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67EC27" w14:textId="77777777" w:rsidR="002B7B5A" w:rsidRDefault="00000000">
      <w:pPr>
        <w:spacing w:after="0" w:line="259" w:lineRule="auto"/>
        <w:ind w:left="-1020" w:right="9923" w:firstLine="0"/>
        <w:jc w:val="left"/>
      </w:pPr>
      <w:r>
        <w:rPr>
          <w:noProof/>
        </w:rPr>
        <w:drawing>
          <wp:anchor distT="0" distB="0" distL="114300" distR="114300" simplePos="0" relativeHeight="251658240" behindDoc="0" locked="0" layoutInCell="1" allowOverlap="0" wp14:anchorId="5E1AED0D" wp14:editId="4A050688">
            <wp:simplePos x="0" y="0"/>
            <wp:positionH relativeFrom="page">
              <wp:posOffset>0</wp:posOffset>
            </wp:positionH>
            <wp:positionV relativeFrom="page">
              <wp:posOffset>0</wp:posOffset>
            </wp:positionV>
            <wp:extent cx="6934200" cy="9753600"/>
            <wp:effectExtent l="0" t="0" r="0" b="0"/>
            <wp:wrapTopAndBottom/>
            <wp:docPr id="566548" name="Picture 566548"/>
            <wp:cNvGraphicFramePr/>
            <a:graphic xmlns:a="http://schemas.openxmlformats.org/drawingml/2006/main">
              <a:graphicData uri="http://schemas.openxmlformats.org/drawingml/2006/picture">
                <pic:pic xmlns:pic="http://schemas.openxmlformats.org/drawingml/2006/picture">
                  <pic:nvPicPr>
                    <pic:cNvPr id="566548" name="Picture 566548"/>
                    <pic:cNvPicPr/>
                  </pic:nvPicPr>
                  <pic:blipFill>
                    <a:blip r:embed="rId7"/>
                    <a:stretch>
                      <a:fillRect/>
                    </a:stretch>
                  </pic:blipFill>
                  <pic:spPr>
                    <a:xfrm>
                      <a:off x="0" y="0"/>
                      <a:ext cx="6934200" cy="9753600"/>
                    </a:xfrm>
                    <a:prstGeom prst="rect">
                      <a:avLst/>
                    </a:prstGeom>
                  </pic:spPr>
                </pic:pic>
              </a:graphicData>
            </a:graphic>
          </wp:anchor>
        </w:drawing>
      </w:r>
      <w:r>
        <w:br w:type="page"/>
      </w:r>
    </w:p>
    <w:p w14:paraId="4EDB5222" w14:textId="77777777" w:rsidR="002B7B5A" w:rsidRDefault="00000000">
      <w:pPr>
        <w:spacing w:after="323" w:line="259" w:lineRule="auto"/>
        <w:ind w:left="684" w:firstLine="0"/>
        <w:jc w:val="left"/>
      </w:pPr>
      <w:r>
        <w:rPr>
          <w:rFonts w:ascii="Calibri" w:eastAsia="Calibri" w:hAnsi="Calibri" w:cs="Calibri"/>
          <w:b/>
          <w:color w:val="862A3A"/>
          <w:sz w:val="32"/>
        </w:rPr>
        <w:lastRenderedPageBreak/>
        <w:t>QUY ƯỚC VIẾT TẮT DÙNG TRONG SÁCH</w:t>
      </w:r>
    </w:p>
    <w:p w14:paraId="4EEAC482" w14:textId="77777777" w:rsidR="002B7B5A" w:rsidRDefault="00000000">
      <w:pPr>
        <w:tabs>
          <w:tab w:val="center" w:pos="858"/>
          <w:tab w:val="center" w:pos="1729"/>
          <w:tab w:val="center" w:pos="2750"/>
        </w:tabs>
        <w:spacing w:after="55"/>
        <w:ind w:left="0" w:firstLine="0"/>
        <w:jc w:val="left"/>
      </w:pPr>
      <w:r>
        <w:rPr>
          <w:rFonts w:ascii="Calibri" w:eastAsia="Calibri" w:hAnsi="Calibri" w:cs="Calibri"/>
          <w:color w:val="000000"/>
          <w:sz w:val="22"/>
        </w:rPr>
        <w:tab/>
      </w:r>
      <w:r>
        <w:t xml:space="preserve">GV  </w:t>
      </w:r>
      <w:r>
        <w:tab/>
        <w:t xml:space="preserve">: </w:t>
      </w:r>
      <w:r>
        <w:tab/>
        <w:t>Giáo viên</w:t>
      </w:r>
    </w:p>
    <w:p w14:paraId="1F81871F" w14:textId="77777777" w:rsidR="002B7B5A" w:rsidRDefault="00000000">
      <w:pPr>
        <w:tabs>
          <w:tab w:val="center" w:pos="835"/>
          <w:tab w:val="center" w:pos="1729"/>
          <w:tab w:val="center" w:pos="2722"/>
        </w:tabs>
        <w:spacing w:after="55"/>
        <w:ind w:left="0" w:firstLine="0"/>
        <w:jc w:val="left"/>
      </w:pPr>
      <w:r>
        <w:rPr>
          <w:rFonts w:ascii="Calibri" w:eastAsia="Calibri" w:hAnsi="Calibri" w:cs="Calibri"/>
          <w:color w:val="000000"/>
          <w:sz w:val="22"/>
        </w:rPr>
        <w:tab/>
      </w:r>
      <w:r>
        <w:t xml:space="preserve">HS  </w:t>
      </w:r>
      <w:r>
        <w:tab/>
        <w:t xml:space="preserve">: </w:t>
      </w:r>
      <w:r>
        <w:tab/>
        <w:t>Học sinh</w:t>
      </w:r>
    </w:p>
    <w:p w14:paraId="47296636" w14:textId="77777777" w:rsidR="002B7B5A" w:rsidRDefault="00000000">
      <w:pPr>
        <w:tabs>
          <w:tab w:val="center" w:pos="913"/>
          <w:tab w:val="center" w:pos="1729"/>
          <w:tab w:val="center" w:pos="3018"/>
        </w:tabs>
        <w:spacing w:after="55"/>
        <w:ind w:left="0" w:firstLine="0"/>
        <w:jc w:val="left"/>
      </w:pPr>
      <w:r>
        <w:rPr>
          <w:rFonts w:ascii="Calibri" w:eastAsia="Calibri" w:hAnsi="Calibri" w:cs="Calibri"/>
          <w:color w:val="000000"/>
          <w:sz w:val="22"/>
        </w:rPr>
        <w:tab/>
      </w:r>
      <w:r>
        <w:t xml:space="preserve">SGK </w:t>
      </w:r>
      <w:r>
        <w:tab/>
        <w:t xml:space="preserve">: </w:t>
      </w:r>
      <w:r>
        <w:tab/>
        <w:t>Sách giáo khoa</w:t>
      </w:r>
    </w:p>
    <w:p w14:paraId="1A42F711" w14:textId="77777777" w:rsidR="002B7B5A" w:rsidRDefault="00000000">
      <w:pPr>
        <w:tabs>
          <w:tab w:val="center" w:pos="917"/>
          <w:tab w:val="center" w:pos="1729"/>
          <w:tab w:val="center" w:pos="2982"/>
        </w:tabs>
        <w:ind w:left="0" w:firstLine="0"/>
        <w:jc w:val="left"/>
      </w:pPr>
      <w:r>
        <w:rPr>
          <w:rFonts w:ascii="Calibri" w:eastAsia="Calibri" w:hAnsi="Calibri" w:cs="Calibri"/>
          <w:color w:val="000000"/>
          <w:sz w:val="22"/>
        </w:rPr>
        <w:tab/>
      </w:r>
      <w:r>
        <w:t xml:space="preserve">SGV </w:t>
      </w:r>
      <w:r>
        <w:tab/>
        <w:t xml:space="preserve">: </w:t>
      </w:r>
      <w:r>
        <w:tab/>
        <w:t>Sách giáo viên</w:t>
      </w:r>
      <w:r>
        <w:br w:type="page"/>
      </w:r>
    </w:p>
    <w:p w14:paraId="160D0BAA" w14:textId="77777777" w:rsidR="002B7B5A" w:rsidRDefault="00000000">
      <w:pPr>
        <w:spacing w:after="534" w:line="259" w:lineRule="auto"/>
        <w:ind w:left="113" w:firstLine="0"/>
        <w:jc w:val="left"/>
      </w:pPr>
      <w:r>
        <w:rPr>
          <w:rFonts w:ascii="Calibri" w:eastAsia="Calibri" w:hAnsi="Calibri" w:cs="Calibri"/>
          <w:noProof/>
          <w:color w:val="000000"/>
          <w:sz w:val="22"/>
        </w:rPr>
        <w:lastRenderedPageBreak/>
        <mc:AlternateContent>
          <mc:Choice Requires="wpg">
            <w:drawing>
              <wp:inline distT="0" distB="0" distL="0" distR="0" wp14:anchorId="3DD85E15" wp14:editId="309E1AD4">
                <wp:extent cx="5579999" cy="715903"/>
                <wp:effectExtent l="0" t="0" r="0" b="0"/>
                <wp:docPr id="412711" name="Group 412711"/>
                <wp:cNvGraphicFramePr/>
                <a:graphic xmlns:a="http://schemas.openxmlformats.org/drawingml/2006/main">
                  <a:graphicData uri="http://schemas.microsoft.com/office/word/2010/wordprocessingGroup">
                    <wpg:wgp>
                      <wpg:cNvGrpSpPr/>
                      <wpg:grpSpPr>
                        <a:xfrm>
                          <a:off x="0" y="0"/>
                          <a:ext cx="5579999" cy="715903"/>
                          <a:chOff x="0" y="0"/>
                          <a:chExt cx="5579999" cy="715903"/>
                        </a:xfrm>
                      </wpg:grpSpPr>
                      <pic:pic xmlns:pic="http://schemas.openxmlformats.org/drawingml/2006/picture">
                        <pic:nvPicPr>
                          <pic:cNvPr id="566553" name="Picture 566553"/>
                          <pic:cNvPicPr/>
                        </pic:nvPicPr>
                        <pic:blipFill>
                          <a:blip r:embed="rId8"/>
                          <a:stretch>
                            <a:fillRect/>
                          </a:stretch>
                        </pic:blipFill>
                        <pic:spPr>
                          <a:xfrm>
                            <a:off x="-3720" y="-1569"/>
                            <a:ext cx="5583937" cy="716280"/>
                          </a:xfrm>
                          <a:prstGeom prst="rect">
                            <a:avLst/>
                          </a:prstGeom>
                        </pic:spPr>
                      </pic:pic>
                      <wps:wsp>
                        <wps:cNvPr id="240" name="Rectangle 240"/>
                        <wps:cNvSpPr/>
                        <wps:spPr>
                          <a:xfrm>
                            <a:off x="185636" y="56934"/>
                            <a:ext cx="1938580" cy="475515"/>
                          </a:xfrm>
                          <a:prstGeom prst="rect">
                            <a:avLst/>
                          </a:prstGeom>
                          <a:ln>
                            <a:noFill/>
                          </a:ln>
                        </wps:spPr>
                        <wps:txbx>
                          <w:txbxContent>
                            <w:p w14:paraId="26BEAC9C" w14:textId="77777777" w:rsidR="002B7B5A" w:rsidRDefault="00000000">
                              <w:pPr>
                                <w:spacing w:after="160" w:line="259" w:lineRule="auto"/>
                                <w:ind w:left="0" w:firstLine="0"/>
                                <w:jc w:val="left"/>
                              </w:pPr>
                              <w:r>
                                <w:rPr>
                                  <w:rFonts w:ascii="Calibri" w:eastAsia="Calibri" w:hAnsi="Calibri" w:cs="Calibri"/>
                                  <w:b/>
                                  <w:color w:val="FFFEFD"/>
                                  <w:w w:val="84"/>
                                  <w:sz w:val="46"/>
                                </w:rPr>
                                <w:t>LỜI</w:t>
                              </w:r>
                              <w:r>
                                <w:rPr>
                                  <w:rFonts w:ascii="Calibri" w:eastAsia="Calibri" w:hAnsi="Calibri" w:cs="Calibri"/>
                                  <w:b/>
                                  <w:color w:val="FFFEFD"/>
                                  <w:spacing w:val="34"/>
                                  <w:w w:val="84"/>
                                  <w:sz w:val="46"/>
                                </w:rPr>
                                <w:t xml:space="preserve"> </w:t>
                              </w:r>
                              <w:r>
                                <w:rPr>
                                  <w:rFonts w:ascii="Calibri" w:eastAsia="Calibri" w:hAnsi="Calibri" w:cs="Calibri"/>
                                  <w:b/>
                                  <w:color w:val="FFFEFD"/>
                                  <w:w w:val="84"/>
                                  <w:sz w:val="46"/>
                                </w:rPr>
                                <w:t>NÓI</w:t>
                              </w:r>
                              <w:r>
                                <w:rPr>
                                  <w:rFonts w:ascii="Calibri" w:eastAsia="Calibri" w:hAnsi="Calibri" w:cs="Calibri"/>
                                  <w:b/>
                                  <w:color w:val="FFFEFD"/>
                                  <w:spacing w:val="34"/>
                                  <w:w w:val="84"/>
                                  <w:sz w:val="46"/>
                                </w:rPr>
                                <w:t xml:space="preserve"> </w:t>
                              </w:r>
                              <w:r>
                                <w:rPr>
                                  <w:rFonts w:ascii="Calibri" w:eastAsia="Calibri" w:hAnsi="Calibri" w:cs="Calibri"/>
                                  <w:b/>
                                  <w:color w:val="FFFEFD"/>
                                  <w:w w:val="84"/>
                                  <w:sz w:val="46"/>
                                </w:rPr>
                                <w:t>ĐẦU</w:t>
                              </w:r>
                            </w:p>
                          </w:txbxContent>
                        </wps:txbx>
                        <wps:bodyPr horzOverflow="overflow" vert="horz" lIns="0" tIns="0" rIns="0" bIns="0" rtlCol="0">
                          <a:noAutofit/>
                        </wps:bodyPr>
                      </wps:wsp>
                    </wpg:wgp>
                  </a:graphicData>
                </a:graphic>
              </wp:inline>
            </w:drawing>
          </mc:Choice>
          <mc:Fallback xmlns:a="http://schemas.openxmlformats.org/drawingml/2006/main">
            <w:pict>
              <v:group id="Group 412711" style="width:439.37pt;height:56.3703pt;mso-position-horizontal-relative:char;mso-position-vertical-relative:line" coordsize="55799,7159">
                <v:shape id="Picture 566553" style="position:absolute;width:55839;height:7162;left:-37;top:-15;" filled="f">
                  <v:imagedata r:id="rId56"/>
                </v:shape>
                <v:rect id="Rectangle 240" style="position:absolute;width:19385;height:4755;left:1856;top:569;" filled="f" stroked="f">
                  <v:textbox inset="0,0,0,0">
                    <w:txbxContent>
                      <w:p>
                        <w:pPr>
                          <w:spacing w:before="0" w:after="160" w:line="259" w:lineRule="auto"/>
                          <w:ind w:left="0" w:firstLine="0"/>
                          <w:jc w:val="left"/>
                        </w:pPr>
                        <w:r>
                          <w:rPr>
                            <w:rFonts w:cs="Calibri" w:hAnsi="Calibri" w:eastAsia="Calibri" w:ascii="Calibri"/>
                            <w:b w:val="1"/>
                            <w:color w:val="fffefd"/>
                            <w:w w:val="84"/>
                            <w:sz w:val="46"/>
                          </w:rPr>
                          <w:t xml:space="preserve">LỜI</w:t>
                        </w:r>
                        <w:r>
                          <w:rPr>
                            <w:rFonts w:cs="Calibri" w:hAnsi="Calibri" w:eastAsia="Calibri" w:ascii="Calibri"/>
                            <w:b w:val="1"/>
                            <w:color w:val="fffefd"/>
                            <w:spacing w:val="34"/>
                            <w:w w:val="84"/>
                            <w:sz w:val="46"/>
                          </w:rPr>
                          <w:t xml:space="preserve"> </w:t>
                        </w:r>
                        <w:r>
                          <w:rPr>
                            <w:rFonts w:cs="Calibri" w:hAnsi="Calibri" w:eastAsia="Calibri" w:ascii="Calibri"/>
                            <w:b w:val="1"/>
                            <w:color w:val="fffefd"/>
                            <w:w w:val="84"/>
                            <w:sz w:val="46"/>
                          </w:rPr>
                          <w:t xml:space="preserve">NÓI</w:t>
                        </w:r>
                        <w:r>
                          <w:rPr>
                            <w:rFonts w:cs="Calibri" w:hAnsi="Calibri" w:eastAsia="Calibri" w:ascii="Calibri"/>
                            <w:b w:val="1"/>
                            <w:color w:val="fffefd"/>
                            <w:spacing w:val="34"/>
                            <w:w w:val="84"/>
                            <w:sz w:val="46"/>
                          </w:rPr>
                          <w:t xml:space="preserve"> </w:t>
                        </w:r>
                        <w:r>
                          <w:rPr>
                            <w:rFonts w:cs="Calibri" w:hAnsi="Calibri" w:eastAsia="Calibri" w:ascii="Calibri"/>
                            <w:b w:val="1"/>
                            <w:color w:val="fffefd"/>
                            <w:w w:val="84"/>
                            <w:sz w:val="46"/>
                          </w:rPr>
                          <w:t xml:space="preserve">ĐẦU</w:t>
                        </w:r>
                      </w:p>
                    </w:txbxContent>
                  </v:textbox>
                </v:rect>
              </v:group>
            </w:pict>
          </mc:Fallback>
        </mc:AlternateContent>
      </w:r>
    </w:p>
    <w:p w14:paraId="0D852CFC" w14:textId="77777777" w:rsidR="002B7B5A" w:rsidRDefault="00000000">
      <w:pPr>
        <w:spacing w:after="160"/>
        <w:ind w:left="407"/>
      </w:pPr>
      <w:r>
        <w:t xml:space="preserve">Quý thầy cô thân mến! </w:t>
      </w:r>
    </w:p>
    <w:p w14:paraId="491B8A2D" w14:textId="77777777" w:rsidR="002B7B5A" w:rsidRDefault="00000000">
      <w:pPr>
        <w:spacing w:line="331" w:lineRule="auto"/>
        <w:ind w:left="407"/>
      </w:pPr>
      <w:r>
        <w:t xml:space="preserve">Kế hoạch bài dạy môn Khoa học tự nhiên lớp 9 là tài liệu tham khảo giúp các thầy cô thuận tiện triển khai Chương trình Giáo dục phổ thông 2018 và sách giáo khoa, sách giáo viên môn Khoa học tự nhiên lớp 9 được hiệu quả, theo đúng công văn hướng dẫn 5512/BGDĐT – GDTrH. Mỗi bài học đều xác định rõ mục tiêu, quá trình tổ chức hoạt động và sản phẩm cụ thể. Điều này đảm bảo cho thầy cô kiểm soát được quá trình dạy học một cách tường minh, qua đó xác định mục tiêu và những hoạt động chính để có được sản phẩm phù hợp. </w:t>
      </w:r>
    </w:p>
    <w:p w14:paraId="4090B6E4" w14:textId="77777777" w:rsidR="002B7B5A" w:rsidRDefault="00000000">
      <w:pPr>
        <w:numPr>
          <w:ilvl w:val="0"/>
          <w:numId w:val="1"/>
        </w:numPr>
        <w:spacing w:line="333" w:lineRule="auto"/>
      </w:pPr>
      <w:r>
        <w:t xml:space="preserve">Mục tiêu về kiến thức đã được thể hiện trong năng lực khoa học tự nhiên. Do đó, để tránh trùng lặp, trong mục </w:t>
      </w:r>
      <w:r>
        <w:rPr>
          <w:i/>
        </w:rPr>
        <w:t>1. Kiến thức</w:t>
      </w:r>
      <w:r>
        <w:t xml:space="preserve">, chúng tôi trình bày các nội dung kiến thức trọng tâm của bài học. </w:t>
      </w:r>
    </w:p>
    <w:p w14:paraId="0AC51ACE" w14:textId="77777777" w:rsidR="002B7B5A" w:rsidRDefault="00000000">
      <w:pPr>
        <w:numPr>
          <w:ilvl w:val="0"/>
          <w:numId w:val="1"/>
        </w:numPr>
        <w:spacing w:line="331" w:lineRule="auto"/>
      </w:pPr>
      <w:r>
        <w:t>Mục tiêu về năng lực chung và phẩm chất: Bài dạy nào cũng góp phần phát triển các năng lực chung và phẩm chất của học sinh, do đó chúng tôi chỉ đưa ra các biểu hiện rất cụ thể và điển hình.</w:t>
      </w:r>
    </w:p>
    <w:p w14:paraId="46A1F95F" w14:textId="77777777" w:rsidR="002B7B5A" w:rsidRDefault="00000000">
      <w:pPr>
        <w:spacing w:line="331" w:lineRule="auto"/>
        <w:ind w:left="407"/>
      </w:pPr>
      <w:r>
        <w:t>Chúng tôi hi vọng Kế hoạch bài dạy này sẽ hữu ích, giúp thầy cô triển khai tốt nội dung giáo dục môn Khoa học tự nhiên lớp 9 theo đúng mục tiêu đặt ra trong Chương trình Giáo dục phổ thông 2018.</w:t>
      </w:r>
    </w:p>
    <w:p w14:paraId="4EE8959E" w14:textId="77777777" w:rsidR="002B7B5A" w:rsidRDefault="00000000">
      <w:pPr>
        <w:spacing w:after="88" w:line="262" w:lineRule="auto"/>
        <w:ind w:left="179" w:right="-13"/>
        <w:jc w:val="right"/>
      </w:pPr>
      <w:r>
        <w:t>CÁC TÁC GIẢ</w:t>
      </w:r>
    </w:p>
    <w:p w14:paraId="4BC09BA6" w14:textId="77777777" w:rsidR="002B7B5A" w:rsidRDefault="00000000">
      <w:pPr>
        <w:spacing w:after="312" w:line="259" w:lineRule="auto"/>
        <w:ind w:left="0" w:firstLine="0"/>
        <w:jc w:val="left"/>
      </w:pPr>
      <w:r>
        <w:rPr>
          <w:rFonts w:ascii="Calibri" w:eastAsia="Calibri" w:hAnsi="Calibri" w:cs="Calibri"/>
          <w:noProof/>
          <w:color w:val="000000"/>
          <w:sz w:val="22"/>
        </w:rPr>
        <mc:AlternateContent>
          <mc:Choice Requires="wpg">
            <w:drawing>
              <wp:inline distT="0" distB="0" distL="0" distR="0" wp14:anchorId="3C7810A1" wp14:editId="6522D39E">
                <wp:extent cx="5579999" cy="715903"/>
                <wp:effectExtent l="0" t="0" r="0" b="0"/>
                <wp:docPr id="416844" name="Group 416844"/>
                <wp:cNvGraphicFramePr/>
                <a:graphic xmlns:a="http://schemas.openxmlformats.org/drawingml/2006/main">
                  <a:graphicData uri="http://schemas.microsoft.com/office/word/2010/wordprocessingGroup">
                    <wpg:wgp>
                      <wpg:cNvGrpSpPr/>
                      <wpg:grpSpPr>
                        <a:xfrm>
                          <a:off x="0" y="0"/>
                          <a:ext cx="5579999" cy="715903"/>
                          <a:chOff x="0" y="0"/>
                          <a:chExt cx="5579999" cy="715903"/>
                        </a:xfrm>
                      </wpg:grpSpPr>
                      <pic:pic xmlns:pic="http://schemas.openxmlformats.org/drawingml/2006/picture">
                        <pic:nvPicPr>
                          <pic:cNvPr id="566554" name="Picture 566554"/>
                          <pic:cNvPicPr/>
                        </pic:nvPicPr>
                        <pic:blipFill>
                          <a:blip r:embed="rId57"/>
                          <a:stretch>
                            <a:fillRect/>
                          </a:stretch>
                        </pic:blipFill>
                        <pic:spPr>
                          <a:xfrm>
                            <a:off x="-3860" y="-1569"/>
                            <a:ext cx="5583937" cy="716280"/>
                          </a:xfrm>
                          <a:prstGeom prst="rect">
                            <a:avLst/>
                          </a:prstGeom>
                        </pic:spPr>
                      </pic:pic>
                      <wps:wsp>
                        <wps:cNvPr id="272" name="Rectangle 272"/>
                        <wps:cNvSpPr/>
                        <wps:spPr>
                          <a:xfrm>
                            <a:off x="403676" y="56934"/>
                            <a:ext cx="1358521" cy="475515"/>
                          </a:xfrm>
                          <a:prstGeom prst="rect">
                            <a:avLst/>
                          </a:prstGeom>
                          <a:ln>
                            <a:noFill/>
                          </a:ln>
                        </wps:spPr>
                        <wps:txbx>
                          <w:txbxContent>
                            <w:p w14:paraId="57CE085A" w14:textId="77777777" w:rsidR="002B7B5A" w:rsidRDefault="00000000">
                              <w:pPr>
                                <w:spacing w:after="160" w:line="259" w:lineRule="auto"/>
                                <w:ind w:left="0" w:firstLine="0"/>
                                <w:jc w:val="left"/>
                              </w:pPr>
                              <w:r>
                                <w:rPr>
                                  <w:rFonts w:ascii="Calibri" w:eastAsia="Calibri" w:hAnsi="Calibri" w:cs="Calibri"/>
                                  <w:b/>
                                  <w:color w:val="FFFEFD"/>
                                  <w:w w:val="80"/>
                                  <w:sz w:val="46"/>
                                </w:rPr>
                                <w:t>MỤC</w:t>
                              </w:r>
                              <w:r>
                                <w:rPr>
                                  <w:rFonts w:ascii="Calibri" w:eastAsia="Calibri" w:hAnsi="Calibri" w:cs="Calibri"/>
                                  <w:b/>
                                  <w:color w:val="FFFEFD"/>
                                  <w:spacing w:val="34"/>
                                  <w:w w:val="80"/>
                                  <w:sz w:val="46"/>
                                </w:rPr>
                                <w:t xml:space="preserve"> </w:t>
                              </w:r>
                              <w:r>
                                <w:rPr>
                                  <w:rFonts w:ascii="Calibri" w:eastAsia="Calibri" w:hAnsi="Calibri" w:cs="Calibri"/>
                                  <w:b/>
                                  <w:color w:val="FFFEFD"/>
                                  <w:w w:val="80"/>
                                  <w:sz w:val="46"/>
                                </w:rPr>
                                <w:t>LỤC</w:t>
                              </w:r>
                            </w:p>
                          </w:txbxContent>
                        </wps:txbx>
                        <wps:bodyPr horzOverflow="overflow" vert="horz" lIns="0" tIns="0" rIns="0" bIns="0" rtlCol="0">
                          <a:noAutofit/>
                        </wps:bodyPr>
                      </wps:wsp>
                    </wpg:wgp>
                  </a:graphicData>
                </a:graphic>
              </wp:inline>
            </w:drawing>
          </mc:Choice>
          <mc:Fallback xmlns:a="http://schemas.openxmlformats.org/drawingml/2006/main">
            <w:pict>
              <v:group id="Group 416844" style="width:439.37pt;height:56.3703pt;mso-position-horizontal-relative:char;mso-position-vertical-relative:line" coordsize="55799,7159">
                <v:shape id="Picture 566554" style="position:absolute;width:55839;height:7162;left:-38;top:-15;" filled="f">
                  <v:imagedata r:id="rId58"/>
                </v:shape>
                <v:rect id="Rectangle 272" style="position:absolute;width:13585;height:4755;left:4036;top:569;" filled="f" stroked="f">
                  <v:textbox inset="0,0,0,0">
                    <w:txbxContent>
                      <w:p>
                        <w:pPr>
                          <w:spacing w:before="0" w:after="160" w:line="259" w:lineRule="auto"/>
                          <w:ind w:left="0" w:firstLine="0"/>
                          <w:jc w:val="left"/>
                        </w:pPr>
                        <w:r>
                          <w:rPr>
                            <w:rFonts w:cs="Calibri" w:hAnsi="Calibri" w:eastAsia="Calibri" w:ascii="Calibri"/>
                            <w:b w:val="1"/>
                            <w:color w:val="fffefd"/>
                            <w:w w:val="80"/>
                            <w:sz w:val="46"/>
                          </w:rPr>
                          <w:t xml:space="preserve">MỤC</w:t>
                        </w:r>
                        <w:r>
                          <w:rPr>
                            <w:rFonts w:cs="Calibri" w:hAnsi="Calibri" w:eastAsia="Calibri" w:ascii="Calibri"/>
                            <w:b w:val="1"/>
                            <w:color w:val="fffefd"/>
                            <w:spacing w:val="34"/>
                            <w:w w:val="80"/>
                            <w:sz w:val="46"/>
                          </w:rPr>
                          <w:t xml:space="preserve"> </w:t>
                        </w:r>
                        <w:r>
                          <w:rPr>
                            <w:rFonts w:cs="Calibri" w:hAnsi="Calibri" w:eastAsia="Calibri" w:ascii="Calibri"/>
                            <w:b w:val="1"/>
                            <w:color w:val="fffefd"/>
                            <w:w w:val="80"/>
                            <w:sz w:val="46"/>
                          </w:rPr>
                          <w:t xml:space="preserve">LỤC</w:t>
                        </w:r>
                      </w:p>
                    </w:txbxContent>
                  </v:textbox>
                </v:rect>
              </v:group>
            </w:pict>
          </mc:Fallback>
        </mc:AlternateContent>
      </w:r>
    </w:p>
    <w:tbl>
      <w:tblPr>
        <w:tblStyle w:val="TableGrid"/>
        <w:tblW w:w="8787" w:type="dxa"/>
        <w:tblInd w:w="5" w:type="dxa"/>
        <w:tblCellMar>
          <w:top w:w="96" w:type="dxa"/>
          <w:left w:w="221" w:type="dxa"/>
          <w:bottom w:w="0" w:type="dxa"/>
          <w:right w:w="51" w:type="dxa"/>
        </w:tblCellMar>
        <w:tblLook w:val="04A0" w:firstRow="1" w:lastRow="0" w:firstColumn="1" w:lastColumn="0" w:noHBand="0" w:noVBand="1"/>
      </w:tblPr>
      <w:tblGrid>
        <w:gridCol w:w="2858"/>
        <w:gridCol w:w="4706"/>
        <w:gridCol w:w="1223"/>
      </w:tblGrid>
      <w:tr w:rsidR="002B7B5A" w14:paraId="00E0DD83" w14:textId="77777777">
        <w:trPr>
          <w:trHeight w:val="522"/>
        </w:trPr>
        <w:tc>
          <w:tcPr>
            <w:tcW w:w="2858" w:type="dxa"/>
            <w:tcBorders>
              <w:top w:val="single" w:sz="4" w:space="0" w:color="65A3CF"/>
              <w:left w:val="single" w:sz="4" w:space="0" w:color="65A3CF"/>
              <w:bottom w:val="single" w:sz="4" w:space="0" w:color="65A3CF"/>
              <w:right w:val="single" w:sz="4" w:space="0" w:color="65A3CF"/>
            </w:tcBorders>
            <w:shd w:val="clear" w:color="auto" w:fill="D1E9F5"/>
          </w:tcPr>
          <w:p w14:paraId="3720138F" w14:textId="77777777" w:rsidR="002B7B5A" w:rsidRDefault="00000000">
            <w:pPr>
              <w:spacing w:after="0" w:line="259" w:lineRule="auto"/>
              <w:ind w:left="0" w:right="57" w:firstLine="0"/>
              <w:jc w:val="center"/>
            </w:pPr>
            <w:r>
              <w:rPr>
                <w:b/>
              </w:rPr>
              <w:t>Tên chương</w:t>
            </w:r>
          </w:p>
        </w:tc>
        <w:tc>
          <w:tcPr>
            <w:tcW w:w="4706" w:type="dxa"/>
            <w:tcBorders>
              <w:top w:val="single" w:sz="4" w:space="0" w:color="65A3CF"/>
              <w:left w:val="single" w:sz="4" w:space="0" w:color="65A3CF"/>
              <w:bottom w:val="single" w:sz="4" w:space="0" w:color="65A3CF"/>
              <w:right w:val="single" w:sz="4" w:space="0" w:color="65A3CF"/>
            </w:tcBorders>
            <w:shd w:val="clear" w:color="auto" w:fill="D1E9F5"/>
          </w:tcPr>
          <w:p w14:paraId="649B3023" w14:textId="77777777" w:rsidR="002B7B5A" w:rsidRDefault="00000000">
            <w:pPr>
              <w:spacing w:after="0" w:line="259" w:lineRule="auto"/>
              <w:ind w:left="0" w:right="57" w:firstLine="0"/>
              <w:jc w:val="center"/>
            </w:pPr>
            <w:r>
              <w:rPr>
                <w:b/>
              </w:rPr>
              <w:t>Tên bài</w:t>
            </w:r>
          </w:p>
        </w:tc>
        <w:tc>
          <w:tcPr>
            <w:tcW w:w="1223" w:type="dxa"/>
            <w:tcBorders>
              <w:top w:val="single" w:sz="4" w:space="0" w:color="65A3CF"/>
              <w:left w:val="single" w:sz="4" w:space="0" w:color="65A3CF"/>
              <w:bottom w:val="single" w:sz="4" w:space="0" w:color="65A3CF"/>
              <w:right w:val="single" w:sz="4" w:space="0" w:color="65A3CF"/>
            </w:tcBorders>
            <w:shd w:val="clear" w:color="auto" w:fill="D1E9F5"/>
          </w:tcPr>
          <w:p w14:paraId="30928ABA" w14:textId="77777777" w:rsidR="002B7B5A" w:rsidRDefault="00000000">
            <w:pPr>
              <w:spacing w:after="0" w:line="259" w:lineRule="auto"/>
              <w:ind w:left="0" w:right="57" w:firstLine="0"/>
              <w:jc w:val="center"/>
            </w:pPr>
            <w:r>
              <w:rPr>
                <w:b/>
              </w:rPr>
              <w:t>Trang</w:t>
            </w:r>
          </w:p>
        </w:tc>
      </w:tr>
      <w:tr w:rsidR="002B7B5A" w14:paraId="051E08F8" w14:textId="77777777">
        <w:trPr>
          <w:trHeight w:val="842"/>
        </w:trPr>
        <w:tc>
          <w:tcPr>
            <w:tcW w:w="2858" w:type="dxa"/>
            <w:tcBorders>
              <w:top w:val="single" w:sz="4" w:space="0" w:color="65A3CF"/>
              <w:left w:val="single" w:sz="4" w:space="0" w:color="65A3CF"/>
              <w:bottom w:val="single" w:sz="4" w:space="0" w:color="65A3CF"/>
              <w:right w:val="single" w:sz="4" w:space="0" w:color="65A3CF"/>
            </w:tcBorders>
          </w:tcPr>
          <w:p w14:paraId="4D9E9932"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5867EC41" w14:textId="77777777" w:rsidR="002B7B5A" w:rsidRDefault="00000000">
            <w:pPr>
              <w:spacing w:after="0" w:line="259" w:lineRule="auto"/>
              <w:ind w:left="0" w:firstLine="0"/>
              <w:jc w:val="left"/>
            </w:pPr>
            <w:r>
              <w:t>Bài 1. Nhận biết một số dụng cụ, hoá chất. Thuyết trình một vấn đề khoa học</w:t>
            </w:r>
          </w:p>
        </w:tc>
        <w:tc>
          <w:tcPr>
            <w:tcW w:w="1223" w:type="dxa"/>
            <w:tcBorders>
              <w:top w:val="single" w:sz="4" w:space="0" w:color="65A3CF"/>
              <w:left w:val="single" w:sz="4" w:space="0" w:color="65A3CF"/>
              <w:bottom w:val="single" w:sz="4" w:space="0" w:color="65A3CF"/>
              <w:right w:val="single" w:sz="4" w:space="0" w:color="65A3CF"/>
            </w:tcBorders>
            <w:vAlign w:val="center"/>
          </w:tcPr>
          <w:p w14:paraId="25DF5DCB" w14:textId="77777777" w:rsidR="002B7B5A" w:rsidRDefault="00000000">
            <w:pPr>
              <w:spacing w:after="0" w:line="259" w:lineRule="auto"/>
              <w:ind w:left="0" w:right="57" w:firstLine="0"/>
              <w:jc w:val="center"/>
            </w:pPr>
            <w:r>
              <w:t>7</w:t>
            </w:r>
          </w:p>
        </w:tc>
      </w:tr>
      <w:tr w:rsidR="002B7B5A" w14:paraId="2B0EB538" w14:textId="77777777">
        <w:trPr>
          <w:trHeight w:val="522"/>
        </w:trPr>
        <w:tc>
          <w:tcPr>
            <w:tcW w:w="2858" w:type="dxa"/>
            <w:vMerge w:val="restart"/>
            <w:tcBorders>
              <w:top w:val="single" w:sz="4" w:space="0" w:color="65A3CF"/>
              <w:left w:val="single" w:sz="4" w:space="0" w:color="65A3CF"/>
              <w:bottom w:val="single" w:sz="4" w:space="0" w:color="65A3CF"/>
              <w:right w:val="single" w:sz="4" w:space="0" w:color="65A3CF"/>
            </w:tcBorders>
            <w:vAlign w:val="center"/>
          </w:tcPr>
          <w:p w14:paraId="6C4ACBDC" w14:textId="77777777" w:rsidR="002B7B5A" w:rsidRDefault="00000000">
            <w:pPr>
              <w:spacing w:after="7" w:line="259" w:lineRule="auto"/>
              <w:ind w:left="0" w:firstLine="0"/>
              <w:jc w:val="left"/>
            </w:pPr>
            <w:r>
              <w:rPr>
                <w:b/>
                <w:color w:val="DC892F"/>
              </w:rPr>
              <w:t xml:space="preserve">Chương I. NĂNG </w:t>
            </w:r>
          </w:p>
          <w:p w14:paraId="0C7BB8DA" w14:textId="77777777" w:rsidR="002B7B5A" w:rsidRDefault="00000000">
            <w:pPr>
              <w:spacing w:after="92" w:line="259" w:lineRule="auto"/>
              <w:ind w:left="0" w:firstLine="0"/>
              <w:jc w:val="left"/>
            </w:pPr>
            <w:r>
              <w:rPr>
                <w:b/>
                <w:color w:val="DC892F"/>
              </w:rPr>
              <w:t xml:space="preserve">LƯỢNG CƠ HỌC </w:t>
            </w:r>
          </w:p>
          <w:p w14:paraId="016F357A" w14:textId="77777777" w:rsidR="002B7B5A" w:rsidRDefault="00000000">
            <w:pPr>
              <w:spacing w:after="0" w:line="259" w:lineRule="auto"/>
              <w:ind w:left="0" w:firstLine="0"/>
              <w:jc w:val="left"/>
            </w:pPr>
            <w:r>
              <w:t>(5 tiết)</w:t>
            </w:r>
          </w:p>
        </w:tc>
        <w:tc>
          <w:tcPr>
            <w:tcW w:w="4706" w:type="dxa"/>
            <w:tcBorders>
              <w:top w:val="single" w:sz="4" w:space="0" w:color="65A3CF"/>
              <w:left w:val="single" w:sz="4" w:space="0" w:color="65A3CF"/>
              <w:bottom w:val="single" w:sz="4" w:space="0" w:color="65A3CF"/>
              <w:right w:val="single" w:sz="4" w:space="0" w:color="65A3CF"/>
            </w:tcBorders>
          </w:tcPr>
          <w:p w14:paraId="2263383A" w14:textId="77777777" w:rsidR="002B7B5A" w:rsidRDefault="00000000">
            <w:pPr>
              <w:spacing w:after="0" w:line="259" w:lineRule="auto"/>
              <w:ind w:left="0" w:firstLine="0"/>
              <w:jc w:val="left"/>
            </w:pPr>
            <w:r>
              <w:t>Bài 2. Động năng. Thế năng</w:t>
            </w:r>
          </w:p>
        </w:tc>
        <w:tc>
          <w:tcPr>
            <w:tcW w:w="1223" w:type="dxa"/>
            <w:tcBorders>
              <w:top w:val="single" w:sz="4" w:space="0" w:color="65A3CF"/>
              <w:left w:val="single" w:sz="4" w:space="0" w:color="65A3CF"/>
              <w:bottom w:val="single" w:sz="4" w:space="0" w:color="65A3CF"/>
              <w:right w:val="single" w:sz="4" w:space="0" w:color="65A3CF"/>
            </w:tcBorders>
          </w:tcPr>
          <w:p w14:paraId="5370D7AC" w14:textId="77777777" w:rsidR="002B7B5A" w:rsidRDefault="00000000">
            <w:pPr>
              <w:spacing w:after="0" w:line="259" w:lineRule="auto"/>
              <w:ind w:left="0" w:right="57" w:firstLine="0"/>
              <w:jc w:val="center"/>
            </w:pPr>
            <w:r>
              <w:t>15</w:t>
            </w:r>
          </w:p>
        </w:tc>
      </w:tr>
      <w:tr w:rsidR="002B7B5A" w14:paraId="32C1C9A8" w14:textId="77777777">
        <w:trPr>
          <w:trHeight w:val="522"/>
        </w:trPr>
        <w:tc>
          <w:tcPr>
            <w:tcW w:w="0" w:type="auto"/>
            <w:vMerge/>
            <w:tcBorders>
              <w:top w:val="nil"/>
              <w:left w:val="single" w:sz="4" w:space="0" w:color="65A3CF"/>
              <w:bottom w:val="nil"/>
              <w:right w:val="single" w:sz="4" w:space="0" w:color="65A3CF"/>
            </w:tcBorders>
          </w:tcPr>
          <w:p w14:paraId="6E4AEB53"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4B32C204" w14:textId="77777777" w:rsidR="002B7B5A" w:rsidRDefault="00000000">
            <w:pPr>
              <w:spacing w:after="0" w:line="259" w:lineRule="auto"/>
              <w:ind w:left="0" w:firstLine="0"/>
              <w:jc w:val="left"/>
            </w:pPr>
            <w:r>
              <w:t>Bài 3. Cơ năng</w:t>
            </w:r>
          </w:p>
        </w:tc>
        <w:tc>
          <w:tcPr>
            <w:tcW w:w="1223" w:type="dxa"/>
            <w:tcBorders>
              <w:top w:val="single" w:sz="4" w:space="0" w:color="65A3CF"/>
              <w:left w:val="single" w:sz="4" w:space="0" w:color="65A3CF"/>
              <w:bottom w:val="single" w:sz="4" w:space="0" w:color="65A3CF"/>
              <w:right w:val="single" w:sz="4" w:space="0" w:color="65A3CF"/>
            </w:tcBorders>
          </w:tcPr>
          <w:p w14:paraId="7549FED3" w14:textId="77777777" w:rsidR="002B7B5A" w:rsidRDefault="00000000">
            <w:pPr>
              <w:spacing w:after="0" w:line="259" w:lineRule="auto"/>
              <w:ind w:left="0" w:right="57" w:firstLine="0"/>
              <w:jc w:val="center"/>
            </w:pPr>
            <w:r>
              <w:t>20</w:t>
            </w:r>
          </w:p>
        </w:tc>
      </w:tr>
      <w:tr w:rsidR="002B7B5A" w14:paraId="3E82DF9F" w14:textId="77777777">
        <w:trPr>
          <w:trHeight w:val="522"/>
        </w:trPr>
        <w:tc>
          <w:tcPr>
            <w:tcW w:w="0" w:type="auto"/>
            <w:vMerge/>
            <w:tcBorders>
              <w:top w:val="nil"/>
              <w:left w:val="single" w:sz="4" w:space="0" w:color="65A3CF"/>
              <w:bottom w:val="single" w:sz="4" w:space="0" w:color="65A3CF"/>
              <w:right w:val="single" w:sz="4" w:space="0" w:color="65A3CF"/>
            </w:tcBorders>
          </w:tcPr>
          <w:p w14:paraId="4F62062D"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7E93C582" w14:textId="77777777" w:rsidR="002B7B5A" w:rsidRDefault="00000000">
            <w:pPr>
              <w:spacing w:after="0" w:line="259" w:lineRule="auto"/>
              <w:ind w:left="0" w:firstLine="0"/>
              <w:jc w:val="left"/>
            </w:pPr>
            <w:r>
              <w:t>Bài 4. Công và công suất</w:t>
            </w:r>
          </w:p>
        </w:tc>
        <w:tc>
          <w:tcPr>
            <w:tcW w:w="1223" w:type="dxa"/>
            <w:tcBorders>
              <w:top w:val="single" w:sz="4" w:space="0" w:color="65A3CF"/>
              <w:left w:val="single" w:sz="4" w:space="0" w:color="65A3CF"/>
              <w:bottom w:val="single" w:sz="4" w:space="0" w:color="65A3CF"/>
              <w:right w:val="single" w:sz="4" w:space="0" w:color="65A3CF"/>
            </w:tcBorders>
          </w:tcPr>
          <w:p w14:paraId="060D1247" w14:textId="77777777" w:rsidR="002B7B5A" w:rsidRDefault="00000000">
            <w:pPr>
              <w:spacing w:after="0" w:line="259" w:lineRule="auto"/>
              <w:ind w:left="0" w:right="57" w:firstLine="0"/>
              <w:jc w:val="center"/>
            </w:pPr>
            <w:r>
              <w:t>26</w:t>
            </w:r>
          </w:p>
        </w:tc>
      </w:tr>
      <w:tr w:rsidR="002B7B5A" w14:paraId="43172DC2" w14:textId="77777777">
        <w:trPr>
          <w:trHeight w:val="522"/>
        </w:trPr>
        <w:tc>
          <w:tcPr>
            <w:tcW w:w="2858" w:type="dxa"/>
            <w:vMerge w:val="restart"/>
            <w:tcBorders>
              <w:top w:val="single" w:sz="4" w:space="0" w:color="65A3CF"/>
              <w:left w:val="single" w:sz="4" w:space="0" w:color="65A3CF"/>
              <w:bottom w:val="single" w:sz="4" w:space="0" w:color="65A3CF"/>
              <w:right w:val="single" w:sz="4" w:space="0" w:color="65A3CF"/>
            </w:tcBorders>
          </w:tcPr>
          <w:p w14:paraId="3DC9A895" w14:textId="77777777" w:rsidR="002B7B5A" w:rsidRDefault="00000000">
            <w:pPr>
              <w:spacing w:after="92" w:line="259" w:lineRule="auto"/>
              <w:ind w:left="0" w:firstLine="0"/>
              <w:jc w:val="left"/>
            </w:pPr>
            <w:r>
              <w:rPr>
                <w:b/>
                <w:color w:val="DC892F"/>
              </w:rPr>
              <w:t>Chương II. ÁNH SÁNG</w:t>
            </w:r>
            <w:r>
              <w:t xml:space="preserve"> </w:t>
            </w:r>
          </w:p>
          <w:p w14:paraId="7C554374" w14:textId="77777777" w:rsidR="002B7B5A" w:rsidRDefault="00000000">
            <w:pPr>
              <w:spacing w:after="0" w:line="259" w:lineRule="auto"/>
              <w:ind w:left="0" w:firstLine="0"/>
              <w:jc w:val="left"/>
            </w:pPr>
            <w:r>
              <w:t>(12 tiết)</w:t>
            </w:r>
          </w:p>
        </w:tc>
        <w:tc>
          <w:tcPr>
            <w:tcW w:w="4706" w:type="dxa"/>
            <w:tcBorders>
              <w:top w:val="single" w:sz="4" w:space="0" w:color="65A3CF"/>
              <w:left w:val="single" w:sz="4" w:space="0" w:color="65A3CF"/>
              <w:bottom w:val="single" w:sz="4" w:space="0" w:color="65A3CF"/>
              <w:right w:val="single" w:sz="4" w:space="0" w:color="65A3CF"/>
            </w:tcBorders>
          </w:tcPr>
          <w:p w14:paraId="6E09A57C" w14:textId="77777777" w:rsidR="002B7B5A" w:rsidRDefault="00000000">
            <w:pPr>
              <w:spacing w:after="0" w:line="259" w:lineRule="auto"/>
              <w:ind w:left="0" w:firstLine="0"/>
              <w:jc w:val="left"/>
            </w:pPr>
            <w:r>
              <w:t>Bài 5. Khúc xạ ánh sáng</w:t>
            </w:r>
          </w:p>
        </w:tc>
        <w:tc>
          <w:tcPr>
            <w:tcW w:w="1223" w:type="dxa"/>
            <w:tcBorders>
              <w:top w:val="single" w:sz="4" w:space="0" w:color="65A3CF"/>
              <w:left w:val="single" w:sz="4" w:space="0" w:color="65A3CF"/>
              <w:bottom w:val="single" w:sz="4" w:space="0" w:color="65A3CF"/>
              <w:right w:val="single" w:sz="4" w:space="0" w:color="65A3CF"/>
            </w:tcBorders>
          </w:tcPr>
          <w:p w14:paraId="031E7911" w14:textId="77777777" w:rsidR="002B7B5A" w:rsidRDefault="00000000">
            <w:pPr>
              <w:spacing w:after="0" w:line="259" w:lineRule="auto"/>
              <w:ind w:left="0" w:right="57" w:firstLine="0"/>
              <w:jc w:val="center"/>
            </w:pPr>
            <w:r>
              <w:t>32</w:t>
            </w:r>
          </w:p>
        </w:tc>
      </w:tr>
      <w:tr w:rsidR="002B7B5A" w14:paraId="29791286" w14:textId="77777777">
        <w:trPr>
          <w:trHeight w:val="522"/>
        </w:trPr>
        <w:tc>
          <w:tcPr>
            <w:tcW w:w="0" w:type="auto"/>
            <w:vMerge/>
            <w:tcBorders>
              <w:top w:val="nil"/>
              <w:left w:val="single" w:sz="4" w:space="0" w:color="65A3CF"/>
              <w:bottom w:val="nil"/>
              <w:right w:val="single" w:sz="4" w:space="0" w:color="65A3CF"/>
            </w:tcBorders>
          </w:tcPr>
          <w:p w14:paraId="6B43483D"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0F37380F" w14:textId="77777777" w:rsidR="002B7B5A" w:rsidRDefault="00000000">
            <w:pPr>
              <w:spacing w:after="0" w:line="259" w:lineRule="auto"/>
              <w:ind w:left="0" w:firstLine="0"/>
              <w:jc w:val="left"/>
            </w:pPr>
            <w:r>
              <w:t>Bài 6. Phản xạ toàn phần</w:t>
            </w:r>
          </w:p>
        </w:tc>
        <w:tc>
          <w:tcPr>
            <w:tcW w:w="1223" w:type="dxa"/>
            <w:tcBorders>
              <w:top w:val="single" w:sz="4" w:space="0" w:color="65A3CF"/>
              <w:left w:val="single" w:sz="4" w:space="0" w:color="65A3CF"/>
              <w:bottom w:val="single" w:sz="4" w:space="0" w:color="65A3CF"/>
              <w:right w:val="single" w:sz="4" w:space="0" w:color="65A3CF"/>
            </w:tcBorders>
          </w:tcPr>
          <w:p w14:paraId="546E6081" w14:textId="77777777" w:rsidR="002B7B5A" w:rsidRDefault="00000000">
            <w:pPr>
              <w:spacing w:after="0" w:line="259" w:lineRule="auto"/>
              <w:ind w:left="0" w:right="57" w:firstLine="0"/>
              <w:jc w:val="center"/>
            </w:pPr>
            <w:r>
              <w:t>41</w:t>
            </w:r>
          </w:p>
        </w:tc>
      </w:tr>
      <w:tr w:rsidR="002B7B5A" w14:paraId="139EA379" w14:textId="77777777">
        <w:trPr>
          <w:trHeight w:val="522"/>
        </w:trPr>
        <w:tc>
          <w:tcPr>
            <w:tcW w:w="0" w:type="auto"/>
            <w:vMerge/>
            <w:tcBorders>
              <w:top w:val="nil"/>
              <w:left w:val="single" w:sz="4" w:space="0" w:color="65A3CF"/>
              <w:bottom w:val="nil"/>
              <w:right w:val="single" w:sz="4" w:space="0" w:color="65A3CF"/>
            </w:tcBorders>
          </w:tcPr>
          <w:p w14:paraId="24C87A78"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3A0F14A0" w14:textId="77777777" w:rsidR="002B7B5A" w:rsidRDefault="00000000">
            <w:pPr>
              <w:spacing w:after="0" w:line="259" w:lineRule="auto"/>
              <w:ind w:left="0" w:firstLine="0"/>
              <w:jc w:val="left"/>
            </w:pPr>
            <w:r>
              <w:t>Bài 7. Lăng kính</w:t>
            </w:r>
          </w:p>
        </w:tc>
        <w:tc>
          <w:tcPr>
            <w:tcW w:w="1223" w:type="dxa"/>
            <w:tcBorders>
              <w:top w:val="single" w:sz="4" w:space="0" w:color="65A3CF"/>
              <w:left w:val="single" w:sz="4" w:space="0" w:color="65A3CF"/>
              <w:bottom w:val="single" w:sz="4" w:space="0" w:color="65A3CF"/>
              <w:right w:val="single" w:sz="4" w:space="0" w:color="65A3CF"/>
            </w:tcBorders>
          </w:tcPr>
          <w:p w14:paraId="6F971F74" w14:textId="77777777" w:rsidR="002B7B5A" w:rsidRDefault="00000000">
            <w:pPr>
              <w:spacing w:after="0" w:line="259" w:lineRule="auto"/>
              <w:ind w:left="0" w:right="57" w:firstLine="0"/>
              <w:jc w:val="center"/>
            </w:pPr>
            <w:r>
              <w:t>48</w:t>
            </w:r>
          </w:p>
        </w:tc>
      </w:tr>
      <w:tr w:rsidR="002B7B5A" w14:paraId="71434BB8" w14:textId="77777777">
        <w:trPr>
          <w:trHeight w:val="522"/>
        </w:trPr>
        <w:tc>
          <w:tcPr>
            <w:tcW w:w="0" w:type="auto"/>
            <w:vMerge/>
            <w:tcBorders>
              <w:top w:val="nil"/>
              <w:left w:val="single" w:sz="4" w:space="0" w:color="65A3CF"/>
              <w:bottom w:val="nil"/>
              <w:right w:val="single" w:sz="4" w:space="0" w:color="65A3CF"/>
            </w:tcBorders>
          </w:tcPr>
          <w:p w14:paraId="47F21606"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2D43BF72" w14:textId="77777777" w:rsidR="002B7B5A" w:rsidRDefault="00000000">
            <w:pPr>
              <w:spacing w:after="0" w:line="259" w:lineRule="auto"/>
              <w:ind w:left="0" w:firstLine="0"/>
              <w:jc w:val="left"/>
            </w:pPr>
            <w:r>
              <w:t>Bài 8. Thấu kính</w:t>
            </w:r>
          </w:p>
        </w:tc>
        <w:tc>
          <w:tcPr>
            <w:tcW w:w="1223" w:type="dxa"/>
            <w:tcBorders>
              <w:top w:val="single" w:sz="4" w:space="0" w:color="65A3CF"/>
              <w:left w:val="single" w:sz="4" w:space="0" w:color="65A3CF"/>
              <w:bottom w:val="single" w:sz="4" w:space="0" w:color="65A3CF"/>
              <w:right w:val="single" w:sz="4" w:space="0" w:color="65A3CF"/>
            </w:tcBorders>
          </w:tcPr>
          <w:p w14:paraId="1B143509" w14:textId="77777777" w:rsidR="002B7B5A" w:rsidRDefault="00000000">
            <w:pPr>
              <w:spacing w:after="0" w:line="259" w:lineRule="auto"/>
              <w:ind w:left="0" w:right="57" w:firstLine="0"/>
              <w:jc w:val="center"/>
            </w:pPr>
            <w:r>
              <w:t>56</w:t>
            </w:r>
          </w:p>
        </w:tc>
      </w:tr>
      <w:tr w:rsidR="002B7B5A" w14:paraId="673E538F" w14:textId="77777777">
        <w:trPr>
          <w:trHeight w:val="842"/>
        </w:trPr>
        <w:tc>
          <w:tcPr>
            <w:tcW w:w="0" w:type="auto"/>
            <w:vMerge/>
            <w:tcBorders>
              <w:top w:val="nil"/>
              <w:left w:val="single" w:sz="4" w:space="0" w:color="65A3CF"/>
              <w:bottom w:val="nil"/>
              <w:right w:val="single" w:sz="4" w:space="0" w:color="65A3CF"/>
            </w:tcBorders>
          </w:tcPr>
          <w:p w14:paraId="3DBCCD8D"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0F266FDE" w14:textId="77777777" w:rsidR="002B7B5A" w:rsidRDefault="00000000">
            <w:pPr>
              <w:spacing w:after="0" w:line="259" w:lineRule="auto"/>
              <w:ind w:left="0" w:firstLine="0"/>
              <w:jc w:val="left"/>
            </w:pPr>
            <w:r>
              <w:t xml:space="preserve">Bài 9. Thực hành đo tiêu cự của thấu kính hội tụ </w:t>
            </w:r>
          </w:p>
        </w:tc>
        <w:tc>
          <w:tcPr>
            <w:tcW w:w="1223" w:type="dxa"/>
            <w:tcBorders>
              <w:top w:val="single" w:sz="4" w:space="0" w:color="65A3CF"/>
              <w:left w:val="single" w:sz="4" w:space="0" w:color="65A3CF"/>
              <w:bottom w:val="single" w:sz="4" w:space="0" w:color="65A3CF"/>
              <w:right w:val="single" w:sz="4" w:space="0" w:color="65A3CF"/>
            </w:tcBorders>
            <w:vAlign w:val="center"/>
          </w:tcPr>
          <w:p w14:paraId="509E62BA" w14:textId="77777777" w:rsidR="002B7B5A" w:rsidRDefault="00000000">
            <w:pPr>
              <w:spacing w:after="0" w:line="259" w:lineRule="auto"/>
              <w:ind w:left="0" w:right="57" w:firstLine="0"/>
              <w:jc w:val="center"/>
            </w:pPr>
            <w:r>
              <w:t>68</w:t>
            </w:r>
          </w:p>
        </w:tc>
      </w:tr>
      <w:tr w:rsidR="002B7B5A" w14:paraId="04A7552A" w14:textId="77777777">
        <w:trPr>
          <w:trHeight w:val="522"/>
        </w:trPr>
        <w:tc>
          <w:tcPr>
            <w:tcW w:w="0" w:type="auto"/>
            <w:vMerge/>
            <w:tcBorders>
              <w:top w:val="nil"/>
              <w:left w:val="single" w:sz="4" w:space="0" w:color="65A3CF"/>
              <w:bottom w:val="single" w:sz="4" w:space="0" w:color="65A3CF"/>
              <w:right w:val="single" w:sz="4" w:space="0" w:color="65A3CF"/>
            </w:tcBorders>
          </w:tcPr>
          <w:p w14:paraId="5D18748E"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0E3C631A" w14:textId="77777777" w:rsidR="002B7B5A" w:rsidRDefault="00000000">
            <w:pPr>
              <w:spacing w:after="0" w:line="259" w:lineRule="auto"/>
              <w:ind w:left="0" w:firstLine="0"/>
              <w:jc w:val="left"/>
            </w:pPr>
            <w:r>
              <w:t>Bài 10. Kính lúp. Bài tập thấu kính</w:t>
            </w:r>
          </w:p>
        </w:tc>
        <w:tc>
          <w:tcPr>
            <w:tcW w:w="1223" w:type="dxa"/>
            <w:tcBorders>
              <w:top w:val="single" w:sz="4" w:space="0" w:color="65A3CF"/>
              <w:left w:val="single" w:sz="4" w:space="0" w:color="65A3CF"/>
              <w:bottom w:val="single" w:sz="4" w:space="0" w:color="65A3CF"/>
              <w:right w:val="single" w:sz="4" w:space="0" w:color="65A3CF"/>
            </w:tcBorders>
          </w:tcPr>
          <w:p w14:paraId="3DB2850F" w14:textId="77777777" w:rsidR="002B7B5A" w:rsidRDefault="00000000">
            <w:pPr>
              <w:spacing w:after="0" w:line="259" w:lineRule="auto"/>
              <w:ind w:left="0" w:right="57" w:firstLine="0"/>
              <w:jc w:val="center"/>
            </w:pPr>
            <w:r>
              <w:t>72</w:t>
            </w:r>
          </w:p>
        </w:tc>
      </w:tr>
      <w:tr w:rsidR="002B7B5A" w14:paraId="660DFFE5" w14:textId="77777777">
        <w:trPr>
          <w:trHeight w:val="522"/>
        </w:trPr>
        <w:tc>
          <w:tcPr>
            <w:tcW w:w="2858" w:type="dxa"/>
            <w:vMerge w:val="restart"/>
            <w:tcBorders>
              <w:top w:val="single" w:sz="4" w:space="0" w:color="65A3CF"/>
              <w:left w:val="single" w:sz="4" w:space="0" w:color="65A3CF"/>
              <w:bottom w:val="single" w:sz="4" w:space="0" w:color="65A3CF"/>
              <w:right w:val="single" w:sz="4" w:space="0" w:color="65A3CF"/>
            </w:tcBorders>
          </w:tcPr>
          <w:p w14:paraId="227ACF07" w14:textId="77777777" w:rsidR="002B7B5A" w:rsidRDefault="00000000">
            <w:pPr>
              <w:spacing w:after="92" w:line="259" w:lineRule="auto"/>
              <w:ind w:left="0" w:firstLine="0"/>
              <w:jc w:val="left"/>
            </w:pPr>
            <w:r>
              <w:rPr>
                <w:b/>
                <w:color w:val="DC892F"/>
              </w:rPr>
              <w:t xml:space="preserve">Chương III. ĐIỆN </w:t>
            </w:r>
          </w:p>
          <w:p w14:paraId="5C64FDCF" w14:textId="77777777" w:rsidR="002B7B5A" w:rsidRDefault="00000000">
            <w:pPr>
              <w:spacing w:after="0" w:line="259" w:lineRule="auto"/>
              <w:ind w:left="0" w:firstLine="0"/>
              <w:jc w:val="left"/>
            </w:pPr>
            <w:r>
              <w:t>(10 tiết)</w:t>
            </w:r>
          </w:p>
        </w:tc>
        <w:tc>
          <w:tcPr>
            <w:tcW w:w="4706" w:type="dxa"/>
            <w:tcBorders>
              <w:top w:val="single" w:sz="4" w:space="0" w:color="65A3CF"/>
              <w:left w:val="single" w:sz="4" w:space="0" w:color="65A3CF"/>
              <w:bottom w:val="single" w:sz="4" w:space="0" w:color="65A3CF"/>
              <w:right w:val="single" w:sz="4" w:space="0" w:color="65A3CF"/>
            </w:tcBorders>
          </w:tcPr>
          <w:p w14:paraId="2969C5DE" w14:textId="77777777" w:rsidR="002B7B5A" w:rsidRDefault="00000000">
            <w:pPr>
              <w:spacing w:after="0" w:line="259" w:lineRule="auto"/>
              <w:ind w:left="0" w:firstLine="0"/>
              <w:jc w:val="left"/>
            </w:pPr>
            <w:r>
              <w:t>Bài 11. Điện trở. Định luật Ohm</w:t>
            </w:r>
          </w:p>
        </w:tc>
        <w:tc>
          <w:tcPr>
            <w:tcW w:w="1223" w:type="dxa"/>
            <w:tcBorders>
              <w:top w:val="single" w:sz="4" w:space="0" w:color="65A3CF"/>
              <w:left w:val="single" w:sz="4" w:space="0" w:color="65A3CF"/>
              <w:bottom w:val="single" w:sz="4" w:space="0" w:color="65A3CF"/>
              <w:right w:val="single" w:sz="4" w:space="0" w:color="65A3CF"/>
            </w:tcBorders>
          </w:tcPr>
          <w:p w14:paraId="59D89D0E" w14:textId="77777777" w:rsidR="002B7B5A" w:rsidRDefault="00000000">
            <w:pPr>
              <w:spacing w:after="0" w:line="259" w:lineRule="auto"/>
              <w:ind w:left="0" w:right="57" w:firstLine="0"/>
              <w:jc w:val="center"/>
            </w:pPr>
            <w:r>
              <w:t>79</w:t>
            </w:r>
          </w:p>
        </w:tc>
      </w:tr>
      <w:tr w:rsidR="002B7B5A" w14:paraId="1D87ECBF" w14:textId="77777777">
        <w:trPr>
          <w:trHeight w:val="522"/>
        </w:trPr>
        <w:tc>
          <w:tcPr>
            <w:tcW w:w="0" w:type="auto"/>
            <w:vMerge/>
            <w:tcBorders>
              <w:top w:val="nil"/>
              <w:left w:val="single" w:sz="4" w:space="0" w:color="65A3CF"/>
              <w:bottom w:val="nil"/>
              <w:right w:val="single" w:sz="4" w:space="0" w:color="65A3CF"/>
            </w:tcBorders>
          </w:tcPr>
          <w:p w14:paraId="421EDDEA"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35343F29" w14:textId="77777777" w:rsidR="002B7B5A" w:rsidRDefault="00000000">
            <w:pPr>
              <w:spacing w:after="0" w:line="259" w:lineRule="auto"/>
              <w:ind w:left="0" w:firstLine="0"/>
              <w:jc w:val="left"/>
            </w:pPr>
            <w:r>
              <w:t>Bài 12. Đoạn mạch nối tiếp, song song</w:t>
            </w:r>
          </w:p>
        </w:tc>
        <w:tc>
          <w:tcPr>
            <w:tcW w:w="1223" w:type="dxa"/>
            <w:tcBorders>
              <w:top w:val="single" w:sz="4" w:space="0" w:color="65A3CF"/>
              <w:left w:val="single" w:sz="4" w:space="0" w:color="65A3CF"/>
              <w:bottom w:val="single" w:sz="4" w:space="0" w:color="65A3CF"/>
              <w:right w:val="single" w:sz="4" w:space="0" w:color="65A3CF"/>
            </w:tcBorders>
          </w:tcPr>
          <w:p w14:paraId="3067E9FA" w14:textId="77777777" w:rsidR="002B7B5A" w:rsidRDefault="00000000">
            <w:pPr>
              <w:spacing w:after="0" w:line="259" w:lineRule="auto"/>
              <w:ind w:left="0" w:right="57" w:firstLine="0"/>
              <w:jc w:val="center"/>
            </w:pPr>
            <w:r>
              <w:t>86</w:t>
            </w:r>
          </w:p>
        </w:tc>
      </w:tr>
      <w:tr w:rsidR="002B7B5A" w14:paraId="3D06D6C3" w14:textId="77777777">
        <w:trPr>
          <w:trHeight w:val="842"/>
        </w:trPr>
        <w:tc>
          <w:tcPr>
            <w:tcW w:w="0" w:type="auto"/>
            <w:vMerge/>
            <w:tcBorders>
              <w:top w:val="nil"/>
              <w:left w:val="single" w:sz="4" w:space="0" w:color="65A3CF"/>
              <w:bottom w:val="single" w:sz="4" w:space="0" w:color="65A3CF"/>
              <w:right w:val="single" w:sz="4" w:space="0" w:color="65A3CF"/>
            </w:tcBorders>
          </w:tcPr>
          <w:p w14:paraId="02921576"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394DFA94" w14:textId="77777777" w:rsidR="002B7B5A" w:rsidRDefault="00000000">
            <w:pPr>
              <w:spacing w:after="0" w:line="259" w:lineRule="auto"/>
              <w:ind w:left="0" w:firstLine="0"/>
              <w:jc w:val="left"/>
            </w:pPr>
            <w:r>
              <w:t>Bài 13. Năng lượng của dòng điện và công suất điện</w:t>
            </w:r>
          </w:p>
        </w:tc>
        <w:tc>
          <w:tcPr>
            <w:tcW w:w="1223" w:type="dxa"/>
            <w:tcBorders>
              <w:top w:val="single" w:sz="4" w:space="0" w:color="65A3CF"/>
              <w:left w:val="single" w:sz="4" w:space="0" w:color="65A3CF"/>
              <w:bottom w:val="single" w:sz="4" w:space="0" w:color="65A3CF"/>
              <w:right w:val="single" w:sz="4" w:space="0" w:color="65A3CF"/>
            </w:tcBorders>
            <w:vAlign w:val="center"/>
          </w:tcPr>
          <w:p w14:paraId="7F92C7C5" w14:textId="77777777" w:rsidR="002B7B5A" w:rsidRDefault="00000000">
            <w:pPr>
              <w:spacing w:after="0" w:line="259" w:lineRule="auto"/>
              <w:ind w:left="0" w:right="57" w:firstLine="0"/>
              <w:jc w:val="center"/>
            </w:pPr>
            <w:r>
              <w:t>93</w:t>
            </w:r>
          </w:p>
        </w:tc>
      </w:tr>
      <w:tr w:rsidR="002B7B5A" w14:paraId="6F77A744" w14:textId="77777777">
        <w:trPr>
          <w:trHeight w:val="842"/>
        </w:trPr>
        <w:tc>
          <w:tcPr>
            <w:tcW w:w="2858" w:type="dxa"/>
            <w:vMerge w:val="restart"/>
            <w:tcBorders>
              <w:top w:val="single" w:sz="4" w:space="0" w:color="65A3CF"/>
              <w:left w:val="single" w:sz="4" w:space="0" w:color="65A3CF"/>
              <w:bottom w:val="single" w:sz="4" w:space="0" w:color="65A3CF"/>
              <w:right w:val="single" w:sz="4" w:space="0" w:color="65A3CF"/>
            </w:tcBorders>
            <w:vAlign w:val="center"/>
          </w:tcPr>
          <w:p w14:paraId="4A69DCF7" w14:textId="77777777" w:rsidR="002B7B5A" w:rsidRDefault="00000000">
            <w:pPr>
              <w:spacing w:after="92" w:line="259" w:lineRule="auto"/>
              <w:ind w:left="0" w:firstLine="0"/>
              <w:jc w:val="left"/>
            </w:pPr>
            <w:r>
              <w:rPr>
                <w:b/>
                <w:color w:val="DC892F"/>
              </w:rPr>
              <w:t>Chương IV. ĐIỆN TỪ</w:t>
            </w:r>
          </w:p>
          <w:p w14:paraId="5A4EDFAC" w14:textId="77777777" w:rsidR="002B7B5A" w:rsidRDefault="00000000">
            <w:pPr>
              <w:spacing w:after="0" w:line="259" w:lineRule="auto"/>
              <w:ind w:left="0" w:firstLine="0"/>
              <w:jc w:val="left"/>
            </w:pPr>
            <w:r>
              <w:t>(7 tiết)</w:t>
            </w:r>
          </w:p>
        </w:tc>
        <w:tc>
          <w:tcPr>
            <w:tcW w:w="4706" w:type="dxa"/>
            <w:tcBorders>
              <w:top w:val="single" w:sz="4" w:space="0" w:color="65A3CF"/>
              <w:left w:val="single" w:sz="4" w:space="0" w:color="65A3CF"/>
              <w:bottom w:val="single" w:sz="4" w:space="0" w:color="65A3CF"/>
              <w:right w:val="single" w:sz="4" w:space="0" w:color="65A3CF"/>
            </w:tcBorders>
          </w:tcPr>
          <w:p w14:paraId="1EE7B190" w14:textId="77777777" w:rsidR="002B7B5A" w:rsidRDefault="00000000">
            <w:pPr>
              <w:spacing w:after="0" w:line="259" w:lineRule="auto"/>
              <w:ind w:left="0" w:firstLine="0"/>
              <w:jc w:val="left"/>
            </w:pPr>
            <w:r>
              <w:t>Bài 14. Cảm ứng điện từ. Nguyên tắc tạo ra dòng điện xoay chiều</w:t>
            </w:r>
          </w:p>
        </w:tc>
        <w:tc>
          <w:tcPr>
            <w:tcW w:w="1223" w:type="dxa"/>
            <w:tcBorders>
              <w:top w:val="single" w:sz="4" w:space="0" w:color="65A3CF"/>
              <w:left w:val="single" w:sz="4" w:space="0" w:color="65A3CF"/>
              <w:bottom w:val="single" w:sz="4" w:space="0" w:color="65A3CF"/>
              <w:right w:val="single" w:sz="4" w:space="0" w:color="65A3CF"/>
            </w:tcBorders>
            <w:vAlign w:val="center"/>
          </w:tcPr>
          <w:p w14:paraId="3993A041" w14:textId="77777777" w:rsidR="002B7B5A" w:rsidRDefault="00000000">
            <w:pPr>
              <w:spacing w:after="0" w:line="259" w:lineRule="auto"/>
              <w:ind w:left="0" w:right="57" w:firstLine="0"/>
              <w:jc w:val="center"/>
            </w:pPr>
            <w:r>
              <w:t>99</w:t>
            </w:r>
          </w:p>
        </w:tc>
      </w:tr>
      <w:tr w:rsidR="002B7B5A" w14:paraId="1937DC7B" w14:textId="77777777">
        <w:trPr>
          <w:trHeight w:val="522"/>
        </w:trPr>
        <w:tc>
          <w:tcPr>
            <w:tcW w:w="0" w:type="auto"/>
            <w:vMerge/>
            <w:tcBorders>
              <w:top w:val="nil"/>
              <w:left w:val="single" w:sz="4" w:space="0" w:color="65A3CF"/>
              <w:bottom w:val="single" w:sz="4" w:space="0" w:color="65A3CF"/>
              <w:right w:val="single" w:sz="4" w:space="0" w:color="65A3CF"/>
            </w:tcBorders>
          </w:tcPr>
          <w:p w14:paraId="5C58CABF"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5566E2B8" w14:textId="77777777" w:rsidR="002B7B5A" w:rsidRDefault="00000000">
            <w:pPr>
              <w:spacing w:after="0" w:line="259" w:lineRule="auto"/>
              <w:ind w:left="0" w:right="189" w:firstLine="0"/>
              <w:jc w:val="center"/>
            </w:pPr>
            <w:r>
              <w:t>Bài 15. Tác dụng của dòng điện xoay chiều</w:t>
            </w:r>
          </w:p>
        </w:tc>
        <w:tc>
          <w:tcPr>
            <w:tcW w:w="1223" w:type="dxa"/>
            <w:tcBorders>
              <w:top w:val="single" w:sz="4" w:space="0" w:color="65A3CF"/>
              <w:left w:val="single" w:sz="4" w:space="0" w:color="65A3CF"/>
              <w:bottom w:val="single" w:sz="4" w:space="0" w:color="65A3CF"/>
              <w:right w:val="single" w:sz="4" w:space="0" w:color="65A3CF"/>
            </w:tcBorders>
          </w:tcPr>
          <w:p w14:paraId="671484CF" w14:textId="77777777" w:rsidR="002B7B5A" w:rsidRDefault="00000000">
            <w:pPr>
              <w:spacing w:after="0" w:line="259" w:lineRule="auto"/>
              <w:ind w:left="0" w:right="57" w:firstLine="0"/>
              <w:jc w:val="center"/>
            </w:pPr>
            <w:r>
              <w:t>107</w:t>
            </w:r>
          </w:p>
        </w:tc>
      </w:tr>
      <w:tr w:rsidR="002B7B5A" w14:paraId="24A2196E" w14:textId="77777777">
        <w:trPr>
          <w:trHeight w:val="842"/>
        </w:trPr>
        <w:tc>
          <w:tcPr>
            <w:tcW w:w="2858" w:type="dxa"/>
            <w:vMerge w:val="restart"/>
            <w:tcBorders>
              <w:top w:val="single" w:sz="4" w:space="0" w:color="65A3CF"/>
              <w:left w:val="single" w:sz="4" w:space="0" w:color="65A3CF"/>
              <w:bottom w:val="single" w:sz="4" w:space="0" w:color="65A3CF"/>
              <w:right w:val="single" w:sz="4" w:space="0" w:color="65A3CF"/>
            </w:tcBorders>
          </w:tcPr>
          <w:p w14:paraId="0F122803" w14:textId="77777777" w:rsidR="002B7B5A" w:rsidRDefault="00000000">
            <w:pPr>
              <w:spacing w:after="7" w:line="259" w:lineRule="auto"/>
              <w:ind w:left="0" w:firstLine="0"/>
              <w:jc w:val="left"/>
            </w:pPr>
            <w:r>
              <w:rPr>
                <w:b/>
                <w:color w:val="DC892F"/>
              </w:rPr>
              <w:t xml:space="preserve">Chương V. </w:t>
            </w:r>
          </w:p>
          <w:p w14:paraId="4695BFF3" w14:textId="77777777" w:rsidR="002B7B5A" w:rsidRDefault="00000000">
            <w:pPr>
              <w:spacing w:after="9" w:line="259" w:lineRule="auto"/>
              <w:ind w:left="0" w:right="948" w:firstLine="0"/>
              <w:jc w:val="center"/>
            </w:pPr>
            <w:r>
              <w:rPr>
                <w:b/>
                <w:color w:val="DC892F"/>
              </w:rPr>
              <w:lastRenderedPageBreak/>
              <w:t xml:space="preserve">NĂNG LƯỢNG                           </w:t>
            </w:r>
          </w:p>
          <w:p w14:paraId="79F1A457" w14:textId="77777777" w:rsidR="002B7B5A" w:rsidRDefault="00000000">
            <w:pPr>
              <w:spacing w:after="7" w:line="259" w:lineRule="auto"/>
              <w:ind w:left="0" w:right="628" w:firstLine="0"/>
              <w:jc w:val="right"/>
            </w:pPr>
            <w:r>
              <w:rPr>
                <w:b/>
                <w:color w:val="DC892F"/>
              </w:rPr>
              <w:t xml:space="preserve">VỚI CUỘC SỐNG </w:t>
            </w:r>
            <w:r>
              <w:rPr>
                <w:color w:val="DC892F"/>
              </w:rPr>
              <w:t xml:space="preserve">        </w:t>
            </w:r>
            <w:r>
              <w:t xml:space="preserve"> </w:t>
            </w:r>
          </w:p>
          <w:p w14:paraId="463AA05B" w14:textId="77777777" w:rsidR="002B7B5A" w:rsidRDefault="00000000">
            <w:pPr>
              <w:spacing w:after="0" w:line="259" w:lineRule="auto"/>
              <w:ind w:left="0" w:firstLine="0"/>
              <w:jc w:val="left"/>
            </w:pPr>
            <w:r>
              <w:t xml:space="preserve">(5 tiết) </w:t>
            </w:r>
          </w:p>
        </w:tc>
        <w:tc>
          <w:tcPr>
            <w:tcW w:w="4706" w:type="dxa"/>
            <w:tcBorders>
              <w:top w:val="single" w:sz="4" w:space="0" w:color="65A3CF"/>
              <w:left w:val="single" w:sz="4" w:space="0" w:color="65A3CF"/>
              <w:bottom w:val="single" w:sz="4" w:space="0" w:color="65A3CF"/>
              <w:right w:val="single" w:sz="4" w:space="0" w:color="65A3CF"/>
            </w:tcBorders>
          </w:tcPr>
          <w:p w14:paraId="52269B8C" w14:textId="77777777" w:rsidR="002B7B5A" w:rsidRDefault="00000000">
            <w:pPr>
              <w:spacing w:after="0" w:line="259" w:lineRule="auto"/>
              <w:ind w:left="0" w:firstLine="0"/>
              <w:jc w:val="left"/>
            </w:pPr>
            <w:r>
              <w:lastRenderedPageBreak/>
              <w:t>Bài 16. Vòng năng lượng trên Trái Đất. Năng lượng hoá thạch</w:t>
            </w:r>
          </w:p>
        </w:tc>
        <w:tc>
          <w:tcPr>
            <w:tcW w:w="1223" w:type="dxa"/>
            <w:tcBorders>
              <w:top w:val="single" w:sz="4" w:space="0" w:color="65A3CF"/>
              <w:left w:val="single" w:sz="4" w:space="0" w:color="65A3CF"/>
              <w:bottom w:val="single" w:sz="4" w:space="0" w:color="65A3CF"/>
              <w:right w:val="single" w:sz="4" w:space="0" w:color="65A3CF"/>
            </w:tcBorders>
            <w:vAlign w:val="center"/>
          </w:tcPr>
          <w:p w14:paraId="2E2A378E" w14:textId="77777777" w:rsidR="002B7B5A" w:rsidRDefault="00000000">
            <w:pPr>
              <w:spacing w:after="0" w:line="259" w:lineRule="auto"/>
              <w:ind w:left="0" w:right="57" w:firstLine="0"/>
              <w:jc w:val="center"/>
            </w:pPr>
            <w:r>
              <w:t>114</w:t>
            </w:r>
          </w:p>
        </w:tc>
      </w:tr>
      <w:tr w:rsidR="002B7B5A" w14:paraId="351E97CC" w14:textId="77777777">
        <w:trPr>
          <w:trHeight w:val="640"/>
        </w:trPr>
        <w:tc>
          <w:tcPr>
            <w:tcW w:w="0" w:type="auto"/>
            <w:vMerge/>
            <w:tcBorders>
              <w:top w:val="nil"/>
              <w:left w:val="single" w:sz="4" w:space="0" w:color="65A3CF"/>
              <w:bottom w:val="single" w:sz="4" w:space="0" w:color="65A3CF"/>
              <w:right w:val="single" w:sz="4" w:space="0" w:color="65A3CF"/>
            </w:tcBorders>
          </w:tcPr>
          <w:p w14:paraId="79B65870"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vAlign w:val="center"/>
          </w:tcPr>
          <w:p w14:paraId="636BCBD4" w14:textId="77777777" w:rsidR="002B7B5A" w:rsidRDefault="00000000">
            <w:pPr>
              <w:spacing w:after="0" w:line="259" w:lineRule="auto"/>
              <w:ind w:left="0" w:firstLine="0"/>
              <w:jc w:val="left"/>
            </w:pPr>
            <w:r>
              <w:t>Bài 17. Một số dạng năng lượng tái tạo</w:t>
            </w:r>
          </w:p>
        </w:tc>
        <w:tc>
          <w:tcPr>
            <w:tcW w:w="1223" w:type="dxa"/>
            <w:tcBorders>
              <w:top w:val="single" w:sz="4" w:space="0" w:color="65A3CF"/>
              <w:left w:val="single" w:sz="4" w:space="0" w:color="65A3CF"/>
              <w:bottom w:val="single" w:sz="4" w:space="0" w:color="65A3CF"/>
              <w:right w:val="single" w:sz="4" w:space="0" w:color="65A3CF"/>
            </w:tcBorders>
            <w:vAlign w:val="center"/>
          </w:tcPr>
          <w:p w14:paraId="397769B2" w14:textId="77777777" w:rsidR="002B7B5A" w:rsidRDefault="00000000">
            <w:pPr>
              <w:spacing w:after="0" w:line="259" w:lineRule="auto"/>
              <w:ind w:left="0" w:right="57" w:firstLine="0"/>
              <w:jc w:val="center"/>
            </w:pPr>
            <w:r>
              <w:t>120</w:t>
            </w:r>
          </w:p>
        </w:tc>
      </w:tr>
    </w:tbl>
    <w:p w14:paraId="71B2478C" w14:textId="77777777" w:rsidR="002B7B5A" w:rsidRDefault="002B7B5A">
      <w:pPr>
        <w:spacing w:after="0" w:line="259" w:lineRule="auto"/>
        <w:ind w:left="-1020" w:right="9923" w:firstLine="0"/>
        <w:jc w:val="left"/>
      </w:pPr>
    </w:p>
    <w:tbl>
      <w:tblPr>
        <w:tblStyle w:val="TableGrid"/>
        <w:tblW w:w="8787" w:type="dxa"/>
        <w:tblInd w:w="118" w:type="dxa"/>
        <w:tblCellMar>
          <w:top w:w="96" w:type="dxa"/>
          <w:left w:w="221" w:type="dxa"/>
          <w:bottom w:w="0" w:type="dxa"/>
          <w:right w:w="51" w:type="dxa"/>
        </w:tblCellMar>
        <w:tblLook w:val="04A0" w:firstRow="1" w:lastRow="0" w:firstColumn="1" w:lastColumn="0" w:noHBand="0" w:noVBand="1"/>
      </w:tblPr>
      <w:tblGrid>
        <w:gridCol w:w="2858"/>
        <w:gridCol w:w="4706"/>
        <w:gridCol w:w="1223"/>
      </w:tblGrid>
      <w:tr w:rsidR="002B7B5A" w14:paraId="5EDF8ED1" w14:textId="77777777">
        <w:trPr>
          <w:trHeight w:val="522"/>
        </w:trPr>
        <w:tc>
          <w:tcPr>
            <w:tcW w:w="2858" w:type="dxa"/>
            <w:tcBorders>
              <w:top w:val="single" w:sz="4" w:space="0" w:color="65A3CF"/>
              <w:left w:val="single" w:sz="4" w:space="0" w:color="65A3CF"/>
              <w:bottom w:val="single" w:sz="4" w:space="0" w:color="65A3CF"/>
              <w:right w:val="single" w:sz="4" w:space="0" w:color="65A3CF"/>
            </w:tcBorders>
            <w:shd w:val="clear" w:color="auto" w:fill="D1E9F5"/>
          </w:tcPr>
          <w:p w14:paraId="5F6FA8EA" w14:textId="77777777" w:rsidR="002B7B5A" w:rsidRDefault="00000000">
            <w:pPr>
              <w:spacing w:after="0" w:line="259" w:lineRule="auto"/>
              <w:ind w:left="0" w:right="57" w:firstLine="0"/>
              <w:jc w:val="center"/>
            </w:pPr>
            <w:r>
              <w:rPr>
                <w:b/>
              </w:rPr>
              <w:t>Tên chương</w:t>
            </w:r>
          </w:p>
        </w:tc>
        <w:tc>
          <w:tcPr>
            <w:tcW w:w="4706" w:type="dxa"/>
            <w:tcBorders>
              <w:top w:val="single" w:sz="4" w:space="0" w:color="65A3CF"/>
              <w:left w:val="single" w:sz="4" w:space="0" w:color="65A3CF"/>
              <w:bottom w:val="single" w:sz="4" w:space="0" w:color="65A3CF"/>
              <w:right w:val="single" w:sz="4" w:space="0" w:color="65A3CF"/>
            </w:tcBorders>
            <w:shd w:val="clear" w:color="auto" w:fill="D1E9F5"/>
          </w:tcPr>
          <w:p w14:paraId="59AFF7F1" w14:textId="77777777" w:rsidR="002B7B5A" w:rsidRDefault="00000000">
            <w:pPr>
              <w:spacing w:after="0" w:line="259" w:lineRule="auto"/>
              <w:ind w:left="0" w:right="57" w:firstLine="0"/>
              <w:jc w:val="center"/>
            </w:pPr>
            <w:r>
              <w:rPr>
                <w:b/>
              </w:rPr>
              <w:t>Tên bài</w:t>
            </w:r>
          </w:p>
        </w:tc>
        <w:tc>
          <w:tcPr>
            <w:tcW w:w="1223" w:type="dxa"/>
            <w:tcBorders>
              <w:top w:val="single" w:sz="4" w:space="0" w:color="65A3CF"/>
              <w:left w:val="single" w:sz="4" w:space="0" w:color="65A3CF"/>
              <w:bottom w:val="single" w:sz="4" w:space="0" w:color="65A3CF"/>
              <w:right w:val="single" w:sz="4" w:space="0" w:color="65A3CF"/>
            </w:tcBorders>
            <w:shd w:val="clear" w:color="auto" w:fill="D1E9F5"/>
          </w:tcPr>
          <w:p w14:paraId="4EC7B7B6" w14:textId="77777777" w:rsidR="002B7B5A" w:rsidRDefault="00000000">
            <w:pPr>
              <w:spacing w:after="0" w:line="259" w:lineRule="auto"/>
              <w:ind w:left="0" w:right="57" w:firstLine="0"/>
              <w:jc w:val="center"/>
            </w:pPr>
            <w:r>
              <w:rPr>
                <w:b/>
              </w:rPr>
              <w:t>Trang</w:t>
            </w:r>
          </w:p>
        </w:tc>
      </w:tr>
      <w:tr w:rsidR="002B7B5A" w14:paraId="6619D589" w14:textId="77777777">
        <w:trPr>
          <w:trHeight w:val="522"/>
        </w:trPr>
        <w:tc>
          <w:tcPr>
            <w:tcW w:w="2858" w:type="dxa"/>
            <w:vMerge w:val="restart"/>
            <w:tcBorders>
              <w:top w:val="single" w:sz="4" w:space="0" w:color="65A3CF"/>
              <w:left w:val="single" w:sz="4" w:space="0" w:color="65A3CF"/>
              <w:bottom w:val="single" w:sz="4" w:space="0" w:color="65A3CF"/>
              <w:right w:val="single" w:sz="4" w:space="0" w:color="65A3CF"/>
            </w:tcBorders>
            <w:vAlign w:val="center"/>
          </w:tcPr>
          <w:p w14:paraId="4176CFA0" w14:textId="77777777" w:rsidR="002B7B5A" w:rsidRDefault="00000000">
            <w:pPr>
              <w:spacing w:after="7" w:line="259" w:lineRule="auto"/>
              <w:ind w:left="0" w:firstLine="0"/>
              <w:jc w:val="left"/>
            </w:pPr>
            <w:r>
              <w:rPr>
                <w:b/>
                <w:color w:val="DC892F"/>
              </w:rPr>
              <w:t xml:space="preserve">Chương VI. KIM LOẠI. </w:t>
            </w:r>
          </w:p>
          <w:p w14:paraId="060815F4" w14:textId="77777777" w:rsidR="002B7B5A" w:rsidRDefault="00000000">
            <w:pPr>
              <w:spacing w:after="7" w:line="259" w:lineRule="auto"/>
              <w:ind w:left="0" w:firstLine="0"/>
              <w:jc w:val="left"/>
            </w:pPr>
            <w:r>
              <w:rPr>
                <w:b/>
                <w:color w:val="DC892F"/>
              </w:rPr>
              <w:t xml:space="preserve">SỰ KHÁC NHAU CƠ </w:t>
            </w:r>
          </w:p>
          <w:p w14:paraId="7F3EE989" w14:textId="77777777" w:rsidR="002B7B5A" w:rsidRDefault="00000000">
            <w:pPr>
              <w:spacing w:after="7" w:line="259" w:lineRule="auto"/>
              <w:ind w:left="0" w:firstLine="0"/>
              <w:jc w:val="left"/>
            </w:pPr>
            <w:r>
              <w:rPr>
                <w:b/>
                <w:color w:val="DC892F"/>
              </w:rPr>
              <w:t xml:space="preserve">BẢN GIỮA PHI KIM          </w:t>
            </w:r>
          </w:p>
          <w:p w14:paraId="2B9219F1" w14:textId="77777777" w:rsidR="002B7B5A" w:rsidRDefault="00000000">
            <w:pPr>
              <w:spacing w:after="92" w:line="259" w:lineRule="auto"/>
              <w:ind w:left="0" w:firstLine="0"/>
              <w:jc w:val="left"/>
            </w:pPr>
            <w:r>
              <w:rPr>
                <w:b/>
                <w:color w:val="DC892F"/>
              </w:rPr>
              <w:t xml:space="preserve">VÀ KIM LOẠI </w:t>
            </w:r>
          </w:p>
          <w:p w14:paraId="1EF9FF0E" w14:textId="77777777" w:rsidR="002B7B5A" w:rsidRDefault="00000000">
            <w:pPr>
              <w:spacing w:after="0" w:line="259" w:lineRule="auto"/>
              <w:ind w:left="0" w:firstLine="0"/>
              <w:jc w:val="left"/>
            </w:pPr>
            <w:r>
              <w:t xml:space="preserve">(17 tiết) </w:t>
            </w:r>
          </w:p>
        </w:tc>
        <w:tc>
          <w:tcPr>
            <w:tcW w:w="4706" w:type="dxa"/>
            <w:tcBorders>
              <w:top w:val="single" w:sz="4" w:space="0" w:color="65A3CF"/>
              <w:left w:val="single" w:sz="4" w:space="0" w:color="65A3CF"/>
              <w:bottom w:val="single" w:sz="4" w:space="0" w:color="65A3CF"/>
              <w:right w:val="single" w:sz="4" w:space="0" w:color="65A3CF"/>
            </w:tcBorders>
          </w:tcPr>
          <w:p w14:paraId="77BA8104" w14:textId="77777777" w:rsidR="002B7B5A" w:rsidRDefault="00000000">
            <w:pPr>
              <w:spacing w:after="0" w:line="259" w:lineRule="auto"/>
              <w:ind w:left="0" w:firstLine="0"/>
              <w:jc w:val="left"/>
            </w:pPr>
            <w:r>
              <w:t xml:space="preserve">Bài 18. Tính chất chung của kim loại </w:t>
            </w:r>
          </w:p>
        </w:tc>
        <w:tc>
          <w:tcPr>
            <w:tcW w:w="1223" w:type="dxa"/>
            <w:tcBorders>
              <w:top w:val="single" w:sz="4" w:space="0" w:color="65A3CF"/>
              <w:left w:val="single" w:sz="4" w:space="0" w:color="65A3CF"/>
              <w:bottom w:val="single" w:sz="4" w:space="0" w:color="65A3CF"/>
              <w:right w:val="single" w:sz="4" w:space="0" w:color="65A3CF"/>
            </w:tcBorders>
          </w:tcPr>
          <w:p w14:paraId="48F47ADA" w14:textId="77777777" w:rsidR="002B7B5A" w:rsidRDefault="00000000">
            <w:pPr>
              <w:spacing w:after="0" w:line="259" w:lineRule="auto"/>
              <w:ind w:left="0" w:right="57" w:firstLine="0"/>
              <w:jc w:val="center"/>
            </w:pPr>
            <w:r>
              <w:t>126</w:t>
            </w:r>
          </w:p>
        </w:tc>
      </w:tr>
      <w:tr w:rsidR="002B7B5A" w14:paraId="1A00A8AB" w14:textId="77777777">
        <w:trPr>
          <w:trHeight w:val="522"/>
        </w:trPr>
        <w:tc>
          <w:tcPr>
            <w:tcW w:w="0" w:type="auto"/>
            <w:vMerge/>
            <w:tcBorders>
              <w:top w:val="nil"/>
              <w:left w:val="single" w:sz="4" w:space="0" w:color="65A3CF"/>
              <w:bottom w:val="nil"/>
              <w:right w:val="single" w:sz="4" w:space="0" w:color="65A3CF"/>
            </w:tcBorders>
          </w:tcPr>
          <w:p w14:paraId="0821C888"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1316C221" w14:textId="77777777" w:rsidR="002B7B5A" w:rsidRDefault="00000000">
            <w:pPr>
              <w:spacing w:after="0" w:line="259" w:lineRule="auto"/>
              <w:ind w:left="0" w:firstLine="0"/>
              <w:jc w:val="left"/>
            </w:pPr>
            <w:r>
              <w:t xml:space="preserve">Bài 19. Dãy hoạt động hoá học </w:t>
            </w:r>
          </w:p>
        </w:tc>
        <w:tc>
          <w:tcPr>
            <w:tcW w:w="1223" w:type="dxa"/>
            <w:tcBorders>
              <w:top w:val="single" w:sz="4" w:space="0" w:color="65A3CF"/>
              <w:left w:val="single" w:sz="4" w:space="0" w:color="65A3CF"/>
              <w:bottom w:val="single" w:sz="4" w:space="0" w:color="65A3CF"/>
              <w:right w:val="single" w:sz="4" w:space="0" w:color="65A3CF"/>
            </w:tcBorders>
          </w:tcPr>
          <w:p w14:paraId="6B2232B8" w14:textId="77777777" w:rsidR="002B7B5A" w:rsidRDefault="00000000">
            <w:pPr>
              <w:spacing w:after="0" w:line="259" w:lineRule="auto"/>
              <w:ind w:left="0" w:right="57" w:firstLine="0"/>
              <w:jc w:val="center"/>
            </w:pPr>
            <w:r>
              <w:t>136</w:t>
            </w:r>
          </w:p>
        </w:tc>
      </w:tr>
      <w:tr w:rsidR="002B7B5A" w14:paraId="66E5F554" w14:textId="77777777">
        <w:trPr>
          <w:trHeight w:val="842"/>
        </w:trPr>
        <w:tc>
          <w:tcPr>
            <w:tcW w:w="0" w:type="auto"/>
            <w:vMerge/>
            <w:tcBorders>
              <w:top w:val="nil"/>
              <w:left w:val="single" w:sz="4" w:space="0" w:color="65A3CF"/>
              <w:bottom w:val="nil"/>
              <w:right w:val="single" w:sz="4" w:space="0" w:color="65A3CF"/>
            </w:tcBorders>
          </w:tcPr>
          <w:p w14:paraId="26536A49"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692134E7" w14:textId="77777777" w:rsidR="002B7B5A" w:rsidRDefault="00000000">
            <w:pPr>
              <w:spacing w:after="0" w:line="259" w:lineRule="auto"/>
              <w:ind w:left="0" w:firstLine="0"/>
              <w:jc w:val="left"/>
            </w:pPr>
            <w:r>
              <w:t>Bài 20. Tách kim loại và việc sử dụng hợp kim</w:t>
            </w:r>
          </w:p>
        </w:tc>
        <w:tc>
          <w:tcPr>
            <w:tcW w:w="1223" w:type="dxa"/>
            <w:tcBorders>
              <w:top w:val="single" w:sz="4" w:space="0" w:color="65A3CF"/>
              <w:left w:val="single" w:sz="4" w:space="0" w:color="65A3CF"/>
              <w:bottom w:val="single" w:sz="4" w:space="0" w:color="65A3CF"/>
              <w:right w:val="single" w:sz="4" w:space="0" w:color="65A3CF"/>
            </w:tcBorders>
            <w:vAlign w:val="center"/>
          </w:tcPr>
          <w:p w14:paraId="39F77F93" w14:textId="77777777" w:rsidR="002B7B5A" w:rsidRDefault="00000000">
            <w:pPr>
              <w:spacing w:after="0" w:line="259" w:lineRule="auto"/>
              <w:ind w:left="0" w:right="57" w:firstLine="0"/>
              <w:jc w:val="center"/>
            </w:pPr>
            <w:r>
              <w:t>144</w:t>
            </w:r>
          </w:p>
        </w:tc>
      </w:tr>
      <w:tr w:rsidR="002B7B5A" w14:paraId="7D8B4CE2" w14:textId="77777777">
        <w:trPr>
          <w:trHeight w:val="842"/>
        </w:trPr>
        <w:tc>
          <w:tcPr>
            <w:tcW w:w="0" w:type="auto"/>
            <w:vMerge/>
            <w:tcBorders>
              <w:top w:val="nil"/>
              <w:left w:val="single" w:sz="4" w:space="0" w:color="65A3CF"/>
              <w:bottom w:val="single" w:sz="4" w:space="0" w:color="65A3CF"/>
              <w:right w:val="single" w:sz="4" w:space="0" w:color="65A3CF"/>
            </w:tcBorders>
          </w:tcPr>
          <w:p w14:paraId="1F0189EF"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19155750" w14:textId="77777777" w:rsidR="002B7B5A" w:rsidRDefault="00000000">
            <w:pPr>
              <w:spacing w:after="0" w:line="259" w:lineRule="auto"/>
              <w:ind w:left="0" w:right="13" w:firstLine="0"/>
              <w:jc w:val="left"/>
            </w:pPr>
            <w:r>
              <w:t>Bài 21. Sự khác nhau cơ bản giữa phi kim và kim loại</w:t>
            </w:r>
          </w:p>
        </w:tc>
        <w:tc>
          <w:tcPr>
            <w:tcW w:w="1223" w:type="dxa"/>
            <w:tcBorders>
              <w:top w:val="single" w:sz="4" w:space="0" w:color="65A3CF"/>
              <w:left w:val="single" w:sz="4" w:space="0" w:color="65A3CF"/>
              <w:bottom w:val="single" w:sz="4" w:space="0" w:color="65A3CF"/>
              <w:right w:val="single" w:sz="4" w:space="0" w:color="65A3CF"/>
            </w:tcBorders>
            <w:vAlign w:val="center"/>
          </w:tcPr>
          <w:p w14:paraId="62C36875" w14:textId="77777777" w:rsidR="002B7B5A" w:rsidRDefault="00000000">
            <w:pPr>
              <w:spacing w:after="0" w:line="259" w:lineRule="auto"/>
              <w:ind w:left="0" w:right="57" w:firstLine="0"/>
              <w:jc w:val="center"/>
            </w:pPr>
            <w:r>
              <w:t>154</w:t>
            </w:r>
          </w:p>
        </w:tc>
      </w:tr>
      <w:tr w:rsidR="002B7B5A" w14:paraId="2C7DFD1A" w14:textId="77777777">
        <w:trPr>
          <w:trHeight w:val="522"/>
        </w:trPr>
        <w:tc>
          <w:tcPr>
            <w:tcW w:w="2858" w:type="dxa"/>
            <w:vMerge w:val="restart"/>
            <w:tcBorders>
              <w:top w:val="single" w:sz="4" w:space="0" w:color="65A3CF"/>
              <w:left w:val="single" w:sz="4" w:space="0" w:color="65A3CF"/>
              <w:bottom w:val="single" w:sz="4" w:space="0" w:color="65A3CF"/>
              <w:right w:val="single" w:sz="4" w:space="0" w:color="65A3CF"/>
            </w:tcBorders>
          </w:tcPr>
          <w:p w14:paraId="64116805" w14:textId="77777777" w:rsidR="002B7B5A" w:rsidRDefault="00000000">
            <w:pPr>
              <w:spacing w:after="7" w:line="259" w:lineRule="auto"/>
              <w:ind w:left="0" w:firstLine="0"/>
              <w:jc w:val="left"/>
            </w:pPr>
            <w:r>
              <w:rPr>
                <w:b/>
                <w:color w:val="DC892F"/>
              </w:rPr>
              <w:t xml:space="preserve">Chương VII. GIỚI </w:t>
            </w:r>
          </w:p>
          <w:p w14:paraId="0AD073A4" w14:textId="77777777" w:rsidR="002B7B5A" w:rsidRDefault="00000000">
            <w:pPr>
              <w:spacing w:after="7" w:line="259" w:lineRule="auto"/>
              <w:ind w:left="0" w:firstLine="0"/>
              <w:jc w:val="left"/>
            </w:pPr>
            <w:r>
              <w:rPr>
                <w:b/>
                <w:color w:val="DC892F"/>
              </w:rPr>
              <w:t xml:space="preserve">THIỆU VỀ CHẤT HỮU </w:t>
            </w:r>
          </w:p>
          <w:p w14:paraId="79F11CA9" w14:textId="77777777" w:rsidR="002B7B5A" w:rsidRDefault="00000000">
            <w:pPr>
              <w:spacing w:after="7" w:line="259" w:lineRule="auto"/>
              <w:ind w:left="0" w:firstLine="0"/>
              <w:jc w:val="left"/>
            </w:pPr>
            <w:r>
              <w:rPr>
                <w:b/>
                <w:color w:val="DC892F"/>
              </w:rPr>
              <w:t xml:space="preserve">CƠ. HYDROCARBON </w:t>
            </w:r>
          </w:p>
          <w:p w14:paraId="31E5878A" w14:textId="77777777" w:rsidR="002B7B5A" w:rsidRDefault="00000000">
            <w:pPr>
              <w:spacing w:after="13" w:line="259" w:lineRule="auto"/>
              <w:ind w:left="0" w:firstLine="0"/>
              <w:jc w:val="left"/>
            </w:pPr>
            <w:r>
              <w:rPr>
                <w:b/>
                <w:color w:val="DC892F"/>
              </w:rPr>
              <w:t xml:space="preserve">VÀ NGUỒN NHIÊN </w:t>
            </w:r>
          </w:p>
          <w:p w14:paraId="4D8D949F" w14:textId="77777777" w:rsidR="002B7B5A" w:rsidRDefault="00000000">
            <w:pPr>
              <w:spacing w:after="92" w:line="259" w:lineRule="auto"/>
              <w:ind w:left="0" w:firstLine="0"/>
              <w:jc w:val="left"/>
            </w:pPr>
            <w:r>
              <w:rPr>
                <w:b/>
                <w:color w:val="DC892F"/>
              </w:rPr>
              <w:t xml:space="preserve">LIỆU  </w:t>
            </w:r>
            <w:r>
              <w:t xml:space="preserve">                    </w:t>
            </w:r>
          </w:p>
          <w:p w14:paraId="4B8B6949" w14:textId="77777777" w:rsidR="002B7B5A" w:rsidRDefault="00000000">
            <w:pPr>
              <w:spacing w:after="0" w:line="259" w:lineRule="auto"/>
              <w:ind w:left="0" w:firstLine="0"/>
              <w:jc w:val="left"/>
            </w:pPr>
            <w:r>
              <w:t xml:space="preserve"> (10 tiết)</w:t>
            </w:r>
          </w:p>
        </w:tc>
        <w:tc>
          <w:tcPr>
            <w:tcW w:w="4706" w:type="dxa"/>
            <w:tcBorders>
              <w:top w:val="single" w:sz="4" w:space="0" w:color="65A3CF"/>
              <w:left w:val="single" w:sz="4" w:space="0" w:color="65A3CF"/>
              <w:bottom w:val="single" w:sz="4" w:space="0" w:color="65A3CF"/>
              <w:right w:val="single" w:sz="4" w:space="0" w:color="65A3CF"/>
            </w:tcBorders>
          </w:tcPr>
          <w:p w14:paraId="3E52E0F9" w14:textId="77777777" w:rsidR="002B7B5A" w:rsidRDefault="00000000">
            <w:pPr>
              <w:spacing w:after="0" w:line="259" w:lineRule="auto"/>
              <w:ind w:left="0" w:firstLine="0"/>
              <w:jc w:val="left"/>
            </w:pPr>
            <w:r>
              <w:t xml:space="preserve">Bài 22. Giới thiệu về hợp chất hữu cơ </w:t>
            </w:r>
          </w:p>
        </w:tc>
        <w:tc>
          <w:tcPr>
            <w:tcW w:w="1223" w:type="dxa"/>
            <w:tcBorders>
              <w:top w:val="single" w:sz="4" w:space="0" w:color="65A3CF"/>
              <w:left w:val="single" w:sz="4" w:space="0" w:color="65A3CF"/>
              <w:bottom w:val="single" w:sz="4" w:space="0" w:color="65A3CF"/>
              <w:right w:val="single" w:sz="4" w:space="0" w:color="65A3CF"/>
            </w:tcBorders>
          </w:tcPr>
          <w:p w14:paraId="0C8D86EE" w14:textId="77777777" w:rsidR="002B7B5A" w:rsidRDefault="00000000">
            <w:pPr>
              <w:spacing w:after="0" w:line="259" w:lineRule="auto"/>
              <w:ind w:left="0" w:right="57" w:firstLine="0"/>
              <w:jc w:val="center"/>
            </w:pPr>
            <w:r>
              <w:t>162</w:t>
            </w:r>
          </w:p>
        </w:tc>
      </w:tr>
      <w:tr w:rsidR="002B7B5A" w14:paraId="7FA5EA71" w14:textId="77777777">
        <w:trPr>
          <w:trHeight w:val="522"/>
        </w:trPr>
        <w:tc>
          <w:tcPr>
            <w:tcW w:w="0" w:type="auto"/>
            <w:vMerge/>
            <w:tcBorders>
              <w:top w:val="nil"/>
              <w:left w:val="single" w:sz="4" w:space="0" w:color="65A3CF"/>
              <w:bottom w:val="nil"/>
              <w:right w:val="single" w:sz="4" w:space="0" w:color="65A3CF"/>
            </w:tcBorders>
          </w:tcPr>
          <w:p w14:paraId="7863A176"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213635F6" w14:textId="77777777" w:rsidR="002B7B5A" w:rsidRDefault="00000000">
            <w:pPr>
              <w:spacing w:after="0" w:line="259" w:lineRule="auto"/>
              <w:ind w:left="0" w:firstLine="0"/>
              <w:jc w:val="left"/>
            </w:pPr>
            <w:r>
              <w:t xml:space="preserve">Bài 23. Alkane </w:t>
            </w:r>
          </w:p>
        </w:tc>
        <w:tc>
          <w:tcPr>
            <w:tcW w:w="1223" w:type="dxa"/>
            <w:tcBorders>
              <w:top w:val="single" w:sz="4" w:space="0" w:color="65A3CF"/>
              <w:left w:val="single" w:sz="4" w:space="0" w:color="65A3CF"/>
              <w:bottom w:val="single" w:sz="4" w:space="0" w:color="65A3CF"/>
              <w:right w:val="single" w:sz="4" w:space="0" w:color="65A3CF"/>
            </w:tcBorders>
          </w:tcPr>
          <w:p w14:paraId="37C0EF37" w14:textId="77777777" w:rsidR="002B7B5A" w:rsidRDefault="00000000">
            <w:pPr>
              <w:spacing w:after="0" w:line="259" w:lineRule="auto"/>
              <w:ind w:left="0" w:right="57" w:firstLine="0"/>
              <w:jc w:val="center"/>
            </w:pPr>
            <w:r>
              <w:t>172</w:t>
            </w:r>
          </w:p>
        </w:tc>
      </w:tr>
      <w:tr w:rsidR="002B7B5A" w14:paraId="58A5B730" w14:textId="77777777">
        <w:trPr>
          <w:trHeight w:val="522"/>
        </w:trPr>
        <w:tc>
          <w:tcPr>
            <w:tcW w:w="0" w:type="auto"/>
            <w:vMerge/>
            <w:tcBorders>
              <w:top w:val="nil"/>
              <w:left w:val="single" w:sz="4" w:space="0" w:color="65A3CF"/>
              <w:bottom w:val="nil"/>
              <w:right w:val="single" w:sz="4" w:space="0" w:color="65A3CF"/>
            </w:tcBorders>
          </w:tcPr>
          <w:p w14:paraId="1B1FEC9C"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32C4E461" w14:textId="77777777" w:rsidR="002B7B5A" w:rsidRDefault="00000000">
            <w:pPr>
              <w:spacing w:after="0" w:line="259" w:lineRule="auto"/>
              <w:ind w:left="0" w:firstLine="0"/>
              <w:jc w:val="left"/>
            </w:pPr>
            <w:r>
              <w:t xml:space="preserve">Bài 24. Alkene </w:t>
            </w:r>
          </w:p>
        </w:tc>
        <w:tc>
          <w:tcPr>
            <w:tcW w:w="1223" w:type="dxa"/>
            <w:tcBorders>
              <w:top w:val="single" w:sz="4" w:space="0" w:color="65A3CF"/>
              <w:left w:val="single" w:sz="4" w:space="0" w:color="65A3CF"/>
              <w:bottom w:val="single" w:sz="4" w:space="0" w:color="65A3CF"/>
              <w:right w:val="single" w:sz="4" w:space="0" w:color="65A3CF"/>
            </w:tcBorders>
          </w:tcPr>
          <w:p w14:paraId="467A308F" w14:textId="77777777" w:rsidR="002B7B5A" w:rsidRDefault="00000000">
            <w:pPr>
              <w:spacing w:after="0" w:line="259" w:lineRule="auto"/>
              <w:ind w:left="0" w:right="57" w:firstLine="0"/>
              <w:jc w:val="center"/>
            </w:pPr>
            <w:r>
              <w:t>180</w:t>
            </w:r>
          </w:p>
        </w:tc>
      </w:tr>
      <w:tr w:rsidR="002B7B5A" w14:paraId="45CAE5A9" w14:textId="77777777">
        <w:trPr>
          <w:trHeight w:val="641"/>
        </w:trPr>
        <w:tc>
          <w:tcPr>
            <w:tcW w:w="0" w:type="auto"/>
            <w:vMerge/>
            <w:tcBorders>
              <w:top w:val="nil"/>
              <w:left w:val="single" w:sz="4" w:space="0" w:color="65A3CF"/>
              <w:bottom w:val="single" w:sz="4" w:space="0" w:color="65A3CF"/>
              <w:right w:val="single" w:sz="4" w:space="0" w:color="65A3CF"/>
            </w:tcBorders>
          </w:tcPr>
          <w:p w14:paraId="68719316"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vAlign w:val="center"/>
          </w:tcPr>
          <w:p w14:paraId="6824AD59" w14:textId="77777777" w:rsidR="002B7B5A" w:rsidRDefault="00000000">
            <w:pPr>
              <w:spacing w:after="0" w:line="259" w:lineRule="auto"/>
              <w:ind w:left="0" w:firstLine="0"/>
              <w:jc w:val="left"/>
            </w:pPr>
            <w:r>
              <w:t>Bài 25. Nguồn nhiên liệu</w:t>
            </w:r>
          </w:p>
        </w:tc>
        <w:tc>
          <w:tcPr>
            <w:tcW w:w="1223" w:type="dxa"/>
            <w:tcBorders>
              <w:top w:val="single" w:sz="4" w:space="0" w:color="65A3CF"/>
              <w:left w:val="single" w:sz="4" w:space="0" w:color="65A3CF"/>
              <w:bottom w:val="single" w:sz="4" w:space="0" w:color="65A3CF"/>
              <w:right w:val="single" w:sz="4" w:space="0" w:color="65A3CF"/>
            </w:tcBorders>
            <w:vAlign w:val="center"/>
          </w:tcPr>
          <w:p w14:paraId="621B20EC" w14:textId="77777777" w:rsidR="002B7B5A" w:rsidRDefault="00000000">
            <w:pPr>
              <w:spacing w:after="0" w:line="259" w:lineRule="auto"/>
              <w:ind w:left="0" w:right="57" w:firstLine="0"/>
              <w:jc w:val="center"/>
            </w:pPr>
            <w:r>
              <w:t>191</w:t>
            </w:r>
          </w:p>
        </w:tc>
      </w:tr>
      <w:tr w:rsidR="002B7B5A" w14:paraId="201D3716" w14:textId="77777777">
        <w:trPr>
          <w:trHeight w:val="522"/>
        </w:trPr>
        <w:tc>
          <w:tcPr>
            <w:tcW w:w="2858" w:type="dxa"/>
            <w:vMerge w:val="restart"/>
            <w:tcBorders>
              <w:top w:val="single" w:sz="4" w:space="0" w:color="65A3CF"/>
              <w:left w:val="single" w:sz="4" w:space="0" w:color="65A3CF"/>
              <w:bottom w:val="single" w:sz="4" w:space="0" w:color="65A3CF"/>
              <w:right w:val="single" w:sz="4" w:space="0" w:color="65A3CF"/>
            </w:tcBorders>
          </w:tcPr>
          <w:p w14:paraId="13D95BC4" w14:textId="77777777" w:rsidR="002B7B5A" w:rsidRDefault="00000000">
            <w:pPr>
              <w:spacing w:after="7" w:line="259" w:lineRule="auto"/>
              <w:ind w:left="0" w:firstLine="0"/>
              <w:jc w:val="left"/>
            </w:pPr>
            <w:r>
              <w:rPr>
                <w:b/>
                <w:color w:val="DC892F"/>
              </w:rPr>
              <w:t xml:space="preserve">Chương VIII. </w:t>
            </w:r>
          </w:p>
          <w:p w14:paraId="14A219BD" w14:textId="77777777" w:rsidR="002B7B5A" w:rsidRDefault="00000000">
            <w:pPr>
              <w:spacing w:after="7" w:line="259" w:lineRule="auto"/>
              <w:ind w:left="0" w:firstLine="0"/>
              <w:jc w:val="left"/>
            </w:pPr>
            <w:r>
              <w:rPr>
                <w:b/>
                <w:color w:val="DC892F"/>
              </w:rPr>
              <w:t xml:space="preserve">ETHYLIC ALCOHOL        </w:t>
            </w:r>
          </w:p>
          <w:p w14:paraId="29C22F98" w14:textId="77777777" w:rsidR="002B7B5A" w:rsidRDefault="00000000">
            <w:pPr>
              <w:tabs>
                <w:tab w:val="center" w:pos="978"/>
                <w:tab w:val="center" w:pos="2522"/>
              </w:tabs>
              <w:spacing w:after="7" w:line="259" w:lineRule="auto"/>
              <w:ind w:left="0" w:firstLine="0"/>
              <w:jc w:val="left"/>
            </w:pPr>
            <w:r>
              <w:rPr>
                <w:rFonts w:ascii="Calibri" w:eastAsia="Calibri" w:hAnsi="Calibri" w:cs="Calibri"/>
                <w:color w:val="000000"/>
                <w:sz w:val="22"/>
              </w:rPr>
              <w:tab/>
            </w:r>
            <w:r>
              <w:rPr>
                <w:b/>
                <w:color w:val="DC892F"/>
              </w:rPr>
              <w:t xml:space="preserve">VÀ ACETIC ACID       </w:t>
            </w:r>
            <w:r>
              <w:rPr>
                <w:b/>
                <w:color w:val="DC892F"/>
              </w:rPr>
              <w:tab/>
            </w:r>
            <w:r>
              <w:t xml:space="preserve"> </w:t>
            </w:r>
          </w:p>
          <w:p w14:paraId="19A89C15" w14:textId="77777777" w:rsidR="002B7B5A" w:rsidRDefault="00000000">
            <w:pPr>
              <w:spacing w:after="0" w:line="259" w:lineRule="auto"/>
              <w:ind w:left="0" w:firstLine="0"/>
              <w:jc w:val="left"/>
            </w:pPr>
            <w:r>
              <w:t>(6 tiết)</w:t>
            </w:r>
          </w:p>
        </w:tc>
        <w:tc>
          <w:tcPr>
            <w:tcW w:w="4706" w:type="dxa"/>
            <w:tcBorders>
              <w:top w:val="single" w:sz="4" w:space="0" w:color="65A3CF"/>
              <w:left w:val="single" w:sz="4" w:space="0" w:color="65A3CF"/>
              <w:bottom w:val="single" w:sz="4" w:space="0" w:color="65A3CF"/>
              <w:right w:val="single" w:sz="4" w:space="0" w:color="65A3CF"/>
            </w:tcBorders>
          </w:tcPr>
          <w:p w14:paraId="74789E81" w14:textId="77777777" w:rsidR="002B7B5A" w:rsidRDefault="00000000">
            <w:pPr>
              <w:spacing w:after="0" w:line="259" w:lineRule="auto"/>
              <w:ind w:left="0" w:firstLine="0"/>
              <w:jc w:val="left"/>
            </w:pPr>
            <w:r>
              <w:t>Bài 26. Ethylic alcohol</w:t>
            </w:r>
          </w:p>
        </w:tc>
        <w:tc>
          <w:tcPr>
            <w:tcW w:w="1223" w:type="dxa"/>
            <w:tcBorders>
              <w:top w:val="single" w:sz="4" w:space="0" w:color="65A3CF"/>
              <w:left w:val="single" w:sz="4" w:space="0" w:color="65A3CF"/>
              <w:bottom w:val="single" w:sz="4" w:space="0" w:color="65A3CF"/>
              <w:right w:val="single" w:sz="4" w:space="0" w:color="65A3CF"/>
            </w:tcBorders>
          </w:tcPr>
          <w:p w14:paraId="5265A2A3" w14:textId="77777777" w:rsidR="002B7B5A" w:rsidRDefault="00000000">
            <w:pPr>
              <w:spacing w:after="0" w:line="259" w:lineRule="auto"/>
              <w:ind w:left="0" w:right="57" w:firstLine="0"/>
              <w:jc w:val="center"/>
            </w:pPr>
            <w:r>
              <w:t>200</w:t>
            </w:r>
          </w:p>
        </w:tc>
      </w:tr>
      <w:tr w:rsidR="002B7B5A" w14:paraId="25E0439D" w14:textId="77777777">
        <w:trPr>
          <w:trHeight w:val="960"/>
        </w:trPr>
        <w:tc>
          <w:tcPr>
            <w:tcW w:w="0" w:type="auto"/>
            <w:vMerge/>
            <w:tcBorders>
              <w:top w:val="nil"/>
              <w:left w:val="single" w:sz="4" w:space="0" w:color="65A3CF"/>
              <w:bottom w:val="single" w:sz="4" w:space="0" w:color="65A3CF"/>
              <w:right w:val="single" w:sz="4" w:space="0" w:color="65A3CF"/>
            </w:tcBorders>
          </w:tcPr>
          <w:p w14:paraId="1BD701BD"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vAlign w:val="center"/>
          </w:tcPr>
          <w:p w14:paraId="226A72B9" w14:textId="77777777" w:rsidR="002B7B5A" w:rsidRDefault="00000000">
            <w:pPr>
              <w:spacing w:after="0" w:line="259" w:lineRule="auto"/>
              <w:ind w:left="0" w:firstLine="0"/>
              <w:jc w:val="left"/>
            </w:pPr>
            <w:r>
              <w:t>Bài 27. Acetic acid</w:t>
            </w:r>
          </w:p>
        </w:tc>
        <w:tc>
          <w:tcPr>
            <w:tcW w:w="1223" w:type="dxa"/>
            <w:tcBorders>
              <w:top w:val="single" w:sz="4" w:space="0" w:color="65A3CF"/>
              <w:left w:val="single" w:sz="4" w:space="0" w:color="65A3CF"/>
              <w:bottom w:val="single" w:sz="4" w:space="0" w:color="65A3CF"/>
              <w:right w:val="single" w:sz="4" w:space="0" w:color="65A3CF"/>
            </w:tcBorders>
            <w:vAlign w:val="center"/>
          </w:tcPr>
          <w:p w14:paraId="68BFEC7C" w14:textId="77777777" w:rsidR="002B7B5A" w:rsidRDefault="00000000">
            <w:pPr>
              <w:spacing w:after="0" w:line="259" w:lineRule="auto"/>
              <w:ind w:left="0" w:right="57" w:firstLine="0"/>
              <w:jc w:val="center"/>
            </w:pPr>
            <w:r>
              <w:t>210</w:t>
            </w:r>
          </w:p>
        </w:tc>
      </w:tr>
      <w:tr w:rsidR="002B7B5A" w14:paraId="1F8B118B" w14:textId="77777777">
        <w:trPr>
          <w:trHeight w:val="522"/>
        </w:trPr>
        <w:tc>
          <w:tcPr>
            <w:tcW w:w="2858" w:type="dxa"/>
            <w:vMerge w:val="restart"/>
            <w:tcBorders>
              <w:top w:val="single" w:sz="4" w:space="0" w:color="65A3CF"/>
              <w:left w:val="single" w:sz="4" w:space="0" w:color="65A3CF"/>
              <w:bottom w:val="single" w:sz="4" w:space="0" w:color="65A3CF"/>
              <w:right w:val="single" w:sz="4" w:space="0" w:color="65A3CF"/>
            </w:tcBorders>
          </w:tcPr>
          <w:p w14:paraId="278EAD76" w14:textId="77777777" w:rsidR="002B7B5A" w:rsidRDefault="00000000">
            <w:pPr>
              <w:spacing w:after="7" w:line="259" w:lineRule="auto"/>
              <w:ind w:left="0" w:firstLine="0"/>
              <w:jc w:val="left"/>
            </w:pPr>
            <w:r>
              <w:rPr>
                <w:b/>
                <w:color w:val="DC892F"/>
              </w:rPr>
              <w:t xml:space="preserve">Chương IX. LIPID. </w:t>
            </w:r>
          </w:p>
          <w:p w14:paraId="27A15006" w14:textId="77777777" w:rsidR="002B7B5A" w:rsidRDefault="00000000">
            <w:pPr>
              <w:spacing w:after="7" w:line="259" w:lineRule="auto"/>
              <w:ind w:left="0" w:firstLine="0"/>
              <w:jc w:val="left"/>
            </w:pPr>
            <w:r>
              <w:rPr>
                <w:b/>
                <w:color w:val="DC892F"/>
              </w:rPr>
              <w:t xml:space="preserve">CARBOHYDRATE. </w:t>
            </w:r>
          </w:p>
          <w:p w14:paraId="7287CCF2" w14:textId="77777777" w:rsidR="002B7B5A" w:rsidRDefault="00000000">
            <w:pPr>
              <w:tabs>
                <w:tab w:val="center" w:pos="1175"/>
                <w:tab w:val="center" w:pos="2529"/>
              </w:tabs>
              <w:spacing w:after="7" w:line="259" w:lineRule="auto"/>
              <w:ind w:left="0" w:firstLine="0"/>
              <w:jc w:val="left"/>
            </w:pPr>
            <w:r>
              <w:rPr>
                <w:rFonts w:ascii="Calibri" w:eastAsia="Calibri" w:hAnsi="Calibri" w:cs="Calibri"/>
                <w:color w:val="000000"/>
                <w:sz w:val="22"/>
              </w:rPr>
              <w:tab/>
            </w:r>
            <w:r>
              <w:rPr>
                <w:b/>
                <w:color w:val="DC892F"/>
              </w:rPr>
              <w:t>PROTEIN. POLYMER</w:t>
            </w:r>
            <w:r>
              <w:rPr>
                <w:b/>
                <w:color w:val="DC892F"/>
              </w:rPr>
              <w:tab/>
            </w:r>
            <w:r>
              <w:t xml:space="preserve"> </w:t>
            </w:r>
          </w:p>
          <w:p w14:paraId="5ECE46CA" w14:textId="77777777" w:rsidR="002B7B5A" w:rsidRDefault="00000000">
            <w:pPr>
              <w:spacing w:after="0" w:line="259" w:lineRule="auto"/>
              <w:ind w:left="0" w:firstLine="0"/>
              <w:jc w:val="left"/>
            </w:pPr>
            <w:r>
              <w:t>(10 tiết)</w:t>
            </w:r>
          </w:p>
        </w:tc>
        <w:tc>
          <w:tcPr>
            <w:tcW w:w="4706" w:type="dxa"/>
            <w:tcBorders>
              <w:top w:val="single" w:sz="4" w:space="0" w:color="65A3CF"/>
              <w:left w:val="single" w:sz="4" w:space="0" w:color="65A3CF"/>
              <w:bottom w:val="single" w:sz="4" w:space="0" w:color="65A3CF"/>
              <w:right w:val="single" w:sz="4" w:space="0" w:color="65A3CF"/>
            </w:tcBorders>
          </w:tcPr>
          <w:p w14:paraId="2A7E9C5C" w14:textId="77777777" w:rsidR="002B7B5A" w:rsidRDefault="00000000">
            <w:pPr>
              <w:spacing w:after="0" w:line="259" w:lineRule="auto"/>
              <w:ind w:left="0" w:firstLine="0"/>
              <w:jc w:val="left"/>
            </w:pPr>
            <w:r>
              <w:t>Bài 28. Lipid</w:t>
            </w:r>
          </w:p>
        </w:tc>
        <w:tc>
          <w:tcPr>
            <w:tcW w:w="1223" w:type="dxa"/>
            <w:tcBorders>
              <w:top w:val="single" w:sz="4" w:space="0" w:color="65A3CF"/>
              <w:left w:val="single" w:sz="4" w:space="0" w:color="65A3CF"/>
              <w:bottom w:val="single" w:sz="4" w:space="0" w:color="65A3CF"/>
              <w:right w:val="single" w:sz="4" w:space="0" w:color="65A3CF"/>
            </w:tcBorders>
          </w:tcPr>
          <w:p w14:paraId="56413B41" w14:textId="77777777" w:rsidR="002B7B5A" w:rsidRDefault="00000000">
            <w:pPr>
              <w:spacing w:after="0" w:line="259" w:lineRule="auto"/>
              <w:ind w:left="0" w:right="57" w:firstLine="0"/>
              <w:jc w:val="center"/>
            </w:pPr>
            <w:r>
              <w:t>222</w:t>
            </w:r>
          </w:p>
        </w:tc>
      </w:tr>
      <w:tr w:rsidR="002B7B5A" w14:paraId="0DE9C204" w14:textId="77777777">
        <w:trPr>
          <w:trHeight w:val="842"/>
        </w:trPr>
        <w:tc>
          <w:tcPr>
            <w:tcW w:w="0" w:type="auto"/>
            <w:vMerge/>
            <w:tcBorders>
              <w:top w:val="nil"/>
              <w:left w:val="single" w:sz="4" w:space="0" w:color="65A3CF"/>
              <w:bottom w:val="nil"/>
              <w:right w:val="single" w:sz="4" w:space="0" w:color="65A3CF"/>
            </w:tcBorders>
          </w:tcPr>
          <w:p w14:paraId="352CCEAC"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130179C6" w14:textId="77777777" w:rsidR="002B7B5A" w:rsidRDefault="00000000">
            <w:pPr>
              <w:spacing w:after="0" w:line="259" w:lineRule="auto"/>
              <w:ind w:left="0" w:firstLine="0"/>
              <w:jc w:val="left"/>
            </w:pPr>
            <w:r>
              <w:t>Bài 29. Carbohydrate. Glucose và saccharose</w:t>
            </w:r>
          </w:p>
        </w:tc>
        <w:tc>
          <w:tcPr>
            <w:tcW w:w="1223" w:type="dxa"/>
            <w:tcBorders>
              <w:top w:val="single" w:sz="4" w:space="0" w:color="65A3CF"/>
              <w:left w:val="single" w:sz="4" w:space="0" w:color="65A3CF"/>
              <w:bottom w:val="single" w:sz="4" w:space="0" w:color="65A3CF"/>
              <w:right w:val="single" w:sz="4" w:space="0" w:color="65A3CF"/>
            </w:tcBorders>
            <w:vAlign w:val="center"/>
          </w:tcPr>
          <w:p w14:paraId="3AA959E0" w14:textId="77777777" w:rsidR="002B7B5A" w:rsidRDefault="00000000">
            <w:pPr>
              <w:spacing w:after="0" w:line="259" w:lineRule="auto"/>
              <w:ind w:left="0" w:right="57" w:firstLine="0"/>
              <w:jc w:val="center"/>
            </w:pPr>
            <w:r>
              <w:t>230</w:t>
            </w:r>
          </w:p>
        </w:tc>
      </w:tr>
      <w:tr w:rsidR="002B7B5A" w14:paraId="71F48D74" w14:textId="77777777">
        <w:trPr>
          <w:trHeight w:val="522"/>
        </w:trPr>
        <w:tc>
          <w:tcPr>
            <w:tcW w:w="0" w:type="auto"/>
            <w:vMerge/>
            <w:tcBorders>
              <w:top w:val="nil"/>
              <w:left w:val="single" w:sz="4" w:space="0" w:color="65A3CF"/>
              <w:bottom w:val="nil"/>
              <w:right w:val="single" w:sz="4" w:space="0" w:color="65A3CF"/>
            </w:tcBorders>
          </w:tcPr>
          <w:p w14:paraId="5BC4CC8C"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27E8006F" w14:textId="77777777" w:rsidR="002B7B5A" w:rsidRDefault="00000000">
            <w:pPr>
              <w:spacing w:after="0" w:line="259" w:lineRule="auto"/>
              <w:ind w:left="0" w:firstLine="0"/>
              <w:jc w:val="left"/>
            </w:pPr>
            <w:r>
              <w:t>Bài 30. Tinh bột và cellulose</w:t>
            </w:r>
          </w:p>
        </w:tc>
        <w:tc>
          <w:tcPr>
            <w:tcW w:w="1223" w:type="dxa"/>
            <w:tcBorders>
              <w:top w:val="single" w:sz="4" w:space="0" w:color="65A3CF"/>
              <w:left w:val="single" w:sz="4" w:space="0" w:color="65A3CF"/>
              <w:bottom w:val="single" w:sz="4" w:space="0" w:color="65A3CF"/>
              <w:right w:val="single" w:sz="4" w:space="0" w:color="65A3CF"/>
            </w:tcBorders>
          </w:tcPr>
          <w:p w14:paraId="0A65798B" w14:textId="77777777" w:rsidR="002B7B5A" w:rsidRDefault="00000000">
            <w:pPr>
              <w:spacing w:after="0" w:line="259" w:lineRule="auto"/>
              <w:ind w:left="0" w:right="57" w:firstLine="0"/>
              <w:jc w:val="center"/>
            </w:pPr>
            <w:r>
              <w:t>239</w:t>
            </w:r>
          </w:p>
        </w:tc>
      </w:tr>
      <w:tr w:rsidR="002B7B5A" w14:paraId="099C6DF2" w14:textId="77777777">
        <w:trPr>
          <w:trHeight w:val="522"/>
        </w:trPr>
        <w:tc>
          <w:tcPr>
            <w:tcW w:w="0" w:type="auto"/>
            <w:vMerge/>
            <w:tcBorders>
              <w:top w:val="nil"/>
              <w:left w:val="single" w:sz="4" w:space="0" w:color="65A3CF"/>
              <w:bottom w:val="nil"/>
              <w:right w:val="single" w:sz="4" w:space="0" w:color="65A3CF"/>
            </w:tcBorders>
          </w:tcPr>
          <w:p w14:paraId="4DE391AD"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2E58817A" w14:textId="77777777" w:rsidR="002B7B5A" w:rsidRDefault="00000000">
            <w:pPr>
              <w:spacing w:after="0" w:line="259" w:lineRule="auto"/>
              <w:ind w:left="0" w:firstLine="0"/>
              <w:jc w:val="left"/>
            </w:pPr>
            <w:r>
              <w:t>Bài 31. Protein</w:t>
            </w:r>
          </w:p>
        </w:tc>
        <w:tc>
          <w:tcPr>
            <w:tcW w:w="1223" w:type="dxa"/>
            <w:tcBorders>
              <w:top w:val="single" w:sz="4" w:space="0" w:color="65A3CF"/>
              <w:left w:val="single" w:sz="4" w:space="0" w:color="65A3CF"/>
              <w:bottom w:val="single" w:sz="4" w:space="0" w:color="65A3CF"/>
              <w:right w:val="single" w:sz="4" w:space="0" w:color="65A3CF"/>
            </w:tcBorders>
          </w:tcPr>
          <w:p w14:paraId="146BE0D1" w14:textId="77777777" w:rsidR="002B7B5A" w:rsidRDefault="00000000">
            <w:pPr>
              <w:spacing w:after="0" w:line="259" w:lineRule="auto"/>
              <w:ind w:left="0" w:right="57" w:firstLine="0"/>
              <w:jc w:val="center"/>
            </w:pPr>
            <w:r>
              <w:t>247</w:t>
            </w:r>
          </w:p>
        </w:tc>
      </w:tr>
      <w:tr w:rsidR="002B7B5A" w14:paraId="61CF70DA" w14:textId="77777777">
        <w:trPr>
          <w:trHeight w:val="522"/>
        </w:trPr>
        <w:tc>
          <w:tcPr>
            <w:tcW w:w="0" w:type="auto"/>
            <w:vMerge/>
            <w:tcBorders>
              <w:top w:val="nil"/>
              <w:left w:val="single" w:sz="4" w:space="0" w:color="65A3CF"/>
              <w:bottom w:val="single" w:sz="4" w:space="0" w:color="65A3CF"/>
              <w:right w:val="single" w:sz="4" w:space="0" w:color="65A3CF"/>
            </w:tcBorders>
          </w:tcPr>
          <w:p w14:paraId="5132A359"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1EB15D48" w14:textId="77777777" w:rsidR="002B7B5A" w:rsidRDefault="00000000">
            <w:pPr>
              <w:spacing w:after="0" w:line="259" w:lineRule="auto"/>
              <w:ind w:left="0" w:firstLine="0"/>
              <w:jc w:val="left"/>
            </w:pPr>
            <w:r>
              <w:t>Bài 32. Polymer</w:t>
            </w:r>
          </w:p>
        </w:tc>
        <w:tc>
          <w:tcPr>
            <w:tcW w:w="1223" w:type="dxa"/>
            <w:tcBorders>
              <w:top w:val="single" w:sz="4" w:space="0" w:color="65A3CF"/>
              <w:left w:val="single" w:sz="4" w:space="0" w:color="65A3CF"/>
              <w:bottom w:val="single" w:sz="4" w:space="0" w:color="65A3CF"/>
              <w:right w:val="single" w:sz="4" w:space="0" w:color="65A3CF"/>
            </w:tcBorders>
          </w:tcPr>
          <w:p w14:paraId="155465BB" w14:textId="77777777" w:rsidR="002B7B5A" w:rsidRDefault="00000000">
            <w:pPr>
              <w:spacing w:after="0" w:line="259" w:lineRule="auto"/>
              <w:ind w:left="0" w:right="57" w:firstLine="0"/>
              <w:jc w:val="center"/>
            </w:pPr>
            <w:r>
              <w:t>254</w:t>
            </w:r>
          </w:p>
        </w:tc>
      </w:tr>
      <w:tr w:rsidR="002B7B5A" w14:paraId="252F54DB" w14:textId="77777777">
        <w:trPr>
          <w:trHeight w:val="1567"/>
        </w:trPr>
        <w:tc>
          <w:tcPr>
            <w:tcW w:w="2858" w:type="dxa"/>
            <w:tcBorders>
              <w:top w:val="single" w:sz="4" w:space="0" w:color="65A3CF"/>
              <w:left w:val="single" w:sz="4" w:space="0" w:color="65A3CF"/>
              <w:bottom w:val="single" w:sz="4" w:space="0" w:color="65A3CF"/>
              <w:right w:val="single" w:sz="4" w:space="0" w:color="65A3CF"/>
            </w:tcBorders>
          </w:tcPr>
          <w:p w14:paraId="6E2944B1" w14:textId="77777777" w:rsidR="002B7B5A" w:rsidRDefault="00000000">
            <w:pPr>
              <w:spacing w:after="7" w:line="259" w:lineRule="auto"/>
              <w:ind w:left="0" w:firstLine="0"/>
              <w:jc w:val="left"/>
            </w:pPr>
            <w:r>
              <w:rPr>
                <w:b/>
                <w:color w:val="DC892F"/>
              </w:rPr>
              <w:t xml:space="preserve">Chương X. KHAI </w:t>
            </w:r>
          </w:p>
          <w:p w14:paraId="403D30EA" w14:textId="77777777" w:rsidR="002B7B5A" w:rsidRDefault="00000000">
            <w:pPr>
              <w:spacing w:after="7" w:line="259" w:lineRule="auto"/>
              <w:ind w:left="0" w:firstLine="0"/>
              <w:jc w:val="left"/>
            </w:pPr>
            <w:r>
              <w:rPr>
                <w:b/>
                <w:color w:val="DC892F"/>
              </w:rPr>
              <w:t xml:space="preserve">THÁC TÀI NGUYÊN </w:t>
            </w:r>
          </w:p>
          <w:p w14:paraId="068A492B" w14:textId="77777777" w:rsidR="002B7B5A" w:rsidRDefault="00000000">
            <w:pPr>
              <w:spacing w:after="92" w:line="259" w:lineRule="auto"/>
              <w:ind w:left="0" w:firstLine="0"/>
              <w:jc w:val="left"/>
            </w:pPr>
            <w:r>
              <w:rPr>
                <w:b/>
                <w:color w:val="DC892F"/>
              </w:rPr>
              <w:t xml:space="preserve">TỪ VỎ TRÁI ĐẤT </w:t>
            </w:r>
          </w:p>
          <w:p w14:paraId="0225A707" w14:textId="77777777" w:rsidR="002B7B5A" w:rsidRDefault="00000000">
            <w:pPr>
              <w:spacing w:after="0" w:line="259" w:lineRule="auto"/>
              <w:ind w:left="0" w:firstLine="0"/>
              <w:jc w:val="left"/>
            </w:pPr>
            <w:r>
              <w:t xml:space="preserve">(6 tiết) </w:t>
            </w:r>
          </w:p>
        </w:tc>
        <w:tc>
          <w:tcPr>
            <w:tcW w:w="4706" w:type="dxa"/>
            <w:tcBorders>
              <w:top w:val="single" w:sz="4" w:space="0" w:color="65A3CF"/>
              <w:left w:val="single" w:sz="4" w:space="0" w:color="65A3CF"/>
              <w:bottom w:val="single" w:sz="4" w:space="0" w:color="65A3CF"/>
              <w:right w:val="single" w:sz="4" w:space="0" w:color="65A3CF"/>
            </w:tcBorders>
            <w:vAlign w:val="center"/>
          </w:tcPr>
          <w:p w14:paraId="7985780E" w14:textId="77777777" w:rsidR="002B7B5A" w:rsidRDefault="00000000">
            <w:pPr>
              <w:spacing w:after="0" w:line="259" w:lineRule="auto"/>
              <w:ind w:left="0" w:firstLine="0"/>
              <w:jc w:val="left"/>
            </w:pPr>
            <w:r>
              <w:t xml:space="preserve">Bài 33. Sơ lược về hoá học vỏ Trái Đất và khai thác tài nguyên từ vỏ Trái Đất </w:t>
            </w:r>
          </w:p>
        </w:tc>
        <w:tc>
          <w:tcPr>
            <w:tcW w:w="1223" w:type="dxa"/>
            <w:tcBorders>
              <w:top w:val="single" w:sz="4" w:space="0" w:color="65A3CF"/>
              <w:left w:val="single" w:sz="4" w:space="0" w:color="65A3CF"/>
              <w:bottom w:val="single" w:sz="4" w:space="0" w:color="65A3CF"/>
              <w:right w:val="single" w:sz="4" w:space="0" w:color="65A3CF"/>
            </w:tcBorders>
            <w:vAlign w:val="center"/>
          </w:tcPr>
          <w:p w14:paraId="105B99FE" w14:textId="77777777" w:rsidR="002B7B5A" w:rsidRDefault="00000000">
            <w:pPr>
              <w:spacing w:after="0" w:line="259" w:lineRule="auto"/>
              <w:ind w:left="0" w:right="57" w:firstLine="0"/>
              <w:jc w:val="center"/>
            </w:pPr>
            <w:r>
              <w:t>264</w:t>
            </w:r>
          </w:p>
        </w:tc>
      </w:tr>
      <w:tr w:rsidR="002B7B5A" w14:paraId="28054443" w14:textId="77777777">
        <w:trPr>
          <w:trHeight w:val="842"/>
        </w:trPr>
        <w:tc>
          <w:tcPr>
            <w:tcW w:w="2858" w:type="dxa"/>
            <w:tcBorders>
              <w:top w:val="single" w:sz="4" w:space="0" w:color="65A3CF"/>
              <w:left w:val="single" w:sz="4" w:space="0" w:color="65A3CF"/>
              <w:bottom w:val="single" w:sz="4" w:space="0" w:color="65A3CF"/>
              <w:right w:val="single" w:sz="4" w:space="0" w:color="65A3CF"/>
            </w:tcBorders>
          </w:tcPr>
          <w:p w14:paraId="23D71626"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0D797950" w14:textId="77777777" w:rsidR="002B7B5A" w:rsidRDefault="00000000">
            <w:pPr>
              <w:spacing w:after="0" w:line="259" w:lineRule="auto"/>
              <w:ind w:left="0" w:firstLine="0"/>
              <w:jc w:val="left"/>
            </w:pPr>
            <w:r>
              <w:t>Bài 34. Khai thác đá vôi. Công nghiệp silicate</w:t>
            </w:r>
          </w:p>
        </w:tc>
        <w:tc>
          <w:tcPr>
            <w:tcW w:w="1223" w:type="dxa"/>
            <w:tcBorders>
              <w:top w:val="single" w:sz="4" w:space="0" w:color="65A3CF"/>
              <w:left w:val="single" w:sz="4" w:space="0" w:color="65A3CF"/>
              <w:bottom w:val="single" w:sz="4" w:space="0" w:color="65A3CF"/>
              <w:right w:val="single" w:sz="4" w:space="0" w:color="65A3CF"/>
            </w:tcBorders>
            <w:vAlign w:val="center"/>
          </w:tcPr>
          <w:p w14:paraId="082FACCF" w14:textId="77777777" w:rsidR="002B7B5A" w:rsidRDefault="00000000">
            <w:pPr>
              <w:spacing w:after="0" w:line="259" w:lineRule="auto"/>
              <w:ind w:left="0" w:right="57" w:firstLine="0"/>
              <w:jc w:val="center"/>
            </w:pPr>
            <w:r>
              <w:t>269</w:t>
            </w:r>
          </w:p>
        </w:tc>
      </w:tr>
    </w:tbl>
    <w:p w14:paraId="6D18879E" w14:textId="77777777" w:rsidR="002B7B5A" w:rsidRDefault="002B7B5A">
      <w:pPr>
        <w:spacing w:after="0" w:line="259" w:lineRule="auto"/>
        <w:ind w:left="-1020" w:right="111" w:firstLine="0"/>
        <w:jc w:val="left"/>
      </w:pPr>
    </w:p>
    <w:tbl>
      <w:tblPr>
        <w:tblStyle w:val="TableGrid"/>
        <w:tblW w:w="8787" w:type="dxa"/>
        <w:tblInd w:w="5" w:type="dxa"/>
        <w:tblCellMar>
          <w:top w:w="96" w:type="dxa"/>
          <w:left w:w="221" w:type="dxa"/>
          <w:bottom w:w="0" w:type="dxa"/>
          <w:right w:w="72" w:type="dxa"/>
        </w:tblCellMar>
        <w:tblLook w:val="04A0" w:firstRow="1" w:lastRow="0" w:firstColumn="1" w:lastColumn="0" w:noHBand="0" w:noVBand="1"/>
      </w:tblPr>
      <w:tblGrid>
        <w:gridCol w:w="2858"/>
        <w:gridCol w:w="4706"/>
        <w:gridCol w:w="1223"/>
      </w:tblGrid>
      <w:tr w:rsidR="002B7B5A" w14:paraId="38CF8B99" w14:textId="77777777">
        <w:trPr>
          <w:trHeight w:val="522"/>
        </w:trPr>
        <w:tc>
          <w:tcPr>
            <w:tcW w:w="2858" w:type="dxa"/>
            <w:tcBorders>
              <w:top w:val="single" w:sz="4" w:space="0" w:color="65A3CF"/>
              <w:left w:val="single" w:sz="4" w:space="0" w:color="65A3CF"/>
              <w:bottom w:val="single" w:sz="4" w:space="0" w:color="65A3CF"/>
              <w:right w:val="single" w:sz="4" w:space="0" w:color="65A3CF"/>
            </w:tcBorders>
            <w:shd w:val="clear" w:color="auto" w:fill="D1E9F5"/>
          </w:tcPr>
          <w:p w14:paraId="6117AAF6" w14:textId="77777777" w:rsidR="002B7B5A" w:rsidRDefault="00000000">
            <w:pPr>
              <w:spacing w:after="0" w:line="259" w:lineRule="auto"/>
              <w:ind w:left="0" w:right="36" w:firstLine="0"/>
              <w:jc w:val="center"/>
            </w:pPr>
            <w:r>
              <w:rPr>
                <w:b/>
              </w:rPr>
              <w:t>Tên chương</w:t>
            </w:r>
          </w:p>
        </w:tc>
        <w:tc>
          <w:tcPr>
            <w:tcW w:w="4706" w:type="dxa"/>
            <w:tcBorders>
              <w:top w:val="single" w:sz="4" w:space="0" w:color="65A3CF"/>
              <w:left w:val="single" w:sz="4" w:space="0" w:color="65A3CF"/>
              <w:bottom w:val="single" w:sz="4" w:space="0" w:color="65A3CF"/>
              <w:right w:val="single" w:sz="4" w:space="0" w:color="65A3CF"/>
            </w:tcBorders>
            <w:shd w:val="clear" w:color="auto" w:fill="D1E9F5"/>
          </w:tcPr>
          <w:p w14:paraId="6406953A" w14:textId="77777777" w:rsidR="002B7B5A" w:rsidRDefault="00000000">
            <w:pPr>
              <w:spacing w:after="0" w:line="259" w:lineRule="auto"/>
              <w:ind w:left="0" w:right="36" w:firstLine="0"/>
              <w:jc w:val="center"/>
            </w:pPr>
            <w:r>
              <w:rPr>
                <w:b/>
              </w:rPr>
              <w:t>Tên bài</w:t>
            </w:r>
          </w:p>
        </w:tc>
        <w:tc>
          <w:tcPr>
            <w:tcW w:w="1223" w:type="dxa"/>
            <w:tcBorders>
              <w:top w:val="single" w:sz="4" w:space="0" w:color="65A3CF"/>
              <w:left w:val="single" w:sz="4" w:space="0" w:color="65A3CF"/>
              <w:bottom w:val="single" w:sz="4" w:space="0" w:color="65A3CF"/>
              <w:right w:val="single" w:sz="4" w:space="0" w:color="65A3CF"/>
            </w:tcBorders>
            <w:shd w:val="clear" w:color="auto" w:fill="D1E9F5"/>
          </w:tcPr>
          <w:p w14:paraId="6B97C78E" w14:textId="77777777" w:rsidR="002B7B5A" w:rsidRDefault="00000000">
            <w:pPr>
              <w:spacing w:after="0" w:line="259" w:lineRule="auto"/>
              <w:ind w:left="0" w:right="36" w:firstLine="0"/>
              <w:jc w:val="center"/>
            </w:pPr>
            <w:r>
              <w:rPr>
                <w:b/>
              </w:rPr>
              <w:t>Trang</w:t>
            </w:r>
          </w:p>
        </w:tc>
      </w:tr>
      <w:tr w:rsidR="002B7B5A" w14:paraId="3B15F864" w14:textId="77777777">
        <w:trPr>
          <w:trHeight w:val="1247"/>
        </w:trPr>
        <w:tc>
          <w:tcPr>
            <w:tcW w:w="2858" w:type="dxa"/>
            <w:tcBorders>
              <w:top w:val="single" w:sz="4" w:space="0" w:color="65A3CF"/>
              <w:left w:val="single" w:sz="4" w:space="0" w:color="65A3CF"/>
              <w:bottom w:val="single" w:sz="4" w:space="0" w:color="65A3CF"/>
              <w:right w:val="single" w:sz="4" w:space="0" w:color="65A3CF"/>
            </w:tcBorders>
          </w:tcPr>
          <w:p w14:paraId="0D2B2D8C"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4C7F19D8" w14:textId="77777777" w:rsidR="002B7B5A" w:rsidRDefault="00000000">
            <w:pPr>
              <w:spacing w:after="0" w:line="259" w:lineRule="auto"/>
              <w:ind w:left="0" w:right="554" w:firstLine="0"/>
              <w:jc w:val="left"/>
            </w:pPr>
            <w:r>
              <w:t>Bài 35. Khai thác nhiên liệu hoá thạch. Nguồn carbon. Chu trình carbon và sự ấm lên toàn cầu</w:t>
            </w:r>
          </w:p>
        </w:tc>
        <w:tc>
          <w:tcPr>
            <w:tcW w:w="1223" w:type="dxa"/>
            <w:tcBorders>
              <w:top w:val="single" w:sz="4" w:space="0" w:color="65A3CF"/>
              <w:left w:val="single" w:sz="4" w:space="0" w:color="65A3CF"/>
              <w:bottom w:val="single" w:sz="4" w:space="0" w:color="65A3CF"/>
              <w:right w:val="single" w:sz="4" w:space="0" w:color="65A3CF"/>
            </w:tcBorders>
            <w:vAlign w:val="center"/>
          </w:tcPr>
          <w:p w14:paraId="430F3FF8" w14:textId="77777777" w:rsidR="002B7B5A" w:rsidRDefault="00000000">
            <w:pPr>
              <w:spacing w:after="0" w:line="259" w:lineRule="auto"/>
              <w:ind w:left="0" w:right="36" w:firstLine="0"/>
              <w:jc w:val="center"/>
            </w:pPr>
            <w:r>
              <w:t>276</w:t>
            </w:r>
          </w:p>
        </w:tc>
      </w:tr>
      <w:tr w:rsidR="002B7B5A" w14:paraId="05CC6A5A" w14:textId="77777777">
        <w:trPr>
          <w:trHeight w:val="522"/>
        </w:trPr>
        <w:tc>
          <w:tcPr>
            <w:tcW w:w="2858" w:type="dxa"/>
            <w:vMerge w:val="restart"/>
            <w:tcBorders>
              <w:top w:val="single" w:sz="4" w:space="0" w:color="65A3CF"/>
              <w:left w:val="single" w:sz="4" w:space="0" w:color="65A3CF"/>
              <w:bottom w:val="single" w:sz="4" w:space="0" w:color="65A3CF"/>
              <w:right w:val="single" w:sz="4" w:space="0" w:color="65A3CF"/>
            </w:tcBorders>
          </w:tcPr>
          <w:p w14:paraId="54E6F25D" w14:textId="77777777" w:rsidR="002B7B5A" w:rsidRDefault="00000000">
            <w:pPr>
              <w:spacing w:after="7" w:line="259" w:lineRule="auto"/>
              <w:ind w:left="0" w:firstLine="0"/>
              <w:jc w:val="left"/>
            </w:pPr>
            <w:r>
              <w:rPr>
                <w:b/>
                <w:color w:val="DC892F"/>
              </w:rPr>
              <w:t xml:space="preserve">Chương XI. DI </w:t>
            </w:r>
          </w:p>
          <w:p w14:paraId="3AECB20D" w14:textId="77777777" w:rsidR="002B7B5A" w:rsidRDefault="00000000">
            <w:pPr>
              <w:spacing w:after="7" w:line="259" w:lineRule="auto"/>
              <w:ind w:left="0" w:firstLine="0"/>
              <w:jc w:val="left"/>
            </w:pPr>
            <w:r>
              <w:rPr>
                <w:b/>
                <w:color w:val="DC892F"/>
              </w:rPr>
              <w:t xml:space="preserve">TRUYỀN HỌC    </w:t>
            </w:r>
          </w:p>
          <w:p w14:paraId="25777584" w14:textId="77777777" w:rsidR="002B7B5A" w:rsidRDefault="00000000">
            <w:pPr>
              <w:spacing w:after="7" w:line="259" w:lineRule="auto"/>
              <w:ind w:left="0" w:firstLine="0"/>
              <w:jc w:val="left"/>
            </w:pPr>
            <w:r>
              <w:rPr>
                <w:b/>
                <w:color w:val="DC892F"/>
              </w:rPr>
              <w:t xml:space="preserve">MENDEL, CƠ SỞ </w:t>
            </w:r>
          </w:p>
          <w:p w14:paraId="72E405CB" w14:textId="77777777" w:rsidR="002B7B5A" w:rsidRDefault="00000000">
            <w:pPr>
              <w:spacing w:after="7" w:line="259" w:lineRule="auto"/>
              <w:ind w:left="0" w:firstLine="0"/>
              <w:jc w:val="left"/>
            </w:pPr>
            <w:r>
              <w:rPr>
                <w:b/>
                <w:color w:val="DC892F"/>
              </w:rPr>
              <w:t xml:space="preserve">PHÂN TỬ CỦA SỰ DI </w:t>
            </w:r>
          </w:p>
          <w:p w14:paraId="30BF2978" w14:textId="77777777" w:rsidR="002B7B5A" w:rsidRDefault="00000000">
            <w:pPr>
              <w:spacing w:after="92" w:line="259" w:lineRule="auto"/>
              <w:ind w:left="0" w:firstLine="0"/>
              <w:jc w:val="left"/>
            </w:pPr>
            <w:r>
              <w:rPr>
                <w:b/>
                <w:color w:val="DC892F"/>
              </w:rPr>
              <w:t>TRUYỀN VÀ BIẾN DỊ</w:t>
            </w:r>
          </w:p>
          <w:p w14:paraId="30A6A9A6" w14:textId="77777777" w:rsidR="002B7B5A" w:rsidRDefault="00000000">
            <w:pPr>
              <w:spacing w:after="0" w:line="259" w:lineRule="auto"/>
              <w:ind w:left="0" w:firstLine="0"/>
              <w:jc w:val="left"/>
            </w:pPr>
            <w:r>
              <w:t xml:space="preserve"> (13 tiết)</w:t>
            </w:r>
          </w:p>
        </w:tc>
        <w:tc>
          <w:tcPr>
            <w:tcW w:w="4706" w:type="dxa"/>
            <w:tcBorders>
              <w:top w:val="single" w:sz="4" w:space="0" w:color="65A3CF"/>
              <w:left w:val="single" w:sz="4" w:space="0" w:color="65A3CF"/>
              <w:bottom w:val="single" w:sz="4" w:space="0" w:color="65A3CF"/>
              <w:right w:val="single" w:sz="4" w:space="0" w:color="65A3CF"/>
            </w:tcBorders>
          </w:tcPr>
          <w:p w14:paraId="04C722F8" w14:textId="77777777" w:rsidR="002B7B5A" w:rsidRDefault="00000000">
            <w:pPr>
              <w:spacing w:after="0" w:line="259" w:lineRule="auto"/>
              <w:ind w:left="0" w:firstLine="0"/>
              <w:jc w:val="left"/>
            </w:pPr>
            <w:r>
              <w:t>Bài 36. Khái quát về di truyền học</w:t>
            </w:r>
          </w:p>
        </w:tc>
        <w:tc>
          <w:tcPr>
            <w:tcW w:w="1223" w:type="dxa"/>
            <w:tcBorders>
              <w:top w:val="single" w:sz="4" w:space="0" w:color="65A3CF"/>
              <w:left w:val="single" w:sz="4" w:space="0" w:color="65A3CF"/>
              <w:bottom w:val="single" w:sz="4" w:space="0" w:color="65A3CF"/>
              <w:right w:val="single" w:sz="4" w:space="0" w:color="65A3CF"/>
            </w:tcBorders>
          </w:tcPr>
          <w:p w14:paraId="66953984" w14:textId="77777777" w:rsidR="002B7B5A" w:rsidRDefault="00000000">
            <w:pPr>
              <w:spacing w:after="0" w:line="259" w:lineRule="auto"/>
              <w:ind w:left="0" w:right="36" w:firstLine="0"/>
              <w:jc w:val="center"/>
            </w:pPr>
            <w:r>
              <w:t>286</w:t>
            </w:r>
          </w:p>
        </w:tc>
      </w:tr>
      <w:tr w:rsidR="002B7B5A" w14:paraId="1BEE6ABD" w14:textId="77777777">
        <w:trPr>
          <w:trHeight w:val="522"/>
        </w:trPr>
        <w:tc>
          <w:tcPr>
            <w:tcW w:w="0" w:type="auto"/>
            <w:vMerge/>
            <w:tcBorders>
              <w:top w:val="nil"/>
              <w:left w:val="single" w:sz="4" w:space="0" w:color="65A3CF"/>
              <w:bottom w:val="nil"/>
              <w:right w:val="single" w:sz="4" w:space="0" w:color="65A3CF"/>
            </w:tcBorders>
          </w:tcPr>
          <w:p w14:paraId="0E18B9AB"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659786B9" w14:textId="77777777" w:rsidR="002B7B5A" w:rsidRDefault="00000000">
            <w:pPr>
              <w:spacing w:after="0" w:line="259" w:lineRule="auto"/>
              <w:ind w:left="0" w:firstLine="0"/>
              <w:jc w:val="left"/>
            </w:pPr>
            <w:r>
              <w:t>Bài 37. Các quy luật di truyền của Mendel</w:t>
            </w:r>
          </w:p>
        </w:tc>
        <w:tc>
          <w:tcPr>
            <w:tcW w:w="1223" w:type="dxa"/>
            <w:tcBorders>
              <w:top w:val="single" w:sz="4" w:space="0" w:color="65A3CF"/>
              <w:left w:val="single" w:sz="4" w:space="0" w:color="65A3CF"/>
              <w:bottom w:val="single" w:sz="4" w:space="0" w:color="65A3CF"/>
              <w:right w:val="single" w:sz="4" w:space="0" w:color="65A3CF"/>
            </w:tcBorders>
          </w:tcPr>
          <w:p w14:paraId="01184A7E" w14:textId="77777777" w:rsidR="002B7B5A" w:rsidRDefault="00000000">
            <w:pPr>
              <w:spacing w:after="0" w:line="259" w:lineRule="auto"/>
              <w:ind w:left="0" w:right="36" w:firstLine="0"/>
              <w:jc w:val="center"/>
            </w:pPr>
            <w:r>
              <w:t>295</w:t>
            </w:r>
          </w:p>
        </w:tc>
      </w:tr>
      <w:tr w:rsidR="002B7B5A" w14:paraId="344A698B" w14:textId="77777777">
        <w:trPr>
          <w:trHeight w:val="522"/>
        </w:trPr>
        <w:tc>
          <w:tcPr>
            <w:tcW w:w="0" w:type="auto"/>
            <w:vMerge/>
            <w:tcBorders>
              <w:top w:val="nil"/>
              <w:left w:val="single" w:sz="4" w:space="0" w:color="65A3CF"/>
              <w:bottom w:val="nil"/>
              <w:right w:val="single" w:sz="4" w:space="0" w:color="65A3CF"/>
            </w:tcBorders>
          </w:tcPr>
          <w:p w14:paraId="24819986"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1AEB65E3" w14:textId="77777777" w:rsidR="002B7B5A" w:rsidRDefault="00000000">
            <w:pPr>
              <w:spacing w:after="0" w:line="259" w:lineRule="auto"/>
              <w:ind w:left="0" w:firstLine="0"/>
              <w:jc w:val="left"/>
            </w:pPr>
            <w:r>
              <w:t xml:space="preserve">Bài 38. Nucleic acid và gene </w:t>
            </w:r>
          </w:p>
        </w:tc>
        <w:tc>
          <w:tcPr>
            <w:tcW w:w="1223" w:type="dxa"/>
            <w:tcBorders>
              <w:top w:val="single" w:sz="4" w:space="0" w:color="65A3CF"/>
              <w:left w:val="single" w:sz="4" w:space="0" w:color="65A3CF"/>
              <w:bottom w:val="single" w:sz="4" w:space="0" w:color="65A3CF"/>
              <w:right w:val="single" w:sz="4" w:space="0" w:color="65A3CF"/>
            </w:tcBorders>
          </w:tcPr>
          <w:p w14:paraId="53B07A23" w14:textId="77777777" w:rsidR="002B7B5A" w:rsidRDefault="00000000">
            <w:pPr>
              <w:spacing w:after="0" w:line="259" w:lineRule="auto"/>
              <w:ind w:left="0" w:right="36" w:firstLine="0"/>
              <w:jc w:val="center"/>
            </w:pPr>
            <w:r>
              <w:t>302</w:t>
            </w:r>
          </w:p>
        </w:tc>
      </w:tr>
      <w:tr w:rsidR="002B7B5A" w14:paraId="0F92EB0C" w14:textId="77777777">
        <w:trPr>
          <w:trHeight w:val="522"/>
        </w:trPr>
        <w:tc>
          <w:tcPr>
            <w:tcW w:w="0" w:type="auto"/>
            <w:vMerge/>
            <w:tcBorders>
              <w:top w:val="nil"/>
              <w:left w:val="single" w:sz="4" w:space="0" w:color="65A3CF"/>
              <w:bottom w:val="nil"/>
              <w:right w:val="single" w:sz="4" w:space="0" w:color="65A3CF"/>
            </w:tcBorders>
          </w:tcPr>
          <w:p w14:paraId="25BFCCF8"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4A2706E8" w14:textId="77777777" w:rsidR="002B7B5A" w:rsidRDefault="00000000">
            <w:pPr>
              <w:spacing w:after="0" w:line="259" w:lineRule="auto"/>
              <w:ind w:left="0" w:firstLine="0"/>
              <w:jc w:val="left"/>
            </w:pPr>
            <w:r>
              <w:t>Bài 39. Tái bản DNA và phiên mã tạo RNA</w:t>
            </w:r>
          </w:p>
        </w:tc>
        <w:tc>
          <w:tcPr>
            <w:tcW w:w="1223" w:type="dxa"/>
            <w:tcBorders>
              <w:top w:val="single" w:sz="4" w:space="0" w:color="65A3CF"/>
              <w:left w:val="single" w:sz="4" w:space="0" w:color="65A3CF"/>
              <w:bottom w:val="single" w:sz="4" w:space="0" w:color="65A3CF"/>
              <w:right w:val="single" w:sz="4" w:space="0" w:color="65A3CF"/>
            </w:tcBorders>
          </w:tcPr>
          <w:p w14:paraId="5640D0B1" w14:textId="77777777" w:rsidR="002B7B5A" w:rsidRDefault="00000000">
            <w:pPr>
              <w:spacing w:after="0" w:line="259" w:lineRule="auto"/>
              <w:ind w:left="0" w:right="36" w:firstLine="0"/>
              <w:jc w:val="center"/>
            </w:pPr>
            <w:r>
              <w:t>310</w:t>
            </w:r>
          </w:p>
        </w:tc>
      </w:tr>
      <w:tr w:rsidR="002B7B5A" w14:paraId="29AFA300" w14:textId="77777777">
        <w:trPr>
          <w:trHeight w:val="842"/>
        </w:trPr>
        <w:tc>
          <w:tcPr>
            <w:tcW w:w="0" w:type="auto"/>
            <w:vMerge/>
            <w:tcBorders>
              <w:top w:val="nil"/>
              <w:left w:val="single" w:sz="4" w:space="0" w:color="65A3CF"/>
              <w:bottom w:val="nil"/>
              <w:right w:val="single" w:sz="4" w:space="0" w:color="65A3CF"/>
            </w:tcBorders>
          </w:tcPr>
          <w:p w14:paraId="124FEF8C"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1FA58C94" w14:textId="77777777" w:rsidR="002B7B5A" w:rsidRDefault="00000000">
            <w:pPr>
              <w:spacing w:after="0" w:line="259" w:lineRule="auto"/>
              <w:ind w:left="0" w:right="8" w:firstLine="0"/>
              <w:jc w:val="left"/>
            </w:pPr>
            <w:r>
              <w:t>Bài 40. Dịch mã và mối quan hệ từ gene đến tính trạng</w:t>
            </w:r>
          </w:p>
        </w:tc>
        <w:tc>
          <w:tcPr>
            <w:tcW w:w="1223" w:type="dxa"/>
            <w:tcBorders>
              <w:top w:val="single" w:sz="4" w:space="0" w:color="65A3CF"/>
              <w:left w:val="single" w:sz="4" w:space="0" w:color="65A3CF"/>
              <w:bottom w:val="single" w:sz="4" w:space="0" w:color="65A3CF"/>
              <w:right w:val="single" w:sz="4" w:space="0" w:color="65A3CF"/>
            </w:tcBorders>
            <w:vAlign w:val="center"/>
          </w:tcPr>
          <w:p w14:paraId="2D0EBE84" w14:textId="77777777" w:rsidR="002B7B5A" w:rsidRDefault="00000000">
            <w:pPr>
              <w:spacing w:after="0" w:line="259" w:lineRule="auto"/>
              <w:ind w:left="0" w:right="36" w:firstLine="0"/>
              <w:jc w:val="center"/>
            </w:pPr>
            <w:r>
              <w:t>316</w:t>
            </w:r>
          </w:p>
        </w:tc>
      </w:tr>
      <w:tr w:rsidR="002B7B5A" w14:paraId="13E920D1" w14:textId="77777777">
        <w:trPr>
          <w:trHeight w:val="522"/>
        </w:trPr>
        <w:tc>
          <w:tcPr>
            <w:tcW w:w="0" w:type="auto"/>
            <w:vMerge/>
            <w:tcBorders>
              <w:top w:val="nil"/>
              <w:left w:val="single" w:sz="4" w:space="0" w:color="65A3CF"/>
              <w:bottom w:val="single" w:sz="4" w:space="0" w:color="65A3CF"/>
              <w:right w:val="single" w:sz="4" w:space="0" w:color="65A3CF"/>
            </w:tcBorders>
          </w:tcPr>
          <w:p w14:paraId="520CF0B2"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557AB142" w14:textId="77777777" w:rsidR="002B7B5A" w:rsidRDefault="00000000">
            <w:pPr>
              <w:spacing w:after="0" w:line="259" w:lineRule="auto"/>
              <w:ind w:left="0" w:firstLine="0"/>
              <w:jc w:val="left"/>
            </w:pPr>
            <w:r>
              <w:t>Bài 41. Đột biến gene</w:t>
            </w:r>
          </w:p>
        </w:tc>
        <w:tc>
          <w:tcPr>
            <w:tcW w:w="1223" w:type="dxa"/>
            <w:tcBorders>
              <w:top w:val="single" w:sz="4" w:space="0" w:color="65A3CF"/>
              <w:left w:val="single" w:sz="4" w:space="0" w:color="65A3CF"/>
              <w:bottom w:val="single" w:sz="4" w:space="0" w:color="65A3CF"/>
              <w:right w:val="single" w:sz="4" w:space="0" w:color="65A3CF"/>
            </w:tcBorders>
          </w:tcPr>
          <w:p w14:paraId="5EEF0D96" w14:textId="77777777" w:rsidR="002B7B5A" w:rsidRDefault="00000000">
            <w:pPr>
              <w:spacing w:after="0" w:line="259" w:lineRule="auto"/>
              <w:ind w:left="0" w:right="36" w:firstLine="0"/>
              <w:jc w:val="center"/>
            </w:pPr>
            <w:r>
              <w:t>324</w:t>
            </w:r>
          </w:p>
        </w:tc>
      </w:tr>
      <w:tr w:rsidR="002B7B5A" w14:paraId="7137F7C0" w14:textId="77777777">
        <w:trPr>
          <w:trHeight w:val="522"/>
        </w:trPr>
        <w:tc>
          <w:tcPr>
            <w:tcW w:w="2858" w:type="dxa"/>
            <w:vMerge w:val="restart"/>
            <w:tcBorders>
              <w:top w:val="single" w:sz="4" w:space="0" w:color="65A3CF"/>
              <w:left w:val="single" w:sz="4" w:space="0" w:color="65A3CF"/>
              <w:bottom w:val="single" w:sz="4" w:space="0" w:color="65A3CF"/>
              <w:right w:val="single" w:sz="4" w:space="0" w:color="65A3CF"/>
            </w:tcBorders>
            <w:vAlign w:val="center"/>
          </w:tcPr>
          <w:p w14:paraId="719CA5EC" w14:textId="77777777" w:rsidR="002B7B5A" w:rsidRDefault="00000000">
            <w:pPr>
              <w:spacing w:after="7" w:line="259" w:lineRule="auto"/>
              <w:ind w:left="0" w:firstLine="0"/>
              <w:jc w:val="left"/>
            </w:pPr>
            <w:r>
              <w:rPr>
                <w:b/>
                <w:color w:val="DC892F"/>
              </w:rPr>
              <w:t xml:space="preserve">Chương XII. DI </w:t>
            </w:r>
          </w:p>
          <w:p w14:paraId="21965130" w14:textId="77777777" w:rsidR="002B7B5A" w:rsidRDefault="00000000">
            <w:pPr>
              <w:spacing w:after="7" w:line="259" w:lineRule="auto"/>
              <w:ind w:left="0" w:firstLine="0"/>
              <w:jc w:val="left"/>
            </w:pPr>
            <w:r>
              <w:rPr>
                <w:b/>
                <w:color w:val="DC892F"/>
              </w:rPr>
              <w:lastRenderedPageBreak/>
              <w:t xml:space="preserve">TRUYỀN NHIỄM      </w:t>
            </w:r>
          </w:p>
          <w:p w14:paraId="1EB55B0F" w14:textId="77777777" w:rsidR="002B7B5A" w:rsidRDefault="00000000">
            <w:pPr>
              <w:spacing w:after="92" w:line="259" w:lineRule="auto"/>
              <w:ind w:left="0" w:firstLine="0"/>
              <w:jc w:val="left"/>
            </w:pPr>
            <w:r>
              <w:rPr>
                <w:b/>
                <w:color w:val="DC892F"/>
              </w:rPr>
              <w:t>SẮC THỂ</w:t>
            </w:r>
          </w:p>
          <w:p w14:paraId="2E72FFE7" w14:textId="77777777" w:rsidR="002B7B5A" w:rsidRDefault="00000000">
            <w:pPr>
              <w:spacing w:after="0" w:line="259" w:lineRule="auto"/>
              <w:ind w:left="0" w:firstLine="0"/>
              <w:jc w:val="left"/>
            </w:pPr>
            <w:r>
              <w:t xml:space="preserve"> (10 tiết)</w:t>
            </w:r>
          </w:p>
        </w:tc>
        <w:tc>
          <w:tcPr>
            <w:tcW w:w="4706" w:type="dxa"/>
            <w:tcBorders>
              <w:top w:val="single" w:sz="4" w:space="0" w:color="65A3CF"/>
              <w:left w:val="single" w:sz="4" w:space="0" w:color="65A3CF"/>
              <w:bottom w:val="single" w:sz="4" w:space="0" w:color="65A3CF"/>
              <w:right w:val="single" w:sz="4" w:space="0" w:color="65A3CF"/>
            </w:tcBorders>
          </w:tcPr>
          <w:p w14:paraId="0CD01644" w14:textId="77777777" w:rsidR="002B7B5A" w:rsidRDefault="00000000">
            <w:pPr>
              <w:spacing w:after="0" w:line="259" w:lineRule="auto"/>
              <w:ind w:left="0" w:right="200" w:firstLine="0"/>
              <w:jc w:val="center"/>
            </w:pPr>
            <w:r>
              <w:lastRenderedPageBreak/>
              <w:t>Bài 42. Nhiễm sắc thể và bộ nhiễm sắc thể</w:t>
            </w:r>
          </w:p>
        </w:tc>
        <w:tc>
          <w:tcPr>
            <w:tcW w:w="1223" w:type="dxa"/>
            <w:tcBorders>
              <w:top w:val="single" w:sz="4" w:space="0" w:color="65A3CF"/>
              <w:left w:val="single" w:sz="4" w:space="0" w:color="65A3CF"/>
              <w:bottom w:val="single" w:sz="4" w:space="0" w:color="65A3CF"/>
              <w:right w:val="single" w:sz="4" w:space="0" w:color="65A3CF"/>
            </w:tcBorders>
          </w:tcPr>
          <w:p w14:paraId="25F2DDE9" w14:textId="77777777" w:rsidR="002B7B5A" w:rsidRDefault="00000000">
            <w:pPr>
              <w:spacing w:after="0" w:line="259" w:lineRule="auto"/>
              <w:ind w:left="0" w:right="36" w:firstLine="0"/>
              <w:jc w:val="center"/>
            </w:pPr>
            <w:r>
              <w:t>330</w:t>
            </w:r>
          </w:p>
        </w:tc>
      </w:tr>
      <w:tr w:rsidR="002B7B5A" w14:paraId="27D03BED" w14:textId="77777777">
        <w:trPr>
          <w:trHeight w:val="522"/>
        </w:trPr>
        <w:tc>
          <w:tcPr>
            <w:tcW w:w="0" w:type="auto"/>
            <w:vMerge/>
            <w:tcBorders>
              <w:top w:val="nil"/>
              <w:left w:val="single" w:sz="4" w:space="0" w:color="65A3CF"/>
              <w:bottom w:val="nil"/>
              <w:right w:val="single" w:sz="4" w:space="0" w:color="65A3CF"/>
            </w:tcBorders>
          </w:tcPr>
          <w:p w14:paraId="0B28853A"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2C8BBAF1" w14:textId="77777777" w:rsidR="002B7B5A" w:rsidRDefault="00000000">
            <w:pPr>
              <w:spacing w:after="0" w:line="259" w:lineRule="auto"/>
              <w:ind w:left="0" w:firstLine="0"/>
              <w:jc w:val="left"/>
            </w:pPr>
            <w:r>
              <w:t>Bài 43. Nguyên phân và giảm phân</w:t>
            </w:r>
          </w:p>
        </w:tc>
        <w:tc>
          <w:tcPr>
            <w:tcW w:w="1223" w:type="dxa"/>
            <w:tcBorders>
              <w:top w:val="single" w:sz="4" w:space="0" w:color="65A3CF"/>
              <w:left w:val="single" w:sz="4" w:space="0" w:color="65A3CF"/>
              <w:bottom w:val="single" w:sz="4" w:space="0" w:color="65A3CF"/>
              <w:right w:val="single" w:sz="4" w:space="0" w:color="65A3CF"/>
            </w:tcBorders>
          </w:tcPr>
          <w:p w14:paraId="078F8439" w14:textId="77777777" w:rsidR="002B7B5A" w:rsidRDefault="00000000">
            <w:pPr>
              <w:spacing w:after="0" w:line="259" w:lineRule="auto"/>
              <w:ind w:left="0" w:right="36" w:firstLine="0"/>
              <w:jc w:val="center"/>
            </w:pPr>
            <w:r>
              <w:t>337</w:t>
            </w:r>
          </w:p>
        </w:tc>
      </w:tr>
      <w:tr w:rsidR="002B7B5A" w14:paraId="088E6DEA" w14:textId="77777777">
        <w:trPr>
          <w:trHeight w:val="522"/>
        </w:trPr>
        <w:tc>
          <w:tcPr>
            <w:tcW w:w="0" w:type="auto"/>
            <w:vMerge/>
            <w:tcBorders>
              <w:top w:val="nil"/>
              <w:left w:val="single" w:sz="4" w:space="0" w:color="65A3CF"/>
              <w:bottom w:val="nil"/>
              <w:right w:val="single" w:sz="4" w:space="0" w:color="65A3CF"/>
            </w:tcBorders>
          </w:tcPr>
          <w:p w14:paraId="7A97B5EE"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292B6C90" w14:textId="77777777" w:rsidR="002B7B5A" w:rsidRDefault="00000000">
            <w:pPr>
              <w:spacing w:after="0" w:line="259" w:lineRule="auto"/>
              <w:ind w:left="0" w:firstLine="0"/>
              <w:jc w:val="left"/>
            </w:pPr>
            <w:r>
              <w:t>Bài 44. Cơ chế xác định giới tính</w:t>
            </w:r>
          </w:p>
        </w:tc>
        <w:tc>
          <w:tcPr>
            <w:tcW w:w="1223" w:type="dxa"/>
            <w:tcBorders>
              <w:top w:val="single" w:sz="4" w:space="0" w:color="65A3CF"/>
              <w:left w:val="single" w:sz="4" w:space="0" w:color="65A3CF"/>
              <w:bottom w:val="single" w:sz="4" w:space="0" w:color="65A3CF"/>
              <w:right w:val="single" w:sz="4" w:space="0" w:color="65A3CF"/>
            </w:tcBorders>
          </w:tcPr>
          <w:p w14:paraId="01F0A8F5" w14:textId="77777777" w:rsidR="002B7B5A" w:rsidRDefault="00000000">
            <w:pPr>
              <w:spacing w:after="0" w:line="259" w:lineRule="auto"/>
              <w:ind w:left="0" w:right="36" w:firstLine="0"/>
              <w:jc w:val="center"/>
            </w:pPr>
            <w:r>
              <w:t>343</w:t>
            </w:r>
          </w:p>
        </w:tc>
      </w:tr>
      <w:tr w:rsidR="002B7B5A" w14:paraId="1DE30BDB" w14:textId="77777777">
        <w:trPr>
          <w:trHeight w:val="522"/>
        </w:trPr>
        <w:tc>
          <w:tcPr>
            <w:tcW w:w="0" w:type="auto"/>
            <w:vMerge/>
            <w:tcBorders>
              <w:top w:val="nil"/>
              <w:left w:val="single" w:sz="4" w:space="0" w:color="65A3CF"/>
              <w:bottom w:val="nil"/>
              <w:right w:val="single" w:sz="4" w:space="0" w:color="65A3CF"/>
            </w:tcBorders>
          </w:tcPr>
          <w:p w14:paraId="5B1B523F"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422F1A1D" w14:textId="77777777" w:rsidR="002B7B5A" w:rsidRDefault="00000000">
            <w:pPr>
              <w:spacing w:after="0" w:line="259" w:lineRule="auto"/>
              <w:ind w:left="0" w:firstLine="0"/>
              <w:jc w:val="left"/>
            </w:pPr>
            <w:r>
              <w:t>Bài 45. Di truyền liên kết</w:t>
            </w:r>
          </w:p>
        </w:tc>
        <w:tc>
          <w:tcPr>
            <w:tcW w:w="1223" w:type="dxa"/>
            <w:tcBorders>
              <w:top w:val="single" w:sz="4" w:space="0" w:color="65A3CF"/>
              <w:left w:val="single" w:sz="4" w:space="0" w:color="65A3CF"/>
              <w:bottom w:val="single" w:sz="4" w:space="0" w:color="65A3CF"/>
              <w:right w:val="single" w:sz="4" w:space="0" w:color="65A3CF"/>
            </w:tcBorders>
          </w:tcPr>
          <w:p w14:paraId="24098FEC" w14:textId="77777777" w:rsidR="002B7B5A" w:rsidRDefault="00000000">
            <w:pPr>
              <w:spacing w:after="0" w:line="259" w:lineRule="auto"/>
              <w:ind w:left="0" w:right="36" w:firstLine="0"/>
              <w:jc w:val="center"/>
            </w:pPr>
            <w:r>
              <w:t>350</w:t>
            </w:r>
          </w:p>
        </w:tc>
      </w:tr>
      <w:tr w:rsidR="002B7B5A" w14:paraId="3332486C" w14:textId="77777777">
        <w:trPr>
          <w:trHeight w:val="522"/>
        </w:trPr>
        <w:tc>
          <w:tcPr>
            <w:tcW w:w="0" w:type="auto"/>
            <w:vMerge/>
            <w:tcBorders>
              <w:top w:val="nil"/>
              <w:left w:val="single" w:sz="4" w:space="0" w:color="65A3CF"/>
              <w:bottom w:val="single" w:sz="4" w:space="0" w:color="65A3CF"/>
              <w:right w:val="single" w:sz="4" w:space="0" w:color="65A3CF"/>
            </w:tcBorders>
          </w:tcPr>
          <w:p w14:paraId="2A4A9019"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0986EA20" w14:textId="77777777" w:rsidR="002B7B5A" w:rsidRDefault="00000000">
            <w:pPr>
              <w:spacing w:after="0" w:line="259" w:lineRule="auto"/>
              <w:ind w:left="0" w:firstLine="0"/>
              <w:jc w:val="left"/>
            </w:pPr>
            <w:r>
              <w:t>Bài 46. Đột biến nhiễm sắc thể</w:t>
            </w:r>
          </w:p>
        </w:tc>
        <w:tc>
          <w:tcPr>
            <w:tcW w:w="1223" w:type="dxa"/>
            <w:tcBorders>
              <w:top w:val="single" w:sz="4" w:space="0" w:color="65A3CF"/>
              <w:left w:val="single" w:sz="4" w:space="0" w:color="65A3CF"/>
              <w:bottom w:val="single" w:sz="4" w:space="0" w:color="65A3CF"/>
              <w:right w:val="single" w:sz="4" w:space="0" w:color="65A3CF"/>
            </w:tcBorders>
          </w:tcPr>
          <w:p w14:paraId="17D07557" w14:textId="77777777" w:rsidR="002B7B5A" w:rsidRDefault="00000000">
            <w:pPr>
              <w:spacing w:after="0" w:line="259" w:lineRule="auto"/>
              <w:ind w:left="0" w:right="36" w:firstLine="0"/>
              <w:jc w:val="center"/>
            </w:pPr>
            <w:r>
              <w:t>355</w:t>
            </w:r>
          </w:p>
        </w:tc>
      </w:tr>
      <w:tr w:rsidR="002B7B5A" w14:paraId="476667BB" w14:textId="77777777">
        <w:trPr>
          <w:trHeight w:val="522"/>
        </w:trPr>
        <w:tc>
          <w:tcPr>
            <w:tcW w:w="2858" w:type="dxa"/>
            <w:vMerge w:val="restart"/>
            <w:tcBorders>
              <w:top w:val="single" w:sz="4" w:space="0" w:color="65A3CF"/>
              <w:left w:val="single" w:sz="4" w:space="0" w:color="65A3CF"/>
              <w:bottom w:val="single" w:sz="4" w:space="0" w:color="65A3CF"/>
              <w:right w:val="single" w:sz="4" w:space="0" w:color="65A3CF"/>
            </w:tcBorders>
          </w:tcPr>
          <w:p w14:paraId="2B112B75" w14:textId="77777777" w:rsidR="002B7B5A" w:rsidRDefault="00000000">
            <w:pPr>
              <w:spacing w:after="7" w:line="259" w:lineRule="auto"/>
              <w:ind w:left="0" w:firstLine="0"/>
              <w:jc w:val="left"/>
            </w:pPr>
            <w:r>
              <w:rPr>
                <w:b/>
                <w:color w:val="DC892F"/>
              </w:rPr>
              <w:t xml:space="preserve">Chương XIII. DI </w:t>
            </w:r>
          </w:p>
          <w:p w14:paraId="4CBCE146" w14:textId="77777777" w:rsidR="002B7B5A" w:rsidRDefault="00000000">
            <w:pPr>
              <w:spacing w:after="7" w:line="259" w:lineRule="auto"/>
              <w:ind w:left="0" w:firstLine="0"/>
              <w:jc w:val="left"/>
            </w:pPr>
            <w:r>
              <w:rPr>
                <w:b/>
                <w:color w:val="DC892F"/>
              </w:rPr>
              <w:t xml:space="preserve">TRUYỀN HỌC          </w:t>
            </w:r>
          </w:p>
          <w:p w14:paraId="051B15FF" w14:textId="77777777" w:rsidR="002B7B5A" w:rsidRDefault="00000000">
            <w:pPr>
              <w:spacing w:after="7" w:line="259" w:lineRule="auto"/>
              <w:ind w:left="0" w:firstLine="0"/>
              <w:jc w:val="left"/>
            </w:pPr>
            <w:r>
              <w:rPr>
                <w:b/>
                <w:color w:val="DC892F"/>
              </w:rPr>
              <w:t xml:space="preserve">VỚI CON NGƯỜI VÀ </w:t>
            </w:r>
          </w:p>
          <w:p w14:paraId="7B2789C3" w14:textId="77777777" w:rsidR="002B7B5A" w:rsidRDefault="00000000">
            <w:pPr>
              <w:spacing w:after="92" w:line="259" w:lineRule="auto"/>
              <w:ind w:left="0" w:firstLine="0"/>
              <w:jc w:val="left"/>
            </w:pPr>
            <w:r>
              <w:rPr>
                <w:b/>
                <w:color w:val="DC892F"/>
              </w:rPr>
              <w:t>ĐỜI SỐNG</w:t>
            </w:r>
          </w:p>
          <w:p w14:paraId="36DCEB89" w14:textId="77777777" w:rsidR="002B7B5A" w:rsidRDefault="00000000">
            <w:pPr>
              <w:spacing w:after="0" w:line="259" w:lineRule="auto"/>
              <w:ind w:left="0" w:firstLine="0"/>
              <w:jc w:val="left"/>
            </w:pPr>
            <w:r>
              <w:t>(5 tiết)</w:t>
            </w:r>
          </w:p>
        </w:tc>
        <w:tc>
          <w:tcPr>
            <w:tcW w:w="4706" w:type="dxa"/>
            <w:tcBorders>
              <w:top w:val="single" w:sz="4" w:space="0" w:color="65A3CF"/>
              <w:left w:val="single" w:sz="4" w:space="0" w:color="65A3CF"/>
              <w:bottom w:val="single" w:sz="4" w:space="0" w:color="65A3CF"/>
              <w:right w:val="single" w:sz="4" w:space="0" w:color="65A3CF"/>
            </w:tcBorders>
          </w:tcPr>
          <w:p w14:paraId="5444BD9C" w14:textId="77777777" w:rsidR="002B7B5A" w:rsidRDefault="00000000">
            <w:pPr>
              <w:spacing w:after="0" w:line="259" w:lineRule="auto"/>
              <w:ind w:left="0" w:firstLine="0"/>
              <w:jc w:val="left"/>
            </w:pPr>
            <w:r>
              <w:t>Bài 47. Di truyền học với con người</w:t>
            </w:r>
          </w:p>
        </w:tc>
        <w:tc>
          <w:tcPr>
            <w:tcW w:w="1223" w:type="dxa"/>
            <w:tcBorders>
              <w:top w:val="single" w:sz="4" w:space="0" w:color="65A3CF"/>
              <w:left w:val="single" w:sz="4" w:space="0" w:color="65A3CF"/>
              <w:bottom w:val="single" w:sz="4" w:space="0" w:color="65A3CF"/>
              <w:right w:val="single" w:sz="4" w:space="0" w:color="65A3CF"/>
            </w:tcBorders>
          </w:tcPr>
          <w:p w14:paraId="6C2AF784" w14:textId="77777777" w:rsidR="002B7B5A" w:rsidRDefault="00000000">
            <w:pPr>
              <w:spacing w:after="0" w:line="259" w:lineRule="auto"/>
              <w:ind w:left="0" w:right="36" w:firstLine="0"/>
              <w:jc w:val="center"/>
            </w:pPr>
            <w:r>
              <w:t>364</w:t>
            </w:r>
          </w:p>
        </w:tc>
      </w:tr>
      <w:tr w:rsidR="002B7B5A" w14:paraId="6C22E181" w14:textId="77777777">
        <w:trPr>
          <w:trHeight w:val="1365"/>
        </w:trPr>
        <w:tc>
          <w:tcPr>
            <w:tcW w:w="0" w:type="auto"/>
            <w:vMerge/>
            <w:tcBorders>
              <w:top w:val="nil"/>
              <w:left w:val="single" w:sz="4" w:space="0" w:color="65A3CF"/>
              <w:bottom w:val="single" w:sz="4" w:space="0" w:color="65A3CF"/>
              <w:right w:val="single" w:sz="4" w:space="0" w:color="65A3CF"/>
            </w:tcBorders>
          </w:tcPr>
          <w:p w14:paraId="3EA6569D"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vAlign w:val="center"/>
          </w:tcPr>
          <w:p w14:paraId="0E558B2C" w14:textId="77777777" w:rsidR="002B7B5A" w:rsidRDefault="00000000">
            <w:pPr>
              <w:spacing w:after="0" w:line="259" w:lineRule="auto"/>
              <w:ind w:left="0" w:firstLine="0"/>
              <w:jc w:val="left"/>
            </w:pPr>
            <w:r>
              <w:t>Bài 48. Ứng dụng công nghệ di truyền vào đời sống</w:t>
            </w:r>
          </w:p>
        </w:tc>
        <w:tc>
          <w:tcPr>
            <w:tcW w:w="1223" w:type="dxa"/>
            <w:tcBorders>
              <w:top w:val="single" w:sz="4" w:space="0" w:color="65A3CF"/>
              <w:left w:val="single" w:sz="4" w:space="0" w:color="65A3CF"/>
              <w:bottom w:val="single" w:sz="4" w:space="0" w:color="65A3CF"/>
              <w:right w:val="single" w:sz="4" w:space="0" w:color="65A3CF"/>
            </w:tcBorders>
            <w:vAlign w:val="center"/>
          </w:tcPr>
          <w:p w14:paraId="02C8CB10" w14:textId="77777777" w:rsidR="002B7B5A" w:rsidRDefault="00000000">
            <w:pPr>
              <w:spacing w:after="0" w:line="259" w:lineRule="auto"/>
              <w:ind w:left="0" w:right="36" w:firstLine="0"/>
              <w:jc w:val="center"/>
            </w:pPr>
            <w:r>
              <w:t>374</w:t>
            </w:r>
          </w:p>
        </w:tc>
      </w:tr>
      <w:tr w:rsidR="002B7B5A" w14:paraId="7742F7D4" w14:textId="77777777">
        <w:trPr>
          <w:trHeight w:val="842"/>
        </w:trPr>
        <w:tc>
          <w:tcPr>
            <w:tcW w:w="2858" w:type="dxa"/>
            <w:vMerge w:val="restart"/>
            <w:tcBorders>
              <w:top w:val="single" w:sz="4" w:space="0" w:color="65A3CF"/>
              <w:left w:val="single" w:sz="4" w:space="0" w:color="65A3CF"/>
              <w:bottom w:val="single" w:sz="4" w:space="0" w:color="65A3CF"/>
              <w:right w:val="single" w:sz="4" w:space="0" w:color="65A3CF"/>
            </w:tcBorders>
            <w:vAlign w:val="center"/>
          </w:tcPr>
          <w:p w14:paraId="1131F0A7" w14:textId="77777777" w:rsidR="002B7B5A" w:rsidRDefault="00000000">
            <w:pPr>
              <w:spacing w:after="8" w:line="259" w:lineRule="auto"/>
              <w:ind w:left="0" w:firstLine="0"/>
              <w:jc w:val="left"/>
            </w:pPr>
            <w:r>
              <w:rPr>
                <w:b/>
                <w:color w:val="DC892F"/>
              </w:rPr>
              <w:t xml:space="preserve">Chương XIV. TIẾN </w:t>
            </w:r>
          </w:p>
          <w:p w14:paraId="43E9F888" w14:textId="77777777" w:rsidR="002B7B5A" w:rsidRDefault="00000000">
            <w:pPr>
              <w:spacing w:after="92" w:line="259" w:lineRule="auto"/>
              <w:ind w:left="0" w:firstLine="0"/>
              <w:jc w:val="left"/>
            </w:pPr>
            <w:r>
              <w:rPr>
                <w:b/>
                <w:color w:val="DC892F"/>
              </w:rPr>
              <w:t>HOÁ</w:t>
            </w:r>
            <w:r>
              <w:t xml:space="preserve"> </w:t>
            </w:r>
          </w:p>
          <w:p w14:paraId="01F04649" w14:textId="77777777" w:rsidR="002B7B5A" w:rsidRDefault="00000000">
            <w:pPr>
              <w:spacing w:after="0" w:line="259" w:lineRule="auto"/>
              <w:ind w:left="0" w:firstLine="0"/>
              <w:jc w:val="left"/>
            </w:pPr>
            <w:r>
              <w:t xml:space="preserve"> (7 tiết)</w:t>
            </w:r>
          </w:p>
        </w:tc>
        <w:tc>
          <w:tcPr>
            <w:tcW w:w="4706" w:type="dxa"/>
            <w:tcBorders>
              <w:top w:val="single" w:sz="4" w:space="0" w:color="65A3CF"/>
              <w:left w:val="single" w:sz="4" w:space="0" w:color="65A3CF"/>
              <w:bottom w:val="single" w:sz="4" w:space="0" w:color="65A3CF"/>
              <w:right w:val="single" w:sz="4" w:space="0" w:color="65A3CF"/>
            </w:tcBorders>
          </w:tcPr>
          <w:p w14:paraId="79C51FEE" w14:textId="77777777" w:rsidR="002B7B5A" w:rsidRDefault="00000000">
            <w:pPr>
              <w:spacing w:after="0" w:line="259" w:lineRule="auto"/>
              <w:ind w:left="0" w:firstLine="0"/>
              <w:jc w:val="left"/>
            </w:pPr>
            <w:r>
              <w:t>Bài 49. Khái niệm tiến hoá và các hình thức chọn lọc</w:t>
            </w:r>
          </w:p>
        </w:tc>
        <w:tc>
          <w:tcPr>
            <w:tcW w:w="1223" w:type="dxa"/>
            <w:tcBorders>
              <w:top w:val="single" w:sz="4" w:space="0" w:color="65A3CF"/>
              <w:left w:val="single" w:sz="4" w:space="0" w:color="65A3CF"/>
              <w:bottom w:val="single" w:sz="4" w:space="0" w:color="65A3CF"/>
              <w:right w:val="single" w:sz="4" w:space="0" w:color="65A3CF"/>
            </w:tcBorders>
            <w:vAlign w:val="center"/>
          </w:tcPr>
          <w:p w14:paraId="1A66DD42" w14:textId="77777777" w:rsidR="002B7B5A" w:rsidRDefault="00000000">
            <w:pPr>
              <w:spacing w:after="0" w:line="259" w:lineRule="auto"/>
              <w:ind w:left="0" w:right="36" w:firstLine="0"/>
              <w:jc w:val="center"/>
            </w:pPr>
            <w:r>
              <w:t>382</w:t>
            </w:r>
          </w:p>
        </w:tc>
      </w:tr>
      <w:tr w:rsidR="002B7B5A" w14:paraId="7F4F8875" w14:textId="77777777">
        <w:trPr>
          <w:trHeight w:val="522"/>
        </w:trPr>
        <w:tc>
          <w:tcPr>
            <w:tcW w:w="0" w:type="auto"/>
            <w:vMerge/>
            <w:tcBorders>
              <w:top w:val="nil"/>
              <w:left w:val="single" w:sz="4" w:space="0" w:color="65A3CF"/>
              <w:bottom w:val="nil"/>
              <w:right w:val="single" w:sz="4" w:space="0" w:color="65A3CF"/>
            </w:tcBorders>
          </w:tcPr>
          <w:p w14:paraId="5F2A6B76"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796979FC" w14:textId="77777777" w:rsidR="002B7B5A" w:rsidRDefault="00000000">
            <w:pPr>
              <w:spacing w:after="0" w:line="259" w:lineRule="auto"/>
              <w:ind w:left="0" w:firstLine="0"/>
              <w:jc w:val="left"/>
            </w:pPr>
            <w:r>
              <w:t xml:space="preserve">Bài 50. Cơ chế tiến hoá </w:t>
            </w:r>
          </w:p>
        </w:tc>
        <w:tc>
          <w:tcPr>
            <w:tcW w:w="1223" w:type="dxa"/>
            <w:tcBorders>
              <w:top w:val="single" w:sz="4" w:space="0" w:color="65A3CF"/>
              <w:left w:val="single" w:sz="4" w:space="0" w:color="65A3CF"/>
              <w:bottom w:val="single" w:sz="4" w:space="0" w:color="65A3CF"/>
              <w:right w:val="single" w:sz="4" w:space="0" w:color="65A3CF"/>
            </w:tcBorders>
          </w:tcPr>
          <w:p w14:paraId="5E79BCDE" w14:textId="77777777" w:rsidR="002B7B5A" w:rsidRDefault="00000000">
            <w:pPr>
              <w:spacing w:after="0" w:line="259" w:lineRule="auto"/>
              <w:ind w:left="0" w:right="36" w:firstLine="0"/>
              <w:jc w:val="center"/>
            </w:pPr>
            <w:r>
              <w:t>390</w:t>
            </w:r>
          </w:p>
        </w:tc>
      </w:tr>
      <w:tr w:rsidR="002B7B5A" w14:paraId="01FFE122" w14:textId="77777777">
        <w:trPr>
          <w:trHeight w:val="842"/>
        </w:trPr>
        <w:tc>
          <w:tcPr>
            <w:tcW w:w="0" w:type="auto"/>
            <w:vMerge/>
            <w:tcBorders>
              <w:top w:val="nil"/>
              <w:left w:val="single" w:sz="4" w:space="0" w:color="65A3CF"/>
              <w:bottom w:val="single" w:sz="4" w:space="0" w:color="65A3CF"/>
              <w:right w:val="single" w:sz="4" w:space="0" w:color="65A3CF"/>
            </w:tcBorders>
          </w:tcPr>
          <w:p w14:paraId="2932DB5A" w14:textId="77777777" w:rsidR="002B7B5A" w:rsidRDefault="002B7B5A">
            <w:pPr>
              <w:spacing w:after="160" w:line="259" w:lineRule="auto"/>
              <w:ind w:left="0" w:firstLine="0"/>
              <w:jc w:val="left"/>
            </w:pPr>
          </w:p>
        </w:tc>
        <w:tc>
          <w:tcPr>
            <w:tcW w:w="4706" w:type="dxa"/>
            <w:tcBorders>
              <w:top w:val="single" w:sz="4" w:space="0" w:color="65A3CF"/>
              <w:left w:val="single" w:sz="4" w:space="0" w:color="65A3CF"/>
              <w:bottom w:val="single" w:sz="4" w:space="0" w:color="65A3CF"/>
              <w:right w:val="single" w:sz="4" w:space="0" w:color="65A3CF"/>
            </w:tcBorders>
          </w:tcPr>
          <w:p w14:paraId="1F15E670" w14:textId="77777777" w:rsidR="002B7B5A" w:rsidRDefault="00000000">
            <w:pPr>
              <w:spacing w:after="0" w:line="259" w:lineRule="auto"/>
              <w:ind w:left="0" w:firstLine="0"/>
              <w:jc w:val="left"/>
            </w:pPr>
            <w:r>
              <w:t>Bài 51. Sự phát sinh và phát triển sự sống trên Trái Đất</w:t>
            </w:r>
          </w:p>
        </w:tc>
        <w:tc>
          <w:tcPr>
            <w:tcW w:w="1223" w:type="dxa"/>
            <w:tcBorders>
              <w:top w:val="single" w:sz="4" w:space="0" w:color="65A3CF"/>
              <w:left w:val="single" w:sz="4" w:space="0" w:color="65A3CF"/>
              <w:bottom w:val="single" w:sz="4" w:space="0" w:color="65A3CF"/>
              <w:right w:val="single" w:sz="4" w:space="0" w:color="65A3CF"/>
            </w:tcBorders>
            <w:vAlign w:val="center"/>
          </w:tcPr>
          <w:p w14:paraId="263608E4" w14:textId="77777777" w:rsidR="002B7B5A" w:rsidRDefault="00000000">
            <w:pPr>
              <w:spacing w:after="0" w:line="259" w:lineRule="auto"/>
              <w:ind w:left="0" w:right="36" w:firstLine="0"/>
              <w:jc w:val="center"/>
            </w:pPr>
            <w:r>
              <w:t>396</w:t>
            </w:r>
          </w:p>
        </w:tc>
      </w:tr>
    </w:tbl>
    <w:p w14:paraId="506C81B5" w14:textId="77777777" w:rsidR="002B7B5A" w:rsidRDefault="00000000">
      <w:pPr>
        <w:pStyle w:val="Heading1"/>
        <w:spacing w:after="0"/>
        <w:ind w:left="113" w:firstLine="449"/>
      </w:pPr>
      <w:r>
        <w:rPr>
          <w:noProof/>
          <w:color w:val="000000"/>
          <w:sz w:val="22"/>
        </w:rPr>
        <mc:AlternateContent>
          <mc:Choice Requires="wpg">
            <w:drawing>
              <wp:anchor distT="0" distB="0" distL="114300" distR="114300" simplePos="0" relativeHeight="251659264" behindDoc="1" locked="0" layoutInCell="1" allowOverlap="1" wp14:anchorId="041D3A28" wp14:editId="704CB744">
                <wp:simplePos x="0" y="0"/>
                <wp:positionH relativeFrom="column">
                  <wp:posOffset>78354</wp:posOffset>
                </wp:positionH>
                <wp:positionV relativeFrom="paragraph">
                  <wp:posOffset>-75343</wp:posOffset>
                </wp:positionV>
                <wp:extent cx="905294" cy="262699"/>
                <wp:effectExtent l="0" t="0" r="0" b="0"/>
                <wp:wrapNone/>
                <wp:docPr id="413492" name="Group 413492"/>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866" name="Shape 866"/>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868" name="Shape 868"/>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3492" style="width:71.283pt;height:20.685pt;position:absolute;z-index:-2147483644;mso-position-horizontal-relative:text;mso-position-horizontal:absolute;margin-left:6.1696pt;mso-position-vertical-relative:text;margin-top:-5.93257pt;" coordsize="9052,2626">
                <v:shape id="Shape 866"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868"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color w:val="181717"/>
        </w:rPr>
        <w:t>BÀI 1</w:t>
      </w:r>
      <w:r>
        <w:rPr>
          <w:color w:val="181717"/>
        </w:rPr>
        <w:tab/>
      </w:r>
      <w:r>
        <w:t xml:space="preserve"> </w:t>
      </w:r>
      <w:r>
        <w:tab/>
        <w:t xml:space="preserve"> </w:t>
      </w:r>
      <w:r>
        <w:tab/>
        <w:t xml:space="preserve">NHẬN BIẾT MỘT SỐ DỤNG CỤ, HOÁ CHẤT.  </w:t>
      </w:r>
      <w:r>
        <w:tab/>
        <w:t xml:space="preserve"> </w:t>
      </w:r>
      <w:r>
        <w:tab/>
        <w:t xml:space="preserve"> </w:t>
      </w:r>
      <w:r>
        <w:tab/>
        <w:t xml:space="preserve">  THUYẾT TRÌNH MỘT VẤN ĐỀ KHOA HỌC  </w:t>
      </w:r>
    </w:p>
    <w:p w14:paraId="6DB8EAF9" w14:textId="77777777" w:rsidR="002B7B5A" w:rsidRDefault="00000000">
      <w:pPr>
        <w:spacing w:after="200" w:line="259" w:lineRule="auto"/>
        <w:ind w:left="122"/>
        <w:jc w:val="center"/>
      </w:pPr>
      <w:r>
        <w:rPr>
          <w:i/>
        </w:rPr>
        <w:t>(Thời lượng 3 tiết)</w:t>
      </w:r>
    </w:p>
    <w:p w14:paraId="6A1B4AB7" w14:textId="77777777" w:rsidR="002B7B5A" w:rsidRDefault="00000000">
      <w:pPr>
        <w:pStyle w:val="Heading2"/>
        <w:ind w:right="4756"/>
      </w:pPr>
      <w:r>
        <w:t>I. MỤC TIÊU</w:t>
      </w:r>
    </w:p>
    <w:p w14:paraId="340E3CDA" w14:textId="77777777" w:rsidR="002B7B5A" w:rsidRDefault="00000000">
      <w:pPr>
        <w:numPr>
          <w:ilvl w:val="0"/>
          <w:numId w:val="2"/>
        </w:numPr>
        <w:spacing w:after="75" w:line="259" w:lineRule="auto"/>
        <w:ind w:left="367" w:hanging="254"/>
      </w:pPr>
      <w:r>
        <w:rPr>
          <w:rFonts w:ascii="Calibri" w:eastAsia="Calibri" w:hAnsi="Calibri" w:cs="Calibri"/>
          <w:b/>
          <w:color w:val="59A1CF"/>
        </w:rPr>
        <w:t>Kiến thức</w:t>
      </w:r>
    </w:p>
    <w:p w14:paraId="21414007" w14:textId="77777777" w:rsidR="002B7B5A" w:rsidRDefault="00000000">
      <w:pPr>
        <w:numPr>
          <w:ilvl w:val="2"/>
          <w:numId w:val="3"/>
        </w:numPr>
        <w:ind w:hanging="187"/>
      </w:pPr>
      <w:r>
        <w:t>Tên một số dụng cụ thí nghiệm và chức năng sử dụng; các lưu ý khi sử dụng các dụng cụ và cách bảo quản chúng.</w:t>
      </w:r>
    </w:p>
    <w:p w14:paraId="5F42154C" w14:textId="77777777" w:rsidR="002B7B5A" w:rsidRDefault="00000000">
      <w:pPr>
        <w:numPr>
          <w:ilvl w:val="2"/>
          <w:numId w:val="3"/>
        </w:numPr>
        <w:ind w:hanging="187"/>
      </w:pPr>
      <w:r>
        <w:t>Các hoá chất cơ bản trong phòng thí nghiệm; cách bảo quản và sử dụng chúng.</w:t>
      </w:r>
    </w:p>
    <w:p w14:paraId="0537ECC3" w14:textId="77777777" w:rsidR="002B7B5A" w:rsidRDefault="00000000">
      <w:pPr>
        <w:numPr>
          <w:ilvl w:val="2"/>
          <w:numId w:val="3"/>
        </w:numPr>
        <w:spacing w:after="164"/>
        <w:ind w:hanging="187"/>
      </w:pPr>
      <w:r>
        <w:t>Cấu trúc của bài báo cáo một vấn đề khoa học: 1. Tiêu đề; 2. Tóm tắt; 3. Giới thiệu; 4. Phương pháp; 5. Kết quả; 6. Thảo luận; 7. Kết luận; 8. Tài liệu tham khảo.</w:t>
      </w:r>
    </w:p>
    <w:p w14:paraId="4D82BABF" w14:textId="77777777" w:rsidR="002B7B5A" w:rsidRDefault="00000000">
      <w:pPr>
        <w:numPr>
          <w:ilvl w:val="0"/>
          <w:numId w:val="2"/>
        </w:numPr>
        <w:spacing w:after="75" w:line="259" w:lineRule="auto"/>
        <w:ind w:left="367" w:hanging="254"/>
      </w:pPr>
      <w:r>
        <w:rPr>
          <w:rFonts w:ascii="Calibri" w:eastAsia="Calibri" w:hAnsi="Calibri" w:cs="Calibri"/>
          <w:b/>
          <w:color w:val="59A1CF"/>
        </w:rPr>
        <w:t>Năng lực</w:t>
      </w:r>
    </w:p>
    <w:p w14:paraId="2B431D49" w14:textId="77777777" w:rsidR="002B7B5A" w:rsidRDefault="00000000">
      <w:pPr>
        <w:numPr>
          <w:ilvl w:val="1"/>
          <w:numId w:val="2"/>
        </w:numPr>
        <w:spacing w:after="80" w:line="255" w:lineRule="auto"/>
        <w:ind w:hanging="397"/>
      </w:pPr>
      <w:r>
        <w:rPr>
          <w:rFonts w:ascii="Calibri" w:eastAsia="Calibri" w:hAnsi="Calibri" w:cs="Calibri"/>
          <w:i/>
          <w:color w:val="DC892F"/>
        </w:rPr>
        <w:t>Năng lực khoa học tự nhiên</w:t>
      </w:r>
    </w:p>
    <w:p w14:paraId="48C74293" w14:textId="77777777" w:rsidR="002B7B5A" w:rsidRDefault="00000000">
      <w:pPr>
        <w:numPr>
          <w:ilvl w:val="2"/>
          <w:numId w:val="2"/>
        </w:numPr>
      </w:pPr>
      <w:r>
        <w:lastRenderedPageBreak/>
        <w:t>Nhận biết được một số dụng cụ và hoá chất sử dụng trong dạy học môn Khoa học tự nhiên 9.</w:t>
      </w:r>
    </w:p>
    <w:p w14:paraId="1F51DF11" w14:textId="77777777" w:rsidR="002B7B5A" w:rsidRDefault="00000000">
      <w:pPr>
        <w:numPr>
          <w:ilvl w:val="2"/>
          <w:numId w:val="2"/>
        </w:numPr>
      </w:pPr>
      <w:r>
        <w:t>Trình bày được các bước viết và trình bày báo cáo; làm được bài thuyết trình một vấn đề khoa học.</w:t>
      </w:r>
    </w:p>
    <w:p w14:paraId="22E7449A" w14:textId="77777777" w:rsidR="002B7B5A" w:rsidRDefault="00000000">
      <w:pPr>
        <w:numPr>
          <w:ilvl w:val="1"/>
          <w:numId w:val="2"/>
        </w:numPr>
        <w:spacing w:after="80" w:line="255" w:lineRule="auto"/>
        <w:ind w:hanging="397"/>
      </w:pPr>
      <w:r>
        <w:rPr>
          <w:rFonts w:ascii="Calibri" w:eastAsia="Calibri" w:hAnsi="Calibri" w:cs="Calibri"/>
          <w:i/>
          <w:color w:val="DC892F"/>
        </w:rPr>
        <w:t>Năng lực chung</w:t>
      </w:r>
    </w:p>
    <w:p w14:paraId="1D3F8EFB" w14:textId="77777777" w:rsidR="002B7B5A" w:rsidRDefault="00000000">
      <w:pPr>
        <w:numPr>
          <w:ilvl w:val="2"/>
          <w:numId w:val="2"/>
        </w:numPr>
      </w:pPr>
      <w:r>
        <w:t>Tích cực thảo luận để thực hiện nhiệm vụ của nhóm trong hoạt động tìm hiểu về một số dụng cụ và cách sử dụng.</w:t>
      </w:r>
    </w:p>
    <w:p w14:paraId="2A5CEE27" w14:textId="77777777" w:rsidR="002B7B5A" w:rsidRDefault="00000000">
      <w:pPr>
        <w:numPr>
          <w:ilvl w:val="2"/>
          <w:numId w:val="2"/>
        </w:numPr>
      </w:pPr>
      <w:r>
        <w:t>Chủ động nêu ý kiến thảo luận để đề xuất dụng cụ, hoá chất sử dụng và quy trình thí nghiệm chứng minh tính chất hoá học chung của acid hoặc base.</w:t>
      </w:r>
    </w:p>
    <w:p w14:paraId="4A292622" w14:textId="77777777" w:rsidR="002B7B5A" w:rsidRDefault="00000000">
      <w:pPr>
        <w:numPr>
          <w:ilvl w:val="2"/>
          <w:numId w:val="2"/>
        </w:numPr>
      </w:pPr>
      <w:r>
        <w:t>Hỗ trợ các thành viên trong nhóm thực hiện thí nghiệm chứng minh tính chất hoá học chung của acid, base.</w:t>
      </w:r>
    </w:p>
    <w:p w14:paraId="27A8C9A2" w14:textId="77777777" w:rsidR="002B7B5A" w:rsidRDefault="00000000">
      <w:pPr>
        <w:numPr>
          <w:ilvl w:val="2"/>
          <w:numId w:val="2"/>
        </w:numPr>
        <w:spacing w:after="164"/>
      </w:pPr>
      <w:r>
        <w:t>Chủ động tìm hiểu kiến thức về các dụng cụ sử dụng trong môn Khoa học tự nhiên 9 trong SGK.</w:t>
      </w:r>
    </w:p>
    <w:p w14:paraId="114C192E" w14:textId="77777777" w:rsidR="002B7B5A" w:rsidRDefault="00000000">
      <w:pPr>
        <w:numPr>
          <w:ilvl w:val="0"/>
          <w:numId w:val="2"/>
        </w:numPr>
        <w:spacing w:after="75" w:line="259" w:lineRule="auto"/>
        <w:ind w:left="367" w:hanging="254"/>
      </w:pPr>
      <w:r>
        <w:rPr>
          <w:rFonts w:ascii="Calibri" w:eastAsia="Calibri" w:hAnsi="Calibri" w:cs="Calibri"/>
          <w:b/>
          <w:color w:val="59A1CF"/>
        </w:rPr>
        <w:t>Phẩm chất</w:t>
      </w:r>
    </w:p>
    <w:p w14:paraId="2F6EBE92" w14:textId="77777777" w:rsidR="002B7B5A" w:rsidRDefault="00000000">
      <w:pPr>
        <w:spacing w:after="187"/>
        <w:ind w:left="407"/>
      </w:pPr>
      <w:r>
        <w:t>– Có trách nhiệm trong việc tìm hiểu về cách sử dụng các dụng cụ thí nghiệm và chia sẻ các nội dung tìm hiểu được với các thành viên trong nhóm.</w:t>
      </w:r>
    </w:p>
    <w:p w14:paraId="4691BE1B" w14:textId="77777777" w:rsidR="002B7B5A" w:rsidRDefault="00000000">
      <w:pPr>
        <w:pStyle w:val="Heading2"/>
        <w:spacing w:after="62"/>
        <w:ind w:right="4756"/>
      </w:pPr>
      <w:r>
        <w:t>II. THIẾT BỊ DẠY HỌC VÀ HỌC LIỆU</w:t>
      </w:r>
    </w:p>
    <w:p w14:paraId="6036EE32" w14:textId="77777777" w:rsidR="002B7B5A" w:rsidRDefault="00000000">
      <w:pPr>
        <w:numPr>
          <w:ilvl w:val="0"/>
          <w:numId w:val="4"/>
        </w:numPr>
      </w:pPr>
      <w:r>
        <w:t>Các hình ảnh: (1) một số dụng cụ thí nghiệm như ống thí nghiệm, lọ đựng hoá chất,...(2) không gian phòng thí nghiệm, (3) biển cảnh báo an toàn trong phòng thí nghiệm.</w:t>
      </w:r>
    </w:p>
    <w:p w14:paraId="365CCC95" w14:textId="77777777" w:rsidR="002B7B5A" w:rsidRDefault="00000000">
      <w:pPr>
        <w:numPr>
          <w:ilvl w:val="0"/>
          <w:numId w:val="4"/>
        </w:numPr>
        <w:spacing w:after="52"/>
      </w:pPr>
      <w:r>
        <w:t xml:space="preserve">Dụng cụ thí nghiệm cho mỗi nhóm HS: 2 ống nghiệm hoặc cốc thuỷ tinh, giấy pH hoặc bộ que thử pH, 1 bình xịt nước, 1 ống pipet, 1 ống chia, dụng cụ trộn và đựng dung dịch, acid axetic hoặc acid clohidric loãng, dung dịch nước xút (NaOH) hoặc dung dịch ammoniac (NH₃). </w:t>
      </w:r>
      <w:r>
        <w:rPr>
          <w:rFonts w:ascii="Calibri" w:eastAsia="Calibri" w:hAnsi="Calibri" w:cs="Calibri"/>
          <w:b/>
          <w:color w:val="772867"/>
          <w:sz w:val="26"/>
        </w:rPr>
        <w:t>III. TIẾN TRÌNH DẠY – HỌC</w:t>
      </w:r>
    </w:p>
    <w:p w14:paraId="2121307F" w14:textId="77777777" w:rsidR="002B7B5A" w:rsidRDefault="00000000">
      <w:pPr>
        <w:numPr>
          <w:ilvl w:val="0"/>
          <w:numId w:val="5"/>
        </w:numPr>
        <w:spacing w:after="75" w:line="259" w:lineRule="auto"/>
        <w:ind w:hanging="254"/>
      </w:pPr>
      <w:r>
        <w:rPr>
          <w:rFonts w:ascii="Calibri" w:eastAsia="Calibri" w:hAnsi="Calibri" w:cs="Calibri"/>
          <w:b/>
          <w:color w:val="59A1CF"/>
        </w:rPr>
        <w:t>Hoạt động 1: Mở đầu</w:t>
      </w:r>
    </w:p>
    <w:p w14:paraId="114E2CBD" w14:textId="77777777" w:rsidR="002B7B5A" w:rsidRDefault="00000000">
      <w:pPr>
        <w:spacing w:after="96" w:line="259" w:lineRule="auto"/>
        <w:ind w:left="278"/>
        <w:jc w:val="left"/>
      </w:pPr>
      <w:r>
        <w:rPr>
          <w:i/>
        </w:rPr>
        <w:t>a) Mục tiêu</w:t>
      </w:r>
    </w:p>
    <w:p w14:paraId="7F1715C3" w14:textId="77777777" w:rsidR="002B7B5A" w:rsidRDefault="00000000">
      <w:pPr>
        <w:spacing w:after="0"/>
        <w:ind w:left="278"/>
      </w:pPr>
      <w:r>
        <w:t xml:space="preserve">– Nêu được cách lựa chọn hoá chất và dụng cụ phù hợp khi tiến hành các thí nghiệm. </w:t>
      </w:r>
      <w:r>
        <w:rPr>
          <w:i/>
        </w:rPr>
        <w:t>b) Tiến trình thực hiện</w:t>
      </w:r>
    </w:p>
    <w:tbl>
      <w:tblPr>
        <w:tblStyle w:val="TableGrid"/>
        <w:tblW w:w="8494" w:type="dxa"/>
        <w:tblInd w:w="288" w:type="dxa"/>
        <w:tblCellMar>
          <w:top w:w="40" w:type="dxa"/>
          <w:left w:w="108" w:type="dxa"/>
          <w:bottom w:w="0" w:type="dxa"/>
          <w:right w:w="52" w:type="dxa"/>
        </w:tblCellMar>
        <w:tblLook w:val="04A0" w:firstRow="1" w:lastRow="0" w:firstColumn="1" w:lastColumn="0" w:noHBand="0" w:noVBand="1"/>
      </w:tblPr>
      <w:tblGrid>
        <w:gridCol w:w="6260"/>
        <w:gridCol w:w="2234"/>
      </w:tblGrid>
      <w:tr w:rsidR="002B7B5A" w14:paraId="123EB369" w14:textId="77777777">
        <w:trPr>
          <w:trHeight w:val="401"/>
        </w:trPr>
        <w:tc>
          <w:tcPr>
            <w:tcW w:w="6260" w:type="dxa"/>
            <w:tcBorders>
              <w:top w:val="single" w:sz="4" w:space="0" w:color="3E3672"/>
              <w:left w:val="single" w:sz="4" w:space="0" w:color="3E3672"/>
              <w:bottom w:val="single" w:sz="4" w:space="0" w:color="3E3672"/>
              <w:right w:val="single" w:sz="4" w:space="0" w:color="3E3672"/>
            </w:tcBorders>
            <w:shd w:val="clear" w:color="auto" w:fill="A59BBB"/>
          </w:tcPr>
          <w:p w14:paraId="33AAE881" w14:textId="77777777" w:rsidR="002B7B5A" w:rsidRDefault="00000000">
            <w:pPr>
              <w:spacing w:after="0" w:line="259" w:lineRule="auto"/>
              <w:ind w:left="0" w:right="56" w:firstLine="0"/>
              <w:jc w:val="center"/>
            </w:pPr>
            <w:r>
              <w:rPr>
                <w:b/>
                <w:sz w:val="24"/>
              </w:rPr>
              <w:t>Hoạt động của giáo viên và học sinh</w:t>
            </w:r>
          </w:p>
        </w:tc>
        <w:tc>
          <w:tcPr>
            <w:tcW w:w="2234" w:type="dxa"/>
            <w:tcBorders>
              <w:top w:val="single" w:sz="4" w:space="0" w:color="3E3672"/>
              <w:left w:val="single" w:sz="4" w:space="0" w:color="3E3672"/>
              <w:bottom w:val="single" w:sz="4" w:space="0" w:color="3E3672"/>
              <w:right w:val="single" w:sz="4" w:space="0" w:color="3E3672"/>
            </w:tcBorders>
            <w:shd w:val="clear" w:color="auto" w:fill="A59BBB"/>
          </w:tcPr>
          <w:p w14:paraId="3EA670B5" w14:textId="77777777" w:rsidR="002B7B5A" w:rsidRDefault="00000000">
            <w:pPr>
              <w:spacing w:after="0" w:line="259" w:lineRule="auto"/>
              <w:ind w:left="0" w:right="56" w:firstLine="0"/>
              <w:jc w:val="center"/>
            </w:pPr>
            <w:r>
              <w:rPr>
                <w:b/>
                <w:sz w:val="24"/>
              </w:rPr>
              <w:t>Sản phẩm</w:t>
            </w:r>
          </w:p>
        </w:tc>
      </w:tr>
      <w:tr w:rsidR="002B7B5A" w14:paraId="786B062C" w14:textId="77777777">
        <w:trPr>
          <w:trHeight w:val="1978"/>
        </w:trPr>
        <w:tc>
          <w:tcPr>
            <w:tcW w:w="6260" w:type="dxa"/>
            <w:tcBorders>
              <w:top w:val="single" w:sz="4" w:space="0" w:color="3E3672"/>
              <w:left w:val="single" w:sz="4" w:space="0" w:color="3E3672"/>
              <w:bottom w:val="single" w:sz="4" w:space="0" w:color="3E3672"/>
              <w:right w:val="single" w:sz="4" w:space="0" w:color="3E3672"/>
            </w:tcBorders>
          </w:tcPr>
          <w:p w14:paraId="0A758CF4" w14:textId="77777777" w:rsidR="002B7B5A" w:rsidRDefault="00000000">
            <w:pPr>
              <w:spacing w:after="26" w:line="259" w:lineRule="auto"/>
              <w:ind w:left="0" w:firstLine="0"/>
              <w:jc w:val="left"/>
            </w:pPr>
            <w:r>
              <w:rPr>
                <w:b/>
                <w:i/>
                <w:sz w:val="24"/>
              </w:rPr>
              <w:lastRenderedPageBreak/>
              <w:t>Bước 1: Chuyển giao nhiệm vụ</w:t>
            </w:r>
          </w:p>
          <w:p w14:paraId="5AAD1CE5" w14:textId="77777777" w:rsidR="002B7B5A" w:rsidRDefault="00000000">
            <w:pPr>
              <w:spacing w:after="26" w:line="259" w:lineRule="auto"/>
              <w:ind w:left="0" w:firstLine="0"/>
              <w:jc w:val="left"/>
            </w:pPr>
            <w:r>
              <w:rPr>
                <w:sz w:val="24"/>
              </w:rPr>
              <w:t>– GV thực hiện:</w:t>
            </w:r>
          </w:p>
          <w:p w14:paraId="3E3A5622" w14:textId="77777777" w:rsidR="002B7B5A" w:rsidRDefault="00000000">
            <w:pPr>
              <w:spacing w:after="26" w:line="259" w:lineRule="auto"/>
              <w:ind w:left="0" w:firstLine="0"/>
              <w:jc w:val="left"/>
            </w:pPr>
            <w:r>
              <w:rPr>
                <w:sz w:val="24"/>
              </w:rPr>
              <w:t>+ Chia nhóm HS: 4 HS/nhóm.</w:t>
            </w:r>
          </w:p>
          <w:p w14:paraId="5F072121" w14:textId="77777777" w:rsidR="002B7B5A" w:rsidRDefault="00000000">
            <w:pPr>
              <w:spacing w:after="26" w:line="259" w:lineRule="auto"/>
              <w:ind w:left="0" w:firstLine="0"/>
              <w:jc w:val="left"/>
            </w:pPr>
            <w:r>
              <w:rPr>
                <w:sz w:val="24"/>
              </w:rPr>
              <w:t>+ Chiếu hình ảnh (1), (2), (3) và yêu cầu HS quan sát.</w:t>
            </w:r>
          </w:p>
          <w:p w14:paraId="2F8ED378" w14:textId="77777777" w:rsidR="002B7B5A" w:rsidRDefault="00000000">
            <w:pPr>
              <w:spacing w:after="0" w:line="259" w:lineRule="auto"/>
              <w:ind w:left="0" w:firstLine="0"/>
              <w:jc w:val="left"/>
            </w:pPr>
            <w:r>
              <w:rPr>
                <w:sz w:val="24"/>
              </w:rPr>
              <w:t>+ Yêu cầu HS thảo luận nhóm và trả lời câu hỏi trong phần mở đầu trong SGK.</w:t>
            </w:r>
          </w:p>
        </w:tc>
        <w:tc>
          <w:tcPr>
            <w:tcW w:w="2234" w:type="dxa"/>
            <w:vMerge w:val="restart"/>
            <w:tcBorders>
              <w:top w:val="single" w:sz="4" w:space="0" w:color="3E3672"/>
              <w:left w:val="single" w:sz="4" w:space="0" w:color="3E3672"/>
              <w:bottom w:val="single" w:sz="4" w:space="0" w:color="3E3672"/>
              <w:right w:val="single" w:sz="4" w:space="0" w:color="3E3672"/>
            </w:tcBorders>
          </w:tcPr>
          <w:p w14:paraId="15536C53" w14:textId="77777777" w:rsidR="002B7B5A" w:rsidRDefault="00000000">
            <w:pPr>
              <w:spacing w:after="26" w:line="259" w:lineRule="auto"/>
              <w:ind w:left="0" w:firstLine="0"/>
              <w:jc w:val="left"/>
            </w:pPr>
            <w:r>
              <w:rPr>
                <w:sz w:val="24"/>
              </w:rPr>
              <w:t xml:space="preserve">– Câu trả lời của HS: </w:t>
            </w:r>
          </w:p>
          <w:p w14:paraId="3C6F7BCD" w14:textId="77777777" w:rsidR="002B7B5A" w:rsidRDefault="00000000">
            <w:pPr>
              <w:spacing w:after="45" w:line="243" w:lineRule="auto"/>
              <w:ind w:left="0" w:right="56" w:firstLine="0"/>
            </w:pPr>
            <w:r>
              <w:rPr>
                <w:sz w:val="24"/>
              </w:rPr>
              <w:t>Để lựa chọn được dụng cụ và hoá chất phù hợp và an toàn, người tiến hành cần: + Xác định rõ mục đích của thí nghiệm.</w:t>
            </w:r>
          </w:p>
          <w:p w14:paraId="1BED4489" w14:textId="77777777" w:rsidR="002B7B5A" w:rsidRDefault="00000000">
            <w:pPr>
              <w:spacing w:after="0" w:line="259" w:lineRule="auto"/>
              <w:ind w:left="0" w:right="55" w:firstLine="0"/>
            </w:pPr>
            <w:r>
              <w:rPr>
                <w:sz w:val="24"/>
              </w:rPr>
              <w:t>+ Có hiểu biết rõ ràng về công dụng của từng dụng cụ thí nghiệm, tính chất của từng loại hoá chất.</w:t>
            </w:r>
          </w:p>
        </w:tc>
      </w:tr>
      <w:tr w:rsidR="002B7B5A" w14:paraId="29C6F10C" w14:textId="77777777">
        <w:trPr>
          <w:trHeight w:val="1708"/>
        </w:trPr>
        <w:tc>
          <w:tcPr>
            <w:tcW w:w="6260" w:type="dxa"/>
            <w:tcBorders>
              <w:top w:val="single" w:sz="4" w:space="0" w:color="3E3672"/>
              <w:left w:val="single" w:sz="4" w:space="0" w:color="3E3672"/>
              <w:bottom w:val="single" w:sz="4" w:space="0" w:color="3E3672"/>
              <w:right w:val="single" w:sz="4" w:space="0" w:color="3E3672"/>
            </w:tcBorders>
          </w:tcPr>
          <w:p w14:paraId="3CD8ADFC" w14:textId="77777777" w:rsidR="002B7B5A" w:rsidRDefault="00000000">
            <w:pPr>
              <w:spacing w:after="26" w:line="259" w:lineRule="auto"/>
              <w:ind w:left="0" w:firstLine="0"/>
              <w:jc w:val="left"/>
            </w:pPr>
            <w:r>
              <w:rPr>
                <w:b/>
                <w:i/>
                <w:sz w:val="24"/>
              </w:rPr>
              <w:t>Bước 2: Thực hiện nhiệm vụ học tập</w:t>
            </w:r>
          </w:p>
          <w:p w14:paraId="5F977AE1" w14:textId="77777777" w:rsidR="002B7B5A" w:rsidRDefault="00000000">
            <w:pPr>
              <w:spacing w:after="26" w:line="259" w:lineRule="auto"/>
              <w:ind w:left="0" w:firstLine="0"/>
              <w:jc w:val="left"/>
            </w:pPr>
            <w:r>
              <w:rPr>
                <w:sz w:val="24"/>
              </w:rPr>
              <w:t>– HS thực hiện:</w:t>
            </w:r>
          </w:p>
          <w:p w14:paraId="5151FDE0" w14:textId="77777777" w:rsidR="002B7B5A" w:rsidRDefault="00000000">
            <w:pPr>
              <w:spacing w:after="26" w:line="259" w:lineRule="auto"/>
              <w:ind w:left="0" w:firstLine="0"/>
              <w:jc w:val="left"/>
            </w:pPr>
            <w:r>
              <w:rPr>
                <w:sz w:val="24"/>
              </w:rPr>
              <w:t>+ Tập hợp nhóm theo phân công.</w:t>
            </w:r>
          </w:p>
          <w:p w14:paraId="5185690B" w14:textId="77777777" w:rsidR="002B7B5A" w:rsidRDefault="00000000">
            <w:pPr>
              <w:spacing w:after="26" w:line="259" w:lineRule="auto"/>
              <w:ind w:left="0" w:firstLine="0"/>
              <w:jc w:val="left"/>
            </w:pPr>
            <w:r>
              <w:rPr>
                <w:sz w:val="24"/>
              </w:rPr>
              <w:t>+ Quan sát hình ảnh.</w:t>
            </w:r>
          </w:p>
          <w:p w14:paraId="061BAFB4" w14:textId="77777777" w:rsidR="002B7B5A" w:rsidRDefault="00000000">
            <w:pPr>
              <w:spacing w:after="0" w:line="259" w:lineRule="auto"/>
              <w:ind w:left="0" w:firstLine="0"/>
              <w:jc w:val="left"/>
            </w:pPr>
            <w:r>
              <w:rPr>
                <w:sz w:val="24"/>
              </w:rPr>
              <w:t>+ Thảo luận theo nhóm, thực hiện nhiệm vụ học tập.</w:t>
            </w:r>
          </w:p>
        </w:tc>
        <w:tc>
          <w:tcPr>
            <w:tcW w:w="0" w:type="auto"/>
            <w:vMerge/>
            <w:tcBorders>
              <w:top w:val="nil"/>
              <w:left w:val="single" w:sz="4" w:space="0" w:color="3E3672"/>
              <w:bottom w:val="nil"/>
              <w:right w:val="single" w:sz="4" w:space="0" w:color="3E3672"/>
            </w:tcBorders>
          </w:tcPr>
          <w:p w14:paraId="6F3044A9" w14:textId="77777777" w:rsidR="002B7B5A" w:rsidRDefault="002B7B5A">
            <w:pPr>
              <w:spacing w:after="160" w:line="259" w:lineRule="auto"/>
              <w:ind w:left="0" w:firstLine="0"/>
              <w:jc w:val="left"/>
            </w:pPr>
          </w:p>
        </w:tc>
      </w:tr>
      <w:tr w:rsidR="002B7B5A" w14:paraId="22FB77F3" w14:textId="77777777">
        <w:trPr>
          <w:trHeight w:val="728"/>
        </w:trPr>
        <w:tc>
          <w:tcPr>
            <w:tcW w:w="6260" w:type="dxa"/>
            <w:tcBorders>
              <w:top w:val="single" w:sz="4" w:space="0" w:color="3E3672"/>
              <w:left w:val="single" w:sz="4" w:space="0" w:color="3E3672"/>
              <w:bottom w:val="single" w:sz="4" w:space="0" w:color="3E3672"/>
              <w:right w:val="single" w:sz="4" w:space="0" w:color="3E3672"/>
            </w:tcBorders>
          </w:tcPr>
          <w:p w14:paraId="501A1155" w14:textId="77777777" w:rsidR="002B7B5A" w:rsidRDefault="00000000">
            <w:pPr>
              <w:spacing w:after="26" w:line="259" w:lineRule="auto"/>
              <w:ind w:left="0" w:firstLine="0"/>
              <w:jc w:val="left"/>
            </w:pPr>
            <w:r>
              <w:rPr>
                <w:b/>
                <w:i/>
                <w:sz w:val="24"/>
              </w:rPr>
              <w:t xml:space="preserve">Bước 3: Báo cáo kết quả và thảo luận </w:t>
            </w:r>
          </w:p>
          <w:p w14:paraId="1317B7A8" w14:textId="77777777" w:rsidR="002B7B5A" w:rsidRDefault="00000000">
            <w:pPr>
              <w:spacing w:after="0" w:line="259" w:lineRule="auto"/>
              <w:ind w:left="0" w:firstLine="0"/>
              <w:jc w:val="left"/>
            </w:pPr>
            <w:r>
              <w:rPr>
                <w:sz w:val="24"/>
              </w:rPr>
              <w:t>– Đại diện 02 nhóm trình bày câu trả lời.</w:t>
            </w:r>
          </w:p>
        </w:tc>
        <w:tc>
          <w:tcPr>
            <w:tcW w:w="0" w:type="auto"/>
            <w:vMerge/>
            <w:tcBorders>
              <w:top w:val="nil"/>
              <w:left w:val="single" w:sz="4" w:space="0" w:color="3E3672"/>
              <w:bottom w:val="nil"/>
              <w:right w:val="single" w:sz="4" w:space="0" w:color="3E3672"/>
            </w:tcBorders>
          </w:tcPr>
          <w:p w14:paraId="0FED7057" w14:textId="77777777" w:rsidR="002B7B5A" w:rsidRDefault="002B7B5A">
            <w:pPr>
              <w:spacing w:after="160" w:line="259" w:lineRule="auto"/>
              <w:ind w:left="0" w:firstLine="0"/>
              <w:jc w:val="left"/>
            </w:pPr>
          </w:p>
        </w:tc>
      </w:tr>
      <w:tr w:rsidR="002B7B5A" w14:paraId="3EB5CC59" w14:textId="77777777">
        <w:trPr>
          <w:trHeight w:val="2078"/>
        </w:trPr>
        <w:tc>
          <w:tcPr>
            <w:tcW w:w="6260" w:type="dxa"/>
            <w:tcBorders>
              <w:top w:val="single" w:sz="4" w:space="0" w:color="3E3672"/>
              <w:left w:val="single" w:sz="4" w:space="0" w:color="3E3672"/>
              <w:bottom w:val="single" w:sz="4" w:space="0" w:color="3E3672"/>
              <w:right w:val="single" w:sz="4" w:space="0" w:color="3E3672"/>
            </w:tcBorders>
          </w:tcPr>
          <w:p w14:paraId="24355D8D" w14:textId="77777777" w:rsidR="002B7B5A" w:rsidRDefault="00000000">
            <w:pPr>
              <w:spacing w:after="26" w:line="259" w:lineRule="auto"/>
              <w:ind w:left="0" w:firstLine="0"/>
              <w:jc w:val="left"/>
            </w:pPr>
            <w:r>
              <w:rPr>
                <w:b/>
                <w:i/>
                <w:sz w:val="24"/>
              </w:rPr>
              <w:t>Bước 4: Đánh giá kết quả thực hiện nhiệm vụ</w:t>
            </w:r>
          </w:p>
          <w:p w14:paraId="2E52AD82" w14:textId="77777777" w:rsidR="002B7B5A" w:rsidRDefault="00000000">
            <w:pPr>
              <w:spacing w:after="0" w:line="259" w:lineRule="auto"/>
              <w:ind w:left="0" w:right="54" w:firstLine="0"/>
            </w:pPr>
            <w:r>
              <w:rPr>
                <w:sz w:val="24"/>
              </w:rPr>
              <w:t>– GV nhận xét chung và dẫn dắt vào bài mới. GV có thể dẫn dắt: tiến hành các thí nghiệm là một hoạt động quan trọng kiểm chứng các dự đoán trong lĩnh vực khoa học tự nhiên. Các dụng cụ thí nghiệm, hoá chất được lựa chọn như thế nào? Kết quả thí nghiệm được trình bày ra sao để đảm bảo tính khoa học? Bài học ngày hôm nay sẽ giúp các em trả lời được những câu hỏi đó.</w:t>
            </w:r>
          </w:p>
        </w:tc>
        <w:tc>
          <w:tcPr>
            <w:tcW w:w="0" w:type="auto"/>
            <w:vMerge/>
            <w:tcBorders>
              <w:top w:val="nil"/>
              <w:left w:val="single" w:sz="4" w:space="0" w:color="3E3672"/>
              <w:bottom w:val="single" w:sz="4" w:space="0" w:color="3E3672"/>
              <w:right w:val="single" w:sz="4" w:space="0" w:color="3E3672"/>
            </w:tcBorders>
          </w:tcPr>
          <w:p w14:paraId="34D7326A" w14:textId="77777777" w:rsidR="002B7B5A" w:rsidRDefault="002B7B5A">
            <w:pPr>
              <w:spacing w:after="160" w:line="259" w:lineRule="auto"/>
              <w:ind w:left="0" w:firstLine="0"/>
              <w:jc w:val="left"/>
            </w:pPr>
          </w:p>
        </w:tc>
      </w:tr>
    </w:tbl>
    <w:p w14:paraId="5F6D42E1" w14:textId="77777777" w:rsidR="002B7B5A" w:rsidRDefault="00000000">
      <w:pPr>
        <w:numPr>
          <w:ilvl w:val="0"/>
          <w:numId w:val="5"/>
        </w:numPr>
        <w:spacing w:after="0" w:line="319" w:lineRule="auto"/>
        <w:ind w:hanging="254"/>
      </w:pPr>
      <w:r>
        <w:rPr>
          <w:rFonts w:ascii="Calibri" w:eastAsia="Calibri" w:hAnsi="Calibri" w:cs="Calibri"/>
          <w:b/>
          <w:color w:val="59A1CF"/>
        </w:rPr>
        <w:t>Hoạt động 2: Hình thành kiến thức</w:t>
      </w:r>
      <w:r>
        <w:rPr>
          <w:rFonts w:ascii="Calibri" w:eastAsia="Calibri" w:hAnsi="Calibri" w:cs="Calibri"/>
          <w:i/>
          <w:color w:val="DC892F"/>
        </w:rPr>
        <w:t>2.1. Giới thiệu một số dụng cụ và cách sử dụng</w:t>
      </w:r>
    </w:p>
    <w:p w14:paraId="7DAB95B0" w14:textId="77777777" w:rsidR="002B7B5A" w:rsidRDefault="00000000">
      <w:pPr>
        <w:spacing w:after="96" w:line="259" w:lineRule="auto"/>
        <w:ind w:left="278"/>
        <w:jc w:val="left"/>
      </w:pPr>
      <w:r>
        <w:rPr>
          <w:i/>
        </w:rPr>
        <w:t>a) Mục tiêu</w:t>
      </w:r>
    </w:p>
    <w:p w14:paraId="3A9A8CFB" w14:textId="77777777" w:rsidR="002B7B5A" w:rsidRDefault="00000000">
      <w:pPr>
        <w:numPr>
          <w:ilvl w:val="2"/>
          <w:numId w:val="6"/>
        </w:numPr>
        <w:ind w:right="44"/>
      </w:pPr>
      <w:r>
        <w:t>Nhận biết được một số dụng cụ sử dụng trong dạy học môn Khoa học tự nhiên 9.– Chủ động tìm hiểu kiến thức về các dụng cụ sử dụng trong môn Khoa học tự nhiên 9 trong SGK.</w:t>
      </w:r>
    </w:p>
    <w:p w14:paraId="561F3F64" w14:textId="77777777" w:rsidR="002B7B5A" w:rsidRDefault="00000000">
      <w:pPr>
        <w:numPr>
          <w:ilvl w:val="2"/>
          <w:numId w:val="6"/>
        </w:numPr>
        <w:ind w:right="44"/>
      </w:pPr>
      <w:r>
        <w:t>Tích cực thảo luận để thực hiện nhiệm vụ của nhóm trong hoạt động tìm hiểu về một số dụng cụ và cách sử dụng.</w:t>
      </w:r>
    </w:p>
    <w:p w14:paraId="07CFC0BD" w14:textId="77777777" w:rsidR="002B7B5A" w:rsidRDefault="00000000">
      <w:pPr>
        <w:numPr>
          <w:ilvl w:val="2"/>
          <w:numId w:val="6"/>
        </w:numPr>
        <w:spacing w:after="3" w:line="270" w:lineRule="auto"/>
        <w:ind w:right="44"/>
      </w:pPr>
      <w:r>
        <w:t xml:space="preserve">Có trách nhiệm trong việc tìm hiểu về cách sử dụng các dụng cụ thí nghiệm và chia sẻ các nội dung tìm hiểu được với các thành viên trong nhóm. </w:t>
      </w:r>
      <w:r>
        <w:rPr>
          <w:i/>
        </w:rPr>
        <w:t>b) Tiến trình thực hiện</w:t>
      </w:r>
    </w:p>
    <w:tbl>
      <w:tblPr>
        <w:tblStyle w:val="TableGrid"/>
        <w:tblW w:w="8494" w:type="dxa"/>
        <w:tblInd w:w="402" w:type="dxa"/>
        <w:tblCellMar>
          <w:top w:w="40" w:type="dxa"/>
          <w:left w:w="108" w:type="dxa"/>
          <w:bottom w:w="0" w:type="dxa"/>
          <w:right w:w="53" w:type="dxa"/>
        </w:tblCellMar>
        <w:tblLook w:val="04A0" w:firstRow="1" w:lastRow="0" w:firstColumn="1" w:lastColumn="0" w:noHBand="0" w:noVBand="1"/>
      </w:tblPr>
      <w:tblGrid>
        <w:gridCol w:w="5853"/>
        <w:gridCol w:w="2641"/>
      </w:tblGrid>
      <w:tr w:rsidR="002B7B5A" w14:paraId="357215EC" w14:textId="77777777">
        <w:trPr>
          <w:trHeight w:val="401"/>
        </w:trPr>
        <w:tc>
          <w:tcPr>
            <w:tcW w:w="5853" w:type="dxa"/>
            <w:tcBorders>
              <w:top w:val="single" w:sz="4" w:space="0" w:color="3E3672"/>
              <w:left w:val="single" w:sz="4" w:space="0" w:color="3E3672"/>
              <w:bottom w:val="single" w:sz="4" w:space="0" w:color="3E3672"/>
              <w:right w:val="single" w:sz="4" w:space="0" w:color="3E3672"/>
            </w:tcBorders>
            <w:shd w:val="clear" w:color="auto" w:fill="A59BBB"/>
          </w:tcPr>
          <w:p w14:paraId="4821CB3B" w14:textId="77777777" w:rsidR="002B7B5A" w:rsidRDefault="00000000">
            <w:pPr>
              <w:spacing w:after="0" w:line="259" w:lineRule="auto"/>
              <w:ind w:left="0" w:right="55" w:firstLine="0"/>
              <w:jc w:val="center"/>
            </w:pPr>
            <w:r>
              <w:rPr>
                <w:b/>
                <w:sz w:val="24"/>
              </w:rPr>
              <w:t>Hoạt động của giáo viên và học sinh</w:t>
            </w:r>
          </w:p>
        </w:tc>
        <w:tc>
          <w:tcPr>
            <w:tcW w:w="2641" w:type="dxa"/>
            <w:tcBorders>
              <w:top w:val="single" w:sz="4" w:space="0" w:color="3E3672"/>
              <w:left w:val="single" w:sz="4" w:space="0" w:color="3E3672"/>
              <w:bottom w:val="single" w:sz="4" w:space="0" w:color="3E3672"/>
              <w:right w:val="single" w:sz="4" w:space="0" w:color="3E3672"/>
            </w:tcBorders>
            <w:shd w:val="clear" w:color="auto" w:fill="A59BBB"/>
          </w:tcPr>
          <w:p w14:paraId="537E7597" w14:textId="77777777" w:rsidR="002B7B5A" w:rsidRDefault="00000000">
            <w:pPr>
              <w:spacing w:after="0" w:line="259" w:lineRule="auto"/>
              <w:ind w:left="0" w:right="55" w:firstLine="0"/>
              <w:jc w:val="center"/>
            </w:pPr>
            <w:r>
              <w:rPr>
                <w:b/>
                <w:sz w:val="24"/>
              </w:rPr>
              <w:t>Sản phẩm</w:t>
            </w:r>
          </w:p>
        </w:tc>
      </w:tr>
      <w:tr w:rsidR="002B7B5A" w14:paraId="3A54B8B4" w14:textId="77777777">
        <w:trPr>
          <w:trHeight w:val="10981"/>
        </w:trPr>
        <w:tc>
          <w:tcPr>
            <w:tcW w:w="5853" w:type="dxa"/>
            <w:tcBorders>
              <w:top w:val="single" w:sz="4" w:space="0" w:color="3E3672"/>
              <w:left w:val="single" w:sz="4" w:space="0" w:color="3E3672"/>
              <w:bottom w:val="single" w:sz="4" w:space="0" w:color="3E3672"/>
              <w:right w:val="single" w:sz="4" w:space="0" w:color="3E3672"/>
            </w:tcBorders>
          </w:tcPr>
          <w:p w14:paraId="74BFC012" w14:textId="77777777" w:rsidR="002B7B5A" w:rsidRDefault="00000000">
            <w:pPr>
              <w:spacing w:after="26" w:line="259" w:lineRule="auto"/>
              <w:ind w:left="0" w:firstLine="0"/>
              <w:jc w:val="left"/>
            </w:pPr>
            <w:r>
              <w:rPr>
                <w:b/>
                <w:i/>
                <w:sz w:val="24"/>
              </w:rPr>
              <w:lastRenderedPageBreak/>
              <w:t>Bước 1: Chuyển giao nhiệm vụ</w:t>
            </w:r>
          </w:p>
          <w:p w14:paraId="7B385B5C" w14:textId="77777777" w:rsidR="002B7B5A" w:rsidRDefault="00000000">
            <w:pPr>
              <w:spacing w:after="26" w:line="259" w:lineRule="auto"/>
              <w:ind w:left="0" w:firstLine="0"/>
              <w:jc w:val="left"/>
            </w:pPr>
            <w:r>
              <w:rPr>
                <w:sz w:val="24"/>
              </w:rPr>
              <w:t>–GV sử dụng kĩ thuật mảnh ghép, thực hiện:</w:t>
            </w:r>
          </w:p>
          <w:p w14:paraId="3C15DD1F" w14:textId="77777777" w:rsidR="002B7B5A" w:rsidRDefault="00000000">
            <w:pPr>
              <w:spacing w:after="26" w:line="259" w:lineRule="auto"/>
              <w:ind w:left="0" w:firstLine="0"/>
              <w:jc w:val="left"/>
            </w:pPr>
            <w:r>
              <w:rPr>
                <w:i/>
                <w:sz w:val="24"/>
              </w:rPr>
              <w:t>Vòng 1: Nhóm chuyên gia</w:t>
            </w:r>
          </w:p>
          <w:p w14:paraId="2DD0BC1D" w14:textId="77777777" w:rsidR="002B7B5A" w:rsidRDefault="00000000">
            <w:pPr>
              <w:spacing w:after="26" w:line="259" w:lineRule="auto"/>
              <w:ind w:left="0" w:firstLine="0"/>
              <w:jc w:val="left"/>
            </w:pPr>
            <w:r>
              <w:rPr>
                <w:sz w:val="24"/>
              </w:rPr>
              <w:t>+ Chia lớp thành 4 nhóm chuyên gia.</w:t>
            </w:r>
          </w:p>
          <w:p w14:paraId="3BCD73CF" w14:textId="77777777" w:rsidR="002B7B5A" w:rsidRDefault="00000000">
            <w:pPr>
              <w:spacing w:after="38" w:line="249" w:lineRule="auto"/>
              <w:ind w:left="0" w:right="55" w:firstLine="0"/>
            </w:pPr>
            <w:r>
              <w:rPr>
                <w:sz w:val="24"/>
              </w:rPr>
              <w:t>+ Yêu cầu HS đọc mục I trong SGK/tr.6 và thực hiện: Nhóm 1: Tìm hiểu đặc điểm, cấu tạo, chức năng sử dụng, các lưu ý khi sử dụng và bảo quản một số dụng cụ thí nghiệm quang học.</w:t>
            </w:r>
          </w:p>
          <w:p w14:paraId="53E0ACC8" w14:textId="77777777" w:rsidR="002B7B5A" w:rsidRDefault="00000000">
            <w:pPr>
              <w:spacing w:after="57" w:line="233" w:lineRule="auto"/>
              <w:ind w:left="0" w:right="55" w:firstLine="0"/>
            </w:pPr>
            <w:r>
              <w:rPr>
                <w:sz w:val="24"/>
              </w:rPr>
              <w:t>Nhóm 2: Tìm hiểu đặc điểm, cấu tạo, chức năng sử dụng, các lưu ý khi sử dụng và bảo quản một số dụng cụ thí nghiệm điện từ.</w:t>
            </w:r>
          </w:p>
          <w:p w14:paraId="6D5153AA" w14:textId="77777777" w:rsidR="002B7B5A" w:rsidRDefault="00000000">
            <w:pPr>
              <w:spacing w:after="57" w:line="233" w:lineRule="auto"/>
              <w:ind w:left="0" w:right="55" w:firstLine="0"/>
            </w:pPr>
            <w:r>
              <w:rPr>
                <w:sz w:val="24"/>
              </w:rPr>
              <w:t>Nhóm 3: Tìm hiểu đặc điểm, cấu tạo, chức năng sử dụng, các lưu ý khi sử dụng và bảo quản một số dụng cụ thí nghiệm tìm hiểu về chất và sự biến đổi chất.</w:t>
            </w:r>
          </w:p>
          <w:p w14:paraId="640386E2" w14:textId="77777777" w:rsidR="002B7B5A" w:rsidRDefault="00000000">
            <w:pPr>
              <w:spacing w:after="57" w:line="233" w:lineRule="auto"/>
              <w:ind w:left="0" w:right="55" w:firstLine="0"/>
            </w:pPr>
            <w:r>
              <w:rPr>
                <w:sz w:val="24"/>
              </w:rPr>
              <w:t>Nhóm 4: Tìm hiểu đặc điểm, cấu tạo, chức năng sử dụng, các lưu ý khi sử dụng và bảo quản một số dụng cụ dùng trong quan sát nhiễm sắc thể.</w:t>
            </w:r>
          </w:p>
          <w:p w14:paraId="765A7C1E" w14:textId="77777777" w:rsidR="002B7B5A" w:rsidRDefault="00000000">
            <w:pPr>
              <w:spacing w:after="26" w:line="259" w:lineRule="auto"/>
              <w:ind w:left="0" w:firstLine="0"/>
              <w:jc w:val="left"/>
            </w:pPr>
            <w:r>
              <w:rPr>
                <w:i/>
                <w:sz w:val="24"/>
              </w:rPr>
              <w:t>Vòng 2: Nhóm các mảnh ghép</w:t>
            </w:r>
          </w:p>
          <w:p w14:paraId="085879F2" w14:textId="77777777" w:rsidR="002B7B5A" w:rsidRDefault="00000000">
            <w:pPr>
              <w:spacing w:after="57" w:line="233" w:lineRule="auto"/>
              <w:ind w:left="0" w:right="55" w:firstLine="0"/>
            </w:pPr>
            <w:r>
              <w:rPr>
                <w:sz w:val="24"/>
              </w:rPr>
              <w:t xml:space="preserve">+ Hướng dẫn HS hình thành nhóm mới: mỗi nhóm mới gồm 4 thành viên, mỗi thành viên đến từ 1 nhóm chuyên gia. </w:t>
            </w:r>
          </w:p>
          <w:p w14:paraId="454AF3E2" w14:textId="77777777" w:rsidR="002B7B5A" w:rsidRDefault="00000000">
            <w:pPr>
              <w:spacing w:after="57" w:line="233" w:lineRule="auto"/>
              <w:ind w:left="0" w:right="55" w:firstLine="0"/>
            </w:pPr>
            <w:r>
              <w:rPr>
                <w:sz w:val="24"/>
              </w:rPr>
              <w:t>+ Yêu cầu các thành viên trong nhóm chia sẻ đầy đủ các thông tin tìm hiểu được từ vòng chuyên gia cho các thành viên còn lại của nhóm.</w:t>
            </w:r>
          </w:p>
          <w:p w14:paraId="677AFD11" w14:textId="77777777" w:rsidR="002B7B5A" w:rsidRDefault="00000000">
            <w:pPr>
              <w:spacing w:after="57" w:line="233" w:lineRule="auto"/>
              <w:ind w:left="0" w:firstLine="0"/>
            </w:pPr>
            <w:r>
              <w:rPr>
                <w:sz w:val="24"/>
              </w:rPr>
              <w:t>+ Yêu cầu HS các nhóm thảo luận và thực hiện các nhiệm vụ:</w:t>
            </w:r>
          </w:p>
          <w:p w14:paraId="744B5874" w14:textId="77777777" w:rsidR="002B7B5A" w:rsidRDefault="00000000">
            <w:pPr>
              <w:numPr>
                <w:ilvl w:val="0"/>
                <w:numId w:val="354"/>
              </w:numPr>
              <w:spacing w:after="78" w:line="233" w:lineRule="auto"/>
              <w:ind w:firstLine="0"/>
              <w:jc w:val="left"/>
            </w:pPr>
            <w:r>
              <w:rPr>
                <w:sz w:val="24"/>
              </w:rPr>
              <w:t xml:space="preserve">Đề xuất cách tạo ra tia sáng, chùm sáng dùng đèn dây tóc và các tấm chắn sáng có khe hẹp. </w:t>
            </w:r>
          </w:p>
          <w:p w14:paraId="098D4DD5" w14:textId="77777777" w:rsidR="002B7B5A" w:rsidRDefault="00000000">
            <w:pPr>
              <w:numPr>
                <w:ilvl w:val="0"/>
                <w:numId w:val="354"/>
              </w:numPr>
              <w:spacing w:after="53" w:line="236" w:lineRule="auto"/>
              <w:ind w:firstLine="0"/>
              <w:jc w:val="left"/>
            </w:pPr>
            <w:r>
              <w:rPr>
                <w:sz w:val="24"/>
              </w:rPr>
              <w:t>Quan sát điện kế trong Hình 1.4</w:t>
            </w:r>
            <w:r>
              <w:t>–</w:t>
            </w:r>
            <w:r>
              <w:rPr>
                <w:sz w:val="24"/>
              </w:rPr>
              <w:t>SGK/tr.7, giải thích vì sao vạch 0 nằm giữa thang đo.</w:t>
            </w:r>
          </w:p>
          <w:p w14:paraId="0CEFA93E" w14:textId="77777777" w:rsidR="002B7B5A" w:rsidRDefault="00000000">
            <w:pPr>
              <w:numPr>
                <w:ilvl w:val="0"/>
                <w:numId w:val="354"/>
              </w:numPr>
              <w:spacing w:after="26" w:line="259" w:lineRule="auto"/>
              <w:ind w:firstLine="0"/>
              <w:jc w:val="left"/>
            </w:pPr>
            <w:r>
              <w:rPr>
                <w:sz w:val="24"/>
              </w:rPr>
              <w:t>Trả lời các câu hỏi:</w:t>
            </w:r>
          </w:p>
          <w:p w14:paraId="613C603A" w14:textId="77777777" w:rsidR="002B7B5A" w:rsidRDefault="00000000">
            <w:pPr>
              <w:numPr>
                <w:ilvl w:val="0"/>
                <w:numId w:val="355"/>
              </w:numPr>
              <w:spacing w:after="57" w:line="233" w:lineRule="auto"/>
              <w:ind w:right="27" w:firstLine="0"/>
            </w:pPr>
            <w:r>
              <w:rPr>
                <w:sz w:val="24"/>
              </w:rPr>
              <w:t>Phễu, phễu chiết, bình cầu trong phòng thí nghiệm thường được làm bằng vật liệu gì? Cần lưu ý điều gì khi sử dụng chúng?</w:t>
            </w:r>
          </w:p>
          <w:p w14:paraId="64446D74" w14:textId="77777777" w:rsidR="002B7B5A" w:rsidRDefault="00000000">
            <w:pPr>
              <w:numPr>
                <w:ilvl w:val="0"/>
                <w:numId w:val="355"/>
              </w:numPr>
              <w:spacing w:after="0" w:line="259" w:lineRule="auto"/>
              <w:ind w:right="27" w:firstLine="0"/>
            </w:pPr>
            <w:r>
              <w:rPr>
                <w:sz w:val="24"/>
              </w:rPr>
              <w:t xml:space="preserve">Khi sử dụng các dụng cụ thuỷ tinh để thực hiện các thí nghiệm ở nhiệt độ cao, tại sao phải dùng lưới tản nhiệt? </w:t>
            </w:r>
          </w:p>
        </w:tc>
        <w:tc>
          <w:tcPr>
            <w:tcW w:w="2641" w:type="dxa"/>
            <w:tcBorders>
              <w:top w:val="single" w:sz="4" w:space="0" w:color="3E3672"/>
              <w:left w:val="single" w:sz="4" w:space="0" w:color="3E3672"/>
              <w:bottom w:val="single" w:sz="4" w:space="0" w:color="3E3672"/>
              <w:right w:val="single" w:sz="4" w:space="0" w:color="3E3672"/>
            </w:tcBorders>
          </w:tcPr>
          <w:p w14:paraId="3027F9EC" w14:textId="77777777" w:rsidR="002B7B5A" w:rsidRDefault="00000000">
            <w:pPr>
              <w:numPr>
                <w:ilvl w:val="0"/>
                <w:numId w:val="356"/>
              </w:numPr>
              <w:spacing w:after="57" w:line="233" w:lineRule="auto"/>
              <w:ind w:right="55" w:firstLine="0"/>
            </w:pPr>
            <w:r>
              <w:rPr>
                <w:sz w:val="24"/>
              </w:rPr>
              <w:t>Đặc điểm, cấu tạo, chức năng sử dụng, các lưu ý khi sử dụng và bảo quản một số dụng cụ thí nghiệm.</w:t>
            </w:r>
          </w:p>
          <w:p w14:paraId="08AB931A" w14:textId="77777777" w:rsidR="002B7B5A" w:rsidRDefault="00000000">
            <w:pPr>
              <w:numPr>
                <w:ilvl w:val="0"/>
                <w:numId w:val="356"/>
              </w:numPr>
              <w:spacing w:after="57" w:line="233" w:lineRule="auto"/>
              <w:ind w:right="55" w:firstLine="0"/>
            </w:pPr>
            <w:r>
              <w:rPr>
                <w:sz w:val="24"/>
              </w:rPr>
              <w:t>Kết quả thực hiện các nhiệm vụ của nhóm mảnh ghép:</w:t>
            </w:r>
          </w:p>
          <w:p w14:paraId="3937010C" w14:textId="77777777" w:rsidR="002B7B5A" w:rsidRDefault="00000000">
            <w:pPr>
              <w:spacing w:after="57" w:line="233" w:lineRule="auto"/>
              <w:ind w:left="0" w:firstLine="0"/>
              <w:jc w:val="left"/>
            </w:pPr>
            <w:r>
              <w:rPr>
                <w:sz w:val="24"/>
              </w:rPr>
              <w:t>(1) Thực hiện theo các bước:</w:t>
            </w:r>
          </w:p>
          <w:p w14:paraId="0E2FF078" w14:textId="77777777" w:rsidR="002B7B5A" w:rsidRDefault="00000000">
            <w:pPr>
              <w:spacing w:after="57" w:line="233" w:lineRule="auto"/>
              <w:ind w:left="0" w:right="55" w:firstLine="0"/>
            </w:pPr>
            <w:r>
              <w:rPr>
                <w:sz w:val="24"/>
              </w:rPr>
              <w:t>+ Khoét 1 lỗ nhỏ trên tấm bìa để tạo tấm chắn sáng.</w:t>
            </w:r>
          </w:p>
          <w:p w14:paraId="6028ED87" w14:textId="77777777" w:rsidR="002B7B5A" w:rsidRDefault="00000000">
            <w:pPr>
              <w:spacing w:after="57" w:line="233" w:lineRule="auto"/>
              <w:ind w:left="0" w:firstLine="0"/>
            </w:pPr>
            <w:r>
              <w:rPr>
                <w:sz w:val="24"/>
              </w:rPr>
              <w:t>+ Dùng 1 tấm bìa để làm màn hứng.</w:t>
            </w:r>
          </w:p>
          <w:p w14:paraId="1D2D4E41" w14:textId="77777777" w:rsidR="002B7B5A" w:rsidRDefault="00000000">
            <w:pPr>
              <w:spacing w:after="57" w:line="233" w:lineRule="auto"/>
              <w:ind w:left="0" w:right="55" w:firstLine="0"/>
            </w:pPr>
            <w:r>
              <w:rPr>
                <w:sz w:val="24"/>
              </w:rPr>
              <w:t xml:space="preserve">+ Chiếu ánh sáng từ đèn dây tóc vào tấm bìa có khoét một lỗ nhỏ. </w:t>
            </w:r>
          </w:p>
          <w:p w14:paraId="6E1FD0E7" w14:textId="77777777" w:rsidR="002B7B5A" w:rsidRDefault="00000000">
            <w:pPr>
              <w:spacing w:after="57" w:line="233" w:lineRule="auto"/>
              <w:ind w:left="0" w:right="55" w:firstLine="0"/>
            </w:pPr>
            <w:r>
              <w:rPr>
                <w:sz w:val="24"/>
              </w:rPr>
              <w:t>+ Đặt màn hứng đặt phía sau và vuông góc với tấm bìa có khoét lỗ nhỏ sao cho vệt sáng đi ra từ lỗ nhỏ đi là là mặt màn hứng. Vệt sáng hẹp, thẳng trên màn hứng được coi là tia sáng.</w:t>
            </w:r>
          </w:p>
          <w:p w14:paraId="559E1E16" w14:textId="77777777" w:rsidR="002B7B5A" w:rsidRDefault="00000000">
            <w:pPr>
              <w:spacing w:after="57" w:line="233" w:lineRule="auto"/>
              <w:ind w:left="0" w:firstLine="0"/>
            </w:pPr>
            <w:r>
              <w:rPr>
                <w:sz w:val="24"/>
              </w:rPr>
              <w:t>(2) Vạch 0 nằm giữa thang đo vì:</w:t>
            </w:r>
          </w:p>
          <w:p w14:paraId="2DF508B0" w14:textId="77777777" w:rsidR="002B7B5A" w:rsidRDefault="00000000">
            <w:pPr>
              <w:spacing w:after="57" w:line="233" w:lineRule="auto"/>
              <w:ind w:left="0" w:right="55" w:firstLine="0"/>
            </w:pPr>
            <w:r>
              <w:rPr>
                <w:sz w:val="24"/>
              </w:rPr>
              <w:t xml:space="preserve">+ Điện kế có thể phát hiện dòng điện cảm ứng, dòng điện này có thể làm cho kim điện kế lệch sang phải hoặc sang trái. </w:t>
            </w:r>
          </w:p>
          <w:p w14:paraId="2C5B017C" w14:textId="77777777" w:rsidR="002B7B5A" w:rsidRDefault="00000000">
            <w:pPr>
              <w:spacing w:after="0" w:line="259" w:lineRule="auto"/>
              <w:ind w:left="0" w:right="55" w:firstLine="0"/>
            </w:pPr>
            <w:r>
              <w:rPr>
                <w:sz w:val="24"/>
              </w:rPr>
              <w:t>+ Giá trị điện kế chỉ có thể là âm hoặc dương nên vạch số 0 nằm giữa thang đo thuận lợi cho việc quan sát, đọc số liệu.</w:t>
            </w:r>
          </w:p>
        </w:tc>
      </w:tr>
    </w:tbl>
    <w:p w14:paraId="5F3EB63E" w14:textId="77777777" w:rsidR="002B7B5A" w:rsidRDefault="002B7B5A">
      <w:pPr>
        <w:spacing w:after="0" w:line="259" w:lineRule="auto"/>
        <w:ind w:left="-1020" w:right="120" w:firstLine="0"/>
        <w:jc w:val="left"/>
      </w:pPr>
    </w:p>
    <w:tbl>
      <w:tblPr>
        <w:tblStyle w:val="TableGrid"/>
        <w:tblW w:w="8494" w:type="dxa"/>
        <w:tblInd w:w="288" w:type="dxa"/>
        <w:tblCellMar>
          <w:top w:w="40" w:type="dxa"/>
          <w:left w:w="108" w:type="dxa"/>
          <w:bottom w:w="0" w:type="dxa"/>
          <w:right w:w="52" w:type="dxa"/>
        </w:tblCellMar>
        <w:tblLook w:val="04A0" w:firstRow="1" w:lastRow="0" w:firstColumn="1" w:lastColumn="0" w:noHBand="0" w:noVBand="1"/>
      </w:tblPr>
      <w:tblGrid>
        <w:gridCol w:w="5853"/>
        <w:gridCol w:w="2641"/>
      </w:tblGrid>
      <w:tr w:rsidR="002B7B5A" w14:paraId="61081742" w14:textId="77777777">
        <w:trPr>
          <w:trHeight w:val="4095"/>
        </w:trPr>
        <w:tc>
          <w:tcPr>
            <w:tcW w:w="5853" w:type="dxa"/>
            <w:tcBorders>
              <w:top w:val="single" w:sz="4" w:space="0" w:color="3E3672"/>
              <w:left w:val="single" w:sz="4" w:space="0" w:color="3E3672"/>
              <w:bottom w:val="single" w:sz="4" w:space="0" w:color="3E3672"/>
              <w:right w:val="single" w:sz="4" w:space="0" w:color="3E3672"/>
            </w:tcBorders>
          </w:tcPr>
          <w:p w14:paraId="03E25519" w14:textId="77777777" w:rsidR="002B7B5A" w:rsidRDefault="00000000">
            <w:pPr>
              <w:spacing w:after="26" w:line="259" w:lineRule="auto"/>
              <w:ind w:left="0" w:firstLine="0"/>
              <w:jc w:val="left"/>
            </w:pPr>
            <w:r>
              <w:rPr>
                <w:b/>
                <w:i/>
                <w:sz w:val="24"/>
              </w:rPr>
              <w:lastRenderedPageBreak/>
              <w:t>Bước 2: Thực hiện nhiệm vụ học tập</w:t>
            </w:r>
          </w:p>
          <w:p w14:paraId="1CE75B21" w14:textId="77777777" w:rsidR="002B7B5A" w:rsidRDefault="00000000">
            <w:pPr>
              <w:numPr>
                <w:ilvl w:val="0"/>
                <w:numId w:val="357"/>
              </w:numPr>
              <w:spacing w:after="26" w:line="259" w:lineRule="auto"/>
              <w:ind w:firstLine="0"/>
              <w:jc w:val="left"/>
            </w:pPr>
            <w:r>
              <w:rPr>
                <w:sz w:val="24"/>
              </w:rPr>
              <w:t>HS thực hiện:</w:t>
            </w:r>
          </w:p>
          <w:p w14:paraId="729FB98E" w14:textId="77777777" w:rsidR="002B7B5A" w:rsidRDefault="00000000">
            <w:pPr>
              <w:spacing w:after="26" w:line="259" w:lineRule="auto"/>
              <w:ind w:left="0" w:firstLine="0"/>
              <w:jc w:val="left"/>
            </w:pPr>
            <w:r>
              <w:rPr>
                <w:i/>
                <w:sz w:val="24"/>
              </w:rPr>
              <w:t>Vòng 1: Nhóm Chuyên gia</w:t>
            </w:r>
          </w:p>
          <w:p w14:paraId="749E821B" w14:textId="77777777" w:rsidR="002B7B5A" w:rsidRDefault="00000000">
            <w:pPr>
              <w:spacing w:after="57" w:line="233" w:lineRule="auto"/>
              <w:ind w:left="0" w:firstLine="0"/>
            </w:pPr>
            <w:r>
              <w:rPr>
                <w:sz w:val="24"/>
              </w:rPr>
              <w:t>+ Tập hợp nhóm chuyên gia theo phân công của GV, làm việc cá nhân, đọc SGK và thực hiện nhiệm vụ được giao.</w:t>
            </w:r>
          </w:p>
          <w:p w14:paraId="7FF23A05" w14:textId="77777777" w:rsidR="002B7B5A" w:rsidRDefault="00000000">
            <w:pPr>
              <w:spacing w:after="26" w:line="259" w:lineRule="auto"/>
              <w:ind w:left="0" w:firstLine="0"/>
              <w:jc w:val="left"/>
            </w:pPr>
            <w:r>
              <w:rPr>
                <w:i/>
                <w:sz w:val="24"/>
              </w:rPr>
              <w:t>Vòng 2: Nhóm các mảnh ghép</w:t>
            </w:r>
          </w:p>
          <w:p w14:paraId="0AA8C788" w14:textId="77777777" w:rsidR="002B7B5A" w:rsidRDefault="00000000">
            <w:pPr>
              <w:spacing w:after="26" w:line="259" w:lineRule="auto"/>
              <w:ind w:left="0" w:firstLine="0"/>
              <w:jc w:val="left"/>
            </w:pPr>
            <w:r>
              <w:rPr>
                <w:sz w:val="24"/>
              </w:rPr>
              <w:t>+ Tập hợp nhóm mới theo hướng dẫn của GV.</w:t>
            </w:r>
          </w:p>
          <w:p w14:paraId="07FB6DAC" w14:textId="77777777" w:rsidR="002B7B5A" w:rsidRDefault="00000000">
            <w:pPr>
              <w:spacing w:after="57" w:line="233" w:lineRule="auto"/>
              <w:ind w:left="0" w:firstLine="0"/>
              <w:jc w:val="left"/>
            </w:pPr>
            <w:r>
              <w:rPr>
                <w:sz w:val="24"/>
              </w:rPr>
              <w:t>+ Chia sẻ các thông tin tìm hiểu được khi hoạt động nhóm chuyên gia với các thành viên trong nhóm.</w:t>
            </w:r>
          </w:p>
          <w:p w14:paraId="53AB1AFA" w14:textId="77777777" w:rsidR="002B7B5A" w:rsidRDefault="00000000">
            <w:pPr>
              <w:spacing w:after="57" w:line="233" w:lineRule="auto"/>
              <w:ind w:left="0" w:firstLine="0"/>
            </w:pPr>
            <w:r>
              <w:rPr>
                <w:sz w:val="24"/>
              </w:rPr>
              <w:t>+ Thảo luận với các thành viên trong nhóm để thực hiện các nhiệm vụ (1), (2) và (3).</w:t>
            </w:r>
          </w:p>
          <w:p w14:paraId="6636CB33" w14:textId="77777777" w:rsidR="002B7B5A" w:rsidRDefault="00000000">
            <w:pPr>
              <w:numPr>
                <w:ilvl w:val="0"/>
                <w:numId w:val="357"/>
              </w:numPr>
              <w:spacing w:after="0" w:line="259" w:lineRule="auto"/>
              <w:ind w:firstLine="0"/>
              <w:jc w:val="left"/>
            </w:pPr>
            <w:r>
              <w:rPr>
                <w:sz w:val="24"/>
              </w:rPr>
              <w:t>GV quan sát HS thực hiện nhiệm vụ, hướng dẫn và hỗ trợ (nếu cần).</w:t>
            </w:r>
          </w:p>
        </w:tc>
        <w:tc>
          <w:tcPr>
            <w:tcW w:w="2641" w:type="dxa"/>
            <w:vMerge w:val="restart"/>
            <w:tcBorders>
              <w:top w:val="single" w:sz="4" w:space="0" w:color="3E3672"/>
              <w:left w:val="single" w:sz="4" w:space="0" w:color="3E3672"/>
              <w:bottom w:val="single" w:sz="4" w:space="0" w:color="3E3672"/>
              <w:right w:val="single" w:sz="4" w:space="0" w:color="3E3672"/>
            </w:tcBorders>
          </w:tcPr>
          <w:p w14:paraId="5F1E5052" w14:textId="77777777" w:rsidR="002B7B5A" w:rsidRDefault="00000000">
            <w:pPr>
              <w:spacing w:after="26" w:line="259" w:lineRule="auto"/>
              <w:ind w:left="0" w:firstLine="0"/>
              <w:jc w:val="left"/>
            </w:pPr>
            <w:r>
              <w:rPr>
                <w:sz w:val="24"/>
              </w:rPr>
              <w:t>(3) Các câu trả lời:</w:t>
            </w:r>
          </w:p>
          <w:p w14:paraId="28FC501A" w14:textId="77777777" w:rsidR="002B7B5A" w:rsidRDefault="00000000">
            <w:pPr>
              <w:spacing w:after="26" w:line="259" w:lineRule="auto"/>
              <w:ind w:left="0" w:firstLine="0"/>
              <w:jc w:val="left"/>
            </w:pPr>
            <w:r>
              <w:rPr>
                <w:sz w:val="24"/>
              </w:rPr>
              <w:t xml:space="preserve">1. </w:t>
            </w:r>
          </w:p>
          <w:p w14:paraId="7299C803" w14:textId="77777777" w:rsidR="002B7B5A" w:rsidRDefault="00000000">
            <w:pPr>
              <w:spacing w:after="43" w:line="245" w:lineRule="auto"/>
              <w:ind w:left="0" w:right="55" w:firstLine="0"/>
            </w:pPr>
            <w:r>
              <w:rPr>
                <w:sz w:val="24"/>
              </w:rPr>
              <w:t>+ Phễu dùng để rót chất lỏng hoặc dùng để lọc; + Phễu chiết dùng để tách chất theo phương pháp chiết.</w:t>
            </w:r>
          </w:p>
          <w:p w14:paraId="109B21BD" w14:textId="77777777" w:rsidR="002B7B5A" w:rsidRDefault="00000000">
            <w:pPr>
              <w:spacing w:after="57" w:line="233" w:lineRule="auto"/>
              <w:ind w:left="0" w:right="55" w:firstLine="0"/>
            </w:pPr>
            <w:r>
              <w:rPr>
                <w:sz w:val="24"/>
              </w:rPr>
              <w:t>+ Bình cầu dùng để đựng chất lỏng, pha chế dung dịch, đun nóng, chưng cất.</w:t>
            </w:r>
          </w:p>
          <w:p w14:paraId="2A6A12DF" w14:textId="77777777" w:rsidR="002B7B5A" w:rsidRDefault="00000000">
            <w:pPr>
              <w:spacing w:after="26" w:line="259" w:lineRule="auto"/>
              <w:ind w:left="0" w:firstLine="0"/>
              <w:jc w:val="left"/>
            </w:pPr>
            <w:r>
              <w:rPr>
                <w:sz w:val="24"/>
              </w:rPr>
              <w:t>+ Lưu ý khi sử dụng:</w:t>
            </w:r>
          </w:p>
          <w:p w14:paraId="4262CC3A" w14:textId="77777777" w:rsidR="002B7B5A" w:rsidRDefault="00000000">
            <w:pPr>
              <w:spacing w:after="57" w:line="233" w:lineRule="auto"/>
              <w:ind w:left="0" w:right="55" w:firstLine="0"/>
            </w:pPr>
            <w:r>
              <w:rPr>
                <w:sz w:val="24"/>
              </w:rPr>
              <w:t>Không được cho các dung dịch kiềm, axit đậm đặc vào những loại phễu, bình thuỷ tinh mỏng.</w:t>
            </w:r>
          </w:p>
          <w:p w14:paraId="6341B764" w14:textId="77777777" w:rsidR="002B7B5A" w:rsidRDefault="00000000">
            <w:pPr>
              <w:spacing w:after="57" w:line="233" w:lineRule="auto"/>
              <w:ind w:left="0" w:right="55" w:firstLine="0"/>
            </w:pPr>
            <w:r>
              <w:rPr>
                <w:sz w:val="24"/>
              </w:rPr>
              <w:lastRenderedPageBreak/>
              <w:t>Với phễu thuỷ tinh, khi dùng phải đặt phễu trong vòng sắt cặp trên giá sắt hoặc đặt trực tiếp trên các dụng cụ để hứng như: chai, lọ, bình tam giác, bình cầu,…</w:t>
            </w:r>
          </w:p>
          <w:p w14:paraId="6B256DDD" w14:textId="77777777" w:rsidR="002B7B5A" w:rsidRDefault="00000000">
            <w:pPr>
              <w:spacing w:after="57" w:line="233" w:lineRule="auto"/>
              <w:ind w:left="0" w:right="55" w:firstLine="0"/>
            </w:pPr>
            <w:r>
              <w:rPr>
                <w:sz w:val="24"/>
              </w:rPr>
              <w:t>Khi rót chất lỏng, cần chú ý tránh để chất lỏng bắn ra ngoài.</w:t>
            </w:r>
          </w:p>
          <w:p w14:paraId="15F49EC4" w14:textId="77777777" w:rsidR="002B7B5A" w:rsidRDefault="00000000">
            <w:pPr>
              <w:spacing w:after="57" w:line="233" w:lineRule="auto"/>
              <w:ind w:left="0" w:right="55" w:firstLine="0"/>
            </w:pPr>
            <w:r>
              <w:rPr>
                <w:sz w:val="24"/>
              </w:rPr>
              <w:t>Không đổ chất lỏng quá đầy phễu vì như thế phễu sẽ bị nghiêng và chất lỏng có thể trào ra ngoài.</w:t>
            </w:r>
          </w:p>
          <w:p w14:paraId="647B72D5" w14:textId="77777777" w:rsidR="002B7B5A" w:rsidRDefault="00000000">
            <w:pPr>
              <w:spacing w:after="57" w:line="233" w:lineRule="auto"/>
              <w:ind w:left="0" w:right="55" w:firstLine="0"/>
            </w:pPr>
            <w:r>
              <w:rPr>
                <w:sz w:val="24"/>
              </w:rPr>
              <w:t>Nên để các phễu thuỷ tinh, bình cầu ở tủ, kệ riêng, tránh để chúng va chạm sẽ làm đỗ vỡ, hư hỏng.</w:t>
            </w:r>
          </w:p>
          <w:p w14:paraId="6EF146F8" w14:textId="77777777" w:rsidR="002B7B5A" w:rsidRDefault="00000000">
            <w:pPr>
              <w:spacing w:after="57" w:line="233" w:lineRule="auto"/>
              <w:ind w:left="0" w:right="55" w:firstLine="0"/>
            </w:pPr>
            <w:r>
              <w:rPr>
                <w:sz w:val="24"/>
              </w:rPr>
              <w:t>Những loại phễu thuỷ tinh, bình cầu không sử dụng phải khử trùng sạch sẽ, bỏ vào thùng rác có chứa vật sắc nhọn.</w:t>
            </w:r>
          </w:p>
          <w:p w14:paraId="393C8005" w14:textId="77777777" w:rsidR="002B7B5A" w:rsidRDefault="00000000">
            <w:pPr>
              <w:spacing w:after="0" w:line="259" w:lineRule="auto"/>
              <w:ind w:left="0" w:right="56" w:firstLine="0"/>
            </w:pPr>
            <w:r>
              <w:rPr>
                <w:sz w:val="24"/>
              </w:rPr>
              <w:t>2. Dùng để phân tán nhiệt khi đốt, tránh làm vỡ các dụng cụ thuỷ tinh khác.</w:t>
            </w:r>
          </w:p>
        </w:tc>
      </w:tr>
      <w:tr w:rsidR="002B7B5A" w14:paraId="0F28ED0D" w14:textId="77777777">
        <w:trPr>
          <w:trHeight w:val="1003"/>
        </w:trPr>
        <w:tc>
          <w:tcPr>
            <w:tcW w:w="5853" w:type="dxa"/>
            <w:tcBorders>
              <w:top w:val="single" w:sz="4" w:space="0" w:color="3E3672"/>
              <w:left w:val="single" w:sz="4" w:space="0" w:color="3E3672"/>
              <w:bottom w:val="single" w:sz="4" w:space="0" w:color="3E3672"/>
              <w:right w:val="single" w:sz="4" w:space="0" w:color="3E3672"/>
            </w:tcBorders>
          </w:tcPr>
          <w:p w14:paraId="0E7117D8" w14:textId="77777777" w:rsidR="002B7B5A" w:rsidRDefault="00000000">
            <w:pPr>
              <w:spacing w:after="26" w:line="259" w:lineRule="auto"/>
              <w:ind w:left="0" w:firstLine="0"/>
              <w:jc w:val="left"/>
            </w:pPr>
            <w:r>
              <w:rPr>
                <w:b/>
                <w:i/>
                <w:sz w:val="24"/>
              </w:rPr>
              <w:t xml:space="preserve">Bước 3: Báo cáo kết quả và thảo luận </w:t>
            </w:r>
          </w:p>
          <w:p w14:paraId="23AC7D48" w14:textId="77777777" w:rsidR="002B7B5A" w:rsidRDefault="00000000">
            <w:pPr>
              <w:spacing w:after="0" w:line="259" w:lineRule="auto"/>
              <w:ind w:left="0" w:firstLine="0"/>
            </w:pPr>
            <w:r>
              <w:rPr>
                <w:sz w:val="24"/>
              </w:rPr>
              <w:t>– Lần lượt 03 đại diện cho các nhóm mảnh ghép trình bày kết quả thảo luận và thực hiện nhiệm vụ nhóm.</w:t>
            </w:r>
          </w:p>
        </w:tc>
        <w:tc>
          <w:tcPr>
            <w:tcW w:w="0" w:type="auto"/>
            <w:vMerge/>
            <w:tcBorders>
              <w:top w:val="nil"/>
              <w:left w:val="single" w:sz="4" w:space="0" w:color="3E3672"/>
              <w:bottom w:val="nil"/>
              <w:right w:val="single" w:sz="4" w:space="0" w:color="3E3672"/>
            </w:tcBorders>
          </w:tcPr>
          <w:p w14:paraId="2B4EF565" w14:textId="77777777" w:rsidR="002B7B5A" w:rsidRDefault="002B7B5A">
            <w:pPr>
              <w:spacing w:after="160" w:line="259" w:lineRule="auto"/>
              <w:ind w:left="0" w:firstLine="0"/>
              <w:jc w:val="left"/>
            </w:pPr>
          </w:p>
        </w:tc>
      </w:tr>
      <w:tr w:rsidR="002B7B5A" w14:paraId="230D0C7F" w14:textId="77777777">
        <w:trPr>
          <w:trHeight w:val="7323"/>
        </w:trPr>
        <w:tc>
          <w:tcPr>
            <w:tcW w:w="5853" w:type="dxa"/>
            <w:tcBorders>
              <w:top w:val="single" w:sz="4" w:space="0" w:color="3E3672"/>
              <w:left w:val="single" w:sz="4" w:space="0" w:color="3E3672"/>
              <w:bottom w:val="single" w:sz="4" w:space="0" w:color="3E3672"/>
              <w:right w:val="single" w:sz="4" w:space="0" w:color="3E3672"/>
            </w:tcBorders>
          </w:tcPr>
          <w:p w14:paraId="301AB888" w14:textId="77777777" w:rsidR="002B7B5A" w:rsidRDefault="00000000">
            <w:pPr>
              <w:spacing w:after="26" w:line="259" w:lineRule="auto"/>
              <w:ind w:left="0" w:firstLine="0"/>
              <w:jc w:val="left"/>
            </w:pPr>
            <w:r>
              <w:rPr>
                <w:b/>
                <w:i/>
                <w:sz w:val="24"/>
              </w:rPr>
              <w:lastRenderedPageBreak/>
              <w:t>Bước 4: Đánh giá kết quả thực hiện nhiệm vụ</w:t>
            </w:r>
          </w:p>
          <w:p w14:paraId="0C2604B6" w14:textId="77777777" w:rsidR="002B7B5A" w:rsidRDefault="00000000">
            <w:pPr>
              <w:numPr>
                <w:ilvl w:val="0"/>
                <w:numId w:val="358"/>
              </w:numPr>
              <w:spacing w:after="57" w:line="233" w:lineRule="auto"/>
              <w:ind w:firstLine="0"/>
            </w:pPr>
            <w:r>
              <w:rPr>
                <w:sz w:val="24"/>
              </w:rPr>
              <w:t>HS các nhóm nhận xét, bổ sung (nếu có) sau mỗi phần trình bày.</w:t>
            </w:r>
          </w:p>
          <w:p w14:paraId="298F82A6" w14:textId="77777777" w:rsidR="002B7B5A" w:rsidRDefault="00000000">
            <w:pPr>
              <w:numPr>
                <w:ilvl w:val="0"/>
                <w:numId w:val="358"/>
              </w:numPr>
              <w:spacing w:after="0" w:line="259" w:lineRule="auto"/>
              <w:ind w:firstLine="0"/>
            </w:pPr>
            <w:r>
              <w:rPr>
                <w:sz w:val="24"/>
              </w:rPr>
              <w:t>GV nhận xét chung về kết quả làm việc của các nhóm và chốt đáp án.</w:t>
            </w:r>
          </w:p>
        </w:tc>
        <w:tc>
          <w:tcPr>
            <w:tcW w:w="0" w:type="auto"/>
            <w:vMerge/>
            <w:tcBorders>
              <w:top w:val="nil"/>
              <w:left w:val="single" w:sz="4" w:space="0" w:color="3E3672"/>
              <w:bottom w:val="single" w:sz="4" w:space="0" w:color="3E3672"/>
              <w:right w:val="single" w:sz="4" w:space="0" w:color="3E3672"/>
            </w:tcBorders>
          </w:tcPr>
          <w:p w14:paraId="0193ED8E" w14:textId="77777777" w:rsidR="002B7B5A" w:rsidRDefault="002B7B5A">
            <w:pPr>
              <w:spacing w:after="160" w:line="259" w:lineRule="auto"/>
              <w:ind w:left="0" w:firstLine="0"/>
              <w:jc w:val="left"/>
            </w:pPr>
          </w:p>
        </w:tc>
      </w:tr>
    </w:tbl>
    <w:p w14:paraId="46A5288C" w14:textId="77777777" w:rsidR="002B7B5A" w:rsidRDefault="00000000">
      <w:pPr>
        <w:numPr>
          <w:ilvl w:val="1"/>
          <w:numId w:val="5"/>
        </w:numPr>
        <w:spacing w:after="80" w:line="255" w:lineRule="auto"/>
        <w:ind w:hanging="397"/>
      </w:pPr>
      <w:r>
        <w:rPr>
          <w:rFonts w:ascii="Calibri" w:eastAsia="Calibri" w:hAnsi="Calibri" w:cs="Calibri"/>
          <w:i/>
          <w:color w:val="DC892F"/>
        </w:rPr>
        <w:t xml:space="preserve">Một số hoá chất cơ bản trong phòng thí nghiệm </w:t>
      </w:r>
    </w:p>
    <w:p w14:paraId="491161FB" w14:textId="77777777" w:rsidR="002B7B5A" w:rsidRDefault="00000000">
      <w:pPr>
        <w:numPr>
          <w:ilvl w:val="2"/>
          <w:numId w:val="5"/>
        </w:numPr>
        <w:spacing w:after="96" w:line="259" w:lineRule="auto"/>
        <w:ind w:hanging="263"/>
        <w:jc w:val="left"/>
      </w:pPr>
      <w:r>
        <w:rPr>
          <w:i/>
        </w:rPr>
        <w:t>Mục tiêu</w:t>
      </w:r>
    </w:p>
    <w:p w14:paraId="3AE8B78B" w14:textId="77777777" w:rsidR="002B7B5A" w:rsidRDefault="00000000">
      <w:pPr>
        <w:numPr>
          <w:ilvl w:val="2"/>
          <w:numId w:val="7"/>
        </w:numPr>
        <w:spacing w:after="83" w:line="269" w:lineRule="auto"/>
        <w:ind w:hanging="158"/>
      </w:pPr>
      <w:r>
        <w:t>Nhận biết được một số hoá chất sử dụng trong dạy học môn Khoa học tự nhiên 9.</w:t>
      </w:r>
    </w:p>
    <w:p w14:paraId="0CD635C7" w14:textId="77777777" w:rsidR="002B7B5A" w:rsidRDefault="00000000">
      <w:pPr>
        <w:numPr>
          <w:ilvl w:val="2"/>
          <w:numId w:val="7"/>
        </w:numPr>
        <w:spacing w:after="0"/>
        <w:ind w:hanging="158"/>
      </w:pPr>
      <w:r>
        <w:t xml:space="preserve">Chủ động nêu ý kiến thảo luận để đề xuất dụng cụ, hoá chất sử dụng và quy trình thí nghiệm chứng minh tính chất hoá học chung của acid hoặc base. </w:t>
      </w:r>
      <w:r>
        <w:rPr>
          <w:i/>
        </w:rPr>
        <w:t>b) Tiến trình thực hiện</w:t>
      </w:r>
    </w:p>
    <w:tbl>
      <w:tblPr>
        <w:tblStyle w:val="TableGrid"/>
        <w:tblW w:w="8494" w:type="dxa"/>
        <w:tblInd w:w="402" w:type="dxa"/>
        <w:tblCellMar>
          <w:top w:w="40" w:type="dxa"/>
          <w:left w:w="108" w:type="dxa"/>
          <w:bottom w:w="0" w:type="dxa"/>
          <w:right w:w="53" w:type="dxa"/>
        </w:tblCellMar>
        <w:tblLook w:val="04A0" w:firstRow="1" w:lastRow="0" w:firstColumn="1" w:lastColumn="0" w:noHBand="0" w:noVBand="1"/>
      </w:tblPr>
      <w:tblGrid>
        <w:gridCol w:w="4568"/>
        <w:gridCol w:w="3926"/>
      </w:tblGrid>
      <w:tr w:rsidR="002B7B5A" w14:paraId="24053BF1" w14:textId="77777777">
        <w:trPr>
          <w:trHeight w:val="401"/>
        </w:trPr>
        <w:tc>
          <w:tcPr>
            <w:tcW w:w="4568" w:type="dxa"/>
            <w:tcBorders>
              <w:top w:val="single" w:sz="4" w:space="0" w:color="3E3672"/>
              <w:left w:val="single" w:sz="4" w:space="0" w:color="3E3672"/>
              <w:bottom w:val="single" w:sz="4" w:space="0" w:color="3E3672"/>
              <w:right w:val="single" w:sz="4" w:space="0" w:color="3E3672"/>
            </w:tcBorders>
            <w:shd w:val="clear" w:color="auto" w:fill="A59BBB"/>
          </w:tcPr>
          <w:p w14:paraId="10D9C473" w14:textId="77777777" w:rsidR="002B7B5A" w:rsidRDefault="00000000">
            <w:pPr>
              <w:spacing w:after="0" w:line="259" w:lineRule="auto"/>
              <w:ind w:left="0" w:right="55" w:firstLine="0"/>
              <w:jc w:val="center"/>
            </w:pPr>
            <w:r>
              <w:rPr>
                <w:b/>
                <w:sz w:val="24"/>
              </w:rPr>
              <w:t>Hoạt động của giáo viên và học sinh</w:t>
            </w:r>
          </w:p>
        </w:tc>
        <w:tc>
          <w:tcPr>
            <w:tcW w:w="3926" w:type="dxa"/>
            <w:tcBorders>
              <w:top w:val="single" w:sz="4" w:space="0" w:color="3E3672"/>
              <w:left w:val="single" w:sz="4" w:space="0" w:color="3E3672"/>
              <w:bottom w:val="single" w:sz="4" w:space="0" w:color="3E3672"/>
              <w:right w:val="single" w:sz="4" w:space="0" w:color="3E3672"/>
            </w:tcBorders>
            <w:shd w:val="clear" w:color="auto" w:fill="A59BBB"/>
          </w:tcPr>
          <w:p w14:paraId="0D522940" w14:textId="77777777" w:rsidR="002B7B5A" w:rsidRDefault="00000000">
            <w:pPr>
              <w:spacing w:after="0" w:line="259" w:lineRule="auto"/>
              <w:ind w:left="0" w:right="55" w:firstLine="0"/>
              <w:jc w:val="center"/>
            </w:pPr>
            <w:r>
              <w:rPr>
                <w:b/>
                <w:sz w:val="24"/>
              </w:rPr>
              <w:t>Sản phẩm</w:t>
            </w:r>
          </w:p>
        </w:tc>
      </w:tr>
      <w:tr w:rsidR="002B7B5A" w14:paraId="19D872FA" w14:textId="77777777">
        <w:trPr>
          <w:trHeight w:val="3058"/>
        </w:trPr>
        <w:tc>
          <w:tcPr>
            <w:tcW w:w="4568" w:type="dxa"/>
            <w:tcBorders>
              <w:top w:val="single" w:sz="4" w:space="0" w:color="3E3672"/>
              <w:left w:val="single" w:sz="4" w:space="0" w:color="3E3672"/>
              <w:bottom w:val="single" w:sz="4" w:space="0" w:color="3E3672"/>
              <w:right w:val="single" w:sz="4" w:space="0" w:color="3E3672"/>
            </w:tcBorders>
          </w:tcPr>
          <w:p w14:paraId="77D94F29" w14:textId="77777777" w:rsidR="002B7B5A" w:rsidRDefault="00000000">
            <w:pPr>
              <w:spacing w:after="26" w:line="259" w:lineRule="auto"/>
              <w:ind w:left="0" w:firstLine="0"/>
              <w:jc w:val="left"/>
            </w:pPr>
            <w:r>
              <w:rPr>
                <w:b/>
                <w:i/>
                <w:sz w:val="24"/>
              </w:rPr>
              <w:lastRenderedPageBreak/>
              <w:t>Bước 1: Chuyển giao nhiệm vụ</w:t>
            </w:r>
          </w:p>
          <w:p w14:paraId="66BEC417" w14:textId="77777777" w:rsidR="002B7B5A" w:rsidRDefault="00000000">
            <w:pPr>
              <w:spacing w:after="26" w:line="259" w:lineRule="auto"/>
              <w:ind w:left="0" w:firstLine="0"/>
              <w:jc w:val="left"/>
            </w:pPr>
            <w:r>
              <w:rPr>
                <w:sz w:val="24"/>
              </w:rPr>
              <w:t>– GV thực hiện:</w:t>
            </w:r>
          </w:p>
          <w:p w14:paraId="3F758B49" w14:textId="77777777" w:rsidR="002B7B5A" w:rsidRDefault="00000000">
            <w:pPr>
              <w:spacing w:after="26" w:line="259" w:lineRule="auto"/>
              <w:ind w:left="0" w:firstLine="0"/>
              <w:jc w:val="left"/>
            </w:pPr>
            <w:r>
              <w:rPr>
                <w:sz w:val="24"/>
              </w:rPr>
              <w:t>+ Chia nhóm HS, tối đa 6 HS/nhóm.</w:t>
            </w:r>
          </w:p>
          <w:p w14:paraId="1B6D3CB3" w14:textId="77777777" w:rsidR="002B7B5A" w:rsidRDefault="00000000">
            <w:pPr>
              <w:spacing w:after="0" w:line="259" w:lineRule="auto"/>
              <w:ind w:left="0" w:right="55" w:firstLine="0"/>
            </w:pPr>
            <w:r>
              <w:rPr>
                <w:sz w:val="24"/>
              </w:rPr>
              <w:t>+ Yêu cầu HS làm việc nhóm, thảo luận để đề xuất dụng cụ, hoá chất sử dụng và quy trình thí nghiệm chứng minh tính chất hoá học chung của acid hoặc base (nhiệm vụ 1). + Phát dụng cụ thí nghiệm cho các nhóm, yêu cầu HS tiến hành thí nghiệm theo quy trình đã thống nhất (nhiệm vụ 2).</w:t>
            </w:r>
          </w:p>
        </w:tc>
        <w:tc>
          <w:tcPr>
            <w:tcW w:w="3926" w:type="dxa"/>
            <w:vMerge w:val="restart"/>
            <w:tcBorders>
              <w:top w:val="single" w:sz="4" w:space="0" w:color="3E3672"/>
              <w:left w:val="single" w:sz="4" w:space="0" w:color="3E3672"/>
              <w:bottom w:val="single" w:sz="4" w:space="0" w:color="3E3672"/>
              <w:right w:val="single" w:sz="4" w:space="0" w:color="3E3672"/>
            </w:tcBorders>
          </w:tcPr>
          <w:p w14:paraId="48BE55F3" w14:textId="77777777" w:rsidR="002B7B5A" w:rsidRDefault="00000000">
            <w:pPr>
              <w:spacing w:after="26" w:line="259" w:lineRule="auto"/>
              <w:ind w:left="0" w:firstLine="0"/>
              <w:jc w:val="left"/>
            </w:pPr>
            <w:r>
              <w:rPr>
                <w:sz w:val="24"/>
              </w:rPr>
              <w:t>– Kết quả thực hiện nhiệm vụ 1:</w:t>
            </w:r>
          </w:p>
          <w:p w14:paraId="48F42A96" w14:textId="77777777" w:rsidR="002B7B5A" w:rsidRDefault="00000000">
            <w:pPr>
              <w:spacing w:after="57" w:line="233" w:lineRule="auto"/>
              <w:ind w:left="0" w:right="55" w:firstLine="0"/>
            </w:pPr>
            <w:r>
              <w:rPr>
                <w:sz w:val="24"/>
              </w:rPr>
              <w:t>+ Dụng cụ: ống nghiệm hoặc cốc thuỷ tinh, giấy pH hoặc bộ que thử pH, bình xịt nước, ống pipet, ống chia, dụng cụ trộn và đựng dung dịch.</w:t>
            </w:r>
          </w:p>
          <w:p w14:paraId="5A129821" w14:textId="77777777" w:rsidR="002B7B5A" w:rsidRDefault="00000000">
            <w:pPr>
              <w:spacing w:after="28" w:line="259" w:lineRule="auto"/>
              <w:ind w:left="0" w:firstLine="0"/>
              <w:jc w:val="left"/>
            </w:pPr>
            <w:r>
              <w:rPr>
                <w:sz w:val="24"/>
              </w:rPr>
              <w:t xml:space="preserve">+ Hoá chất: </w:t>
            </w:r>
          </w:p>
          <w:p w14:paraId="16630973" w14:textId="77777777" w:rsidR="002B7B5A" w:rsidRDefault="00000000">
            <w:pPr>
              <w:numPr>
                <w:ilvl w:val="0"/>
                <w:numId w:val="359"/>
              </w:numPr>
              <w:spacing w:after="58" w:line="233" w:lineRule="auto"/>
              <w:ind w:right="55" w:firstLine="0"/>
            </w:pPr>
            <w:r>
              <w:rPr>
                <w:sz w:val="24"/>
              </w:rPr>
              <w:t>Acid: acid axetic (CH₃COOH), acid sulfuric loãng (H₂SO₄), hoặc acid clohidric loãng (HCl).</w:t>
            </w:r>
          </w:p>
          <w:p w14:paraId="706E43FC" w14:textId="77777777" w:rsidR="002B7B5A" w:rsidRDefault="00000000">
            <w:pPr>
              <w:numPr>
                <w:ilvl w:val="0"/>
                <w:numId w:val="359"/>
              </w:numPr>
              <w:spacing w:after="56" w:line="234" w:lineRule="auto"/>
              <w:ind w:right="55" w:firstLine="0"/>
            </w:pPr>
            <w:r>
              <w:rPr>
                <w:sz w:val="24"/>
              </w:rPr>
              <w:t>Base: Dung dịch nước xút (NaOH) hoặc dung dịch ammoniac (NH₃).</w:t>
            </w:r>
          </w:p>
          <w:p w14:paraId="51331820" w14:textId="77777777" w:rsidR="002B7B5A" w:rsidRDefault="00000000">
            <w:pPr>
              <w:spacing w:after="28" w:line="259" w:lineRule="auto"/>
              <w:ind w:left="0" w:firstLine="0"/>
              <w:jc w:val="left"/>
            </w:pPr>
            <w:r>
              <w:rPr>
                <w:sz w:val="24"/>
              </w:rPr>
              <w:t xml:space="preserve">+ Quy trình thí nghiệm: </w:t>
            </w:r>
          </w:p>
          <w:p w14:paraId="30316DF3" w14:textId="77777777" w:rsidR="002B7B5A" w:rsidRDefault="00000000">
            <w:pPr>
              <w:numPr>
                <w:ilvl w:val="0"/>
                <w:numId w:val="359"/>
              </w:numPr>
              <w:spacing w:after="58" w:line="233" w:lineRule="auto"/>
              <w:ind w:right="55" w:firstLine="0"/>
            </w:pPr>
            <w:r>
              <w:rPr>
                <w:sz w:val="24"/>
              </w:rPr>
              <w:t>Chuẩn bị dung dịch acid và base ở nồng độ thấp bằng cách pha loãng chúng với nước.</w:t>
            </w:r>
          </w:p>
          <w:p w14:paraId="7353D373" w14:textId="77777777" w:rsidR="002B7B5A" w:rsidRDefault="00000000">
            <w:pPr>
              <w:numPr>
                <w:ilvl w:val="0"/>
                <w:numId w:val="359"/>
              </w:numPr>
              <w:spacing w:after="57" w:line="234" w:lineRule="auto"/>
              <w:ind w:right="55" w:firstLine="0"/>
            </w:pPr>
            <w:r>
              <w:rPr>
                <w:sz w:val="24"/>
              </w:rPr>
              <w:t>Đo pH của từng dung dịch bằng giấy pH hoặc que thử pH.</w:t>
            </w:r>
          </w:p>
          <w:p w14:paraId="71E3CA40" w14:textId="77777777" w:rsidR="002B7B5A" w:rsidRDefault="00000000">
            <w:pPr>
              <w:numPr>
                <w:ilvl w:val="0"/>
                <w:numId w:val="359"/>
              </w:numPr>
              <w:spacing w:after="56" w:line="233" w:lineRule="auto"/>
              <w:ind w:right="55" w:firstLine="0"/>
            </w:pPr>
            <w:r>
              <w:rPr>
                <w:sz w:val="24"/>
              </w:rPr>
              <w:t>Chứng minh tính chất phản ứng với dung dịch điện li: thêm một chất chuyển màu (ví dụ như phenolphthalein) vào dung dịch base và quan sát sự thay đổi màu sắc.</w:t>
            </w:r>
          </w:p>
          <w:p w14:paraId="4AD2F39C" w14:textId="77777777" w:rsidR="002B7B5A" w:rsidRDefault="00000000">
            <w:pPr>
              <w:spacing w:after="0" w:line="259" w:lineRule="auto"/>
              <w:ind w:left="0" w:firstLine="0"/>
            </w:pPr>
            <w:r>
              <w:rPr>
                <w:sz w:val="24"/>
              </w:rPr>
              <w:t>– Kết quả tiến hành các thí nghiệm theo quy trình.</w:t>
            </w:r>
          </w:p>
        </w:tc>
      </w:tr>
      <w:tr w:rsidR="002B7B5A" w14:paraId="23492F12" w14:textId="77777777">
        <w:trPr>
          <w:trHeight w:val="3115"/>
        </w:trPr>
        <w:tc>
          <w:tcPr>
            <w:tcW w:w="4568" w:type="dxa"/>
            <w:tcBorders>
              <w:top w:val="single" w:sz="4" w:space="0" w:color="3E3672"/>
              <w:left w:val="single" w:sz="4" w:space="0" w:color="3E3672"/>
              <w:bottom w:val="single" w:sz="4" w:space="0" w:color="3E3672"/>
              <w:right w:val="single" w:sz="4" w:space="0" w:color="3E3672"/>
            </w:tcBorders>
          </w:tcPr>
          <w:p w14:paraId="1FBFA95A" w14:textId="77777777" w:rsidR="002B7B5A" w:rsidRDefault="00000000">
            <w:pPr>
              <w:spacing w:after="26" w:line="259" w:lineRule="auto"/>
              <w:ind w:left="0" w:firstLine="0"/>
              <w:jc w:val="left"/>
            </w:pPr>
            <w:r>
              <w:rPr>
                <w:b/>
                <w:i/>
                <w:sz w:val="24"/>
              </w:rPr>
              <w:t>Bước 2: Thực hiện nhiệm vụ học tập</w:t>
            </w:r>
          </w:p>
          <w:p w14:paraId="16D0B4F2" w14:textId="77777777" w:rsidR="002B7B5A" w:rsidRDefault="00000000">
            <w:pPr>
              <w:numPr>
                <w:ilvl w:val="0"/>
                <w:numId w:val="360"/>
              </w:numPr>
              <w:spacing w:after="26" w:line="259" w:lineRule="auto"/>
              <w:ind w:right="27" w:firstLine="0"/>
              <w:jc w:val="left"/>
            </w:pPr>
            <w:r>
              <w:rPr>
                <w:sz w:val="24"/>
              </w:rPr>
              <w:t>HS thực hiện:</w:t>
            </w:r>
          </w:p>
          <w:p w14:paraId="5FBA53D2" w14:textId="77777777" w:rsidR="002B7B5A" w:rsidRDefault="00000000">
            <w:pPr>
              <w:spacing w:after="28" w:line="257" w:lineRule="auto"/>
              <w:ind w:left="0" w:right="56" w:firstLine="0"/>
            </w:pPr>
            <w:r>
              <w:rPr>
                <w:sz w:val="24"/>
              </w:rPr>
              <w:t>+ Tập hợp nhóm theo sự phân chia của GV. + Thảo luận theo nhóm thực hiện các nhiệm vụ học tập được giao.</w:t>
            </w:r>
          </w:p>
          <w:p w14:paraId="0A2E8A11" w14:textId="77777777" w:rsidR="002B7B5A" w:rsidRDefault="00000000">
            <w:pPr>
              <w:spacing w:after="57" w:line="233" w:lineRule="auto"/>
              <w:ind w:left="0" w:firstLine="0"/>
            </w:pPr>
            <w:r>
              <w:rPr>
                <w:sz w:val="24"/>
              </w:rPr>
              <w:t>+ Tiến hành thí nghiệm theo quy trình đã thống nhất.</w:t>
            </w:r>
          </w:p>
          <w:p w14:paraId="36735B6F" w14:textId="77777777" w:rsidR="002B7B5A" w:rsidRDefault="00000000">
            <w:pPr>
              <w:numPr>
                <w:ilvl w:val="0"/>
                <w:numId w:val="360"/>
              </w:numPr>
              <w:spacing w:after="0" w:line="259" w:lineRule="auto"/>
              <w:ind w:right="27" w:firstLine="0"/>
              <w:jc w:val="left"/>
            </w:pPr>
            <w:r>
              <w:rPr>
                <w:sz w:val="24"/>
              </w:rPr>
              <w:t>GV quan sát quá trình làm việc nhóm của HS, đưa ra nhận xét, góp ý trực tiếp cho từng nhóm trong quá trình thực hiện nhiệm vụ.</w:t>
            </w:r>
          </w:p>
        </w:tc>
        <w:tc>
          <w:tcPr>
            <w:tcW w:w="0" w:type="auto"/>
            <w:vMerge/>
            <w:tcBorders>
              <w:top w:val="nil"/>
              <w:left w:val="single" w:sz="4" w:space="0" w:color="3E3672"/>
              <w:bottom w:val="nil"/>
              <w:right w:val="single" w:sz="4" w:space="0" w:color="3E3672"/>
            </w:tcBorders>
          </w:tcPr>
          <w:p w14:paraId="02878014" w14:textId="77777777" w:rsidR="002B7B5A" w:rsidRDefault="002B7B5A">
            <w:pPr>
              <w:spacing w:after="160" w:line="259" w:lineRule="auto"/>
              <w:ind w:left="0" w:firstLine="0"/>
              <w:jc w:val="left"/>
            </w:pPr>
          </w:p>
        </w:tc>
      </w:tr>
      <w:tr w:rsidR="002B7B5A" w14:paraId="52B0C7AC" w14:textId="77777777">
        <w:trPr>
          <w:trHeight w:val="998"/>
        </w:trPr>
        <w:tc>
          <w:tcPr>
            <w:tcW w:w="4568" w:type="dxa"/>
            <w:tcBorders>
              <w:top w:val="single" w:sz="4" w:space="0" w:color="3E3672"/>
              <w:left w:val="single" w:sz="4" w:space="0" w:color="3E3672"/>
              <w:bottom w:val="single" w:sz="4" w:space="0" w:color="3E3672"/>
              <w:right w:val="single" w:sz="4" w:space="0" w:color="3E3672"/>
            </w:tcBorders>
          </w:tcPr>
          <w:p w14:paraId="499F9B09" w14:textId="77777777" w:rsidR="002B7B5A" w:rsidRDefault="00000000">
            <w:pPr>
              <w:spacing w:after="0" w:line="259" w:lineRule="auto"/>
              <w:ind w:left="0" w:right="54" w:firstLine="0"/>
            </w:pPr>
            <w:r>
              <w:rPr>
                <w:b/>
                <w:i/>
                <w:sz w:val="24"/>
              </w:rPr>
              <w:t xml:space="preserve">Bước 3: Báo cáo kết quả và thảo luận </w:t>
            </w:r>
            <w:r>
              <w:rPr>
                <w:sz w:val="24"/>
              </w:rPr>
              <w:t>– Đại diện 01 nhóm HS báo cáo thực hiện nhiệm vụ (1).</w:t>
            </w:r>
          </w:p>
        </w:tc>
        <w:tc>
          <w:tcPr>
            <w:tcW w:w="0" w:type="auto"/>
            <w:vMerge/>
            <w:tcBorders>
              <w:top w:val="nil"/>
              <w:left w:val="single" w:sz="4" w:space="0" w:color="3E3672"/>
              <w:bottom w:val="nil"/>
              <w:right w:val="single" w:sz="4" w:space="0" w:color="3E3672"/>
            </w:tcBorders>
          </w:tcPr>
          <w:p w14:paraId="0B0B7C6B" w14:textId="77777777" w:rsidR="002B7B5A" w:rsidRDefault="002B7B5A">
            <w:pPr>
              <w:spacing w:after="160" w:line="259" w:lineRule="auto"/>
              <w:ind w:left="0" w:firstLine="0"/>
              <w:jc w:val="left"/>
            </w:pPr>
          </w:p>
        </w:tc>
      </w:tr>
      <w:tr w:rsidR="002B7B5A" w14:paraId="7A36FF65" w14:textId="77777777">
        <w:trPr>
          <w:trHeight w:val="2788"/>
        </w:trPr>
        <w:tc>
          <w:tcPr>
            <w:tcW w:w="4568" w:type="dxa"/>
            <w:tcBorders>
              <w:top w:val="single" w:sz="4" w:space="0" w:color="3E3672"/>
              <w:left w:val="single" w:sz="4" w:space="0" w:color="3E3672"/>
              <w:bottom w:val="single" w:sz="4" w:space="0" w:color="3E3672"/>
              <w:right w:val="single" w:sz="4" w:space="0" w:color="3E3672"/>
            </w:tcBorders>
          </w:tcPr>
          <w:p w14:paraId="62E8F12A" w14:textId="77777777" w:rsidR="002B7B5A" w:rsidRDefault="00000000">
            <w:pPr>
              <w:spacing w:after="26" w:line="259" w:lineRule="auto"/>
              <w:ind w:left="0" w:firstLine="0"/>
              <w:jc w:val="left"/>
            </w:pPr>
            <w:r>
              <w:rPr>
                <w:b/>
                <w:i/>
                <w:sz w:val="24"/>
              </w:rPr>
              <w:t>Bước 4: Đánh giá kết quả thực hiện nhiệm vụ</w:t>
            </w:r>
          </w:p>
          <w:p w14:paraId="1D78D6BD" w14:textId="77777777" w:rsidR="002B7B5A" w:rsidRDefault="00000000">
            <w:pPr>
              <w:numPr>
                <w:ilvl w:val="0"/>
                <w:numId w:val="361"/>
              </w:numPr>
              <w:spacing w:after="57" w:line="233" w:lineRule="auto"/>
              <w:ind w:right="27" w:firstLine="0"/>
              <w:jc w:val="left"/>
            </w:pPr>
            <w:r>
              <w:rPr>
                <w:sz w:val="24"/>
              </w:rPr>
              <w:t>HS các nhóm khác lắng nghe, so sánh kết quả của nhóm mình với nhóm đang trình bày, nêu ý kiến (nếu có).</w:t>
            </w:r>
          </w:p>
          <w:p w14:paraId="3FD2DB84" w14:textId="77777777" w:rsidR="002B7B5A" w:rsidRDefault="00000000">
            <w:pPr>
              <w:numPr>
                <w:ilvl w:val="0"/>
                <w:numId w:val="361"/>
              </w:numPr>
              <w:spacing w:after="26" w:line="259" w:lineRule="auto"/>
              <w:ind w:right="27" w:firstLine="0"/>
              <w:jc w:val="left"/>
            </w:pPr>
            <w:r>
              <w:rPr>
                <w:sz w:val="24"/>
              </w:rPr>
              <w:t xml:space="preserve">GV thực hiện: </w:t>
            </w:r>
          </w:p>
          <w:p w14:paraId="173C1C0A" w14:textId="77777777" w:rsidR="002B7B5A" w:rsidRDefault="00000000">
            <w:pPr>
              <w:spacing w:after="57" w:line="233" w:lineRule="auto"/>
              <w:ind w:left="0" w:firstLine="0"/>
              <w:jc w:val="left"/>
            </w:pPr>
            <w:r>
              <w:rPr>
                <w:sz w:val="24"/>
              </w:rPr>
              <w:t>+ Nhận xét chung về kết quả làm việc của các nhóm.</w:t>
            </w:r>
          </w:p>
          <w:p w14:paraId="780C713D" w14:textId="77777777" w:rsidR="002B7B5A" w:rsidRDefault="00000000">
            <w:pPr>
              <w:spacing w:after="0" w:line="259" w:lineRule="auto"/>
              <w:ind w:left="0" w:firstLine="0"/>
              <w:jc w:val="left"/>
            </w:pPr>
            <w:r>
              <w:rPr>
                <w:sz w:val="24"/>
              </w:rPr>
              <w:t>+ Chốt các dụng cụ, hoá chất và quy trình thí nghiệm.</w:t>
            </w:r>
          </w:p>
        </w:tc>
        <w:tc>
          <w:tcPr>
            <w:tcW w:w="0" w:type="auto"/>
            <w:vMerge/>
            <w:tcBorders>
              <w:top w:val="nil"/>
              <w:left w:val="single" w:sz="4" w:space="0" w:color="3E3672"/>
              <w:bottom w:val="single" w:sz="4" w:space="0" w:color="3E3672"/>
              <w:right w:val="single" w:sz="4" w:space="0" w:color="3E3672"/>
            </w:tcBorders>
          </w:tcPr>
          <w:p w14:paraId="1061278D" w14:textId="77777777" w:rsidR="002B7B5A" w:rsidRDefault="002B7B5A">
            <w:pPr>
              <w:spacing w:after="160" w:line="259" w:lineRule="auto"/>
              <w:ind w:left="0" w:firstLine="0"/>
              <w:jc w:val="left"/>
            </w:pPr>
          </w:p>
        </w:tc>
      </w:tr>
    </w:tbl>
    <w:p w14:paraId="2AF0C838" w14:textId="77777777" w:rsidR="002B7B5A" w:rsidRDefault="00000000">
      <w:pPr>
        <w:numPr>
          <w:ilvl w:val="1"/>
          <w:numId w:val="5"/>
        </w:numPr>
        <w:spacing w:after="80" w:line="255" w:lineRule="auto"/>
        <w:ind w:hanging="397"/>
      </w:pPr>
      <w:r>
        <w:rPr>
          <w:rFonts w:ascii="Calibri" w:eastAsia="Calibri" w:hAnsi="Calibri" w:cs="Calibri"/>
          <w:i/>
          <w:color w:val="DC892F"/>
        </w:rPr>
        <w:t>Viết và trình bày báo cáo một vấn đề khoa học</w:t>
      </w:r>
    </w:p>
    <w:p w14:paraId="723DD000" w14:textId="77777777" w:rsidR="002B7B5A" w:rsidRDefault="00000000">
      <w:pPr>
        <w:numPr>
          <w:ilvl w:val="2"/>
          <w:numId w:val="5"/>
        </w:numPr>
        <w:spacing w:after="96" w:line="259" w:lineRule="auto"/>
        <w:ind w:hanging="263"/>
        <w:jc w:val="left"/>
      </w:pPr>
      <w:r>
        <w:rPr>
          <w:i/>
        </w:rPr>
        <w:t>Mục tiêu</w:t>
      </w:r>
    </w:p>
    <w:p w14:paraId="48619107" w14:textId="77777777" w:rsidR="002B7B5A" w:rsidRDefault="00000000">
      <w:pPr>
        <w:ind w:left="278"/>
      </w:pPr>
      <w:r>
        <w:rPr>
          <w:rFonts w:ascii="Calibri" w:eastAsia="Calibri" w:hAnsi="Calibri" w:cs="Calibri"/>
          <w:sz w:val="24"/>
        </w:rPr>
        <w:t xml:space="preserve">– </w:t>
      </w:r>
      <w:r>
        <w:t>Trình bày được các bước viết và trình bày báo cáo; làm được bài thuyết trình một vấn đề khoa học.</w:t>
      </w:r>
    </w:p>
    <w:p w14:paraId="62058B4A" w14:textId="77777777" w:rsidR="002B7B5A" w:rsidRDefault="00000000">
      <w:pPr>
        <w:numPr>
          <w:ilvl w:val="2"/>
          <w:numId w:val="5"/>
        </w:numPr>
        <w:spacing w:after="0" w:line="259" w:lineRule="auto"/>
        <w:ind w:hanging="263"/>
        <w:jc w:val="left"/>
      </w:pPr>
      <w:r>
        <w:rPr>
          <w:i/>
        </w:rPr>
        <w:lastRenderedPageBreak/>
        <w:t>Tiến trình thực hiện</w:t>
      </w:r>
    </w:p>
    <w:tbl>
      <w:tblPr>
        <w:tblStyle w:val="TableGrid"/>
        <w:tblW w:w="8494" w:type="dxa"/>
        <w:tblInd w:w="288" w:type="dxa"/>
        <w:tblCellMar>
          <w:top w:w="40" w:type="dxa"/>
          <w:left w:w="108" w:type="dxa"/>
          <w:bottom w:w="0" w:type="dxa"/>
          <w:right w:w="53" w:type="dxa"/>
        </w:tblCellMar>
        <w:tblLook w:val="04A0" w:firstRow="1" w:lastRow="0" w:firstColumn="1" w:lastColumn="0" w:noHBand="0" w:noVBand="1"/>
      </w:tblPr>
      <w:tblGrid>
        <w:gridCol w:w="3893"/>
        <w:gridCol w:w="4601"/>
      </w:tblGrid>
      <w:tr w:rsidR="002B7B5A" w14:paraId="4901D69D" w14:textId="77777777">
        <w:trPr>
          <w:trHeight w:val="401"/>
        </w:trPr>
        <w:tc>
          <w:tcPr>
            <w:tcW w:w="3893" w:type="dxa"/>
            <w:tcBorders>
              <w:top w:val="single" w:sz="4" w:space="0" w:color="3E3672"/>
              <w:left w:val="single" w:sz="4" w:space="0" w:color="3E3672"/>
              <w:bottom w:val="single" w:sz="4" w:space="0" w:color="3E3672"/>
              <w:right w:val="single" w:sz="4" w:space="0" w:color="3E3672"/>
            </w:tcBorders>
            <w:shd w:val="clear" w:color="auto" w:fill="A59BBB"/>
          </w:tcPr>
          <w:p w14:paraId="09BD763F" w14:textId="77777777" w:rsidR="002B7B5A" w:rsidRDefault="00000000">
            <w:pPr>
              <w:spacing w:after="0" w:line="259" w:lineRule="auto"/>
              <w:ind w:left="42" w:firstLine="0"/>
              <w:jc w:val="left"/>
            </w:pPr>
            <w:r>
              <w:rPr>
                <w:b/>
                <w:sz w:val="24"/>
              </w:rPr>
              <w:t>Hoạt động của giáo viên và học sinh</w:t>
            </w:r>
          </w:p>
        </w:tc>
        <w:tc>
          <w:tcPr>
            <w:tcW w:w="4601" w:type="dxa"/>
            <w:tcBorders>
              <w:top w:val="single" w:sz="4" w:space="0" w:color="3E3672"/>
              <w:left w:val="single" w:sz="4" w:space="0" w:color="3E3672"/>
              <w:bottom w:val="single" w:sz="4" w:space="0" w:color="3E3672"/>
              <w:right w:val="single" w:sz="4" w:space="0" w:color="3E3672"/>
            </w:tcBorders>
            <w:shd w:val="clear" w:color="auto" w:fill="A59BBB"/>
          </w:tcPr>
          <w:p w14:paraId="446DF2A1" w14:textId="77777777" w:rsidR="002B7B5A" w:rsidRDefault="00000000">
            <w:pPr>
              <w:spacing w:after="0" w:line="259" w:lineRule="auto"/>
              <w:ind w:left="0" w:right="55" w:firstLine="0"/>
              <w:jc w:val="center"/>
            </w:pPr>
            <w:r>
              <w:rPr>
                <w:b/>
                <w:sz w:val="24"/>
              </w:rPr>
              <w:t>Sản phẩm</w:t>
            </w:r>
          </w:p>
        </w:tc>
      </w:tr>
      <w:tr w:rsidR="002B7B5A" w14:paraId="68EDFA5F" w14:textId="77777777">
        <w:trPr>
          <w:trHeight w:val="2021"/>
        </w:trPr>
        <w:tc>
          <w:tcPr>
            <w:tcW w:w="3893" w:type="dxa"/>
            <w:tcBorders>
              <w:top w:val="single" w:sz="4" w:space="0" w:color="3E3672"/>
              <w:left w:val="single" w:sz="4" w:space="0" w:color="3E3672"/>
              <w:bottom w:val="single" w:sz="4" w:space="0" w:color="3E3672"/>
              <w:right w:val="single" w:sz="4" w:space="0" w:color="3E3672"/>
            </w:tcBorders>
          </w:tcPr>
          <w:p w14:paraId="669333DA" w14:textId="77777777" w:rsidR="002B7B5A" w:rsidRDefault="00000000">
            <w:pPr>
              <w:spacing w:after="0" w:line="299" w:lineRule="auto"/>
              <w:ind w:left="0" w:right="619" w:firstLine="0"/>
            </w:pPr>
            <w:r>
              <w:rPr>
                <w:b/>
                <w:i/>
                <w:sz w:val="24"/>
              </w:rPr>
              <w:t xml:space="preserve">Bước 1: Chuyển giao nhiệm vụ </w:t>
            </w:r>
            <w:r>
              <w:rPr>
                <w:sz w:val="24"/>
              </w:rPr>
              <w:t>– GV thực hiện:</w:t>
            </w:r>
          </w:p>
          <w:p w14:paraId="383924D6" w14:textId="77777777" w:rsidR="002B7B5A" w:rsidRDefault="00000000">
            <w:pPr>
              <w:spacing w:after="46" w:line="259" w:lineRule="auto"/>
              <w:ind w:left="0" w:firstLine="0"/>
              <w:jc w:val="left"/>
            </w:pPr>
            <w:r>
              <w:rPr>
                <w:sz w:val="24"/>
              </w:rPr>
              <w:t>+ Chiếu hình ảnh (4).</w:t>
            </w:r>
          </w:p>
          <w:p w14:paraId="0346FC23" w14:textId="77777777" w:rsidR="002B7B5A" w:rsidRDefault="00000000">
            <w:pPr>
              <w:spacing w:after="0" w:line="259" w:lineRule="auto"/>
              <w:ind w:left="0" w:right="55" w:firstLine="0"/>
            </w:pPr>
            <w:r>
              <w:rPr>
                <w:sz w:val="24"/>
              </w:rPr>
              <w:t>+ Yêu cầu HS làm việc theo cặp, nêu cấu trúc và đặc điểm của từng phần trong bài báo cáo.</w:t>
            </w:r>
          </w:p>
        </w:tc>
        <w:tc>
          <w:tcPr>
            <w:tcW w:w="4601" w:type="dxa"/>
            <w:vMerge w:val="restart"/>
            <w:tcBorders>
              <w:top w:val="single" w:sz="4" w:space="0" w:color="3E3672"/>
              <w:left w:val="single" w:sz="4" w:space="0" w:color="3E3672"/>
              <w:bottom w:val="single" w:sz="4" w:space="0" w:color="3E3672"/>
              <w:right w:val="single" w:sz="4" w:space="0" w:color="3E3672"/>
            </w:tcBorders>
          </w:tcPr>
          <w:p w14:paraId="55438EC0" w14:textId="77777777" w:rsidR="002B7B5A" w:rsidRDefault="00000000">
            <w:pPr>
              <w:spacing w:after="46" w:line="259" w:lineRule="auto"/>
              <w:ind w:left="0" w:firstLine="0"/>
              <w:jc w:val="left"/>
            </w:pPr>
            <w:r>
              <w:rPr>
                <w:sz w:val="24"/>
              </w:rPr>
              <w:t>– Câu trả lời của HS:</w:t>
            </w:r>
          </w:p>
          <w:p w14:paraId="1BC832E5" w14:textId="77777777" w:rsidR="002B7B5A" w:rsidRDefault="00000000">
            <w:pPr>
              <w:spacing w:after="41" w:line="267" w:lineRule="auto"/>
              <w:ind w:left="0" w:right="55" w:firstLine="0"/>
            </w:pPr>
            <w:r>
              <w:rPr>
                <w:sz w:val="24"/>
              </w:rPr>
              <w:t>+ Cấu trúc của một bài báo cáo khoa học: tiêu đề, tóm tắt, giới thiệu, phương pháp, kết quả, thảo luận, kết luận và tài liệu tham khảo. + Đặc điểm của từng phần trong bài báo cáo:</w:t>
            </w:r>
          </w:p>
          <w:p w14:paraId="6A554F2F" w14:textId="77777777" w:rsidR="002B7B5A" w:rsidRDefault="00000000">
            <w:pPr>
              <w:numPr>
                <w:ilvl w:val="0"/>
                <w:numId w:val="362"/>
              </w:numPr>
              <w:spacing w:after="60" w:line="250" w:lineRule="auto"/>
              <w:ind w:right="54" w:firstLine="0"/>
            </w:pPr>
            <w:r>
              <w:rPr>
                <w:b/>
                <w:sz w:val="24"/>
              </w:rPr>
              <w:t>Tiêu đề:</w:t>
            </w:r>
            <w:r>
              <w:rPr>
                <w:sz w:val="24"/>
              </w:rPr>
              <w:t xml:space="preserve"> Cần chính xác và mô tả rõ ràng nội dung của báo cáo.</w:t>
            </w:r>
          </w:p>
          <w:p w14:paraId="65CBAFAA" w14:textId="77777777" w:rsidR="002B7B5A" w:rsidRDefault="00000000">
            <w:pPr>
              <w:numPr>
                <w:ilvl w:val="0"/>
                <w:numId w:val="362"/>
              </w:numPr>
              <w:spacing w:after="60" w:line="250" w:lineRule="auto"/>
              <w:ind w:right="54" w:firstLine="0"/>
            </w:pPr>
            <w:r>
              <w:rPr>
                <w:b/>
                <w:sz w:val="24"/>
              </w:rPr>
              <w:t>Tóm tắt:</w:t>
            </w:r>
            <w:r>
              <w:rPr>
                <w:sz w:val="24"/>
              </w:rPr>
              <w:t xml:space="preserve"> Một đoạn văn ngắn, tổng hợp nội dung chính của báo cáo, bao gồm mục tiêu, phương pháp, kết quả và kết luận.</w:t>
            </w:r>
          </w:p>
          <w:p w14:paraId="521EF4AF" w14:textId="77777777" w:rsidR="002B7B5A" w:rsidRDefault="00000000">
            <w:pPr>
              <w:numPr>
                <w:ilvl w:val="0"/>
                <w:numId w:val="362"/>
              </w:numPr>
              <w:spacing w:after="60" w:line="250" w:lineRule="auto"/>
              <w:ind w:right="54" w:firstLine="0"/>
            </w:pPr>
            <w:r>
              <w:rPr>
                <w:b/>
                <w:sz w:val="24"/>
              </w:rPr>
              <w:t xml:space="preserve">Giới thiệu: </w:t>
            </w:r>
            <w:r>
              <w:rPr>
                <w:sz w:val="24"/>
              </w:rPr>
              <w:t>Mô tả vấn đề nghiên cứu và tầm quan trọng của vấn đề; mục tiêu của nghiên cứu.</w:t>
            </w:r>
          </w:p>
          <w:p w14:paraId="089DB4F2" w14:textId="77777777" w:rsidR="002B7B5A" w:rsidRDefault="00000000">
            <w:pPr>
              <w:numPr>
                <w:ilvl w:val="0"/>
                <w:numId w:val="362"/>
              </w:numPr>
              <w:spacing w:after="60" w:line="250" w:lineRule="auto"/>
              <w:ind w:right="54" w:firstLine="0"/>
            </w:pPr>
            <w:r>
              <w:rPr>
                <w:b/>
                <w:sz w:val="24"/>
              </w:rPr>
              <w:t>Phương pháp:</w:t>
            </w:r>
            <w:r>
              <w:rPr>
                <w:sz w:val="24"/>
              </w:rPr>
              <w:t xml:space="preserve"> Mô tả quá trình thực hiện thí nghiệm hoặc quá trình thu thập dữ liệu; xử lí dữ liệu; liệt kê vật liệu, hoá chất và dụng cụ sử dụng.</w:t>
            </w:r>
          </w:p>
          <w:p w14:paraId="25335373" w14:textId="77777777" w:rsidR="002B7B5A" w:rsidRDefault="00000000">
            <w:pPr>
              <w:numPr>
                <w:ilvl w:val="0"/>
                <w:numId w:val="362"/>
              </w:numPr>
              <w:spacing w:after="60" w:line="250" w:lineRule="auto"/>
              <w:ind w:right="54" w:firstLine="0"/>
            </w:pPr>
            <w:r>
              <w:rPr>
                <w:b/>
                <w:sz w:val="24"/>
              </w:rPr>
              <w:t>Kết quả:</w:t>
            </w:r>
            <w:r>
              <w:rPr>
                <w:sz w:val="24"/>
              </w:rPr>
              <w:t xml:space="preserve"> Trình bày dữ liệu thu được một cách rõ ràng, sử dụng biểu đồ, hình ảnh hoặc bảng.</w:t>
            </w:r>
          </w:p>
          <w:p w14:paraId="3D152AB6" w14:textId="77777777" w:rsidR="002B7B5A" w:rsidRDefault="00000000">
            <w:pPr>
              <w:numPr>
                <w:ilvl w:val="0"/>
                <w:numId w:val="362"/>
              </w:numPr>
              <w:spacing w:after="60" w:line="250" w:lineRule="auto"/>
              <w:ind w:right="54" w:firstLine="0"/>
            </w:pPr>
            <w:r>
              <w:rPr>
                <w:b/>
                <w:sz w:val="24"/>
              </w:rPr>
              <w:t>Thảo luận:</w:t>
            </w:r>
            <w:r>
              <w:rPr>
                <w:sz w:val="24"/>
              </w:rPr>
              <w:t xml:space="preserve"> Phân tích và giải thích ý nghĩa của kết quả; so sánh với các nghiên cứu khác (nếu có).</w:t>
            </w:r>
          </w:p>
          <w:p w14:paraId="701449FA" w14:textId="77777777" w:rsidR="002B7B5A" w:rsidRDefault="00000000">
            <w:pPr>
              <w:numPr>
                <w:ilvl w:val="0"/>
                <w:numId w:val="362"/>
              </w:numPr>
              <w:spacing w:after="59" w:line="250" w:lineRule="auto"/>
              <w:ind w:right="54" w:firstLine="0"/>
            </w:pPr>
            <w:r>
              <w:rPr>
                <w:b/>
                <w:sz w:val="24"/>
              </w:rPr>
              <w:t>Kết luận:</w:t>
            </w:r>
            <w:r>
              <w:rPr>
                <w:sz w:val="24"/>
              </w:rPr>
              <w:t xml:space="preserve"> Tóm tắt những phát hiện chính và gợi ý cho những nghiên cứu sau này.</w:t>
            </w:r>
          </w:p>
          <w:p w14:paraId="5566EF0F" w14:textId="77777777" w:rsidR="002B7B5A" w:rsidRDefault="00000000">
            <w:pPr>
              <w:numPr>
                <w:ilvl w:val="0"/>
                <w:numId w:val="362"/>
              </w:numPr>
              <w:spacing w:after="0" w:line="259" w:lineRule="auto"/>
              <w:ind w:right="54" w:firstLine="0"/>
            </w:pPr>
            <w:r>
              <w:rPr>
                <w:b/>
                <w:sz w:val="24"/>
              </w:rPr>
              <w:t>Tài liệu tham khảo:</w:t>
            </w:r>
            <w:r>
              <w:rPr>
                <w:sz w:val="24"/>
              </w:rPr>
              <w:t xml:space="preserve"> Liệt kê tất cả nguồn thông tin đã sử dụng.</w:t>
            </w:r>
          </w:p>
        </w:tc>
      </w:tr>
      <w:tr w:rsidR="002B7B5A" w14:paraId="0102267D" w14:textId="77777777">
        <w:trPr>
          <w:trHeight w:val="1038"/>
        </w:trPr>
        <w:tc>
          <w:tcPr>
            <w:tcW w:w="3893" w:type="dxa"/>
            <w:tcBorders>
              <w:top w:val="single" w:sz="4" w:space="0" w:color="3E3672"/>
              <w:left w:val="single" w:sz="4" w:space="0" w:color="3E3672"/>
              <w:bottom w:val="single" w:sz="4" w:space="0" w:color="3E3672"/>
              <w:right w:val="single" w:sz="4" w:space="0" w:color="3E3672"/>
            </w:tcBorders>
          </w:tcPr>
          <w:p w14:paraId="0CAB0C3F" w14:textId="77777777" w:rsidR="002B7B5A" w:rsidRDefault="00000000">
            <w:pPr>
              <w:spacing w:after="46" w:line="259" w:lineRule="auto"/>
              <w:ind w:left="0" w:firstLine="0"/>
              <w:jc w:val="left"/>
            </w:pPr>
            <w:r>
              <w:rPr>
                <w:b/>
                <w:i/>
                <w:sz w:val="24"/>
              </w:rPr>
              <w:t>Bước 2: Thực hiện nhiệm vụ học tập</w:t>
            </w:r>
          </w:p>
          <w:p w14:paraId="1901786C" w14:textId="77777777" w:rsidR="002B7B5A" w:rsidRDefault="00000000">
            <w:pPr>
              <w:spacing w:after="0" w:line="259" w:lineRule="auto"/>
              <w:ind w:left="0" w:firstLine="0"/>
              <w:jc w:val="left"/>
            </w:pPr>
            <w:r>
              <w:rPr>
                <w:sz w:val="24"/>
              </w:rPr>
              <w:t>– HS thực hiện nhiệm vụ học tập theo yêu cầu của GV.</w:t>
            </w:r>
          </w:p>
        </w:tc>
        <w:tc>
          <w:tcPr>
            <w:tcW w:w="0" w:type="auto"/>
            <w:vMerge/>
            <w:tcBorders>
              <w:top w:val="nil"/>
              <w:left w:val="single" w:sz="4" w:space="0" w:color="3E3672"/>
              <w:bottom w:val="nil"/>
              <w:right w:val="single" w:sz="4" w:space="0" w:color="3E3672"/>
            </w:tcBorders>
          </w:tcPr>
          <w:p w14:paraId="68758F2A" w14:textId="77777777" w:rsidR="002B7B5A" w:rsidRDefault="002B7B5A">
            <w:pPr>
              <w:spacing w:after="160" w:line="259" w:lineRule="auto"/>
              <w:ind w:left="0" w:firstLine="0"/>
              <w:jc w:val="left"/>
            </w:pPr>
          </w:p>
        </w:tc>
      </w:tr>
      <w:tr w:rsidR="002B7B5A" w14:paraId="2CB55D2B" w14:textId="77777777">
        <w:trPr>
          <w:trHeight w:val="1328"/>
        </w:trPr>
        <w:tc>
          <w:tcPr>
            <w:tcW w:w="3893" w:type="dxa"/>
            <w:tcBorders>
              <w:top w:val="single" w:sz="4" w:space="0" w:color="3E3672"/>
              <w:left w:val="single" w:sz="4" w:space="0" w:color="3E3672"/>
              <w:bottom w:val="single" w:sz="4" w:space="0" w:color="3E3672"/>
              <w:right w:val="single" w:sz="4" w:space="0" w:color="3E3672"/>
            </w:tcBorders>
          </w:tcPr>
          <w:p w14:paraId="4A8B2FEC" w14:textId="77777777" w:rsidR="002B7B5A" w:rsidRDefault="00000000">
            <w:pPr>
              <w:spacing w:after="57" w:line="250" w:lineRule="auto"/>
              <w:ind w:left="0" w:firstLine="0"/>
              <w:jc w:val="left"/>
            </w:pPr>
            <w:r>
              <w:rPr>
                <w:b/>
                <w:i/>
                <w:sz w:val="24"/>
              </w:rPr>
              <w:t xml:space="preserve">Bước 3: Báo cáo kết quả và thảo luận </w:t>
            </w:r>
          </w:p>
          <w:p w14:paraId="58BA5883" w14:textId="77777777" w:rsidR="002B7B5A" w:rsidRDefault="00000000">
            <w:pPr>
              <w:spacing w:after="0" w:line="259" w:lineRule="auto"/>
              <w:ind w:left="0" w:firstLine="0"/>
              <w:jc w:val="left"/>
            </w:pPr>
            <w:r>
              <w:rPr>
                <w:sz w:val="24"/>
              </w:rPr>
              <w:t>– Lần lượt 2 HS đại diện cho 2 cặp đôi trình bày sản phẩm học tập.</w:t>
            </w:r>
          </w:p>
        </w:tc>
        <w:tc>
          <w:tcPr>
            <w:tcW w:w="0" w:type="auto"/>
            <w:vMerge/>
            <w:tcBorders>
              <w:top w:val="nil"/>
              <w:left w:val="single" w:sz="4" w:space="0" w:color="3E3672"/>
              <w:bottom w:val="nil"/>
              <w:right w:val="single" w:sz="4" w:space="0" w:color="3E3672"/>
            </w:tcBorders>
          </w:tcPr>
          <w:p w14:paraId="7FE26E7B" w14:textId="77777777" w:rsidR="002B7B5A" w:rsidRDefault="002B7B5A">
            <w:pPr>
              <w:spacing w:after="160" w:line="259" w:lineRule="auto"/>
              <w:ind w:left="0" w:firstLine="0"/>
              <w:jc w:val="left"/>
            </w:pPr>
          </w:p>
        </w:tc>
      </w:tr>
      <w:tr w:rsidR="002B7B5A" w14:paraId="472C5A04" w14:textId="77777777">
        <w:trPr>
          <w:trHeight w:val="4121"/>
        </w:trPr>
        <w:tc>
          <w:tcPr>
            <w:tcW w:w="3893" w:type="dxa"/>
            <w:tcBorders>
              <w:top w:val="single" w:sz="4" w:space="0" w:color="3E3672"/>
              <w:left w:val="single" w:sz="4" w:space="0" w:color="3E3672"/>
              <w:bottom w:val="single" w:sz="4" w:space="0" w:color="3E3672"/>
              <w:right w:val="single" w:sz="4" w:space="0" w:color="3E3672"/>
            </w:tcBorders>
          </w:tcPr>
          <w:p w14:paraId="44C41775" w14:textId="77777777" w:rsidR="002B7B5A" w:rsidRDefault="00000000">
            <w:pPr>
              <w:spacing w:after="57" w:line="250" w:lineRule="auto"/>
              <w:ind w:left="0" w:firstLine="0"/>
            </w:pPr>
            <w:r>
              <w:rPr>
                <w:b/>
                <w:i/>
                <w:sz w:val="24"/>
              </w:rPr>
              <w:t>Bước 4: Đánh giá kết quả thực hiện nhiệm vụ</w:t>
            </w:r>
          </w:p>
          <w:p w14:paraId="31C4BF5E" w14:textId="77777777" w:rsidR="002B7B5A" w:rsidRDefault="00000000">
            <w:pPr>
              <w:spacing w:after="0" w:line="259" w:lineRule="auto"/>
              <w:ind w:left="0" w:right="55" w:firstLine="0"/>
            </w:pPr>
            <w:r>
              <w:rPr>
                <w:sz w:val="24"/>
              </w:rPr>
              <w:t>– GV nhận xét phần trình bày của mỗi nhóm, chốt kiến thức về cấu trúc và đặc điểm từng phần trong bái báo cáo khoa học (có thể kết hợp với phân tích cụ thể dựa trên báo cáo mẫu).</w:t>
            </w:r>
          </w:p>
        </w:tc>
        <w:tc>
          <w:tcPr>
            <w:tcW w:w="0" w:type="auto"/>
            <w:vMerge/>
            <w:tcBorders>
              <w:top w:val="nil"/>
              <w:left w:val="single" w:sz="4" w:space="0" w:color="3E3672"/>
              <w:bottom w:val="single" w:sz="4" w:space="0" w:color="3E3672"/>
              <w:right w:val="single" w:sz="4" w:space="0" w:color="3E3672"/>
            </w:tcBorders>
          </w:tcPr>
          <w:p w14:paraId="63EE4726" w14:textId="77777777" w:rsidR="002B7B5A" w:rsidRDefault="002B7B5A">
            <w:pPr>
              <w:spacing w:after="160" w:line="259" w:lineRule="auto"/>
              <w:ind w:left="0" w:firstLine="0"/>
              <w:jc w:val="left"/>
            </w:pPr>
          </w:p>
        </w:tc>
      </w:tr>
    </w:tbl>
    <w:p w14:paraId="0B8623CC" w14:textId="77777777" w:rsidR="002B7B5A" w:rsidRDefault="00000000">
      <w:pPr>
        <w:numPr>
          <w:ilvl w:val="1"/>
          <w:numId w:val="5"/>
        </w:numPr>
        <w:spacing w:after="80" w:line="255" w:lineRule="auto"/>
        <w:ind w:hanging="397"/>
      </w:pPr>
      <w:r>
        <w:rPr>
          <w:rFonts w:ascii="Calibri" w:eastAsia="Calibri" w:hAnsi="Calibri" w:cs="Calibri"/>
          <w:i/>
          <w:color w:val="DC892F"/>
        </w:rPr>
        <w:t>Bài thuyết trình một vấn đề khoa học</w:t>
      </w:r>
    </w:p>
    <w:p w14:paraId="34180281" w14:textId="77777777" w:rsidR="002B7B5A" w:rsidRDefault="00000000">
      <w:pPr>
        <w:numPr>
          <w:ilvl w:val="2"/>
          <w:numId w:val="5"/>
        </w:numPr>
        <w:spacing w:after="96" w:line="259" w:lineRule="auto"/>
        <w:ind w:hanging="263"/>
        <w:jc w:val="left"/>
      </w:pPr>
      <w:r>
        <w:rPr>
          <w:i/>
        </w:rPr>
        <w:t>Mục tiêu</w:t>
      </w:r>
    </w:p>
    <w:p w14:paraId="1824EDF3" w14:textId="77777777" w:rsidR="002B7B5A" w:rsidRDefault="00000000">
      <w:pPr>
        <w:ind w:left="278"/>
      </w:pPr>
      <w:r>
        <w:rPr>
          <w:rFonts w:ascii="Calibri" w:eastAsia="Calibri" w:hAnsi="Calibri" w:cs="Calibri"/>
          <w:sz w:val="24"/>
        </w:rPr>
        <w:t xml:space="preserve">– </w:t>
      </w:r>
      <w:r>
        <w:t>Nêu được các nội dung trong một bài thuyết trình một vấn đề khoa học.</w:t>
      </w:r>
    </w:p>
    <w:p w14:paraId="5BC94A02" w14:textId="77777777" w:rsidR="002B7B5A" w:rsidRDefault="002B7B5A">
      <w:pPr>
        <w:spacing w:after="0" w:line="259" w:lineRule="auto"/>
        <w:ind w:left="-1020" w:right="7" w:firstLine="0"/>
        <w:jc w:val="left"/>
      </w:pPr>
    </w:p>
    <w:tbl>
      <w:tblPr>
        <w:tblStyle w:val="TableGrid"/>
        <w:tblW w:w="8494" w:type="dxa"/>
        <w:tblInd w:w="402" w:type="dxa"/>
        <w:tblCellMar>
          <w:top w:w="40" w:type="dxa"/>
          <w:left w:w="108" w:type="dxa"/>
          <w:bottom w:w="0" w:type="dxa"/>
          <w:right w:w="53" w:type="dxa"/>
        </w:tblCellMar>
        <w:tblLook w:val="04A0" w:firstRow="1" w:lastRow="0" w:firstColumn="1" w:lastColumn="0" w:noHBand="0" w:noVBand="1"/>
      </w:tblPr>
      <w:tblGrid>
        <w:gridCol w:w="371"/>
        <w:gridCol w:w="3223"/>
        <w:gridCol w:w="359"/>
        <w:gridCol w:w="4434"/>
        <w:gridCol w:w="107"/>
      </w:tblGrid>
      <w:tr w:rsidR="002B7B5A" w14:paraId="5091997B" w14:textId="77777777">
        <w:trPr>
          <w:gridBefore w:val="1"/>
          <w:wBefore w:w="397" w:type="dxa"/>
          <w:trHeight w:val="401"/>
        </w:trPr>
        <w:tc>
          <w:tcPr>
            <w:tcW w:w="3737" w:type="dxa"/>
            <w:gridSpan w:val="2"/>
            <w:tcBorders>
              <w:top w:val="single" w:sz="4" w:space="0" w:color="3E3672"/>
              <w:left w:val="single" w:sz="4" w:space="0" w:color="3E3672"/>
              <w:bottom w:val="single" w:sz="4" w:space="0" w:color="3E3672"/>
              <w:right w:val="single" w:sz="4" w:space="0" w:color="3E3672"/>
            </w:tcBorders>
            <w:shd w:val="clear" w:color="auto" w:fill="A59BBB"/>
          </w:tcPr>
          <w:p w14:paraId="54291A8C" w14:textId="77777777" w:rsidR="002B7B5A" w:rsidRDefault="00000000">
            <w:pPr>
              <w:spacing w:after="0" w:line="259" w:lineRule="auto"/>
              <w:ind w:left="0" w:right="55" w:firstLine="0"/>
              <w:jc w:val="center"/>
            </w:pPr>
            <w:r>
              <w:rPr>
                <w:b/>
                <w:sz w:val="24"/>
              </w:rPr>
              <w:t>Hoạt động của giáo viên và học sinh</w:t>
            </w:r>
          </w:p>
        </w:tc>
        <w:tc>
          <w:tcPr>
            <w:tcW w:w="4757" w:type="dxa"/>
            <w:gridSpan w:val="2"/>
            <w:tcBorders>
              <w:top w:val="single" w:sz="4" w:space="0" w:color="3E3672"/>
              <w:left w:val="single" w:sz="4" w:space="0" w:color="3E3672"/>
              <w:bottom w:val="single" w:sz="4" w:space="0" w:color="3E3672"/>
              <w:right w:val="single" w:sz="4" w:space="0" w:color="3E3672"/>
            </w:tcBorders>
            <w:shd w:val="clear" w:color="auto" w:fill="A59BBB"/>
          </w:tcPr>
          <w:p w14:paraId="47EC554F" w14:textId="77777777" w:rsidR="002B7B5A" w:rsidRDefault="00000000">
            <w:pPr>
              <w:spacing w:after="0" w:line="259" w:lineRule="auto"/>
              <w:ind w:left="0" w:right="55" w:firstLine="0"/>
              <w:jc w:val="center"/>
            </w:pPr>
            <w:r>
              <w:rPr>
                <w:b/>
                <w:sz w:val="24"/>
              </w:rPr>
              <w:t>Sản phẩm</w:t>
            </w:r>
          </w:p>
        </w:tc>
      </w:tr>
      <w:tr w:rsidR="002B7B5A" w14:paraId="5BCD7BD5" w14:textId="77777777">
        <w:trPr>
          <w:gridBefore w:val="1"/>
          <w:wBefore w:w="397" w:type="dxa"/>
          <w:trHeight w:val="11738"/>
        </w:trPr>
        <w:tc>
          <w:tcPr>
            <w:tcW w:w="3737" w:type="dxa"/>
            <w:gridSpan w:val="2"/>
            <w:tcBorders>
              <w:top w:val="single" w:sz="4" w:space="0" w:color="3E3672"/>
              <w:left w:val="single" w:sz="4" w:space="0" w:color="3E3672"/>
              <w:bottom w:val="single" w:sz="4" w:space="0" w:color="3E3672"/>
              <w:right w:val="single" w:sz="4" w:space="0" w:color="3E3672"/>
            </w:tcBorders>
          </w:tcPr>
          <w:p w14:paraId="7CB9DF18" w14:textId="77777777" w:rsidR="002B7B5A" w:rsidRDefault="00000000">
            <w:pPr>
              <w:spacing w:after="26" w:line="259" w:lineRule="auto"/>
              <w:ind w:left="0" w:firstLine="0"/>
              <w:jc w:val="left"/>
            </w:pPr>
            <w:r>
              <w:rPr>
                <w:b/>
                <w:i/>
                <w:sz w:val="24"/>
              </w:rPr>
              <w:lastRenderedPageBreak/>
              <w:t>Bước 1: Chuyển giao nhiệm vụ</w:t>
            </w:r>
          </w:p>
          <w:p w14:paraId="01B08CA4" w14:textId="77777777" w:rsidR="002B7B5A" w:rsidRDefault="00000000">
            <w:pPr>
              <w:spacing w:after="26" w:line="259" w:lineRule="auto"/>
              <w:ind w:left="0" w:firstLine="0"/>
              <w:jc w:val="left"/>
            </w:pPr>
            <w:r>
              <w:rPr>
                <w:sz w:val="24"/>
              </w:rPr>
              <w:t>– GV thực hiện:</w:t>
            </w:r>
          </w:p>
          <w:p w14:paraId="6D1018DC" w14:textId="77777777" w:rsidR="002B7B5A" w:rsidRDefault="00000000">
            <w:pPr>
              <w:spacing w:after="47" w:line="235" w:lineRule="auto"/>
              <w:ind w:left="0" w:right="55" w:firstLine="0"/>
            </w:pPr>
            <w:r>
              <w:rPr>
                <w:sz w:val="24"/>
              </w:rPr>
              <w:t>+ Hướng dẫn HS tham khảo ví dụ bài thuyết trình một vấn đề khoa học trên phần mềm trình chiếu (SGK/ tr.12) và ví dụ về báo cáo treo tường (Hình 1.12</w:t>
            </w:r>
            <w:r>
              <w:t>–</w:t>
            </w:r>
            <w:r>
              <w:rPr>
                <w:sz w:val="24"/>
              </w:rPr>
              <w:t>SGK/tr.14).</w:t>
            </w:r>
          </w:p>
          <w:p w14:paraId="1D96B35A" w14:textId="77777777" w:rsidR="002B7B5A" w:rsidRDefault="00000000">
            <w:pPr>
              <w:spacing w:after="57" w:line="233" w:lineRule="auto"/>
              <w:ind w:left="0" w:firstLine="0"/>
              <w:jc w:val="left"/>
            </w:pPr>
            <w:r>
              <w:rPr>
                <w:sz w:val="24"/>
              </w:rPr>
              <w:t xml:space="preserve">+ Yêu cầu HS thảo luận theo nhóm 4 thành viên, trả lời các câu hỏi: </w:t>
            </w:r>
          </w:p>
          <w:p w14:paraId="396B3ED1" w14:textId="77777777" w:rsidR="002B7B5A" w:rsidRDefault="00000000">
            <w:pPr>
              <w:numPr>
                <w:ilvl w:val="0"/>
                <w:numId w:val="363"/>
              </w:numPr>
              <w:spacing w:after="57" w:line="233" w:lineRule="auto"/>
              <w:ind w:right="55" w:firstLine="0"/>
            </w:pPr>
            <w:r>
              <w:rPr>
                <w:sz w:val="24"/>
              </w:rPr>
              <w:t>Bài thuyết trình khoa học trên PowerPoint được thiết kế như thế nào? Để thuyết trình hiệu quả cần lưu ý gì?</w:t>
            </w:r>
          </w:p>
          <w:p w14:paraId="62559777" w14:textId="77777777" w:rsidR="002B7B5A" w:rsidRDefault="00000000">
            <w:pPr>
              <w:numPr>
                <w:ilvl w:val="0"/>
                <w:numId w:val="363"/>
              </w:numPr>
              <w:spacing w:after="0" w:line="259" w:lineRule="auto"/>
              <w:ind w:right="55" w:firstLine="0"/>
            </w:pPr>
            <w:r>
              <w:rPr>
                <w:sz w:val="24"/>
              </w:rPr>
              <w:t xml:space="preserve">Bài báo cáo treo tường được thiết kế như thế nào? Để thuyết trình hiệu quả cần lưu ý gì? </w:t>
            </w:r>
          </w:p>
        </w:tc>
        <w:tc>
          <w:tcPr>
            <w:tcW w:w="4757" w:type="dxa"/>
            <w:gridSpan w:val="2"/>
            <w:tcBorders>
              <w:top w:val="single" w:sz="4" w:space="0" w:color="3E3672"/>
              <w:left w:val="single" w:sz="4" w:space="0" w:color="3E3672"/>
              <w:bottom w:val="single" w:sz="4" w:space="0" w:color="3E3672"/>
              <w:right w:val="single" w:sz="4" w:space="0" w:color="3E3672"/>
            </w:tcBorders>
          </w:tcPr>
          <w:p w14:paraId="08A08B46" w14:textId="77777777" w:rsidR="002B7B5A" w:rsidRDefault="00000000">
            <w:pPr>
              <w:spacing w:after="26" w:line="259" w:lineRule="auto"/>
              <w:ind w:left="0" w:firstLine="0"/>
              <w:jc w:val="left"/>
            </w:pPr>
            <w:r>
              <w:rPr>
                <w:sz w:val="24"/>
              </w:rPr>
              <w:t>Câu trả lời của nhóm HS:</w:t>
            </w:r>
          </w:p>
          <w:p w14:paraId="120BA425" w14:textId="77777777" w:rsidR="002B7B5A" w:rsidRDefault="00000000">
            <w:pPr>
              <w:spacing w:after="26" w:line="259" w:lineRule="auto"/>
              <w:ind w:left="0" w:firstLine="0"/>
              <w:jc w:val="left"/>
            </w:pPr>
            <w:r>
              <w:rPr>
                <w:sz w:val="24"/>
              </w:rPr>
              <w:t xml:space="preserve">(1) </w:t>
            </w:r>
          </w:p>
          <w:p w14:paraId="63A4DD41" w14:textId="77777777" w:rsidR="002B7B5A" w:rsidRDefault="00000000">
            <w:pPr>
              <w:spacing w:after="28" w:line="257" w:lineRule="auto"/>
              <w:ind w:left="0" w:right="55" w:firstLine="0"/>
            </w:pPr>
            <w:r>
              <w:rPr>
                <w:sz w:val="24"/>
              </w:rPr>
              <w:t>– Thiết kết bài thuyết trình trên PowerPoint: + Trang tiêu đề: Tiêu đề của báo cáo và tên của tác giả.</w:t>
            </w:r>
          </w:p>
          <w:p w14:paraId="46C90132" w14:textId="77777777" w:rsidR="002B7B5A" w:rsidRDefault="00000000">
            <w:pPr>
              <w:spacing w:after="57" w:line="233" w:lineRule="auto"/>
              <w:ind w:left="0" w:firstLine="0"/>
            </w:pPr>
            <w:r>
              <w:rPr>
                <w:sz w:val="24"/>
              </w:rPr>
              <w:t>+ Trang giới thiệu: giới thiệu vấn đề nghiên cứu; tầm quan trọng của vấn đề.</w:t>
            </w:r>
          </w:p>
          <w:p w14:paraId="283FBB4D" w14:textId="77777777" w:rsidR="002B7B5A" w:rsidRDefault="00000000">
            <w:pPr>
              <w:spacing w:after="57" w:line="233" w:lineRule="auto"/>
              <w:ind w:left="0" w:right="55" w:firstLine="0"/>
            </w:pPr>
            <w:r>
              <w:rPr>
                <w:sz w:val="24"/>
              </w:rPr>
              <w:t>+ Trang mục tiêu nghiên cứu: Trình bày mục tiêu nghiên cứu cần có tính khả thi, rõ ràng và phản ánh tên đề tài cũng như bao quát nội dung nghiên cứu.</w:t>
            </w:r>
          </w:p>
          <w:p w14:paraId="30012E2C" w14:textId="77777777" w:rsidR="002B7B5A" w:rsidRDefault="00000000">
            <w:pPr>
              <w:spacing w:after="57" w:line="233" w:lineRule="auto"/>
              <w:ind w:left="0" w:right="55" w:firstLine="0"/>
            </w:pPr>
            <w:r>
              <w:rPr>
                <w:sz w:val="24"/>
              </w:rPr>
              <w:t>+ Trang phương pháp: Trình bày quá trình thực hiện thí nghiệm hoặc thu thập dữ liệu; liệt kê vật liệu, hoá chất và dụng cụ.</w:t>
            </w:r>
          </w:p>
          <w:p w14:paraId="3855267A" w14:textId="77777777" w:rsidR="002B7B5A" w:rsidRDefault="00000000">
            <w:pPr>
              <w:spacing w:after="57" w:line="233" w:lineRule="auto"/>
              <w:ind w:left="0" w:firstLine="0"/>
            </w:pPr>
            <w:r>
              <w:rPr>
                <w:sz w:val="24"/>
              </w:rPr>
              <w:t>+ Trang kết quả: Sử dụng biểu đồ, hình ảnh hoặc bảng để minh hoạ.</w:t>
            </w:r>
          </w:p>
          <w:p w14:paraId="35B1DDA7" w14:textId="77777777" w:rsidR="002B7B5A" w:rsidRDefault="00000000">
            <w:pPr>
              <w:spacing w:after="57" w:line="233" w:lineRule="auto"/>
              <w:ind w:left="0" w:firstLine="0"/>
              <w:jc w:val="left"/>
            </w:pPr>
            <w:r>
              <w:rPr>
                <w:sz w:val="24"/>
              </w:rPr>
              <w:t>+ Trang thảo luận: Phân tích kết quả và so sánh (nếu có) với các nghiên cứu khác.</w:t>
            </w:r>
          </w:p>
          <w:p w14:paraId="03912684" w14:textId="77777777" w:rsidR="002B7B5A" w:rsidRDefault="00000000">
            <w:pPr>
              <w:spacing w:after="57" w:line="233" w:lineRule="auto"/>
              <w:ind w:left="0" w:firstLine="0"/>
              <w:jc w:val="left"/>
            </w:pPr>
            <w:r>
              <w:rPr>
                <w:sz w:val="24"/>
              </w:rPr>
              <w:t>+ Trang kết luận: Tóm tắt những phát hiện chính.</w:t>
            </w:r>
          </w:p>
          <w:p w14:paraId="727F3712" w14:textId="77777777" w:rsidR="002B7B5A" w:rsidRDefault="00000000">
            <w:pPr>
              <w:spacing w:after="57" w:line="233" w:lineRule="auto"/>
              <w:ind w:left="0" w:firstLine="0"/>
            </w:pPr>
            <w:r>
              <w:rPr>
                <w:sz w:val="24"/>
              </w:rPr>
              <w:t>+ Trang câu hỏi: Câu hỏi từ người tham dự và trả lời của người thuyết trình.</w:t>
            </w:r>
          </w:p>
          <w:p w14:paraId="15709252" w14:textId="77777777" w:rsidR="002B7B5A" w:rsidRDefault="00000000">
            <w:pPr>
              <w:numPr>
                <w:ilvl w:val="0"/>
                <w:numId w:val="364"/>
              </w:numPr>
              <w:spacing w:after="57" w:line="233" w:lineRule="auto"/>
              <w:ind w:right="28" w:firstLine="0"/>
              <w:jc w:val="left"/>
            </w:pPr>
            <w:r>
              <w:rPr>
                <w:sz w:val="24"/>
              </w:rPr>
              <w:t xml:space="preserve">Lưu ý khi thuyết trình: sử dụng ngôn ngữ đơn giản, rõ ràng; tập trung vào việc truyền đạt thông điệp chính và tương tác với người nghe. </w:t>
            </w:r>
          </w:p>
          <w:p w14:paraId="1AAA131B" w14:textId="77777777" w:rsidR="002B7B5A" w:rsidRDefault="00000000">
            <w:pPr>
              <w:spacing w:after="26" w:line="259" w:lineRule="auto"/>
              <w:ind w:left="0" w:firstLine="0"/>
              <w:jc w:val="left"/>
            </w:pPr>
            <w:r>
              <w:rPr>
                <w:sz w:val="24"/>
              </w:rPr>
              <w:t xml:space="preserve">(2) </w:t>
            </w:r>
          </w:p>
          <w:p w14:paraId="09ABB8F2" w14:textId="77777777" w:rsidR="002B7B5A" w:rsidRDefault="00000000">
            <w:pPr>
              <w:numPr>
                <w:ilvl w:val="0"/>
                <w:numId w:val="364"/>
              </w:numPr>
              <w:spacing w:after="26" w:line="259" w:lineRule="auto"/>
              <w:ind w:right="28" w:firstLine="0"/>
              <w:jc w:val="left"/>
            </w:pPr>
            <w:r>
              <w:rPr>
                <w:sz w:val="24"/>
              </w:rPr>
              <w:t>Thiết kế bài báo cáo treo tường:</w:t>
            </w:r>
          </w:p>
          <w:p w14:paraId="1BE2CFFE" w14:textId="77777777" w:rsidR="002B7B5A" w:rsidRDefault="00000000">
            <w:pPr>
              <w:spacing w:after="57" w:line="233" w:lineRule="auto"/>
              <w:ind w:left="0" w:firstLine="0"/>
            </w:pPr>
            <w:r>
              <w:rPr>
                <w:sz w:val="24"/>
              </w:rPr>
              <w:t>+ Giới thiệu: mô tả ngắn gọn về vấn đề nghiên cứu và mục tiêu);</w:t>
            </w:r>
          </w:p>
          <w:p w14:paraId="6751FFF7" w14:textId="77777777" w:rsidR="002B7B5A" w:rsidRDefault="00000000">
            <w:pPr>
              <w:spacing w:after="57" w:line="233" w:lineRule="auto"/>
              <w:ind w:left="0" w:firstLine="0"/>
            </w:pPr>
            <w:r>
              <w:rPr>
                <w:sz w:val="24"/>
              </w:rPr>
              <w:t>+ Phương pháp:mô tả cách thức thu thập dữ liệu và tiếp cận vấn đề);</w:t>
            </w:r>
          </w:p>
          <w:p w14:paraId="4FD58584" w14:textId="77777777" w:rsidR="002B7B5A" w:rsidRDefault="00000000">
            <w:pPr>
              <w:spacing w:after="57" w:line="233" w:lineRule="auto"/>
              <w:ind w:left="0" w:firstLine="0"/>
            </w:pPr>
            <w:r>
              <w:rPr>
                <w:sz w:val="24"/>
              </w:rPr>
              <w:t>+ Kết quả: trình bày dữ liệu thông qua hình ảnh, biểu đồ, đồ thị);</w:t>
            </w:r>
          </w:p>
          <w:p w14:paraId="4D6FEA2D" w14:textId="77777777" w:rsidR="002B7B5A" w:rsidRDefault="00000000">
            <w:pPr>
              <w:spacing w:after="57" w:line="233" w:lineRule="auto"/>
              <w:ind w:left="0" w:firstLine="0"/>
            </w:pPr>
            <w:r>
              <w:rPr>
                <w:sz w:val="24"/>
              </w:rPr>
              <w:t>+ Thảo luận: phân tích kết quả và so sánh với các nghiên cứu khác (nếu có);</w:t>
            </w:r>
          </w:p>
          <w:p w14:paraId="5977964A" w14:textId="77777777" w:rsidR="002B7B5A" w:rsidRDefault="00000000">
            <w:pPr>
              <w:spacing w:after="0" w:line="259" w:lineRule="auto"/>
              <w:ind w:left="0" w:right="55" w:firstLine="0"/>
            </w:pPr>
            <w:r>
              <w:rPr>
                <w:sz w:val="24"/>
              </w:rPr>
              <w:t xml:space="preserve">+ Kết luận: tóm tắt những phát hiện và đưa ra các gợi ý hoặc hướng nghiên cứu tiếp theo; + Tài liệu tham khảo: liệt kê nguồn tham khảo đã sử dụng. </w:t>
            </w:r>
          </w:p>
        </w:tc>
      </w:tr>
      <w:tr w:rsidR="002B7B5A" w14:paraId="4E2B5C4F" w14:textId="77777777">
        <w:trPr>
          <w:gridAfter w:val="1"/>
          <w:wAfter w:w="113" w:type="dxa"/>
          <w:trHeight w:val="1651"/>
        </w:trPr>
        <w:tc>
          <w:tcPr>
            <w:tcW w:w="3756" w:type="dxa"/>
            <w:gridSpan w:val="2"/>
            <w:tcBorders>
              <w:top w:val="single" w:sz="4" w:space="0" w:color="3E3672"/>
              <w:left w:val="single" w:sz="4" w:space="0" w:color="3E3672"/>
              <w:bottom w:val="single" w:sz="4" w:space="0" w:color="3E3672"/>
              <w:right w:val="single" w:sz="4" w:space="0" w:color="3E3672"/>
            </w:tcBorders>
          </w:tcPr>
          <w:p w14:paraId="75148A3E" w14:textId="77777777" w:rsidR="002B7B5A" w:rsidRDefault="00000000">
            <w:pPr>
              <w:spacing w:after="0" w:line="282" w:lineRule="auto"/>
              <w:ind w:left="0" w:firstLine="0"/>
            </w:pPr>
            <w:r>
              <w:rPr>
                <w:b/>
                <w:i/>
                <w:sz w:val="24"/>
              </w:rPr>
              <w:lastRenderedPageBreak/>
              <w:t xml:space="preserve">Bước 2: Thực hiện nhiệm vụ học tập </w:t>
            </w:r>
            <w:r>
              <w:rPr>
                <w:sz w:val="24"/>
              </w:rPr>
              <w:t>– HS thực hiện:</w:t>
            </w:r>
          </w:p>
          <w:p w14:paraId="300873FF" w14:textId="77777777" w:rsidR="002B7B5A" w:rsidRDefault="00000000">
            <w:pPr>
              <w:spacing w:after="0" w:line="259" w:lineRule="auto"/>
              <w:ind w:left="0" w:firstLine="0"/>
              <w:jc w:val="left"/>
            </w:pPr>
            <w:r>
              <w:rPr>
                <w:sz w:val="24"/>
              </w:rPr>
              <w:t>+ Đọc SGK theo hướng dẫn của GV. + Thảo luận theo nhóm để trả lời các câu hỏi được nêu.</w:t>
            </w:r>
          </w:p>
        </w:tc>
        <w:tc>
          <w:tcPr>
            <w:tcW w:w="5022" w:type="dxa"/>
            <w:gridSpan w:val="2"/>
            <w:vMerge w:val="restart"/>
            <w:tcBorders>
              <w:top w:val="single" w:sz="4" w:space="0" w:color="3E3672"/>
              <w:left w:val="single" w:sz="4" w:space="0" w:color="3E3672"/>
              <w:bottom w:val="single" w:sz="4" w:space="0" w:color="3E3672"/>
              <w:right w:val="single" w:sz="4" w:space="0" w:color="3E3672"/>
            </w:tcBorders>
          </w:tcPr>
          <w:p w14:paraId="4F56C0B2" w14:textId="77777777" w:rsidR="002B7B5A" w:rsidRDefault="00000000">
            <w:pPr>
              <w:spacing w:after="0" w:line="259" w:lineRule="auto"/>
              <w:ind w:left="0" w:right="55" w:firstLine="0"/>
            </w:pPr>
            <w:r>
              <w:rPr>
                <w:sz w:val="24"/>
              </w:rPr>
              <w:t>– Lưu ý khi trình bày: Dùng ít chữ và tập trung vào việc truyền đạt thông điệp chính thông qua hình ảnh và đồ thị; đảm bảo hình ảnh và văn bản rõ ràng, sắc nét; trưng bày báo cáo treo tường ở nơi dễ nhìn và tiếp cận được.</w:t>
            </w:r>
          </w:p>
        </w:tc>
      </w:tr>
      <w:tr w:rsidR="002B7B5A" w14:paraId="0C7B9565" w14:textId="77777777">
        <w:trPr>
          <w:gridAfter w:val="1"/>
          <w:wAfter w:w="113" w:type="dxa"/>
          <w:trHeight w:val="998"/>
        </w:trPr>
        <w:tc>
          <w:tcPr>
            <w:tcW w:w="3756" w:type="dxa"/>
            <w:gridSpan w:val="2"/>
            <w:tcBorders>
              <w:top w:val="single" w:sz="4" w:space="0" w:color="3E3672"/>
              <w:left w:val="single" w:sz="4" w:space="0" w:color="3E3672"/>
              <w:bottom w:val="single" w:sz="4" w:space="0" w:color="3E3672"/>
              <w:right w:val="single" w:sz="4" w:space="0" w:color="3E3672"/>
            </w:tcBorders>
          </w:tcPr>
          <w:p w14:paraId="70810EE6" w14:textId="77777777" w:rsidR="002B7B5A" w:rsidRDefault="00000000">
            <w:pPr>
              <w:spacing w:after="26" w:line="259" w:lineRule="auto"/>
              <w:ind w:left="0" w:firstLine="0"/>
              <w:jc w:val="left"/>
            </w:pPr>
            <w:r>
              <w:rPr>
                <w:b/>
                <w:i/>
                <w:sz w:val="24"/>
              </w:rPr>
              <w:t>Bước 3: Báo cáo kết quả và thảo luận</w:t>
            </w:r>
          </w:p>
          <w:p w14:paraId="22258358" w14:textId="77777777" w:rsidR="002B7B5A" w:rsidRDefault="00000000">
            <w:pPr>
              <w:spacing w:after="0" w:line="259" w:lineRule="auto"/>
              <w:ind w:left="0" w:firstLine="0"/>
            </w:pPr>
            <w:r>
              <w:rPr>
                <w:sz w:val="24"/>
              </w:rPr>
              <w:t>– Đại diện 02 nhóm HS trình bày câu trả lời.</w:t>
            </w:r>
          </w:p>
        </w:tc>
        <w:tc>
          <w:tcPr>
            <w:tcW w:w="0" w:type="auto"/>
            <w:gridSpan w:val="2"/>
            <w:vMerge/>
            <w:tcBorders>
              <w:top w:val="nil"/>
              <w:left w:val="single" w:sz="4" w:space="0" w:color="3E3672"/>
              <w:bottom w:val="nil"/>
              <w:right w:val="single" w:sz="4" w:space="0" w:color="3E3672"/>
            </w:tcBorders>
          </w:tcPr>
          <w:p w14:paraId="142C8F21" w14:textId="77777777" w:rsidR="002B7B5A" w:rsidRDefault="002B7B5A">
            <w:pPr>
              <w:spacing w:after="160" w:line="259" w:lineRule="auto"/>
              <w:ind w:left="0" w:firstLine="0"/>
              <w:jc w:val="left"/>
            </w:pPr>
          </w:p>
        </w:tc>
      </w:tr>
      <w:tr w:rsidR="002B7B5A" w14:paraId="6F40C802" w14:textId="77777777">
        <w:trPr>
          <w:gridAfter w:val="1"/>
          <w:wAfter w:w="113" w:type="dxa"/>
          <w:trHeight w:val="1865"/>
        </w:trPr>
        <w:tc>
          <w:tcPr>
            <w:tcW w:w="3756" w:type="dxa"/>
            <w:gridSpan w:val="2"/>
            <w:tcBorders>
              <w:top w:val="single" w:sz="4" w:space="0" w:color="3E3672"/>
              <w:left w:val="single" w:sz="4" w:space="0" w:color="3E3672"/>
              <w:bottom w:val="single" w:sz="4" w:space="0" w:color="3E3672"/>
              <w:right w:val="single" w:sz="4" w:space="0" w:color="3E3672"/>
            </w:tcBorders>
          </w:tcPr>
          <w:p w14:paraId="7C1F0434" w14:textId="77777777" w:rsidR="002B7B5A" w:rsidRDefault="00000000">
            <w:pPr>
              <w:spacing w:after="57" w:line="233" w:lineRule="auto"/>
              <w:ind w:left="0" w:firstLine="0"/>
            </w:pPr>
            <w:r>
              <w:rPr>
                <w:b/>
                <w:i/>
                <w:sz w:val="24"/>
              </w:rPr>
              <w:t>Bước 4: Đánh giá kết quả thực hiện nhiệm vụ</w:t>
            </w:r>
          </w:p>
          <w:p w14:paraId="4CF127CA" w14:textId="77777777" w:rsidR="002B7B5A" w:rsidRDefault="00000000">
            <w:pPr>
              <w:numPr>
                <w:ilvl w:val="0"/>
                <w:numId w:val="365"/>
              </w:numPr>
              <w:spacing w:after="57" w:line="233" w:lineRule="auto"/>
              <w:ind w:firstLine="0"/>
              <w:jc w:val="left"/>
            </w:pPr>
            <w:r>
              <w:rPr>
                <w:sz w:val="24"/>
              </w:rPr>
              <w:t>HS các nhóm khác nêu ý kiến (nếu có).</w:t>
            </w:r>
          </w:p>
          <w:p w14:paraId="5A90559C" w14:textId="77777777" w:rsidR="002B7B5A" w:rsidRDefault="00000000">
            <w:pPr>
              <w:numPr>
                <w:ilvl w:val="0"/>
                <w:numId w:val="365"/>
              </w:numPr>
              <w:spacing w:after="0" w:line="259" w:lineRule="auto"/>
              <w:ind w:firstLine="0"/>
              <w:jc w:val="left"/>
            </w:pPr>
            <w:r>
              <w:rPr>
                <w:sz w:val="24"/>
              </w:rPr>
              <w:t xml:space="preserve">GV nhận xét chung và chốt kiến thức. </w:t>
            </w:r>
          </w:p>
        </w:tc>
        <w:tc>
          <w:tcPr>
            <w:tcW w:w="0" w:type="auto"/>
            <w:gridSpan w:val="2"/>
            <w:vMerge/>
            <w:tcBorders>
              <w:top w:val="nil"/>
              <w:left w:val="single" w:sz="4" w:space="0" w:color="3E3672"/>
              <w:bottom w:val="single" w:sz="4" w:space="0" w:color="3E3672"/>
              <w:right w:val="single" w:sz="4" w:space="0" w:color="3E3672"/>
            </w:tcBorders>
          </w:tcPr>
          <w:p w14:paraId="6E312AB8" w14:textId="77777777" w:rsidR="002B7B5A" w:rsidRDefault="002B7B5A">
            <w:pPr>
              <w:spacing w:after="160" w:line="259" w:lineRule="auto"/>
              <w:ind w:left="0" w:firstLine="0"/>
              <w:jc w:val="left"/>
            </w:pPr>
          </w:p>
        </w:tc>
      </w:tr>
    </w:tbl>
    <w:p w14:paraId="2345D59C" w14:textId="77777777" w:rsidR="002B7B5A" w:rsidRDefault="00000000">
      <w:pPr>
        <w:numPr>
          <w:ilvl w:val="0"/>
          <w:numId w:val="5"/>
        </w:numPr>
        <w:spacing w:after="75" w:line="259" w:lineRule="auto"/>
        <w:ind w:hanging="254"/>
      </w:pPr>
      <w:r>
        <w:rPr>
          <w:rFonts w:ascii="Calibri" w:eastAsia="Calibri" w:hAnsi="Calibri" w:cs="Calibri"/>
          <w:b/>
          <w:color w:val="59A1CF"/>
        </w:rPr>
        <w:t>Hoạt động 3: Luyện tập và vận dụng</w:t>
      </w:r>
    </w:p>
    <w:p w14:paraId="49209644" w14:textId="77777777" w:rsidR="002B7B5A" w:rsidRDefault="00000000">
      <w:pPr>
        <w:spacing w:after="96" w:line="259" w:lineRule="auto"/>
        <w:ind w:left="278"/>
        <w:jc w:val="left"/>
      </w:pPr>
      <w:r>
        <w:rPr>
          <w:i/>
        </w:rPr>
        <w:t>a) Mục tiêu</w:t>
      </w:r>
    </w:p>
    <w:p w14:paraId="02318B52" w14:textId="77777777" w:rsidR="002B7B5A" w:rsidRDefault="00000000">
      <w:pPr>
        <w:ind w:left="278"/>
      </w:pPr>
      <w:r>
        <w:rPr>
          <w:rFonts w:ascii="Calibri" w:eastAsia="Calibri" w:hAnsi="Calibri" w:cs="Calibri"/>
          <w:sz w:val="24"/>
        </w:rPr>
        <w:t xml:space="preserve">– </w:t>
      </w:r>
      <w:r>
        <w:t xml:space="preserve">Thiết kế được một bài thuyết trình một vấn đề khoa học trên phần mềm hoặc báo cáo treo </w:t>
      </w:r>
      <w:r>
        <w:rPr>
          <w:sz w:val="24"/>
        </w:rPr>
        <w:t>tường</w:t>
      </w:r>
      <w:r>
        <w:t>.</w:t>
      </w:r>
    </w:p>
    <w:p w14:paraId="41BA6962" w14:textId="77777777" w:rsidR="002B7B5A" w:rsidRDefault="00000000">
      <w:pPr>
        <w:spacing w:after="0" w:line="259" w:lineRule="auto"/>
        <w:ind w:left="278"/>
        <w:jc w:val="left"/>
      </w:pPr>
      <w:r>
        <w:rPr>
          <w:i/>
        </w:rPr>
        <w:t>b) Tiến trình thực hiện</w:t>
      </w:r>
    </w:p>
    <w:tbl>
      <w:tblPr>
        <w:tblStyle w:val="TableGrid"/>
        <w:tblW w:w="8777" w:type="dxa"/>
        <w:tblInd w:w="5" w:type="dxa"/>
        <w:tblCellMar>
          <w:top w:w="40" w:type="dxa"/>
          <w:left w:w="108" w:type="dxa"/>
          <w:bottom w:w="0" w:type="dxa"/>
          <w:right w:w="52" w:type="dxa"/>
        </w:tblCellMar>
        <w:tblLook w:val="04A0" w:firstRow="1" w:lastRow="0" w:firstColumn="1" w:lastColumn="0" w:noHBand="0" w:noVBand="1"/>
      </w:tblPr>
      <w:tblGrid>
        <w:gridCol w:w="6892"/>
        <w:gridCol w:w="1885"/>
      </w:tblGrid>
      <w:tr w:rsidR="002B7B5A" w14:paraId="30464E21" w14:textId="77777777">
        <w:trPr>
          <w:trHeight w:val="401"/>
        </w:trPr>
        <w:tc>
          <w:tcPr>
            <w:tcW w:w="6893" w:type="dxa"/>
            <w:tcBorders>
              <w:top w:val="single" w:sz="4" w:space="0" w:color="3E3672"/>
              <w:left w:val="single" w:sz="4" w:space="0" w:color="3E3672"/>
              <w:bottom w:val="single" w:sz="4" w:space="0" w:color="3E3672"/>
              <w:right w:val="single" w:sz="4" w:space="0" w:color="3E3672"/>
            </w:tcBorders>
            <w:shd w:val="clear" w:color="auto" w:fill="C6BDD4"/>
          </w:tcPr>
          <w:p w14:paraId="2769AEF8" w14:textId="77777777" w:rsidR="002B7B5A" w:rsidRDefault="00000000">
            <w:pPr>
              <w:spacing w:after="0" w:line="259" w:lineRule="auto"/>
              <w:ind w:left="0" w:right="56" w:firstLine="0"/>
              <w:jc w:val="center"/>
            </w:pPr>
            <w:r>
              <w:rPr>
                <w:b/>
                <w:sz w:val="24"/>
              </w:rPr>
              <w:t>Hoạt động của giáo viên và học sinh</w:t>
            </w:r>
          </w:p>
        </w:tc>
        <w:tc>
          <w:tcPr>
            <w:tcW w:w="1885" w:type="dxa"/>
            <w:tcBorders>
              <w:top w:val="single" w:sz="4" w:space="0" w:color="3E3672"/>
              <w:left w:val="single" w:sz="4" w:space="0" w:color="3E3672"/>
              <w:bottom w:val="single" w:sz="4" w:space="0" w:color="3E3672"/>
              <w:right w:val="single" w:sz="4" w:space="0" w:color="3E3672"/>
            </w:tcBorders>
            <w:shd w:val="clear" w:color="auto" w:fill="C6BDD4"/>
          </w:tcPr>
          <w:p w14:paraId="1C6A2CD3" w14:textId="77777777" w:rsidR="002B7B5A" w:rsidRDefault="00000000">
            <w:pPr>
              <w:spacing w:after="0" w:line="259" w:lineRule="auto"/>
              <w:ind w:left="0" w:right="56" w:firstLine="0"/>
              <w:jc w:val="center"/>
            </w:pPr>
            <w:r>
              <w:rPr>
                <w:b/>
                <w:sz w:val="24"/>
              </w:rPr>
              <w:t>Sản phẩm</w:t>
            </w:r>
          </w:p>
        </w:tc>
      </w:tr>
      <w:tr w:rsidR="002B7B5A" w14:paraId="3FC95EA4" w14:textId="77777777">
        <w:trPr>
          <w:trHeight w:val="1268"/>
        </w:trPr>
        <w:tc>
          <w:tcPr>
            <w:tcW w:w="6893" w:type="dxa"/>
            <w:tcBorders>
              <w:top w:val="single" w:sz="4" w:space="0" w:color="3E3672"/>
              <w:left w:val="single" w:sz="4" w:space="0" w:color="3E3672"/>
              <w:bottom w:val="single" w:sz="4" w:space="0" w:color="3E3672"/>
              <w:right w:val="single" w:sz="4" w:space="0" w:color="3E3672"/>
            </w:tcBorders>
          </w:tcPr>
          <w:p w14:paraId="143019AA" w14:textId="77777777" w:rsidR="002B7B5A" w:rsidRDefault="00000000">
            <w:pPr>
              <w:spacing w:after="26" w:line="259" w:lineRule="auto"/>
              <w:ind w:left="0" w:firstLine="0"/>
              <w:jc w:val="left"/>
            </w:pPr>
            <w:r>
              <w:rPr>
                <w:b/>
                <w:i/>
                <w:sz w:val="24"/>
              </w:rPr>
              <w:t>Bước 1: Chuyển giao nhiệm vụ</w:t>
            </w:r>
          </w:p>
          <w:p w14:paraId="145541C9" w14:textId="77777777" w:rsidR="002B7B5A" w:rsidRDefault="00000000">
            <w:pPr>
              <w:spacing w:after="0" w:line="259" w:lineRule="auto"/>
              <w:ind w:left="0" w:right="54" w:firstLine="0"/>
            </w:pPr>
            <w:r>
              <w:rPr>
                <w:sz w:val="24"/>
              </w:rPr>
              <w:t>– GV yêu cầu HS làm việc nhóm, thiết kế một báo cáo treo tường để trình bày kết quả của một nghiên cứu khoa học hoặc một bài thực hành mà em đã thực hiện trong môn Khoa học tự nhiên.</w:t>
            </w:r>
          </w:p>
        </w:tc>
        <w:tc>
          <w:tcPr>
            <w:tcW w:w="1885" w:type="dxa"/>
            <w:vMerge w:val="restart"/>
            <w:tcBorders>
              <w:top w:val="single" w:sz="4" w:space="0" w:color="3E3672"/>
              <w:left w:val="single" w:sz="4" w:space="0" w:color="3E3672"/>
              <w:bottom w:val="single" w:sz="4" w:space="0" w:color="3E3672"/>
              <w:right w:val="single" w:sz="4" w:space="0" w:color="3E3672"/>
            </w:tcBorders>
          </w:tcPr>
          <w:p w14:paraId="25C98A3F" w14:textId="77777777" w:rsidR="002B7B5A" w:rsidRDefault="00000000">
            <w:pPr>
              <w:spacing w:after="0" w:line="259" w:lineRule="auto"/>
              <w:ind w:left="0" w:right="56" w:firstLine="0"/>
            </w:pPr>
            <w:r>
              <w:rPr>
                <w:sz w:val="24"/>
              </w:rPr>
              <w:t>– Bài báo cáo trên PowerPoint hoặc báo cáo treo tường của mỗi nhóm HS đầy đủ các phần theo cấu trúc.</w:t>
            </w:r>
          </w:p>
        </w:tc>
      </w:tr>
      <w:tr w:rsidR="002B7B5A" w14:paraId="4C0112CA" w14:textId="77777777">
        <w:trPr>
          <w:trHeight w:val="1865"/>
        </w:trPr>
        <w:tc>
          <w:tcPr>
            <w:tcW w:w="6893" w:type="dxa"/>
            <w:tcBorders>
              <w:top w:val="single" w:sz="4" w:space="0" w:color="3E3672"/>
              <w:left w:val="single" w:sz="4" w:space="0" w:color="3E3672"/>
              <w:bottom w:val="single" w:sz="4" w:space="0" w:color="3E3672"/>
              <w:right w:val="single" w:sz="4" w:space="0" w:color="3E3672"/>
            </w:tcBorders>
          </w:tcPr>
          <w:p w14:paraId="2B40858F" w14:textId="77777777" w:rsidR="002B7B5A" w:rsidRDefault="00000000">
            <w:pPr>
              <w:spacing w:after="26" w:line="259" w:lineRule="auto"/>
              <w:ind w:left="0" w:firstLine="0"/>
              <w:jc w:val="left"/>
            </w:pPr>
            <w:r>
              <w:rPr>
                <w:b/>
                <w:i/>
                <w:sz w:val="24"/>
              </w:rPr>
              <w:t>Bước 2: Thực hiện nhiệm vụ học tập</w:t>
            </w:r>
          </w:p>
          <w:p w14:paraId="65507977" w14:textId="77777777" w:rsidR="002B7B5A" w:rsidRDefault="00000000">
            <w:pPr>
              <w:numPr>
                <w:ilvl w:val="0"/>
                <w:numId w:val="366"/>
              </w:numPr>
              <w:spacing w:after="57" w:line="233" w:lineRule="auto"/>
              <w:ind w:right="27" w:firstLine="0"/>
            </w:pPr>
            <w:r>
              <w:rPr>
                <w:sz w:val="24"/>
              </w:rPr>
              <w:t xml:space="preserve">HS dựa vào kiến thức đã được tìm hiểu, thực hiện nhiệm vụ học tập ở nhà. </w:t>
            </w:r>
          </w:p>
          <w:p w14:paraId="5B50C51D" w14:textId="77777777" w:rsidR="002B7B5A" w:rsidRDefault="00000000">
            <w:pPr>
              <w:numPr>
                <w:ilvl w:val="0"/>
                <w:numId w:val="366"/>
              </w:numPr>
              <w:spacing w:after="0" w:line="259" w:lineRule="auto"/>
              <w:ind w:right="27" w:firstLine="0"/>
            </w:pPr>
            <w:r>
              <w:rPr>
                <w:sz w:val="24"/>
              </w:rPr>
              <w:t>Các nhóm nộp báo cáo cho GV trước tiết học tiếp theo. GV tiến hành chấm, nhận xét cho từng báo cáo của các nhóm và chọn 1 báo cáo tiêu biểu.</w:t>
            </w:r>
          </w:p>
        </w:tc>
        <w:tc>
          <w:tcPr>
            <w:tcW w:w="0" w:type="auto"/>
            <w:vMerge/>
            <w:tcBorders>
              <w:top w:val="nil"/>
              <w:left w:val="single" w:sz="4" w:space="0" w:color="3E3672"/>
              <w:bottom w:val="nil"/>
              <w:right w:val="single" w:sz="4" w:space="0" w:color="3E3672"/>
            </w:tcBorders>
          </w:tcPr>
          <w:p w14:paraId="44A6BF2E" w14:textId="77777777" w:rsidR="002B7B5A" w:rsidRDefault="002B7B5A">
            <w:pPr>
              <w:spacing w:after="160" w:line="259" w:lineRule="auto"/>
              <w:ind w:left="0" w:firstLine="0"/>
              <w:jc w:val="left"/>
            </w:pPr>
          </w:p>
        </w:tc>
      </w:tr>
      <w:tr w:rsidR="002B7B5A" w14:paraId="381AB21F" w14:textId="77777777">
        <w:trPr>
          <w:trHeight w:val="728"/>
        </w:trPr>
        <w:tc>
          <w:tcPr>
            <w:tcW w:w="6893" w:type="dxa"/>
            <w:tcBorders>
              <w:top w:val="single" w:sz="4" w:space="0" w:color="3E3672"/>
              <w:left w:val="single" w:sz="4" w:space="0" w:color="3E3672"/>
              <w:bottom w:val="single" w:sz="4" w:space="0" w:color="3E3672"/>
              <w:right w:val="single" w:sz="4" w:space="0" w:color="3E3672"/>
            </w:tcBorders>
          </w:tcPr>
          <w:p w14:paraId="603AA95F" w14:textId="77777777" w:rsidR="002B7B5A" w:rsidRDefault="00000000">
            <w:pPr>
              <w:spacing w:after="26" w:line="259" w:lineRule="auto"/>
              <w:ind w:left="0" w:firstLine="0"/>
              <w:jc w:val="left"/>
            </w:pPr>
            <w:r>
              <w:rPr>
                <w:b/>
                <w:i/>
                <w:sz w:val="24"/>
              </w:rPr>
              <w:t xml:space="preserve">Bước 3: Báo cáo kết quả và thảo luận </w:t>
            </w:r>
          </w:p>
          <w:p w14:paraId="4580811F" w14:textId="77777777" w:rsidR="002B7B5A" w:rsidRDefault="00000000">
            <w:pPr>
              <w:spacing w:after="0" w:line="259" w:lineRule="auto"/>
              <w:ind w:left="0" w:firstLine="0"/>
              <w:jc w:val="left"/>
            </w:pPr>
            <w:r>
              <w:rPr>
                <w:sz w:val="24"/>
              </w:rPr>
              <w:t>– Đại diện nhóm HS có báo cáo được chọn lên trình bày sản phẩm.</w:t>
            </w:r>
          </w:p>
        </w:tc>
        <w:tc>
          <w:tcPr>
            <w:tcW w:w="0" w:type="auto"/>
            <w:vMerge/>
            <w:tcBorders>
              <w:top w:val="nil"/>
              <w:left w:val="single" w:sz="4" w:space="0" w:color="3E3672"/>
              <w:bottom w:val="nil"/>
              <w:right w:val="single" w:sz="4" w:space="0" w:color="3E3672"/>
            </w:tcBorders>
          </w:tcPr>
          <w:p w14:paraId="6DE65368" w14:textId="77777777" w:rsidR="002B7B5A" w:rsidRDefault="002B7B5A">
            <w:pPr>
              <w:spacing w:after="160" w:line="259" w:lineRule="auto"/>
              <w:ind w:left="0" w:firstLine="0"/>
              <w:jc w:val="left"/>
            </w:pPr>
          </w:p>
        </w:tc>
      </w:tr>
      <w:tr w:rsidR="002B7B5A" w14:paraId="33366013" w14:textId="77777777">
        <w:trPr>
          <w:trHeight w:val="998"/>
        </w:trPr>
        <w:tc>
          <w:tcPr>
            <w:tcW w:w="6893" w:type="dxa"/>
            <w:tcBorders>
              <w:top w:val="single" w:sz="4" w:space="0" w:color="3E3672"/>
              <w:left w:val="single" w:sz="4" w:space="0" w:color="3E3672"/>
              <w:bottom w:val="single" w:sz="4" w:space="0" w:color="3E3672"/>
              <w:right w:val="single" w:sz="4" w:space="0" w:color="3E3672"/>
            </w:tcBorders>
          </w:tcPr>
          <w:p w14:paraId="7330141E" w14:textId="77777777" w:rsidR="002B7B5A" w:rsidRDefault="00000000">
            <w:pPr>
              <w:spacing w:after="26" w:line="259" w:lineRule="auto"/>
              <w:ind w:left="0" w:firstLine="0"/>
              <w:jc w:val="left"/>
            </w:pPr>
            <w:r>
              <w:rPr>
                <w:b/>
                <w:i/>
                <w:sz w:val="24"/>
              </w:rPr>
              <w:lastRenderedPageBreak/>
              <w:t>Bước 4: Đánh giá kết quả thực hiện nhiệm vụ</w:t>
            </w:r>
          </w:p>
          <w:p w14:paraId="1680C055" w14:textId="77777777" w:rsidR="002B7B5A" w:rsidRDefault="00000000">
            <w:pPr>
              <w:spacing w:after="0" w:line="259" w:lineRule="auto"/>
              <w:ind w:left="0" w:firstLine="0"/>
            </w:pPr>
            <w:r>
              <w:rPr>
                <w:sz w:val="24"/>
              </w:rPr>
              <w:t>– GV nêu nhận xét chung kết quả thực hiện của các nhóm, nhắc nhở các lỗi sai thường gặp (nếu có).</w:t>
            </w:r>
          </w:p>
        </w:tc>
        <w:tc>
          <w:tcPr>
            <w:tcW w:w="0" w:type="auto"/>
            <w:vMerge/>
            <w:tcBorders>
              <w:top w:val="nil"/>
              <w:left w:val="single" w:sz="4" w:space="0" w:color="3E3672"/>
              <w:bottom w:val="single" w:sz="4" w:space="0" w:color="3E3672"/>
              <w:right w:val="single" w:sz="4" w:space="0" w:color="3E3672"/>
            </w:tcBorders>
          </w:tcPr>
          <w:p w14:paraId="645F330D" w14:textId="77777777" w:rsidR="002B7B5A" w:rsidRDefault="002B7B5A">
            <w:pPr>
              <w:spacing w:after="160" w:line="259" w:lineRule="auto"/>
              <w:ind w:left="0" w:firstLine="0"/>
              <w:jc w:val="left"/>
            </w:pPr>
          </w:p>
        </w:tc>
      </w:tr>
    </w:tbl>
    <w:p w14:paraId="48109763" w14:textId="77777777" w:rsidR="002B7B5A" w:rsidRDefault="00000000">
      <w:pPr>
        <w:spacing w:after="210" w:line="259" w:lineRule="auto"/>
        <w:ind w:left="113" w:firstLine="0"/>
        <w:jc w:val="left"/>
      </w:pPr>
      <w:r>
        <w:rPr>
          <w:rFonts w:ascii="Calibri" w:eastAsia="Calibri" w:hAnsi="Calibri" w:cs="Calibri"/>
          <w:noProof/>
          <w:color w:val="000000"/>
          <w:sz w:val="22"/>
        </w:rPr>
        <mc:AlternateContent>
          <mc:Choice Requires="wpg">
            <w:drawing>
              <wp:inline distT="0" distB="0" distL="0" distR="0" wp14:anchorId="4A1FA862" wp14:editId="3B8B9B08">
                <wp:extent cx="5579998" cy="1401421"/>
                <wp:effectExtent l="0" t="0" r="0" b="0"/>
                <wp:docPr id="421214" name="Group 421214"/>
                <wp:cNvGraphicFramePr/>
                <a:graphic xmlns:a="http://schemas.openxmlformats.org/drawingml/2006/main">
                  <a:graphicData uri="http://schemas.microsoft.com/office/word/2010/wordprocessingGroup">
                    <wpg:wgp>
                      <wpg:cNvGrpSpPr/>
                      <wpg:grpSpPr>
                        <a:xfrm>
                          <a:off x="0" y="0"/>
                          <a:ext cx="5579998" cy="1401421"/>
                          <a:chOff x="0" y="0"/>
                          <a:chExt cx="5579998" cy="1401421"/>
                        </a:xfrm>
                      </wpg:grpSpPr>
                      <pic:pic xmlns:pic="http://schemas.openxmlformats.org/drawingml/2006/picture">
                        <pic:nvPicPr>
                          <pic:cNvPr id="566570" name="Picture 566570"/>
                          <pic:cNvPicPr/>
                        </pic:nvPicPr>
                        <pic:blipFill>
                          <a:blip r:embed="rId59"/>
                          <a:stretch>
                            <a:fillRect/>
                          </a:stretch>
                        </pic:blipFill>
                        <pic:spPr>
                          <a:xfrm>
                            <a:off x="-3720" y="-1576"/>
                            <a:ext cx="5583937" cy="981456"/>
                          </a:xfrm>
                          <a:prstGeom prst="rect">
                            <a:avLst/>
                          </a:prstGeom>
                        </pic:spPr>
                      </pic:pic>
                      <wps:wsp>
                        <wps:cNvPr id="1769" name="Rectangle 1769"/>
                        <wps:cNvSpPr/>
                        <wps:spPr>
                          <a:xfrm>
                            <a:off x="182030" y="59255"/>
                            <a:ext cx="1272365" cy="334847"/>
                          </a:xfrm>
                          <a:prstGeom prst="rect">
                            <a:avLst/>
                          </a:prstGeom>
                          <a:ln>
                            <a:noFill/>
                          </a:ln>
                        </wps:spPr>
                        <wps:txbx>
                          <w:txbxContent>
                            <w:p w14:paraId="6572ADC7" w14:textId="77777777" w:rsidR="002B7B5A" w:rsidRDefault="00000000">
                              <w:pPr>
                                <w:spacing w:after="160" w:line="259" w:lineRule="auto"/>
                                <w:ind w:left="0" w:firstLine="0"/>
                                <w:jc w:val="left"/>
                              </w:pPr>
                              <w:r>
                                <w:rPr>
                                  <w:rFonts w:ascii="Calibri" w:eastAsia="Calibri" w:hAnsi="Calibri" w:cs="Calibri"/>
                                  <w:b/>
                                  <w:color w:val="FFFEFD"/>
                                  <w:spacing w:val="6"/>
                                  <w:w w:val="108"/>
                                  <w:sz w:val="32"/>
                                </w:rPr>
                                <w:t>CHƯƠNG</w:t>
                              </w:r>
                              <w:r>
                                <w:rPr>
                                  <w:rFonts w:ascii="Calibri" w:eastAsia="Calibri" w:hAnsi="Calibri" w:cs="Calibri"/>
                                  <w:b/>
                                  <w:color w:val="FFFEFD"/>
                                  <w:spacing w:val="-7"/>
                                  <w:w w:val="108"/>
                                  <w:sz w:val="32"/>
                                </w:rPr>
                                <w:t xml:space="preserve"> </w:t>
                              </w:r>
                              <w:r>
                                <w:rPr>
                                  <w:rFonts w:ascii="Calibri" w:eastAsia="Calibri" w:hAnsi="Calibri" w:cs="Calibri"/>
                                  <w:b/>
                                  <w:color w:val="FFFEFD"/>
                                  <w:spacing w:val="6"/>
                                  <w:w w:val="108"/>
                                  <w:sz w:val="32"/>
                                </w:rPr>
                                <w:t>I</w:t>
                              </w:r>
                            </w:p>
                          </w:txbxContent>
                        </wps:txbx>
                        <wps:bodyPr horzOverflow="overflow" vert="horz" lIns="0" tIns="0" rIns="0" bIns="0" rtlCol="0">
                          <a:noAutofit/>
                        </wps:bodyPr>
                      </wps:wsp>
                      <wps:wsp>
                        <wps:cNvPr id="1770" name="Rectangle 1770"/>
                        <wps:cNvSpPr/>
                        <wps:spPr>
                          <a:xfrm>
                            <a:off x="735491" y="425436"/>
                            <a:ext cx="2747588" cy="454841"/>
                          </a:xfrm>
                          <a:prstGeom prst="rect">
                            <a:avLst/>
                          </a:prstGeom>
                          <a:ln>
                            <a:noFill/>
                          </a:ln>
                        </wps:spPr>
                        <wps:txbx>
                          <w:txbxContent>
                            <w:p w14:paraId="371BCA24" w14:textId="77777777" w:rsidR="002B7B5A" w:rsidRDefault="00000000">
                              <w:pPr>
                                <w:spacing w:after="160" w:line="259" w:lineRule="auto"/>
                                <w:ind w:left="0" w:firstLine="0"/>
                                <w:jc w:val="left"/>
                              </w:pPr>
                              <w:r>
                                <w:rPr>
                                  <w:rFonts w:ascii="Calibri" w:eastAsia="Calibri" w:hAnsi="Calibri" w:cs="Calibri"/>
                                  <w:b/>
                                  <w:color w:val="862A3A"/>
                                  <w:w w:val="80"/>
                                  <w:sz w:val="44"/>
                                </w:rPr>
                                <w:t>NĂNG</w:t>
                              </w:r>
                              <w:r>
                                <w:rPr>
                                  <w:rFonts w:ascii="Calibri" w:eastAsia="Calibri" w:hAnsi="Calibri" w:cs="Calibri"/>
                                  <w:b/>
                                  <w:color w:val="862A3A"/>
                                  <w:spacing w:val="-29"/>
                                  <w:w w:val="80"/>
                                  <w:sz w:val="44"/>
                                </w:rPr>
                                <w:t xml:space="preserve"> </w:t>
                              </w:r>
                              <w:r>
                                <w:rPr>
                                  <w:rFonts w:ascii="Calibri" w:eastAsia="Calibri" w:hAnsi="Calibri" w:cs="Calibri"/>
                                  <w:b/>
                                  <w:color w:val="862A3A"/>
                                  <w:w w:val="80"/>
                                  <w:sz w:val="44"/>
                                </w:rPr>
                                <w:t>LƯỢNG</w:t>
                              </w:r>
                              <w:r>
                                <w:rPr>
                                  <w:rFonts w:ascii="Calibri" w:eastAsia="Calibri" w:hAnsi="Calibri" w:cs="Calibri"/>
                                  <w:b/>
                                  <w:color w:val="862A3A"/>
                                  <w:spacing w:val="-29"/>
                                  <w:w w:val="80"/>
                                  <w:sz w:val="44"/>
                                </w:rPr>
                                <w:t xml:space="preserve"> </w:t>
                              </w:r>
                              <w:r>
                                <w:rPr>
                                  <w:rFonts w:ascii="Calibri" w:eastAsia="Calibri" w:hAnsi="Calibri" w:cs="Calibri"/>
                                  <w:b/>
                                  <w:color w:val="862A3A"/>
                                  <w:w w:val="80"/>
                                  <w:sz w:val="44"/>
                                </w:rPr>
                                <w:t>CƠ</w:t>
                              </w:r>
                              <w:r>
                                <w:rPr>
                                  <w:rFonts w:ascii="Calibri" w:eastAsia="Calibri" w:hAnsi="Calibri" w:cs="Calibri"/>
                                  <w:b/>
                                  <w:color w:val="862A3A"/>
                                  <w:spacing w:val="-29"/>
                                  <w:w w:val="80"/>
                                  <w:sz w:val="44"/>
                                </w:rPr>
                                <w:t xml:space="preserve"> </w:t>
                              </w:r>
                              <w:r>
                                <w:rPr>
                                  <w:rFonts w:ascii="Calibri" w:eastAsia="Calibri" w:hAnsi="Calibri" w:cs="Calibri"/>
                                  <w:b/>
                                  <w:color w:val="862A3A"/>
                                  <w:w w:val="80"/>
                                  <w:sz w:val="44"/>
                                </w:rPr>
                                <w:t>HỌC</w:t>
                              </w:r>
                            </w:p>
                          </w:txbxContent>
                        </wps:txbx>
                        <wps:bodyPr horzOverflow="overflow" vert="horz" lIns="0" tIns="0" rIns="0" bIns="0" rtlCol="0">
                          <a:noAutofit/>
                        </wps:bodyPr>
                      </wps:wsp>
                      <wps:wsp>
                        <wps:cNvPr id="1771" name="Shape 1771"/>
                        <wps:cNvSpPr/>
                        <wps:spPr>
                          <a:xfrm>
                            <a:off x="6352" y="1084746"/>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1772" name="Rectangle 1772"/>
                        <wps:cNvSpPr/>
                        <wps:spPr>
                          <a:xfrm>
                            <a:off x="285181" y="1105034"/>
                            <a:ext cx="457577" cy="306065"/>
                          </a:xfrm>
                          <a:prstGeom prst="rect">
                            <a:avLst/>
                          </a:prstGeom>
                          <a:ln>
                            <a:noFill/>
                          </a:ln>
                        </wps:spPr>
                        <wps:txbx>
                          <w:txbxContent>
                            <w:p w14:paraId="216BD1E9" w14:textId="77777777" w:rsidR="002B7B5A" w:rsidRDefault="00000000">
                              <w:pPr>
                                <w:spacing w:after="160" w:line="259" w:lineRule="auto"/>
                                <w:ind w:left="0" w:firstLine="0"/>
                                <w:jc w:val="left"/>
                              </w:pPr>
                              <w:r>
                                <w:rPr>
                                  <w:rFonts w:ascii="Calibri" w:eastAsia="Calibri" w:hAnsi="Calibri" w:cs="Calibri"/>
                                  <w:b/>
                                  <w:spacing w:val="2"/>
                                  <w:w w:val="87"/>
                                  <w:sz w:val="30"/>
                                </w:rPr>
                                <w:t>BÀI</w:t>
                              </w:r>
                              <w:r>
                                <w:rPr>
                                  <w:rFonts w:ascii="Calibri" w:eastAsia="Calibri" w:hAnsi="Calibri" w:cs="Calibri"/>
                                  <w:b/>
                                  <w:spacing w:val="-17"/>
                                  <w:w w:val="87"/>
                                  <w:sz w:val="30"/>
                                </w:rPr>
                                <w:t xml:space="preserve"> </w:t>
                              </w:r>
                              <w:r>
                                <w:rPr>
                                  <w:rFonts w:ascii="Calibri" w:eastAsia="Calibri" w:hAnsi="Calibri" w:cs="Calibri"/>
                                  <w:b/>
                                  <w:spacing w:val="2"/>
                                  <w:w w:val="87"/>
                                  <w:sz w:val="30"/>
                                </w:rPr>
                                <w:t>2</w:t>
                              </w:r>
                            </w:p>
                          </w:txbxContent>
                        </wps:txbx>
                        <wps:bodyPr horzOverflow="overflow" vert="horz" lIns="0" tIns="0" rIns="0" bIns="0" rtlCol="0">
                          <a:noAutofit/>
                        </wps:bodyPr>
                      </wps:wsp>
                      <wps:wsp>
                        <wps:cNvPr id="1773" name="Shape 1773"/>
                        <wps:cNvSpPr/>
                        <wps:spPr>
                          <a:xfrm>
                            <a:off x="6352" y="1084746"/>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s:wsp>
                        <wps:cNvPr id="44656" name="Rectangle 44656"/>
                        <wps:cNvSpPr/>
                        <wps:spPr>
                          <a:xfrm>
                            <a:off x="917999" y="1165391"/>
                            <a:ext cx="51180" cy="313920"/>
                          </a:xfrm>
                          <a:prstGeom prst="rect">
                            <a:avLst/>
                          </a:prstGeom>
                          <a:ln>
                            <a:noFill/>
                          </a:ln>
                        </wps:spPr>
                        <wps:txbx>
                          <w:txbxContent>
                            <w:p w14:paraId="5823F81D" w14:textId="77777777" w:rsidR="002B7B5A" w:rsidRDefault="00000000">
                              <w:pPr>
                                <w:spacing w:after="160" w:line="259" w:lineRule="auto"/>
                                <w:ind w:left="0" w:firstLine="0"/>
                                <w:jc w:val="left"/>
                              </w:pPr>
                              <w:r>
                                <w:rPr>
                                  <w:rFonts w:ascii="Calibri" w:eastAsia="Calibri" w:hAnsi="Calibri" w:cs="Calibri"/>
                                  <w:b/>
                                  <w:color w:val="575787"/>
                                  <w:sz w:val="30"/>
                                </w:rPr>
                                <w:t xml:space="preserve"> </w:t>
                              </w:r>
                            </w:p>
                          </w:txbxContent>
                        </wps:txbx>
                        <wps:bodyPr horzOverflow="overflow" vert="horz" lIns="0" tIns="0" rIns="0" bIns="0" rtlCol="0">
                          <a:noAutofit/>
                        </wps:bodyPr>
                      </wps:wsp>
                      <wps:wsp>
                        <wps:cNvPr id="44657" name="Rectangle 44657"/>
                        <wps:cNvSpPr/>
                        <wps:spPr>
                          <a:xfrm>
                            <a:off x="1080000" y="1165391"/>
                            <a:ext cx="51180" cy="313920"/>
                          </a:xfrm>
                          <a:prstGeom prst="rect">
                            <a:avLst/>
                          </a:prstGeom>
                          <a:ln>
                            <a:noFill/>
                          </a:ln>
                        </wps:spPr>
                        <wps:txbx>
                          <w:txbxContent>
                            <w:p w14:paraId="4BCAEC21" w14:textId="77777777" w:rsidR="002B7B5A" w:rsidRDefault="00000000">
                              <w:pPr>
                                <w:spacing w:after="160" w:line="259" w:lineRule="auto"/>
                                <w:ind w:left="0" w:firstLine="0"/>
                                <w:jc w:val="left"/>
                              </w:pPr>
                              <w:r>
                                <w:rPr>
                                  <w:rFonts w:ascii="Calibri" w:eastAsia="Calibri" w:hAnsi="Calibri" w:cs="Calibri"/>
                                  <w:b/>
                                  <w:color w:val="575787"/>
                                  <w:sz w:val="30"/>
                                </w:rPr>
                                <w:t xml:space="preserve"> </w:t>
                              </w:r>
                            </w:p>
                          </w:txbxContent>
                        </wps:txbx>
                        <wps:bodyPr horzOverflow="overflow" vert="horz" lIns="0" tIns="0" rIns="0" bIns="0" rtlCol="0">
                          <a:noAutofit/>
                        </wps:bodyPr>
                      </wps:wsp>
                      <wps:wsp>
                        <wps:cNvPr id="1775" name="Rectangle 1775"/>
                        <wps:cNvSpPr/>
                        <wps:spPr>
                          <a:xfrm>
                            <a:off x="1439969" y="1165391"/>
                            <a:ext cx="2845517" cy="313920"/>
                          </a:xfrm>
                          <a:prstGeom prst="rect">
                            <a:avLst/>
                          </a:prstGeom>
                          <a:ln>
                            <a:noFill/>
                          </a:ln>
                        </wps:spPr>
                        <wps:txbx>
                          <w:txbxContent>
                            <w:p w14:paraId="79F031B8" w14:textId="77777777" w:rsidR="002B7B5A" w:rsidRDefault="00000000">
                              <w:pPr>
                                <w:spacing w:after="160" w:line="259" w:lineRule="auto"/>
                                <w:ind w:left="0" w:firstLine="0"/>
                                <w:jc w:val="left"/>
                              </w:pPr>
                              <w:r>
                                <w:rPr>
                                  <w:rFonts w:ascii="Calibri" w:eastAsia="Calibri" w:hAnsi="Calibri" w:cs="Calibri"/>
                                  <w:b/>
                                  <w:color w:val="575787"/>
                                  <w:w w:val="110"/>
                                  <w:sz w:val="30"/>
                                </w:rPr>
                                <w:t>ĐỘNG</w:t>
                              </w:r>
                              <w:r>
                                <w:rPr>
                                  <w:rFonts w:ascii="Calibri" w:eastAsia="Calibri" w:hAnsi="Calibri" w:cs="Calibri"/>
                                  <w:b/>
                                  <w:color w:val="575787"/>
                                  <w:spacing w:val="-7"/>
                                  <w:w w:val="110"/>
                                  <w:sz w:val="30"/>
                                </w:rPr>
                                <w:t xml:space="preserve"> </w:t>
                              </w:r>
                              <w:r>
                                <w:rPr>
                                  <w:rFonts w:ascii="Calibri" w:eastAsia="Calibri" w:hAnsi="Calibri" w:cs="Calibri"/>
                                  <w:b/>
                                  <w:color w:val="575787"/>
                                  <w:w w:val="110"/>
                                  <w:sz w:val="30"/>
                                </w:rPr>
                                <w:t>NĂNG.</w:t>
                              </w:r>
                              <w:r>
                                <w:rPr>
                                  <w:rFonts w:ascii="Calibri" w:eastAsia="Calibri" w:hAnsi="Calibri" w:cs="Calibri"/>
                                  <w:b/>
                                  <w:color w:val="575787"/>
                                  <w:spacing w:val="-19"/>
                                  <w:w w:val="110"/>
                                  <w:sz w:val="30"/>
                                </w:rPr>
                                <w:t xml:space="preserve"> </w:t>
                              </w:r>
                              <w:r>
                                <w:rPr>
                                  <w:rFonts w:ascii="Calibri" w:eastAsia="Calibri" w:hAnsi="Calibri" w:cs="Calibri"/>
                                  <w:b/>
                                  <w:color w:val="575787"/>
                                  <w:w w:val="110"/>
                                  <w:sz w:val="30"/>
                                </w:rPr>
                                <w:t>THẾ</w:t>
                              </w:r>
                              <w:r>
                                <w:rPr>
                                  <w:rFonts w:ascii="Calibri" w:eastAsia="Calibri" w:hAnsi="Calibri" w:cs="Calibri"/>
                                  <w:b/>
                                  <w:color w:val="575787"/>
                                  <w:spacing w:val="-7"/>
                                  <w:w w:val="110"/>
                                  <w:sz w:val="30"/>
                                </w:rPr>
                                <w:t xml:space="preserve"> </w:t>
                              </w:r>
                              <w:r>
                                <w:rPr>
                                  <w:rFonts w:ascii="Calibri" w:eastAsia="Calibri" w:hAnsi="Calibri" w:cs="Calibri"/>
                                  <w:b/>
                                  <w:color w:val="575787"/>
                                  <w:w w:val="110"/>
                                  <w:sz w:val="30"/>
                                </w:rPr>
                                <w:t>NĂNG</w:t>
                              </w:r>
                              <w:r>
                                <w:rPr>
                                  <w:rFonts w:ascii="Calibri" w:eastAsia="Calibri" w:hAnsi="Calibri" w:cs="Calibri"/>
                                  <w:b/>
                                  <w:color w:val="575787"/>
                                  <w:spacing w:val="-7"/>
                                  <w:w w:val="110"/>
                                  <w:sz w:val="3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421214" style="width:439.37pt;height:110.348pt;mso-position-horizontal-relative:char;mso-position-vertical-relative:line" coordsize="55799,14014">
                <v:shape id="Picture 566570" style="position:absolute;width:55839;height:9814;left:-37;top:-15;" filled="f">
                  <v:imagedata r:id="rId60"/>
                </v:shape>
                <v:rect id="Rectangle 1769" style="position:absolute;width:12723;height:3348;left:1820;top:592;" filled="f" stroked="f">
                  <v:textbox inset="0,0,0,0">
                    <w:txbxContent>
                      <w:p>
                        <w:pPr>
                          <w:spacing w:before="0" w:after="160" w:line="259" w:lineRule="auto"/>
                          <w:ind w:left="0" w:firstLine="0"/>
                          <w:jc w:val="left"/>
                        </w:pPr>
                        <w:r>
                          <w:rPr>
                            <w:rFonts w:cs="Calibri" w:hAnsi="Calibri" w:eastAsia="Calibri" w:ascii="Calibri"/>
                            <w:b w:val="1"/>
                            <w:color w:val="fffefd"/>
                            <w:spacing w:val="6"/>
                            <w:w w:val="108"/>
                            <w:sz w:val="32"/>
                          </w:rPr>
                          <w:t xml:space="preserve">CHƯƠNG</w:t>
                        </w:r>
                        <w:r>
                          <w:rPr>
                            <w:rFonts w:cs="Calibri" w:hAnsi="Calibri" w:eastAsia="Calibri" w:ascii="Calibri"/>
                            <w:b w:val="1"/>
                            <w:color w:val="fffefd"/>
                            <w:spacing w:val="-7"/>
                            <w:w w:val="108"/>
                            <w:sz w:val="32"/>
                          </w:rPr>
                          <w:t xml:space="preserve"> </w:t>
                        </w:r>
                        <w:r>
                          <w:rPr>
                            <w:rFonts w:cs="Calibri" w:hAnsi="Calibri" w:eastAsia="Calibri" w:ascii="Calibri"/>
                            <w:b w:val="1"/>
                            <w:color w:val="fffefd"/>
                            <w:spacing w:val="6"/>
                            <w:w w:val="108"/>
                            <w:sz w:val="32"/>
                          </w:rPr>
                          <w:t xml:space="preserve">I</w:t>
                        </w:r>
                      </w:p>
                    </w:txbxContent>
                  </v:textbox>
                </v:rect>
                <v:rect id="Rectangle 1770" style="position:absolute;width:27475;height:4548;left:7354;top:4254;" filled="f" stroked="f">
                  <v:textbox inset="0,0,0,0">
                    <w:txbxContent>
                      <w:p>
                        <w:pPr>
                          <w:spacing w:before="0" w:after="160" w:line="259" w:lineRule="auto"/>
                          <w:ind w:left="0" w:firstLine="0"/>
                          <w:jc w:val="left"/>
                        </w:pPr>
                        <w:r>
                          <w:rPr>
                            <w:rFonts w:cs="Calibri" w:hAnsi="Calibri" w:eastAsia="Calibri" w:ascii="Calibri"/>
                            <w:b w:val="1"/>
                            <w:color w:val="862a3a"/>
                            <w:w w:val="80"/>
                            <w:sz w:val="44"/>
                          </w:rPr>
                          <w:t xml:space="preserve">NĂNG</w:t>
                        </w:r>
                        <w:r>
                          <w:rPr>
                            <w:rFonts w:cs="Calibri" w:hAnsi="Calibri" w:eastAsia="Calibri" w:ascii="Calibri"/>
                            <w:b w:val="1"/>
                            <w:color w:val="862a3a"/>
                            <w:spacing w:val="-29"/>
                            <w:w w:val="80"/>
                            <w:sz w:val="44"/>
                          </w:rPr>
                          <w:t xml:space="preserve"> </w:t>
                        </w:r>
                        <w:r>
                          <w:rPr>
                            <w:rFonts w:cs="Calibri" w:hAnsi="Calibri" w:eastAsia="Calibri" w:ascii="Calibri"/>
                            <w:b w:val="1"/>
                            <w:color w:val="862a3a"/>
                            <w:w w:val="80"/>
                            <w:sz w:val="44"/>
                          </w:rPr>
                          <w:t xml:space="preserve">LƯỢNG</w:t>
                        </w:r>
                        <w:r>
                          <w:rPr>
                            <w:rFonts w:cs="Calibri" w:hAnsi="Calibri" w:eastAsia="Calibri" w:ascii="Calibri"/>
                            <w:b w:val="1"/>
                            <w:color w:val="862a3a"/>
                            <w:spacing w:val="-29"/>
                            <w:w w:val="80"/>
                            <w:sz w:val="44"/>
                          </w:rPr>
                          <w:t xml:space="preserve"> </w:t>
                        </w:r>
                        <w:r>
                          <w:rPr>
                            <w:rFonts w:cs="Calibri" w:hAnsi="Calibri" w:eastAsia="Calibri" w:ascii="Calibri"/>
                            <w:b w:val="1"/>
                            <w:color w:val="862a3a"/>
                            <w:w w:val="80"/>
                            <w:sz w:val="44"/>
                          </w:rPr>
                          <w:t xml:space="preserve">CƠ</w:t>
                        </w:r>
                        <w:r>
                          <w:rPr>
                            <w:rFonts w:cs="Calibri" w:hAnsi="Calibri" w:eastAsia="Calibri" w:ascii="Calibri"/>
                            <w:b w:val="1"/>
                            <w:color w:val="862a3a"/>
                            <w:spacing w:val="-29"/>
                            <w:w w:val="80"/>
                            <w:sz w:val="44"/>
                          </w:rPr>
                          <w:t xml:space="preserve"> </w:t>
                        </w:r>
                        <w:r>
                          <w:rPr>
                            <w:rFonts w:cs="Calibri" w:hAnsi="Calibri" w:eastAsia="Calibri" w:ascii="Calibri"/>
                            <w:b w:val="1"/>
                            <w:color w:val="862a3a"/>
                            <w:w w:val="80"/>
                            <w:sz w:val="44"/>
                          </w:rPr>
                          <w:t xml:space="preserve">HỌC</w:t>
                        </w:r>
                      </w:p>
                    </w:txbxContent>
                  </v:textbox>
                </v:rect>
                <v:shape id="Shape 1771" style="position:absolute;width:9052;height:2626;left:63;top:10847;"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rect id="Rectangle 1772" style="position:absolute;width:4575;height:3060;left:2851;top:11050;" filled="f" stroked="f">
                  <v:textbox inset="0,0,0,0">
                    <w:txbxContent>
                      <w:p>
                        <w:pPr>
                          <w:spacing w:before="0" w:after="160" w:line="259" w:lineRule="auto"/>
                          <w:ind w:left="0" w:firstLine="0"/>
                          <w:jc w:val="left"/>
                        </w:pPr>
                        <w:r>
                          <w:rPr>
                            <w:rFonts w:cs="Calibri" w:hAnsi="Calibri" w:eastAsia="Calibri" w:ascii="Calibri"/>
                            <w:b w:val="1"/>
                            <w:spacing w:val="2"/>
                            <w:w w:val="87"/>
                            <w:sz w:val="30"/>
                          </w:rPr>
                          <w:t xml:space="preserve">BÀI</w:t>
                        </w:r>
                        <w:r>
                          <w:rPr>
                            <w:rFonts w:cs="Calibri" w:hAnsi="Calibri" w:eastAsia="Calibri" w:ascii="Calibri"/>
                            <w:b w:val="1"/>
                            <w:spacing w:val="-17"/>
                            <w:w w:val="87"/>
                            <w:sz w:val="30"/>
                          </w:rPr>
                          <w:t xml:space="preserve"> </w:t>
                        </w:r>
                        <w:r>
                          <w:rPr>
                            <w:rFonts w:cs="Calibri" w:hAnsi="Calibri" w:eastAsia="Calibri" w:ascii="Calibri"/>
                            <w:b w:val="1"/>
                            <w:spacing w:val="2"/>
                            <w:w w:val="87"/>
                            <w:sz w:val="30"/>
                          </w:rPr>
                          <w:t xml:space="preserve">2</w:t>
                        </w:r>
                      </w:p>
                    </w:txbxContent>
                  </v:textbox>
                </v:rect>
                <v:shape id="Shape 1773" style="position:absolute;width:9052;height:2626;left:63;top:10847;"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rect id="Rectangle 44656" style="position:absolute;width:511;height:3139;left:9179;top:11653;" filled="f" stroked="f">
                  <v:textbox inset="0,0,0,0">
                    <w:txbxContent>
                      <w:p>
                        <w:pPr>
                          <w:spacing w:before="0" w:after="160" w:line="259" w:lineRule="auto"/>
                          <w:ind w:left="0" w:firstLine="0"/>
                          <w:jc w:val="left"/>
                        </w:pPr>
                        <w:r>
                          <w:rPr>
                            <w:rFonts w:cs="Calibri" w:hAnsi="Calibri" w:eastAsia="Calibri" w:ascii="Calibri"/>
                            <w:b w:val="1"/>
                            <w:color w:val="575787"/>
                            <w:sz w:val="30"/>
                          </w:rPr>
                          <w:t xml:space="preserve"> </w:t>
                        </w:r>
                      </w:p>
                    </w:txbxContent>
                  </v:textbox>
                </v:rect>
                <v:rect id="Rectangle 44657" style="position:absolute;width:511;height:3139;left:10800;top:11653;" filled="f" stroked="f">
                  <v:textbox inset="0,0,0,0">
                    <w:txbxContent>
                      <w:p>
                        <w:pPr>
                          <w:spacing w:before="0" w:after="160" w:line="259" w:lineRule="auto"/>
                          <w:ind w:left="0" w:firstLine="0"/>
                          <w:jc w:val="left"/>
                        </w:pPr>
                        <w:r>
                          <w:rPr>
                            <w:rFonts w:cs="Calibri" w:hAnsi="Calibri" w:eastAsia="Calibri" w:ascii="Calibri"/>
                            <w:b w:val="1"/>
                            <w:color w:val="575787"/>
                            <w:sz w:val="30"/>
                          </w:rPr>
                          <w:t xml:space="preserve"> </w:t>
                        </w:r>
                      </w:p>
                    </w:txbxContent>
                  </v:textbox>
                </v:rect>
                <v:rect id="Rectangle 1775" style="position:absolute;width:28455;height:3139;left:14399;top:11653;" filled="f" stroked="f">
                  <v:textbox inset="0,0,0,0">
                    <w:txbxContent>
                      <w:p>
                        <w:pPr>
                          <w:spacing w:before="0" w:after="160" w:line="259" w:lineRule="auto"/>
                          <w:ind w:left="0" w:firstLine="0"/>
                          <w:jc w:val="left"/>
                        </w:pPr>
                        <w:r>
                          <w:rPr>
                            <w:rFonts w:cs="Calibri" w:hAnsi="Calibri" w:eastAsia="Calibri" w:ascii="Calibri"/>
                            <w:b w:val="1"/>
                            <w:color w:val="575787"/>
                            <w:w w:val="110"/>
                            <w:sz w:val="30"/>
                          </w:rPr>
                          <w:t xml:space="preserve">ĐỘNG</w:t>
                        </w:r>
                        <w:r>
                          <w:rPr>
                            <w:rFonts w:cs="Calibri" w:hAnsi="Calibri" w:eastAsia="Calibri" w:ascii="Calibri"/>
                            <w:b w:val="1"/>
                            <w:color w:val="575787"/>
                            <w:spacing w:val="-7"/>
                            <w:w w:val="110"/>
                            <w:sz w:val="30"/>
                          </w:rPr>
                          <w:t xml:space="preserve"> </w:t>
                        </w:r>
                        <w:r>
                          <w:rPr>
                            <w:rFonts w:cs="Calibri" w:hAnsi="Calibri" w:eastAsia="Calibri" w:ascii="Calibri"/>
                            <w:b w:val="1"/>
                            <w:color w:val="575787"/>
                            <w:w w:val="110"/>
                            <w:sz w:val="30"/>
                          </w:rPr>
                          <w:t xml:space="preserve">NĂNG.</w:t>
                        </w:r>
                        <w:r>
                          <w:rPr>
                            <w:rFonts w:cs="Calibri" w:hAnsi="Calibri" w:eastAsia="Calibri" w:ascii="Calibri"/>
                            <w:b w:val="1"/>
                            <w:color w:val="575787"/>
                            <w:spacing w:val="-19"/>
                            <w:w w:val="110"/>
                            <w:sz w:val="30"/>
                          </w:rPr>
                          <w:t xml:space="preserve"> </w:t>
                        </w:r>
                        <w:r>
                          <w:rPr>
                            <w:rFonts w:cs="Calibri" w:hAnsi="Calibri" w:eastAsia="Calibri" w:ascii="Calibri"/>
                            <w:b w:val="1"/>
                            <w:color w:val="575787"/>
                            <w:w w:val="110"/>
                            <w:sz w:val="30"/>
                          </w:rPr>
                          <w:t xml:space="preserve">THẾ</w:t>
                        </w:r>
                        <w:r>
                          <w:rPr>
                            <w:rFonts w:cs="Calibri" w:hAnsi="Calibri" w:eastAsia="Calibri" w:ascii="Calibri"/>
                            <w:b w:val="1"/>
                            <w:color w:val="575787"/>
                            <w:spacing w:val="-7"/>
                            <w:w w:val="110"/>
                            <w:sz w:val="30"/>
                          </w:rPr>
                          <w:t xml:space="preserve"> </w:t>
                        </w:r>
                        <w:r>
                          <w:rPr>
                            <w:rFonts w:cs="Calibri" w:hAnsi="Calibri" w:eastAsia="Calibri" w:ascii="Calibri"/>
                            <w:b w:val="1"/>
                            <w:color w:val="575787"/>
                            <w:w w:val="110"/>
                            <w:sz w:val="30"/>
                          </w:rPr>
                          <w:t xml:space="preserve">NĂNG</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p>
                    </w:txbxContent>
                  </v:textbox>
                </v:rect>
              </v:group>
            </w:pict>
          </mc:Fallback>
        </mc:AlternateContent>
      </w:r>
    </w:p>
    <w:p w14:paraId="3F8C8CAD" w14:textId="77777777" w:rsidR="002B7B5A" w:rsidRDefault="00000000">
      <w:pPr>
        <w:tabs>
          <w:tab w:val="center" w:pos="513"/>
          <w:tab w:val="center" w:pos="1814"/>
          <w:tab w:val="center" w:pos="2381"/>
          <w:tab w:val="center" w:pos="3981"/>
        </w:tabs>
        <w:spacing w:after="121"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1 tiết)</w:t>
      </w:r>
    </w:p>
    <w:p w14:paraId="0DFDAF47" w14:textId="77777777" w:rsidR="002B7B5A" w:rsidRDefault="00000000">
      <w:pPr>
        <w:pStyle w:val="Heading2"/>
        <w:ind w:right="4756"/>
      </w:pPr>
      <w:r>
        <w:t>I. MỤC TIÊU</w:t>
      </w:r>
    </w:p>
    <w:p w14:paraId="5839F5E2" w14:textId="77777777" w:rsidR="002B7B5A" w:rsidRDefault="00000000">
      <w:pPr>
        <w:numPr>
          <w:ilvl w:val="0"/>
          <w:numId w:val="8"/>
        </w:numPr>
        <w:spacing w:after="75" w:line="259" w:lineRule="auto"/>
        <w:ind w:left="367" w:hanging="254"/>
      </w:pPr>
      <w:r>
        <w:rPr>
          <w:rFonts w:ascii="Calibri" w:eastAsia="Calibri" w:hAnsi="Calibri" w:cs="Calibri"/>
          <w:b/>
          <w:color w:val="59A1CF"/>
        </w:rPr>
        <w:t>Kiến thức</w:t>
      </w:r>
    </w:p>
    <w:p w14:paraId="429AB6B1" w14:textId="77777777" w:rsidR="002B7B5A" w:rsidRDefault="00000000">
      <w:pPr>
        <w:numPr>
          <w:ilvl w:val="2"/>
          <w:numId w:val="9"/>
        </w:numPr>
        <w:spacing w:after="237"/>
        <w:ind w:hanging="187"/>
      </w:pPr>
      <w:r>
        <w:t>Biểu thức tính động năng của vật:</w:t>
      </w:r>
    </w:p>
    <w:p w14:paraId="445F8B1A" w14:textId="77777777" w:rsidR="002B7B5A" w:rsidRDefault="00000000">
      <w:pPr>
        <w:spacing w:after="322" w:line="259" w:lineRule="auto"/>
        <w:ind w:left="113" w:right="36"/>
        <w:jc w:val="center"/>
      </w:pPr>
      <w:r>
        <w:t>W</w:t>
      </w:r>
      <w:r>
        <w:rPr>
          <w:sz w:val="15"/>
        </w:rPr>
        <w:t>đ</w:t>
      </w:r>
      <w:r>
        <w:t xml:space="preserve"> </w:t>
      </w:r>
      <w:r>
        <w:rPr>
          <w:rFonts w:ascii="Segoe UI Symbol" w:eastAsia="Segoe UI Symbol" w:hAnsi="Segoe UI Symbol" w:cs="Segoe UI Symbol"/>
          <w:color w:val="1A1915"/>
          <w:sz w:val="24"/>
        </w:rPr>
        <w:t xml:space="preserve">= </w:t>
      </w:r>
      <w:r>
        <w:rPr>
          <w:color w:val="1A1915"/>
          <w:sz w:val="24"/>
          <w:u w:val="single" w:color="1A1915"/>
        </w:rPr>
        <w:t>1</w:t>
      </w:r>
      <w:r>
        <w:rPr>
          <w:color w:val="1A1915"/>
          <w:sz w:val="24"/>
        </w:rPr>
        <w:t>2m.v</w:t>
      </w:r>
      <w:r>
        <w:rPr>
          <w:color w:val="1A1915"/>
          <w:sz w:val="16"/>
        </w:rPr>
        <w:t>2</w:t>
      </w:r>
    </w:p>
    <w:p w14:paraId="20684661" w14:textId="77777777" w:rsidR="002B7B5A" w:rsidRDefault="00000000">
      <w:pPr>
        <w:spacing w:after="17" w:line="336" w:lineRule="auto"/>
        <w:ind w:left="407" w:right="4102"/>
      </w:pPr>
      <w:r>
        <w:t xml:space="preserve">trong đó:  </w:t>
      </w:r>
      <w:r>
        <w:tab/>
        <w:t xml:space="preserve">m (kg) là khối lượng của vật.  </w:t>
      </w:r>
      <w:r>
        <w:tab/>
        <w:t xml:space="preserve"> </w:t>
      </w:r>
      <w:r>
        <w:tab/>
        <w:t>v (m/s) là tốc độ của vật.</w:t>
      </w:r>
    </w:p>
    <w:p w14:paraId="5B60BA39" w14:textId="77777777" w:rsidR="002B7B5A" w:rsidRDefault="00000000">
      <w:pPr>
        <w:tabs>
          <w:tab w:val="center" w:pos="397"/>
          <w:tab w:val="center" w:pos="1247"/>
          <w:tab w:val="center" w:pos="3203"/>
        </w:tabs>
        <w:spacing w:after="112"/>
        <w:ind w:left="0" w:firstLine="0"/>
        <w:jc w:val="left"/>
      </w:pPr>
      <w:r>
        <w:rPr>
          <w:rFonts w:ascii="Calibri" w:eastAsia="Calibri" w:hAnsi="Calibri" w:cs="Calibri"/>
          <w:color w:val="000000"/>
          <w:sz w:val="22"/>
        </w:rPr>
        <w:tab/>
      </w:r>
      <w:r>
        <w:t xml:space="preserve"> </w:t>
      </w:r>
      <w:r>
        <w:tab/>
        <w:t xml:space="preserve"> </w:t>
      </w:r>
      <w:r>
        <w:tab/>
        <w:t>W</w:t>
      </w:r>
      <w:r>
        <w:rPr>
          <w:sz w:val="22"/>
          <w:vertAlign w:val="subscript"/>
        </w:rPr>
        <w:t>đ</w:t>
      </w:r>
      <w:r>
        <w:t xml:space="preserve"> (J) là động năng của vật.</w:t>
      </w:r>
    </w:p>
    <w:p w14:paraId="28D50562" w14:textId="77777777" w:rsidR="002B7B5A" w:rsidRDefault="00000000">
      <w:pPr>
        <w:numPr>
          <w:ilvl w:val="2"/>
          <w:numId w:val="9"/>
        </w:numPr>
        <w:spacing w:after="118"/>
        <w:ind w:hanging="187"/>
      </w:pPr>
      <w:r>
        <w:t xml:space="preserve">Biểu thức tính thế năng trọng trường của vật: </w:t>
      </w:r>
    </w:p>
    <w:p w14:paraId="0F3C50EE" w14:textId="77777777" w:rsidR="002B7B5A" w:rsidRDefault="00000000">
      <w:pPr>
        <w:spacing w:after="83" w:line="269" w:lineRule="auto"/>
        <w:ind w:left="233" w:right="112"/>
        <w:jc w:val="center"/>
      </w:pPr>
      <w:r>
        <w:t>W</w:t>
      </w:r>
      <w:r>
        <w:rPr>
          <w:sz w:val="22"/>
          <w:vertAlign w:val="subscript"/>
        </w:rPr>
        <w:t xml:space="preserve">t </w:t>
      </w:r>
      <w:r>
        <w:t>= P.h</w:t>
      </w:r>
    </w:p>
    <w:p w14:paraId="17F96326" w14:textId="77777777" w:rsidR="002B7B5A" w:rsidRDefault="00000000">
      <w:pPr>
        <w:tabs>
          <w:tab w:val="center" w:pos="855"/>
          <w:tab w:val="center" w:pos="3236"/>
        </w:tabs>
        <w:ind w:left="0" w:firstLine="0"/>
        <w:jc w:val="left"/>
      </w:pPr>
      <w:r>
        <w:rPr>
          <w:rFonts w:ascii="Calibri" w:eastAsia="Calibri" w:hAnsi="Calibri" w:cs="Calibri"/>
          <w:color w:val="000000"/>
          <w:sz w:val="22"/>
        </w:rPr>
        <w:tab/>
      </w:r>
      <w:r>
        <w:t xml:space="preserve">trong đó:  </w:t>
      </w:r>
      <w:r>
        <w:tab/>
        <w:t>P (N) là trọng lượng của vật.</w:t>
      </w:r>
    </w:p>
    <w:p w14:paraId="555D747B" w14:textId="77777777" w:rsidR="002B7B5A" w:rsidRDefault="00000000">
      <w:pPr>
        <w:spacing w:after="104" w:line="348" w:lineRule="auto"/>
        <w:ind w:left="407" w:right="983"/>
      </w:pPr>
      <w:r>
        <w:t xml:space="preserve"> </w:t>
      </w:r>
      <w:r>
        <w:tab/>
        <w:t xml:space="preserve"> </w:t>
      </w:r>
      <w:r>
        <w:tab/>
        <w:t xml:space="preserve">h (m) là độ cao của vật so với vị trí chọn làm gốc thế năng.  </w:t>
      </w:r>
      <w:r>
        <w:tab/>
        <w:t xml:space="preserve"> </w:t>
      </w:r>
      <w:r>
        <w:tab/>
        <w:t>W</w:t>
      </w:r>
      <w:r>
        <w:rPr>
          <w:sz w:val="22"/>
          <w:vertAlign w:val="subscript"/>
        </w:rPr>
        <w:t>t</w:t>
      </w:r>
      <w:r>
        <w:t xml:space="preserve"> (J) là thế năng trọng trường.</w:t>
      </w:r>
    </w:p>
    <w:p w14:paraId="7D4A7E0D" w14:textId="77777777" w:rsidR="002B7B5A" w:rsidRDefault="00000000">
      <w:pPr>
        <w:numPr>
          <w:ilvl w:val="0"/>
          <w:numId w:val="8"/>
        </w:numPr>
        <w:spacing w:after="75" w:line="259" w:lineRule="auto"/>
        <w:ind w:left="367" w:hanging="254"/>
      </w:pPr>
      <w:r>
        <w:rPr>
          <w:rFonts w:ascii="Calibri" w:eastAsia="Calibri" w:hAnsi="Calibri" w:cs="Calibri"/>
          <w:b/>
          <w:color w:val="59A1CF"/>
        </w:rPr>
        <w:t>Năng lực</w:t>
      </w:r>
    </w:p>
    <w:p w14:paraId="2DD2C417" w14:textId="77777777" w:rsidR="002B7B5A" w:rsidRDefault="00000000">
      <w:pPr>
        <w:numPr>
          <w:ilvl w:val="1"/>
          <w:numId w:val="8"/>
        </w:numPr>
        <w:spacing w:after="80" w:line="255" w:lineRule="auto"/>
        <w:ind w:hanging="397"/>
      </w:pPr>
      <w:r>
        <w:rPr>
          <w:rFonts w:ascii="Calibri" w:eastAsia="Calibri" w:hAnsi="Calibri" w:cs="Calibri"/>
          <w:i/>
          <w:color w:val="DC892F"/>
        </w:rPr>
        <w:t>Năng lực khoa học tự nhiên</w:t>
      </w:r>
    </w:p>
    <w:p w14:paraId="09B97A81" w14:textId="77777777" w:rsidR="002B7B5A" w:rsidRDefault="00000000">
      <w:pPr>
        <w:numPr>
          <w:ilvl w:val="2"/>
          <w:numId w:val="8"/>
        </w:numPr>
        <w:ind w:hanging="187"/>
      </w:pPr>
      <w:r>
        <w:t>Viết được biểu thức tính động năng của vật.</w:t>
      </w:r>
    </w:p>
    <w:p w14:paraId="2B9D59AB" w14:textId="77777777" w:rsidR="002B7B5A" w:rsidRDefault="00000000">
      <w:pPr>
        <w:numPr>
          <w:ilvl w:val="2"/>
          <w:numId w:val="8"/>
        </w:numPr>
        <w:ind w:hanging="187"/>
      </w:pPr>
      <w:r>
        <w:t>Viết được biểu thức tính thế năng của vật ở gần mặt đất.</w:t>
      </w:r>
    </w:p>
    <w:p w14:paraId="4E85AE71" w14:textId="77777777" w:rsidR="002B7B5A" w:rsidRDefault="00000000">
      <w:pPr>
        <w:numPr>
          <w:ilvl w:val="1"/>
          <w:numId w:val="8"/>
        </w:numPr>
        <w:spacing w:after="80" w:line="255" w:lineRule="auto"/>
        <w:ind w:hanging="397"/>
      </w:pPr>
      <w:r>
        <w:rPr>
          <w:rFonts w:ascii="Calibri" w:eastAsia="Calibri" w:hAnsi="Calibri" w:cs="Calibri"/>
          <w:i/>
          <w:color w:val="DC892F"/>
        </w:rPr>
        <w:t>Năng lực chung</w:t>
      </w:r>
    </w:p>
    <w:p w14:paraId="7981FD2A" w14:textId="77777777" w:rsidR="002B7B5A" w:rsidRDefault="00000000">
      <w:pPr>
        <w:numPr>
          <w:ilvl w:val="2"/>
          <w:numId w:val="8"/>
        </w:numPr>
        <w:ind w:hanging="187"/>
      </w:pPr>
      <w:r>
        <w:t>Chủ động nêu ý kiến cá nhân trong hoạt động thảo luận về sự thay đổi tốc độ và năng lượng của vật.</w:t>
      </w:r>
    </w:p>
    <w:p w14:paraId="0ADA257A" w14:textId="77777777" w:rsidR="002B7B5A" w:rsidRDefault="00000000">
      <w:pPr>
        <w:numPr>
          <w:ilvl w:val="2"/>
          <w:numId w:val="8"/>
        </w:numPr>
        <w:spacing w:after="165"/>
        <w:ind w:hanging="187"/>
      </w:pPr>
      <w:r>
        <w:lastRenderedPageBreak/>
        <w:t>Hỗ trợ các thành viên trong nhóm tiến hành thí nghiệm tìm hiểu động năng.</w:t>
      </w:r>
    </w:p>
    <w:p w14:paraId="6DDC7E7A" w14:textId="77777777" w:rsidR="002B7B5A" w:rsidRDefault="00000000">
      <w:pPr>
        <w:numPr>
          <w:ilvl w:val="0"/>
          <w:numId w:val="8"/>
        </w:numPr>
        <w:spacing w:after="75" w:line="259" w:lineRule="auto"/>
        <w:ind w:left="367" w:hanging="254"/>
      </w:pPr>
      <w:r>
        <w:rPr>
          <w:rFonts w:ascii="Calibri" w:eastAsia="Calibri" w:hAnsi="Calibri" w:cs="Calibri"/>
          <w:b/>
          <w:color w:val="59A1CF"/>
        </w:rPr>
        <w:t>Phẩm chất</w:t>
      </w:r>
    </w:p>
    <w:p w14:paraId="3EED0143" w14:textId="77777777" w:rsidR="002B7B5A" w:rsidRDefault="00000000">
      <w:pPr>
        <w:spacing w:after="188"/>
        <w:ind w:left="407"/>
      </w:pPr>
      <w:r>
        <w:t>– Có trách nhiệm trong việc tìm hiểu nội dung bài học.</w:t>
      </w:r>
    </w:p>
    <w:p w14:paraId="25563365" w14:textId="77777777" w:rsidR="002B7B5A" w:rsidRDefault="00000000">
      <w:pPr>
        <w:pStyle w:val="Heading2"/>
        <w:spacing w:after="62"/>
        <w:ind w:right="4756"/>
      </w:pPr>
      <w:r>
        <w:t>II. THIẾT BỊ DẠY HỌC VÀ HỌC LIỆU</w:t>
      </w:r>
    </w:p>
    <w:p w14:paraId="76FE6B2D" w14:textId="77777777" w:rsidR="002B7B5A" w:rsidRDefault="00000000">
      <w:pPr>
        <w:numPr>
          <w:ilvl w:val="0"/>
          <w:numId w:val="10"/>
        </w:numPr>
        <w:spacing w:after="80" w:line="270" w:lineRule="auto"/>
        <w:ind w:hanging="187"/>
      </w:pPr>
      <w:r>
        <w:t>Dụng cụ thí nghiệm dành cho mỗi nhóm HS: 1 máng trượt (gồm 1 máng nghiêng, dài khoảng 30 cm, ghép với 1 máng ngang dài khoảng 20–30 cm); 1 quả bóng bi–a; 1 quả bóng golf; 1 miếng gỗ nhỏ hình hộp chữ nhật có khối lượng khoảng 50 g.</w:t>
      </w:r>
    </w:p>
    <w:p w14:paraId="1962941D" w14:textId="77777777" w:rsidR="002B7B5A" w:rsidRDefault="00000000">
      <w:pPr>
        <w:numPr>
          <w:ilvl w:val="0"/>
          <w:numId w:val="10"/>
        </w:numPr>
        <w:ind w:hanging="187"/>
      </w:pPr>
      <w:r>
        <w:t xml:space="preserve">1 con lắc đơn (vật nặng hình cầu có khối lượng 50 g, dây dài 40 cm. </w:t>
      </w:r>
    </w:p>
    <w:p w14:paraId="75D8CC43" w14:textId="77777777" w:rsidR="002B7B5A" w:rsidRDefault="00000000">
      <w:pPr>
        <w:numPr>
          <w:ilvl w:val="0"/>
          <w:numId w:val="10"/>
        </w:numPr>
        <w:ind w:hanging="187"/>
      </w:pPr>
      <w:r>
        <w:t>File trình chiếu PowerPoint hỗ trợ bài dạy, máy tính, máy chiếu.</w:t>
      </w:r>
    </w:p>
    <w:p w14:paraId="19211B3B" w14:textId="77777777" w:rsidR="002B7B5A" w:rsidRDefault="00000000">
      <w:pPr>
        <w:numPr>
          <w:ilvl w:val="0"/>
          <w:numId w:val="10"/>
        </w:numPr>
        <w:ind w:hanging="187"/>
      </w:pPr>
      <w:r>
        <w:t>Các video (mỗi video khoảng 15s) : (1) Một quả bóng bi–a đập quả vào quả bóng khác làm nó chuyển động (https://www.youtube.com/watch?v=c2NtBdC8TIc); (2) Dòng nước chảy làm quay cọn nước (https://www.youtube.com/watch?v=I9RQNydoNjY); (3) Gió thổi làm chong chóng quay (https://www.youtube.com/watch?v=cKFz0wtTMSg); (4) Búa đập vào thanh kim loại nóng khi rèn dao (https://www.youtube.com/ watch?v=1UUN–fiZ6Pk).</w:t>
      </w:r>
    </w:p>
    <w:p w14:paraId="261E67B3" w14:textId="77777777" w:rsidR="002B7B5A" w:rsidRDefault="00000000">
      <w:pPr>
        <w:numPr>
          <w:ilvl w:val="0"/>
          <w:numId w:val="10"/>
        </w:numPr>
        <w:spacing w:after="0"/>
        <w:ind w:hanging="187"/>
      </w:pPr>
      <w:r>
        <w:t>Phiếu học tập dành cho mỗi nhóm HS (in trên giấy A2):</w:t>
      </w:r>
    </w:p>
    <w:tbl>
      <w:tblPr>
        <w:tblStyle w:val="TableGrid"/>
        <w:tblW w:w="8494" w:type="dxa"/>
        <w:tblInd w:w="288" w:type="dxa"/>
        <w:tblCellMar>
          <w:top w:w="48" w:type="dxa"/>
          <w:left w:w="391" w:type="dxa"/>
          <w:bottom w:w="0" w:type="dxa"/>
          <w:right w:w="0" w:type="dxa"/>
        </w:tblCellMar>
        <w:tblLook w:val="04A0" w:firstRow="1" w:lastRow="0" w:firstColumn="1" w:lastColumn="0" w:noHBand="0" w:noVBand="1"/>
      </w:tblPr>
      <w:tblGrid>
        <w:gridCol w:w="8494"/>
      </w:tblGrid>
      <w:tr w:rsidR="002B7B5A" w14:paraId="0187C76C" w14:textId="77777777">
        <w:trPr>
          <w:trHeight w:val="6209"/>
        </w:trPr>
        <w:tc>
          <w:tcPr>
            <w:tcW w:w="8494" w:type="dxa"/>
            <w:tcBorders>
              <w:top w:val="single" w:sz="4" w:space="0" w:color="3E3672"/>
              <w:left w:val="single" w:sz="4" w:space="0" w:color="3E3672"/>
              <w:bottom w:val="single" w:sz="4" w:space="0" w:color="3E3672"/>
              <w:right w:val="single" w:sz="4" w:space="0" w:color="3E3672"/>
            </w:tcBorders>
          </w:tcPr>
          <w:p w14:paraId="777CF984" w14:textId="77777777" w:rsidR="002B7B5A" w:rsidRDefault="00000000">
            <w:pPr>
              <w:spacing w:after="64" w:line="259" w:lineRule="auto"/>
              <w:ind w:left="0" w:right="108" w:firstLine="0"/>
              <w:jc w:val="center"/>
            </w:pPr>
            <w:r>
              <w:lastRenderedPageBreak/>
              <w:t>PHIẾU HỌC TẬP</w:t>
            </w:r>
          </w:p>
          <w:p w14:paraId="107D45B3" w14:textId="77777777" w:rsidR="002B7B5A" w:rsidRDefault="00000000">
            <w:pPr>
              <w:spacing w:after="44" w:line="259" w:lineRule="auto"/>
              <w:ind w:left="0" w:firstLine="0"/>
              <w:jc w:val="left"/>
            </w:pPr>
            <w:r>
              <w:rPr>
                <w:noProof/>
              </w:rPr>
              <w:drawing>
                <wp:anchor distT="0" distB="0" distL="114300" distR="114300" simplePos="0" relativeHeight="251660288" behindDoc="0" locked="0" layoutInCell="1" allowOverlap="0" wp14:anchorId="75C75D2A" wp14:editId="7C4E1D99">
                  <wp:simplePos x="0" y="0"/>
                  <wp:positionH relativeFrom="column">
                    <wp:posOffset>3555837</wp:posOffset>
                  </wp:positionH>
                  <wp:positionV relativeFrom="paragraph">
                    <wp:posOffset>72147</wp:posOffset>
                  </wp:positionV>
                  <wp:extent cx="1844040" cy="938784"/>
                  <wp:effectExtent l="0" t="0" r="0" b="0"/>
                  <wp:wrapSquare wrapText="bothSides"/>
                  <wp:docPr id="566571" name="Picture 566571"/>
                  <wp:cNvGraphicFramePr/>
                  <a:graphic xmlns:a="http://schemas.openxmlformats.org/drawingml/2006/main">
                    <a:graphicData uri="http://schemas.openxmlformats.org/drawingml/2006/picture">
                      <pic:pic xmlns:pic="http://schemas.openxmlformats.org/drawingml/2006/picture">
                        <pic:nvPicPr>
                          <pic:cNvPr id="566571" name="Picture 566571"/>
                          <pic:cNvPicPr/>
                        </pic:nvPicPr>
                        <pic:blipFill>
                          <a:blip r:embed="rId61"/>
                          <a:stretch>
                            <a:fillRect/>
                          </a:stretch>
                        </pic:blipFill>
                        <pic:spPr>
                          <a:xfrm>
                            <a:off x="0" y="0"/>
                            <a:ext cx="1844040" cy="938784"/>
                          </a:xfrm>
                          <a:prstGeom prst="rect">
                            <a:avLst/>
                          </a:prstGeom>
                        </pic:spPr>
                      </pic:pic>
                    </a:graphicData>
                  </a:graphic>
                </wp:anchor>
              </w:drawing>
            </w:r>
            <w:r>
              <w:rPr>
                <w:i/>
              </w:rPr>
              <w:t xml:space="preserve">Tiến hành thí nghiệm theo hướng dẫn </w:t>
            </w:r>
          </w:p>
          <w:p w14:paraId="30E7AA89" w14:textId="77777777" w:rsidR="002B7B5A" w:rsidRDefault="00000000">
            <w:pPr>
              <w:numPr>
                <w:ilvl w:val="0"/>
                <w:numId w:val="367"/>
              </w:numPr>
              <w:spacing w:after="57" w:line="249" w:lineRule="auto"/>
              <w:ind w:right="2718" w:firstLine="0"/>
            </w:pPr>
            <w:r>
              <w:t>Bước 1: Đặt hộp gỗ tại vị trí B, quả bóng bi–a giữ ở vị trí (1).</w:t>
            </w:r>
          </w:p>
          <w:p w14:paraId="428620B0" w14:textId="77777777" w:rsidR="002B7B5A" w:rsidRDefault="00000000">
            <w:pPr>
              <w:numPr>
                <w:ilvl w:val="0"/>
                <w:numId w:val="367"/>
              </w:numPr>
              <w:spacing w:after="57" w:line="249" w:lineRule="auto"/>
              <w:ind w:right="2718" w:firstLine="0"/>
            </w:pPr>
            <w:r>
              <w:t xml:space="preserve">Bước 2: Thả tay cho quả bóng bi–a chuyển động xuống đập vào hộp gỗ. </w:t>
            </w:r>
          </w:p>
          <w:p w14:paraId="2EA0CE64" w14:textId="77777777" w:rsidR="002B7B5A" w:rsidRDefault="00000000">
            <w:pPr>
              <w:numPr>
                <w:ilvl w:val="0"/>
                <w:numId w:val="367"/>
              </w:numPr>
              <w:spacing w:after="0" w:line="296" w:lineRule="auto"/>
              <w:ind w:right="2718" w:firstLine="0"/>
            </w:pPr>
            <w:r>
              <w:t>Bước 3: Lặp lại thí nghiệm nhưng ban đầu giữ quả bóng bi–a ở vị trí (2).– Bước 4: Lặp lại thí nghiệm, thay quả bóng bi–a bằng quả bóng golf.</w:t>
            </w:r>
          </w:p>
          <w:p w14:paraId="6A1A8C9F" w14:textId="77777777" w:rsidR="002B7B5A" w:rsidRDefault="00000000">
            <w:pPr>
              <w:spacing w:after="44" w:line="259" w:lineRule="auto"/>
              <w:ind w:left="0" w:firstLine="0"/>
              <w:jc w:val="left"/>
            </w:pPr>
            <w:r>
              <w:rPr>
                <w:i/>
              </w:rPr>
              <w:t>Thực hiện các yêu cầu sau:</w:t>
            </w:r>
          </w:p>
          <w:p w14:paraId="179195BE" w14:textId="77777777" w:rsidR="002B7B5A" w:rsidRDefault="00000000">
            <w:pPr>
              <w:spacing w:after="0" w:line="296" w:lineRule="auto"/>
              <w:ind w:left="0" w:firstLine="0"/>
            </w:pPr>
            <w:r>
              <w:t xml:space="preserve">(a) Mô tả hiện tượng xảy ra khi các quả bóng chuyển động xuống đập vào hộp gỗ (b) Trả lời câu hỏi: </w:t>
            </w:r>
          </w:p>
          <w:p w14:paraId="472A55AB" w14:textId="77777777" w:rsidR="002B7B5A" w:rsidRDefault="00000000">
            <w:pPr>
              <w:spacing w:after="57" w:line="249" w:lineRule="auto"/>
              <w:ind w:left="0" w:firstLine="0"/>
            </w:pPr>
            <w:r>
              <w:t xml:space="preserve">+ Ban đầu, nếu cùng đặt ở vị trí (1), lực tác dụng của quả bóng bi–a hay quả bóng golf tác dụng vào hộp gỗ lớn hơn? </w:t>
            </w:r>
          </w:p>
          <w:p w14:paraId="3E254B13" w14:textId="77777777" w:rsidR="002B7B5A" w:rsidRDefault="00000000">
            <w:pPr>
              <w:spacing w:after="57" w:line="249" w:lineRule="auto"/>
              <w:ind w:left="0" w:firstLine="0"/>
            </w:pPr>
            <w:r>
              <w:t xml:space="preserve">+ Lực do quả bóng bi–a tác dụng lên hộp gỗ khi ban đầu đặt nó ở vị trí (1) hay vị trí (2) lớn hơn? </w:t>
            </w:r>
          </w:p>
          <w:p w14:paraId="37BDFC75" w14:textId="77777777" w:rsidR="002B7B5A" w:rsidRDefault="00000000">
            <w:pPr>
              <w:numPr>
                <w:ilvl w:val="0"/>
                <w:numId w:val="368"/>
              </w:numPr>
              <w:spacing w:after="44" w:line="259" w:lineRule="auto"/>
              <w:ind w:firstLine="0"/>
              <w:jc w:val="left"/>
            </w:pPr>
            <w:r>
              <w:t>Giải thích câu trả lời ở phần (b).</w:t>
            </w:r>
          </w:p>
          <w:p w14:paraId="0E8AE534" w14:textId="77777777" w:rsidR="002B7B5A" w:rsidRDefault="00000000">
            <w:pPr>
              <w:numPr>
                <w:ilvl w:val="0"/>
                <w:numId w:val="368"/>
              </w:numPr>
              <w:spacing w:after="0" w:line="259" w:lineRule="auto"/>
              <w:ind w:firstLine="0"/>
              <w:jc w:val="left"/>
            </w:pPr>
            <w:r>
              <w:t>Năng lượng đặc trưng cho khả năng tác dụng lực. Từ kết quả thí nghiệm, hãy cho biết động năng của một vật phụ thuộc vào yếu tố nào?</w:t>
            </w:r>
          </w:p>
        </w:tc>
      </w:tr>
    </w:tbl>
    <w:p w14:paraId="50FA314E" w14:textId="77777777" w:rsidR="002B7B5A" w:rsidRDefault="00000000">
      <w:pPr>
        <w:pStyle w:val="Heading2"/>
        <w:ind w:left="-2" w:right="4756"/>
      </w:pPr>
      <w:r>
        <w:t>III. TIẾN TRÌNH DẠY – HỌC</w:t>
      </w:r>
    </w:p>
    <w:p w14:paraId="29426A96" w14:textId="77777777" w:rsidR="002B7B5A" w:rsidRDefault="00000000">
      <w:pPr>
        <w:numPr>
          <w:ilvl w:val="0"/>
          <w:numId w:val="11"/>
        </w:numPr>
        <w:spacing w:after="75" w:line="259" w:lineRule="auto"/>
        <w:ind w:left="367" w:hanging="254"/>
      </w:pPr>
      <w:r>
        <w:rPr>
          <w:rFonts w:ascii="Calibri" w:eastAsia="Calibri" w:hAnsi="Calibri" w:cs="Calibri"/>
          <w:b/>
          <w:color w:val="59A1CF"/>
        </w:rPr>
        <w:t>Hoạt động 1: Mở đầu</w:t>
      </w:r>
    </w:p>
    <w:p w14:paraId="73FFB4FC" w14:textId="77777777" w:rsidR="002B7B5A" w:rsidRDefault="00000000">
      <w:pPr>
        <w:spacing w:after="96" w:line="259" w:lineRule="auto"/>
        <w:ind w:left="278"/>
        <w:jc w:val="left"/>
      </w:pPr>
      <w:r>
        <w:rPr>
          <w:i/>
        </w:rPr>
        <w:t>a) Mục tiêu</w:t>
      </w:r>
    </w:p>
    <w:p w14:paraId="33CF261A" w14:textId="77777777" w:rsidR="002B7B5A" w:rsidRDefault="00000000">
      <w:pPr>
        <w:numPr>
          <w:ilvl w:val="2"/>
          <w:numId w:val="12"/>
        </w:numPr>
      </w:pPr>
      <w:r>
        <w:t>Nhận biết được sự thay đổi tốc độ của vật trong quá trình chuyển động từ vị trí cao tới vị trí thấp, từ đó dự đoán về sự thay đổi năng lượng của vật.</w:t>
      </w:r>
    </w:p>
    <w:p w14:paraId="2CF58558" w14:textId="77777777" w:rsidR="002B7B5A" w:rsidRDefault="00000000">
      <w:pPr>
        <w:numPr>
          <w:ilvl w:val="2"/>
          <w:numId w:val="12"/>
        </w:numPr>
      </w:pPr>
      <w:r>
        <w:t>Chủ động nêu ý kiến cá nhân trong hoạt động thảo luận về sự thay đổi tốc độ và năng lượng của vật.</w:t>
      </w:r>
    </w:p>
    <w:p w14:paraId="620948E6" w14:textId="77777777" w:rsidR="002B7B5A" w:rsidRDefault="00000000">
      <w:pPr>
        <w:spacing w:after="0" w:line="259" w:lineRule="auto"/>
        <w:ind w:left="407"/>
        <w:jc w:val="left"/>
      </w:pPr>
      <w:r>
        <w:rPr>
          <w:i/>
        </w:rPr>
        <w:t>b) Tiến trình thực hiện</w:t>
      </w:r>
    </w:p>
    <w:tbl>
      <w:tblPr>
        <w:tblStyle w:val="TableGrid"/>
        <w:tblW w:w="8494" w:type="dxa"/>
        <w:tblInd w:w="402" w:type="dxa"/>
        <w:tblCellMar>
          <w:top w:w="40" w:type="dxa"/>
          <w:left w:w="108" w:type="dxa"/>
          <w:bottom w:w="0" w:type="dxa"/>
          <w:right w:w="52" w:type="dxa"/>
        </w:tblCellMar>
        <w:tblLook w:val="04A0" w:firstRow="1" w:lastRow="0" w:firstColumn="1" w:lastColumn="0" w:noHBand="0" w:noVBand="1"/>
      </w:tblPr>
      <w:tblGrid>
        <w:gridCol w:w="5954"/>
        <w:gridCol w:w="2540"/>
      </w:tblGrid>
      <w:tr w:rsidR="002B7B5A" w14:paraId="07ABD930" w14:textId="77777777">
        <w:trPr>
          <w:trHeight w:val="401"/>
        </w:trPr>
        <w:tc>
          <w:tcPr>
            <w:tcW w:w="5954" w:type="dxa"/>
            <w:tcBorders>
              <w:top w:val="single" w:sz="4" w:space="0" w:color="3E3672"/>
              <w:left w:val="single" w:sz="4" w:space="0" w:color="3E3672"/>
              <w:bottom w:val="single" w:sz="4" w:space="0" w:color="3E3672"/>
              <w:right w:val="single" w:sz="4" w:space="0" w:color="3E3672"/>
            </w:tcBorders>
            <w:shd w:val="clear" w:color="auto" w:fill="C6BDD4"/>
          </w:tcPr>
          <w:p w14:paraId="193E87C8" w14:textId="77777777" w:rsidR="002B7B5A" w:rsidRDefault="00000000">
            <w:pPr>
              <w:spacing w:after="0" w:line="259" w:lineRule="auto"/>
              <w:ind w:left="0" w:right="56" w:firstLine="0"/>
              <w:jc w:val="center"/>
            </w:pPr>
            <w:r>
              <w:rPr>
                <w:b/>
                <w:sz w:val="24"/>
              </w:rPr>
              <w:t>Hoạt động của giáo viên và học sinh</w:t>
            </w:r>
          </w:p>
        </w:tc>
        <w:tc>
          <w:tcPr>
            <w:tcW w:w="2540" w:type="dxa"/>
            <w:tcBorders>
              <w:top w:val="single" w:sz="4" w:space="0" w:color="3E3672"/>
              <w:left w:val="single" w:sz="4" w:space="0" w:color="3E3672"/>
              <w:bottom w:val="single" w:sz="4" w:space="0" w:color="3E3672"/>
              <w:right w:val="single" w:sz="4" w:space="0" w:color="3E3672"/>
            </w:tcBorders>
            <w:shd w:val="clear" w:color="auto" w:fill="C6BDD4"/>
          </w:tcPr>
          <w:p w14:paraId="0EEBD089" w14:textId="77777777" w:rsidR="002B7B5A" w:rsidRDefault="00000000">
            <w:pPr>
              <w:spacing w:after="0" w:line="259" w:lineRule="auto"/>
              <w:ind w:left="0" w:right="56" w:firstLine="0"/>
              <w:jc w:val="center"/>
            </w:pPr>
            <w:r>
              <w:rPr>
                <w:b/>
                <w:sz w:val="24"/>
              </w:rPr>
              <w:t>Sản phẩm</w:t>
            </w:r>
          </w:p>
        </w:tc>
      </w:tr>
      <w:tr w:rsidR="002B7B5A" w14:paraId="31F8B571" w14:textId="77777777">
        <w:trPr>
          <w:trHeight w:val="2845"/>
        </w:trPr>
        <w:tc>
          <w:tcPr>
            <w:tcW w:w="5954" w:type="dxa"/>
            <w:tcBorders>
              <w:top w:val="single" w:sz="4" w:space="0" w:color="3E3672"/>
              <w:left w:val="single" w:sz="4" w:space="0" w:color="3E3672"/>
              <w:bottom w:val="single" w:sz="4" w:space="0" w:color="3E3672"/>
              <w:right w:val="single" w:sz="4" w:space="0" w:color="3E3672"/>
            </w:tcBorders>
          </w:tcPr>
          <w:p w14:paraId="66B7A980" w14:textId="77777777" w:rsidR="002B7B5A" w:rsidRDefault="00000000">
            <w:pPr>
              <w:spacing w:after="26" w:line="259" w:lineRule="auto"/>
              <w:ind w:left="0" w:firstLine="0"/>
              <w:jc w:val="left"/>
            </w:pPr>
            <w:r>
              <w:rPr>
                <w:b/>
                <w:i/>
                <w:sz w:val="24"/>
              </w:rPr>
              <w:lastRenderedPageBreak/>
              <w:t>Bước 1: Chuyển giao nhiệm vụ</w:t>
            </w:r>
          </w:p>
          <w:p w14:paraId="2EEE9401" w14:textId="77777777" w:rsidR="002B7B5A" w:rsidRDefault="00000000">
            <w:pPr>
              <w:spacing w:after="26" w:line="259" w:lineRule="auto"/>
              <w:ind w:left="0" w:firstLine="0"/>
              <w:jc w:val="left"/>
            </w:pPr>
            <w:r>
              <w:rPr>
                <w:sz w:val="24"/>
              </w:rPr>
              <w:t>– GV thực hiện:</w:t>
            </w:r>
          </w:p>
          <w:p w14:paraId="11B0B18C" w14:textId="77777777" w:rsidR="002B7B5A" w:rsidRDefault="00000000">
            <w:pPr>
              <w:spacing w:after="17" w:line="268" w:lineRule="auto"/>
              <w:ind w:left="0" w:right="56" w:firstLine="0"/>
            </w:pPr>
            <w:r>
              <w:rPr>
                <w:sz w:val="24"/>
              </w:rPr>
              <w:t>+ Tiến hành thí nghiệm cho con lắc đơn dao động trong mặt phẳng thẳng đứng (góc lệch ban đầu khoảng 50</w:t>
            </w:r>
            <w:r>
              <w:rPr>
                <w:sz w:val="22"/>
                <w:vertAlign w:val="superscript"/>
              </w:rPr>
              <w:t>o</w:t>
            </w:r>
            <w:r>
              <w:rPr>
                <w:sz w:val="24"/>
              </w:rPr>
              <w:t xml:space="preserve"> – 60</w:t>
            </w:r>
            <w:r>
              <w:rPr>
                <w:sz w:val="22"/>
                <w:vertAlign w:val="superscript"/>
              </w:rPr>
              <w:t>o</w:t>
            </w:r>
            <w:r>
              <w:rPr>
                <w:sz w:val="24"/>
              </w:rPr>
              <w:t>). + Yêu cầu HS quan sát thí nghiệm và thảo luận theo cặp để:</w:t>
            </w:r>
          </w:p>
          <w:p w14:paraId="429810C4" w14:textId="77777777" w:rsidR="002B7B5A" w:rsidRDefault="00000000">
            <w:pPr>
              <w:numPr>
                <w:ilvl w:val="0"/>
                <w:numId w:val="369"/>
              </w:numPr>
              <w:spacing w:after="57" w:line="233" w:lineRule="auto"/>
              <w:ind w:firstLine="0"/>
              <w:jc w:val="left"/>
            </w:pPr>
            <w:r>
              <w:rPr>
                <w:sz w:val="24"/>
              </w:rPr>
              <w:t>Trả lời câu hỏi: khi vật đi từ vị trí cao nhất tới vị trí thấp nhất thì tốc độ của vật thay đổi như thế nào?</w:t>
            </w:r>
          </w:p>
          <w:p w14:paraId="5EC7FEED" w14:textId="77777777" w:rsidR="002B7B5A" w:rsidRDefault="00000000">
            <w:pPr>
              <w:numPr>
                <w:ilvl w:val="0"/>
                <w:numId w:val="369"/>
              </w:numPr>
              <w:spacing w:after="0" w:line="259" w:lineRule="auto"/>
              <w:ind w:firstLine="0"/>
              <w:jc w:val="left"/>
            </w:pPr>
            <w:r>
              <w:rPr>
                <w:sz w:val="24"/>
              </w:rPr>
              <w:t>Dự đoán về sự thay đổi năng lượng của vật trong quá trình vật chuyển động từ vị trí cao nhất tới vị trí thấp nhất.</w:t>
            </w:r>
          </w:p>
        </w:tc>
        <w:tc>
          <w:tcPr>
            <w:tcW w:w="2540" w:type="dxa"/>
            <w:vMerge w:val="restart"/>
            <w:tcBorders>
              <w:top w:val="single" w:sz="4" w:space="0" w:color="3E3672"/>
              <w:left w:val="single" w:sz="4" w:space="0" w:color="3E3672"/>
              <w:bottom w:val="single" w:sz="4" w:space="0" w:color="3E3672"/>
              <w:right w:val="single" w:sz="4" w:space="0" w:color="3E3672"/>
            </w:tcBorders>
          </w:tcPr>
          <w:p w14:paraId="398BAE21" w14:textId="77777777" w:rsidR="002B7B5A" w:rsidRDefault="00000000">
            <w:pPr>
              <w:numPr>
                <w:ilvl w:val="0"/>
                <w:numId w:val="370"/>
              </w:numPr>
              <w:spacing w:after="57" w:line="233" w:lineRule="auto"/>
              <w:ind w:right="28" w:firstLine="0"/>
            </w:pPr>
            <w:r>
              <w:rPr>
                <w:sz w:val="24"/>
              </w:rPr>
              <w:t>Câu trả lời của HS: khi vật chuyển động từ vị trí cao nhất về vị trí thấp nhất thì tốc độ của vật tăng.</w:t>
            </w:r>
          </w:p>
          <w:p w14:paraId="3EA3EE45" w14:textId="77777777" w:rsidR="002B7B5A" w:rsidRDefault="00000000">
            <w:pPr>
              <w:numPr>
                <w:ilvl w:val="0"/>
                <w:numId w:val="370"/>
              </w:numPr>
              <w:spacing w:after="0" w:line="259" w:lineRule="auto"/>
              <w:ind w:right="28" w:firstLine="0"/>
            </w:pPr>
            <w:r>
              <w:rPr>
                <w:sz w:val="24"/>
              </w:rPr>
              <w:t>Dự đoán của HS: năng lượng của vật tăng.</w:t>
            </w:r>
          </w:p>
        </w:tc>
      </w:tr>
      <w:tr w:rsidR="002B7B5A" w14:paraId="70F972DD" w14:textId="77777777">
        <w:trPr>
          <w:trHeight w:val="2191"/>
        </w:trPr>
        <w:tc>
          <w:tcPr>
            <w:tcW w:w="5954" w:type="dxa"/>
            <w:tcBorders>
              <w:top w:val="single" w:sz="4" w:space="0" w:color="3E3672"/>
              <w:left w:val="single" w:sz="4" w:space="0" w:color="3E3672"/>
              <w:bottom w:val="single" w:sz="4" w:space="0" w:color="3E3672"/>
              <w:right w:val="single" w:sz="4" w:space="0" w:color="3E3672"/>
            </w:tcBorders>
          </w:tcPr>
          <w:p w14:paraId="2D558ADE" w14:textId="77777777" w:rsidR="002B7B5A" w:rsidRDefault="00000000">
            <w:pPr>
              <w:spacing w:after="26" w:line="259" w:lineRule="auto"/>
              <w:ind w:left="0" w:firstLine="0"/>
              <w:jc w:val="left"/>
            </w:pPr>
            <w:r>
              <w:rPr>
                <w:b/>
                <w:i/>
                <w:sz w:val="24"/>
              </w:rPr>
              <w:t>Bước 2: Thực hiện nhiệm vụ học tập</w:t>
            </w:r>
          </w:p>
          <w:p w14:paraId="45BD1FD2" w14:textId="77777777" w:rsidR="002B7B5A" w:rsidRDefault="00000000">
            <w:pPr>
              <w:spacing w:after="26" w:line="259" w:lineRule="auto"/>
              <w:ind w:left="0" w:firstLine="0"/>
              <w:jc w:val="left"/>
            </w:pPr>
            <w:r>
              <w:rPr>
                <w:sz w:val="24"/>
              </w:rPr>
              <w:t>– HS làm việc cá nhân thực hiện:</w:t>
            </w:r>
          </w:p>
          <w:p w14:paraId="037A8579" w14:textId="77777777" w:rsidR="002B7B5A" w:rsidRDefault="00000000">
            <w:pPr>
              <w:spacing w:after="57" w:line="233" w:lineRule="auto"/>
              <w:ind w:left="0" w:firstLine="0"/>
            </w:pPr>
            <w:r>
              <w:rPr>
                <w:sz w:val="24"/>
              </w:rPr>
              <w:t>+ Quan sát chuyển động của vật, đặc biệt là khi chuyển động từ vị trí cao nhất tới vị trí thấp nhất.</w:t>
            </w:r>
          </w:p>
          <w:p w14:paraId="0E5F1FB1" w14:textId="77777777" w:rsidR="002B7B5A" w:rsidRDefault="00000000">
            <w:pPr>
              <w:spacing w:after="0" w:line="259" w:lineRule="auto"/>
              <w:ind w:left="0" w:right="56" w:firstLine="0"/>
            </w:pPr>
            <w:r>
              <w:rPr>
                <w:sz w:val="24"/>
              </w:rPr>
              <w:t>+ Nhận biết sự thay đổi độ nhanh/chậm của vật khi chuyển động, thảo luận với bạn để trả lời câu hỏi của GV và dự đoán sự thay đổi năng lượng của vật.</w:t>
            </w:r>
          </w:p>
        </w:tc>
        <w:tc>
          <w:tcPr>
            <w:tcW w:w="0" w:type="auto"/>
            <w:vMerge/>
            <w:tcBorders>
              <w:top w:val="nil"/>
              <w:left w:val="single" w:sz="4" w:space="0" w:color="3E3672"/>
              <w:bottom w:val="nil"/>
              <w:right w:val="single" w:sz="4" w:space="0" w:color="3E3672"/>
            </w:tcBorders>
          </w:tcPr>
          <w:p w14:paraId="724F8DA2" w14:textId="77777777" w:rsidR="002B7B5A" w:rsidRDefault="002B7B5A">
            <w:pPr>
              <w:spacing w:after="160" w:line="259" w:lineRule="auto"/>
              <w:ind w:left="0" w:firstLine="0"/>
              <w:jc w:val="left"/>
            </w:pPr>
          </w:p>
        </w:tc>
      </w:tr>
      <w:tr w:rsidR="002B7B5A" w14:paraId="7A4A2546" w14:textId="77777777">
        <w:trPr>
          <w:trHeight w:val="728"/>
        </w:trPr>
        <w:tc>
          <w:tcPr>
            <w:tcW w:w="5954" w:type="dxa"/>
            <w:tcBorders>
              <w:top w:val="single" w:sz="4" w:space="0" w:color="3E3672"/>
              <w:left w:val="single" w:sz="4" w:space="0" w:color="3E3672"/>
              <w:bottom w:val="single" w:sz="4" w:space="0" w:color="3E3672"/>
              <w:right w:val="single" w:sz="4" w:space="0" w:color="3E3672"/>
            </w:tcBorders>
          </w:tcPr>
          <w:p w14:paraId="2CB88198" w14:textId="77777777" w:rsidR="002B7B5A" w:rsidRDefault="00000000">
            <w:pPr>
              <w:spacing w:after="26" w:line="259" w:lineRule="auto"/>
              <w:ind w:left="0" w:firstLine="0"/>
              <w:jc w:val="left"/>
            </w:pPr>
            <w:r>
              <w:rPr>
                <w:b/>
                <w:i/>
                <w:sz w:val="24"/>
              </w:rPr>
              <w:t xml:space="preserve">Bước 3: Báo cáo kết quả và thảo luận </w:t>
            </w:r>
          </w:p>
          <w:p w14:paraId="3D50810E" w14:textId="77777777" w:rsidR="002B7B5A" w:rsidRDefault="00000000">
            <w:pPr>
              <w:spacing w:after="0" w:line="259" w:lineRule="auto"/>
              <w:ind w:left="0" w:firstLine="0"/>
              <w:jc w:val="left"/>
            </w:pPr>
            <w:r>
              <w:rPr>
                <w:sz w:val="24"/>
              </w:rPr>
              <w:t>– Đại diện 02 cặp đôi trình bày câu trả lời.</w:t>
            </w:r>
          </w:p>
        </w:tc>
        <w:tc>
          <w:tcPr>
            <w:tcW w:w="0" w:type="auto"/>
            <w:vMerge/>
            <w:tcBorders>
              <w:top w:val="nil"/>
              <w:left w:val="single" w:sz="4" w:space="0" w:color="3E3672"/>
              <w:bottom w:val="nil"/>
              <w:right w:val="single" w:sz="4" w:space="0" w:color="3E3672"/>
            </w:tcBorders>
          </w:tcPr>
          <w:p w14:paraId="5473D1F2" w14:textId="77777777" w:rsidR="002B7B5A" w:rsidRDefault="002B7B5A">
            <w:pPr>
              <w:spacing w:after="160" w:line="259" w:lineRule="auto"/>
              <w:ind w:left="0" w:firstLine="0"/>
              <w:jc w:val="left"/>
            </w:pPr>
          </w:p>
        </w:tc>
      </w:tr>
      <w:tr w:rsidR="002B7B5A" w14:paraId="3C248DE4" w14:textId="77777777">
        <w:trPr>
          <w:trHeight w:val="1808"/>
        </w:trPr>
        <w:tc>
          <w:tcPr>
            <w:tcW w:w="5954" w:type="dxa"/>
            <w:tcBorders>
              <w:top w:val="single" w:sz="4" w:space="0" w:color="3E3672"/>
              <w:left w:val="single" w:sz="4" w:space="0" w:color="3E3672"/>
              <w:bottom w:val="single" w:sz="4" w:space="0" w:color="3E3672"/>
              <w:right w:val="single" w:sz="4" w:space="0" w:color="3E3672"/>
            </w:tcBorders>
          </w:tcPr>
          <w:p w14:paraId="0984F202" w14:textId="77777777" w:rsidR="002B7B5A" w:rsidRDefault="00000000">
            <w:pPr>
              <w:spacing w:after="26" w:line="259" w:lineRule="auto"/>
              <w:ind w:left="0" w:firstLine="0"/>
              <w:jc w:val="left"/>
            </w:pPr>
            <w:r>
              <w:rPr>
                <w:b/>
                <w:i/>
                <w:sz w:val="24"/>
              </w:rPr>
              <w:t>Bước 4: Đánh giá kết quả thực hiện nhiệm vụ</w:t>
            </w:r>
          </w:p>
          <w:p w14:paraId="4C44E8B4" w14:textId="77777777" w:rsidR="002B7B5A" w:rsidRDefault="00000000">
            <w:pPr>
              <w:spacing w:after="0" w:line="259" w:lineRule="auto"/>
              <w:ind w:left="0" w:right="54" w:firstLine="0"/>
            </w:pPr>
            <w:r>
              <w:rPr>
                <w:sz w:val="24"/>
              </w:rPr>
              <w:t>– GV nhận xét câu trả lời của HS và dẫn dắt vào bài mới: khi vật chuyển động từ vị trí cao nhất tới vị trí thấp nhất, tốc độ của vật tăng. Năng lượng của vật trong quá trình này có biến đổi như dự đoán của các bạn hay không? Chúng ta cùng tìm hiểu bài học hôm nay.</w:t>
            </w:r>
          </w:p>
        </w:tc>
        <w:tc>
          <w:tcPr>
            <w:tcW w:w="0" w:type="auto"/>
            <w:vMerge/>
            <w:tcBorders>
              <w:top w:val="nil"/>
              <w:left w:val="single" w:sz="4" w:space="0" w:color="3E3672"/>
              <w:bottom w:val="single" w:sz="4" w:space="0" w:color="3E3672"/>
              <w:right w:val="single" w:sz="4" w:space="0" w:color="3E3672"/>
            </w:tcBorders>
          </w:tcPr>
          <w:p w14:paraId="0AA02127" w14:textId="77777777" w:rsidR="002B7B5A" w:rsidRDefault="002B7B5A">
            <w:pPr>
              <w:spacing w:after="160" w:line="259" w:lineRule="auto"/>
              <w:ind w:left="0" w:firstLine="0"/>
              <w:jc w:val="left"/>
            </w:pPr>
          </w:p>
        </w:tc>
      </w:tr>
    </w:tbl>
    <w:p w14:paraId="61642A8F" w14:textId="77777777" w:rsidR="002B7B5A" w:rsidRDefault="00000000">
      <w:pPr>
        <w:numPr>
          <w:ilvl w:val="0"/>
          <w:numId w:val="11"/>
        </w:numPr>
        <w:spacing w:after="75" w:line="259" w:lineRule="auto"/>
        <w:ind w:left="367" w:hanging="254"/>
      </w:pPr>
      <w:r>
        <w:rPr>
          <w:rFonts w:ascii="Calibri" w:eastAsia="Calibri" w:hAnsi="Calibri" w:cs="Calibri"/>
          <w:b/>
          <w:color w:val="59A1CF"/>
        </w:rPr>
        <w:t>Hoạt động 2: Hình thành kiến thức</w:t>
      </w:r>
    </w:p>
    <w:p w14:paraId="5AC19BC5" w14:textId="77777777" w:rsidR="002B7B5A" w:rsidRDefault="00000000">
      <w:pPr>
        <w:numPr>
          <w:ilvl w:val="1"/>
          <w:numId w:val="11"/>
        </w:numPr>
        <w:spacing w:after="80" w:line="255" w:lineRule="auto"/>
        <w:ind w:hanging="397"/>
      </w:pPr>
      <w:r>
        <w:rPr>
          <w:rFonts w:ascii="Calibri" w:eastAsia="Calibri" w:hAnsi="Calibri" w:cs="Calibri"/>
          <w:i/>
          <w:color w:val="DC892F"/>
        </w:rPr>
        <w:t>Động năng</w:t>
      </w:r>
    </w:p>
    <w:p w14:paraId="5081BD04" w14:textId="77777777" w:rsidR="002B7B5A" w:rsidRDefault="00000000">
      <w:pPr>
        <w:numPr>
          <w:ilvl w:val="2"/>
          <w:numId w:val="11"/>
        </w:numPr>
        <w:spacing w:after="96" w:line="259" w:lineRule="auto"/>
        <w:ind w:hanging="263"/>
        <w:jc w:val="left"/>
      </w:pPr>
      <w:r>
        <w:rPr>
          <w:i/>
        </w:rPr>
        <w:t>Mục tiêu</w:t>
      </w:r>
    </w:p>
    <w:p w14:paraId="1C3D243D" w14:textId="77777777" w:rsidR="002B7B5A" w:rsidRDefault="00000000">
      <w:pPr>
        <w:numPr>
          <w:ilvl w:val="2"/>
          <w:numId w:val="13"/>
        </w:numPr>
        <w:ind w:right="218" w:hanging="187"/>
      </w:pPr>
      <w:r>
        <w:t>Viết được biểu thức tính động năng của vật.</w:t>
      </w:r>
    </w:p>
    <w:p w14:paraId="70A3ED35" w14:textId="77777777" w:rsidR="002B7B5A" w:rsidRDefault="00000000">
      <w:pPr>
        <w:numPr>
          <w:ilvl w:val="2"/>
          <w:numId w:val="13"/>
        </w:numPr>
        <w:spacing w:after="0"/>
        <w:ind w:right="218" w:hanging="187"/>
      </w:pPr>
      <w:r>
        <w:t>Hỗ trợ các thành viên trong nhóm tiến hành thí nghiệm tìm hiểu động năng.</w:t>
      </w:r>
      <w:r>
        <w:rPr>
          <w:i/>
        </w:rPr>
        <w:t>b) Tiến trình thực hiện</w:t>
      </w:r>
    </w:p>
    <w:tbl>
      <w:tblPr>
        <w:tblStyle w:val="TableGrid"/>
        <w:tblW w:w="8494" w:type="dxa"/>
        <w:tblInd w:w="402" w:type="dxa"/>
        <w:tblCellMar>
          <w:top w:w="40" w:type="dxa"/>
          <w:left w:w="108" w:type="dxa"/>
          <w:bottom w:w="0" w:type="dxa"/>
          <w:right w:w="53" w:type="dxa"/>
        </w:tblCellMar>
        <w:tblLook w:val="04A0" w:firstRow="1" w:lastRow="0" w:firstColumn="1" w:lastColumn="0" w:noHBand="0" w:noVBand="1"/>
      </w:tblPr>
      <w:tblGrid>
        <w:gridCol w:w="111"/>
        <w:gridCol w:w="5131"/>
        <w:gridCol w:w="114"/>
        <w:gridCol w:w="3027"/>
        <w:gridCol w:w="111"/>
      </w:tblGrid>
      <w:tr w:rsidR="002B7B5A" w14:paraId="3A16A1EA" w14:textId="77777777">
        <w:trPr>
          <w:gridBefore w:val="1"/>
          <w:wBefore w:w="114" w:type="dxa"/>
          <w:trHeight w:val="401"/>
        </w:trPr>
        <w:tc>
          <w:tcPr>
            <w:tcW w:w="5344" w:type="dxa"/>
            <w:gridSpan w:val="2"/>
            <w:tcBorders>
              <w:top w:val="single" w:sz="4" w:space="0" w:color="3E3672"/>
              <w:left w:val="single" w:sz="4" w:space="0" w:color="3E3672"/>
              <w:bottom w:val="single" w:sz="4" w:space="0" w:color="3E3672"/>
              <w:right w:val="single" w:sz="4" w:space="0" w:color="3E3672"/>
            </w:tcBorders>
            <w:shd w:val="clear" w:color="auto" w:fill="C6BDD4"/>
          </w:tcPr>
          <w:p w14:paraId="5BCFFB2B" w14:textId="77777777" w:rsidR="002B7B5A" w:rsidRDefault="00000000">
            <w:pPr>
              <w:spacing w:after="0" w:line="259" w:lineRule="auto"/>
              <w:ind w:left="0" w:right="55" w:firstLine="0"/>
              <w:jc w:val="center"/>
            </w:pPr>
            <w:r>
              <w:rPr>
                <w:b/>
                <w:sz w:val="24"/>
              </w:rPr>
              <w:t>Hoạt động của giáo viên và học sinh</w:t>
            </w:r>
          </w:p>
        </w:tc>
        <w:tc>
          <w:tcPr>
            <w:tcW w:w="3150" w:type="dxa"/>
            <w:gridSpan w:val="2"/>
            <w:tcBorders>
              <w:top w:val="single" w:sz="4" w:space="0" w:color="3E3672"/>
              <w:left w:val="single" w:sz="4" w:space="0" w:color="3E3672"/>
              <w:bottom w:val="single" w:sz="4" w:space="0" w:color="3E3672"/>
              <w:right w:val="single" w:sz="4" w:space="0" w:color="3E3672"/>
            </w:tcBorders>
            <w:shd w:val="clear" w:color="auto" w:fill="C6BDD4"/>
          </w:tcPr>
          <w:p w14:paraId="54E396A2" w14:textId="77777777" w:rsidR="002B7B5A" w:rsidRDefault="00000000">
            <w:pPr>
              <w:spacing w:after="0" w:line="259" w:lineRule="auto"/>
              <w:ind w:left="0" w:right="55" w:firstLine="0"/>
              <w:jc w:val="center"/>
            </w:pPr>
            <w:r>
              <w:rPr>
                <w:b/>
                <w:sz w:val="24"/>
              </w:rPr>
              <w:t>Sản phẩm</w:t>
            </w:r>
          </w:p>
        </w:tc>
      </w:tr>
      <w:tr w:rsidR="002B7B5A" w14:paraId="63699E2C" w14:textId="77777777">
        <w:trPr>
          <w:gridBefore w:val="1"/>
          <w:wBefore w:w="114" w:type="dxa"/>
          <w:trHeight w:val="1865"/>
        </w:trPr>
        <w:tc>
          <w:tcPr>
            <w:tcW w:w="5344" w:type="dxa"/>
            <w:gridSpan w:val="2"/>
            <w:tcBorders>
              <w:top w:val="single" w:sz="4" w:space="0" w:color="3E3672"/>
              <w:left w:val="single" w:sz="4" w:space="0" w:color="3E3672"/>
              <w:bottom w:val="single" w:sz="4" w:space="0" w:color="3E3672"/>
              <w:right w:val="single" w:sz="4" w:space="0" w:color="3E3672"/>
            </w:tcBorders>
          </w:tcPr>
          <w:p w14:paraId="114E586A" w14:textId="77777777" w:rsidR="002B7B5A" w:rsidRDefault="00000000">
            <w:pPr>
              <w:spacing w:after="26" w:line="259" w:lineRule="auto"/>
              <w:ind w:left="0" w:firstLine="0"/>
              <w:jc w:val="left"/>
            </w:pPr>
            <w:r>
              <w:rPr>
                <w:b/>
                <w:i/>
                <w:sz w:val="24"/>
              </w:rPr>
              <w:lastRenderedPageBreak/>
              <w:t>Bước 1: Chuyển giao nhiệm vụ</w:t>
            </w:r>
          </w:p>
          <w:p w14:paraId="05A29C26" w14:textId="77777777" w:rsidR="002B7B5A" w:rsidRDefault="00000000">
            <w:pPr>
              <w:spacing w:after="26" w:line="259" w:lineRule="auto"/>
              <w:ind w:left="0" w:firstLine="0"/>
              <w:jc w:val="left"/>
            </w:pPr>
            <w:r>
              <w:rPr>
                <w:sz w:val="24"/>
              </w:rPr>
              <w:t>– GV thực hiện:</w:t>
            </w:r>
          </w:p>
          <w:p w14:paraId="4A4D15C7" w14:textId="77777777" w:rsidR="002B7B5A" w:rsidRDefault="00000000">
            <w:pPr>
              <w:spacing w:after="0" w:line="259" w:lineRule="auto"/>
              <w:ind w:left="0" w:right="54" w:firstLine="0"/>
            </w:pPr>
            <w:r>
              <w:rPr>
                <w:sz w:val="24"/>
              </w:rPr>
              <w:t>+  Chiếu các video (1), (2), (3), (4) và dẫn dắt: quả bóng bi–a, dòng nước,  gió và búa đều chuyển động và mang năng lượng. Dạng năng lượng mà vật có được do chuyển động gọi là động năng.</w:t>
            </w:r>
          </w:p>
        </w:tc>
        <w:tc>
          <w:tcPr>
            <w:tcW w:w="3150" w:type="dxa"/>
            <w:gridSpan w:val="2"/>
            <w:tcBorders>
              <w:top w:val="single" w:sz="4" w:space="0" w:color="3E3672"/>
              <w:left w:val="single" w:sz="4" w:space="0" w:color="3E3672"/>
              <w:bottom w:val="single" w:sz="4" w:space="0" w:color="3E3672"/>
              <w:right w:val="single" w:sz="4" w:space="0" w:color="3E3672"/>
            </w:tcBorders>
          </w:tcPr>
          <w:p w14:paraId="0A494112" w14:textId="77777777" w:rsidR="002B7B5A" w:rsidRDefault="00000000">
            <w:pPr>
              <w:spacing w:after="57" w:line="250" w:lineRule="auto"/>
              <w:ind w:left="0" w:right="55" w:firstLine="0"/>
            </w:pPr>
            <w:r>
              <w:rPr>
                <w:sz w:val="24"/>
              </w:rPr>
              <w:t>– Định nghĩa động năng: Dạng năng lượng mà vật có được do chuyển động gọi là động năng.</w:t>
            </w:r>
          </w:p>
          <w:p w14:paraId="375217D9" w14:textId="77777777" w:rsidR="002B7B5A" w:rsidRDefault="00000000">
            <w:pPr>
              <w:spacing w:after="0" w:line="259" w:lineRule="auto"/>
              <w:ind w:left="0" w:firstLine="0"/>
            </w:pPr>
            <w:r>
              <w:rPr>
                <w:sz w:val="24"/>
              </w:rPr>
              <w:t>Phiếu học tập đã được hoàn thành các nội dung:</w:t>
            </w:r>
          </w:p>
        </w:tc>
      </w:tr>
      <w:tr w:rsidR="002B7B5A" w14:paraId="2D1EA509" w14:textId="77777777">
        <w:trPr>
          <w:gridAfter w:val="1"/>
          <w:wAfter w:w="114" w:type="dxa"/>
          <w:trHeight w:val="1875"/>
        </w:trPr>
        <w:tc>
          <w:tcPr>
            <w:tcW w:w="5344" w:type="dxa"/>
            <w:gridSpan w:val="2"/>
            <w:tcBorders>
              <w:top w:val="single" w:sz="4" w:space="0" w:color="3E3672"/>
              <w:left w:val="single" w:sz="4" w:space="0" w:color="3E3672"/>
              <w:bottom w:val="single" w:sz="4" w:space="0" w:color="3E3672"/>
              <w:right w:val="single" w:sz="4" w:space="0" w:color="3E3672"/>
            </w:tcBorders>
          </w:tcPr>
          <w:p w14:paraId="65E5DC9E" w14:textId="77777777" w:rsidR="002B7B5A" w:rsidRDefault="00000000">
            <w:pPr>
              <w:spacing w:after="96" w:line="259" w:lineRule="auto"/>
              <w:ind w:left="0" w:firstLine="0"/>
              <w:jc w:val="left"/>
            </w:pPr>
            <w:r>
              <w:rPr>
                <w:sz w:val="24"/>
              </w:rPr>
              <w:t>+ Chia nhóm HS: 6 HS/nhóm.</w:t>
            </w:r>
          </w:p>
          <w:p w14:paraId="3E4D830C" w14:textId="77777777" w:rsidR="002B7B5A" w:rsidRDefault="00000000">
            <w:pPr>
              <w:spacing w:after="57" w:line="293" w:lineRule="auto"/>
              <w:ind w:left="0" w:firstLine="0"/>
            </w:pPr>
            <w:r>
              <w:rPr>
                <w:sz w:val="24"/>
              </w:rPr>
              <w:t>+ Phát dụng cụ thí nghiệm trong bộ (1) và phiếu học tập cho mỗi nhóm.</w:t>
            </w:r>
          </w:p>
          <w:p w14:paraId="3EA9418B" w14:textId="77777777" w:rsidR="002B7B5A" w:rsidRDefault="00000000">
            <w:pPr>
              <w:spacing w:after="0" w:line="259" w:lineRule="auto"/>
              <w:ind w:left="0" w:firstLine="0"/>
            </w:pPr>
            <w:r>
              <w:rPr>
                <w:sz w:val="24"/>
              </w:rPr>
              <w:t>+ Yêu cầu HS làm việc nhóm, tiến hành thí nghiệm theo hướng dẫn và hoàn thành phiếu học tập.</w:t>
            </w:r>
          </w:p>
        </w:tc>
        <w:tc>
          <w:tcPr>
            <w:tcW w:w="3150" w:type="dxa"/>
            <w:gridSpan w:val="2"/>
            <w:vMerge w:val="restart"/>
            <w:tcBorders>
              <w:top w:val="single" w:sz="4" w:space="0" w:color="3E3672"/>
              <w:left w:val="single" w:sz="4" w:space="0" w:color="3E3672"/>
              <w:bottom w:val="single" w:sz="4" w:space="0" w:color="3E3672"/>
              <w:right w:val="single" w:sz="4" w:space="0" w:color="3E3672"/>
            </w:tcBorders>
          </w:tcPr>
          <w:p w14:paraId="7E4457B2" w14:textId="77777777" w:rsidR="002B7B5A" w:rsidRDefault="00000000">
            <w:pPr>
              <w:spacing w:after="57" w:line="293" w:lineRule="auto"/>
              <w:ind w:left="0" w:right="55" w:firstLine="0"/>
            </w:pPr>
            <w:r>
              <w:rPr>
                <w:sz w:val="24"/>
              </w:rPr>
              <w:t>(a) Khi quả bóng bi–a đập vào hộp gỗ, hộp gỗ bị tác dụng lực và chuyển động trượt trên mặt phẳng ngang.</w:t>
            </w:r>
          </w:p>
          <w:p w14:paraId="1EE53E94" w14:textId="77777777" w:rsidR="002B7B5A" w:rsidRDefault="00000000">
            <w:pPr>
              <w:spacing w:after="96" w:line="259" w:lineRule="auto"/>
              <w:ind w:left="0" w:firstLine="0"/>
              <w:jc w:val="left"/>
            </w:pPr>
            <w:r>
              <w:rPr>
                <w:sz w:val="24"/>
              </w:rPr>
              <w:t xml:space="preserve">(b) </w:t>
            </w:r>
          </w:p>
          <w:p w14:paraId="5B9E716E" w14:textId="77777777" w:rsidR="002B7B5A" w:rsidRDefault="00000000">
            <w:pPr>
              <w:spacing w:after="57" w:line="293" w:lineRule="auto"/>
              <w:ind w:left="0" w:right="55" w:firstLine="0"/>
            </w:pPr>
            <w:r>
              <w:rPr>
                <w:sz w:val="24"/>
              </w:rPr>
              <w:t xml:space="preserve">+ Lực tác dụng của quả bóng bi–a vào hộp gỗ lớn hơn vì hộp gỗ trượt một quãng đường dài hơn. </w:t>
            </w:r>
          </w:p>
          <w:p w14:paraId="6872759B" w14:textId="77777777" w:rsidR="002B7B5A" w:rsidRDefault="00000000">
            <w:pPr>
              <w:spacing w:after="57" w:line="293" w:lineRule="auto"/>
              <w:ind w:left="0" w:right="55" w:firstLine="0"/>
            </w:pPr>
            <w:r>
              <w:rPr>
                <w:sz w:val="24"/>
              </w:rPr>
              <w:t>+ Lực do quả bóng bi–a tác dụng lên hộp gỗ khi ban đầu đặt nó ở vị trí (2) lớn hơn.</w:t>
            </w:r>
          </w:p>
          <w:p w14:paraId="0A16A3B0" w14:textId="77777777" w:rsidR="002B7B5A" w:rsidRDefault="00000000">
            <w:pPr>
              <w:numPr>
                <w:ilvl w:val="0"/>
                <w:numId w:val="371"/>
              </w:numPr>
              <w:spacing w:after="57" w:line="293" w:lineRule="auto"/>
              <w:ind w:right="55" w:firstLine="0"/>
            </w:pPr>
            <w:r>
              <w:rPr>
                <w:sz w:val="24"/>
              </w:rPr>
              <w:t>So sánh chuyển động của hộp gỗ trong các trường hợp, hộp gỗ chuyển động quãng đường lớn hơn thì lực tác dụng vào nó lớn hơn.</w:t>
            </w:r>
          </w:p>
          <w:p w14:paraId="21924B64" w14:textId="77777777" w:rsidR="002B7B5A" w:rsidRDefault="00000000">
            <w:pPr>
              <w:numPr>
                <w:ilvl w:val="0"/>
                <w:numId w:val="371"/>
              </w:numPr>
              <w:spacing w:after="57" w:line="293" w:lineRule="auto"/>
              <w:ind w:right="55" w:firstLine="0"/>
            </w:pPr>
            <w:r>
              <w:rPr>
                <w:sz w:val="24"/>
              </w:rPr>
              <w:t>Động năng của vật phụ thuộc vào khối lượng và tốc độ của vật.</w:t>
            </w:r>
          </w:p>
          <w:p w14:paraId="0462F481" w14:textId="77777777" w:rsidR="002B7B5A" w:rsidRDefault="00000000">
            <w:pPr>
              <w:spacing w:after="285" w:line="293" w:lineRule="auto"/>
              <w:ind w:left="0" w:firstLine="0"/>
            </w:pPr>
            <w:r>
              <w:rPr>
                <w:sz w:val="24"/>
              </w:rPr>
              <w:t>– Biểu thức tính động năng của vật:</w:t>
            </w:r>
          </w:p>
          <w:p w14:paraId="634A9CAD" w14:textId="77777777" w:rsidR="002B7B5A" w:rsidRDefault="00000000">
            <w:pPr>
              <w:spacing w:after="48" w:line="252" w:lineRule="auto"/>
              <w:ind w:left="1423" w:right="821" w:hanging="580"/>
              <w:jc w:val="left"/>
            </w:pPr>
            <w:r>
              <w:rPr>
                <w:sz w:val="24"/>
              </w:rPr>
              <w:t>W</w:t>
            </w:r>
            <w:r>
              <w:rPr>
                <w:sz w:val="22"/>
                <w:vertAlign w:val="subscript"/>
              </w:rPr>
              <w:t>đ</w:t>
            </w:r>
            <w:r>
              <w:rPr>
                <w:sz w:val="24"/>
              </w:rPr>
              <w:t xml:space="preserve"> </w:t>
            </w:r>
            <w:r>
              <w:rPr>
                <w:rFonts w:ascii="Segoe UI Symbol" w:eastAsia="Segoe UI Symbol" w:hAnsi="Segoe UI Symbol" w:cs="Segoe UI Symbol"/>
                <w:color w:val="1A1915"/>
              </w:rPr>
              <w:t xml:space="preserve">= </w:t>
            </w:r>
            <w:r>
              <w:rPr>
                <w:b/>
                <w:color w:val="1A1915"/>
                <w:sz w:val="38"/>
                <w:u w:val="single" w:color="1A1915"/>
                <w:vertAlign w:val="superscript"/>
              </w:rPr>
              <w:t xml:space="preserve">1 </w:t>
            </w:r>
            <w:r>
              <w:rPr>
                <w:b/>
                <w:color w:val="1A1915"/>
              </w:rPr>
              <w:t>m.v</w:t>
            </w:r>
            <w:r>
              <w:rPr>
                <w:b/>
                <w:color w:val="1A1915"/>
                <w:sz w:val="22"/>
                <w:vertAlign w:val="superscript"/>
              </w:rPr>
              <w:t xml:space="preserve">2 </w:t>
            </w:r>
            <w:r>
              <w:rPr>
                <w:b/>
                <w:color w:val="1A1915"/>
              </w:rPr>
              <w:t>2</w:t>
            </w:r>
          </w:p>
          <w:p w14:paraId="4069924F" w14:textId="77777777" w:rsidR="002B7B5A" w:rsidRDefault="00000000">
            <w:pPr>
              <w:spacing w:after="0" w:line="259" w:lineRule="auto"/>
              <w:ind w:left="0" w:right="55" w:firstLine="0"/>
            </w:pPr>
            <w:r>
              <w:rPr>
                <w:sz w:val="24"/>
              </w:rPr>
              <w:t>trong đó: m (kg) là khối lượng của vật, v (m/s) là tốc độ của vật, W</w:t>
            </w:r>
            <w:r>
              <w:rPr>
                <w:sz w:val="22"/>
                <w:vertAlign w:val="subscript"/>
              </w:rPr>
              <w:t>đ</w:t>
            </w:r>
            <w:r>
              <w:rPr>
                <w:sz w:val="24"/>
              </w:rPr>
              <w:t xml:space="preserve"> (J) là động năng của vật.</w:t>
            </w:r>
          </w:p>
        </w:tc>
      </w:tr>
      <w:tr w:rsidR="002B7B5A" w14:paraId="70D1F377" w14:textId="77777777">
        <w:trPr>
          <w:gridAfter w:val="1"/>
          <w:wAfter w:w="114" w:type="dxa"/>
          <w:trHeight w:val="3008"/>
        </w:trPr>
        <w:tc>
          <w:tcPr>
            <w:tcW w:w="5344" w:type="dxa"/>
            <w:gridSpan w:val="2"/>
            <w:tcBorders>
              <w:top w:val="single" w:sz="4" w:space="0" w:color="3E3672"/>
              <w:left w:val="single" w:sz="4" w:space="0" w:color="3E3672"/>
              <w:bottom w:val="single" w:sz="4" w:space="0" w:color="3E3672"/>
              <w:right w:val="single" w:sz="4" w:space="0" w:color="3E3672"/>
            </w:tcBorders>
          </w:tcPr>
          <w:p w14:paraId="0BAE16ED" w14:textId="77777777" w:rsidR="002B7B5A" w:rsidRDefault="00000000">
            <w:pPr>
              <w:spacing w:after="0" w:line="342" w:lineRule="auto"/>
              <w:ind w:left="0" w:right="1572" w:firstLine="0"/>
            </w:pPr>
            <w:r>
              <w:rPr>
                <w:b/>
                <w:i/>
                <w:sz w:val="24"/>
              </w:rPr>
              <w:t xml:space="preserve">Bước 2: Thực hiện nhiệm vụ học tập </w:t>
            </w:r>
            <w:r>
              <w:rPr>
                <w:sz w:val="24"/>
              </w:rPr>
              <w:t>– HS thực hiện:</w:t>
            </w:r>
          </w:p>
          <w:p w14:paraId="30B22E9B" w14:textId="77777777" w:rsidR="002B7B5A" w:rsidRDefault="00000000">
            <w:pPr>
              <w:spacing w:after="57" w:line="293" w:lineRule="auto"/>
              <w:ind w:left="0" w:firstLine="0"/>
            </w:pPr>
            <w:r>
              <w:rPr>
                <w:sz w:val="24"/>
              </w:rPr>
              <w:t>+ Tập hợp nhóm theo sự phân công của GV, tiếp nhận dụng cụ thí nghiệm và phiếu học tập.</w:t>
            </w:r>
          </w:p>
          <w:p w14:paraId="3EB2C61A" w14:textId="77777777" w:rsidR="002B7B5A" w:rsidRDefault="00000000">
            <w:pPr>
              <w:spacing w:after="57" w:line="293" w:lineRule="auto"/>
              <w:ind w:left="0" w:firstLine="0"/>
            </w:pPr>
            <w:r>
              <w:rPr>
                <w:sz w:val="24"/>
              </w:rPr>
              <w:t>+ Làm việc theo nhóm, thực hiện nhiệm vụ học tập được giao.</w:t>
            </w:r>
          </w:p>
          <w:p w14:paraId="6B66AC75" w14:textId="77777777" w:rsidR="002B7B5A" w:rsidRDefault="00000000">
            <w:pPr>
              <w:spacing w:after="0" w:line="259" w:lineRule="auto"/>
              <w:ind w:left="0" w:firstLine="0"/>
              <w:jc w:val="left"/>
            </w:pPr>
            <w:r>
              <w:rPr>
                <w:sz w:val="24"/>
              </w:rPr>
              <w:t>– GV quan sát, hướng dẫn, hỗ trợ trong quá trình HS làm thí nghiệm.</w:t>
            </w:r>
          </w:p>
        </w:tc>
        <w:tc>
          <w:tcPr>
            <w:tcW w:w="0" w:type="auto"/>
            <w:gridSpan w:val="2"/>
            <w:vMerge/>
            <w:tcBorders>
              <w:top w:val="nil"/>
              <w:left w:val="single" w:sz="4" w:space="0" w:color="3E3672"/>
              <w:bottom w:val="nil"/>
              <w:right w:val="single" w:sz="4" w:space="0" w:color="3E3672"/>
            </w:tcBorders>
          </w:tcPr>
          <w:p w14:paraId="5CF2FC9D" w14:textId="77777777" w:rsidR="002B7B5A" w:rsidRDefault="002B7B5A">
            <w:pPr>
              <w:spacing w:after="160" w:line="259" w:lineRule="auto"/>
              <w:ind w:left="0" w:firstLine="0"/>
              <w:jc w:val="left"/>
            </w:pPr>
          </w:p>
        </w:tc>
      </w:tr>
      <w:tr w:rsidR="002B7B5A" w14:paraId="43A8608D" w14:textId="77777777">
        <w:trPr>
          <w:gridAfter w:val="1"/>
          <w:wAfter w:w="114" w:type="dxa"/>
          <w:trHeight w:val="1875"/>
        </w:trPr>
        <w:tc>
          <w:tcPr>
            <w:tcW w:w="5344" w:type="dxa"/>
            <w:gridSpan w:val="2"/>
            <w:tcBorders>
              <w:top w:val="single" w:sz="4" w:space="0" w:color="3E3672"/>
              <w:left w:val="single" w:sz="4" w:space="0" w:color="3E3672"/>
              <w:bottom w:val="single" w:sz="4" w:space="0" w:color="3E3672"/>
              <w:right w:val="single" w:sz="4" w:space="0" w:color="3E3672"/>
            </w:tcBorders>
          </w:tcPr>
          <w:p w14:paraId="417613AB" w14:textId="77777777" w:rsidR="002B7B5A" w:rsidRDefault="00000000">
            <w:pPr>
              <w:spacing w:after="96" w:line="259" w:lineRule="auto"/>
              <w:ind w:left="0" w:firstLine="0"/>
              <w:jc w:val="left"/>
            </w:pPr>
            <w:r>
              <w:rPr>
                <w:b/>
                <w:i/>
                <w:sz w:val="24"/>
              </w:rPr>
              <w:t xml:space="preserve">Bước 3: Báo cáo kết quả và thảo luận </w:t>
            </w:r>
          </w:p>
          <w:p w14:paraId="69DD4F46" w14:textId="77777777" w:rsidR="002B7B5A" w:rsidRDefault="00000000">
            <w:pPr>
              <w:numPr>
                <w:ilvl w:val="0"/>
                <w:numId w:val="372"/>
              </w:numPr>
              <w:spacing w:after="57" w:line="293" w:lineRule="auto"/>
              <w:ind w:firstLine="0"/>
              <w:jc w:val="left"/>
            </w:pPr>
            <w:r>
              <w:rPr>
                <w:sz w:val="24"/>
              </w:rPr>
              <w:t>Các nhóm treo phiếu học tập lên vị trí phía sau của nhóm.</w:t>
            </w:r>
          </w:p>
          <w:p w14:paraId="6A372D8F" w14:textId="77777777" w:rsidR="002B7B5A" w:rsidRDefault="00000000">
            <w:pPr>
              <w:numPr>
                <w:ilvl w:val="0"/>
                <w:numId w:val="372"/>
              </w:numPr>
              <w:spacing w:after="0" w:line="259" w:lineRule="auto"/>
              <w:ind w:firstLine="0"/>
              <w:jc w:val="left"/>
            </w:pPr>
            <w:r>
              <w:rPr>
                <w:sz w:val="24"/>
              </w:rPr>
              <w:t xml:space="preserve">Đại diện 01 nhóm báo cáo kết quả thực hiện nhiệm vụ của nhóm mình. </w:t>
            </w:r>
          </w:p>
        </w:tc>
        <w:tc>
          <w:tcPr>
            <w:tcW w:w="0" w:type="auto"/>
            <w:gridSpan w:val="2"/>
            <w:vMerge/>
            <w:tcBorders>
              <w:top w:val="nil"/>
              <w:left w:val="single" w:sz="4" w:space="0" w:color="3E3672"/>
              <w:bottom w:val="nil"/>
              <w:right w:val="single" w:sz="4" w:space="0" w:color="3E3672"/>
            </w:tcBorders>
          </w:tcPr>
          <w:p w14:paraId="61DBADD3" w14:textId="77777777" w:rsidR="002B7B5A" w:rsidRDefault="002B7B5A">
            <w:pPr>
              <w:spacing w:after="160" w:line="259" w:lineRule="auto"/>
              <w:ind w:left="0" w:firstLine="0"/>
              <w:jc w:val="left"/>
            </w:pPr>
          </w:p>
        </w:tc>
      </w:tr>
      <w:tr w:rsidR="002B7B5A" w14:paraId="55F676D9" w14:textId="77777777">
        <w:trPr>
          <w:gridAfter w:val="1"/>
          <w:wAfter w:w="114" w:type="dxa"/>
          <w:trHeight w:val="3189"/>
        </w:trPr>
        <w:tc>
          <w:tcPr>
            <w:tcW w:w="5344" w:type="dxa"/>
            <w:gridSpan w:val="2"/>
            <w:tcBorders>
              <w:top w:val="single" w:sz="4" w:space="0" w:color="3E3672"/>
              <w:left w:val="single" w:sz="4" w:space="0" w:color="3E3672"/>
              <w:bottom w:val="single" w:sz="4" w:space="0" w:color="3E3672"/>
              <w:right w:val="single" w:sz="4" w:space="0" w:color="3E3672"/>
            </w:tcBorders>
          </w:tcPr>
          <w:p w14:paraId="2D8CE674" w14:textId="77777777" w:rsidR="002B7B5A" w:rsidRDefault="00000000">
            <w:pPr>
              <w:spacing w:after="96" w:line="259" w:lineRule="auto"/>
              <w:ind w:left="0" w:firstLine="0"/>
              <w:jc w:val="left"/>
            </w:pPr>
            <w:r>
              <w:rPr>
                <w:b/>
                <w:i/>
                <w:sz w:val="24"/>
              </w:rPr>
              <w:t>Bước 4: Đánh giá kết quả thực hiện nhiệm vụ</w:t>
            </w:r>
          </w:p>
          <w:p w14:paraId="1171B2D4" w14:textId="77777777" w:rsidR="002B7B5A" w:rsidRDefault="00000000">
            <w:pPr>
              <w:numPr>
                <w:ilvl w:val="0"/>
                <w:numId w:val="373"/>
              </w:numPr>
              <w:spacing w:after="57" w:line="293" w:lineRule="auto"/>
              <w:ind w:right="55" w:firstLine="0"/>
            </w:pPr>
            <w:r>
              <w:rPr>
                <w:sz w:val="24"/>
              </w:rPr>
              <w:t>HS các nhóm nêu ý kiến khác và tự đánh dấu lại các kết quả sai khác (nếu có) của nhóm mình so với nhóm bạn.</w:t>
            </w:r>
          </w:p>
          <w:p w14:paraId="51E63BD1" w14:textId="77777777" w:rsidR="002B7B5A" w:rsidRDefault="00000000">
            <w:pPr>
              <w:numPr>
                <w:ilvl w:val="0"/>
                <w:numId w:val="373"/>
              </w:numPr>
              <w:spacing w:after="0" w:line="259" w:lineRule="auto"/>
              <w:ind w:right="55" w:firstLine="0"/>
            </w:pPr>
            <w:r>
              <w:rPr>
                <w:sz w:val="24"/>
              </w:rPr>
              <w:t>GV nhận xét kết quả thực hiện nhiệm vụ của các nhóm, chốt kiến thức về sự phụ thuộc của động năng vào các yếu tố và thông báo công thức tính động năng của vật.</w:t>
            </w:r>
          </w:p>
        </w:tc>
        <w:tc>
          <w:tcPr>
            <w:tcW w:w="0" w:type="auto"/>
            <w:gridSpan w:val="2"/>
            <w:vMerge/>
            <w:tcBorders>
              <w:top w:val="nil"/>
              <w:left w:val="single" w:sz="4" w:space="0" w:color="3E3672"/>
              <w:bottom w:val="single" w:sz="4" w:space="0" w:color="3E3672"/>
              <w:right w:val="single" w:sz="4" w:space="0" w:color="3E3672"/>
            </w:tcBorders>
          </w:tcPr>
          <w:p w14:paraId="0891A1BD" w14:textId="77777777" w:rsidR="002B7B5A" w:rsidRDefault="002B7B5A">
            <w:pPr>
              <w:spacing w:after="160" w:line="259" w:lineRule="auto"/>
              <w:ind w:left="0" w:firstLine="0"/>
              <w:jc w:val="left"/>
            </w:pPr>
          </w:p>
        </w:tc>
      </w:tr>
    </w:tbl>
    <w:p w14:paraId="6B3A3C98" w14:textId="77777777" w:rsidR="002B7B5A" w:rsidRDefault="00000000">
      <w:pPr>
        <w:numPr>
          <w:ilvl w:val="1"/>
          <w:numId w:val="11"/>
        </w:numPr>
        <w:spacing w:after="80" w:line="255" w:lineRule="auto"/>
        <w:ind w:hanging="397"/>
      </w:pPr>
      <w:r>
        <w:rPr>
          <w:rFonts w:ascii="Calibri" w:eastAsia="Calibri" w:hAnsi="Calibri" w:cs="Calibri"/>
          <w:i/>
          <w:color w:val="DC892F"/>
        </w:rPr>
        <w:lastRenderedPageBreak/>
        <w:t>Thế năng</w:t>
      </w:r>
    </w:p>
    <w:p w14:paraId="34338449" w14:textId="77777777" w:rsidR="002B7B5A" w:rsidRDefault="00000000">
      <w:pPr>
        <w:numPr>
          <w:ilvl w:val="2"/>
          <w:numId w:val="11"/>
        </w:numPr>
        <w:spacing w:after="96" w:line="259" w:lineRule="auto"/>
        <w:ind w:hanging="263"/>
        <w:jc w:val="left"/>
      </w:pPr>
      <w:r>
        <w:rPr>
          <w:i/>
        </w:rPr>
        <w:t>Mục tiêu</w:t>
      </w:r>
    </w:p>
    <w:p w14:paraId="3766C21B" w14:textId="77777777" w:rsidR="002B7B5A" w:rsidRDefault="00000000">
      <w:pPr>
        <w:spacing w:after="88" w:line="262" w:lineRule="auto"/>
        <w:ind w:left="179" w:right="2826"/>
        <w:jc w:val="right"/>
      </w:pPr>
      <w:r>
        <w:t>– Viết được biểu thức tính thế năng của vật ở gần mặt đất.</w:t>
      </w:r>
    </w:p>
    <w:p w14:paraId="7C315AA0" w14:textId="77777777" w:rsidR="002B7B5A" w:rsidRDefault="00000000">
      <w:pPr>
        <w:numPr>
          <w:ilvl w:val="2"/>
          <w:numId w:val="11"/>
        </w:numPr>
        <w:spacing w:after="0" w:line="259" w:lineRule="auto"/>
        <w:ind w:hanging="263"/>
        <w:jc w:val="left"/>
      </w:pPr>
      <w:r>
        <w:rPr>
          <w:i/>
        </w:rPr>
        <w:t>Tiến trình thực hiện</w:t>
      </w:r>
    </w:p>
    <w:tbl>
      <w:tblPr>
        <w:tblStyle w:val="TableGrid"/>
        <w:tblW w:w="8494" w:type="dxa"/>
        <w:tblInd w:w="402" w:type="dxa"/>
        <w:tblCellMar>
          <w:top w:w="40" w:type="dxa"/>
          <w:left w:w="108" w:type="dxa"/>
          <w:bottom w:w="0" w:type="dxa"/>
          <w:right w:w="53" w:type="dxa"/>
        </w:tblCellMar>
        <w:tblLook w:val="04A0" w:firstRow="1" w:lastRow="0" w:firstColumn="1" w:lastColumn="0" w:noHBand="0" w:noVBand="1"/>
      </w:tblPr>
      <w:tblGrid>
        <w:gridCol w:w="4737"/>
        <w:gridCol w:w="3757"/>
      </w:tblGrid>
      <w:tr w:rsidR="002B7B5A" w14:paraId="16B9AC21" w14:textId="77777777">
        <w:trPr>
          <w:trHeight w:val="401"/>
        </w:trPr>
        <w:tc>
          <w:tcPr>
            <w:tcW w:w="4737" w:type="dxa"/>
            <w:tcBorders>
              <w:top w:val="single" w:sz="4" w:space="0" w:color="3E3672"/>
              <w:left w:val="single" w:sz="4" w:space="0" w:color="3E3672"/>
              <w:bottom w:val="single" w:sz="4" w:space="0" w:color="3E3672"/>
              <w:right w:val="single" w:sz="4" w:space="0" w:color="3E3672"/>
            </w:tcBorders>
            <w:shd w:val="clear" w:color="auto" w:fill="C6BDD4"/>
          </w:tcPr>
          <w:p w14:paraId="0C6E9DA5" w14:textId="77777777" w:rsidR="002B7B5A" w:rsidRDefault="00000000">
            <w:pPr>
              <w:spacing w:after="0" w:line="259" w:lineRule="auto"/>
              <w:ind w:left="0" w:right="55" w:firstLine="0"/>
              <w:jc w:val="center"/>
            </w:pPr>
            <w:r>
              <w:rPr>
                <w:b/>
                <w:sz w:val="24"/>
              </w:rPr>
              <w:t>Hoạt động của giáo viên và học sinh</w:t>
            </w:r>
          </w:p>
        </w:tc>
        <w:tc>
          <w:tcPr>
            <w:tcW w:w="3757" w:type="dxa"/>
            <w:tcBorders>
              <w:top w:val="single" w:sz="4" w:space="0" w:color="3E3672"/>
              <w:left w:val="single" w:sz="4" w:space="0" w:color="3E3672"/>
              <w:bottom w:val="single" w:sz="4" w:space="0" w:color="3E3672"/>
              <w:right w:val="single" w:sz="4" w:space="0" w:color="3E3672"/>
            </w:tcBorders>
            <w:shd w:val="clear" w:color="auto" w:fill="C6BDD4"/>
          </w:tcPr>
          <w:p w14:paraId="0AA27D9D" w14:textId="77777777" w:rsidR="002B7B5A" w:rsidRDefault="00000000">
            <w:pPr>
              <w:spacing w:after="0" w:line="259" w:lineRule="auto"/>
              <w:ind w:left="0" w:right="55" w:firstLine="0"/>
              <w:jc w:val="center"/>
            </w:pPr>
            <w:r>
              <w:rPr>
                <w:b/>
                <w:sz w:val="24"/>
              </w:rPr>
              <w:t>Sản phẩm</w:t>
            </w:r>
          </w:p>
        </w:tc>
      </w:tr>
      <w:tr w:rsidR="002B7B5A" w14:paraId="5D9A4828" w14:textId="77777777">
        <w:trPr>
          <w:trHeight w:val="2771"/>
        </w:trPr>
        <w:tc>
          <w:tcPr>
            <w:tcW w:w="4737" w:type="dxa"/>
            <w:tcBorders>
              <w:top w:val="single" w:sz="4" w:space="0" w:color="3E3672"/>
              <w:left w:val="single" w:sz="4" w:space="0" w:color="3E3672"/>
              <w:bottom w:val="single" w:sz="4" w:space="0" w:color="3E3672"/>
              <w:right w:val="single" w:sz="4" w:space="0" w:color="3E3672"/>
            </w:tcBorders>
          </w:tcPr>
          <w:p w14:paraId="6C0D3B63" w14:textId="77777777" w:rsidR="002B7B5A" w:rsidRDefault="00000000">
            <w:pPr>
              <w:spacing w:after="0" w:line="299" w:lineRule="auto"/>
              <w:ind w:left="0" w:right="1463" w:firstLine="0"/>
            </w:pPr>
            <w:r>
              <w:rPr>
                <w:b/>
                <w:i/>
                <w:sz w:val="24"/>
              </w:rPr>
              <w:t xml:space="preserve">Bước 1: Chuyển giao nhiệm vụ </w:t>
            </w:r>
            <w:r>
              <w:rPr>
                <w:sz w:val="24"/>
              </w:rPr>
              <w:t>– GV thực hiện:</w:t>
            </w:r>
          </w:p>
          <w:p w14:paraId="52AC3728" w14:textId="77777777" w:rsidR="002B7B5A" w:rsidRDefault="00000000">
            <w:pPr>
              <w:spacing w:after="46" w:line="259" w:lineRule="auto"/>
              <w:ind w:left="0" w:firstLine="0"/>
              <w:jc w:val="left"/>
            </w:pPr>
            <w:r>
              <w:rPr>
                <w:sz w:val="24"/>
              </w:rPr>
              <w:t>+ Thông báo định nghĩa thế năng trọng trường.</w:t>
            </w:r>
          </w:p>
          <w:p w14:paraId="33CCCC7A" w14:textId="77777777" w:rsidR="002B7B5A" w:rsidRDefault="00000000">
            <w:pPr>
              <w:spacing w:after="46" w:line="259" w:lineRule="auto"/>
              <w:ind w:left="0" w:firstLine="0"/>
              <w:jc w:val="left"/>
            </w:pPr>
            <w:r>
              <w:rPr>
                <w:sz w:val="24"/>
              </w:rPr>
              <w:t>+ Yêu cầu HS làm việc theo nhóm, thực hiện:</w:t>
            </w:r>
          </w:p>
          <w:p w14:paraId="52CD4115" w14:textId="77777777" w:rsidR="002B7B5A" w:rsidRDefault="00000000">
            <w:pPr>
              <w:spacing w:after="46" w:line="259" w:lineRule="auto"/>
              <w:ind w:left="0" w:firstLine="0"/>
              <w:jc w:val="left"/>
            </w:pPr>
            <w:r>
              <w:rPr>
                <w:sz w:val="24"/>
              </w:rPr>
              <w:t>Quan sát Hình 2.3–SGK/tr.23;</w:t>
            </w:r>
          </w:p>
          <w:p w14:paraId="27469786" w14:textId="77777777" w:rsidR="002B7B5A" w:rsidRDefault="00000000">
            <w:pPr>
              <w:spacing w:after="46" w:line="259" w:lineRule="auto"/>
              <w:ind w:left="0" w:firstLine="0"/>
              <w:jc w:val="left"/>
            </w:pPr>
            <w:r>
              <w:rPr>
                <w:sz w:val="24"/>
              </w:rPr>
              <w:t>Mô tả nguyên lí hoạt động của đập thuỷ điện;</w:t>
            </w:r>
          </w:p>
          <w:p w14:paraId="5A2FC1CD" w14:textId="77777777" w:rsidR="002B7B5A" w:rsidRDefault="00000000">
            <w:pPr>
              <w:spacing w:after="0" w:line="259" w:lineRule="auto"/>
              <w:ind w:left="0" w:firstLine="0"/>
            </w:pPr>
            <w:r>
              <w:rPr>
                <w:sz w:val="24"/>
              </w:rPr>
              <w:t>Thực hiện nhiệm vụ phần Hoạt động trong SGK/tr.23 và nêu biểu thức tính thế năng.</w:t>
            </w:r>
          </w:p>
        </w:tc>
        <w:tc>
          <w:tcPr>
            <w:tcW w:w="3757" w:type="dxa"/>
            <w:vMerge w:val="restart"/>
            <w:tcBorders>
              <w:top w:val="single" w:sz="4" w:space="0" w:color="3E3672"/>
              <w:left w:val="single" w:sz="4" w:space="0" w:color="3E3672"/>
              <w:bottom w:val="single" w:sz="4" w:space="0" w:color="3E3672"/>
              <w:right w:val="single" w:sz="4" w:space="0" w:color="3E3672"/>
            </w:tcBorders>
          </w:tcPr>
          <w:p w14:paraId="752AB24E" w14:textId="77777777" w:rsidR="002B7B5A" w:rsidRDefault="00000000">
            <w:pPr>
              <w:numPr>
                <w:ilvl w:val="0"/>
                <w:numId w:val="374"/>
              </w:numPr>
              <w:spacing w:after="57" w:line="250" w:lineRule="auto"/>
              <w:ind w:firstLine="0"/>
            </w:pPr>
            <w:r>
              <w:rPr>
                <w:sz w:val="24"/>
              </w:rPr>
              <w:t>Thế năng trọng trường (gọi tắt là thế năng) là năng lượng của một vật khi nó ở một độ cao nhất định so với mặt đất hoặc so với một vật được chọn làm gốc để tính độ cao.</w:t>
            </w:r>
          </w:p>
          <w:p w14:paraId="02075C91" w14:textId="77777777" w:rsidR="002B7B5A" w:rsidRDefault="00000000">
            <w:pPr>
              <w:numPr>
                <w:ilvl w:val="0"/>
                <w:numId w:val="374"/>
              </w:numPr>
              <w:spacing w:after="46" w:line="259" w:lineRule="auto"/>
              <w:ind w:firstLine="0"/>
            </w:pPr>
            <w:r>
              <w:rPr>
                <w:sz w:val="24"/>
              </w:rPr>
              <w:t>Câu trả lời của nhóm HS:</w:t>
            </w:r>
          </w:p>
          <w:p w14:paraId="6F76CE76" w14:textId="77777777" w:rsidR="002B7B5A" w:rsidRDefault="00000000">
            <w:pPr>
              <w:spacing w:after="57" w:line="250" w:lineRule="auto"/>
              <w:ind w:left="0" w:right="55" w:firstLine="0"/>
            </w:pPr>
            <w:r>
              <w:rPr>
                <w:sz w:val="24"/>
              </w:rPr>
              <w:t>+ Nguyên tắc hoạt động của đập thuỷ điện: nước trên hồ chứa dự trữ năng lượng dưới dạng thế năng; từ hồ chứa, nước chảy vào tua–bin của máy phát điện và làm quay tua–bin; tua–bin quay tạo ra điện.</w:t>
            </w:r>
          </w:p>
          <w:p w14:paraId="3BDB7004" w14:textId="77777777" w:rsidR="002B7B5A" w:rsidRDefault="00000000">
            <w:pPr>
              <w:spacing w:after="57" w:line="250" w:lineRule="auto"/>
              <w:ind w:left="0" w:right="55" w:firstLine="0"/>
            </w:pPr>
            <w:r>
              <w:rPr>
                <w:sz w:val="24"/>
              </w:rPr>
              <w:t>+ Giải thích: Đặt máy càng thấp, độ cao h từ máy đến mực nước của hồ càng lớn do đó thế năng dòng nước tạo ra càng lớn.</w:t>
            </w:r>
          </w:p>
          <w:p w14:paraId="6C6530A1" w14:textId="77777777" w:rsidR="002B7B5A" w:rsidRDefault="00000000">
            <w:pPr>
              <w:numPr>
                <w:ilvl w:val="0"/>
                <w:numId w:val="374"/>
              </w:numPr>
              <w:spacing w:after="93" w:line="250" w:lineRule="auto"/>
              <w:ind w:firstLine="0"/>
            </w:pPr>
            <w:r>
              <w:rPr>
                <w:sz w:val="24"/>
              </w:rPr>
              <w:t xml:space="preserve">Biểu thức tính thế năng trọng trường của vật: </w:t>
            </w:r>
          </w:p>
          <w:p w14:paraId="01076EE7" w14:textId="77777777" w:rsidR="002B7B5A" w:rsidRDefault="00000000">
            <w:pPr>
              <w:spacing w:after="61" w:line="259" w:lineRule="auto"/>
              <w:ind w:left="0" w:right="55" w:firstLine="0"/>
              <w:jc w:val="center"/>
            </w:pPr>
            <w:r>
              <w:rPr>
                <w:sz w:val="24"/>
              </w:rPr>
              <w:t>W</w:t>
            </w:r>
            <w:r>
              <w:rPr>
                <w:sz w:val="22"/>
                <w:vertAlign w:val="subscript"/>
              </w:rPr>
              <w:t>t</w:t>
            </w:r>
            <w:r>
              <w:rPr>
                <w:sz w:val="24"/>
              </w:rPr>
              <w:t xml:space="preserve"> = P.h</w:t>
            </w:r>
          </w:p>
          <w:p w14:paraId="1536424D" w14:textId="77777777" w:rsidR="002B7B5A" w:rsidRDefault="00000000">
            <w:pPr>
              <w:spacing w:after="0" w:line="259" w:lineRule="auto"/>
              <w:ind w:left="0" w:right="55" w:firstLine="0"/>
            </w:pPr>
            <w:r>
              <w:rPr>
                <w:sz w:val="24"/>
              </w:rPr>
              <w:t>trong đó: P (N) là trọng lượng của vật, h (m) là độ cao của vật so với vị trí chọn làm gốc thế năng, W</w:t>
            </w:r>
            <w:r>
              <w:rPr>
                <w:sz w:val="22"/>
                <w:vertAlign w:val="subscript"/>
              </w:rPr>
              <w:t xml:space="preserve">t </w:t>
            </w:r>
            <w:r>
              <w:rPr>
                <w:sz w:val="24"/>
              </w:rPr>
              <w:t>(J) là thế năng trọng trường.</w:t>
            </w:r>
          </w:p>
        </w:tc>
      </w:tr>
      <w:tr w:rsidR="002B7B5A" w14:paraId="3EEBD6F2" w14:textId="77777777">
        <w:trPr>
          <w:trHeight w:val="1441"/>
        </w:trPr>
        <w:tc>
          <w:tcPr>
            <w:tcW w:w="4737" w:type="dxa"/>
            <w:tcBorders>
              <w:top w:val="single" w:sz="4" w:space="0" w:color="3E3672"/>
              <w:left w:val="single" w:sz="4" w:space="0" w:color="3E3672"/>
              <w:bottom w:val="single" w:sz="4" w:space="0" w:color="3E3672"/>
              <w:right w:val="single" w:sz="4" w:space="0" w:color="3E3672"/>
            </w:tcBorders>
          </w:tcPr>
          <w:p w14:paraId="02CF171D" w14:textId="77777777" w:rsidR="002B7B5A" w:rsidRDefault="00000000">
            <w:pPr>
              <w:spacing w:after="0" w:line="299" w:lineRule="auto"/>
              <w:ind w:left="0" w:right="964" w:firstLine="0"/>
            </w:pPr>
            <w:r>
              <w:rPr>
                <w:b/>
                <w:i/>
                <w:sz w:val="24"/>
              </w:rPr>
              <w:t xml:space="preserve">Bước 2: Thực hiện nhiệm vụ học tập </w:t>
            </w:r>
            <w:r>
              <w:rPr>
                <w:sz w:val="24"/>
              </w:rPr>
              <w:t>– HS thực hiện:</w:t>
            </w:r>
          </w:p>
          <w:p w14:paraId="5DB676F8" w14:textId="77777777" w:rsidR="002B7B5A" w:rsidRDefault="00000000">
            <w:pPr>
              <w:spacing w:after="0" w:line="259" w:lineRule="auto"/>
              <w:ind w:left="0" w:right="1345" w:firstLine="0"/>
              <w:jc w:val="left"/>
            </w:pPr>
            <w:r>
              <w:rPr>
                <w:sz w:val="24"/>
              </w:rPr>
              <w:t>+ Quan sát Hình 2.3–SGK/tr.23; + Thực hiện nhiệm vụ học tập.</w:t>
            </w:r>
          </w:p>
        </w:tc>
        <w:tc>
          <w:tcPr>
            <w:tcW w:w="0" w:type="auto"/>
            <w:vMerge/>
            <w:tcBorders>
              <w:top w:val="nil"/>
              <w:left w:val="single" w:sz="4" w:space="0" w:color="3E3672"/>
              <w:bottom w:val="nil"/>
              <w:right w:val="single" w:sz="4" w:space="0" w:color="3E3672"/>
            </w:tcBorders>
          </w:tcPr>
          <w:p w14:paraId="3BFEF438" w14:textId="77777777" w:rsidR="002B7B5A" w:rsidRDefault="002B7B5A">
            <w:pPr>
              <w:spacing w:after="160" w:line="259" w:lineRule="auto"/>
              <w:ind w:left="0" w:firstLine="0"/>
              <w:jc w:val="left"/>
            </w:pPr>
          </w:p>
        </w:tc>
      </w:tr>
      <w:tr w:rsidR="002B7B5A" w14:paraId="0B83602E" w14:textId="77777777">
        <w:trPr>
          <w:trHeight w:val="748"/>
        </w:trPr>
        <w:tc>
          <w:tcPr>
            <w:tcW w:w="4737" w:type="dxa"/>
            <w:tcBorders>
              <w:top w:val="single" w:sz="4" w:space="0" w:color="3E3672"/>
              <w:left w:val="single" w:sz="4" w:space="0" w:color="3E3672"/>
              <w:bottom w:val="single" w:sz="4" w:space="0" w:color="3E3672"/>
              <w:right w:val="single" w:sz="4" w:space="0" w:color="3E3672"/>
            </w:tcBorders>
          </w:tcPr>
          <w:p w14:paraId="78A1CA24" w14:textId="77777777" w:rsidR="002B7B5A" w:rsidRDefault="00000000">
            <w:pPr>
              <w:spacing w:after="0" w:line="259" w:lineRule="auto"/>
              <w:ind w:left="0" w:right="774" w:firstLine="0"/>
            </w:pPr>
            <w:r>
              <w:rPr>
                <w:b/>
                <w:i/>
                <w:sz w:val="24"/>
              </w:rPr>
              <w:t xml:space="preserve">Bước 3: Báo cáo kết quả và thảo luận </w:t>
            </w:r>
            <w:r>
              <w:rPr>
                <w:sz w:val="24"/>
              </w:rPr>
              <w:t>– Đại diện 02 HS trình bày câu trả lời.</w:t>
            </w:r>
          </w:p>
        </w:tc>
        <w:tc>
          <w:tcPr>
            <w:tcW w:w="0" w:type="auto"/>
            <w:vMerge/>
            <w:tcBorders>
              <w:top w:val="nil"/>
              <w:left w:val="single" w:sz="4" w:space="0" w:color="3E3672"/>
              <w:bottom w:val="nil"/>
              <w:right w:val="single" w:sz="4" w:space="0" w:color="3E3672"/>
            </w:tcBorders>
          </w:tcPr>
          <w:p w14:paraId="71D4CB2D" w14:textId="77777777" w:rsidR="002B7B5A" w:rsidRDefault="002B7B5A">
            <w:pPr>
              <w:spacing w:after="160" w:line="259" w:lineRule="auto"/>
              <w:ind w:left="0" w:firstLine="0"/>
              <w:jc w:val="left"/>
            </w:pPr>
          </w:p>
        </w:tc>
      </w:tr>
      <w:tr w:rsidR="002B7B5A" w14:paraId="088DE174" w14:textId="77777777">
        <w:trPr>
          <w:trHeight w:val="2368"/>
        </w:trPr>
        <w:tc>
          <w:tcPr>
            <w:tcW w:w="4737" w:type="dxa"/>
            <w:tcBorders>
              <w:top w:val="single" w:sz="4" w:space="0" w:color="3E3672"/>
              <w:left w:val="single" w:sz="4" w:space="0" w:color="3E3672"/>
              <w:bottom w:val="single" w:sz="4" w:space="0" w:color="3E3672"/>
              <w:right w:val="single" w:sz="4" w:space="0" w:color="3E3672"/>
            </w:tcBorders>
          </w:tcPr>
          <w:p w14:paraId="4A0D8EAA" w14:textId="77777777" w:rsidR="002B7B5A" w:rsidRDefault="00000000">
            <w:pPr>
              <w:spacing w:after="28" w:line="275" w:lineRule="auto"/>
              <w:ind w:left="0" w:right="37" w:firstLine="0"/>
              <w:jc w:val="left"/>
            </w:pPr>
            <w:r>
              <w:rPr>
                <w:b/>
                <w:i/>
                <w:sz w:val="24"/>
              </w:rPr>
              <w:t xml:space="preserve">Bước 4: Đánh giá kết quả thực hiện nhiệm vụ </w:t>
            </w:r>
            <w:r>
              <w:rPr>
                <w:sz w:val="24"/>
              </w:rPr>
              <w:t>– HS các nhóm khác lắng nghe, nêu ý kiến (nếu có).</w:t>
            </w:r>
          </w:p>
          <w:p w14:paraId="0526F451" w14:textId="77777777" w:rsidR="002B7B5A" w:rsidRDefault="00000000">
            <w:pPr>
              <w:spacing w:after="46" w:line="259" w:lineRule="auto"/>
              <w:ind w:left="0" w:firstLine="0"/>
              <w:jc w:val="left"/>
            </w:pPr>
            <w:r>
              <w:rPr>
                <w:sz w:val="24"/>
              </w:rPr>
              <w:t xml:space="preserve">– GV thực hiện: </w:t>
            </w:r>
          </w:p>
          <w:p w14:paraId="427771C3" w14:textId="77777777" w:rsidR="002B7B5A" w:rsidRDefault="00000000">
            <w:pPr>
              <w:spacing w:after="57" w:line="250" w:lineRule="auto"/>
              <w:ind w:left="0" w:firstLine="0"/>
            </w:pPr>
            <w:r>
              <w:rPr>
                <w:sz w:val="24"/>
              </w:rPr>
              <w:t>+ Nhận xét chung về kết quả làm việc của các nhóm và chốt đáp án.</w:t>
            </w:r>
          </w:p>
          <w:p w14:paraId="7B54115D" w14:textId="77777777" w:rsidR="002B7B5A" w:rsidRDefault="00000000">
            <w:pPr>
              <w:spacing w:after="0" w:line="259" w:lineRule="auto"/>
              <w:ind w:left="0" w:firstLine="0"/>
              <w:jc w:val="left"/>
            </w:pPr>
            <w:r>
              <w:rPr>
                <w:sz w:val="24"/>
              </w:rPr>
              <w:t>+ Chốt biểu thức tính thế năng.</w:t>
            </w:r>
          </w:p>
        </w:tc>
        <w:tc>
          <w:tcPr>
            <w:tcW w:w="0" w:type="auto"/>
            <w:vMerge/>
            <w:tcBorders>
              <w:top w:val="nil"/>
              <w:left w:val="single" w:sz="4" w:space="0" w:color="3E3672"/>
              <w:bottom w:val="single" w:sz="4" w:space="0" w:color="3E3672"/>
              <w:right w:val="single" w:sz="4" w:space="0" w:color="3E3672"/>
            </w:tcBorders>
          </w:tcPr>
          <w:p w14:paraId="632B2095" w14:textId="77777777" w:rsidR="002B7B5A" w:rsidRDefault="002B7B5A">
            <w:pPr>
              <w:spacing w:after="160" w:line="259" w:lineRule="auto"/>
              <w:ind w:left="0" w:firstLine="0"/>
              <w:jc w:val="left"/>
            </w:pPr>
          </w:p>
        </w:tc>
      </w:tr>
    </w:tbl>
    <w:p w14:paraId="460ED324" w14:textId="77777777" w:rsidR="002B7B5A" w:rsidRDefault="00000000">
      <w:pPr>
        <w:numPr>
          <w:ilvl w:val="0"/>
          <w:numId w:val="11"/>
        </w:numPr>
        <w:spacing w:after="75" w:line="259" w:lineRule="auto"/>
        <w:ind w:left="367" w:hanging="254"/>
      </w:pPr>
      <w:r>
        <w:rPr>
          <w:rFonts w:ascii="Calibri" w:eastAsia="Calibri" w:hAnsi="Calibri" w:cs="Calibri"/>
          <w:b/>
          <w:color w:val="59A1CF"/>
        </w:rPr>
        <w:t>Hoạt động 3: Luyện tập và vận dụng</w:t>
      </w:r>
    </w:p>
    <w:p w14:paraId="41C6E82A" w14:textId="77777777" w:rsidR="002B7B5A" w:rsidRDefault="00000000">
      <w:pPr>
        <w:spacing w:after="96" w:line="259" w:lineRule="auto"/>
        <w:ind w:left="407"/>
        <w:jc w:val="left"/>
      </w:pPr>
      <w:r>
        <w:rPr>
          <w:i/>
        </w:rPr>
        <w:t>a) Mục tiêu</w:t>
      </w:r>
    </w:p>
    <w:p w14:paraId="06C5762B" w14:textId="77777777" w:rsidR="002B7B5A" w:rsidRDefault="00000000">
      <w:pPr>
        <w:ind w:left="407"/>
      </w:pPr>
      <w:r>
        <w:t>– Áp dụng được biểu thức tính động năng và thế năng của vật để tính được động năng, thế năng của một vật.</w:t>
      </w:r>
    </w:p>
    <w:p w14:paraId="6052FA1B" w14:textId="77777777" w:rsidR="002B7B5A" w:rsidRDefault="00000000">
      <w:pPr>
        <w:spacing w:after="0" w:line="259" w:lineRule="auto"/>
        <w:ind w:left="407"/>
        <w:jc w:val="left"/>
      </w:pPr>
      <w:r>
        <w:rPr>
          <w:i/>
        </w:rPr>
        <w:t>b) Tiến trình thực hiện</w:t>
      </w:r>
    </w:p>
    <w:tbl>
      <w:tblPr>
        <w:tblStyle w:val="TableGrid"/>
        <w:tblW w:w="8494" w:type="dxa"/>
        <w:tblInd w:w="402" w:type="dxa"/>
        <w:tblCellMar>
          <w:top w:w="40" w:type="dxa"/>
          <w:left w:w="108" w:type="dxa"/>
          <w:bottom w:w="0" w:type="dxa"/>
          <w:right w:w="54" w:type="dxa"/>
        </w:tblCellMar>
        <w:tblLook w:val="04A0" w:firstRow="1" w:lastRow="0" w:firstColumn="1" w:lastColumn="0" w:noHBand="0" w:noVBand="1"/>
      </w:tblPr>
      <w:tblGrid>
        <w:gridCol w:w="111"/>
        <w:gridCol w:w="4479"/>
        <w:gridCol w:w="113"/>
        <w:gridCol w:w="3679"/>
        <w:gridCol w:w="112"/>
      </w:tblGrid>
      <w:tr w:rsidR="002B7B5A" w14:paraId="400D3AC2" w14:textId="77777777">
        <w:trPr>
          <w:gridBefore w:val="1"/>
          <w:wBefore w:w="114" w:type="dxa"/>
          <w:trHeight w:val="401"/>
        </w:trPr>
        <w:tc>
          <w:tcPr>
            <w:tcW w:w="4673" w:type="dxa"/>
            <w:gridSpan w:val="2"/>
            <w:tcBorders>
              <w:top w:val="single" w:sz="4" w:space="0" w:color="3E3672"/>
              <w:left w:val="single" w:sz="4" w:space="0" w:color="3E3672"/>
              <w:bottom w:val="single" w:sz="4" w:space="0" w:color="3E3672"/>
              <w:right w:val="single" w:sz="4" w:space="0" w:color="3E3672"/>
            </w:tcBorders>
            <w:shd w:val="clear" w:color="auto" w:fill="C6BDD4"/>
          </w:tcPr>
          <w:p w14:paraId="6A51B745" w14:textId="77777777" w:rsidR="002B7B5A" w:rsidRDefault="00000000">
            <w:pPr>
              <w:spacing w:after="0" w:line="259" w:lineRule="auto"/>
              <w:ind w:left="0" w:right="54" w:firstLine="0"/>
              <w:jc w:val="center"/>
            </w:pPr>
            <w:r>
              <w:rPr>
                <w:b/>
                <w:sz w:val="24"/>
              </w:rPr>
              <w:t>Hoạt động của giáo viên và học sinh</w:t>
            </w:r>
          </w:p>
        </w:tc>
        <w:tc>
          <w:tcPr>
            <w:tcW w:w="3821" w:type="dxa"/>
            <w:gridSpan w:val="2"/>
            <w:tcBorders>
              <w:top w:val="single" w:sz="4" w:space="0" w:color="3E3672"/>
              <w:left w:val="single" w:sz="4" w:space="0" w:color="3E3672"/>
              <w:bottom w:val="single" w:sz="4" w:space="0" w:color="3E3672"/>
              <w:right w:val="single" w:sz="4" w:space="0" w:color="3E3672"/>
            </w:tcBorders>
            <w:shd w:val="clear" w:color="auto" w:fill="C6BDD4"/>
          </w:tcPr>
          <w:p w14:paraId="5BF0CD9F" w14:textId="77777777" w:rsidR="002B7B5A" w:rsidRDefault="00000000">
            <w:pPr>
              <w:spacing w:after="0" w:line="259" w:lineRule="auto"/>
              <w:ind w:left="0" w:right="54" w:firstLine="0"/>
              <w:jc w:val="center"/>
            </w:pPr>
            <w:r>
              <w:rPr>
                <w:b/>
                <w:sz w:val="24"/>
              </w:rPr>
              <w:t>Sản phẩm</w:t>
            </w:r>
          </w:p>
        </w:tc>
      </w:tr>
      <w:tr w:rsidR="002B7B5A" w14:paraId="578979C2" w14:textId="77777777">
        <w:trPr>
          <w:gridBefore w:val="1"/>
          <w:wBefore w:w="114" w:type="dxa"/>
          <w:trHeight w:val="2268"/>
        </w:trPr>
        <w:tc>
          <w:tcPr>
            <w:tcW w:w="4673" w:type="dxa"/>
            <w:gridSpan w:val="2"/>
            <w:tcBorders>
              <w:top w:val="single" w:sz="4" w:space="0" w:color="3E3672"/>
              <w:left w:val="single" w:sz="4" w:space="0" w:color="3E3672"/>
              <w:bottom w:val="single" w:sz="4" w:space="0" w:color="3E3672"/>
              <w:right w:val="single" w:sz="4" w:space="0" w:color="3E3672"/>
            </w:tcBorders>
          </w:tcPr>
          <w:p w14:paraId="5693F0D4" w14:textId="77777777" w:rsidR="002B7B5A" w:rsidRDefault="00000000">
            <w:pPr>
              <w:spacing w:after="26" w:line="259" w:lineRule="auto"/>
              <w:ind w:left="0" w:firstLine="0"/>
              <w:jc w:val="left"/>
            </w:pPr>
            <w:r>
              <w:rPr>
                <w:b/>
                <w:i/>
                <w:sz w:val="24"/>
              </w:rPr>
              <w:lastRenderedPageBreak/>
              <w:t>Bước 1: Chuyển giao nhiệm vụ</w:t>
            </w:r>
          </w:p>
          <w:p w14:paraId="048AD261" w14:textId="77777777" w:rsidR="002B7B5A" w:rsidRDefault="00000000">
            <w:pPr>
              <w:spacing w:after="26" w:line="259" w:lineRule="auto"/>
              <w:ind w:left="0" w:firstLine="0"/>
              <w:jc w:val="left"/>
            </w:pPr>
            <w:r>
              <w:rPr>
                <w:sz w:val="24"/>
              </w:rPr>
              <w:t>– GV yêu cầu HS làm việc cá nhân, thực hiện:</w:t>
            </w:r>
          </w:p>
          <w:p w14:paraId="5CB59327" w14:textId="77777777" w:rsidR="002B7B5A" w:rsidRDefault="00000000">
            <w:pPr>
              <w:spacing w:after="57" w:line="233" w:lineRule="auto"/>
              <w:ind w:left="0" w:right="54" w:firstLine="0"/>
            </w:pPr>
            <w:r>
              <w:rPr>
                <w:sz w:val="24"/>
              </w:rPr>
              <w:t>+ Hoàn thành bài tập 1, 2 phần Câu hỏi và bài tập–SGK/tr.16 và bài 2 phần Câu hỏi và bài tập – SGK/tr.17.</w:t>
            </w:r>
          </w:p>
          <w:p w14:paraId="3CDB16AF" w14:textId="77777777" w:rsidR="002B7B5A" w:rsidRDefault="00000000">
            <w:pPr>
              <w:spacing w:after="0" w:line="259" w:lineRule="auto"/>
              <w:ind w:left="0" w:firstLine="0"/>
              <w:jc w:val="left"/>
            </w:pPr>
            <w:r>
              <w:rPr>
                <w:sz w:val="24"/>
              </w:rPr>
              <w:t>+ Trả lời câu hỏi phần mở đầu.</w:t>
            </w:r>
          </w:p>
        </w:tc>
        <w:tc>
          <w:tcPr>
            <w:tcW w:w="3821" w:type="dxa"/>
            <w:gridSpan w:val="2"/>
            <w:tcBorders>
              <w:top w:val="single" w:sz="4" w:space="0" w:color="3E3672"/>
              <w:left w:val="single" w:sz="4" w:space="0" w:color="3E3672"/>
              <w:bottom w:val="single" w:sz="4" w:space="0" w:color="3E3672"/>
              <w:right w:val="single" w:sz="4" w:space="0" w:color="3E3672"/>
            </w:tcBorders>
          </w:tcPr>
          <w:p w14:paraId="3C021768" w14:textId="77777777" w:rsidR="002B7B5A" w:rsidRDefault="00000000">
            <w:pPr>
              <w:spacing w:after="26" w:line="259" w:lineRule="auto"/>
              <w:ind w:left="0" w:firstLine="0"/>
              <w:jc w:val="left"/>
            </w:pPr>
            <w:r>
              <w:rPr>
                <w:sz w:val="24"/>
              </w:rPr>
              <w:t>Lời giải của HS:</w:t>
            </w:r>
          </w:p>
          <w:p w14:paraId="3748D6D6" w14:textId="77777777" w:rsidR="002B7B5A" w:rsidRDefault="00000000">
            <w:pPr>
              <w:spacing w:after="370" w:line="259" w:lineRule="auto"/>
              <w:ind w:left="0" w:firstLine="0"/>
              <w:jc w:val="left"/>
            </w:pPr>
            <w:r>
              <w:rPr>
                <w:sz w:val="24"/>
              </w:rPr>
              <w:t>+ Bài 1 (SGK/tr.16)</w:t>
            </w:r>
          </w:p>
          <w:p w14:paraId="0066925C" w14:textId="77777777" w:rsidR="002B7B5A" w:rsidRDefault="00000000">
            <w:pPr>
              <w:spacing w:after="0" w:line="395" w:lineRule="auto"/>
              <w:ind w:left="0" w:right="55" w:firstLine="0"/>
            </w:pPr>
            <w:r>
              <w:rPr>
                <w:sz w:val="24"/>
              </w:rPr>
              <w:t>Áp dụng công thức: W</w:t>
            </w:r>
            <w:r>
              <w:rPr>
                <w:sz w:val="22"/>
                <w:vertAlign w:val="subscript"/>
              </w:rPr>
              <w:t>đ</w:t>
            </w:r>
            <w:r>
              <w:rPr>
                <w:sz w:val="24"/>
              </w:rPr>
              <w:t xml:space="preserve"> </w:t>
            </w:r>
            <w:r>
              <w:rPr>
                <w:rFonts w:ascii="Segoe UI Symbol" w:eastAsia="Segoe UI Symbol" w:hAnsi="Segoe UI Symbol" w:cs="Segoe UI Symbol"/>
                <w:color w:val="1A1915"/>
              </w:rPr>
              <w:t xml:space="preserve">= </w:t>
            </w:r>
            <w:r>
              <w:rPr>
                <w:color w:val="1A1915"/>
                <w:sz w:val="38"/>
                <w:u w:val="single" w:color="1A1915"/>
                <w:vertAlign w:val="superscript"/>
              </w:rPr>
              <w:t>1</w:t>
            </w:r>
            <w:r>
              <w:rPr>
                <w:color w:val="1A1915"/>
                <w:sz w:val="38"/>
                <w:vertAlign w:val="subscript"/>
              </w:rPr>
              <w:t>2</w:t>
            </w:r>
            <w:r>
              <w:rPr>
                <w:color w:val="1A1915"/>
              </w:rPr>
              <w:t>m.v</w:t>
            </w:r>
            <w:r>
              <w:rPr>
                <w:color w:val="1A1915"/>
                <w:sz w:val="22"/>
                <w:vertAlign w:val="superscript"/>
              </w:rPr>
              <w:t xml:space="preserve">2 </w:t>
            </w:r>
            <w:r>
              <w:rPr>
                <w:sz w:val="24"/>
              </w:rPr>
              <w:t>suy ra: động năng của xe ô tô tăng gấp 4 lần khi tốc độ xe tăng gấp đôi.</w:t>
            </w:r>
          </w:p>
          <w:p w14:paraId="7A0972E3" w14:textId="77777777" w:rsidR="002B7B5A" w:rsidRDefault="00000000">
            <w:pPr>
              <w:spacing w:after="0" w:line="259" w:lineRule="auto"/>
              <w:ind w:left="0" w:firstLine="0"/>
              <w:jc w:val="left"/>
            </w:pPr>
            <w:r>
              <w:rPr>
                <w:sz w:val="24"/>
              </w:rPr>
              <w:t>+ Bài 2 (SGK/tr.16)</w:t>
            </w:r>
          </w:p>
        </w:tc>
      </w:tr>
      <w:tr w:rsidR="002B7B5A" w14:paraId="21DED4CE" w14:textId="77777777">
        <w:tblPrEx>
          <w:tblCellMar>
            <w:bottom w:w="27" w:type="dxa"/>
            <w:right w:w="53" w:type="dxa"/>
          </w:tblCellMar>
        </w:tblPrEx>
        <w:trPr>
          <w:gridAfter w:val="1"/>
          <w:wAfter w:w="114" w:type="dxa"/>
          <w:trHeight w:val="1595"/>
        </w:trPr>
        <w:tc>
          <w:tcPr>
            <w:tcW w:w="4673" w:type="dxa"/>
            <w:gridSpan w:val="2"/>
            <w:tcBorders>
              <w:top w:val="single" w:sz="4" w:space="0" w:color="3E3672"/>
              <w:left w:val="single" w:sz="4" w:space="0" w:color="3E3672"/>
              <w:bottom w:val="single" w:sz="4" w:space="0" w:color="3E3672"/>
              <w:right w:val="single" w:sz="4" w:space="0" w:color="3E3672"/>
            </w:tcBorders>
          </w:tcPr>
          <w:p w14:paraId="5010E31D" w14:textId="77777777" w:rsidR="002B7B5A" w:rsidRDefault="00000000">
            <w:pPr>
              <w:spacing w:after="26" w:line="259" w:lineRule="auto"/>
              <w:ind w:left="0" w:firstLine="0"/>
              <w:jc w:val="left"/>
            </w:pPr>
            <w:r>
              <w:rPr>
                <w:b/>
                <w:i/>
                <w:sz w:val="24"/>
              </w:rPr>
              <w:t>Bước 2: Thực hiện nhiệm vụ học tập</w:t>
            </w:r>
          </w:p>
          <w:p w14:paraId="32E5AEFF" w14:textId="77777777" w:rsidR="002B7B5A" w:rsidRDefault="00000000">
            <w:pPr>
              <w:numPr>
                <w:ilvl w:val="0"/>
                <w:numId w:val="375"/>
              </w:numPr>
              <w:spacing w:after="57" w:line="233" w:lineRule="auto"/>
              <w:ind w:firstLine="0"/>
              <w:jc w:val="left"/>
            </w:pPr>
            <w:r>
              <w:rPr>
                <w:sz w:val="24"/>
              </w:rPr>
              <w:t>HS thực hiện nhiệm vụ theo yêu cầu của GV và ghi bài làm vào vở.</w:t>
            </w:r>
          </w:p>
          <w:p w14:paraId="30772FD9" w14:textId="77777777" w:rsidR="002B7B5A" w:rsidRDefault="00000000">
            <w:pPr>
              <w:numPr>
                <w:ilvl w:val="0"/>
                <w:numId w:val="375"/>
              </w:numPr>
              <w:spacing w:after="0" w:line="259" w:lineRule="auto"/>
              <w:ind w:firstLine="0"/>
              <w:jc w:val="left"/>
            </w:pPr>
            <w:r>
              <w:rPr>
                <w:sz w:val="24"/>
              </w:rPr>
              <w:t>GV quan sát, hướng dẫn HS trong quá trình thực hiện nhiệm vụ.</w:t>
            </w:r>
          </w:p>
        </w:tc>
        <w:tc>
          <w:tcPr>
            <w:tcW w:w="3821" w:type="dxa"/>
            <w:gridSpan w:val="2"/>
            <w:vMerge w:val="restart"/>
            <w:tcBorders>
              <w:top w:val="single" w:sz="4" w:space="0" w:color="3E3672"/>
              <w:left w:val="single" w:sz="4" w:space="0" w:color="3E3672"/>
              <w:bottom w:val="single" w:sz="4" w:space="0" w:color="3E3672"/>
              <w:right w:val="single" w:sz="4" w:space="0" w:color="3E3672"/>
            </w:tcBorders>
            <w:vAlign w:val="bottom"/>
          </w:tcPr>
          <w:p w14:paraId="67736F0C" w14:textId="77777777" w:rsidR="002B7B5A" w:rsidRDefault="00000000">
            <w:pPr>
              <w:spacing w:after="232" w:line="259" w:lineRule="auto"/>
              <w:ind w:left="0" w:firstLine="0"/>
              <w:jc w:val="left"/>
            </w:pPr>
            <w:r>
              <w:rPr>
                <w:sz w:val="24"/>
              </w:rPr>
              <w:t>W</w:t>
            </w:r>
            <w:r>
              <w:rPr>
                <w:sz w:val="22"/>
                <w:vertAlign w:val="subscript"/>
              </w:rPr>
              <w:t>đ</w:t>
            </w:r>
            <w:r>
              <w:rPr>
                <w:sz w:val="24"/>
              </w:rPr>
              <w:t xml:space="preserve"> </w:t>
            </w:r>
            <w:r>
              <w:rPr>
                <w:rFonts w:ascii="Segoe UI Symbol" w:eastAsia="Segoe UI Symbol" w:hAnsi="Segoe UI Symbol" w:cs="Segoe UI Symbol"/>
                <w:color w:val="1A1915"/>
              </w:rPr>
              <w:t xml:space="preserve">= </w:t>
            </w:r>
            <w:r>
              <w:rPr>
                <w:color w:val="1A1915"/>
                <w:sz w:val="38"/>
                <w:u w:val="single" w:color="1A1915"/>
                <w:vertAlign w:val="superscript"/>
              </w:rPr>
              <w:t>1</w:t>
            </w:r>
            <w:r>
              <w:rPr>
                <w:color w:val="1A1915"/>
                <w:sz w:val="38"/>
                <w:vertAlign w:val="subscript"/>
              </w:rPr>
              <w:t>2</w:t>
            </w:r>
            <w:r>
              <w:rPr>
                <w:color w:val="1A1915"/>
              </w:rPr>
              <w:t>m.v</w:t>
            </w:r>
            <w:r>
              <w:rPr>
                <w:color w:val="1A1915"/>
                <w:sz w:val="22"/>
                <w:vertAlign w:val="superscript"/>
              </w:rPr>
              <w:t xml:space="preserve">2 </w:t>
            </w:r>
            <w:r>
              <w:rPr>
                <w:rFonts w:ascii="Segoe UI Symbol" w:eastAsia="Segoe UI Symbol" w:hAnsi="Segoe UI Symbol" w:cs="Segoe UI Symbol"/>
                <w:color w:val="1A1915"/>
              </w:rPr>
              <w:t xml:space="preserve">= </w:t>
            </w:r>
            <w:r>
              <w:rPr>
                <w:color w:val="1A1915"/>
                <w:sz w:val="38"/>
                <w:u w:val="single" w:color="1A1915"/>
                <w:vertAlign w:val="superscript"/>
              </w:rPr>
              <w:t>1</w:t>
            </w:r>
            <w:r>
              <w:rPr>
                <w:color w:val="1A1915"/>
                <w:sz w:val="38"/>
                <w:vertAlign w:val="subscript"/>
              </w:rPr>
              <w:t>2</w:t>
            </w:r>
            <w:r>
              <w:rPr>
                <w:color w:val="1A1915"/>
              </w:rPr>
              <w:t>.0,45.10</w:t>
            </w:r>
            <w:r>
              <w:rPr>
                <w:color w:val="1A1915"/>
                <w:sz w:val="22"/>
                <w:vertAlign w:val="superscript"/>
              </w:rPr>
              <w:t xml:space="preserve">2 </w:t>
            </w:r>
            <w:r>
              <w:rPr>
                <w:rFonts w:ascii="Segoe UI Symbol" w:eastAsia="Segoe UI Symbol" w:hAnsi="Segoe UI Symbol" w:cs="Segoe UI Symbol"/>
                <w:color w:val="1A1915"/>
              </w:rPr>
              <w:t xml:space="preserve">= </w:t>
            </w:r>
            <w:r>
              <w:rPr>
                <w:color w:val="1A1915"/>
              </w:rPr>
              <w:t>22,5 J</w:t>
            </w:r>
          </w:p>
          <w:p w14:paraId="527809AF" w14:textId="77777777" w:rsidR="002B7B5A" w:rsidRDefault="00000000">
            <w:pPr>
              <w:spacing w:after="26" w:line="259" w:lineRule="auto"/>
              <w:ind w:left="0" w:firstLine="0"/>
              <w:jc w:val="left"/>
            </w:pPr>
            <w:r>
              <w:rPr>
                <w:sz w:val="24"/>
              </w:rPr>
              <w:t>+ Bài 2 (SGK/tr.17)</w:t>
            </w:r>
          </w:p>
          <w:p w14:paraId="62184EBF" w14:textId="77777777" w:rsidR="002B7B5A" w:rsidRDefault="00000000">
            <w:pPr>
              <w:numPr>
                <w:ilvl w:val="0"/>
                <w:numId w:val="376"/>
              </w:numPr>
              <w:spacing w:after="96" w:line="233" w:lineRule="auto"/>
              <w:ind w:firstLine="0"/>
              <w:jc w:val="left"/>
            </w:pPr>
            <w:r>
              <w:rPr>
                <w:sz w:val="24"/>
              </w:rPr>
              <w:t>Độ cao của vật so với mốc tính thế năng:</w:t>
            </w:r>
          </w:p>
          <w:p w14:paraId="5991DCDD" w14:textId="77777777" w:rsidR="002B7B5A" w:rsidRDefault="00000000">
            <w:pPr>
              <w:spacing w:after="25" w:line="294" w:lineRule="auto"/>
              <w:ind w:left="0" w:right="1987" w:firstLine="0"/>
              <w:jc w:val="left"/>
            </w:pPr>
            <w:r>
              <w:rPr>
                <w:sz w:val="24"/>
              </w:rPr>
              <w:t>h</w:t>
            </w:r>
            <w:r>
              <w:rPr>
                <w:sz w:val="22"/>
                <w:vertAlign w:val="subscript"/>
              </w:rPr>
              <w:t>1</w:t>
            </w:r>
            <w:r>
              <w:rPr>
                <w:sz w:val="24"/>
              </w:rPr>
              <w:t xml:space="preserve"> = 1,4 m Thế năng của vật:</w:t>
            </w:r>
          </w:p>
          <w:p w14:paraId="4BD2DE34" w14:textId="77777777" w:rsidR="002B7B5A" w:rsidRDefault="00000000">
            <w:pPr>
              <w:spacing w:after="36" w:line="259" w:lineRule="auto"/>
              <w:ind w:left="0" w:firstLine="0"/>
              <w:jc w:val="left"/>
            </w:pPr>
            <w:r>
              <w:rPr>
                <w:sz w:val="24"/>
              </w:rPr>
              <w:t>W</w:t>
            </w:r>
            <w:r>
              <w:rPr>
                <w:sz w:val="22"/>
                <w:vertAlign w:val="subscript"/>
              </w:rPr>
              <w:t>t</w:t>
            </w:r>
            <w:r>
              <w:rPr>
                <w:sz w:val="24"/>
              </w:rPr>
              <w:t xml:space="preserve"> = P.h</w:t>
            </w:r>
            <w:r>
              <w:rPr>
                <w:sz w:val="22"/>
                <w:vertAlign w:val="subscript"/>
              </w:rPr>
              <w:t>1</w:t>
            </w:r>
            <w:r>
              <w:rPr>
                <w:sz w:val="24"/>
              </w:rPr>
              <w:t xml:space="preserve"> = 500.1,4 = 700 J</w:t>
            </w:r>
          </w:p>
          <w:p w14:paraId="73A35B83" w14:textId="77777777" w:rsidR="002B7B5A" w:rsidRDefault="00000000">
            <w:pPr>
              <w:numPr>
                <w:ilvl w:val="0"/>
                <w:numId w:val="376"/>
              </w:numPr>
              <w:spacing w:after="89" w:line="233" w:lineRule="auto"/>
              <w:ind w:firstLine="0"/>
              <w:jc w:val="left"/>
            </w:pPr>
            <w:r>
              <w:rPr>
                <w:sz w:val="24"/>
              </w:rPr>
              <w:t>Độ cao của vật so với mốc tính thế năng:</w:t>
            </w:r>
          </w:p>
          <w:p w14:paraId="5CFA9CA3" w14:textId="77777777" w:rsidR="002B7B5A" w:rsidRDefault="00000000">
            <w:pPr>
              <w:spacing w:after="23" w:line="296" w:lineRule="auto"/>
              <w:ind w:left="0" w:right="446" w:firstLine="749"/>
              <w:jc w:val="left"/>
            </w:pPr>
            <w:r>
              <w:rPr>
                <w:sz w:val="24"/>
              </w:rPr>
              <w:t>h</w:t>
            </w:r>
            <w:r>
              <w:rPr>
                <w:sz w:val="22"/>
                <w:vertAlign w:val="subscript"/>
              </w:rPr>
              <w:t>2</w:t>
            </w:r>
            <w:r>
              <w:rPr>
                <w:sz w:val="24"/>
              </w:rPr>
              <w:t xml:space="preserve"> = 20 + 1,4 = 21,4 m Thế năng của vật:</w:t>
            </w:r>
          </w:p>
          <w:p w14:paraId="1557F05C" w14:textId="77777777" w:rsidR="002B7B5A" w:rsidRDefault="00000000">
            <w:pPr>
              <w:spacing w:after="37" w:line="259" w:lineRule="auto"/>
              <w:ind w:left="0" w:right="55" w:firstLine="0"/>
              <w:jc w:val="center"/>
            </w:pPr>
            <w:r>
              <w:rPr>
                <w:sz w:val="24"/>
              </w:rPr>
              <w:t>W</w:t>
            </w:r>
            <w:r>
              <w:rPr>
                <w:sz w:val="22"/>
                <w:vertAlign w:val="subscript"/>
              </w:rPr>
              <w:t>t</w:t>
            </w:r>
            <w:r>
              <w:rPr>
                <w:sz w:val="24"/>
              </w:rPr>
              <w:t xml:space="preserve"> = P.h</w:t>
            </w:r>
            <w:r>
              <w:rPr>
                <w:sz w:val="22"/>
                <w:vertAlign w:val="subscript"/>
              </w:rPr>
              <w:t>1</w:t>
            </w:r>
            <w:r>
              <w:rPr>
                <w:sz w:val="24"/>
              </w:rPr>
              <w:t xml:space="preserve"> = 500.21,4 = 10 700 J</w:t>
            </w:r>
          </w:p>
          <w:p w14:paraId="69ACB669" w14:textId="77777777" w:rsidR="002B7B5A" w:rsidRDefault="00000000">
            <w:pPr>
              <w:spacing w:after="0" w:line="259" w:lineRule="auto"/>
              <w:ind w:left="0" w:right="54" w:firstLine="0"/>
            </w:pPr>
            <w:r>
              <w:rPr>
                <w:sz w:val="24"/>
              </w:rPr>
              <w:t>+ Câu hỏi phần mở đầu: Khi vật chuyển động từ vị trí cao nhất tới vị trí thấp nhất, tốc độ của vật tăng nên động năng của vật tăng. Trong khi đó, độ cao của vật so với mặt đất giảm nên thế năng của vật giảm.</w:t>
            </w:r>
          </w:p>
        </w:tc>
      </w:tr>
      <w:tr w:rsidR="002B7B5A" w14:paraId="5642FEEC" w14:textId="77777777">
        <w:tblPrEx>
          <w:tblCellMar>
            <w:bottom w:w="27" w:type="dxa"/>
            <w:right w:w="53" w:type="dxa"/>
          </w:tblCellMar>
        </w:tblPrEx>
        <w:trPr>
          <w:gridAfter w:val="1"/>
          <w:wAfter w:w="114" w:type="dxa"/>
          <w:trHeight w:val="1595"/>
        </w:trPr>
        <w:tc>
          <w:tcPr>
            <w:tcW w:w="4673" w:type="dxa"/>
            <w:gridSpan w:val="2"/>
            <w:tcBorders>
              <w:top w:val="single" w:sz="4" w:space="0" w:color="3E3672"/>
              <w:left w:val="single" w:sz="4" w:space="0" w:color="3E3672"/>
              <w:bottom w:val="single" w:sz="4" w:space="0" w:color="3E3672"/>
              <w:right w:val="single" w:sz="4" w:space="0" w:color="3E3672"/>
            </w:tcBorders>
          </w:tcPr>
          <w:p w14:paraId="7C96A392" w14:textId="77777777" w:rsidR="002B7B5A" w:rsidRDefault="00000000">
            <w:pPr>
              <w:spacing w:after="26" w:line="259" w:lineRule="auto"/>
              <w:ind w:left="0" w:firstLine="0"/>
              <w:jc w:val="left"/>
            </w:pPr>
            <w:r>
              <w:rPr>
                <w:b/>
                <w:i/>
                <w:sz w:val="24"/>
              </w:rPr>
              <w:t>Bước 3: Báo cáo kết quả và thảo luận</w:t>
            </w:r>
          </w:p>
          <w:p w14:paraId="3A0E15D8" w14:textId="77777777" w:rsidR="002B7B5A" w:rsidRDefault="00000000">
            <w:pPr>
              <w:spacing w:after="0" w:line="259" w:lineRule="auto"/>
              <w:ind w:left="0" w:right="55" w:firstLine="0"/>
            </w:pPr>
            <w:r>
              <w:rPr>
                <w:sz w:val="24"/>
              </w:rPr>
              <w:t>– 02 HS trình bày lời giải lên bảng (1 HS làm bài tập trang 16, 01 HS làm bài tập trang 17). – 01 HS đứng tại chỗ trình bày câu trả lời cho câu hỏi của phần mở đầu.</w:t>
            </w:r>
          </w:p>
        </w:tc>
        <w:tc>
          <w:tcPr>
            <w:tcW w:w="0" w:type="auto"/>
            <w:gridSpan w:val="2"/>
            <w:vMerge/>
            <w:tcBorders>
              <w:top w:val="nil"/>
              <w:left w:val="single" w:sz="4" w:space="0" w:color="3E3672"/>
              <w:bottom w:val="nil"/>
              <w:right w:val="single" w:sz="4" w:space="0" w:color="3E3672"/>
            </w:tcBorders>
          </w:tcPr>
          <w:p w14:paraId="4968D869" w14:textId="77777777" w:rsidR="002B7B5A" w:rsidRDefault="002B7B5A">
            <w:pPr>
              <w:spacing w:after="160" w:line="259" w:lineRule="auto"/>
              <w:ind w:left="0" w:firstLine="0"/>
              <w:jc w:val="left"/>
            </w:pPr>
          </w:p>
        </w:tc>
      </w:tr>
      <w:tr w:rsidR="002B7B5A" w14:paraId="1CB26F1C" w14:textId="77777777">
        <w:tblPrEx>
          <w:tblCellMar>
            <w:bottom w:w="27" w:type="dxa"/>
            <w:right w:w="53" w:type="dxa"/>
          </w:tblCellMar>
        </w:tblPrEx>
        <w:trPr>
          <w:gridAfter w:val="1"/>
          <w:wAfter w:w="114" w:type="dxa"/>
          <w:trHeight w:val="3003"/>
        </w:trPr>
        <w:tc>
          <w:tcPr>
            <w:tcW w:w="4673" w:type="dxa"/>
            <w:gridSpan w:val="2"/>
            <w:tcBorders>
              <w:top w:val="single" w:sz="4" w:space="0" w:color="3E3672"/>
              <w:left w:val="single" w:sz="4" w:space="0" w:color="3E3672"/>
              <w:bottom w:val="single" w:sz="4" w:space="0" w:color="3E3672"/>
              <w:right w:val="single" w:sz="4" w:space="0" w:color="3E3672"/>
            </w:tcBorders>
          </w:tcPr>
          <w:p w14:paraId="633A8836" w14:textId="77777777" w:rsidR="002B7B5A" w:rsidRDefault="00000000">
            <w:pPr>
              <w:spacing w:after="26" w:line="259" w:lineRule="auto"/>
              <w:ind w:left="0" w:firstLine="0"/>
              <w:jc w:val="left"/>
            </w:pPr>
            <w:r>
              <w:rPr>
                <w:b/>
                <w:i/>
                <w:sz w:val="24"/>
              </w:rPr>
              <w:t>Bước 4: Đánh giá kết quả thực hiện nhiệm vụ</w:t>
            </w:r>
          </w:p>
          <w:p w14:paraId="57886FB5" w14:textId="77777777" w:rsidR="002B7B5A" w:rsidRDefault="00000000">
            <w:pPr>
              <w:numPr>
                <w:ilvl w:val="0"/>
                <w:numId w:val="377"/>
              </w:numPr>
              <w:spacing w:after="57" w:line="233" w:lineRule="auto"/>
              <w:ind w:firstLine="0"/>
            </w:pPr>
            <w:r>
              <w:rPr>
                <w:sz w:val="24"/>
              </w:rPr>
              <w:t>HS theo dõi lời giải trên bảng, so sánh với bài làm của mình, nêu nhận xét.</w:t>
            </w:r>
          </w:p>
          <w:p w14:paraId="283268C5" w14:textId="77777777" w:rsidR="002B7B5A" w:rsidRDefault="00000000">
            <w:pPr>
              <w:numPr>
                <w:ilvl w:val="0"/>
                <w:numId w:val="377"/>
              </w:numPr>
              <w:spacing w:after="0" w:line="259" w:lineRule="auto"/>
              <w:ind w:firstLine="0"/>
            </w:pPr>
            <w:r>
              <w:rPr>
                <w:sz w:val="24"/>
              </w:rPr>
              <w:t xml:space="preserve">GV nhận xét chung và chốt đáp án của bài tập. </w:t>
            </w:r>
          </w:p>
        </w:tc>
        <w:tc>
          <w:tcPr>
            <w:tcW w:w="0" w:type="auto"/>
            <w:gridSpan w:val="2"/>
            <w:vMerge/>
            <w:tcBorders>
              <w:top w:val="nil"/>
              <w:left w:val="single" w:sz="4" w:space="0" w:color="3E3672"/>
              <w:bottom w:val="single" w:sz="4" w:space="0" w:color="3E3672"/>
              <w:right w:val="single" w:sz="4" w:space="0" w:color="3E3672"/>
            </w:tcBorders>
          </w:tcPr>
          <w:p w14:paraId="30EA0444" w14:textId="77777777" w:rsidR="002B7B5A" w:rsidRDefault="002B7B5A">
            <w:pPr>
              <w:spacing w:after="160" w:line="259" w:lineRule="auto"/>
              <w:ind w:left="0" w:firstLine="0"/>
              <w:jc w:val="left"/>
            </w:pPr>
          </w:p>
        </w:tc>
      </w:tr>
    </w:tbl>
    <w:p w14:paraId="045D46D0" w14:textId="77777777" w:rsidR="002B7B5A" w:rsidRDefault="00000000">
      <w:pPr>
        <w:pStyle w:val="Heading1"/>
        <w:tabs>
          <w:tab w:val="center" w:pos="720"/>
          <w:tab w:val="center" w:pos="1446"/>
          <w:tab w:val="center" w:pos="1701"/>
          <w:tab w:val="center" w:pos="2898"/>
        </w:tabs>
        <w:spacing w:after="93"/>
        <w:ind w:left="0" w:firstLine="0"/>
      </w:pPr>
      <w:r>
        <w:rPr>
          <w:noProof/>
          <w:color w:val="000000"/>
          <w:sz w:val="22"/>
        </w:rPr>
        <mc:AlternateContent>
          <mc:Choice Requires="wpg">
            <w:drawing>
              <wp:anchor distT="0" distB="0" distL="114300" distR="114300" simplePos="0" relativeHeight="251661312" behindDoc="1" locked="0" layoutInCell="1" allowOverlap="1" wp14:anchorId="5BD274D6" wp14:editId="33D91221">
                <wp:simplePos x="0" y="0"/>
                <wp:positionH relativeFrom="column">
                  <wp:posOffset>6355</wp:posOffset>
                </wp:positionH>
                <wp:positionV relativeFrom="paragraph">
                  <wp:posOffset>-64163</wp:posOffset>
                </wp:positionV>
                <wp:extent cx="905294" cy="262699"/>
                <wp:effectExtent l="0" t="0" r="0" b="0"/>
                <wp:wrapNone/>
                <wp:docPr id="416419" name="Group 416419"/>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2374" name="Shape 2374"/>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sq">
                            <a:miter lim="127000"/>
                          </a:ln>
                        </wps:spPr>
                        <wps:style>
                          <a:lnRef idx="0">
                            <a:srgbClr val="000000">
                              <a:alpha val="0"/>
                            </a:srgbClr>
                          </a:lnRef>
                          <a:fillRef idx="1">
                            <a:srgbClr val="C4AAC9"/>
                          </a:fillRef>
                          <a:effectRef idx="0">
                            <a:scrgbClr r="0" g="0" b="0"/>
                          </a:effectRef>
                          <a:fontRef idx="none"/>
                        </wps:style>
                        <wps:bodyPr/>
                      </wps:wsp>
                      <wps:wsp>
                        <wps:cNvPr id="2376" name="Shape 2376"/>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6419" style="width:71.283pt;height:20.685pt;position:absolute;z-index:-2147483574;mso-position-horizontal-relative:text;mso-position-horizontal:absolute;margin-left:0.500401pt;mso-position-vertical-relative:text;margin-top:-5.05231pt;" coordsize="9052,2626">
                <v:shape id="Shape 2374" style="position:absolute;width:9052;height:2626;left:0;top:0;" coordsize="905294,262699" path="m71996,0l833298,0c905294,0,905294,71996,905294,71996l905294,190703c905294,262699,833298,262699,833298,262699l71996,262699c0,262699,0,190703,0,190703l0,71996c0,0,71996,0,71996,0x">
                  <v:stroke weight="0pt" endcap="square" joinstyle="miter" miterlimit="10" on="false" color="#000000" opacity="0"/>
                  <v:fill on="true" color="#c4aac9"/>
                </v:shape>
                <v:shape id="Shape 2376"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rPr>
        <w:t>BÀI 3</w:t>
      </w:r>
      <w:r>
        <w:rPr>
          <w:color w:val="181717"/>
        </w:rPr>
        <w:tab/>
      </w:r>
      <w:r>
        <w:t xml:space="preserve"> </w:t>
      </w:r>
      <w:r>
        <w:tab/>
        <w:t xml:space="preserve"> </w:t>
      </w:r>
      <w:r>
        <w:tab/>
        <w:t xml:space="preserve">CƠ NĂNG </w:t>
      </w:r>
    </w:p>
    <w:p w14:paraId="0972518A" w14:textId="77777777" w:rsidR="002B7B5A" w:rsidRDefault="00000000">
      <w:pPr>
        <w:tabs>
          <w:tab w:val="center" w:pos="400"/>
          <w:tab w:val="center" w:pos="2704"/>
        </w:tabs>
        <w:spacing w:after="6"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2 tiết)</w:t>
      </w:r>
    </w:p>
    <w:p w14:paraId="01AEC28D" w14:textId="77777777" w:rsidR="002B7B5A" w:rsidRDefault="00000000">
      <w:pPr>
        <w:pStyle w:val="Heading2"/>
        <w:ind w:left="-2" w:right="4756"/>
      </w:pPr>
      <w:r>
        <w:t>I. MỤC TIÊU</w:t>
      </w:r>
    </w:p>
    <w:p w14:paraId="286A3D2B" w14:textId="77777777" w:rsidR="002B7B5A" w:rsidRDefault="00000000">
      <w:pPr>
        <w:numPr>
          <w:ilvl w:val="0"/>
          <w:numId w:val="14"/>
        </w:numPr>
        <w:spacing w:after="75" w:line="259" w:lineRule="auto"/>
        <w:ind w:hanging="254"/>
      </w:pPr>
      <w:r>
        <w:rPr>
          <w:rFonts w:ascii="Calibri" w:eastAsia="Calibri" w:hAnsi="Calibri" w:cs="Calibri"/>
          <w:b/>
          <w:color w:val="59A1CF"/>
        </w:rPr>
        <w:t>Kiến thức</w:t>
      </w:r>
    </w:p>
    <w:p w14:paraId="0EB958F8" w14:textId="77777777" w:rsidR="002B7B5A" w:rsidRDefault="00000000">
      <w:pPr>
        <w:numPr>
          <w:ilvl w:val="2"/>
          <w:numId w:val="15"/>
        </w:numPr>
        <w:spacing w:after="150"/>
        <w:ind w:hanging="187"/>
      </w:pPr>
      <w:r>
        <w:t>Cơ năng là tổng động năng và thế năng của vật.</w:t>
      </w:r>
    </w:p>
    <w:p w14:paraId="7796CB00" w14:textId="77777777" w:rsidR="002B7B5A" w:rsidRDefault="00000000">
      <w:pPr>
        <w:numPr>
          <w:ilvl w:val="2"/>
          <w:numId w:val="15"/>
        </w:numPr>
        <w:spacing w:after="334"/>
        <w:ind w:hanging="187"/>
      </w:pPr>
      <w:r>
        <w:t>Công thức tính cơ năng:</w:t>
      </w:r>
    </w:p>
    <w:p w14:paraId="6EF6C5F1" w14:textId="77777777" w:rsidR="002B7B5A" w:rsidRDefault="00000000">
      <w:pPr>
        <w:spacing w:after="275" w:line="269" w:lineRule="auto"/>
        <w:ind w:left="233" w:right="383"/>
        <w:jc w:val="center"/>
      </w:pPr>
      <w:r>
        <w:lastRenderedPageBreak/>
        <w:t>W</w:t>
      </w:r>
      <w:r>
        <w:rPr>
          <w:sz w:val="15"/>
        </w:rPr>
        <w:t>C</w:t>
      </w:r>
      <w:r>
        <w:t xml:space="preserve"> = W</w:t>
      </w:r>
      <w:r>
        <w:rPr>
          <w:sz w:val="15"/>
        </w:rPr>
        <w:t>đ</w:t>
      </w:r>
      <w:r>
        <w:t xml:space="preserve"> + W</w:t>
      </w:r>
      <w:r>
        <w:rPr>
          <w:sz w:val="15"/>
        </w:rPr>
        <w:t>t</w:t>
      </w:r>
      <w:r>
        <w:t xml:space="preserve"> = </w:t>
      </w:r>
      <w:r>
        <w:rPr>
          <w:color w:val="1A1915"/>
          <w:sz w:val="26"/>
          <w:u w:val="single" w:color="1A1915"/>
        </w:rPr>
        <w:t>1</w:t>
      </w:r>
      <w:r>
        <w:rPr>
          <w:color w:val="1A1915"/>
          <w:sz w:val="26"/>
        </w:rPr>
        <w:t>2m.v</w:t>
      </w:r>
      <w:r>
        <w:rPr>
          <w:color w:val="1A1915"/>
          <w:sz w:val="16"/>
        </w:rPr>
        <w:t xml:space="preserve">2 </w:t>
      </w:r>
      <w:r>
        <w:rPr>
          <w:rFonts w:ascii="Segoe UI Symbol" w:eastAsia="Segoe UI Symbol" w:hAnsi="Segoe UI Symbol" w:cs="Segoe UI Symbol"/>
          <w:color w:val="1A1915"/>
          <w:sz w:val="26"/>
        </w:rPr>
        <w:t>+</w:t>
      </w:r>
      <w:r>
        <w:rPr>
          <w:color w:val="1A1915"/>
          <w:sz w:val="26"/>
        </w:rPr>
        <w:t>P.h</w:t>
      </w:r>
    </w:p>
    <w:p w14:paraId="0C14B400" w14:textId="77777777" w:rsidR="002B7B5A" w:rsidRDefault="00000000">
      <w:pPr>
        <w:numPr>
          <w:ilvl w:val="2"/>
          <w:numId w:val="15"/>
        </w:numPr>
        <w:ind w:hanging="187"/>
      </w:pPr>
      <w:r>
        <w:t>Đơn vị tính cơ năng: jun (kí hiệu: J).</w:t>
      </w:r>
    </w:p>
    <w:p w14:paraId="114A2ACF" w14:textId="77777777" w:rsidR="002B7B5A" w:rsidRDefault="00000000">
      <w:pPr>
        <w:numPr>
          <w:ilvl w:val="2"/>
          <w:numId w:val="15"/>
        </w:numPr>
        <w:spacing w:after="165"/>
        <w:ind w:hanging="187"/>
      </w:pPr>
      <w:r>
        <w:t>Động năng và thế năng của vật có thể chuyển hoá qua lại lẫn nhau.</w:t>
      </w:r>
    </w:p>
    <w:p w14:paraId="655913A0" w14:textId="77777777" w:rsidR="002B7B5A" w:rsidRDefault="00000000">
      <w:pPr>
        <w:numPr>
          <w:ilvl w:val="0"/>
          <w:numId w:val="14"/>
        </w:numPr>
        <w:spacing w:after="75" w:line="259" w:lineRule="auto"/>
        <w:ind w:hanging="254"/>
      </w:pPr>
      <w:r>
        <w:rPr>
          <w:rFonts w:ascii="Calibri" w:eastAsia="Calibri" w:hAnsi="Calibri" w:cs="Calibri"/>
          <w:b/>
          <w:color w:val="59A1CF"/>
        </w:rPr>
        <w:t>Năng lực</w:t>
      </w:r>
    </w:p>
    <w:p w14:paraId="2552C575" w14:textId="77777777" w:rsidR="002B7B5A" w:rsidRDefault="00000000">
      <w:pPr>
        <w:numPr>
          <w:ilvl w:val="1"/>
          <w:numId w:val="14"/>
        </w:numPr>
        <w:spacing w:after="80" w:line="255" w:lineRule="auto"/>
        <w:ind w:hanging="397"/>
      </w:pPr>
      <w:r>
        <w:rPr>
          <w:rFonts w:ascii="Calibri" w:eastAsia="Calibri" w:hAnsi="Calibri" w:cs="Calibri"/>
          <w:i/>
          <w:color w:val="DC892F"/>
        </w:rPr>
        <w:t>Năng lực khoa học tự nhiên</w:t>
      </w:r>
    </w:p>
    <w:p w14:paraId="736DD54B" w14:textId="77777777" w:rsidR="002B7B5A" w:rsidRDefault="00000000">
      <w:pPr>
        <w:numPr>
          <w:ilvl w:val="2"/>
          <w:numId w:val="14"/>
        </w:numPr>
        <w:ind w:hanging="187"/>
      </w:pPr>
      <w:r>
        <w:t>Nêu được cơ năng là tổng động năng và thế năng của vật.</w:t>
      </w:r>
    </w:p>
    <w:p w14:paraId="579C9C80" w14:textId="77777777" w:rsidR="002B7B5A" w:rsidRDefault="00000000">
      <w:pPr>
        <w:numPr>
          <w:ilvl w:val="2"/>
          <w:numId w:val="14"/>
        </w:numPr>
        <w:ind w:hanging="187"/>
      </w:pPr>
      <w:r>
        <w:t>Mô tả được sự chuyển hoá giữa động năng và thế năng của vật trong một số trường hợp đơn giản.</w:t>
      </w:r>
    </w:p>
    <w:p w14:paraId="2E2CB6E3" w14:textId="77777777" w:rsidR="002B7B5A" w:rsidRDefault="00000000">
      <w:pPr>
        <w:numPr>
          <w:ilvl w:val="2"/>
          <w:numId w:val="14"/>
        </w:numPr>
        <w:ind w:hanging="187"/>
      </w:pPr>
      <w:r>
        <w:t>Vận dụng khái niệm cơ năng phân tích được sự chuyển hoá năng lượng trong một số trường hợp đơn giản.</w:t>
      </w:r>
    </w:p>
    <w:p w14:paraId="0470FAE2" w14:textId="77777777" w:rsidR="002B7B5A" w:rsidRDefault="00000000">
      <w:pPr>
        <w:numPr>
          <w:ilvl w:val="1"/>
          <w:numId w:val="14"/>
        </w:numPr>
        <w:spacing w:after="80" w:line="255" w:lineRule="auto"/>
        <w:ind w:hanging="397"/>
      </w:pPr>
      <w:r>
        <w:rPr>
          <w:rFonts w:ascii="Calibri" w:eastAsia="Calibri" w:hAnsi="Calibri" w:cs="Calibri"/>
          <w:i/>
          <w:color w:val="DC892F"/>
        </w:rPr>
        <w:t>Năng lực chung</w:t>
      </w:r>
    </w:p>
    <w:p w14:paraId="7D557076" w14:textId="77777777" w:rsidR="002B7B5A" w:rsidRDefault="00000000">
      <w:pPr>
        <w:numPr>
          <w:ilvl w:val="2"/>
          <w:numId w:val="14"/>
        </w:numPr>
        <w:ind w:hanging="187"/>
      </w:pPr>
      <w:r>
        <w:t>Chủ động trao đổi ý kiến cá nhân với bạn trong hoạt động thảo luận về sự chuyển hoá giữa động năng và thế năng của các vật.</w:t>
      </w:r>
    </w:p>
    <w:p w14:paraId="51C86031" w14:textId="77777777" w:rsidR="002B7B5A" w:rsidRDefault="00000000">
      <w:pPr>
        <w:numPr>
          <w:ilvl w:val="2"/>
          <w:numId w:val="14"/>
        </w:numPr>
        <w:spacing w:after="164"/>
        <w:ind w:hanging="187"/>
      </w:pPr>
      <w:r>
        <w:t>Hỗ trợ thành viên trong nhóm thực hiện thí nghiệm tìm hiểu sự chuyển hoá năng lượng.</w:t>
      </w:r>
    </w:p>
    <w:p w14:paraId="0F1F256D" w14:textId="77777777" w:rsidR="002B7B5A" w:rsidRDefault="00000000">
      <w:pPr>
        <w:numPr>
          <w:ilvl w:val="0"/>
          <w:numId w:val="14"/>
        </w:numPr>
        <w:spacing w:after="75" w:line="259" w:lineRule="auto"/>
        <w:ind w:hanging="254"/>
      </w:pPr>
      <w:r>
        <w:rPr>
          <w:rFonts w:ascii="Calibri" w:eastAsia="Calibri" w:hAnsi="Calibri" w:cs="Calibri"/>
          <w:b/>
          <w:color w:val="59A1CF"/>
        </w:rPr>
        <w:t>Phẩm chất</w:t>
      </w:r>
    </w:p>
    <w:p w14:paraId="38EB701C" w14:textId="77777777" w:rsidR="002B7B5A" w:rsidRDefault="00000000">
      <w:pPr>
        <w:spacing w:after="188"/>
        <w:ind w:left="407"/>
      </w:pPr>
      <w:r>
        <w:t>– Có trách nhiệm trong việc tìm hiểu bài học.</w:t>
      </w:r>
    </w:p>
    <w:p w14:paraId="3B38ADC6" w14:textId="77777777" w:rsidR="002B7B5A" w:rsidRDefault="00000000">
      <w:pPr>
        <w:pStyle w:val="Heading2"/>
        <w:spacing w:after="62"/>
        <w:ind w:right="4756"/>
      </w:pPr>
      <w:r>
        <w:t>II. THIẾT BỊ DẠY HỌC VÀ HỌC LIỆU</w:t>
      </w:r>
    </w:p>
    <w:p w14:paraId="086F6956" w14:textId="77777777" w:rsidR="002B7B5A" w:rsidRDefault="00000000">
      <w:pPr>
        <w:numPr>
          <w:ilvl w:val="0"/>
          <w:numId w:val="16"/>
        </w:numPr>
        <w:ind w:hanging="187"/>
      </w:pPr>
      <w:r>
        <w:t>03 quả bóng tennis (có thể thay thế bằng quả chanh/cam nhỏ).</w:t>
      </w:r>
    </w:p>
    <w:p w14:paraId="3528CB01" w14:textId="77777777" w:rsidR="002B7B5A" w:rsidRDefault="00000000">
      <w:pPr>
        <w:numPr>
          <w:ilvl w:val="0"/>
          <w:numId w:val="16"/>
        </w:numPr>
        <w:ind w:hanging="187"/>
      </w:pPr>
      <w:r>
        <w:t>Dụng cụ thí nghiệm cho mỗi nhóm HS: con lắc đơn (gồm vật nặng và sợi dây không dãn), giá thí nghiệm.</w:t>
      </w:r>
    </w:p>
    <w:p w14:paraId="7900B921" w14:textId="77777777" w:rsidR="002B7B5A" w:rsidRDefault="00000000">
      <w:pPr>
        <w:numPr>
          <w:ilvl w:val="0"/>
          <w:numId w:val="16"/>
        </w:numPr>
        <w:spacing w:after="187"/>
        <w:ind w:hanging="187"/>
      </w:pPr>
      <w:r>
        <w:t>Video hoạt động của xe thế năng: https://www.youtube.com/watch?v=jXMXT5–d9wI (từ 0.20 đến 0.57).</w:t>
      </w:r>
    </w:p>
    <w:p w14:paraId="2BCB2A0A" w14:textId="77777777" w:rsidR="002B7B5A" w:rsidRDefault="00000000">
      <w:pPr>
        <w:pStyle w:val="Heading2"/>
        <w:ind w:right="4756"/>
      </w:pPr>
      <w:r>
        <w:t>III. TIẾN TRÌNH DẠY – HỌC</w:t>
      </w:r>
    </w:p>
    <w:p w14:paraId="2C188FA2" w14:textId="77777777" w:rsidR="002B7B5A" w:rsidRDefault="00000000">
      <w:pPr>
        <w:numPr>
          <w:ilvl w:val="0"/>
          <w:numId w:val="17"/>
        </w:numPr>
        <w:spacing w:after="75" w:line="259" w:lineRule="auto"/>
        <w:ind w:hanging="254"/>
      </w:pPr>
      <w:r>
        <w:rPr>
          <w:rFonts w:ascii="Calibri" w:eastAsia="Calibri" w:hAnsi="Calibri" w:cs="Calibri"/>
          <w:b/>
          <w:color w:val="59A1CF"/>
        </w:rPr>
        <w:t>Hoạt động 1: Mở đầu</w:t>
      </w:r>
    </w:p>
    <w:p w14:paraId="454B1710" w14:textId="77777777" w:rsidR="002B7B5A" w:rsidRDefault="00000000">
      <w:pPr>
        <w:spacing w:after="96" w:line="259" w:lineRule="auto"/>
        <w:ind w:left="407"/>
        <w:jc w:val="left"/>
      </w:pPr>
      <w:r>
        <w:rPr>
          <w:i/>
        </w:rPr>
        <w:t>a) Mục tiêu</w:t>
      </w:r>
    </w:p>
    <w:p w14:paraId="6CC09927" w14:textId="77777777" w:rsidR="002B7B5A" w:rsidRDefault="00000000">
      <w:pPr>
        <w:spacing w:after="0"/>
        <w:ind w:left="407"/>
      </w:pPr>
      <w:r>
        <w:t xml:space="preserve">– Nhận biết được chuyển hoá qua lại lẫn nhau của thế năng và động năng của vật thông qua tình huống thực tiễn, từ đó xác định được vấn đề của bài học. </w:t>
      </w:r>
      <w:r>
        <w:rPr>
          <w:i/>
        </w:rPr>
        <w:t>b) Tiến trình thực hiện</w:t>
      </w:r>
    </w:p>
    <w:tbl>
      <w:tblPr>
        <w:tblStyle w:val="TableGrid"/>
        <w:tblW w:w="8494" w:type="dxa"/>
        <w:tblInd w:w="402" w:type="dxa"/>
        <w:tblCellMar>
          <w:top w:w="40" w:type="dxa"/>
          <w:left w:w="108" w:type="dxa"/>
          <w:bottom w:w="0" w:type="dxa"/>
          <w:right w:w="53" w:type="dxa"/>
        </w:tblCellMar>
        <w:tblLook w:val="04A0" w:firstRow="1" w:lastRow="0" w:firstColumn="1" w:lastColumn="0" w:noHBand="0" w:noVBand="1"/>
      </w:tblPr>
      <w:tblGrid>
        <w:gridCol w:w="113"/>
        <w:gridCol w:w="5677"/>
        <w:gridCol w:w="112"/>
        <w:gridCol w:w="2480"/>
        <w:gridCol w:w="112"/>
      </w:tblGrid>
      <w:tr w:rsidR="002B7B5A" w14:paraId="7877348B" w14:textId="77777777">
        <w:trPr>
          <w:gridBefore w:val="1"/>
          <w:wBefore w:w="114" w:type="dxa"/>
          <w:trHeight w:val="401"/>
        </w:trPr>
        <w:tc>
          <w:tcPr>
            <w:tcW w:w="5863" w:type="dxa"/>
            <w:gridSpan w:val="2"/>
            <w:tcBorders>
              <w:top w:val="single" w:sz="4" w:space="0" w:color="3E3672"/>
              <w:left w:val="single" w:sz="4" w:space="0" w:color="3E3672"/>
              <w:bottom w:val="single" w:sz="4" w:space="0" w:color="3E3672"/>
              <w:right w:val="single" w:sz="4" w:space="0" w:color="3E3672"/>
            </w:tcBorders>
            <w:shd w:val="clear" w:color="auto" w:fill="C6BDD4"/>
          </w:tcPr>
          <w:p w14:paraId="33C04CED" w14:textId="77777777" w:rsidR="002B7B5A" w:rsidRDefault="00000000">
            <w:pPr>
              <w:spacing w:after="0" w:line="259" w:lineRule="auto"/>
              <w:ind w:left="0" w:right="55" w:firstLine="0"/>
              <w:jc w:val="center"/>
            </w:pPr>
            <w:r>
              <w:rPr>
                <w:b/>
                <w:sz w:val="24"/>
              </w:rPr>
              <w:lastRenderedPageBreak/>
              <w:t>Hoạt động của giáo viên và học sinh</w:t>
            </w:r>
          </w:p>
        </w:tc>
        <w:tc>
          <w:tcPr>
            <w:tcW w:w="2631" w:type="dxa"/>
            <w:gridSpan w:val="2"/>
            <w:tcBorders>
              <w:top w:val="single" w:sz="4" w:space="0" w:color="3E3672"/>
              <w:left w:val="single" w:sz="4" w:space="0" w:color="3E3672"/>
              <w:bottom w:val="single" w:sz="4" w:space="0" w:color="3E3672"/>
              <w:right w:val="single" w:sz="4" w:space="0" w:color="3E3672"/>
            </w:tcBorders>
            <w:shd w:val="clear" w:color="auto" w:fill="C6BDD4"/>
          </w:tcPr>
          <w:p w14:paraId="7353FF54" w14:textId="77777777" w:rsidR="002B7B5A" w:rsidRDefault="00000000">
            <w:pPr>
              <w:spacing w:after="0" w:line="259" w:lineRule="auto"/>
              <w:ind w:left="0" w:right="55" w:firstLine="0"/>
              <w:jc w:val="center"/>
            </w:pPr>
            <w:r>
              <w:rPr>
                <w:b/>
                <w:sz w:val="24"/>
              </w:rPr>
              <w:t>Sản phẩm</w:t>
            </w:r>
          </w:p>
        </w:tc>
      </w:tr>
      <w:tr w:rsidR="002B7B5A" w14:paraId="793A0E20" w14:textId="77777777">
        <w:trPr>
          <w:gridBefore w:val="1"/>
          <w:wBefore w:w="114" w:type="dxa"/>
          <w:trHeight w:val="4025"/>
        </w:trPr>
        <w:tc>
          <w:tcPr>
            <w:tcW w:w="5863" w:type="dxa"/>
            <w:gridSpan w:val="2"/>
            <w:tcBorders>
              <w:top w:val="single" w:sz="4" w:space="0" w:color="3E3672"/>
              <w:left w:val="single" w:sz="4" w:space="0" w:color="3E3672"/>
              <w:bottom w:val="single" w:sz="4" w:space="0" w:color="3E3672"/>
              <w:right w:val="single" w:sz="4" w:space="0" w:color="3E3672"/>
            </w:tcBorders>
          </w:tcPr>
          <w:p w14:paraId="1027C298" w14:textId="77777777" w:rsidR="002B7B5A" w:rsidRDefault="00000000">
            <w:pPr>
              <w:spacing w:after="26" w:line="259" w:lineRule="auto"/>
              <w:ind w:left="0" w:firstLine="0"/>
              <w:jc w:val="left"/>
            </w:pPr>
            <w:r>
              <w:rPr>
                <w:b/>
                <w:i/>
                <w:sz w:val="24"/>
              </w:rPr>
              <w:t>Bước 1: Chuyển giao nhiệm vụ</w:t>
            </w:r>
          </w:p>
          <w:p w14:paraId="6060EBB4" w14:textId="77777777" w:rsidR="002B7B5A" w:rsidRDefault="00000000">
            <w:pPr>
              <w:spacing w:after="26" w:line="259" w:lineRule="auto"/>
              <w:ind w:left="0" w:firstLine="0"/>
              <w:jc w:val="left"/>
            </w:pPr>
            <w:r>
              <w:rPr>
                <w:sz w:val="24"/>
              </w:rPr>
              <w:t>– GV thực hiện:</w:t>
            </w:r>
          </w:p>
          <w:p w14:paraId="013F31DC" w14:textId="77777777" w:rsidR="002B7B5A" w:rsidRDefault="00000000">
            <w:pPr>
              <w:spacing w:after="26" w:line="259" w:lineRule="auto"/>
              <w:ind w:left="0" w:firstLine="0"/>
              <w:jc w:val="left"/>
            </w:pPr>
            <w:r>
              <w:rPr>
                <w:sz w:val="24"/>
              </w:rPr>
              <w:t>+ Thực hiện tung hứng 03 quả bóng tennis.</w:t>
            </w:r>
          </w:p>
          <w:p w14:paraId="706873C0" w14:textId="77777777" w:rsidR="002B7B5A" w:rsidRDefault="00000000">
            <w:pPr>
              <w:spacing w:after="0" w:line="259" w:lineRule="auto"/>
              <w:ind w:left="0" w:right="54" w:firstLine="0"/>
            </w:pPr>
            <w:r>
              <w:rPr>
                <w:sz w:val="24"/>
              </w:rPr>
              <w:t>+ Yêu cầu HS quan sát và trả lời câu hỏi: Trong quá trình chuyển động, động năng và thế năng của các quả bóng biến đổi như thế nào?</w:t>
            </w:r>
          </w:p>
        </w:tc>
        <w:tc>
          <w:tcPr>
            <w:tcW w:w="2631" w:type="dxa"/>
            <w:gridSpan w:val="2"/>
            <w:tcBorders>
              <w:top w:val="single" w:sz="4" w:space="0" w:color="3E3672"/>
              <w:left w:val="single" w:sz="4" w:space="0" w:color="3E3672"/>
              <w:bottom w:val="single" w:sz="4" w:space="0" w:color="3E3672"/>
              <w:right w:val="single" w:sz="4" w:space="0" w:color="3E3672"/>
            </w:tcBorders>
          </w:tcPr>
          <w:p w14:paraId="722D7ABE" w14:textId="77777777" w:rsidR="002B7B5A" w:rsidRDefault="00000000">
            <w:pPr>
              <w:spacing w:after="26" w:line="259" w:lineRule="auto"/>
              <w:ind w:left="0" w:firstLine="0"/>
              <w:jc w:val="left"/>
            </w:pPr>
            <w:r>
              <w:rPr>
                <w:sz w:val="24"/>
              </w:rPr>
              <w:t xml:space="preserve">– Câu trả lời của HS: </w:t>
            </w:r>
          </w:p>
          <w:p w14:paraId="55CAC947" w14:textId="77777777" w:rsidR="002B7B5A" w:rsidRDefault="00000000">
            <w:pPr>
              <w:spacing w:after="57" w:line="233" w:lineRule="auto"/>
              <w:ind w:left="0" w:right="55" w:firstLine="0"/>
            </w:pPr>
            <w:r>
              <w:rPr>
                <w:sz w:val="24"/>
              </w:rPr>
              <w:t xml:space="preserve">+ Giai đoạn quả bóng chuyển động lên trên: độ cao của vật tăng dần nên thế năng trọng trường của vật tăng dần; đồng thời tốc độ của vật giảm dần nên động năng của vật giảm dần. </w:t>
            </w:r>
          </w:p>
          <w:p w14:paraId="5F98852E" w14:textId="77777777" w:rsidR="002B7B5A" w:rsidRDefault="00000000">
            <w:pPr>
              <w:spacing w:after="0" w:line="259" w:lineRule="auto"/>
              <w:ind w:left="0" w:right="55" w:firstLine="0"/>
            </w:pPr>
            <w:r>
              <w:rPr>
                <w:sz w:val="24"/>
              </w:rPr>
              <w:t>+ Giai đoạn quả bóng rơi xuống, thế năng trọng trường của vật giảm dần, động năng của vật lại tăng dần.</w:t>
            </w:r>
          </w:p>
        </w:tc>
      </w:tr>
      <w:tr w:rsidR="002B7B5A" w14:paraId="0378B174" w14:textId="77777777">
        <w:trPr>
          <w:gridAfter w:val="1"/>
          <w:wAfter w:w="114" w:type="dxa"/>
          <w:trHeight w:val="1651"/>
        </w:trPr>
        <w:tc>
          <w:tcPr>
            <w:tcW w:w="5863" w:type="dxa"/>
            <w:gridSpan w:val="2"/>
            <w:tcBorders>
              <w:top w:val="single" w:sz="4" w:space="0" w:color="3E3672"/>
              <w:left w:val="single" w:sz="4" w:space="0" w:color="3E3672"/>
              <w:bottom w:val="single" w:sz="4" w:space="0" w:color="3E3672"/>
              <w:right w:val="single" w:sz="4" w:space="0" w:color="3E3672"/>
            </w:tcBorders>
          </w:tcPr>
          <w:p w14:paraId="433CC85A" w14:textId="77777777" w:rsidR="002B7B5A" w:rsidRDefault="00000000">
            <w:pPr>
              <w:spacing w:after="26" w:line="259" w:lineRule="auto"/>
              <w:ind w:left="0" w:firstLine="0"/>
              <w:jc w:val="left"/>
            </w:pPr>
            <w:r>
              <w:rPr>
                <w:b/>
                <w:i/>
                <w:sz w:val="24"/>
              </w:rPr>
              <w:t>Bước 2: Thực hiện nhiệm vụ học tập</w:t>
            </w:r>
          </w:p>
          <w:p w14:paraId="0DDEFFBD" w14:textId="77777777" w:rsidR="002B7B5A" w:rsidRDefault="00000000">
            <w:pPr>
              <w:spacing w:after="26" w:line="259" w:lineRule="auto"/>
              <w:ind w:left="0" w:firstLine="0"/>
              <w:jc w:val="left"/>
            </w:pPr>
            <w:r>
              <w:rPr>
                <w:sz w:val="24"/>
              </w:rPr>
              <w:t>– HS làm việc cá nhân thực hiện:</w:t>
            </w:r>
          </w:p>
          <w:p w14:paraId="3F059D5F" w14:textId="77777777" w:rsidR="002B7B5A" w:rsidRDefault="00000000">
            <w:pPr>
              <w:spacing w:after="57" w:line="233" w:lineRule="auto"/>
              <w:ind w:left="0" w:firstLine="0"/>
            </w:pPr>
            <w:r>
              <w:rPr>
                <w:sz w:val="24"/>
              </w:rPr>
              <w:t xml:space="preserve">+ Quan sát chuyển động của các quả bóng trong trò chơi tung hứng. </w:t>
            </w:r>
          </w:p>
          <w:p w14:paraId="557329B1" w14:textId="77777777" w:rsidR="002B7B5A" w:rsidRDefault="00000000">
            <w:pPr>
              <w:spacing w:after="0" w:line="259" w:lineRule="auto"/>
              <w:ind w:left="0" w:firstLine="0"/>
              <w:jc w:val="left"/>
            </w:pPr>
            <w:r>
              <w:rPr>
                <w:sz w:val="24"/>
              </w:rPr>
              <w:t>+ Suy nghĩ và trả lời câu hỏi của GV.</w:t>
            </w:r>
          </w:p>
        </w:tc>
        <w:tc>
          <w:tcPr>
            <w:tcW w:w="2631" w:type="dxa"/>
            <w:gridSpan w:val="2"/>
            <w:vMerge w:val="restart"/>
            <w:tcBorders>
              <w:top w:val="single" w:sz="4" w:space="0" w:color="3E3672"/>
              <w:left w:val="single" w:sz="4" w:space="0" w:color="3E3672"/>
              <w:bottom w:val="single" w:sz="4" w:space="0" w:color="3E3672"/>
              <w:right w:val="single" w:sz="4" w:space="0" w:color="3E3672"/>
            </w:tcBorders>
          </w:tcPr>
          <w:p w14:paraId="3E133F85" w14:textId="77777777" w:rsidR="002B7B5A" w:rsidRDefault="002B7B5A">
            <w:pPr>
              <w:spacing w:after="160" w:line="259" w:lineRule="auto"/>
              <w:ind w:left="0" w:firstLine="0"/>
              <w:jc w:val="left"/>
            </w:pPr>
          </w:p>
        </w:tc>
      </w:tr>
      <w:tr w:rsidR="002B7B5A" w14:paraId="3442246A" w14:textId="77777777">
        <w:trPr>
          <w:gridAfter w:val="1"/>
          <w:wAfter w:w="114" w:type="dxa"/>
          <w:trHeight w:val="728"/>
        </w:trPr>
        <w:tc>
          <w:tcPr>
            <w:tcW w:w="5863" w:type="dxa"/>
            <w:gridSpan w:val="2"/>
            <w:tcBorders>
              <w:top w:val="single" w:sz="4" w:space="0" w:color="3E3672"/>
              <w:left w:val="single" w:sz="4" w:space="0" w:color="3E3672"/>
              <w:bottom w:val="single" w:sz="4" w:space="0" w:color="3E3672"/>
              <w:right w:val="single" w:sz="4" w:space="0" w:color="3E3672"/>
            </w:tcBorders>
          </w:tcPr>
          <w:p w14:paraId="483C6457" w14:textId="77777777" w:rsidR="002B7B5A" w:rsidRDefault="00000000">
            <w:pPr>
              <w:spacing w:after="0" w:line="259" w:lineRule="auto"/>
              <w:ind w:left="0" w:right="1899" w:firstLine="0"/>
            </w:pPr>
            <w:r>
              <w:rPr>
                <w:b/>
                <w:i/>
                <w:sz w:val="24"/>
              </w:rPr>
              <w:t xml:space="preserve">Bước 3: Báo cáo kết quả và thảo luận </w:t>
            </w:r>
            <w:r>
              <w:rPr>
                <w:sz w:val="24"/>
              </w:rPr>
              <w:t>– GV gọi 03 HS trình bày câu trả lời.</w:t>
            </w:r>
          </w:p>
        </w:tc>
        <w:tc>
          <w:tcPr>
            <w:tcW w:w="0" w:type="auto"/>
            <w:gridSpan w:val="2"/>
            <w:vMerge/>
            <w:tcBorders>
              <w:top w:val="nil"/>
              <w:left w:val="single" w:sz="4" w:space="0" w:color="3E3672"/>
              <w:bottom w:val="nil"/>
              <w:right w:val="single" w:sz="4" w:space="0" w:color="3E3672"/>
            </w:tcBorders>
          </w:tcPr>
          <w:p w14:paraId="4FE23618" w14:textId="77777777" w:rsidR="002B7B5A" w:rsidRDefault="002B7B5A">
            <w:pPr>
              <w:spacing w:after="160" w:line="259" w:lineRule="auto"/>
              <w:ind w:left="0" w:firstLine="0"/>
              <w:jc w:val="left"/>
            </w:pPr>
          </w:p>
        </w:tc>
      </w:tr>
      <w:tr w:rsidR="002B7B5A" w14:paraId="44BE6F78" w14:textId="77777777">
        <w:trPr>
          <w:gridAfter w:val="1"/>
          <w:wAfter w:w="114" w:type="dxa"/>
          <w:trHeight w:val="1595"/>
        </w:trPr>
        <w:tc>
          <w:tcPr>
            <w:tcW w:w="5863" w:type="dxa"/>
            <w:gridSpan w:val="2"/>
            <w:tcBorders>
              <w:top w:val="single" w:sz="4" w:space="0" w:color="3E3672"/>
              <w:left w:val="single" w:sz="4" w:space="0" w:color="3E3672"/>
              <w:bottom w:val="single" w:sz="4" w:space="0" w:color="3E3672"/>
              <w:right w:val="single" w:sz="4" w:space="0" w:color="3E3672"/>
            </w:tcBorders>
          </w:tcPr>
          <w:p w14:paraId="687BCD59" w14:textId="77777777" w:rsidR="002B7B5A" w:rsidRDefault="00000000">
            <w:pPr>
              <w:spacing w:after="26" w:line="259" w:lineRule="auto"/>
              <w:ind w:left="0" w:firstLine="0"/>
              <w:jc w:val="left"/>
            </w:pPr>
            <w:r>
              <w:rPr>
                <w:b/>
                <w:i/>
                <w:sz w:val="24"/>
              </w:rPr>
              <w:t>Bước 4: Đánh giá kết quả thực hiện nhiệm vụ</w:t>
            </w:r>
          </w:p>
          <w:p w14:paraId="7081BD2D" w14:textId="77777777" w:rsidR="002B7B5A" w:rsidRDefault="00000000">
            <w:pPr>
              <w:numPr>
                <w:ilvl w:val="0"/>
                <w:numId w:val="378"/>
              </w:numPr>
              <w:spacing w:after="26" w:line="259" w:lineRule="auto"/>
              <w:ind w:right="27" w:firstLine="0"/>
              <w:jc w:val="left"/>
            </w:pPr>
            <w:r>
              <w:rPr>
                <w:sz w:val="24"/>
              </w:rPr>
              <w:t>GV nhận xét và ghi nhận ý kiến của HS.</w:t>
            </w:r>
          </w:p>
          <w:p w14:paraId="3C434C20" w14:textId="77777777" w:rsidR="002B7B5A" w:rsidRDefault="00000000">
            <w:pPr>
              <w:numPr>
                <w:ilvl w:val="0"/>
                <w:numId w:val="378"/>
              </w:numPr>
              <w:spacing w:after="0" w:line="259" w:lineRule="auto"/>
              <w:ind w:right="27" w:firstLine="0"/>
              <w:jc w:val="left"/>
            </w:pPr>
            <w:r>
              <w:rPr>
                <w:sz w:val="24"/>
              </w:rPr>
              <w:t>GV chưa chốt kiến thức mà dẫn dắt vào bài mới: Để có được câu trả lời đầy đủ và chính xác, chúng ta cùng tìm hiểu bài học mới.</w:t>
            </w:r>
          </w:p>
        </w:tc>
        <w:tc>
          <w:tcPr>
            <w:tcW w:w="0" w:type="auto"/>
            <w:gridSpan w:val="2"/>
            <w:vMerge/>
            <w:tcBorders>
              <w:top w:val="nil"/>
              <w:left w:val="single" w:sz="4" w:space="0" w:color="3E3672"/>
              <w:bottom w:val="single" w:sz="4" w:space="0" w:color="3E3672"/>
              <w:right w:val="single" w:sz="4" w:space="0" w:color="3E3672"/>
            </w:tcBorders>
          </w:tcPr>
          <w:p w14:paraId="7CCC4D4D" w14:textId="77777777" w:rsidR="002B7B5A" w:rsidRDefault="002B7B5A">
            <w:pPr>
              <w:spacing w:after="160" w:line="259" w:lineRule="auto"/>
              <w:ind w:left="0" w:firstLine="0"/>
              <w:jc w:val="left"/>
            </w:pPr>
          </w:p>
        </w:tc>
      </w:tr>
    </w:tbl>
    <w:p w14:paraId="58C72908" w14:textId="77777777" w:rsidR="002B7B5A" w:rsidRDefault="00000000">
      <w:pPr>
        <w:numPr>
          <w:ilvl w:val="0"/>
          <w:numId w:val="17"/>
        </w:numPr>
        <w:spacing w:after="75" w:line="259" w:lineRule="auto"/>
        <w:ind w:hanging="254"/>
      </w:pPr>
      <w:r>
        <w:rPr>
          <w:rFonts w:ascii="Calibri" w:eastAsia="Calibri" w:hAnsi="Calibri" w:cs="Calibri"/>
          <w:b/>
          <w:color w:val="59A1CF"/>
        </w:rPr>
        <w:t>Hoạt động 2: Hình thành kiến thức</w:t>
      </w:r>
    </w:p>
    <w:p w14:paraId="6B7DFAF6" w14:textId="77777777" w:rsidR="002B7B5A" w:rsidRDefault="00000000">
      <w:pPr>
        <w:numPr>
          <w:ilvl w:val="1"/>
          <w:numId w:val="17"/>
        </w:numPr>
        <w:spacing w:after="80" w:line="255" w:lineRule="auto"/>
        <w:ind w:hanging="397"/>
      </w:pPr>
      <w:r>
        <w:rPr>
          <w:rFonts w:ascii="Calibri" w:eastAsia="Calibri" w:hAnsi="Calibri" w:cs="Calibri"/>
          <w:i/>
          <w:color w:val="DC892F"/>
        </w:rPr>
        <w:t>Tìm hiểu định nghĩa cơ năng</w:t>
      </w:r>
    </w:p>
    <w:p w14:paraId="5B118E26" w14:textId="77777777" w:rsidR="002B7B5A" w:rsidRDefault="00000000">
      <w:pPr>
        <w:numPr>
          <w:ilvl w:val="2"/>
          <w:numId w:val="17"/>
        </w:numPr>
        <w:spacing w:after="96" w:line="259" w:lineRule="auto"/>
        <w:ind w:hanging="263"/>
        <w:jc w:val="left"/>
      </w:pPr>
      <w:r>
        <w:rPr>
          <w:i/>
        </w:rPr>
        <w:t>Mục tiêu</w:t>
      </w:r>
    </w:p>
    <w:p w14:paraId="4B873F77" w14:textId="77777777" w:rsidR="002B7B5A" w:rsidRDefault="00000000">
      <w:pPr>
        <w:numPr>
          <w:ilvl w:val="2"/>
          <w:numId w:val="18"/>
        </w:numPr>
        <w:ind w:hanging="187"/>
      </w:pPr>
      <w:r>
        <w:t>Mô tả được sự chuyển hoá giữa động năng và thế năng của vật trong một số trường hợp đơn giản.</w:t>
      </w:r>
    </w:p>
    <w:p w14:paraId="1E9A9525" w14:textId="77777777" w:rsidR="002B7B5A" w:rsidRDefault="00000000">
      <w:pPr>
        <w:numPr>
          <w:ilvl w:val="2"/>
          <w:numId w:val="18"/>
        </w:numPr>
        <w:ind w:hanging="187"/>
      </w:pPr>
      <w:r>
        <w:t>Nêu được cơ năng là tổng động năng và thế năng của vật.</w:t>
      </w:r>
    </w:p>
    <w:p w14:paraId="2B5868E9" w14:textId="77777777" w:rsidR="002B7B5A" w:rsidRDefault="00000000">
      <w:pPr>
        <w:numPr>
          <w:ilvl w:val="2"/>
          <w:numId w:val="18"/>
        </w:numPr>
        <w:spacing w:after="0"/>
        <w:ind w:hanging="187"/>
      </w:pPr>
      <w:r>
        <w:t xml:space="preserve">Chủ động trao đổi ý kiến cá nhân với bạn trong hoạt động thảo luận về sự chuyển hoá giữa động năng và thế năng của các vật. </w:t>
      </w:r>
      <w:r>
        <w:rPr>
          <w:i/>
        </w:rPr>
        <w:t>b) Tiến trình thực hiện</w:t>
      </w:r>
    </w:p>
    <w:tbl>
      <w:tblPr>
        <w:tblStyle w:val="TableGrid"/>
        <w:tblW w:w="8494" w:type="dxa"/>
        <w:tblInd w:w="288" w:type="dxa"/>
        <w:tblCellMar>
          <w:top w:w="40" w:type="dxa"/>
          <w:left w:w="108" w:type="dxa"/>
          <w:bottom w:w="0" w:type="dxa"/>
          <w:right w:w="53" w:type="dxa"/>
        </w:tblCellMar>
        <w:tblLook w:val="04A0" w:firstRow="1" w:lastRow="0" w:firstColumn="1" w:lastColumn="0" w:noHBand="0" w:noVBand="1"/>
      </w:tblPr>
      <w:tblGrid>
        <w:gridCol w:w="113"/>
        <w:gridCol w:w="4411"/>
        <w:gridCol w:w="113"/>
        <w:gridCol w:w="3745"/>
        <w:gridCol w:w="112"/>
      </w:tblGrid>
      <w:tr w:rsidR="002B7B5A" w14:paraId="584D4B99" w14:textId="77777777">
        <w:trPr>
          <w:gridAfter w:val="1"/>
          <w:wAfter w:w="114" w:type="dxa"/>
          <w:trHeight w:val="401"/>
        </w:trPr>
        <w:tc>
          <w:tcPr>
            <w:tcW w:w="4587" w:type="dxa"/>
            <w:gridSpan w:val="2"/>
            <w:tcBorders>
              <w:top w:val="single" w:sz="4" w:space="0" w:color="3E3672"/>
              <w:left w:val="single" w:sz="4" w:space="0" w:color="3E3672"/>
              <w:bottom w:val="single" w:sz="4" w:space="0" w:color="3E3672"/>
              <w:right w:val="single" w:sz="4" w:space="0" w:color="3E3672"/>
            </w:tcBorders>
            <w:shd w:val="clear" w:color="auto" w:fill="C6BDD4"/>
          </w:tcPr>
          <w:p w14:paraId="79BD7C85" w14:textId="77777777" w:rsidR="002B7B5A" w:rsidRDefault="00000000">
            <w:pPr>
              <w:spacing w:after="0" w:line="259" w:lineRule="auto"/>
              <w:ind w:left="0" w:right="55" w:firstLine="0"/>
              <w:jc w:val="center"/>
            </w:pPr>
            <w:r>
              <w:rPr>
                <w:b/>
                <w:sz w:val="24"/>
              </w:rPr>
              <w:t>Hoạt động của giáo viên và học sinh</w:t>
            </w:r>
          </w:p>
        </w:tc>
        <w:tc>
          <w:tcPr>
            <w:tcW w:w="3907" w:type="dxa"/>
            <w:gridSpan w:val="2"/>
            <w:tcBorders>
              <w:top w:val="single" w:sz="4" w:space="0" w:color="3E3672"/>
              <w:left w:val="single" w:sz="4" w:space="0" w:color="3E3672"/>
              <w:bottom w:val="single" w:sz="4" w:space="0" w:color="3E3672"/>
              <w:right w:val="single" w:sz="4" w:space="0" w:color="3E3672"/>
            </w:tcBorders>
            <w:shd w:val="clear" w:color="auto" w:fill="C6BDD4"/>
          </w:tcPr>
          <w:p w14:paraId="755EFE43" w14:textId="77777777" w:rsidR="002B7B5A" w:rsidRDefault="00000000">
            <w:pPr>
              <w:spacing w:after="0" w:line="259" w:lineRule="auto"/>
              <w:ind w:left="0" w:right="55" w:firstLine="0"/>
              <w:jc w:val="center"/>
            </w:pPr>
            <w:r>
              <w:rPr>
                <w:b/>
                <w:sz w:val="24"/>
              </w:rPr>
              <w:t>Sản phẩm</w:t>
            </w:r>
          </w:p>
        </w:tc>
      </w:tr>
      <w:tr w:rsidR="002B7B5A" w14:paraId="59DCC171" w14:textId="77777777">
        <w:trPr>
          <w:gridAfter w:val="1"/>
          <w:wAfter w:w="114" w:type="dxa"/>
          <w:trHeight w:val="4465"/>
        </w:trPr>
        <w:tc>
          <w:tcPr>
            <w:tcW w:w="4587" w:type="dxa"/>
            <w:gridSpan w:val="2"/>
            <w:tcBorders>
              <w:top w:val="single" w:sz="4" w:space="0" w:color="3E3672"/>
              <w:left w:val="single" w:sz="4" w:space="0" w:color="3E3672"/>
              <w:bottom w:val="single" w:sz="4" w:space="0" w:color="3E3672"/>
              <w:right w:val="single" w:sz="4" w:space="0" w:color="3E3672"/>
            </w:tcBorders>
          </w:tcPr>
          <w:p w14:paraId="2859FEC8" w14:textId="77777777" w:rsidR="002B7B5A" w:rsidRDefault="00000000">
            <w:pPr>
              <w:spacing w:after="26" w:line="259" w:lineRule="auto"/>
              <w:ind w:left="0" w:firstLine="0"/>
              <w:jc w:val="left"/>
            </w:pPr>
            <w:r>
              <w:rPr>
                <w:b/>
                <w:i/>
                <w:sz w:val="24"/>
              </w:rPr>
              <w:lastRenderedPageBreak/>
              <w:t>Bước 1: Chuyển giao nhiệm vụ</w:t>
            </w:r>
          </w:p>
          <w:p w14:paraId="1F8FFC1A" w14:textId="77777777" w:rsidR="002B7B5A" w:rsidRDefault="00000000">
            <w:pPr>
              <w:spacing w:after="26" w:line="259" w:lineRule="auto"/>
              <w:ind w:left="0" w:firstLine="0"/>
              <w:jc w:val="left"/>
            </w:pPr>
            <w:r>
              <w:rPr>
                <w:sz w:val="24"/>
              </w:rPr>
              <w:t>– GV thực hiện:</w:t>
            </w:r>
          </w:p>
          <w:p w14:paraId="71C722D2" w14:textId="77777777" w:rsidR="002B7B5A" w:rsidRDefault="00000000">
            <w:pPr>
              <w:spacing w:after="57" w:line="233" w:lineRule="auto"/>
              <w:ind w:left="0" w:right="54" w:firstLine="0"/>
            </w:pPr>
            <w:r>
              <w:rPr>
                <w:sz w:val="24"/>
              </w:rPr>
              <w:t>+  Tóm tắt lại sự biến đổi của động năng và thế năng trong trường hợp của quả bóng khi được tung hứng và thông báo "động năng và thế năng của các quả bóng có sự chuyển hoá qua lại lẫn nhau".</w:t>
            </w:r>
          </w:p>
          <w:p w14:paraId="7F8FC706" w14:textId="77777777" w:rsidR="002B7B5A" w:rsidRDefault="00000000">
            <w:pPr>
              <w:spacing w:after="57" w:line="233" w:lineRule="auto"/>
              <w:ind w:left="0" w:right="55" w:firstLine="0"/>
            </w:pPr>
            <w:r>
              <w:rPr>
                <w:sz w:val="24"/>
              </w:rPr>
              <w:t>+ Yêu cầu HS thảo luận theo cặp để lấy ví dụ về trường hợp vật vừa có động năng, vừa có thế năng và mô tả sự chuyển hoá giữa động năng và thế năng của vật trong các trường hợp đó.</w:t>
            </w:r>
          </w:p>
          <w:p w14:paraId="49D33162" w14:textId="77777777" w:rsidR="002B7B5A" w:rsidRDefault="00000000">
            <w:pPr>
              <w:spacing w:after="26" w:line="259" w:lineRule="auto"/>
              <w:ind w:left="0" w:firstLine="0"/>
              <w:jc w:val="left"/>
            </w:pPr>
            <w:r>
              <w:rPr>
                <w:sz w:val="24"/>
              </w:rPr>
              <w:t>+ Thông báo khái niệm cơ năng.</w:t>
            </w:r>
          </w:p>
          <w:p w14:paraId="461A4E59" w14:textId="77777777" w:rsidR="002B7B5A" w:rsidRDefault="00000000">
            <w:pPr>
              <w:spacing w:after="0" w:line="259" w:lineRule="auto"/>
              <w:ind w:left="0" w:firstLine="0"/>
            </w:pPr>
            <w:r>
              <w:rPr>
                <w:sz w:val="24"/>
              </w:rPr>
              <w:t>+ Yêu cầu HS viết công thức tính và đơn vị đo cơ năng của một vật.</w:t>
            </w:r>
          </w:p>
        </w:tc>
        <w:tc>
          <w:tcPr>
            <w:tcW w:w="3907" w:type="dxa"/>
            <w:gridSpan w:val="2"/>
            <w:tcBorders>
              <w:top w:val="single" w:sz="4" w:space="0" w:color="3E3672"/>
              <w:left w:val="single" w:sz="4" w:space="0" w:color="3E3672"/>
              <w:bottom w:val="single" w:sz="4" w:space="0" w:color="3E3672"/>
              <w:right w:val="single" w:sz="4" w:space="0" w:color="3E3672"/>
            </w:tcBorders>
          </w:tcPr>
          <w:p w14:paraId="7A3C8CB0" w14:textId="77777777" w:rsidR="002B7B5A" w:rsidRDefault="00000000">
            <w:pPr>
              <w:numPr>
                <w:ilvl w:val="0"/>
                <w:numId w:val="379"/>
              </w:numPr>
              <w:spacing w:after="45" w:line="243" w:lineRule="auto"/>
              <w:ind w:firstLine="0"/>
              <w:jc w:val="left"/>
            </w:pPr>
            <w:r>
              <w:rPr>
                <w:sz w:val="24"/>
              </w:rPr>
              <w:t>Các trường hợp vật vừa có động năng, vừa có thế năng và sự chuyển hoá giữa động năng và thế năng (ví dụ: dòng nước chảy từ đỉnh thác xuống chân thác, thế năng chuyển hoá thành động năng).</w:t>
            </w:r>
          </w:p>
          <w:p w14:paraId="7FEE2C67" w14:textId="77777777" w:rsidR="002B7B5A" w:rsidRDefault="00000000">
            <w:pPr>
              <w:numPr>
                <w:ilvl w:val="0"/>
                <w:numId w:val="379"/>
              </w:numPr>
              <w:spacing w:after="67" w:line="233" w:lineRule="auto"/>
              <w:ind w:firstLine="0"/>
              <w:jc w:val="left"/>
            </w:pPr>
            <w:r>
              <w:rPr>
                <w:sz w:val="24"/>
              </w:rPr>
              <w:t>Khái niệm cơ năng: Cơ năng là tổng động năng và thế năng của vật.</w:t>
            </w:r>
          </w:p>
          <w:p w14:paraId="6F2A5DFB" w14:textId="77777777" w:rsidR="002B7B5A" w:rsidRDefault="00000000">
            <w:pPr>
              <w:numPr>
                <w:ilvl w:val="0"/>
                <w:numId w:val="379"/>
              </w:numPr>
              <w:spacing w:after="0" w:line="259" w:lineRule="auto"/>
              <w:ind w:firstLine="0"/>
              <w:jc w:val="left"/>
            </w:pPr>
            <w:r>
              <w:rPr>
                <w:sz w:val="24"/>
              </w:rPr>
              <w:t>Công thức tính cơ năng:</w:t>
            </w:r>
          </w:p>
          <w:p w14:paraId="47645C0C" w14:textId="77777777" w:rsidR="002B7B5A" w:rsidRDefault="00000000">
            <w:pPr>
              <w:spacing w:after="0" w:line="259" w:lineRule="auto"/>
              <w:ind w:left="436" w:firstLine="0"/>
              <w:jc w:val="center"/>
            </w:pPr>
            <w:r>
              <w:rPr>
                <w:color w:val="1A1915"/>
                <w:sz w:val="26"/>
                <w:u w:val="single" w:color="1A1915"/>
              </w:rPr>
              <w:t>1</w:t>
            </w:r>
          </w:p>
          <w:p w14:paraId="702C078E" w14:textId="77777777" w:rsidR="002B7B5A" w:rsidRDefault="00000000">
            <w:pPr>
              <w:spacing w:after="70" w:line="259" w:lineRule="auto"/>
              <w:ind w:left="0" w:right="99" w:firstLine="0"/>
              <w:jc w:val="center"/>
            </w:pPr>
            <w:r>
              <w:rPr>
                <w:sz w:val="24"/>
              </w:rPr>
              <w:t>W</w:t>
            </w:r>
            <w:r>
              <w:rPr>
                <w:sz w:val="22"/>
                <w:vertAlign w:val="subscript"/>
              </w:rPr>
              <w:t>C</w:t>
            </w:r>
            <w:r>
              <w:rPr>
                <w:sz w:val="24"/>
              </w:rPr>
              <w:t xml:space="preserve"> = W</w:t>
            </w:r>
            <w:r>
              <w:rPr>
                <w:sz w:val="22"/>
                <w:vertAlign w:val="subscript"/>
              </w:rPr>
              <w:t>đ</w:t>
            </w:r>
            <w:r>
              <w:rPr>
                <w:sz w:val="24"/>
              </w:rPr>
              <w:t xml:space="preserve"> + W</w:t>
            </w:r>
            <w:r>
              <w:rPr>
                <w:sz w:val="22"/>
                <w:vertAlign w:val="subscript"/>
              </w:rPr>
              <w:t>t</w:t>
            </w:r>
            <w:r>
              <w:rPr>
                <w:sz w:val="24"/>
              </w:rPr>
              <w:t xml:space="preserve"> = </w:t>
            </w:r>
            <w:r>
              <w:rPr>
                <w:color w:val="1A1915"/>
                <w:sz w:val="40"/>
                <w:vertAlign w:val="subscript"/>
              </w:rPr>
              <w:t>2</w:t>
            </w:r>
            <w:r>
              <w:rPr>
                <w:color w:val="1A1915"/>
                <w:sz w:val="26"/>
              </w:rPr>
              <w:t>m.v</w:t>
            </w:r>
            <w:r>
              <w:rPr>
                <w:color w:val="1A1915"/>
                <w:sz w:val="26"/>
                <w:vertAlign w:val="superscript"/>
              </w:rPr>
              <w:t xml:space="preserve">2 </w:t>
            </w:r>
            <w:r>
              <w:rPr>
                <w:rFonts w:ascii="Segoe UI Symbol" w:eastAsia="Segoe UI Symbol" w:hAnsi="Segoe UI Symbol" w:cs="Segoe UI Symbol"/>
                <w:color w:val="1A1915"/>
                <w:sz w:val="26"/>
              </w:rPr>
              <w:t>+</w:t>
            </w:r>
            <w:r>
              <w:rPr>
                <w:color w:val="1A1915"/>
                <w:sz w:val="26"/>
              </w:rPr>
              <w:t>P.h</w:t>
            </w:r>
          </w:p>
          <w:p w14:paraId="642AD290" w14:textId="77777777" w:rsidR="002B7B5A" w:rsidRDefault="00000000">
            <w:pPr>
              <w:numPr>
                <w:ilvl w:val="0"/>
                <w:numId w:val="379"/>
              </w:numPr>
              <w:spacing w:after="0" w:line="259" w:lineRule="auto"/>
              <w:ind w:firstLine="0"/>
              <w:jc w:val="left"/>
            </w:pPr>
            <w:r>
              <w:rPr>
                <w:sz w:val="24"/>
              </w:rPr>
              <w:t>Đơn vị đo cơ năng: jun (kí hiệu: J).</w:t>
            </w:r>
          </w:p>
        </w:tc>
      </w:tr>
      <w:tr w:rsidR="002B7B5A" w14:paraId="03F71413" w14:textId="77777777">
        <w:trPr>
          <w:gridBefore w:val="1"/>
          <w:wBefore w:w="114" w:type="dxa"/>
          <w:trHeight w:val="3655"/>
        </w:trPr>
        <w:tc>
          <w:tcPr>
            <w:tcW w:w="4587" w:type="dxa"/>
            <w:gridSpan w:val="2"/>
            <w:tcBorders>
              <w:top w:val="single" w:sz="4" w:space="0" w:color="3E3672"/>
              <w:left w:val="single" w:sz="4" w:space="0" w:color="3E3672"/>
              <w:bottom w:val="single" w:sz="4" w:space="0" w:color="3E3672"/>
              <w:right w:val="single" w:sz="4" w:space="0" w:color="3E3672"/>
            </w:tcBorders>
          </w:tcPr>
          <w:p w14:paraId="04F5F1CF" w14:textId="77777777" w:rsidR="002B7B5A" w:rsidRDefault="00000000">
            <w:pPr>
              <w:spacing w:after="26" w:line="259" w:lineRule="auto"/>
              <w:ind w:left="0" w:firstLine="0"/>
              <w:jc w:val="left"/>
            </w:pPr>
            <w:r>
              <w:rPr>
                <w:b/>
                <w:i/>
                <w:sz w:val="24"/>
              </w:rPr>
              <w:t>Bước 2: Thực hiện nhiệm vụ học tập</w:t>
            </w:r>
          </w:p>
          <w:p w14:paraId="6A4A38EF" w14:textId="77777777" w:rsidR="002B7B5A" w:rsidRDefault="00000000">
            <w:pPr>
              <w:numPr>
                <w:ilvl w:val="0"/>
                <w:numId w:val="380"/>
              </w:numPr>
              <w:spacing w:after="26" w:line="259" w:lineRule="auto"/>
              <w:ind w:hanging="179"/>
              <w:jc w:val="left"/>
            </w:pPr>
            <w:r>
              <w:rPr>
                <w:sz w:val="24"/>
              </w:rPr>
              <w:t>HS thực hiện:</w:t>
            </w:r>
          </w:p>
          <w:p w14:paraId="3C772581" w14:textId="77777777" w:rsidR="002B7B5A" w:rsidRDefault="00000000">
            <w:pPr>
              <w:spacing w:after="43" w:line="245" w:lineRule="auto"/>
              <w:ind w:left="0" w:right="55" w:firstLine="0"/>
            </w:pPr>
            <w:r>
              <w:rPr>
                <w:sz w:val="24"/>
              </w:rPr>
              <w:t>+ Thảo luận theo cặp, tìm các trường hợp vật vừa có động năng và thế năng trong thực tiễn, mô tả sự chuyển hoá giữa động năng và thế năng trong mỗi trường hợp. + Ghi nhận định nghĩa cơ năng.</w:t>
            </w:r>
          </w:p>
          <w:p w14:paraId="41E6A94B" w14:textId="77777777" w:rsidR="002B7B5A" w:rsidRDefault="00000000">
            <w:pPr>
              <w:spacing w:after="57" w:line="233" w:lineRule="auto"/>
              <w:ind w:left="0" w:right="55" w:firstLine="0"/>
            </w:pPr>
            <w:r>
              <w:rPr>
                <w:sz w:val="24"/>
              </w:rPr>
              <w:t>+ Từ khái niệm cơ năng, kết hợp với kiến thức đã biết về công thức tính thế năng trọng trường và động năng, nêu công thức tính và đơn vị đo cơ năng.</w:t>
            </w:r>
          </w:p>
          <w:p w14:paraId="48F97D82" w14:textId="77777777" w:rsidR="002B7B5A" w:rsidRDefault="00000000">
            <w:pPr>
              <w:numPr>
                <w:ilvl w:val="0"/>
                <w:numId w:val="380"/>
              </w:numPr>
              <w:spacing w:after="0" w:line="259" w:lineRule="auto"/>
              <w:ind w:hanging="179"/>
              <w:jc w:val="left"/>
            </w:pPr>
            <w:r>
              <w:rPr>
                <w:sz w:val="24"/>
              </w:rPr>
              <w:t>GV quan sát, hỗ trợ (nếu cần).</w:t>
            </w:r>
          </w:p>
        </w:tc>
        <w:tc>
          <w:tcPr>
            <w:tcW w:w="3907" w:type="dxa"/>
            <w:gridSpan w:val="2"/>
            <w:vMerge w:val="restart"/>
            <w:tcBorders>
              <w:top w:val="single" w:sz="4" w:space="0" w:color="3E3672"/>
              <w:left w:val="single" w:sz="4" w:space="0" w:color="3E3672"/>
              <w:bottom w:val="single" w:sz="4" w:space="0" w:color="3E3672"/>
              <w:right w:val="single" w:sz="4" w:space="0" w:color="3E3672"/>
            </w:tcBorders>
          </w:tcPr>
          <w:p w14:paraId="2650C735" w14:textId="77777777" w:rsidR="002B7B5A" w:rsidRDefault="002B7B5A">
            <w:pPr>
              <w:spacing w:after="160" w:line="259" w:lineRule="auto"/>
              <w:ind w:left="0" w:firstLine="0"/>
              <w:jc w:val="left"/>
            </w:pPr>
          </w:p>
        </w:tc>
      </w:tr>
      <w:tr w:rsidR="002B7B5A" w14:paraId="76DBFABF" w14:textId="77777777">
        <w:trPr>
          <w:gridBefore w:val="1"/>
          <w:wBefore w:w="114" w:type="dxa"/>
          <w:trHeight w:val="1595"/>
        </w:trPr>
        <w:tc>
          <w:tcPr>
            <w:tcW w:w="4587" w:type="dxa"/>
            <w:gridSpan w:val="2"/>
            <w:tcBorders>
              <w:top w:val="single" w:sz="4" w:space="0" w:color="3E3672"/>
              <w:left w:val="single" w:sz="4" w:space="0" w:color="3E3672"/>
              <w:bottom w:val="single" w:sz="4" w:space="0" w:color="3E3672"/>
              <w:right w:val="single" w:sz="4" w:space="0" w:color="3E3672"/>
            </w:tcBorders>
          </w:tcPr>
          <w:p w14:paraId="38C9CBE2" w14:textId="77777777" w:rsidR="002B7B5A" w:rsidRDefault="00000000">
            <w:pPr>
              <w:spacing w:after="26" w:line="259" w:lineRule="auto"/>
              <w:ind w:left="0" w:firstLine="0"/>
              <w:jc w:val="left"/>
            </w:pPr>
            <w:r>
              <w:rPr>
                <w:b/>
                <w:i/>
                <w:sz w:val="24"/>
              </w:rPr>
              <w:t xml:space="preserve">Bước 3: Báo cáo kết quả và thảo luận </w:t>
            </w:r>
          </w:p>
          <w:p w14:paraId="309F72AC" w14:textId="77777777" w:rsidR="002B7B5A" w:rsidRDefault="00000000">
            <w:pPr>
              <w:numPr>
                <w:ilvl w:val="0"/>
                <w:numId w:val="381"/>
              </w:numPr>
              <w:spacing w:after="57" w:line="233" w:lineRule="auto"/>
              <w:ind w:firstLine="0"/>
              <w:jc w:val="left"/>
            </w:pPr>
            <w:r>
              <w:rPr>
                <w:sz w:val="24"/>
              </w:rPr>
              <w:t>GV gọi 03 đại diện cặp đôi trình bày kết quả thảo luận.</w:t>
            </w:r>
          </w:p>
          <w:p w14:paraId="6FFEF497" w14:textId="77777777" w:rsidR="002B7B5A" w:rsidRDefault="00000000">
            <w:pPr>
              <w:numPr>
                <w:ilvl w:val="0"/>
                <w:numId w:val="381"/>
              </w:numPr>
              <w:spacing w:after="0" w:line="259" w:lineRule="auto"/>
              <w:ind w:firstLine="0"/>
              <w:jc w:val="left"/>
            </w:pPr>
            <w:r>
              <w:rPr>
                <w:sz w:val="24"/>
              </w:rPr>
              <w:t>02 HS nêu công thức tính và đơn vị đo cơ năng.</w:t>
            </w:r>
          </w:p>
        </w:tc>
        <w:tc>
          <w:tcPr>
            <w:tcW w:w="0" w:type="auto"/>
            <w:gridSpan w:val="2"/>
            <w:vMerge/>
            <w:tcBorders>
              <w:top w:val="nil"/>
              <w:left w:val="single" w:sz="4" w:space="0" w:color="3E3672"/>
              <w:bottom w:val="nil"/>
              <w:right w:val="single" w:sz="4" w:space="0" w:color="3E3672"/>
            </w:tcBorders>
          </w:tcPr>
          <w:p w14:paraId="22FA4955" w14:textId="77777777" w:rsidR="002B7B5A" w:rsidRDefault="002B7B5A">
            <w:pPr>
              <w:spacing w:after="160" w:line="259" w:lineRule="auto"/>
              <w:ind w:left="0" w:firstLine="0"/>
              <w:jc w:val="left"/>
            </w:pPr>
          </w:p>
        </w:tc>
      </w:tr>
      <w:tr w:rsidR="002B7B5A" w14:paraId="4B95364C" w14:textId="77777777">
        <w:trPr>
          <w:gridBefore w:val="1"/>
          <w:wBefore w:w="114" w:type="dxa"/>
          <w:trHeight w:val="2518"/>
        </w:trPr>
        <w:tc>
          <w:tcPr>
            <w:tcW w:w="4587" w:type="dxa"/>
            <w:gridSpan w:val="2"/>
            <w:tcBorders>
              <w:top w:val="single" w:sz="4" w:space="0" w:color="3E3672"/>
              <w:left w:val="single" w:sz="4" w:space="0" w:color="3E3672"/>
              <w:bottom w:val="single" w:sz="4" w:space="0" w:color="3E3672"/>
              <w:right w:val="single" w:sz="4" w:space="0" w:color="3E3672"/>
            </w:tcBorders>
          </w:tcPr>
          <w:p w14:paraId="702F6C6B" w14:textId="77777777" w:rsidR="002B7B5A" w:rsidRDefault="00000000">
            <w:pPr>
              <w:spacing w:after="26" w:line="259" w:lineRule="auto"/>
              <w:ind w:left="0" w:firstLine="0"/>
              <w:jc w:val="left"/>
            </w:pPr>
            <w:r>
              <w:rPr>
                <w:b/>
                <w:i/>
                <w:sz w:val="24"/>
              </w:rPr>
              <w:lastRenderedPageBreak/>
              <w:t>Bước 4: Đánh giá kết quả thực hiện nhiệm vụ</w:t>
            </w:r>
          </w:p>
          <w:p w14:paraId="665F2899" w14:textId="77777777" w:rsidR="002B7B5A" w:rsidRDefault="00000000">
            <w:pPr>
              <w:numPr>
                <w:ilvl w:val="0"/>
                <w:numId w:val="382"/>
              </w:numPr>
              <w:spacing w:after="26" w:line="259" w:lineRule="auto"/>
              <w:ind w:hanging="179"/>
              <w:jc w:val="left"/>
            </w:pPr>
            <w:r>
              <w:rPr>
                <w:sz w:val="24"/>
              </w:rPr>
              <w:t>HS nhận xét, bổ sung (nếu có).</w:t>
            </w:r>
          </w:p>
          <w:p w14:paraId="6BA56CCA" w14:textId="77777777" w:rsidR="002B7B5A" w:rsidRDefault="00000000">
            <w:pPr>
              <w:numPr>
                <w:ilvl w:val="0"/>
                <w:numId w:val="382"/>
              </w:numPr>
              <w:spacing w:after="26" w:line="259" w:lineRule="auto"/>
              <w:ind w:hanging="179"/>
              <w:jc w:val="left"/>
            </w:pPr>
            <w:r>
              <w:rPr>
                <w:sz w:val="24"/>
              </w:rPr>
              <w:t xml:space="preserve">GV thực hiện: </w:t>
            </w:r>
          </w:p>
          <w:p w14:paraId="444B8136" w14:textId="77777777" w:rsidR="002B7B5A" w:rsidRDefault="00000000">
            <w:pPr>
              <w:spacing w:after="57" w:line="233" w:lineRule="auto"/>
              <w:ind w:left="0" w:right="54" w:firstLine="0"/>
            </w:pPr>
            <w:r>
              <w:rPr>
                <w:sz w:val="24"/>
              </w:rPr>
              <w:t>+ GV nhận xét chung về kết quả làm việc của các cặp đôi và kết luận: Động năng và thế năng có thể chuyển hoá qua lại lẫn nhau.</w:t>
            </w:r>
          </w:p>
          <w:p w14:paraId="1FA8C9F6" w14:textId="77777777" w:rsidR="002B7B5A" w:rsidRDefault="00000000">
            <w:pPr>
              <w:spacing w:after="0" w:line="259" w:lineRule="auto"/>
              <w:ind w:left="0" w:firstLine="0"/>
            </w:pPr>
            <w:r>
              <w:rPr>
                <w:sz w:val="24"/>
              </w:rPr>
              <w:t>+ Chốt khái niệm, công thức tính và đơn vị đo cơ năng (SGK/tr.18).</w:t>
            </w:r>
          </w:p>
        </w:tc>
        <w:tc>
          <w:tcPr>
            <w:tcW w:w="0" w:type="auto"/>
            <w:gridSpan w:val="2"/>
            <w:vMerge/>
            <w:tcBorders>
              <w:top w:val="nil"/>
              <w:left w:val="single" w:sz="4" w:space="0" w:color="3E3672"/>
              <w:bottom w:val="single" w:sz="4" w:space="0" w:color="3E3672"/>
              <w:right w:val="single" w:sz="4" w:space="0" w:color="3E3672"/>
            </w:tcBorders>
          </w:tcPr>
          <w:p w14:paraId="2958B7F0" w14:textId="77777777" w:rsidR="002B7B5A" w:rsidRDefault="002B7B5A">
            <w:pPr>
              <w:spacing w:after="160" w:line="259" w:lineRule="auto"/>
              <w:ind w:left="0" w:firstLine="0"/>
              <w:jc w:val="left"/>
            </w:pPr>
          </w:p>
        </w:tc>
      </w:tr>
    </w:tbl>
    <w:p w14:paraId="3650DFB8" w14:textId="77777777" w:rsidR="002B7B5A" w:rsidRDefault="00000000">
      <w:pPr>
        <w:numPr>
          <w:ilvl w:val="1"/>
          <w:numId w:val="17"/>
        </w:numPr>
        <w:spacing w:after="80" w:line="255" w:lineRule="auto"/>
        <w:ind w:hanging="397"/>
      </w:pPr>
      <w:r>
        <w:rPr>
          <w:rFonts w:ascii="Calibri" w:eastAsia="Calibri" w:hAnsi="Calibri" w:cs="Calibri"/>
          <w:i/>
          <w:color w:val="DC892F"/>
        </w:rPr>
        <w:t>Tìm hiểu sự chuyển hoá năng lượng</w:t>
      </w:r>
    </w:p>
    <w:p w14:paraId="57A37514" w14:textId="77777777" w:rsidR="002B7B5A" w:rsidRDefault="00000000">
      <w:pPr>
        <w:numPr>
          <w:ilvl w:val="2"/>
          <w:numId w:val="17"/>
        </w:numPr>
        <w:spacing w:after="96" w:line="259" w:lineRule="auto"/>
        <w:ind w:hanging="263"/>
        <w:jc w:val="left"/>
      </w:pPr>
      <w:r>
        <w:rPr>
          <w:i/>
        </w:rPr>
        <w:t>Mục tiêu</w:t>
      </w:r>
    </w:p>
    <w:p w14:paraId="34CF54F0" w14:textId="77777777" w:rsidR="002B7B5A" w:rsidRDefault="00000000">
      <w:pPr>
        <w:ind w:left="407"/>
      </w:pPr>
      <w:r>
        <w:t>– Phân tích được sự chuyển hoá năng lượng trong một số trường hợp đơn giản. – Hỗ trợ thành viên trong nhóm thực hiện thí nghiệm tìm hiểu sự chuyển hoá năng lượng.</w:t>
      </w:r>
    </w:p>
    <w:p w14:paraId="10FA3868" w14:textId="77777777" w:rsidR="002B7B5A" w:rsidRDefault="00000000">
      <w:pPr>
        <w:numPr>
          <w:ilvl w:val="2"/>
          <w:numId w:val="17"/>
        </w:numPr>
        <w:spacing w:after="0" w:line="259" w:lineRule="auto"/>
        <w:ind w:hanging="263"/>
        <w:jc w:val="left"/>
      </w:pPr>
      <w:r>
        <w:rPr>
          <w:i/>
        </w:rPr>
        <w:t>Tiến trình thực hiện</w:t>
      </w:r>
    </w:p>
    <w:tbl>
      <w:tblPr>
        <w:tblStyle w:val="TableGrid"/>
        <w:tblW w:w="8494" w:type="dxa"/>
        <w:tblInd w:w="402" w:type="dxa"/>
        <w:tblCellMar>
          <w:top w:w="42" w:type="dxa"/>
          <w:left w:w="108" w:type="dxa"/>
          <w:bottom w:w="0" w:type="dxa"/>
          <w:right w:w="53" w:type="dxa"/>
        </w:tblCellMar>
        <w:tblLook w:val="04A0" w:firstRow="1" w:lastRow="0" w:firstColumn="1" w:lastColumn="0" w:noHBand="0" w:noVBand="1"/>
      </w:tblPr>
      <w:tblGrid>
        <w:gridCol w:w="111"/>
        <w:gridCol w:w="4647"/>
        <w:gridCol w:w="112"/>
        <w:gridCol w:w="3512"/>
        <w:gridCol w:w="112"/>
      </w:tblGrid>
      <w:tr w:rsidR="002B7B5A" w14:paraId="3A63AF48" w14:textId="77777777">
        <w:trPr>
          <w:gridBefore w:val="1"/>
          <w:wBefore w:w="114" w:type="dxa"/>
          <w:trHeight w:val="401"/>
        </w:trPr>
        <w:tc>
          <w:tcPr>
            <w:tcW w:w="4814" w:type="dxa"/>
            <w:gridSpan w:val="2"/>
            <w:tcBorders>
              <w:top w:val="single" w:sz="4" w:space="0" w:color="3E3672"/>
              <w:left w:val="single" w:sz="4" w:space="0" w:color="3E3672"/>
              <w:bottom w:val="single" w:sz="4" w:space="0" w:color="3E3672"/>
              <w:right w:val="single" w:sz="4" w:space="0" w:color="3E3672"/>
            </w:tcBorders>
            <w:shd w:val="clear" w:color="auto" w:fill="C6BDD4"/>
          </w:tcPr>
          <w:p w14:paraId="6A52B09D" w14:textId="77777777" w:rsidR="002B7B5A" w:rsidRDefault="00000000">
            <w:pPr>
              <w:spacing w:after="0" w:line="259" w:lineRule="auto"/>
              <w:ind w:left="0" w:right="55" w:firstLine="0"/>
              <w:jc w:val="center"/>
            </w:pPr>
            <w:r>
              <w:rPr>
                <w:b/>
                <w:sz w:val="24"/>
              </w:rPr>
              <w:t>Hoạt động của giáo viên và học sinh</w:t>
            </w:r>
          </w:p>
        </w:tc>
        <w:tc>
          <w:tcPr>
            <w:tcW w:w="3680" w:type="dxa"/>
            <w:gridSpan w:val="2"/>
            <w:tcBorders>
              <w:top w:val="single" w:sz="4" w:space="0" w:color="3E3672"/>
              <w:left w:val="single" w:sz="4" w:space="0" w:color="3E3672"/>
              <w:bottom w:val="single" w:sz="4" w:space="0" w:color="3E3672"/>
              <w:right w:val="single" w:sz="4" w:space="0" w:color="3E3672"/>
            </w:tcBorders>
            <w:shd w:val="clear" w:color="auto" w:fill="C6BDD4"/>
          </w:tcPr>
          <w:p w14:paraId="014E7824" w14:textId="77777777" w:rsidR="002B7B5A" w:rsidRDefault="00000000">
            <w:pPr>
              <w:spacing w:after="0" w:line="259" w:lineRule="auto"/>
              <w:ind w:left="0" w:right="55" w:firstLine="0"/>
              <w:jc w:val="center"/>
            </w:pPr>
            <w:r>
              <w:rPr>
                <w:b/>
                <w:sz w:val="24"/>
              </w:rPr>
              <w:t>Sản phẩm</w:t>
            </w:r>
          </w:p>
        </w:tc>
      </w:tr>
      <w:tr w:rsidR="002B7B5A" w14:paraId="35ACFC0C" w14:textId="77777777">
        <w:trPr>
          <w:gridBefore w:val="1"/>
          <w:wBefore w:w="114" w:type="dxa"/>
          <w:trHeight w:val="2518"/>
        </w:trPr>
        <w:tc>
          <w:tcPr>
            <w:tcW w:w="4814" w:type="dxa"/>
            <w:gridSpan w:val="2"/>
            <w:tcBorders>
              <w:top w:val="single" w:sz="4" w:space="0" w:color="3E3672"/>
              <w:left w:val="single" w:sz="4" w:space="0" w:color="3E3672"/>
              <w:bottom w:val="single" w:sz="4" w:space="0" w:color="3E3672"/>
              <w:right w:val="single" w:sz="4" w:space="0" w:color="3E3672"/>
            </w:tcBorders>
          </w:tcPr>
          <w:p w14:paraId="1D482B76" w14:textId="77777777" w:rsidR="002B7B5A" w:rsidRDefault="00000000">
            <w:pPr>
              <w:spacing w:after="0" w:line="282" w:lineRule="auto"/>
              <w:ind w:left="0" w:right="1566" w:firstLine="0"/>
              <w:jc w:val="left"/>
            </w:pPr>
            <w:r>
              <w:rPr>
                <w:sz w:val="24"/>
              </w:rPr>
              <w:t>Bước 1: Chuyển giao nhiệm vụ – GV thực hiện:</w:t>
            </w:r>
          </w:p>
          <w:p w14:paraId="74B805B0" w14:textId="77777777" w:rsidR="002B7B5A" w:rsidRDefault="00000000">
            <w:pPr>
              <w:spacing w:after="26" w:line="259" w:lineRule="auto"/>
              <w:ind w:left="0" w:firstLine="0"/>
              <w:jc w:val="left"/>
            </w:pPr>
            <w:r>
              <w:rPr>
                <w:sz w:val="24"/>
              </w:rPr>
              <w:t>+ Chia nhóm HS, tối đa 6 HS/nhóm.</w:t>
            </w:r>
          </w:p>
          <w:p w14:paraId="52BF1724" w14:textId="77777777" w:rsidR="002B7B5A" w:rsidRDefault="00000000">
            <w:pPr>
              <w:spacing w:after="57" w:line="233" w:lineRule="auto"/>
              <w:ind w:left="0" w:firstLine="0"/>
            </w:pPr>
            <w:r>
              <w:rPr>
                <w:sz w:val="24"/>
              </w:rPr>
              <w:t>+ Phát dụng cụ thí nghiệm gồm con lắc đơn và giá thí nghiệm cho mỗi nhóm.</w:t>
            </w:r>
          </w:p>
          <w:p w14:paraId="07E790A1" w14:textId="77777777" w:rsidR="002B7B5A" w:rsidRDefault="00000000">
            <w:pPr>
              <w:spacing w:after="0" w:line="259" w:lineRule="auto"/>
              <w:ind w:left="0" w:right="54" w:firstLine="0"/>
            </w:pPr>
            <w:r>
              <w:rPr>
                <w:sz w:val="24"/>
              </w:rPr>
              <w:t>+ Yêu cầu HS thực hiện thí nghiệm theo hướng dẫn và trả lời các câu hỏi 1 và 2 phần Thí nghiệm trong SGK/tr.19.</w:t>
            </w:r>
          </w:p>
        </w:tc>
        <w:tc>
          <w:tcPr>
            <w:tcW w:w="3680" w:type="dxa"/>
            <w:gridSpan w:val="2"/>
            <w:tcBorders>
              <w:top w:val="single" w:sz="4" w:space="0" w:color="3E3672"/>
              <w:left w:val="single" w:sz="4" w:space="0" w:color="3E3672"/>
              <w:bottom w:val="single" w:sz="4" w:space="0" w:color="3E3672"/>
              <w:right w:val="single" w:sz="4" w:space="0" w:color="3E3672"/>
            </w:tcBorders>
          </w:tcPr>
          <w:p w14:paraId="59A42E14" w14:textId="77777777" w:rsidR="002B7B5A" w:rsidRDefault="00000000">
            <w:pPr>
              <w:numPr>
                <w:ilvl w:val="0"/>
                <w:numId w:val="383"/>
              </w:numPr>
              <w:spacing w:after="57" w:line="233" w:lineRule="auto"/>
              <w:ind w:right="55" w:firstLine="0"/>
            </w:pPr>
            <w:r>
              <w:rPr>
                <w:sz w:val="24"/>
              </w:rPr>
              <w:t>Mô tả chuyển động của vật: sau khi thả tay, vật chuyển động trong mặt phẳng thẳng đứng, qua lại quanh vị trí O.</w:t>
            </w:r>
          </w:p>
          <w:p w14:paraId="0A889AF2" w14:textId="77777777" w:rsidR="002B7B5A" w:rsidRDefault="00000000">
            <w:pPr>
              <w:numPr>
                <w:ilvl w:val="0"/>
                <w:numId w:val="383"/>
              </w:numPr>
              <w:spacing w:after="0" w:line="259" w:lineRule="auto"/>
              <w:ind w:right="55" w:firstLine="0"/>
            </w:pPr>
            <w:r>
              <w:rPr>
                <w:sz w:val="24"/>
              </w:rPr>
              <w:t>So sánh độ cao điểm A và điểm B: hai điểm có độ cao gần bằng nhau trong khoảng 5 lần chuyển động qua lại đầu tiên.</w:t>
            </w:r>
          </w:p>
        </w:tc>
      </w:tr>
      <w:tr w:rsidR="002B7B5A" w14:paraId="103BE760" w14:textId="77777777">
        <w:tblPrEx>
          <w:tblCellMar>
            <w:top w:w="40" w:type="dxa"/>
          </w:tblCellMar>
        </w:tblPrEx>
        <w:trPr>
          <w:gridAfter w:val="1"/>
          <w:wAfter w:w="114" w:type="dxa"/>
          <w:trHeight w:val="2361"/>
        </w:trPr>
        <w:tc>
          <w:tcPr>
            <w:tcW w:w="4814" w:type="dxa"/>
            <w:gridSpan w:val="2"/>
            <w:tcBorders>
              <w:top w:val="single" w:sz="4" w:space="0" w:color="3E3672"/>
              <w:left w:val="single" w:sz="4" w:space="0" w:color="3E3672"/>
              <w:bottom w:val="single" w:sz="4" w:space="0" w:color="3E3672"/>
              <w:right w:val="single" w:sz="4" w:space="0" w:color="3E3672"/>
            </w:tcBorders>
          </w:tcPr>
          <w:p w14:paraId="484E32CC" w14:textId="77777777" w:rsidR="002B7B5A" w:rsidRDefault="00000000">
            <w:pPr>
              <w:spacing w:after="26" w:line="259" w:lineRule="auto"/>
              <w:ind w:left="0" w:firstLine="0"/>
              <w:jc w:val="left"/>
            </w:pPr>
            <w:r>
              <w:rPr>
                <w:b/>
                <w:i/>
                <w:sz w:val="24"/>
              </w:rPr>
              <w:t>Bước 2: Thực hiện nhiệm vụ học tập</w:t>
            </w:r>
          </w:p>
          <w:p w14:paraId="7AFF9F29" w14:textId="77777777" w:rsidR="002B7B5A" w:rsidRDefault="00000000">
            <w:pPr>
              <w:numPr>
                <w:ilvl w:val="0"/>
                <w:numId w:val="384"/>
              </w:numPr>
              <w:spacing w:after="26" w:line="259" w:lineRule="auto"/>
              <w:ind w:hanging="179"/>
              <w:jc w:val="left"/>
            </w:pPr>
            <w:r>
              <w:rPr>
                <w:sz w:val="24"/>
              </w:rPr>
              <w:t>HS thực hiện:</w:t>
            </w:r>
          </w:p>
          <w:p w14:paraId="3B89ED0B" w14:textId="77777777" w:rsidR="002B7B5A" w:rsidRDefault="00000000">
            <w:pPr>
              <w:spacing w:after="26" w:line="259" w:lineRule="auto"/>
              <w:ind w:left="0" w:firstLine="0"/>
              <w:jc w:val="left"/>
            </w:pPr>
            <w:r>
              <w:rPr>
                <w:sz w:val="24"/>
              </w:rPr>
              <w:t>+ Tập hợp nhóm theo sự phân chia của GV.</w:t>
            </w:r>
          </w:p>
          <w:p w14:paraId="3557904B" w14:textId="77777777" w:rsidR="002B7B5A" w:rsidRDefault="00000000">
            <w:pPr>
              <w:spacing w:after="26" w:line="259" w:lineRule="auto"/>
              <w:ind w:left="0" w:firstLine="0"/>
              <w:jc w:val="left"/>
            </w:pPr>
            <w:r>
              <w:rPr>
                <w:sz w:val="24"/>
              </w:rPr>
              <w:t>+ Nhận dụng cụ thí nghiệm.</w:t>
            </w:r>
          </w:p>
          <w:p w14:paraId="7B476A27" w14:textId="77777777" w:rsidR="002B7B5A" w:rsidRDefault="00000000">
            <w:pPr>
              <w:spacing w:after="26" w:line="259" w:lineRule="auto"/>
              <w:ind w:left="0" w:firstLine="0"/>
              <w:jc w:val="left"/>
            </w:pPr>
            <w:r>
              <w:rPr>
                <w:sz w:val="24"/>
              </w:rPr>
              <w:t>+ Tiến hành thí nghiệm theo hướng dẫn.</w:t>
            </w:r>
          </w:p>
          <w:p w14:paraId="7DC0635C" w14:textId="77777777" w:rsidR="002B7B5A" w:rsidRDefault="00000000">
            <w:pPr>
              <w:spacing w:after="26" w:line="259" w:lineRule="auto"/>
              <w:ind w:left="0" w:firstLine="0"/>
              <w:jc w:val="left"/>
            </w:pPr>
            <w:r>
              <w:rPr>
                <w:sz w:val="24"/>
              </w:rPr>
              <w:t>+ Thảo luận để trả lời các câu hỏi theo yêu cầu.</w:t>
            </w:r>
          </w:p>
          <w:p w14:paraId="58B0B0BD" w14:textId="77777777" w:rsidR="002B7B5A" w:rsidRDefault="00000000">
            <w:pPr>
              <w:numPr>
                <w:ilvl w:val="0"/>
                <w:numId w:val="384"/>
              </w:numPr>
              <w:spacing w:after="0" w:line="259" w:lineRule="auto"/>
              <w:ind w:hanging="179"/>
              <w:jc w:val="left"/>
            </w:pPr>
            <w:r>
              <w:rPr>
                <w:sz w:val="24"/>
              </w:rPr>
              <w:t>GV quan sát, hướng dẫn (nếu cần).</w:t>
            </w:r>
          </w:p>
        </w:tc>
        <w:tc>
          <w:tcPr>
            <w:tcW w:w="3680" w:type="dxa"/>
            <w:gridSpan w:val="2"/>
            <w:vMerge w:val="restart"/>
            <w:tcBorders>
              <w:top w:val="single" w:sz="4" w:space="0" w:color="3E3672"/>
              <w:left w:val="single" w:sz="4" w:space="0" w:color="3E3672"/>
              <w:bottom w:val="single" w:sz="4" w:space="0" w:color="3E3672"/>
              <w:right w:val="single" w:sz="4" w:space="0" w:color="3E3672"/>
            </w:tcBorders>
          </w:tcPr>
          <w:p w14:paraId="0D79274B" w14:textId="77777777" w:rsidR="002B7B5A" w:rsidRDefault="00000000">
            <w:pPr>
              <w:spacing w:after="26" w:line="259" w:lineRule="auto"/>
              <w:ind w:left="0" w:firstLine="0"/>
              <w:jc w:val="left"/>
            </w:pPr>
            <w:r>
              <w:rPr>
                <w:sz w:val="24"/>
              </w:rPr>
              <w:t>– Các câu trả lời:</w:t>
            </w:r>
          </w:p>
          <w:p w14:paraId="7BE5198C" w14:textId="77777777" w:rsidR="002B7B5A" w:rsidRDefault="00000000">
            <w:pPr>
              <w:numPr>
                <w:ilvl w:val="0"/>
                <w:numId w:val="385"/>
              </w:numPr>
              <w:spacing w:after="57" w:line="233" w:lineRule="auto"/>
              <w:ind w:right="55" w:firstLine="0"/>
            </w:pPr>
            <w:r>
              <w:rPr>
                <w:sz w:val="24"/>
              </w:rPr>
              <w:t>Khi vật đi từ A (hoặc B) về O: động năng của vật tăng, thế năng của vật giảm; khi vật đi từ O về phía A (hoặc phía B), động năng giảm, thế năng tăng.</w:t>
            </w:r>
          </w:p>
          <w:p w14:paraId="1F11FDA2" w14:textId="77777777" w:rsidR="002B7B5A" w:rsidRDefault="00000000">
            <w:pPr>
              <w:numPr>
                <w:ilvl w:val="0"/>
                <w:numId w:val="385"/>
              </w:numPr>
              <w:spacing w:after="0" w:line="259" w:lineRule="auto"/>
              <w:ind w:right="55" w:firstLine="0"/>
            </w:pPr>
            <w:r>
              <w:rPr>
                <w:sz w:val="24"/>
              </w:rPr>
              <w:t xml:space="preserve">Độ cao của vật giảm dần vì cơ năng của vật bị giảm dần (cơ năng chuyển hoá thành dạng năng lượng khác – nhiệt năng). </w:t>
            </w:r>
          </w:p>
        </w:tc>
      </w:tr>
      <w:tr w:rsidR="002B7B5A" w14:paraId="541D2033" w14:textId="77777777">
        <w:tblPrEx>
          <w:tblCellMar>
            <w:top w:w="40" w:type="dxa"/>
          </w:tblCellMar>
        </w:tblPrEx>
        <w:trPr>
          <w:gridAfter w:val="1"/>
          <w:wAfter w:w="114" w:type="dxa"/>
          <w:trHeight w:val="998"/>
        </w:trPr>
        <w:tc>
          <w:tcPr>
            <w:tcW w:w="4814" w:type="dxa"/>
            <w:gridSpan w:val="2"/>
            <w:tcBorders>
              <w:top w:val="single" w:sz="4" w:space="0" w:color="3E3672"/>
              <w:left w:val="single" w:sz="4" w:space="0" w:color="3E3672"/>
              <w:bottom w:val="single" w:sz="4" w:space="0" w:color="3E3672"/>
              <w:right w:val="single" w:sz="4" w:space="0" w:color="3E3672"/>
            </w:tcBorders>
          </w:tcPr>
          <w:p w14:paraId="65281834" w14:textId="77777777" w:rsidR="002B7B5A" w:rsidRDefault="00000000">
            <w:pPr>
              <w:spacing w:after="26" w:line="259" w:lineRule="auto"/>
              <w:ind w:left="0" w:firstLine="0"/>
              <w:jc w:val="left"/>
            </w:pPr>
            <w:r>
              <w:rPr>
                <w:b/>
                <w:i/>
                <w:sz w:val="24"/>
              </w:rPr>
              <w:t xml:space="preserve">Bước 3: Báo cáo kết quả và thảo luận </w:t>
            </w:r>
          </w:p>
          <w:p w14:paraId="4E3563EC" w14:textId="77777777" w:rsidR="002B7B5A" w:rsidRDefault="00000000">
            <w:pPr>
              <w:spacing w:after="0" w:line="259" w:lineRule="auto"/>
              <w:ind w:left="0" w:firstLine="0"/>
            </w:pPr>
            <w:r>
              <w:rPr>
                <w:sz w:val="24"/>
              </w:rPr>
              <w:t>– Đại diện 02 nhóm lần lượt trình bày kết quả thí nghiệm và các câu trả lời.</w:t>
            </w:r>
          </w:p>
        </w:tc>
        <w:tc>
          <w:tcPr>
            <w:tcW w:w="0" w:type="auto"/>
            <w:gridSpan w:val="2"/>
            <w:vMerge/>
            <w:tcBorders>
              <w:top w:val="nil"/>
              <w:left w:val="single" w:sz="4" w:space="0" w:color="3E3672"/>
              <w:bottom w:val="nil"/>
              <w:right w:val="single" w:sz="4" w:space="0" w:color="3E3672"/>
            </w:tcBorders>
          </w:tcPr>
          <w:p w14:paraId="71473730" w14:textId="77777777" w:rsidR="002B7B5A" w:rsidRDefault="002B7B5A">
            <w:pPr>
              <w:spacing w:after="160" w:line="259" w:lineRule="auto"/>
              <w:ind w:left="0" w:firstLine="0"/>
              <w:jc w:val="left"/>
            </w:pPr>
          </w:p>
        </w:tc>
      </w:tr>
      <w:tr w:rsidR="002B7B5A" w14:paraId="5F5DB76B" w14:textId="77777777">
        <w:tblPrEx>
          <w:tblCellMar>
            <w:top w:w="40" w:type="dxa"/>
          </w:tblCellMar>
        </w:tblPrEx>
        <w:trPr>
          <w:gridAfter w:val="1"/>
          <w:wAfter w:w="114" w:type="dxa"/>
          <w:trHeight w:val="3868"/>
        </w:trPr>
        <w:tc>
          <w:tcPr>
            <w:tcW w:w="4814" w:type="dxa"/>
            <w:gridSpan w:val="2"/>
            <w:tcBorders>
              <w:top w:val="single" w:sz="4" w:space="0" w:color="3E3672"/>
              <w:left w:val="single" w:sz="4" w:space="0" w:color="3E3672"/>
              <w:bottom w:val="single" w:sz="4" w:space="0" w:color="3E3672"/>
              <w:right w:val="single" w:sz="4" w:space="0" w:color="3E3672"/>
            </w:tcBorders>
          </w:tcPr>
          <w:p w14:paraId="7C6936CA" w14:textId="77777777" w:rsidR="002B7B5A" w:rsidRDefault="00000000">
            <w:pPr>
              <w:spacing w:after="26" w:line="259" w:lineRule="auto"/>
              <w:ind w:left="0" w:firstLine="0"/>
              <w:jc w:val="left"/>
            </w:pPr>
            <w:r>
              <w:rPr>
                <w:b/>
                <w:i/>
                <w:sz w:val="24"/>
              </w:rPr>
              <w:lastRenderedPageBreak/>
              <w:t>Bước 4: Đánh giá kết quả thực hiện nhiệm vụ</w:t>
            </w:r>
          </w:p>
          <w:p w14:paraId="6B67E3A8" w14:textId="77777777" w:rsidR="002B7B5A" w:rsidRDefault="00000000">
            <w:pPr>
              <w:spacing w:after="38" w:line="249" w:lineRule="auto"/>
              <w:ind w:left="0" w:right="55" w:firstLine="0"/>
            </w:pPr>
            <w:r>
              <w:rPr>
                <w:sz w:val="24"/>
              </w:rPr>
              <w:t xml:space="preserve">– HS các nhóm khác lắng nghe, so sánh kết quả của nhóm mình với nhóm đang trình bày, nêu ý kiến (nếu có). – GV thực hiện: </w:t>
            </w:r>
          </w:p>
          <w:p w14:paraId="0B95A30A" w14:textId="77777777" w:rsidR="002B7B5A" w:rsidRDefault="00000000">
            <w:pPr>
              <w:spacing w:after="57" w:line="233" w:lineRule="auto"/>
              <w:ind w:left="0" w:firstLine="0"/>
              <w:jc w:val="left"/>
            </w:pPr>
            <w:r>
              <w:rPr>
                <w:sz w:val="24"/>
              </w:rPr>
              <w:t>+ Nhận xét chung về kết quả làm việc của các nhóm.</w:t>
            </w:r>
          </w:p>
          <w:p w14:paraId="069C659E" w14:textId="77777777" w:rsidR="002B7B5A" w:rsidRDefault="00000000">
            <w:pPr>
              <w:spacing w:after="0" w:line="259" w:lineRule="auto"/>
              <w:ind w:left="0" w:right="55" w:firstLine="0"/>
            </w:pPr>
            <w:r>
              <w:rPr>
                <w:sz w:val="24"/>
              </w:rPr>
              <w:t>+ Nêu kết luận chung: Cơ năng có thể chuyển hoá thành nhiệt năng (do trong quá trình chuyển động vật chịu tác dụng của lực ma sát, lực cản của môi trường). Khi cơ năng chuyển hoá thành nhiệt năng, cơ năng sẽ không còn bảo toàn nhưng năng lượng vẫn được bảo toàn.</w:t>
            </w:r>
          </w:p>
        </w:tc>
        <w:tc>
          <w:tcPr>
            <w:tcW w:w="0" w:type="auto"/>
            <w:gridSpan w:val="2"/>
            <w:vMerge/>
            <w:tcBorders>
              <w:top w:val="nil"/>
              <w:left w:val="single" w:sz="4" w:space="0" w:color="3E3672"/>
              <w:bottom w:val="single" w:sz="4" w:space="0" w:color="3E3672"/>
              <w:right w:val="single" w:sz="4" w:space="0" w:color="3E3672"/>
            </w:tcBorders>
          </w:tcPr>
          <w:p w14:paraId="38F30D9B" w14:textId="77777777" w:rsidR="002B7B5A" w:rsidRDefault="002B7B5A">
            <w:pPr>
              <w:spacing w:after="160" w:line="259" w:lineRule="auto"/>
              <w:ind w:left="0" w:firstLine="0"/>
              <w:jc w:val="left"/>
            </w:pPr>
          </w:p>
        </w:tc>
      </w:tr>
    </w:tbl>
    <w:p w14:paraId="295261FC" w14:textId="77777777" w:rsidR="002B7B5A" w:rsidRDefault="00000000">
      <w:pPr>
        <w:numPr>
          <w:ilvl w:val="0"/>
          <w:numId w:val="17"/>
        </w:numPr>
        <w:spacing w:after="75" w:line="259" w:lineRule="auto"/>
        <w:ind w:hanging="254"/>
      </w:pPr>
      <w:r>
        <w:rPr>
          <w:rFonts w:ascii="Calibri" w:eastAsia="Calibri" w:hAnsi="Calibri" w:cs="Calibri"/>
          <w:b/>
          <w:color w:val="59A1CF"/>
        </w:rPr>
        <w:t>Hoạt động 3: Luyện tập</w:t>
      </w:r>
    </w:p>
    <w:p w14:paraId="5885B96B" w14:textId="77777777" w:rsidR="002B7B5A" w:rsidRDefault="00000000">
      <w:pPr>
        <w:spacing w:after="96" w:line="259" w:lineRule="auto"/>
        <w:ind w:left="278"/>
        <w:jc w:val="left"/>
      </w:pPr>
      <w:r>
        <w:rPr>
          <w:i/>
        </w:rPr>
        <w:t>a) Mục tiêu</w:t>
      </w:r>
    </w:p>
    <w:p w14:paraId="1D27128B" w14:textId="77777777" w:rsidR="002B7B5A" w:rsidRDefault="00000000">
      <w:pPr>
        <w:spacing w:after="0"/>
        <w:ind w:left="278" w:right="115"/>
      </w:pPr>
      <w:r>
        <w:t xml:space="preserve">– Áp dụng được công thức tính cơ năng để tính thế năng, động năng, tốc độ chuyển động của vật tại một thời điểm trong quá trình chuyển động. </w:t>
      </w:r>
      <w:r>
        <w:rPr>
          <w:i/>
        </w:rPr>
        <w:t>b) Tiến trình thực hiện</w:t>
      </w:r>
    </w:p>
    <w:tbl>
      <w:tblPr>
        <w:tblStyle w:val="TableGrid"/>
        <w:tblW w:w="8494" w:type="dxa"/>
        <w:tblInd w:w="288" w:type="dxa"/>
        <w:tblCellMar>
          <w:top w:w="40" w:type="dxa"/>
          <w:left w:w="108" w:type="dxa"/>
          <w:bottom w:w="0" w:type="dxa"/>
          <w:right w:w="54" w:type="dxa"/>
        </w:tblCellMar>
        <w:tblLook w:val="04A0" w:firstRow="1" w:lastRow="0" w:firstColumn="1" w:lastColumn="0" w:noHBand="0" w:noVBand="1"/>
      </w:tblPr>
      <w:tblGrid>
        <w:gridCol w:w="112"/>
        <w:gridCol w:w="4598"/>
        <w:gridCol w:w="113"/>
        <w:gridCol w:w="3559"/>
        <w:gridCol w:w="112"/>
      </w:tblGrid>
      <w:tr w:rsidR="002B7B5A" w14:paraId="21E7442B" w14:textId="77777777">
        <w:trPr>
          <w:gridAfter w:val="1"/>
          <w:wAfter w:w="114" w:type="dxa"/>
          <w:trHeight w:val="401"/>
        </w:trPr>
        <w:tc>
          <w:tcPr>
            <w:tcW w:w="4776" w:type="dxa"/>
            <w:gridSpan w:val="2"/>
            <w:tcBorders>
              <w:top w:val="single" w:sz="4" w:space="0" w:color="3E3672"/>
              <w:left w:val="single" w:sz="4" w:space="0" w:color="3E3672"/>
              <w:bottom w:val="single" w:sz="4" w:space="0" w:color="3E3672"/>
              <w:right w:val="single" w:sz="4" w:space="0" w:color="3E3672"/>
            </w:tcBorders>
            <w:shd w:val="clear" w:color="auto" w:fill="C6BDD4"/>
          </w:tcPr>
          <w:p w14:paraId="7EFF1BB6" w14:textId="77777777" w:rsidR="002B7B5A" w:rsidRDefault="00000000">
            <w:pPr>
              <w:spacing w:after="0" w:line="259" w:lineRule="auto"/>
              <w:ind w:left="0" w:right="54" w:firstLine="0"/>
              <w:jc w:val="center"/>
            </w:pPr>
            <w:r>
              <w:rPr>
                <w:b/>
                <w:sz w:val="24"/>
              </w:rPr>
              <w:t>Hoạt động của giáo viên và học sinh</w:t>
            </w:r>
          </w:p>
        </w:tc>
        <w:tc>
          <w:tcPr>
            <w:tcW w:w="3718" w:type="dxa"/>
            <w:gridSpan w:val="2"/>
            <w:tcBorders>
              <w:top w:val="single" w:sz="4" w:space="0" w:color="3E3672"/>
              <w:left w:val="single" w:sz="4" w:space="0" w:color="3E3672"/>
              <w:bottom w:val="single" w:sz="4" w:space="0" w:color="3E3672"/>
              <w:right w:val="single" w:sz="4" w:space="0" w:color="3E3672"/>
            </w:tcBorders>
            <w:shd w:val="clear" w:color="auto" w:fill="C6BDD4"/>
          </w:tcPr>
          <w:p w14:paraId="1BD6FE52" w14:textId="77777777" w:rsidR="002B7B5A" w:rsidRDefault="00000000">
            <w:pPr>
              <w:spacing w:after="0" w:line="259" w:lineRule="auto"/>
              <w:ind w:left="0" w:right="54" w:firstLine="0"/>
              <w:jc w:val="center"/>
            </w:pPr>
            <w:r>
              <w:rPr>
                <w:b/>
                <w:sz w:val="24"/>
              </w:rPr>
              <w:t>Sản phẩm</w:t>
            </w:r>
          </w:p>
        </w:tc>
      </w:tr>
      <w:tr w:rsidR="002B7B5A" w14:paraId="76DE4DE8" w14:textId="77777777">
        <w:trPr>
          <w:gridAfter w:val="1"/>
          <w:wAfter w:w="114" w:type="dxa"/>
          <w:trHeight w:val="1595"/>
        </w:trPr>
        <w:tc>
          <w:tcPr>
            <w:tcW w:w="4776" w:type="dxa"/>
            <w:gridSpan w:val="2"/>
            <w:tcBorders>
              <w:top w:val="single" w:sz="4" w:space="0" w:color="3E3672"/>
              <w:left w:val="single" w:sz="4" w:space="0" w:color="3E3672"/>
              <w:bottom w:val="single" w:sz="4" w:space="0" w:color="3E3672"/>
              <w:right w:val="single" w:sz="4" w:space="0" w:color="3E3672"/>
            </w:tcBorders>
          </w:tcPr>
          <w:p w14:paraId="402ED7D3" w14:textId="77777777" w:rsidR="002B7B5A" w:rsidRDefault="00000000">
            <w:pPr>
              <w:spacing w:after="26" w:line="259" w:lineRule="auto"/>
              <w:ind w:left="0" w:firstLine="0"/>
              <w:jc w:val="left"/>
            </w:pPr>
            <w:r>
              <w:rPr>
                <w:b/>
                <w:i/>
                <w:sz w:val="24"/>
              </w:rPr>
              <w:t>Bước 1: Chuyển giao nhiệm vụ</w:t>
            </w:r>
          </w:p>
          <w:p w14:paraId="601A87F3" w14:textId="77777777" w:rsidR="002B7B5A" w:rsidRDefault="00000000">
            <w:pPr>
              <w:numPr>
                <w:ilvl w:val="0"/>
                <w:numId w:val="386"/>
              </w:numPr>
              <w:spacing w:after="57" w:line="233" w:lineRule="auto"/>
              <w:ind w:right="27" w:firstLine="0"/>
              <w:jc w:val="left"/>
            </w:pPr>
            <w:r>
              <w:rPr>
                <w:sz w:val="24"/>
              </w:rPr>
              <w:t>GV yêu cầu HS làm việc cá nhân, hoàn thành Câu hỏi và bài tập về hoạt động của búa máy trong SGK/tr.19 và ghi lời giải vào vở.</w:t>
            </w:r>
          </w:p>
          <w:p w14:paraId="74DE6E5C" w14:textId="77777777" w:rsidR="002B7B5A" w:rsidRDefault="00000000">
            <w:pPr>
              <w:numPr>
                <w:ilvl w:val="0"/>
                <w:numId w:val="386"/>
              </w:numPr>
              <w:spacing w:after="0" w:line="259" w:lineRule="auto"/>
              <w:ind w:right="27" w:firstLine="0"/>
              <w:jc w:val="left"/>
            </w:pPr>
            <w:r>
              <w:rPr>
                <w:sz w:val="24"/>
              </w:rPr>
              <w:t>HS tiếp nhận nhiệm vụ.</w:t>
            </w:r>
          </w:p>
        </w:tc>
        <w:tc>
          <w:tcPr>
            <w:tcW w:w="3718" w:type="dxa"/>
            <w:gridSpan w:val="2"/>
            <w:vMerge w:val="restart"/>
            <w:tcBorders>
              <w:top w:val="single" w:sz="4" w:space="0" w:color="3E3672"/>
              <w:left w:val="single" w:sz="4" w:space="0" w:color="3E3672"/>
              <w:bottom w:val="single" w:sz="4" w:space="0" w:color="3E3672"/>
              <w:right w:val="single" w:sz="4" w:space="0" w:color="3E3672"/>
            </w:tcBorders>
          </w:tcPr>
          <w:p w14:paraId="143CADA5" w14:textId="77777777" w:rsidR="002B7B5A" w:rsidRDefault="002B7B5A">
            <w:pPr>
              <w:spacing w:after="160" w:line="259" w:lineRule="auto"/>
              <w:ind w:left="0" w:firstLine="0"/>
              <w:jc w:val="left"/>
            </w:pPr>
          </w:p>
        </w:tc>
      </w:tr>
      <w:tr w:rsidR="002B7B5A" w14:paraId="1861CDE3" w14:textId="77777777">
        <w:trPr>
          <w:gridAfter w:val="1"/>
          <w:wAfter w:w="114" w:type="dxa"/>
          <w:trHeight w:val="728"/>
        </w:trPr>
        <w:tc>
          <w:tcPr>
            <w:tcW w:w="4776" w:type="dxa"/>
            <w:gridSpan w:val="2"/>
            <w:tcBorders>
              <w:top w:val="single" w:sz="4" w:space="0" w:color="3E3672"/>
              <w:left w:val="single" w:sz="4" w:space="0" w:color="3E3672"/>
              <w:bottom w:val="single" w:sz="4" w:space="0" w:color="3E3672"/>
              <w:right w:val="single" w:sz="4" w:space="0" w:color="3E3672"/>
            </w:tcBorders>
          </w:tcPr>
          <w:p w14:paraId="495FBB9C" w14:textId="77777777" w:rsidR="002B7B5A" w:rsidRDefault="00000000">
            <w:pPr>
              <w:spacing w:after="26" w:line="259" w:lineRule="auto"/>
              <w:ind w:left="0" w:firstLine="0"/>
              <w:jc w:val="left"/>
            </w:pPr>
            <w:r>
              <w:rPr>
                <w:b/>
                <w:i/>
                <w:sz w:val="24"/>
              </w:rPr>
              <w:t>Bước 2: Thực hiện nhiệm vụ học tập</w:t>
            </w:r>
          </w:p>
          <w:p w14:paraId="78AD3319" w14:textId="77777777" w:rsidR="002B7B5A" w:rsidRDefault="00000000">
            <w:pPr>
              <w:spacing w:after="0" w:line="259" w:lineRule="auto"/>
              <w:ind w:left="0" w:firstLine="0"/>
              <w:jc w:val="left"/>
            </w:pPr>
            <w:r>
              <w:rPr>
                <w:sz w:val="24"/>
              </w:rPr>
              <w:t>– HS thực hiện nhiệm vụ theo yêu cầu của GV.</w:t>
            </w:r>
          </w:p>
        </w:tc>
        <w:tc>
          <w:tcPr>
            <w:tcW w:w="0" w:type="auto"/>
            <w:gridSpan w:val="2"/>
            <w:vMerge/>
            <w:tcBorders>
              <w:top w:val="nil"/>
              <w:left w:val="single" w:sz="4" w:space="0" w:color="3E3672"/>
              <w:bottom w:val="nil"/>
              <w:right w:val="single" w:sz="4" w:space="0" w:color="3E3672"/>
            </w:tcBorders>
          </w:tcPr>
          <w:p w14:paraId="278E47B6" w14:textId="77777777" w:rsidR="002B7B5A" w:rsidRDefault="002B7B5A">
            <w:pPr>
              <w:spacing w:after="160" w:line="259" w:lineRule="auto"/>
              <w:ind w:left="0" w:firstLine="0"/>
              <w:jc w:val="left"/>
            </w:pPr>
          </w:p>
        </w:tc>
      </w:tr>
      <w:tr w:rsidR="002B7B5A" w14:paraId="73EBABC9" w14:textId="77777777">
        <w:trPr>
          <w:gridAfter w:val="1"/>
          <w:wAfter w:w="114" w:type="dxa"/>
          <w:trHeight w:val="728"/>
        </w:trPr>
        <w:tc>
          <w:tcPr>
            <w:tcW w:w="4776" w:type="dxa"/>
            <w:gridSpan w:val="2"/>
            <w:tcBorders>
              <w:top w:val="single" w:sz="4" w:space="0" w:color="3E3672"/>
              <w:left w:val="single" w:sz="4" w:space="0" w:color="3E3672"/>
              <w:bottom w:val="single" w:sz="4" w:space="0" w:color="3E3672"/>
              <w:right w:val="single" w:sz="4" w:space="0" w:color="3E3672"/>
            </w:tcBorders>
          </w:tcPr>
          <w:p w14:paraId="7B243CDA" w14:textId="77777777" w:rsidR="002B7B5A" w:rsidRDefault="00000000">
            <w:pPr>
              <w:spacing w:after="0" w:line="259" w:lineRule="auto"/>
              <w:ind w:left="0" w:right="811" w:firstLine="0"/>
            </w:pPr>
            <w:r>
              <w:rPr>
                <w:b/>
                <w:i/>
                <w:sz w:val="24"/>
              </w:rPr>
              <w:t xml:space="preserve">Bước 3: Báo cáo kết quả và thảo luận </w:t>
            </w:r>
            <w:r>
              <w:rPr>
                <w:sz w:val="24"/>
              </w:rPr>
              <w:t>– 01 HS trình bày lời giải lên bảng.</w:t>
            </w:r>
          </w:p>
        </w:tc>
        <w:tc>
          <w:tcPr>
            <w:tcW w:w="0" w:type="auto"/>
            <w:gridSpan w:val="2"/>
            <w:vMerge/>
            <w:tcBorders>
              <w:top w:val="nil"/>
              <w:left w:val="single" w:sz="4" w:space="0" w:color="3E3672"/>
              <w:bottom w:val="single" w:sz="4" w:space="0" w:color="3E3672"/>
              <w:right w:val="single" w:sz="4" w:space="0" w:color="3E3672"/>
            </w:tcBorders>
          </w:tcPr>
          <w:p w14:paraId="383F6AA9" w14:textId="77777777" w:rsidR="002B7B5A" w:rsidRDefault="002B7B5A">
            <w:pPr>
              <w:spacing w:after="160" w:line="259" w:lineRule="auto"/>
              <w:ind w:left="0" w:firstLine="0"/>
              <w:jc w:val="left"/>
            </w:pPr>
          </w:p>
        </w:tc>
      </w:tr>
      <w:tr w:rsidR="002B7B5A" w14:paraId="33568B30" w14:textId="77777777">
        <w:tblPrEx>
          <w:tblCellMar>
            <w:right w:w="53" w:type="dxa"/>
          </w:tblCellMar>
        </w:tblPrEx>
        <w:trPr>
          <w:gridBefore w:val="1"/>
          <w:wBefore w:w="114" w:type="dxa"/>
          <w:trHeight w:val="4330"/>
        </w:trPr>
        <w:tc>
          <w:tcPr>
            <w:tcW w:w="4776" w:type="dxa"/>
            <w:gridSpan w:val="2"/>
            <w:tcBorders>
              <w:top w:val="single" w:sz="4" w:space="0" w:color="3E3672"/>
              <w:left w:val="single" w:sz="4" w:space="0" w:color="3E3672"/>
              <w:bottom w:val="single" w:sz="4" w:space="0" w:color="3E3672"/>
              <w:right w:val="single" w:sz="4" w:space="0" w:color="3E3672"/>
            </w:tcBorders>
          </w:tcPr>
          <w:p w14:paraId="332A286B" w14:textId="77777777" w:rsidR="002B7B5A" w:rsidRDefault="00000000">
            <w:pPr>
              <w:spacing w:after="28" w:line="257" w:lineRule="auto"/>
              <w:ind w:left="0" w:right="55" w:firstLine="0"/>
            </w:pPr>
            <w:r>
              <w:rPr>
                <w:b/>
                <w:i/>
                <w:sz w:val="24"/>
              </w:rPr>
              <w:lastRenderedPageBreak/>
              <w:t xml:space="preserve">Bước 4: Đánh giá kết quả thực hiện nhiệm vụ </w:t>
            </w:r>
            <w:r>
              <w:rPr>
                <w:sz w:val="24"/>
              </w:rPr>
              <w:t>– HS theo dõi lời giải trên bảng, so sánh với bài làm của mình, nêu nhận xét.</w:t>
            </w:r>
          </w:p>
          <w:p w14:paraId="735D6803" w14:textId="77777777" w:rsidR="002B7B5A" w:rsidRDefault="00000000">
            <w:pPr>
              <w:spacing w:after="0" w:line="259" w:lineRule="auto"/>
              <w:ind w:left="0" w:firstLine="0"/>
              <w:jc w:val="left"/>
            </w:pPr>
            <w:r>
              <w:rPr>
                <w:sz w:val="24"/>
              </w:rPr>
              <w:t xml:space="preserve">– GV nhận xét chung và chốt đáp án của bài tập. </w:t>
            </w:r>
          </w:p>
        </w:tc>
        <w:tc>
          <w:tcPr>
            <w:tcW w:w="3718" w:type="dxa"/>
            <w:gridSpan w:val="2"/>
            <w:tcBorders>
              <w:top w:val="single" w:sz="4" w:space="0" w:color="3E3672"/>
              <w:left w:val="single" w:sz="4" w:space="0" w:color="3E3672"/>
              <w:bottom w:val="single" w:sz="4" w:space="0" w:color="3E3672"/>
              <w:right w:val="single" w:sz="4" w:space="0" w:color="3E3672"/>
            </w:tcBorders>
          </w:tcPr>
          <w:p w14:paraId="616C1E71" w14:textId="77777777" w:rsidR="002B7B5A" w:rsidRDefault="00000000">
            <w:pPr>
              <w:spacing w:after="26" w:line="259" w:lineRule="auto"/>
              <w:ind w:left="0" w:firstLine="0"/>
              <w:jc w:val="left"/>
            </w:pPr>
            <w:r>
              <w:rPr>
                <w:sz w:val="24"/>
              </w:rPr>
              <w:t>Lời giải của bài tập:</w:t>
            </w:r>
          </w:p>
          <w:p w14:paraId="0BD8CFDD" w14:textId="77777777" w:rsidR="002B7B5A" w:rsidRDefault="00000000">
            <w:pPr>
              <w:spacing w:after="56" w:line="259" w:lineRule="auto"/>
              <w:ind w:left="0" w:firstLine="0"/>
              <w:jc w:val="left"/>
            </w:pPr>
            <w:r>
              <w:rPr>
                <w:sz w:val="24"/>
              </w:rPr>
              <w:t>+ Thế năng của đầu búa:</w:t>
            </w:r>
          </w:p>
          <w:p w14:paraId="17AAF999" w14:textId="77777777" w:rsidR="002B7B5A" w:rsidRDefault="00000000">
            <w:pPr>
              <w:spacing w:after="43" w:line="259" w:lineRule="auto"/>
              <w:ind w:left="0" w:right="55" w:firstLine="0"/>
              <w:jc w:val="center"/>
            </w:pPr>
            <w:r>
              <w:rPr>
                <w:sz w:val="24"/>
              </w:rPr>
              <w:t>W</w:t>
            </w:r>
            <w:r>
              <w:rPr>
                <w:sz w:val="22"/>
                <w:vertAlign w:val="subscript"/>
              </w:rPr>
              <w:t>t</w:t>
            </w:r>
            <w:r>
              <w:rPr>
                <w:sz w:val="24"/>
              </w:rPr>
              <w:t xml:space="preserve"> = P.h = 10m.h = 60 000 J</w:t>
            </w:r>
          </w:p>
          <w:p w14:paraId="153631C9" w14:textId="77777777" w:rsidR="002B7B5A" w:rsidRDefault="00000000">
            <w:pPr>
              <w:spacing w:after="100" w:line="233" w:lineRule="auto"/>
              <w:ind w:left="0" w:right="54" w:firstLine="0"/>
            </w:pPr>
            <w:r>
              <w:rPr>
                <w:sz w:val="24"/>
              </w:rPr>
              <w:t xml:space="preserve">+ Vì thế năng chuyển hoá hoàn toàn thành động năng của đầu búa nên động năng của đầu búa khi chạm đất là: </w:t>
            </w:r>
          </w:p>
          <w:p w14:paraId="5B209F45" w14:textId="77777777" w:rsidR="002B7B5A" w:rsidRDefault="00000000">
            <w:pPr>
              <w:spacing w:after="36" w:line="259" w:lineRule="auto"/>
              <w:ind w:left="0" w:right="55" w:firstLine="0"/>
              <w:jc w:val="center"/>
            </w:pPr>
            <w:r>
              <w:rPr>
                <w:sz w:val="24"/>
              </w:rPr>
              <w:t>W</w:t>
            </w:r>
            <w:r>
              <w:rPr>
                <w:sz w:val="22"/>
                <w:vertAlign w:val="subscript"/>
              </w:rPr>
              <w:t>đ</w:t>
            </w:r>
            <w:r>
              <w:rPr>
                <w:sz w:val="24"/>
              </w:rPr>
              <w:t xml:space="preserve"> = W</w:t>
            </w:r>
            <w:r>
              <w:rPr>
                <w:sz w:val="22"/>
                <w:vertAlign w:val="subscript"/>
              </w:rPr>
              <w:t>t</w:t>
            </w:r>
            <w:r>
              <w:rPr>
                <w:sz w:val="24"/>
              </w:rPr>
              <w:t xml:space="preserve"> = 60 000 J</w:t>
            </w:r>
          </w:p>
          <w:p w14:paraId="0D8AFD33" w14:textId="77777777" w:rsidR="002B7B5A" w:rsidRDefault="00000000">
            <w:pPr>
              <w:spacing w:after="17" w:line="259" w:lineRule="auto"/>
              <w:ind w:left="0" w:firstLine="0"/>
              <w:jc w:val="left"/>
            </w:pPr>
            <w:r>
              <w:rPr>
                <w:sz w:val="24"/>
              </w:rPr>
              <w:t xml:space="preserve"> + Ta có:</w:t>
            </w:r>
          </w:p>
          <w:p w14:paraId="28204CEB" w14:textId="77777777" w:rsidR="002B7B5A" w:rsidRDefault="00000000">
            <w:pPr>
              <w:spacing w:after="0" w:line="259" w:lineRule="auto"/>
              <w:ind w:left="579" w:firstLine="0"/>
              <w:jc w:val="left"/>
            </w:pPr>
            <w:r>
              <w:rPr>
                <w:color w:val="1A1915"/>
                <w:sz w:val="26"/>
                <w:u w:val="single" w:color="1A1915"/>
              </w:rPr>
              <w:t>1</w:t>
            </w:r>
          </w:p>
          <w:p w14:paraId="7A33A078" w14:textId="77777777" w:rsidR="002B7B5A" w:rsidRDefault="00000000">
            <w:pPr>
              <w:spacing w:after="510" w:line="259" w:lineRule="auto"/>
              <w:ind w:left="0" w:firstLine="0"/>
              <w:jc w:val="left"/>
            </w:pPr>
            <w:r>
              <w:rPr>
                <w:sz w:val="24"/>
              </w:rPr>
              <w:t>W</w:t>
            </w:r>
            <w:r>
              <w:rPr>
                <w:sz w:val="22"/>
                <w:vertAlign w:val="subscript"/>
              </w:rPr>
              <w:t>đ</w:t>
            </w:r>
            <w:r>
              <w:rPr>
                <w:sz w:val="24"/>
              </w:rPr>
              <w:t xml:space="preserve"> = </w:t>
            </w:r>
            <w:r>
              <w:rPr>
                <w:color w:val="1A1915"/>
                <w:sz w:val="40"/>
                <w:vertAlign w:val="subscript"/>
              </w:rPr>
              <w:t>2</w:t>
            </w:r>
            <w:r>
              <w:rPr>
                <w:color w:val="1A1915"/>
                <w:sz w:val="26"/>
              </w:rPr>
              <w:t>m.v</w:t>
            </w:r>
            <w:r>
              <w:rPr>
                <w:color w:val="1A1915"/>
                <w:sz w:val="26"/>
                <w:vertAlign w:val="superscript"/>
              </w:rPr>
              <w:t>2</w:t>
            </w:r>
          </w:p>
          <w:p w14:paraId="29A01847" w14:textId="77777777" w:rsidR="002B7B5A" w:rsidRDefault="00000000">
            <w:pPr>
              <w:tabs>
                <w:tab w:val="center" w:pos="1308"/>
                <w:tab w:val="center" w:pos="2205"/>
              </w:tabs>
              <w:spacing w:after="0" w:line="259"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662336" behindDoc="1" locked="0" layoutInCell="1" allowOverlap="1" wp14:anchorId="29995468" wp14:editId="7A47DA24">
                      <wp:simplePos x="0" y="0"/>
                      <wp:positionH relativeFrom="column">
                        <wp:posOffset>510486</wp:posOffset>
                      </wp:positionH>
                      <wp:positionV relativeFrom="paragraph">
                        <wp:posOffset>-87704</wp:posOffset>
                      </wp:positionV>
                      <wp:extent cx="848906" cy="367547"/>
                      <wp:effectExtent l="0" t="0" r="0" b="0"/>
                      <wp:wrapNone/>
                      <wp:docPr id="421439" name="Group 421439"/>
                      <wp:cNvGraphicFramePr/>
                      <a:graphic xmlns:a="http://schemas.openxmlformats.org/drawingml/2006/main">
                        <a:graphicData uri="http://schemas.microsoft.com/office/word/2010/wordprocessingGroup">
                          <wpg:wgp>
                            <wpg:cNvGrpSpPr/>
                            <wpg:grpSpPr>
                              <a:xfrm>
                                <a:off x="0" y="0"/>
                                <a:ext cx="848906" cy="367547"/>
                                <a:chOff x="0" y="0"/>
                                <a:chExt cx="848906" cy="367547"/>
                              </a:xfrm>
                            </wpg:grpSpPr>
                            <wps:wsp>
                              <wps:cNvPr id="2860" name="Shape 2860"/>
                              <wps:cNvSpPr/>
                              <wps:spPr>
                                <a:xfrm>
                                  <a:off x="103138" y="201859"/>
                                  <a:ext cx="321313" cy="0"/>
                                </a:xfrm>
                                <a:custGeom>
                                  <a:avLst/>
                                  <a:gdLst/>
                                  <a:ahLst/>
                                  <a:cxnLst/>
                                  <a:rect l="0" t="0" r="0" b="0"/>
                                  <a:pathLst>
                                    <a:path w="321313">
                                      <a:moveTo>
                                        <a:pt x="0" y="0"/>
                                      </a:moveTo>
                                      <a:lnTo>
                                        <a:pt x="321313" y="0"/>
                                      </a:lnTo>
                                    </a:path>
                                  </a:pathLst>
                                </a:custGeom>
                                <a:ln w="7389" cap="sq">
                                  <a:miter lim="127000"/>
                                </a:ln>
                              </wps:spPr>
                              <wps:style>
                                <a:lnRef idx="1">
                                  <a:srgbClr val="1A1915"/>
                                </a:lnRef>
                                <a:fillRef idx="0">
                                  <a:srgbClr val="000000">
                                    <a:alpha val="0"/>
                                  </a:srgbClr>
                                </a:fillRef>
                                <a:effectRef idx="0">
                                  <a:scrgbClr r="0" g="0" b="0"/>
                                </a:effectRef>
                                <a:fontRef idx="none"/>
                              </wps:style>
                              <wps:bodyPr/>
                            </wps:wsp>
                            <wps:wsp>
                              <wps:cNvPr id="2861" name="Shape 2861"/>
                              <wps:cNvSpPr/>
                              <wps:spPr>
                                <a:xfrm>
                                  <a:off x="1983" y="229474"/>
                                  <a:ext cx="14677" cy="18669"/>
                                </a:xfrm>
                                <a:custGeom>
                                  <a:avLst/>
                                  <a:gdLst/>
                                  <a:ahLst/>
                                  <a:cxnLst/>
                                  <a:rect l="0" t="0" r="0" b="0"/>
                                  <a:pathLst>
                                    <a:path w="14677" h="18669">
                                      <a:moveTo>
                                        <a:pt x="0" y="18669"/>
                                      </a:moveTo>
                                      <a:lnTo>
                                        <a:pt x="14677" y="0"/>
                                      </a:lnTo>
                                    </a:path>
                                  </a:pathLst>
                                </a:custGeom>
                                <a:ln w="0" cap="sq">
                                  <a:miter lim="127000"/>
                                </a:ln>
                              </wps:spPr>
                              <wps:style>
                                <a:lnRef idx="1">
                                  <a:srgbClr val="1A1915"/>
                                </a:lnRef>
                                <a:fillRef idx="0">
                                  <a:srgbClr val="000000">
                                    <a:alpha val="0"/>
                                  </a:srgbClr>
                                </a:fillRef>
                                <a:effectRef idx="0">
                                  <a:scrgbClr r="0" g="0" b="0"/>
                                </a:effectRef>
                                <a:fontRef idx="none"/>
                              </wps:style>
                              <wps:bodyPr/>
                            </wps:wsp>
                            <wps:wsp>
                              <wps:cNvPr id="2862" name="Shape 2862"/>
                              <wps:cNvSpPr/>
                              <wps:spPr>
                                <a:xfrm>
                                  <a:off x="16660" y="229474"/>
                                  <a:ext cx="36891" cy="138073"/>
                                </a:xfrm>
                                <a:custGeom>
                                  <a:avLst/>
                                  <a:gdLst/>
                                  <a:ahLst/>
                                  <a:cxnLst/>
                                  <a:rect l="0" t="0" r="0" b="0"/>
                                  <a:pathLst>
                                    <a:path w="36891" h="138073">
                                      <a:moveTo>
                                        <a:pt x="0" y="0"/>
                                      </a:moveTo>
                                      <a:lnTo>
                                        <a:pt x="36891" y="138073"/>
                                      </a:lnTo>
                                    </a:path>
                                  </a:pathLst>
                                </a:custGeom>
                                <a:ln w="0" cap="sq">
                                  <a:miter lim="127000"/>
                                </a:ln>
                              </wps:spPr>
                              <wps:style>
                                <a:lnRef idx="1">
                                  <a:srgbClr val="1A1915"/>
                                </a:lnRef>
                                <a:fillRef idx="0">
                                  <a:srgbClr val="000000">
                                    <a:alpha val="0"/>
                                  </a:srgbClr>
                                </a:fillRef>
                                <a:effectRef idx="0">
                                  <a:scrgbClr r="0" g="0" b="0"/>
                                </a:effectRef>
                                <a:fontRef idx="none"/>
                              </wps:style>
                              <wps:bodyPr/>
                            </wps:wsp>
                            <wps:wsp>
                              <wps:cNvPr id="2863" name="Shape 2863"/>
                              <wps:cNvSpPr/>
                              <wps:spPr>
                                <a:xfrm>
                                  <a:off x="53552" y="3502"/>
                                  <a:ext cx="40859" cy="364044"/>
                                </a:xfrm>
                                <a:custGeom>
                                  <a:avLst/>
                                  <a:gdLst/>
                                  <a:ahLst/>
                                  <a:cxnLst/>
                                  <a:rect l="0" t="0" r="0" b="0"/>
                                  <a:pathLst>
                                    <a:path w="40859" h="364044">
                                      <a:moveTo>
                                        <a:pt x="0" y="364044"/>
                                      </a:moveTo>
                                      <a:lnTo>
                                        <a:pt x="40859" y="0"/>
                                      </a:lnTo>
                                    </a:path>
                                  </a:pathLst>
                                </a:custGeom>
                                <a:ln w="0" cap="sq">
                                  <a:miter lim="127000"/>
                                </a:ln>
                              </wps:spPr>
                              <wps:style>
                                <a:lnRef idx="1">
                                  <a:srgbClr val="1A1915"/>
                                </a:lnRef>
                                <a:fillRef idx="0">
                                  <a:srgbClr val="000000">
                                    <a:alpha val="0"/>
                                  </a:srgbClr>
                                </a:fillRef>
                                <a:effectRef idx="0">
                                  <a:scrgbClr r="0" g="0" b="0"/>
                                </a:effectRef>
                                <a:fontRef idx="none"/>
                              </wps:style>
                              <wps:bodyPr/>
                            </wps:wsp>
                            <wps:wsp>
                              <wps:cNvPr id="2864" name="Shape 2864"/>
                              <wps:cNvSpPr/>
                              <wps:spPr>
                                <a:xfrm>
                                  <a:off x="94411" y="3501"/>
                                  <a:ext cx="341941" cy="0"/>
                                </a:xfrm>
                                <a:custGeom>
                                  <a:avLst/>
                                  <a:gdLst/>
                                  <a:ahLst/>
                                  <a:cxnLst/>
                                  <a:rect l="0" t="0" r="0" b="0"/>
                                  <a:pathLst>
                                    <a:path w="341941">
                                      <a:moveTo>
                                        <a:pt x="0" y="0"/>
                                      </a:moveTo>
                                      <a:lnTo>
                                        <a:pt x="341941" y="0"/>
                                      </a:lnTo>
                                    </a:path>
                                  </a:pathLst>
                                </a:custGeom>
                                <a:ln w="0" cap="sq">
                                  <a:miter lim="127000"/>
                                </a:ln>
                              </wps:spPr>
                              <wps:style>
                                <a:lnRef idx="1">
                                  <a:srgbClr val="1A1915"/>
                                </a:lnRef>
                                <a:fillRef idx="0">
                                  <a:srgbClr val="000000">
                                    <a:alpha val="0"/>
                                  </a:srgbClr>
                                </a:fillRef>
                                <a:effectRef idx="0">
                                  <a:scrgbClr r="0" g="0" b="0"/>
                                </a:effectRef>
                                <a:fontRef idx="none"/>
                              </wps:style>
                              <wps:bodyPr/>
                            </wps:wsp>
                            <wps:wsp>
                              <wps:cNvPr id="2865" name="Shape 2865"/>
                              <wps:cNvSpPr/>
                              <wps:spPr>
                                <a:xfrm>
                                  <a:off x="0" y="0"/>
                                  <a:ext cx="436354" cy="367547"/>
                                </a:xfrm>
                                <a:custGeom>
                                  <a:avLst/>
                                  <a:gdLst/>
                                  <a:ahLst/>
                                  <a:cxnLst/>
                                  <a:rect l="0" t="0" r="0" b="0"/>
                                  <a:pathLst>
                                    <a:path w="436354" h="367547">
                                      <a:moveTo>
                                        <a:pt x="91236" y="0"/>
                                      </a:moveTo>
                                      <a:lnTo>
                                        <a:pt x="436354" y="0"/>
                                      </a:lnTo>
                                      <a:lnTo>
                                        <a:pt x="436354" y="7389"/>
                                      </a:lnTo>
                                      <a:lnTo>
                                        <a:pt x="97582" y="7389"/>
                                      </a:lnTo>
                                      <a:lnTo>
                                        <a:pt x="57518" y="367547"/>
                                      </a:lnTo>
                                      <a:lnTo>
                                        <a:pt x="49982" y="367547"/>
                                      </a:lnTo>
                                      <a:lnTo>
                                        <a:pt x="12695" y="238419"/>
                                      </a:lnTo>
                                      <a:lnTo>
                                        <a:pt x="3968" y="249699"/>
                                      </a:lnTo>
                                      <a:lnTo>
                                        <a:pt x="0" y="246584"/>
                                      </a:lnTo>
                                      <a:lnTo>
                                        <a:pt x="21023" y="220526"/>
                                      </a:lnTo>
                                      <a:lnTo>
                                        <a:pt x="53554" y="335655"/>
                                      </a:lnTo>
                                      <a:lnTo>
                                        <a:pt x="91236" y="0"/>
                                      </a:lnTo>
                                      <a:close/>
                                    </a:path>
                                  </a:pathLst>
                                </a:custGeom>
                                <a:ln w="0" cap="sq">
                                  <a:miter lim="127000"/>
                                </a:ln>
                              </wps:spPr>
                              <wps:style>
                                <a:lnRef idx="0">
                                  <a:srgbClr val="000000">
                                    <a:alpha val="0"/>
                                  </a:srgbClr>
                                </a:lnRef>
                                <a:fillRef idx="1">
                                  <a:srgbClr val="1A1915"/>
                                </a:fillRef>
                                <a:effectRef idx="0">
                                  <a:scrgbClr r="0" g="0" b="0"/>
                                </a:effectRef>
                                <a:fontRef idx="none"/>
                              </wps:style>
                              <wps:bodyPr/>
                            </wps:wsp>
                            <wps:wsp>
                              <wps:cNvPr id="2866" name="Shape 2866"/>
                              <wps:cNvSpPr/>
                              <wps:spPr>
                                <a:xfrm>
                                  <a:off x="677933" y="194857"/>
                                  <a:ext cx="15868" cy="8169"/>
                                </a:xfrm>
                                <a:custGeom>
                                  <a:avLst/>
                                  <a:gdLst/>
                                  <a:ahLst/>
                                  <a:cxnLst/>
                                  <a:rect l="0" t="0" r="0" b="0"/>
                                  <a:pathLst>
                                    <a:path w="15868" h="8169">
                                      <a:moveTo>
                                        <a:pt x="0" y="8169"/>
                                      </a:moveTo>
                                      <a:lnTo>
                                        <a:pt x="15868" y="0"/>
                                      </a:lnTo>
                                    </a:path>
                                  </a:pathLst>
                                </a:custGeom>
                                <a:ln w="0" cap="sq">
                                  <a:miter lim="127000"/>
                                </a:ln>
                              </wps:spPr>
                              <wps:style>
                                <a:lnRef idx="1">
                                  <a:srgbClr val="1A1915"/>
                                </a:lnRef>
                                <a:fillRef idx="0">
                                  <a:srgbClr val="000000">
                                    <a:alpha val="0"/>
                                  </a:srgbClr>
                                </a:fillRef>
                                <a:effectRef idx="0">
                                  <a:scrgbClr r="0" g="0" b="0"/>
                                </a:effectRef>
                                <a:fontRef idx="none"/>
                              </wps:style>
                              <wps:bodyPr/>
                            </wps:wsp>
                            <wps:wsp>
                              <wps:cNvPr id="2867" name="Shape 2867"/>
                              <wps:cNvSpPr/>
                              <wps:spPr>
                                <a:xfrm>
                                  <a:off x="693800" y="194858"/>
                                  <a:ext cx="36495" cy="58342"/>
                                </a:xfrm>
                                <a:custGeom>
                                  <a:avLst/>
                                  <a:gdLst/>
                                  <a:ahLst/>
                                  <a:cxnLst/>
                                  <a:rect l="0" t="0" r="0" b="0"/>
                                  <a:pathLst>
                                    <a:path w="36495" h="58342">
                                      <a:moveTo>
                                        <a:pt x="0" y="0"/>
                                      </a:moveTo>
                                      <a:lnTo>
                                        <a:pt x="36495" y="58342"/>
                                      </a:lnTo>
                                    </a:path>
                                  </a:pathLst>
                                </a:custGeom>
                                <a:ln w="0" cap="sq">
                                  <a:miter lim="127000"/>
                                </a:ln>
                              </wps:spPr>
                              <wps:style>
                                <a:lnRef idx="1">
                                  <a:srgbClr val="1A1915"/>
                                </a:lnRef>
                                <a:fillRef idx="0">
                                  <a:srgbClr val="000000">
                                    <a:alpha val="0"/>
                                  </a:srgbClr>
                                </a:fillRef>
                                <a:effectRef idx="0">
                                  <a:scrgbClr r="0" g="0" b="0"/>
                                </a:effectRef>
                                <a:fontRef idx="none"/>
                              </wps:style>
                              <wps:bodyPr/>
                            </wps:wsp>
                            <wps:wsp>
                              <wps:cNvPr id="2868" name="Shape 2868"/>
                              <wps:cNvSpPr/>
                              <wps:spPr>
                                <a:xfrm>
                                  <a:off x="730295" y="98013"/>
                                  <a:ext cx="40463" cy="155186"/>
                                </a:xfrm>
                                <a:custGeom>
                                  <a:avLst/>
                                  <a:gdLst/>
                                  <a:ahLst/>
                                  <a:cxnLst/>
                                  <a:rect l="0" t="0" r="0" b="0"/>
                                  <a:pathLst>
                                    <a:path w="40463" h="155186">
                                      <a:moveTo>
                                        <a:pt x="0" y="155186"/>
                                      </a:moveTo>
                                      <a:lnTo>
                                        <a:pt x="40463" y="0"/>
                                      </a:lnTo>
                                    </a:path>
                                  </a:pathLst>
                                </a:custGeom>
                                <a:ln w="0" cap="sq">
                                  <a:miter lim="127000"/>
                                </a:ln>
                              </wps:spPr>
                              <wps:style>
                                <a:lnRef idx="1">
                                  <a:srgbClr val="1A1915"/>
                                </a:lnRef>
                                <a:fillRef idx="0">
                                  <a:srgbClr val="000000">
                                    <a:alpha val="0"/>
                                  </a:srgbClr>
                                </a:fillRef>
                                <a:effectRef idx="0">
                                  <a:scrgbClr r="0" g="0" b="0"/>
                                </a:effectRef>
                                <a:fontRef idx="none"/>
                              </wps:style>
                              <wps:bodyPr/>
                            </wps:wsp>
                            <wps:wsp>
                              <wps:cNvPr id="2869" name="Shape 2869"/>
                              <wps:cNvSpPr/>
                              <wps:spPr>
                                <a:xfrm>
                                  <a:off x="770757" y="98013"/>
                                  <a:ext cx="78146" cy="0"/>
                                </a:xfrm>
                                <a:custGeom>
                                  <a:avLst/>
                                  <a:gdLst/>
                                  <a:ahLst/>
                                  <a:cxnLst/>
                                  <a:rect l="0" t="0" r="0" b="0"/>
                                  <a:pathLst>
                                    <a:path w="78146">
                                      <a:moveTo>
                                        <a:pt x="0" y="0"/>
                                      </a:moveTo>
                                      <a:lnTo>
                                        <a:pt x="78146" y="0"/>
                                      </a:lnTo>
                                    </a:path>
                                  </a:pathLst>
                                </a:custGeom>
                                <a:ln w="0" cap="sq">
                                  <a:miter lim="127000"/>
                                </a:ln>
                              </wps:spPr>
                              <wps:style>
                                <a:lnRef idx="1">
                                  <a:srgbClr val="1A1915"/>
                                </a:lnRef>
                                <a:fillRef idx="0">
                                  <a:srgbClr val="000000">
                                    <a:alpha val="0"/>
                                  </a:srgbClr>
                                </a:fillRef>
                                <a:effectRef idx="0">
                                  <a:scrgbClr r="0" g="0" b="0"/>
                                </a:effectRef>
                                <a:fontRef idx="none"/>
                              </wps:style>
                              <wps:bodyPr/>
                            </wps:wsp>
                            <wps:wsp>
                              <wps:cNvPr id="2870" name="Shape 2870"/>
                              <wps:cNvSpPr/>
                              <wps:spPr>
                                <a:xfrm>
                                  <a:off x="676743" y="94512"/>
                                  <a:ext cx="172163" cy="158689"/>
                                </a:xfrm>
                                <a:custGeom>
                                  <a:avLst/>
                                  <a:gdLst/>
                                  <a:ahLst/>
                                  <a:cxnLst/>
                                  <a:rect l="0" t="0" r="0" b="0"/>
                                  <a:pathLst>
                                    <a:path w="172163" h="158689">
                                      <a:moveTo>
                                        <a:pt x="91236" y="0"/>
                                      </a:moveTo>
                                      <a:lnTo>
                                        <a:pt x="172163" y="0"/>
                                      </a:lnTo>
                                      <a:lnTo>
                                        <a:pt x="172163" y="7393"/>
                                      </a:lnTo>
                                      <a:lnTo>
                                        <a:pt x="96791" y="7393"/>
                                      </a:lnTo>
                                      <a:lnTo>
                                        <a:pt x="57518" y="158689"/>
                                      </a:lnTo>
                                      <a:lnTo>
                                        <a:pt x="49982" y="158689"/>
                                      </a:lnTo>
                                      <a:lnTo>
                                        <a:pt x="13091" y="105401"/>
                                      </a:lnTo>
                                      <a:lnTo>
                                        <a:pt x="2382" y="110850"/>
                                      </a:lnTo>
                                      <a:lnTo>
                                        <a:pt x="0" y="106568"/>
                                      </a:lnTo>
                                      <a:lnTo>
                                        <a:pt x="21023" y="95292"/>
                                      </a:lnTo>
                                      <a:lnTo>
                                        <a:pt x="53950" y="143130"/>
                                      </a:lnTo>
                                      <a:lnTo>
                                        <a:pt x="91236" y="0"/>
                                      </a:lnTo>
                                      <a:close/>
                                    </a:path>
                                  </a:pathLst>
                                </a:custGeom>
                                <a:ln w="0" cap="sq">
                                  <a:miter lim="127000"/>
                                </a:ln>
                              </wps:spPr>
                              <wps:style>
                                <a:lnRef idx="0">
                                  <a:srgbClr val="000000">
                                    <a:alpha val="0"/>
                                  </a:srgbClr>
                                </a:lnRef>
                                <a:fillRef idx="1">
                                  <a:srgbClr val="1A1915"/>
                                </a:fillRef>
                                <a:effectRef idx="0">
                                  <a:scrgbClr r="0" g="0" b="0"/>
                                </a:effectRef>
                                <a:fontRef idx="none"/>
                              </wps:style>
                              <wps:bodyPr/>
                            </wps:wsp>
                            <wps:wsp>
                              <wps:cNvPr id="586638" name="Shape 586638"/>
                              <wps:cNvSpPr/>
                              <wps:spPr>
                                <a:xfrm>
                                  <a:off x="350875" y="116004"/>
                                  <a:ext cx="66599" cy="77038"/>
                                </a:xfrm>
                                <a:custGeom>
                                  <a:avLst/>
                                  <a:gdLst/>
                                  <a:ahLst/>
                                  <a:cxnLst/>
                                  <a:rect l="0" t="0" r="0" b="0"/>
                                  <a:pathLst>
                                    <a:path w="66599" h="77038">
                                      <a:moveTo>
                                        <a:pt x="0" y="0"/>
                                      </a:moveTo>
                                      <a:lnTo>
                                        <a:pt x="66599" y="0"/>
                                      </a:lnTo>
                                      <a:lnTo>
                                        <a:pt x="66599" y="77038"/>
                                      </a:lnTo>
                                      <a:lnTo>
                                        <a:pt x="0" y="77038"/>
                                      </a:lnTo>
                                      <a:lnTo>
                                        <a:pt x="0" y="0"/>
                                      </a:lnTo>
                                    </a:path>
                                  </a:pathLst>
                                </a:custGeom>
                                <a:ln w="0" cap="sq">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a="http://schemas.openxmlformats.org/drawingml/2006/main">
                  <w:pict>
                    <v:group id="Group 421439" style="width:66.843pt;height:28.9407pt;position:absolute;z-index:-2147483606;mso-position-horizontal-relative:text;mso-position-horizontal:absolute;margin-left:40.1957pt;mso-position-vertical-relative:text;margin-top:-6.90587pt;" coordsize="8489,3675">
                      <v:shape id="Shape 2860" style="position:absolute;width:3213;height:0;left:1031;top:2018;" coordsize="321313,0" path="m0,0l321313,0">
                        <v:stroke weight="0.581835pt" endcap="square" joinstyle="miter" miterlimit="10" on="true" color="#1a1915"/>
                        <v:fill on="false" color="#000000" opacity="0"/>
                      </v:shape>
                      <v:shape id="Shape 2861" style="position:absolute;width:146;height:186;left:19;top:2294;" coordsize="14677,18669" path="m0,18669l14677,0">
                        <v:stroke weight="0pt" endcap="square" joinstyle="miter" miterlimit="10" on="true" color="#1a1915"/>
                        <v:fill on="false" color="#000000" opacity="0"/>
                      </v:shape>
                      <v:shape id="Shape 2862" style="position:absolute;width:368;height:1380;left:166;top:2294;" coordsize="36891,138073" path="m0,0l36891,138073">
                        <v:stroke weight="0pt" endcap="square" joinstyle="miter" miterlimit="10" on="true" color="#1a1915"/>
                        <v:fill on="false" color="#000000" opacity="0"/>
                      </v:shape>
                      <v:shape id="Shape 2863" style="position:absolute;width:408;height:3640;left:535;top:35;" coordsize="40859,364044" path="m0,364044l40859,0">
                        <v:stroke weight="0pt" endcap="square" joinstyle="miter" miterlimit="10" on="true" color="#1a1915"/>
                        <v:fill on="false" color="#000000" opacity="0"/>
                      </v:shape>
                      <v:shape id="Shape 2864" style="position:absolute;width:3419;height:0;left:944;top:35;" coordsize="341941,0" path="m0,0l341941,0">
                        <v:stroke weight="0pt" endcap="square" joinstyle="miter" miterlimit="10" on="true" color="#1a1915"/>
                        <v:fill on="false" color="#000000" opacity="0"/>
                      </v:shape>
                      <v:shape id="Shape 2865" style="position:absolute;width:4363;height:3675;left:0;top:0;" coordsize="436354,367547" path="m91236,0l436354,0l436354,7389l97582,7389l57518,367547l49982,367547l12695,238419l3968,249699l0,246584l21023,220526l53554,335655l91236,0x">
                        <v:stroke weight="0pt" endcap="square" joinstyle="miter" miterlimit="10" on="false" color="#000000" opacity="0"/>
                        <v:fill on="true" color="#1a1915"/>
                      </v:shape>
                      <v:shape id="Shape 2866" style="position:absolute;width:158;height:81;left:6779;top:1948;" coordsize="15868,8169" path="m0,8169l15868,0">
                        <v:stroke weight="0pt" endcap="square" joinstyle="miter" miterlimit="10" on="true" color="#1a1915"/>
                        <v:fill on="false" color="#000000" opacity="0"/>
                      </v:shape>
                      <v:shape id="Shape 2867" style="position:absolute;width:364;height:583;left:6938;top:1948;" coordsize="36495,58342" path="m0,0l36495,58342">
                        <v:stroke weight="0pt" endcap="square" joinstyle="miter" miterlimit="10" on="true" color="#1a1915"/>
                        <v:fill on="false" color="#000000" opacity="0"/>
                      </v:shape>
                      <v:shape id="Shape 2868" style="position:absolute;width:404;height:1551;left:7302;top:980;" coordsize="40463,155186" path="m0,155186l40463,0">
                        <v:stroke weight="0pt" endcap="square" joinstyle="miter" miterlimit="10" on="true" color="#1a1915"/>
                        <v:fill on="false" color="#000000" opacity="0"/>
                      </v:shape>
                      <v:shape id="Shape 2869" style="position:absolute;width:781;height:0;left:7707;top:980;" coordsize="78146,0" path="m0,0l78146,0">
                        <v:stroke weight="0pt" endcap="square" joinstyle="miter" miterlimit="10" on="true" color="#1a1915"/>
                        <v:fill on="false" color="#000000" opacity="0"/>
                      </v:shape>
                      <v:shape id="Shape 2870" style="position:absolute;width:1721;height:1586;left:6767;top:945;" coordsize="172163,158689" path="m91236,0l172163,0l172163,7393l96791,7393l57518,158689l49982,158689l13091,105401l2382,110850l0,106568l21023,95292l53950,143130l91236,0x">
                        <v:stroke weight="0pt" endcap="square" joinstyle="miter" miterlimit="10" on="false" color="#000000" opacity="0"/>
                        <v:fill on="true" color="#1a1915"/>
                      </v:shape>
                      <v:shape id="Shape 586639" style="position:absolute;width:665;height:770;left:3508;top:1160;" coordsize="66599,77038" path="m0,0l66599,0l66599,77038l0,77038l0,0">
                        <v:stroke weight="0pt" endcap="square" joinstyle="miter" miterlimit="10" on="false" color="#000000" opacity="0"/>
                        <v:fill on="true" color="#fffefd"/>
                      </v:shape>
                    </v:group>
                  </w:pict>
                </mc:Fallback>
              </mc:AlternateContent>
            </w:r>
            <w:r>
              <w:rPr>
                <w:rFonts w:ascii="Segoe UI Symbol" w:eastAsia="Segoe UI Symbol" w:hAnsi="Segoe UI Symbol" w:cs="Segoe UI Symbol"/>
                <w:color w:val="1A1915"/>
                <w:sz w:val="24"/>
              </w:rPr>
              <w:t>⇒ =</w:t>
            </w:r>
            <w:r>
              <w:rPr>
                <w:color w:val="1A1915"/>
                <w:sz w:val="24"/>
              </w:rPr>
              <w:t>v</w:t>
            </w:r>
            <w:r>
              <w:rPr>
                <w:color w:val="1A1915"/>
                <w:sz w:val="24"/>
              </w:rPr>
              <w:tab/>
              <w:t>2.W</w:t>
            </w:r>
            <w:r>
              <w:rPr>
                <w:sz w:val="14"/>
              </w:rPr>
              <w:t>đ</w:t>
            </w:r>
            <w:r>
              <w:rPr>
                <w:color w:val="1A1915"/>
                <w:sz w:val="14"/>
              </w:rPr>
              <w:t xml:space="preserve">d </w:t>
            </w:r>
            <w:r>
              <w:rPr>
                <w:rFonts w:ascii="Segoe UI Symbol" w:eastAsia="Segoe UI Symbol" w:hAnsi="Segoe UI Symbol" w:cs="Segoe UI Symbol"/>
                <w:color w:val="1A1915"/>
                <w:sz w:val="24"/>
              </w:rPr>
              <w:t xml:space="preserve">= </w:t>
            </w:r>
            <w:r>
              <w:rPr>
                <w:color w:val="1A1915"/>
                <w:sz w:val="24"/>
              </w:rPr>
              <w:t>4</w:t>
            </w:r>
            <w:r>
              <w:rPr>
                <w:color w:val="1A1915"/>
                <w:sz w:val="24"/>
              </w:rPr>
              <w:tab/>
              <w:t xml:space="preserve">5 </w:t>
            </w:r>
            <w:r>
              <w:rPr>
                <w:sz w:val="24"/>
              </w:rPr>
              <w:t>m/s.</w:t>
            </w:r>
          </w:p>
          <w:p w14:paraId="7DD018DB" w14:textId="77777777" w:rsidR="002B7B5A" w:rsidRDefault="00000000">
            <w:pPr>
              <w:spacing w:after="0" w:line="259" w:lineRule="auto"/>
              <w:ind w:left="1012" w:firstLine="0"/>
              <w:jc w:val="left"/>
            </w:pPr>
            <w:r>
              <w:rPr>
                <w:color w:val="1A1915"/>
                <w:sz w:val="24"/>
              </w:rPr>
              <w:t>m</w:t>
            </w:r>
          </w:p>
        </w:tc>
      </w:tr>
    </w:tbl>
    <w:p w14:paraId="1A266D35" w14:textId="77777777" w:rsidR="002B7B5A" w:rsidRDefault="00000000">
      <w:pPr>
        <w:numPr>
          <w:ilvl w:val="0"/>
          <w:numId w:val="17"/>
        </w:numPr>
        <w:spacing w:after="75" w:line="259" w:lineRule="auto"/>
        <w:ind w:hanging="254"/>
      </w:pPr>
      <w:r>
        <w:rPr>
          <w:rFonts w:ascii="Calibri" w:eastAsia="Calibri" w:hAnsi="Calibri" w:cs="Calibri"/>
          <w:b/>
          <w:color w:val="59A1CF"/>
        </w:rPr>
        <w:t>Hoạt động 4: Vận dụng</w:t>
      </w:r>
    </w:p>
    <w:p w14:paraId="4F3849A5" w14:textId="77777777" w:rsidR="002B7B5A" w:rsidRDefault="00000000">
      <w:pPr>
        <w:spacing w:after="96" w:line="259" w:lineRule="auto"/>
        <w:ind w:left="407"/>
        <w:jc w:val="left"/>
      </w:pPr>
      <w:r>
        <w:rPr>
          <w:i/>
        </w:rPr>
        <w:t>a) Mục tiêu</w:t>
      </w:r>
    </w:p>
    <w:p w14:paraId="3D6E0C0B" w14:textId="77777777" w:rsidR="002B7B5A" w:rsidRDefault="00000000">
      <w:pPr>
        <w:ind w:left="407"/>
      </w:pPr>
      <w:r>
        <w:t>– Vận dụng khái niệm cơ năng phân tích được sự chuyển hoá năng lượng trong hoạt động của xe thế năng.</w:t>
      </w:r>
    </w:p>
    <w:p w14:paraId="41D0D850" w14:textId="77777777" w:rsidR="002B7B5A" w:rsidRDefault="00000000">
      <w:pPr>
        <w:spacing w:after="0" w:line="259" w:lineRule="auto"/>
        <w:ind w:left="407"/>
        <w:jc w:val="left"/>
      </w:pPr>
      <w:r>
        <w:rPr>
          <w:i/>
        </w:rPr>
        <w:t>b) Tiến trình thực hiện</w:t>
      </w:r>
    </w:p>
    <w:tbl>
      <w:tblPr>
        <w:tblStyle w:val="TableGrid"/>
        <w:tblW w:w="8494" w:type="dxa"/>
        <w:tblInd w:w="402" w:type="dxa"/>
        <w:tblCellMar>
          <w:top w:w="45" w:type="dxa"/>
          <w:left w:w="108" w:type="dxa"/>
          <w:bottom w:w="0" w:type="dxa"/>
          <w:right w:w="53" w:type="dxa"/>
        </w:tblCellMar>
        <w:tblLook w:val="04A0" w:firstRow="1" w:lastRow="0" w:firstColumn="1" w:lastColumn="0" w:noHBand="0" w:noVBand="1"/>
      </w:tblPr>
      <w:tblGrid>
        <w:gridCol w:w="112"/>
        <w:gridCol w:w="4160"/>
        <w:gridCol w:w="112"/>
        <w:gridCol w:w="3998"/>
        <w:gridCol w:w="112"/>
      </w:tblGrid>
      <w:tr w:rsidR="002B7B5A" w14:paraId="695FFD3F" w14:textId="77777777">
        <w:trPr>
          <w:gridBefore w:val="1"/>
          <w:wBefore w:w="114" w:type="dxa"/>
          <w:trHeight w:val="401"/>
        </w:trPr>
        <w:tc>
          <w:tcPr>
            <w:tcW w:w="4332" w:type="dxa"/>
            <w:gridSpan w:val="2"/>
            <w:tcBorders>
              <w:top w:val="single" w:sz="4" w:space="0" w:color="3E3672"/>
              <w:left w:val="single" w:sz="4" w:space="0" w:color="3E3672"/>
              <w:bottom w:val="single" w:sz="4" w:space="0" w:color="3E3672"/>
              <w:right w:val="single" w:sz="4" w:space="0" w:color="3E3672"/>
            </w:tcBorders>
            <w:shd w:val="clear" w:color="auto" w:fill="9E98BA"/>
          </w:tcPr>
          <w:p w14:paraId="0407587F" w14:textId="77777777" w:rsidR="002B7B5A" w:rsidRDefault="00000000">
            <w:pPr>
              <w:spacing w:after="0" w:line="259" w:lineRule="auto"/>
              <w:ind w:left="0" w:right="55" w:firstLine="0"/>
              <w:jc w:val="center"/>
            </w:pPr>
            <w:r>
              <w:rPr>
                <w:b/>
                <w:sz w:val="24"/>
              </w:rPr>
              <w:t>Hoạt động của giáo viên và học sinh</w:t>
            </w:r>
          </w:p>
        </w:tc>
        <w:tc>
          <w:tcPr>
            <w:tcW w:w="4162" w:type="dxa"/>
            <w:gridSpan w:val="2"/>
            <w:tcBorders>
              <w:top w:val="single" w:sz="4" w:space="0" w:color="3E3672"/>
              <w:left w:val="single" w:sz="4" w:space="0" w:color="3E3672"/>
              <w:bottom w:val="single" w:sz="4" w:space="0" w:color="3E3672"/>
              <w:right w:val="single" w:sz="4" w:space="0" w:color="3E3672"/>
            </w:tcBorders>
            <w:shd w:val="clear" w:color="auto" w:fill="9E98BA"/>
          </w:tcPr>
          <w:p w14:paraId="28DAB50A" w14:textId="77777777" w:rsidR="002B7B5A" w:rsidRDefault="00000000">
            <w:pPr>
              <w:spacing w:after="0" w:line="259" w:lineRule="auto"/>
              <w:ind w:left="0" w:right="55" w:firstLine="0"/>
              <w:jc w:val="center"/>
            </w:pPr>
            <w:r>
              <w:rPr>
                <w:b/>
                <w:sz w:val="24"/>
              </w:rPr>
              <w:t>Sản phẩm</w:t>
            </w:r>
          </w:p>
        </w:tc>
      </w:tr>
      <w:tr w:rsidR="002B7B5A" w14:paraId="27DBB344" w14:textId="77777777">
        <w:trPr>
          <w:gridBefore w:val="1"/>
          <w:wBefore w:w="114" w:type="dxa"/>
          <w:trHeight w:val="6178"/>
        </w:trPr>
        <w:tc>
          <w:tcPr>
            <w:tcW w:w="4332" w:type="dxa"/>
            <w:gridSpan w:val="2"/>
            <w:tcBorders>
              <w:top w:val="single" w:sz="4" w:space="0" w:color="3E3672"/>
              <w:left w:val="single" w:sz="4" w:space="0" w:color="3E3672"/>
              <w:bottom w:val="single" w:sz="4" w:space="0" w:color="3E3672"/>
              <w:right w:val="single" w:sz="4" w:space="0" w:color="3E3672"/>
            </w:tcBorders>
          </w:tcPr>
          <w:p w14:paraId="22835811" w14:textId="77777777" w:rsidR="002B7B5A" w:rsidRDefault="00000000">
            <w:pPr>
              <w:spacing w:after="0" w:line="282" w:lineRule="auto"/>
              <w:ind w:left="0" w:right="1257" w:firstLine="0"/>
            </w:pPr>
            <w:r>
              <w:rPr>
                <w:b/>
                <w:i/>
                <w:sz w:val="24"/>
              </w:rPr>
              <w:lastRenderedPageBreak/>
              <w:t xml:space="preserve">Bước 1: Chuyển giao nhiệm vụ </w:t>
            </w:r>
            <w:r>
              <w:rPr>
                <w:sz w:val="24"/>
              </w:rPr>
              <w:t>– GV thực hiện:</w:t>
            </w:r>
          </w:p>
          <w:p w14:paraId="23D65985" w14:textId="77777777" w:rsidR="002B7B5A" w:rsidRDefault="00000000">
            <w:pPr>
              <w:spacing w:after="26" w:line="259" w:lineRule="auto"/>
              <w:ind w:left="0" w:firstLine="0"/>
              <w:jc w:val="left"/>
            </w:pPr>
            <w:r>
              <w:rPr>
                <w:sz w:val="24"/>
              </w:rPr>
              <w:t>+ Chiếu video hoạt động của xe thế năng.</w:t>
            </w:r>
          </w:p>
          <w:p w14:paraId="713518E2" w14:textId="77777777" w:rsidR="002B7B5A" w:rsidRDefault="00000000">
            <w:pPr>
              <w:spacing w:after="0" w:line="259" w:lineRule="auto"/>
              <w:ind w:left="0" w:right="55" w:firstLine="0"/>
            </w:pPr>
            <w:r>
              <w:rPr>
                <w:sz w:val="24"/>
              </w:rPr>
              <w:t>+ Yêu cầu HS theo dõi video, làm việc theo nhóm, thảo luận để hoàn thành nhiệm vụ phần Hoạt động trong SGK/tr.20 và viết câu trả lời/lời giải vào vở.</w:t>
            </w:r>
          </w:p>
        </w:tc>
        <w:tc>
          <w:tcPr>
            <w:tcW w:w="4162" w:type="dxa"/>
            <w:gridSpan w:val="2"/>
            <w:tcBorders>
              <w:top w:val="single" w:sz="4" w:space="0" w:color="3E3672"/>
              <w:left w:val="single" w:sz="4" w:space="0" w:color="3E3672"/>
              <w:bottom w:val="single" w:sz="4" w:space="0" w:color="3E3672"/>
              <w:right w:val="single" w:sz="4" w:space="0" w:color="3E3672"/>
            </w:tcBorders>
          </w:tcPr>
          <w:p w14:paraId="1D088094" w14:textId="77777777" w:rsidR="002B7B5A" w:rsidRDefault="00000000">
            <w:pPr>
              <w:numPr>
                <w:ilvl w:val="0"/>
                <w:numId w:val="387"/>
              </w:numPr>
              <w:spacing w:after="38" w:line="249" w:lineRule="auto"/>
              <w:ind w:right="27" w:firstLine="0"/>
              <w:jc w:val="left"/>
            </w:pPr>
            <w:r>
              <w:rPr>
                <w:sz w:val="24"/>
              </w:rPr>
              <w:t>Mô tả sự chuyển hoá năng lượng từ khi thả quả nặng đến khi quả nặng chạm sàn xe: + Ban đầu, quả nặng được giữ trên cao nên có thế năng.</w:t>
            </w:r>
          </w:p>
          <w:p w14:paraId="6A396596" w14:textId="77777777" w:rsidR="002B7B5A" w:rsidRDefault="00000000">
            <w:pPr>
              <w:spacing w:after="57" w:line="233" w:lineRule="auto"/>
              <w:ind w:left="0" w:right="55" w:firstLine="0"/>
            </w:pPr>
            <w:r>
              <w:rPr>
                <w:sz w:val="24"/>
              </w:rPr>
              <w:t xml:space="preserve">+ Khi thả quả nặng, quả nặng bắt đầu chuyển động, thế năng chuyển thành động năng của quả nặng. Sợi dây mềm được quấn quanh trục kéo trục xe chuyển động và làm cho xe chuyển động. </w:t>
            </w:r>
          </w:p>
          <w:p w14:paraId="36FB11B2" w14:textId="77777777" w:rsidR="002B7B5A" w:rsidRDefault="00000000">
            <w:pPr>
              <w:spacing w:after="57" w:line="233" w:lineRule="auto"/>
              <w:ind w:left="0" w:right="55" w:firstLine="0"/>
            </w:pPr>
            <w:r>
              <w:rPr>
                <w:sz w:val="24"/>
              </w:rPr>
              <w:t>+ Trước khi quả nặng chạm sàn xe, toàn bộ thế năng của quả nặng chuyển hoá thành động năng của quả nặng và động năng của xe.</w:t>
            </w:r>
          </w:p>
          <w:p w14:paraId="58E2AA36" w14:textId="77777777" w:rsidR="002B7B5A" w:rsidRDefault="00000000">
            <w:pPr>
              <w:numPr>
                <w:ilvl w:val="0"/>
                <w:numId w:val="387"/>
              </w:numPr>
              <w:spacing w:after="26" w:line="259" w:lineRule="auto"/>
              <w:ind w:right="27" w:firstLine="0"/>
              <w:jc w:val="left"/>
            </w:pPr>
            <w:r>
              <w:rPr>
                <w:sz w:val="24"/>
              </w:rPr>
              <w:t xml:space="preserve">Lời giải nhiệm vụ phần (b): </w:t>
            </w:r>
          </w:p>
          <w:p w14:paraId="0AA8BD93" w14:textId="77777777" w:rsidR="002B7B5A" w:rsidRDefault="00000000">
            <w:pPr>
              <w:spacing w:after="150" w:line="259" w:lineRule="auto"/>
              <w:ind w:left="0" w:firstLine="0"/>
              <w:jc w:val="left"/>
            </w:pPr>
            <w:r>
              <w:rPr>
                <w:sz w:val="24"/>
              </w:rPr>
              <w:t>+ Thế năng ban đầu của quả nặng:</w:t>
            </w:r>
          </w:p>
          <w:p w14:paraId="067D6FB8" w14:textId="77777777" w:rsidR="002B7B5A" w:rsidRDefault="00000000">
            <w:pPr>
              <w:spacing w:after="23" w:line="259" w:lineRule="auto"/>
              <w:ind w:left="0" w:right="55" w:firstLine="0"/>
              <w:jc w:val="center"/>
            </w:pPr>
            <w:r>
              <w:t>W</w:t>
            </w:r>
            <w:r>
              <w:rPr>
                <w:sz w:val="22"/>
                <w:vertAlign w:val="subscript"/>
              </w:rPr>
              <w:t>t</w:t>
            </w:r>
            <w:r>
              <w:t xml:space="preserve"> = P.h = 10m</w:t>
            </w:r>
            <w:r>
              <w:rPr>
                <w:sz w:val="22"/>
                <w:vertAlign w:val="subscript"/>
              </w:rPr>
              <w:t>1</w:t>
            </w:r>
            <w:r>
              <w:t>.h</w:t>
            </w:r>
          </w:p>
          <w:p w14:paraId="1533ABFB" w14:textId="77777777" w:rsidR="002B7B5A" w:rsidRDefault="00000000">
            <w:pPr>
              <w:spacing w:after="30" w:line="233" w:lineRule="auto"/>
              <w:ind w:left="0" w:firstLine="0"/>
            </w:pPr>
            <w:r>
              <w:rPr>
                <w:sz w:val="24"/>
              </w:rPr>
              <w:t>+ Động năng của quả nặng và xe ngay trước khi quả nặng chạm sàn:</w:t>
            </w:r>
          </w:p>
          <w:p w14:paraId="7A597041" w14:textId="77777777" w:rsidR="002B7B5A" w:rsidRDefault="00000000">
            <w:pPr>
              <w:spacing w:after="11" w:line="259" w:lineRule="auto"/>
              <w:ind w:left="1441" w:firstLine="0"/>
              <w:jc w:val="left"/>
            </w:pPr>
            <w:r>
              <w:rPr>
                <w:color w:val="1A1915"/>
                <w:sz w:val="24"/>
                <w:u w:val="single" w:color="1A1915"/>
              </w:rPr>
              <w:t>1</w:t>
            </w:r>
          </w:p>
          <w:p w14:paraId="54347708" w14:textId="77777777" w:rsidR="002B7B5A" w:rsidRDefault="00000000">
            <w:pPr>
              <w:tabs>
                <w:tab w:val="center" w:pos="1086"/>
                <w:tab w:val="center" w:pos="1817"/>
                <w:tab w:val="center" w:pos="2525"/>
                <w:tab w:val="center" w:pos="3043"/>
              </w:tabs>
              <w:spacing w:after="0" w:line="259" w:lineRule="auto"/>
              <w:ind w:left="0" w:firstLine="0"/>
              <w:jc w:val="left"/>
            </w:pPr>
            <w:r>
              <w:rPr>
                <w:rFonts w:ascii="Calibri" w:eastAsia="Calibri" w:hAnsi="Calibri" w:cs="Calibri"/>
                <w:color w:val="000000"/>
                <w:sz w:val="22"/>
              </w:rPr>
              <w:tab/>
            </w:r>
            <w:r>
              <w:rPr>
                <w:rFonts w:ascii="Cambria" w:eastAsia="Cambria" w:hAnsi="Cambria" w:cs="Cambria"/>
              </w:rPr>
              <w:t>W</w:t>
            </w:r>
            <w:r>
              <w:rPr>
                <w:rFonts w:ascii="Cambria" w:eastAsia="Cambria" w:hAnsi="Cambria" w:cs="Cambria"/>
                <w:sz w:val="15"/>
              </w:rPr>
              <w:t>đ</w:t>
            </w:r>
            <w:r>
              <w:rPr>
                <w:rFonts w:ascii="Cambria" w:eastAsia="Cambria" w:hAnsi="Cambria" w:cs="Cambria"/>
              </w:rPr>
              <w:t xml:space="preserve"> = </w:t>
            </w:r>
            <w:r>
              <w:rPr>
                <w:rFonts w:ascii="Cambria" w:eastAsia="Cambria" w:hAnsi="Cambria" w:cs="Cambria"/>
              </w:rPr>
              <w:tab/>
            </w:r>
            <w:r>
              <w:rPr>
                <w:color w:val="1A1915"/>
                <w:sz w:val="24"/>
              </w:rPr>
              <w:t>m .v</w:t>
            </w:r>
            <w:r>
              <w:rPr>
                <w:color w:val="1A1915"/>
                <w:sz w:val="14"/>
              </w:rPr>
              <w:t>1</w:t>
            </w:r>
            <w:r>
              <w:rPr>
                <w:color w:val="1A1915"/>
                <w:sz w:val="14"/>
              </w:rPr>
              <w:tab/>
              <w:t xml:space="preserve">2 </w:t>
            </w:r>
            <w:r>
              <w:rPr>
                <w:rFonts w:ascii="Segoe UI Symbol" w:eastAsia="Segoe UI Symbol" w:hAnsi="Segoe UI Symbol" w:cs="Segoe UI Symbol"/>
                <w:color w:val="1A1915"/>
                <w:sz w:val="24"/>
              </w:rPr>
              <w:t xml:space="preserve">+ </w:t>
            </w:r>
            <w:r>
              <w:rPr>
                <w:color w:val="1A1915"/>
                <w:sz w:val="24"/>
                <w:u w:val="single" w:color="1A1915"/>
              </w:rPr>
              <w:t xml:space="preserve">1 </w:t>
            </w:r>
            <w:r>
              <w:rPr>
                <w:color w:val="1A1915"/>
                <w:sz w:val="24"/>
              </w:rPr>
              <w:t>m .v</w:t>
            </w:r>
            <w:r>
              <w:rPr>
                <w:color w:val="1A1915"/>
                <w:sz w:val="14"/>
              </w:rPr>
              <w:t>2</w:t>
            </w:r>
            <w:r>
              <w:rPr>
                <w:color w:val="1A1915"/>
                <w:sz w:val="14"/>
              </w:rPr>
              <w:tab/>
              <w:t>2</w:t>
            </w:r>
          </w:p>
          <w:p w14:paraId="7BC74CD6" w14:textId="77777777" w:rsidR="002B7B5A" w:rsidRDefault="00000000">
            <w:pPr>
              <w:tabs>
                <w:tab w:val="center" w:pos="1498"/>
                <w:tab w:val="center" w:pos="2434"/>
              </w:tabs>
              <w:spacing w:after="0" w:line="259" w:lineRule="auto"/>
              <w:ind w:left="0" w:firstLine="0"/>
              <w:jc w:val="left"/>
            </w:pPr>
            <w:r>
              <w:rPr>
                <w:rFonts w:ascii="Calibri" w:eastAsia="Calibri" w:hAnsi="Calibri" w:cs="Calibri"/>
                <w:color w:val="000000"/>
                <w:sz w:val="22"/>
              </w:rPr>
              <w:tab/>
            </w:r>
            <w:r>
              <w:rPr>
                <w:color w:val="1A1915"/>
                <w:sz w:val="24"/>
              </w:rPr>
              <w:t>2</w:t>
            </w:r>
            <w:r>
              <w:rPr>
                <w:color w:val="1A1915"/>
                <w:sz w:val="24"/>
              </w:rPr>
              <w:tab/>
              <w:t>2</w:t>
            </w:r>
          </w:p>
        </w:tc>
      </w:tr>
      <w:tr w:rsidR="002B7B5A" w14:paraId="74305584" w14:textId="77777777">
        <w:tblPrEx>
          <w:tblCellMar>
            <w:top w:w="40" w:type="dxa"/>
          </w:tblCellMar>
        </w:tblPrEx>
        <w:trPr>
          <w:gridAfter w:val="1"/>
          <w:wAfter w:w="114" w:type="dxa"/>
          <w:trHeight w:val="2529"/>
        </w:trPr>
        <w:tc>
          <w:tcPr>
            <w:tcW w:w="4332" w:type="dxa"/>
            <w:gridSpan w:val="2"/>
            <w:tcBorders>
              <w:top w:val="single" w:sz="4" w:space="0" w:color="3E3672"/>
              <w:left w:val="single" w:sz="4" w:space="0" w:color="3E3672"/>
              <w:bottom w:val="single" w:sz="4" w:space="0" w:color="3E3672"/>
              <w:right w:val="single" w:sz="4" w:space="0" w:color="3E3672"/>
            </w:tcBorders>
          </w:tcPr>
          <w:p w14:paraId="3279058E" w14:textId="77777777" w:rsidR="002B7B5A" w:rsidRDefault="00000000">
            <w:pPr>
              <w:spacing w:after="26" w:line="259" w:lineRule="auto"/>
              <w:ind w:left="0" w:firstLine="0"/>
              <w:jc w:val="left"/>
            </w:pPr>
            <w:r>
              <w:rPr>
                <w:b/>
                <w:i/>
                <w:sz w:val="24"/>
              </w:rPr>
              <w:t>Bước 2: Thực hiện nhiệm vụ học tập</w:t>
            </w:r>
          </w:p>
          <w:p w14:paraId="67D6E7DC" w14:textId="77777777" w:rsidR="002B7B5A" w:rsidRDefault="00000000">
            <w:pPr>
              <w:numPr>
                <w:ilvl w:val="0"/>
                <w:numId w:val="388"/>
              </w:numPr>
              <w:spacing w:after="26" w:line="259" w:lineRule="auto"/>
              <w:ind w:right="28" w:firstLine="0"/>
              <w:jc w:val="left"/>
            </w:pPr>
            <w:r>
              <w:rPr>
                <w:sz w:val="24"/>
              </w:rPr>
              <w:t>HS thực hiện:</w:t>
            </w:r>
          </w:p>
          <w:p w14:paraId="3A89C381" w14:textId="77777777" w:rsidR="002B7B5A" w:rsidRDefault="00000000">
            <w:pPr>
              <w:spacing w:after="26" w:line="259" w:lineRule="auto"/>
              <w:ind w:left="0" w:firstLine="0"/>
              <w:jc w:val="left"/>
            </w:pPr>
            <w:r>
              <w:rPr>
                <w:sz w:val="24"/>
              </w:rPr>
              <w:t>+ Theo dõi video.</w:t>
            </w:r>
          </w:p>
          <w:p w14:paraId="521E0ADF" w14:textId="77777777" w:rsidR="002B7B5A" w:rsidRDefault="00000000">
            <w:pPr>
              <w:spacing w:after="47" w:line="259" w:lineRule="auto"/>
              <w:ind w:left="0" w:firstLine="0"/>
              <w:jc w:val="left"/>
            </w:pPr>
            <w:r>
              <w:rPr>
                <w:sz w:val="24"/>
              </w:rPr>
              <w:t xml:space="preserve">+ Thực hiện nhiệm vụ học tập theo yêu cầu, </w:t>
            </w:r>
          </w:p>
          <w:p w14:paraId="6593F323" w14:textId="77777777" w:rsidR="002B7B5A" w:rsidRDefault="00000000">
            <w:pPr>
              <w:numPr>
                <w:ilvl w:val="0"/>
                <w:numId w:val="388"/>
              </w:numPr>
              <w:spacing w:after="0" w:line="259" w:lineRule="auto"/>
              <w:ind w:right="28" w:firstLine="0"/>
              <w:jc w:val="left"/>
            </w:pPr>
            <w:r>
              <w:rPr>
                <w:sz w:val="24"/>
              </w:rPr>
              <w:t>GV quan sát quá trình thực hiện nhiệm vụ của HS, lựa chọn HS có câu trả lời đúng nhất/có sai sót nhiều nhất để báo cáo kết quả thực hiện nhiệm vụ.</w:t>
            </w:r>
          </w:p>
        </w:tc>
        <w:tc>
          <w:tcPr>
            <w:tcW w:w="4162" w:type="dxa"/>
            <w:gridSpan w:val="2"/>
            <w:vMerge w:val="restart"/>
            <w:tcBorders>
              <w:top w:val="single" w:sz="4" w:space="0" w:color="3E3672"/>
              <w:left w:val="single" w:sz="4" w:space="0" w:color="3E3672"/>
              <w:bottom w:val="single" w:sz="4" w:space="0" w:color="3E3672"/>
              <w:right w:val="single" w:sz="4" w:space="0" w:color="3E3672"/>
            </w:tcBorders>
          </w:tcPr>
          <w:p w14:paraId="77E375A8" w14:textId="77777777" w:rsidR="002B7B5A" w:rsidRDefault="00000000">
            <w:pPr>
              <w:spacing w:after="174" w:line="233" w:lineRule="auto"/>
              <w:ind w:left="0" w:firstLine="0"/>
            </w:pPr>
            <w:r>
              <w:rPr>
                <w:sz w:val="24"/>
              </w:rPr>
              <w:t xml:space="preserve">+ Do coi thế năng ban đầu chuyển hoá hoàn toàn thành động năng nên: </w:t>
            </w:r>
          </w:p>
          <w:p w14:paraId="6C25961B" w14:textId="77777777" w:rsidR="002B7B5A" w:rsidRDefault="00000000">
            <w:pPr>
              <w:spacing w:after="344" w:line="259" w:lineRule="auto"/>
              <w:ind w:left="0" w:right="55" w:firstLine="0"/>
              <w:jc w:val="center"/>
            </w:pPr>
            <w:r>
              <w:rPr>
                <w:rFonts w:ascii="Cambria" w:eastAsia="Cambria" w:hAnsi="Cambria" w:cs="Cambria"/>
              </w:rPr>
              <w:t>W</w:t>
            </w:r>
            <w:r>
              <w:rPr>
                <w:rFonts w:ascii="Cambria" w:eastAsia="Cambria" w:hAnsi="Cambria" w:cs="Cambria"/>
                <w:sz w:val="22"/>
                <w:vertAlign w:val="subscript"/>
              </w:rPr>
              <w:t>t</w:t>
            </w:r>
            <w:r>
              <w:rPr>
                <w:rFonts w:ascii="Cambria" w:eastAsia="Cambria" w:hAnsi="Cambria" w:cs="Cambria"/>
              </w:rPr>
              <w:t xml:space="preserve"> = W</w:t>
            </w:r>
            <w:r>
              <w:rPr>
                <w:rFonts w:ascii="Cambria" w:eastAsia="Cambria" w:hAnsi="Cambria" w:cs="Cambria"/>
                <w:sz w:val="22"/>
                <w:vertAlign w:val="subscript"/>
              </w:rPr>
              <w:t>đ</w:t>
            </w:r>
          </w:p>
          <w:p w14:paraId="78FC6F2F" w14:textId="77777777" w:rsidR="002B7B5A" w:rsidRDefault="00000000">
            <w:pPr>
              <w:tabs>
                <w:tab w:val="center" w:pos="1595"/>
                <w:tab w:val="center" w:pos="2479"/>
                <w:tab w:val="center" w:pos="2999"/>
              </w:tabs>
              <w:spacing w:after="0" w:line="259" w:lineRule="auto"/>
              <w:ind w:left="0" w:firstLine="0"/>
              <w:jc w:val="left"/>
            </w:pPr>
            <w:r>
              <w:rPr>
                <w:rFonts w:ascii="Cambria" w:eastAsia="Cambria" w:hAnsi="Cambria" w:cs="Cambria"/>
              </w:rPr>
              <w:t xml:space="preserve">hay </w:t>
            </w:r>
            <w:r>
              <w:rPr>
                <w:color w:val="1A1915"/>
                <w:sz w:val="24"/>
              </w:rPr>
              <w:t>10m .h</w:t>
            </w:r>
            <w:r>
              <w:rPr>
                <w:color w:val="1A1915"/>
                <w:sz w:val="22"/>
                <w:vertAlign w:val="subscript"/>
              </w:rPr>
              <w:t>1</w:t>
            </w:r>
            <w:r>
              <w:rPr>
                <w:color w:val="1A1915"/>
                <w:sz w:val="22"/>
                <w:vertAlign w:val="subscript"/>
              </w:rPr>
              <w:tab/>
            </w:r>
            <w:r>
              <w:rPr>
                <w:rFonts w:ascii="Segoe UI Symbol" w:eastAsia="Segoe UI Symbol" w:hAnsi="Segoe UI Symbol" w:cs="Segoe UI Symbol"/>
                <w:color w:val="1A1915"/>
                <w:sz w:val="24"/>
              </w:rPr>
              <w:t xml:space="preserve">= </w:t>
            </w:r>
            <w:r>
              <w:rPr>
                <w:color w:val="1A1915"/>
                <w:sz w:val="37"/>
                <w:u w:val="single" w:color="1A1915"/>
                <w:vertAlign w:val="superscript"/>
              </w:rPr>
              <w:t xml:space="preserve">1 </w:t>
            </w:r>
            <w:r>
              <w:rPr>
                <w:color w:val="1A1915"/>
                <w:sz w:val="24"/>
              </w:rPr>
              <w:t>m .v</w:t>
            </w:r>
            <w:r>
              <w:rPr>
                <w:color w:val="1A1915"/>
                <w:sz w:val="22"/>
                <w:vertAlign w:val="subscript"/>
              </w:rPr>
              <w:t>1</w:t>
            </w:r>
            <w:r>
              <w:rPr>
                <w:color w:val="1A1915"/>
                <w:sz w:val="22"/>
                <w:vertAlign w:val="subscript"/>
              </w:rPr>
              <w:tab/>
            </w:r>
            <w:r>
              <w:rPr>
                <w:color w:val="1A1915"/>
                <w:sz w:val="22"/>
                <w:vertAlign w:val="superscript"/>
              </w:rPr>
              <w:t xml:space="preserve">2 </w:t>
            </w:r>
            <w:r>
              <w:rPr>
                <w:rFonts w:ascii="Segoe UI Symbol" w:eastAsia="Segoe UI Symbol" w:hAnsi="Segoe UI Symbol" w:cs="Segoe UI Symbol"/>
                <w:color w:val="1A1915"/>
                <w:sz w:val="24"/>
              </w:rPr>
              <w:t xml:space="preserve">+ </w:t>
            </w:r>
            <w:r>
              <w:rPr>
                <w:color w:val="1A1915"/>
                <w:sz w:val="37"/>
                <w:u w:val="single" w:color="1A1915"/>
                <w:vertAlign w:val="superscript"/>
              </w:rPr>
              <w:t xml:space="preserve">1 </w:t>
            </w:r>
            <w:r>
              <w:rPr>
                <w:color w:val="1A1915"/>
                <w:sz w:val="24"/>
              </w:rPr>
              <w:t>m .v</w:t>
            </w:r>
            <w:r>
              <w:rPr>
                <w:color w:val="1A1915"/>
                <w:sz w:val="22"/>
                <w:vertAlign w:val="subscript"/>
              </w:rPr>
              <w:t>2</w:t>
            </w:r>
            <w:r>
              <w:rPr>
                <w:color w:val="1A1915"/>
                <w:sz w:val="22"/>
                <w:vertAlign w:val="subscript"/>
              </w:rPr>
              <w:tab/>
            </w:r>
            <w:r>
              <w:rPr>
                <w:color w:val="1A1915"/>
                <w:sz w:val="22"/>
                <w:vertAlign w:val="superscript"/>
              </w:rPr>
              <w:t>2</w:t>
            </w:r>
          </w:p>
          <w:p w14:paraId="07425524" w14:textId="77777777" w:rsidR="002B7B5A" w:rsidRDefault="00000000">
            <w:pPr>
              <w:tabs>
                <w:tab w:val="center" w:pos="1453"/>
                <w:tab w:val="center" w:pos="2389"/>
              </w:tabs>
              <w:spacing w:after="0" w:line="259" w:lineRule="auto"/>
              <w:ind w:left="0" w:firstLine="0"/>
              <w:jc w:val="left"/>
            </w:pPr>
            <w:r>
              <w:rPr>
                <w:rFonts w:ascii="Calibri" w:eastAsia="Calibri" w:hAnsi="Calibri" w:cs="Calibri"/>
                <w:color w:val="000000"/>
                <w:sz w:val="22"/>
              </w:rPr>
              <w:tab/>
            </w:r>
            <w:r>
              <w:rPr>
                <w:color w:val="1A1915"/>
                <w:sz w:val="24"/>
              </w:rPr>
              <w:t>2</w:t>
            </w:r>
            <w:r>
              <w:rPr>
                <w:color w:val="1A1915"/>
                <w:sz w:val="24"/>
              </w:rPr>
              <w:tab/>
              <w:t>2</w:t>
            </w:r>
          </w:p>
          <w:p w14:paraId="16C8EB52" w14:textId="77777777" w:rsidR="002B7B5A" w:rsidRDefault="00000000">
            <w:pPr>
              <w:spacing w:after="0" w:line="336" w:lineRule="auto"/>
              <w:ind w:left="1331" w:right="101" w:hanging="1331"/>
              <w:jc w:val="left"/>
            </w:pPr>
            <w:r>
              <w:rPr>
                <w:sz w:val="24"/>
              </w:rPr>
              <w:t xml:space="preserve">Thay số và giải phương trình thu được: </w:t>
            </w:r>
            <w:r>
              <w:t>v = 0,68 m/s.</w:t>
            </w:r>
          </w:p>
          <w:p w14:paraId="34F866D5" w14:textId="77777777" w:rsidR="002B7B5A" w:rsidRDefault="00000000">
            <w:pPr>
              <w:spacing w:after="57" w:line="233" w:lineRule="auto"/>
              <w:ind w:left="0" w:firstLine="0"/>
            </w:pPr>
            <w:r>
              <w:rPr>
                <w:sz w:val="24"/>
              </w:rPr>
              <w:t xml:space="preserve">– Giải thích vì sao tốc độ thực tế thu được nhỏ hơn tốc độ tính toán lí thuyết: </w:t>
            </w:r>
          </w:p>
          <w:p w14:paraId="388DBC24" w14:textId="77777777" w:rsidR="002B7B5A" w:rsidRDefault="00000000">
            <w:pPr>
              <w:spacing w:after="57" w:line="233" w:lineRule="auto"/>
              <w:ind w:left="0" w:right="55" w:firstLine="0"/>
            </w:pPr>
            <w:r>
              <w:rPr>
                <w:sz w:val="24"/>
              </w:rPr>
              <w:t>+ Ma sát giữa các bộ phận (sợi dây, bánh xe,...) có thể làm mất năng lượng dưới dạng nhiệt.</w:t>
            </w:r>
          </w:p>
          <w:p w14:paraId="307784D9" w14:textId="77777777" w:rsidR="002B7B5A" w:rsidRDefault="00000000">
            <w:pPr>
              <w:spacing w:after="0" w:line="259" w:lineRule="auto"/>
              <w:ind w:left="0" w:firstLine="0"/>
            </w:pPr>
            <w:r>
              <w:rPr>
                <w:sz w:val="24"/>
              </w:rPr>
              <w:t>+ Lực cản không khí tác dụng lên quả nặng và xe trong quá trình chuyển động.</w:t>
            </w:r>
          </w:p>
        </w:tc>
      </w:tr>
      <w:tr w:rsidR="002B7B5A" w14:paraId="1373B11E" w14:textId="77777777">
        <w:tblPrEx>
          <w:tblCellMar>
            <w:top w:w="40" w:type="dxa"/>
          </w:tblCellMar>
        </w:tblPrEx>
        <w:trPr>
          <w:gridAfter w:val="1"/>
          <w:wAfter w:w="114" w:type="dxa"/>
          <w:trHeight w:val="2731"/>
        </w:trPr>
        <w:tc>
          <w:tcPr>
            <w:tcW w:w="4332" w:type="dxa"/>
            <w:gridSpan w:val="2"/>
            <w:tcBorders>
              <w:top w:val="single" w:sz="4" w:space="0" w:color="3E3672"/>
              <w:left w:val="single" w:sz="4" w:space="0" w:color="3E3672"/>
              <w:bottom w:val="single" w:sz="4" w:space="0" w:color="3E3672"/>
              <w:right w:val="single" w:sz="4" w:space="0" w:color="3E3672"/>
            </w:tcBorders>
          </w:tcPr>
          <w:p w14:paraId="7D4D9D3D" w14:textId="77777777" w:rsidR="002B7B5A" w:rsidRDefault="00000000">
            <w:pPr>
              <w:spacing w:after="26" w:line="259" w:lineRule="auto"/>
              <w:ind w:left="0" w:firstLine="0"/>
              <w:jc w:val="left"/>
            </w:pPr>
            <w:r>
              <w:rPr>
                <w:b/>
                <w:i/>
                <w:sz w:val="24"/>
              </w:rPr>
              <w:t xml:space="preserve">Bước 3: Báo cáo kết quả và thảo luận </w:t>
            </w:r>
          </w:p>
          <w:p w14:paraId="259629C5" w14:textId="77777777" w:rsidR="002B7B5A" w:rsidRDefault="00000000">
            <w:pPr>
              <w:numPr>
                <w:ilvl w:val="0"/>
                <w:numId w:val="389"/>
              </w:numPr>
              <w:spacing w:after="57" w:line="233" w:lineRule="auto"/>
              <w:ind w:right="55" w:firstLine="0"/>
            </w:pPr>
            <w:r>
              <w:rPr>
                <w:sz w:val="24"/>
              </w:rPr>
              <w:t>Đại diện 02 HS mô tả sự chuyển hoá năng lượng từ khi thả quả nặng tới khi chạm sàn xe.</w:t>
            </w:r>
          </w:p>
          <w:p w14:paraId="0CCD20BE" w14:textId="77777777" w:rsidR="002B7B5A" w:rsidRDefault="00000000">
            <w:pPr>
              <w:numPr>
                <w:ilvl w:val="0"/>
                <w:numId w:val="389"/>
              </w:numPr>
              <w:spacing w:after="57" w:line="233" w:lineRule="auto"/>
              <w:ind w:right="55" w:firstLine="0"/>
            </w:pPr>
            <w:r>
              <w:rPr>
                <w:sz w:val="24"/>
              </w:rPr>
              <w:t>GV gọi 02 HS trình bày lời giải phần (b) trên bảng (GV chọn HS có câu trả lời đúng nhất/có sai sót nhiều nhất).</w:t>
            </w:r>
          </w:p>
          <w:p w14:paraId="346DD903" w14:textId="77777777" w:rsidR="002B7B5A" w:rsidRDefault="00000000">
            <w:pPr>
              <w:numPr>
                <w:ilvl w:val="0"/>
                <w:numId w:val="389"/>
              </w:numPr>
              <w:spacing w:after="0" w:line="259" w:lineRule="auto"/>
              <w:ind w:right="55" w:firstLine="0"/>
            </w:pPr>
            <w:r>
              <w:rPr>
                <w:sz w:val="24"/>
              </w:rPr>
              <w:t>02 HS trình bày câu trả lời cho câu hỏi trong phần (c).</w:t>
            </w:r>
          </w:p>
        </w:tc>
        <w:tc>
          <w:tcPr>
            <w:tcW w:w="0" w:type="auto"/>
            <w:gridSpan w:val="2"/>
            <w:vMerge/>
            <w:tcBorders>
              <w:top w:val="nil"/>
              <w:left w:val="single" w:sz="4" w:space="0" w:color="3E3672"/>
              <w:bottom w:val="nil"/>
              <w:right w:val="single" w:sz="4" w:space="0" w:color="3E3672"/>
            </w:tcBorders>
          </w:tcPr>
          <w:p w14:paraId="752B2692" w14:textId="77777777" w:rsidR="002B7B5A" w:rsidRDefault="002B7B5A">
            <w:pPr>
              <w:spacing w:after="160" w:line="259" w:lineRule="auto"/>
              <w:ind w:left="0" w:firstLine="0"/>
              <w:jc w:val="left"/>
            </w:pPr>
          </w:p>
        </w:tc>
      </w:tr>
      <w:tr w:rsidR="002B7B5A" w14:paraId="07099293" w14:textId="77777777">
        <w:tblPrEx>
          <w:tblCellMar>
            <w:top w:w="40" w:type="dxa"/>
          </w:tblCellMar>
        </w:tblPrEx>
        <w:trPr>
          <w:gridAfter w:val="1"/>
          <w:wAfter w:w="114" w:type="dxa"/>
          <w:trHeight w:val="3655"/>
        </w:trPr>
        <w:tc>
          <w:tcPr>
            <w:tcW w:w="4332" w:type="dxa"/>
            <w:gridSpan w:val="2"/>
            <w:tcBorders>
              <w:top w:val="single" w:sz="4" w:space="0" w:color="3E3672"/>
              <w:left w:val="single" w:sz="4" w:space="0" w:color="3E3672"/>
              <w:bottom w:val="single" w:sz="4" w:space="0" w:color="3E3672"/>
              <w:right w:val="single" w:sz="4" w:space="0" w:color="3E3672"/>
            </w:tcBorders>
          </w:tcPr>
          <w:p w14:paraId="585E8BF6" w14:textId="77777777" w:rsidR="002B7B5A" w:rsidRDefault="00000000">
            <w:pPr>
              <w:spacing w:after="57" w:line="233" w:lineRule="auto"/>
              <w:ind w:left="0" w:firstLine="0"/>
            </w:pPr>
            <w:r>
              <w:rPr>
                <w:b/>
                <w:i/>
                <w:sz w:val="24"/>
              </w:rPr>
              <w:lastRenderedPageBreak/>
              <w:t>Bước 4: Đánh giá kết quả thực hiện nhiệm vụ</w:t>
            </w:r>
          </w:p>
          <w:p w14:paraId="3E2C41D2" w14:textId="77777777" w:rsidR="002B7B5A" w:rsidRDefault="00000000">
            <w:pPr>
              <w:numPr>
                <w:ilvl w:val="0"/>
                <w:numId w:val="390"/>
              </w:numPr>
              <w:spacing w:after="57" w:line="233" w:lineRule="auto"/>
              <w:ind w:right="27" w:firstLine="0"/>
              <w:jc w:val="left"/>
            </w:pPr>
            <w:r>
              <w:rPr>
                <w:sz w:val="24"/>
              </w:rPr>
              <w:t>HS so sánh câu trả lời của bạn với bài làm của mình và nêu nhận xét, bổ sung (nếu có).</w:t>
            </w:r>
          </w:p>
          <w:p w14:paraId="42E5ECE1" w14:textId="77777777" w:rsidR="002B7B5A" w:rsidRDefault="00000000">
            <w:pPr>
              <w:numPr>
                <w:ilvl w:val="0"/>
                <w:numId w:val="390"/>
              </w:numPr>
              <w:spacing w:after="26" w:line="259" w:lineRule="auto"/>
              <w:ind w:right="27" w:firstLine="0"/>
              <w:jc w:val="left"/>
            </w:pPr>
            <w:r>
              <w:rPr>
                <w:sz w:val="24"/>
              </w:rPr>
              <w:t xml:space="preserve">GV thực hiện: </w:t>
            </w:r>
          </w:p>
          <w:p w14:paraId="09BD5A8B" w14:textId="77777777" w:rsidR="002B7B5A" w:rsidRDefault="00000000">
            <w:pPr>
              <w:spacing w:after="57" w:line="233" w:lineRule="auto"/>
              <w:ind w:left="0" w:firstLine="0"/>
              <w:jc w:val="left"/>
            </w:pPr>
            <w:r>
              <w:rPr>
                <w:sz w:val="24"/>
              </w:rPr>
              <w:t>+ Nhận xét chung kết quả thực hiện nhiệm vụ của HS.</w:t>
            </w:r>
          </w:p>
          <w:p w14:paraId="40474210" w14:textId="77777777" w:rsidR="002B7B5A" w:rsidRDefault="00000000">
            <w:pPr>
              <w:spacing w:after="0" w:line="259" w:lineRule="auto"/>
              <w:ind w:left="0" w:right="54" w:firstLine="0"/>
            </w:pPr>
            <w:r>
              <w:rPr>
                <w:sz w:val="24"/>
              </w:rPr>
              <w:t>+ Chốt mô tả sự chuyển hoá năng lượng của xe từ khi thả vật tới khi vật chạm sàn. + Chốt lời giải phần (b) và giải thích ở phần (c).</w:t>
            </w:r>
          </w:p>
        </w:tc>
        <w:tc>
          <w:tcPr>
            <w:tcW w:w="0" w:type="auto"/>
            <w:gridSpan w:val="2"/>
            <w:vMerge/>
            <w:tcBorders>
              <w:top w:val="nil"/>
              <w:left w:val="single" w:sz="4" w:space="0" w:color="3E3672"/>
              <w:bottom w:val="single" w:sz="4" w:space="0" w:color="3E3672"/>
              <w:right w:val="single" w:sz="4" w:space="0" w:color="3E3672"/>
            </w:tcBorders>
          </w:tcPr>
          <w:p w14:paraId="08BE492A" w14:textId="77777777" w:rsidR="002B7B5A" w:rsidRDefault="002B7B5A">
            <w:pPr>
              <w:spacing w:after="160" w:line="259" w:lineRule="auto"/>
              <w:ind w:left="0" w:firstLine="0"/>
              <w:jc w:val="left"/>
            </w:pPr>
          </w:p>
        </w:tc>
      </w:tr>
    </w:tbl>
    <w:p w14:paraId="1548BB5D" w14:textId="77777777" w:rsidR="002B7B5A" w:rsidRDefault="00000000">
      <w:pPr>
        <w:pStyle w:val="Heading1"/>
        <w:tabs>
          <w:tab w:val="center" w:pos="720"/>
          <w:tab w:val="center" w:pos="1446"/>
          <w:tab w:val="center" w:pos="3115"/>
        </w:tabs>
        <w:spacing w:after="96"/>
        <w:ind w:left="0" w:firstLine="0"/>
      </w:pPr>
      <w:r>
        <w:rPr>
          <w:noProof/>
          <w:color w:val="000000"/>
          <w:sz w:val="22"/>
        </w:rPr>
        <mc:AlternateContent>
          <mc:Choice Requires="wpg">
            <w:drawing>
              <wp:anchor distT="0" distB="0" distL="114300" distR="114300" simplePos="0" relativeHeight="251663360" behindDoc="1" locked="0" layoutInCell="1" allowOverlap="1" wp14:anchorId="31889868" wp14:editId="604B9509">
                <wp:simplePos x="0" y="0"/>
                <wp:positionH relativeFrom="column">
                  <wp:posOffset>6355</wp:posOffset>
                </wp:positionH>
                <wp:positionV relativeFrom="paragraph">
                  <wp:posOffset>-71279</wp:posOffset>
                </wp:positionV>
                <wp:extent cx="905294" cy="262699"/>
                <wp:effectExtent l="0" t="0" r="0" b="0"/>
                <wp:wrapNone/>
                <wp:docPr id="419361" name="Group 419361"/>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042" name="Shape 3042"/>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sq">
                            <a:miter lim="127000"/>
                          </a:ln>
                        </wps:spPr>
                        <wps:style>
                          <a:lnRef idx="0">
                            <a:srgbClr val="000000">
                              <a:alpha val="0"/>
                            </a:srgbClr>
                          </a:lnRef>
                          <a:fillRef idx="1">
                            <a:srgbClr val="C4AAC9"/>
                          </a:fillRef>
                          <a:effectRef idx="0">
                            <a:scrgbClr r="0" g="0" b="0"/>
                          </a:effectRef>
                          <a:fontRef idx="none"/>
                        </wps:style>
                        <wps:bodyPr/>
                      </wps:wsp>
                      <wps:wsp>
                        <wps:cNvPr id="3044" name="Shape 3044"/>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9361" style="width:71.283pt;height:20.685pt;position:absolute;z-index:-2147483571;mso-position-horizontal-relative:text;mso-position-horizontal:absolute;margin-left:0.500401pt;mso-position-vertical-relative:text;margin-top:-5.61261pt;" coordsize="9052,2626">
                <v:shape id="Shape 3042" style="position:absolute;width:9052;height:2626;left:0;top:0;" coordsize="905294,262699" path="m71996,0l833298,0c905294,0,905294,71996,905294,71996l905294,190703c905294,262699,833298,262699,833298,262699l71996,262699c0,262699,0,190703,0,190703l0,71996c0,0,71996,0,71996,0x">
                  <v:stroke weight="0pt" endcap="square" joinstyle="miter" miterlimit="10" on="false" color="#000000" opacity="0"/>
                  <v:fill on="true" color="#c4aac9"/>
                </v:shape>
                <v:shape id="Shape 3044"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rPr>
        <w:t>BÀI 4</w:t>
      </w:r>
      <w:r>
        <w:rPr>
          <w:color w:val="181717"/>
        </w:rPr>
        <w:tab/>
      </w:r>
      <w:r>
        <w:t xml:space="preserve"> </w:t>
      </w:r>
      <w:r>
        <w:tab/>
        <w:t xml:space="preserve">CÔNG VÀ CÔNG SUẤT </w:t>
      </w:r>
    </w:p>
    <w:p w14:paraId="2248ADD6" w14:textId="77777777" w:rsidR="002B7B5A" w:rsidRDefault="00000000">
      <w:pPr>
        <w:tabs>
          <w:tab w:val="center" w:pos="400"/>
          <w:tab w:val="center" w:pos="1701"/>
          <w:tab w:val="center" w:pos="3149"/>
        </w:tabs>
        <w:spacing w:after="119"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5941B66B" w14:textId="77777777" w:rsidR="002B7B5A" w:rsidRDefault="00000000">
      <w:pPr>
        <w:pStyle w:val="Heading2"/>
        <w:ind w:left="-2" w:right="4756"/>
      </w:pPr>
      <w:r>
        <w:t>I. MỤC TIÊU</w:t>
      </w:r>
    </w:p>
    <w:p w14:paraId="4900123E" w14:textId="77777777" w:rsidR="002B7B5A" w:rsidRDefault="00000000">
      <w:pPr>
        <w:numPr>
          <w:ilvl w:val="0"/>
          <w:numId w:val="19"/>
        </w:numPr>
        <w:spacing w:after="75" w:line="259" w:lineRule="auto"/>
        <w:ind w:left="367" w:hanging="254"/>
      </w:pPr>
      <w:r>
        <w:rPr>
          <w:rFonts w:ascii="Calibri" w:eastAsia="Calibri" w:hAnsi="Calibri" w:cs="Calibri"/>
          <w:b/>
          <w:color w:val="59A1CF"/>
        </w:rPr>
        <w:t>Kiến thức</w:t>
      </w:r>
    </w:p>
    <w:p w14:paraId="22C8B987" w14:textId="77777777" w:rsidR="002B7B5A" w:rsidRDefault="00000000">
      <w:pPr>
        <w:ind w:left="278"/>
      </w:pPr>
      <w:r>
        <w:t xml:space="preserve">– Công thức tính công: A = F.s </w:t>
      </w:r>
    </w:p>
    <w:p w14:paraId="09824431" w14:textId="77777777" w:rsidR="002B7B5A" w:rsidRDefault="00000000">
      <w:pPr>
        <w:tabs>
          <w:tab w:val="center" w:pos="769"/>
          <w:tab w:val="center" w:pos="3775"/>
        </w:tabs>
        <w:ind w:left="0" w:firstLine="0"/>
        <w:jc w:val="left"/>
      </w:pPr>
      <w:r>
        <w:rPr>
          <w:rFonts w:ascii="Calibri" w:eastAsia="Calibri" w:hAnsi="Calibri" w:cs="Calibri"/>
          <w:color w:val="000000"/>
          <w:sz w:val="22"/>
        </w:rPr>
        <w:tab/>
      </w:r>
      <w:r>
        <w:t xml:space="preserve">Trong đó:  </w:t>
      </w:r>
      <w:r>
        <w:tab/>
        <w:t>F là lực tác dụng, đơn vị đo là niutơn (N).</w:t>
      </w:r>
    </w:p>
    <w:p w14:paraId="657EBE9A" w14:textId="77777777" w:rsidR="002B7B5A" w:rsidRDefault="00000000">
      <w:pPr>
        <w:tabs>
          <w:tab w:val="center" w:pos="283"/>
          <w:tab w:val="center" w:pos="1134"/>
          <w:tab w:val="right" w:pos="8903"/>
        </w:tabs>
        <w:spacing w:after="88" w:line="262" w:lineRule="auto"/>
        <w:ind w:left="0" w:firstLine="0"/>
        <w:jc w:val="left"/>
      </w:pPr>
      <w:r>
        <w:rPr>
          <w:rFonts w:ascii="Calibri" w:eastAsia="Calibri" w:hAnsi="Calibri" w:cs="Calibri"/>
          <w:color w:val="000000"/>
          <w:sz w:val="22"/>
        </w:rPr>
        <w:tab/>
      </w:r>
      <w:r>
        <w:t xml:space="preserve">  </w:t>
      </w:r>
      <w:r>
        <w:tab/>
        <w:t xml:space="preserve"> </w:t>
      </w:r>
      <w:r>
        <w:tab/>
        <w:t>s là quãng đường dịch chuyển theo hướng của lực, đơn vị đo là mét (m).</w:t>
      </w:r>
    </w:p>
    <w:p w14:paraId="4A62F9A1" w14:textId="77777777" w:rsidR="002B7B5A" w:rsidRDefault="00000000">
      <w:pPr>
        <w:tabs>
          <w:tab w:val="center" w:pos="283"/>
          <w:tab w:val="center" w:pos="1134"/>
          <w:tab w:val="center" w:pos="3561"/>
        </w:tabs>
        <w:ind w:left="0" w:firstLine="0"/>
        <w:jc w:val="left"/>
      </w:pPr>
      <w:r>
        <w:rPr>
          <w:rFonts w:ascii="Calibri" w:eastAsia="Calibri" w:hAnsi="Calibri" w:cs="Calibri"/>
          <w:color w:val="000000"/>
          <w:sz w:val="22"/>
        </w:rPr>
        <w:tab/>
      </w:r>
      <w:r>
        <w:t xml:space="preserve"> </w:t>
      </w:r>
      <w:r>
        <w:tab/>
        <w:t xml:space="preserve"> </w:t>
      </w:r>
      <w:r>
        <w:tab/>
        <w:t>A là công cơ học, đơn vị đo là jun (J).</w:t>
      </w:r>
    </w:p>
    <w:p w14:paraId="520F6D9A" w14:textId="77777777" w:rsidR="002B7B5A" w:rsidRDefault="00000000">
      <w:pPr>
        <w:spacing w:after="140"/>
        <w:ind w:left="407"/>
      </w:pPr>
      <w:r>
        <w:t>– Công suất:</w:t>
      </w:r>
    </w:p>
    <w:p w14:paraId="34EC9E2A" w14:textId="77777777" w:rsidR="002B7B5A" w:rsidRDefault="00000000">
      <w:pPr>
        <w:spacing w:after="255"/>
        <w:ind w:left="407"/>
      </w:pPr>
      <w:r>
        <w:t>+ Định nghĩa: công suất là tốc độ thực hiện công.</w:t>
      </w:r>
    </w:p>
    <w:p w14:paraId="747C7657" w14:textId="77777777" w:rsidR="002B7B5A" w:rsidRDefault="00000000">
      <w:pPr>
        <w:spacing w:after="0"/>
        <w:ind w:left="407"/>
      </w:pPr>
      <w:r>
        <w:t xml:space="preserve">+ Công thức tính: </w:t>
      </w:r>
      <w:r>
        <w:rPr>
          <w:rFonts w:ascii="Blackadder ITC" w:eastAsia="Blackadder ITC" w:hAnsi="Blackadder ITC" w:cs="Blackadder ITC"/>
          <w:b/>
          <w:color w:val="1A1915"/>
          <w:sz w:val="24"/>
        </w:rPr>
        <w:t xml:space="preserve">P </w:t>
      </w:r>
      <w:r>
        <w:rPr>
          <w:rFonts w:ascii="Segoe UI Symbol" w:eastAsia="Segoe UI Symbol" w:hAnsi="Segoe UI Symbol" w:cs="Segoe UI Symbol"/>
          <w:color w:val="1A1915"/>
          <w:sz w:val="24"/>
        </w:rPr>
        <w:t xml:space="preserve">= </w:t>
      </w:r>
      <w:r>
        <w:rPr>
          <w:color w:val="1A1915"/>
          <w:sz w:val="37"/>
          <w:u w:val="single" w:color="1A1915"/>
          <w:vertAlign w:val="superscript"/>
        </w:rPr>
        <w:t>A</w:t>
      </w:r>
      <w:r>
        <w:t xml:space="preserve"> </w:t>
      </w:r>
    </w:p>
    <w:p w14:paraId="65D4D393" w14:textId="77777777" w:rsidR="002B7B5A" w:rsidRDefault="00000000">
      <w:pPr>
        <w:spacing w:after="1" w:line="258" w:lineRule="auto"/>
        <w:ind w:left="2782" w:right="4014" w:firstLine="0"/>
        <w:jc w:val="left"/>
      </w:pPr>
      <w:r>
        <w:rPr>
          <w:color w:val="1A1915"/>
          <w:sz w:val="24"/>
        </w:rPr>
        <w:t>t</w:t>
      </w:r>
    </w:p>
    <w:p w14:paraId="30C5A4DD" w14:textId="77777777" w:rsidR="002B7B5A" w:rsidRDefault="00000000">
      <w:pPr>
        <w:spacing w:line="361" w:lineRule="auto"/>
        <w:ind w:left="407" w:right="1973"/>
      </w:pPr>
      <w:r>
        <w:t xml:space="preserve">Trong đó: </w:t>
      </w:r>
      <w:r>
        <w:tab/>
        <w:t xml:space="preserve">t là thời gian thực hiện công, đơn vị đo là giây (s).  </w:t>
      </w:r>
      <w:r>
        <w:tab/>
        <w:t xml:space="preserve"> </w:t>
      </w:r>
      <w:r>
        <w:tab/>
      </w:r>
      <w:r>
        <w:rPr>
          <w:rFonts w:ascii="Blackadder ITC" w:eastAsia="Blackadder ITC" w:hAnsi="Blackadder ITC" w:cs="Blackadder ITC"/>
          <w:b/>
          <w:color w:val="1A1915"/>
          <w:sz w:val="24"/>
        </w:rPr>
        <w:t>P</w:t>
      </w:r>
      <w:r>
        <w:t xml:space="preserve"> là công suất, đơn vị đo là oát (W). </w:t>
      </w:r>
    </w:p>
    <w:p w14:paraId="295292CB" w14:textId="77777777" w:rsidR="002B7B5A" w:rsidRDefault="00000000">
      <w:pPr>
        <w:numPr>
          <w:ilvl w:val="0"/>
          <w:numId w:val="19"/>
        </w:numPr>
        <w:spacing w:after="135" w:line="259" w:lineRule="auto"/>
        <w:ind w:left="367" w:hanging="254"/>
      </w:pPr>
      <w:r>
        <w:rPr>
          <w:rFonts w:ascii="Calibri" w:eastAsia="Calibri" w:hAnsi="Calibri" w:cs="Calibri"/>
          <w:b/>
          <w:color w:val="59A1CF"/>
        </w:rPr>
        <w:t>Năng lực</w:t>
      </w:r>
    </w:p>
    <w:p w14:paraId="5FD64DC9" w14:textId="77777777" w:rsidR="002B7B5A" w:rsidRDefault="00000000">
      <w:pPr>
        <w:numPr>
          <w:ilvl w:val="1"/>
          <w:numId w:val="19"/>
        </w:numPr>
        <w:spacing w:after="139" w:line="255" w:lineRule="auto"/>
        <w:ind w:hanging="397"/>
      </w:pPr>
      <w:r>
        <w:rPr>
          <w:rFonts w:ascii="Calibri" w:eastAsia="Calibri" w:hAnsi="Calibri" w:cs="Calibri"/>
          <w:i/>
          <w:color w:val="DC892F"/>
        </w:rPr>
        <w:t>Năng lực khoa học tự nhiên</w:t>
      </w:r>
    </w:p>
    <w:p w14:paraId="3B730245" w14:textId="77777777" w:rsidR="002B7B5A" w:rsidRDefault="00000000">
      <w:pPr>
        <w:numPr>
          <w:ilvl w:val="2"/>
          <w:numId w:val="19"/>
        </w:numPr>
        <w:spacing w:after="131"/>
        <w:ind w:hanging="187"/>
      </w:pPr>
      <w:r>
        <w:t>Phân tích ví dụ cụ thể để rút ra được: công có giá trị bằng lực nhân với quãng đường dịch chuyển theo hướng của lực, công suất là tốc độ thực hiện công.</w:t>
      </w:r>
    </w:p>
    <w:p w14:paraId="462ADA45" w14:textId="77777777" w:rsidR="002B7B5A" w:rsidRDefault="00000000">
      <w:pPr>
        <w:numPr>
          <w:ilvl w:val="2"/>
          <w:numId w:val="19"/>
        </w:numPr>
        <w:spacing w:after="140"/>
        <w:ind w:hanging="187"/>
      </w:pPr>
      <w:r>
        <w:t>Liệt kê được một số đơn vị thường dùng đo công và công suất.</w:t>
      </w:r>
    </w:p>
    <w:p w14:paraId="750474A9" w14:textId="77777777" w:rsidR="002B7B5A" w:rsidRDefault="00000000">
      <w:pPr>
        <w:numPr>
          <w:ilvl w:val="2"/>
          <w:numId w:val="19"/>
        </w:numPr>
        <w:spacing w:after="110"/>
        <w:ind w:hanging="187"/>
      </w:pPr>
      <w:r>
        <w:lastRenderedPageBreak/>
        <w:t>Tính được công và công suất trong một số trường hợp đơn giản.</w:t>
      </w:r>
    </w:p>
    <w:p w14:paraId="46FC714E" w14:textId="77777777" w:rsidR="002B7B5A" w:rsidRDefault="00000000">
      <w:pPr>
        <w:numPr>
          <w:ilvl w:val="1"/>
          <w:numId w:val="19"/>
        </w:numPr>
        <w:spacing w:after="139" w:line="255" w:lineRule="auto"/>
        <w:ind w:hanging="397"/>
      </w:pPr>
      <w:r>
        <w:rPr>
          <w:rFonts w:ascii="Calibri" w:eastAsia="Calibri" w:hAnsi="Calibri" w:cs="Calibri"/>
          <w:i/>
          <w:color w:val="DC892F"/>
        </w:rPr>
        <w:t>Năng lực chung</w:t>
      </w:r>
    </w:p>
    <w:p w14:paraId="5D938531" w14:textId="77777777" w:rsidR="002B7B5A" w:rsidRDefault="00000000">
      <w:pPr>
        <w:numPr>
          <w:ilvl w:val="2"/>
          <w:numId w:val="19"/>
        </w:numPr>
        <w:spacing w:after="216"/>
        <w:ind w:hanging="187"/>
      </w:pPr>
      <w:r>
        <w:t>Chủ động nêu ý kiến cá nhân trong hoạt động thảo luận để tìm ví dụ thực hiện công trong đời sống.</w:t>
      </w:r>
    </w:p>
    <w:p w14:paraId="7F698A0E" w14:textId="77777777" w:rsidR="002B7B5A" w:rsidRDefault="00000000">
      <w:pPr>
        <w:numPr>
          <w:ilvl w:val="0"/>
          <w:numId w:val="19"/>
        </w:numPr>
        <w:spacing w:after="135" w:line="259" w:lineRule="auto"/>
        <w:ind w:left="367" w:hanging="254"/>
      </w:pPr>
      <w:r>
        <w:rPr>
          <w:rFonts w:ascii="Calibri" w:eastAsia="Calibri" w:hAnsi="Calibri" w:cs="Calibri"/>
          <w:b/>
          <w:color w:val="59A1CF"/>
        </w:rPr>
        <w:t>Phẩm chất</w:t>
      </w:r>
    </w:p>
    <w:p w14:paraId="0EE23273" w14:textId="77777777" w:rsidR="002B7B5A" w:rsidRDefault="00000000">
      <w:pPr>
        <w:spacing w:after="248"/>
        <w:ind w:left="407"/>
      </w:pPr>
      <w:r>
        <w:t>– Có trách nhiệm trong việc tìm hiểu bài học.</w:t>
      </w:r>
    </w:p>
    <w:p w14:paraId="16B626E5" w14:textId="77777777" w:rsidR="002B7B5A" w:rsidRDefault="00000000">
      <w:pPr>
        <w:pStyle w:val="Heading2"/>
        <w:spacing w:after="122"/>
        <w:ind w:right="4756"/>
      </w:pPr>
      <w:r>
        <w:t>II. THIẾT BỊ DẠY HỌC VÀ HỌC LIỆU</w:t>
      </w:r>
    </w:p>
    <w:p w14:paraId="64FECCBF" w14:textId="77777777" w:rsidR="002B7B5A" w:rsidRDefault="00000000">
      <w:pPr>
        <w:numPr>
          <w:ilvl w:val="0"/>
          <w:numId w:val="20"/>
        </w:numPr>
        <w:spacing w:after="140"/>
        <w:ind w:right="333" w:hanging="187"/>
      </w:pPr>
      <w:r>
        <w:t>Hình ảnh đưa vật lên cao bằng ròng rọc cố định.</w:t>
      </w:r>
    </w:p>
    <w:p w14:paraId="1E01A603" w14:textId="77777777" w:rsidR="002B7B5A" w:rsidRDefault="00000000">
      <w:pPr>
        <w:numPr>
          <w:ilvl w:val="0"/>
          <w:numId w:val="20"/>
        </w:numPr>
        <w:spacing w:after="0" w:line="385" w:lineRule="auto"/>
        <w:ind w:right="333" w:hanging="187"/>
      </w:pPr>
      <w:r>
        <w:t>Video hoạt động của tim (https://www.youtube.com/watch?v=_KcGl–M1QL4)–  File trình chiếu PowerPoint hỗ trợ bài dạy; máy tính, máy chiếu.</w:t>
      </w:r>
    </w:p>
    <w:p w14:paraId="404A86C6" w14:textId="77777777" w:rsidR="002B7B5A" w:rsidRDefault="00000000">
      <w:pPr>
        <w:numPr>
          <w:ilvl w:val="0"/>
          <w:numId w:val="20"/>
        </w:numPr>
        <w:spacing w:after="0" w:line="433" w:lineRule="auto"/>
        <w:ind w:right="333" w:hanging="187"/>
      </w:pPr>
      <w:r>
        <w:t>Đồng hồ bấm giây (8–10 chiếc) hoặc điện thoại có chức năng bấm giờ.</w:t>
      </w:r>
      <w:r>
        <w:rPr>
          <w:rFonts w:ascii="Calibri" w:eastAsia="Calibri" w:hAnsi="Calibri" w:cs="Calibri"/>
          <w:b/>
          <w:color w:val="772867"/>
          <w:sz w:val="26"/>
        </w:rPr>
        <w:t>III. TIẾN TRÌNH DẠY – HỌC</w:t>
      </w:r>
    </w:p>
    <w:p w14:paraId="062130ED" w14:textId="77777777" w:rsidR="002B7B5A" w:rsidRDefault="00000000">
      <w:pPr>
        <w:numPr>
          <w:ilvl w:val="0"/>
          <w:numId w:val="21"/>
        </w:numPr>
        <w:spacing w:after="135" w:line="259" w:lineRule="auto"/>
        <w:ind w:right="2230" w:hanging="254"/>
      </w:pPr>
      <w:r>
        <w:rPr>
          <w:rFonts w:ascii="Calibri" w:eastAsia="Calibri" w:hAnsi="Calibri" w:cs="Calibri"/>
          <w:b/>
          <w:color w:val="59A1CF"/>
        </w:rPr>
        <w:t>Hoạt động 1: Mở đầu</w:t>
      </w:r>
    </w:p>
    <w:p w14:paraId="425EA327" w14:textId="77777777" w:rsidR="002B7B5A" w:rsidRDefault="00000000">
      <w:pPr>
        <w:numPr>
          <w:ilvl w:val="1"/>
          <w:numId w:val="21"/>
        </w:numPr>
        <w:spacing w:after="152" w:line="259" w:lineRule="auto"/>
        <w:ind w:hanging="263"/>
        <w:jc w:val="left"/>
      </w:pPr>
      <w:r>
        <w:rPr>
          <w:i/>
        </w:rPr>
        <w:t>Mục tiêu</w:t>
      </w:r>
    </w:p>
    <w:p w14:paraId="43A5EBB4" w14:textId="77777777" w:rsidR="002B7B5A" w:rsidRDefault="00000000">
      <w:pPr>
        <w:ind w:left="407"/>
      </w:pPr>
      <w:r>
        <w:t>– Nêu được cách xác định mức độ hoàn thành công việc nhanh/chậm của con người trong một hoạt động thực tiễn.</w:t>
      </w:r>
    </w:p>
    <w:p w14:paraId="4F503EBE" w14:textId="77777777" w:rsidR="002B7B5A" w:rsidRDefault="00000000">
      <w:pPr>
        <w:numPr>
          <w:ilvl w:val="1"/>
          <w:numId w:val="21"/>
        </w:numPr>
        <w:spacing w:after="0" w:line="259" w:lineRule="auto"/>
        <w:ind w:hanging="263"/>
        <w:jc w:val="left"/>
      </w:pPr>
      <w:r>
        <w:rPr>
          <w:i/>
        </w:rPr>
        <w:t>Tiến trình thực hiện</w:t>
      </w:r>
    </w:p>
    <w:tbl>
      <w:tblPr>
        <w:tblStyle w:val="TableGrid"/>
        <w:tblW w:w="8494" w:type="dxa"/>
        <w:tblInd w:w="288" w:type="dxa"/>
        <w:tblCellMar>
          <w:top w:w="97" w:type="dxa"/>
          <w:left w:w="108" w:type="dxa"/>
          <w:bottom w:w="0" w:type="dxa"/>
          <w:right w:w="52" w:type="dxa"/>
        </w:tblCellMar>
        <w:tblLook w:val="04A0" w:firstRow="1" w:lastRow="0" w:firstColumn="1" w:lastColumn="0" w:noHBand="0" w:noVBand="1"/>
      </w:tblPr>
      <w:tblGrid>
        <w:gridCol w:w="6118"/>
        <w:gridCol w:w="2376"/>
      </w:tblGrid>
      <w:tr w:rsidR="002B7B5A" w14:paraId="5B65A09D" w14:textId="77777777">
        <w:trPr>
          <w:trHeight w:val="515"/>
        </w:trPr>
        <w:tc>
          <w:tcPr>
            <w:tcW w:w="6118" w:type="dxa"/>
            <w:tcBorders>
              <w:top w:val="single" w:sz="4" w:space="0" w:color="3E3672"/>
              <w:left w:val="single" w:sz="4" w:space="0" w:color="3E3672"/>
              <w:bottom w:val="single" w:sz="4" w:space="0" w:color="3E3672"/>
              <w:right w:val="single" w:sz="4" w:space="0" w:color="3E3672"/>
            </w:tcBorders>
            <w:shd w:val="clear" w:color="auto" w:fill="C6BDD4"/>
          </w:tcPr>
          <w:p w14:paraId="5483DD82" w14:textId="77777777" w:rsidR="002B7B5A" w:rsidRDefault="00000000">
            <w:pPr>
              <w:spacing w:after="0" w:line="259" w:lineRule="auto"/>
              <w:ind w:left="0" w:right="56" w:firstLine="0"/>
              <w:jc w:val="center"/>
            </w:pPr>
            <w:r>
              <w:rPr>
                <w:b/>
                <w:sz w:val="24"/>
              </w:rPr>
              <w:t>Hoạt động của giáo viên và học sinh</w:t>
            </w:r>
          </w:p>
        </w:tc>
        <w:tc>
          <w:tcPr>
            <w:tcW w:w="2376" w:type="dxa"/>
            <w:tcBorders>
              <w:top w:val="single" w:sz="4" w:space="0" w:color="3E3672"/>
              <w:left w:val="single" w:sz="4" w:space="0" w:color="3E3672"/>
              <w:bottom w:val="single" w:sz="4" w:space="0" w:color="3E3672"/>
              <w:right w:val="single" w:sz="4" w:space="0" w:color="3E3672"/>
            </w:tcBorders>
            <w:shd w:val="clear" w:color="auto" w:fill="C6BDD4"/>
          </w:tcPr>
          <w:p w14:paraId="61D59FF0" w14:textId="77777777" w:rsidR="002B7B5A" w:rsidRDefault="00000000">
            <w:pPr>
              <w:spacing w:after="0" w:line="259" w:lineRule="auto"/>
              <w:ind w:left="0" w:right="56" w:firstLine="0"/>
              <w:jc w:val="center"/>
            </w:pPr>
            <w:r>
              <w:rPr>
                <w:b/>
                <w:sz w:val="24"/>
              </w:rPr>
              <w:t>Sản phẩm</w:t>
            </w:r>
          </w:p>
        </w:tc>
      </w:tr>
      <w:tr w:rsidR="002B7B5A" w14:paraId="6D8AA2CE" w14:textId="77777777">
        <w:trPr>
          <w:trHeight w:val="2925"/>
        </w:trPr>
        <w:tc>
          <w:tcPr>
            <w:tcW w:w="6118" w:type="dxa"/>
            <w:tcBorders>
              <w:top w:val="single" w:sz="4" w:space="0" w:color="3E3672"/>
              <w:left w:val="single" w:sz="4" w:space="0" w:color="3E3672"/>
              <w:bottom w:val="single" w:sz="4" w:space="0" w:color="3E3672"/>
              <w:right w:val="single" w:sz="4" w:space="0" w:color="3E3672"/>
            </w:tcBorders>
          </w:tcPr>
          <w:p w14:paraId="64CF8C7C" w14:textId="77777777" w:rsidR="002B7B5A" w:rsidRDefault="00000000">
            <w:pPr>
              <w:spacing w:after="0" w:line="325" w:lineRule="auto"/>
              <w:ind w:left="0" w:right="2845" w:firstLine="0"/>
            </w:pPr>
            <w:r>
              <w:rPr>
                <w:b/>
                <w:i/>
                <w:sz w:val="24"/>
              </w:rPr>
              <w:t xml:space="preserve">Bước 1: Chuyển giao nhiệm vụ </w:t>
            </w:r>
            <w:r>
              <w:rPr>
                <w:sz w:val="24"/>
              </w:rPr>
              <w:t>– GV thực hiện:</w:t>
            </w:r>
          </w:p>
          <w:p w14:paraId="094D6F01" w14:textId="77777777" w:rsidR="002B7B5A" w:rsidRDefault="00000000">
            <w:pPr>
              <w:spacing w:after="57" w:line="276" w:lineRule="auto"/>
              <w:ind w:left="0" w:right="54" w:firstLine="0"/>
            </w:pPr>
            <w:r>
              <w:rPr>
                <w:sz w:val="24"/>
              </w:rPr>
              <w:t>+ Chiếu hình ảnh (1) và nêu tình huống: Khi sửa chữa một căn nhà, hai anh Lâm và An dùng ròng rọc để đưa gạch lên tầng 2 cao 3,5 m. Mỗi viên gạch có trọng lượng 18 N. Anh Lâm kéo được 10 viên gạch trong 1 phút còn anh An kéo được 12 viên gạch trong 90 giây.</w:t>
            </w:r>
          </w:p>
          <w:p w14:paraId="7AA839CC" w14:textId="77777777" w:rsidR="002B7B5A" w:rsidRDefault="00000000">
            <w:pPr>
              <w:spacing w:after="0" w:line="259" w:lineRule="auto"/>
              <w:ind w:left="0" w:firstLine="0"/>
              <w:jc w:val="left"/>
            </w:pPr>
            <w:r>
              <w:rPr>
                <w:sz w:val="24"/>
              </w:rPr>
              <w:t>+ Đặt câu hỏi: Anh Lâm hay anh An làm việc khoẻ hơn?</w:t>
            </w:r>
          </w:p>
        </w:tc>
        <w:tc>
          <w:tcPr>
            <w:tcW w:w="2376" w:type="dxa"/>
            <w:vMerge w:val="restart"/>
            <w:tcBorders>
              <w:top w:val="single" w:sz="4" w:space="0" w:color="3E3672"/>
              <w:left w:val="single" w:sz="4" w:space="0" w:color="3E3672"/>
              <w:bottom w:val="single" w:sz="4" w:space="0" w:color="3E3672"/>
              <w:right w:val="single" w:sz="4" w:space="0" w:color="3E3672"/>
            </w:tcBorders>
          </w:tcPr>
          <w:p w14:paraId="22BE4F68" w14:textId="77777777" w:rsidR="002B7B5A" w:rsidRDefault="00000000">
            <w:pPr>
              <w:spacing w:after="76" w:line="259" w:lineRule="auto"/>
              <w:ind w:left="0" w:firstLine="0"/>
              <w:jc w:val="left"/>
            </w:pPr>
            <w:r>
              <w:rPr>
                <w:sz w:val="24"/>
              </w:rPr>
              <w:t xml:space="preserve">– Câu trả lời của HS: </w:t>
            </w:r>
          </w:p>
          <w:p w14:paraId="79F90BD7" w14:textId="77777777" w:rsidR="002B7B5A" w:rsidRDefault="00000000">
            <w:pPr>
              <w:spacing w:after="57" w:line="276" w:lineRule="auto"/>
              <w:ind w:left="0" w:right="55" w:firstLine="0"/>
            </w:pPr>
            <w:r>
              <w:rPr>
                <w:sz w:val="24"/>
              </w:rPr>
              <w:t>+ Trong 1 phút (60 giây), anh Lâm kéo được 10 viên gạch. Suy ra, trong 90 giây, anh Lâm có thể kéo được 15 viên gạch.</w:t>
            </w:r>
          </w:p>
          <w:p w14:paraId="624826BF" w14:textId="77777777" w:rsidR="002B7B5A" w:rsidRDefault="00000000">
            <w:pPr>
              <w:spacing w:after="57" w:line="276" w:lineRule="auto"/>
              <w:ind w:left="0" w:firstLine="0"/>
              <w:jc w:val="left"/>
            </w:pPr>
            <w:r>
              <w:rPr>
                <w:sz w:val="24"/>
              </w:rPr>
              <w:lastRenderedPageBreak/>
              <w:t>+ Anh An kéo được 12 viên trong thời gian 90 giây.</w:t>
            </w:r>
          </w:p>
          <w:p w14:paraId="0503601B" w14:textId="77777777" w:rsidR="002B7B5A" w:rsidRDefault="00000000">
            <w:pPr>
              <w:spacing w:after="0" w:line="259" w:lineRule="auto"/>
              <w:ind w:left="0" w:firstLine="0"/>
            </w:pPr>
            <w:r>
              <w:rPr>
                <w:sz w:val="24"/>
              </w:rPr>
              <w:t>Do đó, anh Lâm làm việc khoẻ hơn.</w:t>
            </w:r>
          </w:p>
        </w:tc>
      </w:tr>
      <w:tr w:rsidR="002B7B5A" w14:paraId="1CA20A49" w14:textId="77777777">
        <w:trPr>
          <w:trHeight w:val="1645"/>
        </w:trPr>
        <w:tc>
          <w:tcPr>
            <w:tcW w:w="6118" w:type="dxa"/>
            <w:tcBorders>
              <w:top w:val="single" w:sz="4" w:space="0" w:color="3E3672"/>
              <w:left w:val="single" w:sz="4" w:space="0" w:color="3E3672"/>
              <w:bottom w:val="single" w:sz="4" w:space="0" w:color="3E3672"/>
              <w:right w:val="single" w:sz="4" w:space="0" w:color="3E3672"/>
            </w:tcBorders>
          </w:tcPr>
          <w:p w14:paraId="7A949F1C" w14:textId="77777777" w:rsidR="002B7B5A" w:rsidRDefault="00000000">
            <w:pPr>
              <w:spacing w:after="0" w:line="325" w:lineRule="auto"/>
              <w:ind w:left="0" w:right="2346" w:firstLine="0"/>
            </w:pPr>
            <w:r>
              <w:rPr>
                <w:b/>
                <w:i/>
                <w:sz w:val="24"/>
              </w:rPr>
              <w:lastRenderedPageBreak/>
              <w:t xml:space="preserve">Bước 2: Thực hiện nhiệm vụ học tập </w:t>
            </w:r>
            <w:r>
              <w:rPr>
                <w:sz w:val="24"/>
              </w:rPr>
              <w:t>– HS thực hiện:</w:t>
            </w:r>
          </w:p>
          <w:p w14:paraId="32A8F321" w14:textId="77777777" w:rsidR="002B7B5A" w:rsidRDefault="00000000">
            <w:pPr>
              <w:spacing w:after="76" w:line="259" w:lineRule="auto"/>
              <w:ind w:left="0" w:firstLine="0"/>
              <w:jc w:val="left"/>
            </w:pPr>
            <w:r>
              <w:rPr>
                <w:sz w:val="24"/>
              </w:rPr>
              <w:t>+ Quan sát hình ảnh và lắng nghe tình huống.</w:t>
            </w:r>
          </w:p>
          <w:p w14:paraId="1683F981" w14:textId="77777777" w:rsidR="002B7B5A" w:rsidRDefault="00000000">
            <w:pPr>
              <w:spacing w:after="0" w:line="259" w:lineRule="auto"/>
              <w:ind w:left="0" w:firstLine="0"/>
              <w:jc w:val="left"/>
            </w:pPr>
            <w:r>
              <w:rPr>
                <w:sz w:val="24"/>
              </w:rPr>
              <w:t>+ Suy nghĩ và trả lời câu hỏi của GV.</w:t>
            </w:r>
          </w:p>
        </w:tc>
        <w:tc>
          <w:tcPr>
            <w:tcW w:w="0" w:type="auto"/>
            <w:vMerge/>
            <w:tcBorders>
              <w:top w:val="nil"/>
              <w:left w:val="single" w:sz="4" w:space="0" w:color="3E3672"/>
              <w:bottom w:val="nil"/>
              <w:right w:val="single" w:sz="4" w:space="0" w:color="3E3672"/>
            </w:tcBorders>
          </w:tcPr>
          <w:p w14:paraId="60078C66" w14:textId="77777777" w:rsidR="002B7B5A" w:rsidRDefault="002B7B5A">
            <w:pPr>
              <w:spacing w:after="160" w:line="259" w:lineRule="auto"/>
              <w:ind w:left="0" w:firstLine="0"/>
              <w:jc w:val="left"/>
            </w:pPr>
          </w:p>
        </w:tc>
      </w:tr>
      <w:tr w:rsidR="002B7B5A" w14:paraId="3C88BCE5" w14:textId="77777777">
        <w:trPr>
          <w:trHeight w:val="891"/>
        </w:trPr>
        <w:tc>
          <w:tcPr>
            <w:tcW w:w="6118" w:type="dxa"/>
            <w:tcBorders>
              <w:top w:val="single" w:sz="4" w:space="0" w:color="3E3672"/>
              <w:left w:val="single" w:sz="4" w:space="0" w:color="3E3672"/>
              <w:bottom w:val="single" w:sz="4" w:space="0" w:color="3E3672"/>
              <w:right w:val="single" w:sz="4" w:space="0" w:color="3E3672"/>
            </w:tcBorders>
          </w:tcPr>
          <w:p w14:paraId="0F715536" w14:textId="77777777" w:rsidR="002B7B5A" w:rsidRDefault="00000000">
            <w:pPr>
              <w:spacing w:after="0" w:line="259" w:lineRule="auto"/>
              <w:ind w:left="0" w:right="2155" w:firstLine="0"/>
            </w:pPr>
            <w:r>
              <w:rPr>
                <w:b/>
                <w:i/>
                <w:sz w:val="24"/>
              </w:rPr>
              <w:t xml:space="preserve">Bước 3: Báo cáo kết quả và thảo luận </w:t>
            </w:r>
            <w:r>
              <w:rPr>
                <w:sz w:val="24"/>
              </w:rPr>
              <w:t>– GV gọi 02 HS trình bày câu trả lời.</w:t>
            </w:r>
          </w:p>
        </w:tc>
        <w:tc>
          <w:tcPr>
            <w:tcW w:w="0" w:type="auto"/>
            <w:vMerge/>
            <w:tcBorders>
              <w:top w:val="nil"/>
              <w:left w:val="single" w:sz="4" w:space="0" w:color="3E3672"/>
              <w:bottom w:val="nil"/>
              <w:right w:val="single" w:sz="4" w:space="0" w:color="3E3672"/>
            </w:tcBorders>
          </w:tcPr>
          <w:p w14:paraId="09DE9F0F" w14:textId="77777777" w:rsidR="002B7B5A" w:rsidRDefault="002B7B5A">
            <w:pPr>
              <w:spacing w:after="160" w:line="259" w:lineRule="auto"/>
              <w:ind w:left="0" w:firstLine="0"/>
              <w:jc w:val="left"/>
            </w:pPr>
          </w:p>
        </w:tc>
      </w:tr>
      <w:tr w:rsidR="002B7B5A" w14:paraId="61B16D80" w14:textId="77777777">
        <w:trPr>
          <w:trHeight w:val="3131"/>
        </w:trPr>
        <w:tc>
          <w:tcPr>
            <w:tcW w:w="6118" w:type="dxa"/>
            <w:tcBorders>
              <w:top w:val="single" w:sz="4" w:space="0" w:color="3E3672"/>
              <w:left w:val="single" w:sz="4" w:space="0" w:color="3E3672"/>
              <w:bottom w:val="single" w:sz="4" w:space="0" w:color="3E3672"/>
              <w:right w:val="single" w:sz="4" w:space="0" w:color="3E3672"/>
            </w:tcBorders>
          </w:tcPr>
          <w:p w14:paraId="64C36ABE" w14:textId="77777777" w:rsidR="002B7B5A" w:rsidRDefault="00000000">
            <w:pPr>
              <w:spacing w:after="76" w:line="259" w:lineRule="auto"/>
              <w:ind w:left="0" w:firstLine="0"/>
              <w:jc w:val="left"/>
            </w:pPr>
            <w:r>
              <w:rPr>
                <w:b/>
                <w:i/>
                <w:sz w:val="24"/>
              </w:rPr>
              <w:t>Bước 4: Đánh giá kết quả thực hiện nhiệm vụ</w:t>
            </w:r>
          </w:p>
          <w:p w14:paraId="37E2D4CA" w14:textId="77777777" w:rsidR="002B7B5A" w:rsidRDefault="00000000">
            <w:pPr>
              <w:spacing w:after="0" w:line="259" w:lineRule="auto"/>
              <w:ind w:left="0" w:right="55" w:firstLine="0"/>
            </w:pPr>
            <w:r>
              <w:rPr>
                <w:sz w:val="24"/>
              </w:rPr>
              <w:t>– GV không chốt đáp án mà dựa trên câu trả lời của HS để dẫn dắt vào bài mới. Trong trường hợp HS không đưa ra được câu trả lời, GV có thể dẫn dắt: Để biết trong hai người, ai làm việc khoẻ hơn, người ta có thể so sánh thời gian mà mỗi người thực hiện cùng một khối lượng công việc hoặc so sánh khối lượng công việc mà mỗi người thực hiện được trong cùng một khoảng thời gian. Bài học Công và công suất sẽ giúp các em có thể trả lời câu hỏi này một cách rõ ràng và chính xác.</w:t>
            </w:r>
          </w:p>
        </w:tc>
        <w:tc>
          <w:tcPr>
            <w:tcW w:w="0" w:type="auto"/>
            <w:vMerge/>
            <w:tcBorders>
              <w:top w:val="nil"/>
              <w:left w:val="single" w:sz="4" w:space="0" w:color="3E3672"/>
              <w:bottom w:val="single" w:sz="4" w:space="0" w:color="3E3672"/>
              <w:right w:val="single" w:sz="4" w:space="0" w:color="3E3672"/>
            </w:tcBorders>
          </w:tcPr>
          <w:p w14:paraId="140A1417" w14:textId="77777777" w:rsidR="002B7B5A" w:rsidRDefault="002B7B5A">
            <w:pPr>
              <w:spacing w:after="160" w:line="259" w:lineRule="auto"/>
              <w:ind w:left="0" w:firstLine="0"/>
              <w:jc w:val="left"/>
            </w:pPr>
          </w:p>
        </w:tc>
      </w:tr>
    </w:tbl>
    <w:p w14:paraId="6EC2BBB6" w14:textId="77777777" w:rsidR="002B7B5A" w:rsidRDefault="00000000">
      <w:pPr>
        <w:numPr>
          <w:ilvl w:val="0"/>
          <w:numId w:val="21"/>
        </w:numPr>
        <w:spacing w:after="0" w:line="336" w:lineRule="auto"/>
        <w:ind w:right="2230" w:hanging="254"/>
      </w:pPr>
      <w:r>
        <w:rPr>
          <w:rFonts w:ascii="Calibri" w:eastAsia="Calibri" w:hAnsi="Calibri" w:cs="Calibri"/>
          <w:b/>
          <w:color w:val="59A1CF"/>
        </w:rPr>
        <w:t>Hoạt động 2: Hình thành kiến thức</w:t>
      </w:r>
      <w:r>
        <w:rPr>
          <w:b/>
          <w:i/>
        </w:rPr>
        <w:t>2.1. Thực hiện công</w:t>
      </w:r>
    </w:p>
    <w:p w14:paraId="3FA82AC1" w14:textId="77777777" w:rsidR="002B7B5A" w:rsidRDefault="00000000">
      <w:pPr>
        <w:numPr>
          <w:ilvl w:val="1"/>
          <w:numId w:val="21"/>
        </w:numPr>
        <w:spacing w:after="96" w:line="259" w:lineRule="auto"/>
        <w:ind w:hanging="263"/>
        <w:jc w:val="left"/>
      </w:pPr>
      <w:r>
        <w:rPr>
          <w:i/>
        </w:rPr>
        <w:t>Mục tiêu</w:t>
      </w:r>
    </w:p>
    <w:p w14:paraId="317D0ED9" w14:textId="77777777" w:rsidR="002B7B5A" w:rsidRDefault="00000000">
      <w:pPr>
        <w:numPr>
          <w:ilvl w:val="1"/>
          <w:numId w:val="22"/>
        </w:numPr>
        <w:ind w:hanging="187"/>
      </w:pPr>
      <w:r>
        <w:t>Nhận biết được thực hiện công trong các tình huống thực tiễn.</w:t>
      </w:r>
    </w:p>
    <w:p w14:paraId="25AF616B" w14:textId="77777777" w:rsidR="002B7B5A" w:rsidRDefault="00000000">
      <w:pPr>
        <w:numPr>
          <w:ilvl w:val="1"/>
          <w:numId w:val="22"/>
        </w:numPr>
        <w:ind w:hanging="187"/>
      </w:pPr>
      <w:r>
        <w:t>Phân tích ví dụ cụ thể để rút ra được: công có giá trị bằng lực nhân với quãng đường dịch chuyển theo hướng của lực.</w:t>
      </w:r>
    </w:p>
    <w:p w14:paraId="5438FD64" w14:textId="77777777" w:rsidR="002B7B5A" w:rsidRDefault="00000000">
      <w:pPr>
        <w:numPr>
          <w:ilvl w:val="1"/>
          <w:numId w:val="22"/>
        </w:numPr>
        <w:ind w:hanging="187"/>
      </w:pPr>
      <w:r>
        <w:t>Liệt kê được một số đơn vị đo công thường dùng.</w:t>
      </w:r>
    </w:p>
    <w:p w14:paraId="295DD606" w14:textId="77777777" w:rsidR="002B7B5A" w:rsidRDefault="00000000">
      <w:pPr>
        <w:numPr>
          <w:ilvl w:val="1"/>
          <w:numId w:val="22"/>
        </w:numPr>
        <w:ind w:hanging="187"/>
      </w:pPr>
      <w:r>
        <w:t>Chủ động nêu ý kiến cá nhân trong hoạt động thảo luận để tìm ví dụ thực hiện công trong đời sống.</w:t>
      </w:r>
    </w:p>
    <w:p w14:paraId="0FE85EDA" w14:textId="77777777" w:rsidR="002B7B5A" w:rsidRDefault="00000000">
      <w:pPr>
        <w:spacing w:after="0" w:line="259" w:lineRule="auto"/>
        <w:ind w:left="407"/>
        <w:jc w:val="left"/>
      </w:pPr>
      <w:r>
        <w:rPr>
          <w:i/>
        </w:rPr>
        <w:t>b) Tiến trình thực hiện</w:t>
      </w:r>
    </w:p>
    <w:tbl>
      <w:tblPr>
        <w:tblStyle w:val="TableGrid"/>
        <w:tblW w:w="8494" w:type="dxa"/>
        <w:tblInd w:w="402" w:type="dxa"/>
        <w:tblCellMar>
          <w:top w:w="40" w:type="dxa"/>
          <w:left w:w="108" w:type="dxa"/>
          <w:bottom w:w="0" w:type="dxa"/>
          <w:right w:w="53" w:type="dxa"/>
        </w:tblCellMar>
        <w:tblLook w:val="04A0" w:firstRow="1" w:lastRow="0" w:firstColumn="1" w:lastColumn="0" w:noHBand="0" w:noVBand="1"/>
      </w:tblPr>
      <w:tblGrid>
        <w:gridCol w:w="6074"/>
        <w:gridCol w:w="2420"/>
      </w:tblGrid>
      <w:tr w:rsidR="002B7B5A" w14:paraId="0648455A" w14:textId="77777777">
        <w:trPr>
          <w:trHeight w:val="401"/>
        </w:trPr>
        <w:tc>
          <w:tcPr>
            <w:tcW w:w="6074" w:type="dxa"/>
            <w:tcBorders>
              <w:top w:val="single" w:sz="4" w:space="0" w:color="3E3672"/>
              <w:left w:val="single" w:sz="4" w:space="0" w:color="3E3672"/>
              <w:bottom w:val="single" w:sz="4" w:space="0" w:color="3E3672"/>
              <w:right w:val="single" w:sz="4" w:space="0" w:color="3E3672"/>
            </w:tcBorders>
            <w:shd w:val="clear" w:color="auto" w:fill="C6BDD4"/>
          </w:tcPr>
          <w:p w14:paraId="608B8D49" w14:textId="77777777" w:rsidR="002B7B5A" w:rsidRDefault="00000000">
            <w:pPr>
              <w:spacing w:after="0" w:line="259" w:lineRule="auto"/>
              <w:ind w:left="0" w:right="55" w:firstLine="0"/>
              <w:jc w:val="center"/>
            </w:pPr>
            <w:r>
              <w:rPr>
                <w:b/>
                <w:sz w:val="24"/>
              </w:rPr>
              <w:t>Hoạt động của giáo viên và học sinh</w:t>
            </w:r>
          </w:p>
        </w:tc>
        <w:tc>
          <w:tcPr>
            <w:tcW w:w="2420" w:type="dxa"/>
            <w:tcBorders>
              <w:top w:val="single" w:sz="4" w:space="0" w:color="3E3672"/>
              <w:left w:val="single" w:sz="4" w:space="0" w:color="3E3672"/>
              <w:bottom w:val="single" w:sz="4" w:space="0" w:color="3E3672"/>
              <w:right w:val="single" w:sz="4" w:space="0" w:color="3E3672"/>
            </w:tcBorders>
            <w:shd w:val="clear" w:color="auto" w:fill="C6BDD4"/>
          </w:tcPr>
          <w:p w14:paraId="64B81D48" w14:textId="77777777" w:rsidR="002B7B5A" w:rsidRDefault="00000000">
            <w:pPr>
              <w:spacing w:after="0" w:line="259" w:lineRule="auto"/>
              <w:ind w:left="0" w:right="55" w:firstLine="0"/>
              <w:jc w:val="center"/>
            </w:pPr>
            <w:r>
              <w:rPr>
                <w:b/>
                <w:sz w:val="24"/>
              </w:rPr>
              <w:t>Sản phẩm</w:t>
            </w:r>
          </w:p>
        </w:tc>
      </w:tr>
      <w:tr w:rsidR="002B7B5A" w14:paraId="6E3E1F72" w14:textId="77777777">
        <w:trPr>
          <w:trHeight w:val="3885"/>
        </w:trPr>
        <w:tc>
          <w:tcPr>
            <w:tcW w:w="6074" w:type="dxa"/>
            <w:tcBorders>
              <w:top w:val="single" w:sz="4" w:space="0" w:color="3E3672"/>
              <w:left w:val="single" w:sz="4" w:space="0" w:color="3E3672"/>
              <w:bottom w:val="single" w:sz="4" w:space="0" w:color="3E3672"/>
              <w:right w:val="single" w:sz="4" w:space="0" w:color="3E3672"/>
            </w:tcBorders>
          </w:tcPr>
          <w:p w14:paraId="1D993A48" w14:textId="77777777" w:rsidR="002B7B5A" w:rsidRDefault="00000000">
            <w:pPr>
              <w:spacing w:after="0" w:line="325" w:lineRule="auto"/>
              <w:ind w:left="0" w:right="2800" w:firstLine="0"/>
            </w:pPr>
            <w:r>
              <w:rPr>
                <w:b/>
                <w:i/>
                <w:sz w:val="24"/>
              </w:rPr>
              <w:lastRenderedPageBreak/>
              <w:t xml:space="preserve">Bước 1: Chuyển giao nhiệm vụ </w:t>
            </w:r>
            <w:r>
              <w:rPr>
                <w:sz w:val="24"/>
              </w:rPr>
              <w:t>– GV thực hiện:</w:t>
            </w:r>
          </w:p>
          <w:p w14:paraId="1A5D928F" w14:textId="77777777" w:rsidR="002B7B5A" w:rsidRDefault="00000000">
            <w:pPr>
              <w:spacing w:after="57" w:line="276" w:lineRule="auto"/>
              <w:ind w:left="0" w:right="55" w:firstLine="0"/>
            </w:pPr>
            <w:r>
              <w:rPr>
                <w:sz w:val="24"/>
              </w:rPr>
              <w:t>+ Thông báo: quá trình truyền năng lượng cho vật bằng cách tác dụng lực lên vật làm vật dịch chuyển theo hướng của lực gọi là  quá trình thực hiện công cơ học.</w:t>
            </w:r>
          </w:p>
          <w:p w14:paraId="12CC267C" w14:textId="77777777" w:rsidR="002B7B5A" w:rsidRDefault="00000000">
            <w:pPr>
              <w:spacing w:after="57" w:line="276" w:lineRule="auto"/>
              <w:ind w:left="0" w:firstLine="0"/>
            </w:pPr>
            <w:r>
              <w:rPr>
                <w:sz w:val="24"/>
              </w:rPr>
              <w:t>+ Chiếu Hình 4.1 trong SGK/tr.21, nêu ví dụ về thực hiện công trong đời sống (ví dụ đẩy xe hàng trong SGK/tr.21).</w:t>
            </w:r>
          </w:p>
          <w:p w14:paraId="3CED0ECE" w14:textId="77777777" w:rsidR="002B7B5A" w:rsidRDefault="00000000">
            <w:pPr>
              <w:spacing w:after="76" w:line="259" w:lineRule="auto"/>
              <w:ind w:left="0" w:firstLine="0"/>
              <w:jc w:val="left"/>
            </w:pPr>
            <w:r>
              <w:rPr>
                <w:sz w:val="24"/>
              </w:rPr>
              <w:t>+ Chia nhóm HS: 4 HS/nhóm.</w:t>
            </w:r>
          </w:p>
          <w:p w14:paraId="6D5DD1AB" w14:textId="77777777" w:rsidR="002B7B5A" w:rsidRDefault="00000000">
            <w:pPr>
              <w:spacing w:after="0" w:line="259" w:lineRule="auto"/>
              <w:ind w:left="0" w:right="55" w:firstLine="0"/>
            </w:pPr>
            <w:r>
              <w:rPr>
                <w:sz w:val="24"/>
              </w:rPr>
              <w:t>+ Yêu cầu HS làm việc nhóm, thảo luận để lấy ví dụ về thực hiện công trong thực tiễn và phân tích sự thay đổi năng lượng (động năng, thế năng) của vật.</w:t>
            </w:r>
          </w:p>
        </w:tc>
        <w:tc>
          <w:tcPr>
            <w:tcW w:w="2420" w:type="dxa"/>
            <w:vMerge w:val="restart"/>
            <w:tcBorders>
              <w:top w:val="single" w:sz="4" w:space="0" w:color="3E3672"/>
              <w:left w:val="single" w:sz="4" w:space="0" w:color="3E3672"/>
              <w:bottom w:val="single" w:sz="4" w:space="0" w:color="3E3672"/>
              <w:right w:val="single" w:sz="4" w:space="0" w:color="3E3672"/>
            </w:tcBorders>
          </w:tcPr>
          <w:p w14:paraId="43418F59" w14:textId="77777777" w:rsidR="002B7B5A" w:rsidRDefault="00000000">
            <w:pPr>
              <w:numPr>
                <w:ilvl w:val="0"/>
                <w:numId w:val="391"/>
              </w:numPr>
              <w:spacing w:after="57" w:line="276" w:lineRule="auto"/>
              <w:ind w:firstLine="0"/>
              <w:jc w:val="left"/>
            </w:pPr>
            <w:r>
              <w:rPr>
                <w:sz w:val="24"/>
              </w:rPr>
              <w:t>Ví dụ về thực hiện công trong đời sống: Kéo vật từ dưới đất lên cao: ban đầu vật ở mặt đất, động năng và thế năng của vật bằng 0; khi tác dụng lực kéo, vật đi lên nên có động năng và thế năng (càng lên cao, thế năng của vật càng lớn). Động năng và thế năng của vật có được là do người đã thực hiện công cơ học.</w:t>
            </w:r>
          </w:p>
          <w:p w14:paraId="4525177B" w14:textId="77777777" w:rsidR="002B7B5A" w:rsidRDefault="00000000">
            <w:pPr>
              <w:numPr>
                <w:ilvl w:val="0"/>
                <w:numId w:val="391"/>
              </w:numPr>
              <w:spacing w:after="76" w:line="259" w:lineRule="auto"/>
              <w:ind w:firstLine="0"/>
              <w:jc w:val="left"/>
            </w:pPr>
            <w:r>
              <w:rPr>
                <w:sz w:val="24"/>
              </w:rPr>
              <w:t xml:space="preserve">Công thức tính công: </w:t>
            </w:r>
          </w:p>
          <w:p w14:paraId="3B02B4D5" w14:textId="77777777" w:rsidR="002B7B5A" w:rsidRDefault="00000000">
            <w:pPr>
              <w:spacing w:after="47" w:line="284" w:lineRule="auto"/>
              <w:ind w:left="0" w:right="55" w:firstLine="773"/>
            </w:pPr>
            <w:r>
              <w:rPr>
                <w:sz w:val="24"/>
              </w:rPr>
              <w:t>A = F.s trong đó: F (N) là lực tác dụng; s (m) là quãng đường dịch chuyển theo hướng của lực; A là công cơ học.</w:t>
            </w:r>
          </w:p>
          <w:p w14:paraId="71E01F79" w14:textId="77777777" w:rsidR="002B7B5A" w:rsidRDefault="00000000">
            <w:pPr>
              <w:numPr>
                <w:ilvl w:val="0"/>
                <w:numId w:val="391"/>
              </w:numPr>
              <w:spacing w:after="52" w:line="276" w:lineRule="auto"/>
              <w:ind w:firstLine="0"/>
              <w:jc w:val="left"/>
            </w:pPr>
            <w:r>
              <w:rPr>
                <w:sz w:val="24"/>
              </w:rPr>
              <w:lastRenderedPageBreak/>
              <w:t xml:space="preserve">Đơn vị đo công: jun </w:t>
            </w:r>
            <w:r>
              <w:rPr>
                <w:sz w:val="24"/>
              </w:rPr>
              <w:tab/>
              <w:t xml:space="preserve">(kí </w:t>
            </w:r>
            <w:r>
              <w:rPr>
                <w:sz w:val="24"/>
              </w:rPr>
              <w:tab/>
              <w:t xml:space="preserve">hiệu: </w:t>
            </w:r>
            <w:r>
              <w:rPr>
                <w:sz w:val="24"/>
              </w:rPr>
              <w:tab/>
              <w:t>J); kilôjun (kí hiệu: kJ), calo (kí hiệu: cal).</w:t>
            </w:r>
          </w:p>
          <w:p w14:paraId="3E246BD4" w14:textId="77777777" w:rsidR="002B7B5A" w:rsidRDefault="00000000">
            <w:pPr>
              <w:spacing w:after="109" w:line="259" w:lineRule="auto"/>
              <w:ind w:left="0" w:firstLine="0"/>
              <w:jc w:val="left"/>
            </w:pPr>
            <w:r>
              <w:rPr>
                <w:sz w:val="24"/>
              </w:rPr>
              <w:t>1 kJ = 10</w:t>
            </w:r>
            <w:r>
              <w:rPr>
                <w:sz w:val="22"/>
                <w:vertAlign w:val="superscript"/>
              </w:rPr>
              <w:t>3</w:t>
            </w:r>
            <w:r>
              <w:rPr>
                <w:sz w:val="24"/>
              </w:rPr>
              <w:t xml:space="preserve"> J; </w:t>
            </w:r>
          </w:p>
          <w:p w14:paraId="16497C0F" w14:textId="77777777" w:rsidR="002B7B5A" w:rsidRDefault="00000000">
            <w:pPr>
              <w:spacing w:after="76" w:line="259" w:lineRule="auto"/>
              <w:ind w:left="0" w:firstLine="0"/>
              <w:jc w:val="left"/>
            </w:pPr>
            <w:r>
              <w:rPr>
                <w:sz w:val="24"/>
              </w:rPr>
              <w:t>1 cal = 4,186 J</w:t>
            </w:r>
          </w:p>
          <w:p w14:paraId="1C290F56" w14:textId="77777777" w:rsidR="002B7B5A" w:rsidRDefault="00000000">
            <w:pPr>
              <w:spacing w:after="0" w:line="259" w:lineRule="auto"/>
              <w:ind w:left="0" w:right="55" w:firstLine="0"/>
            </w:pPr>
            <w:r>
              <w:rPr>
                <w:sz w:val="24"/>
              </w:rPr>
              <w:t>– Công thức tính công trong trường hợp tổng quát: A = F.s.cos</w:t>
            </w:r>
            <w:r>
              <w:rPr>
                <w:rFonts w:ascii="Segoe UI Symbol" w:eastAsia="Segoe UI Symbol" w:hAnsi="Segoe UI Symbol" w:cs="Segoe UI Symbol"/>
                <w:sz w:val="24"/>
              </w:rPr>
              <w:t xml:space="preserve">α </w:t>
            </w:r>
            <w:r>
              <w:rPr>
                <w:sz w:val="24"/>
              </w:rPr>
              <w:t xml:space="preserve">với </w:t>
            </w:r>
            <w:r>
              <w:rPr>
                <w:rFonts w:ascii="Segoe UI Symbol" w:eastAsia="Segoe UI Symbol" w:hAnsi="Segoe UI Symbol" w:cs="Segoe UI Symbol"/>
                <w:sz w:val="24"/>
              </w:rPr>
              <w:t xml:space="preserve">α </w:t>
            </w:r>
            <w:r>
              <w:rPr>
                <w:sz w:val="24"/>
              </w:rPr>
              <w:t>là góc hợp bởi hướng tác dụng của lực và hướng dịch chuyển của vật.</w:t>
            </w:r>
          </w:p>
        </w:tc>
      </w:tr>
      <w:tr w:rsidR="002B7B5A" w14:paraId="6C670558" w14:textId="77777777">
        <w:trPr>
          <w:trHeight w:val="3301"/>
        </w:trPr>
        <w:tc>
          <w:tcPr>
            <w:tcW w:w="6074" w:type="dxa"/>
            <w:tcBorders>
              <w:top w:val="single" w:sz="4" w:space="0" w:color="3E3672"/>
              <w:left w:val="single" w:sz="4" w:space="0" w:color="3E3672"/>
              <w:bottom w:val="single" w:sz="4" w:space="0" w:color="3E3672"/>
              <w:right w:val="single" w:sz="4" w:space="0" w:color="3E3672"/>
            </w:tcBorders>
          </w:tcPr>
          <w:p w14:paraId="60494402" w14:textId="77777777" w:rsidR="002B7B5A" w:rsidRDefault="00000000">
            <w:pPr>
              <w:spacing w:after="0" w:line="325" w:lineRule="auto"/>
              <w:ind w:left="0" w:right="2301" w:firstLine="0"/>
            </w:pPr>
            <w:r>
              <w:rPr>
                <w:b/>
                <w:i/>
                <w:sz w:val="24"/>
              </w:rPr>
              <w:t xml:space="preserve">Bước 2: Thực hiện nhiệm vụ học tập </w:t>
            </w:r>
            <w:r>
              <w:rPr>
                <w:sz w:val="24"/>
              </w:rPr>
              <w:t>– HS thực hiện:</w:t>
            </w:r>
          </w:p>
          <w:p w14:paraId="75C2FAA2" w14:textId="77777777" w:rsidR="002B7B5A" w:rsidRDefault="00000000">
            <w:pPr>
              <w:spacing w:after="57" w:line="276" w:lineRule="auto"/>
              <w:ind w:left="0" w:firstLine="0"/>
            </w:pPr>
            <w:r>
              <w:rPr>
                <w:sz w:val="24"/>
              </w:rPr>
              <w:t>+ Lắng nghe các thông tin về quá trình thực hiện công và ví dụ mà GV phân tích.</w:t>
            </w:r>
          </w:p>
          <w:p w14:paraId="541606FF" w14:textId="77777777" w:rsidR="002B7B5A" w:rsidRDefault="00000000">
            <w:pPr>
              <w:spacing w:after="76" w:line="259" w:lineRule="auto"/>
              <w:ind w:left="0" w:firstLine="0"/>
              <w:jc w:val="left"/>
            </w:pPr>
            <w:r>
              <w:rPr>
                <w:sz w:val="24"/>
              </w:rPr>
              <w:t>+ Quan sát Hình 4.1 trong SGK/tr.21.</w:t>
            </w:r>
          </w:p>
          <w:p w14:paraId="6C173F13" w14:textId="77777777" w:rsidR="002B7B5A" w:rsidRDefault="00000000">
            <w:pPr>
              <w:spacing w:after="76" w:line="259" w:lineRule="auto"/>
              <w:ind w:left="0" w:firstLine="0"/>
              <w:jc w:val="left"/>
            </w:pPr>
            <w:r>
              <w:rPr>
                <w:sz w:val="24"/>
              </w:rPr>
              <w:t>+ Tập hợp nhóm theo phân công của GV.</w:t>
            </w:r>
          </w:p>
          <w:p w14:paraId="52DB9EF5" w14:textId="77777777" w:rsidR="002B7B5A" w:rsidRDefault="00000000">
            <w:pPr>
              <w:spacing w:after="0" w:line="259" w:lineRule="auto"/>
              <w:ind w:left="0" w:right="55" w:firstLine="0"/>
            </w:pPr>
            <w:r>
              <w:rPr>
                <w:sz w:val="24"/>
              </w:rPr>
              <w:t>+ Thảo luận nhóm để thực hiện nhiệm vụ theo yêu cầu. – GV quan sát HS trong quá trình làm việc nhóm và hướng dẫn (nếu cần).</w:t>
            </w:r>
          </w:p>
        </w:tc>
        <w:tc>
          <w:tcPr>
            <w:tcW w:w="0" w:type="auto"/>
            <w:vMerge/>
            <w:tcBorders>
              <w:top w:val="nil"/>
              <w:left w:val="single" w:sz="4" w:space="0" w:color="3E3672"/>
              <w:bottom w:val="nil"/>
              <w:right w:val="single" w:sz="4" w:space="0" w:color="3E3672"/>
            </w:tcBorders>
          </w:tcPr>
          <w:p w14:paraId="4E6DFBF0" w14:textId="77777777" w:rsidR="002B7B5A" w:rsidRDefault="002B7B5A">
            <w:pPr>
              <w:spacing w:after="160" w:line="259" w:lineRule="auto"/>
              <w:ind w:left="0" w:firstLine="0"/>
              <w:jc w:val="left"/>
            </w:pPr>
          </w:p>
        </w:tc>
      </w:tr>
      <w:tr w:rsidR="002B7B5A" w14:paraId="02B04A82" w14:textId="77777777">
        <w:trPr>
          <w:trHeight w:val="778"/>
        </w:trPr>
        <w:tc>
          <w:tcPr>
            <w:tcW w:w="6074" w:type="dxa"/>
            <w:tcBorders>
              <w:top w:val="single" w:sz="4" w:space="0" w:color="3E3672"/>
              <w:left w:val="single" w:sz="4" w:space="0" w:color="3E3672"/>
              <w:bottom w:val="single" w:sz="4" w:space="0" w:color="3E3672"/>
              <w:right w:val="single" w:sz="4" w:space="0" w:color="3E3672"/>
            </w:tcBorders>
          </w:tcPr>
          <w:p w14:paraId="4744F508" w14:textId="77777777" w:rsidR="002B7B5A" w:rsidRDefault="00000000">
            <w:pPr>
              <w:spacing w:after="76" w:line="259" w:lineRule="auto"/>
              <w:ind w:left="0" w:firstLine="0"/>
              <w:jc w:val="left"/>
            </w:pPr>
            <w:r>
              <w:rPr>
                <w:b/>
                <w:i/>
                <w:sz w:val="24"/>
              </w:rPr>
              <w:t xml:space="preserve">Bước 3: Báo cáo kết quả và thảo luận </w:t>
            </w:r>
          </w:p>
          <w:p w14:paraId="3B791BAF" w14:textId="77777777" w:rsidR="002B7B5A" w:rsidRDefault="00000000">
            <w:pPr>
              <w:spacing w:after="0" w:line="259" w:lineRule="auto"/>
              <w:ind w:left="0" w:firstLine="0"/>
              <w:jc w:val="left"/>
            </w:pPr>
            <w:r>
              <w:rPr>
                <w:sz w:val="24"/>
              </w:rPr>
              <w:t>– GV gọi 03 đại diện nhóm trình bày kết quả làm việc nhóm.</w:t>
            </w:r>
          </w:p>
        </w:tc>
        <w:tc>
          <w:tcPr>
            <w:tcW w:w="0" w:type="auto"/>
            <w:vMerge/>
            <w:tcBorders>
              <w:top w:val="nil"/>
              <w:left w:val="single" w:sz="4" w:space="0" w:color="3E3672"/>
              <w:bottom w:val="nil"/>
              <w:right w:val="single" w:sz="4" w:space="0" w:color="3E3672"/>
            </w:tcBorders>
          </w:tcPr>
          <w:p w14:paraId="3027D201" w14:textId="77777777" w:rsidR="002B7B5A" w:rsidRDefault="002B7B5A">
            <w:pPr>
              <w:spacing w:after="160" w:line="259" w:lineRule="auto"/>
              <w:ind w:left="0" w:firstLine="0"/>
              <w:jc w:val="left"/>
            </w:pPr>
          </w:p>
        </w:tc>
      </w:tr>
      <w:tr w:rsidR="002B7B5A" w14:paraId="066D49A6" w14:textId="77777777">
        <w:trPr>
          <w:trHeight w:val="4091"/>
        </w:trPr>
        <w:tc>
          <w:tcPr>
            <w:tcW w:w="6074" w:type="dxa"/>
            <w:tcBorders>
              <w:top w:val="single" w:sz="4" w:space="0" w:color="3E3672"/>
              <w:left w:val="single" w:sz="4" w:space="0" w:color="3E3672"/>
              <w:bottom w:val="single" w:sz="4" w:space="0" w:color="3E3672"/>
              <w:right w:val="single" w:sz="4" w:space="0" w:color="3E3672"/>
            </w:tcBorders>
          </w:tcPr>
          <w:p w14:paraId="4026FE0C" w14:textId="77777777" w:rsidR="002B7B5A" w:rsidRDefault="00000000">
            <w:pPr>
              <w:spacing w:after="76" w:line="259" w:lineRule="auto"/>
              <w:ind w:left="0" w:firstLine="0"/>
              <w:jc w:val="left"/>
            </w:pPr>
            <w:r>
              <w:rPr>
                <w:b/>
                <w:i/>
                <w:sz w:val="24"/>
              </w:rPr>
              <w:lastRenderedPageBreak/>
              <w:t>Bước 4: Đánh giá kết quả thực hiện nhiệm vụ</w:t>
            </w:r>
          </w:p>
          <w:p w14:paraId="32ECDB45" w14:textId="77777777" w:rsidR="002B7B5A" w:rsidRDefault="00000000">
            <w:pPr>
              <w:numPr>
                <w:ilvl w:val="0"/>
                <w:numId w:val="392"/>
              </w:numPr>
              <w:spacing w:after="76" w:line="259" w:lineRule="auto"/>
              <w:ind w:hanging="179"/>
              <w:jc w:val="left"/>
            </w:pPr>
            <w:r>
              <w:rPr>
                <w:sz w:val="24"/>
              </w:rPr>
              <w:t xml:space="preserve">HS các nhóm khác nêu ý kiến nhận xét bổ sung (nếu có). </w:t>
            </w:r>
          </w:p>
          <w:p w14:paraId="43A4A66E" w14:textId="77777777" w:rsidR="002B7B5A" w:rsidRDefault="00000000">
            <w:pPr>
              <w:numPr>
                <w:ilvl w:val="0"/>
                <w:numId w:val="392"/>
              </w:numPr>
              <w:spacing w:after="76" w:line="259" w:lineRule="auto"/>
              <w:ind w:hanging="179"/>
              <w:jc w:val="left"/>
            </w:pPr>
            <w:r>
              <w:rPr>
                <w:sz w:val="24"/>
              </w:rPr>
              <w:t xml:space="preserve">GV thực hiện: </w:t>
            </w:r>
          </w:p>
          <w:p w14:paraId="1E91A4ED" w14:textId="77777777" w:rsidR="002B7B5A" w:rsidRDefault="00000000">
            <w:pPr>
              <w:spacing w:after="57" w:line="276" w:lineRule="auto"/>
              <w:ind w:left="0" w:firstLine="0"/>
            </w:pPr>
            <w:r>
              <w:rPr>
                <w:sz w:val="24"/>
              </w:rPr>
              <w:t xml:space="preserve">+ GV nhận xét chung về kết quả làm việc của các nhóm và thông báo công thức tính công, đơn vị đo công. </w:t>
            </w:r>
          </w:p>
          <w:p w14:paraId="5470DF34" w14:textId="77777777" w:rsidR="002B7B5A" w:rsidRDefault="00000000">
            <w:pPr>
              <w:spacing w:after="0" w:line="259" w:lineRule="auto"/>
              <w:ind w:left="0" w:firstLine="0"/>
              <w:jc w:val="left"/>
            </w:pPr>
            <w:r>
              <w:rPr>
                <w:sz w:val="24"/>
              </w:rPr>
              <w:t>+ Giới thiệu công thức tính công trong trường hợp tổng quát (phần "Em có biết" – SGK/tr.22).</w:t>
            </w:r>
          </w:p>
        </w:tc>
        <w:tc>
          <w:tcPr>
            <w:tcW w:w="0" w:type="auto"/>
            <w:vMerge/>
            <w:tcBorders>
              <w:top w:val="nil"/>
              <w:left w:val="single" w:sz="4" w:space="0" w:color="3E3672"/>
              <w:bottom w:val="single" w:sz="4" w:space="0" w:color="3E3672"/>
              <w:right w:val="single" w:sz="4" w:space="0" w:color="3E3672"/>
            </w:tcBorders>
          </w:tcPr>
          <w:p w14:paraId="092FB632" w14:textId="77777777" w:rsidR="002B7B5A" w:rsidRDefault="002B7B5A">
            <w:pPr>
              <w:spacing w:after="160" w:line="259" w:lineRule="auto"/>
              <w:ind w:left="0" w:firstLine="0"/>
              <w:jc w:val="left"/>
            </w:pPr>
          </w:p>
        </w:tc>
      </w:tr>
    </w:tbl>
    <w:p w14:paraId="29AF2299" w14:textId="77777777" w:rsidR="002B7B5A" w:rsidRDefault="00000000">
      <w:pPr>
        <w:spacing w:after="80" w:line="255" w:lineRule="auto"/>
        <w:ind w:left="-5"/>
      </w:pPr>
      <w:r>
        <w:rPr>
          <w:rFonts w:ascii="Calibri" w:eastAsia="Calibri" w:hAnsi="Calibri" w:cs="Calibri"/>
          <w:i/>
          <w:color w:val="DC892F"/>
        </w:rPr>
        <w:t>2.2. Tìm hiểu về công suất</w:t>
      </w:r>
    </w:p>
    <w:p w14:paraId="3ECF1163" w14:textId="77777777" w:rsidR="002B7B5A" w:rsidRDefault="00000000">
      <w:pPr>
        <w:spacing w:after="96" w:line="259" w:lineRule="auto"/>
        <w:ind w:left="278"/>
        <w:jc w:val="left"/>
      </w:pPr>
      <w:r>
        <w:rPr>
          <w:i/>
        </w:rPr>
        <w:t>a) Mục tiêu</w:t>
      </w:r>
    </w:p>
    <w:p w14:paraId="28DAD995" w14:textId="77777777" w:rsidR="002B7B5A" w:rsidRDefault="00000000">
      <w:pPr>
        <w:numPr>
          <w:ilvl w:val="1"/>
          <w:numId w:val="23"/>
        </w:numPr>
        <w:spacing w:after="83" w:line="269" w:lineRule="auto"/>
        <w:ind w:right="825" w:hanging="187"/>
      </w:pPr>
      <w:r>
        <w:t>Phân tích ví dụ cụ thể để rút ra được công suất là tốc độ thực hiện công.</w:t>
      </w:r>
    </w:p>
    <w:p w14:paraId="6EDA0211" w14:textId="77777777" w:rsidR="002B7B5A" w:rsidRDefault="00000000">
      <w:pPr>
        <w:numPr>
          <w:ilvl w:val="1"/>
          <w:numId w:val="23"/>
        </w:numPr>
        <w:ind w:right="825" w:hanging="187"/>
      </w:pPr>
      <w:r>
        <w:t>Liệt kê được một số đơn vị thường dùng đo công suất.</w:t>
      </w:r>
    </w:p>
    <w:p w14:paraId="3C8E3751" w14:textId="77777777" w:rsidR="002B7B5A" w:rsidRDefault="00000000">
      <w:pPr>
        <w:numPr>
          <w:ilvl w:val="1"/>
          <w:numId w:val="23"/>
        </w:numPr>
        <w:spacing w:after="0"/>
        <w:ind w:right="825" w:hanging="187"/>
      </w:pPr>
      <w:r>
        <w:t>Tính được công của người công nhân thực hiện trong tình huống mở đầu.</w:t>
      </w:r>
      <w:r>
        <w:rPr>
          <w:i/>
        </w:rPr>
        <w:t>b) Tiến trình thực hiện</w:t>
      </w:r>
    </w:p>
    <w:tbl>
      <w:tblPr>
        <w:tblStyle w:val="TableGrid"/>
        <w:tblW w:w="8494" w:type="dxa"/>
        <w:tblInd w:w="288" w:type="dxa"/>
        <w:tblCellMar>
          <w:top w:w="40" w:type="dxa"/>
          <w:left w:w="108" w:type="dxa"/>
          <w:bottom w:w="0" w:type="dxa"/>
          <w:right w:w="53" w:type="dxa"/>
        </w:tblCellMar>
        <w:tblLook w:val="04A0" w:firstRow="1" w:lastRow="0" w:firstColumn="1" w:lastColumn="0" w:noHBand="0" w:noVBand="1"/>
      </w:tblPr>
      <w:tblGrid>
        <w:gridCol w:w="4129"/>
        <w:gridCol w:w="4365"/>
      </w:tblGrid>
      <w:tr w:rsidR="002B7B5A" w14:paraId="7F853E84" w14:textId="77777777">
        <w:trPr>
          <w:trHeight w:val="401"/>
        </w:trPr>
        <w:tc>
          <w:tcPr>
            <w:tcW w:w="4129" w:type="dxa"/>
            <w:tcBorders>
              <w:top w:val="single" w:sz="4" w:space="0" w:color="3E3672"/>
              <w:left w:val="single" w:sz="4" w:space="0" w:color="3E3672"/>
              <w:bottom w:val="single" w:sz="4" w:space="0" w:color="3E3672"/>
              <w:right w:val="single" w:sz="4" w:space="0" w:color="3E3672"/>
            </w:tcBorders>
            <w:shd w:val="clear" w:color="auto" w:fill="C6BDD4"/>
          </w:tcPr>
          <w:p w14:paraId="36ED030E" w14:textId="77777777" w:rsidR="002B7B5A" w:rsidRDefault="00000000">
            <w:pPr>
              <w:spacing w:after="0" w:line="259" w:lineRule="auto"/>
              <w:ind w:left="0" w:right="55" w:firstLine="0"/>
              <w:jc w:val="center"/>
            </w:pPr>
            <w:r>
              <w:rPr>
                <w:b/>
                <w:sz w:val="24"/>
              </w:rPr>
              <w:t>Hoạt động của giáo viên và học sinh</w:t>
            </w:r>
          </w:p>
        </w:tc>
        <w:tc>
          <w:tcPr>
            <w:tcW w:w="4365" w:type="dxa"/>
            <w:tcBorders>
              <w:top w:val="single" w:sz="4" w:space="0" w:color="3E3672"/>
              <w:left w:val="single" w:sz="4" w:space="0" w:color="3E3672"/>
              <w:bottom w:val="single" w:sz="4" w:space="0" w:color="3E3672"/>
              <w:right w:val="single" w:sz="4" w:space="0" w:color="3E3672"/>
            </w:tcBorders>
            <w:shd w:val="clear" w:color="auto" w:fill="C6BDD4"/>
          </w:tcPr>
          <w:p w14:paraId="3D9B07C1" w14:textId="77777777" w:rsidR="002B7B5A" w:rsidRDefault="00000000">
            <w:pPr>
              <w:spacing w:after="0" w:line="259" w:lineRule="auto"/>
              <w:ind w:left="0" w:right="55" w:firstLine="0"/>
              <w:jc w:val="center"/>
            </w:pPr>
            <w:r>
              <w:rPr>
                <w:b/>
                <w:sz w:val="24"/>
              </w:rPr>
              <w:t>Sản phẩm</w:t>
            </w:r>
          </w:p>
        </w:tc>
      </w:tr>
      <w:tr w:rsidR="002B7B5A" w14:paraId="19DA1C83" w14:textId="77777777">
        <w:trPr>
          <w:trHeight w:val="2798"/>
        </w:trPr>
        <w:tc>
          <w:tcPr>
            <w:tcW w:w="4129" w:type="dxa"/>
            <w:tcBorders>
              <w:top w:val="single" w:sz="4" w:space="0" w:color="3E3672"/>
              <w:left w:val="single" w:sz="4" w:space="0" w:color="3E3672"/>
              <w:bottom w:val="single" w:sz="4" w:space="0" w:color="3E3672"/>
              <w:right w:val="single" w:sz="4" w:space="0" w:color="3E3672"/>
            </w:tcBorders>
          </w:tcPr>
          <w:p w14:paraId="35BC5221" w14:textId="77777777" w:rsidR="002B7B5A" w:rsidRDefault="00000000">
            <w:pPr>
              <w:spacing w:after="0" w:line="316" w:lineRule="auto"/>
              <w:ind w:left="0" w:right="855" w:firstLine="0"/>
            </w:pPr>
            <w:r>
              <w:rPr>
                <w:b/>
                <w:i/>
                <w:sz w:val="24"/>
              </w:rPr>
              <w:t xml:space="preserve">Bước 1: Chuyển giao nhiệm vụ </w:t>
            </w:r>
            <w:r>
              <w:rPr>
                <w:sz w:val="24"/>
              </w:rPr>
              <w:t>– GV yêu cầu HS:</w:t>
            </w:r>
          </w:p>
          <w:p w14:paraId="14A77F5A" w14:textId="77777777" w:rsidR="002B7B5A" w:rsidRDefault="00000000">
            <w:pPr>
              <w:spacing w:after="57" w:line="268" w:lineRule="auto"/>
              <w:ind w:left="0" w:firstLine="0"/>
            </w:pPr>
            <w:r>
              <w:rPr>
                <w:sz w:val="24"/>
              </w:rPr>
              <w:t>+ Tính công mà anh Lâm và anh An  đã thực hiện.</w:t>
            </w:r>
          </w:p>
          <w:p w14:paraId="78CD5E7B" w14:textId="77777777" w:rsidR="002B7B5A" w:rsidRDefault="00000000">
            <w:pPr>
              <w:spacing w:after="57" w:line="268" w:lineRule="auto"/>
              <w:ind w:left="0" w:firstLine="0"/>
            </w:pPr>
            <w:r>
              <w:rPr>
                <w:sz w:val="24"/>
              </w:rPr>
              <w:t>+ Tính công mà mỗi anh thực hiện trong thời gian 1 giây.</w:t>
            </w:r>
          </w:p>
          <w:p w14:paraId="79AE9D20" w14:textId="77777777" w:rsidR="002B7B5A" w:rsidRDefault="00000000">
            <w:pPr>
              <w:spacing w:after="0" w:line="259" w:lineRule="auto"/>
              <w:ind w:left="0" w:firstLine="0"/>
              <w:jc w:val="left"/>
            </w:pPr>
            <w:r>
              <w:rPr>
                <w:sz w:val="24"/>
              </w:rPr>
              <w:t>+ Trả lời câu hỏi trong tình huống mở đầu.</w:t>
            </w:r>
          </w:p>
        </w:tc>
        <w:tc>
          <w:tcPr>
            <w:tcW w:w="4365" w:type="dxa"/>
            <w:vMerge w:val="restart"/>
            <w:tcBorders>
              <w:top w:val="single" w:sz="4" w:space="0" w:color="3E3672"/>
              <w:left w:val="single" w:sz="4" w:space="0" w:color="3E3672"/>
              <w:bottom w:val="single" w:sz="4" w:space="0" w:color="3E3672"/>
              <w:right w:val="single" w:sz="4" w:space="0" w:color="3E3672"/>
            </w:tcBorders>
          </w:tcPr>
          <w:p w14:paraId="3ACECBFD" w14:textId="77777777" w:rsidR="002B7B5A" w:rsidRDefault="00000000">
            <w:pPr>
              <w:numPr>
                <w:ilvl w:val="0"/>
                <w:numId w:val="393"/>
              </w:numPr>
              <w:spacing w:after="66" w:line="259" w:lineRule="auto"/>
              <w:ind w:firstLine="0"/>
            </w:pPr>
            <w:r>
              <w:rPr>
                <w:sz w:val="24"/>
              </w:rPr>
              <w:t xml:space="preserve">Kết quả tính toán của HS: </w:t>
            </w:r>
          </w:p>
          <w:p w14:paraId="2A746A06" w14:textId="77777777" w:rsidR="002B7B5A" w:rsidRDefault="00000000">
            <w:pPr>
              <w:spacing w:after="107" w:line="259" w:lineRule="auto"/>
              <w:ind w:left="0" w:firstLine="0"/>
              <w:jc w:val="left"/>
            </w:pPr>
            <w:r>
              <w:rPr>
                <w:sz w:val="24"/>
              </w:rPr>
              <w:t>+ Công mà anh Lâm thực hiện:</w:t>
            </w:r>
          </w:p>
          <w:p w14:paraId="4F143C19" w14:textId="77777777" w:rsidR="002B7B5A" w:rsidRDefault="00000000">
            <w:pPr>
              <w:spacing w:after="31" w:line="325" w:lineRule="auto"/>
              <w:ind w:left="0" w:right="666" w:firstLine="750"/>
              <w:jc w:val="left"/>
            </w:pPr>
            <w:r>
              <w:rPr>
                <w:sz w:val="24"/>
              </w:rPr>
              <w:t>A</w:t>
            </w:r>
            <w:r>
              <w:rPr>
                <w:sz w:val="22"/>
                <w:vertAlign w:val="subscript"/>
              </w:rPr>
              <w:t>1</w:t>
            </w:r>
            <w:r>
              <w:rPr>
                <w:sz w:val="24"/>
              </w:rPr>
              <w:t xml:space="preserve"> = F</w:t>
            </w:r>
            <w:r>
              <w:rPr>
                <w:sz w:val="22"/>
                <w:vertAlign w:val="subscript"/>
              </w:rPr>
              <w:t>1</w:t>
            </w:r>
            <w:r>
              <w:rPr>
                <w:sz w:val="24"/>
              </w:rPr>
              <w:t>.s = 10.18.3,5 = 630 J + Công mà anh An thực hiện:</w:t>
            </w:r>
          </w:p>
          <w:p w14:paraId="565275B4" w14:textId="77777777" w:rsidR="002B7B5A" w:rsidRDefault="00000000">
            <w:pPr>
              <w:spacing w:after="76" w:line="259" w:lineRule="auto"/>
              <w:ind w:left="0" w:right="55" w:firstLine="0"/>
              <w:jc w:val="center"/>
            </w:pPr>
            <w:r>
              <w:rPr>
                <w:sz w:val="24"/>
              </w:rPr>
              <w:t>A</w:t>
            </w:r>
            <w:r>
              <w:rPr>
                <w:sz w:val="22"/>
                <w:vertAlign w:val="subscript"/>
              </w:rPr>
              <w:t>2</w:t>
            </w:r>
            <w:r>
              <w:rPr>
                <w:sz w:val="24"/>
              </w:rPr>
              <w:t xml:space="preserve"> = F</w:t>
            </w:r>
            <w:r>
              <w:rPr>
                <w:sz w:val="22"/>
                <w:vertAlign w:val="subscript"/>
              </w:rPr>
              <w:t>2</w:t>
            </w:r>
            <w:r>
              <w:rPr>
                <w:sz w:val="24"/>
              </w:rPr>
              <w:t>.s = 18.12.3,5 = 756 J</w:t>
            </w:r>
          </w:p>
          <w:p w14:paraId="347A6670" w14:textId="77777777" w:rsidR="002B7B5A" w:rsidRDefault="00000000">
            <w:pPr>
              <w:spacing w:after="249" w:line="259" w:lineRule="auto"/>
              <w:ind w:left="0" w:firstLine="0"/>
              <w:jc w:val="left"/>
            </w:pPr>
            <w:r>
              <w:rPr>
                <w:sz w:val="24"/>
              </w:rPr>
              <w:t xml:space="preserve">+ Công mà anh Lâm thực hiện trong 1 giây: </w:t>
            </w:r>
          </w:p>
          <w:p w14:paraId="56B8ADAE" w14:textId="77777777" w:rsidR="002B7B5A" w:rsidRDefault="00000000">
            <w:pPr>
              <w:spacing w:after="102" w:line="318" w:lineRule="auto"/>
              <w:ind w:left="1241" w:right="1054" w:hanging="45"/>
              <w:jc w:val="left"/>
            </w:pPr>
            <w:r>
              <w:rPr>
                <w:rFonts w:ascii="Calibri" w:eastAsia="Calibri" w:hAnsi="Calibri" w:cs="Calibri"/>
                <w:noProof/>
                <w:color w:val="000000"/>
                <w:sz w:val="22"/>
              </w:rPr>
              <mc:AlternateContent>
                <mc:Choice Requires="wpg">
                  <w:drawing>
                    <wp:anchor distT="0" distB="0" distL="114300" distR="114300" simplePos="0" relativeHeight="251664384" behindDoc="1" locked="0" layoutInCell="1" allowOverlap="1" wp14:anchorId="4EA17081" wp14:editId="2265F6D5">
                      <wp:simplePos x="0" y="0"/>
                      <wp:positionH relativeFrom="column">
                        <wp:posOffset>818645</wp:posOffset>
                      </wp:positionH>
                      <wp:positionV relativeFrom="paragraph">
                        <wp:posOffset>139918</wp:posOffset>
                      </wp:positionV>
                      <wp:extent cx="173837" cy="7544"/>
                      <wp:effectExtent l="0" t="0" r="0" b="0"/>
                      <wp:wrapNone/>
                      <wp:docPr id="419851" name="Group 419851"/>
                      <wp:cNvGraphicFramePr/>
                      <a:graphic xmlns:a="http://schemas.openxmlformats.org/drawingml/2006/main">
                        <a:graphicData uri="http://schemas.microsoft.com/office/word/2010/wordprocessingGroup">
                          <wpg:wgp>
                            <wpg:cNvGrpSpPr/>
                            <wpg:grpSpPr>
                              <a:xfrm>
                                <a:off x="0" y="0"/>
                                <a:ext cx="173837" cy="7544"/>
                                <a:chOff x="0" y="0"/>
                                <a:chExt cx="173837" cy="7544"/>
                              </a:xfrm>
                            </wpg:grpSpPr>
                            <wps:wsp>
                              <wps:cNvPr id="3435" name="Shape 3435"/>
                              <wps:cNvSpPr/>
                              <wps:spPr>
                                <a:xfrm>
                                  <a:off x="0" y="0"/>
                                  <a:ext cx="173837" cy="0"/>
                                </a:xfrm>
                                <a:custGeom>
                                  <a:avLst/>
                                  <a:gdLst/>
                                  <a:ahLst/>
                                  <a:cxnLst/>
                                  <a:rect l="0" t="0" r="0" b="0"/>
                                  <a:pathLst>
                                    <a:path w="173837">
                                      <a:moveTo>
                                        <a:pt x="0" y="0"/>
                                      </a:moveTo>
                                      <a:lnTo>
                                        <a:pt x="173837" y="0"/>
                                      </a:lnTo>
                                    </a:path>
                                  </a:pathLst>
                                </a:custGeom>
                                <a:ln w="7544"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9851" style="width:13.688pt;height:0.594pt;position:absolute;z-index:-2147483590;mso-position-horizontal-relative:text;mso-position-horizontal:absolute;margin-left:64.4602pt;mso-position-vertical-relative:text;margin-top:11.0172pt;" coordsize="1738,75">
                      <v:shape id="Shape 3435" style="position:absolute;width:1738;height:0;left:0;top:0;" coordsize="173837,0" path="m0,0l173837,0">
                        <v:stroke weight="0.594pt" endcap="square" joinstyle="miter" miterlimit="10" on="true" color="#1a1915"/>
                        <v:fill on="false" color="#000000" opacity="0"/>
                      </v:shape>
                    </v:group>
                  </w:pict>
                </mc:Fallback>
              </mc:AlternateContent>
            </w:r>
            <w:r>
              <w:rPr>
                <w:color w:val="1A1915"/>
                <w:sz w:val="24"/>
              </w:rPr>
              <w:t>A</w:t>
            </w:r>
            <w:r>
              <w:rPr>
                <w:color w:val="1A1915"/>
                <w:sz w:val="14"/>
              </w:rPr>
              <w:t xml:space="preserve">1 </w:t>
            </w:r>
            <w:r>
              <w:rPr>
                <w:rFonts w:ascii="Segoe UI Symbol" w:eastAsia="Segoe UI Symbol" w:hAnsi="Segoe UI Symbol" w:cs="Segoe UI Symbol"/>
                <w:color w:val="1A1915"/>
                <w:sz w:val="24"/>
              </w:rPr>
              <w:t xml:space="preserve">= </w:t>
            </w:r>
            <w:r>
              <w:rPr>
                <w:color w:val="1A1915"/>
                <w:sz w:val="24"/>
                <w:u w:val="single" w:color="1A1915"/>
              </w:rPr>
              <w:t xml:space="preserve">630 </w:t>
            </w:r>
            <w:r>
              <w:rPr>
                <w:rFonts w:ascii="Segoe UI Symbol" w:eastAsia="Segoe UI Symbol" w:hAnsi="Segoe UI Symbol" w:cs="Segoe UI Symbol"/>
                <w:color w:val="1A1915"/>
                <w:sz w:val="24"/>
              </w:rPr>
              <w:t>=</w:t>
            </w:r>
            <w:r>
              <w:rPr>
                <w:color w:val="1A1915"/>
                <w:sz w:val="24"/>
              </w:rPr>
              <w:t xml:space="preserve">10,5 </w:t>
            </w:r>
            <w:r>
              <w:rPr>
                <w:sz w:val="24"/>
              </w:rPr>
              <w:t xml:space="preserve">J/s </w:t>
            </w:r>
            <w:r>
              <w:rPr>
                <w:color w:val="1A1915"/>
                <w:sz w:val="24"/>
              </w:rPr>
              <w:t>t</w:t>
            </w:r>
            <w:r>
              <w:rPr>
                <w:color w:val="1A1915"/>
                <w:sz w:val="22"/>
                <w:vertAlign w:val="subscript"/>
              </w:rPr>
              <w:t>1</w:t>
            </w:r>
            <w:r>
              <w:rPr>
                <w:color w:val="1A1915"/>
                <w:sz w:val="22"/>
                <w:vertAlign w:val="subscript"/>
              </w:rPr>
              <w:tab/>
            </w:r>
            <w:r>
              <w:rPr>
                <w:color w:val="1A1915"/>
                <w:sz w:val="24"/>
              </w:rPr>
              <w:t>60</w:t>
            </w:r>
          </w:p>
          <w:p w14:paraId="05EBC1A2" w14:textId="77777777" w:rsidR="002B7B5A" w:rsidRDefault="00000000">
            <w:pPr>
              <w:spacing w:after="216" w:line="259" w:lineRule="auto"/>
              <w:ind w:left="0" w:firstLine="0"/>
              <w:jc w:val="left"/>
            </w:pPr>
            <w:r>
              <w:rPr>
                <w:sz w:val="24"/>
              </w:rPr>
              <w:lastRenderedPageBreak/>
              <w:t>+ Công mà anh An thực hiện trong 1 giây:</w:t>
            </w:r>
          </w:p>
          <w:p w14:paraId="40701A06" w14:textId="77777777" w:rsidR="002B7B5A" w:rsidRDefault="00000000">
            <w:pPr>
              <w:spacing w:after="105" w:line="316" w:lineRule="auto"/>
              <w:ind w:left="1289" w:right="1095" w:hanging="45"/>
              <w:jc w:val="left"/>
            </w:pPr>
            <w:r>
              <w:rPr>
                <w:color w:val="1A1915"/>
                <w:sz w:val="24"/>
                <w:u w:val="single" w:color="1A1915"/>
              </w:rPr>
              <w:t>A</w:t>
            </w:r>
            <w:r>
              <w:rPr>
                <w:color w:val="1A1915"/>
                <w:sz w:val="14"/>
                <w:u w:val="single" w:color="1A1915"/>
              </w:rPr>
              <w:t xml:space="preserve">2 </w:t>
            </w:r>
            <w:r>
              <w:rPr>
                <w:rFonts w:ascii="Segoe UI Symbol" w:eastAsia="Segoe UI Symbol" w:hAnsi="Segoe UI Symbol" w:cs="Segoe UI Symbol"/>
                <w:color w:val="1A1915"/>
                <w:sz w:val="37"/>
                <w:vertAlign w:val="subscript"/>
              </w:rPr>
              <w:t xml:space="preserve">= </w:t>
            </w:r>
            <w:r>
              <w:rPr>
                <w:color w:val="1A1915"/>
                <w:sz w:val="24"/>
                <w:u w:val="single" w:color="1A1915"/>
              </w:rPr>
              <w:t xml:space="preserve">756 </w:t>
            </w:r>
            <w:r>
              <w:rPr>
                <w:rFonts w:ascii="Segoe UI Symbol" w:eastAsia="Segoe UI Symbol" w:hAnsi="Segoe UI Symbol" w:cs="Segoe UI Symbol"/>
                <w:color w:val="1A1915"/>
                <w:sz w:val="37"/>
                <w:vertAlign w:val="subscript"/>
              </w:rPr>
              <w:t xml:space="preserve">= </w:t>
            </w:r>
            <w:r>
              <w:rPr>
                <w:color w:val="1A1915"/>
                <w:sz w:val="24"/>
              </w:rPr>
              <w:t xml:space="preserve">8,4 </w:t>
            </w:r>
            <w:r>
              <w:rPr>
                <w:sz w:val="24"/>
              </w:rPr>
              <w:t xml:space="preserve">J/s </w:t>
            </w:r>
            <w:r>
              <w:rPr>
                <w:color w:val="1A1915"/>
                <w:sz w:val="24"/>
              </w:rPr>
              <w:t>t</w:t>
            </w:r>
            <w:r>
              <w:rPr>
                <w:color w:val="1A1915"/>
                <w:sz w:val="21"/>
                <w:vertAlign w:val="subscript"/>
              </w:rPr>
              <w:t>2</w:t>
            </w:r>
            <w:r>
              <w:rPr>
                <w:color w:val="1A1915"/>
                <w:sz w:val="21"/>
                <w:vertAlign w:val="subscript"/>
              </w:rPr>
              <w:tab/>
            </w:r>
            <w:r>
              <w:rPr>
                <w:color w:val="1A1915"/>
                <w:sz w:val="24"/>
              </w:rPr>
              <w:t>90</w:t>
            </w:r>
          </w:p>
          <w:p w14:paraId="27A33E89" w14:textId="77777777" w:rsidR="002B7B5A" w:rsidRDefault="00000000">
            <w:pPr>
              <w:numPr>
                <w:ilvl w:val="0"/>
                <w:numId w:val="393"/>
              </w:numPr>
              <w:spacing w:after="57" w:line="268" w:lineRule="auto"/>
              <w:ind w:firstLine="0"/>
            </w:pPr>
            <w:r>
              <w:rPr>
                <w:sz w:val="24"/>
              </w:rPr>
              <w:t>Câu trả lời cho câu hỏi trong tình huống mở đầu: Anh Lâm khoẻ hơn.</w:t>
            </w:r>
          </w:p>
          <w:p w14:paraId="3CA2C5E4" w14:textId="77777777" w:rsidR="002B7B5A" w:rsidRDefault="00000000">
            <w:pPr>
              <w:numPr>
                <w:ilvl w:val="0"/>
                <w:numId w:val="393"/>
              </w:numPr>
              <w:spacing w:after="57" w:line="268" w:lineRule="auto"/>
              <w:ind w:firstLine="0"/>
            </w:pPr>
            <w:r>
              <w:rPr>
                <w:sz w:val="24"/>
              </w:rPr>
              <w:t>Định nghĩa công suất: công suất là tốc độ thực hiện công.</w:t>
            </w:r>
          </w:p>
          <w:p w14:paraId="4B8E978A" w14:textId="77777777" w:rsidR="002B7B5A" w:rsidRDefault="00000000">
            <w:pPr>
              <w:numPr>
                <w:ilvl w:val="0"/>
                <w:numId w:val="393"/>
              </w:numPr>
              <w:spacing w:after="80" w:line="259" w:lineRule="auto"/>
              <w:ind w:firstLine="0"/>
            </w:pPr>
            <w:r>
              <w:rPr>
                <w:sz w:val="24"/>
              </w:rPr>
              <w:t>Công thức tính công suất:</w:t>
            </w:r>
          </w:p>
          <w:p w14:paraId="38586F90" w14:textId="77777777" w:rsidR="002B7B5A" w:rsidRDefault="00000000">
            <w:pPr>
              <w:spacing w:after="0" w:line="216" w:lineRule="auto"/>
              <w:ind w:left="1737" w:right="1657" w:firstLine="482"/>
              <w:jc w:val="left"/>
            </w:pPr>
            <w:r>
              <w:rPr>
                <w:color w:val="1A1915"/>
                <w:sz w:val="24"/>
                <w:u w:val="single" w:color="1A1915"/>
              </w:rPr>
              <w:t xml:space="preserve">A </w:t>
            </w:r>
            <w:r>
              <w:rPr>
                <w:rFonts w:ascii="Blackadder ITC" w:eastAsia="Blackadder ITC" w:hAnsi="Blackadder ITC" w:cs="Blackadder ITC"/>
                <w:b/>
                <w:color w:val="1A1915"/>
                <w:sz w:val="24"/>
              </w:rPr>
              <w:t xml:space="preserve">P </w:t>
            </w:r>
            <w:r>
              <w:rPr>
                <w:rFonts w:ascii="Segoe UI Symbol" w:eastAsia="Segoe UI Symbol" w:hAnsi="Segoe UI Symbol" w:cs="Segoe UI Symbol"/>
                <w:color w:val="1A1915"/>
                <w:sz w:val="24"/>
              </w:rPr>
              <w:t>=</w:t>
            </w:r>
          </w:p>
          <w:p w14:paraId="33BCA667" w14:textId="77777777" w:rsidR="002B7B5A" w:rsidRDefault="00000000">
            <w:pPr>
              <w:spacing w:after="122" w:line="259" w:lineRule="auto"/>
              <w:ind w:left="395" w:firstLine="0"/>
              <w:jc w:val="center"/>
            </w:pPr>
            <w:r>
              <w:rPr>
                <w:color w:val="1A1915"/>
                <w:sz w:val="24"/>
              </w:rPr>
              <w:t>t</w:t>
            </w:r>
          </w:p>
          <w:p w14:paraId="67489502" w14:textId="77777777" w:rsidR="002B7B5A" w:rsidRDefault="00000000">
            <w:pPr>
              <w:spacing w:after="57" w:line="268" w:lineRule="auto"/>
              <w:ind w:left="0" w:firstLine="0"/>
            </w:pPr>
            <w:r>
              <w:rPr>
                <w:sz w:val="24"/>
              </w:rPr>
              <w:t xml:space="preserve">trong đó: t (s) là thời gian thực hiện công; A (J) là công. </w:t>
            </w:r>
          </w:p>
          <w:p w14:paraId="66895487" w14:textId="77777777" w:rsidR="002B7B5A" w:rsidRDefault="00000000">
            <w:pPr>
              <w:numPr>
                <w:ilvl w:val="0"/>
                <w:numId w:val="393"/>
              </w:numPr>
              <w:spacing w:after="42" w:line="268" w:lineRule="auto"/>
              <w:ind w:firstLine="0"/>
            </w:pPr>
            <w:r>
              <w:rPr>
                <w:sz w:val="24"/>
              </w:rPr>
              <w:t>Đơn vị đo công suất: oát (kí hiệu: W); kilôoát (kí hiệu: kW); mêgaoát (kí hiệu: MW); gigaoát (kí hiệu: GW)</w:t>
            </w:r>
          </w:p>
          <w:p w14:paraId="3D7CA0FA" w14:textId="77777777" w:rsidR="002B7B5A" w:rsidRDefault="00000000">
            <w:pPr>
              <w:spacing w:after="104" w:line="259" w:lineRule="auto"/>
              <w:ind w:left="0" w:firstLine="0"/>
              <w:jc w:val="left"/>
            </w:pPr>
            <w:r>
              <w:rPr>
                <w:sz w:val="24"/>
              </w:rPr>
              <w:t>1 kW = 10</w:t>
            </w:r>
            <w:r>
              <w:rPr>
                <w:sz w:val="22"/>
                <w:vertAlign w:val="superscript"/>
              </w:rPr>
              <w:t>3</w:t>
            </w:r>
            <w:r>
              <w:rPr>
                <w:sz w:val="24"/>
              </w:rPr>
              <w:t xml:space="preserve"> W; 1 MW = 10</w:t>
            </w:r>
            <w:r>
              <w:rPr>
                <w:sz w:val="22"/>
                <w:vertAlign w:val="superscript"/>
              </w:rPr>
              <w:t>6</w:t>
            </w:r>
            <w:r>
              <w:rPr>
                <w:sz w:val="24"/>
              </w:rPr>
              <w:t xml:space="preserve"> W; </w:t>
            </w:r>
          </w:p>
          <w:p w14:paraId="713859CE" w14:textId="77777777" w:rsidR="002B7B5A" w:rsidRDefault="00000000">
            <w:pPr>
              <w:spacing w:after="0" w:line="259" w:lineRule="auto"/>
              <w:ind w:left="0" w:firstLine="0"/>
              <w:jc w:val="left"/>
            </w:pPr>
            <w:r>
              <w:rPr>
                <w:sz w:val="24"/>
              </w:rPr>
              <w:t>1 GW = 10</w:t>
            </w:r>
            <w:r>
              <w:rPr>
                <w:sz w:val="22"/>
                <w:vertAlign w:val="superscript"/>
              </w:rPr>
              <w:t>9</w:t>
            </w:r>
            <w:r>
              <w:rPr>
                <w:sz w:val="24"/>
              </w:rPr>
              <w:t xml:space="preserve"> W</w:t>
            </w:r>
          </w:p>
        </w:tc>
      </w:tr>
      <w:tr w:rsidR="002B7B5A" w14:paraId="0F021A05" w14:textId="77777777">
        <w:trPr>
          <w:trHeight w:val="1078"/>
        </w:trPr>
        <w:tc>
          <w:tcPr>
            <w:tcW w:w="4129" w:type="dxa"/>
            <w:tcBorders>
              <w:top w:val="single" w:sz="4" w:space="0" w:color="3E3672"/>
              <w:left w:val="single" w:sz="4" w:space="0" w:color="3E3672"/>
              <w:bottom w:val="single" w:sz="4" w:space="0" w:color="3E3672"/>
              <w:right w:val="single" w:sz="4" w:space="0" w:color="3E3672"/>
            </w:tcBorders>
          </w:tcPr>
          <w:p w14:paraId="5F849DFC" w14:textId="77777777" w:rsidR="002B7B5A" w:rsidRDefault="00000000">
            <w:pPr>
              <w:spacing w:after="0" w:line="259" w:lineRule="auto"/>
              <w:ind w:left="0" w:right="55" w:firstLine="0"/>
            </w:pPr>
            <w:r>
              <w:rPr>
                <w:b/>
                <w:i/>
                <w:sz w:val="24"/>
              </w:rPr>
              <w:t xml:space="preserve">Bước 2: Thực hiện nhiệm vụ học tập </w:t>
            </w:r>
            <w:r>
              <w:rPr>
                <w:sz w:val="24"/>
              </w:rPr>
              <w:t>– HS làm việc cá nhân và thực hiện nhiệm vụ học tập.</w:t>
            </w:r>
          </w:p>
        </w:tc>
        <w:tc>
          <w:tcPr>
            <w:tcW w:w="0" w:type="auto"/>
            <w:vMerge/>
            <w:tcBorders>
              <w:top w:val="nil"/>
              <w:left w:val="single" w:sz="4" w:space="0" w:color="3E3672"/>
              <w:bottom w:val="nil"/>
              <w:right w:val="single" w:sz="4" w:space="0" w:color="3E3672"/>
            </w:tcBorders>
          </w:tcPr>
          <w:p w14:paraId="7DADC8ED" w14:textId="77777777" w:rsidR="002B7B5A" w:rsidRDefault="002B7B5A">
            <w:pPr>
              <w:spacing w:after="160" w:line="259" w:lineRule="auto"/>
              <w:ind w:left="0" w:firstLine="0"/>
              <w:jc w:val="left"/>
            </w:pPr>
          </w:p>
        </w:tc>
      </w:tr>
      <w:tr w:rsidR="002B7B5A" w14:paraId="5B0C7EBA" w14:textId="77777777">
        <w:trPr>
          <w:trHeight w:val="2065"/>
        </w:trPr>
        <w:tc>
          <w:tcPr>
            <w:tcW w:w="4129" w:type="dxa"/>
            <w:tcBorders>
              <w:top w:val="single" w:sz="4" w:space="0" w:color="3E3672"/>
              <w:left w:val="single" w:sz="4" w:space="0" w:color="3E3672"/>
              <w:bottom w:val="single" w:sz="4" w:space="0" w:color="3E3672"/>
              <w:right w:val="single" w:sz="4" w:space="0" w:color="3E3672"/>
            </w:tcBorders>
          </w:tcPr>
          <w:p w14:paraId="5EACF746" w14:textId="77777777" w:rsidR="002B7B5A" w:rsidRDefault="00000000">
            <w:pPr>
              <w:spacing w:after="28" w:line="292" w:lineRule="auto"/>
              <w:ind w:left="0" w:right="56" w:firstLine="0"/>
            </w:pPr>
            <w:r>
              <w:rPr>
                <w:b/>
                <w:i/>
                <w:sz w:val="24"/>
              </w:rPr>
              <w:lastRenderedPageBreak/>
              <w:t xml:space="preserve">Bước 3: Báo cáo kết quả và thảo luận </w:t>
            </w:r>
            <w:r>
              <w:rPr>
                <w:sz w:val="24"/>
              </w:rPr>
              <w:t>– GV yêu cầu 01 HS lên bảng trình bày kết quả tính toán.</w:t>
            </w:r>
          </w:p>
          <w:p w14:paraId="2C9720E2" w14:textId="77777777" w:rsidR="002B7B5A" w:rsidRDefault="00000000">
            <w:pPr>
              <w:spacing w:after="0" w:line="259" w:lineRule="auto"/>
              <w:ind w:left="0" w:right="55" w:firstLine="0"/>
            </w:pPr>
            <w:r>
              <w:rPr>
                <w:sz w:val="24"/>
              </w:rPr>
              <w:t>– Trong thời gian HS trình bày trên bảng, GV kiểm tra bài làm của HS và nhận xét trực tiếp.</w:t>
            </w:r>
          </w:p>
        </w:tc>
        <w:tc>
          <w:tcPr>
            <w:tcW w:w="0" w:type="auto"/>
            <w:vMerge/>
            <w:tcBorders>
              <w:top w:val="nil"/>
              <w:left w:val="single" w:sz="4" w:space="0" w:color="3E3672"/>
              <w:bottom w:val="nil"/>
              <w:right w:val="single" w:sz="4" w:space="0" w:color="3E3672"/>
            </w:tcBorders>
          </w:tcPr>
          <w:p w14:paraId="3CD53985" w14:textId="77777777" w:rsidR="002B7B5A" w:rsidRDefault="002B7B5A">
            <w:pPr>
              <w:spacing w:after="160" w:line="259" w:lineRule="auto"/>
              <w:ind w:left="0" w:firstLine="0"/>
              <w:jc w:val="left"/>
            </w:pPr>
          </w:p>
        </w:tc>
      </w:tr>
      <w:tr w:rsidR="002B7B5A" w14:paraId="50DF06DC" w14:textId="77777777">
        <w:trPr>
          <w:trHeight w:val="4055"/>
        </w:trPr>
        <w:tc>
          <w:tcPr>
            <w:tcW w:w="4129" w:type="dxa"/>
            <w:tcBorders>
              <w:top w:val="single" w:sz="4" w:space="0" w:color="3E3672"/>
              <w:left w:val="single" w:sz="4" w:space="0" w:color="3E3672"/>
              <w:bottom w:val="single" w:sz="4" w:space="0" w:color="3E3672"/>
              <w:right w:val="single" w:sz="4" w:space="0" w:color="3E3672"/>
            </w:tcBorders>
          </w:tcPr>
          <w:p w14:paraId="0966967E" w14:textId="77777777" w:rsidR="002B7B5A" w:rsidRDefault="00000000">
            <w:pPr>
              <w:spacing w:after="97" w:line="233" w:lineRule="auto"/>
              <w:ind w:left="0" w:firstLine="0"/>
            </w:pPr>
            <w:r>
              <w:rPr>
                <w:b/>
                <w:i/>
                <w:sz w:val="24"/>
              </w:rPr>
              <w:t>Bước 4: Đánh giá kết quả thực hiện nhiệm vụ</w:t>
            </w:r>
          </w:p>
          <w:p w14:paraId="3FA808FC" w14:textId="77777777" w:rsidR="002B7B5A" w:rsidRDefault="00000000">
            <w:pPr>
              <w:numPr>
                <w:ilvl w:val="0"/>
                <w:numId w:val="394"/>
              </w:numPr>
              <w:spacing w:after="57" w:line="268" w:lineRule="auto"/>
              <w:ind w:firstLine="0"/>
              <w:jc w:val="left"/>
            </w:pPr>
            <w:r>
              <w:rPr>
                <w:sz w:val="24"/>
              </w:rPr>
              <w:t>Các HS nhận xét bài làm của HS trên bảng.</w:t>
            </w:r>
          </w:p>
          <w:p w14:paraId="2C6D81A4" w14:textId="77777777" w:rsidR="002B7B5A" w:rsidRDefault="00000000">
            <w:pPr>
              <w:numPr>
                <w:ilvl w:val="0"/>
                <w:numId w:val="394"/>
              </w:numPr>
              <w:spacing w:after="66" w:line="259" w:lineRule="auto"/>
              <w:ind w:firstLine="0"/>
              <w:jc w:val="left"/>
            </w:pPr>
            <w:r>
              <w:rPr>
                <w:sz w:val="24"/>
              </w:rPr>
              <w:t xml:space="preserve">GV thực hiện: </w:t>
            </w:r>
          </w:p>
          <w:p w14:paraId="00133F1B" w14:textId="77777777" w:rsidR="002B7B5A" w:rsidRDefault="00000000">
            <w:pPr>
              <w:spacing w:after="43" w:line="280" w:lineRule="auto"/>
              <w:ind w:left="0" w:right="55" w:firstLine="0"/>
            </w:pPr>
            <w:r>
              <w:rPr>
                <w:sz w:val="24"/>
              </w:rPr>
              <w:t>+ Nhận xét chung về bài làm của HS trong lớp, sửa lỗi sai (nếu có) cho bài trình bày trên bảng và chốt đáp án. + Thông báo định nghĩa, công thức tính và đơn vị đo công suất.</w:t>
            </w:r>
          </w:p>
          <w:p w14:paraId="7D68B011" w14:textId="77777777" w:rsidR="002B7B5A" w:rsidRDefault="00000000">
            <w:pPr>
              <w:spacing w:after="0" w:line="259" w:lineRule="auto"/>
              <w:ind w:left="0" w:firstLine="0"/>
            </w:pPr>
            <w:r>
              <w:rPr>
                <w:sz w:val="24"/>
              </w:rPr>
              <w:t>+ Giới thiệu công suất của một số loại máy móc (bảng 4.1–SGK/tr.24).</w:t>
            </w:r>
          </w:p>
        </w:tc>
        <w:tc>
          <w:tcPr>
            <w:tcW w:w="0" w:type="auto"/>
            <w:vMerge/>
            <w:tcBorders>
              <w:top w:val="nil"/>
              <w:left w:val="single" w:sz="4" w:space="0" w:color="3E3672"/>
              <w:bottom w:val="single" w:sz="4" w:space="0" w:color="3E3672"/>
              <w:right w:val="single" w:sz="4" w:space="0" w:color="3E3672"/>
            </w:tcBorders>
          </w:tcPr>
          <w:p w14:paraId="34378466" w14:textId="77777777" w:rsidR="002B7B5A" w:rsidRDefault="002B7B5A">
            <w:pPr>
              <w:spacing w:after="160" w:line="259" w:lineRule="auto"/>
              <w:ind w:left="0" w:firstLine="0"/>
              <w:jc w:val="left"/>
            </w:pPr>
          </w:p>
        </w:tc>
      </w:tr>
    </w:tbl>
    <w:p w14:paraId="1716FC8B" w14:textId="77777777" w:rsidR="002B7B5A" w:rsidRDefault="00000000">
      <w:pPr>
        <w:spacing w:after="75" w:line="259" w:lineRule="auto"/>
        <w:ind w:left="123"/>
      </w:pPr>
      <w:r>
        <w:rPr>
          <w:rFonts w:ascii="Calibri" w:eastAsia="Calibri" w:hAnsi="Calibri" w:cs="Calibri"/>
          <w:b/>
          <w:color w:val="59A1CF"/>
        </w:rPr>
        <w:t>3. Hoạt động 3: Luyện tập và vận dụng</w:t>
      </w:r>
    </w:p>
    <w:p w14:paraId="67E31312" w14:textId="77777777" w:rsidR="002B7B5A" w:rsidRDefault="00000000">
      <w:pPr>
        <w:spacing w:after="96" w:line="259" w:lineRule="auto"/>
        <w:ind w:left="407"/>
        <w:jc w:val="left"/>
      </w:pPr>
      <w:r>
        <w:rPr>
          <w:i/>
        </w:rPr>
        <w:t>a) Mục tiêu</w:t>
      </w:r>
    </w:p>
    <w:p w14:paraId="0D5F8AAF" w14:textId="77777777" w:rsidR="002B7B5A" w:rsidRDefault="00000000">
      <w:pPr>
        <w:numPr>
          <w:ilvl w:val="0"/>
          <w:numId w:val="24"/>
        </w:numPr>
        <w:spacing w:after="88" w:line="262" w:lineRule="auto"/>
        <w:ind w:right="3882" w:hanging="187"/>
      </w:pPr>
      <w:r>
        <w:t>Tính được công suất hoạt động của tim người.</w:t>
      </w:r>
    </w:p>
    <w:p w14:paraId="255819B1" w14:textId="77777777" w:rsidR="002B7B5A" w:rsidRDefault="00000000">
      <w:pPr>
        <w:numPr>
          <w:ilvl w:val="0"/>
          <w:numId w:val="24"/>
        </w:numPr>
        <w:spacing w:after="0"/>
        <w:ind w:right="3882" w:hanging="187"/>
      </w:pPr>
      <w:r>
        <w:t>Đề xuất được cách đo công suất của tim.</w:t>
      </w:r>
      <w:r>
        <w:rPr>
          <w:i/>
        </w:rPr>
        <w:t>b) Tiến trình thực hiện</w:t>
      </w:r>
    </w:p>
    <w:tbl>
      <w:tblPr>
        <w:tblStyle w:val="TableGrid"/>
        <w:tblW w:w="8494" w:type="dxa"/>
        <w:tblInd w:w="402" w:type="dxa"/>
        <w:tblCellMar>
          <w:top w:w="40" w:type="dxa"/>
          <w:left w:w="108" w:type="dxa"/>
          <w:bottom w:w="0" w:type="dxa"/>
          <w:right w:w="53" w:type="dxa"/>
        </w:tblCellMar>
        <w:tblLook w:val="04A0" w:firstRow="1" w:lastRow="0" w:firstColumn="1" w:lastColumn="0" w:noHBand="0" w:noVBand="1"/>
      </w:tblPr>
      <w:tblGrid>
        <w:gridCol w:w="6196"/>
        <w:gridCol w:w="2298"/>
      </w:tblGrid>
      <w:tr w:rsidR="002B7B5A" w14:paraId="34B32BA6" w14:textId="77777777">
        <w:trPr>
          <w:trHeight w:val="401"/>
        </w:trPr>
        <w:tc>
          <w:tcPr>
            <w:tcW w:w="6196" w:type="dxa"/>
            <w:tcBorders>
              <w:top w:val="single" w:sz="4" w:space="0" w:color="3E3672"/>
              <w:left w:val="single" w:sz="4" w:space="0" w:color="3E3672"/>
              <w:bottom w:val="single" w:sz="4" w:space="0" w:color="3E3672"/>
              <w:right w:val="single" w:sz="4" w:space="0" w:color="3E3672"/>
            </w:tcBorders>
            <w:shd w:val="clear" w:color="auto" w:fill="C6BDD4"/>
          </w:tcPr>
          <w:p w14:paraId="3FDE6508" w14:textId="77777777" w:rsidR="002B7B5A" w:rsidRDefault="00000000">
            <w:pPr>
              <w:spacing w:after="0" w:line="259" w:lineRule="auto"/>
              <w:ind w:left="0" w:right="55" w:firstLine="0"/>
              <w:jc w:val="center"/>
            </w:pPr>
            <w:r>
              <w:rPr>
                <w:b/>
                <w:sz w:val="24"/>
              </w:rPr>
              <w:t>Hoạt động của giáo viên và học sinh</w:t>
            </w:r>
          </w:p>
        </w:tc>
        <w:tc>
          <w:tcPr>
            <w:tcW w:w="2298" w:type="dxa"/>
            <w:tcBorders>
              <w:top w:val="single" w:sz="4" w:space="0" w:color="3E3672"/>
              <w:left w:val="single" w:sz="4" w:space="0" w:color="3E3672"/>
              <w:bottom w:val="single" w:sz="4" w:space="0" w:color="3E3672"/>
              <w:right w:val="single" w:sz="4" w:space="0" w:color="3E3672"/>
            </w:tcBorders>
            <w:shd w:val="clear" w:color="auto" w:fill="C6BDD4"/>
          </w:tcPr>
          <w:p w14:paraId="51D6B38E" w14:textId="77777777" w:rsidR="002B7B5A" w:rsidRDefault="00000000">
            <w:pPr>
              <w:spacing w:after="0" w:line="259" w:lineRule="auto"/>
              <w:ind w:left="0" w:right="55" w:firstLine="0"/>
              <w:jc w:val="center"/>
            </w:pPr>
            <w:r>
              <w:rPr>
                <w:b/>
                <w:sz w:val="24"/>
              </w:rPr>
              <w:t>Sản phẩm</w:t>
            </w:r>
          </w:p>
        </w:tc>
      </w:tr>
      <w:tr w:rsidR="002B7B5A" w14:paraId="51E97330" w14:textId="77777777">
        <w:trPr>
          <w:trHeight w:val="3205"/>
        </w:trPr>
        <w:tc>
          <w:tcPr>
            <w:tcW w:w="6196" w:type="dxa"/>
            <w:tcBorders>
              <w:top w:val="single" w:sz="4" w:space="0" w:color="3E3672"/>
              <w:left w:val="single" w:sz="4" w:space="0" w:color="3E3672"/>
              <w:bottom w:val="single" w:sz="4" w:space="0" w:color="3E3672"/>
              <w:right w:val="single" w:sz="4" w:space="0" w:color="3E3672"/>
            </w:tcBorders>
          </w:tcPr>
          <w:p w14:paraId="589E49B5" w14:textId="77777777" w:rsidR="002B7B5A" w:rsidRDefault="00000000">
            <w:pPr>
              <w:spacing w:after="0" w:line="360" w:lineRule="auto"/>
              <w:ind w:left="0" w:right="2922" w:firstLine="0"/>
            </w:pPr>
            <w:r>
              <w:rPr>
                <w:b/>
                <w:i/>
                <w:sz w:val="24"/>
              </w:rPr>
              <w:lastRenderedPageBreak/>
              <w:t xml:space="preserve">Bước 1: Chuyển giao nhiệm vụ </w:t>
            </w:r>
            <w:r>
              <w:rPr>
                <w:sz w:val="24"/>
              </w:rPr>
              <w:t>– GV thực hiện:</w:t>
            </w:r>
          </w:p>
          <w:p w14:paraId="4B7E8CC1" w14:textId="77777777" w:rsidR="002B7B5A" w:rsidRDefault="00000000">
            <w:pPr>
              <w:spacing w:after="57" w:line="311" w:lineRule="auto"/>
              <w:ind w:left="0" w:firstLine="0"/>
            </w:pPr>
            <w:r>
              <w:rPr>
                <w:sz w:val="24"/>
              </w:rPr>
              <w:t>+ Chiếu video hoạt động của tim người và cung cấp thông tin: Cứ mỗi lần đập, tim người thực hiện một công khoảng 1 J.</w:t>
            </w:r>
          </w:p>
          <w:p w14:paraId="50EAA673" w14:textId="77777777" w:rsidR="002B7B5A" w:rsidRDefault="00000000">
            <w:pPr>
              <w:spacing w:after="116" w:line="259" w:lineRule="auto"/>
              <w:ind w:left="0" w:firstLine="0"/>
              <w:jc w:val="left"/>
            </w:pPr>
            <w:r>
              <w:rPr>
                <w:sz w:val="24"/>
              </w:rPr>
              <w:t>+ Yêu cầu HS:</w:t>
            </w:r>
          </w:p>
          <w:p w14:paraId="5500578D" w14:textId="77777777" w:rsidR="002B7B5A" w:rsidRDefault="00000000">
            <w:pPr>
              <w:spacing w:after="57" w:line="311" w:lineRule="auto"/>
              <w:ind w:left="0" w:firstLine="0"/>
            </w:pPr>
            <w:r>
              <w:rPr>
                <w:sz w:val="24"/>
              </w:rPr>
              <w:t xml:space="preserve">Thảo luận theo cặp để đề xuất cách đo công suất của tim bằng đồng hồ bấm giây. </w:t>
            </w:r>
          </w:p>
          <w:p w14:paraId="092BAAE5" w14:textId="77777777" w:rsidR="002B7B5A" w:rsidRDefault="00000000">
            <w:pPr>
              <w:spacing w:after="0" w:line="259" w:lineRule="auto"/>
              <w:ind w:left="0" w:firstLine="0"/>
              <w:jc w:val="left"/>
            </w:pPr>
            <w:r>
              <w:rPr>
                <w:sz w:val="24"/>
              </w:rPr>
              <w:t>Tính công suất hoạt động của tim mình.</w:t>
            </w:r>
          </w:p>
        </w:tc>
        <w:tc>
          <w:tcPr>
            <w:tcW w:w="2298" w:type="dxa"/>
            <w:vMerge w:val="restart"/>
            <w:tcBorders>
              <w:top w:val="single" w:sz="4" w:space="0" w:color="3E3672"/>
              <w:left w:val="single" w:sz="4" w:space="0" w:color="3E3672"/>
              <w:bottom w:val="single" w:sz="4" w:space="0" w:color="3E3672"/>
              <w:right w:val="single" w:sz="4" w:space="0" w:color="3E3672"/>
            </w:tcBorders>
          </w:tcPr>
          <w:p w14:paraId="6B47D188" w14:textId="77777777" w:rsidR="002B7B5A" w:rsidRDefault="00000000">
            <w:pPr>
              <w:spacing w:after="57" w:line="311" w:lineRule="auto"/>
              <w:ind w:left="0" w:firstLine="0"/>
            </w:pPr>
            <w:r>
              <w:rPr>
                <w:sz w:val="24"/>
              </w:rPr>
              <w:t>– Cách đo công suất của tim:</w:t>
            </w:r>
          </w:p>
          <w:p w14:paraId="3D3E2D0B" w14:textId="77777777" w:rsidR="002B7B5A" w:rsidRDefault="00000000">
            <w:pPr>
              <w:spacing w:after="57" w:line="311" w:lineRule="auto"/>
              <w:ind w:left="0" w:right="55" w:firstLine="0"/>
            </w:pPr>
            <w:r>
              <w:rPr>
                <w:sz w:val="24"/>
              </w:rPr>
              <w:t>+ Đo khoảng thời gian (t) muốn đo công suất của tim bằng đồng hồ bấm giây.</w:t>
            </w:r>
          </w:p>
          <w:p w14:paraId="1552C25C" w14:textId="77777777" w:rsidR="002B7B5A" w:rsidRDefault="00000000">
            <w:pPr>
              <w:spacing w:after="57" w:line="311" w:lineRule="auto"/>
              <w:ind w:left="0" w:right="55" w:firstLine="0"/>
            </w:pPr>
            <w:r>
              <w:rPr>
                <w:sz w:val="24"/>
              </w:rPr>
              <w:t>+ Đếm số lần (n) tim đập trong khoảng thời gian đo.</w:t>
            </w:r>
          </w:p>
          <w:p w14:paraId="22F70237" w14:textId="77777777" w:rsidR="002B7B5A" w:rsidRDefault="00000000">
            <w:pPr>
              <w:spacing w:after="57" w:line="311" w:lineRule="auto"/>
              <w:ind w:left="0" w:right="55" w:firstLine="0"/>
            </w:pPr>
            <w:r>
              <w:rPr>
                <w:sz w:val="24"/>
              </w:rPr>
              <w:t>+ Tính công A mà tim thực hiện trong thời gian đo:</w:t>
            </w:r>
          </w:p>
          <w:p w14:paraId="791CB3B2" w14:textId="77777777" w:rsidR="002B7B5A" w:rsidRDefault="00000000">
            <w:pPr>
              <w:spacing w:after="0" w:line="335" w:lineRule="auto"/>
              <w:ind w:left="0" w:right="56" w:firstLine="532"/>
            </w:pPr>
            <w:r>
              <w:rPr>
                <w:sz w:val="24"/>
              </w:rPr>
              <w:t>A = n.1 (J) + Tính công suất của tim theo công thức:</w:t>
            </w:r>
          </w:p>
          <w:p w14:paraId="5D26AAF3" w14:textId="77777777" w:rsidR="002B7B5A" w:rsidRDefault="00000000">
            <w:pPr>
              <w:spacing w:after="0" w:line="216" w:lineRule="auto"/>
              <w:ind w:left="703" w:right="624" w:firstLine="482"/>
              <w:jc w:val="left"/>
            </w:pPr>
            <w:r>
              <w:rPr>
                <w:color w:val="1A1915"/>
                <w:sz w:val="24"/>
                <w:u w:val="single" w:color="1A1915"/>
              </w:rPr>
              <w:t xml:space="preserve">A </w:t>
            </w:r>
            <w:r>
              <w:rPr>
                <w:rFonts w:ascii="Blackadder ITC" w:eastAsia="Blackadder ITC" w:hAnsi="Blackadder ITC" w:cs="Blackadder ITC"/>
                <w:b/>
                <w:color w:val="1A1915"/>
                <w:sz w:val="24"/>
              </w:rPr>
              <w:t xml:space="preserve">P </w:t>
            </w:r>
            <w:r>
              <w:rPr>
                <w:rFonts w:ascii="Segoe UI Symbol" w:eastAsia="Segoe UI Symbol" w:hAnsi="Segoe UI Symbol" w:cs="Segoe UI Symbol"/>
                <w:color w:val="1A1915"/>
                <w:sz w:val="24"/>
              </w:rPr>
              <w:t>=</w:t>
            </w:r>
          </w:p>
          <w:p w14:paraId="2F790CB6" w14:textId="77777777" w:rsidR="002B7B5A" w:rsidRDefault="00000000">
            <w:pPr>
              <w:spacing w:after="0" w:line="259" w:lineRule="auto"/>
              <w:ind w:left="395" w:firstLine="0"/>
              <w:jc w:val="center"/>
            </w:pPr>
            <w:r>
              <w:rPr>
                <w:color w:val="1A1915"/>
                <w:sz w:val="24"/>
              </w:rPr>
              <w:t>t</w:t>
            </w:r>
          </w:p>
        </w:tc>
      </w:tr>
      <w:tr w:rsidR="002B7B5A" w14:paraId="653ABF48" w14:textId="77777777">
        <w:trPr>
          <w:trHeight w:val="3565"/>
        </w:trPr>
        <w:tc>
          <w:tcPr>
            <w:tcW w:w="6196" w:type="dxa"/>
            <w:tcBorders>
              <w:top w:val="single" w:sz="4" w:space="0" w:color="3E3672"/>
              <w:left w:val="single" w:sz="4" w:space="0" w:color="3E3672"/>
              <w:bottom w:val="single" w:sz="4" w:space="0" w:color="3E3672"/>
              <w:right w:val="single" w:sz="4" w:space="0" w:color="3E3672"/>
            </w:tcBorders>
          </w:tcPr>
          <w:p w14:paraId="03F4E6D0" w14:textId="77777777" w:rsidR="002B7B5A" w:rsidRDefault="00000000">
            <w:pPr>
              <w:spacing w:after="0" w:line="360" w:lineRule="auto"/>
              <w:ind w:left="0" w:right="2423" w:firstLine="0"/>
            </w:pPr>
            <w:r>
              <w:rPr>
                <w:b/>
                <w:i/>
                <w:sz w:val="24"/>
              </w:rPr>
              <w:t xml:space="preserve">Bước 2: Thực hiện nhiệm vụ học tập </w:t>
            </w:r>
            <w:r>
              <w:rPr>
                <w:sz w:val="24"/>
              </w:rPr>
              <w:t>– HS thực hiện:</w:t>
            </w:r>
          </w:p>
          <w:p w14:paraId="65475C07" w14:textId="77777777" w:rsidR="002B7B5A" w:rsidRDefault="00000000">
            <w:pPr>
              <w:spacing w:after="116" w:line="259" w:lineRule="auto"/>
              <w:ind w:left="0" w:firstLine="0"/>
              <w:jc w:val="left"/>
            </w:pPr>
            <w:r>
              <w:rPr>
                <w:sz w:val="24"/>
              </w:rPr>
              <w:t>+ Theo dõi video, lắng nghe thông tin từ GV.</w:t>
            </w:r>
          </w:p>
          <w:p w14:paraId="7DA267A8" w14:textId="77777777" w:rsidR="002B7B5A" w:rsidRDefault="00000000">
            <w:pPr>
              <w:spacing w:after="57" w:line="311" w:lineRule="auto"/>
              <w:ind w:left="0" w:firstLine="0"/>
              <w:jc w:val="left"/>
            </w:pPr>
            <w:r>
              <w:rPr>
                <w:sz w:val="24"/>
              </w:rPr>
              <w:t>+ Thảo luận theo cặp thực hiện nhiệm vụ học tập theo yêu cầu của GV.</w:t>
            </w:r>
          </w:p>
          <w:p w14:paraId="5A6FA68B" w14:textId="77777777" w:rsidR="002B7B5A" w:rsidRDefault="00000000">
            <w:pPr>
              <w:spacing w:after="57" w:line="311" w:lineRule="auto"/>
              <w:ind w:left="0" w:firstLine="0"/>
            </w:pPr>
            <w:r>
              <w:rPr>
                <w:sz w:val="24"/>
              </w:rPr>
              <w:t>+ Thực hiện các bước theo phương án đề xuất và tính công suất của trái tim mình.</w:t>
            </w:r>
          </w:p>
          <w:p w14:paraId="08550EEC" w14:textId="77777777" w:rsidR="002B7B5A" w:rsidRDefault="00000000">
            <w:pPr>
              <w:spacing w:after="0" w:line="259" w:lineRule="auto"/>
              <w:ind w:left="0" w:firstLine="0"/>
            </w:pPr>
            <w:r>
              <w:rPr>
                <w:sz w:val="24"/>
              </w:rPr>
              <w:t xml:space="preserve">– GV quan sát và hỗ trợ (nếu cần), ghi nhận kết quả đo công suất </w:t>
            </w:r>
          </w:p>
        </w:tc>
        <w:tc>
          <w:tcPr>
            <w:tcW w:w="0" w:type="auto"/>
            <w:vMerge/>
            <w:tcBorders>
              <w:top w:val="nil"/>
              <w:left w:val="single" w:sz="4" w:space="0" w:color="3E3672"/>
              <w:bottom w:val="nil"/>
              <w:right w:val="single" w:sz="4" w:space="0" w:color="3E3672"/>
            </w:tcBorders>
          </w:tcPr>
          <w:p w14:paraId="422A20D7" w14:textId="77777777" w:rsidR="002B7B5A" w:rsidRDefault="002B7B5A">
            <w:pPr>
              <w:spacing w:after="160" w:line="259" w:lineRule="auto"/>
              <w:ind w:left="0" w:firstLine="0"/>
              <w:jc w:val="left"/>
            </w:pPr>
          </w:p>
        </w:tc>
      </w:tr>
      <w:tr w:rsidR="002B7B5A" w14:paraId="6AF6EF76" w14:textId="77777777">
        <w:trPr>
          <w:trHeight w:val="1235"/>
        </w:trPr>
        <w:tc>
          <w:tcPr>
            <w:tcW w:w="6196" w:type="dxa"/>
            <w:tcBorders>
              <w:top w:val="single" w:sz="4" w:space="0" w:color="3E3672"/>
              <w:left w:val="single" w:sz="4" w:space="0" w:color="3E3672"/>
              <w:bottom w:val="single" w:sz="4" w:space="0" w:color="3E3672"/>
              <w:right w:val="single" w:sz="4" w:space="0" w:color="3E3672"/>
            </w:tcBorders>
          </w:tcPr>
          <w:p w14:paraId="19C90B92" w14:textId="77777777" w:rsidR="002B7B5A" w:rsidRDefault="00000000">
            <w:pPr>
              <w:spacing w:after="116" w:line="259" w:lineRule="auto"/>
              <w:ind w:left="0" w:firstLine="0"/>
              <w:jc w:val="left"/>
            </w:pPr>
            <w:r>
              <w:rPr>
                <w:b/>
                <w:i/>
                <w:sz w:val="24"/>
              </w:rPr>
              <w:t xml:space="preserve">Bước 3: Báo cáo kết quả và thảo luận </w:t>
            </w:r>
          </w:p>
          <w:p w14:paraId="50CD8E6B" w14:textId="77777777" w:rsidR="002B7B5A" w:rsidRDefault="00000000">
            <w:pPr>
              <w:numPr>
                <w:ilvl w:val="0"/>
                <w:numId w:val="395"/>
              </w:numPr>
              <w:spacing w:after="116" w:line="259" w:lineRule="auto"/>
              <w:ind w:hanging="179"/>
              <w:jc w:val="left"/>
            </w:pPr>
            <w:r>
              <w:rPr>
                <w:sz w:val="24"/>
              </w:rPr>
              <w:t>Đại diện 2 nhóm HS trình bày cách đo công suất của trái tim.</w:t>
            </w:r>
          </w:p>
          <w:p w14:paraId="78DD896A" w14:textId="77777777" w:rsidR="002B7B5A" w:rsidRDefault="00000000">
            <w:pPr>
              <w:numPr>
                <w:ilvl w:val="0"/>
                <w:numId w:val="395"/>
              </w:numPr>
              <w:spacing w:after="0" w:line="259" w:lineRule="auto"/>
              <w:ind w:hanging="179"/>
              <w:jc w:val="left"/>
            </w:pPr>
            <w:r>
              <w:rPr>
                <w:sz w:val="24"/>
              </w:rPr>
              <w:t>HS báo cáo kết quả đo công suất trái tim.</w:t>
            </w:r>
          </w:p>
        </w:tc>
        <w:tc>
          <w:tcPr>
            <w:tcW w:w="0" w:type="auto"/>
            <w:vMerge/>
            <w:tcBorders>
              <w:top w:val="nil"/>
              <w:left w:val="single" w:sz="4" w:space="0" w:color="3E3672"/>
              <w:bottom w:val="nil"/>
              <w:right w:val="single" w:sz="4" w:space="0" w:color="3E3672"/>
            </w:tcBorders>
          </w:tcPr>
          <w:p w14:paraId="65EDB2F3" w14:textId="77777777" w:rsidR="002B7B5A" w:rsidRDefault="002B7B5A">
            <w:pPr>
              <w:spacing w:after="160" w:line="259" w:lineRule="auto"/>
              <w:ind w:left="0" w:firstLine="0"/>
              <w:jc w:val="left"/>
            </w:pPr>
          </w:p>
        </w:tc>
      </w:tr>
      <w:tr w:rsidR="002B7B5A" w14:paraId="48692318" w14:textId="77777777">
        <w:trPr>
          <w:trHeight w:val="2011"/>
        </w:trPr>
        <w:tc>
          <w:tcPr>
            <w:tcW w:w="6196" w:type="dxa"/>
            <w:tcBorders>
              <w:top w:val="single" w:sz="4" w:space="0" w:color="3E3672"/>
              <w:left w:val="single" w:sz="4" w:space="0" w:color="3E3672"/>
              <w:bottom w:val="single" w:sz="4" w:space="0" w:color="3E3672"/>
              <w:right w:val="single" w:sz="4" w:space="0" w:color="3E3672"/>
            </w:tcBorders>
          </w:tcPr>
          <w:p w14:paraId="1E4D843F" w14:textId="77777777" w:rsidR="002B7B5A" w:rsidRDefault="00000000">
            <w:pPr>
              <w:spacing w:after="0" w:line="360" w:lineRule="auto"/>
              <w:ind w:left="0" w:right="1495" w:firstLine="0"/>
            </w:pPr>
            <w:r>
              <w:rPr>
                <w:b/>
                <w:i/>
                <w:sz w:val="24"/>
              </w:rPr>
              <w:t xml:space="preserve">Bước 4: Đánh giá kết quả thực hiện nhiệm vụ </w:t>
            </w:r>
            <w:r>
              <w:rPr>
                <w:sz w:val="24"/>
              </w:rPr>
              <w:t xml:space="preserve">– GV thực hiện: </w:t>
            </w:r>
          </w:p>
          <w:p w14:paraId="1ED71A76" w14:textId="77777777" w:rsidR="002B7B5A" w:rsidRDefault="00000000">
            <w:pPr>
              <w:spacing w:after="57" w:line="311" w:lineRule="auto"/>
              <w:ind w:left="0" w:firstLine="0"/>
            </w:pPr>
            <w:r>
              <w:rPr>
                <w:sz w:val="24"/>
              </w:rPr>
              <w:t>+ Nhận xét chung và chốt cách đo công suất của tim bằng đồng hồ bấm giây.</w:t>
            </w:r>
          </w:p>
          <w:p w14:paraId="3D1EF5D6" w14:textId="77777777" w:rsidR="002B7B5A" w:rsidRDefault="00000000">
            <w:pPr>
              <w:spacing w:after="0" w:line="259" w:lineRule="auto"/>
              <w:ind w:left="0" w:firstLine="0"/>
              <w:jc w:val="left"/>
            </w:pPr>
            <w:r>
              <w:rPr>
                <w:sz w:val="24"/>
              </w:rPr>
              <w:t>+ Nhắc nhở HS các thao tác sai trong quá trình thực hành.</w:t>
            </w:r>
          </w:p>
        </w:tc>
        <w:tc>
          <w:tcPr>
            <w:tcW w:w="0" w:type="auto"/>
            <w:vMerge/>
            <w:tcBorders>
              <w:top w:val="nil"/>
              <w:left w:val="single" w:sz="4" w:space="0" w:color="3E3672"/>
              <w:bottom w:val="single" w:sz="4" w:space="0" w:color="3E3672"/>
              <w:right w:val="single" w:sz="4" w:space="0" w:color="3E3672"/>
            </w:tcBorders>
          </w:tcPr>
          <w:p w14:paraId="67C9EBD4" w14:textId="77777777" w:rsidR="002B7B5A" w:rsidRDefault="002B7B5A">
            <w:pPr>
              <w:spacing w:after="160" w:line="259" w:lineRule="auto"/>
              <w:ind w:left="0" w:firstLine="0"/>
              <w:jc w:val="left"/>
            </w:pPr>
          </w:p>
        </w:tc>
      </w:tr>
    </w:tbl>
    <w:p w14:paraId="04742BF6" w14:textId="77777777" w:rsidR="002B7B5A" w:rsidRDefault="00000000">
      <w:pPr>
        <w:spacing w:after="961" w:line="259" w:lineRule="auto"/>
        <w:ind w:left="0" w:firstLine="0"/>
        <w:jc w:val="left"/>
      </w:pPr>
      <w:r>
        <w:rPr>
          <w:rFonts w:ascii="Calibri" w:eastAsia="Calibri" w:hAnsi="Calibri" w:cs="Calibri"/>
          <w:noProof/>
          <w:color w:val="000000"/>
          <w:sz w:val="22"/>
        </w:rPr>
        <mc:AlternateContent>
          <mc:Choice Requires="wpg">
            <w:drawing>
              <wp:inline distT="0" distB="0" distL="0" distR="0" wp14:anchorId="3CBB076C" wp14:editId="6E187CFE">
                <wp:extent cx="5579999" cy="978402"/>
                <wp:effectExtent l="0" t="0" r="0" b="0"/>
                <wp:docPr id="424506" name="Group 424506"/>
                <wp:cNvGraphicFramePr/>
                <a:graphic xmlns:a="http://schemas.openxmlformats.org/drawingml/2006/main">
                  <a:graphicData uri="http://schemas.microsoft.com/office/word/2010/wordprocessingGroup">
                    <wpg:wgp>
                      <wpg:cNvGrpSpPr/>
                      <wpg:grpSpPr>
                        <a:xfrm>
                          <a:off x="0" y="0"/>
                          <a:ext cx="5579999" cy="978402"/>
                          <a:chOff x="0" y="0"/>
                          <a:chExt cx="5579999" cy="978402"/>
                        </a:xfrm>
                      </wpg:grpSpPr>
                      <pic:pic xmlns:pic="http://schemas.openxmlformats.org/drawingml/2006/picture">
                        <pic:nvPicPr>
                          <pic:cNvPr id="566574" name="Picture 566574"/>
                          <pic:cNvPicPr/>
                        </pic:nvPicPr>
                        <pic:blipFill>
                          <a:blip r:embed="rId62"/>
                          <a:stretch>
                            <a:fillRect/>
                          </a:stretch>
                        </pic:blipFill>
                        <pic:spPr>
                          <a:xfrm>
                            <a:off x="-3860" y="-1576"/>
                            <a:ext cx="5583937" cy="981456"/>
                          </a:xfrm>
                          <a:prstGeom prst="rect">
                            <a:avLst/>
                          </a:prstGeom>
                        </pic:spPr>
                      </pic:pic>
                      <wps:wsp>
                        <wps:cNvPr id="3652" name="Rectangle 3652"/>
                        <wps:cNvSpPr/>
                        <wps:spPr>
                          <a:xfrm>
                            <a:off x="182027" y="59255"/>
                            <a:ext cx="1354793" cy="334847"/>
                          </a:xfrm>
                          <a:prstGeom prst="rect">
                            <a:avLst/>
                          </a:prstGeom>
                          <a:ln>
                            <a:noFill/>
                          </a:ln>
                        </wps:spPr>
                        <wps:txbx>
                          <w:txbxContent>
                            <w:p w14:paraId="2127A9AD" w14:textId="77777777" w:rsidR="002B7B5A" w:rsidRDefault="00000000">
                              <w:pPr>
                                <w:spacing w:after="160" w:line="259" w:lineRule="auto"/>
                                <w:ind w:left="0" w:firstLine="0"/>
                                <w:jc w:val="left"/>
                              </w:pPr>
                              <w:r>
                                <w:rPr>
                                  <w:rFonts w:ascii="Calibri" w:eastAsia="Calibri" w:hAnsi="Calibri" w:cs="Calibri"/>
                                  <w:b/>
                                  <w:color w:val="FFFEFD"/>
                                  <w:spacing w:val="6"/>
                                  <w:w w:val="109"/>
                                  <w:sz w:val="32"/>
                                </w:rPr>
                                <w:t>CHƯƠNG</w:t>
                              </w:r>
                              <w:r>
                                <w:rPr>
                                  <w:rFonts w:ascii="Calibri" w:eastAsia="Calibri" w:hAnsi="Calibri" w:cs="Calibri"/>
                                  <w:b/>
                                  <w:color w:val="FFFEFD"/>
                                  <w:spacing w:val="-7"/>
                                  <w:w w:val="109"/>
                                  <w:sz w:val="32"/>
                                </w:rPr>
                                <w:t xml:space="preserve"> </w:t>
                              </w:r>
                              <w:r>
                                <w:rPr>
                                  <w:rFonts w:ascii="Calibri" w:eastAsia="Calibri" w:hAnsi="Calibri" w:cs="Calibri"/>
                                  <w:b/>
                                  <w:color w:val="FFFEFD"/>
                                  <w:spacing w:val="6"/>
                                  <w:w w:val="109"/>
                                  <w:sz w:val="32"/>
                                </w:rPr>
                                <w:t>II</w:t>
                              </w:r>
                            </w:p>
                          </w:txbxContent>
                        </wps:txbx>
                        <wps:bodyPr horzOverflow="overflow" vert="horz" lIns="0" tIns="0" rIns="0" bIns="0" rtlCol="0">
                          <a:noAutofit/>
                        </wps:bodyPr>
                      </wps:wsp>
                      <wps:wsp>
                        <wps:cNvPr id="3653" name="Rectangle 3653"/>
                        <wps:cNvSpPr/>
                        <wps:spPr>
                          <a:xfrm>
                            <a:off x="735489" y="425436"/>
                            <a:ext cx="1358949" cy="454841"/>
                          </a:xfrm>
                          <a:prstGeom prst="rect">
                            <a:avLst/>
                          </a:prstGeom>
                          <a:ln>
                            <a:noFill/>
                          </a:ln>
                        </wps:spPr>
                        <wps:txbx>
                          <w:txbxContent>
                            <w:p w14:paraId="1BEC65C4" w14:textId="77777777" w:rsidR="002B7B5A" w:rsidRDefault="00000000">
                              <w:pPr>
                                <w:spacing w:after="160" w:line="259" w:lineRule="auto"/>
                                <w:ind w:left="0" w:firstLine="0"/>
                                <w:jc w:val="left"/>
                              </w:pPr>
                              <w:r>
                                <w:rPr>
                                  <w:rFonts w:ascii="Calibri" w:eastAsia="Calibri" w:hAnsi="Calibri" w:cs="Calibri"/>
                                  <w:b/>
                                  <w:color w:val="862A3A"/>
                                  <w:spacing w:val="4"/>
                                  <w:w w:val="84"/>
                                  <w:sz w:val="44"/>
                                </w:rPr>
                                <w:t>ÁNH</w:t>
                              </w:r>
                              <w:r>
                                <w:rPr>
                                  <w:rFonts w:ascii="Calibri" w:eastAsia="Calibri" w:hAnsi="Calibri" w:cs="Calibri"/>
                                  <w:b/>
                                  <w:color w:val="862A3A"/>
                                  <w:spacing w:val="-33"/>
                                  <w:w w:val="84"/>
                                  <w:sz w:val="44"/>
                                </w:rPr>
                                <w:t xml:space="preserve"> </w:t>
                              </w:r>
                              <w:r>
                                <w:rPr>
                                  <w:rFonts w:ascii="Calibri" w:eastAsia="Calibri" w:hAnsi="Calibri" w:cs="Calibri"/>
                                  <w:b/>
                                  <w:color w:val="862A3A"/>
                                  <w:spacing w:val="4"/>
                                  <w:w w:val="84"/>
                                  <w:sz w:val="44"/>
                                </w:rPr>
                                <w:t>SÁNG</w:t>
                              </w:r>
                            </w:p>
                          </w:txbxContent>
                        </wps:txbx>
                        <wps:bodyPr horzOverflow="overflow" vert="horz" lIns="0" tIns="0" rIns="0" bIns="0" rtlCol="0">
                          <a:noAutofit/>
                        </wps:bodyPr>
                      </wps:wsp>
                    </wpg:wgp>
                  </a:graphicData>
                </a:graphic>
              </wp:inline>
            </w:drawing>
          </mc:Choice>
          <mc:Fallback xmlns:a="http://schemas.openxmlformats.org/drawingml/2006/main">
            <w:pict>
              <v:group id="Group 424506" style="width:439.37pt;height:77.0395pt;mso-position-horizontal-relative:char;mso-position-vertical-relative:line" coordsize="55799,9784">
                <v:shape id="Picture 566574" style="position:absolute;width:55839;height:9814;left:-38;top:-15;" filled="f">
                  <v:imagedata r:id="rId63"/>
                </v:shape>
                <v:rect id="Rectangle 3652" style="position:absolute;width:13547;height:3348;left:1820;top:592;" filled="f" stroked="f">
                  <v:textbox inset="0,0,0,0">
                    <w:txbxContent>
                      <w:p>
                        <w:pPr>
                          <w:spacing w:before="0" w:after="160" w:line="259" w:lineRule="auto"/>
                          <w:ind w:left="0" w:firstLine="0"/>
                          <w:jc w:val="left"/>
                        </w:pPr>
                        <w:r>
                          <w:rPr>
                            <w:rFonts w:cs="Calibri" w:hAnsi="Calibri" w:eastAsia="Calibri" w:ascii="Calibri"/>
                            <w:b w:val="1"/>
                            <w:color w:val="fffefd"/>
                            <w:spacing w:val="6"/>
                            <w:w w:val="109"/>
                            <w:sz w:val="32"/>
                          </w:rPr>
                          <w:t xml:space="preserve">CHƯƠNG</w:t>
                        </w:r>
                        <w:r>
                          <w:rPr>
                            <w:rFonts w:cs="Calibri" w:hAnsi="Calibri" w:eastAsia="Calibri" w:ascii="Calibri"/>
                            <w:b w:val="1"/>
                            <w:color w:val="fffefd"/>
                            <w:spacing w:val="-7"/>
                            <w:w w:val="109"/>
                            <w:sz w:val="32"/>
                          </w:rPr>
                          <w:t xml:space="preserve"> </w:t>
                        </w:r>
                        <w:r>
                          <w:rPr>
                            <w:rFonts w:cs="Calibri" w:hAnsi="Calibri" w:eastAsia="Calibri" w:ascii="Calibri"/>
                            <w:b w:val="1"/>
                            <w:color w:val="fffefd"/>
                            <w:spacing w:val="6"/>
                            <w:w w:val="109"/>
                            <w:sz w:val="32"/>
                          </w:rPr>
                          <w:t xml:space="preserve">II</w:t>
                        </w:r>
                      </w:p>
                    </w:txbxContent>
                  </v:textbox>
                </v:rect>
                <v:rect id="Rectangle 3653" style="position:absolute;width:13589;height:4548;left:7354;top:4254;" filled="f" stroked="f">
                  <v:textbox inset="0,0,0,0">
                    <w:txbxContent>
                      <w:p>
                        <w:pPr>
                          <w:spacing w:before="0" w:after="160" w:line="259" w:lineRule="auto"/>
                          <w:ind w:left="0" w:firstLine="0"/>
                          <w:jc w:val="left"/>
                        </w:pPr>
                        <w:r>
                          <w:rPr>
                            <w:rFonts w:cs="Calibri" w:hAnsi="Calibri" w:eastAsia="Calibri" w:ascii="Calibri"/>
                            <w:b w:val="1"/>
                            <w:color w:val="862a3a"/>
                            <w:spacing w:val="4"/>
                            <w:w w:val="84"/>
                            <w:sz w:val="44"/>
                          </w:rPr>
                          <w:t xml:space="preserve">ÁNH</w:t>
                        </w:r>
                        <w:r>
                          <w:rPr>
                            <w:rFonts w:cs="Calibri" w:hAnsi="Calibri" w:eastAsia="Calibri" w:ascii="Calibri"/>
                            <w:b w:val="1"/>
                            <w:color w:val="862a3a"/>
                            <w:spacing w:val="-33"/>
                            <w:w w:val="84"/>
                            <w:sz w:val="44"/>
                          </w:rPr>
                          <w:t xml:space="preserve"> </w:t>
                        </w:r>
                        <w:r>
                          <w:rPr>
                            <w:rFonts w:cs="Calibri" w:hAnsi="Calibri" w:eastAsia="Calibri" w:ascii="Calibri"/>
                            <w:b w:val="1"/>
                            <w:color w:val="862a3a"/>
                            <w:spacing w:val="4"/>
                            <w:w w:val="84"/>
                            <w:sz w:val="44"/>
                          </w:rPr>
                          <w:t xml:space="preserve">SÁNG</w:t>
                        </w:r>
                      </w:p>
                    </w:txbxContent>
                  </v:textbox>
                </v:rect>
              </v:group>
            </w:pict>
          </mc:Fallback>
        </mc:AlternateContent>
      </w:r>
    </w:p>
    <w:p w14:paraId="77C7207B" w14:textId="77777777" w:rsidR="002B7B5A" w:rsidRDefault="00000000">
      <w:pPr>
        <w:pStyle w:val="Heading1"/>
        <w:tabs>
          <w:tab w:val="center" w:pos="720"/>
          <w:tab w:val="center" w:pos="1446"/>
          <w:tab w:val="center" w:pos="1701"/>
          <w:tab w:val="center" w:pos="2268"/>
          <w:tab w:val="center" w:pos="4282"/>
        </w:tabs>
        <w:spacing w:after="35"/>
        <w:ind w:left="0" w:firstLine="0"/>
      </w:pPr>
      <w:r>
        <w:rPr>
          <w:noProof/>
          <w:color w:val="000000"/>
          <w:sz w:val="22"/>
        </w:rPr>
        <w:lastRenderedPageBreak/>
        <mc:AlternateContent>
          <mc:Choice Requires="wpg">
            <w:drawing>
              <wp:anchor distT="0" distB="0" distL="114300" distR="114300" simplePos="0" relativeHeight="251665408" behindDoc="1" locked="0" layoutInCell="1" allowOverlap="1" wp14:anchorId="3C801668" wp14:editId="18E8709F">
                <wp:simplePos x="0" y="0"/>
                <wp:positionH relativeFrom="column">
                  <wp:posOffset>6355</wp:posOffset>
                </wp:positionH>
                <wp:positionV relativeFrom="paragraph">
                  <wp:posOffset>-71758</wp:posOffset>
                </wp:positionV>
                <wp:extent cx="905294" cy="262699"/>
                <wp:effectExtent l="0" t="0" r="0" b="0"/>
                <wp:wrapNone/>
                <wp:docPr id="424507" name="Group 424507"/>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654" name="Shape 3654"/>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656" name="Shape 3656"/>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4507" style="width:71.283pt;height:20.685pt;position:absolute;z-index:-2147483641;mso-position-horizontal-relative:text;mso-position-horizontal:absolute;margin-left:0.500401pt;mso-position-vertical-relative:text;margin-top:-5.6503pt;" coordsize="9052,2626">
                <v:shape id="Shape 3654"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656"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rPr>
        <w:t>BÀI 5</w:t>
      </w:r>
      <w:r>
        <w:rPr>
          <w:color w:val="181717"/>
        </w:rPr>
        <w:tab/>
      </w:r>
      <w:r>
        <w:t xml:space="preserve"> </w:t>
      </w:r>
      <w:r>
        <w:tab/>
        <w:t xml:space="preserve"> </w:t>
      </w:r>
      <w:r>
        <w:tab/>
        <w:t xml:space="preserve"> </w:t>
      </w:r>
      <w:r>
        <w:tab/>
        <w:t xml:space="preserve">   KHÚC XẠ ÁNH SÁNG </w:t>
      </w:r>
    </w:p>
    <w:p w14:paraId="2D35FDA7" w14:textId="77777777" w:rsidR="002B7B5A" w:rsidRDefault="00000000">
      <w:pPr>
        <w:spacing w:after="200" w:line="259" w:lineRule="auto"/>
        <w:ind w:left="122" w:right="227"/>
        <w:jc w:val="center"/>
      </w:pPr>
      <w:r>
        <w:rPr>
          <w:i/>
        </w:rPr>
        <w:t>(Thời lượng 2 tiết)</w:t>
      </w:r>
    </w:p>
    <w:p w14:paraId="0B50C9F6" w14:textId="77777777" w:rsidR="002B7B5A" w:rsidRDefault="00000000">
      <w:pPr>
        <w:pStyle w:val="Heading2"/>
        <w:ind w:left="-2" w:right="4756"/>
      </w:pPr>
      <w:r>
        <w:t>I. MỤC TIÊU</w:t>
      </w:r>
    </w:p>
    <w:p w14:paraId="35609120" w14:textId="77777777" w:rsidR="002B7B5A" w:rsidRDefault="00000000">
      <w:pPr>
        <w:numPr>
          <w:ilvl w:val="0"/>
          <w:numId w:val="25"/>
        </w:numPr>
        <w:spacing w:after="75" w:line="259" w:lineRule="auto"/>
        <w:ind w:hanging="254"/>
      </w:pPr>
      <w:r>
        <w:rPr>
          <w:rFonts w:ascii="Calibri" w:eastAsia="Calibri" w:hAnsi="Calibri" w:cs="Calibri"/>
          <w:b/>
          <w:color w:val="59A1CF"/>
        </w:rPr>
        <w:t>Kiến thức</w:t>
      </w:r>
    </w:p>
    <w:p w14:paraId="54AC394A" w14:textId="77777777" w:rsidR="002B7B5A" w:rsidRDefault="00000000">
      <w:pPr>
        <w:numPr>
          <w:ilvl w:val="2"/>
          <w:numId w:val="26"/>
        </w:numPr>
        <w:ind w:right="57" w:hanging="187"/>
      </w:pPr>
      <w:r>
        <w:t>Hiện tượng khúc xạ ánh sáng: hiện tượng tia sáng bị gãy khúc (lệch khỏi phương truyền) tại mặt phân cách khi truyền từ môi trường trong suốt này sang môi trường trong suốt khác.</w:t>
      </w:r>
    </w:p>
    <w:p w14:paraId="6E1E9C5A" w14:textId="77777777" w:rsidR="002B7B5A" w:rsidRDefault="00000000">
      <w:pPr>
        <w:numPr>
          <w:ilvl w:val="2"/>
          <w:numId w:val="26"/>
        </w:numPr>
        <w:ind w:right="57" w:hanging="187"/>
      </w:pPr>
      <w:r>
        <w:t>Định luật khúc xạ ánh sáng:</w:t>
      </w:r>
    </w:p>
    <w:p w14:paraId="27612C0C" w14:textId="77777777" w:rsidR="002B7B5A" w:rsidRDefault="00000000">
      <w:pPr>
        <w:spacing w:after="146"/>
        <w:ind w:left="278" w:right="115"/>
      </w:pPr>
      <w:r>
        <w:t>+ Tia khúc xạ nằm trong mặt phẳng tới và ở phía bên kia pháp tuyến so với tia tới. + Với hai môi trường trong suốt nhất định, tỉ số giữa sin của góc tới (</w:t>
      </w:r>
      <w:r>
        <w:rPr>
          <w:i/>
        </w:rPr>
        <w:t>sini</w:t>
      </w:r>
      <w:r>
        <w:t>) và sin của góc khúc xạ (</w:t>
      </w:r>
      <w:r>
        <w:rPr>
          <w:i/>
        </w:rPr>
        <w:t>sinr</w:t>
      </w:r>
      <w:r>
        <w:t xml:space="preserve">) luôn không đổi: </w:t>
      </w:r>
      <w:r>
        <w:rPr>
          <w:noProof/>
        </w:rPr>
        <w:drawing>
          <wp:inline distT="0" distB="0" distL="0" distR="0" wp14:anchorId="28353943" wp14:editId="1CE28D58">
            <wp:extent cx="268224" cy="320040"/>
            <wp:effectExtent l="0" t="0" r="0" b="0"/>
            <wp:docPr id="566572" name="Picture 566572"/>
            <wp:cNvGraphicFramePr/>
            <a:graphic xmlns:a="http://schemas.openxmlformats.org/drawingml/2006/main">
              <a:graphicData uri="http://schemas.openxmlformats.org/drawingml/2006/picture">
                <pic:pic xmlns:pic="http://schemas.openxmlformats.org/drawingml/2006/picture">
                  <pic:nvPicPr>
                    <pic:cNvPr id="566572" name="Picture 566572"/>
                    <pic:cNvPicPr/>
                  </pic:nvPicPr>
                  <pic:blipFill>
                    <a:blip r:embed="rId64"/>
                    <a:stretch>
                      <a:fillRect/>
                    </a:stretch>
                  </pic:blipFill>
                  <pic:spPr>
                    <a:xfrm>
                      <a:off x="0" y="0"/>
                      <a:ext cx="268224" cy="320040"/>
                    </a:xfrm>
                    <a:prstGeom prst="rect">
                      <a:avLst/>
                    </a:prstGeom>
                  </pic:spPr>
                </pic:pic>
              </a:graphicData>
            </a:graphic>
          </wp:inline>
        </w:drawing>
      </w:r>
      <w:r>
        <w:t>= hằng số.</w:t>
      </w:r>
    </w:p>
    <w:p w14:paraId="55E38BDE" w14:textId="77777777" w:rsidR="002B7B5A" w:rsidRDefault="00000000">
      <w:pPr>
        <w:numPr>
          <w:ilvl w:val="2"/>
          <w:numId w:val="26"/>
        </w:numPr>
        <w:spacing w:after="12"/>
        <w:ind w:right="57" w:hanging="187"/>
      </w:pPr>
      <w:r>
        <w:t xml:space="preserve">Chiết suất tỉ đối: </w:t>
      </w:r>
      <w:r>
        <w:rPr>
          <w:color w:val="1A1915"/>
          <w:sz w:val="24"/>
        </w:rPr>
        <w:t>n</w:t>
      </w:r>
      <w:r>
        <w:rPr>
          <w:color w:val="1A1915"/>
          <w:sz w:val="21"/>
          <w:vertAlign w:val="subscript"/>
        </w:rPr>
        <w:t xml:space="preserve">21 </w:t>
      </w:r>
      <w:r>
        <w:rPr>
          <w:rFonts w:ascii="Segoe UI Symbol" w:eastAsia="Segoe UI Symbol" w:hAnsi="Segoe UI Symbol" w:cs="Segoe UI Symbol"/>
          <w:color w:val="1A1915"/>
          <w:sz w:val="24"/>
        </w:rPr>
        <w:t xml:space="preserve">= </w:t>
      </w:r>
      <w:r>
        <w:rPr>
          <w:color w:val="1A1915"/>
          <w:sz w:val="37"/>
          <w:u w:val="single" w:color="1A1915"/>
          <w:vertAlign w:val="superscript"/>
        </w:rPr>
        <w:t>n</w:t>
      </w:r>
      <w:r>
        <w:rPr>
          <w:color w:val="1A1915"/>
          <w:sz w:val="21"/>
          <w:u w:val="single" w:color="1A1915"/>
          <w:vertAlign w:val="superscript"/>
        </w:rPr>
        <w:t xml:space="preserve">2 </w:t>
      </w:r>
      <w:r>
        <w:t xml:space="preserve">. </w:t>
      </w:r>
      <w:r>
        <w:rPr>
          <w:color w:val="1A1915"/>
          <w:sz w:val="24"/>
        </w:rPr>
        <w:t>n</w:t>
      </w:r>
      <w:r>
        <w:rPr>
          <w:color w:val="1A1915"/>
          <w:sz w:val="21"/>
          <w:vertAlign w:val="subscript"/>
        </w:rPr>
        <w:t>1</w:t>
      </w:r>
    </w:p>
    <w:p w14:paraId="1579B6BE" w14:textId="77777777" w:rsidR="002B7B5A" w:rsidRDefault="00000000">
      <w:pPr>
        <w:numPr>
          <w:ilvl w:val="2"/>
          <w:numId w:val="26"/>
        </w:numPr>
        <w:spacing w:after="161"/>
        <w:ind w:right="57" w:hanging="187"/>
      </w:pPr>
      <w:r>
        <w:t xml:space="preserve">Chiết suất tuyệt đối (n) có giá trị bằng tỉ số có giá trị bằng tỉ số tốc độ ánh sáng trong </w:t>
      </w:r>
    </w:p>
    <w:p w14:paraId="79644A7F" w14:textId="77777777" w:rsidR="002B7B5A" w:rsidRDefault="00000000">
      <w:pPr>
        <w:spacing w:after="55" w:line="216" w:lineRule="auto"/>
        <w:ind w:left="6456" w:right="2076" w:hanging="6188"/>
      </w:pPr>
      <w:r>
        <w:t xml:space="preserve">chân không (c) với tốc độ ánh sáng trong môi trường (v): </w:t>
      </w:r>
      <w:r>
        <w:rPr>
          <w:color w:val="1A1915"/>
          <w:sz w:val="24"/>
        </w:rPr>
        <w:t xml:space="preserve">n </w:t>
      </w:r>
      <w:r>
        <w:rPr>
          <w:rFonts w:ascii="Segoe UI Symbol" w:eastAsia="Segoe UI Symbol" w:hAnsi="Segoe UI Symbol" w:cs="Segoe UI Symbol"/>
          <w:color w:val="1A1915"/>
          <w:sz w:val="24"/>
        </w:rPr>
        <w:t xml:space="preserve">= </w:t>
      </w:r>
      <w:r>
        <w:rPr>
          <w:color w:val="1A1915"/>
          <w:sz w:val="37"/>
          <w:u w:val="single" w:color="1A1915"/>
          <w:vertAlign w:val="superscript"/>
        </w:rPr>
        <w:t xml:space="preserve">c </w:t>
      </w:r>
      <w:r>
        <w:t xml:space="preserve">. </w:t>
      </w:r>
      <w:r>
        <w:rPr>
          <w:color w:val="1A1915"/>
          <w:sz w:val="24"/>
        </w:rPr>
        <w:t>v</w:t>
      </w:r>
    </w:p>
    <w:p w14:paraId="178AE22D" w14:textId="77777777" w:rsidR="002B7B5A" w:rsidRDefault="00000000">
      <w:pPr>
        <w:numPr>
          <w:ilvl w:val="0"/>
          <w:numId w:val="25"/>
        </w:numPr>
        <w:spacing w:after="75" w:line="259" w:lineRule="auto"/>
        <w:ind w:hanging="254"/>
      </w:pPr>
      <w:r>
        <w:rPr>
          <w:rFonts w:ascii="Calibri" w:eastAsia="Calibri" w:hAnsi="Calibri" w:cs="Calibri"/>
          <w:b/>
          <w:color w:val="59A1CF"/>
        </w:rPr>
        <w:t>Năng lực</w:t>
      </w:r>
    </w:p>
    <w:p w14:paraId="46138B86" w14:textId="77777777" w:rsidR="002B7B5A" w:rsidRDefault="00000000">
      <w:pPr>
        <w:numPr>
          <w:ilvl w:val="1"/>
          <w:numId w:val="25"/>
        </w:numPr>
        <w:spacing w:after="80" w:line="255" w:lineRule="auto"/>
        <w:ind w:hanging="397"/>
      </w:pPr>
      <w:r>
        <w:rPr>
          <w:rFonts w:ascii="Calibri" w:eastAsia="Calibri" w:hAnsi="Calibri" w:cs="Calibri"/>
          <w:i/>
          <w:color w:val="DC892F"/>
        </w:rPr>
        <w:t>Năng lực khoa học tự nhiên</w:t>
      </w:r>
    </w:p>
    <w:p w14:paraId="76DC6FD7" w14:textId="77777777" w:rsidR="002B7B5A" w:rsidRDefault="00000000">
      <w:pPr>
        <w:numPr>
          <w:ilvl w:val="2"/>
          <w:numId w:val="25"/>
        </w:numPr>
        <w:ind w:hanging="177"/>
      </w:pPr>
      <w:r>
        <w:t>Thực hiện thí nghiệm chứng tỏ được khi truyền từ môi trường này sang môi trường khác, tia sáng có thể bị khúc xạ (bị lệch khỏi phương truyền ban đầu).</w:t>
      </w:r>
    </w:p>
    <w:p w14:paraId="01BB74FC" w14:textId="77777777" w:rsidR="002B7B5A" w:rsidRDefault="00000000">
      <w:pPr>
        <w:numPr>
          <w:ilvl w:val="2"/>
          <w:numId w:val="25"/>
        </w:numPr>
        <w:ind w:hanging="177"/>
      </w:pPr>
      <w:r>
        <w:t>Nêu được chiết suất có giá trị bằng tỉ số tốc độ ánh sáng trong không khí (hoặc chân không) với tốc độ ánh sáng trong môi trường.</w:t>
      </w:r>
    </w:p>
    <w:p w14:paraId="0F838DFD" w14:textId="77777777" w:rsidR="002B7B5A" w:rsidRDefault="00000000">
      <w:pPr>
        <w:numPr>
          <w:ilvl w:val="2"/>
          <w:numId w:val="25"/>
        </w:numPr>
        <w:spacing w:after="0"/>
        <w:ind w:hanging="177"/>
      </w:pPr>
      <w:r>
        <w:t xml:space="preserve">Thực hiện được thí nghiệm để rút ra và phát biểu được định luật khúc xạ ánh sáng.– Vận dụng được biểu thức n = </w:t>
      </w:r>
      <w:r>
        <w:rPr>
          <w:noProof/>
        </w:rPr>
        <w:drawing>
          <wp:inline distT="0" distB="0" distL="0" distR="0" wp14:anchorId="3A551FD1" wp14:editId="6EB26D44">
            <wp:extent cx="268224" cy="320040"/>
            <wp:effectExtent l="0" t="0" r="0" b="0"/>
            <wp:docPr id="566573" name="Picture 566573"/>
            <wp:cNvGraphicFramePr/>
            <a:graphic xmlns:a="http://schemas.openxmlformats.org/drawingml/2006/main">
              <a:graphicData uri="http://schemas.openxmlformats.org/drawingml/2006/picture">
                <pic:pic xmlns:pic="http://schemas.openxmlformats.org/drawingml/2006/picture">
                  <pic:nvPicPr>
                    <pic:cNvPr id="566573" name="Picture 566573"/>
                    <pic:cNvPicPr/>
                  </pic:nvPicPr>
                  <pic:blipFill>
                    <a:blip r:embed="rId65"/>
                    <a:stretch>
                      <a:fillRect/>
                    </a:stretch>
                  </pic:blipFill>
                  <pic:spPr>
                    <a:xfrm>
                      <a:off x="0" y="0"/>
                      <a:ext cx="268224" cy="320040"/>
                    </a:xfrm>
                    <a:prstGeom prst="rect">
                      <a:avLst/>
                    </a:prstGeom>
                  </pic:spPr>
                </pic:pic>
              </a:graphicData>
            </a:graphic>
          </wp:inline>
        </w:drawing>
      </w:r>
      <w:r>
        <w:t xml:space="preserve"> trong một số trường hợp đơn giản.</w:t>
      </w:r>
    </w:p>
    <w:p w14:paraId="44EADD5B" w14:textId="77777777" w:rsidR="002B7B5A" w:rsidRDefault="00000000">
      <w:pPr>
        <w:numPr>
          <w:ilvl w:val="2"/>
          <w:numId w:val="25"/>
        </w:numPr>
        <w:ind w:hanging="177"/>
      </w:pPr>
      <w:r>
        <w:t>Vận dụng kiến thức về sự khúc xạ ánh sáng để giải quyết một số hiện tượng đơn giản thường gặp trong thực tế.</w:t>
      </w:r>
    </w:p>
    <w:p w14:paraId="013AD09E" w14:textId="77777777" w:rsidR="002B7B5A" w:rsidRDefault="00000000">
      <w:pPr>
        <w:numPr>
          <w:ilvl w:val="1"/>
          <w:numId w:val="25"/>
        </w:numPr>
        <w:spacing w:after="80" w:line="255" w:lineRule="auto"/>
        <w:ind w:hanging="397"/>
      </w:pPr>
      <w:r>
        <w:rPr>
          <w:rFonts w:ascii="Calibri" w:eastAsia="Calibri" w:hAnsi="Calibri" w:cs="Calibri"/>
          <w:i/>
          <w:color w:val="DC892F"/>
        </w:rPr>
        <w:t>Năng lực chung</w:t>
      </w:r>
    </w:p>
    <w:p w14:paraId="4861E7BC" w14:textId="77777777" w:rsidR="002B7B5A" w:rsidRDefault="00000000">
      <w:pPr>
        <w:numPr>
          <w:ilvl w:val="2"/>
          <w:numId w:val="25"/>
        </w:numPr>
        <w:ind w:hanging="177"/>
      </w:pPr>
      <w:r>
        <w:t>Chủ động trong việc tiến hành các thí nghiệm tìm hiểu hiện tượng khúc xạ ánh sáng.</w:t>
      </w:r>
    </w:p>
    <w:p w14:paraId="6F03E2D3" w14:textId="77777777" w:rsidR="002B7B5A" w:rsidRDefault="00000000">
      <w:pPr>
        <w:numPr>
          <w:ilvl w:val="2"/>
          <w:numId w:val="25"/>
        </w:numPr>
        <w:spacing w:after="164"/>
        <w:ind w:hanging="177"/>
      </w:pPr>
      <w:r>
        <w:t>Tích cực trao đổi với các thành viên trong nhóm để thực hiện nhiệm vụ tìm hiểu định luật khúc xạ ánh sáng.</w:t>
      </w:r>
    </w:p>
    <w:p w14:paraId="0321A18E" w14:textId="77777777" w:rsidR="002B7B5A" w:rsidRDefault="00000000">
      <w:pPr>
        <w:numPr>
          <w:ilvl w:val="0"/>
          <w:numId w:val="25"/>
        </w:numPr>
        <w:spacing w:after="75" w:line="259" w:lineRule="auto"/>
        <w:ind w:hanging="254"/>
      </w:pPr>
      <w:r>
        <w:rPr>
          <w:rFonts w:ascii="Calibri" w:eastAsia="Calibri" w:hAnsi="Calibri" w:cs="Calibri"/>
          <w:b/>
          <w:color w:val="59A1CF"/>
        </w:rPr>
        <w:t>Phẩm chất</w:t>
      </w:r>
    </w:p>
    <w:p w14:paraId="3C3F8374" w14:textId="77777777" w:rsidR="002B7B5A" w:rsidRDefault="00000000">
      <w:pPr>
        <w:spacing w:after="187"/>
        <w:ind w:left="407"/>
      </w:pPr>
      <w:r>
        <w:lastRenderedPageBreak/>
        <w:t>– Trung thực trong việc báo cáo kết quả thí nghiệm tìm hiểu định luật khúc xạ ánh sáng.</w:t>
      </w:r>
    </w:p>
    <w:p w14:paraId="6BA2BBD4" w14:textId="77777777" w:rsidR="002B7B5A" w:rsidRDefault="00000000">
      <w:pPr>
        <w:spacing w:after="0" w:line="336" w:lineRule="auto"/>
        <w:ind w:left="397" w:right="4699" w:hanging="281"/>
      </w:pPr>
      <w:r>
        <w:rPr>
          <w:rFonts w:ascii="Calibri" w:eastAsia="Calibri" w:hAnsi="Calibri" w:cs="Calibri"/>
          <w:b/>
          <w:color w:val="772867"/>
          <w:sz w:val="26"/>
        </w:rPr>
        <w:t xml:space="preserve">II. THIẾT BỊ DẠY HỌC VÀ HỌC LIỆU </w:t>
      </w:r>
      <w:r>
        <w:t xml:space="preserve">– Bộ thí nghiệm cho mỗi nhóm HS: </w:t>
      </w:r>
    </w:p>
    <w:p w14:paraId="5D0C97D2" w14:textId="77777777" w:rsidR="002B7B5A" w:rsidRDefault="00000000">
      <w:pPr>
        <w:ind w:left="407"/>
      </w:pPr>
      <w:r>
        <w:t>+ Bộ (1): 01 chiếc cốc nhựa, 01 đồng xu, 01 chai nước (khoảng 250 ml).</w:t>
      </w:r>
    </w:p>
    <w:p w14:paraId="47292B08" w14:textId="77777777" w:rsidR="002B7B5A" w:rsidRDefault="00000000">
      <w:pPr>
        <w:ind w:left="407"/>
      </w:pPr>
      <w:r>
        <w:t>+ Bộ (2): 01 bảng thí nghiệm có gắn tấm nhựa in vòng tròn chia độ; 01 bản bán trụ bằng thuỷ tinh; 01 đèn 12 V – 21 W có khe cài bản chắn sáng; 01 nguồn điện (biến áp nguồn).</w:t>
      </w:r>
    </w:p>
    <w:p w14:paraId="1164A049" w14:textId="77777777" w:rsidR="002B7B5A" w:rsidRDefault="00000000">
      <w:pPr>
        <w:spacing w:after="190"/>
        <w:ind w:left="407"/>
      </w:pPr>
      <w:r>
        <w:t>+ Bộ (3): 01 bản bán trụ bằng thuỷ tinh trong suốt; 01 tấm xốp mỏng có gắn bảng chia độ; 04 chiếc đinh ghim giống nhau; 01 tấm nhựa phẳng. – Phiếu học tập (in trên giấy A0).</w:t>
      </w:r>
    </w:p>
    <w:p w14:paraId="5C65C3D8" w14:textId="77777777" w:rsidR="002B7B5A" w:rsidRDefault="00000000">
      <w:pPr>
        <w:spacing w:after="83" w:line="269" w:lineRule="auto"/>
        <w:ind w:left="689"/>
        <w:jc w:val="center"/>
      </w:pPr>
      <w:r>
        <w:t>PHIẾU HỌC TẬP</w:t>
      </w:r>
    </w:p>
    <w:p w14:paraId="47171F91" w14:textId="77777777" w:rsidR="002B7B5A" w:rsidRDefault="00000000">
      <w:pPr>
        <w:spacing w:after="96" w:line="259" w:lineRule="auto"/>
        <w:ind w:left="803"/>
        <w:jc w:val="left"/>
      </w:pPr>
      <w:r>
        <w:rPr>
          <w:rFonts w:ascii="Segoe UI Symbol" w:eastAsia="Segoe UI Symbol" w:hAnsi="Segoe UI Symbol" w:cs="Segoe UI Symbol"/>
        </w:rPr>
        <w:t>∗</w:t>
      </w:r>
      <w:r>
        <w:rPr>
          <w:i/>
        </w:rPr>
        <w:t xml:space="preserve"> Trạm 1</w:t>
      </w:r>
    </w:p>
    <w:p w14:paraId="5D22DF4E" w14:textId="77777777" w:rsidR="002B7B5A" w:rsidRDefault="00000000">
      <w:pPr>
        <w:numPr>
          <w:ilvl w:val="0"/>
          <w:numId w:val="27"/>
        </w:numPr>
        <w:spacing w:after="545"/>
        <w:ind w:hanging="226"/>
      </w:pPr>
      <w:r>
        <w:t xml:space="preserve">Thực hiện thí nghiệm theo hướng </w:t>
      </w:r>
      <w:r>
        <w:tab/>
        <w:t>Bảng kết quả thí nghiệm</w:t>
      </w:r>
    </w:p>
    <w:p w14:paraId="1DDDA72D" w14:textId="77777777" w:rsidR="002B7B5A" w:rsidRDefault="00000000">
      <w:pPr>
        <w:tabs>
          <w:tab w:val="center" w:pos="1204"/>
          <w:tab w:val="center" w:pos="5617"/>
          <w:tab w:val="center" w:pos="6719"/>
          <w:tab w:val="center" w:pos="8111"/>
        </w:tabs>
        <w:spacing w:after="281" w:line="259"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666432" behindDoc="1" locked="0" layoutInCell="1" allowOverlap="1" wp14:anchorId="4E16A976" wp14:editId="566FF31A">
                <wp:simplePos x="0" y="0"/>
                <wp:positionH relativeFrom="column">
                  <wp:posOffset>252000</wp:posOffset>
                </wp:positionH>
                <wp:positionV relativeFrom="paragraph">
                  <wp:posOffset>-895930</wp:posOffset>
                </wp:positionV>
                <wp:extent cx="5400002" cy="4249611"/>
                <wp:effectExtent l="0" t="0" r="0" b="0"/>
                <wp:wrapNone/>
                <wp:docPr id="424818" name="Group 424818"/>
                <wp:cNvGraphicFramePr/>
                <a:graphic xmlns:a="http://schemas.openxmlformats.org/drawingml/2006/main">
                  <a:graphicData uri="http://schemas.microsoft.com/office/word/2010/wordprocessingGroup">
                    <wpg:wgp>
                      <wpg:cNvGrpSpPr/>
                      <wpg:grpSpPr>
                        <a:xfrm>
                          <a:off x="0" y="0"/>
                          <a:ext cx="5400002" cy="4249611"/>
                          <a:chOff x="0" y="0"/>
                          <a:chExt cx="5400002" cy="4249611"/>
                        </a:xfrm>
                      </wpg:grpSpPr>
                      <wps:wsp>
                        <wps:cNvPr id="3759" name="Shape 3759"/>
                        <wps:cNvSpPr/>
                        <wps:spPr>
                          <a:xfrm>
                            <a:off x="0" y="0"/>
                            <a:ext cx="5400002" cy="0"/>
                          </a:xfrm>
                          <a:custGeom>
                            <a:avLst/>
                            <a:gdLst/>
                            <a:ahLst/>
                            <a:cxnLst/>
                            <a:rect l="0" t="0" r="0" b="0"/>
                            <a:pathLst>
                              <a:path w="5400002">
                                <a:moveTo>
                                  <a:pt x="0" y="0"/>
                                </a:moveTo>
                                <a:lnTo>
                                  <a:pt x="5400002"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3760" name="Shape 3760"/>
                        <wps:cNvSpPr/>
                        <wps:spPr>
                          <a:xfrm>
                            <a:off x="3175" y="3175"/>
                            <a:ext cx="0" cy="4243261"/>
                          </a:xfrm>
                          <a:custGeom>
                            <a:avLst/>
                            <a:gdLst/>
                            <a:ahLst/>
                            <a:cxnLst/>
                            <a:rect l="0" t="0" r="0" b="0"/>
                            <a:pathLst>
                              <a:path h="4243261">
                                <a:moveTo>
                                  <a:pt x="0" y="4243261"/>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3761" name="Shape 3761"/>
                        <wps:cNvSpPr/>
                        <wps:spPr>
                          <a:xfrm>
                            <a:off x="5396826" y="3175"/>
                            <a:ext cx="0" cy="4243261"/>
                          </a:xfrm>
                          <a:custGeom>
                            <a:avLst/>
                            <a:gdLst/>
                            <a:ahLst/>
                            <a:cxnLst/>
                            <a:rect l="0" t="0" r="0" b="0"/>
                            <a:pathLst>
                              <a:path h="4243261">
                                <a:moveTo>
                                  <a:pt x="0" y="4243261"/>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3762" name="Shape 3762"/>
                        <wps:cNvSpPr/>
                        <wps:spPr>
                          <a:xfrm>
                            <a:off x="0" y="4249611"/>
                            <a:ext cx="5400002" cy="0"/>
                          </a:xfrm>
                          <a:custGeom>
                            <a:avLst/>
                            <a:gdLst/>
                            <a:ahLst/>
                            <a:cxnLst/>
                            <a:rect l="0" t="0" r="0" b="0"/>
                            <a:pathLst>
                              <a:path w="5400002">
                                <a:moveTo>
                                  <a:pt x="0" y="0"/>
                                </a:moveTo>
                                <a:lnTo>
                                  <a:pt x="5400002"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3788" name="Shape 3788"/>
                        <wps:cNvSpPr/>
                        <wps:spPr>
                          <a:xfrm>
                            <a:off x="3244481" y="2584711"/>
                            <a:ext cx="255499" cy="0"/>
                          </a:xfrm>
                          <a:custGeom>
                            <a:avLst/>
                            <a:gdLst/>
                            <a:ahLst/>
                            <a:cxnLst/>
                            <a:rect l="0" t="0" r="0" b="0"/>
                            <a:pathLst>
                              <a:path w="255499">
                                <a:moveTo>
                                  <a:pt x="0" y="0"/>
                                </a:moveTo>
                                <a:lnTo>
                                  <a:pt x="255499" y="0"/>
                                </a:lnTo>
                              </a:path>
                            </a:pathLst>
                          </a:custGeom>
                          <a:ln w="7224" cap="sq">
                            <a:miter lim="127000"/>
                          </a:ln>
                        </wps:spPr>
                        <wps:style>
                          <a:lnRef idx="1">
                            <a:srgbClr val="1A1915"/>
                          </a:lnRef>
                          <a:fillRef idx="0">
                            <a:srgbClr val="000000">
                              <a:alpha val="0"/>
                            </a:srgbClr>
                          </a:fillRef>
                          <a:effectRef idx="0">
                            <a:scrgbClr r="0" g="0" b="0"/>
                          </a:effectRef>
                          <a:fontRef idx="none"/>
                        </wps:style>
                        <wps:bodyPr/>
                      </wps:wsp>
                      <wps:wsp>
                        <wps:cNvPr id="3789" name="Rectangle 3789"/>
                        <wps:cNvSpPr/>
                        <wps:spPr>
                          <a:xfrm>
                            <a:off x="3259309" y="2378400"/>
                            <a:ext cx="294686" cy="270345"/>
                          </a:xfrm>
                          <a:prstGeom prst="rect">
                            <a:avLst/>
                          </a:prstGeom>
                          <a:ln>
                            <a:noFill/>
                          </a:ln>
                        </wps:spPr>
                        <wps:txbx>
                          <w:txbxContent>
                            <w:p w14:paraId="0713D2B4" w14:textId="77777777" w:rsidR="002B7B5A" w:rsidRDefault="00000000">
                              <w:pPr>
                                <w:spacing w:after="160" w:line="259" w:lineRule="auto"/>
                                <w:ind w:left="0" w:firstLine="0"/>
                                <w:jc w:val="left"/>
                              </w:pPr>
                              <w:r>
                                <w:rPr>
                                  <w:color w:val="1A1915"/>
                                  <w:w w:val="93"/>
                                  <w:sz w:val="24"/>
                                </w:rPr>
                                <w:t>sini</w:t>
                              </w:r>
                            </w:p>
                          </w:txbxContent>
                        </wps:txbx>
                        <wps:bodyPr horzOverflow="overflow" vert="horz" lIns="0" tIns="0" rIns="0" bIns="0" rtlCol="0">
                          <a:noAutofit/>
                        </wps:bodyPr>
                      </wps:wsp>
                      <wps:wsp>
                        <wps:cNvPr id="3790" name="Rectangle 3790"/>
                        <wps:cNvSpPr/>
                        <wps:spPr>
                          <a:xfrm>
                            <a:off x="3249044" y="2591077"/>
                            <a:ext cx="317852" cy="270344"/>
                          </a:xfrm>
                          <a:prstGeom prst="rect">
                            <a:avLst/>
                          </a:prstGeom>
                          <a:ln>
                            <a:noFill/>
                          </a:ln>
                        </wps:spPr>
                        <wps:txbx>
                          <w:txbxContent>
                            <w:p w14:paraId="3CCD3C65" w14:textId="77777777" w:rsidR="002B7B5A" w:rsidRDefault="00000000">
                              <w:pPr>
                                <w:spacing w:after="160" w:line="259" w:lineRule="auto"/>
                                <w:ind w:left="0" w:firstLine="0"/>
                                <w:jc w:val="left"/>
                              </w:pPr>
                              <w:r>
                                <w:rPr>
                                  <w:color w:val="1A1915"/>
                                  <w:w w:val="97"/>
                                  <w:sz w:val="24"/>
                                </w:rPr>
                                <w:t>sinr</w:t>
                              </w:r>
                            </w:p>
                          </w:txbxContent>
                        </wps:txbx>
                        <wps:bodyPr horzOverflow="overflow" vert="horz" lIns="0" tIns="0" rIns="0" bIns="0" rtlCol="0">
                          <a:noAutofit/>
                        </wps:bodyPr>
                      </wps:wsp>
                      <wps:wsp>
                        <wps:cNvPr id="3807" name="Shape 3807"/>
                        <wps:cNvSpPr/>
                        <wps:spPr>
                          <a:xfrm>
                            <a:off x="2925200" y="734946"/>
                            <a:ext cx="596240" cy="0"/>
                          </a:xfrm>
                          <a:custGeom>
                            <a:avLst/>
                            <a:gdLst/>
                            <a:ahLst/>
                            <a:cxnLst/>
                            <a:rect l="0" t="0" r="0" b="0"/>
                            <a:pathLst>
                              <a:path w="596240">
                                <a:moveTo>
                                  <a:pt x="0" y="0"/>
                                </a:moveTo>
                                <a:lnTo>
                                  <a:pt x="59624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08" name="Shape 3808"/>
                        <wps:cNvSpPr/>
                        <wps:spPr>
                          <a:xfrm>
                            <a:off x="3521441" y="734946"/>
                            <a:ext cx="805764" cy="0"/>
                          </a:xfrm>
                          <a:custGeom>
                            <a:avLst/>
                            <a:gdLst/>
                            <a:ahLst/>
                            <a:cxnLst/>
                            <a:rect l="0" t="0" r="0" b="0"/>
                            <a:pathLst>
                              <a:path w="805764">
                                <a:moveTo>
                                  <a:pt x="0" y="0"/>
                                </a:moveTo>
                                <a:lnTo>
                                  <a:pt x="80576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09" name="Shape 3809"/>
                        <wps:cNvSpPr/>
                        <wps:spPr>
                          <a:xfrm>
                            <a:off x="4327200" y="734946"/>
                            <a:ext cx="1044004" cy="0"/>
                          </a:xfrm>
                          <a:custGeom>
                            <a:avLst/>
                            <a:gdLst/>
                            <a:ahLst/>
                            <a:cxnLst/>
                            <a:rect l="0" t="0" r="0" b="0"/>
                            <a:pathLst>
                              <a:path w="1044004">
                                <a:moveTo>
                                  <a:pt x="0" y="0"/>
                                </a:moveTo>
                                <a:lnTo>
                                  <a:pt x="104400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10" name="Shape 3810"/>
                        <wps:cNvSpPr/>
                        <wps:spPr>
                          <a:xfrm>
                            <a:off x="2925200" y="1328755"/>
                            <a:ext cx="596240" cy="0"/>
                          </a:xfrm>
                          <a:custGeom>
                            <a:avLst/>
                            <a:gdLst/>
                            <a:ahLst/>
                            <a:cxnLst/>
                            <a:rect l="0" t="0" r="0" b="0"/>
                            <a:pathLst>
                              <a:path w="596240">
                                <a:moveTo>
                                  <a:pt x="0" y="0"/>
                                </a:moveTo>
                                <a:lnTo>
                                  <a:pt x="59624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11" name="Shape 3811"/>
                        <wps:cNvSpPr/>
                        <wps:spPr>
                          <a:xfrm>
                            <a:off x="3521441" y="1328755"/>
                            <a:ext cx="805764" cy="0"/>
                          </a:xfrm>
                          <a:custGeom>
                            <a:avLst/>
                            <a:gdLst/>
                            <a:ahLst/>
                            <a:cxnLst/>
                            <a:rect l="0" t="0" r="0" b="0"/>
                            <a:pathLst>
                              <a:path w="805764">
                                <a:moveTo>
                                  <a:pt x="0" y="0"/>
                                </a:moveTo>
                                <a:lnTo>
                                  <a:pt x="80576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12" name="Shape 3812"/>
                        <wps:cNvSpPr/>
                        <wps:spPr>
                          <a:xfrm>
                            <a:off x="4327200" y="1328755"/>
                            <a:ext cx="1044004" cy="0"/>
                          </a:xfrm>
                          <a:custGeom>
                            <a:avLst/>
                            <a:gdLst/>
                            <a:ahLst/>
                            <a:cxnLst/>
                            <a:rect l="0" t="0" r="0" b="0"/>
                            <a:pathLst>
                              <a:path w="1044004">
                                <a:moveTo>
                                  <a:pt x="0" y="0"/>
                                </a:moveTo>
                                <a:lnTo>
                                  <a:pt x="104400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13" name="Shape 3813"/>
                        <wps:cNvSpPr/>
                        <wps:spPr>
                          <a:xfrm>
                            <a:off x="2925200" y="1516165"/>
                            <a:ext cx="596240" cy="0"/>
                          </a:xfrm>
                          <a:custGeom>
                            <a:avLst/>
                            <a:gdLst/>
                            <a:ahLst/>
                            <a:cxnLst/>
                            <a:rect l="0" t="0" r="0" b="0"/>
                            <a:pathLst>
                              <a:path w="596240">
                                <a:moveTo>
                                  <a:pt x="0" y="0"/>
                                </a:moveTo>
                                <a:lnTo>
                                  <a:pt x="59624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14" name="Shape 3814"/>
                        <wps:cNvSpPr/>
                        <wps:spPr>
                          <a:xfrm>
                            <a:off x="3521441" y="1516165"/>
                            <a:ext cx="805764" cy="0"/>
                          </a:xfrm>
                          <a:custGeom>
                            <a:avLst/>
                            <a:gdLst/>
                            <a:ahLst/>
                            <a:cxnLst/>
                            <a:rect l="0" t="0" r="0" b="0"/>
                            <a:pathLst>
                              <a:path w="805764">
                                <a:moveTo>
                                  <a:pt x="0" y="0"/>
                                </a:moveTo>
                                <a:lnTo>
                                  <a:pt x="80576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15" name="Shape 3815"/>
                        <wps:cNvSpPr/>
                        <wps:spPr>
                          <a:xfrm>
                            <a:off x="4327200" y="1516165"/>
                            <a:ext cx="1044004" cy="0"/>
                          </a:xfrm>
                          <a:custGeom>
                            <a:avLst/>
                            <a:gdLst/>
                            <a:ahLst/>
                            <a:cxnLst/>
                            <a:rect l="0" t="0" r="0" b="0"/>
                            <a:pathLst>
                              <a:path w="1044004">
                                <a:moveTo>
                                  <a:pt x="0" y="0"/>
                                </a:moveTo>
                                <a:lnTo>
                                  <a:pt x="104400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16" name="Shape 3816"/>
                        <wps:cNvSpPr/>
                        <wps:spPr>
                          <a:xfrm>
                            <a:off x="2925200" y="1703576"/>
                            <a:ext cx="596240" cy="0"/>
                          </a:xfrm>
                          <a:custGeom>
                            <a:avLst/>
                            <a:gdLst/>
                            <a:ahLst/>
                            <a:cxnLst/>
                            <a:rect l="0" t="0" r="0" b="0"/>
                            <a:pathLst>
                              <a:path w="596240">
                                <a:moveTo>
                                  <a:pt x="0" y="0"/>
                                </a:moveTo>
                                <a:lnTo>
                                  <a:pt x="59624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17" name="Shape 3817"/>
                        <wps:cNvSpPr/>
                        <wps:spPr>
                          <a:xfrm>
                            <a:off x="3521441" y="1703576"/>
                            <a:ext cx="805764" cy="0"/>
                          </a:xfrm>
                          <a:custGeom>
                            <a:avLst/>
                            <a:gdLst/>
                            <a:ahLst/>
                            <a:cxnLst/>
                            <a:rect l="0" t="0" r="0" b="0"/>
                            <a:pathLst>
                              <a:path w="805764">
                                <a:moveTo>
                                  <a:pt x="0" y="0"/>
                                </a:moveTo>
                                <a:lnTo>
                                  <a:pt x="80576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18" name="Shape 3818"/>
                        <wps:cNvSpPr/>
                        <wps:spPr>
                          <a:xfrm>
                            <a:off x="4327200" y="1703576"/>
                            <a:ext cx="1044004" cy="0"/>
                          </a:xfrm>
                          <a:custGeom>
                            <a:avLst/>
                            <a:gdLst/>
                            <a:ahLst/>
                            <a:cxnLst/>
                            <a:rect l="0" t="0" r="0" b="0"/>
                            <a:pathLst>
                              <a:path w="1044004">
                                <a:moveTo>
                                  <a:pt x="0" y="0"/>
                                </a:moveTo>
                                <a:lnTo>
                                  <a:pt x="104400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19" name="Shape 3819"/>
                        <wps:cNvSpPr/>
                        <wps:spPr>
                          <a:xfrm>
                            <a:off x="2925200" y="1890984"/>
                            <a:ext cx="596240" cy="0"/>
                          </a:xfrm>
                          <a:custGeom>
                            <a:avLst/>
                            <a:gdLst/>
                            <a:ahLst/>
                            <a:cxnLst/>
                            <a:rect l="0" t="0" r="0" b="0"/>
                            <a:pathLst>
                              <a:path w="596240">
                                <a:moveTo>
                                  <a:pt x="0" y="0"/>
                                </a:moveTo>
                                <a:lnTo>
                                  <a:pt x="59624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20" name="Shape 3820"/>
                        <wps:cNvSpPr/>
                        <wps:spPr>
                          <a:xfrm>
                            <a:off x="3521441" y="1890984"/>
                            <a:ext cx="805764" cy="0"/>
                          </a:xfrm>
                          <a:custGeom>
                            <a:avLst/>
                            <a:gdLst/>
                            <a:ahLst/>
                            <a:cxnLst/>
                            <a:rect l="0" t="0" r="0" b="0"/>
                            <a:pathLst>
                              <a:path w="805764">
                                <a:moveTo>
                                  <a:pt x="0" y="0"/>
                                </a:moveTo>
                                <a:lnTo>
                                  <a:pt x="80576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21" name="Shape 3821"/>
                        <wps:cNvSpPr/>
                        <wps:spPr>
                          <a:xfrm>
                            <a:off x="4327200" y="1890984"/>
                            <a:ext cx="1044004" cy="0"/>
                          </a:xfrm>
                          <a:custGeom>
                            <a:avLst/>
                            <a:gdLst/>
                            <a:ahLst/>
                            <a:cxnLst/>
                            <a:rect l="0" t="0" r="0" b="0"/>
                            <a:pathLst>
                              <a:path w="1044004">
                                <a:moveTo>
                                  <a:pt x="0" y="0"/>
                                </a:moveTo>
                                <a:lnTo>
                                  <a:pt x="104400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22" name="Shape 3822"/>
                        <wps:cNvSpPr/>
                        <wps:spPr>
                          <a:xfrm>
                            <a:off x="2925200" y="2078394"/>
                            <a:ext cx="596240" cy="0"/>
                          </a:xfrm>
                          <a:custGeom>
                            <a:avLst/>
                            <a:gdLst/>
                            <a:ahLst/>
                            <a:cxnLst/>
                            <a:rect l="0" t="0" r="0" b="0"/>
                            <a:pathLst>
                              <a:path w="596240">
                                <a:moveTo>
                                  <a:pt x="0" y="0"/>
                                </a:moveTo>
                                <a:lnTo>
                                  <a:pt x="59624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23" name="Shape 3823"/>
                        <wps:cNvSpPr/>
                        <wps:spPr>
                          <a:xfrm>
                            <a:off x="3521441" y="2078394"/>
                            <a:ext cx="805764" cy="0"/>
                          </a:xfrm>
                          <a:custGeom>
                            <a:avLst/>
                            <a:gdLst/>
                            <a:ahLst/>
                            <a:cxnLst/>
                            <a:rect l="0" t="0" r="0" b="0"/>
                            <a:pathLst>
                              <a:path w="805764">
                                <a:moveTo>
                                  <a:pt x="0" y="0"/>
                                </a:moveTo>
                                <a:lnTo>
                                  <a:pt x="80576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24" name="Shape 3824"/>
                        <wps:cNvSpPr/>
                        <wps:spPr>
                          <a:xfrm>
                            <a:off x="4327200" y="2078394"/>
                            <a:ext cx="1044004" cy="0"/>
                          </a:xfrm>
                          <a:custGeom>
                            <a:avLst/>
                            <a:gdLst/>
                            <a:ahLst/>
                            <a:cxnLst/>
                            <a:rect l="0" t="0" r="0" b="0"/>
                            <a:pathLst>
                              <a:path w="1044004">
                                <a:moveTo>
                                  <a:pt x="0" y="0"/>
                                </a:moveTo>
                                <a:lnTo>
                                  <a:pt x="104400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25" name="Shape 3825"/>
                        <wps:cNvSpPr/>
                        <wps:spPr>
                          <a:xfrm>
                            <a:off x="2925200" y="2265803"/>
                            <a:ext cx="596240" cy="0"/>
                          </a:xfrm>
                          <a:custGeom>
                            <a:avLst/>
                            <a:gdLst/>
                            <a:ahLst/>
                            <a:cxnLst/>
                            <a:rect l="0" t="0" r="0" b="0"/>
                            <a:pathLst>
                              <a:path w="596240">
                                <a:moveTo>
                                  <a:pt x="0" y="0"/>
                                </a:moveTo>
                                <a:lnTo>
                                  <a:pt x="59624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26" name="Shape 3826"/>
                        <wps:cNvSpPr/>
                        <wps:spPr>
                          <a:xfrm>
                            <a:off x="3521441" y="2265803"/>
                            <a:ext cx="805764" cy="0"/>
                          </a:xfrm>
                          <a:custGeom>
                            <a:avLst/>
                            <a:gdLst/>
                            <a:ahLst/>
                            <a:cxnLst/>
                            <a:rect l="0" t="0" r="0" b="0"/>
                            <a:pathLst>
                              <a:path w="805764">
                                <a:moveTo>
                                  <a:pt x="0" y="0"/>
                                </a:moveTo>
                                <a:lnTo>
                                  <a:pt x="80576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27" name="Shape 3827"/>
                        <wps:cNvSpPr/>
                        <wps:spPr>
                          <a:xfrm>
                            <a:off x="4327200" y="2265803"/>
                            <a:ext cx="1044004" cy="0"/>
                          </a:xfrm>
                          <a:custGeom>
                            <a:avLst/>
                            <a:gdLst/>
                            <a:ahLst/>
                            <a:cxnLst/>
                            <a:rect l="0" t="0" r="0" b="0"/>
                            <a:pathLst>
                              <a:path w="1044004">
                                <a:moveTo>
                                  <a:pt x="0" y="0"/>
                                </a:moveTo>
                                <a:lnTo>
                                  <a:pt x="104400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28" name="Shape 3828"/>
                        <wps:cNvSpPr/>
                        <wps:spPr>
                          <a:xfrm>
                            <a:off x="2928375" y="738116"/>
                            <a:ext cx="0" cy="587464"/>
                          </a:xfrm>
                          <a:custGeom>
                            <a:avLst/>
                            <a:gdLst/>
                            <a:ahLst/>
                            <a:cxnLst/>
                            <a:rect l="0" t="0" r="0" b="0"/>
                            <a:pathLst>
                              <a:path h="587464">
                                <a:moveTo>
                                  <a:pt x="0" y="5874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29" name="Shape 3829"/>
                        <wps:cNvSpPr/>
                        <wps:spPr>
                          <a:xfrm>
                            <a:off x="2928375" y="1331927"/>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30" name="Shape 3830"/>
                        <wps:cNvSpPr/>
                        <wps:spPr>
                          <a:xfrm>
                            <a:off x="2928375" y="1519337"/>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31" name="Shape 3831"/>
                        <wps:cNvSpPr/>
                        <wps:spPr>
                          <a:xfrm>
                            <a:off x="2928375" y="1706745"/>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32" name="Shape 3832"/>
                        <wps:cNvSpPr/>
                        <wps:spPr>
                          <a:xfrm>
                            <a:off x="2928375" y="1894155"/>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33" name="Shape 3833"/>
                        <wps:cNvSpPr/>
                        <wps:spPr>
                          <a:xfrm>
                            <a:off x="2928375" y="2081564"/>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34" name="Shape 3834"/>
                        <wps:cNvSpPr/>
                        <wps:spPr>
                          <a:xfrm>
                            <a:off x="3521441" y="738116"/>
                            <a:ext cx="0" cy="587464"/>
                          </a:xfrm>
                          <a:custGeom>
                            <a:avLst/>
                            <a:gdLst/>
                            <a:ahLst/>
                            <a:cxnLst/>
                            <a:rect l="0" t="0" r="0" b="0"/>
                            <a:pathLst>
                              <a:path h="587464">
                                <a:moveTo>
                                  <a:pt x="0" y="5874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35" name="Shape 3835"/>
                        <wps:cNvSpPr/>
                        <wps:spPr>
                          <a:xfrm>
                            <a:off x="4327200" y="738116"/>
                            <a:ext cx="0" cy="587464"/>
                          </a:xfrm>
                          <a:custGeom>
                            <a:avLst/>
                            <a:gdLst/>
                            <a:ahLst/>
                            <a:cxnLst/>
                            <a:rect l="0" t="0" r="0" b="0"/>
                            <a:pathLst>
                              <a:path h="587464">
                                <a:moveTo>
                                  <a:pt x="0" y="5874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36" name="Shape 3836"/>
                        <wps:cNvSpPr/>
                        <wps:spPr>
                          <a:xfrm>
                            <a:off x="5368026" y="738116"/>
                            <a:ext cx="0" cy="587464"/>
                          </a:xfrm>
                          <a:custGeom>
                            <a:avLst/>
                            <a:gdLst/>
                            <a:ahLst/>
                            <a:cxnLst/>
                            <a:rect l="0" t="0" r="0" b="0"/>
                            <a:pathLst>
                              <a:path h="587464">
                                <a:moveTo>
                                  <a:pt x="0" y="5874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37" name="Shape 3837"/>
                        <wps:cNvSpPr/>
                        <wps:spPr>
                          <a:xfrm>
                            <a:off x="3521441" y="1331927"/>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38" name="Shape 3838"/>
                        <wps:cNvSpPr/>
                        <wps:spPr>
                          <a:xfrm>
                            <a:off x="4327200" y="1331927"/>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39" name="Shape 3839"/>
                        <wps:cNvSpPr/>
                        <wps:spPr>
                          <a:xfrm>
                            <a:off x="5368026" y="1331927"/>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40" name="Shape 3840"/>
                        <wps:cNvSpPr/>
                        <wps:spPr>
                          <a:xfrm>
                            <a:off x="3521441" y="1519337"/>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41" name="Shape 3841"/>
                        <wps:cNvSpPr/>
                        <wps:spPr>
                          <a:xfrm>
                            <a:off x="4327200" y="1519337"/>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42" name="Shape 3842"/>
                        <wps:cNvSpPr/>
                        <wps:spPr>
                          <a:xfrm>
                            <a:off x="5368026" y="1519337"/>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43" name="Shape 3843"/>
                        <wps:cNvSpPr/>
                        <wps:spPr>
                          <a:xfrm>
                            <a:off x="3521441" y="1706745"/>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44" name="Shape 3844"/>
                        <wps:cNvSpPr/>
                        <wps:spPr>
                          <a:xfrm>
                            <a:off x="4327200" y="1706745"/>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45" name="Shape 3845"/>
                        <wps:cNvSpPr/>
                        <wps:spPr>
                          <a:xfrm>
                            <a:off x="5368026" y="1706745"/>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46" name="Shape 3846"/>
                        <wps:cNvSpPr/>
                        <wps:spPr>
                          <a:xfrm>
                            <a:off x="3521441" y="1894155"/>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47" name="Shape 3847"/>
                        <wps:cNvSpPr/>
                        <wps:spPr>
                          <a:xfrm>
                            <a:off x="4327200" y="1894155"/>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48" name="Shape 3848"/>
                        <wps:cNvSpPr/>
                        <wps:spPr>
                          <a:xfrm>
                            <a:off x="5368026" y="1894155"/>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49" name="Shape 3849"/>
                        <wps:cNvSpPr/>
                        <wps:spPr>
                          <a:xfrm>
                            <a:off x="3521441" y="2081564"/>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50" name="Shape 3850"/>
                        <wps:cNvSpPr/>
                        <wps:spPr>
                          <a:xfrm>
                            <a:off x="4327200" y="2081564"/>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51" name="Shape 3851"/>
                        <wps:cNvSpPr/>
                        <wps:spPr>
                          <a:xfrm>
                            <a:off x="5368026" y="2081564"/>
                            <a:ext cx="0" cy="181064"/>
                          </a:xfrm>
                          <a:custGeom>
                            <a:avLst/>
                            <a:gdLst/>
                            <a:ahLst/>
                            <a:cxnLst/>
                            <a:rect l="0" t="0" r="0" b="0"/>
                            <a:pathLst>
                              <a:path h="181064">
                                <a:moveTo>
                                  <a:pt x="0" y="18106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873" name="Shape 3873"/>
                        <wps:cNvSpPr/>
                        <wps:spPr>
                          <a:xfrm>
                            <a:off x="4330375" y="1331930"/>
                            <a:ext cx="1034479" cy="181064"/>
                          </a:xfrm>
                          <a:custGeom>
                            <a:avLst/>
                            <a:gdLst/>
                            <a:ahLst/>
                            <a:cxnLst/>
                            <a:rect l="0" t="0" r="0" b="0"/>
                            <a:pathLst>
                              <a:path w="1034479" h="181064">
                                <a:moveTo>
                                  <a:pt x="0" y="0"/>
                                </a:moveTo>
                                <a:lnTo>
                                  <a:pt x="1034479" y="181064"/>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4818" style="width:425.197pt;height:334.615pt;position:absolute;z-index:-2147483561;mso-position-horizontal-relative:text;mso-position-horizontal:absolute;margin-left:19.8425pt;mso-position-vertical-relative:text;margin-top:-70.5457pt;" coordsize="54000,42496">
                <v:shape id="Shape 3759" style="position:absolute;width:54000;height:0;left:0;top:0;" coordsize="5400002,0" path="m0,0l5400002,0">
                  <v:stroke weight="0.5pt" endcap="flat" joinstyle="miter" miterlimit="10" on="true" color="#3e3672"/>
                  <v:fill on="false" color="#000000" opacity="0"/>
                </v:shape>
                <v:shape id="Shape 3760" style="position:absolute;width:0;height:42432;left:31;top:31;" coordsize="0,4243261" path="m0,4243261l0,0">
                  <v:stroke weight="0.5pt" endcap="flat" joinstyle="miter" miterlimit="10" on="true" color="#3e3672"/>
                  <v:fill on="false" color="#000000" opacity="0"/>
                </v:shape>
                <v:shape id="Shape 3761" style="position:absolute;width:0;height:42432;left:53968;top:31;" coordsize="0,4243261" path="m0,4243261l0,0">
                  <v:stroke weight="0.5pt" endcap="flat" joinstyle="miter" miterlimit="10" on="true" color="#3e3672"/>
                  <v:fill on="false" color="#000000" opacity="0"/>
                </v:shape>
                <v:shape id="Shape 3762" style="position:absolute;width:54000;height:0;left:0;top:42496;" coordsize="5400002,0" path="m0,0l5400002,0">
                  <v:stroke weight="0.5pt" endcap="flat" joinstyle="miter" miterlimit="10" on="true" color="#3e3672"/>
                  <v:fill on="false" color="#000000" opacity="0"/>
                </v:shape>
                <v:shape id="Shape 3788" style="position:absolute;width:2554;height:0;left:32444;top:25847;" coordsize="255499,0" path="m0,0l255499,0">
                  <v:stroke weight="0.568805pt" endcap="square" joinstyle="miter" miterlimit="10" on="true" color="#1a1915"/>
                  <v:fill on="false" color="#000000" opacity="0"/>
                </v:shape>
                <v:rect id="Rectangle 3789" style="position:absolute;width:2946;height:2703;left:32593;top:23784;" filled="f" stroked="f">
                  <v:textbox inset="0,0,0,0">
                    <w:txbxContent>
                      <w:p>
                        <w:pPr>
                          <w:spacing w:before="0" w:after="160" w:line="259" w:lineRule="auto"/>
                          <w:ind w:left="0" w:firstLine="0"/>
                          <w:jc w:val="left"/>
                        </w:pPr>
                        <w:r>
                          <w:rPr>
                            <w:rFonts w:cs="Times New Roman" w:hAnsi="Times New Roman" w:eastAsia="Times New Roman" w:ascii="Times New Roman"/>
                            <w:color w:val="1a1915"/>
                            <w:w w:val="93"/>
                            <w:sz w:val="24"/>
                          </w:rPr>
                          <w:t xml:space="preserve">sini</w:t>
                        </w:r>
                      </w:p>
                    </w:txbxContent>
                  </v:textbox>
                </v:rect>
                <v:rect id="Rectangle 3790" style="position:absolute;width:3178;height:2703;left:32490;top:25910;" filled="f" stroked="f">
                  <v:textbox inset="0,0,0,0">
                    <w:txbxContent>
                      <w:p>
                        <w:pPr>
                          <w:spacing w:before="0" w:after="160" w:line="259" w:lineRule="auto"/>
                          <w:ind w:left="0" w:firstLine="0"/>
                          <w:jc w:val="left"/>
                        </w:pPr>
                        <w:r>
                          <w:rPr>
                            <w:rFonts w:cs="Times New Roman" w:hAnsi="Times New Roman" w:eastAsia="Times New Roman" w:ascii="Times New Roman"/>
                            <w:color w:val="1a1915"/>
                            <w:w w:val="97"/>
                            <w:sz w:val="24"/>
                          </w:rPr>
                          <w:t xml:space="preserve">sinr</w:t>
                        </w:r>
                      </w:p>
                    </w:txbxContent>
                  </v:textbox>
                </v:rect>
                <v:shape id="Shape 3807" style="position:absolute;width:5962;height:0;left:29252;top:7349;" coordsize="596240,0" path="m0,0l596240,0">
                  <v:stroke weight="0.5pt" endcap="flat" joinstyle="miter" miterlimit="10" on="true" color="#181717"/>
                  <v:fill on="false" color="#000000" opacity="0"/>
                </v:shape>
                <v:shape id="Shape 3808" style="position:absolute;width:8057;height:0;left:35214;top:7349;" coordsize="805764,0" path="m0,0l805764,0">
                  <v:stroke weight="0.5pt" endcap="flat" joinstyle="miter" miterlimit="10" on="true" color="#181717"/>
                  <v:fill on="false" color="#000000" opacity="0"/>
                </v:shape>
                <v:shape id="Shape 3809" style="position:absolute;width:10440;height:0;left:43272;top:7349;" coordsize="1044004,0" path="m0,0l1044004,0">
                  <v:stroke weight="0.5pt" endcap="flat" joinstyle="miter" miterlimit="10" on="true" color="#181717"/>
                  <v:fill on="false" color="#000000" opacity="0"/>
                </v:shape>
                <v:shape id="Shape 3810" style="position:absolute;width:5962;height:0;left:29252;top:13287;" coordsize="596240,0" path="m0,0l596240,0">
                  <v:stroke weight="0.5pt" endcap="flat" joinstyle="miter" miterlimit="10" on="true" color="#181717"/>
                  <v:fill on="false" color="#000000" opacity="0"/>
                </v:shape>
                <v:shape id="Shape 3811" style="position:absolute;width:8057;height:0;left:35214;top:13287;" coordsize="805764,0" path="m0,0l805764,0">
                  <v:stroke weight="0.5pt" endcap="flat" joinstyle="miter" miterlimit="10" on="true" color="#181717"/>
                  <v:fill on="false" color="#000000" opacity="0"/>
                </v:shape>
                <v:shape id="Shape 3812" style="position:absolute;width:10440;height:0;left:43272;top:13287;" coordsize="1044004,0" path="m0,0l1044004,0">
                  <v:stroke weight="0.5pt" endcap="flat" joinstyle="miter" miterlimit="10" on="true" color="#181717"/>
                  <v:fill on="false" color="#000000" opacity="0"/>
                </v:shape>
                <v:shape id="Shape 3813" style="position:absolute;width:5962;height:0;left:29252;top:15161;" coordsize="596240,0" path="m0,0l596240,0">
                  <v:stroke weight="0.5pt" endcap="flat" joinstyle="miter" miterlimit="10" on="true" color="#181717"/>
                  <v:fill on="false" color="#000000" opacity="0"/>
                </v:shape>
                <v:shape id="Shape 3814" style="position:absolute;width:8057;height:0;left:35214;top:15161;" coordsize="805764,0" path="m0,0l805764,0">
                  <v:stroke weight="0.5pt" endcap="flat" joinstyle="miter" miterlimit="10" on="true" color="#181717"/>
                  <v:fill on="false" color="#000000" opacity="0"/>
                </v:shape>
                <v:shape id="Shape 3815" style="position:absolute;width:10440;height:0;left:43272;top:15161;" coordsize="1044004,0" path="m0,0l1044004,0">
                  <v:stroke weight="0.5pt" endcap="flat" joinstyle="miter" miterlimit="10" on="true" color="#181717"/>
                  <v:fill on="false" color="#000000" opacity="0"/>
                </v:shape>
                <v:shape id="Shape 3816" style="position:absolute;width:5962;height:0;left:29252;top:17035;" coordsize="596240,0" path="m0,0l596240,0">
                  <v:stroke weight="0.5pt" endcap="flat" joinstyle="miter" miterlimit="10" on="true" color="#181717"/>
                  <v:fill on="false" color="#000000" opacity="0"/>
                </v:shape>
                <v:shape id="Shape 3817" style="position:absolute;width:8057;height:0;left:35214;top:17035;" coordsize="805764,0" path="m0,0l805764,0">
                  <v:stroke weight="0.5pt" endcap="flat" joinstyle="miter" miterlimit="10" on="true" color="#181717"/>
                  <v:fill on="false" color="#000000" opacity="0"/>
                </v:shape>
                <v:shape id="Shape 3818" style="position:absolute;width:10440;height:0;left:43272;top:17035;" coordsize="1044004,0" path="m0,0l1044004,0">
                  <v:stroke weight="0.5pt" endcap="flat" joinstyle="miter" miterlimit="10" on="true" color="#181717"/>
                  <v:fill on="false" color="#000000" opacity="0"/>
                </v:shape>
                <v:shape id="Shape 3819" style="position:absolute;width:5962;height:0;left:29252;top:18909;" coordsize="596240,0" path="m0,0l596240,0">
                  <v:stroke weight="0.5pt" endcap="flat" joinstyle="miter" miterlimit="10" on="true" color="#181717"/>
                  <v:fill on="false" color="#000000" opacity="0"/>
                </v:shape>
                <v:shape id="Shape 3820" style="position:absolute;width:8057;height:0;left:35214;top:18909;" coordsize="805764,0" path="m0,0l805764,0">
                  <v:stroke weight="0.5pt" endcap="flat" joinstyle="miter" miterlimit="10" on="true" color="#181717"/>
                  <v:fill on="false" color="#000000" opacity="0"/>
                </v:shape>
                <v:shape id="Shape 3821" style="position:absolute;width:10440;height:0;left:43272;top:18909;" coordsize="1044004,0" path="m0,0l1044004,0">
                  <v:stroke weight="0.5pt" endcap="flat" joinstyle="miter" miterlimit="10" on="true" color="#181717"/>
                  <v:fill on="false" color="#000000" opacity="0"/>
                </v:shape>
                <v:shape id="Shape 3822" style="position:absolute;width:5962;height:0;left:29252;top:20783;" coordsize="596240,0" path="m0,0l596240,0">
                  <v:stroke weight="0.5pt" endcap="flat" joinstyle="miter" miterlimit="10" on="true" color="#181717"/>
                  <v:fill on="false" color="#000000" opacity="0"/>
                </v:shape>
                <v:shape id="Shape 3823" style="position:absolute;width:8057;height:0;left:35214;top:20783;" coordsize="805764,0" path="m0,0l805764,0">
                  <v:stroke weight="0.5pt" endcap="flat" joinstyle="miter" miterlimit="10" on="true" color="#181717"/>
                  <v:fill on="false" color="#000000" opacity="0"/>
                </v:shape>
                <v:shape id="Shape 3824" style="position:absolute;width:10440;height:0;left:43272;top:20783;" coordsize="1044004,0" path="m0,0l1044004,0">
                  <v:stroke weight="0.5pt" endcap="flat" joinstyle="miter" miterlimit="10" on="true" color="#181717"/>
                  <v:fill on="false" color="#000000" opacity="0"/>
                </v:shape>
                <v:shape id="Shape 3825" style="position:absolute;width:5962;height:0;left:29252;top:22658;" coordsize="596240,0" path="m0,0l596240,0">
                  <v:stroke weight="0.5pt" endcap="flat" joinstyle="miter" miterlimit="10" on="true" color="#181717"/>
                  <v:fill on="false" color="#000000" opacity="0"/>
                </v:shape>
                <v:shape id="Shape 3826" style="position:absolute;width:8057;height:0;left:35214;top:22658;" coordsize="805764,0" path="m0,0l805764,0">
                  <v:stroke weight="0.5pt" endcap="flat" joinstyle="miter" miterlimit="10" on="true" color="#181717"/>
                  <v:fill on="false" color="#000000" opacity="0"/>
                </v:shape>
                <v:shape id="Shape 3827" style="position:absolute;width:10440;height:0;left:43272;top:22658;" coordsize="1044004,0" path="m0,0l1044004,0">
                  <v:stroke weight="0.5pt" endcap="flat" joinstyle="miter" miterlimit="10" on="true" color="#181717"/>
                  <v:fill on="false" color="#000000" opacity="0"/>
                </v:shape>
                <v:shape id="Shape 3828" style="position:absolute;width:0;height:5874;left:29283;top:7381;" coordsize="0,587464" path="m0,587464l0,0">
                  <v:stroke weight="0.5pt" endcap="flat" joinstyle="miter" miterlimit="10" on="true" color="#181717"/>
                  <v:fill on="false" color="#000000" opacity="0"/>
                </v:shape>
                <v:shape id="Shape 3829" style="position:absolute;width:0;height:1810;left:29283;top:13319;" coordsize="0,181064" path="m0,181064l0,0">
                  <v:stroke weight="0.5pt" endcap="flat" joinstyle="miter" miterlimit="10" on="true" color="#181717"/>
                  <v:fill on="false" color="#000000" opacity="0"/>
                </v:shape>
                <v:shape id="Shape 3830" style="position:absolute;width:0;height:1810;left:29283;top:15193;" coordsize="0,181064" path="m0,181064l0,0">
                  <v:stroke weight="0.5pt" endcap="flat" joinstyle="miter" miterlimit="10" on="true" color="#181717"/>
                  <v:fill on="false" color="#000000" opacity="0"/>
                </v:shape>
                <v:shape id="Shape 3831" style="position:absolute;width:0;height:1810;left:29283;top:17067;" coordsize="0,181064" path="m0,181064l0,0">
                  <v:stroke weight="0.5pt" endcap="flat" joinstyle="miter" miterlimit="10" on="true" color="#181717"/>
                  <v:fill on="false" color="#000000" opacity="0"/>
                </v:shape>
                <v:shape id="Shape 3832" style="position:absolute;width:0;height:1810;left:29283;top:18941;" coordsize="0,181064" path="m0,181064l0,0">
                  <v:stroke weight="0.5pt" endcap="flat" joinstyle="miter" miterlimit="10" on="true" color="#181717"/>
                  <v:fill on="false" color="#000000" opacity="0"/>
                </v:shape>
                <v:shape id="Shape 3833" style="position:absolute;width:0;height:1810;left:29283;top:20815;" coordsize="0,181064" path="m0,181064l0,0">
                  <v:stroke weight="0.5pt" endcap="flat" joinstyle="miter" miterlimit="10" on="true" color="#181717"/>
                  <v:fill on="false" color="#000000" opacity="0"/>
                </v:shape>
                <v:shape id="Shape 3834" style="position:absolute;width:0;height:5874;left:35214;top:7381;" coordsize="0,587464" path="m0,587464l0,0">
                  <v:stroke weight="0.5pt" endcap="flat" joinstyle="miter" miterlimit="10" on="true" color="#181717"/>
                  <v:fill on="false" color="#000000" opacity="0"/>
                </v:shape>
                <v:shape id="Shape 3835" style="position:absolute;width:0;height:5874;left:43272;top:7381;" coordsize="0,587464" path="m0,587464l0,0">
                  <v:stroke weight="0.5pt" endcap="flat" joinstyle="miter" miterlimit="10" on="true" color="#181717"/>
                  <v:fill on="false" color="#000000" opacity="0"/>
                </v:shape>
                <v:shape id="Shape 3836" style="position:absolute;width:0;height:5874;left:53680;top:7381;" coordsize="0,587464" path="m0,587464l0,0">
                  <v:stroke weight="0.5pt" endcap="flat" joinstyle="miter" miterlimit="10" on="true" color="#181717"/>
                  <v:fill on="false" color="#000000" opacity="0"/>
                </v:shape>
                <v:shape id="Shape 3837" style="position:absolute;width:0;height:1810;left:35214;top:13319;" coordsize="0,181064" path="m0,181064l0,0">
                  <v:stroke weight="0.5pt" endcap="flat" joinstyle="miter" miterlimit="10" on="true" color="#181717"/>
                  <v:fill on="false" color="#000000" opacity="0"/>
                </v:shape>
                <v:shape id="Shape 3838" style="position:absolute;width:0;height:1810;left:43272;top:13319;" coordsize="0,181064" path="m0,181064l0,0">
                  <v:stroke weight="0.5pt" endcap="flat" joinstyle="miter" miterlimit="10" on="true" color="#181717"/>
                  <v:fill on="false" color="#000000" opacity="0"/>
                </v:shape>
                <v:shape id="Shape 3839" style="position:absolute;width:0;height:1810;left:53680;top:13319;" coordsize="0,181064" path="m0,181064l0,0">
                  <v:stroke weight="0.5pt" endcap="flat" joinstyle="miter" miterlimit="10" on="true" color="#181717"/>
                  <v:fill on="false" color="#000000" opacity="0"/>
                </v:shape>
                <v:shape id="Shape 3840" style="position:absolute;width:0;height:1810;left:35214;top:15193;" coordsize="0,181064" path="m0,181064l0,0">
                  <v:stroke weight="0.5pt" endcap="flat" joinstyle="miter" miterlimit="10" on="true" color="#181717"/>
                  <v:fill on="false" color="#000000" opacity="0"/>
                </v:shape>
                <v:shape id="Shape 3841" style="position:absolute;width:0;height:1810;left:43272;top:15193;" coordsize="0,181064" path="m0,181064l0,0">
                  <v:stroke weight="0.5pt" endcap="flat" joinstyle="miter" miterlimit="10" on="true" color="#181717"/>
                  <v:fill on="false" color="#000000" opacity="0"/>
                </v:shape>
                <v:shape id="Shape 3842" style="position:absolute;width:0;height:1810;left:53680;top:15193;" coordsize="0,181064" path="m0,181064l0,0">
                  <v:stroke weight="0.5pt" endcap="flat" joinstyle="miter" miterlimit="10" on="true" color="#181717"/>
                  <v:fill on="false" color="#000000" opacity="0"/>
                </v:shape>
                <v:shape id="Shape 3843" style="position:absolute;width:0;height:1810;left:35214;top:17067;" coordsize="0,181064" path="m0,181064l0,0">
                  <v:stroke weight="0.5pt" endcap="flat" joinstyle="miter" miterlimit="10" on="true" color="#181717"/>
                  <v:fill on="false" color="#000000" opacity="0"/>
                </v:shape>
                <v:shape id="Shape 3844" style="position:absolute;width:0;height:1810;left:43272;top:17067;" coordsize="0,181064" path="m0,181064l0,0">
                  <v:stroke weight="0.5pt" endcap="flat" joinstyle="miter" miterlimit="10" on="true" color="#181717"/>
                  <v:fill on="false" color="#000000" opacity="0"/>
                </v:shape>
                <v:shape id="Shape 3845" style="position:absolute;width:0;height:1810;left:53680;top:17067;" coordsize="0,181064" path="m0,181064l0,0">
                  <v:stroke weight="0.5pt" endcap="flat" joinstyle="miter" miterlimit="10" on="true" color="#181717"/>
                  <v:fill on="false" color="#000000" opacity="0"/>
                </v:shape>
                <v:shape id="Shape 3846" style="position:absolute;width:0;height:1810;left:35214;top:18941;" coordsize="0,181064" path="m0,181064l0,0">
                  <v:stroke weight="0.5pt" endcap="flat" joinstyle="miter" miterlimit="10" on="true" color="#181717"/>
                  <v:fill on="false" color="#000000" opacity="0"/>
                </v:shape>
                <v:shape id="Shape 3847" style="position:absolute;width:0;height:1810;left:43272;top:18941;" coordsize="0,181064" path="m0,181064l0,0">
                  <v:stroke weight="0.5pt" endcap="flat" joinstyle="miter" miterlimit="10" on="true" color="#181717"/>
                  <v:fill on="false" color="#000000" opacity="0"/>
                </v:shape>
                <v:shape id="Shape 3848" style="position:absolute;width:0;height:1810;left:53680;top:18941;" coordsize="0,181064" path="m0,181064l0,0">
                  <v:stroke weight="0.5pt" endcap="flat" joinstyle="miter" miterlimit="10" on="true" color="#181717"/>
                  <v:fill on="false" color="#000000" opacity="0"/>
                </v:shape>
                <v:shape id="Shape 3849" style="position:absolute;width:0;height:1810;left:35214;top:20815;" coordsize="0,181064" path="m0,181064l0,0">
                  <v:stroke weight="0.5pt" endcap="flat" joinstyle="miter" miterlimit="10" on="true" color="#181717"/>
                  <v:fill on="false" color="#000000" opacity="0"/>
                </v:shape>
                <v:shape id="Shape 3850" style="position:absolute;width:0;height:1810;left:43272;top:20815;" coordsize="0,181064" path="m0,181064l0,0">
                  <v:stroke weight="0.5pt" endcap="flat" joinstyle="miter" miterlimit="10" on="true" color="#181717"/>
                  <v:fill on="false" color="#000000" opacity="0"/>
                </v:shape>
                <v:shape id="Shape 3851" style="position:absolute;width:0;height:1810;left:53680;top:20815;" coordsize="0,181064" path="m0,181064l0,0">
                  <v:stroke weight="0.5pt" endcap="flat" joinstyle="miter" miterlimit="10" on="true" color="#181717"/>
                  <v:fill on="false" color="#000000" opacity="0"/>
                </v:shape>
                <v:shape id="Shape 3873" style="position:absolute;width:10344;height:1810;left:43303;top:13319;" coordsize="1034479,181064" path="m0,0l1034479,181064">
                  <v:stroke weight="0.5pt" endcap="flat" joinstyle="miter" miterlimit="10" on="true" color="#181717"/>
                  <v:fill on="false" color="#000000" opacity="0"/>
                </v:shape>
              </v:group>
            </w:pict>
          </mc:Fallback>
        </mc:AlternateContent>
      </w:r>
      <w:r>
        <w:rPr>
          <w:rFonts w:ascii="Calibri" w:eastAsia="Calibri" w:hAnsi="Calibri" w:cs="Calibri"/>
          <w:color w:val="000000"/>
          <w:sz w:val="22"/>
        </w:rPr>
        <w:tab/>
      </w:r>
      <w:r>
        <w:t>dẫn sau:</w:t>
      </w:r>
      <w:r>
        <w:tab/>
      </w:r>
      <w:r>
        <w:rPr>
          <w:b/>
        </w:rPr>
        <w:t>Góc tới i</w:t>
      </w:r>
      <w:r>
        <w:rPr>
          <w:b/>
        </w:rPr>
        <w:tab/>
        <w:t xml:space="preserve">khúc Góc xạ r </w:t>
      </w:r>
      <w:r>
        <w:rPr>
          <w:b/>
        </w:rPr>
        <w:tab/>
        <w:t xml:space="preserve">Tỉ số </w:t>
      </w:r>
      <w:r>
        <w:rPr>
          <w:b/>
          <w:color w:val="1A1915"/>
        </w:rPr>
        <w:t>sinr</w:t>
      </w:r>
      <w:r>
        <w:rPr>
          <w:b/>
          <w:color w:val="1A1915"/>
          <w:u w:val="single" w:color="1A1915"/>
        </w:rPr>
        <w:t>sini</w:t>
      </w:r>
    </w:p>
    <w:p w14:paraId="5B633C24" w14:textId="77777777" w:rsidR="002B7B5A" w:rsidRDefault="00000000">
      <w:pPr>
        <w:spacing w:after="44"/>
        <w:ind w:left="803"/>
      </w:pPr>
      <w:r>
        <w:t xml:space="preserve">+ Bố trí thí nghiệm tương tự thí </w:t>
      </w:r>
    </w:p>
    <w:p w14:paraId="09072645" w14:textId="77777777" w:rsidR="002B7B5A" w:rsidRDefault="00000000">
      <w:pPr>
        <w:tabs>
          <w:tab w:val="center" w:pos="1293"/>
          <w:tab w:val="center" w:pos="5617"/>
        </w:tabs>
        <w:spacing w:after="147"/>
        <w:ind w:left="0" w:firstLine="0"/>
        <w:jc w:val="left"/>
      </w:pPr>
      <w:r>
        <w:rPr>
          <w:rFonts w:ascii="Calibri" w:eastAsia="Calibri" w:hAnsi="Calibri" w:cs="Calibri"/>
          <w:color w:val="000000"/>
          <w:sz w:val="22"/>
        </w:rPr>
        <w:tab/>
      </w:r>
      <w:r>
        <w:t>nghiệm 1.</w:t>
      </w:r>
      <w:r>
        <w:tab/>
        <w:t>0</w:t>
      </w:r>
      <w:r>
        <w:rPr>
          <w:sz w:val="15"/>
        </w:rPr>
        <w:t>o</w:t>
      </w:r>
    </w:p>
    <w:p w14:paraId="7253DBD6" w14:textId="77777777" w:rsidR="002B7B5A" w:rsidRDefault="00000000">
      <w:pPr>
        <w:spacing w:after="144"/>
        <w:ind w:left="803" w:right="3128"/>
      </w:pPr>
      <w:r>
        <w:t>+ Chiếu tia sáng tới mặt phân cách tại 20</w:t>
      </w:r>
      <w:r>
        <w:rPr>
          <w:sz w:val="22"/>
          <w:vertAlign w:val="superscript"/>
        </w:rPr>
        <w:t xml:space="preserve">o </w:t>
      </w:r>
      <w:r>
        <w:t>điểm tới I (tâm của đường tròn chia 40</w:t>
      </w:r>
      <w:r>
        <w:rPr>
          <w:sz w:val="22"/>
          <w:vertAlign w:val="superscript"/>
        </w:rPr>
        <w:t xml:space="preserve">o </w:t>
      </w:r>
      <w:r>
        <w:t>độ) lần lượt với góc tới 0</w:t>
      </w:r>
      <w:r>
        <w:rPr>
          <w:sz w:val="22"/>
          <w:vertAlign w:val="superscript"/>
        </w:rPr>
        <w:t>o</w:t>
      </w:r>
      <w:r>
        <w:t>, 20</w:t>
      </w:r>
      <w:r>
        <w:rPr>
          <w:sz w:val="22"/>
          <w:vertAlign w:val="superscript"/>
        </w:rPr>
        <w:t>o</w:t>
      </w:r>
      <w:r>
        <w:t>, 40</w:t>
      </w:r>
      <w:r>
        <w:rPr>
          <w:sz w:val="22"/>
          <w:vertAlign w:val="superscript"/>
        </w:rPr>
        <w:t>o</w:t>
      </w:r>
      <w:r>
        <w:t>, 60</w:t>
      </w:r>
      <w:r>
        <w:rPr>
          <w:sz w:val="22"/>
          <w:vertAlign w:val="superscript"/>
        </w:rPr>
        <w:t>o</w:t>
      </w:r>
      <w:r>
        <w:t>, 60</w:t>
      </w:r>
      <w:r>
        <w:rPr>
          <w:sz w:val="22"/>
          <w:vertAlign w:val="superscript"/>
        </w:rPr>
        <w:t>oo</w:t>
      </w:r>
    </w:p>
    <w:p w14:paraId="1625987B" w14:textId="77777777" w:rsidR="002B7B5A" w:rsidRDefault="00000000">
      <w:pPr>
        <w:tabs>
          <w:tab w:val="center" w:pos="977"/>
          <w:tab w:val="center" w:pos="5580"/>
        </w:tabs>
        <w:spacing w:after="310"/>
        <w:ind w:left="0" w:firstLine="0"/>
        <w:jc w:val="left"/>
      </w:pPr>
      <w:r>
        <w:rPr>
          <w:rFonts w:ascii="Calibri" w:eastAsia="Calibri" w:hAnsi="Calibri" w:cs="Calibri"/>
          <w:color w:val="000000"/>
          <w:sz w:val="22"/>
        </w:rPr>
        <w:tab/>
      </w:r>
      <w:r>
        <w:t>80</w:t>
      </w:r>
      <w:r>
        <w:rPr>
          <w:sz w:val="22"/>
          <w:vertAlign w:val="superscript"/>
        </w:rPr>
        <w:t>o</w:t>
      </w:r>
      <w:r>
        <w:t>.</w:t>
      </w:r>
      <w:r>
        <w:tab/>
        <w:t>80</w:t>
      </w:r>
    </w:p>
    <w:p w14:paraId="3B57645A" w14:textId="77777777" w:rsidR="002B7B5A" w:rsidRDefault="00000000">
      <w:pPr>
        <w:ind w:left="803"/>
      </w:pPr>
      <w:r>
        <w:t xml:space="preserve">+ Đọc giá trị góc khúc xạ tương ứng, tính tỉ số </w:t>
      </w:r>
      <w:r>
        <w:tab/>
        <w:t xml:space="preserve"> và hoàn thành Bảng kết quả thí nghiệm.</w:t>
      </w:r>
    </w:p>
    <w:p w14:paraId="22B196FB" w14:textId="77777777" w:rsidR="002B7B5A" w:rsidRDefault="00000000">
      <w:pPr>
        <w:numPr>
          <w:ilvl w:val="0"/>
          <w:numId w:val="27"/>
        </w:numPr>
        <w:ind w:hanging="226"/>
      </w:pPr>
      <w:r>
        <w:t>Từ kết quả của thí nghiệm, thực hiện các yêu cầu sau:</w:t>
      </w:r>
    </w:p>
    <w:p w14:paraId="11F9DD33" w14:textId="77777777" w:rsidR="002B7B5A" w:rsidRDefault="00000000">
      <w:pPr>
        <w:numPr>
          <w:ilvl w:val="0"/>
          <w:numId w:val="28"/>
        </w:numPr>
        <w:ind w:hanging="234"/>
        <w:jc w:val="left"/>
      </w:pPr>
      <w:r>
        <w:t xml:space="preserve">So sánh độ lớn của góc tới </w:t>
      </w:r>
      <w:r>
        <w:rPr>
          <w:i/>
        </w:rPr>
        <w:t>i</w:t>
      </w:r>
      <w:r>
        <w:t xml:space="preserve"> và góc khúc xạ </w:t>
      </w:r>
      <w:r>
        <w:rPr>
          <w:i/>
        </w:rPr>
        <w:t>r.</w:t>
      </w:r>
    </w:p>
    <w:p w14:paraId="39A7A1FA" w14:textId="77777777" w:rsidR="002B7B5A" w:rsidRDefault="00000000">
      <w:pPr>
        <w:ind w:left="803"/>
      </w:pPr>
      <w:r>
        <w:t>............................................................................................................................................</w:t>
      </w:r>
    </w:p>
    <w:p w14:paraId="6EFDD35A" w14:textId="77777777" w:rsidR="002B7B5A" w:rsidRDefault="00000000">
      <w:pPr>
        <w:numPr>
          <w:ilvl w:val="0"/>
          <w:numId w:val="28"/>
        </w:numPr>
        <w:spacing w:after="96" w:line="259" w:lineRule="auto"/>
        <w:ind w:hanging="234"/>
        <w:jc w:val="left"/>
      </w:pPr>
      <w:r>
        <w:t xml:space="preserve">Trả lời câu hỏi: </w:t>
      </w:r>
      <w:r>
        <w:rPr>
          <w:i/>
        </w:rPr>
        <w:t>Tia khúc xạ nằm ở phía nào của pháp tuyến so với tia tới?</w:t>
      </w:r>
    </w:p>
    <w:p w14:paraId="1AA2143D" w14:textId="77777777" w:rsidR="002B7B5A" w:rsidRDefault="00000000">
      <w:pPr>
        <w:ind w:left="803"/>
      </w:pPr>
      <w:r>
        <w:lastRenderedPageBreak/>
        <w:t>............................................................................................................................................</w:t>
      </w:r>
    </w:p>
    <w:tbl>
      <w:tblPr>
        <w:tblStyle w:val="TableGrid"/>
        <w:tblW w:w="8494" w:type="dxa"/>
        <w:tblInd w:w="288" w:type="dxa"/>
        <w:tblCellMar>
          <w:top w:w="0" w:type="dxa"/>
          <w:left w:w="391" w:type="dxa"/>
          <w:bottom w:w="80" w:type="dxa"/>
          <w:right w:w="107" w:type="dxa"/>
        </w:tblCellMar>
        <w:tblLook w:val="04A0" w:firstRow="1" w:lastRow="0" w:firstColumn="1" w:lastColumn="0" w:noHBand="0" w:noVBand="1"/>
      </w:tblPr>
      <w:tblGrid>
        <w:gridCol w:w="8605"/>
      </w:tblGrid>
      <w:tr w:rsidR="002B7B5A" w14:paraId="09AE6CA8" w14:textId="77777777">
        <w:trPr>
          <w:trHeight w:val="3298"/>
        </w:trPr>
        <w:tc>
          <w:tcPr>
            <w:tcW w:w="8494" w:type="dxa"/>
            <w:tcBorders>
              <w:top w:val="single" w:sz="4" w:space="0" w:color="3E3672"/>
              <w:left w:val="single" w:sz="4" w:space="0" w:color="3E3672"/>
              <w:bottom w:val="single" w:sz="4" w:space="0" w:color="3E3672"/>
              <w:right w:val="single" w:sz="4" w:space="0" w:color="3E3672"/>
            </w:tcBorders>
            <w:vAlign w:val="bottom"/>
          </w:tcPr>
          <w:p w14:paraId="56EF3B68" w14:textId="77777777" w:rsidR="002B7B5A" w:rsidRDefault="00000000">
            <w:pPr>
              <w:spacing w:after="92" w:line="259" w:lineRule="auto"/>
              <w:ind w:left="0" w:right="5865" w:firstLine="0"/>
              <w:jc w:val="left"/>
            </w:pPr>
            <w:r>
              <w:t xml:space="preserve">3. Nhận xét tỉ số </w:t>
            </w:r>
          </w:p>
          <w:p w14:paraId="32C6D70E" w14:textId="77777777" w:rsidR="002B7B5A" w:rsidRDefault="00000000">
            <w:pPr>
              <w:spacing w:after="103" w:line="259" w:lineRule="auto"/>
              <w:ind w:left="0" w:firstLine="0"/>
              <w:jc w:val="left"/>
            </w:pPr>
            <w:r>
              <w:rPr>
                <w:noProof/>
              </w:rPr>
              <w:drawing>
                <wp:anchor distT="0" distB="0" distL="114300" distR="114300" simplePos="0" relativeHeight="251667456" behindDoc="0" locked="0" layoutInCell="1" allowOverlap="0" wp14:anchorId="1FCE011E" wp14:editId="3D0D991E">
                  <wp:simplePos x="0" y="0"/>
                  <wp:positionH relativeFrom="column">
                    <wp:posOffset>1345565</wp:posOffset>
                  </wp:positionH>
                  <wp:positionV relativeFrom="paragraph">
                    <wp:posOffset>-342456</wp:posOffset>
                  </wp:positionV>
                  <wp:extent cx="271272" cy="316992"/>
                  <wp:effectExtent l="0" t="0" r="0" b="0"/>
                  <wp:wrapSquare wrapText="bothSides"/>
                  <wp:docPr id="566576" name="Picture 566576"/>
                  <wp:cNvGraphicFramePr/>
                  <a:graphic xmlns:a="http://schemas.openxmlformats.org/drawingml/2006/main">
                    <a:graphicData uri="http://schemas.openxmlformats.org/drawingml/2006/picture">
                      <pic:pic xmlns:pic="http://schemas.openxmlformats.org/drawingml/2006/picture">
                        <pic:nvPicPr>
                          <pic:cNvPr id="566576" name="Picture 566576"/>
                          <pic:cNvPicPr/>
                        </pic:nvPicPr>
                        <pic:blipFill>
                          <a:blip r:embed="rId66"/>
                          <a:stretch>
                            <a:fillRect/>
                          </a:stretch>
                        </pic:blipFill>
                        <pic:spPr>
                          <a:xfrm>
                            <a:off x="0" y="0"/>
                            <a:ext cx="271272" cy="316992"/>
                          </a:xfrm>
                          <a:prstGeom prst="rect">
                            <a:avLst/>
                          </a:prstGeom>
                        </pic:spPr>
                      </pic:pic>
                    </a:graphicData>
                  </a:graphic>
                </wp:anchor>
              </w:drawing>
            </w:r>
            <w:r>
              <w:t>............................................................................................................................................</w:t>
            </w:r>
          </w:p>
          <w:p w14:paraId="1134F880" w14:textId="77777777" w:rsidR="002B7B5A" w:rsidRDefault="00000000">
            <w:pPr>
              <w:spacing w:after="51" w:line="259" w:lineRule="auto"/>
              <w:ind w:left="0" w:firstLine="0"/>
              <w:jc w:val="left"/>
            </w:pPr>
            <w:r>
              <w:rPr>
                <w:rFonts w:ascii="Segoe UI Symbol" w:eastAsia="Segoe UI Symbol" w:hAnsi="Segoe UI Symbol" w:cs="Segoe UI Symbol"/>
              </w:rPr>
              <w:t>∗</w:t>
            </w:r>
            <w:r>
              <w:rPr>
                <w:i/>
              </w:rPr>
              <w:t xml:space="preserve"> Trạm 2</w:t>
            </w:r>
          </w:p>
          <w:p w14:paraId="382DF3C2" w14:textId="77777777" w:rsidR="002B7B5A" w:rsidRDefault="00000000">
            <w:pPr>
              <w:numPr>
                <w:ilvl w:val="0"/>
                <w:numId w:val="396"/>
              </w:numPr>
              <w:spacing w:after="86" w:line="265" w:lineRule="auto"/>
              <w:ind w:firstLine="0"/>
              <w:jc w:val="left"/>
            </w:pPr>
            <w:r>
              <w:t>Thực hiện thí nghiệm theo hướng dẫn trong mục Thí nghiệm 3 trong SGK/tr.27.</w:t>
            </w:r>
          </w:p>
          <w:p w14:paraId="55ED283A" w14:textId="77777777" w:rsidR="002B7B5A" w:rsidRDefault="00000000">
            <w:pPr>
              <w:numPr>
                <w:ilvl w:val="0"/>
                <w:numId w:val="396"/>
              </w:numPr>
              <w:spacing w:after="92" w:line="259" w:lineRule="auto"/>
              <w:ind w:firstLine="0"/>
              <w:jc w:val="left"/>
            </w:pPr>
            <w:r>
              <w:t xml:space="preserve">Trả lời câu hỏi: </w:t>
            </w:r>
            <w:r>
              <w:rPr>
                <w:i/>
              </w:rPr>
              <w:t>Kết quả thí nghiệm cho thấy tia khúc xạ nằm trong mặt phẳng nào?</w:t>
            </w:r>
          </w:p>
          <w:p w14:paraId="062D0F3E" w14:textId="77777777" w:rsidR="002B7B5A" w:rsidRDefault="00000000">
            <w:pPr>
              <w:spacing w:after="0" w:line="259" w:lineRule="auto"/>
              <w:ind w:left="0" w:firstLine="0"/>
              <w:jc w:val="left"/>
            </w:pPr>
            <w:r>
              <w:t>............................................................................................................................................</w:t>
            </w:r>
          </w:p>
        </w:tc>
      </w:tr>
    </w:tbl>
    <w:p w14:paraId="038B262D" w14:textId="77777777" w:rsidR="002B7B5A" w:rsidRDefault="00000000">
      <w:pPr>
        <w:numPr>
          <w:ilvl w:val="0"/>
          <w:numId w:val="29"/>
        </w:numPr>
        <w:ind w:right="57" w:hanging="187"/>
      </w:pPr>
      <w:r>
        <w:t>Máy tính, máy chiếu.</w:t>
      </w:r>
    </w:p>
    <w:p w14:paraId="0C444838" w14:textId="77777777" w:rsidR="002B7B5A" w:rsidRDefault="00000000">
      <w:pPr>
        <w:numPr>
          <w:ilvl w:val="0"/>
          <w:numId w:val="29"/>
        </w:numPr>
        <w:ind w:right="57" w:hanging="187"/>
      </w:pPr>
      <w:r>
        <w:t>File trình chiếu PowerPoint hỗ trợ bài giảng đã soạn thảo trò chơi Vòng quay may mắn (tham khảo cách biên soạn: https://www.youtube.com/watch?v=F8SAkEVfWgA) với các câu hỏi:</w:t>
      </w:r>
    </w:p>
    <w:p w14:paraId="329344D7" w14:textId="77777777" w:rsidR="002B7B5A" w:rsidRDefault="00000000">
      <w:pPr>
        <w:ind w:left="278" w:right="115"/>
      </w:pPr>
      <w:r>
        <w:rPr>
          <w:noProof/>
        </w:rPr>
        <w:drawing>
          <wp:anchor distT="0" distB="0" distL="114300" distR="114300" simplePos="0" relativeHeight="251668480" behindDoc="0" locked="0" layoutInCell="1" allowOverlap="0" wp14:anchorId="4DB7D6BC" wp14:editId="20B5C50A">
            <wp:simplePos x="0" y="0"/>
            <wp:positionH relativeFrom="column">
              <wp:posOffset>4271901</wp:posOffset>
            </wp:positionH>
            <wp:positionV relativeFrom="paragraph">
              <wp:posOffset>71316</wp:posOffset>
            </wp:positionV>
            <wp:extent cx="1308100" cy="1097280"/>
            <wp:effectExtent l="0" t="0" r="0" b="0"/>
            <wp:wrapSquare wrapText="bothSides"/>
            <wp:docPr id="3994" name="Picture 3994"/>
            <wp:cNvGraphicFramePr/>
            <a:graphic xmlns:a="http://schemas.openxmlformats.org/drawingml/2006/main">
              <a:graphicData uri="http://schemas.openxmlformats.org/drawingml/2006/picture">
                <pic:pic xmlns:pic="http://schemas.openxmlformats.org/drawingml/2006/picture">
                  <pic:nvPicPr>
                    <pic:cNvPr id="3994" name="Picture 3994"/>
                    <pic:cNvPicPr/>
                  </pic:nvPicPr>
                  <pic:blipFill>
                    <a:blip r:embed="rId67"/>
                    <a:stretch>
                      <a:fillRect/>
                    </a:stretch>
                  </pic:blipFill>
                  <pic:spPr>
                    <a:xfrm>
                      <a:off x="0" y="0"/>
                      <a:ext cx="1308100" cy="1097280"/>
                    </a:xfrm>
                    <a:prstGeom prst="rect">
                      <a:avLst/>
                    </a:prstGeom>
                  </pic:spPr>
                </pic:pic>
              </a:graphicData>
            </a:graphic>
          </wp:anchor>
        </w:drawing>
      </w:r>
      <w:r>
        <w:rPr>
          <w:b/>
        </w:rPr>
        <w:t>Câu 1.</w:t>
      </w:r>
      <w:r>
        <w:t xml:space="preserve"> Hình bên mô tả khúc xạ khi tia sáng truyền từ môi trường nước ra không khí. Phát biểu nào dưới đây là đúng?</w:t>
      </w:r>
    </w:p>
    <w:p w14:paraId="56C4C44C" w14:textId="77777777" w:rsidR="002B7B5A" w:rsidRDefault="00000000">
      <w:pPr>
        <w:tabs>
          <w:tab w:val="center" w:pos="1091"/>
          <w:tab w:val="center" w:pos="2160"/>
          <w:tab w:val="center" w:pos="3885"/>
        </w:tabs>
        <w:ind w:left="0" w:firstLine="0"/>
        <w:jc w:val="left"/>
      </w:pPr>
      <w:r>
        <w:rPr>
          <w:rFonts w:ascii="Calibri" w:eastAsia="Calibri" w:hAnsi="Calibri" w:cs="Calibri"/>
          <w:color w:val="000000"/>
          <w:sz w:val="22"/>
        </w:rPr>
        <w:tab/>
      </w:r>
      <w:r>
        <w:t xml:space="preserve">A. B là điểm tới. </w:t>
      </w:r>
      <w:r>
        <w:tab/>
        <w:t xml:space="preserve"> </w:t>
      </w:r>
      <w:r>
        <w:tab/>
        <w:t>B. AB là tia khúc xạ.</w:t>
      </w:r>
    </w:p>
    <w:p w14:paraId="55AB696E" w14:textId="77777777" w:rsidR="002B7B5A" w:rsidRDefault="00000000">
      <w:pPr>
        <w:tabs>
          <w:tab w:val="center" w:pos="1053"/>
          <w:tab w:val="center" w:pos="2160"/>
          <w:tab w:val="center" w:pos="4416"/>
        </w:tabs>
        <w:spacing w:after="353"/>
        <w:ind w:left="0" w:firstLine="0"/>
        <w:jc w:val="left"/>
      </w:pPr>
      <w:r>
        <w:rPr>
          <w:rFonts w:ascii="Calibri" w:eastAsia="Calibri" w:hAnsi="Calibri" w:cs="Calibri"/>
          <w:color w:val="000000"/>
          <w:sz w:val="22"/>
        </w:rPr>
        <w:tab/>
      </w:r>
      <w:r>
        <w:t xml:space="preserve">C. BN là tia tới.  </w:t>
      </w:r>
      <w:r>
        <w:tab/>
        <w:t xml:space="preserve"> </w:t>
      </w:r>
      <w:r>
        <w:tab/>
        <w:t>D. BC là pháp tuyến tại điểm tới.</w:t>
      </w:r>
    </w:p>
    <w:p w14:paraId="2BF8884A" w14:textId="77777777" w:rsidR="002B7B5A" w:rsidRDefault="00000000">
      <w:pPr>
        <w:ind w:left="278"/>
      </w:pPr>
      <w:r>
        <w:rPr>
          <w:b/>
        </w:rPr>
        <w:t>Câu 2.</w:t>
      </w:r>
      <w:r>
        <w:t xml:space="preserve"> Nhận định nào sau đây về hiện tượng khúc xạ là </w:t>
      </w:r>
      <w:r>
        <w:rPr>
          <w:b/>
        </w:rPr>
        <w:t>không đúng</w:t>
      </w:r>
      <w:r>
        <w:t>?</w:t>
      </w:r>
    </w:p>
    <w:p w14:paraId="789144DD" w14:textId="77777777" w:rsidR="002B7B5A" w:rsidRDefault="00000000">
      <w:pPr>
        <w:numPr>
          <w:ilvl w:val="0"/>
          <w:numId w:val="30"/>
        </w:numPr>
        <w:ind w:hanging="288"/>
      </w:pPr>
      <w:r>
        <w:t>Tia khúc xạ nằm ở môi trường thứ 2 tiếp giáp với môi trường chứa tia tới.</w:t>
      </w:r>
    </w:p>
    <w:p w14:paraId="780BC526" w14:textId="77777777" w:rsidR="002B7B5A" w:rsidRDefault="00000000">
      <w:pPr>
        <w:numPr>
          <w:ilvl w:val="0"/>
          <w:numId w:val="30"/>
        </w:numPr>
        <w:ind w:hanging="288"/>
      </w:pPr>
      <w:r>
        <w:t>Tia khúc xạ nằm trong mặt phẳng chứa tia tới và pháp tuyến.</w:t>
      </w:r>
    </w:p>
    <w:p w14:paraId="76972E2D" w14:textId="77777777" w:rsidR="002B7B5A" w:rsidRDefault="00000000">
      <w:pPr>
        <w:numPr>
          <w:ilvl w:val="0"/>
          <w:numId w:val="30"/>
        </w:numPr>
        <w:ind w:hanging="288"/>
      </w:pPr>
      <w:r>
        <w:t>Khi góc tới bằng 0, góc khúc xạ cũng bằng 0.</w:t>
      </w:r>
    </w:p>
    <w:p w14:paraId="20D3596E" w14:textId="77777777" w:rsidR="002B7B5A" w:rsidRDefault="00000000">
      <w:pPr>
        <w:numPr>
          <w:ilvl w:val="0"/>
          <w:numId w:val="30"/>
        </w:numPr>
        <w:spacing w:after="110"/>
        <w:ind w:hanging="288"/>
      </w:pPr>
      <w:r>
        <w:t>Góc khúc xạ luôn bằng góc tới.</w:t>
      </w:r>
    </w:p>
    <w:p w14:paraId="671A85C9" w14:textId="77777777" w:rsidR="002B7B5A" w:rsidRDefault="00000000">
      <w:pPr>
        <w:spacing w:after="36" w:line="348" w:lineRule="auto"/>
        <w:ind w:left="278" w:right="115"/>
      </w:pPr>
      <w:r>
        <w:rPr>
          <w:b/>
        </w:rPr>
        <w:t>Câu 3.</w:t>
      </w:r>
      <w:r>
        <w:t xml:space="preserve"> Khi tia sáng truyền từ môi trường (1) có chiết suất n</w:t>
      </w:r>
      <w:r>
        <w:rPr>
          <w:sz w:val="22"/>
          <w:vertAlign w:val="subscript"/>
        </w:rPr>
        <w:t>1</w:t>
      </w:r>
      <w:r>
        <w:t xml:space="preserve"> sang môi trường (2) có chiết suất n</w:t>
      </w:r>
      <w:r>
        <w:rPr>
          <w:sz w:val="22"/>
          <w:vertAlign w:val="subscript"/>
        </w:rPr>
        <w:t>2</w:t>
      </w:r>
      <w:r>
        <w:t xml:space="preserve"> với góc tới i thì góc khúc xạ là r. Biểu thức nào sau đây đúng? A. n</w:t>
      </w:r>
      <w:r>
        <w:rPr>
          <w:sz w:val="22"/>
          <w:vertAlign w:val="subscript"/>
        </w:rPr>
        <w:t>1</w:t>
      </w:r>
      <w:r>
        <w:t>sinr = n</w:t>
      </w:r>
      <w:r>
        <w:rPr>
          <w:sz w:val="22"/>
          <w:vertAlign w:val="subscript"/>
        </w:rPr>
        <w:t>2</w:t>
      </w:r>
      <w:r>
        <w:t>sini.   B. n</w:t>
      </w:r>
      <w:r>
        <w:rPr>
          <w:sz w:val="22"/>
          <w:vertAlign w:val="subscript"/>
        </w:rPr>
        <w:t>1</w:t>
      </w:r>
      <w:r>
        <w:t>sini = n</w:t>
      </w:r>
      <w:r>
        <w:rPr>
          <w:sz w:val="22"/>
          <w:vertAlign w:val="subscript"/>
        </w:rPr>
        <w:t>2</w:t>
      </w:r>
      <w:r>
        <w:t>sinr.</w:t>
      </w:r>
    </w:p>
    <w:p w14:paraId="7F8B4C07" w14:textId="77777777" w:rsidR="002B7B5A" w:rsidRDefault="00000000">
      <w:pPr>
        <w:tabs>
          <w:tab w:val="center" w:pos="1192"/>
          <w:tab w:val="center" w:pos="2835"/>
          <w:tab w:val="center" w:pos="4311"/>
        </w:tabs>
        <w:spacing w:after="105"/>
        <w:ind w:left="0" w:firstLine="0"/>
        <w:jc w:val="left"/>
      </w:pPr>
      <w:r>
        <w:rPr>
          <w:rFonts w:ascii="Calibri" w:eastAsia="Calibri" w:hAnsi="Calibri" w:cs="Calibri"/>
          <w:color w:val="000000"/>
          <w:sz w:val="22"/>
        </w:rPr>
        <w:tab/>
      </w:r>
      <w:r>
        <w:t>C. n</w:t>
      </w:r>
      <w:r>
        <w:rPr>
          <w:sz w:val="22"/>
          <w:vertAlign w:val="subscript"/>
        </w:rPr>
        <w:t>1</w:t>
      </w:r>
      <w:r>
        <w:t>cosr = n</w:t>
      </w:r>
      <w:r>
        <w:rPr>
          <w:sz w:val="22"/>
          <w:vertAlign w:val="subscript"/>
        </w:rPr>
        <w:t>2</w:t>
      </w:r>
      <w:r>
        <w:t xml:space="preserve">cosi.  </w:t>
      </w:r>
      <w:r>
        <w:tab/>
        <w:t xml:space="preserve"> </w:t>
      </w:r>
      <w:r>
        <w:tab/>
        <w:t>D. n</w:t>
      </w:r>
      <w:r>
        <w:rPr>
          <w:sz w:val="22"/>
          <w:vertAlign w:val="subscript"/>
        </w:rPr>
        <w:t>1</w:t>
      </w:r>
      <w:r>
        <w:t>tanr = n</w:t>
      </w:r>
      <w:r>
        <w:rPr>
          <w:sz w:val="22"/>
          <w:vertAlign w:val="subscript"/>
        </w:rPr>
        <w:t>2</w:t>
      </w:r>
      <w:r>
        <w:t>tani.</w:t>
      </w:r>
    </w:p>
    <w:p w14:paraId="1DF0AAD8" w14:textId="77777777" w:rsidR="002B7B5A" w:rsidRDefault="00000000">
      <w:pPr>
        <w:spacing w:after="103"/>
        <w:ind w:left="278" w:right="115"/>
      </w:pPr>
      <w:r>
        <w:rPr>
          <w:noProof/>
        </w:rPr>
        <w:lastRenderedPageBreak/>
        <w:drawing>
          <wp:anchor distT="0" distB="0" distL="114300" distR="114300" simplePos="0" relativeHeight="251669504" behindDoc="0" locked="0" layoutInCell="1" allowOverlap="0" wp14:anchorId="7854C2D5" wp14:editId="66C35A0A">
            <wp:simplePos x="0" y="0"/>
            <wp:positionH relativeFrom="column">
              <wp:posOffset>3758404</wp:posOffset>
            </wp:positionH>
            <wp:positionV relativeFrom="paragraph">
              <wp:posOffset>393264</wp:posOffset>
            </wp:positionV>
            <wp:extent cx="1821595" cy="1411160"/>
            <wp:effectExtent l="0" t="0" r="0" b="0"/>
            <wp:wrapSquare wrapText="bothSides"/>
            <wp:docPr id="3996" name="Picture 3996"/>
            <wp:cNvGraphicFramePr/>
            <a:graphic xmlns:a="http://schemas.openxmlformats.org/drawingml/2006/main">
              <a:graphicData uri="http://schemas.openxmlformats.org/drawingml/2006/picture">
                <pic:pic xmlns:pic="http://schemas.openxmlformats.org/drawingml/2006/picture">
                  <pic:nvPicPr>
                    <pic:cNvPr id="3996" name="Picture 3996"/>
                    <pic:cNvPicPr/>
                  </pic:nvPicPr>
                  <pic:blipFill>
                    <a:blip r:embed="rId68"/>
                    <a:stretch>
                      <a:fillRect/>
                    </a:stretch>
                  </pic:blipFill>
                  <pic:spPr>
                    <a:xfrm>
                      <a:off x="0" y="0"/>
                      <a:ext cx="1821595" cy="1411160"/>
                    </a:xfrm>
                    <a:prstGeom prst="rect">
                      <a:avLst/>
                    </a:prstGeom>
                  </pic:spPr>
                </pic:pic>
              </a:graphicData>
            </a:graphic>
          </wp:anchor>
        </w:drawing>
      </w:r>
      <w:r>
        <w:rPr>
          <w:b/>
        </w:rPr>
        <w:t>Câu 4.</w:t>
      </w:r>
      <w:r>
        <w:t xml:space="preserve"> Một tia sáng đi từ chất lỏng trong suốt có chiết suất n sang môi trường không khí. Đường đi của tia sáng được biểu diễn như hình vẽ. Cho </w:t>
      </w:r>
      <w:r>
        <w:rPr>
          <w:rFonts w:ascii="Segoe UI Symbol" w:eastAsia="Segoe UI Symbol" w:hAnsi="Segoe UI Symbol" w:cs="Segoe UI Symbol"/>
        </w:rPr>
        <w:t xml:space="preserve">α = </w:t>
      </w:r>
      <w:r>
        <w:t>60</w:t>
      </w:r>
      <w:r>
        <w:rPr>
          <w:sz w:val="22"/>
          <w:vertAlign w:val="superscript"/>
        </w:rPr>
        <w:t>o</w:t>
      </w:r>
      <w:r>
        <w:rPr>
          <w:rFonts w:ascii="Segoe UI Symbol" w:eastAsia="Segoe UI Symbol" w:hAnsi="Segoe UI Symbol" w:cs="Segoe UI Symbol"/>
          <w:sz w:val="22"/>
          <w:vertAlign w:val="superscript"/>
        </w:rPr>
        <w:t xml:space="preserve"> </w:t>
      </w:r>
      <w:r>
        <w:t xml:space="preserve">và </w:t>
      </w:r>
      <w:r>
        <w:rPr>
          <w:rFonts w:ascii="Segoe UI Symbol" w:eastAsia="Segoe UI Symbol" w:hAnsi="Segoe UI Symbol" w:cs="Segoe UI Symbol"/>
        </w:rPr>
        <w:t xml:space="preserve">β = </w:t>
      </w:r>
      <w:r>
        <w:t>30</w:t>
      </w:r>
      <w:r>
        <w:rPr>
          <w:sz w:val="22"/>
          <w:vertAlign w:val="superscript"/>
        </w:rPr>
        <w:t>o</w:t>
      </w:r>
      <w:r>
        <w:t>. Phát biểu nào sau đây đúng? A. Góc tới bằng 60</w:t>
      </w:r>
      <w:r>
        <w:rPr>
          <w:sz w:val="22"/>
          <w:vertAlign w:val="superscript"/>
        </w:rPr>
        <w:t>o</w:t>
      </w:r>
      <w:r>
        <w:t>.</w:t>
      </w:r>
    </w:p>
    <w:p w14:paraId="34D6F583" w14:textId="77777777" w:rsidR="002B7B5A" w:rsidRDefault="00000000">
      <w:pPr>
        <w:numPr>
          <w:ilvl w:val="0"/>
          <w:numId w:val="31"/>
        </w:numPr>
        <w:spacing w:after="106"/>
        <w:ind w:right="115" w:hanging="288"/>
      </w:pPr>
      <w:r>
        <w:t>Góc khúc xạ bằng 30</w:t>
      </w:r>
      <w:r>
        <w:rPr>
          <w:sz w:val="22"/>
          <w:vertAlign w:val="superscript"/>
        </w:rPr>
        <w:t>o</w:t>
      </w:r>
      <w:r>
        <w:t>.</w:t>
      </w:r>
    </w:p>
    <w:p w14:paraId="359582A6" w14:textId="77777777" w:rsidR="002B7B5A" w:rsidRDefault="00000000">
      <w:pPr>
        <w:numPr>
          <w:ilvl w:val="0"/>
          <w:numId w:val="31"/>
        </w:numPr>
        <w:ind w:right="115" w:hanging="288"/>
      </w:pPr>
      <w:r>
        <w:t>Tổng của góc tới và góc khúc xạ bằng 90</w:t>
      </w:r>
      <w:r>
        <w:rPr>
          <w:sz w:val="22"/>
          <w:vertAlign w:val="superscript"/>
        </w:rPr>
        <w:t>o</w:t>
      </w:r>
      <w:r>
        <w:t>.</w:t>
      </w:r>
    </w:p>
    <w:p w14:paraId="43C1EEE6" w14:textId="77777777" w:rsidR="002B7B5A" w:rsidRDefault="00000000">
      <w:pPr>
        <w:numPr>
          <w:ilvl w:val="0"/>
          <w:numId w:val="31"/>
        </w:numPr>
        <w:ind w:right="115" w:hanging="288"/>
      </w:pPr>
      <w:r>
        <w:t xml:space="preserve">Chiết suất của chất lỏng là </w:t>
      </w:r>
      <w:r>
        <w:rPr>
          <w:color w:val="1A1915"/>
          <w:sz w:val="24"/>
        </w:rPr>
        <w:t xml:space="preserve">n </w:t>
      </w:r>
      <w:r>
        <w:rPr>
          <w:rFonts w:ascii="Segoe UI Symbol" w:eastAsia="Segoe UI Symbol" w:hAnsi="Segoe UI Symbol" w:cs="Segoe UI Symbol"/>
          <w:color w:val="1A1915"/>
          <w:sz w:val="24"/>
        </w:rPr>
        <w:t>=</w:t>
      </w:r>
      <w:r>
        <w:rPr>
          <w:noProof/>
        </w:rPr>
        <w:drawing>
          <wp:inline distT="0" distB="0" distL="0" distR="0" wp14:anchorId="6F622ACA" wp14:editId="24107C93">
            <wp:extent cx="106680" cy="320040"/>
            <wp:effectExtent l="0" t="0" r="0" b="0"/>
            <wp:docPr id="566575" name="Picture 566575"/>
            <wp:cNvGraphicFramePr/>
            <a:graphic xmlns:a="http://schemas.openxmlformats.org/drawingml/2006/main">
              <a:graphicData uri="http://schemas.openxmlformats.org/drawingml/2006/picture">
                <pic:pic xmlns:pic="http://schemas.openxmlformats.org/drawingml/2006/picture">
                  <pic:nvPicPr>
                    <pic:cNvPr id="566575" name="Picture 566575"/>
                    <pic:cNvPicPr/>
                  </pic:nvPicPr>
                  <pic:blipFill>
                    <a:blip r:embed="rId69"/>
                    <a:stretch>
                      <a:fillRect/>
                    </a:stretch>
                  </pic:blipFill>
                  <pic:spPr>
                    <a:xfrm>
                      <a:off x="0" y="0"/>
                      <a:ext cx="106680" cy="320040"/>
                    </a:xfrm>
                    <a:prstGeom prst="rect">
                      <a:avLst/>
                    </a:prstGeom>
                  </pic:spPr>
                </pic:pic>
              </a:graphicData>
            </a:graphic>
          </wp:inline>
        </w:drawing>
      </w:r>
      <w:r>
        <w:t xml:space="preserve"> .</w:t>
      </w:r>
    </w:p>
    <w:p w14:paraId="01F6CA2C" w14:textId="77777777" w:rsidR="002B7B5A" w:rsidRDefault="00000000">
      <w:pPr>
        <w:spacing w:after="0"/>
        <w:ind w:left="407"/>
      </w:pPr>
      <w:r>
        <w:rPr>
          <w:b/>
        </w:rPr>
        <w:t>Câu 5.</w:t>
      </w:r>
      <w:r>
        <w:t xml:space="preserve"> Một tia sáng truyền tới mặt phân cách giữa hai môi trường nước và không khí. Biết chiết suất tỉ đối của nước đối với không khí là </w:t>
      </w:r>
      <w:r>
        <w:rPr>
          <w:color w:val="1A1915"/>
          <w:sz w:val="24"/>
        </w:rPr>
        <w:t xml:space="preserve">n </w:t>
      </w:r>
      <w:r>
        <w:rPr>
          <w:rFonts w:ascii="Segoe UI Symbol" w:eastAsia="Segoe UI Symbol" w:hAnsi="Segoe UI Symbol" w:cs="Segoe UI Symbol"/>
          <w:color w:val="1A1915"/>
          <w:sz w:val="24"/>
        </w:rPr>
        <w:t xml:space="preserve">= </w:t>
      </w:r>
      <w:r>
        <w:rPr>
          <w:color w:val="1A1915"/>
          <w:sz w:val="37"/>
          <w:u w:val="single" w:color="1A1915"/>
          <w:vertAlign w:val="superscript"/>
        </w:rPr>
        <w:t>4</w:t>
      </w:r>
      <w:r>
        <w:t xml:space="preserve"> và góc tới bằng 30</w:t>
      </w:r>
      <w:r>
        <w:rPr>
          <w:sz w:val="22"/>
          <w:vertAlign w:val="superscript"/>
        </w:rPr>
        <w:t>o</w:t>
      </w:r>
      <w:r>
        <w:t xml:space="preserve">. Độ lớn </w:t>
      </w:r>
    </w:p>
    <w:p w14:paraId="73B69A93" w14:textId="77777777" w:rsidR="002B7B5A" w:rsidRDefault="00000000">
      <w:pPr>
        <w:tabs>
          <w:tab w:val="center" w:pos="1105"/>
          <w:tab w:val="center" w:pos="6006"/>
        </w:tabs>
        <w:spacing w:after="0"/>
        <w:ind w:left="0" w:firstLine="0"/>
        <w:jc w:val="left"/>
      </w:pPr>
      <w:r>
        <w:rPr>
          <w:rFonts w:ascii="Calibri" w:eastAsia="Calibri" w:hAnsi="Calibri" w:cs="Calibri"/>
          <w:color w:val="000000"/>
          <w:sz w:val="22"/>
        </w:rPr>
        <w:tab/>
      </w:r>
      <w:r>
        <w:t>góc khúc xạ là</w:t>
      </w:r>
      <w:r>
        <w:tab/>
      </w:r>
      <w:r>
        <w:rPr>
          <w:color w:val="1A1915"/>
          <w:sz w:val="37"/>
          <w:vertAlign w:val="superscript"/>
        </w:rPr>
        <w:t>3</w:t>
      </w:r>
    </w:p>
    <w:p w14:paraId="3F54FA22" w14:textId="77777777" w:rsidR="002B7B5A" w:rsidRDefault="00000000">
      <w:pPr>
        <w:tabs>
          <w:tab w:val="center" w:pos="872"/>
          <w:tab w:val="center" w:pos="1814"/>
          <w:tab w:val="center" w:pos="2381"/>
          <w:tab w:val="center" w:pos="3408"/>
          <w:tab w:val="center" w:pos="4649"/>
          <w:tab w:val="center" w:pos="5688"/>
          <w:tab w:val="center" w:pos="6350"/>
          <w:tab w:val="center" w:pos="7392"/>
        </w:tabs>
        <w:spacing w:after="125"/>
        <w:ind w:left="0" w:firstLine="0"/>
        <w:jc w:val="left"/>
      </w:pPr>
      <w:r>
        <w:rPr>
          <w:rFonts w:ascii="Calibri" w:eastAsia="Calibri" w:hAnsi="Calibri" w:cs="Calibri"/>
          <w:color w:val="000000"/>
          <w:sz w:val="22"/>
        </w:rPr>
        <w:tab/>
      </w:r>
      <w:r>
        <w:t>A. 48,59</w:t>
      </w:r>
      <w:r>
        <w:rPr>
          <w:sz w:val="22"/>
          <w:vertAlign w:val="superscript"/>
        </w:rPr>
        <w:t>o</w:t>
      </w:r>
      <w:r>
        <w:t xml:space="preserve">. </w:t>
      </w:r>
      <w:r>
        <w:tab/>
        <w:t xml:space="preserve"> </w:t>
      </w:r>
      <w:r>
        <w:tab/>
        <w:t xml:space="preserve"> </w:t>
      </w:r>
      <w:r>
        <w:tab/>
        <w:t>B. 22,02</w:t>
      </w:r>
      <w:r>
        <w:rPr>
          <w:sz w:val="22"/>
          <w:vertAlign w:val="superscript"/>
        </w:rPr>
        <w:t>o</w:t>
      </w:r>
      <w:r>
        <w:t xml:space="preserve">.  </w:t>
      </w:r>
      <w:r>
        <w:tab/>
        <w:t xml:space="preserve"> </w:t>
      </w:r>
      <w:r>
        <w:tab/>
        <w:t>C. 41,81</w:t>
      </w:r>
      <w:r>
        <w:rPr>
          <w:sz w:val="22"/>
          <w:vertAlign w:val="superscript"/>
        </w:rPr>
        <w:t>o</w:t>
      </w:r>
      <w:r>
        <w:t>.</w:t>
      </w:r>
      <w:r>
        <w:rPr>
          <w:sz w:val="22"/>
          <w:vertAlign w:val="superscript"/>
        </w:rPr>
        <w:t xml:space="preserve"> </w:t>
      </w:r>
      <w:r>
        <w:rPr>
          <w:sz w:val="22"/>
          <w:vertAlign w:val="superscript"/>
        </w:rPr>
        <w:tab/>
        <w:t xml:space="preserve"> </w:t>
      </w:r>
      <w:r>
        <w:rPr>
          <w:sz w:val="22"/>
          <w:vertAlign w:val="superscript"/>
        </w:rPr>
        <w:tab/>
      </w:r>
      <w:r>
        <w:t>D. 19,47</w:t>
      </w:r>
      <w:r>
        <w:rPr>
          <w:sz w:val="22"/>
          <w:vertAlign w:val="superscript"/>
        </w:rPr>
        <w:t>o</w:t>
      </w:r>
      <w:r>
        <w:t>.</w:t>
      </w:r>
    </w:p>
    <w:p w14:paraId="3A0CB727" w14:textId="77777777" w:rsidR="002B7B5A" w:rsidRDefault="00000000">
      <w:pPr>
        <w:spacing w:after="121"/>
        <w:ind w:left="407"/>
      </w:pPr>
      <w:r>
        <w:rPr>
          <w:b/>
        </w:rPr>
        <w:t>Câu 6.</w:t>
      </w:r>
      <w:r>
        <w:t xml:space="preserve"> Một tia sáng truyền từ không khí vào nước với góc tới là i = 60</w:t>
      </w:r>
      <w:r>
        <w:rPr>
          <w:sz w:val="22"/>
          <w:vertAlign w:val="superscript"/>
        </w:rPr>
        <w:t>o</w:t>
      </w:r>
      <w:r>
        <w:t xml:space="preserve"> thì góc khúc xạ trong nước là r = 40</w:t>
      </w:r>
      <w:r>
        <w:rPr>
          <w:sz w:val="22"/>
          <w:vertAlign w:val="superscript"/>
        </w:rPr>
        <w:t>o</w:t>
      </w:r>
      <w:r>
        <w:t>. Chiết suất của nước bằng</w:t>
      </w:r>
    </w:p>
    <w:p w14:paraId="14DB33FA" w14:textId="77777777" w:rsidR="002B7B5A" w:rsidRDefault="00000000">
      <w:pPr>
        <w:tabs>
          <w:tab w:val="center" w:pos="777"/>
          <w:tab w:val="center" w:pos="1814"/>
          <w:tab w:val="center" w:pos="2381"/>
          <w:tab w:val="center" w:pos="3329"/>
          <w:tab w:val="center" w:pos="4082"/>
          <w:tab w:val="center" w:pos="4649"/>
          <w:tab w:val="center" w:pos="5593"/>
          <w:tab w:val="center" w:pos="6350"/>
          <w:tab w:val="center" w:pos="7298"/>
        </w:tabs>
        <w:spacing w:after="188"/>
        <w:ind w:left="0" w:firstLine="0"/>
        <w:jc w:val="left"/>
      </w:pPr>
      <w:r>
        <w:rPr>
          <w:rFonts w:ascii="Calibri" w:eastAsia="Calibri" w:hAnsi="Calibri" w:cs="Calibri"/>
          <w:color w:val="000000"/>
          <w:sz w:val="22"/>
        </w:rPr>
        <w:tab/>
      </w:r>
      <w:r>
        <w:t xml:space="preserve">A. 1,53.  </w:t>
      </w:r>
      <w:r>
        <w:tab/>
        <w:t xml:space="preserve"> </w:t>
      </w:r>
      <w:r>
        <w:tab/>
        <w:t xml:space="preserve"> </w:t>
      </w:r>
      <w:r>
        <w:tab/>
        <w:t xml:space="preserve">D. 1,35. </w:t>
      </w:r>
      <w:r>
        <w:tab/>
        <w:t xml:space="preserve"> </w:t>
      </w:r>
      <w:r>
        <w:tab/>
        <w:t xml:space="preserve"> </w:t>
      </w:r>
      <w:r>
        <w:tab/>
        <w:t xml:space="preserve">C. 1,50. </w:t>
      </w:r>
      <w:r>
        <w:tab/>
        <w:t xml:space="preserve"> </w:t>
      </w:r>
      <w:r>
        <w:tab/>
        <w:t>D. 1,30.</w:t>
      </w:r>
    </w:p>
    <w:p w14:paraId="3865CB5F" w14:textId="77777777" w:rsidR="002B7B5A" w:rsidRDefault="00000000">
      <w:pPr>
        <w:pStyle w:val="Heading2"/>
        <w:ind w:right="4756"/>
      </w:pPr>
      <w:r>
        <w:t>III. TIẾN TRÌNH DẠY – HỌC</w:t>
      </w:r>
    </w:p>
    <w:p w14:paraId="3437D547" w14:textId="77777777" w:rsidR="002B7B5A" w:rsidRDefault="00000000">
      <w:pPr>
        <w:numPr>
          <w:ilvl w:val="0"/>
          <w:numId w:val="32"/>
        </w:numPr>
        <w:spacing w:after="75" w:line="259" w:lineRule="auto"/>
        <w:ind w:hanging="254"/>
      </w:pPr>
      <w:r>
        <w:rPr>
          <w:rFonts w:ascii="Calibri" w:eastAsia="Calibri" w:hAnsi="Calibri" w:cs="Calibri"/>
          <w:b/>
          <w:color w:val="59A1CF"/>
        </w:rPr>
        <w:t>Hoạt động 1: Mở đầu</w:t>
      </w:r>
    </w:p>
    <w:p w14:paraId="5CFDCF7F" w14:textId="77777777" w:rsidR="002B7B5A" w:rsidRDefault="00000000">
      <w:pPr>
        <w:spacing w:after="96" w:line="259" w:lineRule="auto"/>
        <w:ind w:left="407"/>
        <w:jc w:val="left"/>
      </w:pPr>
      <w:r>
        <w:rPr>
          <w:i/>
        </w:rPr>
        <w:t>a) Mục tiêu</w:t>
      </w:r>
    </w:p>
    <w:p w14:paraId="100E18A7" w14:textId="77777777" w:rsidR="002B7B5A" w:rsidRDefault="00000000">
      <w:pPr>
        <w:ind w:left="407"/>
      </w:pPr>
      <w:r>
        <w:t>– Nhận biết được hiện tượng khúc xạ ánh sáng trong thực tiễn, từ đó xác định được vấn đề của bài học.</w:t>
      </w:r>
    </w:p>
    <w:p w14:paraId="07D46629" w14:textId="77777777" w:rsidR="002B7B5A" w:rsidRDefault="00000000">
      <w:pPr>
        <w:spacing w:after="0" w:line="259" w:lineRule="auto"/>
        <w:ind w:left="407"/>
        <w:jc w:val="left"/>
      </w:pPr>
      <w:r>
        <w:rPr>
          <w:i/>
        </w:rPr>
        <w:t>b) Tiến trình thực hiện</w:t>
      </w:r>
    </w:p>
    <w:tbl>
      <w:tblPr>
        <w:tblStyle w:val="TableGrid"/>
        <w:tblW w:w="8494" w:type="dxa"/>
        <w:tblInd w:w="402" w:type="dxa"/>
        <w:tblCellMar>
          <w:top w:w="40" w:type="dxa"/>
          <w:left w:w="108" w:type="dxa"/>
          <w:bottom w:w="0" w:type="dxa"/>
          <w:right w:w="53" w:type="dxa"/>
        </w:tblCellMar>
        <w:tblLook w:val="04A0" w:firstRow="1" w:lastRow="0" w:firstColumn="1" w:lastColumn="0" w:noHBand="0" w:noVBand="1"/>
      </w:tblPr>
      <w:tblGrid>
        <w:gridCol w:w="113"/>
        <w:gridCol w:w="5441"/>
        <w:gridCol w:w="112"/>
        <w:gridCol w:w="2716"/>
        <w:gridCol w:w="112"/>
      </w:tblGrid>
      <w:tr w:rsidR="002B7B5A" w14:paraId="374D3DF5" w14:textId="77777777">
        <w:trPr>
          <w:gridBefore w:val="1"/>
          <w:wBefore w:w="114" w:type="dxa"/>
          <w:trHeight w:val="401"/>
        </w:trPr>
        <w:tc>
          <w:tcPr>
            <w:tcW w:w="5636" w:type="dxa"/>
            <w:gridSpan w:val="2"/>
            <w:tcBorders>
              <w:top w:val="single" w:sz="4" w:space="0" w:color="3E3672"/>
              <w:left w:val="single" w:sz="4" w:space="0" w:color="3E3672"/>
              <w:bottom w:val="single" w:sz="4" w:space="0" w:color="3E3672"/>
              <w:right w:val="single" w:sz="4" w:space="0" w:color="3E3672"/>
            </w:tcBorders>
            <w:shd w:val="clear" w:color="auto" w:fill="C6BDD4"/>
          </w:tcPr>
          <w:p w14:paraId="7A5FDBCD" w14:textId="77777777" w:rsidR="002B7B5A" w:rsidRDefault="00000000">
            <w:pPr>
              <w:spacing w:after="0" w:line="259" w:lineRule="auto"/>
              <w:ind w:left="0" w:right="55" w:firstLine="0"/>
              <w:jc w:val="center"/>
            </w:pPr>
            <w:r>
              <w:rPr>
                <w:b/>
                <w:sz w:val="24"/>
              </w:rPr>
              <w:t>Hoạt động của giáo viên và học sinh</w:t>
            </w:r>
          </w:p>
        </w:tc>
        <w:tc>
          <w:tcPr>
            <w:tcW w:w="2858" w:type="dxa"/>
            <w:gridSpan w:val="2"/>
            <w:tcBorders>
              <w:top w:val="single" w:sz="4" w:space="0" w:color="3E3672"/>
              <w:left w:val="single" w:sz="4" w:space="0" w:color="3E3672"/>
              <w:bottom w:val="single" w:sz="4" w:space="0" w:color="3E3672"/>
              <w:right w:val="single" w:sz="4" w:space="0" w:color="3E3672"/>
            </w:tcBorders>
            <w:shd w:val="clear" w:color="auto" w:fill="C6BDD4"/>
          </w:tcPr>
          <w:p w14:paraId="4A804E6B" w14:textId="77777777" w:rsidR="002B7B5A" w:rsidRDefault="00000000">
            <w:pPr>
              <w:spacing w:after="0" w:line="259" w:lineRule="auto"/>
              <w:ind w:left="0" w:right="55" w:firstLine="0"/>
              <w:jc w:val="center"/>
            </w:pPr>
            <w:r>
              <w:rPr>
                <w:b/>
                <w:sz w:val="24"/>
              </w:rPr>
              <w:t>Sản phẩm</w:t>
            </w:r>
          </w:p>
        </w:tc>
      </w:tr>
      <w:tr w:rsidR="002B7B5A" w14:paraId="7D35FBF4" w14:textId="77777777">
        <w:trPr>
          <w:gridBefore w:val="1"/>
          <w:wBefore w:w="114" w:type="dxa"/>
          <w:trHeight w:val="4038"/>
        </w:trPr>
        <w:tc>
          <w:tcPr>
            <w:tcW w:w="5636" w:type="dxa"/>
            <w:gridSpan w:val="2"/>
            <w:tcBorders>
              <w:top w:val="single" w:sz="4" w:space="0" w:color="3E3672"/>
              <w:left w:val="single" w:sz="4" w:space="0" w:color="3E3672"/>
              <w:bottom w:val="single" w:sz="4" w:space="0" w:color="3E3672"/>
              <w:right w:val="single" w:sz="4" w:space="0" w:color="3E3672"/>
            </w:tcBorders>
          </w:tcPr>
          <w:p w14:paraId="294EA6BD" w14:textId="77777777" w:rsidR="002B7B5A" w:rsidRDefault="00000000">
            <w:pPr>
              <w:spacing w:after="26" w:line="259" w:lineRule="auto"/>
              <w:ind w:left="0" w:firstLine="0"/>
              <w:jc w:val="left"/>
            </w:pPr>
            <w:r>
              <w:rPr>
                <w:b/>
                <w:i/>
                <w:sz w:val="24"/>
              </w:rPr>
              <w:lastRenderedPageBreak/>
              <w:t>Bước 1: Chuyển giao nhiệm vụ</w:t>
            </w:r>
          </w:p>
          <w:p w14:paraId="495F661E" w14:textId="77777777" w:rsidR="002B7B5A" w:rsidRDefault="00000000">
            <w:pPr>
              <w:spacing w:after="26" w:line="259" w:lineRule="auto"/>
              <w:ind w:left="0" w:firstLine="0"/>
              <w:jc w:val="left"/>
            </w:pPr>
            <w:r>
              <w:rPr>
                <w:sz w:val="24"/>
              </w:rPr>
              <w:t>– GV thực hiện:</w:t>
            </w:r>
          </w:p>
          <w:p w14:paraId="6BDD7559" w14:textId="77777777" w:rsidR="002B7B5A" w:rsidRDefault="00000000">
            <w:pPr>
              <w:spacing w:after="57" w:line="233" w:lineRule="auto"/>
              <w:ind w:left="0" w:firstLine="0"/>
              <w:jc w:val="left"/>
            </w:pPr>
            <w:r>
              <w:rPr>
                <w:sz w:val="24"/>
              </w:rPr>
              <w:t>+ Chia nhóm HS (tối đa 6 nhóm), đặt tên các nhóm theo số thứ tự.</w:t>
            </w:r>
          </w:p>
          <w:p w14:paraId="29EBB91D" w14:textId="77777777" w:rsidR="002B7B5A" w:rsidRDefault="00000000">
            <w:pPr>
              <w:spacing w:after="26" w:line="259" w:lineRule="auto"/>
              <w:ind w:left="0" w:firstLine="0"/>
              <w:jc w:val="left"/>
            </w:pPr>
            <w:r>
              <w:rPr>
                <w:sz w:val="24"/>
              </w:rPr>
              <w:t>+ Phát bộ dụng cụ thí nghiệm (1) cho mỗi nhóm.</w:t>
            </w:r>
          </w:p>
          <w:p w14:paraId="53296906" w14:textId="77777777" w:rsidR="002B7B5A" w:rsidRDefault="00000000">
            <w:pPr>
              <w:spacing w:after="57" w:line="233" w:lineRule="auto"/>
              <w:ind w:left="0" w:firstLine="0"/>
            </w:pPr>
            <w:r>
              <w:rPr>
                <w:sz w:val="24"/>
              </w:rPr>
              <w:t>+ Hướng dẫn HS tiến hành thí nghiệm lần lượt theo các bước:</w:t>
            </w:r>
          </w:p>
          <w:p w14:paraId="76AEDCB3" w14:textId="77777777" w:rsidR="002B7B5A" w:rsidRDefault="00000000">
            <w:pPr>
              <w:spacing w:after="57" w:line="233" w:lineRule="auto"/>
              <w:ind w:left="0" w:firstLine="0"/>
            </w:pPr>
            <w:r>
              <w:rPr>
                <w:sz w:val="24"/>
              </w:rPr>
              <w:t>Đặt đồng xu vào giữa đáy cốc, đặt mặt quan sát sao cho không nhìn thấy đồng xu.</w:t>
            </w:r>
          </w:p>
          <w:p w14:paraId="2D55B0D8" w14:textId="77777777" w:rsidR="002B7B5A" w:rsidRDefault="00000000">
            <w:pPr>
              <w:spacing w:after="0" w:line="259" w:lineRule="auto"/>
              <w:ind w:left="0" w:right="55" w:firstLine="0"/>
            </w:pPr>
            <w:r>
              <w:rPr>
                <w:noProof/>
              </w:rPr>
              <w:drawing>
                <wp:anchor distT="0" distB="0" distL="114300" distR="114300" simplePos="0" relativeHeight="251670528" behindDoc="0" locked="0" layoutInCell="1" allowOverlap="0" wp14:anchorId="2787CA2D" wp14:editId="1F63F1B9">
                  <wp:simplePos x="0" y="0"/>
                  <wp:positionH relativeFrom="column">
                    <wp:posOffset>688637</wp:posOffset>
                  </wp:positionH>
                  <wp:positionV relativeFrom="paragraph">
                    <wp:posOffset>175163</wp:posOffset>
                  </wp:positionV>
                  <wp:extent cx="106680" cy="316992"/>
                  <wp:effectExtent l="0" t="0" r="0" b="0"/>
                  <wp:wrapSquare wrapText="bothSides"/>
                  <wp:docPr id="566577" name="Picture 566577"/>
                  <wp:cNvGraphicFramePr/>
                  <a:graphic xmlns:a="http://schemas.openxmlformats.org/drawingml/2006/main">
                    <a:graphicData uri="http://schemas.openxmlformats.org/drawingml/2006/picture">
                      <pic:pic xmlns:pic="http://schemas.openxmlformats.org/drawingml/2006/picture">
                        <pic:nvPicPr>
                          <pic:cNvPr id="566577" name="Picture 566577"/>
                          <pic:cNvPicPr/>
                        </pic:nvPicPr>
                        <pic:blipFill>
                          <a:blip r:embed="rId70"/>
                          <a:stretch>
                            <a:fillRect/>
                          </a:stretch>
                        </pic:blipFill>
                        <pic:spPr>
                          <a:xfrm>
                            <a:off x="0" y="0"/>
                            <a:ext cx="106680" cy="316992"/>
                          </a:xfrm>
                          <a:prstGeom prst="rect">
                            <a:avLst/>
                          </a:prstGeom>
                        </pic:spPr>
                      </pic:pic>
                    </a:graphicData>
                  </a:graphic>
                </wp:anchor>
              </w:drawing>
            </w:r>
            <w:r>
              <w:rPr>
                <w:sz w:val="24"/>
              </w:rPr>
              <w:t>Giữ nguyên vị trí đặt mắt, đổ nước vào cốc cho tới khi nước đầy  cốc, quan sát hiện tượng xảy ra. + Yêu cầu HS giải thích hiện tượng quan sát.</w:t>
            </w:r>
          </w:p>
        </w:tc>
        <w:tc>
          <w:tcPr>
            <w:tcW w:w="2858" w:type="dxa"/>
            <w:gridSpan w:val="2"/>
            <w:vMerge w:val="restart"/>
            <w:tcBorders>
              <w:top w:val="single" w:sz="4" w:space="0" w:color="3E3672"/>
              <w:left w:val="single" w:sz="4" w:space="0" w:color="3E3672"/>
              <w:bottom w:val="single" w:sz="4" w:space="0" w:color="3E3672"/>
              <w:right w:val="single" w:sz="4" w:space="0" w:color="3E3672"/>
            </w:tcBorders>
          </w:tcPr>
          <w:p w14:paraId="4B6E2503" w14:textId="77777777" w:rsidR="002B7B5A" w:rsidRDefault="00000000">
            <w:pPr>
              <w:numPr>
                <w:ilvl w:val="0"/>
                <w:numId w:val="397"/>
              </w:numPr>
              <w:spacing w:after="57" w:line="233" w:lineRule="auto"/>
              <w:ind w:right="27" w:firstLine="0"/>
              <w:jc w:val="left"/>
            </w:pPr>
            <w:r>
              <w:rPr>
                <w:sz w:val="24"/>
              </w:rPr>
              <w:t>Kết quả thí nghiệm: quan sát được đồng xu khi đổ nước vào cốc.</w:t>
            </w:r>
          </w:p>
          <w:p w14:paraId="5B8EB60F" w14:textId="77777777" w:rsidR="002B7B5A" w:rsidRDefault="00000000">
            <w:pPr>
              <w:numPr>
                <w:ilvl w:val="0"/>
                <w:numId w:val="397"/>
              </w:numPr>
              <w:spacing w:after="57" w:line="233" w:lineRule="auto"/>
              <w:ind w:right="27" w:firstLine="0"/>
              <w:jc w:val="left"/>
            </w:pPr>
            <w:r>
              <w:rPr>
                <w:sz w:val="24"/>
              </w:rPr>
              <w:t>Giải thích của HS (dự kiến):</w:t>
            </w:r>
          </w:p>
          <w:p w14:paraId="0CEB52B7" w14:textId="77777777" w:rsidR="002B7B5A" w:rsidRDefault="00000000">
            <w:pPr>
              <w:spacing w:after="57" w:line="233" w:lineRule="auto"/>
              <w:ind w:left="0" w:firstLine="0"/>
              <w:jc w:val="left"/>
            </w:pPr>
            <w:r>
              <w:rPr>
                <w:sz w:val="24"/>
              </w:rPr>
              <w:t>+ Ánh sáng bị nước bẻ cong.</w:t>
            </w:r>
          </w:p>
          <w:p w14:paraId="3AD0F439" w14:textId="77777777" w:rsidR="002B7B5A" w:rsidRDefault="00000000">
            <w:pPr>
              <w:spacing w:after="0" w:line="259" w:lineRule="auto"/>
              <w:ind w:left="0" w:right="55" w:firstLine="0"/>
            </w:pPr>
            <w:r>
              <w:rPr>
                <w:sz w:val="24"/>
              </w:rPr>
              <w:t>+ Nước nâng đồng xu lên đến vị trí mà mắt người có thể quan sát được.</w:t>
            </w:r>
          </w:p>
        </w:tc>
      </w:tr>
      <w:tr w:rsidR="002B7B5A" w14:paraId="554D66D0" w14:textId="77777777">
        <w:trPr>
          <w:gridBefore w:val="1"/>
          <w:wBefore w:w="114" w:type="dxa"/>
          <w:trHeight w:val="1595"/>
        </w:trPr>
        <w:tc>
          <w:tcPr>
            <w:tcW w:w="5636" w:type="dxa"/>
            <w:gridSpan w:val="2"/>
            <w:tcBorders>
              <w:top w:val="single" w:sz="4" w:space="0" w:color="3E3672"/>
              <w:left w:val="single" w:sz="4" w:space="0" w:color="3E3672"/>
              <w:bottom w:val="single" w:sz="4" w:space="0" w:color="3E3672"/>
              <w:right w:val="single" w:sz="4" w:space="0" w:color="3E3672"/>
            </w:tcBorders>
          </w:tcPr>
          <w:p w14:paraId="1B0FCA43" w14:textId="77777777" w:rsidR="002B7B5A" w:rsidRDefault="00000000">
            <w:pPr>
              <w:spacing w:after="26" w:line="259" w:lineRule="auto"/>
              <w:ind w:left="0" w:firstLine="0"/>
              <w:jc w:val="left"/>
            </w:pPr>
            <w:r>
              <w:rPr>
                <w:b/>
                <w:i/>
                <w:sz w:val="24"/>
              </w:rPr>
              <w:t>Bước 2: Thực hiện nhiệm vụ học tập</w:t>
            </w:r>
          </w:p>
          <w:p w14:paraId="47CF2150" w14:textId="77777777" w:rsidR="002B7B5A" w:rsidRDefault="00000000">
            <w:pPr>
              <w:numPr>
                <w:ilvl w:val="0"/>
                <w:numId w:val="398"/>
              </w:numPr>
              <w:spacing w:after="57" w:line="233" w:lineRule="auto"/>
              <w:ind w:firstLine="0"/>
            </w:pPr>
            <w:r>
              <w:rPr>
                <w:sz w:val="24"/>
              </w:rPr>
              <w:t>HS tập hợp nhóm theo phân công của GV và nhận bộ dụng cụ thí nghiệm.</w:t>
            </w:r>
          </w:p>
          <w:p w14:paraId="703DE402" w14:textId="77777777" w:rsidR="002B7B5A" w:rsidRDefault="00000000">
            <w:pPr>
              <w:numPr>
                <w:ilvl w:val="0"/>
                <w:numId w:val="398"/>
              </w:numPr>
              <w:spacing w:after="0" w:line="259" w:lineRule="auto"/>
              <w:ind w:firstLine="0"/>
            </w:pPr>
            <w:r>
              <w:rPr>
                <w:sz w:val="24"/>
              </w:rPr>
              <w:t>HS làm việc nhóm, thực hiện thí nghiệm và thảo luận để giải thích hiện tượng quan sát được trong thí nghiệm.</w:t>
            </w:r>
          </w:p>
        </w:tc>
        <w:tc>
          <w:tcPr>
            <w:tcW w:w="0" w:type="auto"/>
            <w:gridSpan w:val="2"/>
            <w:vMerge/>
            <w:tcBorders>
              <w:top w:val="nil"/>
              <w:left w:val="single" w:sz="4" w:space="0" w:color="3E3672"/>
              <w:bottom w:val="nil"/>
              <w:right w:val="single" w:sz="4" w:space="0" w:color="3E3672"/>
            </w:tcBorders>
          </w:tcPr>
          <w:p w14:paraId="11611ACA" w14:textId="77777777" w:rsidR="002B7B5A" w:rsidRDefault="002B7B5A">
            <w:pPr>
              <w:spacing w:after="160" w:line="259" w:lineRule="auto"/>
              <w:ind w:left="0" w:firstLine="0"/>
              <w:jc w:val="left"/>
            </w:pPr>
          </w:p>
        </w:tc>
      </w:tr>
      <w:tr w:rsidR="002B7B5A" w14:paraId="6E19A261" w14:textId="77777777">
        <w:trPr>
          <w:gridBefore w:val="1"/>
          <w:wBefore w:w="114" w:type="dxa"/>
          <w:trHeight w:val="998"/>
        </w:trPr>
        <w:tc>
          <w:tcPr>
            <w:tcW w:w="5636" w:type="dxa"/>
            <w:gridSpan w:val="2"/>
            <w:tcBorders>
              <w:top w:val="single" w:sz="4" w:space="0" w:color="3E3672"/>
              <w:left w:val="single" w:sz="4" w:space="0" w:color="3E3672"/>
              <w:bottom w:val="single" w:sz="4" w:space="0" w:color="3E3672"/>
              <w:right w:val="single" w:sz="4" w:space="0" w:color="3E3672"/>
            </w:tcBorders>
          </w:tcPr>
          <w:p w14:paraId="156E1295" w14:textId="77777777" w:rsidR="002B7B5A" w:rsidRDefault="00000000">
            <w:pPr>
              <w:spacing w:after="26" w:line="259" w:lineRule="auto"/>
              <w:ind w:left="0" w:firstLine="0"/>
              <w:jc w:val="left"/>
            </w:pPr>
            <w:r>
              <w:rPr>
                <w:b/>
                <w:i/>
                <w:sz w:val="24"/>
              </w:rPr>
              <w:t xml:space="preserve">Bước 3: Báo cáo kết quả và thảo luận </w:t>
            </w:r>
          </w:p>
          <w:p w14:paraId="3ACB8983" w14:textId="77777777" w:rsidR="002B7B5A" w:rsidRDefault="00000000">
            <w:pPr>
              <w:spacing w:after="0" w:line="259" w:lineRule="auto"/>
              <w:ind w:left="0" w:firstLine="0"/>
            </w:pPr>
            <w:r>
              <w:rPr>
                <w:sz w:val="24"/>
              </w:rPr>
              <w:t>– GV gọi lần lượt các nhóm nêu hiện tượng quan sát được trong thí nghiệm và gọi đại diện của 03 nhóm giải thích.</w:t>
            </w:r>
          </w:p>
        </w:tc>
        <w:tc>
          <w:tcPr>
            <w:tcW w:w="0" w:type="auto"/>
            <w:gridSpan w:val="2"/>
            <w:vMerge/>
            <w:tcBorders>
              <w:top w:val="nil"/>
              <w:left w:val="single" w:sz="4" w:space="0" w:color="3E3672"/>
              <w:bottom w:val="single" w:sz="4" w:space="0" w:color="3E3672"/>
              <w:right w:val="single" w:sz="4" w:space="0" w:color="3E3672"/>
            </w:tcBorders>
          </w:tcPr>
          <w:p w14:paraId="2D6746F3" w14:textId="77777777" w:rsidR="002B7B5A" w:rsidRDefault="002B7B5A">
            <w:pPr>
              <w:spacing w:after="160" w:line="259" w:lineRule="auto"/>
              <w:ind w:left="0" w:firstLine="0"/>
              <w:jc w:val="left"/>
            </w:pPr>
          </w:p>
        </w:tc>
      </w:tr>
      <w:tr w:rsidR="002B7B5A" w14:paraId="7475006C" w14:textId="77777777">
        <w:trPr>
          <w:gridAfter w:val="1"/>
          <w:wAfter w:w="114" w:type="dxa"/>
          <w:trHeight w:val="2945"/>
        </w:trPr>
        <w:tc>
          <w:tcPr>
            <w:tcW w:w="5636" w:type="dxa"/>
            <w:gridSpan w:val="2"/>
            <w:tcBorders>
              <w:top w:val="single" w:sz="4" w:space="0" w:color="3E3672"/>
              <w:left w:val="single" w:sz="4" w:space="0" w:color="3E3672"/>
              <w:bottom w:val="single" w:sz="4" w:space="0" w:color="3E3672"/>
              <w:right w:val="single" w:sz="4" w:space="0" w:color="3E3672"/>
            </w:tcBorders>
          </w:tcPr>
          <w:p w14:paraId="687755BA" w14:textId="77777777" w:rsidR="002B7B5A" w:rsidRDefault="00000000">
            <w:pPr>
              <w:spacing w:after="26" w:line="259" w:lineRule="auto"/>
              <w:ind w:left="0" w:firstLine="0"/>
              <w:jc w:val="left"/>
            </w:pPr>
            <w:r>
              <w:rPr>
                <w:b/>
                <w:i/>
                <w:sz w:val="24"/>
              </w:rPr>
              <w:t>Bước 4: Đánh giá kết quả thực hiện nhiệm vụ</w:t>
            </w:r>
          </w:p>
          <w:p w14:paraId="4520AF64" w14:textId="77777777" w:rsidR="002B7B5A" w:rsidRDefault="00000000">
            <w:pPr>
              <w:numPr>
                <w:ilvl w:val="0"/>
                <w:numId w:val="399"/>
              </w:numPr>
              <w:spacing w:after="57" w:line="233" w:lineRule="auto"/>
              <w:ind w:right="27" w:firstLine="0"/>
            </w:pPr>
            <w:r>
              <w:rPr>
                <w:sz w:val="24"/>
              </w:rPr>
              <w:t>HS các nhóm nhận xét và bổ sung hoặc nêu ý kiến khác (nếu có).</w:t>
            </w:r>
          </w:p>
          <w:p w14:paraId="11F55B9C" w14:textId="77777777" w:rsidR="002B7B5A" w:rsidRDefault="00000000">
            <w:pPr>
              <w:numPr>
                <w:ilvl w:val="0"/>
                <w:numId w:val="399"/>
              </w:numPr>
              <w:spacing w:after="0" w:line="259" w:lineRule="auto"/>
              <w:ind w:right="27" w:firstLine="0"/>
            </w:pPr>
            <w:r>
              <w:rPr>
                <w:sz w:val="24"/>
              </w:rPr>
              <w:t xml:space="preserve">GV dựa vào giải thích của HS để dẫn dắt vào bài mới. Trong trường hợp HS không đưa được ra lời giải thích, GV có thể dẫn dắt: </w:t>
            </w:r>
            <w:r>
              <w:rPr>
                <w:i/>
                <w:sz w:val="24"/>
              </w:rPr>
              <w:t xml:space="preserve">Hình ảnh đồng xu mà ta quan sát được khi đổ nước vào cốc được tạo ra từ một hiện tượng quang học gọi là hiện tượng khúc xạ ánh sáng. Để có thể đưa ra lời giải thích chính xác, chúng ta cùng tìm hiểu bài học ngày hôm nay. </w:t>
            </w:r>
          </w:p>
        </w:tc>
        <w:tc>
          <w:tcPr>
            <w:tcW w:w="2858" w:type="dxa"/>
            <w:gridSpan w:val="2"/>
            <w:tcBorders>
              <w:top w:val="single" w:sz="4" w:space="0" w:color="3E3672"/>
              <w:left w:val="single" w:sz="4" w:space="0" w:color="3E3672"/>
              <w:bottom w:val="single" w:sz="4" w:space="0" w:color="3E3672"/>
              <w:right w:val="single" w:sz="4" w:space="0" w:color="3E3672"/>
            </w:tcBorders>
          </w:tcPr>
          <w:p w14:paraId="0CC81FB4" w14:textId="77777777" w:rsidR="002B7B5A" w:rsidRDefault="002B7B5A">
            <w:pPr>
              <w:spacing w:after="160" w:line="259" w:lineRule="auto"/>
              <w:ind w:left="0" w:firstLine="0"/>
              <w:jc w:val="left"/>
            </w:pPr>
          </w:p>
        </w:tc>
      </w:tr>
    </w:tbl>
    <w:p w14:paraId="479E2CBD" w14:textId="77777777" w:rsidR="002B7B5A" w:rsidRDefault="00000000">
      <w:pPr>
        <w:numPr>
          <w:ilvl w:val="0"/>
          <w:numId w:val="32"/>
        </w:numPr>
        <w:spacing w:after="0" w:line="319" w:lineRule="auto"/>
        <w:ind w:hanging="254"/>
      </w:pPr>
      <w:r>
        <w:rPr>
          <w:rFonts w:ascii="Calibri" w:eastAsia="Calibri" w:hAnsi="Calibri" w:cs="Calibri"/>
          <w:b/>
          <w:color w:val="59A1CF"/>
        </w:rPr>
        <w:t>Hoạt động 2: Hình thành kiến thức</w:t>
      </w:r>
      <w:r>
        <w:rPr>
          <w:rFonts w:ascii="Calibri" w:eastAsia="Calibri" w:hAnsi="Calibri" w:cs="Calibri"/>
          <w:i/>
          <w:color w:val="DC892F"/>
        </w:rPr>
        <w:t>2.1. Tìm hiểu hiện tượng khúc xạ ánh sáng</w:t>
      </w:r>
    </w:p>
    <w:p w14:paraId="1A273218" w14:textId="77777777" w:rsidR="002B7B5A" w:rsidRDefault="00000000">
      <w:pPr>
        <w:spacing w:after="96" w:line="259" w:lineRule="auto"/>
        <w:ind w:left="278"/>
        <w:jc w:val="left"/>
      </w:pPr>
      <w:r>
        <w:rPr>
          <w:i/>
        </w:rPr>
        <w:t>a) Mục tiêu</w:t>
      </w:r>
    </w:p>
    <w:p w14:paraId="6CB9779E" w14:textId="77777777" w:rsidR="002B7B5A" w:rsidRDefault="00000000">
      <w:pPr>
        <w:numPr>
          <w:ilvl w:val="2"/>
          <w:numId w:val="33"/>
        </w:numPr>
      </w:pPr>
      <w:r>
        <w:t>Thực hiện thí nghiệm chứng tỏ được khi truyền từ môi trường này sang môi trường khác, tia sáng có thể bị khúc xạ (bị lệch khỏi phương truyền ban đầu).</w:t>
      </w:r>
    </w:p>
    <w:p w14:paraId="222ECB62" w14:textId="77777777" w:rsidR="002B7B5A" w:rsidRDefault="00000000">
      <w:pPr>
        <w:numPr>
          <w:ilvl w:val="2"/>
          <w:numId w:val="33"/>
        </w:numPr>
        <w:spacing w:after="0"/>
      </w:pPr>
      <w:r>
        <w:lastRenderedPageBreak/>
        <w:t>Chủ động trong việc tiến hành các thí nghiệm tìm hiểu hiện tượng khúc xạ ánh sáng.</w:t>
      </w: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115"/>
        <w:gridCol w:w="5033"/>
        <w:gridCol w:w="113"/>
        <w:gridCol w:w="3122"/>
        <w:gridCol w:w="111"/>
      </w:tblGrid>
      <w:tr w:rsidR="002B7B5A" w14:paraId="7DC2516B" w14:textId="77777777">
        <w:trPr>
          <w:gridAfter w:val="1"/>
          <w:wAfter w:w="114" w:type="dxa"/>
          <w:trHeight w:val="409"/>
        </w:trPr>
        <w:tc>
          <w:tcPr>
            <w:tcW w:w="5211" w:type="dxa"/>
            <w:gridSpan w:val="2"/>
            <w:tcBorders>
              <w:top w:val="single" w:sz="4" w:space="0" w:color="3E3672"/>
              <w:left w:val="single" w:sz="4" w:space="0" w:color="3E3672"/>
              <w:bottom w:val="single" w:sz="4" w:space="0" w:color="3E3672"/>
              <w:right w:val="single" w:sz="4" w:space="0" w:color="3E3672"/>
            </w:tcBorders>
            <w:shd w:val="clear" w:color="auto" w:fill="C6BDD4"/>
          </w:tcPr>
          <w:p w14:paraId="783D2020" w14:textId="77777777" w:rsidR="002B7B5A" w:rsidRDefault="00000000">
            <w:pPr>
              <w:spacing w:after="0" w:line="259" w:lineRule="auto"/>
              <w:ind w:left="0" w:right="58" w:firstLine="0"/>
              <w:jc w:val="center"/>
            </w:pPr>
            <w:r>
              <w:rPr>
                <w:b/>
              </w:rPr>
              <w:t>Hoạt động của giáo viên và học sinh</w:t>
            </w:r>
          </w:p>
        </w:tc>
        <w:tc>
          <w:tcPr>
            <w:tcW w:w="3283" w:type="dxa"/>
            <w:gridSpan w:val="2"/>
            <w:tcBorders>
              <w:top w:val="single" w:sz="4" w:space="0" w:color="3E3672"/>
              <w:left w:val="single" w:sz="4" w:space="0" w:color="3E3672"/>
              <w:bottom w:val="single" w:sz="4" w:space="0" w:color="3E3672"/>
              <w:right w:val="single" w:sz="4" w:space="0" w:color="3E3672"/>
            </w:tcBorders>
            <w:shd w:val="clear" w:color="auto" w:fill="C6BDD4"/>
          </w:tcPr>
          <w:p w14:paraId="5C066E4C" w14:textId="77777777" w:rsidR="002B7B5A" w:rsidRDefault="00000000">
            <w:pPr>
              <w:spacing w:after="0" w:line="259" w:lineRule="auto"/>
              <w:ind w:left="0" w:right="58" w:firstLine="0"/>
              <w:jc w:val="center"/>
            </w:pPr>
            <w:r>
              <w:rPr>
                <w:b/>
              </w:rPr>
              <w:t>Sản phẩm</w:t>
            </w:r>
          </w:p>
        </w:tc>
      </w:tr>
      <w:tr w:rsidR="002B7B5A" w14:paraId="04D003CA" w14:textId="77777777">
        <w:trPr>
          <w:gridAfter w:val="1"/>
          <w:wAfter w:w="114" w:type="dxa"/>
          <w:trHeight w:val="2385"/>
        </w:trPr>
        <w:tc>
          <w:tcPr>
            <w:tcW w:w="5211" w:type="dxa"/>
            <w:gridSpan w:val="2"/>
            <w:tcBorders>
              <w:top w:val="single" w:sz="4" w:space="0" w:color="3E3672"/>
              <w:left w:val="single" w:sz="4" w:space="0" w:color="3E3672"/>
              <w:bottom w:val="single" w:sz="4" w:space="0" w:color="3E3672"/>
              <w:right w:val="single" w:sz="4" w:space="0" w:color="3E3672"/>
            </w:tcBorders>
          </w:tcPr>
          <w:p w14:paraId="22BA60B9" w14:textId="77777777" w:rsidR="002B7B5A" w:rsidRDefault="00000000">
            <w:pPr>
              <w:spacing w:after="0" w:line="346" w:lineRule="auto"/>
              <w:ind w:left="0" w:right="1810" w:firstLine="0"/>
            </w:pPr>
            <w:r>
              <w:rPr>
                <w:b/>
                <w:i/>
              </w:rPr>
              <w:t xml:space="preserve">Bước 1: Chuyển giao nhiệm vụ </w:t>
            </w:r>
            <w:r>
              <w:t>– GV thực hiện:</w:t>
            </w:r>
          </w:p>
          <w:p w14:paraId="631D4D95" w14:textId="77777777" w:rsidR="002B7B5A" w:rsidRDefault="00000000">
            <w:pPr>
              <w:spacing w:after="105" w:line="259" w:lineRule="auto"/>
              <w:ind w:left="0" w:firstLine="0"/>
              <w:jc w:val="left"/>
            </w:pPr>
            <w:r>
              <w:t>+  Phát bộ dụng cụ thí nghiệm (2) cho mỗi nhóm.</w:t>
            </w:r>
          </w:p>
          <w:p w14:paraId="763625B1" w14:textId="77777777" w:rsidR="002B7B5A" w:rsidRDefault="00000000">
            <w:pPr>
              <w:spacing w:after="0" w:line="259" w:lineRule="auto"/>
              <w:ind w:left="0" w:right="58" w:firstLine="0"/>
            </w:pPr>
            <w:r>
              <w:t xml:space="preserve">+ Yêu cầu HS tiến hành thí nghiệm theo hướng dẫn trong phần Thí nghiệm 1 – SGK/tr.25; quan sát đường truyền của tia sáng và nêu nhận xét. </w:t>
            </w:r>
          </w:p>
        </w:tc>
        <w:tc>
          <w:tcPr>
            <w:tcW w:w="3283" w:type="dxa"/>
            <w:gridSpan w:val="2"/>
            <w:vMerge w:val="restart"/>
            <w:tcBorders>
              <w:top w:val="single" w:sz="4" w:space="0" w:color="3E3672"/>
              <w:left w:val="single" w:sz="4" w:space="0" w:color="3E3672"/>
              <w:bottom w:val="single" w:sz="4" w:space="0" w:color="3E3672"/>
              <w:right w:val="single" w:sz="4" w:space="0" w:color="3E3672"/>
            </w:tcBorders>
          </w:tcPr>
          <w:p w14:paraId="1650EBF8" w14:textId="77777777" w:rsidR="002B7B5A" w:rsidRDefault="00000000">
            <w:pPr>
              <w:numPr>
                <w:ilvl w:val="0"/>
                <w:numId w:val="400"/>
              </w:numPr>
              <w:spacing w:after="57" w:line="299" w:lineRule="auto"/>
              <w:ind w:right="58" w:firstLine="0"/>
            </w:pPr>
            <w:r>
              <w:t>Nhận xét về đường truyền tia sáng: tia sáng bị gãy khúc tại mặt phân cách giữa thuỷ tinh và không khí.</w:t>
            </w:r>
          </w:p>
          <w:p w14:paraId="39793587" w14:textId="77777777" w:rsidR="002B7B5A" w:rsidRDefault="00000000">
            <w:pPr>
              <w:numPr>
                <w:ilvl w:val="0"/>
                <w:numId w:val="400"/>
              </w:numPr>
              <w:spacing w:after="57" w:line="299" w:lineRule="auto"/>
              <w:ind w:right="58" w:firstLine="0"/>
            </w:pPr>
            <w:r>
              <w:t xml:space="preserve">Hiện tượng khúc xạ ánh sáng: </w:t>
            </w:r>
            <w:r>
              <w:rPr>
                <w:i/>
              </w:rPr>
              <w:t>hiện tượng tia sáng bị gãy khúc (bị lệch khỏi phương truyền ban đầu) tại mặt phân cách khi truyền từ môi trường này sang môi trường khác.</w:t>
            </w:r>
          </w:p>
          <w:p w14:paraId="7A074ADD" w14:textId="77777777" w:rsidR="002B7B5A" w:rsidRDefault="00000000">
            <w:pPr>
              <w:spacing w:after="0" w:line="259" w:lineRule="auto"/>
              <w:ind w:left="0" w:right="57" w:firstLine="0"/>
            </w:pPr>
            <w:r>
              <w:t>+ Quy ước tên gọi các yếu tố trong hình ảnh mô tả hiện tượng khúc xạ ánh sáng (phần quy ước trong SGK/tr.26).</w:t>
            </w:r>
          </w:p>
        </w:tc>
      </w:tr>
      <w:tr w:rsidR="002B7B5A" w14:paraId="17B993A3" w14:textId="77777777">
        <w:trPr>
          <w:gridAfter w:val="1"/>
          <w:wAfter w:w="114" w:type="dxa"/>
          <w:trHeight w:val="2859"/>
        </w:trPr>
        <w:tc>
          <w:tcPr>
            <w:tcW w:w="5211" w:type="dxa"/>
            <w:gridSpan w:val="2"/>
            <w:tcBorders>
              <w:top w:val="single" w:sz="4" w:space="0" w:color="3E3672"/>
              <w:left w:val="single" w:sz="4" w:space="0" w:color="3E3672"/>
              <w:bottom w:val="single" w:sz="4" w:space="0" w:color="3E3672"/>
              <w:right w:val="single" w:sz="4" w:space="0" w:color="3E3672"/>
            </w:tcBorders>
          </w:tcPr>
          <w:p w14:paraId="3B2E0778" w14:textId="77777777" w:rsidR="002B7B5A" w:rsidRDefault="00000000">
            <w:pPr>
              <w:spacing w:after="0" w:line="346" w:lineRule="auto"/>
              <w:ind w:left="0" w:right="1290" w:firstLine="0"/>
            </w:pPr>
            <w:r>
              <w:rPr>
                <w:b/>
                <w:i/>
              </w:rPr>
              <w:t xml:space="preserve">Bước 2: Thực hiện nhiệm vụ học tập </w:t>
            </w:r>
            <w:r>
              <w:t>– HS thực hiện:</w:t>
            </w:r>
          </w:p>
          <w:p w14:paraId="6FE14B13" w14:textId="77777777" w:rsidR="002B7B5A" w:rsidRDefault="00000000">
            <w:pPr>
              <w:spacing w:after="105" w:line="259" w:lineRule="auto"/>
              <w:ind w:left="0" w:firstLine="0"/>
              <w:jc w:val="left"/>
            </w:pPr>
            <w:r>
              <w:t>+ Nhận bộ dụng cụ thí nghiệm.</w:t>
            </w:r>
          </w:p>
          <w:p w14:paraId="310A18DB" w14:textId="77777777" w:rsidR="002B7B5A" w:rsidRDefault="00000000">
            <w:pPr>
              <w:spacing w:after="57" w:line="299" w:lineRule="auto"/>
              <w:ind w:left="0" w:firstLine="0"/>
              <w:jc w:val="left"/>
            </w:pPr>
            <w:r>
              <w:t>+ Bố trí thí nghiệm và tiến hành lần lượt các bước theo hướng dẫn trong SGK.</w:t>
            </w:r>
          </w:p>
          <w:p w14:paraId="6B685443" w14:textId="77777777" w:rsidR="002B7B5A" w:rsidRDefault="00000000">
            <w:pPr>
              <w:spacing w:after="105" w:line="259" w:lineRule="auto"/>
              <w:ind w:left="0" w:firstLine="0"/>
              <w:jc w:val="left"/>
            </w:pPr>
            <w:r>
              <w:t>+ Thảo luận và nhận xét đường truyền của tia sáng.</w:t>
            </w:r>
          </w:p>
          <w:p w14:paraId="1C756BDA" w14:textId="77777777" w:rsidR="002B7B5A" w:rsidRDefault="00000000">
            <w:pPr>
              <w:spacing w:after="0" w:line="259" w:lineRule="auto"/>
              <w:ind w:left="0" w:firstLine="0"/>
              <w:jc w:val="left"/>
            </w:pPr>
            <w:r>
              <w:t>– GV quan sát, hỗ trợ, hướng dẫn (nếu cần).</w:t>
            </w:r>
          </w:p>
        </w:tc>
        <w:tc>
          <w:tcPr>
            <w:tcW w:w="0" w:type="auto"/>
            <w:gridSpan w:val="2"/>
            <w:vMerge/>
            <w:tcBorders>
              <w:top w:val="nil"/>
              <w:left w:val="single" w:sz="4" w:space="0" w:color="3E3672"/>
              <w:bottom w:val="nil"/>
              <w:right w:val="single" w:sz="4" w:space="0" w:color="3E3672"/>
            </w:tcBorders>
          </w:tcPr>
          <w:p w14:paraId="5FB7580B" w14:textId="77777777" w:rsidR="002B7B5A" w:rsidRDefault="002B7B5A">
            <w:pPr>
              <w:spacing w:after="160" w:line="259" w:lineRule="auto"/>
              <w:ind w:left="0" w:firstLine="0"/>
              <w:jc w:val="left"/>
            </w:pPr>
          </w:p>
        </w:tc>
      </w:tr>
      <w:tr w:rsidR="002B7B5A" w14:paraId="2ECE5C4F" w14:textId="77777777">
        <w:trPr>
          <w:gridAfter w:val="1"/>
          <w:wAfter w:w="114" w:type="dxa"/>
          <w:trHeight w:val="1188"/>
        </w:trPr>
        <w:tc>
          <w:tcPr>
            <w:tcW w:w="5211" w:type="dxa"/>
            <w:gridSpan w:val="2"/>
            <w:tcBorders>
              <w:top w:val="single" w:sz="4" w:space="0" w:color="3E3672"/>
              <w:left w:val="single" w:sz="4" w:space="0" w:color="3E3672"/>
              <w:bottom w:val="single" w:sz="4" w:space="0" w:color="3E3672"/>
              <w:right w:val="single" w:sz="4" w:space="0" w:color="3E3672"/>
            </w:tcBorders>
          </w:tcPr>
          <w:p w14:paraId="45618E6F" w14:textId="77777777" w:rsidR="002B7B5A" w:rsidRDefault="00000000">
            <w:pPr>
              <w:spacing w:after="105" w:line="259" w:lineRule="auto"/>
              <w:ind w:left="0" w:firstLine="0"/>
              <w:jc w:val="left"/>
            </w:pPr>
            <w:r>
              <w:rPr>
                <w:b/>
                <w:i/>
              </w:rPr>
              <w:t xml:space="preserve">Bước 3: Báo cáo kết quả và thảo luận </w:t>
            </w:r>
          </w:p>
          <w:p w14:paraId="4AA21755" w14:textId="77777777" w:rsidR="002B7B5A" w:rsidRDefault="00000000">
            <w:pPr>
              <w:spacing w:after="0" w:line="259" w:lineRule="auto"/>
              <w:ind w:left="0" w:firstLine="0"/>
            </w:pPr>
            <w:r>
              <w:t>– GV gọi 03 đại diện nhóm trình bày nhận xét về đường truyền của tia sáng trong thí nghiệm.</w:t>
            </w:r>
          </w:p>
        </w:tc>
        <w:tc>
          <w:tcPr>
            <w:tcW w:w="0" w:type="auto"/>
            <w:gridSpan w:val="2"/>
            <w:vMerge/>
            <w:tcBorders>
              <w:top w:val="nil"/>
              <w:left w:val="single" w:sz="4" w:space="0" w:color="3E3672"/>
              <w:bottom w:val="single" w:sz="4" w:space="0" w:color="3E3672"/>
              <w:right w:val="single" w:sz="4" w:space="0" w:color="3E3672"/>
            </w:tcBorders>
          </w:tcPr>
          <w:p w14:paraId="4765FE02" w14:textId="77777777" w:rsidR="002B7B5A" w:rsidRDefault="002B7B5A">
            <w:pPr>
              <w:spacing w:after="160" w:line="259" w:lineRule="auto"/>
              <w:ind w:left="0" w:firstLine="0"/>
              <w:jc w:val="left"/>
            </w:pPr>
          </w:p>
        </w:tc>
      </w:tr>
      <w:tr w:rsidR="002B7B5A" w14:paraId="14EF9C5B" w14:textId="77777777">
        <w:trPr>
          <w:gridBefore w:val="1"/>
          <w:wBefore w:w="114" w:type="dxa"/>
          <w:trHeight w:val="3504"/>
        </w:trPr>
        <w:tc>
          <w:tcPr>
            <w:tcW w:w="5211" w:type="dxa"/>
            <w:gridSpan w:val="2"/>
            <w:tcBorders>
              <w:top w:val="single" w:sz="4" w:space="0" w:color="3E3672"/>
              <w:left w:val="single" w:sz="4" w:space="0" w:color="3E3672"/>
              <w:bottom w:val="single" w:sz="4" w:space="0" w:color="3E3672"/>
              <w:right w:val="single" w:sz="4" w:space="0" w:color="3E3672"/>
            </w:tcBorders>
          </w:tcPr>
          <w:p w14:paraId="3DB80469" w14:textId="77777777" w:rsidR="002B7B5A" w:rsidRDefault="00000000">
            <w:pPr>
              <w:spacing w:after="25" w:line="259" w:lineRule="auto"/>
              <w:ind w:left="0" w:firstLine="0"/>
              <w:jc w:val="left"/>
            </w:pPr>
            <w:r>
              <w:rPr>
                <w:b/>
                <w:i/>
              </w:rPr>
              <w:t>Bước 4: Đánh giá kết quả thực hiện nhiệm vụ</w:t>
            </w:r>
          </w:p>
          <w:p w14:paraId="578E1572" w14:textId="77777777" w:rsidR="002B7B5A" w:rsidRDefault="00000000">
            <w:pPr>
              <w:numPr>
                <w:ilvl w:val="0"/>
                <w:numId w:val="401"/>
              </w:numPr>
              <w:spacing w:after="57" w:line="233" w:lineRule="auto"/>
              <w:ind w:firstLine="0"/>
              <w:jc w:val="left"/>
            </w:pPr>
            <w:r>
              <w:t>HS bổ sung hoặc nêu nhận xét khác về đường truyền tia sáng (nếu có).</w:t>
            </w:r>
          </w:p>
          <w:p w14:paraId="00D9A670" w14:textId="77777777" w:rsidR="002B7B5A" w:rsidRDefault="00000000">
            <w:pPr>
              <w:numPr>
                <w:ilvl w:val="0"/>
                <w:numId w:val="401"/>
              </w:numPr>
              <w:spacing w:after="25" w:line="259" w:lineRule="auto"/>
              <w:ind w:firstLine="0"/>
              <w:jc w:val="left"/>
            </w:pPr>
            <w:r>
              <w:t xml:space="preserve">GV thực hiện: </w:t>
            </w:r>
          </w:p>
          <w:p w14:paraId="38D2B901" w14:textId="77777777" w:rsidR="002B7B5A" w:rsidRDefault="00000000">
            <w:pPr>
              <w:spacing w:after="0" w:line="259" w:lineRule="auto"/>
              <w:ind w:left="0" w:right="57" w:firstLine="0"/>
            </w:pPr>
            <w:r>
              <w:t xml:space="preserve">+ GV nhận xét chung về kết quả làm việc của các nhóm và kết luận: </w:t>
            </w:r>
            <w:r>
              <w:rPr>
                <w:i/>
              </w:rPr>
              <w:t xml:space="preserve">khi truyền từ không khí vào thuỷ tinh, tia sáng bị gãy khúc tại mặt phân cách. </w:t>
            </w:r>
            <w:r>
              <w:t>+ Chốt kiến thức về hiện tượng khúc xạ ánh sáng. + Chiếu Hình 5.2 (SGK/tr.26), thông báo quy ước tên gọi các yếu tố trong hình ảnh mô tả hiện tượng khúc xạ ánh sáng.</w:t>
            </w:r>
          </w:p>
        </w:tc>
        <w:tc>
          <w:tcPr>
            <w:tcW w:w="3283" w:type="dxa"/>
            <w:gridSpan w:val="2"/>
            <w:tcBorders>
              <w:top w:val="single" w:sz="4" w:space="0" w:color="3E3672"/>
              <w:left w:val="single" w:sz="4" w:space="0" w:color="3E3672"/>
              <w:bottom w:val="single" w:sz="4" w:space="0" w:color="3E3672"/>
              <w:right w:val="single" w:sz="4" w:space="0" w:color="3E3672"/>
            </w:tcBorders>
          </w:tcPr>
          <w:p w14:paraId="07103C8D" w14:textId="77777777" w:rsidR="002B7B5A" w:rsidRDefault="002B7B5A">
            <w:pPr>
              <w:spacing w:after="160" w:line="259" w:lineRule="auto"/>
              <w:ind w:left="0" w:firstLine="0"/>
              <w:jc w:val="left"/>
            </w:pPr>
          </w:p>
        </w:tc>
      </w:tr>
    </w:tbl>
    <w:p w14:paraId="474E0C33" w14:textId="77777777" w:rsidR="002B7B5A" w:rsidRDefault="00000000">
      <w:pPr>
        <w:numPr>
          <w:ilvl w:val="1"/>
          <w:numId w:val="32"/>
        </w:numPr>
        <w:spacing w:after="80" w:line="255" w:lineRule="auto"/>
        <w:ind w:hanging="397"/>
      </w:pPr>
      <w:r>
        <w:rPr>
          <w:rFonts w:ascii="Calibri" w:eastAsia="Calibri" w:hAnsi="Calibri" w:cs="Calibri"/>
          <w:i/>
          <w:color w:val="DC892F"/>
        </w:rPr>
        <w:t>Tìm hiểu định luật khúc xạ ánh sáng</w:t>
      </w:r>
    </w:p>
    <w:p w14:paraId="1836E2C3" w14:textId="77777777" w:rsidR="002B7B5A" w:rsidRDefault="00000000">
      <w:pPr>
        <w:numPr>
          <w:ilvl w:val="2"/>
          <w:numId w:val="32"/>
        </w:numPr>
        <w:spacing w:after="96" w:line="259" w:lineRule="auto"/>
        <w:ind w:hanging="263"/>
        <w:jc w:val="left"/>
      </w:pPr>
      <w:r>
        <w:rPr>
          <w:i/>
        </w:rPr>
        <w:t>Mục tiêu</w:t>
      </w:r>
    </w:p>
    <w:p w14:paraId="0CA60B57" w14:textId="77777777" w:rsidR="002B7B5A" w:rsidRDefault="00000000">
      <w:pPr>
        <w:numPr>
          <w:ilvl w:val="2"/>
          <w:numId w:val="35"/>
        </w:numPr>
        <w:spacing w:after="83" w:line="269" w:lineRule="auto"/>
        <w:ind w:hanging="187"/>
      </w:pPr>
      <w:r>
        <w:lastRenderedPageBreak/>
        <w:t>Thực hiện được thí nghiệm để rút ra và phát biểu được định luật khúc xạ ánh sáng.</w:t>
      </w:r>
    </w:p>
    <w:p w14:paraId="590DBA6E" w14:textId="77777777" w:rsidR="002B7B5A" w:rsidRDefault="00000000">
      <w:pPr>
        <w:numPr>
          <w:ilvl w:val="2"/>
          <w:numId w:val="35"/>
        </w:numPr>
        <w:ind w:hanging="187"/>
      </w:pPr>
      <w:r>
        <w:t>Tích cực trao đổi với các thành viên trong nhóm để thực hiện nhiệm vụ tìm hiểu định luật khúc xạ ánh sáng.</w:t>
      </w:r>
    </w:p>
    <w:p w14:paraId="7EB60624" w14:textId="77777777" w:rsidR="002B7B5A" w:rsidRDefault="00000000">
      <w:pPr>
        <w:numPr>
          <w:ilvl w:val="2"/>
          <w:numId w:val="35"/>
        </w:numPr>
        <w:spacing w:after="0"/>
        <w:ind w:hanging="187"/>
      </w:pPr>
      <w:r>
        <w:t>Trung thực trong việc báo cáo kết quả thí nghiệm tìm hiểu định luật khúc xạ ánh sáng.</w:t>
      </w:r>
      <w:r>
        <w:rPr>
          <w:i/>
        </w:rPr>
        <w:t>b) 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112"/>
        <w:gridCol w:w="5217"/>
        <w:gridCol w:w="112"/>
        <w:gridCol w:w="2941"/>
        <w:gridCol w:w="112"/>
      </w:tblGrid>
      <w:tr w:rsidR="002B7B5A" w14:paraId="4E87AC98" w14:textId="77777777">
        <w:trPr>
          <w:gridBefore w:val="1"/>
          <w:wBefore w:w="114" w:type="dxa"/>
          <w:trHeight w:val="409"/>
        </w:trPr>
        <w:tc>
          <w:tcPr>
            <w:tcW w:w="5409" w:type="dxa"/>
            <w:gridSpan w:val="2"/>
            <w:tcBorders>
              <w:top w:val="single" w:sz="4" w:space="0" w:color="3E3672"/>
              <w:left w:val="single" w:sz="4" w:space="0" w:color="3E3672"/>
              <w:bottom w:val="single" w:sz="4" w:space="0" w:color="3E3672"/>
              <w:right w:val="single" w:sz="4" w:space="0" w:color="3E3672"/>
            </w:tcBorders>
            <w:shd w:val="clear" w:color="auto" w:fill="C6BDD4"/>
          </w:tcPr>
          <w:p w14:paraId="2816A0C5" w14:textId="77777777" w:rsidR="002B7B5A" w:rsidRDefault="00000000">
            <w:pPr>
              <w:spacing w:after="0" w:line="259" w:lineRule="auto"/>
              <w:ind w:left="0" w:right="58" w:firstLine="0"/>
              <w:jc w:val="center"/>
            </w:pPr>
            <w:r>
              <w:rPr>
                <w:b/>
              </w:rPr>
              <w:t>Hoạt động của giáo viên và học sinh</w:t>
            </w:r>
          </w:p>
        </w:tc>
        <w:tc>
          <w:tcPr>
            <w:tcW w:w="3085" w:type="dxa"/>
            <w:gridSpan w:val="2"/>
            <w:tcBorders>
              <w:top w:val="single" w:sz="4" w:space="0" w:color="3E3672"/>
              <w:left w:val="single" w:sz="4" w:space="0" w:color="3E3672"/>
              <w:bottom w:val="single" w:sz="4" w:space="0" w:color="3E3672"/>
              <w:right w:val="single" w:sz="4" w:space="0" w:color="3E3672"/>
            </w:tcBorders>
            <w:shd w:val="clear" w:color="auto" w:fill="C6BDD4"/>
          </w:tcPr>
          <w:p w14:paraId="07226BA1" w14:textId="77777777" w:rsidR="002B7B5A" w:rsidRDefault="00000000">
            <w:pPr>
              <w:spacing w:after="0" w:line="259" w:lineRule="auto"/>
              <w:ind w:left="0" w:right="58" w:firstLine="0"/>
              <w:jc w:val="center"/>
            </w:pPr>
            <w:r>
              <w:rPr>
                <w:b/>
              </w:rPr>
              <w:t>Sản phẩm</w:t>
            </w:r>
          </w:p>
        </w:tc>
      </w:tr>
      <w:tr w:rsidR="002B7B5A" w14:paraId="3BBC3DFE" w14:textId="77777777">
        <w:trPr>
          <w:gridBefore w:val="1"/>
          <w:wBefore w:w="114" w:type="dxa"/>
          <w:trHeight w:val="4743"/>
        </w:trPr>
        <w:tc>
          <w:tcPr>
            <w:tcW w:w="5409" w:type="dxa"/>
            <w:gridSpan w:val="2"/>
            <w:tcBorders>
              <w:top w:val="single" w:sz="4" w:space="0" w:color="3E3672"/>
              <w:left w:val="single" w:sz="4" w:space="0" w:color="3E3672"/>
              <w:bottom w:val="single" w:sz="4" w:space="0" w:color="3E3672"/>
              <w:right w:val="single" w:sz="4" w:space="0" w:color="3E3672"/>
            </w:tcBorders>
          </w:tcPr>
          <w:p w14:paraId="45F52A65" w14:textId="77777777" w:rsidR="002B7B5A" w:rsidRDefault="00000000">
            <w:pPr>
              <w:spacing w:after="25" w:line="259" w:lineRule="auto"/>
              <w:ind w:left="0" w:firstLine="0"/>
              <w:jc w:val="left"/>
            </w:pPr>
            <w:r>
              <w:rPr>
                <w:b/>
                <w:i/>
              </w:rPr>
              <w:t>Bước 1: Chuyển giao nhiệm vụ</w:t>
            </w:r>
          </w:p>
          <w:p w14:paraId="69684319" w14:textId="77777777" w:rsidR="002B7B5A" w:rsidRDefault="00000000">
            <w:pPr>
              <w:spacing w:after="25" w:line="259" w:lineRule="auto"/>
              <w:ind w:left="0" w:firstLine="0"/>
              <w:jc w:val="left"/>
            </w:pPr>
            <w:r>
              <w:t>– GV thực hiện:</w:t>
            </w:r>
          </w:p>
          <w:p w14:paraId="5FE31130" w14:textId="77777777" w:rsidR="002B7B5A" w:rsidRDefault="00000000">
            <w:pPr>
              <w:spacing w:after="28" w:line="257" w:lineRule="auto"/>
              <w:ind w:left="0" w:right="58" w:firstLine="0"/>
            </w:pPr>
            <w:r>
              <w:t>+ Thu bộ dụng cụ thí nghiệm (2), phát bộ dụng cụ thí nghiệm (3) cho các nhóm 4, 5, 6. + Phát phiếu học tập cho mỗi nhóm.</w:t>
            </w:r>
          </w:p>
          <w:p w14:paraId="251748FD" w14:textId="77777777" w:rsidR="002B7B5A" w:rsidRDefault="00000000">
            <w:pPr>
              <w:spacing w:after="58" w:line="233" w:lineRule="auto"/>
              <w:ind w:left="0" w:firstLine="0"/>
            </w:pPr>
            <w:r>
              <w:t>+ Hướng dẫn HS thực hiện nhiệm vụ theo 2 trạm được nêu trong phiếu học tập:</w:t>
            </w:r>
          </w:p>
          <w:p w14:paraId="0957D0A1" w14:textId="77777777" w:rsidR="002B7B5A" w:rsidRDefault="00000000">
            <w:pPr>
              <w:numPr>
                <w:ilvl w:val="0"/>
                <w:numId w:val="402"/>
              </w:numPr>
              <w:spacing w:after="57" w:line="233" w:lineRule="auto"/>
              <w:ind w:right="58" w:firstLine="0"/>
            </w:pPr>
            <w:r>
              <w:t>Các nhóm 1, 2, 3 thực hiện nhiệm vụ của Trạm 1; các nhóm 4, 5, 6 thực hiện nhiệm vụ của Trạm 2 trong thời gian 10 phút.</w:t>
            </w:r>
          </w:p>
          <w:p w14:paraId="08EB653E" w14:textId="77777777" w:rsidR="002B7B5A" w:rsidRDefault="00000000">
            <w:pPr>
              <w:numPr>
                <w:ilvl w:val="0"/>
                <w:numId w:val="402"/>
              </w:numPr>
              <w:spacing w:after="56" w:line="233" w:lineRule="auto"/>
              <w:ind w:right="58" w:firstLine="0"/>
            </w:pPr>
            <w:r>
              <w:t>Hết thời gian, HS các nhóm di chuyển và đổi vị trí cho các nhóm khác trạm, thực hiện nhiệm vụ trạm còn lại.</w:t>
            </w:r>
          </w:p>
          <w:p w14:paraId="4997AA34" w14:textId="77777777" w:rsidR="002B7B5A" w:rsidRDefault="00000000">
            <w:pPr>
              <w:spacing w:after="0" w:line="259" w:lineRule="auto"/>
              <w:ind w:left="0" w:firstLine="0"/>
            </w:pPr>
            <w:r>
              <w:t>+ Yêu cầu thực hiện nhiệm vụ tại các trạm theo hướng dẫn trong phiếu học tập và hoàn thành phiếu.</w:t>
            </w:r>
          </w:p>
        </w:tc>
        <w:tc>
          <w:tcPr>
            <w:tcW w:w="3085" w:type="dxa"/>
            <w:gridSpan w:val="2"/>
            <w:vMerge w:val="restart"/>
            <w:tcBorders>
              <w:top w:val="single" w:sz="4" w:space="0" w:color="3E3672"/>
              <w:left w:val="single" w:sz="4" w:space="0" w:color="3E3672"/>
              <w:bottom w:val="single" w:sz="4" w:space="0" w:color="3E3672"/>
              <w:right w:val="single" w:sz="4" w:space="0" w:color="3E3672"/>
            </w:tcBorders>
          </w:tcPr>
          <w:p w14:paraId="5A696CF3" w14:textId="77777777" w:rsidR="002B7B5A" w:rsidRDefault="00000000">
            <w:pPr>
              <w:numPr>
                <w:ilvl w:val="0"/>
                <w:numId w:val="403"/>
              </w:numPr>
              <w:spacing w:after="57" w:line="233" w:lineRule="auto"/>
              <w:ind w:right="29" w:firstLine="0"/>
            </w:pPr>
            <w:r>
              <w:t>Phiếu học tập đã hoàn thành đầy đủ các nội dung:</w:t>
            </w:r>
          </w:p>
          <w:p w14:paraId="19857AE0" w14:textId="77777777" w:rsidR="002B7B5A" w:rsidRDefault="00000000">
            <w:pPr>
              <w:spacing w:after="0" w:line="318" w:lineRule="auto"/>
              <w:ind w:left="0" w:right="58" w:firstLine="0"/>
            </w:pPr>
            <w:r>
              <w:rPr>
                <w:noProof/>
              </w:rPr>
              <w:drawing>
                <wp:anchor distT="0" distB="0" distL="114300" distR="114300" simplePos="0" relativeHeight="251671552" behindDoc="0" locked="0" layoutInCell="1" allowOverlap="0" wp14:anchorId="583D03B9" wp14:editId="37C4AEEB">
                  <wp:simplePos x="0" y="0"/>
                  <wp:positionH relativeFrom="column">
                    <wp:posOffset>1610413</wp:posOffset>
                  </wp:positionH>
                  <wp:positionV relativeFrom="paragraph">
                    <wp:posOffset>558475</wp:posOffset>
                  </wp:positionV>
                  <wp:extent cx="271272" cy="320040"/>
                  <wp:effectExtent l="0" t="0" r="0" b="0"/>
                  <wp:wrapSquare wrapText="bothSides"/>
                  <wp:docPr id="566578" name="Picture 566578"/>
                  <wp:cNvGraphicFramePr/>
                  <a:graphic xmlns:a="http://schemas.openxmlformats.org/drawingml/2006/main">
                    <a:graphicData uri="http://schemas.openxmlformats.org/drawingml/2006/picture">
                      <pic:pic xmlns:pic="http://schemas.openxmlformats.org/drawingml/2006/picture">
                        <pic:nvPicPr>
                          <pic:cNvPr id="566578" name="Picture 566578"/>
                          <pic:cNvPicPr/>
                        </pic:nvPicPr>
                        <pic:blipFill>
                          <a:blip r:embed="rId71"/>
                          <a:stretch>
                            <a:fillRect/>
                          </a:stretch>
                        </pic:blipFill>
                        <pic:spPr>
                          <a:xfrm>
                            <a:off x="0" y="0"/>
                            <a:ext cx="271272" cy="320040"/>
                          </a:xfrm>
                          <a:prstGeom prst="rect">
                            <a:avLst/>
                          </a:prstGeom>
                        </pic:spPr>
                      </pic:pic>
                    </a:graphicData>
                  </a:graphic>
                </wp:anchor>
              </w:drawing>
            </w:r>
            <w:r>
              <w:t>+  Các nhận xét từ kết quả thí nghiệm ở trạm 1: (1) i &gt; r; (2) tia khúc xạ nằm ở bên kia pháp tuyến; (3) tỉ số  gần như không đổi.</w:t>
            </w:r>
          </w:p>
          <w:p w14:paraId="30C799A0" w14:textId="77777777" w:rsidR="002B7B5A" w:rsidRDefault="00000000">
            <w:pPr>
              <w:spacing w:after="57" w:line="233" w:lineRule="auto"/>
              <w:ind w:left="0" w:right="58" w:firstLine="0"/>
            </w:pPr>
            <w:r>
              <w:t>+ Câu trả lời từ kết quả của thí nghiệm ở trạm 2: tia khúc xạ nằm trong mặt phẳng chứa tia tới.</w:t>
            </w:r>
          </w:p>
          <w:p w14:paraId="745D5614" w14:textId="77777777" w:rsidR="002B7B5A" w:rsidRDefault="00000000">
            <w:pPr>
              <w:numPr>
                <w:ilvl w:val="0"/>
                <w:numId w:val="403"/>
              </w:numPr>
              <w:spacing w:after="0" w:line="259" w:lineRule="auto"/>
              <w:ind w:right="29" w:firstLine="0"/>
            </w:pPr>
            <w:r>
              <w:t>Nội dung định luật khúc xạ ánh sáng: (mục Em đã học trong SGK/tr.29).</w:t>
            </w:r>
          </w:p>
        </w:tc>
      </w:tr>
      <w:tr w:rsidR="002B7B5A" w14:paraId="2F65600E" w14:textId="77777777">
        <w:trPr>
          <w:gridBefore w:val="1"/>
          <w:wBefore w:w="114" w:type="dxa"/>
          <w:trHeight w:val="1647"/>
        </w:trPr>
        <w:tc>
          <w:tcPr>
            <w:tcW w:w="5409" w:type="dxa"/>
            <w:gridSpan w:val="2"/>
            <w:tcBorders>
              <w:top w:val="single" w:sz="4" w:space="0" w:color="3E3672"/>
              <w:left w:val="single" w:sz="4" w:space="0" w:color="3E3672"/>
              <w:bottom w:val="single" w:sz="4" w:space="0" w:color="3E3672"/>
              <w:right w:val="single" w:sz="4" w:space="0" w:color="3E3672"/>
            </w:tcBorders>
          </w:tcPr>
          <w:p w14:paraId="3FA31583" w14:textId="77777777" w:rsidR="002B7B5A" w:rsidRDefault="00000000">
            <w:pPr>
              <w:spacing w:after="25" w:line="259" w:lineRule="auto"/>
              <w:ind w:left="0" w:firstLine="0"/>
              <w:jc w:val="left"/>
            </w:pPr>
            <w:r>
              <w:rPr>
                <w:b/>
                <w:i/>
              </w:rPr>
              <w:t>Bước 2: Thực hiện nhiệm vụ học tập</w:t>
            </w:r>
          </w:p>
          <w:p w14:paraId="6E7D0D11" w14:textId="77777777" w:rsidR="002B7B5A" w:rsidRDefault="00000000">
            <w:pPr>
              <w:numPr>
                <w:ilvl w:val="0"/>
                <w:numId w:val="404"/>
              </w:numPr>
              <w:spacing w:after="57" w:line="233" w:lineRule="auto"/>
              <w:ind w:firstLine="0"/>
            </w:pPr>
            <w:r>
              <w:t>HS làm việc nhóm, thực hiện nhiệm vụ học tập theo yêu cầu của GV.</w:t>
            </w:r>
          </w:p>
          <w:p w14:paraId="4E6B3425" w14:textId="77777777" w:rsidR="002B7B5A" w:rsidRDefault="00000000">
            <w:pPr>
              <w:numPr>
                <w:ilvl w:val="0"/>
                <w:numId w:val="404"/>
              </w:numPr>
              <w:spacing w:after="0" w:line="259" w:lineRule="auto"/>
              <w:ind w:firstLine="0"/>
            </w:pPr>
            <w:r>
              <w:t>GV quan sát, hướng dẫn và hỗ trợ HS thực hiện nhiệm vụ tại các trạm (nếu cần).</w:t>
            </w:r>
          </w:p>
        </w:tc>
        <w:tc>
          <w:tcPr>
            <w:tcW w:w="0" w:type="auto"/>
            <w:gridSpan w:val="2"/>
            <w:vMerge/>
            <w:tcBorders>
              <w:top w:val="nil"/>
              <w:left w:val="single" w:sz="4" w:space="0" w:color="3E3672"/>
              <w:bottom w:val="single" w:sz="4" w:space="0" w:color="3E3672"/>
              <w:right w:val="single" w:sz="4" w:space="0" w:color="3E3672"/>
            </w:tcBorders>
          </w:tcPr>
          <w:p w14:paraId="01BC49BC" w14:textId="77777777" w:rsidR="002B7B5A" w:rsidRDefault="002B7B5A">
            <w:pPr>
              <w:spacing w:after="160" w:line="259" w:lineRule="auto"/>
              <w:ind w:left="0" w:firstLine="0"/>
              <w:jc w:val="left"/>
            </w:pPr>
          </w:p>
        </w:tc>
      </w:tr>
      <w:tr w:rsidR="002B7B5A" w14:paraId="1C295F75" w14:textId="77777777">
        <w:trPr>
          <w:gridAfter w:val="1"/>
          <w:wAfter w:w="114" w:type="dxa"/>
          <w:trHeight w:val="1928"/>
        </w:trPr>
        <w:tc>
          <w:tcPr>
            <w:tcW w:w="5409" w:type="dxa"/>
            <w:gridSpan w:val="2"/>
            <w:tcBorders>
              <w:top w:val="single" w:sz="4" w:space="0" w:color="3E3672"/>
              <w:left w:val="single" w:sz="4" w:space="0" w:color="3E3672"/>
              <w:bottom w:val="single" w:sz="4" w:space="0" w:color="3E3672"/>
              <w:right w:val="single" w:sz="4" w:space="0" w:color="3E3672"/>
            </w:tcBorders>
          </w:tcPr>
          <w:p w14:paraId="5F22B9C0" w14:textId="77777777" w:rsidR="002B7B5A" w:rsidRDefault="00000000">
            <w:pPr>
              <w:spacing w:after="25" w:line="259" w:lineRule="auto"/>
              <w:ind w:left="0" w:firstLine="0"/>
              <w:jc w:val="left"/>
            </w:pPr>
            <w:r>
              <w:rPr>
                <w:b/>
                <w:i/>
              </w:rPr>
              <w:t xml:space="preserve">Bước 3: Báo cáo kết quả và thảo luận </w:t>
            </w:r>
          </w:p>
          <w:p w14:paraId="523CE23A" w14:textId="77777777" w:rsidR="002B7B5A" w:rsidRDefault="00000000">
            <w:pPr>
              <w:numPr>
                <w:ilvl w:val="0"/>
                <w:numId w:val="405"/>
              </w:numPr>
              <w:spacing w:after="57" w:line="233" w:lineRule="auto"/>
              <w:ind w:right="29" w:firstLine="0"/>
            </w:pPr>
            <w:r>
              <w:t>Các nhóm treo phiếu học tập lên tường/giá treo cạnh vị trí của nhóm.</w:t>
            </w:r>
          </w:p>
          <w:p w14:paraId="04BF9EFE" w14:textId="77777777" w:rsidR="002B7B5A" w:rsidRDefault="00000000">
            <w:pPr>
              <w:numPr>
                <w:ilvl w:val="0"/>
                <w:numId w:val="405"/>
              </w:numPr>
              <w:spacing w:after="0" w:line="259" w:lineRule="auto"/>
              <w:ind w:right="29" w:firstLine="0"/>
            </w:pPr>
            <w:r>
              <w:t>GV chọn 1 phiếu học tập của nhóm hoàn thành nhanh nhất treo trên bảng, mời đại diện của nhóm trình bày kết quả thực hiện nhiệm vụ học tập.</w:t>
            </w:r>
          </w:p>
        </w:tc>
        <w:tc>
          <w:tcPr>
            <w:tcW w:w="3085" w:type="dxa"/>
            <w:gridSpan w:val="2"/>
            <w:vMerge w:val="restart"/>
            <w:tcBorders>
              <w:top w:val="single" w:sz="4" w:space="0" w:color="3E3672"/>
              <w:left w:val="single" w:sz="4" w:space="0" w:color="3E3672"/>
              <w:bottom w:val="single" w:sz="4" w:space="0" w:color="3E3672"/>
              <w:right w:val="single" w:sz="4" w:space="0" w:color="3E3672"/>
            </w:tcBorders>
          </w:tcPr>
          <w:p w14:paraId="46433A88" w14:textId="77777777" w:rsidR="002B7B5A" w:rsidRDefault="002B7B5A">
            <w:pPr>
              <w:spacing w:after="160" w:line="259" w:lineRule="auto"/>
              <w:ind w:left="0" w:firstLine="0"/>
              <w:jc w:val="left"/>
            </w:pPr>
          </w:p>
        </w:tc>
      </w:tr>
      <w:tr w:rsidR="002B7B5A" w14:paraId="61D7692A" w14:textId="77777777">
        <w:trPr>
          <w:gridAfter w:val="1"/>
          <w:wAfter w:w="114" w:type="dxa"/>
          <w:trHeight w:val="3167"/>
        </w:trPr>
        <w:tc>
          <w:tcPr>
            <w:tcW w:w="5409" w:type="dxa"/>
            <w:gridSpan w:val="2"/>
            <w:tcBorders>
              <w:top w:val="single" w:sz="4" w:space="0" w:color="3E3672"/>
              <w:left w:val="single" w:sz="4" w:space="0" w:color="3E3672"/>
              <w:bottom w:val="single" w:sz="4" w:space="0" w:color="3E3672"/>
              <w:right w:val="single" w:sz="4" w:space="0" w:color="3E3672"/>
            </w:tcBorders>
          </w:tcPr>
          <w:p w14:paraId="7A3FBC21" w14:textId="77777777" w:rsidR="002B7B5A" w:rsidRDefault="00000000">
            <w:pPr>
              <w:spacing w:after="25" w:line="259" w:lineRule="auto"/>
              <w:ind w:left="0" w:firstLine="0"/>
              <w:jc w:val="left"/>
            </w:pPr>
            <w:r>
              <w:rPr>
                <w:b/>
                <w:i/>
              </w:rPr>
              <w:lastRenderedPageBreak/>
              <w:t>Bước 4: Đánh giá kết quả thực hiện nhiệm vụ</w:t>
            </w:r>
          </w:p>
          <w:p w14:paraId="7A2139C4" w14:textId="77777777" w:rsidR="002B7B5A" w:rsidRDefault="00000000">
            <w:pPr>
              <w:numPr>
                <w:ilvl w:val="0"/>
                <w:numId w:val="406"/>
              </w:numPr>
              <w:spacing w:after="57" w:line="233" w:lineRule="auto"/>
              <w:ind w:right="29" w:firstLine="0"/>
              <w:jc w:val="left"/>
            </w:pPr>
            <w:r>
              <w:t>HS các nhóm khác lắng nghe, so sánh kết quả của nhóm mình với nhóm đang trình bày, nêu ý kiến (nếu có).</w:t>
            </w:r>
          </w:p>
          <w:p w14:paraId="67B2171A" w14:textId="77777777" w:rsidR="002B7B5A" w:rsidRDefault="00000000">
            <w:pPr>
              <w:numPr>
                <w:ilvl w:val="0"/>
                <w:numId w:val="406"/>
              </w:numPr>
              <w:spacing w:after="25" w:line="259" w:lineRule="auto"/>
              <w:ind w:right="29" w:firstLine="0"/>
              <w:jc w:val="left"/>
            </w:pPr>
            <w:r>
              <w:t xml:space="preserve">GV thực hiện: </w:t>
            </w:r>
          </w:p>
          <w:p w14:paraId="362D26E0" w14:textId="77777777" w:rsidR="002B7B5A" w:rsidRDefault="00000000">
            <w:pPr>
              <w:spacing w:after="28" w:line="259" w:lineRule="auto"/>
              <w:ind w:left="0" w:firstLine="0"/>
              <w:jc w:val="left"/>
            </w:pPr>
            <w:r>
              <w:t>+ Nhận xét chung về kết quả làm việc của các nhóm.</w:t>
            </w:r>
          </w:p>
          <w:p w14:paraId="7D391E76" w14:textId="77777777" w:rsidR="002B7B5A" w:rsidRDefault="00000000">
            <w:pPr>
              <w:spacing w:after="0" w:line="259" w:lineRule="auto"/>
              <w:ind w:left="0" w:right="57" w:firstLine="0"/>
            </w:pPr>
            <w:r>
              <w:t xml:space="preserve">+ Chốt kiến thức về định luật khúc xạ ánh sáng: </w:t>
            </w:r>
            <w:r>
              <w:rPr>
                <w:i/>
              </w:rPr>
              <w:t>Từ kết quả thí nghiệm mà HS đã thực hiện và nhiều thí nghiệm khác, người ta đã rút ra được định luật khúc xạ ánh sáng.</w:t>
            </w:r>
          </w:p>
        </w:tc>
        <w:tc>
          <w:tcPr>
            <w:tcW w:w="0" w:type="auto"/>
            <w:gridSpan w:val="2"/>
            <w:vMerge/>
            <w:tcBorders>
              <w:top w:val="nil"/>
              <w:left w:val="single" w:sz="4" w:space="0" w:color="3E3672"/>
              <w:bottom w:val="single" w:sz="4" w:space="0" w:color="3E3672"/>
              <w:right w:val="single" w:sz="4" w:space="0" w:color="3E3672"/>
            </w:tcBorders>
          </w:tcPr>
          <w:p w14:paraId="135292D3" w14:textId="77777777" w:rsidR="002B7B5A" w:rsidRDefault="002B7B5A">
            <w:pPr>
              <w:spacing w:after="160" w:line="259" w:lineRule="auto"/>
              <w:ind w:left="0" w:firstLine="0"/>
              <w:jc w:val="left"/>
            </w:pPr>
          </w:p>
        </w:tc>
      </w:tr>
    </w:tbl>
    <w:p w14:paraId="1FEA5929" w14:textId="77777777" w:rsidR="002B7B5A" w:rsidRDefault="00000000">
      <w:pPr>
        <w:numPr>
          <w:ilvl w:val="1"/>
          <w:numId w:val="32"/>
        </w:numPr>
        <w:spacing w:after="80" w:line="255" w:lineRule="auto"/>
        <w:ind w:hanging="397"/>
      </w:pPr>
      <w:r>
        <w:rPr>
          <w:rFonts w:ascii="Calibri" w:eastAsia="Calibri" w:hAnsi="Calibri" w:cs="Calibri"/>
          <w:i/>
          <w:color w:val="DC892F"/>
        </w:rPr>
        <w:t>Tìm hiểu chiết suất của môi trường</w:t>
      </w:r>
    </w:p>
    <w:p w14:paraId="7C6B38C2" w14:textId="77777777" w:rsidR="002B7B5A" w:rsidRDefault="00000000">
      <w:pPr>
        <w:numPr>
          <w:ilvl w:val="2"/>
          <w:numId w:val="32"/>
        </w:numPr>
        <w:spacing w:after="96" w:line="259" w:lineRule="auto"/>
        <w:ind w:hanging="263"/>
        <w:jc w:val="left"/>
      </w:pPr>
      <w:r>
        <w:rPr>
          <w:i/>
        </w:rPr>
        <w:t>Mục tiêu</w:t>
      </w:r>
    </w:p>
    <w:p w14:paraId="386D5387" w14:textId="77777777" w:rsidR="002B7B5A" w:rsidRDefault="00000000">
      <w:pPr>
        <w:spacing w:after="0"/>
        <w:ind w:left="278" w:right="114"/>
      </w:pPr>
      <w:r>
        <w:t xml:space="preserve">– Nêu được chiết suất có giá trị bằng tỉ số tốc độ ánh sáng trong không khí (hoặc chân không) với tốc độ ánh sáng trong môi trường. </w:t>
      </w:r>
      <w:r>
        <w:rPr>
          <w:i/>
        </w:rPr>
        <w:t>b) Tiến trình thực hiện</w:t>
      </w:r>
    </w:p>
    <w:tbl>
      <w:tblPr>
        <w:tblStyle w:val="TableGrid"/>
        <w:tblW w:w="8494" w:type="dxa"/>
        <w:tblInd w:w="288" w:type="dxa"/>
        <w:tblCellMar>
          <w:top w:w="37" w:type="dxa"/>
          <w:left w:w="108" w:type="dxa"/>
          <w:bottom w:w="0" w:type="dxa"/>
          <w:right w:w="51" w:type="dxa"/>
        </w:tblCellMar>
        <w:tblLook w:val="04A0" w:firstRow="1" w:lastRow="0" w:firstColumn="1" w:lastColumn="0" w:noHBand="0" w:noVBand="1"/>
      </w:tblPr>
      <w:tblGrid>
        <w:gridCol w:w="112"/>
        <w:gridCol w:w="5978"/>
        <w:gridCol w:w="113"/>
        <w:gridCol w:w="2179"/>
        <w:gridCol w:w="112"/>
      </w:tblGrid>
      <w:tr w:rsidR="002B7B5A" w14:paraId="62824620" w14:textId="77777777">
        <w:trPr>
          <w:gridAfter w:val="1"/>
          <w:wAfter w:w="114" w:type="dxa"/>
          <w:trHeight w:val="409"/>
        </w:trPr>
        <w:tc>
          <w:tcPr>
            <w:tcW w:w="6196" w:type="dxa"/>
            <w:gridSpan w:val="2"/>
            <w:tcBorders>
              <w:top w:val="single" w:sz="4" w:space="0" w:color="3E3672"/>
              <w:left w:val="single" w:sz="4" w:space="0" w:color="3E3672"/>
              <w:bottom w:val="single" w:sz="4" w:space="0" w:color="3E3672"/>
              <w:right w:val="single" w:sz="4" w:space="0" w:color="3E3672"/>
            </w:tcBorders>
            <w:shd w:val="clear" w:color="auto" w:fill="C6BDD4"/>
          </w:tcPr>
          <w:p w14:paraId="552A2EFE" w14:textId="77777777" w:rsidR="002B7B5A" w:rsidRDefault="00000000">
            <w:pPr>
              <w:spacing w:after="0" w:line="259" w:lineRule="auto"/>
              <w:ind w:left="0" w:right="57" w:firstLine="0"/>
              <w:jc w:val="center"/>
            </w:pPr>
            <w:r>
              <w:rPr>
                <w:b/>
              </w:rPr>
              <w:t>Hoạt động của giáo viên và học sinh</w:t>
            </w:r>
          </w:p>
        </w:tc>
        <w:tc>
          <w:tcPr>
            <w:tcW w:w="2298" w:type="dxa"/>
            <w:gridSpan w:val="2"/>
            <w:tcBorders>
              <w:top w:val="single" w:sz="4" w:space="0" w:color="3E3672"/>
              <w:left w:val="single" w:sz="4" w:space="0" w:color="3E3672"/>
              <w:bottom w:val="single" w:sz="4" w:space="0" w:color="3E3672"/>
              <w:right w:val="single" w:sz="4" w:space="0" w:color="3E3672"/>
            </w:tcBorders>
            <w:shd w:val="clear" w:color="auto" w:fill="C6BDD4"/>
          </w:tcPr>
          <w:p w14:paraId="4E59B504" w14:textId="77777777" w:rsidR="002B7B5A" w:rsidRDefault="00000000">
            <w:pPr>
              <w:spacing w:after="0" w:line="259" w:lineRule="auto"/>
              <w:ind w:left="0" w:right="57" w:firstLine="0"/>
              <w:jc w:val="center"/>
            </w:pPr>
            <w:r>
              <w:rPr>
                <w:b/>
              </w:rPr>
              <w:t>Sản phẩm</w:t>
            </w:r>
          </w:p>
        </w:tc>
      </w:tr>
      <w:tr w:rsidR="002B7B5A" w14:paraId="0DD46043" w14:textId="77777777">
        <w:trPr>
          <w:gridAfter w:val="1"/>
          <w:wAfter w:w="114" w:type="dxa"/>
          <w:trHeight w:val="4162"/>
        </w:trPr>
        <w:tc>
          <w:tcPr>
            <w:tcW w:w="6196" w:type="dxa"/>
            <w:gridSpan w:val="2"/>
            <w:tcBorders>
              <w:top w:val="single" w:sz="4" w:space="0" w:color="3E3672"/>
              <w:left w:val="single" w:sz="4" w:space="0" w:color="3E3672"/>
              <w:bottom w:val="single" w:sz="4" w:space="0" w:color="3E3672"/>
              <w:right w:val="single" w:sz="4" w:space="0" w:color="3E3672"/>
            </w:tcBorders>
          </w:tcPr>
          <w:p w14:paraId="3AC91424" w14:textId="77777777" w:rsidR="002B7B5A" w:rsidRDefault="00000000">
            <w:pPr>
              <w:spacing w:after="25" w:line="259" w:lineRule="auto"/>
              <w:ind w:left="0" w:firstLine="0"/>
              <w:jc w:val="left"/>
            </w:pPr>
            <w:r>
              <w:rPr>
                <w:b/>
                <w:i/>
              </w:rPr>
              <w:t>Bước 1: Chuyển giao nhiệm vụ</w:t>
            </w:r>
          </w:p>
          <w:p w14:paraId="4F166CBD" w14:textId="77777777" w:rsidR="002B7B5A" w:rsidRDefault="00000000">
            <w:pPr>
              <w:spacing w:after="0" w:line="259" w:lineRule="auto"/>
              <w:ind w:left="0" w:right="57" w:firstLine="0"/>
            </w:pPr>
            <w:r>
              <w:t>– GV yêu cầu HS làm việc cá nhân đọc mục III-SGK/tr.28 và trình bày khái niệm chiết suất tỉ đối, chiết suất tuyệt đối của một môi trường.</w:t>
            </w:r>
          </w:p>
        </w:tc>
        <w:tc>
          <w:tcPr>
            <w:tcW w:w="2298" w:type="dxa"/>
            <w:gridSpan w:val="2"/>
            <w:tcBorders>
              <w:top w:val="single" w:sz="4" w:space="0" w:color="3E3672"/>
              <w:left w:val="single" w:sz="4" w:space="0" w:color="3E3672"/>
              <w:bottom w:val="single" w:sz="4" w:space="0" w:color="3E3672"/>
              <w:right w:val="single" w:sz="4" w:space="0" w:color="3E3672"/>
            </w:tcBorders>
          </w:tcPr>
          <w:p w14:paraId="2A566953" w14:textId="77777777" w:rsidR="002B7B5A" w:rsidRDefault="00000000">
            <w:pPr>
              <w:spacing w:after="125" w:line="259" w:lineRule="auto"/>
              <w:ind w:left="0" w:firstLine="0"/>
              <w:jc w:val="left"/>
            </w:pPr>
            <w:r>
              <w:rPr>
                <w:noProof/>
              </w:rPr>
              <w:drawing>
                <wp:anchor distT="0" distB="0" distL="114300" distR="114300" simplePos="0" relativeHeight="251672576" behindDoc="0" locked="0" layoutInCell="1" allowOverlap="0" wp14:anchorId="0F7737A1" wp14:editId="6B9DCF30">
                  <wp:simplePos x="0" y="0"/>
                  <wp:positionH relativeFrom="column">
                    <wp:posOffset>687691</wp:posOffset>
                  </wp:positionH>
                  <wp:positionV relativeFrom="paragraph">
                    <wp:posOffset>192838</wp:posOffset>
                  </wp:positionV>
                  <wp:extent cx="271272" cy="320040"/>
                  <wp:effectExtent l="0" t="0" r="0" b="0"/>
                  <wp:wrapSquare wrapText="bothSides"/>
                  <wp:docPr id="566579" name="Picture 566579"/>
                  <wp:cNvGraphicFramePr/>
                  <a:graphic xmlns:a="http://schemas.openxmlformats.org/drawingml/2006/main">
                    <a:graphicData uri="http://schemas.openxmlformats.org/drawingml/2006/picture">
                      <pic:pic xmlns:pic="http://schemas.openxmlformats.org/drawingml/2006/picture">
                        <pic:nvPicPr>
                          <pic:cNvPr id="566579" name="Picture 566579"/>
                          <pic:cNvPicPr/>
                        </pic:nvPicPr>
                        <pic:blipFill>
                          <a:blip r:embed="rId72"/>
                          <a:stretch>
                            <a:fillRect/>
                          </a:stretch>
                        </pic:blipFill>
                        <pic:spPr>
                          <a:xfrm>
                            <a:off x="0" y="0"/>
                            <a:ext cx="271272" cy="320040"/>
                          </a:xfrm>
                          <a:prstGeom prst="rect">
                            <a:avLst/>
                          </a:prstGeom>
                        </pic:spPr>
                      </pic:pic>
                    </a:graphicData>
                  </a:graphic>
                </wp:anchor>
              </w:drawing>
            </w:r>
            <w:r>
              <w:t>– Câu trả lời của HS:</w:t>
            </w:r>
          </w:p>
          <w:p w14:paraId="501366C0" w14:textId="77777777" w:rsidR="002B7B5A" w:rsidRDefault="00000000">
            <w:pPr>
              <w:spacing w:after="258" w:line="262" w:lineRule="auto"/>
              <w:ind w:left="0" w:right="57" w:firstLine="0"/>
            </w:pPr>
            <w:r>
              <w:t xml:space="preserve">+ Tỉ số  trong hiện tượng khúc xạ được gọi là chiết suất tỉ đối </w:t>
            </w:r>
            <w:r>
              <w:rPr>
                <w:i/>
              </w:rPr>
              <w:t>n</w:t>
            </w:r>
            <w:r>
              <w:rPr>
                <w:i/>
                <w:sz w:val="22"/>
                <w:vertAlign w:val="subscript"/>
              </w:rPr>
              <w:t>21</w:t>
            </w:r>
            <w:r>
              <w:t xml:space="preserve"> của môi trường 2 (môi trường chứa tia khúc xạ) đối với môi trường 1 (môi trường chứa tia </w:t>
            </w:r>
          </w:p>
          <w:p w14:paraId="1359A62D" w14:textId="77777777" w:rsidR="002B7B5A" w:rsidRDefault="00000000">
            <w:pPr>
              <w:spacing w:after="0" w:line="259" w:lineRule="auto"/>
              <w:ind w:left="0" w:firstLine="0"/>
              <w:jc w:val="left"/>
            </w:pPr>
            <w:r>
              <w:t xml:space="preserve">tới): </w:t>
            </w:r>
            <w:r>
              <w:rPr>
                <w:color w:val="1A1915"/>
                <w:sz w:val="24"/>
              </w:rPr>
              <w:t>n</w:t>
            </w:r>
            <w:r>
              <w:rPr>
                <w:color w:val="1A1915"/>
                <w:sz w:val="21"/>
                <w:vertAlign w:val="subscript"/>
              </w:rPr>
              <w:t xml:space="preserve">21 </w:t>
            </w:r>
            <w:r>
              <w:rPr>
                <w:rFonts w:ascii="Segoe UI Symbol" w:eastAsia="Segoe UI Symbol" w:hAnsi="Segoe UI Symbol" w:cs="Segoe UI Symbol"/>
                <w:color w:val="1A1915"/>
                <w:sz w:val="24"/>
              </w:rPr>
              <w:t xml:space="preserve">= </w:t>
            </w:r>
            <w:r>
              <w:rPr>
                <w:color w:val="1A1915"/>
                <w:sz w:val="37"/>
                <w:u w:val="single" w:color="1A1915"/>
                <w:vertAlign w:val="superscript"/>
              </w:rPr>
              <w:t>n</w:t>
            </w:r>
            <w:r>
              <w:rPr>
                <w:color w:val="1A1915"/>
                <w:sz w:val="21"/>
                <w:u w:val="single" w:color="1A1915"/>
                <w:vertAlign w:val="superscript"/>
              </w:rPr>
              <w:t xml:space="preserve">2 </w:t>
            </w:r>
            <w:r>
              <w:t>.</w:t>
            </w:r>
          </w:p>
          <w:p w14:paraId="7148B854" w14:textId="77777777" w:rsidR="002B7B5A" w:rsidRDefault="00000000">
            <w:pPr>
              <w:spacing w:after="0" w:line="259" w:lineRule="auto"/>
              <w:ind w:left="186" w:firstLine="0"/>
              <w:jc w:val="center"/>
            </w:pPr>
            <w:r>
              <w:rPr>
                <w:color w:val="1A1915"/>
                <w:sz w:val="24"/>
              </w:rPr>
              <w:t>n</w:t>
            </w:r>
            <w:r>
              <w:rPr>
                <w:color w:val="1A1915"/>
                <w:sz w:val="21"/>
                <w:vertAlign w:val="subscript"/>
              </w:rPr>
              <w:t>1</w:t>
            </w:r>
          </w:p>
        </w:tc>
      </w:tr>
      <w:tr w:rsidR="002B7B5A" w14:paraId="3DE02CA6" w14:textId="77777777">
        <w:tblPrEx>
          <w:tblCellMar>
            <w:right w:w="50" w:type="dxa"/>
          </w:tblCellMar>
        </w:tblPrEx>
        <w:trPr>
          <w:gridBefore w:val="1"/>
          <w:wBefore w:w="114" w:type="dxa"/>
          <w:trHeight w:val="746"/>
        </w:trPr>
        <w:tc>
          <w:tcPr>
            <w:tcW w:w="6196" w:type="dxa"/>
            <w:gridSpan w:val="2"/>
            <w:tcBorders>
              <w:top w:val="single" w:sz="4" w:space="0" w:color="3E3672"/>
              <w:left w:val="single" w:sz="4" w:space="0" w:color="3E3672"/>
              <w:bottom w:val="single" w:sz="4" w:space="0" w:color="3E3672"/>
              <w:right w:val="single" w:sz="4" w:space="0" w:color="3E3672"/>
            </w:tcBorders>
          </w:tcPr>
          <w:p w14:paraId="277D93A1" w14:textId="77777777" w:rsidR="002B7B5A" w:rsidRDefault="00000000">
            <w:pPr>
              <w:spacing w:after="25" w:line="259" w:lineRule="auto"/>
              <w:ind w:left="0" w:firstLine="0"/>
              <w:jc w:val="left"/>
            </w:pPr>
            <w:r>
              <w:rPr>
                <w:b/>
                <w:i/>
              </w:rPr>
              <w:t>Bước 2: Thực hiện nhiệm vụ học tập</w:t>
            </w:r>
          </w:p>
          <w:p w14:paraId="17953E30" w14:textId="77777777" w:rsidR="002B7B5A" w:rsidRDefault="00000000">
            <w:pPr>
              <w:spacing w:after="0" w:line="259" w:lineRule="auto"/>
              <w:ind w:left="0" w:firstLine="0"/>
              <w:jc w:val="left"/>
            </w:pPr>
            <w:r>
              <w:t>– HS thực hiện nhiệm vụ theo yêu cầu của GV.</w:t>
            </w:r>
          </w:p>
        </w:tc>
        <w:tc>
          <w:tcPr>
            <w:tcW w:w="2298" w:type="dxa"/>
            <w:gridSpan w:val="2"/>
            <w:vMerge w:val="restart"/>
            <w:tcBorders>
              <w:top w:val="single" w:sz="4" w:space="0" w:color="3E3672"/>
              <w:left w:val="single" w:sz="4" w:space="0" w:color="3E3672"/>
              <w:bottom w:val="single" w:sz="4" w:space="0" w:color="3E3672"/>
              <w:right w:val="single" w:sz="4" w:space="0" w:color="3E3672"/>
            </w:tcBorders>
          </w:tcPr>
          <w:p w14:paraId="537F81D7" w14:textId="77777777" w:rsidR="002B7B5A" w:rsidRDefault="00000000">
            <w:pPr>
              <w:spacing w:after="57" w:line="233" w:lineRule="auto"/>
              <w:ind w:left="0" w:right="58" w:firstLine="0"/>
            </w:pPr>
            <w:r>
              <w:t>+ Chiết suất tuyệt đối của một môi trường là chiết suất tỉ đối của môi trường đó đối với chân không.</w:t>
            </w:r>
          </w:p>
          <w:p w14:paraId="5DA4FD1B" w14:textId="77777777" w:rsidR="002B7B5A" w:rsidRDefault="00000000">
            <w:pPr>
              <w:spacing w:after="173" w:line="233" w:lineRule="auto"/>
              <w:ind w:left="0" w:firstLine="0"/>
            </w:pPr>
            <w:r>
              <w:lastRenderedPageBreak/>
              <w:t xml:space="preserve">– Công thức tính chiết suất của một </w:t>
            </w:r>
          </w:p>
          <w:p w14:paraId="1D8ED325" w14:textId="77777777" w:rsidR="002B7B5A" w:rsidRDefault="00000000">
            <w:pPr>
              <w:spacing w:after="0" w:line="259" w:lineRule="auto"/>
              <w:ind w:left="0" w:firstLine="0"/>
              <w:jc w:val="left"/>
            </w:pPr>
            <w:r>
              <w:t xml:space="preserve">môi trường: </w:t>
            </w:r>
            <w:r>
              <w:rPr>
                <w:color w:val="1A1915"/>
                <w:sz w:val="24"/>
              </w:rPr>
              <w:t xml:space="preserve">n </w:t>
            </w:r>
            <w:r>
              <w:rPr>
                <w:rFonts w:ascii="Segoe UI Symbol" w:eastAsia="Segoe UI Symbol" w:hAnsi="Segoe UI Symbol" w:cs="Segoe UI Symbol"/>
                <w:color w:val="1A1915"/>
                <w:sz w:val="24"/>
              </w:rPr>
              <w:t xml:space="preserve">= </w:t>
            </w:r>
            <w:r>
              <w:rPr>
                <w:color w:val="1A1915"/>
                <w:sz w:val="37"/>
                <w:u w:val="single" w:color="1A1915"/>
                <w:vertAlign w:val="superscript"/>
              </w:rPr>
              <w:t xml:space="preserve">c </w:t>
            </w:r>
            <w:r>
              <w:t>.</w:t>
            </w:r>
          </w:p>
          <w:p w14:paraId="0B470038" w14:textId="77777777" w:rsidR="002B7B5A" w:rsidRDefault="00000000">
            <w:pPr>
              <w:spacing w:after="0" w:line="259" w:lineRule="auto"/>
              <w:ind w:left="1681" w:firstLine="0"/>
              <w:jc w:val="left"/>
            </w:pPr>
            <w:r>
              <w:rPr>
                <w:color w:val="1A1915"/>
                <w:sz w:val="24"/>
              </w:rPr>
              <w:t>v</w:t>
            </w:r>
          </w:p>
        </w:tc>
      </w:tr>
      <w:tr w:rsidR="002B7B5A" w14:paraId="13C71FE0" w14:textId="77777777">
        <w:tblPrEx>
          <w:tblCellMar>
            <w:right w:w="50" w:type="dxa"/>
          </w:tblCellMar>
        </w:tblPrEx>
        <w:trPr>
          <w:gridBefore w:val="1"/>
          <w:wBefore w:w="114" w:type="dxa"/>
          <w:trHeight w:val="1028"/>
        </w:trPr>
        <w:tc>
          <w:tcPr>
            <w:tcW w:w="6196" w:type="dxa"/>
            <w:gridSpan w:val="2"/>
            <w:tcBorders>
              <w:top w:val="single" w:sz="4" w:space="0" w:color="3E3672"/>
              <w:left w:val="single" w:sz="4" w:space="0" w:color="3E3672"/>
              <w:bottom w:val="single" w:sz="4" w:space="0" w:color="3E3672"/>
              <w:right w:val="single" w:sz="4" w:space="0" w:color="3E3672"/>
            </w:tcBorders>
          </w:tcPr>
          <w:p w14:paraId="5C1DC102" w14:textId="77777777" w:rsidR="002B7B5A" w:rsidRDefault="00000000">
            <w:pPr>
              <w:spacing w:after="25" w:line="259" w:lineRule="auto"/>
              <w:ind w:left="0" w:firstLine="0"/>
              <w:jc w:val="left"/>
            </w:pPr>
            <w:r>
              <w:rPr>
                <w:b/>
                <w:i/>
              </w:rPr>
              <w:t xml:space="preserve">Bước 3: Báo cáo kết quả và thảo luận </w:t>
            </w:r>
          </w:p>
          <w:p w14:paraId="7C82485C" w14:textId="77777777" w:rsidR="002B7B5A" w:rsidRDefault="00000000">
            <w:pPr>
              <w:spacing w:after="0" w:line="259" w:lineRule="auto"/>
              <w:ind w:left="0" w:firstLine="0"/>
            </w:pPr>
            <w:r>
              <w:t>– GV gọi 02 HS lần lượt nêu khái niệm chiết suất tỉ đối và chiết suất tuyệt đối.</w:t>
            </w:r>
          </w:p>
        </w:tc>
        <w:tc>
          <w:tcPr>
            <w:tcW w:w="0" w:type="auto"/>
            <w:gridSpan w:val="2"/>
            <w:vMerge/>
            <w:tcBorders>
              <w:top w:val="nil"/>
              <w:left w:val="single" w:sz="4" w:space="0" w:color="3E3672"/>
              <w:bottom w:val="nil"/>
              <w:right w:val="single" w:sz="4" w:space="0" w:color="3E3672"/>
            </w:tcBorders>
          </w:tcPr>
          <w:p w14:paraId="2D1EDB12" w14:textId="77777777" w:rsidR="002B7B5A" w:rsidRDefault="002B7B5A">
            <w:pPr>
              <w:spacing w:after="160" w:line="259" w:lineRule="auto"/>
              <w:ind w:left="0" w:firstLine="0"/>
              <w:jc w:val="left"/>
            </w:pPr>
          </w:p>
        </w:tc>
      </w:tr>
      <w:tr w:rsidR="002B7B5A" w14:paraId="56DBB04C" w14:textId="77777777">
        <w:tblPrEx>
          <w:tblCellMar>
            <w:right w:w="50" w:type="dxa"/>
          </w:tblCellMar>
        </w:tblPrEx>
        <w:trPr>
          <w:gridBefore w:val="1"/>
          <w:wBefore w:w="114" w:type="dxa"/>
          <w:trHeight w:val="3407"/>
        </w:trPr>
        <w:tc>
          <w:tcPr>
            <w:tcW w:w="6196" w:type="dxa"/>
            <w:gridSpan w:val="2"/>
            <w:tcBorders>
              <w:top w:val="single" w:sz="4" w:space="0" w:color="3E3672"/>
              <w:left w:val="single" w:sz="4" w:space="0" w:color="3E3672"/>
              <w:bottom w:val="single" w:sz="4" w:space="0" w:color="3E3672"/>
              <w:right w:val="single" w:sz="4" w:space="0" w:color="3E3672"/>
            </w:tcBorders>
          </w:tcPr>
          <w:p w14:paraId="591EA226" w14:textId="77777777" w:rsidR="002B7B5A" w:rsidRDefault="00000000">
            <w:pPr>
              <w:spacing w:after="25" w:line="259" w:lineRule="auto"/>
              <w:ind w:left="0" w:firstLine="0"/>
              <w:jc w:val="left"/>
            </w:pPr>
            <w:r>
              <w:rPr>
                <w:b/>
                <w:i/>
              </w:rPr>
              <w:lastRenderedPageBreak/>
              <w:t>Bước 4: Đánh giá kết quả thực hiện nhiệm vụ</w:t>
            </w:r>
          </w:p>
          <w:p w14:paraId="073F7A7A" w14:textId="77777777" w:rsidR="002B7B5A" w:rsidRDefault="00000000">
            <w:pPr>
              <w:numPr>
                <w:ilvl w:val="0"/>
                <w:numId w:val="407"/>
              </w:numPr>
              <w:spacing w:after="57" w:line="233" w:lineRule="auto"/>
              <w:ind w:firstLine="0"/>
              <w:jc w:val="left"/>
            </w:pPr>
            <w:r>
              <w:t>HS lắng nghe, nhận xét câu trả lời của bạn và chỉnh sửa (nếu cần).</w:t>
            </w:r>
          </w:p>
          <w:p w14:paraId="294A58AA" w14:textId="77777777" w:rsidR="002B7B5A" w:rsidRDefault="00000000">
            <w:pPr>
              <w:numPr>
                <w:ilvl w:val="0"/>
                <w:numId w:val="407"/>
              </w:numPr>
              <w:spacing w:after="25" w:line="259" w:lineRule="auto"/>
              <w:ind w:firstLine="0"/>
              <w:jc w:val="left"/>
            </w:pPr>
            <w:r>
              <w:t>GV thực hiện:</w:t>
            </w:r>
          </w:p>
          <w:p w14:paraId="24382A08" w14:textId="77777777" w:rsidR="002B7B5A" w:rsidRDefault="00000000">
            <w:pPr>
              <w:spacing w:after="57" w:line="233" w:lineRule="auto"/>
              <w:ind w:left="0" w:firstLine="0"/>
            </w:pPr>
            <w:r>
              <w:t>+ Chốt kiến thức về chiết suất tỉ đối và chiết suất tuyệt đối (mục Em đã học-SGK/tr.29).</w:t>
            </w:r>
          </w:p>
          <w:p w14:paraId="19B13832" w14:textId="77777777" w:rsidR="002B7B5A" w:rsidRDefault="00000000">
            <w:pPr>
              <w:spacing w:after="0" w:line="237" w:lineRule="auto"/>
              <w:ind w:left="0" w:right="58" w:firstLine="0"/>
            </w:pPr>
            <w:r>
              <w:t xml:space="preserve">+ Thông báo: </w:t>
            </w:r>
            <w:r>
              <w:rPr>
                <w:i/>
              </w:rPr>
              <w:t xml:space="preserve">Nguyên nhân của hiện tượng khúc xạ là sự thay đổi tốc độ truyền ánh sáng. Vì vậy, chiết suất của một môi trường có thể được tính bằng công thức: </w:t>
            </w:r>
            <w:r>
              <w:rPr>
                <w:color w:val="1A1915"/>
                <w:sz w:val="24"/>
              </w:rPr>
              <w:t xml:space="preserve">n </w:t>
            </w:r>
            <w:r>
              <w:rPr>
                <w:rFonts w:ascii="Segoe UI Symbol" w:eastAsia="Segoe UI Symbol" w:hAnsi="Segoe UI Symbol" w:cs="Segoe UI Symbol"/>
                <w:color w:val="1A1915"/>
                <w:sz w:val="24"/>
              </w:rPr>
              <w:t xml:space="preserve">= </w:t>
            </w:r>
            <w:r>
              <w:rPr>
                <w:color w:val="1A1915"/>
                <w:sz w:val="37"/>
                <w:u w:val="single" w:color="1A1915"/>
                <w:vertAlign w:val="superscript"/>
              </w:rPr>
              <w:t>c</w:t>
            </w:r>
            <w:r>
              <w:rPr>
                <w:i/>
              </w:rPr>
              <w:t xml:space="preserve"> (c là tốc độ ánh </w:t>
            </w:r>
            <w:r>
              <w:rPr>
                <w:color w:val="1A1915"/>
                <w:sz w:val="24"/>
              </w:rPr>
              <w:t>v</w:t>
            </w:r>
          </w:p>
          <w:p w14:paraId="3EC58DFC" w14:textId="77777777" w:rsidR="002B7B5A" w:rsidRDefault="00000000">
            <w:pPr>
              <w:spacing w:after="0" w:line="259" w:lineRule="auto"/>
              <w:ind w:left="0" w:firstLine="0"/>
              <w:jc w:val="left"/>
            </w:pPr>
            <w:r>
              <w:rPr>
                <w:i/>
              </w:rPr>
              <w:t>sáng trong chân không, v là tốc độ ánh sáng trong môi trường).</w:t>
            </w:r>
          </w:p>
        </w:tc>
        <w:tc>
          <w:tcPr>
            <w:tcW w:w="0" w:type="auto"/>
            <w:gridSpan w:val="2"/>
            <w:vMerge/>
            <w:tcBorders>
              <w:top w:val="nil"/>
              <w:left w:val="single" w:sz="4" w:space="0" w:color="3E3672"/>
              <w:bottom w:val="single" w:sz="4" w:space="0" w:color="3E3672"/>
              <w:right w:val="single" w:sz="4" w:space="0" w:color="3E3672"/>
            </w:tcBorders>
          </w:tcPr>
          <w:p w14:paraId="3BE4E2C0" w14:textId="77777777" w:rsidR="002B7B5A" w:rsidRDefault="002B7B5A">
            <w:pPr>
              <w:spacing w:after="160" w:line="259" w:lineRule="auto"/>
              <w:ind w:left="0" w:firstLine="0"/>
              <w:jc w:val="left"/>
            </w:pPr>
          </w:p>
        </w:tc>
      </w:tr>
    </w:tbl>
    <w:p w14:paraId="45073790" w14:textId="77777777" w:rsidR="002B7B5A" w:rsidRDefault="00000000">
      <w:pPr>
        <w:numPr>
          <w:ilvl w:val="0"/>
          <w:numId w:val="32"/>
        </w:numPr>
        <w:spacing w:after="75" w:line="259" w:lineRule="auto"/>
        <w:ind w:hanging="254"/>
      </w:pPr>
      <w:r>
        <w:rPr>
          <w:rFonts w:ascii="Calibri" w:eastAsia="Calibri" w:hAnsi="Calibri" w:cs="Calibri"/>
          <w:b/>
          <w:color w:val="59A1CF"/>
        </w:rPr>
        <w:t>Hoạt động 3: Luyện tập</w:t>
      </w:r>
    </w:p>
    <w:p w14:paraId="40EB74FE" w14:textId="77777777" w:rsidR="002B7B5A" w:rsidRDefault="00000000">
      <w:pPr>
        <w:spacing w:after="96" w:line="259" w:lineRule="auto"/>
        <w:ind w:left="407" w:right="4820"/>
        <w:jc w:val="left"/>
      </w:pPr>
      <w:r>
        <w:rPr>
          <w:i/>
        </w:rPr>
        <w:t>a) Mục tiêu</w:t>
      </w:r>
    </w:p>
    <w:p w14:paraId="23F3FA69" w14:textId="77777777" w:rsidR="002B7B5A" w:rsidRDefault="00000000">
      <w:pPr>
        <w:numPr>
          <w:ilvl w:val="2"/>
          <w:numId w:val="34"/>
        </w:numPr>
      </w:pPr>
      <w:r>
        <w:rPr>
          <w:noProof/>
        </w:rPr>
        <w:drawing>
          <wp:anchor distT="0" distB="0" distL="114300" distR="114300" simplePos="0" relativeHeight="251673600" behindDoc="0" locked="0" layoutInCell="1" allowOverlap="0" wp14:anchorId="20224B04" wp14:editId="5EA4A58E">
            <wp:simplePos x="0" y="0"/>
            <wp:positionH relativeFrom="column">
              <wp:posOffset>2336799</wp:posOffset>
            </wp:positionH>
            <wp:positionV relativeFrom="paragraph">
              <wp:posOffset>-85255</wp:posOffset>
            </wp:positionV>
            <wp:extent cx="268224" cy="320040"/>
            <wp:effectExtent l="0" t="0" r="0" b="0"/>
            <wp:wrapSquare wrapText="bothSides"/>
            <wp:docPr id="566580" name="Picture 566580"/>
            <wp:cNvGraphicFramePr/>
            <a:graphic xmlns:a="http://schemas.openxmlformats.org/drawingml/2006/main">
              <a:graphicData uri="http://schemas.openxmlformats.org/drawingml/2006/picture">
                <pic:pic xmlns:pic="http://schemas.openxmlformats.org/drawingml/2006/picture">
                  <pic:nvPicPr>
                    <pic:cNvPr id="566580" name="Picture 566580"/>
                    <pic:cNvPicPr/>
                  </pic:nvPicPr>
                  <pic:blipFill>
                    <a:blip r:embed="rId73"/>
                    <a:stretch>
                      <a:fillRect/>
                    </a:stretch>
                  </pic:blipFill>
                  <pic:spPr>
                    <a:xfrm>
                      <a:off x="0" y="0"/>
                      <a:ext cx="268224" cy="320040"/>
                    </a:xfrm>
                    <a:prstGeom prst="rect">
                      <a:avLst/>
                    </a:prstGeom>
                  </pic:spPr>
                </pic:pic>
              </a:graphicData>
            </a:graphic>
          </wp:anchor>
        </w:drawing>
      </w:r>
      <w:r>
        <w:t>Vận dụng được biểu thức n =  để tính góc khúc xạ, chiết suất của môi trường truyền sáng.</w:t>
      </w:r>
    </w:p>
    <w:p w14:paraId="61DA4238" w14:textId="77777777" w:rsidR="002B7B5A" w:rsidRDefault="00000000">
      <w:pPr>
        <w:numPr>
          <w:ilvl w:val="2"/>
          <w:numId w:val="34"/>
        </w:numPr>
        <w:spacing w:after="0"/>
      </w:pPr>
      <w:r>
        <w:t xml:space="preserve">Vận dụng kiến thức về sự khúc xạ ánh sáng chỉ ra được các yếu tố trong hình ảnh mô tả hiện tượng khúc xạ ánh sáng. </w:t>
      </w:r>
      <w:r>
        <w:rPr>
          <w:i/>
        </w:rPr>
        <w:t>b) 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113"/>
        <w:gridCol w:w="6088"/>
        <w:gridCol w:w="112"/>
        <w:gridCol w:w="2069"/>
        <w:gridCol w:w="112"/>
      </w:tblGrid>
      <w:tr w:rsidR="002B7B5A" w14:paraId="67243D53" w14:textId="77777777">
        <w:trPr>
          <w:gridBefore w:val="1"/>
          <w:wBefore w:w="114" w:type="dxa"/>
          <w:trHeight w:val="409"/>
        </w:trPr>
        <w:tc>
          <w:tcPr>
            <w:tcW w:w="6288" w:type="dxa"/>
            <w:gridSpan w:val="2"/>
            <w:tcBorders>
              <w:top w:val="single" w:sz="4" w:space="0" w:color="3E3672"/>
              <w:left w:val="single" w:sz="4" w:space="0" w:color="3E3672"/>
              <w:bottom w:val="single" w:sz="4" w:space="0" w:color="3E3672"/>
              <w:right w:val="single" w:sz="4" w:space="0" w:color="3E3672"/>
            </w:tcBorders>
            <w:shd w:val="clear" w:color="auto" w:fill="C6BDD4"/>
          </w:tcPr>
          <w:p w14:paraId="0D2B4167" w14:textId="77777777" w:rsidR="002B7B5A" w:rsidRDefault="00000000">
            <w:pPr>
              <w:spacing w:after="0" w:line="259" w:lineRule="auto"/>
              <w:ind w:left="0" w:right="58" w:firstLine="0"/>
              <w:jc w:val="center"/>
            </w:pPr>
            <w:r>
              <w:rPr>
                <w:b/>
              </w:rPr>
              <w:t>Hoạt động của giáo viên và học sinh</w:t>
            </w:r>
          </w:p>
        </w:tc>
        <w:tc>
          <w:tcPr>
            <w:tcW w:w="2206" w:type="dxa"/>
            <w:gridSpan w:val="2"/>
            <w:tcBorders>
              <w:top w:val="single" w:sz="4" w:space="0" w:color="3E3672"/>
              <w:left w:val="single" w:sz="4" w:space="0" w:color="3E3672"/>
              <w:bottom w:val="single" w:sz="4" w:space="0" w:color="3E3672"/>
              <w:right w:val="single" w:sz="4" w:space="0" w:color="3E3672"/>
            </w:tcBorders>
            <w:shd w:val="clear" w:color="auto" w:fill="C6BDD4"/>
          </w:tcPr>
          <w:p w14:paraId="4F78C4D7" w14:textId="77777777" w:rsidR="002B7B5A" w:rsidRDefault="00000000">
            <w:pPr>
              <w:spacing w:after="0" w:line="259" w:lineRule="auto"/>
              <w:ind w:left="0" w:right="58" w:firstLine="0"/>
              <w:jc w:val="center"/>
            </w:pPr>
            <w:r>
              <w:rPr>
                <w:b/>
              </w:rPr>
              <w:t>Sản phẩm</w:t>
            </w:r>
          </w:p>
        </w:tc>
      </w:tr>
      <w:tr w:rsidR="002B7B5A" w14:paraId="270FF65D" w14:textId="77777777">
        <w:trPr>
          <w:gridBefore w:val="1"/>
          <w:wBefore w:w="114" w:type="dxa"/>
          <w:trHeight w:val="2547"/>
        </w:trPr>
        <w:tc>
          <w:tcPr>
            <w:tcW w:w="6288" w:type="dxa"/>
            <w:gridSpan w:val="2"/>
            <w:tcBorders>
              <w:top w:val="single" w:sz="4" w:space="0" w:color="3E3672"/>
              <w:left w:val="single" w:sz="4" w:space="0" w:color="3E3672"/>
              <w:bottom w:val="single" w:sz="4" w:space="0" w:color="3E3672"/>
              <w:right w:val="single" w:sz="4" w:space="0" w:color="3E3672"/>
            </w:tcBorders>
          </w:tcPr>
          <w:p w14:paraId="74519575" w14:textId="77777777" w:rsidR="002B7B5A" w:rsidRDefault="00000000">
            <w:pPr>
              <w:spacing w:after="25" w:line="259" w:lineRule="auto"/>
              <w:ind w:left="0" w:firstLine="0"/>
              <w:jc w:val="left"/>
            </w:pPr>
            <w:r>
              <w:rPr>
                <w:b/>
                <w:i/>
              </w:rPr>
              <w:t>Bước 1: Chuyển giao nhiệm vụ</w:t>
            </w:r>
          </w:p>
          <w:p w14:paraId="78DF9074" w14:textId="77777777" w:rsidR="002B7B5A" w:rsidRDefault="00000000">
            <w:pPr>
              <w:spacing w:after="28" w:line="259" w:lineRule="auto"/>
              <w:ind w:left="0" w:firstLine="0"/>
              <w:jc w:val="left"/>
            </w:pPr>
            <w:r>
              <w:t>– GV thực hiện:</w:t>
            </w:r>
          </w:p>
          <w:p w14:paraId="33B5A229" w14:textId="77777777" w:rsidR="002B7B5A" w:rsidRDefault="00000000">
            <w:pPr>
              <w:spacing w:after="57" w:line="233" w:lineRule="auto"/>
              <w:ind w:left="0" w:right="57" w:firstLine="0"/>
            </w:pPr>
            <w:r>
              <w:t xml:space="preserve">+ Giới thiệu luật chơi trò chơi Vòng quay may mắn: </w:t>
            </w:r>
            <w:r>
              <w:rPr>
                <w:i/>
              </w:rPr>
              <w:t>mỗi nhóm HS được lựa chọn 1 ô số và trả lời câu hỏi tương ứng. Nếu trả lời đúng, nhóm được quay vòng quay may mắn và nhận phần thưởng tương ứng. Nếu trả lời sai, nhóm ra tín hiệu đầu tiên trong các nhóm còn lại được quyền trả lời.</w:t>
            </w:r>
          </w:p>
          <w:p w14:paraId="5A1AC7A6" w14:textId="77777777" w:rsidR="002B7B5A" w:rsidRDefault="00000000">
            <w:pPr>
              <w:spacing w:after="0" w:line="259" w:lineRule="auto"/>
              <w:ind w:left="0" w:firstLine="0"/>
              <w:jc w:val="left"/>
            </w:pPr>
            <w:r>
              <w:t>+ Quản trò, hướng dẫn HS tham gia trò chơi.</w:t>
            </w:r>
          </w:p>
        </w:tc>
        <w:tc>
          <w:tcPr>
            <w:tcW w:w="2206" w:type="dxa"/>
            <w:gridSpan w:val="2"/>
            <w:vMerge w:val="restart"/>
            <w:tcBorders>
              <w:top w:val="single" w:sz="4" w:space="0" w:color="3E3672"/>
              <w:left w:val="single" w:sz="4" w:space="0" w:color="3E3672"/>
              <w:bottom w:val="single" w:sz="4" w:space="0" w:color="3E3672"/>
              <w:right w:val="single" w:sz="4" w:space="0" w:color="3E3672"/>
            </w:tcBorders>
          </w:tcPr>
          <w:p w14:paraId="506A1374" w14:textId="77777777" w:rsidR="002B7B5A" w:rsidRDefault="00000000">
            <w:pPr>
              <w:spacing w:after="38" w:line="249" w:lineRule="auto"/>
              <w:ind w:left="0" w:right="58" w:firstLine="0"/>
            </w:pPr>
            <w:r>
              <w:t>– Đáp án các câu hỏi tương ứng các ô số: (1) – A;</w:t>
            </w:r>
          </w:p>
          <w:p w14:paraId="1079356A" w14:textId="77777777" w:rsidR="002B7B5A" w:rsidRDefault="00000000">
            <w:pPr>
              <w:numPr>
                <w:ilvl w:val="0"/>
                <w:numId w:val="408"/>
              </w:numPr>
              <w:spacing w:after="25" w:line="259" w:lineRule="auto"/>
              <w:ind w:hanging="350"/>
              <w:jc w:val="left"/>
            </w:pPr>
            <w:r>
              <w:t>– D;</w:t>
            </w:r>
          </w:p>
          <w:p w14:paraId="1502E90B" w14:textId="77777777" w:rsidR="002B7B5A" w:rsidRDefault="00000000">
            <w:pPr>
              <w:numPr>
                <w:ilvl w:val="0"/>
                <w:numId w:val="408"/>
              </w:numPr>
              <w:spacing w:after="25" w:line="259" w:lineRule="auto"/>
              <w:ind w:hanging="350"/>
              <w:jc w:val="left"/>
            </w:pPr>
            <w:r>
              <w:t>– B;</w:t>
            </w:r>
          </w:p>
          <w:p w14:paraId="2BB3140E" w14:textId="77777777" w:rsidR="002B7B5A" w:rsidRDefault="00000000">
            <w:pPr>
              <w:numPr>
                <w:ilvl w:val="0"/>
                <w:numId w:val="408"/>
              </w:numPr>
              <w:spacing w:after="25" w:line="259" w:lineRule="auto"/>
              <w:ind w:hanging="350"/>
              <w:jc w:val="left"/>
            </w:pPr>
            <w:r>
              <w:t>– C;</w:t>
            </w:r>
          </w:p>
          <w:p w14:paraId="10151463" w14:textId="77777777" w:rsidR="002B7B5A" w:rsidRDefault="00000000">
            <w:pPr>
              <w:numPr>
                <w:ilvl w:val="0"/>
                <w:numId w:val="408"/>
              </w:numPr>
              <w:spacing w:after="25" w:line="259" w:lineRule="auto"/>
              <w:ind w:hanging="350"/>
              <w:jc w:val="left"/>
            </w:pPr>
            <w:r>
              <w:t>– B;</w:t>
            </w:r>
          </w:p>
          <w:p w14:paraId="13BBCF64" w14:textId="77777777" w:rsidR="002B7B5A" w:rsidRDefault="00000000">
            <w:pPr>
              <w:numPr>
                <w:ilvl w:val="0"/>
                <w:numId w:val="408"/>
              </w:numPr>
              <w:spacing w:after="0" w:line="259" w:lineRule="auto"/>
              <w:ind w:hanging="350"/>
              <w:jc w:val="left"/>
            </w:pPr>
            <w:r>
              <w:t>– D.</w:t>
            </w:r>
          </w:p>
        </w:tc>
      </w:tr>
      <w:tr w:rsidR="002B7B5A" w14:paraId="3B48EE30" w14:textId="77777777">
        <w:trPr>
          <w:gridBefore w:val="1"/>
          <w:wBefore w:w="114" w:type="dxa"/>
          <w:trHeight w:val="1309"/>
        </w:trPr>
        <w:tc>
          <w:tcPr>
            <w:tcW w:w="6288" w:type="dxa"/>
            <w:gridSpan w:val="2"/>
            <w:tcBorders>
              <w:top w:val="single" w:sz="4" w:space="0" w:color="3E3672"/>
              <w:left w:val="single" w:sz="4" w:space="0" w:color="3E3672"/>
              <w:bottom w:val="single" w:sz="4" w:space="0" w:color="3E3672"/>
              <w:right w:val="single" w:sz="4" w:space="0" w:color="3E3672"/>
            </w:tcBorders>
          </w:tcPr>
          <w:p w14:paraId="2A6B08C1" w14:textId="77777777" w:rsidR="002B7B5A" w:rsidRDefault="00000000">
            <w:pPr>
              <w:spacing w:after="25" w:line="259" w:lineRule="auto"/>
              <w:ind w:left="0" w:firstLine="0"/>
              <w:jc w:val="left"/>
            </w:pPr>
            <w:r>
              <w:rPr>
                <w:b/>
                <w:i/>
              </w:rPr>
              <w:t>Bước 2: Thực hiện nhiệm vụ học tập</w:t>
            </w:r>
          </w:p>
          <w:p w14:paraId="673BAC14" w14:textId="77777777" w:rsidR="002B7B5A" w:rsidRDefault="00000000">
            <w:pPr>
              <w:spacing w:after="0" w:line="259" w:lineRule="auto"/>
              <w:ind w:left="0" w:right="57" w:firstLine="0"/>
            </w:pPr>
            <w:r>
              <w:t>– Lần lượt các nhóm HS tham gia trò chơi theo hướng dẫn của GV, thảo luận để trả lời các câu hỏi tương ứng với ô số nhận được.</w:t>
            </w:r>
          </w:p>
        </w:tc>
        <w:tc>
          <w:tcPr>
            <w:tcW w:w="0" w:type="auto"/>
            <w:gridSpan w:val="2"/>
            <w:vMerge/>
            <w:tcBorders>
              <w:top w:val="nil"/>
              <w:left w:val="single" w:sz="4" w:space="0" w:color="3E3672"/>
              <w:bottom w:val="single" w:sz="4" w:space="0" w:color="3E3672"/>
              <w:right w:val="single" w:sz="4" w:space="0" w:color="3E3672"/>
            </w:tcBorders>
          </w:tcPr>
          <w:p w14:paraId="77455E8B" w14:textId="77777777" w:rsidR="002B7B5A" w:rsidRDefault="002B7B5A">
            <w:pPr>
              <w:spacing w:after="160" w:line="259" w:lineRule="auto"/>
              <w:ind w:left="0" w:firstLine="0"/>
              <w:jc w:val="left"/>
            </w:pPr>
          </w:p>
        </w:tc>
      </w:tr>
      <w:tr w:rsidR="002B7B5A" w14:paraId="5288AF20" w14:textId="77777777">
        <w:trPr>
          <w:gridAfter w:val="1"/>
          <w:wAfter w:w="114" w:type="dxa"/>
          <w:trHeight w:val="1928"/>
        </w:trPr>
        <w:tc>
          <w:tcPr>
            <w:tcW w:w="6288" w:type="dxa"/>
            <w:gridSpan w:val="2"/>
            <w:tcBorders>
              <w:top w:val="single" w:sz="4" w:space="0" w:color="3E3672"/>
              <w:left w:val="single" w:sz="4" w:space="0" w:color="3E3672"/>
              <w:bottom w:val="single" w:sz="4" w:space="0" w:color="3E3672"/>
              <w:right w:val="single" w:sz="4" w:space="0" w:color="3E3672"/>
            </w:tcBorders>
          </w:tcPr>
          <w:p w14:paraId="77E66C4B" w14:textId="77777777" w:rsidR="002B7B5A" w:rsidRDefault="00000000">
            <w:pPr>
              <w:spacing w:after="25" w:line="259" w:lineRule="auto"/>
              <w:ind w:left="0" w:firstLine="0"/>
              <w:jc w:val="left"/>
            </w:pPr>
            <w:r>
              <w:rPr>
                <w:b/>
                <w:i/>
              </w:rPr>
              <w:lastRenderedPageBreak/>
              <w:t xml:space="preserve">Bước 3: Báo cáo kết quả và thảo luận </w:t>
            </w:r>
          </w:p>
          <w:p w14:paraId="5DD576AD" w14:textId="77777777" w:rsidR="002B7B5A" w:rsidRDefault="00000000">
            <w:pPr>
              <w:numPr>
                <w:ilvl w:val="0"/>
                <w:numId w:val="409"/>
              </w:numPr>
              <w:spacing w:after="57" w:line="233" w:lineRule="auto"/>
              <w:ind w:right="28" w:firstLine="0"/>
            </w:pPr>
            <w:r>
              <w:t xml:space="preserve">Đại diện các nhóm trả lời câu hỏi (tương ứng với ô số đã chọn) và giải thích lí do lựa chọn. </w:t>
            </w:r>
          </w:p>
          <w:p w14:paraId="6136A762" w14:textId="77777777" w:rsidR="002B7B5A" w:rsidRDefault="00000000">
            <w:pPr>
              <w:numPr>
                <w:ilvl w:val="0"/>
                <w:numId w:val="409"/>
              </w:numPr>
              <w:spacing w:after="0" w:line="259" w:lineRule="auto"/>
              <w:ind w:right="28" w:firstLine="0"/>
            </w:pPr>
            <w:r>
              <w:t>HS các nhóm theo dõi, đưa ra lời giải thích cho câu trả lời của nhóm bạn (trong trường hợp nhóm bạn có giải thích chưa chính xác và được GV yêu cầu.</w:t>
            </w:r>
          </w:p>
        </w:tc>
        <w:tc>
          <w:tcPr>
            <w:tcW w:w="2206" w:type="dxa"/>
            <w:gridSpan w:val="2"/>
            <w:vMerge w:val="restart"/>
            <w:tcBorders>
              <w:top w:val="single" w:sz="4" w:space="0" w:color="3E3672"/>
              <w:left w:val="single" w:sz="4" w:space="0" w:color="3E3672"/>
              <w:bottom w:val="single" w:sz="4" w:space="0" w:color="3E3672"/>
              <w:right w:val="single" w:sz="4" w:space="0" w:color="3E3672"/>
            </w:tcBorders>
          </w:tcPr>
          <w:p w14:paraId="08C040F5" w14:textId="77777777" w:rsidR="002B7B5A" w:rsidRDefault="002B7B5A">
            <w:pPr>
              <w:spacing w:after="160" w:line="259" w:lineRule="auto"/>
              <w:ind w:left="0" w:firstLine="0"/>
              <w:jc w:val="left"/>
            </w:pPr>
          </w:p>
        </w:tc>
      </w:tr>
      <w:tr w:rsidR="002B7B5A" w14:paraId="2E5322FF" w14:textId="77777777">
        <w:trPr>
          <w:gridAfter w:val="1"/>
          <w:wAfter w:w="114" w:type="dxa"/>
          <w:trHeight w:val="1028"/>
        </w:trPr>
        <w:tc>
          <w:tcPr>
            <w:tcW w:w="6288" w:type="dxa"/>
            <w:gridSpan w:val="2"/>
            <w:tcBorders>
              <w:top w:val="single" w:sz="4" w:space="0" w:color="3E3672"/>
              <w:left w:val="single" w:sz="4" w:space="0" w:color="3E3672"/>
              <w:bottom w:val="single" w:sz="4" w:space="0" w:color="3E3672"/>
              <w:right w:val="single" w:sz="4" w:space="0" w:color="3E3672"/>
            </w:tcBorders>
          </w:tcPr>
          <w:p w14:paraId="60B33A56" w14:textId="77777777" w:rsidR="002B7B5A" w:rsidRDefault="00000000">
            <w:pPr>
              <w:spacing w:after="25" w:line="259" w:lineRule="auto"/>
              <w:ind w:left="0" w:firstLine="0"/>
              <w:jc w:val="left"/>
            </w:pPr>
            <w:r>
              <w:rPr>
                <w:b/>
                <w:i/>
              </w:rPr>
              <w:t>Bước 4: Đánh giá kết quả thực hiện nhiệm vụ</w:t>
            </w:r>
          </w:p>
          <w:p w14:paraId="56D1DBAB" w14:textId="77777777" w:rsidR="002B7B5A" w:rsidRDefault="00000000">
            <w:pPr>
              <w:spacing w:after="0" w:line="259" w:lineRule="auto"/>
              <w:ind w:left="0" w:firstLine="0"/>
            </w:pPr>
            <w:r>
              <w:t>– GV nhận xét chung và chốt đáp án của bài tập; cho HS quay vòng quay may mắn để nhận phần thưởng.</w:t>
            </w:r>
          </w:p>
        </w:tc>
        <w:tc>
          <w:tcPr>
            <w:tcW w:w="0" w:type="auto"/>
            <w:gridSpan w:val="2"/>
            <w:vMerge/>
            <w:tcBorders>
              <w:top w:val="nil"/>
              <w:left w:val="single" w:sz="4" w:space="0" w:color="3E3672"/>
              <w:bottom w:val="single" w:sz="4" w:space="0" w:color="3E3672"/>
              <w:right w:val="single" w:sz="4" w:space="0" w:color="3E3672"/>
            </w:tcBorders>
          </w:tcPr>
          <w:p w14:paraId="4BE51493" w14:textId="77777777" w:rsidR="002B7B5A" w:rsidRDefault="002B7B5A">
            <w:pPr>
              <w:spacing w:after="160" w:line="259" w:lineRule="auto"/>
              <w:ind w:left="0" w:firstLine="0"/>
              <w:jc w:val="left"/>
            </w:pPr>
          </w:p>
        </w:tc>
      </w:tr>
    </w:tbl>
    <w:p w14:paraId="46725113" w14:textId="77777777" w:rsidR="002B7B5A" w:rsidRDefault="00000000">
      <w:pPr>
        <w:numPr>
          <w:ilvl w:val="0"/>
          <w:numId w:val="32"/>
        </w:numPr>
        <w:spacing w:after="75" w:line="259" w:lineRule="auto"/>
        <w:ind w:hanging="254"/>
      </w:pPr>
      <w:r>
        <w:rPr>
          <w:rFonts w:ascii="Calibri" w:eastAsia="Calibri" w:hAnsi="Calibri" w:cs="Calibri"/>
          <w:b/>
          <w:color w:val="59A1CF"/>
        </w:rPr>
        <w:t>Hoạt động 4: Vận dụng</w:t>
      </w:r>
    </w:p>
    <w:p w14:paraId="2A9D27D6" w14:textId="77777777" w:rsidR="002B7B5A" w:rsidRDefault="00000000">
      <w:pPr>
        <w:spacing w:after="96" w:line="259" w:lineRule="auto"/>
        <w:ind w:left="278"/>
        <w:jc w:val="left"/>
      </w:pPr>
      <w:r>
        <w:rPr>
          <w:i/>
        </w:rPr>
        <w:t>a) Mục tiêu</w:t>
      </w:r>
    </w:p>
    <w:p w14:paraId="6A0DFFBA" w14:textId="77777777" w:rsidR="002B7B5A" w:rsidRDefault="00000000">
      <w:pPr>
        <w:spacing w:after="0"/>
        <w:ind w:left="278" w:right="116"/>
      </w:pPr>
      <w:r>
        <w:t xml:space="preserve">– Vận dụng kiến thức về sự khúc xạ ánh sáng để giải thích được sự khúc xạ ánh sáng trong thí nghiệm mở đầu. </w:t>
      </w: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4615"/>
        <w:gridCol w:w="3879"/>
      </w:tblGrid>
      <w:tr w:rsidR="002B7B5A" w14:paraId="14FB86AB" w14:textId="77777777">
        <w:trPr>
          <w:trHeight w:val="409"/>
        </w:trPr>
        <w:tc>
          <w:tcPr>
            <w:tcW w:w="4615" w:type="dxa"/>
            <w:tcBorders>
              <w:top w:val="single" w:sz="4" w:space="0" w:color="3E3672"/>
              <w:left w:val="single" w:sz="4" w:space="0" w:color="3E3672"/>
              <w:bottom w:val="single" w:sz="4" w:space="0" w:color="3E3672"/>
              <w:right w:val="single" w:sz="4" w:space="0" w:color="3E3672"/>
            </w:tcBorders>
            <w:shd w:val="clear" w:color="auto" w:fill="C6BDD4"/>
          </w:tcPr>
          <w:p w14:paraId="36186B3F" w14:textId="77777777" w:rsidR="002B7B5A" w:rsidRDefault="00000000">
            <w:pPr>
              <w:spacing w:after="0" w:line="259" w:lineRule="auto"/>
              <w:ind w:left="0" w:right="58" w:firstLine="0"/>
              <w:jc w:val="center"/>
            </w:pPr>
            <w:r>
              <w:rPr>
                <w:b/>
              </w:rPr>
              <w:t>Hoạt động của giáo viên và học sinh</w:t>
            </w:r>
          </w:p>
        </w:tc>
        <w:tc>
          <w:tcPr>
            <w:tcW w:w="3879" w:type="dxa"/>
            <w:tcBorders>
              <w:top w:val="single" w:sz="4" w:space="0" w:color="3E3672"/>
              <w:left w:val="single" w:sz="4" w:space="0" w:color="3E3672"/>
              <w:bottom w:val="single" w:sz="4" w:space="0" w:color="3E3672"/>
              <w:right w:val="single" w:sz="4" w:space="0" w:color="3E3672"/>
            </w:tcBorders>
            <w:shd w:val="clear" w:color="auto" w:fill="C6BDD4"/>
          </w:tcPr>
          <w:p w14:paraId="61D72035" w14:textId="77777777" w:rsidR="002B7B5A" w:rsidRDefault="00000000">
            <w:pPr>
              <w:spacing w:after="0" w:line="259" w:lineRule="auto"/>
              <w:ind w:left="0" w:right="58" w:firstLine="0"/>
              <w:jc w:val="center"/>
            </w:pPr>
            <w:r>
              <w:rPr>
                <w:b/>
              </w:rPr>
              <w:t>Sản phẩm</w:t>
            </w:r>
          </w:p>
        </w:tc>
      </w:tr>
      <w:tr w:rsidR="002B7B5A" w14:paraId="7324F213" w14:textId="77777777">
        <w:trPr>
          <w:trHeight w:val="1145"/>
        </w:trPr>
        <w:tc>
          <w:tcPr>
            <w:tcW w:w="4615" w:type="dxa"/>
            <w:tcBorders>
              <w:top w:val="single" w:sz="4" w:space="0" w:color="3E3672"/>
              <w:left w:val="single" w:sz="4" w:space="0" w:color="3E3672"/>
              <w:bottom w:val="single" w:sz="4" w:space="0" w:color="3E3672"/>
              <w:right w:val="single" w:sz="4" w:space="0" w:color="3E3672"/>
            </w:tcBorders>
          </w:tcPr>
          <w:p w14:paraId="106A19CD" w14:textId="77777777" w:rsidR="002B7B5A" w:rsidRDefault="00000000">
            <w:pPr>
              <w:spacing w:after="84" w:line="259" w:lineRule="auto"/>
              <w:ind w:left="0" w:firstLine="0"/>
              <w:jc w:val="left"/>
            </w:pPr>
            <w:r>
              <w:rPr>
                <w:b/>
                <w:i/>
              </w:rPr>
              <w:t>Bước 1: Chuyển giao nhiệm vụ</w:t>
            </w:r>
          </w:p>
          <w:p w14:paraId="516C927B" w14:textId="77777777" w:rsidR="002B7B5A" w:rsidRDefault="00000000">
            <w:pPr>
              <w:spacing w:after="0" w:line="259" w:lineRule="auto"/>
              <w:ind w:left="0" w:firstLine="0"/>
            </w:pPr>
            <w:r>
              <w:t>– GV yêu cầu HS giải thích hiện tượng trong thí nghiệm mở đầu.</w:t>
            </w:r>
          </w:p>
        </w:tc>
        <w:tc>
          <w:tcPr>
            <w:tcW w:w="3879" w:type="dxa"/>
            <w:vMerge w:val="restart"/>
            <w:tcBorders>
              <w:top w:val="single" w:sz="4" w:space="0" w:color="3E3672"/>
              <w:left w:val="single" w:sz="4" w:space="0" w:color="3E3672"/>
              <w:bottom w:val="single" w:sz="4" w:space="0" w:color="3E3672"/>
              <w:right w:val="single" w:sz="4" w:space="0" w:color="3E3672"/>
            </w:tcBorders>
          </w:tcPr>
          <w:p w14:paraId="4D3C5DB0" w14:textId="77777777" w:rsidR="002B7B5A" w:rsidRDefault="00000000">
            <w:pPr>
              <w:spacing w:after="84" w:line="259" w:lineRule="auto"/>
              <w:ind w:left="0" w:firstLine="0"/>
              <w:jc w:val="left"/>
            </w:pPr>
            <w:r>
              <w:t>– Giải thích của HS:</w:t>
            </w:r>
          </w:p>
          <w:p w14:paraId="1FE2FD16" w14:textId="77777777" w:rsidR="002B7B5A" w:rsidRDefault="00000000">
            <w:pPr>
              <w:spacing w:after="57" w:line="282" w:lineRule="auto"/>
              <w:ind w:left="0" w:right="57" w:firstLine="0"/>
            </w:pPr>
            <w:r>
              <w:t>+ Ánh sáng truyền trong môi trường trong suốt và đẳng hướng theo đường thẳng. Muốn nhìn thấy 1 vật thì phải có ánh sáng từ vật truyền tới mắt.</w:t>
            </w:r>
          </w:p>
          <w:p w14:paraId="6213E7CB" w14:textId="77777777" w:rsidR="002B7B5A" w:rsidRDefault="00000000">
            <w:pPr>
              <w:spacing w:after="57" w:line="282" w:lineRule="auto"/>
              <w:ind w:left="0" w:right="57" w:firstLine="0"/>
            </w:pPr>
            <w:r>
              <w:t>+ Khi chưa đổ nước, nếu di chuyển mắt tới vị trí thích hợp, ánh sáng từ đồng xu một phần bị chặn bởi thành cốc, một phần không truyền tới mắt nên mắt không nhìn thấy đồng xu.</w:t>
            </w:r>
          </w:p>
          <w:p w14:paraId="30B0366E" w14:textId="77777777" w:rsidR="002B7B5A" w:rsidRDefault="00000000">
            <w:pPr>
              <w:spacing w:after="0" w:line="259" w:lineRule="auto"/>
              <w:ind w:left="0" w:right="57" w:firstLine="0"/>
            </w:pPr>
            <w:r>
              <w:t>+ Khi đổ nước vào cốc, tia sáng truyền từ đồng xu tới gặp mặt phân cách giữa nước và không khí nên bị khúc xạ và đổi phương truyền. Các tia khúc xạ truyền tới mắt nên mắt nhìn thấy đồng xu.</w:t>
            </w:r>
          </w:p>
        </w:tc>
      </w:tr>
      <w:tr w:rsidR="002B7B5A" w14:paraId="6D8CC455" w14:textId="77777777">
        <w:trPr>
          <w:trHeight w:val="1825"/>
        </w:trPr>
        <w:tc>
          <w:tcPr>
            <w:tcW w:w="4615" w:type="dxa"/>
            <w:tcBorders>
              <w:top w:val="single" w:sz="4" w:space="0" w:color="3E3672"/>
              <w:left w:val="single" w:sz="4" w:space="0" w:color="3E3672"/>
              <w:bottom w:val="single" w:sz="4" w:space="0" w:color="3E3672"/>
              <w:right w:val="single" w:sz="4" w:space="0" w:color="3E3672"/>
            </w:tcBorders>
          </w:tcPr>
          <w:p w14:paraId="6B67B41E" w14:textId="77777777" w:rsidR="002B7B5A" w:rsidRDefault="00000000">
            <w:pPr>
              <w:spacing w:after="84" w:line="259" w:lineRule="auto"/>
              <w:ind w:left="0" w:firstLine="0"/>
              <w:jc w:val="left"/>
            </w:pPr>
            <w:r>
              <w:rPr>
                <w:b/>
                <w:i/>
              </w:rPr>
              <w:t>Bước 2: Thực hiện nhiệm vụ học tập</w:t>
            </w:r>
          </w:p>
          <w:p w14:paraId="0475CE6D" w14:textId="77777777" w:rsidR="002B7B5A" w:rsidRDefault="00000000">
            <w:pPr>
              <w:spacing w:after="0" w:line="259" w:lineRule="auto"/>
              <w:ind w:left="0" w:right="57" w:firstLine="0"/>
            </w:pPr>
            <w:r>
              <w:t>– HS vận dụng kiến thức về hiện tượng khúc xạ ánh sáng và định luật truyền thẳng ánh sáng, suy luận để giải thích cho hiện tượng quan sát được trong thí nghiệm.</w:t>
            </w:r>
          </w:p>
        </w:tc>
        <w:tc>
          <w:tcPr>
            <w:tcW w:w="0" w:type="auto"/>
            <w:vMerge/>
            <w:tcBorders>
              <w:top w:val="nil"/>
              <w:left w:val="single" w:sz="4" w:space="0" w:color="3E3672"/>
              <w:bottom w:val="nil"/>
              <w:right w:val="single" w:sz="4" w:space="0" w:color="3E3672"/>
            </w:tcBorders>
          </w:tcPr>
          <w:p w14:paraId="367CD1E3" w14:textId="77777777" w:rsidR="002B7B5A" w:rsidRDefault="002B7B5A">
            <w:pPr>
              <w:spacing w:after="160" w:line="259" w:lineRule="auto"/>
              <w:ind w:left="0" w:firstLine="0"/>
              <w:jc w:val="left"/>
            </w:pPr>
          </w:p>
        </w:tc>
      </w:tr>
      <w:tr w:rsidR="002B7B5A" w14:paraId="1CAAD7F4" w14:textId="77777777">
        <w:trPr>
          <w:trHeight w:val="805"/>
        </w:trPr>
        <w:tc>
          <w:tcPr>
            <w:tcW w:w="4615" w:type="dxa"/>
            <w:tcBorders>
              <w:top w:val="single" w:sz="4" w:space="0" w:color="3E3672"/>
              <w:left w:val="single" w:sz="4" w:space="0" w:color="3E3672"/>
              <w:bottom w:val="single" w:sz="4" w:space="0" w:color="3E3672"/>
              <w:right w:val="single" w:sz="4" w:space="0" w:color="3E3672"/>
            </w:tcBorders>
          </w:tcPr>
          <w:p w14:paraId="4C54ED09" w14:textId="77777777" w:rsidR="002B7B5A" w:rsidRDefault="00000000">
            <w:pPr>
              <w:spacing w:after="84" w:line="259" w:lineRule="auto"/>
              <w:ind w:left="0" w:firstLine="0"/>
              <w:jc w:val="left"/>
            </w:pPr>
            <w:r>
              <w:rPr>
                <w:b/>
                <w:i/>
              </w:rPr>
              <w:t xml:space="preserve">Bước 3: Báo cáo kết quả và thảo luận </w:t>
            </w:r>
          </w:p>
          <w:p w14:paraId="71164B5B" w14:textId="77777777" w:rsidR="002B7B5A" w:rsidRDefault="00000000">
            <w:pPr>
              <w:spacing w:after="0" w:line="259" w:lineRule="auto"/>
              <w:ind w:left="0" w:firstLine="0"/>
              <w:jc w:val="left"/>
            </w:pPr>
            <w:r>
              <w:t>– GV gọi 02 HS trình bày lời lời giải thích.</w:t>
            </w:r>
          </w:p>
        </w:tc>
        <w:tc>
          <w:tcPr>
            <w:tcW w:w="0" w:type="auto"/>
            <w:vMerge/>
            <w:tcBorders>
              <w:top w:val="nil"/>
              <w:left w:val="single" w:sz="4" w:space="0" w:color="3E3672"/>
              <w:bottom w:val="nil"/>
              <w:right w:val="single" w:sz="4" w:space="0" w:color="3E3672"/>
            </w:tcBorders>
          </w:tcPr>
          <w:p w14:paraId="7F55E122" w14:textId="77777777" w:rsidR="002B7B5A" w:rsidRDefault="002B7B5A">
            <w:pPr>
              <w:spacing w:after="160" w:line="259" w:lineRule="auto"/>
              <w:ind w:left="0" w:firstLine="0"/>
              <w:jc w:val="left"/>
            </w:pPr>
          </w:p>
        </w:tc>
      </w:tr>
      <w:tr w:rsidR="002B7B5A" w14:paraId="244525D8" w14:textId="77777777">
        <w:trPr>
          <w:trHeight w:val="2222"/>
        </w:trPr>
        <w:tc>
          <w:tcPr>
            <w:tcW w:w="4615" w:type="dxa"/>
            <w:tcBorders>
              <w:top w:val="single" w:sz="4" w:space="0" w:color="3E3672"/>
              <w:left w:val="single" w:sz="4" w:space="0" w:color="3E3672"/>
              <w:bottom w:val="single" w:sz="4" w:space="0" w:color="3E3672"/>
              <w:right w:val="single" w:sz="4" w:space="0" w:color="3E3672"/>
            </w:tcBorders>
          </w:tcPr>
          <w:p w14:paraId="612B7631" w14:textId="77777777" w:rsidR="002B7B5A" w:rsidRDefault="00000000">
            <w:pPr>
              <w:spacing w:after="57" w:line="282" w:lineRule="auto"/>
              <w:ind w:left="0" w:firstLine="0"/>
            </w:pPr>
            <w:r>
              <w:rPr>
                <w:b/>
                <w:i/>
              </w:rPr>
              <w:t>Bước 4: Đánh giá kết quả thực hiện nhiệm vụ</w:t>
            </w:r>
          </w:p>
          <w:p w14:paraId="5B622BBD" w14:textId="77777777" w:rsidR="002B7B5A" w:rsidRDefault="00000000">
            <w:pPr>
              <w:numPr>
                <w:ilvl w:val="0"/>
                <w:numId w:val="410"/>
              </w:numPr>
              <w:spacing w:after="57" w:line="282" w:lineRule="auto"/>
              <w:ind w:firstLine="0"/>
            </w:pPr>
            <w:r>
              <w:t>HS so sánh giải thích của bạn với giải thích của mình, nêu nhận xét, bổ sung (nếu có).</w:t>
            </w:r>
          </w:p>
          <w:p w14:paraId="6034C7C0" w14:textId="77777777" w:rsidR="002B7B5A" w:rsidRDefault="00000000">
            <w:pPr>
              <w:numPr>
                <w:ilvl w:val="0"/>
                <w:numId w:val="410"/>
              </w:numPr>
              <w:spacing w:after="0" w:line="259" w:lineRule="auto"/>
              <w:ind w:firstLine="0"/>
            </w:pPr>
            <w:r>
              <w:t>GV nhận xét chung, chiếu Hình 5.6 (SGK/tr.28) và chốt đáp án.</w:t>
            </w:r>
          </w:p>
        </w:tc>
        <w:tc>
          <w:tcPr>
            <w:tcW w:w="0" w:type="auto"/>
            <w:vMerge/>
            <w:tcBorders>
              <w:top w:val="nil"/>
              <w:left w:val="single" w:sz="4" w:space="0" w:color="3E3672"/>
              <w:bottom w:val="single" w:sz="4" w:space="0" w:color="3E3672"/>
              <w:right w:val="single" w:sz="4" w:space="0" w:color="3E3672"/>
            </w:tcBorders>
          </w:tcPr>
          <w:p w14:paraId="63E005A3" w14:textId="77777777" w:rsidR="002B7B5A" w:rsidRDefault="002B7B5A">
            <w:pPr>
              <w:spacing w:after="160" w:line="259" w:lineRule="auto"/>
              <w:ind w:left="0" w:firstLine="0"/>
              <w:jc w:val="left"/>
            </w:pPr>
          </w:p>
        </w:tc>
      </w:tr>
    </w:tbl>
    <w:p w14:paraId="0BC98AF7" w14:textId="77777777" w:rsidR="002B7B5A" w:rsidRDefault="00000000">
      <w:pPr>
        <w:pStyle w:val="Heading1"/>
        <w:tabs>
          <w:tab w:val="center" w:pos="833"/>
          <w:tab w:val="center" w:pos="1559"/>
          <w:tab w:val="center" w:pos="3257"/>
        </w:tabs>
        <w:spacing w:after="90"/>
        <w:ind w:left="0" w:firstLine="0"/>
      </w:pPr>
      <w:r>
        <w:rPr>
          <w:noProof/>
          <w:color w:val="000000"/>
          <w:sz w:val="22"/>
        </w:rPr>
        <mc:AlternateContent>
          <mc:Choice Requires="wpg">
            <w:drawing>
              <wp:anchor distT="0" distB="0" distL="114300" distR="114300" simplePos="0" relativeHeight="251674624" behindDoc="1" locked="0" layoutInCell="1" allowOverlap="1" wp14:anchorId="6D700EE7" wp14:editId="7EF89758">
                <wp:simplePos x="0" y="0"/>
                <wp:positionH relativeFrom="column">
                  <wp:posOffset>78354</wp:posOffset>
                </wp:positionH>
                <wp:positionV relativeFrom="paragraph">
                  <wp:posOffset>-71432</wp:posOffset>
                </wp:positionV>
                <wp:extent cx="905294" cy="262699"/>
                <wp:effectExtent l="0" t="0" r="0" b="0"/>
                <wp:wrapNone/>
                <wp:docPr id="425928" name="Group 425928"/>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4689" name="Shape 4689"/>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4691" name="Shape 4691"/>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5928" style="width:71.283pt;height:20.685pt;position:absolute;z-index:-2147483644;mso-position-horizontal-relative:text;mso-position-horizontal:absolute;margin-left:6.1696pt;mso-position-vertical-relative:text;margin-top:-5.62462pt;" coordsize="9052,2626">
                <v:shape id="Shape 4689"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4691"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rPr>
        <w:t>BÀI 6</w:t>
      </w:r>
      <w:r>
        <w:rPr>
          <w:color w:val="181717"/>
        </w:rPr>
        <w:tab/>
      </w:r>
      <w:r>
        <w:t xml:space="preserve"> </w:t>
      </w:r>
      <w:r>
        <w:tab/>
        <w:t xml:space="preserve">PHẢN XẠ TOÀN PHẦN </w:t>
      </w:r>
    </w:p>
    <w:p w14:paraId="4DE4E1BF" w14:textId="77777777" w:rsidR="002B7B5A" w:rsidRDefault="00000000">
      <w:pPr>
        <w:tabs>
          <w:tab w:val="center" w:pos="513"/>
          <w:tab w:val="center" w:pos="2878"/>
        </w:tabs>
        <w:spacing w:after="12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2 tiết)</w:t>
      </w:r>
    </w:p>
    <w:p w14:paraId="60B5492E" w14:textId="77777777" w:rsidR="002B7B5A" w:rsidRDefault="00000000">
      <w:pPr>
        <w:pStyle w:val="Heading2"/>
        <w:ind w:right="4756"/>
      </w:pPr>
      <w:r>
        <w:lastRenderedPageBreak/>
        <w:t>I. MỤC TIÊU</w:t>
      </w:r>
    </w:p>
    <w:p w14:paraId="25C56006" w14:textId="77777777" w:rsidR="002B7B5A" w:rsidRDefault="00000000">
      <w:pPr>
        <w:numPr>
          <w:ilvl w:val="0"/>
          <w:numId w:val="36"/>
        </w:numPr>
        <w:spacing w:after="75" w:line="259" w:lineRule="auto"/>
        <w:ind w:left="367" w:hanging="254"/>
      </w:pPr>
      <w:r>
        <w:rPr>
          <w:rFonts w:ascii="Calibri" w:eastAsia="Calibri" w:hAnsi="Calibri" w:cs="Calibri"/>
          <w:b/>
          <w:color w:val="59A1CF"/>
        </w:rPr>
        <w:t>Kiến thức</w:t>
      </w:r>
    </w:p>
    <w:p w14:paraId="200198C1" w14:textId="77777777" w:rsidR="002B7B5A" w:rsidRDefault="00000000">
      <w:pPr>
        <w:numPr>
          <w:ilvl w:val="2"/>
          <w:numId w:val="37"/>
        </w:numPr>
        <w:ind w:hanging="187"/>
      </w:pPr>
      <w:r>
        <w:t>Hiện tượng phản xạ toàn phần là hiện tượng phản xạ toàn bộ tia tới, xảy ra ở mặt phân cách giữa hai môi trường trong suốt.</w:t>
      </w:r>
    </w:p>
    <w:p w14:paraId="784DDE08" w14:textId="77777777" w:rsidR="002B7B5A" w:rsidRDefault="00000000">
      <w:pPr>
        <w:numPr>
          <w:ilvl w:val="2"/>
          <w:numId w:val="37"/>
        </w:numPr>
        <w:spacing w:after="111"/>
        <w:ind w:hanging="187"/>
      </w:pPr>
      <w:r>
        <w:t>Điều kiện để có phản xạ toàn phần:</w:t>
      </w:r>
    </w:p>
    <w:p w14:paraId="5E4BC267" w14:textId="77777777" w:rsidR="002B7B5A" w:rsidRDefault="00000000">
      <w:pPr>
        <w:ind w:left="407"/>
      </w:pPr>
      <w:r>
        <w:t>+ Ánh sáng truyền từ môi trường có chiết suất n</w:t>
      </w:r>
      <w:r>
        <w:rPr>
          <w:sz w:val="22"/>
          <w:vertAlign w:val="subscript"/>
        </w:rPr>
        <w:t>1</w:t>
      </w:r>
      <w:r>
        <w:t xml:space="preserve"> tới môi trường có chiết suất n</w:t>
      </w:r>
      <w:r>
        <w:rPr>
          <w:sz w:val="22"/>
          <w:vertAlign w:val="subscript"/>
        </w:rPr>
        <w:t>2</w:t>
      </w:r>
      <w:r>
        <w:t xml:space="preserve"> với: </w:t>
      </w:r>
    </w:p>
    <w:p w14:paraId="1B6DE008" w14:textId="77777777" w:rsidR="002B7B5A" w:rsidRDefault="00000000">
      <w:pPr>
        <w:spacing w:after="277"/>
        <w:ind w:left="407"/>
      </w:pPr>
      <w:r>
        <w:t>n</w:t>
      </w:r>
      <w:r>
        <w:rPr>
          <w:sz w:val="22"/>
          <w:vertAlign w:val="subscript"/>
        </w:rPr>
        <w:t>1</w:t>
      </w:r>
      <w:r>
        <w:t xml:space="preserve"> &gt; n</w:t>
      </w:r>
      <w:r>
        <w:rPr>
          <w:sz w:val="22"/>
          <w:vertAlign w:val="subscript"/>
        </w:rPr>
        <w:t>2</w:t>
      </w:r>
      <w:r>
        <w:t>.</w:t>
      </w:r>
    </w:p>
    <w:p w14:paraId="61385AFC" w14:textId="77777777" w:rsidR="002B7B5A" w:rsidRDefault="00000000">
      <w:pPr>
        <w:spacing w:after="182"/>
        <w:ind w:left="407"/>
      </w:pPr>
      <w:r>
        <w:t>+ Góc tới lớn hơn hoặc bằng góc tới hạn: i ≥ i</w:t>
      </w:r>
      <w:r>
        <w:rPr>
          <w:sz w:val="22"/>
          <w:vertAlign w:val="subscript"/>
        </w:rPr>
        <w:t>th</w:t>
      </w:r>
      <w:r>
        <w:t xml:space="preserve">, với </w:t>
      </w:r>
      <w:r>
        <w:rPr>
          <w:color w:val="1A1915"/>
          <w:sz w:val="24"/>
        </w:rPr>
        <w:t>sini</w:t>
      </w:r>
      <w:r>
        <w:rPr>
          <w:color w:val="1A1915"/>
          <w:sz w:val="21"/>
          <w:vertAlign w:val="subscript"/>
        </w:rPr>
        <w:t xml:space="preserve">th </w:t>
      </w:r>
      <w:r>
        <w:rPr>
          <w:rFonts w:ascii="Segoe UI Symbol" w:eastAsia="Segoe UI Symbol" w:hAnsi="Segoe UI Symbol" w:cs="Segoe UI Symbol"/>
          <w:color w:val="1A1915"/>
          <w:sz w:val="24"/>
        </w:rPr>
        <w:t xml:space="preserve">= </w:t>
      </w:r>
      <w:r>
        <w:rPr>
          <w:color w:val="1A1915"/>
          <w:sz w:val="37"/>
          <w:u w:val="single" w:color="1A1915"/>
          <w:vertAlign w:val="superscript"/>
        </w:rPr>
        <w:t>n</w:t>
      </w:r>
      <w:r>
        <w:rPr>
          <w:color w:val="1A1915"/>
          <w:sz w:val="37"/>
          <w:vertAlign w:val="subscript"/>
        </w:rPr>
        <w:t>n</w:t>
      </w:r>
      <w:r>
        <w:rPr>
          <w:color w:val="1A1915"/>
          <w:sz w:val="21"/>
          <w:u w:val="single" w:color="1A1915"/>
          <w:vertAlign w:val="superscript"/>
        </w:rPr>
        <w:t>2</w:t>
      </w:r>
      <w:r>
        <w:rPr>
          <w:color w:val="1A1915"/>
          <w:sz w:val="14"/>
        </w:rPr>
        <w:t xml:space="preserve">1 </w:t>
      </w:r>
      <w:r>
        <w:t>.</w:t>
      </w:r>
    </w:p>
    <w:p w14:paraId="4A076BB5" w14:textId="77777777" w:rsidR="002B7B5A" w:rsidRDefault="00000000">
      <w:pPr>
        <w:numPr>
          <w:ilvl w:val="0"/>
          <w:numId w:val="36"/>
        </w:numPr>
        <w:spacing w:after="75" w:line="259" w:lineRule="auto"/>
        <w:ind w:left="367" w:hanging="254"/>
      </w:pPr>
      <w:r>
        <w:rPr>
          <w:rFonts w:ascii="Calibri" w:eastAsia="Calibri" w:hAnsi="Calibri" w:cs="Calibri"/>
          <w:b/>
          <w:color w:val="59A1CF"/>
        </w:rPr>
        <w:t>Năng lực</w:t>
      </w:r>
    </w:p>
    <w:p w14:paraId="19BBE9C1" w14:textId="77777777" w:rsidR="002B7B5A" w:rsidRDefault="00000000">
      <w:pPr>
        <w:numPr>
          <w:ilvl w:val="1"/>
          <w:numId w:val="36"/>
        </w:numPr>
        <w:spacing w:after="80" w:line="255" w:lineRule="auto"/>
        <w:ind w:hanging="397"/>
      </w:pPr>
      <w:r>
        <w:rPr>
          <w:rFonts w:ascii="Calibri" w:eastAsia="Calibri" w:hAnsi="Calibri" w:cs="Calibri"/>
          <w:i/>
          <w:color w:val="DC892F"/>
        </w:rPr>
        <w:t>Năng lực khoa học tự nhiên</w:t>
      </w:r>
    </w:p>
    <w:p w14:paraId="59035346" w14:textId="77777777" w:rsidR="002B7B5A" w:rsidRDefault="00000000">
      <w:pPr>
        <w:numPr>
          <w:ilvl w:val="2"/>
          <w:numId w:val="36"/>
        </w:numPr>
      </w:pPr>
      <w:r>
        <w:t>Thực hiện thí nghiệm để rút ra được điều kiện xảy ra phản xạ toàn phần và xác định được góc tới hạn.</w:t>
      </w:r>
    </w:p>
    <w:p w14:paraId="6F9E8D2D" w14:textId="77777777" w:rsidR="002B7B5A" w:rsidRDefault="00000000">
      <w:pPr>
        <w:numPr>
          <w:ilvl w:val="2"/>
          <w:numId w:val="36"/>
        </w:numPr>
      </w:pPr>
      <w:r>
        <w:t>Vận dụng kiến thức về phản xạ toàn phần để giải thích một số hiện tượng đơn giản thường gặp trong thực tế.</w:t>
      </w:r>
    </w:p>
    <w:p w14:paraId="309AF501" w14:textId="77777777" w:rsidR="002B7B5A" w:rsidRDefault="00000000">
      <w:pPr>
        <w:numPr>
          <w:ilvl w:val="1"/>
          <w:numId w:val="36"/>
        </w:numPr>
        <w:spacing w:after="80" w:line="255" w:lineRule="auto"/>
        <w:ind w:hanging="397"/>
      </w:pPr>
      <w:r>
        <w:rPr>
          <w:rFonts w:ascii="Calibri" w:eastAsia="Calibri" w:hAnsi="Calibri" w:cs="Calibri"/>
          <w:i/>
          <w:color w:val="DC892F"/>
        </w:rPr>
        <w:t>Năng lực chung</w:t>
      </w:r>
    </w:p>
    <w:p w14:paraId="43B5F25E" w14:textId="77777777" w:rsidR="002B7B5A" w:rsidRDefault="00000000">
      <w:pPr>
        <w:numPr>
          <w:ilvl w:val="2"/>
          <w:numId w:val="36"/>
        </w:numPr>
      </w:pPr>
      <w:r>
        <w:t>Hỗ trợ các thành viên khác trong nhóm hoàn thành thí nghiệm tìm hiểu điều kiện phản xạ toàn phần.</w:t>
      </w:r>
    </w:p>
    <w:p w14:paraId="361FD32B" w14:textId="77777777" w:rsidR="002B7B5A" w:rsidRDefault="00000000">
      <w:pPr>
        <w:numPr>
          <w:ilvl w:val="2"/>
          <w:numId w:val="36"/>
        </w:numPr>
        <w:spacing w:after="164"/>
      </w:pPr>
      <w:r>
        <w:t>Chủ động trong việc nêu ý kiến thảo luận để giải thích một số hiện tượng liên quan tới phản xạ toàn phần trong đời sống.</w:t>
      </w:r>
    </w:p>
    <w:p w14:paraId="7DF4FC59" w14:textId="77777777" w:rsidR="002B7B5A" w:rsidRDefault="00000000">
      <w:pPr>
        <w:numPr>
          <w:ilvl w:val="0"/>
          <w:numId w:val="36"/>
        </w:numPr>
        <w:spacing w:after="75" w:line="259" w:lineRule="auto"/>
        <w:ind w:left="367" w:hanging="254"/>
      </w:pPr>
      <w:r>
        <w:rPr>
          <w:rFonts w:ascii="Calibri" w:eastAsia="Calibri" w:hAnsi="Calibri" w:cs="Calibri"/>
          <w:b/>
          <w:color w:val="59A1CF"/>
        </w:rPr>
        <w:t>Phẩm chất</w:t>
      </w:r>
    </w:p>
    <w:p w14:paraId="3A81D978" w14:textId="77777777" w:rsidR="002B7B5A" w:rsidRDefault="00000000">
      <w:pPr>
        <w:spacing w:after="188"/>
        <w:ind w:left="407"/>
      </w:pPr>
      <w:r>
        <w:t>– Trung thực trong việc báo cáo kết quả thí nghiệm về hiện tượng phản xạ toàn phần.</w:t>
      </w:r>
    </w:p>
    <w:p w14:paraId="2280A33E" w14:textId="77777777" w:rsidR="002B7B5A" w:rsidRDefault="00000000">
      <w:pPr>
        <w:pStyle w:val="Heading2"/>
        <w:spacing w:after="62"/>
        <w:ind w:right="4756"/>
      </w:pPr>
      <w:r>
        <w:t>II. THIẾT BỊ DẠY HỌC VÀ HỌC LIỆU</w:t>
      </w:r>
    </w:p>
    <w:p w14:paraId="3C034269" w14:textId="77777777" w:rsidR="002B7B5A" w:rsidRDefault="00000000">
      <w:pPr>
        <w:numPr>
          <w:ilvl w:val="0"/>
          <w:numId w:val="38"/>
        </w:numPr>
        <w:spacing w:after="110"/>
        <w:ind w:hanging="187"/>
      </w:pPr>
      <w:r>
        <w:t xml:space="preserve">Bộ thí nghiệm dành cho mỗi nhóm HS (6 bộ), gồm: 1 bảng thí nghiệm có gắn tấm nhựa in vòng tròn chia độ; 1 bản bán trụ bằng thuỷ tinh (chiết suất 1,5); 1 đèn loại 12 V – 21 W có khe cài bản chắn sáng; nguồn điện (biến áp nguồn). </w:t>
      </w:r>
    </w:p>
    <w:p w14:paraId="64179B85" w14:textId="77777777" w:rsidR="002B7B5A" w:rsidRDefault="00000000">
      <w:pPr>
        <w:numPr>
          <w:ilvl w:val="0"/>
          <w:numId w:val="38"/>
        </w:numPr>
        <w:ind w:hanging="187"/>
      </w:pPr>
      <w:r>
        <w:t>Phiếu học tập (6 phiếu, in trên giấy A</w:t>
      </w:r>
      <w:r>
        <w:rPr>
          <w:sz w:val="22"/>
          <w:vertAlign w:val="subscript"/>
        </w:rPr>
        <w:t>2</w:t>
      </w:r>
      <w:r>
        <w:t>):</w:t>
      </w:r>
    </w:p>
    <w:tbl>
      <w:tblPr>
        <w:tblStyle w:val="TableGrid"/>
        <w:tblW w:w="8494" w:type="dxa"/>
        <w:tblInd w:w="288" w:type="dxa"/>
        <w:tblCellMar>
          <w:top w:w="105" w:type="dxa"/>
          <w:left w:w="113" w:type="dxa"/>
          <w:bottom w:w="0" w:type="dxa"/>
          <w:right w:w="115" w:type="dxa"/>
        </w:tblCellMar>
        <w:tblLook w:val="04A0" w:firstRow="1" w:lastRow="0" w:firstColumn="1" w:lastColumn="0" w:noHBand="0" w:noVBand="1"/>
      </w:tblPr>
      <w:tblGrid>
        <w:gridCol w:w="8605"/>
      </w:tblGrid>
      <w:tr w:rsidR="002B7B5A" w14:paraId="6E7A1220" w14:textId="77777777">
        <w:trPr>
          <w:trHeight w:val="5115"/>
        </w:trPr>
        <w:tc>
          <w:tcPr>
            <w:tcW w:w="8494" w:type="dxa"/>
            <w:tcBorders>
              <w:top w:val="single" w:sz="4" w:space="0" w:color="3E3672"/>
              <w:left w:val="single" w:sz="4" w:space="0" w:color="3E3672"/>
              <w:bottom w:val="single" w:sz="4" w:space="0" w:color="3E3672"/>
              <w:right w:val="single" w:sz="4" w:space="0" w:color="3E3672"/>
            </w:tcBorders>
          </w:tcPr>
          <w:p w14:paraId="78B6344D" w14:textId="77777777" w:rsidR="002B7B5A" w:rsidRDefault="00000000">
            <w:pPr>
              <w:spacing w:after="92" w:line="259" w:lineRule="auto"/>
              <w:ind w:left="286" w:firstLine="0"/>
              <w:jc w:val="center"/>
            </w:pPr>
            <w:r>
              <w:lastRenderedPageBreak/>
              <w:t>PHIẾU HỌC TẬP</w:t>
            </w:r>
          </w:p>
          <w:p w14:paraId="010158E6" w14:textId="77777777" w:rsidR="002B7B5A" w:rsidRDefault="00000000">
            <w:pPr>
              <w:spacing w:after="92" w:line="259" w:lineRule="auto"/>
              <w:ind w:left="286" w:firstLine="0"/>
              <w:jc w:val="center"/>
            </w:pPr>
            <w:r>
              <w:t>Nhóm:...............</w:t>
            </w:r>
          </w:p>
          <w:p w14:paraId="2BBC2AD3" w14:textId="77777777" w:rsidR="002B7B5A" w:rsidRDefault="00000000">
            <w:pPr>
              <w:numPr>
                <w:ilvl w:val="0"/>
                <w:numId w:val="411"/>
              </w:numPr>
              <w:spacing w:after="0" w:line="259" w:lineRule="auto"/>
              <w:ind w:left="513" w:hanging="235"/>
              <w:jc w:val="left"/>
            </w:pPr>
            <w:r>
              <w:rPr>
                <w:i/>
              </w:rPr>
              <w:t>Kết quả thí nghiệm</w:t>
            </w:r>
          </w:p>
          <w:tbl>
            <w:tblPr>
              <w:tblStyle w:val="TableGrid"/>
              <w:tblW w:w="8245" w:type="dxa"/>
              <w:tblInd w:w="0" w:type="dxa"/>
              <w:tblCellMar>
                <w:top w:w="39" w:type="dxa"/>
                <w:left w:w="659" w:type="dxa"/>
                <w:bottom w:w="0" w:type="dxa"/>
                <w:right w:w="115" w:type="dxa"/>
              </w:tblCellMar>
              <w:tblLook w:val="04A0" w:firstRow="1" w:lastRow="0" w:firstColumn="1" w:lastColumn="0" w:noHBand="0" w:noVBand="1"/>
            </w:tblPr>
            <w:tblGrid>
              <w:gridCol w:w="1834"/>
              <w:gridCol w:w="3502"/>
              <w:gridCol w:w="2909"/>
            </w:tblGrid>
            <w:tr w:rsidR="002B7B5A" w14:paraId="7C996CA0" w14:textId="77777777">
              <w:trPr>
                <w:trHeight w:val="409"/>
              </w:trPr>
              <w:tc>
                <w:tcPr>
                  <w:tcW w:w="1834" w:type="dxa"/>
                  <w:tcBorders>
                    <w:top w:val="single" w:sz="4" w:space="0" w:color="3E3672"/>
                    <w:left w:val="single" w:sz="4" w:space="0" w:color="3E3672"/>
                    <w:bottom w:val="single" w:sz="4" w:space="0" w:color="3E3672"/>
                    <w:right w:val="single" w:sz="4" w:space="0" w:color="3E3672"/>
                  </w:tcBorders>
                </w:tcPr>
                <w:p w14:paraId="6CC3AE21" w14:textId="77777777" w:rsidR="002B7B5A" w:rsidRDefault="00000000">
                  <w:pPr>
                    <w:spacing w:after="0" w:line="259" w:lineRule="auto"/>
                    <w:ind w:left="0" w:right="260" w:firstLine="0"/>
                    <w:jc w:val="center"/>
                  </w:pPr>
                  <w:r>
                    <w:rPr>
                      <w:b/>
                    </w:rPr>
                    <w:t>Góc tới</w:t>
                  </w:r>
                </w:p>
              </w:tc>
              <w:tc>
                <w:tcPr>
                  <w:tcW w:w="3502" w:type="dxa"/>
                  <w:tcBorders>
                    <w:top w:val="single" w:sz="4" w:space="0" w:color="3E3672"/>
                    <w:left w:val="single" w:sz="4" w:space="0" w:color="3E3672"/>
                    <w:bottom w:val="single" w:sz="4" w:space="0" w:color="3E3672"/>
                    <w:right w:val="single" w:sz="4" w:space="0" w:color="3E3672"/>
                  </w:tcBorders>
                </w:tcPr>
                <w:p w14:paraId="29FC064A" w14:textId="77777777" w:rsidR="002B7B5A" w:rsidRDefault="00000000">
                  <w:pPr>
                    <w:spacing w:after="0" w:line="259" w:lineRule="auto"/>
                    <w:ind w:left="0" w:right="260" w:firstLine="0"/>
                    <w:jc w:val="center"/>
                  </w:pPr>
                  <w:r>
                    <w:rPr>
                      <w:b/>
                    </w:rPr>
                    <w:t>Tia khúc xạ</w:t>
                  </w:r>
                </w:p>
              </w:tc>
              <w:tc>
                <w:tcPr>
                  <w:tcW w:w="2909" w:type="dxa"/>
                  <w:tcBorders>
                    <w:top w:val="single" w:sz="4" w:space="0" w:color="3E3672"/>
                    <w:left w:val="single" w:sz="4" w:space="0" w:color="3E3672"/>
                    <w:bottom w:val="single" w:sz="4" w:space="0" w:color="3E3672"/>
                    <w:right w:val="single" w:sz="4" w:space="0" w:color="3E3672"/>
                  </w:tcBorders>
                </w:tcPr>
                <w:p w14:paraId="4489FC1B" w14:textId="77777777" w:rsidR="002B7B5A" w:rsidRDefault="00000000">
                  <w:pPr>
                    <w:spacing w:after="0" w:line="259" w:lineRule="auto"/>
                    <w:ind w:left="0" w:right="260" w:firstLine="0"/>
                    <w:jc w:val="center"/>
                  </w:pPr>
                  <w:r>
                    <w:rPr>
                      <w:b/>
                    </w:rPr>
                    <w:t>Tia phản xạ</w:t>
                  </w:r>
                </w:p>
              </w:tc>
            </w:tr>
            <w:tr w:rsidR="002B7B5A" w14:paraId="6041ED63" w14:textId="77777777">
              <w:trPr>
                <w:trHeight w:val="409"/>
              </w:trPr>
              <w:tc>
                <w:tcPr>
                  <w:tcW w:w="1834" w:type="dxa"/>
                  <w:tcBorders>
                    <w:top w:val="single" w:sz="4" w:space="0" w:color="3E3672"/>
                    <w:left w:val="single" w:sz="4" w:space="0" w:color="3E3672"/>
                    <w:bottom w:val="single" w:sz="4" w:space="0" w:color="3E3672"/>
                    <w:right w:val="single" w:sz="4" w:space="0" w:color="3E3672"/>
                  </w:tcBorders>
                </w:tcPr>
                <w:p w14:paraId="24E927A5" w14:textId="77777777" w:rsidR="002B7B5A" w:rsidRDefault="00000000">
                  <w:pPr>
                    <w:spacing w:after="0" w:line="259" w:lineRule="auto"/>
                    <w:ind w:left="0" w:right="260" w:firstLine="0"/>
                    <w:jc w:val="center"/>
                  </w:pPr>
                  <w:r>
                    <w:t>i nhỏ</w:t>
                  </w:r>
                </w:p>
              </w:tc>
              <w:tc>
                <w:tcPr>
                  <w:tcW w:w="3502" w:type="dxa"/>
                  <w:tcBorders>
                    <w:top w:val="single" w:sz="4" w:space="0" w:color="3E3672"/>
                    <w:left w:val="single" w:sz="4" w:space="0" w:color="3E3672"/>
                    <w:bottom w:val="single" w:sz="4" w:space="0" w:color="3E3672"/>
                    <w:right w:val="single" w:sz="4" w:space="0" w:color="3E3672"/>
                  </w:tcBorders>
                </w:tcPr>
                <w:p w14:paraId="1FA29F9D" w14:textId="77777777" w:rsidR="002B7B5A" w:rsidRDefault="002B7B5A">
                  <w:pPr>
                    <w:spacing w:after="160" w:line="259" w:lineRule="auto"/>
                    <w:ind w:left="0" w:firstLine="0"/>
                    <w:jc w:val="left"/>
                  </w:pPr>
                </w:p>
              </w:tc>
              <w:tc>
                <w:tcPr>
                  <w:tcW w:w="2909" w:type="dxa"/>
                  <w:tcBorders>
                    <w:top w:val="single" w:sz="4" w:space="0" w:color="3E3672"/>
                    <w:left w:val="single" w:sz="4" w:space="0" w:color="3E3672"/>
                    <w:bottom w:val="single" w:sz="4" w:space="0" w:color="3E3672"/>
                    <w:right w:val="single" w:sz="4" w:space="0" w:color="3E3672"/>
                  </w:tcBorders>
                </w:tcPr>
                <w:p w14:paraId="3CD20621" w14:textId="77777777" w:rsidR="002B7B5A" w:rsidRDefault="002B7B5A">
                  <w:pPr>
                    <w:spacing w:after="160" w:line="259" w:lineRule="auto"/>
                    <w:ind w:left="0" w:firstLine="0"/>
                    <w:jc w:val="left"/>
                  </w:pPr>
                </w:p>
              </w:tc>
            </w:tr>
            <w:tr w:rsidR="002B7B5A" w14:paraId="79E9E985" w14:textId="77777777">
              <w:trPr>
                <w:trHeight w:val="409"/>
              </w:trPr>
              <w:tc>
                <w:tcPr>
                  <w:tcW w:w="1834" w:type="dxa"/>
                  <w:tcBorders>
                    <w:top w:val="single" w:sz="4" w:space="0" w:color="3E3672"/>
                    <w:left w:val="single" w:sz="4" w:space="0" w:color="3E3672"/>
                    <w:bottom w:val="single" w:sz="4" w:space="0" w:color="3E3672"/>
                    <w:right w:val="single" w:sz="4" w:space="0" w:color="3E3672"/>
                  </w:tcBorders>
                </w:tcPr>
                <w:p w14:paraId="5C3CE127" w14:textId="77777777" w:rsidR="002B7B5A" w:rsidRDefault="00000000">
                  <w:pPr>
                    <w:spacing w:after="0" w:line="259" w:lineRule="auto"/>
                    <w:ind w:left="0" w:right="260" w:firstLine="0"/>
                    <w:jc w:val="center"/>
                  </w:pPr>
                  <w:r>
                    <w:t>i = .....</w:t>
                  </w:r>
                </w:p>
              </w:tc>
              <w:tc>
                <w:tcPr>
                  <w:tcW w:w="3502" w:type="dxa"/>
                  <w:tcBorders>
                    <w:top w:val="single" w:sz="4" w:space="0" w:color="3E3672"/>
                    <w:left w:val="single" w:sz="4" w:space="0" w:color="3E3672"/>
                    <w:bottom w:val="single" w:sz="4" w:space="0" w:color="3E3672"/>
                    <w:right w:val="single" w:sz="4" w:space="0" w:color="3E3672"/>
                  </w:tcBorders>
                </w:tcPr>
                <w:p w14:paraId="26968E7B" w14:textId="77777777" w:rsidR="002B7B5A" w:rsidRDefault="00000000">
                  <w:pPr>
                    <w:spacing w:after="0" w:line="259" w:lineRule="auto"/>
                    <w:ind w:left="0" w:firstLine="0"/>
                    <w:jc w:val="left"/>
                  </w:pPr>
                  <w:r>
                    <w:t>Bắt đầu không nhìn thấy</w:t>
                  </w:r>
                </w:p>
              </w:tc>
              <w:tc>
                <w:tcPr>
                  <w:tcW w:w="2909" w:type="dxa"/>
                  <w:tcBorders>
                    <w:top w:val="single" w:sz="4" w:space="0" w:color="3E3672"/>
                    <w:left w:val="single" w:sz="4" w:space="0" w:color="3E3672"/>
                    <w:bottom w:val="single" w:sz="4" w:space="0" w:color="3E3672"/>
                    <w:right w:val="single" w:sz="4" w:space="0" w:color="3E3672"/>
                  </w:tcBorders>
                </w:tcPr>
                <w:p w14:paraId="78E4BB14" w14:textId="77777777" w:rsidR="002B7B5A" w:rsidRDefault="002B7B5A">
                  <w:pPr>
                    <w:spacing w:after="160" w:line="259" w:lineRule="auto"/>
                    <w:ind w:left="0" w:firstLine="0"/>
                    <w:jc w:val="left"/>
                  </w:pPr>
                </w:p>
              </w:tc>
            </w:tr>
            <w:tr w:rsidR="002B7B5A" w14:paraId="4E5D7A68" w14:textId="77777777">
              <w:trPr>
                <w:trHeight w:val="409"/>
              </w:trPr>
              <w:tc>
                <w:tcPr>
                  <w:tcW w:w="1834" w:type="dxa"/>
                  <w:tcBorders>
                    <w:top w:val="single" w:sz="4" w:space="0" w:color="3E3672"/>
                    <w:left w:val="single" w:sz="4" w:space="0" w:color="3E3672"/>
                    <w:bottom w:val="single" w:sz="4" w:space="0" w:color="3E3672"/>
                    <w:right w:val="single" w:sz="4" w:space="0" w:color="3E3672"/>
                  </w:tcBorders>
                </w:tcPr>
                <w:p w14:paraId="1DB08BE1" w14:textId="77777777" w:rsidR="002B7B5A" w:rsidRDefault="00000000">
                  <w:pPr>
                    <w:spacing w:after="0" w:line="259" w:lineRule="auto"/>
                    <w:ind w:left="0" w:right="260" w:firstLine="0"/>
                    <w:jc w:val="center"/>
                  </w:pPr>
                  <w:r>
                    <w:t>i &gt; ......</w:t>
                  </w:r>
                </w:p>
              </w:tc>
              <w:tc>
                <w:tcPr>
                  <w:tcW w:w="3502" w:type="dxa"/>
                  <w:tcBorders>
                    <w:top w:val="single" w:sz="4" w:space="0" w:color="3E3672"/>
                    <w:left w:val="single" w:sz="4" w:space="0" w:color="3E3672"/>
                    <w:bottom w:val="single" w:sz="4" w:space="0" w:color="3E3672"/>
                    <w:right w:val="single" w:sz="4" w:space="0" w:color="3E3672"/>
                  </w:tcBorders>
                </w:tcPr>
                <w:p w14:paraId="18F2F442" w14:textId="77777777" w:rsidR="002B7B5A" w:rsidRDefault="00000000">
                  <w:pPr>
                    <w:spacing w:after="0" w:line="259" w:lineRule="auto"/>
                    <w:ind w:left="173" w:firstLine="0"/>
                    <w:jc w:val="left"/>
                  </w:pPr>
                  <w:r>
                    <w:t>Không còn nhìn thấy</w:t>
                  </w:r>
                </w:p>
              </w:tc>
              <w:tc>
                <w:tcPr>
                  <w:tcW w:w="2909" w:type="dxa"/>
                  <w:tcBorders>
                    <w:top w:val="single" w:sz="4" w:space="0" w:color="3E3672"/>
                    <w:left w:val="single" w:sz="4" w:space="0" w:color="3E3672"/>
                    <w:bottom w:val="single" w:sz="4" w:space="0" w:color="3E3672"/>
                    <w:right w:val="single" w:sz="4" w:space="0" w:color="3E3672"/>
                  </w:tcBorders>
                </w:tcPr>
                <w:p w14:paraId="3B914053" w14:textId="77777777" w:rsidR="002B7B5A" w:rsidRDefault="002B7B5A">
                  <w:pPr>
                    <w:spacing w:after="160" w:line="259" w:lineRule="auto"/>
                    <w:ind w:left="0" w:firstLine="0"/>
                    <w:jc w:val="left"/>
                  </w:pPr>
                </w:p>
              </w:tc>
            </w:tr>
          </w:tbl>
          <w:p w14:paraId="732DC1D8" w14:textId="77777777" w:rsidR="002B7B5A" w:rsidRDefault="00000000">
            <w:pPr>
              <w:numPr>
                <w:ilvl w:val="0"/>
                <w:numId w:val="411"/>
              </w:numPr>
              <w:spacing w:after="92" w:line="259" w:lineRule="auto"/>
              <w:ind w:left="513" w:hanging="235"/>
              <w:jc w:val="left"/>
            </w:pPr>
            <w:r>
              <w:rPr>
                <w:i/>
              </w:rPr>
              <w:t>Trả lời câu hỏi</w:t>
            </w:r>
          </w:p>
          <w:p w14:paraId="3D72620C" w14:textId="77777777" w:rsidR="002B7B5A" w:rsidRDefault="00000000">
            <w:pPr>
              <w:numPr>
                <w:ilvl w:val="0"/>
                <w:numId w:val="412"/>
              </w:numPr>
              <w:spacing w:after="92" w:line="259" w:lineRule="auto"/>
              <w:ind w:hanging="187"/>
              <w:jc w:val="left"/>
            </w:pPr>
            <w:r>
              <w:t>Góc khúc xạ lớn hơn hay nhỏ hơn góc tới?</w:t>
            </w:r>
          </w:p>
          <w:p w14:paraId="68283375" w14:textId="77777777" w:rsidR="002B7B5A" w:rsidRDefault="00000000">
            <w:pPr>
              <w:spacing w:after="92" w:line="259" w:lineRule="auto"/>
              <w:ind w:left="278" w:firstLine="0"/>
              <w:jc w:val="left"/>
            </w:pPr>
            <w:r>
              <w:t>............................................................................................................................................</w:t>
            </w:r>
          </w:p>
          <w:p w14:paraId="694B0C2F" w14:textId="77777777" w:rsidR="002B7B5A" w:rsidRDefault="00000000">
            <w:pPr>
              <w:numPr>
                <w:ilvl w:val="0"/>
                <w:numId w:val="412"/>
              </w:numPr>
              <w:spacing w:after="92" w:line="259" w:lineRule="auto"/>
              <w:ind w:hanging="187"/>
              <w:jc w:val="left"/>
            </w:pPr>
            <w:r>
              <w:t>Khi nào sẽ xảy ra hiện tượng chỉ có tia phản xạ?</w:t>
            </w:r>
          </w:p>
          <w:p w14:paraId="7F1F4A80" w14:textId="77777777" w:rsidR="002B7B5A" w:rsidRDefault="00000000">
            <w:pPr>
              <w:spacing w:after="0" w:line="259" w:lineRule="auto"/>
              <w:ind w:left="278" w:firstLine="0"/>
              <w:jc w:val="left"/>
            </w:pPr>
            <w:r>
              <w:t>............................................................................................................................................</w:t>
            </w:r>
          </w:p>
        </w:tc>
      </w:tr>
    </w:tbl>
    <w:p w14:paraId="5C1638C1" w14:textId="77777777" w:rsidR="002B7B5A" w:rsidRDefault="00000000">
      <w:pPr>
        <w:numPr>
          <w:ilvl w:val="0"/>
          <w:numId w:val="38"/>
        </w:numPr>
        <w:spacing w:line="326" w:lineRule="auto"/>
        <w:ind w:hanging="187"/>
      </w:pPr>
      <w:r>
        <w:t xml:space="preserve">Video thí nghiệm minh hoạ sự truyền ánh sáng trong sợi quang (https://www.youtube.com/watch?v=XrWB0KLXpn8). </w:t>
      </w:r>
      <w:r>
        <w:rPr>
          <w:rFonts w:ascii="Calibri" w:eastAsia="Calibri" w:hAnsi="Calibri" w:cs="Calibri"/>
          <w:b/>
          <w:color w:val="772867"/>
          <w:sz w:val="26"/>
        </w:rPr>
        <w:t>III. TIẾN TRÌNH DẠY – HỌC</w:t>
      </w:r>
    </w:p>
    <w:p w14:paraId="5B8C29F1" w14:textId="77777777" w:rsidR="002B7B5A" w:rsidRDefault="00000000">
      <w:pPr>
        <w:numPr>
          <w:ilvl w:val="0"/>
          <w:numId w:val="39"/>
        </w:numPr>
        <w:spacing w:after="75" w:line="259" w:lineRule="auto"/>
        <w:ind w:hanging="254"/>
      </w:pPr>
      <w:r>
        <w:rPr>
          <w:rFonts w:ascii="Calibri" w:eastAsia="Calibri" w:hAnsi="Calibri" w:cs="Calibri"/>
          <w:b/>
          <w:color w:val="59A1CF"/>
        </w:rPr>
        <w:t>Hoạt động 1: Mở đầu</w:t>
      </w:r>
    </w:p>
    <w:p w14:paraId="2B31D69F" w14:textId="77777777" w:rsidR="002B7B5A" w:rsidRDefault="00000000">
      <w:pPr>
        <w:spacing w:after="96" w:line="259" w:lineRule="auto"/>
        <w:ind w:left="278"/>
        <w:jc w:val="left"/>
      </w:pPr>
      <w:r>
        <w:rPr>
          <w:i/>
        </w:rPr>
        <w:t>a) Mục tiêu</w:t>
      </w:r>
    </w:p>
    <w:p w14:paraId="320363F6" w14:textId="77777777" w:rsidR="002B7B5A" w:rsidRDefault="00000000">
      <w:pPr>
        <w:spacing w:after="0"/>
        <w:ind w:left="278" w:right="114"/>
      </w:pPr>
      <w:r>
        <w:t xml:space="preserve">– Nhận biết được trường hợp sự khúc xạ ánh sáng không xảy ra khi cho ánh sáng đi qua mặt phân cách giữa hai môi trường. </w:t>
      </w:r>
      <w:r>
        <w:rPr>
          <w:i/>
        </w:rPr>
        <w:t>b) Tiến trình thực hiện</w:t>
      </w:r>
    </w:p>
    <w:tbl>
      <w:tblPr>
        <w:tblStyle w:val="TableGrid"/>
        <w:tblW w:w="8508" w:type="dxa"/>
        <w:tblInd w:w="288" w:type="dxa"/>
        <w:tblCellMar>
          <w:top w:w="37" w:type="dxa"/>
          <w:left w:w="108" w:type="dxa"/>
          <w:bottom w:w="0" w:type="dxa"/>
          <w:right w:w="51" w:type="dxa"/>
        </w:tblCellMar>
        <w:tblLook w:val="04A0" w:firstRow="1" w:lastRow="0" w:firstColumn="1" w:lastColumn="0" w:noHBand="0" w:noVBand="1"/>
      </w:tblPr>
      <w:tblGrid>
        <w:gridCol w:w="113"/>
        <w:gridCol w:w="4961"/>
        <w:gridCol w:w="114"/>
        <w:gridCol w:w="3209"/>
        <w:gridCol w:w="111"/>
      </w:tblGrid>
      <w:tr w:rsidR="002B7B5A" w14:paraId="13D4B0EE" w14:textId="77777777">
        <w:trPr>
          <w:gridAfter w:val="1"/>
          <w:wAfter w:w="114" w:type="dxa"/>
          <w:trHeight w:val="409"/>
        </w:trPr>
        <w:tc>
          <w:tcPr>
            <w:tcW w:w="5168" w:type="dxa"/>
            <w:gridSpan w:val="2"/>
            <w:tcBorders>
              <w:top w:val="single" w:sz="4" w:space="0" w:color="3E3672"/>
              <w:left w:val="single" w:sz="4" w:space="0" w:color="3E3672"/>
              <w:bottom w:val="single" w:sz="4" w:space="0" w:color="3E3672"/>
              <w:right w:val="single" w:sz="4" w:space="0" w:color="3E3672"/>
            </w:tcBorders>
            <w:shd w:val="clear" w:color="auto" w:fill="C6BDD4"/>
          </w:tcPr>
          <w:p w14:paraId="471E91CF" w14:textId="77777777" w:rsidR="002B7B5A" w:rsidRDefault="00000000">
            <w:pPr>
              <w:spacing w:after="0" w:line="259" w:lineRule="auto"/>
              <w:ind w:left="0" w:right="57" w:firstLine="0"/>
              <w:jc w:val="center"/>
            </w:pPr>
            <w:r>
              <w:rPr>
                <w:b/>
              </w:rPr>
              <w:t>Hoạt động của giáo viên và học sinh</w:t>
            </w:r>
          </w:p>
        </w:tc>
        <w:tc>
          <w:tcPr>
            <w:tcW w:w="3340" w:type="dxa"/>
            <w:gridSpan w:val="2"/>
            <w:tcBorders>
              <w:top w:val="single" w:sz="4" w:space="0" w:color="3E3672"/>
              <w:left w:val="single" w:sz="4" w:space="0" w:color="3E3672"/>
              <w:bottom w:val="single" w:sz="4" w:space="0" w:color="3E3672"/>
              <w:right w:val="single" w:sz="4" w:space="0" w:color="3E3672"/>
            </w:tcBorders>
            <w:shd w:val="clear" w:color="auto" w:fill="C6BDD4"/>
          </w:tcPr>
          <w:p w14:paraId="7ACC89F0" w14:textId="77777777" w:rsidR="002B7B5A" w:rsidRDefault="00000000">
            <w:pPr>
              <w:spacing w:after="0" w:line="259" w:lineRule="auto"/>
              <w:ind w:left="0" w:right="57" w:firstLine="0"/>
              <w:jc w:val="center"/>
            </w:pPr>
            <w:r>
              <w:rPr>
                <w:b/>
              </w:rPr>
              <w:t>Sản phẩm</w:t>
            </w:r>
          </w:p>
        </w:tc>
      </w:tr>
      <w:tr w:rsidR="002B7B5A" w14:paraId="27B3E70A" w14:textId="77777777">
        <w:trPr>
          <w:gridAfter w:val="1"/>
          <w:wAfter w:w="114" w:type="dxa"/>
          <w:trHeight w:val="3297"/>
        </w:trPr>
        <w:tc>
          <w:tcPr>
            <w:tcW w:w="5168" w:type="dxa"/>
            <w:gridSpan w:val="2"/>
            <w:tcBorders>
              <w:top w:val="single" w:sz="4" w:space="0" w:color="3E3672"/>
              <w:left w:val="single" w:sz="4" w:space="0" w:color="3E3672"/>
              <w:bottom w:val="single" w:sz="4" w:space="0" w:color="3E3672"/>
              <w:right w:val="single" w:sz="4" w:space="0" w:color="3E3672"/>
            </w:tcBorders>
          </w:tcPr>
          <w:p w14:paraId="61944DEF" w14:textId="77777777" w:rsidR="002B7B5A" w:rsidRDefault="00000000">
            <w:pPr>
              <w:spacing w:after="0" w:line="280" w:lineRule="auto"/>
              <w:ind w:left="0" w:right="1345" w:firstLine="0"/>
            </w:pPr>
            <w:r>
              <w:rPr>
                <w:b/>
                <w:i/>
              </w:rPr>
              <w:t xml:space="preserve">Bước 1: Chuyển giao nhiệm vụ </w:t>
            </w:r>
            <w:r>
              <w:t>– GV yêu cầu HS giải quyết bài toán:</w:t>
            </w:r>
          </w:p>
          <w:p w14:paraId="117EC1DD" w14:textId="77777777" w:rsidR="002B7B5A" w:rsidRDefault="00000000">
            <w:pPr>
              <w:spacing w:after="25" w:line="259" w:lineRule="auto"/>
              <w:ind w:left="0" w:right="57" w:firstLine="0"/>
            </w:pPr>
            <w:r>
              <w:t>Một tia sáng từ môi trường 1 là nhựa trong suốt có chiết suất n</w:t>
            </w:r>
            <w:r>
              <w:rPr>
                <w:sz w:val="22"/>
                <w:vertAlign w:val="subscript"/>
              </w:rPr>
              <w:t>1</w:t>
            </w:r>
            <w:r>
              <w:t xml:space="preserve"> = 1,49  sang môi trường 2 là không khí có chiết suất n</w:t>
            </w:r>
            <w:r>
              <w:rPr>
                <w:sz w:val="22"/>
                <w:vertAlign w:val="subscript"/>
              </w:rPr>
              <w:t>2</w:t>
            </w:r>
            <w:r>
              <w:t xml:space="preserve"> = 1. Tính góc khúc xạ và vẽ tia khúc xạ trong hai trường hợp: </w:t>
            </w:r>
          </w:p>
          <w:p w14:paraId="46DFEE50" w14:textId="77777777" w:rsidR="002B7B5A" w:rsidRDefault="00000000">
            <w:pPr>
              <w:spacing w:after="53" w:line="259" w:lineRule="auto"/>
              <w:ind w:left="0" w:firstLine="0"/>
              <w:jc w:val="left"/>
            </w:pPr>
            <w:r>
              <w:t>+ góc tới i = 30</w:t>
            </w:r>
            <w:r>
              <w:rPr>
                <w:sz w:val="22"/>
                <w:vertAlign w:val="superscript"/>
              </w:rPr>
              <w:t>o</w:t>
            </w:r>
            <w:r>
              <w:t>.</w:t>
            </w:r>
          </w:p>
          <w:p w14:paraId="17C6414A" w14:textId="77777777" w:rsidR="002B7B5A" w:rsidRDefault="00000000">
            <w:pPr>
              <w:spacing w:after="0" w:line="259" w:lineRule="auto"/>
              <w:ind w:left="0" w:firstLine="0"/>
              <w:jc w:val="left"/>
            </w:pPr>
            <w:r>
              <w:t>+ góc tới i = 60</w:t>
            </w:r>
            <w:r>
              <w:rPr>
                <w:sz w:val="22"/>
                <w:vertAlign w:val="superscript"/>
              </w:rPr>
              <w:t>o</w:t>
            </w:r>
            <w:r>
              <w:t>.</w:t>
            </w:r>
          </w:p>
        </w:tc>
        <w:tc>
          <w:tcPr>
            <w:tcW w:w="3340" w:type="dxa"/>
            <w:gridSpan w:val="2"/>
            <w:tcBorders>
              <w:top w:val="single" w:sz="4" w:space="0" w:color="3E3672"/>
              <w:left w:val="single" w:sz="4" w:space="0" w:color="3E3672"/>
              <w:bottom w:val="single" w:sz="4" w:space="0" w:color="3E3672"/>
              <w:right w:val="single" w:sz="4" w:space="0" w:color="3E3672"/>
            </w:tcBorders>
          </w:tcPr>
          <w:p w14:paraId="2BC37FA3" w14:textId="77777777" w:rsidR="002B7B5A" w:rsidRDefault="00000000">
            <w:pPr>
              <w:spacing w:after="25" w:line="259" w:lineRule="auto"/>
              <w:ind w:left="0" w:firstLine="0"/>
              <w:jc w:val="left"/>
            </w:pPr>
            <w:r>
              <w:t xml:space="preserve">– Lời giải của HS: </w:t>
            </w:r>
          </w:p>
          <w:p w14:paraId="06045C32" w14:textId="77777777" w:rsidR="002B7B5A" w:rsidRDefault="00000000">
            <w:pPr>
              <w:spacing w:after="207" w:line="277" w:lineRule="auto"/>
              <w:ind w:left="0" w:right="57" w:firstLine="0"/>
            </w:pPr>
            <w:r>
              <w:t>+ Áp dụng định luật khúc xạ ánh sáng: n</w:t>
            </w:r>
            <w:r>
              <w:rPr>
                <w:sz w:val="22"/>
                <w:vertAlign w:val="subscript"/>
              </w:rPr>
              <w:t>1</w:t>
            </w:r>
            <w:r>
              <w:t>.sini = n</w:t>
            </w:r>
            <w:r>
              <w:rPr>
                <w:sz w:val="22"/>
                <w:vertAlign w:val="subscript"/>
              </w:rPr>
              <w:t>2</w:t>
            </w:r>
            <w:r>
              <w:t>.sinr</w:t>
            </w:r>
          </w:p>
          <w:p w14:paraId="7051A4AE" w14:textId="77777777" w:rsidR="002B7B5A" w:rsidRDefault="00000000">
            <w:pPr>
              <w:spacing w:after="0" w:line="306" w:lineRule="auto"/>
              <w:ind w:left="0" w:right="1569" w:firstLine="29"/>
            </w:pPr>
            <w:r>
              <w:rPr>
                <w:rFonts w:ascii="Segoe UI Symbol" w:eastAsia="Segoe UI Symbol" w:hAnsi="Segoe UI Symbol" w:cs="Segoe UI Symbol"/>
                <w:color w:val="1A1915"/>
                <w:sz w:val="37"/>
                <w:vertAlign w:val="subscript"/>
              </w:rPr>
              <w:t xml:space="preserve">⇒ </w:t>
            </w:r>
            <w:r>
              <w:rPr>
                <w:color w:val="1A1915"/>
                <w:sz w:val="24"/>
              </w:rPr>
              <w:t xml:space="preserve">sinr </w:t>
            </w:r>
            <w:r>
              <w:rPr>
                <w:rFonts w:ascii="Segoe UI Symbol" w:eastAsia="Segoe UI Symbol" w:hAnsi="Segoe UI Symbol" w:cs="Segoe UI Symbol"/>
                <w:color w:val="1A1915"/>
                <w:sz w:val="37"/>
                <w:vertAlign w:val="subscript"/>
              </w:rPr>
              <w:t xml:space="preserve">= </w:t>
            </w:r>
            <w:r>
              <w:rPr>
                <w:color w:val="1A1915"/>
                <w:sz w:val="24"/>
                <w:u w:val="single" w:color="1A1915"/>
              </w:rPr>
              <w:t>n .sini</w:t>
            </w:r>
            <w:r>
              <w:rPr>
                <w:color w:val="1A1915"/>
                <w:sz w:val="14"/>
                <w:u w:val="single" w:color="1A1915"/>
              </w:rPr>
              <w:t xml:space="preserve">1 </w:t>
            </w:r>
            <w:r>
              <w:rPr>
                <w:color w:val="1A1915"/>
                <w:sz w:val="24"/>
              </w:rPr>
              <w:t>n</w:t>
            </w:r>
            <w:r>
              <w:rPr>
                <w:color w:val="1A1915"/>
                <w:sz w:val="21"/>
                <w:vertAlign w:val="subscript"/>
              </w:rPr>
              <w:t xml:space="preserve">2 </w:t>
            </w:r>
            <w:r>
              <w:t>Với i = 30</w:t>
            </w:r>
            <w:r>
              <w:rPr>
                <w:sz w:val="22"/>
                <w:vertAlign w:val="superscript"/>
              </w:rPr>
              <w:t>o</w:t>
            </w:r>
            <w:r>
              <w:t xml:space="preserve">: </w:t>
            </w:r>
          </w:p>
          <w:p w14:paraId="0727A219" w14:textId="77777777" w:rsidR="002B7B5A" w:rsidRDefault="00000000">
            <w:pPr>
              <w:spacing w:after="0" w:line="259" w:lineRule="auto"/>
              <w:ind w:left="670" w:firstLine="0"/>
              <w:jc w:val="left"/>
            </w:pPr>
            <w:r>
              <w:rPr>
                <w:color w:val="1A1915"/>
                <w:sz w:val="24"/>
                <w:u w:val="single" w:color="1A1915"/>
              </w:rPr>
              <w:t>1,49.sin30</w:t>
            </w:r>
            <w:r>
              <w:rPr>
                <w:color w:val="1A1915"/>
                <w:sz w:val="22"/>
                <w:vertAlign w:val="superscript"/>
              </w:rPr>
              <w:t>o</w:t>
            </w:r>
          </w:p>
          <w:p w14:paraId="1682485D" w14:textId="77777777" w:rsidR="002B7B5A" w:rsidRDefault="00000000">
            <w:pPr>
              <w:spacing w:after="0" w:line="259" w:lineRule="auto"/>
              <w:ind w:left="29" w:firstLine="0"/>
              <w:jc w:val="left"/>
            </w:pPr>
            <w:r>
              <w:rPr>
                <w:color w:val="1A1915"/>
                <w:sz w:val="24"/>
              </w:rPr>
              <w:t xml:space="preserve">sinr </w:t>
            </w:r>
            <w:r>
              <w:rPr>
                <w:rFonts w:ascii="Segoe UI Symbol" w:eastAsia="Segoe UI Symbol" w:hAnsi="Segoe UI Symbol" w:cs="Segoe UI Symbol"/>
                <w:color w:val="1A1915"/>
                <w:sz w:val="24"/>
              </w:rPr>
              <w:t>=</w:t>
            </w:r>
          </w:p>
          <w:p w14:paraId="1F1EE2DE" w14:textId="77777777" w:rsidR="002B7B5A" w:rsidRDefault="00000000">
            <w:pPr>
              <w:spacing w:after="22" w:line="259" w:lineRule="auto"/>
              <w:ind w:left="1175" w:firstLine="0"/>
              <w:jc w:val="left"/>
            </w:pPr>
            <w:r>
              <w:rPr>
                <w:color w:val="1A1915"/>
                <w:sz w:val="24"/>
              </w:rPr>
              <w:t>1</w:t>
            </w:r>
          </w:p>
          <w:p w14:paraId="7EF21245" w14:textId="77777777" w:rsidR="002B7B5A" w:rsidRDefault="00000000">
            <w:pPr>
              <w:tabs>
                <w:tab w:val="center" w:pos="979"/>
              </w:tabs>
              <w:spacing w:after="0" w:line="259" w:lineRule="auto"/>
              <w:ind w:left="0" w:firstLine="0"/>
              <w:jc w:val="left"/>
            </w:pPr>
            <w:r>
              <w:rPr>
                <w:rFonts w:ascii="Segoe UI Symbol" w:eastAsia="Segoe UI Symbol" w:hAnsi="Segoe UI Symbol" w:cs="Segoe UI Symbol"/>
                <w:color w:val="1A1915"/>
                <w:sz w:val="24"/>
              </w:rPr>
              <w:lastRenderedPageBreak/>
              <w:t>⇒ =</w:t>
            </w:r>
            <w:r>
              <w:rPr>
                <w:color w:val="1A1915"/>
                <w:sz w:val="24"/>
              </w:rPr>
              <w:t>r</w:t>
            </w:r>
            <w:r>
              <w:rPr>
                <w:color w:val="1A1915"/>
                <w:sz w:val="24"/>
              </w:rPr>
              <w:tab/>
              <w:t>48,16 .</w:t>
            </w:r>
            <w:r>
              <w:rPr>
                <w:color w:val="1A1915"/>
                <w:sz w:val="22"/>
                <w:vertAlign w:val="superscript"/>
              </w:rPr>
              <w:t>o</w:t>
            </w:r>
          </w:p>
        </w:tc>
      </w:tr>
      <w:tr w:rsidR="002B7B5A" w14:paraId="2687CBFA" w14:textId="77777777">
        <w:tblPrEx>
          <w:tblCellMar>
            <w:right w:w="50" w:type="dxa"/>
          </w:tblCellMar>
        </w:tblPrEx>
        <w:trPr>
          <w:gridBefore w:val="1"/>
          <w:wBefore w:w="114" w:type="dxa"/>
          <w:trHeight w:val="1549"/>
        </w:trPr>
        <w:tc>
          <w:tcPr>
            <w:tcW w:w="5168" w:type="dxa"/>
            <w:gridSpan w:val="2"/>
            <w:tcBorders>
              <w:top w:val="single" w:sz="4" w:space="0" w:color="3E3672"/>
              <w:left w:val="single" w:sz="4" w:space="0" w:color="3E3672"/>
              <w:bottom w:val="single" w:sz="4" w:space="0" w:color="3E3672"/>
              <w:right w:val="single" w:sz="4" w:space="0" w:color="3E3672"/>
            </w:tcBorders>
          </w:tcPr>
          <w:p w14:paraId="3BB33BC8" w14:textId="77777777" w:rsidR="002B7B5A" w:rsidRDefault="00000000">
            <w:pPr>
              <w:spacing w:after="105" w:line="259" w:lineRule="auto"/>
              <w:ind w:left="0" w:firstLine="0"/>
              <w:jc w:val="left"/>
            </w:pPr>
            <w:r>
              <w:rPr>
                <w:b/>
                <w:i/>
              </w:rPr>
              <w:lastRenderedPageBreak/>
              <w:t>Bước 2: Thực hiện nhiệm vụ học tập</w:t>
            </w:r>
          </w:p>
          <w:p w14:paraId="660936A1" w14:textId="77777777" w:rsidR="002B7B5A" w:rsidRDefault="00000000">
            <w:pPr>
              <w:spacing w:after="0" w:line="259" w:lineRule="auto"/>
              <w:ind w:left="0" w:right="57" w:firstLine="0"/>
            </w:pPr>
            <w:r>
              <w:t>– HS áp dụng kiến thức về hiện tượng khúc xạ ánh sáng và định luật khúc xạ ánh sáng, giải quyết bài toán theo yêu cầu của GV.</w:t>
            </w:r>
          </w:p>
        </w:tc>
        <w:tc>
          <w:tcPr>
            <w:tcW w:w="3340" w:type="dxa"/>
            <w:gridSpan w:val="2"/>
            <w:vMerge w:val="restart"/>
            <w:tcBorders>
              <w:top w:val="single" w:sz="4" w:space="0" w:color="3E3672"/>
              <w:left w:val="single" w:sz="4" w:space="0" w:color="3E3672"/>
              <w:bottom w:val="single" w:sz="4" w:space="0" w:color="3E3672"/>
              <w:right w:val="single" w:sz="4" w:space="0" w:color="3E3672"/>
            </w:tcBorders>
          </w:tcPr>
          <w:p w14:paraId="0A81A990" w14:textId="77777777" w:rsidR="002B7B5A" w:rsidRDefault="00000000">
            <w:pPr>
              <w:spacing w:after="0" w:line="259" w:lineRule="auto"/>
              <w:ind w:left="0" w:firstLine="0"/>
              <w:jc w:val="left"/>
            </w:pPr>
            <w:r>
              <w:t>Hình vẽ:</w:t>
            </w:r>
          </w:p>
          <w:p w14:paraId="2B52C272" w14:textId="77777777" w:rsidR="002B7B5A" w:rsidRDefault="00000000">
            <w:pPr>
              <w:spacing w:after="169" w:line="259" w:lineRule="auto"/>
              <w:ind w:left="562" w:firstLine="0"/>
              <w:jc w:val="left"/>
            </w:pPr>
            <w:r>
              <w:rPr>
                <w:noProof/>
              </w:rPr>
              <w:drawing>
                <wp:inline distT="0" distB="0" distL="0" distR="0" wp14:anchorId="21D30CAC" wp14:editId="3899E625">
                  <wp:extent cx="1270000" cy="1202690"/>
                  <wp:effectExtent l="0" t="0" r="0" b="0"/>
                  <wp:docPr id="4944" name="Picture 4944"/>
                  <wp:cNvGraphicFramePr/>
                  <a:graphic xmlns:a="http://schemas.openxmlformats.org/drawingml/2006/main">
                    <a:graphicData uri="http://schemas.openxmlformats.org/drawingml/2006/picture">
                      <pic:pic xmlns:pic="http://schemas.openxmlformats.org/drawingml/2006/picture">
                        <pic:nvPicPr>
                          <pic:cNvPr id="4944" name="Picture 4944"/>
                          <pic:cNvPicPr/>
                        </pic:nvPicPr>
                        <pic:blipFill>
                          <a:blip r:embed="rId74"/>
                          <a:stretch>
                            <a:fillRect/>
                          </a:stretch>
                        </pic:blipFill>
                        <pic:spPr>
                          <a:xfrm>
                            <a:off x="0" y="0"/>
                            <a:ext cx="1270000" cy="1202690"/>
                          </a:xfrm>
                          <a:prstGeom prst="rect">
                            <a:avLst/>
                          </a:prstGeom>
                        </pic:spPr>
                      </pic:pic>
                    </a:graphicData>
                  </a:graphic>
                </wp:inline>
              </w:drawing>
            </w:r>
          </w:p>
          <w:p w14:paraId="20FA4DAF" w14:textId="77777777" w:rsidR="002B7B5A" w:rsidRDefault="00000000">
            <w:pPr>
              <w:spacing w:after="226" w:line="259" w:lineRule="auto"/>
              <w:ind w:left="0" w:firstLine="0"/>
              <w:jc w:val="left"/>
            </w:pPr>
            <w:r>
              <w:t>Với i = 60</w:t>
            </w:r>
            <w:r>
              <w:rPr>
                <w:sz w:val="22"/>
                <w:vertAlign w:val="superscript"/>
              </w:rPr>
              <w:t>o</w:t>
            </w:r>
            <w:r>
              <w:t>:</w:t>
            </w:r>
          </w:p>
          <w:p w14:paraId="3D82E3E1" w14:textId="77777777" w:rsidR="002B7B5A" w:rsidRDefault="00000000">
            <w:pPr>
              <w:spacing w:after="0" w:line="216" w:lineRule="auto"/>
              <w:ind w:left="29" w:right="28" w:firstLine="641"/>
              <w:jc w:val="left"/>
            </w:pPr>
            <w:r>
              <w:rPr>
                <w:color w:val="1A1915"/>
                <w:sz w:val="23"/>
                <w:u w:val="single" w:color="1A1915"/>
              </w:rPr>
              <w:lastRenderedPageBreak/>
              <w:t>1,49.sin60</w:t>
            </w:r>
            <w:r>
              <w:rPr>
                <w:color w:val="1A1915"/>
                <w:sz w:val="21"/>
                <w:vertAlign w:val="superscript"/>
              </w:rPr>
              <w:t>o</w:t>
            </w:r>
            <w:r>
              <w:rPr>
                <w:color w:val="1A1915"/>
                <w:sz w:val="21"/>
                <w:vertAlign w:val="superscript"/>
              </w:rPr>
              <w:tab/>
            </w:r>
            <w:r>
              <w:rPr>
                <w:color w:val="1A1915"/>
                <w:sz w:val="36"/>
                <w:vertAlign w:val="subscript"/>
              </w:rPr>
              <w:t>1</w:t>
            </w:r>
            <w:r>
              <w:t xml:space="preserve">(vô lí) </w:t>
            </w:r>
            <w:r>
              <w:rPr>
                <w:color w:val="1A1915"/>
                <w:sz w:val="23"/>
              </w:rPr>
              <w:t xml:space="preserve">sinr </w:t>
            </w:r>
            <w:r>
              <w:rPr>
                <w:rFonts w:ascii="Segoe UI Symbol" w:eastAsia="Segoe UI Symbol" w:hAnsi="Segoe UI Symbol" w:cs="Segoe UI Symbol"/>
                <w:color w:val="1A1915"/>
                <w:sz w:val="23"/>
              </w:rPr>
              <w:t>=</w:t>
            </w:r>
            <w:r>
              <w:rPr>
                <w:rFonts w:ascii="Segoe UI Symbol" w:eastAsia="Segoe UI Symbol" w:hAnsi="Segoe UI Symbol" w:cs="Segoe UI Symbol"/>
                <w:color w:val="1A1915"/>
                <w:sz w:val="23"/>
              </w:rPr>
              <w:tab/>
              <w:t>&gt;</w:t>
            </w:r>
          </w:p>
          <w:p w14:paraId="616CF625" w14:textId="77777777" w:rsidR="002B7B5A" w:rsidRDefault="00000000">
            <w:pPr>
              <w:spacing w:after="95" w:line="259" w:lineRule="auto"/>
              <w:ind w:left="1175" w:firstLine="0"/>
              <w:jc w:val="left"/>
            </w:pPr>
            <w:r>
              <w:rPr>
                <w:color w:val="1A1915"/>
                <w:sz w:val="23"/>
              </w:rPr>
              <w:t>1</w:t>
            </w:r>
          </w:p>
          <w:p w14:paraId="2C2BC741" w14:textId="77777777" w:rsidR="002B7B5A" w:rsidRDefault="00000000">
            <w:pPr>
              <w:spacing w:after="0" w:line="259" w:lineRule="auto"/>
              <w:ind w:left="0" w:firstLine="0"/>
              <w:jc w:val="left"/>
            </w:pPr>
            <w:r>
              <w:rPr>
                <w:rFonts w:ascii="Segoe UI Symbol" w:eastAsia="Segoe UI Symbol" w:hAnsi="Segoe UI Symbol" w:cs="Segoe UI Symbol"/>
              </w:rPr>
              <w:t>⇒</w:t>
            </w:r>
            <w:r>
              <w:t xml:space="preserve"> Không tìm được góc r.</w:t>
            </w:r>
          </w:p>
        </w:tc>
      </w:tr>
      <w:tr w:rsidR="002B7B5A" w14:paraId="656478B3" w14:textId="77777777">
        <w:tblPrEx>
          <w:tblCellMar>
            <w:right w:w="50" w:type="dxa"/>
          </w:tblCellMar>
        </w:tblPrEx>
        <w:trPr>
          <w:gridBefore w:val="1"/>
          <w:wBefore w:w="114" w:type="dxa"/>
          <w:trHeight w:val="1606"/>
        </w:trPr>
        <w:tc>
          <w:tcPr>
            <w:tcW w:w="5168" w:type="dxa"/>
            <w:gridSpan w:val="2"/>
            <w:tcBorders>
              <w:top w:val="single" w:sz="4" w:space="0" w:color="3E3672"/>
              <w:left w:val="single" w:sz="4" w:space="0" w:color="3E3672"/>
              <w:bottom w:val="single" w:sz="4" w:space="0" w:color="3E3672"/>
              <w:right w:val="single" w:sz="4" w:space="0" w:color="3E3672"/>
            </w:tcBorders>
          </w:tcPr>
          <w:p w14:paraId="42A8F49C" w14:textId="77777777" w:rsidR="002B7B5A" w:rsidRDefault="00000000">
            <w:pPr>
              <w:spacing w:after="0" w:line="346" w:lineRule="auto"/>
              <w:ind w:left="0" w:right="772" w:firstLine="0"/>
            </w:pPr>
            <w:r>
              <w:rPr>
                <w:b/>
                <w:i/>
              </w:rPr>
              <w:t xml:space="preserve">Bước 3: Báo cáo kết quả và thảo luận </w:t>
            </w:r>
            <w:r>
              <w:t>– GV gọi 02 HS lên bảng trình bày lời giải.</w:t>
            </w:r>
          </w:p>
          <w:p w14:paraId="66BCE6C0" w14:textId="77777777" w:rsidR="002B7B5A" w:rsidRDefault="00000000">
            <w:pPr>
              <w:spacing w:after="0" w:line="259" w:lineRule="auto"/>
              <w:ind w:left="0" w:firstLine="0"/>
            </w:pPr>
            <w:r>
              <w:t>– Trong thời gian HS lên bảng, GV kiểm tra bài làm của HS khác trong vở.</w:t>
            </w:r>
          </w:p>
        </w:tc>
        <w:tc>
          <w:tcPr>
            <w:tcW w:w="0" w:type="auto"/>
            <w:gridSpan w:val="2"/>
            <w:vMerge/>
            <w:tcBorders>
              <w:top w:val="nil"/>
              <w:left w:val="single" w:sz="4" w:space="0" w:color="3E3672"/>
              <w:bottom w:val="nil"/>
              <w:right w:val="single" w:sz="4" w:space="0" w:color="3E3672"/>
            </w:tcBorders>
          </w:tcPr>
          <w:p w14:paraId="77ED4B08" w14:textId="77777777" w:rsidR="002B7B5A" w:rsidRDefault="002B7B5A">
            <w:pPr>
              <w:spacing w:after="160" w:line="259" w:lineRule="auto"/>
              <w:ind w:left="0" w:firstLine="0"/>
              <w:jc w:val="left"/>
            </w:pPr>
          </w:p>
        </w:tc>
      </w:tr>
      <w:tr w:rsidR="002B7B5A" w14:paraId="5F6D3D7A" w14:textId="77777777">
        <w:tblPrEx>
          <w:tblCellMar>
            <w:right w:w="50" w:type="dxa"/>
          </w:tblCellMar>
        </w:tblPrEx>
        <w:trPr>
          <w:gridBefore w:val="1"/>
          <w:wBefore w:w="114" w:type="dxa"/>
          <w:trHeight w:val="5636"/>
        </w:trPr>
        <w:tc>
          <w:tcPr>
            <w:tcW w:w="5168" w:type="dxa"/>
            <w:gridSpan w:val="2"/>
            <w:tcBorders>
              <w:top w:val="single" w:sz="4" w:space="0" w:color="3E3672"/>
              <w:left w:val="single" w:sz="4" w:space="0" w:color="3E3672"/>
              <w:bottom w:val="single" w:sz="4" w:space="0" w:color="3E3672"/>
              <w:right w:val="single" w:sz="4" w:space="0" w:color="3E3672"/>
            </w:tcBorders>
          </w:tcPr>
          <w:p w14:paraId="5A776289" w14:textId="77777777" w:rsidR="002B7B5A" w:rsidRDefault="00000000">
            <w:pPr>
              <w:spacing w:after="105" w:line="259" w:lineRule="auto"/>
              <w:ind w:left="0" w:firstLine="0"/>
              <w:jc w:val="left"/>
            </w:pPr>
            <w:r>
              <w:rPr>
                <w:b/>
                <w:i/>
              </w:rPr>
              <w:lastRenderedPageBreak/>
              <w:t>Bước 4: Đánh giá kết quả thực hiện nhiệm vụ</w:t>
            </w:r>
          </w:p>
          <w:p w14:paraId="310C171C" w14:textId="77777777" w:rsidR="002B7B5A" w:rsidRDefault="00000000">
            <w:pPr>
              <w:numPr>
                <w:ilvl w:val="0"/>
                <w:numId w:val="413"/>
              </w:numPr>
              <w:spacing w:after="57" w:line="299" w:lineRule="auto"/>
              <w:ind w:right="57" w:firstLine="0"/>
            </w:pPr>
            <w:r>
              <w:t>HS nhận xét bài làm của các bạn trên bảng, nêu bổ sung, chỉnh sửa (nếu cần).</w:t>
            </w:r>
          </w:p>
          <w:p w14:paraId="37DF51E2" w14:textId="77777777" w:rsidR="002B7B5A" w:rsidRDefault="00000000">
            <w:pPr>
              <w:numPr>
                <w:ilvl w:val="0"/>
                <w:numId w:val="413"/>
              </w:numPr>
              <w:spacing w:after="58" w:line="299" w:lineRule="auto"/>
              <w:ind w:right="57" w:firstLine="0"/>
            </w:pPr>
            <w:r>
              <w:t>GV nhận xét chung bài làm của cả lớp, nêu các lỗi sai chung (nếu có) của HS và hướng dẫn chỉnh sửa.</w:t>
            </w:r>
          </w:p>
          <w:p w14:paraId="0D55143C" w14:textId="77777777" w:rsidR="002B7B5A" w:rsidRDefault="00000000">
            <w:pPr>
              <w:numPr>
                <w:ilvl w:val="0"/>
                <w:numId w:val="413"/>
              </w:numPr>
              <w:spacing w:after="0" w:line="259" w:lineRule="auto"/>
              <w:ind w:right="57" w:firstLine="0"/>
            </w:pPr>
            <w:r>
              <w:t xml:space="preserve">GV dẫn dắt vào bài mới: </w:t>
            </w:r>
            <w:r>
              <w:rPr>
                <w:i/>
              </w:rPr>
              <w:t>Khi ánh sáng truyền qua mặt phân cách giữa hai môi trường, ánh sáng có thể vừa bị phản xạ, vừa bị khúc xạ. Trong trường hợp ánh sáng truyền từ nhựa trong sang không khí, có các giá trị của góc tới mà ta không thể tìm được giá trị của góc khúc xạ. Khi đó, ánh sáng đã bị phản xạ toàn phần. Vậy “Hiện tượng phản xạ toàn phần có đặc điểm gì và xảy ra trong điều kiện nào?”, chúng ta cùng tìm hiểu bài học ngày hôm nay.</w:t>
            </w:r>
          </w:p>
        </w:tc>
        <w:tc>
          <w:tcPr>
            <w:tcW w:w="0" w:type="auto"/>
            <w:gridSpan w:val="2"/>
            <w:vMerge/>
            <w:tcBorders>
              <w:top w:val="nil"/>
              <w:left w:val="single" w:sz="4" w:space="0" w:color="3E3672"/>
              <w:bottom w:val="single" w:sz="4" w:space="0" w:color="3E3672"/>
              <w:right w:val="single" w:sz="4" w:space="0" w:color="3E3672"/>
            </w:tcBorders>
          </w:tcPr>
          <w:p w14:paraId="13F60011" w14:textId="77777777" w:rsidR="002B7B5A" w:rsidRDefault="002B7B5A">
            <w:pPr>
              <w:spacing w:after="160" w:line="259" w:lineRule="auto"/>
              <w:ind w:left="0" w:firstLine="0"/>
              <w:jc w:val="left"/>
            </w:pPr>
          </w:p>
        </w:tc>
      </w:tr>
    </w:tbl>
    <w:p w14:paraId="7CDC5F16" w14:textId="77777777" w:rsidR="002B7B5A" w:rsidRDefault="00000000">
      <w:pPr>
        <w:numPr>
          <w:ilvl w:val="0"/>
          <w:numId w:val="39"/>
        </w:numPr>
        <w:spacing w:after="75" w:line="259" w:lineRule="auto"/>
        <w:ind w:hanging="254"/>
      </w:pPr>
      <w:r>
        <w:rPr>
          <w:rFonts w:ascii="Calibri" w:eastAsia="Calibri" w:hAnsi="Calibri" w:cs="Calibri"/>
          <w:b/>
          <w:color w:val="59A1CF"/>
        </w:rPr>
        <w:t>Hoạt động 2: Hình thành kiến thức</w:t>
      </w:r>
    </w:p>
    <w:p w14:paraId="2D38D32B" w14:textId="77777777" w:rsidR="002B7B5A" w:rsidRDefault="00000000">
      <w:pPr>
        <w:spacing w:after="80" w:line="255" w:lineRule="auto"/>
        <w:ind w:left="396" w:hanging="283"/>
      </w:pPr>
      <w:r>
        <w:rPr>
          <w:rFonts w:ascii="Calibri" w:eastAsia="Calibri" w:hAnsi="Calibri" w:cs="Calibri"/>
          <w:i/>
          <w:color w:val="DC892F"/>
        </w:rPr>
        <w:t>2.1. Sự truyền ánh sáng từ môi trường chiết suất lớn vào môi trường chiết suất nhỏ hơn</w:t>
      </w:r>
    </w:p>
    <w:p w14:paraId="7809DBFB" w14:textId="77777777" w:rsidR="002B7B5A" w:rsidRDefault="00000000">
      <w:pPr>
        <w:spacing w:after="96" w:line="259" w:lineRule="auto"/>
        <w:ind w:left="407"/>
        <w:jc w:val="left"/>
      </w:pPr>
      <w:r>
        <w:rPr>
          <w:i/>
        </w:rPr>
        <w:t>a) Mục tiêu</w:t>
      </w:r>
    </w:p>
    <w:p w14:paraId="2D491157" w14:textId="77777777" w:rsidR="002B7B5A" w:rsidRDefault="00000000">
      <w:pPr>
        <w:numPr>
          <w:ilvl w:val="1"/>
          <w:numId w:val="40"/>
        </w:numPr>
      </w:pPr>
      <w:r>
        <w:t>Thực hiện thí nghiệm để rút ra được điều kiện xảy ra phản xạ toàn phần và xác định được góc tới hạn.</w:t>
      </w:r>
    </w:p>
    <w:p w14:paraId="672AF279" w14:textId="77777777" w:rsidR="002B7B5A" w:rsidRDefault="00000000">
      <w:pPr>
        <w:numPr>
          <w:ilvl w:val="1"/>
          <w:numId w:val="40"/>
        </w:numPr>
      </w:pPr>
      <w:r>
        <w:t>Hỗ trợ các thành viên khác trong nhóm hoàn thành thí nghiệm tìm hiểu điều kiện phản xạ toàn phần.</w:t>
      </w:r>
    </w:p>
    <w:p w14:paraId="75A4EAD0" w14:textId="77777777" w:rsidR="002B7B5A" w:rsidRDefault="00000000">
      <w:pPr>
        <w:spacing w:after="0" w:line="259" w:lineRule="auto"/>
        <w:ind w:left="278"/>
        <w:jc w:val="left"/>
      </w:pP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4836"/>
        <w:gridCol w:w="3658"/>
      </w:tblGrid>
      <w:tr w:rsidR="002B7B5A" w14:paraId="4A0CF60A" w14:textId="77777777">
        <w:trPr>
          <w:trHeight w:val="409"/>
        </w:trPr>
        <w:tc>
          <w:tcPr>
            <w:tcW w:w="4836" w:type="dxa"/>
            <w:tcBorders>
              <w:top w:val="single" w:sz="4" w:space="0" w:color="3E3672"/>
              <w:left w:val="single" w:sz="4" w:space="0" w:color="3E3672"/>
              <w:bottom w:val="single" w:sz="4" w:space="0" w:color="3E3672"/>
              <w:right w:val="single" w:sz="4" w:space="0" w:color="3E3672"/>
            </w:tcBorders>
            <w:shd w:val="clear" w:color="auto" w:fill="C6BDD4"/>
          </w:tcPr>
          <w:p w14:paraId="52D12C1E" w14:textId="77777777" w:rsidR="002B7B5A" w:rsidRDefault="00000000">
            <w:pPr>
              <w:spacing w:after="0" w:line="259" w:lineRule="auto"/>
              <w:ind w:left="0" w:right="58" w:firstLine="0"/>
              <w:jc w:val="center"/>
            </w:pPr>
            <w:r>
              <w:rPr>
                <w:b/>
              </w:rPr>
              <w:t>Hoạt động của giáo viên và học sinh</w:t>
            </w:r>
          </w:p>
        </w:tc>
        <w:tc>
          <w:tcPr>
            <w:tcW w:w="3658" w:type="dxa"/>
            <w:tcBorders>
              <w:top w:val="single" w:sz="4" w:space="0" w:color="3E3672"/>
              <w:left w:val="single" w:sz="4" w:space="0" w:color="3E3672"/>
              <w:bottom w:val="single" w:sz="4" w:space="0" w:color="3E3672"/>
              <w:right w:val="single" w:sz="4" w:space="0" w:color="3E3672"/>
            </w:tcBorders>
            <w:shd w:val="clear" w:color="auto" w:fill="C6BDD4"/>
          </w:tcPr>
          <w:p w14:paraId="3D964CCC" w14:textId="77777777" w:rsidR="002B7B5A" w:rsidRDefault="00000000">
            <w:pPr>
              <w:spacing w:after="0" w:line="259" w:lineRule="auto"/>
              <w:ind w:left="0" w:right="58" w:firstLine="0"/>
              <w:jc w:val="center"/>
            </w:pPr>
            <w:r>
              <w:rPr>
                <w:b/>
              </w:rPr>
              <w:t>Sản phẩm</w:t>
            </w:r>
          </w:p>
        </w:tc>
      </w:tr>
      <w:tr w:rsidR="002B7B5A" w14:paraId="7AE32D00" w14:textId="77777777">
        <w:trPr>
          <w:trHeight w:val="2884"/>
        </w:trPr>
        <w:tc>
          <w:tcPr>
            <w:tcW w:w="4836" w:type="dxa"/>
            <w:tcBorders>
              <w:top w:val="single" w:sz="4" w:space="0" w:color="3E3672"/>
              <w:left w:val="single" w:sz="4" w:space="0" w:color="3E3672"/>
              <w:bottom w:val="single" w:sz="4" w:space="0" w:color="3E3672"/>
              <w:right w:val="single" w:sz="4" w:space="0" w:color="3E3672"/>
            </w:tcBorders>
          </w:tcPr>
          <w:p w14:paraId="6E47C5DB" w14:textId="77777777" w:rsidR="002B7B5A" w:rsidRDefault="00000000">
            <w:pPr>
              <w:spacing w:after="0" w:line="313" w:lineRule="auto"/>
              <w:ind w:left="0" w:right="1435" w:firstLine="0"/>
            </w:pPr>
            <w:r>
              <w:rPr>
                <w:b/>
                <w:i/>
              </w:rPr>
              <w:t xml:space="preserve">Bước 1: Chuyển giao nhiệm vụ </w:t>
            </w:r>
            <w:r>
              <w:t>– GV thực hiện:</w:t>
            </w:r>
          </w:p>
          <w:p w14:paraId="527E55CC" w14:textId="77777777" w:rsidR="002B7B5A" w:rsidRDefault="00000000">
            <w:pPr>
              <w:spacing w:after="65" w:line="259" w:lineRule="auto"/>
              <w:ind w:left="0" w:firstLine="0"/>
              <w:jc w:val="left"/>
            </w:pPr>
            <w:r>
              <w:t>+ Chia nhóm HS: 6 nhóm.</w:t>
            </w:r>
          </w:p>
          <w:p w14:paraId="53AE5B09" w14:textId="77777777" w:rsidR="002B7B5A" w:rsidRDefault="00000000">
            <w:pPr>
              <w:spacing w:after="57" w:line="266" w:lineRule="auto"/>
              <w:ind w:left="0" w:firstLine="0"/>
            </w:pPr>
            <w:r>
              <w:t>+ Phát bộ dụng cụ thí nghiệm và phiếu học tập cho mỗi nhóm.</w:t>
            </w:r>
          </w:p>
          <w:p w14:paraId="62E73FA2" w14:textId="77777777" w:rsidR="002B7B5A" w:rsidRDefault="00000000">
            <w:pPr>
              <w:spacing w:after="0" w:line="259" w:lineRule="auto"/>
              <w:ind w:left="0" w:right="57" w:firstLine="0"/>
            </w:pPr>
            <w:r>
              <w:t>+ Yêu cầu HS tiến hành thí nghiệm theo hướng dẫn trong SGK/tr.30 và hoàn thành phiếu học tập.</w:t>
            </w:r>
          </w:p>
        </w:tc>
        <w:tc>
          <w:tcPr>
            <w:tcW w:w="3658" w:type="dxa"/>
            <w:vMerge w:val="restart"/>
            <w:tcBorders>
              <w:top w:val="single" w:sz="4" w:space="0" w:color="3E3672"/>
              <w:left w:val="single" w:sz="4" w:space="0" w:color="3E3672"/>
              <w:bottom w:val="single" w:sz="4" w:space="0" w:color="3E3672"/>
              <w:right w:val="single" w:sz="4" w:space="0" w:color="3E3672"/>
            </w:tcBorders>
          </w:tcPr>
          <w:p w14:paraId="5C81221C" w14:textId="77777777" w:rsidR="002B7B5A" w:rsidRDefault="00000000">
            <w:pPr>
              <w:spacing w:after="0" w:line="259" w:lineRule="auto"/>
              <w:ind w:left="0" w:right="58" w:firstLine="0"/>
            </w:pPr>
            <w:r>
              <w:t>– Phiếu học tập đã được hoàn thành các nội dung: + Bảng kết quả thí nghiệm</w:t>
            </w:r>
          </w:p>
          <w:tbl>
            <w:tblPr>
              <w:tblStyle w:val="TableGrid"/>
              <w:tblW w:w="3432" w:type="dxa"/>
              <w:tblInd w:w="5" w:type="dxa"/>
              <w:tblCellMar>
                <w:top w:w="39" w:type="dxa"/>
                <w:left w:w="108" w:type="dxa"/>
                <w:bottom w:w="0" w:type="dxa"/>
                <w:right w:w="67" w:type="dxa"/>
              </w:tblCellMar>
              <w:tblLook w:val="04A0" w:firstRow="1" w:lastRow="0" w:firstColumn="1" w:lastColumn="0" w:noHBand="0" w:noVBand="1"/>
            </w:tblPr>
            <w:tblGrid>
              <w:gridCol w:w="968"/>
              <w:gridCol w:w="1237"/>
              <w:gridCol w:w="1227"/>
            </w:tblGrid>
            <w:tr w:rsidR="002B7B5A" w14:paraId="77DA1903" w14:textId="77777777">
              <w:trPr>
                <w:trHeight w:val="729"/>
              </w:trPr>
              <w:tc>
                <w:tcPr>
                  <w:tcW w:w="968" w:type="dxa"/>
                  <w:tcBorders>
                    <w:top w:val="single" w:sz="4" w:space="0" w:color="181717"/>
                    <w:left w:val="single" w:sz="4" w:space="0" w:color="181717"/>
                    <w:bottom w:val="single" w:sz="4" w:space="0" w:color="181717"/>
                    <w:right w:val="single" w:sz="4" w:space="0" w:color="181717"/>
                  </w:tcBorders>
                </w:tcPr>
                <w:p w14:paraId="61067A77" w14:textId="77777777" w:rsidR="002B7B5A" w:rsidRDefault="00000000">
                  <w:pPr>
                    <w:spacing w:after="0" w:line="259" w:lineRule="auto"/>
                    <w:ind w:left="19" w:right="6" w:firstLine="0"/>
                    <w:jc w:val="center"/>
                  </w:pPr>
                  <w:r>
                    <w:rPr>
                      <w:b/>
                    </w:rPr>
                    <w:t>Góc tới</w:t>
                  </w:r>
                </w:p>
              </w:tc>
              <w:tc>
                <w:tcPr>
                  <w:tcW w:w="1237" w:type="dxa"/>
                  <w:tcBorders>
                    <w:top w:val="single" w:sz="4" w:space="0" w:color="181717"/>
                    <w:left w:val="single" w:sz="4" w:space="0" w:color="181717"/>
                    <w:bottom w:val="single" w:sz="4" w:space="0" w:color="181717"/>
                    <w:right w:val="single" w:sz="4" w:space="0" w:color="181717"/>
                  </w:tcBorders>
                </w:tcPr>
                <w:p w14:paraId="50950F74" w14:textId="77777777" w:rsidR="002B7B5A" w:rsidRDefault="00000000">
                  <w:pPr>
                    <w:spacing w:after="0" w:line="259" w:lineRule="auto"/>
                    <w:ind w:left="0" w:firstLine="0"/>
                    <w:jc w:val="center"/>
                  </w:pPr>
                  <w:r>
                    <w:rPr>
                      <w:b/>
                    </w:rPr>
                    <w:t>Tia khúc xạ</w:t>
                  </w:r>
                </w:p>
              </w:tc>
              <w:tc>
                <w:tcPr>
                  <w:tcW w:w="1227" w:type="dxa"/>
                  <w:tcBorders>
                    <w:top w:val="single" w:sz="4" w:space="0" w:color="181717"/>
                    <w:left w:val="single" w:sz="4" w:space="0" w:color="181717"/>
                    <w:bottom w:val="single" w:sz="4" w:space="0" w:color="181717"/>
                    <w:right w:val="single" w:sz="4" w:space="0" w:color="181717"/>
                  </w:tcBorders>
                </w:tcPr>
                <w:p w14:paraId="017EC862" w14:textId="77777777" w:rsidR="002B7B5A" w:rsidRDefault="00000000">
                  <w:pPr>
                    <w:spacing w:after="0" w:line="259" w:lineRule="auto"/>
                    <w:ind w:left="0" w:firstLine="0"/>
                    <w:jc w:val="center"/>
                  </w:pPr>
                  <w:r>
                    <w:rPr>
                      <w:b/>
                    </w:rPr>
                    <w:t>Tia phản xạ</w:t>
                  </w:r>
                </w:p>
              </w:tc>
            </w:tr>
            <w:tr w:rsidR="002B7B5A" w14:paraId="2427C26C" w14:textId="77777777">
              <w:trPr>
                <w:trHeight w:val="1049"/>
              </w:trPr>
              <w:tc>
                <w:tcPr>
                  <w:tcW w:w="968" w:type="dxa"/>
                  <w:tcBorders>
                    <w:top w:val="single" w:sz="4" w:space="0" w:color="181717"/>
                    <w:left w:val="single" w:sz="4" w:space="0" w:color="181717"/>
                    <w:bottom w:val="single" w:sz="4" w:space="0" w:color="181717"/>
                    <w:right w:val="single" w:sz="4" w:space="0" w:color="181717"/>
                  </w:tcBorders>
                  <w:vAlign w:val="center"/>
                </w:tcPr>
                <w:p w14:paraId="04FE77E3" w14:textId="77777777" w:rsidR="002B7B5A" w:rsidRDefault="00000000">
                  <w:pPr>
                    <w:spacing w:after="0" w:line="259" w:lineRule="auto"/>
                    <w:ind w:left="0" w:firstLine="0"/>
                    <w:jc w:val="left"/>
                  </w:pPr>
                  <w:r>
                    <w:t>i nhỏ</w:t>
                  </w:r>
                </w:p>
              </w:tc>
              <w:tc>
                <w:tcPr>
                  <w:tcW w:w="1237" w:type="dxa"/>
                  <w:tcBorders>
                    <w:top w:val="single" w:sz="4" w:space="0" w:color="181717"/>
                    <w:left w:val="single" w:sz="4" w:space="0" w:color="181717"/>
                    <w:bottom w:val="single" w:sz="4" w:space="0" w:color="181717"/>
                    <w:right w:val="single" w:sz="4" w:space="0" w:color="181717"/>
                  </w:tcBorders>
                </w:tcPr>
                <w:p w14:paraId="3149FEC8" w14:textId="77777777" w:rsidR="002B7B5A" w:rsidRDefault="00000000">
                  <w:pPr>
                    <w:spacing w:after="0" w:line="259" w:lineRule="auto"/>
                    <w:ind w:left="0" w:firstLine="0"/>
                    <w:jc w:val="left"/>
                  </w:pPr>
                  <w:r>
                    <w:t>Độ sáng giảm khi i tăng</w:t>
                  </w:r>
                </w:p>
              </w:tc>
              <w:tc>
                <w:tcPr>
                  <w:tcW w:w="1227" w:type="dxa"/>
                  <w:tcBorders>
                    <w:top w:val="single" w:sz="4" w:space="0" w:color="181717"/>
                    <w:left w:val="single" w:sz="4" w:space="0" w:color="181717"/>
                    <w:bottom w:val="single" w:sz="4" w:space="0" w:color="181717"/>
                    <w:right w:val="single" w:sz="4" w:space="0" w:color="181717"/>
                  </w:tcBorders>
                </w:tcPr>
                <w:p w14:paraId="7EC004C9" w14:textId="77777777" w:rsidR="002B7B5A" w:rsidRDefault="00000000">
                  <w:pPr>
                    <w:spacing w:after="7" w:line="259" w:lineRule="auto"/>
                    <w:ind w:left="0" w:firstLine="0"/>
                    <w:jc w:val="left"/>
                  </w:pPr>
                  <w:r>
                    <w:t xml:space="preserve">Độ sáng </w:t>
                  </w:r>
                </w:p>
                <w:p w14:paraId="278493D3" w14:textId="77777777" w:rsidR="002B7B5A" w:rsidRDefault="00000000">
                  <w:pPr>
                    <w:spacing w:after="0" w:line="259" w:lineRule="auto"/>
                    <w:ind w:left="0" w:firstLine="0"/>
                    <w:jc w:val="left"/>
                  </w:pPr>
                  <w:r>
                    <w:t>tăng khi i tăng</w:t>
                  </w:r>
                </w:p>
              </w:tc>
            </w:tr>
            <w:tr w:rsidR="002B7B5A" w14:paraId="22C70B66" w14:textId="77777777">
              <w:trPr>
                <w:trHeight w:val="1049"/>
              </w:trPr>
              <w:tc>
                <w:tcPr>
                  <w:tcW w:w="968" w:type="dxa"/>
                  <w:tcBorders>
                    <w:top w:val="single" w:sz="4" w:space="0" w:color="181717"/>
                    <w:left w:val="single" w:sz="4" w:space="0" w:color="181717"/>
                    <w:bottom w:val="single" w:sz="4" w:space="0" w:color="181717"/>
                    <w:right w:val="single" w:sz="4" w:space="0" w:color="181717"/>
                  </w:tcBorders>
                  <w:vAlign w:val="center"/>
                </w:tcPr>
                <w:p w14:paraId="245A68A0" w14:textId="77777777" w:rsidR="002B7B5A" w:rsidRDefault="00000000">
                  <w:pPr>
                    <w:spacing w:after="0" w:line="259" w:lineRule="auto"/>
                    <w:ind w:left="0" w:firstLine="0"/>
                    <w:jc w:val="left"/>
                  </w:pPr>
                  <w:r>
                    <w:lastRenderedPageBreak/>
                    <w:t xml:space="preserve">i </w:t>
                  </w:r>
                  <w:r>
                    <w:rPr>
                      <w:rFonts w:ascii="Segoe UI Symbol" w:eastAsia="Segoe UI Symbol" w:hAnsi="Segoe UI Symbol" w:cs="Segoe UI Symbol"/>
                    </w:rPr>
                    <w:t xml:space="preserve">≈ </w:t>
                  </w:r>
                  <w:r>
                    <w:t>39</w:t>
                  </w:r>
                  <w:r>
                    <w:rPr>
                      <w:sz w:val="22"/>
                      <w:vertAlign w:val="superscript"/>
                    </w:rPr>
                    <w:t>o</w:t>
                  </w:r>
                </w:p>
              </w:tc>
              <w:tc>
                <w:tcPr>
                  <w:tcW w:w="1237" w:type="dxa"/>
                  <w:tcBorders>
                    <w:top w:val="single" w:sz="4" w:space="0" w:color="181717"/>
                    <w:left w:val="single" w:sz="4" w:space="0" w:color="181717"/>
                    <w:bottom w:val="single" w:sz="4" w:space="0" w:color="181717"/>
                    <w:right w:val="single" w:sz="4" w:space="0" w:color="181717"/>
                  </w:tcBorders>
                </w:tcPr>
                <w:p w14:paraId="3B6C8F3A" w14:textId="77777777" w:rsidR="002B7B5A" w:rsidRDefault="00000000">
                  <w:pPr>
                    <w:spacing w:after="0" w:line="259" w:lineRule="auto"/>
                    <w:ind w:left="0" w:firstLine="0"/>
                    <w:jc w:val="left"/>
                  </w:pPr>
                  <w:r>
                    <w:t>Bắt đầu không nhìn thấy</w:t>
                  </w:r>
                </w:p>
              </w:tc>
              <w:tc>
                <w:tcPr>
                  <w:tcW w:w="1227" w:type="dxa"/>
                  <w:tcBorders>
                    <w:top w:val="single" w:sz="4" w:space="0" w:color="181717"/>
                    <w:left w:val="single" w:sz="4" w:space="0" w:color="181717"/>
                    <w:bottom w:val="single" w:sz="4" w:space="0" w:color="181717"/>
                    <w:right w:val="single" w:sz="4" w:space="0" w:color="181717"/>
                  </w:tcBorders>
                  <w:vAlign w:val="center"/>
                </w:tcPr>
                <w:p w14:paraId="4EBF7A63" w14:textId="77777777" w:rsidR="002B7B5A" w:rsidRDefault="00000000">
                  <w:pPr>
                    <w:spacing w:after="0" w:line="259" w:lineRule="auto"/>
                    <w:ind w:left="0" w:firstLine="0"/>
                    <w:jc w:val="left"/>
                  </w:pPr>
                  <w:r>
                    <w:t>Rất sáng</w:t>
                  </w:r>
                </w:p>
              </w:tc>
            </w:tr>
            <w:tr w:rsidR="002B7B5A" w14:paraId="57B2591C" w14:textId="77777777">
              <w:trPr>
                <w:trHeight w:val="1049"/>
              </w:trPr>
              <w:tc>
                <w:tcPr>
                  <w:tcW w:w="968" w:type="dxa"/>
                  <w:tcBorders>
                    <w:top w:val="single" w:sz="4" w:space="0" w:color="181717"/>
                    <w:left w:val="single" w:sz="4" w:space="0" w:color="181717"/>
                    <w:bottom w:val="single" w:sz="4" w:space="0" w:color="181717"/>
                    <w:right w:val="single" w:sz="4" w:space="0" w:color="181717"/>
                  </w:tcBorders>
                  <w:vAlign w:val="center"/>
                </w:tcPr>
                <w:p w14:paraId="490CFCF4" w14:textId="77777777" w:rsidR="002B7B5A" w:rsidRDefault="00000000">
                  <w:pPr>
                    <w:spacing w:after="0" w:line="259" w:lineRule="auto"/>
                    <w:ind w:left="0" w:firstLine="0"/>
                    <w:jc w:val="left"/>
                  </w:pPr>
                  <w:r>
                    <w:t>i &gt; 39</w:t>
                  </w:r>
                  <w:r>
                    <w:rPr>
                      <w:sz w:val="22"/>
                      <w:vertAlign w:val="superscript"/>
                    </w:rPr>
                    <w:t>o</w:t>
                  </w:r>
                </w:p>
              </w:tc>
              <w:tc>
                <w:tcPr>
                  <w:tcW w:w="1237" w:type="dxa"/>
                  <w:tcBorders>
                    <w:top w:val="single" w:sz="4" w:space="0" w:color="181717"/>
                    <w:left w:val="single" w:sz="4" w:space="0" w:color="181717"/>
                    <w:bottom w:val="single" w:sz="4" w:space="0" w:color="181717"/>
                    <w:right w:val="single" w:sz="4" w:space="0" w:color="181717"/>
                  </w:tcBorders>
                </w:tcPr>
                <w:p w14:paraId="1250FFA0" w14:textId="77777777" w:rsidR="002B7B5A" w:rsidRDefault="00000000">
                  <w:pPr>
                    <w:spacing w:after="0" w:line="259" w:lineRule="auto"/>
                    <w:ind w:left="0" w:firstLine="0"/>
                    <w:jc w:val="left"/>
                  </w:pPr>
                  <w:r>
                    <w:t>Không còn nhìn thấy</w:t>
                  </w:r>
                </w:p>
              </w:tc>
              <w:tc>
                <w:tcPr>
                  <w:tcW w:w="1227" w:type="dxa"/>
                  <w:tcBorders>
                    <w:top w:val="single" w:sz="4" w:space="0" w:color="181717"/>
                    <w:left w:val="single" w:sz="4" w:space="0" w:color="181717"/>
                    <w:bottom w:val="single" w:sz="4" w:space="0" w:color="181717"/>
                    <w:right w:val="single" w:sz="4" w:space="0" w:color="181717"/>
                  </w:tcBorders>
                  <w:vAlign w:val="center"/>
                </w:tcPr>
                <w:p w14:paraId="486B4E94" w14:textId="77777777" w:rsidR="002B7B5A" w:rsidRDefault="00000000">
                  <w:pPr>
                    <w:spacing w:after="0" w:line="259" w:lineRule="auto"/>
                    <w:ind w:left="0" w:firstLine="0"/>
                    <w:jc w:val="left"/>
                  </w:pPr>
                  <w:r>
                    <w:t>Rất sáng</w:t>
                  </w:r>
                </w:p>
              </w:tc>
            </w:tr>
          </w:tbl>
          <w:p w14:paraId="70115CBD" w14:textId="77777777" w:rsidR="002B7B5A" w:rsidRDefault="00000000">
            <w:pPr>
              <w:spacing w:after="67" w:line="259" w:lineRule="auto"/>
              <w:ind w:left="0" w:firstLine="0"/>
              <w:jc w:val="left"/>
            </w:pPr>
            <w:r>
              <w:t>+ Các câu trả lời:</w:t>
            </w:r>
          </w:p>
          <w:p w14:paraId="651FA922" w14:textId="77777777" w:rsidR="002B7B5A" w:rsidRDefault="00000000">
            <w:pPr>
              <w:numPr>
                <w:ilvl w:val="0"/>
                <w:numId w:val="414"/>
              </w:numPr>
              <w:spacing w:after="57" w:line="267" w:lineRule="auto"/>
              <w:ind w:firstLine="0"/>
            </w:pPr>
            <w:r>
              <w:t>Góc khúc xạ (nếu có) luôn lớn hơn góc tới.</w:t>
            </w:r>
          </w:p>
          <w:p w14:paraId="0AA85B8A" w14:textId="77777777" w:rsidR="002B7B5A" w:rsidRDefault="00000000">
            <w:pPr>
              <w:numPr>
                <w:ilvl w:val="0"/>
                <w:numId w:val="414"/>
              </w:numPr>
              <w:spacing w:after="126" w:line="250" w:lineRule="auto"/>
              <w:ind w:firstLine="0"/>
            </w:pPr>
            <w:r>
              <w:t>Khi góc tới lớn hơn 1 giá trị xác định (khoảng 39</w:t>
            </w:r>
            <w:r>
              <w:rPr>
                <w:sz w:val="22"/>
                <w:vertAlign w:val="superscript"/>
              </w:rPr>
              <w:t>o</w:t>
            </w:r>
            <w:r>
              <w:t>).</w:t>
            </w:r>
          </w:p>
          <w:p w14:paraId="77CC7CF8" w14:textId="77777777" w:rsidR="002B7B5A" w:rsidRDefault="00000000">
            <w:pPr>
              <w:spacing w:after="0" w:line="259" w:lineRule="auto"/>
              <w:ind w:left="0" w:right="57" w:firstLine="0"/>
            </w:pPr>
            <w:r>
              <w:t>– Kết luận:</w:t>
            </w:r>
            <w:r>
              <w:rPr>
                <w:i/>
              </w:rPr>
              <w:t xml:space="preserve"> Khi truyền ánh sáng từ môi trường chiết suất lớn vào môi trường chiết suất nhỏ hơn, góc khúc xạ (nếu có) luôn lớn hơn góc tới và khi góc tới lớn hơn một giá trị xác định thì xảy ra hiện tượng phản xạ toàn phần.</w:t>
            </w:r>
          </w:p>
        </w:tc>
      </w:tr>
      <w:tr w:rsidR="002B7B5A" w14:paraId="4CD92D9B" w14:textId="77777777">
        <w:trPr>
          <w:trHeight w:val="3583"/>
        </w:trPr>
        <w:tc>
          <w:tcPr>
            <w:tcW w:w="4836" w:type="dxa"/>
            <w:tcBorders>
              <w:top w:val="single" w:sz="4" w:space="0" w:color="3E3672"/>
              <w:left w:val="single" w:sz="4" w:space="0" w:color="3E3672"/>
              <w:bottom w:val="single" w:sz="4" w:space="0" w:color="3E3672"/>
              <w:right w:val="single" w:sz="4" w:space="0" w:color="3E3672"/>
            </w:tcBorders>
          </w:tcPr>
          <w:p w14:paraId="78426364" w14:textId="77777777" w:rsidR="002B7B5A" w:rsidRDefault="00000000">
            <w:pPr>
              <w:spacing w:after="0" w:line="313" w:lineRule="auto"/>
              <w:ind w:left="0" w:right="915" w:firstLine="0"/>
            </w:pPr>
            <w:r>
              <w:rPr>
                <w:b/>
                <w:i/>
              </w:rPr>
              <w:lastRenderedPageBreak/>
              <w:t xml:space="preserve">Bước 2: Thực hiện nhiệm vụ học tập </w:t>
            </w:r>
            <w:r>
              <w:t>– HS thực hiện:</w:t>
            </w:r>
          </w:p>
          <w:p w14:paraId="25EBE00D" w14:textId="77777777" w:rsidR="002B7B5A" w:rsidRDefault="00000000">
            <w:pPr>
              <w:spacing w:after="65" w:line="259" w:lineRule="auto"/>
              <w:ind w:left="0" w:firstLine="0"/>
              <w:jc w:val="left"/>
            </w:pPr>
            <w:r>
              <w:t>+ Tập hợp nhóm theo phân công của GV.</w:t>
            </w:r>
          </w:p>
          <w:p w14:paraId="64FF1BC7" w14:textId="77777777" w:rsidR="002B7B5A" w:rsidRDefault="00000000">
            <w:pPr>
              <w:spacing w:after="65" w:line="259" w:lineRule="auto"/>
              <w:ind w:left="0" w:firstLine="0"/>
              <w:jc w:val="left"/>
            </w:pPr>
            <w:r>
              <w:t>+ Nhận dụng cụ thí nghiệm và phiếu học tập.</w:t>
            </w:r>
          </w:p>
          <w:p w14:paraId="29D97EF4" w14:textId="77777777" w:rsidR="002B7B5A" w:rsidRDefault="00000000">
            <w:pPr>
              <w:spacing w:after="57" w:line="266" w:lineRule="auto"/>
              <w:ind w:left="0" w:right="58" w:firstLine="0"/>
            </w:pPr>
            <w:r>
              <w:t>+ Đọc hướng dẫn thí nghiệm trong SGK/tr.30, tiến hành thí nghiệm theo hướng dẫn và hoàn thành phiếu học tập.</w:t>
            </w:r>
          </w:p>
          <w:p w14:paraId="17E8326E" w14:textId="77777777" w:rsidR="002B7B5A" w:rsidRDefault="00000000">
            <w:pPr>
              <w:spacing w:after="0" w:line="259" w:lineRule="auto"/>
              <w:ind w:left="0" w:firstLine="0"/>
              <w:jc w:val="left"/>
            </w:pPr>
            <w:r>
              <w:t xml:space="preserve">– GV quan sát, hướng dẫn ghi bảng kết quả thí nghiệm: </w:t>
            </w:r>
            <w:r>
              <w:rPr>
                <w:i/>
              </w:rPr>
              <w:t>HS tham khảo cách ghi trong bảng 6.1/ SGK-tr.31.</w:t>
            </w:r>
          </w:p>
        </w:tc>
        <w:tc>
          <w:tcPr>
            <w:tcW w:w="0" w:type="auto"/>
            <w:vMerge/>
            <w:tcBorders>
              <w:top w:val="nil"/>
              <w:left w:val="single" w:sz="4" w:space="0" w:color="3E3672"/>
              <w:bottom w:val="nil"/>
              <w:right w:val="single" w:sz="4" w:space="0" w:color="3E3672"/>
            </w:tcBorders>
          </w:tcPr>
          <w:p w14:paraId="41E36CFE" w14:textId="77777777" w:rsidR="002B7B5A" w:rsidRDefault="002B7B5A">
            <w:pPr>
              <w:spacing w:after="160" w:line="259" w:lineRule="auto"/>
              <w:ind w:left="0" w:firstLine="0"/>
              <w:jc w:val="left"/>
            </w:pPr>
          </w:p>
        </w:tc>
      </w:tr>
      <w:tr w:rsidR="002B7B5A" w14:paraId="0709AC80" w14:textId="77777777">
        <w:trPr>
          <w:trHeight w:val="1807"/>
        </w:trPr>
        <w:tc>
          <w:tcPr>
            <w:tcW w:w="4836" w:type="dxa"/>
            <w:tcBorders>
              <w:top w:val="single" w:sz="4" w:space="0" w:color="3E3672"/>
              <w:left w:val="single" w:sz="4" w:space="0" w:color="3E3672"/>
              <w:bottom w:val="single" w:sz="4" w:space="0" w:color="3E3672"/>
              <w:right w:val="single" w:sz="4" w:space="0" w:color="3E3672"/>
            </w:tcBorders>
          </w:tcPr>
          <w:p w14:paraId="42B76B46" w14:textId="77777777" w:rsidR="002B7B5A" w:rsidRDefault="00000000">
            <w:pPr>
              <w:spacing w:after="65" w:line="259" w:lineRule="auto"/>
              <w:ind w:left="0" w:firstLine="0"/>
              <w:jc w:val="left"/>
            </w:pPr>
            <w:r>
              <w:rPr>
                <w:b/>
                <w:i/>
              </w:rPr>
              <w:t xml:space="preserve">Bước 3: Báo cáo kết quả và thảo luận </w:t>
            </w:r>
          </w:p>
          <w:p w14:paraId="119B3FB6" w14:textId="77777777" w:rsidR="002B7B5A" w:rsidRDefault="00000000">
            <w:pPr>
              <w:numPr>
                <w:ilvl w:val="0"/>
                <w:numId w:val="415"/>
              </w:numPr>
              <w:spacing w:after="57" w:line="266" w:lineRule="auto"/>
              <w:ind w:firstLine="0"/>
            </w:pPr>
            <w:r>
              <w:t>Các nhóm treo phiếu học tập phía sau khu vực ngồi của nhóm mình.</w:t>
            </w:r>
          </w:p>
          <w:p w14:paraId="0BE7F672" w14:textId="77777777" w:rsidR="002B7B5A" w:rsidRDefault="00000000">
            <w:pPr>
              <w:numPr>
                <w:ilvl w:val="0"/>
                <w:numId w:val="415"/>
              </w:numPr>
              <w:spacing w:after="0" w:line="259" w:lineRule="auto"/>
              <w:ind w:firstLine="0"/>
            </w:pPr>
            <w:r>
              <w:t>Đại diện 1 nhóm trình bày kết quả thí nghiệm và các câu trả lời của nhóm.</w:t>
            </w:r>
          </w:p>
        </w:tc>
        <w:tc>
          <w:tcPr>
            <w:tcW w:w="0" w:type="auto"/>
            <w:vMerge/>
            <w:tcBorders>
              <w:top w:val="nil"/>
              <w:left w:val="single" w:sz="4" w:space="0" w:color="3E3672"/>
              <w:bottom w:val="nil"/>
              <w:right w:val="single" w:sz="4" w:space="0" w:color="3E3672"/>
            </w:tcBorders>
          </w:tcPr>
          <w:p w14:paraId="5CE63846" w14:textId="77777777" w:rsidR="002B7B5A" w:rsidRDefault="002B7B5A">
            <w:pPr>
              <w:spacing w:after="160" w:line="259" w:lineRule="auto"/>
              <w:ind w:left="0" w:firstLine="0"/>
              <w:jc w:val="left"/>
            </w:pPr>
          </w:p>
        </w:tc>
      </w:tr>
      <w:tr w:rsidR="002B7B5A" w14:paraId="7B067044" w14:textId="77777777">
        <w:trPr>
          <w:trHeight w:val="3848"/>
        </w:trPr>
        <w:tc>
          <w:tcPr>
            <w:tcW w:w="4836" w:type="dxa"/>
            <w:tcBorders>
              <w:top w:val="single" w:sz="4" w:space="0" w:color="3E3672"/>
              <w:left w:val="single" w:sz="4" w:space="0" w:color="3E3672"/>
              <w:bottom w:val="single" w:sz="4" w:space="0" w:color="3E3672"/>
              <w:right w:val="single" w:sz="4" w:space="0" w:color="3E3672"/>
            </w:tcBorders>
          </w:tcPr>
          <w:p w14:paraId="192B6087" w14:textId="77777777" w:rsidR="002B7B5A" w:rsidRDefault="00000000">
            <w:pPr>
              <w:spacing w:after="0" w:line="313" w:lineRule="auto"/>
              <w:ind w:left="0" w:firstLine="0"/>
            </w:pPr>
            <w:r>
              <w:rPr>
                <w:b/>
                <w:i/>
              </w:rPr>
              <w:t xml:space="preserve">Bước 4: Đánh giá kết quả thực hiện nhiệm vụ </w:t>
            </w:r>
            <w:r>
              <w:t xml:space="preserve">– GV thực hiện: </w:t>
            </w:r>
          </w:p>
          <w:p w14:paraId="3022CD19" w14:textId="77777777" w:rsidR="002B7B5A" w:rsidRDefault="00000000">
            <w:pPr>
              <w:spacing w:after="57" w:line="266" w:lineRule="auto"/>
              <w:ind w:left="0" w:firstLine="0"/>
            </w:pPr>
            <w:r>
              <w:t>+ GV nhận xét chung về kết quả làm việc của các nhóm.</w:t>
            </w:r>
          </w:p>
          <w:p w14:paraId="4222F872" w14:textId="77777777" w:rsidR="002B7B5A" w:rsidRDefault="00000000">
            <w:pPr>
              <w:spacing w:after="57" w:line="266" w:lineRule="auto"/>
              <w:ind w:left="0" w:right="57" w:firstLine="0"/>
            </w:pPr>
            <w:r>
              <w:t>+ Chốt kiến thức về sự truyền ánh sáng từ môi trường chiết suất lớn vào môi trường chiết suất nhỏ hơn.</w:t>
            </w:r>
          </w:p>
          <w:p w14:paraId="52A20860" w14:textId="77777777" w:rsidR="002B7B5A" w:rsidRDefault="00000000">
            <w:pPr>
              <w:spacing w:after="0" w:line="259" w:lineRule="auto"/>
              <w:ind w:left="0" w:right="57" w:firstLine="0"/>
            </w:pPr>
            <w:r>
              <w:t>– HS các nhóm khác so sánh kết quả thí nghiệm và câu trả lời của nhóm mình với phần nhận xét và chốt kiến thức của GV, tự điều chỉnh (nếu cần).</w:t>
            </w:r>
          </w:p>
        </w:tc>
        <w:tc>
          <w:tcPr>
            <w:tcW w:w="0" w:type="auto"/>
            <w:vMerge/>
            <w:tcBorders>
              <w:top w:val="nil"/>
              <w:left w:val="single" w:sz="4" w:space="0" w:color="3E3672"/>
              <w:bottom w:val="single" w:sz="4" w:space="0" w:color="3E3672"/>
              <w:right w:val="single" w:sz="4" w:space="0" w:color="3E3672"/>
            </w:tcBorders>
          </w:tcPr>
          <w:p w14:paraId="2D283859" w14:textId="77777777" w:rsidR="002B7B5A" w:rsidRDefault="002B7B5A">
            <w:pPr>
              <w:spacing w:after="160" w:line="259" w:lineRule="auto"/>
              <w:ind w:left="0" w:firstLine="0"/>
              <w:jc w:val="left"/>
            </w:pPr>
          </w:p>
        </w:tc>
      </w:tr>
    </w:tbl>
    <w:p w14:paraId="410DDAE9" w14:textId="77777777" w:rsidR="002B7B5A" w:rsidRDefault="00000000">
      <w:pPr>
        <w:spacing w:after="80" w:line="255" w:lineRule="auto"/>
        <w:ind w:left="123"/>
      </w:pPr>
      <w:r>
        <w:rPr>
          <w:rFonts w:ascii="Calibri" w:eastAsia="Calibri" w:hAnsi="Calibri" w:cs="Calibri"/>
          <w:i/>
          <w:color w:val="DC892F"/>
        </w:rPr>
        <w:t>2.2. Hiện tượng phản xạ toàn phần</w:t>
      </w:r>
    </w:p>
    <w:p w14:paraId="4B940060" w14:textId="77777777" w:rsidR="002B7B5A" w:rsidRDefault="00000000">
      <w:pPr>
        <w:spacing w:after="96" w:line="259" w:lineRule="auto"/>
        <w:ind w:left="407"/>
        <w:jc w:val="left"/>
      </w:pPr>
      <w:r>
        <w:rPr>
          <w:i/>
        </w:rPr>
        <w:t>a) Mục tiêu</w:t>
      </w:r>
    </w:p>
    <w:p w14:paraId="07DF33A7" w14:textId="77777777" w:rsidR="002B7B5A" w:rsidRDefault="00000000">
      <w:pPr>
        <w:ind w:left="407"/>
      </w:pPr>
      <w:r>
        <w:t>– Nêu được hiện tượng phản xạ toàn phần và điều kiện xảy ra hiện tượng phản xạ toàn phần.</w:t>
      </w:r>
    </w:p>
    <w:p w14:paraId="18CD39CE" w14:textId="77777777" w:rsidR="002B7B5A" w:rsidRDefault="00000000">
      <w:pPr>
        <w:spacing w:after="0" w:line="259" w:lineRule="auto"/>
        <w:ind w:left="407"/>
        <w:jc w:val="left"/>
      </w:pPr>
      <w:r>
        <w:rPr>
          <w:i/>
        </w:rPr>
        <w:t>b) 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6438"/>
        <w:gridCol w:w="2056"/>
      </w:tblGrid>
      <w:tr w:rsidR="002B7B5A" w14:paraId="575CB573" w14:textId="77777777">
        <w:trPr>
          <w:trHeight w:val="409"/>
        </w:trPr>
        <w:tc>
          <w:tcPr>
            <w:tcW w:w="6438" w:type="dxa"/>
            <w:tcBorders>
              <w:top w:val="single" w:sz="4" w:space="0" w:color="3E3672"/>
              <w:left w:val="single" w:sz="4" w:space="0" w:color="3E3672"/>
              <w:bottom w:val="single" w:sz="4" w:space="0" w:color="3E3672"/>
              <w:right w:val="single" w:sz="4" w:space="0" w:color="3E3672"/>
            </w:tcBorders>
            <w:shd w:val="clear" w:color="auto" w:fill="C6BDD4"/>
          </w:tcPr>
          <w:p w14:paraId="142F46CA" w14:textId="77777777" w:rsidR="002B7B5A" w:rsidRDefault="00000000">
            <w:pPr>
              <w:spacing w:after="0" w:line="259" w:lineRule="auto"/>
              <w:ind w:left="0" w:right="58" w:firstLine="0"/>
              <w:jc w:val="center"/>
            </w:pPr>
            <w:r>
              <w:rPr>
                <w:b/>
              </w:rPr>
              <w:t>Hoạt động của giáo viên và học sinh</w:t>
            </w:r>
          </w:p>
        </w:tc>
        <w:tc>
          <w:tcPr>
            <w:tcW w:w="2056" w:type="dxa"/>
            <w:tcBorders>
              <w:top w:val="single" w:sz="4" w:space="0" w:color="3E3672"/>
              <w:left w:val="single" w:sz="4" w:space="0" w:color="3E3672"/>
              <w:bottom w:val="single" w:sz="4" w:space="0" w:color="3E3672"/>
              <w:right w:val="single" w:sz="4" w:space="0" w:color="3E3672"/>
            </w:tcBorders>
            <w:shd w:val="clear" w:color="auto" w:fill="C6BDD4"/>
          </w:tcPr>
          <w:p w14:paraId="74BB7AA3" w14:textId="77777777" w:rsidR="002B7B5A" w:rsidRDefault="00000000">
            <w:pPr>
              <w:spacing w:after="0" w:line="259" w:lineRule="auto"/>
              <w:ind w:left="0" w:right="58" w:firstLine="0"/>
              <w:jc w:val="center"/>
            </w:pPr>
            <w:r>
              <w:rPr>
                <w:b/>
              </w:rPr>
              <w:t>Sản phẩm</w:t>
            </w:r>
          </w:p>
        </w:tc>
      </w:tr>
      <w:tr w:rsidR="002B7B5A" w14:paraId="7FD0F1A1" w14:textId="77777777">
        <w:trPr>
          <w:trHeight w:val="2679"/>
        </w:trPr>
        <w:tc>
          <w:tcPr>
            <w:tcW w:w="6438" w:type="dxa"/>
            <w:tcBorders>
              <w:top w:val="single" w:sz="4" w:space="0" w:color="3E3672"/>
              <w:left w:val="single" w:sz="4" w:space="0" w:color="3E3672"/>
              <w:bottom w:val="single" w:sz="4" w:space="0" w:color="3E3672"/>
              <w:right w:val="single" w:sz="4" w:space="0" w:color="3E3672"/>
            </w:tcBorders>
          </w:tcPr>
          <w:p w14:paraId="1AA9EEE5" w14:textId="77777777" w:rsidR="002B7B5A" w:rsidRDefault="00000000">
            <w:pPr>
              <w:spacing w:after="0" w:line="321" w:lineRule="auto"/>
              <w:ind w:left="0" w:right="3037" w:firstLine="0"/>
            </w:pPr>
            <w:r>
              <w:rPr>
                <w:b/>
                <w:i/>
              </w:rPr>
              <w:lastRenderedPageBreak/>
              <w:t xml:space="preserve">Bước 1: Chuyển giao nhiệm vụ </w:t>
            </w:r>
            <w:r>
              <w:t>– GV thực hiện:</w:t>
            </w:r>
          </w:p>
          <w:p w14:paraId="043E932C" w14:textId="77777777" w:rsidR="002B7B5A" w:rsidRDefault="00000000">
            <w:pPr>
              <w:spacing w:after="75" w:line="259" w:lineRule="auto"/>
              <w:ind w:left="0" w:firstLine="0"/>
              <w:jc w:val="left"/>
            </w:pPr>
            <w:r>
              <w:t>+ Thông báo hiện tượng phản xạ toàn phần.</w:t>
            </w:r>
          </w:p>
          <w:p w14:paraId="6FA0B980" w14:textId="77777777" w:rsidR="002B7B5A" w:rsidRDefault="00000000">
            <w:pPr>
              <w:spacing w:after="75" w:line="259" w:lineRule="auto"/>
              <w:ind w:left="0" w:firstLine="0"/>
              <w:jc w:val="left"/>
            </w:pPr>
            <w:r>
              <w:t xml:space="preserve">+ Yêu cầu HS: </w:t>
            </w:r>
          </w:p>
          <w:p w14:paraId="03F95E63" w14:textId="77777777" w:rsidR="002B7B5A" w:rsidRDefault="00000000">
            <w:pPr>
              <w:spacing w:after="57" w:line="274" w:lineRule="auto"/>
              <w:ind w:left="0" w:firstLine="0"/>
              <w:jc w:val="left"/>
            </w:pPr>
            <w:r>
              <w:t>Nêu điều kiện xảy ra hiện tượng phản xạ toàn phần từ kết quả thí nghiệm.</w:t>
            </w:r>
          </w:p>
          <w:p w14:paraId="10A6AB3F" w14:textId="77777777" w:rsidR="002B7B5A" w:rsidRDefault="00000000">
            <w:pPr>
              <w:spacing w:after="0" w:line="259" w:lineRule="auto"/>
              <w:ind w:left="0" w:firstLine="0"/>
              <w:jc w:val="left"/>
            </w:pPr>
            <w:r>
              <w:t>Viết công thức xác định góc tới hạn phản xạ toàn phần.</w:t>
            </w:r>
          </w:p>
        </w:tc>
        <w:tc>
          <w:tcPr>
            <w:tcW w:w="2056" w:type="dxa"/>
            <w:vMerge w:val="restart"/>
            <w:tcBorders>
              <w:top w:val="single" w:sz="4" w:space="0" w:color="3E3672"/>
              <w:left w:val="single" w:sz="4" w:space="0" w:color="3E3672"/>
              <w:bottom w:val="single" w:sz="4" w:space="0" w:color="3E3672"/>
              <w:right w:val="single" w:sz="4" w:space="0" w:color="3E3672"/>
            </w:tcBorders>
          </w:tcPr>
          <w:p w14:paraId="65045AF7" w14:textId="77777777" w:rsidR="002B7B5A" w:rsidRDefault="00000000">
            <w:pPr>
              <w:numPr>
                <w:ilvl w:val="0"/>
                <w:numId w:val="416"/>
              </w:numPr>
              <w:spacing w:after="57" w:line="274" w:lineRule="auto"/>
              <w:ind w:right="58" w:firstLine="0"/>
            </w:pPr>
            <w:r>
              <w:t>Định nghĩa: Hiện tượng phản xạ toàn phần là hiện tượng phản xạ toàn bộ tia tới, xảy ra ở mặt phân cách giữa hai môi trường trong suốt.</w:t>
            </w:r>
          </w:p>
          <w:p w14:paraId="73228FB7" w14:textId="77777777" w:rsidR="002B7B5A" w:rsidRDefault="00000000">
            <w:pPr>
              <w:numPr>
                <w:ilvl w:val="0"/>
                <w:numId w:val="416"/>
              </w:numPr>
              <w:spacing w:after="57" w:line="274" w:lineRule="auto"/>
              <w:ind w:right="58" w:firstLine="0"/>
            </w:pPr>
            <w:r>
              <w:t>Điều kiện để có phản xạ toàn phần:</w:t>
            </w:r>
          </w:p>
          <w:p w14:paraId="0FF06575" w14:textId="77777777" w:rsidR="002B7B5A" w:rsidRDefault="00000000">
            <w:pPr>
              <w:spacing w:after="26" w:line="303" w:lineRule="auto"/>
              <w:ind w:left="0" w:right="58" w:firstLine="0"/>
            </w:pPr>
            <w:r>
              <w:t>+ Ánh sáng truyền từ môi trường có chiết suất n</w:t>
            </w:r>
            <w:r>
              <w:rPr>
                <w:sz w:val="22"/>
                <w:vertAlign w:val="subscript"/>
              </w:rPr>
              <w:t>1</w:t>
            </w:r>
            <w:r>
              <w:t xml:space="preserve"> tới môi trường có chiết suất n</w:t>
            </w:r>
            <w:r>
              <w:rPr>
                <w:sz w:val="22"/>
                <w:vertAlign w:val="subscript"/>
              </w:rPr>
              <w:t>2</w:t>
            </w:r>
            <w:r>
              <w:t xml:space="preserve"> với: n</w:t>
            </w:r>
            <w:r>
              <w:rPr>
                <w:sz w:val="22"/>
                <w:vertAlign w:val="subscript"/>
              </w:rPr>
              <w:t>1</w:t>
            </w:r>
            <w:r>
              <w:t xml:space="preserve"> &gt; n</w:t>
            </w:r>
            <w:r>
              <w:rPr>
                <w:sz w:val="22"/>
                <w:vertAlign w:val="subscript"/>
              </w:rPr>
              <w:t>2</w:t>
            </w:r>
            <w:r>
              <w:t>.</w:t>
            </w:r>
          </w:p>
          <w:p w14:paraId="1470E44A" w14:textId="77777777" w:rsidR="002B7B5A" w:rsidRDefault="00000000">
            <w:pPr>
              <w:spacing w:after="45" w:line="295" w:lineRule="auto"/>
              <w:ind w:left="0" w:right="58" w:firstLine="0"/>
            </w:pPr>
            <w:r>
              <w:t>+ Góc tới lớn hơn hoặc bằng góc tới hạn: i ≥ i</w:t>
            </w:r>
            <w:r>
              <w:rPr>
                <w:sz w:val="22"/>
                <w:vertAlign w:val="subscript"/>
              </w:rPr>
              <w:t>th</w:t>
            </w:r>
            <w:r>
              <w:t>.</w:t>
            </w:r>
          </w:p>
          <w:p w14:paraId="49F2B9DB" w14:textId="77777777" w:rsidR="002B7B5A" w:rsidRDefault="00000000">
            <w:pPr>
              <w:numPr>
                <w:ilvl w:val="0"/>
                <w:numId w:val="416"/>
              </w:numPr>
              <w:spacing w:after="0" w:line="259" w:lineRule="auto"/>
              <w:ind w:right="58" w:firstLine="0"/>
            </w:pPr>
            <w:r>
              <w:t xml:space="preserve">Góc tới hạn phản xạ toàn phần: </w:t>
            </w:r>
            <w:r>
              <w:rPr>
                <w:color w:val="1A1915"/>
                <w:sz w:val="24"/>
              </w:rPr>
              <w:t>sini</w:t>
            </w:r>
            <w:r>
              <w:rPr>
                <w:color w:val="1A1915"/>
                <w:sz w:val="14"/>
              </w:rPr>
              <w:t xml:space="preserve">th </w:t>
            </w:r>
            <w:r>
              <w:rPr>
                <w:rFonts w:ascii="Segoe UI Symbol" w:eastAsia="Segoe UI Symbol" w:hAnsi="Segoe UI Symbol" w:cs="Segoe UI Symbol"/>
                <w:color w:val="1A1915"/>
                <w:sz w:val="24"/>
              </w:rPr>
              <w:t xml:space="preserve">= </w:t>
            </w:r>
            <w:r>
              <w:rPr>
                <w:color w:val="1A1915"/>
                <w:sz w:val="24"/>
                <w:u w:val="single" w:color="1A1915"/>
              </w:rPr>
              <w:t>n</w:t>
            </w:r>
            <w:r>
              <w:rPr>
                <w:color w:val="1A1915"/>
                <w:sz w:val="14"/>
                <w:u w:val="single" w:color="1A1915"/>
              </w:rPr>
              <w:t xml:space="preserve">2 </w:t>
            </w:r>
            <w:r>
              <w:rPr>
                <w:color w:val="1A1915"/>
                <w:sz w:val="24"/>
              </w:rPr>
              <w:t>n</w:t>
            </w:r>
            <w:r>
              <w:rPr>
                <w:color w:val="1A1915"/>
                <w:sz w:val="21"/>
                <w:vertAlign w:val="subscript"/>
              </w:rPr>
              <w:t>1</w:t>
            </w:r>
          </w:p>
        </w:tc>
      </w:tr>
      <w:tr w:rsidR="002B7B5A" w14:paraId="4F2E75BB" w14:textId="77777777">
        <w:trPr>
          <w:trHeight w:val="3285"/>
        </w:trPr>
        <w:tc>
          <w:tcPr>
            <w:tcW w:w="6438" w:type="dxa"/>
            <w:tcBorders>
              <w:top w:val="single" w:sz="4" w:space="0" w:color="3E3672"/>
              <w:left w:val="single" w:sz="4" w:space="0" w:color="3E3672"/>
              <w:bottom w:val="single" w:sz="4" w:space="0" w:color="3E3672"/>
              <w:right w:val="single" w:sz="4" w:space="0" w:color="3E3672"/>
            </w:tcBorders>
          </w:tcPr>
          <w:p w14:paraId="0DD29CFC" w14:textId="77777777" w:rsidR="002B7B5A" w:rsidRDefault="00000000">
            <w:pPr>
              <w:spacing w:after="0" w:line="321" w:lineRule="auto"/>
              <w:ind w:left="0" w:right="2518" w:firstLine="0"/>
            </w:pPr>
            <w:r>
              <w:rPr>
                <w:b/>
                <w:i/>
              </w:rPr>
              <w:t xml:space="preserve">Bước 2: Thực hiện nhiệm vụ học tập </w:t>
            </w:r>
            <w:r>
              <w:t>– HS thực hiện:</w:t>
            </w:r>
          </w:p>
          <w:p w14:paraId="63DD2DCF" w14:textId="77777777" w:rsidR="002B7B5A" w:rsidRDefault="00000000">
            <w:pPr>
              <w:spacing w:after="57" w:line="274" w:lineRule="auto"/>
              <w:ind w:left="0" w:firstLine="0"/>
            </w:pPr>
            <w:r>
              <w:t>+ Căn cứ vào kết quả thí nghiệm, rút ra điều kiện phản xạ toàn phần.</w:t>
            </w:r>
          </w:p>
          <w:p w14:paraId="37335C3B" w14:textId="77777777" w:rsidR="002B7B5A" w:rsidRDefault="00000000">
            <w:pPr>
              <w:spacing w:after="58" w:line="274" w:lineRule="auto"/>
              <w:ind w:left="0" w:right="57" w:firstLine="0"/>
            </w:pPr>
            <w:r>
              <w:t>+ Viết công thức xác định góc tới hạn phản xạ toàn phần từ công thức của định luật khúc xạ ánh sáng và điều kiện phản xạ toàn phần.</w:t>
            </w:r>
          </w:p>
          <w:p w14:paraId="48660AD7" w14:textId="77777777" w:rsidR="002B7B5A" w:rsidRDefault="00000000">
            <w:pPr>
              <w:spacing w:after="0" w:line="259" w:lineRule="auto"/>
              <w:ind w:left="0" w:firstLine="0"/>
            </w:pPr>
            <w:r>
              <w:t xml:space="preserve">– GV có thể gợi ý: </w:t>
            </w:r>
            <w:r>
              <w:rPr>
                <w:i/>
              </w:rPr>
              <w:t>Áp dụng công thức của định luật khúc xạ ánh sáng khi góc tới bằng góc tới hạn (góc khúc xạ bằng 90</w:t>
            </w:r>
            <w:r>
              <w:rPr>
                <w:i/>
                <w:sz w:val="22"/>
                <w:vertAlign w:val="superscript"/>
              </w:rPr>
              <w:t>o</w:t>
            </w:r>
            <w:r>
              <w:rPr>
                <w:i/>
              </w:rPr>
              <w:t>)</w:t>
            </w:r>
            <w:r>
              <w:t>.</w:t>
            </w:r>
          </w:p>
        </w:tc>
        <w:tc>
          <w:tcPr>
            <w:tcW w:w="0" w:type="auto"/>
            <w:vMerge/>
            <w:tcBorders>
              <w:top w:val="nil"/>
              <w:left w:val="single" w:sz="4" w:space="0" w:color="3E3672"/>
              <w:bottom w:val="nil"/>
              <w:right w:val="single" w:sz="4" w:space="0" w:color="3E3672"/>
            </w:tcBorders>
          </w:tcPr>
          <w:p w14:paraId="0DBAB7EB" w14:textId="77777777" w:rsidR="002B7B5A" w:rsidRDefault="002B7B5A">
            <w:pPr>
              <w:spacing w:after="160" w:line="259" w:lineRule="auto"/>
              <w:ind w:left="0" w:firstLine="0"/>
              <w:jc w:val="left"/>
            </w:pPr>
          </w:p>
        </w:tc>
      </w:tr>
      <w:tr w:rsidR="002B7B5A" w14:paraId="6D021E15" w14:textId="77777777">
        <w:trPr>
          <w:trHeight w:val="1128"/>
        </w:trPr>
        <w:tc>
          <w:tcPr>
            <w:tcW w:w="6438" w:type="dxa"/>
            <w:tcBorders>
              <w:top w:val="single" w:sz="4" w:space="0" w:color="3E3672"/>
              <w:left w:val="single" w:sz="4" w:space="0" w:color="3E3672"/>
              <w:bottom w:val="single" w:sz="4" w:space="0" w:color="3E3672"/>
              <w:right w:val="single" w:sz="4" w:space="0" w:color="3E3672"/>
            </w:tcBorders>
          </w:tcPr>
          <w:p w14:paraId="44676C16" w14:textId="77777777" w:rsidR="002B7B5A" w:rsidRDefault="00000000">
            <w:pPr>
              <w:spacing w:after="75" w:line="259" w:lineRule="auto"/>
              <w:ind w:left="0" w:firstLine="0"/>
              <w:jc w:val="left"/>
            </w:pPr>
            <w:r>
              <w:rPr>
                <w:b/>
                <w:i/>
              </w:rPr>
              <w:t xml:space="preserve">Bước 3: Báo cáo kết quả và thảo luận </w:t>
            </w:r>
          </w:p>
          <w:p w14:paraId="4EAA6A13" w14:textId="77777777" w:rsidR="002B7B5A" w:rsidRDefault="00000000">
            <w:pPr>
              <w:spacing w:after="0" w:line="259" w:lineRule="auto"/>
              <w:ind w:left="0" w:firstLine="0"/>
            </w:pPr>
            <w:r>
              <w:t>– Đại diện 01 HS nêu điều kiện phản xạ toàn phần và 01 HS viết công thức xác định góc tới hạn phản xạ toàn phần.</w:t>
            </w:r>
          </w:p>
        </w:tc>
        <w:tc>
          <w:tcPr>
            <w:tcW w:w="0" w:type="auto"/>
            <w:vMerge/>
            <w:tcBorders>
              <w:top w:val="nil"/>
              <w:left w:val="single" w:sz="4" w:space="0" w:color="3E3672"/>
              <w:bottom w:val="nil"/>
              <w:right w:val="single" w:sz="4" w:space="0" w:color="3E3672"/>
            </w:tcBorders>
          </w:tcPr>
          <w:p w14:paraId="7AB42BD2" w14:textId="77777777" w:rsidR="002B7B5A" w:rsidRDefault="002B7B5A">
            <w:pPr>
              <w:spacing w:after="160" w:line="259" w:lineRule="auto"/>
              <w:ind w:left="0" w:firstLine="0"/>
              <w:jc w:val="left"/>
            </w:pPr>
          </w:p>
        </w:tc>
      </w:tr>
      <w:tr w:rsidR="002B7B5A" w14:paraId="3EBFBB4A" w14:textId="77777777">
        <w:trPr>
          <w:trHeight w:val="1960"/>
        </w:trPr>
        <w:tc>
          <w:tcPr>
            <w:tcW w:w="6438" w:type="dxa"/>
            <w:tcBorders>
              <w:top w:val="single" w:sz="4" w:space="0" w:color="3E3672"/>
              <w:left w:val="single" w:sz="4" w:space="0" w:color="3E3672"/>
              <w:bottom w:val="single" w:sz="4" w:space="0" w:color="3E3672"/>
              <w:right w:val="single" w:sz="4" w:space="0" w:color="3E3672"/>
            </w:tcBorders>
          </w:tcPr>
          <w:p w14:paraId="05490325" w14:textId="77777777" w:rsidR="002B7B5A" w:rsidRDefault="00000000">
            <w:pPr>
              <w:spacing w:after="0" w:line="321" w:lineRule="auto"/>
              <w:ind w:left="0" w:right="1551" w:firstLine="0"/>
            </w:pPr>
            <w:r>
              <w:rPr>
                <w:b/>
                <w:i/>
              </w:rPr>
              <w:t xml:space="preserve">Bước 4: Đánh giá kết quả thực hiện nhiệm vụ </w:t>
            </w:r>
            <w:r>
              <w:t>– HS khác nhận xét, bổ sung (nếu có).</w:t>
            </w:r>
          </w:p>
          <w:p w14:paraId="5D0A4B20" w14:textId="77777777" w:rsidR="002B7B5A" w:rsidRDefault="00000000">
            <w:pPr>
              <w:spacing w:after="75" w:line="259" w:lineRule="auto"/>
              <w:ind w:left="0" w:firstLine="0"/>
              <w:jc w:val="left"/>
            </w:pPr>
            <w:r>
              <w:t>– GV thực hiện:</w:t>
            </w:r>
          </w:p>
          <w:p w14:paraId="6EF0FCAA" w14:textId="77777777" w:rsidR="002B7B5A" w:rsidRDefault="00000000">
            <w:pPr>
              <w:spacing w:after="75" w:line="259" w:lineRule="auto"/>
              <w:ind w:left="0" w:firstLine="0"/>
              <w:jc w:val="left"/>
            </w:pPr>
            <w:r>
              <w:t>+ Nhận xét câu trả lời của HS.</w:t>
            </w:r>
          </w:p>
          <w:p w14:paraId="2E19F122" w14:textId="77777777" w:rsidR="002B7B5A" w:rsidRDefault="00000000">
            <w:pPr>
              <w:spacing w:after="0" w:line="259" w:lineRule="auto"/>
              <w:ind w:left="0" w:firstLine="0"/>
              <w:jc w:val="left"/>
            </w:pPr>
            <w:r>
              <w:t>+ Chốt kiến thức điều kiện phản xạ toàn phần (SGK/tr.31).</w:t>
            </w:r>
          </w:p>
        </w:tc>
        <w:tc>
          <w:tcPr>
            <w:tcW w:w="0" w:type="auto"/>
            <w:vMerge/>
            <w:tcBorders>
              <w:top w:val="nil"/>
              <w:left w:val="single" w:sz="4" w:space="0" w:color="3E3672"/>
              <w:bottom w:val="single" w:sz="4" w:space="0" w:color="3E3672"/>
              <w:right w:val="single" w:sz="4" w:space="0" w:color="3E3672"/>
            </w:tcBorders>
          </w:tcPr>
          <w:p w14:paraId="34446411" w14:textId="77777777" w:rsidR="002B7B5A" w:rsidRDefault="002B7B5A">
            <w:pPr>
              <w:spacing w:after="160" w:line="259" w:lineRule="auto"/>
              <w:ind w:left="0" w:firstLine="0"/>
              <w:jc w:val="left"/>
            </w:pPr>
          </w:p>
        </w:tc>
      </w:tr>
    </w:tbl>
    <w:p w14:paraId="5C80DAED" w14:textId="77777777" w:rsidR="002B7B5A" w:rsidRDefault="00000000">
      <w:pPr>
        <w:numPr>
          <w:ilvl w:val="0"/>
          <w:numId w:val="41"/>
        </w:numPr>
        <w:spacing w:after="75" w:line="259" w:lineRule="auto"/>
        <w:ind w:hanging="254"/>
      </w:pPr>
      <w:r>
        <w:rPr>
          <w:rFonts w:ascii="Calibri" w:eastAsia="Calibri" w:hAnsi="Calibri" w:cs="Calibri"/>
          <w:b/>
          <w:color w:val="59A1CF"/>
        </w:rPr>
        <w:t xml:space="preserve">Hoạt động 3: Luyện tập </w:t>
      </w:r>
    </w:p>
    <w:p w14:paraId="565B9628" w14:textId="77777777" w:rsidR="002B7B5A" w:rsidRDefault="00000000">
      <w:pPr>
        <w:numPr>
          <w:ilvl w:val="1"/>
          <w:numId w:val="41"/>
        </w:numPr>
        <w:spacing w:after="96" w:line="259" w:lineRule="auto"/>
        <w:ind w:hanging="263"/>
        <w:jc w:val="left"/>
      </w:pPr>
      <w:r>
        <w:rPr>
          <w:i/>
        </w:rPr>
        <w:t>Mục tiêu</w:t>
      </w:r>
    </w:p>
    <w:p w14:paraId="129C5121" w14:textId="77777777" w:rsidR="002B7B5A" w:rsidRDefault="00000000">
      <w:pPr>
        <w:ind w:left="407"/>
      </w:pPr>
      <w:r>
        <w:t>– Áp dụng được kiến thức về phản xạ toàn phần để tìm góc tới hạn phản xạ toàn phần và xác định chiết suất của một môi trường truyền sáng.</w:t>
      </w:r>
    </w:p>
    <w:p w14:paraId="11E1153D" w14:textId="77777777" w:rsidR="002B7B5A" w:rsidRDefault="00000000">
      <w:pPr>
        <w:numPr>
          <w:ilvl w:val="1"/>
          <w:numId w:val="41"/>
        </w:numPr>
        <w:spacing w:after="0" w:line="259" w:lineRule="auto"/>
        <w:ind w:hanging="263"/>
        <w:jc w:val="left"/>
      </w:pPr>
      <w:r>
        <w:rPr>
          <w:i/>
        </w:rPr>
        <w:t>Tiến trình thực hiện</w:t>
      </w:r>
    </w:p>
    <w:tbl>
      <w:tblPr>
        <w:tblStyle w:val="TableGrid"/>
        <w:tblW w:w="8494" w:type="dxa"/>
        <w:tblInd w:w="288" w:type="dxa"/>
        <w:tblCellMar>
          <w:top w:w="94" w:type="dxa"/>
          <w:left w:w="108" w:type="dxa"/>
          <w:bottom w:w="0" w:type="dxa"/>
          <w:right w:w="50" w:type="dxa"/>
        </w:tblCellMar>
        <w:tblLook w:val="04A0" w:firstRow="1" w:lastRow="0" w:firstColumn="1" w:lastColumn="0" w:noHBand="0" w:noVBand="1"/>
      </w:tblPr>
      <w:tblGrid>
        <w:gridCol w:w="6005"/>
        <w:gridCol w:w="2489"/>
      </w:tblGrid>
      <w:tr w:rsidR="002B7B5A" w14:paraId="4C1C276E" w14:textId="77777777">
        <w:trPr>
          <w:trHeight w:val="522"/>
        </w:trPr>
        <w:tc>
          <w:tcPr>
            <w:tcW w:w="6004" w:type="dxa"/>
            <w:tcBorders>
              <w:top w:val="single" w:sz="4" w:space="0" w:color="3E3672"/>
              <w:left w:val="single" w:sz="4" w:space="0" w:color="3E3672"/>
              <w:bottom w:val="single" w:sz="4" w:space="0" w:color="3E3672"/>
              <w:right w:val="single" w:sz="4" w:space="0" w:color="3E3672"/>
            </w:tcBorders>
            <w:shd w:val="clear" w:color="auto" w:fill="C6BDD4"/>
          </w:tcPr>
          <w:p w14:paraId="02F88C1F" w14:textId="77777777" w:rsidR="002B7B5A" w:rsidRDefault="00000000">
            <w:pPr>
              <w:spacing w:after="0" w:line="259" w:lineRule="auto"/>
              <w:ind w:left="0" w:right="58" w:firstLine="0"/>
              <w:jc w:val="center"/>
            </w:pPr>
            <w:r>
              <w:rPr>
                <w:b/>
              </w:rPr>
              <w:t>Hoạt động của giáo viên và học sinh</w:t>
            </w:r>
          </w:p>
        </w:tc>
        <w:tc>
          <w:tcPr>
            <w:tcW w:w="2489" w:type="dxa"/>
            <w:tcBorders>
              <w:top w:val="single" w:sz="4" w:space="0" w:color="3E3672"/>
              <w:left w:val="single" w:sz="4" w:space="0" w:color="3E3672"/>
              <w:bottom w:val="single" w:sz="4" w:space="0" w:color="3E3672"/>
              <w:right w:val="single" w:sz="4" w:space="0" w:color="3E3672"/>
            </w:tcBorders>
            <w:shd w:val="clear" w:color="auto" w:fill="C6BDD4"/>
          </w:tcPr>
          <w:p w14:paraId="14243544" w14:textId="77777777" w:rsidR="002B7B5A" w:rsidRDefault="00000000">
            <w:pPr>
              <w:spacing w:after="0" w:line="259" w:lineRule="auto"/>
              <w:ind w:left="0" w:right="58" w:firstLine="0"/>
              <w:jc w:val="center"/>
            </w:pPr>
            <w:r>
              <w:rPr>
                <w:b/>
              </w:rPr>
              <w:t>Sản phẩm</w:t>
            </w:r>
          </w:p>
        </w:tc>
      </w:tr>
      <w:tr w:rsidR="002B7B5A" w14:paraId="19EA6F1F" w14:textId="77777777">
        <w:trPr>
          <w:trHeight w:val="2052"/>
        </w:trPr>
        <w:tc>
          <w:tcPr>
            <w:tcW w:w="6004" w:type="dxa"/>
            <w:tcBorders>
              <w:top w:val="single" w:sz="4" w:space="0" w:color="3E3672"/>
              <w:left w:val="single" w:sz="4" w:space="0" w:color="3E3672"/>
              <w:bottom w:val="single" w:sz="4" w:space="0" w:color="3E3672"/>
              <w:right w:val="single" w:sz="4" w:space="0" w:color="3E3672"/>
            </w:tcBorders>
          </w:tcPr>
          <w:p w14:paraId="6F217A81" w14:textId="77777777" w:rsidR="002B7B5A" w:rsidRDefault="00000000">
            <w:pPr>
              <w:spacing w:after="0" w:line="329" w:lineRule="auto"/>
              <w:ind w:left="0" w:right="2603" w:firstLine="0"/>
            </w:pPr>
            <w:r>
              <w:rPr>
                <w:b/>
                <w:i/>
              </w:rPr>
              <w:lastRenderedPageBreak/>
              <w:t xml:space="preserve">Bước 1: Chuyển giao nhiệm vụ </w:t>
            </w:r>
            <w:r>
              <w:t>– GV thực hiện:</w:t>
            </w:r>
          </w:p>
          <w:p w14:paraId="72659501" w14:textId="77777777" w:rsidR="002B7B5A" w:rsidRDefault="00000000">
            <w:pPr>
              <w:spacing w:after="57" w:line="282" w:lineRule="auto"/>
              <w:ind w:left="0" w:firstLine="0"/>
            </w:pPr>
            <w:r>
              <w:t>+ Chỉ ra góc tới hạn phản xạ toàn phần trong thí nghiệm đã thực hiện ở phần trên.</w:t>
            </w:r>
          </w:p>
          <w:p w14:paraId="3E12482A" w14:textId="77777777" w:rsidR="002B7B5A" w:rsidRDefault="00000000">
            <w:pPr>
              <w:spacing w:after="0" w:line="259" w:lineRule="auto"/>
              <w:ind w:left="0" w:firstLine="0"/>
              <w:jc w:val="left"/>
            </w:pPr>
            <w:r>
              <w:t>+ Tính chiết suất của thuỷ tinh được dùng làm bán trụ.</w:t>
            </w:r>
          </w:p>
        </w:tc>
        <w:tc>
          <w:tcPr>
            <w:tcW w:w="2489" w:type="dxa"/>
            <w:vMerge w:val="restart"/>
            <w:tcBorders>
              <w:top w:val="single" w:sz="4" w:space="0" w:color="3E3672"/>
              <w:left w:val="single" w:sz="4" w:space="0" w:color="3E3672"/>
              <w:bottom w:val="single" w:sz="4" w:space="0" w:color="3E3672"/>
              <w:right w:val="single" w:sz="4" w:space="0" w:color="3E3672"/>
            </w:tcBorders>
          </w:tcPr>
          <w:p w14:paraId="5E675663" w14:textId="77777777" w:rsidR="002B7B5A" w:rsidRDefault="00000000">
            <w:pPr>
              <w:spacing w:after="84" w:line="259" w:lineRule="auto"/>
              <w:ind w:left="0" w:firstLine="0"/>
              <w:jc w:val="left"/>
            </w:pPr>
            <w:r>
              <w:t>– Câu trả lời của HS:</w:t>
            </w:r>
          </w:p>
          <w:p w14:paraId="3D69F9B8" w14:textId="77777777" w:rsidR="002B7B5A" w:rsidRDefault="00000000">
            <w:pPr>
              <w:spacing w:after="124" w:line="265" w:lineRule="auto"/>
              <w:ind w:left="0" w:firstLine="0"/>
            </w:pPr>
            <w:r>
              <w:t>+ Góc tới hạn phản xạ toàn phần: khoảng 39</w:t>
            </w:r>
            <w:r>
              <w:rPr>
                <w:sz w:val="22"/>
                <w:vertAlign w:val="superscript"/>
              </w:rPr>
              <w:t>o</w:t>
            </w:r>
            <w:r>
              <w:t>.</w:t>
            </w:r>
          </w:p>
          <w:p w14:paraId="259DD4F2" w14:textId="77777777" w:rsidR="002B7B5A" w:rsidRDefault="00000000">
            <w:pPr>
              <w:spacing w:after="183" w:line="282" w:lineRule="auto"/>
              <w:ind w:left="0" w:firstLine="0"/>
              <w:jc w:val="left"/>
            </w:pPr>
            <w:r>
              <w:t>+ Chiết suất của thuỷ tinh:</w:t>
            </w:r>
          </w:p>
          <w:p w14:paraId="32FF1E3C" w14:textId="77777777" w:rsidR="002B7B5A" w:rsidRDefault="00000000">
            <w:pPr>
              <w:spacing w:after="0" w:line="342" w:lineRule="auto"/>
              <w:ind w:left="811" w:right="655" w:hanging="782"/>
              <w:jc w:val="left"/>
            </w:pPr>
            <w:r>
              <w:rPr>
                <w:color w:val="1A1915"/>
                <w:sz w:val="24"/>
              </w:rPr>
              <w:t>sini</w:t>
            </w:r>
            <w:r>
              <w:rPr>
                <w:color w:val="1A1915"/>
                <w:sz w:val="14"/>
              </w:rPr>
              <w:t xml:space="preserve">th </w:t>
            </w:r>
            <w:r>
              <w:rPr>
                <w:rFonts w:ascii="Segoe UI Symbol" w:eastAsia="Segoe UI Symbol" w:hAnsi="Segoe UI Symbol" w:cs="Segoe UI Symbol"/>
                <w:color w:val="1A1915"/>
                <w:sz w:val="24"/>
              </w:rPr>
              <w:t>= =</w:t>
            </w:r>
            <w:r>
              <w:rPr>
                <w:color w:val="1A1915"/>
                <w:sz w:val="24"/>
                <w:u w:val="single" w:color="1A1915"/>
              </w:rPr>
              <w:t>n</w:t>
            </w:r>
            <w:r>
              <w:rPr>
                <w:color w:val="1A1915"/>
                <w:sz w:val="14"/>
                <w:u w:val="single" w:color="1A1915"/>
              </w:rPr>
              <w:t>2</w:t>
            </w:r>
            <w:r>
              <w:rPr>
                <w:color w:val="1A1915"/>
                <w:sz w:val="14"/>
                <w:u w:val="single" w:color="1A1915"/>
              </w:rPr>
              <w:tab/>
            </w:r>
            <w:r>
              <w:rPr>
                <w:color w:val="1A1915"/>
                <w:sz w:val="24"/>
                <w:u w:val="single" w:color="1A1915"/>
              </w:rPr>
              <w:t xml:space="preserve">1 </w:t>
            </w:r>
            <w:r>
              <w:rPr>
                <w:color w:val="1A1915"/>
                <w:sz w:val="24"/>
              </w:rPr>
              <w:t>n</w:t>
            </w:r>
            <w:r>
              <w:rPr>
                <w:color w:val="1A1915"/>
                <w:sz w:val="14"/>
              </w:rPr>
              <w:t>1</w:t>
            </w:r>
            <w:r>
              <w:rPr>
                <w:color w:val="1A1915"/>
                <w:sz w:val="14"/>
              </w:rPr>
              <w:tab/>
            </w:r>
            <w:r>
              <w:rPr>
                <w:color w:val="1A1915"/>
                <w:sz w:val="24"/>
              </w:rPr>
              <w:t>n</w:t>
            </w:r>
            <w:r>
              <w:rPr>
                <w:color w:val="1A1915"/>
                <w:sz w:val="14"/>
              </w:rPr>
              <w:t>tt</w:t>
            </w:r>
          </w:p>
          <w:p w14:paraId="0037A0DE" w14:textId="77777777" w:rsidR="002B7B5A" w:rsidRDefault="00000000">
            <w:pPr>
              <w:spacing w:after="188" w:line="259" w:lineRule="auto"/>
              <w:ind w:left="0" w:firstLine="0"/>
              <w:jc w:val="left"/>
            </w:pPr>
            <w:r>
              <w:t xml:space="preserve">Thay số: </w:t>
            </w:r>
          </w:p>
          <w:p w14:paraId="7123198C" w14:textId="77777777" w:rsidR="002B7B5A" w:rsidRDefault="00000000">
            <w:pPr>
              <w:spacing w:after="35" w:line="259" w:lineRule="auto"/>
              <w:ind w:left="29" w:firstLine="0"/>
              <w:jc w:val="left"/>
            </w:pPr>
            <w:r>
              <w:rPr>
                <w:color w:val="1A1915"/>
                <w:sz w:val="24"/>
              </w:rPr>
              <w:t>sin39</w:t>
            </w:r>
            <w:r>
              <w:rPr>
                <w:color w:val="1A1915"/>
                <w:sz w:val="14"/>
              </w:rPr>
              <w:t xml:space="preserve">o </w:t>
            </w:r>
            <w:r>
              <w:rPr>
                <w:rFonts w:ascii="Segoe UI Symbol" w:eastAsia="Segoe UI Symbol" w:hAnsi="Segoe UI Symbol" w:cs="Segoe UI Symbol"/>
                <w:color w:val="1A1915"/>
                <w:sz w:val="24"/>
              </w:rPr>
              <w:t xml:space="preserve">= </w:t>
            </w:r>
            <w:r>
              <w:rPr>
                <w:color w:val="1A1915"/>
                <w:sz w:val="24"/>
                <w:u w:val="single" w:color="1A1915"/>
              </w:rPr>
              <w:t>1</w:t>
            </w:r>
          </w:p>
          <w:p w14:paraId="6A97F2D7" w14:textId="77777777" w:rsidR="002B7B5A" w:rsidRDefault="00000000">
            <w:pPr>
              <w:spacing w:after="88" w:line="259" w:lineRule="auto"/>
              <w:ind w:left="0" w:right="267" w:firstLine="0"/>
              <w:jc w:val="center"/>
            </w:pPr>
            <w:r>
              <w:rPr>
                <w:color w:val="1A1915"/>
                <w:sz w:val="24"/>
              </w:rPr>
              <w:t>n</w:t>
            </w:r>
            <w:r>
              <w:rPr>
                <w:color w:val="1A1915"/>
                <w:sz w:val="22"/>
                <w:vertAlign w:val="subscript"/>
              </w:rPr>
              <w:t>tt</w:t>
            </w:r>
          </w:p>
          <w:p w14:paraId="624C0861" w14:textId="77777777" w:rsidR="002B7B5A" w:rsidRDefault="00000000">
            <w:pPr>
              <w:tabs>
                <w:tab w:val="center" w:pos="964"/>
              </w:tabs>
              <w:spacing w:after="0" w:line="259" w:lineRule="auto"/>
              <w:ind w:left="0" w:firstLine="0"/>
              <w:jc w:val="left"/>
            </w:pPr>
            <w:r>
              <w:rPr>
                <w:rFonts w:ascii="Segoe UI Symbol" w:eastAsia="Segoe UI Symbol" w:hAnsi="Segoe UI Symbol" w:cs="Segoe UI Symbol"/>
                <w:color w:val="1A1915"/>
                <w:sz w:val="24"/>
              </w:rPr>
              <w:t>⇒ ≈</w:t>
            </w:r>
            <w:r>
              <w:rPr>
                <w:color w:val="1A1915"/>
                <w:sz w:val="24"/>
              </w:rPr>
              <w:t>n</w:t>
            </w:r>
            <w:r>
              <w:rPr>
                <w:color w:val="1A1915"/>
                <w:sz w:val="22"/>
                <w:vertAlign w:val="subscript"/>
              </w:rPr>
              <w:t>tt</w:t>
            </w:r>
            <w:r>
              <w:rPr>
                <w:color w:val="1A1915"/>
                <w:sz w:val="22"/>
                <w:vertAlign w:val="subscript"/>
              </w:rPr>
              <w:tab/>
            </w:r>
            <w:r>
              <w:rPr>
                <w:color w:val="1A1915"/>
                <w:sz w:val="24"/>
              </w:rPr>
              <w:t>1,6.</w:t>
            </w:r>
          </w:p>
        </w:tc>
      </w:tr>
      <w:tr w:rsidR="002B7B5A" w14:paraId="0E21DC86" w14:textId="77777777">
        <w:trPr>
          <w:trHeight w:val="2392"/>
        </w:trPr>
        <w:tc>
          <w:tcPr>
            <w:tcW w:w="6004" w:type="dxa"/>
            <w:tcBorders>
              <w:top w:val="single" w:sz="4" w:space="0" w:color="3E3672"/>
              <w:left w:val="single" w:sz="4" w:space="0" w:color="3E3672"/>
              <w:bottom w:val="single" w:sz="4" w:space="0" w:color="3E3672"/>
              <w:right w:val="single" w:sz="4" w:space="0" w:color="3E3672"/>
            </w:tcBorders>
          </w:tcPr>
          <w:p w14:paraId="51B5B1BB" w14:textId="77777777" w:rsidR="002B7B5A" w:rsidRDefault="00000000">
            <w:pPr>
              <w:spacing w:after="0" w:line="329" w:lineRule="auto"/>
              <w:ind w:left="0" w:right="2084" w:firstLine="0"/>
            </w:pPr>
            <w:r>
              <w:rPr>
                <w:b/>
                <w:i/>
              </w:rPr>
              <w:t xml:space="preserve">Bước 2: Thực hiện nhiệm vụ học tập </w:t>
            </w:r>
            <w:r>
              <w:t>– HS thực hiện:</w:t>
            </w:r>
          </w:p>
          <w:p w14:paraId="427038FC" w14:textId="77777777" w:rsidR="002B7B5A" w:rsidRDefault="00000000">
            <w:pPr>
              <w:spacing w:after="81" w:line="282" w:lineRule="auto"/>
              <w:ind w:left="0" w:firstLine="0"/>
            </w:pPr>
            <w:r>
              <w:t>+ Đọc lại bảng kết quả thí nghiệm (hoặc tiến hành lại thí nghiệm) và chỉ ra góc tới hạn.</w:t>
            </w:r>
          </w:p>
          <w:p w14:paraId="66470485" w14:textId="77777777" w:rsidR="002B7B5A" w:rsidRDefault="00000000">
            <w:pPr>
              <w:spacing w:after="0" w:line="259" w:lineRule="auto"/>
              <w:ind w:left="0" w:firstLine="0"/>
            </w:pPr>
            <w:r>
              <w:t>+ Áp dụng công thức tính sini</w:t>
            </w:r>
            <w:r>
              <w:rPr>
                <w:sz w:val="22"/>
                <w:vertAlign w:val="subscript"/>
              </w:rPr>
              <w:t>th</w:t>
            </w:r>
            <w:r>
              <w:t xml:space="preserve"> để tính toán chiết suất của thuỷ tinh làm bản bán trụ.</w:t>
            </w:r>
          </w:p>
        </w:tc>
        <w:tc>
          <w:tcPr>
            <w:tcW w:w="0" w:type="auto"/>
            <w:vMerge/>
            <w:tcBorders>
              <w:top w:val="nil"/>
              <w:left w:val="single" w:sz="4" w:space="0" w:color="3E3672"/>
              <w:bottom w:val="nil"/>
              <w:right w:val="single" w:sz="4" w:space="0" w:color="3E3672"/>
            </w:tcBorders>
          </w:tcPr>
          <w:p w14:paraId="4D854E83" w14:textId="77777777" w:rsidR="002B7B5A" w:rsidRDefault="002B7B5A">
            <w:pPr>
              <w:spacing w:after="160" w:line="259" w:lineRule="auto"/>
              <w:ind w:left="0" w:firstLine="0"/>
              <w:jc w:val="left"/>
            </w:pPr>
          </w:p>
        </w:tc>
      </w:tr>
      <w:tr w:rsidR="002B7B5A" w14:paraId="363CA0C2" w14:textId="77777777">
        <w:trPr>
          <w:trHeight w:val="919"/>
        </w:trPr>
        <w:tc>
          <w:tcPr>
            <w:tcW w:w="6004" w:type="dxa"/>
            <w:tcBorders>
              <w:top w:val="single" w:sz="4" w:space="0" w:color="3E3672"/>
              <w:left w:val="single" w:sz="4" w:space="0" w:color="3E3672"/>
              <w:bottom w:val="single" w:sz="4" w:space="0" w:color="3E3672"/>
              <w:right w:val="single" w:sz="4" w:space="0" w:color="3E3672"/>
            </w:tcBorders>
          </w:tcPr>
          <w:p w14:paraId="4415A77E" w14:textId="77777777" w:rsidR="002B7B5A" w:rsidRDefault="00000000">
            <w:pPr>
              <w:spacing w:after="0" w:line="259" w:lineRule="auto"/>
              <w:ind w:left="0" w:right="1885" w:firstLine="0"/>
            </w:pPr>
            <w:r>
              <w:rPr>
                <w:b/>
                <w:i/>
              </w:rPr>
              <w:t xml:space="preserve">Bước 3: Báo cáo kết quả và thảo luận </w:t>
            </w:r>
            <w:r>
              <w:t>– Đại diện 02 HS trình bày câu trả lời.</w:t>
            </w:r>
          </w:p>
        </w:tc>
        <w:tc>
          <w:tcPr>
            <w:tcW w:w="0" w:type="auto"/>
            <w:vMerge/>
            <w:tcBorders>
              <w:top w:val="nil"/>
              <w:left w:val="single" w:sz="4" w:space="0" w:color="3E3672"/>
              <w:bottom w:val="nil"/>
              <w:right w:val="single" w:sz="4" w:space="0" w:color="3E3672"/>
            </w:tcBorders>
          </w:tcPr>
          <w:p w14:paraId="0DC76A10" w14:textId="77777777" w:rsidR="002B7B5A" w:rsidRDefault="002B7B5A">
            <w:pPr>
              <w:spacing w:after="160" w:line="259" w:lineRule="auto"/>
              <w:ind w:left="0" w:firstLine="0"/>
              <w:jc w:val="left"/>
            </w:pPr>
          </w:p>
        </w:tc>
      </w:tr>
      <w:tr w:rsidR="002B7B5A" w14:paraId="10F724B0" w14:textId="77777777">
        <w:trPr>
          <w:trHeight w:val="1995"/>
        </w:trPr>
        <w:tc>
          <w:tcPr>
            <w:tcW w:w="6004" w:type="dxa"/>
            <w:tcBorders>
              <w:top w:val="single" w:sz="4" w:space="0" w:color="3E3672"/>
              <w:left w:val="single" w:sz="4" w:space="0" w:color="3E3672"/>
              <w:bottom w:val="single" w:sz="4" w:space="0" w:color="3E3672"/>
              <w:right w:val="single" w:sz="4" w:space="0" w:color="3E3672"/>
            </w:tcBorders>
          </w:tcPr>
          <w:p w14:paraId="4EF00E1D" w14:textId="77777777" w:rsidR="002B7B5A" w:rsidRDefault="00000000">
            <w:pPr>
              <w:spacing w:after="84" w:line="259" w:lineRule="auto"/>
              <w:ind w:left="0" w:firstLine="0"/>
              <w:jc w:val="left"/>
            </w:pPr>
            <w:r>
              <w:rPr>
                <w:b/>
                <w:i/>
              </w:rPr>
              <w:t>Bước 4: Đánh giá kết quả thực hiện nhiệm vụ</w:t>
            </w:r>
          </w:p>
          <w:p w14:paraId="6A5A4DFE" w14:textId="77777777" w:rsidR="002B7B5A" w:rsidRDefault="00000000">
            <w:pPr>
              <w:numPr>
                <w:ilvl w:val="0"/>
                <w:numId w:val="417"/>
              </w:numPr>
              <w:spacing w:after="57" w:line="282" w:lineRule="auto"/>
              <w:ind w:firstLine="0"/>
            </w:pPr>
            <w:r>
              <w:t>Các HS khác so sánh với kết quả của mình, nêu ý kiến (nếu có).</w:t>
            </w:r>
          </w:p>
          <w:p w14:paraId="256EF2D9" w14:textId="77777777" w:rsidR="002B7B5A" w:rsidRDefault="00000000">
            <w:pPr>
              <w:numPr>
                <w:ilvl w:val="0"/>
                <w:numId w:val="417"/>
              </w:numPr>
              <w:spacing w:after="0" w:line="259" w:lineRule="auto"/>
              <w:ind w:firstLine="0"/>
            </w:pPr>
            <w:r>
              <w:t>GV nhận xét chung và chốt đáp án (nêu lưu ý sai số trong quá trình thí nghiệm).</w:t>
            </w:r>
          </w:p>
        </w:tc>
        <w:tc>
          <w:tcPr>
            <w:tcW w:w="0" w:type="auto"/>
            <w:vMerge/>
            <w:tcBorders>
              <w:top w:val="nil"/>
              <w:left w:val="single" w:sz="4" w:space="0" w:color="3E3672"/>
              <w:bottom w:val="single" w:sz="4" w:space="0" w:color="3E3672"/>
              <w:right w:val="single" w:sz="4" w:space="0" w:color="3E3672"/>
            </w:tcBorders>
          </w:tcPr>
          <w:p w14:paraId="2C67460D" w14:textId="77777777" w:rsidR="002B7B5A" w:rsidRDefault="002B7B5A">
            <w:pPr>
              <w:spacing w:after="160" w:line="259" w:lineRule="auto"/>
              <w:ind w:left="0" w:firstLine="0"/>
              <w:jc w:val="left"/>
            </w:pPr>
          </w:p>
        </w:tc>
      </w:tr>
    </w:tbl>
    <w:p w14:paraId="74471DBF" w14:textId="77777777" w:rsidR="002B7B5A" w:rsidRDefault="00000000">
      <w:pPr>
        <w:numPr>
          <w:ilvl w:val="0"/>
          <w:numId w:val="41"/>
        </w:numPr>
        <w:spacing w:after="75" w:line="259" w:lineRule="auto"/>
        <w:ind w:hanging="254"/>
      </w:pPr>
      <w:r>
        <w:rPr>
          <w:rFonts w:ascii="Calibri" w:eastAsia="Calibri" w:hAnsi="Calibri" w:cs="Calibri"/>
          <w:b/>
          <w:color w:val="59A1CF"/>
        </w:rPr>
        <w:t>Hoạt động 4: Vận dụng</w:t>
      </w:r>
    </w:p>
    <w:p w14:paraId="674D0FDC" w14:textId="77777777" w:rsidR="002B7B5A" w:rsidRDefault="00000000">
      <w:pPr>
        <w:numPr>
          <w:ilvl w:val="1"/>
          <w:numId w:val="41"/>
        </w:numPr>
        <w:spacing w:after="96" w:line="259" w:lineRule="auto"/>
        <w:ind w:hanging="263"/>
        <w:jc w:val="left"/>
      </w:pPr>
      <w:r>
        <w:rPr>
          <w:i/>
        </w:rPr>
        <w:t>Mục tiêu</w:t>
      </w:r>
    </w:p>
    <w:p w14:paraId="12666548" w14:textId="77777777" w:rsidR="002B7B5A" w:rsidRDefault="00000000">
      <w:pPr>
        <w:numPr>
          <w:ilvl w:val="1"/>
          <w:numId w:val="42"/>
        </w:numPr>
        <w:ind w:hanging="187"/>
      </w:pPr>
      <w:r>
        <w:t>Vận dụng kiến thức về phản xạ toàn phần để giải thích hoạt động của cáp quang.</w:t>
      </w:r>
    </w:p>
    <w:p w14:paraId="7D484661" w14:textId="77777777" w:rsidR="002B7B5A" w:rsidRDefault="00000000">
      <w:pPr>
        <w:numPr>
          <w:ilvl w:val="1"/>
          <w:numId w:val="42"/>
        </w:numPr>
        <w:ind w:hanging="187"/>
      </w:pPr>
      <w:r>
        <w:t>Chủ động trong việc nêu ý kiến thảo luận để giải thích một số hiện tượng liên quan tới phản xạ toàn phần trong đời sống.</w:t>
      </w:r>
    </w:p>
    <w:p w14:paraId="58C10587" w14:textId="77777777" w:rsidR="002B7B5A" w:rsidRDefault="00000000">
      <w:pPr>
        <w:numPr>
          <w:ilvl w:val="1"/>
          <w:numId w:val="42"/>
        </w:numPr>
        <w:ind w:hanging="187"/>
      </w:pPr>
      <w:r>
        <w:t>Đề xuất được phương án thí nghiệm mô phỏng sự dẫn sáng của sợi quang.</w:t>
      </w:r>
    </w:p>
    <w:p w14:paraId="7FFDE37B" w14:textId="77777777" w:rsidR="002B7B5A" w:rsidRDefault="00000000">
      <w:pPr>
        <w:spacing w:after="0" w:line="259" w:lineRule="auto"/>
        <w:ind w:left="407"/>
        <w:jc w:val="left"/>
      </w:pPr>
      <w:r>
        <w:rPr>
          <w:i/>
        </w:rPr>
        <w:t>b) Tiến trình thực hiện</w:t>
      </w:r>
    </w:p>
    <w:tbl>
      <w:tblPr>
        <w:tblStyle w:val="TableGrid"/>
        <w:tblW w:w="8494" w:type="dxa"/>
        <w:tblInd w:w="402" w:type="dxa"/>
        <w:tblCellMar>
          <w:top w:w="94" w:type="dxa"/>
          <w:left w:w="108" w:type="dxa"/>
          <w:bottom w:w="0" w:type="dxa"/>
          <w:right w:w="50" w:type="dxa"/>
        </w:tblCellMar>
        <w:tblLook w:val="04A0" w:firstRow="1" w:lastRow="0" w:firstColumn="1" w:lastColumn="0" w:noHBand="0" w:noVBand="1"/>
      </w:tblPr>
      <w:tblGrid>
        <w:gridCol w:w="5223"/>
        <w:gridCol w:w="3271"/>
      </w:tblGrid>
      <w:tr w:rsidR="002B7B5A" w14:paraId="597D0244" w14:textId="77777777">
        <w:trPr>
          <w:trHeight w:val="522"/>
        </w:trPr>
        <w:tc>
          <w:tcPr>
            <w:tcW w:w="5223" w:type="dxa"/>
            <w:tcBorders>
              <w:top w:val="single" w:sz="4" w:space="0" w:color="3E3672"/>
              <w:left w:val="single" w:sz="4" w:space="0" w:color="3E3672"/>
              <w:bottom w:val="single" w:sz="4" w:space="0" w:color="3E3672"/>
              <w:right w:val="single" w:sz="4" w:space="0" w:color="3E3672"/>
            </w:tcBorders>
            <w:shd w:val="clear" w:color="auto" w:fill="C6BDD4"/>
          </w:tcPr>
          <w:p w14:paraId="4A0CE4E9" w14:textId="77777777" w:rsidR="002B7B5A" w:rsidRDefault="00000000">
            <w:pPr>
              <w:spacing w:after="0" w:line="259" w:lineRule="auto"/>
              <w:ind w:left="0" w:right="58" w:firstLine="0"/>
              <w:jc w:val="center"/>
            </w:pPr>
            <w:r>
              <w:rPr>
                <w:b/>
              </w:rPr>
              <w:t>Hoạt động của giáo viên và học sinh</w:t>
            </w:r>
          </w:p>
        </w:tc>
        <w:tc>
          <w:tcPr>
            <w:tcW w:w="3271" w:type="dxa"/>
            <w:tcBorders>
              <w:top w:val="single" w:sz="4" w:space="0" w:color="3E3672"/>
              <w:left w:val="single" w:sz="4" w:space="0" w:color="3E3672"/>
              <w:bottom w:val="single" w:sz="4" w:space="0" w:color="3E3672"/>
              <w:right w:val="single" w:sz="4" w:space="0" w:color="3E3672"/>
            </w:tcBorders>
            <w:shd w:val="clear" w:color="auto" w:fill="C6BDD4"/>
          </w:tcPr>
          <w:p w14:paraId="6BB6A8F7" w14:textId="77777777" w:rsidR="002B7B5A" w:rsidRDefault="00000000">
            <w:pPr>
              <w:spacing w:after="0" w:line="259" w:lineRule="auto"/>
              <w:ind w:left="0" w:right="58" w:firstLine="0"/>
              <w:jc w:val="center"/>
            </w:pPr>
            <w:r>
              <w:rPr>
                <w:b/>
              </w:rPr>
              <w:t>Sản phẩm</w:t>
            </w:r>
          </w:p>
        </w:tc>
      </w:tr>
      <w:tr w:rsidR="002B7B5A" w14:paraId="37DD2510" w14:textId="77777777">
        <w:trPr>
          <w:trHeight w:val="4124"/>
        </w:trPr>
        <w:tc>
          <w:tcPr>
            <w:tcW w:w="5223" w:type="dxa"/>
            <w:tcBorders>
              <w:top w:val="single" w:sz="4" w:space="0" w:color="3E3672"/>
              <w:left w:val="single" w:sz="4" w:space="0" w:color="3E3672"/>
              <w:bottom w:val="single" w:sz="4" w:space="0" w:color="3E3672"/>
              <w:right w:val="single" w:sz="4" w:space="0" w:color="3E3672"/>
            </w:tcBorders>
          </w:tcPr>
          <w:p w14:paraId="2BCCD255" w14:textId="77777777" w:rsidR="002B7B5A" w:rsidRDefault="00000000">
            <w:pPr>
              <w:spacing w:after="25" w:line="259" w:lineRule="auto"/>
              <w:ind w:left="0" w:firstLine="0"/>
              <w:jc w:val="left"/>
            </w:pPr>
            <w:r>
              <w:rPr>
                <w:b/>
                <w:i/>
              </w:rPr>
              <w:lastRenderedPageBreak/>
              <w:t>Bước 1: Chuyển giao nhiệm vụ</w:t>
            </w:r>
          </w:p>
          <w:p w14:paraId="6BADC25F" w14:textId="77777777" w:rsidR="002B7B5A" w:rsidRDefault="00000000">
            <w:pPr>
              <w:spacing w:after="25" w:line="259" w:lineRule="auto"/>
              <w:ind w:left="0" w:firstLine="0"/>
              <w:jc w:val="left"/>
            </w:pPr>
            <w:r>
              <w:t>– GV yêu cầu HS:</w:t>
            </w:r>
          </w:p>
          <w:p w14:paraId="040698E6" w14:textId="77777777" w:rsidR="002B7B5A" w:rsidRDefault="00000000">
            <w:pPr>
              <w:spacing w:after="57" w:line="233" w:lineRule="auto"/>
              <w:ind w:left="0" w:right="57" w:firstLine="0"/>
            </w:pPr>
            <w:r>
              <w:t>+ (1) Làm việc cá nhân, đọc mục III.2 trong SGK/ tr.33, giải thích sự truyền ánh sáng trong sợi quang và nêu một số ứng dụng của sợi quang trong y học, công nghệ thông tin.</w:t>
            </w:r>
          </w:p>
          <w:p w14:paraId="0C244FB4" w14:textId="77777777" w:rsidR="002B7B5A" w:rsidRDefault="00000000">
            <w:pPr>
              <w:spacing w:after="57" w:line="233" w:lineRule="auto"/>
              <w:ind w:left="0" w:right="58" w:firstLine="0"/>
            </w:pPr>
            <w:r>
              <w:t>+ (2) Làm việc nhóm thảo luận để đề xuất phương án thí nghiệm minh họa về sự dẫn sáng (hiện tượng phản xạ toàn phần) của sợi quang (chỉ rõ dụng cụ, bố trí thí nghiệm).</w:t>
            </w:r>
          </w:p>
          <w:p w14:paraId="68125CF1" w14:textId="77777777" w:rsidR="002B7B5A" w:rsidRDefault="00000000">
            <w:pPr>
              <w:spacing w:after="0" w:line="259" w:lineRule="auto"/>
              <w:ind w:left="0" w:right="57" w:firstLine="0"/>
            </w:pPr>
            <w:r>
              <w:t>+ (3) Tiến hành thí nghiệm theo phương án đề xuất ở nhà, ghi lại các lưu ý trong quá trình thực hiện và báo cáo cho GV trong tiết học tiếp theo.</w:t>
            </w:r>
          </w:p>
        </w:tc>
        <w:tc>
          <w:tcPr>
            <w:tcW w:w="3271" w:type="dxa"/>
            <w:vMerge w:val="restart"/>
            <w:tcBorders>
              <w:top w:val="single" w:sz="4" w:space="0" w:color="3E3672"/>
              <w:left w:val="single" w:sz="4" w:space="0" w:color="3E3672"/>
              <w:bottom w:val="single" w:sz="4" w:space="0" w:color="3E3672"/>
              <w:right w:val="single" w:sz="4" w:space="0" w:color="3E3672"/>
            </w:tcBorders>
          </w:tcPr>
          <w:p w14:paraId="23847E5E" w14:textId="77777777" w:rsidR="002B7B5A" w:rsidRDefault="00000000">
            <w:pPr>
              <w:numPr>
                <w:ilvl w:val="0"/>
                <w:numId w:val="418"/>
              </w:numPr>
              <w:spacing w:after="57" w:line="233" w:lineRule="auto"/>
              <w:ind w:right="57" w:firstLine="0"/>
            </w:pPr>
            <w:r>
              <w:t>Sự truyền ánh sáng trong sợi cáp quang:</w:t>
            </w:r>
          </w:p>
          <w:p w14:paraId="2CF09672" w14:textId="77777777" w:rsidR="002B7B5A" w:rsidRDefault="00000000">
            <w:pPr>
              <w:spacing w:after="57" w:line="233" w:lineRule="auto"/>
              <w:ind w:left="0" w:right="58" w:firstLine="0"/>
            </w:pPr>
            <w:r>
              <w:t>+ Sự truyền ánh sáng trong sợi quang dựa trên hiện tượng phản xạ toàn phần.</w:t>
            </w:r>
          </w:p>
          <w:p w14:paraId="24C85308" w14:textId="77777777" w:rsidR="002B7B5A" w:rsidRDefault="00000000">
            <w:pPr>
              <w:spacing w:after="57" w:line="233" w:lineRule="auto"/>
              <w:ind w:left="0" w:right="57" w:firstLine="0"/>
            </w:pPr>
            <w:r>
              <w:t>+ Tia sáng truyền đến 1 điểm trên tiết của sợi quang thì bị khúc xạ khi đi vào sợi quang. Tia khúc xạ tới mặt tiếp xúc giữa lõi và lớp vỏ dưới góc tới lớn hơn góc tới hạn và bị phản xạ toàn phần. Hiện tượng phản xạ như vậy được lặp lại nhiều lần, liên tiếp.</w:t>
            </w:r>
          </w:p>
          <w:p w14:paraId="3426158D" w14:textId="77777777" w:rsidR="002B7B5A" w:rsidRDefault="00000000">
            <w:pPr>
              <w:numPr>
                <w:ilvl w:val="0"/>
                <w:numId w:val="418"/>
              </w:numPr>
              <w:spacing w:after="57" w:line="233" w:lineRule="auto"/>
              <w:ind w:right="57" w:firstLine="0"/>
            </w:pPr>
            <w:r>
              <w:t>Ứng dụng của cáp quang: truyền thông tin dữ liệu, nội soi,...</w:t>
            </w:r>
          </w:p>
          <w:p w14:paraId="34158C2E" w14:textId="77777777" w:rsidR="002B7B5A" w:rsidRDefault="00000000">
            <w:pPr>
              <w:numPr>
                <w:ilvl w:val="0"/>
                <w:numId w:val="418"/>
              </w:numPr>
              <w:spacing w:after="45" w:line="242" w:lineRule="auto"/>
              <w:ind w:right="57" w:firstLine="0"/>
            </w:pPr>
            <w:r>
              <w:t>Phương án thí nghiệm:+ Dụng cụ: 1 bình nhựa trong (dung tích khoảng 0,5 lít) có khoét 1 lỗ nhỏ (đường kính khoảng 1 cm) ở gần đáy, 1 đèn laser, nước sạch, 1 thỏi đất nặn.</w:t>
            </w:r>
          </w:p>
          <w:p w14:paraId="39AF7EE7" w14:textId="77777777" w:rsidR="002B7B5A" w:rsidRDefault="00000000">
            <w:pPr>
              <w:spacing w:after="25" w:line="259" w:lineRule="auto"/>
              <w:ind w:left="0" w:firstLine="0"/>
              <w:jc w:val="left"/>
            </w:pPr>
            <w:r>
              <w:t>+ Tiến hành:</w:t>
            </w:r>
          </w:p>
          <w:p w14:paraId="1CA4349E" w14:textId="77777777" w:rsidR="002B7B5A" w:rsidRDefault="00000000">
            <w:pPr>
              <w:spacing w:after="57" w:line="233" w:lineRule="auto"/>
              <w:ind w:left="0" w:right="57" w:firstLine="0"/>
            </w:pPr>
            <w:r>
              <w:t>Bịt kín lỗ nhỏ trên bình nhựa bằng đất nặn và đổ đầy nước sạch vào bình.</w:t>
            </w:r>
          </w:p>
          <w:p w14:paraId="62835CED" w14:textId="77777777" w:rsidR="002B7B5A" w:rsidRDefault="00000000">
            <w:pPr>
              <w:spacing w:after="57" w:line="233" w:lineRule="auto"/>
              <w:ind w:left="0" w:right="57" w:firstLine="0"/>
            </w:pPr>
            <w:r>
              <w:t>Đặt bình trên mặt bàn. Bật đèn laser, chiếu đèn laser vào bình nước sao cho tia sáng đi thẳng vào lỗ nhỏ.</w:t>
            </w:r>
          </w:p>
          <w:p w14:paraId="6490CD88" w14:textId="77777777" w:rsidR="002B7B5A" w:rsidRDefault="00000000">
            <w:pPr>
              <w:spacing w:after="57" w:line="233" w:lineRule="auto"/>
              <w:ind w:left="0" w:firstLine="0"/>
            </w:pPr>
            <w:r>
              <w:t>Bỏ nút bằng đất nặn để nước trong bình chảy ra.</w:t>
            </w:r>
          </w:p>
          <w:p w14:paraId="2229C7A7" w14:textId="77777777" w:rsidR="002B7B5A" w:rsidRDefault="00000000">
            <w:pPr>
              <w:spacing w:after="0" w:line="259" w:lineRule="auto"/>
              <w:ind w:left="0" w:right="57" w:firstLine="0"/>
            </w:pPr>
            <w:r>
              <w:t>Quan sát hiện tượng dẫn truyền ánh sáng laser theo dòng nước chảy khỏi bình.</w:t>
            </w:r>
          </w:p>
        </w:tc>
      </w:tr>
      <w:tr w:rsidR="002B7B5A" w14:paraId="69174D4E" w14:textId="77777777">
        <w:trPr>
          <w:trHeight w:val="2774"/>
        </w:trPr>
        <w:tc>
          <w:tcPr>
            <w:tcW w:w="5223" w:type="dxa"/>
            <w:tcBorders>
              <w:top w:val="single" w:sz="4" w:space="0" w:color="3E3672"/>
              <w:left w:val="single" w:sz="4" w:space="0" w:color="3E3672"/>
              <w:bottom w:val="single" w:sz="4" w:space="0" w:color="3E3672"/>
              <w:right w:val="single" w:sz="4" w:space="0" w:color="3E3672"/>
            </w:tcBorders>
          </w:tcPr>
          <w:p w14:paraId="39E3B705" w14:textId="77777777" w:rsidR="002B7B5A" w:rsidRDefault="00000000">
            <w:pPr>
              <w:spacing w:after="25" w:line="259" w:lineRule="auto"/>
              <w:ind w:left="0" w:firstLine="0"/>
              <w:jc w:val="left"/>
            </w:pPr>
            <w:r>
              <w:rPr>
                <w:b/>
                <w:i/>
              </w:rPr>
              <w:t>Bước 2: Thực hiện nhiệm vụ học tập</w:t>
            </w:r>
          </w:p>
          <w:p w14:paraId="6FF11D58" w14:textId="77777777" w:rsidR="002B7B5A" w:rsidRDefault="00000000">
            <w:pPr>
              <w:numPr>
                <w:ilvl w:val="0"/>
                <w:numId w:val="419"/>
              </w:numPr>
              <w:spacing w:after="25" w:line="259" w:lineRule="auto"/>
              <w:ind w:firstLine="0"/>
              <w:jc w:val="left"/>
            </w:pPr>
            <w:r>
              <w:t>HS thực hiện:</w:t>
            </w:r>
          </w:p>
          <w:p w14:paraId="0FFFB3B4" w14:textId="77777777" w:rsidR="002B7B5A" w:rsidRDefault="00000000">
            <w:pPr>
              <w:spacing w:after="57" w:line="233" w:lineRule="auto"/>
              <w:ind w:left="0" w:firstLine="0"/>
            </w:pPr>
            <w:r>
              <w:t>+ Đọc mục III.2 trong SGK/tr.33 và thực hiện yêu nhiệm vụ học tập (1).</w:t>
            </w:r>
          </w:p>
          <w:p w14:paraId="5F9DC83F" w14:textId="77777777" w:rsidR="002B7B5A" w:rsidRDefault="00000000">
            <w:pPr>
              <w:spacing w:after="25" w:line="259" w:lineRule="auto"/>
              <w:ind w:left="0" w:firstLine="0"/>
              <w:jc w:val="left"/>
            </w:pPr>
            <w:r>
              <w:t>+ Thảo luận nhóm, thực hiện nhiệm vụ (2).</w:t>
            </w:r>
          </w:p>
          <w:p w14:paraId="4317FA25" w14:textId="77777777" w:rsidR="002B7B5A" w:rsidRDefault="00000000">
            <w:pPr>
              <w:spacing w:after="25" w:line="259" w:lineRule="auto"/>
              <w:ind w:left="0" w:firstLine="0"/>
              <w:jc w:val="left"/>
            </w:pPr>
            <w:r>
              <w:t>+ Thực hiện nhiệm vụ (3) ở nhà.</w:t>
            </w:r>
          </w:p>
          <w:p w14:paraId="09E42E71" w14:textId="77777777" w:rsidR="002B7B5A" w:rsidRDefault="00000000">
            <w:pPr>
              <w:numPr>
                <w:ilvl w:val="0"/>
                <w:numId w:val="419"/>
              </w:numPr>
              <w:spacing w:after="0" w:line="259" w:lineRule="auto"/>
              <w:ind w:firstLine="0"/>
              <w:jc w:val="left"/>
            </w:pPr>
            <w:r>
              <w:t>GV theo dõi quá trình thực hiện nhiệm vụ (2), (3) và đưa ra hướng dẫn, gợi ý (nếu cần).</w:t>
            </w:r>
          </w:p>
        </w:tc>
        <w:tc>
          <w:tcPr>
            <w:tcW w:w="0" w:type="auto"/>
            <w:vMerge/>
            <w:tcBorders>
              <w:top w:val="nil"/>
              <w:left w:val="single" w:sz="4" w:space="0" w:color="3E3672"/>
              <w:bottom w:val="nil"/>
              <w:right w:val="single" w:sz="4" w:space="0" w:color="3E3672"/>
            </w:tcBorders>
          </w:tcPr>
          <w:p w14:paraId="11D66617" w14:textId="77777777" w:rsidR="002B7B5A" w:rsidRDefault="002B7B5A">
            <w:pPr>
              <w:spacing w:after="160" w:line="259" w:lineRule="auto"/>
              <w:ind w:left="0" w:firstLine="0"/>
              <w:jc w:val="left"/>
            </w:pPr>
          </w:p>
        </w:tc>
      </w:tr>
      <w:tr w:rsidR="002B7B5A" w14:paraId="6CDE5C0C" w14:textId="77777777">
        <w:trPr>
          <w:trHeight w:val="1479"/>
        </w:trPr>
        <w:tc>
          <w:tcPr>
            <w:tcW w:w="5223" w:type="dxa"/>
            <w:tcBorders>
              <w:top w:val="single" w:sz="4" w:space="0" w:color="3E3672"/>
              <w:left w:val="single" w:sz="4" w:space="0" w:color="3E3672"/>
              <w:bottom w:val="single" w:sz="4" w:space="0" w:color="3E3672"/>
              <w:right w:val="single" w:sz="4" w:space="0" w:color="3E3672"/>
            </w:tcBorders>
          </w:tcPr>
          <w:p w14:paraId="3DFD9815" w14:textId="77777777" w:rsidR="002B7B5A" w:rsidRDefault="00000000">
            <w:pPr>
              <w:spacing w:after="25" w:line="259" w:lineRule="auto"/>
              <w:ind w:left="0" w:firstLine="0"/>
              <w:jc w:val="left"/>
            </w:pPr>
            <w:r>
              <w:rPr>
                <w:b/>
                <w:i/>
              </w:rPr>
              <w:t xml:space="preserve">Bước 3: Báo cáo kết quả và thảo luận </w:t>
            </w:r>
          </w:p>
          <w:p w14:paraId="44C022F0" w14:textId="77777777" w:rsidR="002B7B5A" w:rsidRDefault="00000000">
            <w:pPr>
              <w:spacing w:after="0" w:line="259" w:lineRule="auto"/>
              <w:ind w:left="0" w:right="57" w:firstLine="0"/>
            </w:pPr>
            <w:r>
              <w:t>– 02 HS trình bày kết quả thực hiện nhiệm vụ (1). – Đại diện 02 nhóm HS trình bày phương án thí nghiệm.</w:t>
            </w:r>
          </w:p>
        </w:tc>
        <w:tc>
          <w:tcPr>
            <w:tcW w:w="0" w:type="auto"/>
            <w:vMerge/>
            <w:tcBorders>
              <w:top w:val="nil"/>
              <w:left w:val="single" w:sz="4" w:space="0" w:color="3E3672"/>
              <w:bottom w:val="nil"/>
              <w:right w:val="single" w:sz="4" w:space="0" w:color="3E3672"/>
            </w:tcBorders>
          </w:tcPr>
          <w:p w14:paraId="1A092BB4" w14:textId="77777777" w:rsidR="002B7B5A" w:rsidRDefault="002B7B5A">
            <w:pPr>
              <w:spacing w:after="160" w:line="259" w:lineRule="auto"/>
              <w:ind w:left="0" w:firstLine="0"/>
              <w:jc w:val="left"/>
            </w:pPr>
          </w:p>
        </w:tc>
      </w:tr>
      <w:tr w:rsidR="002B7B5A" w14:paraId="2446A107" w14:textId="77777777">
        <w:trPr>
          <w:trHeight w:val="3223"/>
        </w:trPr>
        <w:tc>
          <w:tcPr>
            <w:tcW w:w="5223" w:type="dxa"/>
            <w:tcBorders>
              <w:top w:val="single" w:sz="4" w:space="0" w:color="3E3672"/>
              <w:left w:val="single" w:sz="4" w:space="0" w:color="3E3672"/>
              <w:bottom w:val="single" w:sz="4" w:space="0" w:color="3E3672"/>
              <w:right w:val="single" w:sz="4" w:space="0" w:color="3E3672"/>
            </w:tcBorders>
          </w:tcPr>
          <w:p w14:paraId="297E3963" w14:textId="77777777" w:rsidR="002B7B5A" w:rsidRDefault="00000000">
            <w:pPr>
              <w:spacing w:after="25" w:line="259" w:lineRule="auto"/>
              <w:ind w:left="0" w:firstLine="0"/>
              <w:jc w:val="left"/>
            </w:pPr>
            <w:r>
              <w:rPr>
                <w:b/>
                <w:i/>
              </w:rPr>
              <w:t>Bước 4: Đánh giá kết quả thực hiện nhiệm vụ</w:t>
            </w:r>
          </w:p>
          <w:p w14:paraId="6A6C5CB6" w14:textId="77777777" w:rsidR="002B7B5A" w:rsidRDefault="00000000">
            <w:pPr>
              <w:numPr>
                <w:ilvl w:val="0"/>
                <w:numId w:val="420"/>
              </w:numPr>
              <w:spacing w:after="57" w:line="233" w:lineRule="auto"/>
              <w:ind w:right="57" w:firstLine="0"/>
            </w:pPr>
            <w:r>
              <w:t>Các HS khác nhận xét, bổ sung cho kết quả thực hiện nhiệm vụ (1) của bạn.</w:t>
            </w:r>
          </w:p>
          <w:p w14:paraId="5A2D9279" w14:textId="77777777" w:rsidR="002B7B5A" w:rsidRDefault="00000000">
            <w:pPr>
              <w:numPr>
                <w:ilvl w:val="0"/>
                <w:numId w:val="420"/>
              </w:numPr>
              <w:spacing w:after="57" w:line="233" w:lineRule="auto"/>
              <w:ind w:right="57" w:firstLine="0"/>
            </w:pPr>
            <w:r>
              <w:t>GV thực hiện nhận xét, góp ý phương án thí nghiệm của các nhóm; HS các nhóm dựa trên nhận xét, góp ý để điều chỉnh lại phương án thí nghiệm.</w:t>
            </w:r>
          </w:p>
          <w:p w14:paraId="21591C6D" w14:textId="77777777" w:rsidR="002B7B5A" w:rsidRDefault="00000000">
            <w:pPr>
              <w:numPr>
                <w:ilvl w:val="0"/>
                <w:numId w:val="420"/>
              </w:numPr>
              <w:spacing w:after="0" w:line="259" w:lineRule="auto"/>
              <w:ind w:right="57" w:firstLine="0"/>
            </w:pPr>
            <w:r>
              <w:t>Trường hợp các nhóm không đưa được phương án thí nghiệm, GV chiếu video thí nghiệm minh hoạ và gợi ý cho các nhóm tiếp tục thực hiện nhiệm vụ (2) và (3) ở nhà.</w:t>
            </w:r>
          </w:p>
        </w:tc>
        <w:tc>
          <w:tcPr>
            <w:tcW w:w="0" w:type="auto"/>
            <w:vMerge/>
            <w:tcBorders>
              <w:top w:val="nil"/>
              <w:left w:val="single" w:sz="4" w:space="0" w:color="3E3672"/>
              <w:bottom w:val="single" w:sz="4" w:space="0" w:color="3E3672"/>
              <w:right w:val="single" w:sz="4" w:space="0" w:color="3E3672"/>
            </w:tcBorders>
          </w:tcPr>
          <w:p w14:paraId="72A44DB9" w14:textId="77777777" w:rsidR="002B7B5A" w:rsidRDefault="002B7B5A">
            <w:pPr>
              <w:spacing w:after="160" w:line="259" w:lineRule="auto"/>
              <w:ind w:left="0" w:firstLine="0"/>
              <w:jc w:val="left"/>
            </w:pPr>
          </w:p>
        </w:tc>
      </w:tr>
    </w:tbl>
    <w:p w14:paraId="449C55E5" w14:textId="77777777" w:rsidR="002B7B5A" w:rsidRDefault="00000000">
      <w:pPr>
        <w:pStyle w:val="Heading1"/>
        <w:tabs>
          <w:tab w:val="center" w:pos="720"/>
          <w:tab w:val="center" w:pos="1446"/>
          <w:tab w:val="center" w:pos="1701"/>
          <w:tab w:val="center" w:pos="3021"/>
        </w:tabs>
        <w:spacing w:after="88"/>
        <w:ind w:left="0" w:firstLine="0"/>
      </w:pPr>
      <w:r>
        <w:rPr>
          <w:noProof/>
          <w:color w:val="000000"/>
          <w:sz w:val="22"/>
        </w:rPr>
        <w:lastRenderedPageBreak/>
        <mc:AlternateContent>
          <mc:Choice Requires="wpg">
            <w:drawing>
              <wp:anchor distT="0" distB="0" distL="114300" distR="114300" simplePos="0" relativeHeight="251675648" behindDoc="1" locked="0" layoutInCell="1" allowOverlap="1" wp14:anchorId="031EF41C" wp14:editId="55878168">
                <wp:simplePos x="0" y="0"/>
                <wp:positionH relativeFrom="column">
                  <wp:posOffset>6355</wp:posOffset>
                </wp:positionH>
                <wp:positionV relativeFrom="paragraph">
                  <wp:posOffset>-65988</wp:posOffset>
                </wp:positionV>
                <wp:extent cx="905294" cy="262699"/>
                <wp:effectExtent l="0" t="0" r="0" b="0"/>
                <wp:wrapNone/>
                <wp:docPr id="428800" name="Group 428800"/>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5547" name="Shape 5547"/>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5549" name="Shape 5549"/>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8800" style="width:71.283pt;height:20.685pt;position:absolute;z-index:-2147483644;mso-position-horizontal-relative:text;mso-position-horizontal:absolute;margin-left:0.500401pt;mso-position-vertical-relative:text;margin-top:-5.19599pt;" coordsize="9052,2626">
                <v:shape id="Shape 5547"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5549"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rPr>
        <w:t>BÀI 7</w:t>
      </w:r>
      <w:r>
        <w:rPr>
          <w:color w:val="181717"/>
        </w:rPr>
        <w:tab/>
      </w:r>
      <w:r>
        <w:t xml:space="preserve"> </w:t>
      </w:r>
      <w:r>
        <w:tab/>
        <w:t xml:space="preserve"> </w:t>
      </w:r>
      <w:r>
        <w:tab/>
        <w:t xml:space="preserve">LĂNG KÍNH </w:t>
      </w:r>
    </w:p>
    <w:p w14:paraId="3C980F8D" w14:textId="77777777" w:rsidR="002B7B5A" w:rsidRDefault="00000000">
      <w:pPr>
        <w:tabs>
          <w:tab w:val="center" w:pos="400"/>
          <w:tab w:val="center" w:pos="2764"/>
        </w:tabs>
        <w:spacing w:after="12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2 tiết)</w:t>
      </w:r>
    </w:p>
    <w:p w14:paraId="30997A80" w14:textId="77777777" w:rsidR="002B7B5A" w:rsidRDefault="00000000">
      <w:pPr>
        <w:pStyle w:val="Heading2"/>
        <w:ind w:left="-2" w:right="4756"/>
      </w:pPr>
      <w:r>
        <w:t>I. MỤC TIÊU</w:t>
      </w:r>
    </w:p>
    <w:p w14:paraId="0AFD5805" w14:textId="77777777" w:rsidR="002B7B5A" w:rsidRDefault="00000000">
      <w:pPr>
        <w:numPr>
          <w:ilvl w:val="0"/>
          <w:numId w:val="43"/>
        </w:numPr>
        <w:spacing w:after="75" w:line="259" w:lineRule="auto"/>
        <w:ind w:hanging="254"/>
      </w:pPr>
      <w:r>
        <w:rPr>
          <w:rFonts w:ascii="Calibri" w:eastAsia="Calibri" w:hAnsi="Calibri" w:cs="Calibri"/>
          <w:b/>
          <w:color w:val="59A1CF"/>
        </w:rPr>
        <w:t>Kiến thức</w:t>
      </w:r>
    </w:p>
    <w:p w14:paraId="3426714A" w14:textId="77777777" w:rsidR="002B7B5A" w:rsidRDefault="00000000">
      <w:pPr>
        <w:numPr>
          <w:ilvl w:val="2"/>
          <w:numId w:val="44"/>
        </w:numPr>
        <w:ind w:hanging="187"/>
      </w:pPr>
      <w:r>
        <w:t xml:space="preserve">Lăng kính là một khối chất trong suốt, đồng chất (thuỷ tinh, nhựa…), thường có dạng lăng trụ tam giác. </w:t>
      </w:r>
    </w:p>
    <w:p w14:paraId="41D4E392" w14:textId="77777777" w:rsidR="002B7B5A" w:rsidRDefault="00000000">
      <w:pPr>
        <w:numPr>
          <w:ilvl w:val="2"/>
          <w:numId w:val="44"/>
        </w:numPr>
        <w:ind w:hanging="187"/>
      </w:pPr>
      <w:r>
        <w:t>Đặc trưng của lăng kính về phương diện quang học: góc chiết quang A và chiết suất n của chất làm lăng kính.</w:t>
      </w:r>
    </w:p>
    <w:p w14:paraId="1F2B4104" w14:textId="77777777" w:rsidR="002B7B5A" w:rsidRDefault="00000000">
      <w:pPr>
        <w:numPr>
          <w:ilvl w:val="2"/>
          <w:numId w:val="44"/>
        </w:numPr>
        <w:ind w:hanging="187"/>
      </w:pPr>
      <w:r>
        <w:t>Lăng kính tạo được quang phổ của ánh sáng trắng.</w:t>
      </w:r>
    </w:p>
    <w:p w14:paraId="5969FC49" w14:textId="77777777" w:rsidR="002B7B5A" w:rsidRDefault="00000000">
      <w:pPr>
        <w:numPr>
          <w:ilvl w:val="2"/>
          <w:numId w:val="44"/>
        </w:numPr>
        <w:ind w:hanging="187"/>
      </w:pPr>
      <w:r>
        <w:t>Tác dụng của lăng kính: tách riêng các chùm sáng màu có sẵn trong chùm sáng trắng cho mỗi chùm đi theo một phương khác nhau (tán sắc ánh sáng).</w:t>
      </w:r>
    </w:p>
    <w:p w14:paraId="52006172" w14:textId="77777777" w:rsidR="002B7B5A" w:rsidRDefault="00000000">
      <w:pPr>
        <w:numPr>
          <w:ilvl w:val="2"/>
          <w:numId w:val="44"/>
        </w:numPr>
        <w:ind w:hanging="187"/>
      </w:pPr>
      <w:r>
        <w:t>Ánh sáng đơn sắc là ánh sáng có một màu nhất định và không bị tán sắc khi đi qua lăng kính.</w:t>
      </w:r>
    </w:p>
    <w:p w14:paraId="73A745F3" w14:textId="77777777" w:rsidR="002B7B5A" w:rsidRDefault="00000000">
      <w:pPr>
        <w:numPr>
          <w:ilvl w:val="2"/>
          <w:numId w:val="44"/>
        </w:numPr>
        <w:spacing w:after="164"/>
        <w:ind w:hanging="187"/>
      </w:pPr>
      <w:r>
        <w:t>Vật màu đen hấp thụ tất cả các ánh sáng màu và không có ánh sáng phản xạ. Ta nhận ra vật có màu đen vì nó được đặt bên cạnh những vật có màu sắc khác.</w:t>
      </w:r>
    </w:p>
    <w:p w14:paraId="73337EEC" w14:textId="77777777" w:rsidR="002B7B5A" w:rsidRDefault="00000000">
      <w:pPr>
        <w:numPr>
          <w:ilvl w:val="0"/>
          <w:numId w:val="43"/>
        </w:numPr>
        <w:spacing w:after="75" w:line="259" w:lineRule="auto"/>
        <w:ind w:hanging="254"/>
      </w:pPr>
      <w:r>
        <w:rPr>
          <w:rFonts w:ascii="Calibri" w:eastAsia="Calibri" w:hAnsi="Calibri" w:cs="Calibri"/>
          <w:b/>
          <w:color w:val="59A1CF"/>
        </w:rPr>
        <w:t>Năng lực</w:t>
      </w:r>
    </w:p>
    <w:p w14:paraId="1999297C" w14:textId="77777777" w:rsidR="002B7B5A" w:rsidRDefault="00000000">
      <w:pPr>
        <w:numPr>
          <w:ilvl w:val="1"/>
          <w:numId w:val="43"/>
        </w:numPr>
        <w:spacing w:after="80" w:line="255" w:lineRule="auto"/>
        <w:ind w:hanging="397"/>
      </w:pPr>
      <w:r>
        <w:rPr>
          <w:rFonts w:ascii="Calibri" w:eastAsia="Calibri" w:hAnsi="Calibri" w:cs="Calibri"/>
          <w:i/>
          <w:color w:val="DC892F"/>
        </w:rPr>
        <w:t>Năng lực khoa học tự nhiên</w:t>
      </w:r>
    </w:p>
    <w:p w14:paraId="23D9365E" w14:textId="77777777" w:rsidR="002B7B5A" w:rsidRDefault="00000000">
      <w:pPr>
        <w:numPr>
          <w:ilvl w:val="2"/>
          <w:numId w:val="43"/>
        </w:numPr>
        <w:ind w:hanging="187"/>
      </w:pPr>
      <w:r>
        <w:t>Vẽ được sơ đồ đường truyền của tia sáng qua lăng kính.</w:t>
      </w:r>
    </w:p>
    <w:p w14:paraId="5F077017" w14:textId="77777777" w:rsidR="002B7B5A" w:rsidRDefault="00000000">
      <w:pPr>
        <w:numPr>
          <w:ilvl w:val="2"/>
          <w:numId w:val="43"/>
        </w:numPr>
        <w:ind w:hanging="187"/>
      </w:pPr>
      <w:r>
        <w:t>Thực hiện thí nghiệm với lăng kính tạo được quang phổ của ánh sáng trắng qua lăng kính.</w:t>
      </w:r>
    </w:p>
    <w:p w14:paraId="3B64082F" w14:textId="77777777" w:rsidR="002B7B5A" w:rsidRDefault="00000000">
      <w:pPr>
        <w:numPr>
          <w:ilvl w:val="2"/>
          <w:numId w:val="43"/>
        </w:numPr>
        <w:ind w:hanging="187"/>
      </w:pPr>
      <w:r>
        <w:t>Giải thích được một cách định tính sự tán sắc ánh sáng mặt trời qua lăng kính.– Từ kết quả thí nghiệm truyền ánh sáng qua lăng kính, nêu được khái niệm về ánh sáng màu.</w:t>
      </w:r>
    </w:p>
    <w:p w14:paraId="079AC726" w14:textId="77777777" w:rsidR="002B7B5A" w:rsidRDefault="00000000">
      <w:pPr>
        <w:numPr>
          <w:ilvl w:val="2"/>
          <w:numId w:val="43"/>
        </w:numPr>
        <w:ind w:hanging="187"/>
      </w:pPr>
      <w:r>
        <w:t>Nêu được màu sắc của một vật được nhìn thấy phụ thuộc vào màu sắc của ánh sáng bị vật đó hấp thụ và phản xạ.</w:t>
      </w:r>
    </w:p>
    <w:p w14:paraId="57D6A8A3" w14:textId="77777777" w:rsidR="002B7B5A" w:rsidRDefault="00000000">
      <w:pPr>
        <w:numPr>
          <w:ilvl w:val="2"/>
          <w:numId w:val="43"/>
        </w:numPr>
        <w:ind w:hanging="187"/>
      </w:pPr>
      <w:r>
        <w:t>Vận dụng kiến thức về sự truyền ánh sáng, màu sắc ánh sáng, giải thích được một số hiện tượng đơn giản thường gặp trong thực tế.</w:t>
      </w:r>
    </w:p>
    <w:p w14:paraId="61105905" w14:textId="77777777" w:rsidR="002B7B5A" w:rsidRDefault="00000000">
      <w:pPr>
        <w:numPr>
          <w:ilvl w:val="1"/>
          <w:numId w:val="43"/>
        </w:numPr>
        <w:spacing w:after="80" w:line="255" w:lineRule="auto"/>
        <w:ind w:hanging="397"/>
      </w:pPr>
      <w:r>
        <w:rPr>
          <w:rFonts w:ascii="Calibri" w:eastAsia="Calibri" w:hAnsi="Calibri" w:cs="Calibri"/>
          <w:i/>
          <w:color w:val="DC892F"/>
        </w:rPr>
        <w:t>Năng lực chung</w:t>
      </w:r>
    </w:p>
    <w:p w14:paraId="4B33EC8F" w14:textId="77777777" w:rsidR="002B7B5A" w:rsidRDefault="00000000">
      <w:pPr>
        <w:numPr>
          <w:ilvl w:val="2"/>
          <w:numId w:val="43"/>
        </w:numPr>
        <w:spacing w:after="164"/>
        <w:ind w:hanging="187"/>
      </w:pPr>
      <w:r>
        <w:t>Tích cực và chủ động trong việc tiến hành thí nghiệm tìm hiểu hiện tượng tán sắc ánh sáng.</w:t>
      </w:r>
    </w:p>
    <w:p w14:paraId="2206F854" w14:textId="77777777" w:rsidR="002B7B5A" w:rsidRDefault="00000000">
      <w:pPr>
        <w:numPr>
          <w:ilvl w:val="0"/>
          <w:numId w:val="43"/>
        </w:numPr>
        <w:spacing w:after="75" w:line="259" w:lineRule="auto"/>
        <w:ind w:hanging="254"/>
      </w:pPr>
      <w:r>
        <w:rPr>
          <w:rFonts w:ascii="Calibri" w:eastAsia="Calibri" w:hAnsi="Calibri" w:cs="Calibri"/>
          <w:b/>
          <w:color w:val="59A1CF"/>
        </w:rPr>
        <w:t>Phẩm chất</w:t>
      </w:r>
    </w:p>
    <w:p w14:paraId="007161D9" w14:textId="77777777" w:rsidR="002B7B5A" w:rsidRDefault="00000000">
      <w:pPr>
        <w:ind w:left="278"/>
      </w:pPr>
      <w:r>
        <w:lastRenderedPageBreak/>
        <w:t>– Trung thực trong việc báo cáo kết quả thí nghiệm trong bài học.</w:t>
      </w:r>
    </w:p>
    <w:p w14:paraId="18C35F35" w14:textId="77777777" w:rsidR="002B7B5A" w:rsidRDefault="00000000">
      <w:pPr>
        <w:pStyle w:val="Heading2"/>
        <w:spacing w:after="62"/>
        <w:ind w:right="4756"/>
      </w:pPr>
      <w:r>
        <w:t>II. THIẾT BỊ DẠY HỌC VÀ HỌC LIỆU</w:t>
      </w:r>
    </w:p>
    <w:p w14:paraId="1A282F87" w14:textId="77777777" w:rsidR="002B7B5A" w:rsidRDefault="00000000">
      <w:pPr>
        <w:numPr>
          <w:ilvl w:val="0"/>
          <w:numId w:val="45"/>
        </w:numPr>
      </w:pPr>
      <w:r>
        <w:t>Bộ thí nghiệm tìm hiểu hiện tượng tán sắc ánh sáng cho mỗi nhóm HS, gồm: 1 lăng kính gắn trên giá; 1 đèn chiếu ánh sáng trắng có khe hẹp, 1 màn hứng chùm sáng, 1 nguồn điện và các dây nối, 1 tấm kính lọc sắc màu đỏ và 1 tấm kính lọc sắc màu tím.</w:t>
      </w:r>
    </w:p>
    <w:p w14:paraId="12B400A9" w14:textId="77777777" w:rsidR="002B7B5A" w:rsidRDefault="00000000">
      <w:pPr>
        <w:numPr>
          <w:ilvl w:val="0"/>
          <w:numId w:val="45"/>
        </w:numPr>
      </w:pPr>
      <w:r>
        <w:t>Các hình ảnh: (1) cầu vồng; (2) các loại lăng kính khác nhau. Video giải thích sự hình thành cầu vồng (https://www.youtube.com watch?v=ujCgHcLybQk)</w:t>
      </w:r>
    </w:p>
    <w:p w14:paraId="1E8A0E7A" w14:textId="77777777" w:rsidR="002B7B5A" w:rsidRDefault="00000000">
      <w:pPr>
        <w:numPr>
          <w:ilvl w:val="0"/>
          <w:numId w:val="45"/>
        </w:numPr>
      </w:pPr>
      <w:r>
        <w:t>Máy tính, máy chiếu, file trình chiếu PowerPoint hỗ trợ bài dạy có soạn thảo trò chơi Hộp quà bí ẩn với các câu hỏi (link tham khảo: https://thuvienhoclieu.com/ powerpoint-tro-choi-hop-qua-bi-an/)</w:t>
      </w:r>
    </w:p>
    <w:p w14:paraId="315A2D8F" w14:textId="77777777" w:rsidR="002B7B5A" w:rsidRDefault="00000000">
      <w:pPr>
        <w:ind w:left="407"/>
      </w:pPr>
      <w:r>
        <w:rPr>
          <w:b/>
        </w:rPr>
        <w:t>Câu 1.</w:t>
      </w:r>
      <w:r>
        <w:t xml:space="preserve"> Điền từ thích hợp vào chỗ trống:</w:t>
      </w:r>
    </w:p>
    <w:p w14:paraId="6B9290DD" w14:textId="77777777" w:rsidR="002B7B5A" w:rsidRDefault="00000000">
      <w:pPr>
        <w:ind w:left="407"/>
      </w:pPr>
      <w:r>
        <w:t>Khi chúng ta thấy vật màu xanh thì có ánh sáng màu .................truyền từ vật tới mắt ta.</w:t>
      </w:r>
    </w:p>
    <w:p w14:paraId="70CC6289" w14:textId="77777777" w:rsidR="002B7B5A" w:rsidRDefault="00000000">
      <w:pPr>
        <w:tabs>
          <w:tab w:val="center" w:pos="817"/>
          <w:tab w:val="center" w:pos="1814"/>
          <w:tab w:val="center" w:pos="2803"/>
          <w:tab w:val="center" w:pos="3515"/>
          <w:tab w:val="center" w:pos="4082"/>
          <w:tab w:val="center" w:pos="4943"/>
          <w:tab w:val="center" w:pos="5783"/>
          <w:tab w:val="center" w:pos="6350"/>
          <w:tab w:val="center" w:pos="7264"/>
        </w:tabs>
        <w:ind w:left="0" w:firstLine="0"/>
        <w:jc w:val="left"/>
      </w:pPr>
      <w:r>
        <w:rPr>
          <w:rFonts w:ascii="Calibri" w:eastAsia="Calibri" w:hAnsi="Calibri" w:cs="Calibri"/>
          <w:color w:val="000000"/>
          <w:sz w:val="22"/>
        </w:rPr>
        <w:tab/>
      </w:r>
      <w:r>
        <w:t xml:space="preserve">A. xanh. </w:t>
      </w:r>
      <w:r>
        <w:tab/>
        <w:t xml:space="preserve"> </w:t>
      </w:r>
      <w:r>
        <w:tab/>
        <w:t xml:space="preserve">B. trắng. </w:t>
      </w:r>
      <w:r>
        <w:tab/>
        <w:t xml:space="preserve"> </w:t>
      </w:r>
      <w:r>
        <w:tab/>
        <w:t xml:space="preserve"> </w:t>
      </w:r>
      <w:r>
        <w:tab/>
        <w:t xml:space="preserve">C. đỏ. </w:t>
      </w:r>
      <w:r>
        <w:tab/>
        <w:t xml:space="preserve"> </w:t>
      </w:r>
      <w:r>
        <w:tab/>
        <w:t xml:space="preserve"> </w:t>
      </w:r>
      <w:r>
        <w:tab/>
        <w:t>D. tím.</w:t>
      </w:r>
    </w:p>
    <w:p w14:paraId="6BED07BF" w14:textId="77777777" w:rsidR="002B7B5A" w:rsidRDefault="00000000">
      <w:pPr>
        <w:ind w:left="407"/>
      </w:pPr>
      <w:r>
        <w:rPr>
          <w:b/>
        </w:rPr>
        <w:t>Câu 2.</w:t>
      </w:r>
      <w:r>
        <w:t xml:space="preserve"> Ban đêm, khi không có nguồn sáng, ta nhìn thấy các vật </w:t>
      </w:r>
    </w:p>
    <w:p w14:paraId="7F4F0C77" w14:textId="77777777" w:rsidR="002B7B5A" w:rsidRDefault="00000000">
      <w:pPr>
        <w:tabs>
          <w:tab w:val="center" w:pos="1135"/>
          <w:tab w:val="center" w:pos="2381"/>
          <w:tab w:val="center" w:pos="2948"/>
          <w:tab w:val="center" w:pos="3515"/>
          <w:tab w:val="center" w:pos="4082"/>
          <w:tab w:val="right" w:pos="8903"/>
        </w:tabs>
        <w:ind w:left="0" w:firstLine="0"/>
        <w:jc w:val="left"/>
      </w:pPr>
      <w:r>
        <w:rPr>
          <w:rFonts w:ascii="Calibri" w:eastAsia="Calibri" w:hAnsi="Calibri" w:cs="Calibri"/>
          <w:color w:val="000000"/>
          <w:sz w:val="22"/>
        </w:rPr>
        <w:tab/>
      </w:r>
      <w:r>
        <w:t xml:space="preserve">A. không màu. </w:t>
      </w:r>
      <w:r>
        <w:tab/>
        <w:t xml:space="preserve"> </w:t>
      </w:r>
      <w:r>
        <w:tab/>
        <w:t xml:space="preserve"> </w:t>
      </w:r>
      <w:r>
        <w:tab/>
        <w:t xml:space="preserve"> </w:t>
      </w:r>
      <w:r>
        <w:tab/>
        <w:t xml:space="preserve"> </w:t>
      </w:r>
      <w:r>
        <w:tab/>
        <w:t>B. có màu tương tự như khi có ánh sáng.</w:t>
      </w:r>
    </w:p>
    <w:p w14:paraId="169E2898" w14:textId="77777777" w:rsidR="002B7B5A" w:rsidRDefault="00000000">
      <w:pPr>
        <w:tabs>
          <w:tab w:val="center" w:pos="1225"/>
          <w:tab w:val="center" w:pos="2381"/>
          <w:tab w:val="center" w:pos="2948"/>
          <w:tab w:val="center" w:pos="3515"/>
          <w:tab w:val="center" w:pos="4082"/>
          <w:tab w:val="center" w:pos="5403"/>
        </w:tabs>
        <w:ind w:left="0" w:firstLine="0"/>
        <w:jc w:val="left"/>
      </w:pPr>
      <w:r>
        <w:rPr>
          <w:rFonts w:ascii="Calibri" w:eastAsia="Calibri" w:hAnsi="Calibri" w:cs="Calibri"/>
          <w:color w:val="000000"/>
          <w:sz w:val="22"/>
        </w:rPr>
        <w:tab/>
      </w:r>
      <w:r>
        <w:t xml:space="preserve">C. có màu trắng. </w:t>
      </w:r>
      <w:r>
        <w:tab/>
        <w:t xml:space="preserve"> </w:t>
      </w:r>
      <w:r>
        <w:tab/>
        <w:t xml:space="preserve"> </w:t>
      </w:r>
      <w:r>
        <w:tab/>
        <w:t xml:space="preserve"> </w:t>
      </w:r>
      <w:r>
        <w:tab/>
        <w:t xml:space="preserve"> </w:t>
      </w:r>
      <w:r>
        <w:tab/>
        <w:t>D. có màu đen.</w:t>
      </w:r>
    </w:p>
    <w:p w14:paraId="4C881055" w14:textId="77777777" w:rsidR="002B7B5A" w:rsidRDefault="00000000">
      <w:pPr>
        <w:ind w:left="407"/>
      </w:pPr>
      <w:r>
        <w:rPr>
          <w:b/>
        </w:rPr>
        <w:t>Câu 3.</w:t>
      </w:r>
      <w:r>
        <w:t xml:space="preserve"> Trong các phát biểu sau, phát biểu nào đúng?</w:t>
      </w:r>
    </w:p>
    <w:p w14:paraId="1AE760CD" w14:textId="77777777" w:rsidR="002B7B5A" w:rsidRDefault="00000000">
      <w:pPr>
        <w:numPr>
          <w:ilvl w:val="0"/>
          <w:numId w:val="46"/>
        </w:numPr>
        <w:ind w:hanging="287"/>
      </w:pPr>
      <w:r>
        <w:t>Màu sắc của một vật được nhìn thấy phụ thuộc vào màu sắc của ánh sáng chiếu tới vật đó.</w:t>
      </w:r>
    </w:p>
    <w:p w14:paraId="39795CBC" w14:textId="77777777" w:rsidR="002B7B5A" w:rsidRDefault="00000000">
      <w:pPr>
        <w:numPr>
          <w:ilvl w:val="0"/>
          <w:numId w:val="46"/>
        </w:numPr>
        <w:ind w:hanging="287"/>
      </w:pPr>
      <w:r>
        <w:t>Dưới ánh sáng trắng, vật có màu nào là do nó hấp thụ ánh sáng màu đó và phản xạ các màu còn lại vào mắt ta.</w:t>
      </w:r>
    </w:p>
    <w:p w14:paraId="7FE75DFA" w14:textId="77777777" w:rsidR="002B7B5A" w:rsidRDefault="00000000">
      <w:pPr>
        <w:numPr>
          <w:ilvl w:val="0"/>
          <w:numId w:val="46"/>
        </w:numPr>
        <w:ind w:hanging="287"/>
      </w:pPr>
      <w:r>
        <w:t>Vật màu đen hấp thụ tất cả các ánh sáng màu và không có ánh sáng phản xạ.</w:t>
      </w:r>
    </w:p>
    <w:p w14:paraId="6A0D3D2C" w14:textId="77777777" w:rsidR="002B7B5A" w:rsidRDefault="00000000">
      <w:pPr>
        <w:numPr>
          <w:ilvl w:val="0"/>
          <w:numId w:val="46"/>
        </w:numPr>
        <w:ind w:hanging="287"/>
      </w:pPr>
      <w:r>
        <w:t>Ta luôn quan sát được vật có màu đen dù nó được đặt trong bất kì không gian nào.</w:t>
      </w:r>
    </w:p>
    <w:p w14:paraId="18F0BCD8" w14:textId="77777777" w:rsidR="002B7B5A" w:rsidRDefault="00000000">
      <w:pPr>
        <w:ind w:left="407"/>
      </w:pPr>
      <w:r>
        <w:rPr>
          <w:b/>
        </w:rPr>
        <w:t>Câu 4.</w:t>
      </w:r>
      <w:r>
        <w:t xml:space="preserve"> Trong các hình vẽ sau, hình vẽ nào biểu diễn đúng tia sáng đến mắt đối với các vật có màu tương ứng?</w:t>
      </w:r>
    </w:p>
    <w:p w14:paraId="6689679C" w14:textId="77777777" w:rsidR="002B7B5A" w:rsidRDefault="00000000">
      <w:pPr>
        <w:tabs>
          <w:tab w:val="center" w:pos="512"/>
          <w:tab w:val="center" w:pos="1247"/>
          <w:tab w:val="center" w:pos="1814"/>
          <w:tab w:val="center" w:pos="2381"/>
          <w:tab w:val="center" w:pos="2948"/>
          <w:tab w:val="center" w:pos="3515"/>
          <w:tab w:val="center" w:pos="4082"/>
          <w:tab w:val="center" w:pos="4749"/>
        </w:tabs>
        <w:spacing w:after="124"/>
        <w:ind w:left="0" w:firstLine="0"/>
        <w:jc w:val="left"/>
      </w:pPr>
      <w:r>
        <w:rPr>
          <w:rFonts w:ascii="Calibri" w:eastAsia="Calibri" w:hAnsi="Calibri" w:cs="Calibri"/>
          <w:color w:val="000000"/>
          <w:sz w:val="22"/>
        </w:rPr>
        <w:tab/>
      </w:r>
      <w:r>
        <w:t xml:space="preserve">A.  </w:t>
      </w:r>
      <w:r>
        <w:tab/>
        <w:t xml:space="preserve"> </w:t>
      </w:r>
      <w:r>
        <w:tab/>
        <w:t xml:space="preserve"> </w:t>
      </w:r>
      <w:r>
        <w:tab/>
        <w:t xml:space="preserve"> </w:t>
      </w:r>
      <w:r>
        <w:tab/>
        <w:t xml:space="preserve"> </w:t>
      </w:r>
      <w:r>
        <w:tab/>
        <w:t xml:space="preserve"> </w:t>
      </w:r>
      <w:r>
        <w:tab/>
        <w:t xml:space="preserve"> </w:t>
      </w:r>
      <w:r>
        <w:tab/>
        <w:t xml:space="preserve">B.  </w:t>
      </w:r>
    </w:p>
    <w:p w14:paraId="4058ADE7" w14:textId="77777777" w:rsidR="002B7B5A" w:rsidRDefault="00000000">
      <w:pPr>
        <w:spacing w:after="38" w:line="336" w:lineRule="auto"/>
        <w:ind w:left="407" w:right="2031"/>
      </w:pPr>
      <w:r>
        <w:rPr>
          <w:rFonts w:ascii="Calibri" w:eastAsia="Calibri" w:hAnsi="Calibri" w:cs="Calibri"/>
          <w:noProof/>
          <w:color w:val="000000"/>
          <w:sz w:val="22"/>
        </w:rPr>
        <w:lastRenderedPageBreak/>
        <mc:AlternateContent>
          <mc:Choice Requires="wpg">
            <w:drawing>
              <wp:anchor distT="0" distB="0" distL="114300" distR="114300" simplePos="0" relativeHeight="251676672" behindDoc="0" locked="0" layoutInCell="1" allowOverlap="1" wp14:anchorId="4A7C4534" wp14:editId="1C77C53E">
                <wp:simplePos x="0" y="0"/>
                <wp:positionH relativeFrom="column">
                  <wp:posOffset>2952000</wp:posOffset>
                </wp:positionH>
                <wp:positionV relativeFrom="paragraph">
                  <wp:posOffset>8255</wp:posOffset>
                </wp:positionV>
                <wp:extent cx="1411605" cy="1823410"/>
                <wp:effectExtent l="0" t="0" r="0" b="0"/>
                <wp:wrapSquare wrapText="bothSides"/>
                <wp:docPr id="429963" name="Group 429963"/>
                <wp:cNvGraphicFramePr/>
                <a:graphic xmlns:a="http://schemas.openxmlformats.org/drawingml/2006/main">
                  <a:graphicData uri="http://schemas.microsoft.com/office/word/2010/wordprocessingGroup">
                    <wpg:wgp>
                      <wpg:cNvGrpSpPr/>
                      <wpg:grpSpPr>
                        <a:xfrm>
                          <a:off x="0" y="0"/>
                          <a:ext cx="1411605" cy="1823410"/>
                          <a:chOff x="0" y="0"/>
                          <a:chExt cx="1411605" cy="1823410"/>
                        </a:xfrm>
                      </wpg:grpSpPr>
                      <pic:pic xmlns:pic="http://schemas.openxmlformats.org/drawingml/2006/picture">
                        <pic:nvPicPr>
                          <pic:cNvPr id="5640" name="Picture 5640"/>
                          <pic:cNvPicPr/>
                        </pic:nvPicPr>
                        <pic:blipFill>
                          <a:blip r:embed="rId75"/>
                          <a:stretch>
                            <a:fillRect/>
                          </a:stretch>
                        </pic:blipFill>
                        <pic:spPr>
                          <a:xfrm>
                            <a:off x="0" y="0"/>
                            <a:ext cx="1363345" cy="715010"/>
                          </a:xfrm>
                          <a:prstGeom prst="rect">
                            <a:avLst/>
                          </a:prstGeom>
                        </pic:spPr>
                      </pic:pic>
                      <wps:wsp>
                        <wps:cNvPr id="587062" name="Shape 587062"/>
                        <wps:cNvSpPr/>
                        <wps:spPr>
                          <a:xfrm>
                            <a:off x="282594" y="630000"/>
                            <a:ext cx="791997" cy="81903"/>
                          </a:xfrm>
                          <a:custGeom>
                            <a:avLst/>
                            <a:gdLst/>
                            <a:ahLst/>
                            <a:cxnLst/>
                            <a:rect l="0" t="0" r="0" b="0"/>
                            <a:pathLst>
                              <a:path w="791997" h="81903">
                                <a:moveTo>
                                  <a:pt x="0" y="0"/>
                                </a:moveTo>
                                <a:lnTo>
                                  <a:pt x="791997" y="0"/>
                                </a:lnTo>
                                <a:lnTo>
                                  <a:pt x="791997" y="81903"/>
                                </a:lnTo>
                                <a:lnTo>
                                  <a:pt x="0" y="81903"/>
                                </a:lnTo>
                                <a:lnTo>
                                  <a:pt x="0" y="0"/>
                                </a:lnTo>
                              </a:path>
                            </a:pathLst>
                          </a:custGeom>
                          <a:ln w="0" cap="flat">
                            <a:miter lim="127000"/>
                          </a:ln>
                        </wps:spPr>
                        <wps:style>
                          <a:lnRef idx="0">
                            <a:srgbClr val="000000">
                              <a:alpha val="0"/>
                            </a:srgbClr>
                          </a:lnRef>
                          <a:fillRef idx="1">
                            <a:srgbClr val="43586D"/>
                          </a:fillRef>
                          <a:effectRef idx="0">
                            <a:scrgbClr r="0" g="0" b="0"/>
                          </a:effectRef>
                          <a:fontRef idx="none"/>
                        </wps:style>
                        <wps:bodyPr/>
                      </wps:wsp>
                      <wps:wsp>
                        <wps:cNvPr id="5645" name="Rectangle 5645"/>
                        <wps:cNvSpPr/>
                        <wps:spPr>
                          <a:xfrm>
                            <a:off x="462600" y="614607"/>
                            <a:ext cx="754207" cy="121817"/>
                          </a:xfrm>
                          <a:prstGeom prst="rect">
                            <a:avLst/>
                          </a:prstGeom>
                          <a:ln>
                            <a:noFill/>
                          </a:ln>
                        </wps:spPr>
                        <wps:txbx>
                          <w:txbxContent>
                            <w:p w14:paraId="22CD7373" w14:textId="77777777" w:rsidR="002B7B5A" w:rsidRDefault="00000000">
                              <w:pPr>
                                <w:spacing w:after="160" w:line="259" w:lineRule="auto"/>
                                <w:ind w:left="0" w:firstLine="0"/>
                                <w:jc w:val="left"/>
                              </w:pPr>
                              <w:r>
                                <w:rPr>
                                  <w:rFonts w:ascii="Calibri" w:eastAsia="Calibri" w:hAnsi="Calibri" w:cs="Calibri"/>
                                  <w:color w:val="FFFEFD"/>
                                  <w:w w:val="104"/>
                                  <w:sz w:val="12"/>
                                </w:rPr>
                                <w:t>Bề</w:t>
                              </w:r>
                              <w:r>
                                <w:rPr>
                                  <w:rFonts w:ascii="Calibri" w:eastAsia="Calibri" w:hAnsi="Calibri" w:cs="Calibri"/>
                                  <w:color w:val="FFFEFD"/>
                                  <w:spacing w:val="-2"/>
                                  <w:w w:val="104"/>
                                  <w:sz w:val="12"/>
                                </w:rPr>
                                <w:t xml:space="preserve"> </w:t>
                              </w:r>
                              <w:r>
                                <w:rPr>
                                  <w:rFonts w:ascii="Calibri" w:eastAsia="Calibri" w:hAnsi="Calibri" w:cs="Calibri"/>
                                  <w:color w:val="FFFEFD"/>
                                  <w:w w:val="104"/>
                                  <w:sz w:val="12"/>
                                </w:rPr>
                                <w:t>mặt</w:t>
                              </w:r>
                              <w:r>
                                <w:rPr>
                                  <w:rFonts w:ascii="Calibri" w:eastAsia="Calibri" w:hAnsi="Calibri" w:cs="Calibri"/>
                                  <w:color w:val="FFFEFD"/>
                                  <w:spacing w:val="-2"/>
                                  <w:w w:val="104"/>
                                  <w:sz w:val="12"/>
                                </w:rPr>
                                <w:t xml:space="preserve"> </w:t>
                              </w:r>
                              <w:r>
                                <w:rPr>
                                  <w:rFonts w:ascii="Calibri" w:eastAsia="Calibri" w:hAnsi="Calibri" w:cs="Calibri"/>
                                  <w:color w:val="FFFEFD"/>
                                  <w:w w:val="104"/>
                                  <w:sz w:val="12"/>
                                </w:rPr>
                                <w:t>màu</w:t>
                              </w:r>
                              <w:r>
                                <w:rPr>
                                  <w:rFonts w:ascii="Calibri" w:eastAsia="Calibri" w:hAnsi="Calibri" w:cs="Calibri"/>
                                  <w:color w:val="FFFEFD"/>
                                  <w:spacing w:val="-2"/>
                                  <w:w w:val="104"/>
                                  <w:sz w:val="12"/>
                                </w:rPr>
                                <w:t xml:space="preserve"> </w:t>
                              </w:r>
                              <w:r>
                                <w:rPr>
                                  <w:rFonts w:ascii="Calibri" w:eastAsia="Calibri" w:hAnsi="Calibri" w:cs="Calibri"/>
                                  <w:color w:val="FFFEFD"/>
                                  <w:w w:val="104"/>
                                  <w:sz w:val="12"/>
                                </w:rPr>
                                <w:t>trắng</w:t>
                              </w:r>
                            </w:p>
                          </w:txbxContent>
                        </wps:txbx>
                        <wps:bodyPr horzOverflow="overflow" vert="horz" lIns="0" tIns="0" rIns="0" bIns="0" rtlCol="0">
                          <a:noAutofit/>
                        </wps:bodyPr>
                      </wps:wsp>
                      <wps:wsp>
                        <wps:cNvPr id="45982" name="Rectangle 45982"/>
                        <wps:cNvSpPr/>
                        <wps:spPr>
                          <a:xfrm>
                            <a:off x="274" y="815206"/>
                            <a:ext cx="290399" cy="284824"/>
                          </a:xfrm>
                          <a:prstGeom prst="rect">
                            <a:avLst/>
                          </a:prstGeom>
                          <a:ln>
                            <a:noFill/>
                          </a:ln>
                        </wps:spPr>
                        <wps:txbx>
                          <w:txbxContent>
                            <w:p w14:paraId="3863E238" w14:textId="77777777" w:rsidR="002B7B5A" w:rsidRDefault="00000000">
                              <w:pPr>
                                <w:spacing w:after="160" w:line="259" w:lineRule="auto"/>
                                <w:ind w:left="0" w:firstLine="0"/>
                                <w:jc w:val="left"/>
                              </w:pPr>
                              <w:r>
                                <w:rPr>
                                  <w:w w:val="94"/>
                                </w:rPr>
                                <w:t>D.</w:t>
                              </w:r>
                              <w:r>
                                <w:rPr>
                                  <w:spacing w:val="-6"/>
                                  <w:w w:val="94"/>
                                </w:rPr>
                                <w:t xml:space="preserve">  </w:t>
                              </w:r>
                            </w:p>
                          </w:txbxContent>
                        </wps:txbx>
                        <wps:bodyPr horzOverflow="overflow" vert="horz" lIns="0" tIns="0" rIns="0" bIns="0" rtlCol="0">
                          <a:noAutofit/>
                        </wps:bodyPr>
                      </wps:wsp>
                      <pic:pic xmlns:pic="http://schemas.openxmlformats.org/drawingml/2006/picture">
                        <pic:nvPicPr>
                          <pic:cNvPr id="5651" name="Picture 5651"/>
                          <pic:cNvPicPr/>
                        </pic:nvPicPr>
                        <pic:blipFill>
                          <a:blip r:embed="rId76"/>
                          <a:stretch>
                            <a:fillRect/>
                          </a:stretch>
                        </pic:blipFill>
                        <pic:spPr>
                          <a:xfrm>
                            <a:off x="0" y="1085540"/>
                            <a:ext cx="1411605" cy="737870"/>
                          </a:xfrm>
                          <a:prstGeom prst="rect">
                            <a:avLst/>
                          </a:prstGeom>
                        </pic:spPr>
                      </pic:pic>
                    </wpg:wgp>
                  </a:graphicData>
                </a:graphic>
              </wp:anchor>
            </w:drawing>
          </mc:Choice>
          <mc:Fallback xmlns:a="http://schemas.openxmlformats.org/drawingml/2006/main">
            <w:pict>
              <v:group id="Group 429963" style="width:111.15pt;height:143.576pt;position:absolute;mso-position-horizontal-relative:text;mso-position-horizontal:absolute;margin-left:232.441pt;mso-position-vertical-relative:text;margin-top:0.650024pt;" coordsize="14116,18234">
                <v:shape id="Picture 5640" style="position:absolute;width:13633;height:7150;left:0;top:0;" filled="f">
                  <v:imagedata r:id="rId77"/>
                </v:shape>
                <v:shape id="Shape 587075" style="position:absolute;width:7919;height:819;left:2825;top:6300;" coordsize="791997,81903" path="m0,0l791997,0l791997,81903l0,81903l0,0">
                  <v:stroke weight="0pt" endcap="flat" joinstyle="miter" miterlimit="10" on="false" color="#000000" opacity="0"/>
                  <v:fill on="true" color="#43586d"/>
                </v:shape>
                <v:rect id="Rectangle 5645" style="position:absolute;width:7542;height:1218;left:4626;top:6146;" filled="f" stroked="f">
                  <v:textbox inset="0,0,0,0">
                    <w:txbxContent>
                      <w:p>
                        <w:pPr>
                          <w:spacing w:before="0" w:after="160" w:line="259" w:lineRule="auto"/>
                          <w:ind w:left="0" w:firstLine="0"/>
                          <w:jc w:val="left"/>
                        </w:pPr>
                        <w:r>
                          <w:rPr>
                            <w:rFonts w:cs="Calibri" w:hAnsi="Calibri" w:eastAsia="Calibri" w:ascii="Calibri"/>
                            <w:color w:val="fffefd"/>
                            <w:w w:val="104"/>
                            <w:sz w:val="12"/>
                          </w:rPr>
                          <w:t xml:space="preserve">Bề</w:t>
                        </w:r>
                        <w:r>
                          <w:rPr>
                            <w:rFonts w:cs="Calibri" w:hAnsi="Calibri" w:eastAsia="Calibri" w:ascii="Calibri"/>
                            <w:color w:val="fffefd"/>
                            <w:spacing w:val="-2"/>
                            <w:w w:val="104"/>
                            <w:sz w:val="12"/>
                          </w:rPr>
                          <w:t xml:space="preserve"> </w:t>
                        </w:r>
                        <w:r>
                          <w:rPr>
                            <w:rFonts w:cs="Calibri" w:hAnsi="Calibri" w:eastAsia="Calibri" w:ascii="Calibri"/>
                            <w:color w:val="fffefd"/>
                            <w:w w:val="104"/>
                            <w:sz w:val="12"/>
                          </w:rPr>
                          <w:t xml:space="preserve">mặt</w:t>
                        </w:r>
                        <w:r>
                          <w:rPr>
                            <w:rFonts w:cs="Calibri" w:hAnsi="Calibri" w:eastAsia="Calibri" w:ascii="Calibri"/>
                            <w:color w:val="fffefd"/>
                            <w:spacing w:val="-2"/>
                            <w:w w:val="104"/>
                            <w:sz w:val="12"/>
                          </w:rPr>
                          <w:t xml:space="preserve"> </w:t>
                        </w:r>
                        <w:r>
                          <w:rPr>
                            <w:rFonts w:cs="Calibri" w:hAnsi="Calibri" w:eastAsia="Calibri" w:ascii="Calibri"/>
                            <w:color w:val="fffefd"/>
                            <w:w w:val="104"/>
                            <w:sz w:val="12"/>
                          </w:rPr>
                          <w:t xml:space="preserve">màu</w:t>
                        </w:r>
                        <w:r>
                          <w:rPr>
                            <w:rFonts w:cs="Calibri" w:hAnsi="Calibri" w:eastAsia="Calibri" w:ascii="Calibri"/>
                            <w:color w:val="fffefd"/>
                            <w:spacing w:val="-2"/>
                            <w:w w:val="104"/>
                            <w:sz w:val="12"/>
                          </w:rPr>
                          <w:t xml:space="preserve"> </w:t>
                        </w:r>
                        <w:r>
                          <w:rPr>
                            <w:rFonts w:cs="Calibri" w:hAnsi="Calibri" w:eastAsia="Calibri" w:ascii="Calibri"/>
                            <w:color w:val="fffefd"/>
                            <w:w w:val="104"/>
                            <w:sz w:val="12"/>
                          </w:rPr>
                          <w:t xml:space="preserve">trắng</w:t>
                        </w:r>
                      </w:p>
                    </w:txbxContent>
                  </v:textbox>
                </v:rect>
                <v:rect id="Rectangle 45982" style="position:absolute;width:2903;height:2848;left:2;top:8152;" filled="f" stroked="f">
                  <v:textbox inset="0,0,0,0">
                    <w:txbxContent>
                      <w:p>
                        <w:pPr>
                          <w:spacing w:before="0" w:after="160" w:line="259" w:lineRule="auto"/>
                          <w:ind w:left="0" w:firstLine="0"/>
                          <w:jc w:val="left"/>
                        </w:pPr>
                        <w:r>
                          <w:rPr>
                            <w:w w:val="94"/>
                          </w:rPr>
                          <w:t xml:space="preserve">D.</w:t>
                        </w:r>
                        <w:r>
                          <w:rPr>
                            <w:spacing w:val="-6"/>
                            <w:w w:val="94"/>
                          </w:rPr>
                          <w:t xml:space="preserve"> </w:t>
                        </w:r>
                        <w:r>
                          <w:rPr>
                            <w:spacing w:val="-6"/>
                            <w:w w:val="94"/>
                          </w:rPr>
                          <w:t xml:space="preserve"> </w:t>
                        </w:r>
                      </w:p>
                    </w:txbxContent>
                  </v:textbox>
                </v:rect>
                <v:shape id="Picture 5651" style="position:absolute;width:14116;height:7378;left:0;top:10855;" filled="f">
                  <v:imagedata r:id="rId78"/>
                </v:shape>
                <w10:wrap type="square"/>
              </v:group>
            </w:pict>
          </mc:Fallback>
        </mc:AlternateContent>
      </w:r>
      <w:r>
        <w:rPr>
          <w:noProof/>
        </w:rPr>
        <w:drawing>
          <wp:inline distT="0" distB="0" distL="0" distR="0" wp14:anchorId="39D69DD6" wp14:editId="7971EB10">
            <wp:extent cx="1328420" cy="723265"/>
            <wp:effectExtent l="0" t="0" r="0" b="0"/>
            <wp:docPr id="5637" name="Picture 5637"/>
            <wp:cNvGraphicFramePr/>
            <a:graphic xmlns:a="http://schemas.openxmlformats.org/drawingml/2006/main">
              <a:graphicData uri="http://schemas.openxmlformats.org/drawingml/2006/picture">
                <pic:pic xmlns:pic="http://schemas.openxmlformats.org/drawingml/2006/picture">
                  <pic:nvPicPr>
                    <pic:cNvPr id="5637" name="Picture 5637"/>
                    <pic:cNvPicPr/>
                  </pic:nvPicPr>
                  <pic:blipFill>
                    <a:blip r:embed="rId79"/>
                    <a:stretch>
                      <a:fillRect/>
                    </a:stretch>
                  </pic:blipFill>
                  <pic:spPr>
                    <a:xfrm>
                      <a:off x="0" y="0"/>
                      <a:ext cx="1328420" cy="723265"/>
                    </a:xfrm>
                    <a:prstGeom prst="rect">
                      <a:avLst/>
                    </a:prstGeom>
                  </pic:spPr>
                </pic:pic>
              </a:graphicData>
            </a:graphic>
          </wp:inline>
        </w:drawing>
      </w:r>
      <w:r>
        <w:t xml:space="preserve"> </w:t>
      </w:r>
      <w:r>
        <w:tab/>
        <w:t xml:space="preserve"> </w:t>
      </w:r>
      <w:r>
        <w:tab/>
        <w:t xml:space="preserve"> </w:t>
      </w:r>
      <w:r>
        <w:tab/>
        <w:t xml:space="preserve"> C.  </w:t>
      </w:r>
      <w:r>
        <w:tab/>
        <w:t xml:space="preserve"> </w:t>
      </w:r>
      <w:r>
        <w:tab/>
        <w:t xml:space="preserve"> </w:t>
      </w:r>
      <w:r>
        <w:tab/>
        <w:t xml:space="preserve"> </w:t>
      </w:r>
      <w:r>
        <w:tab/>
        <w:t xml:space="preserve"> </w:t>
      </w:r>
      <w:r>
        <w:tab/>
        <w:t xml:space="preserve"> </w:t>
      </w:r>
      <w:r>
        <w:tab/>
        <w:t xml:space="preserve"> </w:t>
      </w:r>
    </w:p>
    <w:p w14:paraId="251455C7" w14:textId="77777777" w:rsidR="002B7B5A" w:rsidRDefault="00000000">
      <w:pPr>
        <w:tabs>
          <w:tab w:val="center" w:pos="1548"/>
          <w:tab w:val="center" w:pos="2948"/>
          <w:tab w:val="center" w:pos="3515"/>
          <w:tab w:val="center" w:pos="4082"/>
        </w:tabs>
        <w:spacing w:after="0" w:line="259" w:lineRule="auto"/>
        <w:ind w:left="0" w:firstLine="0"/>
        <w:jc w:val="left"/>
      </w:pPr>
      <w:r>
        <w:rPr>
          <w:rFonts w:ascii="Calibri" w:eastAsia="Calibri" w:hAnsi="Calibri" w:cs="Calibri"/>
          <w:color w:val="000000"/>
          <w:sz w:val="22"/>
        </w:rPr>
        <w:tab/>
      </w:r>
      <w:r>
        <w:rPr>
          <w:noProof/>
        </w:rPr>
        <w:drawing>
          <wp:inline distT="0" distB="0" distL="0" distR="0" wp14:anchorId="2253BA3A" wp14:editId="011C0ED4">
            <wp:extent cx="1361440" cy="727075"/>
            <wp:effectExtent l="0" t="0" r="0" b="0"/>
            <wp:docPr id="5648" name="Picture 5648"/>
            <wp:cNvGraphicFramePr/>
            <a:graphic xmlns:a="http://schemas.openxmlformats.org/drawingml/2006/main">
              <a:graphicData uri="http://schemas.openxmlformats.org/drawingml/2006/picture">
                <pic:pic xmlns:pic="http://schemas.openxmlformats.org/drawingml/2006/picture">
                  <pic:nvPicPr>
                    <pic:cNvPr id="5648" name="Picture 5648"/>
                    <pic:cNvPicPr/>
                  </pic:nvPicPr>
                  <pic:blipFill>
                    <a:blip r:embed="rId80"/>
                    <a:stretch>
                      <a:fillRect/>
                    </a:stretch>
                  </pic:blipFill>
                  <pic:spPr>
                    <a:xfrm>
                      <a:off x="0" y="0"/>
                      <a:ext cx="1361440" cy="727075"/>
                    </a:xfrm>
                    <a:prstGeom prst="rect">
                      <a:avLst/>
                    </a:prstGeom>
                  </pic:spPr>
                </pic:pic>
              </a:graphicData>
            </a:graphic>
          </wp:inline>
        </w:drawing>
      </w:r>
      <w:r>
        <w:t xml:space="preserve"> </w:t>
      </w:r>
      <w:r>
        <w:tab/>
        <w:t xml:space="preserve"> </w:t>
      </w:r>
      <w:r>
        <w:tab/>
        <w:t xml:space="preserve"> </w:t>
      </w:r>
      <w:r>
        <w:tab/>
        <w:t xml:space="preserve"> </w:t>
      </w:r>
    </w:p>
    <w:p w14:paraId="182B8B7C" w14:textId="77777777" w:rsidR="002B7B5A" w:rsidRDefault="00000000">
      <w:pPr>
        <w:numPr>
          <w:ilvl w:val="0"/>
          <w:numId w:val="47"/>
        </w:numPr>
        <w:spacing w:after="197"/>
        <w:ind w:hanging="243"/>
        <w:jc w:val="left"/>
      </w:pPr>
      <w:r>
        <w:t>Phiếu học tập</w:t>
      </w:r>
    </w:p>
    <w:p w14:paraId="5992E5DE" w14:textId="77777777" w:rsidR="002B7B5A" w:rsidRDefault="00000000">
      <w:pPr>
        <w:pBdr>
          <w:top w:val="single" w:sz="4" w:space="0" w:color="3E3672"/>
          <w:left w:val="single" w:sz="4" w:space="0" w:color="3E3672"/>
          <w:bottom w:val="single" w:sz="4" w:space="0" w:color="3E3672"/>
          <w:right w:val="single" w:sz="4" w:space="0" w:color="3E3672"/>
        </w:pBdr>
        <w:spacing w:after="92" w:line="259" w:lineRule="auto"/>
        <w:ind w:left="665" w:firstLine="0"/>
        <w:jc w:val="center"/>
      </w:pPr>
      <w:r>
        <w:rPr>
          <w:b/>
        </w:rPr>
        <w:t xml:space="preserve">PHIẾU HỌC TẬP </w:t>
      </w:r>
    </w:p>
    <w:p w14:paraId="73895CF9"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jc w:val="left"/>
      </w:pPr>
      <w:r>
        <w:t>Thực hiện lần lượt các thí nghiệm theo hướng dẫn trong SGK (thí nghiệm 1-SGK/ tr.35; thí nghiệm 2-SGK/tr.36) và hoàn thành các nội dung dưới đây:</w:t>
      </w:r>
    </w:p>
    <w:p w14:paraId="77C0A8CD"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pPr>
      <w:r>
        <w:rPr>
          <w:i/>
        </w:rPr>
        <w:t>Thí nghiệm 1</w:t>
      </w:r>
    </w:p>
    <w:p w14:paraId="3518B37D" w14:textId="77777777" w:rsidR="002B7B5A" w:rsidRDefault="00000000">
      <w:pPr>
        <w:numPr>
          <w:ilvl w:val="0"/>
          <w:numId w:val="47"/>
        </w:numPr>
        <w:pBdr>
          <w:top w:val="single" w:sz="4" w:space="0" w:color="3E3672"/>
          <w:left w:val="single" w:sz="4" w:space="0" w:color="3E3672"/>
          <w:bottom w:val="single" w:sz="4" w:space="0" w:color="3E3672"/>
          <w:right w:val="single" w:sz="4" w:space="0" w:color="3E3672"/>
        </w:pBdr>
        <w:spacing w:after="89" w:line="262" w:lineRule="auto"/>
        <w:ind w:hanging="243"/>
        <w:jc w:val="left"/>
      </w:pPr>
      <w:r>
        <w:t>Mô tả đường đi của tia sáng qua lăng kính.</w:t>
      </w:r>
    </w:p>
    <w:p w14:paraId="0FAA955C"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jc w:val="left"/>
      </w:pPr>
      <w:r>
        <w:t>............................................................................................................................................</w:t>
      </w:r>
    </w:p>
    <w:p w14:paraId="1E30A0D2" w14:textId="77777777" w:rsidR="002B7B5A" w:rsidRDefault="00000000">
      <w:pPr>
        <w:numPr>
          <w:ilvl w:val="0"/>
          <w:numId w:val="47"/>
        </w:numPr>
        <w:pBdr>
          <w:top w:val="single" w:sz="4" w:space="0" w:color="3E3672"/>
          <w:left w:val="single" w:sz="4" w:space="0" w:color="3E3672"/>
          <w:bottom w:val="single" w:sz="4" w:space="0" w:color="3E3672"/>
          <w:right w:val="single" w:sz="4" w:space="0" w:color="3E3672"/>
        </w:pBdr>
        <w:spacing w:after="89" w:line="262" w:lineRule="auto"/>
        <w:ind w:hanging="243"/>
        <w:jc w:val="left"/>
      </w:pPr>
      <w:r>
        <w:t>Viết ra thứ tự các màu xuất hiện trên màn.</w:t>
      </w:r>
    </w:p>
    <w:p w14:paraId="4A966D2F"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jc w:val="left"/>
      </w:pPr>
      <w:r>
        <w:t>............................................................................................................................................</w:t>
      </w:r>
    </w:p>
    <w:p w14:paraId="07E77633" w14:textId="77777777" w:rsidR="002B7B5A" w:rsidRDefault="00000000">
      <w:pPr>
        <w:numPr>
          <w:ilvl w:val="0"/>
          <w:numId w:val="47"/>
        </w:numPr>
        <w:pBdr>
          <w:top w:val="single" w:sz="4" w:space="0" w:color="3E3672"/>
          <w:left w:val="single" w:sz="4" w:space="0" w:color="3E3672"/>
          <w:bottom w:val="single" w:sz="4" w:space="0" w:color="3E3672"/>
          <w:right w:val="single" w:sz="4" w:space="0" w:color="3E3672"/>
        </w:pBdr>
        <w:spacing w:after="89" w:line="262" w:lineRule="auto"/>
        <w:ind w:hanging="243"/>
        <w:jc w:val="left"/>
      </w:pPr>
      <w:r>
        <w:t>Trả lời câu hỏi: Những màu sắc khác nhau cho biết điều gì về thành phần của chùm ánh sáng chiếu tới?</w:t>
      </w:r>
    </w:p>
    <w:p w14:paraId="55AE3900"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jc w:val="left"/>
      </w:pPr>
      <w:r>
        <w:t>............................................................................................................................................</w:t>
      </w:r>
    </w:p>
    <w:p w14:paraId="17CD90DD"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pPr>
      <w:r>
        <w:rPr>
          <w:i/>
        </w:rPr>
        <w:t>Thí nghiệm 2</w:t>
      </w:r>
    </w:p>
    <w:p w14:paraId="443B3C49" w14:textId="77777777" w:rsidR="002B7B5A" w:rsidRDefault="00000000">
      <w:pPr>
        <w:numPr>
          <w:ilvl w:val="0"/>
          <w:numId w:val="47"/>
        </w:numPr>
        <w:pBdr>
          <w:top w:val="single" w:sz="4" w:space="0" w:color="3E3672"/>
          <w:left w:val="single" w:sz="4" w:space="0" w:color="3E3672"/>
          <w:bottom w:val="single" w:sz="4" w:space="0" w:color="3E3672"/>
          <w:right w:val="single" w:sz="4" w:space="0" w:color="3E3672"/>
        </w:pBdr>
        <w:spacing w:after="89" w:line="262" w:lineRule="auto"/>
        <w:ind w:hanging="243"/>
        <w:jc w:val="left"/>
      </w:pPr>
      <w:r>
        <w:t xml:space="preserve">Trả lời câu hỏi: Khi chiếu ánh sáng qua tấm kính lọc sắc đến mặt bên lăng kính, ánh sáng có bị tách thành nhiều màu không? </w:t>
      </w:r>
    </w:p>
    <w:p w14:paraId="2F8499BB"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jc w:val="left"/>
      </w:pPr>
      <w:r>
        <w:t>............................................................................................................................................</w:t>
      </w:r>
    </w:p>
    <w:p w14:paraId="0D0A7347" w14:textId="77777777" w:rsidR="002B7B5A" w:rsidRDefault="00000000">
      <w:pPr>
        <w:numPr>
          <w:ilvl w:val="0"/>
          <w:numId w:val="47"/>
        </w:numPr>
        <w:pBdr>
          <w:top w:val="single" w:sz="4" w:space="0" w:color="3E3672"/>
          <w:left w:val="single" w:sz="4" w:space="0" w:color="3E3672"/>
          <w:bottom w:val="single" w:sz="4" w:space="0" w:color="3E3672"/>
          <w:right w:val="single" w:sz="4" w:space="0" w:color="3E3672"/>
        </w:pBdr>
        <w:spacing w:after="292" w:line="262" w:lineRule="auto"/>
        <w:ind w:hanging="243"/>
        <w:jc w:val="left"/>
      </w:pPr>
      <w:r>
        <w:t>So sánh góc lệch của tia sáng màu đỏ và màu tím: ................................................</w:t>
      </w:r>
    </w:p>
    <w:p w14:paraId="64F52430" w14:textId="77777777" w:rsidR="002B7B5A" w:rsidRDefault="00000000">
      <w:pPr>
        <w:pStyle w:val="Heading2"/>
        <w:ind w:left="-2" w:right="4756"/>
      </w:pPr>
      <w:r>
        <w:lastRenderedPageBreak/>
        <w:t>III. TIẾN TRÌNH DẠY – HỌC</w:t>
      </w:r>
    </w:p>
    <w:p w14:paraId="2B7A2486" w14:textId="77777777" w:rsidR="002B7B5A" w:rsidRDefault="00000000">
      <w:pPr>
        <w:numPr>
          <w:ilvl w:val="0"/>
          <w:numId w:val="48"/>
        </w:numPr>
        <w:spacing w:after="75" w:line="259" w:lineRule="auto"/>
        <w:ind w:hanging="254"/>
      </w:pPr>
      <w:r>
        <w:rPr>
          <w:rFonts w:ascii="Calibri" w:eastAsia="Calibri" w:hAnsi="Calibri" w:cs="Calibri"/>
          <w:b/>
          <w:color w:val="59A1CF"/>
        </w:rPr>
        <w:t>Hoạt động 1: Mở đầu</w:t>
      </w:r>
    </w:p>
    <w:p w14:paraId="07D7EF6A" w14:textId="77777777" w:rsidR="002B7B5A" w:rsidRDefault="00000000">
      <w:pPr>
        <w:spacing w:after="96" w:line="259" w:lineRule="auto"/>
        <w:ind w:left="278"/>
        <w:jc w:val="left"/>
      </w:pPr>
      <w:r>
        <w:rPr>
          <w:i/>
        </w:rPr>
        <w:t>a) Mục tiêu</w:t>
      </w:r>
    </w:p>
    <w:p w14:paraId="02087AF8" w14:textId="77777777" w:rsidR="002B7B5A" w:rsidRDefault="00000000">
      <w:pPr>
        <w:ind w:left="278"/>
      </w:pPr>
      <w:r>
        <w:t>– Nhận biết được hiện tượng tự nhiên liên quan tới sự tán sắc ánh sáng và màu sắc ánh sáng.</w:t>
      </w:r>
    </w:p>
    <w:p w14:paraId="1A623E2F" w14:textId="77777777" w:rsidR="002B7B5A" w:rsidRDefault="00000000">
      <w:pPr>
        <w:spacing w:after="0" w:line="259" w:lineRule="auto"/>
        <w:ind w:left="278"/>
        <w:jc w:val="left"/>
      </w:pP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112"/>
        <w:gridCol w:w="6716"/>
        <w:gridCol w:w="114"/>
        <w:gridCol w:w="1441"/>
        <w:gridCol w:w="111"/>
      </w:tblGrid>
      <w:tr w:rsidR="002B7B5A" w14:paraId="232BC94A" w14:textId="77777777">
        <w:trPr>
          <w:gridAfter w:val="1"/>
          <w:wAfter w:w="114" w:type="dxa"/>
          <w:trHeight w:val="409"/>
        </w:trPr>
        <w:tc>
          <w:tcPr>
            <w:tcW w:w="6925" w:type="dxa"/>
            <w:gridSpan w:val="2"/>
            <w:tcBorders>
              <w:top w:val="single" w:sz="4" w:space="0" w:color="3E3672"/>
              <w:left w:val="single" w:sz="4" w:space="0" w:color="3E3672"/>
              <w:bottom w:val="single" w:sz="4" w:space="0" w:color="3E3672"/>
              <w:right w:val="single" w:sz="4" w:space="0" w:color="3E3672"/>
            </w:tcBorders>
            <w:shd w:val="clear" w:color="auto" w:fill="C6BDD4"/>
          </w:tcPr>
          <w:p w14:paraId="45F84C7F" w14:textId="77777777" w:rsidR="002B7B5A" w:rsidRDefault="00000000">
            <w:pPr>
              <w:spacing w:after="0" w:line="259" w:lineRule="auto"/>
              <w:ind w:left="0" w:right="58" w:firstLine="0"/>
              <w:jc w:val="center"/>
            </w:pPr>
            <w:r>
              <w:rPr>
                <w:b/>
              </w:rPr>
              <w:t>Hoạt động của giáo viên và học sinh</w:t>
            </w:r>
          </w:p>
        </w:tc>
        <w:tc>
          <w:tcPr>
            <w:tcW w:w="1569" w:type="dxa"/>
            <w:gridSpan w:val="2"/>
            <w:tcBorders>
              <w:top w:val="single" w:sz="4" w:space="0" w:color="3E3672"/>
              <w:left w:val="single" w:sz="4" w:space="0" w:color="3E3672"/>
              <w:bottom w:val="single" w:sz="4" w:space="0" w:color="3E3672"/>
              <w:right w:val="single" w:sz="4" w:space="0" w:color="3E3672"/>
            </w:tcBorders>
            <w:shd w:val="clear" w:color="auto" w:fill="C6BDD4"/>
          </w:tcPr>
          <w:p w14:paraId="619B7030" w14:textId="77777777" w:rsidR="002B7B5A" w:rsidRDefault="00000000">
            <w:pPr>
              <w:spacing w:after="0" w:line="259" w:lineRule="auto"/>
              <w:ind w:left="0" w:right="58" w:firstLine="0"/>
              <w:jc w:val="center"/>
            </w:pPr>
            <w:r>
              <w:rPr>
                <w:b/>
              </w:rPr>
              <w:t>Sản phẩm</w:t>
            </w:r>
          </w:p>
        </w:tc>
      </w:tr>
      <w:tr w:rsidR="002B7B5A" w14:paraId="1247A3B9" w14:textId="77777777">
        <w:trPr>
          <w:gridAfter w:val="1"/>
          <w:wAfter w:w="114" w:type="dxa"/>
          <w:trHeight w:val="2996"/>
        </w:trPr>
        <w:tc>
          <w:tcPr>
            <w:tcW w:w="6925" w:type="dxa"/>
            <w:gridSpan w:val="2"/>
            <w:tcBorders>
              <w:top w:val="single" w:sz="4" w:space="0" w:color="3E3672"/>
              <w:left w:val="single" w:sz="4" w:space="0" w:color="3E3672"/>
              <w:bottom w:val="single" w:sz="4" w:space="0" w:color="3E3672"/>
              <w:right w:val="single" w:sz="4" w:space="0" w:color="3E3672"/>
            </w:tcBorders>
          </w:tcPr>
          <w:p w14:paraId="61D5EC47" w14:textId="77777777" w:rsidR="002B7B5A" w:rsidRDefault="00000000">
            <w:pPr>
              <w:spacing w:after="25" w:line="259" w:lineRule="auto"/>
              <w:ind w:left="0" w:firstLine="0"/>
              <w:jc w:val="left"/>
            </w:pPr>
            <w:r>
              <w:rPr>
                <w:b/>
                <w:i/>
              </w:rPr>
              <w:t>Bước 1: Chuyển giao nhiệm vụ</w:t>
            </w:r>
          </w:p>
          <w:p w14:paraId="66D65C2C" w14:textId="77777777" w:rsidR="002B7B5A" w:rsidRDefault="00000000">
            <w:pPr>
              <w:spacing w:after="28" w:line="259" w:lineRule="auto"/>
              <w:ind w:left="0" w:firstLine="0"/>
              <w:jc w:val="left"/>
            </w:pPr>
            <w:r>
              <w:t>– GV thực hiện:</w:t>
            </w:r>
          </w:p>
          <w:p w14:paraId="489AF1E7" w14:textId="77777777" w:rsidR="002B7B5A" w:rsidRDefault="00000000">
            <w:pPr>
              <w:spacing w:after="25" w:line="259" w:lineRule="auto"/>
              <w:ind w:left="0" w:firstLine="0"/>
              <w:jc w:val="left"/>
            </w:pPr>
            <w:r>
              <w:rPr>
                <w:i/>
              </w:rPr>
              <w:t>+</w:t>
            </w:r>
            <w:r>
              <w:t xml:space="preserve"> Chiếu hình ảnh (1).</w:t>
            </w:r>
          </w:p>
          <w:p w14:paraId="7B3F16A9" w14:textId="77777777" w:rsidR="002B7B5A" w:rsidRDefault="00000000">
            <w:pPr>
              <w:spacing w:after="0" w:line="259" w:lineRule="auto"/>
              <w:ind w:left="0" w:firstLine="0"/>
            </w:pPr>
            <w:r>
              <w:t>+ Đặt câu hỏi: Cầu vồng thường xuất hiện khi nào và được hình thành như thế nào?</w:t>
            </w:r>
          </w:p>
        </w:tc>
        <w:tc>
          <w:tcPr>
            <w:tcW w:w="1569" w:type="dxa"/>
            <w:gridSpan w:val="2"/>
            <w:tcBorders>
              <w:top w:val="single" w:sz="4" w:space="0" w:color="3E3672"/>
              <w:left w:val="single" w:sz="4" w:space="0" w:color="3E3672"/>
              <w:bottom w:val="single" w:sz="4" w:space="0" w:color="3E3672"/>
              <w:right w:val="single" w:sz="4" w:space="0" w:color="3E3672"/>
            </w:tcBorders>
          </w:tcPr>
          <w:p w14:paraId="3E55593D" w14:textId="77777777" w:rsidR="002B7B5A" w:rsidRDefault="00000000">
            <w:pPr>
              <w:spacing w:after="57" w:line="233" w:lineRule="auto"/>
              <w:ind w:left="0" w:firstLine="0"/>
            </w:pPr>
            <w:r>
              <w:t>– Các câu trả lời của HS:</w:t>
            </w:r>
          </w:p>
          <w:p w14:paraId="6B4D5F23" w14:textId="77777777" w:rsidR="002B7B5A" w:rsidRDefault="00000000">
            <w:pPr>
              <w:spacing w:after="0" w:line="259" w:lineRule="auto"/>
              <w:ind w:left="0" w:right="57" w:firstLine="0"/>
            </w:pPr>
            <w:r>
              <w:t>+ Cầu vồng thường xuất hiện sau những cơn mưa (hoặc ở những nơi có mật độ hơi nước cao).</w:t>
            </w:r>
          </w:p>
        </w:tc>
      </w:tr>
      <w:tr w:rsidR="002B7B5A" w14:paraId="379C22D9" w14:textId="77777777">
        <w:trPr>
          <w:gridBefore w:val="1"/>
          <w:wBefore w:w="114" w:type="dxa"/>
          <w:trHeight w:val="746"/>
        </w:trPr>
        <w:tc>
          <w:tcPr>
            <w:tcW w:w="6925" w:type="dxa"/>
            <w:gridSpan w:val="2"/>
            <w:tcBorders>
              <w:top w:val="single" w:sz="4" w:space="0" w:color="3E3672"/>
              <w:left w:val="single" w:sz="4" w:space="0" w:color="3E3672"/>
              <w:bottom w:val="single" w:sz="4" w:space="0" w:color="3E3672"/>
              <w:right w:val="single" w:sz="4" w:space="0" w:color="3E3672"/>
            </w:tcBorders>
          </w:tcPr>
          <w:p w14:paraId="6160BA29" w14:textId="77777777" w:rsidR="002B7B5A" w:rsidRDefault="00000000">
            <w:pPr>
              <w:spacing w:after="25" w:line="259" w:lineRule="auto"/>
              <w:ind w:left="0" w:firstLine="0"/>
              <w:jc w:val="left"/>
            </w:pPr>
            <w:r>
              <w:rPr>
                <w:b/>
                <w:i/>
              </w:rPr>
              <w:t>Bước 2: Thực hiện nhiệm vụ học tập</w:t>
            </w:r>
          </w:p>
          <w:p w14:paraId="56D29B72" w14:textId="77777777" w:rsidR="002B7B5A" w:rsidRDefault="00000000">
            <w:pPr>
              <w:spacing w:after="0" w:line="259" w:lineRule="auto"/>
              <w:ind w:left="0" w:firstLine="0"/>
              <w:jc w:val="left"/>
            </w:pPr>
            <w:r>
              <w:t>– HS sử dụng kinh nghiệm, suy luận và trả lời câu hỏi của GV.</w:t>
            </w:r>
          </w:p>
        </w:tc>
        <w:tc>
          <w:tcPr>
            <w:tcW w:w="1569" w:type="dxa"/>
            <w:gridSpan w:val="2"/>
            <w:vMerge w:val="restart"/>
            <w:tcBorders>
              <w:top w:val="single" w:sz="4" w:space="0" w:color="3E3672"/>
              <w:left w:val="single" w:sz="4" w:space="0" w:color="3E3672"/>
              <w:bottom w:val="single" w:sz="4" w:space="0" w:color="3E3672"/>
              <w:right w:val="single" w:sz="4" w:space="0" w:color="3E3672"/>
            </w:tcBorders>
          </w:tcPr>
          <w:p w14:paraId="68A25B79" w14:textId="77777777" w:rsidR="002B7B5A" w:rsidRDefault="00000000">
            <w:pPr>
              <w:spacing w:after="0" w:line="259" w:lineRule="auto"/>
              <w:ind w:left="0" w:firstLine="0"/>
              <w:jc w:val="left"/>
            </w:pPr>
            <w:r>
              <w:t xml:space="preserve">+ Cầu vồng được </w:t>
            </w:r>
            <w:r>
              <w:tab/>
              <w:t>hình thành do có ánh nắng mặt trời,....</w:t>
            </w:r>
          </w:p>
        </w:tc>
      </w:tr>
      <w:tr w:rsidR="002B7B5A" w14:paraId="6D7D62D2" w14:textId="77777777">
        <w:trPr>
          <w:gridBefore w:val="1"/>
          <w:wBefore w:w="114" w:type="dxa"/>
          <w:trHeight w:val="746"/>
        </w:trPr>
        <w:tc>
          <w:tcPr>
            <w:tcW w:w="6925" w:type="dxa"/>
            <w:gridSpan w:val="2"/>
            <w:tcBorders>
              <w:top w:val="single" w:sz="4" w:space="0" w:color="3E3672"/>
              <w:left w:val="single" w:sz="4" w:space="0" w:color="3E3672"/>
              <w:bottom w:val="single" w:sz="4" w:space="0" w:color="3E3672"/>
              <w:right w:val="single" w:sz="4" w:space="0" w:color="3E3672"/>
            </w:tcBorders>
          </w:tcPr>
          <w:p w14:paraId="7BF1BC44" w14:textId="77777777" w:rsidR="002B7B5A" w:rsidRDefault="00000000">
            <w:pPr>
              <w:spacing w:after="0" w:line="259" w:lineRule="auto"/>
              <w:ind w:left="0" w:right="2805" w:firstLine="0"/>
            </w:pPr>
            <w:r>
              <w:rPr>
                <w:b/>
                <w:i/>
              </w:rPr>
              <w:t xml:space="preserve">Bước 3: Báo cáo kết quả và thảo luận </w:t>
            </w:r>
            <w:r>
              <w:t>– 02 HS trình bày câu trả lời.</w:t>
            </w:r>
          </w:p>
        </w:tc>
        <w:tc>
          <w:tcPr>
            <w:tcW w:w="0" w:type="auto"/>
            <w:gridSpan w:val="2"/>
            <w:vMerge/>
            <w:tcBorders>
              <w:top w:val="nil"/>
              <w:left w:val="single" w:sz="4" w:space="0" w:color="3E3672"/>
              <w:bottom w:val="nil"/>
              <w:right w:val="single" w:sz="4" w:space="0" w:color="3E3672"/>
            </w:tcBorders>
          </w:tcPr>
          <w:p w14:paraId="03D069F4" w14:textId="77777777" w:rsidR="002B7B5A" w:rsidRDefault="002B7B5A">
            <w:pPr>
              <w:spacing w:after="160" w:line="259" w:lineRule="auto"/>
              <w:ind w:left="0" w:firstLine="0"/>
              <w:jc w:val="left"/>
            </w:pPr>
          </w:p>
        </w:tc>
      </w:tr>
      <w:tr w:rsidR="002B7B5A" w14:paraId="2B8B3AD9" w14:textId="77777777">
        <w:trPr>
          <w:gridBefore w:val="1"/>
          <w:wBefore w:w="114" w:type="dxa"/>
          <w:trHeight w:val="1871"/>
        </w:trPr>
        <w:tc>
          <w:tcPr>
            <w:tcW w:w="6925" w:type="dxa"/>
            <w:gridSpan w:val="2"/>
            <w:tcBorders>
              <w:top w:val="single" w:sz="4" w:space="0" w:color="3E3672"/>
              <w:left w:val="single" w:sz="4" w:space="0" w:color="3E3672"/>
              <w:bottom w:val="single" w:sz="4" w:space="0" w:color="3E3672"/>
              <w:right w:val="single" w:sz="4" w:space="0" w:color="3E3672"/>
            </w:tcBorders>
          </w:tcPr>
          <w:p w14:paraId="7E45006E" w14:textId="77777777" w:rsidR="002B7B5A" w:rsidRDefault="00000000">
            <w:pPr>
              <w:spacing w:after="28" w:line="259" w:lineRule="auto"/>
              <w:ind w:left="0" w:firstLine="0"/>
              <w:jc w:val="left"/>
            </w:pPr>
            <w:r>
              <w:rPr>
                <w:b/>
                <w:i/>
              </w:rPr>
              <w:t>Bước 4: Đánh giá kết quả thực hiện nhiệm vụ</w:t>
            </w:r>
          </w:p>
          <w:p w14:paraId="382E7CC3" w14:textId="77777777" w:rsidR="002B7B5A" w:rsidRDefault="00000000">
            <w:pPr>
              <w:spacing w:after="0" w:line="259" w:lineRule="auto"/>
              <w:ind w:left="0" w:right="57" w:firstLine="0"/>
            </w:pPr>
            <w:r>
              <w:t xml:space="preserve">– GV không chốt đáp án mà dẫn dắt vào bài mới: </w:t>
            </w:r>
            <w:r>
              <w:rPr>
                <w:i/>
              </w:rPr>
              <w:t>Cầu vồng là một hiện tượng kì thú của tự nhiên. Cầu vồng được hình thành là nhờ các hạt nước trong không khí có vai trò giống như một lăng kính. Vậy lăng kính là gì và có tác dụng như thế nào? Chúng ta sẽ cùng nhau đi đến bài học ngày hôm nay.</w:t>
            </w:r>
          </w:p>
        </w:tc>
        <w:tc>
          <w:tcPr>
            <w:tcW w:w="0" w:type="auto"/>
            <w:gridSpan w:val="2"/>
            <w:vMerge/>
            <w:tcBorders>
              <w:top w:val="nil"/>
              <w:left w:val="single" w:sz="4" w:space="0" w:color="3E3672"/>
              <w:bottom w:val="single" w:sz="4" w:space="0" w:color="3E3672"/>
              <w:right w:val="single" w:sz="4" w:space="0" w:color="3E3672"/>
            </w:tcBorders>
          </w:tcPr>
          <w:p w14:paraId="6A7527F8" w14:textId="77777777" w:rsidR="002B7B5A" w:rsidRDefault="002B7B5A">
            <w:pPr>
              <w:spacing w:after="160" w:line="259" w:lineRule="auto"/>
              <w:ind w:left="0" w:firstLine="0"/>
              <w:jc w:val="left"/>
            </w:pPr>
          </w:p>
        </w:tc>
      </w:tr>
    </w:tbl>
    <w:p w14:paraId="175D63F0" w14:textId="77777777" w:rsidR="002B7B5A" w:rsidRDefault="00000000">
      <w:pPr>
        <w:numPr>
          <w:ilvl w:val="0"/>
          <w:numId w:val="48"/>
        </w:numPr>
        <w:spacing w:after="75" w:line="259" w:lineRule="auto"/>
        <w:ind w:hanging="254"/>
      </w:pPr>
      <w:r>
        <w:rPr>
          <w:rFonts w:ascii="Calibri" w:eastAsia="Calibri" w:hAnsi="Calibri" w:cs="Calibri"/>
          <w:b/>
          <w:color w:val="59A1CF"/>
        </w:rPr>
        <w:t>Hoạt động 2: Hình thành kiến thức</w:t>
      </w:r>
    </w:p>
    <w:p w14:paraId="74CF9E24" w14:textId="77777777" w:rsidR="002B7B5A" w:rsidRDefault="00000000">
      <w:pPr>
        <w:numPr>
          <w:ilvl w:val="1"/>
          <w:numId w:val="48"/>
        </w:numPr>
        <w:spacing w:after="80" w:line="255" w:lineRule="auto"/>
        <w:ind w:hanging="397"/>
      </w:pPr>
      <w:r>
        <w:rPr>
          <w:rFonts w:ascii="Calibri" w:eastAsia="Calibri" w:hAnsi="Calibri" w:cs="Calibri"/>
          <w:i/>
          <w:color w:val="DC892F"/>
        </w:rPr>
        <w:t>Cấu tạo của lăng kính</w:t>
      </w:r>
    </w:p>
    <w:p w14:paraId="5BF2AE82" w14:textId="77777777" w:rsidR="002B7B5A" w:rsidRDefault="00000000">
      <w:pPr>
        <w:numPr>
          <w:ilvl w:val="2"/>
          <w:numId w:val="48"/>
        </w:numPr>
        <w:spacing w:after="96" w:line="259" w:lineRule="auto"/>
        <w:ind w:hanging="263"/>
        <w:jc w:val="left"/>
      </w:pPr>
      <w:r>
        <w:rPr>
          <w:i/>
        </w:rPr>
        <w:t>Mục tiêu</w:t>
      </w:r>
    </w:p>
    <w:p w14:paraId="081D8C91" w14:textId="77777777" w:rsidR="002B7B5A" w:rsidRDefault="00000000">
      <w:pPr>
        <w:spacing w:after="0"/>
        <w:ind w:left="407" w:right="2182"/>
      </w:pPr>
      <w:r>
        <w:t xml:space="preserve">– Nêu được cấu tạo của lăng kính về phương diện quang học. </w:t>
      </w:r>
      <w:r>
        <w:rPr>
          <w:i/>
        </w:rPr>
        <w:t>b) Tiến trình thực hiện</w:t>
      </w:r>
    </w:p>
    <w:tbl>
      <w:tblPr>
        <w:tblStyle w:val="TableGrid"/>
        <w:tblW w:w="8494" w:type="dxa"/>
        <w:tblInd w:w="402" w:type="dxa"/>
        <w:tblCellMar>
          <w:top w:w="94" w:type="dxa"/>
          <w:left w:w="108" w:type="dxa"/>
          <w:bottom w:w="0" w:type="dxa"/>
          <w:right w:w="50" w:type="dxa"/>
        </w:tblCellMar>
        <w:tblLook w:val="04A0" w:firstRow="1" w:lastRow="0" w:firstColumn="1" w:lastColumn="0" w:noHBand="0" w:noVBand="1"/>
      </w:tblPr>
      <w:tblGrid>
        <w:gridCol w:w="111"/>
        <w:gridCol w:w="5717"/>
        <w:gridCol w:w="112"/>
        <w:gridCol w:w="2441"/>
        <w:gridCol w:w="113"/>
      </w:tblGrid>
      <w:tr w:rsidR="002B7B5A" w14:paraId="405F7F10" w14:textId="77777777">
        <w:trPr>
          <w:gridBefore w:val="1"/>
          <w:wBefore w:w="114" w:type="dxa"/>
          <w:trHeight w:val="522"/>
        </w:trPr>
        <w:tc>
          <w:tcPr>
            <w:tcW w:w="5919" w:type="dxa"/>
            <w:gridSpan w:val="2"/>
            <w:tcBorders>
              <w:top w:val="single" w:sz="4" w:space="0" w:color="3E3672"/>
              <w:left w:val="single" w:sz="4" w:space="0" w:color="3E3672"/>
              <w:bottom w:val="single" w:sz="4" w:space="0" w:color="3E3672"/>
              <w:right w:val="single" w:sz="4" w:space="0" w:color="3E3672"/>
            </w:tcBorders>
            <w:shd w:val="clear" w:color="auto" w:fill="C6BDD4"/>
          </w:tcPr>
          <w:p w14:paraId="70A65A42" w14:textId="77777777" w:rsidR="002B7B5A" w:rsidRDefault="00000000">
            <w:pPr>
              <w:spacing w:after="0" w:line="259" w:lineRule="auto"/>
              <w:ind w:left="0" w:right="57" w:firstLine="0"/>
              <w:jc w:val="center"/>
            </w:pPr>
            <w:r>
              <w:rPr>
                <w:b/>
              </w:rPr>
              <w:t>Hoạt động của giáo viên và học sinh</w:t>
            </w:r>
          </w:p>
        </w:tc>
        <w:tc>
          <w:tcPr>
            <w:tcW w:w="2575" w:type="dxa"/>
            <w:gridSpan w:val="2"/>
            <w:tcBorders>
              <w:top w:val="single" w:sz="4" w:space="0" w:color="3E3672"/>
              <w:left w:val="single" w:sz="4" w:space="0" w:color="3E3672"/>
              <w:bottom w:val="single" w:sz="4" w:space="0" w:color="3E3672"/>
              <w:right w:val="single" w:sz="4" w:space="0" w:color="3E3672"/>
            </w:tcBorders>
            <w:shd w:val="clear" w:color="auto" w:fill="C6BDD4"/>
          </w:tcPr>
          <w:p w14:paraId="38E19009" w14:textId="77777777" w:rsidR="002B7B5A" w:rsidRDefault="00000000">
            <w:pPr>
              <w:spacing w:after="0" w:line="259" w:lineRule="auto"/>
              <w:ind w:left="0" w:right="58" w:firstLine="0"/>
              <w:jc w:val="center"/>
            </w:pPr>
            <w:r>
              <w:rPr>
                <w:b/>
              </w:rPr>
              <w:t>Sản phẩm</w:t>
            </w:r>
          </w:p>
        </w:tc>
      </w:tr>
      <w:tr w:rsidR="002B7B5A" w14:paraId="63210EB0" w14:textId="77777777">
        <w:trPr>
          <w:gridBefore w:val="1"/>
          <w:wBefore w:w="114" w:type="dxa"/>
          <w:trHeight w:val="2717"/>
        </w:trPr>
        <w:tc>
          <w:tcPr>
            <w:tcW w:w="5919" w:type="dxa"/>
            <w:gridSpan w:val="2"/>
            <w:tcBorders>
              <w:top w:val="single" w:sz="4" w:space="0" w:color="3E3672"/>
              <w:left w:val="single" w:sz="4" w:space="0" w:color="3E3672"/>
              <w:bottom w:val="single" w:sz="4" w:space="0" w:color="3E3672"/>
              <w:right w:val="single" w:sz="4" w:space="0" w:color="3E3672"/>
            </w:tcBorders>
          </w:tcPr>
          <w:p w14:paraId="2A9A61D4" w14:textId="77777777" w:rsidR="002B7B5A" w:rsidRDefault="00000000">
            <w:pPr>
              <w:spacing w:after="25" w:line="259" w:lineRule="auto"/>
              <w:ind w:left="0" w:firstLine="0"/>
              <w:jc w:val="left"/>
            </w:pPr>
            <w:r>
              <w:rPr>
                <w:b/>
                <w:i/>
              </w:rPr>
              <w:lastRenderedPageBreak/>
              <w:t>Bước 1: Chuyển giao nhiệm vụ</w:t>
            </w:r>
          </w:p>
          <w:p w14:paraId="7FA7D3C2" w14:textId="77777777" w:rsidR="002B7B5A" w:rsidRDefault="00000000">
            <w:pPr>
              <w:spacing w:after="25" w:line="259" w:lineRule="auto"/>
              <w:ind w:left="0" w:firstLine="0"/>
              <w:jc w:val="left"/>
            </w:pPr>
            <w:r>
              <w:t>– GV thực hiện:</w:t>
            </w:r>
          </w:p>
          <w:p w14:paraId="6473C032" w14:textId="77777777" w:rsidR="002B7B5A" w:rsidRDefault="00000000">
            <w:pPr>
              <w:spacing w:after="25" w:line="259" w:lineRule="auto"/>
              <w:ind w:left="0" w:firstLine="0"/>
              <w:jc w:val="left"/>
            </w:pPr>
            <w:r>
              <w:t>+ Thông báo định nghĩa lăng kính.</w:t>
            </w:r>
          </w:p>
          <w:p w14:paraId="47A12EC8" w14:textId="77777777" w:rsidR="002B7B5A" w:rsidRDefault="00000000">
            <w:pPr>
              <w:spacing w:after="57" w:line="233" w:lineRule="auto"/>
              <w:ind w:left="0" w:right="57" w:firstLine="0"/>
            </w:pPr>
            <w:r>
              <w:t>+ Chiếu hình ảnh (2), giới thiệu một số loại lăng kính và một loại lăng kính trong phòng thí nghiệm (lăng kính lăng trụ tam giác).</w:t>
            </w:r>
          </w:p>
          <w:p w14:paraId="0D8C88B9" w14:textId="77777777" w:rsidR="002B7B5A" w:rsidRDefault="00000000">
            <w:pPr>
              <w:spacing w:after="0" w:line="259" w:lineRule="auto"/>
              <w:ind w:left="0" w:firstLine="0"/>
            </w:pPr>
            <w:r>
              <w:t>+ Yêu cầu HS đọc mục I trong SGK/tr.34 và chỉ ra góc chiết quang, mặt bên, cạnh và đáy của lăng kính cụ thể.</w:t>
            </w:r>
          </w:p>
        </w:tc>
        <w:tc>
          <w:tcPr>
            <w:tcW w:w="2575" w:type="dxa"/>
            <w:gridSpan w:val="2"/>
            <w:vMerge w:val="restart"/>
            <w:tcBorders>
              <w:top w:val="single" w:sz="4" w:space="0" w:color="3E3672"/>
              <w:left w:val="single" w:sz="4" w:space="0" w:color="3E3672"/>
              <w:bottom w:val="single" w:sz="4" w:space="0" w:color="3E3672"/>
              <w:right w:val="single" w:sz="4" w:space="0" w:color="3E3672"/>
            </w:tcBorders>
          </w:tcPr>
          <w:p w14:paraId="6365E16B" w14:textId="77777777" w:rsidR="002B7B5A" w:rsidRDefault="00000000">
            <w:pPr>
              <w:numPr>
                <w:ilvl w:val="0"/>
                <w:numId w:val="421"/>
              </w:numPr>
              <w:spacing w:after="49" w:line="240" w:lineRule="auto"/>
              <w:ind w:right="57" w:firstLine="0"/>
            </w:pPr>
            <w:r>
              <w:t>Lăng kính là một khối chất trong suốt, đồng chất (thuỷ tinh, nhựa…), thường có dạng lăng trụ tam giác. – Cấu tạo của lăng kính (lăng trụ tam giác): Hình 7.2-SGK/tr.34.</w:t>
            </w:r>
          </w:p>
          <w:p w14:paraId="5685B942" w14:textId="77777777" w:rsidR="002B7B5A" w:rsidRDefault="00000000">
            <w:pPr>
              <w:numPr>
                <w:ilvl w:val="0"/>
                <w:numId w:val="421"/>
              </w:numPr>
              <w:spacing w:after="0" w:line="259" w:lineRule="auto"/>
              <w:ind w:right="57" w:firstLine="0"/>
            </w:pPr>
            <w:r>
              <w:t>Đặc trưng của lăng kính về phương diện quang học:  góc chiết quang A; chiết suất n của chất làm lăng kính.</w:t>
            </w:r>
          </w:p>
        </w:tc>
      </w:tr>
      <w:tr w:rsidR="002B7B5A" w14:paraId="24D575B1" w14:textId="77777777">
        <w:trPr>
          <w:gridBefore w:val="1"/>
          <w:wBefore w:w="114" w:type="dxa"/>
          <w:trHeight w:val="1817"/>
        </w:trPr>
        <w:tc>
          <w:tcPr>
            <w:tcW w:w="5919" w:type="dxa"/>
            <w:gridSpan w:val="2"/>
            <w:tcBorders>
              <w:top w:val="single" w:sz="4" w:space="0" w:color="3E3672"/>
              <w:left w:val="single" w:sz="4" w:space="0" w:color="3E3672"/>
              <w:bottom w:val="single" w:sz="4" w:space="0" w:color="3E3672"/>
              <w:right w:val="single" w:sz="4" w:space="0" w:color="3E3672"/>
            </w:tcBorders>
          </w:tcPr>
          <w:p w14:paraId="063D5D7E" w14:textId="77777777" w:rsidR="002B7B5A" w:rsidRDefault="00000000">
            <w:pPr>
              <w:spacing w:after="25" w:line="259" w:lineRule="auto"/>
              <w:ind w:left="0" w:firstLine="0"/>
              <w:jc w:val="left"/>
            </w:pPr>
            <w:r>
              <w:rPr>
                <w:b/>
                <w:i/>
              </w:rPr>
              <w:t>Bước 2: Thực hiện nhiệm vụ học tập</w:t>
            </w:r>
          </w:p>
          <w:p w14:paraId="7B385F4B" w14:textId="77777777" w:rsidR="002B7B5A" w:rsidRDefault="00000000">
            <w:pPr>
              <w:spacing w:after="25" w:line="259" w:lineRule="auto"/>
              <w:ind w:left="0" w:firstLine="0"/>
              <w:jc w:val="left"/>
            </w:pPr>
            <w:r>
              <w:t>– HS thực hiện:</w:t>
            </w:r>
          </w:p>
          <w:p w14:paraId="3CACCD1D" w14:textId="77777777" w:rsidR="002B7B5A" w:rsidRDefault="00000000">
            <w:pPr>
              <w:spacing w:after="0" w:line="259" w:lineRule="auto"/>
              <w:ind w:left="0" w:right="57" w:firstLine="0"/>
            </w:pPr>
            <w:r>
              <w:t>+ Quan sát lăng kính và lắng nghe phần giới thiệu của GV. + Đọc mục I trong SGK/tr.34 để tìm hiểu về cấu tạo của lăng kính và thực hiện nhiệm vụ học tập.</w:t>
            </w:r>
          </w:p>
        </w:tc>
        <w:tc>
          <w:tcPr>
            <w:tcW w:w="0" w:type="auto"/>
            <w:gridSpan w:val="2"/>
            <w:vMerge/>
            <w:tcBorders>
              <w:top w:val="nil"/>
              <w:left w:val="single" w:sz="4" w:space="0" w:color="3E3672"/>
              <w:bottom w:val="nil"/>
              <w:right w:val="single" w:sz="4" w:space="0" w:color="3E3672"/>
            </w:tcBorders>
          </w:tcPr>
          <w:p w14:paraId="4C459798" w14:textId="77777777" w:rsidR="002B7B5A" w:rsidRDefault="002B7B5A">
            <w:pPr>
              <w:spacing w:after="160" w:line="259" w:lineRule="auto"/>
              <w:ind w:left="0" w:firstLine="0"/>
              <w:jc w:val="left"/>
            </w:pPr>
          </w:p>
        </w:tc>
      </w:tr>
      <w:tr w:rsidR="002B7B5A" w14:paraId="55811D94" w14:textId="77777777">
        <w:trPr>
          <w:gridBefore w:val="1"/>
          <w:wBefore w:w="114" w:type="dxa"/>
          <w:trHeight w:val="1141"/>
        </w:trPr>
        <w:tc>
          <w:tcPr>
            <w:tcW w:w="5919" w:type="dxa"/>
            <w:gridSpan w:val="2"/>
            <w:tcBorders>
              <w:top w:val="single" w:sz="4" w:space="0" w:color="3E3672"/>
              <w:left w:val="single" w:sz="4" w:space="0" w:color="3E3672"/>
              <w:bottom w:val="single" w:sz="4" w:space="0" w:color="3E3672"/>
              <w:right w:val="single" w:sz="4" w:space="0" w:color="3E3672"/>
            </w:tcBorders>
          </w:tcPr>
          <w:p w14:paraId="2C10C81E" w14:textId="77777777" w:rsidR="002B7B5A" w:rsidRDefault="00000000">
            <w:pPr>
              <w:spacing w:after="25" w:line="259" w:lineRule="auto"/>
              <w:ind w:left="0" w:firstLine="0"/>
              <w:jc w:val="left"/>
            </w:pPr>
            <w:r>
              <w:rPr>
                <w:b/>
                <w:i/>
              </w:rPr>
              <w:t xml:space="preserve">Bước 3: Báo cáo kết quả và thảo luận </w:t>
            </w:r>
          </w:p>
          <w:p w14:paraId="1AD9DEF3" w14:textId="77777777" w:rsidR="002B7B5A" w:rsidRDefault="00000000">
            <w:pPr>
              <w:spacing w:after="0" w:line="259" w:lineRule="auto"/>
              <w:ind w:left="0" w:firstLine="0"/>
            </w:pPr>
            <w:r>
              <w:t>– 01 HS lên bảng, chỉ ra cấu tạo của lăng kính trên 1 lăng kính lăng trụ tam giác mà GV chỉ định và giải thích.</w:t>
            </w:r>
          </w:p>
        </w:tc>
        <w:tc>
          <w:tcPr>
            <w:tcW w:w="0" w:type="auto"/>
            <w:gridSpan w:val="2"/>
            <w:vMerge/>
            <w:tcBorders>
              <w:top w:val="nil"/>
              <w:left w:val="single" w:sz="4" w:space="0" w:color="3E3672"/>
              <w:bottom w:val="single" w:sz="4" w:space="0" w:color="3E3672"/>
              <w:right w:val="single" w:sz="4" w:space="0" w:color="3E3672"/>
            </w:tcBorders>
          </w:tcPr>
          <w:p w14:paraId="334ABEA9" w14:textId="77777777" w:rsidR="002B7B5A" w:rsidRDefault="002B7B5A">
            <w:pPr>
              <w:spacing w:after="160" w:line="259" w:lineRule="auto"/>
              <w:ind w:left="0" w:firstLine="0"/>
              <w:jc w:val="left"/>
            </w:pPr>
          </w:p>
        </w:tc>
      </w:tr>
      <w:tr w:rsidR="002B7B5A" w14:paraId="39A6AE8D" w14:textId="77777777">
        <w:trPr>
          <w:gridAfter w:val="1"/>
          <w:wAfter w:w="114" w:type="dxa"/>
          <w:trHeight w:val="2436"/>
        </w:trPr>
        <w:tc>
          <w:tcPr>
            <w:tcW w:w="5919" w:type="dxa"/>
            <w:gridSpan w:val="2"/>
            <w:tcBorders>
              <w:top w:val="single" w:sz="4" w:space="0" w:color="3E3672"/>
              <w:left w:val="single" w:sz="4" w:space="0" w:color="3E3672"/>
              <w:bottom w:val="single" w:sz="4" w:space="0" w:color="3E3672"/>
              <w:right w:val="single" w:sz="4" w:space="0" w:color="3E3672"/>
            </w:tcBorders>
          </w:tcPr>
          <w:p w14:paraId="55589BD8" w14:textId="77777777" w:rsidR="002B7B5A" w:rsidRDefault="00000000">
            <w:pPr>
              <w:spacing w:after="25" w:line="259" w:lineRule="auto"/>
              <w:ind w:left="0" w:firstLine="0"/>
              <w:jc w:val="left"/>
            </w:pPr>
            <w:r>
              <w:rPr>
                <w:b/>
                <w:i/>
              </w:rPr>
              <w:t>Bước 4: Đánh giá kết quả thực hiện nhiệm vụ</w:t>
            </w:r>
          </w:p>
          <w:p w14:paraId="435F8895" w14:textId="77777777" w:rsidR="002B7B5A" w:rsidRDefault="00000000">
            <w:pPr>
              <w:numPr>
                <w:ilvl w:val="0"/>
                <w:numId w:val="422"/>
              </w:numPr>
              <w:spacing w:after="25" w:line="259" w:lineRule="auto"/>
              <w:ind w:hanging="187"/>
              <w:jc w:val="left"/>
            </w:pPr>
            <w:r>
              <w:t>HS khác nhận xét, bổ sung (nếu cần).</w:t>
            </w:r>
          </w:p>
          <w:p w14:paraId="4307912C" w14:textId="77777777" w:rsidR="002B7B5A" w:rsidRDefault="00000000">
            <w:pPr>
              <w:numPr>
                <w:ilvl w:val="0"/>
                <w:numId w:val="422"/>
              </w:numPr>
              <w:spacing w:after="25" w:line="259" w:lineRule="auto"/>
              <w:ind w:hanging="187"/>
              <w:jc w:val="left"/>
            </w:pPr>
            <w:r>
              <w:t>GV thực hiện:</w:t>
            </w:r>
          </w:p>
          <w:p w14:paraId="1459250C" w14:textId="77777777" w:rsidR="002B7B5A" w:rsidRDefault="00000000">
            <w:pPr>
              <w:spacing w:after="57" w:line="233" w:lineRule="auto"/>
              <w:ind w:left="0" w:firstLine="0"/>
            </w:pPr>
            <w:r>
              <w:t>+ Nhận xét, chốt kiến thức các yếu tố của một lăng kính (lăng trụ tam giác).</w:t>
            </w:r>
          </w:p>
          <w:p w14:paraId="3AEEEB97" w14:textId="77777777" w:rsidR="002B7B5A" w:rsidRDefault="00000000">
            <w:pPr>
              <w:spacing w:after="0" w:line="259" w:lineRule="auto"/>
              <w:ind w:left="0" w:firstLine="0"/>
            </w:pPr>
            <w:r>
              <w:t>+ Thông báo đặc trưng của lăng kính về phương diện quang học.</w:t>
            </w:r>
          </w:p>
        </w:tc>
        <w:tc>
          <w:tcPr>
            <w:tcW w:w="2575" w:type="dxa"/>
            <w:gridSpan w:val="2"/>
            <w:tcBorders>
              <w:top w:val="single" w:sz="4" w:space="0" w:color="3E3672"/>
              <w:left w:val="single" w:sz="4" w:space="0" w:color="3E3672"/>
              <w:bottom w:val="single" w:sz="4" w:space="0" w:color="3E3672"/>
              <w:right w:val="single" w:sz="4" w:space="0" w:color="3E3672"/>
            </w:tcBorders>
          </w:tcPr>
          <w:p w14:paraId="7AD0DC77" w14:textId="77777777" w:rsidR="002B7B5A" w:rsidRDefault="002B7B5A">
            <w:pPr>
              <w:spacing w:after="160" w:line="259" w:lineRule="auto"/>
              <w:ind w:left="0" w:firstLine="0"/>
              <w:jc w:val="left"/>
            </w:pPr>
          </w:p>
        </w:tc>
      </w:tr>
    </w:tbl>
    <w:p w14:paraId="4A8331A9" w14:textId="77777777" w:rsidR="002B7B5A" w:rsidRDefault="00000000">
      <w:pPr>
        <w:numPr>
          <w:ilvl w:val="1"/>
          <w:numId w:val="48"/>
        </w:numPr>
        <w:spacing w:after="80" w:line="255" w:lineRule="auto"/>
        <w:ind w:hanging="397"/>
      </w:pPr>
      <w:r>
        <w:rPr>
          <w:rFonts w:ascii="Calibri" w:eastAsia="Calibri" w:hAnsi="Calibri" w:cs="Calibri"/>
          <w:i/>
          <w:color w:val="DC892F"/>
        </w:rPr>
        <w:t>Hiện tượng tán sắc ánh sáng</w:t>
      </w:r>
    </w:p>
    <w:p w14:paraId="26150374" w14:textId="77777777" w:rsidR="002B7B5A" w:rsidRDefault="00000000">
      <w:pPr>
        <w:numPr>
          <w:ilvl w:val="2"/>
          <w:numId w:val="48"/>
        </w:numPr>
        <w:spacing w:after="96" w:line="259" w:lineRule="auto"/>
        <w:ind w:hanging="263"/>
        <w:jc w:val="left"/>
      </w:pPr>
      <w:r>
        <w:rPr>
          <w:i/>
        </w:rPr>
        <w:t>Mục tiêu</w:t>
      </w:r>
    </w:p>
    <w:p w14:paraId="0F323191" w14:textId="77777777" w:rsidR="002B7B5A" w:rsidRDefault="00000000">
      <w:pPr>
        <w:numPr>
          <w:ilvl w:val="2"/>
          <w:numId w:val="50"/>
        </w:numPr>
      </w:pPr>
      <w:r>
        <w:t>Thực hiện thí nghiệm với lăng kính tạo được quang phổ của ánh sáng trắng qua lăng kính.</w:t>
      </w:r>
    </w:p>
    <w:p w14:paraId="13A4328A" w14:textId="77777777" w:rsidR="002B7B5A" w:rsidRDefault="00000000">
      <w:pPr>
        <w:numPr>
          <w:ilvl w:val="2"/>
          <w:numId w:val="50"/>
        </w:numPr>
      </w:pPr>
      <w:r>
        <w:t>Từ kết quả thí nghiệm truyền ánh sáng qua lăng kính, nêu được khái niệm về ánh sáng màu.</w:t>
      </w:r>
    </w:p>
    <w:p w14:paraId="1D3387B7" w14:textId="77777777" w:rsidR="002B7B5A" w:rsidRDefault="00000000">
      <w:pPr>
        <w:numPr>
          <w:ilvl w:val="2"/>
          <w:numId w:val="50"/>
        </w:numPr>
      </w:pPr>
      <w:r>
        <w:t>Giải thích được một cách định tính sự tán sắc ánh sáng mặt trời qua lăng kính.– Tích cực và chủ động trong việc tiến hành thí nghiệm tìm hiểu hiện tượng tán sắc ánh sáng.</w:t>
      </w:r>
    </w:p>
    <w:p w14:paraId="5CEA3811" w14:textId="77777777" w:rsidR="002B7B5A" w:rsidRDefault="00000000">
      <w:pPr>
        <w:numPr>
          <w:ilvl w:val="2"/>
          <w:numId w:val="48"/>
        </w:numPr>
        <w:spacing w:after="0" w:line="259" w:lineRule="auto"/>
        <w:ind w:hanging="263"/>
        <w:jc w:val="left"/>
      </w:pPr>
      <w:r>
        <w:rPr>
          <w:i/>
        </w:rPr>
        <w:t>Tiến trình thực hiện</w:t>
      </w:r>
    </w:p>
    <w:tbl>
      <w:tblPr>
        <w:tblStyle w:val="TableGrid"/>
        <w:tblW w:w="8494" w:type="dxa"/>
        <w:tblInd w:w="288" w:type="dxa"/>
        <w:tblCellMar>
          <w:top w:w="37" w:type="dxa"/>
          <w:left w:w="108" w:type="dxa"/>
          <w:bottom w:w="0" w:type="dxa"/>
          <w:right w:w="51" w:type="dxa"/>
        </w:tblCellMar>
        <w:tblLook w:val="04A0" w:firstRow="1" w:lastRow="0" w:firstColumn="1" w:lastColumn="0" w:noHBand="0" w:noVBand="1"/>
      </w:tblPr>
      <w:tblGrid>
        <w:gridCol w:w="4737"/>
        <w:gridCol w:w="3757"/>
      </w:tblGrid>
      <w:tr w:rsidR="002B7B5A" w14:paraId="3D694DDF" w14:textId="77777777">
        <w:trPr>
          <w:trHeight w:val="409"/>
        </w:trPr>
        <w:tc>
          <w:tcPr>
            <w:tcW w:w="4737" w:type="dxa"/>
            <w:tcBorders>
              <w:top w:val="single" w:sz="4" w:space="0" w:color="3E3672"/>
              <w:left w:val="single" w:sz="4" w:space="0" w:color="3E3672"/>
              <w:bottom w:val="single" w:sz="4" w:space="0" w:color="3E3672"/>
              <w:right w:val="single" w:sz="4" w:space="0" w:color="3E3672"/>
            </w:tcBorders>
            <w:shd w:val="clear" w:color="auto" w:fill="C6BDD4"/>
          </w:tcPr>
          <w:p w14:paraId="2075D40C" w14:textId="77777777" w:rsidR="002B7B5A" w:rsidRDefault="00000000">
            <w:pPr>
              <w:spacing w:after="0" w:line="259" w:lineRule="auto"/>
              <w:ind w:left="0" w:right="57" w:firstLine="0"/>
              <w:jc w:val="center"/>
            </w:pPr>
            <w:r>
              <w:rPr>
                <w:b/>
              </w:rPr>
              <w:lastRenderedPageBreak/>
              <w:t>Hoạt động của giáo viên và học sinh</w:t>
            </w:r>
          </w:p>
        </w:tc>
        <w:tc>
          <w:tcPr>
            <w:tcW w:w="3757" w:type="dxa"/>
            <w:tcBorders>
              <w:top w:val="single" w:sz="4" w:space="0" w:color="3E3672"/>
              <w:left w:val="single" w:sz="4" w:space="0" w:color="3E3672"/>
              <w:bottom w:val="single" w:sz="4" w:space="0" w:color="3E3672"/>
              <w:right w:val="single" w:sz="4" w:space="0" w:color="3E3672"/>
            </w:tcBorders>
            <w:shd w:val="clear" w:color="auto" w:fill="C6BDD4"/>
          </w:tcPr>
          <w:p w14:paraId="63548B1A" w14:textId="77777777" w:rsidR="002B7B5A" w:rsidRDefault="00000000">
            <w:pPr>
              <w:spacing w:after="0" w:line="259" w:lineRule="auto"/>
              <w:ind w:left="0" w:right="57" w:firstLine="0"/>
              <w:jc w:val="center"/>
            </w:pPr>
            <w:r>
              <w:rPr>
                <w:b/>
              </w:rPr>
              <w:t>Sản phẩm</w:t>
            </w:r>
          </w:p>
        </w:tc>
      </w:tr>
      <w:tr w:rsidR="002B7B5A" w14:paraId="76FD730D" w14:textId="77777777">
        <w:trPr>
          <w:trHeight w:val="5192"/>
        </w:trPr>
        <w:tc>
          <w:tcPr>
            <w:tcW w:w="4737" w:type="dxa"/>
            <w:tcBorders>
              <w:top w:val="single" w:sz="4" w:space="0" w:color="3E3672"/>
              <w:left w:val="single" w:sz="4" w:space="0" w:color="3E3672"/>
              <w:bottom w:val="single" w:sz="4" w:space="0" w:color="3E3672"/>
              <w:right w:val="single" w:sz="4" w:space="0" w:color="3E3672"/>
            </w:tcBorders>
          </w:tcPr>
          <w:p w14:paraId="0BDD2D4C" w14:textId="77777777" w:rsidR="002B7B5A" w:rsidRDefault="00000000">
            <w:pPr>
              <w:spacing w:after="25" w:line="259" w:lineRule="auto"/>
              <w:ind w:left="0" w:firstLine="0"/>
              <w:jc w:val="left"/>
            </w:pPr>
            <w:r>
              <w:rPr>
                <w:b/>
                <w:i/>
              </w:rPr>
              <w:t>Bước 1: Chuyển giao nhiệm vụ</w:t>
            </w:r>
          </w:p>
          <w:p w14:paraId="3F1F6273" w14:textId="77777777" w:rsidR="002B7B5A" w:rsidRDefault="00000000">
            <w:pPr>
              <w:spacing w:after="25" w:line="259" w:lineRule="auto"/>
              <w:ind w:left="0" w:firstLine="0"/>
              <w:jc w:val="left"/>
            </w:pPr>
            <w:r>
              <w:t>– GV thực hiện:</w:t>
            </w:r>
          </w:p>
          <w:p w14:paraId="3210A534" w14:textId="77777777" w:rsidR="002B7B5A" w:rsidRDefault="00000000">
            <w:pPr>
              <w:spacing w:after="25" w:line="259" w:lineRule="auto"/>
              <w:ind w:left="0" w:firstLine="0"/>
              <w:jc w:val="left"/>
            </w:pPr>
            <w:r>
              <w:t>+ Chia nhóm HS: tối đa 6 HS/nhóm.</w:t>
            </w:r>
          </w:p>
          <w:p w14:paraId="439E840C" w14:textId="77777777" w:rsidR="002B7B5A" w:rsidRDefault="00000000">
            <w:pPr>
              <w:spacing w:after="57" w:line="233" w:lineRule="auto"/>
              <w:ind w:left="0" w:firstLine="0"/>
            </w:pPr>
            <w:r>
              <w:t>+ Phát bộ dụng cụ thí nghiệm cho mỗi nhóm HS.</w:t>
            </w:r>
          </w:p>
          <w:p w14:paraId="333C9721" w14:textId="77777777" w:rsidR="002B7B5A" w:rsidRDefault="00000000">
            <w:pPr>
              <w:spacing w:after="0" w:line="259" w:lineRule="auto"/>
              <w:ind w:left="0" w:right="57" w:firstLine="0"/>
            </w:pPr>
            <w:r>
              <w:t>+ Yêu cầu HS làm việc nhóm, thực hiện lần lượt các thí nghiệm theo hướng dẫn trong SGK (thí nghiệm 1-SGK/tr.35; thí nghiệm 2-SGK/tr.36) và hoàn thành phiếu học tập 1.</w:t>
            </w:r>
          </w:p>
        </w:tc>
        <w:tc>
          <w:tcPr>
            <w:tcW w:w="3757" w:type="dxa"/>
            <w:tcBorders>
              <w:top w:val="single" w:sz="4" w:space="0" w:color="3E3672"/>
              <w:left w:val="single" w:sz="4" w:space="0" w:color="3E3672"/>
              <w:bottom w:val="single" w:sz="4" w:space="0" w:color="3E3672"/>
              <w:right w:val="single" w:sz="4" w:space="0" w:color="3E3672"/>
            </w:tcBorders>
          </w:tcPr>
          <w:p w14:paraId="367E8D81" w14:textId="77777777" w:rsidR="002B7B5A" w:rsidRDefault="00000000">
            <w:pPr>
              <w:numPr>
                <w:ilvl w:val="0"/>
                <w:numId w:val="423"/>
              </w:numPr>
              <w:spacing w:after="57" w:line="233" w:lineRule="auto"/>
              <w:ind w:right="57" w:firstLine="0"/>
            </w:pPr>
            <w:r>
              <w:t>Quang phổ của ánh sáng trắng được tạo ra bởi lăng kính (quan sát trên màn).</w:t>
            </w:r>
          </w:p>
          <w:p w14:paraId="30075067" w14:textId="77777777" w:rsidR="002B7B5A" w:rsidRDefault="00000000">
            <w:pPr>
              <w:numPr>
                <w:ilvl w:val="0"/>
                <w:numId w:val="423"/>
              </w:numPr>
              <w:spacing w:after="28" w:line="257" w:lineRule="auto"/>
              <w:ind w:right="57" w:firstLine="0"/>
            </w:pPr>
            <w:r>
              <w:t xml:space="preserve">Phiếu học tập đã hoàn thành các nội dung: </w:t>
            </w:r>
            <w:r>
              <w:rPr>
                <w:b/>
              </w:rPr>
              <w:t>Thí nghiệm 1:</w:t>
            </w:r>
          </w:p>
          <w:p w14:paraId="23A43E49" w14:textId="77777777" w:rsidR="002B7B5A" w:rsidRDefault="00000000">
            <w:pPr>
              <w:spacing w:after="47" w:line="241" w:lineRule="auto"/>
              <w:ind w:left="0" w:right="57" w:firstLine="0"/>
            </w:pPr>
            <w:r>
              <w:t>+ Mô tả đường đi của tia sáng qua lăng kính: tia sáng bị khúc xạ ở các mặt bên của lăng kính, tia ló ra khỏi lăng kính bị lệch về phía đáy. + Thứ tự các màu xuất hiện trên màn: đỏ-cam-vàng-lục-lam-chàmtím.</w:t>
            </w:r>
          </w:p>
          <w:p w14:paraId="6EF63934" w14:textId="77777777" w:rsidR="002B7B5A" w:rsidRDefault="00000000">
            <w:pPr>
              <w:spacing w:after="0" w:line="259" w:lineRule="auto"/>
              <w:ind w:left="0" w:right="57" w:firstLine="0"/>
            </w:pPr>
            <w:r>
              <w:t>+ Câu trả lời: Những màu sắc khác nhau cho biết chùm ánh sáng chiếu tới lăng kính được tạo thành từ nhiều thành phần khác nhau.</w:t>
            </w:r>
          </w:p>
        </w:tc>
      </w:tr>
    </w:tbl>
    <w:p w14:paraId="7433C0F7" w14:textId="77777777" w:rsidR="002B7B5A" w:rsidRDefault="002B7B5A">
      <w:pPr>
        <w:sectPr w:rsidR="002B7B5A">
          <w:headerReference w:type="even" r:id="rId81"/>
          <w:headerReference w:type="default" r:id="rId82"/>
          <w:footerReference w:type="even" r:id="rId83"/>
          <w:footerReference w:type="default" r:id="rId84"/>
          <w:headerReference w:type="first" r:id="rId85"/>
          <w:footerReference w:type="first" r:id="rId86"/>
          <w:pgSz w:w="10942" w:h="15364"/>
          <w:pgMar w:top="952" w:right="1019" w:bottom="964" w:left="1020" w:header="720" w:footer="720" w:gutter="0"/>
          <w:cols w:space="720"/>
          <w:titlePg/>
        </w:sectPr>
      </w:pP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4737"/>
        <w:gridCol w:w="3757"/>
      </w:tblGrid>
      <w:tr w:rsidR="002B7B5A" w14:paraId="4FF3F2F3" w14:textId="77777777">
        <w:trPr>
          <w:trHeight w:val="3448"/>
        </w:trPr>
        <w:tc>
          <w:tcPr>
            <w:tcW w:w="4737" w:type="dxa"/>
            <w:tcBorders>
              <w:top w:val="single" w:sz="4" w:space="0" w:color="3E3672"/>
              <w:left w:val="single" w:sz="4" w:space="0" w:color="3E3672"/>
              <w:bottom w:val="single" w:sz="4" w:space="0" w:color="3E3672"/>
              <w:right w:val="single" w:sz="4" w:space="0" w:color="3E3672"/>
            </w:tcBorders>
          </w:tcPr>
          <w:p w14:paraId="007EBEB1" w14:textId="77777777" w:rsidR="002B7B5A" w:rsidRDefault="00000000">
            <w:pPr>
              <w:spacing w:after="25" w:line="259" w:lineRule="auto"/>
              <w:ind w:left="0" w:firstLine="0"/>
              <w:jc w:val="left"/>
            </w:pPr>
            <w:r>
              <w:rPr>
                <w:b/>
                <w:i/>
              </w:rPr>
              <w:lastRenderedPageBreak/>
              <w:t>Bước 2: Thực hiện nhiệm vụ học tập</w:t>
            </w:r>
          </w:p>
          <w:p w14:paraId="196642A0" w14:textId="77777777" w:rsidR="002B7B5A" w:rsidRDefault="00000000">
            <w:pPr>
              <w:numPr>
                <w:ilvl w:val="0"/>
                <w:numId w:val="424"/>
              </w:numPr>
              <w:spacing w:after="25" w:line="259" w:lineRule="auto"/>
              <w:ind w:right="29" w:firstLine="0"/>
              <w:jc w:val="left"/>
            </w:pPr>
            <w:r>
              <w:t>HS thực hiện:</w:t>
            </w:r>
          </w:p>
          <w:p w14:paraId="0316C20E" w14:textId="77777777" w:rsidR="002B7B5A" w:rsidRDefault="00000000">
            <w:pPr>
              <w:spacing w:after="43" w:line="245" w:lineRule="auto"/>
              <w:ind w:left="0" w:right="57" w:firstLine="0"/>
            </w:pPr>
            <w:r>
              <w:t>+ Tập hợp nhóm theo phân công của GV, nhận dụng cụ thí nghiệm và phiếu học tập. + Làm việc nhóm, tiến hành thí nghiệm, quan sát hiện tượng, thảo luận và hoàn thành phiếu học tập.</w:t>
            </w:r>
          </w:p>
          <w:p w14:paraId="1B1F4E78" w14:textId="77777777" w:rsidR="002B7B5A" w:rsidRDefault="00000000">
            <w:pPr>
              <w:numPr>
                <w:ilvl w:val="0"/>
                <w:numId w:val="424"/>
              </w:numPr>
              <w:spacing w:after="0" w:line="259" w:lineRule="auto"/>
              <w:ind w:right="29" w:firstLine="0"/>
              <w:jc w:val="left"/>
            </w:pPr>
            <w:r>
              <w:t>GV quan sát, hướng dẫn và hỗ trợ các nhóm trong quá trình thí nghiệm  (nếu cần); GV chụp lại hình ảnh kết quả thí nghiệm và phiếu học tập của các nhóm.</w:t>
            </w:r>
          </w:p>
        </w:tc>
        <w:tc>
          <w:tcPr>
            <w:tcW w:w="3757" w:type="dxa"/>
            <w:vMerge w:val="restart"/>
            <w:tcBorders>
              <w:top w:val="single" w:sz="4" w:space="0" w:color="3E3672"/>
              <w:left w:val="single" w:sz="4" w:space="0" w:color="3E3672"/>
              <w:bottom w:val="single" w:sz="4" w:space="0" w:color="3E3672"/>
              <w:right w:val="single" w:sz="4" w:space="0" w:color="3E3672"/>
            </w:tcBorders>
          </w:tcPr>
          <w:p w14:paraId="1B121658" w14:textId="77777777" w:rsidR="002B7B5A" w:rsidRDefault="00000000">
            <w:pPr>
              <w:spacing w:after="25" w:line="259" w:lineRule="auto"/>
              <w:ind w:left="0" w:firstLine="0"/>
              <w:jc w:val="left"/>
            </w:pPr>
            <w:r>
              <w:rPr>
                <w:b/>
              </w:rPr>
              <w:t>Thí nghiệm 2:</w:t>
            </w:r>
          </w:p>
          <w:p w14:paraId="1FEFFE68" w14:textId="77777777" w:rsidR="002B7B5A" w:rsidRDefault="00000000">
            <w:pPr>
              <w:spacing w:after="57" w:line="233" w:lineRule="auto"/>
              <w:ind w:left="0" w:right="57" w:firstLine="0"/>
            </w:pPr>
            <w:r>
              <w:t>+ Câu trả lời: Khi chiếu ánh sáng qua tấm kính lọc sắc đến mặt bên lăng kính, ánh sáng không bị tách thành nhiều màu.</w:t>
            </w:r>
          </w:p>
          <w:p w14:paraId="54FFA21A" w14:textId="77777777" w:rsidR="002B7B5A" w:rsidRDefault="00000000">
            <w:pPr>
              <w:spacing w:after="57" w:line="233" w:lineRule="auto"/>
              <w:ind w:left="0" w:right="57" w:firstLine="0"/>
            </w:pPr>
            <w:r>
              <w:t>+ So sánh góc lệch của tia sáng màu đỏ và màu tím: tia tím bị lệch nhiều hơn tia đỏ.</w:t>
            </w:r>
          </w:p>
          <w:p w14:paraId="6DFA981F" w14:textId="77777777" w:rsidR="002B7B5A" w:rsidRDefault="00000000">
            <w:pPr>
              <w:numPr>
                <w:ilvl w:val="0"/>
                <w:numId w:val="425"/>
              </w:numPr>
              <w:spacing w:after="57" w:line="233" w:lineRule="auto"/>
              <w:ind w:right="57" w:firstLine="0"/>
            </w:pPr>
            <w:r>
              <w:t>Tác dụng của lăng kính: tách riêng các chùm sáng màu có sẵn trong chùm sáng trắng cho mỗi chùm đi theo một phương khác nhau (tán sắc ánh sáng).</w:t>
            </w:r>
          </w:p>
          <w:p w14:paraId="41AAC929" w14:textId="77777777" w:rsidR="002B7B5A" w:rsidRDefault="00000000">
            <w:pPr>
              <w:numPr>
                <w:ilvl w:val="0"/>
                <w:numId w:val="425"/>
              </w:numPr>
              <w:spacing w:after="0" w:line="259" w:lineRule="auto"/>
              <w:ind w:right="57" w:firstLine="0"/>
            </w:pPr>
            <w:r>
              <w:t>Khái niệm ánh sáng màu: Ánh sáng đơn sắc là ánh sáng có một màu nhất định và không bị tán sắc khi đi qua lăng kính.</w:t>
            </w:r>
          </w:p>
        </w:tc>
      </w:tr>
      <w:tr w:rsidR="002B7B5A" w14:paraId="3CCF8C87" w14:textId="77777777">
        <w:trPr>
          <w:trHeight w:val="1309"/>
        </w:trPr>
        <w:tc>
          <w:tcPr>
            <w:tcW w:w="4737" w:type="dxa"/>
            <w:tcBorders>
              <w:top w:val="single" w:sz="4" w:space="0" w:color="3E3672"/>
              <w:left w:val="single" w:sz="4" w:space="0" w:color="3E3672"/>
              <w:bottom w:val="single" w:sz="4" w:space="0" w:color="3E3672"/>
              <w:right w:val="single" w:sz="4" w:space="0" w:color="3E3672"/>
            </w:tcBorders>
          </w:tcPr>
          <w:p w14:paraId="5CBC31F0" w14:textId="77777777" w:rsidR="002B7B5A" w:rsidRDefault="00000000">
            <w:pPr>
              <w:spacing w:after="25" w:line="259" w:lineRule="auto"/>
              <w:ind w:left="0" w:firstLine="0"/>
              <w:jc w:val="left"/>
            </w:pPr>
            <w:r>
              <w:rPr>
                <w:b/>
                <w:i/>
              </w:rPr>
              <w:t xml:space="preserve">Bước 3: Báo cáo kết quả và thảo luận </w:t>
            </w:r>
          </w:p>
          <w:p w14:paraId="3AD49FFA" w14:textId="77777777" w:rsidR="002B7B5A" w:rsidRDefault="00000000">
            <w:pPr>
              <w:spacing w:after="0" w:line="259" w:lineRule="auto"/>
              <w:ind w:left="0" w:right="58" w:firstLine="0"/>
            </w:pPr>
            <w:r>
              <w:t>– GV chiếu nhanh và chọn phiếu học tập của 01 nhóm, HS của nhóm được chọn lên bảng trình bày kết quả làm việc của nhóm mình.</w:t>
            </w:r>
          </w:p>
        </w:tc>
        <w:tc>
          <w:tcPr>
            <w:tcW w:w="0" w:type="auto"/>
            <w:vMerge/>
            <w:tcBorders>
              <w:top w:val="nil"/>
              <w:left w:val="single" w:sz="4" w:space="0" w:color="3E3672"/>
              <w:bottom w:val="nil"/>
              <w:right w:val="single" w:sz="4" w:space="0" w:color="3E3672"/>
            </w:tcBorders>
          </w:tcPr>
          <w:p w14:paraId="0A0A00DB" w14:textId="77777777" w:rsidR="002B7B5A" w:rsidRDefault="002B7B5A">
            <w:pPr>
              <w:spacing w:after="160" w:line="259" w:lineRule="auto"/>
              <w:ind w:left="0" w:firstLine="0"/>
              <w:jc w:val="left"/>
            </w:pPr>
          </w:p>
        </w:tc>
      </w:tr>
      <w:tr w:rsidR="002B7B5A" w14:paraId="7E0BC5D7" w14:textId="77777777">
        <w:trPr>
          <w:trHeight w:val="2547"/>
        </w:trPr>
        <w:tc>
          <w:tcPr>
            <w:tcW w:w="4737" w:type="dxa"/>
            <w:tcBorders>
              <w:top w:val="single" w:sz="4" w:space="0" w:color="3E3672"/>
              <w:left w:val="single" w:sz="4" w:space="0" w:color="3E3672"/>
              <w:bottom w:val="single" w:sz="4" w:space="0" w:color="3E3672"/>
              <w:right w:val="single" w:sz="4" w:space="0" w:color="3E3672"/>
            </w:tcBorders>
          </w:tcPr>
          <w:p w14:paraId="014EEF03" w14:textId="77777777" w:rsidR="002B7B5A" w:rsidRDefault="00000000">
            <w:pPr>
              <w:spacing w:after="25" w:line="259" w:lineRule="auto"/>
              <w:ind w:left="0" w:firstLine="0"/>
              <w:jc w:val="left"/>
            </w:pPr>
            <w:r>
              <w:rPr>
                <w:b/>
                <w:i/>
              </w:rPr>
              <w:t>Bước 4: Đánh giá kết quả thực hiện nhiệm vụ</w:t>
            </w:r>
          </w:p>
          <w:p w14:paraId="4C340302" w14:textId="77777777" w:rsidR="002B7B5A" w:rsidRDefault="00000000">
            <w:pPr>
              <w:spacing w:after="25" w:line="259" w:lineRule="auto"/>
              <w:ind w:left="0" w:firstLine="0"/>
              <w:jc w:val="left"/>
            </w:pPr>
            <w:r>
              <w:t>– GV thực hiện:</w:t>
            </w:r>
          </w:p>
          <w:p w14:paraId="0264310F" w14:textId="77777777" w:rsidR="002B7B5A" w:rsidRDefault="00000000">
            <w:pPr>
              <w:spacing w:after="57" w:line="233" w:lineRule="auto"/>
              <w:ind w:left="0" w:firstLine="0"/>
            </w:pPr>
            <w:r>
              <w:t>+ Nhận xét chung hoạt động thí nghiệm và kết quả làm việc nhóm.</w:t>
            </w:r>
          </w:p>
          <w:p w14:paraId="58BAB668" w14:textId="77777777" w:rsidR="002B7B5A" w:rsidRDefault="00000000">
            <w:pPr>
              <w:spacing w:after="0" w:line="259" w:lineRule="auto"/>
              <w:ind w:left="0" w:right="57" w:firstLine="0"/>
            </w:pPr>
            <w:r>
              <w:t>+ GV chiếu hình ảnh kết quả thí nghiệm (1) của một nhóm và giới thiệu quang phổ của ánh sáng trắng, thông báo tác dụng của lăng kính và khái niệm ánh sáng màu.</w:t>
            </w:r>
          </w:p>
        </w:tc>
        <w:tc>
          <w:tcPr>
            <w:tcW w:w="0" w:type="auto"/>
            <w:vMerge/>
            <w:tcBorders>
              <w:top w:val="nil"/>
              <w:left w:val="single" w:sz="4" w:space="0" w:color="3E3672"/>
              <w:bottom w:val="single" w:sz="4" w:space="0" w:color="3E3672"/>
              <w:right w:val="single" w:sz="4" w:space="0" w:color="3E3672"/>
            </w:tcBorders>
          </w:tcPr>
          <w:p w14:paraId="0DF4A933" w14:textId="77777777" w:rsidR="002B7B5A" w:rsidRDefault="002B7B5A">
            <w:pPr>
              <w:spacing w:after="160" w:line="259" w:lineRule="auto"/>
              <w:ind w:left="0" w:firstLine="0"/>
              <w:jc w:val="left"/>
            </w:pPr>
          </w:p>
        </w:tc>
      </w:tr>
    </w:tbl>
    <w:p w14:paraId="24B1D1C7" w14:textId="77777777" w:rsidR="002B7B5A" w:rsidRDefault="00000000">
      <w:pPr>
        <w:numPr>
          <w:ilvl w:val="1"/>
          <w:numId w:val="48"/>
        </w:numPr>
        <w:spacing w:after="80" w:line="255" w:lineRule="auto"/>
        <w:ind w:hanging="397"/>
      </w:pPr>
      <w:r>
        <w:rPr>
          <w:rFonts w:ascii="Calibri" w:eastAsia="Calibri" w:hAnsi="Calibri" w:cs="Calibri"/>
          <w:i/>
          <w:color w:val="DC892F"/>
        </w:rPr>
        <w:t>Sự truyền ánh sáng đơn sắc qua lăng kính</w:t>
      </w:r>
    </w:p>
    <w:p w14:paraId="54C97EC2" w14:textId="77777777" w:rsidR="002B7B5A" w:rsidRDefault="00000000">
      <w:pPr>
        <w:numPr>
          <w:ilvl w:val="2"/>
          <w:numId w:val="48"/>
        </w:numPr>
        <w:spacing w:after="96" w:line="259" w:lineRule="auto"/>
        <w:ind w:hanging="263"/>
        <w:jc w:val="left"/>
      </w:pPr>
      <w:r>
        <w:rPr>
          <w:i/>
        </w:rPr>
        <w:t>Mục tiêu</w:t>
      </w:r>
    </w:p>
    <w:p w14:paraId="5110AC8C" w14:textId="77777777" w:rsidR="002B7B5A" w:rsidRDefault="00000000">
      <w:pPr>
        <w:numPr>
          <w:ilvl w:val="2"/>
          <w:numId w:val="49"/>
        </w:numPr>
        <w:ind w:hanging="187"/>
      </w:pPr>
      <w:r>
        <w:t>Mô tả được đường truyền của ánh sáng đơn sắc qua lăng kính.</w:t>
      </w:r>
    </w:p>
    <w:p w14:paraId="07B8490F" w14:textId="77777777" w:rsidR="002B7B5A" w:rsidRDefault="00000000">
      <w:pPr>
        <w:numPr>
          <w:ilvl w:val="2"/>
          <w:numId w:val="49"/>
        </w:numPr>
        <w:spacing w:line="336" w:lineRule="auto"/>
        <w:ind w:hanging="187"/>
      </w:pPr>
      <w:r>
        <w:t>Vẽ được sơ đồ đường truyền của tia sáng qua lăng kính.</w:t>
      </w:r>
      <w:r>
        <w:rPr>
          <w:i/>
        </w:rPr>
        <w:t>b) Tiến trình thực hiện</w:t>
      </w:r>
    </w:p>
    <w:p w14:paraId="43D781E4" w14:textId="77777777" w:rsidR="002B7B5A" w:rsidRDefault="00000000">
      <w:pPr>
        <w:tabs>
          <w:tab w:val="center" w:pos="2528"/>
          <w:tab w:val="right" w:pos="7294"/>
        </w:tabs>
        <w:spacing w:after="0" w:line="259" w:lineRule="auto"/>
        <w:ind w:left="0" w:firstLine="0"/>
        <w:jc w:val="left"/>
      </w:pPr>
      <w:r>
        <w:rPr>
          <w:rFonts w:ascii="Calibri" w:eastAsia="Calibri" w:hAnsi="Calibri" w:cs="Calibri"/>
          <w:color w:val="000000"/>
          <w:sz w:val="22"/>
        </w:rPr>
        <w:tab/>
      </w:r>
      <w:r>
        <w:rPr>
          <w:b/>
        </w:rPr>
        <w:t>Hoạt động của giáo viên và học sinh</w:t>
      </w:r>
      <w:r>
        <w:rPr>
          <w:b/>
        </w:rPr>
        <w:tab/>
        <w:t>Sản phẩm</w:t>
      </w:r>
    </w:p>
    <w:p w14:paraId="3D9EDF92" w14:textId="77777777" w:rsidR="002B7B5A" w:rsidRDefault="002B7B5A">
      <w:pPr>
        <w:sectPr w:rsidR="002B7B5A">
          <w:headerReference w:type="even" r:id="rId87"/>
          <w:headerReference w:type="default" r:id="rId88"/>
          <w:footerReference w:type="even" r:id="rId89"/>
          <w:footerReference w:type="default" r:id="rId90"/>
          <w:headerReference w:type="first" r:id="rId91"/>
          <w:footerReference w:type="first" r:id="rId92"/>
          <w:pgSz w:w="10942" w:h="15364"/>
          <w:pgMar w:top="1025" w:right="2514" w:bottom="1440" w:left="1134" w:header="720" w:footer="720" w:gutter="0"/>
          <w:cols w:space="720"/>
          <w:titlePg/>
        </w:sectPr>
      </w:pPr>
    </w:p>
    <w:p w14:paraId="12F3B26B" w14:textId="77777777" w:rsidR="002B7B5A" w:rsidRDefault="00000000">
      <w:pPr>
        <w:spacing w:after="25" w:line="259" w:lineRule="auto"/>
        <w:ind w:left="0" w:firstLine="0"/>
        <w:jc w:val="left"/>
      </w:pPr>
      <w:r>
        <w:rPr>
          <w:b/>
          <w:i/>
        </w:rPr>
        <w:t>Bước 1: Chuyển giao nhiệm vụ</w:t>
      </w:r>
    </w:p>
    <w:p w14:paraId="2A106633" w14:textId="77777777" w:rsidR="002B7B5A" w:rsidRDefault="00000000">
      <w:pPr>
        <w:numPr>
          <w:ilvl w:val="2"/>
          <w:numId w:val="49"/>
        </w:numPr>
        <w:spacing w:after="13"/>
        <w:ind w:hanging="187"/>
      </w:pPr>
      <w:r>
        <w:t>GV thực hiện:</w:t>
      </w:r>
    </w:p>
    <w:p w14:paraId="522D7643" w14:textId="77777777" w:rsidR="002B7B5A" w:rsidRDefault="00000000">
      <w:pPr>
        <w:spacing w:after="0" w:line="240" w:lineRule="auto"/>
        <w:ind w:left="0" w:right="57" w:firstLine="0"/>
      </w:pPr>
      <w:r>
        <w:rPr>
          <w:rFonts w:ascii="Calibri" w:eastAsia="Calibri" w:hAnsi="Calibri" w:cs="Calibri"/>
          <w:noProof/>
          <w:color w:val="000000"/>
          <w:sz w:val="22"/>
        </w:rPr>
        <mc:AlternateContent>
          <mc:Choice Requires="wpg">
            <w:drawing>
              <wp:anchor distT="0" distB="0" distL="114300" distR="114300" simplePos="0" relativeHeight="251677696" behindDoc="1" locked="0" layoutInCell="1" allowOverlap="1" wp14:anchorId="2C7180A2" wp14:editId="19608160">
                <wp:simplePos x="0" y="0"/>
                <wp:positionH relativeFrom="column">
                  <wp:posOffset>-971753</wp:posOffset>
                </wp:positionH>
                <wp:positionV relativeFrom="paragraph">
                  <wp:posOffset>-719008</wp:posOffset>
                </wp:positionV>
                <wp:extent cx="6948005" cy="3120378"/>
                <wp:effectExtent l="0" t="0" r="0" b="0"/>
                <wp:wrapNone/>
                <wp:docPr id="433133" name="Group 433133"/>
                <wp:cNvGraphicFramePr/>
                <a:graphic xmlns:a="http://schemas.openxmlformats.org/drawingml/2006/main">
                  <a:graphicData uri="http://schemas.microsoft.com/office/word/2010/wordprocessingGroup">
                    <wpg:wgp>
                      <wpg:cNvGrpSpPr/>
                      <wpg:grpSpPr>
                        <a:xfrm>
                          <a:off x="0" y="0"/>
                          <a:ext cx="6948005" cy="3120378"/>
                          <a:chOff x="0" y="0"/>
                          <a:chExt cx="6948005" cy="3120378"/>
                        </a:xfrm>
                      </wpg:grpSpPr>
                      <wps:wsp>
                        <wps:cNvPr id="5934" name="Shape 5934"/>
                        <wps:cNvSpPr/>
                        <wps:spPr>
                          <a:xfrm>
                            <a:off x="216000" y="2403808"/>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935" name="Shape 5935"/>
                        <wps:cNvSpPr/>
                        <wps:spPr>
                          <a:xfrm>
                            <a:off x="0" y="2403808"/>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997" name="Shape 5997"/>
                        <wps:cNvSpPr/>
                        <wps:spPr>
                          <a:xfrm>
                            <a:off x="903173" y="0"/>
                            <a:ext cx="5393652" cy="259411"/>
                          </a:xfrm>
                          <a:custGeom>
                            <a:avLst/>
                            <a:gdLst/>
                            <a:ahLst/>
                            <a:cxnLst/>
                            <a:rect l="0" t="0" r="0" b="0"/>
                            <a:pathLst>
                              <a:path w="5393652" h="259411">
                                <a:moveTo>
                                  <a:pt x="0" y="0"/>
                                </a:moveTo>
                                <a:lnTo>
                                  <a:pt x="2843860" y="0"/>
                                </a:lnTo>
                                <a:lnTo>
                                  <a:pt x="5393652" y="0"/>
                                </a:lnTo>
                                <a:lnTo>
                                  <a:pt x="5393652" y="259411"/>
                                </a:lnTo>
                                <a:lnTo>
                                  <a:pt x="2843860" y="259411"/>
                                </a:lnTo>
                                <a:lnTo>
                                  <a:pt x="0" y="259411"/>
                                </a:lnTo>
                                <a:lnTo>
                                  <a:pt x="0" y="0"/>
                                </a:lnTo>
                                <a:close/>
                              </a:path>
                            </a:pathLst>
                          </a:custGeom>
                          <a:ln w="0" cap="flat">
                            <a:miter lim="127000"/>
                          </a:ln>
                        </wps:spPr>
                        <wps:style>
                          <a:lnRef idx="0">
                            <a:srgbClr val="000000">
                              <a:alpha val="0"/>
                            </a:srgbClr>
                          </a:lnRef>
                          <a:fillRef idx="1">
                            <a:srgbClr val="C6BDD4"/>
                          </a:fillRef>
                          <a:effectRef idx="0">
                            <a:scrgbClr r="0" g="0" b="0"/>
                          </a:effectRef>
                          <a:fontRef idx="none"/>
                        </wps:style>
                        <wps:bodyPr/>
                      </wps:wsp>
                      <wps:wsp>
                        <wps:cNvPr id="5998" name="Shape 5998"/>
                        <wps:cNvSpPr/>
                        <wps:spPr>
                          <a:xfrm>
                            <a:off x="899999" y="5"/>
                            <a:ext cx="2847035" cy="0"/>
                          </a:xfrm>
                          <a:custGeom>
                            <a:avLst/>
                            <a:gdLst/>
                            <a:ahLst/>
                            <a:cxnLst/>
                            <a:rect l="0" t="0" r="0" b="0"/>
                            <a:pathLst>
                              <a:path w="2847035">
                                <a:moveTo>
                                  <a:pt x="0" y="0"/>
                                </a:moveTo>
                                <a:lnTo>
                                  <a:pt x="2847035"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5999" name="Shape 5999"/>
                        <wps:cNvSpPr/>
                        <wps:spPr>
                          <a:xfrm>
                            <a:off x="903174" y="3180"/>
                            <a:ext cx="0" cy="253061"/>
                          </a:xfrm>
                          <a:custGeom>
                            <a:avLst/>
                            <a:gdLst/>
                            <a:ahLst/>
                            <a:cxnLst/>
                            <a:rect l="0" t="0" r="0" b="0"/>
                            <a:pathLst>
                              <a:path h="253061">
                                <a:moveTo>
                                  <a:pt x="0" y="253061"/>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000" name="Shape 6000"/>
                        <wps:cNvSpPr/>
                        <wps:spPr>
                          <a:xfrm>
                            <a:off x="3747032" y="5"/>
                            <a:ext cx="2552967" cy="0"/>
                          </a:xfrm>
                          <a:custGeom>
                            <a:avLst/>
                            <a:gdLst/>
                            <a:ahLst/>
                            <a:cxnLst/>
                            <a:rect l="0" t="0" r="0" b="0"/>
                            <a:pathLst>
                              <a:path w="2552967">
                                <a:moveTo>
                                  <a:pt x="0" y="0"/>
                                </a:moveTo>
                                <a:lnTo>
                                  <a:pt x="2552967"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001" name="Shape 6001"/>
                        <wps:cNvSpPr/>
                        <wps:spPr>
                          <a:xfrm>
                            <a:off x="3747032" y="3180"/>
                            <a:ext cx="0" cy="253061"/>
                          </a:xfrm>
                          <a:custGeom>
                            <a:avLst/>
                            <a:gdLst/>
                            <a:ahLst/>
                            <a:cxnLst/>
                            <a:rect l="0" t="0" r="0" b="0"/>
                            <a:pathLst>
                              <a:path h="253061">
                                <a:moveTo>
                                  <a:pt x="0" y="253061"/>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002" name="Shape 6002"/>
                        <wps:cNvSpPr/>
                        <wps:spPr>
                          <a:xfrm>
                            <a:off x="6296825" y="3180"/>
                            <a:ext cx="0" cy="253061"/>
                          </a:xfrm>
                          <a:custGeom>
                            <a:avLst/>
                            <a:gdLst/>
                            <a:ahLst/>
                            <a:cxnLst/>
                            <a:rect l="0" t="0" r="0" b="0"/>
                            <a:pathLst>
                              <a:path h="253061">
                                <a:moveTo>
                                  <a:pt x="0" y="253061"/>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003" name="Shape 6003"/>
                        <wps:cNvSpPr/>
                        <wps:spPr>
                          <a:xfrm>
                            <a:off x="899999" y="259416"/>
                            <a:ext cx="2847035" cy="0"/>
                          </a:xfrm>
                          <a:custGeom>
                            <a:avLst/>
                            <a:gdLst/>
                            <a:ahLst/>
                            <a:cxnLst/>
                            <a:rect l="0" t="0" r="0" b="0"/>
                            <a:pathLst>
                              <a:path w="2847035">
                                <a:moveTo>
                                  <a:pt x="0" y="0"/>
                                </a:moveTo>
                                <a:lnTo>
                                  <a:pt x="2847035"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004" name="Shape 6004"/>
                        <wps:cNvSpPr/>
                        <wps:spPr>
                          <a:xfrm>
                            <a:off x="903174" y="262584"/>
                            <a:ext cx="0" cy="2183003"/>
                          </a:xfrm>
                          <a:custGeom>
                            <a:avLst/>
                            <a:gdLst/>
                            <a:ahLst/>
                            <a:cxnLst/>
                            <a:rect l="0" t="0" r="0" b="0"/>
                            <a:pathLst>
                              <a:path h="2183003">
                                <a:moveTo>
                                  <a:pt x="0" y="2183003"/>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005" name="Shape 6005"/>
                        <wps:cNvSpPr/>
                        <wps:spPr>
                          <a:xfrm>
                            <a:off x="3747032" y="259416"/>
                            <a:ext cx="2552967" cy="0"/>
                          </a:xfrm>
                          <a:custGeom>
                            <a:avLst/>
                            <a:gdLst/>
                            <a:ahLst/>
                            <a:cxnLst/>
                            <a:rect l="0" t="0" r="0" b="0"/>
                            <a:pathLst>
                              <a:path w="2552967">
                                <a:moveTo>
                                  <a:pt x="0" y="0"/>
                                </a:moveTo>
                                <a:lnTo>
                                  <a:pt x="2552967"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006" name="Shape 6006"/>
                        <wps:cNvSpPr/>
                        <wps:spPr>
                          <a:xfrm>
                            <a:off x="3747032" y="262584"/>
                            <a:ext cx="0" cy="2183003"/>
                          </a:xfrm>
                          <a:custGeom>
                            <a:avLst/>
                            <a:gdLst/>
                            <a:ahLst/>
                            <a:cxnLst/>
                            <a:rect l="0" t="0" r="0" b="0"/>
                            <a:pathLst>
                              <a:path h="2183003">
                                <a:moveTo>
                                  <a:pt x="0" y="2183003"/>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007" name="Shape 6007"/>
                        <wps:cNvSpPr/>
                        <wps:spPr>
                          <a:xfrm>
                            <a:off x="6296825" y="262584"/>
                            <a:ext cx="0" cy="2183003"/>
                          </a:xfrm>
                          <a:custGeom>
                            <a:avLst/>
                            <a:gdLst/>
                            <a:ahLst/>
                            <a:cxnLst/>
                            <a:rect l="0" t="0" r="0" b="0"/>
                            <a:pathLst>
                              <a:path h="2183003">
                                <a:moveTo>
                                  <a:pt x="0" y="2183003"/>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008" name="Shape 6008"/>
                        <wps:cNvSpPr/>
                        <wps:spPr>
                          <a:xfrm>
                            <a:off x="3747032" y="2448762"/>
                            <a:ext cx="2552967" cy="0"/>
                          </a:xfrm>
                          <a:custGeom>
                            <a:avLst/>
                            <a:gdLst/>
                            <a:ahLst/>
                            <a:cxnLst/>
                            <a:rect l="0" t="0" r="0" b="0"/>
                            <a:pathLst>
                              <a:path w="2552967">
                                <a:moveTo>
                                  <a:pt x="0" y="0"/>
                                </a:moveTo>
                                <a:lnTo>
                                  <a:pt x="2552967"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009" name="Shape 6009"/>
                        <wps:cNvSpPr/>
                        <wps:spPr>
                          <a:xfrm>
                            <a:off x="899999" y="2448762"/>
                            <a:ext cx="2847035" cy="0"/>
                          </a:xfrm>
                          <a:custGeom>
                            <a:avLst/>
                            <a:gdLst/>
                            <a:ahLst/>
                            <a:cxnLst/>
                            <a:rect l="0" t="0" r="0" b="0"/>
                            <a:pathLst>
                              <a:path w="2847035">
                                <a:moveTo>
                                  <a:pt x="0" y="0"/>
                                </a:moveTo>
                                <a:lnTo>
                                  <a:pt x="2847035"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33133" style="width:547.087pt;height:245.699pt;position:absolute;z-index:-2147483580;mso-position-horizontal-relative:text;mso-position-horizontal:absolute;margin-left:-76.5161pt;mso-position-vertical-relative:text;margin-top:-56.6149pt;" coordsize="69480,31203">
                <v:shape id="Shape 5934" style="position:absolute;width:66599;height:7165;left:2160;top:24038;"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935" style="position:absolute;width:69480;height:7165;left:0;top:24038;"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shape id="Shape 5997" style="position:absolute;width:53936;height:2594;left:9031;top:0;" coordsize="5393652,259411" path="m0,0l2843860,0l5393652,0l5393652,259411l2843860,259411l0,259411l0,0x">
                  <v:stroke weight="0pt" endcap="flat" joinstyle="miter" miterlimit="10" on="false" color="#000000" opacity="0"/>
                  <v:fill on="true" color="#c6bdd4"/>
                </v:shape>
                <v:shape id="Shape 5998" style="position:absolute;width:28470;height:0;left:8999;top:0;" coordsize="2847035,0" path="m0,0l2847035,0">
                  <v:stroke weight="0.5pt" endcap="flat" joinstyle="miter" miterlimit="10" on="true" color="#3e3672"/>
                  <v:fill on="false" color="#000000" opacity="0"/>
                </v:shape>
                <v:shape id="Shape 5999" style="position:absolute;width:0;height:2530;left:9031;top:31;" coordsize="0,253061" path="m0,253061l0,0">
                  <v:stroke weight="0.5pt" endcap="flat" joinstyle="miter" miterlimit="10" on="true" color="#3e3672"/>
                  <v:fill on="false" color="#000000" opacity="0"/>
                </v:shape>
                <v:shape id="Shape 6000" style="position:absolute;width:25529;height:0;left:37470;top:0;" coordsize="2552967,0" path="m0,0l2552967,0">
                  <v:stroke weight="0.5pt" endcap="flat" joinstyle="miter" miterlimit="10" on="true" color="#3e3672"/>
                  <v:fill on="false" color="#000000" opacity="0"/>
                </v:shape>
                <v:shape id="Shape 6001" style="position:absolute;width:0;height:2530;left:37470;top:31;" coordsize="0,253061" path="m0,253061l0,0">
                  <v:stroke weight="0.5pt" endcap="flat" joinstyle="miter" miterlimit="10" on="true" color="#3e3672"/>
                  <v:fill on="false" color="#000000" opacity="0"/>
                </v:shape>
                <v:shape id="Shape 6002" style="position:absolute;width:0;height:2530;left:62968;top:31;" coordsize="0,253061" path="m0,253061l0,0">
                  <v:stroke weight="0.5pt" endcap="flat" joinstyle="miter" miterlimit="10" on="true" color="#3e3672"/>
                  <v:fill on="false" color="#000000" opacity="0"/>
                </v:shape>
                <v:shape id="Shape 6003" style="position:absolute;width:28470;height:0;left:8999;top:2594;" coordsize="2847035,0" path="m0,0l2847035,0">
                  <v:stroke weight="0.5pt" endcap="flat" joinstyle="miter" miterlimit="10" on="true" color="#3e3672"/>
                  <v:fill on="false" color="#000000" opacity="0"/>
                </v:shape>
                <v:shape id="Shape 6004" style="position:absolute;width:0;height:21830;left:9031;top:2625;" coordsize="0,2183003" path="m0,2183003l0,0">
                  <v:stroke weight="0.5pt" endcap="flat" joinstyle="miter" miterlimit="10" on="true" color="#3e3672"/>
                  <v:fill on="false" color="#000000" opacity="0"/>
                </v:shape>
                <v:shape id="Shape 6005" style="position:absolute;width:25529;height:0;left:37470;top:2594;" coordsize="2552967,0" path="m0,0l2552967,0">
                  <v:stroke weight="0.5pt" endcap="flat" joinstyle="miter" miterlimit="10" on="true" color="#3e3672"/>
                  <v:fill on="false" color="#000000" opacity="0"/>
                </v:shape>
                <v:shape id="Shape 6006" style="position:absolute;width:0;height:21830;left:37470;top:2625;" coordsize="0,2183003" path="m0,2183003l0,0">
                  <v:stroke weight="0.5pt" endcap="flat" joinstyle="miter" miterlimit="10" on="true" color="#3e3672"/>
                  <v:fill on="false" color="#000000" opacity="0"/>
                </v:shape>
                <v:shape id="Shape 6007" style="position:absolute;width:0;height:21830;left:62968;top:2625;" coordsize="0,2183003" path="m0,2183003l0,0">
                  <v:stroke weight="0.5pt" endcap="flat" joinstyle="miter" miterlimit="10" on="true" color="#3e3672"/>
                  <v:fill on="false" color="#000000" opacity="0"/>
                </v:shape>
                <v:shape id="Shape 6008" style="position:absolute;width:25529;height:0;left:37470;top:24487;" coordsize="2552967,0" path="m0,0l2552967,0">
                  <v:stroke weight="0.5pt" endcap="flat" joinstyle="miter" miterlimit="10" on="true" color="#3e3672"/>
                  <v:fill on="false" color="#000000" opacity="0"/>
                </v:shape>
                <v:shape id="Shape 6009" style="position:absolute;width:28470;height:0;left:8999;top:24487;" coordsize="2847035,0" path="m0,0l2847035,0">
                  <v:stroke weight="0.5pt" endcap="flat" joinstyle="miter" miterlimit="10" on="true" color="#3e3672"/>
                  <v:fill on="false" color="#000000" opacity="0"/>
                </v:shape>
              </v:group>
            </w:pict>
          </mc:Fallback>
        </mc:AlternateContent>
      </w:r>
      <w:r>
        <w:t xml:space="preserve">+ Chiếu hình ảnh kết quả thí nghiệm (2) và dẫn dắt: </w:t>
      </w:r>
      <w:r>
        <w:rPr>
          <w:i/>
        </w:rPr>
        <w:t xml:space="preserve">Từ kết quả thí nghiệm (2) cho thấy, khi đi qua lăng kính, ánh sáng đơn sắc không bị tán sắc nhưng bị khúc xạ tại hai mặt bên của lăng kính và tia ló bị lệch về phía đáy của lăng kính so với tia tới. </w:t>
      </w:r>
      <w:r>
        <w:t xml:space="preserve">+ </w:t>
      </w:r>
      <w:r>
        <w:t>Hình 7.6 (SGK/tr.36) và giới thiệu góc lệch D.</w:t>
      </w:r>
    </w:p>
    <w:p w14:paraId="351EC9F9" w14:textId="77777777" w:rsidR="002B7B5A" w:rsidRDefault="00000000">
      <w:pPr>
        <w:numPr>
          <w:ilvl w:val="2"/>
          <w:numId w:val="49"/>
        </w:numPr>
        <w:ind w:hanging="187"/>
      </w:pPr>
      <w:r>
        <w:t>Đường đi của tia sáng đơn sắc qua lăng kính: khi tia sáng truyền từ không khí đến mặt bên của lăng kính thì tia ló ra khỏi lăng kính lệch về phía đáy so với tia tới.</w:t>
      </w:r>
    </w:p>
    <w:p w14:paraId="793722EE" w14:textId="77777777" w:rsidR="002B7B5A" w:rsidRDefault="002B7B5A">
      <w:pPr>
        <w:sectPr w:rsidR="002B7B5A">
          <w:type w:val="continuous"/>
          <w:pgSz w:w="10942" w:h="15364"/>
          <w:pgMar w:top="1440" w:right="1133" w:bottom="1440" w:left="1530" w:header="720" w:footer="720" w:gutter="0"/>
          <w:cols w:num="2" w:space="720" w:equalWidth="0">
            <w:col w:w="4291" w:space="157"/>
            <w:col w:w="3830"/>
          </w:cols>
        </w:sectPr>
      </w:pP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4479"/>
        <w:gridCol w:w="4015"/>
      </w:tblGrid>
      <w:tr w:rsidR="002B7B5A" w14:paraId="2D61648D" w14:textId="77777777">
        <w:trPr>
          <w:trHeight w:val="971"/>
        </w:trPr>
        <w:tc>
          <w:tcPr>
            <w:tcW w:w="4479" w:type="dxa"/>
            <w:tcBorders>
              <w:top w:val="single" w:sz="4" w:space="0" w:color="3E3672"/>
              <w:left w:val="single" w:sz="4" w:space="0" w:color="3E3672"/>
              <w:bottom w:val="single" w:sz="4" w:space="0" w:color="3E3672"/>
              <w:right w:val="single" w:sz="4" w:space="0" w:color="3E3672"/>
            </w:tcBorders>
          </w:tcPr>
          <w:p w14:paraId="5343FD9E" w14:textId="77777777" w:rsidR="002B7B5A" w:rsidRDefault="00000000">
            <w:pPr>
              <w:spacing w:after="0" w:line="259" w:lineRule="auto"/>
              <w:ind w:left="0" w:right="57" w:firstLine="0"/>
            </w:pPr>
            <w:r>
              <w:lastRenderedPageBreak/>
              <w:t>+ Yêu cầu HS làm việc cá nhân, thực hiện nhiệm vụ học tập trong phần Hoạt động – SGK/tr.37.</w:t>
            </w:r>
          </w:p>
        </w:tc>
        <w:tc>
          <w:tcPr>
            <w:tcW w:w="4015" w:type="dxa"/>
            <w:vMerge w:val="restart"/>
            <w:tcBorders>
              <w:top w:val="single" w:sz="4" w:space="0" w:color="3E3672"/>
              <w:left w:val="single" w:sz="4" w:space="0" w:color="3E3672"/>
              <w:bottom w:val="single" w:sz="4" w:space="0" w:color="3E3672"/>
              <w:right w:val="single" w:sz="4" w:space="0" w:color="3E3672"/>
            </w:tcBorders>
          </w:tcPr>
          <w:p w14:paraId="72658BA9" w14:textId="77777777" w:rsidR="002B7B5A" w:rsidRDefault="00000000">
            <w:pPr>
              <w:spacing w:after="25" w:line="259" w:lineRule="auto"/>
              <w:ind w:left="0" w:firstLine="0"/>
              <w:jc w:val="left"/>
            </w:pPr>
            <w:r>
              <w:t>– Các câu trả lời của HS:</w:t>
            </w:r>
          </w:p>
          <w:p w14:paraId="3CABB680" w14:textId="77777777" w:rsidR="002B7B5A" w:rsidRDefault="00000000">
            <w:pPr>
              <w:spacing w:after="57" w:line="233" w:lineRule="auto"/>
              <w:ind w:left="0" w:right="57" w:firstLine="0"/>
            </w:pPr>
            <w:r>
              <w:t>+ Khi ánh sáng truyền từ không khí vào lăng kính, tia khúc xạ IJ lệch gần pháp tuyến hơn so với tia tới SI vì chiết suất của chất làm lăng kính là n &gt; 1 nên áp dụng định luật khúc xạ ánh sáng suy ra góc khúc xạ nhỏ hơn góc tới.</w:t>
            </w:r>
          </w:p>
          <w:p w14:paraId="228519C1" w14:textId="77777777" w:rsidR="002B7B5A" w:rsidRDefault="00000000">
            <w:pPr>
              <w:spacing w:after="57" w:line="233" w:lineRule="auto"/>
              <w:ind w:left="0" w:right="57" w:firstLine="0"/>
            </w:pPr>
            <w:r>
              <w:t>+ Khi ánh sáng truyền từ lăng kính ra không khí, tia khúc xạ JR lệch xa pháp tuyến hơn so với tia tới IJ vì chiết suất của chất làm lăng kính là n &gt; 1 nên áp dụng định luật khúc xạ ánh sáng suy ra góc khúc xạ lớn hơn góc tới.</w:t>
            </w:r>
          </w:p>
          <w:p w14:paraId="6739BF01" w14:textId="77777777" w:rsidR="002B7B5A" w:rsidRDefault="00000000">
            <w:pPr>
              <w:spacing w:after="0" w:line="259" w:lineRule="auto"/>
              <w:ind w:left="0" w:right="57" w:firstLine="0"/>
            </w:pPr>
            <w:r>
              <w:t>+ Vì chiết suất của lăng kính đối với các ánh sáng đơn sắc khác nhau là khác nhau (chiết suất lớn nhất với tia tím, chiết suất nhỏ nhất với tia đỏ) nên khi qua lăng kính, góc khúc xạ của mỗi ánh sáng là khác nhau. Do đó, khi ló ra khỏi lăng kính, mỗi ánh sáng đơn sắc có một góc lệch khác nhau: lớn nhất với ánh sáng tím và nhỏ nhất với ánh sáng đỏ.</w:t>
            </w:r>
          </w:p>
        </w:tc>
      </w:tr>
      <w:tr w:rsidR="002B7B5A" w14:paraId="55A48549" w14:textId="77777777">
        <w:trPr>
          <w:trHeight w:val="2604"/>
        </w:trPr>
        <w:tc>
          <w:tcPr>
            <w:tcW w:w="4479" w:type="dxa"/>
            <w:tcBorders>
              <w:top w:val="single" w:sz="4" w:space="0" w:color="3E3672"/>
              <w:left w:val="single" w:sz="4" w:space="0" w:color="3E3672"/>
              <w:bottom w:val="single" w:sz="4" w:space="0" w:color="3E3672"/>
              <w:right w:val="single" w:sz="4" w:space="0" w:color="3E3672"/>
            </w:tcBorders>
          </w:tcPr>
          <w:p w14:paraId="0C5B513D" w14:textId="77777777" w:rsidR="002B7B5A" w:rsidRDefault="00000000">
            <w:pPr>
              <w:spacing w:after="25" w:line="259" w:lineRule="auto"/>
              <w:ind w:left="0" w:firstLine="0"/>
              <w:jc w:val="left"/>
            </w:pPr>
            <w:r>
              <w:rPr>
                <w:b/>
                <w:i/>
              </w:rPr>
              <w:t>Bước 2: Thực hiện nhiệm vụ học tập</w:t>
            </w:r>
          </w:p>
          <w:p w14:paraId="264846BC" w14:textId="77777777" w:rsidR="002B7B5A" w:rsidRDefault="00000000">
            <w:pPr>
              <w:numPr>
                <w:ilvl w:val="0"/>
                <w:numId w:val="426"/>
              </w:numPr>
              <w:spacing w:after="25" w:line="259" w:lineRule="auto"/>
              <w:ind w:firstLine="0"/>
              <w:jc w:val="left"/>
            </w:pPr>
            <w:r>
              <w:t>HS thực hiện:</w:t>
            </w:r>
          </w:p>
          <w:p w14:paraId="3DCE6F44" w14:textId="77777777" w:rsidR="002B7B5A" w:rsidRDefault="00000000">
            <w:pPr>
              <w:spacing w:after="57" w:line="233" w:lineRule="auto"/>
              <w:ind w:left="0" w:firstLine="0"/>
            </w:pPr>
            <w:r>
              <w:t>+ Quan sát hình ảnh và ghi nhận khái niệm góc lệch.</w:t>
            </w:r>
          </w:p>
          <w:p w14:paraId="338F5CCB" w14:textId="77777777" w:rsidR="002B7B5A" w:rsidRDefault="00000000">
            <w:pPr>
              <w:spacing w:after="57" w:line="233" w:lineRule="auto"/>
              <w:ind w:left="0" w:firstLine="0"/>
            </w:pPr>
            <w:r>
              <w:t>+ Thực hiện nhiệm vụ học tập theo yêu cầu của GV.</w:t>
            </w:r>
          </w:p>
          <w:p w14:paraId="1DE7B077" w14:textId="77777777" w:rsidR="002B7B5A" w:rsidRDefault="00000000">
            <w:pPr>
              <w:numPr>
                <w:ilvl w:val="0"/>
                <w:numId w:val="426"/>
              </w:numPr>
              <w:spacing w:after="0" w:line="259" w:lineRule="auto"/>
              <w:ind w:firstLine="0"/>
              <w:jc w:val="left"/>
            </w:pPr>
            <w:r>
              <w:t>GV quan sát và hướng dẫn, gợi ý (nếu cần).</w:t>
            </w:r>
          </w:p>
        </w:tc>
        <w:tc>
          <w:tcPr>
            <w:tcW w:w="0" w:type="auto"/>
            <w:vMerge/>
            <w:tcBorders>
              <w:top w:val="nil"/>
              <w:left w:val="single" w:sz="4" w:space="0" w:color="3E3672"/>
              <w:bottom w:val="nil"/>
              <w:right w:val="single" w:sz="4" w:space="0" w:color="3E3672"/>
            </w:tcBorders>
          </w:tcPr>
          <w:p w14:paraId="5C697B1A" w14:textId="77777777" w:rsidR="002B7B5A" w:rsidRDefault="002B7B5A">
            <w:pPr>
              <w:spacing w:after="160" w:line="259" w:lineRule="auto"/>
              <w:ind w:left="0" w:firstLine="0"/>
              <w:jc w:val="left"/>
            </w:pPr>
          </w:p>
        </w:tc>
      </w:tr>
      <w:tr w:rsidR="002B7B5A" w14:paraId="6C73FDA6" w14:textId="77777777">
        <w:trPr>
          <w:trHeight w:val="1871"/>
        </w:trPr>
        <w:tc>
          <w:tcPr>
            <w:tcW w:w="4479" w:type="dxa"/>
            <w:tcBorders>
              <w:top w:val="single" w:sz="4" w:space="0" w:color="3E3672"/>
              <w:left w:val="single" w:sz="4" w:space="0" w:color="3E3672"/>
              <w:bottom w:val="single" w:sz="4" w:space="0" w:color="3E3672"/>
              <w:right w:val="single" w:sz="4" w:space="0" w:color="3E3672"/>
            </w:tcBorders>
          </w:tcPr>
          <w:p w14:paraId="239A307E" w14:textId="77777777" w:rsidR="002B7B5A" w:rsidRDefault="00000000">
            <w:pPr>
              <w:spacing w:after="57" w:line="233" w:lineRule="auto"/>
              <w:ind w:left="0" w:firstLine="0"/>
              <w:jc w:val="left"/>
            </w:pPr>
            <w:r>
              <w:rPr>
                <w:b/>
                <w:i/>
              </w:rPr>
              <w:t xml:space="preserve">Bước 3: Báo cáo kết quả và thảo luận </w:t>
            </w:r>
          </w:p>
          <w:p w14:paraId="6D43059F" w14:textId="77777777" w:rsidR="002B7B5A" w:rsidRDefault="00000000">
            <w:pPr>
              <w:spacing w:after="0" w:line="259" w:lineRule="auto"/>
              <w:ind w:left="0" w:right="57" w:firstLine="0"/>
            </w:pPr>
            <w:r>
              <w:t xml:space="preserve">– 02 HS đứng tại chỗ trình bày câu trả lời (có thể sử dụng công thức của định luật khúc xạ ánh sáng – viết trên bảng – nếu cần). </w:t>
            </w:r>
          </w:p>
        </w:tc>
        <w:tc>
          <w:tcPr>
            <w:tcW w:w="0" w:type="auto"/>
            <w:vMerge/>
            <w:tcBorders>
              <w:top w:val="nil"/>
              <w:left w:val="single" w:sz="4" w:space="0" w:color="3E3672"/>
              <w:bottom w:val="nil"/>
              <w:right w:val="single" w:sz="4" w:space="0" w:color="3E3672"/>
            </w:tcBorders>
          </w:tcPr>
          <w:p w14:paraId="3F3B9947" w14:textId="77777777" w:rsidR="002B7B5A" w:rsidRDefault="002B7B5A">
            <w:pPr>
              <w:spacing w:after="160" w:line="259" w:lineRule="auto"/>
              <w:ind w:left="0" w:firstLine="0"/>
              <w:jc w:val="left"/>
            </w:pPr>
          </w:p>
        </w:tc>
      </w:tr>
      <w:tr w:rsidR="002B7B5A" w14:paraId="5077F76B" w14:textId="77777777">
        <w:trPr>
          <w:trHeight w:val="1928"/>
        </w:trPr>
        <w:tc>
          <w:tcPr>
            <w:tcW w:w="4479" w:type="dxa"/>
            <w:tcBorders>
              <w:top w:val="single" w:sz="4" w:space="0" w:color="3E3672"/>
              <w:left w:val="single" w:sz="4" w:space="0" w:color="3E3672"/>
              <w:bottom w:val="single" w:sz="4" w:space="0" w:color="3E3672"/>
              <w:right w:val="single" w:sz="4" w:space="0" w:color="3E3672"/>
            </w:tcBorders>
          </w:tcPr>
          <w:p w14:paraId="38D6C6BC" w14:textId="77777777" w:rsidR="002B7B5A" w:rsidRDefault="00000000">
            <w:pPr>
              <w:spacing w:after="57" w:line="233" w:lineRule="auto"/>
              <w:ind w:left="0" w:firstLine="0"/>
            </w:pPr>
            <w:r>
              <w:rPr>
                <w:b/>
                <w:i/>
              </w:rPr>
              <w:t>Bước 4: Đánh giá kết quả thực hiện nhiệm vụ</w:t>
            </w:r>
          </w:p>
          <w:p w14:paraId="2292F6D6" w14:textId="77777777" w:rsidR="002B7B5A" w:rsidRDefault="00000000">
            <w:pPr>
              <w:spacing w:after="0" w:line="259" w:lineRule="auto"/>
              <w:ind w:left="0" w:right="57" w:firstLine="0"/>
            </w:pPr>
            <w:r>
              <w:t xml:space="preserve">– Các HS khác so sánh với câu trả lời của mình, đưa ra nhận xét, bổ sung (nếu cần). – GV nhận xét câu trả lời của HS và chốt đáp án. </w:t>
            </w:r>
          </w:p>
        </w:tc>
        <w:tc>
          <w:tcPr>
            <w:tcW w:w="0" w:type="auto"/>
            <w:vMerge/>
            <w:tcBorders>
              <w:top w:val="nil"/>
              <w:left w:val="single" w:sz="4" w:space="0" w:color="3E3672"/>
              <w:bottom w:val="single" w:sz="4" w:space="0" w:color="3E3672"/>
              <w:right w:val="single" w:sz="4" w:space="0" w:color="3E3672"/>
            </w:tcBorders>
          </w:tcPr>
          <w:p w14:paraId="7B142FBA" w14:textId="77777777" w:rsidR="002B7B5A" w:rsidRDefault="002B7B5A">
            <w:pPr>
              <w:spacing w:after="160" w:line="259" w:lineRule="auto"/>
              <w:ind w:left="0" w:firstLine="0"/>
              <w:jc w:val="left"/>
            </w:pPr>
          </w:p>
        </w:tc>
      </w:tr>
    </w:tbl>
    <w:p w14:paraId="255B9FA9" w14:textId="77777777" w:rsidR="002B7B5A" w:rsidRDefault="00000000">
      <w:pPr>
        <w:numPr>
          <w:ilvl w:val="1"/>
          <w:numId w:val="48"/>
        </w:numPr>
        <w:spacing w:after="80" w:line="255" w:lineRule="auto"/>
        <w:ind w:hanging="397"/>
      </w:pPr>
      <w:r>
        <w:rPr>
          <w:rFonts w:ascii="Calibri" w:eastAsia="Calibri" w:hAnsi="Calibri" w:cs="Calibri"/>
          <w:i/>
          <w:color w:val="DC892F"/>
        </w:rPr>
        <w:t>Màu sắc của vật</w:t>
      </w:r>
    </w:p>
    <w:p w14:paraId="4708DD6D" w14:textId="77777777" w:rsidR="002B7B5A" w:rsidRDefault="00000000">
      <w:pPr>
        <w:numPr>
          <w:ilvl w:val="2"/>
          <w:numId w:val="48"/>
        </w:numPr>
        <w:spacing w:after="96" w:line="259" w:lineRule="auto"/>
        <w:ind w:hanging="263"/>
        <w:jc w:val="left"/>
      </w:pPr>
      <w:r>
        <w:rPr>
          <w:i/>
        </w:rPr>
        <w:t>Mục tiêu</w:t>
      </w:r>
    </w:p>
    <w:p w14:paraId="3A237FEE" w14:textId="77777777" w:rsidR="002B7B5A" w:rsidRDefault="00000000">
      <w:pPr>
        <w:spacing w:after="3" w:line="270" w:lineRule="auto"/>
        <w:ind w:left="278" w:right="44"/>
        <w:jc w:val="left"/>
      </w:pPr>
      <w:r>
        <w:t xml:space="preserve">– Nêu được màu sắc của một vật được nhìn thấy phụ thuộc vào màu sắc của ánh sáng bị vật đó hấp thụ và phản xạ. </w:t>
      </w: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113"/>
        <w:gridCol w:w="5995"/>
        <w:gridCol w:w="113"/>
        <w:gridCol w:w="2161"/>
        <w:gridCol w:w="112"/>
      </w:tblGrid>
      <w:tr w:rsidR="002B7B5A" w14:paraId="7D156A23" w14:textId="77777777">
        <w:trPr>
          <w:gridAfter w:val="1"/>
          <w:wAfter w:w="114" w:type="dxa"/>
          <w:trHeight w:val="409"/>
        </w:trPr>
        <w:tc>
          <w:tcPr>
            <w:tcW w:w="6196" w:type="dxa"/>
            <w:gridSpan w:val="2"/>
            <w:tcBorders>
              <w:top w:val="single" w:sz="4" w:space="0" w:color="3E3672"/>
              <w:left w:val="single" w:sz="4" w:space="0" w:color="3E3672"/>
              <w:bottom w:val="single" w:sz="4" w:space="0" w:color="3E3672"/>
              <w:right w:val="single" w:sz="4" w:space="0" w:color="3E3672"/>
            </w:tcBorders>
            <w:shd w:val="clear" w:color="auto" w:fill="C6BDD4"/>
          </w:tcPr>
          <w:p w14:paraId="7EEFA56C" w14:textId="77777777" w:rsidR="002B7B5A" w:rsidRDefault="00000000">
            <w:pPr>
              <w:spacing w:after="0" w:line="259" w:lineRule="auto"/>
              <w:ind w:left="0" w:right="58" w:firstLine="0"/>
              <w:jc w:val="center"/>
            </w:pPr>
            <w:r>
              <w:rPr>
                <w:b/>
              </w:rPr>
              <w:t>Hoạt động của giáo viên và học sinh</w:t>
            </w:r>
          </w:p>
        </w:tc>
        <w:tc>
          <w:tcPr>
            <w:tcW w:w="2298" w:type="dxa"/>
            <w:gridSpan w:val="2"/>
            <w:tcBorders>
              <w:top w:val="single" w:sz="4" w:space="0" w:color="3E3672"/>
              <w:left w:val="single" w:sz="4" w:space="0" w:color="3E3672"/>
              <w:bottom w:val="single" w:sz="4" w:space="0" w:color="3E3672"/>
              <w:right w:val="single" w:sz="4" w:space="0" w:color="3E3672"/>
            </w:tcBorders>
            <w:shd w:val="clear" w:color="auto" w:fill="C6BDD4"/>
          </w:tcPr>
          <w:p w14:paraId="4AAA29E1" w14:textId="77777777" w:rsidR="002B7B5A" w:rsidRDefault="00000000">
            <w:pPr>
              <w:spacing w:after="0" w:line="259" w:lineRule="auto"/>
              <w:ind w:left="0" w:right="58" w:firstLine="0"/>
              <w:jc w:val="center"/>
            </w:pPr>
            <w:r>
              <w:rPr>
                <w:b/>
              </w:rPr>
              <w:t>Sản phẩm</w:t>
            </w:r>
          </w:p>
        </w:tc>
      </w:tr>
      <w:tr w:rsidR="002B7B5A" w14:paraId="0DCE3511" w14:textId="77777777">
        <w:trPr>
          <w:gridAfter w:val="1"/>
          <w:wAfter w:w="114" w:type="dxa"/>
          <w:trHeight w:val="3053"/>
        </w:trPr>
        <w:tc>
          <w:tcPr>
            <w:tcW w:w="6196" w:type="dxa"/>
            <w:gridSpan w:val="2"/>
            <w:tcBorders>
              <w:top w:val="single" w:sz="4" w:space="0" w:color="3E3672"/>
              <w:left w:val="single" w:sz="4" w:space="0" w:color="3E3672"/>
              <w:bottom w:val="single" w:sz="4" w:space="0" w:color="3E3672"/>
              <w:right w:val="single" w:sz="4" w:space="0" w:color="3E3672"/>
            </w:tcBorders>
          </w:tcPr>
          <w:p w14:paraId="3995B2E8" w14:textId="77777777" w:rsidR="002B7B5A" w:rsidRDefault="00000000">
            <w:pPr>
              <w:spacing w:after="25" w:line="259" w:lineRule="auto"/>
              <w:ind w:left="0" w:firstLine="0"/>
              <w:jc w:val="left"/>
            </w:pPr>
            <w:r>
              <w:rPr>
                <w:b/>
                <w:i/>
              </w:rPr>
              <w:lastRenderedPageBreak/>
              <w:t>Bước 1: Chuyển giao nhiệm vụ</w:t>
            </w:r>
          </w:p>
          <w:p w14:paraId="3EFD413A" w14:textId="77777777" w:rsidR="002B7B5A" w:rsidRDefault="00000000">
            <w:pPr>
              <w:spacing w:after="25" w:line="259" w:lineRule="auto"/>
              <w:ind w:left="0" w:firstLine="0"/>
              <w:jc w:val="left"/>
            </w:pPr>
            <w:r>
              <w:t>– GV thực hiện:</w:t>
            </w:r>
          </w:p>
          <w:p w14:paraId="14BC2AD6" w14:textId="77777777" w:rsidR="002B7B5A" w:rsidRDefault="00000000">
            <w:pPr>
              <w:spacing w:after="25" w:line="259" w:lineRule="auto"/>
              <w:ind w:left="0" w:firstLine="0"/>
              <w:jc w:val="left"/>
            </w:pPr>
            <w:r>
              <w:t>+ Yêu cầu HS đọc mục IV-SGK/tr.37 trong thời gian 2 phút.</w:t>
            </w:r>
          </w:p>
          <w:p w14:paraId="11C40247" w14:textId="77777777" w:rsidR="002B7B5A" w:rsidRDefault="00000000">
            <w:pPr>
              <w:spacing w:after="57" w:line="233" w:lineRule="auto"/>
              <w:ind w:left="0" w:right="57" w:firstLine="0"/>
            </w:pPr>
            <w:r>
              <w:t>+ Công bố luật chơi trò Chiếc hộp bí ẩn: HS chọn 01 chiếc hộp và trả lời câu hỏi tương ứng (giải thích câu trả lời); nếu trả lời đúng, HS được mở chiếc hộp mình chọn và nhận phần quà tương ứng.</w:t>
            </w:r>
          </w:p>
          <w:p w14:paraId="2798098E" w14:textId="77777777" w:rsidR="002B7B5A" w:rsidRDefault="00000000">
            <w:pPr>
              <w:spacing w:after="0" w:line="259" w:lineRule="auto"/>
              <w:ind w:left="0" w:firstLine="0"/>
              <w:jc w:val="left"/>
            </w:pPr>
            <w:r>
              <w:t>+ GV hướng dẫn HS tham gia trò chơi.</w:t>
            </w:r>
          </w:p>
        </w:tc>
        <w:tc>
          <w:tcPr>
            <w:tcW w:w="2298" w:type="dxa"/>
            <w:gridSpan w:val="2"/>
            <w:tcBorders>
              <w:top w:val="single" w:sz="4" w:space="0" w:color="3E3672"/>
              <w:left w:val="single" w:sz="4" w:space="0" w:color="3E3672"/>
              <w:bottom w:val="single" w:sz="4" w:space="0" w:color="3E3672"/>
              <w:right w:val="single" w:sz="4" w:space="0" w:color="3E3672"/>
            </w:tcBorders>
          </w:tcPr>
          <w:p w14:paraId="0EB34310" w14:textId="77777777" w:rsidR="002B7B5A" w:rsidRDefault="00000000">
            <w:pPr>
              <w:spacing w:after="38" w:line="249" w:lineRule="auto"/>
              <w:ind w:left="0" w:right="58" w:firstLine="0"/>
            </w:pPr>
            <w:r>
              <w:t xml:space="preserve">– Câu trả lời của HS: 1-A; 2-D; 3-C; 4-B. – Kết luận về màu sắc của vật: </w:t>
            </w:r>
          </w:p>
          <w:p w14:paraId="0E207251" w14:textId="77777777" w:rsidR="002B7B5A" w:rsidRDefault="00000000">
            <w:pPr>
              <w:spacing w:after="0" w:line="259" w:lineRule="auto"/>
              <w:ind w:left="0" w:right="58" w:firstLine="0"/>
            </w:pPr>
            <w:r>
              <w:t>+ Màu sắc của một vật được nhìn thấy phụ thuộc vào màu sắc của ánh sáng bị vật đó hấp thụ và phản xạ.</w:t>
            </w:r>
          </w:p>
        </w:tc>
      </w:tr>
      <w:tr w:rsidR="002B7B5A" w14:paraId="40B62682" w14:textId="77777777">
        <w:tblPrEx>
          <w:tblCellMar>
            <w:right w:w="51" w:type="dxa"/>
          </w:tblCellMar>
        </w:tblPrEx>
        <w:trPr>
          <w:gridBefore w:val="1"/>
          <w:wBefore w:w="114" w:type="dxa"/>
          <w:trHeight w:val="1704"/>
        </w:trPr>
        <w:tc>
          <w:tcPr>
            <w:tcW w:w="6196" w:type="dxa"/>
            <w:gridSpan w:val="2"/>
            <w:tcBorders>
              <w:top w:val="single" w:sz="4" w:space="0" w:color="3E3672"/>
              <w:left w:val="single" w:sz="4" w:space="0" w:color="3E3672"/>
              <w:bottom w:val="single" w:sz="4" w:space="0" w:color="3E3672"/>
              <w:right w:val="single" w:sz="4" w:space="0" w:color="3E3672"/>
            </w:tcBorders>
          </w:tcPr>
          <w:p w14:paraId="3AD68406" w14:textId="77777777" w:rsidR="002B7B5A" w:rsidRDefault="00000000">
            <w:pPr>
              <w:spacing w:after="25" w:line="259" w:lineRule="auto"/>
              <w:ind w:left="0" w:firstLine="0"/>
              <w:jc w:val="left"/>
            </w:pPr>
            <w:r>
              <w:rPr>
                <w:b/>
                <w:i/>
              </w:rPr>
              <w:t>Bước 2: Thực hiện nhiệm vụ học tập</w:t>
            </w:r>
          </w:p>
          <w:p w14:paraId="5293B285" w14:textId="77777777" w:rsidR="002B7B5A" w:rsidRDefault="00000000">
            <w:pPr>
              <w:spacing w:after="25" w:line="259" w:lineRule="auto"/>
              <w:ind w:left="0" w:firstLine="0"/>
              <w:jc w:val="left"/>
            </w:pPr>
            <w:r>
              <w:t>– HS thực hiện:</w:t>
            </w:r>
          </w:p>
          <w:p w14:paraId="07347814" w14:textId="77777777" w:rsidR="002B7B5A" w:rsidRDefault="00000000">
            <w:pPr>
              <w:spacing w:after="25" w:line="259" w:lineRule="auto"/>
              <w:ind w:left="0" w:firstLine="0"/>
              <w:jc w:val="left"/>
            </w:pPr>
            <w:r>
              <w:t>+ Đọc SGK theo hướng dẫn.</w:t>
            </w:r>
          </w:p>
          <w:p w14:paraId="02EF4FFE" w14:textId="77777777" w:rsidR="002B7B5A" w:rsidRDefault="00000000">
            <w:pPr>
              <w:spacing w:after="0" w:line="259" w:lineRule="auto"/>
              <w:ind w:left="0" w:firstLine="0"/>
            </w:pPr>
            <w:r>
              <w:t>+ Tham gia trò chơi Chiếc hộp bí ẩn theo sự hướng dẫn của GV.</w:t>
            </w:r>
          </w:p>
        </w:tc>
        <w:tc>
          <w:tcPr>
            <w:tcW w:w="2298" w:type="dxa"/>
            <w:gridSpan w:val="2"/>
            <w:vMerge w:val="restart"/>
            <w:tcBorders>
              <w:top w:val="single" w:sz="4" w:space="0" w:color="3E3672"/>
              <w:left w:val="single" w:sz="4" w:space="0" w:color="3E3672"/>
              <w:bottom w:val="single" w:sz="4" w:space="0" w:color="3E3672"/>
              <w:right w:val="single" w:sz="4" w:space="0" w:color="3E3672"/>
            </w:tcBorders>
          </w:tcPr>
          <w:p w14:paraId="31DC63A5" w14:textId="77777777" w:rsidR="002B7B5A" w:rsidRDefault="00000000">
            <w:pPr>
              <w:spacing w:after="57" w:line="233" w:lineRule="auto"/>
              <w:ind w:left="0" w:right="57" w:firstLine="0"/>
            </w:pPr>
            <w:r>
              <w:t>+ Vật có màu nào là do nó phản xạ ánh sáng màu đó vào mắt ta và hấp thụ những màu còn lại.</w:t>
            </w:r>
          </w:p>
          <w:p w14:paraId="6EE77666" w14:textId="77777777" w:rsidR="002B7B5A" w:rsidRDefault="00000000">
            <w:pPr>
              <w:spacing w:after="0" w:line="259" w:lineRule="auto"/>
              <w:ind w:left="0" w:right="57" w:firstLine="0"/>
            </w:pPr>
            <w:r>
              <w:t xml:space="preserve">+ Vật màu đen hấp thụ tất cả các ánh sáng màu và không có ánh sáng phản xạ. </w:t>
            </w:r>
          </w:p>
        </w:tc>
      </w:tr>
      <w:tr w:rsidR="002B7B5A" w14:paraId="3919D018" w14:textId="77777777">
        <w:tblPrEx>
          <w:tblCellMar>
            <w:right w:w="51" w:type="dxa"/>
          </w:tblCellMar>
        </w:tblPrEx>
        <w:trPr>
          <w:gridBefore w:val="1"/>
          <w:wBefore w:w="114" w:type="dxa"/>
          <w:trHeight w:val="1028"/>
        </w:trPr>
        <w:tc>
          <w:tcPr>
            <w:tcW w:w="6196" w:type="dxa"/>
            <w:gridSpan w:val="2"/>
            <w:tcBorders>
              <w:top w:val="single" w:sz="4" w:space="0" w:color="3E3672"/>
              <w:left w:val="single" w:sz="4" w:space="0" w:color="3E3672"/>
              <w:bottom w:val="single" w:sz="4" w:space="0" w:color="3E3672"/>
              <w:right w:val="single" w:sz="4" w:space="0" w:color="3E3672"/>
            </w:tcBorders>
          </w:tcPr>
          <w:p w14:paraId="26F02205" w14:textId="77777777" w:rsidR="002B7B5A" w:rsidRDefault="00000000">
            <w:pPr>
              <w:spacing w:after="25" w:line="259" w:lineRule="auto"/>
              <w:ind w:left="0" w:firstLine="0"/>
              <w:jc w:val="left"/>
            </w:pPr>
            <w:r>
              <w:rPr>
                <w:b/>
                <w:i/>
              </w:rPr>
              <w:t xml:space="preserve">Bước 3: Báo cáo kết quả và thảo luận </w:t>
            </w:r>
          </w:p>
          <w:p w14:paraId="6555D6A8" w14:textId="77777777" w:rsidR="002B7B5A" w:rsidRDefault="00000000">
            <w:pPr>
              <w:spacing w:after="0" w:line="259" w:lineRule="auto"/>
              <w:ind w:left="0" w:firstLine="0"/>
            </w:pPr>
            <w:r>
              <w:t>– HS giơ tay để giành quyền tham gia trò chơi và giải thích câu trả lời (nếu GV yêu cầu).</w:t>
            </w:r>
          </w:p>
        </w:tc>
        <w:tc>
          <w:tcPr>
            <w:tcW w:w="0" w:type="auto"/>
            <w:gridSpan w:val="2"/>
            <w:vMerge/>
            <w:tcBorders>
              <w:top w:val="nil"/>
              <w:left w:val="single" w:sz="4" w:space="0" w:color="3E3672"/>
              <w:bottom w:val="nil"/>
              <w:right w:val="single" w:sz="4" w:space="0" w:color="3E3672"/>
            </w:tcBorders>
          </w:tcPr>
          <w:p w14:paraId="2918D7C1" w14:textId="77777777" w:rsidR="002B7B5A" w:rsidRDefault="002B7B5A">
            <w:pPr>
              <w:spacing w:after="160" w:line="259" w:lineRule="auto"/>
              <w:ind w:left="0" w:firstLine="0"/>
              <w:jc w:val="left"/>
            </w:pPr>
          </w:p>
        </w:tc>
      </w:tr>
      <w:tr w:rsidR="002B7B5A" w14:paraId="4D19D7F4" w14:textId="77777777">
        <w:tblPrEx>
          <w:tblCellMar>
            <w:right w:w="51" w:type="dxa"/>
          </w:tblCellMar>
        </w:tblPrEx>
        <w:trPr>
          <w:gridBefore w:val="1"/>
          <w:wBefore w:w="114" w:type="dxa"/>
          <w:trHeight w:val="1028"/>
        </w:trPr>
        <w:tc>
          <w:tcPr>
            <w:tcW w:w="6196" w:type="dxa"/>
            <w:gridSpan w:val="2"/>
            <w:tcBorders>
              <w:top w:val="single" w:sz="4" w:space="0" w:color="3E3672"/>
              <w:left w:val="single" w:sz="4" w:space="0" w:color="3E3672"/>
              <w:bottom w:val="single" w:sz="4" w:space="0" w:color="3E3672"/>
              <w:right w:val="single" w:sz="4" w:space="0" w:color="3E3672"/>
            </w:tcBorders>
          </w:tcPr>
          <w:p w14:paraId="2E50FF6A" w14:textId="77777777" w:rsidR="002B7B5A" w:rsidRDefault="00000000">
            <w:pPr>
              <w:spacing w:after="25" w:line="259" w:lineRule="auto"/>
              <w:ind w:left="0" w:firstLine="0"/>
              <w:jc w:val="left"/>
            </w:pPr>
            <w:r>
              <w:rPr>
                <w:b/>
                <w:i/>
              </w:rPr>
              <w:t>Bước 4: Đánh giá kết quả thực hiện nhiệm vụ</w:t>
            </w:r>
          </w:p>
          <w:p w14:paraId="74633F0D" w14:textId="77777777" w:rsidR="002B7B5A" w:rsidRDefault="00000000">
            <w:pPr>
              <w:spacing w:after="0" w:line="259" w:lineRule="auto"/>
              <w:ind w:left="0" w:firstLine="0"/>
            </w:pPr>
            <w:r>
              <w:t>– GV nhận xét câu trả lời, chốt đáp án các câu hỏi và nêu kết luận về màu sắc của vật.</w:t>
            </w:r>
          </w:p>
        </w:tc>
        <w:tc>
          <w:tcPr>
            <w:tcW w:w="0" w:type="auto"/>
            <w:gridSpan w:val="2"/>
            <w:vMerge/>
            <w:tcBorders>
              <w:top w:val="nil"/>
              <w:left w:val="single" w:sz="4" w:space="0" w:color="3E3672"/>
              <w:bottom w:val="single" w:sz="4" w:space="0" w:color="3E3672"/>
              <w:right w:val="single" w:sz="4" w:space="0" w:color="3E3672"/>
            </w:tcBorders>
          </w:tcPr>
          <w:p w14:paraId="1E76C2BF" w14:textId="77777777" w:rsidR="002B7B5A" w:rsidRDefault="002B7B5A">
            <w:pPr>
              <w:spacing w:after="160" w:line="259" w:lineRule="auto"/>
              <w:ind w:left="0" w:firstLine="0"/>
              <w:jc w:val="left"/>
            </w:pPr>
          </w:p>
        </w:tc>
      </w:tr>
    </w:tbl>
    <w:p w14:paraId="737E78D0" w14:textId="77777777" w:rsidR="002B7B5A" w:rsidRDefault="00000000">
      <w:pPr>
        <w:numPr>
          <w:ilvl w:val="0"/>
          <w:numId w:val="48"/>
        </w:numPr>
        <w:spacing w:after="75" w:line="259" w:lineRule="auto"/>
        <w:ind w:hanging="254"/>
      </w:pPr>
      <w:r>
        <w:rPr>
          <w:rFonts w:ascii="Calibri" w:eastAsia="Calibri" w:hAnsi="Calibri" w:cs="Calibri"/>
          <w:b/>
          <w:color w:val="59A1CF"/>
        </w:rPr>
        <w:t xml:space="preserve">Hoạt động 3: Luyện tập </w:t>
      </w:r>
    </w:p>
    <w:p w14:paraId="55EDC736" w14:textId="77777777" w:rsidR="002B7B5A" w:rsidRDefault="00000000">
      <w:pPr>
        <w:spacing w:after="96" w:line="259" w:lineRule="auto"/>
        <w:ind w:left="407"/>
        <w:jc w:val="left"/>
      </w:pPr>
      <w:r>
        <w:rPr>
          <w:i/>
        </w:rPr>
        <w:t>a) Mục tiêu</w:t>
      </w:r>
    </w:p>
    <w:p w14:paraId="1E004201" w14:textId="77777777" w:rsidR="002B7B5A" w:rsidRDefault="00000000">
      <w:pPr>
        <w:numPr>
          <w:ilvl w:val="2"/>
          <w:numId w:val="51"/>
        </w:numPr>
        <w:ind w:hanging="187"/>
      </w:pPr>
      <w:r>
        <w:t>Vẽ được sơ đồ đường truyền của tia sáng qua lăng kính.</w:t>
      </w:r>
    </w:p>
    <w:p w14:paraId="0AF0DC9C" w14:textId="77777777" w:rsidR="002B7B5A" w:rsidRDefault="00000000">
      <w:pPr>
        <w:numPr>
          <w:ilvl w:val="2"/>
          <w:numId w:val="51"/>
        </w:numPr>
        <w:ind w:hanging="187"/>
      </w:pPr>
      <w:r>
        <w:t>Vận dụng kiến thức về màu sắc ánh sáng, giải thích được màu sắc quan sát được của hoa hướng dương.</w:t>
      </w:r>
    </w:p>
    <w:p w14:paraId="554C01A5" w14:textId="77777777" w:rsidR="002B7B5A" w:rsidRDefault="00000000">
      <w:pPr>
        <w:spacing w:after="0" w:line="259" w:lineRule="auto"/>
        <w:ind w:left="407"/>
        <w:jc w:val="left"/>
      </w:pPr>
      <w:r>
        <w:rPr>
          <w:i/>
        </w:rPr>
        <w:t>b) Tiến trình thực hiện</w:t>
      </w:r>
    </w:p>
    <w:tbl>
      <w:tblPr>
        <w:tblStyle w:val="TableGrid"/>
        <w:tblW w:w="8494" w:type="dxa"/>
        <w:tblInd w:w="402" w:type="dxa"/>
        <w:tblCellMar>
          <w:top w:w="94" w:type="dxa"/>
          <w:left w:w="108" w:type="dxa"/>
          <w:bottom w:w="0" w:type="dxa"/>
          <w:right w:w="50" w:type="dxa"/>
        </w:tblCellMar>
        <w:tblLook w:val="04A0" w:firstRow="1" w:lastRow="0" w:firstColumn="1" w:lastColumn="0" w:noHBand="0" w:noVBand="1"/>
      </w:tblPr>
      <w:tblGrid>
        <w:gridCol w:w="4007"/>
        <w:gridCol w:w="4487"/>
      </w:tblGrid>
      <w:tr w:rsidR="002B7B5A" w14:paraId="0A0F3067" w14:textId="77777777">
        <w:trPr>
          <w:trHeight w:val="522"/>
        </w:trPr>
        <w:tc>
          <w:tcPr>
            <w:tcW w:w="4007" w:type="dxa"/>
            <w:tcBorders>
              <w:top w:val="single" w:sz="4" w:space="0" w:color="3E3672"/>
              <w:left w:val="single" w:sz="4" w:space="0" w:color="3E3672"/>
              <w:bottom w:val="single" w:sz="4" w:space="0" w:color="3E3672"/>
              <w:right w:val="single" w:sz="4" w:space="0" w:color="3E3672"/>
            </w:tcBorders>
            <w:shd w:val="clear" w:color="auto" w:fill="C6BDD4"/>
          </w:tcPr>
          <w:p w14:paraId="5FE800E3" w14:textId="77777777" w:rsidR="002B7B5A" w:rsidRDefault="00000000">
            <w:pPr>
              <w:spacing w:after="0" w:line="259" w:lineRule="auto"/>
              <w:ind w:left="24" w:firstLine="0"/>
              <w:jc w:val="left"/>
            </w:pPr>
            <w:r>
              <w:rPr>
                <w:b/>
              </w:rPr>
              <w:t>Hoạt động của giáo viên và học sinh</w:t>
            </w:r>
          </w:p>
        </w:tc>
        <w:tc>
          <w:tcPr>
            <w:tcW w:w="4487" w:type="dxa"/>
            <w:tcBorders>
              <w:top w:val="single" w:sz="4" w:space="0" w:color="3E3672"/>
              <w:left w:val="single" w:sz="4" w:space="0" w:color="3E3672"/>
              <w:bottom w:val="single" w:sz="4" w:space="0" w:color="3E3672"/>
              <w:right w:val="single" w:sz="4" w:space="0" w:color="3E3672"/>
            </w:tcBorders>
            <w:shd w:val="clear" w:color="auto" w:fill="C6BDD4"/>
          </w:tcPr>
          <w:p w14:paraId="6276FE85" w14:textId="77777777" w:rsidR="002B7B5A" w:rsidRDefault="00000000">
            <w:pPr>
              <w:spacing w:after="0" w:line="259" w:lineRule="auto"/>
              <w:ind w:left="0" w:right="58" w:firstLine="0"/>
              <w:jc w:val="center"/>
            </w:pPr>
            <w:r>
              <w:rPr>
                <w:b/>
              </w:rPr>
              <w:t>Sản phẩm</w:t>
            </w:r>
          </w:p>
        </w:tc>
      </w:tr>
      <w:tr w:rsidR="002B7B5A" w14:paraId="3732A530" w14:textId="77777777">
        <w:trPr>
          <w:trHeight w:val="1985"/>
        </w:trPr>
        <w:tc>
          <w:tcPr>
            <w:tcW w:w="4007" w:type="dxa"/>
            <w:tcBorders>
              <w:top w:val="single" w:sz="4" w:space="0" w:color="3E3672"/>
              <w:left w:val="single" w:sz="4" w:space="0" w:color="3E3672"/>
              <w:bottom w:val="single" w:sz="4" w:space="0" w:color="3E3672"/>
              <w:right w:val="single" w:sz="4" w:space="0" w:color="3E3672"/>
            </w:tcBorders>
          </w:tcPr>
          <w:p w14:paraId="03C08B1B" w14:textId="77777777" w:rsidR="002B7B5A" w:rsidRDefault="00000000">
            <w:pPr>
              <w:spacing w:after="25" w:line="259" w:lineRule="auto"/>
              <w:ind w:left="0" w:firstLine="0"/>
              <w:jc w:val="left"/>
            </w:pPr>
            <w:r>
              <w:rPr>
                <w:b/>
                <w:i/>
              </w:rPr>
              <w:lastRenderedPageBreak/>
              <w:t>Bước 1: Chuyển giao nhiệm vụ</w:t>
            </w:r>
          </w:p>
          <w:p w14:paraId="0CA53A51" w14:textId="77777777" w:rsidR="002B7B5A" w:rsidRDefault="00000000">
            <w:pPr>
              <w:spacing w:after="0" w:line="259" w:lineRule="auto"/>
              <w:ind w:left="0" w:right="57" w:firstLine="0"/>
            </w:pPr>
            <w:r>
              <w:t>– GV yêu cầu HS làm việc theo cặp, thảo luận để thực hiện các yêu cầu trong phần Câu hỏi và bài tập-SGK/ tr.37 và câu 2 phần Câu hỏi và bài tậpSGK/tr.38.</w:t>
            </w:r>
          </w:p>
        </w:tc>
        <w:tc>
          <w:tcPr>
            <w:tcW w:w="4487" w:type="dxa"/>
            <w:vMerge w:val="restart"/>
            <w:tcBorders>
              <w:top w:val="single" w:sz="4" w:space="0" w:color="3E3672"/>
              <w:left w:val="single" w:sz="4" w:space="0" w:color="3E3672"/>
              <w:bottom w:val="single" w:sz="4" w:space="0" w:color="3E3672"/>
              <w:right w:val="single" w:sz="4" w:space="0" w:color="3E3672"/>
            </w:tcBorders>
          </w:tcPr>
          <w:p w14:paraId="39BAEF0C" w14:textId="77777777" w:rsidR="002B7B5A" w:rsidRDefault="00000000">
            <w:pPr>
              <w:spacing w:after="25" w:line="259" w:lineRule="auto"/>
              <w:ind w:left="0" w:firstLine="0"/>
              <w:jc w:val="left"/>
            </w:pPr>
            <w:r>
              <w:t>– Bài làm của HS:</w:t>
            </w:r>
          </w:p>
          <w:p w14:paraId="53716CFC" w14:textId="77777777" w:rsidR="002B7B5A" w:rsidRDefault="00000000">
            <w:pPr>
              <w:spacing w:after="25" w:line="259" w:lineRule="auto"/>
              <w:ind w:left="0" w:firstLine="0"/>
              <w:jc w:val="left"/>
            </w:pPr>
            <w:r>
              <w:t>+ Phần Câu hỏi và bài tập – SGK/tr.37:</w:t>
            </w:r>
          </w:p>
          <w:p w14:paraId="416EE048" w14:textId="77777777" w:rsidR="002B7B5A" w:rsidRDefault="00000000">
            <w:pPr>
              <w:spacing w:after="25" w:line="259" w:lineRule="auto"/>
              <w:ind w:left="0" w:firstLine="0"/>
              <w:jc w:val="left"/>
            </w:pPr>
            <w:r>
              <w:t>(1): hình C.</w:t>
            </w:r>
          </w:p>
          <w:p w14:paraId="559EF0BD" w14:textId="77777777" w:rsidR="002B7B5A" w:rsidRDefault="00000000">
            <w:pPr>
              <w:spacing w:after="11" w:line="268" w:lineRule="auto"/>
              <w:ind w:left="0" w:right="57" w:firstLine="0"/>
            </w:pPr>
            <w:r>
              <w:t>(2): hình vẽ đường truyền của tia sáng qua lăng kính thoả mãn góc tới mặt bên thứ nhất là 45</w:t>
            </w:r>
            <w:r>
              <w:rPr>
                <w:sz w:val="22"/>
                <w:vertAlign w:val="superscript"/>
              </w:rPr>
              <w:t>o</w:t>
            </w:r>
            <w:r>
              <w:t xml:space="preserve"> cho góc khúc xạ </w:t>
            </w:r>
            <w:r>
              <w:rPr>
                <w:rFonts w:ascii="Segoe UI Symbol" w:eastAsia="Segoe UI Symbol" w:hAnsi="Segoe UI Symbol" w:cs="Segoe UI Symbol"/>
                <w:color w:val="1A1915"/>
                <w:sz w:val="23"/>
              </w:rPr>
              <w:t xml:space="preserve">≈ </w:t>
            </w:r>
            <w:r>
              <w:rPr>
                <w:color w:val="1A1915"/>
                <w:sz w:val="23"/>
              </w:rPr>
              <w:t>30</w:t>
            </w:r>
            <w:r>
              <w:rPr>
                <w:color w:val="1A1915"/>
                <w:sz w:val="21"/>
                <w:vertAlign w:val="superscript"/>
              </w:rPr>
              <w:t>o</w:t>
            </w:r>
            <w:r>
              <w:t xml:space="preserve">, góc tới mặt bên thứ hai </w:t>
            </w:r>
            <w:r>
              <w:rPr>
                <w:rFonts w:ascii="Segoe UI Symbol" w:eastAsia="Segoe UI Symbol" w:hAnsi="Segoe UI Symbol" w:cs="Segoe UI Symbol"/>
                <w:color w:val="1A1915"/>
                <w:sz w:val="23"/>
              </w:rPr>
              <w:t xml:space="preserve">≈ </w:t>
            </w:r>
            <w:r>
              <w:rPr>
                <w:color w:val="1A1915"/>
                <w:sz w:val="23"/>
              </w:rPr>
              <w:t>30</w:t>
            </w:r>
            <w:r>
              <w:rPr>
                <w:color w:val="1A1915"/>
                <w:sz w:val="21"/>
                <w:vertAlign w:val="superscript"/>
              </w:rPr>
              <w:t>o</w:t>
            </w:r>
            <w:r>
              <w:t xml:space="preserve"> cho góc khúc xạ ra ngoài không khí </w:t>
            </w:r>
            <w:r>
              <w:rPr>
                <w:rFonts w:ascii="Segoe UI Symbol" w:eastAsia="Segoe UI Symbol" w:hAnsi="Segoe UI Symbol" w:cs="Segoe UI Symbol"/>
                <w:color w:val="1A1915"/>
                <w:sz w:val="23"/>
              </w:rPr>
              <w:t xml:space="preserve">≈ </w:t>
            </w:r>
            <w:r>
              <w:rPr>
                <w:color w:val="1A1915"/>
                <w:sz w:val="23"/>
              </w:rPr>
              <w:t>44,7</w:t>
            </w:r>
            <w:r>
              <w:rPr>
                <w:color w:val="1A1915"/>
                <w:sz w:val="21"/>
                <w:vertAlign w:val="superscript"/>
              </w:rPr>
              <w:t>o</w:t>
            </w:r>
            <w:r>
              <w:t>.</w:t>
            </w:r>
          </w:p>
          <w:p w14:paraId="4D86608B" w14:textId="77777777" w:rsidR="002B7B5A" w:rsidRDefault="00000000">
            <w:pPr>
              <w:spacing w:after="0" w:line="259" w:lineRule="auto"/>
              <w:ind w:left="0" w:right="57" w:firstLine="0"/>
            </w:pPr>
            <w:r>
              <w:t>+ Câu 2 phần Câu hỏi và bài tập-SGK/tr.38: chúng ta nhìn thấy cánh hoa màu vàng, lá màu xanh và phần nhuỵ có màu nâu vì khi ánh sáng mặt trời chiếu vào bông hoa, phần cánh hoa phản xạ ánh sáng màu vàng, phần lá phản xạ ánh sáng màu xanh và phần nhuỵ phản xạ ánh sáng màu nâu tới mắt ta đồng thời hấp thụ toàn bộ các ánh sáng có màu khác.</w:t>
            </w:r>
          </w:p>
        </w:tc>
      </w:tr>
      <w:tr w:rsidR="002B7B5A" w14:paraId="302AC120" w14:textId="77777777">
        <w:trPr>
          <w:trHeight w:val="1141"/>
        </w:trPr>
        <w:tc>
          <w:tcPr>
            <w:tcW w:w="4007" w:type="dxa"/>
            <w:tcBorders>
              <w:top w:val="single" w:sz="4" w:space="0" w:color="3E3672"/>
              <w:left w:val="single" w:sz="4" w:space="0" w:color="3E3672"/>
              <w:bottom w:val="single" w:sz="4" w:space="0" w:color="3E3672"/>
              <w:right w:val="single" w:sz="4" w:space="0" w:color="3E3672"/>
            </w:tcBorders>
          </w:tcPr>
          <w:p w14:paraId="2CF80379" w14:textId="77777777" w:rsidR="002B7B5A" w:rsidRDefault="00000000">
            <w:pPr>
              <w:spacing w:after="0" w:line="259" w:lineRule="auto"/>
              <w:ind w:left="0" w:right="57" w:firstLine="0"/>
            </w:pPr>
            <w:r>
              <w:rPr>
                <w:b/>
                <w:i/>
              </w:rPr>
              <w:t xml:space="preserve">Bước 2: Thực hiện nhiệm vụ học tập </w:t>
            </w:r>
            <w:r>
              <w:t>– HS làm việc theo cặp, thảo luận và hoàn thành nhiệm vụ học tập.</w:t>
            </w:r>
          </w:p>
        </w:tc>
        <w:tc>
          <w:tcPr>
            <w:tcW w:w="0" w:type="auto"/>
            <w:vMerge/>
            <w:tcBorders>
              <w:top w:val="nil"/>
              <w:left w:val="single" w:sz="4" w:space="0" w:color="3E3672"/>
              <w:bottom w:val="nil"/>
              <w:right w:val="single" w:sz="4" w:space="0" w:color="3E3672"/>
            </w:tcBorders>
          </w:tcPr>
          <w:p w14:paraId="41A9F50D" w14:textId="77777777" w:rsidR="002B7B5A" w:rsidRDefault="002B7B5A">
            <w:pPr>
              <w:spacing w:after="160" w:line="259" w:lineRule="auto"/>
              <w:ind w:left="0" w:firstLine="0"/>
              <w:jc w:val="left"/>
            </w:pPr>
          </w:p>
        </w:tc>
      </w:tr>
      <w:tr w:rsidR="002B7B5A" w14:paraId="59B249F4" w14:textId="77777777">
        <w:trPr>
          <w:trHeight w:val="1141"/>
        </w:trPr>
        <w:tc>
          <w:tcPr>
            <w:tcW w:w="4007" w:type="dxa"/>
            <w:tcBorders>
              <w:top w:val="single" w:sz="4" w:space="0" w:color="3E3672"/>
              <w:left w:val="single" w:sz="4" w:space="0" w:color="3E3672"/>
              <w:bottom w:val="single" w:sz="4" w:space="0" w:color="3E3672"/>
              <w:right w:val="single" w:sz="4" w:space="0" w:color="3E3672"/>
            </w:tcBorders>
          </w:tcPr>
          <w:p w14:paraId="733FB473" w14:textId="77777777" w:rsidR="002B7B5A" w:rsidRDefault="00000000">
            <w:pPr>
              <w:spacing w:after="57" w:line="233" w:lineRule="auto"/>
              <w:ind w:left="0" w:firstLine="0"/>
              <w:jc w:val="left"/>
            </w:pPr>
            <w:r>
              <w:rPr>
                <w:b/>
                <w:i/>
              </w:rPr>
              <w:t xml:space="preserve">Bước 3: Báo cáo kết quả và thảo luận </w:t>
            </w:r>
          </w:p>
          <w:p w14:paraId="6DFA9915" w14:textId="77777777" w:rsidR="002B7B5A" w:rsidRDefault="00000000">
            <w:pPr>
              <w:spacing w:after="0" w:line="259" w:lineRule="auto"/>
              <w:ind w:left="0" w:firstLine="0"/>
              <w:jc w:val="left"/>
            </w:pPr>
            <w:r>
              <w:t>– Đại diện 02 HS trình bày câu trả lời.</w:t>
            </w:r>
          </w:p>
        </w:tc>
        <w:tc>
          <w:tcPr>
            <w:tcW w:w="0" w:type="auto"/>
            <w:vMerge/>
            <w:tcBorders>
              <w:top w:val="nil"/>
              <w:left w:val="single" w:sz="4" w:space="0" w:color="3E3672"/>
              <w:bottom w:val="nil"/>
              <w:right w:val="single" w:sz="4" w:space="0" w:color="3E3672"/>
            </w:tcBorders>
          </w:tcPr>
          <w:p w14:paraId="41CFBDD4" w14:textId="77777777" w:rsidR="002B7B5A" w:rsidRDefault="002B7B5A">
            <w:pPr>
              <w:spacing w:after="160" w:line="259" w:lineRule="auto"/>
              <w:ind w:left="0" w:firstLine="0"/>
              <w:jc w:val="left"/>
            </w:pPr>
          </w:p>
        </w:tc>
      </w:tr>
      <w:tr w:rsidR="002B7B5A" w14:paraId="3136A022" w14:textId="77777777">
        <w:trPr>
          <w:trHeight w:val="1760"/>
        </w:trPr>
        <w:tc>
          <w:tcPr>
            <w:tcW w:w="4007" w:type="dxa"/>
            <w:tcBorders>
              <w:top w:val="single" w:sz="4" w:space="0" w:color="3E3672"/>
              <w:left w:val="single" w:sz="4" w:space="0" w:color="3E3672"/>
              <w:bottom w:val="single" w:sz="4" w:space="0" w:color="3E3672"/>
              <w:right w:val="single" w:sz="4" w:space="0" w:color="3E3672"/>
            </w:tcBorders>
          </w:tcPr>
          <w:p w14:paraId="27CBEA9C" w14:textId="77777777" w:rsidR="002B7B5A" w:rsidRDefault="00000000">
            <w:pPr>
              <w:spacing w:after="57" w:line="233" w:lineRule="auto"/>
              <w:ind w:left="0" w:firstLine="0"/>
            </w:pPr>
            <w:r>
              <w:rPr>
                <w:b/>
                <w:i/>
              </w:rPr>
              <w:t>Bước 4: Đánh giá kết quả thực hiện nhiệm vụ</w:t>
            </w:r>
          </w:p>
          <w:p w14:paraId="54F43BC3" w14:textId="77777777" w:rsidR="002B7B5A" w:rsidRDefault="00000000">
            <w:pPr>
              <w:numPr>
                <w:ilvl w:val="0"/>
                <w:numId w:val="427"/>
              </w:numPr>
              <w:spacing w:after="57" w:line="233" w:lineRule="auto"/>
              <w:ind w:firstLine="0"/>
              <w:jc w:val="left"/>
            </w:pPr>
            <w:r>
              <w:t>Các HS khác nêu ý kiến nhận xét (nếu có).</w:t>
            </w:r>
          </w:p>
          <w:p w14:paraId="38A5808E" w14:textId="77777777" w:rsidR="002B7B5A" w:rsidRDefault="00000000">
            <w:pPr>
              <w:numPr>
                <w:ilvl w:val="0"/>
                <w:numId w:val="427"/>
              </w:numPr>
              <w:spacing w:after="0" w:line="259" w:lineRule="auto"/>
              <w:ind w:firstLine="0"/>
              <w:jc w:val="left"/>
            </w:pPr>
            <w:r>
              <w:t>GV nhận xét chung và chốt đáp án.</w:t>
            </w:r>
          </w:p>
        </w:tc>
        <w:tc>
          <w:tcPr>
            <w:tcW w:w="0" w:type="auto"/>
            <w:vMerge/>
            <w:tcBorders>
              <w:top w:val="nil"/>
              <w:left w:val="single" w:sz="4" w:space="0" w:color="3E3672"/>
              <w:bottom w:val="single" w:sz="4" w:space="0" w:color="3E3672"/>
              <w:right w:val="single" w:sz="4" w:space="0" w:color="3E3672"/>
            </w:tcBorders>
          </w:tcPr>
          <w:p w14:paraId="4041A3D3" w14:textId="77777777" w:rsidR="002B7B5A" w:rsidRDefault="002B7B5A">
            <w:pPr>
              <w:spacing w:after="160" w:line="259" w:lineRule="auto"/>
              <w:ind w:left="0" w:firstLine="0"/>
              <w:jc w:val="left"/>
            </w:pPr>
          </w:p>
        </w:tc>
      </w:tr>
    </w:tbl>
    <w:p w14:paraId="17AA00F6" w14:textId="77777777" w:rsidR="002B7B5A" w:rsidRDefault="00000000">
      <w:pPr>
        <w:numPr>
          <w:ilvl w:val="0"/>
          <w:numId w:val="48"/>
        </w:numPr>
        <w:spacing w:after="75" w:line="259" w:lineRule="auto"/>
        <w:ind w:hanging="254"/>
      </w:pPr>
      <w:r>
        <w:rPr>
          <w:rFonts w:ascii="Calibri" w:eastAsia="Calibri" w:hAnsi="Calibri" w:cs="Calibri"/>
          <w:b/>
          <w:color w:val="59A1CF"/>
        </w:rPr>
        <w:t>Hoạt động 4: Vận dụng</w:t>
      </w:r>
    </w:p>
    <w:p w14:paraId="6FF39137" w14:textId="77777777" w:rsidR="002B7B5A" w:rsidRDefault="00000000">
      <w:pPr>
        <w:spacing w:after="96" w:line="259" w:lineRule="auto"/>
        <w:ind w:left="278"/>
        <w:jc w:val="left"/>
      </w:pPr>
      <w:r>
        <w:rPr>
          <w:i/>
        </w:rPr>
        <w:t>a) Mục tiêu</w:t>
      </w:r>
    </w:p>
    <w:p w14:paraId="6E16DF7E" w14:textId="77777777" w:rsidR="002B7B5A" w:rsidRDefault="00000000">
      <w:pPr>
        <w:spacing w:after="0"/>
        <w:ind w:left="278" w:right="116"/>
      </w:pPr>
      <w:r>
        <w:t xml:space="preserve">– Vận dụng kiến thức về tán sắc ánh sáng và màu sắc ánh sáng, giải thích được một cách sơ lược sự hình thành cầu vồng. </w:t>
      </w: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4007"/>
        <w:gridCol w:w="4487"/>
      </w:tblGrid>
      <w:tr w:rsidR="002B7B5A" w14:paraId="5BE1F5B9" w14:textId="77777777">
        <w:trPr>
          <w:trHeight w:val="409"/>
        </w:trPr>
        <w:tc>
          <w:tcPr>
            <w:tcW w:w="4007" w:type="dxa"/>
            <w:tcBorders>
              <w:top w:val="single" w:sz="4" w:space="0" w:color="3E3672"/>
              <w:left w:val="single" w:sz="4" w:space="0" w:color="3E3672"/>
              <w:bottom w:val="single" w:sz="4" w:space="0" w:color="3E3672"/>
              <w:right w:val="single" w:sz="4" w:space="0" w:color="3E3672"/>
            </w:tcBorders>
            <w:shd w:val="clear" w:color="auto" w:fill="C6BDD4"/>
          </w:tcPr>
          <w:p w14:paraId="7E88CFFE" w14:textId="77777777" w:rsidR="002B7B5A" w:rsidRDefault="00000000">
            <w:pPr>
              <w:spacing w:after="0" w:line="259" w:lineRule="auto"/>
              <w:ind w:left="24" w:firstLine="0"/>
              <w:jc w:val="left"/>
            </w:pPr>
            <w:r>
              <w:rPr>
                <w:b/>
              </w:rPr>
              <w:t>Hoạt động của giáo viên và học sinh</w:t>
            </w:r>
          </w:p>
        </w:tc>
        <w:tc>
          <w:tcPr>
            <w:tcW w:w="4487" w:type="dxa"/>
            <w:tcBorders>
              <w:top w:val="single" w:sz="4" w:space="0" w:color="3E3672"/>
              <w:left w:val="single" w:sz="4" w:space="0" w:color="3E3672"/>
              <w:bottom w:val="single" w:sz="4" w:space="0" w:color="3E3672"/>
              <w:right w:val="single" w:sz="4" w:space="0" w:color="3E3672"/>
            </w:tcBorders>
            <w:shd w:val="clear" w:color="auto" w:fill="C6BDD4"/>
          </w:tcPr>
          <w:p w14:paraId="61A040C7" w14:textId="77777777" w:rsidR="002B7B5A" w:rsidRDefault="00000000">
            <w:pPr>
              <w:spacing w:after="0" w:line="259" w:lineRule="auto"/>
              <w:ind w:left="0" w:right="58" w:firstLine="0"/>
              <w:jc w:val="center"/>
            </w:pPr>
            <w:r>
              <w:rPr>
                <w:b/>
              </w:rPr>
              <w:t>Sản phẩm</w:t>
            </w:r>
          </w:p>
        </w:tc>
      </w:tr>
      <w:tr w:rsidR="002B7B5A" w14:paraId="28556786" w14:textId="77777777">
        <w:trPr>
          <w:trHeight w:val="1590"/>
        </w:trPr>
        <w:tc>
          <w:tcPr>
            <w:tcW w:w="4007" w:type="dxa"/>
            <w:tcBorders>
              <w:top w:val="single" w:sz="4" w:space="0" w:color="3E3672"/>
              <w:left w:val="single" w:sz="4" w:space="0" w:color="3E3672"/>
              <w:bottom w:val="single" w:sz="4" w:space="0" w:color="3E3672"/>
              <w:right w:val="single" w:sz="4" w:space="0" w:color="3E3672"/>
            </w:tcBorders>
          </w:tcPr>
          <w:p w14:paraId="069C9579" w14:textId="77777777" w:rsidR="002B7B5A" w:rsidRDefault="00000000">
            <w:pPr>
              <w:spacing w:after="25" w:line="259" w:lineRule="auto"/>
              <w:ind w:left="0" w:firstLine="0"/>
              <w:jc w:val="left"/>
            </w:pPr>
            <w:r>
              <w:rPr>
                <w:b/>
                <w:i/>
              </w:rPr>
              <w:t>Bước 1: Chuyển giao nhiệm vụ</w:t>
            </w:r>
          </w:p>
          <w:p w14:paraId="401EFF93" w14:textId="77777777" w:rsidR="002B7B5A" w:rsidRDefault="00000000">
            <w:pPr>
              <w:spacing w:after="0" w:line="259" w:lineRule="auto"/>
              <w:ind w:left="0" w:right="58" w:firstLine="0"/>
            </w:pPr>
            <w:r>
              <w:t>– GV yêu cầu HS vận dụng kiến thức về tán sắc ánh sáng và màu sắc ánh sáng để giải thích sự hình thành cầu vồng.</w:t>
            </w:r>
          </w:p>
        </w:tc>
        <w:tc>
          <w:tcPr>
            <w:tcW w:w="4487" w:type="dxa"/>
            <w:vMerge w:val="restart"/>
            <w:tcBorders>
              <w:top w:val="single" w:sz="4" w:space="0" w:color="3E3672"/>
              <w:left w:val="single" w:sz="4" w:space="0" w:color="3E3672"/>
              <w:bottom w:val="single" w:sz="4" w:space="0" w:color="3E3672"/>
              <w:right w:val="single" w:sz="4" w:space="0" w:color="3E3672"/>
            </w:tcBorders>
          </w:tcPr>
          <w:p w14:paraId="003F8239" w14:textId="77777777" w:rsidR="002B7B5A" w:rsidRDefault="00000000">
            <w:pPr>
              <w:spacing w:after="25" w:line="259" w:lineRule="auto"/>
              <w:ind w:left="0" w:firstLine="0"/>
              <w:jc w:val="left"/>
            </w:pPr>
            <w:r>
              <w:t xml:space="preserve">– Câu trả lời của HS: </w:t>
            </w:r>
          </w:p>
          <w:p w14:paraId="1F7373B0" w14:textId="77777777" w:rsidR="002B7B5A" w:rsidRDefault="00000000">
            <w:pPr>
              <w:spacing w:after="57" w:line="233" w:lineRule="auto"/>
              <w:ind w:left="0" w:right="57" w:firstLine="0"/>
            </w:pPr>
            <w:r>
              <w:t xml:space="preserve">+ Sau khi trời mưa và có nắng, những giọt nước mưa li ti vẫn còn lẫn trong bầu khí quyển. </w:t>
            </w:r>
          </w:p>
          <w:p w14:paraId="2B29FC82" w14:textId="77777777" w:rsidR="002B7B5A" w:rsidRDefault="00000000">
            <w:pPr>
              <w:spacing w:after="57" w:line="233" w:lineRule="auto"/>
              <w:ind w:left="0" w:right="57" w:firstLine="0"/>
            </w:pPr>
            <w:r>
              <w:t xml:space="preserve">+ Các tia sáng mặt trời trước khi truyền đến mắt ta đã truyền qua các giọt nước li ti này. Bên trong các giọt nước, các tia sáng mặt trời bị khúc xạ, phản xạ toàn phần và tán </w:t>
            </w:r>
            <w:r>
              <w:lastRenderedPageBreak/>
              <w:t>sắc, mỗi ánh sáng màu khác nhau sẽ tới mắt người quan sát với các góc khác nhau.</w:t>
            </w:r>
          </w:p>
          <w:p w14:paraId="04C8D9BA" w14:textId="77777777" w:rsidR="002B7B5A" w:rsidRDefault="00000000">
            <w:pPr>
              <w:spacing w:after="0" w:line="259" w:lineRule="auto"/>
              <w:ind w:left="0" w:right="57" w:firstLine="0"/>
            </w:pPr>
            <w:r>
              <w:t xml:space="preserve">+ Ánh sáng mỗi màu đều tạo với phương ánh sáng tới của Mặt Trời một góc không đổi, do đó mắt ta nhận được các chùm sáng màu này theo một hình vòng cung tạo ra cầu vồng. </w:t>
            </w:r>
          </w:p>
        </w:tc>
      </w:tr>
      <w:tr w:rsidR="002B7B5A" w14:paraId="13EF7291" w14:textId="77777777">
        <w:trPr>
          <w:trHeight w:val="1028"/>
        </w:trPr>
        <w:tc>
          <w:tcPr>
            <w:tcW w:w="4007" w:type="dxa"/>
            <w:tcBorders>
              <w:top w:val="single" w:sz="4" w:space="0" w:color="3E3672"/>
              <w:left w:val="single" w:sz="4" w:space="0" w:color="3E3672"/>
              <w:bottom w:val="single" w:sz="4" w:space="0" w:color="3E3672"/>
              <w:right w:val="single" w:sz="4" w:space="0" w:color="3E3672"/>
            </w:tcBorders>
          </w:tcPr>
          <w:p w14:paraId="6F7146EF" w14:textId="77777777" w:rsidR="002B7B5A" w:rsidRDefault="00000000">
            <w:pPr>
              <w:spacing w:after="0" w:line="259" w:lineRule="auto"/>
              <w:ind w:left="0" w:right="57" w:firstLine="0"/>
            </w:pPr>
            <w:r>
              <w:rPr>
                <w:b/>
                <w:i/>
              </w:rPr>
              <w:t xml:space="preserve">Bước 2: Thực hiện nhiệm vụ học tập </w:t>
            </w:r>
            <w:r>
              <w:t>– HS suy nghĩ, vận dụng kiến thức để giải thích hiện tượng.</w:t>
            </w:r>
          </w:p>
        </w:tc>
        <w:tc>
          <w:tcPr>
            <w:tcW w:w="0" w:type="auto"/>
            <w:vMerge/>
            <w:tcBorders>
              <w:top w:val="nil"/>
              <w:left w:val="single" w:sz="4" w:space="0" w:color="3E3672"/>
              <w:bottom w:val="nil"/>
              <w:right w:val="single" w:sz="4" w:space="0" w:color="3E3672"/>
            </w:tcBorders>
          </w:tcPr>
          <w:p w14:paraId="67BB350F" w14:textId="77777777" w:rsidR="002B7B5A" w:rsidRDefault="002B7B5A">
            <w:pPr>
              <w:spacing w:after="160" w:line="259" w:lineRule="auto"/>
              <w:ind w:left="0" w:firstLine="0"/>
              <w:jc w:val="left"/>
            </w:pPr>
          </w:p>
        </w:tc>
      </w:tr>
      <w:tr w:rsidR="002B7B5A" w14:paraId="75E15EAA" w14:textId="77777777">
        <w:trPr>
          <w:trHeight w:val="1028"/>
        </w:trPr>
        <w:tc>
          <w:tcPr>
            <w:tcW w:w="4007" w:type="dxa"/>
            <w:tcBorders>
              <w:top w:val="single" w:sz="4" w:space="0" w:color="3E3672"/>
              <w:left w:val="single" w:sz="4" w:space="0" w:color="3E3672"/>
              <w:bottom w:val="single" w:sz="4" w:space="0" w:color="3E3672"/>
              <w:right w:val="single" w:sz="4" w:space="0" w:color="3E3672"/>
            </w:tcBorders>
          </w:tcPr>
          <w:p w14:paraId="640AF0A7" w14:textId="77777777" w:rsidR="002B7B5A" w:rsidRDefault="00000000">
            <w:pPr>
              <w:spacing w:after="57" w:line="233" w:lineRule="auto"/>
              <w:ind w:left="0" w:firstLine="0"/>
              <w:jc w:val="left"/>
            </w:pPr>
            <w:r>
              <w:rPr>
                <w:b/>
                <w:i/>
              </w:rPr>
              <w:lastRenderedPageBreak/>
              <w:t xml:space="preserve">Bước 3: Báo cáo kết quả và thảo luận </w:t>
            </w:r>
          </w:p>
          <w:p w14:paraId="12BF178E" w14:textId="77777777" w:rsidR="002B7B5A" w:rsidRDefault="00000000">
            <w:pPr>
              <w:spacing w:after="0" w:line="259" w:lineRule="auto"/>
              <w:ind w:left="0" w:firstLine="0"/>
              <w:jc w:val="left"/>
            </w:pPr>
            <w:r>
              <w:t>– 02 HS trình bày câu trả lời.</w:t>
            </w:r>
          </w:p>
        </w:tc>
        <w:tc>
          <w:tcPr>
            <w:tcW w:w="0" w:type="auto"/>
            <w:vMerge/>
            <w:tcBorders>
              <w:top w:val="nil"/>
              <w:left w:val="single" w:sz="4" w:space="0" w:color="3E3672"/>
              <w:bottom w:val="nil"/>
              <w:right w:val="single" w:sz="4" w:space="0" w:color="3E3672"/>
            </w:tcBorders>
          </w:tcPr>
          <w:p w14:paraId="47F750BE" w14:textId="77777777" w:rsidR="002B7B5A" w:rsidRDefault="002B7B5A">
            <w:pPr>
              <w:spacing w:after="160" w:line="259" w:lineRule="auto"/>
              <w:ind w:left="0" w:firstLine="0"/>
              <w:jc w:val="left"/>
            </w:pPr>
          </w:p>
        </w:tc>
      </w:tr>
      <w:tr w:rsidR="002B7B5A" w14:paraId="779AA73D" w14:textId="77777777">
        <w:trPr>
          <w:trHeight w:val="1309"/>
        </w:trPr>
        <w:tc>
          <w:tcPr>
            <w:tcW w:w="4007" w:type="dxa"/>
            <w:tcBorders>
              <w:top w:val="single" w:sz="4" w:space="0" w:color="3E3672"/>
              <w:left w:val="single" w:sz="4" w:space="0" w:color="3E3672"/>
              <w:bottom w:val="single" w:sz="4" w:space="0" w:color="3E3672"/>
              <w:right w:val="single" w:sz="4" w:space="0" w:color="3E3672"/>
            </w:tcBorders>
          </w:tcPr>
          <w:p w14:paraId="61F99133" w14:textId="77777777" w:rsidR="002B7B5A" w:rsidRDefault="00000000">
            <w:pPr>
              <w:spacing w:after="57" w:line="233" w:lineRule="auto"/>
              <w:ind w:left="0" w:firstLine="0"/>
            </w:pPr>
            <w:r>
              <w:rPr>
                <w:b/>
                <w:i/>
              </w:rPr>
              <w:t>Bước 4: Đánh giá kết quả thực hiện nhiệm vụ</w:t>
            </w:r>
          </w:p>
          <w:p w14:paraId="3E442BAB" w14:textId="77777777" w:rsidR="002B7B5A" w:rsidRDefault="00000000">
            <w:pPr>
              <w:spacing w:after="0" w:line="259" w:lineRule="auto"/>
              <w:ind w:left="0" w:firstLine="0"/>
            </w:pPr>
            <w:r>
              <w:t>– GV chiếu video giải thích sự hình thành cầu vồng và chốt đáp án.</w:t>
            </w:r>
          </w:p>
        </w:tc>
        <w:tc>
          <w:tcPr>
            <w:tcW w:w="0" w:type="auto"/>
            <w:vMerge/>
            <w:tcBorders>
              <w:top w:val="nil"/>
              <w:left w:val="single" w:sz="4" w:space="0" w:color="3E3672"/>
              <w:bottom w:val="single" w:sz="4" w:space="0" w:color="3E3672"/>
              <w:right w:val="single" w:sz="4" w:space="0" w:color="3E3672"/>
            </w:tcBorders>
          </w:tcPr>
          <w:p w14:paraId="584C064D" w14:textId="77777777" w:rsidR="002B7B5A" w:rsidRDefault="002B7B5A">
            <w:pPr>
              <w:spacing w:after="160" w:line="259" w:lineRule="auto"/>
              <w:ind w:left="0" w:firstLine="0"/>
              <w:jc w:val="left"/>
            </w:pPr>
          </w:p>
        </w:tc>
      </w:tr>
    </w:tbl>
    <w:p w14:paraId="030EC540" w14:textId="77777777" w:rsidR="002B7B5A" w:rsidRDefault="00000000">
      <w:pPr>
        <w:pStyle w:val="Heading1"/>
        <w:tabs>
          <w:tab w:val="center" w:pos="720"/>
          <w:tab w:val="center" w:pos="1446"/>
          <w:tab w:val="center" w:pos="1701"/>
          <w:tab w:val="center" w:pos="3106"/>
        </w:tabs>
        <w:spacing w:after="91"/>
        <w:ind w:left="0" w:firstLine="0"/>
      </w:pPr>
      <w:r>
        <w:rPr>
          <w:noProof/>
          <w:color w:val="000000"/>
          <w:sz w:val="22"/>
        </w:rPr>
        <mc:AlternateContent>
          <mc:Choice Requires="wpg">
            <w:drawing>
              <wp:anchor distT="0" distB="0" distL="114300" distR="114300" simplePos="0" relativeHeight="251678720" behindDoc="1" locked="0" layoutInCell="1" allowOverlap="1" wp14:anchorId="264FF989" wp14:editId="6524BAB2">
                <wp:simplePos x="0" y="0"/>
                <wp:positionH relativeFrom="column">
                  <wp:posOffset>6354</wp:posOffset>
                </wp:positionH>
                <wp:positionV relativeFrom="paragraph">
                  <wp:posOffset>-67018</wp:posOffset>
                </wp:positionV>
                <wp:extent cx="905294" cy="262699"/>
                <wp:effectExtent l="0" t="0" r="0" b="0"/>
                <wp:wrapNone/>
                <wp:docPr id="433651" name="Group 433651"/>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6404" name="Shape 6404"/>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6406" name="Shape 6406"/>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33651" style="width:71.283pt;height:20.685pt;position:absolute;z-index:-2147483582;mso-position-horizontal-relative:text;mso-position-horizontal:absolute;margin-left:0.500301pt;mso-position-vertical-relative:text;margin-top:-5.27707pt;" coordsize="9052,2626">
                <v:shape id="Shape 6404"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6406"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rPr>
        <w:t>BÀI 8</w:t>
      </w:r>
      <w:r>
        <w:rPr>
          <w:color w:val="181717"/>
        </w:rPr>
        <w:tab/>
      </w:r>
      <w:r>
        <w:t xml:space="preserve"> </w:t>
      </w:r>
      <w:r>
        <w:tab/>
        <w:t xml:space="preserve"> </w:t>
      </w:r>
      <w:r>
        <w:tab/>
        <w:t xml:space="preserve">   THẤU KÍNH </w:t>
      </w:r>
    </w:p>
    <w:p w14:paraId="68B1E5EA" w14:textId="77777777" w:rsidR="002B7B5A" w:rsidRDefault="00000000">
      <w:pPr>
        <w:tabs>
          <w:tab w:val="center" w:pos="400"/>
          <w:tab w:val="center" w:pos="1701"/>
          <w:tab w:val="center" w:pos="3149"/>
        </w:tabs>
        <w:spacing w:after="119"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0BCE2EA9" w14:textId="77777777" w:rsidR="002B7B5A" w:rsidRDefault="00000000">
      <w:pPr>
        <w:pStyle w:val="Heading2"/>
        <w:ind w:left="-2" w:right="4756"/>
      </w:pPr>
      <w:r>
        <w:t>I. MỤC TIÊU</w:t>
      </w:r>
    </w:p>
    <w:p w14:paraId="7FE0BC0B" w14:textId="77777777" w:rsidR="002B7B5A" w:rsidRDefault="00000000">
      <w:pPr>
        <w:numPr>
          <w:ilvl w:val="0"/>
          <w:numId w:val="52"/>
        </w:numPr>
        <w:spacing w:after="75" w:line="259" w:lineRule="auto"/>
        <w:ind w:left="367" w:hanging="254"/>
      </w:pPr>
      <w:r>
        <w:rPr>
          <w:rFonts w:ascii="Calibri" w:eastAsia="Calibri" w:hAnsi="Calibri" w:cs="Calibri"/>
          <w:b/>
          <w:color w:val="59A1CF"/>
        </w:rPr>
        <w:t>Kiến thức</w:t>
      </w:r>
    </w:p>
    <w:p w14:paraId="6B9AEA1B" w14:textId="77777777" w:rsidR="002B7B5A" w:rsidRDefault="00000000">
      <w:pPr>
        <w:numPr>
          <w:ilvl w:val="2"/>
          <w:numId w:val="53"/>
        </w:numPr>
        <w:ind w:left="520" w:hanging="187"/>
      </w:pPr>
      <w:r>
        <w:t>Thấu kính là một khối chất trong suốt, giới hạn bởi hai mặt cong hoặc bởi một mặt cong và một mặt phẳng.</w:t>
      </w:r>
    </w:p>
    <w:p w14:paraId="3113EE3E" w14:textId="77777777" w:rsidR="002B7B5A" w:rsidRDefault="00000000">
      <w:pPr>
        <w:numPr>
          <w:ilvl w:val="2"/>
          <w:numId w:val="53"/>
        </w:numPr>
        <w:ind w:left="520" w:hanging="187"/>
      </w:pPr>
      <w:r>
        <w:t xml:space="preserve">Quang tâm O: mọi tia sáng tới O đều truyền thẳng qua thấu kính. </w:t>
      </w:r>
    </w:p>
    <w:p w14:paraId="64A791AB" w14:textId="77777777" w:rsidR="002B7B5A" w:rsidRDefault="00000000">
      <w:pPr>
        <w:numPr>
          <w:ilvl w:val="2"/>
          <w:numId w:val="53"/>
        </w:numPr>
        <w:ind w:left="520" w:hanging="187"/>
      </w:pPr>
      <w:r>
        <w:t>Trục chính của thấu kính là đường thẳng đi qua quang tâm O và vuông góc với tiết diện thẳng của thấu kính.</w:t>
      </w:r>
    </w:p>
    <w:p w14:paraId="0B8C4276" w14:textId="77777777" w:rsidR="002B7B5A" w:rsidRDefault="00000000">
      <w:pPr>
        <w:numPr>
          <w:ilvl w:val="2"/>
          <w:numId w:val="53"/>
        </w:numPr>
        <w:ind w:left="520" w:hanging="187"/>
      </w:pPr>
      <w:r>
        <w:t xml:space="preserve">Tiêu điểm chính F: một chùm tia tới song song với trục chính của thấu kính cho chùm tia ló hội tụ tại một điểm F nằm trên trục chính (đối với thấu kính hội tụ); hoặc đường kéo dài của chùm tia ló hội tụ tại một điểm F nằm trên trục chính (đối với thấu kính phân kì). </w:t>
      </w:r>
    </w:p>
    <w:p w14:paraId="1EDE6D94" w14:textId="77777777" w:rsidR="002B7B5A" w:rsidRDefault="00000000">
      <w:pPr>
        <w:numPr>
          <w:ilvl w:val="2"/>
          <w:numId w:val="53"/>
        </w:numPr>
        <w:ind w:left="520" w:hanging="187"/>
      </w:pPr>
      <w:r>
        <w:t>Tiêu cự f là khoảng cách từ quang tâm O đến tiêu điểm chính F của thấu kính.</w:t>
      </w:r>
    </w:p>
    <w:p w14:paraId="561E8FE5" w14:textId="77777777" w:rsidR="002B7B5A" w:rsidRDefault="00000000">
      <w:pPr>
        <w:numPr>
          <w:ilvl w:val="2"/>
          <w:numId w:val="53"/>
        </w:numPr>
        <w:ind w:left="520" w:hanging="187"/>
      </w:pPr>
      <w:r>
        <w:t>Vật đặt ngoài khoảng tiêu cự của thấu kính hội tụ cho ảnh thật, ngược chiều với vật.– Vật đặt trong khoảng tiêu cự của thấu kính hội tụ cho ảnh ảo, lớn hơn vật và cùng chiều với vật.</w:t>
      </w:r>
    </w:p>
    <w:p w14:paraId="6D8328D1" w14:textId="77777777" w:rsidR="002B7B5A" w:rsidRDefault="00000000">
      <w:pPr>
        <w:numPr>
          <w:ilvl w:val="2"/>
          <w:numId w:val="53"/>
        </w:numPr>
        <w:ind w:left="520" w:hanging="187"/>
      </w:pPr>
      <w:r>
        <w:t>Vật đặt ở mọi vị trí trước thấu kính phân kì luôn cho ảnh ảo, cùng chiều, nhỏ hơn vật.</w:t>
      </w:r>
    </w:p>
    <w:p w14:paraId="5BC1D7F4" w14:textId="77777777" w:rsidR="002B7B5A" w:rsidRDefault="00000000">
      <w:pPr>
        <w:numPr>
          <w:ilvl w:val="2"/>
          <w:numId w:val="53"/>
        </w:numPr>
        <w:spacing w:after="165"/>
        <w:ind w:left="520" w:hanging="187"/>
      </w:pPr>
      <w:r>
        <w:t>Ảnh thật là ảnh hứng được trên màn, ảnh ảo là ảnh không hứng được trên màn.</w:t>
      </w:r>
      <w:r>
        <w:rPr>
          <w:b/>
        </w:rPr>
        <w:t xml:space="preserve"> </w:t>
      </w:r>
    </w:p>
    <w:p w14:paraId="36869990" w14:textId="77777777" w:rsidR="002B7B5A" w:rsidRDefault="00000000">
      <w:pPr>
        <w:numPr>
          <w:ilvl w:val="0"/>
          <w:numId w:val="52"/>
        </w:numPr>
        <w:spacing w:after="75" w:line="259" w:lineRule="auto"/>
        <w:ind w:left="367" w:hanging="254"/>
      </w:pPr>
      <w:r>
        <w:rPr>
          <w:rFonts w:ascii="Calibri" w:eastAsia="Calibri" w:hAnsi="Calibri" w:cs="Calibri"/>
          <w:b/>
          <w:color w:val="59A1CF"/>
        </w:rPr>
        <w:t>Năng lực</w:t>
      </w:r>
    </w:p>
    <w:p w14:paraId="64BDEEB2" w14:textId="77777777" w:rsidR="002B7B5A" w:rsidRDefault="00000000">
      <w:pPr>
        <w:numPr>
          <w:ilvl w:val="1"/>
          <w:numId w:val="52"/>
        </w:numPr>
        <w:spacing w:after="80" w:line="255" w:lineRule="auto"/>
        <w:ind w:hanging="397"/>
      </w:pPr>
      <w:r>
        <w:rPr>
          <w:rFonts w:ascii="Calibri" w:eastAsia="Calibri" w:hAnsi="Calibri" w:cs="Calibri"/>
          <w:i/>
          <w:color w:val="DC892F"/>
        </w:rPr>
        <w:t>Năng lực khoa học tự nhiên</w:t>
      </w:r>
    </w:p>
    <w:p w14:paraId="657B0425" w14:textId="77777777" w:rsidR="002B7B5A" w:rsidRDefault="00000000">
      <w:pPr>
        <w:numPr>
          <w:ilvl w:val="2"/>
          <w:numId w:val="52"/>
        </w:numPr>
      </w:pPr>
      <w:r>
        <w:t>Nêu được các khái niệm: quang tâm, trục chính, tiêu điểm chính và tiêu cự của thấu kính.</w:t>
      </w:r>
    </w:p>
    <w:p w14:paraId="3B5AE558" w14:textId="77777777" w:rsidR="002B7B5A" w:rsidRDefault="00000000">
      <w:pPr>
        <w:numPr>
          <w:ilvl w:val="2"/>
          <w:numId w:val="52"/>
        </w:numPr>
      </w:pPr>
      <w:r>
        <w:lastRenderedPageBreak/>
        <w:t>Tiến hành thí nghiệm rút ra được đường đi một số tia sáng qua thấu kính (tia qua quang tâm, tia song song quang trục chính).</w:t>
      </w:r>
    </w:p>
    <w:p w14:paraId="291D3C02" w14:textId="77777777" w:rsidR="002B7B5A" w:rsidRDefault="00000000">
      <w:pPr>
        <w:numPr>
          <w:ilvl w:val="2"/>
          <w:numId w:val="52"/>
        </w:numPr>
      </w:pPr>
      <w:r>
        <w:t>Giải thích được nguyên lí hoạt động của một số thấu kính bằng việc sử dụng sự khúc xạ của các lăng kính nhỏ. – Vẽ được ảnh qua thấu kính.</w:t>
      </w:r>
    </w:p>
    <w:p w14:paraId="6193E6CD" w14:textId="77777777" w:rsidR="002B7B5A" w:rsidRDefault="00000000">
      <w:pPr>
        <w:numPr>
          <w:ilvl w:val="2"/>
          <w:numId w:val="52"/>
        </w:numPr>
      </w:pPr>
      <w:r>
        <w:t>Thực hiện thí nghiệm khẳng định được: Ảnh thật là ảnh hứng được trên màn; ảnh ảo là ảnh không hứng được trên màn.</w:t>
      </w:r>
    </w:p>
    <w:p w14:paraId="020A2AA8" w14:textId="77777777" w:rsidR="002B7B5A" w:rsidRDefault="00000000">
      <w:pPr>
        <w:numPr>
          <w:ilvl w:val="1"/>
          <w:numId w:val="52"/>
        </w:numPr>
        <w:spacing w:after="80" w:line="255" w:lineRule="auto"/>
        <w:ind w:hanging="397"/>
      </w:pPr>
      <w:r>
        <w:rPr>
          <w:rFonts w:ascii="Calibri" w:eastAsia="Calibri" w:hAnsi="Calibri" w:cs="Calibri"/>
          <w:i/>
          <w:color w:val="DC892F"/>
        </w:rPr>
        <w:t>Năng lực chung</w:t>
      </w:r>
    </w:p>
    <w:p w14:paraId="5B131CE3" w14:textId="77777777" w:rsidR="002B7B5A" w:rsidRDefault="00000000">
      <w:pPr>
        <w:numPr>
          <w:ilvl w:val="2"/>
          <w:numId w:val="52"/>
        </w:numPr>
        <w:spacing w:after="164"/>
      </w:pPr>
      <w:r>
        <w:t>Hỗ trợ các thành viên trong nhóm thực hiện thí nghiệm tìm hiểu đường truyền của tia sáng qua thấu kính, thí nghiệm kiểm chứng đặc điểm ảnh của vật qua thấu kính.</w:t>
      </w:r>
    </w:p>
    <w:p w14:paraId="0748109B" w14:textId="77777777" w:rsidR="002B7B5A" w:rsidRDefault="00000000">
      <w:pPr>
        <w:numPr>
          <w:ilvl w:val="0"/>
          <w:numId w:val="52"/>
        </w:numPr>
        <w:spacing w:after="75" w:line="259" w:lineRule="auto"/>
        <w:ind w:left="367" w:hanging="254"/>
      </w:pPr>
      <w:r>
        <w:rPr>
          <w:rFonts w:ascii="Calibri" w:eastAsia="Calibri" w:hAnsi="Calibri" w:cs="Calibri"/>
          <w:b/>
          <w:color w:val="59A1CF"/>
        </w:rPr>
        <w:t>Phẩm chất</w:t>
      </w:r>
    </w:p>
    <w:p w14:paraId="72B1B025" w14:textId="77777777" w:rsidR="002B7B5A" w:rsidRDefault="00000000">
      <w:pPr>
        <w:spacing w:after="188"/>
        <w:ind w:left="407"/>
      </w:pPr>
      <w:r>
        <w:t>– Trung thực trong việc báo cáo kết quả thí nghiệm trong bài học.</w:t>
      </w:r>
    </w:p>
    <w:p w14:paraId="25BF713B" w14:textId="77777777" w:rsidR="002B7B5A" w:rsidRDefault="00000000">
      <w:pPr>
        <w:spacing w:after="0" w:line="336" w:lineRule="auto"/>
        <w:ind w:left="397" w:right="4756" w:hanging="281"/>
        <w:jc w:val="left"/>
      </w:pPr>
      <w:r>
        <w:rPr>
          <w:rFonts w:ascii="Calibri" w:eastAsia="Calibri" w:hAnsi="Calibri" w:cs="Calibri"/>
          <w:b/>
          <w:color w:val="772867"/>
          <w:sz w:val="26"/>
        </w:rPr>
        <w:t xml:space="preserve">II. THIẾT BỊ DẠY HỌC VÀ HỌC LIỆU </w:t>
      </w:r>
      <w:r>
        <w:t>– Dụng cụ cho mỗi nhóm HS:</w:t>
      </w:r>
    </w:p>
    <w:p w14:paraId="3C67AC97" w14:textId="77777777" w:rsidR="002B7B5A" w:rsidRDefault="00000000">
      <w:pPr>
        <w:ind w:left="407"/>
      </w:pPr>
      <w:r>
        <w:t xml:space="preserve">+ Bộ (1): nguồn sáng laser tạo 3 chùm sáng song song, 1 thấu kính phân kì, 1 thấu kính hội tụ, 1 bảng (từ). </w:t>
      </w:r>
    </w:p>
    <w:p w14:paraId="7054F39F" w14:textId="77777777" w:rsidR="002B7B5A" w:rsidRDefault="00000000">
      <w:pPr>
        <w:ind w:left="407"/>
      </w:pPr>
      <w:r>
        <w:t>+ Bộ (2):  1 đèn chiếu sáng; 1 vật phẳng; 1 thấu kính hội tụ, 1 thấu kính phân kì; 1 màn hứng ảnh; 1 giá quang học; 1 nguồn điện và các dây nối.</w:t>
      </w:r>
    </w:p>
    <w:p w14:paraId="061301A4" w14:textId="77777777" w:rsidR="002B7B5A" w:rsidRDefault="00000000">
      <w:pPr>
        <w:numPr>
          <w:ilvl w:val="0"/>
          <w:numId w:val="54"/>
        </w:numPr>
        <w:ind w:hanging="187"/>
      </w:pPr>
      <w:r>
        <w:t>6 thấu kính có trong phòng thí nghiệm được đánh số thứ tự: (1) thấu kính hội tụ giới hạn bởi 2 mặt cong lồi cùng chiều; (2) thấu kính phân kì giới hạn bởi 2 mặt cong lõm cùng chiều; (3) thấu kính hội tụ giới hạn bởi 1 mặt phẳng và 1 mặt cong lồi; (4) thấu kính phân kì giới hạn bởi 1 mặt phẳng và 1 mặt cong lõm; (5) thấu kính hội tụ giới hạn bởi 2 mặt cong lồi ngược chiều; (6) thấu kính phân kì giới hạn bởi 2 mặt cong lõm ngược chiều.</w:t>
      </w:r>
    </w:p>
    <w:p w14:paraId="2232B331" w14:textId="77777777" w:rsidR="002B7B5A" w:rsidRDefault="002B7B5A">
      <w:pPr>
        <w:sectPr w:rsidR="002B7B5A">
          <w:type w:val="continuous"/>
          <w:pgSz w:w="10942" w:h="15364"/>
          <w:pgMar w:top="955" w:right="1019" w:bottom="1246" w:left="1020" w:header="720" w:footer="720" w:gutter="0"/>
          <w:cols w:space="720"/>
        </w:sectPr>
      </w:pPr>
    </w:p>
    <w:p w14:paraId="0E1124A3" w14:textId="77777777" w:rsidR="002B7B5A" w:rsidRDefault="00000000">
      <w:pPr>
        <w:numPr>
          <w:ilvl w:val="0"/>
          <w:numId w:val="54"/>
        </w:numPr>
        <w:spacing w:after="11"/>
        <w:ind w:hanging="187"/>
      </w:pPr>
      <w:r>
        <w:rPr>
          <w:rFonts w:ascii="Calibri" w:eastAsia="Calibri" w:hAnsi="Calibri" w:cs="Calibri"/>
          <w:noProof/>
          <w:color w:val="000000"/>
          <w:sz w:val="22"/>
        </w:rPr>
        <w:lastRenderedPageBreak/>
        <mc:AlternateContent>
          <mc:Choice Requires="wpg">
            <w:drawing>
              <wp:anchor distT="0" distB="0" distL="114300" distR="114300" simplePos="0" relativeHeight="251679744" behindDoc="0" locked="0" layoutInCell="1" allowOverlap="1" wp14:anchorId="4D1B3084" wp14:editId="2721250D">
                <wp:simplePos x="0" y="0"/>
                <wp:positionH relativeFrom="page">
                  <wp:posOffset>0</wp:posOffset>
                </wp:positionH>
                <wp:positionV relativeFrom="page">
                  <wp:posOffset>1415005</wp:posOffset>
                </wp:positionV>
                <wp:extent cx="6948001" cy="8340996"/>
                <wp:effectExtent l="0" t="0" r="0" b="0"/>
                <wp:wrapTopAndBottom/>
                <wp:docPr id="431191" name="Group 431191"/>
                <wp:cNvGraphicFramePr/>
                <a:graphic xmlns:a="http://schemas.openxmlformats.org/drawingml/2006/main">
                  <a:graphicData uri="http://schemas.microsoft.com/office/word/2010/wordprocessingGroup">
                    <wpg:wgp>
                      <wpg:cNvGrpSpPr/>
                      <wpg:grpSpPr>
                        <a:xfrm>
                          <a:off x="0" y="0"/>
                          <a:ext cx="6948001" cy="8340996"/>
                          <a:chOff x="0" y="0"/>
                          <a:chExt cx="6948001" cy="8340996"/>
                        </a:xfrm>
                      </wpg:grpSpPr>
                      <wps:wsp>
                        <wps:cNvPr id="6489" name="Shape 6489"/>
                        <wps:cNvSpPr/>
                        <wps:spPr>
                          <a:xfrm>
                            <a:off x="72006" y="7624426"/>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6490" name="Shape 6490"/>
                        <wps:cNvSpPr/>
                        <wps:spPr>
                          <a:xfrm>
                            <a:off x="0" y="7624427"/>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6497" name="Rectangle 6497"/>
                        <wps:cNvSpPr/>
                        <wps:spPr>
                          <a:xfrm>
                            <a:off x="828001" y="0"/>
                            <a:ext cx="3468926" cy="284824"/>
                          </a:xfrm>
                          <a:prstGeom prst="rect">
                            <a:avLst/>
                          </a:prstGeom>
                          <a:ln>
                            <a:noFill/>
                          </a:ln>
                        </wps:spPr>
                        <wps:txbx>
                          <w:txbxContent>
                            <w:p w14:paraId="3C84E664" w14:textId="77777777" w:rsidR="002B7B5A" w:rsidRDefault="00000000">
                              <w:pPr>
                                <w:spacing w:after="160" w:line="259" w:lineRule="auto"/>
                                <w:ind w:left="0" w:firstLine="0"/>
                                <w:jc w:val="left"/>
                              </w:pPr>
                              <w:r>
                                <w:rPr>
                                  <w:w w:val="102"/>
                                </w:rPr>
                                <w:t>–</w:t>
                              </w:r>
                              <w:r>
                                <w:rPr>
                                  <w:spacing w:val="-6"/>
                                  <w:w w:val="102"/>
                                </w:rPr>
                                <w:t xml:space="preserve"> </w:t>
                              </w:r>
                              <w:r>
                                <w:rPr>
                                  <w:w w:val="102"/>
                                </w:rPr>
                                <w:t>Hình</w:t>
                              </w:r>
                              <w:r>
                                <w:rPr>
                                  <w:spacing w:val="-6"/>
                                  <w:w w:val="102"/>
                                </w:rPr>
                                <w:t xml:space="preserve"> </w:t>
                              </w:r>
                              <w:r>
                                <w:rPr>
                                  <w:w w:val="102"/>
                                </w:rPr>
                                <w:t>ảnh</w:t>
                              </w:r>
                              <w:r>
                                <w:rPr>
                                  <w:spacing w:val="-6"/>
                                  <w:w w:val="102"/>
                                </w:rPr>
                                <w:t xml:space="preserve"> </w:t>
                              </w:r>
                              <w:r>
                                <w:rPr>
                                  <w:w w:val="102"/>
                                </w:rPr>
                                <w:t>mô</w:t>
                              </w:r>
                              <w:r>
                                <w:rPr>
                                  <w:spacing w:val="-6"/>
                                  <w:w w:val="102"/>
                                </w:rPr>
                                <w:t xml:space="preserve"> </w:t>
                              </w:r>
                              <w:r>
                                <w:rPr>
                                  <w:w w:val="102"/>
                                </w:rPr>
                                <w:t>tả</w:t>
                              </w:r>
                              <w:r>
                                <w:rPr>
                                  <w:spacing w:val="-6"/>
                                  <w:w w:val="102"/>
                                </w:rPr>
                                <w:t xml:space="preserve"> </w:t>
                              </w:r>
                              <w:r>
                                <w:rPr>
                                  <w:w w:val="102"/>
                                </w:rPr>
                                <w:t>cấu</w:t>
                              </w:r>
                              <w:r>
                                <w:rPr>
                                  <w:spacing w:val="-6"/>
                                  <w:w w:val="102"/>
                                </w:rPr>
                                <w:t xml:space="preserve"> </w:t>
                              </w:r>
                              <w:r>
                                <w:rPr>
                                  <w:w w:val="102"/>
                                </w:rPr>
                                <w:t>tạo</w:t>
                              </w:r>
                              <w:r>
                                <w:rPr>
                                  <w:spacing w:val="-6"/>
                                  <w:w w:val="102"/>
                                </w:rPr>
                                <w:t xml:space="preserve"> </w:t>
                              </w:r>
                              <w:r>
                                <w:rPr>
                                  <w:w w:val="102"/>
                                </w:rPr>
                                <w:t>của</w:t>
                              </w:r>
                              <w:r>
                                <w:rPr>
                                  <w:spacing w:val="-6"/>
                                  <w:w w:val="102"/>
                                </w:rPr>
                                <w:t xml:space="preserve"> </w:t>
                              </w:r>
                              <w:r>
                                <w:rPr>
                                  <w:w w:val="102"/>
                                </w:rPr>
                                <w:t>ống</w:t>
                              </w:r>
                              <w:r>
                                <w:rPr>
                                  <w:spacing w:val="-6"/>
                                  <w:w w:val="102"/>
                                </w:rPr>
                                <w:t xml:space="preserve"> </w:t>
                              </w:r>
                              <w:r>
                                <w:rPr>
                                  <w:w w:val="102"/>
                                </w:rPr>
                                <w:t>nhòm.</w:t>
                              </w:r>
                            </w:p>
                          </w:txbxContent>
                        </wps:txbx>
                        <wps:bodyPr horzOverflow="overflow" vert="horz" lIns="0" tIns="0" rIns="0" bIns="0" rtlCol="0">
                          <a:noAutofit/>
                        </wps:bodyPr>
                      </wps:wsp>
                      <wps:wsp>
                        <wps:cNvPr id="6498" name="Rectangle 6498"/>
                        <wps:cNvSpPr/>
                        <wps:spPr>
                          <a:xfrm>
                            <a:off x="828001" y="239201"/>
                            <a:ext cx="1366482" cy="284824"/>
                          </a:xfrm>
                          <a:prstGeom prst="rect">
                            <a:avLst/>
                          </a:prstGeom>
                          <a:ln>
                            <a:noFill/>
                          </a:ln>
                        </wps:spPr>
                        <wps:txbx>
                          <w:txbxContent>
                            <w:p w14:paraId="527C52E5" w14:textId="77777777" w:rsidR="002B7B5A" w:rsidRDefault="00000000">
                              <w:pPr>
                                <w:spacing w:after="160" w:line="259" w:lineRule="auto"/>
                                <w:ind w:left="0" w:firstLine="0"/>
                                <w:jc w:val="left"/>
                              </w:pPr>
                              <w:r>
                                <w:t>–</w:t>
                              </w:r>
                              <w:r>
                                <w:rPr>
                                  <w:spacing w:val="-6"/>
                                </w:rPr>
                                <w:t xml:space="preserve"> </w:t>
                              </w:r>
                              <w:r>
                                <w:t>Phiếu</w:t>
                              </w:r>
                              <w:r>
                                <w:rPr>
                                  <w:spacing w:val="-6"/>
                                </w:rPr>
                                <w:t xml:space="preserve"> </w:t>
                              </w:r>
                              <w:r>
                                <w:t>học</w:t>
                              </w:r>
                              <w:r>
                                <w:rPr>
                                  <w:spacing w:val="-6"/>
                                </w:rPr>
                                <w:t xml:space="preserve"> </w:t>
                              </w:r>
                              <w:r>
                                <w:t>tập:</w:t>
                              </w:r>
                            </w:p>
                          </w:txbxContent>
                        </wps:txbx>
                        <wps:bodyPr horzOverflow="overflow" vert="horz" lIns="0" tIns="0" rIns="0" bIns="0" rtlCol="0">
                          <a:noAutofit/>
                        </wps:bodyPr>
                      </wps:wsp>
                      <wps:wsp>
                        <wps:cNvPr id="6499" name="Shape 6499"/>
                        <wps:cNvSpPr/>
                        <wps:spPr>
                          <a:xfrm>
                            <a:off x="828001" y="504180"/>
                            <a:ext cx="5400002" cy="0"/>
                          </a:xfrm>
                          <a:custGeom>
                            <a:avLst/>
                            <a:gdLst/>
                            <a:ahLst/>
                            <a:cxnLst/>
                            <a:rect l="0" t="0" r="0" b="0"/>
                            <a:pathLst>
                              <a:path w="5400002">
                                <a:moveTo>
                                  <a:pt x="0" y="0"/>
                                </a:moveTo>
                                <a:lnTo>
                                  <a:pt x="5400002"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500" name="Shape 6500"/>
                        <wps:cNvSpPr/>
                        <wps:spPr>
                          <a:xfrm>
                            <a:off x="831176" y="507360"/>
                            <a:ext cx="0" cy="7175068"/>
                          </a:xfrm>
                          <a:custGeom>
                            <a:avLst/>
                            <a:gdLst/>
                            <a:ahLst/>
                            <a:cxnLst/>
                            <a:rect l="0" t="0" r="0" b="0"/>
                            <a:pathLst>
                              <a:path h="7175068">
                                <a:moveTo>
                                  <a:pt x="0" y="717506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501" name="Shape 6501"/>
                        <wps:cNvSpPr/>
                        <wps:spPr>
                          <a:xfrm>
                            <a:off x="6224825" y="507360"/>
                            <a:ext cx="0" cy="7175068"/>
                          </a:xfrm>
                          <a:custGeom>
                            <a:avLst/>
                            <a:gdLst/>
                            <a:ahLst/>
                            <a:cxnLst/>
                            <a:rect l="0" t="0" r="0" b="0"/>
                            <a:pathLst>
                              <a:path h="7175068">
                                <a:moveTo>
                                  <a:pt x="0" y="717506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502" name="Shape 6502"/>
                        <wps:cNvSpPr/>
                        <wps:spPr>
                          <a:xfrm>
                            <a:off x="828001" y="7685603"/>
                            <a:ext cx="5400002" cy="0"/>
                          </a:xfrm>
                          <a:custGeom>
                            <a:avLst/>
                            <a:gdLst/>
                            <a:ahLst/>
                            <a:cxnLst/>
                            <a:rect l="0" t="0" r="0" b="0"/>
                            <a:pathLst>
                              <a:path w="5400002">
                                <a:moveTo>
                                  <a:pt x="0" y="0"/>
                                </a:moveTo>
                                <a:lnTo>
                                  <a:pt x="5400002"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6503" name="Rectangle 6503"/>
                        <wps:cNvSpPr/>
                        <wps:spPr>
                          <a:xfrm>
                            <a:off x="2974120" y="534586"/>
                            <a:ext cx="1712727" cy="284824"/>
                          </a:xfrm>
                          <a:prstGeom prst="rect">
                            <a:avLst/>
                          </a:prstGeom>
                          <a:ln>
                            <a:noFill/>
                          </a:ln>
                        </wps:spPr>
                        <wps:txbx>
                          <w:txbxContent>
                            <w:p w14:paraId="37A76F56" w14:textId="77777777" w:rsidR="002B7B5A" w:rsidRDefault="00000000">
                              <w:pPr>
                                <w:spacing w:after="160" w:line="259" w:lineRule="auto"/>
                                <w:ind w:left="0" w:firstLine="0"/>
                                <w:jc w:val="left"/>
                              </w:pPr>
                              <w:r>
                                <w:rPr>
                                  <w:w w:val="99"/>
                                </w:rPr>
                                <w:t>PHIẾU</w:t>
                              </w:r>
                              <w:r>
                                <w:rPr>
                                  <w:spacing w:val="-6"/>
                                  <w:w w:val="99"/>
                                </w:rPr>
                                <w:t xml:space="preserve"> </w:t>
                              </w:r>
                              <w:r>
                                <w:rPr>
                                  <w:w w:val="99"/>
                                </w:rPr>
                                <w:t>HỌC</w:t>
                              </w:r>
                              <w:r>
                                <w:rPr>
                                  <w:spacing w:val="-6"/>
                                  <w:w w:val="99"/>
                                </w:rPr>
                                <w:t xml:space="preserve"> </w:t>
                              </w:r>
                              <w:r>
                                <w:rPr>
                                  <w:w w:val="99"/>
                                </w:rPr>
                                <w:t>TẬP</w:t>
                              </w:r>
                              <w:r>
                                <w:rPr>
                                  <w:spacing w:val="-6"/>
                                  <w:w w:val="99"/>
                                </w:rPr>
                                <w:t xml:space="preserve"> </w:t>
                              </w:r>
                              <w:r>
                                <w:rPr>
                                  <w:w w:val="99"/>
                                </w:rPr>
                                <w:t>1</w:t>
                              </w:r>
                            </w:p>
                          </w:txbxContent>
                        </wps:txbx>
                        <wps:bodyPr horzOverflow="overflow" vert="horz" lIns="0" tIns="0" rIns="0" bIns="0" rtlCol="0">
                          <a:noAutofit/>
                        </wps:bodyPr>
                      </wps:wsp>
                      <wps:wsp>
                        <wps:cNvPr id="6504" name="Rectangle 6504"/>
                        <wps:cNvSpPr/>
                        <wps:spPr>
                          <a:xfrm>
                            <a:off x="1079755" y="735722"/>
                            <a:ext cx="966376" cy="287570"/>
                          </a:xfrm>
                          <a:prstGeom prst="rect">
                            <a:avLst/>
                          </a:prstGeom>
                          <a:ln>
                            <a:noFill/>
                          </a:ln>
                        </wps:spPr>
                        <wps:txbx>
                          <w:txbxContent>
                            <w:p w14:paraId="631227A1" w14:textId="77777777" w:rsidR="002B7B5A" w:rsidRDefault="00000000">
                              <w:pPr>
                                <w:spacing w:after="160" w:line="259" w:lineRule="auto"/>
                                <w:ind w:left="0" w:firstLine="0"/>
                                <w:jc w:val="left"/>
                              </w:pPr>
                              <w:r>
                                <w:rPr>
                                  <w:i/>
                                  <w:w w:val="97"/>
                                </w:rPr>
                                <w:t>Nhiệm</w:t>
                              </w:r>
                              <w:r>
                                <w:rPr>
                                  <w:i/>
                                  <w:spacing w:val="-5"/>
                                  <w:w w:val="97"/>
                                </w:rPr>
                                <w:t xml:space="preserve"> </w:t>
                              </w:r>
                              <w:r>
                                <w:rPr>
                                  <w:i/>
                                  <w:w w:val="97"/>
                                </w:rPr>
                                <w:t>vụ</w:t>
                              </w:r>
                              <w:r>
                                <w:rPr>
                                  <w:i/>
                                  <w:spacing w:val="-5"/>
                                  <w:w w:val="97"/>
                                </w:rPr>
                                <w:t xml:space="preserve"> </w:t>
                              </w:r>
                              <w:r>
                                <w:rPr>
                                  <w:i/>
                                  <w:w w:val="97"/>
                                </w:rPr>
                                <w:t>1</w:t>
                              </w:r>
                            </w:p>
                          </w:txbxContent>
                        </wps:txbx>
                        <wps:bodyPr horzOverflow="overflow" vert="horz" lIns="0" tIns="0" rIns="0" bIns="0" rtlCol="0">
                          <a:noAutofit/>
                        </wps:bodyPr>
                      </wps:wsp>
                      <wps:wsp>
                        <wps:cNvPr id="6505" name="Rectangle 6505"/>
                        <wps:cNvSpPr/>
                        <wps:spPr>
                          <a:xfrm>
                            <a:off x="1079755" y="994986"/>
                            <a:ext cx="6800867" cy="284824"/>
                          </a:xfrm>
                          <a:prstGeom prst="rect">
                            <a:avLst/>
                          </a:prstGeom>
                          <a:ln>
                            <a:noFill/>
                          </a:ln>
                        </wps:spPr>
                        <wps:txbx>
                          <w:txbxContent>
                            <w:p w14:paraId="4289A152" w14:textId="77777777" w:rsidR="002B7B5A" w:rsidRDefault="00000000">
                              <w:pPr>
                                <w:spacing w:after="160" w:line="259" w:lineRule="auto"/>
                                <w:ind w:left="0" w:firstLine="0"/>
                                <w:jc w:val="left"/>
                              </w:pPr>
                              <w:r>
                                <w:rPr>
                                  <w:w w:val="99"/>
                                </w:rPr>
                                <w:t>Đọc</w:t>
                              </w:r>
                              <w:r>
                                <w:rPr>
                                  <w:spacing w:val="6"/>
                                  <w:w w:val="99"/>
                                </w:rPr>
                                <w:t xml:space="preserve"> </w:t>
                              </w:r>
                              <w:r>
                                <w:rPr>
                                  <w:w w:val="99"/>
                                </w:rPr>
                                <w:t>mục</w:t>
                              </w:r>
                              <w:r>
                                <w:rPr>
                                  <w:spacing w:val="6"/>
                                  <w:w w:val="99"/>
                                </w:rPr>
                                <w:t xml:space="preserve"> </w:t>
                              </w:r>
                              <w:r>
                                <w:rPr>
                                  <w:w w:val="99"/>
                                </w:rPr>
                                <w:t>II-SGK/tr.41,</w:t>
                              </w:r>
                              <w:r>
                                <w:rPr>
                                  <w:spacing w:val="6"/>
                                  <w:w w:val="99"/>
                                </w:rPr>
                                <w:t xml:space="preserve"> </w:t>
                              </w:r>
                              <w:r>
                                <w:rPr>
                                  <w:w w:val="99"/>
                                </w:rPr>
                                <w:t>ghi</w:t>
                              </w:r>
                              <w:r>
                                <w:rPr>
                                  <w:spacing w:val="6"/>
                                  <w:w w:val="99"/>
                                </w:rPr>
                                <w:t xml:space="preserve"> </w:t>
                              </w:r>
                              <w:r>
                                <w:rPr>
                                  <w:w w:val="99"/>
                                </w:rPr>
                                <w:t>chú</w:t>
                              </w:r>
                              <w:r>
                                <w:rPr>
                                  <w:spacing w:val="6"/>
                                  <w:w w:val="99"/>
                                </w:rPr>
                                <w:t xml:space="preserve"> </w:t>
                              </w:r>
                              <w:r>
                                <w:rPr>
                                  <w:w w:val="99"/>
                                </w:rPr>
                                <w:t>các</w:t>
                              </w:r>
                              <w:r>
                                <w:rPr>
                                  <w:spacing w:val="6"/>
                                  <w:w w:val="99"/>
                                </w:rPr>
                                <w:t xml:space="preserve"> </w:t>
                              </w:r>
                              <w:r>
                                <w:rPr>
                                  <w:w w:val="99"/>
                                </w:rPr>
                                <w:t>tên</w:t>
                              </w:r>
                              <w:r>
                                <w:rPr>
                                  <w:spacing w:val="6"/>
                                  <w:w w:val="99"/>
                                </w:rPr>
                                <w:t xml:space="preserve"> </w:t>
                              </w:r>
                              <w:r>
                                <w:rPr>
                                  <w:w w:val="99"/>
                                </w:rPr>
                                <w:t>của</w:t>
                              </w:r>
                              <w:r>
                                <w:rPr>
                                  <w:spacing w:val="6"/>
                                  <w:w w:val="99"/>
                                </w:rPr>
                                <w:t xml:space="preserve"> </w:t>
                              </w:r>
                              <w:r>
                                <w:rPr>
                                  <w:w w:val="99"/>
                                </w:rPr>
                                <w:t>các</w:t>
                              </w:r>
                              <w:r>
                                <w:rPr>
                                  <w:spacing w:val="6"/>
                                  <w:w w:val="99"/>
                                </w:rPr>
                                <w:t xml:space="preserve"> </w:t>
                              </w:r>
                              <w:r>
                                <w:rPr>
                                  <w:w w:val="99"/>
                                </w:rPr>
                                <w:t>loại</w:t>
                              </w:r>
                              <w:r>
                                <w:rPr>
                                  <w:spacing w:val="6"/>
                                  <w:w w:val="99"/>
                                </w:rPr>
                                <w:t xml:space="preserve"> </w:t>
                              </w:r>
                              <w:r>
                                <w:rPr>
                                  <w:w w:val="99"/>
                                </w:rPr>
                                <w:t>thấu</w:t>
                              </w:r>
                              <w:r>
                                <w:rPr>
                                  <w:spacing w:val="6"/>
                                  <w:w w:val="99"/>
                                </w:rPr>
                                <w:t xml:space="preserve"> </w:t>
                              </w:r>
                              <w:r>
                                <w:rPr>
                                  <w:w w:val="99"/>
                                </w:rPr>
                                <w:t>kính</w:t>
                              </w:r>
                              <w:r>
                                <w:rPr>
                                  <w:spacing w:val="6"/>
                                  <w:w w:val="99"/>
                                </w:rPr>
                                <w:t xml:space="preserve"> </w:t>
                              </w:r>
                              <w:r>
                                <w:rPr>
                                  <w:w w:val="99"/>
                                </w:rPr>
                                <w:t>và</w:t>
                              </w:r>
                              <w:r>
                                <w:rPr>
                                  <w:spacing w:val="6"/>
                                  <w:w w:val="99"/>
                                </w:rPr>
                                <w:t xml:space="preserve"> </w:t>
                              </w:r>
                              <w:r>
                                <w:rPr>
                                  <w:w w:val="99"/>
                                </w:rPr>
                                <w:t>các</w:t>
                              </w:r>
                              <w:r>
                                <w:rPr>
                                  <w:spacing w:val="6"/>
                                  <w:w w:val="99"/>
                                </w:rPr>
                                <w:t xml:space="preserve"> </w:t>
                              </w:r>
                              <w:r>
                                <w:rPr>
                                  <w:w w:val="99"/>
                                </w:rPr>
                                <w:t>yếu</w:t>
                              </w:r>
                              <w:r>
                                <w:rPr>
                                  <w:spacing w:val="6"/>
                                  <w:w w:val="99"/>
                                </w:rPr>
                                <w:t xml:space="preserve"> </w:t>
                              </w:r>
                              <w:r>
                                <w:rPr>
                                  <w:w w:val="99"/>
                                </w:rPr>
                                <w:t>tố</w:t>
                              </w:r>
                              <w:r>
                                <w:rPr>
                                  <w:spacing w:val="6"/>
                                  <w:w w:val="99"/>
                                </w:rPr>
                                <w:t xml:space="preserve"> </w:t>
                              </w:r>
                              <w:r>
                                <w:rPr>
                                  <w:w w:val="99"/>
                                </w:rPr>
                                <w:t>của</w:t>
                              </w:r>
                              <w:r>
                                <w:rPr>
                                  <w:spacing w:val="-6"/>
                                  <w:w w:val="99"/>
                                </w:rPr>
                                <w:t xml:space="preserve"> </w:t>
                              </w:r>
                            </w:p>
                          </w:txbxContent>
                        </wps:txbx>
                        <wps:bodyPr horzOverflow="overflow" vert="horz" lIns="0" tIns="0" rIns="0" bIns="0" rtlCol="0">
                          <a:noAutofit/>
                        </wps:bodyPr>
                      </wps:wsp>
                      <wps:wsp>
                        <wps:cNvPr id="6506" name="Rectangle 6506"/>
                        <wps:cNvSpPr/>
                        <wps:spPr>
                          <a:xfrm>
                            <a:off x="1079755" y="1198186"/>
                            <a:ext cx="2354141" cy="284824"/>
                          </a:xfrm>
                          <a:prstGeom prst="rect">
                            <a:avLst/>
                          </a:prstGeom>
                          <a:ln>
                            <a:noFill/>
                          </a:ln>
                        </wps:spPr>
                        <wps:txbx>
                          <w:txbxContent>
                            <w:p w14:paraId="24FDEDD6" w14:textId="77777777" w:rsidR="002B7B5A" w:rsidRDefault="00000000">
                              <w:pPr>
                                <w:spacing w:after="160" w:line="259" w:lineRule="auto"/>
                                <w:ind w:left="0" w:firstLine="0"/>
                                <w:jc w:val="left"/>
                              </w:pPr>
                              <w:r>
                                <w:rPr>
                                  <w:w w:val="101"/>
                                </w:rPr>
                                <w:t>thấu</w:t>
                              </w:r>
                              <w:r>
                                <w:rPr>
                                  <w:spacing w:val="-6"/>
                                  <w:w w:val="101"/>
                                </w:rPr>
                                <w:t xml:space="preserve"> </w:t>
                              </w:r>
                              <w:r>
                                <w:rPr>
                                  <w:w w:val="101"/>
                                </w:rPr>
                                <w:t>kính</w:t>
                              </w:r>
                              <w:r>
                                <w:rPr>
                                  <w:spacing w:val="-6"/>
                                  <w:w w:val="101"/>
                                </w:rPr>
                                <w:t xml:space="preserve"> </w:t>
                              </w:r>
                              <w:r>
                                <w:rPr>
                                  <w:w w:val="101"/>
                                </w:rPr>
                                <w:t>trong</w:t>
                              </w:r>
                              <w:r>
                                <w:rPr>
                                  <w:spacing w:val="-6"/>
                                  <w:w w:val="101"/>
                                </w:rPr>
                                <w:t xml:space="preserve"> </w:t>
                              </w:r>
                              <w:r>
                                <w:rPr>
                                  <w:w w:val="101"/>
                                </w:rPr>
                                <w:t>2</w:t>
                              </w:r>
                              <w:r>
                                <w:rPr>
                                  <w:spacing w:val="-6"/>
                                  <w:w w:val="101"/>
                                </w:rPr>
                                <w:t xml:space="preserve"> </w:t>
                              </w:r>
                              <w:r>
                                <w:rPr>
                                  <w:w w:val="101"/>
                                </w:rPr>
                                <w:t>sơ</w:t>
                              </w:r>
                              <w:r>
                                <w:rPr>
                                  <w:spacing w:val="-6"/>
                                  <w:w w:val="101"/>
                                </w:rPr>
                                <w:t xml:space="preserve"> </w:t>
                              </w:r>
                              <w:r>
                                <w:rPr>
                                  <w:w w:val="101"/>
                                </w:rPr>
                                <w:t>đồ</w:t>
                              </w:r>
                              <w:r>
                                <w:rPr>
                                  <w:spacing w:val="-6"/>
                                  <w:w w:val="101"/>
                                </w:rPr>
                                <w:t xml:space="preserve"> </w:t>
                              </w:r>
                              <w:r>
                                <w:rPr>
                                  <w:w w:val="101"/>
                                </w:rPr>
                                <w:t>sau:</w:t>
                              </w:r>
                            </w:p>
                          </w:txbxContent>
                        </wps:txbx>
                        <wps:bodyPr horzOverflow="overflow" vert="horz" lIns="0" tIns="0" rIns="0" bIns="0" rtlCol="0">
                          <a:noAutofit/>
                        </wps:bodyPr>
                      </wps:wsp>
                      <wps:wsp>
                        <wps:cNvPr id="431083" name="Rectangle 431083"/>
                        <wps:cNvSpPr/>
                        <wps:spPr>
                          <a:xfrm>
                            <a:off x="1079755" y="1455386"/>
                            <a:ext cx="73054" cy="284824"/>
                          </a:xfrm>
                          <a:prstGeom prst="rect">
                            <a:avLst/>
                          </a:prstGeom>
                          <a:ln>
                            <a:noFill/>
                          </a:ln>
                        </wps:spPr>
                        <wps:txbx>
                          <w:txbxContent>
                            <w:p w14:paraId="7B8C1B59" w14:textId="77777777" w:rsidR="002B7B5A" w:rsidRDefault="00000000">
                              <w:pPr>
                                <w:spacing w:after="160" w:line="259" w:lineRule="auto"/>
                                <w:ind w:left="0" w:firstLine="0"/>
                                <w:jc w:val="left"/>
                              </w:pPr>
                              <w:r>
                                <w:rPr>
                                  <w:w w:val="103"/>
                                </w:rPr>
                                <w:t>(</w:t>
                              </w:r>
                            </w:p>
                          </w:txbxContent>
                        </wps:txbx>
                        <wps:bodyPr horzOverflow="overflow" vert="horz" lIns="0" tIns="0" rIns="0" bIns="0" rtlCol="0">
                          <a:noAutofit/>
                        </wps:bodyPr>
                      </wps:wsp>
                      <wps:wsp>
                        <wps:cNvPr id="431085" name="Rectangle 431085"/>
                        <wps:cNvSpPr/>
                        <wps:spPr>
                          <a:xfrm>
                            <a:off x="1134683" y="1455386"/>
                            <a:ext cx="92689" cy="284824"/>
                          </a:xfrm>
                          <a:prstGeom prst="rect">
                            <a:avLst/>
                          </a:prstGeom>
                          <a:ln>
                            <a:noFill/>
                          </a:ln>
                        </wps:spPr>
                        <wps:txbx>
                          <w:txbxContent>
                            <w:p w14:paraId="73FEF826" w14:textId="77777777" w:rsidR="002B7B5A" w:rsidRDefault="00000000">
                              <w:pPr>
                                <w:spacing w:after="160" w:line="259" w:lineRule="auto"/>
                                <w:ind w:left="0" w:firstLine="0"/>
                                <w:jc w:val="left"/>
                              </w:pPr>
                              <w:r>
                                <w:rPr>
                                  <w:w w:val="98"/>
                                </w:rPr>
                                <w:t>a</w:t>
                              </w:r>
                            </w:p>
                          </w:txbxContent>
                        </wps:txbx>
                        <wps:bodyPr horzOverflow="overflow" vert="horz" lIns="0" tIns="0" rIns="0" bIns="0" rtlCol="0">
                          <a:noAutofit/>
                        </wps:bodyPr>
                      </wps:wsp>
                      <wps:wsp>
                        <wps:cNvPr id="431084" name="Rectangle 431084"/>
                        <wps:cNvSpPr/>
                        <wps:spPr>
                          <a:xfrm>
                            <a:off x="1204374" y="1455386"/>
                            <a:ext cx="73054" cy="284824"/>
                          </a:xfrm>
                          <a:prstGeom prst="rect">
                            <a:avLst/>
                          </a:prstGeom>
                          <a:ln>
                            <a:noFill/>
                          </a:ln>
                        </wps:spPr>
                        <wps:txbx>
                          <w:txbxContent>
                            <w:p w14:paraId="0F10E5F6" w14:textId="77777777" w:rsidR="002B7B5A" w:rsidRDefault="00000000">
                              <w:pPr>
                                <w:spacing w:after="160" w:line="259" w:lineRule="auto"/>
                                <w:ind w:left="0" w:firstLine="0"/>
                                <w:jc w:val="left"/>
                              </w:pPr>
                              <w:r>
                                <w:rPr>
                                  <w:w w:val="103"/>
                                </w:rPr>
                                <w:t>)</w:t>
                              </w:r>
                            </w:p>
                          </w:txbxContent>
                        </wps:txbx>
                        <wps:bodyPr horzOverflow="overflow" vert="horz" lIns="0" tIns="0" rIns="0" bIns="0" rtlCol="0">
                          <a:noAutofit/>
                        </wps:bodyPr>
                      </wps:wsp>
                      <pic:pic xmlns:pic="http://schemas.openxmlformats.org/drawingml/2006/picture">
                        <pic:nvPicPr>
                          <pic:cNvPr id="6509" name="Picture 6509"/>
                          <pic:cNvPicPr/>
                        </pic:nvPicPr>
                        <pic:blipFill>
                          <a:blip r:embed="rId93"/>
                          <a:stretch>
                            <a:fillRect/>
                          </a:stretch>
                        </pic:blipFill>
                        <pic:spPr>
                          <a:xfrm>
                            <a:off x="2200215" y="1642870"/>
                            <a:ext cx="2655570" cy="1562735"/>
                          </a:xfrm>
                          <a:prstGeom prst="rect">
                            <a:avLst/>
                          </a:prstGeom>
                        </pic:spPr>
                      </pic:pic>
                      <wps:wsp>
                        <wps:cNvPr id="431090" name="Rectangle 431090"/>
                        <wps:cNvSpPr/>
                        <wps:spPr>
                          <a:xfrm>
                            <a:off x="1079755" y="3305800"/>
                            <a:ext cx="73054" cy="284824"/>
                          </a:xfrm>
                          <a:prstGeom prst="rect">
                            <a:avLst/>
                          </a:prstGeom>
                          <a:ln>
                            <a:noFill/>
                          </a:ln>
                        </wps:spPr>
                        <wps:txbx>
                          <w:txbxContent>
                            <w:p w14:paraId="036144ED" w14:textId="77777777" w:rsidR="002B7B5A" w:rsidRDefault="00000000">
                              <w:pPr>
                                <w:spacing w:after="160" w:line="259" w:lineRule="auto"/>
                                <w:ind w:left="0" w:firstLine="0"/>
                                <w:jc w:val="left"/>
                              </w:pPr>
                              <w:r>
                                <w:rPr>
                                  <w:w w:val="103"/>
                                </w:rPr>
                                <w:t>(</w:t>
                              </w:r>
                            </w:p>
                          </w:txbxContent>
                        </wps:txbx>
                        <wps:bodyPr horzOverflow="overflow" vert="horz" lIns="0" tIns="0" rIns="0" bIns="0" rtlCol="0">
                          <a:noAutofit/>
                        </wps:bodyPr>
                      </wps:wsp>
                      <wps:wsp>
                        <wps:cNvPr id="431092" name="Rectangle 431092"/>
                        <wps:cNvSpPr/>
                        <wps:spPr>
                          <a:xfrm>
                            <a:off x="1134683" y="3305800"/>
                            <a:ext cx="228240" cy="284824"/>
                          </a:xfrm>
                          <a:prstGeom prst="rect">
                            <a:avLst/>
                          </a:prstGeom>
                          <a:ln>
                            <a:noFill/>
                          </a:ln>
                        </wps:spPr>
                        <wps:txbx>
                          <w:txbxContent>
                            <w:p w14:paraId="53F933E1" w14:textId="77777777" w:rsidR="002B7B5A" w:rsidRDefault="00000000">
                              <w:pPr>
                                <w:spacing w:after="160" w:line="259" w:lineRule="auto"/>
                                <w:ind w:left="0" w:firstLine="0"/>
                                <w:jc w:val="left"/>
                              </w:pPr>
                              <w:r>
                                <w:rPr>
                                  <w:w w:val="102"/>
                                </w:rPr>
                                <w:t>b)</w:t>
                              </w:r>
                              <w:r>
                                <w:rPr>
                                  <w:spacing w:val="-6"/>
                                  <w:w w:val="102"/>
                                </w:rPr>
                                <w:t xml:space="preserve"> </w:t>
                              </w:r>
                            </w:p>
                          </w:txbxContent>
                        </wps:txbx>
                        <wps:bodyPr horzOverflow="overflow" vert="horz" lIns="0" tIns="0" rIns="0" bIns="0" rtlCol="0">
                          <a:noAutofit/>
                        </wps:bodyPr>
                      </wps:wsp>
                      <pic:pic xmlns:pic="http://schemas.openxmlformats.org/drawingml/2006/picture">
                        <pic:nvPicPr>
                          <pic:cNvPr id="6512" name="Picture 6512"/>
                          <pic:cNvPicPr/>
                        </pic:nvPicPr>
                        <pic:blipFill>
                          <a:blip r:embed="rId94"/>
                          <a:stretch>
                            <a:fillRect/>
                          </a:stretch>
                        </pic:blipFill>
                        <pic:spPr>
                          <a:xfrm>
                            <a:off x="2114490" y="3384470"/>
                            <a:ext cx="2827020" cy="1613535"/>
                          </a:xfrm>
                          <a:prstGeom prst="rect">
                            <a:avLst/>
                          </a:prstGeom>
                        </pic:spPr>
                      </pic:pic>
                      <wps:wsp>
                        <wps:cNvPr id="6513" name="Rectangle 6513"/>
                        <wps:cNvSpPr/>
                        <wps:spPr>
                          <a:xfrm>
                            <a:off x="1079755" y="5042136"/>
                            <a:ext cx="966376" cy="287569"/>
                          </a:xfrm>
                          <a:prstGeom prst="rect">
                            <a:avLst/>
                          </a:prstGeom>
                          <a:ln>
                            <a:noFill/>
                          </a:ln>
                        </wps:spPr>
                        <wps:txbx>
                          <w:txbxContent>
                            <w:p w14:paraId="5B5F51E0" w14:textId="77777777" w:rsidR="002B7B5A" w:rsidRDefault="00000000">
                              <w:pPr>
                                <w:spacing w:after="160" w:line="259" w:lineRule="auto"/>
                                <w:ind w:left="0" w:firstLine="0"/>
                                <w:jc w:val="left"/>
                              </w:pPr>
                              <w:r>
                                <w:rPr>
                                  <w:i/>
                                  <w:w w:val="97"/>
                                </w:rPr>
                                <w:t>Nhiệm</w:t>
                              </w:r>
                              <w:r>
                                <w:rPr>
                                  <w:i/>
                                  <w:spacing w:val="-5"/>
                                  <w:w w:val="97"/>
                                </w:rPr>
                                <w:t xml:space="preserve"> </w:t>
                              </w:r>
                              <w:r>
                                <w:rPr>
                                  <w:i/>
                                  <w:w w:val="97"/>
                                </w:rPr>
                                <w:t>vụ</w:t>
                              </w:r>
                              <w:r>
                                <w:rPr>
                                  <w:i/>
                                  <w:spacing w:val="-5"/>
                                  <w:w w:val="97"/>
                                </w:rPr>
                                <w:t xml:space="preserve"> </w:t>
                              </w:r>
                              <w:r>
                                <w:rPr>
                                  <w:i/>
                                  <w:w w:val="97"/>
                                </w:rPr>
                                <w:t>2</w:t>
                              </w:r>
                            </w:p>
                          </w:txbxContent>
                        </wps:txbx>
                        <wps:bodyPr horzOverflow="overflow" vert="horz" lIns="0" tIns="0" rIns="0" bIns="0" rtlCol="0">
                          <a:noAutofit/>
                        </wps:bodyPr>
                      </wps:wsp>
                      <wps:wsp>
                        <wps:cNvPr id="6514" name="Rectangle 6514"/>
                        <wps:cNvSpPr/>
                        <wps:spPr>
                          <a:xfrm>
                            <a:off x="1079755" y="5301401"/>
                            <a:ext cx="4513445" cy="284824"/>
                          </a:xfrm>
                          <a:prstGeom prst="rect">
                            <a:avLst/>
                          </a:prstGeom>
                          <a:ln>
                            <a:noFill/>
                          </a:ln>
                        </wps:spPr>
                        <wps:txbx>
                          <w:txbxContent>
                            <w:p w14:paraId="6C96CF35" w14:textId="77777777" w:rsidR="002B7B5A" w:rsidRDefault="00000000">
                              <w:pPr>
                                <w:spacing w:after="160" w:line="259" w:lineRule="auto"/>
                                <w:ind w:left="0" w:firstLine="0"/>
                                <w:jc w:val="left"/>
                              </w:pPr>
                              <w:r>
                                <w:t>Từ</w:t>
                              </w:r>
                              <w:r>
                                <w:rPr>
                                  <w:spacing w:val="-6"/>
                                </w:rPr>
                                <w:t xml:space="preserve"> </w:t>
                              </w:r>
                              <w:r>
                                <w:t>kết</w:t>
                              </w:r>
                              <w:r>
                                <w:rPr>
                                  <w:spacing w:val="-6"/>
                                </w:rPr>
                                <w:t xml:space="preserve"> </w:t>
                              </w:r>
                              <w:r>
                                <w:t>quả</w:t>
                              </w:r>
                              <w:r>
                                <w:rPr>
                                  <w:spacing w:val="-6"/>
                                </w:rPr>
                                <w:t xml:space="preserve"> </w:t>
                              </w:r>
                              <w:r>
                                <w:t>thí</w:t>
                              </w:r>
                              <w:r>
                                <w:rPr>
                                  <w:spacing w:val="-6"/>
                                </w:rPr>
                                <w:t xml:space="preserve"> </w:t>
                              </w:r>
                              <w:r>
                                <w:t>nghiệm,</w:t>
                              </w:r>
                              <w:r>
                                <w:rPr>
                                  <w:spacing w:val="-6"/>
                                </w:rPr>
                                <w:t xml:space="preserve"> </w:t>
                              </w:r>
                              <w:r>
                                <w:t>hãy</w:t>
                              </w:r>
                              <w:r>
                                <w:rPr>
                                  <w:spacing w:val="-6"/>
                                </w:rPr>
                                <w:t xml:space="preserve"> </w:t>
                              </w:r>
                              <w:r>
                                <w:t>thực</w:t>
                              </w:r>
                              <w:r>
                                <w:rPr>
                                  <w:spacing w:val="-6"/>
                                </w:rPr>
                                <w:t xml:space="preserve"> </w:t>
                              </w:r>
                              <w:r>
                                <w:t>hiện</w:t>
                              </w:r>
                              <w:r>
                                <w:rPr>
                                  <w:spacing w:val="-6"/>
                                </w:rPr>
                                <w:t xml:space="preserve"> </w:t>
                              </w:r>
                              <w:r>
                                <w:t>các</w:t>
                              </w:r>
                              <w:r>
                                <w:rPr>
                                  <w:spacing w:val="-6"/>
                                </w:rPr>
                                <w:t xml:space="preserve"> </w:t>
                              </w:r>
                              <w:r>
                                <w:t>yêu</w:t>
                              </w:r>
                              <w:r>
                                <w:rPr>
                                  <w:spacing w:val="-6"/>
                                </w:rPr>
                                <w:t xml:space="preserve"> </w:t>
                              </w:r>
                              <w:r>
                                <w:t>cầu</w:t>
                              </w:r>
                              <w:r>
                                <w:rPr>
                                  <w:spacing w:val="-6"/>
                                </w:rPr>
                                <w:t xml:space="preserve"> </w:t>
                              </w:r>
                              <w:r>
                                <w:t>sau:</w:t>
                              </w:r>
                            </w:p>
                          </w:txbxContent>
                        </wps:txbx>
                        <wps:bodyPr horzOverflow="overflow" vert="horz" lIns="0" tIns="0" rIns="0" bIns="0" rtlCol="0">
                          <a:noAutofit/>
                        </wps:bodyPr>
                      </wps:wsp>
                      <wps:wsp>
                        <wps:cNvPr id="431093" name="Rectangle 431093"/>
                        <wps:cNvSpPr/>
                        <wps:spPr>
                          <a:xfrm>
                            <a:off x="1079755" y="5558601"/>
                            <a:ext cx="101346" cy="284824"/>
                          </a:xfrm>
                          <a:prstGeom prst="rect">
                            <a:avLst/>
                          </a:prstGeom>
                          <a:ln>
                            <a:noFill/>
                          </a:ln>
                        </wps:spPr>
                        <wps:txbx>
                          <w:txbxContent>
                            <w:p w14:paraId="15EF82F2" w14:textId="77777777" w:rsidR="002B7B5A" w:rsidRDefault="00000000">
                              <w:pPr>
                                <w:spacing w:after="160" w:line="259" w:lineRule="auto"/>
                                <w:ind w:left="0" w:firstLine="0"/>
                                <w:jc w:val="left"/>
                              </w:pPr>
                              <w:r>
                                <w:rPr>
                                  <w:w w:val="96"/>
                                </w:rPr>
                                <w:t>1</w:t>
                              </w:r>
                            </w:p>
                          </w:txbxContent>
                        </wps:txbx>
                        <wps:bodyPr horzOverflow="overflow" vert="horz" lIns="0" tIns="0" rIns="0" bIns="0" rtlCol="0">
                          <a:noAutofit/>
                        </wps:bodyPr>
                      </wps:wsp>
                      <wps:wsp>
                        <wps:cNvPr id="431094" name="Rectangle 431094"/>
                        <wps:cNvSpPr/>
                        <wps:spPr>
                          <a:xfrm>
                            <a:off x="1155955" y="5558601"/>
                            <a:ext cx="5160983" cy="284824"/>
                          </a:xfrm>
                          <a:prstGeom prst="rect">
                            <a:avLst/>
                          </a:prstGeom>
                          <a:ln>
                            <a:noFill/>
                          </a:ln>
                        </wps:spPr>
                        <wps:txbx>
                          <w:txbxContent>
                            <w:p w14:paraId="4CA78334" w14:textId="77777777" w:rsidR="002B7B5A" w:rsidRDefault="00000000">
                              <w:pPr>
                                <w:spacing w:after="160" w:line="259" w:lineRule="auto"/>
                                <w:ind w:left="0" w:firstLine="0"/>
                                <w:jc w:val="left"/>
                              </w:pPr>
                              <w:r>
                                <w:t>.</w:t>
                              </w:r>
                              <w:r>
                                <w:rPr>
                                  <w:spacing w:val="-6"/>
                                </w:rPr>
                                <w:t xml:space="preserve"> </w:t>
                              </w:r>
                              <w:r>
                                <w:t>Biểu</w:t>
                              </w:r>
                              <w:r>
                                <w:rPr>
                                  <w:spacing w:val="-6"/>
                                </w:rPr>
                                <w:t xml:space="preserve"> </w:t>
                              </w:r>
                              <w:r>
                                <w:t>diễn</w:t>
                              </w:r>
                              <w:r>
                                <w:rPr>
                                  <w:spacing w:val="-6"/>
                                </w:rPr>
                                <w:t xml:space="preserve"> </w:t>
                              </w:r>
                              <w:r>
                                <w:t>đường</w:t>
                              </w:r>
                              <w:r>
                                <w:rPr>
                                  <w:spacing w:val="-6"/>
                                </w:rPr>
                                <w:t xml:space="preserve"> </w:t>
                              </w:r>
                              <w:r>
                                <w:t>đi</w:t>
                              </w:r>
                              <w:r>
                                <w:rPr>
                                  <w:spacing w:val="-6"/>
                                </w:rPr>
                                <w:t xml:space="preserve"> </w:t>
                              </w:r>
                              <w:r>
                                <w:t>của</w:t>
                              </w:r>
                              <w:r>
                                <w:rPr>
                                  <w:spacing w:val="-6"/>
                                </w:rPr>
                                <w:t xml:space="preserve"> </w:t>
                              </w:r>
                              <w:r>
                                <w:t>tia</w:t>
                              </w:r>
                              <w:r>
                                <w:rPr>
                                  <w:spacing w:val="-6"/>
                                </w:rPr>
                                <w:t xml:space="preserve"> </w:t>
                              </w:r>
                              <w:r>
                                <w:t>sáng</w:t>
                              </w:r>
                              <w:r>
                                <w:rPr>
                                  <w:spacing w:val="-6"/>
                                </w:rPr>
                                <w:t xml:space="preserve"> </w:t>
                              </w:r>
                              <w:r>
                                <w:t>qua</w:t>
                              </w:r>
                              <w:r>
                                <w:rPr>
                                  <w:spacing w:val="-6"/>
                                </w:rPr>
                                <w:t xml:space="preserve"> </w:t>
                              </w:r>
                              <w:r>
                                <w:t>thấu</w:t>
                              </w:r>
                              <w:r>
                                <w:rPr>
                                  <w:spacing w:val="-6"/>
                                </w:rPr>
                                <w:t xml:space="preserve"> </w:t>
                              </w:r>
                              <w:r>
                                <w:t>kính</w:t>
                              </w:r>
                              <w:r>
                                <w:rPr>
                                  <w:spacing w:val="-6"/>
                                </w:rPr>
                                <w:t xml:space="preserve"> </w:t>
                              </w:r>
                              <w:r>
                                <w:t>bằng</w:t>
                              </w:r>
                              <w:r>
                                <w:rPr>
                                  <w:spacing w:val="-6"/>
                                </w:rPr>
                                <w:t xml:space="preserve"> </w:t>
                              </w:r>
                              <w:r>
                                <w:t>hình</w:t>
                              </w:r>
                              <w:r>
                                <w:rPr>
                                  <w:spacing w:val="-6"/>
                                </w:rPr>
                                <w:t xml:space="preserve"> </w:t>
                              </w:r>
                              <w:r>
                                <w:t>vẽ.</w:t>
                              </w:r>
                            </w:p>
                          </w:txbxContent>
                        </wps:txbx>
                        <wps:bodyPr horzOverflow="overflow" vert="horz" lIns="0" tIns="0" rIns="0" bIns="0" rtlCol="0">
                          <a:noAutofit/>
                        </wps:bodyPr>
                      </wps:wsp>
                      <pic:pic xmlns:pic="http://schemas.openxmlformats.org/drawingml/2006/picture">
                        <pic:nvPicPr>
                          <pic:cNvPr id="6517" name="Picture 6517"/>
                          <pic:cNvPicPr/>
                        </pic:nvPicPr>
                        <pic:blipFill>
                          <a:blip r:embed="rId95"/>
                          <a:stretch>
                            <a:fillRect/>
                          </a:stretch>
                        </pic:blipFill>
                        <pic:spPr>
                          <a:xfrm>
                            <a:off x="1590000" y="5792374"/>
                            <a:ext cx="1693545" cy="1103630"/>
                          </a:xfrm>
                          <a:prstGeom prst="rect">
                            <a:avLst/>
                          </a:prstGeom>
                        </pic:spPr>
                      </pic:pic>
                      <pic:pic xmlns:pic="http://schemas.openxmlformats.org/drawingml/2006/picture">
                        <pic:nvPicPr>
                          <pic:cNvPr id="6519" name="Picture 6519"/>
                          <pic:cNvPicPr/>
                        </pic:nvPicPr>
                        <pic:blipFill>
                          <a:blip r:embed="rId96"/>
                          <a:stretch>
                            <a:fillRect/>
                          </a:stretch>
                        </pic:blipFill>
                        <pic:spPr>
                          <a:xfrm>
                            <a:off x="3772115" y="5775864"/>
                            <a:ext cx="1873885" cy="1120140"/>
                          </a:xfrm>
                          <a:prstGeom prst="rect">
                            <a:avLst/>
                          </a:prstGeom>
                        </pic:spPr>
                      </pic:pic>
                      <wps:wsp>
                        <wps:cNvPr id="431097" name="Rectangle 431097"/>
                        <wps:cNvSpPr/>
                        <wps:spPr>
                          <a:xfrm>
                            <a:off x="1079755" y="6996200"/>
                            <a:ext cx="101346" cy="284824"/>
                          </a:xfrm>
                          <a:prstGeom prst="rect">
                            <a:avLst/>
                          </a:prstGeom>
                          <a:ln>
                            <a:noFill/>
                          </a:ln>
                        </wps:spPr>
                        <wps:txbx>
                          <w:txbxContent>
                            <w:p w14:paraId="1B84F7DD" w14:textId="77777777" w:rsidR="002B7B5A" w:rsidRDefault="00000000">
                              <w:pPr>
                                <w:spacing w:after="160" w:line="259" w:lineRule="auto"/>
                                <w:ind w:left="0" w:firstLine="0"/>
                                <w:jc w:val="left"/>
                              </w:pPr>
                              <w:r>
                                <w:rPr>
                                  <w:w w:val="96"/>
                                </w:rPr>
                                <w:t>2</w:t>
                              </w:r>
                            </w:p>
                          </w:txbxContent>
                        </wps:txbx>
                        <wps:bodyPr horzOverflow="overflow" vert="horz" lIns="0" tIns="0" rIns="0" bIns="0" rtlCol="0">
                          <a:noAutofit/>
                        </wps:bodyPr>
                      </wps:wsp>
                      <wps:wsp>
                        <wps:cNvPr id="431100" name="Rectangle 431100"/>
                        <wps:cNvSpPr/>
                        <wps:spPr>
                          <a:xfrm>
                            <a:off x="1155955" y="6996200"/>
                            <a:ext cx="6698338" cy="284824"/>
                          </a:xfrm>
                          <a:prstGeom prst="rect">
                            <a:avLst/>
                          </a:prstGeom>
                          <a:ln>
                            <a:noFill/>
                          </a:ln>
                        </wps:spPr>
                        <wps:txbx>
                          <w:txbxContent>
                            <w:p w14:paraId="5ADA355E" w14:textId="77777777" w:rsidR="002B7B5A" w:rsidRDefault="00000000">
                              <w:pPr>
                                <w:spacing w:after="160" w:line="259" w:lineRule="auto"/>
                                <w:ind w:left="0" w:firstLine="0"/>
                                <w:jc w:val="left"/>
                              </w:pPr>
                              <w:r>
                                <w:t>.</w:t>
                              </w:r>
                              <w:r>
                                <w:rPr>
                                  <w:spacing w:val="1"/>
                                </w:rPr>
                                <w:t xml:space="preserve"> </w:t>
                              </w:r>
                              <w:r>
                                <w:t>Đường</w:t>
                              </w:r>
                              <w:r>
                                <w:rPr>
                                  <w:spacing w:val="1"/>
                                </w:rPr>
                                <w:t xml:space="preserve"> </w:t>
                              </w:r>
                              <w:r>
                                <w:t>đi</w:t>
                              </w:r>
                              <w:r>
                                <w:rPr>
                                  <w:spacing w:val="1"/>
                                </w:rPr>
                                <w:t xml:space="preserve"> </w:t>
                              </w:r>
                              <w:r>
                                <w:t>của</w:t>
                              </w:r>
                              <w:r>
                                <w:rPr>
                                  <w:spacing w:val="1"/>
                                </w:rPr>
                                <w:t xml:space="preserve"> </w:t>
                              </w:r>
                              <w:r>
                                <w:t>các</w:t>
                              </w:r>
                              <w:r>
                                <w:rPr>
                                  <w:spacing w:val="1"/>
                                </w:rPr>
                                <w:t xml:space="preserve"> </w:t>
                              </w:r>
                              <w:r>
                                <w:t>tia</w:t>
                              </w:r>
                              <w:r>
                                <w:rPr>
                                  <w:spacing w:val="1"/>
                                </w:rPr>
                                <w:t xml:space="preserve"> </w:t>
                              </w:r>
                              <w:r>
                                <w:t>sáng</w:t>
                              </w:r>
                              <w:r>
                                <w:rPr>
                                  <w:spacing w:val="1"/>
                                </w:rPr>
                                <w:t xml:space="preserve"> </w:t>
                              </w:r>
                              <w:r>
                                <w:t>tới</w:t>
                              </w:r>
                              <w:r>
                                <w:rPr>
                                  <w:spacing w:val="1"/>
                                </w:rPr>
                                <w:t xml:space="preserve"> </w:t>
                              </w:r>
                              <w:r>
                                <w:t>quang</w:t>
                              </w:r>
                              <w:r>
                                <w:rPr>
                                  <w:spacing w:val="1"/>
                                </w:rPr>
                                <w:t xml:space="preserve"> </w:t>
                              </w:r>
                              <w:r>
                                <w:t>tâm</w:t>
                              </w:r>
                              <w:r>
                                <w:rPr>
                                  <w:spacing w:val="1"/>
                                </w:rPr>
                                <w:t xml:space="preserve"> </w:t>
                              </w:r>
                              <w:r>
                                <w:t>và</w:t>
                              </w:r>
                              <w:r>
                                <w:rPr>
                                  <w:spacing w:val="1"/>
                                </w:rPr>
                                <w:t xml:space="preserve"> </w:t>
                              </w:r>
                              <w:r>
                                <w:t>tia</w:t>
                              </w:r>
                              <w:r>
                                <w:rPr>
                                  <w:spacing w:val="1"/>
                                </w:rPr>
                                <w:t xml:space="preserve"> </w:t>
                              </w:r>
                              <w:r>
                                <w:t>sáng</w:t>
                              </w:r>
                              <w:r>
                                <w:rPr>
                                  <w:spacing w:val="1"/>
                                </w:rPr>
                                <w:t xml:space="preserve"> </w:t>
                              </w:r>
                              <w:r>
                                <w:t>song</w:t>
                              </w:r>
                              <w:r>
                                <w:rPr>
                                  <w:spacing w:val="1"/>
                                </w:rPr>
                                <w:t xml:space="preserve"> </w:t>
                              </w:r>
                              <w:r>
                                <w:t>song</w:t>
                              </w:r>
                              <w:r>
                                <w:rPr>
                                  <w:spacing w:val="1"/>
                                </w:rPr>
                                <w:t xml:space="preserve"> </w:t>
                              </w:r>
                              <w:r>
                                <w:t>với</w:t>
                              </w:r>
                              <w:r>
                                <w:rPr>
                                  <w:spacing w:val="1"/>
                                </w:rPr>
                                <w:t xml:space="preserve"> </w:t>
                              </w:r>
                              <w:r>
                                <w:t>trục</w:t>
                              </w:r>
                              <w:r>
                                <w:rPr>
                                  <w:spacing w:val="1"/>
                                </w:rPr>
                                <w:t xml:space="preserve"> </w:t>
                              </w:r>
                              <w:r>
                                <w:t>chính</w:t>
                              </w:r>
                              <w:r>
                                <w:rPr>
                                  <w:spacing w:val="-6"/>
                                </w:rPr>
                                <w:t xml:space="preserve"> </w:t>
                              </w:r>
                            </w:p>
                          </w:txbxContent>
                        </wps:txbx>
                        <wps:bodyPr horzOverflow="overflow" vert="horz" lIns="0" tIns="0" rIns="0" bIns="0" rtlCol="0">
                          <a:noAutofit/>
                        </wps:bodyPr>
                      </wps:wsp>
                      <wps:wsp>
                        <wps:cNvPr id="6521" name="Rectangle 6521"/>
                        <wps:cNvSpPr/>
                        <wps:spPr>
                          <a:xfrm>
                            <a:off x="1079755" y="7199400"/>
                            <a:ext cx="2510615" cy="284824"/>
                          </a:xfrm>
                          <a:prstGeom prst="rect">
                            <a:avLst/>
                          </a:prstGeom>
                          <a:ln>
                            <a:noFill/>
                          </a:ln>
                        </wps:spPr>
                        <wps:txbx>
                          <w:txbxContent>
                            <w:p w14:paraId="6DE16075" w14:textId="77777777" w:rsidR="002B7B5A" w:rsidRDefault="00000000">
                              <w:pPr>
                                <w:spacing w:after="160" w:line="259" w:lineRule="auto"/>
                                <w:ind w:left="0" w:firstLine="0"/>
                                <w:jc w:val="left"/>
                              </w:pPr>
                              <w:r>
                                <w:t>của</w:t>
                              </w:r>
                              <w:r>
                                <w:rPr>
                                  <w:spacing w:val="-6"/>
                                </w:rPr>
                                <w:t xml:space="preserve"> </w:t>
                              </w:r>
                              <w:r>
                                <w:t>thấu</w:t>
                              </w:r>
                              <w:r>
                                <w:rPr>
                                  <w:spacing w:val="-6"/>
                                </w:rPr>
                                <w:t xml:space="preserve"> </w:t>
                              </w:r>
                              <w:r>
                                <w:t>kính</w:t>
                              </w:r>
                              <w:r>
                                <w:rPr>
                                  <w:spacing w:val="-6"/>
                                </w:rPr>
                                <w:t xml:space="preserve"> </w:t>
                              </w:r>
                              <w:r>
                                <w:t>có</w:t>
                              </w:r>
                              <w:r>
                                <w:rPr>
                                  <w:spacing w:val="-6"/>
                                </w:rPr>
                                <w:t xml:space="preserve"> </w:t>
                              </w:r>
                              <w:r>
                                <w:t>đặc</w:t>
                              </w:r>
                              <w:r>
                                <w:rPr>
                                  <w:spacing w:val="-6"/>
                                </w:rPr>
                                <w:t xml:space="preserve"> </w:t>
                              </w:r>
                              <w:r>
                                <w:t>điểm</w:t>
                              </w:r>
                              <w:r>
                                <w:rPr>
                                  <w:spacing w:val="-6"/>
                                </w:rPr>
                                <w:t xml:space="preserve"> </w:t>
                              </w:r>
                              <w:r>
                                <w:t>gì?</w:t>
                              </w:r>
                            </w:p>
                          </w:txbxContent>
                        </wps:txbx>
                        <wps:bodyPr horzOverflow="overflow" vert="horz" lIns="0" tIns="0" rIns="0" bIns="0" rtlCol="0">
                          <a:noAutofit/>
                        </wps:bodyPr>
                      </wps:wsp>
                      <wps:wsp>
                        <wps:cNvPr id="6522" name="Rectangle 6522"/>
                        <wps:cNvSpPr/>
                        <wps:spPr>
                          <a:xfrm>
                            <a:off x="1079755" y="7456601"/>
                            <a:ext cx="6739510" cy="284824"/>
                          </a:xfrm>
                          <a:prstGeom prst="rect">
                            <a:avLst/>
                          </a:prstGeom>
                          <a:ln>
                            <a:noFill/>
                          </a:ln>
                        </wps:spPr>
                        <wps:txbx>
                          <w:txbxContent>
                            <w:p w14:paraId="45D3D871" w14:textId="77777777" w:rsidR="002B7B5A" w:rsidRDefault="00000000">
                              <w:pPr>
                                <w:spacing w:after="160" w:line="259" w:lineRule="auto"/>
                                <w:ind w:left="0" w:firstLine="0"/>
                                <w:jc w:val="left"/>
                              </w:pPr>
                              <w:r>
                                <w:rPr>
                                  <w:w w:val="91"/>
                                </w:rPr>
                                <w:t>............................................................................................................................................</w:t>
                              </w:r>
                            </w:p>
                          </w:txbxContent>
                        </wps:txbx>
                        <wps:bodyPr horzOverflow="overflow" vert="horz" lIns="0" tIns="0" rIns="0" bIns="0" rtlCol="0">
                          <a:noAutofit/>
                        </wps:bodyPr>
                      </wps:wsp>
                    </wpg:wgp>
                  </a:graphicData>
                </a:graphic>
              </wp:anchor>
            </w:drawing>
          </mc:Choice>
          <mc:Fallback xmlns:a="http://schemas.openxmlformats.org/drawingml/2006/main">
            <w:pict>
              <v:group id="Group 431191" style="width:547.087pt;height:656.771pt;position:absolute;mso-position-horizontal-relative:page;mso-position-horizontal:absolute;margin-left:0pt;mso-position-vertical-relative:page;margin-top:111.418pt;" coordsize="69480,83409">
                <v:shape id="Shape 6489" style="position:absolute;width:66599;height:7165;left:720;top:76244;"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6490" style="position:absolute;width:69480;height:7165;left:0;top:76244;"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rect id="Rectangle 6497" style="position:absolute;width:34689;height:2848;left:8280;top:0;" filled="f" stroked="f">
                  <v:textbox inset="0,0,0,0">
                    <w:txbxContent>
                      <w:p>
                        <w:pPr>
                          <w:spacing w:before="0" w:after="160" w:line="259" w:lineRule="auto"/>
                          <w:ind w:left="0" w:firstLine="0"/>
                          <w:jc w:val="left"/>
                        </w:pPr>
                        <w:r>
                          <w:rPr>
                            <w:w w:val="102"/>
                          </w:rPr>
                          <w:t xml:space="preserve">–</w:t>
                        </w:r>
                        <w:r>
                          <w:rPr>
                            <w:spacing w:val="-6"/>
                            <w:w w:val="102"/>
                          </w:rPr>
                          <w:t xml:space="preserve"> </w:t>
                        </w:r>
                        <w:r>
                          <w:rPr>
                            <w:w w:val="102"/>
                          </w:rPr>
                          <w:t xml:space="preserve">Hình</w:t>
                        </w:r>
                        <w:r>
                          <w:rPr>
                            <w:spacing w:val="-6"/>
                            <w:w w:val="102"/>
                          </w:rPr>
                          <w:t xml:space="preserve"> </w:t>
                        </w:r>
                        <w:r>
                          <w:rPr>
                            <w:w w:val="102"/>
                          </w:rPr>
                          <w:t xml:space="preserve">ảnh</w:t>
                        </w:r>
                        <w:r>
                          <w:rPr>
                            <w:spacing w:val="-6"/>
                            <w:w w:val="102"/>
                          </w:rPr>
                          <w:t xml:space="preserve"> </w:t>
                        </w:r>
                        <w:r>
                          <w:rPr>
                            <w:w w:val="102"/>
                          </w:rPr>
                          <w:t xml:space="preserve">mô</w:t>
                        </w:r>
                        <w:r>
                          <w:rPr>
                            <w:spacing w:val="-6"/>
                            <w:w w:val="102"/>
                          </w:rPr>
                          <w:t xml:space="preserve"> </w:t>
                        </w:r>
                        <w:r>
                          <w:rPr>
                            <w:w w:val="102"/>
                          </w:rPr>
                          <w:t xml:space="preserve">tả</w:t>
                        </w:r>
                        <w:r>
                          <w:rPr>
                            <w:spacing w:val="-6"/>
                            <w:w w:val="102"/>
                          </w:rPr>
                          <w:t xml:space="preserve"> </w:t>
                        </w:r>
                        <w:r>
                          <w:rPr>
                            <w:w w:val="102"/>
                          </w:rPr>
                          <w:t xml:space="preserve">cấu</w:t>
                        </w:r>
                        <w:r>
                          <w:rPr>
                            <w:spacing w:val="-6"/>
                            <w:w w:val="102"/>
                          </w:rPr>
                          <w:t xml:space="preserve"> </w:t>
                        </w:r>
                        <w:r>
                          <w:rPr>
                            <w:w w:val="102"/>
                          </w:rPr>
                          <w:t xml:space="preserve">tạo</w:t>
                        </w:r>
                        <w:r>
                          <w:rPr>
                            <w:spacing w:val="-6"/>
                            <w:w w:val="102"/>
                          </w:rPr>
                          <w:t xml:space="preserve"> </w:t>
                        </w:r>
                        <w:r>
                          <w:rPr>
                            <w:w w:val="102"/>
                          </w:rPr>
                          <w:t xml:space="preserve">của</w:t>
                        </w:r>
                        <w:r>
                          <w:rPr>
                            <w:spacing w:val="-6"/>
                            <w:w w:val="102"/>
                          </w:rPr>
                          <w:t xml:space="preserve"> </w:t>
                        </w:r>
                        <w:r>
                          <w:rPr>
                            <w:w w:val="102"/>
                          </w:rPr>
                          <w:t xml:space="preserve">ống</w:t>
                        </w:r>
                        <w:r>
                          <w:rPr>
                            <w:spacing w:val="-6"/>
                            <w:w w:val="102"/>
                          </w:rPr>
                          <w:t xml:space="preserve"> </w:t>
                        </w:r>
                        <w:r>
                          <w:rPr>
                            <w:w w:val="102"/>
                          </w:rPr>
                          <w:t xml:space="preserve">nhòm.</w:t>
                        </w:r>
                      </w:p>
                    </w:txbxContent>
                  </v:textbox>
                </v:rect>
                <v:rect id="Rectangle 6498" style="position:absolute;width:13664;height:2848;left:8280;top:2392;" filled="f" stroked="f">
                  <v:textbox inset="0,0,0,0">
                    <w:txbxContent>
                      <w:p>
                        <w:pPr>
                          <w:spacing w:before="0" w:after="160" w:line="259" w:lineRule="auto"/>
                          <w:ind w:left="0" w:firstLine="0"/>
                          <w:jc w:val="left"/>
                        </w:pPr>
                        <w:r>
                          <w:rPr>
                            <w:w w:val="100"/>
                          </w:rPr>
                          <w:t xml:space="preserve">–</w:t>
                        </w:r>
                        <w:r>
                          <w:rPr>
                            <w:spacing w:val="-6"/>
                            <w:w w:val="100"/>
                          </w:rPr>
                          <w:t xml:space="preserve"> </w:t>
                        </w:r>
                        <w:r>
                          <w:rPr>
                            <w:w w:val="100"/>
                          </w:rPr>
                          <w:t xml:space="preserve">Phiếu</w:t>
                        </w:r>
                        <w:r>
                          <w:rPr>
                            <w:spacing w:val="-6"/>
                            <w:w w:val="100"/>
                          </w:rPr>
                          <w:t xml:space="preserve"> </w:t>
                        </w:r>
                        <w:r>
                          <w:rPr>
                            <w:w w:val="100"/>
                          </w:rPr>
                          <w:t xml:space="preserve">học</w:t>
                        </w:r>
                        <w:r>
                          <w:rPr>
                            <w:spacing w:val="-6"/>
                            <w:w w:val="100"/>
                          </w:rPr>
                          <w:t xml:space="preserve"> </w:t>
                        </w:r>
                        <w:r>
                          <w:rPr>
                            <w:w w:val="100"/>
                          </w:rPr>
                          <w:t xml:space="preserve">tập:</w:t>
                        </w:r>
                      </w:p>
                    </w:txbxContent>
                  </v:textbox>
                </v:rect>
                <v:shape id="Shape 6499" style="position:absolute;width:54000;height:0;left:8280;top:5041;" coordsize="5400002,0" path="m0,0l5400002,0">
                  <v:stroke weight="0.5pt" endcap="flat" joinstyle="miter" miterlimit="10" on="true" color="#3e3672"/>
                  <v:fill on="false" color="#000000" opacity="0"/>
                </v:shape>
                <v:shape id="Shape 6500" style="position:absolute;width:0;height:71750;left:8311;top:5073;" coordsize="0,7175068" path="m0,7175068l0,0">
                  <v:stroke weight="0.5pt" endcap="flat" joinstyle="miter" miterlimit="10" on="true" color="#3e3672"/>
                  <v:fill on="false" color="#000000" opacity="0"/>
                </v:shape>
                <v:shape id="Shape 6501" style="position:absolute;width:0;height:71750;left:62248;top:5073;" coordsize="0,7175068" path="m0,7175068l0,0">
                  <v:stroke weight="0.5pt" endcap="flat" joinstyle="miter" miterlimit="10" on="true" color="#3e3672"/>
                  <v:fill on="false" color="#000000" opacity="0"/>
                </v:shape>
                <v:shape id="Shape 6502" style="position:absolute;width:54000;height:0;left:8280;top:76856;" coordsize="5400002,0" path="m0,0l5400002,0">
                  <v:stroke weight="0.5pt" endcap="flat" joinstyle="miter" miterlimit="10" on="true" color="#3e3672"/>
                  <v:fill on="false" color="#000000" opacity="0"/>
                </v:shape>
                <v:rect id="Rectangle 6503" style="position:absolute;width:17127;height:2848;left:29741;top:5345;" filled="f" stroked="f">
                  <v:textbox inset="0,0,0,0">
                    <w:txbxContent>
                      <w:p>
                        <w:pPr>
                          <w:spacing w:before="0" w:after="160" w:line="259" w:lineRule="auto"/>
                          <w:ind w:left="0" w:firstLine="0"/>
                          <w:jc w:val="left"/>
                        </w:pPr>
                        <w:r>
                          <w:rPr>
                            <w:w w:val="99"/>
                          </w:rPr>
                          <w:t xml:space="preserve">PHIẾU</w:t>
                        </w:r>
                        <w:r>
                          <w:rPr>
                            <w:spacing w:val="-6"/>
                            <w:w w:val="99"/>
                          </w:rPr>
                          <w:t xml:space="preserve"> </w:t>
                        </w:r>
                        <w:r>
                          <w:rPr>
                            <w:w w:val="99"/>
                          </w:rPr>
                          <w:t xml:space="preserve">HỌC</w:t>
                        </w:r>
                        <w:r>
                          <w:rPr>
                            <w:spacing w:val="-6"/>
                            <w:w w:val="99"/>
                          </w:rPr>
                          <w:t xml:space="preserve"> </w:t>
                        </w:r>
                        <w:r>
                          <w:rPr>
                            <w:w w:val="99"/>
                          </w:rPr>
                          <w:t xml:space="preserve">TẬP</w:t>
                        </w:r>
                        <w:r>
                          <w:rPr>
                            <w:spacing w:val="-6"/>
                            <w:w w:val="99"/>
                          </w:rPr>
                          <w:t xml:space="preserve"> </w:t>
                        </w:r>
                        <w:r>
                          <w:rPr>
                            <w:w w:val="99"/>
                          </w:rPr>
                          <w:t xml:space="preserve">1</w:t>
                        </w:r>
                      </w:p>
                    </w:txbxContent>
                  </v:textbox>
                </v:rect>
                <v:rect id="Rectangle 6504" style="position:absolute;width:9663;height:2875;left:10797;top:7357;" filled="f" stroked="f">
                  <v:textbox inset="0,0,0,0">
                    <w:txbxContent>
                      <w:p>
                        <w:pPr>
                          <w:spacing w:before="0" w:after="160" w:line="259" w:lineRule="auto"/>
                          <w:ind w:left="0" w:firstLine="0"/>
                          <w:jc w:val="left"/>
                        </w:pPr>
                        <w:r>
                          <w:rPr>
                            <w:rFonts w:cs="Times New Roman" w:hAnsi="Times New Roman" w:eastAsia="Times New Roman" w:ascii="Times New Roman"/>
                            <w:i w:val="1"/>
                            <w:w w:val="97"/>
                          </w:rPr>
                          <w:t xml:space="preserve">Nhiệm</w:t>
                        </w:r>
                        <w:r>
                          <w:rPr>
                            <w:rFonts w:cs="Times New Roman" w:hAnsi="Times New Roman" w:eastAsia="Times New Roman" w:ascii="Times New Roman"/>
                            <w:i w:val="1"/>
                            <w:spacing w:val="-5"/>
                            <w:w w:val="97"/>
                          </w:rPr>
                          <w:t xml:space="preserve"> </w:t>
                        </w:r>
                        <w:r>
                          <w:rPr>
                            <w:rFonts w:cs="Times New Roman" w:hAnsi="Times New Roman" w:eastAsia="Times New Roman" w:ascii="Times New Roman"/>
                            <w:i w:val="1"/>
                            <w:w w:val="97"/>
                          </w:rPr>
                          <w:t xml:space="preserve">vụ</w:t>
                        </w:r>
                        <w:r>
                          <w:rPr>
                            <w:rFonts w:cs="Times New Roman" w:hAnsi="Times New Roman" w:eastAsia="Times New Roman" w:ascii="Times New Roman"/>
                            <w:i w:val="1"/>
                            <w:spacing w:val="-5"/>
                            <w:w w:val="97"/>
                          </w:rPr>
                          <w:t xml:space="preserve"> </w:t>
                        </w:r>
                        <w:r>
                          <w:rPr>
                            <w:rFonts w:cs="Times New Roman" w:hAnsi="Times New Roman" w:eastAsia="Times New Roman" w:ascii="Times New Roman"/>
                            <w:i w:val="1"/>
                            <w:w w:val="97"/>
                          </w:rPr>
                          <w:t xml:space="preserve">1</w:t>
                        </w:r>
                      </w:p>
                    </w:txbxContent>
                  </v:textbox>
                </v:rect>
                <v:rect id="Rectangle 6505" style="position:absolute;width:68008;height:2848;left:10797;top:9949;" filled="f" stroked="f">
                  <v:textbox inset="0,0,0,0">
                    <w:txbxContent>
                      <w:p>
                        <w:pPr>
                          <w:spacing w:before="0" w:after="160" w:line="259" w:lineRule="auto"/>
                          <w:ind w:left="0" w:firstLine="0"/>
                          <w:jc w:val="left"/>
                        </w:pPr>
                        <w:r>
                          <w:rPr>
                            <w:w w:val="99"/>
                          </w:rPr>
                          <w:t xml:space="preserve">Đọc</w:t>
                        </w:r>
                        <w:r>
                          <w:rPr>
                            <w:spacing w:val="6"/>
                            <w:w w:val="99"/>
                          </w:rPr>
                          <w:t xml:space="preserve"> </w:t>
                        </w:r>
                        <w:r>
                          <w:rPr>
                            <w:w w:val="99"/>
                          </w:rPr>
                          <w:t xml:space="preserve">mục</w:t>
                        </w:r>
                        <w:r>
                          <w:rPr>
                            <w:spacing w:val="6"/>
                            <w:w w:val="99"/>
                          </w:rPr>
                          <w:t xml:space="preserve"> </w:t>
                        </w:r>
                        <w:r>
                          <w:rPr>
                            <w:w w:val="99"/>
                          </w:rPr>
                          <w:t xml:space="preserve">II-SGK/tr.41,</w:t>
                        </w:r>
                        <w:r>
                          <w:rPr>
                            <w:spacing w:val="6"/>
                            <w:w w:val="99"/>
                          </w:rPr>
                          <w:t xml:space="preserve"> </w:t>
                        </w:r>
                        <w:r>
                          <w:rPr>
                            <w:w w:val="99"/>
                          </w:rPr>
                          <w:t xml:space="preserve">ghi</w:t>
                        </w:r>
                        <w:r>
                          <w:rPr>
                            <w:spacing w:val="6"/>
                            <w:w w:val="99"/>
                          </w:rPr>
                          <w:t xml:space="preserve"> </w:t>
                        </w:r>
                        <w:r>
                          <w:rPr>
                            <w:w w:val="99"/>
                          </w:rPr>
                          <w:t xml:space="preserve">chú</w:t>
                        </w:r>
                        <w:r>
                          <w:rPr>
                            <w:spacing w:val="6"/>
                            <w:w w:val="99"/>
                          </w:rPr>
                          <w:t xml:space="preserve"> </w:t>
                        </w:r>
                        <w:r>
                          <w:rPr>
                            <w:w w:val="99"/>
                          </w:rPr>
                          <w:t xml:space="preserve">các</w:t>
                        </w:r>
                        <w:r>
                          <w:rPr>
                            <w:spacing w:val="6"/>
                            <w:w w:val="99"/>
                          </w:rPr>
                          <w:t xml:space="preserve"> </w:t>
                        </w:r>
                        <w:r>
                          <w:rPr>
                            <w:w w:val="99"/>
                          </w:rPr>
                          <w:t xml:space="preserve">tên</w:t>
                        </w:r>
                        <w:r>
                          <w:rPr>
                            <w:spacing w:val="6"/>
                            <w:w w:val="99"/>
                          </w:rPr>
                          <w:t xml:space="preserve"> </w:t>
                        </w:r>
                        <w:r>
                          <w:rPr>
                            <w:w w:val="99"/>
                          </w:rPr>
                          <w:t xml:space="preserve">của</w:t>
                        </w:r>
                        <w:r>
                          <w:rPr>
                            <w:spacing w:val="6"/>
                            <w:w w:val="99"/>
                          </w:rPr>
                          <w:t xml:space="preserve"> </w:t>
                        </w:r>
                        <w:r>
                          <w:rPr>
                            <w:w w:val="99"/>
                          </w:rPr>
                          <w:t xml:space="preserve">các</w:t>
                        </w:r>
                        <w:r>
                          <w:rPr>
                            <w:spacing w:val="6"/>
                            <w:w w:val="99"/>
                          </w:rPr>
                          <w:t xml:space="preserve"> </w:t>
                        </w:r>
                        <w:r>
                          <w:rPr>
                            <w:w w:val="99"/>
                          </w:rPr>
                          <w:t xml:space="preserve">loại</w:t>
                        </w:r>
                        <w:r>
                          <w:rPr>
                            <w:spacing w:val="6"/>
                            <w:w w:val="99"/>
                          </w:rPr>
                          <w:t xml:space="preserve"> </w:t>
                        </w:r>
                        <w:r>
                          <w:rPr>
                            <w:w w:val="99"/>
                          </w:rPr>
                          <w:t xml:space="preserve">thấu</w:t>
                        </w:r>
                        <w:r>
                          <w:rPr>
                            <w:spacing w:val="6"/>
                            <w:w w:val="99"/>
                          </w:rPr>
                          <w:t xml:space="preserve"> </w:t>
                        </w:r>
                        <w:r>
                          <w:rPr>
                            <w:w w:val="99"/>
                          </w:rPr>
                          <w:t xml:space="preserve">kính</w:t>
                        </w:r>
                        <w:r>
                          <w:rPr>
                            <w:spacing w:val="6"/>
                            <w:w w:val="99"/>
                          </w:rPr>
                          <w:t xml:space="preserve"> </w:t>
                        </w:r>
                        <w:r>
                          <w:rPr>
                            <w:w w:val="99"/>
                          </w:rPr>
                          <w:t xml:space="preserve">và</w:t>
                        </w:r>
                        <w:r>
                          <w:rPr>
                            <w:spacing w:val="6"/>
                            <w:w w:val="99"/>
                          </w:rPr>
                          <w:t xml:space="preserve"> </w:t>
                        </w:r>
                        <w:r>
                          <w:rPr>
                            <w:w w:val="99"/>
                          </w:rPr>
                          <w:t xml:space="preserve">các</w:t>
                        </w:r>
                        <w:r>
                          <w:rPr>
                            <w:spacing w:val="6"/>
                            <w:w w:val="99"/>
                          </w:rPr>
                          <w:t xml:space="preserve"> </w:t>
                        </w:r>
                        <w:r>
                          <w:rPr>
                            <w:w w:val="99"/>
                          </w:rPr>
                          <w:t xml:space="preserve">yếu</w:t>
                        </w:r>
                        <w:r>
                          <w:rPr>
                            <w:spacing w:val="6"/>
                            <w:w w:val="99"/>
                          </w:rPr>
                          <w:t xml:space="preserve"> </w:t>
                        </w:r>
                        <w:r>
                          <w:rPr>
                            <w:w w:val="99"/>
                          </w:rPr>
                          <w:t xml:space="preserve">tố</w:t>
                        </w:r>
                        <w:r>
                          <w:rPr>
                            <w:spacing w:val="6"/>
                            <w:w w:val="99"/>
                          </w:rPr>
                          <w:t xml:space="preserve"> </w:t>
                        </w:r>
                        <w:r>
                          <w:rPr>
                            <w:w w:val="99"/>
                          </w:rPr>
                          <w:t xml:space="preserve">của</w:t>
                        </w:r>
                        <w:r>
                          <w:rPr>
                            <w:spacing w:val="-6"/>
                            <w:w w:val="99"/>
                          </w:rPr>
                          <w:t xml:space="preserve"> </w:t>
                        </w:r>
                      </w:p>
                    </w:txbxContent>
                  </v:textbox>
                </v:rect>
                <v:rect id="Rectangle 6506" style="position:absolute;width:23541;height:2848;left:10797;top:11981;" filled="f" stroked="f">
                  <v:textbox inset="0,0,0,0">
                    <w:txbxContent>
                      <w:p>
                        <w:pPr>
                          <w:spacing w:before="0" w:after="160" w:line="259" w:lineRule="auto"/>
                          <w:ind w:left="0" w:firstLine="0"/>
                          <w:jc w:val="left"/>
                        </w:pPr>
                        <w:r>
                          <w:rPr>
                            <w:w w:val="101"/>
                          </w:rPr>
                          <w:t xml:space="preserve">thấu</w:t>
                        </w:r>
                        <w:r>
                          <w:rPr>
                            <w:spacing w:val="-6"/>
                            <w:w w:val="101"/>
                          </w:rPr>
                          <w:t xml:space="preserve"> </w:t>
                        </w:r>
                        <w:r>
                          <w:rPr>
                            <w:w w:val="101"/>
                          </w:rPr>
                          <w:t xml:space="preserve">kính</w:t>
                        </w:r>
                        <w:r>
                          <w:rPr>
                            <w:spacing w:val="-6"/>
                            <w:w w:val="101"/>
                          </w:rPr>
                          <w:t xml:space="preserve"> </w:t>
                        </w:r>
                        <w:r>
                          <w:rPr>
                            <w:w w:val="101"/>
                          </w:rPr>
                          <w:t xml:space="preserve">trong</w:t>
                        </w:r>
                        <w:r>
                          <w:rPr>
                            <w:spacing w:val="-6"/>
                            <w:w w:val="101"/>
                          </w:rPr>
                          <w:t xml:space="preserve"> </w:t>
                        </w:r>
                        <w:r>
                          <w:rPr>
                            <w:w w:val="101"/>
                          </w:rPr>
                          <w:t xml:space="preserve">2</w:t>
                        </w:r>
                        <w:r>
                          <w:rPr>
                            <w:spacing w:val="-6"/>
                            <w:w w:val="101"/>
                          </w:rPr>
                          <w:t xml:space="preserve"> </w:t>
                        </w:r>
                        <w:r>
                          <w:rPr>
                            <w:w w:val="101"/>
                          </w:rPr>
                          <w:t xml:space="preserve">sơ</w:t>
                        </w:r>
                        <w:r>
                          <w:rPr>
                            <w:spacing w:val="-6"/>
                            <w:w w:val="101"/>
                          </w:rPr>
                          <w:t xml:space="preserve"> </w:t>
                        </w:r>
                        <w:r>
                          <w:rPr>
                            <w:w w:val="101"/>
                          </w:rPr>
                          <w:t xml:space="preserve">đồ</w:t>
                        </w:r>
                        <w:r>
                          <w:rPr>
                            <w:spacing w:val="-6"/>
                            <w:w w:val="101"/>
                          </w:rPr>
                          <w:t xml:space="preserve"> </w:t>
                        </w:r>
                        <w:r>
                          <w:rPr>
                            <w:w w:val="101"/>
                          </w:rPr>
                          <w:t xml:space="preserve">sau:</w:t>
                        </w:r>
                      </w:p>
                    </w:txbxContent>
                  </v:textbox>
                </v:rect>
                <v:rect id="Rectangle 431083" style="position:absolute;width:730;height:2848;left:10797;top:14553;" filled="f" stroked="f">
                  <v:textbox inset="0,0,0,0">
                    <w:txbxContent>
                      <w:p>
                        <w:pPr>
                          <w:spacing w:before="0" w:after="160" w:line="259" w:lineRule="auto"/>
                          <w:ind w:left="0" w:firstLine="0"/>
                          <w:jc w:val="left"/>
                        </w:pPr>
                        <w:r>
                          <w:rPr>
                            <w:w w:val="103"/>
                          </w:rPr>
                          <w:t xml:space="preserve">(</w:t>
                        </w:r>
                      </w:p>
                    </w:txbxContent>
                  </v:textbox>
                </v:rect>
                <v:rect id="Rectangle 431085" style="position:absolute;width:926;height:2848;left:11346;top:14553;" filled="f" stroked="f">
                  <v:textbox inset="0,0,0,0">
                    <w:txbxContent>
                      <w:p>
                        <w:pPr>
                          <w:spacing w:before="0" w:after="160" w:line="259" w:lineRule="auto"/>
                          <w:ind w:left="0" w:firstLine="0"/>
                          <w:jc w:val="left"/>
                        </w:pPr>
                        <w:r>
                          <w:rPr>
                            <w:w w:val="98"/>
                          </w:rPr>
                          <w:t xml:space="preserve">a</w:t>
                        </w:r>
                      </w:p>
                    </w:txbxContent>
                  </v:textbox>
                </v:rect>
                <v:rect id="Rectangle 431084" style="position:absolute;width:730;height:2848;left:12043;top:14553;" filled="f" stroked="f">
                  <v:textbox inset="0,0,0,0">
                    <w:txbxContent>
                      <w:p>
                        <w:pPr>
                          <w:spacing w:before="0" w:after="160" w:line="259" w:lineRule="auto"/>
                          <w:ind w:left="0" w:firstLine="0"/>
                          <w:jc w:val="left"/>
                        </w:pPr>
                        <w:r>
                          <w:rPr>
                            <w:w w:val="103"/>
                          </w:rPr>
                          <w:t xml:space="preserve">)</w:t>
                        </w:r>
                      </w:p>
                    </w:txbxContent>
                  </v:textbox>
                </v:rect>
                <v:shape id="Picture 6509" style="position:absolute;width:26555;height:15627;left:22002;top:16428;" filled="f">
                  <v:imagedata r:id="rId97"/>
                </v:shape>
                <v:rect id="Rectangle 431090" style="position:absolute;width:730;height:2848;left:10797;top:33058;" filled="f" stroked="f">
                  <v:textbox inset="0,0,0,0">
                    <w:txbxContent>
                      <w:p>
                        <w:pPr>
                          <w:spacing w:before="0" w:after="160" w:line="259" w:lineRule="auto"/>
                          <w:ind w:left="0" w:firstLine="0"/>
                          <w:jc w:val="left"/>
                        </w:pPr>
                        <w:r>
                          <w:rPr>
                            <w:w w:val="103"/>
                          </w:rPr>
                          <w:t xml:space="preserve">(</w:t>
                        </w:r>
                      </w:p>
                    </w:txbxContent>
                  </v:textbox>
                </v:rect>
                <v:rect id="Rectangle 431092" style="position:absolute;width:2282;height:2848;left:11346;top:33058;" filled="f" stroked="f">
                  <v:textbox inset="0,0,0,0">
                    <w:txbxContent>
                      <w:p>
                        <w:pPr>
                          <w:spacing w:before="0" w:after="160" w:line="259" w:lineRule="auto"/>
                          <w:ind w:left="0" w:firstLine="0"/>
                          <w:jc w:val="left"/>
                        </w:pPr>
                        <w:r>
                          <w:rPr>
                            <w:w w:val="102"/>
                          </w:rPr>
                          <w:t xml:space="preserve">b)</w:t>
                        </w:r>
                        <w:r>
                          <w:rPr>
                            <w:spacing w:val="-6"/>
                            <w:w w:val="102"/>
                          </w:rPr>
                          <w:t xml:space="preserve"> </w:t>
                        </w:r>
                      </w:p>
                    </w:txbxContent>
                  </v:textbox>
                </v:rect>
                <v:shape id="Picture 6512" style="position:absolute;width:28270;height:16135;left:21144;top:33844;" filled="f">
                  <v:imagedata r:id="rId98"/>
                </v:shape>
                <v:rect id="Rectangle 6513" style="position:absolute;width:9663;height:2875;left:10797;top:50421;" filled="f" stroked="f">
                  <v:textbox inset="0,0,0,0">
                    <w:txbxContent>
                      <w:p>
                        <w:pPr>
                          <w:spacing w:before="0" w:after="160" w:line="259" w:lineRule="auto"/>
                          <w:ind w:left="0" w:firstLine="0"/>
                          <w:jc w:val="left"/>
                        </w:pPr>
                        <w:r>
                          <w:rPr>
                            <w:rFonts w:cs="Times New Roman" w:hAnsi="Times New Roman" w:eastAsia="Times New Roman" w:ascii="Times New Roman"/>
                            <w:i w:val="1"/>
                            <w:w w:val="97"/>
                          </w:rPr>
                          <w:t xml:space="preserve">Nhiệm</w:t>
                        </w:r>
                        <w:r>
                          <w:rPr>
                            <w:rFonts w:cs="Times New Roman" w:hAnsi="Times New Roman" w:eastAsia="Times New Roman" w:ascii="Times New Roman"/>
                            <w:i w:val="1"/>
                            <w:spacing w:val="-5"/>
                            <w:w w:val="97"/>
                          </w:rPr>
                          <w:t xml:space="preserve"> </w:t>
                        </w:r>
                        <w:r>
                          <w:rPr>
                            <w:rFonts w:cs="Times New Roman" w:hAnsi="Times New Roman" w:eastAsia="Times New Roman" w:ascii="Times New Roman"/>
                            <w:i w:val="1"/>
                            <w:w w:val="97"/>
                          </w:rPr>
                          <w:t xml:space="preserve">vụ</w:t>
                        </w:r>
                        <w:r>
                          <w:rPr>
                            <w:rFonts w:cs="Times New Roman" w:hAnsi="Times New Roman" w:eastAsia="Times New Roman" w:ascii="Times New Roman"/>
                            <w:i w:val="1"/>
                            <w:spacing w:val="-5"/>
                            <w:w w:val="97"/>
                          </w:rPr>
                          <w:t xml:space="preserve"> </w:t>
                        </w:r>
                        <w:r>
                          <w:rPr>
                            <w:rFonts w:cs="Times New Roman" w:hAnsi="Times New Roman" w:eastAsia="Times New Roman" w:ascii="Times New Roman"/>
                            <w:i w:val="1"/>
                            <w:w w:val="97"/>
                          </w:rPr>
                          <w:t xml:space="preserve">2</w:t>
                        </w:r>
                      </w:p>
                    </w:txbxContent>
                  </v:textbox>
                </v:rect>
                <v:rect id="Rectangle 6514" style="position:absolute;width:45134;height:2848;left:10797;top:53014;" filled="f" stroked="f">
                  <v:textbox inset="0,0,0,0">
                    <w:txbxContent>
                      <w:p>
                        <w:pPr>
                          <w:spacing w:before="0" w:after="160" w:line="259" w:lineRule="auto"/>
                          <w:ind w:left="0" w:firstLine="0"/>
                          <w:jc w:val="left"/>
                        </w:pPr>
                        <w:r>
                          <w:rPr>
                            <w:w w:val="100"/>
                          </w:rPr>
                          <w:t xml:space="preserve">Từ</w:t>
                        </w:r>
                        <w:r>
                          <w:rPr>
                            <w:spacing w:val="-6"/>
                            <w:w w:val="100"/>
                          </w:rPr>
                          <w:t xml:space="preserve"> </w:t>
                        </w:r>
                        <w:r>
                          <w:rPr>
                            <w:w w:val="100"/>
                          </w:rPr>
                          <w:t xml:space="preserve">kết</w:t>
                        </w:r>
                        <w:r>
                          <w:rPr>
                            <w:spacing w:val="-6"/>
                            <w:w w:val="100"/>
                          </w:rPr>
                          <w:t xml:space="preserve"> </w:t>
                        </w:r>
                        <w:r>
                          <w:rPr>
                            <w:w w:val="100"/>
                          </w:rPr>
                          <w:t xml:space="preserve">quả</w:t>
                        </w:r>
                        <w:r>
                          <w:rPr>
                            <w:spacing w:val="-6"/>
                            <w:w w:val="100"/>
                          </w:rPr>
                          <w:t xml:space="preserve"> </w:t>
                        </w:r>
                        <w:r>
                          <w:rPr>
                            <w:w w:val="100"/>
                          </w:rPr>
                          <w:t xml:space="preserve">thí</w:t>
                        </w:r>
                        <w:r>
                          <w:rPr>
                            <w:spacing w:val="-6"/>
                            <w:w w:val="100"/>
                          </w:rPr>
                          <w:t xml:space="preserve"> </w:t>
                        </w:r>
                        <w:r>
                          <w:rPr>
                            <w:w w:val="100"/>
                          </w:rPr>
                          <w:t xml:space="preserve">nghiệm,</w:t>
                        </w:r>
                        <w:r>
                          <w:rPr>
                            <w:spacing w:val="-6"/>
                            <w:w w:val="100"/>
                          </w:rPr>
                          <w:t xml:space="preserve"> </w:t>
                        </w:r>
                        <w:r>
                          <w:rPr>
                            <w:w w:val="100"/>
                          </w:rPr>
                          <w:t xml:space="preserve">hãy</w:t>
                        </w:r>
                        <w:r>
                          <w:rPr>
                            <w:spacing w:val="-6"/>
                            <w:w w:val="100"/>
                          </w:rPr>
                          <w:t xml:space="preserve"> </w:t>
                        </w:r>
                        <w:r>
                          <w:rPr>
                            <w:w w:val="100"/>
                          </w:rPr>
                          <w:t xml:space="preserve">thực</w:t>
                        </w:r>
                        <w:r>
                          <w:rPr>
                            <w:spacing w:val="-6"/>
                            <w:w w:val="100"/>
                          </w:rPr>
                          <w:t xml:space="preserve"> </w:t>
                        </w:r>
                        <w:r>
                          <w:rPr>
                            <w:w w:val="100"/>
                          </w:rPr>
                          <w:t xml:space="preserve">hiện</w:t>
                        </w:r>
                        <w:r>
                          <w:rPr>
                            <w:spacing w:val="-6"/>
                            <w:w w:val="100"/>
                          </w:rPr>
                          <w:t xml:space="preserve"> </w:t>
                        </w:r>
                        <w:r>
                          <w:rPr>
                            <w:w w:val="100"/>
                          </w:rPr>
                          <w:t xml:space="preserve">các</w:t>
                        </w:r>
                        <w:r>
                          <w:rPr>
                            <w:spacing w:val="-6"/>
                            <w:w w:val="100"/>
                          </w:rPr>
                          <w:t xml:space="preserve"> </w:t>
                        </w:r>
                        <w:r>
                          <w:rPr>
                            <w:w w:val="100"/>
                          </w:rPr>
                          <w:t xml:space="preserve">yêu</w:t>
                        </w:r>
                        <w:r>
                          <w:rPr>
                            <w:spacing w:val="-6"/>
                            <w:w w:val="100"/>
                          </w:rPr>
                          <w:t xml:space="preserve"> </w:t>
                        </w:r>
                        <w:r>
                          <w:rPr>
                            <w:w w:val="100"/>
                          </w:rPr>
                          <w:t xml:space="preserve">cầu</w:t>
                        </w:r>
                        <w:r>
                          <w:rPr>
                            <w:spacing w:val="-6"/>
                            <w:w w:val="100"/>
                          </w:rPr>
                          <w:t xml:space="preserve"> </w:t>
                        </w:r>
                        <w:r>
                          <w:rPr>
                            <w:w w:val="100"/>
                          </w:rPr>
                          <w:t xml:space="preserve">sau:</w:t>
                        </w:r>
                      </w:p>
                    </w:txbxContent>
                  </v:textbox>
                </v:rect>
                <v:rect id="Rectangle 431093" style="position:absolute;width:1013;height:2848;left:10797;top:55586;" filled="f" stroked="f">
                  <v:textbox inset="0,0,0,0">
                    <w:txbxContent>
                      <w:p>
                        <w:pPr>
                          <w:spacing w:before="0" w:after="160" w:line="259" w:lineRule="auto"/>
                          <w:ind w:left="0" w:firstLine="0"/>
                          <w:jc w:val="left"/>
                        </w:pPr>
                        <w:r>
                          <w:rPr>
                            <w:w w:val="96"/>
                          </w:rPr>
                          <w:t xml:space="preserve">1</w:t>
                        </w:r>
                      </w:p>
                    </w:txbxContent>
                  </v:textbox>
                </v:rect>
                <v:rect id="Rectangle 431094" style="position:absolute;width:51609;height:2848;left:11559;top:55586;" filled="f" stroked="f">
                  <v:textbox inset="0,0,0,0">
                    <w:txbxContent>
                      <w:p>
                        <w:pPr>
                          <w:spacing w:before="0" w:after="160" w:line="259" w:lineRule="auto"/>
                          <w:ind w:left="0" w:firstLine="0"/>
                          <w:jc w:val="left"/>
                        </w:pPr>
                        <w:r>
                          <w:rPr>
                            <w:w w:val="100"/>
                          </w:rPr>
                          <w:t xml:space="preserve">.</w:t>
                        </w:r>
                        <w:r>
                          <w:rPr>
                            <w:spacing w:val="-6"/>
                            <w:w w:val="100"/>
                          </w:rPr>
                          <w:t xml:space="preserve"> </w:t>
                        </w:r>
                        <w:r>
                          <w:rPr>
                            <w:w w:val="100"/>
                          </w:rPr>
                          <w:t xml:space="preserve">Biểu</w:t>
                        </w:r>
                        <w:r>
                          <w:rPr>
                            <w:spacing w:val="-6"/>
                            <w:w w:val="100"/>
                          </w:rPr>
                          <w:t xml:space="preserve"> </w:t>
                        </w:r>
                        <w:r>
                          <w:rPr>
                            <w:w w:val="100"/>
                          </w:rPr>
                          <w:t xml:space="preserve">diễn</w:t>
                        </w:r>
                        <w:r>
                          <w:rPr>
                            <w:spacing w:val="-6"/>
                            <w:w w:val="100"/>
                          </w:rPr>
                          <w:t xml:space="preserve"> </w:t>
                        </w:r>
                        <w:r>
                          <w:rPr>
                            <w:w w:val="100"/>
                          </w:rPr>
                          <w:t xml:space="preserve">đường</w:t>
                        </w:r>
                        <w:r>
                          <w:rPr>
                            <w:spacing w:val="-6"/>
                            <w:w w:val="100"/>
                          </w:rPr>
                          <w:t xml:space="preserve"> </w:t>
                        </w:r>
                        <w:r>
                          <w:rPr>
                            <w:w w:val="100"/>
                          </w:rPr>
                          <w:t xml:space="preserve">đi</w:t>
                        </w:r>
                        <w:r>
                          <w:rPr>
                            <w:spacing w:val="-6"/>
                            <w:w w:val="100"/>
                          </w:rPr>
                          <w:t xml:space="preserve"> </w:t>
                        </w:r>
                        <w:r>
                          <w:rPr>
                            <w:w w:val="100"/>
                          </w:rPr>
                          <w:t xml:space="preserve">của</w:t>
                        </w:r>
                        <w:r>
                          <w:rPr>
                            <w:spacing w:val="-6"/>
                            <w:w w:val="100"/>
                          </w:rPr>
                          <w:t xml:space="preserve"> </w:t>
                        </w:r>
                        <w:r>
                          <w:rPr>
                            <w:w w:val="100"/>
                          </w:rPr>
                          <w:t xml:space="preserve">tia</w:t>
                        </w:r>
                        <w:r>
                          <w:rPr>
                            <w:spacing w:val="-6"/>
                            <w:w w:val="100"/>
                          </w:rPr>
                          <w:t xml:space="preserve"> </w:t>
                        </w:r>
                        <w:r>
                          <w:rPr>
                            <w:w w:val="100"/>
                          </w:rPr>
                          <w:t xml:space="preserve">sáng</w:t>
                        </w:r>
                        <w:r>
                          <w:rPr>
                            <w:spacing w:val="-6"/>
                            <w:w w:val="100"/>
                          </w:rPr>
                          <w:t xml:space="preserve"> </w:t>
                        </w:r>
                        <w:r>
                          <w:rPr>
                            <w:w w:val="100"/>
                          </w:rPr>
                          <w:t xml:space="preserve">qua</w:t>
                        </w:r>
                        <w:r>
                          <w:rPr>
                            <w:spacing w:val="-6"/>
                            <w:w w:val="100"/>
                          </w:rPr>
                          <w:t xml:space="preserve"> </w:t>
                        </w:r>
                        <w:r>
                          <w:rPr>
                            <w:w w:val="100"/>
                          </w:rPr>
                          <w:t xml:space="preserve">thấu</w:t>
                        </w:r>
                        <w:r>
                          <w:rPr>
                            <w:spacing w:val="-6"/>
                            <w:w w:val="100"/>
                          </w:rPr>
                          <w:t xml:space="preserve"> </w:t>
                        </w:r>
                        <w:r>
                          <w:rPr>
                            <w:w w:val="100"/>
                          </w:rPr>
                          <w:t xml:space="preserve">kính</w:t>
                        </w:r>
                        <w:r>
                          <w:rPr>
                            <w:spacing w:val="-6"/>
                            <w:w w:val="100"/>
                          </w:rPr>
                          <w:t xml:space="preserve"> </w:t>
                        </w:r>
                        <w:r>
                          <w:rPr>
                            <w:w w:val="100"/>
                          </w:rPr>
                          <w:t xml:space="preserve">bằng</w:t>
                        </w:r>
                        <w:r>
                          <w:rPr>
                            <w:spacing w:val="-6"/>
                            <w:w w:val="100"/>
                          </w:rPr>
                          <w:t xml:space="preserve"> </w:t>
                        </w:r>
                        <w:r>
                          <w:rPr>
                            <w:w w:val="100"/>
                          </w:rPr>
                          <w:t xml:space="preserve">hình</w:t>
                        </w:r>
                        <w:r>
                          <w:rPr>
                            <w:spacing w:val="-6"/>
                            <w:w w:val="100"/>
                          </w:rPr>
                          <w:t xml:space="preserve"> </w:t>
                        </w:r>
                        <w:r>
                          <w:rPr>
                            <w:w w:val="100"/>
                          </w:rPr>
                          <w:t xml:space="preserve">vẽ.</w:t>
                        </w:r>
                      </w:p>
                    </w:txbxContent>
                  </v:textbox>
                </v:rect>
                <v:shape id="Picture 6517" style="position:absolute;width:16935;height:11036;left:15900;top:57923;" filled="f">
                  <v:imagedata r:id="rId99"/>
                </v:shape>
                <v:shape id="Picture 6519" style="position:absolute;width:18738;height:11201;left:37721;top:57758;" filled="f">
                  <v:imagedata r:id="rId100"/>
                </v:shape>
                <v:rect id="Rectangle 431097" style="position:absolute;width:1013;height:2848;left:10797;top:69962;" filled="f" stroked="f">
                  <v:textbox inset="0,0,0,0">
                    <w:txbxContent>
                      <w:p>
                        <w:pPr>
                          <w:spacing w:before="0" w:after="160" w:line="259" w:lineRule="auto"/>
                          <w:ind w:left="0" w:firstLine="0"/>
                          <w:jc w:val="left"/>
                        </w:pPr>
                        <w:r>
                          <w:rPr>
                            <w:w w:val="96"/>
                          </w:rPr>
                          <w:t xml:space="preserve">2</w:t>
                        </w:r>
                      </w:p>
                    </w:txbxContent>
                  </v:textbox>
                </v:rect>
                <v:rect id="Rectangle 431100" style="position:absolute;width:66983;height:2848;left:11559;top:69962;" filled="f" stroked="f">
                  <v:textbox inset="0,0,0,0">
                    <w:txbxContent>
                      <w:p>
                        <w:pPr>
                          <w:spacing w:before="0" w:after="160" w:line="259" w:lineRule="auto"/>
                          <w:ind w:left="0" w:firstLine="0"/>
                          <w:jc w:val="left"/>
                        </w:pPr>
                        <w:r>
                          <w:rPr>
                            <w:w w:val="100"/>
                          </w:rPr>
                          <w:t xml:space="preserve">.</w:t>
                        </w:r>
                        <w:r>
                          <w:rPr>
                            <w:spacing w:val="1"/>
                            <w:w w:val="100"/>
                          </w:rPr>
                          <w:t xml:space="preserve"> </w:t>
                        </w:r>
                        <w:r>
                          <w:rPr>
                            <w:w w:val="100"/>
                          </w:rPr>
                          <w:t xml:space="preserve">Đường</w:t>
                        </w:r>
                        <w:r>
                          <w:rPr>
                            <w:spacing w:val="1"/>
                            <w:w w:val="100"/>
                          </w:rPr>
                          <w:t xml:space="preserve"> </w:t>
                        </w:r>
                        <w:r>
                          <w:rPr>
                            <w:w w:val="100"/>
                          </w:rPr>
                          <w:t xml:space="preserve">đi</w:t>
                        </w:r>
                        <w:r>
                          <w:rPr>
                            <w:spacing w:val="1"/>
                            <w:w w:val="100"/>
                          </w:rPr>
                          <w:t xml:space="preserve"> </w:t>
                        </w:r>
                        <w:r>
                          <w:rPr>
                            <w:w w:val="100"/>
                          </w:rPr>
                          <w:t xml:space="preserve">của</w:t>
                        </w:r>
                        <w:r>
                          <w:rPr>
                            <w:spacing w:val="1"/>
                            <w:w w:val="100"/>
                          </w:rPr>
                          <w:t xml:space="preserve"> </w:t>
                        </w:r>
                        <w:r>
                          <w:rPr>
                            <w:w w:val="100"/>
                          </w:rPr>
                          <w:t xml:space="preserve">các</w:t>
                        </w:r>
                        <w:r>
                          <w:rPr>
                            <w:spacing w:val="1"/>
                            <w:w w:val="100"/>
                          </w:rPr>
                          <w:t xml:space="preserve"> </w:t>
                        </w:r>
                        <w:r>
                          <w:rPr>
                            <w:w w:val="100"/>
                          </w:rPr>
                          <w:t xml:space="preserve">tia</w:t>
                        </w:r>
                        <w:r>
                          <w:rPr>
                            <w:spacing w:val="1"/>
                            <w:w w:val="100"/>
                          </w:rPr>
                          <w:t xml:space="preserve"> </w:t>
                        </w:r>
                        <w:r>
                          <w:rPr>
                            <w:w w:val="100"/>
                          </w:rPr>
                          <w:t xml:space="preserve">sáng</w:t>
                        </w:r>
                        <w:r>
                          <w:rPr>
                            <w:spacing w:val="1"/>
                            <w:w w:val="100"/>
                          </w:rPr>
                          <w:t xml:space="preserve"> </w:t>
                        </w:r>
                        <w:r>
                          <w:rPr>
                            <w:w w:val="100"/>
                          </w:rPr>
                          <w:t xml:space="preserve">tới</w:t>
                        </w:r>
                        <w:r>
                          <w:rPr>
                            <w:spacing w:val="1"/>
                            <w:w w:val="100"/>
                          </w:rPr>
                          <w:t xml:space="preserve"> </w:t>
                        </w:r>
                        <w:r>
                          <w:rPr>
                            <w:w w:val="100"/>
                          </w:rPr>
                          <w:t xml:space="preserve">quang</w:t>
                        </w:r>
                        <w:r>
                          <w:rPr>
                            <w:spacing w:val="1"/>
                            <w:w w:val="100"/>
                          </w:rPr>
                          <w:t xml:space="preserve"> </w:t>
                        </w:r>
                        <w:r>
                          <w:rPr>
                            <w:w w:val="100"/>
                          </w:rPr>
                          <w:t xml:space="preserve">tâm</w:t>
                        </w:r>
                        <w:r>
                          <w:rPr>
                            <w:spacing w:val="1"/>
                            <w:w w:val="100"/>
                          </w:rPr>
                          <w:t xml:space="preserve"> </w:t>
                        </w:r>
                        <w:r>
                          <w:rPr>
                            <w:w w:val="100"/>
                          </w:rPr>
                          <w:t xml:space="preserve">và</w:t>
                        </w:r>
                        <w:r>
                          <w:rPr>
                            <w:spacing w:val="1"/>
                            <w:w w:val="100"/>
                          </w:rPr>
                          <w:t xml:space="preserve"> </w:t>
                        </w:r>
                        <w:r>
                          <w:rPr>
                            <w:w w:val="100"/>
                          </w:rPr>
                          <w:t xml:space="preserve">tia</w:t>
                        </w:r>
                        <w:r>
                          <w:rPr>
                            <w:spacing w:val="1"/>
                            <w:w w:val="100"/>
                          </w:rPr>
                          <w:t xml:space="preserve"> </w:t>
                        </w:r>
                        <w:r>
                          <w:rPr>
                            <w:w w:val="100"/>
                          </w:rPr>
                          <w:t xml:space="preserve">sáng</w:t>
                        </w:r>
                        <w:r>
                          <w:rPr>
                            <w:spacing w:val="1"/>
                            <w:w w:val="100"/>
                          </w:rPr>
                          <w:t xml:space="preserve"> </w:t>
                        </w:r>
                        <w:r>
                          <w:rPr>
                            <w:w w:val="100"/>
                          </w:rPr>
                          <w:t xml:space="preserve">song</w:t>
                        </w:r>
                        <w:r>
                          <w:rPr>
                            <w:spacing w:val="1"/>
                            <w:w w:val="100"/>
                          </w:rPr>
                          <w:t xml:space="preserve"> </w:t>
                        </w:r>
                        <w:r>
                          <w:rPr>
                            <w:w w:val="100"/>
                          </w:rPr>
                          <w:t xml:space="preserve">song</w:t>
                        </w:r>
                        <w:r>
                          <w:rPr>
                            <w:spacing w:val="1"/>
                            <w:w w:val="100"/>
                          </w:rPr>
                          <w:t xml:space="preserve"> </w:t>
                        </w:r>
                        <w:r>
                          <w:rPr>
                            <w:w w:val="100"/>
                          </w:rPr>
                          <w:t xml:space="preserve">với</w:t>
                        </w:r>
                        <w:r>
                          <w:rPr>
                            <w:spacing w:val="1"/>
                            <w:w w:val="100"/>
                          </w:rPr>
                          <w:t xml:space="preserve"> </w:t>
                        </w:r>
                        <w:r>
                          <w:rPr>
                            <w:w w:val="100"/>
                          </w:rPr>
                          <w:t xml:space="preserve">trục</w:t>
                        </w:r>
                        <w:r>
                          <w:rPr>
                            <w:spacing w:val="1"/>
                            <w:w w:val="100"/>
                          </w:rPr>
                          <w:t xml:space="preserve"> </w:t>
                        </w:r>
                        <w:r>
                          <w:rPr>
                            <w:w w:val="100"/>
                          </w:rPr>
                          <w:t xml:space="preserve">chính</w:t>
                        </w:r>
                        <w:r>
                          <w:rPr>
                            <w:spacing w:val="-6"/>
                            <w:w w:val="100"/>
                          </w:rPr>
                          <w:t xml:space="preserve"> </w:t>
                        </w:r>
                      </w:p>
                    </w:txbxContent>
                  </v:textbox>
                </v:rect>
                <v:rect id="Rectangle 6521" style="position:absolute;width:25106;height:2848;left:10797;top:71994;" filled="f" stroked="f">
                  <v:textbox inset="0,0,0,0">
                    <w:txbxContent>
                      <w:p>
                        <w:pPr>
                          <w:spacing w:before="0" w:after="160" w:line="259" w:lineRule="auto"/>
                          <w:ind w:left="0" w:firstLine="0"/>
                          <w:jc w:val="left"/>
                        </w:pPr>
                        <w:r>
                          <w:rPr>
                            <w:w w:val="100"/>
                          </w:rPr>
                          <w:t xml:space="preserve">của</w:t>
                        </w:r>
                        <w:r>
                          <w:rPr>
                            <w:spacing w:val="-6"/>
                            <w:w w:val="100"/>
                          </w:rPr>
                          <w:t xml:space="preserve"> </w:t>
                        </w:r>
                        <w:r>
                          <w:rPr>
                            <w:w w:val="100"/>
                          </w:rPr>
                          <w:t xml:space="preserve">thấu</w:t>
                        </w:r>
                        <w:r>
                          <w:rPr>
                            <w:spacing w:val="-6"/>
                            <w:w w:val="100"/>
                          </w:rPr>
                          <w:t xml:space="preserve"> </w:t>
                        </w:r>
                        <w:r>
                          <w:rPr>
                            <w:w w:val="100"/>
                          </w:rPr>
                          <w:t xml:space="preserve">kính</w:t>
                        </w:r>
                        <w:r>
                          <w:rPr>
                            <w:spacing w:val="-6"/>
                            <w:w w:val="100"/>
                          </w:rPr>
                          <w:t xml:space="preserve"> </w:t>
                        </w:r>
                        <w:r>
                          <w:rPr>
                            <w:w w:val="100"/>
                          </w:rPr>
                          <w:t xml:space="preserve">có</w:t>
                        </w:r>
                        <w:r>
                          <w:rPr>
                            <w:spacing w:val="-6"/>
                            <w:w w:val="100"/>
                          </w:rPr>
                          <w:t xml:space="preserve"> </w:t>
                        </w:r>
                        <w:r>
                          <w:rPr>
                            <w:w w:val="100"/>
                          </w:rPr>
                          <w:t xml:space="preserve">đặc</w:t>
                        </w:r>
                        <w:r>
                          <w:rPr>
                            <w:spacing w:val="-6"/>
                            <w:w w:val="100"/>
                          </w:rPr>
                          <w:t xml:space="preserve"> </w:t>
                        </w:r>
                        <w:r>
                          <w:rPr>
                            <w:w w:val="100"/>
                          </w:rPr>
                          <w:t xml:space="preserve">điểm</w:t>
                        </w:r>
                        <w:r>
                          <w:rPr>
                            <w:spacing w:val="-6"/>
                            <w:w w:val="100"/>
                          </w:rPr>
                          <w:t xml:space="preserve"> </w:t>
                        </w:r>
                        <w:r>
                          <w:rPr>
                            <w:w w:val="100"/>
                          </w:rPr>
                          <w:t xml:space="preserve">gì?</w:t>
                        </w:r>
                      </w:p>
                    </w:txbxContent>
                  </v:textbox>
                </v:rect>
                <v:rect id="Rectangle 6522" style="position:absolute;width:67395;height:2848;left:10797;top:74566;" filled="f" stroked="f">
                  <v:textbox inset="0,0,0,0">
                    <w:txbxContent>
                      <w:p>
                        <w:pPr>
                          <w:spacing w:before="0" w:after="160" w:line="259" w:lineRule="auto"/>
                          <w:ind w:left="0" w:firstLine="0"/>
                          <w:jc w:val="left"/>
                        </w:pPr>
                        <w:r>
                          <w:rPr>
                            <w:w w:val="91"/>
                          </w:rPr>
                          <w:t xml:space="preserve">............................................................................................................................................</w:t>
                        </w:r>
                      </w:p>
                    </w:txbxContent>
                  </v:textbox>
                </v:rect>
                <w10:wrap type="topAndBottom"/>
              </v:group>
            </w:pict>
          </mc:Fallback>
        </mc:AlternateContent>
      </w:r>
      <w:r>
        <w:t>Máy tính, máy chiếu, file trình chiếu PowerPoint hỗ trợ bài dạy, điện thoại có chức năng chụp ảnh.</w:t>
      </w:r>
    </w:p>
    <w:p w14:paraId="42B73FC8" w14:textId="77777777" w:rsidR="002B7B5A" w:rsidRDefault="00000000">
      <w:pPr>
        <w:numPr>
          <w:ilvl w:val="0"/>
          <w:numId w:val="54"/>
        </w:numPr>
        <w:spacing w:after="0"/>
        <w:ind w:hanging="187"/>
      </w:pPr>
      <w:r>
        <w:lastRenderedPageBreak/>
        <w:t>Video quan sát cảnh vật qua ống nhòm (https://www.youtube.com/watch? v=l0nNIWACSyE).</w:t>
      </w:r>
      <w:r>
        <w:br w:type="page"/>
      </w:r>
    </w:p>
    <w:p w14:paraId="0B16A8D6" w14:textId="77777777" w:rsidR="002B7B5A" w:rsidRDefault="00000000">
      <w:pPr>
        <w:numPr>
          <w:ilvl w:val="0"/>
          <w:numId w:val="54"/>
        </w:numPr>
        <w:spacing w:after="0" w:line="262" w:lineRule="auto"/>
        <w:ind w:hanging="187"/>
      </w:pPr>
      <w:r>
        <w:lastRenderedPageBreak/>
        <w:t>Phiếu kết quả thí nghiệm cho mỗi nhóm HS (in trên giấy khổ A2):</w:t>
      </w:r>
    </w:p>
    <w:tbl>
      <w:tblPr>
        <w:tblStyle w:val="TableGrid"/>
        <w:tblW w:w="8494" w:type="dxa"/>
        <w:tblInd w:w="402" w:type="dxa"/>
        <w:tblCellMar>
          <w:top w:w="48" w:type="dxa"/>
          <w:left w:w="113" w:type="dxa"/>
          <w:bottom w:w="0" w:type="dxa"/>
          <w:right w:w="113" w:type="dxa"/>
        </w:tblCellMar>
        <w:tblLook w:val="04A0" w:firstRow="1" w:lastRow="0" w:firstColumn="1" w:lastColumn="0" w:noHBand="0" w:noVBand="1"/>
      </w:tblPr>
      <w:tblGrid>
        <w:gridCol w:w="8504"/>
      </w:tblGrid>
      <w:tr w:rsidR="002B7B5A" w14:paraId="5FE69608" w14:textId="77777777">
        <w:trPr>
          <w:trHeight w:val="5629"/>
        </w:trPr>
        <w:tc>
          <w:tcPr>
            <w:tcW w:w="8494" w:type="dxa"/>
            <w:tcBorders>
              <w:top w:val="single" w:sz="4" w:space="0" w:color="181717"/>
              <w:left w:val="single" w:sz="4" w:space="0" w:color="181717"/>
              <w:bottom w:val="single" w:sz="4" w:space="0" w:color="181717"/>
              <w:right w:val="single" w:sz="4" w:space="0" w:color="181717"/>
            </w:tcBorders>
          </w:tcPr>
          <w:p w14:paraId="7F57D0A9" w14:textId="77777777" w:rsidR="002B7B5A" w:rsidRDefault="00000000">
            <w:pPr>
              <w:spacing w:after="92" w:line="259" w:lineRule="auto"/>
              <w:ind w:left="284" w:firstLine="0"/>
              <w:jc w:val="center"/>
            </w:pPr>
            <w:r>
              <w:t>PHIẾU HỌC TẬP 2</w:t>
            </w:r>
          </w:p>
          <w:p w14:paraId="66ECE911" w14:textId="77777777" w:rsidR="002B7B5A" w:rsidRDefault="00000000">
            <w:pPr>
              <w:spacing w:after="0" w:line="259" w:lineRule="auto"/>
              <w:ind w:left="278" w:firstLine="0"/>
              <w:jc w:val="left"/>
            </w:pPr>
            <w:r>
              <w:rPr>
                <w:i/>
              </w:rPr>
              <w:t>Thí nghiệm 1</w:t>
            </w:r>
          </w:p>
          <w:tbl>
            <w:tblPr>
              <w:tblStyle w:val="TableGrid"/>
              <w:tblW w:w="8268" w:type="dxa"/>
              <w:tblInd w:w="0" w:type="dxa"/>
              <w:tblCellMar>
                <w:top w:w="39" w:type="dxa"/>
                <w:left w:w="186" w:type="dxa"/>
                <w:bottom w:w="0" w:type="dxa"/>
                <w:right w:w="115" w:type="dxa"/>
              </w:tblCellMar>
              <w:tblLook w:val="04A0" w:firstRow="1" w:lastRow="0" w:firstColumn="1" w:lastColumn="0" w:noHBand="0" w:noVBand="1"/>
            </w:tblPr>
            <w:tblGrid>
              <w:gridCol w:w="3657"/>
              <w:gridCol w:w="1210"/>
              <w:gridCol w:w="1090"/>
              <w:gridCol w:w="1210"/>
              <w:gridCol w:w="1101"/>
            </w:tblGrid>
            <w:tr w:rsidR="002B7B5A" w14:paraId="4DF619D2" w14:textId="77777777">
              <w:trPr>
                <w:trHeight w:val="729"/>
              </w:trPr>
              <w:tc>
                <w:tcPr>
                  <w:tcW w:w="3656" w:type="dxa"/>
                  <w:vMerge w:val="restart"/>
                  <w:tcBorders>
                    <w:top w:val="single" w:sz="4" w:space="0" w:color="3E3672"/>
                    <w:left w:val="single" w:sz="4" w:space="0" w:color="3E3672"/>
                    <w:bottom w:val="single" w:sz="4" w:space="0" w:color="3E3672"/>
                    <w:right w:val="single" w:sz="4" w:space="0" w:color="3E3672"/>
                  </w:tcBorders>
                  <w:vAlign w:val="center"/>
                </w:tcPr>
                <w:p w14:paraId="29B60CD1" w14:textId="77777777" w:rsidR="002B7B5A" w:rsidRDefault="00000000">
                  <w:pPr>
                    <w:spacing w:after="0" w:line="259" w:lineRule="auto"/>
                    <w:ind w:left="0" w:right="71" w:firstLine="0"/>
                    <w:jc w:val="center"/>
                  </w:pPr>
                  <w:r>
                    <w:rPr>
                      <w:b/>
                    </w:rPr>
                    <w:t>Vị trí đặt vật</w:t>
                  </w:r>
                </w:p>
              </w:tc>
              <w:tc>
                <w:tcPr>
                  <w:tcW w:w="2300" w:type="dxa"/>
                  <w:gridSpan w:val="2"/>
                  <w:tcBorders>
                    <w:top w:val="single" w:sz="4" w:space="0" w:color="3E3672"/>
                    <w:left w:val="single" w:sz="4" w:space="0" w:color="3E3672"/>
                    <w:bottom w:val="single" w:sz="4" w:space="0" w:color="3E3672"/>
                    <w:right w:val="single" w:sz="4" w:space="0" w:color="3E3672"/>
                  </w:tcBorders>
                </w:tcPr>
                <w:p w14:paraId="48166705" w14:textId="77777777" w:rsidR="002B7B5A" w:rsidRDefault="00000000">
                  <w:pPr>
                    <w:spacing w:after="7" w:line="259" w:lineRule="auto"/>
                    <w:ind w:left="0" w:firstLine="0"/>
                    <w:jc w:val="left"/>
                  </w:pPr>
                  <w:r>
                    <w:rPr>
                      <w:b/>
                    </w:rPr>
                    <w:t xml:space="preserve">Ảnh thu được trên </w:t>
                  </w:r>
                </w:p>
                <w:p w14:paraId="1E7B1465" w14:textId="77777777" w:rsidR="002B7B5A" w:rsidRDefault="00000000">
                  <w:pPr>
                    <w:spacing w:after="0" w:line="259" w:lineRule="auto"/>
                    <w:ind w:left="0" w:right="71" w:firstLine="0"/>
                    <w:jc w:val="center"/>
                  </w:pPr>
                  <w:r>
                    <w:rPr>
                      <w:b/>
                    </w:rPr>
                    <w:t>màn</w:t>
                  </w:r>
                </w:p>
              </w:tc>
              <w:tc>
                <w:tcPr>
                  <w:tcW w:w="2311" w:type="dxa"/>
                  <w:gridSpan w:val="2"/>
                  <w:tcBorders>
                    <w:top w:val="single" w:sz="4" w:space="0" w:color="3E3672"/>
                    <w:left w:val="single" w:sz="4" w:space="0" w:color="3E3672"/>
                    <w:bottom w:val="single" w:sz="4" w:space="0" w:color="3E3672"/>
                    <w:right w:val="single" w:sz="4" w:space="0" w:color="3E3672"/>
                  </w:tcBorders>
                  <w:vAlign w:val="center"/>
                </w:tcPr>
                <w:p w14:paraId="72CA178B" w14:textId="77777777" w:rsidR="002B7B5A" w:rsidRDefault="00000000">
                  <w:pPr>
                    <w:spacing w:after="0" w:line="259" w:lineRule="auto"/>
                    <w:ind w:left="33" w:firstLine="0"/>
                    <w:jc w:val="left"/>
                  </w:pPr>
                  <w:r>
                    <w:rPr>
                      <w:b/>
                    </w:rPr>
                    <w:t>Tính chất của ảnh</w:t>
                  </w:r>
                </w:p>
              </w:tc>
            </w:tr>
            <w:tr w:rsidR="002B7B5A" w14:paraId="26F1D6F0" w14:textId="77777777">
              <w:trPr>
                <w:trHeight w:val="409"/>
              </w:trPr>
              <w:tc>
                <w:tcPr>
                  <w:tcW w:w="0" w:type="auto"/>
                  <w:vMerge/>
                  <w:tcBorders>
                    <w:top w:val="nil"/>
                    <w:left w:val="single" w:sz="4" w:space="0" w:color="3E3672"/>
                    <w:bottom w:val="single" w:sz="4" w:space="0" w:color="3E3672"/>
                    <w:right w:val="single" w:sz="4" w:space="0" w:color="3E3672"/>
                  </w:tcBorders>
                </w:tcPr>
                <w:p w14:paraId="75495D89" w14:textId="77777777" w:rsidR="002B7B5A" w:rsidRDefault="002B7B5A">
                  <w:pPr>
                    <w:spacing w:after="160" w:line="259" w:lineRule="auto"/>
                    <w:ind w:left="0" w:firstLine="0"/>
                    <w:jc w:val="left"/>
                  </w:pPr>
                </w:p>
              </w:tc>
              <w:tc>
                <w:tcPr>
                  <w:tcW w:w="1210" w:type="dxa"/>
                  <w:tcBorders>
                    <w:top w:val="single" w:sz="4" w:space="0" w:color="3E3672"/>
                    <w:left w:val="single" w:sz="4" w:space="0" w:color="3E3672"/>
                    <w:bottom w:val="single" w:sz="4" w:space="0" w:color="3E3672"/>
                    <w:right w:val="single" w:sz="4" w:space="0" w:color="3E3672"/>
                  </w:tcBorders>
                </w:tcPr>
                <w:p w14:paraId="1A963F37" w14:textId="77777777" w:rsidR="002B7B5A" w:rsidRDefault="00000000">
                  <w:pPr>
                    <w:spacing w:after="0" w:line="259" w:lineRule="auto"/>
                    <w:ind w:left="0" w:right="71" w:firstLine="0"/>
                    <w:jc w:val="center"/>
                  </w:pPr>
                  <w:r>
                    <w:rPr>
                      <w:b/>
                    </w:rPr>
                    <w:t>Có</w:t>
                  </w:r>
                </w:p>
              </w:tc>
              <w:tc>
                <w:tcPr>
                  <w:tcW w:w="1090" w:type="dxa"/>
                  <w:tcBorders>
                    <w:top w:val="single" w:sz="4" w:space="0" w:color="3E3672"/>
                    <w:left w:val="single" w:sz="4" w:space="0" w:color="3E3672"/>
                    <w:bottom w:val="single" w:sz="4" w:space="0" w:color="3E3672"/>
                    <w:right w:val="single" w:sz="4" w:space="0" w:color="3E3672"/>
                  </w:tcBorders>
                </w:tcPr>
                <w:p w14:paraId="1103F0EF" w14:textId="77777777" w:rsidR="002B7B5A" w:rsidRDefault="00000000">
                  <w:pPr>
                    <w:spacing w:after="0" w:line="259" w:lineRule="auto"/>
                    <w:ind w:left="5" w:firstLine="0"/>
                    <w:jc w:val="left"/>
                  </w:pPr>
                  <w:r>
                    <w:rPr>
                      <w:b/>
                    </w:rPr>
                    <w:t>Không</w:t>
                  </w:r>
                </w:p>
              </w:tc>
              <w:tc>
                <w:tcPr>
                  <w:tcW w:w="1210" w:type="dxa"/>
                  <w:tcBorders>
                    <w:top w:val="single" w:sz="4" w:space="0" w:color="3E3672"/>
                    <w:left w:val="single" w:sz="4" w:space="0" w:color="3E3672"/>
                    <w:bottom w:val="single" w:sz="4" w:space="0" w:color="3E3672"/>
                    <w:right w:val="single" w:sz="4" w:space="0" w:color="3E3672"/>
                  </w:tcBorders>
                </w:tcPr>
                <w:p w14:paraId="5F3EAD08" w14:textId="77777777" w:rsidR="002B7B5A" w:rsidRDefault="00000000">
                  <w:pPr>
                    <w:spacing w:after="0" w:line="259" w:lineRule="auto"/>
                    <w:ind w:left="0" w:right="71" w:firstLine="0"/>
                    <w:jc w:val="center"/>
                  </w:pPr>
                  <w:r>
                    <w:rPr>
                      <w:b/>
                    </w:rPr>
                    <w:t>Thật</w:t>
                  </w:r>
                </w:p>
              </w:tc>
              <w:tc>
                <w:tcPr>
                  <w:tcW w:w="1101" w:type="dxa"/>
                  <w:tcBorders>
                    <w:top w:val="single" w:sz="4" w:space="0" w:color="3E3672"/>
                    <w:left w:val="single" w:sz="4" w:space="0" w:color="3E3672"/>
                    <w:bottom w:val="single" w:sz="4" w:space="0" w:color="3E3672"/>
                    <w:right w:val="single" w:sz="4" w:space="0" w:color="3E3672"/>
                  </w:tcBorders>
                </w:tcPr>
                <w:p w14:paraId="0280EC31" w14:textId="77777777" w:rsidR="002B7B5A" w:rsidRDefault="00000000">
                  <w:pPr>
                    <w:spacing w:after="0" w:line="259" w:lineRule="auto"/>
                    <w:ind w:left="0" w:right="71" w:firstLine="0"/>
                    <w:jc w:val="center"/>
                  </w:pPr>
                  <w:r>
                    <w:rPr>
                      <w:b/>
                    </w:rPr>
                    <w:t>Ảo</w:t>
                  </w:r>
                </w:p>
              </w:tc>
            </w:tr>
            <w:tr w:rsidR="002B7B5A" w14:paraId="7981CD09" w14:textId="77777777">
              <w:trPr>
                <w:trHeight w:val="409"/>
              </w:trPr>
              <w:tc>
                <w:tcPr>
                  <w:tcW w:w="3656" w:type="dxa"/>
                  <w:tcBorders>
                    <w:top w:val="single" w:sz="4" w:space="0" w:color="3E3672"/>
                    <w:left w:val="single" w:sz="4" w:space="0" w:color="3E3672"/>
                    <w:bottom w:val="single" w:sz="4" w:space="0" w:color="3E3672"/>
                    <w:right w:val="single" w:sz="4" w:space="0" w:color="3E3672"/>
                  </w:tcBorders>
                </w:tcPr>
                <w:p w14:paraId="26CF8571" w14:textId="77777777" w:rsidR="002B7B5A" w:rsidRDefault="00000000">
                  <w:pPr>
                    <w:spacing w:after="0" w:line="259" w:lineRule="auto"/>
                    <w:ind w:left="0" w:right="71" w:firstLine="0"/>
                    <w:jc w:val="center"/>
                  </w:pPr>
                  <w:r>
                    <w:t>Ngoài khoảng tiêu cự</w:t>
                  </w:r>
                </w:p>
              </w:tc>
              <w:tc>
                <w:tcPr>
                  <w:tcW w:w="1210" w:type="dxa"/>
                  <w:tcBorders>
                    <w:top w:val="single" w:sz="4" w:space="0" w:color="3E3672"/>
                    <w:left w:val="single" w:sz="4" w:space="0" w:color="3E3672"/>
                    <w:bottom w:val="single" w:sz="4" w:space="0" w:color="3E3672"/>
                    <w:right w:val="single" w:sz="4" w:space="0" w:color="3E3672"/>
                  </w:tcBorders>
                </w:tcPr>
                <w:p w14:paraId="023EF8C7" w14:textId="77777777" w:rsidR="002B7B5A" w:rsidRDefault="002B7B5A">
                  <w:pPr>
                    <w:spacing w:after="160" w:line="259" w:lineRule="auto"/>
                    <w:ind w:left="0" w:firstLine="0"/>
                    <w:jc w:val="left"/>
                  </w:pPr>
                </w:p>
              </w:tc>
              <w:tc>
                <w:tcPr>
                  <w:tcW w:w="1090" w:type="dxa"/>
                  <w:tcBorders>
                    <w:top w:val="single" w:sz="4" w:space="0" w:color="3E3672"/>
                    <w:left w:val="single" w:sz="4" w:space="0" w:color="3E3672"/>
                    <w:bottom w:val="single" w:sz="4" w:space="0" w:color="3E3672"/>
                    <w:right w:val="single" w:sz="4" w:space="0" w:color="3E3672"/>
                  </w:tcBorders>
                </w:tcPr>
                <w:p w14:paraId="44DA8AA9" w14:textId="77777777" w:rsidR="002B7B5A" w:rsidRDefault="002B7B5A">
                  <w:pPr>
                    <w:spacing w:after="160" w:line="259" w:lineRule="auto"/>
                    <w:ind w:left="0" w:firstLine="0"/>
                    <w:jc w:val="left"/>
                  </w:pPr>
                </w:p>
              </w:tc>
              <w:tc>
                <w:tcPr>
                  <w:tcW w:w="1210" w:type="dxa"/>
                  <w:tcBorders>
                    <w:top w:val="single" w:sz="4" w:space="0" w:color="3E3672"/>
                    <w:left w:val="single" w:sz="4" w:space="0" w:color="3E3672"/>
                    <w:bottom w:val="single" w:sz="4" w:space="0" w:color="3E3672"/>
                    <w:right w:val="single" w:sz="4" w:space="0" w:color="3E3672"/>
                  </w:tcBorders>
                </w:tcPr>
                <w:p w14:paraId="0F066139" w14:textId="77777777" w:rsidR="002B7B5A" w:rsidRDefault="002B7B5A">
                  <w:pPr>
                    <w:spacing w:after="160" w:line="259" w:lineRule="auto"/>
                    <w:ind w:left="0" w:firstLine="0"/>
                    <w:jc w:val="left"/>
                  </w:pPr>
                </w:p>
              </w:tc>
              <w:tc>
                <w:tcPr>
                  <w:tcW w:w="1101" w:type="dxa"/>
                  <w:tcBorders>
                    <w:top w:val="single" w:sz="4" w:space="0" w:color="3E3672"/>
                    <w:left w:val="single" w:sz="4" w:space="0" w:color="3E3672"/>
                    <w:bottom w:val="single" w:sz="4" w:space="0" w:color="3E3672"/>
                    <w:right w:val="single" w:sz="4" w:space="0" w:color="3E3672"/>
                  </w:tcBorders>
                </w:tcPr>
                <w:p w14:paraId="02CC7A70" w14:textId="77777777" w:rsidR="002B7B5A" w:rsidRDefault="002B7B5A">
                  <w:pPr>
                    <w:spacing w:after="160" w:line="259" w:lineRule="auto"/>
                    <w:ind w:left="0" w:firstLine="0"/>
                    <w:jc w:val="left"/>
                  </w:pPr>
                </w:p>
              </w:tc>
            </w:tr>
            <w:tr w:rsidR="002B7B5A" w14:paraId="517F4E50" w14:textId="77777777">
              <w:trPr>
                <w:trHeight w:val="409"/>
              </w:trPr>
              <w:tc>
                <w:tcPr>
                  <w:tcW w:w="3656" w:type="dxa"/>
                  <w:tcBorders>
                    <w:top w:val="single" w:sz="4" w:space="0" w:color="3E3672"/>
                    <w:left w:val="single" w:sz="4" w:space="0" w:color="3E3672"/>
                    <w:bottom w:val="single" w:sz="4" w:space="0" w:color="3E3672"/>
                    <w:right w:val="single" w:sz="4" w:space="0" w:color="3E3672"/>
                  </w:tcBorders>
                </w:tcPr>
                <w:p w14:paraId="03A3D4E0" w14:textId="77777777" w:rsidR="002B7B5A" w:rsidRDefault="00000000">
                  <w:pPr>
                    <w:spacing w:after="0" w:line="259" w:lineRule="auto"/>
                    <w:ind w:left="0" w:right="71" w:firstLine="0"/>
                    <w:jc w:val="center"/>
                  </w:pPr>
                  <w:r>
                    <w:t>Trong khoảng tiêu cự</w:t>
                  </w:r>
                </w:p>
              </w:tc>
              <w:tc>
                <w:tcPr>
                  <w:tcW w:w="1210" w:type="dxa"/>
                  <w:tcBorders>
                    <w:top w:val="single" w:sz="4" w:space="0" w:color="3E3672"/>
                    <w:left w:val="single" w:sz="4" w:space="0" w:color="3E3672"/>
                    <w:bottom w:val="single" w:sz="4" w:space="0" w:color="3E3672"/>
                    <w:right w:val="single" w:sz="4" w:space="0" w:color="3E3672"/>
                  </w:tcBorders>
                </w:tcPr>
                <w:p w14:paraId="3F2A507E" w14:textId="77777777" w:rsidR="002B7B5A" w:rsidRDefault="002B7B5A">
                  <w:pPr>
                    <w:spacing w:after="160" w:line="259" w:lineRule="auto"/>
                    <w:ind w:left="0" w:firstLine="0"/>
                    <w:jc w:val="left"/>
                  </w:pPr>
                </w:p>
              </w:tc>
              <w:tc>
                <w:tcPr>
                  <w:tcW w:w="1090" w:type="dxa"/>
                  <w:tcBorders>
                    <w:top w:val="single" w:sz="4" w:space="0" w:color="3E3672"/>
                    <w:left w:val="single" w:sz="4" w:space="0" w:color="3E3672"/>
                    <w:bottom w:val="single" w:sz="4" w:space="0" w:color="3E3672"/>
                    <w:right w:val="single" w:sz="4" w:space="0" w:color="3E3672"/>
                  </w:tcBorders>
                </w:tcPr>
                <w:p w14:paraId="555ED7AD" w14:textId="77777777" w:rsidR="002B7B5A" w:rsidRDefault="002B7B5A">
                  <w:pPr>
                    <w:spacing w:after="160" w:line="259" w:lineRule="auto"/>
                    <w:ind w:left="0" w:firstLine="0"/>
                    <w:jc w:val="left"/>
                  </w:pPr>
                </w:p>
              </w:tc>
              <w:tc>
                <w:tcPr>
                  <w:tcW w:w="1210" w:type="dxa"/>
                  <w:tcBorders>
                    <w:top w:val="single" w:sz="4" w:space="0" w:color="3E3672"/>
                    <w:left w:val="single" w:sz="4" w:space="0" w:color="3E3672"/>
                    <w:bottom w:val="single" w:sz="4" w:space="0" w:color="3E3672"/>
                    <w:right w:val="single" w:sz="4" w:space="0" w:color="3E3672"/>
                  </w:tcBorders>
                </w:tcPr>
                <w:p w14:paraId="3284E2E3" w14:textId="77777777" w:rsidR="002B7B5A" w:rsidRDefault="002B7B5A">
                  <w:pPr>
                    <w:spacing w:after="160" w:line="259" w:lineRule="auto"/>
                    <w:ind w:left="0" w:firstLine="0"/>
                    <w:jc w:val="left"/>
                  </w:pPr>
                </w:p>
              </w:tc>
              <w:tc>
                <w:tcPr>
                  <w:tcW w:w="1101" w:type="dxa"/>
                  <w:tcBorders>
                    <w:top w:val="single" w:sz="4" w:space="0" w:color="3E3672"/>
                    <w:left w:val="single" w:sz="4" w:space="0" w:color="3E3672"/>
                    <w:bottom w:val="single" w:sz="4" w:space="0" w:color="3E3672"/>
                    <w:right w:val="single" w:sz="4" w:space="0" w:color="3E3672"/>
                  </w:tcBorders>
                </w:tcPr>
                <w:p w14:paraId="2F00EC8B" w14:textId="77777777" w:rsidR="002B7B5A" w:rsidRDefault="002B7B5A">
                  <w:pPr>
                    <w:spacing w:after="160" w:line="259" w:lineRule="auto"/>
                    <w:ind w:left="0" w:firstLine="0"/>
                    <w:jc w:val="left"/>
                  </w:pPr>
                </w:p>
              </w:tc>
            </w:tr>
          </w:tbl>
          <w:p w14:paraId="1BEC2749" w14:textId="77777777" w:rsidR="002B7B5A" w:rsidRDefault="00000000">
            <w:pPr>
              <w:spacing w:after="92" w:line="259" w:lineRule="auto"/>
              <w:ind w:left="278" w:firstLine="0"/>
              <w:jc w:val="left"/>
            </w:pPr>
            <w:r>
              <w:rPr>
                <w:i/>
              </w:rPr>
              <w:t>Thí nghiệm 2</w:t>
            </w:r>
          </w:p>
          <w:p w14:paraId="4DABD54A" w14:textId="77777777" w:rsidR="002B7B5A" w:rsidRDefault="00000000">
            <w:pPr>
              <w:spacing w:after="0" w:line="259" w:lineRule="auto"/>
              <w:ind w:left="0" w:right="94" w:firstLine="0"/>
              <w:jc w:val="center"/>
            </w:pPr>
            <w:r>
              <w:t>– So sánh đặc điểm của ảnh ảo tạo bởi thấu kính hội tụ và thấu kính phân kì</w:t>
            </w:r>
          </w:p>
          <w:tbl>
            <w:tblPr>
              <w:tblStyle w:val="TableGrid"/>
              <w:tblW w:w="8268" w:type="dxa"/>
              <w:tblInd w:w="0" w:type="dxa"/>
              <w:tblCellMar>
                <w:top w:w="39" w:type="dxa"/>
                <w:left w:w="115" w:type="dxa"/>
                <w:bottom w:w="0" w:type="dxa"/>
                <w:right w:w="99" w:type="dxa"/>
              </w:tblCellMar>
              <w:tblLook w:val="04A0" w:firstRow="1" w:lastRow="0" w:firstColumn="1" w:lastColumn="0" w:noHBand="0" w:noVBand="1"/>
            </w:tblPr>
            <w:tblGrid>
              <w:gridCol w:w="2566"/>
              <w:gridCol w:w="2785"/>
              <w:gridCol w:w="2917"/>
            </w:tblGrid>
            <w:tr w:rsidR="002B7B5A" w14:paraId="3976CF9D" w14:textId="77777777">
              <w:trPr>
                <w:trHeight w:val="409"/>
              </w:trPr>
              <w:tc>
                <w:tcPr>
                  <w:tcW w:w="2566" w:type="dxa"/>
                  <w:vMerge w:val="restart"/>
                  <w:tcBorders>
                    <w:top w:val="single" w:sz="4" w:space="0" w:color="3E3672"/>
                    <w:left w:val="single" w:sz="4" w:space="0" w:color="3E3672"/>
                    <w:bottom w:val="single" w:sz="4" w:space="0" w:color="3E3672"/>
                    <w:right w:val="single" w:sz="4" w:space="0" w:color="3E3672"/>
                  </w:tcBorders>
                  <w:vAlign w:val="center"/>
                </w:tcPr>
                <w:p w14:paraId="54225372" w14:textId="77777777" w:rsidR="002B7B5A" w:rsidRDefault="00000000">
                  <w:pPr>
                    <w:spacing w:after="0" w:line="259" w:lineRule="auto"/>
                    <w:ind w:left="0" w:right="16" w:firstLine="0"/>
                    <w:jc w:val="center"/>
                  </w:pPr>
                  <w:r>
                    <w:rPr>
                      <w:b/>
                    </w:rPr>
                    <w:t>Giống nhau</w:t>
                  </w:r>
                </w:p>
              </w:tc>
              <w:tc>
                <w:tcPr>
                  <w:tcW w:w="5702" w:type="dxa"/>
                  <w:gridSpan w:val="2"/>
                  <w:tcBorders>
                    <w:top w:val="single" w:sz="4" w:space="0" w:color="3E3672"/>
                    <w:left w:val="single" w:sz="4" w:space="0" w:color="3E3672"/>
                    <w:bottom w:val="single" w:sz="4" w:space="0" w:color="3E3672"/>
                    <w:right w:val="single" w:sz="4" w:space="0" w:color="3E3672"/>
                  </w:tcBorders>
                </w:tcPr>
                <w:p w14:paraId="43E814E8" w14:textId="77777777" w:rsidR="002B7B5A" w:rsidRDefault="00000000">
                  <w:pPr>
                    <w:spacing w:after="0" w:line="259" w:lineRule="auto"/>
                    <w:ind w:left="0" w:right="16" w:firstLine="0"/>
                    <w:jc w:val="center"/>
                  </w:pPr>
                  <w:r>
                    <w:rPr>
                      <w:b/>
                    </w:rPr>
                    <w:t>Khác nhau</w:t>
                  </w:r>
                </w:p>
              </w:tc>
            </w:tr>
            <w:tr w:rsidR="002B7B5A" w14:paraId="358D96DE" w14:textId="77777777">
              <w:trPr>
                <w:trHeight w:val="729"/>
              </w:trPr>
              <w:tc>
                <w:tcPr>
                  <w:tcW w:w="0" w:type="auto"/>
                  <w:vMerge/>
                  <w:tcBorders>
                    <w:top w:val="nil"/>
                    <w:left w:val="single" w:sz="4" w:space="0" w:color="3E3672"/>
                    <w:bottom w:val="single" w:sz="4" w:space="0" w:color="3E3672"/>
                    <w:right w:val="single" w:sz="4" w:space="0" w:color="3E3672"/>
                  </w:tcBorders>
                </w:tcPr>
                <w:p w14:paraId="1E0790E1" w14:textId="77777777" w:rsidR="002B7B5A" w:rsidRDefault="002B7B5A">
                  <w:pPr>
                    <w:spacing w:after="160" w:line="259" w:lineRule="auto"/>
                    <w:ind w:left="0" w:firstLine="0"/>
                    <w:jc w:val="left"/>
                  </w:pPr>
                </w:p>
              </w:tc>
              <w:tc>
                <w:tcPr>
                  <w:tcW w:w="2785" w:type="dxa"/>
                  <w:tcBorders>
                    <w:top w:val="single" w:sz="4" w:space="0" w:color="3E3672"/>
                    <w:left w:val="single" w:sz="4" w:space="0" w:color="3E3672"/>
                    <w:bottom w:val="single" w:sz="4" w:space="0" w:color="3E3672"/>
                    <w:right w:val="single" w:sz="4" w:space="0" w:color="3E3672"/>
                  </w:tcBorders>
                </w:tcPr>
                <w:p w14:paraId="234DCF39" w14:textId="77777777" w:rsidR="002B7B5A" w:rsidRDefault="00000000">
                  <w:pPr>
                    <w:spacing w:after="0" w:line="259" w:lineRule="auto"/>
                    <w:ind w:left="0" w:firstLine="0"/>
                    <w:jc w:val="center"/>
                  </w:pPr>
                  <w:r>
                    <w:rPr>
                      <w:b/>
                    </w:rPr>
                    <w:t>Ảnh ảo tạo bởi thấu kính hội tụ</w:t>
                  </w:r>
                </w:p>
              </w:tc>
              <w:tc>
                <w:tcPr>
                  <w:tcW w:w="2917" w:type="dxa"/>
                  <w:tcBorders>
                    <w:top w:val="single" w:sz="4" w:space="0" w:color="3E3672"/>
                    <w:left w:val="single" w:sz="4" w:space="0" w:color="3E3672"/>
                    <w:bottom w:val="single" w:sz="4" w:space="0" w:color="3E3672"/>
                    <w:right w:val="single" w:sz="4" w:space="0" w:color="3E3672"/>
                  </w:tcBorders>
                </w:tcPr>
                <w:p w14:paraId="7B137C1E" w14:textId="77777777" w:rsidR="002B7B5A" w:rsidRDefault="00000000">
                  <w:pPr>
                    <w:spacing w:after="0" w:line="259" w:lineRule="auto"/>
                    <w:ind w:left="0" w:firstLine="0"/>
                    <w:jc w:val="center"/>
                  </w:pPr>
                  <w:r>
                    <w:rPr>
                      <w:b/>
                    </w:rPr>
                    <w:t>Ảnh ảo tạo bởi thấu kính phân kì</w:t>
                  </w:r>
                </w:p>
              </w:tc>
            </w:tr>
            <w:tr w:rsidR="002B7B5A" w14:paraId="3CBE69DB" w14:textId="77777777">
              <w:trPr>
                <w:trHeight w:val="701"/>
              </w:trPr>
              <w:tc>
                <w:tcPr>
                  <w:tcW w:w="2566" w:type="dxa"/>
                  <w:tcBorders>
                    <w:top w:val="single" w:sz="4" w:space="0" w:color="3E3672"/>
                    <w:left w:val="single" w:sz="4" w:space="0" w:color="3E3672"/>
                    <w:bottom w:val="single" w:sz="4" w:space="0" w:color="3E3672"/>
                    <w:right w:val="single" w:sz="4" w:space="0" w:color="3E3672"/>
                  </w:tcBorders>
                </w:tcPr>
                <w:p w14:paraId="13E181D1" w14:textId="77777777" w:rsidR="002B7B5A" w:rsidRDefault="002B7B5A">
                  <w:pPr>
                    <w:spacing w:after="160" w:line="259" w:lineRule="auto"/>
                    <w:ind w:left="0" w:firstLine="0"/>
                    <w:jc w:val="left"/>
                  </w:pPr>
                </w:p>
              </w:tc>
              <w:tc>
                <w:tcPr>
                  <w:tcW w:w="2785" w:type="dxa"/>
                  <w:tcBorders>
                    <w:top w:val="single" w:sz="4" w:space="0" w:color="3E3672"/>
                    <w:left w:val="single" w:sz="4" w:space="0" w:color="3E3672"/>
                    <w:bottom w:val="single" w:sz="4" w:space="0" w:color="3E3672"/>
                    <w:right w:val="single" w:sz="4" w:space="0" w:color="3E3672"/>
                  </w:tcBorders>
                </w:tcPr>
                <w:p w14:paraId="4D3DE71F" w14:textId="77777777" w:rsidR="002B7B5A" w:rsidRDefault="002B7B5A">
                  <w:pPr>
                    <w:spacing w:after="160" w:line="259" w:lineRule="auto"/>
                    <w:ind w:left="0" w:firstLine="0"/>
                    <w:jc w:val="left"/>
                  </w:pPr>
                </w:p>
              </w:tc>
              <w:tc>
                <w:tcPr>
                  <w:tcW w:w="2917" w:type="dxa"/>
                  <w:tcBorders>
                    <w:top w:val="single" w:sz="4" w:space="0" w:color="3E3672"/>
                    <w:left w:val="single" w:sz="4" w:space="0" w:color="3E3672"/>
                    <w:bottom w:val="single" w:sz="4" w:space="0" w:color="3E3672"/>
                    <w:right w:val="single" w:sz="4" w:space="0" w:color="3E3672"/>
                  </w:tcBorders>
                </w:tcPr>
                <w:p w14:paraId="5AD872F1" w14:textId="77777777" w:rsidR="002B7B5A" w:rsidRDefault="002B7B5A">
                  <w:pPr>
                    <w:spacing w:after="160" w:line="259" w:lineRule="auto"/>
                    <w:ind w:left="0" w:firstLine="0"/>
                    <w:jc w:val="left"/>
                  </w:pPr>
                </w:p>
              </w:tc>
            </w:tr>
          </w:tbl>
          <w:p w14:paraId="6FEFDC62" w14:textId="77777777" w:rsidR="002B7B5A" w:rsidRDefault="002B7B5A">
            <w:pPr>
              <w:spacing w:after="160" w:line="259" w:lineRule="auto"/>
              <w:ind w:left="0" w:firstLine="0"/>
              <w:jc w:val="left"/>
            </w:pPr>
          </w:p>
        </w:tc>
      </w:tr>
    </w:tbl>
    <w:p w14:paraId="2C16A99E" w14:textId="77777777" w:rsidR="002B7B5A" w:rsidRDefault="00000000">
      <w:pPr>
        <w:pStyle w:val="Heading2"/>
        <w:ind w:right="4756"/>
      </w:pPr>
      <w:r>
        <w:t>III. TIẾN TRÌNH DẠY – HỌC</w:t>
      </w:r>
    </w:p>
    <w:p w14:paraId="7C75DDC6" w14:textId="77777777" w:rsidR="002B7B5A" w:rsidRDefault="00000000">
      <w:pPr>
        <w:numPr>
          <w:ilvl w:val="0"/>
          <w:numId w:val="55"/>
        </w:numPr>
        <w:spacing w:after="75" w:line="259" w:lineRule="auto"/>
        <w:ind w:left="367" w:hanging="254"/>
      </w:pPr>
      <w:r>
        <w:rPr>
          <w:rFonts w:ascii="Calibri" w:eastAsia="Calibri" w:hAnsi="Calibri" w:cs="Calibri"/>
          <w:b/>
          <w:color w:val="59A1CF"/>
        </w:rPr>
        <w:t>Hoạt động 1: Mở đầu</w:t>
      </w:r>
    </w:p>
    <w:p w14:paraId="50C9EACB" w14:textId="77777777" w:rsidR="002B7B5A" w:rsidRDefault="00000000">
      <w:pPr>
        <w:spacing w:after="96" w:line="259" w:lineRule="auto"/>
        <w:ind w:left="407"/>
        <w:jc w:val="left"/>
      </w:pPr>
      <w:r>
        <w:rPr>
          <w:i/>
        </w:rPr>
        <w:t>a) Mục tiêu</w:t>
      </w:r>
    </w:p>
    <w:p w14:paraId="6D413CF1" w14:textId="77777777" w:rsidR="002B7B5A" w:rsidRDefault="00000000">
      <w:pPr>
        <w:spacing w:after="0"/>
        <w:ind w:left="407" w:right="2801"/>
      </w:pPr>
      <w:r>
        <w:t xml:space="preserve">– Nhận biết được tác dụng của thấu kính trong thực tế. </w:t>
      </w:r>
      <w:r>
        <w:rPr>
          <w:i/>
        </w:rPr>
        <w:t>b) 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113"/>
        <w:gridCol w:w="5977"/>
        <w:gridCol w:w="112"/>
        <w:gridCol w:w="2180"/>
        <w:gridCol w:w="112"/>
      </w:tblGrid>
      <w:tr w:rsidR="002B7B5A" w14:paraId="2CAE54D0" w14:textId="77777777">
        <w:trPr>
          <w:gridBefore w:val="1"/>
          <w:wBefore w:w="114" w:type="dxa"/>
          <w:trHeight w:val="409"/>
        </w:trPr>
        <w:tc>
          <w:tcPr>
            <w:tcW w:w="6175" w:type="dxa"/>
            <w:gridSpan w:val="2"/>
            <w:tcBorders>
              <w:top w:val="single" w:sz="4" w:space="0" w:color="3E3672"/>
              <w:left w:val="single" w:sz="4" w:space="0" w:color="3E3672"/>
              <w:bottom w:val="single" w:sz="4" w:space="0" w:color="3E3672"/>
              <w:right w:val="single" w:sz="4" w:space="0" w:color="3E3672"/>
            </w:tcBorders>
            <w:shd w:val="clear" w:color="auto" w:fill="C6BDD4"/>
          </w:tcPr>
          <w:p w14:paraId="7ACBE986" w14:textId="77777777" w:rsidR="002B7B5A" w:rsidRDefault="00000000">
            <w:pPr>
              <w:spacing w:after="0" w:line="259" w:lineRule="auto"/>
              <w:ind w:left="0" w:right="58" w:firstLine="0"/>
              <w:jc w:val="center"/>
            </w:pPr>
            <w:r>
              <w:rPr>
                <w:b/>
              </w:rPr>
              <w:t>Hoạt động của giáo viên và học sinh</w:t>
            </w:r>
          </w:p>
        </w:tc>
        <w:tc>
          <w:tcPr>
            <w:tcW w:w="2319" w:type="dxa"/>
            <w:gridSpan w:val="2"/>
            <w:tcBorders>
              <w:top w:val="single" w:sz="4" w:space="0" w:color="3E3672"/>
              <w:left w:val="single" w:sz="4" w:space="0" w:color="3E3672"/>
              <w:bottom w:val="single" w:sz="4" w:space="0" w:color="3E3672"/>
              <w:right w:val="single" w:sz="4" w:space="0" w:color="3E3672"/>
            </w:tcBorders>
            <w:shd w:val="clear" w:color="auto" w:fill="C6BDD4"/>
          </w:tcPr>
          <w:p w14:paraId="7BCAC32B" w14:textId="77777777" w:rsidR="002B7B5A" w:rsidRDefault="00000000">
            <w:pPr>
              <w:spacing w:after="0" w:line="259" w:lineRule="auto"/>
              <w:ind w:left="0" w:right="58" w:firstLine="0"/>
              <w:jc w:val="center"/>
            </w:pPr>
            <w:r>
              <w:rPr>
                <w:b/>
              </w:rPr>
              <w:t>Sản phẩm</w:t>
            </w:r>
          </w:p>
        </w:tc>
      </w:tr>
      <w:tr w:rsidR="002B7B5A" w14:paraId="1127DC9E" w14:textId="77777777">
        <w:trPr>
          <w:gridBefore w:val="1"/>
          <w:wBefore w:w="114" w:type="dxa"/>
          <w:trHeight w:val="1985"/>
        </w:trPr>
        <w:tc>
          <w:tcPr>
            <w:tcW w:w="6175" w:type="dxa"/>
            <w:gridSpan w:val="2"/>
            <w:tcBorders>
              <w:top w:val="single" w:sz="4" w:space="0" w:color="3E3672"/>
              <w:left w:val="single" w:sz="4" w:space="0" w:color="3E3672"/>
              <w:bottom w:val="single" w:sz="4" w:space="0" w:color="3E3672"/>
              <w:right w:val="single" w:sz="4" w:space="0" w:color="3E3672"/>
            </w:tcBorders>
          </w:tcPr>
          <w:p w14:paraId="36F883B5" w14:textId="77777777" w:rsidR="002B7B5A" w:rsidRDefault="00000000">
            <w:pPr>
              <w:spacing w:after="25" w:line="259" w:lineRule="auto"/>
              <w:ind w:left="0" w:firstLine="0"/>
              <w:jc w:val="left"/>
            </w:pPr>
            <w:r>
              <w:rPr>
                <w:b/>
                <w:i/>
              </w:rPr>
              <w:t>Bước 1: Chuyển giao nhiệm vụ</w:t>
            </w:r>
          </w:p>
          <w:p w14:paraId="76E18FEA" w14:textId="77777777" w:rsidR="002B7B5A" w:rsidRDefault="00000000">
            <w:pPr>
              <w:spacing w:after="28" w:line="259" w:lineRule="auto"/>
              <w:ind w:left="0" w:firstLine="0"/>
              <w:jc w:val="left"/>
            </w:pPr>
            <w:r>
              <w:t>– GV thực hiện:</w:t>
            </w:r>
          </w:p>
          <w:p w14:paraId="465B0A0E" w14:textId="77777777" w:rsidR="002B7B5A" w:rsidRDefault="00000000">
            <w:pPr>
              <w:spacing w:after="0" w:line="259" w:lineRule="auto"/>
              <w:ind w:left="0" w:right="57" w:firstLine="0"/>
            </w:pPr>
            <w:r>
              <w:rPr>
                <w:i/>
              </w:rPr>
              <w:t>+</w:t>
            </w:r>
            <w:r>
              <w:t xml:space="preserve"> Chiếu video quan sát cảnh vật qua ống nhòm và hình ảnh ống nhòm (Hình ảnh trong phần Mở đầu-SGK/tr.40). + Yêu cầu HS thảo luận theo cặp, trả lời câu hỏi trong phần Mở đầu.</w:t>
            </w:r>
          </w:p>
        </w:tc>
        <w:tc>
          <w:tcPr>
            <w:tcW w:w="2319" w:type="dxa"/>
            <w:gridSpan w:val="2"/>
            <w:vMerge w:val="restart"/>
            <w:tcBorders>
              <w:top w:val="single" w:sz="4" w:space="0" w:color="3E3672"/>
              <w:left w:val="single" w:sz="4" w:space="0" w:color="3E3672"/>
              <w:bottom w:val="single" w:sz="4" w:space="0" w:color="3E3672"/>
              <w:right w:val="single" w:sz="4" w:space="0" w:color="3E3672"/>
            </w:tcBorders>
          </w:tcPr>
          <w:p w14:paraId="2D9D9347" w14:textId="77777777" w:rsidR="002B7B5A" w:rsidRDefault="00000000">
            <w:pPr>
              <w:spacing w:after="0" w:line="259" w:lineRule="auto"/>
              <w:ind w:left="0" w:right="57" w:firstLine="0"/>
            </w:pPr>
            <w:r>
              <w:t>– Câu trả lời của HS: ánh sáng truyền qua thấu kính tạo ảnh của vật lớn hơn vật giúp người quan sát được các vật ở xa.</w:t>
            </w:r>
          </w:p>
        </w:tc>
      </w:tr>
      <w:tr w:rsidR="002B7B5A" w14:paraId="7EE92078" w14:textId="77777777">
        <w:trPr>
          <w:gridBefore w:val="1"/>
          <w:wBefore w:w="114" w:type="dxa"/>
          <w:trHeight w:val="746"/>
        </w:trPr>
        <w:tc>
          <w:tcPr>
            <w:tcW w:w="6175" w:type="dxa"/>
            <w:gridSpan w:val="2"/>
            <w:tcBorders>
              <w:top w:val="single" w:sz="4" w:space="0" w:color="3E3672"/>
              <w:left w:val="single" w:sz="4" w:space="0" w:color="3E3672"/>
              <w:bottom w:val="single" w:sz="4" w:space="0" w:color="3E3672"/>
              <w:right w:val="single" w:sz="4" w:space="0" w:color="3E3672"/>
            </w:tcBorders>
          </w:tcPr>
          <w:p w14:paraId="41475A5D" w14:textId="77777777" w:rsidR="002B7B5A" w:rsidRDefault="00000000">
            <w:pPr>
              <w:spacing w:after="25" w:line="259" w:lineRule="auto"/>
              <w:ind w:left="0" w:firstLine="0"/>
              <w:jc w:val="left"/>
            </w:pPr>
            <w:r>
              <w:rPr>
                <w:b/>
                <w:i/>
              </w:rPr>
              <w:t>Bước 2: Thực hiện nhiệm vụ học tập</w:t>
            </w:r>
          </w:p>
          <w:p w14:paraId="696267C4" w14:textId="77777777" w:rsidR="002B7B5A" w:rsidRDefault="00000000">
            <w:pPr>
              <w:spacing w:after="0" w:line="259" w:lineRule="auto"/>
              <w:ind w:left="0" w:firstLine="0"/>
              <w:jc w:val="left"/>
            </w:pPr>
            <w:r>
              <w:t>– HS thảo luận với bạn, trả lời câu hỏi theo yêu cầu của GV.</w:t>
            </w:r>
          </w:p>
        </w:tc>
        <w:tc>
          <w:tcPr>
            <w:tcW w:w="0" w:type="auto"/>
            <w:gridSpan w:val="2"/>
            <w:vMerge/>
            <w:tcBorders>
              <w:top w:val="nil"/>
              <w:left w:val="single" w:sz="4" w:space="0" w:color="3E3672"/>
              <w:bottom w:val="nil"/>
              <w:right w:val="single" w:sz="4" w:space="0" w:color="3E3672"/>
            </w:tcBorders>
          </w:tcPr>
          <w:p w14:paraId="7F33BD11" w14:textId="77777777" w:rsidR="002B7B5A" w:rsidRDefault="002B7B5A">
            <w:pPr>
              <w:spacing w:after="160" w:line="259" w:lineRule="auto"/>
              <w:ind w:left="0" w:firstLine="0"/>
              <w:jc w:val="left"/>
            </w:pPr>
          </w:p>
        </w:tc>
      </w:tr>
      <w:tr w:rsidR="002B7B5A" w14:paraId="3ACE9BD5" w14:textId="77777777">
        <w:trPr>
          <w:gridBefore w:val="1"/>
          <w:wBefore w:w="114" w:type="dxa"/>
          <w:trHeight w:val="746"/>
        </w:trPr>
        <w:tc>
          <w:tcPr>
            <w:tcW w:w="6175" w:type="dxa"/>
            <w:gridSpan w:val="2"/>
            <w:tcBorders>
              <w:top w:val="single" w:sz="4" w:space="0" w:color="3E3672"/>
              <w:left w:val="single" w:sz="4" w:space="0" w:color="3E3672"/>
              <w:bottom w:val="single" w:sz="4" w:space="0" w:color="3E3672"/>
              <w:right w:val="single" w:sz="4" w:space="0" w:color="3E3672"/>
            </w:tcBorders>
          </w:tcPr>
          <w:p w14:paraId="508F9FFE" w14:textId="77777777" w:rsidR="002B7B5A" w:rsidRDefault="00000000">
            <w:pPr>
              <w:spacing w:after="25" w:line="259" w:lineRule="auto"/>
              <w:ind w:left="0" w:firstLine="0"/>
              <w:jc w:val="left"/>
            </w:pPr>
            <w:r>
              <w:rPr>
                <w:b/>
                <w:i/>
              </w:rPr>
              <w:lastRenderedPageBreak/>
              <w:t xml:space="preserve">Bước 3: Báo cáo kết quả và thảo luận </w:t>
            </w:r>
          </w:p>
          <w:p w14:paraId="30F9AB9D" w14:textId="77777777" w:rsidR="002B7B5A" w:rsidRDefault="00000000">
            <w:pPr>
              <w:spacing w:after="0" w:line="259" w:lineRule="auto"/>
              <w:ind w:left="0" w:firstLine="0"/>
              <w:jc w:val="left"/>
            </w:pPr>
            <w:r>
              <w:t>– Đại diện 2 cặp đôi trình bày câu trả lời.</w:t>
            </w:r>
          </w:p>
        </w:tc>
        <w:tc>
          <w:tcPr>
            <w:tcW w:w="0" w:type="auto"/>
            <w:gridSpan w:val="2"/>
            <w:vMerge/>
            <w:tcBorders>
              <w:top w:val="nil"/>
              <w:left w:val="single" w:sz="4" w:space="0" w:color="3E3672"/>
              <w:bottom w:val="single" w:sz="4" w:space="0" w:color="3E3672"/>
              <w:right w:val="single" w:sz="4" w:space="0" w:color="3E3672"/>
            </w:tcBorders>
          </w:tcPr>
          <w:p w14:paraId="753985CA" w14:textId="77777777" w:rsidR="002B7B5A" w:rsidRDefault="002B7B5A">
            <w:pPr>
              <w:spacing w:after="160" w:line="259" w:lineRule="auto"/>
              <w:ind w:left="0" w:firstLine="0"/>
              <w:jc w:val="left"/>
            </w:pPr>
          </w:p>
        </w:tc>
      </w:tr>
      <w:tr w:rsidR="002B7B5A" w14:paraId="429ACD44" w14:textId="77777777">
        <w:tblPrEx>
          <w:tblCellMar>
            <w:right w:w="51" w:type="dxa"/>
          </w:tblCellMar>
        </w:tblPrEx>
        <w:trPr>
          <w:gridAfter w:val="1"/>
          <w:wAfter w:w="114" w:type="dxa"/>
          <w:trHeight w:val="1590"/>
        </w:trPr>
        <w:tc>
          <w:tcPr>
            <w:tcW w:w="6175" w:type="dxa"/>
            <w:gridSpan w:val="2"/>
            <w:tcBorders>
              <w:top w:val="single" w:sz="4" w:space="0" w:color="3E3672"/>
              <w:left w:val="single" w:sz="4" w:space="0" w:color="3E3672"/>
              <w:bottom w:val="single" w:sz="4" w:space="0" w:color="3E3672"/>
              <w:right w:val="single" w:sz="4" w:space="0" w:color="3E3672"/>
            </w:tcBorders>
          </w:tcPr>
          <w:p w14:paraId="233D0130" w14:textId="77777777" w:rsidR="002B7B5A" w:rsidRDefault="00000000">
            <w:pPr>
              <w:spacing w:after="28" w:line="259" w:lineRule="auto"/>
              <w:ind w:left="0" w:firstLine="0"/>
              <w:jc w:val="left"/>
            </w:pPr>
            <w:r>
              <w:rPr>
                <w:b/>
                <w:i/>
              </w:rPr>
              <w:t>Bước 4: Đánh giá kết quả thực hiện nhiệm vụ</w:t>
            </w:r>
          </w:p>
          <w:p w14:paraId="76635ADD" w14:textId="77777777" w:rsidR="002B7B5A" w:rsidRDefault="00000000">
            <w:pPr>
              <w:spacing w:after="0" w:line="259" w:lineRule="auto"/>
              <w:ind w:left="0" w:right="57" w:firstLine="0"/>
            </w:pPr>
            <w:r>
              <w:t xml:space="preserve">– GV không chốt đáp án mà dẫn dắt vào bài mới: </w:t>
            </w:r>
            <w:r>
              <w:rPr>
                <w:i/>
              </w:rPr>
              <w:t>Ống nhòm giúp ta qua sát được các vật ở xa nhờ trong cấu tạo của nó có thấu kính. Để tìm được câu trả lời chính xác, chúng ta cùng tìm hiểu nội dung bài học.</w:t>
            </w:r>
          </w:p>
        </w:tc>
        <w:tc>
          <w:tcPr>
            <w:tcW w:w="2319" w:type="dxa"/>
            <w:gridSpan w:val="2"/>
            <w:tcBorders>
              <w:top w:val="single" w:sz="4" w:space="0" w:color="3E3672"/>
              <w:left w:val="single" w:sz="4" w:space="0" w:color="3E3672"/>
              <w:bottom w:val="single" w:sz="4" w:space="0" w:color="3E3672"/>
              <w:right w:val="single" w:sz="4" w:space="0" w:color="3E3672"/>
            </w:tcBorders>
          </w:tcPr>
          <w:p w14:paraId="5CA1B49D" w14:textId="77777777" w:rsidR="002B7B5A" w:rsidRDefault="002B7B5A">
            <w:pPr>
              <w:spacing w:after="160" w:line="259" w:lineRule="auto"/>
              <w:ind w:left="0" w:firstLine="0"/>
              <w:jc w:val="left"/>
            </w:pPr>
          </w:p>
        </w:tc>
      </w:tr>
    </w:tbl>
    <w:p w14:paraId="47C18890" w14:textId="77777777" w:rsidR="002B7B5A" w:rsidRDefault="00000000">
      <w:pPr>
        <w:numPr>
          <w:ilvl w:val="0"/>
          <w:numId w:val="55"/>
        </w:numPr>
        <w:spacing w:after="75" w:line="259" w:lineRule="auto"/>
        <w:ind w:left="367" w:hanging="254"/>
      </w:pPr>
      <w:r>
        <w:rPr>
          <w:rFonts w:ascii="Calibri" w:eastAsia="Calibri" w:hAnsi="Calibri" w:cs="Calibri"/>
          <w:b/>
          <w:color w:val="59A1CF"/>
        </w:rPr>
        <w:t>Hoạt động 2: Hình thành kiến thức</w:t>
      </w:r>
    </w:p>
    <w:p w14:paraId="66A0D480" w14:textId="77777777" w:rsidR="002B7B5A" w:rsidRDefault="00000000">
      <w:pPr>
        <w:numPr>
          <w:ilvl w:val="1"/>
          <w:numId w:val="55"/>
        </w:numPr>
        <w:spacing w:after="80" w:line="255" w:lineRule="auto"/>
        <w:ind w:hanging="397"/>
      </w:pPr>
      <w:r>
        <w:rPr>
          <w:rFonts w:ascii="Calibri" w:eastAsia="Calibri" w:hAnsi="Calibri" w:cs="Calibri"/>
          <w:i/>
          <w:color w:val="DC892F"/>
        </w:rPr>
        <w:t>Cấu tạo thấu kính và phân loại</w:t>
      </w:r>
    </w:p>
    <w:p w14:paraId="43052AAF" w14:textId="77777777" w:rsidR="002B7B5A" w:rsidRDefault="00000000">
      <w:pPr>
        <w:numPr>
          <w:ilvl w:val="2"/>
          <w:numId w:val="55"/>
        </w:numPr>
        <w:spacing w:after="96" w:line="259" w:lineRule="auto"/>
        <w:ind w:hanging="263"/>
        <w:jc w:val="left"/>
      </w:pPr>
      <w:r>
        <w:rPr>
          <w:i/>
        </w:rPr>
        <w:t>Mục tiêu</w:t>
      </w:r>
    </w:p>
    <w:p w14:paraId="384362E7" w14:textId="77777777" w:rsidR="002B7B5A" w:rsidRDefault="00000000">
      <w:pPr>
        <w:numPr>
          <w:ilvl w:val="2"/>
          <w:numId w:val="59"/>
        </w:numPr>
        <w:ind w:right="1413" w:hanging="187"/>
      </w:pPr>
      <w:r>
        <w:t>Nêu được cấu tạo của thấu kính.</w:t>
      </w:r>
    </w:p>
    <w:p w14:paraId="0C35FDE8" w14:textId="77777777" w:rsidR="002B7B5A" w:rsidRDefault="00000000">
      <w:pPr>
        <w:numPr>
          <w:ilvl w:val="2"/>
          <w:numId w:val="59"/>
        </w:numPr>
        <w:spacing w:after="0"/>
        <w:ind w:right="1413" w:hanging="187"/>
      </w:pPr>
      <w:r>
        <w:t>Nhận biết được thấu kính hội tụ và thấu kính phân kì.</w:t>
      </w:r>
      <w:r>
        <w:rPr>
          <w:i/>
        </w:rPr>
        <w:t>b) Tiến trình thực hiện</w:t>
      </w:r>
    </w:p>
    <w:tbl>
      <w:tblPr>
        <w:tblStyle w:val="TableGrid"/>
        <w:tblW w:w="8494" w:type="dxa"/>
        <w:tblInd w:w="288" w:type="dxa"/>
        <w:tblCellMar>
          <w:top w:w="94" w:type="dxa"/>
          <w:left w:w="108" w:type="dxa"/>
          <w:bottom w:w="0" w:type="dxa"/>
          <w:right w:w="51" w:type="dxa"/>
        </w:tblCellMar>
        <w:tblLook w:val="04A0" w:firstRow="1" w:lastRow="0" w:firstColumn="1" w:lastColumn="0" w:noHBand="0" w:noVBand="1"/>
      </w:tblPr>
      <w:tblGrid>
        <w:gridCol w:w="113"/>
        <w:gridCol w:w="4059"/>
        <w:gridCol w:w="113"/>
        <w:gridCol w:w="4097"/>
        <w:gridCol w:w="112"/>
      </w:tblGrid>
      <w:tr w:rsidR="002B7B5A" w14:paraId="22021EA9" w14:textId="77777777">
        <w:trPr>
          <w:gridAfter w:val="1"/>
          <w:wAfter w:w="114" w:type="dxa"/>
          <w:trHeight w:val="522"/>
        </w:trPr>
        <w:tc>
          <w:tcPr>
            <w:tcW w:w="4219" w:type="dxa"/>
            <w:gridSpan w:val="2"/>
            <w:tcBorders>
              <w:top w:val="single" w:sz="4" w:space="0" w:color="3E3672"/>
              <w:left w:val="single" w:sz="4" w:space="0" w:color="3E3672"/>
              <w:bottom w:val="single" w:sz="4" w:space="0" w:color="3E3672"/>
              <w:right w:val="single" w:sz="4" w:space="0" w:color="3E3672"/>
            </w:tcBorders>
            <w:shd w:val="clear" w:color="auto" w:fill="C6BDD4"/>
          </w:tcPr>
          <w:p w14:paraId="0E5A536C" w14:textId="77777777" w:rsidR="002B7B5A" w:rsidRDefault="00000000">
            <w:pPr>
              <w:spacing w:after="0" w:line="259" w:lineRule="auto"/>
              <w:ind w:left="0" w:right="57" w:firstLine="0"/>
              <w:jc w:val="center"/>
            </w:pPr>
            <w:r>
              <w:rPr>
                <w:b/>
              </w:rPr>
              <w:t>Hoạt động của giáo viên và học sinh</w:t>
            </w:r>
          </w:p>
        </w:tc>
        <w:tc>
          <w:tcPr>
            <w:tcW w:w="4275" w:type="dxa"/>
            <w:gridSpan w:val="2"/>
            <w:tcBorders>
              <w:top w:val="single" w:sz="4" w:space="0" w:color="3E3672"/>
              <w:left w:val="single" w:sz="4" w:space="0" w:color="3E3672"/>
              <w:bottom w:val="single" w:sz="4" w:space="0" w:color="3E3672"/>
              <w:right w:val="single" w:sz="4" w:space="0" w:color="3E3672"/>
            </w:tcBorders>
            <w:shd w:val="clear" w:color="auto" w:fill="C6BDD4"/>
          </w:tcPr>
          <w:p w14:paraId="3A3F1B2B" w14:textId="77777777" w:rsidR="002B7B5A" w:rsidRDefault="00000000">
            <w:pPr>
              <w:spacing w:after="0" w:line="259" w:lineRule="auto"/>
              <w:ind w:left="0" w:right="57" w:firstLine="0"/>
              <w:jc w:val="center"/>
            </w:pPr>
            <w:r>
              <w:rPr>
                <w:b/>
              </w:rPr>
              <w:t>Sản phẩm</w:t>
            </w:r>
          </w:p>
        </w:tc>
      </w:tr>
      <w:tr w:rsidR="002B7B5A" w14:paraId="41193D11" w14:textId="77777777">
        <w:trPr>
          <w:gridAfter w:val="1"/>
          <w:wAfter w:w="114" w:type="dxa"/>
          <w:trHeight w:val="4589"/>
        </w:trPr>
        <w:tc>
          <w:tcPr>
            <w:tcW w:w="4219" w:type="dxa"/>
            <w:gridSpan w:val="2"/>
            <w:tcBorders>
              <w:top w:val="single" w:sz="4" w:space="0" w:color="3E3672"/>
              <w:left w:val="single" w:sz="4" w:space="0" w:color="3E3672"/>
              <w:bottom w:val="single" w:sz="4" w:space="0" w:color="3E3672"/>
              <w:right w:val="single" w:sz="4" w:space="0" w:color="3E3672"/>
            </w:tcBorders>
          </w:tcPr>
          <w:p w14:paraId="465EEB4C" w14:textId="77777777" w:rsidR="002B7B5A" w:rsidRDefault="00000000">
            <w:pPr>
              <w:spacing w:after="0" w:line="312" w:lineRule="auto"/>
              <w:ind w:left="0" w:right="817" w:firstLine="0"/>
            </w:pPr>
            <w:r>
              <w:rPr>
                <w:b/>
                <w:i/>
              </w:rPr>
              <w:t xml:space="preserve">Bước 1: Chuyển giao nhiệm vụ </w:t>
            </w:r>
            <w:r>
              <w:t>– GV thực hiện:</w:t>
            </w:r>
          </w:p>
          <w:p w14:paraId="42759B66" w14:textId="77777777" w:rsidR="002B7B5A" w:rsidRDefault="00000000">
            <w:pPr>
              <w:spacing w:after="57" w:line="265" w:lineRule="auto"/>
              <w:ind w:left="0" w:firstLine="0"/>
              <w:jc w:val="left"/>
            </w:pPr>
            <w:r>
              <w:t>+ Gắn 6 thấu kính được đánh số lên bảng.</w:t>
            </w:r>
          </w:p>
          <w:p w14:paraId="34D77B43" w14:textId="77777777" w:rsidR="002B7B5A" w:rsidRDefault="00000000">
            <w:pPr>
              <w:spacing w:after="57" w:line="265" w:lineRule="auto"/>
              <w:ind w:left="0" w:right="57" w:firstLine="0"/>
            </w:pPr>
            <w:r>
              <w:t>+ Yêu cầu HS quan sát các thấu kính, nêu cấu tạo của thấu kính, phân chia các thấu kính thành 2 nhóm (nhiệm vụ 1).</w:t>
            </w:r>
          </w:p>
          <w:p w14:paraId="49A07FB2" w14:textId="77777777" w:rsidR="002B7B5A" w:rsidRDefault="00000000">
            <w:pPr>
              <w:spacing w:after="0" w:line="259" w:lineRule="auto"/>
              <w:ind w:left="0" w:right="57" w:firstLine="0"/>
            </w:pPr>
            <w:r>
              <w:t>+ Thực hiện thí nghiệm chiếu chùm sáng hẹp song song qua các thấu kính (như Hình 8.3-SGK/tr.40) trong mỗi nhóm, yêu cầu HS quan sát và nhận xét đường truyền của các tia ló ra khỏi thấu kính (nhiệm vụ 2).</w:t>
            </w:r>
          </w:p>
        </w:tc>
        <w:tc>
          <w:tcPr>
            <w:tcW w:w="4275" w:type="dxa"/>
            <w:gridSpan w:val="2"/>
            <w:vMerge w:val="restart"/>
            <w:tcBorders>
              <w:top w:val="single" w:sz="4" w:space="0" w:color="3E3672"/>
              <w:left w:val="single" w:sz="4" w:space="0" w:color="3E3672"/>
              <w:bottom w:val="single" w:sz="4" w:space="0" w:color="3E3672"/>
              <w:right w:val="single" w:sz="4" w:space="0" w:color="3E3672"/>
            </w:tcBorders>
          </w:tcPr>
          <w:p w14:paraId="2D4FBF02" w14:textId="77777777" w:rsidR="002B7B5A" w:rsidRDefault="00000000">
            <w:pPr>
              <w:numPr>
                <w:ilvl w:val="0"/>
                <w:numId w:val="428"/>
              </w:numPr>
              <w:spacing w:after="64" w:line="259" w:lineRule="auto"/>
              <w:ind w:hanging="187"/>
              <w:jc w:val="left"/>
            </w:pPr>
            <w:r>
              <w:t>Câu trả lời của HS:</w:t>
            </w:r>
          </w:p>
          <w:p w14:paraId="675F866B" w14:textId="77777777" w:rsidR="002B7B5A" w:rsidRDefault="00000000">
            <w:pPr>
              <w:spacing w:after="57" w:line="265" w:lineRule="auto"/>
              <w:ind w:left="0" w:right="57" w:firstLine="0"/>
            </w:pPr>
            <w:r>
              <w:t>+ Cấu tạo thấu kính: Thấu kính là một khối chất trong suốt, giới hạn bởi hai mặt cong hoặc bởi một mặt cong và một mặt phẳng.</w:t>
            </w:r>
          </w:p>
          <w:p w14:paraId="56B496C7" w14:textId="77777777" w:rsidR="002B7B5A" w:rsidRDefault="00000000">
            <w:pPr>
              <w:spacing w:after="64" w:line="259" w:lineRule="auto"/>
              <w:ind w:left="0" w:firstLine="0"/>
              <w:jc w:val="left"/>
            </w:pPr>
            <w:r>
              <w:t xml:space="preserve">+ Phân chia các thấu kính thành 2 nhóm: </w:t>
            </w:r>
          </w:p>
          <w:p w14:paraId="69093D50" w14:textId="77777777" w:rsidR="002B7B5A" w:rsidRDefault="00000000">
            <w:pPr>
              <w:spacing w:after="64" w:line="259" w:lineRule="auto"/>
              <w:ind w:left="0" w:firstLine="0"/>
              <w:jc w:val="left"/>
            </w:pPr>
            <w:r>
              <w:t>Nhóm 1: (1), (3), (5).</w:t>
            </w:r>
          </w:p>
          <w:p w14:paraId="22820AEB" w14:textId="77777777" w:rsidR="002B7B5A" w:rsidRDefault="00000000">
            <w:pPr>
              <w:spacing w:after="64" w:line="259" w:lineRule="auto"/>
              <w:ind w:left="0" w:firstLine="0"/>
              <w:jc w:val="left"/>
            </w:pPr>
            <w:r>
              <w:t>Nhóm 2: (2), (4), (6).</w:t>
            </w:r>
          </w:p>
          <w:p w14:paraId="71E99F94" w14:textId="77777777" w:rsidR="002B7B5A" w:rsidRDefault="00000000">
            <w:pPr>
              <w:spacing w:after="57" w:line="265" w:lineRule="auto"/>
              <w:ind w:left="0" w:firstLine="0"/>
            </w:pPr>
            <w:r>
              <w:t>+ Căn cứ phân loại: độ dày của phần ở rìa so với phần giữa các thấu kính.</w:t>
            </w:r>
          </w:p>
          <w:p w14:paraId="2A9BD22D" w14:textId="77777777" w:rsidR="002B7B5A" w:rsidRDefault="00000000">
            <w:pPr>
              <w:numPr>
                <w:ilvl w:val="0"/>
                <w:numId w:val="428"/>
              </w:numPr>
              <w:spacing w:after="64" w:line="259" w:lineRule="auto"/>
              <w:ind w:hanging="187"/>
              <w:jc w:val="left"/>
            </w:pPr>
            <w:r>
              <w:t xml:space="preserve">Nhận xét của HS: </w:t>
            </w:r>
          </w:p>
          <w:p w14:paraId="36DAC0EB" w14:textId="77777777" w:rsidR="002B7B5A" w:rsidRDefault="00000000">
            <w:pPr>
              <w:spacing w:after="57" w:line="265" w:lineRule="auto"/>
              <w:ind w:left="0" w:firstLine="0"/>
            </w:pPr>
            <w:r>
              <w:lastRenderedPageBreak/>
              <w:t>+ Khi ló ra khỏi các thấu kính thuộc nhóm 1, các tia sáng hội tụ tại 1 điểm.</w:t>
            </w:r>
          </w:p>
          <w:p w14:paraId="0127D689" w14:textId="77777777" w:rsidR="002B7B5A" w:rsidRDefault="00000000">
            <w:pPr>
              <w:spacing w:after="57" w:line="265" w:lineRule="auto"/>
              <w:ind w:left="0" w:firstLine="0"/>
            </w:pPr>
            <w:r>
              <w:t>+ Khi ló ra khỏi các thấu kính thuộc nhóm 2, chùm tia ló là chùm phân kì.</w:t>
            </w:r>
          </w:p>
          <w:p w14:paraId="705DED1B" w14:textId="77777777" w:rsidR="002B7B5A" w:rsidRDefault="00000000">
            <w:pPr>
              <w:numPr>
                <w:ilvl w:val="0"/>
                <w:numId w:val="428"/>
              </w:numPr>
              <w:spacing w:after="64" w:line="259" w:lineRule="auto"/>
              <w:ind w:hanging="187"/>
              <w:jc w:val="left"/>
            </w:pPr>
            <w:r>
              <w:t xml:space="preserve">Kết luận: </w:t>
            </w:r>
          </w:p>
          <w:p w14:paraId="5E5E0C82" w14:textId="77777777" w:rsidR="002B7B5A" w:rsidRDefault="00000000">
            <w:pPr>
              <w:spacing w:after="57" w:line="265" w:lineRule="auto"/>
              <w:ind w:left="0" w:right="57" w:firstLine="0"/>
            </w:pPr>
            <w:r>
              <w:t xml:space="preserve">+ Dựa trên hình dạng ta có thể phân thành hai loại: thấu kính rìa mỏng và thấu kính rìa dày. </w:t>
            </w:r>
          </w:p>
          <w:p w14:paraId="5912CB97" w14:textId="77777777" w:rsidR="002B7B5A" w:rsidRDefault="00000000">
            <w:pPr>
              <w:spacing w:after="0" w:line="259" w:lineRule="auto"/>
              <w:ind w:left="0" w:right="57" w:firstLine="0"/>
            </w:pPr>
            <w:r>
              <w:t>+ Trong không khí, thấu kính rìa dày là thấu kính phân kì, thấu kính rìa mỏng là thấu kính hội tụ.</w:t>
            </w:r>
          </w:p>
        </w:tc>
      </w:tr>
      <w:tr w:rsidR="002B7B5A" w14:paraId="4D35A0A0" w14:textId="77777777">
        <w:trPr>
          <w:gridAfter w:val="1"/>
          <w:wAfter w:w="114" w:type="dxa"/>
          <w:trHeight w:val="3277"/>
        </w:trPr>
        <w:tc>
          <w:tcPr>
            <w:tcW w:w="4219" w:type="dxa"/>
            <w:gridSpan w:val="2"/>
            <w:tcBorders>
              <w:top w:val="single" w:sz="4" w:space="0" w:color="3E3672"/>
              <w:left w:val="single" w:sz="4" w:space="0" w:color="3E3672"/>
              <w:bottom w:val="single" w:sz="4" w:space="0" w:color="3E3672"/>
              <w:right w:val="single" w:sz="4" w:space="0" w:color="3E3672"/>
            </w:tcBorders>
          </w:tcPr>
          <w:p w14:paraId="00488D85" w14:textId="77777777" w:rsidR="002B7B5A" w:rsidRDefault="00000000">
            <w:pPr>
              <w:spacing w:after="0" w:line="312" w:lineRule="auto"/>
              <w:ind w:left="0" w:right="298" w:firstLine="0"/>
            </w:pPr>
            <w:r>
              <w:rPr>
                <w:b/>
                <w:i/>
              </w:rPr>
              <w:lastRenderedPageBreak/>
              <w:t xml:space="preserve">Bước 2: Thực hiện nhiệm vụ học tập </w:t>
            </w:r>
            <w:r>
              <w:t>– HS thực hiện:</w:t>
            </w:r>
          </w:p>
          <w:p w14:paraId="7A69E0B5" w14:textId="77777777" w:rsidR="002B7B5A" w:rsidRDefault="00000000">
            <w:pPr>
              <w:spacing w:after="57" w:line="265" w:lineRule="auto"/>
              <w:ind w:left="0" w:firstLine="0"/>
            </w:pPr>
            <w:r>
              <w:t>+ Quan sát các thấu kính và thực hiện nhiệm vụ 1.</w:t>
            </w:r>
          </w:p>
          <w:p w14:paraId="4ADE8534" w14:textId="77777777" w:rsidR="002B7B5A" w:rsidRDefault="00000000">
            <w:pPr>
              <w:spacing w:after="0" w:line="259" w:lineRule="auto"/>
              <w:ind w:left="0" w:firstLine="0"/>
            </w:pPr>
            <w:r>
              <w:t>+ Quan sát thí nghiệm và thực hiện nhiệm vụ (2).</w:t>
            </w:r>
          </w:p>
        </w:tc>
        <w:tc>
          <w:tcPr>
            <w:tcW w:w="0" w:type="auto"/>
            <w:gridSpan w:val="2"/>
            <w:vMerge/>
            <w:tcBorders>
              <w:top w:val="nil"/>
              <w:left w:val="single" w:sz="4" w:space="0" w:color="3E3672"/>
              <w:bottom w:val="single" w:sz="4" w:space="0" w:color="3E3672"/>
              <w:right w:val="single" w:sz="4" w:space="0" w:color="3E3672"/>
            </w:tcBorders>
          </w:tcPr>
          <w:p w14:paraId="55A8F115" w14:textId="77777777" w:rsidR="002B7B5A" w:rsidRDefault="002B7B5A">
            <w:pPr>
              <w:spacing w:after="160" w:line="259" w:lineRule="auto"/>
              <w:ind w:left="0" w:firstLine="0"/>
              <w:jc w:val="left"/>
            </w:pPr>
          </w:p>
        </w:tc>
      </w:tr>
      <w:tr w:rsidR="002B7B5A" w14:paraId="301B84ED" w14:textId="77777777">
        <w:trPr>
          <w:gridBefore w:val="1"/>
          <w:wBefore w:w="114" w:type="dxa"/>
          <w:trHeight w:val="2235"/>
        </w:trPr>
        <w:tc>
          <w:tcPr>
            <w:tcW w:w="4219" w:type="dxa"/>
            <w:gridSpan w:val="2"/>
            <w:tcBorders>
              <w:top w:val="single" w:sz="4" w:space="0" w:color="3E3672"/>
              <w:left w:val="single" w:sz="4" w:space="0" w:color="3E3672"/>
              <w:bottom w:val="single" w:sz="4" w:space="0" w:color="3E3672"/>
              <w:right w:val="single" w:sz="4" w:space="0" w:color="3E3672"/>
            </w:tcBorders>
          </w:tcPr>
          <w:p w14:paraId="1D5FE67B" w14:textId="77777777" w:rsidR="002B7B5A" w:rsidRDefault="00000000">
            <w:pPr>
              <w:spacing w:after="64" w:line="259" w:lineRule="auto"/>
              <w:ind w:left="0" w:firstLine="0"/>
              <w:jc w:val="left"/>
            </w:pPr>
            <w:r>
              <w:rPr>
                <w:b/>
                <w:i/>
              </w:rPr>
              <w:t>Bước 3: Báo cáo kết quả và thảo luận</w:t>
            </w:r>
          </w:p>
          <w:p w14:paraId="0319B3AF" w14:textId="77777777" w:rsidR="002B7B5A" w:rsidRDefault="00000000">
            <w:pPr>
              <w:numPr>
                <w:ilvl w:val="0"/>
                <w:numId w:val="429"/>
              </w:numPr>
              <w:spacing w:after="57" w:line="265" w:lineRule="auto"/>
              <w:ind w:right="28" w:firstLine="0"/>
            </w:pPr>
            <w:r>
              <w:t>01 HS nêu cấu tạo của thấu kính, phân chia các thấu kính thành 2 nhóm, chỉ rõ căn cứ phân loại.</w:t>
            </w:r>
          </w:p>
          <w:p w14:paraId="0C0F007E" w14:textId="77777777" w:rsidR="002B7B5A" w:rsidRDefault="00000000">
            <w:pPr>
              <w:numPr>
                <w:ilvl w:val="0"/>
                <w:numId w:val="429"/>
              </w:numPr>
              <w:spacing w:after="0" w:line="259" w:lineRule="auto"/>
              <w:ind w:right="28" w:firstLine="0"/>
            </w:pPr>
            <w:r>
              <w:t>01 HS trình bày nhận xét đường truyền của các tia ló ra khỏi thấu kính.</w:t>
            </w:r>
          </w:p>
        </w:tc>
        <w:tc>
          <w:tcPr>
            <w:tcW w:w="4275" w:type="dxa"/>
            <w:gridSpan w:val="2"/>
            <w:vMerge w:val="restart"/>
            <w:tcBorders>
              <w:top w:val="single" w:sz="4" w:space="0" w:color="3E3672"/>
              <w:left w:val="single" w:sz="4" w:space="0" w:color="3E3672"/>
              <w:bottom w:val="single" w:sz="4" w:space="0" w:color="3E3672"/>
              <w:right w:val="single" w:sz="4" w:space="0" w:color="3E3672"/>
            </w:tcBorders>
          </w:tcPr>
          <w:p w14:paraId="369292EE" w14:textId="77777777" w:rsidR="002B7B5A" w:rsidRDefault="002B7B5A">
            <w:pPr>
              <w:spacing w:after="160" w:line="259" w:lineRule="auto"/>
              <w:ind w:left="0" w:firstLine="0"/>
              <w:jc w:val="left"/>
            </w:pPr>
          </w:p>
        </w:tc>
      </w:tr>
      <w:tr w:rsidR="002B7B5A" w14:paraId="433D79DC" w14:textId="77777777">
        <w:trPr>
          <w:gridBefore w:val="1"/>
          <w:wBefore w:w="114" w:type="dxa"/>
          <w:trHeight w:val="1915"/>
        </w:trPr>
        <w:tc>
          <w:tcPr>
            <w:tcW w:w="4219" w:type="dxa"/>
            <w:gridSpan w:val="2"/>
            <w:tcBorders>
              <w:top w:val="single" w:sz="4" w:space="0" w:color="3E3672"/>
              <w:left w:val="single" w:sz="4" w:space="0" w:color="3E3672"/>
              <w:bottom w:val="single" w:sz="4" w:space="0" w:color="3E3672"/>
              <w:right w:val="single" w:sz="4" w:space="0" w:color="3E3672"/>
            </w:tcBorders>
          </w:tcPr>
          <w:p w14:paraId="2AC745CD" w14:textId="77777777" w:rsidR="002B7B5A" w:rsidRDefault="00000000">
            <w:pPr>
              <w:spacing w:after="57" w:line="265" w:lineRule="auto"/>
              <w:ind w:left="0" w:firstLine="0"/>
            </w:pPr>
            <w:r>
              <w:rPr>
                <w:b/>
                <w:i/>
              </w:rPr>
              <w:t>Bước 4: Đánh giá kết quả thực hiện nhiệm vụ</w:t>
            </w:r>
          </w:p>
          <w:p w14:paraId="39CD8AD0" w14:textId="77777777" w:rsidR="002B7B5A" w:rsidRDefault="00000000">
            <w:pPr>
              <w:numPr>
                <w:ilvl w:val="0"/>
                <w:numId w:val="430"/>
              </w:numPr>
              <w:spacing w:after="64" w:line="259" w:lineRule="auto"/>
              <w:ind w:firstLine="0"/>
              <w:jc w:val="left"/>
            </w:pPr>
            <w:r>
              <w:t>HS nêu ý kiến khác (nếu có).</w:t>
            </w:r>
          </w:p>
          <w:p w14:paraId="1D531007" w14:textId="77777777" w:rsidR="002B7B5A" w:rsidRDefault="00000000">
            <w:pPr>
              <w:numPr>
                <w:ilvl w:val="0"/>
                <w:numId w:val="430"/>
              </w:numPr>
              <w:spacing w:after="0" w:line="259" w:lineRule="auto"/>
              <w:ind w:firstLine="0"/>
              <w:jc w:val="left"/>
            </w:pPr>
            <w:r>
              <w:t>GV nhận xét chung, chốt kiến thức về cấu tạo và phân loại thấu kính.</w:t>
            </w:r>
          </w:p>
        </w:tc>
        <w:tc>
          <w:tcPr>
            <w:tcW w:w="0" w:type="auto"/>
            <w:gridSpan w:val="2"/>
            <w:vMerge/>
            <w:tcBorders>
              <w:top w:val="nil"/>
              <w:left w:val="single" w:sz="4" w:space="0" w:color="3E3672"/>
              <w:bottom w:val="single" w:sz="4" w:space="0" w:color="3E3672"/>
              <w:right w:val="single" w:sz="4" w:space="0" w:color="3E3672"/>
            </w:tcBorders>
          </w:tcPr>
          <w:p w14:paraId="169A9471" w14:textId="77777777" w:rsidR="002B7B5A" w:rsidRDefault="002B7B5A">
            <w:pPr>
              <w:spacing w:after="160" w:line="259" w:lineRule="auto"/>
              <w:ind w:left="0" w:firstLine="0"/>
              <w:jc w:val="left"/>
            </w:pPr>
          </w:p>
        </w:tc>
      </w:tr>
    </w:tbl>
    <w:p w14:paraId="2878B95A" w14:textId="77777777" w:rsidR="002B7B5A" w:rsidRDefault="00000000">
      <w:pPr>
        <w:numPr>
          <w:ilvl w:val="1"/>
          <w:numId w:val="55"/>
        </w:numPr>
        <w:spacing w:after="80" w:line="255" w:lineRule="auto"/>
        <w:ind w:hanging="397"/>
      </w:pPr>
      <w:r>
        <w:rPr>
          <w:rFonts w:ascii="Calibri" w:eastAsia="Calibri" w:hAnsi="Calibri" w:cs="Calibri"/>
          <w:i/>
          <w:color w:val="DC892F"/>
        </w:rPr>
        <w:t>Trục chính, quang tâm, tiêu điểm chính và tiêu cự của thấu kính</w:t>
      </w:r>
    </w:p>
    <w:p w14:paraId="3A6B6FA9" w14:textId="77777777" w:rsidR="002B7B5A" w:rsidRDefault="00000000">
      <w:pPr>
        <w:numPr>
          <w:ilvl w:val="2"/>
          <w:numId w:val="55"/>
        </w:numPr>
        <w:spacing w:after="96" w:line="259" w:lineRule="auto"/>
        <w:ind w:hanging="263"/>
        <w:jc w:val="left"/>
      </w:pPr>
      <w:r>
        <w:rPr>
          <w:i/>
        </w:rPr>
        <w:t>Mục tiêu</w:t>
      </w:r>
    </w:p>
    <w:p w14:paraId="46A7888D" w14:textId="77777777" w:rsidR="002B7B5A" w:rsidRDefault="00000000">
      <w:pPr>
        <w:ind w:left="407"/>
      </w:pPr>
      <w:r>
        <w:t>– Nêu được các khái niệm: quang tâm, trục chính, tiêu điểm chính và tiêu cự của thấu kính.</w:t>
      </w:r>
    </w:p>
    <w:p w14:paraId="242E611E" w14:textId="77777777" w:rsidR="002B7B5A" w:rsidRDefault="00000000">
      <w:pPr>
        <w:numPr>
          <w:ilvl w:val="2"/>
          <w:numId w:val="55"/>
        </w:numPr>
        <w:spacing w:after="0" w:line="259" w:lineRule="auto"/>
        <w:ind w:hanging="263"/>
        <w:jc w:val="left"/>
      </w:pPr>
      <w:r>
        <w:rPr>
          <w:i/>
        </w:rPr>
        <w:t>Tiến trình thực hiện</w:t>
      </w:r>
    </w:p>
    <w:tbl>
      <w:tblPr>
        <w:tblStyle w:val="TableGrid"/>
        <w:tblW w:w="8494" w:type="dxa"/>
        <w:tblInd w:w="402" w:type="dxa"/>
        <w:tblCellMar>
          <w:top w:w="37" w:type="dxa"/>
          <w:left w:w="108" w:type="dxa"/>
          <w:bottom w:w="0" w:type="dxa"/>
          <w:right w:w="51" w:type="dxa"/>
        </w:tblCellMar>
        <w:tblLook w:val="04A0" w:firstRow="1" w:lastRow="0" w:firstColumn="1" w:lastColumn="0" w:noHBand="0" w:noVBand="1"/>
      </w:tblPr>
      <w:tblGrid>
        <w:gridCol w:w="112"/>
        <w:gridCol w:w="4073"/>
        <w:gridCol w:w="112"/>
        <w:gridCol w:w="4085"/>
        <w:gridCol w:w="112"/>
      </w:tblGrid>
      <w:tr w:rsidR="002B7B5A" w14:paraId="58E985A4" w14:textId="77777777">
        <w:trPr>
          <w:gridBefore w:val="1"/>
          <w:wBefore w:w="114" w:type="dxa"/>
          <w:trHeight w:val="409"/>
        </w:trPr>
        <w:tc>
          <w:tcPr>
            <w:tcW w:w="4251" w:type="dxa"/>
            <w:gridSpan w:val="2"/>
            <w:tcBorders>
              <w:top w:val="single" w:sz="4" w:space="0" w:color="3E3672"/>
              <w:left w:val="single" w:sz="4" w:space="0" w:color="3E3672"/>
              <w:bottom w:val="single" w:sz="4" w:space="0" w:color="3E3672"/>
              <w:right w:val="single" w:sz="4" w:space="0" w:color="3E3672"/>
            </w:tcBorders>
            <w:shd w:val="clear" w:color="auto" w:fill="C6BDD4"/>
          </w:tcPr>
          <w:p w14:paraId="225071D9" w14:textId="77777777" w:rsidR="002B7B5A" w:rsidRDefault="00000000">
            <w:pPr>
              <w:spacing w:after="0" w:line="259" w:lineRule="auto"/>
              <w:ind w:left="0" w:right="57" w:firstLine="0"/>
              <w:jc w:val="center"/>
            </w:pPr>
            <w:r>
              <w:rPr>
                <w:b/>
              </w:rPr>
              <w:t>Hoạt động của giáo viên và học sinh</w:t>
            </w:r>
          </w:p>
        </w:tc>
        <w:tc>
          <w:tcPr>
            <w:tcW w:w="4243" w:type="dxa"/>
            <w:gridSpan w:val="2"/>
            <w:tcBorders>
              <w:top w:val="single" w:sz="4" w:space="0" w:color="3E3672"/>
              <w:left w:val="single" w:sz="4" w:space="0" w:color="3E3672"/>
              <w:bottom w:val="single" w:sz="4" w:space="0" w:color="3E3672"/>
              <w:right w:val="single" w:sz="4" w:space="0" w:color="3E3672"/>
            </w:tcBorders>
            <w:shd w:val="clear" w:color="auto" w:fill="C6BDD4"/>
          </w:tcPr>
          <w:p w14:paraId="032C6348" w14:textId="77777777" w:rsidR="002B7B5A" w:rsidRDefault="00000000">
            <w:pPr>
              <w:spacing w:after="0" w:line="259" w:lineRule="auto"/>
              <w:ind w:left="0" w:right="57" w:firstLine="0"/>
              <w:jc w:val="center"/>
            </w:pPr>
            <w:r>
              <w:rPr>
                <w:b/>
              </w:rPr>
              <w:t>Sản phẩm</w:t>
            </w:r>
          </w:p>
        </w:tc>
      </w:tr>
      <w:tr w:rsidR="002B7B5A" w14:paraId="3F1BB092" w14:textId="77777777">
        <w:trPr>
          <w:gridBefore w:val="1"/>
          <w:wBefore w:w="114" w:type="dxa"/>
          <w:trHeight w:val="1519"/>
        </w:trPr>
        <w:tc>
          <w:tcPr>
            <w:tcW w:w="4251" w:type="dxa"/>
            <w:gridSpan w:val="2"/>
            <w:tcBorders>
              <w:top w:val="single" w:sz="4" w:space="0" w:color="3E3672"/>
              <w:left w:val="single" w:sz="4" w:space="0" w:color="3E3672"/>
              <w:bottom w:val="single" w:sz="4" w:space="0" w:color="3E3672"/>
              <w:right w:val="single" w:sz="4" w:space="0" w:color="3E3672"/>
            </w:tcBorders>
          </w:tcPr>
          <w:p w14:paraId="11B8BF2C" w14:textId="77777777" w:rsidR="002B7B5A" w:rsidRDefault="00000000">
            <w:pPr>
              <w:spacing w:after="95" w:line="259" w:lineRule="auto"/>
              <w:ind w:left="0" w:firstLine="0"/>
              <w:jc w:val="left"/>
            </w:pPr>
            <w:r>
              <w:rPr>
                <w:b/>
                <w:i/>
              </w:rPr>
              <w:lastRenderedPageBreak/>
              <w:t>Bước 1: Chuyển giao nhiệm vụ</w:t>
            </w:r>
          </w:p>
          <w:p w14:paraId="778AB640" w14:textId="77777777" w:rsidR="002B7B5A" w:rsidRDefault="00000000">
            <w:pPr>
              <w:spacing w:after="0" w:line="259" w:lineRule="auto"/>
              <w:ind w:left="0" w:right="57" w:firstLine="0"/>
            </w:pPr>
            <w:r>
              <w:t>– GV phát phiếu học tập 1, yêu cầu HS đọc mục II-SGK/tr.41 và hoàn thành nhiệm vụ 1 trong phiếu học tập.</w:t>
            </w:r>
          </w:p>
        </w:tc>
        <w:tc>
          <w:tcPr>
            <w:tcW w:w="4243" w:type="dxa"/>
            <w:gridSpan w:val="2"/>
            <w:vMerge w:val="restart"/>
            <w:tcBorders>
              <w:top w:val="single" w:sz="4" w:space="0" w:color="3E3672"/>
              <w:left w:val="single" w:sz="4" w:space="0" w:color="3E3672"/>
              <w:bottom w:val="single" w:sz="4" w:space="0" w:color="3E3672"/>
              <w:right w:val="single" w:sz="4" w:space="0" w:color="3E3672"/>
            </w:tcBorders>
          </w:tcPr>
          <w:p w14:paraId="1F7EA917" w14:textId="77777777" w:rsidR="002B7B5A" w:rsidRDefault="00000000">
            <w:pPr>
              <w:spacing w:after="57" w:line="291" w:lineRule="auto"/>
              <w:ind w:left="0" w:firstLine="0"/>
            </w:pPr>
            <w:r>
              <w:t>– Phiếu học tập 1 đã được hoàn thành nhiệm vụ 1:</w:t>
            </w:r>
          </w:p>
          <w:p w14:paraId="5929AA4D" w14:textId="77777777" w:rsidR="002B7B5A" w:rsidRDefault="00000000">
            <w:pPr>
              <w:spacing w:after="0" w:line="338" w:lineRule="auto"/>
              <w:ind w:left="0" w:right="1543" w:firstLine="0"/>
              <w:jc w:val="left"/>
            </w:pPr>
            <w:r>
              <w:t>(a) Thấu kính hội tụ (b) Thấu kính phân kì Các yếu tố của thấu kính:</w:t>
            </w:r>
          </w:p>
          <w:p w14:paraId="2E7728BC" w14:textId="77777777" w:rsidR="002B7B5A" w:rsidRDefault="00000000">
            <w:pPr>
              <w:spacing w:after="57" w:line="291" w:lineRule="auto"/>
              <w:ind w:left="0" w:firstLine="0"/>
              <w:jc w:val="left"/>
            </w:pPr>
            <w:r>
              <w:t>+ (1): quang tâm (mọi tia sáng tới O đều truyền thẳng qua thấu kính).</w:t>
            </w:r>
          </w:p>
          <w:p w14:paraId="2C628931" w14:textId="77777777" w:rsidR="002B7B5A" w:rsidRDefault="00000000">
            <w:pPr>
              <w:spacing w:after="57" w:line="291" w:lineRule="auto"/>
              <w:ind w:left="0" w:right="57" w:firstLine="0"/>
            </w:pPr>
            <w:r>
              <w:t>+ (2): trục chính của thấu kính (đường thẳng đi qua quang tâm O và vuông góc với tiết diện thẳng của thấu kính).</w:t>
            </w:r>
          </w:p>
          <w:p w14:paraId="5B35EEEC" w14:textId="77777777" w:rsidR="002B7B5A" w:rsidRDefault="00000000">
            <w:pPr>
              <w:spacing w:after="0" w:line="259" w:lineRule="auto"/>
              <w:ind w:left="0" w:right="57" w:firstLine="0"/>
            </w:pPr>
            <w:r>
              <w:t xml:space="preserve">+ (3) Tiêu điểm chính F (một chùm tia tới song song với trục chính của thấu kính cho chùm tia ló hội tụ tại một điểm F nằm trên trục chính đối với thấu kính hội tụ; hoặc đường kéo dài của chùm tia ló hội tụ tại một điểm F nằm trên trục chính đối với thấu kính phân kì). </w:t>
            </w:r>
          </w:p>
        </w:tc>
      </w:tr>
      <w:tr w:rsidR="002B7B5A" w14:paraId="3A580E5A" w14:textId="77777777">
        <w:trPr>
          <w:gridBefore w:val="1"/>
          <w:wBefore w:w="114" w:type="dxa"/>
          <w:trHeight w:val="2629"/>
        </w:trPr>
        <w:tc>
          <w:tcPr>
            <w:tcW w:w="4251" w:type="dxa"/>
            <w:gridSpan w:val="2"/>
            <w:tcBorders>
              <w:top w:val="single" w:sz="4" w:space="0" w:color="3E3672"/>
              <w:left w:val="single" w:sz="4" w:space="0" w:color="3E3672"/>
              <w:bottom w:val="single" w:sz="4" w:space="0" w:color="3E3672"/>
              <w:right w:val="single" w:sz="4" w:space="0" w:color="3E3672"/>
            </w:tcBorders>
          </w:tcPr>
          <w:p w14:paraId="2451ACE7" w14:textId="77777777" w:rsidR="002B7B5A" w:rsidRDefault="00000000">
            <w:pPr>
              <w:spacing w:after="95" w:line="259" w:lineRule="auto"/>
              <w:ind w:left="0" w:firstLine="0"/>
              <w:jc w:val="left"/>
            </w:pPr>
            <w:r>
              <w:rPr>
                <w:b/>
                <w:i/>
              </w:rPr>
              <w:t>Bước 2: Thực hiện nhiệm vụ học tập</w:t>
            </w:r>
          </w:p>
          <w:p w14:paraId="6C62E7EA" w14:textId="77777777" w:rsidR="002B7B5A" w:rsidRDefault="00000000">
            <w:pPr>
              <w:numPr>
                <w:ilvl w:val="0"/>
                <w:numId w:val="431"/>
              </w:numPr>
              <w:spacing w:after="57" w:line="291" w:lineRule="auto"/>
              <w:ind w:right="28" w:firstLine="0"/>
              <w:jc w:val="left"/>
            </w:pPr>
            <w:r>
              <w:t>HS làm việc cá nhân, đọc SGK và thực hiện nhiệm vụ theo yêu cầu của GV.</w:t>
            </w:r>
          </w:p>
          <w:p w14:paraId="2967FF95" w14:textId="77777777" w:rsidR="002B7B5A" w:rsidRDefault="00000000">
            <w:pPr>
              <w:numPr>
                <w:ilvl w:val="0"/>
                <w:numId w:val="431"/>
              </w:numPr>
              <w:spacing w:after="0" w:line="259" w:lineRule="auto"/>
              <w:ind w:right="28" w:firstLine="0"/>
              <w:jc w:val="left"/>
            </w:pPr>
            <w:r>
              <w:t>GV theo dõi quá trình thực hiện nhiệm vụ của HS, chụp ảnh phần nhiệm vụ 1 trong phiếu học tập của một số HS trong lớp.</w:t>
            </w:r>
          </w:p>
        </w:tc>
        <w:tc>
          <w:tcPr>
            <w:tcW w:w="0" w:type="auto"/>
            <w:gridSpan w:val="2"/>
            <w:vMerge/>
            <w:tcBorders>
              <w:top w:val="nil"/>
              <w:left w:val="single" w:sz="4" w:space="0" w:color="3E3672"/>
              <w:bottom w:val="nil"/>
              <w:right w:val="single" w:sz="4" w:space="0" w:color="3E3672"/>
            </w:tcBorders>
          </w:tcPr>
          <w:p w14:paraId="15C4CF79" w14:textId="77777777" w:rsidR="002B7B5A" w:rsidRDefault="002B7B5A">
            <w:pPr>
              <w:spacing w:after="160" w:line="259" w:lineRule="auto"/>
              <w:ind w:left="0" w:firstLine="0"/>
              <w:jc w:val="left"/>
            </w:pPr>
          </w:p>
        </w:tc>
      </w:tr>
      <w:tr w:rsidR="002B7B5A" w14:paraId="669A5078" w14:textId="77777777">
        <w:trPr>
          <w:gridBefore w:val="1"/>
          <w:wBefore w:w="114" w:type="dxa"/>
          <w:trHeight w:val="2220"/>
        </w:trPr>
        <w:tc>
          <w:tcPr>
            <w:tcW w:w="4251" w:type="dxa"/>
            <w:gridSpan w:val="2"/>
            <w:tcBorders>
              <w:top w:val="single" w:sz="4" w:space="0" w:color="3E3672"/>
              <w:left w:val="single" w:sz="4" w:space="0" w:color="3E3672"/>
              <w:bottom w:val="single" w:sz="4" w:space="0" w:color="3E3672"/>
              <w:right w:val="single" w:sz="4" w:space="0" w:color="3E3672"/>
            </w:tcBorders>
          </w:tcPr>
          <w:p w14:paraId="5F2B71C7" w14:textId="77777777" w:rsidR="002B7B5A" w:rsidRDefault="00000000">
            <w:pPr>
              <w:spacing w:after="0" w:line="338" w:lineRule="auto"/>
              <w:ind w:left="0" w:right="58" w:firstLine="0"/>
            </w:pPr>
            <w:r>
              <w:rPr>
                <w:b/>
                <w:i/>
              </w:rPr>
              <w:t xml:space="preserve">Bước 3: Báo cáo kết quả và thảo luận </w:t>
            </w:r>
            <w:r>
              <w:t>– GV chiếu phiếu học tập của một số HS.</w:t>
            </w:r>
          </w:p>
          <w:p w14:paraId="20B8CC64" w14:textId="77777777" w:rsidR="002B7B5A" w:rsidRDefault="00000000">
            <w:pPr>
              <w:spacing w:after="0" w:line="259" w:lineRule="auto"/>
              <w:ind w:left="0" w:right="57" w:firstLine="0"/>
            </w:pPr>
            <w:r>
              <w:t>– 01 HS đại diện trình bày bài làm trong phiếu học tập và giải thích (nếu được GV yêu cầu).</w:t>
            </w:r>
          </w:p>
        </w:tc>
        <w:tc>
          <w:tcPr>
            <w:tcW w:w="0" w:type="auto"/>
            <w:gridSpan w:val="2"/>
            <w:vMerge/>
            <w:tcBorders>
              <w:top w:val="nil"/>
              <w:left w:val="single" w:sz="4" w:space="0" w:color="3E3672"/>
              <w:bottom w:val="single" w:sz="4" w:space="0" w:color="3E3672"/>
              <w:right w:val="single" w:sz="4" w:space="0" w:color="3E3672"/>
            </w:tcBorders>
          </w:tcPr>
          <w:p w14:paraId="6C85DDC9" w14:textId="77777777" w:rsidR="002B7B5A" w:rsidRDefault="002B7B5A">
            <w:pPr>
              <w:spacing w:after="160" w:line="259" w:lineRule="auto"/>
              <w:ind w:left="0" w:firstLine="0"/>
              <w:jc w:val="left"/>
            </w:pPr>
          </w:p>
        </w:tc>
      </w:tr>
      <w:tr w:rsidR="002B7B5A" w14:paraId="7537232B" w14:textId="77777777">
        <w:trPr>
          <w:gridAfter w:val="1"/>
          <w:wAfter w:w="114" w:type="dxa"/>
          <w:trHeight w:val="1647"/>
        </w:trPr>
        <w:tc>
          <w:tcPr>
            <w:tcW w:w="4251" w:type="dxa"/>
            <w:gridSpan w:val="2"/>
            <w:tcBorders>
              <w:top w:val="single" w:sz="4" w:space="0" w:color="3E3672"/>
              <w:left w:val="single" w:sz="4" w:space="0" w:color="3E3672"/>
              <w:bottom w:val="single" w:sz="4" w:space="0" w:color="3E3672"/>
              <w:right w:val="single" w:sz="4" w:space="0" w:color="3E3672"/>
            </w:tcBorders>
          </w:tcPr>
          <w:p w14:paraId="490DED86" w14:textId="77777777" w:rsidR="002B7B5A" w:rsidRDefault="00000000">
            <w:pPr>
              <w:spacing w:after="57" w:line="233" w:lineRule="auto"/>
              <w:ind w:left="0" w:firstLine="0"/>
            </w:pPr>
            <w:r>
              <w:rPr>
                <w:b/>
                <w:i/>
              </w:rPr>
              <w:t>Bước 4: Đánh giá kết quả thực hiện nhiệm vụ</w:t>
            </w:r>
          </w:p>
          <w:p w14:paraId="365E1708" w14:textId="77777777" w:rsidR="002B7B5A" w:rsidRDefault="00000000">
            <w:pPr>
              <w:numPr>
                <w:ilvl w:val="0"/>
                <w:numId w:val="432"/>
              </w:numPr>
              <w:spacing w:after="57" w:line="233" w:lineRule="auto"/>
              <w:ind w:firstLine="0"/>
              <w:jc w:val="left"/>
            </w:pPr>
            <w:r>
              <w:t>Các HS khác theo dõi, so sánh với bài làm của mình, nêu ý kiến (nếu có).</w:t>
            </w:r>
          </w:p>
          <w:p w14:paraId="52A65038" w14:textId="77777777" w:rsidR="002B7B5A" w:rsidRDefault="00000000">
            <w:pPr>
              <w:numPr>
                <w:ilvl w:val="0"/>
                <w:numId w:val="432"/>
              </w:numPr>
              <w:spacing w:after="0" w:line="259" w:lineRule="auto"/>
              <w:ind w:firstLine="0"/>
              <w:jc w:val="left"/>
            </w:pPr>
            <w:r>
              <w:t>GV nhận xét và chốt đáp án.</w:t>
            </w:r>
          </w:p>
        </w:tc>
        <w:tc>
          <w:tcPr>
            <w:tcW w:w="4243" w:type="dxa"/>
            <w:gridSpan w:val="2"/>
            <w:tcBorders>
              <w:top w:val="single" w:sz="4" w:space="0" w:color="3E3672"/>
              <w:left w:val="single" w:sz="4" w:space="0" w:color="3E3672"/>
              <w:bottom w:val="single" w:sz="4" w:space="0" w:color="3E3672"/>
              <w:right w:val="single" w:sz="4" w:space="0" w:color="3E3672"/>
            </w:tcBorders>
          </w:tcPr>
          <w:p w14:paraId="516044AB" w14:textId="77777777" w:rsidR="002B7B5A" w:rsidRDefault="00000000">
            <w:pPr>
              <w:spacing w:after="0" w:line="259" w:lineRule="auto"/>
              <w:ind w:left="0" w:right="57" w:firstLine="0"/>
            </w:pPr>
            <w:r>
              <w:t xml:space="preserve">+ (4) Tiêu cự </w:t>
            </w:r>
            <w:r>
              <w:rPr>
                <w:i/>
                <w:color w:val="1A1915"/>
                <w:sz w:val="24"/>
              </w:rPr>
              <w:t>f</w:t>
            </w:r>
            <w:r>
              <w:t xml:space="preserve"> (khoảng cách từ quang tâm O đến tiêu điểm chính F của thấu kính).</w:t>
            </w:r>
          </w:p>
        </w:tc>
      </w:tr>
    </w:tbl>
    <w:p w14:paraId="5F4D1AA9" w14:textId="77777777" w:rsidR="002B7B5A" w:rsidRDefault="00000000">
      <w:pPr>
        <w:numPr>
          <w:ilvl w:val="1"/>
          <w:numId w:val="55"/>
        </w:numPr>
        <w:spacing w:after="80" w:line="255" w:lineRule="auto"/>
        <w:ind w:hanging="397"/>
      </w:pPr>
      <w:r>
        <w:rPr>
          <w:rFonts w:ascii="Calibri" w:eastAsia="Calibri" w:hAnsi="Calibri" w:cs="Calibri"/>
          <w:i/>
          <w:color w:val="DC892F"/>
        </w:rPr>
        <w:t>Đường truyền của tia sáng qua thấu kính</w:t>
      </w:r>
    </w:p>
    <w:p w14:paraId="2C04B0EB" w14:textId="77777777" w:rsidR="002B7B5A" w:rsidRDefault="00000000">
      <w:pPr>
        <w:numPr>
          <w:ilvl w:val="2"/>
          <w:numId w:val="55"/>
        </w:numPr>
        <w:spacing w:after="96" w:line="259" w:lineRule="auto"/>
        <w:ind w:hanging="263"/>
        <w:jc w:val="left"/>
      </w:pPr>
      <w:r>
        <w:rPr>
          <w:i/>
        </w:rPr>
        <w:t>Mục tiêu</w:t>
      </w:r>
    </w:p>
    <w:p w14:paraId="4B03F3F3" w14:textId="77777777" w:rsidR="002B7B5A" w:rsidRDefault="00000000">
      <w:pPr>
        <w:numPr>
          <w:ilvl w:val="2"/>
          <w:numId w:val="58"/>
        </w:numPr>
        <w:ind w:right="22"/>
        <w:jc w:val="left"/>
      </w:pPr>
      <w:r>
        <w:t>Tiến hành thí nghiệm rút ra được đường đi một số tia sáng qua thấu kính (tia qua quang tâm, tia song song quang trục chính).</w:t>
      </w:r>
    </w:p>
    <w:p w14:paraId="71B27D2D" w14:textId="77777777" w:rsidR="002B7B5A" w:rsidRDefault="00000000">
      <w:pPr>
        <w:numPr>
          <w:ilvl w:val="2"/>
          <w:numId w:val="58"/>
        </w:numPr>
        <w:spacing w:after="3" w:line="270" w:lineRule="auto"/>
        <w:ind w:right="22"/>
        <w:jc w:val="left"/>
      </w:pPr>
      <w:r>
        <w:t xml:space="preserve">Hỗ trợ các thành viên trong nhóm thực hiện thí nghiệm tìm hiểu đường truyền của tia sáng qua thấu kính. </w:t>
      </w:r>
      <w:r>
        <w:rPr>
          <w:i/>
        </w:rPr>
        <w:t>b) Tiến trình thực hiện</w:t>
      </w:r>
    </w:p>
    <w:tbl>
      <w:tblPr>
        <w:tblStyle w:val="TableGrid"/>
        <w:tblW w:w="8494" w:type="dxa"/>
        <w:tblInd w:w="288" w:type="dxa"/>
        <w:tblCellMar>
          <w:top w:w="94" w:type="dxa"/>
          <w:left w:w="108" w:type="dxa"/>
          <w:bottom w:w="0" w:type="dxa"/>
          <w:right w:w="40" w:type="dxa"/>
        </w:tblCellMar>
        <w:tblLook w:val="04A0" w:firstRow="1" w:lastRow="0" w:firstColumn="1" w:lastColumn="0" w:noHBand="0" w:noVBand="1"/>
      </w:tblPr>
      <w:tblGrid>
        <w:gridCol w:w="112"/>
        <w:gridCol w:w="5243"/>
        <w:gridCol w:w="114"/>
        <w:gridCol w:w="2914"/>
        <w:gridCol w:w="111"/>
      </w:tblGrid>
      <w:tr w:rsidR="002B7B5A" w14:paraId="37A11D79" w14:textId="77777777">
        <w:trPr>
          <w:gridAfter w:val="1"/>
          <w:wAfter w:w="114" w:type="dxa"/>
          <w:trHeight w:val="522"/>
        </w:trPr>
        <w:tc>
          <w:tcPr>
            <w:tcW w:w="5466" w:type="dxa"/>
            <w:gridSpan w:val="2"/>
            <w:tcBorders>
              <w:top w:val="single" w:sz="4" w:space="0" w:color="3E3672"/>
              <w:left w:val="single" w:sz="4" w:space="0" w:color="3E3672"/>
              <w:bottom w:val="single" w:sz="4" w:space="0" w:color="3E3672"/>
              <w:right w:val="single" w:sz="4" w:space="0" w:color="3E3672"/>
            </w:tcBorders>
            <w:shd w:val="clear" w:color="auto" w:fill="C6BDD4"/>
          </w:tcPr>
          <w:p w14:paraId="6779279F" w14:textId="77777777" w:rsidR="002B7B5A" w:rsidRDefault="00000000">
            <w:pPr>
              <w:spacing w:after="0" w:line="259" w:lineRule="auto"/>
              <w:ind w:left="0" w:right="68" w:firstLine="0"/>
              <w:jc w:val="center"/>
            </w:pPr>
            <w:r>
              <w:rPr>
                <w:b/>
              </w:rPr>
              <w:t>Hoạt động của giáo viên và học sinh</w:t>
            </w:r>
          </w:p>
        </w:tc>
        <w:tc>
          <w:tcPr>
            <w:tcW w:w="3028" w:type="dxa"/>
            <w:gridSpan w:val="2"/>
            <w:tcBorders>
              <w:top w:val="single" w:sz="4" w:space="0" w:color="3E3672"/>
              <w:left w:val="single" w:sz="4" w:space="0" w:color="3E3672"/>
              <w:bottom w:val="single" w:sz="4" w:space="0" w:color="3E3672"/>
              <w:right w:val="single" w:sz="4" w:space="0" w:color="3E3672"/>
            </w:tcBorders>
            <w:shd w:val="clear" w:color="auto" w:fill="C6BDD4"/>
          </w:tcPr>
          <w:p w14:paraId="2DF1FDC4" w14:textId="77777777" w:rsidR="002B7B5A" w:rsidRDefault="00000000">
            <w:pPr>
              <w:spacing w:after="0" w:line="259" w:lineRule="auto"/>
              <w:ind w:left="0" w:right="68" w:firstLine="0"/>
              <w:jc w:val="center"/>
            </w:pPr>
            <w:r>
              <w:rPr>
                <w:b/>
              </w:rPr>
              <w:t>Sản phẩm</w:t>
            </w:r>
          </w:p>
        </w:tc>
      </w:tr>
      <w:tr w:rsidR="002B7B5A" w14:paraId="5D567CF9" w14:textId="77777777">
        <w:trPr>
          <w:gridAfter w:val="1"/>
          <w:wAfter w:w="114" w:type="dxa"/>
          <w:trHeight w:val="3055"/>
        </w:trPr>
        <w:tc>
          <w:tcPr>
            <w:tcW w:w="5466" w:type="dxa"/>
            <w:gridSpan w:val="2"/>
            <w:tcBorders>
              <w:top w:val="single" w:sz="4" w:space="0" w:color="3E3672"/>
              <w:left w:val="single" w:sz="4" w:space="0" w:color="3E3672"/>
              <w:bottom w:val="single" w:sz="4" w:space="0" w:color="3E3672"/>
              <w:right w:val="single" w:sz="4" w:space="0" w:color="3E3672"/>
            </w:tcBorders>
          </w:tcPr>
          <w:p w14:paraId="3AF4798F" w14:textId="77777777" w:rsidR="002B7B5A" w:rsidRDefault="00000000">
            <w:pPr>
              <w:spacing w:after="25" w:line="259" w:lineRule="auto"/>
              <w:ind w:left="0" w:firstLine="0"/>
              <w:jc w:val="left"/>
            </w:pPr>
            <w:r>
              <w:rPr>
                <w:b/>
                <w:i/>
              </w:rPr>
              <w:lastRenderedPageBreak/>
              <w:t>Bước 1: Chuyển giao nhiệm vụ</w:t>
            </w:r>
          </w:p>
          <w:p w14:paraId="4FE82B2E" w14:textId="77777777" w:rsidR="002B7B5A" w:rsidRDefault="00000000">
            <w:pPr>
              <w:spacing w:after="25" w:line="259" w:lineRule="auto"/>
              <w:ind w:left="0" w:firstLine="0"/>
              <w:jc w:val="left"/>
            </w:pPr>
            <w:r>
              <w:t>– GV thực hiện:</w:t>
            </w:r>
          </w:p>
          <w:p w14:paraId="18CD6173" w14:textId="77777777" w:rsidR="002B7B5A" w:rsidRDefault="00000000">
            <w:pPr>
              <w:spacing w:after="25" w:line="259" w:lineRule="auto"/>
              <w:ind w:left="0" w:firstLine="0"/>
              <w:jc w:val="left"/>
            </w:pPr>
            <w:r>
              <w:t>+ Phát bộ dụng cụ thí nghiệm (1) cho mỗi nhóm HS.</w:t>
            </w:r>
          </w:p>
          <w:p w14:paraId="1A20352C" w14:textId="77777777" w:rsidR="002B7B5A" w:rsidRDefault="00000000">
            <w:pPr>
              <w:spacing w:after="25" w:line="259" w:lineRule="auto"/>
              <w:ind w:left="0" w:firstLine="0"/>
              <w:jc w:val="left"/>
            </w:pPr>
            <w:r>
              <w:t>+ Yêu cầu HS:</w:t>
            </w:r>
          </w:p>
          <w:p w14:paraId="60A49BE5" w14:textId="77777777" w:rsidR="002B7B5A" w:rsidRDefault="00000000">
            <w:pPr>
              <w:spacing w:after="57" w:line="233" w:lineRule="auto"/>
              <w:ind w:left="0" w:right="67" w:firstLine="0"/>
            </w:pPr>
            <w:r>
              <w:t>Làm việc theo nhóm, thực hiện thí nghiệm theo hướng dẫn trong phần Hoạt động (mục III.1-SGK/ tr.42.</w:t>
            </w:r>
          </w:p>
          <w:p w14:paraId="25FD81E6" w14:textId="77777777" w:rsidR="002B7B5A" w:rsidRDefault="00000000">
            <w:pPr>
              <w:spacing w:after="0" w:line="259" w:lineRule="auto"/>
              <w:ind w:left="0" w:firstLine="0"/>
            </w:pPr>
            <w:r>
              <w:t>Làm việc cá nhân, hoàn thành nhiệm vụ 2 trong phiếu học tập 1.</w:t>
            </w:r>
          </w:p>
        </w:tc>
        <w:tc>
          <w:tcPr>
            <w:tcW w:w="3028" w:type="dxa"/>
            <w:gridSpan w:val="2"/>
            <w:vMerge w:val="restart"/>
            <w:tcBorders>
              <w:top w:val="single" w:sz="4" w:space="0" w:color="3E3672"/>
              <w:left w:val="single" w:sz="4" w:space="0" w:color="3E3672"/>
              <w:bottom w:val="single" w:sz="4" w:space="0" w:color="3E3672"/>
              <w:right w:val="single" w:sz="4" w:space="0" w:color="3E3672"/>
            </w:tcBorders>
          </w:tcPr>
          <w:p w14:paraId="096D2901" w14:textId="77777777" w:rsidR="002B7B5A" w:rsidRDefault="00000000">
            <w:pPr>
              <w:spacing w:after="0" w:line="249" w:lineRule="auto"/>
              <w:ind w:left="0" w:firstLine="0"/>
            </w:pPr>
            <w:r>
              <w:t>– Phiếu học tập 1 đã được hoàn thành nhiệm vụ 2: + Biểu diễn đường truyền tia sáng:</w:t>
            </w:r>
            <w:r>
              <w:rPr>
                <w:noProof/>
              </w:rPr>
              <w:drawing>
                <wp:inline distT="0" distB="0" distL="0" distR="0" wp14:anchorId="3D97292F" wp14:editId="6B13B229">
                  <wp:extent cx="1831848" cy="1127760"/>
                  <wp:effectExtent l="0" t="0" r="0" b="0"/>
                  <wp:docPr id="566581" name="Picture 566581"/>
                  <wp:cNvGraphicFramePr/>
                  <a:graphic xmlns:a="http://schemas.openxmlformats.org/drawingml/2006/main">
                    <a:graphicData uri="http://schemas.openxmlformats.org/drawingml/2006/picture">
                      <pic:pic xmlns:pic="http://schemas.openxmlformats.org/drawingml/2006/picture">
                        <pic:nvPicPr>
                          <pic:cNvPr id="566581" name="Picture 566581"/>
                          <pic:cNvPicPr/>
                        </pic:nvPicPr>
                        <pic:blipFill>
                          <a:blip r:embed="rId101"/>
                          <a:stretch>
                            <a:fillRect/>
                          </a:stretch>
                        </pic:blipFill>
                        <pic:spPr>
                          <a:xfrm>
                            <a:off x="0" y="0"/>
                            <a:ext cx="1831848" cy="1127760"/>
                          </a:xfrm>
                          <a:prstGeom prst="rect">
                            <a:avLst/>
                          </a:prstGeom>
                        </pic:spPr>
                      </pic:pic>
                    </a:graphicData>
                  </a:graphic>
                </wp:inline>
              </w:drawing>
            </w:r>
          </w:p>
          <w:p w14:paraId="3BCAB3AD" w14:textId="77777777" w:rsidR="002B7B5A" w:rsidRDefault="00000000">
            <w:pPr>
              <w:spacing w:after="91" w:line="259" w:lineRule="auto"/>
              <w:ind w:left="0" w:firstLine="0"/>
              <w:jc w:val="left"/>
            </w:pPr>
            <w:r>
              <w:rPr>
                <w:noProof/>
              </w:rPr>
              <w:drawing>
                <wp:inline distT="0" distB="0" distL="0" distR="0" wp14:anchorId="6DA6B0AC" wp14:editId="2ED4B856">
                  <wp:extent cx="1798320" cy="1200150"/>
                  <wp:effectExtent l="0" t="0" r="0" b="0"/>
                  <wp:docPr id="6960" name="Picture 6960"/>
                  <wp:cNvGraphicFramePr/>
                  <a:graphic xmlns:a="http://schemas.openxmlformats.org/drawingml/2006/main">
                    <a:graphicData uri="http://schemas.openxmlformats.org/drawingml/2006/picture">
                      <pic:pic xmlns:pic="http://schemas.openxmlformats.org/drawingml/2006/picture">
                        <pic:nvPicPr>
                          <pic:cNvPr id="6960" name="Picture 6960"/>
                          <pic:cNvPicPr/>
                        </pic:nvPicPr>
                        <pic:blipFill>
                          <a:blip r:embed="rId102"/>
                          <a:stretch>
                            <a:fillRect/>
                          </a:stretch>
                        </pic:blipFill>
                        <pic:spPr>
                          <a:xfrm>
                            <a:off x="0" y="0"/>
                            <a:ext cx="1798320" cy="1200150"/>
                          </a:xfrm>
                          <a:prstGeom prst="rect">
                            <a:avLst/>
                          </a:prstGeom>
                        </pic:spPr>
                      </pic:pic>
                    </a:graphicData>
                  </a:graphic>
                </wp:inline>
              </w:drawing>
            </w:r>
          </w:p>
          <w:p w14:paraId="6A5BC30B" w14:textId="77777777" w:rsidR="002B7B5A" w:rsidRDefault="00000000">
            <w:pPr>
              <w:spacing w:after="0" w:line="259" w:lineRule="auto"/>
              <w:ind w:left="0" w:right="67" w:firstLine="0"/>
            </w:pPr>
            <w:r>
              <w:t>+ Đặc điểm đường truyền tia sáng qua thấu kính: tia sáng đi qua quang tâm thì truyền thẳng, tia sáng đi song song với trục chính thì cho tia ló (đường kéo dài của tia ló) đi qua tiêu điểm chính.</w:t>
            </w:r>
          </w:p>
        </w:tc>
      </w:tr>
      <w:tr w:rsidR="002B7B5A" w14:paraId="15FC28F9" w14:textId="77777777">
        <w:trPr>
          <w:gridAfter w:val="1"/>
          <w:wAfter w:w="114" w:type="dxa"/>
          <w:trHeight w:val="4229"/>
        </w:trPr>
        <w:tc>
          <w:tcPr>
            <w:tcW w:w="5466" w:type="dxa"/>
            <w:gridSpan w:val="2"/>
            <w:tcBorders>
              <w:top w:val="single" w:sz="4" w:space="0" w:color="3E3672"/>
              <w:left w:val="single" w:sz="4" w:space="0" w:color="3E3672"/>
              <w:bottom w:val="single" w:sz="4" w:space="0" w:color="3E3672"/>
              <w:right w:val="single" w:sz="4" w:space="0" w:color="3E3672"/>
            </w:tcBorders>
          </w:tcPr>
          <w:p w14:paraId="5A053F96" w14:textId="77777777" w:rsidR="002B7B5A" w:rsidRDefault="00000000">
            <w:pPr>
              <w:spacing w:after="25" w:line="259" w:lineRule="auto"/>
              <w:ind w:left="0" w:firstLine="0"/>
              <w:jc w:val="left"/>
            </w:pPr>
            <w:r>
              <w:rPr>
                <w:b/>
                <w:i/>
              </w:rPr>
              <w:t>Bước 2: Thực hiện nhiệm vụ học tập</w:t>
            </w:r>
          </w:p>
          <w:p w14:paraId="1665433F" w14:textId="77777777" w:rsidR="002B7B5A" w:rsidRDefault="00000000">
            <w:pPr>
              <w:numPr>
                <w:ilvl w:val="0"/>
                <w:numId w:val="433"/>
              </w:numPr>
              <w:spacing w:after="25" w:line="259" w:lineRule="auto"/>
              <w:ind w:right="34" w:firstLine="0"/>
              <w:jc w:val="left"/>
            </w:pPr>
            <w:r>
              <w:t>HS thực hiện:</w:t>
            </w:r>
          </w:p>
          <w:p w14:paraId="45D194FD" w14:textId="77777777" w:rsidR="002B7B5A" w:rsidRDefault="00000000">
            <w:pPr>
              <w:spacing w:after="57" w:line="233" w:lineRule="auto"/>
              <w:ind w:left="0" w:firstLine="0"/>
            </w:pPr>
            <w:r>
              <w:t>+ Tiếp nhận dụng cụ thí nghiệm, tiến hành thí nghiệm theo hướng dẫn.</w:t>
            </w:r>
          </w:p>
          <w:p w14:paraId="144D843B" w14:textId="77777777" w:rsidR="002B7B5A" w:rsidRDefault="00000000">
            <w:pPr>
              <w:spacing w:after="57" w:line="233" w:lineRule="auto"/>
              <w:ind w:left="0" w:firstLine="0"/>
              <w:jc w:val="left"/>
            </w:pPr>
            <w:r>
              <w:t>+ Từ kết quả thí nghiệm, HS hoàn thành nhiệm vụ 2 trong phiếu học tập cá nhân.</w:t>
            </w:r>
          </w:p>
          <w:p w14:paraId="7CD6887F" w14:textId="77777777" w:rsidR="002B7B5A" w:rsidRDefault="00000000">
            <w:pPr>
              <w:numPr>
                <w:ilvl w:val="0"/>
                <w:numId w:val="433"/>
              </w:numPr>
              <w:spacing w:after="0" w:line="259" w:lineRule="auto"/>
              <w:ind w:right="34" w:firstLine="0"/>
              <w:jc w:val="left"/>
            </w:pPr>
            <w:r>
              <w:t>GV quan sát quá trình tiến hành thí nghiệm của nhóm HS, hỗ trợ (nếu cần); góp ý trực tiếp cho các nhóm.</w:t>
            </w:r>
          </w:p>
        </w:tc>
        <w:tc>
          <w:tcPr>
            <w:tcW w:w="0" w:type="auto"/>
            <w:gridSpan w:val="2"/>
            <w:vMerge/>
            <w:tcBorders>
              <w:top w:val="nil"/>
              <w:left w:val="single" w:sz="4" w:space="0" w:color="3E3672"/>
              <w:bottom w:val="single" w:sz="4" w:space="0" w:color="3E3672"/>
              <w:right w:val="single" w:sz="4" w:space="0" w:color="3E3672"/>
            </w:tcBorders>
          </w:tcPr>
          <w:p w14:paraId="4D3F71C3" w14:textId="77777777" w:rsidR="002B7B5A" w:rsidRDefault="002B7B5A">
            <w:pPr>
              <w:spacing w:after="160" w:line="259" w:lineRule="auto"/>
              <w:ind w:left="0" w:firstLine="0"/>
              <w:jc w:val="left"/>
            </w:pPr>
          </w:p>
        </w:tc>
      </w:tr>
      <w:tr w:rsidR="002B7B5A" w14:paraId="26D5797E" w14:textId="77777777">
        <w:tblPrEx>
          <w:tblCellMar>
            <w:right w:w="50" w:type="dxa"/>
          </w:tblCellMar>
        </w:tblPrEx>
        <w:trPr>
          <w:gridBefore w:val="1"/>
          <w:wBefore w:w="114" w:type="dxa"/>
          <w:trHeight w:val="1479"/>
        </w:trPr>
        <w:tc>
          <w:tcPr>
            <w:tcW w:w="5466" w:type="dxa"/>
            <w:gridSpan w:val="2"/>
            <w:tcBorders>
              <w:top w:val="single" w:sz="4" w:space="0" w:color="3E3672"/>
              <w:left w:val="single" w:sz="4" w:space="0" w:color="3E3672"/>
              <w:bottom w:val="single" w:sz="4" w:space="0" w:color="3E3672"/>
              <w:right w:val="single" w:sz="4" w:space="0" w:color="3E3672"/>
            </w:tcBorders>
          </w:tcPr>
          <w:p w14:paraId="05BC97DA" w14:textId="77777777" w:rsidR="002B7B5A" w:rsidRDefault="00000000">
            <w:pPr>
              <w:spacing w:after="25" w:line="259" w:lineRule="auto"/>
              <w:ind w:left="0" w:firstLine="0"/>
              <w:jc w:val="left"/>
            </w:pPr>
            <w:r>
              <w:rPr>
                <w:b/>
                <w:i/>
              </w:rPr>
              <w:t xml:space="preserve">Bước 3: Báo cáo kết quả và thảo luận </w:t>
            </w:r>
          </w:p>
          <w:p w14:paraId="2F1A2CEF" w14:textId="77777777" w:rsidR="002B7B5A" w:rsidRDefault="00000000">
            <w:pPr>
              <w:numPr>
                <w:ilvl w:val="0"/>
                <w:numId w:val="434"/>
              </w:numPr>
              <w:spacing w:after="57" w:line="233" w:lineRule="auto"/>
              <w:ind w:firstLine="0"/>
              <w:jc w:val="left"/>
            </w:pPr>
            <w:r>
              <w:t>Đại diện của 02 nhóm HS vẽ hình biểu diễn đường truyền tia sáng qua thấu kính lên bảng.</w:t>
            </w:r>
          </w:p>
          <w:p w14:paraId="1A3AA325" w14:textId="77777777" w:rsidR="002B7B5A" w:rsidRDefault="00000000">
            <w:pPr>
              <w:numPr>
                <w:ilvl w:val="0"/>
                <w:numId w:val="434"/>
              </w:numPr>
              <w:spacing w:after="0" w:line="259" w:lineRule="auto"/>
              <w:ind w:firstLine="0"/>
              <w:jc w:val="left"/>
            </w:pPr>
            <w:r>
              <w:t>01 HS trình bày câu trả lời cho câu hỏi 2.</w:t>
            </w:r>
          </w:p>
        </w:tc>
        <w:tc>
          <w:tcPr>
            <w:tcW w:w="3028" w:type="dxa"/>
            <w:gridSpan w:val="2"/>
            <w:vMerge w:val="restart"/>
            <w:tcBorders>
              <w:top w:val="single" w:sz="4" w:space="0" w:color="3E3672"/>
              <w:left w:val="single" w:sz="4" w:space="0" w:color="3E3672"/>
              <w:bottom w:val="single" w:sz="4" w:space="0" w:color="3E3672"/>
              <w:right w:val="single" w:sz="4" w:space="0" w:color="3E3672"/>
            </w:tcBorders>
          </w:tcPr>
          <w:p w14:paraId="56917F82" w14:textId="77777777" w:rsidR="002B7B5A" w:rsidRDefault="002B7B5A">
            <w:pPr>
              <w:spacing w:after="160" w:line="259" w:lineRule="auto"/>
              <w:ind w:left="0" w:firstLine="0"/>
              <w:jc w:val="left"/>
            </w:pPr>
          </w:p>
        </w:tc>
      </w:tr>
      <w:tr w:rsidR="002B7B5A" w14:paraId="587A2796" w14:textId="77777777">
        <w:tblPrEx>
          <w:tblCellMar>
            <w:right w:w="50" w:type="dxa"/>
          </w:tblCellMar>
        </w:tblPrEx>
        <w:trPr>
          <w:gridBefore w:val="1"/>
          <w:wBefore w:w="114" w:type="dxa"/>
          <w:trHeight w:val="2042"/>
        </w:trPr>
        <w:tc>
          <w:tcPr>
            <w:tcW w:w="5466" w:type="dxa"/>
            <w:gridSpan w:val="2"/>
            <w:tcBorders>
              <w:top w:val="single" w:sz="4" w:space="0" w:color="3E3672"/>
              <w:left w:val="single" w:sz="4" w:space="0" w:color="3E3672"/>
              <w:bottom w:val="single" w:sz="4" w:space="0" w:color="3E3672"/>
              <w:right w:val="single" w:sz="4" w:space="0" w:color="3E3672"/>
            </w:tcBorders>
          </w:tcPr>
          <w:p w14:paraId="66A29363" w14:textId="77777777" w:rsidR="002B7B5A" w:rsidRDefault="00000000">
            <w:pPr>
              <w:spacing w:after="28" w:line="257" w:lineRule="auto"/>
              <w:ind w:left="0" w:right="57" w:firstLine="0"/>
            </w:pPr>
            <w:r>
              <w:rPr>
                <w:b/>
                <w:i/>
              </w:rPr>
              <w:t xml:space="preserve">Bước 4: Đánh giá kết quả thực hiện nhiệm vụ </w:t>
            </w:r>
            <w:r>
              <w:t xml:space="preserve">– HS các nhóm khác nhận xét, góp ý chỉnh sửa bài làm trên bảng của các bạn (nếu có). </w:t>
            </w:r>
          </w:p>
          <w:p w14:paraId="05FD3B26" w14:textId="77777777" w:rsidR="002B7B5A" w:rsidRDefault="00000000">
            <w:pPr>
              <w:spacing w:after="0" w:line="259" w:lineRule="auto"/>
              <w:ind w:left="0" w:right="58" w:firstLine="0"/>
            </w:pPr>
            <w:r>
              <w:t>– GV nhận xét câu trả lời của HS, nêu các chú ý trong quá trình biểu diễn đường truyền tia sáng mà HS mắc lỗi nhiều và chốt kiến thức.</w:t>
            </w:r>
          </w:p>
        </w:tc>
        <w:tc>
          <w:tcPr>
            <w:tcW w:w="0" w:type="auto"/>
            <w:gridSpan w:val="2"/>
            <w:vMerge/>
            <w:tcBorders>
              <w:top w:val="nil"/>
              <w:left w:val="single" w:sz="4" w:space="0" w:color="3E3672"/>
              <w:bottom w:val="single" w:sz="4" w:space="0" w:color="3E3672"/>
              <w:right w:val="single" w:sz="4" w:space="0" w:color="3E3672"/>
            </w:tcBorders>
          </w:tcPr>
          <w:p w14:paraId="5ED2CFC8" w14:textId="77777777" w:rsidR="002B7B5A" w:rsidRDefault="002B7B5A">
            <w:pPr>
              <w:spacing w:after="160" w:line="259" w:lineRule="auto"/>
              <w:ind w:left="0" w:firstLine="0"/>
              <w:jc w:val="left"/>
            </w:pPr>
          </w:p>
        </w:tc>
      </w:tr>
    </w:tbl>
    <w:p w14:paraId="614D8FF7" w14:textId="77777777" w:rsidR="002B7B5A" w:rsidRDefault="00000000">
      <w:pPr>
        <w:numPr>
          <w:ilvl w:val="1"/>
          <w:numId w:val="55"/>
        </w:numPr>
        <w:spacing w:after="80" w:line="255" w:lineRule="auto"/>
        <w:ind w:hanging="397"/>
      </w:pPr>
      <w:r>
        <w:rPr>
          <w:rFonts w:ascii="Calibri" w:eastAsia="Calibri" w:hAnsi="Calibri" w:cs="Calibri"/>
          <w:i/>
          <w:color w:val="DC892F"/>
        </w:rPr>
        <w:t>Giải thích sự truyền ánh sáng của thấu kính</w:t>
      </w:r>
    </w:p>
    <w:p w14:paraId="7798D4D6" w14:textId="77777777" w:rsidR="002B7B5A" w:rsidRDefault="00000000">
      <w:pPr>
        <w:numPr>
          <w:ilvl w:val="2"/>
          <w:numId w:val="55"/>
        </w:numPr>
        <w:spacing w:after="96" w:line="259" w:lineRule="auto"/>
        <w:ind w:hanging="263"/>
        <w:jc w:val="left"/>
      </w:pPr>
      <w:r>
        <w:rPr>
          <w:i/>
        </w:rPr>
        <w:lastRenderedPageBreak/>
        <w:t>Mục tiêu</w:t>
      </w:r>
    </w:p>
    <w:p w14:paraId="3D2A1B57" w14:textId="77777777" w:rsidR="002B7B5A" w:rsidRDefault="00000000">
      <w:pPr>
        <w:spacing w:after="0"/>
        <w:ind w:left="407"/>
      </w:pPr>
      <w:r>
        <w:t xml:space="preserve">– Giải thích được nguyên lí hoạt động của một số thấu kính bằng việc sử dụng sự khúc xạ của các lăng kính nhỏ. </w:t>
      </w:r>
      <w:r>
        <w:rPr>
          <w:i/>
        </w:rPr>
        <w:t>b) Tiến trình thực hiện</w:t>
      </w:r>
    </w:p>
    <w:tbl>
      <w:tblPr>
        <w:tblStyle w:val="TableGrid"/>
        <w:tblW w:w="8494" w:type="dxa"/>
        <w:tblInd w:w="402" w:type="dxa"/>
        <w:tblCellMar>
          <w:top w:w="37" w:type="dxa"/>
          <w:left w:w="108" w:type="dxa"/>
          <w:bottom w:w="0" w:type="dxa"/>
          <w:right w:w="51" w:type="dxa"/>
        </w:tblCellMar>
        <w:tblLook w:val="04A0" w:firstRow="1" w:lastRow="0" w:firstColumn="1" w:lastColumn="0" w:noHBand="0" w:noVBand="1"/>
      </w:tblPr>
      <w:tblGrid>
        <w:gridCol w:w="113"/>
        <w:gridCol w:w="5637"/>
        <w:gridCol w:w="112"/>
        <w:gridCol w:w="2520"/>
        <w:gridCol w:w="112"/>
      </w:tblGrid>
      <w:tr w:rsidR="002B7B5A" w14:paraId="3357B1D1" w14:textId="77777777">
        <w:trPr>
          <w:gridBefore w:val="1"/>
          <w:wBefore w:w="114" w:type="dxa"/>
          <w:trHeight w:val="409"/>
        </w:trPr>
        <w:tc>
          <w:tcPr>
            <w:tcW w:w="5830" w:type="dxa"/>
            <w:gridSpan w:val="2"/>
            <w:tcBorders>
              <w:top w:val="single" w:sz="4" w:space="0" w:color="3E3672"/>
              <w:left w:val="single" w:sz="4" w:space="0" w:color="3E3672"/>
              <w:bottom w:val="single" w:sz="4" w:space="0" w:color="3E3672"/>
              <w:right w:val="single" w:sz="4" w:space="0" w:color="3E3672"/>
            </w:tcBorders>
            <w:shd w:val="clear" w:color="auto" w:fill="C6BDD4"/>
          </w:tcPr>
          <w:p w14:paraId="1367AD5A" w14:textId="77777777" w:rsidR="002B7B5A" w:rsidRDefault="00000000">
            <w:pPr>
              <w:spacing w:after="0" w:line="259" w:lineRule="auto"/>
              <w:ind w:left="0" w:right="57" w:firstLine="0"/>
              <w:jc w:val="center"/>
            </w:pPr>
            <w:r>
              <w:rPr>
                <w:b/>
              </w:rPr>
              <w:t>Hoạt động của giáo viên và học sinh</w:t>
            </w:r>
          </w:p>
        </w:tc>
        <w:tc>
          <w:tcPr>
            <w:tcW w:w="2664" w:type="dxa"/>
            <w:gridSpan w:val="2"/>
            <w:tcBorders>
              <w:top w:val="single" w:sz="4" w:space="0" w:color="3E3672"/>
              <w:left w:val="single" w:sz="4" w:space="0" w:color="3E3672"/>
              <w:bottom w:val="single" w:sz="4" w:space="0" w:color="3E3672"/>
              <w:right w:val="single" w:sz="4" w:space="0" w:color="3E3672"/>
            </w:tcBorders>
            <w:shd w:val="clear" w:color="auto" w:fill="C6BDD4"/>
          </w:tcPr>
          <w:p w14:paraId="0B7219E2" w14:textId="77777777" w:rsidR="002B7B5A" w:rsidRDefault="00000000">
            <w:pPr>
              <w:spacing w:after="0" w:line="259" w:lineRule="auto"/>
              <w:ind w:left="0" w:right="57" w:firstLine="0"/>
              <w:jc w:val="center"/>
            </w:pPr>
            <w:r>
              <w:rPr>
                <w:b/>
              </w:rPr>
              <w:t>Sản phẩm</w:t>
            </w:r>
          </w:p>
        </w:tc>
      </w:tr>
      <w:tr w:rsidR="002B7B5A" w14:paraId="4BE65D74" w14:textId="77777777">
        <w:trPr>
          <w:gridBefore w:val="1"/>
          <w:wBefore w:w="114" w:type="dxa"/>
          <w:trHeight w:val="2604"/>
        </w:trPr>
        <w:tc>
          <w:tcPr>
            <w:tcW w:w="5830" w:type="dxa"/>
            <w:gridSpan w:val="2"/>
            <w:tcBorders>
              <w:top w:val="single" w:sz="4" w:space="0" w:color="3E3672"/>
              <w:left w:val="single" w:sz="4" w:space="0" w:color="3E3672"/>
              <w:bottom w:val="single" w:sz="4" w:space="0" w:color="3E3672"/>
              <w:right w:val="single" w:sz="4" w:space="0" w:color="3E3672"/>
            </w:tcBorders>
          </w:tcPr>
          <w:p w14:paraId="464D7A0A" w14:textId="77777777" w:rsidR="002B7B5A" w:rsidRDefault="00000000">
            <w:pPr>
              <w:spacing w:after="26" w:line="259" w:lineRule="auto"/>
              <w:ind w:left="0" w:firstLine="0"/>
              <w:jc w:val="left"/>
            </w:pPr>
            <w:r>
              <w:rPr>
                <w:b/>
                <w:i/>
              </w:rPr>
              <w:t>Bước 1: Chuyển giao nhiệm vụ</w:t>
            </w:r>
          </w:p>
          <w:p w14:paraId="254FA6AE" w14:textId="77777777" w:rsidR="002B7B5A" w:rsidRDefault="00000000">
            <w:pPr>
              <w:spacing w:after="26" w:line="259" w:lineRule="auto"/>
              <w:ind w:left="0" w:firstLine="0"/>
              <w:jc w:val="left"/>
            </w:pPr>
            <w:r>
              <w:rPr>
                <w:sz w:val="24"/>
              </w:rPr>
              <w:t xml:space="preserve">– </w:t>
            </w:r>
            <w:r>
              <w:t>GV thực hiện:</w:t>
            </w:r>
          </w:p>
          <w:p w14:paraId="7BBA1AE7" w14:textId="77777777" w:rsidR="002B7B5A" w:rsidRDefault="00000000">
            <w:pPr>
              <w:spacing w:after="57" w:line="233" w:lineRule="auto"/>
              <w:ind w:left="0" w:firstLine="0"/>
            </w:pPr>
            <w:r>
              <w:t>+ Chiếu đồng thời Hình 8.7-SGK/tr.42 và Hình 8.8-SGK/ tr.43.</w:t>
            </w:r>
          </w:p>
          <w:p w14:paraId="2DA70AE0" w14:textId="77777777" w:rsidR="002B7B5A" w:rsidRDefault="00000000">
            <w:pPr>
              <w:spacing w:after="57" w:line="233" w:lineRule="auto"/>
              <w:ind w:left="0" w:firstLine="0"/>
            </w:pPr>
            <w:r>
              <w:t>+ Giới thiệu mô hình thấu kính được tạo thành từ các lăng kính nhỏ.</w:t>
            </w:r>
          </w:p>
          <w:p w14:paraId="7C59100F" w14:textId="77777777" w:rsidR="002B7B5A" w:rsidRDefault="00000000">
            <w:pPr>
              <w:spacing w:after="0" w:line="259" w:lineRule="auto"/>
              <w:ind w:left="0" w:firstLine="0"/>
            </w:pPr>
            <w:r>
              <w:t>+ Yêu cầu HS làm việc theo cặp, thảo luận để giải thích đường truyền của tia sáng qua thấu kính.</w:t>
            </w:r>
          </w:p>
        </w:tc>
        <w:tc>
          <w:tcPr>
            <w:tcW w:w="2664" w:type="dxa"/>
            <w:gridSpan w:val="2"/>
            <w:vMerge w:val="restart"/>
            <w:tcBorders>
              <w:top w:val="single" w:sz="4" w:space="0" w:color="3E3672"/>
              <w:left w:val="single" w:sz="4" w:space="0" w:color="3E3672"/>
              <w:bottom w:val="single" w:sz="4" w:space="0" w:color="3E3672"/>
              <w:right w:val="single" w:sz="4" w:space="0" w:color="3E3672"/>
            </w:tcBorders>
          </w:tcPr>
          <w:p w14:paraId="7FCA03BC" w14:textId="77777777" w:rsidR="002B7B5A" w:rsidRDefault="00000000">
            <w:pPr>
              <w:spacing w:after="51" w:line="238" w:lineRule="auto"/>
              <w:ind w:left="0" w:right="57" w:firstLine="0"/>
            </w:pPr>
            <w:r>
              <w:rPr>
                <w:sz w:val="24"/>
              </w:rPr>
              <w:t xml:space="preserve">– </w:t>
            </w:r>
            <w:r>
              <w:t>Giải thích của HS: + Đối với thấu kính hội tụ: các lăng kính tạo nên thấu kính có đáy hướng về trục chính, các tia sáng khi đi qua lăng kính bị lệch về phía đáy và tia sáng chính giữa vuông góc với hai mặt bên của lăng kính nên chùm tia ló là chùm hội tụ.</w:t>
            </w:r>
          </w:p>
          <w:p w14:paraId="03FE3FE8" w14:textId="77777777" w:rsidR="002B7B5A" w:rsidRDefault="00000000">
            <w:pPr>
              <w:spacing w:after="0" w:line="259" w:lineRule="auto"/>
              <w:ind w:left="0" w:right="57" w:firstLine="0"/>
            </w:pPr>
            <w:r>
              <w:t>Đối với thấu kính phân kì: các lăng kính tạo nên thấu kính có đáy hướng về rìa của thấu kính, các tia sáng khi đi qua lăng kính bị lệch về phía đáy và tia sáng chính giữa vuông góc với hai mặt bên của lăng kính nên chùm tia ló là chùm phân kì.</w:t>
            </w:r>
          </w:p>
        </w:tc>
      </w:tr>
      <w:tr w:rsidR="002B7B5A" w14:paraId="1DC6BE5E" w14:textId="77777777">
        <w:trPr>
          <w:gridBefore w:val="1"/>
          <w:wBefore w:w="114" w:type="dxa"/>
          <w:trHeight w:val="3824"/>
        </w:trPr>
        <w:tc>
          <w:tcPr>
            <w:tcW w:w="5830" w:type="dxa"/>
            <w:gridSpan w:val="2"/>
            <w:tcBorders>
              <w:top w:val="single" w:sz="4" w:space="0" w:color="3E3672"/>
              <w:left w:val="single" w:sz="4" w:space="0" w:color="3E3672"/>
              <w:bottom w:val="single" w:sz="4" w:space="0" w:color="3E3672"/>
              <w:right w:val="single" w:sz="4" w:space="0" w:color="3E3672"/>
            </w:tcBorders>
          </w:tcPr>
          <w:p w14:paraId="5F9C117E" w14:textId="77777777" w:rsidR="002B7B5A" w:rsidRDefault="00000000">
            <w:pPr>
              <w:spacing w:after="25" w:line="259" w:lineRule="auto"/>
              <w:ind w:left="0" w:firstLine="0"/>
              <w:jc w:val="left"/>
            </w:pPr>
            <w:r>
              <w:rPr>
                <w:b/>
                <w:i/>
              </w:rPr>
              <w:t>Bước 2: Thực hiện nhiệm vụ học tập</w:t>
            </w:r>
          </w:p>
          <w:p w14:paraId="0157ED43" w14:textId="77777777" w:rsidR="002B7B5A" w:rsidRDefault="00000000">
            <w:pPr>
              <w:spacing w:after="0" w:line="259" w:lineRule="auto"/>
              <w:ind w:left="0" w:right="57" w:firstLine="0"/>
            </w:pPr>
            <w:r>
              <w:rPr>
                <w:sz w:val="24"/>
              </w:rPr>
              <w:t xml:space="preserve">– </w:t>
            </w:r>
            <w:r>
              <w:t>HS quan sát hình vẽ, nhớ lại đặc điểm đường truyền của tia sáng qua lăng kính, thảo luận với bạn để giải thích đường truyền của tia sáng qua thấu kính.</w:t>
            </w:r>
          </w:p>
        </w:tc>
        <w:tc>
          <w:tcPr>
            <w:tcW w:w="0" w:type="auto"/>
            <w:gridSpan w:val="2"/>
            <w:vMerge/>
            <w:tcBorders>
              <w:top w:val="nil"/>
              <w:left w:val="single" w:sz="4" w:space="0" w:color="3E3672"/>
              <w:bottom w:val="single" w:sz="4" w:space="0" w:color="3E3672"/>
              <w:right w:val="single" w:sz="4" w:space="0" w:color="3E3672"/>
            </w:tcBorders>
          </w:tcPr>
          <w:p w14:paraId="2535D8B1" w14:textId="77777777" w:rsidR="002B7B5A" w:rsidRDefault="002B7B5A">
            <w:pPr>
              <w:spacing w:after="160" w:line="259" w:lineRule="auto"/>
              <w:ind w:left="0" w:firstLine="0"/>
              <w:jc w:val="left"/>
            </w:pPr>
          </w:p>
        </w:tc>
      </w:tr>
      <w:tr w:rsidR="002B7B5A" w14:paraId="39464016" w14:textId="77777777">
        <w:tblPrEx>
          <w:tblCellMar>
            <w:right w:w="50" w:type="dxa"/>
          </w:tblCellMar>
        </w:tblPrEx>
        <w:trPr>
          <w:gridAfter w:val="1"/>
          <w:wAfter w:w="114" w:type="dxa"/>
          <w:trHeight w:val="1309"/>
        </w:trPr>
        <w:tc>
          <w:tcPr>
            <w:tcW w:w="5830" w:type="dxa"/>
            <w:gridSpan w:val="2"/>
            <w:tcBorders>
              <w:top w:val="single" w:sz="4" w:space="0" w:color="3E3672"/>
              <w:left w:val="single" w:sz="4" w:space="0" w:color="3E3672"/>
              <w:bottom w:val="single" w:sz="4" w:space="0" w:color="3E3672"/>
              <w:right w:val="single" w:sz="4" w:space="0" w:color="3E3672"/>
            </w:tcBorders>
          </w:tcPr>
          <w:p w14:paraId="6C81E6BD" w14:textId="77777777" w:rsidR="002B7B5A" w:rsidRDefault="00000000">
            <w:pPr>
              <w:spacing w:after="25" w:line="259" w:lineRule="auto"/>
              <w:ind w:left="0" w:firstLine="0"/>
              <w:jc w:val="left"/>
            </w:pPr>
            <w:r>
              <w:rPr>
                <w:b/>
                <w:i/>
              </w:rPr>
              <w:t xml:space="preserve">Bước 3: Báo cáo kết quả và thảo luận </w:t>
            </w:r>
          </w:p>
          <w:p w14:paraId="4E7DC6E6" w14:textId="77777777" w:rsidR="002B7B5A" w:rsidRDefault="00000000">
            <w:pPr>
              <w:spacing w:after="0" w:line="259" w:lineRule="auto"/>
              <w:ind w:left="0" w:right="58" w:firstLine="0"/>
            </w:pPr>
            <w:r>
              <w:rPr>
                <w:sz w:val="24"/>
              </w:rPr>
              <w:t xml:space="preserve">– </w:t>
            </w:r>
            <w:r>
              <w:t>Lần lượt 2 HS đứng tại chỗ trình bày lời giải thích về đường truyền của tia sáng qua thấu kính hội tụ và qua thấu kính phân kì.</w:t>
            </w:r>
          </w:p>
        </w:tc>
        <w:tc>
          <w:tcPr>
            <w:tcW w:w="2664" w:type="dxa"/>
            <w:gridSpan w:val="2"/>
            <w:vMerge w:val="restart"/>
            <w:tcBorders>
              <w:top w:val="single" w:sz="4" w:space="0" w:color="3E3672"/>
              <w:left w:val="single" w:sz="4" w:space="0" w:color="3E3672"/>
              <w:bottom w:val="single" w:sz="4" w:space="0" w:color="3E3672"/>
              <w:right w:val="single" w:sz="4" w:space="0" w:color="3E3672"/>
            </w:tcBorders>
          </w:tcPr>
          <w:p w14:paraId="4A444CE1" w14:textId="77777777" w:rsidR="002B7B5A" w:rsidRDefault="002B7B5A">
            <w:pPr>
              <w:spacing w:after="160" w:line="259" w:lineRule="auto"/>
              <w:ind w:left="0" w:firstLine="0"/>
              <w:jc w:val="left"/>
            </w:pPr>
          </w:p>
        </w:tc>
      </w:tr>
      <w:tr w:rsidR="002B7B5A" w14:paraId="60A5DCAB" w14:textId="77777777">
        <w:tblPrEx>
          <w:tblCellMar>
            <w:right w:w="50" w:type="dxa"/>
          </w:tblCellMar>
        </w:tblPrEx>
        <w:trPr>
          <w:gridAfter w:val="1"/>
          <w:wAfter w:w="114" w:type="dxa"/>
          <w:trHeight w:val="1871"/>
        </w:trPr>
        <w:tc>
          <w:tcPr>
            <w:tcW w:w="5830" w:type="dxa"/>
            <w:gridSpan w:val="2"/>
            <w:tcBorders>
              <w:top w:val="single" w:sz="4" w:space="0" w:color="3E3672"/>
              <w:left w:val="single" w:sz="4" w:space="0" w:color="3E3672"/>
              <w:bottom w:val="single" w:sz="4" w:space="0" w:color="3E3672"/>
              <w:right w:val="single" w:sz="4" w:space="0" w:color="3E3672"/>
            </w:tcBorders>
          </w:tcPr>
          <w:p w14:paraId="5715587E" w14:textId="77777777" w:rsidR="002B7B5A" w:rsidRDefault="00000000">
            <w:pPr>
              <w:spacing w:after="25" w:line="259" w:lineRule="auto"/>
              <w:ind w:left="0" w:firstLine="0"/>
              <w:jc w:val="left"/>
            </w:pPr>
            <w:r>
              <w:rPr>
                <w:b/>
                <w:i/>
              </w:rPr>
              <w:t>Bước 4: Đánh giá kết quả thực hiện nhiệm vụ</w:t>
            </w:r>
          </w:p>
          <w:p w14:paraId="68F0C512" w14:textId="77777777" w:rsidR="002B7B5A" w:rsidRDefault="00000000">
            <w:pPr>
              <w:spacing w:after="0" w:line="259" w:lineRule="auto"/>
              <w:ind w:left="0" w:right="57" w:firstLine="0"/>
            </w:pPr>
            <w:r>
              <w:rPr>
                <w:sz w:val="24"/>
              </w:rPr>
              <w:t xml:space="preserve">– </w:t>
            </w:r>
            <w:r>
              <w:t xml:space="preserve">GV nhận xét câu trả lời của HS, chốt đáp án và nêu lưu ý: </w:t>
            </w:r>
            <w:r>
              <w:rPr>
                <w:i/>
              </w:rPr>
              <w:t>Khi giải thích đường truyền ánh sáng qua thấu kính, ta không xem xét tác dụng tán sắc ánh sáng của các lăng kính trong mô hình thấu kính được tạo thành bởi các lăng kính ghép liền nhau.</w:t>
            </w:r>
          </w:p>
        </w:tc>
        <w:tc>
          <w:tcPr>
            <w:tcW w:w="0" w:type="auto"/>
            <w:gridSpan w:val="2"/>
            <w:vMerge/>
            <w:tcBorders>
              <w:top w:val="nil"/>
              <w:left w:val="single" w:sz="4" w:space="0" w:color="3E3672"/>
              <w:bottom w:val="single" w:sz="4" w:space="0" w:color="3E3672"/>
              <w:right w:val="single" w:sz="4" w:space="0" w:color="3E3672"/>
            </w:tcBorders>
          </w:tcPr>
          <w:p w14:paraId="77C52192" w14:textId="77777777" w:rsidR="002B7B5A" w:rsidRDefault="002B7B5A">
            <w:pPr>
              <w:spacing w:after="160" w:line="259" w:lineRule="auto"/>
              <w:ind w:left="0" w:firstLine="0"/>
              <w:jc w:val="left"/>
            </w:pPr>
          </w:p>
        </w:tc>
      </w:tr>
    </w:tbl>
    <w:p w14:paraId="560F650F" w14:textId="77777777" w:rsidR="002B7B5A" w:rsidRDefault="00000000">
      <w:pPr>
        <w:numPr>
          <w:ilvl w:val="1"/>
          <w:numId w:val="55"/>
        </w:numPr>
        <w:spacing w:after="80" w:line="255" w:lineRule="auto"/>
        <w:ind w:hanging="397"/>
      </w:pPr>
      <w:r>
        <w:rPr>
          <w:rFonts w:ascii="Calibri" w:eastAsia="Calibri" w:hAnsi="Calibri" w:cs="Calibri"/>
          <w:i/>
          <w:color w:val="DC892F"/>
        </w:rPr>
        <w:lastRenderedPageBreak/>
        <w:t>Sự tạo ảnh của một vật qua thấu kính</w:t>
      </w:r>
    </w:p>
    <w:p w14:paraId="27A4E198" w14:textId="77777777" w:rsidR="002B7B5A" w:rsidRDefault="00000000">
      <w:pPr>
        <w:numPr>
          <w:ilvl w:val="2"/>
          <w:numId w:val="55"/>
        </w:numPr>
        <w:spacing w:after="96" w:line="259" w:lineRule="auto"/>
        <w:ind w:hanging="263"/>
        <w:jc w:val="left"/>
      </w:pPr>
      <w:r>
        <w:rPr>
          <w:i/>
        </w:rPr>
        <w:t>Mục tiêu</w:t>
      </w:r>
    </w:p>
    <w:p w14:paraId="7B6F4255" w14:textId="77777777" w:rsidR="002B7B5A" w:rsidRDefault="00000000">
      <w:pPr>
        <w:numPr>
          <w:ilvl w:val="2"/>
          <w:numId w:val="56"/>
        </w:numPr>
        <w:ind w:right="58" w:hanging="187"/>
      </w:pPr>
      <w:r>
        <w:t>Vẽ được ảnh qua thấu kính.</w:t>
      </w:r>
    </w:p>
    <w:p w14:paraId="7650A6F8" w14:textId="77777777" w:rsidR="002B7B5A" w:rsidRDefault="00000000">
      <w:pPr>
        <w:numPr>
          <w:ilvl w:val="2"/>
          <w:numId w:val="56"/>
        </w:numPr>
        <w:spacing w:after="0"/>
        <w:ind w:right="58" w:hanging="187"/>
      </w:pPr>
      <w:r>
        <w:t xml:space="preserve">Thực hiện thí nghiệm khẳng định được ảnh thật là ảnh hứng được trên màn; ảnh ảo là ảnh không hứng được trên màn. </w:t>
      </w: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3623"/>
        <w:gridCol w:w="4871"/>
      </w:tblGrid>
      <w:tr w:rsidR="002B7B5A" w14:paraId="5203BB49" w14:textId="77777777">
        <w:trPr>
          <w:trHeight w:val="690"/>
        </w:trPr>
        <w:tc>
          <w:tcPr>
            <w:tcW w:w="3623" w:type="dxa"/>
            <w:tcBorders>
              <w:top w:val="single" w:sz="4" w:space="0" w:color="3E3672"/>
              <w:left w:val="single" w:sz="4" w:space="0" w:color="3E3672"/>
              <w:bottom w:val="single" w:sz="4" w:space="0" w:color="3E3672"/>
              <w:right w:val="single" w:sz="4" w:space="0" w:color="3E3672"/>
            </w:tcBorders>
            <w:shd w:val="clear" w:color="auto" w:fill="C6BDD4"/>
          </w:tcPr>
          <w:p w14:paraId="0F226E1C" w14:textId="77777777" w:rsidR="002B7B5A" w:rsidRDefault="00000000">
            <w:pPr>
              <w:spacing w:after="0" w:line="259" w:lineRule="auto"/>
              <w:ind w:left="0" w:firstLine="0"/>
              <w:jc w:val="center"/>
            </w:pPr>
            <w:r>
              <w:rPr>
                <w:b/>
              </w:rPr>
              <w:t>Hoạt động của giáo viên và học sinh</w:t>
            </w:r>
          </w:p>
        </w:tc>
        <w:tc>
          <w:tcPr>
            <w:tcW w:w="4871" w:type="dxa"/>
            <w:tcBorders>
              <w:top w:val="single" w:sz="4" w:space="0" w:color="3E3672"/>
              <w:left w:val="single" w:sz="4" w:space="0" w:color="3E3672"/>
              <w:bottom w:val="single" w:sz="4" w:space="0" w:color="3E3672"/>
              <w:right w:val="single" w:sz="4" w:space="0" w:color="3E3672"/>
            </w:tcBorders>
            <w:shd w:val="clear" w:color="auto" w:fill="C6BDD4"/>
            <w:vAlign w:val="center"/>
          </w:tcPr>
          <w:p w14:paraId="36E6DEF2" w14:textId="77777777" w:rsidR="002B7B5A" w:rsidRDefault="00000000">
            <w:pPr>
              <w:spacing w:after="0" w:line="259" w:lineRule="auto"/>
              <w:ind w:left="0" w:right="58" w:firstLine="0"/>
              <w:jc w:val="center"/>
            </w:pPr>
            <w:r>
              <w:rPr>
                <w:b/>
              </w:rPr>
              <w:t>Sản phẩm</w:t>
            </w:r>
          </w:p>
        </w:tc>
      </w:tr>
      <w:tr w:rsidR="002B7B5A" w14:paraId="69B63C64" w14:textId="77777777">
        <w:trPr>
          <w:trHeight w:val="4644"/>
        </w:trPr>
        <w:tc>
          <w:tcPr>
            <w:tcW w:w="3623" w:type="dxa"/>
            <w:tcBorders>
              <w:top w:val="single" w:sz="4" w:space="0" w:color="3E3672"/>
              <w:left w:val="single" w:sz="4" w:space="0" w:color="3E3672"/>
              <w:bottom w:val="single" w:sz="4" w:space="0" w:color="3E3672"/>
              <w:right w:val="single" w:sz="4" w:space="0" w:color="3E3672"/>
            </w:tcBorders>
          </w:tcPr>
          <w:p w14:paraId="7434C365" w14:textId="77777777" w:rsidR="002B7B5A" w:rsidRDefault="00000000">
            <w:pPr>
              <w:spacing w:after="25" w:line="259" w:lineRule="auto"/>
              <w:ind w:left="0" w:firstLine="0"/>
              <w:jc w:val="left"/>
            </w:pPr>
            <w:r>
              <w:rPr>
                <w:b/>
                <w:i/>
              </w:rPr>
              <w:t>Bước 1: Chuyển giao nhiệm vụ</w:t>
            </w:r>
          </w:p>
          <w:p w14:paraId="2738FEC4" w14:textId="77777777" w:rsidR="002B7B5A" w:rsidRDefault="00000000">
            <w:pPr>
              <w:spacing w:after="25" w:line="259" w:lineRule="auto"/>
              <w:ind w:left="0" w:firstLine="0"/>
              <w:jc w:val="left"/>
            </w:pPr>
            <w:r>
              <w:t>– GV thực hiện:</w:t>
            </w:r>
          </w:p>
          <w:p w14:paraId="50926F75" w14:textId="77777777" w:rsidR="002B7B5A" w:rsidRDefault="00000000">
            <w:pPr>
              <w:spacing w:after="56" w:line="233" w:lineRule="auto"/>
              <w:ind w:left="0" w:right="57" w:firstLine="0"/>
            </w:pPr>
            <w:r>
              <w:t xml:space="preserve">+ Nhắc lại tính chất thật/ảo của ảnh đã học trong chương trình KHTN 7: </w:t>
            </w:r>
            <w:r>
              <w:rPr>
                <w:i/>
              </w:rPr>
              <w:t>Ảnh không hứng được trên màn gọi là ảnh ảo, ảnh hứng được trên màn được gọi là ảnh thật.</w:t>
            </w:r>
          </w:p>
          <w:p w14:paraId="1CCAB592" w14:textId="77777777" w:rsidR="002B7B5A" w:rsidRDefault="00000000">
            <w:pPr>
              <w:spacing w:after="25" w:line="259" w:lineRule="auto"/>
              <w:ind w:left="0" w:firstLine="0"/>
              <w:jc w:val="left"/>
            </w:pPr>
            <w:r>
              <w:t>+ Yêu cầu HS:</w:t>
            </w:r>
          </w:p>
          <w:p w14:paraId="27A46241" w14:textId="77777777" w:rsidR="002B7B5A" w:rsidRDefault="00000000">
            <w:pPr>
              <w:spacing w:after="57" w:line="233" w:lineRule="auto"/>
              <w:ind w:left="0" w:right="57" w:firstLine="0"/>
            </w:pPr>
            <w:r>
              <w:t>Đọc mục IV.1 và hoàn thành nhiệm vụ 1 và 3 phần Hoạt động trong SGK/tr.44.</w:t>
            </w:r>
          </w:p>
          <w:p w14:paraId="685A24A3" w14:textId="77777777" w:rsidR="002B7B5A" w:rsidRDefault="00000000">
            <w:pPr>
              <w:spacing w:after="0" w:line="259" w:lineRule="auto"/>
              <w:ind w:left="0" w:right="58" w:firstLine="0"/>
            </w:pPr>
            <w:r>
              <w:t>Đọc mục IV.2 (SGK/tr.44), thực hiện nhiệm vụ phần Hoạt động trong SGK/tr.45.</w:t>
            </w:r>
          </w:p>
        </w:tc>
        <w:tc>
          <w:tcPr>
            <w:tcW w:w="4871" w:type="dxa"/>
            <w:tcBorders>
              <w:top w:val="single" w:sz="4" w:space="0" w:color="3E3672"/>
              <w:left w:val="single" w:sz="4" w:space="0" w:color="3E3672"/>
              <w:bottom w:val="single" w:sz="4" w:space="0" w:color="3E3672"/>
              <w:right w:val="single" w:sz="4" w:space="0" w:color="3E3672"/>
            </w:tcBorders>
          </w:tcPr>
          <w:p w14:paraId="653C76ED" w14:textId="77777777" w:rsidR="002B7B5A" w:rsidRDefault="00000000">
            <w:pPr>
              <w:spacing w:after="0" w:line="280" w:lineRule="auto"/>
              <w:ind w:left="0" w:right="2575" w:firstLine="0"/>
              <w:jc w:val="left"/>
            </w:pPr>
            <w:r>
              <w:t>– Bài làm của HS: + Ảnh của một điểm:</w:t>
            </w:r>
          </w:p>
          <w:p w14:paraId="5BAB49A6" w14:textId="77777777" w:rsidR="002B7B5A" w:rsidRDefault="00000000">
            <w:pPr>
              <w:tabs>
                <w:tab w:val="center" w:pos="2327"/>
              </w:tabs>
              <w:spacing w:after="115" w:line="259" w:lineRule="auto"/>
              <w:ind w:left="0" w:firstLine="0"/>
              <w:jc w:val="left"/>
            </w:pPr>
            <w:r>
              <w:t xml:space="preserve">a) </w:t>
            </w:r>
            <w:r>
              <w:tab/>
            </w:r>
            <w:r>
              <w:rPr>
                <w:noProof/>
              </w:rPr>
              <w:drawing>
                <wp:inline distT="0" distB="0" distL="0" distR="0" wp14:anchorId="31B08CD7" wp14:editId="5D17E686">
                  <wp:extent cx="1456055" cy="854710"/>
                  <wp:effectExtent l="0" t="0" r="0" b="0"/>
                  <wp:docPr id="7164" name="Picture 7164"/>
                  <wp:cNvGraphicFramePr/>
                  <a:graphic xmlns:a="http://schemas.openxmlformats.org/drawingml/2006/main">
                    <a:graphicData uri="http://schemas.openxmlformats.org/drawingml/2006/picture">
                      <pic:pic xmlns:pic="http://schemas.openxmlformats.org/drawingml/2006/picture">
                        <pic:nvPicPr>
                          <pic:cNvPr id="7164" name="Picture 7164"/>
                          <pic:cNvPicPr/>
                        </pic:nvPicPr>
                        <pic:blipFill>
                          <a:blip r:embed="rId103"/>
                          <a:stretch>
                            <a:fillRect/>
                          </a:stretch>
                        </pic:blipFill>
                        <pic:spPr>
                          <a:xfrm>
                            <a:off x="0" y="0"/>
                            <a:ext cx="1456055" cy="854710"/>
                          </a:xfrm>
                          <a:prstGeom prst="rect">
                            <a:avLst/>
                          </a:prstGeom>
                        </pic:spPr>
                      </pic:pic>
                    </a:graphicData>
                  </a:graphic>
                </wp:inline>
              </w:drawing>
            </w:r>
          </w:p>
          <w:p w14:paraId="55354031" w14:textId="77777777" w:rsidR="002B7B5A" w:rsidRDefault="00000000">
            <w:pPr>
              <w:tabs>
                <w:tab w:val="center" w:pos="2327"/>
              </w:tabs>
              <w:spacing w:after="115" w:line="259" w:lineRule="auto"/>
              <w:ind w:left="0" w:firstLine="0"/>
              <w:jc w:val="left"/>
            </w:pPr>
            <w:r>
              <w:t xml:space="preserve">b) </w:t>
            </w:r>
            <w:r>
              <w:tab/>
            </w:r>
            <w:r>
              <w:rPr>
                <w:noProof/>
              </w:rPr>
              <w:drawing>
                <wp:inline distT="0" distB="0" distL="0" distR="0" wp14:anchorId="78F39B63" wp14:editId="349D16B5">
                  <wp:extent cx="1426210" cy="864870"/>
                  <wp:effectExtent l="0" t="0" r="0" b="0"/>
                  <wp:docPr id="7167" name="Picture 7167"/>
                  <wp:cNvGraphicFramePr/>
                  <a:graphic xmlns:a="http://schemas.openxmlformats.org/drawingml/2006/main">
                    <a:graphicData uri="http://schemas.openxmlformats.org/drawingml/2006/picture">
                      <pic:pic xmlns:pic="http://schemas.openxmlformats.org/drawingml/2006/picture">
                        <pic:nvPicPr>
                          <pic:cNvPr id="7167" name="Picture 7167"/>
                          <pic:cNvPicPr/>
                        </pic:nvPicPr>
                        <pic:blipFill>
                          <a:blip r:embed="rId104"/>
                          <a:stretch>
                            <a:fillRect/>
                          </a:stretch>
                        </pic:blipFill>
                        <pic:spPr>
                          <a:xfrm>
                            <a:off x="0" y="0"/>
                            <a:ext cx="1426210" cy="864870"/>
                          </a:xfrm>
                          <a:prstGeom prst="rect">
                            <a:avLst/>
                          </a:prstGeom>
                        </pic:spPr>
                      </pic:pic>
                    </a:graphicData>
                  </a:graphic>
                </wp:inline>
              </w:drawing>
            </w:r>
          </w:p>
          <w:p w14:paraId="76EC7E4D" w14:textId="77777777" w:rsidR="002B7B5A" w:rsidRDefault="00000000">
            <w:pPr>
              <w:spacing w:after="0" w:line="259" w:lineRule="auto"/>
              <w:ind w:left="0" w:firstLine="0"/>
              <w:jc w:val="left"/>
            </w:pPr>
            <w:r>
              <w:t>+ Nhận xét: (a) ảnh thật; (b) và (c) ảnh ảo.</w:t>
            </w:r>
          </w:p>
        </w:tc>
      </w:tr>
    </w:tbl>
    <w:p w14:paraId="0F37C23D" w14:textId="77777777" w:rsidR="002B7B5A" w:rsidRDefault="002B7B5A">
      <w:pPr>
        <w:spacing w:after="0" w:line="259" w:lineRule="auto"/>
        <w:ind w:left="-1020" w:right="9923" w:firstLine="0"/>
        <w:jc w:val="left"/>
      </w:pPr>
    </w:p>
    <w:tbl>
      <w:tblPr>
        <w:tblStyle w:val="TableGrid"/>
        <w:tblW w:w="8607" w:type="dxa"/>
        <w:tblInd w:w="402" w:type="dxa"/>
        <w:tblCellMar>
          <w:top w:w="37" w:type="dxa"/>
          <w:left w:w="108" w:type="dxa"/>
          <w:bottom w:w="0" w:type="dxa"/>
          <w:right w:w="51" w:type="dxa"/>
        </w:tblCellMar>
        <w:tblLook w:val="04A0" w:firstRow="1" w:lastRow="0" w:firstColumn="1" w:lastColumn="0" w:noHBand="0" w:noVBand="1"/>
      </w:tblPr>
      <w:tblGrid>
        <w:gridCol w:w="108"/>
        <w:gridCol w:w="2954"/>
        <w:gridCol w:w="109"/>
        <w:gridCol w:w="5324"/>
        <w:gridCol w:w="112"/>
      </w:tblGrid>
      <w:tr w:rsidR="002B7B5A" w14:paraId="49FC1539" w14:textId="77777777">
        <w:trPr>
          <w:gridBefore w:val="1"/>
          <w:wBefore w:w="114" w:type="dxa"/>
          <w:trHeight w:val="690"/>
        </w:trPr>
        <w:tc>
          <w:tcPr>
            <w:tcW w:w="3170" w:type="dxa"/>
            <w:gridSpan w:val="2"/>
            <w:tcBorders>
              <w:top w:val="single" w:sz="4" w:space="0" w:color="3E3672"/>
              <w:left w:val="single" w:sz="4" w:space="0" w:color="3E3672"/>
              <w:bottom w:val="single" w:sz="4" w:space="0" w:color="3E3672"/>
              <w:right w:val="single" w:sz="4" w:space="0" w:color="3E3672"/>
            </w:tcBorders>
            <w:shd w:val="clear" w:color="auto" w:fill="C6BDD4"/>
          </w:tcPr>
          <w:p w14:paraId="692365F0" w14:textId="77777777" w:rsidR="002B7B5A" w:rsidRDefault="00000000">
            <w:pPr>
              <w:spacing w:after="0" w:line="259" w:lineRule="auto"/>
              <w:ind w:left="0" w:firstLine="0"/>
              <w:jc w:val="center"/>
            </w:pPr>
            <w:r>
              <w:rPr>
                <w:b/>
              </w:rPr>
              <w:t>Hoạt động của giáo viên và học sinh</w:t>
            </w:r>
          </w:p>
        </w:tc>
        <w:tc>
          <w:tcPr>
            <w:tcW w:w="5438" w:type="dxa"/>
            <w:gridSpan w:val="2"/>
            <w:tcBorders>
              <w:top w:val="single" w:sz="4" w:space="0" w:color="3E3672"/>
              <w:left w:val="single" w:sz="4" w:space="0" w:color="3E3672"/>
              <w:bottom w:val="single" w:sz="4" w:space="0" w:color="3E3672"/>
              <w:right w:val="single" w:sz="4" w:space="0" w:color="3E3672"/>
            </w:tcBorders>
            <w:shd w:val="clear" w:color="auto" w:fill="C6BDD4"/>
            <w:vAlign w:val="center"/>
          </w:tcPr>
          <w:p w14:paraId="0E0AA8D8" w14:textId="77777777" w:rsidR="002B7B5A" w:rsidRDefault="00000000">
            <w:pPr>
              <w:spacing w:after="0" w:line="259" w:lineRule="auto"/>
              <w:ind w:left="0" w:right="57" w:firstLine="0"/>
              <w:jc w:val="center"/>
            </w:pPr>
            <w:r>
              <w:rPr>
                <w:b/>
              </w:rPr>
              <w:t>Sản phẩm</w:t>
            </w:r>
          </w:p>
        </w:tc>
      </w:tr>
      <w:tr w:rsidR="002B7B5A" w14:paraId="0095BB76" w14:textId="77777777">
        <w:trPr>
          <w:gridBefore w:val="1"/>
          <w:wBefore w:w="114" w:type="dxa"/>
          <w:trHeight w:val="7129"/>
        </w:trPr>
        <w:tc>
          <w:tcPr>
            <w:tcW w:w="3170" w:type="dxa"/>
            <w:gridSpan w:val="2"/>
            <w:tcBorders>
              <w:top w:val="single" w:sz="4" w:space="0" w:color="3E3672"/>
              <w:left w:val="single" w:sz="4" w:space="0" w:color="3E3672"/>
              <w:bottom w:val="single" w:sz="4" w:space="0" w:color="3E3672"/>
              <w:right w:val="single" w:sz="4" w:space="0" w:color="3E3672"/>
            </w:tcBorders>
          </w:tcPr>
          <w:p w14:paraId="66C712BB" w14:textId="77777777" w:rsidR="002B7B5A" w:rsidRDefault="00000000">
            <w:pPr>
              <w:spacing w:after="57" w:line="233" w:lineRule="auto"/>
              <w:ind w:left="0" w:firstLine="0"/>
            </w:pPr>
            <w:r>
              <w:rPr>
                <w:b/>
                <w:i/>
              </w:rPr>
              <w:lastRenderedPageBreak/>
              <w:t>Bước 2: Thực hiện nhiệm vụ học tập</w:t>
            </w:r>
          </w:p>
          <w:p w14:paraId="7E2686C4" w14:textId="77777777" w:rsidR="002B7B5A" w:rsidRDefault="00000000">
            <w:pPr>
              <w:numPr>
                <w:ilvl w:val="0"/>
                <w:numId w:val="435"/>
              </w:numPr>
              <w:spacing w:after="57" w:line="233" w:lineRule="auto"/>
              <w:ind w:right="57" w:firstLine="0"/>
            </w:pPr>
            <w:r>
              <w:t>HS thực hiện nhiệm vụ học tập theo yêu cầu của GV và hoàn thành bài làm vào vở ghi cá nhân.</w:t>
            </w:r>
          </w:p>
          <w:p w14:paraId="270D108E" w14:textId="77777777" w:rsidR="002B7B5A" w:rsidRDefault="00000000">
            <w:pPr>
              <w:numPr>
                <w:ilvl w:val="0"/>
                <w:numId w:val="435"/>
              </w:numPr>
              <w:spacing w:after="0" w:line="259" w:lineRule="auto"/>
              <w:ind w:right="57" w:firstLine="0"/>
            </w:pPr>
            <w:r>
              <w:t>GV theo dõi quá trình thực hiện nhiệm vụ của HS, hướng dẫn và nhắc nhở (nếu cần); chụp ảnh bài làm trong vở của HS (chọn bài làm đúng nhất hoặc bài làm có nhiều sai sót nhất).</w:t>
            </w:r>
          </w:p>
        </w:tc>
        <w:tc>
          <w:tcPr>
            <w:tcW w:w="5438" w:type="dxa"/>
            <w:gridSpan w:val="2"/>
            <w:vMerge w:val="restart"/>
            <w:tcBorders>
              <w:top w:val="single" w:sz="4" w:space="0" w:color="3E3672"/>
              <w:left w:val="single" w:sz="4" w:space="0" w:color="3E3672"/>
              <w:bottom w:val="single" w:sz="4" w:space="0" w:color="3E3672"/>
              <w:right w:val="single" w:sz="4" w:space="0" w:color="3E3672"/>
            </w:tcBorders>
          </w:tcPr>
          <w:p w14:paraId="3B40DB19" w14:textId="77777777" w:rsidR="002B7B5A" w:rsidRDefault="00000000">
            <w:pPr>
              <w:tabs>
                <w:tab w:val="center" w:pos="96"/>
                <w:tab w:val="center" w:pos="2611"/>
              </w:tabs>
              <w:spacing w:after="115" w:line="259" w:lineRule="auto"/>
              <w:ind w:left="0" w:firstLine="0"/>
              <w:jc w:val="left"/>
            </w:pPr>
            <w:r>
              <w:rPr>
                <w:rFonts w:ascii="Calibri" w:eastAsia="Calibri" w:hAnsi="Calibri" w:cs="Calibri"/>
                <w:color w:val="000000"/>
                <w:sz w:val="22"/>
              </w:rPr>
              <w:tab/>
            </w:r>
            <w:r>
              <w:t>c)</w:t>
            </w:r>
            <w:r>
              <w:tab/>
            </w:r>
            <w:r>
              <w:rPr>
                <w:noProof/>
              </w:rPr>
              <w:drawing>
                <wp:inline distT="0" distB="0" distL="0" distR="0" wp14:anchorId="097CED68" wp14:editId="18AC657B">
                  <wp:extent cx="1407795" cy="890905"/>
                  <wp:effectExtent l="0" t="0" r="0" b="0"/>
                  <wp:docPr id="7222" name="Picture 7222"/>
                  <wp:cNvGraphicFramePr/>
                  <a:graphic xmlns:a="http://schemas.openxmlformats.org/drawingml/2006/main">
                    <a:graphicData uri="http://schemas.openxmlformats.org/drawingml/2006/picture">
                      <pic:pic xmlns:pic="http://schemas.openxmlformats.org/drawingml/2006/picture">
                        <pic:nvPicPr>
                          <pic:cNvPr id="7222" name="Picture 7222"/>
                          <pic:cNvPicPr/>
                        </pic:nvPicPr>
                        <pic:blipFill>
                          <a:blip r:embed="rId105"/>
                          <a:stretch>
                            <a:fillRect/>
                          </a:stretch>
                        </pic:blipFill>
                        <pic:spPr>
                          <a:xfrm>
                            <a:off x="0" y="0"/>
                            <a:ext cx="1407795" cy="890905"/>
                          </a:xfrm>
                          <a:prstGeom prst="rect">
                            <a:avLst/>
                          </a:prstGeom>
                        </pic:spPr>
                      </pic:pic>
                    </a:graphicData>
                  </a:graphic>
                </wp:inline>
              </w:drawing>
            </w:r>
          </w:p>
          <w:p w14:paraId="42221ACF" w14:textId="77777777" w:rsidR="002B7B5A" w:rsidRDefault="00000000">
            <w:pPr>
              <w:spacing w:after="0" w:line="259" w:lineRule="auto"/>
              <w:ind w:left="0" w:firstLine="0"/>
              <w:jc w:val="left"/>
            </w:pPr>
            <w:r>
              <w:t>+ Bảng 8.1 đã hoàn thành:</w:t>
            </w:r>
          </w:p>
          <w:tbl>
            <w:tblPr>
              <w:tblStyle w:val="TableGrid"/>
              <w:tblW w:w="5211" w:type="dxa"/>
              <w:tblInd w:w="5" w:type="dxa"/>
              <w:tblCellMar>
                <w:top w:w="42" w:type="dxa"/>
                <w:left w:w="108" w:type="dxa"/>
                <w:bottom w:w="0" w:type="dxa"/>
                <w:right w:w="83" w:type="dxa"/>
              </w:tblCellMar>
              <w:tblLook w:val="04A0" w:firstRow="1" w:lastRow="0" w:firstColumn="1" w:lastColumn="0" w:noHBand="0" w:noVBand="1"/>
            </w:tblPr>
            <w:tblGrid>
              <w:gridCol w:w="1450"/>
              <w:gridCol w:w="1078"/>
              <w:gridCol w:w="1016"/>
              <w:gridCol w:w="1667"/>
            </w:tblGrid>
            <w:tr w:rsidR="002B7B5A" w14:paraId="3CCF5DBC" w14:textId="77777777">
              <w:trPr>
                <w:trHeight w:val="401"/>
              </w:trPr>
              <w:tc>
                <w:tcPr>
                  <w:tcW w:w="1450" w:type="dxa"/>
                  <w:vMerge w:val="restart"/>
                  <w:tcBorders>
                    <w:top w:val="single" w:sz="4" w:space="0" w:color="3E3672"/>
                    <w:left w:val="single" w:sz="4" w:space="0" w:color="3E3672"/>
                    <w:bottom w:val="single" w:sz="4" w:space="0" w:color="3E3672"/>
                    <w:right w:val="single" w:sz="4" w:space="0" w:color="3E3672"/>
                  </w:tcBorders>
                </w:tcPr>
                <w:p w14:paraId="316B510A" w14:textId="77777777" w:rsidR="002B7B5A" w:rsidRDefault="00000000">
                  <w:pPr>
                    <w:spacing w:after="0" w:line="259" w:lineRule="auto"/>
                    <w:ind w:left="0" w:right="25" w:firstLine="0"/>
                    <w:jc w:val="center"/>
                  </w:pPr>
                  <w:r>
                    <w:rPr>
                      <w:b/>
                      <w:sz w:val="24"/>
                    </w:rPr>
                    <w:t xml:space="preserve">Khoảng </w:t>
                  </w:r>
                </w:p>
                <w:p w14:paraId="7D10BE4D" w14:textId="77777777" w:rsidR="002B7B5A" w:rsidRDefault="00000000">
                  <w:pPr>
                    <w:spacing w:after="0" w:line="259" w:lineRule="auto"/>
                    <w:ind w:left="0" w:right="25" w:firstLine="0"/>
                    <w:jc w:val="center"/>
                  </w:pPr>
                  <w:r>
                    <w:rPr>
                      <w:b/>
                      <w:sz w:val="24"/>
                    </w:rPr>
                    <w:t xml:space="preserve">cách từ vật </w:t>
                  </w:r>
                </w:p>
                <w:p w14:paraId="06618FBB" w14:textId="77777777" w:rsidR="002B7B5A" w:rsidRDefault="00000000">
                  <w:pPr>
                    <w:spacing w:after="0" w:line="259" w:lineRule="auto"/>
                    <w:ind w:left="0" w:firstLine="0"/>
                    <w:jc w:val="center"/>
                  </w:pPr>
                  <w:r>
                    <w:rPr>
                      <w:b/>
                      <w:sz w:val="24"/>
                    </w:rPr>
                    <w:t>đến thấu kính</w:t>
                  </w:r>
                </w:p>
              </w:tc>
              <w:tc>
                <w:tcPr>
                  <w:tcW w:w="3761" w:type="dxa"/>
                  <w:gridSpan w:val="3"/>
                  <w:tcBorders>
                    <w:top w:val="single" w:sz="4" w:space="0" w:color="3E3672"/>
                    <w:left w:val="single" w:sz="4" w:space="0" w:color="3E3672"/>
                    <w:bottom w:val="single" w:sz="4" w:space="0" w:color="3E3672"/>
                    <w:right w:val="single" w:sz="4" w:space="0" w:color="3E3672"/>
                  </w:tcBorders>
                </w:tcPr>
                <w:p w14:paraId="67D3A0DE" w14:textId="77777777" w:rsidR="002B7B5A" w:rsidRDefault="00000000">
                  <w:pPr>
                    <w:spacing w:after="0" w:line="259" w:lineRule="auto"/>
                    <w:ind w:left="0" w:right="25" w:firstLine="0"/>
                    <w:jc w:val="center"/>
                  </w:pPr>
                  <w:r>
                    <w:rPr>
                      <w:b/>
                      <w:sz w:val="24"/>
                    </w:rPr>
                    <w:t>Đặc điểm của ảnh</w:t>
                  </w:r>
                </w:p>
              </w:tc>
            </w:tr>
            <w:tr w:rsidR="002B7B5A" w14:paraId="60833C55" w14:textId="77777777">
              <w:trPr>
                <w:trHeight w:val="1751"/>
              </w:trPr>
              <w:tc>
                <w:tcPr>
                  <w:tcW w:w="0" w:type="auto"/>
                  <w:vMerge/>
                  <w:tcBorders>
                    <w:top w:val="nil"/>
                    <w:left w:val="single" w:sz="4" w:space="0" w:color="3E3672"/>
                    <w:bottom w:val="single" w:sz="4" w:space="0" w:color="3E3672"/>
                    <w:right w:val="single" w:sz="4" w:space="0" w:color="3E3672"/>
                  </w:tcBorders>
                </w:tcPr>
                <w:p w14:paraId="7A4BBD26" w14:textId="77777777" w:rsidR="002B7B5A" w:rsidRDefault="002B7B5A">
                  <w:pPr>
                    <w:spacing w:after="160" w:line="259" w:lineRule="auto"/>
                    <w:ind w:left="0" w:firstLine="0"/>
                    <w:jc w:val="left"/>
                  </w:pPr>
                </w:p>
              </w:tc>
              <w:tc>
                <w:tcPr>
                  <w:tcW w:w="1078" w:type="dxa"/>
                  <w:tcBorders>
                    <w:top w:val="single" w:sz="4" w:space="0" w:color="3E3672"/>
                    <w:left w:val="single" w:sz="4" w:space="0" w:color="3E3672"/>
                    <w:bottom w:val="single" w:sz="4" w:space="0" w:color="3E3672"/>
                    <w:right w:val="single" w:sz="4" w:space="0" w:color="3E3672"/>
                  </w:tcBorders>
                  <w:vAlign w:val="center"/>
                </w:tcPr>
                <w:p w14:paraId="46A4626D" w14:textId="77777777" w:rsidR="002B7B5A" w:rsidRDefault="00000000">
                  <w:pPr>
                    <w:spacing w:after="0" w:line="259" w:lineRule="auto"/>
                    <w:ind w:left="0" w:right="25" w:firstLine="0"/>
                    <w:jc w:val="center"/>
                  </w:pPr>
                  <w:r>
                    <w:rPr>
                      <w:b/>
                      <w:sz w:val="24"/>
                    </w:rPr>
                    <w:t xml:space="preserve">Ảnh </w:t>
                  </w:r>
                </w:p>
                <w:p w14:paraId="2B60C0BF" w14:textId="77777777" w:rsidR="002B7B5A" w:rsidRDefault="00000000">
                  <w:pPr>
                    <w:spacing w:after="0" w:line="259" w:lineRule="auto"/>
                    <w:ind w:left="0" w:firstLine="0"/>
                    <w:jc w:val="center"/>
                  </w:pPr>
                  <w:r>
                    <w:rPr>
                      <w:b/>
                      <w:sz w:val="24"/>
                    </w:rPr>
                    <w:t>thật hay ảo?</w:t>
                  </w:r>
                </w:p>
              </w:tc>
              <w:tc>
                <w:tcPr>
                  <w:tcW w:w="1016" w:type="dxa"/>
                  <w:tcBorders>
                    <w:top w:val="single" w:sz="4" w:space="0" w:color="3E3672"/>
                    <w:left w:val="single" w:sz="4" w:space="0" w:color="3E3672"/>
                    <w:bottom w:val="single" w:sz="4" w:space="0" w:color="3E3672"/>
                    <w:right w:val="single" w:sz="4" w:space="0" w:color="3E3672"/>
                  </w:tcBorders>
                </w:tcPr>
                <w:p w14:paraId="39CF2E5D" w14:textId="77777777" w:rsidR="002B7B5A" w:rsidRDefault="00000000">
                  <w:pPr>
                    <w:spacing w:after="0" w:line="233" w:lineRule="auto"/>
                    <w:ind w:left="0" w:firstLine="0"/>
                    <w:jc w:val="center"/>
                  </w:pPr>
                  <w:r>
                    <w:rPr>
                      <w:b/>
                      <w:sz w:val="24"/>
                    </w:rPr>
                    <w:t xml:space="preserve">Cùng chiều hay </w:t>
                  </w:r>
                </w:p>
                <w:p w14:paraId="5C326A7E" w14:textId="77777777" w:rsidR="002B7B5A" w:rsidRDefault="00000000">
                  <w:pPr>
                    <w:spacing w:after="0" w:line="259" w:lineRule="auto"/>
                    <w:ind w:left="0" w:firstLine="0"/>
                    <w:jc w:val="center"/>
                  </w:pPr>
                  <w:r>
                    <w:rPr>
                      <w:b/>
                      <w:sz w:val="24"/>
                    </w:rPr>
                    <w:t>ngược chiều vật?</w:t>
                  </w:r>
                </w:p>
              </w:tc>
              <w:tc>
                <w:tcPr>
                  <w:tcW w:w="1667" w:type="dxa"/>
                  <w:tcBorders>
                    <w:top w:val="single" w:sz="4" w:space="0" w:color="3E3672"/>
                    <w:left w:val="single" w:sz="4" w:space="0" w:color="3E3672"/>
                    <w:bottom w:val="single" w:sz="4" w:space="0" w:color="3E3672"/>
                    <w:right w:val="single" w:sz="4" w:space="0" w:color="3E3672"/>
                  </w:tcBorders>
                  <w:vAlign w:val="center"/>
                </w:tcPr>
                <w:p w14:paraId="152C5345" w14:textId="77777777" w:rsidR="002B7B5A" w:rsidRDefault="00000000">
                  <w:pPr>
                    <w:spacing w:after="0" w:line="259" w:lineRule="auto"/>
                    <w:ind w:left="0" w:firstLine="0"/>
                    <w:jc w:val="center"/>
                  </w:pPr>
                  <w:r>
                    <w:rPr>
                      <w:b/>
                      <w:sz w:val="24"/>
                    </w:rPr>
                    <w:t>Lớn hơn hay nhỏ hơn vật?</w:t>
                  </w:r>
                </w:p>
              </w:tc>
            </w:tr>
            <w:tr w:rsidR="002B7B5A" w14:paraId="4032894A" w14:textId="77777777">
              <w:trPr>
                <w:trHeight w:val="671"/>
              </w:trPr>
              <w:tc>
                <w:tcPr>
                  <w:tcW w:w="1450" w:type="dxa"/>
                  <w:tcBorders>
                    <w:top w:val="single" w:sz="4" w:space="0" w:color="3E3672"/>
                    <w:left w:val="single" w:sz="4" w:space="0" w:color="3E3672"/>
                    <w:bottom w:val="single" w:sz="4" w:space="0" w:color="3E3672"/>
                    <w:right w:val="single" w:sz="4" w:space="0" w:color="3E3672"/>
                  </w:tcBorders>
                </w:tcPr>
                <w:p w14:paraId="25AE608C" w14:textId="77777777" w:rsidR="002B7B5A" w:rsidRDefault="00000000">
                  <w:pPr>
                    <w:spacing w:after="0" w:line="259" w:lineRule="auto"/>
                    <w:ind w:left="0" w:firstLine="0"/>
                    <w:jc w:val="left"/>
                  </w:pPr>
                  <w:r>
                    <w:rPr>
                      <w:sz w:val="24"/>
                    </w:rPr>
                    <w:t>d &lt; f</w:t>
                  </w:r>
                </w:p>
              </w:tc>
              <w:tc>
                <w:tcPr>
                  <w:tcW w:w="1078" w:type="dxa"/>
                  <w:tcBorders>
                    <w:top w:val="single" w:sz="4" w:space="0" w:color="3E3672"/>
                    <w:left w:val="single" w:sz="4" w:space="0" w:color="3E3672"/>
                    <w:bottom w:val="single" w:sz="4" w:space="0" w:color="3E3672"/>
                    <w:right w:val="single" w:sz="4" w:space="0" w:color="3E3672"/>
                  </w:tcBorders>
                </w:tcPr>
                <w:p w14:paraId="2DBAA244" w14:textId="77777777" w:rsidR="002B7B5A" w:rsidRDefault="00000000">
                  <w:pPr>
                    <w:spacing w:after="0" w:line="259" w:lineRule="auto"/>
                    <w:ind w:left="0" w:firstLine="0"/>
                    <w:jc w:val="left"/>
                  </w:pPr>
                  <w:r>
                    <w:rPr>
                      <w:sz w:val="24"/>
                    </w:rPr>
                    <w:t>ảo</w:t>
                  </w:r>
                </w:p>
              </w:tc>
              <w:tc>
                <w:tcPr>
                  <w:tcW w:w="1016" w:type="dxa"/>
                  <w:tcBorders>
                    <w:top w:val="single" w:sz="4" w:space="0" w:color="3E3672"/>
                    <w:left w:val="single" w:sz="4" w:space="0" w:color="3E3672"/>
                    <w:bottom w:val="single" w:sz="4" w:space="0" w:color="3E3672"/>
                    <w:right w:val="single" w:sz="4" w:space="0" w:color="3E3672"/>
                  </w:tcBorders>
                </w:tcPr>
                <w:p w14:paraId="6BEFE883" w14:textId="77777777" w:rsidR="002B7B5A" w:rsidRDefault="00000000">
                  <w:pPr>
                    <w:spacing w:after="0" w:line="259" w:lineRule="auto"/>
                    <w:ind w:left="0" w:firstLine="0"/>
                    <w:jc w:val="left"/>
                  </w:pPr>
                  <w:r>
                    <w:rPr>
                      <w:sz w:val="24"/>
                    </w:rPr>
                    <w:t>cùng chiều</w:t>
                  </w:r>
                </w:p>
              </w:tc>
              <w:tc>
                <w:tcPr>
                  <w:tcW w:w="1667" w:type="dxa"/>
                  <w:tcBorders>
                    <w:top w:val="single" w:sz="4" w:space="0" w:color="3E3672"/>
                    <w:left w:val="single" w:sz="4" w:space="0" w:color="3E3672"/>
                    <w:bottom w:val="single" w:sz="4" w:space="0" w:color="3E3672"/>
                    <w:right w:val="single" w:sz="4" w:space="0" w:color="3E3672"/>
                  </w:tcBorders>
                </w:tcPr>
                <w:p w14:paraId="6DB7D350" w14:textId="77777777" w:rsidR="002B7B5A" w:rsidRDefault="00000000">
                  <w:pPr>
                    <w:spacing w:after="0" w:line="259" w:lineRule="auto"/>
                    <w:ind w:left="0" w:firstLine="0"/>
                    <w:jc w:val="left"/>
                  </w:pPr>
                  <w:r>
                    <w:rPr>
                      <w:sz w:val="24"/>
                    </w:rPr>
                    <w:t>lớn hơn</w:t>
                  </w:r>
                </w:p>
              </w:tc>
            </w:tr>
            <w:tr w:rsidR="002B7B5A" w14:paraId="7A7A6CA8" w14:textId="77777777">
              <w:trPr>
                <w:trHeight w:val="1865"/>
              </w:trPr>
              <w:tc>
                <w:tcPr>
                  <w:tcW w:w="1450" w:type="dxa"/>
                  <w:tcBorders>
                    <w:top w:val="single" w:sz="4" w:space="0" w:color="3E3672"/>
                    <w:left w:val="single" w:sz="4" w:space="0" w:color="3E3672"/>
                    <w:bottom w:val="single" w:sz="4" w:space="0" w:color="3E3672"/>
                    <w:right w:val="single" w:sz="4" w:space="0" w:color="3E3672"/>
                  </w:tcBorders>
                  <w:vAlign w:val="center"/>
                </w:tcPr>
                <w:p w14:paraId="6DC9C501" w14:textId="77777777" w:rsidR="002B7B5A" w:rsidRDefault="00000000">
                  <w:pPr>
                    <w:spacing w:after="0" w:line="259" w:lineRule="auto"/>
                    <w:ind w:left="0" w:firstLine="0"/>
                    <w:jc w:val="left"/>
                  </w:pPr>
                  <w:r>
                    <w:t>d &gt; f</w:t>
                  </w:r>
                </w:p>
              </w:tc>
              <w:tc>
                <w:tcPr>
                  <w:tcW w:w="1078" w:type="dxa"/>
                  <w:tcBorders>
                    <w:top w:val="single" w:sz="4" w:space="0" w:color="3E3672"/>
                    <w:left w:val="single" w:sz="4" w:space="0" w:color="3E3672"/>
                    <w:bottom w:val="single" w:sz="4" w:space="0" w:color="3E3672"/>
                    <w:right w:val="single" w:sz="4" w:space="0" w:color="3E3672"/>
                  </w:tcBorders>
                  <w:vAlign w:val="center"/>
                </w:tcPr>
                <w:p w14:paraId="7097B17E" w14:textId="77777777" w:rsidR="002B7B5A" w:rsidRDefault="00000000">
                  <w:pPr>
                    <w:spacing w:after="0" w:line="259" w:lineRule="auto"/>
                    <w:ind w:left="0" w:firstLine="0"/>
                    <w:jc w:val="left"/>
                  </w:pPr>
                  <w:r>
                    <w:rPr>
                      <w:sz w:val="24"/>
                    </w:rPr>
                    <w:t>thật</w:t>
                  </w:r>
                </w:p>
              </w:tc>
              <w:tc>
                <w:tcPr>
                  <w:tcW w:w="1016" w:type="dxa"/>
                  <w:tcBorders>
                    <w:top w:val="single" w:sz="4" w:space="0" w:color="3E3672"/>
                    <w:left w:val="single" w:sz="4" w:space="0" w:color="3E3672"/>
                    <w:bottom w:val="single" w:sz="4" w:space="0" w:color="3E3672"/>
                    <w:right w:val="single" w:sz="4" w:space="0" w:color="3E3672"/>
                  </w:tcBorders>
                  <w:vAlign w:val="center"/>
                </w:tcPr>
                <w:p w14:paraId="068131FA" w14:textId="77777777" w:rsidR="002B7B5A" w:rsidRDefault="00000000">
                  <w:pPr>
                    <w:spacing w:after="0" w:line="259" w:lineRule="auto"/>
                    <w:ind w:left="0" w:firstLine="0"/>
                    <w:jc w:val="left"/>
                  </w:pPr>
                  <w:r>
                    <w:rPr>
                      <w:sz w:val="24"/>
                    </w:rPr>
                    <w:t>ngược chiều</w:t>
                  </w:r>
                </w:p>
              </w:tc>
              <w:tc>
                <w:tcPr>
                  <w:tcW w:w="1667" w:type="dxa"/>
                  <w:tcBorders>
                    <w:top w:val="single" w:sz="4" w:space="0" w:color="3E3672"/>
                    <w:left w:val="single" w:sz="4" w:space="0" w:color="3E3672"/>
                    <w:bottom w:val="single" w:sz="4" w:space="0" w:color="3E3672"/>
                    <w:right w:val="single" w:sz="4" w:space="0" w:color="3E3672"/>
                  </w:tcBorders>
                </w:tcPr>
                <w:p w14:paraId="2566F965" w14:textId="77777777" w:rsidR="002B7B5A" w:rsidRDefault="00000000">
                  <w:pPr>
                    <w:spacing w:after="0" w:line="259" w:lineRule="auto"/>
                    <w:ind w:left="0" w:right="75" w:firstLine="0"/>
                    <w:jc w:val="left"/>
                  </w:pPr>
                  <w:r>
                    <w:rPr>
                      <w:sz w:val="24"/>
                    </w:rPr>
                    <w:t>+ Lớn hơn vật khi d &lt; 2f + Nhỏ hơn vật khi d &gt; 2f + Bằng vật khi d = 2f</w:t>
                  </w:r>
                </w:p>
              </w:tc>
            </w:tr>
          </w:tbl>
          <w:p w14:paraId="45A7687C" w14:textId="77777777" w:rsidR="002B7B5A" w:rsidRDefault="00000000">
            <w:pPr>
              <w:spacing w:after="0" w:line="259" w:lineRule="auto"/>
              <w:ind w:left="0" w:firstLine="0"/>
              <w:jc w:val="left"/>
            </w:pPr>
            <w:r>
              <w:t>+ Bảng 8.2 đã hoàn thành:</w:t>
            </w:r>
          </w:p>
          <w:tbl>
            <w:tblPr>
              <w:tblStyle w:val="TableGrid"/>
              <w:tblW w:w="5233" w:type="dxa"/>
              <w:tblInd w:w="5" w:type="dxa"/>
              <w:tblCellMar>
                <w:top w:w="39" w:type="dxa"/>
                <w:left w:w="108" w:type="dxa"/>
                <w:bottom w:w="0" w:type="dxa"/>
                <w:right w:w="85" w:type="dxa"/>
              </w:tblCellMar>
              <w:tblLook w:val="04A0" w:firstRow="1" w:lastRow="0" w:firstColumn="1" w:lastColumn="0" w:noHBand="0" w:noVBand="1"/>
            </w:tblPr>
            <w:tblGrid>
              <w:gridCol w:w="1134"/>
              <w:gridCol w:w="1207"/>
              <w:gridCol w:w="1656"/>
              <w:gridCol w:w="1236"/>
            </w:tblGrid>
            <w:tr w:rsidR="002B7B5A" w14:paraId="7FDC4344" w14:textId="77777777">
              <w:trPr>
                <w:trHeight w:val="409"/>
              </w:trPr>
              <w:tc>
                <w:tcPr>
                  <w:tcW w:w="1134" w:type="dxa"/>
                  <w:vMerge w:val="restart"/>
                  <w:tcBorders>
                    <w:top w:val="single" w:sz="4" w:space="0" w:color="3E3672"/>
                    <w:left w:val="single" w:sz="4" w:space="0" w:color="3E3672"/>
                    <w:bottom w:val="single" w:sz="4" w:space="0" w:color="3E3672"/>
                    <w:right w:val="single" w:sz="4" w:space="0" w:color="3E3672"/>
                  </w:tcBorders>
                </w:tcPr>
                <w:p w14:paraId="426035D6" w14:textId="77777777" w:rsidR="002B7B5A" w:rsidRDefault="00000000">
                  <w:pPr>
                    <w:spacing w:after="0" w:line="233" w:lineRule="auto"/>
                    <w:ind w:left="3" w:hanging="3"/>
                    <w:jc w:val="center"/>
                  </w:pPr>
                  <w:r>
                    <w:rPr>
                      <w:b/>
                    </w:rPr>
                    <w:t xml:space="preserve">Khoảng cách từ vật đến </w:t>
                  </w:r>
                </w:p>
                <w:p w14:paraId="7FFE35F2" w14:textId="77777777" w:rsidR="002B7B5A" w:rsidRDefault="00000000">
                  <w:pPr>
                    <w:spacing w:after="0" w:line="259" w:lineRule="auto"/>
                    <w:ind w:left="0" w:firstLine="0"/>
                    <w:jc w:val="center"/>
                  </w:pPr>
                  <w:r>
                    <w:rPr>
                      <w:b/>
                    </w:rPr>
                    <w:t>thấu kính</w:t>
                  </w:r>
                </w:p>
              </w:tc>
              <w:tc>
                <w:tcPr>
                  <w:tcW w:w="4099" w:type="dxa"/>
                  <w:gridSpan w:val="3"/>
                  <w:tcBorders>
                    <w:top w:val="single" w:sz="4" w:space="0" w:color="3E3672"/>
                    <w:left w:val="single" w:sz="4" w:space="0" w:color="3E3672"/>
                    <w:bottom w:val="single" w:sz="4" w:space="0" w:color="3E3672"/>
                    <w:right w:val="single" w:sz="4" w:space="0" w:color="3E3672"/>
                  </w:tcBorders>
                </w:tcPr>
                <w:p w14:paraId="566871A2" w14:textId="77777777" w:rsidR="002B7B5A" w:rsidRDefault="00000000">
                  <w:pPr>
                    <w:spacing w:after="0" w:line="259" w:lineRule="auto"/>
                    <w:ind w:left="0" w:right="23" w:firstLine="0"/>
                    <w:jc w:val="center"/>
                  </w:pPr>
                  <w:r>
                    <w:rPr>
                      <w:b/>
                    </w:rPr>
                    <w:t>Đặc điểm của ảnh</w:t>
                  </w:r>
                </w:p>
              </w:tc>
            </w:tr>
            <w:tr w:rsidR="002B7B5A" w14:paraId="66B22354" w14:textId="77777777">
              <w:trPr>
                <w:trHeight w:val="1125"/>
              </w:trPr>
              <w:tc>
                <w:tcPr>
                  <w:tcW w:w="0" w:type="auto"/>
                  <w:vMerge/>
                  <w:tcBorders>
                    <w:top w:val="nil"/>
                    <w:left w:val="single" w:sz="4" w:space="0" w:color="3E3672"/>
                    <w:bottom w:val="single" w:sz="4" w:space="0" w:color="3E3672"/>
                    <w:right w:val="single" w:sz="4" w:space="0" w:color="3E3672"/>
                  </w:tcBorders>
                </w:tcPr>
                <w:p w14:paraId="400D8BBA" w14:textId="77777777" w:rsidR="002B7B5A" w:rsidRDefault="002B7B5A">
                  <w:pPr>
                    <w:spacing w:after="160" w:line="259" w:lineRule="auto"/>
                    <w:ind w:left="0" w:firstLine="0"/>
                    <w:jc w:val="left"/>
                  </w:pPr>
                </w:p>
              </w:tc>
              <w:tc>
                <w:tcPr>
                  <w:tcW w:w="1207" w:type="dxa"/>
                  <w:tcBorders>
                    <w:top w:val="single" w:sz="4" w:space="0" w:color="3E3672"/>
                    <w:left w:val="single" w:sz="4" w:space="0" w:color="3E3672"/>
                    <w:bottom w:val="single" w:sz="4" w:space="0" w:color="3E3672"/>
                    <w:right w:val="single" w:sz="4" w:space="0" w:color="3E3672"/>
                  </w:tcBorders>
                  <w:vAlign w:val="center"/>
                </w:tcPr>
                <w:p w14:paraId="62B63A81" w14:textId="77777777" w:rsidR="002B7B5A" w:rsidRDefault="00000000">
                  <w:pPr>
                    <w:spacing w:after="0" w:line="259" w:lineRule="auto"/>
                    <w:ind w:left="0" w:firstLine="0"/>
                    <w:jc w:val="center"/>
                  </w:pPr>
                  <w:r>
                    <w:rPr>
                      <w:b/>
                    </w:rPr>
                    <w:t>Ảnh thật hay ảo?</w:t>
                  </w:r>
                </w:p>
              </w:tc>
              <w:tc>
                <w:tcPr>
                  <w:tcW w:w="1656" w:type="dxa"/>
                  <w:tcBorders>
                    <w:top w:val="single" w:sz="4" w:space="0" w:color="3E3672"/>
                    <w:left w:val="single" w:sz="4" w:space="0" w:color="3E3672"/>
                    <w:bottom w:val="single" w:sz="4" w:space="0" w:color="3E3672"/>
                    <w:right w:val="single" w:sz="4" w:space="0" w:color="3E3672"/>
                  </w:tcBorders>
                  <w:vAlign w:val="center"/>
                </w:tcPr>
                <w:p w14:paraId="03EF6233" w14:textId="77777777" w:rsidR="002B7B5A" w:rsidRDefault="00000000">
                  <w:pPr>
                    <w:spacing w:after="0" w:line="259" w:lineRule="auto"/>
                    <w:ind w:left="5" w:hanging="5"/>
                    <w:jc w:val="center"/>
                  </w:pPr>
                  <w:r>
                    <w:rPr>
                      <w:b/>
                    </w:rPr>
                    <w:t>Cùng chiều hay ngược chiều vật?</w:t>
                  </w:r>
                </w:p>
              </w:tc>
              <w:tc>
                <w:tcPr>
                  <w:tcW w:w="1236" w:type="dxa"/>
                  <w:tcBorders>
                    <w:top w:val="single" w:sz="4" w:space="0" w:color="3E3672"/>
                    <w:left w:val="single" w:sz="4" w:space="0" w:color="3E3672"/>
                    <w:bottom w:val="single" w:sz="4" w:space="0" w:color="3E3672"/>
                    <w:right w:val="single" w:sz="4" w:space="0" w:color="3E3672"/>
                  </w:tcBorders>
                  <w:vAlign w:val="center"/>
                </w:tcPr>
                <w:p w14:paraId="1196F142" w14:textId="77777777" w:rsidR="002B7B5A" w:rsidRDefault="00000000">
                  <w:pPr>
                    <w:spacing w:after="0" w:line="259" w:lineRule="auto"/>
                    <w:ind w:left="0" w:firstLine="0"/>
                    <w:jc w:val="center"/>
                  </w:pPr>
                  <w:r>
                    <w:rPr>
                      <w:b/>
                    </w:rPr>
                    <w:t>Lớn hơn hay nhỏ hơn vật?</w:t>
                  </w:r>
                </w:p>
              </w:tc>
            </w:tr>
            <w:tr w:rsidR="002B7B5A" w14:paraId="3FE9D8AB" w14:textId="77777777">
              <w:trPr>
                <w:trHeight w:val="409"/>
              </w:trPr>
              <w:tc>
                <w:tcPr>
                  <w:tcW w:w="1134" w:type="dxa"/>
                  <w:tcBorders>
                    <w:top w:val="single" w:sz="4" w:space="0" w:color="3E3672"/>
                    <w:left w:val="single" w:sz="4" w:space="0" w:color="3E3672"/>
                    <w:bottom w:val="single" w:sz="4" w:space="0" w:color="3E3672"/>
                    <w:right w:val="single" w:sz="4" w:space="0" w:color="3E3672"/>
                  </w:tcBorders>
                </w:tcPr>
                <w:p w14:paraId="5B0229C0" w14:textId="77777777" w:rsidR="002B7B5A" w:rsidRDefault="00000000">
                  <w:pPr>
                    <w:spacing w:after="0" w:line="259" w:lineRule="auto"/>
                    <w:ind w:left="0" w:firstLine="0"/>
                    <w:jc w:val="left"/>
                  </w:pPr>
                  <w:r>
                    <w:t>d &lt; f</w:t>
                  </w:r>
                </w:p>
              </w:tc>
              <w:tc>
                <w:tcPr>
                  <w:tcW w:w="1207" w:type="dxa"/>
                  <w:tcBorders>
                    <w:top w:val="single" w:sz="4" w:space="0" w:color="3E3672"/>
                    <w:left w:val="single" w:sz="4" w:space="0" w:color="3E3672"/>
                    <w:bottom w:val="single" w:sz="4" w:space="0" w:color="3E3672"/>
                    <w:right w:val="single" w:sz="4" w:space="0" w:color="3E3672"/>
                  </w:tcBorders>
                </w:tcPr>
                <w:p w14:paraId="7D089B97" w14:textId="77777777" w:rsidR="002B7B5A" w:rsidRDefault="00000000">
                  <w:pPr>
                    <w:spacing w:after="0" w:line="259" w:lineRule="auto"/>
                    <w:ind w:left="0" w:firstLine="0"/>
                    <w:jc w:val="left"/>
                  </w:pPr>
                  <w:r>
                    <w:t>ảo</w:t>
                  </w:r>
                </w:p>
              </w:tc>
              <w:tc>
                <w:tcPr>
                  <w:tcW w:w="1656" w:type="dxa"/>
                  <w:tcBorders>
                    <w:top w:val="single" w:sz="4" w:space="0" w:color="3E3672"/>
                    <w:left w:val="single" w:sz="4" w:space="0" w:color="3E3672"/>
                    <w:bottom w:val="single" w:sz="4" w:space="0" w:color="3E3672"/>
                    <w:right w:val="single" w:sz="4" w:space="0" w:color="3E3672"/>
                  </w:tcBorders>
                </w:tcPr>
                <w:p w14:paraId="4E45DED3" w14:textId="77777777" w:rsidR="002B7B5A" w:rsidRDefault="00000000">
                  <w:pPr>
                    <w:spacing w:after="0" w:line="259" w:lineRule="auto"/>
                    <w:ind w:left="0" w:firstLine="0"/>
                    <w:jc w:val="left"/>
                  </w:pPr>
                  <w:r>
                    <w:t>cùng chiều</w:t>
                  </w:r>
                </w:p>
              </w:tc>
              <w:tc>
                <w:tcPr>
                  <w:tcW w:w="1236" w:type="dxa"/>
                  <w:tcBorders>
                    <w:top w:val="single" w:sz="4" w:space="0" w:color="3E3672"/>
                    <w:left w:val="single" w:sz="4" w:space="0" w:color="3E3672"/>
                    <w:bottom w:val="single" w:sz="4" w:space="0" w:color="3E3672"/>
                    <w:right w:val="single" w:sz="4" w:space="0" w:color="3E3672"/>
                  </w:tcBorders>
                </w:tcPr>
                <w:p w14:paraId="69821EF0" w14:textId="77777777" w:rsidR="002B7B5A" w:rsidRDefault="00000000">
                  <w:pPr>
                    <w:spacing w:after="0" w:line="259" w:lineRule="auto"/>
                    <w:ind w:left="0" w:firstLine="0"/>
                    <w:jc w:val="left"/>
                  </w:pPr>
                  <w:r>
                    <w:t>nhỏ hơn</w:t>
                  </w:r>
                </w:p>
              </w:tc>
            </w:tr>
            <w:tr w:rsidR="002B7B5A" w14:paraId="5440E37A" w14:textId="77777777">
              <w:trPr>
                <w:trHeight w:val="409"/>
              </w:trPr>
              <w:tc>
                <w:tcPr>
                  <w:tcW w:w="1134" w:type="dxa"/>
                  <w:tcBorders>
                    <w:top w:val="single" w:sz="4" w:space="0" w:color="3E3672"/>
                    <w:left w:val="single" w:sz="4" w:space="0" w:color="3E3672"/>
                    <w:bottom w:val="single" w:sz="4" w:space="0" w:color="3E3672"/>
                    <w:right w:val="single" w:sz="4" w:space="0" w:color="3E3672"/>
                  </w:tcBorders>
                </w:tcPr>
                <w:p w14:paraId="0929FF27" w14:textId="77777777" w:rsidR="002B7B5A" w:rsidRDefault="00000000">
                  <w:pPr>
                    <w:spacing w:after="0" w:line="259" w:lineRule="auto"/>
                    <w:ind w:left="0" w:firstLine="0"/>
                    <w:jc w:val="left"/>
                  </w:pPr>
                  <w:r>
                    <w:t>d &gt; f</w:t>
                  </w:r>
                </w:p>
              </w:tc>
              <w:tc>
                <w:tcPr>
                  <w:tcW w:w="1207" w:type="dxa"/>
                  <w:tcBorders>
                    <w:top w:val="single" w:sz="4" w:space="0" w:color="3E3672"/>
                    <w:left w:val="single" w:sz="4" w:space="0" w:color="3E3672"/>
                    <w:bottom w:val="single" w:sz="4" w:space="0" w:color="3E3672"/>
                    <w:right w:val="single" w:sz="4" w:space="0" w:color="3E3672"/>
                  </w:tcBorders>
                </w:tcPr>
                <w:p w14:paraId="2B2E2547" w14:textId="77777777" w:rsidR="002B7B5A" w:rsidRDefault="00000000">
                  <w:pPr>
                    <w:spacing w:after="0" w:line="259" w:lineRule="auto"/>
                    <w:ind w:left="0" w:firstLine="0"/>
                    <w:jc w:val="left"/>
                  </w:pPr>
                  <w:r>
                    <w:t>ảo</w:t>
                  </w:r>
                </w:p>
              </w:tc>
              <w:tc>
                <w:tcPr>
                  <w:tcW w:w="1656" w:type="dxa"/>
                  <w:tcBorders>
                    <w:top w:val="single" w:sz="4" w:space="0" w:color="3E3672"/>
                    <w:left w:val="single" w:sz="4" w:space="0" w:color="3E3672"/>
                    <w:bottom w:val="single" w:sz="4" w:space="0" w:color="3E3672"/>
                    <w:right w:val="single" w:sz="4" w:space="0" w:color="3E3672"/>
                  </w:tcBorders>
                </w:tcPr>
                <w:p w14:paraId="2458F1C8" w14:textId="77777777" w:rsidR="002B7B5A" w:rsidRDefault="00000000">
                  <w:pPr>
                    <w:spacing w:after="0" w:line="259" w:lineRule="auto"/>
                    <w:ind w:left="0" w:firstLine="0"/>
                    <w:jc w:val="left"/>
                  </w:pPr>
                  <w:r>
                    <w:t>cùng chiều</w:t>
                  </w:r>
                </w:p>
              </w:tc>
              <w:tc>
                <w:tcPr>
                  <w:tcW w:w="1236" w:type="dxa"/>
                  <w:tcBorders>
                    <w:top w:val="single" w:sz="4" w:space="0" w:color="3E3672"/>
                    <w:left w:val="single" w:sz="4" w:space="0" w:color="3E3672"/>
                    <w:bottom w:val="single" w:sz="4" w:space="0" w:color="3E3672"/>
                    <w:right w:val="single" w:sz="4" w:space="0" w:color="3E3672"/>
                  </w:tcBorders>
                </w:tcPr>
                <w:p w14:paraId="03404919" w14:textId="77777777" w:rsidR="002B7B5A" w:rsidRDefault="00000000">
                  <w:pPr>
                    <w:spacing w:after="0" w:line="259" w:lineRule="auto"/>
                    <w:ind w:left="0" w:firstLine="0"/>
                    <w:jc w:val="left"/>
                  </w:pPr>
                  <w:r>
                    <w:t>nhỏ hơn</w:t>
                  </w:r>
                </w:p>
              </w:tc>
            </w:tr>
          </w:tbl>
          <w:p w14:paraId="58639D48" w14:textId="77777777" w:rsidR="002B7B5A" w:rsidRDefault="002B7B5A">
            <w:pPr>
              <w:spacing w:after="160" w:line="259" w:lineRule="auto"/>
              <w:ind w:left="0" w:firstLine="0"/>
              <w:jc w:val="left"/>
            </w:pPr>
          </w:p>
        </w:tc>
      </w:tr>
      <w:tr w:rsidR="002B7B5A" w14:paraId="5B7CBE5B" w14:textId="77777777">
        <w:trPr>
          <w:gridBefore w:val="1"/>
          <w:wBefore w:w="114" w:type="dxa"/>
          <w:trHeight w:val="2869"/>
        </w:trPr>
        <w:tc>
          <w:tcPr>
            <w:tcW w:w="3170" w:type="dxa"/>
            <w:gridSpan w:val="2"/>
            <w:tcBorders>
              <w:top w:val="single" w:sz="4" w:space="0" w:color="3E3672"/>
              <w:left w:val="single" w:sz="4" w:space="0" w:color="3E3672"/>
              <w:bottom w:val="single" w:sz="4" w:space="0" w:color="3E3672"/>
              <w:right w:val="single" w:sz="4" w:space="0" w:color="3E3672"/>
            </w:tcBorders>
          </w:tcPr>
          <w:p w14:paraId="0B454B5A" w14:textId="77777777" w:rsidR="002B7B5A" w:rsidRDefault="00000000">
            <w:pPr>
              <w:spacing w:after="68" w:line="233" w:lineRule="auto"/>
              <w:ind w:left="0" w:firstLine="0"/>
            </w:pPr>
            <w:r>
              <w:rPr>
                <w:b/>
                <w:i/>
                <w:sz w:val="24"/>
              </w:rPr>
              <w:t>Bước 3: Báo cáo kết quả và thảo luận</w:t>
            </w:r>
          </w:p>
          <w:p w14:paraId="7C6878FC" w14:textId="77777777" w:rsidR="002B7B5A" w:rsidRDefault="00000000">
            <w:pPr>
              <w:spacing w:after="0" w:line="259" w:lineRule="auto"/>
              <w:ind w:left="0" w:right="57" w:firstLine="0"/>
            </w:pPr>
            <w:r>
              <w:t>– GV lần lượt chiếu bài làm của HS tương ứng với mỗi nhiệm vụ trong mỗi phần Hoạt động.</w:t>
            </w:r>
          </w:p>
        </w:tc>
        <w:tc>
          <w:tcPr>
            <w:tcW w:w="0" w:type="auto"/>
            <w:gridSpan w:val="2"/>
            <w:vMerge/>
            <w:tcBorders>
              <w:top w:val="nil"/>
              <w:left w:val="single" w:sz="4" w:space="0" w:color="3E3672"/>
              <w:bottom w:val="single" w:sz="4" w:space="0" w:color="3E3672"/>
              <w:right w:val="single" w:sz="4" w:space="0" w:color="3E3672"/>
            </w:tcBorders>
          </w:tcPr>
          <w:p w14:paraId="4EF65737" w14:textId="77777777" w:rsidR="002B7B5A" w:rsidRDefault="002B7B5A">
            <w:pPr>
              <w:spacing w:after="160" w:line="259" w:lineRule="auto"/>
              <w:ind w:left="0" w:firstLine="0"/>
              <w:jc w:val="left"/>
            </w:pPr>
          </w:p>
        </w:tc>
      </w:tr>
      <w:tr w:rsidR="002B7B5A" w14:paraId="35E0B68A" w14:textId="77777777">
        <w:trPr>
          <w:gridAfter w:val="1"/>
          <w:wAfter w:w="114" w:type="dxa"/>
          <w:trHeight w:val="3492"/>
        </w:trPr>
        <w:tc>
          <w:tcPr>
            <w:tcW w:w="3170" w:type="dxa"/>
            <w:gridSpan w:val="2"/>
            <w:tcBorders>
              <w:top w:val="single" w:sz="4" w:space="0" w:color="3E3672"/>
              <w:left w:val="single" w:sz="4" w:space="0" w:color="3E3672"/>
              <w:bottom w:val="single" w:sz="4" w:space="0" w:color="3E3672"/>
              <w:right w:val="single" w:sz="4" w:space="0" w:color="3E3672"/>
            </w:tcBorders>
          </w:tcPr>
          <w:p w14:paraId="5B9FA00B" w14:textId="77777777" w:rsidR="002B7B5A" w:rsidRDefault="00000000">
            <w:pPr>
              <w:spacing w:after="58" w:line="259" w:lineRule="auto"/>
              <w:ind w:left="0" w:firstLine="0"/>
              <w:jc w:val="left"/>
            </w:pPr>
            <w:r>
              <w:rPr>
                <w:b/>
                <w:i/>
              </w:rPr>
              <w:lastRenderedPageBreak/>
              <w:t xml:space="preserve">Bước 4: Đánh giá kết quả </w:t>
            </w:r>
          </w:p>
          <w:p w14:paraId="15CBB0EC" w14:textId="77777777" w:rsidR="002B7B5A" w:rsidRDefault="00000000">
            <w:pPr>
              <w:spacing w:after="115" w:line="259" w:lineRule="auto"/>
              <w:ind w:left="0" w:firstLine="0"/>
              <w:jc w:val="left"/>
            </w:pPr>
            <w:r>
              <w:rPr>
                <w:b/>
                <w:i/>
              </w:rPr>
              <w:t>thực hiện nhiệm vụ</w:t>
            </w:r>
          </w:p>
          <w:p w14:paraId="424F08EE" w14:textId="77777777" w:rsidR="002B7B5A" w:rsidRDefault="00000000">
            <w:pPr>
              <w:numPr>
                <w:ilvl w:val="0"/>
                <w:numId w:val="436"/>
              </w:numPr>
              <w:spacing w:after="57" w:line="308" w:lineRule="auto"/>
              <w:ind w:right="57" w:firstLine="0"/>
            </w:pPr>
            <w:r>
              <w:t>HS đối chiếu bài làm của mình với bài làm của bạn, nêu nhận xét, chỉnh sửa, bổ sung (nếu cần).</w:t>
            </w:r>
          </w:p>
          <w:p w14:paraId="6D1658F7" w14:textId="77777777" w:rsidR="002B7B5A" w:rsidRDefault="00000000">
            <w:pPr>
              <w:numPr>
                <w:ilvl w:val="0"/>
                <w:numId w:val="436"/>
              </w:numPr>
              <w:spacing w:after="0" w:line="259" w:lineRule="auto"/>
              <w:ind w:right="57" w:firstLine="0"/>
            </w:pPr>
            <w:r>
              <w:t>GV nhận xét chung, nêu những lỗi sai nhiều HS mắc phải và lưu ý cách khắc phục.</w:t>
            </w:r>
          </w:p>
        </w:tc>
        <w:tc>
          <w:tcPr>
            <w:tcW w:w="5438" w:type="dxa"/>
            <w:gridSpan w:val="2"/>
            <w:tcBorders>
              <w:top w:val="single" w:sz="4" w:space="0" w:color="3E3672"/>
              <w:left w:val="single" w:sz="4" w:space="0" w:color="3E3672"/>
              <w:bottom w:val="single" w:sz="4" w:space="0" w:color="3E3672"/>
              <w:right w:val="single" w:sz="4" w:space="0" w:color="3E3672"/>
            </w:tcBorders>
          </w:tcPr>
          <w:p w14:paraId="0D5FF904" w14:textId="77777777" w:rsidR="002B7B5A" w:rsidRDefault="002B7B5A">
            <w:pPr>
              <w:spacing w:after="160" w:line="259" w:lineRule="auto"/>
              <w:ind w:left="0" w:firstLine="0"/>
              <w:jc w:val="left"/>
            </w:pPr>
          </w:p>
        </w:tc>
      </w:tr>
    </w:tbl>
    <w:p w14:paraId="08C7ACCB" w14:textId="77777777" w:rsidR="002B7B5A" w:rsidRDefault="00000000">
      <w:pPr>
        <w:numPr>
          <w:ilvl w:val="1"/>
          <w:numId w:val="55"/>
        </w:numPr>
        <w:spacing w:after="80" w:line="255" w:lineRule="auto"/>
        <w:ind w:hanging="397"/>
      </w:pPr>
      <w:r>
        <w:rPr>
          <w:rFonts w:ascii="Calibri" w:eastAsia="Calibri" w:hAnsi="Calibri" w:cs="Calibri"/>
          <w:i/>
          <w:color w:val="DC892F"/>
        </w:rPr>
        <w:t>Thí nghiệm kiểm chứng đặc điểm của ảnh qua thấu kính</w:t>
      </w:r>
    </w:p>
    <w:p w14:paraId="6F3CA75C" w14:textId="77777777" w:rsidR="002B7B5A" w:rsidRDefault="00000000">
      <w:pPr>
        <w:numPr>
          <w:ilvl w:val="2"/>
          <w:numId w:val="55"/>
        </w:numPr>
        <w:spacing w:after="96" w:line="259" w:lineRule="auto"/>
        <w:ind w:hanging="263"/>
        <w:jc w:val="left"/>
      </w:pPr>
      <w:r>
        <w:rPr>
          <w:i/>
        </w:rPr>
        <w:t>Mục tiêu</w:t>
      </w:r>
    </w:p>
    <w:p w14:paraId="04ED566F" w14:textId="77777777" w:rsidR="002B7B5A" w:rsidRDefault="00000000">
      <w:pPr>
        <w:numPr>
          <w:ilvl w:val="2"/>
          <w:numId w:val="57"/>
        </w:numPr>
      </w:pPr>
      <w:r>
        <w:t>Thực hiện thí nghiệm khẳng định được: Ảnh thật là ảnh hứng được trên màn; ảnh ảo là ảnh không hứng được trên màn.</w:t>
      </w:r>
    </w:p>
    <w:p w14:paraId="201983EB" w14:textId="77777777" w:rsidR="002B7B5A" w:rsidRDefault="00000000">
      <w:pPr>
        <w:numPr>
          <w:ilvl w:val="2"/>
          <w:numId w:val="57"/>
        </w:numPr>
      </w:pPr>
      <w:r>
        <w:t>Hỗ trợ các thành viên trong nhóm thực hiện thí nghiệm kiểm chứng đặc điểm ảnh của vật qua thấu kính.</w:t>
      </w:r>
    </w:p>
    <w:p w14:paraId="0DE68C91" w14:textId="77777777" w:rsidR="002B7B5A" w:rsidRDefault="00000000">
      <w:pPr>
        <w:numPr>
          <w:ilvl w:val="2"/>
          <w:numId w:val="55"/>
        </w:numPr>
        <w:spacing w:after="0" w:line="259" w:lineRule="auto"/>
        <w:ind w:hanging="263"/>
        <w:jc w:val="left"/>
      </w:pPr>
      <w:r>
        <w:rPr>
          <w:i/>
        </w:rPr>
        <w:t>Tiến trình thực hiện</w:t>
      </w:r>
    </w:p>
    <w:tbl>
      <w:tblPr>
        <w:tblStyle w:val="TableGrid"/>
        <w:tblW w:w="8607" w:type="dxa"/>
        <w:tblInd w:w="288" w:type="dxa"/>
        <w:tblCellMar>
          <w:top w:w="37" w:type="dxa"/>
          <w:left w:w="108" w:type="dxa"/>
          <w:bottom w:w="0" w:type="dxa"/>
          <w:right w:w="51" w:type="dxa"/>
        </w:tblCellMar>
        <w:tblLook w:val="04A0" w:firstRow="1" w:lastRow="0" w:firstColumn="1" w:lastColumn="0" w:noHBand="0" w:noVBand="1"/>
      </w:tblPr>
      <w:tblGrid>
        <w:gridCol w:w="113"/>
        <w:gridCol w:w="4168"/>
        <w:gridCol w:w="114"/>
        <w:gridCol w:w="4103"/>
        <w:gridCol w:w="109"/>
      </w:tblGrid>
      <w:tr w:rsidR="002B7B5A" w14:paraId="3A9B19D6" w14:textId="77777777">
        <w:trPr>
          <w:gridAfter w:val="1"/>
          <w:wAfter w:w="114" w:type="dxa"/>
          <w:trHeight w:val="409"/>
        </w:trPr>
        <w:tc>
          <w:tcPr>
            <w:tcW w:w="4390" w:type="dxa"/>
            <w:gridSpan w:val="2"/>
            <w:tcBorders>
              <w:top w:val="single" w:sz="4" w:space="0" w:color="3E3672"/>
              <w:left w:val="single" w:sz="4" w:space="0" w:color="3E3672"/>
              <w:bottom w:val="single" w:sz="4" w:space="0" w:color="3E3672"/>
              <w:right w:val="single" w:sz="4" w:space="0" w:color="3E3672"/>
            </w:tcBorders>
            <w:shd w:val="clear" w:color="auto" w:fill="C6BDD4"/>
          </w:tcPr>
          <w:p w14:paraId="60AB4102" w14:textId="77777777" w:rsidR="002B7B5A" w:rsidRDefault="00000000">
            <w:pPr>
              <w:spacing w:after="0" w:line="259" w:lineRule="auto"/>
              <w:ind w:left="0" w:right="57" w:firstLine="0"/>
              <w:jc w:val="center"/>
            </w:pPr>
            <w:r>
              <w:rPr>
                <w:b/>
              </w:rPr>
              <w:t>Hoạt động của giáo viên và học sinh</w:t>
            </w:r>
          </w:p>
        </w:tc>
        <w:tc>
          <w:tcPr>
            <w:tcW w:w="4217" w:type="dxa"/>
            <w:gridSpan w:val="2"/>
            <w:tcBorders>
              <w:top w:val="single" w:sz="4" w:space="0" w:color="3E3672"/>
              <w:left w:val="single" w:sz="4" w:space="0" w:color="3E3672"/>
              <w:bottom w:val="single" w:sz="4" w:space="0" w:color="3E3672"/>
              <w:right w:val="single" w:sz="4" w:space="0" w:color="3E3672"/>
            </w:tcBorders>
            <w:shd w:val="clear" w:color="auto" w:fill="C6BDD4"/>
          </w:tcPr>
          <w:p w14:paraId="24E9DB9F" w14:textId="77777777" w:rsidR="002B7B5A" w:rsidRDefault="00000000">
            <w:pPr>
              <w:spacing w:after="0" w:line="259" w:lineRule="auto"/>
              <w:ind w:left="0" w:right="57" w:firstLine="0"/>
              <w:jc w:val="center"/>
            </w:pPr>
            <w:r>
              <w:rPr>
                <w:b/>
              </w:rPr>
              <w:t>Sản phẩm</w:t>
            </w:r>
          </w:p>
        </w:tc>
      </w:tr>
      <w:tr w:rsidR="002B7B5A" w14:paraId="6CC72480" w14:textId="77777777">
        <w:trPr>
          <w:gridAfter w:val="1"/>
          <w:wAfter w:w="114" w:type="dxa"/>
          <w:trHeight w:val="4878"/>
        </w:trPr>
        <w:tc>
          <w:tcPr>
            <w:tcW w:w="4390" w:type="dxa"/>
            <w:gridSpan w:val="2"/>
            <w:tcBorders>
              <w:top w:val="single" w:sz="4" w:space="0" w:color="3E3672"/>
              <w:left w:val="single" w:sz="4" w:space="0" w:color="3E3672"/>
              <w:bottom w:val="single" w:sz="4" w:space="0" w:color="3E3672"/>
              <w:right w:val="single" w:sz="4" w:space="0" w:color="3E3672"/>
            </w:tcBorders>
          </w:tcPr>
          <w:p w14:paraId="6B3AED9F" w14:textId="77777777" w:rsidR="002B7B5A" w:rsidRDefault="00000000">
            <w:pPr>
              <w:spacing w:after="0" w:line="454" w:lineRule="auto"/>
              <w:ind w:left="0" w:right="989" w:firstLine="0"/>
            </w:pPr>
            <w:r>
              <w:rPr>
                <w:b/>
                <w:i/>
              </w:rPr>
              <w:t xml:space="preserve">Bước 1: Chuyển giao nhiệm vụ </w:t>
            </w:r>
            <w:r>
              <w:t>– GV thực hiện:</w:t>
            </w:r>
          </w:p>
          <w:p w14:paraId="4EBAE685" w14:textId="77777777" w:rsidR="002B7B5A" w:rsidRDefault="00000000">
            <w:pPr>
              <w:spacing w:after="57" w:line="407" w:lineRule="auto"/>
              <w:ind w:left="0" w:firstLine="0"/>
            </w:pPr>
            <w:r>
              <w:t>+ Phát bộ dụng cụ thí nghiệm (2) và phiếu học tập 2 cho mỗi nhóm HS.</w:t>
            </w:r>
          </w:p>
          <w:p w14:paraId="732A5C99" w14:textId="77777777" w:rsidR="002B7B5A" w:rsidRDefault="00000000">
            <w:pPr>
              <w:spacing w:after="0" w:line="259" w:lineRule="auto"/>
              <w:ind w:left="0" w:right="57" w:firstLine="0"/>
            </w:pPr>
            <w:r>
              <w:t>+ Yêu cầu HS làm việc theo nhóm, thực hiện các thí nghiệm 1 và 2 theo hướng dẫn trong phần Hoạt động-SGK/tr.45 và hoàn thành phiếu học tập 2.</w:t>
            </w:r>
          </w:p>
        </w:tc>
        <w:tc>
          <w:tcPr>
            <w:tcW w:w="4217" w:type="dxa"/>
            <w:gridSpan w:val="2"/>
            <w:tcBorders>
              <w:top w:val="single" w:sz="4" w:space="0" w:color="3E3672"/>
              <w:left w:val="single" w:sz="4" w:space="0" w:color="3E3672"/>
              <w:bottom w:val="single" w:sz="4" w:space="0" w:color="3E3672"/>
              <w:right w:val="single" w:sz="4" w:space="0" w:color="3E3672"/>
            </w:tcBorders>
          </w:tcPr>
          <w:p w14:paraId="3B2F4315" w14:textId="77777777" w:rsidR="002B7B5A" w:rsidRDefault="00000000">
            <w:pPr>
              <w:spacing w:after="0" w:line="259" w:lineRule="auto"/>
              <w:ind w:left="0" w:right="57" w:firstLine="0"/>
              <w:jc w:val="left"/>
            </w:pPr>
            <w:r>
              <w:t xml:space="preserve">– Phiếu học tập 2 đã hoàn thành các nội dung: </w:t>
            </w:r>
            <w:r>
              <w:rPr>
                <w:i/>
              </w:rPr>
              <w:t>Thí nghiệm 1</w:t>
            </w:r>
          </w:p>
          <w:tbl>
            <w:tblPr>
              <w:tblStyle w:val="TableGrid"/>
              <w:tblW w:w="3995" w:type="dxa"/>
              <w:tblInd w:w="5" w:type="dxa"/>
              <w:tblCellMar>
                <w:top w:w="39" w:type="dxa"/>
                <w:left w:w="108" w:type="dxa"/>
                <w:bottom w:w="0" w:type="dxa"/>
                <w:right w:w="56" w:type="dxa"/>
              </w:tblCellMar>
              <w:tblLook w:val="04A0" w:firstRow="1" w:lastRow="0" w:firstColumn="1" w:lastColumn="0" w:noHBand="0" w:noVBand="1"/>
            </w:tblPr>
            <w:tblGrid>
              <w:gridCol w:w="1025"/>
              <w:gridCol w:w="695"/>
              <w:gridCol w:w="969"/>
              <w:gridCol w:w="763"/>
              <w:gridCol w:w="543"/>
            </w:tblGrid>
            <w:tr w:rsidR="002B7B5A" w14:paraId="1C5D91FE" w14:textId="77777777">
              <w:trPr>
                <w:trHeight w:val="690"/>
              </w:trPr>
              <w:tc>
                <w:tcPr>
                  <w:tcW w:w="1025" w:type="dxa"/>
                  <w:vMerge w:val="restart"/>
                  <w:tcBorders>
                    <w:top w:val="single" w:sz="4" w:space="0" w:color="3E3672"/>
                    <w:left w:val="single" w:sz="4" w:space="0" w:color="3E3672"/>
                    <w:bottom w:val="single" w:sz="4" w:space="0" w:color="3E3672"/>
                    <w:right w:val="single" w:sz="4" w:space="0" w:color="3E3672"/>
                  </w:tcBorders>
                  <w:vAlign w:val="center"/>
                </w:tcPr>
                <w:p w14:paraId="1F2D4CE1" w14:textId="77777777" w:rsidR="002B7B5A" w:rsidRDefault="00000000">
                  <w:pPr>
                    <w:spacing w:after="0" w:line="259" w:lineRule="auto"/>
                    <w:ind w:left="0" w:firstLine="0"/>
                    <w:jc w:val="center"/>
                  </w:pPr>
                  <w:r>
                    <w:rPr>
                      <w:b/>
                    </w:rPr>
                    <w:t>Vị trí đặt vật</w:t>
                  </w:r>
                </w:p>
              </w:tc>
              <w:tc>
                <w:tcPr>
                  <w:tcW w:w="1664" w:type="dxa"/>
                  <w:gridSpan w:val="2"/>
                  <w:tcBorders>
                    <w:top w:val="single" w:sz="4" w:space="0" w:color="3E3672"/>
                    <w:left w:val="single" w:sz="4" w:space="0" w:color="3E3672"/>
                    <w:bottom w:val="single" w:sz="4" w:space="0" w:color="3E3672"/>
                    <w:right w:val="single" w:sz="4" w:space="0" w:color="3E3672"/>
                  </w:tcBorders>
                </w:tcPr>
                <w:p w14:paraId="27EB1BD2" w14:textId="77777777" w:rsidR="002B7B5A" w:rsidRDefault="00000000">
                  <w:pPr>
                    <w:spacing w:after="0" w:line="259" w:lineRule="auto"/>
                    <w:ind w:left="0" w:firstLine="0"/>
                    <w:jc w:val="center"/>
                  </w:pPr>
                  <w:r>
                    <w:rPr>
                      <w:b/>
                    </w:rPr>
                    <w:t>Ảnh thu được trên màn</w:t>
                  </w:r>
                </w:p>
              </w:tc>
              <w:tc>
                <w:tcPr>
                  <w:tcW w:w="1306" w:type="dxa"/>
                  <w:gridSpan w:val="2"/>
                  <w:tcBorders>
                    <w:top w:val="single" w:sz="4" w:space="0" w:color="3E3672"/>
                    <w:left w:val="single" w:sz="4" w:space="0" w:color="3E3672"/>
                    <w:bottom w:val="single" w:sz="4" w:space="0" w:color="3E3672"/>
                    <w:right w:val="single" w:sz="4" w:space="0" w:color="3E3672"/>
                  </w:tcBorders>
                </w:tcPr>
                <w:p w14:paraId="01971718" w14:textId="77777777" w:rsidR="002B7B5A" w:rsidRDefault="00000000">
                  <w:pPr>
                    <w:spacing w:after="0" w:line="259" w:lineRule="auto"/>
                    <w:ind w:left="0" w:firstLine="0"/>
                    <w:jc w:val="center"/>
                  </w:pPr>
                  <w:r>
                    <w:rPr>
                      <w:b/>
                    </w:rPr>
                    <w:t>Tính chất của ảnh</w:t>
                  </w:r>
                </w:p>
              </w:tc>
            </w:tr>
            <w:tr w:rsidR="002B7B5A" w14:paraId="65A58B9B" w14:textId="77777777">
              <w:trPr>
                <w:trHeight w:val="409"/>
              </w:trPr>
              <w:tc>
                <w:tcPr>
                  <w:tcW w:w="0" w:type="auto"/>
                  <w:vMerge/>
                  <w:tcBorders>
                    <w:top w:val="nil"/>
                    <w:left w:val="single" w:sz="4" w:space="0" w:color="3E3672"/>
                    <w:bottom w:val="single" w:sz="4" w:space="0" w:color="3E3672"/>
                    <w:right w:val="single" w:sz="4" w:space="0" w:color="3E3672"/>
                  </w:tcBorders>
                </w:tcPr>
                <w:p w14:paraId="4CB67F70" w14:textId="77777777" w:rsidR="002B7B5A" w:rsidRDefault="002B7B5A">
                  <w:pPr>
                    <w:spacing w:after="160" w:line="259" w:lineRule="auto"/>
                    <w:ind w:left="0" w:firstLine="0"/>
                    <w:jc w:val="left"/>
                  </w:pPr>
                </w:p>
              </w:tc>
              <w:tc>
                <w:tcPr>
                  <w:tcW w:w="695" w:type="dxa"/>
                  <w:tcBorders>
                    <w:top w:val="single" w:sz="4" w:space="0" w:color="3E3672"/>
                    <w:left w:val="single" w:sz="4" w:space="0" w:color="3E3672"/>
                    <w:bottom w:val="single" w:sz="4" w:space="0" w:color="3E3672"/>
                    <w:right w:val="single" w:sz="4" w:space="0" w:color="3E3672"/>
                  </w:tcBorders>
                </w:tcPr>
                <w:p w14:paraId="1043B994" w14:textId="77777777" w:rsidR="002B7B5A" w:rsidRDefault="00000000">
                  <w:pPr>
                    <w:spacing w:after="0" w:line="259" w:lineRule="auto"/>
                    <w:ind w:left="87" w:firstLine="0"/>
                    <w:jc w:val="left"/>
                  </w:pPr>
                  <w:r>
                    <w:rPr>
                      <w:b/>
                    </w:rPr>
                    <w:t>Có</w:t>
                  </w:r>
                </w:p>
              </w:tc>
              <w:tc>
                <w:tcPr>
                  <w:tcW w:w="968" w:type="dxa"/>
                  <w:tcBorders>
                    <w:top w:val="single" w:sz="4" w:space="0" w:color="3E3672"/>
                    <w:left w:val="single" w:sz="4" w:space="0" w:color="3E3672"/>
                    <w:bottom w:val="single" w:sz="4" w:space="0" w:color="3E3672"/>
                    <w:right w:val="single" w:sz="4" w:space="0" w:color="3E3672"/>
                  </w:tcBorders>
                </w:tcPr>
                <w:p w14:paraId="1133224F" w14:textId="77777777" w:rsidR="002B7B5A" w:rsidRDefault="00000000">
                  <w:pPr>
                    <w:spacing w:after="0" w:line="259" w:lineRule="auto"/>
                    <w:ind w:left="22" w:firstLine="0"/>
                  </w:pPr>
                  <w:r>
                    <w:rPr>
                      <w:b/>
                    </w:rPr>
                    <w:t>Không</w:t>
                  </w:r>
                </w:p>
              </w:tc>
              <w:tc>
                <w:tcPr>
                  <w:tcW w:w="763" w:type="dxa"/>
                  <w:tcBorders>
                    <w:top w:val="single" w:sz="4" w:space="0" w:color="3E3672"/>
                    <w:left w:val="single" w:sz="4" w:space="0" w:color="3E3672"/>
                    <w:bottom w:val="single" w:sz="4" w:space="0" w:color="3E3672"/>
                    <w:right w:val="single" w:sz="4" w:space="0" w:color="3E3672"/>
                  </w:tcBorders>
                </w:tcPr>
                <w:p w14:paraId="71B7E55F" w14:textId="77777777" w:rsidR="002B7B5A" w:rsidRDefault="00000000">
                  <w:pPr>
                    <w:spacing w:after="0" w:line="259" w:lineRule="auto"/>
                    <w:ind w:left="37" w:firstLine="0"/>
                  </w:pPr>
                  <w:r>
                    <w:rPr>
                      <w:b/>
                    </w:rPr>
                    <w:t>Thật</w:t>
                  </w:r>
                </w:p>
              </w:tc>
              <w:tc>
                <w:tcPr>
                  <w:tcW w:w="543" w:type="dxa"/>
                  <w:tcBorders>
                    <w:top w:val="single" w:sz="4" w:space="0" w:color="3E3672"/>
                    <w:left w:val="single" w:sz="4" w:space="0" w:color="3E3672"/>
                    <w:bottom w:val="single" w:sz="4" w:space="0" w:color="3E3672"/>
                    <w:right w:val="single" w:sz="4" w:space="0" w:color="3E3672"/>
                  </w:tcBorders>
                </w:tcPr>
                <w:p w14:paraId="36E761F4" w14:textId="77777777" w:rsidR="002B7B5A" w:rsidRDefault="00000000">
                  <w:pPr>
                    <w:spacing w:after="0" w:line="259" w:lineRule="auto"/>
                    <w:ind w:left="13" w:firstLine="0"/>
                  </w:pPr>
                  <w:r>
                    <w:rPr>
                      <w:b/>
                    </w:rPr>
                    <w:t>Ảo</w:t>
                  </w:r>
                </w:p>
              </w:tc>
            </w:tr>
            <w:tr w:rsidR="002B7B5A" w14:paraId="5DD419CC" w14:textId="77777777">
              <w:trPr>
                <w:trHeight w:val="971"/>
              </w:trPr>
              <w:tc>
                <w:tcPr>
                  <w:tcW w:w="1025" w:type="dxa"/>
                  <w:tcBorders>
                    <w:top w:val="single" w:sz="4" w:space="0" w:color="3E3672"/>
                    <w:left w:val="single" w:sz="4" w:space="0" w:color="3E3672"/>
                    <w:bottom w:val="single" w:sz="4" w:space="0" w:color="3E3672"/>
                    <w:right w:val="single" w:sz="4" w:space="0" w:color="3E3672"/>
                  </w:tcBorders>
                </w:tcPr>
                <w:p w14:paraId="1AE99B78" w14:textId="77777777" w:rsidR="002B7B5A" w:rsidRDefault="00000000">
                  <w:pPr>
                    <w:spacing w:after="0" w:line="259" w:lineRule="auto"/>
                    <w:ind w:left="0" w:firstLine="0"/>
                    <w:jc w:val="left"/>
                  </w:pPr>
                  <w:r>
                    <w:t>Ngoài khoảng tiêu cự</w:t>
                  </w:r>
                </w:p>
              </w:tc>
              <w:tc>
                <w:tcPr>
                  <w:tcW w:w="695" w:type="dxa"/>
                  <w:tcBorders>
                    <w:top w:val="single" w:sz="4" w:space="0" w:color="3E3672"/>
                    <w:left w:val="single" w:sz="4" w:space="0" w:color="3E3672"/>
                    <w:bottom w:val="single" w:sz="4" w:space="0" w:color="3E3672"/>
                    <w:right w:val="single" w:sz="4" w:space="0" w:color="3E3672"/>
                  </w:tcBorders>
                  <w:vAlign w:val="center"/>
                </w:tcPr>
                <w:p w14:paraId="0EFDFC20" w14:textId="77777777" w:rsidR="002B7B5A" w:rsidRDefault="00000000">
                  <w:pPr>
                    <w:spacing w:after="0" w:line="259" w:lineRule="auto"/>
                    <w:ind w:left="0" w:right="52" w:firstLine="0"/>
                    <w:jc w:val="center"/>
                  </w:pPr>
                  <w:r>
                    <w:t>x</w:t>
                  </w:r>
                </w:p>
              </w:tc>
              <w:tc>
                <w:tcPr>
                  <w:tcW w:w="968" w:type="dxa"/>
                  <w:tcBorders>
                    <w:top w:val="single" w:sz="4" w:space="0" w:color="3E3672"/>
                    <w:left w:val="single" w:sz="4" w:space="0" w:color="3E3672"/>
                    <w:bottom w:val="single" w:sz="4" w:space="0" w:color="3E3672"/>
                    <w:right w:val="single" w:sz="4" w:space="0" w:color="3E3672"/>
                  </w:tcBorders>
                </w:tcPr>
                <w:p w14:paraId="40BE0D93" w14:textId="77777777" w:rsidR="002B7B5A" w:rsidRDefault="002B7B5A">
                  <w:pPr>
                    <w:spacing w:after="160" w:line="259" w:lineRule="auto"/>
                    <w:ind w:left="0" w:firstLine="0"/>
                    <w:jc w:val="left"/>
                  </w:pPr>
                </w:p>
              </w:tc>
              <w:tc>
                <w:tcPr>
                  <w:tcW w:w="763" w:type="dxa"/>
                  <w:tcBorders>
                    <w:top w:val="single" w:sz="4" w:space="0" w:color="3E3672"/>
                    <w:left w:val="single" w:sz="4" w:space="0" w:color="3E3672"/>
                    <w:bottom w:val="single" w:sz="4" w:space="0" w:color="3E3672"/>
                    <w:right w:val="single" w:sz="4" w:space="0" w:color="3E3672"/>
                  </w:tcBorders>
                  <w:vAlign w:val="center"/>
                </w:tcPr>
                <w:p w14:paraId="561B91D9" w14:textId="77777777" w:rsidR="002B7B5A" w:rsidRDefault="00000000">
                  <w:pPr>
                    <w:spacing w:after="0" w:line="259" w:lineRule="auto"/>
                    <w:ind w:left="0" w:right="52" w:firstLine="0"/>
                    <w:jc w:val="center"/>
                  </w:pPr>
                  <w:r>
                    <w:t>x</w:t>
                  </w:r>
                </w:p>
              </w:tc>
              <w:tc>
                <w:tcPr>
                  <w:tcW w:w="543" w:type="dxa"/>
                  <w:tcBorders>
                    <w:top w:val="single" w:sz="4" w:space="0" w:color="3E3672"/>
                    <w:left w:val="single" w:sz="4" w:space="0" w:color="3E3672"/>
                    <w:bottom w:val="single" w:sz="4" w:space="0" w:color="3E3672"/>
                    <w:right w:val="single" w:sz="4" w:space="0" w:color="3E3672"/>
                  </w:tcBorders>
                </w:tcPr>
                <w:p w14:paraId="7AB71CAD" w14:textId="77777777" w:rsidR="002B7B5A" w:rsidRDefault="002B7B5A">
                  <w:pPr>
                    <w:spacing w:after="160" w:line="259" w:lineRule="auto"/>
                    <w:ind w:left="0" w:firstLine="0"/>
                    <w:jc w:val="left"/>
                  </w:pPr>
                </w:p>
              </w:tc>
            </w:tr>
            <w:tr w:rsidR="002B7B5A" w14:paraId="20DACEF8" w14:textId="77777777">
              <w:trPr>
                <w:trHeight w:val="971"/>
              </w:trPr>
              <w:tc>
                <w:tcPr>
                  <w:tcW w:w="1025" w:type="dxa"/>
                  <w:tcBorders>
                    <w:top w:val="single" w:sz="4" w:space="0" w:color="3E3672"/>
                    <w:left w:val="single" w:sz="4" w:space="0" w:color="3E3672"/>
                    <w:bottom w:val="single" w:sz="4" w:space="0" w:color="3E3672"/>
                    <w:right w:val="single" w:sz="4" w:space="0" w:color="3E3672"/>
                  </w:tcBorders>
                </w:tcPr>
                <w:p w14:paraId="2CEE982D" w14:textId="77777777" w:rsidR="002B7B5A" w:rsidRDefault="00000000">
                  <w:pPr>
                    <w:spacing w:after="0" w:line="259" w:lineRule="auto"/>
                    <w:ind w:left="0" w:firstLine="0"/>
                    <w:jc w:val="left"/>
                  </w:pPr>
                  <w:r>
                    <w:t>Trong khoảng tiêu cự</w:t>
                  </w:r>
                </w:p>
              </w:tc>
              <w:tc>
                <w:tcPr>
                  <w:tcW w:w="695" w:type="dxa"/>
                  <w:tcBorders>
                    <w:top w:val="single" w:sz="4" w:space="0" w:color="3E3672"/>
                    <w:left w:val="single" w:sz="4" w:space="0" w:color="3E3672"/>
                    <w:bottom w:val="single" w:sz="4" w:space="0" w:color="3E3672"/>
                    <w:right w:val="single" w:sz="4" w:space="0" w:color="3E3672"/>
                  </w:tcBorders>
                </w:tcPr>
                <w:p w14:paraId="5850D3DB" w14:textId="77777777" w:rsidR="002B7B5A" w:rsidRDefault="002B7B5A">
                  <w:pPr>
                    <w:spacing w:after="160" w:line="259" w:lineRule="auto"/>
                    <w:ind w:left="0" w:firstLine="0"/>
                    <w:jc w:val="left"/>
                  </w:pPr>
                </w:p>
              </w:tc>
              <w:tc>
                <w:tcPr>
                  <w:tcW w:w="968" w:type="dxa"/>
                  <w:tcBorders>
                    <w:top w:val="single" w:sz="4" w:space="0" w:color="3E3672"/>
                    <w:left w:val="single" w:sz="4" w:space="0" w:color="3E3672"/>
                    <w:bottom w:val="single" w:sz="4" w:space="0" w:color="3E3672"/>
                    <w:right w:val="single" w:sz="4" w:space="0" w:color="3E3672"/>
                  </w:tcBorders>
                  <w:vAlign w:val="center"/>
                </w:tcPr>
                <w:p w14:paraId="2FDC6CC6" w14:textId="77777777" w:rsidR="002B7B5A" w:rsidRDefault="00000000">
                  <w:pPr>
                    <w:spacing w:after="0" w:line="259" w:lineRule="auto"/>
                    <w:ind w:left="0" w:right="52" w:firstLine="0"/>
                    <w:jc w:val="center"/>
                  </w:pPr>
                  <w:r>
                    <w:t>x</w:t>
                  </w:r>
                </w:p>
              </w:tc>
              <w:tc>
                <w:tcPr>
                  <w:tcW w:w="763" w:type="dxa"/>
                  <w:tcBorders>
                    <w:top w:val="single" w:sz="4" w:space="0" w:color="3E3672"/>
                    <w:left w:val="single" w:sz="4" w:space="0" w:color="3E3672"/>
                    <w:bottom w:val="single" w:sz="4" w:space="0" w:color="3E3672"/>
                    <w:right w:val="single" w:sz="4" w:space="0" w:color="3E3672"/>
                  </w:tcBorders>
                </w:tcPr>
                <w:p w14:paraId="3645B734" w14:textId="77777777" w:rsidR="002B7B5A" w:rsidRDefault="002B7B5A">
                  <w:pPr>
                    <w:spacing w:after="160" w:line="259" w:lineRule="auto"/>
                    <w:ind w:left="0" w:firstLine="0"/>
                    <w:jc w:val="left"/>
                  </w:pPr>
                </w:p>
              </w:tc>
              <w:tc>
                <w:tcPr>
                  <w:tcW w:w="543" w:type="dxa"/>
                  <w:tcBorders>
                    <w:top w:val="single" w:sz="4" w:space="0" w:color="3E3672"/>
                    <w:left w:val="single" w:sz="4" w:space="0" w:color="3E3672"/>
                    <w:bottom w:val="single" w:sz="4" w:space="0" w:color="3E3672"/>
                    <w:right w:val="single" w:sz="4" w:space="0" w:color="3E3672"/>
                  </w:tcBorders>
                  <w:vAlign w:val="center"/>
                </w:tcPr>
                <w:p w14:paraId="2B92267A" w14:textId="77777777" w:rsidR="002B7B5A" w:rsidRDefault="00000000">
                  <w:pPr>
                    <w:spacing w:after="0" w:line="259" w:lineRule="auto"/>
                    <w:ind w:left="105" w:firstLine="0"/>
                    <w:jc w:val="left"/>
                  </w:pPr>
                  <w:r>
                    <w:t>x</w:t>
                  </w:r>
                </w:p>
              </w:tc>
            </w:tr>
          </w:tbl>
          <w:p w14:paraId="0542BFDD" w14:textId="77777777" w:rsidR="002B7B5A" w:rsidRDefault="002B7B5A">
            <w:pPr>
              <w:spacing w:after="160" w:line="259" w:lineRule="auto"/>
              <w:ind w:left="0" w:firstLine="0"/>
              <w:jc w:val="left"/>
            </w:pPr>
          </w:p>
        </w:tc>
      </w:tr>
      <w:tr w:rsidR="002B7B5A" w14:paraId="2E0ECDCB" w14:textId="77777777">
        <w:tblPrEx>
          <w:tblCellMar>
            <w:right w:w="50" w:type="dxa"/>
          </w:tblCellMar>
        </w:tblPrEx>
        <w:trPr>
          <w:gridBefore w:val="1"/>
          <w:wBefore w:w="114" w:type="dxa"/>
          <w:trHeight w:val="1928"/>
        </w:trPr>
        <w:tc>
          <w:tcPr>
            <w:tcW w:w="4390" w:type="dxa"/>
            <w:gridSpan w:val="2"/>
            <w:tcBorders>
              <w:top w:val="single" w:sz="4" w:space="0" w:color="3E3672"/>
              <w:left w:val="single" w:sz="4" w:space="0" w:color="3E3672"/>
              <w:bottom w:val="single" w:sz="4" w:space="0" w:color="3E3672"/>
              <w:right w:val="single" w:sz="4" w:space="0" w:color="3E3672"/>
            </w:tcBorders>
          </w:tcPr>
          <w:p w14:paraId="2ED02A94" w14:textId="77777777" w:rsidR="002B7B5A" w:rsidRDefault="00000000">
            <w:pPr>
              <w:spacing w:after="25" w:line="259" w:lineRule="auto"/>
              <w:ind w:left="0" w:firstLine="0"/>
              <w:jc w:val="left"/>
            </w:pPr>
            <w:r>
              <w:rPr>
                <w:b/>
                <w:i/>
              </w:rPr>
              <w:lastRenderedPageBreak/>
              <w:t>Bước 2: Thực hiện nhiệm vụ học tập</w:t>
            </w:r>
          </w:p>
          <w:p w14:paraId="02FE2EC9" w14:textId="77777777" w:rsidR="002B7B5A" w:rsidRDefault="00000000">
            <w:pPr>
              <w:spacing w:after="0" w:line="259" w:lineRule="auto"/>
              <w:ind w:left="0" w:right="57" w:firstLine="0"/>
            </w:pPr>
            <w:r>
              <w:t>– HS tiếp nhận dụng cụ thí nghiệm, thực hiện nhiệm vụ học tập theo yêu cầu của GV và hoàn thành phiếu học tập nhóm. – GV theo dõi quá trình các nhóm tiến hành thí nghiệm, hỗ trợ (nếu cần).</w:t>
            </w:r>
          </w:p>
        </w:tc>
        <w:tc>
          <w:tcPr>
            <w:tcW w:w="4217" w:type="dxa"/>
            <w:gridSpan w:val="2"/>
            <w:vMerge w:val="restart"/>
            <w:tcBorders>
              <w:top w:val="single" w:sz="4" w:space="0" w:color="3E3672"/>
              <w:left w:val="single" w:sz="4" w:space="0" w:color="3E3672"/>
              <w:bottom w:val="single" w:sz="4" w:space="0" w:color="3E3672"/>
              <w:right w:val="single" w:sz="4" w:space="0" w:color="3E3672"/>
            </w:tcBorders>
          </w:tcPr>
          <w:p w14:paraId="6C557F47" w14:textId="77777777" w:rsidR="002B7B5A" w:rsidRDefault="00000000">
            <w:pPr>
              <w:spacing w:after="0" w:line="259" w:lineRule="auto"/>
              <w:ind w:left="0" w:firstLine="0"/>
              <w:jc w:val="left"/>
            </w:pPr>
            <w:r>
              <w:rPr>
                <w:i/>
              </w:rPr>
              <w:t>Thí nghiệm 2</w:t>
            </w:r>
          </w:p>
          <w:tbl>
            <w:tblPr>
              <w:tblStyle w:val="TableGrid"/>
              <w:tblW w:w="3934" w:type="dxa"/>
              <w:tblInd w:w="5" w:type="dxa"/>
              <w:tblCellMar>
                <w:top w:w="39" w:type="dxa"/>
                <w:left w:w="108" w:type="dxa"/>
                <w:bottom w:w="0" w:type="dxa"/>
                <w:right w:w="51" w:type="dxa"/>
              </w:tblCellMar>
              <w:tblLook w:val="04A0" w:firstRow="1" w:lastRow="0" w:firstColumn="1" w:lastColumn="0" w:noHBand="0" w:noVBand="1"/>
            </w:tblPr>
            <w:tblGrid>
              <w:gridCol w:w="1588"/>
              <w:gridCol w:w="1143"/>
              <w:gridCol w:w="1203"/>
            </w:tblGrid>
            <w:tr w:rsidR="002B7B5A" w14:paraId="28F10D70" w14:textId="77777777">
              <w:trPr>
                <w:trHeight w:val="409"/>
              </w:trPr>
              <w:tc>
                <w:tcPr>
                  <w:tcW w:w="1181" w:type="dxa"/>
                  <w:vMerge w:val="restart"/>
                  <w:tcBorders>
                    <w:top w:val="single" w:sz="4" w:space="0" w:color="3E3672"/>
                    <w:left w:val="single" w:sz="4" w:space="0" w:color="3E3672"/>
                    <w:bottom w:val="single" w:sz="4" w:space="0" w:color="3E3672"/>
                    <w:right w:val="single" w:sz="4" w:space="0" w:color="3E3672"/>
                  </w:tcBorders>
                  <w:vAlign w:val="center"/>
                </w:tcPr>
                <w:p w14:paraId="2700B1B8" w14:textId="77777777" w:rsidR="002B7B5A" w:rsidRDefault="00000000">
                  <w:pPr>
                    <w:spacing w:after="0" w:line="259" w:lineRule="auto"/>
                    <w:ind w:left="0" w:firstLine="0"/>
                    <w:jc w:val="center"/>
                  </w:pPr>
                  <w:r>
                    <w:rPr>
                      <w:b/>
                    </w:rPr>
                    <w:t>Giống nhau</w:t>
                  </w:r>
                </w:p>
              </w:tc>
              <w:tc>
                <w:tcPr>
                  <w:tcW w:w="2753" w:type="dxa"/>
                  <w:gridSpan w:val="2"/>
                  <w:tcBorders>
                    <w:top w:val="single" w:sz="4" w:space="0" w:color="3E3672"/>
                    <w:left w:val="single" w:sz="4" w:space="0" w:color="3E3672"/>
                    <w:bottom w:val="single" w:sz="4" w:space="0" w:color="3E3672"/>
                    <w:right w:val="single" w:sz="4" w:space="0" w:color="3E3672"/>
                  </w:tcBorders>
                </w:tcPr>
                <w:p w14:paraId="60AEB20A" w14:textId="77777777" w:rsidR="002B7B5A" w:rsidRDefault="00000000">
                  <w:pPr>
                    <w:spacing w:after="0" w:line="259" w:lineRule="auto"/>
                    <w:ind w:left="0" w:right="57" w:firstLine="0"/>
                    <w:jc w:val="center"/>
                  </w:pPr>
                  <w:r>
                    <w:rPr>
                      <w:b/>
                    </w:rPr>
                    <w:t>Khác nhau</w:t>
                  </w:r>
                </w:p>
              </w:tc>
            </w:tr>
            <w:tr w:rsidR="002B7B5A" w14:paraId="29D383AE" w14:textId="77777777">
              <w:trPr>
                <w:trHeight w:val="1252"/>
              </w:trPr>
              <w:tc>
                <w:tcPr>
                  <w:tcW w:w="0" w:type="auto"/>
                  <w:vMerge/>
                  <w:tcBorders>
                    <w:top w:val="nil"/>
                    <w:left w:val="single" w:sz="4" w:space="0" w:color="3E3672"/>
                    <w:bottom w:val="single" w:sz="4" w:space="0" w:color="3E3672"/>
                    <w:right w:val="single" w:sz="4" w:space="0" w:color="3E3672"/>
                  </w:tcBorders>
                </w:tcPr>
                <w:p w14:paraId="429D596E" w14:textId="77777777" w:rsidR="002B7B5A" w:rsidRDefault="002B7B5A">
                  <w:pPr>
                    <w:spacing w:after="160" w:line="259" w:lineRule="auto"/>
                    <w:ind w:left="0" w:firstLine="0"/>
                    <w:jc w:val="left"/>
                  </w:pPr>
                </w:p>
              </w:tc>
              <w:tc>
                <w:tcPr>
                  <w:tcW w:w="1321" w:type="dxa"/>
                  <w:tcBorders>
                    <w:top w:val="single" w:sz="4" w:space="0" w:color="3E3672"/>
                    <w:left w:val="single" w:sz="4" w:space="0" w:color="3E3672"/>
                    <w:bottom w:val="single" w:sz="4" w:space="0" w:color="3E3672"/>
                    <w:right w:val="single" w:sz="4" w:space="0" w:color="3E3672"/>
                  </w:tcBorders>
                </w:tcPr>
                <w:p w14:paraId="297C9F56" w14:textId="77777777" w:rsidR="002B7B5A" w:rsidRDefault="00000000">
                  <w:pPr>
                    <w:spacing w:after="0" w:line="233" w:lineRule="auto"/>
                    <w:ind w:left="8" w:right="10" w:firstLine="0"/>
                    <w:jc w:val="center"/>
                  </w:pPr>
                  <w:r>
                    <w:rPr>
                      <w:b/>
                    </w:rPr>
                    <w:t xml:space="preserve">Ảnh ảo tạo bởi </w:t>
                  </w:r>
                </w:p>
                <w:p w14:paraId="2CF97FEF" w14:textId="77777777" w:rsidR="002B7B5A" w:rsidRDefault="00000000">
                  <w:pPr>
                    <w:spacing w:after="0" w:line="259" w:lineRule="auto"/>
                    <w:ind w:left="0" w:firstLine="0"/>
                    <w:jc w:val="center"/>
                  </w:pPr>
                  <w:r>
                    <w:rPr>
                      <w:b/>
                    </w:rPr>
                    <w:t>thấu kính hội tụ</w:t>
                  </w:r>
                </w:p>
              </w:tc>
              <w:tc>
                <w:tcPr>
                  <w:tcW w:w="1432" w:type="dxa"/>
                  <w:tcBorders>
                    <w:top w:val="single" w:sz="4" w:space="0" w:color="3E3672"/>
                    <w:left w:val="single" w:sz="4" w:space="0" w:color="3E3672"/>
                    <w:bottom w:val="single" w:sz="4" w:space="0" w:color="3E3672"/>
                    <w:right w:val="single" w:sz="4" w:space="0" w:color="3E3672"/>
                  </w:tcBorders>
                </w:tcPr>
                <w:p w14:paraId="7AADB78E" w14:textId="77777777" w:rsidR="002B7B5A" w:rsidRDefault="00000000">
                  <w:pPr>
                    <w:spacing w:after="0" w:line="233" w:lineRule="auto"/>
                    <w:ind w:left="0" w:firstLine="0"/>
                    <w:jc w:val="center"/>
                  </w:pPr>
                  <w:r>
                    <w:rPr>
                      <w:b/>
                    </w:rPr>
                    <w:t xml:space="preserve">Ảnh ảo tạo bởi thấu </w:t>
                  </w:r>
                </w:p>
                <w:p w14:paraId="7567CA94" w14:textId="77777777" w:rsidR="002B7B5A" w:rsidRDefault="00000000">
                  <w:pPr>
                    <w:spacing w:after="0" w:line="259" w:lineRule="auto"/>
                    <w:ind w:left="0" w:firstLine="0"/>
                    <w:jc w:val="center"/>
                  </w:pPr>
                  <w:r>
                    <w:rPr>
                      <w:b/>
                    </w:rPr>
                    <w:t>kính phân kì</w:t>
                  </w:r>
                </w:p>
              </w:tc>
            </w:tr>
            <w:tr w:rsidR="002B7B5A" w14:paraId="6BA3382E" w14:textId="77777777">
              <w:trPr>
                <w:trHeight w:val="2153"/>
              </w:trPr>
              <w:tc>
                <w:tcPr>
                  <w:tcW w:w="1181" w:type="dxa"/>
                  <w:tcBorders>
                    <w:top w:val="single" w:sz="4" w:space="0" w:color="3E3672"/>
                    <w:left w:val="single" w:sz="4" w:space="0" w:color="3E3672"/>
                    <w:bottom w:val="single" w:sz="4" w:space="0" w:color="3E3672"/>
                    <w:right w:val="single" w:sz="4" w:space="0" w:color="3E3672"/>
                  </w:tcBorders>
                </w:tcPr>
                <w:p w14:paraId="326F840D" w14:textId="77777777" w:rsidR="002B7B5A" w:rsidRDefault="00000000">
                  <w:pPr>
                    <w:numPr>
                      <w:ilvl w:val="0"/>
                      <w:numId w:val="1007"/>
                    </w:numPr>
                    <w:spacing w:after="57" w:line="233" w:lineRule="auto"/>
                    <w:ind w:right="28" w:firstLine="0"/>
                    <w:jc w:val="left"/>
                  </w:pPr>
                  <w:r>
                    <w:t>Không hứng được trên màn.</w:t>
                  </w:r>
                </w:p>
                <w:p w14:paraId="7B29B864" w14:textId="77777777" w:rsidR="002B7B5A" w:rsidRDefault="00000000">
                  <w:pPr>
                    <w:numPr>
                      <w:ilvl w:val="0"/>
                      <w:numId w:val="1007"/>
                    </w:numPr>
                    <w:spacing w:after="0" w:line="259" w:lineRule="auto"/>
                    <w:ind w:right="28" w:firstLine="0"/>
                    <w:jc w:val="left"/>
                  </w:pPr>
                  <w:r>
                    <w:t>Cùng chiều với vật.</w:t>
                  </w:r>
                </w:p>
              </w:tc>
              <w:tc>
                <w:tcPr>
                  <w:tcW w:w="1321" w:type="dxa"/>
                  <w:tcBorders>
                    <w:top w:val="single" w:sz="4" w:space="0" w:color="3E3672"/>
                    <w:left w:val="single" w:sz="4" w:space="0" w:color="3E3672"/>
                    <w:bottom w:val="single" w:sz="4" w:space="0" w:color="3E3672"/>
                    <w:right w:val="single" w:sz="4" w:space="0" w:color="3E3672"/>
                  </w:tcBorders>
                  <w:vAlign w:val="center"/>
                </w:tcPr>
                <w:p w14:paraId="0A93D416" w14:textId="77777777" w:rsidR="002B7B5A" w:rsidRDefault="00000000">
                  <w:pPr>
                    <w:spacing w:after="0" w:line="259" w:lineRule="auto"/>
                    <w:ind w:left="0" w:right="49" w:firstLine="0"/>
                    <w:jc w:val="left"/>
                  </w:pPr>
                  <w:r>
                    <w:t>Kích thước lớn hơn vật và nằm trước vật.</w:t>
                  </w:r>
                </w:p>
              </w:tc>
              <w:tc>
                <w:tcPr>
                  <w:tcW w:w="1432" w:type="dxa"/>
                  <w:tcBorders>
                    <w:top w:val="single" w:sz="4" w:space="0" w:color="3E3672"/>
                    <w:left w:val="single" w:sz="4" w:space="0" w:color="3E3672"/>
                    <w:bottom w:val="single" w:sz="4" w:space="0" w:color="3E3672"/>
                    <w:right w:val="single" w:sz="4" w:space="0" w:color="3E3672"/>
                  </w:tcBorders>
                  <w:vAlign w:val="center"/>
                </w:tcPr>
                <w:p w14:paraId="643BF7ED" w14:textId="77777777" w:rsidR="002B7B5A" w:rsidRDefault="00000000">
                  <w:pPr>
                    <w:spacing w:after="0" w:line="259" w:lineRule="auto"/>
                    <w:ind w:left="0" w:right="6" w:firstLine="0"/>
                    <w:jc w:val="left"/>
                  </w:pPr>
                  <w:r>
                    <w:t>Kích thước nhỏ hơn vật, nằm giữa vật và thấu kính.</w:t>
                  </w:r>
                </w:p>
              </w:tc>
            </w:tr>
          </w:tbl>
          <w:p w14:paraId="6FAF2AEE" w14:textId="77777777" w:rsidR="002B7B5A" w:rsidRDefault="002B7B5A">
            <w:pPr>
              <w:spacing w:after="160" w:line="259" w:lineRule="auto"/>
              <w:ind w:left="0" w:firstLine="0"/>
              <w:jc w:val="left"/>
            </w:pPr>
          </w:p>
        </w:tc>
      </w:tr>
      <w:tr w:rsidR="002B7B5A" w14:paraId="6E6D9FBC" w14:textId="77777777">
        <w:tblPrEx>
          <w:tblCellMar>
            <w:right w:w="50" w:type="dxa"/>
          </w:tblCellMar>
        </w:tblPrEx>
        <w:trPr>
          <w:gridBefore w:val="1"/>
          <w:wBefore w:w="114" w:type="dxa"/>
          <w:trHeight w:val="1647"/>
        </w:trPr>
        <w:tc>
          <w:tcPr>
            <w:tcW w:w="4390" w:type="dxa"/>
            <w:gridSpan w:val="2"/>
            <w:tcBorders>
              <w:top w:val="single" w:sz="4" w:space="0" w:color="3E3672"/>
              <w:left w:val="single" w:sz="4" w:space="0" w:color="3E3672"/>
              <w:bottom w:val="single" w:sz="4" w:space="0" w:color="3E3672"/>
              <w:right w:val="single" w:sz="4" w:space="0" w:color="3E3672"/>
            </w:tcBorders>
          </w:tcPr>
          <w:p w14:paraId="08F9BCCA" w14:textId="77777777" w:rsidR="002B7B5A" w:rsidRDefault="00000000">
            <w:pPr>
              <w:spacing w:after="28" w:line="257" w:lineRule="auto"/>
              <w:ind w:left="0" w:right="57" w:firstLine="0"/>
              <w:jc w:val="left"/>
            </w:pPr>
            <w:r>
              <w:rPr>
                <w:b/>
                <w:i/>
              </w:rPr>
              <w:t xml:space="preserve">Bước 3: Báo cáo kết quả và thảo luận </w:t>
            </w:r>
            <w:r>
              <w:t>– Các nhóm treo phiếu học tập 2 phía sau vị trí của nhóm mình.</w:t>
            </w:r>
          </w:p>
          <w:p w14:paraId="6FCC5544" w14:textId="77777777" w:rsidR="002B7B5A" w:rsidRDefault="00000000">
            <w:pPr>
              <w:spacing w:after="0" w:line="259" w:lineRule="auto"/>
              <w:ind w:left="0" w:firstLine="0"/>
            </w:pPr>
            <w:r>
              <w:t>– Đại diện 01 nhóm trình bày kết quả thực hiện nhiệm vụ của nhóm.</w:t>
            </w:r>
          </w:p>
        </w:tc>
        <w:tc>
          <w:tcPr>
            <w:tcW w:w="0" w:type="auto"/>
            <w:gridSpan w:val="2"/>
            <w:vMerge/>
            <w:tcBorders>
              <w:top w:val="nil"/>
              <w:left w:val="single" w:sz="4" w:space="0" w:color="3E3672"/>
              <w:bottom w:val="nil"/>
              <w:right w:val="single" w:sz="4" w:space="0" w:color="3E3672"/>
            </w:tcBorders>
          </w:tcPr>
          <w:p w14:paraId="0CF00146" w14:textId="77777777" w:rsidR="002B7B5A" w:rsidRDefault="002B7B5A">
            <w:pPr>
              <w:spacing w:after="160" w:line="259" w:lineRule="auto"/>
              <w:ind w:left="0" w:firstLine="0"/>
              <w:jc w:val="left"/>
            </w:pPr>
          </w:p>
        </w:tc>
      </w:tr>
      <w:tr w:rsidR="002B7B5A" w14:paraId="26075290" w14:textId="77777777">
        <w:tblPrEx>
          <w:tblCellMar>
            <w:right w:w="50" w:type="dxa"/>
          </w:tblCellMar>
        </w:tblPrEx>
        <w:trPr>
          <w:gridBefore w:val="1"/>
          <w:wBefore w:w="114" w:type="dxa"/>
          <w:trHeight w:val="2491"/>
        </w:trPr>
        <w:tc>
          <w:tcPr>
            <w:tcW w:w="4390" w:type="dxa"/>
            <w:gridSpan w:val="2"/>
            <w:tcBorders>
              <w:top w:val="single" w:sz="4" w:space="0" w:color="3E3672"/>
              <w:left w:val="single" w:sz="4" w:space="0" w:color="3E3672"/>
              <w:bottom w:val="single" w:sz="4" w:space="0" w:color="3E3672"/>
              <w:right w:val="single" w:sz="4" w:space="0" w:color="3E3672"/>
            </w:tcBorders>
          </w:tcPr>
          <w:p w14:paraId="7E95F02C" w14:textId="77777777" w:rsidR="002B7B5A" w:rsidRDefault="00000000">
            <w:pPr>
              <w:spacing w:after="57" w:line="233" w:lineRule="auto"/>
              <w:ind w:left="0" w:firstLine="0"/>
            </w:pPr>
            <w:r>
              <w:rPr>
                <w:b/>
                <w:i/>
              </w:rPr>
              <w:t>Bước 4: Đánh giá kết quả thực hiện nhiệm vụ</w:t>
            </w:r>
          </w:p>
          <w:p w14:paraId="592BB202" w14:textId="77777777" w:rsidR="002B7B5A" w:rsidRDefault="00000000">
            <w:pPr>
              <w:numPr>
                <w:ilvl w:val="0"/>
                <w:numId w:val="437"/>
              </w:numPr>
              <w:spacing w:after="57" w:line="233" w:lineRule="auto"/>
              <w:ind w:right="28" w:firstLine="0"/>
            </w:pPr>
            <w:r>
              <w:t>GV nhận xét chung và nêu đáp án của phiếu học tập.</w:t>
            </w:r>
          </w:p>
          <w:p w14:paraId="7C58D176" w14:textId="77777777" w:rsidR="002B7B5A" w:rsidRDefault="00000000">
            <w:pPr>
              <w:numPr>
                <w:ilvl w:val="0"/>
                <w:numId w:val="437"/>
              </w:numPr>
              <w:spacing w:after="0" w:line="259" w:lineRule="auto"/>
              <w:ind w:right="28" w:firstLine="0"/>
            </w:pPr>
            <w:r>
              <w:t>Mỗi nhóm cử 01 đại diện chấm chéo phiếu học tập của nhóm khác theo đáp án mà GV thông báo (chỉ tích đúng, sai và sửa chữa, không cho điểm).</w:t>
            </w:r>
          </w:p>
        </w:tc>
        <w:tc>
          <w:tcPr>
            <w:tcW w:w="0" w:type="auto"/>
            <w:gridSpan w:val="2"/>
            <w:vMerge/>
            <w:tcBorders>
              <w:top w:val="nil"/>
              <w:left w:val="single" w:sz="4" w:space="0" w:color="3E3672"/>
              <w:bottom w:val="single" w:sz="4" w:space="0" w:color="3E3672"/>
              <w:right w:val="single" w:sz="4" w:space="0" w:color="3E3672"/>
            </w:tcBorders>
          </w:tcPr>
          <w:p w14:paraId="76689ACB" w14:textId="77777777" w:rsidR="002B7B5A" w:rsidRDefault="002B7B5A">
            <w:pPr>
              <w:spacing w:after="160" w:line="259" w:lineRule="auto"/>
              <w:ind w:left="0" w:firstLine="0"/>
              <w:jc w:val="left"/>
            </w:pPr>
          </w:p>
        </w:tc>
      </w:tr>
    </w:tbl>
    <w:p w14:paraId="01F718B0" w14:textId="77777777" w:rsidR="002B7B5A" w:rsidRDefault="00000000">
      <w:pPr>
        <w:numPr>
          <w:ilvl w:val="0"/>
          <w:numId w:val="55"/>
        </w:numPr>
        <w:spacing w:after="75" w:line="259" w:lineRule="auto"/>
        <w:ind w:left="367" w:hanging="254"/>
      </w:pPr>
      <w:r>
        <w:rPr>
          <w:rFonts w:ascii="Calibri" w:eastAsia="Calibri" w:hAnsi="Calibri" w:cs="Calibri"/>
          <w:b/>
          <w:color w:val="59A1CF"/>
        </w:rPr>
        <w:t xml:space="preserve">Hoạt động 3: Luyện tập và vận dụng </w:t>
      </w:r>
    </w:p>
    <w:p w14:paraId="7F7AB827" w14:textId="77777777" w:rsidR="002B7B5A" w:rsidRDefault="00000000">
      <w:pPr>
        <w:spacing w:after="96" w:line="259" w:lineRule="auto"/>
        <w:ind w:left="407"/>
        <w:jc w:val="left"/>
      </w:pPr>
      <w:r>
        <w:rPr>
          <w:i/>
        </w:rPr>
        <w:t xml:space="preserve">a) Mục tiêu </w:t>
      </w:r>
    </w:p>
    <w:p w14:paraId="21F7B46C" w14:textId="77777777" w:rsidR="002B7B5A" w:rsidRDefault="00000000">
      <w:pPr>
        <w:spacing w:after="0"/>
        <w:ind w:left="407" w:right="1330"/>
      </w:pPr>
      <w:r>
        <w:t xml:space="preserve">– Giải thích được một cách sơ lược sự tạo ảnh của vật qua ống nhòm. </w:t>
      </w:r>
      <w:r>
        <w:rPr>
          <w:i/>
        </w:rPr>
        <w:t>b) Tiến trình thực hiện</w:t>
      </w:r>
    </w:p>
    <w:tbl>
      <w:tblPr>
        <w:tblStyle w:val="TableGrid"/>
        <w:tblW w:w="8494" w:type="dxa"/>
        <w:tblInd w:w="402" w:type="dxa"/>
        <w:tblCellMar>
          <w:top w:w="37" w:type="dxa"/>
          <w:left w:w="108" w:type="dxa"/>
          <w:bottom w:w="0" w:type="dxa"/>
          <w:right w:w="51" w:type="dxa"/>
        </w:tblCellMar>
        <w:tblLook w:val="04A0" w:firstRow="1" w:lastRow="0" w:firstColumn="1" w:lastColumn="0" w:noHBand="0" w:noVBand="1"/>
      </w:tblPr>
      <w:tblGrid>
        <w:gridCol w:w="112"/>
        <w:gridCol w:w="5481"/>
        <w:gridCol w:w="112"/>
        <w:gridCol w:w="2677"/>
        <w:gridCol w:w="112"/>
      </w:tblGrid>
      <w:tr w:rsidR="002B7B5A" w14:paraId="44A4CCD7" w14:textId="77777777">
        <w:trPr>
          <w:gridBefore w:val="1"/>
          <w:wBefore w:w="114" w:type="dxa"/>
          <w:trHeight w:val="409"/>
        </w:trPr>
        <w:tc>
          <w:tcPr>
            <w:tcW w:w="5665" w:type="dxa"/>
            <w:gridSpan w:val="2"/>
            <w:tcBorders>
              <w:top w:val="single" w:sz="4" w:space="0" w:color="3E3672"/>
              <w:left w:val="single" w:sz="4" w:space="0" w:color="3E3672"/>
              <w:bottom w:val="single" w:sz="4" w:space="0" w:color="3E3672"/>
              <w:right w:val="single" w:sz="4" w:space="0" w:color="3E3672"/>
            </w:tcBorders>
            <w:shd w:val="clear" w:color="auto" w:fill="C6BDD4"/>
          </w:tcPr>
          <w:p w14:paraId="36D14E34" w14:textId="77777777" w:rsidR="002B7B5A" w:rsidRDefault="00000000">
            <w:pPr>
              <w:spacing w:after="0" w:line="259" w:lineRule="auto"/>
              <w:ind w:left="0" w:right="57" w:firstLine="0"/>
              <w:jc w:val="center"/>
            </w:pPr>
            <w:r>
              <w:rPr>
                <w:b/>
              </w:rPr>
              <w:t>Hoạt động của giáo viên và học sinh</w:t>
            </w:r>
          </w:p>
        </w:tc>
        <w:tc>
          <w:tcPr>
            <w:tcW w:w="2829" w:type="dxa"/>
            <w:gridSpan w:val="2"/>
            <w:tcBorders>
              <w:top w:val="single" w:sz="4" w:space="0" w:color="3E3672"/>
              <w:left w:val="single" w:sz="4" w:space="0" w:color="3E3672"/>
              <w:bottom w:val="single" w:sz="4" w:space="0" w:color="3E3672"/>
              <w:right w:val="single" w:sz="4" w:space="0" w:color="3E3672"/>
            </w:tcBorders>
            <w:shd w:val="clear" w:color="auto" w:fill="C6BDD4"/>
          </w:tcPr>
          <w:p w14:paraId="16B1F8DC" w14:textId="77777777" w:rsidR="002B7B5A" w:rsidRDefault="00000000">
            <w:pPr>
              <w:spacing w:after="0" w:line="259" w:lineRule="auto"/>
              <w:ind w:left="0" w:right="57" w:firstLine="0"/>
              <w:jc w:val="center"/>
            </w:pPr>
            <w:r>
              <w:rPr>
                <w:b/>
              </w:rPr>
              <w:t>Sản phẩm</w:t>
            </w:r>
          </w:p>
        </w:tc>
      </w:tr>
      <w:tr w:rsidR="002B7B5A" w14:paraId="685FEB00" w14:textId="77777777">
        <w:trPr>
          <w:gridBefore w:val="1"/>
          <w:wBefore w:w="114" w:type="dxa"/>
          <w:trHeight w:val="1309"/>
        </w:trPr>
        <w:tc>
          <w:tcPr>
            <w:tcW w:w="5665" w:type="dxa"/>
            <w:gridSpan w:val="2"/>
            <w:tcBorders>
              <w:top w:val="single" w:sz="4" w:space="0" w:color="3E3672"/>
              <w:left w:val="single" w:sz="4" w:space="0" w:color="3E3672"/>
              <w:bottom w:val="single" w:sz="4" w:space="0" w:color="3E3672"/>
              <w:right w:val="single" w:sz="4" w:space="0" w:color="3E3672"/>
            </w:tcBorders>
          </w:tcPr>
          <w:p w14:paraId="01532170" w14:textId="77777777" w:rsidR="002B7B5A" w:rsidRDefault="00000000">
            <w:pPr>
              <w:spacing w:after="25" w:line="259" w:lineRule="auto"/>
              <w:ind w:left="0" w:firstLine="0"/>
              <w:jc w:val="left"/>
            </w:pPr>
            <w:r>
              <w:rPr>
                <w:b/>
                <w:i/>
              </w:rPr>
              <w:t>Bước 1: Chuyển giao nhiệm vụ</w:t>
            </w:r>
          </w:p>
          <w:p w14:paraId="6D36642E" w14:textId="77777777" w:rsidR="002B7B5A" w:rsidRDefault="00000000">
            <w:pPr>
              <w:spacing w:after="0" w:line="259" w:lineRule="auto"/>
              <w:ind w:left="0" w:right="57" w:firstLine="0"/>
            </w:pPr>
            <w:r>
              <w:t xml:space="preserve">– GV chiếu hình ảnh mô tả cấu tạo của ống nhòm, yêu cầu HS giải thích một cách sơ lược sự tạo ảnh của vật qua ống nhòm. </w:t>
            </w:r>
          </w:p>
        </w:tc>
        <w:tc>
          <w:tcPr>
            <w:tcW w:w="2829" w:type="dxa"/>
            <w:gridSpan w:val="2"/>
            <w:tcBorders>
              <w:top w:val="single" w:sz="4" w:space="0" w:color="3E3672"/>
              <w:left w:val="single" w:sz="4" w:space="0" w:color="3E3672"/>
              <w:bottom w:val="single" w:sz="4" w:space="0" w:color="3E3672"/>
              <w:right w:val="single" w:sz="4" w:space="0" w:color="3E3672"/>
            </w:tcBorders>
          </w:tcPr>
          <w:p w14:paraId="5AAE3624" w14:textId="77777777" w:rsidR="002B7B5A" w:rsidRDefault="00000000">
            <w:pPr>
              <w:spacing w:after="0" w:line="259" w:lineRule="auto"/>
              <w:ind w:left="0" w:right="57" w:firstLine="0"/>
            </w:pPr>
            <w:r>
              <w:t>– Giải thích của HS: + Ống nhòm giúp người quan sát nhìn rõ các vật ở xa.</w:t>
            </w:r>
          </w:p>
        </w:tc>
      </w:tr>
      <w:tr w:rsidR="002B7B5A" w14:paraId="617860EC" w14:textId="77777777">
        <w:trPr>
          <w:gridBefore w:val="1"/>
          <w:wBefore w:w="114" w:type="dxa"/>
          <w:trHeight w:val="1534"/>
        </w:trPr>
        <w:tc>
          <w:tcPr>
            <w:tcW w:w="5665" w:type="dxa"/>
            <w:gridSpan w:val="2"/>
            <w:tcBorders>
              <w:top w:val="single" w:sz="4" w:space="0" w:color="3E3672"/>
              <w:left w:val="single" w:sz="4" w:space="0" w:color="3E3672"/>
              <w:bottom w:val="single" w:sz="4" w:space="0" w:color="3E3672"/>
              <w:right w:val="single" w:sz="4" w:space="0" w:color="3E3672"/>
            </w:tcBorders>
          </w:tcPr>
          <w:p w14:paraId="42C75CBB" w14:textId="77777777" w:rsidR="002B7B5A" w:rsidRDefault="00000000">
            <w:pPr>
              <w:spacing w:after="25" w:line="259" w:lineRule="auto"/>
              <w:ind w:left="0" w:firstLine="0"/>
              <w:jc w:val="left"/>
            </w:pPr>
            <w:r>
              <w:rPr>
                <w:b/>
                <w:i/>
              </w:rPr>
              <w:t>Bước 2: Thực hiện nhiệm vụ học tập</w:t>
            </w:r>
          </w:p>
          <w:p w14:paraId="753D43D4" w14:textId="77777777" w:rsidR="002B7B5A" w:rsidRDefault="00000000">
            <w:pPr>
              <w:spacing w:after="0" w:line="259" w:lineRule="auto"/>
              <w:ind w:left="0" w:firstLine="0"/>
              <w:jc w:val="left"/>
            </w:pPr>
            <w:r>
              <w:t>– HS làm việc cá nhân, thực hiện nhiệm vụ học tập.</w:t>
            </w:r>
          </w:p>
        </w:tc>
        <w:tc>
          <w:tcPr>
            <w:tcW w:w="2829" w:type="dxa"/>
            <w:gridSpan w:val="2"/>
            <w:tcBorders>
              <w:top w:val="single" w:sz="4" w:space="0" w:color="3E3672"/>
              <w:left w:val="single" w:sz="4" w:space="0" w:color="3E3672"/>
              <w:bottom w:val="single" w:sz="4" w:space="0" w:color="3E3672"/>
              <w:right w:val="single" w:sz="4" w:space="0" w:color="3E3672"/>
            </w:tcBorders>
          </w:tcPr>
          <w:p w14:paraId="4A600A4F" w14:textId="77777777" w:rsidR="002B7B5A" w:rsidRDefault="00000000">
            <w:pPr>
              <w:spacing w:after="0" w:line="259" w:lineRule="auto"/>
              <w:ind w:left="0" w:right="57" w:firstLine="0"/>
            </w:pPr>
            <w:r>
              <w:t>+ Ống nhòm có cấu tạo là một hệ quang học, bộ phận quan trọng của ống nhòm là 2 thấu kính hội tụ.</w:t>
            </w:r>
          </w:p>
        </w:tc>
      </w:tr>
      <w:tr w:rsidR="002B7B5A" w14:paraId="36FCCF3A" w14:textId="77777777">
        <w:trPr>
          <w:gridBefore w:val="1"/>
          <w:wBefore w:w="114" w:type="dxa"/>
          <w:trHeight w:val="1252"/>
        </w:trPr>
        <w:tc>
          <w:tcPr>
            <w:tcW w:w="5665" w:type="dxa"/>
            <w:gridSpan w:val="2"/>
            <w:tcBorders>
              <w:top w:val="single" w:sz="4" w:space="0" w:color="3E3672"/>
              <w:left w:val="single" w:sz="4" w:space="0" w:color="3E3672"/>
              <w:bottom w:val="single" w:sz="4" w:space="0" w:color="3E3672"/>
              <w:right w:val="single" w:sz="4" w:space="0" w:color="3E3672"/>
            </w:tcBorders>
          </w:tcPr>
          <w:p w14:paraId="622B30F9" w14:textId="77777777" w:rsidR="002B7B5A" w:rsidRDefault="00000000">
            <w:pPr>
              <w:spacing w:after="0" w:line="259" w:lineRule="auto"/>
              <w:ind w:left="0" w:right="1545" w:firstLine="0"/>
            </w:pPr>
            <w:r>
              <w:rPr>
                <w:b/>
                <w:i/>
              </w:rPr>
              <w:lastRenderedPageBreak/>
              <w:t xml:space="preserve">Bước 3: Báo cáo kết quả và thảo luận </w:t>
            </w:r>
            <w:r>
              <w:t>– Đại diện 02 HS trình bày câu trả lời.</w:t>
            </w:r>
          </w:p>
        </w:tc>
        <w:tc>
          <w:tcPr>
            <w:tcW w:w="2829" w:type="dxa"/>
            <w:gridSpan w:val="2"/>
            <w:tcBorders>
              <w:top w:val="single" w:sz="4" w:space="0" w:color="3E3672"/>
              <w:left w:val="single" w:sz="4" w:space="0" w:color="3E3672"/>
              <w:bottom w:val="single" w:sz="4" w:space="0" w:color="3E3672"/>
              <w:right w:val="single" w:sz="4" w:space="0" w:color="3E3672"/>
            </w:tcBorders>
          </w:tcPr>
          <w:p w14:paraId="2E02A83C" w14:textId="77777777" w:rsidR="002B7B5A" w:rsidRDefault="00000000">
            <w:pPr>
              <w:spacing w:after="0" w:line="259" w:lineRule="auto"/>
              <w:ind w:left="0" w:right="57" w:firstLine="0"/>
            </w:pPr>
            <w:r>
              <w:t>+ Ảnh của vật qua hệ thấu kính hội tụ trong ống nhòm là ảnh ảo, cùng chiều với vật.</w:t>
            </w:r>
          </w:p>
        </w:tc>
      </w:tr>
      <w:tr w:rsidR="002B7B5A" w14:paraId="6E017665" w14:textId="77777777">
        <w:trPr>
          <w:gridAfter w:val="1"/>
          <w:wAfter w:w="114" w:type="dxa"/>
          <w:trHeight w:val="2096"/>
        </w:trPr>
        <w:tc>
          <w:tcPr>
            <w:tcW w:w="5665" w:type="dxa"/>
            <w:gridSpan w:val="2"/>
            <w:tcBorders>
              <w:top w:val="single" w:sz="4" w:space="0" w:color="3E3672"/>
              <w:left w:val="single" w:sz="4" w:space="0" w:color="3E3672"/>
              <w:bottom w:val="single" w:sz="4" w:space="0" w:color="3E3672"/>
              <w:right w:val="single" w:sz="4" w:space="0" w:color="3E3672"/>
            </w:tcBorders>
          </w:tcPr>
          <w:p w14:paraId="1BA6BE36" w14:textId="77777777" w:rsidR="002B7B5A" w:rsidRDefault="00000000">
            <w:pPr>
              <w:spacing w:after="25" w:line="259" w:lineRule="auto"/>
              <w:ind w:left="0" w:firstLine="0"/>
              <w:jc w:val="left"/>
            </w:pPr>
            <w:r>
              <w:rPr>
                <w:b/>
                <w:i/>
              </w:rPr>
              <w:t>Bước 4: Đánh giá kết quả thực hiện nhiệm vụ</w:t>
            </w:r>
          </w:p>
          <w:p w14:paraId="66DBE4CC" w14:textId="77777777" w:rsidR="002B7B5A" w:rsidRDefault="00000000">
            <w:pPr>
              <w:numPr>
                <w:ilvl w:val="0"/>
                <w:numId w:val="438"/>
              </w:numPr>
              <w:spacing w:after="25" w:line="259" w:lineRule="auto"/>
              <w:ind w:right="28" w:firstLine="0"/>
              <w:jc w:val="left"/>
            </w:pPr>
            <w:r>
              <w:t>Các HS khác nêu ý kiến (nếu có).</w:t>
            </w:r>
          </w:p>
          <w:p w14:paraId="1CE55561" w14:textId="77777777" w:rsidR="002B7B5A" w:rsidRDefault="00000000">
            <w:pPr>
              <w:numPr>
                <w:ilvl w:val="0"/>
                <w:numId w:val="438"/>
              </w:numPr>
              <w:spacing w:after="0" w:line="259" w:lineRule="auto"/>
              <w:ind w:right="28" w:firstLine="0"/>
              <w:jc w:val="left"/>
            </w:pPr>
            <w:r>
              <w:t>GV nhận xét chung và chốt đáp án và giới thiệu sơ đồ tạo ảnh của vật qua hệ 2 thấu kính hội tụ đồng trục (tương tự ống nhòm, kính thiên văn).</w:t>
            </w:r>
          </w:p>
        </w:tc>
        <w:tc>
          <w:tcPr>
            <w:tcW w:w="2829" w:type="dxa"/>
            <w:gridSpan w:val="2"/>
            <w:tcBorders>
              <w:top w:val="single" w:sz="4" w:space="0" w:color="3E3672"/>
              <w:left w:val="single" w:sz="4" w:space="0" w:color="3E3672"/>
              <w:bottom w:val="single" w:sz="4" w:space="0" w:color="3E3672"/>
              <w:right w:val="single" w:sz="4" w:space="0" w:color="3E3672"/>
            </w:tcBorders>
          </w:tcPr>
          <w:p w14:paraId="250939F7" w14:textId="77777777" w:rsidR="002B7B5A" w:rsidRDefault="00000000">
            <w:pPr>
              <w:spacing w:after="0" w:line="259" w:lineRule="auto"/>
              <w:ind w:left="0" w:right="57" w:firstLine="0"/>
            </w:pPr>
            <w:r>
              <w:t xml:space="preserve">+ Để quan sát được cảnh vật qua ống nhòm một cách rõ nét, người quan sát cần điều chỉnh khoảng cách hai bên ống nhòm, chỉnh nét và điều chỉnh vị trí đặt mắt thích hợp. </w:t>
            </w:r>
          </w:p>
        </w:tc>
      </w:tr>
    </w:tbl>
    <w:p w14:paraId="4927ED56" w14:textId="77777777" w:rsidR="002B7B5A" w:rsidRDefault="00000000">
      <w:pPr>
        <w:pStyle w:val="Heading1"/>
        <w:tabs>
          <w:tab w:val="center" w:pos="720"/>
          <w:tab w:val="center" w:pos="1446"/>
          <w:tab w:val="center" w:pos="4914"/>
        </w:tabs>
        <w:spacing w:after="46"/>
        <w:ind w:left="0" w:firstLine="0"/>
      </w:pPr>
      <w:r>
        <w:rPr>
          <w:noProof/>
          <w:color w:val="000000"/>
          <w:sz w:val="22"/>
        </w:rPr>
        <mc:AlternateContent>
          <mc:Choice Requires="wpg">
            <w:drawing>
              <wp:anchor distT="0" distB="0" distL="114300" distR="114300" simplePos="0" relativeHeight="251680768" behindDoc="1" locked="0" layoutInCell="1" allowOverlap="1" wp14:anchorId="28BDEA17" wp14:editId="18CA35FF">
                <wp:simplePos x="0" y="0"/>
                <wp:positionH relativeFrom="column">
                  <wp:posOffset>6355</wp:posOffset>
                </wp:positionH>
                <wp:positionV relativeFrom="paragraph">
                  <wp:posOffset>-76032</wp:posOffset>
                </wp:positionV>
                <wp:extent cx="905294" cy="262699"/>
                <wp:effectExtent l="0" t="0" r="0" b="0"/>
                <wp:wrapNone/>
                <wp:docPr id="437747" name="Group 437747"/>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7670" name="Shape 7670"/>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7672" name="Shape 7672"/>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37747" style="width:71.283pt;height:20.685pt;position:absolute;z-index:-2147483625;mso-position-horizontal-relative:text;mso-position-horizontal:absolute;margin-left:0.500401pt;mso-position-vertical-relative:text;margin-top:-5.98686pt;" coordsize="9052,2626">
                <v:shape id="Shape 7670"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7672"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rPr>
        <w:t>BÀI 9</w:t>
      </w:r>
      <w:r>
        <w:rPr>
          <w:color w:val="181717"/>
        </w:rPr>
        <w:tab/>
      </w:r>
      <w:r>
        <w:t xml:space="preserve"> </w:t>
      </w:r>
      <w:r>
        <w:tab/>
        <w:t xml:space="preserve">THỰC HÀNH ĐO TIÊU CỰ CỦA THẤU KÍNH HỘI TỤ </w:t>
      </w:r>
    </w:p>
    <w:p w14:paraId="1BC8E4C5" w14:textId="77777777" w:rsidR="002B7B5A" w:rsidRDefault="00000000">
      <w:pPr>
        <w:spacing w:after="200" w:line="259" w:lineRule="auto"/>
        <w:ind w:left="122" w:right="226"/>
        <w:jc w:val="center"/>
      </w:pPr>
      <w:r>
        <w:rPr>
          <w:i/>
        </w:rPr>
        <w:t>(Thời lượng 2 tiết)</w:t>
      </w:r>
    </w:p>
    <w:p w14:paraId="04FD1BF5" w14:textId="77777777" w:rsidR="002B7B5A" w:rsidRDefault="00000000">
      <w:pPr>
        <w:pStyle w:val="Heading2"/>
        <w:ind w:left="-2" w:right="4756"/>
      </w:pPr>
      <w:r>
        <w:t>I. MỤC TIÊU</w:t>
      </w:r>
    </w:p>
    <w:p w14:paraId="7D2636EE" w14:textId="77777777" w:rsidR="002B7B5A" w:rsidRDefault="00000000">
      <w:pPr>
        <w:numPr>
          <w:ilvl w:val="0"/>
          <w:numId w:val="60"/>
        </w:numPr>
        <w:spacing w:after="75" w:line="259" w:lineRule="auto"/>
        <w:ind w:hanging="254"/>
      </w:pPr>
      <w:r>
        <w:rPr>
          <w:rFonts w:ascii="Calibri" w:eastAsia="Calibri" w:hAnsi="Calibri" w:cs="Calibri"/>
          <w:b/>
          <w:color w:val="59A1CF"/>
        </w:rPr>
        <w:t>Kiến thức</w:t>
      </w:r>
    </w:p>
    <w:p w14:paraId="3E1639C1" w14:textId="77777777" w:rsidR="002B7B5A" w:rsidRDefault="00000000">
      <w:pPr>
        <w:ind w:left="278"/>
      </w:pPr>
      <w:r>
        <w:t>Cách đo tiêu cự của thấu kính hội tụ theo phương pháp Silbermann:</w:t>
      </w:r>
    </w:p>
    <w:p w14:paraId="75B26D2A" w14:textId="77777777" w:rsidR="002B7B5A" w:rsidRDefault="00000000">
      <w:pPr>
        <w:numPr>
          <w:ilvl w:val="2"/>
          <w:numId w:val="61"/>
        </w:numPr>
        <w:ind w:right="115" w:hanging="187"/>
      </w:pPr>
      <w:r>
        <w:t>Bước 1: Đo chiều cao h của vật hình chữ F.</w:t>
      </w:r>
    </w:p>
    <w:p w14:paraId="5912CC1B" w14:textId="77777777" w:rsidR="002B7B5A" w:rsidRDefault="00000000">
      <w:pPr>
        <w:numPr>
          <w:ilvl w:val="2"/>
          <w:numId w:val="61"/>
        </w:numPr>
        <w:spacing w:after="142"/>
        <w:ind w:right="115" w:hanging="187"/>
      </w:pPr>
      <w:r>
        <w:t>Bước 2: Đặt vật và màn sát thấu kính, dịch đồng thời vật và màn ra xa dần thấu kính những khoảng bằng nhau cho đến khi quan sát được ảnh rõ nét trên màn thì ghi lại giá trị d và d'.</w:t>
      </w:r>
    </w:p>
    <w:p w14:paraId="412D1EB8" w14:textId="77777777" w:rsidR="002B7B5A" w:rsidRDefault="00000000">
      <w:pPr>
        <w:numPr>
          <w:ilvl w:val="2"/>
          <w:numId w:val="61"/>
        </w:numPr>
        <w:spacing w:after="0" w:line="262" w:lineRule="auto"/>
        <w:ind w:right="115" w:hanging="187"/>
      </w:pPr>
      <w:r>
        <w:t xml:space="preserve">Bước 3: Đo chiều cao h' của ảnh. Tính tiêu cự của thấu kính theo công thức: </w:t>
      </w:r>
      <w:r>
        <w:rPr>
          <w:color w:val="1A1915"/>
          <w:sz w:val="24"/>
        </w:rPr>
        <w:t xml:space="preserve">f </w:t>
      </w:r>
      <w:r>
        <w:rPr>
          <w:rFonts w:ascii="Segoe UI Symbol" w:eastAsia="Segoe UI Symbol" w:hAnsi="Segoe UI Symbol" w:cs="Segoe UI Symbol"/>
          <w:color w:val="1A1915"/>
          <w:sz w:val="24"/>
        </w:rPr>
        <w:t xml:space="preserve">= </w:t>
      </w:r>
      <w:r>
        <w:rPr>
          <w:color w:val="1A1915"/>
          <w:sz w:val="37"/>
          <w:u w:val="single" w:color="1A1915"/>
          <w:vertAlign w:val="superscript"/>
        </w:rPr>
        <w:t xml:space="preserve">d </w:t>
      </w:r>
      <w:r>
        <w:rPr>
          <w:rFonts w:ascii="Segoe UI Symbol" w:eastAsia="Segoe UI Symbol" w:hAnsi="Segoe UI Symbol" w:cs="Segoe UI Symbol"/>
          <w:color w:val="1A1915"/>
          <w:sz w:val="37"/>
          <w:vertAlign w:val="superscript"/>
        </w:rPr>
        <w:t xml:space="preserve">+ </w:t>
      </w:r>
      <w:r>
        <w:rPr>
          <w:color w:val="1A1915"/>
          <w:sz w:val="37"/>
          <w:u w:val="single" w:color="1A1915"/>
          <w:vertAlign w:val="superscript"/>
        </w:rPr>
        <w:t xml:space="preserve">d' </w:t>
      </w:r>
      <w:r>
        <w:t xml:space="preserve">. </w:t>
      </w:r>
      <w:r>
        <w:rPr>
          <w:color w:val="1A1915"/>
          <w:sz w:val="24"/>
        </w:rPr>
        <w:t>4</w:t>
      </w:r>
    </w:p>
    <w:p w14:paraId="7B005CCB" w14:textId="77777777" w:rsidR="002B7B5A" w:rsidRDefault="00000000">
      <w:pPr>
        <w:numPr>
          <w:ilvl w:val="0"/>
          <w:numId w:val="60"/>
        </w:numPr>
        <w:spacing w:after="75" w:line="259" w:lineRule="auto"/>
        <w:ind w:hanging="254"/>
      </w:pPr>
      <w:r>
        <w:rPr>
          <w:rFonts w:ascii="Calibri" w:eastAsia="Calibri" w:hAnsi="Calibri" w:cs="Calibri"/>
          <w:b/>
          <w:color w:val="59A1CF"/>
        </w:rPr>
        <w:t>Năng lực</w:t>
      </w:r>
    </w:p>
    <w:p w14:paraId="57F4E3C9" w14:textId="77777777" w:rsidR="002B7B5A" w:rsidRDefault="00000000">
      <w:pPr>
        <w:numPr>
          <w:ilvl w:val="1"/>
          <w:numId w:val="60"/>
        </w:numPr>
        <w:spacing w:after="80" w:line="255" w:lineRule="auto"/>
        <w:ind w:hanging="397"/>
      </w:pPr>
      <w:r>
        <w:rPr>
          <w:rFonts w:ascii="Calibri" w:eastAsia="Calibri" w:hAnsi="Calibri" w:cs="Calibri"/>
          <w:i/>
          <w:color w:val="DC892F"/>
        </w:rPr>
        <w:t>Năng lực khoa học tự nhiên</w:t>
      </w:r>
    </w:p>
    <w:p w14:paraId="68D38297" w14:textId="77777777" w:rsidR="002B7B5A" w:rsidRDefault="00000000">
      <w:pPr>
        <w:numPr>
          <w:ilvl w:val="2"/>
          <w:numId w:val="60"/>
        </w:numPr>
        <w:ind w:right="57" w:hanging="187"/>
      </w:pPr>
      <w:r>
        <w:t>Đo được tiêu cự của thấu kính hội tụ bằng dụng cụ thực hành.</w:t>
      </w:r>
    </w:p>
    <w:p w14:paraId="1545BC44" w14:textId="77777777" w:rsidR="002B7B5A" w:rsidRDefault="00000000">
      <w:pPr>
        <w:numPr>
          <w:ilvl w:val="1"/>
          <w:numId w:val="60"/>
        </w:numPr>
        <w:spacing w:after="80" w:line="255" w:lineRule="auto"/>
        <w:ind w:hanging="397"/>
      </w:pPr>
      <w:r>
        <w:rPr>
          <w:rFonts w:ascii="Calibri" w:eastAsia="Calibri" w:hAnsi="Calibri" w:cs="Calibri"/>
          <w:i/>
          <w:color w:val="DC892F"/>
        </w:rPr>
        <w:t>Năng lực chung</w:t>
      </w:r>
    </w:p>
    <w:p w14:paraId="2F543546" w14:textId="77777777" w:rsidR="002B7B5A" w:rsidRDefault="00000000">
      <w:pPr>
        <w:numPr>
          <w:ilvl w:val="2"/>
          <w:numId w:val="60"/>
        </w:numPr>
        <w:spacing w:after="158"/>
        <w:ind w:right="57" w:hanging="187"/>
      </w:pPr>
      <w:r>
        <w:t>Chủ động tìm hiểu cách đo tiêu cự của thấu kính hội tụ theo phương pháp Silbermann.– Tích cực hỗ trợ các thành viên trong nhóm thực hiện thí nghiệm đo tiêu cự của thấu kính hội tụ.</w:t>
      </w:r>
    </w:p>
    <w:p w14:paraId="4C8C9D97" w14:textId="77777777" w:rsidR="002B7B5A" w:rsidRDefault="00000000">
      <w:pPr>
        <w:numPr>
          <w:ilvl w:val="0"/>
          <w:numId w:val="60"/>
        </w:numPr>
        <w:spacing w:after="75" w:line="259" w:lineRule="auto"/>
        <w:ind w:hanging="254"/>
      </w:pPr>
      <w:r>
        <w:rPr>
          <w:rFonts w:ascii="Calibri" w:eastAsia="Calibri" w:hAnsi="Calibri" w:cs="Calibri"/>
          <w:b/>
          <w:color w:val="59A1CF"/>
        </w:rPr>
        <w:t>Phẩm chất</w:t>
      </w:r>
    </w:p>
    <w:p w14:paraId="4986778E" w14:textId="77777777" w:rsidR="002B7B5A" w:rsidRDefault="00000000">
      <w:pPr>
        <w:spacing w:after="188"/>
        <w:ind w:left="278"/>
      </w:pPr>
      <w:r>
        <w:t>– Trung thực trong báo cáo số liệu kết quả đo tiêu cự của thấu kính hội tụ.</w:t>
      </w:r>
    </w:p>
    <w:p w14:paraId="46A56A49" w14:textId="77777777" w:rsidR="002B7B5A" w:rsidRDefault="00000000">
      <w:pPr>
        <w:pStyle w:val="Heading2"/>
        <w:spacing w:after="62"/>
        <w:ind w:left="-2" w:right="4756"/>
      </w:pPr>
      <w:r>
        <w:lastRenderedPageBreak/>
        <w:t>II. THIẾT BỊ DẠY HỌC VÀ HỌC LIỆU</w:t>
      </w:r>
    </w:p>
    <w:p w14:paraId="52EB5B58" w14:textId="77777777" w:rsidR="002B7B5A" w:rsidRDefault="00000000">
      <w:pPr>
        <w:numPr>
          <w:ilvl w:val="0"/>
          <w:numId w:val="62"/>
        </w:numPr>
        <w:ind w:left="520" w:hanging="187"/>
      </w:pPr>
      <w:r>
        <w:t>Dụng cụ cho mỗi nhóm HS: 1 nguồn sáng; 1 vật sáng bằng kính mờ có hình chữ F; 1 thấu kính hội tụ; 1 màn ảnh bằng nhựa trắng; 1 giá quang học đồng trục; 1 nguồn điện và dây nối.</w:t>
      </w:r>
    </w:p>
    <w:p w14:paraId="2A1C1D3B" w14:textId="77777777" w:rsidR="002B7B5A" w:rsidRDefault="00000000">
      <w:pPr>
        <w:numPr>
          <w:ilvl w:val="0"/>
          <w:numId w:val="62"/>
        </w:numPr>
        <w:ind w:left="520" w:hanging="187"/>
      </w:pPr>
      <w:r>
        <w:t>Hình ảnh thí nghiệm chiếu chùm sáng song song qua thấu kính hội tụ (hình ảnh trong phần Mở đầu của bài).</w:t>
      </w:r>
    </w:p>
    <w:p w14:paraId="139A273E" w14:textId="77777777" w:rsidR="002B7B5A" w:rsidRDefault="00000000">
      <w:pPr>
        <w:numPr>
          <w:ilvl w:val="0"/>
          <w:numId w:val="62"/>
        </w:numPr>
        <w:ind w:left="520" w:hanging="187"/>
      </w:pPr>
      <w:r>
        <w:t>Máy tính, máy chiếu, điện thoại có chức năng chụp ảnh.</w:t>
      </w:r>
    </w:p>
    <w:p w14:paraId="1BE041F4" w14:textId="77777777" w:rsidR="002B7B5A" w:rsidRDefault="00000000">
      <w:pPr>
        <w:numPr>
          <w:ilvl w:val="0"/>
          <w:numId w:val="62"/>
        </w:numPr>
        <w:spacing w:after="187"/>
        <w:ind w:left="520" w:hanging="187"/>
      </w:pPr>
      <w:r>
        <w:t>Phiếu kết quả thí nghiệm theo nhóm (theo mẫu trong mục III.4-SGK/tr.48) in trên giấy A1.</w:t>
      </w:r>
    </w:p>
    <w:p w14:paraId="054EEB9C" w14:textId="77777777" w:rsidR="002B7B5A" w:rsidRDefault="00000000">
      <w:pPr>
        <w:pStyle w:val="Heading2"/>
        <w:ind w:right="4756"/>
      </w:pPr>
      <w:r>
        <w:t>III. TIẾN TRÌNH DẠY – HỌC</w:t>
      </w:r>
    </w:p>
    <w:p w14:paraId="3FB17B77" w14:textId="77777777" w:rsidR="002B7B5A" w:rsidRDefault="00000000">
      <w:pPr>
        <w:numPr>
          <w:ilvl w:val="0"/>
          <w:numId w:val="63"/>
        </w:numPr>
        <w:spacing w:after="75" w:line="259" w:lineRule="auto"/>
        <w:ind w:left="367" w:hanging="254"/>
      </w:pPr>
      <w:r>
        <w:rPr>
          <w:rFonts w:ascii="Calibri" w:eastAsia="Calibri" w:hAnsi="Calibri" w:cs="Calibri"/>
          <w:b/>
          <w:color w:val="59A1CF"/>
        </w:rPr>
        <w:t>Hoạt động 1: Mở đầu</w:t>
      </w:r>
    </w:p>
    <w:p w14:paraId="16DA5C20" w14:textId="77777777" w:rsidR="002B7B5A" w:rsidRDefault="00000000">
      <w:pPr>
        <w:numPr>
          <w:ilvl w:val="1"/>
          <w:numId w:val="63"/>
        </w:numPr>
        <w:spacing w:after="96" w:line="259" w:lineRule="auto"/>
        <w:ind w:hanging="263"/>
        <w:jc w:val="left"/>
      </w:pPr>
      <w:r>
        <w:rPr>
          <w:i/>
        </w:rPr>
        <w:t>Mục tiêu</w:t>
      </w:r>
    </w:p>
    <w:p w14:paraId="520CED93" w14:textId="77777777" w:rsidR="002B7B5A" w:rsidRDefault="00000000">
      <w:pPr>
        <w:spacing w:after="0"/>
        <w:ind w:left="407"/>
      </w:pPr>
      <w:r>
        <w:t xml:space="preserve">– Nêu được có thể đo tiêu cự của thấu kính hội tụ bằng phép đo trực tiếp khoảng cách từ tiêu điểm chính tới quang tâm và chỉ ra được ưu và nhược điểm của cách đo đó. </w:t>
      </w:r>
      <w:r>
        <w:rPr>
          <w:i/>
        </w:rPr>
        <w:t>b) Tiến trình thực hiện</w:t>
      </w:r>
    </w:p>
    <w:tbl>
      <w:tblPr>
        <w:tblStyle w:val="TableGrid"/>
        <w:tblW w:w="8494" w:type="dxa"/>
        <w:tblInd w:w="402" w:type="dxa"/>
        <w:tblCellMar>
          <w:top w:w="94" w:type="dxa"/>
          <w:left w:w="108" w:type="dxa"/>
          <w:bottom w:w="0" w:type="dxa"/>
          <w:right w:w="50" w:type="dxa"/>
        </w:tblCellMar>
        <w:tblLook w:val="04A0" w:firstRow="1" w:lastRow="0" w:firstColumn="1" w:lastColumn="0" w:noHBand="0" w:noVBand="1"/>
      </w:tblPr>
      <w:tblGrid>
        <w:gridCol w:w="5636"/>
        <w:gridCol w:w="2858"/>
      </w:tblGrid>
      <w:tr w:rsidR="002B7B5A" w14:paraId="735E79CC" w14:textId="77777777">
        <w:trPr>
          <w:trHeight w:val="522"/>
        </w:trPr>
        <w:tc>
          <w:tcPr>
            <w:tcW w:w="5636" w:type="dxa"/>
            <w:tcBorders>
              <w:top w:val="single" w:sz="4" w:space="0" w:color="3E3672"/>
              <w:left w:val="single" w:sz="4" w:space="0" w:color="3E3672"/>
              <w:bottom w:val="single" w:sz="4" w:space="0" w:color="3E3672"/>
              <w:right w:val="single" w:sz="4" w:space="0" w:color="3E3672"/>
            </w:tcBorders>
            <w:shd w:val="clear" w:color="auto" w:fill="C6BDD4"/>
          </w:tcPr>
          <w:p w14:paraId="5502F1D9" w14:textId="77777777" w:rsidR="002B7B5A" w:rsidRDefault="00000000">
            <w:pPr>
              <w:spacing w:after="0" w:line="259" w:lineRule="auto"/>
              <w:ind w:left="0" w:right="58" w:firstLine="0"/>
              <w:jc w:val="center"/>
            </w:pPr>
            <w:r>
              <w:rPr>
                <w:b/>
              </w:rPr>
              <w:t>Hoạt động của giáo viên và học sinh</w:t>
            </w:r>
          </w:p>
        </w:tc>
        <w:tc>
          <w:tcPr>
            <w:tcW w:w="2858" w:type="dxa"/>
            <w:tcBorders>
              <w:top w:val="single" w:sz="4" w:space="0" w:color="3E3672"/>
              <w:left w:val="single" w:sz="4" w:space="0" w:color="3E3672"/>
              <w:bottom w:val="single" w:sz="4" w:space="0" w:color="3E3672"/>
              <w:right w:val="single" w:sz="4" w:space="0" w:color="3E3672"/>
            </w:tcBorders>
            <w:shd w:val="clear" w:color="auto" w:fill="C6BDD4"/>
          </w:tcPr>
          <w:p w14:paraId="6D04FCAD" w14:textId="77777777" w:rsidR="002B7B5A" w:rsidRDefault="00000000">
            <w:pPr>
              <w:spacing w:after="0" w:line="259" w:lineRule="auto"/>
              <w:ind w:left="0" w:right="58" w:firstLine="0"/>
              <w:jc w:val="center"/>
            </w:pPr>
            <w:r>
              <w:rPr>
                <w:b/>
              </w:rPr>
              <w:t>Sản phẩm</w:t>
            </w:r>
          </w:p>
        </w:tc>
      </w:tr>
      <w:tr w:rsidR="002B7B5A" w14:paraId="14E52488" w14:textId="77777777">
        <w:trPr>
          <w:trHeight w:val="3081"/>
        </w:trPr>
        <w:tc>
          <w:tcPr>
            <w:tcW w:w="5636" w:type="dxa"/>
            <w:tcBorders>
              <w:top w:val="single" w:sz="4" w:space="0" w:color="3E3672"/>
              <w:left w:val="single" w:sz="4" w:space="0" w:color="3E3672"/>
              <w:bottom w:val="single" w:sz="4" w:space="0" w:color="3E3672"/>
              <w:right w:val="single" w:sz="4" w:space="0" w:color="3E3672"/>
            </w:tcBorders>
          </w:tcPr>
          <w:p w14:paraId="0A73782E" w14:textId="77777777" w:rsidR="002B7B5A" w:rsidRDefault="00000000">
            <w:pPr>
              <w:spacing w:after="3" w:line="330" w:lineRule="auto"/>
              <w:ind w:left="0" w:right="2262" w:firstLine="0"/>
              <w:jc w:val="left"/>
            </w:pPr>
            <w:r>
              <w:t>Bước 1: Chuyển giao nhiệm vụ – GV thực hiện:</w:t>
            </w:r>
          </w:p>
          <w:p w14:paraId="0AD633F0" w14:textId="77777777" w:rsidR="002B7B5A" w:rsidRDefault="00000000">
            <w:pPr>
              <w:spacing w:after="57" w:line="283" w:lineRule="auto"/>
              <w:ind w:left="0" w:right="57" w:firstLine="0"/>
            </w:pPr>
            <w:r>
              <w:rPr>
                <w:i/>
              </w:rPr>
              <w:t>+</w:t>
            </w:r>
            <w:r>
              <w:t xml:space="preserve"> Chiếu hình ảnh thí nghiệm chiếu chùm sáng song song qua thấu kính hội tụ (hình ảnh trong phần Mở đầu của bài).</w:t>
            </w:r>
          </w:p>
          <w:p w14:paraId="56932CA4" w14:textId="77777777" w:rsidR="002B7B5A" w:rsidRDefault="00000000">
            <w:pPr>
              <w:spacing w:after="0" w:line="259" w:lineRule="auto"/>
              <w:ind w:left="0" w:right="57" w:firstLine="0"/>
            </w:pPr>
            <w:r>
              <w:t>+ Yêu cầu HS nêu cách đo tiêu cự của thấu kính sử dụng trong thí nghiệm và cho biết các ưu, nhược điểm của cách đo đó.</w:t>
            </w:r>
          </w:p>
        </w:tc>
        <w:tc>
          <w:tcPr>
            <w:tcW w:w="2858" w:type="dxa"/>
            <w:vMerge w:val="restart"/>
            <w:tcBorders>
              <w:top w:val="single" w:sz="4" w:space="0" w:color="3E3672"/>
              <w:left w:val="single" w:sz="4" w:space="0" w:color="3E3672"/>
              <w:bottom w:val="single" w:sz="4" w:space="0" w:color="3E3672"/>
              <w:right w:val="single" w:sz="4" w:space="0" w:color="3E3672"/>
            </w:tcBorders>
          </w:tcPr>
          <w:p w14:paraId="67248118" w14:textId="77777777" w:rsidR="002B7B5A" w:rsidRDefault="00000000">
            <w:pPr>
              <w:spacing w:after="85" w:line="259" w:lineRule="auto"/>
              <w:ind w:left="0" w:firstLine="0"/>
              <w:jc w:val="left"/>
            </w:pPr>
            <w:r>
              <w:t xml:space="preserve">– Câu trả lời của HS: </w:t>
            </w:r>
          </w:p>
          <w:p w14:paraId="7E7956AC" w14:textId="77777777" w:rsidR="002B7B5A" w:rsidRDefault="00000000">
            <w:pPr>
              <w:spacing w:after="57" w:line="283" w:lineRule="auto"/>
              <w:ind w:left="0" w:right="58" w:firstLine="0"/>
            </w:pPr>
            <w:r>
              <w:t>+ Cách đo: đo trực tiếp khoảng cách từ tiêu điểm chính (điểm hội tụ của các tia sáng tới quang tâm của thấu kính.</w:t>
            </w:r>
          </w:p>
          <w:p w14:paraId="0FFF0657" w14:textId="77777777" w:rsidR="002B7B5A" w:rsidRDefault="00000000">
            <w:pPr>
              <w:spacing w:after="57" w:line="283" w:lineRule="auto"/>
              <w:ind w:left="0" w:firstLine="0"/>
            </w:pPr>
            <w:r>
              <w:t>+ Ưu điểm: dễ tiến hành và cho kết quả nhanh.</w:t>
            </w:r>
          </w:p>
          <w:p w14:paraId="45A2E2D7" w14:textId="77777777" w:rsidR="002B7B5A" w:rsidRDefault="00000000">
            <w:pPr>
              <w:spacing w:after="0" w:line="259" w:lineRule="auto"/>
              <w:ind w:left="0" w:right="58" w:firstLine="0"/>
            </w:pPr>
            <w:r>
              <w:t>+ Nhược điểm: kết quả có sai số lớn (có thể do xác định không chính xác tiêu điểm chính, ...).</w:t>
            </w:r>
          </w:p>
        </w:tc>
      </w:tr>
      <w:tr w:rsidR="002B7B5A" w14:paraId="7B2843BC" w14:textId="77777777">
        <w:trPr>
          <w:trHeight w:val="1261"/>
        </w:trPr>
        <w:tc>
          <w:tcPr>
            <w:tcW w:w="5636" w:type="dxa"/>
            <w:tcBorders>
              <w:top w:val="single" w:sz="4" w:space="0" w:color="3E3672"/>
              <w:left w:val="single" w:sz="4" w:space="0" w:color="3E3672"/>
              <w:bottom w:val="single" w:sz="4" w:space="0" w:color="3E3672"/>
              <w:right w:val="single" w:sz="4" w:space="0" w:color="3E3672"/>
            </w:tcBorders>
          </w:tcPr>
          <w:p w14:paraId="35B72164" w14:textId="77777777" w:rsidR="002B7B5A" w:rsidRDefault="00000000">
            <w:pPr>
              <w:spacing w:after="85" w:line="259" w:lineRule="auto"/>
              <w:ind w:left="0" w:firstLine="0"/>
              <w:jc w:val="left"/>
            </w:pPr>
            <w:r>
              <w:rPr>
                <w:b/>
                <w:i/>
              </w:rPr>
              <w:t>Bước 2: Thực hiện nhiệm vụ học tập</w:t>
            </w:r>
          </w:p>
          <w:p w14:paraId="4D88C4B5" w14:textId="77777777" w:rsidR="002B7B5A" w:rsidRDefault="00000000">
            <w:pPr>
              <w:spacing w:after="0" w:line="259" w:lineRule="auto"/>
              <w:ind w:left="0" w:firstLine="0"/>
            </w:pPr>
            <w:r>
              <w:t>– HS quan sát hình ảnh, suy nghĩ để thực hiện nhiệm vụ theo yêu cầu của GV.</w:t>
            </w:r>
          </w:p>
        </w:tc>
        <w:tc>
          <w:tcPr>
            <w:tcW w:w="0" w:type="auto"/>
            <w:vMerge/>
            <w:tcBorders>
              <w:top w:val="nil"/>
              <w:left w:val="single" w:sz="4" w:space="0" w:color="3E3672"/>
              <w:bottom w:val="nil"/>
              <w:right w:val="single" w:sz="4" w:space="0" w:color="3E3672"/>
            </w:tcBorders>
          </w:tcPr>
          <w:p w14:paraId="12EF2342" w14:textId="77777777" w:rsidR="002B7B5A" w:rsidRDefault="002B7B5A">
            <w:pPr>
              <w:spacing w:after="160" w:line="259" w:lineRule="auto"/>
              <w:ind w:left="0" w:firstLine="0"/>
              <w:jc w:val="left"/>
            </w:pPr>
          </w:p>
        </w:tc>
      </w:tr>
      <w:tr w:rsidR="002B7B5A" w14:paraId="7D3F76BD" w14:textId="77777777">
        <w:trPr>
          <w:trHeight w:val="920"/>
        </w:trPr>
        <w:tc>
          <w:tcPr>
            <w:tcW w:w="5636" w:type="dxa"/>
            <w:tcBorders>
              <w:top w:val="single" w:sz="4" w:space="0" w:color="3E3672"/>
              <w:left w:val="single" w:sz="4" w:space="0" w:color="3E3672"/>
              <w:bottom w:val="single" w:sz="4" w:space="0" w:color="3E3672"/>
              <w:right w:val="single" w:sz="4" w:space="0" w:color="3E3672"/>
            </w:tcBorders>
          </w:tcPr>
          <w:p w14:paraId="52BB7C4E" w14:textId="77777777" w:rsidR="002B7B5A" w:rsidRDefault="00000000">
            <w:pPr>
              <w:spacing w:after="0" w:line="259" w:lineRule="auto"/>
              <w:ind w:left="0" w:right="1517" w:firstLine="0"/>
            </w:pPr>
            <w:r>
              <w:rPr>
                <w:b/>
                <w:i/>
              </w:rPr>
              <w:t xml:space="preserve">Bước 3: Báo cáo kết quả và thảo luận </w:t>
            </w:r>
            <w:r>
              <w:t>– 02 HS trình bày câu trả lời.</w:t>
            </w:r>
          </w:p>
        </w:tc>
        <w:tc>
          <w:tcPr>
            <w:tcW w:w="0" w:type="auto"/>
            <w:vMerge/>
            <w:tcBorders>
              <w:top w:val="nil"/>
              <w:left w:val="single" w:sz="4" w:space="0" w:color="3E3672"/>
              <w:bottom w:val="nil"/>
              <w:right w:val="single" w:sz="4" w:space="0" w:color="3E3672"/>
            </w:tcBorders>
          </w:tcPr>
          <w:p w14:paraId="7D9CA3A9" w14:textId="77777777" w:rsidR="002B7B5A" w:rsidRDefault="002B7B5A">
            <w:pPr>
              <w:spacing w:after="160" w:line="259" w:lineRule="auto"/>
              <w:ind w:left="0" w:firstLine="0"/>
              <w:jc w:val="left"/>
            </w:pPr>
          </w:p>
        </w:tc>
      </w:tr>
      <w:tr w:rsidR="002B7B5A" w14:paraId="01F81E20" w14:textId="77777777">
        <w:trPr>
          <w:trHeight w:val="3365"/>
        </w:trPr>
        <w:tc>
          <w:tcPr>
            <w:tcW w:w="5636" w:type="dxa"/>
            <w:tcBorders>
              <w:top w:val="single" w:sz="4" w:space="0" w:color="3E3672"/>
              <w:left w:val="single" w:sz="4" w:space="0" w:color="3E3672"/>
              <w:bottom w:val="single" w:sz="4" w:space="0" w:color="3E3672"/>
              <w:right w:val="single" w:sz="4" w:space="0" w:color="3E3672"/>
            </w:tcBorders>
          </w:tcPr>
          <w:p w14:paraId="06BB23AE" w14:textId="77777777" w:rsidR="002B7B5A" w:rsidRDefault="00000000">
            <w:pPr>
              <w:spacing w:after="0" w:line="330" w:lineRule="auto"/>
              <w:ind w:left="0" w:right="749" w:firstLine="0"/>
            </w:pPr>
            <w:r>
              <w:rPr>
                <w:b/>
                <w:i/>
              </w:rPr>
              <w:lastRenderedPageBreak/>
              <w:t xml:space="preserve">Bước 4: Đánh giá kết quả thực hiện nhiệm vụ </w:t>
            </w:r>
            <w:r>
              <w:t>– Các HS khác nêu ý kiến nhận xét (nếu có).</w:t>
            </w:r>
          </w:p>
          <w:p w14:paraId="545476CB" w14:textId="77777777" w:rsidR="002B7B5A" w:rsidRDefault="00000000">
            <w:pPr>
              <w:spacing w:after="0" w:line="259" w:lineRule="auto"/>
              <w:ind w:left="0" w:right="57" w:firstLine="0"/>
            </w:pPr>
            <w:r>
              <w:t xml:space="preserve">– GV nhận xét chung và dẫn dắt vào bài mới. GV có thể dẫn dắt: </w:t>
            </w:r>
            <w:r>
              <w:rPr>
                <w:i/>
              </w:rPr>
              <w:t>Ta có thể đo được tiêu cự của thấu kính hội tụ bằng phép đo trực tiếp hoặc cũng có thể đo bằng phép đo gián tiếp. Bài học hôm nay, chúng ta sẽ thực hiện đo tiêu cự của thấu kính hội tụ bằng phép đo gián tiếp. Cụ thể cách đo này được tiến hành như thế nào? Chúng ta cùng vào bài học mới.</w:t>
            </w:r>
            <w:r>
              <w:t xml:space="preserve"> </w:t>
            </w:r>
          </w:p>
        </w:tc>
        <w:tc>
          <w:tcPr>
            <w:tcW w:w="0" w:type="auto"/>
            <w:vMerge/>
            <w:tcBorders>
              <w:top w:val="nil"/>
              <w:left w:val="single" w:sz="4" w:space="0" w:color="3E3672"/>
              <w:bottom w:val="single" w:sz="4" w:space="0" w:color="3E3672"/>
              <w:right w:val="single" w:sz="4" w:space="0" w:color="3E3672"/>
            </w:tcBorders>
          </w:tcPr>
          <w:p w14:paraId="475E2682" w14:textId="77777777" w:rsidR="002B7B5A" w:rsidRDefault="002B7B5A">
            <w:pPr>
              <w:spacing w:after="160" w:line="259" w:lineRule="auto"/>
              <w:ind w:left="0" w:firstLine="0"/>
              <w:jc w:val="left"/>
            </w:pPr>
          </w:p>
        </w:tc>
      </w:tr>
    </w:tbl>
    <w:p w14:paraId="26A85D63" w14:textId="77777777" w:rsidR="002B7B5A" w:rsidRDefault="00000000">
      <w:pPr>
        <w:numPr>
          <w:ilvl w:val="0"/>
          <w:numId w:val="63"/>
        </w:numPr>
        <w:spacing w:after="75" w:line="259" w:lineRule="auto"/>
        <w:ind w:left="367" w:hanging="254"/>
      </w:pPr>
      <w:r>
        <w:rPr>
          <w:rFonts w:ascii="Calibri" w:eastAsia="Calibri" w:hAnsi="Calibri" w:cs="Calibri"/>
          <w:b/>
          <w:color w:val="59A1CF"/>
        </w:rPr>
        <w:t xml:space="preserve">Hoạt động 2: Tìm hiểu cách đo tiêu cự của thấu kính hội tụ bằng phương pháp đối xứng (phương pháp Silbermann) </w:t>
      </w:r>
      <w:r>
        <w:rPr>
          <w:i/>
        </w:rPr>
        <w:t>a) Mục tiêu</w:t>
      </w:r>
    </w:p>
    <w:p w14:paraId="24135571" w14:textId="77777777" w:rsidR="002B7B5A" w:rsidRDefault="00000000">
      <w:pPr>
        <w:numPr>
          <w:ilvl w:val="1"/>
          <w:numId w:val="64"/>
        </w:numPr>
        <w:ind w:right="1317" w:hanging="187"/>
      </w:pPr>
      <w:r>
        <w:t>Nêu được cách đo tiêu cự của thấu kính hội tụ bằng phương pháp đối xứng.</w:t>
      </w:r>
    </w:p>
    <w:p w14:paraId="14C19C8E" w14:textId="77777777" w:rsidR="002B7B5A" w:rsidRDefault="00000000">
      <w:pPr>
        <w:numPr>
          <w:ilvl w:val="1"/>
          <w:numId w:val="64"/>
        </w:numPr>
        <w:spacing w:after="0"/>
        <w:ind w:right="1317" w:hanging="187"/>
      </w:pPr>
      <w:r>
        <w:t>Chủ động tìm hiểu cách đo tiêu cự của thấu kính hội tụ.</w:t>
      </w:r>
      <w:r>
        <w:rPr>
          <w:i/>
        </w:rPr>
        <w:t>b) Tiến trình thực hiện</w:t>
      </w:r>
    </w:p>
    <w:tbl>
      <w:tblPr>
        <w:tblStyle w:val="TableGrid"/>
        <w:tblW w:w="8494" w:type="dxa"/>
        <w:tblInd w:w="288" w:type="dxa"/>
        <w:tblCellMar>
          <w:top w:w="37" w:type="dxa"/>
          <w:left w:w="108" w:type="dxa"/>
          <w:bottom w:w="0" w:type="dxa"/>
          <w:right w:w="51" w:type="dxa"/>
        </w:tblCellMar>
        <w:tblLook w:val="04A0" w:firstRow="1" w:lastRow="0" w:firstColumn="1" w:lastColumn="0" w:noHBand="0" w:noVBand="1"/>
      </w:tblPr>
      <w:tblGrid>
        <w:gridCol w:w="113"/>
        <w:gridCol w:w="3766"/>
        <w:gridCol w:w="114"/>
        <w:gridCol w:w="4391"/>
        <w:gridCol w:w="110"/>
      </w:tblGrid>
      <w:tr w:rsidR="002B7B5A" w14:paraId="768BE8F5" w14:textId="77777777">
        <w:trPr>
          <w:gridAfter w:val="1"/>
          <w:wAfter w:w="114" w:type="dxa"/>
          <w:trHeight w:val="409"/>
        </w:trPr>
        <w:tc>
          <w:tcPr>
            <w:tcW w:w="3964" w:type="dxa"/>
            <w:gridSpan w:val="2"/>
            <w:tcBorders>
              <w:top w:val="single" w:sz="4" w:space="0" w:color="3E3672"/>
              <w:left w:val="single" w:sz="4" w:space="0" w:color="3E3672"/>
              <w:bottom w:val="single" w:sz="4" w:space="0" w:color="3E3672"/>
              <w:right w:val="single" w:sz="4" w:space="0" w:color="3E3672"/>
            </w:tcBorders>
            <w:shd w:val="clear" w:color="auto" w:fill="C6BDD4"/>
          </w:tcPr>
          <w:p w14:paraId="629FB885" w14:textId="77777777" w:rsidR="002B7B5A" w:rsidRDefault="00000000">
            <w:pPr>
              <w:spacing w:after="0" w:line="259" w:lineRule="auto"/>
              <w:ind w:left="3" w:firstLine="0"/>
              <w:jc w:val="left"/>
            </w:pPr>
            <w:r>
              <w:rPr>
                <w:b/>
              </w:rPr>
              <w:t>Hoạt động của giáo viên và học sinh</w:t>
            </w:r>
          </w:p>
        </w:tc>
        <w:tc>
          <w:tcPr>
            <w:tcW w:w="4530" w:type="dxa"/>
            <w:gridSpan w:val="2"/>
            <w:tcBorders>
              <w:top w:val="single" w:sz="4" w:space="0" w:color="3E3672"/>
              <w:left w:val="single" w:sz="4" w:space="0" w:color="3E3672"/>
              <w:bottom w:val="single" w:sz="4" w:space="0" w:color="3E3672"/>
              <w:right w:val="single" w:sz="4" w:space="0" w:color="3E3672"/>
            </w:tcBorders>
            <w:shd w:val="clear" w:color="auto" w:fill="C6BDD4"/>
          </w:tcPr>
          <w:p w14:paraId="2476A45A" w14:textId="77777777" w:rsidR="002B7B5A" w:rsidRDefault="00000000">
            <w:pPr>
              <w:spacing w:after="0" w:line="259" w:lineRule="auto"/>
              <w:ind w:left="0" w:right="57" w:firstLine="0"/>
              <w:jc w:val="center"/>
            </w:pPr>
            <w:r>
              <w:rPr>
                <w:b/>
              </w:rPr>
              <w:t>Sản phẩm</w:t>
            </w:r>
          </w:p>
        </w:tc>
      </w:tr>
      <w:tr w:rsidR="002B7B5A" w14:paraId="5575D1D0" w14:textId="77777777">
        <w:trPr>
          <w:gridAfter w:val="1"/>
          <w:wAfter w:w="114" w:type="dxa"/>
          <w:trHeight w:val="6366"/>
        </w:trPr>
        <w:tc>
          <w:tcPr>
            <w:tcW w:w="3964" w:type="dxa"/>
            <w:gridSpan w:val="2"/>
            <w:tcBorders>
              <w:top w:val="single" w:sz="4" w:space="0" w:color="3E3672"/>
              <w:left w:val="single" w:sz="4" w:space="0" w:color="3E3672"/>
              <w:bottom w:val="single" w:sz="4" w:space="0" w:color="3E3672"/>
              <w:right w:val="single" w:sz="4" w:space="0" w:color="3E3672"/>
            </w:tcBorders>
          </w:tcPr>
          <w:p w14:paraId="7074FE28" w14:textId="77777777" w:rsidR="002B7B5A" w:rsidRDefault="00000000">
            <w:pPr>
              <w:spacing w:after="28" w:line="257" w:lineRule="auto"/>
              <w:ind w:left="0" w:right="57" w:firstLine="0"/>
            </w:pPr>
            <w:r>
              <w:rPr>
                <w:b/>
                <w:i/>
              </w:rPr>
              <w:lastRenderedPageBreak/>
              <w:t xml:space="preserve">Bước 1: Chuyển giao nhiệm vụ </w:t>
            </w:r>
            <w:r>
              <w:t>– GV yêu cầu HS làm việc cá nhân ở nhà (giao nhiệm vụ từ tiết học trước): + Hoàn thành nhiệm vụ trong phần Hoạt động – SGK/tr.47.</w:t>
            </w:r>
          </w:p>
          <w:p w14:paraId="534727CF" w14:textId="77777777" w:rsidR="002B7B5A" w:rsidRDefault="00000000">
            <w:pPr>
              <w:spacing w:after="0" w:line="259" w:lineRule="auto"/>
              <w:ind w:left="0" w:right="57" w:firstLine="0"/>
            </w:pPr>
            <w:r>
              <w:t>+ Từ kết quả thực hiện nhiệm vụ, đề xuất phương án đo tiêu cự của thấu kính hội tụ.</w:t>
            </w:r>
          </w:p>
        </w:tc>
        <w:tc>
          <w:tcPr>
            <w:tcW w:w="4530" w:type="dxa"/>
            <w:gridSpan w:val="2"/>
            <w:tcBorders>
              <w:top w:val="single" w:sz="4" w:space="0" w:color="3E3672"/>
              <w:left w:val="single" w:sz="4" w:space="0" w:color="3E3672"/>
              <w:bottom w:val="single" w:sz="4" w:space="0" w:color="3E3672"/>
              <w:right w:val="single" w:sz="4" w:space="0" w:color="3E3672"/>
            </w:tcBorders>
          </w:tcPr>
          <w:p w14:paraId="6BCF23F6" w14:textId="77777777" w:rsidR="002B7B5A" w:rsidRDefault="00000000">
            <w:pPr>
              <w:spacing w:after="115" w:line="259" w:lineRule="auto"/>
              <w:ind w:left="0" w:firstLine="0"/>
              <w:jc w:val="left"/>
            </w:pPr>
            <w:r>
              <w:t>– Bài làm của HS:</w:t>
            </w:r>
            <w:r>
              <w:rPr>
                <w:rFonts w:ascii="Calibri" w:eastAsia="Calibri" w:hAnsi="Calibri" w:cs="Calibri"/>
                <w:noProof/>
                <w:color w:val="000000"/>
                <w:sz w:val="22"/>
              </w:rPr>
              <mc:AlternateContent>
                <mc:Choice Requires="wpg">
                  <w:drawing>
                    <wp:inline distT="0" distB="0" distL="0" distR="0" wp14:anchorId="20862F9C" wp14:editId="56DD4172">
                      <wp:extent cx="2286635" cy="1237615"/>
                      <wp:effectExtent l="0" t="0" r="0" b="0"/>
                      <wp:docPr id="439265" name="Group 439265"/>
                      <wp:cNvGraphicFramePr/>
                      <a:graphic xmlns:a="http://schemas.openxmlformats.org/drawingml/2006/main">
                        <a:graphicData uri="http://schemas.microsoft.com/office/word/2010/wordprocessingGroup">
                          <wpg:wgp>
                            <wpg:cNvGrpSpPr/>
                            <wpg:grpSpPr>
                              <a:xfrm>
                                <a:off x="0" y="0"/>
                                <a:ext cx="2286635" cy="1237615"/>
                                <a:chOff x="0" y="0"/>
                                <a:chExt cx="2286635" cy="1237615"/>
                              </a:xfrm>
                            </wpg:grpSpPr>
                            <pic:pic xmlns:pic="http://schemas.openxmlformats.org/drawingml/2006/picture">
                              <pic:nvPicPr>
                                <pic:cNvPr id="7850" name="Picture 7850"/>
                                <pic:cNvPicPr/>
                              </pic:nvPicPr>
                              <pic:blipFill>
                                <a:blip r:embed="rId106"/>
                                <a:stretch>
                                  <a:fillRect/>
                                </a:stretch>
                              </pic:blipFill>
                              <pic:spPr>
                                <a:xfrm>
                                  <a:off x="0" y="0"/>
                                  <a:ext cx="2286635" cy="1237615"/>
                                </a:xfrm>
                                <a:prstGeom prst="rect">
                                  <a:avLst/>
                                </a:prstGeom>
                              </pic:spPr>
                            </pic:pic>
                            <wps:wsp>
                              <wps:cNvPr id="7851" name="Rectangle 7851"/>
                              <wps:cNvSpPr/>
                              <wps:spPr>
                                <a:xfrm>
                                  <a:off x="1171799" y="255288"/>
                                  <a:ext cx="54727" cy="200496"/>
                                </a:xfrm>
                                <a:prstGeom prst="rect">
                                  <a:avLst/>
                                </a:prstGeom>
                                <a:ln>
                                  <a:noFill/>
                                </a:ln>
                              </wps:spPr>
                              <wps:txbx>
                                <w:txbxContent>
                                  <w:p w14:paraId="415249F3" w14:textId="77777777" w:rsidR="002B7B5A" w:rsidRDefault="00000000">
                                    <w:pPr>
                                      <w:spacing w:after="160" w:line="259" w:lineRule="auto"/>
                                      <w:ind w:left="0" w:firstLine="0"/>
                                      <w:jc w:val="left"/>
                                    </w:pPr>
                                    <w:r>
                                      <w:rPr>
                                        <w:color w:val="3B3A6A"/>
                                        <w:w w:val="97"/>
                                        <w:sz w:val="20"/>
                                      </w:rPr>
                                      <w:t>I</w:t>
                                    </w:r>
                                  </w:p>
                                </w:txbxContent>
                              </wps:txbx>
                              <wps:bodyPr horzOverflow="overflow" vert="horz" lIns="0" tIns="0" rIns="0" bIns="0" rtlCol="0">
                                <a:noAutofit/>
                              </wps:bodyPr>
                            </wps:wsp>
                          </wpg:wgp>
                        </a:graphicData>
                      </a:graphic>
                    </wp:inline>
                  </w:drawing>
                </mc:Choice>
                <mc:Fallback xmlns:a="http://schemas.openxmlformats.org/drawingml/2006/main">
                  <w:pict>
                    <v:group id="Group 439265" style="width:180.05pt;height:97.45pt;mso-position-horizontal-relative:char;mso-position-vertical-relative:line" coordsize="22866,12376">
                      <v:shape id="Picture 7850" style="position:absolute;width:22866;height:12376;left:0;top:0;" filled="f">
                        <v:imagedata r:id="rId107"/>
                      </v:shape>
                      <v:rect id="Rectangle 7851" style="position:absolute;width:547;height:2004;left:11717;top:2552;" filled="f" stroked="f">
                        <v:textbox inset="0,0,0,0">
                          <w:txbxContent>
                            <w:p>
                              <w:pPr>
                                <w:spacing w:before="0" w:after="160" w:line="259" w:lineRule="auto"/>
                                <w:ind w:left="0" w:firstLine="0"/>
                                <w:jc w:val="left"/>
                              </w:pPr>
                              <w:r>
                                <w:rPr>
                                  <w:rFonts w:cs="Times New Roman" w:hAnsi="Times New Roman" w:eastAsia="Times New Roman" w:ascii="Times New Roman"/>
                                  <w:color w:val="3b3a6a"/>
                                  <w:w w:val="97"/>
                                  <w:sz w:val="20"/>
                                </w:rPr>
                                <w:t xml:space="preserve">I</w:t>
                              </w:r>
                            </w:p>
                          </w:txbxContent>
                        </v:textbox>
                      </v:rect>
                    </v:group>
                  </w:pict>
                </mc:Fallback>
              </mc:AlternateContent>
            </w:r>
          </w:p>
          <w:p w14:paraId="04A38690" w14:textId="77777777" w:rsidR="002B7B5A" w:rsidRDefault="00000000">
            <w:pPr>
              <w:spacing w:after="205" w:line="280" w:lineRule="auto"/>
              <w:ind w:left="0" w:right="1941" w:firstLine="0"/>
              <w:jc w:val="left"/>
            </w:pPr>
            <w:r>
              <w:t>1. Ta có: BI = OA = 2.f + Xét ΔBIB':</w:t>
            </w:r>
          </w:p>
          <w:p w14:paraId="106DEEE6" w14:textId="77777777" w:rsidR="002B7B5A" w:rsidRDefault="00000000">
            <w:pPr>
              <w:spacing w:after="0" w:line="259" w:lineRule="auto"/>
              <w:ind w:left="28" w:firstLine="0"/>
              <w:jc w:val="left"/>
            </w:pPr>
            <w:r>
              <w:rPr>
                <w:color w:val="1A1915"/>
                <w:sz w:val="24"/>
              </w:rPr>
              <w:t xml:space="preserve">OF </w:t>
            </w:r>
            <w:r>
              <w:rPr>
                <w:rFonts w:ascii="Segoe UI Symbol" w:eastAsia="Segoe UI Symbol" w:hAnsi="Segoe UI Symbol" w:cs="Segoe UI Symbol"/>
                <w:color w:val="1A1915"/>
                <w:sz w:val="24"/>
              </w:rPr>
              <w:t xml:space="preserve">= </w:t>
            </w:r>
            <w:r>
              <w:rPr>
                <w:color w:val="1A1915"/>
                <w:sz w:val="24"/>
              </w:rPr>
              <w:t xml:space="preserve">f </w:t>
            </w:r>
            <w:r>
              <w:rPr>
                <w:rFonts w:ascii="Segoe UI Symbol" w:eastAsia="Segoe UI Symbol" w:hAnsi="Segoe UI Symbol" w:cs="Segoe UI Symbol"/>
                <w:color w:val="1A1915"/>
                <w:sz w:val="24"/>
              </w:rPr>
              <w:t xml:space="preserve">= </w:t>
            </w:r>
            <w:r>
              <w:rPr>
                <w:color w:val="1A1915"/>
                <w:sz w:val="37"/>
                <w:u w:val="single" w:color="1A1915"/>
                <w:vertAlign w:val="superscript"/>
              </w:rPr>
              <w:t>BI</w:t>
            </w:r>
            <w:r>
              <w:t xml:space="preserve"> và OF // BI</w:t>
            </w:r>
          </w:p>
          <w:p w14:paraId="6472A3F3" w14:textId="77777777" w:rsidR="002B7B5A" w:rsidRDefault="00000000">
            <w:pPr>
              <w:spacing w:after="0" w:line="259" w:lineRule="auto"/>
              <w:ind w:left="974" w:firstLine="0"/>
              <w:jc w:val="left"/>
            </w:pPr>
            <w:r>
              <w:rPr>
                <w:color w:val="1A1915"/>
                <w:sz w:val="24"/>
              </w:rPr>
              <w:t>2</w:t>
            </w:r>
          </w:p>
          <w:p w14:paraId="1D089C89" w14:textId="77777777" w:rsidR="002B7B5A" w:rsidRDefault="00000000">
            <w:pPr>
              <w:spacing w:after="155" w:line="280" w:lineRule="auto"/>
              <w:ind w:left="0" w:right="1095" w:firstLine="0"/>
              <w:jc w:val="left"/>
            </w:pPr>
            <w:r>
              <w:t>Suy ra O là trung điểm của BB'. + Xét ΔABO và ΔA'B'O có:</w:t>
            </w:r>
          </w:p>
          <w:p w14:paraId="6E6A05E3" w14:textId="77777777" w:rsidR="002B7B5A" w:rsidRDefault="00000000">
            <w:pPr>
              <w:spacing w:after="11" w:line="259" w:lineRule="auto"/>
              <w:ind w:left="36" w:firstLine="0"/>
              <w:jc w:val="left"/>
            </w:pPr>
            <w:r>
              <w:rPr>
                <w:color w:val="1A1915"/>
              </w:rPr>
              <w:t>AOB</w:t>
            </w:r>
            <w:r>
              <w:rPr>
                <w:rFonts w:ascii="Euclid Extra" w:eastAsia="Euclid Extra" w:hAnsi="Euclid Extra" w:cs="Euclid Extra"/>
                <w:color w:val="1A1915"/>
                <w:sz w:val="24"/>
              </w:rPr>
              <w:t xml:space="preserve"> </w:t>
            </w:r>
            <w:r>
              <w:rPr>
                <w:rFonts w:ascii="Segoe UI Symbol" w:eastAsia="Segoe UI Symbol" w:hAnsi="Segoe UI Symbol" w:cs="Segoe UI Symbol"/>
                <w:color w:val="1A1915"/>
                <w:sz w:val="37"/>
                <w:vertAlign w:val="subscript"/>
              </w:rPr>
              <w:t>=</w:t>
            </w:r>
            <w:r>
              <w:rPr>
                <w:color w:val="1A1915"/>
              </w:rPr>
              <w:t>A'OB'</w:t>
            </w:r>
            <w:r>
              <w:rPr>
                <w:rFonts w:ascii="Euclid Extra" w:eastAsia="Euclid Extra" w:hAnsi="Euclid Extra" w:cs="Euclid Extra"/>
                <w:color w:val="1A1915"/>
                <w:sz w:val="24"/>
              </w:rPr>
              <w:t xml:space="preserve"> </w:t>
            </w:r>
            <w:r>
              <w:t>(đối đỉnh)</w:t>
            </w:r>
          </w:p>
          <w:p w14:paraId="7470D8A9" w14:textId="77777777" w:rsidR="002B7B5A" w:rsidRDefault="00000000">
            <w:pPr>
              <w:spacing w:after="0" w:line="259" w:lineRule="auto"/>
              <w:ind w:left="36" w:firstLine="0"/>
              <w:jc w:val="left"/>
            </w:pPr>
            <w:r>
              <w:rPr>
                <w:color w:val="1A1915"/>
              </w:rPr>
              <w:t>ABO</w:t>
            </w:r>
            <w:r>
              <w:rPr>
                <w:rFonts w:ascii="Euclid Extra" w:eastAsia="Euclid Extra" w:hAnsi="Euclid Extra" w:cs="Euclid Extra"/>
                <w:color w:val="1A1915"/>
                <w:sz w:val="24"/>
              </w:rPr>
              <w:t xml:space="preserve"> </w:t>
            </w:r>
            <w:r>
              <w:rPr>
                <w:rFonts w:ascii="Segoe UI Symbol" w:eastAsia="Segoe UI Symbol" w:hAnsi="Segoe UI Symbol" w:cs="Segoe UI Symbol"/>
                <w:color w:val="1A1915"/>
                <w:sz w:val="37"/>
                <w:vertAlign w:val="subscript"/>
              </w:rPr>
              <w:t>=</w:t>
            </w:r>
            <w:r>
              <w:rPr>
                <w:color w:val="1A1915"/>
              </w:rPr>
              <w:t>A'B'O</w:t>
            </w:r>
            <w:r>
              <w:rPr>
                <w:rFonts w:ascii="Euclid Extra" w:eastAsia="Euclid Extra" w:hAnsi="Euclid Extra" w:cs="Euclid Extra"/>
                <w:color w:val="1A1915"/>
                <w:sz w:val="24"/>
              </w:rPr>
              <w:t></w:t>
            </w:r>
            <w:r>
              <w:t xml:space="preserve"> (so le trong)</w:t>
            </w:r>
          </w:p>
          <w:p w14:paraId="2834CDB2" w14:textId="77777777" w:rsidR="002B7B5A" w:rsidRDefault="00000000">
            <w:pPr>
              <w:spacing w:after="30" w:line="259" w:lineRule="auto"/>
              <w:ind w:left="0" w:firstLine="0"/>
              <w:jc w:val="left"/>
            </w:pPr>
            <w:r>
              <w:t xml:space="preserve"> OB = OB'</w:t>
            </w:r>
          </w:p>
          <w:p w14:paraId="0CC3FAB6" w14:textId="77777777" w:rsidR="002B7B5A" w:rsidRDefault="00000000">
            <w:pPr>
              <w:spacing w:after="0" w:line="259" w:lineRule="auto"/>
              <w:ind w:left="0" w:firstLine="0"/>
              <w:jc w:val="left"/>
            </w:pPr>
            <w:r>
              <w:t xml:space="preserve">Suy ra: ΔABO = ΔA'B'O </w:t>
            </w:r>
            <w:r>
              <w:rPr>
                <w:rFonts w:ascii="Segoe UI Symbol" w:eastAsia="Segoe UI Symbol" w:hAnsi="Segoe UI Symbol" w:cs="Segoe UI Symbol"/>
                <w:color w:val="1A1915"/>
                <w:sz w:val="24"/>
              </w:rPr>
              <w:t>⇒</w:t>
            </w:r>
            <w:r>
              <w:t>OA = OA' = 2f 2. Ảnh có kích thước bằng vật.</w:t>
            </w:r>
          </w:p>
        </w:tc>
      </w:tr>
      <w:tr w:rsidR="002B7B5A" w14:paraId="06A48988" w14:textId="77777777">
        <w:tblPrEx>
          <w:tblCellMar>
            <w:right w:w="50" w:type="dxa"/>
          </w:tblCellMar>
        </w:tblPrEx>
        <w:trPr>
          <w:gridBefore w:val="1"/>
          <w:wBefore w:w="114" w:type="dxa"/>
          <w:trHeight w:val="1928"/>
        </w:trPr>
        <w:tc>
          <w:tcPr>
            <w:tcW w:w="3964" w:type="dxa"/>
            <w:gridSpan w:val="2"/>
            <w:tcBorders>
              <w:top w:val="single" w:sz="4" w:space="0" w:color="3E3672"/>
              <w:left w:val="single" w:sz="4" w:space="0" w:color="3E3672"/>
              <w:bottom w:val="single" w:sz="4" w:space="0" w:color="3E3672"/>
              <w:right w:val="single" w:sz="4" w:space="0" w:color="3E3672"/>
            </w:tcBorders>
          </w:tcPr>
          <w:p w14:paraId="23FEED29" w14:textId="77777777" w:rsidR="002B7B5A" w:rsidRDefault="00000000">
            <w:pPr>
              <w:spacing w:after="28" w:line="257" w:lineRule="auto"/>
              <w:ind w:left="0" w:right="57" w:firstLine="0"/>
            </w:pPr>
            <w:r>
              <w:rPr>
                <w:b/>
                <w:i/>
              </w:rPr>
              <w:t xml:space="preserve">Bước 2: Thực hiện nhiệm vụ học tập </w:t>
            </w:r>
            <w:r>
              <w:t>– HS thực hiện nhiệm vụ ở nhà và nộp bài làm cho GV trước buổi học.</w:t>
            </w:r>
          </w:p>
          <w:p w14:paraId="05DCF426" w14:textId="77777777" w:rsidR="002B7B5A" w:rsidRDefault="00000000">
            <w:pPr>
              <w:spacing w:after="0" w:line="259" w:lineRule="auto"/>
              <w:ind w:left="0" w:right="57" w:firstLine="0"/>
            </w:pPr>
            <w:r>
              <w:t>– GV hỗ trợ HS trong quá trình thực hiện nhiệm vụ ở nhà, nhận bài làm và chụp ảnh một số bài làm tiêu biểu.</w:t>
            </w:r>
          </w:p>
        </w:tc>
        <w:tc>
          <w:tcPr>
            <w:tcW w:w="4530" w:type="dxa"/>
            <w:gridSpan w:val="2"/>
            <w:vMerge w:val="restart"/>
            <w:tcBorders>
              <w:top w:val="single" w:sz="4" w:space="0" w:color="3E3672"/>
              <w:left w:val="single" w:sz="4" w:space="0" w:color="3E3672"/>
              <w:bottom w:val="single" w:sz="4" w:space="0" w:color="3E3672"/>
              <w:right w:val="single" w:sz="4" w:space="0" w:color="3E3672"/>
            </w:tcBorders>
          </w:tcPr>
          <w:p w14:paraId="088EF667" w14:textId="77777777" w:rsidR="002B7B5A" w:rsidRDefault="00000000">
            <w:pPr>
              <w:spacing w:after="221" w:line="280" w:lineRule="auto"/>
              <w:ind w:left="0" w:right="855" w:firstLine="0"/>
              <w:jc w:val="left"/>
            </w:pPr>
            <w:r>
              <w:t xml:space="preserve">3. Có: AA' = OA + OA' = d + d' Mặt khác: OA = 2f </w:t>
            </w:r>
          </w:p>
          <w:p w14:paraId="6F8F816A" w14:textId="77777777" w:rsidR="002B7B5A" w:rsidRDefault="00000000">
            <w:pPr>
              <w:spacing w:after="0" w:line="259" w:lineRule="auto"/>
              <w:ind w:left="0" w:firstLine="0"/>
              <w:jc w:val="left"/>
            </w:pPr>
            <w:r>
              <w:t xml:space="preserve">Do đó: d + d' = 4f </w:t>
            </w:r>
            <w:r>
              <w:rPr>
                <w:rFonts w:ascii="Segoe UI Symbol" w:eastAsia="Segoe UI Symbol" w:hAnsi="Segoe UI Symbol" w:cs="Segoe UI Symbol"/>
                <w:color w:val="1A1915"/>
                <w:sz w:val="24"/>
              </w:rPr>
              <w:t xml:space="preserve">⇒ </w:t>
            </w:r>
            <w:r>
              <w:rPr>
                <w:color w:val="1A1915"/>
                <w:sz w:val="24"/>
              </w:rPr>
              <w:t xml:space="preserve">f </w:t>
            </w:r>
            <w:r>
              <w:rPr>
                <w:rFonts w:ascii="Segoe UI Symbol" w:eastAsia="Segoe UI Symbol" w:hAnsi="Segoe UI Symbol" w:cs="Segoe UI Symbol"/>
                <w:color w:val="1A1915"/>
                <w:sz w:val="24"/>
              </w:rPr>
              <w:t xml:space="preserve">= </w:t>
            </w:r>
            <w:r>
              <w:rPr>
                <w:color w:val="1A1915"/>
                <w:sz w:val="37"/>
                <w:u w:val="single" w:color="1A1915"/>
                <w:vertAlign w:val="superscript"/>
              </w:rPr>
              <w:t xml:space="preserve">d </w:t>
            </w:r>
            <w:r>
              <w:rPr>
                <w:rFonts w:ascii="Segoe UI Symbol" w:eastAsia="Segoe UI Symbol" w:hAnsi="Segoe UI Symbol" w:cs="Segoe UI Symbol"/>
                <w:color w:val="1A1915"/>
                <w:sz w:val="37"/>
                <w:vertAlign w:val="superscript"/>
              </w:rPr>
              <w:t xml:space="preserve">+ </w:t>
            </w:r>
            <w:r>
              <w:rPr>
                <w:color w:val="1A1915"/>
                <w:sz w:val="37"/>
                <w:u w:val="single" w:color="1A1915"/>
                <w:vertAlign w:val="superscript"/>
              </w:rPr>
              <w:t>d'</w:t>
            </w:r>
          </w:p>
          <w:p w14:paraId="6F64C1F5" w14:textId="77777777" w:rsidR="002B7B5A" w:rsidRDefault="00000000">
            <w:pPr>
              <w:spacing w:after="0" w:line="259" w:lineRule="auto"/>
              <w:ind w:left="1136" w:firstLine="0"/>
              <w:jc w:val="center"/>
            </w:pPr>
            <w:r>
              <w:rPr>
                <w:color w:val="1A1915"/>
                <w:sz w:val="24"/>
              </w:rPr>
              <w:t>4</w:t>
            </w:r>
          </w:p>
          <w:p w14:paraId="0771B6FD" w14:textId="77777777" w:rsidR="002B7B5A" w:rsidRDefault="00000000">
            <w:pPr>
              <w:spacing w:after="65" w:line="233" w:lineRule="auto"/>
              <w:ind w:left="0" w:firstLine="0"/>
            </w:pPr>
            <w:r>
              <w:t>– Phương án đo tiêu cự của thấu kính hội tụ:</w:t>
            </w:r>
          </w:p>
          <w:p w14:paraId="3085B970" w14:textId="77777777" w:rsidR="002B7B5A" w:rsidRDefault="00000000">
            <w:pPr>
              <w:spacing w:after="57" w:line="233" w:lineRule="auto"/>
              <w:ind w:left="0" w:right="57" w:firstLine="0"/>
            </w:pPr>
            <w:r>
              <w:t>+ Dụng cụ:</w:t>
            </w:r>
            <w:r>
              <w:rPr>
                <w:b/>
              </w:rPr>
              <w:t xml:space="preserve"> </w:t>
            </w:r>
            <w:r>
              <w:t>1 nguồn sáng; 1 vật sáng; 1 thấu kính hội tụ; 1 màn ảnh; 1 giá quang học đồng trục,</w:t>
            </w:r>
          </w:p>
          <w:p w14:paraId="1527DA01" w14:textId="77777777" w:rsidR="002B7B5A" w:rsidRDefault="00000000">
            <w:pPr>
              <w:spacing w:after="25" w:line="259" w:lineRule="auto"/>
              <w:ind w:left="0" w:firstLine="0"/>
              <w:jc w:val="left"/>
            </w:pPr>
            <w:r>
              <w:t>+ Tiến hành:</w:t>
            </w:r>
          </w:p>
          <w:p w14:paraId="34E30373" w14:textId="77777777" w:rsidR="002B7B5A" w:rsidRDefault="00000000">
            <w:pPr>
              <w:spacing w:after="25" w:line="259" w:lineRule="auto"/>
              <w:ind w:left="0" w:firstLine="0"/>
              <w:jc w:val="left"/>
            </w:pPr>
            <w:r>
              <w:t>Bước 1: Đo chiều cao h của vật.</w:t>
            </w:r>
          </w:p>
          <w:p w14:paraId="04081744" w14:textId="77777777" w:rsidR="002B7B5A" w:rsidRDefault="00000000">
            <w:pPr>
              <w:spacing w:after="57" w:line="233" w:lineRule="auto"/>
              <w:ind w:left="0" w:right="57" w:firstLine="0"/>
            </w:pPr>
            <w:r>
              <w:lastRenderedPageBreak/>
              <w:t>Bước 2: Đặt vật và màn sát thấu kính, dịch đồng thời vật và màn ra xa dần thấu kính những khoảng bằng nhau cho đến khi quan sát được ảnh rõ nét trên màn thì ghi lại giá trị d và d'.</w:t>
            </w:r>
          </w:p>
          <w:p w14:paraId="45713FEE" w14:textId="77777777" w:rsidR="002B7B5A" w:rsidRDefault="00000000">
            <w:pPr>
              <w:spacing w:after="222" w:line="259" w:lineRule="auto"/>
              <w:ind w:left="0" w:firstLine="0"/>
              <w:jc w:val="left"/>
            </w:pPr>
            <w:r>
              <w:t xml:space="preserve">Bước 3: Đo chiều cao h' của ảnh. Tính tiêu </w:t>
            </w:r>
          </w:p>
          <w:p w14:paraId="24AE5817" w14:textId="77777777" w:rsidR="002B7B5A" w:rsidRDefault="00000000">
            <w:pPr>
              <w:spacing w:after="0" w:line="259" w:lineRule="auto"/>
              <w:ind w:left="0" w:firstLine="0"/>
              <w:jc w:val="left"/>
            </w:pPr>
            <w:r>
              <w:t xml:space="preserve">cự của thấu kính theo công thức: </w:t>
            </w:r>
            <w:r>
              <w:rPr>
                <w:color w:val="1A1915"/>
                <w:sz w:val="24"/>
              </w:rPr>
              <w:t xml:space="preserve">f </w:t>
            </w:r>
            <w:r>
              <w:rPr>
                <w:rFonts w:ascii="Segoe UI Symbol" w:eastAsia="Segoe UI Symbol" w:hAnsi="Segoe UI Symbol" w:cs="Segoe UI Symbol"/>
                <w:color w:val="1A1915"/>
                <w:sz w:val="24"/>
              </w:rPr>
              <w:t xml:space="preserve">= </w:t>
            </w:r>
            <w:r>
              <w:rPr>
                <w:color w:val="1A1915"/>
                <w:sz w:val="37"/>
                <w:u w:val="single" w:color="1A1915"/>
                <w:vertAlign w:val="superscript"/>
              </w:rPr>
              <w:t xml:space="preserve">d </w:t>
            </w:r>
            <w:r>
              <w:rPr>
                <w:rFonts w:ascii="Segoe UI Symbol" w:eastAsia="Segoe UI Symbol" w:hAnsi="Segoe UI Symbol" w:cs="Segoe UI Symbol"/>
                <w:color w:val="1A1915"/>
                <w:sz w:val="37"/>
                <w:vertAlign w:val="superscript"/>
              </w:rPr>
              <w:t xml:space="preserve">+ </w:t>
            </w:r>
            <w:r>
              <w:rPr>
                <w:color w:val="1A1915"/>
                <w:sz w:val="37"/>
                <w:u w:val="single" w:color="1A1915"/>
                <w:vertAlign w:val="superscript"/>
              </w:rPr>
              <w:t xml:space="preserve">d' </w:t>
            </w:r>
            <w:r>
              <w:t>.</w:t>
            </w:r>
          </w:p>
          <w:p w14:paraId="4F7640E6" w14:textId="77777777" w:rsidR="002B7B5A" w:rsidRDefault="00000000">
            <w:pPr>
              <w:spacing w:after="0" w:line="259" w:lineRule="auto"/>
              <w:ind w:left="0" w:right="372" w:firstLine="0"/>
              <w:jc w:val="right"/>
            </w:pPr>
            <w:r>
              <w:rPr>
                <w:color w:val="1A1915"/>
                <w:sz w:val="24"/>
              </w:rPr>
              <w:t>4</w:t>
            </w:r>
          </w:p>
        </w:tc>
      </w:tr>
      <w:tr w:rsidR="002B7B5A" w14:paraId="62564F69" w14:textId="77777777">
        <w:tblPrEx>
          <w:tblCellMar>
            <w:right w:w="50" w:type="dxa"/>
          </w:tblCellMar>
        </w:tblPrEx>
        <w:trPr>
          <w:gridBefore w:val="1"/>
          <w:wBefore w:w="114" w:type="dxa"/>
          <w:trHeight w:val="1309"/>
        </w:trPr>
        <w:tc>
          <w:tcPr>
            <w:tcW w:w="3964" w:type="dxa"/>
            <w:gridSpan w:val="2"/>
            <w:tcBorders>
              <w:top w:val="single" w:sz="4" w:space="0" w:color="3E3672"/>
              <w:left w:val="single" w:sz="4" w:space="0" w:color="3E3672"/>
              <w:bottom w:val="single" w:sz="4" w:space="0" w:color="3E3672"/>
              <w:right w:val="single" w:sz="4" w:space="0" w:color="3E3672"/>
            </w:tcBorders>
          </w:tcPr>
          <w:p w14:paraId="713CCEF1" w14:textId="77777777" w:rsidR="002B7B5A" w:rsidRDefault="00000000">
            <w:pPr>
              <w:spacing w:after="25" w:line="259" w:lineRule="auto"/>
              <w:ind w:left="0" w:firstLine="0"/>
              <w:jc w:val="left"/>
            </w:pPr>
            <w:r>
              <w:rPr>
                <w:b/>
                <w:i/>
              </w:rPr>
              <w:t xml:space="preserve">Bước 3: Báo cáo kết quả và thảo luận </w:t>
            </w:r>
          </w:p>
          <w:p w14:paraId="44DBD7A8" w14:textId="77777777" w:rsidR="002B7B5A" w:rsidRDefault="00000000">
            <w:pPr>
              <w:spacing w:after="0" w:line="259" w:lineRule="auto"/>
              <w:ind w:left="0" w:right="58" w:firstLine="0"/>
            </w:pPr>
            <w:r>
              <w:t>– GV chiếu ảnh bài làm của HS, đại diện HS đứng tại chỗ trình bày câu trả lời.</w:t>
            </w:r>
          </w:p>
        </w:tc>
        <w:tc>
          <w:tcPr>
            <w:tcW w:w="0" w:type="auto"/>
            <w:gridSpan w:val="2"/>
            <w:vMerge/>
            <w:tcBorders>
              <w:top w:val="nil"/>
              <w:left w:val="single" w:sz="4" w:space="0" w:color="3E3672"/>
              <w:bottom w:val="nil"/>
              <w:right w:val="single" w:sz="4" w:space="0" w:color="3E3672"/>
            </w:tcBorders>
          </w:tcPr>
          <w:p w14:paraId="40ED1548" w14:textId="77777777" w:rsidR="002B7B5A" w:rsidRDefault="002B7B5A">
            <w:pPr>
              <w:spacing w:after="160" w:line="259" w:lineRule="auto"/>
              <w:ind w:left="0" w:firstLine="0"/>
              <w:jc w:val="left"/>
            </w:pPr>
          </w:p>
        </w:tc>
      </w:tr>
      <w:tr w:rsidR="002B7B5A" w14:paraId="3F3A2C2C" w14:textId="77777777">
        <w:tblPrEx>
          <w:tblCellMar>
            <w:right w:w="50" w:type="dxa"/>
          </w:tblCellMar>
        </w:tblPrEx>
        <w:trPr>
          <w:gridBefore w:val="1"/>
          <w:wBefore w:w="114" w:type="dxa"/>
          <w:trHeight w:val="2819"/>
        </w:trPr>
        <w:tc>
          <w:tcPr>
            <w:tcW w:w="3964" w:type="dxa"/>
            <w:gridSpan w:val="2"/>
            <w:tcBorders>
              <w:top w:val="single" w:sz="4" w:space="0" w:color="3E3672"/>
              <w:left w:val="single" w:sz="4" w:space="0" w:color="3E3672"/>
              <w:bottom w:val="single" w:sz="4" w:space="0" w:color="3E3672"/>
              <w:right w:val="single" w:sz="4" w:space="0" w:color="3E3672"/>
            </w:tcBorders>
          </w:tcPr>
          <w:p w14:paraId="24314A56" w14:textId="77777777" w:rsidR="002B7B5A" w:rsidRDefault="00000000">
            <w:pPr>
              <w:spacing w:after="57" w:line="233" w:lineRule="auto"/>
              <w:ind w:left="0" w:firstLine="0"/>
            </w:pPr>
            <w:r>
              <w:rPr>
                <w:b/>
                <w:i/>
              </w:rPr>
              <w:lastRenderedPageBreak/>
              <w:t>Bước 4: Đánh giá kết quả thực hiện nhiệm vụ</w:t>
            </w:r>
          </w:p>
          <w:p w14:paraId="11FD7AE5" w14:textId="77777777" w:rsidR="002B7B5A" w:rsidRDefault="00000000">
            <w:pPr>
              <w:spacing w:after="0" w:line="259" w:lineRule="auto"/>
              <w:ind w:left="0" w:right="58" w:firstLine="0"/>
            </w:pPr>
            <w:r>
              <w:t>– GV nhận xét chung, chốt phương án đo tiêu cự của thấu kính hội tụ bằng phương pháp đối xứng.</w:t>
            </w:r>
          </w:p>
        </w:tc>
        <w:tc>
          <w:tcPr>
            <w:tcW w:w="0" w:type="auto"/>
            <w:gridSpan w:val="2"/>
            <w:vMerge/>
            <w:tcBorders>
              <w:top w:val="nil"/>
              <w:left w:val="single" w:sz="4" w:space="0" w:color="3E3672"/>
              <w:bottom w:val="single" w:sz="4" w:space="0" w:color="3E3672"/>
              <w:right w:val="single" w:sz="4" w:space="0" w:color="3E3672"/>
            </w:tcBorders>
          </w:tcPr>
          <w:p w14:paraId="446058C4" w14:textId="77777777" w:rsidR="002B7B5A" w:rsidRDefault="002B7B5A">
            <w:pPr>
              <w:spacing w:after="160" w:line="259" w:lineRule="auto"/>
              <w:ind w:left="0" w:firstLine="0"/>
              <w:jc w:val="left"/>
            </w:pPr>
          </w:p>
        </w:tc>
      </w:tr>
    </w:tbl>
    <w:p w14:paraId="35BD6D13" w14:textId="77777777" w:rsidR="002B7B5A" w:rsidRDefault="00000000">
      <w:pPr>
        <w:numPr>
          <w:ilvl w:val="0"/>
          <w:numId w:val="63"/>
        </w:numPr>
        <w:spacing w:after="75" w:line="259" w:lineRule="auto"/>
        <w:ind w:left="367" w:hanging="254"/>
      </w:pPr>
      <w:r>
        <w:rPr>
          <w:rFonts w:ascii="Calibri" w:eastAsia="Calibri" w:hAnsi="Calibri" w:cs="Calibri"/>
          <w:b/>
          <w:color w:val="59A1CF"/>
        </w:rPr>
        <w:t>Hoạt động 3: Thực hành đo tiêu cự của thấu kính hội tụ</w:t>
      </w:r>
    </w:p>
    <w:p w14:paraId="3F0E4A9E" w14:textId="77777777" w:rsidR="002B7B5A" w:rsidRDefault="00000000">
      <w:pPr>
        <w:numPr>
          <w:ilvl w:val="1"/>
          <w:numId w:val="63"/>
        </w:numPr>
        <w:spacing w:after="96" w:line="259" w:lineRule="auto"/>
        <w:ind w:hanging="263"/>
        <w:jc w:val="left"/>
      </w:pPr>
      <w:r>
        <w:rPr>
          <w:i/>
        </w:rPr>
        <w:t>Mục tiêu</w:t>
      </w:r>
    </w:p>
    <w:p w14:paraId="22516BA3" w14:textId="77777777" w:rsidR="002B7B5A" w:rsidRDefault="00000000">
      <w:pPr>
        <w:numPr>
          <w:ilvl w:val="1"/>
          <w:numId w:val="65"/>
        </w:numPr>
        <w:ind w:hanging="187"/>
      </w:pPr>
      <w:r>
        <w:t>Đo được tiêu cự của thấu kính hội tụ bằng dụng cụ thực hành.</w:t>
      </w:r>
    </w:p>
    <w:p w14:paraId="289B16B2" w14:textId="77777777" w:rsidR="002B7B5A" w:rsidRDefault="00000000">
      <w:pPr>
        <w:numPr>
          <w:ilvl w:val="1"/>
          <w:numId w:val="65"/>
        </w:numPr>
        <w:ind w:hanging="187"/>
      </w:pPr>
      <w:r>
        <w:t>Tích cực hỗ trợ các thành viên trong nhóm thực hiện thí nghiệm đo tiêu cự của thấu kính hội tụ.</w:t>
      </w:r>
    </w:p>
    <w:p w14:paraId="60C27345" w14:textId="77777777" w:rsidR="002B7B5A" w:rsidRDefault="00000000">
      <w:pPr>
        <w:numPr>
          <w:ilvl w:val="1"/>
          <w:numId w:val="63"/>
        </w:numPr>
        <w:spacing w:after="0" w:line="259" w:lineRule="auto"/>
        <w:ind w:hanging="263"/>
        <w:jc w:val="left"/>
      </w:pPr>
      <w:r>
        <w:rPr>
          <w:i/>
        </w:rPr>
        <w:t>Tiến trình thực hiện</w:t>
      </w:r>
    </w:p>
    <w:tbl>
      <w:tblPr>
        <w:tblStyle w:val="TableGrid"/>
        <w:tblW w:w="8494" w:type="dxa"/>
        <w:tblInd w:w="402" w:type="dxa"/>
        <w:tblCellMar>
          <w:top w:w="37" w:type="dxa"/>
          <w:left w:w="108" w:type="dxa"/>
          <w:bottom w:w="0" w:type="dxa"/>
          <w:right w:w="51" w:type="dxa"/>
        </w:tblCellMar>
        <w:tblLook w:val="04A0" w:firstRow="1" w:lastRow="0" w:firstColumn="1" w:lastColumn="0" w:noHBand="0" w:noVBand="1"/>
      </w:tblPr>
      <w:tblGrid>
        <w:gridCol w:w="113"/>
        <w:gridCol w:w="4770"/>
        <w:gridCol w:w="112"/>
        <w:gridCol w:w="3387"/>
        <w:gridCol w:w="112"/>
      </w:tblGrid>
      <w:tr w:rsidR="002B7B5A" w14:paraId="7D418B7B" w14:textId="77777777">
        <w:trPr>
          <w:gridBefore w:val="1"/>
          <w:wBefore w:w="114" w:type="dxa"/>
          <w:trHeight w:val="409"/>
        </w:trPr>
        <w:tc>
          <w:tcPr>
            <w:tcW w:w="4956" w:type="dxa"/>
            <w:gridSpan w:val="2"/>
            <w:tcBorders>
              <w:top w:val="single" w:sz="4" w:space="0" w:color="3E3672"/>
              <w:left w:val="single" w:sz="4" w:space="0" w:color="3E3672"/>
              <w:bottom w:val="single" w:sz="4" w:space="0" w:color="3E3672"/>
              <w:right w:val="single" w:sz="4" w:space="0" w:color="3E3672"/>
            </w:tcBorders>
            <w:shd w:val="clear" w:color="auto" w:fill="C6BDD4"/>
          </w:tcPr>
          <w:p w14:paraId="1ECCF848" w14:textId="77777777" w:rsidR="002B7B5A" w:rsidRDefault="00000000">
            <w:pPr>
              <w:spacing w:after="0" w:line="259" w:lineRule="auto"/>
              <w:ind w:left="0" w:right="57" w:firstLine="0"/>
              <w:jc w:val="center"/>
            </w:pPr>
            <w:r>
              <w:rPr>
                <w:b/>
              </w:rPr>
              <w:t>Hoạt động của giáo viên và học sinh</w:t>
            </w:r>
          </w:p>
        </w:tc>
        <w:tc>
          <w:tcPr>
            <w:tcW w:w="3538" w:type="dxa"/>
            <w:gridSpan w:val="2"/>
            <w:tcBorders>
              <w:top w:val="single" w:sz="4" w:space="0" w:color="3E3672"/>
              <w:left w:val="single" w:sz="4" w:space="0" w:color="3E3672"/>
              <w:bottom w:val="single" w:sz="4" w:space="0" w:color="3E3672"/>
              <w:right w:val="single" w:sz="4" w:space="0" w:color="3E3672"/>
            </w:tcBorders>
            <w:shd w:val="clear" w:color="auto" w:fill="C6BDD4"/>
          </w:tcPr>
          <w:p w14:paraId="385DB04F" w14:textId="77777777" w:rsidR="002B7B5A" w:rsidRDefault="00000000">
            <w:pPr>
              <w:spacing w:after="0" w:line="259" w:lineRule="auto"/>
              <w:ind w:left="0" w:right="57" w:firstLine="0"/>
              <w:jc w:val="center"/>
            </w:pPr>
            <w:r>
              <w:rPr>
                <w:b/>
              </w:rPr>
              <w:t>Sản phẩm</w:t>
            </w:r>
          </w:p>
        </w:tc>
      </w:tr>
      <w:tr w:rsidR="002B7B5A" w14:paraId="2F73EF9F" w14:textId="77777777">
        <w:trPr>
          <w:gridBefore w:val="1"/>
          <w:wBefore w:w="114" w:type="dxa"/>
          <w:trHeight w:val="3065"/>
        </w:trPr>
        <w:tc>
          <w:tcPr>
            <w:tcW w:w="4956" w:type="dxa"/>
            <w:gridSpan w:val="2"/>
            <w:tcBorders>
              <w:top w:val="single" w:sz="4" w:space="0" w:color="3E3672"/>
              <w:left w:val="single" w:sz="4" w:space="0" w:color="3E3672"/>
              <w:bottom w:val="single" w:sz="4" w:space="0" w:color="3E3672"/>
              <w:right w:val="single" w:sz="4" w:space="0" w:color="3E3672"/>
            </w:tcBorders>
          </w:tcPr>
          <w:p w14:paraId="5690E425" w14:textId="77777777" w:rsidR="002B7B5A" w:rsidRDefault="00000000">
            <w:pPr>
              <w:spacing w:after="25" w:line="259" w:lineRule="auto"/>
              <w:ind w:left="0" w:firstLine="0"/>
              <w:jc w:val="left"/>
            </w:pPr>
            <w:r>
              <w:rPr>
                <w:b/>
                <w:i/>
              </w:rPr>
              <w:t>Bước 1: Chuyển giao nhiệm vụ</w:t>
            </w:r>
          </w:p>
          <w:p w14:paraId="0F8D4007" w14:textId="77777777" w:rsidR="002B7B5A" w:rsidRDefault="00000000">
            <w:pPr>
              <w:spacing w:after="25" w:line="259" w:lineRule="auto"/>
              <w:ind w:left="0" w:firstLine="0"/>
              <w:jc w:val="left"/>
            </w:pPr>
            <w:r>
              <w:t>– GV thực hiện:</w:t>
            </w:r>
          </w:p>
          <w:p w14:paraId="38DE0531" w14:textId="77777777" w:rsidR="002B7B5A" w:rsidRDefault="00000000">
            <w:pPr>
              <w:spacing w:after="25" w:line="259" w:lineRule="auto"/>
              <w:ind w:left="0" w:firstLine="0"/>
              <w:jc w:val="left"/>
            </w:pPr>
            <w:r>
              <w:t>+ Chia nhóm HS: tối đa 6 HS/nhóm.</w:t>
            </w:r>
          </w:p>
          <w:p w14:paraId="3879E891" w14:textId="77777777" w:rsidR="002B7B5A" w:rsidRDefault="00000000">
            <w:pPr>
              <w:spacing w:after="57" w:line="233" w:lineRule="auto"/>
              <w:ind w:left="0" w:firstLine="0"/>
            </w:pPr>
            <w:r>
              <w:t>+ Phát dụng cụ thí nghiệm và phiếu kết quả thí nghiệm cho các nhóm HS.</w:t>
            </w:r>
          </w:p>
          <w:p w14:paraId="37DBCC42" w14:textId="77777777" w:rsidR="002B7B5A" w:rsidRDefault="00000000">
            <w:pPr>
              <w:spacing w:after="57" w:line="233" w:lineRule="auto"/>
              <w:ind w:left="0" w:right="57" w:firstLine="0"/>
            </w:pPr>
            <w:r>
              <w:t>+ Yêu cầu HS làm việc nhóm, tiến hành thí nghiệm theo hướng dẫn trong mục II-SGK/ tr.48.</w:t>
            </w:r>
          </w:p>
          <w:p w14:paraId="0637C1B1" w14:textId="77777777" w:rsidR="002B7B5A" w:rsidRDefault="00000000">
            <w:pPr>
              <w:spacing w:after="0" w:line="259" w:lineRule="auto"/>
              <w:ind w:left="0" w:firstLine="0"/>
              <w:jc w:val="left"/>
            </w:pPr>
            <w:r>
              <w:t>+ Hoàn thành phiếu kết quả thí nghiệm.</w:t>
            </w:r>
          </w:p>
        </w:tc>
        <w:tc>
          <w:tcPr>
            <w:tcW w:w="3538" w:type="dxa"/>
            <w:gridSpan w:val="2"/>
            <w:tcBorders>
              <w:top w:val="single" w:sz="4" w:space="0" w:color="3E3672"/>
              <w:left w:val="single" w:sz="4" w:space="0" w:color="3E3672"/>
              <w:bottom w:val="single" w:sz="4" w:space="0" w:color="3E3672"/>
              <w:right w:val="single" w:sz="4" w:space="0" w:color="3E3672"/>
            </w:tcBorders>
          </w:tcPr>
          <w:p w14:paraId="240E623E" w14:textId="77777777" w:rsidR="002B7B5A" w:rsidRDefault="00000000">
            <w:pPr>
              <w:numPr>
                <w:ilvl w:val="0"/>
                <w:numId w:val="439"/>
              </w:numPr>
              <w:spacing w:after="0" w:line="259" w:lineRule="auto"/>
              <w:ind w:right="28" w:firstLine="0"/>
              <w:jc w:val="left"/>
            </w:pPr>
            <w:r>
              <w:t xml:space="preserve">Bố </w:t>
            </w:r>
            <w:r>
              <w:tab/>
              <w:t xml:space="preserve">trí </w:t>
            </w:r>
            <w:r>
              <w:tab/>
              <w:t xml:space="preserve">thí </w:t>
            </w:r>
            <w:r>
              <w:tab/>
              <w:t xml:space="preserve">nghiệm </w:t>
            </w:r>
            <w:r>
              <w:tab/>
              <w:t xml:space="preserve">như </w:t>
            </w:r>
          </w:p>
          <w:p w14:paraId="56DBAE2D" w14:textId="77777777" w:rsidR="002B7B5A" w:rsidRDefault="00000000">
            <w:pPr>
              <w:spacing w:after="25" w:line="259" w:lineRule="auto"/>
              <w:ind w:left="0" w:firstLine="0"/>
              <w:jc w:val="left"/>
            </w:pPr>
            <w:r>
              <w:t>Hình 9.1-SGK/tr.47.</w:t>
            </w:r>
          </w:p>
          <w:p w14:paraId="44B5E364" w14:textId="77777777" w:rsidR="002B7B5A" w:rsidRDefault="00000000">
            <w:pPr>
              <w:numPr>
                <w:ilvl w:val="0"/>
                <w:numId w:val="439"/>
              </w:numPr>
              <w:spacing w:after="119" w:line="257" w:lineRule="auto"/>
              <w:ind w:right="28" w:firstLine="0"/>
              <w:jc w:val="left"/>
            </w:pPr>
            <w:r>
              <w:t>Phiếu kết quả thí nghiệm đã được hoàn thành các nội dung: + Bảng kết quả thí nghiệm (theo số liệu thực hành của các nhóm). + Các câu trả lời:</w:t>
            </w:r>
          </w:p>
          <w:p w14:paraId="10E15483" w14:textId="77777777" w:rsidR="002B7B5A" w:rsidRDefault="00000000">
            <w:pPr>
              <w:spacing w:after="0" w:line="259" w:lineRule="auto"/>
              <w:ind w:left="0" w:firstLine="0"/>
            </w:pPr>
            <w:r>
              <w:rPr>
                <w:rFonts w:ascii="Calibri" w:eastAsia="Calibri" w:hAnsi="Calibri" w:cs="Calibri"/>
                <w:noProof/>
                <w:color w:val="000000"/>
                <w:sz w:val="22"/>
              </w:rPr>
              <mc:AlternateContent>
                <mc:Choice Requires="wpg">
                  <w:drawing>
                    <wp:anchor distT="0" distB="0" distL="114300" distR="114300" simplePos="0" relativeHeight="251681792" behindDoc="1" locked="0" layoutInCell="1" allowOverlap="1" wp14:anchorId="0124A116" wp14:editId="75448754">
                      <wp:simplePos x="0" y="0"/>
                      <wp:positionH relativeFrom="column">
                        <wp:posOffset>895979</wp:posOffset>
                      </wp:positionH>
                      <wp:positionV relativeFrom="paragraph">
                        <wp:posOffset>15159</wp:posOffset>
                      </wp:positionV>
                      <wp:extent cx="66675" cy="7544"/>
                      <wp:effectExtent l="0" t="0" r="0" b="0"/>
                      <wp:wrapNone/>
                      <wp:docPr id="441989" name="Group 441989"/>
                      <wp:cNvGraphicFramePr/>
                      <a:graphic xmlns:a="http://schemas.openxmlformats.org/drawingml/2006/main">
                        <a:graphicData uri="http://schemas.microsoft.com/office/word/2010/wordprocessingGroup">
                          <wpg:wgp>
                            <wpg:cNvGrpSpPr/>
                            <wpg:grpSpPr>
                              <a:xfrm>
                                <a:off x="0" y="0"/>
                                <a:ext cx="66675" cy="7544"/>
                                <a:chOff x="0" y="0"/>
                                <a:chExt cx="66675" cy="7544"/>
                              </a:xfrm>
                            </wpg:grpSpPr>
                            <wps:wsp>
                              <wps:cNvPr id="8007" name="Shape 8007"/>
                              <wps:cNvSpPr/>
                              <wps:spPr>
                                <a:xfrm>
                                  <a:off x="0" y="0"/>
                                  <a:ext cx="66675" cy="0"/>
                                </a:xfrm>
                                <a:custGeom>
                                  <a:avLst/>
                                  <a:gdLst/>
                                  <a:ahLst/>
                                  <a:cxnLst/>
                                  <a:rect l="0" t="0" r="0" b="0"/>
                                  <a:pathLst>
                                    <a:path w="66675">
                                      <a:moveTo>
                                        <a:pt x="0" y="0"/>
                                      </a:moveTo>
                                      <a:lnTo>
                                        <a:pt x="66675" y="0"/>
                                      </a:lnTo>
                                    </a:path>
                                  </a:pathLst>
                                </a:custGeom>
                                <a:ln w="7544"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1989" style="width:5.25pt;height:0.594pt;position:absolute;z-index:-2147483540;mso-position-horizontal-relative:text;mso-position-horizontal:absolute;margin-left:70.5495pt;mso-position-vertical-relative:text;margin-top:1.1936pt;" coordsize="666,75">
                      <v:shape id="Shape 8007" style="position:absolute;width:666;height:0;left:0;top:0;" coordsize="66675,0" path="m0,0l66675,0">
                        <v:stroke weight="0.594pt" endcap="square" joinstyle="miter" miterlimit="10" on="true" color="#1a1915"/>
                        <v:fill on="false" color="#000000" opacity="0"/>
                      </v:shap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82816" behindDoc="1" locked="0" layoutInCell="1" allowOverlap="1" wp14:anchorId="6108A683" wp14:editId="23E8E4DB">
                      <wp:simplePos x="0" y="0"/>
                      <wp:positionH relativeFrom="column">
                        <wp:posOffset>348291</wp:posOffset>
                      </wp:positionH>
                      <wp:positionV relativeFrom="paragraph">
                        <wp:posOffset>250903</wp:posOffset>
                      </wp:positionV>
                      <wp:extent cx="107156" cy="7541"/>
                      <wp:effectExtent l="0" t="0" r="0" b="0"/>
                      <wp:wrapNone/>
                      <wp:docPr id="441992" name="Group 441992"/>
                      <wp:cNvGraphicFramePr/>
                      <a:graphic xmlns:a="http://schemas.openxmlformats.org/drawingml/2006/main">
                        <a:graphicData uri="http://schemas.microsoft.com/office/word/2010/wordprocessingGroup">
                          <wpg:wgp>
                            <wpg:cNvGrpSpPr/>
                            <wpg:grpSpPr>
                              <a:xfrm>
                                <a:off x="0" y="0"/>
                                <a:ext cx="107156" cy="7541"/>
                                <a:chOff x="0" y="0"/>
                                <a:chExt cx="107156" cy="7541"/>
                              </a:xfrm>
                            </wpg:grpSpPr>
                            <wps:wsp>
                              <wps:cNvPr id="8011" name="Shape 8011"/>
                              <wps:cNvSpPr/>
                              <wps:spPr>
                                <a:xfrm>
                                  <a:off x="0" y="0"/>
                                  <a:ext cx="107156" cy="0"/>
                                </a:xfrm>
                                <a:custGeom>
                                  <a:avLst/>
                                  <a:gdLst/>
                                  <a:ahLst/>
                                  <a:cxnLst/>
                                  <a:rect l="0" t="0" r="0" b="0"/>
                                  <a:pathLst>
                                    <a:path w="107156">
                                      <a:moveTo>
                                        <a:pt x="0" y="0"/>
                                      </a:moveTo>
                                      <a:lnTo>
                                        <a:pt x="107156" y="0"/>
                                      </a:lnTo>
                                    </a:path>
                                  </a:pathLst>
                                </a:custGeom>
                                <a:ln w="7541"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1992" style="width:8.4375pt;height:0.593766pt;position:absolute;z-index:-2147483536;mso-position-horizontal-relative:text;mso-position-horizontal:absolute;margin-left:27.4245pt;mso-position-vertical-relative:text;margin-top:19.7561pt;" coordsize="1071,75">
                      <v:shape id="Shape 8011" style="position:absolute;width:1071;height:0;left:0;top:0;" coordsize="107156,0" path="m0,0l107156,0">
                        <v:stroke weight="0.593766pt" endcap="square" joinstyle="miter" miterlimit="10" on="true" color="#1a1915"/>
                        <v:fill on="false" color="#000000" opacity="0"/>
                      </v:shape>
                    </v:group>
                  </w:pict>
                </mc:Fallback>
              </mc:AlternateContent>
            </w:r>
            <w:r>
              <w:t xml:space="preserve">1. Chiều cao </w:t>
            </w:r>
            <w:r>
              <w:rPr>
                <w:i/>
                <w:color w:val="1A1915"/>
                <w:sz w:val="24"/>
              </w:rPr>
              <w:t>h</w:t>
            </w:r>
            <w:r>
              <w:t xml:space="preserve"> của vật bằng chiều cao </w:t>
            </w:r>
            <w:r>
              <w:rPr>
                <w:i/>
                <w:color w:val="1A1915"/>
                <w:sz w:val="24"/>
              </w:rPr>
              <w:t>h'</w:t>
            </w:r>
            <w:r>
              <w:t xml:space="preserve"> của ảnh.</w:t>
            </w:r>
          </w:p>
        </w:tc>
      </w:tr>
      <w:tr w:rsidR="002B7B5A" w14:paraId="357EB4F3" w14:textId="77777777">
        <w:tblPrEx>
          <w:tblCellMar>
            <w:right w:w="50" w:type="dxa"/>
          </w:tblCellMar>
        </w:tblPrEx>
        <w:trPr>
          <w:gridAfter w:val="1"/>
          <w:wAfter w:w="114" w:type="dxa"/>
          <w:trHeight w:val="2942"/>
        </w:trPr>
        <w:tc>
          <w:tcPr>
            <w:tcW w:w="4956" w:type="dxa"/>
            <w:gridSpan w:val="2"/>
            <w:tcBorders>
              <w:top w:val="single" w:sz="4" w:space="0" w:color="3E3672"/>
              <w:left w:val="single" w:sz="4" w:space="0" w:color="3E3672"/>
              <w:bottom w:val="single" w:sz="4" w:space="0" w:color="3E3672"/>
              <w:right w:val="single" w:sz="4" w:space="0" w:color="3E3672"/>
            </w:tcBorders>
          </w:tcPr>
          <w:p w14:paraId="0DBC6BED" w14:textId="77777777" w:rsidR="002B7B5A" w:rsidRDefault="00000000">
            <w:pPr>
              <w:spacing w:after="25" w:line="259" w:lineRule="auto"/>
              <w:ind w:left="0" w:firstLine="0"/>
              <w:jc w:val="left"/>
            </w:pPr>
            <w:r>
              <w:rPr>
                <w:b/>
                <w:i/>
              </w:rPr>
              <w:lastRenderedPageBreak/>
              <w:t>Bước 2: Thực hiện nhiệm vụ học tập</w:t>
            </w:r>
          </w:p>
          <w:p w14:paraId="10850950" w14:textId="77777777" w:rsidR="002B7B5A" w:rsidRDefault="00000000">
            <w:pPr>
              <w:numPr>
                <w:ilvl w:val="0"/>
                <w:numId w:val="440"/>
              </w:numPr>
              <w:spacing w:after="25" w:line="259" w:lineRule="auto"/>
              <w:ind w:firstLine="0"/>
              <w:jc w:val="left"/>
            </w:pPr>
            <w:r>
              <w:t>HS thực hiện:</w:t>
            </w:r>
          </w:p>
          <w:p w14:paraId="5AC30DF7" w14:textId="77777777" w:rsidR="002B7B5A" w:rsidRDefault="00000000">
            <w:pPr>
              <w:spacing w:after="28" w:line="257" w:lineRule="auto"/>
              <w:ind w:left="0" w:right="58" w:firstLine="0"/>
            </w:pPr>
            <w:r>
              <w:t>+ Tập hợp nhóm theo phân công của GV. + Tiếp nhận dụng cụ và phiếu kết quả thí nghiệm.</w:t>
            </w:r>
          </w:p>
          <w:p w14:paraId="07FB96A6" w14:textId="77777777" w:rsidR="002B7B5A" w:rsidRDefault="00000000">
            <w:pPr>
              <w:spacing w:after="57" w:line="233" w:lineRule="auto"/>
              <w:ind w:left="0" w:firstLine="0"/>
            </w:pPr>
            <w:r>
              <w:t>+ Làm việc theo nhóm, thực hiện nhiệm vụ học tập theo yêu cầu.</w:t>
            </w:r>
          </w:p>
          <w:p w14:paraId="59CF1095" w14:textId="77777777" w:rsidR="002B7B5A" w:rsidRDefault="00000000">
            <w:pPr>
              <w:numPr>
                <w:ilvl w:val="0"/>
                <w:numId w:val="440"/>
              </w:numPr>
              <w:spacing w:after="0" w:line="259" w:lineRule="auto"/>
              <w:ind w:firstLine="0"/>
              <w:jc w:val="left"/>
            </w:pPr>
            <w:r>
              <w:t>GV theo dõi quá trình thực hiện nhiệm vụ của các nhóm, hướng dẫn và hỗ trợ (khi cần).</w:t>
            </w:r>
          </w:p>
        </w:tc>
        <w:tc>
          <w:tcPr>
            <w:tcW w:w="3538" w:type="dxa"/>
            <w:gridSpan w:val="2"/>
            <w:vMerge w:val="restart"/>
            <w:tcBorders>
              <w:top w:val="single" w:sz="4" w:space="0" w:color="3E3672"/>
              <w:left w:val="single" w:sz="4" w:space="0" w:color="3E3672"/>
              <w:bottom w:val="single" w:sz="4" w:space="0" w:color="3E3672"/>
              <w:right w:val="single" w:sz="4" w:space="0" w:color="3E3672"/>
            </w:tcBorders>
          </w:tcPr>
          <w:p w14:paraId="77BBF965" w14:textId="77777777" w:rsidR="002B7B5A" w:rsidRDefault="00000000">
            <w:pPr>
              <w:numPr>
                <w:ilvl w:val="0"/>
                <w:numId w:val="441"/>
              </w:numPr>
              <w:spacing w:after="57" w:line="233" w:lineRule="auto"/>
              <w:ind w:right="57" w:firstLine="0"/>
            </w:pPr>
            <w:r>
              <w:rPr>
                <w:rFonts w:ascii="Calibri" w:eastAsia="Calibri" w:hAnsi="Calibri" w:cs="Calibri"/>
                <w:noProof/>
                <w:color w:val="000000"/>
                <w:sz w:val="22"/>
              </w:rPr>
              <mc:AlternateContent>
                <mc:Choice Requires="wpg">
                  <w:drawing>
                    <wp:anchor distT="0" distB="0" distL="114300" distR="114300" simplePos="0" relativeHeight="251683840" behindDoc="1" locked="0" layoutInCell="1" allowOverlap="1" wp14:anchorId="38A0634D" wp14:editId="7C0E4E38">
                      <wp:simplePos x="0" y="0"/>
                      <wp:positionH relativeFrom="column">
                        <wp:posOffset>707366</wp:posOffset>
                      </wp:positionH>
                      <wp:positionV relativeFrom="paragraph">
                        <wp:posOffset>15233</wp:posOffset>
                      </wp:positionV>
                      <wp:extent cx="88100" cy="7544"/>
                      <wp:effectExtent l="0" t="0" r="0" b="0"/>
                      <wp:wrapNone/>
                      <wp:docPr id="439446" name="Group 439446"/>
                      <wp:cNvGraphicFramePr/>
                      <a:graphic xmlns:a="http://schemas.openxmlformats.org/drawingml/2006/main">
                        <a:graphicData uri="http://schemas.microsoft.com/office/word/2010/wordprocessingGroup">
                          <wpg:wgp>
                            <wpg:cNvGrpSpPr/>
                            <wpg:grpSpPr>
                              <a:xfrm>
                                <a:off x="0" y="0"/>
                                <a:ext cx="88100" cy="7544"/>
                                <a:chOff x="0" y="0"/>
                                <a:chExt cx="88100" cy="7544"/>
                              </a:xfrm>
                            </wpg:grpSpPr>
                            <wps:wsp>
                              <wps:cNvPr id="8074" name="Shape 8074"/>
                              <wps:cNvSpPr/>
                              <wps:spPr>
                                <a:xfrm>
                                  <a:off x="0" y="0"/>
                                  <a:ext cx="88100" cy="0"/>
                                </a:xfrm>
                                <a:custGeom>
                                  <a:avLst/>
                                  <a:gdLst/>
                                  <a:ahLst/>
                                  <a:cxnLst/>
                                  <a:rect l="0" t="0" r="0" b="0"/>
                                  <a:pathLst>
                                    <a:path w="88100">
                                      <a:moveTo>
                                        <a:pt x="0" y="0"/>
                                      </a:moveTo>
                                      <a:lnTo>
                                        <a:pt x="88100" y="0"/>
                                      </a:lnTo>
                                    </a:path>
                                  </a:pathLst>
                                </a:custGeom>
                                <a:ln w="7544"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39446" style="width:6.93701pt;height:0.594pt;position:absolute;z-index:-2147483620;mso-position-horizontal-relative:text;mso-position-horizontal:absolute;margin-left:55.6981pt;mso-position-vertical-relative:text;margin-top:1.19945pt;" coordsize="881,75">
                      <v:shape id="Shape 8074" style="position:absolute;width:881;height:0;left:0;top:0;" coordsize="88100,0" path="m0,0l88100,0">
                        <v:stroke weight="0.594pt" endcap="square" joinstyle="miter" miterlimit="10" on="true" color="#1a1915"/>
                        <v:fill on="false" color="#000000" opacity="0"/>
                      </v:shape>
                    </v:group>
                  </w:pict>
                </mc:Fallback>
              </mc:AlternateContent>
            </w:r>
            <w:r>
              <w:t xml:space="preserve">Giá trị </w:t>
            </w:r>
            <w:r>
              <w:rPr>
                <w:i/>
                <w:color w:val="1A1915"/>
                <w:sz w:val="24"/>
              </w:rPr>
              <w:t>f</w:t>
            </w:r>
            <w:r>
              <w:t xml:space="preserve"> bằng số liệu tiêu cực ghi trên thấu kính.</w:t>
            </w:r>
          </w:p>
          <w:p w14:paraId="015B8CA9" w14:textId="77777777" w:rsidR="002B7B5A" w:rsidRDefault="00000000">
            <w:pPr>
              <w:numPr>
                <w:ilvl w:val="0"/>
                <w:numId w:val="441"/>
              </w:numPr>
              <w:spacing w:after="57" w:line="233" w:lineRule="auto"/>
              <w:ind w:right="57" w:firstLine="0"/>
            </w:pPr>
            <w:r>
              <w:t>Ưu điểm của cách đo tiêu cự thấu kính hội tụ bằng phương pháp Silbermann: độ chính xác cao, dễ thực hiện, có thể áp dụng cho nhiều loại thấu kính khác nhau.</w:t>
            </w:r>
          </w:p>
          <w:p w14:paraId="302FD157" w14:textId="77777777" w:rsidR="002B7B5A" w:rsidRDefault="00000000">
            <w:pPr>
              <w:numPr>
                <w:ilvl w:val="0"/>
                <w:numId w:val="441"/>
              </w:numPr>
              <w:spacing w:after="0" w:line="259" w:lineRule="auto"/>
              <w:ind w:right="57" w:firstLine="0"/>
            </w:pPr>
            <w:r>
              <w:t>Nhược điểm của cách đo tiêu cự của thấu kính hội tụ theo phương án đo trực tiếp như phần mở đầu: khó khăn trong việc xác định chính xác điểm hội tụ của các chùm sáng, không linh hoạt trong việc thay đổi thấu kính, dễ bị sai số lớn do thao tác thực hiện đòi hỏi độ chính xác cao.</w:t>
            </w:r>
          </w:p>
        </w:tc>
      </w:tr>
      <w:tr w:rsidR="002B7B5A" w14:paraId="14D00720" w14:textId="77777777">
        <w:tblPrEx>
          <w:tblCellMar>
            <w:right w:w="50" w:type="dxa"/>
          </w:tblCellMar>
        </w:tblPrEx>
        <w:trPr>
          <w:gridAfter w:val="1"/>
          <w:wAfter w:w="114" w:type="dxa"/>
          <w:trHeight w:val="1647"/>
        </w:trPr>
        <w:tc>
          <w:tcPr>
            <w:tcW w:w="4956" w:type="dxa"/>
            <w:gridSpan w:val="2"/>
            <w:tcBorders>
              <w:top w:val="single" w:sz="4" w:space="0" w:color="3E3672"/>
              <w:left w:val="single" w:sz="4" w:space="0" w:color="3E3672"/>
              <w:bottom w:val="single" w:sz="4" w:space="0" w:color="3E3672"/>
              <w:right w:val="single" w:sz="4" w:space="0" w:color="3E3672"/>
            </w:tcBorders>
          </w:tcPr>
          <w:p w14:paraId="58F0920C" w14:textId="77777777" w:rsidR="002B7B5A" w:rsidRDefault="00000000">
            <w:pPr>
              <w:spacing w:after="25" w:line="259" w:lineRule="auto"/>
              <w:ind w:left="0" w:firstLine="0"/>
              <w:jc w:val="left"/>
            </w:pPr>
            <w:r>
              <w:rPr>
                <w:b/>
                <w:i/>
              </w:rPr>
              <w:t xml:space="preserve">Bước 3: Báo cáo kết quả và thảo luận </w:t>
            </w:r>
          </w:p>
          <w:p w14:paraId="201FCEB2" w14:textId="77777777" w:rsidR="002B7B5A" w:rsidRDefault="00000000">
            <w:pPr>
              <w:numPr>
                <w:ilvl w:val="0"/>
                <w:numId w:val="442"/>
              </w:numPr>
              <w:spacing w:after="57" w:line="233" w:lineRule="auto"/>
              <w:ind w:firstLine="0"/>
              <w:jc w:val="left"/>
            </w:pPr>
            <w:r>
              <w:t>Các nhóm treo phiếu kết quả thí nghiệm lên bảng.</w:t>
            </w:r>
          </w:p>
          <w:p w14:paraId="7F49518F" w14:textId="77777777" w:rsidR="002B7B5A" w:rsidRDefault="00000000">
            <w:pPr>
              <w:numPr>
                <w:ilvl w:val="0"/>
                <w:numId w:val="442"/>
              </w:numPr>
              <w:spacing w:after="0" w:line="259" w:lineRule="auto"/>
              <w:ind w:firstLine="0"/>
              <w:jc w:val="left"/>
            </w:pPr>
            <w:r>
              <w:t>Đại diện 01 nhóm HS trình bày kết quả làm việc của nhóm.</w:t>
            </w:r>
          </w:p>
        </w:tc>
        <w:tc>
          <w:tcPr>
            <w:tcW w:w="0" w:type="auto"/>
            <w:gridSpan w:val="2"/>
            <w:vMerge/>
            <w:tcBorders>
              <w:top w:val="nil"/>
              <w:left w:val="single" w:sz="4" w:space="0" w:color="3E3672"/>
              <w:bottom w:val="nil"/>
              <w:right w:val="single" w:sz="4" w:space="0" w:color="3E3672"/>
            </w:tcBorders>
          </w:tcPr>
          <w:p w14:paraId="3ACAE56B" w14:textId="77777777" w:rsidR="002B7B5A" w:rsidRDefault="002B7B5A">
            <w:pPr>
              <w:spacing w:after="160" w:line="259" w:lineRule="auto"/>
              <w:ind w:left="0" w:firstLine="0"/>
              <w:jc w:val="left"/>
            </w:pPr>
          </w:p>
        </w:tc>
      </w:tr>
      <w:tr w:rsidR="002B7B5A" w14:paraId="090FF438" w14:textId="77777777">
        <w:tblPrEx>
          <w:tblCellMar>
            <w:right w:w="50" w:type="dxa"/>
          </w:tblCellMar>
        </w:tblPrEx>
        <w:trPr>
          <w:gridAfter w:val="1"/>
          <w:wAfter w:w="114" w:type="dxa"/>
          <w:trHeight w:val="1647"/>
        </w:trPr>
        <w:tc>
          <w:tcPr>
            <w:tcW w:w="4956" w:type="dxa"/>
            <w:gridSpan w:val="2"/>
            <w:tcBorders>
              <w:top w:val="single" w:sz="4" w:space="0" w:color="3E3672"/>
              <w:left w:val="single" w:sz="4" w:space="0" w:color="3E3672"/>
              <w:bottom w:val="single" w:sz="4" w:space="0" w:color="3E3672"/>
              <w:right w:val="single" w:sz="4" w:space="0" w:color="3E3672"/>
            </w:tcBorders>
          </w:tcPr>
          <w:p w14:paraId="0BAE1485" w14:textId="77777777" w:rsidR="002B7B5A" w:rsidRDefault="00000000">
            <w:pPr>
              <w:spacing w:after="25" w:line="259" w:lineRule="auto"/>
              <w:ind w:left="0" w:firstLine="0"/>
              <w:jc w:val="left"/>
            </w:pPr>
            <w:r>
              <w:rPr>
                <w:b/>
                <w:i/>
              </w:rPr>
              <w:t>Bước 4: Đánh giá kết quả thực hiện nhiệm vụ</w:t>
            </w:r>
          </w:p>
          <w:p w14:paraId="3055E724" w14:textId="77777777" w:rsidR="002B7B5A" w:rsidRDefault="00000000">
            <w:pPr>
              <w:numPr>
                <w:ilvl w:val="0"/>
                <w:numId w:val="443"/>
              </w:numPr>
              <w:spacing w:after="57" w:line="233" w:lineRule="auto"/>
              <w:ind w:firstLine="0"/>
            </w:pPr>
            <w:r>
              <w:t>HS các nhóm khác nêu ý kiến nhận xét (nếu có).</w:t>
            </w:r>
          </w:p>
          <w:p w14:paraId="6A912C16" w14:textId="77777777" w:rsidR="002B7B5A" w:rsidRDefault="00000000">
            <w:pPr>
              <w:numPr>
                <w:ilvl w:val="0"/>
                <w:numId w:val="443"/>
              </w:numPr>
              <w:spacing w:after="0" w:line="259" w:lineRule="auto"/>
              <w:ind w:firstLine="0"/>
            </w:pPr>
            <w:r>
              <w:t xml:space="preserve">GV nhận xét chung quá trình thực hiện nhiệm vụ học tập của các nhóm. </w:t>
            </w:r>
          </w:p>
        </w:tc>
        <w:tc>
          <w:tcPr>
            <w:tcW w:w="0" w:type="auto"/>
            <w:gridSpan w:val="2"/>
            <w:vMerge/>
            <w:tcBorders>
              <w:top w:val="nil"/>
              <w:left w:val="single" w:sz="4" w:space="0" w:color="3E3672"/>
              <w:bottom w:val="single" w:sz="4" w:space="0" w:color="3E3672"/>
              <w:right w:val="single" w:sz="4" w:space="0" w:color="3E3672"/>
            </w:tcBorders>
          </w:tcPr>
          <w:p w14:paraId="5E554A4A" w14:textId="77777777" w:rsidR="002B7B5A" w:rsidRDefault="002B7B5A">
            <w:pPr>
              <w:spacing w:after="160" w:line="259" w:lineRule="auto"/>
              <w:ind w:left="0" w:firstLine="0"/>
              <w:jc w:val="left"/>
            </w:pPr>
          </w:p>
        </w:tc>
      </w:tr>
    </w:tbl>
    <w:p w14:paraId="4418BB12" w14:textId="77777777" w:rsidR="002B7B5A" w:rsidRDefault="00000000">
      <w:pPr>
        <w:pStyle w:val="Heading1"/>
        <w:tabs>
          <w:tab w:val="center" w:pos="720"/>
          <w:tab w:val="center" w:pos="1446"/>
          <w:tab w:val="center" w:pos="3672"/>
        </w:tabs>
        <w:spacing w:after="95"/>
        <w:ind w:left="0" w:firstLine="0"/>
      </w:pPr>
      <w:r>
        <w:rPr>
          <w:noProof/>
          <w:color w:val="000000"/>
          <w:sz w:val="22"/>
        </w:rPr>
        <mc:AlternateContent>
          <mc:Choice Requires="wpg">
            <w:drawing>
              <wp:anchor distT="0" distB="0" distL="114300" distR="114300" simplePos="0" relativeHeight="251684864" behindDoc="1" locked="0" layoutInCell="1" allowOverlap="1" wp14:anchorId="4BDBC4F6" wp14:editId="491FECB4">
                <wp:simplePos x="0" y="0"/>
                <wp:positionH relativeFrom="column">
                  <wp:posOffset>6355</wp:posOffset>
                </wp:positionH>
                <wp:positionV relativeFrom="paragraph">
                  <wp:posOffset>-72079</wp:posOffset>
                </wp:positionV>
                <wp:extent cx="905294" cy="262699"/>
                <wp:effectExtent l="0" t="0" r="0" b="0"/>
                <wp:wrapNone/>
                <wp:docPr id="439826" name="Group 439826"/>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8103" name="Shape 8103"/>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sq">
                            <a:miter lim="127000"/>
                          </a:ln>
                        </wps:spPr>
                        <wps:style>
                          <a:lnRef idx="0">
                            <a:srgbClr val="000000">
                              <a:alpha val="0"/>
                            </a:srgbClr>
                          </a:lnRef>
                          <a:fillRef idx="1">
                            <a:srgbClr val="C4AAC9"/>
                          </a:fillRef>
                          <a:effectRef idx="0">
                            <a:scrgbClr r="0" g="0" b="0"/>
                          </a:effectRef>
                          <a:fontRef idx="none"/>
                        </wps:style>
                        <wps:bodyPr/>
                      </wps:wsp>
                      <wps:wsp>
                        <wps:cNvPr id="8105" name="Shape 8105"/>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39826" style="width:71.283pt;height:20.685pt;position:absolute;z-index:-2147483590;mso-position-horizontal-relative:text;mso-position-horizontal:absolute;margin-left:0.500401pt;mso-position-vertical-relative:text;margin-top:-5.67557pt;" coordsize="9052,2626">
                <v:shape id="Shape 8103" style="position:absolute;width:9052;height:2626;left:0;top:0;" coordsize="905294,262699" path="m71996,0l833298,0c905294,0,905294,71996,905294,71996l905294,190703c905294,262699,833298,262699,833298,262699l71996,262699c0,262699,0,190703,0,190703l0,71996c0,0,71996,0,71996,0x">
                  <v:stroke weight="0pt" endcap="square" joinstyle="miter" miterlimit="10" on="false" color="#000000" opacity="0"/>
                  <v:fill on="true" color="#c4aac9"/>
                </v:shape>
                <v:shape id="Shape 8105"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rPr>
        <w:t>BÀI 10</w:t>
      </w:r>
      <w:r>
        <w:rPr>
          <w:color w:val="181717"/>
        </w:rPr>
        <w:tab/>
      </w:r>
      <w:r>
        <w:t xml:space="preserve"> </w:t>
      </w:r>
      <w:r>
        <w:tab/>
        <w:t xml:space="preserve">KÍNH LÚP. BÀI TẬP THẤU KÍNH </w:t>
      </w:r>
    </w:p>
    <w:p w14:paraId="03CD7A42" w14:textId="77777777" w:rsidR="002B7B5A" w:rsidRDefault="00000000">
      <w:pPr>
        <w:tabs>
          <w:tab w:val="center" w:pos="400"/>
          <w:tab w:val="center" w:pos="1701"/>
          <w:tab w:val="center" w:pos="3149"/>
        </w:tabs>
        <w:spacing w:after="119"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7CD7EBD9" w14:textId="77777777" w:rsidR="002B7B5A" w:rsidRDefault="00000000">
      <w:pPr>
        <w:pStyle w:val="Heading2"/>
        <w:ind w:left="-2" w:right="4756"/>
      </w:pPr>
      <w:r>
        <w:t>I. MỤC TIÊU</w:t>
      </w:r>
    </w:p>
    <w:p w14:paraId="027FD4AE" w14:textId="77777777" w:rsidR="002B7B5A" w:rsidRDefault="00000000">
      <w:pPr>
        <w:numPr>
          <w:ilvl w:val="0"/>
          <w:numId w:val="66"/>
        </w:numPr>
        <w:spacing w:after="75" w:line="259" w:lineRule="auto"/>
        <w:ind w:left="367" w:hanging="254"/>
      </w:pPr>
      <w:r>
        <w:rPr>
          <w:rFonts w:ascii="Calibri" w:eastAsia="Calibri" w:hAnsi="Calibri" w:cs="Calibri"/>
          <w:b/>
          <w:color w:val="59A1CF"/>
        </w:rPr>
        <w:t>Kiến thức</w:t>
      </w:r>
    </w:p>
    <w:p w14:paraId="7D0EB99A" w14:textId="77777777" w:rsidR="002B7B5A" w:rsidRDefault="00000000">
      <w:pPr>
        <w:numPr>
          <w:ilvl w:val="2"/>
          <w:numId w:val="67"/>
        </w:numPr>
        <w:ind w:hanging="187"/>
      </w:pPr>
      <w:r>
        <w:t>Kính lúp:</w:t>
      </w:r>
    </w:p>
    <w:p w14:paraId="38F33119" w14:textId="77777777" w:rsidR="002B7B5A" w:rsidRDefault="00000000">
      <w:pPr>
        <w:ind w:left="278"/>
      </w:pPr>
      <w:r>
        <w:t>+ Cấu tạo: kính lúp là thấu kính hội tụ có tiêu cự ngắn (f &lt; 25 cm).</w:t>
      </w:r>
    </w:p>
    <w:p w14:paraId="64AF6911" w14:textId="77777777" w:rsidR="002B7B5A" w:rsidRDefault="00000000">
      <w:pPr>
        <w:ind w:left="278"/>
      </w:pPr>
      <w:r>
        <w:t>+ Công dụng: dùng để quan sát các vật nhỏ.</w:t>
      </w:r>
    </w:p>
    <w:p w14:paraId="385E9AFA" w14:textId="77777777" w:rsidR="002B7B5A" w:rsidRDefault="00000000">
      <w:pPr>
        <w:ind w:left="278"/>
      </w:pPr>
      <w:r>
        <w:t>+ Quan sát vật qua kính lúp: vật cần quan sát phải đặt trong khoảng tiêu cự của kính lúp để cho một ảnh ảo lớn hơn vật và ảnh của vật nằm trong khoảng nhìn rõ của mắt.</w:t>
      </w:r>
    </w:p>
    <w:p w14:paraId="206C2E95" w14:textId="77777777" w:rsidR="002B7B5A" w:rsidRDefault="00000000">
      <w:pPr>
        <w:numPr>
          <w:ilvl w:val="2"/>
          <w:numId w:val="67"/>
        </w:numPr>
        <w:ind w:hanging="187"/>
      </w:pPr>
      <w:r>
        <w:t>Cách vẽ sơ đồ tạo ảnh qua thấu kính hội tụ:</w:t>
      </w:r>
    </w:p>
    <w:p w14:paraId="7143C1B9" w14:textId="77777777" w:rsidR="002B7B5A" w:rsidRDefault="00000000">
      <w:pPr>
        <w:ind w:left="278"/>
      </w:pPr>
      <w:r>
        <w:t>+ Bước 1: Chọn tỉ lệ xích thích hợp.</w:t>
      </w:r>
    </w:p>
    <w:p w14:paraId="4F6BCDDE" w14:textId="77777777" w:rsidR="002B7B5A" w:rsidRDefault="00000000">
      <w:pPr>
        <w:ind w:left="278"/>
      </w:pPr>
      <w:r>
        <w:t>+ Bước 2: Xác định giá trị tiêu cự f của thấu kính; các khoảng cách từ vật và ảnh tới thấu kính d, d'; các độ cao của vật và ảnh h, h’ theo cùng một tỉ lệ xích đã chọn.</w:t>
      </w:r>
    </w:p>
    <w:p w14:paraId="75C59AA2" w14:textId="77777777" w:rsidR="002B7B5A" w:rsidRDefault="00000000">
      <w:pPr>
        <w:ind w:left="278"/>
      </w:pPr>
      <w:r>
        <w:lastRenderedPageBreak/>
        <w:t>+ Bước 3: Vẽ sơ đồ tạo ảnh của vật theo các giá trị đã xác định được.</w:t>
      </w:r>
    </w:p>
    <w:p w14:paraId="38CA22A7" w14:textId="77777777" w:rsidR="002B7B5A" w:rsidRDefault="00000000">
      <w:pPr>
        <w:numPr>
          <w:ilvl w:val="0"/>
          <w:numId w:val="66"/>
        </w:numPr>
        <w:spacing w:after="75" w:line="259" w:lineRule="auto"/>
        <w:ind w:left="367" w:hanging="254"/>
      </w:pPr>
      <w:r>
        <w:rPr>
          <w:rFonts w:ascii="Calibri" w:eastAsia="Calibri" w:hAnsi="Calibri" w:cs="Calibri"/>
          <w:b/>
          <w:color w:val="59A1CF"/>
        </w:rPr>
        <w:t>Năng lực</w:t>
      </w:r>
    </w:p>
    <w:p w14:paraId="3DA0266D" w14:textId="77777777" w:rsidR="002B7B5A" w:rsidRDefault="00000000">
      <w:pPr>
        <w:numPr>
          <w:ilvl w:val="1"/>
          <w:numId w:val="66"/>
        </w:numPr>
        <w:spacing w:after="80" w:line="255" w:lineRule="auto"/>
        <w:ind w:hanging="397"/>
      </w:pPr>
      <w:r>
        <w:rPr>
          <w:rFonts w:ascii="Calibri" w:eastAsia="Calibri" w:hAnsi="Calibri" w:cs="Calibri"/>
          <w:i/>
          <w:color w:val="DC892F"/>
        </w:rPr>
        <w:t>Năng lực khoa học tự nhiên</w:t>
      </w:r>
    </w:p>
    <w:p w14:paraId="43EF018F" w14:textId="77777777" w:rsidR="002B7B5A" w:rsidRDefault="00000000">
      <w:pPr>
        <w:numPr>
          <w:ilvl w:val="2"/>
          <w:numId w:val="66"/>
        </w:numPr>
        <w:ind w:hanging="187"/>
      </w:pPr>
      <w:r>
        <w:t>Mô tả được cấu tạo và sử dụng được kính lúp.</w:t>
      </w:r>
    </w:p>
    <w:p w14:paraId="431B9C3F" w14:textId="77777777" w:rsidR="002B7B5A" w:rsidRDefault="00000000">
      <w:pPr>
        <w:numPr>
          <w:ilvl w:val="2"/>
          <w:numId w:val="66"/>
        </w:numPr>
        <w:ind w:hanging="187"/>
      </w:pPr>
      <w:r>
        <w:t>Vẽ được sơ đồ tỉ lệ để giải các bài tập đơn giản về thấu kính hội tụ.</w:t>
      </w:r>
    </w:p>
    <w:p w14:paraId="1545F9CD" w14:textId="77777777" w:rsidR="002B7B5A" w:rsidRDefault="00000000">
      <w:pPr>
        <w:numPr>
          <w:ilvl w:val="1"/>
          <w:numId w:val="66"/>
        </w:numPr>
        <w:spacing w:after="80" w:line="255" w:lineRule="auto"/>
        <w:ind w:hanging="397"/>
      </w:pPr>
      <w:r>
        <w:rPr>
          <w:rFonts w:ascii="Calibri" w:eastAsia="Calibri" w:hAnsi="Calibri" w:cs="Calibri"/>
          <w:i/>
          <w:color w:val="DC892F"/>
        </w:rPr>
        <w:t>Năng lực chung</w:t>
      </w:r>
    </w:p>
    <w:p w14:paraId="388CE9F1" w14:textId="77777777" w:rsidR="002B7B5A" w:rsidRDefault="00000000">
      <w:pPr>
        <w:numPr>
          <w:ilvl w:val="2"/>
          <w:numId w:val="66"/>
        </w:numPr>
        <w:spacing w:after="165"/>
        <w:ind w:hanging="187"/>
      </w:pPr>
      <w:r>
        <w:t>Chủ động tìm kiếm thông tin về cấu tạo của kính lúp trong SGK.</w:t>
      </w:r>
    </w:p>
    <w:p w14:paraId="10F78C6F" w14:textId="77777777" w:rsidR="002B7B5A" w:rsidRDefault="00000000">
      <w:pPr>
        <w:numPr>
          <w:ilvl w:val="0"/>
          <w:numId w:val="66"/>
        </w:numPr>
        <w:spacing w:after="75" w:line="259" w:lineRule="auto"/>
        <w:ind w:left="367" w:hanging="254"/>
      </w:pPr>
      <w:r>
        <w:rPr>
          <w:rFonts w:ascii="Calibri" w:eastAsia="Calibri" w:hAnsi="Calibri" w:cs="Calibri"/>
          <w:b/>
          <w:color w:val="59A1CF"/>
        </w:rPr>
        <w:t>Phẩm chất</w:t>
      </w:r>
    </w:p>
    <w:p w14:paraId="03D3358D" w14:textId="77777777" w:rsidR="002B7B5A" w:rsidRDefault="00000000">
      <w:pPr>
        <w:spacing w:after="188"/>
        <w:ind w:left="407"/>
      </w:pPr>
      <w:r>
        <w:t>– Nghiêm túc trong việc tìm hiểu nội dung bài học.</w:t>
      </w:r>
    </w:p>
    <w:p w14:paraId="58BA10AD" w14:textId="77777777" w:rsidR="002B7B5A" w:rsidRDefault="00000000">
      <w:pPr>
        <w:pStyle w:val="Heading2"/>
        <w:spacing w:after="62"/>
        <w:ind w:right="4756"/>
      </w:pPr>
      <w:r>
        <w:t>II. THIẾT BỊ DẠY HỌC VÀ HỌC LIỆU</w:t>
      </w:r>
    </w:p>
    <w:p w14:paraId="751EAE5C" w14:textId="77777777" w:rsidR="002B7B5A" w:rsidRDefault="00000000">
      <w:pPr>
        <w:numPr>
          <w:ilvl w:val="0"/>
          <w:numId w:val="68"/>
        </w:numPr>
        <w:ind w:hanging="187"/>
      </w:pPr>
      <w:r>
        <w:t>Dụng cụ cho mỗi nhóm HS: 1 kính lúp, 1 mẩu giấy nhỏ in dòng chữ THẤU KÍNH HỘI TỤ cỡ 5.</w:t>
      </w:r>
    </w:p>
    <w:p w14:paraId="351406BE" w14:textId="77777777" w:rsidR="002B7B5A" w:rsidRDefault="00000000">
      <w:pPr>
        <w:numPr>
          <w:ilvl w:val="0"/>
          <w:numId w:val="68"/>
        </w:numPr>
        <w:ind w:hanging="187"/>
      </w:pPr>
      <w:r>
        <w:t>Máy tính kết nối internet, máy chiếu, điện thoại có chức năng chụp ảnh.</w:t>
      </w:r>
    </w:p>
    <w:p w14:paraId="5C5382A9" w14:textId="77777777" w:rsidR="002B7B5A" w:rsidRDefault="00000000">
      <w:pPr>
        <w:numPr>
          <w:ilvl w:val="0"/>
          <w:numId w:val="68"/>
        </w:numPr>
        <w:ind w:hanging="187"/>
      </w:pPr>
      <w:r>
        <w:t>File trình chiếu PowerPoint hỗ trợ bài giảng có soạn thảo trò chơi Ngôi sao may mắn (link tải file PowerPoint mẫu: https://bit.ly/LucklyStar_PowerPoint) với các câu hỏi:</w:t>
      </w:r>
    </w:p>
    <w:p w14:paraId="0AC86CDB" w14:textId="77777777" w:rsidR="002B7B5A" w:rsidRDefault="00000000">
      <w:pPr>
        <w:ind w:left="407"/>
      </w:pPr>
      <w:r>
        <w:rPr>
          <w:b/>
        </w:rPr>
        <w:t>Câu 1.</w:t>
      </w:r>
      <w:r>
        <w:t xml:space="preserve"> Một kính lúp đơn giản có thể được cấu tạo từ</w:t>
      </w:r>
    </w:p>
    <w:p w14:paraId="4604D0C5" w14:textId="77777777" w:rsidR="002B7B5A" w:rsidRDefault="00000000">
      <w:pPr>
        <w:tabs>
          <w:tab w:val="center" w:pos="2250"/>
          <w:tab w:val="center" w:pos="4649"/>
          <w:tab w:val="right" w:pos="8902"/>
        </w:tabs>
        <w:ind w:left="0" w:firstLine="0"/>
        <w:jc w:val="left"/>
      </w:pPr>
      <w:r>
        <w:rPr>
          <w:rFonts w:ascii="Calibri" w:eastAsia="Calibri" w:hAnsi="Calibri" w:cs="Calibri"/>
          <w:color w:val="000000"/>
          <w:sz w:val="22"/>
        </w:rPr>
        <w:tab/>
      </w:r>
      <w:r>
        <w:t xml:space="preserve">A. 1 thấu kính hội tụ có tiêu cự 2 cm. </w:t>
      </w:r>
      <w:r>
        <w:tab/>
        <w:t xml:space="preserve"> </w:t>
      </w:r>
      <w:r>
        <w:tab/>
        <w:t>B. 1 thấu kính hội tụ có tiêu cự 1 m.</w:t>
      </w:r>
    </w:p>
    <w:p w14:paraId="41C9ECC8" w14:textId="77777777" w:rsidR="002B7B5A" w:rsidRDefault="00000000">
      <w:pPr>
        <w:spacing w:after="0" w:line="340" w:lineRule="auto"/>
        <w:ind w:left="407"/>
      </w:pPr>
      <w:r>
        <w:t xml:space="preserve">C. 1 thấu kính phân kì có tiêu cự 5 mm. </w:t>
      </w:r>
      <w:r>
        <w:tab/>
        <w:t xml:space="preserve"> </w:t>
      </w:r>
      <w:r>
        <w:tab/>
        <w:t xml:space="preserve">D. 1 thấu kính phân kì có tiêu cự 25 cm. </w:t>
      </w:r>
      <w:r>
        <w:rPr>
          <w:b/>
        </w:rPr>
        <w:t>Câu 2.</w:t>
      </w:r>
      <w:r>
        <w:t xml:space="preserve"> Phát biểu nào sau đây </w:t>
      </w:r>
      <w:r>
        <w:rPr>
          <w:b/>
        </w:rPr>
        <w:t>không đúng</w:t>
      </w:r>
      <w:r>
        <w:t>?</w:t>
      </w:r>
    </w:p>
    <w:p w14:paraId="7A8D9EFA" w14:textId="77777777" w:rsidR="002B7B5A" w:rsidRDefault="00000000">
      <w:pPr>
        <w:numPr>
          <w:ilvl w:val="0"/>
          <w:numId w:val="69"/>
        </w:numPr>
        <w:ind w:left="685" w:hanging="288"/>
      </w:pPr>
      <w:r>
        <w:t>Kính lúp có tác dụng làm tăng góc trông vật bằng cách tạo ra một ảnh ảo cùng chiều, lớn hơn vật.</w:t>
      </w:r>
    </w:p>
    <w:p w14:paraId="2618D35C" w14:textId="77777777" w:rsidR="002B7B5A" w:rsidRDefault="00000000">
      <w:pPr>
        <w:numPr>
          <w:ilvl w:val="0"/>
          <w:numId w:val="69"/>
        </w:numPr>
        <w:ind w:left="685" w:hanging="288"/>
      </w:pPr>
      <w:r>
        <w:t>Mỗi kính lúp có nhiều số bội giác khác nhau.</w:t>
      </w:r>
    </w:p>
    <w:p w14:paraId="217131B0" w14:textId="77777777" w:rsidR="002B7B5A" w:rsidRDefault="00000000">
      <w:pPr>
        <w:numPr>
          <w:ilvl w:val="0"/>
          <w:numId w:val="69"/>
        </w:numPr>
        <w:ind w:left="685" w:hanging="288"/>
      </w:pPr>
      <w:r>
        <w:t>Số bội giác là tỉ số giữa góc trông ảnh và góc trông vật.</w:t>
      </w:r>
    </w:p>
    <w:p w14:paraId="0E8BE86F" w14:textId="77777777" w:rsidR="002B7B5A" w:rsidRDefault="00000000">
      <w:pPr>
        <w:numPr>
          <w:ilvl w:val="0"/>
          <w:numId w:val="69"/>
        </w:numPr>
        <w:ind w:left="685" w:hanging="288"/>
      </w:pPr>
      <w:r>
        <w:t>Kính lúp là một dụng cụ quang bổ trợ cho mắt để quan sát các vật nhỏ.</w:t>
      </w:r>
    </w:p>
    <w:p w14:paraId="2860A658" w14:textId="77777777" w:rsidR="002B7B5A" w:rsidRDefault="00000000">
      <w:pPr>
        <w:ind w:left="407"/>
      </w:pPr>
      <w:r>
        <w:rPr>
          <w:b/>
        </w:rPr>
        <w:t>Câu 3.</w:t>
      </w:r>
      <w:r>
        <w:t xml:space="preserve"> Một kính lúp có tiêu cự 2 cm. Số bội giác của kính lúp này là</w:t>
      </w:r>
    </w:p>
    <w:p w14:paraId="1EDA4467" w14:textId="77777777" w:rsidR="002B7B5A" w:rsidRDefault="00000000">
      <w:pPr>
        <w:tabs>
          <w:tab w:val="center" w:pos="629"/>
          <w:tab w:val="center" w:pos="1247"/>
          <w:tab w:val="center" w:pos="1814"/>
          <w:tab w:val="center" w:pos="2658"/>
          <w:tab w:val="center" w:pos="3515"/>
          <w:tab w:val="center" w:pos="4082"/>
          <w:tab w:val="center" w:pos="5026"/>
          <w:tab w:val="center" w:pos="5783"/>
          <w:tab w:val="center" w:pos="6350"/>
          <w:tab w:val="center" w:pos="7329"/>
        </w:tabs>
        <w:ind w:left="0" w:firstLine="0"/>
        <w:jc w:val="left"/>
      </w:pPr>
      <w:r>
        <w:rPr>
          <w:rFonts w:ascii="Calibri" w:eastAsia="Calibri" w:hAnsi="Calibri" w:cs="Calibri"/>
          <w:color w:val="000000"/>
          <w:sz w:val="22"/>
        </w:rPr>
        <w:tab/>
      </w:r>
      <w:r>
        <w:t xml:space="preserve">A. 2. </w:t>
      </w:r>
      <w:r>
        <w:tab/>
        <w:t xml:space="preserve"> </w:t>
      </w:r>
      <w:r>
        <w:tab/>
        <w:t xml:space="preserve"> </w:t>
      </w:r>
      <w:r>
        <w:tab/>
        <w:t xml:space="preserve">B. 50. </w:t>
      </w:r>
      <w:r>
        <w:tab/>
        <w:t xml:space="preserve"> </w:t>
      </w:r>
      <w:r>
        <w:tab/>
        <w:t xml:space="preserve"> </w:t>
      </w:r>
      <w:r>
        <w:tab/>
        <w:t xml:space="preserve">C. 12,5. </w:t>
      </w:r>
      <w:r>
        <w:tab/>
        <w:t xml:space="preserve"> </w:t>
      </w:r>
      <w:r>
        <w:tab/>
        <w:t xml:space="preserve"> </w:t>
      </w:r>
      <w:r>
        <w:tab/>
        <w:t>D. 1250.</w:t>
      </w:r>
    </w:p>
    <w:p w14:paraId="367EF35E" w14:textId="77777777" w:rsidR="002B7B5A" w:rsidRDefault="00000000">
      <w:pPr>
        <w:ind w:left="407"/>
      </w:pPr>
      <w:r>
        <w:rPr>
          <w:noProof/>
        </w:rPr>
        <w:lastRenderedPageBreak/>
        <w:drawing>
          <wp:anchor distT="0" distB="0" distL="114300" distR="114300" simplePos="0" relativeHeight="251685888" behindDoc="0" locked="0" layoutInCell="1" allowOverlap="0" wp14:anchorId="68C89F56" wp14:editId="7395A04C">
            <wp:simplePos x="0" y="0"/>
            <wp:positionH relativeFrom="column">
              <wp:posOffset>3549601</wp:posOffset>
            </wp:positionH>
            <wp:positionV relativeFrom="paragraph">
              <wp:posOffset>77911</wp:posOffset>
            </wp:positionV>
            <wp:extent cx="2127885" cy="943610"/>
            <wp:effectExtent l="0" t="0" r="0" b="0"/>
            <wp:wrapSquare wrapText="bothSides"/>
            <wp:docPr id="8199" name="Picture 8199"/>
            <wp:cNvGraphicFramePr/>
            <a:graphic xmlns:a="http://schemas.openxmlformats.org/drawingml/2006/main">
              <a:graphicData uri="http://schemas.openxmlformats.org/drawingml/2006/picture">
                <pic:pic xmlns:pic="http://schemas.openxmlformats.org/drawingml/2006/picture">
                  <pic:nvPicPr>
                    <pic:cNvPr id="8199" name="Picture 8199"/>
                    <pic:cNvPicPr/>
                  </pic:nvPicPr>
                  <pic:blipFill>
                    <a:blip r:embed="rId108"/>
                    <a:stretch>
                      <a:fillRect/>
                    </a:stretch>
                  </pic:blipFill>
                  <pic:spPr>
                    <a:xfrm>
                      <a:off x="0" y="0"/>
                      <a:ext cx="2127885" cy="943610"/>
                    </a:xfrm>
                    <a:prstGeom prst="rect">
                      <a:avLst/>
                    </a:prstGeom>
                  </pic:spPr>
                </pic:pic>
              </a:graphicData>
            </a:graphic>
          </wp:anchor>
        </w:drawing>
      </w:r>
      <w:r>
        <w:rPr>
          <w:b/>
        </w:rPr>
        <w:t>Câu 4.</w:t>
      </w:r>
      <w:r>
        <w:t xml:space="preserve"> Sơ đồ hình bên mô tả đường truyền của tia sáng từ vật tới mắt. Trong đó α được gọi là</w:t>
      </w:r>
    </w:p>
    <w:p w14:paraId="3F4B2FB8" w14:textId="77777777" w:rsidR="002B7B5A" w:rsidRDefault="00000000">
      <w:pPr>
        <w:tabs>
          <w:tab w:val="center" w:pos="1262"/>
          <w:tab w:val="center" w:pos="2993"/>
          <w:tab w:val="center" w:pos="4417"/>
        </w:tabs>
        <w:ind w:left="0" w:firstLine="0"/>
        <w:jc w:val="left"/>
      </w:pPr>
      <w:r>
        <w:rPr>
          <w:rFonts w:ascii="Calibri" w:eastAsia="Calibri" w:hAnsi="Calibri" w:cs="Calibri"/>
          <w:color w:val="000000"/>
          <w:sz w:val="22"/>
        </w:rPr>
        <w:tab/>
      </w:r>
      <w:r>
        <w:t xml:space="preserve">A. góc trông ảnh.  </w:t>
      </w:r>
      <w:r>
        <w:tab/>
        <w:t xml:space="preserve"> </w:t>
      </w:r>
      <w:r>
        <w:tab/>
        <w:t>B. độ bội giác.</w:t>
      </w:r>
    </w:p>
    <w:p w14:paraId="42728620" w14:textId="77777777" w:rsidR="002B7B5A" w:rsidRDefault="00000000">
      <w:pPr>
        <w:tabs>
          <w:tab w:val="center" w:pos="1331"/>
          <w:tab w:val="center" w:pos="2993"/>
          <w:tab w:val="center" w:pos="4538"/>
        </w:tabs>
        <w:ind w:left="0" w:firstLine="0"/>
        <w:jc w:val="left"/>
      </w:pPr>
      <w:r>
        <w:rPr>
          <w:rFonts w:ascii="Calibri" w:eastAsia="Calibri" w:hAnsi="Calibri" w:cs="Calibri"/>
          <w:color w:val="000000"/>
          <w:sz w:val="22"/>
        </w:rPr>
        <w:tab/>
      </w:r>
      <w:r>
        <w:t xml:space="preserve">C. tiêu cự của mắt. </w:t>
      </w:r>
      <w:r>
        <w:tab/>
        <w:t xml:space="preserve"> </w:t>
      </w:r>
      <w:r>
        <w:tab/>
        <w:t>D. góc trông vật.</w:t>
      </w:r>
    </w:p>
    <w:p w14:paraId="3E906320" w14:textId="77777777" w:rsidR="002B7B5A" w:rsidRDefault="00000000">
      <w:pPr>
        <w:ind w:left="407"/>
      </w:pPr>
      <w:r>
        <w:t>– Giấy kẻ ô li (giao cho HS chuẩn bị).</w:t>
      </w:r>
    </w:p>
    <w:p w14:paraId="443792E0" w14:textId="77777777" w:rsidR="002B7B5A" w:rsidRDefault="00000000">
      <w:pPr>
        <w:pStyle w:val="Heading2"/>
        <w:ind w:left="-2" w:right="4756"/>
      </w:pPr>
      <w:r>
        <w:t>III. TIẾN TRÌNH DẠY – HỌC</w:t>
      </w:r>
    </w:p>
    <w:p w14:paraId="230A6375" w14:textId="77777777" w:rsidR="002B7B5A" w:rsidRDefault="00000000">
      <w:pPr>
        <w:numPr>
          <w:ilvl w:val="0"/>
          <w:numId w:val="70"/>
        </w:numPr>
        <w:spacing w:after="75" w:line="259" w:lineRule="auto"/>
        <w:ind w:hanging="254"/>
      </w:pPr>
      <w:r>
        <w:rPr>
          <w:rFonts w:ascii="Calibri" w:eastAsia="Calibri" w:hAnsi="Calibri" w:cs="Calibri"/>
          <w:b/>
          <w:color w:val="59A1CF"/>
        </w:rPr>
        <w:t>Hoạt động 1: Mở đầu</w:t>
      </w:r>
    </w:p>
    <w:p w14:paraId="60964F4D" w14:textId="77777777" w:rsidR="002B7B5A" w:rsidRDefault="00000000">
      <w:pPr>
        <w:spacing w:after="96" w:line="259" w:lineRule="auto"/>
        <w:ind w:left="278"/>
        <w:jc w:val="left"/>
      </w:pPr>
      <w:r>
        <w:rPr>
          <w:i/>
        </w:rPr>
        <w:t>a) Mục tiêu</w:t>
      </w:r>
    </w:p>
    <w:p w14:paraId="016D27F9" w14:textId="77777777" w:rsidR="002B7B5A" w:rsidRDefault="00000000">
      <w:pPr>
        <w:spacing w:after="0"/>
        <w:ind w:left="278" w:right="114"/>
      </w:pPr>
      <w:r>
        <w:t xml:space="preserve">– Quan sát được một vật qua kính lúp và nhận biết được một số thao tác cần thực hiện để quan sát vật qua kính lúp được rõ nét. </w:t>
      </w: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5967"/>
        <w:gridCol w:w="2527"/>
      </w:tblGrid>
      <w:tr w:rsidR="002B7B5A" w14:paraId="17D4F790" w14:textId="77777777">
        <w:trPr>
          <w:trHeight w:val="409"/>
        </w:trPr>
        <w:tc>
          <w:tcPr>
            <w:tcW w:w="5967" w:type="dxa"/>
            <w:tcBorders>
              <w:top w:val="single" w:sz="4" w:space="0" w:color="181717"/>
              <w:left w:val="single" w:sz="4" w:space="0" w:color="181717"/>
              <w:bottom w:val="single" w:sz="4" w:space="0" w:color="181717"/>
              <w:right w:val="single" w:sz="4" w:space="0" w:color="181717"/>
            </w:tcBorders>
            <w:shd w:val="clear" w:color="auto" w:fill="C6BDD4"/>
          </w:tcPr>
          <w:p w14:paraId="53A33D9E" w14:textId="77777777" w:rsidR="002B7B5A" w:rsidRDefault="00000000">
            <w:pPr>
              <w:spacing w:after="0" w:line="259" w:lineRule="auto"/>
              <w:ind w:left="0" w:right="58" w:firstLine="0"/>
              <w:jc w:val="center"/>
            </w:pPr>
            <w:r>
              <w:rPr>
                <w:b/>
              </w:rPr>
              <w:t>Hoạt động của giáo viên và học sinh</w:t>
            </w:r>
          </w:p>
        </w:tc>
        <w:tc>
          <w:tcPr>
            <w:tcW w:w="2527" w:type="dxa"/>
            <w:tcBorders>
              <w:top w:val="single" w:sz="4" w:space="0" w:color="181717"/>
              <w:left w:val="single" w:sz="4" w:space="0" w:color="181717"/>
              <w:bottom w:val="single" w:sz="4" w:space="0" w:color="181717"/>
              <w:right w:val="single" w:sz="4" w:space="0" w:color="181717"/>
            </w:tcBorders>
            <w:shd w:val="clear" w:color="auto" w:fill="C6BDD4"/>
          </w:tcPr>
          <w:p w14:paraId="387FBF26" w14:textId="77777777" w:rsidR="002B7B5A" w:rsidRDefault="00000000">
            <w:pPr>
              <w:spacing w:after="0" w:line="259" w:lineRule="auto"/>
              <w:ind w:left="0" w:right="58" w:firstLine="0"/>
              <w:jc w:val="center"/>
            </w:pPr>
            <w:r>
              <w:rPr>
                <w:b/>
              </w:rPr>
              <w:t>Sản phẩm</w:t>
            </w:r>
          </w:p>
        </w:tc>
      </w:tr>
      <w:tr w:rsidR="002B7B5A" w14:paraId="25F7029D" w14:textId="77777777">
        <w:trPr>
          <w:trHeight w:val="2604"/>
        </w:trPr>
        <w:tc>
          <w:tcPr>
            <w:tcW w:w="5967" w:type="dxa"/>
            <w:tcBorders>
              <w:top w:val="single" w:sz="4" w:space="0" w:color="181717"/>
              <w:left w:val="single" w:sz="4" w:space="0" w:color="181717"/>
              <w:bottom w:val="single" w:sz="4" w:space="0" w:color="181717"/>
              <w:right w:val="single" w:sz="4" w:space="0" w:color="181717"/>
            </w:tcBorders>
          </w:tcPr>
          <w:p w14:paraId="602A1239" w14:textId="77777777" w:rsidR="002B7B5A" w:rsidRDefault="00000000">
            <w:pPr>
              <w:spacing w:after="25" w:line="259" w:lineRule="auto"/>
              <w:ind w:left="0" w:firstLine="0"/>
              <w:jc w:val="left"/>
            </w:pPr>
            <w:r>
              <w:rPr>
                <w:b/>
                <w:i/>
              </w:rPr>
              <w:t>Bước 1: Chuyển giao nhiệm vụ</w:t>
            </w:r>
          </w:p>
          <w:p w14:paraId="4909F66A" w14:textId="77777777" w:rsidR="002B7B5A" w:rsidRDefault="00000000">
            <w:pPr>
              <w:spacing w:after="28" w:line="259" w:lineRule="auto"/>
              <w:ind w:left="0" w:firstLine="0"/>
              <w:jc w:val="left"/>
            </w:pPr>
            <w:r>
              <w:t>– GV thực hiện:</w:t>
            </w:r>
          </w:p>
          <w:p w14:paraId="1E3F14F4" w14:textId="77777777" w:rsidR="002B7B5A" w:rsidRDefault="00000000">
            <w:pPr>
              <w:spacing w:after="25" w:line="259" w:lineRule="auto"/>
              <w:ind w:left="0" w:firstLine="0"/>
              <w:jc w:val="left"/>
            </w:pPr>
            <w:r>
              <w:rPr>
                <w:i/>
              </w:rPr>
              <w:t>+</w:t>
            </w:r>
            <w:r>
              <w:t xml:space="preserve"> Chia nhóm HS: tối đa 6 HS/nhóm.</w:t>
            </w:r>
          </w:p>
          <w:p w14:paraId="7513A350" w14:textId="77777777" w:rsidR="002B7B5A" w:rsidRDefault="00000000">
            <w:pPr>
              <w:spacing w:after="25" w:line="259" w:lineRule="auto"/>
              <w:ind w:left="0" w:firstLine="0"/>
              <w:jc w:val="left"/>
            </w:pPr>
            <w:r>
              <w:t>+ Phát cho mỗi nhóm 1 kính lúp và 1 mẩu giấy.</w:t>
            </w:r>
          </w:p>
          <w:p w14:paraId="0D6D29A1" w14:textId="77777777" w:rsidR="002B7B5A" w:rsidRDefault="00000000">
            <w:pPr>
              <w:spacing w:after="0" w:line="259" w:lineRule="auto"/>
              <w:ind w:left="0" w:right="57" w:firstLine="0"/>
            </w:pPr>
            <w:r>
              <w:t>+ Yêu cầu HS: Sử dụng kính lúp để đọc dòng chữ in trên mẩu giấy, nhận xét về kích thước của hình ảnh dòng chữ quan sát được qua kính và chỉ ra một số thao tác giúp quan sát được hình ảnh rõ nét.</w:t>
            </w:r>
          </w:p>
        </w:tc>
        <w:tc>
          <w:tcPr>
            <w:tcW w:w="2527" w:type="dxa"/>
            <w:vMerge w:val="restart"/>
            <w:tcBorders>
              <w:top w:val="single" w:sz="4" w:space="0" w:color="181717"/>
              <w:left w:val="single" w:sz="4" w:space="0" w:color="181717"/>
              <w:bottom w:val="single" w:sz="4" w:space="0" w:color="181717"/>
              <w:right w:val="single" w:sz="4" w:space="0" w:color="181717"/>
            </w:tcBorders>
          </w:tcPr>
          <w:p w14:paraId="2FE2B8D1" w14:textId="77777777" w:rsidR="002B7B5A" w:rsidRDefault="00000000">
            <w:pPr>
              <w:spacing w:after="43" w:line="245" w:lineRule="auto"/>
              <w:ind w:left="0" w:right="58" w:firstLine="0"/>
            </w:pPr>
            <w:r>
              <w:t>– Câu trả lời của HS: + Từ in trên mẩu giấy: thấu kính hội tụ. + Nhận xét: kích thước của dòng chữ quan sát được qua kính lúp lớn hơn kích thước khi quan sát bằng mắt thường.</w:t>
            </w:r>
          </w:p>
          <w:p w14:paraId="27D8EDAA" w14:textId="77777777" w:rsidR="002B7B5A" w:rsidRDefault="00000000">
            <w:pPr>
              <w:spacing w:after="57" w:line="233" w:lineRule="auto"/>
              <w:ind w:left="0" w:firstLine="0"/>
            </w:pPr>
            <w:r>
              <w:t>+ Một số thao tác giúp quan sát rõ ảnh:</w:t>
            </w:r>
          </w:p>
          <w:p w14:paraId="48224E07" w14:textId="77777777" w:rsidR="002B7B5A" w:rsidRDefault="00000000">
            <w:pPr>
              <w:spacing w:after="57" w:line="233" w:lineRule="auto"/>
              <w:ind w:left="0" w:right="58" w:firstLine="0"/>
            </w:pPr>
            <w:r>
              <w:t>Đặt kính gần mẩu giấy (hoặc đưa kính lại gần mẩu giấy).</w:t>
            </w:r>
          </w:p>
          <w:p w14:paraId="67183004" w14:textId="77777777" w:rsidR="002B7B5A" w:rsidRDefault="00000000">
            <w:pPr>
              <w:spacing w:after="0" w:line="259" w:lineRule="auto"/>
              <w:ind w:left="0" w:firstLine="0"/>
            </w:pPr>
            <w:r>
              <w:t>Điều chỉnh vị trí đặt mắt thích hợp.</w:t>
            </w:r>
          </w:p>
        </w:tc>
      </w:tr>
      <w:tr w:rsidR="002B7B5A" w14:paraId="7FD93615" w14:textId="77777777">
        <w:trPr>
          <w:trHeight w:val="2379"/>
        </w:trPr>
        <w:tc>
          <w:tcPr>
            <w:tcW w:w="5967" w:type="dxa"/>
            <w:tcBorders>
              <w:top w:val="single" w:sz="4" w:space="0" w:color="181717"/>
              <w:left w:val="single" w:sz="4" w:space="0" w:color="181717"/>
              <w:bottom w:val="single" w:sz="4" w:space="0" w:color="181717"/>
              <w:right w:val="single" w:sz="4" w:space="0" w:color="181717"/>
            </w:tcBorders>
          </w:tcPr>
          <w:p w14:paraId="102C0FDD" w14:textId="77777777" w:rsidR="002B7B5A" w:rsidRDefault="00000000">
            <w:pPr>
              <w:spacing w:after="25" w:line="259" w:lineRule="auto"/>
              <w:ind w:left="0" w:firstLine="0"/>
              <w:jc w:val="left"/>
            </w:pPr>
            <w:r>
              <w:rPr>
                <w:b/>
                <w:i/>
              </w:rPr>
              <w:t>Bước 2: Thực hiện nhiệm vụ học tập</w:t>
            </w:r>
          </w:p>
          <w:p w14:paraId="05694810" w14:textId="77777777" w:rsidR="002B7B5A" w:rsidRDefault="00000000">
            <w:pPr>
              <w:numPr>
                <w:ilvl w:val="0"/>
                <w:numId w:val="444"/>
              </w:numPr>
              <w:spacing w:after="25" w:line="259" w:lineRule="auto"/>
              <w:ind w:hanging="187"/>
              <w:jc w:val="left"/>
            </w:pPr>
            <w:r>
              <w:t>HS thực hiện:</w:t>
            </w:r>
          </w:p>
          <w:p w14:paraId="32FE38D3" w14:textId="77777777" w:rsidR="002B7B5A" w:rsidRDefault="00000000">
            <w:pPr>
              <w:spacing w:after="25" w:line="259" w:lineRule="auto"/>
              <w:ind w:left="0" w:firstLine="0"/>
              <w:jc w:val="left"/>
            </w:pPr>
            <w:r>
              <w:t>+ Tập hợp nhóm theo phân công của GV.</w:t>
            </w:r>
          </w:p>
          <w:p w14:paraId="5DD6B42B" w14:textId="77777777" w:rsidR="002B7B5A" w:rsidRDefault="00000000">
            <w:pPr>
              <w:spacing w:after="25" w:line="259" w:lineRule="auto"/>
              <w:ind w:left="0" w:firstLine="0"/>
              <w:jc w:val="left"/>
            </w:pPr>
            <w:r>
              <w:t>+ Tiếp nhận dụng cụ thí nghiệm.</w:t>
            </w:r>
          </w:p>
          <w:p w14:paraId="10CAB455" w14:textId="77777777" w:rsidR="002B7B5A" w:rsidRDefault="00000000">
            <w:pPr>
              <w:spacing w:after="57" w:line="233" w:lineRule="auto"/>
              <w:ind w:left="0" w:firstLine="0"/>
            </w:pPr>
            <w:r>
              <w:t>+ Tiến hành quan sát mẩu giấy và ghi lại các thao tác tiến hành giúp quan sát hình ảnh dòng chữ rõ ràng.</w:t>
            </w:r>
          </w:p>
          <w:p w14:paraId="4B74EB22" w14:textId="77777777" w:rsidR="002B7B5A" w:rsidRDefault="00000000">
            <w:pPr>
              <w:numPr>
                <w:ilvl w:val="0"/>
                <w:numId w:val="444"/>
              </w:numPr>
              <w:spacing w:after="0" w:line="259" w:lineRule="auto"/>
              <w:ind w:hanging="187"/>
              <w:jc w:val="left"/>
            </w:pPr>
            <w:r>
              <w:t>GV theo dõi quá trình thực hiện nhiệm vụ của HS.</w:t>
            </w:r>
          </w:p>
        </w:tc>
        <w:tc>
          <w:tcPr>
            <w:tcW w:w="0" w:type="auto"/>
            <w:vMerge/>
            <w:tcBorders>
              <w:top w:val="nil"/>
              <w:left w:val="single" w:sz="4" w:space="0" w:color="181717"/>
              <w:bottom w:val="nil"/>
              <w:right w:val="single" w:sz="4" w:space="0" w:color="181717"/>
            </w:tcBorders>
          </w:tcPr>
          <w:p w14:paraId="5F6D516A" w14:textId="77777777" w:rsidR="002B7B5A" w:rsidRDefault="002B7B5A">
            <w:pPr>
              <w:spacing w:after="160" w:line="259" w:lineRule="auto"/>
              <w:ind w:left="0" w:firstLine="0"/>
              <w:jc w:val="left"/>
            </w:pPr>
          </w:p>
        </w:tc>
      </w:tr>
      <w:tr w:rsidR="002B7B5A" w14:paraId="76B0E416" w14:textId="77777777">
        <w:trPr>
          <w:trHeight w:val="1028"/>
        </w:trPr>
        <w:tc>
          <w:tcPr>
            <w:tcW w:w="5967" w:type="dxa"/>
            <w:tcBorders>
              <w:top w:val="single" w:sz="4" w:space="0" w:color="181717"/>
              <w:left w:val="single" w:sz="4" w:space="0" w:color="181717"/>
              <w:bottom w:val="single" w:sz="4" w:space="0" w:color="181717"/>
              <w:right w:val="single" w:sz="4" w:space="0" w:color="181717"/>
            </w:tcBorders>
          </w:tcPr>
          <w:p w14:paraId="4AFCB705" w14:textId="77777777" w:rsidR="002B7B5A" w:rsidRDefault="00000000">
            <w:pPr>
              <w:spacing w:after="25" w:line="259" w:lineRule="auto"/>
              <w:ind w:left="0" w:firstLine="0"/>
              <w:jc w:val="left"/>
            </w:pPr>
            <w:r>
              <w:rPr>
                <w:b/>
                <w:i/>
              </w:rPr>
              <w:t xml:space="preserve">Bước 3: Báo cáo kết quả và thảo luận </w:t>
            </w:r>
          </w:p>
          <w:p w14:paraId="5C060A2A" w14:textId="77777777" w:rsidR="002B7B5A" w:rsidRDefault="00000000">
            <w:pPr>
              <w:spacing w:after="0" w:line="259" w:lineRule="auto"/>
              <w:ind w:left="0" w:firstLine="0"/>
            </w:pPr>
            <w:r>
              <w:t>– Đại diện 2 nhóm HS báo cáo kết quả thí nghiệm và trình bày lời giải thích.</w:t>
            </w:r>
          </w:p>
        </w:tc>
        <w:tc>
          <w:tcPr>
            <w:tcW w:w="0" w:type="auto"/>
            <w:vMerge/>
            <w:tcBorders>
              <w:top w:val="nil"/>
              <w:left w:val="single" w:sz="4" w:space="0" w:color="181717"/>
              <w:bottom w:val="nil"/>
              <w:right w:val="single" w:sz="4" w:space="0" w:color="181717"/>
            </w:tcBorders>
          </w:tcPr>
          <w:p w14:paraId="6EC0D4CE" w14:textId="77777777" w:rsidR="002B7B5A" w:rsidRDefault="002B7B5A">
            <w:pPr>
              <w:spacing w:after="160" w:line="259" w:lineRule="auto"/>
              <w:ind w:left="0" w:firstLine="0"/>
              <w:jc w:val="left"/>
            </w:pPr>
          </w:p>
        </w:tc>
      </w:tr>
      <w:tr w:rsidR="002B7B5A" w14:paraId="56B810FE" w14:textId="77777777">
        <w:trPr>
          <w:trHeight w:val="1590"/>
        </w:trPr>
        <w:tc>
          <w:tcPr>
            <w:tcW w:w="5967" w:type="dxa"/>
            <w:tcBorders>
              <w:top w:val="single" w:sz="4" w:space="0" w:color="181717"/>
              <w:left w:val="single" w:sz="4" w:space="0" w:color="181717"/>
              <w:bottom w:val="single" w:sz="4" w:space="0" w:color="181717"/>
              <w:right w:val="single" w:sz="4" w:space="0" w:color="181717"/>
            </w:tcBorders>
          </w:tcPr>
          <w:p w14:paraId="7B2B0691" w14:textId="77777777" w:rsidR="002B7B5A" w:rsidRDefault="00000000">
            <w:pPr>
              <w:spacing w:after="25" w:line="259" w:lineRule="auto"/>
              <w:ind w:left="0" w:firstLine="0"/>
              <w:jc w:val="left"/>
            </w:pPr>
            <w:r>
              <w:rPr>
                <w:b/>
                <w:i/>
              </w:rPr>
              <w:lastRenderedPageBreak/>
              <w:t>Bước 4: Đánh giá kết quả thực hiện nhiệm vụ</w:t>
            </w:r>
          </w:p>
          <w:p w14:paraId="3CA7DC24" w14:textId="77777777" w:rsidR="002B7B5A" w:rsidRDefault="00000000">
            <w:pPr>
              <w:spacing w:after="0" w:line="259" w:lineRule="auto"/>
              <w:ind w:left="0" w:right="57" w:firstLine="0"/>
            </w:pPr>
            <w:r>
              <w:t xml:space="preserve">– GV không chốt đáp án mà nhận xét chung và dẫn dắt vào bài mới: </w:t>
            </w:r>
            <w:r>
              <w:rPr>
                <w:i/>
              </w:rPr>
              <w:t>Làm thế nào để quan sát được ảnh của một vật được tạo bởi kính lúp một cách rõ ràng? Chúng ta cùng tìm hiểu nội dung bài học.</w:t>
            </w:r>
          </w:p>
        </w:tc>
        <w:tc>
          <w:tcPr>
            <w:tcW w:w="0" w:type="auto"/>
            <w:vMerge/>
            <w:tcBorders>
              <w:top w:val="nil"/>
              <w:left w:val="single" w:sz="4" w:space="0" w:color="181717"/>
              <w:bottom w:val="single" w:sz="4" w:space="0" w:color="181717"/>
              <w:right w:val="single" w:sz="4" w:space="0" w:color="181717"/>
            </w:tcBorders>
          </w:tcPr>
          <w:p w14:paraId="0EB52779" w14:textId="77777777" w:rsidR="002B7B5A" w:rsidRDefault="002B7B5A">
            <w:pPr>
              <w:spacing w:after="160" w:line="259" w:lineRule="auto"/>
              <w:ind w:left="0" w:firstLine="0"/>
              <w:jc w:val="left"/>
            </w:pPr>
          </w:p>
        </w:tc>
      </w:tr>
    </w:tbl>
    <w:p w14:paraId="6E70B76A" w14:textId="77777777" w:rsidR="002B7B5A" w:rsidRDefault="00000000">
      <w:pPr>
        <w:numPr>
          <w:ilvl w:val="0"/>
          <w:numId w:val="70"/>
        </w:numPr>
        <w:spacing w:after="75" w:line="259" w:lineRule="auto"/>
        <w:ind w:hanging="254"/>
      </w:pPr>
      <w:r>
        <w:rPr>
          <w:rFonts w:ascii="Calibri" w:eastAsia="Calibri" w:hAnsi="Calibri" w:cs="Calibri"/>
          <w:b/>
          <w:color w:val="59A1CF"/>
        </w:rPr>
        <w:t>Hoạt động 2: Hình thành kiến thức</w:t>
      </w:r>
    </w:p>
    <w:p w14:paraId="753940DC" w14:textId="77777777" w:rsidR="002B7B5A" w:rsidRDefault="00000000">
      <w:pPr>
        <w:numPr>
          <w:ilvl w:val="1"/>
          <w:numId w:val="70"/>
        </w:numPr>
        <w:spacing w:after="80" w:line="255" w:lineRule="auto"/>
        <w:ind w:hanging="397"/>
      </w:pPr>
      <w:r>
        <w:rPr>
          <w:rFonts w:ascii="Calibri" w:eastAsia="Calibri" w:hAnsi="Calibri" w:cs="Calibri"/>
          <w:i/>
          <w:color w:val="DC892F"/>
        </w:rPr>
        <w:t>Cấu tạo của kính lúp</w:t>
      </w:r>
    </w:p>
    <w:p w14:paraId="307A32BB" w14:textId="77777777" w:rsidR="002B7B5A" w:rsidRDefault="00000000">
      <w:pPr>
        <w:numPr>
          <w:ilvl w:val="2"/>
          <w:numId w:val="70"/>
        </w:numPr>
        <w:spacing w:after="96" w:line="259" w:lineRule="auto"/>
        <w:ind w:hanging="263"/>
        <w:jc w:val="left"/>
      </w:pPr>
      <w:r>
        <w:rPr>
          <w:i/>
        </w:rPr>
        <w:t>Mục tiêu</w:t>
      </w:r>
    </w:p>
    <w:p w14:paraId="5AF8FEAF" w14:textId="77777777" w:rsidR="002B7B5A" w:rsidRDefault="00000000">
      <w:pPr>
        <w:numPr>
          <w:ilvl w:val="2"/>
          <w:numId w:val="71"/>
        </w:numPr>
        <w:ind w:hanging="187"/>
      </w:pPr>
      <w:r>
        <w:t>Nêu được cấu tạo và công dụng của kính lúp.</w:t>
      </w:r>
    </w:p>
    <w:p w14:paraId="1D4F55BF" w14:textId="77777777" w:rsidR="002B7B5A" w:rsidRDefault="00000000">
      <w:pPr>
        <w:numPr>
          <w:ilvl w:val="2"/>
          <w:numId w:val="71"/>
        </w:numPr>
        <w:ind w:hanging="187"/>
      </w:pPr>
      <w:r>
        <w:t>Viết được công thức tính số bội giác của kính lúp.</w:t>
      </w:r>
    </w:p>
    <w:p w14:paraId="07992F85" w14:textId="77777777" w:rsidR="002B7B5A" w:rsidRDefault="00000000">
      <w:pPr>
        <w:numPr>
          <w:ilvl w:val="2"/>
          <w:numId w:val="70"/>
        </w:numPr>
        <w:spacing w:after="0" w:line="259" w:lineRule="auto"/>
        <w:ind w:hanging="263"/>
        <w:jc w:val="left"/>
      </w:pPr>
      <w:r>
        <w:rPr>
          <w:i/>
        </w:rPr>
        <w:t>Tiến trình thực hiện</w:t>
      </w:r>
    </w:p>
    <w:tbl>
      <w:tblPr>
        <w:tblStyle w:val="TableGrid"/>
        <w:tblW w:w="8494" w:type="dxa"/>
        <w:tblInd w:w="402" w:type="dxa"/>
        <w:tblCellMar>
          <w:top w:w="37" w:type="dxa"/>
          <w:left w:w="108" w:type="dxa"/>
          <w:bottom w:w="0" w:type="dxa"/>
          <w:right w:w="51" w:type="dxa"/>
        </w:tblCellMar>
        <w:tblLook w:val="04A0" w:firstRow="1" w:lastRow="0" w:firstColumn="1" w:lastColumn="0" w:noHBand="0" w:noVBand="1"/>
      </w:tblPr>
      <w:tblGrid>
        <w:gridCol w:w="5721"/>
        <w:gridCol w:w="2773"/>
      </w:tblGrid>
      <w:tr w:rsidR="002B7B5A" w14:paraId="088CBB29" w14:textId="77777777">
        <w:trPr>
          <w:trHeight w:val="409"/>
        </w:trPr>
        <w:tc>
          <w:tcPr>
            <w:tcW w:w="5721" w:type="dxa"/>
            <w:tcBorders>
              <w:top w:val="single" w:sz="4" w:space="0" w:color="3E3672"/>
              <w:left w:val="single" w:sz="4" w:space="0" w:color="3E3672"/>
              <w:bottom w:val="single" w:sz="4" w:space="0" w:color="3E3672"/>
              <w:right w:val="single" w:sz="4" w:space="0" w:color="3E3672"/>
            </w:tcBorders>
            <w:shd w:val="clear" w:color="auto" w:fill="C6BDD4"/>
          </w:tcPr>
          <w:p w14:paraId="1AC0BE76" w14:textId="77777777" w:rsidR="002B7B5A" w:rsidRDefault="00000000">
            <w:pPr>
              <w:spacing w:after="0" w:line="259" w:lineRule="auto"/>
              <w:ind w:left="0" w:right="57" w:firstLine="0"/>
              <w:jc w:val="center"/>
            </w:pPr>
            <w:r>
              <w:rPr>
                <w:b/>
              </w:rPr>
              <w:t>Hoạt động của giáo viên và học sinh</w:t>
            </w:r>
          </w:p>
        </w:tc>
        <w:tc>
          <w:tcPr>
            <w:tcW w:w="2773" w:type="dxa"/>
            <w:tcBorders>
              <w:top w:val="single" w:sz="4" w:space="0" w:color="3E3672"/>
              <w:left w:val="single" w:sz="4" w:space="0" w:color="3E3672"/>
              <w:bottom w:val="single" w:sz="4" w:space="0" w:color="3E3672"/>
              <w:right w:val="single" w:sz="4" w:space="0" w:color="3E3672"/>
            </w:tcBorders>
            <w:shd w:val="clear" w:color="auto" w:fill="C6BDD4"/>
          </w:tcPr>
          <w:p w14:paraId="6F5770BB" w14:textId="77777777" w:rsidR="002B7B5A" w:rsidRDefault="00000000">
            <w:pPr>
              <w:spacing w:after="0" w:line="259" w:lineRule="auto"/>
              <w:ind w:left="0" w:right="57" w:firstLine="0"/>
              <w:jc w:val="center"/>
            </w:pPr>
            <w:r>
              <w:rPr>
                <w:b/>
              </w:rPr>
              <w:t>Sản phẩm</w:t>
            </w:r>
          </w:p>
        </w:tc>
      </w:tr>
      <w:tr w:rsidR="002B7B5A" w14:paraId="0CAD4F3D" w14:textId="77777777">
        <w:trPr>
          <w:trHeight w:val="2717"/>
        </w:trPr>
        <w:tc>
          <w:tcPr>
            <w:tcW w:w="5721" w:type="dxa"/>
            <w:tcBorders>
              <w:top w:val="single" w:sz="4" w:space="0" w:color="3E3672"/>
              <w:left w:val="single" w:sz="4" w:space="0" w:color="3E3672"/>
              <w:bottom w:val="single" w:sz="4" w:space="0" w:color="3E3672"/>
              <w:right w:val="single" w:sz="4" w:space="0" w:color="3E3672"/>
            </w:tcBorders>
          </w:tcPr>
          <w:p w14:paraId="19F4C5E0" w14:textId="77777777" w:rsidR="002B7B5A" w:rsidRDefault="00000000">
            <w:pPr>
              <w:spacing w:after="25" w:line="259" w:lineRule="auto"/>
              <w:ind w:left="0" w:firstLine="0"/>
              <w:jc w:val="left"/>
            </w:pPr>
            <w:r>
              <w:rPr>
                <w:b/>
                <w:i/>
              </w:rPr>
              <w:t>Bước 1: Chuyển giao nhiệm vụ</w:t>
            </w:r>
          </w:p>
          <w:p w14:paraId="5E57DBC5" w14:textId="77777777" w:rsidR="002B7B5A" w:rsidRDefault="00000000">
            <w:pPr>
              <w:spacing w:after="25" w:line="259" w:lineRule="auto"/>
              <w:ind w:left="0" w:firstLine="0"/>
              <w:jc w:val="left"/>
            </w:pPr>
            <w:r>
              <w:t>– GV thực hiện:</w:t>
            </w:r>
          </w:p>
          <w:p w14:paraId="6B96F3A6" w14:textId="77777777" w:rsidR="002B7B5A" w:rsidRDefault="00000000">
            <w:pPr>
              <w:spacing w:after="25" w:line="259" w:lineRule="auto"/>
              <w:ind w:left="0" w:firstLine="0"/>
              <w:jc w:val="left"/>
            </w:pPr>
            <w:r>
              <w:t xml:space="preserve">+ Yêu cầu HS đọc mục I-SGK/tr.50. </w:t>
            </w:r>
          </w:p>
          <w:p w14:paraId="190E1467" w14:textId="77777777" w:rsidR="002B7B5A" w:rsidRDefault="00000000">
            <w:pPr>
              <w:spacing w:after="25" w:line="259" w:lineRule="auto"/>
              <w:ind w:left="0" w:firstLine="0"/>
              <w:jc w:val="left"/>
            </w:pPr>
            <w:r>
              <w:t xml:space="preserve">+ Nêu luật chơi trò chơi Ngôi sao may mắn: </w:t>
            </w:r>
          </w:p>
          <w:p w14:paraId="4C3178E0" w14:textId="77777777" w:rsidR="002B7B5A" w:rsidRDefault="00000000">
            <w:pPr>
              <w:spacing w:after="25" w:line="259" w:lineRule="auto"/>
              <w:ind w:left="0" w:firstLine="0"/>
              <w:jc w:val="left"/>
            </w:pPr>
            <w:r>
              <w:t>HS chọn 1 ngôi sao và trả lời câu hỏi tương ứng.</w:t>
            </w:r>
          </w:p>
          <w:p w14:paraId="20F711D4" w14:textId="77777777" w:rsidR="002B7B5A" w:rsidRDefault="00000000">
            <w:pPr>
              <w:spacing w:after="57" w:line="233" w:lineRule="auto"/>
              <w:ind w:left="0" w:firstLine="0"/>
            </w:pPr>
            <w:r>
              <w:t>Nếu trả lời đúng, HS được mở hộp quà trong ngôi sao đã chọn và nhận phần quà bên trong mỗi hộp.</w:t>
            </w:r>
          </w:p>
          <w:p w14:paraId="4173AD6F" w14:textId="77777777" w:rsidR="002B7B5A" w:rsidRDefault="00000000">
            <w:pPr>
              <w:spacing w:after="0" w:line="259" w:lineRule="auto"/>
              <w:ind w:left="0" w:firstLine="0"/>
              <w:jc w:val="left"/>
            </w:pPr>
            <w:r>
              <w:t>+ Hướng dẫn HS tham gia trò chơi.</w:t>
            </w:r>
          </w:p>
        </w:tc>
        <w:tc>
          <w:tcPr>
            <w:tcW w:w="2773" w:type="dxa"/>
            <w:vMerge w:val="restart"/>
            <w:tcBorders>
              <w:top w:val="single" w:sz="4" w:space="0" w:color="3E3672"/>
              <w:left w:val="single" w:sz="4" w:space="0" w:color="3E3672"/>
              <w:bottom w:val="single" w:sz="4" w:space="0" w:color="3E3672"/>
              <w:right w:val="single" w:sz="4" w:space="0" w:color="3E3672"/>
            </w:tcBorders>
          </w:tcPr>
          <w:p w14:paraId="0DD156BD" w14:textId="77777777" w:rsidR="002B7B5A" w:rsidRDefault="00000000">
            <w:pPr>
              <w:numPr>
                <w:ilvl w:val="0"/>
                <w:numId w:val="445"/>
              </w:numPr>
              <w:spacing w:after="57" w:line="233" w:lineRule="auto"/>
              <w:ind w:right="28" w:firstLine="0"/>
            </w:pPr>
            <w:r>
              <w:t>Câu trả lời của HS: 1-A; 2-B; 3-C; 4-D</w:t>
            </w:r>
          </w:p>
          <w:p w14:paraId="32F95B37" w14:textId="77777777" w:rsidR="002B7B5A" w:rsidRDefault="00000000">
            <w:pPr>
              <w:numPr>
                <w:ilvl w:val="0"/>
                <w:numId w:val="445"/>
              </w:numPr>
              <w:spacing w:after="57" w:line="233" w:lineRule="auto"/>
              <w:ind w:right="28" w:firstLine="0"/>
            </w:pPr>
            <w:r>
              <w:t>Cấu tạo của kính lúp: kính lúp là thấu kính hội tụ có tiêu cự ngắn (cỡ cm).</w:t>
            </w:r>
          </w:p>
          <w:p w14:paraId="232D1C8E" w14:textId="77777777" w:rsidR="002B7B5A" w:rsidRDefault="00000000">
            <w:pPr>
              <w:numPr>
                <w:ilvl w:val="0"/>
                <w:numId w:val="445"/>
              </w:numPr>
              <w:spacing w:after="57" w:line="233" w:lineRule="auto"/>
              <w:ind w:right="28" w:firstLine="0"/>
            </w:pPr>
            <w:r>
              <w:t>Công dụng của kính lúp: dùng để quan sát các vật nhỏ.</w:t>
            </w:r>
          </w:p>
          <w:p w14:paraId="14AD49AE" w14:textId="77777777" w:rsidR="002B7B5A" w:rsidRDefault="00000000">
            <w:pPr>
              <w:numPr>
                <w:ilvl w:val="0"/>
                <w:numId w:val="445"/>
              </w:numPr>
              <w:spacing w:after="206" w:line="233" w:lineRule="auto"/>
              <w:ind w:right="28" w:firstLine="0"/>
            </w:pPr>
            <w:r>
              <w:t xml:space="preserve">Công thức tính số bội giác của kính lúp: </w:t>
            </w:r>
          </w:p>
          <w:p w14:paraId="56F066BC" w14:textId="77777777" w:rsidR="002B7B5A" w:rsidRDefault="00000000">
            <w:pPr>
              <w:spacing w:after="0" w:line="259" w:lineRule="auto"/>
              <w:ind w:left="28" w:firstLine="0"/>
              <w:jc w:val="left"/>
            </w:pPr>
            <w:r>
              <w:rPr>
                <w:color w:val="1A1915"/>
                <w:sz w:val="24"/>
              </w:rPr>
              <w:t xml:space="preserve">G </w:t>
            </w:r>
            <w:r>
              <w:rPr>
                <w:rFonts w:ascii="Segoe UI Symbol" w:eastAsia="Segoe UI Symbol" w:hAnsi="Segoe UI Symbol" w:cs="Segoe UI Symbol"/>
                <w:color w:val="1A1915"/>
                <w:sz w:val="38"/>
                <w:vertAlign w:val="subscript"/>
              </w:rPr>
              <w:t xml:space="preserve">= </w:t>
            </w:r>
            <w:r>
              <w:rPr>
                <w:color w:val="1A1915"/>
                <w:sz w:val="24"/>
                <w:u w:val="single" w:color="1A1915"/>
              </w:rPr>
              <w:t>25</w:t>
            </w:r>
          </w:p>
          <w:p w14:paraId="5FA221EC" w14:textId="77777777" w:rsidR="002B7B5A" w:rsidRDefault="00000000">
            <w:pPr>
              <w:spacing w:after="0" w:line="259" w:lineRule="auto"/>
              <w:ind w:left="518" w:firstLine="0"/>
              <w:jc w:val="left"/>
            </w:pPr>
            <w:r>
              <w:rPr>
                <w:color w:val="1A1915"/>
                <w:sz w:val="24"/>
              </w:rPr>
              <w:t>f</w:t>
            </w:r>
          </w:p>
          <w:p w14:paraId="69FC3C97" w14:textId="77777777" w:rsidR="002B7B5A" w:rsidRDefault="00000000">
            <w:pPr>
              <w:spacing w:after="0" w:line="259" w:lineRule="auto"/>
              <w:ind w:left="0" w:right="57" w:firstLine="0"/>
            </w:pPr>
            <w:r>
              <w:t>trong đó: G là số bội giác, f (cm) là tiêu cự của kính lúp.</w:t>
            </w:r>
          </w:p>
        </w:tc>
      </w:tr>
      <w:tr w:rsidR="002B7B5A" w14:paraId="2B93C09D" w14:textId="77777777">
        <w:trPr>
          <w:trHeight w:val="1760"/>
        </w:trPr>
        <w:tc>
          <w:tcPr>
            <w:tcW w:w="5721" w:type="dxa"/>
            <w:tcBorders>
              <w:top w:val="single" w:sz="4" w:space="0" w:color="3E3672"/>
              <w:left w:val="single" w:sz="4" w:space="0" w:color="3E3672"/>
              <w:bottom w:val="single" w:sz="4" w:space="0" w:color="3E3672"/>
              <w:right w:val="single" w:sz="4" w:space="0" w:color="3E3672"/>
            </w:tcBorders>
          </w:tcPr>
          <w:p w14:paraId="6FC59D97" w14:textId="77777777" w:rsidR="002B7B5A" w:rsidRDefault="00000000">
            <w:pPr>
              <w:spacing w:after="25" w:line="259" w:lineRule="auto"/>
              <w:ind w:left="0" w:firstLine="0"/>
              <w:jc w:val="left"/>
            </w:pPr>
            <w:r>
              <w:rPr>
                <w:b/>
                <w:i/>
              </w:rPr>
              <w:t>Bước 2: Thực hiện nhiệm vụ học tập</w:t>
            </w:r>
          </w:p>
          <w:p w14:paraId="0B3BA02C" w14:textId="77777777" w:rsidR="002B7B5A" w:rsidRDefault="00000000">
            <w:pPr>
              <w:spacing w:after="25" w:line="259" w:lineRule="auto"/>
              <w:ind w:left="0" w:firstLine="0"/>
              <w:jc w:val="left"/>
            </w:pPr>
            <w:r>
              <w:t>– HS thực hiện:</w:t>
            </w:r>
          </w:p>
          <w:p w14:paraId="097C6445" w14:textId="77777777" w:rsidR="002B7B5A" w:rsidRDefault="00000000">
            <w:pPr>
              <w:spacing w:after="25" w:line="259" w:lineRule="auto"/>
              <w:ind w:left="0" w:firstLine="0"/>
              <w:jc w:val="left"/>
            </w:pPr>
            <w:r>
              <w:t>+ Đọc SGK theo hướng dẫn.</w:t>
            </w:r>
          </w:p>
          <w:p w14:paraId="041F6BF5" w14:textId="77777777" w:rsidR="002B7B5A" w:rsidRDefault="00000000">
            <w:pPr>
              <w:spacing w:after="25" w:line="259" w:lineRule="auto"/>
              <w:ind w:left="0" w:firstLine="0"/>
              <w:jc w:val="left"/>
            </w:pPr>
            <w:r>
              <w:t>+ Giơ tay để giành quyền tham gia trò chơi.</w:t>
            </w:r>
          </w:p>
          <w:p w14:paraId="447D5505" w14:textId="77777777" w:rsidR="002B7B5A" w:rsidRDefault="00000000">
            <w:pPr>
              <w:spacing w:after="0" w:line="259" w:lineRule="auto"/>
              <w:ind w:left="0" w:firstLine="0"/>
              <w:jc w:val="left"/>
            </w:pPr>
            <w:r>
              <w:t>+ Trả lời các câu hỏi và giải thích (nếu được yêu cầu).</w:t>
            </w:r>
          </w:p>
        </w:tc>
        <w:tc>
          <w:tcPr>
            <w:tcW w:w="0" w:type="auto"/>
            <w:vMerge/>
            <w:tcBorders>
              <w:top w:val="nil"/>
              <w:left w:val="single" w:sz="4" w:space="0" w:color="3E3672"/>
              <w:bottom w:val="nil"/>
              <w:right w:val="single" w:sz="4" w:space="0" w:color="3E3672"/>
            </w:tcBorders>
          </w:tcPr>
          <w:p w14:paraId="17337171" w14:textId="77777777" w:rsidR="002B7B5A" w:rsidRDefault="002B7B5A">
            <w:pPr>
              <w:spacing w:after="160" w:line="259" w:lineRule="auto"/>
              <w:ind w:left="0" w:firstLine="0"/>
              <w:jc w:val="left"/>
            </w:pPr>
          </w:p>
        </w:tc>
      </w:tr>
      <w:tr w:rsidR="002B7B5A" w14:paraId="39D22FA8" w14:textId="77777777">
        <w:trPr>
          <w:trHeight w:val="1647"/>
        </w:trPr>
        <w:tc>
          <w:tcPr>
            <w:tcW w:w="5721" w:type="dxa"/>
            <w:tcBorders>
              <w:top w:val="single" w:sz="4" w:space="0" w:color="3E3672"/>
              <w:left w:val="single" w:sz="4" w:space="0" w:color="3E3672"/>
              <w:bottom w:val="single" w:sz="4" w:space="0" w:color="3E3672"/>
              <w:right w:val="single" w:sz="4" w:space="0" w:color="3E3672"/>
            </w:tcBorders>
          </w:tcPr>
          <w:p w14:paraId="5E51023A" w14:textId="77777777" w:rsidR="002B7B5A" w:rsidRDefault="00000000">
            <w:pPr>
              <w:spacing w:after="25" w:line="259" w:lineRule="auto"/>
              <w:ind w:left="0" w:firstLine="0"/>
              <w:jc w:val="left"/>
            </w:pPr>
            <w:r>
              <w:rPr>
                <w:b/>
                <w:i/>
              </w:rPr>
              <w:t xml:space="preserve">Bước 3: Báo cáo kết quả và thảo luận </w:t>
            </w:r>
          </w:p>
          <w:p w14:paraId="64CF57F0" w14:textId="77777777" w:rsidR="002B7B5A" w:rsidRDefault="00000000">
            <w:pPr>
              <w:numPr>
                <w:ilvl w:val="0"/>
                <w:numId w:val="446"/>
              </w:numPr>
              <w:spacing w:after="57" w:line="233" w:lineRule="auto"/>
              <w:ind w:firstLine="0"/>
            </w:pPr>
            <w:r>
              <w:t>HS tham gia trò chơi, trả lời câu hỏi và giải thích (nếu được yêu cầu).</w:t>
            </w:r>
          </w:p>
          <w:p w14:paraId="016D8F79" w14:textId="77777777" w:rsidR="002B7B5A" w:rsidRDefault="00000000">
            <w:pPr>
              <w:numPr>
                <w:ilvl w:val="0"/>
                <w:numId w:val="446"/>
              </w:numPr>
              <w:spacing w:after="0" w:line="259" w:lineRule="auto"/>
              <w:ind w:firstLine="0"/>
            </w:pPr>
            <w:r>
              <w:t>Các HS khác có quyền trả lời nếu người chơi trả lời sai.</w:t>
            </w:r>
          </w:p>
        </w:tc>
        <w:tc>
          <w:tcPr>
            <w:tcW w:w="0" w:type="auto"/>
            <w:vMerge/>
            <w:tcBorders>
              <w:top w:val="nil"/>
              <w:left w:val="single" w:sz="4" w:space="0" w:color="3E3672"/>
              <w:bottom w:val="nil"/>
              <w:right w:val="single" w:sz="4" w:space="0" w:color="3E3672"/>
            </w:tcBorders>
          </w:tcPr>
          <w:p w14:paraId="6325BD0B" w14:textId="77777777" w:rsidR="002B7B5A" w:rsidRDefault="002B7B5A">
            <w:pPr>
              <w:spacing w:after="160" w:line="259" w:lineRule="auto"/>
              <w:ind w:left="0" w:firstLine="0"/>
              <w:jc w:val="left"/>
            </w:pPr>
          </w:p>
        </w:tc>
      </w:tr>
      <w:tr w:rsidR="002B7B5A" w14:paraId="04D76B25" w14:textId="77777777">
        <w:trPr>
          <w:trHeight w:val="1647"/>
        </w:trPr>
        <w:tc>
          <w:tcPr>
            <w:tcW w:w="5721" w:type="dxa"/>
            <w:tcBorders>
              <w:top w:val="single" w:sz="4" w:space="0" w:color="3E3672"/>
              <w:left w:val="single" w:sz="4" w:space="0" w:color="3E3672"/>
              <w:bottom w:val="single" w:sz="4" w:space="0" w:color="3E3672"/>
              <w:right w:val="single" w:sz="4" w:space="0" w:color="3E3672"/>
            </w:tcBorders>
          </w:tcPr>
          <w:p w14:paraId="4F7B0B1C" w14:textId="77777777" w:rsidR="002B7B5A" w:rsidRDefault="00000000">
            <w:pPr>
              <w:spacing w:after="25" w:line="259" w:lineRule="auto"/>
              <w:ind w:left="0" w:firstLine="0"/>
              <w:jc w:val="left"/>
            </w:pPr>
            <w:r>
              <w:rPr>
                <w:b/>
                <w:i/>
              </w:rPr>
              <w:lastRenderedPageBreak/>
              <w:t>Bước 4: Đánh giá kết quả thực hiện nhiệm vụ</w:t>
            </w:r>
          </w:p>
          <w:p w14:paraId="3E660B29" w14:textId="77777777" w:rsidR="002B7B5A" w:rsidRDefault="00000000">
            <w:pPr>
              <w:numPr>
                <w:ilvl w:val="0"/>
                <w:numId w:val="447"/>
              </w:numPr>
              <w:spacing w:after="57" w:line="233" w:lineRule="auto"/>
              <w:ind w:firstLine="0"/>
              <w:jc w:val="left"/>
            </w:pPr>
            <w:r>
              <w:t>GV nhận xét chung, chốt kiến thức về cấu tạo, công dụng và công thức tính độ bội giác của kính lúp.</w:t>
            </w:r>
          </w:p>
          <w:p w14:paraId="6BC70380" w14:textId="77777777" w:rsidR="002B7B5A" w:rsidRDefault="00000000">
            <w:pPr>
              <w:numPr>
                <w:ilvl w:val="0"/>
                <w:numId w:val="447"/>
              </w:numPr>
              <w:spacing w:after="0" w:line="259" w:lineRule="auto"/>
              <w:ind w:firstLine="0"/>
              <w:jc w:val="left"/>
            </w:pPr>
            <w:r>
              <w:t>GV (có thể) giới thiệu cho HS ý nghĩa của các kí hiệu 2×, 3×,... trên kính lúp và phần Em có biết.</w:t>
            </w:r>
          </w:p>
        </w:tc>
        <w:tc>
          <w:tcPr>
            <w:tcW w:w="0" w:type="auto"/>
            <w:vMerge/>
            <w:tcBorders>
              <w:top w:val="nil"/>
              <w:left w:val="single" w:sz="4" w:space="0" w:color="3E3672"/>
              <w:bottom w:val="single" w:sz="4" w:space="0" w:color="3E3672"/>
              <w:right w:val="single" w:sz="4" w:space="0" w:color="3E3672"/>
            </w:tcBorders>
          </w:tcPr>
          <w:p w14:paraId="4CDE3D03" w14:textId="77777777" w:rsidR="002B7B5A" w:rsidRDefault="002B7B5A">
            <w:pPr>
              <w:spacing w:after="160" w:line="259" w:lineRule="auto"/>
              <w:ind w:left="0" w:firstLine="0"/>
              <w:jc w:val="left"/>
            </w:pPr>
          </w:p>
        </w:tc>
      </w:tr>
    </w:tbl>
    <w:p w14:paraId="57360FC1" w14:textId="77777777" w:rsidR="002B7B5A" w:rsidRDefault="00000000">
      <w:pPr>
        <w:numPr>
          <w:ilvl w:val="1"/>
          <w:numId w:val="70"/>
        </w:numPr>
        <w:spacing w:after="80" w:line="255" w:lineRule="auto"/>
        <w:ind w:hanging="397"/>
      </w:pPr>
      <w:r>
        <w:rPr>
          <w:rFonts w:ascii="Calibri" w:eastAsia="Calibri" w:hAnsi="Calibri" w:cs="Calibri"/>
          <w:i/>
          <w:color w:val="DC892F"/>
        </w:rPr>
        <w:t>Cách quan sát một vật nhỏ qua kính lúp</w:t>
      </w:r>
    </w:p>
    <w:p w14:paraId="50074A7C" w14:textId="77777777" w:rsidR="002B7B5A" w:rsidRDefault="00000000">
      <w:pPr>
        <w:numPr>
          <w:ilvl w:val="2"/>
          <w:numId w:val="70"/>
        </w:numPr>
        <w:spacing w:after="96" w:line="259" w:lineRule="auto"/>
        <w:ind w:hanging="263"/>
        <w:jc w:val="left"/>
      </w:pPr>
      <w:r>
        <w:rPr>
          <w:i/>
        </w:rPr>
        <w:t>Mục tiêu</w:t>
      </w:r>
    </w:p>
    <w:p w14:paraId="42C15C0D" w14:textId="77777777" w:rsidR="002B7B5A" w:rsidRDefault="00000000">
      <w:pPr>
        <w:numPr>
          <w:ilvl w:val="2"/>
          <w:numId w:val="72"/>
        </w:numPr>
        <w:spacing w:after="88" w:line="262" w:lineRule="auto"/>
        <w:ind w:right="3046" w:hanging="187"/>
      </w:pPr>
      <w:r>
        <w:t xml:space="preserve">Nêu được các điều kiện để nhìn rõ các vật qua kính lúp. </w:t>
      </w:r>
    </w:p>
    <w:p w14:paraId="0EF532DF" w14:textId="77777777" w:rsidR="002B7B5A" w:rsidRDefault="00000000">
      <w:pPr>
        <w:numPr>
          <w:ilvl w:val="2"/>
          <w:numId w:val="72"/>
        </w:numPr>
        <w:spacing w:after="0"/>
        <w:ind w:right="3046" w:hanging="187"/>
      </w:pPr>
      <w:r>
        <w:t>Sử dụng được kính lúp để quan sát một vật nhỏ.</w:t>
      </w:r>
      <w:r>
        <w:rPr>
          <w:i/>
        </w:rPr>
        <w:t>b) 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111"/>
        <w:gridCol w:w="4536"/>
        <w:gridCol w:w="114"/>
        <w:gridCol w:w="3622"/>
        <w:gridCol w:w="111"/>
      </w:tblGrid>
      <w:tr w:rsidR="002B7B5A" w14:paraId="19300714" w14:textId="77777777">
        <w:trPr>
          <w:gridBefore w:val="1"/>
          <w:wBefore w:w="114" w:type="dxa"/>
          <w:trHeight w:val="409"/>
        </w:trPr>
        <w:tc>
          <w:tcPr>
            <w:tcW w:w="4757" w:type="dxa"/>
            <w:gridSpan w:val="2"/>
            <w:tcBorders>
              <w:top w:val="single" w:sz="4" w:space="0" w:color="3E3672"/>
              <w:left w:val="single" w:sz="4" w:space="0" w:color="3E3672"/>
              <w:bottom w:val="single" w:sz="4" w:space="0" w:color="3E3672"/>
              <w:right w:val="single" w:sz="4" w:space="0" w:color="3E3672"/>
            </w:tcBorders>
            <w:shd w:val="clear" w:color="auto" w:fill="C6BDD4"/>
          </w:tcPr>
          <w:p w14:paraId="6FAD47CF" w14:textId="77777777" w:rsidR="002B7B5A" w:rsidRDefault="00000000">
            <w:pPr>
              <w:spacing w:after="0" w:line="259" w:lineRule="auto"/>
              <w:ind w:left="0" w:right="58" w:firstLine="0"/>
              <w:jc w:val="center"/>
            </w:pPr>
            <w:r>
              <w:rPr>
                <w:b/>
              </w:rPr>
              <w:t>Hoạt động của giáo viên và học sinh</w:t>
            </w:r>
          </w:p>
        </w:tc>
        <w:tc>
          <w:tcPr>
            <w:tcW w:w="3737" w:type="dxa"/>
            <w:gridSpan w:val="2"/>
            <w:tcBorders>
              <w:top w:val="single" w:sz="4" w:space="0" w:color="3E3672"/>
              <w:left w:val="single" w:sz="4" w:space="0" w:color="3E3672"/>
              <w:bottom w:val="single" w:sz="4" w:space="0" w:color="3E3672"/>
              <w:right w:val="single" w:sz="4" w:space="0" w:color="3E3672"/>
            </w:tcBorders>
            <w:shd w:val="clear" w:color="auto" w:fill="C6BDD4"/>
          </w:tcPr>
          <w:p w14:paraId="65A8D63E" w14:textId="77777777" w:rsidR="002B7B5A" w:rsidRDefault="00000000">
            <w:pPr>
              <w:spacing w:after="0" w:line="259" w:lineRule="auto"/>
              <w:ind w:left="0" w:right="58" w:firstLine="0"/>
              <w:jc w:val="center"/>
            </w:pPr>
            <w:r>
              <w:rPr>
                <w:b/>
              </w:rPr>
              <w:t>Sản phẩm</w:t>
            </w:r>
          </w:p>
        </w:tc>
      </w:tr>
      <w:tr w:rsidR="002B7B5A" w14:paraId="55775EE2" w14:textId="77777777">
        <w:trPr>
          <w:gridBefore w:val="1"/>
          <w:wBefore w:w="114" w:type="dxa"/>
          <w:trHeight w:val="1928"/>
        </w:trPr>
        <w:tc>
          <w:tcPr>
            <w:tcW w:w="4757" w:type="dxa"/>
            <w:gridSpan w:val="2"/>
            <w:tcBorders>
              <w:top w:val="single" w:sz="4" w:space="0" w:color="3E3672"/>
              <w:left w:val="single" w:sz="4" w:space="0" w:color="3E3672"/>
              <w:bottom w:val="single" w:sz="4" w:space="0" w:color="3E3672"/>
              <w:right w:val="single" w:sz="4" w:space="0" w:color="3E3672"/>
            </w:tcBorders>
          </w:tcPr>
          <w:p w14:paraId="628C5C16" w14:textId="77777777" w:rsidR="002B7B5A" w:rsidRDefault="00000000">
            <w:pPr>
              <w:spacing w:after="25" w:line="259" w:lineRule="auto"/>
              <w:ind w:left="0" w:firstLine="0"/>
              <w:jc w:val="left"/>
            </w:pPr>
            <w:r>
              <w:rPr>
                <w:b/>
                <w:i/>
              </w:rPr>
              <w:t>Bước 1: Chuyển giao nhiệm vụ</w:t>
            </w:r>
          </w:p>
          <w:p w14:paraId="3DB59F52" w14:textId="77777777" w:rsidR="002B7B5A" w:rsidRDefault="00000000">
            <w:pPr>
              <w:spacing w:after="25" w:line="259" w:lineRule="auto"/>
              <w:ind w:left="0" w:firstLine="0"/>
              <w:jc w:val="left"/>
            </w:pPr>
            <w:r>
              <w:t>– GV thực hiện:</w:t>
            </w:r>
          </w:p>
          <w:p w14:paraId="7BADD2C5" w14:textId="77777777" w:rsidR="002B7B5A" w:rsidRDefault="00000000">
            <w:pPr>
              <w:spacing w:after="0" w:line="259" w:lineRule="auto"/>
              <w:ind w:left="0" w:right="57" w:firstLine="0"/>
            </w:pPr>
            <w:r>
              <w:t xml:space="preserve">+ Yêu cầu HS thảo luận theo nhóm để trả lời các câu hỏi: </w:t>
            </w:r>
            <w:r>
              <w:rPr>
                <w:i/>
              </w:rPr>
              <w:t>Làm thế nào để quan sát được ảnh của một vật được tạo bởi kính lúp một cách rõ ràng?</w:t>
            </w:r>
          </w:p>
        </w:tc>
        <w:tc>
          <w:tcPr>
            <w:tcW w:w="3737" w:type="dxa"/>
            <w:gridSpan w:val="2"/>
            <w:tcBorders>
              <w:top w:val="single" w:sz="4" w:space="0" w:color="3E3672"/>
              <w:left w:val="single" w:sz="4" w:space="0" w:color="3E3672"/>
              <w:bottom w:val="single" w:sz="4" w:space="0" w:color="3E3672"/>
              <w:right w:val="single" w:sz="4" w:space="0" w:color="3E3672"/>
            </w:tcBorders>
          </w:tcPr>
          <w:p w14:paraId="567BC26E" w14:textId="77777777" w:rsidR="002B7B5A" w:rsidRDefault="00000000">
            <w:pPr>
              <w:spacing w:after="25" w:line="259" w:lineRule="auto"/>
              <w:ind w:left="0" w:firstLine="0"/>
              <w:jc w:val="left"/>
            </w:pPr>
            <w:r>
              <w:t>– Câu trả lời của nhóm HS:</w:t>
            </w:r>
          </w:p>
          <w:p w14:paraId="64DEE155" w14:textId="77777777" w:rsidR="002B7B5A" w:rsidRDefault="00000000">
            <w:pPr>
              <w:spacing w:after="0" w:line="259" w:lineRule="auto"/>
              <w:ind w:left="0" w:right="57" w:firstLine="0"/>
            </w:pPr>
            <w:r>
              <w:t xml:space="preserve">+ Khi quan sát một vật nhỏ qua kính lúp, ta nhìn thấy ảnh của vật. Ảnh này là ảnh ảo (không hứng được trên màn), cùng chiều và lớn hơn vật. </w:t>
            </w:r>
          </w:p>
        </w:tc>
      </w:tr>
      <w:tr w:rsidR="002B7B5A" w14:paraId="529D892A" w14:textId="77777777">
        <w:trPr>
          <w:gridAfter w:val="1"/>
          <w:wAfter w:w="114" w:type="dxa"/>
          <w:trHeight w:val="4067"/>
        </w:trPr>
        <w:tc>
          <w:tcPr>
            <w:tcW w:w="4757" w:type="dxa"/>
            <w:gridSpan w:val="2"/>
            <w:tcBorders>
              <w:top w:val="single" w:sz="4" w:space="0" w:color="3E3672"/>
              <w:left w:val="single" w:sz="4" w:space="0" w:color="3E3672"/>
              <w:bottom w:val="single" w:sz="4" w:space="0" w:color="3E3672"/>
              <w:right w:val="single" w:sz="4" w:space="0" w:color="3E3672"/>
            </w:tcBorders>
          </w:tcPr>
          <w:p w14:paraId="5F7FD83F" w14:textId="77777777" w:rsidR="002B7B5A" w:rsidRDefault="00000000">
            <w:pPr>
              <w:spacing w:after="25" w:line="259" w:lineRule="auto"/>
              <w:ind w:left="0" w:firstLine="0"/>
              <w:jc w:val="left"/>
            </w:pPr>
            <w:r>
              <w:t>+ Nêu gợi ý</w:t>
            </w:r>
          </w:p>
          <w:p w14:paraId="4697C20D" w14:textId="77777777" w:rsidR="002B7B5A" w:rsidRDefault="00000000">
            <w:pPr>
              <w:spacing w:after="57" w:line="233" w:lineRule="auto"/>
              <w:ind w:left="0" w:firstLine="0"/>
            </w:pPr>
            <w:r>
              <w:t>Để nhìn rõ một vật, vật cần đặt trong khoảng nào trước mắt?</w:t>
            </w:r>
          </w:p>
          <w:p w14:paraId="46FC4C68" w14:textId="77777777" w:rsidR="002B7B5A" w:rsidRDefault="00000000">
            <w:pPr>
              <w:spacing w:after="45" w:line="242" w:lineRule="auto"/>
              <w:ind w:left="0" w:right="57" w:firstLine="0"/>
            </w:pPr>
            <w:r>
              <w:t>Khi quan sát một vật nhỏ qua kính lúp, ta nhìn thấy vật hay ảnh của vật? Nếu là nhìn ảnh của vật thì ảnh này có tính chất gì? Để quan sát được ảnh của vật qua kính lúp một cách rõ nét, ta phải đặt vật trong khoảng nào trước kính? Vì sao?</w:t>
            </w:r>
          </w:p>
          <w:p w14:paraId="580C09E5" w14:textId="77777777" w:rsidR="002B7B5A" w:rsidRDefault="00000000">
            <w:pPr>
              <w:spacing w:after="57" w:line="233" w:lineRule="auto"/>
              <w:ind w:left="0" w:firstLine="0"/>
            </w:pPr>
            <w:r>
              <w:t>+ Giới thiệu ngắm chừng ở vô cực và ngắm chừng ở cực cận.</w:t>
            </w:r>
          </w:p>
          <w:p w14:paraId="60E48768" w14:textId="77777777" w:rsidR="002B7B5A" w:rsidRDefault="00000000">
            <w:pPr>
              <w:spacing w:after="0" w:line="259" w:lineRule="auto"/>
              <w:ind w:left="0" w:firstLine="0"/>
            </w:pPr>
            <w:r>
              <w:t>+ Yêu cầu HS làm việc cá nhân, vẽ ảnh của vật qua kính lúp khi ngắm chừng ở vô cực.</w:t>
            </w:r>
          </w:p>
        </w:tc>
        <w:tc>
          <w:tcPr>
            <w:tcW w:w="3737" w:type="dxa"/>
            <w:gridSpan w:val="2"/>
            <w:vMerge w:val="restart"/>
            <w:tcBorders>
              <w:top w:val="single" w:sz="4" w:space="0" w:color="3E3672"/>
              <w:left w:val="single" w:sz="4" w:space="0" w:color="3E3672"/>
              <w:bottom w:val="single" w:sz="4" w:space="0" w:color="3E3672"/>
              <w:right w:val="single" w:sz="4" w:space="0" w:color="3E3672"/>
            </w:tcBorders>
          </w:tcPr>
          <w:p w14:paraId="3A2B8C3B" w14:textId="77777777" w:rsidR="002B7B5A" w:rsidRDefault="00000000">
            <w:pPr>
              <w:spacing w:after="57" w:line="233" w:lineRule="auto"/>
              <w:ind w:left="0" w:right="58" w:firstLine="0"/>
            </w:pPr>
            <w:r>
              <w:t>+ Để quan sát được ảnh của vật qua kính lúp một cách rõ nét, ta phải đặt vật trong khoảng tiêu cự của kính vì kính lúp là thấu kính hội tụ, đặt vật trong khoảng tiêu cự mới tạo ra ảnh ảo và lớn hơn vật.</w:t>
            </w:r>
          </w:p>
          <w:p w14:paraId="33AF790B" w14:textId="77777777" w:rsidR="002B7B5A" w:rsidRDefault="00000000">
            <w:pPr>
              <w:spacing w:after="57" w:line="233" w:lineRule="auto"/>
              <w:ind w:left="0" w:right="58" w:firstLine="0"/>
            </w:pPr>
            <w:r>
              <w:t>+ Cần điều chỉnh sao cho ảnh của vật hiện ra trong khoảng nhìn rõ của mắt.</w:t>
            </w:r>
          </w:p>
          <w:p w14:paraId="6DC36B04" w14:textId="77777777" w:rsidR="002B7B5A" w:rsidRDefault="00000000">
            <w:pPr>
              <w:numPr>
                <w:ilvl w:val="0"/>
                <w:numId w:val="448"/>
              </w:numPr>
              <w:spacing w:after="57" w:line="233" w:lineRule="auto"/>
              <w:ind w:right="58" w:firstLine="0"/>
            </w:pPr>
            <w:r>
              <w:t>Ngắm chừng ở cực cận: đặt kính lúp sao cho ảnh của vật xuất hiện ở điểm cực cận của mắt.</w:t>
            </w:r>
          </w:p>
          <w:p w14:paraId="7CED785A" w14:textId="77777777" w:rsidR="002B7B5A" w:rsidRDefault="00000000">
            <w:pPr>
              <w:numPr>
                <w:ilvl w:val="0"/>
                <w:numId w:val="448"/>
              </w:numPr>
              <w:spacing w:after="57" w:line="233" w:lineRule="auto"/>
              <w:ind w:right="58" w:firstLine="0"/>
            </w:pPr>
            <w:r>
              <w:lastRenderedPageBreak/>
              <w:t>Ngắm chừng ở vô cực: đặt vật ở vị trí d = f, ảnh của vật hiện ra ở vô cực.</w:t>
            </w:r>
          </w:p>
          <w:p w14:paraId="3D2F174C" w14:textId="77777777" w:rsidR="002B7B5A" w:rsidRDefault="00000000">
            <w:pPr>
              <w:numPr>
                <w:ilvl w:val="0"/>
                <w:numId w:val="448"/>
              </w:numPr>
              <w:spacing w:after="0" w:line="259" w:lineRule="auto"/>
              <w:ind w:right="58" w:firstLine="0"/>
            </w:pPr>
            <w:r>
              <w:t>Ảnh của vật qua kính lúp trong trường hợp ngắm chừng ở cực cận:</w:t>
            </w:r>
            <w:r>
              <w:rPr>
                <w:noProof/>
              </w:rPr>
              <w:drawing>
                <wp:inline distT="0" distB="0" distL="0" distR="0" wp14:anchorId="4E337FB1" wp14:editId="28B67B59">
                  <wp:extent cx="2221865" cy="1103630"/>
                  <wp:effectExtent l="0" t="0" r="0" b="0"/>
                  <wp:docPr id="8510" name="Picture 8510"/>
                  <wp:cNvGraphicFramePr/>
                  <a:graphic xmlns:a="http://schemas.openxmlformats.org/drawingml/2006/main">
                    <a:graphicData uri="http://schemas.openxmlformats.org/drawingml/2006/picture">
                      <pic:pic xmlns:pic="http://schemas.openxmlformats.org/drawingml/2006/picture">
                        <pic:nvPicPr>
                          <pic:cNvPr id="8510" name="Picture 8510"/>
                          <pic:cNvPicPr/>
                        </pic:nvPicPr>
                        <pic:blipFill>
                          <a:blip r:embed="rId109"/>
                          <a:stretch>
                            <a:fillRect/>
                          </a:stretch>
                        </pic:blipFill>
                        <pic:spPr>
                          <a:xfrm>
                            <a:off x="0" y="0"/>
                            <a:ext cx="2221865" cy="1103630"/>
                          </a:xfrm>
                          <a:prstGeom prst="rect">
                            <a:avLst/>
                          </a:prstGeom>
                        </pic:spPr>
                      </pic:pic>
                    </a:graphicData>
                  </a:graphic>
                </wp:inline>
              </w:drawing>
            </w:r>
          </w:p>
        </w:tc>
      </w:tr>
      <w:tr w:rsidR="002B7B5A" w14:paraId="7697157C" w14:textId="77777777">
        <w:trPr>
          <w:gridAfter w:val="1"/>
          <w:wAfter w:w="114" w:type="dxa"/>
          <w:trHeight w:val="3448"/>
        </w:trPr>
        <w:tc>
          <w:tcPr>
            <w:tcW w:w="4757" w:type="dxa"/>
            <w:gridSpan w:val="2"/>
            <w:tcBorders>
              <w:top w:val="single" w:sz="4" w:space="0" w:color="3E3672"/>
              <w:left w:val="single" w:sz="4" w:space="0" w:color="3E3672"/>
              <w:bottom w:val="single" w:sz="4" w:space="0" w:color="3E3672"/>
              <w:right w:val="single" w:sz="4" w:space="0" w:color="3E3672"/>
            </w:tcBorders>
          </w:tcPr>
          <w:p w14:paraId="00A3DFD6" w14:textId="77777777" w:rsidR="002B7B5A" w:rsidRDefault="00000000">
            <w:pPr>
              <w:spacing w:after="25" w:line="259" w:lineRule="auto"/>
              <w:ind w:left="0" w:firstLine="0"/>
              <w:jc w:val="left"/>
            </w:pPr>
            <w:r>
              <w:rPr>
                <w:b/>
                <w:i/>
              </w:rPr>
              <w:lastRenderedPageBreak/>
              <w:t>Bước 2: Thực hiện nhiệm vụ học tập</w:t>
            </w:r>
          </w:p>
          <w:p w14:paraId="29CEC479" w14:textId="77777777" w:rsidR="002B7B5A" w:rsidRDefault="00000000">
            <w:pPr>
              <w:numPr>
                <w:ilvl w:val="0"/>
                <w:numId w:val="449"/>
              </w:numPr>
              <w:spacing w:after="25" w:line="259" w:lineRule="auto"/>
              <w:ind w:right="29" w:firstLine="0"/>
              <w:jc w:val="left"/>
            </w:pPr>
            <w:r>
              <w:t>HS thực hiện:</w:t>
            </w:r>
          </w:p>
          <w:p w14:paraId="7C54247B" w14:textId="77777777" w:rsidR="002B7B5A" w:rsidRDefault="00000000">
            <w:pPr>
              <w:spacing w:after="57" w:line="233" w:lineRule="auto"/>
              <w:ind w:left="0" w:right="57" w:firstLine="0"/>
            </w:pPr>
            <w:r>
              <w:t>+ Nhớ lại kiến thức về mắt (đã học ở lớp 8), kiến thức về đặc điểm ảnh của vật qua thấu kính hội tụ và trả lời câu hỏi của GV.</w:t>
            </w:r>
          </w:p>
          <w:p w14:paraId="430875D0" w14:textId="77777777" w:rsidR="002B7B5A" w:rsidRDefault="00000000">
            <w:pPr>
              <w:spacing w:after="57" w:line="233" w:lineRule="auto"/>
              <w:ind w:left="0" w:right="57" w:firstLine="0"/>
            </w:pPr>
            <w:r>
              <w:t>+ Nhớ lại cách vẽ ảnh của một vật qua thấu kính hội tụ, vẽ ảnh của vật qua kính lúp trong trường hợp ngắm chừng ở cực cận.</w:t>
            </w:r>
          </w:p>
          <w:p w14:paraId="369C76D1" w14:textId="77777777" w:rsidR="002B7B5A" w:rsidRDefault="00000000">
            <w:pPr>
              <w:numPr>
                <w:ilvl w:val="0"/>
                <w:numId w:val="449"/>
              </w:numPr>
              <w:spacing w:after="0" w:line="259" w:lineRule="auto"/>
              <w:ind w:right="29" w:firstLine="0"/>
              <w:jc w:val="left"/>
            </w:pPr>
            <w:r>
              <w:t>GV có thể gợi ý HS thực hiện lại thí nghiệm quan sát vật bằng kính lúp trong quá trình thảo luận nhóm để tìm ra câu trả lời.</w:t>
            </w:r>
          </w:p>
        </w:tc>
        <w:tc>
          <w:tcPr>
            <w:tcW w:w="0" w:type="auto"/>
            <w:gridSpan w:val="2"/>
            <w:vMerge/>
            <w:tcBorders>
              <w:top w:val="nil"/>
              <w:left w:val="single" w:sz="4" w:space="0" w:color="3E3672"/>
              <w:bottom w:val="nil"/>
              <w:right w:val="single" w:sz="4" w:space="0" w:color="3E3672"/>
            </w:tcBorders>
          </w:tcPr>
          <w:p w14:paraId="2B8709FE" w14:textId="77777777" w:rsidR="002B7B5A" w:rsidRDefault="002B7B5A">
            <w:pPr>
              <w:spacing w:after="160" w:line="259" w:lineRule="auto"/>
              <w:ind w:left="0" w:firstLine="0"/>
              <w:jc w:val="left"/>
            </w:pPr>
          </w:p>
        </w:tc>
      </w:tr>
      <w:tr w:rsidR="002B7B5A" w14:paraId="580A3C97" w14:textId="77777777">
        <w:trPr>
          <w:gridAfter w:val="1"/>
          <w:wAfter w:w="114" w:type="dxa"/>
          <w:trHeight w:val="1647"/>
        </w:trPr>
        <w:tc>
          <w:tcPr>
            <w:tcW w:w="4757" w:type="dxa"/>
            <w:gridSpan w:val="2"/>
            <w:tcBorders>
              <w:top w:val="single" w:sz="4" w:space="0" w:color="3E3672"/>
              <w:left w:val="single" w:sz="4" w:space="0" w:color="3E3672"/>
              <w:bottom w:val="single" w:sz="4" w:space="0" w:color="3E3672"/>
              <w:right w:val="single" w:sz="4" w:space="0" w:color="3E3672"/>
            </w:tcBorders>
          </w:tcPr>
          <w:p w14:paraId="1D202970" w14:textId="77777777" w:rsidR="002B7B5A" w:rsidRDefault="00000000">
            <w:pPr>
              <w:spacing w:after="25" w:line="259" w:lineRule="auto"/>
              <w:ind w:left="0" w:firstLine="0"/>
              <w:jc w:val="left"/>
            </w:pPr>
            <w:r>
              <w:rPr>
                <w:b/>
                <w:i/>
              </w:rPr>
              <w:t xml:space="preserve">Bước 3: Báo cáo kết quả và thảo luận </w:t>
            </w:r>
          </w:p>
          <w:p w14:paraId="75E27D09" w14:textId="77777777" w:rsidR="002B7B5A" w:rsidRDefault="00000000">
            <w:pPr>
              <w:numPr>
                <w:ilvl w:val="0"/>
                <w:numId w:val="450"/>
              </w:numPr>
              <w:spacing w:after="57" w:line="233" w:lineRule="auto"/>
              <w:ind w:firstLine="0"/>
            </w:pPr>
            <w:r>
              <w:t xml:space="preserve">Đại diện 02 nhóm HS trình bày câu trả lời cho các câu hỏi. </w:t>
            </w:r>
          </w:p>
          <w:p w14:paraId="0CE3A9D3" w14:textId="77777777" w:rsidR="002B7B5A" w:rsidRDefault="00000000">
            <w:pPr>
              <w:numPr>
                <w:ilvl w:val="0"/>
                <w:numId w:val="450"/>
              </w:numPr>
              <w:spacing w:after="0" w:line="259" w:lineRule="auto"/>
              <w:ind w:firstLine="0"/>
            </w:pPr>
            <w:r>
              <w:t xml:space="preserve">2 HS ngồi cạnh nhau đổi bài và chia sẻ với nhau về cách vẽ ảnh của mình. </w:t>
            </w:r>
          </w:p>
        </w:tc>
        <w:tc>
          <w:tcPr>
            <w:tcW w:w="0" w:type="auto"/>
            <w:gridSpan w:val="2"/>
            <w:vMerge/>
            <w:tcBorders>
              <w:top w:val="nil"/>
              <w:left w:val="single" w:sz="4" w:space="0" w:color="3E3672"/>
              <w:bottom w:val="nil"/>
              <w:right w:val="single" w:sz="4" w:space="0" w:color="3E3672"/>
            </w:tcBorders>
          </w:tcPr>
          <w:p w14:paraId="14F6B854" w14:textId="77777777" w:rsidR="002B7B5A" w:rsidRDefault="002B7B5A">
            <w:pPr>
              <w:spacing w:after="160" w:line="259" w:lineRule="auto"/>
              <w:ind w:left="0" w:firstLine="0"/>
              <w:jc w:val="left"/>
            </w:pPr>
          </w:p>
        </w:tc>
      </w:tr>
      <w:tr w:rsidR="002B7B5A" w14:paraId="781B8D8A" w14:textId="77777777">
        <w:trPr>
          <w:gridAfter w:val="1"/>
          <w:wAfter w:w="114" w:type="dxa"/>
          <w:trHeight w:val="1928"/>
        </w:trPr>
        <w:tc>
          <w:tcPr>
            <w:tcW w:w="4757" w:type="dxa"/>
            <w:gridSpan w:val="2"/>
            <w:tcBorders>
              <w:top w:val="single" w:sz="4" w:space="0" w:color="3E3672"/>
              <w:left w:val="single" w:sz="4" w:space="0" w:color="3E3672"/>
              <w:bottom w:val="single" w:sz="4" w:space="0" w:color="3E3672"/>
              <w:right w:val="single" w:sz="4" w:space="0" w:color="3E3672"/>
            </w:tcBorders>
          </w:tcPr>
          <w:p w14:paraId="1BC3510A" w14:textId="77777777" w:rsidR="002B7B5A" w:rsidRDefault="00000000">
            <w:pPr>
              <w:spacing w:after="0" w:line="259" w:lineRule="auto"/>
              <w:ind w:left="0" w:right="57" w:firstLine="0"/>
            </w:pPr>
            <w:r>
              <w:rPr>
                <w:b/>
                <w:i/>
              </w:rPr>
              <w:t xml:space="preserve">Bước 4: Đánh giá kết quả thực hiện nhiệm vụ </w:t>
            </w:r>
            <w:r>
              <w:t>– Các HS khác theo dõi, nêu ý kiến bổ sung có câu trả lời của đại diện các nhóm (nếu có). – GV công bố đáp án cách vẽ ảnh của vật qua kính lúp khi ngắm chừng ở cực cận, HS dựa trên đáp án, sửa bài cho bạn.</w:t>
            </w:r>
          </w:p>
        </w:tc>
        <w:tc>
          <w:tcPr>
            <w:tcW w:w="0" w:type="auto"/>
            <w:gridSpan w:val="2"/>
            <w:vMerge/>
            <w:tcBorders>
              <w:top w:val="nil"/>
              <w:left w:val="single" w:sz="4" w:space="0" w:color="3E3672"/>
              <w:bottom w:val="single" w:sz="4" w:space="0" w:color="3E3672"/>
              <w:right w:val="single" w:sz="4" w:space="0" w:color="3E3672"/>
            </w:tcBorders>
          </w:tcPr>
          <w:p w14:paraId="2F089A7E" w14:textId="77777777" w:rsidR="002B7B5A" w:rsidRDefault="002B7B5A">
            <w:pPr>
              <w:spacing w:after="160" w:line="259" w:lineRule="auto"/>
              <w:ind w:left="0" w:firstLine="0"/>
              <w:jc w:val="left"/>
            </w:pPr>
          </w:p>
        </w:tc>
      </w:tr>
    </w:tbl>
    <w:p w14:paraId="5411E90F" w14:textId="77777777" w:rsidR="002B7B5A" w:rsidRDefault="00000000">
      <w:pPr>
        <w:numPr>
          <w:ilvl w:val="1"/>
          <w:numId w:val="70"/>
        </w:numPr>
        <w:spacing w:after="80" w:line="255" w:lineRule="auto"/>
        <w:ind w:hanging="397"/>
      </w:pPr>
      <w:r>
        <w:rPr>
          <w:rFonts w:ascii="Calibri" w:eastAsia="Calibri" w:hAnsi="Calibri" w:cs="Calibri"/>
          <w:i/>
          <w:color w:val="DC892F"/>
        </w:rPr>
        <w:t>Vẽ sơ đồ tạo ảnh qua thấu kính hội tụ</w:t>
      </w:r>
    </w:p>
    <w:p w14:paraId="4E26BD17" w14:textId="77777777" w:rsidR="002B7B5A" w:rsidRDefault="00000000">
      <w:pPr>
        <w:numPr>
          <w:ilvl w:val="2"/>
          <w:numId w:val="70"/>
        </w:numPr>
        <w:spacing w:after="96" w:line="259" w:lineRule="auto"/>
        <w:ind w:hanging="263"/>
        <w:jc w:val="left"/>
      </w:pPr>
      <w:r>
        <w:rPr>
          <w:i/>
        </w:rPr>
        <w:t>Mục tiêu</w:t>
      </w:r>
    </w:p>
    <w:p w14:paraId="3F30F0A0" w14:textId="77777777" w:rsidR="002B7B5A" w:rsidRDefault="00000000">
      <w:pPr>
        <w:spacing w:after="88" w:line="262" w:lineRule="auto"/>
        <w:ind w:left="179" w:right="1822"/>
        <w:jc w:val="right"/>
      </w:pPr>
      <w:r>
        <w:t>– Vẽ được sơ đồ tỉ lệ để giải các bài tập đơn giản về thấu kính hội tụ.</w:t>
      </w:r>
    </w:p>
    <w:p w14:paraId="538BF8B9" w14:textId="77777777" w:rsidR="002B7B5A" w:rsidRDefault="00000000">
      <w:pPr>
        <w:numPr>
          <w:ilvl w:val="2"/>
          <w:numId w:val="70"/>
        </w:numPr>
        <w:spacing w:after="0" w:line="259" w:lineRule="auto"/>
        <w:ind w:hanging="263"/>
        <w:jc w:val="left"/>
      </w:pPr>
      <w:r>
        <w:rPr>
          <w:i/>
        </w:rPr>
        <w:t>Tiến trình thực hiện</w:t>
      </w:r>
    </w:p>
    <w:tbl>
      <w:tblPr>
        <w:tblStyle w:val="TableGrid"/>
        <w:tblW w:w="8494" w:type="dxa"/>
        <w:tblInd w:w="402" w:type="dxa"/>
        <w:tblCellMar>
          <w:top w:w="37" w:type="dxa"/>
          <w:left w:w="108" w:type="dxa"/>
          <w:bottom w:w="0" w:type="dxa"/>
          <w:right w:w="51" w:type="dxa"/>
        </w:tblCellMar>
        <w:tblLook w:val="04A0" w:firstRow="1" w:lastRow="0" w:firstColumn="1" w:lastColumn="0" w:noHBand="0" w:noVBand="1"/>
      </w:tblPr>
      <w:tblGrid>
        <w:gridCol w:w="5344"/>
        <w:gridCol w:w="3150"/>
      </w:tblGrid>
      <w:tr w:rsidR="002B7B5A" w14:paraId="44E04902" w14:textId="77777777">
        <w:trPr>
          <w:trHeight w:val="409"/>
        </w:trPr>
        <w:tc>
          <w:tcPr>
            <w:tcW w:w="5344" w:type="dxa"/>
            <w:tcBorders>
              <w:top w:val="single" w:sz="4" w:space="0" w:color="3E3672"/>
              <w:left w:val="single" w:sz="4" w:space="0" w:color="3E3672"/>
              <w:bottom w:val="single" w:sz="4" w:space="0" w:color="3E3672"/>
              <w:right w:val="single" w:sz="4" w:space="0" w:color="3E3672"/>
            </w:tcBorders>
            <w:shd w:val="clear" w:color="auto" w:fill="C6BDD4"/>
          </w:tcPr>
          <w:p w14:paraId="3BD1BFCD" w14:textId="77777777" w:rsidR="002B7B5A" w:rsidRDefault="00000000">
            <w:pPr>
              <w:spacing w:after="0" w:line="259" w:lineRule="auto"/>
              <w:ind w:left="0" w:right="57" w:firstLine="0"/>
              <w:jc w:val="center"/>
            </w:pPr>
            <w:r>
              <w:rPr>
                <w:b/>
              </w:rPr>
              <w:t>Hoạt động của giáo viên và học sinh</w:t>
            </w:r>
          </w:p>
        </w:tc>
        <w:tc>
          <w:tcPr>
            <w:tcW w:w="3150" w:type="dxa"/>
            <w:tcBorders>
              <w:top w:val="single" w:sz="4" w:space="0" w:color="3E3672"/>
              <w:left w:val="single" w:sz="4" w:space="0" w:color="3E3672"/>
              <w:bottom w:val="single" w:sz="4" w:space="0" w:color="3E3672"/>
              <w:right w:val="single" w:sz="4" w:space="0" w:color="3E3672"/>
            </w:tcBorders>
            <w:shd w:val="clear" w:color="auto" w:fill="C6BDD4"/>
          </w:tcPr>
          <w:p w14:paraId="78B7F934" w14:textId="77777777" w:rsidR="002B7B5A" w:rsidRDefault="00000000">
            <w:pPr>
              <w:spacing w:after="0" w:line="259" w:lineRule="auto"/>
              <w:ind w:left="0" w:right="57" w:firstLine="0"/>
              <w:jc w:val="center"/>
            </w:pPr>
            <w:r>
              <w:rPr>
                <w:b/>
              </w:rPr>
              <w:t>Sản phẩm</w:t>
            </w:r>
          </w:p>
        </w:tc>
      </w:tr>
      <w:tr w:rsidR="002B7B5A" w14:paraId="4D0D6673" w14:textId="77777777">
        <w:trPr>
          <w:trHeight w:val="1704"/>
        </w:trPr>
        <w:tc>
          <w:tcPr>
            <w:tcW w:w="5344" w:type="dxa"/>
            <w:tcBorders>
              <w:top w:val="single" w:sz="4" w:space="0" w:color="3E3672"/>
              <w:left w:val="single" w:sz="4" w:space="0" w:color="3E3672"/>
              <w:bottom w:val="single" w:sz="4" w:space="0" w:color="3E3672"/>
              <w:right w:val="single" w:sz="4" w:space="0" w:color="3E3672"/>
            </w:tcBorders>
          </w:tcPr>
          <w:p w14:paraId="6B5DBB26" w14:textId="77777777" w:rsidR="002B7B5A" w:rsidRDefault="00000000">
            <w:pPr>
              <w:spacing w:after="25" w:line="259" w:lineRule="auto"/>
              <w:ind w:left="0" w:firstLine="0"/>
              <w:jc w:val="left"/>
            </w:pPr>
            <w:r>
              <w:rPr>
                <w:b/>
                <w:i/>
              </w:rPr>
              <w:t>Bước 1: Chuyển giao nhiệm vụ</w:t>
            </w:r>
          </w:p>
          <w:p w14:paraId="05E19074" w14:textId="77777777" w:rsidR="002B7B5A" w:rsidRDefault="00000000">
            <w:pPr>
              <w:spacing w:after="25" w:line="259" w:lineRule="auto"/>
              <w:ind w:left="0" w:firstLine="0"/>
              <w:jc w:val="left"/>
            </w:pPr>
            <w:r>
              <w:t>– GV yêu cầu HS:</w:t>
            </w:r>
          </w:p>
          <w:p w14:paraId="396F5821" w14:textId="77777777" w:rsidR="002B7B5A" w:rsidRDefault="00000000">
            <w:pPr>
              <w:spacing w:after="25" w:line="259" w:lineRule="auto"/>
              <w:ind w:left="0" w:firstLine="0"/>
              <w:jc w:val="left"/>
            </w:pPr>
            <w:r>
              <w:t>+ Đọc mục III-SGK/tr.51.</w:t>
            </w:r>
          </w:p>
          <w:p w14:paraId="7F94C758" w14:textId="77777777" w:rsidR="002B7B5A" w:rsidRDefault="00000000">
            <w:pPr>
              <w:spacing w:after="0" w:line="259" w:lineRule="auto"/>
              <w:ind w:left="0" w:firstLine="0"/>
            </w:pPr>
            <w:r>
              <w:t>+ Hoàn thành nhiệm vụ trong phần Hoạt độngSGK/tr.51 (HS sử dụng giấy ô li đã chuẩn bị).</w:t>
            </w:r>
          </w:p>
        </w:tc>
        <w:tc>
          <w:tcPr>
            <w:tcW w:w="3150" w:type="dxa"/>
            <w:vMerge w:val="restart"/>
            <w:tcBorders>
              <w:top w:val="single" w:sz="4" w:space="0" w:color="3E3672"/>
              <w:left w:val="single" w:sz="4" w:space="0" w:color="3E3672"/>
              <w:bottom w:val="single" w:sz="4" w:space="0" w:color="3E3672"/>
              <w:right w:val="single" w:sz="4" w:space="0" w:color="3E3672"/>
            </w:tcBorders>
          </w:tcPr>
          <w:p w14:paraId="09B0879D" w14:textId="77777777" w:rsidR="002B7B5A" w:rsidRDefault="00000000">
            <w:pPr>
              <w:numPr>
                <w:ilvl w:val="0"/>
                <w:numId w:val="451"/>
              </w:numPr>
              <w:spacing w:after="57" w:line="233" w:lineRule="auto"/>
              <w:ind w:right="57" w:firstLine="0"/>
            </w:pPr>
            <w:r>
              <w:t>Hình vẽ ảnh của vật qua thấu kính hội tụ trong giấy ô li (như Hình 10.6-SGK/tr.52).</w:t>
            </w:r>
          </w:p>
          <w:p w14:paraId="544F4343" w14:textId="77777777" w:rsidR="002B7B5A" w:rsidRDefault="00000000">
            <w:pPr>
              <w:numPr>
                <w:ilvl w:val="0"/>
                <w:numId w:val="451"/>
              </w:numPr>
              <w:spacing w:after="45" w:line="242" w:lineRule="auto"/>
              <w:ind w:right="57" w:firstLine="0"/>
            </w:pPr>
            <w:r>
              <w:lastRenderedPageBreak/>
              <w:t>Câu trả lời của HS: ảnh cách kính 15 cm, là ảnh thật và ngược chiều với vật. – Các bước tiến hành để vẽ sơ đồ tạo ảnh qua thấu kính hội tụ.</w:t>
            </w:r>
          </w:p>
          <w:p w14:paraId="7FD44823" w14:textId="77777777" w:rsidR="002B7B5A" w:rsidRDefault="00000000">
            <w:pPr>
              <w:spacing w:after="57" w:line="233" w:lineRule="auto"/>
              <w:ind w:left="0" w:firstLine="0"/>
            </w:pPr>
            <w:r>
              <w:t>+ Bước 1: Chọn tỉ lệ xích thích hợp.</w:t>
            </w:r>
          </w:p>
          <w:p w14:paraId="0DE06F03" w14:textId="77777777" w:rsidR="002B7B5A" w:rsidRDefault="00000000">
            <w:pPr>
              <w:spacing w:after="57" w:line="233" w:lineRule="auto"/>
              <w:ind w:left="0" w:right="57" w:firstLine="0"/>
            </w:pPr>
            <w:r>
              <w:t>+ Bước 2: Xác định giá trị tiêu cự f của thấu kính; các khoảng cách từ vật và ảnh tới thấu kính d, d'; các độ cao của vật và ảnh h, h' theo cùng một tỉ lệ xích đã chọn.</w:t>
            </w:r>
          </w:p>
          <w:p w14:paraId="760F8926" w14:textId="77777777" w:rsidR="002B7B5A" w:rsidRDefault="00000000">
            <w:pPr>
              <w:spacing w:after="0" w:line="259" w:lineRule="auto"/>
              <w:ind w:left="0" w:right="57" w:firstLine="0"/>
            </w:pPr>
            <w:r>
              <w:t>+ Bước 3: Vẽ sơ đồ tạo ảnh của vật theo các giá trị đã xác định được.</w:t>
            </w:r>
          </w:p>
        </w:tc>
      </w:tr>
      <w:tr w:rsidR="002B7B5A" w14:paraId="088E8646" w14:textId="77777777">
        <w:trPr>
          <w:trHeight w:val="1366"/>
        </w:trPr>
        <w:tc>
          <w:tcPr>
            <w:tcW w:w="5344" w:type="dxa"/>
            <w:tcBorders>
              <w:top w:val="single" w:sz="4" w:space="0" w:color="3E3672"/>
              <w:left w:val="single" w:sz="4" w:space="0" w:color="3E3672"/>
              <w:bottom w:val="single" w:sz="4" w:space="0" w:color="3E3672"/>
              <w:right w:val="single" w:sz="4" w:space="0" w:color="3E3672"/>
            </w:tcBorders>
          </w:tcPr>
          <w:p w14:paraId="16201622" w14:textId="77777777" w:rsidR="002B7B5A" w:rsidRDefault="00000000">
            <w:pPr>
              <w:spacing w:after="25" w:line="259" w:lineRule="auto"/>
              <w:ind w:left="0" w:firstLine="0"/>
              <w:jc w:val="left"/>
            </w:pPr>
            <w:r>
              <w:rPr>
                <w:b/>
                <w:i/>
              </w:rPr>
              <w:lastRenderedPageBreak/>
              <w:t>Bước 2: Thực hiện nhiệm vụ học tập</w:t>
            </w:r>
          </w:p>
          <w:p w14:paraId="67FDCD59" w14:textId="77777777" w:rsidR="002B7B5A" w:rsidRDefault="00000000">
            <w:pPr>
              <w:numPr>
                <w:ilvl w:val="0"/>
                <w:numId w:val="452"/>
              </w:numPr>
              <w:spacing w:after="25" w:line="259" w:lineRule="auto"/>
              <w:ind w:firstLine="0"/>
              <w:jc w:val="left"/>
            </w:pPr>
            <w:r>
              <w:t>HS làm việc cá nhân, thực hiện nhiệm vụ.</w:t>
            </w:r>
          </w:p>
          <w:p w14:paraId="0EBBB59D" w14:textId="77777777" w:rsidR="002B7B5A" w:rsidRDefault="00000000">
            <w:pPr>
              <w:numPr>
                <w:ilvl w:val="0"/>
                <w:numId w:val="452"/>
              </w:numPr>
              <w:spacing w:after="0" w:line="259" w:lineRule="auto"/>
              <w:ind w:firstLine="0"/>
              <w:jc w:val="left"/>
            </w:pPr>
            <w:r>
              <w:t>GV quan sát, nhắc nhở HS sửa lỗi sai (nếu có) trong quá trình làm bài.</w:t>
            </w:r>
          </w:p>
        </w:tc>
        <w:tc>
          <w:tcPr>
            <w:tcW w:w="0" w:type="auto"/>
            <w:vMerge/>
            <w:tcBorders>
              <w:top w:val="nil"/>
              <w:left w:val="single" w:sz="4" w:space="0" w:color="3E3672"/>
              <w:bottom w:val="nil"/>
              <w:right w:val="single" w:sz="4" w:space="0" w:color="3E3672"/>
            </w:tcBorders>
          </w:tcPr>
          <w:p w14:paraId="5232F930" w14:textId="77777777" w:rsidR="002B7B5A" w:rsidRDefault="002B7B5A">
            <w:pPr>
              <w:spacing w:after="160" w:line="259" w:lineRule="auto"/>
              <w:ind w:left="0" w:firstLine="0"/>
              <w:jc w:val="left"/>
            </w:pPr>
          </w:p>
        </w:tc>
      </w:tr>
      <w:tr w:rsidR="002B7B5A" w14:paraId="58EAE72E" w14:textId="77777777">
        <w:trPr>
          <w:trHeight w:val="1028"/>
        </w:trPr>
        <w:tc>
          <w:tcPr>
            <w:tcW w:w="5344" w:type="dxa"/>
            <w:tcBorders>
              <w:top w:val="single" w:sz="4" w:space="0" w:color="3E3672"/>
              <w:left w:val="single" w:sz="4" w:space="0" w:color="3E3672"/>
              <w:bottom w:val="single" w:sz="4" w:space="0" w:color="3E3672"/>
              <w:right w:val="single" w:sz="4" w:space="0" w:color="3E3672"/>
            </w:tcBorders>
          </w:tcPr>
          <w:p w14:paraId="5EC1EB1E" w14:textId="77777777" w:rsidR="002B7B5A" w:rsidRDefault="00000000">
            <w:pPr>
              <w:spacing w:after="25" w:line="259" w:lineRule="auto"/>
              <w:ind w:left="0" w:firstLine="0"/>
              <w:jc w:val="left"/>
            </w:pPr>
            <w:r>
              <w:rPr>
                <w:b/>
                <w:i/>
              </w:rPr>
              <w:t xml:space="preserve">Bước 3: Báo cáo kết quả và thảo luận </w:t>
            </w:r>
          </w:p>
          <w:p w14:paraId="5065C6DF" w14:textId="77777777" w:rsidR="002B7B5A" w:rsidRDefault="00000000">
            <w:pPr>
              <w:spacing w:after="0" w:line="259" w:lineRule="auto"/>
              <w:ind w:left="0" w:firstLine="0"/>
            </w:pPr>
            <w:r>
              <w:t>– GV chiếu Hình 10.6-SGK/tr.52, HS đứng tại chỗ trình bày câu trả lời yêu cầu (b).</w:t>
            </w:r>
          </w:p>
        </w:tc>
        <w:tc>
          <w:tcPr>
            <w:tcW w:w="0" w:type="auto"/>
            <w:vMerge/>
            <w:tcBorders>
              <w:top w:val="nil"/>
              <w:left w:val="single" w:sz="4" w:space="0" w:color="3E3672"/>
              <w:bottom w:val="nil"/>
              <w:right w:val="single" w:sz="4" w:space="0" w:color="3E3672"/>
            </w:tcBorders>
          </w:tcPr>
          <w:p w14:paraId="6B8B4535" w14:textId="77777777" w:rsidR="002B7B5A" w:rsidRDefault="002B7B5A">
            <w:pPr>
              <w:spacing w:after="160" w:line="259" w:lineRule="auto"/>
              <w:ind w:left="0" w:firstLine="0"/>
              <w:jc w:val="left"/>
            </w:pPr>
          </w:p>
        </w:tc>
      </w:tr>
      <w:tr w:rsidR="002B7B5A" w14:paraId="3A7DBCB1" w14:textId="77777777">
        <w:trPr>
          <w:trHeight w:val="1939"/>
        </w:trPr>
        <w:tc>
          <w:tcPr>
            <w:tcW w:w="5344" w:type="dxa"/>
            <w:tcBorders>
              <w:top w:val="single" w:sz="4" w:space="0" w:color="3E3672"/>
              <w:left w:val="single" w:sz="4" w:space="0" w:color="3E3672"/>
              <w:bottom w:val="single" w:sz="4" w:space="0" w:color="3E3672"/>
              <w:right w:val="single" w:sz="4" w:space="0" w:color="3E3672"/>
            </w:tcBorders>
          </w:tcPr>
          <w:p w14:paraId="46B3C353" w14:textId="77777777" w:rsidR="002B7B5A" w:rsidRDefault="00000000">
            <w:pPr>
              <w:spacing w:after="25" w:line="259" w:lineRule="auto"/>
              <w:ind w:left="0" w:firstLine="0"/>
              <w:jc w:val="left"/>
            </w:pPr>
            <w:r>
              <w:rPr>
                <w:b/>
                <w:i/>
              </w:rPr>
              <w:t>Bước 4: Đánh giá kết quả thực hiện nhiệm vụ</w:t>
            </w:r>
          </w:p>
          <w:p w14:paraId="79592B67" w14:textId="77777777" w:rsidR="002B7B5A" w:rsidRDefault="00000000">
            <w:pPr>
              <w:numPr>
                <w:ilvl w:val="0"/>
                <w:numId w:val="453"/>
              </w:numPr>
              <w:spacing w:after="25" w:line="259" w:lineRule="auto"/>
              <w:ind w:firstLine="0"/>
              <w:jc w:val="left"/>
            </w:pPr>
            <w:r>
              <w:t xml:space="preserve">HS khác nêu nhận xét (nếu có). </w:t>
            </w:r>
          </w:p>
          <w:p w14:paraId="6CE30FF7" w14:textId="77777777" w:rsidR="002B7B5A" w:rsidRDefault="00000000">
            <w:pPr>
              <w:numPr>
                <w:ilvl w:val="0"/>
                <w:numId w:val="453"/>
              </w:numPr>
              <w:spacing w:after="0" w:line="259" w:lineRule="auto"/>
              <w:ind w:firstLine="0"/>
              <w:jc w:val="left"/>
            </w:pPr>
            <w:r>
              <w:t>GV nhận xét câu trả lời của HS chốt các bước tiến hành để vẽ sơ đồ tạo ảnh qua thấu kính hội tụ.</w:t>
            </w:r>
          </w:p>
        </w:tc>
        <w:tc>
          <w:tcPr>
            <w:tcW w:w="0" w:type="auto"/>
            <w:vMerge/>
            <w:tcBorders>
              <w:top w:val="nil"/>
              <w:left w:val="single" w:sz="4" w:space="0" w:color="3E3672"/>
              <w:bottom w:val="single" w:sz="4" w:space="0" w:color="3E3672"/>
              <w:right w:val="single" w:sz="4" w:space="0" w:color="3E3672"/>
            </w:tcBorders>
          </w:tcPr>
          <w:p w14:paraId="5DE8792E" w14:textId="77777777" w:rsidR="002B7B5A" w:rsidRDefault="002B7B5A">
            <w:pPr>
              <w:spacing w:after="160" w:line="259" w:lineRule="auto"/>
              <w:ind w:left="0" w:firstLine="0"/>
              <w:jc w:val="left"/>
            </w:pPr>
          </w:p>
        </w:tc>
      </w:tr>
    </w:tbl>
    <w:p w14:paraId="04BCAA1F" w14:textId="77777777" w:rsidR="002B7B5A" w:rsidRDefault="00000000">
      <w:pPr>
        <w:numPr>
          <w:ilvl w:val="0"/>
          <w:numId w:val="70"/>
        </w:numPr>
        <w:spacing w:after="75" w:line="259" w:lineRule="auto"/>
        <w:ind w:hanging="254"/>
      </w:pPr>
      <w:r>
        <w:rPr>
          <w:rFonts w:ascii="Calibri" w:eastAsia="Calibri" w:hAnsi="Calibri" w:cs="Calibri"/>
          <w:b/>
          <w:color w:val="59A1CF"/>
        </w:rPr>
        <w:t>Hoạt động 3: Luyện tập và vận dụng</w:t>
      </w:r>
    </w:p>
    <w:p w14:paraId="54D7163E" w14:textId="77777777" w:rsidR="002B7B5A" w:rsidRDefault="00000000">
      <w:pPr>
        <w:spacing w:after="96" w:line="259" w:lineRule="auto"/>
        <w:ind w:left="407"/>
        <w:jc w:val="left"/>
      </w:pPr>
      <w:r>
        <w:rPr>
          <w:i/>
        </w:rPr>
        <w:t>a) Mục tiêu</w:t>
      </w:r>
    </w:p>
    <w:p w14:paraId="5A7D1E17" w14:textId="77777777" w:rsidR="002B7B5A" w:rsidRDefault="00000000">
      <w:pPr>
        <w:numPr>
          <w:ilvl w:val="2"/>
          <w:numId w:val="73"/>
        </w:numPr>
        <w:ind w:right="95" w:hanging="187"/>
      </w:pPr>
      <w:r>
        <w:t>Vẽ được ảnh của vật qua thấu kính hội tụ theo đúng tỉ lệ.</w:t>
      </w:r>
    </w:p>
    <w:p w14:paraId="0CF842D5" w14:textId="77777777" w:rsidR="002B7B5A" w:rsidRDefault="00000000">
      <w:pPr>
        <w:numPr>
          <w:ilvl w:val="2"/>
          <w:numId w:val="73"/>
        </w:numPr>
        <w:spacing w:after="0"/>
        <w:ind w:right="95" w:hanging="187"/>
      </w:pPr>
      <w:r>
        <w:t>Từ hình vẽ, xác định được vị trí, tính chất của ảnh của vật qua thấu kính hội tụ.</w:t>
      </w:r>
      <w:r>
        <w:rPr>
          <w:i/>
        </w:rPr>
        <w:t>b) Tiến trình thực hiện</w:t>
      </w:r>
    </w:p>
    <w:tbl>
      <w:tblPr>
        <w:tblStyle w:val="TableGrid"/>
        <w:tblW w:w="8494" w:type="dxa"/>
        <w:tblInd w:w="402" w:type="dxa"/>
        <w:tblCellMar>
          <w:top w:w="37" w:type="dxa"/>
          <w:left w:w="108" w:type="dxa"/>
          <w:bottom w:w="0" w:type="dxa"/>
          <w:right w:w="51" w:type="dxa"/>
        </w:tblCellMar>
        <w:tblLook w:val="04A0" w:firstRow="1" w:lastRow="0" w:firstColumn="1" w:lastColumn="0" w:noHBand="0" w:noVBand="1"/>
      </w:tblPr>
      <w:tblGrid>
        <w:gridCol w:w="4701"/>
        <w:gridCol w:w="3793"/>
      </w:tblGrid>
      <w:tr w:rsidR="002B7B5A" w14:paraId="11A0D398" w14:textId="77777777">
        <w:trPr>
          <w:trHeight w:val="409"/>
        </w:trPr>
        <w:tc>
          <w:tcPr>
            <w:tcW w:w="4701" w:type="dxa"/>
            <w:tcBorders>
              <w:top w:val="single" w:sz="4" w:space="0" w:color="3E3672"/>
              <w:left w:val="single" w:sz="4" w:space="0" w:color="3E3672"/>
              <w:bottom w:val="single" w:sz="4" w:space="0" w:color="3E3672"/>
              <w:right w:val="single" w:sz="4" w:space="0" w:color="3E3672"/>
            </w:tcBorders>
            <w:shd w:val="clear" w:color="auto" w:fill="C6BDD4"/>
          </w:tcPr>
          <w:p w14:paraId="2B289D21" w14:textId="77777777" w:rsidR="002B7B5A" w:rsidRDefault="00000000">
            <w:pPr>
              <w:spacing w:after="0" w:line="259" w:lineRule="auto"/>
              <w:ind w:left="0" w:right="57" w:firstLine="0"/>
              <w:jc w:val="center"/>
            </w:pPr>
            <w:r>
              <w:rPr>
                <w:b/>
              </w:rPr>
              <w:t>Hoạt động của giáo viên và học sinh</w:t>
            </w:r>
          </w:p>
        </w:tc>
        <w:tc>
          <w:tcPr>
            <w:tcW w:w="3793" w:type="dxa"/>
            <w:tcBorders>
              <w:top w:val="single" w:sz="4" w:space="0" w:color="3E3672"/>
              <w:left w:val="single" w:sz="4" w:space="0" w:color="3E3672"/>
              <w:bottom w:val="single" w:sz="4" w:space="0" w:color="3E3672"/>
              <w:right w:val="single" w:sz="4" w:space="0" w:color="3E3672"/>
            </w:tcBorders>
            <w:shd w:val="clear" w:color="auto" w:fill="C6BDD4"/>
          </w:tcPr>
          <w:p w14:paraId="5020B3DC" w14:textId="77777777" w:rsidR="002B7B5A" w:rsidRDefault="00000000">
            <w:pPr>
              <w:spacing w:after="0" w:line="259" w:lineRule="auto"/>
              <w:ind w:left="0" w:right="57" w:firstLine="0"/>
              <w:jc w:val="center"/>
            </w:pPr>
            <w:r>
              <w:rPr>
                <w:b/>
              </w:rPr>
              <w:t>Sản phẩm</w:t>
            </w:r>
          </w:p>
        </w:tc>
      </w:tr>
      <w:tr w:rsidR="002B7B5A" w14:paraId="226DCCFD" w14:textId="77777777">
        <w:trPr>
          <w:trHeight w:val="3403"/>
        </w:trPr>
        <w:tc>
          <w:tcPr>
            <w:tcW w:w="4701" w:type="dxa"/>
            <w:tcBorders>
              <w:top w:val="single" w:sz="4" w:space="0" w:color="3E3672"/>
              <w:left w:val="single" w:sz="4" w:space="0" w:color="3E3672"/>
              <w:bottom w:val="single" w:sz="4" w:space="0" w:color="3E3672"/>
              <w:right w:val="single" w:sz="4" w:space="0" w:color="3E3672"/>
            </w:tcBorders>
          </w:tcPr>
          <w:p w14:paraId="61E22B6F" w14:textId="77777777" w:rsidR="002B7B5A" w:rsidRDefault="00000000">
            <w:pPr>
              <w:spacing w:after="25" w:line="259" w:lineRule="auto"/>
              <w:ind w:left="0" w:firstLine="0"/>
              <w:jc w:val="left"/>
            </w:pPr>
            <w:r>
              <w:rPr>
                <w:b/>
                <w:i/>
              </w:rPr>
              <w:t>Bước 1: Chuyển giao nhiệm vụ</w:t>
            </w:r>
          </w:p>
          <w:p w14:paraId="3CA92A86" w14:textId="77777777" w:rsidR="002B7B5A" w:rsidRDefault="00000000">
            <w:pPr>
              <w:spacing w:after="0" w:line="259" w:lineRule="auto"/>
              <w:ind w:left="0" w:right="57" w:firstLine="0"/>
            </w:pPr>
            <w:r>
              <w:t>– GV yêu cầu HS làm việc cá nhân, hoàn thành nhiệm vụ trong phần Câu hỏi và bài tập-SGK/tr.52 vào giấy ô li.</w:t>
            </w:r>
          </w:p>
        </w:tc>
        <w:tc>
          <w:tcPr>
            <w:tcW w:w="3793" w:type="dxa"/>
            <w:tcBorders>
              <w:top w:val="single" w:sz="4" w:space="0" w:color="3E3672"/>
              <w:left w:val="single" w:sz="4" w:space="0" w:color="3E3672"/>
              <w:bottom w:val="single" w:sz="4" w:space="0" w:color="3E3672"/>
              <w:right w:val="single" w:sz="4" w:space="0" w:color="3E3672"/>
            </w:tcBorders>
          </w:tcPr>
          <w:p w14:paraId="40D1316B" w14:textId="77777777" w:rsidR="002B7B5A" w:rsidRDefault="00000000">
            <w:pPr>
              <w:spacing w:after="58" w:line="259" w:lineRule="auto"/>
              <w:ind w:left="0" w:firstLine="0"/>
              <w:jc w:val="left"/>
            </w:pPr>
            <w:r>
              <w:t>– Bài làm của HS:</w:t>
            </w:r>
            <w:r>
              <w:rPr>
                <w:rFonts w:ascii="Calibri" w:eastAsia="Calibri" w:hAnsi="Calibri" w:cs="Calibri"/>
                <w:noProof/>
                <w:color w:val="000000"/>
                <w:sz w:val="22"/>
              </w:rPr>
              <mc:AlternateContent>
                <mc:Choice Requires="wpg">
                  <w:drawing>
                    <wp:inline distT="0" distB="0" distL="0" distR="0" wp14:anchorId="7BA6DB32" wp14:editId="4B341383">
                      <wp:extent cx="2286635" cy="1237615"/>
                      <wp:effectExtent l="0" t="0" r="0" b="0"/>
                      <wp:docPr id="443492" name="Group 443492"/>
                      <wp:cNvGraphicFramePr/>
                      <a:graphic xmlns:a="http://schemas.openxmlformats.org/drawingml/2006/main">
                        <a:graphicData uri="http://schemas.microsoft.com/office/word/2010/wordprocessingGroup">
                          <wpg:wgp>
                            <wpg:cNvGrpSpPr/>
                            <wpg:grpSpPr>
                              <a:xfrm>
                                <a:off x="0" y="0"/>
                                <a:ext cx="2286635" cy="1237615"/>
                                <a:chOff x="0" y="0"/>
                                <a:chExt cx="2286635" cy="1237615"/>
                              </a:xfrm>
                            </wpg:grpSpPr>
                            <pic:pic xmlns:pic="http://schemas.openxmlformats.org/drawingml/2006/picture">
                              <pic:nvPicPr>
                                <pic:cNvPr id="8647" name="Picture 8647"/>
                                <pic:cNvPicPr/>
                              </pic:nvPicPr>
                              <pic:blipFill>
                                <a:blip r:embed="rId106"/>
                                <a:stretch>
                                  <a:fillRect/>
                                </a:stretch>
                              </pic:blipFill>
                              <pic:spPr>
                                <a:xfrm>
                                  <a:off x="0" y="0"/>
                                  <a:ext cx="2286635" cy="1237615"/>
                                </a:xfrm>
                                <a:prstGeom prst="rect">
                                  <a:avLst/>
                                </a:prstGeom>
                              </pic:spPr>
                            </pic:pic>
                            <wps:wsp>
                              <wps:cNvPr id="8648" name="Rectangle 8648"/>
                              <wps:cNvSpPr/>
                              <wps:spPr>
                                <a:xfrm>
                                  <a:off x="1171799" y="255289"/>
                                  <a:ext cx="54727" cy="200496"/>
                                </a:xfrm>
                                <a:prstGeom prst="rect">
                                  <a:avLst/>
                                </a:prstGeom>
                                <a:ln>
                                  <a:noFill/>
                                </a:ln>
                              </wps:spPr>
                              <wps:txbx>
                                <w:txbxContent>
                                  <w:p w14:paraId="4D80CAB5" w14:textId="77777777" w:rsidR="002B7B5A" w:rsidRDefault="00000000">
                                    <w:pPr>
                                      <w:spacing w:after="160" w:line="259" w:lineRule="auto"/>
                                      <w:ind w:left="0" w:firstLine="0"/>
                                      <w:jc w:val="left"/>
                                    </w:pPr>
                                    <w:r>
                                      <w:rPr>
                                        <w:color w:val="3B3A6A"/>
                                        <w:w w:val="97"/>
                                        <w:sz w:val="20"/>
                                      </w:rPr>
                                      <w:t>I</w:t>
                                    </w:r>
                                  </w:p>
                                </w:txbxContent>
                              </wps:txbx>
                              <wps:bodyPr horzOverflow="overflow" vert="horz" lIns="0" tIns="0" rIns="0" bIns="0" rtlCol="0">
                                <a:noAutofit/>
                              </wps:bodyPr>
                            </wps:wsp>
                          </wpg:wgp>
                        </a:graphicData>
                      </a:graphic>
                    </wp:inline>
                  </w:drawing>
                </mc:Choice>
                <mc:Fallback xmlns:a="http://schemas.openxmlformats.org/drawingml/2006/main">
                  <w:pict>
                    <v:group id="Group 443492" style="width:180.05pt;height:97.45pt;mso-position-horizontal-relative:char;mso-position-vertical-relative:line" coordsize="22866,12376">
                      <v:shape id="Picture 8647" style="position:absolute;width:22866;height:12376;left:0;top:0;" filled="f">
                        <v:imagedata r:id="rId107"/>
                      </v:shape>
                      <v:rect id="Rectangle 8648" style="position:absolute;width:547;height:2004;left:11717;top:2552;" filled="f" stroked="f">
                        <v:textbox inset="0,0,0,0">
                          <w:txbxContent>
                            <w:p>
                              <w:pPr>
                                <w:spacing w:before="0" w:after="160" w:line="259" w:lineRule="auto"/>
                                <w:ind w:left="0" w:firstLine="0"/>
                                <w:jc w:val="left"/>
                              </w:pPr>
                              <w:r>
                                <w:rPr>
                                  <w:rFonts w:cs="Times New Roman" w:hAnsi="Times New Roman" w:eastAsia="Times New Roman" w:ascii="Times New Roman"/>
                                  <w:color w:val="3b3a6a"/>
                                  <w:w w:val="97"/>
                                  <w:sz w:val="20"/>
                                </w:rPr>
                                <w:t xml:space="preserve">I</w:t>
                              </w:r>
                            </w:p>
                          </w:txbxContent>
                        </v:textbox>
                      </v:rect>
                    </v:group>
                  </w:pict>
                </mc:Fallback>
              </mc:AlternateContent>
            </w:r>
          </w:p>
          <w:p w14:paraId="3461AE70" w14:textId="77777777" w:rsidR="002B7B5A" w:rsidRDefault="00000000">
            <w:pPr>
              <w:spacing w:after="0" w:line="259" w:lineRule="auto"/>
              <w:ind w:left="997" w:right="1054" w:hanging="997"/>
              <w:jc w:val="left"/>
            </w:pPr>
            <w:r>
              <w:t>+ Chiều cao của ảnh: h' = A'B' = 3 cm</w:t>
            </w:r>
          </w:p>
        </w:tc>
      </w:tr>
    </w:tbl>
    <w:p w14:paraId="695DD8A1" w14:textId="77777777" w:rsidR="002B7B5A" w:rsidRDefault="002B7B5A">
      <w:pPr>
        <w:spacing w:after="0" w:line="259" w:lineRule="auto"/>
        <w:ind w:left="-1020" w:right="120" w:firstLine="0"/>
        <w:jc w:val="left"/>
      </w:pPr>
    </w:p>
    <w:tbl>
      <w:tblPr>
        <w:tblStyle w:val="TableGrid"/>
        <w:tblW w:w="8494" w:type="dxa"/>
        <w:tblInd w:w="288" w:type="dxa"/>
        <w:tblCellMar>
          <w:top w:w="37" w:type="dxa"/>
          <w:left w:w="108" w:type="dxa"/>
          <w:bottom w:w="0" w:type="dxa"/>
          <w:right w:w="51" w:type="dxa"/>
        </w:tblCellMar>
        <w:tblLook w:val="04A0" w:firstRow="1" w:lastRow="0" w:firstColumn="1" w:lastColumn="0" w:noHBand="0" w:noVBand="1"/>
      </w:tblPr>
      <w:tblGrid>
        <w:gridCol w:w="4701"/>
        <w:gridCol w:w="3793"/>
      </w:tblGrid>
      <w:tr w:rsidR="002B7B5A" w14:paraId="502245A4" w14:textId="77777777">
        <w:trPr>
          <w:trHeight w:val="2209"/>
        </w:trPr>
        <w:tc>
          <w:tcPr>
            <w:tcW w:w="4701" w:type="dxa"/>
            <w:tcBorders>
              <w:top w:val="single" w:sz="4" w:space="0" w:color="3E3672"/>
              <w:left w:val="single" w:sz="4" w:space="0" w:color="3E3672"/>
              <w:bottom w:val="single" w:sz="4" w:space="0" w:color="3E3672"/>
              <w:right w:val="single" w:sz="4" w:space="0" w:color="3E3672"/>
            </w:tcBorders>
          </w:tcPr>
          <w:p w14:paraId="504C86B5" w14:textId="77777777" w:rsidR="002B7B5A" w:rsidRDefault="00000000">
            <w:pPr>
              <w:spacing w:after="25" w:line="259" w:lineRule="auto"/>
              <w:ind w:left="0" w:firstLine="0"/>
              <w:jc w:val="left"/>
            </w:pPr>
            <w:r>
              <w:rPr>
                <w:b/>
                <w:i/>
              </w:rPr>
              <w:lastRenderedPageBreak/>
              <w:t>Bước 2: Thực hiện nhiệm vụ học tập</w:t>
            </w:r>
          </w:p>
          <w:p w14:paraId="22D8AF03" w14:textId="77777777" w:rsidR="002B7B5A" w:rsidRDefault="00000000">
            <w:pPr>
              <w:numPr>
                <w:ilvl w:val="0"/>
                <w:numId w:val="454"/>
              </w:numPr>
              <w:spacing w:after="57" w:line="233" w:lineRule="auto"/>
              <w:ind w:right="57" w:firstLine="0"/>
            </w:pPr>
            <w:r>
              <w:t>HS áp dụng cách vẽ ảnh của vật qua thấu kính hội tụ, thực hiện nhiệm vụ học tập theo yêu cầu.</w:t>
            </w:r>
          </w:p>
          <w:p w14:paraId="6DBED716" w14:textId="77777777" w:rsidR="002B7B5A" w:rsidRDefault="00000000">
            <w:pPr>
              <w:numPr>
                <w:ilvl w:val="0"/>
                <w:numId w:val="454"/>
              </w:numPr>
              <w:spacing w:after="0" w:line="259" w:lineRule="auto"/>
              <w:ind w:right="57" w:firstLine="0"/>
            </w:pPr>
            <w:r>
              <w:t>GV theo dõi quá trình làm bài của HS, chụp ảnh một số bài làm tiêu biểu của HS (có thể chọn bài làm có nhiều sai sót nhất).</w:t>
            </w:r>
          </w:p>
        </w:tc>
        <w:tc>
          <w:tcPr>
            <w:tcW w:w="3793" w:type="dxa"/>
            <w:vMerge w:val="restart"/>
            <w:tcBorders>
              <w:top w:val="single" w:sz="4" w:space="0" w:color="3E3672"/>
              <w:left w:val="single" w:sz="4" w:space="0" w:color="3E3672"/>
              <w:bottom w:val="single" w:sz="4" w:space="0" w:color="3E3672"/>
              <w:right w:val="single" w:sz="4" w:space="0" w:color="3E3672"/>
            </w:tcBorders>
          </w:tcPr>
          <w:p w14:paraId="4D4E4E65" w14:textId="77777777" w:rsidR="002B7B5A" w:rsidRDefault="00000000">
            <w:pPr>
              <w:spacing w:after="0" w:line="259" w:lineRule="auto"/>
              <w:ind w:left="0" w:right="57" w:firstLine="0"/>
            </w:pPr>
            <w:r>
              <w:t>+ Khoảng cách từ ảnh tới quang tâm: d' = A'O = 10 cm.</w:t>
            </w:r>
          </w:p>
        </w:tc>
      </w:tr>
      <w:tr w:rsidR="002B7B5A" w14:paraId="66253561" w14:textId="77777777">
        <w:trPr>
          <w:trHeight w:val="1028"/>
        </w:trPr>
        <w:tc>
          <w:tcPr>
            <w:tcW w:w="4701" w:type="dxa"/>
            <w:tcBorders>
              <w:top w:val="single" w:sz="4" w:space="0" w:color="3E3672"/>
              <w:left w:val="single" w:sz="4" w:space="0" w:color="3E3672"/>
              <w:bottom w:val="single" w:sz="4" w:space="0" w:color="3E3672"/>
              <w:right w:val="single" w:sz="4" w:space="0" w:color="3E3672"/>
            </w:tcBorders>
          </w:tcPr>
          <w:p w14:paraId="4DD69352" w14:textId="77777777" w:rsidR="002B7B5A" w:rsidRDefault="00000000">
            <w:pPr>
              <w:spacing w:after="0" w:line="259" w:lineRule="auto"/>
              <w:ind w:left="0" w:right="57" w:firstLine="0"/>
            </w:pPr>
            <w:r>
              <w:rPr>
                <w:b/>
                <w:i/>
              </w:rPr>
              <w:t xml:space="preserve">Bước 3: Báo cáo kết quả và thảo luận </w:t>
            </w:r>
            <w:r>
              <w:t>– GV chiếu nhanh một số bài làm của HS đã chụp và chiếu chi tiết 1 bài làm.</w:t>
            </w:r>
          </w:p>
        </w:tc>
        <w:tc>
          <w:tcPr>
            <w:tcW w:w="0" w:type="auto"/>
            <w:vMerge/>
            <w:tcBorders>
              <w:top w:val="nil"/>
              <w:left w:val="single" w:sz="4" w:space="0" w:color="3E3672"/>
              <w:bottom w:val="nil"/>
              <w:right w:val="single" w:sz="4" w:space="0" w:color="3E3672"/>
            </w:tcBorders>
          </w:tcPr>
          <w:p w14:paraId="3BDE9C76" w14:textId="77777777" w:rsidR="002B7B5A" w:rsidRDefault="002B7B5A">
            <w:pPr>
              <w:spacing w:after="160" w:line="259" w:lineRule="auto"/>
              <w:ind w:left="0" w:firstLine="0"/>
              <w:jc w:val="left"/>
            </w:pPr>
          </w:p>
        </w:tc>
      </w:tr>
      <w:tr w:rsidR="002B7B5A" w14:paraId="21B0BBCA" w14:textId="77777777">
        <w:trPr>
          <w:trHeight w:val="1028"/>
        </w:trPr>
        <w:tc>
          <w:tcPr>
            <w:tcW w:w="4701" w:type="dxa"/>
            <w:tcBorders>
              <w:top w:val="single" w:sz="4" w:space="0" w:color="3E3672"/>
              <w:left w:val="single" w:sz="4" w:space="0" w:color="3E3672"/>
              <w:bottom w:val="single" w:sz="4" w:space="0" w:color="3E3672"/>
              <w:right w:val="single" w:sz="4" w:space="0" w:color="3E3672"/>
            </w:tcBorders>
          </w:tcPr>
          <w:p w14:paraId="3C7DB443" w14:textId="77777777" w:rsidR="002B7B5A" w:rsidRDefault="00000000">
            <w:pPr>
              <w:spacing w:after="25" w:line="259" w:lineRule="auto"/>
              <w:ind w:left="0" w:firstLine="0"/>
              <w:jc w:val="left"/>
            </w:pPr>
            <w:r>
              <w:rPr>
                <w:b/>
                <w:i/>
              </w:rPr>
              <w:t>Bước 4: Đánh giá kết quả thực hiện nhiệm vụ</w:t>
            </w:r>
          </w:p>
          <w:p w14:paraId="3D794901" w14:textId="77777777" w:rsidR="002B7B5A" w:rsidRDefault="00000000">
            <w:pPr>
              <w:spacing w:after="0" w:line="259" w:lineRule="auto"/>
              <w:ind w:left="0" w:firstLine="0"/>
            </w:pPr>
            <w:r>
              <w:t>– GV nhận xét bài làm của HS, sửa lỗi sai trực tiếp trên bài làm, nêu lưu ý với HS toàn lớp.</w:t>
            </w:r>
          </w:p>
        </w:tc>
        <w:tc>
          <w:tcPr>
            <w:tcW w:w="0" w:type="auto"/>
            <w:vMerge/>
            <w:tcBorders>
              <w:top w:val="nil"/>
              <w:left w:val="single" w:sz="4" w:space="0" w:color="3E3672"/>
              <w:bottom w:val="single" w:sz="4" w:space="0" w:color="3E3672"/>
              <w:right w:val="single" w:sz="4" w:space="0" w:color="3E3672"/>
            </w:tcBorders>
          </w:tcPr>
          <w:p w14:paraId="70F27CF5" w14:textId="77777777" w:rsidR="002B7B5A" w:rsidRDefault="002B7B5A">
            <w:pPr>
              <w:spacing w:after="160" w:line="259" w:lineRule="auto"/>
              <w:ind w:left="0" w:firstLine="0"/>
              <w:jc w:val="left"/>
            </w:pPr>
          </w:p>
        </w:tc>
      </w:tr>
    </w:tbl>
    <w:p w14:paraId="142106BB" w14:textId="77777777" w:rsidR="002B7B5A" w:rsidRDefault="00000000">
      <w:r>
        <w:br w:type="page"/>
      </w:r>
    </w:p>
    <w:p w14:paraId="520BFF50" w14:textId="77777777" w:rsidR="002B7B5A" w:rsidRDefault="00000000">
      <w:pPr>
        <w:spacing w:after="47" w:line="259" w:lineRule="auto"/>
        <w:ind w:left="113" w:firstLine="0"/>
        <w:jc w:val="left"/>
      </w:pPr>
      <w:r>
        <w:rPr>
          <w:rFonts w:ascii="Calibri" w:eastAsia="Calibri" w:hAnsi="Calibri" w:cs="Calibri"/>
          <w:noProof/>
          <w:color w:val="000000"/>
          <w:sz w:val="22"/>
        </w:rPr>
        <w:lastRenderedPageBreak/>
        <mc:AlternateContent>
          <mc:Choice Requires="wpg">
            <w:drawing>
              <wp:inline distT="0" distB="0" distL="0" distR="0" wp14:anchorId="27DD564B" wp14:editId="71443C95">
                <wp:extent cx="5579998" cy="1257420"/>
                <wp:effectExtent l="0" t="0" r="0" b="0"/>
                <wp:docPr id="440805" name="Group 440805"/>
                <wp:cNvGraphicFramePr/>
                <a:graphic xmlns:a="http://schemas.openxmlformats.org/drawingml/2006/main">
                  <a:graphicData uri="http://schemas.microsoft.com/office/word/2010/wordprocessingGroup">
                    <wpg:wgp>
                      <wpg:cNvGrpSpPr/>
                      <wpg:grpSpPr>
                        <a:xfrm>
                          <a:off x="0" y="0"/>
                          <a:ext cx="5579998" cy="1257420"/>
                          <a:chOff x="0" y="0"/>
                          <a:chExt cx="5579998" cy="1257420"/>
                        </a:xfrm>
                      </wpg:grpSpPr>
                      <pic:pic xmlns:pic="http://schemas.openxmlformats.org/drawingml/2006/picture">
                        <pic:nvPicPr>
                          <pic:cNvPr id="566588" name="Picture 566588"/>
                          <pic:cNvPicPr/>
                        </pic:nvPicPr>
                        <pic:blipFill>
                          <a:blip r:embed="rId59"/>
                          <a:stretch>
                            <a:fillRect/>
                          </a:stretch>
                        </pic:blipFill>
                        <pic:spPr>
                          <a:xfrm>
                            <a:off x="-3720" y="-1576"/>
                            <a:ext cx="5583937" cy="981456"/>
                          </a:xfrm>
                          <a:prstGeom prst="rect">
                            <a:avLst/>
                          </a:prstGeom>
                        </pic:spPr>
                      </pic:pic>
                      <wps:wsp>
                        <wps:cNvPr id="8713" name="Rectangle 8713"/>
                        <wps:cNvSpPr/>
                        <wps:spPr>
                          <a:xfrm>
                            <a:off x="182030" y="59255"/>
                            <a:ext cx="1437222" cy="334847"/>
                          </a:xfrm>
                          <a:prstGeom prst="rect">
                            <a:avLst/>
                          </a:prstGeom>
                          <a:ln>
                            <a:noFill/>
                          </a:ln>
                        </wps:spPr>
                        <wps:txbx>
                          <w:txbxContent>
                            <w:p w14:paraId="0CABEA39" w14:textId="77777777" w:rsidR="002B7B5A" w:rsidRDefault="00000000">
                              <w:pPr>
                                <w:spacing w:after="160" w:line="259" w:lineRule="auto"/>
                                <w:ind w:left="0" w:firstLine="0"/>
                                <w:jc w:val="left"/>
                              </w:pPr>
                              <w:r>
                                <w:rPr>
                                  <w:rFonts w:ascii="Calibri" w:eastAsia="Calibri" w:hAnsi="Calibri" w:cs="Calibri"/>
                                  <w:b/>
                                  <w:color w:val="FFFEFD"/>
                                  <w:spacing w:val="6"/>
                                  <w:w w:val="109"/>
                                  <w:sz w:val="32"/>
                                </w:rPr>
                                <w:t>CHƯƠNG</w:t>
                              </w:r>
                              <w:r>
                                <w:rPr>
                                  <w:rFonts w:ascii="Calibri" w:eastAsia="Calibri" w:hAnsi="Calibri" w:cs="Calibri"/>
                                  <w:b/>
                                  <w:color w:val="FFFEFD"/>
                                  <w:spacing w:val="-7"/>
                                  <w:w w:val="109"/>
                                  <w:sz w:val="32"/>
                                </w:rPr>
                                <w:t xml:space="preserve"> </w:t>
                              </w:r>
                              <w:r>
                                <w:rPr>
                                  <w:rFonts w:ascii="Calibri" w:eastAsia="Calibri" w:hAnsi="Calibri" w:cs="Calibri"/>
                                  <w:b/>
                                  <w:color w:val="FFFEFD"/>
                                  <w:spacing w:val="6"/>
                                  <w:w w:val="109"/>
                                  <w:sz w:val="32"/>
                                </w:rPr>
                                <w:t>III</w:t>
                              </w:r>
                            </w:p>
                          </w:txbxContent>
                        </wps:txbx>
                        <wps:bodyPr horzOverflow="overflow" vert="horz" lIns="0" tIns="0" rIns="0" bIns="0" rtlCol="0">
                          <a:noAutofit/>
                        </wps:bodyPr>
                      </wps:wsp>
                      <wps:wsp>
                        <wps:cNvPr id="8714" name="Rectangle 8714"/>
                        <wps:cNvSpPr/>
                        <wps:spPr>
                          <a:xfrm>
                            <a:off x="735491" y="425436"/>
                            <a:ext cx="654020" cy="454841"/>
                          </a:xfrm>
                          <a:prstGeom prst="rect">
                            <a:avLst/>
                          </a:prstGeom>
                          <a:ln>
                            <a:noFill/>
                          </a:ln>
                        </wps:spPr>
                        <wps:txbx>
                          <w:txbxContent>
                            <w:p w14:paraId="0D4921EC" w14:textId="77777777" w:rsidR="002B7B5A" w:rsidRDefault="00000000">
                              <w:pPr>
                                <w:spacing w:after="160" w:line="259" w:lineRule="auto"/>
                                <w:ind w:left="0" w:firstLine="0"/>
                                <w:jc w:val="left"/>
                              </w:pPr>
                              <w:r>
                                <w:rPr>
                                  <w:rFonts w:ascii="Calibri" w:eastAsia="Calibri" w:hAnsi="Calibri" w:cs="Calibri"/>
                                  <w:b/>
                                  <w:color w:val="862A3A"/>
                                  <w:spacing w:val="4"/>
                                  <w:w w:val="87"/>
                                  <w:sz w:val="44"/>
                                </w:rPr>
                                <w:t>ĐIỆN</w:t>
                              </w:r>
                            </w:p>
                          </w:txbxContent>
                        </wps:txbx>
                        <wps:bodyPr horzOverflow="overflow" vert="horz" lIns="0" tIns="0" rIns="0" bIns="0" rtlCol="0">
                          <a:noAutofit/>
                        </wps:bodyPr>
                      </wps:wsp>
                      <wps:wsp>
                        <wps:cNvPr id="8715" name="Shape 8715"/>
                        <wps:cNvSpPr/>
                        <wps:spPr>
                          <a:xfrm>
                            <a:off x="6352" y="940744"/>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8716" name="Rectangle 8716"/>
                        <wps:cNvSpPr/>
                        <wps:spPr>
                          <a:xfrm>
                            <a:off x="243842" y="961034"/>
                            <a:ext cx="567538" cy="306065"/>
                          </a:xfrm>
                          <a:prstGeom prst="rect">
                            <a:avLst/>
                          </a:prstGeom>
                          <a:ln>
                            <a:noFill/>
                          </a:ln>
                        </wps:spPr>
                        <wps:txbx>
                          <w:txbxContent>
                            <w:p w14:paraId="2A7CAC69" w14:textId="77777777" w:rsidR="002B7B5A" w:rsidRDefault="00000000">
                              <w:pPr>
                                <w:spacing w:after="160" w:line="259" w:lineRule="auto"/>
                                <w:ind w:left="0" w:firstLine="0"/>
                                <w:jc w:val="left"/>
                              </w:pPr>
                              <w:r>
                                <w:rPr>
                                  <w:rFonts w:ascii="Calibri" w:eastAsia="Calibri" w:hAnsi="Calibri" w:cs="Calibri"/>
                                  <w:b/>
                                  <w:spacing w:val="2"/>
                                  <w:w w:val="86"/>
                                  <w:sz w:val="30"/>
                                </w:rPr>
                                <w:t>BÀI</w:t>
                              </w:r>
                              <w:r>
                                <w:rPr>
                                  <w:rFonts w:ascii="Calibri" w:eastAsia="Calibri" w:hAnsi="Calibri" w:cs="Calibri"/>
                                  <w:b/>
                                  <w:spacing w:val="-17"/>
                                  <w:w w:val="86"/>
                                  <w:sz w:val="30"/>
                                </w:rPr>
                                <w:t xml:space="preserve"> </w:t>
                              </w:r>
                              <w:r>
                                <w:rPr>
                                  <w:rFonts w:ascii="Calibri" w:eastAsia="Calibri" w:hAnsi="Calibri" w:cs="Calibri"/>
                                  <w:b/>
                                  <w:spacing w:val="2"/>
                                  <w:w w:val="86"/>
                                  <w:sz w:val="30"/>
                                </w:rPr>
                                <w:t>11</w:t>
                              </w:r>
                            </w:p>
                          </w:txbxContent>
                        </wps:txbx>
                        <wps:bodyPr horzOverflow="overflow" vert="horz" lIns="0" tIns="0" rIns="0" bIns="0" rtlCol="0">
                          <a:noAutofit/>
                        </wps:bodyPr>
                      </wps:wsp>
                      <wps:wsp>
                        <wps:cNvPr id="8717" name="Shape 8717"/>
                        <wps:cNvSpPr/>
                        <wps:spPr>
                          <a:xfrm>
                            <a:off x="6352" y="940744"/>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s:wsp>
                        <wps:cNvPr id="8718" name="Rectangle 8718"/>
                        <wps:cNvSpPr/>
                        <wps:spPr>
                          <a:xfrm>
                            <a:off x="917999" y="1021390"/>
                            <a:ext cx="51180" cy="313920"/>
                          </a:xfrm>
                          <a:prstGeom prst="rect">
                            <a:avLst/>
                          </a:prstGeom>
                          <a:ln>
                            <a:noFill/>
                          </a:ln>
                        </wps:spPr>
                        <wps:txbx>
                          <w:txbxContent>
                            <w:p w14:paraId="69927042" w14:textId="77777777" w:rsidR="002B7B5A" w:rsidRDefault="00000000">
                              <w:pPr>
                                <w:spacing w:after="160" w:line="259" w:lineRule="auto"/>
                                <w:ind w:left="0" w:firstLine="0"/>
                                <w:jc w:val="left"/>
                              </w:pPr>
                              <w:r>
                                <w:rPr>
                                  <w:rFonts w:ascii="Calibri" w:eastAsia="Calibri" w:hAnsi="Calibri" w:cs="Calibri"/>
                                  <w:b/>
                                  <w:color w:val="575787"/>
                                  <w:sz w:val="30"/>
                                </w:rPr>
                                <w:t xml:space="preserve"> </w:t>
                              </w:r>
                            </w:p>
                          </w:txbxContent>
                        </wps:txbx>
                        <wps:bodyPr horzOverflow="overflow" vert="horz" lIns="0" tIns="0" rIns="0" bIns="0" rtlCol="0">
                          <a:noAutofit/>
                        </wps:bodyPr>
                      </wps:wsp>
                      <wps:wsp>
                        <wps:cNvPr id="8719" name="Rectangle 8719"/>
                        <wps:cNvSpPr/>
                        <wps:spPr>
                          <a:xfrm>
                            <a:off x="1079924" y="1021390"/>
                            <a:ext cx="3073545" cy="313920"/>
                          </a:xfrm>
                          <a:prstGeom prst="rect">
                            <a:avLst/>
                          </a:prstGeom>
                          <a:ln>
                            <a:noFill/>
                          </a:ln>
                        </wps:spPr>
                        <wps:txbx>
                          <w:txbxContent>
                            <w:p w14:paraId="6479ED56" w14:textId="77777777" w:rsidR="002B7B5A" w:rsidRDefault="00000000">
                              <w:pPr>
                                <w:spacing w:after="160" w:line="259" w:lineRule="auto"/>
                                <w:ind w:left="0" w:firstLine="0"/>
                                <w:jc w:val="left"/>
                              </w:pPr>
                              <w:r>
                                <w:rPr>
                                  <w:rFonts w:ascii="Calibri" w:eastAsia="Calibri" w:hAnsi="Calibri" w:cs="Calibri"/>
                                  <w:b/>
                                  <w:color w:val="575787"/>
                                  <w:w w:val="108"/>
                                  <w:sz w:val="30"/>
                                </w:rPr>
                                <w:t>ĐIỆN</w:t>
                              </w:r>
                              <w:r>
                                <w:rPr>
                                  <w:rFonts w:ascii="Calibri" w:eastAsia="Calibri" w:hAnsi="Calibri" w:cs="Calibri"/>
                                  <w:b/>
                                  <w:color w:val="575787"/>
                                  <w:spacing w:val="-19"/>
                                  <w:w w:val="108"/>
                                  <w:sz w:val="30"/>
                                </w:rPr>
                                <w:t xml:space="preserve"> </w:t>
                              </w:r>
                              <w:r>
                                <w:rPr>
                                  <w:rFonts w:ascii="Calibri" w:eastAsia="Calibri" w:hAnsi="Calibri" w:cs="Calibri"/>
                                  <w:b/>
                                  <w:color w:val="575787"/>
                                  <w:w w:val="108"/>
                                  <w:sz w:val="30"/>
                                </w:rPr>
                                <w:t>TRỞ.</w:t>
                              </w:r>
                              <w:r>
                                <w:rPr>
                                  <w:rFonts w:ascii="Calibri" w:eastAsia="Calibri" w:hAnsi="Calibri" w:cs="Calibri"/>
                                  <w:b/>
                                  <w:color w:val="575787"/>
                                  <w:spacing w:val="-7"/>
                                  <w:w w:val="108"/>
                                  <w:sz w:val="30"/>
                                </w:rPr>
                                <w:t xml:space="preserve"> </w:t>
                              </w:r>
                              <w:r>
                                <w:rPr>
                                  <w:rFonts w:ascii="Calibri" w:eastAsia="Calibri" w:hAnsi="Calibri" w:cs="Calibri"/>
                                  <w:b/>
                                  <w:color w:val="575787"/>
                                  <w:w w:val="108"/>
                                  <w:sz w:val="30"/>
                                </w:rPr>
                                <w:t>ĐỊNH</w:t>
                              </w:r>
                              <w:r>
                                <w:rPr>
                                  <w:rFonts w:ascii="Calibri" w:eastAsia="Calibri" w:hAnsi="Calibri" w:cs="Calibri"/>
                                  <w:b/>
                                  <w:color w:val="575787"/>
                                  <w:spacing w:val="-7"/>
                                  <w:w w:val="108"/>
                                  <w:sz w:val="30"/>
                                </w:rPr>
                                <w:t xml:space="preserve"> </w:t>
                              </w:r>
                              <w:r>
                                <w:rPr>
                                  <w:rFonts w:ascii="Calibri" w:eastAsia="Calibri" w:hAnsi="Calibri" w:cs="Calibri"/>
                                  <w:b/>
                                  <w:color w:val="575787"/>
                                  <w:w w:val="108"/>
                                  <w:sz w:val="30"/>
                                </w:rPr>
                                <w:t>LUẬT</w:t>
                              </w:r>
                              <w:r>
                                <w:rPr>
                                  <w:rFonts w:ascii="Calibri" w:eastAsia="Calibri" w:hAnsi="Calibri" w:cs="Calibri"/>
                                  <w:b/>
                                  <w:color w:val="575787"/>
                                  <w:spacing w:val="-7"/>
                                  <w:w w:val="108"/>
                                  <w:sz w:val="30"/>
                                </w:rPr>
                                <w:t xml:space="preserve"> </w:t>
                              </w:r>
                              <w:r>
                                <w:rPr>
                                  <w:rFonts w:ascii="Calibri" w:eastAsia="Calibri" w:hAnsi="Calibri" w:cs="Calibri"/>
                                  <w:b/>
                                  <w:color w:val="575787"/>
                                  <w:w w:val="108"/>
                                  <w:sz w:val="30"/>
                                </w:rPr>
                                <w:t>OHM</w:t>
                              </w:r>
                              <w:r>
                                <w:rPr>
                                  <w:rFonts w:ascii="Calibri" w:eastAsia="Calibri" w:hAnsi="Calibri" w:cs="Calibri"/>
                                  <w:b/>
                                  <w:color w:val="575787"/>
                                  <w:spacing w:val="-7"/>
                                  <w:w w:val="108"/>
                                  <w:sz w:val="3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440805" style="width:439.37pt;height:99.0095pt;mso-position-horizontal-relative:char;mso-position-vertical-relative:line" coordsize="55799,12574">
                <v:shape id="Picture 566588" style="position:absolute;width:55839;height:9814;left:-37;top:-15;" filled="f">
                  <v:imagedata r:id="rId60"/>
                </v:shape>
                <v:rect id="Rectangle 8713" style="position:absolute;width:14372;height:3348;left:1820;top:592;" filled="f" stroked="f">
                  <v:textbox inset="0,0,0,0">
                    <w:txbxContent>
                      <w:p>
                        <w:pPr>
                          <w:spacing w:before="0" w:after="160" w:line="259" w:lineRule="auto"/>
                          <w:ind w:left="0" w:firstLine="0"/>
                          <w:jc w:val="left"/>
                        </w:pPr>
                        <w:r>
                          <w:rPr>
                            <w:rFonts w:cs="Calibri" w:hAnsi="Calibri" w:eastAsia="Calibri" w:ascii="Calibri"/>
                            <w:b w:val="1"/>
                            <w:color w:val="fffefd"/>
                            <w:spacing w:val="6"/>
                            <w:w w:val="109"/>
                            <w:sz w:val="32"/>
                          </w:rPr>
                          <w:t xml:space="preserve">CHƯƠNG</w:t>
                        </w:r>
                        <w:r>
                          <w:rPr>
                            <w:rFonts w:cs="Calibri" w:hAnsi="Calibri" w:eastAsia="Calibri" w:ascii="Calibri"/>
                            <w:b w:val="1"/>
                            <w:color w:val="fffefd"/>
                            <w:spacing w:val="-7"/>
                            <w:w w:val="109"/>
                            <w:sz w:val="32"/>
                          </w:rPr>
                          <w:t xml:space="preserve"> </w:t>
                        </w:r>
                        <w:r>
                          <w:rPr>
                            <w:rFonts w:cs="Calibri" w:hAnsi="Calibri" w:eastAsia="Calibri" w:ascii="Calibri"/>
                            <w:b w:val="1"/>
                            <w:color w:val="fffefd"/>
                            <w:spacing w:val="6"/>
                            <w:w w:val="109"/>
                            <w:sz w:val="32"/>
                          </w:rPr>
                          <w:t xml:space="preserve">III</w:t>
                        </w:r>
                      </w:p>
                    </w:txbxContent>
                  </v:textbox>
                </v:rect>
                <v:rect id="Rectangle 8714" style="position:absolute;width:6540;height:4548;left:7354;top:4254;" filled="f" stroked="f">
                  <v:textbox inset="0,0,0,0">
                    <w:txbxContent>
                      <w:p>
                        <w:pPr>
                          <w:spacing w:before="0" w:after="160" w:line="259" w:lineRule="auto"/>
                          <w:ind w:left="0" w:firstLine="0"/>
                          <w:jc w:val="left"/>
                        </w:pPr>
                        <w:r>
                          <w:rPr>
                            <w:rFonts w:cs="Calibri" w:hAnsi="Calibri" w:eastAsia="Calibri" w:ascii="Calibri"/>
                            <w:b w:val="1"/>
                            <w:color w:val="862a3a"/>
                            <w:spacing w:val="4"/>
                            <w:w w:val="87"/>
                            <w:sz w:val="44"/>
                          </w:rPr>
                          <w:t xml:space="preserve">ĐIỆN</w:t>
                        </w:r>
                      </w:p>
                    </w:txbxContent>
                  </v:textbox>
                </v:rect>
                <v:shape id="Shape 8715" style="position:absolute;width:9052;height:2626;left:63;top:9407;"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rect id="Rectangle 8716" style="position:absolute;width:5675;height:3060;left:2438;top:9610;" filled="f" stroked="f">
                  <v:textbox inset="0,0,0,0">
                    <w:txbxContent>
                      <w:p>
                        <w:pPr>
                          <w:spacing w:before="0" w:after="160" w:line="259" w:lineRule="auto"/>
                          <w:ind w:left="0" w:firstLine="0"/>
                          <w:jc w:val="left"/>
                        </w:pPr>
                        <w:r>
                          <w:rPr>
                            <w:rFonts w:cs="Calibri" w:hAnsi="Calibri" w:eastAsia="Calibri" w:ascii="Calibri"/>
                            <w:b w:val="1"/>
                            <w:spacing w:val="2"/>
                            <w:w w:val="86"/>
                            <w:sz w:val="30"/>
                          </w:rPr>
                          <w:t xml:space="preserve">BÀI</w:t>
                        </w:r>
                        <w:r>
                          <w:rPr>
                            <w:rFonts w:cs="Calibri" w:hAnsi="Calibri" w:eastAsia="Calibri" w:ascii="Calibri"/>
                            <w:b w:val="1"/>
                            <w:spacing w:val="-17"/>
                            <w:w w:val="86"/>
                            <w:sz w:val="30"/>
                          </w:rPr>
                          <w:t xml:space="preserve"> </w:t>
                        </w:r>
                        <w:r>
                          <w:rPr>
                            <w:rFonts w:cs="Calibri" w:hAnsi="Calibri" w:eastAsia="Calibri" w:ascii="Calibri"/>
                            <w:b w:val="1"/>
                            <w:spacing w:val="2"/>
                            <w:w w:val="86"/>
                            <w:sz w:val="30"/>
                          </w:rPr>
                          <w:t xml:space="preserve">11</w:t>
                        </w:r>
                      </w:p>
                    </w:txbxContent>
                  </v:textbox>
                </v:rect>
                <v:shape id="Shape 8717" style="position:absolute;width:9052;height:2626;left:63;top:9407;"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rect id="Rectangle 8718" style="position:absolute;width:511;height:3139;left:9179;top:10213;" filled="f" stroked="f">
                  <v:textbox inset="0,0,0,0">
                    <w:txbxContent>
                      <w:p>
                        <w:pPr>
                          <w:spacing w:before="0" w:after="160" w:line="259" w:lineRule="auto"/>
                          <w:ind w:left="0" w:firstLine="0"/>
                          <w:jc w:val="left"/>
                        </w:pPr>
                        <w:r>
                          <w:rPr>
                            <w:rFonts w:cs="Calibri" w:hAnsi="Calibri" w:eastAsia="Calibri" w:ascii="Calibri"/>
                            <w:b w:val="1"/>
                            <w:color w:val="575787"/>
                            <w:sz w:val="30"/>
                          </w:rPr>
                          <w:t xml:space="preserve"> </w:t>
                        </w:r>
                      </w:p>
                    </w:txbxContent>
                  </v:textbox>
                </v:rect>
                <v:rect id="Rectangle 8719" style="position:absolute;width:30735;height:3139;left:10799;top:10213;" filled="f" stroked="f">
                  <v:textbox inset="0,0,0,0">
                    <w:txbxContent>
                      <w:p>
                        <w:pPr>
                          <w:spacing w:before="0" w:after="160" w:line="259" w:lineRule="auto"/>
                          <w:ind w:left="0" w:firstLine="0"/>
                          <w:jc w:val="left"/>
                        </w:pPr>
                        <w:r>
                          <w:rPr>
                            <w:rFonts w:cs="Calibri" w:hAnsi="Calibri" w:eastAsia="Calibri" w:ascii="Calibri"/>
                            <w:b w:val="1"/>
                            <w:color w:val="575787"/>
                            <w:w w:val="108"/>
                            <w:sz w:val="30"/>
                          </w:rPr>
                          <w:t xml:space="preserve">ĐIỆN</w:t>
                        </w:r>
                        <w:r>
                          <w:rPr>
                            <w:rFonts w:cs="Calibri" w:hAnsi="Calibri" w:eastAsia="Calibri" w:ascii="Calibri"/>
                            <w:b w:val="1"/>
                            <w:color w:val="575787"/>
                            <w:spacing w:val="-19"/>
                            <w:w w:val="108"/>
                            <w:sz w:val="30"/>
                          </w:rPr>
                          <w:t xml:space="preserve"> </w:t>
                        </w:r>
                        <w:r>
                          <w:rPr>
                            <w:rFonts w:cs="Calibri" w:hAnsi="Calibri" w:eastAsia="Calibri" w:ascii="Calibri"/>
                            <w:b w:val="1"/>
                            <w:color w:val="575787"/>
                            <w:w w:val="108"/>
                            <w:sz w:val="30"/>
                          </w:rPr>
                          <w:t xml:space="preserve">TRỞ.</w:t>
                        </w:r>
                        <w:r>
                          <w:rPr>
                            <w:rFonts w:cs="Calibri" w:hAnsi="Calibri" w:eastAsia="Calibri" w:ascii="Calibri"/>
                            <w:b w:val="1"/>
                            <w:color w:val="575787"/>
                            <w:spacing w:val="-7"/>
                            <w:w w:val="108"/>
                            <w:sz w:val="30"/>
                          </w:rPr>
                          <w:t xml:space="preserve"> </w:t>
                        </w:r>
                        <w:r>
                          <w:rPr>
                            <w:rFonts w:cs="Calibri" w:hAnsi="Calibri" w:eastAsia="Calibri" w:ascii="Calibri"/>
                            <w:b w:val="1"/>
                            <w:color w:val="575787"/>
                            <w:w w:val="108"/>
                            <w:sz w:val="30"/>
                          </w:rPr>
                          <w:t xml:space="preserve">ĐỊNH</w:t>
                        </w:r>
                        <w:r>
                          <w:rPr>
                            <w:rFonts w:cs="Calibri" w:hAnsi="Calibri" w:eastAsia="Calibri" w:ascii="Calibri"/>
                            <w:b w:val="1"/>
                            <w:color w:val="575787"/>
                            <w:spacing w:val="-7"/>
                            <w:w w:val="108"/>
                            <w:sz w:val="30"/>
                          </w:rPr>
                          <w:t xml:space="preserve"> </w:t>
                        </w:r>
                        <w:r>
                          <w:rPr>
                            <w:rFonts w:cs="Calibri" w:hAnsi="Calibri" w:eastAsia="Calibri" w:ascii="Calibri"/>
                            <w:b w:val="1"/>
                            <w:color w:val="575787"/>
                            <w:w w:val="108"/>
                            <w:sz w:val="30"/>
                          </w:rPr>
                          <w:t xml:space="preserve">LUẬT</w:t>
                        </w:r>
                        <w:r>
                          <w:rPr>
                            <w:rFonts w:cs="Calibri" w:hAnsi="Calibri" w:eastAsia="Calibri" w:ascii="Calibri"/>
                            <w:b w:val="1"/>
                            <w:color w:val="575787"/>
                            <w:spacing w:val="-7"/>
                            <w:w w:val="108"/>
                            <w:sz w:val="30"/>
                          </w:rPr>
                          <w:t xml:space="preserve"> </w:t>
                        </w:r>
                        <w:r>
                          <w:rPr>
                            <w:rFonts w:cs="Calibri" w:hAnsi="Calibri" w:eastAsia="Calibri" w:ascii="Calibri"/>
                            <w:b w:val="1"/>
                            <w:color w:val="575787"/>
                            <w:w w:val="108"/>
                            <w:sz w:val="30"/>
                          </w:rPr>
                          <w:t xml:space="preserve">OHM</w:t>
                        </w:r>
                        <w:r>
                          <w:rPr>
                            <w:rFonts w:cs="Calibri" w:hAnsi="Calibri" w:eastAsia="Calibri" w:ascii="Calibri"/>
                            <w:b w:val="1"/>
                            <w:color w:val="575787"/>
                            <w:spacing w:val="-7"/>
                            <w:w w:val="108"/>
                            <w:sz w:val="30"/>
                          </w:rPr>
                          <w:t xml:space="preserve"> </w:t>
                        </w:r>
                      </w:p>
                    </w:txbxContent>
                  </v:textbox>
                </v:rect>
              </v:group>
            </w:pict>
          </mc:Fallback>
        </mc:AlternateContent>
      </w:r>
    </w:p>
    <w:p w14:paraId="314E6F90" w14:textId="77777777" w:rsidR="002B7B5A" w:rsidRDefault="00000000">
      <w:pPr>
        <w:tabs>
          <w:tab w:val="center" w:pos="513"/>
          <w:tab w:val="center" w:pos="1814"/>
          <w:tab w:val="center" w:pos="3263"/>
        </w:tabs>
        <w:spacing w:after="5"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4 tiết)</w:t>
      </w:r>
    </w:p>
    <w:p w14:paraId="291AB670" w14:textId="77777777" w:rsidR="002B7B5A" w:rsidRDefault="00000000">
      <w:pPr>
        <w:pStyle w:val="Heading2"/>
        <w:spacing w:after="34"/>
        <w:ind w:right="4756"/>
      </w:pPr>
      <w:r>
        <w:t>I. MỤC TIÊU</w:t>
      </w:r>
    </w:p>
    <w:p w14:paraId="00D5B956" w14:textId="77777777" w:rsidR="002B7B5A" w:rsidRDefault="00000000">
      <w:pPr>
        <w:numPr>
          <w:ilvl w:val="0"/>
          <w:numId w:val="74"/>
        </w:numPr>
        <w:spacing w:after="0" w:line="336" w:lineRule="auto"/>
        <w:ind w:left="367" w:hanging="254"/>
      </w:pPr>
      <w:r>
        <w:rPr>
          <w:rFonts w:ascii="Calibri" w:eastAsia="Calibri" w:hAnsi="Calibri" w:cs="Calibri"/>
          <w:b/>
          <w:color w:val="59A1CF"/>
        </w:rPr>
        <w:t>Kiến thức</w:t>
      </w:r>
      <w:r>
        <w:t>– Điện trở:</w:t>
      </w:r>
    </w:p>
    <w:p w14:paraId="2233D922" w14:textId="77777777" w:rsidR="002B7B5A" w:rsidRDefault="00000000">
      <w:pPr>
        <w:ind w:left="407"/>
      </w:pPr>
      <w:r>
        <w:t>+ Điện trở là đại lượng đặc trưng cho tính chất cản trở dòng điện của một đoạn dây dẫn khi có dòng điện chạy qua, đơn vị Ohm (kí hiệu là Ω).</w:t>
      </w:r>
    </w:p>
    <w:p w14:paraId="3A1DAC5E" w14:textId="77777777" w:rsidR="002B7B5A" w:rsidRDefault="00000000">
      <w:pPr>
        <w:spacing w:after="130"/>
        <w:ind w:left="407"/>
      </w:pPr>
      <w:r>
        <w:t>+ Kí hiệu: R</w:t>
      </w:r>
    </w:p>
    <w:p w14:paraId="1F6A6E46" w14:textId="77777777" w:rsidR="002B7B5A" w:rsidRDefault="00000000">
      <w:pPr>
        <w:spacing w:after="0"/>
        <w:ind w:left="407"/>
      </w:pPr>
      <w:r>
        <w:t xml:space="preserve">+ Điện trở của một đoạn dây dẫn: </w:t>
      </w:r>
      <w:r>
        <w:rPr>
          <w:color w:val="1A1915"/>
          <w:sz w:val="24"/>
        </w:rPr>
        <w:t>R</w:t>
      </w:r>
      <w:r>
        <w:rPr>
          <w:rFonts w:ascii="Segoe UI Symbol" w:eastAsia="Segoe UI Symbol" w:hAnsi="Segoe UI Symbol" w:cs="Segoe UI Symbol"/>
          <w:color w:val="1A1915"/>
          <w:sz w:val="24"/>
        </w:rPr>
        <w:t xml:space="preserve">=ρ </w:t>
      </w:r>
      <w:r>
        <w:rPr>
          <w:rFonts w:ascii="Calibri" w:eastAsia="Calibri" w:hAnsi="Calibri" w:cs="Calibri"/>
          <w:noProof/>
          <w:color w:val="000000"/>
          <w:sz w:val="22"/>
        </w:rPr>
        <mc:AlternateContent>
          <mc:Choice Requires="wpg">
            <w:drawing>
              <wp:inline distT="0" distB="0" distL="0" distR="0" wp14:anchorId="61D508F4" wp14:editId="44C556FA">
                <wp:extent cx="82466" cy="7447"/>
                <wp:effectExtent l="0" t="0" r="0" b="0"/>
                <wp:docPr id="440806" name="Group 440806"/>
                <wp:cNvGraphicFramePr/>
                <a:graphic xmlns:a="http://schemas.openxmlformats.org/drawingml/2006/main">
                  <a:graphicData uri="http://schemas.microsoft.com/office/word/2010/wordprocessingGroup">
                    <wpg:wgp>
                      <wpg:cNvGrpSpPr/>
                      <wpg:grpSpPr>
                        <a:xfrm>
                          <a:off x="0" y="0"/>
                          <a:ext cx="82466" cy="7447"/>
                          <a:chOff x="0" y="0"/>
                          <a:chExt cx="82466" cy="7447"/>
                        </a:xfrm>
                      </wpg:grpSpPr>
                      <wps:wsp>
                        <wps:cNvPr id="8730" name="Shape 8730"/>
                        <wps:cNvSpPr/>
                        <wps:spPr>
                          <a:xfrm>
                            <a:off x="0" y="0"/>
                            <a:ext cx="82466" cy="0"/>
                          </a:xfrm>
                          <a:custGeom>
                            <a:avLst/>
                            <a:gdLst/>
                            <a:ahLst/>
                            <a:cxnLst/>
                            <a:rect l="0" t="0" r="0" b="0"/>
                            <a:pathLst>
                              <a:path w="82466">
                                <a:moveTo>
                                  <a:pt x="0" y="0"/>
                                </a:moveTo>
                                <a:lnTo>
                                  <a:pt x="82466" y="0"/>
                                </a:lnTo>
                              </a:path>
                            </a:pathLst>
                          </a:custGeom>
                          <a:ln w="7447" cap="sq">
                            <a:miter lim="127000"/>
                          </a:ln>
                        </wps:spPr>
                        <wps:style>
                          <a:lnRef idx="1">
                            <a:srgbClr val="1A191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0806" style="width:6.49341pt;height:0.586367pt;mso-position-horizontal-relative:char;mso-position-vertical-relative:line" coordsize="824,74">
                <v:shape id="Shape 8730" style="position:absolute;width:824;height:0;left:0;top:0;" coordsize="82466,0" path="m0,0l82466,0">
                  <v:stroke weight="0.586367pt" endcap="square" joinstyle="miter" miterlimit="10" on="true" color="#1a1915"/>
                  <v:fill on="false" color="#000000" opacity="0"/>
                </v:shape>
              </v:group>
            </w:pict>
          </mc:Fallback>
        </mc:AlternateContent>
      </w:r>
      <w:r>
        <w:rPr>
          <w:i/>
          <w:color w:val="1A1915"/>
          <w:sz w:val="36"/>
          <w:vertAlign w:val="superscript"/>
        </w:rPr>
        <w:t>l</w:t>
      </w:r>
    </w:p>
    <w:p w14:paraId="51154699" w14:textId="77777777" w:rsidR="002B7B5A" w:rsidRDefault="00000000">
      <w:pPr>
        <w:spacing w:after="0" w:line="259" w:lineRule="auto"/>
        <w:ind w:left="113" w:right="53"/>
        <w:jc w:val="center"/>
      </w:pPr>
      <w:r>
        <w:rPr>
          <w:color w:val="1A1915"/>
          <w:sz w:val="24"/>
        </w:rPr>
        <w:t>S</w:t>
      </w:r>
    </w:p>
    <w:p w14:paraId="38424D40" w14:textId="77777777" w:rsidR="002B7B5A" w:rsidRDefault="00000000">
      <w:pPr>
        <w:spacing w:after="115"/>
        <w:ind w:left="407"/>
      </w:pPr>
      <w:r>
        <w:t xml:space="preserve">trong đó: ρ (Ωm) là điện trở suất của chất làm dây dẫn; </w:t>
      </w:r>
      <w:r>
        <w:rPr>
          <w:i/>
        </w:rPr>
        <w:t>l</w:t>
      </w:r>
      <w:r>
        <w:t xml:space="preserve"> (m) là chiều dài của đoạn dây dẫn; S (m</w:t>
      </w:r>
      <w:r>
        <w:rPr>
          <w:sz w:val="22"/>
          <w:vertAlign w:val="superscript"/>
        </w:rPr>
        <w:t>2</w:t>
      </w:r>
      <w:r>
        <w:t>) là tiết diện của dây dẫn.</w:t>
      </w:r>
    </w:p>
    <w:p w14:paraId="629A58C7" w14:textId="77777777" w:rsidR="002B7B5A" w:rsidRDefault="00000000">
      <w:pPr>
        <w:spacing w:after="157"/>
        <w:ind w:left="407"/>
      </w:pPr>
      <w:r>
        <w:t>– Định luật Ohm: Cường độ dòng điện chạy qua một đoạn dây dẫn tỉ lệ thuận với hiệu điện thế giữa hai đầu dây dẫn và tỉ lệ nghịch với điện trở của nó:</w:t>
      </w:r>
    </w:p>
    <w:p w14:paraId="564CC3E7" w14:textId="77777777" w:rsidR="002B7B5A" w:rsidRDefault="00000000">
      <w:pPr>
        <w:spacing w:after="1" w:line="258" w:lineRule="auto"/>
        <w:ind w:left="4588" w:right="4014" w:hanging="355"/>
        <w:jc w:val="left"/>
      </w:pPr>
      <w:r>
        <w:rPr>
          <w:color w:val="1A1915"/>
          <w:sz w:val="24"/>
        </w:rPr>
        <w:t xml:space="preserve">I </w:t>
      </w:r>
      <w:r>
        <w:rPr>
          <w:rFonts w:ascii="Segoe UI Symbol" w:eastAsia="Segoe UI Symbol" w:hAnsi="Segoe UI Symbol" w:cs="Segoe UI Symbol"/>
          <w:color w:val="1A1915"/>
          <w:sz w:val="37"/>
          <w:vertAlign w:val="subscript"/>
        </w:rPr>
        <w:t xml:space="preserve">= </w:t>
      </w:r>
      <w:r>
        <w:rPr>
          <w:color w:val="1A1915"/>
          <w:sz w:val="24"/>
          <w:u w:val="single" w:color="1A1915"/>
        </w:rPr>
        <w:t xml:space="preserve">U </w:t>
      </w:r>
      <w:r>
        <w:rPr>
          <w:color w:val="1A1915"/>
          <w:sz w:val="24"/>
        </w:rPr>
        <w:t>R</w:t>
      </w:r>
    </w:p>
    <w:p w14:paraId="5A044730" w14:textId="77777777" w:rsidR="002B7B5A" w:rsidRDefault="00000000">
      <w:pPr>
        <w:spacing w:after="165"/>
        <w:ind w:left="407"/>
      </w:pPr>
      <w:r>
        <w:t xml:space="preserve">trong đó: I (A) là cường độ dòng điện; U (V) là hiệu điện thế; R (Ω) là điện trở. </w:t>
      </w:r>
    </w:p>
    <w:p w14:paraId="712BE735" w14:textId="77777777" w:rsidR="002B7B5A" w:rsidRDefault="00000000">
      <w:pPr>
        <w:numPr>
          <w:ilvl w:val="0"/>
          <w:numId w:val="74"/>
        </w:numPr>
        <w:spacing w:after="75" w:line="259" w:lineRule="auto"/>
        <w:ind w:left="367" w:hanging="254"/>
      </w:pPr>
      <w:r>
        <w:rPr>
          <w:rFonts w:ascii="Calibri" w:eastAsia="Calibri" w:hAnsi="Calibri" w:cs="Calibri"/>
          <w:b/>
          <w:color w:val="59A1CF"/>
        </w:rPr>
        <w:t>Năng lực</w:t>
      </w:r>
    </w:p>
    <w:p w14:paraId="3C51D63D" w14:textId="77777777" w:rsidR="002B7B5A" w:rsidRDefault="00000000">
      <w:pPr>
        <w:numPr>
          <w:ilvl w:val="1"/>
          <w:numId w:val="74"/>
        </w:numPr>
        <w:spacing w:after="80" w:line="255" w:lineRule="auto"/>
        <w:ind w:hanging="397"/>
      </w:pPr>
      <w:r>
        <w:rPr>
          <w:rFonts w:ascii="Calibri" w:eastAsia="Calibri" w:hAnsi="Calibri" w:cs="Calibri"/>
          <w:i/>
          <w:color w:val="DC892F"/>
        </w:rPr>
        <w:t>Năng lực khoa học tự nhiên</w:t>
      </w:r>
    </w:p>
    <w:p w14:paraId="2A94B0E9" w14:textId="77777777" w:rsidR="002B7B5A" w:rsidRDefault="00000000">
      <w:pPr>
        <w:numPr>
          <w:ilvl w:val="2"/>
          <w:numId w:val="74"/>
        </w:numPr>
        <w:ind w:hanging="187"/>
      </w:pPr>
      <w:r>
        <w:t>Thực hiện thí nghiệm đơn giản để nêu được điện trở có tác dụng cản trở dòng điện trong mạch.</w:t>
      </w:r>
    </w:p>
    <w:p w14:paraId="2553B0D0" w14:textId="77777777" w:rsidR="002B7B5A" w:rsidRDefault="00000000">
      <w:pPr>
        <w:numPr>
          <w:ilvl w:val="2"/>
          <w:numId w:val="74"/>
        </w:numPr>
        <w:ind w:hanging="187"/>
      </w:pPr>
      <w:r>
        <w:t>Thực hiện thí nghiệm để xây dựng được định luật Ohm: Cường độ dòng điện chạy qua một đoạn dây dẫn tỉ lệ thuận với hiệu điện thế giữa hai đầu đoạn dây và tỉ lệ nghịch với điện trở của nó.</w:t>
      </w:r>
    </w:p>
    <w:p w14:paraId="16B2F10F" w14:textId="77777777" w:rsidR="002B7B5A" w:rsidRDefault="00000000">
      <w:pPr>
        <w:numPr>
          <w:ilvl w:val="2"/>
          <w:numId w:val="74"/>
        </w:numPr>
        <w:ind w:hanging="187"/>
      </w:pPr>
      <w:r>
        <w:t>Nêu được (không yêu cầu thành lập): Công thức tính điện trở của một đoạn dây dẫn (theo độ dài, tiết diện, điện trở suất).</w:t>
      </w:r>
    </w:p>
    <w:p w14:paraId="69D68997" w14:textId="77777777" w:rsidR="002B7B5A" w:rsidRDefault="00000000">
      <w:pPr>
        <w:numPr>
          <w:ilvl w:val="2"/>
          <w:numId w:val="74"/>
        </w:numPr>
        <w:ind w:hanging="187"/>
      </w:pPr>
      <w:r>
        <w:t>Sử dụng công thức đã cho để tính được điện trở của một đoạn dây dẫn.</w:t>
      </w:r>
    </w:p>
    <w:p w14:paraId="66694816" w14:textId="77777777" w:rsidR="002B7B5A" w:rsidRDefault="00000000">
      <w:pPr>
        <w:numPr>
          <w:ilvl w:val="1"/>
          <w:numId w:val="74"/>
        </w:numPr>
        <w:spacing w:after="80" w:line="255" w:lineRule="auto"/>
        <w:ind w:hanging="397"/>
      </w:pPr>
      <w:r>
        <w:rPr>
          <w:rFonts w:ascii="Calibri" w:eastAsia="Calibri" w:hAnsi="Calibri" w:cs="Calibri"/>
          <w:i/>
          <w:color w:val="DC892F"/>
        </w:rPr>
        <w:lastRenderedPageBreak/>
        <w:t>Năng lực chung</w:t>
      </w:r>
    </w:p>
    <w:p w14:paraId="6FFF52D9" w14:textId="77777777" w:rsidR="002B7B5A" w:rsidRDefault="00000000">
      <w:pPr>
        <w:numPr>
          <w:ilvl w:val="2"/>
          <w:numId w:val="74"/>
        </w:numPr>
        <w:ind w:hanging="187"/>
      </w:pPr>
      <w:r>
        <w:t>Chủ động thực hiện các thí nghiệm tìm hiểu tác dụng của điện trở, xây dựng biểu thức của định luật Ohm.</w:t>
      </w:r>
    </w:p>
    <w:p w14:paraId="311A4D63" w14:textId="77777777" w:rsidR="002B7B5A" w:rsidRDefault="00000000">
      <w:pPr>
        <w:numPr>
          <w:ilvl w:val="2"/>
          <w:numId w:val="74"/>
        </w:numPr>
        <w:ind w:hanging="187"/>
      </w:pPr>
      <w:r>
        <w:t>Tích cực chia sẻ ý kiến với bạn để thảo luận về kết quả thí nghiệm tìm hiểu sự phụ thuộc của cường độ dòng điện vào hiệu điện thế.</w:t>
      </w:r>
    </w:p>
    <w:p w14:paraId="5917A0DC" w14:textId="77777777" w:rsidR="002B7B5A" w:rsidRDefault="00000000">
      <w:pPr>
        <w:numPr>
          <w:ilvl w:val="0"/>
          <w:numId w:val="74"/>
        </w:numPr>
        <w:spacing w:after="75" w:line="259" w:lineRule="auto"/>
        <w:ind w:left="367" w:hanging="254"/>
      </w:pPr>
      <w:r>
        <w:rPr>
          <w:rFonts w:ascii="Calibri" w:eastAsia="Calibri" w:hAnsi="Calibri" w:cs="Calibri"/>
          <w:b/>
          <w:color w:val="59A1CF"/>
        </w:rPr>
        <w:t>Phẩm chất</w:t>
      </w:r>
    </w:p>
    <w:p w14:paraId="7A830637" w14:textId="77777777" w:rsidR="002B7B5A" w:rsidRDefault="00000000">
      <w:pPr>
        <w:spacing w:after="187"/>
        <w:ind w:left="278"/>
      </w:pPr>
      <w:r>
        <w:t>– Trung thực báo cáo kết quả thí nghiệm tìm hiểu sự phụ thuộc của cường độ dòng điện vào hiệu điện thế.</w:t>
      </w:r>
    </w:p>
    <w:p w14:paraId="0F925436" w14:textId="77777777" w:rsidR="002B7B5A" w:rsidRDefault="00000000">
      <w:pPr>
        <w:spacing w:after="0" w:line="336" w:lineRule="auto"/>
        <w:ind w:left="269" w:right="4756" w:hanging="281"/>
        <w:jc w:val="left"/>
      </w:pPr>
      <w:r>
        <w:rPr>
          <w:rFonts w:ascii="Calibri" w:eastAsia="Calibri" w:hAnsi="Calibri" w:cs="Calibri"/>
          <w:b/>
          <w:color w:val="772867"/>
          <w:sz w:val="26"/>
        </w:rPr>
        <w:t xml:space="preserve">II. THIẾT BỊ DẠY HỌC VÀ HỌC LIỆU </w:t>
      </w:r>
      <w:r>
        <w:t xml:space="preserve">– Cho mỗi nhóm HS: </w:t>
      </w:r>
    </w:p>
    <w:p w14:paraId="7BB54234" w14:textId="77777777" w:rsidR="002B7B5A" w:rsidRDefault="00000000">
      <w:pPr>
        <w:ind w:left="278" w:right="113"/>
      </w:pPr>
      <w:r>
        <w:t>+ Dụng cụ thí nghiệm: 1 nguồn điện một chiều 12 V; 1 bóng đèn 2,5 V; 3 vật dẫn là ba điện trở R</w:t>
      </w:r>
      <w:r>
        <w:rPr>
          <w:sz w:val="22"/>
          <w:vertAlign w:val="subscript"/>
        </w:rPr>
        <w:t>1</w:t>
      </w:r>
      <w:r>
        <w:t>, R</w:t>
      </w:r>
      <w:r>
        <w:rPr>
          <w:sz w:val="22"/>
          <w:vertAlign w:val="subscript"/>
        </w:rPr>
        <w:t>2</w:t>
      </w:r>
      <w:r>
        <w:t>, R</w:t>
      </w:r>
      <w:r>
        <w:rPr>
          <w:sz w:val="22"/>
          <w:vertAlign w:val="subscript"/>
        </w:rPr>
        <w:t xml:space="preserve">3 </w:t>
      </w:r>
      <w:r>
        <w:t>(R</w:t>
      </w:r>
      <w:r>
        <w:rPr>
          <w:sz w:val="22"/>
          <w:vertAlign w:val="subscript"/>
        </w:rPr>
        <w:t>1</w:t>
      </w:r>
      <w:r>
        <w:t xml:space="preserve"> &lt; R</w:t>
      </w:r>
      <w:r>
        <w:rPr>
          <w:sz w:val="22"/>
          <w:vertAlign w:val="subscript"/>
        </w:rPr>
        <w:t xml:space="preserve">2 </w:t>
      </w:r>
      <w:r>
        <w:t>&lt; R</w:t>
      </w:r>
      <w:r>
        <w:rPr>
          <w:sz w:val="22"/>
          <w:vertAlign w:val="subscript"/>
        </w:rPr>
        <w:t>3</w:t>
      </w:r>
      <w:r>
        <w:t>); 1 biến trở R</w:t>
      </w:r>
      <w:r>
        <w:rPr>
          <w:sz w:val="22"/>
          <w:vertAlign w:val="subscript"/>
        </w:rPr>
        <w:t>0</w:t>
      </w:r>
      <w:r>
        <w:t>, 1 ampe kế; 1 vôn kế; 1 công tắc và các dây nối.</w:t>
      </w:r>
    </w:p>
    <w:p w14:paraId="73B9B3A2" w14:textId="77777777" w:rsidR="002B7B5A" w:rsidRDefault="00000000">
      <w:pPr>
        <w:spacing w:after="0"/>
        <w:ind w:left="278"/>
      </w:pPr>
      <w:r>
        <w:t>+ Phiếu học tập (in trên giấy A0).</w:t>
      </w:r>
    </w:p>
    <w:tbl>
      <w:tblPr>
        <w:tblStyle w:val="TableGrid"/>
        <w:tblW w:w="8494" w:type="dxa"/>
        <w:tblInd w:w="288" w:type="dxa"/>
        <w:tblCellMar>
          <w:top w:w="105" w:type="dxa"/>
          <w:left w:w="113" w:type="dxa"/>
          <w:bottom w:w="0" w:type="dxa"/>
          <w:right w:w="49" w:type="dxa"/>
        </w:tblCellMar>
        <w:tblLook w:val="04A0" w:firstRow="1" w:lastRow="0" w:firstColumn="1" w:lastColumn="0" w:noHBand="0" w:noVBand="1"/>
      </w:tblPr>
      <w:tblGrid>
        <w:gridCol w:w="8605"/>
      </w:tblGrid>
      <w:tr w:rsidR="002B7B5A" w14:paraId="755BF2AD" w14:textId="77777777">
        <w:trPr>
          <w:trHeight w:val="9485"/>
        </w:trPr>
        <w:tc>
          <w:tcPr>
            <w:tcW w:w="8494" w:type="dxa"/>
            <w:tcBorders>
              <w:top w:val="single" w:sz="4" w:space="0" w:color="3E3672"/>
              <w:left w:val="single" w:sz="4" w:space="0" w:color="3E3672"/>
              <w:bottom w:val="single" w:sz="4" w:space="0" w:color="3E3672"/>
              <w:right w:val="single" w:sz="4" w:space="0" w:color="3E3672"/>
            </w:tcBorders>
          </w:tcPr>
          <w:p w14:paraId="362D39AD" w14:textId="77777777" w:rsidR="002B7B5A" w:rsidRDefault="00000000">
            <w:pPr>
              <w:spacing w:after="92" w:line="259" w:lineRule="auto"/>
              <w:ind w:left="220" w:firstLine="0"/>
              <w:jc w:val="center"/>
            </w:pPr>
            <w:r>
              <w:lastRenderedPageBreak/>
              <w:t>PHIẾU HỌC TẬP</w:t>
            </w:r>
          </w:p>
          <w:p w14:paraId="000A6403" w14:textId="77777777" w:rsidR="002B7B5A" w:rsidRDefault="00000000">
            <w:pPr>
              <w:spacing w:after="0" w:line="259" w:lineRule="auto"/>
              <w:ind w:left="278" w:firstLine="0"/>
              <w:jc w:val="left"/>
            </w:pPr>
            <w:r>
              <w:rPr>
                <w:i/>
              </w:rPr>
              <w:t>Tiến hành thí nghiệm theo hướng dẫn, kết quả thí nghiệm ghi vào bảng.</w:t>
            </w:r>
          </w:p>
          <w:tbl>
            <w:tblPr>
              <w:tblStyle w:val="TableGrid"/>
              <w:tblW w:w="8211" w:type="dxa"/>
              <w:tblInd w:w="0" w:type="dxa"/>
              <w:tblCellMar>
                <w:top w:w="11" w:type="dxa"/>
                <w:left w:w="601" w:type="dxa"/>
                <w:bottom w:w="0" w:type="dxa"/>
                <w:right w:w="115" w:type="dxa"/>
              </w:tblCellMar>
              <w:tblLook w:val="04A0" w:firstRow="1" w:lastRow="0" w:firstColumn="1" w:lastColumn="0" w:noHBand="0" w:noVBand="1"/>
            </w:tblPr>
            <w:tblGrid>
              <w:gridCol w:w="2052"/>
              <w:gridCol w:w="2053"/>
              <w:gridCol w:w="2053"/>
              <w:gridCol w:w="2053"/>
            </w:tblGrid>
            <w:tr w:rsidR="002B7B5A" w14:paraId="635A689B" w14:textId="77777777">
              <w:trPr>
                <w:trHeight w:val="663"/>
              </w:trPr>
              <w:tc>
                <w:tcPr>
                  <w:tcW w:w="2052" w:type="dxa"/>
                  <w:tcBorders>
                    <w:top w:val="single" w:sz="4" w:space="0" w:color="3E3672"/>
                    <w:left w:val="single" w:sz="4" w:space="0" w:color="3E3672"/>
                    <w:bottom w:val="single" w:sz="4" w:space="0" w:color="3E3672"/>
                    <w:right w:val="single" w:sz="4" w:space="0" w:color="3E3672"/>
                  </w:tcBorders>
                  <w:vAlign w:val="center"/>
                </w:tcPr>
                <w:p w14:paraId="29AB897A" w14:textId="77777777" w:rsidR="002B7B5A" w:rsidRDefault="00000000">
                  <w:pPr>
                    <w:spacing w:after="0" w:line="259" w:lineRule="auto"/>
                    <w:ind w:left="0" w:right="485" w:firstLine="0"/>
                    <w:jc w:val="center"/>
                  </w:pPr>
                  <w:r>
                    <w:rPr>
                      <w:b/>
                    </w:rPr>
                    <w:t>Lần đo</w:t>
                  </w:r>
                </w:p>
              </w:tc>
              <w:tc>
                <w:tcPr>
                  <w:tcW w:w="2053" w:type="dxa"/>
                  <w:tcBorders>
                    <w:top w:val="single" w:sz="4" w:space="0" w:color="3E3672"/>
                    <w:left w:val="single" w:sz="4" w:space="0" w:color="3E3672"/>
                    <w:bottom w:val="single" w:sz="4" w:space="0" w:color="3E3672"/>
                    <w:right w:val="single" w:sz="4" w:space="0" w:color="3E3672"/>
                  </w:tcBorders>
                  <w:vAlign w:val="center"/>
                </w:tcPr>
                <w:p w14:paraId="34C5E49D" w14:textId="77777777" w:rsidR="002B7B5A" w:rsidRDefault="00000000">
                  <w:pPr>
                    <w:spacing w:after="0" w:line="259" w:lineRule="auto"/>
                    <w:ind w:left="0" w:right="485" w:firstLine="0"/>
                    <w:jc w:val="center"/>
                  </w:pPr>
                  <w:r>
                    <w:rPr>
                      <w:b/>
                    </w:rPr>
                    <w:t>U (V)</w:t>
                  </w:r>
                </w:p>
              </w:tc>
              <w:tc>
                <w:tcPr>
                  <w:tcW w:w="2053" w:type="dxa"/>
                  <w:tcBorders>
                    <w:top w:val="single" w:sz="4" w:space="0" w:color="3E3672"/>
                    <w:left w:val="single" w:sz="4" w:space="0" w:color="3E3672"/>
                    <w:bottom w:val="single" w:sz="4" w:space="0" w:color="3E3672"/>
                    <w:right w:val="single" w:sz="4" w:space="0" w:color="3E3672"/>
                  </w:tcBorders>
                  <w:vAlign w:val="center"/>
                </w:tcPr>
                <w:p w14:paraId="26E0339A" w14:textId="77777777" w:rsidR="002B7B5A" w:rsidRDefault="00000000">
                  <w:pPr>
                    <w:spacing w:after="0" w:line="259" w:lineRule="auto"/>
                    <w:ind w:left="0" w:right="485" w:firstLine="0"/>
                    <w:jc w:val="center"/>
                  </w:pPr>
                  <w:r>
                    <w:rPr>
                      <w:b/>
                    </w:rPr>
                    <w:t>I (A)</w:t>
                  </w:r>
                </w:p>
              </w:tc>
              <w:tc>
                <w:tcPr>
                  <w:tcW w:w="2053" w:type="dxa"/>
                  <w:tcBorders>
                    <w:top w:val="single" w:sz="4" w:space="0" w:color="3E3672"/>
                    <w:left w:val="single" w:sz="4" w:space="0" w:color="3E3672"/>
                    <w:bottom w:val="single" w:sz="4" w:space="0" w:color="3E3672"/>
                    <w:right w:val="single" w:sz="4" w:space="0" w:color="3E3672"/>
                  </w:tcBorders>
                  <w:vAlign w:val="bottom"/>
                </w:tcPr>
                <w:p w14:paraId="02286940" w14:textId="77777777" w:rsidR="002B7B5A" w:rsidRDefault="00000000">
                  <w:pPr>
                    <w:spacing w:after="0" w:line="259" w:lineRule="auto"/>
                    <w:ind w:left="497" w:right="461" w:hanging="497"/>
                    <w:jc w:val="left"/>
                  </w:pPr>
                  <w:r>
                    <w:rPr>
                      <w:b/>
                    </w:rPr>
                    <w:t xml:space="preserve">Tỉ số </w:t>
                  </w:r>
                  <w:r>
                    <w:rPr>
                      <w:b/>
                      <w:color w:val="1A1915"/>
                      <w:sz w:val="38"/>
                      <w:u w:val="single" w:color="1A1915"/>
                      <w:vertAlign w:val="superscript"/>
                    </w:rPr>
                    <w:t xml:space="preserve">U </w:t>
                  </w:r>
                  <w:r>
                    <w:rPr>
                      <w:b/>
                    </w:rPr>
                    <w:t xml:space="preserve"> </w:t>
                  </w:r>
                  <w:r>
                    <w:rPr>
                      <w:b/>
                      <w:color w:val="1A1915"/>
                    </w:rPr>
                    <w:t>I</w:t>
                  </w:r>
                </w:p>
              </w:tc>
            </w:tr>
            <w:tr w:rsidR="002B7B5A" w14:paraId="031F5657" w14:textId="77777777">
              <w:trPr>
                <w:trHeight w:val="335"/>
              </w:trPr>
              <w:tc>
                <w:tcPr>
                  <w:tcW w:w="2052" w:type="dxa"/>
                  <w:tcBorders>
                    <w:top w:val="single" w:sz="4" w:space="0" w:color="3E3672"/>
                    <w:left w:val="single" w:sz="4" w:space="0" w:color="3E3672"/>
                    <w:bottom w:val="single" w:sz="4" w:space="0" w:color="3E3672"/>
                    <w:right w:val="single" w:sz="4" w:space="0" w:color="3E3672"/>
                  </w:tcBorders>
                </w:tcPr>
                <w:p w14:paraId="1E6BF088" w14:textId="77777777" w:rsidR="002B7B5A" w:rsidRDefault="00000000">
                  <w:pPr>
                    <w:spacing w:after="0" w:line="259" w:lineRule="auto"/>
                    <w:ind w:left="0" w:right="485" w:firstLine="0"/>
                    <w:jc w:val="center"/>
                  </w:pPr>
                  <w:r>
                    <w:t>1</w:t>
                  </w:r>
                </w:p>
              </w:tc>
              <w:tc>
                <w:tcPr>
                  <w:tcW w:w="2053" w:type="dxa"/>
                  <w:tcBorders>
                    <w:top w:val="single" w:sz="4" w:space="0" w:color="3E3672"/>
                    <w:left w:val="single" w:sz="4" w:space="0" w:color="3E3672"/>
                    <w:bottom w:val="single" w:sz="4" w:space="0" w:color="3E3672"/>
                    <w:right w:val="single" w:sz="4" w:space="0" w:color="3E3672"/>
                  </w:tcBorders>
                </w:tcPr>
                <w:p w14:paraId="2DF7634E" w14:textId="77777777" w:rsidR="002B7B5A" w:rsidRDefault="00000000">
                  <w:pPr>
                    <w:spacing w:after="0" w:line="259" w:lineRule="auto"/>
                    <w:ind w:left="0" w:right="485" w:firstLine="0"/>
                    <w:jc w:val="center"/>
                  </w:pPr>
                  <w:r>
                    <w:t>0</w:t>
                  </w:r>
                </w:p>
              </w:tc>
              <w:tc>
                <w:tcPr>
                  <w:tcW w:w="2053" w:type="dxa"/>
                  <w:tcBorders>
                    <w:top w:val="single" w:sz="4" w:space="0" w:color="3E3672"/>
                    <w:left w:val="single" w:sz="4" w:space="0" w:color="3E3672"/>
                    <w:bottom w:val="single" w:sz="4" w:space="0" w:color="3E3672"/>
                    <w:right w:val="single" w:sz="4" w:space="0" w:color="3E3672"/>
                  </w:tcBorders>
                </w:tcPr>
                <w:p w14:paraId="06A96F45" w14:textId="77777777" w:rsidR="002B7B5A" w:rsidRDefault="002B7B5A">
                  <w:pPr>
                    <w:spacing w:after="160" w:line="259" w:lineRule="auto"/>
                    <w:ind w:left="0" w:firstLine="0"/>
                    <w:jc w:val="left"/>
                  </w:pPr>
                </w:p>
              </w:tc>
              <w:tc>
                <w:tcPr>
                  <w:tcW w:w="2053" w:type="dxa"/>
                  <w:tcBorders>
                    <w:top w:val="single" w:sz="4" w:space="0" w:color="3E3672"/>
                    <w:left w:val="single" w:sz="4" w:space="0" w:color="3E3672"/>
                    <w:bottom w:val="single" w:sz="4" w:space="0" w:color="3E3672"/>
                    <w:right w:val="single" w:sz="4" w:space="0" w:color="3E3672"/>
                  </w:tcBorders>
                </w:tcPr>
                <w:p w14:paraId="2D1E6BEE" w14:textId="77777777" w:rsidR="002B7B5A" w:rsidRDefault="002B7B5A">
                  <w:pPr>
                    <w:spacing w:after="160" w:line="259" w:lineRule="auto"/>
                    <w:ind w:left="0" w:firstLine="0"/>
                    <w:jc w:val="left"/>
                  </w:pPr>
                </w:p>
              </w:tc>
            </w:tr>
            <w:tr w:rsidR="002B7B5A" w14:paraId="2B0334E9" w14:textId="77777777">
              <w:trPr>
                <w:trHeight w:val="335"/>
              </w:trPr>
              <w:tc>
                <w:tcPr>
                  <w:tcW w:w="2052" w:type="dxa"/>
                  <w:tcBorders>
                    <w:top w:val="single" w:sz="4" w:space="0" w:color="3E3672"/>
                    <w:left w:val="single" w:sz="4" w:space="0" w:color="3E3672"/>
                    <w:bottom w:val="single" w:sz="4" w:space="0" w:color="3E3672"/>
                    <w:right w:val="single" w:sz="4" w:space="0" w:color="3E3672"/>
                  </w:tcBorders>
                </w:tcPr>
                <w:p w14:paraId="64400904" w14:textId="77777777" w:rsidR="002B7B5A" w:rsidRDefault="00000000">
                  <w:pPr>
                    <w:spacing w:after="0" w:line="259" w:lineRule="auto"/>
                    <w:ind w:left="0" w:right="485" w:firstLine="0"/>
                    <w:jc w:val="center"/>
                  </w:pPr>
                  <w:r>
                    <w:t>2</w:t>
                  </w:r>
                </w:p>
              </w:tc>
              <w:tc>
                <w:tcPr>
                  <w:tcW w:w="2053" w:type="dxa"/>
                  <w:tcBorders>
                    <w:top w:val="single" w:sz="4" w:space="0" w:color="3E3672"/>
                    <w:left w:val="single" w:sz="4" w:space="0" w:color="3E3672"/>
                    <w:bottom w:val="single" w:sz="4" w:space="0" w:color="3E3672"/>
                    <w:right w:val="single" w:sz="4" w:space="0" w:color="3E3672"/>
                  </w:tcBorders>
                </w:tcPr>
                <w:p w14:paraId="07A6CE41" w14:textId="77777777" w:rsidR="002B7B5A" w:rsidRDefault="00000000">
                  <w:pPr>
                    <w:spacing w:after="0" w:line="259" w:lineRule="auto"/>
                    <w:ind w:left="0" w:right="485" w:firstLine="0"/>
                    <w:jc w:val="center"/>
                  </w:pPr>
                  <w:r>
                    <w:t>3</w:t>
                  </w:r>
                </w:p>
              </w:tc>
              <w:tc>
                <w:tcPr>
                  <w:tcW w:w="2053" w:type="dxa"/>
                  <w:tcBorders>
                    <w:top w:val="single" w:sz="4" w:space="0" w:color="3E3672"/>
                    <w:left w:val="single" w:sz="4" w:space="0" w:color="3E3672"/>
                    <w:bottom w:val="single" w:sz="4" w:space="0" w:color="3E3672"/>
                    <w:right w:val="single" w:sz="4" w:space="0" w:color="3E3672"/>
                  </w:tcBorders>
                </w:tcPr>
                <w:p w14:paraId="25433808" w14:textId="77777777" w:rsidR="002B7B5A" w:rsidRDefault="002B7B5A">
                  <w:pPr>
                    <w:spacing w:after="160" w:line="259" w:lineRule="auto"/>
                    <w:ind w:left="0" w:firstLine="0"/>
                    <w:jc w:val="left"/>
                  </w:pPr>
                </w:p>
              </w:tc>
              <w:tc>
                <w:tcPr>
                  <w:tcW w:w="2053" w:type="dxa"/>
                  <w:tcBorders>
                    <w:top w:val="single" w:sz="4" w:space="0" w:color="3E3672"/>
                    <w:left w:val="single" w:sz="4" w:space="0" w:color="3E3672"/>
                    <w:bottom w:val="single" w:sz="4" w:space="0" w:color="3E3672"/>
                    <w:right w:val="single" w:sz="4" w:space="0" w:color="3E3672"/>
                  </w:tcBorders>
                </w:tcPr>
                <w:p w14:paraId="1EC94906" w14:textId="77777777" w:rsidR="002B7B5A" w:rsidRDefault="002B7B5A">
                  <w:pPr>
                    <w:spacing w:after="160" w:line="259" w:lineRule="auto"/>
                    <w:ind w:left="0" w:firstLine="0"/>
                    <w:jc w:val="left"/>
                  </w:pPr>
                </w:p>
              </w:tc>
            </w:tr>
            <w:tr w:rsidR="002B7B5A" w14:paraId="7699359E" w14:textId="77777777">
              <w:trPr>
                <w:trHeight w:val="335"/>
              </w:trPr>
              <w:tc>
                <w:tcPr>
                  <w:tcW w:w="2052" w:type="dxa"/>
                  <w:tcBorders>
                    <w:top w:val="single" w:sz="4" w:space="0" w:color="3E3672"/>
                    <w:left w:val="single" w:sz="4" w:space="0" w:color="3E3672"/>
                    <w:bottom w:val="single" w:sz="4" w:space="0" w:color="3E3672"/>
                    <w:right w:val="single" w:sz="4" w:space="0" w:color="3E3672"/>
                  </w:tcBorders>
                </w:tcPr>
                <w:p w14:paraId="35119E4B" w14:textId="77777777" w:rsidR="002B7B5A" w:rsidRDefault="00000000">
                  <w:pPr>
                    <w:spacing w:after="0" w:line="259" w:lineRule="auto"/>
                    <w:ind w:left="0" w:right="485" w:firstLine="0"/>
                    <w:jc w:val="center"/>
                  </w:pPr>
                  <w:r>
                    <w:t>3</w:t>
                  </w:r>
                </w:p>
              </w:tc>
              <w:tc>
                <w:tcPr>
                  <w:tcW w:w="2053" w:type="dxa"/>
                  <w:tcBorders>
                    <w:top w:val="single" w:sz="4" w:space="0" w:color="3E3672"/>
                    <w:left w:val="single" w:sz="4" w:space="0" w:color="3E3672"/>
                    <w:bottom w:val="single" w:sz="4" w:space="0" w:color="3E3672"/>
                    <w:right w:val="single" w:sz="4" w:space="0" w:color="3E3672"/>
                  </w:tcBorders>
                </w:tcPr>
                <w:p w14:paraId="7FF2804E" w14:textId="77777777" w:rsidR="002B7B5A" w:rsidRDefault="00000000">
                  <w:pPr>
                    <w:spacing w:after="0" w:line="259" w:lineRule="auto"/>
                    <w:ind w:left="0" w:right="485" w:firstLine="0"/>
                    <w:jc w:val="center"/>
                  </w:pPr>
                  <w:r>
                    <w:t>6</w:t>
                  </w:r>
                </w:p>
              </w:tc>
              <w:tc>
                <w:tcPr>
                  <w:tcW w:w="2053" w:type="dxa"/>
                  <w:tcBorders>
                    <w:top w:val="single" w:sz="4" w:space="0" w:color="3E3672"/>
                    <w:left w:val="single" w:sz="4" w:space="0" w:color="3E3672"/>
                    <w:bottom w:val="single" w:sz="4" w:space="0" w:color="3E3672"/>
                    <w:right w:val="single" w:sz="4" w:space="0" w:color="3E3672"/>
                  </w:tcBorders>
                </w:tcPr>
                <w:p w14:paraId="1531211B" w14:textId="77777777" w:rsidR="002B7B5A" w:rsidRDefault="002B7B5A">
                  <w:pPr>
                    <w:spacing w:after="160" w:line="259" w:lineRule="auto"/>
                    <w:ind w:left="0" w:firstLine="0"/>
                    <w:jc w:val="left"/>
                  </w:pPr>
                </w:p>
              </w:tc>
              <w:tc>
                <w:tcPr>
                  <w:tcW w:w="2053" w:type="dxa"/>
                  <w:tcBorders>
                    <w:top w:val="single" w:sz="4" w:space="0" w:color="3E3672"/>
                    <w:left w:val="single" w:sz="4" w:space="0" w:color="3E3672"/>
                    <w:bottom w:val="single" w:sz="4" w:space="0" w:color="3E3672"/>
                    <w:right w:val="single" w:sz="4" w:space="0" w:color="3E3672"/>
                  </w:tcBorders>
                </w:tcPr>
                <w:p w14:paraId="18CFCA86" w14:textId="77777777" w:rsidR="002B7B5A" w:rsidRDefault="002B7B5A">
                  <w:pPr>
                    <w:spacing w:after="160" w:line="259" w:lineRule="auto"/>
                    <w:ind w:left="0" w:firstLine="0"/>
                    <w:jc w:val="left"/>
                  </w:pPr>
                </w:p>
              </w:tc>
            </w:tr>
            <w:tr w:rsidR="002B7B5A" w14:paraId="29FE12D1" w14:textId="77777777">
              <w:trPr>
                <w:trHeight w:val="335"/>
              </w:trPr>
              <w:tc>
                <w:tcPr>
                  <w:tcW w:w="2052" w:type="dxa"/>
                  <w:tcBorders>
                    <w:top w:val="single" w:sz="4" w:space="0" w:color="3E3672"/>
                    <w:left w:val="single" w:sz="4" w:space="0" w:color="3E3672"/>
                    <w:bottom w:val="single" w:sz="4" w:space="0" w:color="3E3672"/>
                    <w:right w:val="single" w:sz="4" w:space="0" w:color="3E3672"/>
                  </w:tcBorders>
                </w:tcPr>
                <w:p w14:paraId="6EAADE6A" w14:textId="77777777" w:rsidR="002B7B5A" w:rsidRDefault="00000000">
                  <w:pPr>
                    <w:spacing w:after="0" w:line="259" w:lineRule="auto"/>
                    <w:ind w:left="0" w:right="485" w:firstLine="0"/>
                    <w:jc w:val="center"/>
                  </w:pPr>
                  <w:r>
                    <w:t>4</w:t>
                  </w:r>
                </w:p>
              </w:tc>
              <w:tc>
                <w:tcPr>
                  <w:tcW w:w="2053" w:type="dxa"/>
                  <w:tcBorders>
                    <w:top w:val="single" w:sz="4" w:space="0" w:color="3E3672"/>
                    <w:left w:val="single" w:sz="4" w:space="0" w:color="3E3672"/>
                    <w:bottom w:val="single" w:sz="4" w:space="0" w:color="3E3672"/>
                    <w:right w:val="single" w:sz="4" w:space="0" w:color="3E3672"/>
                  </w:tcBorders>
                </w:tcPr>
                <w:p w14:paraId="2C2377A1" w14:textId="77777777" w:rsidR="002B7B5A" w:rsidRDefault="00000000">
                  <w:pPr>
                    <w:spacing w:after="0" w:line="259" w:lineRule="auto"/>
                    <w:ind w:left="0" w:right="485" w:firstLine="0"/>
                    <w:jc w:val="center"/>
                  </w:pPr>
                  <w:r>
                    <w:t>9</w:t>
                  </w:r>
                </w:p>
              </w:tc>
              <w:tc>
                <w:tcPr>
                  <w:tcW w:w="2053" w:type="dxa"/>
                  <w:tcBorders>
                    <w:top w:val="single" w:sz="4" w:space="0" w:color="3E3672"/>
                    <w:left w:val="single" w:sz="4" w:space="0" w:color="3E3672"/>
                    <w:bottom w:val="single" w:sz="4" w:space="0" w:color="3E3672"/>
                    <w:right w:val="single" w:sz="4" w:space="0" w:color="3E3672"/>
                  </w:tcBorders>
                </w:tcPr>
                <w:p w14:paraId="67B11D59" w14:textId="77777777" w:rsidR="002B7B5A" w:rsidRDefault="002B7B5A">
                  <w:pPr>
                    <w:spacing w:after="160" w:line="259" w:lineRule="auto"/>
                    <w:ind w:left="0" w:firstLine="0"/>
                    <w:jc w:val="left"/>
                  </w:pPr>
                </w:p>
              </w:tc>
              <w:tc>
                <w:tcPr>
                  <w:tcW w:w="2053" w:type="dxa"/>
                  <w:tcBorders>
                    <w:top w:val="single" w:sz="4" w:space="0" w:color="3E3672"/>
                    <w:left w:val="single" w:sz="4" w:space="0" w:color="3E3672"/>
                    <w:bottom w:val="single" w:sz="4" w:space="0" w:color="3E3672"/>
                    <w:right w:val="single" w:sz="4" w:space="0" w:color="3E3672"/>
                  </w:tcBorders>
                </w:tcPr>
                <w:p w14:paraId="10BFD293" w14:textId="77777777" w:rsidR="002B7B5A" w:rsidRDefault="002B7B5A">
                  <w:pPr>
                    <w:spacing w:after="160" w:line="259" w:lineRule="auto"/>
                    <w:ind w:left="0" w:firstLine="0"/>
                    <w:jc w:val="left"/>
                  </w:pPr>
                </w:p>
              </w:tc>
            </w:tr>
            <w:tr w:rsidR="002B7B5A" w14:paraId="555C11A5" w14:textId="77777777">
              <w:trPr>
                <w:trHeight w:val="335"/>
              </w:trPr>
              <w:tc>
                <w:tcPr>
                  <w:tcW w:w="2052" w:type="dxa"/>
                  <w:tcBorders>
                    <w:top w:val="single" w:sz="4" w:space="0" w:color="3E3672"/>
                    <w:left w:val="single" w:sz="4" w:space="0" w:color="3E3672"/>
                    <w:bottom w:val="single" w:sz="4" w:space="0" w:color="3E3672"/>
                    <w:right w:val="single" w:sz="4" w:space="0" w:color="3E3672"/>
                  </w:tcBorders>
                </w:tcPr>
                <w:p w14:paraId="1324A55C" w14:textId="77777777" w:rsidR="002B7B5A" w:rsidRDefault="00000000">
                  <w:pPr>
                    <w:spacing w:after="0" w:line="259" w:lineRule="auto"/>
                    <w:ind w:left="0" w:right="485" w:firstLine="0"/>
                    <w:jc w:val="center"/>
                  </w:pPr>
                  <w:r>
                    <w:t>5</w:t>
                  </w:r>
                </w:p>
              </w:tc>
              <w:tc>
                <w:tcPr>
                  <w:tcW w:w="2053" w:type="dxa"/>
                  <w:tcBorders>
                    <w:top w:val="single" w:sz="4" w:space="0" w:color="3E3672"/>
                    <w:left w:val="single" w:sz="4" w:space="0" w:color="3E3672"/>
                    <w:bottom w:val="single" w:sz="4" w:space="0" w:color="3E3672"/>
                    <w:right w:val="single" w:sz="4" w:space="0" w:color="3E3672"/>
                  </w:tcBorders>
                </w:tcPr>
                <w:p w14:paraId="7FE86E32" w14:textId="77777777" w:rsidR="002B7B5A" w:rsidRDefault="00000000">
                  <w:pPr>
                    <w:spacing w:after="0" w:line="259" w:lineRule="auto"/>
                    <w:ind w:left="0" w:right="485" w:firstLine="0"/>
                    <w:jc w:val="center"/>
                  </w:pPr>
                  <w:r>
                    <w:t>12</w:t>
                  </w:r>
                </w:p>
              </w:tc>
              <w:tc>
                <w:tcPr>
                  <w:tcW w:w="2053" w:type="dxa"/>
                  <w:tcBorders>
                    <w:top w:val="single" w:sz="4" w:space="0" w:color="3E3672"/>
                    <w:left w:val="single" w:sz="4" w:space="0" w:color="3E3672"/>
                    <w:bottom w:val="single" w:sz="4" w:space="0" w:color="3E3672"/>
                    <w:right w:val="single" w:sz="4" w:space="0" w:color="3E3672"/>
                  </w:tcBorders>
                </w:tcPr>
                <w:p w14:paraId="12D861B6" w14:textId="77777777" w:rsidR="002B7B5A" w:rsidRDefault="002B7B5A">
                  <w:pPr>
                    <w:spacing w:after="160" w:line="259" w:lineRule="auto"/>
                    <w:ind w:left="0" w:firstLine="0"/>
                    <w:jc w:val="left"/>
                  </w:pPr>
                </w:p>
              </w:tc>
              <w:tc>
                <w:tcPr>
                  <w:tcW w:w="2053" w:type="dxa"/>
                  <w:tcBorders>
                    <w:top w:val="single" w:sz="4" w:space="0" w:color="3E3672"/>
                    <w:left w:val="single" w:sz="4" w:space="0" w:color="3E3672"/>
                    <w:bottom w:val="single" w:sz="4" w:space="0" w:color="3E3672"/>
                    <w:right w:val="single" w:sz="4" w:space="0" w:color="3E3672"/>
                  </w:tcBorders>
                </w:tcPr>
                <w:p w14:paraId="12294C2D" w14:textId="77777777" w:rsidR="002B7B5A" w:rsidRDefault="002B7B5A">
                  <w:pPr>
                    <w:spacing w:after="160" w:line="259" w:lineRule="auto"/>
                    <w:ind w:left="0" w:firstLine="0"/>
                    <w:jc w:val="left"/>
                  </w:pPr>
                </w:p>
              </w:tc>
            </w:tr>
          </w:tbl>
          <w:p w14:paraId="481DC2BA" w14:textId="77777777" w:rsidR="002B7B5A" w:rsidRDefault="00000000">
            <w:pPr>
              <w:spacing w:after="82" w:line="336" w:lineRule="auto"/>
              <w:ind w:left="278" w:right="3226" w:firstLine="3655"/>
              <w:jc w:val="left"/>
            </w:pPr>
            <w:r>
              <w:t xml:space="preserve">Bảng 1 </w:t>
            </w:r>
            <w:r>
              <w:rPr>
                <w:i/>
              </w:rPr>
              <w:t>Thực hiện các yêu cầu sau:</w:t>
            </w:r>
          </w:p>
          <w:p w14:paraId="38C446F7" w14:textId="77777777" w:rsidR="002B7B5A" w:rsidRDefault="00000000">
            <w:pPr>
              <w:numPr>
                <w:ilvl w:val="0"/>
                <w:numId w:val="455"/>
              </w:numPr>
              <w:spacing w:after="259" w:line="216" w:lineRule="auto"/>
              <w:ind w:right="13" w:firstLine="0"/>
              <w:jc w:val="left"/>
            </w:pPr>
            <w:r>
              <w:t xml:space="preserve">Tính tỉ số </w:t>
            </w:r>
            <w:r>
              <w:rPr>
                <w:color w:val="1A1915"/>
                <w:sz w:val="37"/>
                <w:u w:val="single" w:color="1A1915"/>
                <w:vertAlign w:val="superscript"/>
              </w:rPr>
              <w:t>U</w:t>
            </w:r>
            <w:r>
              <w:t xml:space="preserve"> đối với mỗi lần đo, kết quả thu được ghi lại trong bảng 1. So sánh </w:t>
            </w:r>
            <w:r>
              <w:rPr>
                <w:color w:val="1A1915"/>
                <w:sz w:val="24"/>
              </w:rPr>
              <w:t>I</w:t>
            </w:r>
          </w:p>
          <w:p w14:paraId="5CE35310" w14:textId="77777777" w:rsidR="002B7B5A" w:rsidRDefault="00000000">
            <w:pPr>
              <w:spacing w:after="0" w:line="259" w:lineRule="auto"/>
              <w:ind w:left="278" w:firstLine="0"/>
              <w:jc w:val="left"/>
            </w:pPr>
            <w:r>
              <w:t xml:space="preserve">tỉ số </w:t>
            </w:r>
            <w:r>
              <w:rPr>
                <w:color w:val="1A1915"/>
                <w:sz w:val="37"/>
                <w:u w:val="single" w:color="1A1915"/>
                <w:vertAlign w:val="superscript"/>
              </w:rPr>
              <w:t>U</w:t>
            </w:r>
            <w:r>
              <w:t xml:space="preserve"> ở các lần đo khác nhau và nhận xét.</w:t>
            </w:r>
          </w:p>
          <w:p w14:paraId="17F664C8" w14:textId="77777777" w:rsidR="002B7B5A" w:rsidRDefault="00000000">
            <w:pPr>
              <w:spacing w:after="0" w:line="259" w:lineRule="auto"/>
              <w:ind w:left="860" w:firstLine="0"/>
              <w:jc w:val="left"/>
            </w:pPr>
            <w:r>
              <w:rPr>
                <w:color w:val="1A1915"/>
                <w:sz w:val="24"/>
              </w:rPr>
              <w:t>I</w:t>
            </w:r>
          </w:p>
          <w:p w14:paraId="62850992" w14:textId="77777777" w:rsidR="002B7B5A" w:rsidRDefault="00000000">
            <w:pPr>
              <w:spacing w:after="92" w:line="259" w:lineRule="auto"/>
              <w:ind w:left="278" w:firstLine="0"/>
              <w:jc w:val="left"/>
            </w:pPr>
            <w:r>
              <w:t>............................................................................................................................................</w:t>
            </w:r>
          </w:p>
          <w:p w14:paraId="24CD19BB" w14:textId="77777777" w:rsidR="002B7B5A" w:rsidRDefault="00000000">
            <w:pPr>
              <w:numPr>
                <w:ilvl w:val="0"/>
                <w:numId w:val="455"/>
              </w:numPr>
              <w:spacing w:after="64" w:line="283" w:lineRule="auto"/>
              <w:ind w:right="13" w:firstLine="0"/>
              <w:jc w:val="left"/>
            </w:pPr>
            <w:r>
              <w:rPr>
                <w:noProof/>
              </w:rPr>
              <w:drawing>
                <wp:anchor distT="0" distB="0" distL="114300" distR="114300" simplePos="0" relativeHeight="251686912" behindDoc="0" locked="0" layoutInCell="1" allowOverlap="0" wp14:anchorId="61A68298" wp14:editId="4BECEFE3">
                  <wp:simplePos x="0" y="0"/>
                  <wp:positionH relativeFrom="column">
                    <wp:posOffset>3767529</wp:posOffset>
                  </wp:positionH>
                  <wp:positionV relativeFrom="paragraph">
                    <wp:posOffset>295911</wp:posOffset>
                  </wp:positionV>
                  <wp:extent cx="1578496" cy="1414801"/>
                  <wp:effectExtent l="0" t="0" r="0" b="0"/>
                  <wp:wrapSquare wrapText="bothSides"/>
                  <wp:docPr id="8925" name="Picture 8925"/>
                  <wp:cNvGraphicFramePr/>
                  <a:graphic xmlns:a="http://schemas.openxmlformats.org/drawingml/2006/main">
                    <a:graphicData uri="http://schemas.openxmlformats.org/drawingml/2006/picture">
                      <pic:pic xmlns:pic="http://schemas.openxmlformats.org/drawingml/2006/picture">
                        <pic:nvPicPr>
                          <pic:cNvPr id="8925" name="Picture 8925"/>
                          <pic:cNvPicPr/>
                        </pic:nvPicPr>
                        <pic:blipFill>
                          <a:blip r:embed="rId110"/>
                          <a:stretch>
                            <a:fillRect/>
                          </a:stretch>
                        </pic:blipFill>
                        <pic:spPr>
                          <a:xfrm>
                            <a:off x="0" y="0"/>
                            <a:ext cx="1578496" cy="1414801"/>
                          </a:xfrm>
                          <a:prstGeom prst="rect">
                            <a:avLst/>
                          </a:prstGeom>
                        </pic:spPr>
                      </pic:pic>
                    </a:graphicData>
                  </a:graphic>
                </wp:anchor>
              </w:drawing>
            </w:r>
            <w:r>
              <w:t>Điền từ thích hợp vào chỗ trống để hoàn thành nhận xét sau:</w:t>
            </w:r>
            <w:r>
              <w:rPr>
                <w:i/>
              </w:rPr>
              <w:t xml:space="preserve"> Khi tăng hiệu điện thế giữa hai đầu vật dẫn thì cường độ dòng điện qua vật dẫn (1)...............Do đó, cường độ dòng điện chạy qua vật dẫn (2)..............với hiệu điện thế ở hai đầu vật dẫn.</w:t>
            </w:r>
          </w:p>
          <w:p w14:paraId="6B60DFCA" w14:textId="77777777" w:rsidR="002B7B5A" w:rsidRDefault="00000000">
            <w:pPr>
              <w:numPr>
                <w:ilvl w:val="0"/>
                <w:numId w:val="455"/>
              </w:numPr>
              <w:spacing w:after="85" w:line="265" w:lineRule="auto"/>
              <w:ind w:right="13" w:firstLine="0"/>
              <w:jc w:val="left"/>
            </w:pPr>
            <w:r>
              <w:t>Sử dụng số liệu thu được từ thí nghiệm, vẽ đồ thị biểu diễn sự phụ thuộc của I vào U vào hệ trục toạ độ ở hình bên.</w:t>
            </w:r>
          </w:p>
          <w:p w14:paraId="7E7645CF" w14:textId="77777777" w:rsidR="002B7B5A" w:rsidRDefault="00000000">
            <w:pPr>
              <w:numPr>
                <w:ilvl w:val="0"/>
                <w:numId w:val="455"/>
              </w:numPr>
              <w:spacing w:after="92" w:line="259" w:lineRule="auto"/>
              <w:ind w:right="13" w:firstLine="0"/>
              <w:jc w:val="left"/>
            </w:pPr>
            <w:r>
              <w:t>Điền từ thích hợp vào chỗ trống để hoàn thành nhận xét sau:</w:t>
            </w:r>
          </w:p>
          <w:p w14:paraId="1A61191A" w14:textId="77777777" w:rsidR="002B7B5A" w:rsidRDefault="00000000">
            <w:pPr>
              <w:spacing w:after="7" w:line="259" w:lineRule="auto"/>
              <w:ind w:left="278" w:firstLine="0"/>
              <w:jc w:val="left"/>
            </w:pPr>
            <w:r>
              <w:rPr>
                <w:i/>
              </w:rPr>
              <w:t xml:space="preserve">Đồ thị biểu diễn sự phụ thuộc của cường độ dòng điện vào hiệu điện thế là một </w:t>
            </w:r>
          </w:p>
          <w:p w14:paraId="1A0CBA83" w14:textId="77777777" w:rsidR="002B7B5A" w:rsidRDefault="00000000">
            <w:pPr>
              <w:spacing w:after="0" w:line="259" w:lineRule="auto"/>
              <w:ind w:left="278" w:firstLine="0"/>
              <w:jc w:val="left"/>
            </w:pPr>
            <w:r>
              <w:rPr>
                <w:i/>
              </w:rPr>
              <w:t>(3)...................đi qua (4) ................</w:t>
            </w:r>
          </w:p>
        </w:tc>
      </w:tr>
    </w:tbl>
    <w:p w14:paraId="6379D4CD" w14:textId="77777777" w:rsidR="002B7B5A" w:rsidRDefault="00000000">
      <w:pPr>
        <w:spacing w:after="0" w:line="262" w:lineRule="auto"/>
        <w:ind w:left="179" w:right="99"/>
        <w:jc w:val="right"/>
      </w:pPr>
      <w:r>
        <w:t xml:space="preserve">+ Bộ 9 mảnh ghép Tarsia (link tạo: https://www.tarsiamaker.co.uk) với các nội dung: </w:t>
      </w:r>
    </w:p>
    <w:tbl>
      <w:tblPr>
        <w:tblStyle w:val="TableGrid"/>
        <w:tblW w:w="8494" w:type="dxa"/>
        <w:tblInd w:w="402" w:type="dxa"/>
        <w:tblCellMar>
          <w:top w:w="48" w:type="dxa"/>
          <w:left w:w="108" w:type="dxa"/>
          <w:bottom w:w="23" w:type="dxa"/>
          <w:right w:w="46" w:type="dxa"/>
        </w:tblCellMar>
        <w:tblLook w:val="04A0" w:firstRow="1" w:lastRow="0" w:firstColumn="1" w:lastColumn="0" w:noHBand="0" w:noVBand="1"/>
      </w:tblPr>
      <w:tblGrid>
        <w:gridCol w:w="5223"/>
        <w:gridCol w:w="3271"/>
      </w:tblGrid>
      <w:tr w:rsidR="002B7B5A" w14:paraId="5E9C9AA9" w14:textId="77777777">
        <w:trPr>
          <w:trHeight w:val="409"/>
        </w:trPr>
        <w:tc>
          <w:tcPr>
            <w:tcW w:w="5223" w:type="dxa"/>
            <w:tcBorders>
              <w:top w:val="single" w:sz="4" w:space="0" w:color="3E3672"/>
              <w:left w:val="single" w:sz="4" w:space="0" w:color="3E3672"/>
              <w:bottom w:val="single" w:sz="4" w:space="0" w:color="3E3672"/>
              <w:right w:val="single" w:sz="4" w:space="0" w:color="3E3672"/>
            </w:tcBorders>
          </w:tcPr>
          <w:p w14:paraId="53E5A359" w14:textId="77777777" w:rsidR="002B7B5A" w:rsidRDefault="00000000">
            <w:pPr>
              <w:spacing w:after="0" w:line="259" w:lineRule="auto"/>
              <w:ind w:left="0" w:firstLine="0"/>
              <w:jc w:val="left"/>
            </w:pPr>
            <w:r>
              <w:lastRenderedPageBreak/>
              <w:t>Đơn vị đo điện trở là</w:t>
            </w:r>
          </w:p>
        </w:tc>
        <w:tc>
          <w:tcPr>
            <w:tcW w:w="3271" w:type="dxa"/>
            <w:tcBorders>
              <w:top w:val="single" w:sz="4" w:space="0" w:color="3E3672"/>
              <w:left w:val="single" w:sz="4" w:space="0" w:color="3E3672"/>
              <w:bottom w:val="single" w:sz="4" w:space="0" w:color="3E3672"/>
              <w:right w:val="single" w:sz="4" w:space="0" w:color="3E3672"/>
            </w:tcBorders>
          </w:tcPr>
          <w:p w14:paraId="2BB8763C" w14:textId="77777777" w:rsidR="002B7B5A" w:rsidRDefault="00000000">
            <w:pPr>
              <w:spacing w:after="0" w:line="259" w:lineRule="auto"/>
              <w:ind w:left="0" w:firstLine="0"/>
              <w:jc w:val="left"/>
            </w:pPr>
            <w:r>
              <w:t>Ohm (Ω)</w:t>
            </w:r>
          </w:p>
        </w:tc>
      </w:tr>
      <w:tr w:rsidR="002B7B5A" w14:paraId="532C56C9" w14:textId="77777777">
        <w:trPr>
          <w:trHeight w:val="409"/>
        </w:trPr>
        <w:tc>
          <w:tcPr>
            <w:tcW w:w="5223" w:type="dxa"/>
            <w:tcBorders>
              <w:top w:val="single" w:sz="4" w:space="0" w:color="3E3672"/>
              <w:left w:val="single" w:sz="4" w:space="0" w:color="3E3672"/>
              <w:bottom w:val="single" w:sz="4" w:space="0" w:color="3E3672"/>
              <w:right w:val="single" w:sz="4" w:space="0" w:color="3E3672"/>
            </w:tcBorders>
          </w:tcPr>
          <w:p w14:paraId="38E62E72" w14:textId="77777777" w:rsidR="002B7B5A" w:rsidRDefault="00000000">
            <w:pPr>
              <w:spacing w:after="0" w:line="259" w:lineRule="auto"/>
              <w:ind w:left="0" w:firstLine="0"/>
              <w:jc w:val="left"/>
            </w:pPr>
            <w:r>
              <w:t xml:space="preserve">Điện trở có tác dụng </w:t>
            </w:r>
          </w:p>
        </w:tc>
        <w:tc>
          <w:tcPr>
            <w:tcW w:w="3271" w:type="dxa"/>
            <w:tcBorders>
              <w:top w:val="single" w:sz="4" w:space="0" w:color="3E3672"/>
              <w:left w:val="single" w:sz="4" w:space="0" w:color="3E3672"/>
              <w:bottom w:val="single" w:sz="4" w:space="0" w:color="3E3672"/>
              <w:right w:val="single" w:sz="4" w:space="0" w:color="3E3672"/>
            </w:tcBorders>
          </w:tcPr>
          <w:p w14:paraId="71909836" w14:textId="77777777" w:rsidR="002B7B5A" w:rsidRDefault="00000000">
            <w:pPr>
              <w:spacing w:after="0" w:line="259" w:lineRule="auto"/>
              <w:ind w:left="0" w:firstLine="0"/>
              <w:jc w:val="left"/>
            </w:pPr>
            <w:r>
              <w:t>cản trở dòng điện</w:t>
            </w:r>
          </w:p>
        </w:tc>
      </w:tr>
      <w:tr w:rsidR="002B7B5A" w14:paraId="6935FD8F" w14:textId="77777777">
        <w:trPr>
          <w:trHeight w:val="840"/>
        </w:trPr>
        <w:tc>
          <w:tcPr>
            <w:tcW w:w="5223" w:type="dxa"/>
            <w:tcBorders>
              <w:top w:val="single" w:sz="4" w:space="0" w:color="3E3672"/>
              <w:left w:val="single" w:sz="4" w:space="0" w:color="3E3672"/>
              <w:bottom w:val="single" w:sz="4" w:space="0" w:color="3E3672"/>
              <w:right w:val="single" w:sz="4" w:space="0" w:color="3E3672"/>
            </w:tcBorders>
            <w:vAlign w:val="center"/>
          </w:tcPr>
          <w:p w14:paraId="670A50EE" w14:textId="77777777" w:rsidR="002B7B5A" w:rsidRDefault="00000000">
            <w:pPr>
              <w:spacing w:after="0" w:line="259" w:lineRule="auto"/>
              <w:ind w:left="0" w:firstLine="0"/>
              <w:jc w:val="left"/>
            </w:pPr>
            <w:r>
              <w:t>Biểu thức của định luật Ohm là</w:t>
            </w:r>
          </w:p>
        </w:tc>
        <w:tc>
          <w:tcPr>
            <w:tcW w:w="3271" w:type="dxa"/>
            <w:tcBorders>
              <w:top w:val="single" w:sz="4" w:space="0" w:color="3E3672"/>
              <w:left w:val="single" w:sz="4" w:space="0" w:color="3E3672"/>
              <w:bottom w:val="single" w:sz="4" w:space="0" w:color="3E3672"/>
              <w:right w:val="single" w:sz="4" w:space="0" w:color="3E3672"/>
            </w:tcBorders>
            <w:vAlign w:val="bottom"/>
          </w:tcPr>
          <w:p w14:paraId="11CFBA97" w14:textId="77777777" w:rsidR="002B7B5A" w:rsidRDefault="00000000">
            <w:pPr>
              <w:spacing w:after="0" w:line="259" w:lineRule="auto"/>
              <w:ind w:left="377" w:right="2429" w:hanging="345"/>
              <w:jc w:val="left"/>
            </w:pPr>
            <w:r>
              <w:rPr>
                <w:color w:val="1A1915"/>
                <w:sz w:val="24"/>
              </w:rPr>
              <w:t xml:space="preserve">I </w:t>
            </w:r>
            <w:r>
              <w:rPr>
                <w:rFonts w:ascii="Segoe UI Symbol" w:eastAsia="Segoe UI Symbol" w:hAnsi="Segoe UI Symbol" w:cs="Segoe UI Symbol"/>
                <w:color w:val="1A1915"/>
                <w:sz w:val="37"/>
                <w:vertAlign w:val="subscript"/>
              </w:rPr>
              <w:t xml:space="preserve">= </w:t>
            </w:r>
            <w:r>
              <w:rPr>
                <w:color w:val="1A1915"/>
                <w:sz w:val="24"/>
                <w:u w:val="single" w:color="1A1915"/>
              </w:rPr>
              <w:t xml:space="preserve">U </w:t>
            </w:r>
            <w:r>
              <w:rPr>
                <w:color w:val="1A1915"/>
                <w:sz w:val="24"/>
              </w:rPr>
              <w:t>R</w:t>
            </w:r>
          </w:p>
        </w:tc>
      </w:tr>
      <w:tr w:rsidR="002B7B5A" w14:paraId="52A5421E" w14:textId="77777777">
        <w:trPr>
          <w:trHeight w:val="740"/>
        </w:trPr>
        <w:tc>
          <w:tcPr>
            <w:tcW w:w="5223" w:type="dxa"/>
            <w:tcBorders>
              <w:top w:val="single" w:sz="4" w:space="0" w:color="3E3672"/>
              <w:left w:val="single" w:sz="4" w:space="0" w:color="3E3672"/>
              <w:bottom w:val="single" w:sz="4" w:space="0" w:color="3E3672"/>
              <w:right w:val="single" w:sz="4" w:space="0" w:color="3E3672"/>
            </w:tcBorders>
          </w:tcPr>
          <w:p w14:paraId="574D3475" w14:textId="77777777" w:rsidR="002B7B5A" w:rsidRDefault="00000000">
            <w:pPr>
              <w:spacing w:after="0" w:line="259" w:lineRule="auto"/>
              <w:ind w:left="0" w:firstLine="0"/>
            </w:pPr>
            <w:r>
              <w:t xml:space="preserve">Hiệu điện thế ở giữa hai đầu vật dẫn có điện trở 12 </w:t>
            </w:r>
            <w:r>
              <w:rPr>
                <w:rFonts w:ascii="Segoe UI Symbol" w:eastAsia="Segoe UI Symbol" w:hAnsi="Segoe UI Symbol" w:cs="Segoe UI Symbol"/>
              </w:rPr>
              <w:t xml:space="preserve">Ω </w:t>
            </w:r>
            <w:r>
              <w:t>và cường độ dòng điện 0,5 A chạy qua là</w:t>
            </w:r>
          </w:p>
        </w:tc>
        <w:tc>
          <w:tcPr>
            <w:tcW w:w="3271" w:type="dxa"/>
            <w:tcBorders>
              <w:top w:val="single" w:sz="4" w:space="0" w:color="3E3672"/>
              <w:left w:val="single" w:sz="4" w:space="0" w:color="3E3672"/>
              <w:bottom w:val="single" w:sz="4" w:space="0" w:color="3E3672"/>
              <w:right w:val="single" w:sz="4" w:space="0" w:color="3E3672"/>
            </w:tcBorders>
            <w:vAlign w:val="center"/>
          </w:tcPr>
          <w:p w14:paraId="47E260B8" w14:textId="77777777" w:rsidR="002B7B5A" w:rsidRDefault="00000000">
            <w:pPr>
              <w:spacing w:after="0" w:line="259" w:lineRule="auto"/>
              <w:ind w:left="0" w:firstLine="0"/>
              <w:jc w:val="left"/>
            </w:pPr>
            <w:r>
              <w:t>6 V</w:t>
            </w:r>
          </w:p>
        </w:tc>
      </w:tr>
      <w:tr w:rsidR="002B7B5A" w14:paraId="2E85466E" w14:textId="77777777">
        <w:trPr>
          <w:trHeight w:val="1402"/>
        </w:trPr>
        <w:tc>
          <w:tcPr>
            <w:tcW w:w="5223" w:type="dxa"/>
            <w:tcBorders>
              <w:top w:val="single" w:sz="4" w:space="0" w:color="3E3672"/>
              <w:left w:val="single" w:sz="4" w:space="0" w:color="3E3672"/>
              <w:bottom w:val="single" w:sz="4" w:space="0" w:color="3E3672"/>
              <w:right w:val="single" w:sz="4" w:space="0" w:color="3E3672"/>
            </w:tcBorders>
          </w:tcPr>
          <w:p w14:paraId="28E6597C" w14:textId="77777777" w:rsidR="002B7B5A" w:rsidRDefault="00000000">
            <w:pPr>
              <w:spacing w:after="0" w:line="259" w:lineRule="auto"/>
              <w:ind w:left="0" w:right="62" w:firstLine="0"/>
            </w:pPr>
            <w:r>
              <w:t xml:space="preserve"> Khi hiệu điện thế giữa hai đầu vật dẫn là 2 V thì cường độ dòng điện là 0,4 A. Để cường độ dòng điện là 0,8 A hiệu điện thế giữa hai đầu vật dẫn bằng</w:t>
            </w:r>
          </w:p>
        </w:tc>
        <w:tc>
          <w:tcPr>
            <w:tcW w:w="3271" w:type="dxa"/>
            <w:tcBorders>
              <w:top w:val="single" w:sz="4" w:space="0" w:color="3E3672"/>
              <w:left w:val="single" w:sz="4" w:space="0" w:color="3E3672"/>
              <w:bottom w:val="single" w:sz="4" w:space="0" w:color="3E3672"/>
              <w:right w:val="single" w:sz="4" w:space="0" w:color="3E3672"/>
            </w:tcBorders>
            <w:vAlign w:val="center"/>
          </w:tcPr>
          <w:p w14:paraId="2803A2B2" w14:textId="77777777" w:rsidR="002B7B5A" w:rsidRDefault="00000000">
            <w:pPr>
              <w:spacing w:after="0" w:line="259" w:lineRule="auto"/>
              <w:ind w:left="0" w:firstLine="0"/>
              <w:jc w:val="left"/>
            </w:pPr>
            <w:r>
              <w:t>4 V</w:t>
            </w:r>
          </w:p>
        </w:tc>
      </w:tr>
      <w:tr w:rsidR="002B7B5A" w14:paraId="0CC2DF8F" w14:textId="77777777">
        <w:trPr>
          <w:trHeight w:val="1071"/>
        </w:trPr>
        <w:tc>
          <w:tcPr>
            <w:tcW w:w="5223" w:type="dxa"/>
            <w:tcBorders>
              <w:top w:val="single" w:sz="4" w:space="0" w:color="3E3672"/>
              <w:left w:val="single" w:sz="4" w:space="0" w:color="3E3672"/>
              <w:bottom w:val="single" w:sz="4" w:space="0" w:color="3E3672"/>
              <w:right w:val="single" w:sz="4" w:space="0" w:color="3E3672"/>
            </w:tcBorders>
          </w:tcPr>
          <w:p w14:paraId="49EBB38A" w14:textId="77777777" w:rsidR="002B7B5A" w:rsidRDefault="00000000">
            <w:pPr>
              <w:spacing w:after="0" w:line="259" w:lineRule="auto"/>
              <w:ind w:left="0" w:right="63" w:firstLine="0"/>
            </w:pPr>
            <w:r>
              <w:t>Điện trở của một đoạn dây dẫn có chiều dài 100 m, tiết diện là 5 mm</w:t>
            </w:r>
            <w:r>
              <w:rPr>
                <w:sz w:val="22"/>
                <w:vertAlign w:val="superscript"/>
              </w:rPr>
              <w:t>2</w:t>
            </w:r>
            <w:r>
              <w:t>, làm bằng chất điện trở suất là 1,7.10</w:t>
            </w:r>
            <w:r>
              <w:rPr>
                <w:sz w:val="22"/>
                <w:vertAlign w:val="superscript"/>
              </w:rPr>
              <w:t>–8</w:t>
            </w:r>
            <w:r>
              <w:t xml:space="preserve"> Ωm là </w:t>
            </w:r>
          </w:p>
        </w:tc>
        <w:tc>
          <w:tcPr>
            <w:tcW w:w="3271" w:type="dxa"/>
            <w:tcBorders>
              <w:top w:val="single" w:sz="4" w:space="0" w:color="3E3672"/>
              <w:left w:val="single" w:sz="4" w:space="0" w:color="3E3672"/>
              <w:bottom w:val="single" w:sz="4" w:space="0" w:color="3E3672"/>
              <w:right w:val="single" w:sz="4" w:space="0" w:color="3E3672"/>
            </w:tcBorders>
            <w:vAlign w:val="center"/>
          </w:tcPr>
          <w:p w14:paraId="72539D35" w14:textId="77777777" w:rsidR="002B7B5A" w:rsidRDefault="00000000">
            <w:pPr>
              <w:spacing w:after="0" w:line="259" w:lineRule="auto"/>
              <w:ind w:left="0" w:firstLine="0"/>
              <w:jc w:val="left"/>
            </w:pPr>
            <w:r>
              <w:t>3,4 mΩ</w:t>
            </w:r>
          </w:p>
        </w:tc>
      </w:tr>
      <w:tr w:rsidR="002B7B5A" w14:paraId="34120F18" w14:textId="77777777">
        <w:trPr>
          <w:trHeight w:val="1071"/>
        </w:trPr>
        <w:tc>
          <w:tcPr>
            <w:tcW w:w="5223" w:type="dxa"/>
            <w:tcBorders>
              <w:top w:val="single" w:sz="4" w:space="0" w:color="3E3672"/>
              <w:left w:val="single" w:sz="4" w:space="0" w:color="3E3672"/>
              <w:bottom w:val="single" w:sz="4" w:space="0" w:color="3E3672"/>
              <w:right w:val="single" w:sz="4" w:space="0" w:color="3E3672"/>
            </w:tcBorders>
          </w:tcPr>
          <w:p w14:paraId="2B073A9B" w14:textId="77777777" w:rsidR="002B7B5A" w:rsidRDefault="00000000">
            <w:pPr>
              <w:spacing w:after="0" w:line="259" w:lineRule="auto"/>
              <w:ind w:left="0" w:right="63" w:firstLine="0"/>
            </w:pPr>
            <w:r>
              <w:t xml:space="preserve">Hiệu điện thế giữa hai đầu vật dẫn là 9 V thì cường độ dòng điện chạy qua vật dẫn là 1,5 A. Điện trở của vật dẫn là </w:t>
            </w:r>
          </w:p>
        </w:tc>
        <w:tc>
          <w:tcPr>
            <w:tcW w:w="3271" w:type="dxa"/>
            <w:tcBorders>
              <w:top w:val="single" w:sz="4" w:space="0" w:color="3E3672"/>
              <w:left w:val="single" w:sz="4" w:space="0" w:color="3E3672"/>
              <w:bottom w:val="single" w:sz="4" w:space="0" w:color="3E3672"/>
              <w:right w:val="single" w:sz="4" w:space="0" w:color="3E3672"/>
            </w:tcBorders>
            <w:vAlign w:val="center"/>
          </w:tcPr>
          <w:p w14:paraId="4F6014FD" w14:textId="77777777" w:rsidR="002B7B5A" w:rsidRDefault="00000000">
            <w:pPr>
              <w:spacing w:after="0" w:line="259" w:lineRule="auto"/>
              <w:ind w:left="0" w:firstLine="0"/>
              <w:jc w:val="left"/>
            </w:pPr>
            <w:r>
              <w:t>6 Ω</w:t>
            </w:r>
          </w:p>
        </w:tc>
      </w:tr>
      <w:tr w:rsidR="002B7B5A" w14:paraId="170C1639" w14:textId="77777777">
        <w:trPr>
          <w:trHeight w:val="740"/>
        </w:trPr>
        <w:tc>
          <w:tcPr>
            <w:tcW w:w="5223" w:type="dxa"/>
            <w:tcBorders>
              <w:top w:val="single" w:sz="4" w:space="0" w:color="3E3672"/>
              <w:left w:val="single" w:sz="4" w:space="0" w:color="3E3672"/>
              <w:bottom w:val="single" w:sz="4" w:space="0" w:color="3E3672"/>
              <w:right w:val="single" w:sz="4" w:space="0" w:color="3E3672"/>
            </w:tcBorders>
          </w:tcPr>
          <w:p w14:paraId="33D9D5C0" w14:textId="77777777" w:rsidR="002B7B5A" w:rsidRDefault="00000000">
            <w:pPr>
              <w:spacing w:after="0" w:line="259" w:lineRule="auto"/>
              <w:ind w:left="0" w:firstLine="0"/>
            </w:pPr>
            <w:r>
              <w:t xml:space="preserve">Cường độ dòng điện chạy qua vật dẫn tỉ lệ thuận với </w:t>
            </w:r>
          </w:p>
        </w:tc>
        <w:tc>
          <w:tcPr>
            <w:tcW w:w="3271" w:type="dxa"/>
            <w:tcBorders>
              <w:top w:val="single" w:sz="4" w:space="0" w:color="3E3672"/>
              <w:left w:val="single" w:sz="4" w:space="0" w:color="3E3672"/>
              <w:bottom w:val="single" w:sz="4" w:space="0" w:color="3E3672"/>
              <w:right w:val="single" w:sz="4" w:space="0" w:color="3E3672"/>
            </w:tcBorders>
          </w:tcPr>
          <w:p w14:paraId="46E9EBE9" w14:textId="77777777" w:rsidR="002B7B5A" w:rsidRDefault="00000000">
            <w:pPr>
              <w:spacing w:after="0" w:line="259" w:lineRule="auto"/>
              <w:ind w:left="0" w:firstLine="0"/>
            </w:pPr>
            <w:r>
              <w:t>hiệu điện thế đặt vào hai đầu vật dẫn</w:t>
            </w:r>
          </w:p>
        </w:tc>
      </w:tr>
      <w:tr w:rsidR="002B7B5A" w14:paraId="0BCF42A0" w14:textId="77777777">
        <w:trPr>
          <w:trHeight w:val="1171"/>
        </w:trPr>
        <w:tc>
          <w:tcPr>
            <w:tcW w:w="5223" w:type="dxa"/>
            <w:tcBorders>
              <w:top w:val="single" w:sz="4" w:space="0" w:color="3E3672"/>
              <w:left w:val="single" w:sz="4" w:space="0" w:color="3E3672"/>
              <w:bottom w:val="single" w:sz="4" w:space="0" w:color="3E3672"/>
              <w:right w:val="single" w:sz="4" w:space="0" w:color="3E3672"/>
            </w:tcBorders>
            <w:vAlign w:val="bottom"/>
          </w:tcPr>
          <w:p w14:paraId="45BD549C" w14:textId="77777777" w:rsidR="002B7B5A" w:rsidRDefault="00000000">
            <w:pPr>
              <w:spacing w:after="0" w:line="259" w:lineRule="auto"/>
              <w:ind w:left="0" w:firstLine="0"/>
              <w:jc w:val="left"/>
            </w:pPr>
            <w:r>
              <w:t xml:space="preserve">Đối với một đoạn dây dẫn, thương số </w:t>
            </w:r>
            <w:r>
              <w:rPr>
                <w:color w:val="1A1915"/>
                <w:sz w:val="37"/>
                <w:u w:val="single" w:color="1A1915"/>
                <w:vertAlign w:val="superscript"/>
              </w:rPr>
              <w:t>U</w:t>
            </w:r>
            <w:r>
              <w:t xml:space="preserve"> </w:t>
            </w:r>
          </w:p>
          <w:p w14:paraId="0B63BE97" w14:textId="77777777" w:rsidR="002B7B5A" w:rsidRDefault="00000000">
            <w:pPr>
              <w:tabs>
                <w:tab w:val="right" w:pos="5070"/>
              </w:tabs>
              <w:spacing w:after="0" w:line="259" w:lineRule="auto"/>
              <w:ind w:left="0" w:firstLine="0"/>
              <w:jc w:val="left"/>
            </w:pPr>
            <w:r>
              <w:t xml:space="preserve">là </w:t>
            </w:r>
            <w:r>
              <w:tab/>
            </w:r>
            <w:r>
              <w:rPr>
                <w:color w:val="1A1915"/>
                <w:sz w:val="37"/>
                <w:vertAlign w:val="superscript"/>
              </w:rPr>
              <w:t>I</w:t>
            </w:r>
          </w:p>
        </w:tc>
        <w:tc>
          <w:tcPr>
            <w:tcW w:w="3271" w:type="dxa"/>
            <w:tcBorders>
              <w:top w:val="single" w:sz="4" w:space="0" w:color="3E3672"/>
              <w:left w:val="single" w:sz="4" w:space="0" w:color="3E3672"/>
              <w:bottom w:val="single" w:sz="4" w:space="0" w:color="3E3672"/>
              <w:right w:val="single" w:sz="4" w:space="0" w:color="3E3672"/>
            </w:tcBorders>
            <w:vAlign w:val="center"/>
          </w:tcPr>
          <w:p w14:paraId="0C935923" w14:textId="77777777" w:rsidR="002B7B5A" w:rsidRDefault="00000000">
            <w:pPr>
              <w:spacing w:after="0" w:line="259" w:lineRule="auto"/>
              <w:ind w:left="0" w:firstLine="0"/>
              <w:jc w:val="left"/>
            </w:pPr>
            <w:r>
              <w:t>điện trở của đoạn dây dẫn đó</w:t>
            </w:r>
          </w:p>
        </w:tc>
      </w:tr>
    </w:tbl>
    <w:p w14:paraId="293B9C5D" w14:textId="77777777" w:rsidR="002B7B5A" w:rsidRDefault="00000000">
      <w:pPr>
        <w:numPr>
          <w:ilvl w:val="0"/>
          <w:numId w:val="75"/>
        </w:numPr>
      </w:pPr>
      <w:r>
        <w:t xml:space="preserve">Máy tính có kết nối internet, máy chiếu, file trình chiếu PowerPoint hỗ trợ bài dạy có soạn thảo trò chơi. </w:t>
      </w:r>
    </w:p>
    <w:p w14:paraId="6EEA6403" w14:textId="77777777" w:rsidR="002B7B5A" w:rsidRDefault="00000000">
      <w:pPr>
        <w:numPr>
          <w:ilvl w:val="0"/>
          <w:numId w:val="75"/>
        </w:numPr>
        <w:spacing w:line="326" w:lineRule="auto"/>
      </w:pPr>
      <w:r>
        <w:t xml:space="preserve">Web hỗ trợ chọn ngẫu nhiên HS theo danh sách Race Timer (https://www.online-stopwatch.com/race-timers/). </w:t>
      </w:r>
      <w:r>
        <w:rPr>
          <w:rFonts w:ascii="Calibri" w:eastAsia="Calibri" w:hAnsi="Calibri" w:cs="Calibri"/>
          <w:b/>
          <w:color w:val="772867"/>
          <w:sz w:val="26"/>
        </w:rPr>
        <w:t>III. TIẾN TRÌNH DẠY – HỌC</w:t>
      </w:r>
    </w:p>
    <w:p w14:paraId="310BCB31" w14:textId="77777777" w:rsidR="002B7B5A" w:rsidRDefault="00000000">
      <w:pPr>
        <w:numPr>
          <w:ilvl w:val="0"/>
          <w:numId w:val="76"/>
        </w:numPr>
        <w:spacing w:after="75" w:line="259" w:lineRule="auto"/>
        <w:ind w:left="367" w:hanging="254"/>
      </w:pPr>
      <w:r>
        <w:rPr>
          <w:rFonts w:ascii="Calibri" w:eastAsia="Calibri" w:hAnsi="Calibri" w:cs="Calibri"/>
          <w:b/>
          <w:color w:val="59A1CF"/>
        </w:rPr>
        <w:t>Hoạt động 1: Mở đầu</w:t>
      </w:r>
    </w:p>
    <w:p w14:paraId="2C7ED345" w14:textId="77777777" w:rsidR="002B7B5A" w:rsidRDefault="00000000">
      <w:pPr>
        <w:spacing w:after="96" w:line="259" w:lineRule="auto"/>
        <w:ind w:left="407"/>
        <w:jc w:val="left"/>
      </w:pPr>
      <w:r>
        <w:rPr>
          <w:i/>
        </w:rPr>
        <w:t>a) Mục tiêu</w:t>
      </w:r>
    </w:p>
    <w:p w14:paraId="187BC7F3" w14:textId="77777777" w:rsidR="002B7B5A" w:rsidRDefault="00000000">
      <w:pPr>
        <w:ind w:left="407"/>
      </w:pPr>
      <w:r>
        <w:t>– Nêu được ảnh hưởng của điện trở tới cường độ dòng điện chạy trong mạch.</w:t>
      </w:r>
    </w:p>
    <w:p w14:paraId="5FB26C7F" w14:textId="77777777" w:rsidR="002B7B5A" w:rsidRDefault="002B7B5A">
      <w:pPr>
        <w:sectPr w:rsidR="002B7B5A">
          <w:headerReference w:type="even" r:id="rId111"/>
          <w:headerReference w:type="default" r:id="rId112"/>
          <w:footerReference w:type="even" r:id="rId113"/>
          <w:footerReference w:type="default" r:id="rId114"/>
          <w:headerReference w:type="first" r:id="rId115"/>
          <w:footerReference w:type="first" r:id="rId116"/>
          <w:pgSz w:w="10942" w:h="15364"/>
          <w:pgMar w:top="952" w:right="1019" w:bottom="1240" w:left="1020" w:header="720" w:footer="720" w:gutter="0"/>
          <w:cols w:space="720"/>
          <w:titlePg/>
        </w:sectPr>
      </w:pP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5710"/>
        <w:gridCol w:w="2784"/>
      </w:tblGrid>
      <w:tr w:rsidR="002B7B5A" w14:paraId="1E7AB983" w14:textId="77777777">
        <w:trPr>
          <w:trHeight w:val="409"/>
        </w:trPr>
        <w:tc>
          <w:tcPr>
            <w:tcW w:w="5710" w:type="dxa"/>
            <w:tcBorders>
              <w:top w:val="single" w:sz="4" w:space="0" w:color="3E3672"/>
              <w:left w:val="single" w:sz="4" w:space="0" w:color="3E3672"/>
              <w:bottom w:val="single" w:sz="4" w:space="0" w:color="3E3672"/>
              <w:right w:val="single" w:sz="4" w:space="0" w:color="3E3672"/>
            </w:tcBorders>
            <w:shd w:val="clear" w:color="auto" w:fill="C6BDD4"/>
          </w:tcPr>
          <w:p w14:paraId="5AF93F51" w14:textId="77777777" w:rsidR="002B7B5A" w:rsidRDefault="00000000">
            <w:pPr>
              <w:spacing w:after="0" w:line="259" w:lineRule="auto"/>
              <w:ind w:left="0" w:right="58" w:firstLine="0"/>
              <w:jc w:val="center"/>
            </w:pPr>
            <w:r>
              <w:rPr>
                <w:b/>
              </w:rPr>
              <w:lastRenderedPageBreak/>
              <w:t>Hoạt động của giáo viên và học sinh</w:t>
            </w:r>
          </w:p>
        </w:tc>
        <w:tc>
          <w:tcPr>
            <w:tcW w:w="2784" w:type="dxa"/>
            <w:tcBorders>
              <w:top w:val="single" w:sz="4" w:space="0" w:color="3E3672"/>
              <w:left w:val="single" w:sz="4" w:space="0" w:color="3E3672"/>
              <w:bottom w:val="single" w:sz="4" w:space="0" w:color="3E3672"/>
              <w:right w:val="single" w:sz="4" w:space="0" w:color="3E3672"/>
            </w:tcBorders>
            <w:shd w:val="clear" w:color="auto" w:fill="C6BDD4"/>
          </w:tcPr>
          <w:p w14:paraId="26FEF7F2" w14:textId="77777777" w:rsidR="002B7B5A" w:rsidRDefault="00000000">
            <w:pPr>
              <w:spacing w:after="0" w:line="259" w:lineRule="auto"/>
              <w:ind w:left="0" w:right="58" w:firstLine="0"/>
              <w:jc w:val="center"/>
            </w:pPr>
            <w:r>
              <w:rPr>
                <w:b/>
              </w:rPr>
              <w:t>Sản phẩm</w:t>
            </w:r>
          </w:p>
        </w:tc>
      </w:tr>
      <w:tr w:rsidR="002B7B5A" w14:paraId="71CFB0AA" w14:textId="77777777">
        <w:trPr>
          <w:trHeight w:val="2757"/>
        </w:trPr>
        <w:tc>
          <w:tcPr>
            <w:tcW w:w="5710" w:type="dxa"/>
            <w:tcBorders>
              <w:top w:val="single" w:sz="4" w:space="0" w:color="3E3672"/>
              <w:left w:val="single" w:sz="4" w:space="0" w:color="3E3672"/>
              <w:bottom w:val="single" w:sz="4" w:space="0" w:color="3E3672"/>
              <w:right w:val="single" w:sz="4" w:space="0" w:color="3E3672"/>
            </w:tcBorders>
          </w:tcPr>
          <w:p w14:paraId="652B8BB6" w14:textId="77777777" w:rsidR="002B7B5A" w:rsidRDefault="00000000">
            <w:pPr>
              <w:spacing w:after="3" w:line="305" w:lineRule="auto"/>
              <w:ind w:left="0" w:right="2309" w:firstLine="0"/>
            </w:pPr>
            <w:r>
              <w:rPr>
                <w:b/>
                <w:i/>
              </w:rPr>
              <w:t xml:space="preserve">Bước 1: Chuyển giao nhiệm vụ </w:t>
            </w:r>
            <w:r>
              <w:t>– GV thực hiện:</w:t>
            </w:r>
          </w:p>
          <w:p w14:paraId="529BBD00" w14:textId="77777777" w:rsidR="002B7B5A" w:rsidRDefault="00000000">
            <w:pPr>
              <w:spacing w:after="57" w:line="258" w:lineRule="auto"/>
              <w:ind w:left="0" w:firstLine="0"/>
            </w:pPr>
            <w:r>
              <w:rPr>
                <w:i/>
              </w:rPr>
              <w:t>+</w:t>
            </w:r>
            <w:r>
              <w:t xml:space="preserve"> Mắc mạch điện theo sơ đồ như phần Mở đầu, đóng khoá K.</w:t>
            </w:r>
          </w:p>
          <w:p w14:paraId="3BAE9AD1" w14:textId="77777777" w:rsidR="002B7B5A" w:rsidRDefault="00000000">
            <w:pPr>
              <w:spacing w:after="0" w:line="259" w:lineRule="auto"/>
              <w:ind w:left="0" w:right="58" w:firstLine="0"/>
            </w:pPr>
            <w:r>
              <w:t>+ Yêu cầu HS: quan sát số chỉ của ampe kế và dự đoán số sự thay đổi số chỉ của ampe kế khi thay điện trở bằng một điện trở khác hoặc thay nguồn điện bằng một nguồn điện khác và giải thích.</w:t>
            </w:r>
          </w:p>
        </w:tc>
        <w:tc>
          <w:tcPr>
            <w:tcW w:w="2784" w:type="dxa"/>
            <w:vMerge w:val="restart"/>
            <w:tcBorders>
              <w:top w:val="single" w:sz="4" w:space="0" w:color="3E3672"/>
              <w:left w:val="single" w:sz="4" w:space="0" w:color="3E3672"/>
              <w:bottom w:val="single" w:sz="4" w:space="0" w:color="3E3672"/>
              <w:right w:val="single" w:sz="4" w:space="0" w:color="3E3672"/>
            </w:tcBorders>
          </w:tcPr>
          <w:p w14:paraId="34761A65" w14:textId="77777777" w:rsidR="002B7B5A" w:rsidRDefault="00000000">
            <w:pPr>
              <w:spacing w:after="55" w:line="259" w:lineRule="auto"/>
              <w:ind w:left="0" w:firstLine="0"/>
              <w:jc w:val="left"/>
            </w:pPr>
            <w:r>
              <w:t>– Câu trả lời của HS:</w:t>
            </w:r>
          </w:p>
          <w:p w14:paraId="31DF5FB2" w14:textId="77777777" w:rsidR="002B7B5A" w:rsidRDefault="00000000">
            <w:pPr>
              <w:spacing w:after="57" w:line="258" w:lineRule="auto"/>
              <w:ind w:left="0" w:right="57" w:firstLine="0"/>
            </w:pPr>
            <w:r>
              <w:t>+ Dự đoán: khi thay điện trở bằng một điện trở khác hoặc nguồn điện bằng một nguồn điện khác thì số chỉ của ampe kế có thể tăng hoặc giảm.</w:t>
            </w:r>
          </w:p>
          <w:p w14:paraId="616702AF" w14:textId="77777777" w:rsidR="002B7B5A" w:rsidRDefault="00000000">
            <w:pPr>
              <w:spacing w:after="55" w:line="259" w:lineRule="auto"/>
              <w:ind w:left="0" w:firstLine="0"/>
              <w:jc w:val="left"/>
            </w:pPr>
            <w:r>
              <w:t>+ Giải thích:</w:t>
            </w:r>
          </w:p>
          <w:p w14:paraId="47DED74E" w14:textId="77777777" w:rsidR="002B7B5A" w:rsidRDefault="00000000">
            <w:pPr>
              <w:spacing w:after="57" w:line="258" w:lineRule="auto"/>
              <w:ind w:left="0" w:right="58" w:firstLine="0"/>
            </w:pPr>
            <w:r>
              <w:t>Nếu điện trở được thay cản trở dòng điện ít hơn thì số chỉ ampe kế tăng, nếu cản trở dòng điện nhiều hơn thì số chỉ ampe kế giảm.</w:t>
            </w:r>
          </w:p>
          <w:p w14:paraId="4AF69C1C" w14:textId="77777777" w:rsidR="002B7B5A" w:rsidRDefault="00000000">
            <w:pPr>
              <w:spacing w:after="0" w:line="259" w:lineRule="auto"/>
              <w:ind w:left="0" w:right="58" w:firstLine="0"/>
            </w:pPr>
            <w:r>
              <w:t>Nếu nguồn điện được thay có hiệu điện thế giữa hai cực lớn hơn thì số chỉ ampe kế tăng, nếu hiệu điện thế giữa hai cực nhỏ hơn thì số chỉ ampe kế giảm.</w:t>
            </w:r>
          </w:p>
        </w:tc>
      </w:tr>
      <w:tr w:rsidR="002B7B5A" w14:paraId="63AFE6F3" w14:textId="77777777">
        <w:trPr>
          <w:trHeight w:val="2135"/>
        </w:trPr>
        <w:tc>
          <w:tcPr>
            <w:tcW w:w="5710" w:type="dxa"/>
            <w:tcBorders>
              <w:top w:val="single" w:sz="4" w:space="0" w:color="3E3672"/>
              <w:left w:val="single" w:sz="4" w:space="0" w:color="3E3672"/>
              <w:bottom w:val="single" w:sz="4" w:space="0" w:color="3E3672"/>
              <w:right w:val="single" w:sz="4" w:space="0" w:color="3E3672"/>
            </w:tcBorders>
          </w:tcPr>
          <w:p w14:paraId="47B9696F" w14:textId="77777777" w:rsidR="002B7B5A" w:rsidRDefault="00000000">
            <w:pPr>
              <w:spacing w:after="0" w:line="305" w:lineRule="auto"/>
              <w:ind w:left="0" w:right="1789" w:firstLine="0"/>
            </w:pPr>
            <w:r>
              <w:rPr>
                <w:b/>
                <w:i/>
              </w:rPr>
              <w:t xml:space="preserve">Bước 2: Thực hiện nhiệm vụ học tập </w:t>
            </w:r>
            <w:r>
              <w:t>– HS thực hiện:</w:t>
            </w:r>
          </w:p>
          <w:p w14:paraId="2F0EB4F2" w14:textId="77777777" w:rsidR="002B7B5A" w:rsidRDefault="00000000">
            <w:pPr>
              <w:spacing w:after="55" w:line="259" w:lineRule="auto"/>
              <w:ind w:left="0" w:firstLine="0"/>
              <w:jc w:val="left"/>
            </w:pPr>
            <w:r>
              <w:t>+ Quan sát số chỉ ban đầu của ampe kế.</w:t>
            </w:r>
          </w:p>
          <w:p w14:paraId="624077C9" w14:textId="77777777" w:rsidR="002B7B5A" w:rsidRDefault="00000000">
            <w:pPr>
              <w:spacing w:after="0" w:line="259" w:lineRule="auto"/>
              <w:ind w:left="0" w:right="57" w:firstLine="0"/>
            </w:pPr>
            <w:r>
              <w:t xml:space="preserve">+ Nhớ lại kiến thức về cường độ dòng điện trong chương trình Khoa học tự nhiên 8, suy nghĩ và thực hiện theo yêu cầu của GV. </w:t>
            </w:r>
          </w:p>
        </w:tc>
        <w:tc>
          <w:tcPr>
            <w:tcW w:w="0" w:type="auto"/>
            <w:vMerge/>
            <w:tcBorders>
              <w:top w:val="nil"/>
              <w:left w:val="single" w:sz="4" w:space="0" w:color="3E3672"/>
              <w:bottom w:val="nil"/>
              <w:right w:val="single" w:sz="4" w:space="0" w:color="3E3672"/>
            </w:tcBorders>
          </w:tcPr>
          <w:p w14:paraId="5E404BFC" w14:textId="77777777" w:rsidR="002B7B5A" w:rsidRDefault="002B7B5A">
            <w:pPr>
              <w:spacing w:after="160" w:line="259" w:lineRule="auto"/>
              <w:ind w:left="0" w:firstLine="0"/>
              <w:jc w:val="left"/>
            </w:pPr>
          </w:p>
        </w:tc>
      </w:tr>
      <w:tr w:rsidR="002B7B5A" w14:paraId="710F6F4A" w14:textId="77777777">
        <w:trPr>
          <w:trHeight w:val="776"/>
        </w:trPr>
        <w:tc>
          <w:tcPr>
            <w:tcW w:w="5710" w:type="dxa"/>
            <w:tcBorders>
              <w:top w:val="single" w:sz="4" w:space="0" w:color="3E3672"/>
              <w:left w:val="single" w:sz="4" w:space="0" w:color="3E3672"/>
              <w:bottom w:val="single" w:sz="4" w:space="0" w:color="3E3672"/>
              <w:right w:val="single" w:sz="4" w:space="0" w:color="3E3672"/>
            </w:tcBorders>
          </w:tcPr>
          <w:p w14:paraId="6E3BE166" w14:textId="77777777" w:rsidR="002B7B5A" w:rsidRDefault="00000000">
            <w:pPr>
              <w:spacing w:after="55" w:line="259" w:lineRule="auto"/>
              <w:ind w:left="0" w:firstLine="0"/>
              <w:jc w:val="left"/>
            </w:pPr>
            <w:r>
              <w:rPr>
                <w:b/>
                <w:i/>
              </w:rPr>
              <w:t xml:space="preserve">Bước 3: Báo cáo kết quả và thảo luận </w:t>
            </w:r>
          </w:p>
          <w:p w14:paraId="0A430031" w14:textId="77777777" w:rsidR="002B7B5A" w:rsidRDefault="00000000">
            <w:pPr>
              <w:spacing w:after="0" w:line="259" w:lineRule="auto"/>
              <w:ind w:left="0" w:firstLine="0"/>
              <w:jc w:val="left"/>
            </w:pPr>
            <w:r>
              <w:t>– Đại diện 2 HS trình bày dự đoán và  giải thích.</w:t>
            </w:r>
          </w:p>
        </w:tc>
        <w:tc>
          <w:tcPr>
            <w:tcW w:w="0" w:type="auto"/>
            <w:vMerge/>
            <w:tcBorders>
              <w:top w:val="nil"/>
              <w:left w:val="single" w:sz="4" w:space="0" w:color="3E3672"/>
              <w:bottom w:val="nil"/>
              <w:right w:val="single" w:sz="4" w:space="0" w:color="3E3672"/>
            </w:tcBorders>
          </w:tcPr>
          <w:p w14:paraId="476B0E46" w14:textId="77777777" w:rsidR="002B7B5A" w:rsidRDefault="002B7B5A">
            <w:pPr>
              <w:spacing w:after="160" w:line="259" w:lineRule="auto"/>
              <w:ind w:left="0" w:firstLine="0"/>
              <w:jc w:val="left"/>
            </w:pPr>
          </w:p>
        </w:tc>
      </w:tr>
      <w:tr w:rsidR="002B7B5A" w14:paraId="074347D5" w14:textId="77777777">
        <w:trPr>
          <w:trHeight w:val="2644"/>
        </w:trPr>
        <w:tc>
          <w:tcPr>
            <w:tcW w:w="5710" w:type="dxa"/>
            <w:tcBorders>
              <w:top w:val="single" w:sz="4" w:space="0" w:color="3E3672"/>
              <w:left w:val="single" w:sz="4" w:space="0" w:color="3E3672"/>
              <w:bottom w:val="single" w:sz="4" w:space="0" w:color="3E3672"/>
              <w:right w:val="single" w:sz="4" w:space="0" w:color="3E3672"/>
            </w:tcBorders>
          </w:tcPr>
          <w:p w14:paraId="782D5E3E" w14:textId="77777777" w:rsidR="002B7B5A" w:rsidRDefault="00000000">
            <w:pPr>
              <w:spacing w:after="55" w:line="259" w:lineRule="auto"/>
              <w:ind w:left="0" w:firstLine="0"/>
              <w:jc w:val="left"/>
            </w:pPr>
            <w:r>
              <w:rPr>
                <w:b/>
                <w:i/>
              </w:rPr>
              <w:t>Bước 4: Đánh giá kết quả thực hiện nhiệm vụ</w:t>
            </w:r>
          </w:p>
          <w:p w14:paraId="7F85742B" w14:textId="77777777" w:rsidR="002B7B5A" w:rsidRDefault="00000000">
            <w:pPr>
              <w:spacing w:after="0" w:line="259" w:lineRule="auto"/>
              <w:ind w:left="0" w:right="57" w:firstLine="0"/>
            </w:pPr>
            <w:r>
              <w:t>– GV không chốt đáp án mà dẫn dắt vào bài mới. GV có thể dẫn dắt:</w:t>
            </w:r>
            <w:r>
              <w:rPr>
                <w:i/>
              </w:rPr>
              <w:t xml:space="preserve"> Số chỉ của ampe kế cho biết độ lớn của cường độ dòng điện chạy trong mạch, số chỉ ampe kế thay đổi khi cường độ dòng điện chạy trong mạch thay đổi. Độ lớn cường độ dòng điện chạy trong mạch phụ thuộc vào những yếu tố nào? Chúng ta cùng tìm hiểu bài học để có được câu trả lời chính xác.</w:t>
            </w:r>
          </w:p>
        </w:tc>
        <w:tc>
          <w:tcPr>
            <w:tcW w:w="0" w:type="auto"/>
            <w:vMerge/>
            <w:tcBorders>
              <w:top w:val="nil"/>
              <w:left w:val="single" w:sz="4" w:space="0" w:color="3E3672"/>
              <w:bottom w:val="single" w:sz="4" w:space="0" w:color="3E3672"/>
              <w:right w:val="single" w:sz="4" w:space="0" w:color="3E3672"/>
            </w:tcBorders>
          </w:tcPr>
          <w:p w14:paraId="3DC69B5E" w14:textId="77777777" w:rsidR="002B7B5A" w:rsidRDefault="002B7B5A">
            <w:pPr>
              <w:spacing w:after="160" w:line="259" w:lineRule="auto"/>
              <w:ind w:left="0" w:firstLine="0"/>
              <w:jc w:val="left"/>
            </w:pPr>
          </w:p>
        </w:tc>
      </w:tr>
    </w:tbl>
    <w:p w14:paraId="3B277252" w14:textId="77777777" w:rsidR="002B7B5A" w:rsidRDefault="00000000">
      <w:pPr>
        <w:numPr>
          <w:ilvl w:val="0"/>
          <w:numId w:val="76"/>
        </w:numPr>
        <w:spacing w:after="75" w:line="259" w:lineRule="auto"/>
        <w:ind w:left="367" w:hanging="254"/>
      </w:pPr>
      <w:r>
        <w:rPr>
          <w:rFonts w:ascii="Calibri" w:eastAsia="Calibri" w:hAnsi="Calibri" w:cs="Calibri"/>
          <w:b/>
          <w:color w:val="59A1CF"/>
        </w:rPr>
        <w:t>Hoạt động 2: Hình thành kiến thức</w:t>
      </w:r>
    </w:p>
    <w:p w14:paraId="7359999D" w14:textId="77777777" w:rsidR="002B7B5A" w:rsidRDefault="00000000">
      <w:pPr>
        <w:numPr>
          <w:ilvl w:val="1"/>
          <w:numId w:val="76"/>
        </w:numPr>
        <w:spacing w:after="80" w:line="255" w:lineRule="auto"/>
        <w:ind w:right="1014" w:hanging="397"/>
      </w:pPr>
      <w:r>
        <w:rPr>
          <w:rFonts w:ascii="Calibri" w:eastAsia="Calibri" w:hAnsi="Calibri" w:cs="Calibri"/>
          <w:i/>
          <w:color w:val="DC892F"/>
        </w:rPr>
        <w:t>Điện trở</w:t>
      </w:r>
    </w:p>
    <w:p w14:paraId="4F671678" w14:textId="77777777" w:rsidR="002B7B5A" w:rsidRDefault="00000000">
      <w:pPr>
        <w:spacing w:after="96" w:line="259" w:lineRule="auto"/>
        <w:ind w:left="278"/>
        <w:jc w:val="left"/>
      </w:pPr>
      <w:r>
        <w:rPr>
          <w:i/>
        </w:rPr>
        <w:t>a) Mục tiêu</w:t>
      </w:r>
    </w:p>
    <w:p w14:paraId="40D5CBF1" w14:textId="77777777" w:rsidR="002B7B5A" w:rsidRDefault="00000000">
      <w:pPr>
        <w:numPr>
          <w:ilvl w:val="2"/>
          <w:numId w:val="76"/>
        </w:numPr>
        <w:ind w:hanging="187"/>
      </w:pPr>
      <w:r>
        <w:t>Thực hiện thí nghiệm đơn giản để nêu được điện trở có tác dụng cản trở dòng điện trong mạch.</w:t>
      </w:r>
    </w:p>
    <w:p w14:paraId="64FDA7ED" w14:textId="77777777" w:rsidR="002B7B5A" w:rsidRDefault="00000000">
      <w:pPr>
        <w:numPr>
          <w:ilvl w:val="2"/>
          <w:numId w:val="76"/>
        </w:numPr>
        <w:ind w:hanging="187"/>
      </w:pPr>
      <w:r>
        <w:t>Chủ động thực hiện thí nghiệm tìm hiểu tác dụng của điện trở.</w:t>
      </w:r>
    </w:p>
    <w:p w14:paraId="722024F5" w14:textId="77777777" w:rsidR="002B7B5A" w:rsidRDefault="00000000">
      <w:pPr>
        <w:spacing w:after="0" w:line="259" w:lineRule="auto"/>
        <w:ind w:left="407"/>
        <w:jc w:val="left"/>
      </w:pPr>
      <w:r>
        <w:rPr>
          <w:i/>
        </w:rPr>
        <w:t>b) 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5532"/>
        <w:gridCol w:w="2962"/>
      </w:tblGrid>
      <w:tr w:rsidR="002B7B5A" w14:paraId="07161420" w14:textId="77777777">
        <w:trPr>
          <w:trHeight w:val="409"/>
        </w:trPr>
        <w:tc>
          <w:tcPr>
            <w:tcW w:w="5532" w:type="dxa"/>
            <w:tcBorders>
              <w:top w:val="single" w:sz="4" w:space="0" w:color="3E3672"/>
              <w:left w:val="single" w:sz="4" w:space="0" w:color="3E3672"/>
              <w:bottom w:val="single" w:sz="4" w:space="0" w:color="3E3672"/>
              <w:right w:val="single" w:sz="4" w:space="0" w:color="3E3672"/>
            </w:tcBorders>
            <w:shd w:val="clear" w:color="auto" w:fill="C6BDD4"/>
          </w:tcPr>
          <w:p w14:paraId="5636C07E" w14:textId="77777777" w:rsidR="002B7B5A" w:rsidRDefault="00000000">
            <w:pPr>
              <w:spacing w:after="0" w:line="259" w:lineRule="auto"/>
              <w:ind w:left="0" w:right="58" w:firstLine="0"/>
              <w:jc w:val="center"/>
            </w:pPr>
            <w:r>
              <w:rPr>
                <w:b/>
              </w:rPr>
              <w:lastRenderedPageBreak/>
              <w:t>Hoạt động của giáo viên và học sinh</w:t>
            </w:r>
          </w:p>
        </w:tc>
        <w:tc>
          <w:tcPr>
            <w:tcW w:w="2962" w:type="dxa"/>
            <w:tcBorders>
              <w:top w:val="single" w:sz="4" w:space="0" w:color="3E3672"/>
              <w:left w:val="single" w:sz="4" w:space="0" w:color="3E3672"/>
              <w:bottom w:val="single" w:sz="4" w:space="0" w:color="3E3672"/>
              <w:right w:val="single" w:sz="4" w:space="0" w:color="3E3672"/>
            </w:tcBorders>
            <w:shd w:val="clear" w:color="auto" w:fill="C6BDD4"/>
          </w:tcPr>
          <w:p w14:paraId="0D83746C" w14:textId="77777777" w:rsidR="002B7B5A" w:rsidRDefault="00000000">
            <w:pPr>
              <w:spacing w:after="0" w:line="259" w:lineRule="auto"/>
              <w:ind w:left="0" w:right="58" w:firstLine="0"/>
              <w:jc w:val="center"/>
            </w:pPr>
            <w:r>
              <w:rPr>
                <w:b/>
              </w:rPr>
              <w:t>Sản phẩm</w:t>
            </w:r>
          </w:p>
        </w:tc>
      </w:tr>
      <w:tr w:rsidR="002B7B5A" w14:paraId="6E11F460" w14:textId="77777777">
        <w:trPr>
          <w:trHeight w:val="3414"/>
        </w:trPr>
        <w:tc>
          <w:tcPr>
            <w:tcW w:w="5532" w:type="dxa"/>
            <w:tcBorders>
              <w:top w:val="single" w:sz="4" w:space="0" w:color="3E3672"/>
              <w:left w:val="single" w:sz="4" w:space="0" w:color="3E3672"/>
              <w:bottom w:val="single" w:sz="4" w:space="0" w:color="3E3672"/>
              <w:right w:val="single" w:sz="4" w:space="0" w:color="3E3672"/>
            </w:tcBorders>
          </w:tcPr>
          <w:p w14:paraId="750ECEA3" w14:textId="77777777" w:rsidR="002B7B5A" w:rsidRDefault="00000000">
            <w:pPr>
              <w:spacing w:after="64" w:line="259" w:lineRule="auto"/>
              <w:ind w:left="0" w:firstLine="0"/>
              <w:jc w:val="left"/>
            </w:pPr>
            <w:r>
              <w:rPr>
                <w:b/>
                <w:i/>
              </w:rPr>
              <w:t>Bước 1: Chuyển giao nhiệm vụ</w:t>
            </w:r>
          </w:p>
          <w:p w14:paraId="541A3A33" w14:textId="77777777" w:rsidR="002B7B5A" w:rsidRDefault="00000000">
            <w:pPr>
              <w:spacing w:after="25" w:line="259" w:lineRule="auto"/>
              <w:ind w:left="0" w:firstLine="0"/>
              <w:jc w:val="left"/>
            </w:pPr>
            <w:r>
              <w:t>– GV thực hiện:</w:t>
            </w:r>
          </w:p>
          <w:p w14:paraId="0D37A174" w14:textId="77777777" w:rsidR="002B7B5A" w:rsidRDefault="00000000">
            <w:pPr>
              <w:spacing w:after="25" w:line="259" w:lineRule="auto"/>
              <w:ind w:left="0" w:firstLine="0"/>
              <w:jc w:val="left"/>
            </w:pPr>
            <w:r>
              <w:t>+ Chia nhóm HS:  tối đa 6 HS/nhóm.</w:t>
            </w:r>
          </w:p>
          <w:p w14:paraId="2A399A56" w14:textId="77777777" w:rsidR="002B7B5A" w:rsidRDefault="00000000">
            <w:pPr>
              <w:spacing w:after="25" w:line="259" w:lineRule="auto"/>
              <w:ind w:left="0" w:firstLine="0"/>
              <w:jc w:val="left"/>
            </w:pPr>
            <w:r>
              <w:t>+ Phát dụng cụ thí nghiệm cho mỗi nhóm.</w:t>
            </w:r>
          </w:p>
          <w:p w14:paraId="7EE29BBF" w14:textId="77777777" w:rsidR="002B7B5A" w:rsidRDefault="00000000">
            <w:pPr>
              <w:spacing w:after="25" w:line="259" w:lineRule="auto"/>
              <w:ind w:left="0" w:firstLine="0"/>
              <w:jc w:val="left"/>
            </w:pPr>
            <w:r>
              <w:t>+ Yêu cầu HS:</w:t>
            </w:r>
          </w:p>
          <w:p w14:paraId="567DEBAA" w14:textId="77777777" w:rsidR="002B7B5A" w:rsidRDefault="00000000">
            <w:pPr>
              <w:spacing w:after="9" w:line="273" w:lineRule="auto"/>
              <w:ind w:left="0" w:right="57" w:firstLine="0"/>
            </w:pPr>
            <w:r>
              <w:t xml:space="preserve"> Làm việc nhóm thí nghiệm theo hướng dẫn trong phần Hoạt động – SGK/tr.53 Hoàn thành bảng 11.1 vào vở.</w:t>
            </w:r>
          </w:p>
          <w:p w14:paraId="37C6CD92" w14:textId="77777777" w:rsidR="002B7B5A" w:rsidRDefault="00000000">
            <w:pPr>
              <w:spacing w:after="0" w:line="259" w:lineRule="auto"/>
              <w:ind w:left="0" w:firstLine="0"/>
            </w:pPr>
            <w:r>
              <w:t>So sánh độ sáng của bóng đèn trong 3 trường hợp, rút ra kết luận về tính chất của điện trở.</w:t>
            </w:r>
          </w:p>
        </w:tc>
        <w:tc>
          <w:tcPr>
            <w:tcW w:w="2962" w:type="dxa"/>
            <w:vMerge w:val="restart"/>
            <w:tcBorders>
              <w:top w:val="single" w:sz="4" w:space="0" w:color="3E3672"/>
              <w:left w:val="single" w:sz="4" w:space="0" w:color="3E3672"/>
              <w:bottom w:val="single" w:sz="4" w:space="0" w:color="3E3672"/>
              <w:right w:val="single" w:sz="4" w:space="0" w:color="3E3672"/>
            </w:tcBorders>
          </w:tcPr>
          <w:p w14:paraId="60C93AB2" w14:textId="77777777" w:rsidR="002B7B5A" w:rsidRDefault="00000000">
            <w:pPr>
              <w:numPr>
                <w:ilvl w:val="0"/>
                <w:numId w:val="456"/>
              </w:numPr>
              <w:spacing w:after="0" w:line="259" w:lineRule="auto"/>
              <w:ind w:firstLine="0"/>
              <w:jc w:val="left"/>
            </w:pPr>
            <w:r>
              <w:t xml:space="preserve">Mạch điện được mắc </w:t>
            </w:r>
          </w:p>
          <w:p w14:paraId="22DDA4A5" w14:textId="77777777" w:rsidR="002B7B5A" w:rsidRDefault="00000000">
            <w:pPr>
              <w:spacing w:after="95" w:line="233" w:lineRule="auto"/>
              <w:ind w:left="0" w:firstLine="0"/>
              <w:jc w:val="left"/>
            </w:pPr>
            <w:r>
              <w:t>đúng theo sơ đồ Hình 11.1SGK/tr.53.</w:t>
            </w:r>
          </w:p>
          <w:tbl>
            <w:tblPr>
              <w:tblStyle w:val="TableGrid"/>
              <w:tblpPr w:vertAnchor="text" w:tblpX="113" w:tblpY="613"/>
              <w:tblOverlap w:val="never"/>
              <w:tblW w:w="2738" w:type="dxa"/>
              <w:tblInd w:w="0" w:type="dxa"/>
              <w:tblCellMar>
                <w:top w:w="42" w:type="dxa"/>
                <w:left w:w="131" w:type="dxa"/>
                <w:bottom w:w="0" w:type="dxa"/>
                <w:right w:w="79" w:type="dxa"/>
              </w:tblCellMar>
              <w:tblLook w:val="04A0" w:firstRow="1" w:lastRow="0" w:firstColumn="1" w:lastColumn="0" w:noHBand="0" w:noVBand="1"/>
            </w:tblPr>
            <w:tblGrid>
              <w:gridCol w:w="1078"/>
              <w:gridCol w:w="1660"/>
            </w:tblGrid>
            <w:tr w:rsidR="002B7B5A" w14:paraId="7843BEF7" w14:textId="77777777">
              <w:trPr>
                <w:trHeight w:val="671"/>
              </w:trPr>
              <w:tc>
                <w:tcPr>
                  <w:tcW w:w="1078" w:type="dxa"/>
                  <w:tcBorders>
                    <w:top w:val="single" w:sz="4" w:space="0" w:color="3E3672"/>
                    <w:left w:val="single" w:sz="4" w:space="0" w:color="3E3672"/>
                    <w:bottom w:val="single" w:sz="4" w:space="0" w:color="3E3672"/>
                    <w:right w:val="single" w:sz="4" w:space="0" w:color="3E3672"/>
                  </w:tcBorders>
                  <w:vAlign w:val="center"/>
                </w:tcPr>
                <w:p w14:paraId="2C020996" w14:textId="77777777" w:rsidR="002B7B5A" w:rsidRDefault="00000000">
                  <w:pPr>
                    <w:spacing w:after="0" w:line="259" w:lineRule="auto"/>
                    <w:ind w:left="24" w:firstLine="0"/>
                    <w:jc w:val="left"/>
                  </w:pPr>
                  <w:r>
                    <w:rPr>
                      <w:b/>
                      <w:sz w:val="24"/>
                    </w:rPr>
                    <w:t>Vật dẫn</w:t>
                  </w:r>
                </w:p>
              </w:tc>
              <w:tc>
                <w:tcPr>
                  <w:tcW w:w="1660" w:type="dxa"/>
                  <w:tcBorders>
                    <w:top w:val="single" w:sz="4" w:space="0" w:color="3E3672"/>
                    <w:left w:val="single" w:sz="4" w:space="0" w:color="3E3672"/>
                    <w:bottom w:val="single" w:sz="4" w:space="0" w:color="3E3672"/>
                    <w:right w:val="single" w:sz="4" w:space="0" w:color="3E3672"/>
                  </w:tcBorders>
                </w:tcPr>
                <w:p w14:paraId="65368972" w14:textId="77777777" w:rsidR="002B7B5A" w:rsidRDefault="00000000">
                  <w:pPr>
                    <w:spacing w:after="0" w:line="259" w:lineRule="auto"/>
                    <w:ind w:left="0" w:firstLine="0"/>
                    <w:jc w:val="center"/>
                  </w:pPr>
                  <w:r>
                    <w:rPr>
                      <w:b/>
                      <w:sz w:val="24"/>
                    </w:rPr>
                    <w:t>Mô tả độ sáng của đèn</w:t>
                  </w:r>
                </w:p>
              </w:tc>
            </w:tr>
            <w:tr w:rsidR="002B7B5A" w14:paraId="098935BD" w14:textId="77777777">
              <w:trPr>
                <w:trHeight w:val="401"/>
              </w:trPr>
              <w:tc>
                <w:tcPr>
                  <w:tcW w:w="1078" w:type="dxa"/>
                  <w:tcBorders>
                    <w:top w:val="single" w:sz="4" w:space="0" w:color="3E3672"/>
                    <w:left w:val="single" w:sz="4" w:space="0" w:color="3E3672"/>
                    <w:bottom w:val="single" w:sz="4" w:space="0" w:color="3E3672"/>
                    <w:right w:val="single" w:sz="4" w:space="0" w:color="3E3672"/>
                  </w:tcBorders>
                </w:tcPr>
                <w:p w14:paraId="5A0200CA" w14:textId="77777777" w:rsidR="002B7B5A" w:rsidRDefault="00000000">
                  <w:pPr>
                    <w:spacing w:after="0" w:line="259" w:lineRule="auto"/>
                    <w:ind w:left="0" w:right="52" w:firstLine="0"/>
                    <w:jc w:val="center"/>
                  </w:pPr>
                  <w:r>
                    <w:rPr>
                      <w:sz w:val="24"/>
                    </w:rPr>
                    <w:t>R</w:t>
                  </w:r>
                  <w:r>
                    <w:rPr>
                      <w:sz w:val="22"/>
                      <w:vertAlign w:val="subscript"/>
                    </w:rPr>
                    <w:t>1</w:t>
                  </w:r>
                </w:p>
              </w:tc>
              <w:tc>
                <w:tcPr>
                  <w:tcW w:w="1660" w:type="dxa"/>
                  <w:tcBorders>
                    <w:top w:val="single" w:sz="4" w:space="0" w:color="3E3672"/>
                    <w:left w:val="single" w:sz="4" w:space="0" w:color="3E3672"/>
                    <w:bottom w:val="single" w:sz="4" w:space="0" w:color="3E3672"/>
                    <w:right w:val="single" w:sz="4" w:space="0" w:color="3E3672"/>
                  </w:tcBorders>
                </w:tcPr>
                <w:p w14:paraId="19E5375A" w14:textId="77777777" w:rsidR="002B7B5A" w:rsidRDefault="00000000">
                  <w:pPr>
                    <w:spacing w:after="0" w:line="259" w:lineRule="auto"/>
                    <w:ind w:left="0" w:right="52" w:firstLine="0"/>
                    <w:jc w:val="center"/>
                  </w:pPr>
                  <w:r>
                    <w:rPr>
                      <w:sz w:val="24"/>
                    </w:rPr>
                    <w:t>Rất sáng</w:t>
                  </w:r>
                </w:p>
              </w:tc>
            </w:tr>
            <w:tr w:rsidR="002B7B5A" w14:paraId="25E1A034" w14:textId="77777777">
              <w:trPr>
                <w:trHeight w:val="671"/>
              </w:trPr>
              <w:tc>
                <w:tcPr>
                  <w:tcW w:w="1078" w:type="dxa"/>
                  <w:tcBorders>
                    <w:top w:val="single" w:sz="4" w:space="0" w:color="3E3672"/>
                    <w:left w:val="single" w:sz="4" w:space="0" w:color="3E3672"/>
                    <w:bottom w:val="single" w:sz="4" w:space="0" w:color="3E3672"/>
                    <w:right w:val="single" w:sz="4" w:space="0" w:color="3E3672"/>
                  </w:tcBorders>
                  <w:vAlign w:val="center"/>
                </w:tcPr>
                <w:p w14:paraId="6FDF566B" w14:textId="77777777" w:rsidR="002B7B5A" w:rsidRDefault="00000000">
                  <w:pPr>
                    <w:spacing w:after="0" w:line="259" w:lineRule="auto"/>
                    <w:ind w:left="0" w:right="52" w:firstLine="0"/>
                    <w:jc w:val="center"/>
                  </w:pPr>
                  <w:r>
                    <w:rPr>
                      <w:sz w:val="24"/>
                    </w:rPr>
                    <w:t>R</w:t>
                  </w:r>
                  <w:r>
                    <w:rPr>
                      <w:sz w:val="22"/>
                      <w:vertAlign w:val="subscript"/>
                    </w:rPr>
                    <w:t>2</w:t>
                  </w:r>
                </w:p>
              </w:tc>
              <w:tc>
                <w:tcPr>
                  <w:tcW w:w="1660" w:type="dxa"/>
                  <w:tcBorders>
                    <w:top w:val="single" w:sz="4" w:space="0" w:color="3E3672"/>
                    <w:left w:val="single" w:sz="4" w:space="0" w:color="3E3672"/>
                    <w:bottom w:val="single" w:sz="4" w:space="0" w:color="3E3672"/>
                    <w:right w:val="single" w:sz="4" w:space="0" w:color="3E3672"/>
                  </w:tcBorders>
                </w:tcPr>
                <w:p w14:paraId="66034101" w14:textId="77777777" w:rsidR="002B7B5A" w:rsidRDefault="00000000">
                  <w:pPr>
                    <w:spacing w:after="0" w:line="259" w:lineRule="auto"/>
                    <w:ind w:left="0" w:firstLine="0"/>
                    <w:jc w:val="center"/>
                  </w:pPr>
                  <w:r>
                    <w:rPr>
                      <w:sz w:val="24"/>
                    </w:rPr>
                    <w:t>Sáng bình thường</w:t>
                  </w:r>
                </w:p>
              </w:tc>
            </w:tr>
            <w:tr w:rsidR="002B7B5A" w14:paraId="5C2E75BA" w14:textId="77777777">
              <w:trPr>
                <w:trHeight w:val="401"/>
              </w:trPr>
              <w:tc>
                <w:tcPr>
                  <w:tcW w:w="1078" w:type="dxa"/>
                  <w:tcBorders>
                    <w:top w:val="single" w:sz="4" w:space="0" w:color="3E3672"/>
                    <w:left w:val="single" w:sz="4" w:space="0" w:color="3E3672"/>
                    <w:bottom w:val="single" w:sz="4" w:space="0" w:color="3E3672"/>
                    <w:right w:val="single" w:sz="4" w:space="0" w:color="3E3672"/>
                  </w:tcBorders>
                </w:tcPr>
                <w:p w14:paraId="5BCBA063" w14:textId="77777777" w:rsidR="002B7B5A" w:rsidRDefault="00000000">
                  <w:pPr>
                    <w:spacing w:after="0" w:line="259" w:lineRule="auto"/>
                    <w:ind w:left="0" w:right="52" w:firstLine="0"/>
                    <w:jc w:val="center"/>
                  </w:pPr>
                  <w:r>
                    <w:rPr>
                      <w:sz w:val="24"/>
                    </w:rPr>
                    <w:t>R</w:t>
                  </w:r>
                  <w:r>
                    <w:rPr>
                      <w:sz w:val="22"/>
                      <w:vertAlign w:val="subscript"/>
                    </w:rPr>
                    <w:t>3</w:t>
                  </w:r>
                </w:p>
              </w:tc>
              <w:tc>
                <w:tcPr>
                  <w:tcW w:w="1660" w:type="dxa"/>
                  <w:tcBorders>
                    <w:top w:val="single" w:sz="4" w:space="0" w:color="3E3672"/>
                    <w:left w:val="single" w:sz="4" w:space="0" w:color="3E3672"/>
                    <w:bottom w:val="single" w:sz="4" w:space="0" w:color="3E3672"/>
                    <w:right w:val="single" w:sz="4" w:space="0" w:color="3E3672"/>
                  </w:tcBorders>
                </w:tcPr>
                <w:p w14:paraId="2DD4EA54" w14:textId="77777777" w:rsidR="002B7B5A" w:rsidRDefault="00000000">
                  <w:pPr>
                    <w:spacing w:after="0" w:line="259" w:lineRule="auto"/>
                    <w:ind w:left="0" w:right="52" w:firstLine="0"/>
                    <w:jc w:val="center"/>
                  </w:pPr>
                  <w:r>
                    <w:rPr>
                      <w:sz w:val="24"/>
                    </w:rPr>
                    <w:t>Sáng yếu</w:t>
                  </w:r>
                </w:p>
              </w:tc>
            </w:tr>
          </w:tbl>
          <w:p w14:paraId="7D6738E8" w14:textId="77777777" w:rsidR="002B7B5A" w:rsidRDefault="00000000">
            <w:pPr>
              <w:numPr>
                <w:ilvl w:val="0"/>
                <w:numId w:val="456"/>
              </w:numPr>
              <w:spacing w:after="2250" w:line="233" w:lineRule="auto"/>
              <w:ind w:firstLine="0"/>
              <w:jc w:val="left"/>
            </w:pPr>
            <w:r>
              <w:t>Bảng 11.1 đã được hoàn thành:</w:t>
            </w:r>
          </w:p>
          <w:p w14:paraId="7BFF2266" w14:textId="77777777" w:rsidR="002B7B5A" w:rsidRDefault="00000000">
            <w:pPr>
              <w:numPr>
                <w:ilvl w:val="0"/>
                <w:numId w:val="456"/>
              </w:numPr>
              <w:spacing w:after="95" w:line="233" w:lineRule="auto"/>
              <w:ind w:firstLine="0"/>
              <w:jc w:val="left"/>
            </w:pPr>
            <w:r>
              <w:t>Câu trả lời của HS về tính chất của điện trở: các vật dẫn khác nhau có điện trở khác và cản trở dòng điện khác nhau.</w:t>
            </w:r>
          </w:p>
          <w:p w14:paraId="05D7A8A8" w14:textId="77777777" w:rsidR="002B7B5A" w:rsidRDefault="00000000">
            <w:pPr>
              <w:numPr>
                <w:ilvl w:val="0"/>
                <w:numId w:val="456"/>
              </w:numPr>
              <w:spacing w:after="25" w:line="259" w:lineRule="auto"/>
              <w:ind w:firstLine="0"/>
              <w:jc w:val="left"/>
            </w:pPr>
            <w:r>
              <w:t>Kết luận:</w:t>
            </w:r>
          </w:p>
          <w:p w14:paraId="3D6DE36A" w14:textId="77777777" w:rsidR="002B7B5A" w:rsidRDefault="00000000">
            <w:pPr>
              <w:spacing w:after="57" w:line="233" w:lineRule="auto"/>
              <w:ind w:left="0" w:firstLine="0"/>
            </w:pPr>
            <w:r>
              <w:t>+ Điện trở có tác dụng cản trở dòng điện.</w:t>
            </w:r>
          </w:p>
          <w:p w14:paraId="3BBA1DB1" w14:textId="77777777" w:rsidR="002B7B5A" w:rsidRDefault="00000000">
            <w:pPr>
              <w:spacing w:after="0" w:line="259" w:lineRule="auto"/>
              <w:ind w:left="0" w:right="57" w:firstLine="0"/>
            </w:pPr>
            <w:r>
              <w:t>+ Điện trở khác nhau có tác dụng cản trở dòng điện khác nhau.</w:t>
            </w:r>
          </w:p>
        </w:tc>
      </w:tr>
      <w:tr w:rsidR="002B7B5A" w14:paraId="3989BBE6" w14:textId="77777777">
        <w:trPr>
          <w:trHeight w:val="2080"/>
        </w:trPr>
        <w:tc>
          <w:tcPr>
            <w:tcW w:w="5532" w:type="dxa"/>
            <w:tcBorders>
              <w:top w:val="single" w:sz="4" w:space="0" w:color="3E3672"/>
              <w:left w:val="single" w:sz="4" w:space="0" w:color="3E3672"/>
              <w:bottom w:val="single" w:sz="4" w:space="0" w:color="3E3672"/>
              <w:right w:val="single" w:sz="4" w:space="0" w:color="3E3672"/>
            </w:tcBorders>
          </w:tcPr>
          <w:p w14:paraId="41D9085A" w14:textId="77777777" w:rsidR="002B7B5A" w:rsidRDefault="00000000">
            <w:pPr>
              <w:spacing w:after="64" w:line="259" w:lineRule="auto"/>
              <w:ind w:left="0" w:firstLine="0"/>
              <w:jc w:val="left"/>
            </w:pPr>
            <w:r>
              <w:rPr>
                <w:b/>
                <w:i/>
              </w:rPr>
              <w:t>Bước 2: Thực hiện nhiệm vụ học tập</w:t>
            </w:r>
          </w:p>
          <w:p w14:paraId="3E2239BD" w14:textId="77777777" w:rsidR="002B7B5A" w:rsidRDefault="00000000">
            <w:pPr>
              <w:spacing w:after="25" w:line="259" w:lineRule="auto"/>
              <w:ind w:left="0" w:firstLine="0"/>
              <w:jc w:val="left"/>
            </w:pPr>
            <w:r>
              <w:t>– HS thực hiện:</w:t>
            </w:r>
          </w:p>
          <w:p w14:paraId="420DE7B8" w14:textId="77777777" w:rsidR="002B7B5A" w:rsidRDefault="00000000">
            <w:pPr>
              <w:spacing w:after="25" w:line="259" w:lineRule="auto"/>
              <w:ind w:left="0" w:firstLine="0"/>
              <w:jc w:val="left"/>
            </w:pPr>
            <w:r>
              <w:t>+ Tập hợp nhóm theo phân công của GV.</w:t>
            </w:r>
          </w:p>
          <w:p w14:paraId="2A7F5270" w14:textId="77777777" w:rsidR="002B7B5A" w:rsidRDefault="00000000">
            <w:pPr>
              <w:spacing w:after="25" w:line="259" w:lineRule="auto"/>
              <w:ind w:left="0" w:firstLine="0"/>
              <w:jc w:val="left"/>
            </w:pPr>
            <w:r>
              <w:t>+ Tiếp nhận dụng cụ thí nghiệm.</w:t>
            </w:r>
          </w:p>
          <w:p w14:paraId="718A6F4C" w14:textId="77777777" w:rsidR="002B7B5A" w:rsidRDefault="00000000">
            <w:pPr>
              <w:spacing w:after="0" w:line="259" w:lineRule="auto"/>
              <w:ind w:left="0" w:firstLine="0"/>
            </w:pPr>
            <w:r>
              <w:t>+ Tiến hành thí nghiệm và thảo luận để hoàn thành các nhiệm vụ học tập theo yêu cầu.</w:t>
            </w:r>
          </w:p>
        </w:tc>
        <w:tc>
          <w:tcPr>
            <w:tcW w:w="0" w:type="auto"/>
            <w:vMerge/>
            <w:tcBorders>
              <w:top w:val="nil"/>
              <w:left w:val="single" w:sz="4" w:space="0" w:color="3E3672"/>
              <w:bottom w:val="nil"/>
              <w:right w:val="single" w:sz="4" w:space="0" w:color="3E3672"/>
            </w:tcBorders>
          </w:tcPr>
          <w:p w14:paraId="66DCA3ED" w14:textId="77777777" w:rsidR="002B7B5A" w:rsidRDefault="002B7B5A">
            <w:pPr>
              <w:spacing w:after="160" w:line="259" w:lineRule="auto"/>
              <w:ind w:left="0" w:firstLine="0"/>
              <w:jc w:val="left"/>
            </w:pPr>
          </w:p>
        </w:tc>
      </w:tr>
      <w:tr w:rsidR="002B7B5A" w14:paraId="5439686E" w14:textId="77777777">
        <w:trPr>
          <w:trHeight w:val="1724"/>
        </w:trPr>
        <w:tc>
          <w:tcPr>
            <w:tcW w:w="5532" w:type="dxa"/>
            <w:tcBorders>
              <w:top w:val="single" w:sz="4" w:space="0" w:color="3E3672"/>
              <w:left w:val="single" w:sz="4" w:space="0" w:color="3E3672"/>
              <w:bottom w:val="single" w:sz="4" w:space="0" w:color="3E3672"/>
              <w:right w:val="single" w:sz="4" w:space="0" w:color="3E3672"/>
            </w:tcBorders>
          </w:tcPr>
          <w:p w14:paraId="73FA499B" w14:textId="77777777" w:rsidR="002B7B5A" w:rsidRDefault="00000000">
            <w:pPr>
              <w:spacing w:after="64" w:line="259" w:lineRule="auto"/>
              <w:ind w:left="0" w:firstLine="0"/>
              <w:jc w:val="left"/>
            </w:pPr>
            <w:r>
              <w:rPr>
                <w:b/>
                <w:i/>
              </w:rPr>
              <w:t xml:space="preserve">Bước 3: Báo cáo kết quả và thảo luận </w:t>
            </w:r>
          </w:p>
          <w:p w14:paraId="63E6C474" w14:textId="77777777" w:rsidR="002B7B5A" w:rsidRDefault="00000000">
            <w:pPr>
              <w:numPr>
                <w:ilvl w:val="0"/>
                <w:numId w:val="457"/>
              </w:numPr>
              <w:spacing w:after="95" w:line="233" w:lineRule="auto"/>
              <w:ind w:right="28" w:firstLine="0"/>
              <w:jc w:val="left"/>
            </w:pPr>
            <w:r>
              <w:t>02 HS thuộc 02 nhóm khác nhau đứng tại chỗ trình bày kết quả thí nghiệm và kết luận về tính chất của điện trở.</w:t>
            </w:r>
          </w:p>
          <w:p w14:paraId="270B8DCE" w14:textId="77777777" w:rsidR="002B7B5A" w:rsidRDefault="00000000">
            <w:pPr>
              <w:numPr>
                <w:ilvl w:val="0"/>
                <w:numId w:val="457"/>
              </w:numPr>
              <w:spacing w:after="0" w:line="259" w:lineRule="auto"/>
              <w:ind w:right="28" w:firstLine="0"/>
              <w:jc w:val="left"/>
            </w:pPr>
            <w:r>
              <w:t>GV ghi nhanh câu trả lời của HS lên trang Slide.</w:t>
            </w:r>
          </w:p>
        </w:tc>
        <w:tc>
          <w:tcPr>
            <w:tcW w:w="0" w:type="auto"/>
            <w:vMerge/>
            <w:tcBorders>
              <w:top w:val="nil"/>
              <w:left w:val="single" w:sz="4" w:space="0" w:color="3E3672"/>
              <w:bottom w:val="nil"/>
              <w:right w:val="single" w:sz="4" w:space="0" w:color="3E3672"/>
            </w:tcBorders>
          </w:tcPr>
          <w:p w14:paraId="014BCE63" w14:textId="77777777" w:rsidR="002B7B5A" w:rsidRDefault="002B7B5A">
            <w:pPr>
              <w:spacing w:after="160" w:line="259" w:lineRule="auto"/>
              <w:ind w:left="0" w:firstLine="0"/>
              <w:jc w:val="left"/>
            </w:pPr>
          </w:p>
        </w:tc>
      </w:tr>
      <w:tr w:rsidR="002B7B5A" w14:paraId="3AABEE94" w14:textId="77777777">
        <w:trPr>
          <w:trHeight w:val="1443"/>
        </w:trPr>
        <w:tc>
          <w:tcPr>
            <w:tcW w:w="5532" w:type="dxa"/>
            <w:tcBorders>
              <w:top w:val="single" w:sz="4" w:space="0" w:color="3E3672"/>
              <w:left w:val="single" w:sz="4" w:space="0" w:color="3E3672"/>
              <w:bottom w:val="single" w:sz="4" w:space="0" w:color="3E3672"/>
              <w:right w:val="single" w:sz="4" w:space="0" w:color="3E3672"/>
            </w:tcBorders>
          </w:tcPr>
          <w:p w14:paraId="39683435" w14:textId="77777777" w:rsidR="002B7B5A" w:rsidRDefault="00000000">
            <w:pPr>
              <w:spacing w:after="0" w:line="312" w:lineRule="auto"/>
              <w:ind w:left="0" w:right="645" w:firstLine="0"/>
            </w:pPr>
            <w:r>
              <w:rPr>
                <w:b/>
                <w:i/>
              </w:rPr>
              <w:t xml:space="preserve">Bước 4: Đánh giá kết quả thực hiện nhiệm vụ </w:t>
            </w:r>
            <w:r>
              <w:t>– HS các nhóm nêu ý kiến khác (nếu có).</w:t>
            </w:r>
          </w:p>
          <w:p w14:paraId="6DA797F0" w14:textId="77777777" w:rsidR="002B7B5A" w:rsidRDefault="00000000">
            <w:pPr>
              <w:spacing w:after="0" w:line="259" w:lineRule="auto"/>
              <w:ind w:left="0" w:firstLine="0"/>
            </w:pPr>
            <w:r>
              <w:t>– GV nhận xét chung và chốt kiến thức về tính chất của điện trở.</w:t>
            </w:r>
          </w:p>
        </w:tc>
        <w:tc>
          <w:tcPr>
            <w:tcW w:w="0" w:type="auto"/>
            <w:vMerge/>
            <w:tcBorders>
              <w:top w:val="nil"/>
              <w:left w:val="single" w:sz="4" w:space="0" w:color="3E3672"/>
              <w:bottom w:val="single" w:sz="4" w:space="0" w:color="3E3672"/>
              <w:right w:val="single" w:sz="4" w:space="0" w:color="3E3672"/>
            </w:tcBorders>
          </w:tcPr>
          <w:p w14:paraId="517CC55A" w14:textId="77777777" w:rsidR="002B7B5A" w:rsidRDefault="002B7B5A">
            <w:pPr>
              <w:spacing w:after="160" w:line="259" w:lineRule="auto"/>
              <w:ind w:left="0" w:firstLine="0"/>
              <w:jc w:val="left"/>
            </w:pPr>
          </w:p>
        </w:tc>
      </w:tr>
    </w:tbl>
    <w:p w14:paraId="70EC7848" w14:textId="77777777" w:rsidR="002B7B5A" w:rsidRDefault="00000000">
      <w:pPr>
        <w:numPr>
          <w:ilvl w:val="1"/>
          <w:numId w:val="76"/>
        </w:numPr>
        <w:spacing w:after="0" w:line="336" w:lineRule="auto"/>
        <w:ind w:right="1014" w:hanging="397"/>
      </w:pPr>
      <w:r>
        <w:rPr>
          <w:rFonts w:ascii="Calibri" w:eastAsia="Calibri" w:hAnsi="Calibri" w:cs="Calibri"/>
          <w:i/>
          <w:color w:val="DC892F"/>
        </w:rPr>
        <w:t>Sự phụ thuộc của cường độ dòng điện vào hiệu điện thế. Định luật Ohm</w:t>
      </w:r>
      <w:r>
        <w:rPr>
          <w:i/>
        </w:rPr>
        <w:t>a) Mục tiêu</w:t>
      </w:r>
    </w:p>
    <w:p w14:paraId="3ACF5E2A" w14:textId="77777777" w:rsidR="002B7B5A" w:rsidRDefault="00000000">
      <w:pPr>
        <w:numPr>
          <w:ilvl w:val="2"/>
          <w:numId w:val="76"/>
        </w:numPr>
        <w:ind w:hanging="187"/>
      </w:pPr>
      <w:r>
        <w:t>Thực hiện thí nghiệm để xây dựng được định luật Ohm: Cường độ dòng điện chạy qua một đoạn dây dẫn tỉ lệ thuận với hiệu điện thế giữa hai đầu đoạn dây và tỉ lệ nghịch với điện trở của nó.</w:t>
      </w:r>
    </w:p>
    <w:p w14:paraId="405C3C69" w14:textId="77777777" w:rsidR="002B7B5A" w:rsidRDefault="00000000">
      <w:pPr>
        <w:numPr>
          <w:ilvl w:val="2"/>
          <w:numId w:val="76"/>
        </w:numPr>
        <w:ind w:hanging="187"/>
      </w:pPr>
      <w:r>
        <w:t>Chủ động thực hiện thí nghiệm xây dựng biểu thức của định luật Ohm.</w:t>
      </w:r>
    </w:p>
    <w:p w14:paraId="2D86691A" w14:textId="77777777" w:rsidR="002B7B5A" w:rsidRDefault="00000000">
      <w:pPr>
        <w:numPr>
          <w:ilvl w:val="2"/>
          <w:numId w:val="76"/>
        </w:numPr>
        <w:ind w:hanging="187"/>
      </w:pPr>
      <w:r>
        <w:lastRenderedPageBreak/>
        <w:t>Tích cực chia sẻ ý kiến với bạn để thảo luận về kết quả thí nghiệm tìm hiểu sự phụ thuộc của cường độ dòng điện vào hiệu điện thế.</w:t>
      </w:r>
    </w:p>
    <w:p w14:paraId="187AE5EF" w14:textId="77777777" w:rsidR="002B7B5A" w:rsidRDefault="00000000">
      <w:pPr>
        <w:numPr>
          <w:ilvl w:val="2"/>
          <w:numId w:val="76"/>
        </w:numPr>
        <w:ind w:hanging="187"/>
      </w:pPr>
      <w:r>
        <w:t>Trung thực báo cáo kết quả thí nghiệm tìm hiểu sự phụ thuộc của cường độ dòng điện vào hiệu điện thế.</w:t>
      </w:r>
    </w:p>
    <w:p w14:paraId="3DD3D359" w14:textId="77777777" w:rsidR="002B7B5A" w:rsidRDefault="002B7B5A">
      <w:pPr>
        <w:spacing w:after="0" w:line="259" w:lineRule="auto"/>
        <w:ind w:left="-1020" w:right="120" w:firstLine="0"/>
        <w:jc w:val="left"/>
      </w:pP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3886"/>
        <w:gridCol w:w="4608"/>
      </w:tblGrid>
      <w:tr w:rsidR="002B7B5A" w14:paraId="25F48F6B" w14:textId="77777777">
        <w:trPr>
          <w:trHeight w:val="690"/>
        </w:trPr>
        <w:tc>
          <w:tcPr>
            <w:tcW w:w="3886" w:type="dxa"/>
            <w:tcBorders>
              <w:top w:val="single" w:sz="4" w:space="0" w:color="3E3672"/>
              <w:left w:val="single" w:sz="4" w:space="0" w:color="3E3672"/>
              <w:bottom w:val="single" w:sz="4" w:space="0" w:color="3E3672"/>
              <w:right w:val="single" w:sz="4" w:space="0" w:color="3E3672"/>
            </w:tcBorders>
            <w:shd w:val="clear" w:color="auto" w:fill="C6BDD4"/>
          </w:tcPr>
          <w:p w14:paraId="025FC8CA" w14:textId="77777777" w:rsidR="002B7B5A" w:rsidRDefault="00000000">
            <w:pPr>
              <w:spacing w:after="0" w:line="259" w:lineRule="auto"/>
              <w:ind w:left="0" w:firstLine="0"/>
              <w:jc w:val="center"/>
            </w:pPr>
            <w:r>
              <w:rPr>
                <w:b/>
              </w:rPr>
              <w:t>Hoạt động của giáo viên và học sinh</w:t>
            </w:r>
          </w:p>
        </w:tc>
        <w:tc>
          <w:tcPr>
            <w:tcW w:w="4608" w:type="dxa"/>
            <w:tcBorders>
              <w:top w:val="single" w:sz="4" w:space="0" w:color="3E3672"/>
              <w:left w:val="single" w:sz="4" w:space="0" w:color="3E3672"/>
              <w:bottom w:val="single" w:sz="4" w:space="0" w:color="3E3672"/>
              <w:right w:val="single" w:sz="4" w:space="0" w:color="3E3672"/>
            </w:tcBorders>
            <w:shd w:val="clear" w:color="auto" w:fill="C6BDD4"/>
            <w:vAlign w:val="center"/>
          </w:tcPr>
          <w:p w14:paraId="2FA69D7D" w14:textId="77777777" w:rsidR="002B7B5A" w:rsidRDefault="00000000">
            <w:pPr>
              <w:spacing w:after="0" w:line="259" w:lineRule="auto"/>
              <w:ind w:left="0" w:right="58" w:firstLine="0"/>
              <w:jc w:val="center"/>
            </w:pPr>
            <w:r>
              <w:rPr>
                <w:b/>
              </w:rPr>
              <w:t>Sản phẩm</w:t>
            </w:r>
          </w:p>
        </w:tc>
      </w:tr>
      <w:tr w:rsidR="002B7B5A" w14:paraId="4F9CD66F" w14:textId="77777777">
        <w:trPr>
          <w:trHeight w:val="2604"/>
        </w:trPr>
        <w:tc>
          <w:tcPr>
            <w:tcW w:w="3886" w:type="dxa"/>
            <w:tcBorders>
              <w:top w:val="single" w:sz="4" w:space="0" w:color="3E3672"/>
              <w:left w:val="single" w:sz="4" w:space="0" w:color="3E3672"/>
              <w:bottom w:val="single" w:sz="4" w:space="0" w:color="3E3672"/>
              <w:right w:val="single" w:sz="4" w:space="0" w:color="3E3672"/>
            </w:tcBorders>
          </w:tcPr>
          <w:p w14:paraId="322EBF88" w14:textId="77777777" w:rsidR="002B7B5A" w:rsidRDefault="00000000">
            <w:pPr>
              <w:spacing w:after="28" w:line="257" w:lineRule="auto"/>
              <w:ind w:left="0" w:right="57" w:firstLine="0"/>
            </w:pPr>
            <w:r>
              <w:rPr>
                <w:b/>
                <w:i/>
              </w:rPr>
              <w:t xml:space="preserve">Bước 1: Chuyển giao nhiệm vụ </w:t>
            </w:r>
            <w:r>
              <w:rPr>
                <w:sz w:val="24"/>
              </w:rPr>
              <w:t xml:space="preserve">– </w:t>
            </w:r>
            <w:r>
              <w:t>GV phát phiếu học tập cho các nhóm và yêu cầu HS:</w:t>
            </w:r>
          </w:p>
          <w:p w14:paraId="46769F12" w14:textId="77777777" w:rsidR="002B7B5A" w:rsidRDefault="00000000">
            <w:pPr>
              <w:spacing w:after="57" w:line="233" w:lineRule="auto"/>
              <w:ind w:left="0" w:right="57" w:firstLine="0"/>
            </w:pPr>
            <w:r>
              <w:t>+ Làm việc nhóm, thực hiện thí nghiệm theo hướng dẫn trong phần Hoạt động-SGK/tr.55.</w:t>
            </w:r>
          </w:p>
          <w:p w14:paraId="4FC14723" w14:textId="77777777" w:rsidR="002B7B5A" w:rsidRDefault="00000000">
            <w:pPr>
              <w:spacing w:after="25" w:line="259" w:lineRule="auto"/>
              <w:ind w:left="0" w:firstLine="0"/>
              <w:jc w:val="left"/>
            </w:pPr>
            <w:r>
              <w:t>+ Hoàn thành phiếu học tập nhóm.</w:t>
            </w:r>
          </w:p>
          <w:p w14:paraId="44D2DC23" w14:textId="77777777" w:rsidR="002B7B5A" w:rsidRDefault="00000000">
            <w:pPr>
              <w:spacing w:after="0" w:line="259" w:lineRule="auto"/>
              <w:ind w:left="0" w:firstLine="0"/>
              <w:jc w:val="left"/>
            </w:pPr>
            <w:r>
              <w:t>+ Trả lời câu hỏi ở phần mở đầu.</w:t>
            </w:r>
          </w:p>
        </w:tc>
        <w:tc>
          <w:tcPr>
            <w:tcW w:w="4608" w:type="dxa"/>
            <w:vMerge w:val="restart"/>
            <w:tcBorders>
              <w:top w:val="single" w:sz="4" w:space="0" w:color="3E3672"/>
              <w:left w:val="single" w:sz="4" w:space="0" w:color="3E3672"/>
              <w:bottom w:val="single" w:sz="4" w:space="0" w:color="3E3672"/>
              <w:right w:val="single" w:sz="4" w:space="0" w:color="3E3672"/>
            </w:tcBorders>
          </w:tcPr>
          <w:p w14:paraId="6853FD0F" w14:textId="77777777" w:rsidR="002B7B5A" w:rsidRDefault="00000000">
            <w:pPr>
              <w:numPr>
                <w:ilvl w:val="0"/>
                <w:numId w:val="458"/>
              </w:numPr>
              <w:spacing w:after="29" w:line="257" w:lineRule="auto"/>
              <w:ind w:firstLine="0"/>
              <w:jc w:val="left"/>
            </w:pPr>
            <w:r>
              <w:t>Phiếu học tập đã hoàn thành các nội dung: + Bảng 1: đầy đủ các số liệu ở các ô trống (số liệu thực nghiệm của HS).</w:t>
            </w:r>
          </w:p>
          <w:p w14:paraId="79201A30" w14:textId="77777777" w:rsidR="002B7B5A" w:rsidRDefault="00000000">
            <w:pPr>
              <w:spacing w:after="0" w:line="291" w:lineRule="auto"/>
              <w:ind w:left="0" w:firstLine="0"/>
            </w:pPr>
            <w:r>
              <w:rPr>
                <w:rFonts w:ascii="Calibri" w:eastAsia="Calibri" w:hAnsi="Calibri" w:cs="Calibri"/>
                <w:noProof/>
                <w:color w:val="000000"/>
                <w:sz w:val="22"/>
              </w:rPr>
              <mc:AlternateContent>
                <mc:Choice Requires="wpg">
                  <w:drawing>
                    <wp:anchor distT="0" distB="0" distL="114300" distR="114300" simplePos="0" relativeHeight="251687936" behindDoc="1" locked="0" layoutInCell="1" allowOverlap="1" wp14:anchorId="5BBBBC2B" wp14:editId="4C2E9C41">
                      <wp:simplePos x="0" y="0"/>
                      <wp:positionH relativeFrom="column">
                        <wp:posOffset>1264697</wp:posOffset>
                      </wp:positionH>
                      <wp:positionV relativeFrom="paragraph">
                        <wp:posOffset>30363</wp:posOffset>
                      </wp:positionV>
                      <wp:extent cx="53975" cy="167289"/>
                      <wp:effectExtent l="0" t="0" r="0" b="0"/>
                      <wp:wrapNone/>
                      <wp:docPr id="446470" name="Group 446470"/>
                      <wp:cNvGraphicFramePr/>
                      <a:graphic xmlns:a="http://schemas.openxmlformats.org/drawingml/2006/main">
                        <a:graphicData uri="http://schemas.microsoft.com/office/word/2010/wordprocessingGroup">
                          <wpg:wgp>
                            <wpg:cNvGrpSpPr/>
                            <wpg:grpSpPr>
                              <a:xfrm>
                                <a:off x="0" y="0"/>
                                <a:ext cx="53975" cy="167289"/>
                                <a:chOff x="0" y="0"/>
                                <a:chExt cx="53975" cy="167289"/>
                              </a:xfrm>
                            </wpg:grpSpPr>
                            <wps:wsp>
                              <wps:cNvPr id="9365" name="Shape 9365"/>
                              <wps:cNvSpPr/>
                              <wps:spPr>
                                <a:xfrm>
                                  <a:off x="0" y="0"/>
                                  <a:ext cx="53975" cy="167289"/>
                                </a:xfrm>
                                <a:custGeom>
                                  <a:avLst/>
                                  <a:gdLst/>
                                  <a:ahLst/>
                                  <a:cxnLst/>
                                  <a:rect l="0" t="0" r="0" b="0"/>
                                  <a:pathLst>
                                    <a:path w="53975" h="167289">
                                      <a:moveTo>
                                        <a:pt x="53975" y="0"/>
                                      </a:moveTo>
                                      <a:lnTo>
                                        <a:pt x="0" y="167289"/>
                                      </a:lnTo>
                                    </a:path>
                                  </a:pathLst>
                                </a:custGeom>
                                <a:ln w="7461"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6470" style="width:4.25pt;height:13.1724pt;position:absolute;z-index:-2147483601;mso-position-horizontal-relative:text;mso-position-horizontal:absolute;margin-left:99.5824pt;mso-position-vertical-relative:text;margin-top:2.39082pt;" coordsize="539,1672">
                      <v:shape id="Shape 9365" style="position:absolute;width:539;height:1672;left:0;top:0;" coordsize="53975,167289" path="m53975,0l0,167289">
                        <v:stroke weight="0.587475pt" endcap="square" joinstyle="miter" miterlimit="10" on="true" color="#1a1915"/>
                        <v:fill on="false" color="#000000" opacity="0"/>
                      </v:shape>
                    </v:group>
                  </w:pict>
                </mc:Fallback>
              </mc:AlternateContent>
            </w:r>
            <w:r>
              <w:t xml:space="preserve">+ Nhận xét: tỉ số </w:t>
            </w:r>
            <w:r>
              <w:rPr>
                <w:color w:val="1A1915"/>
              </w:rPr>
              <w:t>U I</w:t>
            </w:r>
            <w:r>
              <w:t xml:space="preserve"> ở các lần đo khác nhau là tương đối bằng nhau.</w:t>
            </w:r>
          </w:p>
          <w:p w14:paraId="5F99994C" w14:textId="77777777" w:rsidR="002B7B5A" w:rsidRDefault="00000000">
            <w:pPr>
              <w:spacing w:after="57" w:line="233" w:lineRule="auto"/>
              <w:ind w:left="0" w:firstLine="0"/>
            </w:pPr>
            <w:r>
              <w:t>+ Các từ cần điền: (1) tăng; (2) tỉ lệ thuận; (3) đường thẳng; (4) gốc toạ độ</w:t>
            </w:r>
          </w:p>
          <w:p w14:paraId="229AEE2D" w14:textId="77777777" w:rsidR="002B7B5A" w:rsidRDefault="00000000">
            <w:pPr>
              <w:spacing w:after="57" w:line="233" w:lineRule="auto"/>
              <w:ind w:left="0" w:firstLine="0"/>
            </w:pPr>
            <w:r>
              <w:t>+ Đồ thị sự phụ thuộc của I vào U đúng dạng đường thẳng đi qua gốc toạ độ.</w:t>
            </w:r>
          </w:p>
          <w:p w14:paraId="2CAFE79A" w14:textId="77777777" w:rsidR="002B7B5A" w:rsidRDefault="00000000">
            <w:pPr>
              <w:numPr>
                <w:ilvl w:val="0"/>
                <w:numId w:val="458"/>
              </w:numPr>
              <w:spacing w:after="25" w:line="259" w:lineRule="auto"/>
              <w:ind w:firstLine="0"/>
              <w:jc w:val="left"/>
            </w:pPr>
            <w:r>
              <w:t>Câu trả lời câu hỏi mở đầu:</w:t>
            </w:r>
          </w:p>
          <w:p w14:paraId="7354BBB6" w14:textId="77777777" w:rsidR="002B7B5A" w:rsidRDefault="00000000">
            <w:pPr>
              <w:spacing w:after="39" w:line="249" w:lineRule="auto"/>
              <w:ind w:left="0" w:right="58" w:firstLine="0"/>
            </w:pPr>
            <w:r>
              <w:t>+ Độ lớn của cường độ dòng điện chạy qua vật dẫn phụ thuộc vào hiệu điện thế giữa hai đầu vật dẫn và điện trở của vật dẫn đó. + Nếu hiệu điện thế giữa hai đầu vật dẫn tăng thì cường độ dòng điện qua vật dẫn tăng. + Nếu vật dẫn có điện trở lớn thì cường độ dòng điện qua vật dẫn nhỏ.</w:t>
            </w:r>
          </w:p>
          <w:p w14:paraId="14B21ADF" w14:textId="77777777" w:rsidR="002B7B5A" w:rsidRDefault="00000000">
            <w:pPr>
              <w:numPr>
                <w:ilvl w:val="0"/>
                <w:numId w:val="458"/>
              </w:numPr>
              <w:spacing w:after="26" w:line="259" w:lineRule="auto"/>
              <w:ind w:firstLine="0"/>
              <w:jc w:val="left"/>
            </w:pPr>
            <w:r>
              <w:t xml:space="preserve">Kết luận: </w:t>
            </w:r>
          </w:p>
          <w:p w14:paraId="0FBDAA44" w14:textId="77777777" w:rsidR="002B7B5A" w:rsidRDefault="00000000">
            <w:pPr>
              <w:spacing w:after="43" w:line="245" w:lineRule="auto"/>
              <w:ind w:left="0" w:right="57" w:firstLine="0"/>
            </w:pPr>
            <w:r>
              <w:t>+ C</w:t>
            </w:r>
            <w:r>
              <w:rPr>
                <w:i/>
              </w:rPr>
              <w:t xml:space="preserve">ường độ dòng điện chạy qua vật dẫn tỉ lệ thuận với hiệu điện thế ở hai đầu vật dẫn. </w:t>
            </w:r>
            <w:r>
              <w:t>+ Đồ thị biểu diễn sự phụ thuộc của cường độ dòng điện vào hiệu điện thế là một đường thẳng đi qua gốc toạ độ.</w:t>
            </w:r>
          </w:p>
          <w:p w14:paraId="7A39B097" w14:textId="77777777" w:rsidR="002B7B5A" w:rsidRDefault="00000000">
            <w:pPr>
              <w:spacing w:after="61" w:line="233" w:lineRule="auto"/>
              <w:ind w:left="0" w:right="57" w:firstLine="0"/>
            </w:pPr>
            <w:r>
              <w:rPr>
                <w:rFonts w:ascii="Calibri" w:eastAsia="Calibri" w:hAnsi="Calibri" w:cs="Calibri"/>
                <w:noProof/>
                <w:color w:val="000000"/>
                <w:sz w:val="22"/>
              </w:rPr>
              <w:lastRenderedPageBreak/>
              <mc:AlternateContent>
                <mc:Choice Requires="wpg">
                  <w:drawing>
                    <wp:anchor distT="0" distB="0" distL="114300" distR="114300" simplePos="0" relativeHeight="251688960" behindDoc="1" locked="0" layoutInCell="1" allowOverlap="1" wp14:anchorId="332D5343" wp14:editId="6CE00F86">
                      <wp:simplePos x="0" y="0"/>
                      <wp:positionH relativeFrom="column">
                        <wp:posOffset>1516069</wp:posOffset>
                      </wp:positionH>
                      <wp:positionV relativeFrom="paragraph">
                        <wp:posOffset>30361</wp:posOffset>
                      </wp:positionV>
                      <wp:extent cx="53975" cy="167289"/>
                      <wp:effectExtent l="0" t="0" r="0" b="0"/>
                      <wp:wrapNone/>
                      <wp:docPr id="446471" name="Group 446471"/>
                      <wp:cNvGraphicFramePr/>
                      <a:graphic xmlns:a="http://schemas.openxmlformats.org/drawingml/2006/main">
                        <a:graphicData uri="http://schemas.microsoft.com/office/word/2010/wordprocessingGroup">
                          <wpg:wgp>
                            <wpg:cNvGrpSpPr/>
                            <wpg:grpSpPr>
                              <a:xfrm>
                                <a:off x="0" y="0"/>
                                <a:ext cx="53975" cy="167289"/>
                                <a:chOff x="0" y="0"/>
                                <a:chExt cx="53975" cy="167289"/>
                              </a:xfrm>
                            </wpg:grpSpPr>
                            <wps:wsp>
                              <wps:cNvPr id="9394" name="Shape 9394"/>
                              <wps:cNvSpPr/>
                              <wps:spPr>
                                <a:xfrm>
                                  <a:off x="0" y="0"/>
                                  <a:ext cx="53975" cy="167289"/>
                                </a:xfrm>
                                <a:custGeom>
                                  <a:avLst/>
                                  <a:gdLst/>
                                  <a:ahLst/>
                                  <a:cxnLst/>
                                  <a:rect l="0" t="0" r="0" b="0"/>
                                  <a:pathLst>
                                    <a:path w="53975" h="167289">
                                      <a:moveTo>
                                        <a:pt x="53975" y="0"/>
                                      </a:moveTo>
                                      <a:lnTo>
                                        <a:pt x="0" y="167289"/>
                                      </a:lnTo>
                                    </a:path>
                                  </a:pathLst>
                                </a:custGeom>
                                <a:ln w="7461"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6471" style="width:4.25pt;height:13.1724pt;position:absolute;z-index:-2147483572;mso-position-horizontal-relative:text;mso-position-horizontal:absolute;margin-left:119.375pt;mso-position-vertical-relative:text;margin-top:2.39066pt;" coordsize="539,1672">
                      <v:shape id="Shape 9394" style="position:absolute;width:539;height:1672;left:0;top:0;" coordsize="53975,167289" path="m53975,0l0,167289">
                        <v:stroke weight="0.587475pt" endcap="square" joinstyle="miter" miterlimit="10" on="true" color="#1a1915"/>
                        <v:fill on="false" color="#000000" opacity="0"/>
                      </v:shape>
                    </v:group>
                  </w:pict>
                </mc:Fallback>
              </mc:AlternateContent>
            </w:r>
            <w:r>
              <w:t xml:space="preserve">+ Giá trị thương số </w:t>
            </w:r>
            <w:r>
              <w:rPr>
                <w:color w:val="1A1915"/>
              </w:rPr>
              <w:t>U I</w:t>
            </w:r>
            <w:r>
              <w:t xml:space="preserve"> không đổi đối với mỗi đoạn dây dẫn gọi là điện trở của đoạn dây dẫn đó.</w:t>
            </w:r>
          </w:p>
          <w:p w14:paraId="12389269" w14:textId="77777777" w:rsidR="002B7B5A" w:rsidRDefault="00000000">
            <w:pPr>
              <w:numPr>
                <w:ilvl w:val="0"/>
                <w:numId w:val="458"/>
              </w:numPr>
              <w:spacing w:after="0" w:line="259" w:lineRule="auto"/>
              <w:ind w:firstLine="0"/>
              <w:jc w:val="left"/>
            </w:pPr>
            <w:r>
              <w:t xml:space="preserve">Đơn vị đo điện trở: Ohm (kí hiệu: </w:t>
            </w:r>
            <w:r>
              <w:rPr>
                <w:rFonts w:ascii="Segoe UI Symbol" w:eastAsia="Segoe UI Symbol" w:hAnsi="Segoe UI Symbol" w:cs="Segoe UI Symbol"/>
                <w:sz w:val="24"/>
              </w:rPr>
              <w:t>Ω</w:t>
            </w:r>
            <w:r>
              <w:t>)</w:t>
            </w:r>
          </w:p>
          <w:p w14:paraId="1F557BDF" w14:textId="77777777" w:rsidR="002B7B5A" w:rsidRDefault="00000000">
            <w:pPr>
              <w:numPr>
                <w:ilvl w:val="0"/>
                <w:numId w:val="458"/>
              </w:numPr>
              <w:spacing w:after="235" w:line="233" w:lineRule="auto"/>
              <w:ind w:firstLine="0"/>
              <w:jc w:val="left"/>
            </w:pPr>
            <w:r>
              <w:t>Định luật Ohm: Cường độ dòng điện chạy qua một đoạn dây dẫn tỉ lệ thuận với hiệu điện thế giữa hai đầu đoạn dây và tỉ lệ nghịch với điện trở của nó:</w:t>
            </w:r>
          </w:p>
          <w:p w14:paraId="2D7DD68E" w14:textId="77777777" w:rsidR="002B7B5A" w:rsidRDefault="00000000">
            <w:pPr>
              <w:spacing w:after="0" w:line="259" w:lineRule="auto"/>
              <w:ind w:left="2267" w:right="1873" w:hanging="345"/>
            </w:pPr>
            <w:r>
              <w:rPr>
                <w:color w:val="1A1915"/>
                <w:sz w:val="24"/>
              </w:rPr>
              <w:t xml:space="preserve">I </w:t>
            </w:r>
            <w:r>
              <w:rPr>
                <w:rFonts w:ascii="Segoe UI Symbol" w:eastAsia="Segoe UI Symbol" w:hAnsi="Segoe UI Symbol" w:cs="Segoe UI Symbol"/>
                <w:color w:val="1A1915"/>
                <w:sz w:val="37"/>
                <w:vertAlign w:val="subscript"/>
              </w:rPr>
              <w:t xml:space="preserve">= </w:t>
            </w:r>
            <w:r>
              <w:rPr>
                <w:color w:val="1A1915"/>
                <w:sz w:val="24"/>
                <w:u w:val="single" w:color="1A1915"/>
              </w:rPr>
              <w:t xml:space="preserve">U </w:t>
            </w:r>
            <w:r>
              <w:rPr>
                <w:color w:val="1A1915"/>
                <w:sz w:val="24"/>
              </w:rPr>
              <w:t>R</w:t>
            </w:r>
          </w:p>
        </w:tc>
      </w:tr>
      <w:tr w:rsidR="002B7B5A" w14:paraId="46EDD551" w14:textId="77777777">
        <w:trPr>
          <w:trHeight w:val="2604"/>
        </w:trPr>
        <w:tc>
          <w:tcPr>
            <w:tcW w:w="3886" w:type="dxa"/>
            <w:tcBorders>
              <w:top w:val="single" w:sz="4" w:space="0" w:color="3E3672"/>
              <w:left w:val="single" w:sz="4" w:space="0" w:color="3E3672"/>
              <w:bottom w:val="single" w:sz="4" w:space="0" w:color="3E3672"/>
              <w:right w:val="single" w:sz="4" w:space="0" w:color="3E3672"/>
            </w:tcBorders>
          </w:tcPr>
          <w:p w14:paraId="4EDB39CA" w14:textId="77777777" w:rsidR="002B7B5A" w:rsidRDefault="00000000">
            <w:pPr>
              <w:spacing w:after="26" w:line="259" w:lineRule="auto"/>
              <w:ind w:left="0" w:firstLine="0"/>
              <w:jc w:val="left"/>
            </w:pPr>
            <w:r>
              <w:rPr>
                <w:b/>
                <w:i/>
              </w:rPr>
              <w:t>Bước 2: Thực hiện nhiệm vụ học tập</w:t>
            </w:r>
          </w:p>
          <w:p w14:paraId="4B44CF93" w14:textId="77777777" w:rsidR="002B7B5A" w:rsidRDefault="00000000">
            <w:pPr>
              <w:spacing w:after="26" w:line="259" w:lineRule="auto"/>
              <w:ind w:left="0" w:firstLine="0"/>
              <w:jc w:val="left"/>
            </w:pPr>
            <w:r>
              <w:rPr>
                <w:sz w:val="24"/>
              </w:rPr>
              <w:t xml:space="preserve">– </w:t>
            </w:r>
            <w:r>
              <w:t>HS thực hiện:</w:t>
            </w:r>
          </w:p>
          <w:p w14:paraId="29DC2866" w14:textId="77777777" w:rsidR="002B7B5A" w:rsidRDefault="00000000">
            <w:pPr>
              <w:spacing w:after="25" w:line="259" w:lineRule="auto"/>
              <w:ind w:left="0" w:firstLine="0"/>
              <w:jc w:val="left"/>
            </w:pPr>
            <w:r>
              <w:t>+ Tiếp nhận phiếu học tập nhóm.</w:t>
            </w:r>
          </w:p>
          <w:p w14:paraId="7E069D67" w14:textId="77777777" w:rsidR="002B7B5A" w:rsidRDefault="00000000">
            <w:pPr>
              <w:spacing w:after="57" w:line="233" w:lineRule="auto"/>
              <w:ind w:left="0" w:right="57" w:firstLine="0"/>
            </w:pPr>
            <w:r>
              <w:t>+ Sử dụng SGK để đọc hướng dẫn thí nghiệm và thực hiện thí nghiệm theo yêu cầu.</w:t>
            </w:r>
          </w:p>
          <w:p w14:paraId="5ED17C24" w14:textId="77777777" w:rsidR="002B7B5A" w:rsidRDefault="00000000">
            <w:pPr>
              <w:spacing w:after="0" w:line="259" w:lineRule="auto"/>
              <w:ind w:left="0" w:firstLine="0"/>
            </w:pPr>
            <w:r>
              <w:t>+ Thảo luận để hoàn thành phiếu học tập.</w:t>
            </w:r>
          </w:p>
        </w:tc>
        <w:tc>
          <w:tcPr>
            <w:tcW w:w="0" w:type="auto"/>
            <w:vMerge/>
            <w:tcBorders>
              <w:top w:val="nil"/>
              <w:left w:val="single" w:sz="4" w:space="0" w:color="3E3672"/>
              <w:bottom w:val="nil"/>
              <w:right w:val="single" w:sz="4" w:space="0" w:color="3E3672"/>
            </w:tcBorders>
          </w:tcPr>
          <w:p w14:paraId="25945782" w14:textId="77777777" w:rsidR="002B7B5A" w:rsidRDefault="002B7B5A">
            <w:pPr>
              <w:spacing w:after="160" w:line="259" w:lineRule="auto"/>
              <w:ind w:left="0" w:firstLine="0"/>
              <w:jc w:val="left"/>
            </w:pPr>
          </w:p>
        </w:tc>
      </w:tr>
      <w:tr w:rsidR="002B7B5A" w14:paraId="287FCCD9" w14:textId="77777777">
        <w:trPr>
          <w:trHeight w:val="1928"/>
        </w:trPr>
        <w:tc>
          <w:tcPr>
            <w:tcW w:w="3886" w:type="dxa"/>
            <w:tcBorders>
              <w:top w:val="single" w:sz="4" w:space="0" w:color="3E3672"/>
              <w:left w:val="single" w:sz="4" w:space="0" w:color="3E3672"/>
              <w:bottom w:val="single" w:sz="4" w:space="0" w:color="3E3672"/>
              <w:right w:val="single" w:sz="4" w:space="0" w:color="3E3672"/>
            </w:tcBorders>
          </w:tcPr>
          <w:p w14:paraId="2D1D5C05" w14:textId="77777777" w:rsidR="002B7B5A" w:rsidRDefault="00000000">
            <w:pPr>
              <w:spacing w:after="28" w:line="257" w:lineRule="auto"/>
              <w:ind w:left="0" w:right="59" w:firstLine="0"/>
            </w:pPr>
            <w:r>
              <w:rPr>
                <w:b/>
                <w:i/>
              </w:rPr>
              <w:t xml:space="preserve">Bước 3: Báo cáo kết quả và thảo luận </w:t>
            </w:r>
            <w:r>
              <w:rPr>
                <w:sz w:val="24"/>
              </w:rPr>
              <w:t xml:space="preserve">– </w:t>
            </w:r>
            <w:r>
              <w:t>Các nhóm treo phiếu học tập lên vị trí phía sau mỗi nhóm.</w:t>
            </w:r>
          </w:p>
          <w:p w14:paraId="5A5FEC41" w14:textId="77777777" w:rsidR="002B7B5A" w:rsidRDefault="00000000">
            <w:pPr>
              <w:spacing w:after="0" w:line="259" w:lineRule="auto"/>
              <w:ind w:left="0" w:right="57" w:firstLine="0"/>
            </w:pPr>
            <w:r>
              <w:rPr>
                <w:sz w:val="24"/>
              </w:rPr>
              <w:t xml:space="preserve">– </w:t>
            </w:r>
            <w:r>
              <w:t>Đại diện 01 nhóm HS trình bày kết quả thí nghiệm và sản phẩm học tập theo yêu cầu trong phiếu học tập.</w:t>
            </w:r>
          </w:p>
        </w:tc>
        <w:tc>
          <w:tcPr>
            <w:tcW w:w="0" w:type="auto"/>
            <w:vMerge/>
            <w:tcBorders>
              <w:top w:val="nil"/>
              <w:left w:val="single" w:sz="4" w:space="0" w:color="3E3672"/>
              <w:bottom w:val="nil"/>
              <w:right w:val="single" w:sz="4" w:space="0" w:color="3E3672"/>
            </w:tcBorders>
          </w:tcPr>
          <w:p w14:paraId="2CF75B8C" w14:textId="77777777" w:rsidR="002B7B5A" w:rsidRDefault="002B7B5A">
            <w:pPr>
              <w:spacing w:after="160" w:line="259" w:lineRule="auto"/>
              <w:ind w:left="0" w:firstLine="0"/>
              <w:jc w:val="left"/>
            </w:pPr>
          </w:p>
        </w:tc>
      </w:tr>
      <w:tr w:rsidR="002B7B5A" w14:paraId="3BCD7F41" w14:textId="77777777">
        <w:trPr>
          <w:trHeight w:val="3997"/>
        </w:trPr>
        <w:tc>
          <w:tcPr>
            <w:tcW w:w="3886" w:type="dxa"/>
            <w:tcBorders>
              <w:top w:val="single" w:sz="4" w:space="0" w:color="3E3672"/>
              <w:left w:val="single" w:sz="4" w:space="0" w:color="3E3672"/>
              <w:bottom w:val="single" w:sz="4" w:space="0" w:color="3E3672"/>
              <w:right w:val="single" w:sz="4" w:space="0" w:color="3E3672"/>
            </w:tcBorders>
          </w:tcPr>
          <w:p w14:paraId="49E26325" w14:textId="77777777" w:rsidR="002B7B5A" w:rsidRDefault="00000000">
            <w:pPr>
              <w:spacing w:after="57" w:line="233" w:lineRule="auto"/>
              <w:ind w:left="0" w:firstLine="0"/>
            </w:pPr>
            <w:r>
              <w:rPr>
                <w:b/>
                <w:i/>
              </w:rPr>
              <w:lastRenderedPageBreak/>
              <w:t>Bước 4: Đánh giá kết quả thực hiện nhiệm vụ</w:t>
            </w:r>
          </w:p>
          <w:p w14:paraId="0D0252C5" w14:textId="77777777" w:rsidR="002B7B5A" w:rsidRDefault="00000000">
            <w:pPr>
              <w:numPr>
                <w:ilvl w:val="0"/>
                <w:numId w:val="459"/>
              </w:numPr>
              <w:spacing w:after="49" w:line="240" w:lineRule="auto"/>
              <w:ind w:right="29" w:firstLine="0"/>
            </w:pPr>
            <w:r>
              <w:t xml:space="preserve">GV nhận xét chung quá trình thực hiện nhiệm vụ của các nhóm, chốt kiến thức về sự phụ thuộc của cường độ dòng điện vào hiệu điện thế. </w:t>
            </w:r>
            <w:r>
              <w:rPr>
                <w:sz w:val="24"/>
              </w:rPr>
              <w:t xml:space="preserve">– </w:t>
            </w:r>
            <w:r>
              <w:t>HS các nhóm đánh dấu trên phiếu học tập nhóm các nội dung nhóm thực hiện chưa tốt theo nhận xét của GV.</w:t>
            </w:r>
          </w:p>
          <w:p w14:paraId="2D2DF841" w14:textId="77777777" w:rsidR="002B7B5A" w:rsidRDefault="00000000">
            <w:pPr>
              <w:numPr>
                <w:ilvl w:val="0"/>
                <w:numId w:val="459"/>
              </w:numPr>
              <w:spacing w:after="0" w:line="259" w:lineRule="auto"/>
              <w:ind w:right="29" w:firstLine="0"/>
            </w:pPr>
            <w:r>
              <w:t>GV thông báo đơn vị đo điện trở và nội dung định luật Ohm.</w:t>
            </w:r>
          </w:p>
        </w:tc>
        <w:tc>
          <w:tcPr>
            <w:tcW w:w="0" w:type="auto"/>
            <w:vMerge/>
            <w:tcBorders>
              <w:top w:val="nil"/>
              <w:left w:val="single" w:sz="4" w:space="0" w:color="3E3672"/>
              <w:bottom w:val="single" w:sz="4" w:space="0" w:color="3E3672"/>
              <w:right w:val="single" w:sz="4" w:space="0" w:color="3E3672"/>
            </w:tcBorders>
          </w:tcPr>
          <w:p w14:paraId="5799A14A" w14:textId="77777777" w:rsidR="002B7B5A" w:rsidRDefault="002B7B5A">
            <w:pPr>
              <w:spacing w:after="160" w:line="259" w:lineRule="auto"/>
              <w:ind w:left="0" w:firstLine="0"/>
              <w:jc w:val="left"/>
            </w:pPr>
          </w:p>
        </w:tc>
      </w:tr>
    </w:tbl>
    <w:p w14:paraId="5597C59E" w14:textId="77777777" w:rsidR="002B7B5A" w:rsidRDefault="00000000">
      <w:pPr>
        <w:numPr>
          <w:ilvl w:val="1"/>
          <w:numId w:val="76"/>
        </w:numPr>
        <w:spacing w:after="0" w:line="336" w:lineRule="auto"/>
        <w:ind w:right="1014" w:hanging="397"/>
      </w:pPr>
      <w:r>
        <w:rPr>
          <w:rFonts w:ascii="Calibri" w:eastAsia="Calibri" w:hAnsi="Calibri" w:cs="Calibri"/>
          <w:i/>
          <w:color w:val="DC892F"/>
        </w:rPr>
        <w:t>Điện trở của dây dẫn phụ thuộc vào kích thước và bản chất của dây dẫn</w:t>
      </w:r>
      <w:r>
        <w:rPr>
          <w:i/>
        </w:rPr>
        <w:t>a) Mục tiêu</w:t>
      </w:r>
    </w:p>
    <w:p w14:paraId="3A85128B" w14:textId="77777777" w:rsidR="002B7B5A" w:rsidRDefault="00000000">
      <w:pPr>
        <w:numPr>
          <w:ilvl w:val="2"/>
          <w:numId w:val="76"/>
        </w:numPr>
        <w:ind w:hanging="187"/>
      </w:pPr>
      <w:r>
        <w:t>Nêu được công thức tính điện trở của một đoạn dây dẫn (theo độ dài, tiết diện, điện trở suất).</w:t>
      </w:r>
    </w:p>
    <w:p w14:paraId="1E2537AA" w14:textId="77777777" w:rsidR="002B7B5A" w:rsidRDefault="00000000">
      <w:pPr>
        <w:numPr>
          <w:ilvl w:val="2"/>
          <w:numId w:val="76"/>
        </w:numPr>
        <w:spacing w:after="0"/>
        <w:ind w:hanging="187"/>
      </w:pPr>
      <w:r>
        <w:t>Sử dụng công thức đã cho để tính được điện trở của một đoạn dây dẫn.</w:t>
      </w:r>
      <w:r>
        <w:rPr>
          <w:i/>
        </w:rPr>
        <w:t>b) 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4372"/>
        <w:gridCol w:w="4122"/>
      </w:tblGrid>
      <w:tr w:rsidR="002B7B5A" w14:paraId="5A1DB374" w14:textId="77777777">
        <w:trPr>
          <w:trHeight w:val="409"/>
        </w:trPr>
        <w:tc>
          <w:tcPr>
            <w:tcW w:w="4372" w:type="dxa"/>
            <w:tcBorders>
              <w:top w:val="single" w:sz="4" w:space="0" w:color="3E3672"/>
              <w:left w:val="single" w:sz="4" w:space="0" w:color="3E3672"/>
              <w:bottom w:val="single" w:sz="4" w:space="0" w:color="3E3672"/>
              <w:right w:val="single" w:sz="4" w:space="0" w:color="3E3672"/>
            </w:tcBorders>
            <w:shd w:val="clear" w:color="auto" w:fill="C6BDD4"/>
          </w:tcPr>
          <w:p w14:paraId="14D52E15" w14:textId="77777777" w:rsidR="002B7B5A" w:rsidRDefault="00000000">
            <w:pPr>
              <w:spacing w:after="0" w:line="259" w:lineRule="auto"/>
              <w:ind w:left="0" w:right="57" w:firstLine="0"/>
              <w:jc w:val="center"/>
            </w:pPr>
            <w:r>
              <w:rPr>
                <w:b/>
              </w:rPr>
              <w:t>Hoạt động của giáo viên và học sinh</w:t>
            </w:r>
          </w:p>
        </w:tc>
        <w:tc>
          <w:tcPr>
            <w:tcW w:w="4122" w:type="dxa"/>
            <w:tcBorders>
              <w:top w:val="single" w:sz="4" w:space="0" w:color="3E3672"/>
              <w:left w:val="single" w:sz="4" w:space="0" w:color="3E3672"/>
              <w:bottom w:val="single" w:sz="4" w:space="0" w:color="3E3672"/>
              <w:right w:val="single" w:sz="4" w:space="0" w:color="3E3672"/>
            </w:tcBorders>
            <w:shd w:val="clear" w:color="auto" w:fill="C6BDD4"/>
          </w:tcPr>
          <w:p w14:paraId="51558D61" w14:textId="77777777" w:rsidR="002B7B5A" w:rsidRDefault="00000000">
            <w:pPr>
              <w:spacing w:after="0" w:line="259" w:lineRule="auto"/>
              <w:ind w:left="0" w:right="57" w:firstLine="0"/>
              <w:jc w:val="center"/>
            </w:pPr>
            <w:r>
              <w:rPr>
                <w:b/>
              </w:rPr>
              <w:t>Sản phẩm</w:t>
            </w:r>
          </w:p>
        </w:tc>
      </w:tr>
      <w:tr w:rsidR="002B7B5A" w14:paraId="26867065" w14:textId="77777777">
        <w:trPr>
          <w:trHeight w:val="1309"/>
        </w:trPr>
        <w:tc>
          <w:tcPr>
            <w:tcW w:w="4372" w:type="dxa"/>
            <w:tcBorders>
              <w:top w:val="single" w:sz="4" w:space="0" w:color="3E3672"/>
              <w:left w:val="single" w:sz="4" w:space="0" w:color="3E3672"/>
              <w:bottom w:val="single" w:sz="4" w:space="0" w:color="3E3672"/>
              <w:right w:val="single" w:sz="4" w:space="0" w:color="3E3672"/>
            </w:tcBorders>
          </w:tcPr>
          <w:p w14:paraId="407A5497" w14:textId="77777777" w:rsidR="002B7B5A" w:rsidRDefault="00000000">
            <w:pPr>
              <w:spacing w:after="25" w:line="259" w:lineRule="auto"/>
              <w:ind w:left="0" w:firstLine="0"/>
              <w:jc w:val="left"/>
            </w:pPr>
            <w:r>
              <w:rPr>
                <w:b/>
                <w:i/>
              </w:rPr>
              <w:t>Bước 1: Chuyển giao nhiệm vụ</w:t>
            </w:r>
          </w:p>
          <w:p w14:paraId="300BEA77" w14:textId="77777777" w:rsidR="002B7B5A" w:rsidRDefault="00000000">
            <w:pPr>
              <w:spacing w:after="0" w:line="259" w:lineRule="auto"/>
              <w:ind w:left="0" w:right="58" w:firstLine="0"/>
            </w:pPr>
            <w:r>
              <w:t>– GV yêu cầu HS đọc mục IV-SGK/tr.57 và hoàn thành nhiệm vụ trong phần Câu hỏi và bài tập-SGK/tr.57.</w:t>
            </w:r>
          </w:p>
        </w:tc>
        <w:tc>
          <w:tcPr>
            <w:tcW w:w="4122" w:type="dxa"/>
            <w:vMerge w:val="restart"/>
            <w:tcBorders>
              <w:top w:val="single" w:sz="4" w:space="0" w:color="3E3672"/>
              <w:left w:val="single" w:sz="4" w:space="0" w:color="3E3672"/>
              <w:bottom w:val="single" w:sz="4" w:space="0" w:color="3E3672"/>
              <w:right w:val="single" w:sz="4" w:space="0" w:color="3E3672"/>
            </w:tcBorders>
          </w:tcPr>
          <w:p w14:paraId="542EA741" w14:textId="77777777" w:rsidR="002B7B5A" w:rsidRDefault="00000000">
            <w:pPr>
              <w:spacing w:after="25" w:line="259" w:lineRule="auto"/>
              <w:ind w:left="0" w:firstLine="0"/>
              <w:jc w:val="left"/>
            </w:pPr>
            <w:r>
              <w:t>– Bài làm của HS:</w:t>
            </w:r>
          </w:p>
          <w:p w14:paraId="1CD34228" w14:textId="77777777" w:rsidR="002B7B5A" w:rsidRDefault="00000000">
            <w:pPr>
              <w:spacing w:after="76" w:line="259" w:lineRule="auto"/>
              <w:ind w:left="0" w:firstLine="0"/>
              <w:jc w:val="left"/>
            </w:pPr>
            <w:r>
              <w:t>Bài 1:</w:t>
            </w:r>
          </w:p>
          <w:p w14:paraId="6F9DAE54" w14:textId="77777777" w:rsidR="002B7B5A" w:rsidRDefault="00000000">
            <w:pPr>
              <w:spacing w:after="0" w:line="259" w:lineRule="auto"/>
              <w:ind w:left="0" w:firstLine="0"/>
              <w:jc w:val="left"/>
            </w:pPr>
            <w:r>
              <w:t xml:space="preserve">Áp dụng công thức: </w:t>
            </w:r>
            <w:r>
              <w:rPr>
                <w:color w:val="1A1915"/>
                <w:sz w:val="24"/>
              </w:rPr>
              <w:t>R</w:t>
            </w:r>
            <w:r>
              <w:rPr>
                <w:rFonts w:ascii="Segoe UI Symbol" w:eastAsia="Segoe UI Symbol" w:hAnsi="Segoe UI Symbol" w:cs="Segoe UI Symbol"/>
                <w:color w:val="1A1915"/>
                <w:sz w:val="24"/>
              </w:rPr>
              <w:t xml:space="preserve">=ρ </w:t>
            </w:r>
            <w:r>
              <w:rPr>
                <w:rFonts w:ascii="Calibri" w:eastAsia="Calibri" w:hAnsi="Calibri" w:cs="Calibri"/>
                <w:noProof/>
                <w:color w:val="000000"/>
                <w:sz w:val="22"/>
              </w:rPr>
              <mc:AlternateContent>
                <mc:Choice Requires="wpg">
                  <w:drawing>
                    <wp:inline distT="0" distB="0" distL="0" distR="0" wp14:anchorId="6AC06DE1" wp14:editId="734447A6">
                      <wp:extent cx="82466" cy="7447"/>
                      <wp:effectExtent l="0" t="0" r="0" b="0"/>
                      <wp:docPr id="445547" name="Group 445547"/>
                      <wp:cNvGraphicFramePr/>
                      <a:graphic xmlns:a="http://schemas.openxmlformats.org/drawingml/2006/main">
                        <a:graphicData uri="http://schemas.microsoft.com/office/word/2010/wordprocessingGroup">
                          <wpg:wgp>
                            <wpg:cNvGrpSpPr/>
                            <wpg:grpSpPr>
                              <a:xfrm>
                                <a:off x="0" y="0"/>
                                <a:ext cx="82466" cy="7447"/>
                                <a:chOff x="0" y="0"/>
                                <a:chExt cx="82466" cy="7447"/>
                              </a:xfrm>
                            </wpg:grpSpPr>
                            <wps:wsp>
                              <wps:cNvPr id="9528" name="Shape 9528"/>
                              <wps:cNvSpPr/>
                              <wps:spPr>
                                <a:xfrm>
                                  <a:off x="0" y="0"/>
                                  <a:ext cx="82466" cy="0"/>
                                </a:xfrm>
                                <a:custGeom>
                                  <a:avLst/>
                                  <a:gdLst/>
                                  <a:ahLst/>
                                  <a:cxnLst/>
                                  <a:rect l="0" t="0" r="0" b="0"/>
                                  <a:pathLst>
                                    <a:path w="82466">
                                      <a:moveTo>
                                        <a:pt x="0" y="0"/>
                                      </a:moveTo>
                                      <a:lnTo>
                                        <a:pt x="82466" y="0"/>
                                      </a:lnTo>
                                    </a:path>
                                  </a:pathLst>
                                </a:custGeom>
                                <a:ln w="7447" cap="sq">
                                  <a:miter lim="127000"/>
                                </a:ln>
                              </wps:spPr>
                              <wps:style>
                                <a:lnRef idx="1">
                                  <a:srgbClr val="1A191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5547" style="width:6.49341pt;height:0.586367pt;mso-position-horizontal-relative:char;mso-position-vertical-relative:line" coordsize="824,74">
                      <v:shape id="Shape 9528" style="position:absolute;width:824;height:0;left:0;top:0;" coordsize="82466,0" path="m0,0l82466,0">
                        <v:stroke weight="0.586367pt" endcap="square" joinstyle="miter" miterlimit="10" on="true" color="#1a1915"/>
                        <v:fill on="false" color="#000000" opacity="0"/>
                      </v:shape>
                    </v:group>
                  </w:pict>
                </mc:Fallback>
              </mc:AlternateContent>
            </w:r>
            <w:r>
              <w:rPr>
                <w:i/>
                <w:color w:val="1A1915"/>
                <w:sz w:val="36"/>
                <w:vertAlign w:val="superscript"/>
              </w:rPr>
              <w:t>l</w:t>
            </w:r>
          </w:p>
          <w:p w14:paraId="0F35B665" w14:textId="77777777" w:rsidR="002B7B5A" w:rsidRDefault="00000000">
            <w:pPr>
              <w:spacing w:after="301" w:line="259" w:lineRule="auto"/>
              <w:ind w:left="1372" w:firstLine="0"/>
              <w:jc w:val="center"/>
            </w:pPr>
            <w:r>
              <w:rPr>
                <w:color w:val="1A1915"/>
                <w:sz w:val="24"/>
              </w:rPr>
              <w:t>S</w:t>
            </w:r>
          </w:p>
          <w:p w14:paraId="1AA2E722" w14:textId="77777777" w:rsidR="002B7B5A" w:rsidRDefault="00000000">
            <w:pPr>
              <w:spacing w:after="491" w:line="259" w:lineRule="auto"/>
              <w:ind w:left="0" w:firstLine="0"/>
              <w:jc w:val="left"/>
            </w:pPr>
            <w:r>
              <w:t xml:space="preserve">suy ra: </w:t>
            </w:r>
            <w:r>
              <w:rPr>
                <w:color w:val="1A1915"/>
                <w:sz w:val="24"/>
              </w:rPr>
              <w:t>R</w:t>
            </w:r>
            <w:r>
              <w:rPr>
                <w:color w:val="1A1915"/>
                <w:sz w:val="22"/>
                <w:vertAlign w:val="subscript"/>
              </w:rPr>
              <w:t xml:space="preserve">1 </w:t>
            </w:r>
            <w:r>
              <w:rPr>
                <w:rFonts w:ascii="Segoe UI Symbol" w:eastAsia="Segoe UI Symbol" w:hAnsi="Segoe UI Symbol" w:cs="Segoe UI Symbol"/>
                <w:color w:val="1A1915"/>
                <w:sz w:val="24"/>
              </w:rPr>
              <w:t xml:space="preserve">= ρ </w:t>
            </w:r>
            <w:r>
              <w:rPr>
                <w:color w:val="1A1915"/>
                <w:sz w:val="24"/>
              </w:rPr>
              <w:t>S</w:t>
            </w:r>
            <w:r>
              <w:rPr>
                <w:i/>
                <w:color w:val="1A1915"/>
                <w:sz w:val="37"/>
                <w:vertAlign w:val="superscript"/>
              </w:rPr>
              <w:t>l</w:t>
            </w:r>
            <w:r>
              <w:rPr>
                <w:color w:val="1A1915"/>
                <w:sz w:val="22"/>
                <w:u w:val="single" w:color="1A1915"/>
                <w:vertAlign w:val="superscript"/>
              </w:rPr>
              <w:t>1</w:t>
            </w:r>
            <w:r>
              <w:rPr>
                <w:color w:val="1A1915"/>
                <w:sz w:val="22"/>
                <w:vertAlign w:val="subscript"/>
              </w:rPr>
              <w:t>1</w:t>
            </w:r>
            <w:r>
              <w:t xml:space="preserve"> và </w:t>
            </w:r>
            <w:r>
              <w:rPr>
                <w:color w:val="1A1915"/>
                <w:sz w:val="24"/>
              </w:rPr>
              <w:t>R</w:t>
            </w:r>
            <w:r>
              <w:rPr>
                <w:color w:val="1A1915"/>
                <w:sz w:val="22"/>
                <w:vertAlign w:val="subscript"/>
              </w:rPr>
              <w:t xml:space="preserve">2 </w:t>
            </w:r>
            <w:r>
              <w:rPr>
                <w:rFonts w:ascii="Segoe UI Symbol" w:eastAsia="Segoe UI Symbol" w:hAnsi="Segoe UI Symbol" w:cs="Segoe UI Symbol"/>
                <w:color w:val="1A1915"/>
                <w:sz w:val="24"/>
              </w:rPr>
              <w:t xml:space="preserve">= ρ </w:t>
            </w:r>
            <w:r>
              <w:rPr>
                <w:color w:val="1A1915"/>
                <w:sz w:val="24"/>
              </w:rPr>
              <w:t>S</w:t>
            </w:r>
            <w:r>
              <w:rPr>
                <w:i/>
                <w:color w:val="1A1915"/>
                <w:sz w:val="37"/>
                <w:vertAlign w:val="superscript"/>
              </w:rPr>
              <w:t>l</w:t>
            </w:r>
            <w:r>
              <w:rPr>
                <w:color w:val="1A1915"/>
                <w:sz w:val="22"/>
                <w:u w:val="single" w:color="1A1915"/>
                <w:vertAlign w:val="superscript"/>
              </w:rPr>
              <w:t>2</w:t>
            </w:r>
            <w:r>
              <w:rPr>
                <w:color w:val="1A1915"/>
                <w:sz w:val="22"/>
                <w:vertAlign w:val="subscript"/>
              </w:rPr>
              <w:t>2</w:t>
            </w:r>
          </w:p>
          <w:p w14:paraId="7689BDCB" w14:textId="77777777" w:rsidR="002B7B5A" w:rsidRDefault="00000000">
            <w:pPr>
              <w:spacing w:after="0" w:line="259" w:lineRule="auto"/>
              <w:ind w:left="0" w:firstLine="0"/>
              <w:jc w:val="left"/>
            </w:pPr>
            <w:r>
              <w:t xml:space="preserve">Theo giả thiết: </w:t>
            </w:r>
            <w:r>
              <w:rPr>
                <w:i/>
                <w:color w:val="1A1915"/>
                <w:sz w:val="24"/>
              </w:rPr>
              <w:t>l</w:t>
            </w:r>
            <w:r>
              <w:rPr>
                <w:color w:val="1A1915"/>
                <w:sz w:val="21"/>
                <w:vertAlign w:val="subscript"/>
              </w:rPr>
              <w:t xml:space="preserve">1 </w:t>
            </w:r>
            <w:r>
              <w:rPr>
                <w:rFonts w:ascii="Segoe UI Symbol" w:eastAsia="Segoe UI Symbol" w:hAnsi="Segoe UI Symbol" w:cs="Segoe UI Symbol"/>
                <w:color w:val="1A1915"/>
                <w:sz w:val="37"/>
                <w:vertAlign w:val="subscript"/>
              </w:rPr>
              <w:t xml:space="preserve">= </w:t>
            </w:r>
            <w:r>
              <w:rPr>
                <w:i/>
                <w:color w:val="1A1915"/>
                <w:sz w:val="37"/>
                <w:vertAlign w:val="superscript"/>
              </w:rPr>
              <w:t>l</w:t>
            </w:r>
            <w:r>
              <w:rPr>
                <w:color w:val="1A1915"/>
                <w:sz w:val="21"/>
                <w:u w:val="single" w:color="1A1915"/>
                <w:vertAlign w:val="superscript"/>
              </w:rPr>
              <w:t>2</w:t>
            </w:r>
            <w:r>
              <w:t xml:space="preserve"> và S</w:t>
            </w:r>
            <w:r>
              <w:rPr>
                <w:sz w:val="22"/>
                <w:vertAlign w:val="subscript"/>
              </w:rPr>
              <w:t>1</w:t>
            </w:r>
            <w:r>
              <w:t xml:space="preserve"> = 2S</w:t>
            </w:r>
            <w:r>
              <w:rPr>
                <w:sz w:val="22"/>
                <w:vertAlign w:val="subscript"/>
              </w:rPr>
              <w:t>2</w:t>
            </w:r>
            <w:r>
              <w:t>.</w:t>
            </w:r>
          </w:p>
          <w:p w14:paraId="1D4308AA" w14:textId="77777777" w:rsidR="002B7B5A" w:rsidRDefault="00000000">
            <w:pPr>
              <w:spacing w:after="205" w:line="259" w:lineRule="auto"/>
              <w:ind w:left="0" w:right="18" w:firstLine="0"/>
              <w:jc w:val="center"/>
            </w:pPr>
            <w:r>
              <w:rPr>
                <w:color w:val="1A1915"/>
                <w:sz w:val="24"/>
              </w:rPr>
              <w:t>2</w:t>
            </w:r>
          </w:p>
          <w:p w14:paraId="2FB0153C" w14:textId="77777777" w:rsidR="002B7B5A" w:rsidRDefault="00000000">
            <w:pPr>
              <w:spacing w:after="0" w:line="259" w:lineRule="auto"/>
              <w:ind w:left="0" w:firstLine="0"/>
              <w:jc w:val="left"/>
            </w:pPr>
            <w:r>
              <w:t xml:space="preserve">Do đó: </w:t>
            </w:r>
            <w:r>
              <w:rPr>
                <w:color w:val="1A1915"/>
                <w:sz w:val="37"/>
                <w:u w:val="single" w:color="1A1915"/>
                <w:vertAlign w:val="superscript"/>
              </w:rPr>
              <w:t>R</w:t>
            </w:r>
            <w:r>
              <w:rPr>
                <w:color w:val="1A1915"/>
                <w:sz w:val="22"/>
                <w:u w:val="single" w:color="1A1915"/>
                <w:vertAlign w:val="superscript"/>
              </w:rPr>
              <w:t xml:space="preserve">1 </w:t>
            </w:r>
            <w:r>
              <w:rPr>
                <w:rFonts w:ascii="Segoe UI Symbol" w:eastAsia="Segoe UI Symbol" w:hAnsi="Segoe UI Symbol" w:cs="Segoe UI Symbol"/>
                <w:color w:val="1A1915"/>
                <w:sz w:val="37"/>
                <w:vertAlign w:val="subscript"/>
              </w:rPr>
              <w:t>=</w:t>
            </w:r>
            <w:r>
              <w:rPr>
                <w:color w:val="1A1915"/>
                <w:sz w:val="37"/>
                <w:u w:val="single" w:color="1A1915"/>
                <w:vertAlign w:val="superscript"/>
              </w:rPr>
              <w:t xml:space="preserve">1 </w:t>
            </w:r>
            <w:r>
              <w:t>.</w:t>
            </w:r>
          </w:p>
          <w:p w14:paraId="112B7079" w14:textId="77777777" w:rsidR="002B7B5A" w:rsidRDefault="00000000">
            <w:pPr>
              <w:spacing w:after="28" w:line="259" w:lineRule="auto"/>
              <w:ind w:left="792" w:firstLine="0"/>
              <w:jc w:val="left"/>
            </w:pPr>
            <w:r>
              <w:rPr>
                <w:color w:val="1A1915"/>
                <w:sz w:val="24"/>
              </w:rPr>
              <w:t>R</w:t>
            </w:r>
            <w:r>
              <w:rPr>
                <w:color w:val="1A1915"/>
                <w:sz w:val="22"/>
                <w:vertAlign w:val="subscript"/>
              </w:rPr>
              <w:t xml:space="preserve">2 </w:t>
            </w:r>
            <w:r>
              <w:rPr>
                <w:color w:val="1A1915"/>
                <w:sz w:val="24"/>
              </w:rPr>
              <w:t>4</w:t>
            </w:r>
          </w:p>
          <w:p w14:paraId="4A8684FC" w14:textId="77777777" w:rsidR="002B7B5A" w:rsidRDefault="00000000">
            <w:pPr>
              <w:spacing w:after="76" w:line="259" w:lineRule="auto"/>
              <w:ind w:left="0" w:firstLine="0"/>
              <w:jc w:val="left"/>
            </w:pPr>
            <w:r>
              <w:lastRenderedPageBreak/>
              <w:t xml:space="preserve">Bài 2: </w:t>
            </w:r>
          </w:p>
          <w:p w14:paraId="25A885C6" w14:textId="77777777" w:rsidR="002B7B5A" w:rsidRDefault="00000000">
            <w:pPr>
              <w:spacing w:after="0" w:line="259" w:lineRule="auto"/>
              <w:ind w:left="0" w:firstLine="0"/>
              <w:jc w:val="left"/>
            </w:pPr>
            <w:r>
              <w:t xml:space="preserve">Áp dụng công thức: </w:t>
            </w:r>
            <w:r>
              <w:rPr>
                <w:color w:val="1A1915"/>
                <w:sz w:val="24"/>
              </w:rPr>
              <w:t>R</w:t>
            </w:r>
            <w:r>
              <w:rPr>
                <w:rFonts w:ascii="Segoe UI Symbol" w:eastAsia="Segoe UI Symbol" w:hAnsi="Segoe UI Symbol" w:cs="Segoe UI Symbol"/>
                <w:color w:val="1A1915"/>
                <w:sz w:val="24"/>
              </w:rPr>
              <w:t xml:space="preserve">=ρ </w:t>
            </w:r>
            <w:r>
              <w:rPr>
                <w:rFonts w:ascii="Calibri" w:eastAsia="Calibri" w:hAnsi="Calibri" w:cs="Calibri"/>
                <w:noProof/>
                <w:color w:val="000000"/>
                <w:sz w:val="22"/>
              </w:rPr>
              <mc:AlternateContent>
                <mc:Choice Requires="wpg">
                  <w:drawing>
                    <wp:inline distT="0" distB="0" distL="0" distR="0" wp14:anchorId="1D7D8F43" wp14:editId="74EDBCCD">
                      <wp:extent cx="82466" cy="7447"/>
                      <wp:effectExtent l="0" t="0" r="0" b="0"/>
                      <wp:docPr id="445548" name="Group 445548"/>
                      <wp:cNvGraphicFramePr/>
                      <a:graphic xmlns:a="http://schemas.openxmlformats.org/drawingml/2006/main">
                        <a:graphicData uri="http://schemas.microsoft.com/office/word/2010/wordprocessingGroup">
                          <wpg:wgp>
                            <wpg:cNvGrpSpPr/>
                            <wpg:grpSpPr>
                              <a:xfrm>
                                <a:off x="0" y="0"/>
                                <a:ext cx="82466" cy="7447"/>
                                <a:chOff x="0" y="0"/>
                                <a:chExt cx="82466" cy="7447"/>
                              </a:xfrm>
                            </wpg:grpSpPr>
                            <wps:wsp>
                              <wps:cNvPr id="9579" name="Shape 9579"/>
                              <wps:cNvSpPr/>
                              <wps:spPr>
                                <a:xfrm>
                                  <a:off x="0" y="0"/>
                                  <a:ext cx="82466" cy="0"/>
                                </a:xfrm>
                                <a:custGeom>
                                  <a:avLst/>
                                  <a:gdLst/>
                                  <a:ahLst/>
                                  <a:cxnLst/>
                                  <a:rect l="0" t="0" r="0" b="0"/>
                                  <a:pathLst>
                                    <a:path w="82466">
                                      <a:moveTo>
                                        <a:pt x="0" y="0"/>
                                      </a:moveTo>
                                      <a:lnTo>
                                        <a:pt x="82466" y="0"/>
                                      </a:lnTo>
                                    </a:path>
                                  </a:pathLst>
                                </a:custGeom>
                                <a:ln w="7447" cap="sq">
                                  <a:miter lim="127000"/>
                                </a:ln>
                              </wps:spPr>
                              <wps:style>
                                <a:lnRef idx="1">
                                  <a:srgbClr val="1A191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5548" style="width:6.49341pt;height:0.586367pt;mso-position-horizontal-relative:char;mso-position-vertical-relative:line" coordsize="824,74">
                      <v:shape id="Shape 9579" style="position:absolute;width:824;height:0;left:0;top:0;" coordsize="82466,0" path="m0,0l82466,0">
                        <v:stroke weight="0.586367pt" endcap="square" joinstyle="miter" miterlimit="10" on="true" color="#1a1915"/>
                        <v:fill on="false" color="#000000" opacity="0"/>
                      </v:shape>
                    </v:group>
                  </w:pict>
                </mc:Fallback>
              </mc:AlternateContent>
            </w:r>
            <w:r>
              <w:rPr>
                <w:i/>
                <w:color w:val="1A1915"/>
                <w:sz w:val="36"/>
                <w:vertAlign w:val="superscript"/>
              </w:rPr>
              <w:t>l</w:t>
            </w:r>
          </w:p>
          <w:p w14:paraId="4D20C8AF" w14:textId="77777777" w:rsidR="002B7B5A" w:rsidRDefault="00000000">
            <w:pPr>
              <w:spacing w:after="0" w:line="259" w:lineRule="auto"/>
              <w:ind w:left="1372" w:firstLine="0"/>
              <w:jc w:val="center"/>
            </w:pPr>
            <w:r>
              <w:rPr>
                <w:color w:val="1A1915"/>
                <w:sz w:val="24"/>
              </w:rPr>
              <w:t>S</w:t>
            </w:r>
          </w:p>
          <w:p w14:paraId="7DBFAD8C" w14:textId="77777777" w:rsidR="002B7B5A" w:rsidRDefault="00000000">
            <w:pPr>
              <w:spacing w:after="0" w:line="319" w:lineRule="auto"/>
              <w:ind w:left="32" w:right="962" w:hanging="32"/>
            </w:pPr>
            <w:r>
              <w:t xml:space="preserve">suy ra điện trở của dây dẫn: </w:t>
            </w:r>
            <w:r>
              <w:rPr>
                <w:color w:val="1A1915"/>
                <w:sz w:val="24"/>
              </w:rPr>
              <w:t xml:space="preserve">R </w:t>
            </w:r>
            <w:r>
              <w:rPr>
                <w:rFonts w:ascii="Segoe UI Symbol" w:eastAsia="Segoe UI Symbol" w:hAnsi="Segoe UI Symbol" w:cs="Segoe UI Symbol"/>
                <w:color w:val="1A1915"/>
                <w:sz w:val="24"/>
              </w:rPr>
              <w:t>=</w:t>
            </w:r>
            <w:r>
              <w:rPr>
                <w:color w:val="1A1915"/>
                <w:sz w:val="24"/>
              </w:rPr>
              <w:t>1,7.10</w:t>
            </w:r>
            <w:r>
              <w:rPr>
                <w:rFonts w:ascii="Segoe UI Symbol" w:eastAsia="Segoe UI Symbol" w:hAnsi="Segoe UI Symbol" w:cs="Segoe UI Symbol"/>
                <w:color w:val="1A1915"/>
                <w:sz w:val="21"/>
                <w:vertAlign w:val="superscript"/>
              </w:rPr>
              <w:t>−</w:t>
            </w:r>
            <w:r>
              <w:rPr>
                <w:color w:val="1A1915"/>
                <w:sz w:val="21"/>
                <w:vertAlign w:val="superscript"/>
              </w:rPr>
              <w:t xml:space="preserve">8 </w:t>
            </w:r>
            <w:r>
              <w:rPr>
                <w:color w:val="1A1915"/>
                <w:sz w:val="37"/>
                <w:u w:val="single" w:color="1A1915"/>
                <w:vertAlign w:val="superscript"/>
              </w:rPr>
              <w:t>150</w:t>
            </w:r>
            <w:r>
              <w:rPr>
                <w:rFonts w:ascii="Segoe UI Symbol" w:eastAsia="Segoe UI Symbol" w:hAnsi="Segoe UI Symbol" w:cs="Segoe UI Symbol"/>
                <w:color w:val="1A1915"/>
                <w:sz w:val="21"/>
                <w:vertAlign w:val="subscript"/>
              </w:rPr>
              <w:t>−</w:t>
            </w:r>
            <w:r>
              <w:rPr>
                <w:color w:val="1A1915"/>
                <w:sz w:val="21"/>
                <w:vertAlign w:val="subscript"/>
              </w:rPr>
              <w:t xml:space="preserve">4 </w:t>
            </w:r>
            <w:r>
              <w:rPr>
                <w:rFonts w:ascii="Segoe UI Symbol" w:eastAsia="Segoe UI Symbol" w:hAnsi="Segoe UI Symbol" w:cs="Segoe UI Symbol"/>
                <w:color w:val="1A1915"/>
                <w:sz w:val="24"/>
              </w:rPr>
              <w:t xml:space="preserve">= </w:t>
            </w:r>
            <w:r>
              <w:rPr>
                <w:color w:val="1A1915"/>
                <w:sz w:val="24"/>
              </w:rPr>
              <w:t xml:space="preserve">0,01275 </w:t>
            </w:r>
            <w:r>
              <w:rPr>
                <w:rFonts w:ascii="Segoe UI Symbol" w:eastAsia="Segoe UI Symbol" w:hAnsi="Segoe UI Symbol" w:cs="Segoe UI Symbol"/>
                <w:color w:val="1A1915"/>
                <w:sz w:val="24"/>
              </w:rPr>
              <w:t>Ω</w:t>
            </w:r>
          </w:p>
          <w:p w14:paraId="3D71DB1B" w14:textId="77777777" w:rsidR="002B7B5A" w:rsidRDefault="00000000">
            <w:pPr>
              <w:spacing w:after="0" w:line="259" w:lineRule="auto"/>
              <w:ind w:left="1184" w:firstLine="0"/>
              <w:jc w:val="left"/>
            </w:pPr>
            <w:r>
              <w:rPr>
                <w:color w:val="1A1915"/>
                <w:sz w:val="24"/>
              </w:rPr>
              <w:t>2.10</w:t>
            </w:r>
          </w:p>
          <w:p w14:paraId="53EF6F67" w14:textId="77777777" w:rsidR="002B7B5A" w:rsidRDefault="00000000">
            <w:pPr>
              <w:spacing w:after="284" w:line="259" w:lineRule="auto"/>
              <w:ind w:left="0" w:firstLine="0"/>
              <w:jc w:val="left"/>
            </w:pPr>
            <w:r>
              <w:t>– Công thức tính điện trở của dây dẫn:</w:t>
            </w:r>
          </w:p>
          <w:p w14:paraId="23919F08" w14:textId="77777777" w:rsidR="002B7B5A" w:rsidRDefault="00000000">
            <w:pPr>
              <w:spacing w:after="0" w:line="259" w:lineRule="auto"/>
              <w:ind w:left="0" w:right="70" w:firstLine="0"/>
              <w:jc w:val="center"/>
            </w:pPr>
            <w:r>
              <w:rPr>
                <w:color w:val="1A1915"/>
                <w:sz w:val="24"/>
              </w:rPr>
              <w:t>R</w:t>
            </w:r>
            <w:r>
              <w:rPr>
                <w:rFonts w:ascii="Segoe UI Symbol" w:eastAsia="Segoe UI Symbol" w:hAnsi="Segoe UI Symbol" w:cs="Segoe UI Symbol"/>
                <w:color w:val="1A1915"/>
                <w:sz w:val="24"/>
              </w:rPr>
              <w:t xml:space="preserve">=ρ </w:t>
            </w:r>
            <w:r>
              <w:rPr>
                <w:rFonts w:ascii="Calibri" w:eastAsia="Calibri" w:hAnsi="Calibri" w:cs="Calibri"/>
                <w:noProof/>
                <w:color w:val="000000"/>
                <w:sz w:val="22"/>
              </w:rPr>
              <mc:AlternateContent>
                <mc:Choice Requires="wpg">
                  <w:drawing>
                    <wp:inline distT="0" distB="0" distL="0" distR="0" wp14:anchorId="5F70FEE7" wp14:editId="0CEFDCA2">
                      <wp:extent cx="82466" cy="7447"/>
                      <wp:effectExtent l="0" t="0" r="0" b="0"/>
                      <wp:docPr id="445549" name="Group 445549"/>
                      <wp:cNvGraphicFramePr/>
                      <a:graphic xmlns:a="http://schemas.openxmlformats.org/drawingml/2006/main">
                        <a:graphicData uri="http://schemas.microsoft.com/office/word/2010/wordprocessingGroup">
                          <wpg:wgp>
                            <wpg:cNvGrpSpPr/>
                            <wpg:grpSpPr>
                              <a:xfrm>
                                <a:off x="0" y="0"/>
                                <a:ext cx="82466" cy="7447"/>
                                <a:chOff x="0" y="0"/>
                                <a:chExt cx="82466" cy="7447"/>
                              </a:xfrm>
                            </wpg:grpSpPr>
                            <wps:wsp>
                              <wps:cNvPr id="9599" name="Shape 9599"/>
                              <wps:cNvSpPr/>
                              <wps:spPr>
                                <a:xfrm>
                                  <a:off x="0" y="0"/>
                                  <a:ext cx="82466" cy="0"/>
                                </a:xfrm>
                                <a:custGeom>
                                  <a:avLst/>
                                  <a:gdLst/>
                                  <a:ahLst/>
                                  <a:cxnLst/>
                                  <a:rect l="0" t="0" r="0" b="0"/>
                                  <a:pathLst>
                                    <a:path w="82466">
                                      <a:moveTo>
                                        <a:pt x="0" y="0"/>
                                      </a:moveTo>
                                      <a:lnTo>
                                        <a:pt x="82466" y="0"/>
                                      </a:lnTo>
                                    </a:path>
                                  </a:pathLst>
                                </a:custGeom>
                                <a:ln w="7447" cap="sq">
                                  <a:miter lim="127000"/>
                                </a:ln>
                              </wps:spPr>
                              <wps:style>
                                <a:lnRef idx="1">
                                  <a:srgbClr val="1A191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5549" style="width:6.49341pt;height:0.586367pt;mso-position-horizontal-relative:char;mso-position-vertical-relative:line" coordsize="824,74">
                      <v:shape id="Shape 9599" style="position:absolute;width:824;height:0;left:0;top:0;" coordsize="82466,0" path="m0,0l82466,0">
                        <v:stroke weight="0.586367pt" endcap="square" joinstyle="miter" miterlimit="10" on="true" color="#1a1915"/>
                        <v:fill on="false" color="#000000" opacity="0"/>
                      </v:shape>
                    </v:group>
                  </w:pict>
                </mc:Fallback>
              </mc:AlternateContent>
            </w:r>
            <w:r>
              <w:rPr>
                <w:i/>
                <w:color w:val="1A1915"/>
                <w:sz w:val="36"/>
                <w:vertAlign w:val="superscript"/>
              </w:rPr>
              <w:t>l</w:t>
            </w:r>
          </w:p>
          <w:p w14:paraId="248EBCDE" w14:textId="77777777" w:rsidR="002B7B5A" w:rsidRDefault="00000000">
            <w:pPr>
              <w:spacing w:after="13" w:line="259" w:lineRule="auto"/>
              <w:ind w:left="473" w:firstLine="0"/>
              <w:jc w:val="center"/>
            </w:pPr>
            <w:r>
              <w:rPr>
                <w:color w:val="1A1915"/>
                <w:sz w:val="24"/>
              </w:rPr>
              <w:t>S</w:t>
            </w:r>
          </w:p>
          <w:p w14:paraId="12F044A7" w14:textId="77777777" w:rsidR="002B7B5A" w:rsidRDefault="00000000">
            <w:pPr>
              <w:spacing w:after="0" w:line="259" w:lineRule="auto"/>
              <w:ind w:left="0" w:right="57" w:firstLine="0"/>
            </w:pPr>
            <w:r>
              <w:t xml:space="preserve">trong đó: ρ (Ωm) là điện trở suất của chất làm dây dẫn; </w:t>
            </w:r>
            <w:r>
              <w:rPr>
                <w:i/>
              </w:rPr>
              <w:t>l</w:t>
            </w:r>
            <w:r>
              <w:t xml:space="preserve"> (m) là chiều dài của đoạn dây dẫn; S (m</w:t>
            </w:r>
            <w:r>
              <w:rPr>
                <w:sz w:val="22"/>
                <w:vertAlign w:val="superscript"/>
              </w:rPr>
              <w:t>2</w:t>
            </w:r>
            <w:r>
              <w:t>) là tiết diện của dây dẫn.</w:t>
            </w:r>
          </w:p>
        </w:tc>
      </w:tr>
      <w:tr w:rsidR="002B7B5A" w14:paraId="405E5AFA" w14:textId="77777777">
        <w:trPr>
          <w:trHeight w:val="1647"/>
        </w:trPr>
        <w:tc>
          <w:tcPr>
            <w:tcW w:w="4372" w:type="dxa"/>
            <w:tcBorders>
              <w:top w:val="single" w:sz="4" w:space="0" w:color="3E3672"/>
              <w:left w:val="single" w:sz="4" w:space="0" w:color="3E3672"/>
              <w:bottom w:val="single" w:sz="4" w:space="0" w:color="3E3672"/>
              <w:right w:val="single" w:sz="4" w:space="0" w:color="3E3672"/>
            </w:tcBorders>
          </w:tcPr>
          <w:p w14:paraId="0E928F3D" w14:textId="77777777" w:rsidR="002B7B5A" w:rsidRDefault="00000000">
            <w:pPr>
              <w:spacing w:after="28" w:line="257" w:lineRule="auto"/>
              <w:ind w:left="0" w:right="57" w:firstLine="0"/>
            </w:pPr>
            <w:r>
              <w:rPr>
                <w:b/>
                <w:i/>
              </w:rPr>
              <w:t xml:space="preserve">Bước 2: Thực hiện nhiệm vụ học tập </w:t>
            </w:r>
            <w:r>
              <w:t>– HS làm việc cá nhân, thực hiện nhiệm vụ học tập theo yêu cầu.</w:t>
            </w:r>
          </w:p>
          <w:p w14:paraId="278DC1A5" w14:textId="77777777" w:rsidR="002B7B5A" w:rsidRDefault="00000000">
            <w:pPr>
              <w:spacing w:after="0" w:line="259" w:lineRule="auto"/>
              <w:ind w:left="0" w:firstLine="0"/>
            </w:pPr>
            <w:r>
              <w:t>– GV quan sát, nhắc nhở HS sửa lỗi sai (nếu có) trong quá trình làm bài.</w:t>
            </w:r>
          </w:p>
        </w:tc>
        <w:tc>
          <w:tcPr>
            <w:tcW w:w="0" w:type="auto"/>
            <w:vMerge/>
            <w:tcBorders>
              <w:top w:val="nil"/>
              <w:left w:val="single" w:sz="4" w:space="0" w:color="3E3672"/>
              <w:bottom w:val="nil"/>
              <w:right w:val="single" w:sz="4" w:space="0" w:color="3E3672"/>
            </w:tcBorders>
          </w:tcPr>
          <w:p w14:paraId="044AB069" w14:textId="77777777" w:rsidR="002B7B5A" w:rsidRDefault="002B7B5A">
            <w:pPr>
              <w:spacing w:after="160" w:line="259" w:lineRule="auto"/>
              <w:ind w:left="0" w:firstLine="0"/>
              <w:jc w:val="left"/>
            </w:pPr>
          </w:p>
        </w:tc>
      </w:tr>
      <w:tr w:rsidR="002B7B5A" w14:paraId="36480F80" w14:textId="77777777">
        <w:trPr>
          <w:trHeight w:val="1590"/>
        </w:trPr>
        <w:tc>
          <w:tcPr>
            <w:tcW w:w="4372" w:type="dxa"/>
            <w:tcBorders>
              <w:top w:val="single" w:sz="4" w:space="0" w:color="3E3672"/>
              <w:left w:val="single" w:sz="4" w:space="0" w:color="3E3672"/>
              <w:bottom w:val="single" w:sz="4" w:space="0" w:color="3E3672"/>
              <w:right w:val="single" w:sz="4" w:space="0" w:color="3E3672"/>
            </w:tcBorders>
          </w:tcPr>
          <w:p w14:paraId="7ED4F073" w14:textId="77777777" w:rsidR="002B7B5A" w:rsidRDefault="00000000">
            <w:pPr>
              <w:spacing w:after="25" w:line="259" w:lineRule="auto"/>
              <w:ind w:left="0" w:firstLine="0"/>
              <w:jc w:val="left"/>
            </w:pPr>
            <w:r>
              <w:rPr>
                <w:b/>
                <w:i/>
              </w:rPr>
              <w:t xml:space="preserve">Bước 3: Báo cáo kết quả và thảo luận </w:t>
            </w:r>
          </w:p>
          <w:p w14:paraId="4A195E7E" w14:textId="77777777" w:rsidR="002B7B5A" w:rsidRDefault="00000000">
            <w:pPr>
              <w:spacing w:after="0" w:line="259" w:lineRule="auto"/>
              <w:ind w:left="0" w:right="57" w:firstLine="0"/>
            </w:pPr>
            <w:r>
              <w:t>– GV gọi 02 ngẫu nhiên HS lên bảng trình bày lời giải đồng thời chấm bài làm trong vở của HS (GV dùng Race Timer để tăng mức độ kịch tính và ngẫu nhiên).</w:t>
            </w:r>
          </w:p>
        </w:tc>
        <w:tc>
          <w:tcPr>
            <w:tcW w:w="0" w:type="auto"/>
            <w:vMerge/>
            <w:tcBorders>
              <w:top w:val="nil"/>
              <w:left w:val="single" w:sz="4" w:space="0" w:color="3E3672"/>
              <w:bottom w:val="nil"/>
              <w:right w:val="single" w:sz="4" w:space="0" w:color="3E3672"/>
            </w:tcBorders>
          </w:tcPr>
          <w:p w14:paraId="4A4AE535" w14:textId="77777777" w:rsidR="002B7B5A" w:rsidRDefault="002B7B5A">
            <w:pPr>
              <w:spacing w:after="160" w:line="259" w:lineRule="auto"/>
              <w:ind w:left="0" w:firstLine="0"/>
              <w:jc w:val="left"/>
            </w:pPr>
          </w:p>
        </w:tc>
      </w:tr>
      <w:tr w:rsidR="002B7B5A" w14:paraId="2AE7A7FE" w14:textId="77777777">
        <w:trPr>
          <w:trHeight w:val="2546"/>
        </w:trPr>
        <w:tc>
          <w:tcPr>
            <w:tcW w:w="4372" w:type="dxa"/>
            <w:tcBorders>
              <w:top w:val="single" w:sz="4" w:space="0" w:color="3E3672"/>
              <w:left w:val="single" w:sz="4" w:space="0" w:color="3E3672"/>
              <w:bottom w:val="single" w:sz="4" w:space="0" w:color="3E3672"/>
              <w:right w:val="single" w:sz="4" w:space="0" w:color="3E3672"/>
            </w:tcBorders>
          </w:tcPr>
          <w:p w14:paraId="058774E6" w14:textId="77777777" w:rsidR="002B7B5A" w:rsidRDefault="00000000">
            <w:pPr>
              <w:spacing w:after="57" w:line="233" w:lineRule="auto"/>
              <w:ind w:left="0" w:firstLine="0"/>
            </w:pPr>
            <w:r>
              <w:rPr>
                <w:b/>
                <w:i/>
              </w:rPr>
              <w:lastRenderedPageBreak/>
              <w:t>Bước 4: Đánh giá kết quả thực hiện nhiệm vụ</w:t>
            </w:r>
          </w:p>
          <w:p w14:paraId="389C5566" w14:textId="77777777" w:rsidR="002B7B5A" w:rsidRDefault="00000000">
            <w:pPr>
              <w:numPr>
                <w:ilvl w:val="0"/>
                <w:numId w:val="460"/>
              </w:numPr>
              <w:spacing w:after="57" w:line="233" w:lineRule="auto"/>
              <w:ind w:right="29" w:firstLine="0"/>
            </w:pPr>
            <w:r>
              <w:t>HS khác nêu nhận xét (nếu có) cho bài trình bày trên bảng.</w:t>
            </w:r>
          </w:p>
          <w:p w14:paraId="60850C95" w14:textId="77777777" w:rsidR="002B7B5A" w:rsidRDefault="00000000">
            <w:pPr>
              <w:numPr>
                <w:ilvl w:val="0"/>
                <w:numId w:val="460"/>
              </w:numPr>
              <w:spacing w:after="0" w:line="259" w:lineRule="auto"/>
              <w:ind w:right="29" w:firstLine="0"/>
            </w:pPr>
            <w:r>
              <w:t>GV nhận xét chung bài làm của HS, chỉnh sửa các lỗi sai thường gặp (nếu có) và chốt công thức tính điện trở của dây dẫn.</w:t>
            </w:r>
          </w:p>
        </w:tc>
        <w:tc>
          <w:tcPr>
            <w:tcW w:w="0" w:type="auto"/>
            <w:vMerge/>
            <w:tcBorders>
              <w:top w:val="nil"/>
              <w:left w:val="single" w:sz="4" w:space="0" w:color="3E3672"/>
              <w:bottom w:val="single" w:sz="4" w:space="0" w:color="3E3672"/>
              <w:right w:val="single" w:sz="4" w:space="0" w:color="3E3672"/>
            </w:tcBorders>
          </w:tcPr>
          <w:p w14:paraId="6B40AADC" w14:textId="77777777" w:rsidR="002B7B5A" w:rsidRDefault="002B7B5A">
            <w:pPr>
              <w:spacing w:after="160" w:line="259" w:lineRule="auto"/>
              <w:ind w:left="0" w:firstLine="0"/>
              <w:jc w:val="left"/>
            </w:pPr>
          </w:p>
        </w:tc>
      </w:tr>
    </w:tbl>
    <w:p w14:paraId="14248EAC" w14:textId="77777777" w:rsidR="002B7B5A" w:rsidRDefault="00000000">
      <w:pPr>
        <w:numPr>
          <w:ilvl w:val="0"/>
          <w:numId w:val="76"/>
        </w:numPr>
        <w:spacing w:after="75" w:line="259" w:lineRule="auto"/>
        <w:ind w:left="367" w:hanging="254"/>
      </w:pPr>
      <w:r>
        <w:rPr>
          <w:rFonts w:ascii="Calibri" w:eastAsia="Calibri" w:hAnsi="Calibri" w:cs="Calibri"/>
          <w:b/>
          <w:color w:val="59A1CF"/>
        </w:rPr>
        <w:t>Hoạt động 3: Luyện tập và vận dụng</w:t>
      </w:r>
    </w:p>
    <w:p w14:paraId="59821654" w14:textId="77777777" w:rsidR="002B7B5A" w:rsidRDefault="00000000">
      <w:pPr>
        <w:spacing w:after="96" w:line="259" w:lineRule="auto"/>
        <w:ind w:left="407"/>
        <w:jc w:val="left"/>
      </w:pPr>
      <w:r>
        <w:rPr>
          <w:i/>
        </w:rPr>
        <w:t>a) Mục tiêu</w:t>
      </w:r>
    </w:p>
    <w:p w14:paraId="6E9F770B" w14:textId="77777777" w:rsidR="002B7B5A" w:rsidRDefault="00000000">
      <w:pPr>
        <w:numPr>
          <w:ilvl w:val="2"/>
          <w:numId w:val="77"/>
        </w:numPr>
        <w:ind w:hanging="187"/>
      </w:pPr>
      <w:r>
        <w:t>Củng cố kiến thức về điện trở.</w:t>
      </w:r>
    </w:p>
    <w:p w14:paraId="76A6DBBA" w14:textId="77777777" w:rsidR="002B7B5A" w:rsidRDefault="00000000">
      <w:pPr>
        <w:numPr>
          <w:ilvl w:val="2"/>
          <w:numId w:val="77"/>
        </w:numPr>
        <w:ind w:hanging="187"/>
      </w:pPr>
      <w:r>
        <w:t>Sử dụng được công thức của định luật Ohm để tính điện trở của vật dẫn và hiệu điện thế ở hai đầu vật dẫn.</w:t>
      </w:r>
    </w:p>
    <w:p w14:paraId="7A485CC9" w14:textId="77777777" w:rsidR="002B7B5A" w:rsidRDefault="00000000">
      <w:pPr>
        <w:numPr>
          <w:ilvl w:val="2"/>
          <w:numId w:val="77"/>
        </w:numPr>
        <w:ind w:hanging="187"/>
      </w:pPr>
      <w:r>
        <w:t>Sử dụng công thức đã cho để tính được điện trở của một đoạn dây dẫn.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4858"/>
        <w:gridCol w:w="3636"/>
      </w:tblGrid>
      <w:tr w:rsidR="002B7B5A" w14:paraId="3C122E91" w14:textId="77777777">
        <w:trPr>
          <w:trHeight w:val="409"/>
        </w:trPr>
        <w:tc>
          <w:tcPr>
            <w:tcW w:w="4858" w:type="dxa"/>
            <w:tcBorders>
              <w:top w:val="single" w:sz="4" w:space="0" w:color="3E3672"/>
              <w:left w:val="single" w:sz="4" w:space="0" w:color="3E3672"/>
              <w:bottom w:val="single" w:sz="4" w:space="0" w:color="3E3672"/>
              <w:right w:val="single" w:sz="4" w:space="0" w:color="3E3672"/>
            </w:tcBorders>
            <w:shd w:val="clear" w:color="auto" w:fill="C6BDD4"/>
          </w:tcPr>
          <w:p w14:paraId="451C92B7" w14:textId="77777777" w:rsidR="002B7B5A" w:rsidRDefault="00000000">
            <w:pPr>
              <w:spacing w:after="0" w:line="259" w:lineRule="auto"/>
              <w:ind w:left="0" w:right="58" w:firstLine="0"/>
              <w:jc w:val="center"/>
            </w:pPr>
            <w:r>
              <w:rPr>
                <w:b/>
              </w:rPr>
              <w:t>Hoạt động của giáo viên và học sinh</w:t>
            </w:r>
          </w:p>
        </w:tc>
        <w:tc>
          <w:tcPr>
            <w:tcW w:w="3636" w:type="dxa"/>
            <w:tcBorders>
              <w:top w:val="single" w:sz="4" w:space="0" w:color="3E3672"/>
              <w:left w:val="single" w:sz="4" w:space="0" w:color="3E3672"/>
              <w:bottom w:val="single" w:sz="4" w:space="0" w:color="3E3672"/>
              <w:right w:val="single" w:sz="4" w:space="0" w:color="3E3672"/>
            </w:tcBorders>
            <w:shd w:val="clear" w:color="auto" w:fill="C6BDD4"/>
          </w:tcPr>
          <w:p w14:paraId="74354E85" w14:textId="77777777" w:rsidR="002B7B5A" w:rsidRDefault="00000000">
            <w:pPr>
              <w:spacing w:after="0" w:line="259" w:lineRule="auto"/>
              <w:ind w:left="0" w:right="58" w:firstLine="0"/>
              <w:jc w:val="center"/>
            </w:pPr>
            <w:r>
              <w:rPr>
                <w:b/>
              </w:rPr>
              <w:t>Sản phẩm</w:t>
            </w:r>
          </w:p>
        </w:tc>
      </w:tr>
      <w:tr w:rsidR="002B7B5A" w14:paraId="16B3CBAF" w14:textId="77777777">
        <w:trPr>
          <w:trHeight w:val="1985"/>
        </w:trPr>
        <w:tc>
          <w:tcPr>
            <w:tcW w:w="4858" w:type="dxa"/>
            <w:tcBorders>
              <w:top w:val="single" w:sz="4" w:space="0" w:color="3E3672"/>
              <w:left w:val="single" w:sz="4" w:space="0" w:color="3E3672"/>
              <w:bottom w:val="single" w:sz="4" w:space="0" w:color="3E3672"/>
              <w:right w:val="single" w:sz="4" w:space="0" w:color="3E3672"/>
            </w:tcBorders>
          </w:tcPr>
          <w:p w14:paraId="20913A08" w14:textId="77777777" w:rsidR="002B7B5A" w:rsidRDefault="00000000">
            <w:pPr>
              <w:spacing w:after="25" w:line="259" w:lineRule="auto"/>
              <w:ind w:left="0" w:firstLine="0"/>
              <w:jc w:val="left"/>
            </w:pPr>
            <w:r>
              <w:rPr>
                <w:b/>
                <w:i/>
              </w:rPr>
              <w:t>Bước 1: Chuyển giao nhiệm vụ</w:t>
            </w:r>
          </w:p>
          <w:p w14:paraId="7E6C1813" w14:textId="77777777" w:rsidR="002B7B5A" w:rsidRDefault="00000000">
            <w:pPr>
              <w:spacing w:after="25" w:line="259" w:lineRule="auto"/>
              <w:ind w:left="0" w:firstLine="0"/>
              <w:jc w:val="left"/>
            </w:pPr>
            <w:r>
              <w:t>– GV thực hiện:</w:t>
            </w:r>
          </w:p>
          <w:p w14:paraId="13E48292" w14:textId="77777777" w:rsidR="002B7B5A" w:rsidRDefault="00000000">
            <w:pPr>
              <w:spacing w:after="0" w:line="259" w:lineRule="auto"/>
              <w:ind w:left="0" w:right="57" w:firstLine="0"/>
            </w:pPr>
            <w:r>
              <w:t>+ Phát bộ mảnh ghép Tarsia cho mỗi nhóm HS. + Yêu cầu HS ghép các mảnh ghép để tạo thành 1 hình tam giác lớn sao cho các cạnh của 2 tam giác liền nhau tạo thành một câu đúng.</w:t>
            </w:r>
          </w:p>
        </w:tc>
        <w:tc>
          <w:tcPr>
            <w:tcW w:w="3636" w:type="dxa"/>
            <w:vMerge w:val="restart"/>
            <w:tcBorders>
              <w:top w:val="single" w:sz="4" w:space="0" w:color="3E3672"/>
              <w:left w:val="single" w:sz="4" w:space="0" w:color="3E3672"/>
              <w:bottom w:val="single" w:sz="4" w:space="0" w:color="3E3672"/>
              <w:right w:val="single" w:sz="4" w:space="0" w:color="3E3672"/>
            </w:tcBorders>
          </w:tcPr>
          <w:p w14:paraId="4071E3A5" w14:textId="77777777" w:rsidR="002B7B5A" w:rsidRDefault="00000000">
            <w:pPr>
              <w:spacing w:after="0" w:line="259" w:lineRule="auto"/>
              <w:ind w:left="0" w:firstLine="0"/>
              <w:jc w:val="left"/>
            </w:pPr>
            <w:r>
              <w:t>– Hình ghép Tarsia đã hoàn thành</w:t>
            </w:r>
          </w:p>
          <w:p w14:paraId="6C370B27" w14:textId="77777777" w:rsidR="002B7B5A" w:rsidRDefault="00000000">
            <w:pPr>
              <w:spacing w:after="0" w:line="259" w:lineRule="auto"/>
              <w:ind w:left="0" w:firstLine="0"/>
              <w:jc w:val="left"/>
            </w:pPr>
            <w:r>
              <w:rPr>
                <w:noProof/>
              </w:rPr>
              <w:lastRenderedPageBreak/>
              <w:drawing>
                <wp:inline distT="0" distB="0" distL="0" distR="0" wp14:anchorId="68EFD7DD" wp14:editId="54392F25">
                  <wp:extent cx="2189437" cy="1878248"/>
                  <wp:effectExtent l="0" t="0" r="0" b="0"/>
                  <wp:docPr id="9686" name="Picture 9686"/>
                  <wp:cNvGraphicFramePr/>
                  <a:graphic xmlns:a="http://schemas.openxmlformats.org/drawingml/2006/main">
                    <a:graphicData uri="http://schemas.openxmlformats.org/drawingml/2006/picture">
                      <pic:pic xmlns:pic="http://schemas.openxmlformats.org/drawingml/2006/picture">
                        <pic:nvPicPr>
                          <pic:cNvPr id="9686" name="Picture 9686"/>
                          <pic:cNvPicPr/>
                        </pic:nvPicPr>
                        <pic:blipFill>
                          <a:blip r:embed="rId117"/>
                          <a:stretch>
                            <a:fillRect/>
                          </a:stretch>
                        </pic:blipFill>
                        <pic:spPr>
                          <a:xfrm>
                            <a:off x="0" y="0"/>
                            <a:ext cx="2189437" cy="1878248"/>
                          </a:xfrm>
                          <a:prstGeom prst="rect">
                            <a:avLst/>
                          </a:prstGeom>
                        </pic:spPr>
                      </pic:pic>
                    </a:graphicData>
                  </a:graphic>
                </wp:inline>
              </w:drawing>
            </w:r>
          </w:p>
        </w:tc>
      </w:tr>
      <w:tr w:rsidR="002B7B5A" w14:paraId="01776EE6" w14:textId="77777777">
        <w:trPr>
          <w:trHeight w:val="1028"/>
        </w:trPr>
        <w:tc>
          <w:tcPr>
            <w:tcW w:w="4858" w:type="dxa"/>
            <w:tcBorders>
              <w:top w:val="single" w:sz="4" w:space="0" w:color="3E3672"/>
              <w:left w:val="single" w:sz="4" w:space="0" w:color="3E3672"/>
              <w:bottom w:val="single" w:sz="4" w:space="0" w:color="3E3672"/>
              <w:right w:val="single" w:sz="4" w:space="0" w:color="3E3672"/>
            </w:tcBorders>
          </w:tcPr>
          <w:p w14:paraId="0A99BD70" w14:textId="77777777" w:rsidR="002B7B5A" w:rsidRDefault="00000000">
            <w:pPr>
              <w:spacing w:after="25" w:line="259" w:lineRule="auto"/>
              <w:ind w:left="0" w:firstLine="0"/>
              <w:jc w:val="left"/>
            </w:pPr>
            <w:r>
              <w:rPr>
                <w:b/>
                <w:i/>
              </w:rPr>
              <w:t>Bước 2: Thực hiện nhiệm vụ học tập</w:t>
            </w:r>
          </w:p>
          <w:p w14:paraId="47052264" w14:textId="77777777" w:rsidR="002B7B5A" w:rsidRDefault="00000000">
            <w:pPr>
              <w:spacing w:after="0" w:line="259" w:lineRule="auto"/>
              <w:ind w:left="0" w:firstLine="0"/>
            </w:pPr>
            <w:r>
              <w:t>– HS làm việc nhóm, thảo luận và thực hiện nhiệm vụ học tập.</w:t>
            </w:r>
          </w:p>
        </w:tc>
        <w:tc>
          <w:tcPr>
            <w:tcW w:w="0" w:type="auto"/>
            <w:vMerge/>
            <w:tcBorders>
              <w:top w:val="nil"/>
              <w:left w:val="single" w:sz="4" w:space="0" w:color="3E3672"/>
              <w:bottom w:val="nil"/>
              <w:right w:val="single" w:sz="4" w:space="0" w:color="3E3672"/>
            </w:tcBorders>
          </w:tcPr>
          <w:p w14:paraId="2B0532B7" w14:textId="77777777" w:rsidR="002B7B5A" w:rsidRDefault="002B7B5A">
            <w:pPr>
              <w:spacing w:after="160" w:line="259" w:lineRule="auto"/>
              <w:ind w:left="0" w:firstLine="0"/>
              <w:jc w:val="left"/>
            </w:pPr>
          </w:p>
        </w:tc>
      </w:tr>
      <w:tr w:rsidR="002B7B5A" w14:paraId="480FCFD8" w14:textId="77777777">
        <w:trPr>
          <w:trHeight w:val="1028"/>
        </w:trPr>
        <w:tc>
          <w:tcPr>
            <w:tcW w:w="4858" w:type="dxa"/>
            <w:tcBorders>
              <w:top w:val="single" w:sz="4" w:space="0" w:color="3E3672"/>
              <w:left w:val="single" w:sz="4" w:space="0" w:color="3E3672"/>
              <w:bottom w:val="single" w:sz="4" w:space="0" w:color="3E3672"/>
              <w:right w:val="single" w:sz="4" w:space="0" w:color="3E3672"/>
            </w:tcBorders>
          </w:tcPr>
          <w:p w14:paraId="5DE62DEB" w14:textId="77777777" w:rsidR="002B7B5A" w:rsidRDefault="00000000">
            <w:pPr>
              <w:spacing w:after="25" w:line="259" w:lineRule="auto"/>
              <w:ind w:left="0" w:firstLine="0"/>
              <w:jc w:val="left"/>
            </w:pPr>
            <w:r>
              <w:rPr>
                <w:b/>
                <w:i/>
              </w:rPr>
              <w:lastRenderedPageBreak/>
              <w:t xml:space="preserve">Bước 3: Báo cáo kết quả và thảo luận </w:t>
            </w:r>
          </w:p>
          <w:p w14:paraId="627C6B55" w14:textId="77777777" w:rsidR="002B7B5A" w:rsidRDefault="00000000">
            <w:pPr>
              <w:spacing w:after="0" w:line="259" w:lineRule="auto"/>
              <w:ind w:left="0" w:firstLine="0"/>
              <w:jc w:val="left"/>
            </w:pPr>
            <w:r>
              <w:t>– GV kiểm tra hình ghép tại vị trí của mỗi nhóm.</w:t>
            </w:r>
          </w:p>
        </w:tc>
        <w:tc>
          <w:tcPr>
            <w:tcW w:w="0" w:type="auto"/>
            <w:vMerge/>
            <w:tcBorders>
              <w:top w:val="nil"/>
              <w:left w:val="single" w:sz="4" w:space="0" w:color="3E3672"/>
              <w:bottom w:val="nil"/>
              <w:right w:val="single" w:sz="4" w:space="0" w:color="3E3672"/>
            </w:tcBorders>
          </w:tcPr>
          <w:p w14:paraId="5A2E94D0" w14:textId="77777777" w:rsidR="002B7B5A" w:rsidRDefault="002B7B5A">
            <w:pPr>
              <w:spacing w:after="160" w:line="259" w:lineRule="auto"/>
              <w:ind w:left="0" w:firstLine="0"/>
              <w:jc w:val="left"/>
            </w:pPr>
          </w:p>
        </w:tc>
      </w:tr>
      <w:tr w:rsidR="002B7B5A" w14:paraId="035C940E" w14:textId="77777777">
        <w:trPr>
          <w:trHeight w:val="746"/>
        </w:trPr>
        <w:tc>
          <w:tcPr>
            <w:tcW w:w="4858" w:type="dxa"/>
            <w:tcBorders>
              <w:top w:val="single" w:sz="4" w:space="0" w:color="3E3672"/>
              <w:left w:val="single" w:sz="4" w:space="0" w:color="3E3672"/>
              <w:bottom w:val="single" w:sz="4" w:space="0" w:color="3E3672"/>
              <w:right w:val="single" w:sz="4" w:space="0" w:color="3E3672"/>
            </w:tcBorders>
          </w:tcPr>
          <w:p w14:paraId="21A57AF8" w14:textId="77777777" w:rsidR="002B7B5A" w:rsidRDefault="00000000">
            <w:pPr>
              <w:spacing w:after="0" w:line="259" w:lineRule="auto"/>
              <w:ind w:left="0" w:firstLine="0"/>
            </w:pPr>
            <w:r>
              <w:rPr>
                <w:b/>
                <w:i/>
              </w:rPr>
              <w:t xml:space="preserve">Bước 4: Đánh giá kết quả thực hiện nhiệm vụ </w:t>
            </w:r>
            <w:r>
              <w:t>– GV nhận xét chung và công bố đáp án.</w:t>
            </w:r>
          </w:p>
        </w:tc>
        <w:tc>
          <w:tcPr>
            <w:tcW w:w="0" w:type="auto"/>
            <w:vMerge/>
            <w:tcBorders>
              <w:top w:val="nil"/>
              <w:left w:val="single" w:sz="4" w:space="0" w:color="3E3672"/>
              <w:bottom w:val="single" w:sz="4" w:space="0" w:color="3E3672"/>
              <w:right w:val="single" w:sz="4" w:space="0" w:color="3E3672"/>
            </w:tcBorders>
          </w:tcPr>
          <w:p w14:paraId="646B4C57" w14:textId="77777777" w:rsidR="002B7B5A" w:rsidRDefault="002B7B5A">
            <w:pPr>
              <w:spacing w:after="160" w:line="259" w:lineRule="auto"/>
              <w:ind w:left="0" w:firstLine="0"/>
              <w:jc w:val="left"/>
            </w:pPr>
          </w:p>
        </w:tc>
      </w:tr>
    </w:tbl>
    <w:p w14:paraId="11A88686" w14:textId="77777777" w:rsidR="002B7B5A" w:rsidRDefault="00000000">
      <w:pPr>
        <w:pStyle w:val="Heading1"/>
        <w:tabs>
          <w:tab w:val="center" w:pos="720"/>
          <w:tab w:val="center" w:pos="1446"/>
          <w:tab w:val="center" w:pos="4025"/>
        </w:tabs>
        <w:spacing w:after="91"/>
        <w:ind w:left="0" w:firstLine="0"/>
      </w:pPr>
      <w:r>
        <w:rPr>
          <w:noProof/>
          <w:color w:val="000000"/>
          <w:sz w:val="22"/>
        </w:rPr>
        <mc:AlternateContent>
          <mc:Choice Requires="wpg">
            <w:drawing>
              <wp:anchor distT="0" distB="0" distL="114300" distR="114300" simplePos="0" relativeHeight="251689984" behindDoc="1" locked="0" layoutInCell="1" allowOverlap="1" wp14:anchorId="30D293EE" wp14:editId="1981E41C">
                <wp:simplePos x="0" y="0"/>
                <wp:positionH relativeFrom="column">
                  <wp:posOffset>6354</wp:posOffset>
                </wp:positionH>
                <wp:positionV relativeFrom="paragraph">
                  <wp:posOffset>-73191</wp:posOffset>
                </wp:positionV>
                <wp:extent cx="905294" cy="262699"/>
                <wp:effectExtent l="0" t="0" r="0" b="0"/>
                <wp:wrapNone/>
                <wp:docPr id="444524" name="Group 444524"/>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9695" name="Shape 9695"/>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9697" name="Shape 9697"/>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4524" style="width:71.283pt;height:20.685pt;position:absolute;z-index:-2147483600;mso-position-horizontal-relative:text;mso-position-horizontal:absolute;margin-left:0.500301pt;mso-position-vertical-relative:text;margin-top:-5.76315pt;" coordsize="9052,2626">
                <v:shape id="Shape 9695"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9697"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rPr>
        <w:t>BÀI 12</w:t>
      </w:r>
      <w:r>
        <w:rPr>
          <w:color w:val="181717"/>
        </w:rPr>
        <w:tab/>
      </w:r>
      <w:r>
        <w:t xml:space="preserve"> </w:t>
      </w:r>
      <w:r>
        <w:tab/>
        <w:t xml:space="preserve">ĐOẠN MẠCH NỐI TIẾP, SONG SONG </w:t>
      </w:r>
    </w:p>
    <w:p w14:paraId="093D8751" w14:textId="77777777" w:rsidR="002B7B5A" w:rsidRDefault="00000000">
      <w:pPr>
        <w:tabs>
          <w:tab w:val="center" w:pos="400"/>
          <w:tab w:val="center" w:pos="1701"/>
          <w:tab w:val="center" w:pos="2268"/>
          <w:tab w:val="center" w:pos="3716"/>
        </w:tabs>
        <w:spacing w:after="119"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4 tiết)</w:t>
      </w:r>
    </w:p>
    <w:p w14:paraId="187CF097" w14:textId="77777777" w:rsidR="002B7B5A" w:rsidRDefault="00000000">
      <w:pPr>
        <w:pStyle w:val="Heading2"/>
        <w:ind w:left="-2" w:right="4756"/>
      </w:pPr>
      <w:r>
        <w:t>I. MỤC TIÊU</w:t>
      </w:r>
    </w:p>
    <w:p w14:paraId="0C26933F" w14:textId="77777777" w:rsidR="002B7B5A" w:rsidRDefault="00000000">
      <w:pPr>
        <w:numPr>
          <w:ilvl w:val="0"/>
          <w:numId w:val="78"/>
        </w:numPr>
        <w:spacing w:after="75" w:line="259" w:lineRule="auto"/>
        <w:ind w:left="367" w:hanging="254"/>
      </w:pPr>
      <w:r>
        <w:rPr>
          <w:rFonts w:ascii="Calibri" w:eastAsia="Calibri" w:hAnsi="Calibri" w:cs="Calibri"/>
          <w:b/>
          <w:color w:val="59A1CF"/>
        </w:rPr>
        <w:t>Kiến thức</w:t>
      </w:r>
    </w:p>
    <w:p w14:paraId="3EEB88D1" w14:textId="77777777" w:rsidR="002B7B5A" w:rsidRDefault="00000000">
      <w:pPr>
        <w:spacing w:after="123"/>
        <w:ind w:left="278"/>
      </w:pPr>
      <w:r>
        <w:t>– Đoạn mạch nối tiếp:</w:t>
      </w:r>
    </w:p>
    <w:p w14:paraId="6CEC84DA" w14:textId="77777777" w:rsidR="002B7B5A" w:rsidRDefault="00000000">
      <w:pPr>
        <w:spacing w:line="342" w:lineRule="auto"/>
        <w:ind w:left="278" w:right="872"/>
      </w:pPr>
      <w:r>
        <w:t>+ Cường độ dòng điện có giá trị như nhau ở tại mọi điểm: I = I</w:t>
      </w:r>
      <w:r>
        <w:rPr>
          <w:sz w:val="22"/>
          <w:vertAlign w:val="subscript"/>
        </w:rPr>
        <w:t>1</w:t>
      </w:r>
      <w:r>
        <w:t xml:space="preserve"> = I</w:t>
      </w:r>
      <w:r>
        <w:rPr>
          <w:sz w:val="22"/>
          <w:vertAlign w:val="subscript"/>
        </w:rPr>
        <w:t xml:space="preserve">2 </w:t>
      </w:r>
      <w:r>
        <w:t>= ....= I</w:t>
      </w:r>
      <w:r>
        <w:rPr>
          <w:sz w:val="22"/>
          <w:vertAlign w:val="subscript"/>
        </w:rPr>
        <w:t xml:space="preserve">n </w:t>
      </w:r>
      <w:r>
        <w:t xml:space="preserve">+ Điện trở tương đương của đoạn mạch gồm n điện trở mắc nối tiếp: </w:t>
      </w:r>
    </w:p>
    <w:p w14:paraId="48B1919C" w14:textId="77777777" w:rsidR="002B7B5A" w:rsidRDefault="00000000">
      <w:pPr>
        <w:spacing w:after="0" w:line="336" w:lineRule="auto"/>
        <w:ind w:left="268" w:right="3383" w:firstLine="3115"/>
      </w:pPr>
      <w:r>
        <w:t>R</w:t>
      </w:r>
      <w:r>
        <w:rPr>
          <w:sz w:val="22"/>
          <w:vertAlign w:val="subscript"/>
        </w:rPr>
        <w:t>tđ</w:t>
      </w:r>
      <w:r>
        <w:t xml:space="preserve"> = R</w:t>
      </w:r>
      <w:r>
        <w:rPr>
          <w:sz w:val="22"/>
          <w:vertAlign w:val="subscript"/>
        </w:rPr>
        <w:t>1</w:t>
      </w:r>
      <w:r>
        <w:t xml:space="preserve"> + R</w:t>
      </w:r>
      <w:r>
        <w:rPr>
          <w:sz w:val="22"/>
          <w:vertAlign w:val="subscript"/>
        </w:rPr>
        <w:t>2</w:t>
      </w:r>
      <w:r>
        <w:t>+...+ R</w:t>
      </w:r>
      <w:r>
        <w:rPr>
          <w:sz w:val="22"/>
          <w:vertAlign w:val="subscript"/>
        </w:rPr>
        <w:t xml:space="preserve">n </w:t>
      </w:r>
      <w:r>
        <w:t>– Đoạn mạch song song:</w:t>
      </w:r>
    </w:p>
    <w:p w14:paraId="5F2BF599" w14:textId="77777777" w:rsidR="002B7B5A" w:rsidRDefault="00000000">
      <w:pPr>
        <w:spacing w:after="137"/>
        <w:ind w:left="278"/>
      </w:pPr>
      <w:r>
        <w:t xml:space="preserve">+ Cường độ dòng điện chạy trong mạch chính của đoạn mạch gồm n điện trở mắc song song: </w:t>
      </w:r>
    </w:p>
    <w:p w14:paraId="3479C5F3" w14:textId="77777777" w:rsidR="002B7B5A" w:rsidRDefault="00000000">
      <w:pPr>
        <w:spacing w:after="83" w:line="269" w:lineRule="auto"/>
        <w:ind w:left="233" w:right="339"/>
        <w:jc w:val="center"/>
      </w:pPr>
      <w:r>
        <w:t>I = I</w:t>
      </w:r>
      <w:r>
        <w:rPr>
          <w:sz w:val="22"/>
          <w:vertAlign w:val="subscript"/>
        </w:rPr>
        <w:t>1</w:t>
      </w:r>
      <w:r>
        <w:t xml:space="preserve"> + I</w:t>
      </w:r>
      <w:r>
        <w:rPr>
          <w:sz w:val="22"/>
          <w:vertAlign w:val="subscript"/>
        </w:rPr>
        <w:t>2</w:t>
      </w:r>
      <w:r>
        <w:t xml:space="preserve"> + ....+ I</w:t>
      </w:r>
      <w:r>
        <w:rPr>
          <w:sz w:val="22"/>
          <w:vertAlign w:val="subscript"/>
        </w:rPr>
        <w:t>n</w:t>
      </w:r>
      <w:r>
        <w:t>.</w:t>
      </w:r>
    </w:p>
    <w:p w14:paraId="3EABCD2D" w14:textId="77777777" w:rsidR="002B7B5A" w:rsidRDefault="00000000">
      <w:pPr>
        <w:spacing w:after="212"/>
        <w:ind w:left="278"/>
      </w:pPr>
      <w:r>
        <w:t>+ Điện trở tương đương của đoạn mạch gồm n điện trở mắc song song:</w:t>
      </w:r>
    </w:p>
    <w:p w14:paraId="5FEAFF47" w14:textId="77777777" w:rsidR="002B7B5A" w:rsidRDefault="00000000">
      <w:pPr>
        <w:spacing w:after="0" w:line="259" w:lineRule="auto"/>
        <w:ind w:left="0" w:right="95" w:firstLine="0"/>
        <w:jc w:val="center"/>
      </w:pPr>
      <w:r>
        <w:rPr>
          <w:color w:val="1A1915"/>
          <w:sz w:val="24"/>
          <w:u w:val="single" w:color="1A1915"/>
        </w:rPr>
        <w:t xml:space="preserve">1 </w:t>
      </w:r>
      <w:r>
        <w:rPr>
          <w:rFonts w:ascii="Segoe UI Symbol" w:eastAsia="Segoe UI Symbol" w:hAnsi="Segoe UI Symbol" w:cs="Segoe UI Symbol"/>
          <w:color w:val="1A1915"/>
          <w:sz w:val="24"/>
        </w:rPr>
        <w:t xml:space="preserve">= </w:t>
      </w:r>
      <w:r>
        <w:rPr>
          <w:color w:val="1A1915"/>
          <w:sz w:val="24"/>
          <w:u w:val="single" w:color="1A1915"/>
        </w:rPr>
        <w:t xml:space="preserve">1 </w:t>
      </w:r>
      <w:r>
        <w:rPr>
          <w:rFonts w:ascii="Segoe UI Symbol" w:eastAsia="Segoe UI Symbol" w:hAnsi="Segoe UI Symbol" w:cs="Segoe UI Symbol"/>
          <w:color w:val="1A1915"/>
          <w:sz w:val="24"/>
        </w:rPr>
        <w:t xml:space="preserve">+ </w:t>
      </w:r>
      <w:r>
        <w:rPr>
          <w:color w:val="1A1915"/>
          <w:sz w:val="24"/>
          <w:u w:val="single" w:color="1A1915"/>
        </w:rPr>
        <w:t xml:space="preserve">1 </w:t>
      </w:r>
      <w:r>
        <w:rPr>
          <w:rFonts w:ascii="Segoe UI Symbol" w:eastAsia="Segoe UI Symbol" w:hAnsi="Segoe UI Symbol" w:cs="Segoe UI Symbol"/>
          <w:color w:val="1A1915"/>
          <w:sz w:val="24"/>
        </w:rPr>
        <w:t>+</w:t>
      </w:r>
      <w:r>
        <w:rPr>
          <w:color w:val="1A1915"/>
          <w:sz w:val="24"/>
        </w:rPr>
        <w:t>...</w:t>
      </w:r>
      <w:r>
        <w:rPr>
          <w:rFonts w:ascii="Segoe UI Symbol" w:eastAsia="Segoe UI Symbol" w:hAnsi="Segoe UI Symbol" w:cs="Segoe UI Symbol"/>
          <w:color w:val="1A1915"/>
          <w:sz w:val="37"/>
          <w:vertAlign w:val="subscript"/>
        </w:rPr>
        <w:t xml:space="preserve">+ </w:t>
      </w:r>
      <w:r>
        <w:rPr>
          <w:color w:val="1A1915"/>
          <w:sz w:val="24"/>
          <w:u w:val="single" w:color="1A1915"/>
        </w:rPr>
        <w:t>1</w:t>
      </w:r>
    </w:p>
    <w:p w14:paraId="55502F04" w14:textId="77777777" w:rsidR="002B7B5A" w:rsidRDefault="00000000">
      <w:pPr>
        <w:tabs>
          <w:tab w:val="center" w:pos="3439"/>
          <w:tab w:val="center" w:pos="3990"/>
          <w:tab w:val="center" w:pos="4477"/>
          <w:tab w:val="center" w:pos="5346"/>
        </w:tabs>
        <w:spacing w:after="0" w:line="259" w:lineRule="auto"/>
        <w:ind w:left="0" w:firstLine="0"/>
        <w:jc w:val="left"/>
      </w:pPr>
      <w:r>
        <w:rPr>
          <w:rFonts w:ascii="Calibri" w:eastAsia="Calibri" w:hAnsi="Calibri" w:cs="Calibri"/>
          <w:color w:val="000000"/>
          <w:sz w:val="22"/>
        </w:rPr>
        <w:tab/>
      </w:r>
      <w:r>
        <w:rPr>
          <w:color w:val="1A1915"/>
          <w:sz w:val="24"/>
        </w:rPr>
        <w:t>R</w:t>
      </w:r>
      <w:r>
        <w:rPr>
          <w:color w:val="1A1915"/>
          <w:sz w:val="14"/>
        </w:rPr>
        <w:t>td</w:t>
      </w:r>
      <w:r>
        <w:rPr>
          <w:sz w:val="14"/>
        </w:rPr>
        <w:t>đ</w:t>
      </w:r>
      <w:r>
        <w:rPr>
          <w:sz w:val="14"/>
        </w:rPr>
        <w:tab/>
      </w:r>
      <w:r>
        <w:rPr>
          <w:color w:val="1A1915"/>
          <w:sz w:val="24"/>
        </w:rPr>
        <w:t>R</w:t>
      </w:r>
      <w:r>
        <w:rPr>
          <w:color w:val="1A1915"/>
          <w:sz w:val="14"/>
        </w:rPr>
        <w:t>1</w:t>
      </w:r>
      <w:r>
        <w:rPr>
          <w:color w:val="1A1915"/>
          <w:sz w:val="14"/>
        </w:rPr>
        <w:tab/>
      </w:r>
      <w:r>
        <w:rPr>
          <w:color w:val="1A1915"/>
          <w:sz w:val="24"/>
        </w:rPr>
        <w:t>R</w:t>
      </w:r>
      <w:r>
        <w:rPr>
          <w:color w:val="1A1915"/>
          <w:sz w:val="14"/>
        </w:rPr>
        <w:t>2</w:t>
      </w:r>
      <w:r>
        <w:rPr>
          <w:color w:val="1A1915"/>
          <w:sz w:val="14"/>
        </w:rPr>
        <w:tab/>
      </w:r>
      <w:r>
        <w:rPr>
          <w:color w:val="1A1915"/>
          <w:sz w:val="24"/>
        </w:rPr>
        <w:t>R</w:t>
      </w:r>
      <w:r>
        <w:rPr>
          <w:color w:val="1A1915"/>
          <w:sz w:val="14"/>
        </w:rPr>
        <w:t>n</w:t>
      </w:r>
    </w:p>
    <w:p w14:paraId="00289FB2" w14:textId="77777777" w:rsidR="002B7B5A" w:rsidRDefault="00000000">
      <w:pPr>
        <w:numPr>
          <w:ilvl w:val="0"/>
          <w:numId w:val="78"/>
        </w:numPr>
        <w:spacing w:after="75" w:line="259" w:lineRule="auto"/>
        <w:ind w:left="367" w:hanging="254"/>
      </w:pPr>
      <w:r>
        <w:rPr>
          <w:rFonts w:ascii="Calibri" w:eastAsia="Calibri" w:hAnsi="Calibri" w:cs="Calibri"/>
          <w:b/>
          <w:color w:val="59A1CF"/>
        </w:rPr>
        <w:t>Năng lực</w:t>
      </w:r>
    </w:p>
    <w:p w14:paraId="31833114" w14:textId="77777777" w:rsidR="002B7B5A" w:rsidRDefault="00000000">
      <w:pPr>
        <w:numPr>
          <w:ilvl w:val="1"/>
          <w:numId w:val="78"/>
        </w:numPr>
        <w:spacing w:after="80" w:line="255" w:lineRule="auto"/>
        <w:ind w:hanging="397"/>
      </w:pPr>
      <w:r>
        <w:rPr>
          <w:rFonts w:ascii="Calibri" w:eastAsia="Calibri" w:hAnsi="Calibri" w:cs="Calibri"/>
          <w:i/>
          <w:color w:val="DC892F"/>
        </w:rPr>
        <w:t>Năng lực khoa học tự nhiên</w:t>
      </w:r>
    </w:p>
    <w:p w14:paraId="10FE95B3" w14:textId="77777777" w:rsidR="002B7B5A" w:rsidRDefault="00000000">
      <w:pPr>
        <w:numPr>
          <w:ilvl w:val="2"/>
          <w:numId w:val="78"/>
        </w:numPr>
      </w:pPr>
      <w:r>
        <w:t>Thực hiện thí nghiệm để rút ra được: Trong đoạn mạch điện mắc nối tiếp, cường độ dòng điện là như nhau cho mọi điểm; trong đoạn mạch điện mắc song song, tổng cường độ dòng điện trong các nhánh bằng cường độ dòng điện chạy trong mạch chính.</w:t>
      </w:r>
    </w:p>
    <w:p w14:paraId="11C1B631" w14:textId="77777777" w:rsidR="002B7B5A" w:rsidRDefault="00000000">
      <w:pPr>
        <w:numPr>
          <w:ilvl w:val="2"/>
          <w:numId w:val="78"/>
        </w:numPr>
      </w:pPr>
      <w:r>
        <w:t>Tính được cường độ dòng điện trong đoạn mạch một chiều mắc nối tiếp, mắc song song trong một số trường hợp đơn giản.</w:t>
      </w:r>
    </w:p>
    <w:p w14:paraId="4F773830" w14:textId="77777777" w:rsidR="002B7B5A" w:rsidRDefault="00000000">
      <w:pPr>
        <w:numPr>
          <w:ilvl w:val="2"/>
          <w:numId w:val="78"/>
        </w:numPr>
      </w:pPr>
      <w:r>
        <w:lastRenderedPageBreak/>
        <w:t xml:space="preserve">Nêu được công thức tính điện trở tương đương của đoạn mạch một chiều nối tiếp, song song. </w:t>
      </w:r>
    </w:p>
    <w:p w14:paraId="2BB360BB" w14:textId="77777777" w:rsidR="002B7B5A" w:rsidRDefault="00000000">
      <w:pPr>
        <w:numPr>
          <w:ilvl w:val="2"/>
          <w:numId w:val="78"/>
        </w:numPr>
      </w:pPr>
      <w:r>
        <w:t>Sử dụng công thức đã cho để tính được điện trở tương đương của đoạn mạch mắc nối tiếp, song song trong một số trường hợp đơn giản.</w:t>
      </w:r>
    </w:p>
    <w:p w14:paraId="1B92B0DD" w14:textId="77777777" w:rsidR="002B7B5A" w:rsidRDefault="00000000">
      <w:pPr>
        <w:numPr>
          <w:ilvl w:val="2"/>
          <w:numId w:val="78"/>
        </w:numPr>
      </w:pPr>
      <w:r>
        <w:t xml:space="preserve">Lắp được mạch điện và đo được giá trị cường độ dòng điện trong một đoạn mạch điện mắc nối tiếp, song song. </w:t>
      </w:r>
    </w:p>
    <w:p w14:paraId="6597DA56" w14:textId="77777777" w:rsidR="002B7B5A" w:rsidRDefault="00000000">
      <w:pPr>
        <w:numPr>
          <w:ilvl w:val="1"/>
          <w:numId w:val="78"/>
        </w:numPr>
        <w:spacing w:after="80" w:line="255" w:lineRule="auto"/>
        <w:ind w:hanging="397"/>
      </w:pPr>
      <w:r>
        <w:rPr>
          <w:rFonts w:ascii="Calibri" w:eastAsia="Calibri" w:hAnsi="Calibri" w:cs="Calibri"/>
          <w:i/>
          <w:color w:val="DC892F"/>
        </w:rPr>
        <w:t>Năng lực chung</w:t>
      </w:r>
    </w:p>
    <w:p w14:paraId="0D9FFD19" w14:textId="77777777" w:rsidR="002B7B5A" w:rsidRDefault="00000000">
      <w:pPr>
        <w:numPr>
          <w:ilvl w:val="2"/>
          <w:numId w:val="78"/>
        </w:numPr>
        <w:spacing w:after="164"/>
      </w:pPr>
      <w:r>
        <w:t>Hỗ trợ các thành viên trong nhóm thực hiện thí nghiệm tìm hiểu đặc điểm của đoạn mạch nối tiếp, song song.</w:t>
      </w:r>
    </w:p>
    <w:p w14:paraId="4DBD521E" w14:textId="77777777" w:rsidR="002B7B5A" w:rsidRDefault="00000000">
      <w:pPr>
        <w:numPr>
          <w:ilvl w:val="0"/>
          <w:numId w:val="78"/>
        </w:numPr>
        <w:spacing w:after="75" w:line="259" w:lineRule="auto"/>
        <w:ind w:left="367" w:hanging="254"/>
      </w:pPr>
      <w:r>
        <w:rPr>
          <w:rFonts w:ascii="Calibri" w:eastAsia="Calibri" w:hAnsi="Calibri" w:cs="Calibri"/>
          <w:b/>
          <w:color w:val="59A1CF"/>
        </w:rPr>
        <w:t>Phẩm chất</w:t>
      </w:r>
    </w:p>
    <w:p w14:paraId="73041EEA" w14:textId="77777777" w:rsidR="002B7B5A" w:rsidRDefault="00000000">
      <w:pPr>
        <w:spacing w:after="187"/>
        <w:ind w:left="407"/>
      </w:pPr>
      <w:r>
        <w:t>– Trung thực trong báo cáo kết quả thí nghiệm tìm hiểu đặc điểm của đoạn mạch nối tiếp, song song.</w:t>
      </w:r>
    </w:p>
    <w:p w14:paraId="0022E4EF" w14:textId="77777777" w:rsidR="002B7B5A" w:rsidRDefault="00000000">
      <w:pPr>
        <w:spacing w:after="30" w:line="336" w:lineRule="auto"/>
        <w:ind w:left="397" w:right="4756" w:hanging="281"/>
        <w:jc w:val="left"/>
      </w:pPr>
      <w:r>
        <w:rPr>
          <w:rFonts w:ascii="Calibri" w:eastAsia="Calibri" w:hAnsi="Calibri" w:cs="Calibri"/>
          <w:b/>
          <w:color w:val="772867"/>
          <w:sz w:val="26"/>
        </w:rPr>
        <w:t xml:space="preserve">II. THIẾT BỊ DẠY HỌC VÀ HỌC LIỆU </w:t>
      </w:r>
      <w:r>
        <w:t xml:space="preserve">– Cho mỗi nhóm HS: </w:t>
      </w:r>
    </w:p>
    <w:p w14:paraId="55B543EB" w14:textId="77777777" w:rsidR="002B7B5A" w:rsidRDefault="00000000">
      <w:pPr>
        <w:spacing w:after="108"/>
        <w:ind w:left="407"/>
      </w:pPr>
      <w:r>
        <w:t>+ 03 bộ (1) gồm: 1 nguồn điện một chiều 12 V; 3 điện trở R</w:t>
      </w:r>
      <w:r>
        <w:rPr>
          <w:sz w:val="22"/>
          <w:vertAlign w:val="subscript"/>
        </w:rPr>
        <w:t>1</w:t>
      </w:r>
      <w:r>
        <w:t xml:space="preserve"> = 6 Ω, R</w:t>
      </w:r>
      <w:r>
        <w:rPr>
          <w:sz w:val="22"/>
          <w:vertAlign w:val="subscript"/>
        </w:rPr>
        <w:t>2</w:t>
      </w:r>
      <w:r>
        <w:t xml:space="preserve"> = 10 Ω, R</w:t>
      </w:r>
      <w:r>
        <w:rPr>
          <w:sz w:val="22"/>
          <w:vertAlign w:val="subscript"/>
        </w:rPr>
        <w:t>3</w:t>
      </w:r>
      <w:r>
        <w:t xml:space="preserve"> = 16 Ω; 2 ampe kế có giới hạn đo 3 A và có độ chia nhỏ nhất là 0,01 A; 1 công tắc và các dây nối.</w:t>
      </w:r>
    </w:p>
    <w:p w14:paraId="25FB76D3" w14:textId="77777777" w:rsidR="002B7B5A" w:rsidRDefault="00000000">
      <w:pPr>
        <w:ind w:left="407"/>
      </w:pPr>
      <w:r>
        <w:t>+ 03 bộ (2) gồm: 1 nguồn điện một chiều 6 V; 2 điện trở R</w:t>
      </w:r>
      <w:r>
        <w:rPr>
          <w:sz w:val="22"/>
          <w:vertAlign w:val="subscript"/>
        </w:rPr>
        <w:t>1</w:t>
      </w:r>
      <w:r>
        <w:t xml:space="preserve"> = 10 Ω, R</w:t>
      </w:r>
      <w:r>
        <w:rPr>
          <w:sz w:val="22"/>
          <w:vertAlign w:val="subscript"/>
        </w:rPr>
        <w:t>2</w:t>
      </w:r>
      <w:r>
        <w:t xml:space="preserve"> = 6 Ω; 3 ampe kế có giới hạn đo 3 A và có độ chia nhỏ nhất là 0,01 A; 1 công tắc; các dây nối.</w:t>
      </w:r>
    </w:p>
    <w:p w14:paraId="3B0A4675" w14:textId="77777777" w:rsidR="002B7B5A" w:rsidRDefault="00000000">
      <w:pPr>
        <w:ind w:left="407"/>
      </w:pPr>
      <w:r>
        <w:t xml:space="preserve">+ Phiếu học tập (in trên giấy A1): </w:t>
      </w:r>
    </w:p>
    <w:p w14:paraId="143DCD20" w14:textId="77777777" w:rsidR="002B7B5A" w:rsidRDefault="002B7B5A">
      <w:pPr>
        <w:sectPr w:rsidR="002B7B5A">
          <w:headerReference w:type="even" r:id="rId118"/>
          <w:headerReference w:type="default" r:id="rId119"/>
          <w:footerReference w:type="even" r:id="rId120"/>
          <w:footerReference w:type="default" r:id="rId121"/>
          <w:headerReference w:type="first" r:id="rId122"/>
          <w:footerReference w:type="first" r:id="rId123"/>
          <w:pgSz w:w="10942" w:h="15364"/>
          <w:pgMar w:top="952" w:right="1019" w:bottom="1196" w:left="1020" w:header="720" w:footer="720" w:gutter="0"/>
          <w:cols w:space="720"/>
        </w:sectPr>
      </w:pPr>
    </w:p>
    <w:tbl>
      <w:tblPr>
        <w:tblStyle w:val="TableGrid"/>
        <w:tblW w:w="8480" w:type="dxa"/>
        <w:tblInd w:w="288" w:type="dxa"/>
        <w:tblCellMar>
          <w:top w:w="13" w:type="dxa"/>
          <w:left w:w="391" w:type="dxa"/>
          <w:bottom w:w="0" w:type="dxa"/>
          <w:right w:w="0" w:type="dxa"/>
        </w:tblCellMar>
        <w:tblLook w:val="04A0" w:firstRow="1" w:lastRow="0" w:firstColumn="1" w:lastColumn="0" w:noHBand="0" w:noVBand="1"/>
      </w:tblPr>
      <w:tblGrid>
        <w:gridCol w:w="6349"/>
        <w:gridCol w:w="789"/>
        <w:gridCol w:w="305"/>
        <w:gridCol w:w="456"/>
        <w:gridCol w:w="708"/>
      </w:tblGrid>
      <w:tr w:rsidR="002B7B5A" w14:paraId="50DD9499" w14:textId="77777777">
        <w:trPr>
          <w:trHeight w:val="1058"/>
        </w:trPr>
        <w:tc>
          <w:tcPr>
            <w:tcW w:w="8480" w:type="dxa"/>
            <w:gridSpan w:val="5"/>
            <w:tcBorders>
              <w:top w:val="single" w:sz="4" w:space="0" w:color="3E3672"/>
              <w:left w:val="single" w:sz="4" w:space="0" w:color="3E3672"/>
              <w:bottom w:val="nil"/>
              <w:right w:val="single" w:sz="4" w:space="0" w:color="3E3672"/>
            </w:tcBorders>
            <w:vAlign w:val="bottom"/>
          </w:tcPr>
          <w:p w14:paraId="21F2F734" w14:textId="77777777" w:rsidR="002B7B5A" w:rsidRDefault="00000000">
            <w:pPr>
              <w:spacing w:after="112" w:line="259" w:lineRule="auto"/>
              <w:ind w:left="0" w:right="94" w:firstLine="0"/>
              <w:jc w:val="center"/>
            </w:pPr>
            <w:r>
              <w:lastRenderedPageBreak/>
              <w:t>PHIẾU HỌC TẬP</w:t>
            </w:r>
          </w:p>
          <w:p w14:paraId="010250AC" w14:textId="77777777" w:rsidR="002B7B5A" w:rsidRDefault="00000000">
            <w:pPr>
              <w:spacing w:after="0" w:line="259" w:lineRule="auto"/>
              <w:ind w:left="0" w:firstLine="0"/>
            </w:pPr>
            <w:r>
              <w:rPr>
                <w:i/>
              </w:rPr>
              <w:t>1. Tiến hành thí nghiệm theo hướng dẫn trong phần Hoạt động-SGK/tr.61 và thực hiện các yêu cầu sau:</w:t>
            </w:r>
          </w:p>
        </w:tc>
      </w:tr>
      <w:tr w:rsidR="002B7B5A" w14:paraId="5E90E8E8" w14:textId="77777777">
        <w:trPr>
          <w:trHeight w:val="729"/>
        </w:trPr>
        <w:tc>
          <w:tcPr>
            <w:tcW w:w="4633" w:type="dxa"/>
            <w:vMerge w:val="restart"/>
            <w:tcBorders>
              <w:top w:val="nil"/>
              <w:left w:val="single" w:sz="4" w:space="0" w:color="3E3672"/>
              <w:bottom w:val="single" w:sz="4" w:space="0" w:color="3E3672"/>
              <w:right w:val="nil"/>
            </w:tcBorders>
          </w:tcPr>
          <w:p w14:paraId="5F9AA1AD" w14:textId="77777777" w:rsidR="002B7B5A" w:rsidRDefault="00000000">
            <w:pPr>
              <w:numPr>
                <w:ilvl w:val="0"/>
                <w:numId w:val="461"/>
              </w:numPr>
              <w:spacing w:after="85" w:line="282" w:lineRule="auto"/>
              <w:ind w:firstLine="0"/>
            </w:pPr>
            <w:r>
              <w:t>Hoàn thành bảng kết quả thí nghiệm (Bảng 1).</w:t>
            </w:r>
          </w:p>
          <w:p w14:paraId="4A3944F6" w14:textId="77777777" w:rsidR="002B7B5A" w:rsidRDefault="00000000">
            <w:pPr>
              <w:numPr>
                <w:ilvl w:val="0"/>
                <w:numId w:val="461"/>
              </w:numPr>
              <w:spacing w:after="85" w:line="282" w:lineRule="auto"/>
              <w:ind w:firstLine="0"/>
            </w:pPr>
            <w:r>
              <w:t>Rút ra kết luận về cường độ dòng điện tại mọi điểm trong đoạn mạch nối tiếp:</w:t>
            </w:r>
          </w:p>
          <w:p w14:paraId="1217666A" w14:textId="77777777" w:rsidR="002B7B5A" w:rsidRDefault="00000000">
            <w:pPr>
              <w:spacing w:after="112" w:line="259" w:lineRule="auto"/>
              <w:ind w:left="0" w:firstLine="0"/>
              <w:jc w:val="left"/>
            </w:pPr>
            <w:r>
              <w:t>.......................................................................</w:t>
            </w:r>
          </w:p>
          <w:p w14:paraId="26C0AA34" w14:textId="77777777" w:rsidR="002B7B5A" w:rsidRDefault="00000000">
            <w:pPr>
              <w:spacing w:after="537" w:line="259" w:lineRule="auto"/>
              <w:ind w:left="0" w:firstLine="0"/>
              <w:jc w:val="left"/>
            </w:pPr>
            <w:r>
              <w:t>.......................................................................</w:t>
            </w:r>
          </w:p>
          <w:p w14:paraId="484E617C" w14:textId="77777777" w:rsidR="002B7B5A" w:rsidRDefault="00000000">
            <w:pPr>
              <w:spacing w:after="85" w:line="282" w:lineRule="auto"/>
              <w:ind w:left="0" w:right="159" w:firstLine="0"/>
            </w:pPr>
            <w:r>
              <w:rPr>
                <w:i/>
              </w:rPr>
              <w:t>2. Tiến hành thí nghiệm theo hướng dẫn trong phần Hoạt động-SGK/tr.62 và thực hiện các yêu cầu sau:</w:t>
            </w:r>
          </w:p>
          <w:p w14:paraId="01FEAEAA" w14:textId="77777777" w:rsidR="002B7B5A" w:rsidRDefault="00000000">
            <w:pPr>
              <w:numPr>
                <w:ilvl w:val="0"/>
                <w:numId w:val="462"/>
              </w:numPr>
              <w:spacing w:after="85" w:line="282" w:lineRule="auto"/>
              <w:ind w:right="79" w:firstLine="0"/>
            </w:pPr>
            <w:r>
              <w:t>Hoàn thành bảng kết quả thí nghiệm (Bảng 2).</w:t>
            </w:r>
          </w:p>
          <w:p w14:paraId="227F505B" w14:textId="77777777" w:rsidR="002B7B5A" w:rsidRDefault="00000000">
            <w:pPr>
              <w:numPr>
                <w:ilvl w:val="0"/>
                <w:numId w:val="462"/>
              </w:numPr>
              <w:spacing w:after="85" w:line="282" w:lineRule="auto"/>
              <w:ind w:right="79" w:firstLine="0"/>
            </w:pPr>
            <w:r>
              <w:t>So sánh cường độ dòng điện trong mạch chính và tổng cường độ dòng điện trong các mạch nhánh.</w:t>
            </w:r>
          </w:p>
          <w:p w14:paraId="093A6711" w14:textId="77777777" w:rsidR="002B7B5A" w:rsidRDefault="00000000">
            <w:pPr>
              <w:spacing w:after="0" w:line="352" w:lineRule="auto"/>
              <w:ind w:left="0" w:right="195" w:firstLine="0"/>
              <w:jc w:val="right"/>
            </w:pPr>
            <w:r>
              <w:t>....................................................................... .......................................................................</w:t>
            </w:r>
          </w:p>
          <w:p w14:paraId="20909D8B" w14:textId="77777777" w:rsidR="002B7B5A" w:rsidRDefault="00000000">
            <w:pPr>
              <w:spacing w:after="85" w:line="282" w:lineRule="auto"/>
              <w:ind w:left="0" w:right="-3753" w:firstLine="0"/>
              <w:jc w:val="right"/>
            </w:pPr>
            <w:r>
              <w:rPr>
                <w:i/>
              </w:rPr>
              <w:t>3. Đọc mục I.1-SGK-tr.61, mục II.1-SGK/tr.62, mục Em có biết-SGK/tr.63 và hoàn thành các bài tập:</w:t>
            </w:r>
          </w:p>
          <w:p w14:paraId="66F890F8" w14:textId="77777777" w:rsidR="002B7B5A" w:rsidRDefault="00000000">
            <w:pPr>
              <w:spacing w:after="112" w:line="259" w:lineRule="auto"/>
              <w:ind w:left="0" w:firstLine="0"/>
              <w:jc w:val="left"/>
            </w:pPr>
            <w:r>
              <w:t>Phần Câu hỏi và bài tập-SGK/tr.61</w:t>
            </w:r>
          </w:p>
          <w:p w14:paraId="68DE7220" w14:textId="77777777" w:rsidR="002B7B5A" w:rsidRDefault="00000000">
            <w:pPr>
              <w:spacing w:after="0" w:line="352" w:lineRule="auto"/>
              <w:ind w:left="0" w:right="-3738" w:firstLine="0"/>
              <w:jc w:val="right"/>
            </w:pPr>
            <w:r>
              <w:t>............................................................................................................................................ ............................................................................................................................................</w:t>
            </w:r>
          </w:p>
          <w:p w14:paraId="38CD3561" w14:textId="77777777" w:rsidR="002B7B5A" w:rsidRDefault="00000000">
            <w:pPr>
              <w:spacing w:after="112" w:line="259" w:lineRule="auto"/>
              <w:ind w:left="0" w:firstLine="0"/>
              <w:jc w:val="left"/>
            </w:pPr>
            <w:r>
              <w:t>Phần Câu hỏi và bài tập-SGK/tr.62</w:t>
            </w:r>
          </w:p>
          <w:p w14:paraId="33859877" w14:textId="77777777" w:rsidR="002B7B5A" w:rsidRDefault="00000000">
            <w:pPr>
              <w:spacing w:after="112" w:line="259" w:lineRule="auto"/>
              <w:ind w:left="0" w:right="-3738" w:firstLine="0"/>
              <w:jc w:val="left"/>
            </w:pPr>
            <w:r>
              <w:t>............................................................................................................................................</w:t>
            </w:r>
          </w:p>
          <w:p w14:paraId="2736D8FC" w14:textId="77777777" w:rsidR="002B7B5A" w:rsidRDefault="00000000">
            <w:pPr>
              <w:spacing w:after="0" w:line="259" w:lineRule="auto"/>
              <w:ind w:left="0" w:right="-2541" w:firstLine="0"/>
              <w:jc w:val="left"/>
            </w:pPr>
            <w:r>
              <w:t>.......................................................................................................................</w:t>
            </w:r>
          </w:p>
        </w:tc>
        <w:tc>
          <w:tcPr>
            <w:tcW w:w="1643" w:type="dxa"/>
            <w:vMerge w:val="restart"/>
            <w:tcBorders>
              <w:top w:val="single" w:sz="4" w:space="0" w:color="3E3672"/>
              <w:left w:val="single" w:sz="4" w:space="0" w:color="3E3672"/>
              <w:bottom w:val="single" w:sz="4" w:space="0" w:color="3E3672"/>
              <w:right w:val="single" w:sz="4" w:space="0" w:color="3E3672"/>
            </w:tcBorders>
          </w:tcPr>
          <w:p w14:paraId="7E2F0785" w14:textId="77777777" w:rsidR="002B7B5A" w:rsidRDefault="00000000">
            <w:pPr>
              <w:spacing w:after="0" w:line="259" w:lineRule="auto"/>
              <w:ind w:left="0" w:firstLine="0"/>
              <w:jc w:val="center"/>
            </w:pPr>
            <w:r>
              <w:rPr>
                <w:b/>
              </w:rPr>
              <w:t>Điện trở mắc vào mạch điện</w:t>
            </w:r>
          </w:p>
        </w:tc>
        <w:tc>
          <w:tcPr>
            <w:tcW w:w="2203" w:type="dxa"/>
            <w:gridSpan w:val="3"/>
            <w:tcBorders>
              <w:top w:val="single" w:sz="4" w:space="0" w:color="3E3672"/>
              <w:left w:val="single" w:sz="4" w:space="0" w:color="3E3672"/>
              <w:bottom w:val="single" w:sz="4" w:space="0" w:color="3E3672"/>
              <w:right w:val="double" w:sz="4" w:space="0" w:color="3E3672"/>
            </w:tcBorders>
          </w:tcPr>
          <w:p w14:paraId="6D40808F" w14:textId="77777777" w:rsidR="002B7B5A" w:rsidRDefault="00000000">
            <w:pPr>
              <w:spacing w:after="0" w:line="259" w:lineRule="auto"/>
              <w:ind w:left="0" w:firstLine="0"/>
              <w:jc w:val="center"/>
            </w:pPr>
            <w:r>
              <w:rPr>
                <w:b/>
              </w:rPr>
              <w:t>Số chỉ của ampe kế (A)</w:t>
            </w:r>
          </w:p>
        </w:tc>
      </w:tr>
      <w:tr w:rsidR="002B7B5A" w14:paraId="58999F07" w14:textId="77777777">
        <w:trPr>
          <w:trHeight w:val="448"/>
        </w:trPr>
        <w:tc>
          <w:tcPr>
            <w:tcW w:w="0" w:type="auto"/>
            <w:vMerge/>
            <w:tcBorders>
              <w:top w:val="nil"/>
              <w:left w:val="single" w:sz="4" w:space="0" w:color="3E3672"/>
              <w:bottom w:val="nil"/>
              <w:right w:val="nil"/>
            </w:tcBorders>
          </w:tcPr>
          <w:p w14:paraId="7843E8F7" w14:textId="77777777" w:rsidR="002B7B5A" w:rsidRDefault="002B7B5A">
            <w:pPr>
              <w:spacing w:after="160" w:line="259" w:lineRule="auto"/>
              <w:ind w:left="0" w:firstLine="0"/>
              <w:jc w:val="left"/>
            </w:pPr>
          </w:p>
        </w:tc>
        <w:tc>
          <w:tcPr>
            <w:tcW w:w="0" w:type="auto"/>
            <w:vMerge/>
            <w:tcBorders>
              <w:top w:val="nil"/>
              <w:left w:val="single" w:sz="4" w:space="0" w:color="3E3672"/>
              <w:bottom w:val="single" w:sz="4" w:space="0" w:color="3E3672"/>
              <w:right w:val="single" w:sz="4" w:space="0" w:color="3E3672"/>
            </w:tcBorders>
          </w:tcPr>
          <w:p w14:paraId="604D4004" w14:textId="77777777" w:rsidR="002B7B5A" w:rsidRDefault="002B7B5A">
            <w:pPr>
              <w:spacing w:after="160" w:line="259" w:lineRule="auto"/>
              <w:ind w:left="0" w:firstLine="0"/>
              <w:jc w:val="left"/>
            </w:pPr>
          </w:p>
        </w:tc>
        <w:tc>
          <w:tcPr>
            <w:tcW w:w="1101" w:type="dxa"/>
            <w:gridSpan w:val="2"/>
            <w:tcBorders>
              <w:top w:val="single" w:sz="4" w:space="0" w:color="3E3672"/>
              <w:left w:val="single" w:sz="4" w:space="0" w:color="3E3672"/>
              <w:bottom w:val="single" w:sz="4" w:space="0" w:color="3E3672"/>
              <w:right w:val="single" w:sz="4" w:space="0" w:color="3E3672"/>
            </w:tcBorders>
          </w:tcPr>
          <w:p w14:paraId="0E9DD610" w14:textId="77777777" w:rsidR="002B7B5A" w:rsidRDefault="00000000">
            <w:pPr>
              <w:spacing w:after="0" w:line="259" w:lineRule="auto"/>
              <w:ind w:left="0" w:right="108" w:firstLine="0"/>
              <w:jc w:val="center"/>
            </w:pPr>
            <w:r>
              <w:rPr>
                <w:b/>
              </w:rPr>
              <w:t>A</w:t>
            </w:r>
            <w:r>
              <w:rPr>
                <w:b/>
                <w:sz w:val="22"/>
                <w:vertAlign w:val="subscript"/>
              </w:rPr>
              <w:t>1</w:t>
            </w:r>
          </w:p>
        </w:tc>
        <w:tc>
          <w:tcPr>
            <w:tcW w:w="1102" w:type="dxa"/>
            <w:tcBorders>
              <w:top w:val="single" w:sz="4" w:space="0" w:color="3E3672"/>
              <w:left w:val="single" w:sz="4" w:space="0" w:color="3E3672"/>
              <w:bottom w:val="single" w:sz="4" w:space="0" w:color="3E3672"/>
              <w:right w:val="double" w:sz="4" w:space="0" w:color="3E3672"/>
            </w:tcBorders>
          </w:tcPr>
          <w:p w14:paraId="5829D9E9" w14:textId="77777777" w:rsidR="002B7B5A" w:rsidRDefault="00000000">
            <w:pPr>
              <w:spacing w:after="0" w:line="259" w:lineRule="auto"/>
              <w:ind w:left="0" w:right="110" w:firstLine="0"/>
              <w:jc w:val="center"/>
            </w:pPr>
            <w:r>
              <w:rPr>
                <w:b/>
              </w:rPr>
              <w:t>A</w:t>
            </w:r>
            <w:r>
              <w:rPr>
                <w:b/>
                <w:sz w:val="22"/>
                <w:vertAlign w:val="subscript"/>
              </w:rPr>
              <w:t>2</w:t>
            </w:r>
          </w:p>
        </w:tc>
      </w:tr>
      <w:tr w:rsidR="002B7B5A" w14:paraId="6C1D73E0" w14:textId="77777777">
        <w:trPr>
          <w:trHeight w:val="409"/>
        </w:trPr>
        <w:tc>
          <w:tcPr>
            <w:tcW w:w="0" w:type="auto"/>
            <w:vMerge/>
            <w:tcBorders>
              <w:top w:val="nil"/>
              <w:left w:val="single" w:sz="4" w:space="0" w:color="3E3672"/>
              <w:bottom w:val="nil"/>
              <w:right w:val="nil"/>
            </w:tcBorders>
          </w:tcPr>
          <w:p w14:paraId="1876B227" w14:textId="77777777" w:rsidR="002B7B5A" w:rsidRDefault="002B7B5A">
            <w:pPr>
              <w:spacing w:after="160" w:line="259" w:lineRule="auto"/>
              <w:ind w:left="0" w:firstLine="0"/>
              <w:jc w:val="left"/>
            </w:pPr>
          </w:p>
        </w:tc>
        <w:tc>
          <w:tcPr>
            <w:tcW w:w="1643" w:type="dxa"/>
            <w:tcBorders>
              <w:top w:val="single" w:sz="4" w:space="0" w:color="3E3672"/>
              <w:left w:val="single" w:sz="4" w:space="0" w:color="3E3672"/>
              <w:bottom w:val="single" w:sz="4" w:space="0" w:color="3E3672"/>
              <w:right w:val="single" w:sz="4" w:space="0" w:color="3E3672"/>
            </w:tcBorders>
          </w:tcPr>
          <w:p w14:paraId="1C9D3725" w14:textId="77777777" w:rsidR="002B7B5A" w:rsidRDefault="00000000">
            <w:pPr>
              <w:spacing w:after="0" w:line="259" w:lineRule="auto"/>
              <w:ind w:left="178" w:firstLine="0"/>
              <w:jc w:val="left"/>
            </w:pPr>
            <w:r>
              <w:t>R</w:t>
            </w:r>
            <w:r>
              <w:rPr>
                <w:sz w:val="22"/>
                <w:vertAlign w:val="subscript"/>
              </w:rPr>
              <w:t>1</w:t>
            </w:r>
            <w:r>
              <w:t xml:space="preserve"> và R</w:t>
            </w:r>
            <w:r>
              <w:rPr>
                <w:sz w:val="22"/>
                <w:vertAlign w:val="subscript"/>
              </w:rPr>
              <w:t>2</w:t>
            </w:r>
          </w:p>
        </w:tc>
        <w:tc>
          <w:tcPr>
            <w:tcW w:w="1101" w:type="dxa"/>
            <w:gridSpan w:val="2"/>
            <w:tcBorders>
              <w:top w:val="single" w:sz="4" w:space="0" w:color="3E3672"/>
              <w:left w:val="single" w:sz="4" w:space="0" w:color="3E3672"/>
              <w:bottom w:val="single" w:sz="4" w:space="0" w:color="3E3672"/>
              <w:right w:val="single" w:sz="4" w:space="0" w:color="3E3672"/>
            </w:tcBorders>
          </w:tcPr>
          <w:p w14:paraId="56594A07" w14:textId="77777777" w:rsidR="002B7B5A" w:rsidRDefault="002B7B5A">
            <w:pPr>
              <w:spacing w:after="160" w:line="259" w:lineRule="auto"/>
              <w:ind w:left="0" w:firstLine="0"/>
              <w:jc w:val="left"/>
            </w:pPr>
          </w:p>
        </w:tc>
        <w:tc>
          <w:tcPr>
            <w:tcW w:w="1102" w:type="dxa"/>
            <w:tcBorders>
              <w:top w:val="single" w:sz="4" w:space="0" w:color="3E3672"/>
              <w:left w:val="single" w:sz="4" w:space="0" w:color="3E3672"/>
              <w:bottom w:val="single" w:sz="4" w:space="0" w:color="3E3672"/>
              <w:right w:val="double" w:sz="4" w:space="0" w:color="3E3672"/>
            </w:tcBorders>
          </w:tcPr>
          <w:p w14:paraId="3A79C23D" w14:textId="77777777" w:rsidR="002B7B5A" w:rsidRDefault="002B7B5A">
            <w:pPr>
              <w:spacing w:after="160" w:line="259" w:lineRule="auto"/>
              <w:ind w:left="0" w:firstLine="0"/>
              <w:jc w:val="left"/>
            </w:pPr>
          </w:p>
        </w:tc>
      </w:tr>
      <w:tr w:rsidR="002B7B5A" w14:paraId="1E17FD5B" w14:textId="77777777">
        <w:trPr>
          <w:trHeight w:val="409"/>
        </w:trPr>
        <w:tc>
          <w:tcPr>
            <w:tcW w:w="0" w:type="auto"/>
            <w:vMerge/>
            <w:tcBorders>
              <w:top w:val="nil"/>
              <w:left w:val="single" w:sz="4" w:space="0" w:color="3E3672"/>
              <w:bottom w:val="nil"/>
              <w:right w:val="nil"/>
            </w:tcBorders>
          </w:tcPr>
          <w:p w14:paraId="40F350C9" w14:textId="77777777" w:rsidR="002B7B5A" w:rsidRDefault="002B7B5A">
            <w:pPr>
              <w:spacing w:after="160" w:line="259" w:lineRule="auto"/>
              <w:ind w:left="0" w:firstLine="0"/>
              <w:jc w:val="left"/>
            </w:pPr>
          </w:p>
        </w:tc>
        <w:tc>
          <w:tcPr>
            <w:tcW w:w="1643" w:type="dxa"/>
            <w:tcBorders>
              <w:top w:val="single" w:sz="4" w:space="0" w:color="3E3672"/>
              <w:left w:val="single" w:sz="4" w:space="0" w:color="3E3672"/>
              <w:bottom w:val="single" w:sz="4" w:space="0" w:color="3E3672"/>
              <w:right w:val="single" w:sz="4" w:space="0" w:color="3E3672"/>
            </w:tcBorders>
          </w:tcPr>
          <w:p w14:paraId="516F04F6" w14:textId="77777777" w:rsidR="002B7B5A" w:rsidRDefault="00000000">
            <w:pPr>
              <w:spacing w:after="0" w:line="259" w:lineRule="auto"/>
              <w:ind w:left="178" w:firstLine="0"/>
              <w:jc w:val="left"/>
            </w:pPr>
            <w:r>
              <w:t>R</w:t>
            </w:r>
            <w:r>
              <w:rPr>
                <w:sz w:val="22"/>
                <w:vertAlign w:val="subscript"/>
              </w:rPr>
              <w:t>1</w:t>
            </w:r>
            <w:r>
              <w:t xml:space="preserve"> và R</w:t>
            </w:r>
            <w:r>
              <w:rPr>
                <w:sz w:val="22"/>
                <w:vertAlign w:val="subscript"/>
              </w:rPr>
              <w:t>3</w:t>
            </w:r>
          </w:p>
        </w:tc>
        <w:tc>
          <w:tcPr>
            <w:tcW w:w="1101" w:type="dxa"/>
            <w:gridSpan w:val="2"/>
            <w:tcBorders>
              <w:top w:val="single" w:sz="4" w:space="0" w:color="3E3672"/>
              <w:left w:val="single" w:sz="4" w:space="0" w:color="3E3672"/>
              <w:bottom w:val="single" w:sz="4" w:space="0" w:color="3E3672"/>
              <w:right w:val="single" w:sz="4" w:space="0" w:color="3E3672"/>
            </w:tcBorders>
          </w:tcPr>
          <w:p w14:paraId="2B1E3852" w14:textId="77777777" w:rsidR="002B7B5A" w:rsidRDefault="002B7B5A">
            <w:pPr>
              <w:spacing w:after="160" w:line="259" w:lineRule="auto"/>
              <w:ind w:left="0" w:firstLine="0"/>
              <w:jc w:val="left"/>
            </w:pPr>
          </w:p>
        </w:tc>
        <w:tc>
          <w:tcPr>
            <w:tcW w:w="1102" w:type="dxa"/>
            <w:tcBorders>
              <w:top w:val="single" w:sz="4" w:space="0" w:color="3E3672"/>
              <w:left w:val="single" w:sz="4" w:space="0" w:color="3E3672"/>
              <w:bottom w:val="single" w:sz="4" w:space="0" w:color="3E3672"/>
              <w:right w:val="double" w:sz="4" w:space="0" w:color="3E3672"/>
            </w:tcBorders>
          </w:tcPr>
          <w:p w14:paraId="41636B4B" w14:textId="77777777" w:rsidR="002B7B5A" w:rsidRDefault="002B7B5A">
            <w:pPr>
              <w:spacing w:after="160" w:line="259" w:lineRule="auto"/>
              <w:ind w:left="0" w:firstLine="0"/>
              <w:jc w:val="left"/>
            </w:pPr>
          </w:p>
        </w:tc>
      </w:tr>
      <w:tr w:rsidR="002B7B5A" w14:paraId="19F9292B" w14:textId="77777777">
        <w:trPr>
          <w:trHeight w:val="409"/>
        </w:trPr>
        <w:tc>
          <w:tcPr>
            <w:tcW w:w="0" w:type="auto"/>
            <w:vMerge/>
            <w:tcBorders>
              <w:top w:val="nil"/>
              <w:left w:val="single" w:sz="4" w:space="0" w:color="3E3672"/>
              <w:bottom w:val="nil"/>
              <w:right w:val="nil"/>
            </w:tcBorders>
          </w:tcPr>
          <w:p w14:paraId="195F4F1F" w14:textId="77777777" w:rsidR="002B7B5A" w:rsidRDefault="002B7B5A">
            <w:pPr>
              <w:spacing w:after="160" w:line="259" w:lineRule="auto"/>
              <w:ind w:left="0" w:firstLine="0"/>
              <w:jc w:val="left"/>
            </w:pPr>
          </w:p>
        </w:tc>
        <w:tc>
          <w:tcPr>
            <w:tcW w:w="1643" w:type="dxa"/>
            <w:tcBorders>
              <w:top w:val="single" w:sz="4" w:space="0" w:color="3E3672"/>
              <w:left w:val="single" w:sz="4" w:space="0" w:color="3E3672"/>
              <w:bottom w:val="single" w:sz="4" w:space="0" w:color="3E3672"/>
              <w:right w:val="single" w:sz="4" w:space="0" w:color="3E3672"/>
            </w:tcBorders>
          </w:tcPr>
          <w:p w14:paraId="786B218A" w14:textId="77777777" w:rsidR="002B7B5A" w:rsidRDefault="00000000">
            <w:pPr>
              <w:spacing w:after="0" w:line="259" w:lineRule="auto"/>
              <w:ind w:left="178" w:firstLine="0"/>
              <w:jc w:val="left"/>
            </w:pPr>
            <w:r>
              <w:t>R</w:t>
            </w:r>
            <w:r>
              <w:rPr>
                <w:sz w:val="22"/>
                <w:vertAlign w:val="subscript"/>
              </w:rPr>
              <w:t>3</w:t>
            </w:r>
            <w:r>
              <w:t xml:space="preserve"> và R</w:t>
            </w:r>
            <w:r>
              <w:rPr>
                <w:sz w:val="22"/>
                <w:vertAlign w:val="subscript"/>
              </w:rPr>
              <w:t>4</w:t>
            </w:r>
          </w:p>
        </w:tc>
        <w:tc>
          <w:tcPr>
            <w:tcW w:w="1101" w:type="dxa"/>
            <w:gridSpan w:val="2"/>
            <w:tcBorders>
              <w:top w:val="single" w:sz="4" w:space="0" w:color="3E3672"/>
              <w:left w:val="single" w:sz="4" w:space="0" w:color="3E3672"/>
              <w:bottom w:val="single" w:sz="4" w:space="0" w:color="3E3672"/>
              <w:right w:val="single" w:sz="4" w:space="0" w:color="3E3672"/>
            </w:tcBorders>
          </w:tcPr>
          <w:p w14:paraId="40F29DB3" w14:textId="77777777" w:rsidR="002B7B5A" w:rsidRDefault="002B7B5A">
            <w:pPr>
              <w:spacing w:after="160" w:line="259" w:lineRule="auto"/>
              <w:ind w:left="0" w:firstLine="0"/>
              <w:jc w:val="left"/>
            </w:pPr>
          </w:p>
        </w:tc>
        <w:tc>
          <w:tcPr>
            <w:tcW w:w="1102" w:type="dxa"/>
            <w:tcBorders>
              <w:top w:val="single" w:sz="4" w:space="0" w:color="3E3672"/>
              <w:left w:val="single" w:sz="4" w:space="0" w:color="3E3672"/>
              <w:bottom w:val="single" w:sz="4" w:space="0" w:color="3E3672"/>
              <w:right w:val="double" w:sz="4" w:space="0" w:color="3E3672"/>
            </w:tcBorders>
          </w:tcPr>
          <w:p w14:paraId="3698AB87" w14:textId="77777777" w:rsidR="002B7B5A" w:rsidRDefault="002B7B5A">
            <w:pPr>
              <w:spacing w:after="160" w:line="259" w:lineRule="auto"/>
              <w:ind w:left="0" w:firstLine="0"/>
              <w:jc w:val="left"/>
            </w:pPr>
          </w:p>
        </w:tc>
      </w:tr>
      <w:tr w:rsidR="002B7B5A" w14:paraId="0C390206" w14:textId="77777777">
        <w:trPr>
          <w:trHeight w:val="1176"/>
        </w:trPr>
        <w:tc>
          <w:tcPr>
            <w:tcW w:w="0" w:type="auto"/>
            <w:vMerge/>
            <w:tcBorders>
              <w:top w:val="nil"/>
              <w:left w:val="single" w:sz="4" w:space="0" w:color="3E3672"/>
              <w:bottom w:val="nil"/>
              <w:right w:val="nil"/>
            </w:tcBorders>
          </w:tcPr>
          <w:p w14:paraId="06AD2945" w14:textId="77777777" w:rsidR="002B7B5A" w:rsidRDefault="002B7B5A">
            <w:pPr>
              <w:spacing w:after="160" w:line="259" w:lineRule="auto"/>
              <w:ind w:left="0" w:firstLine="0"/>
              <w:jc w:val="left"/>
            </w:pPr>
          </w:p>
        </w:tc>
        <w:tc>
          <w:tcPr>
            <w:tcW w:w="3847" w:type="dxa"/>
            <w:gridSpan w:val="4"/>
            <w:tcBorders>
              <w:top w:val="single" w:sz="4" w:space="0" w:color="3E3672"/>
              <w:left w:val="nil"/>
              <w:bottom w:val="single" w:sz="4" w:space="0" w:color="3E3672"/>
              <w:right w:val="single" w:sz="4" w:space="0" w:color="3E3672"/>
            </w:tcBorders>
          </w:tcPr>
          <w:p w14:paraId="3C14FCF4" w14:textId="77777777" w:rsidR="002B7B5A" w:rsidRDefault="00000000">
            <w:pPr>
              <w:spacing w:after="0" w:line="259" w:lineRule="auto"/>
              <w:ind w:left="0" w:right="376" w:firstLine="0"/>
              <w:jc w:val="center"/>
            </w:pPr>
            <w:r>
              <w:rPr>
                <w:sz w:val="24"/>
              </w:rPr>
              <w:t>Bảng 1</w:t>
            </w:r>
          </w:p>
        </w:tc>
      </w:tr>
      <w:tr w:rsidR="002B7B5A" w14:paraId="17A2ABF2" w14:textId="77777777">
        <w:trPr>
          <w:trHeight w:val="729"/>
        </w:trPr>
        <w:tc>
          <w:tcPr>
            <w:tcW w:w="0" w:type="auto"/>
            <w:vMerge/>
            <w:tcBorders>
              <w:top w:val="nil"/>
              <w:left w:val="single" w:sz="4" w:space="0" w:color="3E3672"/>
              <w:bottom w:val="nil"/>
              <w:right w:val="nil"/>
            </w:tcBorders>
          </w:tcPr>
          <w:p w14:paraId="020F4A71" w14:textId="77777777" w:rsidR="002B7B5A" w:rsidRDefault="002B7B5A">
            <w:pPr>
              <w:spacing w:after="160" w:line="259" w:lineRule="auto"/>
              <w:ind w:left="0" w:firstLine="0"/>
              <w:jc w:val="left"/>
            </w:pPr>
          </w:p>
        </w:tc>
        <w:tc>
          <w:tcPr>
            <w:tcW w:w="1915" w:type="dxa"/>
            <w:gridSpan w:val="2"/>
            <w:tcBorders>
              <w:top w:val="single" w:sz="4" w:space="0" w:color="3E3672"/>
              <w:left w:val="single" w:sz="4" w:space="0" w:color="3E3672"/>
              <w:bottom w:val="single" w:sz="4" w:space="0" w:color="3E3672"/>
              <w:right w:val="single" w:sz="4" w:space="0" w:color="3E3672"/>
            </w:tcBorders>
          </w:tcPr>
          <w:p w14:paraId="1FA7959D" w14:textId="77777777" w:rsidR="002B7B5A" w:rsidRDefault="00000000">
            <w:pPr>
              <w:spacing w:after="0" w:line="259" w:lineRule="auto"/>
              <w:ind w:left="0" w:firstLine="0"/>
              <w:jc w:val="center"/>
            </w:pPr>
            <w:r>
              <w:rPr>
                <w:b/>
              </w:rPr>
              <w:t xml:space="preserve">Vị trí mắc </w:t>
            </w:r>
            <w:r>
              <w:rPr>
                <w:b/>
              </w:rPr>
              <w:lastRenderedPageBreak/>
              <w:t>ampe kế</w:t>
            </w:r>
          </w:p>
        </w:tc>
        <w:tc>
          <w:tcPr>
            <w:tcW w:w="1931" w:type="dxa"/>
            <w:gridSpan w:val="2"/>
            <w:tcBorders>
              <w:top w:val="single" w:sz="4" w:space="0" w:color="3E3672"/>
              <w:left w:val="single" w:sz="4" w:space="0" w:color="3E3672"/>
              <w:bottom w:val="single" w:sz="4" w:space="0" w:color="3E3672"/>
              <w:right w:val="double" w:sz="4" w:space="0" w:color="3E3672"/>
            </w:tcBorders>
          </w:tcPr>
          <w:p w14:paraId="7B23633A" w14:textId="77777777" w:rsidR="002B7B5A" w:rsidRDefault="00000000">
            <w:pPr>
              <w:spacing w:after="0" w:line="259" w:lineRule="auto"/>
              <w:ind w:left="0" w:firstLine="0"/>
              <w:jc w:val="center"/>
            </w:pPr>
            <w:r>
              <w:rPr>
                <w:b/>
              </w:rPr>
              <w:lastRenderedPageBreak/>
              <w:t xml:space="preserve">Số chỉ của </w:t>
            </w:r>
            <w:r>
              <w:rPr>
                <w:b/>
              </w:rPr>
              <w:lastRenderedPageBreak/>
              <w:t>ampe kế</w:t>
            </w:r>
          </w:p>
        </w:tc>
      </w:tr>
      <w:tr w:rsidR="002B7B5A" w14:paraId="5E5D12ED" w14:textId="77777777">
        <w:trPr>
          <w:trHeight w:val="409"/>
        </w:trPr>
        <w:tc>
          <w:tcPr>
            <w:tcW w:w="0" w:type="auto"/>
            <w:vMerge/>
            <w:tcBorders>
              <w:top w:val="nil"/>
              <w:left w:val="single" w:sz="4" w:space="0" w:color="3E3672"/>
              <w:bottom w:val="nil"/>
              <w:right w:val="nil"/>
            </w:tcBorders>
          </w:tcPr>
          <w:p w14:paraId="56AB30C3" w14:textId="77777777" w:rsidR="002B7B5A" w:rsidRDefault="002B7B5A">
            <w:pPr>
              <w:spacing w:after="160" w:line="259" w:lineRule="auto"/>
              <w:ind w:left="0" w:firstLine="0"/>
              <w:jc w:val="left"/>
            </w:pPr>
          </w:p>
        </w:tc>
        <w:tc>
          <w:tcPr>
            <w:tcW w:w="1915" w:type="dxa"/>
            <w:gridSpan w:val="2"/>
            <w:tcBorders>
              <w:top w:val="single" w:sz="4" w:space="0" w:color="3E3672"/>
              <w:left w:val="single" w:sz="4" w:space="0" w:color="3E3672"/>
              <w:bottom w:val="single" w:sz="4" w:space="0" w:color="3E3672"/>
              <w:right w:val="single" w:sz="4" w:space="0" w:color="3E3672"/>
            </w:tcBorders>
          </w:tcPr>
          <w:p w14:paraId="007A9E7B" w14:textId="77777777" w:rsidR="002B7B5A" w:rsidRDefault="00000000">
            <w:pPr>
              <w:spacing w:after="0" w:line="259" w:lineRule="auto"/>
              <w:ind w:left="0" w:right="109" w:firstLine="0"/>
              <w:jc w:val="center"/>
            </w:pPr>
            <w:r>
              <w:t>A</w:t>
            </w:r>
            <w:r>
              <w:rPr>
                <w:sz w:val="22"/>
                <w:vertAlign w:val="subscript"/>
              </w:rPr>
              <w:t>1</w:t>
            </w:r>
          </w:p>
        </w:tc>
        <w:tc>
          <w:tcPr>
            <w:tcW w:w="1931" w:type="dxa"/>
            <w:gridSpan w:val="2"/>
            <w:tcBorders>
              <w:top w:val="single" w:sz="4" w:space="0" w:color="3E3672"/>
              <w:left w:val="single" w:sz="4" w:space="0" w:color="3E3672"/>
              <w:bottom w:val="single" w:sz="4" w:space="0" w:color="3E3672"/>
              <w:right w:val="double" w:sz="4" w:space="0" w:color="3E3672"/>
            </w:tcBorders>
          </w:tcPr>
          <w:p w14:paraId="7B1E8EE6" w14:textId="77777777" w:rsidR="002B7B5A" w:rsidRDefault="002B7B5A">
            <w:pPr>
              <w:spacing w:after="160" w:line="259" w:lineRule="auto"/>
              <w:ind w:left="0" w:firstLine="0"/>
              <w:jc w:val="left"/>
            </w:pPr>
          </w:p>
        </w:tc>
      </w:tr>
      <w:tr w:rsidR="002B7B5A" w14:paraId="2957E3C5" w14:textId="77777777">
        <w:trPr>
          <w:trHeight w:val="409"/>
        </w:trPr>
        <w:tc>
          <w:tcPr>
            <w:tcW w:w="0" w:type="auto"/>
            <w:vMerge/>
            <w:tcBorders>
              <w:top w:val="nil"/>
              <w:left w:val="single" w:sz="4" w:space="0" w:color="3E3672"/>
              <w:bottom w:val="nil"/>
              <w:right w:val="nil"/>
            </w:tcBorders>
          </w:tcPr>
          <w:p w14:paraId="33ABFFC4" w14:textId="77777777" w:rsidR="002B7B5A" w:rsidRDefault="002B7B5A">
            <w:pPr>
              <w:spacing w:after="160" w:line="259" w:lineRule="auto"/>
              <w:ind w:left="0" w:firstLine="0"/>
              <w:jc w:val="left"/>
            </w:pPr>
          </w:p>
        </w:tc>
        <w:tc>
          <w:tcPr>
            <w:tcW w:w="1915" w:type="dxa"/>
            <w:gridSpan w:val="2"/>
            <w:tcBorders>
              <w:top w:val="single" w:sz="4" w:space="0" w:color="3E3672"/>
              <w:left w:val="single" w:sz="4" w:space="0" w:color="3E3672"/>
              <w:bottom w:val="single" w:sz="4" w:space="0" w:color="3E3672"/>
              <w:right w:val="single" w:sz="4" w:space="0" w:color="3E3672"/>
            </w:tcBorders>
          </w:tcPr>
          <w:p w14:paraId="687FCABB" w14:textId="77777777" w:rsidR="002B7B5A" w:rsidRDefault="00000000">
            <w:pPr>
              <w:spacing w:after="0" w:line="259" w:lineRule="auto"/>
              <w:ind w:left="0" w:right="109" w:firstLine="0"/>
              <w:jc w:val="center"/>
            </w:pPr>
            <w:r>
              <w:t>A</w:t>
            </w:r>
            <w:r>
              <w:rPr>
                <w:sz w:val="22"/>
                <w:vertAlign w:val="subscript"/>
              </w:rPr>
              <w:t>2</w:t>
            </w:r>
          </w:p>
        </w:tc>
        <w:tc>
          <w:tcPr>
            <w:tcW w:w="1931" w:type="dxa"/>
            <w:gridSpan w:val="2"/>
            <w:tcBorders>
              <w:top w:val="single" w:sz="4" w:space="0" w:color="3E3672"/>
              <w:left w:val="single" w:sz="4" w:space="0" w:color="3E3672"/>
              <w:bottom w:val="single" w:sz="4" w:space="0" w:color="3E3672"/>
              <w:right w:val="double" w:sz="4" w:space="0" w:color="3E3672"/>
            </w:tcBorders>
          </w:tcPr>
          <w:p w14:paraId="0991618C" w14:textId="77777777" w:rsidR="002B7B5A" w:rsidRDefault="002B7B5A">
            <w:pPr>
              <w:spacing w:after="160" w:line="259" w:lineRule="auto"/>
              <w:ind w:left="0" w:firstLine="0"/>
              <w:jc w:val="left"/>
            </w:pPr>
          </w:p>
        </w:tc>
      </w:tr>
      <w:tr w:rsidR="002B7B5A" w14:paraId="491611B7" w14:textId="77777777">
        <w:trPr>
          <w:trHeight w:val="409"/>
        </w:trPr>
        <w:tc>
          <w:tcPr>
            <w:tcW w:w="0" w:type="auto"/>
            <w:vMerge/>
            <w:tcBorders>
              <w:top w:val="nil"/>
              <w:left w:val="single" w:sz="4" w:space="0" w:color="3E3672"/>
              <w:bottom w:val="nil"/>
              <w:right w:val="nil"/>
            </w:tcBorders>
          </w:tcPr>
          <w:p w14:paraId="2BC9C0FA" w14:textId="77777777" w:rsidR="002B7B5A" w:rsidRDefault="002B7B5A">
            <w:pPr>
              <w:spacing w:after="160" w:line="259" w:lineRule="auto"/>
              <w:ind w:left="0" w:firstLine="0"/>
              <w:jc w:val="left"/>
            </w:pPr>
          </w:p>
        </w:tc>
        <w:tc>
          <w:tcPr>
            <w:tcW w:w="1915" w:type="dxa"/>
            <w:gridSpan w:val="2"/>
            <w:tcBorders>
              <w:top w:val="single" w:sz="4" w:space="0" w:color="3E3672"/>
              <w:left w:val="single" w:sz="4" w:space="0" w:color="3E3672"/>
              <w:bottom w:val="single" w:sz="4" w:space="0" w:color="3E3672"/>
              <w:right w:val="single" w:sz="4" w:space="0" w:color="3E3672"/>
            </w:tcBorders>
          </w:tcPr>
          <w:p w14:paraId="75FD0A70" w14:textId="77777777" w:rsidR="002B7B5A" w:rsidRDefault="00000000">
            <w:pPr>
              <w:spacing w:after="0" w:line="259" w:lineRule="auto"/>
              <w:ind w:left="0" w:right="109" w:firstLine="0"/>
              <w:jc w:val="center"/>
            </w:pPr>
            <w:r>
              <w:t>A</w:t>
            </w:r>
            <w:r>
              <w:rPr>
                <w:sz w:val="22"/>
                <w:vertAlign w:val="subscript"/>
              </w:rPr>
              <w:t>3</w:t>
            </w:r>
          </w:p>
        </w:tc>
        <w:tc>
          <w:tcPr>
            <w:tcW w:w="1931" w:type="dxa"/>
            <w:gridSpan w:val="2"/>
            <w:tcBorders>
              <w:top w:val="single" w:sz="4" w:space="0" w:color="3E3672"/>
              <w:left w:val="single" w:sz="4" w:space="0" w:color="3E3672"/>
              <w:bottom w:val="single" w:sz="4" w:space="0" w:color="3E3672"/>
              <w:right w:val="double" w:sz="4" w:space="0" w:color="3E3672"/>
            </w:tcBorders>
          </w:tcPr>
          <w:p w14:paraId="07865FCE" w14:textId="77777777" w:rsidR="002B7B5A" w:rsidRDefault="002B7B5A">
            <w:pPr>
              <w:spacing w:after="160" w:line="259" w:lineRule="auto"/>
              <w:ind w:left="0" w:firstLine="0"/>
              <w:jc w:val="left"/>
            </w:pPr>
          </w:p>
        </w:tc>
      </w:tr>
      <w:tr w:rsidR="002B7B5A" w14:paraId="41C9632B" w14:textId="77777777">
        <w:trPr>
          <w:trHeight w:val="4795"/>
        </w:trPr>
        <w:tc>
          <w:tcPr>
            <w:tcW w:w="0" w:type="auto"/>
            <w:vMerge/>
            <w:tcBorders>
              <w:top w:val="nil"/>
              <w:left w:val="single" w:sz="4" w:space="0" w:color="3E3672"/>
              <w:bottom w:val="single" w:sz="4" w:space="0" w:color="3E3672"/>
              <w:right w:val="nil"/>
            </w:tcBorders>
          </w:tcPr>
          <w:p w14:paraId="6EB275F1" w14:textId="77777777" w:rsidR="002B7B5A" w:rsidRDefault="002B7B5A">
            <w:pPr>
              <w:spacing w:after="160" w:line="259" w:lineRule="auto"/>
              <w:ind w:left="0" w:firstLine="0"/>
              <w:jc w:val="left"/>
            </w:pPr>
          </w:p>
        </w:tc>
        <w:tc>
          <w:tcPr>
            <w:tcW w:w="3847" w:type="dxa"/>
            <w:gridSpan w:val="4"/>
            <w:tcBorders>
              <w:top w:val="single" w:sz="4" w:space="0" w:color="3E3672"/>
              <w:left w:val="nil"/>
              <w:bottom w:val="single" w:sz="4" w:space="0" w:color="3E3672"/>
              <w:right w:val="single" w:sz="4" w:space="0" w:color="3E3672"/>
            </w:tcBorders>
          </w:tcPr>
          <w:p w14:paraId="4F637DEF" w14:textId="77777777" w:rsidR="002B7B5A" w:rsidRDefault="00000000">
            <w:pPr>
              <w:spacing w:after="3785" w:line="259" w:lineRule="auto"/>
              <w:ind w:left="0" w:right="407" w:firstLine="0"/>
              <w:jc w:val="center"/>
            </w:pPr>
            <w:r>
              <w:rPr>
                <w:sz w:val="24"/>
              </w:rPr>
              <w:t>Bảng 2</w:t>
            </w:r>
          </w:p>
          <w:p w14:paraId="36E31C81" w14:textId="77777777" w:rsidR="002B7B5A" w:rsidRDefault="00000000">
            <w:pPr>
              <w:spacing w:after="0" w:line="259" w:lineRule="auto"/>
              <w:ind w:left="0" w:right="108" w:firstLine="0"/>
              <w:jc w:val="right"/>
            </w:pPr>
            <w:r>
              <w:t>.....................</w:t>
            </w:r>
          </w:p>
        </w:tc>
      </w:tr>
    </w:tbl>
    <w:p w14:paraId="65EE4E72" w14:textId="77777777" w:rsidR="002B7B5A" w:rsidRDefault="00000000">
      <w:pPr>
        <w:ind w:left="278" w:right="115"/>
      </w:pPr>
      <w:r>
        <w:t>– Máy tính, máy chiếu, file trình chiếu PowerPoint hỗ trợ bài giảng có soạn thảo trò chơi "Vòng quay may mắn" (link tải PowerPoint: https://thuvienhoclieu.com/powerpointtro-choi-vong-quay-may-man/) với các câu hỏi:</w:t>
      </w:r>
    </w:p>
    <w:p w14:paraId="024465DA" w14:textId="77777777" w:rsidR="002B7B5A" w:rsidRDefault="00000000">
      <w:pPr>
        <w:ind w:left="407"/>
      </w:pPr>
      <w:r>
        <w:rPr>
          <w:b/>
        </w:rPr>
        <w:t>Câu 1.</w:t>
      </w:r>
      <w:r>
        <w:t xml:space="preserve"> Trong sơ đồ mạch điện sau, sơ đồ nào có các bóng đèn mắc nối tiếp?</w:t>
      </w:r>
    </w:p>
    <w:p w14:paraId="15040808" w14:textId="77777777" w:rsidR="002B7B5A" w:rsidRDefault="00000000">
      <w:pPr>
        <w:tabs>
          <w:tab w:val="center" w:pos="512"/>
          <w:tab w:val="center" w:pos="1553"/>
          <w:tab w:val="center" w:pos="2273"/>
          <w:tab w:val="center" w:pos="2993"/>
          <w:tab w:val="center" w:pos="3713"/>
          <w:tab w:val="center" w:pos="4433"/>
          <w:tab w:val="center" w:pos="5253"/>
        </w:tabs>
        <w:ind w:left="0" w:firstLine="0"/>
        <w:jc w:val="left"/>
      </w:pPr>
      <w:r>
        <w:rPr>
          <w:rFonts w:ascii="Calibri" w:eastAsia="Calibri" w:hAnsi="Calibri" w:cs="Calibri"/>
          <w:color w:val="000000"/>
          <w:sz w:val="22"/>
        </w:rPr>
        <w:tab/>
      </w:r>
      <w:r>
        <w:t xml:space="preserve">A.   </w:t>
      </w:r>
      <w:r>
        <w:tab/>
        <w:t xml:space="preserve"> </w:t>
      </w:r>
      <w:r>
        <w:tab/>
        <w:t xml:space="preserve"> </w:t>
      </w:r>
      <w:r>
        <w:tab/>
        <w:t xml:space="preserve"> </w:t>
      </w:r>
      <w:r>
        <w:tab/>
        <w:t xml:space="preserve"> </w:t>
      </w:r>
      <w:r>
        <w:tab/>
        <w:t xml:space="preserve"> </w:t>
      </w:r>
      <w:r>
        <w:tab/>
        <w:t xml:space="preserve">B. </w:t>
      </w:r>
    </w:p>
    <w:p w14:paraId="56B4D859" w14:textId="77777777" w:rsidR="002B7B5A" w:rsidRDefault="00000000">
      <w:pPr>
        <w:tabs>
          <w:tab w:val="center" w:pos="1564"/>
          <w:tab w:val="center" w:pos="2993"/>
          <w:tab w:val="center" w:pos="3713"/>
          <w:tab w:val="center" w:pos="4433"/>
          <w:tab w:val="center" w:pos="5891"/>
        </w:tabs>
        <w:spacing w:after="92" w:line="259" w:lineRule="auto"/>
        <w:ind w:left="0" w:firstLine="0"/>
        <w:jc w:val="left"/>
      </w:pPr>
      <w:r>
        <w:rPr>
          <w:rFonts w:ascii="Calibri" w:eastAsia="Calibri" w:hAnsi="Calibri" w:cs="Calibri"/>
          <w:color w:val="000000"/>
          <w:sz w:val="22"/>
        </w:rPr>
        <w:tab/>
      </w:r>
      <w:r>
        <w:rPr>
          <w:noProof/>
        </w:rPr>
        <w:drawing>
          <wp:inline distT="0" distB="0" distL="0" distR="0" wp14:anchorId="2718C710" wp14:editId="7C996FD3">
            <wp:extent cx="1383030" cy="670560"/>
            <wp:effectExtent l="0" t="0" r="0" b="0"/>
            <wp:docPr id="9984" name="Picture 9984"/>
            <wp:cNvGraphicFramePr/>
            <a:graphic xmlns:a="http://schemas.openxmlformats.org/drawingml/2006/main">
              <a:graphicData uri="http://schemas.openxmlformats.org/drawingml/2006/picture">
                <pic:pic xmlns:pic="http://schemas.openxmlformats.org/drawingml/2006/picture">
                  <pic:nvPicPr>
                    <pic:cNvPr id="9984" name="Picture 9984"/>
                    <pic:cNvPicPr/>
                  </pic:nvPicPr>
                  <pic:blipFill>
                    <a:blip r:embed="rId124"/>
                    <a:stretch>
                      <a:fillRect/>
                    </a:stretch>
                  </pic:blipFill>
                  <pic:spPr>
                    <a:xfrm>
                      <a:off x="0" y="0"/>
                      <a:ext cx="1383030" cy="670560"/>
                    </a:xfrm>
                    <a:prstGeom prst="rect">
                      <a:avLst/>
                    </a:prstGeom>
                  </pic:spPr>
                </pic:pic>
              </a:graphicData>
            </a:graphic>
          </wp:inline>
        </w:drawing>
      </w:r>
      <w:r>
        <w:t xml:space="preserve"> </w:t>
      </w:r>
      <w:r>
        <w:tab/>
        <w:t xml:space="preserve"> </w:t>
      </w:r>
      <w:r>
        <w:tab/>
        <w:t xml:space="preserve"> </w:t>
      </w:r>
      <w:r>
        <w:tab/>
        <w:t xml:space="preserve"> </w:t>
      </w:r>
      <w:r>
        <w:tab/>
      </w:r>
      <w:r>
        <w:rPr>
          <w:noProof/>
        </w:rPr>
        <w:drawing>
          <wp:inline distT="0" distB="0" distL="0" distR="0" wp14:anchorId="2563E8A4" wp14:editId="04E0A024">
            <wp:extent cx="937260" cy="963930"/>
            <wp:effectExtent l="0" t="0" r="0" b="0"/>
            <wp:docPr id="9987" name="Picture 9987"/>
            <wp:cNvGraphicFramePr/>
            <a:graphic xmlns:a="http://schemas.openxmlformats.org/drawingml/2006/main">
              <a:graphicData uri="http://schemas.openxmlformats.org/drawingml/2006/picture">
                <pic:pic xmlns:pic="http://schemas.openxmlformats.org/drawingml/2006/picture">
                  <pic:nvPicPr>
                    <pic:cNvPr id="9987" name="Picture 9987"/>
                    <pic:cNvPicPr/>
                  </pic:nvPicPr>
                  <pic:blipFill>
                    <a:blip r:embed="rId125"/>
                    <a:stretch>
                      <a:fillRect/>
                    </a:stretch>
                  </pic:blipFill>
                  <pic:spPr>
                    <a:xfrm>
                      <a:off x="0" y="0"/>
                      <a:ext cx="937260" cy="963930"/>
                    </a:xfrm>
                    <a:prstGeom prst="rect">
                      <a:avLst/>
                    </a:prstGeom>
                  </pic:spPr>
                </pic:pic>
              </a:graphicData>
            </a:graphic>
          </wp:inline>
        </w:drawing>
      </w:r>
    </w:p>
    <w:p w14:paraId="72DCBD13" w14:textId="77777777" w:rsidR="002B7B5A" w:rsidRDefault="00000000">
      <w:pPr>
        <w:tabs>
          <w:tab w:val="center" w:pos="508"/>
          <w:tab w:val="center" w:pos="1553"/>
          <w:tab w:val="center" w:pos="2273"/>
          <w:tab w:val="center" w:pos="2993"/>
          <w:tab w:val="center" w:pos="3713"/>
          <w:tab w:val="center" w:pos="4433"/>
          <w:tab w:val="center" w:pos="5269"/>
        </w:tabs>
        <w:spacing w:after="0"/>
        <w:ind w:left="0" w:firstLine="0"/>
        <w:jc w:val="left"/>
      </w:pPr>
      <w:r>
        <w:rPr>
          <w:rFonts w:ascii="Calibri" w:eastAsia="Calibri" w:hAnsi="Calibri" w:cs="Calibri"/>
          <w:color w:val="000000"/>
          <w:sz w:val="22"/>
        </w:rPr>
        <w:tab/>
      </w:r>
      <w:r>
        <w:t xml:space="preserve">C.   </w:t>
      </w:r>
      <w:r>
        <w:tab/>
        <w:t xml:space="preserve"> </w:t>
      </w:r>
      <w:r>
        <w:tab/>
        <w:t xml:space="preserve"> </w:t>
      </w:r>
      <w:r>
        <w:tab/>
        <w:t xml:space="preserve"> </w:t>
      </w:r>
      <w:r>
        <w:tab/>
        <w:t xml:space="preserve"> </w:t>
      </w:r>
      <w:r>
        <w:tab/>
        <w:t xml:space="preserve"> </w:t>
      </w:r>
      <w:r>
        <w:tab/>
        <w:t xml:space="preserve">D. </w:t>
      </w:r>
    </w:p>
    <w:p w14:paraId="194E6D94" w14:textId="77777777" w:rsidR="002B7B5A" w:rsidRDefault="00000000">
      <w:pPr>
        <w:tabs>
          <w:tab w:val="center" w:pos="1567"/>
          <w:tab w:val="center" w:pos="2993"/>
          <w:tab w:val="center" w:pos="3713"/>
          <w:tab w:val="center" w:pos="4433"/>
          <w:tab w:val="center" w:pos="6092"/>
        </w:tabs>
        <w:spacing w:after="131" w:line="259" w:lineRule="auto"/>
        <w:ind w:left="0" w:firstLine="0"/>
        <w:jc w:val="left"/>
      </w:pPr>
      <w:r>
        <w:rPr>
          <w:rFonts w:ascii="Calibri" w:eastAsia="Calibri" w:hAnsi="Calibri" w:cs="Calibri"/>
          <w:color w:val="000000"/>
          <w:sz w:val="22"/>
        </w:rPr>
        <w:lastRenderedPageBreak/>
        <w:tab/>
      </w:r>
      <w:r>
        <w:rPr>
          <w:noProof/>
        </w:rPr>
        <w:drawing>
          <wp:inline distT="0" distB="0" distL="0" distR="0" wp14:anchorId="386C4046" wp14:editId="2BEA83F0">
            <wp:extent cx="1386840" cy="611505"/>
            <wp:effectExtent l="0" t="0" r="0" b="0"/>
            <wp:docPr id="9990" name="Picture 9990"/>
            <wp:cNvGraphicFramePr/>
            <a:graphic xmlns:a="http://schemas.openxmlformats.org/drawingml/2006/main">
              <a:graphicData uri="http://schemas.openxmlformats.org/drawingml/2006/picture">
                <pic:pic xmlns:pic="http://schemas.openxmlformats.org/drawingml/2006/picture">
                  <pic:nvPicPr>
                    <pic:cNvPr id="9990" name="Picture 9990"/>
                    <pic:cNvPicPr/>
                  </pic:nvPicPr>
                  <pic:blipFill>
                    <a:blip r:embed="rId126"/>
                    <a:stretch>
                      <a:fillRect/>
                    </a:stretch>
                  </pic:blipFill>
                  <pic:spPr>
                    <a:xfrm>
                      <a:off x="0" y="0"/>
                      <a:ext cx="1386840" cy="611505"/>
                    </a:xfrm>
                    <a:prstGeom prst="rect">
                      <a:avLst/>
                    </a:prstGeom>
                  </pic:spPr>
                </pic:pic>
              </a:graphicData>
            </a:graphic>
          </wp:inline>
        </w:drawing>
      </w:r>
      <w:r>
        <w:t xml:space="preserve"> </w:t>
      </w:r>
      <w:r>
        <w:tab/>
        <w:t xml:space="preserve"> </w:t>
      </w:r>
      <w:r>
        <w:tab/>
        <w:t xml:space="preserve"> </w:t>
      </w:r>
      <w:r>
        <w:tab/>
        <w:t xml:space="preserve"> </w:t>
      </w:r>
      <w:r>
        <w:tab/>
      </w:r>
      <w:r>
        <w:rPr>
          <w:noProof/>
        </w:rPr>
        <w:drawing>
          <wp:inline distT="0" distB="0" distL="0" distR="0" wp14:anchorId="5ED4651A" wp14:editId="15378B43">
            <wp:extent cx="1191895" cy="1031875"/>
            <wp:effectExtent l="0" t="0" r="0" b="0"/>
            <wp:docPr id="9993" name="Picture 9993"/>
            <wp:cNvGraphicFramePr/>
            <a:graphic xmlns:a="http://schemas.openxmlformats.org/drawingml/2006/main">
              <a:graphicData uri="http://schemas.openxmlformats.org/drawingml/2006/picture">
                <pic:pic xmlns:pic="http://schemas.openxmlformats.org/drawingml/2006/picture">
                  <pic:nvPicPr>
                    <pic:cNvPr id="9993" name="Picture 9993"/>
                    <pic:cNvPicPr/>
                  </pic:nvPicPr>
                  <pic:blipFill>
                    <a:blip r:embed="rId127"/>
                    <a:stretch>
                      <a:fillRect/>
                    </a:stretch>
                  </pic:blipFill>
                  <pic:spPr>
                    <a:xfrm>
                      <a:off x="0" y="0"/>
                      <a:ext cx="1191895" cy="1031875"/>
                    </a:xfrm>
                    <a:prstGeom prst="rect">
                      <a:avLst/>
                    </a:prstGeom>
                  </pic:spPr>
                </pic:pic>
              </a:graphicData>
            </a:graphic>
          </wp:inline>
        </w:drawing>
      </w:r>
    </w:p>
    <w:p w14:paraId="70CE7AFD" w14:textId="77777777" w:rsidR="002B7B5A" w:rsidRDefault="00000000">
      <w:pPr>
        <w:ind w:left="407"/>
      </w:pPr>
      <w:r>
        <w:rPr>
          <w:b/>
        </w:rPr>
        <w:t>Câu 2.</w:t>
      </w:r>
      <w:r>
        <w:t xml:space="preserve"> Có hai điện trở R</w:t>
      </w:r>
      <w:r>
        <w:rPr>
          <w:sz w:val="22"/>
          <w:vertAlign w:val="subscript"/>
        </w:rPr>
        <w:t>1</w:t>
      </w:r>
      <w:r>
        <w:t xml:space="preserve"> = 2 Ω, R</w:t>
      </w:r>
      <w:r>
        <w:rPr>
          <w:sz w:val="22"/>
          <w:vertAlign w:val="subscript"/>
        </w:rPr>
        <w:t>2</w:t>
      </w:r>
      <w:r>
        <w:t xml:space="preserve"> = 4 Ω được mắc nối tiếp. Biết cường độ dòng điện chạy qua điện trở R</w:t>
      </w:r>
      <w:r>
        <w:rPr>
          <w:sz w:val="22"/>
          <w:vertAlign w:val="subscript"/>
        </w:rPr>
        <w:t>1</w:t>
      </w:r>
      <w:r>
        <w:t xml:space="preserve"> là 1 A. Cường độ dòng điện qua điện trở R</w:t>
      </w:r>
      <w:r>
        <w:rPr>
          <w:sz w:val="22"/>
          <w:vertAlign w:val="subscript"/>
        </w:rPr>
        <w:t>2</w:t>
      </w:r>
      <w:r>
        <w:t xml:space="preserve"> là</w:t>
      </w:r>
    </w:p>
    <w:p w14:paraId="3C512CE7" w14:textId="77777777" w:rsidR="002B7B5A" w:rsidRDefault="00000000">
      <w:pPr>
        <w:tabs>
          <w:tab w:val="center" w:pos="832"/>
          <w:tab w:val="center" w:pos="1814"/>
          <w:tab w:val="center" w:pos="2713"/>
          <w:tab w:val="center" w:pos="3515"/>
          <w:tab w:val="center" w:pos="4082"/>
          <w:tab w:val="center" w:pos="4992"/>
          <w:tab w:val="center" w:pos="5783"/>
          <w:tab w:val="center" w:pos="6350"/>
          <w:tab w:val="center" w:pos="7264"/>
        </w:tabs>
        <w:spacing w:after="119"/>
        <w:ind w:left="0" w:firstLine="0"/>
        <w:jc w:val="left"/>
      </w:pPr>
      <w:r>
        <w:rPr>
          <w:rFonts w:ascii="Calibri" w:eastAsia="Calibri" w:hAnsi="Calibri" w:cs="Calibri"/>
          <w:color w:val="000000"/>
          <w:sz w:val="22"/>
        </w:rPr>
        <w:tab/>
      </w:r>
      <w:r>
        <w:t xml:space="preserve">A. 0,5 A. </w:t>
      </w:r>
      <w:r>
        <w:tab/>
        <w:t xml:space="preserve"> </w:t>
      </w:r>
      <w:r>
        <w:tab/>
        <w:t xml:space="preserve">B. 1 A. </w:t>
      </w:r>
      <w:r>
        <w:tab/>
        <w:t xml:space="preserve"> </w:t>
      </w:r>
      <w:r>
        <w:tab/>
        <w:t xml:space="preserve"> </w:t>
      </w:r>
      <w:r>
        <w:tab/>
        <w:t xml:space="preserve">C. 3 A. </w:t>
      </w:r>
      <w:r>
        <w:tab/>
        <w:t xml:space="preserve"> </w:t>
      </w:r>
      <w:r>
        <w:tab/>
        <w:t xml:space="preserve"> </w:t>
      </w:r>
      <w:r>
        <w:tab/>
        <w:t>D. 2 A.</w:t>
      </w:r>
    </w:p>
    <w:p w14:paraId="11347077" w14:textId="77777777" w:rsidR="002B7B5A" w:rsidRDefault="00000000">
      <w:pPr>
        <w:ind w:left="407"/>
      </w:pPr>
      <w:r>
        <w:rPr>
          <w:b/>
        </w:rPr>
        <w:t>Câu 3.</w:t>
      </w:r>
      <w:r>
        <w:t xml:space="preserve"> Có hai điện trở R</w:t>
      </w:r>
      <w:r>
        <w:rPr>
          <w:sz w:val="22"/>
          <w:vertAlign w:val="subscript"/>
        </w:rPr>
        <w:t>1</w:t>
      </w:r>
      <w:r>
        <w:t xml:space="preserve"> = 2 Ω,  R</w:t>
      </w:r>
      <w:r>
        <w:rPr>
          <w:sz w:val="22"/>
          <w:vertAlign w:val="subscript"/>
        </w:rPr>
        <w:t>2</w:t>
      </w:r>
      <w:r>
        <w:t xml:space="preserve"> = 3 Ω được mắc song song. Điện trở tương đương của đoạn mạch là</w:t>
      </w:r>
    </w:p>
    <w:p w14:paraId="23CB30D7" w14:textId="77777777" w:rsidR="002B7B5A" w:rsidRDefault="00000000">
      <w:pPr>
        <w:tabs>
          <w:tab w:val="center" w:pos="752"/>
          <w:tab w:val="center" w:pos="1814"/>
          <w:tab w:val="center" w:pos="2721"/>
          <w:tab w:val="center" w:pos="3515"/>
          <w:tab w:val="center" w:pos="4082"/>
          <w:tab w:val="center" w:pos="5000"/>
          <w:tab w:val="center" w:pos="5783"/>
          <w:tab w:val="center" w:pos="6350"/>
          <w:tab w:val="center" w:pos="7360"/>
        </w:tabs>
        <w:ind w:left="0" w:firstLine="0"/>
        <w:jc w:val="left"/>
      </w:pPr>
      <w:r>
        <w:rPr>
          <w:rFonts w:ascii="Calibri" w:eastAsia="Calibri" w:hAnsi="Calibri" w:cs="Calibri"/>
          <w:color w:val="000000"/>
          <w:sz w:val="22"/>
        </w:rPr>
        <w:tab/>
      </w:r>
      <w:r>
        <w:t xml:space="preserve">A. 5 Ω.  </w:t>
      </w:r>
      <w:r>
        <w:tab/>
        <w:t xml:space="preserve"> </w:t>
      </w:r>
      <w:r>
        <w:tab/>
        <w:t xml:space="preserve">B. 1 Ω. </w:t>
      </w:r>
      <w:r>
        <w:tab/>
        <w:t xml:space="preserve"> </w:t>
      </w:r>
      <w:r>
        <w:tab/>
        <w:t xml:space="preserve"> </w:t>
      </w:r>
      <w:r>
        <w:tab/>
        <w:t xml:space="preserve">C. 6 Ω. </w:t>
      </w:r>
      <w:r>
        <w:tab/>
        <w:t xml:space="preserve"> </w:t>
      </w:r>
      <w:r>
        <w:tab/>
        <w:t xml:space="preserve"> </w:t>
      </w:r>
      <w:r>
        <w:tab/>
        <w:t>D. 1,2 Ω.</w:t>
      </w:r>
    </w:p>
    <w:p w14:paraId="451D7701" w14:textId="77777777" w:rsidR="002B7B5A" w:rsidRDefault="00000000">
      <w:pPr>
        <w:ind w:left="407"/>
      </w:pPr>
      <w:r>
        <w:rPr>
          <w:b/>
        </w:rPr>
        <w:t>Câu 4.</w:t>
      </w:r>
      <w:r>
        <w:t xml:space="preserve"> Hai điện trở 6 Ω và 9 Ω được mắc song song vào mạch điện có hiệu điện thế là 12 V. Cường độ dòng điện chạy trong mạch chính là</w:t>
      </w:r>
    </w:p>
    <w:p w14:paraId="166B4578" w14:textId="77777777" w:rsidR="002B7B5A" w:rsidRDefault="00000000">
      <w:pPr>
        <w:tabs>
          <w:tab w:val="center" w:pos="743"/>
          <w:tab w:val="center" w:pos="1814"/>
          <w:tab w:val="center" w:pos="2801"/>
          <w:tab w:val="center" w:pos="3515"/>
          <w:tab w:val="center" w:pos="4082"/>
          <w:tab w:val="center" w:pos="5081"/>
          <w:tab w:val="center" w:pos="6350"/>
          <w:tab w:val="center" w:pos="7352"/>
        </w:tabs>
        <w:spacing w:after="188"/>
        <w:ind w:left="0" w:firstLine="0"/>
        <w:jc w:val="left"/>
      </w:pPr>
      <w:r>
        <w:rPr>
          <w:rFonts w:ascii="Calibri" w:eastAsia="Calibri" w:hAnsi="Calibri" w:cs="Calibri"/>
          <w:color w:val="000000"/>
          <w:sz w:val="22"/>
        </w:rPr>
        <w:tab/>
      </w:r>
      <w:r>
        <w:t xml:space="preserve">A. 2 A.  </w:t>
      </w:r>
      <w:r>
        <w:tab/>
        <w:t xml:space="preserve"> </w:t>
      </w:r>
      <w:r>
        <w:tab/>
        <w:t xml:space="preserve">B. 1,3 A. </w:t>
      </w:r>
      <w:r>
        <w:tab/>
        <w:t xml:space="preserve"> </w:t>
      </w:r>
      <w:r>
        <w:tab/>
        <w:t xml:space="preserve"> </w:t>
      </w:r>
      <w:r>
        <w:tab/>
        <w:t xml:space="preserve">C. 0,8 A.   </w:t>
      </w:r>
      <w:r>
        <w:tab/>
        <w:t xml:space="preserve"> </w:t>
      </w:r>
      <w:r>
        <w:tab/>
        <w:t>D. 3,3 A.</w:t>
      </w:r>
    </w:p>
    <w:p w14:paraId="2C54D9D9" w14:textId="77777777" w:rsidR="002B7B5A" w:rsidRDefault="00000000">
      <w:pPr>
        <w:pStyle w:val="Heading2"/>
        <w:ind w:right="4756"/>
      </w:pPr>
      <w:r>
        <w:t>III. TIẾN TRÌNH DẠY – HỌC</w:t>
      </w:r>
    </w:p>
    <w:p w14:paraId="4E3617B9" w14:textId="77777777" w:rsidR="002B7B5A" w:rsidRDefault="00000000">
      <w:pPr>
        <w:numPr>
          <w:ilvl w:val="0"/>
          <w:numId w:val="79"/>
        </w:numPr>
        <w:spacing w:after="75" w:line="259" w:lineRule="auto"/>
        <w:ind w:hanging="254"/>
      </w:pPr>
      <w:r>
        <w:rPr>
          <w:rFonts w:ascii="Calibri" w:eastAsia="Calibri" w:hAnsi="Calibri" w:cs="Calibri"/>
          <w:b/>
          <w:color w:val="59A1CF"/>
        </w:rPr>
        <w:t>Hoạt động 1: Mở đầu</w:t>
      </w:r>
    </w:p>
    <w:p w14:paraId="0C38EF66" w14:textId="77777777" w:rsidR="002B7B5A" w:rsidRDefault="00000000">
      <w:pPr>
        <w:numPr>
          <w:ilvl w:val="1"/>
          <w:numId w:val="79"/>
        </w:numPr>
        <w:spacing w:after="96" w:line="259" w:lineRule="auto"/>
        <w:ind w:hanging="263"/>
        <w:jc w:val="left"/>
      </w:pPr>
      <w:r>
        <w:rPr>
          <w:i/>
        </w:rPr>
        <w:t>Mục tiêu</w:t>
      </w:r>
    </w:p>
    <w:p w14:paraId="7F44D1B3" w14:textId="77777777" w:rsidR="002B7B5A" w:rsidRDefault="00000000">
      <w:pPr>
        <w:spacing w:after="0"/>
        <w:ind w:left="407" w:right="2517"/>
      </w:pPr>
      <w:r>
        <w:t xml:space="preserve">– Vẽ được sơ đồ mạch điện thoả mãn điều kiện cho trước. </w:t>
      </w:r>
      <w:r>
        <w:rPr>
          <w:i/>
        </w:rPr>
        <w:t>b) Tiến trình thực hiện</w:t>
      </w:r>
    </w:p>
    <w:tbl>
      <w:tblPr>
        <w:tblStyle w:val="TableGrid"/>
        <w:tblW w:w="8494" w:type="dxa"/>
        <w:tblInd w:w="402" w:type="dxa"/>
        <w:tblCellMar>
          <w:top w:w="37" w:type="dxa"/>
          <w:left w:w="108" w:type="dxa"/>
          <w:bottom w:w="0" w:type="dxa"/>
          <w:right w:w="51" w:type="dxa"/>
        </w:tblCellMar>
        <w:tblLook w:val="04A0" w:firstRow="1" w:lastRow="0" w:firstColumn="1" w:lastColumn="0" w:noHBand="0" w:noVBand="1"/>
      </w:tblPr>
      <w:tblGrid>
        <w:gridCol w:w="111"/>
        <w:gridCol w:w="5117"/>
        <w:gridCol w:w="112"/>
        <w:gridCol w:w="3041"/>
        <w:gridCol w:w="113"/>
      </w:tblGrid>
      <w:tr w:rsidR="002B7B5A" w14:paraId="61677F01" w14:textId="77777777">
        <w:trPr>
          <w:gridBefore w:val="1"/>
          <w:wBefore w:w="114" w:type="dxa"/>
          <w:trHeight w:val="409"/>
        </w:trPr>
        <w:tc>
          <w:tcPr>
            <w:tcW w:w="5324" w:type="dxa"/>
            <w:gridSpan w:val="2"/>
            <w:tcBorders>
              <w:top w:val="single" w:sz="4" w:space="0" w:color="3E3672"/>
              <w:left w:val="single" w:sz="4" w:space="0" w:color="3E3672"/>
              <w:bottom w:val="single" w:sz="4" w:space="0" w:color="3E3672"/>
              <w:right w:val="single" w:sz="4" w:space="0" w:color="3E3672"/>
            </w:tcBorders>
          </w:tcPr>
          <w:p w14:paraId="0E2DC255" w14:textId="77777777" w:rsidR="002B7B5A" w:rsidRDefault="00000000">
            <w:pPr>
              <w:spacing w:after="0" w:line="259" w:lineRule="auto"/>
              <w:ind w:left="0" w:right="57" w:firstLine="0"/>
              <w:jc w:val="center"/>
            </w:pPr>
            <w:r>
              <w:rPr>
                <w:b/>
              </w:rPr>
              <w:t>Hoạt động của giáo viên và học sinh</w:t>
            </w:r>
          </w:p>
        </w:tc>
        <w:tc>
          <w:tcPr>
            <w:tcW w:w="3170" w:type="dxa"/>
            <w:gridSpan w:val="2"/>
            <w:tcBorders>
              <w:top w:val="single" w:sz="4" w:space="0" w:color="3E3672"/>
              <w:left w:val="single" w:sz="4" w:space="0" w:color="3E3672"/>
              <w:bottom w:val="single" w:sz="4" w:space="0" w:color="3E3672"/>
              <w:right w:val="single" w:sz="4" w:space="0" w:color="3E3672"/>
            </w:tcBorders>
          </w:tcPr>
          <w:p w14:paraId="0C84E590" w14:textId="77777777" w:rsidR="002B7B5A" w:rsidRDefault="00000000">
            <w:pPr>
              <w:spacing w:after="0" w:line="259" w:lineRule="auto"/>
              <w:ind w:left="0" w:right="57" w:firstLine="0"/>
              <w:jc w:val="center"/>
            </w:pPr>
            <w:r>
              <w:rPr>
                <w:b/>
              </w:rPr>
              <w:t>Sản phẩm</w:t>
            </w:r>
          </w:p>
        </w:tc>
      </w:tr>
      <w:tr w:rsidR="002B7B5A" w14:paraId="5BCD053D" w14:textId="77777777">
        <w:trPr>
          <w:gridBefore w:val="1"/>
          <w:wBefore w:w="114" w:type="dxa"/>
          <w:trHeight w:val="1028"/>
        </w:trPr>
        <w:tc>
          <w:tcPr>
            <w:tcW w:w="5324" w:type="dxa"/>
            <w:gridSpan w:val="2"/>
            <w:tcBorders>
              <w:top w:val="single" w:sz="4" w:space="0" w:color="3E3672"/>
              <w:left w:val="single" w:sz="4" w:space="0" w:color="3E3672"/>
              <w:bottom w:val="single" w:sz="4" w:space="0" w:color="3E3672"/>
              <w:right w:val="single" w:sz="4" w:space="0" w:color="3E3672"/>
            </w:tcBorders>
          </w:tcPr>
          <w:p w14:paraId="5A804452" w14:textId="77777777" w:rsidR="002B7B5A" w:rsidRDefault="00000000">
            <w:pPr>
              <w:spacing w:after="25" w:line="259" w:lineRule="auto"/>
              <w:ind w:left="0" w:firstLine="0"/>
              <w:jc w:val="left"/>
            </w:pPr>
            <w:r>
              <w:rPr>
                <w:b/>
                <w:i/>
              </w:rPr>
              <w:t>Bước 1: Chuyển giao nhiệm vụ</w:t>
            </w:r>
          </w:p>
          <w:p w14:paraId="05C9DA68" w14:textId="77777777" w:rsidR="002B7B5A" w:rsidRDefault="00000000">
            <w:pPr>
              <w:spacing w:after="0" w:line="259" w:lineRule="auto"/>
              <w:ind w:left="0" w:firstLine="0"/>
              <w:jc w:val="left"/>
            </w:pPr>
            <w:r>
              <w:t>– GV yêu cầu HS thực hiện nhiệm vụ ở phần Mở đầu-SGK/tr.60.</w:t>
            </w:r>
          </w:p>
        </w:tc>
        <w:tc>
          <w:tcPr>
            <w:tcW w:w="3170" w:type="dxa"/>
            <w:gridSpan w:val="2"/>
            <w:vMerge w:val="restart"/>
            <w:tcBorders>
              <w:top w:val="single" w:sz="4" w:space="0" w:color="3E3672"/>
              <w:left w:val="single" w:sz="4" w:space="0" w:color="3E3672"/>
              <w:bottom w:val="single" w:sz="4" w:space="0" w:color="3E3672"/>
              <w:right w:val="single" w:sz="4" w:space="0" w:color="3E3672"/>
            </w:tcBorders>
          </w:tcPr>
          <w:p w14:paraId="2BCC6860" w14:textId="77777777" w:rsidR="002B7B5A" w:rsidRDefault="00000000">
            <w:pPr>
              <w:spacing w:after="0" w:line="259" w:lineRule="auto"/>
              <w:ind w:left="0" w:firstLine="0"/>
              <w:jc w:val="left"/>
            </w:pPr>
            <w:r>
              <w:t>– Sơ đồ mạch điện do HS vẽ:</w:t>
            </w:r>
            <w:r>
              <w:rPr>
                <w:noProof/>
              </w:rPr>
              <w:drawing>
                <wp:inline distT="0" distB="0" distL="0" distR="0" wp14:anchorId="0EE643A3" wp14:editId="32BD83D5">
                  <wp:extent cx="1463040" cy="790575"/>
                  <wp:effectExtent l="0" t="0" r="0" b="0"/>
                  <wp:docPr id="10055" name="Picture 10055"/>
                  <wp:cNvGraphicFramePr/>
                  <a:graphic xmlns:a="http://schemas.openxmlformats.org/drawingml/2006/main">
                    <a:graphicData uri="http://schemas.openxmlformats.org/drawingml/2006/picture">
                      <pic:pic xmlns:pic="http://schemas.openxmlformats.org/drawingml/2006/picture">
                        <pic:nvPicPr>
                          <pic:cNvPr id="10055" name="Picture 10055"/>
                          <pic:cNvPicPr/>
                        </pic:nvPicPr>
                        <pic:blipFill>
                          <a:blip r:embed="rId128"/>
                          <a:stretch>
                            <a:fillRect/>
                          </a:stretch>
                        </pic:blipFill>
                        <pic:spPr>
                          <a:xfrm>
                            <a:off x="0" y="0"/>
                            <a:ext cx="1463040" cy="790575"/>
                          </a:xfrm>
                          <a:prstGeom prst="rect">
                            <a:avLst/>
                          </a:prstGeom>
                        </pic:spPr>
                      </pic:pic>
                    </a:graphicData>
                  </a:graphic>
                </wp:inline>
              </w:drawing>
            </w:r>
          </w:p>
        </w:tc>
      </w:tr>
      <w:tr w:rsidR="002B7B5A" w14:paraId="5860ACAF" w14:textId="77777777">
        <w:trPr>
          <w:gridBefore w:val="1"/>
          <w:wBefore w:w="114" w:type="dxa"/>
          <w:trHeight w:val="1309"/>
        </w:trPr>
        <w:tc>
          <w:tcPr>
            <w:tcW w:w="5324" w:type="dxa"/>
            <w:gridSpan w:val="2"/>
            <w:tcBorders>
              <w:top w:val="single" w:sz="4" w:space="0" w:color="3E3672"/>
              <w:left w:val="single" w:sz="4" w:space="0" w:color="3E3672"/>
              <w:bottom w:val="single" w:sz="4" w:space="0" w:color="3E3672"/>
              <w:right w:val="single" w:sz="4" w:space="0" w:color="3E3672"/>
            </w:tcBorders>
          </w:tcPr>
          <w:p w14:paraId="634ED13F" w14:textId="77777777" w:rsidR="002B7B5A" w:rsidRDefault="00000000">
            <w:pPr>
              <w:spacing w:after="25" w:line="259" w:lineRule="auto"/>
              <w:ind w:left="0" w:firstLine="0"/>
              <w:jc w:val="left"/>
            </w:pPr>
            <w:r>
              <w:rPr>
                <w:b/>
                <w:i/>
              </w:rPr>
              <w:t>Bước 2: Thực hiện nhiệm vụ học tập</w:t>
            </w:r>
          </w:p>
          <w:p w14:paraId="61BE40CA" w14:textId="77777777" w:rsidR="002B7B5A" w:rsidRDefault="00000000">
            <w:pPr>
              <w:spacing w:after="0" w:line="259" w:lineRule="auto"/>
              <w:ind w:left="0" w:right="57" w:firstLine="0"/>
            </w:pPr>
            <w:r>
              <w:t>– HS nhớ lại kiến thức về sơ đồ mạch điện trong chương trình Khoa học tự nhiên 8, thực hiện nhiệm vụ học tập theo yêu cầu của GV.</w:t>
            </w:r>
          </w:p>
        </w:tc>
        <w:tc>
          <w:tcPr>
            <w:tcW w:w="0" w:type="auto"/>
            <w:gridSpan w:val="2"/>
            <w:vMerge/>
            <w:tcBorders>
              <w:top w:val="nil"/>
              <w:left w:val="single" w:sz="4" w:space="0" w:color="3E3672"/>
              <w:bottom w:val="single" w:sz="4" w:space="0" w:color="3E3672"/>
              <w:right w:val="single" w:sz="4" w:space="0" w:color="3E3672"/>
            </w:tcBorders>
          </w:tcPr>
          <w:p w14:paraId="5AC87C98" w14:textId="77777777" w:rsidR="002B7B5A" w:rsidRDefault="002B7B5A">
            <w:pPr>
              <w:spacing w:after="160" w:line="259" w:lineRule="auto"/>
              <w:ind w:left="0" w:firstLine="0"/>
              <w:jc w:val="left"/>
            </w:pPr>
          </w:p>
        </w:tc>
      </w:tr>
      <w:tr w:rsidR="002B7B5A" w14:paraId="1D1E6C1A" w14:textId="77777777">
        <w:tblPrEx>
          <w:tblCellMar>
            <w:right w:w="50" w:type="dxa"/>
          </w:tblCellMar>
        </w:tblPrEx>
        <w:trPr>
          <w:gridAfter w:val="1"/>
          <w:wAfter w:w="114" w:type="dxa"/>
          <w:trHeight w:val="1309"/>
        </w:trPr>
        <w:tc>
          <w:tcPr>
            <w:tcW w:w="5324" w:type="dxa"/>
            <w:gridSpan w:val="2"/>
            <w:tcBorders>
              <w:top w:val="single" w:sz="4" w:space="0" w:color="3E3672"/>
              <w:left w:val="single" w:sz="4" w:space="0" w:color="3E3672"/>
              <w:bottom w:val="single" w:sz="4" w:space="0" w:color="3E3672"/>
              <w:right w:val="single" w:sz="4" w:space="0" w:color="3E3672"/>
            </w:tcBorders>
          </w:tcPr>
          <w:p w14:paraId="0FCD8AC5" w14:textId="77777777" w:rsidR="002B7B5A" w:rsidRDefault="00000000">
            <w:pPr>
              <w:spacing w:after="25" w:line="259" w:lineRule="auto"/>
              <w:ind w:left="0" w:firstLine="0"/>
              <w:jc w:val="left"/>
            </w:pPr>
            <w:r>
              <w:rPr>
                <w:b/>
                <w:i/>
              </w:rPr>
              <w:t xml:space="preserve">Bước 3: Báo cáo kết quả và thảo luận </w:t>
            </w:r>
          </w:p>
          <w:p w14:paraId="5B516F32" w14:textId="77777777" w:rsidR="002B7B5A" w:rsidRDefault="00000000">
            <w:pPr>
              <w:spacing w:after="0" w:line="259" w:lineRule="auto"/>
              <w:ind w:left="0" w:right="57" w:firstLine="0"/>
            </w:pPr>
            <w:r>
              <w:t>– Đại diện 2 HS vẽ sơ đồ mạch điện lên bảng và giải thích hoạt động của mạch điện theo sơ đồ (nếu 2 sơ đồ là giống nhau thì chỉ 1 HS giải thích).</w:t>
            </w:r>
          </w:p>
        </w:tc>
        <w:tc>
          <w:tcPr>
            <w:tcW w:w="3170" w:type="dxa"/>
            <w:gridSpan w:val="2"/>
            <w:vMerge w:val="restart"/>
            <w:tcBorders>
              <w:top w:val="single" w:sz="4" w:space="0" w:color="3E3672"/>
              <w:left w:val="single" w:sz="4" w:space="0" w:color="3E3672"/>
              <w:bottom w:val="single" w:sz="4" w:space="0" w:color="3E3672"/>
              <w:right w:val="single" w:sz="4" w:space="0" w:color="3E3672"/>
            </w:tcBorders>
          </w:tcPr>
          <w:p w14:paraId="5E23C3E1" w14:textId="77777777" w:rsidR="002B7B5A" w:rsidRDefault="00000000">
            <w:pPr>
              <w:spacing w:after="0" w:line="259" w:lineRule="auto"/>
              <w:ind w:left="0" w:right="57" w:firstLine="0"/>
            </w:pPr>
            <w:r>
              <w:t xml:space="preserve">– Giải thích: khi 1 trong 2 đèn bị cháy thì mạch điện qua đèn còn lại vẫn tạo thành mạch kín nên vẫn có dòng điện </w:t>
            </w:r>
            <w:r>
              <w:lastRenderedPageBreak/>
              <w:t>chạy qua và đèn còn lại vẫn sáng.</w:t>
            </w:r>
          </w:p>
        </w:tc>
      </w:tr>
      <w:tr w:rsidR="002B7B5A" w14:paraId="1642C5DF" w14:textId="77777777">
        <w:tblPrEx>
          <w:tblCellMar>
            <w:right w:w="50" w:type="dxa"/>
          </w:tblCellMar>
        </w:tblPrEx>
        <w:trPr>
          <w:gridAfter w:val="1"/>
          <w:wAfter w:w="114" w:type="dxa"/>
          <w:trHeight w:val="2996"/>
        </w:trPr>
        <w:tc>
          <w:tcPr>
            <w:tcW w:w="5324" w:type="dxa"/>
            <w:gridSpan w:val="2"/>
            <w:tcBorders>
              <w:top w:val="single" w:sz="4" w:space="0" w:color="3E3672"/>
              <w:left w:val="single" w:sz="4" w:space="0" w:color="3E3672"/>
              <w:bottom w:val="single" w:sz="4" w:space="0" w:color="3E3672"/>
              <w:right w:val="single" w:sz="4" w:space="0" w:color="3E3672"/>
            </w:tcBorders>
          </w:tcPr>
          <w:p w14:paraId="3325E15C" w14:textId="77777777" w:rsidR="002B7B5A" w:rsidRDefault="00000000">
            <w:pPr>
              <w:spacing w:after="25" w:line="259" w:lineRule="auto"/>
              <w:ind w:left="0" w:firstLine="0"/>
              <w:jc w:val="left"/>
            </w:pPr>
            <w:r>
              <w:rPr>
                <w:b/>
                <w:i/>
              </w:rPr>
              <w:lastRenderedPageBreak/>
              <w:t>Bước 4: Đánh giá kết quả thực hiện nhiệm vụ</w:t>
            </w:r>
          </w:p>
          <w:p w14:paraId="4F435DF0" w14:textId="77777777" w:rsidR="002B7B5A" w:rsidRDefault="00000000">
            <w:pPr>
              <w:spacing w:after="0" w:line="259" w:lineRule="auto"/>
              <w:ind w:left="0" w:right="57" w:firstLine="0"/>
            </w:pPr>
            <w:r>
              <w:t xml:space="preserve">– GV nhận xét chung, chữa lỗi sai (nếu có) trong hình vẽ sơ đồ mạch điện của HS, dựa trên sơ đồ mạch điện mà HS đã vẽ dẫn dắt vào bài mới. GV có thể dẫn dắt: </w:t>
            </w:r>
            <w:r>
              <w:rPr>
                <w:i/>
              </w:rPr>
              <w:t>Trong thực tiễn, để đáp ứng các nhu cầu khác nhau của con người, các thiết bị điện có thể được mắc theo nhiều cách khác nhau, trong đó có 2 cách mắc cơ bản là mắc nối tiếp và mắc song song. Trong bài học mới, chúng ta sẽ cùng tìm hiểu về hai cách mắc cơ bản này.</w:t>
            </w:r>
          </w:p>
        </w:tc>
        <w:tc>
          <w:tcPr>
            <w:tcW w:w="0" w:type="auto"/>
            <w:gridSpan w:val="2"/>
            <w:vMerge/>
            <w:tcBorders>
              <w:top w:val="nil"/>
              <w:left w:val="single" w:sz="4" w:space="0" w:color="3E3672"/>
              <w:bottom w:val="single" w:sz="4" w:space="0" w:color="3E3672"/>
              <w:right w:val="single" w:sz="4" w:space="0" w:color="3E3672"/>
            </w:tcBorders>
          </w:tcPr>
          <w:p w14:paraId="6677A005" w14:textId="77777777" w:rsidR="002B7B5A" w:rsidRDefault="002B7B5A">
            <w:pPr>
              <w:spacing w:after="160" w:line="259" w:lineRule="auto"/>
              <w:ind w:left="0" w:firstLine="0"/>
              <w:jc w:val="left"/>
            </w:pPr>
          </w:p>
        </w:tc>
      </w:tr>
    </w:tbl>
    <w:p w14:paraId="1AADBEA0" w14:textId="77777777" w:rsidR="002B7B5A" w:rsidRDefault="00000000">
      <w:pPr>
        <w:numPr>
          <w:ilvl w:val="0"/>
          <w:numId w:val="79"/>
        </w:numPr>
        <w:spacing w:after="75" w:line="259" w:lineRule="auto"/>
        <w:ind w:hanging="254"/>
      </w:pPr>
      <w:r>
        <w:rPr>
          <w:rFonts w:ascii="Calibri" w:eastAsia="Calibri" w:hAnsi="Calibri" w:cs="Calibri"/>
          <w:b/>
          <w:color w:val="59A1CF"/>
        </w:rPr>
        <w:t xml:space="preserve">Hoạt động 2: Hình thành kiến thức </w:t>
      </w:r>
    </w:p>
    <w:p w14:paraId="1676C5F6" w14:textId="77777777" w:rsidR="002B7B5A" w:rsidRDefault="00000000">
      <w:pPr>
        <w:numPr>
          <w:ilvl w:val="1"/>
          <w:numId w:val="79"/>
        </w:numPr>
        <w:spacing w:after="96" w:line="259" w:lineRule="auto"/>
        <w:ind w:hanging="263"/>
        <w:jc w:val="left"/>
      </w:pPr>
      <w:r>
        <w:rPr>
          <w:i/>
        </w:rPr>
        <w:t>Mục tiêu</w:t>
      </w:r>
    </w:p>
    <w:p w14:paraId="65952CEE" w14:textId="77777777" w:rsidR="002B7B5A" w:rsidRDefault="00000000">
      <w:pPr>
        <w:numPr>
          <w:ilvl w:val="1"/>
          <w:numId w:val="80"/>
        </w:numPr>
      </w:pPr>
      <w:r>
        <w:t xml:space="preserve">Nêu được công thức tính điện trở tương đương của đoạn mạch một chiều nối tiếp, song song. </w:t>
      </w:r>
    </w:p>
    <w:p w14:paraId="26E99A01" w14:textId="77777777" w:rsidR="002B7B5A" w:rsidRDefault="00000000">
      <w:pPr>
        <w:numPr>
          <w:ilvl w:val="1"/>
          <w:numId w:val="80"/>
        </w:numPr>
      </w:pPr>
      <w:r>
        <w:t xml:space="preserve">Thực hiện thí nghiệm để rút ra được: Trong đoạn mạch điện mắc nối tiếp, cường độ dòng điện là như nhau cho mọi điểm; trong đoạn mạch điện mắc song song, tổng cường độ dòng điện trong các nhánh bằng cường độ dòng điện chạy trong mạch chính. – Nêu được công thức tính điện trở tương đương của đoạn mạch một chiều nối tiếp, song song. </w:t>
      </w:r>
    </w:p>
    <w:p w14:paraId="6AC5CF49" w14:textId="77777777" w:rsidR="002B7B5A" w:rsidRDefault="00000000">
      <w:pPr>
        <w:numPr>
          <w:ilvl w:val="1"/>
          <w:numId w:val="80"/>
        </w:numPr>
      </w:pPr>
      <w:r>
        <w:t>Lắp được mạch điện và đo được giá trị cường độ dòng điện trong một đoạn mạch điện mắc nối tiếp, song song.</w:t>
      </w:r>
    </w:p>
    <w:p w14:paraId="41AE02D4" w14:textId="77777777" w:rsidR="002B7B5A" w:rsidRDefault="00000000">
      <w:pPr>
        <w:numPr>
          <w:ilvl w:val="1"/>
          <w:numId w:val="80"/>
        </w:numPr>
      </w:pPr>
      <w:r>
        <w:t>Tính được cường độ dòng điện trong đoạn mạch một chiều mắc nối tiếp, mắc song song trong một số trường hợp đơn giản.</w:t>
      </w:r>
    </w:p>
    <w:p w14:paraId="4BAF5AA7" w14:textId="77777777" w:rsidR="002B7B5A" w:rsidRDefault="00000000">
      <w:pPr>
        <w:numPr>
          <w:ilvl w:val="1"/>
          <w:numId w:val="80"/>
        </w:numPr>
      </w:pPr>
      <w:r>
        <w:t>Sử dụng công thức đã cho để tính được điện trở tương đương của đoạn mạch mắc nối tiếp, song song trong một số trường hợp đơn giản.</w:t>
      </w:r>
    </w:p>
    <w:p w14:paraId="21359821" w14:textId="77777777" w:rsidR="002B7B5A" w:rsidRDefault="00000000">
      <w:pPr>
        <w:numPr>
          <w:ilvl w:val="1"/>
          <w:numId w:val="80"/>
        </w:numPr>
      </w:pPr>
      <w:r>
        <w:t>Hỗ trợ các thành viên trong nhóm thực hiện thí nghiệm tìm hiểu đặc điểm của đoạn mạch nối tiếp, song song.</w:t>
      </w:r>
    </w:p>
    <w:p w14:paraId="2019ED34" w14:textId="77777777" w:rsidR="002B7B5A" w:rsidRDefault="00000000">
      <w:pPr>
        <w:numPr>
          <w:ilvl w:val="1"/>
          <w:numId w:val="80"/>
        </w:numPr>
      </w:pPr>
      <w:r>
        <w:t>Trung thực trong báo cáo kết quả thí nghiệm tìm hiểu đặc điểm của đoạn mạch nối tiếp, song song.</w:t>
      </w:r>
    </w:p>
    <w:p w14:paraId="1DAD94BF" w14:textId="77777777" w:rsidR="002B7B5A" w:rsidRDefault="00000000">
      <w:pPr>
        <w:spacing w:after="0" w:line="259" w:lineRule="auto"/>
        <w:ind w:left="407"/>
        <w:jc w:val="left"/>
      </w:pPr>
      <w:r>
        <w:rPr>
          <w:i/>
        </w:rPr>
        <w:t>b) Tiến trình thực hiện</w:t>
      </w:r>
    </w:p>
    <w:tbl>
      <w:tblPr>
        <w:tblStyle w:val="TableGrid"/>
        <w:tblW w:w="8494" w:type="dxa"/>
        <w:tblInd w:w="402" w:type="dxa"/>
        <w:tblCellMar>
          <w:top w:w="40" w:type="dxa"/>
          <w:left w:w="108" w:type="dxa"/>
          <w:bottom w:w="0" w:type="dxa"/>
          <w:right w:w="53" w:type="dxa"/>
        </w:tblCellMar>
        <w:tblLook w:val="04A0" w:firstRow="1" w:lastRow="0" w:firstColumn="1" w:lastColumn="0" w:noHBand="0" w:noVBand="1"/>
      </w:tblPr>
      <w:tblGrid>
        <w:gridCol w:w="112"/>
        <w:gridCol w:w="4066"/>
        <w:gridCol w:w="112"/>
        <w:gridCol w:w="4092"/>
        <w:gridCol w:w="112"/>
      </w:tblGrid>
      <w:tr w:rsidR="002B7B5A" w14:paraId="3FDDA957" w14:textId="77777777">
        <w:trPr>
          <w:gridBefore w:val="1"/>
          <w:wBefore w:w="114" w:type="dxa"/>
          <w:trHeight w:val="401"/>
        </w:trPr>
        <w:tc>
          <w:tcPr>
            <w:tcW w:w="4251" w:type="dxa"/>
            <w:gridSpan w:val="2"/>
            <w:tcBorders>
              <w:top w:val="single" w:sz="4" w:space="0" w:color="3E3672"/>
              <w:left w:val="single" w:sz="4" w:space="0" w:color="3E3672"/>
              <w:bottom w:val="single" w:sz="4" w:space="0" w:color="3E3672"/>
              <w:right w:val="single" w:sz="4" w:space="0" w:color="3E3672"/>
            </w:tcBorders>
            <w:shd w:val="clear" w:color="auto" w:fill="C6BDD4"/>
          </w:tcPr>
          <w:p w14:paraId="27302759" w14:textId="77777777" w:rsidR="002B7B5A" w:rsidRDefault="00000000">
            <w:pPr>
              <w:spacing w:after="0" w:line="259" w:lineRule="auto"/>
              <w:ind w:left="0" w:right="55" w:firstLine="0"/>
              <w:jc w:val="center"/>
            </w:pPr>
            <w:r>
              <w:rPr>
                <w:b/>
                <w:sz w:val="24"/>
              </w:rPr>
              <w:t>Hoạt động của giáo viên và học sinh</w:t>
            </w:r>
          </w:p>
        </w:tc>
        <w:tc>
          <w:tcPr>
            <w:tcW w:w="4243" w:type="dxa"/>
            <w:gridSpan w:val="2"/>
            <w:tcBorders>
              <w:top w:val="single" w:sz="4" w:space="0" w:color="3E3672"/>
              <w:left w:val="single" w:sz="4" w:space="0" w:color="3E3672"/>
              <w:bottom w:val="single" w:sz="4" w:space="0" w:color="3E3672"/>
              <w:right w:val="single" w:sz="4" w:space="0" w:color="3E3672"/>
            </w:tcBorders>
            <w:shd w:val="clear" w:color="auto" w:fill="C6BDD4"/>
          </w:tcPr>
          <w:p w14:paraId="7D625180" w14:textId="77777777" w:rsidR="002B7B5A" w:rsidRDefault="00000000">
            <w:pPr>
              <w:spacing w:after="0" w:line="259" w:lineRule="auto"/>
              <w:ind w:left="0" w:right="55" w:firstLine="0"/>
              <w:jc w:val="center"/>
            </w:pPr>
            <w:r>
              <w:rPr>
                <w:b/>
                <w:sz w:val="24"/>
              </w:rPr>
              <w:t>Sản phẩm</w:t>
            </w:r>
          </w:p>
        </w:tc>
      </w:tr>
      <w:tr w:rsidR="002B7B5A" w14:paraId="62193840" w14:textId="77777777">
        <w:trPr>
          <w:gridBefore w:val="1"/>
          <w:wBefore w:w="114" w:type="dxa"/>
          <w:trHeight w:val="4635"/>
        </w:trPr>
        <w:tc>
          <w:tcPr>
            <w:tcW w:w="4251" w:type="dxa"/>
            <w:gridSpan w:val="2"/>
            <w:tcBorders>
              <w:top w:val="single" w:sz="4" w:space="0" w:color="3E3672"/>
              <w:left w:val="single" w:sz="4" w:space="0" w:color="3E3672"/>
              <w:bottom w:val="single" w:sz="4" w:space="0" w:color="3E3672"/>
              <w:right w:val="single" w:sz="4" w:space="0" w:color="3E3672"/>
            </w:tcBorders>
          </w:tcPr>
          <w:p w14:paraId="35B6429A" w14:textId="77777777" w:rsidR="002B7B5A" w:rsidRDefault="00000000">
            <w:pPr>
              <w:spacing w:after="26" w:line="259" w:lineRule="auto"/>
              <w:ind w:left="0" w:firstLine="0"/>
              <w:jc w:val="left"/>
            </w:pPr>
            <w:r>
              <w:rPr>
                <w:b/>
                <w:i/>
                <w:sz w:val="24"/>
              </w:rPr>
              <w:lastRenderedPageBreak/>
              <w:t>Bước 1: Chuyển giao nhiệm vụ</w:t>
            </w:r>
          </w:p>
          <w:p w14:paraId="2C25D92D" w14:textId="77777777" w:rsidR="002B7B5A" w:rsidRDefault="00000000">
            <w:pPr>
              <w:spacing w:after="26" w:line="259" w:lineRule="auto"/>
              <w:ind w:left="0" w:firstLine="0"/>
              <w:jc w:val="left"/>
            </w:pPr>
            <w:r>
              <w:rPr>
                <w:sz w:val="24"/>
              </w:rPr>
              <w:t>– GV thực hiện:</w:t>
            </w:r>
          </w:p>
          <w:p w14:paraId="430954E9" w14:textId="77777777" w:rsidR="002B7B5A" w:rsidRDefault="00000000">
            <w:pPr>
              <w:spacing w:after="26" w:line="259" w:lineRule="auto"/>
              <w:ind w:left="0" w:firstLine="0"/>
              <w:jc w:val="left"/>
            </w:pPr>
            <w:r>
              <w:rPr>
                <w:sz w:val="24"/>
              </w:rPr>
              <w:t>+ Chia nhóm HS:  chia lớp thành 6 nhóm.</w:t>
            </w:r>
          </w:p>
          <w:p w14:paraId="580B4603" w14:textId="77777777" w:rsidR="002B7B5A" w:rsidRDefault="00000000">
            <w:pPr>
              <w:spacing w:after="57" w:line="233" w:lineRule="auto"/>
              <w:ind w:left="0" w:right="55" w:firstLine="0"/>
            </w:pPr>
            <w:r>
              <w:rPr>
                <w:sz w:val="24"/>
              </w:rPr>
              <w:t>+ Phát dụng cụ thí nghiệm cho các nhóm: bộ (1) phát cho nhóm 1, 2, 3; bộ (2) phát cho nhóm 4, 5, 6.</w:t>
            </w:r>
          </w:p>
          <w:p w14:paraId="4389B2FD" w14:textId="77777777" w:rsidR="002B7B5A" w:rsidRDefault="00000000">
            <w:pPr>
              <w:spacing w:after="38" w:line="249" w:lineRule="auto"/>
              <w:ind w:left="0" w:right="54" w:firstLine="0"/>
            </w:pPr>
            <w:r>
              <w:rPr>
                <w:sz w:val="24"/>
              </w:rPr>
              <w:t>+ Phát phiếu học tập nhóm cho các nhóm. + Sử dụng hình thức dạy học theo trạm, yêu cầu HS thực hiện các nhiệm vụ 1, 2, 3 trong phiếu học tập:</w:t>
            </w:r>
          </w:p>
          <w:p w14:paraId="14A45BD8" w14:textId="77777777" w:rsidR="002B7B5A" w:rsidRDefault="00000000">
            <w:pPr>
              <w:spacing w:after="38" w:line="249" w:lineRule="auto"/>
              <w:ind w:left="0" w:right="55" w:firstLine="0"/>
            </w:pPr>
            <w:r>
              <w:rPr>
                <w:sz w:val="24"/>
              </w:rPr>
              <w:t xml:space="preserve">Trạm 1: Các nhóm 1, 2, 3 thực hiện nhiệm vụ 1, các nhóm 4, 5, 6 thực hiện nhiệm vụ 2. Trạm 2: Các nhóm 1, 2, 3 thực hiện nhiệm vụ 2, các nhóm 4, 5, 6 thực hiện nhiệm vụ 1. </w:t>
            </w:r>
          </w:p>
          <w:p w14:paraId="00642F56" w14:textId="77777777" w:rsidR="002B7B5A" w:rsidRDefault="00000000">
            <w:pPr>
              <w:spacing w:after="0" w:line="259" w:lineRule="auto"/>
              <w:ind w:left="0" w:firstLine="0"/>
              <w:jc w:val="left"/>
            </w:pPr>
            <w:r>
              <w:rPr>
                <w:sz w:val="24"/>
              </w:rPr>
              <w:t>Trạm 3: Các nhóm hoàn thành nhiệm vụ 3.</w:t>
            </w:r>
          </w:p>
        </w:tc>
        <w:tc>
          <w:tcPr>
            <w:tcW w:w="4243" w:type="dxa"/>
            <w:gridSpan w:val="2"/>
            <w:vMerge w:val="restart"/>
            <w:tcBorders>
              <w:top w:val="single" w:sz="4" w:space="0" w:color="3E3672"/>
              <w:left w:val="single" w:sz="4" w:space="0" w:color="3E3672"/>
              <w:bottom w:val="single" w:sz="4" w:space="0" w:color="3E3672"/>
              <w:right w:val="single" w:sz="4" w:space="0" w:color="3E3672"/>
            </w:tcBorders>
          </w:tcPr>
          <w:p w14:paraId="1E789CC2" w14:textId="77777777" w:rsidR="002B7B5A" w:rsidRDefault="00000000">
            <w:pPr>
              <w:numPr>
                <w:ilvl w:val="0"/>
                <w:numId w:val="463"/>
              </w:numPr>
              <w:spacing w:after="57" w:line="233" w:lineRule="auto"/>
              <w:ind w:right="28" w:firstLine="0"/>
            </w:pPr>
            <w:r>
              <w:rPr>
                <w:sz w:val="24"/>
              </w:rPr>
              <w:t>Các mạch điện được mắc theo đúng sơ đồ Hình 12.2-SGK/tr.61 và Hình 12.4SGK/tr.62.</w:t>
            </w:r>
          </w:p>
          <w:p w14:paraId="14227FE5" w14:textId="77777777" w:rsidR="002B7B5A" w:rsidRDefault="00000000">
            <w:pPr>
              <w:numPr>
                <w:ilvl w:val="0"/>
                <w:numId w:val="463"/>
              </w:numPr>
              <w:spacing w:after="57" w:line="233" w:lineRule="auto"/>
              <w:ind w:right="28" w:firstLine="0"/>
            </w:pPr>
            <w:r>
              <w:rPr>
                <w:sz w:val="24"/>
              </w:rPr>
              <w:t>Phiếu học tập đã được hoàn thành các nội dung:</w:t>
            </w:r>
          </w:p>
          <w:p w14:paraId="0A9125A6" w14:textId="77777777" w:rsidR="002B7B5A" w:rsidRDefault="00000000">
            <w:pPr>
              <w:spacing w:after="57" w:line="233" w:lineRule="auto"/>
              <w:ind w:left="0" w:firstLine="0"/>
            </w:pPr>
            <w:r>
              <w:rPr>
                <w:sz w:val="24"/>
              </w:rPr>
              <w:t>+ Bảng kết quả thí nghiệm (theo số liệu thực nghiệm của nhóm HS).</w:t>
            </w:r>
          </w:p>
          <w:p w14:paraId="7D5E0048" w14:textId="77777777" w:rsidR="002B7B5A" w:rsidRDefault="00000000">
            <w:pPr>
              <w:spacing w:after="57" w:line="233" w:lineRule="auto"/>
              <w:ind w:left="0" w:right="55" w:firstLine="0"/>
            </w:pPr>
            <w:r>
              <w:rPr>
                <w:sz w:val="24"/>
              </w:rPr>
              <w:t>+ Kết luận về cường độ dòng điện tại mọi điểm trong đoạn mạch nối tiếp: tại mọi điểm trong đoạn mạch nối tiếp, cường độ dòng điện là như nhau.</w:t>
            </w:r>
          </w:p>
          <w:p w14:paraId="1A3DC617" w14:textId="77777777" w:rsidR="002B7B5A" w:rsidRDefault="00000000">
            <w:pPr>
              <w:spacing w:after="57" w:line="233" w:lineRule="auto"/>
              <w:ind w:left="0" w:right="55" w:firstLine="0"/>
            </w:pPr>
            <w:r>
              <w:rPr>
                <w:sz w:val="24"/>
              </w:rPr>
              <w:t>+ So sánh: Trong đoạn mạch song song, cường độ dòng điện trong mạch chính bằng tổng cường độ dòng điện trong các mạch nhánh.</w:t>
            </w:r>
          </w:p>
          <w:p w14:paraId="4EE5249D" w14:textId="77777777" w:rsidR="002B7B5A" w:rsidRDefault="00000000">
            <w:pPr>
              <w:spacing w:after="50" w:line="282" w:lineRule="auto"/>
              <w:ind w:left="0" w:right="1657" w:firstLine="0"/>
              <w:jc w:val="left"/>
            </w:pPr>
            <w:r>
              <w:rPr>
                <w:sz w:val="24"/>
              </w:rPr>
              <w:t>+ Lời giải các bài tập: Câu hỏi và bài tập/tr.61:</w:t>
            </w:r>
          </w:p>
          <w:p w14:paraId="47BA8715" w14:textId="77777777" w:rsidR="002B7B5A" w:rsidRDefault="00000000">
            <w:pPr>
              <w:numPr>
                <w:ilvl w:val="0"/>
                <w:numId w:val="464"/>
              </w:numPr>
              <w:spacing w:after="82" w:line="259" w:lineRule="auto"/>
              <w:ind w:firstLine="0"/>
              <w:jc w:val="left"/>
            </w:pPr>
            <w:r>
              <w:rPr>
                <w:sz w:val="24"/>
              </w:rPr>
              <w:t>R</w:t>
            </w:r>
            <w:r>
              <w:rPr>
                <w:sz w:val="22"/>
                <w:vertAlign w:val="subscript"/>
              </w:rPr>
              <w:t>tđ</w:t>
            </w:r>
            <w:r>
              <w:rPr>
                <w:sz w:val="24"/>
              </w:rPr>
              <w:t xml:space="preserve"> = R</w:t>
            </w:r>
            <w:r>
              <w:rPr>
                <w:sz w:val="22"/>
                <w:vertAlign w:val="subscript"/>
              </w:rPr>
              <w:t>1</w:t>
            </w:r>
            <w:r>
              <w:rPr>
                <w:sz w:val="24"/>
              </w:rPr>
              <w:t xml:space="preserve"> + R</w:t>
            </w:r>
            <w:r>
              <w:rPr>
                <w:sz w:val="22"/>
                <w:vertAlign w:val="subscript"/>
              </w:rPr>
              <w:t>2</w:t>
            </w:r>
            <w:r>
              <w:rPr>
                <w:sz w:val="24"/>
              </w:rPr>
              <w:t xml:space="preserve"> = 2 + 3 = 5 Ω</w:t>
            </w:r>
          </w:p>
          <w:p w14:paraId="59DD079F" w14:textId="77777777" w:rsidR="002B7B5A" w:rsidRDefault="00000000">
            <w:pPr>
              <w:numPr>
                <w:ilvl w:val="0"/>
                <w:numId w:val="464"/>
              </w:numPr>
              <w:spacing w:after="0" w:line="332" w:lineRule="auto"/>
              <w:ind w:firstLine="0"/>
              <w:jc w:val="left"/>
            </w:pPr>
            <w:r>
              <w:rPr>
                <w:sz w:val="24"/>
              </w:rPr>
              <w:t>U</w:t>
            </w:r>
            <w:r>
              <w:rPr>
                <w:sz w:val="22"/>
                <w:vertAlign w:val="subscript"/>
              </w:rPr>
              <w:t>1</w:t>
            </w:r>
            <w:r>
              <w:rPr>
                <w:sz w:val="24"/>
              </w:rPr>
              <w:t xml:space="preserve"> = I</w:t>
            </w:r>
            <w:r>
              <w:rPr>
                <w:sz w:val="22"/>
                <w:vertAlign w:val="subscript"/>
              </w:rPr>
              <w:t>1</w:t>
            </w:r>
            <w:r>
              <w:rPr>
                <w:sz w:val="24"/>
              </w:rPr>
              <w:t>.R</w:t>
            </w:r>
            <w:r>
              <w:rPr>
                <w:sz w:val="22"/>
                <w:vertAlign w:val="subscript"/>
              </w:rPr>
              <w:t>1</w:t>
            </w:r>
            <w:r>
              <w:rPr>
                <w:sz w:val="24"/>
              </w:rPr>
              <w:t xml:space="preserve"> = 1.2 = 2 V U</w:t>
            </w:r>
            <w:r>
              <w:rPr>
                <w:sz w:val="22"/>
                <w:vertAlign w:val="subscript"/>
              </w:rPr>
              <w:t>2</w:t>
            </w:r>
            <w:r>
              <w:rPr>
                <w:sz w:val="24"/>
              </w:rPr>
              <w:t xml:space="preserve"> = I</w:t>
            </w:r>
            <w:r>
              <w:rPr>
                <w:sz w:val="22"/>
                <w:vertAlign w:val="subscript"/>
              </w:rPr>
              <w:t>2</w:t>
            </w:r>
            <w:r>
              <w:rPr>
                <w:sz w:val="24"/>
              </w:rPr>
              <w:t>.R</w:t>
            </w:r>
            <w:r>
              <w:rPr>
                <w:sz w:val="22"/>
                <w:vertAlign w:val="subscript"/>
              </w:rPr>
              <w:t>2</w:t>
            </w:r>
            <w:r>
              <w:rPr>
                <w:sz w:val="24"/>
              </w:rPr>
              <w:t xml:space="preserve"> = 1.3 = 3 V.</w:t>
            </w:r>
          </w:p>
          <w:p w14:paraId="0F7A342F" w14:textId="77777777" w:rsidR="002B7B5A" w:rsidRDefault="00000000">
            <w:pPr>
              <w:numPr>
                <w:ilvl w:val="0"/>
                <w:numId w:val="464"/>
              </w:numPr>
              <w:spacing w:after="36" w:line="259" w:lineRule="auto"/>
              <w:ind w:firstLine="0"/>
              <w:jc w:val="left"/>
            </w:pPr>
            <w:r>
              <w:rPr>
                <w:sz w:val="24"/>
              </w:rPr>
              <w:t>U = U</w:t>
            </w:r>
            <w:r>
              <w:rPr>
                <w:sz w:val="22"/>
                <w:vertAlign w:val="subscript"/>
              </w:rPr>
              <w:t>1</w:t>
            </w:r>
            <w:r>
              <w:rPr>
                <w:sz w:val="24"/>
              </w:rPr>
              <w:t xml:space="preserve"> + U</w:t>
            </w:r>
            <w:r>
              <w:rPr>
                <w:sz w:val="22"/>
                <w:vertAlign w:val="subscript"/>
              </w:rPr>
              <w:t>2</w:t>
            </w:r>
            <w:r>
              <w:rPr>
                <w:sz w:val="24"/>
              </w:rPr>
              <w:t xml:space="preserve"> = 2 + 3 = 5 V.</w:t>
            </w:r>
          </w:p>
          <w:p w14:paraId="5E30A53F" w14:textId="77777777" w:rsidR="002B7B5A" w:rsidRDefault="00000000">
            <w:pPr>
              <w:spacing w:after="510" w:line="259" w:lineRule="auto"/>
              <w:ind w:left="0" w:firstLine="0"/>
              <w:jc w:val="left"/>
            </w:pPr>
            <w:r>
              <w:rPr>
                <w:sz w:val="24"/>
              </w:rPr>
              <w:t>Câu hỏi và bài tập/tr.62</w:t>
            </w:r>
          </w:p>
          <w:p w14:paraId="0B40483E" w14:textId="77777777" w:rsidR="002B7B5A" w:rsidRDefault="00000000">
            <w:pPr>
              <w:numPr>
                <w:ilvl w:val="0"/>
                <w:numId w:val="465"/>
              </w:numPr>
              <w:spacing w:after="32" w:line="259" w:lineRule="auto"/>
              <w:ind w:right="860" w:hanging="390"/>
              <w:jc w:val="left"/>
            </w:pPr>
            <w:r>
              <w:rPr>
                <w:color w:val="1A1915"/>
                <w:sz w:val="24"/>
                <w:u w:val="single" w:color="1A1915"/>
              </w:rPr>
              <w:t>1</w:t>
            </w:r>
            <w:r>
              <w:rPr>
                <w:color w:val="1A1915"/>
                <w:sz w:val="14"/>
              </w:rPr>
              <w:t xml:space="preserve">t® </w:t>
            </w:r>
            <w:r>
              <w:rPr>
                <w:rFonts w:ascii="Segoe UI Symbol" w:eastAsia="Segoe UI Symbol" w:hAnsi="Segoe UI Symbol" w:cs="Segoe UI Symbol"/>
                <w:color w:val="1A1915"/>
                <w:sz w:val="24"/>
              </w:rPr>
              <w:t xml:space="preserve">= </w:t>
            </w:r>
            <w:r>
              <w:rPr>
                <w:color w:val="1A1915"/>
                <w:sz w:val="24"/>
                <w:u w:val="single" w:color="1A1915"/>
              </w:rPr>
              <w:t>1</w:t>
            </w:r>
            <w:r>
              <w:rPr>
                <w:color w:val="1A1915"/>
                <w:sz w:val="14"/>
              </w:rPr>
              <w:t xml:space="preserve">1 </w:t>
            </w:r>
            <w:r>
              <w:rPr>
                <w:rFonts w:ascii="Segoe UI Symbol" w:eastAsia="Segoe UI Symbol" w:hAnsi="Segoe UI Symbol" w:cs="Segoe UI Symbol"/>
                <w:color w:val="1A1915"/>
                <w:sz w:val="24"/>
              </w:rPr>
              <w:t xml:space="preserve">+ </w:t>
            </w:r>
            <w:r>
              <w:rPr>
                <w:color w:val="1A1915"/>
                <w:sz w:val="24"/>
                <w:u w:val="single" w:color="1A1915"/>
              </w:rPr>
              <w:t>1</w:t>
            </w:r>
            <w:r>
              <w:rPr>
                <w:color w:val="1A1915"/>
                <w:sz w:val="14"/>
              </w:rPr>
              <w:t xml:space="preserve">2 </w:t>
            </w:r>
            <w:r>
              <w:rPr>
                <w:rFonts w:ascii="Segoe UI Symbol" w:eastAsia="Segoe UI Symbol" w:hAnsi="Segoe UI Symbol" w:cs="Segoe UI Symbol"/>
                <w:color w:val="1A1915"/>
                <w:sz w:val="24"/>
              </w:rPr>
              <w:t>+</w:t>
            </w:r>
            <w:r>
              <w:rPr>
                <w:color w:val="1A1915"/>
                <w:sz w:val="24"/>
              </w:rPr>
              <w:t>...</w:t>
            </w:r>
            <w:r>
              <w:rPr>
                <w:rFonts w:ascii="Segoe UI Symbol" w:eastAsia="Segoe UI Symbol" w:hAnsi="Segoe UI Symbol" w:cs="Segoe UI Symbol"/>
                <w:color w:val="1A1915"/>
                <w:sz w:val="24"/>
              </w:rPr>
              <w:t xml:space="preserve">+ </w:t>
            </w:r>
            <w:r>
              <w:rPr>
                <w:color w:val="1A1915"/>
                <w:sz w:val="24"/>
                <w:u w:val="single" w:color="1A1915"/>
              </w:rPr>
              <w:t>1</w:t>
            </w:r>
            <w:r>
              <w:rPr>
                <w:color w:val="1A1915"/>
                <w:sz w:val="14"/>
              </w:rPr>
              <w:t xml:space="preserve">n </w:t>
            </w:r>
            <w:r>
              <w:rPr>
                <w:rFonts w:ascii="Segoe UI Symbol" w:eastAsia="Segoe UI Symbol" w:hAnsi="Segoe UI Symbol" w:cs="Segoe UI Symbol"/>
                <w:color w:val="1A1915"/>
                <w:sz w:val="24"/>
              </w:rPr>
              <w:t>⇒</w:t>
            </w:r>
            <w:r>
              <w:rPr>
                <w:sz w:val="24"/>
              </w:rPr>
              <w:t>R</w:t>
            </w:r>
            <w:r>
              <w:rPr>
                <w:sz w:val="14"/>
              </w:rPr>
              <w:t>tđ</w:t>
            </w:r>
            <w:r>
              <w:rPr>
                <w:sz w:val="24"/>
              </w:rPr>
              <w:t xml:space="preserve"> = </w:t>
            </w:r>
            <w:r>
              <w:rPr>
                <w:color w:val="1A1915"/>
                <w:sz w:val="24"/>
                <w:u w:val="single" w:color="1A1915"/>
              </w:rPr>
              <w:t>40</w:t>
            </w:r>
            <w:r>
              <w:rPr>
                <w:color w:val="1A1915"/>
                <w:sz w:val="24"/>
              </w:rPr>
              <w:t xml:space="preserve">3 </w:t>
            </w:r>
            <w:r>
              <w:rPr>
                <w:sz w:val="24"/>
              </w:rPr>
              <w:t>Ω</w:t>
            </w:r>
          </w:p>
          <w:p w14:paraId="3C202AA5" w14:textId="77777777" w:rsidR="002B7B5A" w:rsidRDefault="00000000">
            <w:pPr>
              <w:tabs>
                <w:tab w:val="center" w:pos="954"/>
                <w:tab w:val="center" w:pos="1442"/>
                <w:tab w:val="center" w:pos="2314"/>
              </w:tabs>
              <w:spacing w:after="500" w:line="259" w:lineRule="auto"/>
              <w:ind w:left="0" w:firstLine="0"/>
              <w:jc w:val="left"/>
            </w:pPr>
            <w:r>
              <w:rPr>
                <w:sz w:val="24"/>
              </w:rPr>
              <w:t xml:space="preserve"> </w:t>
            </w:r>
            <w:r>
              <w:rPr>
                <w:color w:val="1A1915"/>
                <w:sz w:val="24"/>
              </w:rPr>
              <w:t>R</w:t>
            </w:r>
            <w:r>
              <w:rPr>
                <w:color w:val="1A1915"/>
                <w:sz w:val="24"/>
              </w:rPr>
              <w:tab/>
              <w:t>R</w:t>
            </w:r>
            <w:r>
              <w:rPr>
                <w:color w:val="1A1915"/>
                <w:sz w:val="24"/>
              </w:rPr>
              <w:tab/>
              <w:t>R</w:t>
            </w:r>
            <w:r>
              <w:rPr>
                <w:color w:val="1A1915"/>
                <w:sz w:val="24"/>
              </w:rPr>
              <w:tab/>
              <w:t>R</w:t>
            </w:r>
          </w:p>
          <w:p w14:paraId="3910D7A8" w14:textId="77777777" w:rsidR="002B7B5A" w:rsidRDefault="00000000">
            <w:pPr>
              <w:numPr>
                <w:ilvl w:val="0"/>
                <w:numId w:val="465"/>
              </w:numPr>
              <w:spacing w:after="0" w:line="319" w:lineRule="auto"/>
              <w:ind w:right="860" w:hanging="390"/>
              <w:jc w:val="left"/>
            </w:pPr>
            <w:r>
              <w:rPr>
                <w:color w:val="1A1915"/>
                <w:sz w:val="24"/>
              </w:rPr>
              <w:lastRenderedPageBreak/>
              <w:t xml:space="preserve">I </w:t>
            </w:r>
            <w:r>
              <w:rPr>
                <w:rFonts w:ascii="Segoe UI Symbol" w:eastAsia="Segoe UI Symbol" w:hAnsi="Segoe UI Symbol" w:cs="Segoe UI Symbol"/>
                <w:color w:val="1A1915"/>
                <w:sz w:val="24"/>
              </w:rPr>
              <w:t xml:space="preserve">= </w:t>
            </w:r>
            <w:r>
              <w:rPr>
                <w:color w:val="1A1915"/>
                <w:sz w:val="37"/>
                <w:u w:val="single" w:color="1A1915"/>
                <w:vertAlign w:val="superscript"/>
              </w:rPr>
              <w:t>U</w:t>
            </w:r>
            <w:r>
              <w:rPr>
                <w:color w:val="1A1915"/>
                <w:sz w:val="14"/>
              </w:rPr>
              <w:t xml:space="preserve">t® </w:t>
            </w:r>
            <w:r>
              <w:rPr>
                <w:rFonts w:ascii="Segoe UI Symbol" w:eastAsia="Segoe UI Symbol" w:hAnsi="Segoe UI Symbol" w:cs="Segoe UI Symbol"/>
                <w:color w:val="1A1915"/>
                <w:sz w:val="24"/>
              </w:rPr>
              <w:t xml:space="preserve">= </w:t>
            </w:r>
            <w:r>
              <w:rPr>
                <w:color w:val="1A1915"/>
                <w:sz w:val="37"/>
                <w:u w:val="single" w:color="1A1915"/>
                <w:vertAlign w:val="superscript"/>
              </w:rPr>
              <w:t>24</w:t>
            </w:r>
            <w:r>
              <w:rPr>
                <w:color w:val="1A1915"/>
                <w:sz w:val="24"/>
                <w:u w:val="single" w:color="1A1915"/>
              </w:rPr>
              <w:t xml:space="preserve">40 </w:t>
            </w:r>
            <w:r>
              <w:rPr>
                <w:rFonts w:ascii="Segoe UI Symbol" w:eastAsia="Segoe UI Symbol" w:hAnsi="Segoe UI Symbol" w:cs="Segoe UI Symbol"/>
                <w:color w:val="1A1915"/>
                <w:sz w:val="24"/>
              </w:rPr>
              <w:t>=</w:t>
            </w:r>
            <w:r>
              <w:rPr>
                <w:color w:val="1A1915"/>
                <w:sz w:val="24"/>
              </w:rPr>
              <w:t>1,8 A R</w:t>
            </w:r>
          </w:p>
          <w:p w14:paraId="562E0818" w14:textId="77777777" w:rsidR="002B7B5A" w:rsidRDefault="00000000">
            <w:pPr>
              <w:tabs>
                <w:tab w:val="center" w:pos="205"/>
                <w:tab w:val="center" w:pos="1340"/>
              </w:tabs>
              <w:spacing w:after="74" w:line="259" w:lineRule="auto"/>
              <w:ind w:left="0" w:firstLine="0"/>
              <w:jc w:val="left"/>
            </w:pPr>
            <w:r>
              <w:rPr>
                <w:rFonts w:ascii="Calibri" w:eastAsia="Calibri" w:hAnsi="Calibri" w:cs="Calibri"/>
                <w:color w:val="000000"/>
                <w:sz w:val="22"/>
              </w:rPr>
              <w:tab/>
            </w:r>
            <w:r>
              <w:rPr>
                <w:sz w:val="24"/>
              </w:rPr>
              <w:t xml:space="preserve"> </w:t>
            </w:r>
            <w:r>
              <w:rPr>
                <w:sz w:val="24"/>
              </w:rPr>
              <w:tab/>
            </w:r>
            <w:r>
              <w:rPr>
                <w:color w:val="1A1915"/>
                <w:sz w:val="24"/>
              </w:rPr>
              <w:t>3</w:t>
            </w:r>
          </w:p>
          <w:p w14:paraId="3EF9662C" w14:textId="77777777" w:rsidR="002B7B5A" w:rsidRDefault="00000000">
            <w:pPr>
              <w:spacing w:after="91" w:line="257" w:lineRule="auto"/>
              <w:ind w:left="0" w:right="56" w:firstLine="0"/>
            </w:pPr>
            <w:r>
              <w:rPr>
                <w:sz w:val="24"/>
              </w:rPr>
              <w:t xml:space="preserve">– Đặc điểm của đoạn mạch nối tiếp: + Cường độ dòng điện có giá trị như nhau ở tại mọi điểm: </w:t>
            </w:r>
          </w:p>
          <w:p w14:paraId="00D17D94" w14:textId="77777777" w:rsidR="002B7B5A" w:rsidRDefault="00000000">
            <w:pPr>
              <w:spacing w:after="25" w:line="259" w:lineRule="auto"/>
              <w:ind w:left="0" w:right="55" w:firstLine="0"/>
              <w:jc w:val="center"/>
            </w:pPr>
            <w:r>
              <w:rPr>
                <w:sz w:val="24"/>
              </w:rPr>
              <w:t>I = I</w:t>
            </w:r>
            <w:r>
              <w:rPr>
                <w:sz w:val="22"/>
                <w:vertAlign w:val="subscript"/>
              </w:rPr>
              <w:t>1</w:t>
            </w:r>
            <w:r>
              <w:rPr>
                <w:sz w:val="24"/>
              </w:rPr>
              <w:t xml:space="preserve"> = I</w:t>
            </w:r>
            <w:r>
              <w:rPr>
                <w:sz w:val="22"/>
                <w:vertAlign w:val="subscript"/>
              </w:rPr>
              <w:t>2</w:t>
            </w:r>
            <w:r>
              <w:rPr>
                <w:sz w:val="24"/>
              </w:rPr>
              <w:t xml:space="preserve"> = ....= I</w:t>
            </w:r>
            <w:r>
              <w:rPr>
                <w:sz w:val="22"/>
                <w:vertAlign w:val="subscript"/>
              </w:rPr>
              <w:t>n</w:t>
            </w:r>
          </w:p>
          <w:p w14:paraId="7FCB5733" w14:textId="77777777" w:rsidR="002B7B5A" w:rsidRDefault="00000000">
            <w:pPr>
              <w:spacing w:after="124" w:line="233" w:lineRule="auto"/>
              <w:ind w:left="0" w:firstLine="0"/>
            </w:pPr>
            <w:r>
              <w:rPr>
                <w:sz w:val="24"/>
              </w:rPr>
              <w:t xml:space="preserve">+ Điện trở tương đương của đoạn mạch gồm n điện trở mắc nối tiếp: </w:t>
            </w:r>
          </w:p>
          <w:p w14:paraId="36DD47D3" w14:textId="77777777" w:rsidR="002B7B5A" w:rsidRDefault="00000000">
            <w:pPr>
              <w:spacing w:after="0" w:line="259" w:lineRule="auto"/>
              <w:ind w:left="0" w:right="55" w:firstLine="0"/>
              <w:jc w:val="center"/>
            </w:pPr>
            <w:r>
              <w:rPr>
                <w:sz w:val="24"/>
              </w:rPr>
              <w:t>R</w:t>
            </w:r>
            <w:r>
              <w:rPr>
                <w:sz w:val="22"/>
                <w:vertAlign w:val="subscript"/>
              </w:rPr>
              <w:t>tđ</w:t>
            </w:r>
            <w:r>
              <w:rPr>
                <w:sz w:val="24"/>
              </w:rPr>
              <w:t xml:space="preserve"> = R</w:t>
            </w:r>
            <w:r>
              <w:rPr>
                <w:sz w:val="22"/>
                <w:vertAlign w:val="subscript"/>
              </w:rPr>
              <w:t>1</w:t>
            </w:r>
            <w:r>
              <w:rPr>
                <w:sz w:val="24"/>
              </w:rPr>
              <w:t xml:space="preserve"> + R</w:t>
            </w:r>
            <w:r>
              <w:rPr>
                <w:sz w:val="22"/>
                <w:vertAlign w:val="subscript"/>
              </w:rPr>
              <w:t>2</w:t>
            </w:r>
            <w:r>
              <w:rPr>
                <w:sz w:val="24"/>
              </w:rPr>
              <w:t>+...+R</w:t>
            </w:r>
            <w:r>
              <w:rPr>
                <w:sz w:val="22"/>
                <w:vertAlign w:val="subscript"/>
              </w:rPr>
              <w:t>n</w:t>
            </w:r>
          </w:p>
        </w:tc>
      </w:tr>
      <w:tr w:rsidR="002B7B5A" w14:paraId="19EC8DCB" w14:textId="77777777">
        <w:trPr>
          <w:gridBefore w:val="1"/>
          <w:wBefore w:w="114" w:type="dxa"/>
          <w:trHeight w:val="3655"/>
        </w:trPr>
        <w:tc>
          <w:tcPr>
            <w:tcW w:w="4251" w:type="dxa"/>
            <w:gridSpan w:val="2"/>
            <w:tcBorders>
              <w:top w:val="single" w:sz="4" w:space="0" w:color="3E3672"/>
              <w:left w:val="single" w:sz="4" w:space="0" w:color="3E3672"/>
              <w:bottom w:val="single" w:sz="4" w:space="0" w:color="3E3672"/>
              <w:right w:val="single" w:sz="4" w:space="0" w:color="3E3672"/>
            </w:tcBorders>
          </w:tcPr>
          <w:p w14:paraId="7C8FDDD7" w14:textId="77777777" w:rsidR="002B7B5A" w:rsidRDefault="00000000">
            <w:pPr>
              <w:spacing w:after="26" w:line="259" w:lineRule="auto"/>
              <w:ind w:left="0" w:firstLine="0"/>
              <w:jc w:val="left"/>
            </w:pPr>
            <w:r>
              <w:rPr>
                <w:b/>
                <w:i/>
                <w:sz w:val="24"/>
              </w:rPr>
              <w:t>Bước 2: Thực hiện nhiệm vụ học tập</w:t>
            </w:r>
          </w:p>
          <w:p w14:paraId="363E8534" w14:textId="77777777" w:rsidR="002B7B5A" w:rsidRDefault="00000000">
            <w:pPr>
              <w:numPr>
                <w:ilvl w:val="0"/>
                <w:numId w:val="466"/>
              </w:numPr>
              <w:spacing w:after="26" w:line="259" w:lineRule="auto"/>
              <w:ind w:right="27" w:firstLine="0"/>
              <w:jc w:val="left"/>
            </w:pPr>
            <w:r>
              <w:rPr>
                <w:sz w:val="24"/>
              </w:rPr>
              <w:t>HS thực hiện:</w:t>
            </w:r>
          </w:p>
          <w:p w14:paraId="1788FEB9" w14:textId="77777777" w:rsidR="002B7B5A" w:rsidRDefault="00000000">
            <w:pPr>
              <w:spacing w:after="26" w:line="259" w:lineRule="auto"/>
              <w:ind w:left="0" w:firstLine="0"/>
              <w:jc w:val="left"/>
            </w:pPr>
            <w:r>
              <w:rPr>
                <w:sz w:val="24"/>
              </w:rPr>
              <w:t>+ Tập hợp nhóm theo phân công của GV.</w:t>
            </w:r>
          </w:p>
          <w:p w14:paraId="7DA0C915" w14:textId="77777777" w:rsidR="002B7B5A" w:rsidRDefault="00000000">
            <w:pPr>
              <w:spacing w:after="26" w:line="259" w:lineRule="auto"/>
              <w:ind w:left="0" w:firstLine="0"/>
              <w:jc w:val="left"/>
            </w:pPr>
            <w:r>
              <w:rPr>
                <w:sz w:val="24"/>
              </w:rPr>
              <w:t>+ Tiếp nhận dụng cụ thí nghiệm.</w:t>
            </w:r>
          </w:p>
          <w:p w14:paraId="1C4F2E95" w14:textId="77777777" w:rsidR="002B7B5A" w:rsidRDefault="00000000">
            <w:pPr>
              <w:spacing w:after="57" w:line="233" w:lineRule="auto"/>
              <w:ind w:left="0" w:right="54" w:firstLine="0"/>
            </w:pPr>
            <w:r>
              <w:rPr>
                <w:sz w:val="24"/>
              </w:rPr>
              <w:t>+ Tiến hành thí nghiệm và thảo luận để hoàn thành các nhiệm vụ học tập theo yêu cầu.</w:t>
            </w:r>
          </w:p>
          <w:p w14:paraId="24BAB8A9" w14:textId="77777777" w:rsidR="002B7B5A" w:rsidRDefault="00000000">
            <w:pPr>
              <w:numPr>
                <w:ilvl w:val="0"/>
                <w:numId w:val="466"/>
              </w:numPr>
              <w:spacing w:after="0" w:line="259" w:lineRule="auto"/>
              <w:ind w:right="27" w:firstLine="0"/>
              <w:jc w:val="left"/>
            </w:pPr>
            <w:r>
              <w:rPr>
                <w:sz w:val="24"/>
              </w:rPr>
              <w:t>GV quan sát, hỗ trợ và hướng dẫn các nhóm HS đổi vị trí (hoặc đổi bộ dụng cụ thí nghiệm) sau khi kết thúc trạm 1: nhóm 1 đổi với nhóm 4, nhóm 2 đổi với nhóm 5, nhóm 3 đổi với nhóm 6.</w:t>
            </w:r>
          </w:p>
        </w:tc>
        <w:tc>
          <w:tcPr>
            <w:tcW w:w="0" w:type="auto"/>
            <w:gridSpan w:val="2"/>
            <w:vMerge/>
            <w:tcBorders>
              <w:top w:val="nil"/>
              <w:left w:val="single" w:sz="4" w:space="0" w:color="3E3672"/>
              <w:bottom w:val="nil"/>
              <w:right w:val="single" w:sz="4" w:space="0" w:color="3E3672"/>
            </w:tcBorders>
          </w:tcPr>
          <w:p w14:paraId="2A4AFD85" w14:textId="77777777" w:rsidR="002B7B5A" w:rsidRDefault="002B7B5A">
            <w:pPr>
              <w:spacing w:after="160" w:line="259" w:lineRule="auto"/>
              <w:ind w:left="0" w:firstLine="0"/>
              <w:jc w:val="left"/>
            </w:pPr>
          </w:p>
        </w:tc>
      </w:tr>
      <w:tr w:rsidR="002B7B5A" w14:paraId="1C1F39FC" w14:textId="77777777">
        <w:trPr>
          <w:gridBefore w:val="1"/>
          <w:wBefore w:w="114" w:type="dxa"/>
          <w:trHeight w:val="3058"/>
        </w:trPr>
        <w:tc>
          <w:tcPr>
            <w:tcW w:w="4251" w:type="dxa"/>
            <w:gridSpan w:val="2"/>
            <w:tcBorders>
              <w:top w:val="single" w:sz="4" w:space="0" w:color="3E3672"/>
              <w:left w:val="single" w:sz="4" w:space="0" w:color="3E3672"/>
              <w:bottom w:val="single" w:sz="4" w:space="0" w:color="3E3672"/>
              <w:right w:val="single" w:sz="4" w:space="0" w:color="3E3672"/>
            </w:tcBorders>
          </w:tcPr>
          <w:p w14:paraId="23085A3F" w14:textId="77777777" w:rsidR="002B7B5A" w:rsidRDefault="00000000">
            <w:pPr>
              <w:spacing w:after="26" w:line="259" w:lineRule="auto"/>
              <w:ind w:left="0" w:firstLine="0"/>
              <w:jc w:val="left"/>
            </w:pPr>
            <w:r>
              <w:rPr>
                <w:b/>
                <w:i/>
                <w:sz w:val="24"/>
              </w:rPr>
              <w:lastRenderedPageBreak/>
              <w:t>Bước 3: Báo cáo kết quả và thảo luận</w:t>
            </w:r>
          </w:p>
          <w:p w14:paraId="127AF0E4" w14:textId="77777777" w:rsidR="002B7B5A" w:rsidRDefault="00000000">
            <w:pPr>
              <w:numPr>
                <w:ilvl w:val="0"/>
                <w:numId w:val="467"/>
              </w:numPr>
              <w:spacing w:after="57" w:line="233" w:lineRule="auto"/>
              <w:ind w:firstLine="0"/>
            </w:pPr>
            <w:r>
              <w:rPr>
                <w:sz w:val="24"/>
              </w:rPr>
              <w:t>Các nhóm treo phiếu học tập phía sau khu vực ngồi của nhóm.</w:t>
            </w:r>
          </w:p>
          <w:p w14:paraId="117811AE" w14:textId="77777777" w:rsidR="002B7B5A" w:rsidRDefault="00000000">
            <w:pPr>
              <w:numPr>
                <w:ilvl w:val="0"/>
                <w:numId w:val="467"/>
              </w:numPr>
              <w:spacing w:after="57" w:line="233" w:lineRule="auto"/>
              <w:ind w:firstLine="0"/>
            </w:pPr>
            <w:r>
              <w:rPr>
                <w:sz w:val="24"/>
              </w:rPr>
              <w:t>Đại diện 01 nhóm báo cáo kết quả thực hiện nhiệm vụ 1.</w:t>
            </w:r>
          </w:p>
          <w:p w14:paraId="464AF230" w14:textId="77777777" w:rsidR="002B7B5A" w:rsidRDefault="00000000">
            <w:pPr>
              <w:numPr>
                <w:ilvl w:val="0"/>
                <w:numId w:val="467"/>
              </w:numPr>
              <w:spacing w:after="57" w:line="233" w:lineRule="auto"/>
              <w:ind w:firstLine="0"/>
            </w:pPr>
            <w:r>
              <w:rPr>
                <w:sz w:val="24"/>
              </w:rPr>
              <w:t>Đại diện 01 nhóm báo cáo kết quả thực hiện nhiệm vụ 2.</w:t>
            </w:r>
          </w:p>
          <w:p w14:paraId="4439FB32" w14:textId="77777777" w:rsidR="002B7B5A" w:rsidRDefault="00000000">
            <w:pPr>
              <w:numPr>
                <w:ilvl w:val="0"/>
                <w:numId w:val="467"/>
              </w:numPr>
              <w:spacing w:after="0" w:line="259" w:lineRule="auto"/>
              <w:ind w:firstLine="0"/>
            </w:pPr>
            <w:r>
              <w:rPr>
                <w:sz w:val="24"/>
              </w:rPr>
              <w:t>Đại diện 03 nhóm báo cáo kết quả thực hiện nhiệm vụ 3 và giải thích cách làm (nếu được GV yêu cầu).</w:t>
            </w:r>
          </w:p>
        </w:tc>
        <w:tc>
          <w:tcPr>
            <w:tcW w:w="0" w:type="auto"/>
            <w:gridSpan w:val="2"/>
            <w:vMerge/>
            <w:tcBorders>
              <w:top w:val="nil"/>
              <w:left w:val="single" w:sz="4" w:space="0" w:color="3E3672"/>
              <w:bottom w:val="single" w:sz="4" w:space="0" w:color="3E3672"/>
              <w:right w:val="single" w:sz="4" w:space="0" w:color="3E3672"/>
            </w:tcBorders>
          </w:tcPr>
          <w:p w14:paraId="7F668C3F" w14:textId="77777777" w:rsidR="002B7B5A" w:rsidRDefault="002B7B5A">
            <w:pPr>
              <w:spacing w:after="160" w:line="259" w:lineRule="auto"/>
              <w:ind w:left="0" w:firstLine="0"/>
              <w:jc w:val="left"/>
            </w:pPr>
          </w:p>
        </w:tc>
      </w:tr>
      <w:tr w:rsidR="002B7B5A" w14:paraId="5C486F8C" w14:textId="77777777">
        <w:trPr>
          <w:gridAfter w:val="1"/>
          <w:wAfter w:w="114" w:type="dxa"/>
          <w:trHeight w:val="2898"/>
        </w:trPr>
        <w:tc>
          <w:tcPr>
            <w:tcW w:w="4251" w:type="dxa"/>
            <w:gridSpan w:val="2"/>
            <w:tcBorders>
              <w:top w:val="single" w:sz="4" w:space="0" w:color="3E3672"/>
              <w:left w:val="single" w:sz="4" w:space="0" w:color="3E3672"/>
              <w:bottom w:val="single" w:sz="4" w:space="0" w:color="3E3672"/>
              <w:right w:val="single" w:sz="4" w:space="0" w:color="3E3672"/>
            </w:tcBorders>
          </w:tcPr>
          <w:p w14:paraId="75003E01" w14:textId="77777777" w:rsidR="002B7B5A" w:rsidRDefault="00000000">
            <w:pPr>
              <w:spacing w:after="57" w:line="233" w:lineRule="auto"/>
              <w:ind w:left="0" w:firstLine="0"/>
              <w:jc w:val="left"/>
            </w:pPr>
            <w:r>
              <w:rPr>
                <w:b/>
                <w:i/>
                <w:sz w:val="24"/>
              </w:rPr>
              <w:t>Bước 4: Đánh giá kết quả thực hiện nhiệm vụ</w:t>
            </w:r>
          </w:p>
          <w:p w14:paraId="255794D1" w14:textId="77777777" w:rsidR="002B7B5A" w:rsidRDefault="00000000">
            <w:pPr>
              <w:numPr>
                <w:ilvl w:val="0"/>
                <w:numId w:val="468"/>
              </w:numPr>
              <w:spacing w:after="26" w:line="259" w:lineRule="auto"/>
              <w:ind w:right="27" w:firstLine="0"/>
              <w:jc w:val="left"/>
            </w:pPr>
            <w:r>
              <w:rPr>
                <w:sz w:val="24"/>
              </w:rPr>
              <w:t>HS các nhóm nêu ý kiến khác (nếu có).</w:t>
            </w:r>
          </w:p>
          <w:p w14:paraId="2BF4D17F" w14:textId="77777777" w:rsidR="002B7B5A" w:rsidRDefault="00000000">
            <w:pPr>
              <w:numPr>
                <w:ilvl w:val="0"/>
                <w:numId w:val="468"/>
              </w:numPr>
              <w:spacing w:after="0" w:line="259" w:lineRule="auto"/>
              <w:ind w:right="27" w:firstLine="0"/>
              <w:jc w:val="left"/>
            </w:pPr>
            <w:r>
              <w:rPr>
                <w:sz w:val="24"/>
              </w:rPr>
              <w:t>GV nhận xét chung về quá trình thực hiện nhiệm vụ của mỗi nhóm, chốt đáp án của các bài tập trong phiếu học tập và kiến thức về đặc điểm của các loại đoạn mạch.</w:t>
            </w:r>
          </w:p>
        </w:tc>
        <w:tc>
          <w:tcPr>
            <w:tcW w:w="4243" w:type="dxa"/>
            <w:gridSpan w:val="2"/>
            <w:tcBorders>
              <w:top w:val="single" w:sz="4" w:space="0" w:color="3E3672"/>
              <w:left w:val="single" w:sz="4" w:space="0" w:color="3E3672"/>
              <w:bottom w:val="single" w:sz="4" w:space="0" w:color="3E3672"/>
              <w:right w:val="single" w:sz="4" w:space="0" w:color="3E3672"/>
            </w:tcBorders>
          </w:tcPr>
          <w:p w14:paraId="6A15B81F" w14:textId="77777777" w:rsidR="002B7B5A" w:rsidRDefault="00000000">
            <w:pPr>
              <w:spacing w:after="94" w:line="249" w:lineRule="auto"/>
              <w:ind w:left="0" w:right="55" w:firstLine="0"/>
            </w:pPr>
            <w:r>
              <w:rPr>
                <w:sz w:val="24"/>
              </w:rPr>
              <w:t xml:space="preserve">– Đặc điểm của đoạn mạch song song: + Cường độ dòng điện chạy trong mạch chính của đoạn mạch gồm n điện trở mắc song song: </w:t>
            </w:r>
          </w:p>
          <w:p w14:paraId="5E4565EF" w14:textId="77777777" w:rsidR="002B7B5A" w:rsidRDefault="00000000">
            <w:pPr>
              <w:spacing w:after="31" w:line="259" w:lineRule="auto"/>
              <w:ind w:left="0" w:right="55" w:firstLine="0"/>
              <w:jc w:val="center"/>
            </w:pPr>
            <w:r>
              <w:rPr>
                <w:sz w:val="24"/>
              </w:rPr>
              <w:t>I = I</w:t>
            </w:r>
            <w:r>
              <w:rPr>
                <w:sz w:val="22"/>
                <w:vertAlign w:val="subscript"/>
              </w:rPr>
              <w:t>1</w:t>
            </w:r>
            <w:r>
              <w:rPr>
                <w:sz w:val="24"/>
              </w:rPr>
              <w:t xml:space="preserve"> + I</w:t>
            </w:r>
            <w:r>
              <w:rPr>
                <w:sz w:val="22"/>
                <w:vertAlign w:val="subscript"/>
              </w:rPr>
              <w:t>2</w:t>
            </w:r>
            <w:r>
              <w:rPr>
                <w:sz w:val="24"/>
              </w:rPr>
              <w:t xml:space="preserve"> + ....+ I</w:t>
            </w:r>
            <w:r>
              <w:rPr>
                <w:sz w:val="22"/>
                <w:vertAlign w:val="subscript"/>
              </w:rPr>
              <w:t>n</w:t>
            </w:r>
            <w:r>
              <w:rPr>
                <w:sz w:val="24"/>
              </w:rPr>
              <w:t>.</w:t>
            </w:r>
          </w:p>
          <w:p w14:paraId="27647883" w14:textId="77777777" w:rsidR="002B7B5A" w:rsidRDefault="00000000">
            <w:pPr>
              <w:spacing w:after="156" w:line="233" w:lineRule="auto"/>
              <w:ind w:left="0" w:firstLine="0"/>
            </w:pPr>
            <w:r>
              <w:rPr>
                <w:sz w:val="24"/>
              </w:rPr>
              <w:t>+ Điện trở tương đương của đoạn mạch gồm n điện trở mắc song song:</w:t>
            </w:r>
          </w:p>
          <w:p w14:paraId="547008A3" w14:textId="77777777" w:rsidR="002B7B5A" w:rsidRDefault="00000000">
            <w:pPr>
              <w:tabs>
                <w:tab w:val="center" w:pos="1068"/>
                <w:tab w:val="center" w:pos="1612"/>
                <w:tab w:val="center" w:pos="2103"/>
                <w:tab w:val="center" w:pos="2741"/>
              </w:tabs>
              <w:spacing w:after="0" w:line="259" w:lineRule="auto"/>
              <w:ind w:left="0" w:firstLine="0"/>
              <w:jc w:val="left"/>
            </w:pPr>
            <w:r>
              <w:rPr>
                <w:rFonts w:ascii="Calibri" w:eastAsia="Calibri" w:hAnsi="Calibri" w:cs="Calibri"/>
                <w:color w:val="000000"/>
                <w:sz w:val="22"/>
              </w:rPr>
              <w:tab/>
            </w:r>
            <w:r>
              <w:rPr>
                <w:color w:val="1A1915"/>
                <w:sz w:val="24"/>
                <w:u w:val="single" w:color="1A1915"/>
              </w:rPr>
              <w:t>1</w:t>
            </w:r>
            <w:r>
              <w:rPr>
                <w:color w:val="1A1915"/>
                <w:sz w:val="24"/>
                <w:u w:val="single" w:color="1A1915"/>
              </w:rPr>
              <w:tab/>
              <w:t>1</w:t>
            </w:r>
            <w:r>
              <w:rPr>
                <w:color w:val="1A1915"/>
                <w:sz w:val="24"/>
                <w:u w:val="single" w:color="1A1915"/>
              </w:rPr>
              <w:tab/>
              <w:t>1</w:t>
            </w:r>
            <w:r>
              <w:rPr>
                <w:color w:val="1A1915"/>
                <w:sz w:val="24"/>
                <w:u w:val="single" w:color="1A1915"/>
              </w:rPr>
              <w:tab/>
            </w:r>
            <w:r>
              <w:rPr>
                <w:color w:val="1A1915"/>
                <w:sz w:val="24"/>
              </w:rPr>
              <w:t>...</w:t>
            </w:r>
            <w:r>
              <w:rPr>
                <w:rFonts w:ascii="Segoe UI Symbol" w:eastAsia="Segoe UI Symbol" w:hAnsi="Segoe UI Symbol" w:cs="Segoe UI Symbol"/>
                <w:color w:val="1A1915"/>
                <w:sz w:val="37"/>
                <w:vertAlign w:val="subscript"/>
              </w:rPr>
              <w:t xml:space="preserve">+ </w:t>
            </w:r>
            <w:r>
              <w:rPr>
                <w:color w:val="1A1915"/>
                <w:sz w:val="24"/>
                <w:u w:val="single" w:color="1A1915"/>
              </w:rPr>
              <w:t>1</w:t>
            </w:r>
          </w:p>
          <w:p w14:paraId="69084741" w14:textId="77777777" w:rsidR="002B7B5A" w:rsidRDefault="00000000">
            <w:pPr>
              <w:tabs>
                <w:tab w:val="center" w:pos="1361"/>
                <w:tab w:val="center" w:pos="1854"/>
                <w:tab w:val="center" w:pos="2354"/>
              </w:tabs>
              <w:spacing w:after="0" w:line="259" w:lineRule="auto"/>
              <w:ind w:left="0" w:firstLine="0"/>
              <w:jc w:val="left"/>
            </w:pPr>
            <w:r>
              <w:rPr>
                <w:rFonts w:ascii="Calibri" w:eastAsia="Calibri" w:hAnsi="Calibri" w:cs="Calibri"/>
                <w:color w:val="000000"/>
                <w:sz w:val="22"/>
              </w:rPr>
              <w:tab/>
            </w:r>
            <w:r>
              <w:rPr>
                <w:rFonts w:ascii="Segoe UI Symbol" w:eastAsia="Segoe UI Symbol" w:hAnsi="Segoe UI Symbol" w:cs="Segoe UI Symbol"/>
                <w:color w:val="1A1915"/>
                <w:sz w:val="24"/>
              </w:rPr>
              <w:t>=</w:t>
            </w:r>
            <w:r>
              <w:rPr>
                <w:rFonts w:ascii="Segoe UI Symbol" w:eastAsia="Segoe UI Symbol" w:hAnsi="Segoe UI Symbol" w:cs="Segoe UI Symbol"/>
                <w:color w:val="1A1915"/>
                <w:sz w:val="24"/>
              </w:rPr>
              <w:tab/>
              <w:t>+</w:t>
            </w:r>
            <w:r>
              <w:rPr>
                <w:rFonts w:ascii="Segoe UI Symbol" w:eastAsia="Segoe UI Symbol" w:hAnsi="Segoe UI Symbol" w:cs="Segoe UI Symbol"/>
                <w:color w:val="1A1915"/>
                <w:sz w:val="24"/>
              </w:rPr>
              <w:tab/>
              <w:t>+</w:t>
            </w:r>
          </w:p>
          <w:p w14:paraId="7DA273FB" w14:textId="77777777" w:rsidR="002B7B5A" w:rsidRDefault="00000000">
            <w:pPr>
              <w:tabs>
                <w:tab w:val="center" w:pos="1055"/>
                <w:tab w:val="center" w:pos="1605"/>
                <w:tab w:val="center" w:pos="2092"/>
                <w:tab w:val="center" w:pos="2961"/>
              </w:tabs>
              <w:spacing w:after="0" w:line="259" w:lineRule="auto"/>
              <w:ind w:left="0" w:firstLine="0"/>
              <w:jc w:val="left"/>
            </w:pPr>
            <w:r>
              <w:rPr>
                <w:rFonts w:ascii="Calibri" w:eastAsia="Calibri" w:hAnsi="Calibri" w:cs="Calibri"/>
                <w:color w:val="000000"/>
                <w:sz w:val="22"/>
              </w:rPr>
              <w:tab/>
            </w:r>
            <w:r>
              <w:rPr>
                <w:color w:val="1A1915"/>
                <w:sz w:val="24"/>
              </w:rPr>
              <w:t>R</w:t>
            </w:r>
            <w:r>
              <w:rPr>
                <w:color w:val="1A1915"/>
                <w:sz w:val="14"/>
              </w:rPr>
              <w:t>t®</w:t>
            </w:r>
            <w:r>
              <w:rPr>
                <w:color w:val="1A1915"/>
                <w:sz w:val="14"/>
              </w:rPr>
              <w:tab/>
            </w:r>
            <w:r>
              <w:rPr>
                <w:color w:val="1A1915"/>
                <w:sz w:val="24"/>
              </w:rPr>
              <w:t>R</w:t>
            </w:r>
            <w:r>
              <w:rPr>
                <w:color w:val="1A1915"/>
                <w:sz w:val="14"/>
              </w:rPr>
              <w:t>1</w:t>
            </w:r>
            <w:r>
              <w:rPr>
                <w:color w:val="1A1915"/>
                <w:sz w:val="14"/>
              </w:rPr>
              <w:tab/>
            </w:r>
            <w:r>
              <w:rPr>
                <w:color w:val="1A1915"/>
                <w:sz w:val="24"/>
              </w:rPr>
              <w:t>R</w:t>
            </w:r>
            <w:r>
              <w:rPr>
                <w:color w:val="1A1915"/>
                <w:sz w:val="14"/>
              </w:rPr>
              <w:t>2</w:t>
            </w:r>
            <w:r>
              <w:rPr>
                <w:color w:val="1A1915"/>
                <w:sz w:val="14"/>
              </w:rPr>
              <w:tab/>
            </w:r>
            <w:r>
              <w:rPr>
                <w:color w:val="1A1915"/>
                <w:sz w:val="24"/>
              </w:rPr>
              <w:t>R</w:t>
            </w:r>
            <w:r>
              <w:rPr>
                <w:color w:val="1A1915"/>
                <w:sz w:val="14"/>
              </w:rPr>
              <w:t>n</w:t>
            </w:r>
          </w:p>
        </w:tc>
      </w:tr>
    </w:tbl>
    <w:p w14:paraId="61EC485E" w14:textId="77777777" w:rsidR="002B7B5A" w:rsidRDefault="00000000">
      <w:pPr>
        <w:spacing w:after="75" w:line="259" w:lineRule="auto"/>
        <w:ind w:left="-5"/>
      </w:pPr>
      <w:r>
        <w:rPr>
          <w:rFonts w:ascii="Calibri" w:eastAsia="Calibri" w:hAnsi="Calibri" w:cs="Calibri"/>
          <w:b/>
          <w:color w:val="59A1CF"/>
        </w:rPr>
        <w:t>3. Hoạt động 3: Luyện tập và vận dụng</w:t>
      </w:r>
    </w:p>
    <w:p w14:paraId="40A11750" w14:textId="77777777" w:rsidR="002B7B5A" w:rsidRDefault="00000000">
      <w:pPr>
        <w:spacing w:after="96" w:line="259" w:lineRule="auto"/>
        <w:ind w:left="278"/>
        <w:jc w:val="left"/>
      </w:pPr>
      <w:r>
        <w:rPr>
          <w:i/>
        </w:rPr>
        <w:t>a) Mục tiêu</w:t>
      </w:r>
    </w:p>
    <w:p w14:paraId="7F0837BE" w14:textId="77777777" w:rsidR="002B7B5A" w:rsidRDefault="00000000">
      <w:pPr>
        <w:numPr>
          <w:ilvl w:val="0"/>
          <w:numId w:val="81"/>
        </w:numPr>
        <w:ind w:hanging="187"/>
      </w:pPr>
      <w:r>
        <w:t>Nhận biết được sơ đồ mạch điện mắc nối tiếp, song song.</w:t>
      </w:r>
    </w:p>
    <w:p w14:paraId="794F7280" w14:textId="77777777" w:rsidR="002B7B5A" w:rsidRDefault="00000000">
      <w:pPr>
        <w:numPr>
          <w:ilvl w:val="0"/>
          <w:numId w:val="81"/>
        </w:numPr>
        <w:ind w:hanging="187"/>
      </w:pPr>
      <w:r>
        <w:t>Tính được cường độ dòng điện trong đoạn mạch một chiều mắc nối tiếp, mắc song song trong một số trường hợp đơn giản.</w:t>
      </w:r>
    </w:p>
    <w:p w14:paraId="77E889B7" w14:textId="77777777" w:rsidR="002B7B5A" w:rsidRDefault="00000000">
      <w:pPr>
        <w:numPr>
          <w:ilvl w:val="0"/>
          <w:numId w:val="81"/>
        </w:numPr>
        <w:spacing w:after="0"/>
        <w:ind w:hanging="187"/>
      </w:pPr>
      <w:r>
        <w:t xml:space="preserve">Sử dụng công thức đã cho để tính được điện trở tương đương của đoạn mạch mắc nối tiếp, song song trong một số trường hợp đơn giản. </w:t>
      </w: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6560"/>
        <w:gridCol w:w="1934"/>
      </w:tblGrid>
      <w:tr w:rsidR="002B7B5A" w14:paraId="0C0B7854" w14:textId="77777777">
        <w:trPr>
          <w:trHeight w:val="409"/>
        </w:trPr>
        <w:tc>
          <w:tcPr>
            <w:tcW w:w="6560" w:type="dxa"/>
            <w:tcBorders>
              <w:top w:val="single" w:sz="4" w:space="0" w:color="3E3672"/>
              <w:left w:val="single" w:sz="4" w:space="0" w:color="3E3672"/>
              <w:bottom w:val="single" w:sz="4" w:space="0" w:color="3E3672"/>
              <w:right w:val="single" w:sz="4" w:space="0" w:color="3E3672"/>
            </w:tcBorders>
            <w:shd w:val="clear" w:color="auto" w:fill="C6BDD4"/>
          </w:tcPr>
          <w:p w14:paraId="2EF81D01" w14:textId="77777777" w:rsidR="002B7B5A" w:rsidRDefault="00000000">
            <w:pPr>
              <w:spacing w:after="0" w:line="259" w:lineRule="auto"/>
              <w:ind w:left="0" w:right="57" w:firstLine="0"/>
              <w:jc w:val="center"/>
            </w:pPr>
            <w:r>
              <w:rPr>
                <w:b/>
              </w:rPr>
              <w:t>Hoạt động của giáo viên và học sinh</w:t>
            </w:r>
          </w:p>
        </w:tc>
        <w:tc>
          <w:tcPr>
            <w:tcW w:w="1934" w:type="dxa"/>
            <w:tcBorders>
              <w:top w:val="single" w:sz="4" w:space="0" w:color="3E3672"/>
              <w:left w:val="single" w:sz="4" w:space="0" w:color="3E3672"/>
              <w:bottom w:val="single" w:sz="4" w:space="0" w:color="3E3672"/>
              <w:right w:val="single" w:sz="4" w:space="0" w:color="3E3672"/>
            </w:tcBorders>
            <w:shd w:val="clear" w:color="auto" w:fill="C6BDD4"/>
          </w:tcPr>
          <w:p w14:paraId="7F7D7C03" w14:textId="77777777" w:rsidR="002B7B5A" w:rsidRDefault="00000000">
            <w:pPr>
              <w:spacing w:after="0" w:line="259" w:lineRule="auto"/>
              <w:ind w:left="0" w:right="58" w:firstLine="0"/>
              <w:jc w:val="center"/>
            </w:pPr>
            <w:r>
              <w:rPr>
                <w:b/>
              </w:rPr>
              <w:t>Sản phẩm</w:t>
            </w:r>
          </w:p>
        </w:tc>
      </w:tr>
      <w:tr w:rsidR="002B7B5A" w14:paraId="3D217205" w14:textId="77777777">
        <w:trPr>
          <w:trHeight w:val="1985"/>
        </w:trPr>
        <w:tc>
          <w:tcPr>
            <w:tcW w:w="6560" w:type="dxa"/>
            <w:tcBorders>
              <w:top w:val="single" w:sz="4" w:space="0" w:color="3E3672"/>
              <w:left w:val="single" w:sz="4" w:space="0" w:color="3E3672"/>
              <w:bottom w:val="single" w:sz="4" w:space="0" w:color="3E3672"/>
              <w:right w:val="single" w:sz="4" w:space="0" w:color="3E3672"/>
            </w:tcBorders>
          </w:tcPr>
          <w:p w14:paraId="2F13DE19" w14:textId="77777777" w:rsidR="002B7B5A" w:rsidRDefault="00000000">
            <w:pPr>
              <w:spacing w:after="25" w:line="259" w:lineRule="auto"/>
              <w:ind w:left="0" w:firstLine="0"/>
              <w:jc w:val="left"/>
            </w:pPr>
            <w:r>
              <w:rPr>
                <w:b/>
                <w:i/>
              </w:rPr>
              <w:t>Bước 1: Chuyển giao nhiệm vụ</w:t>
            </w:r>
          </w:p>
          <w:p w14:paraId="283C25AC" w14:textId="77777777" w:rsidR="002B7B5A" w:rsidRDefault="00000000">
            <w:pPr>
              <w:spacing w:after="25" w:line="259" w:lineRule="auto"/>
              <w:ind w:left="0" w:firstLine="0"/>
              <w:jc w:val="left"/>
            </w:pPr>
            <w:r>
              <w:t>– GV thực hiện:</w:t>
            </w:r>
          </w:p>
          <w:p w14:paraId="267E00FE" w14:textId="77777777" w:rsidR="002B7B5A" w:rsidRDefault="00000000">
            <w:pPr>
              <w:spacing w:after="57" w:line="233" w:lineRule="auto"/>
              <w:ind w:left="0" w:right="57" w:firstLine="0"/>
            </w:pPr>
            <w:r>
              <w:t>+ Công bố luật chơi "Vòng quay may mắn": HS lựa chọn 1 câu hỏi, trả lời câu hỏi theo lựa chọn, nếu trả lời đúng, HS được quay vòng quay may mắn để nhận phần thưởng tương ứng.</w:t>
            </w:r>
          </w:p>
          <w:p w14:paraId="4AF8CB04" w14:textId="77777777" w:rsidR="002B7B5A" w:rsidRDefault="00000000">
            <w:pPr>
              <w:spacing w:after="0" w:line="259" w:lineRule="auto"/>
              <w:ind w:left="0" w:firstLine="0"/>
              <w:jc w:val="left"/>
            </w:pPr>
            <w:r>
              <w:t xml:space="preserve">+ Yêu cầu HS tham gia trò chơi. </w:t>
            </w:r>
          </w:p>
        </w:tc>
        <w:tc>
          <w:tcPr>
            <w:tcW w:w="1934" w:type="dxa"/>
            <w:vMerge w:val="restart"/>
            <w:tcBorders>
              <w:top w:val="single" w:sz="4" w:space="0" w:color="3E3672"/>
              <w:left w:val="single" w:sz="4" w:space="0" w:color="3E3672"/>
              <w:bottom w:val="single" w:sz="4" w:space="0" w:color="3E3672"/>
              <w:right w:val="single" w:sz="4" w:space="0" w:color="3E3672"/>
            </w:tcBorders>
          </w:tcPr>
          <w:p w14:paraId="459141E1" w14:textId="77777777" w:rsidR="002B7B5A" w:rsidRDefault="00000000">
            <w:pPr>
              <w:spacing w:after="0" w:line="233" w:lineRule="auto"/>
              <w:ind w:left="0" w:firstLine="0"/>
            </w:pPr>
            <w:r>
              <w:t xml:space="preserve">– Câu trả lời của HS: 1-C; 2-B; </w:t>
            </w:r>
          </w:p>
          <w:p w14:paraId="70991E04" w14:textId="77777777" w:rsidR="002B7B5A" w:rsidRDefault="00000000">
            <w:pPr>
              <w:spacing w:after="0" w:line="259" w:lineRule="auto"/>
              <w:ind w:left="0" w:firstLine="0"/>
              <w:jc w:val="left"/>
            </w:pPr>
            <w:r>
              <w:t>3-D; 4-D</w:t>
            </w:r>
          </w:p>
        </w:tc>
      </w:tr>
      <w:tr w:rsidR="002B7B5A" w14:paraId="093BC9F0" w14:textId="77777777">
        <w:trPr>
          <w:trHeight w:val="1084"/>
        </w:trPr>
        <w:tc>
          <w:tcPr>
            <w:tcW w:w="6560" w:type="dxa"/>
            <w:tcBorders>
              <w:top w:val="single" w:sz="4" w:space="0" w:color="3E3672"/>
              <w:left w:val="single" w:sz="4" w:space="0" w:color="3E3672"/>
              <w:bottom w:val="single" w:sz="4" w:space="0" w:color="3E3672"/>
              <w:right w:val="single" w:sz="4" w:space="0" w:color="3E3672"/>
            </w:tcBorders>
          </w:tcPr>
          <w:p w14:paraId="471FF951" w14:textId="77777777" w:rsidR="002B7B5A" w:rsidRDefault="00000000">
            <w:pPr>
              <w:spacing w:after="25" w:line="259" w:lineRule="auto"/>
              <w:ind w:left="0" w:firstLine="0"/>
              <w:jc w:val="left"/>
            </w:pPr>
            <w:r>
              <w:rPr>
                <w:b/>
                <w:i/>
              </w:rPr>
              <w:lastRenderedPageBreak/>
              <w:t>Bước 2: Thực hiện nhiệm vụ học tập</w:t>
            </w:r>
          </w:p>
          <w:p w14:paraId="30AC678D" w14:textId="77777777" w:rsidR="002B7B5A" w:rsidRDefault="00000000">
            <w:pPr>
              <w:numPr>
                <w:ilvl w:val="0"/>
                <w:numId w:val="469"/>
              </w:numPr>
              <w:spacing w:after="25" w:line="259" w:lineRule="auto"/>
              <w:ind w:hanging="187"/>
              <w:jc w:val="left"/>
            </w:pPr>
            <w:r>
              <w:t>HS giơ tay để giành quyền chơi và trả lời các câu hỏi.</w:t>
            </w:r>
          </w:p>
          <w:p w14:paraId="610D5EDE" w14:textId="77777777" w:rsidR="002B7B5A" w:rsidRDefault="00000000">
            <w:pPr>
              <w:numPr>
                <w:ilvl w:val="0"/>
                <w:numId w:val="469"/>
              </w:numPr>
              <w:spacing w:after="0" w:line="259" w:lineRule="auto"/>
              <w:ind w:hanging="187"/>
              <w:jc w:val="left"/>
            </w:pPr>
            <w:r>
              <w:t>GV hướng dẫn HS tham gia và quản trò.</w:t>
            </w:r>
          </w:p>
        </w:tc>
        <w:tc>
          <w:tcPr>
            <w:tcW w:w="0" w:type="auto"/>
            <w:vMerge/>
            <w:tcBorders>
              <w:top w:val="nil"/>
              <w:left w:val="single" w:sz="4" w:space="0" w:color="3E3672"/>
              <w:bottom w:val="nil"/>
              <w:right w:val="single" w:sz="4" w:space="0" w:color="3E3672"/>
            </w:tcBorders>
          </w:tcPr>
          <w:p w14:paraId="58FD51E6" w14:textId="77777777" w:rsidR="002B7B5A" w:rsidRDefault="002B7B5A">
            <w:pPr>
              <w:spacing w:after="160" w:line="259" w:lineRule="auto"/>
              <w:ind w:left="0" w:firstLine="0"/>
              <w:jc w:val="left"/>
            </w:pPr>
          </w:p>
        </w:tc>
      </w:tr>
      <w:tr w:rsidR="002B7B5A" w14:paraId="2796F0FB" w14:textId="77777777">
        <w:trPr>
          <w:trHeight w:val="1028"/>
        </w:trPr>
        <w:tc>
          <w:tcPr>
            <w:tcW w:w="6560" w:type="dxa"/>
            <w:tcBorders>
              <w:top w:val="single" w:sz="4" w:space="0" w:color="3E3672"/>
              <w:left w:val="single" w:sz="4" w:space="0" w:color="3E3672"/>
              <w:bottom w:val="single" w:sz="4" w:space="0" w:color="3E3672"/>
              <w:right w:val="single" w:sz="4" w:space="0" w:color="3E3672"/>
            </w:tcBorders>
          </w:tcPr>
          <w:p w14:paraId="55BEA672" w14:textId="77777777" w:rsidR="002B7B5A" w:rsidRDefault="00000000">
            <w:pPr>
              <w:spacing w:after="25" w:line="259" w:lineRule="auto"/>
              <w:ind w:left="0" w:firstLine="0"/>
              <w:jc w:val="left"/>
            </w:pPr>
            <w:r>
              <w:rPr>
                <w:b/>
                <w:i/>
              </w:rPr>
              <w:t>Bước 3: Báo cáo kết quả và thảo luận</w:t>
            </w:r>
          </w:p>
          <w:p w14:paraId="0E044E57" w14:textId="77777777" w:rsidR="002B7B5A" w:rsidRDefault="00000000">
            <w:pPr>
              <w:spacing w:after="0" w:line="259" w:lineRule="auto"/>
              <w:ind w:left="0" w:firstLine="0"/>
            </w:pPr>
            <w:r>
              <w:t>– HS tham gia chơi, trả lời câu hỏi và giải thích (nếu được yêu cầu).</w:t>
            </w:r>
          </w:p>
        </w:tc>
        <w:tc>
          <w:tcPr>
            <w:tcW w:w="0" w:type="auto"/>
            <w:vMerge/>
            <w:tcBorders>
              <w:top w:val="nil"/>
              <w:left w:val="single" w:sz="4" w:space="0" w:color="3E3672"/>
              <w:bottom w:val="nil"/>
              <w:right w:val="single" w:sz="4" w:space="0" w:color="3E3672"/>
            </w:tcBorders>
          </w:tcPr>
          <w:p w14:paraId="563E1ACC" w14:textId="77777777" w:rsidR="002B7B5A" w:rsidRDefault="002B7B5A">
            <w:pPr>
              <w:spacing w:after="160" w:line="259" w:lineRule="auto"/>
              <w:ind w:left="0" w:firstLine="0"/>
              <w:jc w:val="left"/>
            </w:pPr>
          </w:p>
        </w:tc>
      </w:tr>
      <w:tr w:rsidR="002B7B5A" w14:paraId="1285FCDA" w14:textId="77777777">
        <w:trPr>
          <w:trHeight w:val="746"/>
        </w:trPr>
        <w:tc>
          <w:tcPr>
            <w:tcW w:w="6560" w:type="dxa"/>
            <w:tcBorders>
              <w:top w:val="single" w:sz="4" w:space="0" w:color="3E3672"/>
              <w:left w:val="single" w:sz="4" w:space="0" w:color="3E3672"/>
              <w:bottom w:val="single" w:sz="4" w:space="0" w:color="3E3672"/>
              <w:right w:val="single" w:sz="4" w:space="0" w:color="3E3672"/>
            </w:tcBorders>
          </w:tcPr>
          <w:p w14:paraId="64A7A419" w14:textId="77777777" w:rsidR="002B7B5A" w:rsidRDefault="00000000">
            <w:pPr>
              <w:spacing w:after="0" w:line="259" w:lineRule="auto"/>
              <w:ind w:left="0" w:right="1673" w:firstLine="0"/>
            </w:pPr>
            <w:r>
              <w:rPr>
                <w:b/>
                <w:i/>
              </w:rPr>
              <w:t xml:space="preserve">Bước 4: Đánh giá kết quả thực hiện nhiệm vụ </w:t>
            </w:r>
            <w:r>
              <w:t>– GV nhận xét và chốt đáp án từng câu hỏi.</w:t>
            </w:r>
          </w:p>
        </w:tc>
        <w:tc>
          <w:tcPr>
            <w:tcW w:w="0" w:type="auto"/>
            <w:vMerge/>
            <w:tcBorders>
              <w:top w:val="nil"/>
              <w:left w:val="single" w:sz="4" w:space="0" w:color="3E3672"/>
              <w:bottom w:val="single" w:sz="4" w:space="0" w:color="3E3672"/>
              <w:right w:val="single" w:sz="4" w:space="0" w:color="3E3672"/>
            </w:tcBorders>
          </w:tcPr>
          <w:p w14:paraId="0E4F47E6" w14:textId="77777777" w:rsidR="002B7B5A" w:rsidRDefault="002B7B5A">
            <w:pPr>
              <w:spacing w:after="160" w:line="259" w:lineRule="auto"/>
              <w:ind w:left="0" w:firstLine="0"/>
              <w:jc w:val="left"/>
            </w:pPr>
          </w:p>
        </w:tc>
      </w:tr>
    </w:tbl>
    <w:p w14:paraId="3941F6CF" w14:textId="77777777" w:rsidR="002B7B5A" w:rsidRDefault="00000000">
      <w:pPr>
        <w:pStyle w:val="Heading1"/>
        <w:tabs>
          <w:tab w:val="center" w:pos="833"/>
          <w:tab w:val="center" w:pos="1559"/>
          <w:tab w:val="center" w:pos="5251"/>
        </w:tabs>
        <w:spacing w:after="3" w:line="259" w:lineRule="auto"/>
        <w:ind w:left="0" w:firstLine="0"/>
      </w:pPr>
      <w:r>
        <w:rPr>
          <w:noProof/>
          <w:color w:val="000000"/>
          <w:sz w:val="22"/>
        </w:rPr>
        <mc:AlternateContent>
          <mc:Choice Requires="wpg">
            <w:drawing>
              <wp:anchor distT="0" distB="0" distL="114300" distR="114300" simplePos="0" relativeHeight="251691008" behindDoc="1" locked="0" layoutInCell="1" allowOverlap="1" wp14:anchorId="2B773E06" wp14:editId="18933623">
                <wp:simplePos x="0" y="0"/>
                <wp:positionH relativeFrom="column">
                  <wp:posOffset>78354</wp:posOffset>
                </wp:positionH>
                <wp:positionV relativeFrom="paragraph">
                  <wp:posOffset>-75355</wp:posOffset>
                </wp:positionV>
                <wp:extent cx="905294" cy="262699"/>
                <wp:effectExtent l="0" t="0" r="0" b="0"/>
                <wp:wrapNone/>
                <wp:docPr id="447685" name="Group 447685"/>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10435" name="Shape 10435"/>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10437" name="Shape 10437"/>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47685" style="width:71.283pt;height:20.685pt;position:absolute;z-index:-2147483644;mso-position-horizontal-relative:text;mso-position-horizontal:absolute;margin-left:6.1696pt;mso-position-vertical-relative:text;margin-top:-5.93355pt;" coordsize="9052,2626">
                <v:shape id="Shape 10435"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10437"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rPr>
        <w:t>BÀI 13</w:t>
      </w:r>
      <w:r>
        <w:rPr>
          <w:color w:val="181717"/>
        </w:rPr>
        <w:tab/>
      </w:r>
      <w:r>
        <w:t xml:space="preserve"> </w:t>
      </w:r>
      <w:r>
        <w:tab/>
        <w:t xml:space="preserve">NĂNG LƯỢNG CỦA DÒNG ĐIỆN VÀ CÔNG SUẤT ĐIỆN </w:t>
      </w:r>
    </w:p>
    <w:p w14:paraId="32A64535" w14:textId="77777777" w:rsidR="002B7B5A" w:rsidRDefault="00000000">
      <w:pPr>
        <w:spacing w:after="123" w:line="259" w:lineRule="auto"/>
        <w:ind w:left="122" w:right="2"/>
        <w:jc w:val="center"/>
      </w:pPr>
      <w:r>
        <w:rPr>
          <w:rFonts w:ascii="Calibri" w:eastAsia="Calibri" w:hAnsi="Calibri" w:cs="Calibri"/>
          <w:b/>
          <w:color w:val="575787"/>
          <w:sz w:val="30"/>
        </w:rPr>
        <w:t xml:space="preserve">                  </w:t>
      </w:r>
      <w:r>
        <w:rPr>
          <w:rFonts w:ascii="Calibri" w:eastAsia="Calibri" w:hAnsi="Calibri" w:cs="Calibri"/>
          <w:b/>
          <w:i/>
          <w:color w:val="575787"/>
          <w:sz w:val="30"/>
        </w:rPr>
        <w:t xml:space="preserve">  </w:t>
      </w:r>
      <w:r>
        <w:rPr>
          <w:i/>
        </w:rPr>
        <w:t>(Thời lượng 2 tiết)</w:t>
      </w:r>
    </w:p>
    <w:p w14:paraId="2FB9CC36" w14:textId="77777777" w:rsidR="002B7B5A" w:rsidRDefault="00000000">
      <w:pPr>
        <w:pStyle w:val="Heading2"/>
        <w:ind w:right="4756"/>
      </w:pPr>
      <w:r>
        <w:t>I. MỤC TIÊU</w:t>
      </w:r>
    </w:p>
    <w:p w14:paraId="05DBF1D0" w14:textId="77777777" w:rsidR="002B7B5A" w:rsidRDefault="00000000">
      <w:pPr>
        <w:numPr>
          <w:ilvl w:val="0"/>
          <w:numId w:val="82"/>
        </w:numPr>
        <w:spacing w:after="75" w:line="259" w:lineRule="auto"/>
        <w:ind w:left="367" w:hanging="254"/>
      </w:pPr>
      <w:r>
        <w:rPr>
          <w:rFonts w:ascii="Calibri" w:eastAsia="Calibri" w:hAnsi="Calibri" w:cs="Calibri"/>
          <w:b/>
          <w:color w:val="59A1CF"/>
        </w:rPr>
        <w:t>Kiến thức</w:t>
      </w:r>
    </w:p>
    <w:p w14:paraId="61D862E5" w14:textId="77777777" w:rsidR="002B7B5A" w:rsidRDefault="00000000">
      <w:pPr>
        <w:numPr>
          <w:ilvl w:val="2"/>
          <w:numId w:val="83"/>
        </w:numPr>
        <w:ind w:hanging="187"/>
      </w:pPr>
      <w:r>
        <w:t xml:space="preserve">Dòng điện có năng lượng. </w:t>
      </w:r>
    </w:p>
    <w:p w14:paraId="4556DD15" w14:textId="77777777" w:rsidR="002B7B5A" w:rsidRDefault="00000000">
      <w:pPr>
        <w:numPr>
          <w:ilvl w:val="2"/>
          <w:numId w:val="83"/>
        </w:numPr>
        <w:ind w:hanging="187"/>
      </w:pPr>
      <w:r>
        <w:t>Năng lượng điện có thể chuyển hoá thành các dạng năng lượng khác như nhiệt năng, hoá năng, quang năng, cơ năng,…</w:t>
      </w:r>
    </w:p>
    <w:p w14:paraId="306C4C11" w14:textId="77777777" w:rsidR="002B7B5A" w:rsidRDefault="00000000">
      <w:pPr>
        <w:numPr>
          <w:ilvl w:val="2"/>
          <w:numId w:val="83"/>
        </w:numPr>
        <w:ind w:hanging="187"/>
      </w:pPr>
      <w:r>
        <w:t>Năng lượng điện trên một đoạn mạch chuyển hoá thành các dạng năng lượng khác được tính bằng công thức:</w:t>
      </w:r>
    </w:p>
    <w:p w14:paraId="45AEEF0F" w14:textId="77777777" w:rsidR="002B7B5A" w:rsidRDefault="00000000">
      <w:pPr>
        <w:spacing w:after="83" w:line="269" w:lineRule="auto"/>
        <w:ind w:left="233" w:right="114"/>
        <w:jc w:val="center"/>
      </w:pPr>
      <w:r>
        <w:t>W = U.I.t</w:t>
      </w:r>
    </w:p>
    <w:p w14:paraId="6315E5D8" w14:textId="77777777" w:rsidR="002B7B5A" w:rsidRDefault="00000000">
      <w:pPr>
        <w:ind w:left="407"/>
      </w:pPr>
      <w:r>
        <w:t>trong đó: W (J) là năng lượng điện; U (V) là hiệu điện thế giữa hai đầu đoạn mạch; I (A) là cường độ dòng điện; t (s) là thời gian dòng điện chạy qua đoạn mạch.</w:t>
      </w:r>
    </w:p>
    <w:p w14:paraId="5A1F6FAD" w14:textId="77777777" w:rsidR="002B7B5A" w:rsidRDefault="00000000">
      <w:pPr>
        <w:spacing w:after="101"/>
        <w:ind w:left="407"/>
      </w:pPr>
      <w:r>
        <w:t>– Biểu thức tính công suất điện:</w:t>
      </w:r>
    </w:p>
    <w:p w14:paraId="030C2262" w14:textId="77777777" w:rsidR="002B7B5A" w:rsidRDefault="00000000">
      <w:pPr>
        <w:spacing w:after="78" w:line="259" w:lineRule="auto"/>
        <w:ind w:left="113"/>
        <w:jc w:val="center"/>
      </w:pPr>
      <w:r>
        <w:rPr>
          <w:rFonts w:ascii="Blackadder ITC" w:eastAsia="Blackadder ITC" w:hAnsi="Blackadder ITC" w:cs="Blackadder ITC"/>
          <w:b/>
          <w:color w:val="1A1915"/>
          <w:sz w:val="24"/>
        </w:rPr>
        <w:t xml:space="preserve">P </w:t>
      </w:r>
      <w:r>
        <w:rPr>
          <w:rFonts w:ascii="Segoe UI Symbol" w:eastAsia="Segoe UI Symbol" w:hAnsi="Segoe UI Symbol" w:cs="Segoe UI Symbol"/>
          <w:color w:val="1A1915"/>
          <w:sz w:val="24"/>
        </w:rPr>
        <w:t xml:space="preserve">= </w:t>
      </w:r>
      <w:r>
        <w:rPr>
          <w:color w:val="1A1915"/>
          <w:sz w:val="24"/>
        </w:rPr>
        <w:t>U.I</w:t>
      </w:r>
    </w:p>
    <w:p w14:paraId="038FB79D" w14:textId="77777777" w:rsidR="002B7B5A" w:rsidRDefault="00000000">
      <w:pPr>
        <w:spacing w:after="37"/>
        <w:ind w:left="407"/>
      </w:pPr>
      <w:r>
        <w:t xml:space="preserve">trong đó: U (V) là hiệu điện thế; I (A) là cường độ dòng điện; </w:t>
      </w:r>
      <w:r>
        <w:rPr>
          <w:rFonts w:ascii="Blackadder ITC" w:eastAsia="Blackadder ITC" w:hAnsi="Blackadder ITC" w:cs="Blackadder ITC"/>
          <w:b/>
          <w:color w:val="1A1915"/>
          <w:sz w:val="24"/>
        </w:rPr>
        <w:t xml:space="preserve">P </w:t>
      </w:r>
      <w:r>
        <w:rPr>
          <w:rFonts w:ascii="Segoe UI Symbol" w:eastAsia="Segoe UI Symbol" w:hAnsi="Segoe UI Symbol" w:cs="Segoe UI Symbol"/>
          <w:color w:val="1A1915"/>
          <w:sz w:val="31"/>
        </w:rPr>
        <w:t>(</w:t>
      </w:r>
      <w:r>
        <w:rPr>
          <w:color w:val="1A1915"/>
          <w:sz w:val="24"/>
        </w:rPr>
        <w:t>W</w:t>
      </w:r>
      <w:r>
        <w:rPr>
          <w:rFonts w:ascii="Segoe UI Symbol" w:eastAsia="Segoe UI Symbol" w:hAnsi="Segoe UI Symbol" w:cs="Segoe UI Symbol"/>
          <w:color w:val="1A1915"/>
          <w:sz w:val="31"/>
        </w:rPr>
        <w:t>)</w:t>
      </w:r>
      <w:r>
        <w:t xml:space="preserve"> là công suất điện.</w:t>
      </w:r>
    </w:p>
    <w:p w14:paraId="3B83A362" w14:textId="77777777" w:rsidR="002B7B5A" w:rsidRDefault="00000000">
      <w:pPr>
        <w:numPr>
          <w:ilvl w:val="0"/>
          <w:numId w:val="82"/>
        </w:numPr>
        <w:spacing w:after="75" w:line="259" w:lineRule="auto"/>
        <w:ind w:left="367" w:hanging="254"/>
      </w:pPr>
      <w:r>
        <w:rPr>
          <w:rFonts w:ascii="Calibri" w:eastAsia="Calibri" w:hAnsi="Calibri" w:cs="Calibri"/>
          <w:b/>
          <w:color w:val="59A1CF"/>
        </w:rPr>
        <w:t>Năng lực</w:t>
      </w:r>
    </w:p>
    <w:p w14:paraId="441FAA8D" w14:textId="77777777" w:rsidR="002B7B5A" w:rsidRDefault="00000000">
      <w:pPr>
        <w:numPr>
          <w:ilvl w:val="1"/>
          <w:numId w:val="82"/>
        </w:numPr>
        <w:spacing w:after="80" w:line="255" w:lineRule="auto"/>
        <w:ind w:hanging="397"/>
      </w:pPr>
      <w:r>
        <w:rPr>
          <w:rFonts w:ascii="Calibri" w:eastAsia="Calibri" w:hAnsi="Calibri" w:cs="Calibri"/>
          <w:i/>
          <w:color w:val="DC892F"/>
        </w:rPr>
        <w:t>Năng lực khoa học tự nhiên</w:t>
      </w:r>
    </w:p>
    <w:p w14:paraId="0DDECA7A" w14:textId="77777777" w:rsidR="002B7B5A" w:rsidRDefault="00000000">
      <w:pPr>
        <w:numPr>
          <w:ilvl w:val="2"/>
          <w:numId w:val="82"/>
        </w:numPr>
        <w:ind w:hanging="187"/>
      </w:pPr>
      <w:r>
        <w:t>Lấy ví dụ để chứng tỏ được dòng điện có năng lượng.</w:t>
      </w:r>
    </w:p>
    <w:p w14:paraId="370A6956" w14:textId="77777777" w:rsidR="002B7B5A" w:rsidRDefault="00000000">
      <w:pPr>
        <w:numPr>
          <w:ilvl w:val="2"/>
          <w:numId w:val="82"/>
        </w:numPr>
        <w:ind w:hanging="187"/>
      </w:pPr>
      <w:r>
        <w:t>Nêu được công suất điện định mức của dụng cụ điện (công suất mà dụng cụ tiêu thụ khi hoạt động bình thường).</w:t>
      </w:r>
    </w:p>
    <w:p w14:paraId="2577D8DE" w14:textId="77777777" w:rsidR="002B7B5A" w:rsidRDefault="00000000">
      <w:pPr>
        <w:numPr>
          <w:ilvl w:val="2"/>
          <w:numId w:val="82"/>
        </w:numPr>
        <w:ind w:hanging="187"/>
      </w:pPr>
      <w:r>
        <w:t>Tính được năng lượng của dòng điện và công suất điện trong trường hợp đơn giản.</w:t>
      </w:r>
    </w:p>
    <w:p w14:paraId="01C78136" w14:textId="77777777" w:rsidR="002B7B5A" w:rsidRDefault="00000000">
      <w:pPr>
        <w:numPr>
          <w:ilvl w:val="1"/>
          <w:numId w:val="82"/>
        </w:numPr>
        <w:spacing w:after="80" w:line="255" w:lineRule="auto"/>
        <w:ind w:hanging="397"/>
      </w:pPr>
      <w:r>
        <w:rPr>
          <w:rFonts w:ascii="Calibri" w:eastAsia="Calibri" w:hAnsi="Calibri" w:cs="Calibri"/>
          <w:i/>
          <w:color w:val="DC892F"/>
        </w:rPr>
        <w:t>Năng lực chung</w:t>
      </w:r>
    </w:p>
    <w:p w14:paraId="5DB4AFCF" w14:textId="77777777" w:rsidR="002B7B5A" w:rsidRDefault="00000000">
      <w:pPr>
        <w:numPr>
          <w:ilvl w:val="2"/>
          <w:numId w:val="82"/>
        </w:numPr>
        <w:spacing w:after="165"/>
        <w:ind w:hanging="187"/>
      </w:pPr>
      <w:r>
        <w:lastRenderedPageBreak/>
        <w:t>Chủ động trình bày ý kiến, thảo luận để tính số tiền điện cần chi trả.</w:t>
      </w:r>
    </w:p>
    <w:p w14:paraId="77C98512" w14:textId="77777777" w:rsidR="002B7B5A" w:rsidRDefault="00000000">
      <w:pPr>
        <w:numPr>
          <w:ilvl w:val="0"/>
          <w:numId w:val="82"/>
        </w:numPr>
        <w:spacing w:after="75" w:line="259" w:lineRule="auto"/>
        <w:ind w:left="367" w:hanging="254"/>
      </w:pPr>
      <w:r>
        <w:rPr>
          <w:rFonts w:ascii="Calibri" w:eastAsia="Calibri" w:hAnsi="Calibri" w:cs="Calibri"/>
          <w:b/>
          <w:color w:val="59A1CF"/>
        </w:rPr>
        <w:t>Phẩm chất</w:t>
      </w:r>
    </w:p>
    <w:p w14:paraId="0902F176" w14:textId="77777777" w:rsidR="002B7B5A" w:rsidRDefault="00000000">
      <w:pPr>
        <w:spacing w:after="187"/>
        <w:ind w:left="407"/>
      </w:pPr>
      <w:r>
        <w:t>– Có trách nhiệm trong hoạt động nhóm, chủ động nhận và thực hiện nhiệm vụ được giao.</w:t>
      </w:r>
    </w:p>
    <w:p w14:paraId="50F60153" w14:textId="77777777" w:rsidR="002B7B5A" w:rsidRDefault="00000000">
      <w:pPr>
        <w:pStyle w:val="Heading2"/>
        <w:spacing w:after="62"/>
        <w:ind w:right="4756"/>
      </w:pPr>
      <w:r>
        <w:t>II. THIẾT BỊ DẠY HỌC VÀ HỌC LIỆU</w:t>
      </w:r>
    </w:p>
    <w:p w14:paraId="089DB59B" w14:textId="77777777" w:rsidR="002B7B5A" w:rsidRDefault="00000000">
      <w:pPr>
        <w:numPr>
          <w:ilvl w:val="0"/>
          <w:numId w:val="84"/>
        </w:numPr>
        <w:ind w:hanging="187"/>
      </w:pPr>
      <w:r>
        <w:t>Các hình ảnh: (1) ảnh chụp hộp bóng đèn, (2) ảnh chụp hộp ấm đun nước (có thể dùng hình ảnh chụp hộp các thiết bị dùng điện khác).</w:t>
      </w:r>
    </w:p>
    <w:p w14:paraId="254CB6BB" w14:textId="77777777" w:rsidR="002B7B5A" w:rsidRDefault="00000000">
      <w:pPr>
        <w:numPr>
          <w:ilvl w:val="0"/>
          <w:numId w:val="84"/>
        </w:numPr>
        <w:ind w:hanging="187"/>
      </w:pPr>
      <w:r>
        <w:t>Máy tính, máy chiếu, PowerPoint hỗ trợ bài giảng.</w:t>
      </w:r>
    </w:p>
    <w:p w14:paraId="0B0AD8FD" w14:textId="77777777" w:rsidR="002B7B5A" w:rsidRDefault="00000000">
      <w:pPr>
        <w:numPr>
          <w:ilvl w:val="0"/>
          <w:numId w:val="84"/>
        </w:numPr>
        <w:ind w:hanging="187"/>
      </w:pPr>
      <w:r>
        <w:t>Điện thoại có chức năng chụp ảnh.</w:t>
      </w:r>
    </w:p>
    <w:p w14:paraId="3A33061A" w14:textId="77777777" w:rsidR="002B7B5A" w:rsidRDefault="00000000">
      <w:pPr>
        <w:pStyle w:val="Heading2"/>
        <w:ind w:left="-2" w:right="4756"/>
      </w:pPr>
      <w:r>
        <w:t>III. TIẾN TRÌNH DẠY – HỌC</w:t>
      </w:r>
    </w:p>
    <w:p w14:paraId="527DE305" w14:textId="77777777" w:rsidR="002B7B5A" w:rsidRDefault="00000000">
      <w:pPr>
        <w:numPr>
          <w:ilvl w:val="0"/>
          <w:numId w:val="85"/>
        </w:numPr>
        <w:spacing w:after="75" w:line="259" w:lineRule="auto"/>
        <w:ind w:hanging="254"/>
      </w:pPr>
      <w:r>
        <w:rPr>
          <w:rFonts w:ascii="Calibri" w:eastAsia="Calibri" w:hAnsi="Calibri" w:cs="Calibri"/>
          <w:b/>
          <w:color w:val="59A1CF"/>
        </w:rPr>
        <w:t>Hoạt động 1: Mở đầu</w:t>
      </w:r>
    </w:p>
    <w:p w14:paraId="427B0CE9" w14:textId="77777777" w:rsidR="002B7B5A" w:rsidRDefault="00000000">
      <w:pPr>
        <w:spacing w:after="96" w:line="259" w:lineRule="auto"/>
        <w:ind w:left="278"/>
        <w:jc w:val="left"/>
      </w:pPr>
      <w:r>
        <w:rPr>
          <w:i/>
        </w:rPr>
        <w:t>a) Mục tiêu</w:t>
      </w:r>
    </w:p>
    <w:p w14:paraId="05AB152C" w14:textId="77777777" w:rsidR="002B7B5A" w:rsidRDefault="00000000">
      <w:pPr>
        <w:spacing w:after="0"/>
        <w:ind w:left="278" w:right="1564"/>
      </w:pPr>
      <w:r>
        <w:t xml:space="preserve">– Nhận biết được ý nghĩa các thông số kĩ thuật của một thiết bị điện. </w:t>
      </w: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6458"/>
        <w:gridCol w:w="2036"/>
      </w:tblGrid>
      <w:tr w:rsidR="002B7B5A" w14:paraId="48166F67" w14:textId="77777777">
        <w:trPr>
          <w:trHeight w:val="409"/>
        </w:trPr>
        <w:tc>
          <w:tcPr>
            <w:tcW w:w="6458" w:type="dxa"/>
            <w:tcBorders>
              <w:top w:val="single" w:sz="4" w:space="0" w:color="3E3672"/>
              <w:left w:val="single" w:sz="4" w:space="0" w:color="3E3672"/>
              <w:bottom w:val="single" w:sz="4" w:space="0" w:color="3E3672"/>
              <w:right w:val="single" w:sz="4" w:space="0" w:color="3E3672"/>
            </w:tcBorders>
            <w:shd w:val="clear" w:color="auto" w:fill="C6BDD4"/>
          </w:tcPr>
          <w:p w14:paraId="0F57FA40" w14:textId="77777777" w:rsidR="002B7B5A" w:rsidRDefault="00000000">
            <w:pPr>
              <w:spacing w:after="0" w:line="259" w:lineRule="auto"/>
              <w:ind w:left="0" w:right="58" w:firstLine="0"/>
              <w:jc w:val="center"/>
            </w:pPr>
            <w:r>
              <w:rPr>
                <w:b/>
              </w:rPr>
              <w:t>Hoạt động của giáo viên và học sinh</w:t>
            </w:r>
          </w:p>
        </w:tc>
        <w:tc>
          <w:tcPr>
            <w:tcW w:w="2036" w:type="dxa"/>
            <w:tcBorders>
              <w:top w:val="single" w:sz="4" w:space="0" w:color="3E3672"/>
              <w:left w:val="single" w:sz="4" w:space="0" w:color="3E3672"/>
              <w:bottom w:val="single" w:sz="4" w:space="0" w:color="3E3672"/>
              <w:right w:val="single" w:sz="4" w:space="0" w:color="3E3672"/>
            </w:tcBorders>
            <w:shd w:val="clear" w:color="auto" w:fill="C6BDD4"/>
          </w:tcPr>
          <w:p w14:paraId="3D2824BE" w14:textId="77777777" w:rsidR="002B7B5A" w:rsidRDefault="00000000">
            <w:pPr>
              <w:spacing w:after="0" w:line="259" w:lineRule="auto"/>
              <w:ind w:left="0" w:right="58" w:firstLine="0"/>
              <w:jc w:val="center"/>
            </w:pPr>
            <w:r>
              <w:rPr>
                <w:b/>
              </w:rPr>
              <w:t>Sản phẩm</w:t>
            </w:r>
          </w:p>
        </w:tc>
      </w:tr>
      <w:tr w:rsidR="002B7B5A" w14:paraId="0A1F425E" w14:textId="77777777">
        <w:trPr>
          <w:trHeight w:val="3172"/>
        </w:trPr>
        <w:tc>
          <w:tcPr>
            <w:tcW w:w="6458" w:type="dxa"/>
            <w:tcBorders>
              <w:top w:val="single" w:sz="4" w:space="0" w:color="3E3672"/>
              <w:left w:val="single" w:sz="4" w:space="0" w:color="3E3672"/>
              <w:bottom w:val="single" w:sz="4" w:space="0" w:color="3E3672"/>
              <w:right w:val="single" w:sz="4" w:space="0" w:color="3E3672"/>
            </w:tcBorders>
          </w:tcPr>
          <w:p w14:paraId="1FBCAF37" w14:textId="77777777" w:rsidR="002B7B5A" w:rsidRDefault="00000000">
            <w:pPr>
              <w:spacing w:after="25" w:line="259" w:lineRule="auto"/>
              <w:ind w:left="0" w:firstLine="0"/>
              <w:jc w:val="left"/>
            </w:pPr>
            <w:r>
              <w:rPr>
                <w:b/>
                <w:i/>
              </w:rPr>
              <w:t>Bước 1: Chuyển giao nhiệm vụ</w:t>
            </w:r>
          </w:p>
          <w:p w14:paraId="249AA0EE" w14:textId="77777777" w:rsidR="002B7B5A" w:rsidRDefault="00000000">
            <w:pPr>
              <w:spacing w:after="25" w:line="259" w:lineRule="auto"/>
              <w:ind w:left="0" w:firstLine="0"/>
              <w:jc w:val="left"/>
            </w:pPr>
            <w:r>
              <w:t>– GV thực hiện:</w:t>
            </w:r>
          </w:p>
          <w:p w14:paraId="5B1C9D08" w14:textId="77777777" w:rsidR="002B7B5A" w:rsidRDefault="00000000">
            <w:pPr>
              <w:spacing w:after="25" w:line="259" w:lineRule="auto"/>
              <w:ind w:left="0" w:firstLine="0"/>
              <w:jc w:val="left"/>
            </w:pPr>
            <w:r>
              <w:t>+ Chiếu các hình ảnh (1), (2).</w:t>
            </w:r>
          </w:p>
          <w:p w14:paraId="73C11C30" w14:textId="77777777" w:rsidR="002B7B5A" w:rsidRDefault="00000000">
            <w:pPr>
              <w:spacing w:after="0" w:line="259" w:lineRule="auto"/>
              <w:ind w:left="0" w:firstLine="0"/>
            </w:pPr>
            <w:r>
              <w:t>+ Yêu cầu HS quan sát và cho biết ý nghĩa của các số liệu ghi trên các hộp các thiết bị điện.</w:t>
            </w:r>
          </w:p>
        </w:tc>
        <w:tc>
          <w:tcPr>
            <w:tcW w:w="2036" w:type="dxa"/>
            <w:vMerge w:val="restart"/>
            <w:tcBorders>
              <w:top w:val="single" w:sz="4" w:space="0" w:color="3E3672"/>
              <w:left w:val="single" w:sz="4" w:space="0" w:color="3E3672"/>
              <w:bottom w:val="single" w:sz="4" w:space="0" w:color="3E3672"/>
              <w:right w:val="single" w:sz="4" w:space="0" w:color="3E3672"/>
            </w:tcBorders>
          </w:tcPr>
          <w:p w14:paraId="526346F0" w14:textId="77777777" w:rsidR="002B7B5A" w:rsidRDefault="00000000">
            <w:pPr>
              <w:spacing w:after="57" w:line="233" w:lineRule="auto"/>
              <w:ind w:left="0" w:firstLine="0"/>
              <w:jc w:val="left"/>
            </w:pPr>
            <w:r>
              <w:t xml:space="preserve">– Câu trả lời của HS: </w:t>
            </w:r>
          </w:p>
          <w:p w14:paraId="45A53570" w14:textId="77777777" w:rsidR="002B7B5A" w:rsidRDefault="00000000">
            <w:pPr>
              <w:spacing w:after="57" w:line="233" w:lineRule="auto"/>
              <w:ind w:left="0" w:right="58" w:firstLine="0"/>
            </w:pPr>
            <w:r>
              <w:t>+ Số liệu có đơn vị V cho biết hiệu điện thế đặt vào hai đầu của thiết bị.</w:t>
            </w:r>
          </w:p>
          <w:p w14:paraId="6DFFD1C4" w14:textId="77777777" w:rsidR="002B7B5A" w:rsidRDefault="00000000">
            <w:pPr>
              <w:spacing w:after="0" w:line="259" w:lineRule="auto"/>
              <w:ind w:left="0" w:right="58" w:firstLine="0"/>
            </w:pPr>
            <w:r>
              <w:t>+ Số liệu có đơn vị W cho biết công suất của thiết bị.</w:t>
            </w:r>
          </w:p>
        </w:tc>
      </w:tr>
      <w:tr w:rsidR="002B7B5A" w14:paraId="07BB1C5D" w14:textId="77777777">
        <w:trPr>
          <w:trHeight w:val="1028"/>
        </w:trPr>
        <w:tc>
          <w:tcPr>
            <w:tcW w:w="6458" w:type="dxa"/>
            <w:tcBorders>
              <w:top w:val="single" w:sz="4" w:space="0" w:color="3E3672"/>
              <w:left w:val="single" w:sz="4" w:space="0" w:color="3E3672"/>
              <w:bottom w:val="single" w:sz="4" w:space="0" w:color="3E3672"/>
              <w:right w:val="single" w:sz="4" w:space="0" w:color="3E3672"/>
            </w:tcBorders>
          </w:tcPr>
          <w:p w14:paraId="6C41D4DB" w14:textId="77777777" w:rsidR="002B7B5A" w:rsidRDefault="00000000">
            <w:pPr>
              <w:spacing w:after="25" w:line="259" w:lineRule="auto"/>
              <w:ind w:left="0" w:firstLine="0"/>
              <w:jc w:val="left"/>
            </w:pPr>
            <w:r>
              <w:rPr>
                <w:b/>
                <w:i/>
              </w:rPr>
              <w:t>Bước 2: Thực hiện nhiệm vụ học tập</w:t>
            </w:r>
          </w:p>
          <w:p w14:paraId="348FC50E" w14:textId="77777777" w:rsidR="002B7B5A" w:rsidRDefault="00000000">
            <w:pPr>
              <w:spacing w:after="0" w:line="259" w:lineRule="auto"/>
              <w:ind w:left="0" w:firstLine="0"/>
            </w:pPr>
            <w:r>
              <w:t>– HS làm việc cá nhân, quan sát hình ảnh, suy nghĩ để trả lời câu hỏi của GV.</w:t>
            </w:r>
          </w:p>
        </w:tc>
        <w:tc>
          <w:tcPr>
            <w:tcW w:w="0" w:type="auto"/>
            <w:vMerge/>
            <w:tcBorders>
              <w:top w:val="nil"/>
              <w:left w:val="single" w:sz="4" w:space="0" w:color="3E3672"/>
              <w:bottom w:val="nil"/>
              <w:right w:val="single" w:sz="4" w:space="0" w:color="3E3672"/>
            </w:tcBorders>
          </w:tcPr>
          <w:p w14:paraId="0A87685B" w14:textId="77777777" w:rsidR="002B7B5A" w:rsidRDefault="002B7B5A">
            <w:pPr>
              <w:spacing w:after="160" w:line="259" w:lineRule="auto"/>
              <w:ind w:left="0" w:firstLine="0"/>
              <w:jc w:val="left"/>
            </w:pPr>
          </w:p>
        </w:tc>
      </w:tr>
      <w:tr w:rsidR="002B7B5A" w14:paraId="63F5C665" w14:textId="77777777">
        <w:trPr>
          <w:trHeight w:val="746"/>
        </w:trPr>
        <w:tc>
          <w:tcPr>
            <w:tcW w:w="6458" w:type="dxa"/>
            <w:tcBorders>
              <w:top w:val="single" w:sz="4" w:space="0" w:color="3E3672"/>
              <w:left w:val="single" w:sz="4" w:space="0" w:color="3E3672"/>
              <w:bottom w:val="single" w:sz="4" w:space="0" w:color="3E3672"/>
              <w:right w:val="single" w:sz="4" w:space="0" w:color="3E3672"/>
            </w:tcBorders>
          </w:tcPr>
          <w:p w14:paraId="303BE331" w14:textId="77777777" w:rsidR="002B7B5A" w:rsidRDefault="00000000">
            <w:pPr>
              <w:spacing w:after="0" w:line="259" w:lineRule="auto"/>
              <w:ind w:left="0" w:right="2339" w:firstLine="0"/>
            </w:pPr>
            <w:r>
              <w:rPr>
                <w:b/>
                <w:i/>
              </w:rPr>
              <w:t xml:space="preserve">Bước 3: Báo cáo kết quả và thảo luận </w:t>
            </w:r>
            <w:r>
              <w:t>– Đại diện 2 HS trình bày câu trả lời.</w:t>
            </w:r>
          </w:p>
        </w:tc>
        <w:tc>
          <w:tcPr>
            <w:tcW w:w="0" w:type="auto"/>
            <w:vMerge/>
            <w:tcBorders>
              <w:top w:val="nil"/>
              <w:left w:val="single" w:sz="4" w:space="0" w:color="3E3672"/>
              <w:bottom w:val="nil"/>
              <w:right w:val="single" w:sz="4" w:space="0" w:color="3E3672"/>
            </w:tcBorders>
          </w:tcPr>
          <w:p w14:paraId="0487AC9D" w14:textId="77777777" w:rsidR="002B7B5A" w:rsidRDefault="002B7B5A">
            <w:pPr>
              <w:spacing w:after="160" w:line="259" w:lineRule="auto"/>
              <w:ind w:left="0" w:firstLine="0"/>
              <w:jc w:val="left"/>
            </w:pPr>
          </w:p>
        </w:tc>
      </w:tr>
      <w:tr w:rsidR="002B7B5A" w14:paraId="6F6F5EDF" w14:textId="77777777">
        <w:trPr>
          <w:trHeight w:val="2996"/>
        </w:trPr>
        <w:tc>
          <w:tcPr>
            <w:tcW w:w="6458" w:type="dxa"/>
            <w:tcBorders>
              <w:top w:val="single" w:sz="4" w:space="0" w:color="3E3672"/>
              <w:left w:val="single" w:sz="4" w:space="0" w:color="3E3672"/>
              <w:bottom w:val="single" w:sz="4" w:space="0" w:color="3E3672"/>
              <w:right w:val="single" w:sz="4" w:space="0" w:color="3E3672"/>
            </w:tcBorders>
          </w:tcPr>
          <w:p w14:paraId="66C8F5D8" w14:textId="77777777" w:rsidR="002B7B5A" w:rsidRDefault="00000000">
            <w:pPr>
              <w:spacing w:after="25" w:line="259" w:lineRule="auto"/>
              <w:ind w:left="0" w:firstLine="0"/>
              <w:jc w:val="left"/>
            </w:pPr>
            <w:r>
              <w:rPr>
                <w:b/>
                <w:i/>
              </w:rPr>
              <w:lastRenderedPageBreak/>
              <w:t>Bước 4: Đánh giá kết quả thực hiện nhiệm vụ</w:t>
            </w:r>
          </w:p>
          <w:p w14:paraId="468C418D" w14:textId="77777777" w:rsidR="002B7B5A" w:rsidRDefault="00000000">
            <w:pPr>
              <w:spacing w:after="0" w:line="259" w:lineRule="auto"/>
              <w:ind w:left="0" w:right="58" w:firstLine="0"/>
            </w:pPr>
            <w:r>
              <w:t xml:space="preserve">– GV nhận xét chung và dẫn dắt vào bài mới. GV có thể dẫn dắt: </w:t>
            </w:r>
            <w:r>
              <w:rPr>
                <w:i/>
              </w:rPr>
              <w:t>Mỗi thiết bị điện sử dụng hằng ngày đều có các thông số kĩ thuật cho biết các đại lượng như hiệu điện thế đặt vào hai đầu thiết bị, công suất tiêu thụ năng lượng điện của thiết bị đó trong điều kiện chúng hoạt động bình thường. Bài học hôm nay chúng ta cùng tìm hiểu về năng lượng của dòng điện và công suất tiêu thụ để có được những hiểu biết rõ ràng hơn và có thể lựa chọn các thiết bị điện vừa phù hợp với nhu cầu sử dụng vừa tiết kiệm năng lượng điện.</w:t>
            </w:r>
          </w:p>
        </w:tc>
        <w:tc>
          <w:tcPr>
            <w:tcW w:w="0" w:type="auto"/>
            <w:vMerge/>
            <w:tcBorders>
              <w:top w:val="nil"/>
              <w:left w:val="single" w:sz="4" w:space="0" w:color="3E3672"/>
              <w:bottom w:val="single" w:sz="4" w:space="0" w:color="3E3672"/>
              <w:right w:val="single" w:sz="4" w:space="0" w:color="3E3672"/>
            </w:tcBorders>
          </w:tcPr>
          <w:p w14:paraId="0DBB8F26" w14:textId="77777777" w:rsidR="002B7B5A" w:rsidRDefault="002B7B5A">
            <w:pPr>
              <w:spacing w:after="160" w:line="259" w:lineRule="auto"/>
              <w:ind w:left="0" w:firstLine="0"/>
              <w:jc w:val="left"/>
            </w:pPr>
          </w:p>
        </w:tc>
      </w:tr>
    </w:tbl>
    <w:p w14:paraId="1E978873" w14:textId="77777777" w:rsidR="002B7B5A" w:rsidRDefault="00000000">
      <w:pPr>
        <w:numPr>
          <w:ilvl w:val="0"/>
          <w:numId w:val="85"/>
        </w:numPr>
        <w:spacing w:after="75" w:line="259" w:lineRule="auto"/>
        <w:ind w:hanging="254"/>
      </w:pPr>
      <w:r>
        <w:rPr>
          <w:rFonts w:ascii="Calibri" w:eastAsia="Calibri" w:hAnsi="Calibri" w:cs="Calibri"/>
          <w:b/>
          <w:color w:val="59A1CF"/>
        </w:rPr>
        <w:t xml:space="preserve">Hoạt động 2: Hình thành kiến thức </w:t>
      </w:r>
    </w:p>
    <w:p w14:paraId="365A6BEF" w14:textId="77777777" w:rsidR="002B7B5A" w:rsidRDefault="00000000">
      <w:pPr>
        <w:numPr>
          <w:ilvl w:val="1"/>
          <w:numId w:val="85"/>
        </w:numPr>
        <w:spacing w:after="80" w:line="255" w:lineRule="auto"/>
        <w:ind w:hanging="397"/>
      </w:pPr>
      <w:r>
        <w:rPr>
          <w:rFonts w:ascii="Calibri" w:eastAsia="Calibri" w:hAnsi="Calibri" w:cs="Calibri"/>
          <w:i/>
          <w:color w:val="DC892F"/>
        </w:rPr>
        <w:t>Năng lượng điện</w:t>
      </w:r>
    </w:p>
    <w:p w14:paraId="45EB8697" w14:textId="77777777" w:rsidR="002B7B5A" w:rsidRDefault="00000000">
      <w:pPr>
        <w:numPr>
          <w:ilvl w:val="2"/>
          <w:numId w:val="85"/>
        </w:numPr>
        <w:spacing w:after="96" w:line="259" w:lineRule="auto"/>
        <w:ind w:hanging="263"/>
        <w:jc w:val="left"/>
      </w:pPr>
      <w:r>
        <w:rPr>
          <w:i/>
        </w:rPr>
        <w:t>Mục tiêu</w:t>
      </w:r>
    </w:p>
    <w:p w14:paraId="779735BB" w14:textId="77777777" w:rsidR="002B7B5A" w:rsidRDefault="00000000">
      <w:pPr>
        <w:numPr>
          <w:ilvl w:val="2"/>
          <w:numId w:val="86"/>
        </w:numPr>
        <w:ind w:hanging="187"/>
      </w:pPr>
      <w:r>
        <w:t>Lấy ví dụ để chứng tỏ được dòng điện có năng lượng.</w:t>
      </w:r>
    </w:p>
    <w:p w14:paraId="7EF52FD4" w14:textId="77777777" w:rsidR="002B7B5A" w:rsidRDefault="00000000">
      <w:pPr>
        <w:numPr>
          <w:ilvl w:val="2"/>
          <w:numId w:val="86"/>
        </w:numPr>
        <w:ind w:hanging="187"/>
      </w:pPr>
      <w:r>
        <w:t>Viết được công thức tính năng lượng điện trên một đoạn mạch được chuyển hoá thành các dạng năng lượng khác.</w:t>
      </w:r>
    </w:p>
    <w:p w14:paraId="1F38E39C" w14:textId="77777777" w:rsidR="002B7B5A" w:rsidRDefault="00000000">
      <w:pPr>
        <w:numPr>
          <w:ilvl w:val="2"/>
          <w:numId w:val="85"/>
        </w:numPr>
        <w:spacing w:after="0" w:line="259" w:lineRule="auto"/>
        <w:ind w:hanging="263"/>
        <w:jc w:val="left"/>
      </w:pPr>
      <w:r>
        <w:rPr>
          <w:i/>
        </w:rPr>
        <w:t>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4360"/>
        <w:gridCol w:w="4134"/>
      </w:tblGrid>
      <w:tr w:rsidR="002B7B5A" w14:paraId="14F33D68" w14:textId="77777777">
        <w:trPr>
          <w:trHeight w:val="409"/>
        </w:trPr>
        <w:tc>
          <w:tcPr>
            <w:tcW w:w="4360" w:type="dxa"/>
            <w:tcBorders>
              <w:top w:val="single" w:sz="4" w:space="0" w:color="3E3672"/>
              <w:left w:val="single" w:sz="4" w:space="0" w:color="3E3672"/>
              <w:bottom w:val="single" w:sz="4" w:space="0" w:color="3E3672"/>
              <w:right w:val="single" w:sz="4" w:space="0" w:color="3E3672"/>
            </w:tcBorders>
            <w:shd w:val="clear" w:color="auto" w:fill="C6BDD4"/>
          </w:tcPr>
          <w:p w14:paraId="64809A6E" w14:textId="77777777" w:rsidR="002B7B5A" w:rsidRDefault="00000000">
            <w:pPr>
              <w:spacing w:after="0" w:line="259" w:lineRule="auto"/>
              <w:ind w:left="0" w:right="58" w:firstLine="0"/>
              <w:jc w:val="center"/>
            </w:pPr>
            <w:r>
              <w:rPr>
                <w:b/>
              </w:rPr>
              <w:t>Hoạt động của giáo viên và học sinh</w:t>
            </w:r>
          </w:p>
        </w:tc>
        <w:tc>
          <w:tcPr>
            <w:tcW w:w="4134" w:type="dxa"/>
            <w:tcBorders>
              <w:top w:val="single" w:sz="4" w:space="0" w:color="3E3672"/>
              <w:left w:val="single" w:sz="4" w:space="0" w:color="3E3672"/>
              <w:bottom w:val="single" w:sz="4" w:space="0" w:color="3E3672"/>
              <w:right w:val="single" w:sz="4" w:space="0" w:color="3E3672"/>
            </w:tcBorders>
            <w:shd w:val="clear" w:color="auto" w:fill="C6BDD4"/>
          </w:tcPr>
          <w:p w14:paraId="34B16818" w14:textId="77777777" w:rsidR="002B7B5A" w:rsidRDefault="00000000">
            <w:pPr>
              <w:spacing w:after="0" w:line="259" w:lineRule="auto"/>
              <w:ind w:left="0" w:right="58" w:firstLine="0"/>
              <w:jc w:val="center"/>
            </w:pPr>
            <w:r>
              <w:rPr>
                <w:b/>
              </w:rPr>
              <w:t>Sản phẩm</w:t>
            </w:r>
          </w:p>
        </w:tc>
      </w:tr>
      <w:tr w:rsidR="002B7B5A" w14:paraId="73C9C736" w14:textId="77777777">
        <w:trPr>
          <w:trHeight w:val="1028"/>
        </w:trPr>
        <w:tc>
          <w:tcPr>
            <w:tcW w:w="4360" w:type="dxa"/>
            <w:tcBorders>
              <w:top w:val="single" w:sz="4" w:space="0" w:color="3E3672"/>
              <w:left w:val="single" w:sz="4" w:space="0" w:color="3E3672"/>
              <w:bottom w:val="single" w:sz="4" w:space="0" w:color="3E3672"/>
              <w:right w:val="single" w:sz="4" w:space="0" w:color="3E3672"/>
            </w:tcBorders>
          </w:tcPr>
          <w:p w14:paraId="52878CB5" w14:textId="77777777" w:rsidR="002B7B5A" w:rsidRDefault="00000000">
            <w:pPr>
              <w:spacing w:after="25" w:line="259" w:lineRule="auto"/>
              <w:ind w:left="0" w:firstLine="0"/>
              <w:jc w:val="left"/>
            </w:pPr>
            <w:r>
              <w:rPr>
                <w:b/>
                <w:i/>
              </w:rPr>
              <w:t>Bước 1: Chuyển giao nhiệm vụ</w:t>
            </w:r>
          </w:p>
          <w:p w14:paraId="352DD1FF" w14:textId="77777777" w:rsidR="002B7B5A" w:rsidRDefault="00000000">
            <w:pPr>
              <w:spacing w:after="0" w:line="259" w:lineRule="auto"/>
              <w:ind w:left="0" w:firstLine="0"/>
            </w:pPr>
            <w:r>
              <w:t>– GV yêu cầu HS lấy ví dụ chứng tỏ dòng điện có năng lượng.</w:t>
            </w:r>
          </w:p>
        </w:tc>
        <w:tc>
          <w:tcPr>
            <w:tcW w:w="4134" w:type="dxa"/>
            <w:vMerge w:val="restart"/>
            <w:tcBorders>
              <w:top w:val="single" w:sz="4" w:space="0" w:color="3E3672"/>
              <w:left w:val="single" w:sz="4" w:space="0" w:color="3E3672"/>
              <w:bottom w:val="single" w:sz="4" w:space="0" w:color="3E3672"/>
              <w:right w:val="single" w:sz="4" w:space="0" w:color="3E3672"/>
            </w:tcBorders>
          </w:tcPr>
          <w:p w14:paraId="39DE0019" w14:textId="77777777" w:rsidR="002B7B5A" w:rsidRDefault="00000000">
            <w:pPr>
              <w:numPr>
                <w:ilvl w:val="0"/>
                <w:numId w:val="470"/>
              </w:numPr>
              <w:spacing w:after="57" w:line="233" w:lineRule="auto"/>
              <w:ind w:right="57" w:firstLine="0"/>
            </w:pPr>
            <w:r>
              <w:t>Các ví dụ của HS: dòng điện chạy qua bóng đèn làm bóng đèn phát sáng, dòng điện chạy qua ấm đun nước làm ấm đun nước nóng lên,....</w:t>
            </w:r>
          </w:p>
          <w:p w14:paraId="14B69E78" w14:textId="77777777" w:rsidR="002B7B5A" w:rsidRDefault="00000000">
            <w:pPr>
              <w:numPr>
                <w:ilvl w:val="0"/>
                <w:numId w:val="470"/>
              </w:numPr>
              <w:spacing w:after="57" w:line="233" w:lineRule="auto"/>
              <w:ind w:right="57" w:firstLine="0"/>
            </w:pPr>
            <w:r>
              <w:t xml:space="preserve">Công thức tính năng lượng điện trên một đoạn mạch được chuyển hoá thành các dạng năng lượng khác: </w:t>
            </w:r>
          </w:p>
          <w:p w14:paraId="3CEA1DD6" w14:textId="77777777" w:rsidR="002B7B5A" w:rsidRDefault="00000000">
            <w:pPr>
              <w:spacing w:after="25" w:line="259" w:lineRule="auto"/>
              <w:ind w:left="0" w:right="58" w:firstLine="0"/>
              <w:jc w:val="center"/>
            </w:pPr>
            <w:r>
              <w:t>W = U.I.t</w:t>
            </w:r>
          </w:p>
          <w:p w14:paraId="7C877614" w14:textId="77777777" w:rsidR="002B7B5A" w:rsidRDefault="00000000">
            <w:pPr>
              <w:spacing w:after="0" w:line="259" w:lineRule="auto"/>
              <w:ind w:left="0" w:right="57" w:firstLine="0"/>
            </w:pPr>
            <w:r>
              <w:t>trong đó: W (J) là năng lượng điện; U (V) là hiệu điện thế giữa hai đầu đoạn mạch; I (A) là cường độ dòng điện; t (s) là thời gian dòng điện chạy qua đoạn mạch.</w:t>
            </w:r>
          </w:p>
        </w:tc>
      </w:tr>
      <w:tr w:rsidR="002B7B5A" w14:paraId="4F829385" w14:textId="77777777">
        <w:trPr>
          <w:trHeight w:val="2926"/>
        </w:trPr>
        <w:tc>
          <w:tcPr>
            <w:tcW w:w="4360" w:type="dxa"/>
            <w:tcBorders>
              <w:top w:val="single" w:sz="4" w:space="0" w:color="3E3672"/>
              <w:left w:val="single" w:sz="4" w:space="0" w:color="3E3672"/>
              <w:bottom w:val="single" w:sz="4" w:space="0" w:color="3E3672"/>
              <w:right w:val="single" w:sz="4" w:space="0" w:color="3E3672"/>
            </w:tcBorders>
          </w:tcPr>
          <w:p w14:paraId="1EEC5CD4" w14:textId="77777777" w:rsidR="002B7B5A" w:rsidRDefault="00000000">
            <w:pPr>
              <w:spacing w:after="25" w:line="259" w:lineRule="auto"/>
              <w:ind w:left="0" w:firstLine="0"/>
              <w:jc w:val="left"/>
            </w:pPr>
            <w:r>
              <w:rPr>
                <w:b/>
                <w:i/>
              </w:rPr>
              <w:t>Bước 2: Thực hiện nhiệm vụ học tập</w:t>
            </w:r>
          </w:p>
          <w:p w14:paraId="6CB1EE61" w14:textId="77777777" w:rsidR="002B7B5A" w:rsidRDefault="00000000">
            <w:pPr>
              <w:spacing w:after="0" w:line="259" w:lineRule="auto"/>
              <w:ind w:left="0" w:right="57" w:firstLine="0"/>
            </w:pPr>
            <w:r>
              <w:t>– HS nhớ lại kiến thức về tác dụng của dòng điện trong chương trình Khoa học tự nhiên 8, suy nghĩ và tìm các ví dụ theo yêu cầu của GV.</w:t>
            </w:r>
          </w:p>
        </w:tc>
        <w:tc>
          <w:tcPr>
            <w:tcW w:w="0" w:type="auto"/>
            <w:vMerge/>
            <w:tcBorders>
              <w:top w:val="nil"/>
              <w:left w:val="single" w:sz="4" w:space="0" w:color="3E3672"/>
              <w:bottom w:val="nil"/>
              <w:right w:val="single" w:sz="4" w:space="0" w:color="3E3672"/>
            </w:tcBorders>
          </w:tcPr>
          <w:p w14:paraId="0112F661" w14:textId="77777777" w:rsidR="002B7B5A" w:rsidRDefault="002B7B5A">
            <w:pPr>
              <w:spacing w:after="160" w:line="259" w:lineRule="auto"/>
              <w:ind w:left="0" w:firstLine="0"/>
              <w:jc w:val="left"/>
            </w:pPr>
          </w:p>
        </w:tc>
      </w:tr>
      <w:tr w:rsidR="002B7B5A" w14:paraId="5C58C4F2" w14:textId="77777777">
        <w:trPr>
          <w:trHeight w:val="1309"/>
        </w:trPr>
        <w:tc>
          <w:tcPr>
            <w:tcW w:w="4360" w:type="dxa"/>
            <w:tcBorders>
              <w:top w:val="single" w:sz="4" w:space="0" w:color="3E3672"/>
              <w:left w:val="single" w:sz="4" w:space="0" w:color="3E3672"/>
              <w:bottom w:val="single" w:sz="4" w:space="0" w:color="3E3672"/>
              <w:right w:val="single" w:sz="4" w:space="0" w:color="3E3672"/>
            </w:tcBorders>
          </w:tcPr>
          <w:p w14:paraId="5F623C91" w14:textId="77777777" w:rsidR="002B7B5A" w:rsidRDefault="00000000">
            <w:pPr>
              <w:spacing w:after="25" w:line="259" w:lineRule="auto"/>
              <w:ind w:left="0" w:firstLine="0"/>
              <w:jc w:val="left"/>
            </w:pPr>
            <w:r>
              <w:rPr>
                <w:b/>
                <w:i/>
              </w:rPr>
              <w:t>Bước 3: Báo cáo kết quả và thảo luận</w:t>
            </w:r>
          </w:p>
          <w:p w14:paraId="56BA7784" w14:textId="77777777" w:rsidR="002B7B5A" w:rsidRDefault="00000000">
            <w:pPr>
              <w:spacing w:after="0" w:line="259" w:lineRule="auto"/>
              <w:ind w:left="0" w:right="57" w:firstLine="0"/>
            </w:pPr>
            <w:r>
              <w:t>– GV sử dụng kĩ thuật Công não, thu thập câu trả lời của HS, các câu trả lời được ghi nhanh lên bảng.</w:t>
            </w:r>
          </w:p>
        </w:tc>
        <w:tc>
          <w:tcPr>
            <w:tcW w:w="0" w:type="auto"/>
            <w:vMerge/>
            <w:tcBorders>
              <w:top w:val="nil"/>
              <w:left w:val="single" w:sz="4" w:space="0" w:color="3E3672"/>
              <w:bottom w:val="nil"/>
              <w:right w:val="single" w:sz="4" w:space="0" w:color="3E3672"/>
            </w:tcBorders>
          </w:tcPr>
          <w:p w14:paraId="4A87F1EC" w14:textId="77777777" w:rsidR="002B7B5A" w:rsidRDefault="002B7B5A">
            <w:pPr>
              <w:spacing w:after="160" w:line="259" w:lineRule="auto"/>
              <w:ind w:left="0" w:firstLine="0"/>
              <w:jc w:val="left"/>
            </w:pPr>
          </w:p>
        </w:tc>
      </w:tr>
      <w:tr w:rsidR="002B7B5A" w14:paraId="7BFC6B5F" w14:textId="77777777">
        <w:trPr>
          <w:trHeight w:val="3729"/>
        </w:trPr>
        <w:tc>
          <w:tcPr>
            <w:tcW w:w="4360" w:type="dxa"/>
            <w:tcBorders>
              <w:top w:val="single" w:sz="4" w:space="0" w:color="3E3672"/>
              <w:left w:val="single" w:sz="4" w:space="0" w:color="3E3672"/>
              <w:bottom w:val="single" w:sz="4" w:space="0" w:color="3E3672"/>
              <w:right w:val="single" w:sz="4" w:space="0" w:color="3E3672"/>
            </w:tcBorders>
          </w:tcPr>
          <w:p w14:paraId="54886C6D" w14:textId="77777777" w:rsidR="002B7B5A" w:rsidRDefault="00000000">
            <w:pPr>
              <w:spacing w:after="29" w:line="257" w:lineRule="auto"/>
              <w:ind w:left="0" w:right="57" w:firstLine="0"/>
            </w:pPr>
            <w:r>
              <w:rPr>
                <w:b/>
                <w:i/>
              </w:rPr>
              <w:lastRenderedPageBreak/>
              <w:t xml:space="preserve">Bước 4: Đánh giá kết quả thực hiện nhiệm vụ </w:t>
            </w:r>
            <w:r>
              <w:t>– GV thực hiện:</w:t>
            </w:r>
          </w:p>
          <w:p w14:paraId="10B47CC0" w14:textId="77777777" w:rsidR="002B7B5A" w:rsidRDefault="00000000">
            <w:pPr>
              <w:spacing w:after="60" w:line="233" w:lineRule="auto"/>
              <w:ind w:left="0" w:right="58" w:firstLine="0"/>
            </w:pPr>
            <w:r>
              <w:t xml:space="preserve">+ Thông báo: </w:t>
            </w:r>
            <w:r>
              <w:rPr>
                <w:i/>
              </w:rPr>
              <w:t>Các tác dụng của dòng điện như tác dụng nhiệt, tác dụng phát sáng,... chứng tỏ năng lượng của dòng điện đã được chuyển hoá thành các dạng năng lượng khác.</w:t>
            </w:r>
          </w:p>
          <w:p w14:paraId="77227B7B" w14:textId="77777777" w:rsidR="002B7B5A" w:rsidRDefault="00000000">
            <w:pPr>
              <w:spacing w:after="25" w:line="259" w:lineRule="auto"/>
              <w:ind w:left="0" w:firstLine="0"/>
              <w:jc w:val="left"/>
            </w:pPr>
            <w:r>
              <w:rPr>
                <w:i/>
              </w:rPr>
              <w:t>+</w:t>
            </w:r>
            <w:r>
              <w:t xml:space="preserve"> Nhận xét các câu trả lời của HS đưa ra.</w:t>
            </w:r>
          </w:p>
          <w:p w14:paraId="00E8248F" w14:textId="77777777" w:rsidR="002B7B5A" w:rsidRDefault="00000000">
            <w:pPr>
              <w:spacing w:after="0" w:line="259" w:lineRule="auto"/>
              <w:ind w:left="0" w:right="57" w:firstLine="0"/>
            </w:pPr>
            <w:r>
              <w:t xml:space="preserve">+ Thông báo công thức tính năng lượng điện trên một đoạn mạch được chuyển hoá thành các dạng năng lượng khác. </w:t>
            </w:r>
          </w:p>
        </w:tc>
        <w:tc>
          <w:tcPr>
            <w:tcW w:w="0" w:type="auto"/>
            <w:vMerge/>
            <w:tcBorders>
              <w:top w:val="nil"/>
              <w:left w:val="single" w:sz="4" w:space="0" w:color="3E3672"/>
              <w:bottom w:val="single" w:sz="4" w:space="0" w:color="3E3672"/>
              <w:right w:val="single" w:sz="4" w:space="0" w:color="3E3672"/>
            </w:tcBorders>
          </w:tcPr>
          <w:p w14:paraId="64CF33A0" w14:textId="77777777" w:rsidR="002B7B5A" w:rsidRDefault="002B7B5A">
            <w:pPr>
              <w:spacing w:after="160" w:line="259" w:lineRule="auto"/>
              <w:ind w:left="0" w:firstLine="0"/>
              <w:jc w:val="left"/>
            </w:pPr>
          </w:p>
        </w:tc>
      </w:tr>
    </w:tbl>
    <w:p w14:paraId="1DB0168C" w14:textId="77777777" w:rsidR="002B7B5A" w:rsidRDefault="00000000">
      <w:pPr>
        <w:numPr>
          <w:ilvl w:val="1"/>
          <w:numId w:val="85"/>
        </w:numPr>
        <w:spacing w:after="80" w:line="255" w:lineRule="auto"/>
        <w:ind w:hanging="397"/>
      </w:pPr>
      <w:r>
        <w:rPr>
          <w:rFonts w:ascii="Calibri" w:eastAsia="Calibri" w:hAnsi="Calibri" w:cs="Calibri"/>
          <w:i/>
          <w:color w:val="DC892F"/>
        </w:rPr>
        <w:t>Công suất điện và công suất điện định mức</w:t>
      </w:r>
    </w:p>
    <w:p w14:paraId="075DB63B" w14:textId="77777777" w:rsidR="002B7B5A" w:rsidRDefault="00000000">
      <w:pPr>
        <w:numPr>
          <w:ilvl w:val="2"/>
          <w:numId w:val="85"/>
        </w:numPr>
        <w:spacing w:after="96" w:line="259" w:lineRule="auto"/>
        <w:ind w:hanging="263"/>
        <w:jc w:val="left"/>
      </w:pPr>
      <w:r>
        <w:rPr>
          <w:i/>
        </w:rPr>
        <w:t>Mục tiêu</w:t>
      </w:r>
    </w:p>
    <w:p w14:paraId="31249FD8" w14:textId="77777777" w:rsidR="002B7B5A" w:rsidRDefault="00000000">
      <w:pPr>
        <w:numPr>
          <w:ilvl w:val="2"/>
          <w:numId w:val="87"/>
        </w:numPr>
        <w:ind w:hanging="187"/>
      </w:pPr>
      <w:r>
        <w:t>Viết được công thức tính công suất điện của một đoạn mạch.</w:t>
      </w:r>
    </w:p>
    <w:p w14:paraId="6514F3F6" w14:textId="77777777" w:rsidR="002B7B5A" w:rsidRDefault="00000000">
      <w:pPr>
        <w:numPr>
          <w:ilvl w:val="2"/>
          <w:numId w:val="87"/>
        </w:numPr>
        <w:ind w:hanging="187"/>
      </w:pPr>
      <w:r>
        <w:t>Nêu được công suất điện định mức của dụng cụ điện (công suất mà dụng cụ tiêu thụ khi hoạt động bình thường).</w:t>
      </w:r>
    </w:p>
    <w:p w14:paraId="6FE0240B" w14:textId="77777777" w:rsidR="002B7B5A" w:rsidRDefault="00000000">
      <w:pPr>
        <w:numPr>
          <w:ilvl w:val="2"/>
          <w:numId w:val="87"/>
        </w:numPr>
        <w:ind w:hanging="187"/>
      </w:pPr>
      <w:r>
        <w:t>Tính được năng lượng của dòng điện và công suất điện trong trường hợp đơn giản.</w:t>
      </w:r>
    </w:p>
    <w:p w14:paraId="04D3A79F" w14:textId="77777777" w:rsidR="002B7B5A" w:rsidRDefault="00000000">
      <w:pPr>
        <w:spacing w:after="0" w:line="259" w:lineRule="auto"/>
        <w:ind w:left="278"/>
        <w:jc w:val="left"/>
      </w:pP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3964"/>
        <w:gridCol w:w="4530"/>
      </w:tblGrid>
      <w:tr w:rsidR="002B7B5A" w14:paraId="70296E33" w14:textId="77777777">
        <w:trPr>
          <w:trHeight w:val="409"/>
        </w:trPr>
        <w:tc>
          <w:tcPr>
            <w:tcW w:w="3964" w:type="dxa"/>
            <w:tcBorders>
              <w:top w:val="single" w:sz="4" w:space="0" w:color="3E3672"/>
              <w:left w:val="single" w:sz="4" w:space="0" w:color="3E3672"/>
              <w:bottom w:val="single" w:sz="4" w:space="0" w:color="3E3672"/>
              <w:right w:val="single" w:sz="4" w:space="0" w:color="3E3672"/>
            </w:tcBorders>
            <w:shd w:val="clear" w:color="auto" w:fill="C6BDD4"/>
          </w:tcPr>
          <w:p w14:paraId="46D22859" w14:textId="77777777" w:rsidR="002B7B5A" w:rsidRDefault="00000000">
            <w:pPr>
              <w:spacing w:after="0" w:line="259" w:lineRule="auto"/>
              <w:ind w:left="3" w:firstLine="0"/>
              <w:jc w:val="left"/>
            </w:pPr>
            <w:r>
              <w:rPr>
                <w:b/>
              </w:rPr>
              <w:t>Hoạt động của giáo viên và học sinh</w:t>
            </w:r>
          </w:p>
        </w:tc>
        <w:tc>
          <w:tcPr>
            <w:tcW w:w="4530" w:type="dxa"/>
            <w:tcBorders>
              <w:top w:val="single" w:sz="4" w:space="0" w:color="3E3672"/>
              <w:left w:val="single" w:sz="4" w:space="0" w:color="3E3672"/>
              <w:bottom w:val="single" w:sz="4" w:space="0" w:color="3E3672"/>
              <w:right w:val="single" w:sz="4" w:space="0" w:color="3E3672"/>
            </w:tcBorders>
            <w:shd w:val="clear" w:color="auto" w:fill="C6BDD4"/>
          </w:tcPr>
          <w:p w14:paraId="0762B0E8" w14:textId="77777777" w:rsidR="002B7B5A" w:rsidRDefault="00000000">
            <w:pPr>
              <w:spacing w:after="0" w:line="259" w:lineRule="auto"/>
              <w:ind w:left="0" w:right="58" w:firstLine="0"/>
              <w:jc w:val="center"/>
            </w:pPr>
            <w:r>
              <w:rPr>
                <w:b/>
              </w:rPr>
              <w:t>Sản phẩm</w:t>
            </w:r>
          </w:p>
        </w:tc>
      </w:tr>
      <w:tr w:rsidR="002B7B5A" w14:paraId="622AE8CE" w14:textId="77777777">
        <w:trPr>
          <w:trHeight w:val="1590"/>
        </w:trPr>
        <w:tc>
          <w:tcPr>
            <w:tcW w:w="3964" w:type="dxa"/>
            <w:tcBorders>
              <w:top w:val="single" w:sz="4" w:space="0" w:color="3E3672"/>
              <w:left w:val="single" w:sz="4" w:space="0" w:color="3E3672"/>
              <w:bottom w:val="single" w:sz="4" w:space="0" w:color="3E3672"/>
              <w:right w:val="single" w:sz="4" w:space="0" w:color="3E3672"/>
            </w:tcBorders>
          </w:tcPr>
          <w:p w14:paraId="00758408" w14:textId="77777777" w:rsidR="002B7B5A" w:rsidRDefault="00000000">
            <w:pPr>
              <w:spacing w:after="25" w:line="259" w:lineRule="auto"/>
              <w:ind w:left="0" w:firstLine="0"/>
              <w:jc w:val="left"/>
            </w:pPr>
            <w:r>
              <w:rPr>
                <w:b/>
                <w:i/>
              </w:rPr>
              <w:t>Bước 1: Chuyển giao nhiệm vụ</w:t>
            </w:r>
          </w:p>
          <w:p w14:paraId="3756D0CB" w14:textId="77777777" w:rsidR="002B7B5A" w:rsidRDefault="00000000">
            <w:pPr>
              <w:spacing w:after="0" w:line="259" w:lineRule="auto"/>
              <w:ind w:left="0" w:right="57" w:firstLine="0"/>
            </w:pPr>
            <w:r>
              <w:t>– GV yêu cầu HS đọc mục II-SGK/ tr.64 và mục III-SGK/tr.65, thảo luận theo cặp, hoàn thành các bài tập trong phần Câu hỏi và bài tập-SGK/tr.65.</w:t>
            </w:r>
          </w:p>
        </w:tc>
        <w:tc>
          <w:tcPr>
            <w:tcW w:w="4530" w:type="dxa"/>
            <w:vMerge w:val="restart"/>
            <w:tcBorders>
              <w:top w:val="single" w:sz="4" w:space="0" w:color="3E3672"/>
              <w:left w:val="single" w:sz="4" w:space="0" w:color="3E3672"/>
              <w:bottom w:val="single" w:sz="4" w:space="0" w:color="3E3672"/>
              <w:right w:val="single" w:sz="4" w:space="0" w:color="3E3672"/>
            </w:tcBorders>
          </w:tcPr>
          <w:p w14:paraId="1894C3D5" w14:textId="77777777" w:rsidR="002B7B5A" w:rsidRDefault="00000000">
            <w:pPr>
              <w:spacing w:after="25" w:line="259" w:lineRule="auto"/>
              <w:ind w:left="0" w:firstLine="0"/>
              <w:jc w:val="left"/>
            </w:pPr>
            <w:r>
              <w:t>– Bài làm của HS:</w:t>
            </w:r>
          </w:p>
          <w:p w14:paraId="1E297748" w14:textId="77777777" w:rsidR="002B7B5A" w:rsidRDefault="00000000">
            <w:pPr>
              <w:spacing w:after="140" w:line="280" w:lineRule="auto"/>
              <w:ind w:left="0" w:right="2150" w:firstLine="0"/>
              <w:jc w:val="left"/>
            </w:pPr>
            <w:r>
              <w:t>+ Bài tập mục II: Công suất điện:</w:t>
            </w:r>
          </w:p>
          <w:p w14:paraId="37D1C1C6" w14:textId="77777777" w:rsidR="002B7B5A" w:rsidRDefault="00000000">
            <w:pPr>
              <w:spacing w:after="10" w:line="259" w:lineRule="auto"/>
              <w:ind w:left="28" w:firstLine="0"/>
              <w:jc w:val="left"/>
            </w:pPr>
            <w:r>
              <w:rPr>
                <w:rFonts w:ascii="Blackadder ITC" w:eastAsia="Blackadder ITC" w:hAnsi="Blackadder ITC" w:cs="Blackadder ITC"/>
                <w:b/>
                <w:color w:val="1A1915"/>
                <w:sz w:val="23"/>
              </w:rPr>
              <w:t xml:space="preserve">P </w:t>
            </w:r>
            <w:r>
              <w:rPr>
                <w:rFonts w:ascii="Segoe UI Symbol" w:eastAsia="Segoe UI Symbol" w:hAnsi="Segoe UI Symbol" w:cs="Segoe UI Symbol"/>
                <w:color w:val="1A1915"/>
                <w:sz w:val="23"/>
              </w:rPr>
              <w:t xml:space="preserve">= </w:t>
            </w:r>
            <w:r>
              <w:rPr>
                <w:color w:val="1A1915"/>
                <w:sz w:val="23"/>
              </w:rPr>
              <w:t xml:space="preserve">U.I </w:t>
            </w:r>
            <w:r>
              <w:rPr>
                <w:rFonts w:ascii="Segoe UI Symbol" w:eastAsia="Segoe UI Symbol" w:hAnsi="Segoe UI Symbol" w:cs="Segoe UI Symbol"/>
                <w:color w:val="1A1915"/>
                <w:sz w:val="23"/>
              </w:rPr>
              <w:t xml:space="preserve">= </w:t>
            </w:r>
            <w:r>
              <w:rPr>
                <w:color w:val="1A1915"/>
                <w:sz w:val="23"/>
              </w:rPr>
              <w:t xml:space="preserve">220.0,3 </w:t>
            </w:r>
            <w:r>
              <w:rPr>
                <w:rFonts w:ascii="Segoe UI Symbol" w:eastAsia="Segoe UI Symbol" w:hAnsi="Segoe UI Symbol" w:cs="Segoe UI Symbol"/>
                <w:color w:val="1A1915"/>
                <w:sz w:val="23"/>
              </w:rPr>
              <w:t xml:space="preserve">= </w:t>
            </w:r>
            <w:r>
              <w:rPr>
                <w:color w:val="1A1915"/>
                <w:sz w:val="23"/>
              </w:rPr>
              <w:t>66 W</w:t>
            </w:r>
          </w:p>
          <w:p w14:paraId="0503A0C0" w14:textId="77777777" w:rsidR="002B7B5A" w:rsidRDefault="00000000">
            <w:pPr>
              <w:spacing w:after="25" w:line="259" w:lineRule="auto"/>
              <w:ind w:left="0" w:firstLine="0"/>
              <w:jc w:val="left"/>
            </w:pPr>
            <w:r>
              <w:t>Điện năng tiêu thụ trong 3 h:</w:t>
            </w:r>
          </w:p>
          <w:p w14:paraId="773A94BA" w14:textId="77777777" w:rsidR="002B7B5A" w:rsidRDefault="00000000">
            <w:pPr>
              <w:spacing w:after="25" w:line="259" w:lineRule="auto"/>
              <w:ind w:left="0" w:firstLine="0"/>
              <w:jc w:val="left"/>
            </w:pPr>
            <w:r>
              <w:t>W = U.I.t = 220.0,3.60.60 = 712 800 J</w:t>
            </w:r>
          </w:p>
          <w:p w14:paraId="1D689F81" w14:textId="77777777" w:rsidR="002B7B5A" w:rsidRDefault="00000000">
            <w:pPr>
              <w:spacing w:after="25" w:line="259" w:lineRule="auto"/>
              <w:ind w:left="0" w:firstLine="0"/>
              <w:jc w:val="left"/>
            </w:pPr>
            <w:r>
              <w:t>+ Bài tập 2 mục III</w:t>
            </w:r>
          </w:p>
          <w:p w14:paraId="51BBDC1F" w14:textId="77777777" w:rsidR="002B7B5A" w:rsidRDefault="00000000">
            <w:pPr>
              <w:spacing w:after="57" w:line="233" w:lineRule="auto"/>
              <w:ind w:left="0" w:right="57" w:firstLine="0"/>
            </w:pPr>
            <w:r>
              <w:lastRenderedPageBreak/>
              <w:t>Khi hoạt động bình thường, hiệu điện thế đặt vào hai đầu bóng đèn là 220 V và đèn tiêu thụ công suất 60 W.</w:t>
            </w:r>
          </w:p>
          <w:p w14:paraId="2EF87D4F" w14:textId="77777777" w:rsidR="002B7B5A" w:rsidRDefault="00000000">
            <w:pPr>
              <w:spacing w:after="72" w:line="233" w:lineRule="auto"/>
              <w:ind w:left="0" w:firstLine="0"/>
            </w:pPr>
            <w:r>
              <w:t>Năng lượng điện mà bóng đèn tiêu thụ trong 4 h:</w:t>
            </w:r>
          </w:p>
          <w:p w14:paraId="0DEC16B2" w14:textId="77777777" w:rsidR="002B7B5A" w:rsidRDefault="00000000">
            <w:pPr>
              <w:spacing w:after="216" w:line="260" w:lineRule="auto"/>
              <w:ind w:left="0" w:firstLine="36"/>
              <w:jc w:val="left"/>
            </w:pPr>
            <w:r>
              <w:rPr>
                <w:color w:val="1A1915"/>
                <w:sz w:val="23"/>
              </w:rPr>
              <w:t xml:space="preserve">W </w:t>
            </w:r>
            <w:r>
              <w:rPr>
                <w:rFonts w:ascii="Segoe UI Symbol" w:eastAsia="Segoe UI Symbol" w:hAnsi="Segoe UI Symbol" w:cs="Segoe UI Symbol"/>
                <w:color w:val="1A1915"/>
                <w:sz w:val="23"/>
              </w:rPr>
              <w:t xml:space="preserve">= </w:t>
            </w:r>
            <w:r>
              <w:rPr>
                <w:color w:val="1A1915"/>
                <w:sz w:val="23"/>
              </w:rPr>
              <w:t xml:space="preserve">U.I.t </w:t>
            </w:r>
            <w:r>
              <w:rPr>
                <w:rFonts w:ascii="Segoe UI Symbol" w:eastAsia="Segoe UI Symbol" w:hAnsi="Segoe UI Symbol" w:cs="Segoe UI Symbol"/>
                <w:color w:val="1A1915"/>
                <w:sz w:val="23"/>
              </w:rPr>
              <w:t>=</w:t>
            </w:r>
            <w:r>
              <w:rPr>
                <w:rFonts w:ascii="Blackadder ITC" w:eastAsia="Blackadder ITC" w:hAnsi="Blackadder ITC" w:cs="Blackadder ITC"/>
                <w:b/>
                <w:color w:val="1A1915"/>
                <w:sz w:val="23"/>
              </w:rPr>
              <w:t xml:space="preserve">P </w:t>
            </w:r>
            <w:r>
              <w:rPr>
                <w:color w:val="1A1915"/>
                <w:sz w:val="23"/>
              </w:rPr>
              <w:t xml:space="preserve">.t </w:t>
            </w:r>
            <w:r>
              <w:rPr>
                <w:rFonts w:ascii="Segoe UI Symbol" w:eastAsia="Segoe UI Symbol" w:hAnsi="Segoe UI Symbol" w:cs="Segoe UI Symbol"/>
                <w:color w:val="1A1915"/>
                <w:sz w:val="23"/>
              </w:rPr>
              <w:t xml:space="preserve">= </w:t>
            </w:r>
            <w:r>
              <w:rPr>
                <w:color w:val="1A1915"/>
                <w:sz w:val="23"/>
              </w:rPr>
              <w:t xml:space="preserve">60.4.60.60 </w:t>
            </w:r>
            <w:r>
              <w:rPr>
                <w:rFonts w:ascii="Segoe UI Symbol" w:eastAsia="Segoe UI Symbol" w:hAnsi="Segoe UI Symbol" w:cs="Segoe UI Symbol"/>
                <w:color w:val="1A1915"/>
                <w:sz w:val="23"/>
              </w:rPr>
              <w:t xml:space="preserve">= </w:t>
            </w:r>
            <w:r>
              <w:rPr>
                <w:color w:val="1A1915"/>
                <w:sz w:val="23"/>
              </w:rPr>
              <w:t xml:space="preserve">864000 J </w:t>
            </w:r>
            <w:r>
              <w:t>Cường độ dòng điện chạy qua dây tóc bóng đèn:</w:t>
            </w:r>
          </w:p>
          <w:p w14:paraId="352F59B8" w14:textId="77777777" w:rsidR="002B7B5A" w:rsidRDefault="00000000">
            <w:pPr>
              <w:spacing w:after="0" w:line="259" w:lineRule="auto"/>
              <w:ind w:left="28" w:firstLine="0"/>
              <w:jc w:val="left"/>
            </w:pPr>
            <w:r>
              <w:rPr>
                <w:rFonts w:ascii="Blackadder ITC" w:eastAsia="Blackadder ITC" w:hAnsi="Blackadder ITC" w:cs="Blackadder ITC"/>
                <w:b/>
                <w:color w:val="1A1915"/>
                <w:sz w:val="24"/>
              </w:rPr>
              <w:t xml:space="preserve">P </w:t>
            </w:r>
            <w:r>
              <w:rPr>
                <w:rFonts w:ascii="Segoe UI Symbol" w:eastAsia="Segoe UI Symbol" w:hAnsi="Segoe UI Symbol" w:cs="Segoe UI Symbol"/>
                <w:color w:val="1A1915"/>
                <w:sz w:val="24"/>
              </w:rPr>
              <w:t xml:space="preserve">= </w:t>
            </w:r>
            <w:r>
              <w:rPr>
                <w:color w:val="1A1915"/>
                <w:sz w:val="24"/>
              </w:rPr>
              <w:t xml:space="preserve">U.I </w:t>
            </w:r>
            <w:r>
              <w:rPr>
                <w:rFonts w:ascii="Segoe UI Symbol" w:eastAsia="Segoe UI Symbol" w:hAnsi="Segoe UI Symbol" w:cs="Segoe UI Symbol"/>
                <w:color w:val="1A1915"/>
                <w:sz w:val="24"/>
              </w:rPr>
              <w:t>⇒ = =</w:t>
            </w:r>
            <w:r>
              <w:rPr>
                <w:color w:val="1A1915"/>
                <w:sz w:val="24"/>
              </w:rPr>
              <w:t xml:space="preserve">I </w:t>
            </w:r>
            <w:r>
              <w:rPr>
                <w:rFonts w:ascii="Blackadder ITC" w:eastAsia="Blackadder ITC" w:hAnsi="Blackadder ITC" w:cs="Blackadder ITC"/>
                <w:b/>
                <w:color w:val="1A1915"/>
                <w:sz w:val="37"/>
                <w:vertAlign w:val="superscript"/>
              </w:rPr>
              <w:t xml:space="preserve">P </w:t>
            </w:r>
            <w:r>
              <w:rPr>
                <w:color w:val="1A1915"/>
                <w:sz w:val="37"/>
                <w:u w:val="single" w:color="1A1915"/>
                <w:vertAlign w:val="superscript"/>
              </w:rPr>
              <w:t xml:space="preserve">60 </w:t>
            </w:r>
            <w:r>
              <w:rPr>
                <w:rFonts w:ascii="Segoe UI Symbol" w:eastAsia="Segoe UI Symbol" w:hAnsi="Segoe UI Symbol" w:cs="Segoe UI Symbol"/>
                <w:color w:val="1A1915"/>
                <w:sz w:val="24"/>
              </w:rPr>
              <w:t xml:space="preserve">≈ </w:t>
            </w:r>
            <w:r>
              <w:rPr>
                <w:color w:val="1A1915"/>
                <w:sz w:val="24"/>
              </w:rPr>
              <w:t>0,27 A</w:t>
            </w:r>
          </w:p>
          <w:p w14:paraId="7491C461" w14:textId="77777777" w:rsidR="002B7B5A" w:rsidRDefault="00000000">
            <w:pPr>
              <w:tabs>
                <w:tab w:val="center" w:pos="1569"/>
                <w:tab w:val="center" w:pos="2123"/>
              </w:tabs>
              <w:spacing w:after="1" w:line="259" w:lineRule="auto"/>
              <w:ind w:left="0" w:firstLine="0"/>
              <w:jc w:val="left"/>
            </w:pPr>
            <w:r>
              <w:rPr>
                <w:rFonts w:ascii="Calibri" w:eastAsia="Calibri" w:hAnsi="Calibri" w:cs="Calibri"/>
                <w:color w:val="000000"/>
                <w:sz w:val="22"/>
              </w:rPr>
              <w:tab/>
            </w:r>
            <w:r>
              <w:rPr>
                <w:color w:val="1A1915"/>
                <w:sz w:val="24"/>
              </w:rPr>
              <w:t>U</w:t>
            </w:r>
            <w:r>
              <w:rPr>
                <w:color w:val="1A1915"/>
                <w:sz w:val="24"/>
              </w:rPr>
              <w:tab/>
              <w:t>220</w:t>
            </w:r>
          </w:p>
          <w:p w14:paraId="1727A398" w14:textId="77777777" w:rsidR="002B7B5A" w:rsidRDefault="00000000">
            <w:pPr>
              <w:spacing w:after="25" w:line="259" w:lineRule="auto"/>
              <w:ind w:left="0" w:firstLine="0"/>
              <w:jc w:val="left"/>
            </w:pPr>
            <w:r>
              <w:t xml:space="preserve">– Giải thích của HS: </w:t>
            </w:r>
          </w:p>
          <w:p w14:paraId="66BBB67D" w14:textId="77777777" w:rsidR="002B7B5A" w:rsidRDefault="00000000">
            <w:pPr>
              <w:spacing w:after="57" w:line="233" w:lineRule="auto"/>
              <w:ind w:left="0" w:right="57" w:firstLine="0"/>
            </w:pPr>
            <w:r>
              <w:t>+ Bóng đèn pin 2,5 V– 2,5 W: khi bóng đèn hoạt động bình thường thì hiệu điện thế đặt vào hai đầu bóng đèn là 2,5 V và công suất tiêu thụ của bóng là 2,5 W.</w:t>
            </w:r>
          </w:p>
          <w:p w14:paraId="4A54C30F" w14:textId="77777777" w:rsidR="002B7B5A" w:rsidRDefault="00000000">
            <w:pPr>
              <w:spacing w:after="57" w:line="233" w:lineRule="auto"/>
              <w:ind w:left="0" w:right="57" w:firstLine="0"/>
            </w:pPr>
            <w:r>
              <w:t>+ Bàn là điện 220 V – 1 000 W: khi bàn là hoạt động bình thường thì hiệu điện thế đặt vào hai đầu bàn là là 220 V và công suất tiêu thụ của bóng là 1000 W.</w:t>
            </w:r>
          </w:p>
          <w:p w14:paraId="30CBF4A3" w14:textId="77777777" w:rsidR="002B7B5A" w:rsidRDefault="00000000">
            <w:pPr>
              <w:spacing w:after="76" w:line="245" w:lineRule="auto"/>
              <w:ind w:left="0" w:right="57" w:firstLine="0"/>
            </w:pPr>
            <w:r>
              <w:t>+ Bóng đèn sợi đốt 110 V – 100 W: khi bóng đèn hoạt động bình thường thì hiệu điện thế đặt vào hai đầu bóng đèn là 110 V và công suất tiêu thụ của bóng là 100 W. – Công thức tính công suất điện:</w:t>
            </w:r>
          </w:p>
          <w:p w14:paraId="1B74D10E" w14:textId="77777777" w:rsidR="002B7B5A" w:rsidRDefault="00000000">
            <w:pPr>
              <w:spacing w:after="5" w:line="259" w:lineRule="auto"/>
              <w:ind w:left="0" w:right="65" w:firstLine="0"/>
              <w:jc w:val="center"/>
            </w:pPr>
            <w:r>
              <w:rPr>
                <w:rFonts w:ascii="Blackadder ITC" w:eastAsia="Blackadder ITC" w:hAnsi="Blackadder ITC" w:cs="Blackadder ITC"/>
                <w:b/>
                <w:color w:val="1A1915"/>
                <w:sz w:val="24"/>
              </w:rPr>
              <w:t xml:space="preserve">P </w:t>
            </w:r>
            <w:r>
              <w:rPr>
                <w:rFonts w:ascii="Segoe UI Symbol" w:eastAsia="Segoe UI Symbol" w:hAnsi="Segoe UI Symbol" w:cs="Segoe UI Symbol"/>
                <w:color w:val="1A1915"/>
                <w:sz w:val="24"/>
              </w:rPr>
              <w:t xml:space="preserve">= </w:t>
            </w:r>
            <w:r>
              <w:rPr>
                <w:color w:val="1A1915"/>
                <w:sz w:val="24"/>
              </w:rPr>
              <w:t>U.I</w:t>
            </w:r>
          </w:p>
          <w:p w14:paraId="6B84D6A2" w14:textId="77777777" w:rsidR="002B7B5A" w:rsidRDefault="00000000">
            <w:pPr>
              <w:spacing w:after="0" w:line="259" w:lineRule="auto"/>
              <w:ind w:left="0" w:right="57" w:firstLine="0"/>
            </w:pPr>
            <w:r>
              <w:t xml:space="preserve">trong đó: U (V) là hiệu điện thế; I (A) là cường độ dòng điện; </w:t>
            </w:r>
            <w:r>
              <w:rPr>
                <w:rFonts w:ascii="Blackadder ITC" w:eastAsia="Blackadder ITC" w:hAnsi="Blackadder ITC" w:cs="Blackadder ITC"/>
                <w:b/>
                <w:color w:val="1A1915"/>
                <w:sz w:val="24"/>
              </w:rPr>
              <w:t xml:space="preserve">P </w:t>
            </w:r>
            <w:r>
              <w:rPr>
                <w:rFonts w:ascii="Segoe UI Symbol" w:eastAsia="Segoe UI Symbol" w:hAnsi="Segoe UI Symbol" w:cs="Segoe UI Symbol"/>
                <w:color w:val="1A1915"/>
                <w:sz w:val="31"/>
              </w:rPr>
              <w:t>(</w:t>
            </w:r>
            <w:r>
              <w:rPr>
                <w:color w:val="1A1915"/>
                <w:sz w:val="24"/>
              </w:rPr>
              <w:t>W</w:t>
            </w:r>
            <w:r>
              <w:rPr>
                <w:rFonts w:ascii="Segoe UI Symbol" w:eastAsia="Segoe UI Symbol" w:hAnsi="Segoe UI Symbol" w:cs="Segoe UI Symbol"/>
                <w:color w:val="1A1915"/>
                <w:sz w:val="31"/>
              </w:rPr>
              <w:t>)</w:t>
            </w:r>
            <w:r>
              <w:t xml:space="preserve"> là công suất điện. – Công suất định mức: công suất điện định mức của một dụng cụ điện cho biết công suất mà dụng cụ đó tiêu thụ khi hoạt động bình thường.</w:t>
            </w:r>
          </w:p>
        </w:tc>
      </w:tr>
      <w:tr w:rsidR="002B7B5A" w14:paraId="50F7876C" w14:textId="77777777">
        <w:trPr>
          <w:trHeight w:val="1309"/>
        </w:trPr>
        <w:tc>
          <w:tcPr>
            <w:tcW w:w="3964" w:type="dxa"/>
            <w:tcBorders>
              <w:top w:val="single" w:sz="4" w:space="0" w:color="3E3672"/>
              <w:left w:val="single" w:sz="4" w:space="0" w:color="3E3672"/>
              <w:bottom w:val="single" w:sz="4" w:space="0" w:color="3E3672"/>
              <w:right w:val="single" w:sz="4" w:space="0" w:color="3E3672"/>
            </w:tcBorders>
          </w:tcPr>
          <w:p w14:paraId="23320CAA" w14:textId="77777777" w:rsidR="002B7B5A" w:rsidRDefault="00000000">
            <w:pPr>
              <w:spacing w:after="25" w:line="259" w:lineRule="auto"/>
              <w:ind w:left="0" w:firstLine="0"/>
              <w:jc w:val="left"/>
            </w:pPr>
            <w:r>
              <w:rPr>
                <w:b/>
                <w:i/>
              </w:rPr>
              <w:t>Bước 2: Thực hiện nhiệm vụ học tập</w:t>
            </w:r>
          </w:p>
          <w:p w14:paraId="521CA9D4" w14:textId="77777777" w:rsidR="002B7B5A" w:rsidRDefault="00000000">
            <w:pPr>
              <w:spacing w:after="0" w:line="259" w:lineRule="auto"/>
              <w:ind w:left="0" w:right="57" w:firstLine="0"/>
            </w:pPr>
            <w:r>
              <w:t>– HS thảo luận cặp đôi, thực hiện nhiệm vụ học tập, trình bày lời giải vào vở.</w:t>
            </w:r>
          </w:p>
        </w:tc>
        <w:tc>
          <w:tcPr>
            <w:tcW w:w="0" w:type="auto"/>
            <w:vMerge/>
            <w:tcBorders>
              <w:top w:val="nil"/>
              <w:left w:val="single" w:sz="4" w:space="0" w:color="3E3672"/>
              <w:bottom w:val="nil"/>
              <w:right w:val="single" w:sz="4" w:space="0" w:color="3E3672"/>
            </w:tcBorders>
          </w:tcPr>
          <w:p w14:paraId="30ABFC37" w14:textId="77777777" w:rsidR="002B7B5A" w:rsidRDefault="002B7B5A">
            <w:pPr>
              <w:spacing w:after="160" w:line="259" w:lineRule="auto"/>
              <w:ind w:left="0" w:firstLine="0"/>
              <w:jc w:val="left"/>
            </w:pPr>
          </w:p>
        </w:tc>
      </w:tr>
      <w:tr w:rsidR="002B7B5A" w14:paraId="2A43C8E1" w14:textId="77777777">
        <w:trPr>
          <w:trHeight w:val="1928"/>
        </w:trPr>
        <w:tc>
          <w:tcPr>
            <w:tcW w:w="3964" w:type="dxa"/>
            <w:tcBorders>
              <w:top w:val="single" w:sz="4" w:space="0" w:color="3E3672"/>
              <w:left w:val="single" w:sz="4" w:space="0" w:color="3E3672"/>
              <w:bottom w:val="single" w:sz="4" w:space="0" w:color="3E3672"/>
              <w:right w:val="single" w:sz="4" w:space="0" w:color="3E3672"/>
            </w:tcBorders>
          </w:tcPr>
          <w:p w14:paraId="431311FA" w14:textId="77777777" w:rsidR="002B7B5A" w:rsidRDefault="00000000">
            <w:pPr>
              <w:spacing w:after="25" w:line="259" w:lineRule="auto"/>
              <w:ind w:left="0" w:firstLine="0"/>
              <w:jc w:val="left"/>
            </w:pPr>
            <w:r>
              <w:rPr>
                <w:b/>
                <w:i/>
              </w:rPr>
              <w:lastRenderedPageBreak/>
              <w:t>Bước 3: Báo cáo kết quả và thảo luận</w:t>
            </w:r>
          </w:p>
          <w:p w14:paraId="4DA57232" w14:textId="77777777" w:rsidR="002B7B5A" w:rsidRDefault="00000000">
            <w:pPr>
              <w:numPr>
                <w:ilvl w:val="0"/>
                <w:numId w:val="471"/>
              </w:numPr>
              <w:spacing w:after="57" w:line="233" w:lineRule="auto"/>
              <w:ind w:right="29" w:firstLine="0"/>
            </w:pPr>
            <w:r>
              <w:t>02 HS đại diện cho 2 cặp lên bảng trình bày lời giải bài tập trong mục II và bài 2 trong mục III.</w:t>
            </w:r>
          </w:p>
          <w:p w14:paraId="5F1AC1DA" w14:textId="77777777" w:rsidR="002B7B5A" w:rsidRDefault="00000000">
            <w:pPr>
              <w:numPr>
                <w:ilvl w:val="0"/>
                <w:numId w:val="471"/>
              </w:numPr>
              <w:spacing w:after="0" w:line="259" w:lineRule="auto"/>
              <w:ind w:right="29" w:firstLine="0"/>
            </w:pPr>
            <w:r>
              <w:t>01 HS đứng tại chỗ trình bày câu trả lời bài 1 mục III.</w:t>
            </w:r>
          </w:p>
        </w:tc>
        <w:tc>
          <w:tcPr>
            <w:tcW w:w="0" w:type="auto"/>
            <w:vMerge/>
            <w:tcBorders>
              <w:top w:val="nil"/>
              <w:left w:val="single" w:sz="4" w:space="0" w:color="3E3672"/>
              <w:bottom w:val="nil"/>
              <w:right w:val="single" w:sz="4" w:space="0" w:color="3E3672"/>
            </w:tcBorders>
          </w:tcPr>
          <w:p w14:paraId="208BB24C" w14:textId="77777777" w:rsidR="002B7B5A" w:rsidRDefault="002B7B5A">
            <w:pPr>
              <w:spacing w:after="160" w:line="259" w:lineRule="auto"/>
              <w:ind w:left="0" w:firstLine="0"/>
              <w:jc w:val="left"/>
            </w:pPr>
          </w:p>
        </w:tc>
      </w:tr>
      <w:tr w:rsidR="002B7B5A" w14:paraId="7C610CA3" w14:textId="77777777">
        <w:trPr>
          <w:trHeight w:val="7239"/>
        </w:trPr>
        <w:tc>
          <w:tcPr>
            <w:tcW w:w="3964" w:type="dxa"/>
            <w:tcBorders>
              <w:top w:val="single" w:sz="4" w:space="0" w:color="3E3672"/>
              <w:left w:val="single" w:sz="4" w:space="0" w:color="3E3672"/>
              <w:bottom w:val="single" w:sz="4" w:space="0" w:color="3E3672"/>
              <w:right w:val="single" w:sz="4" w:space="0" w:color="3E3672"/>
            </w:tcBorders>
          </w:tcPr>
          <w:p w14:paraId="057E2D38" w14:textId="77777777" w:rsidR="002B7B5A" w:rsidRDefault="00000000">
            <w:pPr>
              <w:spacing w:after="57" w:line="233" w:lineRule="auto"/>
              <w:ind w:left="0" w:firstLine="0"/>
            </w:pPr>
            <w:r>
              <w:rPr>
                <w:b/>
                <w:i/>
              </w:rPr>
              <w:t>Bước 4: Đánh giá kết quả thực hiện nhiệm vụ</w:t>
            </w:r>
          </w:p>
          <w:p w14:paraId="549969C6" w14:textId="77777777" w:rsidR="002B7B5A" w:rsidRDefault="00000000">
            <w:pPr>
              <w:numPr>
                <w:ilvl w:val="0"/>
                <w:numId w:val="472"/>
              </w:numPr>
              <w:spacing w:after="57" w:line="233" w:lineRule="auto"/>
              <w:ind w:right="29" w:firstLine="0"/>
            </w:pPr>
            <w:r>
              <w:t>HS nhận xét bài trình bày trên bảng của bạn, nêu ý kiến khác (nếu có).</w:t>
            </w:r>
          </w:p>
          <w:p w14:paraId="1C7BC61F" w14:textId="77777777" w:rsidR="002B7B5A" w:rsidRDefault="00000000">
            <w:pPr>
              <w:numPr>
                <w:ilvl w:val="0"/>
                <w:numId w:val="472"/>
              </w:numPr>
              <w:spacing w:after="0" w:line="259" w:lineRule="auto"/>
              <w:ind w:right="29" w:firstLine="0"/>
            </w:pPr>
            <w:r>
              <w:t>GV nhận xét chung kết quả thực hiện nhiệm vụ của HS, chốt kiến thức: công thức tính công suất điện và công suất định mức của dụng cụ điện.</w:t>
            </w:r>
          </w:p>
        </w:tc>
        <w:tc>
          <w:tcPr>
            <w:tcW w:w="0" w:type="auto"/>
            <w:vMerge/>
            <w:tcBorders>
              <w:top w:val="nil"/>
              <w:left w:val="single" w:sz="4" w:space="0" w:color="3E3672"/>
              <w:bottom w:val="single" w:sz="4" w:space="0" w:color="3E3672"/>
              <w:right w:val="single" w:sz="4" w:space="0" w:color="3E3672"/>
            </w:tcBorders>
          </w:tcPr>
          <w:p w14:paraId="536C4A09" w14:textId="77777777" w:rsidR="002B7B5A" w:rsidRDefault="002B7B5A">
            <w:pPr>
              <w:spacing w:after="160" w:line="259" w:lineRule="auto"/>
              <w:ind w:left="0" w:firstLine="0"/>
              <w:jc w:val="left"/>
            </w:pPr>
          </w:p>
        </w:tc>
      </w:tr>
    </w:tbl>
    <w:p w14:paraId="322ED375" w14:textId="77777777" w:rsidR="002B7B5A" w:rsidRDefault="00000000">
      <w:pPr>
        <w:spacing w:after="75" w:line="259" w:lineRule="auto"/>
        <w:ind w:left="123"/>
      </w:pPr>
      <w:r>
        <w:rPr>
          <w:rFonts w:ascii="Calibri" w:eastAsia="Calibri" w:hAnsi="Calibri" w:cs="Calibri"/>
          <w:b/>
          <w:color w:val="59A1CF"/>
        </w:rPr>
        <w:t>3. Hoạt động 3: Luyện tập và vận dụng</w:t>
      </w:r>
    </w:p>
    <w:p w14:paraId="49730E4A" w14:textId="77777777" w:rsidR="002B7B5A" w:rsidRDefault="00000000">
      <w:pPr>
        <w:spacing w:after="96" w:line="259" w:lineRule="auto"/>
        <w:ind w:left="407"/>
        <w:jc w:val="left"/>
      </w:pPr>
      <w:r>
        <w:rPr>
          <w:i/>
        </w:rPr>
        <w:t>a) Mục tiêu</w:t>
      </w:r>
    </w:p>
    <w:p w14:paraId="5DF7FE1B" w14:textId="77777777" w:rsidR="002B7B5A" w:rsidRDefault="00000000">
      <w:pPr>
        <w:numPr>
          <w:ilvl w:val="0"/>
          <w:numId w:val="88"/>
        </w:numPr>
        <w:ind w:right="640" w:hanging="187"/>
      </w:pPr>
      <w:r>
        <w:t>Tính được điện năng tiêu thụ và số tiền điện cần chi trả.</w:t>
      </w:r>
    </w:p>
    <w:p w14:paraId="0DDC27C1" w14:textId="77777777" w:rsidR="002B7B5A" w:rsidRDefault="00000000">
      <w:pPr>
        <w:numPr>
          <w:ilvl w:val="0"/>
          <w:numId w:val="88"/>
        </w:numPr>
        <w:spacing w:after="0"/>
        <w:ind w:right="640" w:hanging="187"/>
      </w:pPr>
      <w:r>
        <w:lastRenderedPageBreak/>
        <w:t>Chủ động trình bày ý kiến, thảo luận để tính số tiền điện cần chi trả.</w:t>
      </w:r>
      <w:r>
        <w:rPr>
          <w:i/>
        </w:rPr>
        <w:t>b) Tiến trình thực hiện</w:t>
      </w:r>
    </w:p>
    <w:tbl>
      <w:tblPr>
        <w:tblStyle w:val="TableGrid"/>
        <w:tblW w:w="8522" w:type="dxa"/>
        <w:tblInd w:w="402" w:type="dxa"/>
        <w:tblCellMar>
          <w:top w:w="37" w:type="dxa"/>
          <w:left w:w="108" w:type="dxa"/>
          <w:bottom w:w="0" w:type="dxa"/>
          <w:right w:w="51" w:type="dxa"/>
        </w:tblCellMar>
        <w:tblLook w:val="04A0" w:firstRow="1" w:lastRow="0" w:firstColumn="1" w:lastColumn="0" w:noHBand="0" w:noVBand="1"/>
      </w:tblPr>
      <w:tblGrid>
        <w:gridCol w:w="4644"/>
        <w:gridCol w:w="3878"/>
      </w:tblGrid>
      <w:tr w:rsidR="002B7B5A" w14:paraId="33E57B4D" w14:textId="77777777">
        <w:trPr>
          <w:trHeight w:val="409"/>
        </w:trPr>
        <w:tc>
          <w:tcPr>
            <w:tcW w:w="4644" w:type="dxa"/>
            <w:tcBorders>
              <w:top w:val="single" w:sz="4" w:space="0" w:color="3E3672"/>
              <w:left w:val="single" w:sz="4" w:space="0" w:color="3E3672"/>
              <w:bottom w:val="single" w:sz="4" w:space="0" w:color="3E3672"/>
              <w:right w:val="single" w:sz="4" w:space="0" w:color="3E3672"/>
            </w:tcBorders>
            <w:shd w:val="clear" w:color="auto" w:fill="C6BDD4"/>
          </w:tcPr>
          <w:p w14:paraId="51EDD7B3" w14:textId="77777777" w:rsidR="002B7B5A" w:rsidRDefault="00000000">
            <w:pPr>
              <w:spacing w:after="0" w:line="259" w:lineRule="auto"/>
              <w:ind w:left="0" w:right="57" w:firstLine="0"/>
              <w:jc w:val="center"/>
            </w:pPr>
            <w:r>
              <w:rPr>
                <w:b/>
              </w:rPr>
              <w:t>Hoạt động của giáo viên và học sinh</w:t>
            </w:r>
          </w:p>
        </w:tc>
        <w:tc>
          <w:tcPr>
            <w:tcW w:w="3878" w:type="dxa"/>
            <w:tcBorders>
              <w:top w:val="single" w:sz="4" w:space="0" w:color="3E3672"/>
              <w:left w:val="single" w:sz="4" w:space="0" w:color="3E3672"/>
              <w:bottom w:val="single" w:sz="4" w:space="0" w:color="3E3672"/>
              <w:right w:val="single" w:sz="4" w:space="0" w:color="3E3672"/>
            </w:tcBorders>
            <w:shd w:val="clear" w:color="auto" w:fill="C6BDD4"/>
          </w:tcPr>
          <w:p w14:paraId="2C78DDE6" w14:textId="77777777" w:rsidR="002B7B5A" w:rsidRDefault="00000000">
            <w:pPr>
              <w:spacing w:after="0" w:line="259" w:lineRule="auto"/>
              <w:ind w:left="0" w:right="57" w:firstLine="0"/>
              <w:jc w:val="center"/>
            </w:pPr>
            <w:r>
              <w:rPr>
                <w:b/>
              </w:rPr>
              <w:t>Sản phẩm</w:t>
            </w:r>
          </w:p>
        </w:tc>
      </w:tr>
      <w:tr w:rsidR="002B7B5A" w14:paraId="425002C4" w14:textId="77777777">
        <w:trPr>
          <w:trHeight w:val="8171"/>
        </w:trPr>
        <w:tc>
          <w:tcPr>
            <w:tcW w:w="4644" w:type="dxa"/>
            <w:tcBorders>
              <w:top w:val="single" w:sz="4" w:space="0" w:color="3E3672"/>
              <w:left w:val="single" w:sz="4" w:space="0" w:color="3E3672"/>
              <w:bottom w:val="single" w:sz="4" w:space="0" w:color="3E3672"/>
              <w:right w:val="single" w:sz="4" w:space="0" w:color="3E3672"/>
            </w:tcBorders>
          </w:tcPr>
          <w:p w14:paraId="05B7FC0A" w14:textId="77777777" w:rsidR="002B7B5A" w:rsidRDefault="00000000">
            <w:pPr>
              <w:spacing w:after="64" w:line="259" w:lineRule="auto"/>
              <w:ind w:left="0" w:firstLine="0"/>
              <w:jc w:val="left"/>
            </w:pPr>
            <w:r>
              <w:rPr>
                <w:b/>
                <w:i/>
              </w:rPr>
              <w:t>Bước 1: Chuyển giao nhiệm vụ</w:t>
            </w:r>
          </w:p>
          <w:p w14:paraId="7E4CAE8C" w14:textId="77777777" w:rsidR="002B7B5A" w:rsidRDefault="00000000">
            <w:pPr>
              <w:spacing w:after="25" w:line="259" w:lineRule="auto"/>
              <w:ind w:left="0" w:firstLine="0"/>
              <w:jc w:val="left"/>
            </w:pPr>
            <w:r>
              <w:t>– GV thực hiện:</w:t>
            </w:r>
          </w:p>
          <w:p w14:paraId="5ED1236C" w14:textId="77777777" w:rsidR="002B7B5A" w:rsidRDefault="00000000">
            <w:pPr>
              <w:spacing w:after="0" w:line="280" w:lineRule="auto"/>
              <w:ind w:left="0" w:right="733" w:firstLine="0"/>
              <w:jc w:val="left"/>
            </w:pPr>
            <w:r>
              <w:t>+ Chia nhóm HS: tối đa 6 HS/nhóm + Nêu tình huống:</w:t>
            </w:r>
          </w:p>
          <w:p w14:paraId="1848DC19" w14:textId="77777777" w:rsidR="002B7B5A" w:rsidRDefault="00000000">
            <w:pPr>
              <w:spacing w:after="0" w:line="259" w:lineRule="auto"/>
              <w:ind w:left="0" w:right="57" w:firstLine="0"/>
            </w:pPr>
            <w:r>
              <w:t>Một sinh viên thuê phòng trọ ở Hà Nội. Sinh viên này dùng các thiết bị điện và thời gian sử dụng trung bình trong 1 ngày như sau:</w:t>
            </w:r>
          </w:p>
          <w:tbl>
            <w:tblPr>
              <w:tblStyle w:val="TableGrid"/>
              <w:tblW w:w="4214" w:type="dxa"/>
              <w:tblInd w:w="107" w:type="dxa"/>
              <w:tblCellMar>
                <w:top w:w="39" w:type="dxa"/>
                <w:left w:w="125" w:type="dxa"/>
                <w:bottom w:w="0" w:type="dxa"/>
                <w:right w:w="115" w:type="dxa"/>
              </w:tblCellMar>
              <w:tblLook w:val="04A0" w:firstRow="1" w:lastRow="0" w:firstColumn="1" w:lastColumn="0" w:noHBand="0" w:noVBand="1"/>
            </w:tblPr>
            <w:tblGrid>
              <w:gridCol w:w="1866"/>
              <w:gridCol w:w="933"/>
              <w:gridCol w:w="1415"/>
            </w:tblGrid>
            <w:tr w:rsidR="002B7B5A" w14:paraId="3BDB6737" w14:textId="77777777">
              <w:trPr>
                <w:trHeight w:val="746"/>
              </w:trPr>
              <w:tc>
                <w:tcPr>
                  <w:tcW w:w="1866" w:type="dxa"/>
                  <w:tcBorders>
                    <w:top w:val="single" w:sz="4" w:space="0" w:color="3E3672"/>
                    <w:left w:val="single" w:sz="4" w:space="0" w:color="3E3672"/>
                    <w:bottom w:val="single" w:sz="4" w:space="0" w:color="3E3672"/>
                    <w:right w:val="single" w:sz="4" w:space="0" w:color="3E3672"/>
                  </w:tcBorders>
                  <w:vAlign w:val="center"/>
                </w:tcPr>
                <w:p w14:paraId="3E307A35" w14:textId="77777777" w:rsidR="002B7B5A" w:rsidRDefault="00000000">
                  <w:pPr>
                    <w:spacing w:after="0" w:line="259" w:lineRule="auto"/>
                    <w:ind w:left="0" w:right="10" w:firstLine="0"/>
                    <w:jc w:val="center"/>
                  </w:pPr>
                  <w:r>
                    <w:rPr>
                      <w:b/>
                    </w:rPr>
                    <w:t>Thiết bị điện</w:t>
                  </w:r>
                </w:p>
              </w:tc>
              <w:tc>
                <w:tcPr>
                  <w:tcW w:w="933" w:type="dxa"/>
                  <w:tcBorders>
                    <w:top w:val="single" w:sz="4" w:space="0" w:color="3E3672"/>
                    <w:left w:val="single" w:sz="4" w:space="0" w:color="3E3672"/>
                    <w:bottom w:val="single" w:sz="4" w:space="0" w:color="3E3672"/>
                    <w:right w:val="single" w:sz="4" w:space="0" w:color="3E3672"/>
                  </w:tcBorders>
                </w:tcPr>
                <w:p w14:paraId="64CD15E6" w14:textId="77777777" w:rsidR="002B7B5A" w:rsidRDefault="00000000">
                  <w:pPr>
                    <w:spacing w:after="0" w:line="259" w:lineRule="auto"/>
                    <w:ind w:left="0" w:firstLine="0"/>
                    <w:jc w:val="center"/>
                  </w:pPr>
                  <w:r>
                    <w:rPr>
                      <w:b/>
                    </w:rPr>
                    <w:t>Số lượng</w:t>
                  </w:r>
                </w:p>
              </w:tc>
              <w:tc>
                <w:tcPr>
                  <w:tcW w:w="1415" w:type="dxa"/>
                  <w:tcBorders>
                    <w:top w:val="single" w:sz="4" w:space="0" w:color="3E3672"/>
                    <w:left w:val="single" w:sz="4" w:space="0" w:color="3E3672"/>
                    <w:bottom w:val="single" w:sz="4" w:space="0" w:color="3E3672"/>
                    <w:right w:val="single" w:sz="4" w:space="0" w:color="3E3672"/>
                  </w:tcBorders>
                </w:tcPr>
                <w:p w14:paraId="2ACDFFCF" w14:textId="77777777" w:rsidR="002B7B5A" w:rsidRDefault="00000000">
                  <w:pPr>
                    <w:spacing w:after="0" w:line="259" w:lineRule="auto"/>
                    <w:ind w:left="0" w:firstLine="0"/>
                    <w:jc w:val="center"/>
                  </w:pPr>
                  <w:r>
                    <w:rPr>
                      <w:b/>
                    </w:rPr>
                    <w:t>Thời gian sử dụng</w:t>
                  </w:r>
                </w:p>
              </w:tc>
            </w:tr>
            <w:tr w:rsidR="002B7B5A" w14:paraId="172389A6" w14:textId="77777777">
              <w:trPr>
                <w:trHeight w:val="1010"/>
              </w:trPr>
              <w:tc>
                <w:tcPr>
                  <w:tcW w:w="1866" w:type="dxa"/>
                  <w:tcBorders>
                    <w:top w:val="single" w:sz="4" w:space="0" w:color="3E3672"/>
                    <w:left w:val="single" w:sz="4" w:space="0" w:color="3E3672"/>
                    <w:bottom w:val="single" w:sz="4" w:space="0" w:color="3E3672"/>
                    <w:right w:val="single" w:sz="4" w:space="0" w:color="3E3672"/>
                  </w:tcBorders>
                </w:tcPr>
                <w:p w14:paraId="6B13799A" w14:textId="77777777" w:rsidR="002B7B5A" w:rsidRDefault="00000000">
                  <w:pPr>
                    <w:spacing w:after="39" w:line="233" w:lineRule="auto"/>
                    <w:ind w:left="182" w:right="79" w:firstLine="0"/>
                    <w:jc w:val="center"/>
                  </w:pPr>
                  <w:r>
                    <w:t xml:space="preserve">Bóng đèn  sợi đốt  </w:t>
                  </w:r>
                </w:p>
                <w:p w14:paraId="652CF3DE" w14:textId="77777777" w:rsidR="002B7B5A" w:rsidRDefault="00000000">
                  <w:pPr>
                    <w:spacing w:after="0" w:line="259" w:lineRule="auto"/>
                    <w:ind w:left="0" w:right="10" w:firstLine="0"/>
                    <w:jc w:val="center"/>
                  </w:pPr>
                  <w:r>
                    <w:t>220 V – 40 W</w:t>
                  </w:r>
                </w:p>
              </w:tc>
              <w:tc>
                <w:tcPr>
                  <w:tcW w:w="933" w:type="dxa"/>
                  <w:tcBorders>
                    <w:top w:val="single" w:sz="4" w:space="0" w:color="3E3672"/>
                    <w:left w:val="single" w:sz="4" w:space="0" w:color="3E3672"/>
                    <w:bottom w:val="single" w:sz="4" w:space="0" w:color="3E3672"/>
                    <w:right w:val="single" w:sz="4" w:space="0" w:color="3E3672"/>
                  </w:tcBorders>
                  <w:vAlign w:val="center"/>
                </w:tcPr>
                <w:p w14:paraId="08946D49" w14:textId="77777777" w:rsidR="002B7B5A" w:rsidRDefault="00000000">
                  <w:pPr>
                    <w:spacing w:after="0" w:line="259" w:lineRule="auto"/>
                    <w:ind w:left="0" w:right="10" w:firstLine="0"/>
                    <w:jc w:val="center"/>
                  </w:pPr>
                  <w:r>
                    <w:t>1</w:t>
                  </w:r>
                </w:p>
              </w:tc>
              <w:tc>
                <w:tcPr>
                  <w:tcW w:w="1415" w:type="dxa"/>
                  <w:tcBorders>
                    <w:top w:val="single" w:sz="4" w:space="0" w:color="3E3672"/>
                    <w:left w:val="single" w:sz="4" w:space="0" w:color="3E3672"/>
                    <w:bottom w:val="single" w:sz="4" w:space="0" w:color="3E3672"/>
                    <w:right w:val="single" w:sz="4" w:space="0" w:color="3E3672"/>
                  </w:tcBorders>
                  <w:vAlign w:val="center"/>
                </w:tcPr>
                <w:p w14:paraId="413130A2" w14:textId="77777777" w:rsidR="002B7B5A" w:rsidRDefault="00000000">
                  <w:pPr>
                    <w:spacing w:after="0" w:line="259" w:lineRule="auto"/>
                    <w:ind w:left="0" w:right="10" w:firstLine="0"/>
                    <w:jc w:val="center"/>
                  </w:pPr>
                  <w:r>
                    <w:t>5 giờ</w:t>
                  </w:r>
                </w:p>
              </w:tc>
            </w:tr>
            <w:tr w:rsidR="002B7B5A" w14:paraId="1B4C53BD" w14:textId="77777777">
              <w:trPr>
                <w:trHeight w:val="1010"/>
              </w:trPr>
              <w:tc>
                <w:tcPr>
                  <w:tcW w:w="1866" w:type="dxa"/>
                  <w:tcBorders>
                    <w:top w:val="single" w:sz="4" w:space="0" w:color="3E3672"/>
                    <w:left w:val="single" w:sz="4" w:space="0" w:color="3E3672"/>
                    <w:bottom w:val="single" w:sz="4" w:space="0" w:color="3E3672"/>
                    <w:right w:val="single" w:sz="4" w:space="0" w:color="3E3672"/>
                  </w:tcBorders>
                </w:tcPr>
                <w:p w14:paraId="49647421" w14:textId="77777777" w:rsidR="002B7B5A" w:rsidRDefault="00000000">
                  <w:pPr>
                    <w:spacing w:after="39" w:line="233" w:lineRule="auto"/>
                    <w:ind w:left="338" w:right="298" w:firstLine="0"/>
                    <w:jc w:val="center"/>
                  </w:pPr>
                  <w:r>
                    <w:t xml:space="preserve">Nồi  cơm điện  </w:t>
                  </w:r>
                </w:p>
                <w:p w14:paraId="2DC7F320" w14:textId="77777777" w:rsidR="002B7B5A" w:rsidRDefault="00000000">
                  <w:pPr>
                    <w:spacing w:after="0" w:line="259" w:lineRule="auto"/>
                    <w:ind w:left="0" w:firstLine="0"/>
                    <w:jc w:val="left"/>
                  </w:pPr>
                  <w:r>
                    <w:t>220 V – 1000 W</w:t>
                  </w:r>
                </w:p>
              </w:tc>
              <w:tc>
                <w:tcPr>
                  <w:tcW w:w="933" w:type="dxa"/>
                  <w:tcBorders>
                    <w:top w:val="single" w:sz="4" w:space="0" w:color="3E3672"/>
                    <w:left w:val="single" w:sz="4" w:space="0" w:color="3E3672"/>
                    <w:bottom w:val="single" w:sz="4" w:space="0" w:color="3E3672"/>
                    <w:right w:val="single" w:sz="4" w:space="0" w:color="3E3672"/>
                  </w:tcBorders>
                  <w:vAlign w:val="center"/>
                </w:tcPr>
                <w:p w14:paraId="6AC6E3FF" w14:textId="77777777" w:rsidR="002B7B5A" w:rsidRDefault="00000000">
                  <w:pPr>
                    <w:spacing w:after="0" w:line="259" w:lineRule="auto"/>
                    <w:ind w:left="0" w:right="10" w:firstLine="0"/>
                    <w:jc w:val="center"/>
                  </w:pPr>
                  <w:r>
                    <w:t>1</w:t>
                  </w:r>
                </w:p>
              </w:tc>
              <w:tc>
                <w:tcPr>
                  <w:tcW w:w="1415" w:type="dxa"/>
                  <w:tcBorders>
                    <w:top w:val="single" w:sz="4" w:space="0" w:color="3E3672"/>
                    <w:left w:val="single" w:sz="4" w:space="0" w:color="3E3672"/>
                    <w:bottom w:val="single" w:sz="4" w:space="0" w:color="3E3672"/>
                    <w:right w:val="single" w:sz="4" w:space="0" w:color="3E3672"/>
                  </w:tcBorders>
                  <w:vAlign w:val="center"/>
                </w:tcPr>
                <w:p w14:paraId="6B259184" w14:textId="77777777" w:rsidR="002B7B5A" w:rsidRDefault="00000000">
                  <w:pPr>
                    <w:spacing w:after="0" w:line="259" w:lineRule="auto"/>
                    <w:ind w:left="0" w:right="10" w:firstLine="0"/>
                    <w:jc w:val="center"/>
                  </w:pPr>
                  <w:r>
                    <w:t>50 phút</w:t>
                  </w:r>
                </w:p>
              </w:tc>
            </w:tr>
            <w:tr w:rsidR="002B7B5A" w14:paraId="1CF825FD" w14:textId="77777777">
              <w:trPr>
                <w:trHeight w:val="729"/>
              </w:trPr>
              <w:tc>
                <w:tcPr>
                  <w:tcW w:w="1866" w:type="dxa"/>
                  <w:tcBorders>
                    <w:top w:val="single" w:sz="4" w:space="0" w:color="3E3672"/>
                    <w:left w:val="single" w:sz="4" w:space="0" w:color="3E3672"/>
                    <w:bottom w:val="single" w:sz="4" w:space="0" w:color="3E3672"/>
                    <w:right w:val="single" w:sz="4" w:space="0" w:color="3E3672"/>
                  </w:tcBorders>
                </w:tcPr>
                <w:p w14:paraId="5A354AF5" w14:textId="77777777" w:rsidR="002B7B5A" w:rsidRDefault="00000000">
                  <w:pPr>
                    <w:spacing w:after="0" w:line="259" w:lineRule="auto"/>
                    <w:ind w:left="0" w:firstLine="0"/>
                    <w:jc w:val="center"/>
                  </w:pPr>
                  <w:r>
                    <w:t>Máy sấy tóc  220 V – 1200 W</w:t>
                  </w:r>
                </w:p>
              </w:tc>
              <w:tc>
                <w:tcPr>
                  <w:tcW w:w="933" w:type="dxa"/>
                  <w:tcBorders>
                    <w:top w:val="single" w:sz="4" w:space="0" w:color="3E3672"/>
                    <w:left w:val="single" w:sz="4" w:space="0" w:color="3E3672"/>
                    <w:bottom w:val="single" w:sz="4" w:space="0" w:color="3E3672"/>
                    <w:right w:val="single" w:sz="4" w:space="0" w:color="3E3672"/>
                  </w:tcBorders>
                  <w:vAlign w:val="center"/>
                </w:tcPr>
                <w:p w14:paraId="498975EA" w14:textId="77777777" w:rsidR="002B7B5A" w:rsidRDefault="00000000">
                  <w:pPr>
                    <w:spacing w:after="0" w:line="259" w:lineRule="auto"/>
                    <w:ind w:left="0" w:right="10" w:firstLine="0"/>
                    <w:jc w:val="center"/>
                  </w:pPr>
                  <w:r>
                    <w:t>1</w:t>
                  </w:r>
                </w:p>
              </w:tc>
              <w:tc>
                <w:tcPr>
                  <w:tcW w:w="1415" w:type="dxa"/>
                  <w:tcBorders>
                    <w:top w:val="single" w:sz="4" w:space="0" w:color="3E3672"/>
                    <w:left w:val="single" w:sz="4" w:space="0" w:color="3E3672"/>
                    <w:bottom w:val="single" w:sz="4" w:space="0" w:color="3E3672"/>
                    <w:right w:val="single" w:sz="4" w:space="0" w:color="3E3672"/>
                  </w:tcBorders>
                  <w:vAlign w:val="center"/>
                </w:tcPr>
                <w:p w14:paraId="397D74D7" w14:textId="77777777" w:rsidR="002B7B5A" w:rsidRDefault="00000000">
                  <w:pPr>
                    <w:spacing w:after="0" w:line="259" w:lineRule="auto"/>
                    <w:ind w:left="0" w:right="10" w:firstLine="0"/>
                    <w:jc w:val="center"/>
                  </w:pPr>
                  <w:r>
                    <w:t>5 phút</w:t>
                  </w:r>
                </w:p>
              </w:tc>
            </w:tr>
            <w:tr w:rsidR="002B7B5A" w14:paraId="081985AD" w14:textId="77777777">
              <w:trPr>
                <w:trHeight w:val="729"/>
              </w:trPr>
              <w:tc>
                <w:tcPr>
                  <w:tcW w:w="1866" w:type="dxa"/>
                  <w:tcBorders>
                    <w:top w:val="single" w:sz="4" w:space="0" w:color="3E3672"/>
                    <w:left w:val="single" w:sz="4" w:space="0" w:color="3E3672"/>
                    <w:bottom w:val="single" w:sz="4" w:space="0" w:color="3E3672"/>
                    <w:right w:val="single" w:sz="4" w:space="0" w:color="3E3672"/>
                  </w:tcBorders>
                </w:tcPr>
                <w:p w14:paraId="76D61221" w14:textId="77777777" w:rsidR="002B7B5A" w:rsidRDefault="00000000">
                  <w:pPr>
                    <w:spacing w:after="0" w:line="259" w:lineRule="auto"/>
                    <w:ind w:left="0" w:firstLine="0"/>
                    <w:jc w:val="center"/>
                  </w:pPr>
                  <w:r>
                    <w:t>Ấm đun nước 220 V – 1500 W</w:t>
                  </w:r>
                </w:p>
              </w:tc>
              <w:tc>
                <w:tcPr>
                  <w:tcW w:w="933" w:type="dxa"/>
                  <w:tcBorders>
                    <w:top w:val="single" w:sz="4" w:space="0" w:color="3E3672"/>
                    <w:left w:val="single" w:sz="4" w:space="0" w:color="3E3672"/>
                    <w:bottom w:val="single" w:sz="4" w:space="0" w:color="3E3672"/>
                    <w:right w:val="single" w:sz="4" w:space="0" w:color="3E3672"/>
                  </w:tcBorders>
                  <w:vAlign w:val="center"/>
                </w:tcPr>
                <w:p w14:paraId="0D82772C" w14:textId="77777777" w:rsidR="002B7B5A" w:rsidRDefault="00000000">
                  <w:pPr>
                    <w:spacing w:after="0" w:line="259" w:lineRule="auto"/>
                    <w:ind w:left="0" w:right="10" w:firstLine="0"/>
                    <w:jc w:val="center"/>
                  </w:pPr>
                  <w:r>
                    <w:t>1</w:t>
                  </w:r>
                </w:p>
              </w:tc>
              <w:tc>
                <w:tcPr>
                  <w:tcW w:w="1415" w:type="dxa"/>
                  <w:tcBorders>
                    <w:top w:val="single" w:sz="4" w:space="0" w:color="3E3672"/>
                    <w:left w:val="single" w:sz="4" w:space="0" w:color="3E3672"/>
                    <w:bottom w:val="single" w:sz="4" w:space="0" w:color="3E3672"/>
                    <w:right w:val="single" w:sz="4" w:space="0" w:color="3E3672"/>
                  </w:tcBorders>
                  <w:vAlign w:val="center"/>
                </w:tcPr>
                <w:p w14:paraId="61229E23" w14:textId="77777777" w:rsidR="002B7B5A" w:rsidRDefault="00000000">
                  <w:pPr>
                    <w:spacing w:after="0" w:line="259" w:lineRule="auto"/>
                    <w:ind w:left="0" w:right="10" w:firstLine="0"/>
                    <w:jc w:val="center"/>
                  </w:pPr>
                  <w:r>
                    <w:t>10 phút</w:t>
                  </w:r>
                </w:p>
              </w:tc>
            </w:tr>
          </w:tbl>
          <w:p w14:paraId="5629F2F9" w14:textId="77777777" w:rsidR="002B7B5A" w:rsidRDefault="00000000">
            <w:pPr>
              <w:spacing w:after="0" w:line="259" w:lineRule="auto"/>
              <w:ind w:left="0" w:right="57" w:firstLine="0"/>
            </w:pPr>
            <w:r>
              <w:t>Biết các thiết bị đều hoạt động bình thường khi sửa dụng. Chủ phòng trọ tính 2 500 VNĐ/số điện. Tính số tiền điện mà sinh viên này cần trả cho chủ phòng trọ trong 1 tháng (30 ngày).</w:t>
            </w:r>
          </w:p>
        </w:tc>
        <w:tc>
          <w:tcPr>
            <w:tcW w:w="3878" w:type="dxa"/>
            <w:vMerge w:val="restart"/>
            <w:tcBorders>
              <w:top w:val="single" w:sz="4" w:space="0" w:color="3E3672"/>
              <w:left w:val="single" w:sz="4" w:space="0" w:color="3E3672"/>
              <w:bottom w:val="single" w:sz="4" w:space="0" w:color="3E3672"/>
              <w:right w:val="single" w:sz="4" w:space="0" w:color="3E3672"/>
            </w:tcBorders>
          </w:tcPr>
          <w:p w14:paraId="225B0BFB" w14:textId="77777777" w:rsidR="002B7B5A" w:rsidRDefault="00000000">
            <w:pPr>
              <w:spacing w:after="64" w:line="259" w:lineRule="auto"/>
              <w:ind w:left="0" w:firstLine="0"/>
              <w:jc w:val="left"/>
            </w:pPr>
            <w:r>
              <w:t>Bài làm của HS:</w:t>
            </w:r>
          </w:p>
          <w:p w14:paraId="19E767A4" w14:textId="77777777" w:rsidR="002B7B5A" w:rsidRDefault="00000000">
            <w:pPr>
              <w:spacing w:after="59" w:line="257" w:lineRule="auto"/>
              <w:ind w:left="0" w:right="57" w:firstLine="0"/>
            </w:pPr>
            <w:r>
              <w:t xml:space="preserve">– Điện năng các thiết bị tiêu thụ trong 1 tháng: + Bóng đèn: </w:t>
            </w:r>
          </w:p>
          <w:p w14:paraId="5D7FAEAE" w14:textId="77777777" w:rsidR="002B7B5A" w:rsidRDefault="00000000">
            <w:pPr>
              <w:spacing w:after="2" w:line="306" w:lineRule="auto"/>
              <w:ind w:left="0" w:firstLine="36"/>
              <w:jc w:val="left"/>
            </w:pPr>
            <w:r>
              <w:rPr>
                <w:color w:val="1A1915"/>
                <w:sz w:val="24"/>
              </w:rPr>
              <w:t>W</w:t>
            </w:r>
            <w:r>
              <w:rPr>
                <w:color w:val="1A1915"/>
                <w:sz w:val="22"/>
                <w:vertAlign w:val="subscript"/>
              </w:rPr>
              <w:t xml:space="preserve">1 </w:t>
            </w:r>
            <w:r>
              <w:rPr>
                <w:rFonts w:ascii="Segoe UI Symbol" w:eastAsia="Segoe UI Symbol" w:hAnsi="Segoe UI Symbol" w:cs="Segoe UI Symbol"/>
                <w:color w:val="1A1915"/>
                <w:sz w:val="24"/>
              </w:rPr>
              <w:t xml:space="preserve">= </w:t>
            </w:r>
            <w:r>
              <w:rPr>
                <w:rFonts w:ascii="Blackadder ITC" w:eastAsia="Blackadder ITC" w:hAnsi="Blackadder ITC" w:cs="Blackadder ITC"/>
                <w:b/>
                <w:color w:val="1A1915"/>
                <w:sz w:val="24"/>
              </w:rPr>
              <w:t>P</w:t>
            </w:r>
            <w:r>
              <w:rPr>
                <w:color w:val="1A1915"/>
                <w:sz w:val="22"/>
                <w:vertAlign w:val="subscript"/>
              </w:rPr>
              <w:t>1 1</w:t>
            </w:r>
            <w:r>
              <w:rPr>
                <w:color w:val="1A1915"/>
                <w:sz w:val="24"/>
              </w:rPr>
              <w:t xml:space="preserve">.t </w:t>
            </w:r>
            <w:r>
              <w:rPr>
                <w:rFonts w:ascii="Segoe UI Symbol" w:eastAsia="Segoe UI Symbol" w:hAnsi="Segoe UI Symbol" w:cs="Segoe UI Symbol"/>
                <w:color w:val="1A1915"/>
                <w:sz w:val="24"/>
              </w:rPr>
              <w:t xml:space="preserve">= </w:t>
            </w:r>
            <w:r>
              <w:rPr>
                <w:color w:val="1A1915"/>
                <w:sz w:val="24"/>
              </w:rPr>
              <w:t xml:space="preserve">40.5.60.60.30 </w:t>
            </w:r>
            <w:r>
              <w:rPr>
                <w:rFonts w:ascii="Segoe UI Symbol" w:eastAsia="Segoe UI Symbol" w:hAnsi="Segoe UI Symbol" w:cs="Segoe UI Symbol"/>
                <w:color w:val="1A1915"/>
                <w:sz w:val="24"/>
              </w:rPr>
              <w:t xml:space="preserve">= </w:t>
            </w:r>
            <w:r>
              <w:rPr>
                <w:color w:val="1A1915"/>
                <w:sz w:val="24"/>
              </w:rPr>
              <w:t>2,16.10</w:t>
            </w:r>
            <w:r>
              <w:rPr>
                <w:color w:val="1A1915"/>
                <w:sz w:val="22"/>
                <w:vertAlign w:val="superscript"/>
              </w:rPr>
              <w:t xml:space="preserve">7 </w:t>
            </w:r>
            <w:r>
              <w:rPr>
                <w:color w:val="1A1915"/>
                <w:sz w:val="24"/>
              </w:rPr>
              <w:t xml:space="preserve">J </w:t>
            </w:r>
            <w:r>
              <w:t xml:space="preserve">+ Nồi cơm điện: </w:t>
            </w:r>
          </w:p>
          <w:p w14:paraId="065D3A95" w14:textId="77777777" w:rsidR="002B7B5A" w:rsidRDefault="00000000">
            <w:pPr>
              <w:spacing w:after="117" w:line="306" w:lineRule="auto"/>
              <w:ind w:left="0" w:right="152" w:firstLine="36"/>
            </w:pPr>
            <w:r>
              <w:rPr>
                <w:color w:val="1A1915"/>
                <w:sz w:val="24"/>
              </w:rPr>
              <w:t>W</w:t>
            </w:r>
            <w:r>
              <w:rPr>
                <w:color w:val="1A1915"/>
                <w:sz w:val="22"/>
                <w:vertAlign w:val="subscript"/>
              </w:rPr>
              <w:t xml:space="preserve">2 </w:t>
            </w:r>
            <w:r>
              <w:rPr>
                <w:rFonts w:ascii="Segoe UI Symbol" w:eastAsia="Segoe UI Symbol" w:hAnsi="Segoe UI Symbol" w:cs="Segoe UI Symbol"/>
                <w:color w:val="1A1915"/>
                <w:sz w:val="24"/>
              </w:rPr>
              <w:t xml:space="preserve">= </w:t>
            </w:r>
            <w:r>
              <w:rPr>
                <w:rFonts w:ascii="Blackadder ITC" w:eastAsia="Blackadder ITC" w:hAnsi="Blackadder ITC" w:cs="Blackadder ITC"/>
                <w:b/>
                <w:color w:val="1A1915"/>
                <w:sz w:val="24"/>
              </w:rPr>
              <w:t>P</w:t>
            </w:r>
            <w:r>
              <w:rPr>
                <w:color w:val="1A1915"/>
                <w:sz w:val="22"/>
                <w:vertAlign w:val="subscript"/>
              </w:rPr>
              <w:t>2 2</w:t>
            </w:r>
            <w:r>
              <w:rPr>
                <w:color w:val="1A1915"/>
                <w:sz w:val="24"/>
              </w:rPr>
              <w:t xml:space="preserve">.t </w:t>
            </w:r>
            <w:r>
              <w:rPr>
                <w:rFonts w:ascii="Segoe UI Symbol" w:eastAsia="Segoe UI Symbol" w:hAnsi="Segoe UI Symbol" w:cs="Segoe UI Symbol"/>
                <w:color w:val="1A1915"/>
                <w:sz w:val="24"/>
              </w:rPr>
              <w:t xml:space="preserve">= </w:t>
            </w:r>
            <w:r>
              <w:rPr>
                <w:color w:val="1A1915"/>
                <w:sz w:val="24"/>
              </w:rPr>
              <w:t xml:space="preserve">1000.50.60.30 </w:t>
            </w:r>
            <w:r>
              <w:rPr>
                <w:rFonts w:ascii="Segoe UI Symbol" w:eastAsia="Segoe UI Symbol" w:hAnsi="Segoe UI Symbol" w:cs="Segoe UI Symbol"/>
                <w:color w:val="1A1915"/>
                <w:sz w:val="24"/>
              </w:rPr>
              <w:t xml:space="preserve">= </w:t>
            </w:r>
            <w:r>
              <w:rPr>
                <w:color w:val="1A1915"/>
                <w:sz w:val="24"/>
              </w:rPr>
              <w:t>9.10</w:t>
            </w:r>
            <w:r>
              <w:rPr>
                <w:color w:val="1A1915"/>
                <w:sz w:val="22"/>
                <w:vertAlign w:val="superscript"/>
              </w:rPr>
              <w:t xml:space="preserve">7 </w:t>
            </w:r>
            <w:r>
              <w:rPr>
                <w:color w:val="1A1915"/>
                <w:sz w:val="24"/>
              </w:rPr>
              <w:t xml:space="preserve">J </w:t>
            </w:r>
            <w:r>
              <w:t xml:space="preserve">+ Máy sấy tóc: </w:t>
            </w:r>
          </w:p>
          <w:p w14:paraId="419D12C9" w14:textId="77777777" w:rsidR="002B7B5A" w:rsidRDefault="00000000">
            <w:pPr>
              <w:spacing w:after="1" w:line="306" w:lineRule="auto"/>
              <w:ind w:left="0" w:firstLine="36"/>
            </w:pPr>
            <w:r>
              <w:rPr>
                <w:color w:val="1A1915"/>
                <w:sz w:val="24"/>
              </w:rPr>
              <w:t>W</w:t>
            </w:r>
            <w:r>
              <w:rPr>
                <w:color w:val="1A1915"/>
                <w:sz w:val="22"/>
                <w:vertAlign w:val="subscript"/>
              </w:rPr>
              <w:t xml:space="preserve">3 </w:t>
            </w:r>
            <w:r>
              <w:rPr>
                <w:rFonts w:ascii="Segoe UI Symbol" w:eastAsia="Segoe UI Symbol" w:hAnsi="Segoe UI Symbol" w:cs="Segoe UI Symbol"/>
                <w:color w:val="1A1915"/>
                <w:sz w:val="24"/>
              </w:rPr>
              <w:t xml:space="preserve">= </w:t>
            </w:r>
            <w:r>
              <w:rPr>
                <w:rFonts w:ascii="Blackadder ITC" w:eastAsia="Blackadder ITC" w:hAnsi="Blackadder ITC" w:cs="Blackadder ITC"/>
                <w:b/>
                <w:color w:val="1A1915"/>
                <w:sz w:val="24"/>
              </w:rPr>
              <w:t>P</w:t>
            </w:r>
            <w:r>
              <w:rPr>
                <w:color w:val="1A1915"/>
                <w:sz w:val="22"/>
                <w:vertAlign w:val="subscript"/>
              </w:rPr>
              <w:t>3 3</w:t>
            </w:r>
            <w:r>
              <w:rPr>
                <w:color w:val="1A1915"/>
                <w:sz w:val="24"/>
              </w:rPr>
              <w:t xml:space="preserve">.t </w:t>
            </w:r>
            <w:r>
              <w:rPr>
                <w:rFonts w:ascii="Segoe UI Symbol" w:eastAsia="Segoe UI Symbol" w:hAnsi="Segoe UI Symbol" w:cs="Segoe UI Symbol"/>
                <w:color w:val="1A1915"/>
                <w:sz w:val="24"/>
              </w:rPr>
              <w:t xml:space="preserve">= </w:t>
            </w:r>
            <w:r>
              <w:rPr>
                <w:color w:val="1A1915"/>
                <w:sz w:val="24"/>
              </w:rPr>
              <w:t xml:space="preserve">1200.5.60.30 </w:t>
            </w:r>
            <w:r>
              <w:rPr>
                <w:rFonts w:ascii="Segoe UI Symbol" w:eastAsia="Segoe UI Symbol" w:hAnsi="Segoe UI Symbol" w:cs="Segoe UI Symbol"/>
                <w:color w:val="1A1915"/>
                <w:sz w:val="24"/>
              </w:rPr>
              <w:t xml:space="preserve">= </w:t>
            </w:r>
            <w:r>
              <w:rPr>
                <w:color w:val="1A1915"/>
                <w:sz w:val="24"/>
              </w:rPr>
              <w:t>1,08.10</w:t>
            </w:r>
            <w:r>
              <w:rPr>
                <w:color w:val="1A1915"/>
                <w:sz w:val="22"/>
                <w:vertAlign w:val="superscript"/>
              </w:rPr>
              <w:t xml:space="preserve">7 </w:t>
            </w:r>
            <w:r>
              <w:rPr>
                <w:color w:val="1A1915"/>
                <w:sz w:val="24"/>
              </w:rPr>
              <w:t xml:space="preserve">J </w:t>
            </w:r>
            <w:r>
              <w:t xml:space="preserve">+ Ấm đun nước: </w:t>
            </w:r>
          </w:p>
          <w:p w14:paraId="41E68CC0" w14:textId="77777777" w:rsidR="002B7B5A" w:rsidRDefault="00000000">
            <w:pPr>
              <w:spacing w:after="0" w:line="338" w:lineRule="auto"/>
              <w:ind w:left="0" w:firstLine="36"/>
            </w:pPr>
            <w:r>
              <w:rPr>
                <w:color w:val="1A1915"/>
                <w:sz w:val="24"/>
              </w:rPr>
              <w:t>W</w:t>
            </w:r>
            <w:r>
              <w:rPr>
                <w:color w:val="1A1915"/>
                <w:sz w:val="22"/>
                <w:vertAlign w:val="subscript"/>
              </w:rPr>
              <w:t xml:space="preserve">4 </w:t>
            </w:r>
            <w:r>
              <w:rPr>
                <w:rFonts w:ascii="Segoe UI Symbol" w:eastAsia="Segoe UI Symbol" w:hAnsi="Segoe UI Symbol" w:cs="Segoe UI Symbol"/>
                <w:color w:val="1A1915"/>
                <w:sz w:val="24"/>
              </w:rPr>
              <w:t xml:space="preserve">= </w:t>
            </w:r>
            <w:r>
              <w:rPr>
                <w:rFonts w:ascii="Blackadder ITC" w:eastAsia="Blackadder ITC" w:hAnsi="Blackadder ITC" w:cs="Blackadder ITC"/>
                <w:b/>
                <w:color w:val="1A1915"/>
                <w:sz w:val="24"/>
              </w:rPr>
              <w:t>P</w:t>
            </w:r>
            <w:r>
              <w:rPr>
                <w:color w:val="1A1915"/>
                <w:sz w:val="22"/>
                <w:vertAlign w:val="subscript"/>
              </w:rPr>
              <w:t>4 4</w:t>
            </w:r>
            <w:r>
              <w:rPr>
                <w:color w:val="1A1915"/>
                <w:sz w:val="24"/>
              </w:rPr>
              <w:t xml:space="preserve">.t </w:t>
            </w:r>
            <w:r>
              <w:rPr>
                <w:rFonts w:ascii="Segoe UI Symbol" w:eastAsia="Segoe UI Symbol" w:hAnsi="Segoe UI Symbol" w:cs="Segoe UI Symbol"/>
                <w:color w:val="1A1915"/>
                <w:sz w:val="24"/>
              </w:rPr>
              <w:t xml:space="preserve">= </w:t>
            </w:r>
            <w:r>
              <w:rPr>
                <w:color w:val="1A1915"/>
                <w:sz w:val="24"/>
              </w:rPr>
              <w:t xml:space="preserve">1500.10.60.30 </w:t>
            </w:r>
            <w:r>
              <w:rPr>
                <w:rFonts w:ascii="Segoe UI Symbol" w:eastAsia="Segoe UI Symbol" w:hAnsi="Segoe UI Symbol" w:cs="Segoe UI Symbol"/>
                <w:color w:val="1A1915"/>
                <w:sz w:val="24"/>
              </w:rPr>
              <w:t xml:space="preserve">= </w:t>
            </w:r>
            <w:r>
              <w:rPr>
                <w:color w:val="1A1915"/>
                <w:sz w:val="24"/>
              </w:rPr>
              <w:t>2,7.10</w:t>
            </w:r>
            <w:r>
              <w:rPr>
                <w:color w:val="1A1915"/>
                <w:sz w:val="22"/>
                <w:vertAlign w:val="superscript"/>
              </w:rPr>
              <w:t xml:space="preserve">7 </w:t>
            </w:r>
            <w:r>
              <w:rPr>
                <w:color w:val="1A1915"/>
                <w:sz w:val="24"/>
              </w:rPr>
              <w:t xml:space="preserve">J </w:t>
            </w:r>
            <w:r>
              <w:t>– Tổng điện năng tiêu thụ:</w:t>
            </w:r>
          </w:p>
          <w:p w14:paraId="44B27286" w14:textId="77777777" w:rsidR="002B7B5A" w:rsidRDefault="00000000">
            <w:pPr>
              <w:spacing w:after="53" w:line="259" w:lineRule="auto"/>
              <w:ind w:left="36" w:firstLine="0"/>
              <w:jc w:val="left"/>
            </w:pPr>
            <w:r>
              <w:rPr>
                <w:color w:val="1A1915"/>
                <w:sz w:val="24"/>
              </w:rPr>
              <w:t xml:space="preserve">W </w:t>
            </w:r>
            <w:r>
              <w:rPr>
                <w:rFonts w:ascii="Segoe UI Symbol" w:eastAsia="Segoe UI Symbol" w:hAnsi="Segoe UI Symbol" w:cs="Segoe UI Symbol"/>
                <w:color w:val="1A1915"/>
                <w:sz w:val="24"/>
              </w:rPr>
              <w:t xml:space="preserve">= </w:t>
            </w:r>
            <w:r>
              <w:rPr>
                <w:color w:val="1A1915"/>
                <w:sz w:val="24"/>
              </w:rPr>
              <w:t>W</w:t>
            </w:r>
            <w:r>
              <w:rPr>
                <w:color w:val="1A1915"/>
                <w:sz w:val="22"/>
                <w:vertAlign w:val="subscript"/>
              </w:rPr>
              <w:t xml:space="preserve">1 </w:t>
            </w:r>
            <w:r>
              <w:rPr>
                <w:rFonts w:ascii="Segoe UI Symbol" w:eastAsia="Segoe UI Symbol" w:hAnsi="Segoe UI Symbol" w:cs="Segoe UI Symbol"/>
                <w:color w:val="1A1915"/>
                <w:sz w:val="24"/>
              </w:rPr>
              <w:t xml:space="preserve">+ </w:t>
            </w:r>
            <w:r>
              <w:rPr>
                <w:color w:val="1A1915"/>
                <w:sz w:val="24"/>
              </w:rPr>
              <w:t>W</w:t>
            </w:r>
            <w:r>
              <w:rPr>
                <w:color w:val="1A1915"/>
                <w:sz w:val="22"/>
                <w:vertAlign w:val="subscript"/>
              </w:rPr>
              <w:t xml:space="preserve">2 </w:t>
            </w:r>
            <w:r>
              <w:rPr>
                <w:rFonts w:ascii="Segoe UI Symbol" w:eastAsia="Segoe UI Symbol" w:hAnsi="Segoe UI Symbol" w:cs="Segoe UI Symbol"/>
                <w:color w:val="1A1915"/>
                <w:sz w:val="24"/>
              </w:rPr>
              <w:t xml:space="preserve">+ </w:t>
            </w:r>
            <w:r>
              <w:rPr>
                <w:color w:val="1A1915"/>
                <w:sz w:val="24"/>
              </w:rPr>
              <w:t>W</w:t>
            </w:r>
            <w:r>
              <w:rPr>
                <w:color w:val="1A1915"/>
                <w:sz w:val="22"/>
                <w:vertAlign w:val="subscript"/>
              </w:rPr>
              <w:t xml:space="preserve">3 </w:t>
            </w:r>
            <w:r>
              <w:rPr>
                <w:rFonts w:ascii="Segoe UI Symbol" w:eastAsia="Segoe UI Symbol" w:hAnsi="Segoe UI Symbol" w:cs="Segoe UI Symbol"/>
                <w:color w:val="1A1915"/>
                <w:sz w:val="24"/>
              </w:rPr>
              <w:t xml:space="preserve">+ </w:t>
            </w:r>
            <w:r>
              <w:rPr>
                <w:color w:val="1A1915"/>
                <w:sz w:val="24"/>
              </w:rPr>
              <w:t>W</w:t>
            </w:r>
            <w:r>
              <w:rPr>
                <w:color w:val="1A1915"/>
                <w:sz w:val="22"/>
                <w:vertAlign w:val="subscript"/>
              </w:rPr>
              <w:t xml:space="preserve">4 </w:t>
            </w:r>
            <w:r>
              <w:rPr>
                <w:rFonts w:ascii="Segoe UI Symbol" w:eastAsia="Segoe UI Symbol" w:hAnsi="Segoe UI Symbol" w:cs="Segoe UI Symbol"/>
                <w:color w:val="1A1915"/>
                <w:sz w:val="24"/>
              </w:rPr>
              <w:t xml:space="preserve">= </w:t>
            </w:r>
            <w:r>
              <w:rPr>
                <w:color w:val="1A1915"/>
                <w:sz w:val="24"/>
              </w:rPr>
              <w:t>14,94.10</w:t>
            </w:r>
            <w:r>
              <w:rPr>
                <w:color w:val="1A1915"/>
                <w:sz w:val="22"/>
                <w:vertAlign w:val="superscript"/>
              </w:rPr>
              <w:t xml:space="preserve">7 </w:t>
            </w:r>
            <w:r>
              <w:rPr>
                <w:color w:val="1A1915"/>
                <w:sz w:val="24"/>
              </w:rPr>
              <w:t>J</w:t>
            </w:r>
          </w:p>
          <w:p w14:paraId="0CE0512E" w14:textId="77777777" w:rsidR="002B7B5A" w:rsidRDefault="00000000">
            <w:pPr>
              <w:spacing w:after="260" w:line="259" w:lineRule="auto"/>
              <w:ind w:left="0" w:firstLine="0"/>
              <w:jc w:val="left"/>
            </w:pPr>
            <w:r>
              <w:t>– Số số điện trong 1 tháng:</w:t>
            </w:r>
          </w:p>
          <w:p w14:paraId="149704AA" w14:textId="77777777" w:rsidR="002B7B5A" w:rsidRDefault="00000000">
            <w:pPr>
              <w:spacing w:after="0" w:line="259" w:lineRule="auto"/>
              <w:ind w:left="36" w:firstLine="0"/>
              <w:jc w:val="left"/>
            </w:pPr>
            <w:r>
              <w:rPr>
                <w:color w:val="1A1915"/>
                <w:sz w:val="24"/>
              </w:rPr>
              <w:t xml:space="preserve">N </w:t>
            </w:r>
            <w:r>
              <w:rPr>
                <w:rFonts w:ascii="Segoe UI Symbol" w:eastAsia="Segoe UI Symbol" w:hAnsi="Segoe UI Symbol" w:cs="Segoe UI Symbol"/>
                <w:color w:val="1A1915"/>
                <w:sz w:val="24"/>
              </w:rPr>
              <w:t xml:space="preserve">= </w:t>
            </w:r>
            <w:r>
              <w:rPr>
                <w:color w:val="1A1915"/>
                <w:sz w:val="37"/>
                <w:u w:val="single" w:color="1A1915"/>
                <w:vertAlign w:val="superscript"/>
              </w:rPr>
              <w:t xml:space="preserve">W </w:t>
            </w:r>
            <w:r>
              <w:rPr>
                <w:color w:val="1A1915"/>
                <w:sz w:val="22"/>
                <w:vertAlign w:val="subscript"/>
              </w:rPr>
              <w:t xml:space="preserve">6 </w:t>
            </w:r>
            <w:r>
              <w:rPr>
                <w:rFonts w:ascii="Segoe UI Symbol" w:eastAsia="Segoe UI Symbol" w:hAnsi="Segoe UI Symbol" w:cs="Segoe UI Symbol"/>
                <w:color w:val="1A1915"/>
                <w:sz w:val="24"/>
              </w:rPr>
              <w:t xml:space="preserve">= </w:t>
            </w:r>
            <w:r>
              <w:rPr>
                <w:color w:val="1A1915"/>
                <w:sz w:val="24"/>
              </w:rPr>
              <w:t>41,5</w:t>
            </w:r>
            <w:r>
              <w:t xml:space="preserve"> số điện</w:t>
            </w:r>
          </w:p>
          <w:p w14:paraId="009AB505" w14:textId="77777777" w:rsidR="002B7B5A" w:rsidRDefault="00000000">
            <w:pPr>
              <w:spacing w:after="19" w:line="259" w:lineRule="auto"/>
              <w:ind w:left="471" w:firstLine="0"/>
              <w:jc w:val="left"/>
            </w:pPr>
            <w:r>
              <w:rPr>
                <w:color w:val="1A1915"/>
                <w:sz w:val="24"/>
              </w:rPr>
              <w:t>3,6.10</w:t>
            </w:r>
          </w:p>
          <w:p w14:paraId="4A1F2A54" w14:textId="77777777" w:rsidR="002B7B5A" w:rsidRDefault="00000000">
            <w:pPr>
              <w:spacing w:after="25" w:line="259" w:lineRule="auto"/>
              <w:ind w:left="0" w:firstLine="0"/>
              <w:jc w:val="left"/>
            </w:pPr>
            <w:r>
              <w:t xml:space="preserve">– Tiền điện phải trả: </w:t>
            </w:r>
          </w:p>
          <w:p w14:paraId="28A7A41F" w14:textId="77777777" w:rsidR="002B7B5A" w:rsidRDefault="00000000">
            <w:pPr>
              <w:spacing w:after="0" w:line="259" w:lineRule="auto"/>
              <w:ind w:left="0" w:firstLine="0"/>
              <w:jc w:val="left"/>
            </w:pPr>
            <w:r>
              <w:t>N.2500 = 103 750 đồng.</w:t>
            </w:r>
          </w:p>
        </w:tc>
      </w:tr>
      <w:tr w:rsidR="002B7B5A" w14:paraId="7E1BC278" w14:textId="77777777">
        <w:trPr>
          <w:trHeight w:val="2006"/>
        </w:trPr>
        <w:tc>
          <w:tcPr>
            <w:tcW w:w="4644" w:type="dxa"/>
            <w:tcBorders>
              <w:top w:val="single" w:sz="4" w:space="0" w:color="3E3672"/>
              <w:left w:val="single" w:sz="4" w:space="0" w:color="3E3672"/>
              <w:bottom w:val="single" w:sz="4" w:space="0" w:color="3E3672"/>
              <w:right w:val="single" w:sz="4" w:space="0" w:color="3E3672"/>
            </w:tcBorders>
          </w:tcPr>
          <w:p w14:paraId="1286FA50" w14:textId="77777777" w:rsidR="002B7B5A" w:rsidRDefault="00000000">
            <w:pPr>
              <w:spacing w:after="64" w:line="259" w:lineRule="auto"/>
              <w:ind w:left="0" w:firstLine="0"/>
              <w:jc w:val="left"/>
            </w:pPr>
            <w:r>
              <w:rPr>
                <w:b/>
                <w:i/>
              </w:rPr>
              <w:lastRenderedPageBreak/>
              <w:t>Bước 2: Thực hiện nhiệm vụ học tập</w:t>
            </w:r>
          </w:p>
          <w:p w14:paraId="5F3D921F" w14:textId="77777777" w:rsidR="002B7B5A" w:rsidRDefault="00000000">
            <w:pPr>
              <w:numPr>
                <w:ilvl w:val="0"/>
                <w:numId w:val="473"/>
              </w:numPr>
              <w:spacing w:after="95" w:line="233" w:lineRule="auto"/>
              <w:ind w:right="29" w:firstLine="0"/>
            </w:pPr>
            <w:r>
              <w:t>HS thảo luận nhóm, thực hiện nhiệm vụ học tập, trình bày lời giải vào vở.</w:t>
            </w:r>
          </w:p>
          <w:p w14:paraId="581B9EE7" w14:textId="77777777" w:rsidR="002B7B5A" w:rsidRDefault="00000000">
            <w:pPr>
              <w:numPr>
                <w:ilvl w:val="0"/>
                <w:numId w:val="473"/>
              </w:numPr>
              <w:spacing w:after="0" w:line="259" w:lineRule="auto"/>
              <w:ind w:right="29" w:firstLine="0"/>
            </w:pPr>
            <w:r>
              <w:t>GV hướng dẫn HS tham khảo phần Em có biết để tính số điện, chụp ảnh bài làm của một số HS thuộc các nhóm khác nhau.</w:t>
            </w:r>
          </w:p>
        </w:tc>
        <w:tc>
          <w:tcPr>
            <w:tcW w:w="0" w:type="auto"/>
            <w:vMerge/>
            <w:tcBorders>
              <w:top w:val="nil"/>
              <w:left w:val="single" w:sz="4" w:space="0" w:color="3E3672"/>
              <w:bottom w:val="single" w:sz="4" w:space="0" w:color="3E3672"/>
              <w:right w:val="single" w:sz="4" w:space="0" w:color="3E3672"/>
            </w:tcBorders>
          </w:tcPr>
          <w:p w14:paraId="36ABF67C" w14:textId="77777777" w:rsidR="002B7B5A" w:rsidRDefault="002B7B5A">
            <w:pPr>
              <w:spacing w:after="160" w:line="259" w:lineRule="auto"/>
              <w:ind w:left="0" w:firstLine="0"/>
              <w:jc w:val="left"/>
            </w:pPr>
          </w:p>
        </w:tc>
      </w:tr>
    </w:tbl>
    <w:p w14:paraId="0A00641E" w14:textId="77777777" w:rsidR="002B7B5A" w:rsidRDefault="002B7B5A">
      <w:pPr>
        <w:spacing w:after="0" w:line="259" w:lineRule="auto"/>
        <w:ind w:left="-1020" w:right="94" w:firstLine="0"/>
        <w:jc w:val="left"/>
      </w:pPr>
    </w:p>
    <w:tbl>
      <w:tblPr>
        <w:tblStyle w:val="TableGrid"/>
        <w:tblW w:w="8522" w:type="dxa"/>
        <w:tblInd w:w="288" w:type="dxa"/>
        <w:tblCellMar>
          <w:top w:w="37" w:type="dxa"/>
          <w:left w:w="108" w:type="dxa"/>
          <w:bottom w:w="0" w:type="dxa"/>
          <w:right w:w="51" w:type="dxa"/>
        </w:tblCellMar>
        <w:tblLook w:val="04A0" w:firstRow="1" w:lastRow="0" w:firstColumn="1" w:lastColumn="0" w:noHBand="0" w:noVBand="1"/>
      </w:tblPr>
      <w:tblGrid>
        <w:gridCol w:w="4644"/>
        <w:gridCol w:w="3878"/>
      </w:tblGrid>
      <w:tr w:rsidR="002B7B5A" w14:paraId="1B4DFC51" w14:textId="77777777">
        <w:trPr>
          <w:trHeight w:val="1443"/>
        </w:trPr>
        <w:tc>
          <w:tcPr>
            <w:tcW w:w="4644" w:type="dxa"/>
            <w:tcBorders>
              <w:top w:val="single" w:sz="4" w:space="0" w:color="3E3672"/>
              <w:left w:val="single" w:sz="4" w:space="0" w:color="3E3672"/>
              <w:bottom w:val="single" w:sz="4" w:space="0" w:color="3E3672"/>
              <w:right w:val="single" w:sz="4" w:space="0" w:color="3E3672"/>
            </w:tcBorders>
          </w:tcPr>
          <w:p w14:paraId="4C0D8360" w14:textId="77777777" w:rsidR="002B7B5A" w:rsidRDefault="00000000">
            <w:pPr>
              <w:spacing w:after="64" w:line="259" w:lineRule="auto"/>
              <w:ind w:left="0" w:firstLine="0"/>
              <w:jc w:val="left"/>
            </w:pPr>
            <w:r>
              <w:rPr>
                <w:b/>
                <w:i/>
              </w:rPr>
              <w:t>Bước 3: Báo cáo kết quả và thảo luận</w:t>
            </w:r>
          </w:p>
          <w:p w14:paraId="3D75E7B8" w14:textId="77777777" w:rsidR="002B7B5A" w:rsidRDefault="00000000">
            <w:pPr>
              <w:numPr>
                <w:ilvl w:val="0"/>
                <w:numId w:val="474"/>
              </w:numPr>
              <w:spacing w:after="95" w:line="233" w:lineRule="auto"/>
              <w:ind w:firstLine="0"/>
              <w:jc w:val="left"/>
            </w:pPr>
            <w:r>
              <w:t>GV chiếu nhanh một số bài làm của HS các nhóm.</w:t>
            </w:r>
          </w:p>
          <w:p w14:paraId="6F47629F" w14:textId="77777777" w:rsidR="002B7B5A" w:rsidRDefault="00000000">
            <w:pPr>
              <w:numPr>
                <w:ilvl w:val="0"/>
                <w:numId w:val="474"/>
              </w:numPr>
              <w:spacing w:after="0" w:line="259" w:lineRule="auto"/>
              <w:ind w:firstLine="0"/>
              <w:jc w:val="left"/>
            </w:pPr>
            <w:r>
              <w:t>Đại diện 01 nhóm HS trình bày lời giải.</w:t>
            </w:r>
          </w:p>
        </w:tc>
        <w:tc>
          <w:tcPr>
            <w:tcW w:w="3878" w:type="dxa"/>
            <w:vMerge w:val="restart"/>
            <w:tcBorders>
              <w:top w:val="single" w:sz="4" w:space="0" w:color="3E3672"/>
              <w:left w:val="single" w:sz="4" w:space="0" w:color="3E3672"/>
              <w:bottom w:val="single" w:sz="4" w:space="0" w:color="3E3672"/>
              <w:right w:val="single" w:sz="4" w:space="0" w:color="3E3672"/>
            </w:tcBorders>
          </w:tcPr>
          <w:p w14:paraId="209F535E" w14:textId="77777777" w:rsidR="002B7B5A" w:rsidRDefault="002B7B5A">
            <w:pPr>
              <w:spacing w:after="160" w:line="259" w:lineRule="auto"/>
              <w:ind w:left="0" w:firstLine="0"/>
              <w:jc w:val="left"/>
            </w:pPr>
          </w:p>
        </w:tc>
      </w:tr>
      <w:tr w:rsidR="002B7B5A" w14:paraId="34C95EE3" w14:textId="77777777">
        <w:trPr>
          <w:trHeight w:val="1162"/>
        </w:trPr>
        <w:tc>
          <w:tcPr>
            <w:tcW w:w="4644" w:type="dxa"/>
            <w:tcBorders>
              <w:top w:val="single" w:sz="4" w:space="0" w:color="3E3672"/>
              <w:left w:val="single" w:sz="4" w:space="0" w:color="3E3672"/>
              <w:bottom w:val="single" w:sz="4" w:space="0" w:color="3E3672"/>
              <w:right w:val="single" w:sz="4" w:space="0" w:color="3E3672"/>
            </w:tcBorders>
          </w:tcPr>
          <w:p w14:paraId="19D567A0" w14:textId="77777777" w:rsidR="002B7B5A" w:rsidRDefault="00000000">
            <w:pPr>
              <w:spacing w:after="0" w:line="312" w:lineRule="auto"/>
              <w:ind w:left="0" w:firstLine="0"/>
            </w:pPr>
            <w:r>
              <w:rPr>
                <w:b/>
                <w:i/>
              </w:rPr>
              <w:t xml:space="preserve">Bước 4: Đánh giá kết quả thực hiện nhiệm vụ </w:t>
            </w:r>
            <w:r>
              <w:t>– HS nêu nhận xét (nếu có).</w:t>
            </w:r>
          </w:p>
          <w:p w14:paraId="2AF52172" w14:textId="77777777" w:rsidR="002B7B5A" w:rsidRDefault="00000000">
            <w:pPr>
              <w:spacing w:after="0" w:line="259" w:lineRule="auto"/>
              <w:ind w:left="0" w:firstLine="0"/>
              <w:jc w:val="left"/>
            </w:pPr>
            <w:r>
              <w:t>– GV nhận xét chung và chốt đáp án.</w:t>
            </w:r>
          </w:p>
        </w:tc>
        <w:tc>
          <w:tcPr>
            <w:tcW w:w="0" w:type="auto"/>
            <w:vMerge/>
            <w:tcBorders>
              <w:top w:val="nil"/>
              <w:left w:val="single" w:sz="4" w:space="0" w:color="3E3672"/>
              <w:bottom w:val="single" w:sz="4" w:space="0" w:color="3E3672"/>
              <w:right w:val="single" w:sz="4" w:space="0" w:color="3E3672"/>
            </w:tcBorders>
          </w:tcPr>
          <w:p w14:paraId="1910CE5C" w14:textId="77777777" w:rsidR="002B7B5A" w:rsidRDefault="002B7B5A">
            <w:pPr>
              <w:spacing w:after="160" w:line="259" w:lineRule="auto"/>
              <w:ind w:left="0" w:firstLine="0"/>
              <w:jc w:val="left"/>
            </w:pPr>
          </w:p>
        </w:tc>
      </w:tr>
    </w:tbl>
    <w:p w14:paraId="2C49FE89" w14:textId="77777777" w:rsidR="002B7B5A" w:rsidRDefault="00000000">
      <w:r>
        <w:br w:type="page"/>
      </w:r>
    </w:p>
    <w:p w14:paraId="2DB69FF8" w14:textId="77777777" w:rsidR="002B7B5A" w:rsidRDefault="00000000">
      <w:pPr>
        <w:spacing w:after="0" w:line="259" w:lineRule="auto"/>
        <w:ind w:left="113" w:right="-15" w:firstLine="0"/>
        <w:jc w:val="left"/>
      </w:pPr>
      <w:r>
        <w:rPr>
          <w:rFonts w:ascii="Calibri" w:eastAsia="Calibri" w:hAnsi="Calibri" w:cs="Calibri"/>
          <w:noProof/>
          <w:color w:val="000000"/>
          <w:sz w:val="22"/>
        </w:rPr>
        <w:lastRenderedPageBreak/>
        <mc:AlternateContent>
          <mc:Choice Requires="wpg">
            <w:drawing>
              <wp:inline distT="0" distB="0" distL="0" distR="0" wp14:anchorId="62909AE7" wp14:editId="609386FA">
                <wp:extent cx="5591480" cy="1676621"/>
                <wp:effectExtent l="0" t="0" r="0" b="0"/>
                <wp:docPr id="449612" name="Group 449612"/>
                <wp:cNvGraphicFramePr/>
                <a:graphic xmlns:a="http://schemas.openxmlformats.org/drawingml/2006/main">
                  <a:graphicData uri="http://schemas.microsoft.com/office/word/2010/wordprocessingGroup">
                    <wpg:wgp>
                      <wpg:cNvGrpSpPr/>
                      <wpg:grpSpPr>
                        <a:xfrm>
                          <a:off x="0" y="0"/>
                          <a:ext cx="5591480" cy="1676621"/>
                          <a:chOff x="0" y="0"/>
                          <a:chExt cx="5591480" cy="1676621"/>
                        </a:xfrm>
                      </wpg:grpSpPr>
                      <pic:pic xmlns:pic="http://schemas.openxmlformats.org/drawingml/2006/picture">
                        <pic:nvPicPr>
                          <pic:cNvPr id="566595" name="Picture 566595"/>
                          <pic:cNvPicPr/>
                        </pic:nvPicPr>
                        <pic:blipFill>
                          <a:blip r:embed="rId59"/>
                          <a:stretch>
                            <a:fillRect/>
                          </a:stretch>
                        </pic:blipFill>
                        <pic:spPr>
                          <a:xfrm>
                            <a:off x="-3719" y="-1576"/>
                            <a:ext cx="5583937" cy="981456"/>
                          </a:xfrm>
                          <a:prstGeom prst="rect">
                            <a:avLst/>
                          </a:prstGeom>
                        </pic:spPr>
                      </pic:pic>
                      <wps:wsp>
                        <wps:cNvPr id="11052" name="Rectangle 11052"/>
                        <wps:cNvSpPr/>
                        <wps:spPr>
                          <a:xfrm>
                            <a:off x="182032" y="59255"/>
                            <a:ext cx="1449653" cy="334847"/>
                          </a:xfrm>
                          <a:prstGeom prst="rect">
                            <a:avLst/>
                          </a:prstGeom>
                          <a:ln>
                            <a:noFill/>
                          </a:ln>
                        </wps:spPr>
                        <wps:txbx>
                          <w:txbxContent>
                            <w:p w14:paraId="01F7A09D" w14:textId="77777777" w:rsidR="002B7B5A" w:rsidRDefault="00000000">
                              <w:pPr>
                                <w:spacing w:after="160" w:line="259" w:lineRule="auto"/>
                                <w:ind w:left="0" w:firstLine="0"/>
                                <w:jc w:val="left"/>
                              </w:pPr>
                              <w:r>
                                <w:rPr>
                                  <w:rFonts w:ascii="Calibri" w:eastAsia="Calibri" w:hAnsi="Calibri" w:cs="Calibri"/>
                                  <w:b/>
                                  <w:color w:val="FFFEFD"/>
                                  <w:spacing w:val="6"/>
                                  <w:w w:val="109"/>
                                  <w:sz w:val="32"/>
                                </w:rPr>
                                <w:t>CHƯƠNG</w:t>
                              </w:r>
                              <w:r>
                                <w:rPr>
                                  <w:rFonts w:ascii="Calibri" w:eastAsia="Calibri" w:hAnsi="Calibri" w:cs="Calibri"/>
                                  <w:b/>
                                  <w:color w:val="FFFEFD"/>
                                  <w:spacing w:val="-7"/>
                                  <w:w w:val="109"/>
                                  <w:sz w:val="32"/>
                                </w:rPr>
                                <w:t xml:space="preserve"> </w:t>
                              </w:r>
                              <w:r>
                                <w:rPr>
                                  <w:rFonts w:ascii="Calibri" w:eastAsia="Calibri" w:hAnsi="Calibri" w:cs="Calibri"/>
                                  <w:b/>
                                  <w:color w:val="FFFEFD"/>
                                  <w:spacing w:val="6"/>
                                  <w:w w:val="109"/>
                                  <w:sz w:val="32"/>
                                </w:rPr>
                                <w:t>IV</w:t>
                              </w:r>
                            </w:p>
                          </w:txbxContent>
                        </wps:txbx>
                        <wps:bodyPr horzOverflow="overflow" vert="horz" lIns="0" tIns="0" rIns="0" bIns="0" rtlCol="0">
                          <a:noAutofit/>
                        </wps:bodyPr>
                      </wps:wsp>
                      <wps:wsp>
                        <wps:cNvPr id="11053" name="Rectangle 11053"/>
                        <wps:cNvSpPr/>
                        <wps:spPr>
                          <a:xfrm>
                            <a:off x="735493" y="425436"/>
                            <a:ext cx="1074636" cy="454841"/>
                          </a:xfrm>
                          <a:prstGeom prst="rect">
                            <a:avLst/>
                          </a:prstGeom>
                          <a:ln>
                            <a:noFill/>
                          </a:ln>
                        </wps:spPr>
                        <wps:txbx>
                          <w:txbxContent>
                            <w:p w14:paraId="134CF275" w14:textId="77777777" w:rsidR="002B7B5A" w:rsidRDefault="00000000">
                              <w:pPr>
                                <w:spacing w:after="160" w:line="259" w:lineRule="auto"/>
                                <w:ind w:left="0" w:firstLine="0"/>
                                <w:jc w:val="left"/>
                              </w:pPr>
                              <w:r>
                                <w:rPr>
                                  <w:rFonts w:ascii="Calibri" w:eastAsia="Calibri" w:hAnsi="Calibri" w:cs="Calibri"/>
                                  <w:b/>
                                  <w:color w:val="862A3A"/>
                                  <w:spacing w:val="4"/>
                                  <w:w w:val="84"/>
                                  <w:sz w:val="44"/>
                                </w:rPr>
                                <w:t>ĐIỆN</w:t>
                              </w:r>
                              <w:r>
                                <w:rPr>
                                  <w:rFonts w:ascii="Calibri" w:eastAsia="Calibri" w:hAnsi="Calibri" w:cs="Calibri"/>
                                  <w:b/>
                                  <w:color w:val="862A3A"/>
                                  <w:spacing w:val="-33"/>
                                  <w:w w:val="84"/>
                                  <w:sz w:val="44"/>
                                </w:rPr>
                                <w:t xml:space="preserve"> </w:t>
                              </w:r>
                              <w:r>
                                <w:rPr>
                                  <w:rFonts w:ascii="Calibri" w:eastAsia="Calibri" w:hAnsi="Calibri" w:cs="Calibri"/>
                                  <w:b/>
                                  <w:color w:val="862A3A"/>
                                  <w:spacing w:val="4"/>
                                  <w:w w:val="84"/>
                                  <w:sz w:val="44"/>
                                </w:rPr>
                                <w:t>TỪ</w:t>
                              </w:r>
                            </w:p>
                          </w:txbxContent>
                        </wps:txbx>
                        <wps:bodyPr horzOverflow="overflow" vert="horz" lIns="0" tIns="0" rIns="0" bIns="0" rtlCol="0">
                          <a:noAutofit/>
                        </wps:bodyPr>
                      </wps:wsp>
                      <wps:wsp>
                        <wps:cNvPr id="11054" name="Shape 11054"/>
                        <wps:cNvSpPr/>
                        <wps:spPr>
                          <a:xfrm>
                            <a:off x="6354" y="1156743"/>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11055" name="Rectangle 11055"/>
                        <wps:cNvSpPr/>
                        <wps:spPr>
                          <a:xfrm>
                            <a:off x="243844" y="1177033"/>
                            <a:ext cx="567538" cy="306065"/>
                          </a:xfrm>
                          <a:prstGeom prst="rect">
                            <a:avLst/>
                          </a:prstGeom>
                          <a:ln>
                            <a:noFill/>
                          </a:ln>
                        </wps:spPr>
                        <wps:txbx>
                          <w:txbxContent>
                            <w:p w14:paraId="7925DBC5" w14:textId="77777777" w:rsidR="002B7B5A" w:rsidRDefault="00000000">
                              <w:pPr>
                                <w:spacing w:after="160" w:line="259" w:lineRule="auto"/>
                                <w:ind w:left="0" w:firstLine="0"/>
                                <w:jc w:val="left"/>
                              </w:pPr>
                              <w:r>
                                <w:rPr>
                                  <w:rFonts w:ascii="Calibri" w:eastAsia="Calibri" w:hAnsi="Calibri" w:cs="Calibri"/>
                                  <w:b/>
                                  <w:spacing w:val="2"/>
                                  <w:w w:val="86"/>
                                  <w:sz w:val="30"/>
                                </w:rPr>
                                <w:t>BÀI</w:t>
                              </w:r>
                              <w:r>
                                <w:rPr>
                                  <w:rFonts w:ascii="Calibri" w:eastAsia="Calibri" w:hAnsi="Calibri" w:cs="Calibri"/>
                                  <w:b/>
                                  <w:spacing w:val="-17"/>
                                  <w:w w:val="86"/>
                                  <w:sz w:val="30"/>
                                </w:rPr>
                                <w:t xml:space="preserve"> </w:t>
                              </w:r>
                              <w:r>
                                <w:rPr>
                                  <w:rFonts w:ascii="Calibri" w:eastAsia="Calibri" w:hAnsi="Calibri" w:cs="Calibri"/>
                                  <w:b/>
                                  <w:spacing w:val="2"/>
                                  <w:w w:val="86"/>
                                  <w:sz w:val="30"/>
                                </w:rPr>
                                <w:t>14</w:t>
                              </w:r>
                            </w:p>
                          </w:txbxContent>
                        </wps:txbx>
                        <wps:bodyPr horzOverflow="overflow" vert="horz" lIns="0" tIns="0" rIns="0" bIns="0" rtlCol="0">
                          <a:noAutofit/>
                        </wps:bodyPr>
                      </wps:wsp>
                      <wps:wsp>
                        <wps:cNvPr id="11056" name="Shape 11056"/>
                        <wps:cNvSpPr/>
                        <wps:spPr>
                          <a:xfrm>
                            <a:off x="6354" y="1156743"/>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s:wsp>
                        <wps:cNvPr id="11057" name="Rectangle 11057"/>
                        <wps:cNvSpPr/>
                        <wps:spPr>
                          <a:xfrm>
                            <a:off x="918000" y="1237391"/>
                            <a:ext cx="51180" cy="313920"/>
                          </a:xfrm>
                          <a:prstGeom prst="rect">
                            <a:avLst/>
                          </a:prstGeom>
                          <a:ln>
                            <a:noFill/>
                          </a:ln>
                        </wps:spPr>
                        <wps:txbx>
                          <w:txbxContent>
                            <w:p w14:paraId="3FDC7A13" w14:textId="77777777" w:rsidR="002B7B5A" w:rsidRDefault="00000000">
                              <w:pPr>
                                <w:spacing w:after="160" w:line="259" w:lineRule="auto"/>
                                <w:ind w:left="0" w:firstLine="0"/>
                                <w:jc w:val="left"/>
                              </w:pPr>
                              <w:r>
                                <w:rPr>
                                  <w:rFonts w:ascii="Calibri" w:eastAsia="Calibri" w:hAnsi="Calibri" w:cs="Calibri"/>
                                  <w:b/>
                                  <w:color w:val="575787"/>
                                  <w:sz w:val="30"/>
                                </w:rPr>
                                <w:t xml:space="preserve"> </w:t>
                              </w:r>
                            </w:p>
                          </w:txbxContent>
                        </wps:txbx>
                        <wps:bodyPr horzOverflow="overflow" vert="horz" lIns="0" tIns="0" rIns="0" bIns="0" rtlCol="0">
                          <a:noAutofit/>
                        </wps:bodyPr>
                      </wps:wsp>
                      <wps:wsp>
                        <wps:cNvPr id="11058" name="Rectangle 11058"/>
                        <wps:cNvSpPr/>
                        <wps:spPr>
                          <a:xfrm>
                            <a:off x="1079925" y="1237391"/>
                            <a:ext cx="6000368" cy="313920"/>
                          </a:xfrm>
                          <a:prstGeom prst="rect">
                            <a:avLst/>
                          </a:prstGeom>
                          <a:ln>
                            <a:noFill/>
                          </a:ln>
                        </wps:spPr>
                        <wps:txbx>
                          <w:txbxContent>
                            <w:p w14:paraId="34965D46" w14:textId="77777777" w:rsidR="002B7B5A" w:rsidRDefault="00000000">
                              <w:pPr>
                                <w:spacing w:after="160" w:line="259" w:lineRule="auto"/>
                                <w:ind w:left="0" w:firstLine="0"/>
                                <w:jc w:val="left"/>
                              </w:pPr>
                              <w:r>
                                <w:rPr>
                                  <w:rFonts w:ascii="Calibri" w:eastAsia="Calibri" w:hAnsi="Calibri" w:cs="Calibri"/>
                                  <w:b/>
                                  <w:color w:val="575787"/>
                                  <w:w w:val="109"/>
                                  <w:sz w:val="30"/>
                                </w:rPr>
                                <w:t>CẢM</w:t>
                              </w:r>
                              <w:r>
                                <w:rPr>
                                  <w:rFonts w:ascii="Calibri" w:eastAsia="Calibri" w:hAnsi="Calibri" w:cs="Calibri"/>
                                  <w:b/>
                                  <w:color w:val="575787"/>
                                  <w:spacing w:val="-7"/>
                                  <w:w w:val="109"/>
                                  <w:sz w:val="30"/>
                                </w:rPr>
                                <w:t xml:space="preserve"> </w:t>
                              </w:r>
                              <w:r>
                                <w:rPr>
                                  <w:rFonts w:ascii="Calibri" w:eastAsia="Calibri" w:hAnsi="Calibri" w:cs="Calibri"/>
                                  <w:b/>
                                  <w:color w:val="575787"/>
                                  <w:w w:val="109"/>
                                  <w:sz w:val="30"/>
                                </w:rPr>
                                <w:t>ỨNG</w:t>
                              </w:r>
                              <w:r>
                                <w:rPr>
                                  <w:rFonts w:ascii="Calibri" w:eastAsia="Calibri" w:hAnsi="Calibri" w:cs="Calibri"/>
                                  <w:b/>
                                  <w:color w:val="575787"/>
                                  <w:spacing w:val="-7"/>
                                  <w:w w:val="109"/>
                                  <w:sz w:val="30"/>
                                </w:rPr>
                                <w:t xml:space="preserve"> </w:t>
                              </w:r>
                              <w:r>
                                <w:rPr>
                                  <w:rFonts w:ascii="Calibri" w:eastAsia="Calibri" w:hAnsi="Calibri" w:cs="Calibri"/>
                                  <w:b/>
                                  <w:color w:val="575787"/>
                                  <w:w w:val="109"/>
                                  <w:sz w:val="30"/>
                                </w:rPr>
                                <w:t>ĐIỆN</w:t>
                              </w:r>
                              <w:r>
                                <w:rPr>
                                  <w:rFonts w:ascii="Calibri" w:eastAsia="Calibri" w:hAnsi="Calibri" w:cs="Calibri"/>
                                  <w:b/>
                                  <w:color w:val="575787"/>
                                  <w:spacing w:val="-19"/>
                                  <w:w w:val="109"/>
                                  <w:sz w:val="30"/>
                                </w:rPr>
                                <w:t xml:space="preserve"> </w:t>
                              </w:r>
                              <w:r>
                                <w:rPr>
                                  <w:rFonts w:ascii="Calibri" w:eastAsia="Calibri" w:hAnsi="Calibri" w:cs="Calibri"/>
                                  <w:b/>
                                  <w:color w:val="575787"/>
                                  <w:w w:val="109"/>
                                  <w:sz w:val="30"/>
                                </w:rPr>
                                <w:t>TỪ.</w:t>
                              </w:r>
                              <w:r>
                                <w:rPr>
                                  <w:rFonts w:ascii="Calibri" w:eastAsia="Calibri" w:hAnsi="Calibri" w:cs="Calibri"/>
                                  <w:b/>
                                  <w:color w:val="575787"/>
                                  <w:spacing w:val="-7"/>
                                  <w:w w:val="109"/>
                                  <w:sz w:val="30"/>
                                </w:rPr>
                                <w:t xml:space="preserve"> </w:t>
                              </w:r>
                              <w:r>
                                <w:rPr>
                                  <w:rFonts w:ascii="Calibri" w:eastAsia="Calibri" w:hAnsi="Calibri" w:cs="Calibri"/>
                                  <w:b/>
                                  <w:color w:val="575787"/>
                                  <w:w w:val="109"/>
                                  <w:sz w:val="30"/>
                                </w:rPr>
                                <w:t>NGUYÊN</w:t>
                              </w:r>
                              <w:r>
                                <w:rPr>
                                  <w:rFonts w:ascii="Calibri" w:eastAsia="Calibri" w:hAnsi="Calibri" w:cs="Calibri"/>
                                  <w:b/>
                                  <w:color w:val="575787"/>
                                  <w:spacing w:val="-19"/>
                                  <w:w w:val="109"/>
                                  <w:sz w:val="30"/>
                                </w:rPr>
                                <w:t xml:space="preserve"> </w:t>
                              </w:r>
                              <w:r>
                                <w:rPr>
                                  <w:rFonts w:ascii="Calibri" w:eastAsia="Calibri" w:hAnsi="Calibri" w:cs="Calibri"/>
                                  <w:b/>
                                  <w:color w:val="575787"/>
                                  <w:w w:val="109"/>
                                  <w:sz w:val="30"/>
                                </w:rPr>
                                <w:t>TẮC</w:t>
                              </w:r>
                              <w:r>
                                <w:rPr>
                                  <w:rFonts w:ascii="Calibri" w:eastAsia="Calibri" w:hAnsi="Calibri" w:cs="Calibri"/>
                                  <w:b/>
                                  <w:color w:val="575787"/>
                                  <w:spacing w:val="-19"/>
                                  <w:w w:val="109"/>
                                  <w:sz w:val="30"/>
                                </w:rPr>
                                <w:t xml:space="preserve"> </w:t>
                              </w:r>
                              <w:r>
                                <w:rPr>
                                  <w:rFonts w:ascii="Calibri" w:eastAsia="Calibri" w:hAnsi="Calibri" w:cs="Calibri"/>
                                  <w:b/>
                                  <w:color w:val="575787"/>
                                  <w:w w:val="109"/>
                                  <w:sz w:val="30"/>
                                </w:rPr>
                                <w:t>TẠO</w:t>
                              </w:r>
                              <w:r>
                                <w:rPr>
                                  <w:rFonts w:ascii="Calibri" w:eastAsia="Calibri" w:hAnsi="Calibri" w:cs="Calibri"/>
                                  <w:b/>
                                  <w:color w:val="575787"/>
                                  <w:spacing w:val="-7"/>
                                  <w:w w:val="109"/>
                                  <w:sz w:val="30"/>
                                </w:rPr>
                                <w:t xml:space="preserve"> </w:t>
                              </w:r>
                              <w:r>
                                <w:rPr>
                                  <w:rFonts w:ascii="Calibri" w:eastAsia="Calibri" w:hAnsi="Calibri" w:cs="Calibri"/>
                                  <w:b/>
                                  <w:color w:val="575787"/>
                                  <w:w w:val="109"/>
                                  <w:sz w:val="30"/>
                                </w:rPr>
                                <w:t>RA</w:t>
                              </w:r>
                              <w:r>
                                <w:rPr>
                                  <w:rFonts w:ascii="Calibri" w:eastAsia="Calibri" w:hAnsi="Calibri" w:cs="Calibri"/>
                                  <w:b/>
                                  <w:color w:val="575787"/>
                                  <w:spacing w:val="-7"/>
                                  <w:w w:val="109"/>
                                  <w:sz w:val="30"/>
                                </w:rPr>
                                <w:t xml:space="preserve"> </w:t>
                              </w:r>
                              <w:r>
                                <w:rPr>
                                  <w:rFonts w:ascii="Calibri" w:eastAsia="Calibri" w:hAnsi="Calibri" w:cs="Calibri"/>
                                  <w:b/>
                                  <w:color w:val="575787"/>
                                  <w:w w:val="109"/>
                                  <w:sz w:val="30"/>
                                </w:rPr>
                                <w:t>DÒNG</w:t>
                              </w:r>
                              <w:r>
                                <w:rPr>
                                  <w:rFonts w:ascii="Calibri" w:eastAsia="Calibri" w:hAnsi="Calibri" w:cs="Calibri"/>
                                  <w:b/>
                                  <w:color w:val="575787"/>
                                  <w:spacing w:val="-7"/>
                                  <w:w w:val="109"/>
                                  <w:sz w:val="30"/>
                                </w:rPr>
                                <w:t xml:space="preserve"> </w:t>
                              </w:r>
                              <w:r>
                                <w:rPr>
                                  <w:rFonts w:ascii="Calibri" w:eastAsia="Calibri" w:hAnsi="Calibri" w:cs="Calibri"/>
                                  <w:b/>
                                  <w:color w:val="575787"/>
                                  <w:w w:val="109"/>
                                  <w:sz w:val="30"/>
                                </w:rPr>
                                <w:t>ĐIỆN</w:t>
                              </w:r>
                              <w:r>
                                <w:rPr>
                                  <w:rFonts w:ascii="Calibri" w:eastAsia="Calibri" w:hAnsi="Calibri" w:cs="Calibri"/>
                                  <w:b/>
                                  <w:color w:val="575787"/>
                                  <w:spacing w:val="-7"/>
                                  <w:w w:val="109"/>
                                  <w:sz w:val="30"/>
                                </w:rPr>
                                <w:t xml:space="preserve">  </w:t>
                              </w:r>
                            </w:p>
                          </w:txbxContent>
                        </wps:txbx>
                        <wps:bodyPr horzOverflow="overflow" vert="horz" lIns="0" tIns="0" rIns="0" bIns="0" rtlCol="0">
                          <a:noAutofit/>
                        </wps:bodyPr>
                      </wps:wsp>
                      <wps:wsp>
                        <wps:cNvPr id="11059" name="Rectangle 11059"/>
                        <wps:cNvSpPr/>
                        <wps:spPr>
                          <a:xfrm>
                            <a:off x="0" y="1440591"/>
                            <a:ext cx="4855158" cy="313920"/>
                          </a:xfrm>
                          <a:prstGeom prst="rect">
                            <a:avLst/>
                          </a:prstGeom>
                          <a:ln>
                            <a:noFill/>
                          </a:ln>
                        </wps:spPr>
                        <wps:txbx>
                          <w:txbxContent>
                            <w:p w14:paraId="1817358B" w14:textId="77777777" w:rsidR="002B7B5A" w:rsidRDefault="00000000">
                              <w:pPr>
                                <w:spacing w:after="160" w:line="259" w:lineRule="auto"/>
                                <w:ind w:left="0" w:firstLine="0"/>
                                <w:jc w:val="left"/>
                              </w:pPr>
                              <w:r>
                                <w:rPr>
                                  <w:rFonts w:ascii="Calibri" w:eastAsia="Calibri" w:hAnsi="Calibri" w:cs="Calibri"/>
                                  <w:b/>
                                  <w:color w:val="575787"/>
                                  <w:spacing w:val="-7"/>
                                  <w:w w:val="110"/>
                                  <w:sz w:val="30"/>
                                </w:rPr>
                                <w:t xml:space="preserve">                                                                    </w:t>
                              </w:r>
                              <w:r>
                                <w:rPr>
                                  <w:rFonts w:ascii="Calibri" w:eastAsia="Calibri" w:hAnsi="Calibri" w:cs="Calibri"/>
                                  <w:b/>
                                  <w:color w:val="575787"/>
                                  <w:w w:val="110"/>
                                  <w:sz w:val="30"/>
                                </w:rPr>
                                <w:t>XOAY</w:t>
                              </w:r>
                              <w:r>
                                <w:rPr>
                                  <w:rFonts w:ascii="Calibri" w:eastAsia="Calibri" w:hAnsi="Calibri" w:cs="Calibri"/>
                                  <w:b/>
                                  <w:color w:val="575787"/>
                                  <w:spacing w:val="-7"/>
                                  <w:w w:val="110"/>
                                  <w:sz w:val="30"/>
                                </w:rPr>
                                <w:t xml:space="preserve"> </w:t>
                              </w:r>
                              <w:r>
                                <w:rPr>
                                  <w:rFonts w:ascii="Calibri" w:eastAsia="Calibri" w:hAnsi="Calibri" w:cs="Calibri"/>
                                  <w:b/>
                                  <w:color w:val="575787"/>
                                  <w:w w:val="110"/>
                                  <w:sz w:val="30"/>
                                </w:rPr>
                                <w:t>CHIỀU</w:t>
                              </w:r>
                            </w:p>
                          </w:txbxContent>
                        </wps:txbx>
                        <wps:bodyPr horzOverflow="overflow" vert="horz" lIns="0" tIns="0" rIns="0" bIns="0" rtlCol="0">
                          <a:noAutofit/>
                        </wps:bodyPr>
                      </wps:wsp>
                    </wpg:wgp>
                  </a:graphicData>
                </a:graphic>
              </wp:inline>
            </w:drawing>
          </mc:Choice>
          <mc:Fallback xmlns:a="http://schemas.openxmlformats.org/drawingml/2006/main">
            <w:pict>
              <v:group id="Group 449612" style="width:440.274pt;height:132.017pt;mso-position-horizontal-relative:char;mso-position-vertical-relative:line" coordsize="55914,16766">
                <v:shape id="Picture 566595" style="position:absolute;width:55839;height:9814;left:-37;top:-15;" filled="f">
                  <v:imagedata r:id="rId60"/>
                </v:shape>
                <v:rect id="Rectangle 11052" style="position:absolute;width:14496;height:3348;left:1820;top:592;" filled="f" stroked="f">
                  <v:textbox inset="0,0,0,0">
                    <w:txbxContent>
                      <w:p>
                        <w:pPr>
                          <w:spacing w:before="0" w:after="160" w:line="259" w:lineRule="auto"/>
                          <w:ind w:left="0" w:firstLine="0"/>
                          <w:jc w:val="left"/>
                        </w:pPr>
                        <w:r>
                          <w:rPr>
                            <w:rFonts w:cs="Calibri" w:hAnsi="Calibri" w:eastAsia="Calibri" w:ascii="Calibri"/>
                            <w:b w:val="1"/>
                            <w:color w:val="fffefd"/>
                            <w:spacing w:val="6"/>
                            <w:w w:val="109"/>
                            <w:sz w:val="32"/>
                          </w:rPr>
                          <w:t xml:space="preserve">CHƯƠNG</w:t>
                        </w:r>
                        <w:r>
                          <w:rPr>
                            <w:rFonts w:cs="Calibri" w:hAnsi="Calibri" w:eastAsia="Calibri" w:ascii="Calibri"/>
                            <w:b w:val="1"/>
                            <w:color w:val="fffefd"/>
                            <w:spacing w:val="-7"/>
                            <w:w w:val="109"/>
                            <w:sz w:val="32"/>
                          </w:rPr>
                          <w:t xml:space="preserve"> </w:t>
                        </w:r>
                        <w:r>
                          <w:rPr>
                            <w:rFonts w:cs="Calibri" w:hAnsi="Calibri" w:eastAsia="Calibri" w:ascii="Calibri"/>
                            <w:b w:val="1"/>
                            <w:color w:val="fffefd"/>
                            <w:spacing w:val="6"/>
                            <w:w w:val="109"/>
                            <w:sz w:val="32"/>
                          </w:rPr>
                          <w:t xml:space="preserve">IV</w:t>
                        </w:r>
                      </w:p>
                    </w:txbxContent>
                  </v:textbox>
                </v:rect>
                <v:rect id="Rectangle 11053" style="position:absolute;width:10746;height:4548;left:7354;top:4254;" filled="f" stroked="f">
                  <v:textbox inset="0,0,0,0">
                    <w:txbxContent>
                      <w:p>
                        <w:pPr>
                          <w:spacing w:before="0" w:after="160" w:line="259" w:lineRule="auto"/>
                          <w:ind w:left="0" w:firstLine="0"/>
                          <w:jc w:val="left"/>
                        </w:pPr>
                        <w:r>
                          <w:rPr>
                            <w:rFonts w:cs="Calibri" w:hAnsi="Calibri" w:eastAsia="Calibri" w:ascii="Calibri"/>
                            <w:b w:val="1"/>
                            <w:color w:val="862a3a"/>
                            <w:spacing w:val="4"/>
                            <w:w w:val="84"/>
                            <w:sz w:val="44"/>
                          </w:rPr>
                          <w:t xml:space="preserve">ĐIỆN</w:t>
                        </w:r>
                        <w:r>
                          <w:rPr>
                            <w:rFonts w:cs="Calibri" w:hAnsi="Calibri" w:eastAsia="Calibri" w:ascii="Calibri"/>
                            <w:b w:val="1"/>
                            <w:color w:val="862a3a"/>
                            <w:spacing w:val="-33"/>
                            <w:w w:val="84"/>
                            <w:sz w:val="44"/>
                          </w:rPr>
                          <w:t xml:space="preserve"> </w:t>
                        </w:r>
                        <w:r>
                          <w:rPr>
                            <w:rFonts w:cs="Calibri" w:hAnsi="Calibri" w:eastAsia="Calibri" w:ascii="Calibri"/>
                            <w:b w:val="1"/>
                            <w:color w:val="862a3a"/>
                            <w:spacing w:val="4"/>
                            <w:w w:val="84"/>
                            <w:sz w:val="44"/>
                          </w:rPr>
                          <w:t xml:space="preserve">TỪ</w:t>
                        </w:r>
                      </w:p>
                    </w:txbxContent>
                  </v:textbox>
                </v:rect>
                <v:shape id="Shape 11054" style="position:absolute;width:9052;height:2626;left:63;top:11567;"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rect id="Rectangle 11055" style="position:absolute;width:5675;height:3060;left:2438;top:11770;" filled="f" stroked="f">
                  <v:textbox inset="0,0,0,0">
                    <w:txbxContent>
                      <w:p>
                        <w:pPr>
                          <w:spacing w:before="0" w:after="160" w:line="259" w:lineRule="auto"/>
                          <w:ind w:left="0" w:firstLine="0"/>
                          <w:jc w:val="left"/>
                        </w:pPr>
                        <w:r>
                          <w:rPr>
                            <w:rFonts w:cs="Calibri" w:hAnsi="Calibri" w:eastAsia="Calibri" w:ascii="Calibri"/>
                            <w:b w:val="1"/>
                            <w:spacing w:val="2"/>
                            <w:w w:val="86"/>
                            <w:sz w:val="30"/>
                          </w:rPr>
                          <w:t xml:space="preserve">BÀI</w:t>
                        </w:r>
                        <w:r>
                          <w:rPr>
                            <w:rFonts w:cs="Calibri" w:hAnsi="Calibri" w:eastAsia="Calibri" w:ascii="Calibri"/>
                            <w:b w:val="1"/>
                            <w:spacing w:val="-17"/>
                            <w:w w:val="86"/>
                            <w:sz w:val="30"/>
                          </w:rPr>
                          <w:t xml:space="preserve"> </w:t>
                        </w:r>
                        <w:r>
                          <w:rPr>
                            <w:rFonts w:cs="Calibri" w:hAnsi="Calibri" w:eastAsia="Calibri" w:ascii="Calibri"/>
                            <w:b w:val="1"/>
                            <w:spacing w:val="2"/>
                            <w:w w:val="86"/>
                            <w:sz w:val="30"/>
                          </w:rPr>
                          <w:t xml:space="preserve">14</w:t>
                        </w:r>
                      </w:p>
                    </w:txbxContent>
                  </v:textbox>
                </v:rect>
                <v:shape id="Shape 11056" style="position:absolute;width:9052;height:2626;left:63;top:11567;"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rect id="Rectangle 11057" style="position:absolute;width:511;height:3139;left:9180;top:12373;" filled="f" stroked="f">
                  <v:textbox inset="0,0,0,0">
                    <w:txbxContent>
                      <w:p>
                        <w:pPr>
                          <w:spacing w:before="0" w:after="160" w:line="259" w:lineRule="auto"/>
                          <w:ind w:left="0" w:firstLine="0"/>
                          <w:jc w:val="left"/>
                        </w:pPr>
                        <w:r>
                          <w:rPr>
                            <w:rFonts w:cs="Calibri" w:hAnsi="Calibri" w:eastAsia="Calibri" w:ascii="Calibri"/>
                            <w:b w:val="1"/>
                            <w:color w:val="575787"/>
                            <w:sz w:val="30"/>
                          </w:rPr>
                          <w:t xml:space="preserve"> </w:t>
                        </w:r>
                      </w:p>
                    </w:txbxContent>
                  </v:textbox>
                </v:rect>
                <v:rect id="Rectangle 11058" style="position:absolute;width:60003;height:3139;left:10799;top:12373;" filled="f" stroked="f">
                  <v:textbox inset="0,0,0,0">
                    <w:txbxContent>
                      <w:p>
                        <w:pPr>
                          <w:spacing w:before="0" w:after="160" w:line="259" w:lineRule="auto"/>
                          <w:ind w:left="0" w:firstLine="0"/>
                          <w:jc w:val="left"/>
                        </w:pPr>
                        <w:r>
                          <w:rPr>
                            <w:rFonts w:cs="Calibri" w:hAnsi="Calibri" w:eastAsia="Calibri" w:ascii="Calibri"/>
                            <w:b w:val="1"/>
                            <w:color w:val="575787"/>
                            <w:w w:val="109"/>
                            <w:sz w:val="30"/>
                          </w:rPr>
                          <w:t xml:space="preserve">CẢM</w:t>
                        </w:r>
                        <w:r>
                          <w:rPr>
                            <w:rFonts w:cs="Calibri" w:hAnsi="Calibri" w:eastAsia="Calibri" w:ascii="Calibri"/>
                            <w:b w:val="1"/>
                            <w:color w:val="575787"/>
                            <w:spacing w:val="-7"/>
                            <w:w w:val="109"/>
                            <w:sz w:val="30"/>
                          </w:rPr>
                          <w:t xml:space="preserve"> </w:t>
                        </w:r>
                        <w:r>
                          <w:rPr>
                            <w:rFonts w:cs="Calibri" w:hAnsi="Calibri" w:eastAsia="Calibri" w:ascii="Calibri"/>
                            <w:b w:val="1"/>
                            <w:color w:val="575787"/>
                            <w:w w:val="109"/>
                            <w:sz w:val="30"/>
                          </w:rPr>
                          <w:t xml:space="preserve">ỨNG</w:t>
                        </w:r>
                        <w:r>
                          <w:rPr>
                            <w:rFonts w:cs="Calibri" w:hAnsi="Calibri" w:eastAsia="Calibri" w:ascii="Calibri"/>
                            <w:b w:val="1"/>
                            <w:color w:val="575787"/>
                            <w:spacing w:val="-7"/>
                            <w:w w:val="109"/>
                            <w:sz w:val="30"/>
                          </w:rPr>
                          <w:t xml:space="preserve"> </w:t>
                        </w:r>
                        <w:r>
                          <w:rPr>
                            <w:rFonts w:cs="Calibri" w:hAnsi="Calibri" w:eastAsia="Calibri" w:ascii="Calibri"/>
                            <w:b w:val="1"/>
                            <w:color w:val="575787"/>
                            <w:w w:val="109"/>
                            <w:sz w:val="30"/>
                          </w:rPr>
                          <w:t xml:space="preserve">ĐIỆN</w:t>
                        </w:r>
                        <w:r>
                          <w:rPr>
                            <w:rFonts w:cs="Calibri" w:hAnsi="Calibri" w:eastAsia="Calibri" w:ascii="Calibri"/>
                            <w:b w:val="1"/>
                            <w:color w:val="575787"/>
                            <w:spacing w:val="-19"/>
                            <w:w w:val="109"/>
                            <w:sz w:val="30"/>
                          </w:rPr>
                          <w:t xml:space="preserve"> </w:t>
                        </w:r>
                        <w:r>
                          <w:rPr>
                            <w:rFonts w:cs="Calibri" w:hAnsi="Calibri" w:eastAsia="Calibri" w:ascii="Calibri"/>
                            <w:b w:val="1"/>
                            <w:color w:val="575787"/>
                            <w:w w:val="109"/>
                            <w:sz w:val="30"/>
                          </w:rPr>
                          <w:t xml:space="preserve">TỪ.</w:t>
                        </w:r>
                        <w:r>
                          <w:rPr>
                            <w:rFonts w:cs="Calibri" w:hAnsi="Calibri" w:eastAsia="Calibri" w:ascii="Calibri"/>
                            <w:b w:val="1"/>
                            <w:color w:val="575787"/>
                            <w:spacing w:val="-7"/>
                            <w:w w:val="109"/>
                            <w:sz w:val="30"/>
                          </w:rPr>
                          <w:t xml:space="preserve"> </w:t>
                        </w:r>
                        <w:r>
                          <w:rPr>
                            <w:rFonts w:cs="Calibri" w:hAnsi="Calibri" w:eastAsia="Calibri" w:ascii="Calibri"/>
                            <w:b w:val="1"/>
                            <w:color w:val="575787"/>
                            <w:w w:val="109"/>
                            <w:sz w:val="30"/>
                          </w:rPr>
                          <w:t xml:space="preserve">NGUYÊN</w:t>
                        </w:r>
                        <w:r>
                          <w:rPr>
                            <w:rFonts w:cs="Calibri" w:hAnsi="Calibri" w:eastAsia="Calibri" w:ascii="Calibri"/>
                            <w:b w:val="1"/>
                            <w:color w:val="575787"/>
                            <w:spacing w:val="-19"/>
                            <w:w w:val="109"/>
                            <w:sz w:val="30"/>
                          </w:rPr>
                          <w:t xml:space="preserve"> </w:t>
                        </w:r>
                        <w:r>
                          <w:rPr>
                            <w:rFonts w:cs="Calibri" w:hAnsi="Calibri" w:eastAsia="Calibri" w:ascii="Calibri"/>
                            <w:b w:val="1"/>
                            <w:color w:val="575787"/>
                            <w:w w:val="109"/>
                            <w:sz w:val="30"/>
                          </w:rPr>
                          <w:t xml:space="preserve">TẮC</w:t>
                        </w:r>
                        <w:r>
                          <w:rPr>
                            <w:rFonts w:cs="Calibri" w:hAnsi="Calibri" w:eastAsia="Calibri" w:ascii="Calibri"/>
                            <w:b w:val="1"/>
                            <w:color w:val="575787"/>
                            <w:spacing w:val="-19"/>
                            <w:w w:val="109"/>
                            <w:sz w:val="30"/>
                          </w:rPr>
                          <w:t xml:space="preserve"> </w:t>
                        </w:r>
                        <w:r>
                          <w:rPr>
                            <w:rFonts w:cs="Calibri" w:hAnsi="Calibri" w:eastAsia="Calibri" w:ascii="Calibri"/>
                            <w:b w:val="1"/>
                            <w:color w:val="575787"/>
                            <w:w w:val="109"/>
                            <w:sz w:val="30"/>
                          </w:rPr>
                          <w:t xml:space="preserve">TẠO</w:t>
                        </w:r>
                        <w:r>
                          <w:rPr>
                            <w:rFonts w:cs="Calibri" w:hAnsi="Calibri" w:eastAsia="Calibri" w:ascii="Calibri"/>
                            <w:b w:val="1"/>
                            <w:color w:val="575787"/>
                            <w:spacing w:val="-7"/>
                            <w:w w:val="109"/>
                            <w:sz w:val="30"/>
                          </w:rPr>
                          <w:t xml:space="preserve"> </w:t>
                        </w:r>
                        <w:r>
                          <w:rPr>
                            <w:rFonts w:cs="Calibri" w:hAnsi="Calibri" w:eastAsia="Calibri" w:ascii="Calibri"/>
                            <w:b w:val="1"/>
                            <w:color w:val="575787"/>
                            <w:w w:val="109"/>
                            <w:sz w:val="30"/>
                          </w:rPr>
                          <w:t xml:space="preserve">RA</w:t>
                        </w:r>
                        <w:r>
                          <w:rPr>
                            <w:rFonts w:cs="Calibri" w:hAnsi="Calibri" w:eastAsia="Calibri" w:ascii="Calibri"/>
                            <w:b w:val="1"/>
                            <w:color w:val="575787"/>
                            <w:spacing w:val="-7"/>
                            <w:w w:val="109"/>
                            <w:sz w:val="30"/>
                          </w:rPr>
                          <w:t xml:space="preserve"> </w:t>
                        </w:r>
                        <w:r>
                          <w:rPr>
                            <w:rFonts w:cs="Calibri" w:hAnsi="Calibri" w:eastAsia="Calibri" w:ascii="Calibri"/>
                            <w:b w:val="1"/>
                            <w:color w:val="575787"/>
                            <w:w w:val="109"/>
                            <w:sz w:val="30"/>
                          </w:rPr>
                          <w:t xml:space="preserve">DÒNG</w:t>
                        </w:r>
                        <w:r>
                          <w:rPr>
                            <w:rFonts w:cs="Calibri" w:hAnsi="Calibri" w:eastAsia="Calibri" w:ascii="Calibri"/>
                            <w:b w:val="1"/>
                            <w:color w:val="575787"/>
                            <w:spacing w:val="-7"/>
                            <w:w w:val="109"/>
                            <w:sz w:val="30"/>
                          </w:rPr>
                          <w:t xml:space="preserve"> </w:t>
                        </w:r>
                        <w:r>
                          <w:rPr>
                            <w:rFonts w:cs="Calibri" w:hAnsi="Calibri" w:eastAsia="Calibri" w:ascii="Calibri"/>
                            <w:b w:val="1"/>
                            <w:color w:val="575787"/>
                            <w:w w:val="109"/>
                            <w:sz w:val="30"/>
                          </w:rPr>
                          <w:t xml:space="preserve">ĐIỆN</w:t>
                        </w:r>
                        <w:r>
                          <w:rPr>
                            <w:rFonts w:cs="Calibri" w:hAnsi="Calibri" w:eastAsia="Calibri" w:ascii="Calibri"/>
                            <w:b w:val="1"/>
                            <w:color w:val="575787"/>
                            <w:spacing w:val="-7"/>
                            <w:w w:val="109"/>
                            <w:sz w:val="30"/>
                          </w:rPr>
                          <w:t xml:space="preserve"> </w:t>
                        </w:r>
                        <w:r>
                          <w:rPr>
                            <w:rFonts w:cs="Calibri" w:hAnsi="Calibri" w:eastAsia="Calibri" w:ascii="Calibri"/>
                            <w:b w:val="1"/>
                            <w:color w:val="575787"/>
                            <w:spacing w:val="-7"/>
                            <w:w w:val="109"/>
                            <w:sz w:val="30"/>
                          </w:rPr>
                          <w:t xml:space="preserve"> </w:t>
                        </w:r>
                      </w:p>
                    </w:txbxContent>
                  </v:textbox>
                </v:rect>
                <v:rect id="Rectangle 11059" style="position:absolute;width:48551;height:3139;left:0;top:14405;" filled="f" stroked="f">
                  <v:textbox inset="0,0,0,0">
                    <w:txbxContent>
                      <w:p>
                        <w:pPr>
                          <w:spacing w:before="0" w:after="160" w:line="259" w:lineRule="auto"/>
                          <w:ind w:left="0" w:firstLine="0"/>
                          <w:jc w:val="left"/>
                        </w:pP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spacing w:val="-7"/>
                            <w:w w:val="110"/>
                            <w:sz w:val="30"/>
                          </w:rPr>
                          <w:t xml:space="preserve"> </w:t>
                        </w:r>
                        <w:r>
                          <w:rPr>
                            <w:rFonts w:cs="Calibri" w:hAnsi="Calibri" w:eastAsia="Calibri" w:ascii="Calibri"/>
                            <w:b w:val="1"/>
                            <w:color w:val="575787"/>
                            <w:w w:val="110"/>
                            <w:sz w:val="30"/>
                          </w:rPr>
                          <w:t xml:space="preserve">XOAY</w:t>
                        </w:r>
                        <w:r>
                          <w:rPr>
                            <w:rFonts w:cs="Calibri" w:hAnsi="Calibri" w:eastAsia="Calibri" w:ascii="Calibri"/>
                            <w:b w:val="1"/>
                            <w:color w:val="575787"/>
                            <w:spacing w:val="-7"/>
                            <w:w w:val="110"/>
                            <w:sz w:val="30"/>
                          </w:rPr>
                          <w:t xml:space="preserve"> </w:t>
                        </w:r>
                        <w:r>
                          <w:rPr>
                            <w:rFonts w:cs="Calibri" w:hAnsi="Calibri" w:eastAsia="Calibri" w:ascii="Calibri"/>
                            <w:b w:val="1"/>
                            <w:color w:val="575787"/>
                            <w:w w:val="110"/>
                            <w:sz w:val="30"/>
                          </w:rPr>
                          <w:t xml:space="preserve">CHIỀU</w:t>
                        </w:r>
                      </w:p>
                    </w:txbxContent>
                  </v:textbox>
                </v:rect>
              </v:group>
            </w:pict>
          </mc:Fallback>
        </mc:AlternateContent>
      </w:r>
    </w:p>
    <w:p w14:paraId="5223AA89" w14:textId="77777777" w:rsidR="002B7B5A" w:rsidRDefault="00000000">
      <w:pPr>
        <w:spacing w:after="123" w:line="259" w:lineRule="auto"/>
        <w:ind w:left="122" w:right="2"/>
        <w:jc w:val="center"/>
      </w:pPr>
      <w:r>
        <w:rPr>
          <w:rFonts w:ascii="Calibri" w:eastAsia="Calibri" w:hAnsi="Calibri" w:cs="Calibri"/>
          <w:b/>
          <w:color w:val="575787"/>
          <w:sz w:val="30"/>
        </w:rPr>
        <w:t xml:space="preserve">               </w:t>
      </w:r>
      <w:r>
        <w:rPr>
          <w:rFonts w:ascii="Calibri" w:eastAsia="Calibri" w:hAnsi="Calibri" w:cs="Calibri"/>
          <w:b/>
          <w:i/>
          <w:color w:val="575787"/>
          <w:sz w:val="30"/>
        </w:rPr>
        <w:t xml:space="preserve">  </w:t>
      </w:r>
      <w:r>
        <w:rPr>
          <w:i/>
        </w:rPr>
        <w:t>(Thời lượng 5 tiết)</w:t>
      </w:r>
    </w:p>
    <w:p w14:paraId="3D522183" w14:textId="77777777" w:rsidR="002B7B5A" w:rsidRDefault="00000000">
      <w:pPr>
        <w:pStyle w:val="Heading2"/>
        <w:ind w:right="4756"/>
      </w:pPr>
      <w:r>
        <w:t>I. MỤC TIÊU</w:t>
      </w:r>
    </w:p>
    <w:p w14:paraId="12DC6CF8" w14:textId="77777777" w:rsidR="002B7B5A" w:rsidRDefault="00000000">
      <w:pPr>
        <w:numPr>
          <w:ilvl w:val="0"/>
          <w:numId w:val="89"/>
        </w:numPr>
        <w:spacing w:after="75" w:line="259" w:lineRule="auto"/>
        <w:ind w:left="367" w:hanging="254"/>
      </w:pPr>
      <w:r>
        <w:rPr>
          <w:rFonts w:ascii="Calibri" w:eastAsia="Calibri" w:hAnsi="Calibri" w:cs="Calibri"/>
          <w:b/>
          <w:color w:val="59A1CF"/>
        </w:rPr>
        <w:t>Kiến thức</w:t>
      </w:r>
    </w:p>
    <w:p w14:paraId="2D4D196C" w14:textId="77777777" w:rsidR="002B7B5A" w:rsidRDefault="00000000">
      <w:pPr>
        <w:numPr>
          <w:ilvl w:val="2"/>
          <w:numId w:val="90"/>
        </w:numPr>
        <w:ind w:hanging="187"/>
      </w:pPr>
      <w:r>
        <w:t>Dòng điện cảm ứng xuất hiện trong cuộn dây dẫn kín khi có sự biến thiên số đường sức từ xuyên qua tiết diện của cuộn dây dẫn đó.</w:t>
      </w:r>
    </w:p>
    <w:p w14:paraId="01D507F9" w14:textId="77777777" w:rsidR="002B7B5A" w:rsidRDefault="00000000">
      <w:pPr>
        <w:numPr>
          <w:ilvl w:val="2"/>
          <w:numId w:val="90"/>
        </w:numPr>
        <w:ind w:hanging="187"/>
      </w:pPr>
      <w:r>
        <w:t>Hiện tượng xuất hiện dòng điện cảm ứng được gọi là hiện tượng cảm ứng điện từ.</w:t>
      </w:r>
    </w:p>
    <w:p w14:paraId="649F96B9" w14:textId="77777777" w:rsidR="002B7B5A" w:rsidRDefault="00000000">
      <w:pPr>
        <w:numPr>
          <w:ilvl w:val="2"/>
          <w:numId w:val="90"/>
        </w:numPr>
        <w:ind w:hanging="187"/>
      </w:pPr>
      <w:r>
        <w:t>Dòng điện xoay chiều có cường độ và chiều luân phiên thay đổi theo thời gian.</w:t>
      </w:r>
    </w:p>
    <w:p w14:paraId="59662B0C" w14:textId="77777777" w:rsidR="002B7B5A" w:rsidRDefault="00000000">
      <w:pPr>
        <w:numPr>
          <w:ilvl w:val="2"/>
          <w:numId w:val="90"/>
        </w:numPr>
        <w:spacing w:after="165"/>
        <w:ind w:hanging="187"/>
      </w:pPr>
      <w:r>
        <w:t>Nguyên tắc tạo ra dòng điện xoay chiều dựa trên hiện tượng cảm ứng điện từ.</w:t>
      </w:r>
    </w:p>
    <w:p w14:paraId="3F8E5529" w14:textId="77777777" w:rsidR="002B7B5A" w:rsidRDefault="00000000">
      <w:pPr>
        <w:numPr>
          <w:ilvl w:val="0"/>
          <w:numId w:val="89"/>
        </w:numPr>
        <w:spacing w:after="75" w:line="259" w:lineRule="auto"/>
        <w:ind w:left="367" w:hanging="254"/>
      </w:pPr>
      <w:r>
        <w:rPr>
          <w:rFonts w:ascii="Calibri" w:eastAsia="Calibri" w:hAnsi="Calibri" w:cs="Calibri"/>
          <w:b/>
          <w:color w:val="59A1CF"/>
        </w:rPr>
        <w:t>Năng lực</w:t>
      </w:r>
    </w:p>
    <w:p w14:paraId="5265CBA7" w14:textId="77777777" w:rsidR="002B7B5A" w:rsidRDefault="00000000">
      <w:pPr>
        <w:numPr>
          <w:ilvl w:val="1"/>
          <w:numId w:val="89"/>
        </w:numPr>
        <w:spacing w:after="80" w:line="255" w:lineRule="auto"/>
        <w:ind w:hanging="397"/>
      </w:pPr>
      <w:r>
        <w:rPr>
          <w:rFonts w:ascii="Calibri" w:eastAsia="Calibri" w:hAnsi="Calibri" w:cs="Calibri"/>
          <w:i/>
          <w:color w:val="DC892F"/>
        </w:rPr>
        <w:t>Năng lực khoa học tự nhiên</w:t>
      </w:r>
    </w:p>
    <w:p w14:paraId="2642A3A1" w14:textId="77777777" w:rsidR="002B7B5A" w:rsidRDefault="00000000">
      <w:pPr>
        <w:numPr>
          <w:ilvl w:val="2"/>
          <w:numId w:val="89"/>
        </w:numPr>
        <w:ind w:hanging="187"/>
      </w:pPr>
      <w:r>
        <w:t xml:space="preserve">Thực hiện thí nghiệm để rút ra được: Khi số đường sức từ xuyên qua tiết diện của cuộn dây dẫn kín biến thiên thì trong cuộn dây đó xuất hiện dòng điện cảm ứng. </w:t>
      </w:r>
    </w:p>
    <w:p w14:paraId="658C28C9" w14:textId="77777777" w:rsidR="002B7B5A" w:rsidRDefault="00000000">
      <w:pPr>
        <w:numPr>
          <w:ilvl w:val="2"/>
          <w:numId w:val="89"/>
        </w:numPr>
        <w:ind w:hanging="187"/>
      </w:pPr>
      <w:r>
        <w:t>Thực hiện thí nghiệm để nêu được nguyên tắc tạo ra dòng điện xoay chiều (dòng điện luân phiên đổi chiều).</w:t>
      </w:r>
    </w:p>
    <w:p w14:paraId="4D0583EE" w14:textId="77777777" w:rsidR="002B7B5A" w:rsidRDefault="00000000">
      <w:pPr>
        <w:numPr>
          <w:ilvl w:val="1"/>
          <w:numId w:val="89"/>
        </w:numPr>
        <w:spacing w:after="80" w:line="255" w:lineRule="auto"/>
        <w:ind w:hanging="397"/>
      </w:pPr>
      <w:r>
        <w:rPr>
          <w:rFonts w:ascii="Calibri" w:eastAsia="Calibri" w:hAnsi="Calibri" w:cs="Calibri"/>
          <w:i/>
          <w:color w:val="DC892F"/>
        </w:rPr>
        <w:t>Năng lực chung</w:t>
      </w:r>
    </w:p>
    <w:p w14:paraId="67A3244A" w14:textId="77777777" w:rsidR="002B7B5A" w:rsidRDefault="00000000">
      <w:pPr>
        <w:numPr>
          <w:ilvl w:val="2"/>
          <w:numId w:val="89"/>
        </w:numPr>
        <w:ind w:hanging="187"/>
      </w:pPr>
      <w:r>
        <w:t>Chủ động thực hiện thí nghiệm tạo ra dòng điện cảm ứng.</w:t>
      </w:r>
    </w:p>
    <w:p w14:paraId="78B41B1F" w14:textId="77777777" w:rsidR="002B7B5A" w:rsidRDefault="00000000">
      <w:pPr>
        <w:numPr>
          <w:ilvl w:val="2"/>
          <w:numId w:val="89"/>
        </w:numPr>
        <w:spacing w:after="164"/>
        <w:ind w:hanging="187"/>
      </w:pPr>
      <w:r>
        <w:t xml:space="preserve">Hỗ trợ các thành viên trong nhóm hoàn thành nhiệm vụ học tập tìm hiểu về hiện tượng cảm ứng điện từ. </w:t>
      </w:r>
    </w:p>
    <w:p w14:paraId="30817836" w14:textId="77777777" w:rsidR="002B7B5A" w:rsidRDefault="00000000">
      <w:pPr>
        <w:numPr>
          <w:ilvl w:val="0"/>
          <w:numId w:val="89"/>
        </w:numPr>
        <w:spacing w:after="75" w:line="259" w:lineRule="auto"/>
        <w:ind w:left="367" w:hanging="254"/>
      </w:pPr>
      <w:r>
        <w:rPr>
          <w:rFonts w:ascii="Calibri" w:eastAsia="Calibri" w:hAnsi="Calibri" w:cs="Calibri"/>
          <w:b/>
          <w:color w:val="59A1CF"/>
        </w:rPr>
        <w:t>Phẩm chất</w:t>
      </w:r>
    </w:p>
    <w:p w14:paraId="71ED8482" w14:textId="77777777" w:rsidR="002B7B5A" w:rsidRDefault="00000000">
      <w:pPr>
        <w:spacing w:after="187"/>
        <w:ind w:left="407"/>
      </w:pPr>
      <w:r>
        <w:t>– Có trách nhiệm trong hoạt động nhóm, chủ động nhận và thực hiện nhiệm vụ được giao.</w:t>
      </w:r>
    </w:p>
    <w:p w14:paraId="400167B6" w14:textId="77777777" w:rsidR="002B7B5A" w:rsidRDefault="00000000">
      <w:pPr>
        <w:spacing w:after="0" w:line="336" w:lineRule="auto"/>
        <w:ind w:left="397" w:right="4756" w:hanging="281"/>
        <w:jc w:val="left"/>
      </w:pPr>
      <w:r>
        <w:rPr>
          <w:rFonts w:ascii="Calibri" w:eastAsia="Calibri" w:hAnsi="Calibri" w:cs="Calibri"/>
          <w:b/>
          <w:color w:val="772867"/>
          <w:sz w:val="26"/>
        </w:rPr>
        <w:t xml:space="preserve">II. THIẾT BỊ DẠY HỌC VÀ HỌC LIỆU </w:t>
      </w:r>
      <w:r>
        <w:t>– Máy tính, máy chiếu.</w:t>
      </w:r>
    </w:p>
    <w:p w14:paraId="10F48DF5" w14:textId="77777777" w:rsidR="002B7B5A" w:rsidRDefault="00000000">
      <w:pPr>
        <w:numPr>
          <w:ilvl w:val="0"/>
          <w:numId w:val="91"/>
        </w:numPr>
        <w:ind w:hanging="187"/>
      </w:pPr>
      <w:r>
        <w:lastRenderedPageBreak/>
        <w:t>File trình chiếu PowerPoint hỗ trợ bài dạy.</w:t>
      </w:r>
    </w:p>
    <w:p w14:paraId="10F6A582" w14:textId="77777777" w:rsidR="002B7B5A" w:rsidRDefault="00000000">
      <w:pPr>
        <w:numPr>
          <w:ilvl w:val="0"/>
          <w:numId w:val="91"/>
        </w:numPr>
        <w:ind w:hanging="187"/>
      </w:pPr>
      <w:r>
        <w:t>Trò chơi Chiếc hộp bí ẩn soạn thảo trên wordwall (https://wordwall.netresource/27345053/everybody-up/up-starter-u3-colors) với các câu hỏi:</w:t>
      </w:r>
    </w:p>
    <w:p w14:paraId="613813DD" w14:textId="77777777" w:rsidR="002B7B5A" w:rsidRDefault="00000000">
      <w:pPr>
        <w:ind w:left="278"/>
      </w:pPr>
      <w:r>
        <w:rPr>
          <w:b/>
        </w:rPr>
        <w:t>Câu 1.</w:t>
      </w:r>
      <w:r>
        <w:t xml:space="preserve"> Phát biểu nào dưới đây </w:t>
      </w:r>
      <w:r>
        <w:rPr>
          <w:b/>
        </w:rPr>
        <w:t>không đúng</w:t>
      </w:r>
      <w:r>
        <w:t>?</w:t>
      </w:r>
    </w:p>
    <w:p w14:paraId="3F5EE27F" w14:textId="77777777" w:rsidR="002B7B5A" w:rsidRDefault="00000000">
      <w:pPr>
        <w:numPr>
          <w:ilvl w:val="0"/>
          <w:numId w:val="92"/>
        </w:numPr>
        <w:ind w:hanging="288"/>
      </w:pPr>
      <w:r>
        <w:t>Mỗi nam châm đều có hai cực Bắc và Nam.</w:t>
      </w:r>
    </w:p>
    <w:p w14:paraId="3623FA7A" w14:textId="77777777" w:rsidR="002B7B5A" w:rsidRDefault="00000000">
      <w:pPr>
        <w:numPr>
          <w:ilvl w:val="0"/>
          <w:numId w:val="92"/>
        </w:numPr>
        <w:ind w:hanging="288"/>
      </w:pPr>
      <w:r>
        <w:t xml:space="preserve">Ở ngoài nam châm, đường sức từ đi ra từ cực Bắc và đi vào cực Nam của nam châm. </w:t>
      </w:r>
    </w:p>
    <w:p w14:paraId="1D4CFA15" w14:textId="77777777" w:rsidR="002B7B5A" w:rsidRDefault="00000000">
      <w:pPr>
        <w:numPr>
          <w:ilvl w:val="0"/>
          <w:numId w:val="92"/>
        </w:numPr>
        <w:ind w:hanging="288"/>
      </w:pPr>
      <w:r>
        <w:t>Mỗi đường sức có một chiều xác định.</w:t>
      </w:r>
    </w:p>
    <w:p w14:paraId="2D22B05A" w14:textId="77777777" w:rsidR="002B7B5A" w:rsidRDefault="00000000">
      <w:pPr>
        <w:numPr>
          <w:ilvl w:val="0"/>
          <w:numId w:val="92"/>
        </w:numPr>
        <w:ind w:hanging="288"/>
      </w:pPr>
      <w:r>
        <w:t>Các đường sức không cắt nhau.</w:t>
      </w:r>
    </w:p>
    <w:p w14:paraId="26D4336E" w14:textId="77777777" w:rsidR="002B7B5A" w:rsidRDefault="00000000">
      <w:pPr>
        <w:ind w:left="278"/>
      </w:pPr>
      <w:r>
        <w:rPr>
          <w:b/>
        </w:rPr>
        <w:t>Câu 2.</w:t>
      </w:r>
      <w:r>
        <w:t xml:space="preserve"> Hình ảnh nào dưới đây mô tả </w:t>
      </w:r>
      <w:r>
        <w:rPr>
          <w:b/>
        </w:rPr>
        <w:t>không đúng</w:t>
      </w:r>
      <w:r>
        <w:t xml:space="preserve"> các đường sức từ của một nam châm?</w:t>
      </w:r>
    </w:p>
    <w:p w14:paraId="35C5C86C" w14:textId="77777777" w:rsidR="002B7B5A" w:rsidRDefault="00000000">
      <w:pPr>
        <w:tabs>
          <w:tab w:val="center" w:pos="398"/>
          <w:tab w:val="center" w:pos="1134"/>
          <w:tab w:val="center" w:pos="1701"/>
          <w:tab w:val="center" w:pos="2268"/>
          <w:tab w:val="center" w:pos="2835"/>
          <w:tab w:val="center" w:pos="3402"/>
          <w:tab w:val="center" w:pos="3969"/>
          <w:tab w:val="center" w:pos="4636"/>
        </w:tabs>
        <w:ind w:left="0" w:firstLine="0"/>
        <w:jc w:val="left"/>
      </w:pPr>
      <w:r>
        <w:rPr>
          <w:rFonts w:ascii="Calibri" w:eastAsia="Calibri" w:hAnsi="Calibri" w:cs="Calibri"/>
          <w:color w:val="000000"/>
          <w:sz w:val="22"/>
        </w:rPr>
        <w:tab/>
      </w:r>
      <w:r>
        <w:t xml:space="preserve">A.  </w:t>
      </w:r>
      <w:r>
        <w:tab/>
        <w:t xml:space="preserve"> </w:t>
      </w:r>
      <w:r>
        <w:tab/>
        <w:t xml:space="preserve"> </w:t>
      </w:r>
      <w:r>
        <w:tab/>
        <w:t xml:space="preserve"> </w:t>
      </w:r>
      <w:r>
        <w:tab/>
        <w:t xml:space="preserve"> </w:t>
      </w:r>
      <w:r>
        <w:tab/>
        <w:t xml:space="preserve"> </w:t>
      </w:r>
      <w:r>
        <w:tab/>
        <w:t xml:space="preserve"> </w:t>
      </w:r>
      <w:r>
        <w:tab/>
        <w:t>B.</w:t>
      </w:r>
    </w:p>
    <w:p w14:paraId="7FA69951" w14:textId="77777777" w:rsidR="002B7B5A" w:rsidRDefault="00000000">
      <w:pPr>
        <w:spacing w:after="19" w:line="336" w:lineRule="auto"/>
        <w:ind w:left="278" w:right="2400"/>
      </w:pPr>
      <w:r>
        <w:rPr>
          <w:noProof/>
        </w:rPr>
        <w:drawing>
          <wp:inline distT="0" distB="0" distL="0" distR="0" wp14:anchorId="16AE16B7" wp14:editId="2FAA218E">
            <wp:extent cx="1383665" cy="963930"/>
            <wp:effectExtent l="0" t="0" r="0" b="0"/>
            <wp:docPr id="11120" name="Picture 11120"/>
            <wp:cNvGraphicFramePr/>
            <a:graphic xmlns:a="http://schemas.openxmlformats.org/drawingml/2006/main">
              <a:graphicData uri="http://schemas.openxmlformats.org/drawingml/2006/picture">
                <pic:pic xmlns:pic="http://schemas.openxmlformats.org/drawingml/2006/picture">
                  <pic:nvPicPr>
                    <pic:cNvPr id="11120" name="Picture 11120"/>
                    <pic:cNvPicPr/>
                  </pic:nvPicPr>
                  <pic:blipFill>
                    <a:blip r:embed="rId129"/>
                    <a:stretch>
                      <a:fillRect/>
                    </a:stretch>
                  </pic:blipFill>
                  <pic:spPr>
                    <a:xfrm>
                      <a:off x="0" y="0"/>
                      <a:ext cx="1383665" cy="963930"/>
                    </a:xfrm>
                    <a:prstGeom prst="rect">
                      <a:avLst/>
                    </a:prstGeom>
                  </pic:spPr>
                </pic:pic>
              </a:graphicData>
            </a:graphic>
          </wp:inline>
        </w:drawing>
      </w:r>
      <w:r>
        <w:t xml:space="preserve"> </w:t>
      </w:r>
      <w:r>
        <w:tab/>
        <w:t xml:space="preserve"> </w:t>
      </w:r>
      <w:r>
        <w:tab/>
        <w:t xml:space="preserve"> </w:t>
      </w:r>
      <w:r>
        <w:tab/>
        <w:t xml:space="preserve"> </w:t>
      </w:r>
      <w:r>
        <w:tab/>
      </w:r>
      <w:r>
        <w:rPr>
          <w:noProof/>
        </w:rPr>
        <w:drawing>
          <wp:inline distT="0" distB="0" distL="0" distR="0" wp14:anchorId="2CD60B78" wp14:editId="2A82CDFE">
            <wp:extent cx="1108710" cy="851535"/>
            <wp:effectExtent l="0" t="0" r="0" b="0"/>
            <wp:docPr id="11123" name="Picture 11123"/>
            <wp:cNvGraphicFramePr/>
            <a:graphic xmlns:a="http://schemas.openxmlformats.org/drawingml/2006/main">
              <a:graphicData uri="http://schemas.openxmlformats.org/drawingml/2006/picture">
                <pic:pic xmlns:pic="http://schemas.openxmlformats.org/drawingml/2006/picture">
                  <pic:nvPicPr>
                    <pic:cNvPr id="11123" name="Picture 11123"/>
                    <pic:cNvPicPr/>
                  </pic:nvPicPr>
                  <pic:blipFill>
                    <a:blip r:embed="rId130"/>
                    <a:stretch>
                      <a:fillRect/>
                    </a:stretch>
                  </pic:blipFill>
                  <pic:spPr>
                    <a:xfrm>
                      <a:off x="0" y="0"/>
                      <a:ext cx="1108710" cy="851535"/>
                    </a:xfrm>
                    <a:prstGeom prst="rect">
                      <a:avLst/>
                    </a:prstGeom>
                  </pic:spPr>
                </pic:pic>
              </a:graphicData>
            </a:graphic>
          </wp:inline>
        </w:drawing>
      </w:r>
      <w:r>
        <w:t xml:space="preserve">C.  </w:t>
      </w:r>
      <w:r>
        <w:tab/>
        <w:t xml:space="preserve"> </w:t>
      </w:r>
      <w:r>
        <w:tab/>
        <w:t xml:space="preserve"> </w:t>
      </w:r>
      <w:r>
        <w:tab/>
        <w:t xml:space="preserve"> </w:t>
      </w:r>
      <w:r>
        <w:tab/>
        <w:t xml:space="preserve"> </w:t>
      </w:r>
      <w:r>
        <w:tab/>
        <w:t xml:space="preserve"> </w:t>
      </w:r>
      <w:r>
        <w:tab/>
        <w:t xml:space="preserve"> </w:t>
      </w:r>
      <w:r>
        <w:tab/>
        <w:t>D.</w:t>
      </w:r>
    </w:p>
    <w:p w14:paraId="3554C092" w14:textId="77777777" w:rsidR="002B7B5A" w:rsidRDefault="00000000">
      <w:pPr>
        <w:tabs>
          <w:tab w:val="center" w:pos="1640"/>
          <w:tab w:val="center" w:pos="3402"/>
          <w:tab w:val="center" w:pos="3969"/>
          <w:tab w:val="center" w:pos="5387"/>
        </w:tabs>
        <w:spacing w:after="98" w:line="259" w:lineRule="auto"/>
        <w:ind w:left="0" w:firstLine="0"/>
        <w:jc w:val="left"/>
      </w:pPr>
      <w:r>
        <w:rPr>
          <w:rFonts w:ascii="Calibri" w:eastAsia="Calibri" w:hAnsi="Calibri" w:cs="Calibri"/>
          <w:color w:val="000000"/>
          <w:sz w:val="22"/>
        </w:rPr>
        <w:tab/>
      </w:r>
      <w:r>
        <w:rPr>
          <w:noProof/>
        </w:rPr>
        <w:drawing>
          <wp:inline distT="0" distB="0" distL="0" distR="0" wp14:anchorId="7725431D" wp14:editId="6B8CB86D">
            <wp:extent cx="1518285" cy="955040"/>
            <wp:effectExtent l="0" t="0" r="0" b="0"/>
            <wp:docPr id="11126" name="Picture 11126"/>
            <wp:cNvGraphicFramePr/>
            <a:graphic xmlns:a="http://schemas.openxmlformats.org/drawingml/2006/main">
              <a:graphicData uri="http://schemas.openxmlformats.org/drawingml/2006/picture">
                <pic:pic xmlns:pic="http://schemas.openxmlformats.org/drawingml/2006/picture">
                  <pic:nvPicPr>
                    <pic:cNvPr id="11126" name="Picture 11126"/>
                    <pic:cNvPicPr/>
                  </pic:nvPicPr>
                  <pic:blipFill>
                    <a:blip r:embed="rId131"/>
                    <a:stretch>
                      <a:fillRect/>
                    </a:stretch>
                  </pic:blipFill>
                  <pic:spPr>
                    <a:xfrm>
                      <a:off x="0" y="0"/>
                      <a:ext cx="1518285" cy="955040"/>
                    </a:xfrm>
                    <a:prstGeom prst="rect">
                      <a:avLst/>
                    </a:prstGeom>
                  </pic:spPr>
                </pic:pic>
              </a:graphicData>
            </a:graphic>
          </wp:inline>
        </w:drawing>
      </w:r>
      <w:r>
        <w:t xml:space="preserve">  </w:t>
      </w:r>
      <w:r>
        <w:tab/>
        <w:t xml:space="preserve"> </w:t>
      </w:r>
      <w:r>
        <w:tab/>
        <w:t xml:space="preserve"> </w:t>
      </w:r>
      <w:r>
        <w:tab/>
      </w:r>
      <w:r>
        <w:rPr>
          <w:noProof/>
        </w:rPr>
        <w:drawing>
          <wp:inline distT="0" distB="0" distL="0" distR="0" wp14:anchorId="108C2869" wp14:editId="6BF6EC87">
            <wp:extent cx="1082040" cy="939165"/>
            <wp:effectExtent l="0" t="0" r="0" b="0"/>
            <wp:docPr id="11129" name="Picture 11129"/>
            <wp:cNvGraphicFramePr/>
            <a:graphic xmlns:a="http://schemas.openxmlformats.org/drawingml/2006/main">
              <a:graphicData uri="http://schemas.openxmlformats.org/drawingml/2006/picture">
                <pic:pic xmlns:pic="http://schemas.openxmlformats.org/drawingml/2006/picture">
                  <pic:nvPicPr>
                    <pic:cNvPr id="11129" name="Picture 11129"/>
                    <pic:cNvPicPr/>
                  </pic:nvPicPr>
                  <pic:blipFill>
                    <a:blip r:embed="rId132"/>
                    <a:stretch>
                      <a:fillRect/>
                    </a:stretch>
                  </pic:blipFill>
                  <pic:spPr>
                    <a:xfrm>
                      <a:off x="0" y="0"/>
                      <a:ext cx="1082040" cy="939165"/>
                    </a:xfrm>
                    <a:prstGeom prst="rect">
                      <a:avLst/>
                    </a:prstGeom>
                  </pic:spPr>
                </pic:pic>
              </a:graphicData>
            </a:graphic>
          </wp:inline>
        </w:drawing>
      </w:r>
    </w:p>
    <w:p w14:paraId="0F6C7C88" w14:textId="77777777" w:rsidR="002B7B5A" w:rsidRDefault="00000000">
      <w:pPr>
        <w:ind w:left="278"/>
      </w:pPr>
      <w:r>
        <w:rPr>
          <w:b/>
        </w:rPr>
        <w:t>Câu 3.</w:t>
      </w:r>
      <w:r>
        <w:t xml:space="preserve"> Từ trường </w:t>
      </w:r>
      <w:r>
        <w:rPr>
          <w:b/>
        </w:rPr>
        <w:t>không</w:t>
      </w:r>
      <w:r>
        <w:t xml:space="preserve"> được sinh ra bởi</w:t>
      </w:r>
    </w:p>
    <w:p w14:paraId="4FF21890" w14:textId="77777777" w:rsidR="002B7B5A" w:rsidRDefault="00000000">
      <w:pPr>
        <w:numPr>
          <w:ilvl w:val="0"/>
          <w:numId w:val="93"/>
        </w:numPr>
        <w:ind w:left="554" w:right="58" w:hanging="286"/>
      </w:pPr>
      <w:r>
        <w:t xml:space="preserve">vật nhiễm điện đứng yên. </w:t>
      </w:r>
      <w:r>
        <w:tab/>
        <w:t xml:space="preserve"> </w:t>
      </w:r>
      <w:r>
        <w:tab/>
        <w:t xml:space="preserve"> </w:t>
      </w:r>
      <w:r>
        <w:tab/>
        <w:t>B. thanh nam châm thẳng.</w:t>
      </w:r>
    </w:p>
    <w:p w14:paraId="15A53E22" w14:textId="77777777" w:rsidR="002B7B5A" w:rsidRDefault="00000000">
      <w:pPr>
        <w:numPr>
          <w:ilvl w:val="0"/>
          <w:numId w:val="93"/>
        </w:numPr>
        <w:ind w:left="554" w:right="58" w:hanging="286"/>
      </w:pPr>
      <w:r>
        <w:t>dây dẫn mang dòng điện.   D. cuộn dây có dòng điện chạy qua. – Vòng quay phần thưởng Radom wheel (link soạn thảo online: https://wheelofnames. com).</w:t>
      </w:r>
    </w:p>
    <w:p w14:paraId="7F4D4E74" w14:textId="77777777" w:rsidR="002B7B5A" w:rsidRDefault="00000000">
      <w:pPr>
        <w:numPr>
          <w:ilvl w:val="0"/>
          <w:numId w:val="94"/>
        </w:numPr>
        <w:ind w:hanging="187"/>
      </w:pPr>
      <w:r>
        <w:t>Mô phỏng hiện tượng cảm ứng điện từ (https://phet.colorado.edu/en/simulations/faradays-law).</w:t>
      </w:r>
    </w:p>
    <w:p w14:paraId="53C7A982" w14:textId="77777777" w:rsidR="002B7B5A" w:rsidRDefault="00000000">
      <w:pPr>
        <w:numPr>
          <w:ilvl w:val="0"/>
          <w:numId w:val="94"/>
        </w:numPr>
        <w:ind w:hanging="187"/>
      </w:pPr>
      <w:r>
        <w:lastRenderedPageBreak/>
        <w:t>Các bộ dụng cụ thí nghiệm cho mỗi nhóm HS:</w:t>
      </w:r>
    </w:p>
    <w:p w14:paraId="2DBEB353" w14:textId="77777777" w:rsidR="002B7B5A" w:rsidRDefault="00000000">
      <w:pPr>
        <w:ind w:left="278"/>
      </w:pPr>
      <w:r>
        <w:t>+ 6 bộ (1) gồm: 1 nam châm thẳng; 1 cuộn dây; 1 điện kế và các dây nối.</w:t>
      </w:r>
    </w:p>
    <w:p w14:paraId="07F23B7E" w14:textId="77777777" w:rsidR="002B7B5A" w:rsidRDefault="00000000">
      <w:pPr>
        <w:ind w:left="278"/>
      </w:pPr>
      <w:r>
        <w:t>+ 6 bộ (2) gồm: 1 cuộn dây ; 1 nam châm điện;  1 nguồn điện; 1 điện kế; 1 công tắc và các dây nối.</w:t>
      </w:r>
    </w:p>
    <w:p w14:paraId="72E0F70F" w14:textId="77777777" w:rsidR="002B7B5A" w:rsidRDefault="00000000">
      <w:pPr>
        <w:ind w:left="278"/>
      </w:pPr>
      <w:r>
        <w:t>+ 3 bộ (3): 1 cuộn dây có hai đèn LED đỏ và vàng mắc song song, ngược cực; 1 nam châm thẳng có trục quay ở giữa.</w:t>
      </w:r>
    </w:p>
    <w:p w14:paraId="3B72F3AF" w14:textId="77777777" w:rsidR="002B7B5A" w:rsidRDefault="00000000">
      <w:pPr>
        <w:ind w:left="278"/>
      </w:pPr>
      <w:r>
        <w:t>+ 3 bộ (4): 1 cuộn dây dẫn mềm có tiết diện dễ dàng thay đổi khi bị bóp mạnh; 1 nam châm thẳng; 1 điện kế; 1 kẹp giữ và các dây nối.</w:t>
      </w:r>
    </w:p>
    <w:p w14:paraId="43FB5684" w14:textId="77777777" w:rsidR="002B7B5A" w:rsidRDefault="00000000">
      <w:pPr>
        <w:spacing w:line="336" w:lineRule="auto"/>
        <w:ind w:left="278"/>
      </w:pPr>
      <w:r>
        <w:t>+ 6 bộ thí nghiệm mô hình máy phát điện xoay chiều có hai đèn LED  (như Hình 14.8) – Các phiếu học tập nhóm:</w:t>
      </w:r>
    </w:p>
    <w:p w14:paraId="1C32ECE8" w14:textId="77777777" w:rsidR="002B7B5A" w:rsidRDefault="00000000">
      <w:pPr>
        <w:spacing w:after="0"/>
        <w:ind w:left="407"/>
      </w:pPr>
      <w:r>
        <w:t>+ Phiếu học tập 1 (in trên giấy A1):</w:t>
      </w:r>
    </w:p>
    <w:tbl>
      <w:tblPr>
        <w:tblStyle w:val="TableGrid"/>
        <w:tblW w:w="8494" w:type="dxa"/>
        <w:tblInd w:w="402" w:type="dxa"/>
        <w:tblCellMar>
          <w:top w:w="48" w:type="dxa"/>
          <w:left w:w="113" w:type="dxa"/>
          <w:bottom w:w="0" w:type="dxa"/>
          <w:right w:w="50" w:type="dxa"/>
        </w:tblCellMar>
        <w:tblLook w:val="04A0" w:firstRow="1" w:lastRow="0" w:firstColumn="1" w:lastColumn="0" w:noHBand="0" w:noVBand="1"/>
      </w:tblPr>
      <w:tblGrid>
        <w:gridCol w:w="9191"/>
      </w:tblGrid>
      <w:tr w:rsidR="002B7B5A" w14:paraId="6652B792" w14:textId="77777777">
        <w:trPr>
          <w:trHeight w:val="6791"/>
        </w:trPr>
        <w:tc>
          <w:tcPr>
            <w:tcW w:w="8494" w:type="dxa"/>
            <w:tcBorders>
              <w:top w:val="single" w:sz="4" w:space="0" w:color="3E3672"/>
              <w:left w:val="single" w:sz="4" w:space="0" w:color="3E3672"/>
              <w:bottom w:val="single" w:sz="4" w:space="0" w:color="3E3672"/>
              <w:right w:val="single" w:sz="4" w:space="0" w:color="3E3672"/>
            </w:tcBorders>
          </w:tcPr>
          <w:p w14:paraId="68B749C9" w14:textId="77777777" w:rsidR="002B7B5A" w:rsidRDefault="00000000">
            <w:pPr>
              <w:spacing w:after="92" w:line="259" w:lineRule="auto"/>
              <w:ind w:left="221" w:firstLine="0"/>
              <w:jc w:val="center"/>
            </w:pPr>
            <w:r>
              <w:t>PHIẾU HỌC TẬP 1</w:t>
            </w:r>
          </w:p>
          <w:p w14:paraId="5A968520" w14:textId="77777777" w:rsidR="002B7B5A" w:rsidRDefault="00000000">
            <w:pPr>
              <w:numPr>
                <w:ilvl w:val="0"/>
                <w:numId w:val="475"/>
              </w:numPr>
              <w:spacing w:after="85" w:line="265" w:lineRule="auto"/>
              <w:ind w:firstLine="0"/>
            </w:pPr>
            <w:r>
              <w:t>Thực hiện thí nghiệm theo hướng dẫn, kết quả thí nghiệm ghi vào các bảng dưới đây:</w:t>
            </w:r>
          </w:p>
          <w:p w14:paraId="5B7E060C" w14:textId="77777777" w:rsidR="002B7B5A" w:rsidRDefault="00000000">
            <w:pPr>
              <w:spacing w:after="0" w:line="259" w:lineRule="auto"/>
              <w:ind w:left="278" w:firstLine="0"/>
              <w:jc w:val="left"/>
            </w:pPr>
            <w:r>
              <w:rPr>
                <w:i/>
              </w:rPr>
              <w:t>Kết quả thí nghiệm 1</w:t>
            </w:r>
          </w:p>
          <w:tbl>
            <w:tblPr>
              <w:tblStyle w:val="TableGrid"/>
              <w:tblW w:w="8154" w:type="dxa"/>
              <w:tblInd w:w="0" w:type="dxa"/>
              <w:tblCellMar>
                <w:top w:w="39" w:type="dxa"/>
                <w:left w:w="115" w:type="dxa"/>
                <w:bottom w:w="0" w:type="dxa"/>
                <w:right w:w="115" w:type="dxa"/>
              </w:tblCellMar>
              <w:tblLook w:val="04A0" w:firstRow="1" w:lastRow="0" w:firstColumn="1" w:lastColumn="0" w:noHBand="0" w:noVBand="1"/>
            </w:tblPr>
            <w:tblGrid>
              <w:gridCol w:w="2717"/>
              <w:gridCol w:w="2718"/>
              <w:gridCol w:w="2719"/>
            </w:tblGrid>
            <w:tr w:rsidR="002B7B5A" w14:paraId="1563639B" w14:textId="77777777">
              <w:trPr>
                <w:trHeight w:val="409"/>
              </w:trPr>
              <w:tc>
                <w:tcPr>
                  <w:tcW w:w="2718" w:type="dxa"/>
                  <w:tcBorders>
                    <w:top w:val="single" w:sz="4" w:space="0" w:color="3E3672"/>
                    <w:left w:val="single" w:sz="4" w:space="0" w:color="3E3672"/>
                    <w:bottom w:val="single" w:sz="4" w:space="0" w:color="3E3672"/>
                    <w:right w:val="nil"/>
                  </w:tcBorders>
                </w:tcPr>
                <w:p w14:paraId="0CBAEA02" w14:textId="77777777" w:rsidR="002B7B5A" w:rsidRDefault="002B7B5A">
                  <w:pPr>
                    <w:spacing w:after="160" w:line="259" w:lineRule="auto"/>
                    <w:ind w:left="0" w:firstLine="0"/>
                    <w:jc w:val="left"/>
                  </w:pPr>
                </w:p>
              </w:tc>
              <w:tc>
                <w:tcPr>
                  <w:tcW w:w="2718" w:type="dxa"/>
                  <w:tcBorders>
                    <w:top w:val="single" w:sz="4" w:space="0" w:color="3E3672"/>
                    <w:left w:val="nil"/>
                    <w:bottom w:val="single" w:sz="4" w:space="0" w:color="3E3672"/>
                    <w:right w:val="nil"/>
                  </w:tcBorders>
                </w:tcPr>
                <w:p w14:paraId="79AFF490" w14:textId="77777777" w:rsidR="002B7B5A" w:rsidRDefault="00000000">
                  <w:pPr>
                    <w:spacing w:after="0" w:line="259" w:lineRule="auto"/>
                    <w:ind w:left="1" w:firstLine="0"/>
                    <w:jc w:val="center"/>
                  </w:pPr>
                  <w:r>
                    <w:rPr>
                      <w:b/>
                    </w:rPr>
                    <w:t>Vị trí kim điện kế</w:t>
                  </w:r>
                </w:p>
              </w:tc>
              <w:tc>
                <w:tcPr>
                  <w:tcW w:w="2719" w:type="dxa"/>
                  <w:tcBorders>
                    <w:top w:val="single" w:sz="4" w:space="0" w:color="3E3672"/>
                    <w:left w:val="nil"/>
                    <w:bottom w:val="single" w:sz="4" w:space="0" w:color="3E3672"/>
                    <w:right w:val="single" w:sz="4" w:space="0" w:color="3E3672"/>
                  </w:tcBorders>
                </w:tcPr>
                <w:p w14:paraId="6E462E19" w14:textId="77777777" w:rsidR="002B7B5A" w:rsidRDefault="002B7B5A">
                  <w:pPr>
                    <w:spacing w:after="160" w:line="259" w:lineRule="auto"/>
                    <w:ind w:left="0" w:firstLine="0"/>
                    <w:jc w:val="left"/>
                  </w:pPr>
                </w:p>
              </w:tc>
            </w:tr>
            <w:tr w:rsidR="002B7B5A" w14:paraId="275D336B" w14:textId="77777777">
              <w:trPr>
                <w:trHeight w:val="690"/>
              </w:trPr>
              <w:tc>
                <w:tcPr>
                  <w:tcW w:w="2718" w:type="dxa"/>
                  <w:tcBorders>
                    <w:top w:val="single" w:sz="4" w:space="0" w:color="3E3672"/>
                    <w:left w:val="single" w:sz="4" w:space="0" w:color="3E3672"/>
                    <w:bottom w:val="single" w:sz="4" w:space="0" w:color="3E3672"/>
                    <w:right w:val="single" w:sz="4" w:space="0" w:color="3E3672"/>
                  </w:tcBorders>
                </w:tcPr>
                <w:p w14:paraId="20F0E1CA" w14:textId="77777777" w:rsidR="002B7B5A" w:rsidRDefault="00000000">
                  <w:pPr>
                    <w:spacing w:after="0" w:line="259" w:lineRule="auto"/>
                    <w:ind w:left="0" w:firstLine="0"/>
                    <w:jc w:val="center"/>
                  </w:pPr>
                  <w:r>
                    <w:rPr>
                      <w:b/>
                    </w:rPr>
                    <w:t>Trước khi di chuyển nam châm</w:t>
                  </w:r>
                </w:p>
              </w:tc>
              <w:tc>
                <w:tcPr>
                  <w:tcW w:w="2718" w:type="dxa"/>
                  <w:tcBorders>
                    <w:top w:val="single" w:sz="4" w:space="0" w:color="3E3672"/>
                    <w:left w:val="single" w:sz="4" w:space="0" w:color="3E3672"/>
                    <w:bottom w:val="single" w:sz="4" w:space="0" w:color="3E3672"/>
                    <w:right w:val="single" w:sz="4" w:space="0" w:color="3E3672"/>
                  </w:tcBorders>
                </w:tcPr>
                <w:p w14:paraId="5412C9DD" w14:textId="77777777" w:rsidR="002B7B5A" w:rsidRDefault="00000000">
                  <w:pPr>
                    <w:spacing w:after="0" w:line="259" w:lineRule="auto"/>
                    <w:ind w:left="0" w:firstLine="0"/>
                    <w:jc w:val="center"/>
                  </w:pPr>
                  <w:r>
                    <w:rPr>
                      <w:b/>
                    </w:rPr>
                    <w:t>Đưa cực Bắc của nam châm lại gần cuộn dây</w:t>
                  </w:r>
                </w:p>
              </w:tc>
              <w:tc>
                <w:tcPr>
                  <w:tcW w:w="2719" w:type="dxa"/>
                  <w:tcBorders>
                    <w:top w:val="single" w:sz="4" w:space="0" w:color="3E3672"/>
                    <w:left w:val="single" w:sz="4" w:space="0" w:color="3E3672"/>
                    <w:bottom w:val="single" w:sz="4" w:space="0" w:color="3E3672"/>
                    <w:right w:val="single" w:sz="4" w:space="0" w:color="3E3672"/>
                  </w:tcBorders>
                </w:tcPr>
                <w:p w14:paraId="6FD70810" w14:textId="77777777" w:rsidR="002B7B5A" w:rsidRDefault="00000000">
                  <w:pPr>
                    <w:spacing w:after="0" w:line="259" w:lineRule="auto"/>
                    <w:ind w:left="0" w:firstLine="0"/>
                    <w:jc w:val="center"/>
                  </w:pPr>
                  <w:r>
                    <w:rPr>
                      <w:b/>
                    </w:rPr>
                    <w:t>Đưa cực Bắc của nam châm ra xa cuộn dây</w:t>
                  </w:r>
                </w:p>
              </w:tc>
            </w:tr>
            <w:tr w:rsidR="002B7B5A" w14:paraId="3F59F40C" w14:textId="77777777">
              <w:trPr>
                <w:trHeight w:val="409"/>
              </w:trPr>
              <w:tc>
                <w:tcPr>
                  <w:tcW w:w="2718" w:type="dxa"/>
                  <w:tcBorders>
                    <w:top w:val="single" w:sz="4" w:space="0" w:color="3E3672"/>
                    <w:left w:val="single" w:sz="4" w:space="0" w:color="3E3672"/>
                    <w:bottom w:val="single" w:sz="4" w:space="0" w:color="3E3672"/>
                    <w:right w:val="single" w:sz="4" w:space="0" w:color="3E3672"/>
                  </w:tcBorders>
                </w:tcPr>
                <w:p w14:paraId="3D8A4F09" w14:textId="77777777" w:rsidR="002B7B5A" w:rsidRDefault="002B7B5A">
                  <w:pPr>
                    <w:spacing w:after="160" w:line="259" w:lineRule="auto"/>
                    <w:ind w:left="0" w:firstLine="0"/>
                    <w:jc w:val="left"/>
                  </w:pPr>
                </w:p>
              </w:tc>
              <w:tc>
                <w:tcPr>
                  <w:tcW w:w="2718" w:type="dxa"/>
                  <w:tcBorders>
                    <w:top w:val="single" w:sz="4" w:space="0" w:color="3E3672"/>
                    <w:left w:val="single" w:sz="4" w:space="0" w:color="3E3672"/>
                    <w:bottom w:val="single" w:sz="4" w:space="0" w:color="3E3672"/>
                    <w:right w:val="single" w:sz="4" w:space="0" w:color="3E3672"/>
                  </w:tcBorders>
                </w:tcPr>
                <w:p w14:paraId="7E06EAD3" w14:textId="77777777" w:rsidR="002B7B5A" w:rsidRDefault="002B7B5A">
                  <w:pPr>
                    <w:spacing w:after="160" w:line="259" w:lineRule="auto"/>
                    <w:ind w:left="0" w:firstLine="0"/>
                    <w:jc w:val="left"/>
                  </w:pPr>
                </w:p>
              </w:tc>
              <w:tc>
                <w:tcPr>
                  <w:tcW w:w="2719" w:type="dxa"/>
                  <w:tcBorders>
                    <w:top w:val="single" w:sz="4" w:space="0" w:color="3E3672"/>
                    <w:left w:val="single" w:sz="4" w:space="0" w:color="3E3672"/>
                    <w:bottom w:val="single" w:sz="4" w:space="0" w:color="3E3672"/>
                    <w:right w:val="single" w:sz="4" w:space="0" w:color="3E3672"/>
                  </w:tcBorders>
                </w:tcPr>
                <w:p w14:paraId="6A6BA9B2" w14:textId="77777777" w:rsidR="002B7B5A" w:rsidRDefault="002B7B5A">
                  <w:pPr>
                    <w:spacing w:after="160" w:line="259" w:lineRule="auto"/>
                    <w:ind w:left="0" w:firstLine="0"/>
                    <w:jc w:val="left"/>
                  </w:pPr>
                </w:p>
              </w:tc>
            </w:tr>
          </w:tbl>
          <w:p w14:paraId="78F436CA" w14:textId="77777777" w:rsidR="002B7B5A" w:rsidRDefault="00000000">
            <w:pPr>
              <w:spacing w:after="0" w:line="259" w:lineRule="auto"/>
              <w:ind w:left="278" w:firstLine="0"/>
              <w:jc w:val="left"/>
            </w:pPr>
            <w:r>
              <w:rPr>
                <w:i/>
              </w:rPr>
              <w:t>Kết quả thí nghiệm 2</w:t>
            </w:r>
          </w:p>
          <w:tbl>
            <w:tblPr>
              <w:tblStyle w:val="TableGrid"/>
              <w:tblW w:w="8281" w:type="dxa"/>
              <w:tblInd w:w="0" w:type="dxa"/>
              <w:tblCellMar>
                <w:top w:w="42" w:type="dxa"/>
                <w:left w:w="144" w:type="dxa"/>
                <w:bottom w:w="0" w:type="dxa"/>
                <w:right w:w="115" w:type="dxa"/>
              </w:tblCellMar>
              <w:tblLook w:val="04A0" w:firstRow="1" w:lastRow="0" w:firstColumn="1" w:lastColumn="0" w:noHBand="0" w:noVBand="1"/>
            </w:tblPr>
            <w:tblGrid>
              <w:gridCol w:w="3011"/>
              <w:gridCol w:w="2635"/>
              <w:gridCol w:w="2635"/>
            </w:tblGrid>
            <w:tr w:rsidR="002B7B5A" w14:paraId="0B0BECCF" w14:textId="77777777">
              <w:trPr>
                <w:trHeight w:val="408"/>
              </w:trPr>
              <w:tc>
                <w:tcPr>
                  <w:tcW w:w="3011" w:type="dxa"/>
                  <w:tcBorders>
                    <w:top w:val="single" w:sz="4" w:space="0" w:color="3E3672"/>
                    <w:left w:val="single" w:sz="4" w:space="0" w:color="3E3672"/>
                    <w:bottom w:val="single" w:sz="4" w:space="0" w:color="3E3672"/>
                    <w:right w:val="nil"/>
                  </w:tcBorders>
                </w:tcPr>
                <w:p w14:paraId="4BE6D9B2" w14:textId="77777777" w:rsidR="002B7B5A" w:rsidRDefault="002B7B5A">
                  <w:pPr>
                    <w:spacing w:after="160" w:line="259" w:lineRule="auto"/>
                    <w:ind w:left="0" w:firstLine="0"/>
                    <w:jc w:val="left"/>
                  </w:pPr>
                </w:p>
              </w:tc>
              <w:tc>
                <w:tcPr>
                  <w:tcW w:w="2635" w:type="dxa"/>
                  <w:tcBorders>
                    <w:top w:val="single" w:sz="4" w:space="0" w:color="3E3672"/>
                    <w:left w:val="nil"/>
                    <w:bottom w:val="single" w:sz="4" w:space="0" w:color="3E3672"/>
                    <w:right w:val="nil"/>
                  </w:tcBorders>
                </w:tcPr>
                <w:p w14:paraId="723A544F" w14:textId="77777777" w:rsidR="002B7B5A" w:rsidRDefault="00000000">
                  <w:pPr>
                    <w:spacing w:after="0" w:line="259" w:lineRule="auto"/>
                    <w:ind w:left="112" w:firstLine="0"/>
                    <w:jc w:val="left"/>
                  </w:pPr>
                  <w:r>
                    <w:rPr>
                      <w:b/>
                      <w:sz w:val="24"/>
                    </w:rPr>
                    <w:t>Vị trí kim điện kế</w:t>
                  </w:r>
                </w:p>
              </w:tc>
              <w:tc>
                <w:tcPr>
                  <w:tcW w:w="2635" w:type="dxa"/>
                  <w:tcBorders>
                    <w:top w:val="single" w:sz="4" w:space="0" w:color="3E3672"/>
                    <w:left w:val="nil"/>
                    <w:bottom w:val="single" w:sz="4" w:space="0" w:color="3E3672"/>
                    <w:right w:val="single" w:sz="4" w:space="0" w:color="3E3672"/>
                  </w:tcBorders>
                </w:tcPr>
                <w:p w14:paraId="42C141F3" w14:textId="77777777" w:rsidR="002B7B5A" w:rsidRDefault="002B7B5A">
                  <w:pPr>
                    <w:spacing w:after="160" w:line="259" w:lineRule="auto"/>
                    <w:ind w:left="0" w:firstLine="0"/>
                    <w:jc w:val="left"/>
                  </w:pPr>
                </w:p>
              </w:tc>
            </w:tr>
            <w:tr w:rsidR="002B7B5A" w14:paraId="795D67C0" w14:textId="77777777">
              <w:trPr>
                <w:trHeight w:val="401"/>
              </w:trPr>
              <w:tc>
                <w:tcPr>
                  <w:tcW w:w="3011" w:type="dxa"/>
                  <w:tcBorders>
                    <w:top w:val="single" w:sz="4" w:space="0" w:color="3E3672"/>
                    <w:left w:val="single" w:sz="4" w:space="0" w:color="3E3672"/>
                    <w:bottom w:val="single" w:sz="4" w:space="0" w:color="3E3672"/>
                    <w:right w:val="single" w:sz="4" w:space="0" w:color="3E3672"/>
                  </w:tcBorders>
                </w:tcPr>
                <w:p w14:paraId="63887965" w14:textId="77777777" w:rsidR="002B7B5A" w:rsidRDefault="00000000">
                  <w:pPr>
                    <w:spacing w:after="0" w:line="259" w:lineRule="auto"/>
                    <w:ind w:left="0" w:firstLine="0"/>
                    <w:jc w:val="left"/>
                  </w:pPr>
                  <w:r>
                    <w:rPr>
                      <w:b/>
                      <w:sz w:val="24"/>
                    </w:rPr>
                    <w:t>Trước khi đóng/mở khoá K</w:t>
                  </w:r>
                </w:p>
              </w:tc>
              <w:tc>
                <w:tcPr>
                  <w:tcW w:w="2635" w:type="dxa"/>
                  <w:tcBorders>
                    <w:top w:val="single" w:sz="4" w:space="0" w:color="3E3672"/>
                    <w:left w:val="single" w:sz="4" w:space="0" w:color="3E3672"/>
                    <w:bottom w:val="single" w:sz="4" w:space="0" w:color="3E3672"/>
                    <w:right w:val="single" w:sz="4" w:space="0" w:color="3E3672"/>
                  </w:tcBorders>
                </w:tcPr>
                <w:p w14:paraId="05A5FA60" w14:textId="77777777" w:rsidR="002B7B5A" w:rsidRDefault="00000000">
                  <w:pPr>
                    <w:spacing w:after="0" w:line="259" w:lineRule="auto"/>
                    <w:ind w:left="0" w:right="29" w:firstLine="0"/>
                    <w:jc w:val="center"/>
                  </w:pPr>
                  <w:r>
                    <w:rPr>
                      <w:b/>
                      <w:sz w:val="24"/>
                    </w:rPr>
                    <w:t>Khi đóng khoá K</w:t>
                  </w:r>
                </w:p>
              </w:tc>
              <w:tc>
                <w:tcPr>
                  <w:tcW w:w="2635" w:type="dxa"/>
                  <w:tcBorders>
                    <w:top w:val="single" w:sz="4" w:space="0" w:color="3E3672"/>
                    <w:left w:val="single" w:sz="4" w:space="0" w:color="3E3672"/>
                    <w:bottom w:val="single" w:sz="4" w:space="0" w:color="3E3672"/>
                    <w:right w:val="single" w:sz="4" w:space="0" w:color="3E3672"/>
                  </w:tcBorders>
                </w:tcPr>
                <w:p w14:paraId="4B82F0D1" w14:textId="77777777" w:rsidR="002B7B5A" w:rsidRDefault="00000000">
                  <w:pPr>
                    <w:spacing w:after="0" w:line="259" w:lineRule="auto"/>
                    <w:ind w:left="0" w:right="29" w:firstLine="0"/>
                    <w:jc w:val="center"/>
                  </w:pPr>
                  <w:r>
                    <w:rPr>
                      <w:b/>
                      <w:sz w:val="24"/>
                    </w:rPr>
                    <w:t>Khi mở khoá K</w:t>
                  </w:r>
                </w:p>
              </w:tc>
            </w:tr>
            <w:tr w:rsidR="002B7B5A" w14:paraId="010B848A" w14:textId="77777777">
              <w:trPr>
                <w:trHeight w:val="401"/>
              </w:trPr>
              <w:tc>
                <w:tcPr>
                  <w:tcW w:w="3011" w:type="dxa"/>
                  <w:tcBorders>
                    <w:top w:val="single" w:sz="4" w:space="0" w:color="3E3672"/>
                    <w:left w:val="single" w:sz="4" w:space="0" w:color="3E3672"/>
                    <w:bottom w:val="single" w:sz="4" w:space="0" w:color="3E3672"/>
                    <w:right w:val="single" w:sz="4" w:space="0" w:color="3E3672"/>
                  </w:tcBorders>
                </w:tcPr>
                <w:p w14:paraId="0F622B30" w14:textId="77777777" w:rsidR="002B7B5A" w:rsidRDefault="002B7B5A">
                  <w:pPr>
                    <w:spacing w:after="160" w:line="259" w:lineRule="auto"/>
                    <w:ind w:left="0" w:firstLine="0"/>
                    <w:jc w:val="left"/>
                  </w:pPr>
                </w:p>
              </w:tc>
              <w:tc>
                <w:tcPr>
                  <w:tcW w:w="2635" w:type="dxa"/>
                  <w:tcBorders>
                    <w:top w:val="single" w:sz="4" w:space="0" w:color="3E3672"/>
                    <w:left w:val="single" w:sz="4" w:space="0" w:color="3E3672"/>
                    <w:bottom w:val="single" w:sz="4" w:space="0" w:color="3E3672"/>
                    <w:right w:val="single" w:sz="4" w:space="0" w:color="3E3672"/>
                  </w:tcBorders>
                </w:tcPr>
                <w:p w14:paraId="441F7C6C" w14:textId="77777777" w:rsidR="002B7B5A" w:rsidRDefault="002B7B5A">
                  <w:pPr>
                    <w:spacing w:after="160" w:line="259" w:lineRule="auto"/>
                    <w:ind w:left="0" w:firstLine="0"/>
                    <w:jc w:val="left"/>
                  </w:pPr>
                </w:p>
              </w:tc>
              <w:tc>
                <w:tcPr>
                  <w:tcW w:w="2635" w:type="dxa"/>
                  <w:tcBorders>
                    <w:top w:val="single" w:sz="4" w:space="0" w:color="3E3672"/>
                    <w:left w:val="single" w:sz="4" w:space="0" w:color="3E3672"/>
                    <w:bottom w:val="single" w:sz="4" w:space="0" w:color="3E3672"/>
                    <w:right w:val="single" w:sz="4" w:space="0" w:color="3E3672"/>
                  </w:tcBorders>
                </w:tcPr>
                <w:p w14:paraId="06F5069E" w14:textId="77777777" w:rsidR="002B7B5A" w:rsidRDefault="002B7B5A">
                  <w:pPr>
                    <w:spacing w:after="160" w:line="259" w:lineRule="auto"/>
                    <w:ind w:left="0" w:firstLine="0"/>
                    <w:jc w:val="left"/>
                  </w:pPr>
                </w:p>
              </w:tc>
            </w:tr>
          </w:tbl>
          <w:p w14:paraId="31E84AE5" w14:textId="77777777" w:rsidR="002B7B5A" w:rsidRDefault="00000000">
            <w:pPr>
              <w:numPr>
                <w:ilvl w:val="0"/>
                <w:numId w:val="475"/>
              </w:numPr>
              <w:spacing w:after="92" w:line="259" w:lineRule="auto"/>
              <w:ind w:firstLine="0"/>
            </w:pPr>
            <w:r>
              <w:t xml:space="preserve">Trả lời câu hỏi: </w:t>
            </w:r>
            <w:r>
              <w:rPr>
                <w:i/>
              </w:rPr>
              <w:t>Sự dịch chuyển của kim điện kế (nếu có) chứng tỏ điều gì?</w:t>
            </w:r>
          </w:p>
          <w:p w14:paraId="378E05D7" w14:textId="77777777" w:rsidR="002B7B5A" w:rsidRDefault="00000000">
            <w:pPr>
              <w:spacing w:after="92" w:line="259" w:lineRule="auto"/>
              <w:ind w:left="278" w:firstLine="0"/>
              <w:jc w:val="left"/>
            </w:pPr>
            <w:r>
              <w:t>............................................................................................................................................</w:t>
            </w:r>
          </w:p>
          <w:p w14:paraId="5E82D57E" w14:textId="77777777" w:rsidR="002B7B5A" w:rsidRDefault="00000000">
            <w:pPr>
              <w:numPr>
                <w:ilvl w:val="0"/>
                <w:numId w:val="475"/>
              </w:numPr>
              <w:spacing w:after="85" w:line="265" w:lineRule="auto"/>
              <w:ind w:firstLine="0"/>
            </w:pPr>
            <w:r>
              <w:t>Nếu kim điện kế dịch chuyển, hãy nêu giả thuyết về nguyên nhân dẫn đến sự dịch chuyển này.</w:t>
            </w:r>
          </w:p>
          <w:p w14:paraId="5C4536C3" w14:textId="77777777" w:rsidR="002B7B5A" w:rsidRDefault="00000000">
            <w:pPr>
              <w:spacing w:after="0" w:line="259" w:lineRule="auto"/>
              <w:ind w:left="278" w:firstLine="0"/>
              <w:jc w:val="left"/>
            </w:pPr>
            <w:r>
              <w:t>............................................................................................................................................</w:t>
            </w:r>
          </w:p>
        </w:tc>
      </w:tr>
    </w:tbl>
    <w:p w14:paraId="0E5948FD" w14:textId="77777777" w:rsidR="002B7B5A" w:rsidRDefault="00000000">
      <w:pPr>
        <w:spacing w:after="0"/>
        <w:ind w:left="407"/>
      </w:pPr>
      <w:r>
        <w:t>+ Phiếu học tập 2 (in trên giấy A2):</w:t>
      </w:r>
    </w:p>
    <w:tbl>
      <w:tblPr>
        <w:tblStyle w:val="TableGrid"/>
        <w:tblW w:w="8494" w:type="dxa"/>
        <w:tblInd w:w="402" w:type="dxa"/>
        <w:tblCellMar>
          <w:top w:w="48" w:type="dxa"/>
          <w:left w:w="113" w:type="dxa"/>
          <w:bottom w:w="0" w:type="dxa"/>
          <w:right w:w="115" w:type="dxa"/>
        </w:tblCellMar>
        <w:tblLook w:val="04A0" w:firstRow="1" w:lastRow="0" w:firstColumn="1" w:lastColumn="0" w:noHBand="0" w:noVBand="1"/>
      </w:tblPr>
      <w:tblGrid>
        <w:gridCol w:w="8494"/>
      </w:tblGrid>
      <w:tr w:rsidR="002B7B5A" w14:paraId="269B4DF8" w14:textId="77777777">
        <w:trPr>
          <w:trHeight w:val="4744"/>
        </w:trPr>
        <w:tc>
          <w:tcPr>
            <w:tcW w:w="8494" w:type="dxa"/>
            <w:tcBorders>
              <w:top w:val="single" w:sz="4" w:space="0" w:color="3E3672"/>
              <w:left w:val="single" w:sz="4" w:space="0" w:color="3E3672"/>
              <w:bottom w:val="single" w:sz="4" w:space="0" w:color="3E3672"/>
              <w:right w:val="single" w:sz="4" w:space="0" w:color="3E3672"/>
            </w:tcBorders>
          </w:tcPr>
          <w:p w14:paraId="1251C96F" w14:textId="77777777" w:rsidR="002B7B5A" w:rsidRDefault="00000000">
            <w:pPr>
              <w:spacing w:after="92" w:line="259" w:lineRule="auto"/>
              <w:ind w:left="286" w:firstLine="0"/>
              <w:jc w:val="center"/>
            </w:pPr>
            <w:r>
              <w:lastRenderedPageBreak/>
              <w:t>PHIẾU HỌC TẬP 2</w:t>
            </w:r>
          </w:p>
          <w:p w14:paraId="66A971A7" w14:textId="77777777" w:rsidR="002B7B5A" w:rsidRDefault="00000000">
            <w:pPr>
              <w:spacing w:after="0" w:line="259" w:lineRule="auto"/>
              <w:ind w:left="278" w:firstLine="0"/>
              <w:jc w:val="left"/>
            </w:pPr>
            <w:r>
              <w:t xml:space="preserve">1. </w:t>
            </w:r>
            <w:r>
              <w:rPr>
                <w:i/>
              </w:rPr>
              <w:t>Tiến hành thí nghiệm 3 và hoàn thành bảng 1:</w:t>
            </w:r>
          </w:p>
          <w:tbl>
            <w:tblPr>
              <w:tblStyle w:val="TableGrid"/>
              <w:tblW w:w="8239" w:type="dxa"/>
              <w:tblInd w:w="0" w:type="dxa"/>
              <w:tblCellMar>
                <w:top w:w="0" w:type="dxa"/>
                <w:left w:w="108" w:type="dxa"/>
                <w:bottom w:w="0" w:type="dxa"/>
                <w:right w:w="51" w:type="dxa"/>
              </w:tblCellMar>
              <w:tblLook w:val="04A0" w:firstRow="1" w:lastRow="0" w:firstColumn="1" w:lastColumn="0" w:noHBand="0" w:noVBand="1"/>
            </w:tblPr>
            <w:tblGrid>
              <w:gridCol w:w="1676"/>
              <w:gridCol w:w="1651"/>
              <w:gridCol w:w="1651"/>
              <w:gridCol w:w="1700"/>
              <w:gridCol w:w="1561"/>
            </w:tblGrid>
            <w:tr w:rsidR="002B7B5A" w14:paraId="71E0829A" w14:textId="77777777">
              <w:trPr>
                <w:trHeight w:val="876"/>
              </w:trPr>
              <w:tc>
                <w:tcPr>
                  <w:tcW w:w="1677" w:type="dxa"/>
                  <w:vMerge w:val="restart"/>
                  <w:tcBorders>
                    <w:top w:val="single" w:sz="4" w:space="0" w:color="3E3672"/>
                    <w:left w:val="single" w:sz="4" w:space="0" w:color="3E3672"/>
                    <w:bottom w:val="single" w:sz="4" w:space="0" w:color="3E3672"/>
                    <w:right w:val="single" w:sz="4" w:space="0" w:color="3E3672"/>
                  </w:tcBorders>
                  <w:vAlign w:val="center"/>
                </w:tcPr>
                <w:p w14:paraId="0D79F4B4" w14:textId="77777777" w:rsidR="002B7B5A" w:rsidRDefault="00000000">
                  <w:pPr>
                    <w:spacing w:after="0" w:line="259" w:lineRule="auto"/>
                    <w:ind w:left="6" w:right="8" w:firstLine="0"/>
                    <w:jc w:val="center"/>
                  </w:pPr>
                  <w:r>
                    <w:rPr>
                      <w:b/>
                    </w:rPr>
                    <w:t>Trạng thái của nam châm</w:t>
                  </w:r>
                </w:p>
              </w:tc>
              <w:tc>
                <w:tcPr>
                  <w:tcW w:w="3301" w:type="dxa"/>
                  <w:gridSpan w:val="2"/>
                  <w:tcBorders>
                    <w:top w:val="single" w:sz="4" w:space="0" w:color="3E3672"/>
                    <w:left w:val="single" w:sz="4" w:space="0" w:color="3E3672"/>
                    <w:bottom w:val="single" w:sz="4" w:space="0" w:color="3E3672"/>
                    <w:right w:val="single" w:sz="4" w:space="0" w:color="3E3672"/>
                  </w:tcBorders>
                  <w:vAlign w:val="center"/>
                </w:tcPr>
                <w:p w14:paraId="1AAD597C" w14:textId="77777777" w:rsidR="002B7B5A" w:rsidRDefault="00000000">
                  <w:pPr>
                    <w:spacing w:after="0" w:line="259" w:lineRule="auto"/>
                    <w:ind w:left="0" w:right="57" w:firstLine="0"/>
                    <w:jc w:val="center"/>
                  </w:pPr>
                  <w:r>
                    <w:rPr>
                      <w:b/>
                    </w:rPr>
                    <w:t>Trạng thái của đèn</w:t>
                  </w:r>
                </w:p>
              </w:tc>
              <w:tc>
                <w:tcPr>
                  <w:tcW w:w="3261" w:type="dxa"/>
                  <w:gridSpan w:val="2"/>
                  <w:tcBorders>
                    <w:top w:val="single" w:sz="4" w:space="0" w:color="3E3672"/>
                    <w:left w:val="single" w:sz="4" w:space="0" w:color="3E3672"/>
                    <w:bottom w:val="single" w:sz="4" w:space="0" w:color="3E3672"/>
                    <w:right w:val="single" w:sz="4" w:space="0" w:color="3E3672"/>
                  </w:tcBorders>
                  <w:vAlign w:val="center"/>
                </w:tcPr>
                <w:p w14:paraId="074EB774" w14:textId="77777777" w:rsidR="002B7B5A" w:rsidRDefault="00000000">
                  <w:pPr>
                    <w:spacing w:after="0" w:line="259" w:lineRule="auto"/>
                    <w:ind w:left="0" w:firstLine="0"/>
                    <w:jc w:val="center"/>
                  </w:pPr>
                  <w:r>
                    <w:rPr>
                      <w:b/>
                    </w:rPr>
                    <w:t>Số đường sức từ qua cuộn dây</w:t>
                  </w:r>
                </w:p>
              </w:tc>
            </w:tr>
            <w:tr w:rsidR="002B7B5A" w14:paraId="455CD5F1" w14:textId="77777777">
              <w:trPr>
                <w:trHeight w:val="594"/>
              </w:trPr>
              <w:tc>
                <w:tcPr>
                  <w:tcW w:w="0" w:type="auto"/>
                  <w:vMerge/>
                  <w:tcBorders>
                    <w:top w:val="nil"/>
                    <w:left w:val="single" w:sz="4" w:space="0" w:color="3E3672"/>
                    <w:bottom w:val="single" w:sz="4" w:space="0" w:color="3E3672"/>
                    <w:right w:val="single" w:sz="4" w:space="0" w:color="3E3672"/>
                  </w:tcBorders>
                </w:tcPr>
                <w:p w14:paraId="4CFF4741" w14:textId="77777777" w:rsidR="002B7B5A" w:rsidRDefault="002B7B5A">
                  <w:pPr>
                    <w:spacing w:after="160" w:line="259" w:lineRule="auto"/>
                    <w:ind w:left="0" w:firstLine="0"/>
                    <w:jc w:val="left"/>
                  </w:pPr>
                </w:p>
              </w:tc>
              <w:tc>
                <w:tcPr>
                  <w:tcW w:w="1651" w:type="dxa"/>
                  <w:tcBorders>
                    <w:top w:val="single" w:sz="4" w:space="0" w:color="3E3672"/>
                    <w:left w:val="single" w:sz="4" w:space="0" w:color="3E3672"/>
                    <w:bottom w:val="single" w:sz="4" w:space="0" w:color="3E3672"/>
                    <w:right w:val="single" w:sz="4" w:space="0" w:color="3E3672"/>
                  </w:tcBorders>
                  <w:vAlign w:val="center"/>
                </w:tcPr>
                <w:p w14:paraId="785D6572" w14:textId="77777777" w:rsidR="002B7B5A" w:rsidRDefault="00000000">
                  <w:pPr>
                    <w:spacing w:after="0" w:line="259" w:lineRule="auto"/>
                    <w:ind w:left="0" w:right="57" w:firstLine="0"/>
                    <w:jc w:val="center"/>
                  </w:pPr>
                  <w:r>
                    <w:rPr>
                      <w:b/>
                    </w:rPr>
                    <w:t>Đèn 1</w:t>
                  </w:r>
                </w:p>
              </w:tc>
              <w:tc>
                <w:tcPr>
                  <w:tcW w:w="1651" w:type="dxa"/>
                  <w:tcBorders>
                    <w:top w:val="single" w:sz="4" w:space="0" w:color="3E3672"/>
                    <w:left w:val="single" w:sz="4" w:space="0" w:color="3E3672"/>
                    <w:bottom w:val="single" w:sz="4" w:space="0" w:color="3E3672"/>
                    <w:right w:val="single" w:sz="4" w:space="0" w:color="3E3672"/>
                  </w:tcBorders>
                  <w:vAlign w:val="center"/>
                </w:tcPr>
                <w:p w14:paraId="3209C8A4" w14:textId="77777777" w:rsidR="002B7B5A" w:rsidRDefault="00000000">
                  <w:pPr>
                    <w:spacing w:after="0" w:line="259" w:lineRule="auto"/>
                    <w:ind w:left="0" w:right="57" w:firstLine="0"/>
                    <w:jc w:val="center"/>
                  </w:pPr>
                  <w:r>
                    <w:rPr>
                      <w:b/>
                    </w:rPr>
                    <w:t>Đèn 2</w:t>
                  </w:r>
                </w:p>
              </w:tc>
              <w:tc>
                <w:tcPr>
                  <w:tcW w:w="1700" w:type="dxa"/>
                  <w:tcBorders>
                    <w:top w:val="single" w:sz="4" w:space="0" w:color="3E3672"/>
                    <w:left w:val="single" w:sz="4" w:space="0" w:color="3E3672"/>
                    <w:bottom w:val="single" w:sz="4" w:space="0" w:color="3E3672"/>
                    <w:right w:val="single" w:sz="4" w:space="0" w:color="3E3672"/>
                  </w:tcBorders>
                  <w:vAlign w:val="center"/>
                </w:tcPr>
                <w:p w14:paraId="3C6309BB" w14:textId="77777777" w:rsidR="002B7B5A" w:rsidRDefault="00000000">
                  <w:pPr>
                    <w:spacing w:after="0" w:line="259" w:lineRule="auto"/>
                    <w:ind w:left="0" w:right="57" w:firstLine="0"/>
                    <w:jc w:val="center"/>
                  </w:pPr>
                  <w:r>
                    <w:rPr>
                      <w:b/>
                    </w:rPr>
                    <w:t>Giảm</w:t>
                  </w:r>
                </w:p>
              </w:tc>
              <w:tc>
                <w:tcPr>
                  <w:tcW w:w="1561" w:type="dxa"/>
                  <w:tcBorders>
                    <w:top w:val="single" w:sz="4" w:space="0" w:color="3E3672"/>
                    <w:left w:val="single" w:sz="4" w:space="0" w:color="3E3672"/>
                    <w:bottom w:val="single" w:sz="4" w:space="0" w:color="3E3672"/>
                    <w:right w:val="single" w:sz="4" w:space="0" w:color="3E3672"/>
                  </w:tcBorders>
                  <w:vAlign w:val="center"/>
                </w:tcPr>
                <w:p w14:paraId="3E790FB8" w14:textId="77777777" w:rsidR="002B7B5A" w:rsidRDefault="00000000">
                  <w:pPr>
                    <w:spacing w:after="0" w:line="259" w:lineRule="auto"/>
                    <w:ind w:left="0" w:right="57" w:firstLine="0"/>
                    <w:jc w:val="center"/>
                  </w:pPr>
                  <w:r>
                    <w:rPr>
                      <w:b/>
                    </w:rPr>
                    <w:t>Tăng</w:t>
                  </w:r>
                </w:p>
              </w:tc>
            </w:tr>
            <w:tr w:rsidR="002B7B5A" w14:paraId="11047C42" w14:textId="77777777">
              <w:trPr>
                <w:trHeight w:val="1157"/>
              </w:trPr>
              <w:tc>
                <w:tcPr>
                  <w:tcW w:w="1677" w:type="dxa"/>
                  <w:tcBorders>
                    <w:top w:val="single" w:sz="4" w:space="0" w:color="3E3672"/>
                    <w:left w:val="single" w:sz="4" w:space="0" w:color="3E3672"/>
                    <w:bottom w:val="single" w:sz="4" w:space="0" w:color="3E3672"/>
                    <w:right w:val="single" w:sz="4" w:space="0" w:color="3E3672"/>
                  </w:tcBorders>
                  <w:vAlign w:val="center"/>
                </w:tcPr>
                <w:p w14:paraId="15885F10" w14:textId="77777777" w:rsidR="002B7B5A" w:rsidRDefault="00000000">
                  <w:pPr>
                    <w:spacing w:after="0" w:line="259" w:lineRule="auto"/>
                    <w:ind w:left="0" w:right="57" w:firstLine="0"/>
                  </w:pPr>
                  <w:r>
                    <w:t>Cực của nam châm quay lại gần cuộn dây</w:t>
                  </w:r>
                </w:p>
              </w:tc>
              <w:tc>
                <w:tcPr>
                  <w:tcW w:w="1651" w:type="dxa"/>
                  <w:tcBorders>
                    <w:top w:val="single" w:sz="4" w:space="0" w:color="3E3672"/>
                    <w:left w:val="single" w:sz="4" w:space="0" w:color="3E3672"/>
                    <w:bottom w:val="single" w:sz="4" w:space="0" w:color="3E3672"/>
                    <w:right w:val="single" w:sz="4" w:space="0" w:color="3E3672"/>
                  </w:tcBorders>
                </w:tcPr>
                <w:p w14:paraId="2BB39A7E" w14:textId="77777777" w:rsidR="002B7B5A" w:rsidRDefault="002B7B5A">
                  <w:pPr>
                    <w:spacing w:after="160" w:line="259" w:lineRule="auto"/>
                    <w:ind w:left="0" w:firstLine="0"/>
                    <w:jc w:val="left"/>
                  </w:pPr>
                </w:p>
              </w:tc>
              <w:tc>
                <w:tcPr>
                  <w:tcW w:w="1651" w:type="dxa"/>
                  <w:tcBorders>
                    <w:top w:val="single" w:sz="4" w:space="0" w:color="3E3672"/>
                    <w:left w:val="single" w:sz="4" w:space="0" w:color="3E3672"/>
                    <w:bottom w:val="single" w:sz="4" w:space="0" w:color="3E3672"/>
                    <w:right w:val="single" w:sz="4" w:space="0" w:color="3E3672"/>
                  </w:tcBorders>
                </w:tcPr>
                <w:p w14:paraId="243A97A9" w14:textId="77777777" w:rsidR="002B7B5A" w:rsidRDefault="002B7B5A">
                  <w:pPr>
                    <w:spacing w:after="160" w:line="259" w:lineRule="auto"/>
                    <w:ind w:left="0" w:firstLine="0"/>
                    <w:jc w:val="left"/>
                  </w:pPr>
                </w:p>
              </w:tc>
              <w:tc>
                <w:tcPr>
                  <w:tcW w:w="1700" w:type="dxa"/>
                  <w:tcBorders>
                    <w:top w:val="single" w:sz="4" w:space="0" w:color="3E3672"/>
                    <w:left w:val="single" w:sz="4" w:space="0" w:color="3E3672"/>
                    <w:bottom w:val="single" w:sz="4" w:space="0" w:color="3E3672"/>
                    <w:right w:val="single" w:sz="4" w:space="0" w:color="3E3672"/>
                  </w:tcBorders>
                </w:tcPr>
                <w:p w14:paraId="76D8F799" w14:textId="77777777" w:rsidR="002B7B5A" w:rsidRDefault="002B7B5A">
                  <w:pPr>
                    <w:spacing w:after="160" w:line="259" w:lineRule="auto"/>
                    <w:ind w:left="0" w:firstLine="0"/>
                    <w:jc w:val="left"/>
                  </w:pPr>
                </w:p>
              </w:tc>
              <w:tc>
                <w:tcPr>
                  <w:tcW w:w="1561" w:type="dxa"/>
                  <w:tcBorders>
                    <w:top w:val="single" w:sz="4" w:space="0" w:color="3E3672"/>
                    <w:left w:val="single" w:sz="4" w:space="0" w:color="3E3672"/>
                    <w:bottom w:val="single" w:sz="4" w:space="0" w:color="3E3672"/>
                    <w:right w:val="single" w:sz="4" w:space="0" w:color="3E3672"/>
                  </w:tcBorders>
                </w:tcPr>
                <w:p w14:paraId="7C9F942D" w14:textId="77777777" w:rsidR="002B7B5A" w:rsidRDefault="002B7B5A">
                  <w:pPr>
                    <w:spacing w:after="160" w:line="259" w:lineRule="auto"/>
                    <w:ind w:left="0" w:firstLine="0"/>
                    <w:jc w:val="left"/>
                  </w:pPr>
                </w:p>
              </w:tc>
            </w:tr>
            <w:tr w:rsidR="002B7B5A" w14:paraId="090D9866" w14:textId="77777777">
              <w:trPr>
                <w:trHeight w:val="1157"/>
              </w:trPr>
              <w:tc>
                <w:tcPr>
                  <w:tcW w:w="1677" w:type="dxa"/>
                  <w:tcBorders>
                    <w:top w:val="single" w:sz="4" w:space="0" w:color="3E3672"/>
                    <w:left w:val="single" w:sz="4" w:space="0" w:color="3E3672"/>
                    <w:bottom w:val="single" w:sz="4" w:space="0" w:color="3E3672"/>
                    <w:right w:val="single" w:sz="4" w:space="0" w:color="3E3672"/>
                  </w:tcBorders>
                  <w:vAlign w:val="center"/>
                </w:tcPr>
                <w:p w14:paraId="741FB7D4" w14:textId="77777777" w:rsidR="002B7B5A" w:rsidRDefault="00000000">
                  <w:pPr>
                    <w:spacing w:after="0" w:line="259" w:lineRule="auto"/>
                    <w:ind w:left="0" w:right="57" w:firstLine="0"/>
                  </w:pPr>
                  <w:r>
                    <w:t>Cực của nam châm quay ra xa cuộn dây</w:t>
                  </w:r>
                </w:p>
              </w:tc>
              <w:tc>
                <w:tcPr>
                  <w:tcW w:w="1651" w:type="dxa"/>
                  <w:tcBorders>
                    <w:top w:val="single" w:sz="4" w:space="0" w:color="3E3672"/>
                    <w:left w:val="single" w:sz="4" w:space="0" w:color="3E3672"/>
                    <w:bottom w:val="single" w:sz="4" w:space="0" w:color="3E3672"/>
                    <w:right w:val="single" w:sz="4" w:space="0" w:color="3E3672"/>
                  </w:tcBorders>
                </w:tcPr>
                <w:p w14:paraId="7FDC47A2" w14:textId="77777777" w:rsidR="002B7B5A" w:rsidRDefault="002B7B5A">
                  <w:pPr>
                    <w:spacing w:after="160" w:line="259" w:lineRule="auto"/>
                    <w:ind w:left="0" w:firstLine="0"/>
                    <w:jc w:val="left"/>
                  </w:pPr>
                </w:p>
              </w:tc>
              <w:tc>
                <w:tcPr>
                  <w:tcW w:w="1651" w:type="dxa"/>
                  <w:tcBorders>
                    <w:top w:val="single" w:sz="4" w:space="0" w:color="3E3672"/>
                    <w:left w:val="single" w:sz="4" w:space="0" w:color="3E3672"/>
                    <w:bottom w:val="single" w:sz="4" w:space="0" w:color="3E3672"/>
                    <w:right w:val="single" w:sz="4" w:space="0" w:color="3E3672"/>
                  </w:tcBorders>
                </w:tcPr>
                <w:p w14:paraId="40B5095D" w14:textId="77777777" w:rsidR="002B7B5A" w:rsidRDefault="002B7B5A">
                  <w:pPr>
                    <w:spacing w:after="160" w:line="259" w:lineRule="auto"/>
                    <w:ind w:left="0" w:firstLine="0"/>
                    <w:jc w:val="left"/>
                  </w:pPr>
                </w:p>
              </w:tc>
              <w:tc>
                <w:tcPr>
                  <w:tcW w:w="1700" w:type="dxa"/>
                  <w:tcBorders>
                    <w:top w:val="single" w:sz="4" w:space="0" w:color="3E3672"/>
                    <w:left w:val="single" w:sz="4" w:space="0" w:color="3E3672"/>
                    <w:bottom w:val="single" w:sz="4" w:space="0" w:color="3E3672"/>
                    <w:right w:val="single" w:sz="4" w:space="0" w:color="3E3672"/>
                  </w:tcBorders>
                </w:tcPr>
                <w:p w14:paraId="7C3503D5" w14:textId="77777777" w:rsidR="002B7B5A" w:rsidRDefault="002B7B5A">
                  <w:pPr>
                    <w:spacing w:after="160" w:line="259" w:lineRule="auto"/>
                    <w:ind w:left="0" w:firstLine="0"/>
                    <w:jc w:val="left"/>
                  </w:pPr>
                </w:p>
              </w:tc>
              <w:tc>
                <w:tcPr>
                  <w:tcW w:w="1561" w:type="dxa"/>
                  <w:tcBorders>
                    <w:top w:val="single" w:sz="4" w:space="0" w:color="3E3672"/>
                    <w:left w:val="single" w:sz="4" w:space="0" w:color="3E3672"/>
                    <w:bottom w:val="single" w:sz="4" w:space="0" w:color="3E3672"/>
                    <w:right w:val="single" w:sz="4" w:space="0" w:color="3E3672"/>
                  </w:tcBorders>
                </w:tcPr>
                <w:p w14:paraId="18E0F46C" w14:textId="77777777" w:rsidR="002B7B5A" w:rsidRDefault="002B7B5A">
                  <w:pPr>
                    <w:spacing w:after="160" w:line="259" w:lineRule="auto"/>
                    <w:ind w:left="0" w:firstLine="0"/>
                    <w:jc w:val="left"/>
                  </w:pPr>
                </w:p>
              </w:tc>
            </w:tr>
          </w:tbl>
          <w:p w14:paraId="699C2744" w14:textId="77777777" w:rsidR="002B7B5A" w:rsidRDefault="002B7B5A">
            <w:pPr>
              <w:spacing w:after="160" w:line="259" w:lineRule="auto"/>
              <w:ind w:left="0" w:firstLine="0"/>
              <w:jc w:val="left"/>
            </w:pPr>
          </w:p>
        </w:tc>
      </w:tr>
    </w:tbl>
    <w:p w14:paraId="2F0AFD02" w14:textId="77777777" w:rsidR="002B7B5A" w:rsidRDefault="00000000">
      <w:pPr>
        <w:numPr>
          <w:ilvl w:val="0"/>
          <w:numId w:val="95"/>
        </w:numPr>
        <w:pBdr>
          <w:top w:val="single" w:sz="4" w:space="0" w:color="3E3672"/>
          <w:left w:val="single" w:sz="4" w:space="0" w:color="3E3672"/>
          <w:bottom w:val="single" w:sz="4" w:space="0" w:color="3E3672"/>
          <w:right w:val="single" w:sz="4" w:space="0" w:color="3E3672"/>
        </w:pBdr>
        <w:spacing w:after="89" w:line="262" w:lineRule="auto"/>
        <w:ind w:right="512"/>
      </w:pPr>
      <w:r>
        <w:rPr>
          <w:i/>
        </w:rPr>
        <w:t>Thực hiện thí nghiệm 4 và trả lời câu hỏi: Khi tiết diện cuộn dây giảm thì số đường sức từ xuyên qua tiết diện cuộn dây biến thiên như thế nào?</w:t>
      </w:r>
    </w:p>
    <w:p w14:paraId="53990E5E" w14:textId="77777777" w:rsidR="002B7B5A" w:rsidRDefault="00000000">
      <w:pPr>
        <w:pBdr>
          <w:top w:val="single" w:sz="4" w:space="0" w:color="3E3672"/>
          <w:left w:val="single" w:sz="4" w:space="0" w:color="3E3672"/>
          <w:bottom w:val="single" w:sz="4" w:space="0" w:color="3E3672"/>
          <w:right w:val="single" w:sz="4" w:space="0" w:color="3E3672"/>
        </w:pBdr>
        <w:spacing w:after="92" w:line="259" w:lineRule="auto"/>
        <w:ind w:left="208" w:right="512"/>
        <w:jc w:val="right"/>
      </w:pPr>
      <w:r>
        <w:t>............................................................................................................................................</w:t>
      </w:r>
    </w:p>
    <w:p w14:paraId="31C9016B" w14:textId="77777777" w:rsidR="002B7B5A" w:rsidRDefault="00000000">
      <w:pPr>
        <w:numPr>
          <w:ilvl w:val="0"/>
          <w:numId w:val="95"/>
        </w:numPr>
        <w:pBdr>
          <w:top w:val="single" w:sz="4" w:space="0" w:color="3E3672"/>
          <w:left w:val="single" w:sz="4" w:space="0" w:color="3E3672"/>
          <w:bottom w:val="single" w:sz="4" w:space="0" w:color="3E3672"/>
          <w:right w:val="single" w:sz="4" w:space="0" w:color="3E3672"/>
        </w:pBdr>
        <w:spacing w:after="89" w:line="262" w:lineRule="auto"/>
        <w:ind w:right="512"/>
      </w:pPr>
      <w:r>
        <w:rPr>
          <w:i/>
        </w:rPr>
        <w:t>Từ kết quả của thí nghiệm 3 và thí nghiệm 4, rút ra kết luận về mối quan hệ giữa sự biến thiên của số đường sức từ qua cuộn dây và sự xuất hiện dòng điện cảm ứng trong cuộn dây.</w:t>
      </w:r>
    </w:p>
    <w:p w14:paraId="0748347A" w14:textId="77777777" w:rsidR="002B7B5A" w:rsidRDefault="00000000">
      <w:pPr>
        <w:pBdr>
          <w:top w:val="single" w:sz="4" w:space="0" w:color="3E3672"/>
          <w:left w:val="single" w:sz="4" w:space="0" w:color="3E3672"/>
          <w:bottom w:val="single" w:sz="4" w:space="0" w:color="3E3672"/>
          <w:right w:val="single" w:sz="4" w:space="0" w:color="3E3672"/>
        </w:pBdr>
        <w:spacing w:after="451" w:line="259" w:lineRule="auto"/>
        <w:ind w:left="208" w:right="512"/>
        <w:jc w:val="right"/>
      </w:pPr>
      <w:r>
        <w:t>............................................................................................................................................</w:t>
      </w:r>
    </w:p>
    <w:p w14:paraId="7811CE2F" w14:textId="77777777" w:rsidR="002B7B5A" w:rsidRDefault="00000000">
      <w:pPr>
        <w:pStyle w:val="Heading2"/>
        <w:ind w:left="-2" w:right="4756"/>
      </w:pPr>
      <w:r>
        <w:t>III. TIẾN TRÌNH DẠY – HỌC</w:t>
      </w:r>
    </w:p>
    <w:p w14:paraId="5E1FE52C" w14:textId="77777777" w:rsidR="002B7B5A" w:rsidRDefault="00000000">
      <w:pPr>
        <w:numPr>
          <w:ilvl w:val="0"/>
          <w:numId w:val="96"/>
        </w:numPr>
        <w:spacing w:after="75" w:line="259" w:lineRule="auto"/>
        <w:ind w:hanging="254"/>
      </w:pPr>
      <w:r>
        <w:rPr>
          <w:rFonts w:ascii="Calibri" w:eastAsia="Calibri" w:hAnsi="Calibri" w:cs="Calibri"/>
          <w:b/>
          <w:color w:val="59A1CF"/>
        </w:rPr>
        <w:t>Hoạt động 1: Mở đầu</w:t>
      </w:r>
    </w:p>
    <w:p w14:paraId="08A7ABD2" w14:textId="77777777" w:rsidR="002B7B5A" w:rsidRDefault="00000000">
      <w:pPr>
        <w:spacing w:after="96" w:line="259" w:lineRule="auto"/>
        <w:ind w:left="278"/>
        <w:jc w:val="left"/>
      </w:pPr>
      <w:r>
        <w:rPr>
          <w:i/>
        </w:rPr>
        <w:t>a) Mục tiêu</w:t>
      </w:r>
    </w:p>
    <w:p w14:paraId="23773ACF" w14:textId="77777777" w:rsidR="002B7B5A" w:rsidRDefault="00000000">
      <w:pPr>
        <w:numPr>
          <w:ilvl w:val="2"/>
          <w:numId w:val="97"/>
        </w:numPr>
        <w:ind w:right="562" w:hanging="187"/>
      </w:pPr>
      <w:r>
        <w:t>Nhắc lại được các kiến thức về từ trường và đường sức từ.</w:t>
      </w:r>
    </w:p>
    <w:p w14:paraId="3017CE6C" w14:textId="77777777" w:rsidR="002B7B5A" w:rsidRDefault="00000000">
      <w:pPr>
        <w:numPr>
          <w:ilvl w:val="2"/>
          <w:numId w:val="97"/>
        </w:numPr>
        <w:spacing w:after="0"/>
        <w:ind w:right="562" w:hanging="187"/>
      </w:pPr>
      <w:r>
        <w:t>Đặt được câu hỏi tìm hiểu về mối quan hệ giữa từ trường và dòng điện.</w:t>
      </w: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114"/>
        <w:gridCol w:w="5036"/>
        <w:gridCol w:w="113"/>
        <w:gridCol w:w="3120"/>
        <w:gridCol w:w="111"/>
      </w:tblGrid>
      <w:tr w:rsidR="002B7B5A" w14:paraId="2A7A031E" w14:textId="77777777">
        <w:trPr>
          <w:gridAfter w:val="1"/>
          <w:wAfter w:w="114" w:type="dxa"/>
          <w:trHeight w:val="409"/>
        </w:trPr>
        <w:tc>
          <w:tcPr>
            <w:tcW w:w="5211" w:type="dxa"/>
            <w:gridSpan w:val="2"/>
            <w:tcBorders>
              <w:top w:val="single" w:sz="4" w:space="0" w:color="3E3672"/>
              <w:left w:val="single" w:sz="4" w:space="0" w:color="3E3672"/>
              <w:bottom w:val="single" w:sz="4" w:space="0" w:color="3E3672"/>
              <w:right w:val="single" w:sz="4" w:space="0" w:color="3E3672"/>
            </w:tcBorders>
            <w:shd w:val="clear" w:color="auto" w:fill="C6BDD4"/>
          </w:tcPr>
          <w:p w14:paraId="1C56DA0E" w14:textId="77777777" w:rsidR="002B7B5A" w:rsidRDefault="00000000">
            <w:pPr>
              <w:spacing w:after="0" w:line="259" w:lineRule="auto"/>
              <w:ind w:left="0" w:right="58" w:firstLine="0"/>
              <w:jc w:val="center"/>
            </w:pPr>
            <w:r>
              <w:rPr>
                <w:b/>
              </w:rPr>
              <w:t>Hoạt động của giáo viên và học sinh</w:t>
            </w:r>
          </w:p>
        </w:tc>
        <w:tc>
          <w:tcPr>
            <w:tcW w:w="3283" w:type="dxa"/>
            <w:gridSpan w:val="2"/>
            <w:tcBorders>
              <w:top w:val="single" w:sz="4" w:space="0" w:color="3E3672"/>
              <w:left w:val="single" w:sz="4" w:space="0" w:color="3E3672"/>
              <w:bottom w:val="single" w:sz="4" w:space="0" w:color="3E3672"/>
              <w:right w:val="single" w:sz="4" w:space="0" w:color="3E3672"/>
            </w:tcBorders>
            <w:shd w:val="clear" w:color="auto" w:fill="C6BDD4"/>
          </w:tcPr>
          <w:p w14:paraId="4AF8163D" w14:textId="77777777" w:rsidR="002B7B5A" w:rsidRDefault="00000000">
            <w:pPr>
              <w:spacing w:after="0" w:line="259" w:lineRule="auto"/>
              <w:ind w:left="0" w:right="58" w:firstLine="0"/>
              <w:jc w:val="center"/>
            </w:pPr>
            <w:r>
              <w:rPr>
                <w:b/>
              </w:rPr>
              <w:t>Sản phẩm</w:t>
            </w:r>
          </w:p>
        </w:tc>
      </w:tr>
      <w:tr w:rsidR="002B7B5A" w14:paraId="7BDF41D6" w14:textId="77777777">
        <w:trPr>
          <w:gridAfter w:val="1"/>
          <w:wAfter w:w="114" w:type="dxa"/>
          <w:trHeight w:val="3629"/>
        </w:trPr>
        <w:tc>
          <w:tcPr>
            <w:tcW w:w="5211" w:type="dxa"/>
            <w:gridSpan w:val="2"/>
            <w:tcBorders>
              <w:top w:val="single" w:sz="4" w:space="0" w:color="3E3672"/>
              <w:left w:val="single" w:sz="4" w:space="0" w:color="3E3672"/>
              <w:bottom w:val="single" w:sz="4" w:space="0" w:color="3E3672"/>
              <w:right w:val="single" w:sz="4" w:space="0" w:color="3E3672"/>
            </w:tcBorders>
          </w:tcPr>
          <w:p w14:paraId="25D67163" w14:textId="77777777" w:rsidR="002B7B5A" w:rsidRDefault="00000000">
            <w:pPr>
              <w:spacing w:after="2" w:line="364" w:lineRule="auto"/>
              <w:ind w:left="0" w:right="1815" w:firstLine="0"/>
            </w:pPr>
            <w:r>
              <w:rPr>
                <w:b/>
                <w:i/>
              </w:rPr>
              <w:lastRenderedPageBreak/>
              <w:t xml:space="preserve">Bước 1: Chuyển giao nhiệm vụ </w:t>
            </w:r>
            <w:r>
              <w:rPr>
                <w:sz w:val="24"/>
              </w:rPr>
              <w:t xml:space="preserve">– </w:t>
            </w:r>
            <w:r>
              <w:t>GV thực hiện:</w:t>
            </w:r>
          </w:p>
          <w:p w14:paraId="2EC8B47D" w14:textId="77777777" w:rsidR="002B7B5A" w:rsidRDefault="00000000">
            <w:pPr>
              <w:spacing w:after="57" w:line="316" w:lineRule="auto"/>
              <w:ind w:left="0" w:right="59" w:firstLine="0"/>
            </w:pPr>
            <w:r>
              <w:rPr>
                <w:i/>
              </w:rPr>
              <w:t>+</w:t>
            </w:r>
            <w:r>
              <w:t xml:space="preserve"> Thông báo luật chơi trò chơi Chiếc hộp bí ẩn: HS chọn 1 chiếc hộp và trả lời câu hỏi tương ứng, trả lời đúng, HS được quay phần thưởng ngẫu nhiên.</w:t>
            </w:r>
          </w:p>
          <w:p w14:paraId="64C0EADC" w14:textId="77777777" w:rsidR="002B7B5A" w:rsidRDefault="00000000">
            <w:pPr>
              <w:spacing w:after="125" w:line="259" w:lineRule="auto"/>
              <w:ind w:left="0" w:firstLine="0"/>
              <w:jc w:val="left"/>
            </w:pPr>
            <w:r>
              <w:t>+ Hướng dẫn HS tham gia trò chơi và quản trò.</w:t>
            </w:r>
          </w:p>
          <w:p w14:paraId="57FEF6C0" w14:textId="77777777" w:rsidR="002B7B5A" w:rsidRDefault="00000000">
            <w:pPr>
              <w:spacing w:after="0" w:line="259" w:lineRule="auto"/>
              <w:ind w:left="0" w:firstLine="0"/>
            </w:pPr>
            <w:r>
              <w:t>+ Yêu cầu HS đặt các câu hỏi về mối quan hệ giữa từ trường và dòng điện.</w:t>
            </w:r>
          </w:p>
        </w:tc>
        <w:tc>
          <w:tcPr>
            <w:tcW w:w="3283" w:type="dxa"/>
            <w:gridSpan w:val="2"/>
            <w:tcBorders>
              <w:top w:val="single" w:sz="4" w:space="0" w:color="3E3672"/>
              <w:left w:val="single" w:sz="4" w:space="0" w:color="3E3672"/>
              <w:bottom w:val="single" w:sz="4" w:space="0" w:color="3E3672"/>
              <w:right w:val="single" w:sz="4" w:space="0" w:color="3E3672"/>
            </w:tcBorders>
          </w:tcPr>
          <w:p w14:paraId="6B4D151D" w14:textId="77777777" w:rsidR="002B7B5A" w:rsidRDefault="00000000">
            <w:pPr>
              <w:numPr>
                <w:ilvl w:val="0"/>
                <w:numId w:val="476"/>
              </w:numPr>
              <w:spacing w:after="57" w:line="316" w:lineRule="auto"/>
              <w:ind w:firstLine="0"/>
            </w:pPr>
            <w:r>
              <w:t>Các câu trả lời của HS: 1-C; 2-D; 3-A.</w:t>
            </w:r>
          </w:p>
          <w:p w14:paraId="072FF2EC" w14:textId="77777777" w:rsidR="002B7B5A" w:rsidRDefault="00000000">
            <w:pPr>
              <w:numPr>
                <w:ilvl w:val="0"/>
                <w:numId w:val="476"/>
              </w:numPr>
              <w:spacing w:after="56" w:line="316" w:lineRule="auto"/>
              <w:ind w:firstLine="0"/>
            </w:pPr>
            <w:r>
              <w:t>Các câu hỏi về mối quan hệ giữa từ trường và dòng điện:</w:t>
            </w:r>
          </w:p>
          <w:p w14:paraId="5587051A" w14:textId="77777777" w:rsidR="002B7B5A" w:rsidRDefault="00000000">
            <w:pPr>
              <w:spacing w:after="57" w:line="316" w:lineRule="auto"/>
              <w:ind w:left="0" w:firstLine="0"/>
            </w:pPr>
            <w:r>
              <w:t>+ Từ trường có tạo ra được dòng điện hay không?</w:t>
            </w:r>
          </w:p>
          <w:p w14:paraId="37DB8738" w14:textId="77777777" w:rsidR="002B7B5A" w:rsidRDefault="00000000">
            <w:pPr>
              <w:spacing w:after="0" w:line="259" w:lineRule="auto"/>
              <w:ind w:left="0" w:right="58" w:firstLine="0"/>
            </w:pPr>
            <w:r>
              <w:t>+ Làm thế nào để dùng từ trường của nam châm tạo ra dòng điện trong dây dẫn?</w:t>
            </w:r>
          </w:p>
        </w:tc>
      </w:tr>
      <w:tr w:rsidR="002B7B5A" w14:paraId="33DE84E9" w14:textId="77777777">
        <w:trPr>
          <w:gridAfter w:val="1"/>
          <w:wAfter w:w="114" w:type="dxa"/>
          <w:trHeight w:val="1609"/>
        </w:trPr>
        <w:tc>
          <w:tcPr>
            <w:tcW w:w="5211" w:type="dxa"/>
            <w:gridSpan w:val="2"/>
            <w:tcBorders>
              <w:top w:val="single" w:sz="4" w:space="0" w:color="3E3672"/>
              <w:left w:val="single" w:sz="4" w:space="0" w:color="3E3672"/>
              <w:bottom w:val="single" w:sz="4" w:space="0" w:color="3E3672"/>
              <w:right w:val="single" w:sz="4" w:space="0" w:color="3E3672"/>
            </w:tcBorders>
          </w:tcPr>
          <w:p w14:paraId="3EEDAE6C" w14:textId="77777777" w:rsidR="002B7B5A" w:rsidRDefault="00000000">
            <w:pPr>
              <w:spacing w:after="125" w:line="259" w:lineRule="auto"/>
              <w:ind w:left="0" w:firstLine="0"/>
              <w:jc w:val="left"/>
            </w:pPr>
            <w:r>
              <w:rPr>
                <w:b/>
                <w:i/>
              </w:rPr>
              <w:t>Bước 2: Thực hiện nhiệm vụ học tập</w:t>
            </w:r>
          </w:p>
          <w:p w14:paraId="3F492C7E" w14:textId="77777777" w:rsidR="002B7B5A" w:rsidRDefault="00000000">
            <w:pPr>
              <w:spacing w:after="0" w:line="259" w:lineRule="auto"/>
              <w:ind w:left="0" w:right="58" w:firstLine="0"/>
            </w:pPr>
            <w:r>
              <w:rPr>
                <w:sz w:val="24"/>
              </w:rPr>
              <w:t xml:space="preserve">– </w:t>
            </w:r>
            <w:r>
              <w:t>HS tham gia trò chơi Chiếc hộp bí ẩn, nhớ lại kiến thức về từ trường đã học trong chương trình Khoa học tự nhiên 7 và trả lời các câu hỏi.</w:t>
            </w:r>
          </w:p>
        </w:tc>
        <w:tc>
          <w:tcPr>
            <w:tcW w:w="3283" w:type="dxa"/>
            <w:gridSpan w:val="2"/>
            <w:tcBorders>
              <w:top w:val="single" w:sz="4" w:space="0" w:color="3E3672"/>
              <w:left w:val="single" w:sz="4" w:space="0" w:color="3E3672"/>
              <w:bottom w:val="single" w:sz="4" w:space="0" w:color="3E3672"/>
              <w:right w:val="single" w:sz="4" w:space="0" w:color="3E3672"/>
            </w:tcBorders>
          </w:tcPr>
          <w:p w14:paraId="753CADA5" w14:textId="77777777" w:rsidR="002B7B5A" w:rsidRDefault="002B7B5A">
            <w:pPr>
              <w:spacing w:after="160" w:line="259" w:lineRule="auto"/>
              <w:ind w:left="0" w:firstLine="0"/>
              <w:jc w:val="left"/>
            </w:pPr>
          </w:p>
        </w:tc>
      </w:tr>
      <w:tr w:rsidR="002B7B5A" w14:paraId="0D4ACB00" w14:textId="77777777">
        <w:trPr>
          <w:gridAfter w:val="1"/>
          <w:wAfter w:w="114" w:type="dxa"/>
          <w:trHeight w:val="1228"/>
        </w:trPr>
        <w:tc>
          <w:tcPr>
            <w:tcW w:w="5211" w:type="dxa"/>
            <w:gridSpan w:val="2"/>
            <w:tcBorders>
              <w:top w:val="single" w:sz="4" w:space="0" w:color="3E3672"/>
              <w:left w:val="single" w:sz="4" w:space="0" w:color="3E3672"/>
              <w:bottom w:val="single" w:sz="4" w:space="0" w:color="3E3672"/>
              <w:right w:val="single" w:sz="4" w:space="0" w:color="3E3672"/>
            </w:tcBorders>
          </w:tcPr>
          <w:p w14:paraId="7A9D9CC2" w14:textId="77777777" w:rsidR="002B7B5A" w:rsidRDefault="00000000">
            <w:pPr>
              <w:spacing w:after="125" w:line="259" w:lineRule="auto"/>
              <w:ind w:left="0" w:firstLine="0"/>
              <w:jc w:val="left"/>
            </w:pPr>
            <w:r>
              <w:rPr>
                <w:b/>
                <w:i/>
              </w:rPr>
              <w:t xml:space="preserve">Bước 3: Báo cáo kết quả và thảo luận </w:t>
            </w:r>
          </w:p>
          <w:p w14:paraId="0B93AE93" w14:textId="77777777" w:rsidR="002B7B5A" w:rsidRDefault="00000000">
            <w:pPr>
              <w:spacing w:after="0" w:line="259" w:lineRule="auto"/>
              <w:ind w:left="0" w:firstLine="0"/>
            </w:pPr>
            <w:r>
              <w:rPr>
                <w:sz w:val="24"/>
              </w:rPr>
              <w:t xml:space="preserve">– </w:t>
            </w:r>
            <w:r>
              <w:t>HS giơ tay giành quyền chơi, trình bày câu trả lời và giải thích (nếu được yêu cầu).</w:t>
            </w:r>
          </w:p>
        </w:tc>
        <w:tc>
          <w:tcPr>
            <w:tcW w:w="3283" w:type="dxa"/>
            <w:gridSpan w:val="2"/>
            <w:tcBorders>
              <w:top w:val="single" w:sz="4" w:space="0" w:color="3E3672"/>
              <w:left w:val="single" w:sz="4" w:space="0" w:color="3E3672"/>
              <w:bottom w:val="single" w:sz="4" w:space="0" w:color="3E3672"/>
              <w:right w:val="single" w:sz="4" w:space="0" w:color="3E3672"/>
            </w:tcBorders>
          </w:tcPr>
          <w:p w14:paraId="3B9CE6B0" w14:textId="77777777" w:rsidR="002B7B5A" w:rsidRDefault="002B7B5A">
            <w:pPr>
              <w:spacing w:after="160" w:line="259" w:lineRule="auto"/>
              <w:ind w:left="0" w:firstLine="0"/>
              <w:jc w:val="left"/>
            </w:pPr>
          </w:p>
        </w:tc>
      </w:tr>
      <w:tr w:rsidR="002B7B5A" w14:paraId="3226A61B" w14:textId="77777777">
        <w:trPr>
          <w:gridBefore w:val="1"/>
          <w:wBefore w:w="114" w:type="dxa"/>
          <w:trHeight w:val="2813"/>
        </w:trPr>
        <w:tc>
          <w:tcPr>
            <w:tcW w:w="5211" w:type="dxa"/>
            <w:gridSpan w:val="2"/>
            <w:tcBorders>
              <w:top w:val="single" w:sz="4" w:space="0" w:color="3E3672"/>
              <w:left w:val="single" w:sz="4" w:space="0" w:color="3E3672"/>
              <w:bottom w:val="single" w:sz="4" w:space="0" w:color="3E3672"/>
              <w:right w:val="single" w:sz="4" w:space="0" w:color="3E3672"/>
            </w:tcBorders>
          </w:tcPr>
          <w:p w14:paraId="095A8968" w14:textId="77777777" w:rsidR="002B7B5A" w:rsidRDefault="00000000">
            <w:pPr>
              <w:spacing w:after="135" w:line="259" w:lineRule="auto"/>
              <w:ind w:left="0" w:firstLine="0"/>
              <w:jc w:val="left"/>
            </w:pPr>
            <w:r>
              <w:rPr>
                <w:b/>
                <w:i/>
              </w:rPr>
              <w:t>Bước 4: Đánh giá kết quả thực hiện nhiệm vụ</w:t>
            </w:r>
          </w:p>
          <w:p w14:paraId="71561C6A" w14:textId="77777777" w:rsidR="002B7B5A" w:rsidRDefault="00000000">
            <w:pPr>
              <w:spacing w:after="0" w:line="259" w:lineRule="auto"/>
              <w:ind w:left="0" w:right="57" w:firstLine="0"/>
            </w:pPr>
            <w:r>
              <w:rPr>
                <w:sz w:val="24"/>
              </w:rPr>
              <w:t xml:space="preserve">– </w:t>
            </w:r>
            <w:r>
              <w:t xml:space="preserve">GV dựa trên các câu hỏi mà HS đặt ra để dẫn dắt vào bài mới. Trường hợp HS không nêu được câu hỏi, GV có thể dẫn dắt: </w:t>
            </w:r>
            <w:r>
              <w:rPr>
                <w:i/>
              </w:rPr>
              <w:t>Khi có dòng điện chạy trong dây dẫn thì xung quanh dây dẫn có từ trường. Vậy từ trường có sinh ra dòng điện hay không? Chúng ta cùng tìm hiểu bài học để trả lời cho câu hỏi này.</w:t>
            </w:r>
          </w:p>
        </w:tc>
        <w:tc>
          <w:tcPr>
            <w:tcW w:w="3283" w:type="dxa"/>
            <w:gridSpan w:val="2"/>
            <w:tcBorders>
              <w:top w:val="single" w:sz="4" w:space="0" w:color="3E3672"/>
              <w:left w:val="single" w:sz="4" w:space="0" w:color="3E3672"/>
              <w:bottom w:val="single" w:sz="4" w:space="0" w:color="3E3672"/>
              <w:right w:val="single" w:sz="4" w:space="0" w:color="3E3672"/>
            </w:tcBorders>
          </w:tcPr>
          <w:p w14:paraId="0F8D1336" w14:textId="77777777" w:rsidR="002B7B5A" w:rsidRDefault="002B7B5A">
            <w:pPr>
              <w:spacing w:after="160" w:line="259" w:lineRule="auto"/>
              <w:ind w:left="0" w:firstLine="0"/>
              <w:jc w:val="left"/>
            </w:pPr>
          </w:p>
        </w:tc>
      </w:tr>
    </w:tbl>
    <w:p w14:paraId="0FBF2916" w14:textId="77777777" w:rsidR="002B7B5A" w:rsidRDefault="00000000">
      <w:pPr>
        <w:numPr>
          <w:ilvl w:val="0"/>
          <w:numId w:val="96"/>
        </w:numPr>
        <w:spacing w:after="75" w:line="259" w:lineRule="auto"/>
        <w:ind w:hanging="254"/>
      </w:pPr>
      <w:r>
        <w:rPr>
          <w:rFonts w:ascii="Calibri" w:eastAsia="Calibri" w:hAnsi="Calibri" w:cs="Calibri"/>
          <w:b/>
          <w:color w:val="59A1CF"/>
        </w:rPr>
        <w:t>Hoạt động 2: Hình thành kiến thức</w:t>
      </w:r>
    </w:p>
    <w:p w14:paraId="3397EB36" w14:textId="77777777" w:rsidR="002B7B5A" w:rsidRDefault="00000000">
      <w:pPr>
        <w:numPr>
          <w:ilvl w:val="1"/>
          <w:numId w:val="96"/>
        </w:numPr>
        <w:spacing w:after="80" w:line="255" w:lineRule="auto"/>
        <w:ind w:hanging="397"/>
      </w:pPr>
      <w:r>
        <w:rPr>
          <w:rFonts w:ascii="Calibri" w:eastAsia="Calibri" w:hAnsi="Calibri" w:cs="Calibri"/>
          <w:i/>
          <w:color w:val="DC892F"/>
        </w:rPr>
        <w:t>Dòng điện cảm ứng</w:t>
      </w:r>
    </w:p>
    <w:p w14:paraId="662755A0" w14:textId="77777777" w:rsidR="002B7B5A" w:rsidRDefault="00000000">
      <w:pPr>
        <w:numPr>
          <w:ilvl w:val="2"/>
          <w:numId w:val="96"/>
        </w:numPr>
        <w:spacing w:after="96" w:line="259" w:lineRule="auto"/>
        <w:ind w:hanging="263"/>
        <w:jc w:val="left"/>
      </w:pPr>
      <w:r>
        <w:rPr>
          <w:i/>
        </w:rPr>
        <w:t>Mục tiêu</w:t>
      </w:r>
    </w:p>
    <w:p w14:paraId="0E0CC141" w14:textId="77777777" w:rsidR="002B7B5A" w:rsidRDefault="00000000">
      <w:pPr>
        <w:numPr>
          <w:ilvl w:val="2"/>
          <w:numId w:val="99"/>
        </w:numPr>
        <w:ind w:right="1243" w:hanging="187"/>
        <w:jc w:val="left"/>
      </w:pPr>
      <w:r>
        <w:t>Thực hiện được thí nghiệm tạo ra dòng điện cảm ứng.</w:t>
      </w:r>
    </w:p>
    <w:p w14:paraId="1A5EA432" w14:textId="77777777" w:rsidR="002B7B5A" w:rsidRDefault="00000000">
      <w:pPr>
        <w:numPr>
          <w:ilvl w:val="2"/>
          <w:numId w:val="99"/>
        </w:numPr>
        <w:spacing w:after="3" w:line="270" w:lineRule="auto"/>
        <w:ind w:right="1243" w:hanging="187"/>
        <w:jc w:val="left"/>
      </w:pPr>
      <w:r>
        <w:t xml:space="preserve">Dự đoán được nguyên nhân sinh ra dòng điện cảm ứng.– Chủ động thực hiện thí nghiệm tạo ra dòng điện cảm ứng. </w:t>
      </w:r>
      <w:r>
        <w:rPr>
          <w:i/>
        </w:rPr>
        <w:t>b) 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112"/>
        <w:gridCol w:w="4087"/>
        <w:gridCol w:w="112"/>
        <w:gridCol w:w="4071"/>
        <w:gridCol w:w="112"/>
      </w:tblGrid>
      <w:tr w:rsidR="002B7B5A" w14:paraId="36ED65DE" w14:textId="77777777">
        <w:trPr>
          <w:gridBefore w:val="1"/>
          <w:wBefore w:w="114" w:type="dxa"/>
          <w:trHeight w:val="409"/>
        </w:trPr>
        <w:tc>
          <w:tcPr>
            <w:tcW w:w="4247" w:type="dxa"/>
            <w:gridSpan w:val="2"/>
            <w:tcBorders>
              <w:top w:val="single" w:sz="4" w:space="0" w:color="3E3672"/>
              <w:left w:val="single" w:sz="4" w:space="0" w:color="3E3672"/>
              <w:bottom w:val="single" w:sz="4" w:space="0" w:color="3E3672"/>
              <w:right w:val="single" w:sz="4" w:space="0" w:color="3E3672"/>
            </w:tcBorders>
            <w:shd w:val="clear" w:color="auto" w:fill="C6BDD4"/>
          </w:tcPr>
          <w:p w14:paraId="3BCDD3E0" w14:textId="77777777" w:rsidR="002B7B5A" w:rsidRDefault="00000000">
            <w:pPr>
              <w:spacing w:after="0" w:line="259" w:lineRule="auto"/>
              <w:ind w:left="0" w:right="58" w:firstLine="0"/>
              <w:jc w:val="center"/>
            </w:pPr>
            <w:r>
              <w:rPr>
                <w:b/>
              </w:rPr>
              <w:lastRenderedPageBreak/>
              <w:t>Hoạt động của giáo viên và học sinh</w:t>
            </w:r>
          </w:p>
        </w:tc>
        <w:tc>
          <w:tcPr>
            <w:tcW w:w="4247" w:type="dxa"/>
            <w:gridSpan w:val="2"/>
            <w:tcBorders>
              <w:top w:val="single" w:sz="4" w:space="0" w:color="3E3672"/>
              <w:left w:val="single" w:sz="4" w:space="0" w:color="3E3672"/>
              <w:bottom w:val="single" w:sz="4" w:space="0" w:color="3E3672"/>
              <w:right w:val="single" w:sz="4" w:space="0" w:color="3E3672"/>
            </w:tcBorders>
            <w:shd w:val="clear" w:color="auto" w:fill="C6BDD4"/>
          </w:tcPr>
          <w:p w14:paraId="62461DAD" w14:textId="77777777" w:rsidR="002B7B5A" w:rsidRDefault="00000000">
            <w:pPr>
              <w:spacing w:after="0" w:line="259" w:lineRule="auto"/>
              <w:ind w:left="0" w:right="58" w:firstLine="0"/>
              <w:jc w:val="center"/>
            </w:pPr>
            <w:r>
              <w:rPr>
                <w:b/>
              </w:rPr>
              <w:t>Sản phẩm</w:t>
            </w:r>
          </w:p>
        </w:tc>
      </w:tr>
      <w:tr w:rsidR="002B7B5A" w14:paraId="40ACEA0D" w14:textId="77777777">
        <w:trPr>
          <w:gridBefore w:val="1"/>
          <w:wBefore w:w="114" w:type="dxa"/>
          <w:trHeight w:val="3445"/>
        </w:trPr>
        <w:tc>
          <w:tcPr>
            <w:tcW w:w="4247" w:type="dxa"/>
            <w:gridSpan w:val="2"/>
            <w:tcBorders>
              <w:top w:val="single" w:sz="4" w:space="0" w:color="3E3672"/>
              <w:left w:val="single" w:sz="4" w:space="0" w:color="3E3672"/>
              <w:bottom w:val="single" w:sz="4" w:space="0" w:color="3E3672"/>
              <w:right w:val="single" w:sz="4" w:space="0" w:color="3E3672"/>
            </w:tcBorders>
          </w:tcPr>
          <w:p w14:paraId="4C69BE54" w14:textId="77777777" w:rsidR="002B7B5A" w:rsidRDefault="00000000">
            <w:pPr>
              <w:spacing w:after="0" w:line="338" w:lineRule="auto"/>
              <w:ind w:left="0" w:right="846" w:firstLine="0"/>
            </w:pPr>
            <w:r>
              <w:rPr>
                <w:b/>
                <w:i/>
              </w:rPr>
              <w:t xml:space="preserve">Bước 1: Chuyển giao nhiệm vụ </w:t>
            </w:r>
            <w:r>
              <w:t>– GV thực hiện:</w:t>
            </w:r>
          </w:p>
          <w:p w14:paraId="0FB77DB3" w14:textId="77777777" w:rsidR="002B7B5A" w:rsidRDefault="00000000">
            <w:pPr>
              <w:spacing w:after="95" w:line="259" w:lineRule="auto"/>
              <w:ind w:left="0" w:firstLine="0"/>
              <w:jc w:val="left"/>
            </w:pPr>
            <w:r>
              <w:t>+ Chia nhóm HS: tối đa 6 nhóm.</w:t>
            </w:r>
          </w:p>
          <w:p w14:paraId="0D5E060F" w14:textId="77777777" w:rsidR="002B7B5A" w:rsidRDefault="00000000">
            <w:pPr>
              <w:spacing w:after="57" w:line="291" w:lineRule="auto"/>
              <w:ind w:left="0" w:firstLine="0"/>
            </w:pPr>
            <w:r>
              <w:t>+ Phát phiếu học tập 1, bộ dụng cụ thí nghiệm (1) và (2) cho mỗi nhóm HS.</w:t>
            </w:r>
          </w:p>
          <w:p w14:paraId="6B1B329B" w14:textId="77777777" w:rsidR="002B7B5A" w:rsidRDefault="00000000">
            <w:pPr>
              <w:spacing w:after="0" w:line="259" w:lineRule="auto"/>
              <w:ind w:left="0" w:right="58" w:firstLine="0"/>
            </w:pPr>
            <w:r>
              <w:t>+ Yêu cầu HS thực hiện thí nghiệm 1 phần Hoạt động/SGK/tr.67 và thí nghiệm 2 phần Hoạt động-SGK/tr.68 và hoàn thành phiếu học tập 1.</w:t>
            </w:r>
          </w:p>
        </w:tc>
        <w:tc>
          <w:tcPr>
            <w:tcW w:w="4247" w:type="dxa"/>
            <w:gridSpan w:val="2"/>
            <w:vMerge w:val="restart"/>
            <w:tcBorders>
              <w:top w:val="single" w:sz="4" w:space="0" w:color="3E3672"/>
              <w:left w:val="single" w:sz="4" w:space="0" w:color="3E3672"/>
              <w:bottom w:val="single" w:sz="4" w:space="0" w:color="3E3672"/>
              <w:right w:val="single" w:sz="4" w:space="0" w:color="3E3672"/>
            </w:tcBorders>
          </w:tcPr>
          <w:p w14:paraId="0D715741" w14:textId="77777777" w:rsidR="002B7B5A" w:rsidRDefault="00000000">
            <w:pPr>
              <w:spacing w:after="28" w:line="315" w:lineRule="auto"/>
              <w:ind w:left="0" w:right="58" w:firstLine="0"/>
            </w:pPr>
            <w:r>
              <w:t>– Phiếu học tập 1 đã được hoàn thành đầy đủ các nội dung: + Kết quả thí nghiệm 1:</w:t>
            </w:r>
          </w:p>
          <w:p w14:paraId="502CFE4D" w14:textId="77777777" w:rsidR="002B7B5A" w:rsidRDefault="00000000">
            <w:pPr>
              <w:spacing w:after="57" w:line="291" w:lineRule="auto"/>
              <w:ind w:left="0" w:firstLine="0"/>
            </w:pPr>
            <w:r>
              <w:t>Đưa cực Bắc của nam châm lại gần cuộn dây: kim điện kế lệch sang phải.</w:t>
            </w:r>
          </w:p>
          <w:p w14:paraId="6924B7D2" w14:textId="77777777" w:rsidR="002B7B5A" w:rsidRDefault="00000000">
            <w:pPr>
              <w:spacing w:after="0" w:line="259" w:lineRule="auto"/>
              <w:ind w:left="0" w:firstLine="0"/>
            </w:pPr>
            <w:r>
              <w:t>Đưa cực Bắc của nam châm ra xa cuộn dây: kim nam châm lệch sang trái.</w:t>
            </w:r>
          </w:p>
        </w:tc>
      </w:tr>
      <w:tr w:rsidR="002B7B5A" w14:paraId="028CEC6F" w14:textId="77777777">
        <w:trPr>
          <w:gridBefore w:val="1"/>
          <w:wBefore w:w="114" w:type="dxa"/>
          <w:trHeight w:val="3223"/>
        </w:trPr>
        <w:tc>
          <w:tcPr>
            <w:tcW w:w="4247" w:type="dxa"/>
            <w:gridSpan w:val="2"/>
            <w:tcBorders>
              <w:top w:val="single" w:sz="4" w:space="0" w:color="3E3672"/>
              <w:left w:val="single" w:sz="4" w:space="0" w:color="3E3672"/>
              <w:bottom w:val="single" w:sz="4" w:space="0" w:color="3E3672"/>
              <w:right w:val="single" w:sz="4" w:space="0" w:color="3E3672"/>
            </w:tcBorders>
          </w:tcPr>
          <w:p w14:paraId="449BCABE" w14:textId="77777777" w:rsidR="002B7B5A" w:rsidRDefault="00000000">
            <w:pPr>
              <w:spacing w:after="25" w:line="259" w:lineRule="auto"/>
              <w:ind w:left="0" w:firstLine="0"/>
              <w:jc w:val="left"/>
            </w:pPr>
            <w:r>
              <w:rPr>
                <w:b/>
                <w:i/>
              </w:rPr>
              <w:t>Bước 2: Thực hiện nhiệm vụ học tập</w:t>
            </w:r>
          </w:p>
          <w:p w14:paraId="27BDA295" w14:textId="77777777" w:rsidR="002B7B5A" w:rsidRDefault="00000000">
            <w:pPr>
              <w:numPr>
                <w:ilvl w:val="0"/>
                <w:numId w:val="477"/>
              </w:numPr>
              <w:spacing w:after="25" w:line="259" w:lineRule="auto"/>
              <w:ind w:right="29" w:firstLine="0"/>
              <w:jc w:val="left"/>
            </w:pPr>
            <w:r>
              <w:t>HS thực hiện:</w:t>
            </w:r>
          </w:p>
          <w:p w14:paraId="3112F384" w14:textId="77777777" w:rsidR="002B7B5A" w:rsidRDefault="00000000">
            <w:pPr>
              <w:spacing w:after="28" w:line="257" w:lineRule="auto"/>
              <w:ind w:left="0" w:right="57" w:firstLine="0"/>
            </w:pPr>
            <w:r>
              <w:t>+ Tập hợp nhóm theo phân công của GV. + Nhận phiếu học tập và dụng cụ thí nghiệm.</w:t>
            </w:r>
          </w:p>
          <w:p w14:paraId="3F14CA12" w14:textId="77777777" w:rsidR="002B7B5A" w:rsidRDefault="00000000">
            <w:pPr>
              <w:spacing w:after="57" w:line="233" w:lineRule="auto"/>
              <w:ind w:left="0" w:firstLine="0"/>
            </w:pPr>
            <w:r>
              <w:t>+ Làm việc nhóm, thực hiện nhiệm vụ học tập theo yêu cầu.</w:t>
            </w:r>
          </w:p>
          <w:p w14:paraId="1B98FA72" w14:textId="77777777" w:rsidR="002B7B5A" w:rsidRDefault="00000000">
            <w:pPr>
              <w:numPr>
                <w:ilvl w:val="0"/>
                <w:numId w:val="477"/>
              </w:numPr>
              <w:spacing w:after="0" w:line="259" w:lineRule="auto"/>
              <w:ind w:right="29" w:firstLine="0"/>
              <w:jc w:val="left"/>
            </w:pPr>
            <w:r>
              <w:t>GV quan sát, hỗ trợ và hướng dẫn HS trong quá trình thực hiện thí nghiệm (nếu cần).</w:t>
            </w:r>
          </w:p>
        </w:tc>
        <w:tc>
          <w:tcPr>
            <w:tcW w:w="0" w:type="auto"/>
            <w:gridSpan w:val="2"/>
            <w:vMerge/>
            <w:tcBorders>
              <w:top w:val="nil"/>
              <w:left w:val="single" w:sz="4" w:space="0" w:color="3E3672"/>
              <w:bottom w:val="single" w:sz="4" w:space="0" w:color="3E3672"/>
              <w:right w:val="single" w:sz="4" w:space="0" w:color="3E3672"/>
            </w:tcBorders>
          </w:tcPr>
          <w:p w14:paraId="56CC9C16" w14:textId="77777777" w:rsidR="002B7B5A" w:rsidRDefault="002B7B5A">
            <w:pPr>
              <w:spacing w:after="160" w:line="259" w:lineRule="auto"/>
              <w:ind w:left="0" w:firstLine="0"/>
              <w:jc w:val="left"/>
            </w:pPr>
          </w:p>
        </w:tc>
      </w:tr>
      <w:tr w:rsidR="002B7B5A" w14:paraId="1F4A5870" w14:textId="77777777">
        <w:tblPrEx>
          <w:tblCellMar>
            <w:right w:w="51" w:type="dxa"/>
          </w:tblCellMar>
        </w:tblPrEx>
        <w:trPr>
          <w:gridAfter w:val="1"/>
          <w:wAfter w:w="114" w:type="dxa"/>
          <w:trHeight w:val="1369"/>
        </w:trPr>
        <w:tc>
          <w:tcPr>
            <w:tcW w:w="4247" w:type="dxa"/>
            <w:gridSpan w:val="2"/>
            <w:tcBorders>
              <w:top w:val="single" w:sz="4" w:space="0" w:color="3E3672"/>
              <w:left w:val="single" w:sz="4" w:space="0" w:color="3E3672"/>
              <w:bottom w:val="single" w:sz="4" w:space="0" w:color="3E3672"/>
              <w:right w:val="single" w:sz="4" w:space="0" w:color="3E3672"/>
            </w:tcBorders>
          </w:tcPr>
          <w:p w14:paraId="73571C23" w14:textId="77777777" w:rsidR="002B7B5A" w:rsidRDefault="00000000">
            <w:pPr>
              <w:spacing w:after="0" w:line="259" w:lineRule="auto"/>
              <w:ind w:left="0" w:right="57" w:firstLine="0"/>
            </w:pPr>
            <w:r>
              <w:rPr>
                <w:b/>
                <w:i/>
              </w:rPr>
              <w:t xml:space="preserve">Bước 3: Báo cáo kết quả và thảo luận </w:t>
            </w:r>
            <w:r>
              <w:t>– Các nhóm treo phiếu học tập lên bảng. – Đại diện 01 nhóm HS trình bày sản phẩm học tập.</w:t>
            </w:r>
          </w:p>
        </w:tc>
        <w:tc>
          <w:tcPr>
            <w:tcW w:w="4247" w:type="dxa"/>
            <w:gridSpan w:val="2"/>
            <w:vMerge w:val="restart"/>
            <w:tcBorders>
              <w:top w:val="single" w:sz="4" w:space="0" w:color="3E3672"/>
              <w:left w:val="single" w:sz="4" w:space="0" w:color="3E3672"/>
              <w:bottom w:val="single" w:sz="4" w:space="0" w:color="3E3672"/>
              <w:right w:val="single" w:sz="4" w:space="0" w:color="3E3672"/>
            </w:tcBorders>
          </w:tcPr>
          <w:p w14:paraId="6FDF654C" w14:textId="77777777" w:rsidR="002B7B5A" w:rsidRDefault="00000000">
            <w:pPr>
              <w:spacing w:after="115" w:line="259" w:lineRule="auto"/>
              <w:ind w:left="0" w:firstLine="0"/>
              <w:jc w:val="left"/>
            </w:pPr>
            <w:r>
              <w:t>+ Kết quả thí nghiệm 2:</w:t>
            </w:r>
          </w:p>
          <w:p w14:paraId="683E0BD1" w14:textId="77777777" w:rsidR="002B7B5A" w:rsidRDefault="00000000">
            <w:pPr>
              <w:spacing w:after="57" w:line="308" w:lineRule="auto"/>
              <w:ind w:left="0" w:firstLine="0"/>
              <w:jc w:val="left"/>
            </w:pPr>
            <w:r>
              <w:t>Đóng công tắc: kim điện kế lệch sang phải.</w:t>
            </w:r>
          </w:p>
          <w:p w14:paraId="2F5850D4" w14:textId="77777777" w:rsidR="002B7B5A" w:rsidRDefault="00000000">
            <w:pPr>
              <w:spacing w:after="115" w:line="259" w:lineRule="auto"/>
              <w:ind w:left="0" w:firstLine="0"/>
              <w:jc w:val="left"/>
            </w:pPr>
            <w:r>
              <w:t>Mở công tắc: kim điện kế lệch sang trái.</w:t>
            </w:r>
          </w:p>
          <w:p w14:paraId="6A21B12D" w14:textId="77777777" w:rsidR="002B7B5A" w:rsidRDefault="00000000">
            <w:pPr>
              <w:spacing w:after="57" w:line="308" w:lineRule="auto"/>
              <w:ind w:left="0" w:right="57" w:firstLine="0"/>
            </w:pPr>
            <w:r>
              <w:t>+ Câu trả lời: Sự dịch chuyển của kim điện kế chứng tỏ trong mạch xuất hiện dòng điện.</w:t>
            </w:r>
          </w:p>
          <w:p w14:paraId="2996F539" w14:textId="77777777" w:rsidR="002B7B5A" w:rsidRDefault="00000000">
            <w:pPr>
              <w:spacing w:after="0" w:line="259" w:lineRule="auto"/>
              <w:ind w:left="0" w:firstLine="0"/>
              <w:jc w:val="left"/>
            </w:pPr>
            <w:r>
              <w:t>+ Giả thuyết: Số lượng đường sức từ qua cuộn dây thay đổi.</w:t>
            </w:r>
          </w:p>
        </w:tc>
      </w:tr>
      <w:tr w:rsidR="002B7B5A" w14:paraId="0E81834A" w14:textId="77777777">
        <w:tblPrEx>
          <w:tblCellMar>
            <w:right w:w="51" w:type="dxa"/>
          </w:tblCellMar>
        </w:tblPrEx>
        <w:trPr>
          <w:gridAfter w:val="1"/>
          <w:wAfter w:w="114" w:type="dxa"/>
          <w:trHeight w:val="2932"/>
        </w:trPr>
        <w:tc>
          <w:tcPr>
            <w:tcW w:w="4247" w:type="dxa"/>
            <w:gridSpan w:val="2"/>
            <w:tcBorders>
              <w:top w:val="single" w:sz="4" w:space="0" w:color="3E3672"/>
              <w:left w:val="single" w:sz="4" w:space="0" w:color="3E3672"/>
              <w:bottom w:val="single" w:sz="4" w:space="0" w:color="3E3672"/>
              <w:right w:val="single" w:sz="4" w:space="0" w:color="3E3672"/>
            </w:tcBorders>
          </w:tcPr>
          <w:p w14:paraId="022F742B" w14:textId="77777777" w:rsidR="002B7B5A" w:rsidRDefault="00000000">
            <w:pPr>
              <w:spacing w:after="57" w:line="250" w:lineRule="auto"/>
              <w:ind w:left="0" w:firstLine="0"/>
            </w:pPr>
            <w:r>
              <w:rPr>
                <w:b/>
                <w:i/>
              </w:rPr>
              <w:t>Bước 4: Đánh giá kết quả thực hiện nhiệm vụ</w:t>
            </w:r>
          </w:p>
          <w:p w14:paraId="718840ED" w14:textId="77777777" w:rsidR="002B7B5A" w:rsidRDefault="00000000">
            <w:pPr>
              <w:numPr>
                <w:ilvl w:val="0"/>
                <w:numId w:val="478"/>
              </w:numPr>
              <w:spacing w:after="58" w:line="250" w:lineRule="auto"/>
              <w:ind w:right="28" w:firstLine="0"/>
            </w:pPr>
            <w:r>
              <w:t>GV nhận xét kết quả thực hiện nhiệm vụ của các nhóm và ghi nhận giả thuyết các nhóm đưa ra. Trường hợp các nhóm không đưa ra được giả thuyết, GV dùng mô phỏng PhET để hỗ trợ HS.</w:t>
            </w:r>
          </w:p>
          <w:p w14:paraId="132FC3DB" w14:textId="77777777" w:rsidR="002B7B5A" w:rsidRDefault="00000000">
            <w:pPr>
              <w:numPr>
                <w:ilvl w:val="0"/>
                <w:numId w:val="478"/>
              </w:numPr>
              <w:spacing w:after="0" w:line="259" w:lineRule="auto"/>
              <w:ind w:right="28" w:firstLine="0"/>
            </w:pPr>
            <w:r>
              <w:t xml:space="preserve">GV thông báo: </w:t>
            </w:r>
            <w:r>
              <w:rPr>
                <w:i/>
              </w:rPr>
              <w:t>Dòng điện cảm ứng là dòng điện sinh ra bởi từ trường.</w:t>
            </w:r>
          </w:p>
        </w:tc>
        <w:tc>
          <w:tcPr>
            <w:tcW w:w="0" w:type="auto"/>
            <w:gridSpan w:val="2"/>
            <w:vMerge/>
            <w:tcBorders>
              <w:top w:val="nil"/>
              <w:left w:val="single" w:sz="4" w:space="0" w:color="3E3672"/>
              <w:bottom w:val="single" w:sz="4" w:space="0" w:color="3E3672"/>
              <w:right w:val="single" w:sz="4" w:space="0" w:color="3E3672"/>
            </w:tcBorders>
          </w:tcPr>
          <w:p w14:paraId="2A79676D" w14:textId="77777777" w:rsidR="002B7B5A" w:rsidRDefault="002B7B5A">
            <w:pPr>
              <w:spacing w:after="160" w:line="259" w:lineRule="auto"/>
              <w:ind w:left="0" w:firstLine="0"/>
              <w:jc w:val="left"/>
            </w:pPr>
          </w:p>
        </w:tc>
      </w:tr>
    </w:tbl>
    <w:p w14:paraId="19965453" w14:textId="77777777" w:rsidR="002B7B5A" w:rsidRDefault="00000000">
      <w:pPr>
        <w:numPr>
          <w:ilvl w:val="1"/>
          <w:numId w:val="96"/>
        </w:numPr>
        <w:spacing w:after="80" w:line="255" w:lineRule="auto"/>
        <w:ind w:hanging="397"/>
      </w:pPr>
      <w:r>
        <w:rPr>
          <w:rFonts w:ascii="Calibri" w:eastAsia="Calibri" w:hAnsi="Calibri" w:cs="Calibri"/>
          <w:i/>
          <w:color w:val="DC892F"/>
        </w:rPr>
        <w:lastRenderedPageBreak/>
        <w:t>Hiện tượng cảm ứng điện từ</w:t>
      </w:r>
    </w:p>
    <w:p w14:paraId="372DAE99" w14:textId="77777777" w:rsidR="002B7B5A" w:rsidRDefault="00000000">
      <w:pPr>
        <w:numPr>
          <w:ilvl w:val="2"/>
          <w:numId w:val="96"/>
        </w:numPr>
        <w:spacing w:after="96" w:line="259" w:lineRule="auto"/>
        <w:ind w:hanging="263"/>
        <w:jc w:val="left"/>
      </w:pPr>
      <w:r>
        <w:rPr>
          <w:i/>
        </w:rPr>
        <w:t>Mục tiêu</w:t>
      </w:r>
    </w:p>
    <w:p w14:paraId="6E8FF121" w14:textId="77777777" w:rsidR="002B7B5A" w:rsidRDefault="00000000">
      <w:pPr>
        <w:numPr>
          <w:ilvl w:val="2"/>
          <w:numId w:val="98"/>
        </w:numPr>
        <w:ind w:right="58"/>
      </w:pPr>
      <w:r>
        <w:t xml:space="preserve">Thực hiện thí nghiệm để rút ra được: Khi số đường sức từ xuyên qua tiết diện của cuộn dây dẫn kín biến thiên thì trong cuộn dây đó xuất hiện dòng điện cảm ứng. </w:t>
      </w:r>
    </w:p>
    <w:p w14:paraId="23227F1E" w14:textId="77777777" w:rsidR="002B7B5A" w:rsidRDefault="00000000">
      <w:pPr>
        <w:numPr>
          <w:ilvl w:val="2"/>
          <w:numId w:val="98"/>
        </w:numPr>
        <w:spacing w:after="0"/>
        <w:ind w:right="58"/>
      </w:pPr>
      <w:r>
        <w:t xml:space="preserve">Hỗ trợ các thành viên trong nhóm hoàn thành nhiệm vụ học tập tìm hiểu về hiện tượng cảm ứng điện từ. </w:t>
      </w: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112"/>
        <w:gridCol w:w="3842"/>
        <w:gridCol w:w="111"/>
        <w:gridCol w:w="4317"/>
        <w:gridCol w:w="112"/>
      </w:tblGrid>
      <w:tr w:rsidR="002B7B5A" w14:paraId="73DB8348" w14:textId="77777777">
        <w:trPr>
          <w:gridAfter w:val="1"/>
          <w:wAfter w:w="114" w:type="dxa"/>
          <w:trHeight w:val="409"/>
        </w:trPr>
        <w:tc>
          <w:tcPr>
            <w:tcW w:w="4063" w:type="dxa"/>
            <w:gridSpan w:val="2"/>
            <w:tcBorders>
              <w:top w:val="single" w:sz="4" w:space="0" w:color="3E3672"/>
              <w:left w:val="single" w:sz="4" w:space="0" w:color="3E3672"/>
              <w:bottom w:val="single" w:sz="4" w:space="0" w:color="3E3672"/>
              <w:right w:val="single" w:sz="4" w:space="0" w:color="3E3672"/>
            </w:tcBorders>
            <w:shd w:val="clear" w:color="auto" w:fill="C6BDD4"/>
          </w:tcPr>
          <w:p w14:paraId="7D736CC0" w14:textId="77777777" w:rsidR="002B7B5A" w:rsidRDefault="00000000">
            <w:pPr>
              <w:spacing w:after="0" w:line="259" w:lineRule="auto"/>
              <w:ind w:left="52" w:firstLine="0"/>
              <w:jc w:val="left"/>
            </w:pPr>
            <w:r>
              <w:rPr>
                <w:b/>
              </w:rPr>
              <w:t>Hoạt động của giáo viên và học sinh</w:t>
            </w:r>
          </w:p>
        </w:tc>
        <w:tc>
          <w:tcPr>
            <w:tcW w:w="4431" w:type="dxa"/>
            <w:gridSpan w:val="2"/>
            <w:tcBorders>
              <w:top w:val="single" w:sz="4" w:space="0" w:color="3E3672"/>
              <w:left w:val="single" w:sz="4" w:space="0" w:color="3E3672"/>
              <w:bottom w:val="single" w:sz="4" w:space="0" w:color="3E3672"/>
              <w:right w:val="single" w:sz="4" w:space="0" w:color="3E3672"/>
            </w:tcBorders>
            <w:shd w:val="clear" w:color="auto" w:fill="C6BDD4"/>
          </w:tcPr>
          <w:p w14:paraId="501FED32" w14:textId="77777777" w:rsidR="002B7B5A" w:rsidRDefault="00000000">
            <w:pPr>
              <w:spacing w:after="0" w:line="259" w:lineRule="auto"/>
              <w:ind w:left="0" w:right="58" w:firstLine="0"/>
              <w:jc w:val="center"/>
            </w:pPr>
            <w:r>
              <w:rPr>
                <w:b/>
              </w:rPr>
              <w:t>Sản phẩm</w:t>
            </w:r>
          </w:p>
        </w:tc>
      </w:tr>
      <w:tr w:rsidR="002B7B5A" w14:paraId="269FB5C5" w14:textId="77777777">
        <w:trPr>
          <w:gridAfter w:val="1"/>
          <w:wAfter w:w="114" w:type="dxa"/>
          <w:trHeight w:val="5361"/>
        </w:trPr>
        <w:tc>
          <w:tcPr>
            <w:tcW w:w="4063" w:type="dxa"/>
            <w:gridSpan w:val="2"/>
            <w:tcBorders>
              <w:top w:val="single" w:sz="4" w:space="0" w:color="3E3672"/>
              <w:left w:val="single" w:sz="4" w:space="0" w:color="3E3672"/>
              <w:bottom w:val="single" w:sz="4" w:space="0" w:color="3E3672"/>
              <w:right w:val="single" w:sz="4" w:space="0" w:color="3E3672"/>
            </w:tcBorders>
          </w:tcPr>
          <w:p w14:paraId="4748657B" w14:textId="77777777" w:rsidR="002B7B5A" w:rsidRDefault="00000000">
            <w:pPr>
              <w:spacing w:after="0" w:line="305" w:lineRule="auto"/>
              <w:ind w:left="0" w:right="662" w:firstLine="0"/>
            </w:pPr>
            <w:r>
              <w:rPr>
                <w:b/>
                <w:i/>
              </w:rPr>
              <w:t xml:space="preserve">Bước 1: Chuyển giao nhiệm vụ </w:t>
            </w:r>
            <w:r>
              <w:t>– GV thực hiện:</w:t>
            </w:r>
          </w:p>
          <w:p w14:paraId="3F69F122" w14:textId="77777777" w:rsidR="002B7B5A" w:rsidRDefault="00000000">
            <w:pPr>
              <w:spacing w:after="57" w:line="258" w:lineRule="auto"/>
              <w:ind w:left="0" w:right="57" w:firstLine="0"/>
            </w:pPr>
            <w:r>
              <w:t>+ Yêu cầu HS làm việc cá nhân, đề xuất một số cách làm thay đổi số đường sức từ xuyên qua một cuộn dây và làm xuất hiện dòng điện cảm ứng trong cuộn dây.</w:t>
            </w:r>
          </w:p>
          <w:p w14:paraId="5E5469D6" w14:textId="77777777" w:rsidR="002B7B5A" w:rsidRDefault="00000000">
            <w:pPr>
              <w:spacing w:after="43" w:line="270" w:lineRule="auto"/>
              <w:ind w:left="0" w:right="57" w:firstLine="0"/>
            </w:pPr>
            <w:r>
              <w:t xml:space="preserve">+ Phát phiếu học tập 2 cho các nhóm, bộ dụng cụ (3) cho các nhóm 1, 2, 3; bộ dụng cụ (3) cho các nhóm 4, 5, 6. + Tổ chức cho HS làm việc theo trạm, thực hiện các nhiệm vụ: </w:t>
            </w:r>
          </w:p>
          <w:p w14:paraId="676D1154" w14:textId="77777777" w:rsidR="002B7B5A" w:rsidRDefault="00000000">
            <w:pPr>
              <w:spacing w:after="0" w:line="259" w:lineRule="auto"/>
              <w:ind w:left="0" w:right="57" w:firstLine="0"/>
            </w:pPr>
            <w:r>
              <w:t>Trạm 1: các nhóm 1, 2, 3, tiến hành thí nghiệm 3 phần Hoạt động-SGK/tr.69; các nhóm 4, 5, 6 tiến hành thí nghiệm 4 phần Hoạt động-SGK/tr.69.</w:t>
            </w:r>
          </w:p>
        </w:tc>
        <w:tc>
          <w:tcPr>
            <w:tcW w:w="4431" w:type="dxa"/>
            <w:gridSpan w:val="2"/>
            <w:tcBorders>
              <w:top w:val="single" w:sz="4" w:space="0" w:color="3E3672"/>
              <w:left w:val="single" w:sz="4" w:space="0" w:color="3E3672"/>
              <w:bottom w:val="single" w:sz="4" w:space="0" w:color="3E3672"/>
              <w:right w:val="single" w:sz="4" w:space="0" w:color="3E3672"/>
            </w:tcBorders>
          </w:tcPr>
          <w:p w14:paraId="5E3EB482" w14:textId="77777777" w:rsidR="002B7B5A" w:rsidRDefault="002B7B5A">
            <w:pPr>
              <w:spacing w:after="160" w:line="259" w:lineRule="auto"/>
              <w:ind w:left="0" w:firstLine="0"/>
              <w:jc w:val="left"/>
            </w:pPr>
          </w:p>
        </w:tc>
      </w:tr>
      <w:tr w:rsidR="002B7B5A" w14:paraId="4542FCCF" w14:textId="77777777">
        <w:trPr>
          <w:gridBefore w:val="1"/>
          <w:wBefore w:w="114" w:type="dxa"/>
          <w:trHeight w:val="2021"/>
        </w:trPr>
        <w:tc>
          <w:tcPr>
            <w:tcW w:w="4063" w:type="dxa"/>
            <w:gridSpan w:val="2"/>
            <w:tcBorders>
              <w:top w:val="single" w:sz="4" w:space="0" w:color="3E3672"/>
              <w:left w:val="single" w:sz="4" w:space="0" w:color="3E3672"/>
              <w:bottom w:val="single" w:sz="4" w:space="0" w:color="3E3672"/>
              <w:right w:val="single" w:sz="4" w:space="0" w:color="3E3672"/>
            </w:tcBorders>
          </w:tcPr>
          <w:p w14:paraId="580D1889" w14:textId="77777777" w:rsidR="002B7B5A" w:rsidRDefault="00000000">
            <w:pPr>
              <w:spacing w:after="57" w:line="258" w:lineRule="auto"/>
              <w:ind w:left="0" w:right="57" w:firstLine="0"/>
            </w:pPr>
            <w:r>
              <w:t>Trạm 2: các nhóm 1, 2, 3, tiến hành thí nghiệm 4 phần Hoạt động-SGK/tr.69; các nhóm 4, 5, 6 tiến hành thí nghiệm 3 phần Hoạt động-SGK/tr.69.</w:t>
            </w:r>
          </w:p>
          <w:p w14:paraId="09733509" w14:textId="77777777" w:rsidR="002B7B5A" w:rsidRDefault="00000000">
            <w:pPr>
              <w:spacing w:after="0" w:line="259" w:lineRule="auto"/>
              <w:ind w:left="0" w:firstLine="0"/>
              <w:jc w:val="left"/>
            </w:pPr>
            <w:r>
              <w:t>+ Yêu cầu các nhóm hoàn thành phiếu học tập 2.</w:t>
            </w:r>
          </w:p>
        </w:tc>
        <w:tc>
          <w:tcPr>
            <w:tcW w:w="4431" w:type="dxa"/>
            <w:gridSpan w:val="2"/>
            <w:vMerge w:val="restart"/>
            <w:tcBorders>
              <w:top w:val="single" w:sz="4" w:space="0" w:color="3E3672"/>
              <w:left w:val="single" w:sz="4" w:space="0" w:color="3E3672"/>
              <w:bottom w:val="single" w:sz="4" w:space="0" w:color="3E3672"/>
              <w:right w:val="single" w:sz="4" w:space="0" w:color="3E3672"/>
            </w:tcBorders>
          </w:tcPr>
          <w:p w14:paraId="23C65803" w14:textId="77777777" w:rsidR="002B7B5A" w:rsidRDefault="00000000">
            <w:pPr>
              <w:numPr>
                <w:ilvl w:val="0"/>
                <w:numId w:val="479"/>
              </w:numPr>
              <w:spacing w:after="0" w:line="259" w:lineRule="auto"/>
              <w:ind w:right="29" w:firstLine="0"/>
            </w:pPr>
            <w:r>
              <w:t>Phiếu học tập 2 đã hoàn thành đầy đủ các nội dung: + Bảng 1:</w:t>
            </w:r>
          </w:p>
          <w:tbl>
            <w:tblPr>
              <w:tblStyle w:val="TableGrid"/>
              <w:tblW w:w="4219" w:type="dxa"/>
              <w:tblInd w:w="5" w:type="dxa"/>
              <w:tblCellMar>
                <w:top w:w="39" w:type="dxa"/>
                <w:left w:w="108" w:type="dxa"/>
                <w:bottom w:w="0" w:type="dxa"/>
                <w:right w:w="64" w:type="dxa"/>
              </w:tblCellMar>
              <w:tblLook w:val="04A0" w:firstRow="1" w:lastRow="0" w:firstColumn="1" w:lastColumn="0" w:noHBand="0" w:noVBand="1"/>
            </w:tblPr>
            <w:tblGrid>
              <w:gridCol w:w="1092"/>
              <w:gridCol w:w="751"/>
              <w:gridCol w:w="751"/>
              <w:gridCol w:w="860"/>
              <w:gridCol w:w="765"/>
            </w:tblGrid>
            <w:tr w:rsidR="002B7B5A" w14:paraId="32960103" w14:textId="77777777">
              <w:trPr>
                <w:trHeight w:val="1028"/>
              </w:trPr>
              <w:tc>
                <w:tcPr>
                  <w:tcW w:w="1092" w:type="dxa"/>
                  <w:vMerge w:val="restart"/>
                  <w:tcBorders>
                    <w:top w:val="single" w:sz="4" w:space="0" w:color="3E3672"/>
                    <w:left w:val="single" w:sz="4" w:space="0" w:color="3E3672"/>
                    <w:bottom w:val="single" w:sz="4" w:space="0" w:color="3E3672"/>
                    <w:right w:val="single" w:sz="4" w:space="0" w:color="3E3672"/>
                  </w:tcBorders>
                  <w:vAlign w:val="center"/>
                </w:tcPr>
                <w:p w14:paraId="0B2B3858" w14:textId="77777777" w:rsidR="002B7B5A" w:rsidRDefault="00000000">
                  <w:pPr>
                    <w:spacing w:after="0" w:line="233" w:lineRule="auto"/>
                    <w:ind w:left="9" w:hanging="9"/>
                    <w:jc w:val="center"/>
                  </w:pPr>
                  <w:r>
                    <w:rPr>
                      <w:b/>
                    </w:rPr>
                    <w:t xml:space="preserve">Chuyển động của </w:t>
                  </w:r>
                </w:p>
                <w:p w14:paraId="141D45DD" w14:textId="77777777" w:rsidR="002B7B5A" w:rsidRDefault="00000000">
                  <w:pPr>
                    <w:spacing w:after="0" w:line="259" w:lineRule="auto"/>
                    <w:ind w:left="0" w:firstLine="0"/>
                    <w:jc w:val="center"/>
                  </w:pPr>
                  <w:r>
                    <w:rPr>
                      <w:b/>
                    </w:rPr>
                    <w:lastRenderedPageBreak/>
                    <w:t>nam châm</w:t>
                  </w:r>
                </w:p>
              </w:tc>
              <w:tc>
                <w:tcPr>
                  <w:tcW w:w="1502" w:type="dxa"/>
                  <w:gridSpan w:val="2"/>
                  <w:tcBorders>
                    <w:top w:val="single" w:sz="4" w:space="0" w:color="3E3672"/>
                    <w:left w:val="single" w:sz="4" w:space="0" w:color="3E3672"/>
                    <w:bottom w:val="single" w:sz="4" w:space="0" w:color="3E3672"/>
                    <w:right w:val="single" w:sz="4" w:space="0" w:color="3E3672"/>
                  </w:tcBorders>
                  <w:vAlign w:val="center"/>
                </w:tcPr>
                <w:p w14:paraId="420DE41C" w14:textId="77777777" w:rsidR="002B7B5A" w:rsidRDefault="00000000">
                  <w:pPr>
                    <w:spacing w:after="0" w:line="259" w:lineRule="auto"/>
                    <w:ind w:left="0" w:firstLine="0"/>
                    <w:jc w:val="center"/>
                  </w:pPr>
                  <w:r>
                    <w:rPr>
                      <w:b/>
                    </w:rPr>
                    <w:lastRenderedPageBreak/>
                    <w:t>Trạng thái của đèn</w:t>
                  </w:r>
                </w:p>
              </w:tc>
              <w:tc>
                <w:tcPr>
                  <w:tcW w:w="1625" w:type="dxa"/>
                  <w:gridSpan w:val="2"/>
                  <w:tcBorders>
                    <w:top w:val="single" w:sz="4" w:space="0" w:color="3E3672"/>
                    <w:left w:val="single" w:sz="4" w:space="0" w:color="3E3672"/>
                    <w:bottom w:val="single" w:sz="4" w:space="0" w:color="3E3672"/>
                    <w:right w:val="single" w:sz="4" w:space="0" w:color="3E3672"/>
                  </w:tcBorders>
                </w:tcPr>
                <w:p w14:paraId="29F4E22F" w14:textId="77777777" w:rsidR="002B7B5A" w:rsidRDefault="00000000">
                  <w:pPr>
                    <w:spacing w:after="0" w:line="259" w:lineRule="auto"/>
                    <w:ind w:left="23" w:right="54" w:hanging="13"/>
                    <w:jc w:val="center"/>
                  </w:pPr>
                  <w:r>
                    <w:rPr>
                      <w:b/>
                    </w:rPr>
                    <w:t>Số đường sức từ qua cuộn dây</w:t>
                  </w:r>
                </w:p>
              </w:tc>
            </w:tr>
            <w:tr w:rsidR="002B7B5A" w14:paraId="5970F14B" w14:textId="77777777">
              <w:trPr>
                <w:trHeight w:val="690"/>
              </w:trPr>
              <w:tc>
                <w:tcPr>
                  <w:tcW w:w="0" w:type="auto"/>
                  <w:vMerge/>
                  <w:tcBorders>
                    <w:top w:val="nil"/>
                    <w:left w:val="single" w:sz="4" w:space="0" w:color="3E3672"/>
                    <w:bottom w:val="single" w:sz="4" w:space="0" w:color="3E3672"/>
                    <w:right w:val="single" w:sz="4" w:space="0" w:color="3E3672"/>
                  </w:tcBorders>
                </w:tcPr>
                <w:p w14:paraId="3FB1A50F" w14:textId="77777777" w:rsidR="002B7B5A" w:rsidRDefault="002B7B5A">
                  <w:pPr>
                    <w:spacing w:after="160" w:line="259" w:lineRule="auto"/>
                    <w:ind w:left="0" w:firstLine="0"/>
                    <w:jc w:val="left"/>
                  </w:pPr>
                </w:p>
              </w:tc>
              <w:tc>
                <w:tcPr>
                  <w:tcW w:w="751" w:type="dxa"/>
                  <w:tcBorders>
                    <w:top w:val="single" w:sz="4" w:space="0" w:color="3E3672"/>
                    <w:left w:val="single" w:sz="4" w:space="0" w:color="3E3672"/>
                    <w:bottom w:val="single" w:sz="4" w:space="0" w:color="3E3672"/>
                    <w:right w:val="single" w:sz="4" w:space="0" w:color="3E3672"/>
                  </w:tcBorders>
                </w:tcPr>
                <w:p w14:paraId="1D16098B" w14:textId="77777777" w:rsidR="002B7B5A" w:rsidRDefault="00000000">
                  <w:pPr>
                    <w:spacing w:after="0" w:line="259" w:lineRule="auto"/>
                    <w:ind w:left="0" w:firstLine="0"/>
                    <w:jc w:val="center"/>
                  </w:pPr>
                  <w:r>
                    <w:rPr>
                      <w:b/>
                    </w:rPr>
                    <w:t>Đèn 1</w:t>
                  </w:r>
                </w:p>
              </w:tc>
              <w:tc>
                <w:tcPr>
                  <w:tcW w:w="751" w:type="dxa"/>
                  <w:tcBorders>
                    <w:top w:val="single" w:sz="4" w:space="0" w:color="3E3672"/>
                    <w:left w:val="single" w:sz="4" w:space="0" w:color="3E3672"/>
                    <w:bottom w:val="single" w:sz="4" w:space="0" w:color="3E3672"/>
                    <w:right w:val="single" w:sz="4" w:space="0" w:color="3E3672"/>
                  </w:tcBorders>
                </w:tcPr>
                <w:p w14:paraId="7178CBD8" w14:textId="77777777" w:rsidR="002B7B5A" w:rsidRDefault="00000000">
                  <w:pPr>
                    <w:spacing w:after="0" w:line="259" w:lineRule="auto"/>
                    <w:ind w:left="0" w:firstLine="0"/>
                    <w:jc w:val="center"/>
                  </w:pPr>
                  <w:r>
                    <w:rPr>
                      <w:b/>
                    </w:rPr>
                    <w:t>Đèn 2</w:t>
                  </w:r>
                </w:p>
              </w:tc>
              <w:tc>
                <w:tcPr>
                  <w:tcW w:w="860" w:type="dxa"/>
                  <w:tcBorders>
                    <w:top w:val="single" w:sz="4" w:space="0" w:color="3E3672"/>
                    <w:left w:val="single" w:sz="4" w:space="0" w:color="3E3672"/>
                    <w:bottom w:val="single" w:sz="4" w:space="0" w:color="3E3672"/>
                    <w:right w:val="single" w:sz="4" w:space="0" w:color="3E3672"/>
                  </w:tcBorders>
                  <w:vAlign w:val="center"/>
                </w:tcPr>
                <w:p w14:paraId="42312012" w14:textId="77777777" w:rsidR="002B7B5A" w:rsidRDefault="00000000">
                  <w:pPr>
                    <w:spacing w:after="0" w:line="259" w:lineRule="auto"/>
                    <w:ind w:left="32" w:firstLine="0"/>
                  </w:pPr>
                  <w:r>
                    <w:rPr>
                      <w:b/>
                    </w:rPr>
                    <w:t>Giảm</w:t>
                  </w:r>
                </w:p>
              </w:tc>
              <w:tc>
                <w:tcPr>
                  <w:tcW w:w="765" w:type="dxa"/>
                  <w:tcBorders>
                    <w:top w:val="single" w:sz="4" w:space="0" w:color="3E3672"/>
                    <w:left w:val="single" w:sz="4" w:space="0" w:color="3E3672"/>
                    <w:bottom w:val="single" w:sz="4" w:space="0" w:color="3E3672"/>
                    <w:right w:val="single" w:sz="4" w:space="0" w:color="3E3672"/>
                  </w:tcBorders>
                  <w:vAlign w:val="center"/>
                </w:tcPr>
                <w:p w14:paraId="71A81D17" w14:textId="77777777" w:rsidR="002B7B5A" w:rsidRDefault="00000000">
                  <w:pPr>
                    <w:spacing w:after="0" w:line="259" w:lineRule="auto"/>
                    <w:ind w:left="8" w:firstLine="0"/>
                  </w:pPr>
                  <w:r>
                    <w:rPr>
                      <w:b/>
                    </w:rPr>
                    <w:t>Tăng</w:t>
                  </w:r>
                </w:p>
              </w:tc>
            </w:tr>
            <w:tr w:rsidR="002B7B5A" w14:paraId="7A85C39F" w14:textId="77777777">
              <w:trPr>
                <w:trHeight w:val="2096"/>
              </w:trPr>
              <w:tc>
                <w:tcPr>
                  <w:tcW w:w="1092" w:type="dxa"/>
                  <w:tcBorders>
                    <w:top w:val="single" w:sz="4" w:space="0" w:color="3E3672"/>
                    <w:left w:val="single" w:sz="4" w:space="0" w:color="3E3672"/>
                    <w:bottom w:val="single" w:sz="4" w:space="0" w:color="3E3672"/>
                    <w:right w:val="single" w:sz="4" w:space="0" w:color="3E3672"/>
                  </w:tcBorders>
                </w:tcPr>
                <w:p w14:paraId="5CE5A07D" w14:textId="77777777" w:rsidR="002B7B5A" w:rsidRDefault="00000000">
                  <w:pPr>
                    <w:spacing w:after="0" w:line="259" w:lineRule="auto"/>
                    <w:ind w:left="0" w:right="104" w:firstLine="0"/>
                    <w:jc w:val="left"/>
                  </w:pPr>
                  <w:r>
                    <w:t>Cực của nam châm quay lại gần cuộn dây</w:t>
                  </w:r>
                </w:p>
              </w:tc>
              <w:tc>
                <w:tcPr>
                  <w:tcW w:w="751" w:type="dxa"/>
                  <w:tcBorders>
                    <w:top w:val="single" w:sz="4" w:space="0" w:color="3E3672"/>
                    <w:left w:val="single" w:sz="4" w:space="0" w:color="3E3672"/>
                    <w:bottom w:val="single" w:sz="4" w:space="0" w:color="3E3672"/>
                    <w:right w:val="single" w:sz="4" w:space="0" w:color="3E3672"/>
                  </w:tcBorders>
                  <w:vAlign w:val="center"/>
                </w:tcPr>
                <w:p w14:paraId="704AB7DE" w14:textId="77777777" w:rsidR="002B7B5A" w:rsidRDefault="00000000">
                  <w:pPr>
                    <w:spacing w:after="0" w:line="259" w:lineRule="auto"/>
                    <w:ind w:left="29" w:firstLine="0"/>
                    <w:jc w:val="left"/>
                  </w:pPr>
                  <w:r>
                    <w:t>Sáng</w:t>
                  </w:r>
                </w:p>
              </w:tc>
              <w:tc>
                <w:tcPr>
                  <w:tcW w:w="751" w:type="dxa"/>
                  <w:tcBorders>
                    <w:top w:val="single" w:sz="4" w:space="0" w:color="3E3672"/>
                    <w:left w:val="single" w:sz="4" w:space="0" w:color="3E3672"/>
                    <w:bottom w:val="single" w:sz="4" w:space="0" w:color="3E3672"/>
                    <w:right w:val="single" w:sz="4" w:space="0" w:color="3E3672"/>
                  </w:tcBorders>
                  <w:vAlign w:val="center"/>
                </w:tcPr>
                <w:p w14:paraId="7D7CC564" w14:textId="77777777" w:rsidR="002B7B5A" w:rsidRDefault="00000000">
                  <w:pPr>
                    <w:spacing w:after="0" w:line="259" w:lineRule="auto"/>
                    <w:ind w:left="111" w:firstLine="0"/>
                    <w:jc w:val="left"/>
                  </w:pPr>
                  <w:r>
                    <w:t>Tắt</w:t>
                  </w:r>
                </w:p>
              </w:tc>
              <w:tc>
                <w:tcPr>
                  <w:tcW w:w="860" w:type="dxa"/>
                  <w:tcBorders>
                    <w:top w:val="single" w:sz="4" w:space="0" w:color="3E3672"/>
                    <w:left w:val="single" w:sz="4" w:space="0" w:color="3E3672"/>
                    <w:bottom w:val="single" w:sz="4" w:space="0" w:color="3E3672"/>
                    <w:right w:val="single" w:sz="4" w:space="0" w:color="3E3672"/>
                  </w:tcBorders>
                  <w:vAlign w:val="center"/>
                </w:tcPr>
                <w:p w14:paraId="36AD965F" w14:textId="77777777" w:rsidR="002B7B5A" w:rsidRDefault="00000000">
                  <w:pPr>
                    <w:spacing w:after="0" w:line="259" w:lineRule="auto"/>
                    <w:ind w:left="0" w:firstLine="0"/>
                    <w:jc w:val="left"/>
                  </w:pPr>
                  <w:r>
                    <w:t>x</w:t>
                  </w:r>
                </w:p>
              </w:tc>
              <w:tc>
                <w:tcPr>
                  <w:tcW w:w="765" w:type="dxa"/>
                  <w:tcBorders>
                    <w:top w:val="single" w:sz="4" w:space="0" w:color="3E3672"/>
                    <w:left w:val="single" w:sz="4" w:space="0" w:color="3E3672"/>
                    <w:bottom w:val="single" w:sz="4" w:space="0" w:color="3E3672"/>
                    <w:right w:val="single" w:sz="4" w:space="0" w:color="3E3672"/>
                  </w:tcBorders>
                </w:tcPr>
                <w:p w14:paraId="3C6E9CE5" w14:textId="77777777" w:rsidR="002B7B5A" w:rsidRDefault="002B7B5A">
                  <w:pPr>
                    <w:spacing w:after="160" w:line="259" w:lineRule="auto"/>
                    <w:ind w:left="0" w:firstLine="0"/>
                    <w:jc w:val="left"/>
                  </w:pPr>
                </w:p>
              </w:tc>
            </w:tr>
            <w:tr w:rsidR="002B7B5A" w14:paraId="5E717041" w14:textId="77777777">
              <w:trPr>
                <w:trHeight w:val="1815"/>
              </w:trPr>
              <w:tc>
                <w:tcPr>
                  <w:tcW w:w="1092" w:type="dxa"/>
                  <w:tcBorders>
                    <w:top w:val="single" w:sz="4" w:space="0" w:color="3E3672"/>
                    <w:left w:val="single" w:sz="4" w:space="0" w:color="3E3672"/>
                    <w:bottom w:val="single" w:sz="4" w:space="0" w:color="3E3672"/>
                    <w:right w:val="single" w:sz="4" w:space="0" w:color="3E3672"/>
                  </w:tcBorders>
                </w:tcPr>
                <w:p w14:paraId="78AEA112" w14:textId="77777777" w:rsidR="002B7B5A" w:rsidRDefault="00000000">
                  <w:pPr>
                    <w:spacing w:after="0" w:line="233" w:lineRule="auto"/>
                    <w:ind w:left="0" w:firstLine="0"/>
                    <w:jc w:val="left"/>
                  </w:pPr>
                  <w:r>
                    <w:t xml:space="preserve">Cực của nam châm </w:t>
                  </w:r>
                </w:p>
                <w:p w14:paraId="5E66288C" w14:textId="77777777" w:rsidR="002B7B5A" w:rsidRDefault="00000000">
                  <w:pPr>
                    <w:spacing w:after="0" w:line="259" w:lineRule="auto"/>
                    <w:ind w:left="0" w:firstLine="0"/>
                    <w:jc w:val="left"/>
                  </w:pPr>
                  <w:r>
                    <w:t>quay ra xa cuộn dây</w:t>
                  </w:r>
                </w:p>
              </w:tc>
              <w:tc>
                <w:tcPr>
                  <w:tcW w:w="751" w:type="dxa"/>
                  <w:tcBorders>
                    <w:top w:val="single" w:sz="4" w:space="0" w:color="3E3672"/>
                    <w:left w:val="single" w:sz="4" w:space="0" w:color="3E3672"/>
                    <w:bottom w:val="single" w:sz="4" w:space="0" w:color="3E3672"/>
                    <w:right w:val="single" w:sz="4" w:space="0" w:color="3E3672"/>
                  </w:tcBorders>
                  <w:vAlign w:val="center"/>
                </w:tcPr>
                <w:p w14:paraId="102E6A30" w14:textId="77777777" w:rsidR="002B7B5A" w:rsidRDefault="00000000">
                  <w:pPr>
                    <w:spacing w:after="0" w:line="259" w:lineRule="auto"/>
                    <w:ind w:left="111" w:firstLine="0"/>
                    <w:jc w:val="left"/>
                  </w:pPr>
                  <w:r>
                    <w:t>Tắt</w:t>
                  </w:r>
                </w:p>
              </w:tc>
              <w:tc>
                <w:tcPr>
                  <w:tcW w:w="751" w:type="dxa"/>
                  <w:tcBorders>
                    <w:top w:val="single" w:sz="4" w:space="0" w:color="3E3672"/>
                    <w:left w:val="single" w:sz="4" w:space="0" w:color="3E3672"/>
                    <w:bottom w:val="single" w:sz="4" w:space="0" w:color="3E3672"/>
                    <w:right w:val="single" w:sz="4" w:space="0" w:color="3E3672"/>
                  </w:tcBorders>
                  <w:vAlign w:val="center"/>
                </w:tcPr>
                <w:p w14:paraId="5FAC796B" w14:textId="77777777" w:rsidR="002B7B5A" w:rsidRDefault="00000000">
                  <w:pPr>
                    <w:spacing w:after="0" w:line="259" w:lineRule="auto"/>
                    <w:ind w:left="29" w:firstLine="0"/>
                    <w:jc w:val="left"/>
                  </w:pPr>
                  <w:r>
                    <w:t>Sáng</w:t>
                  </w:r>
                </w:p>
              </w:tc>
              <w:tc>
                <w:tcPr>
                  <w:tcW w:w="860" w:type="dxa"/>
                  <w:tcBorders>
                    <w:top w:val="single" w:sz="4" w:space="0" w:color="3E3672"/>
                    <w:left w:val="single" w:sz="4" w:space="0" w:color="3E3672"/>
                    <w:bottom w:val="single" w:sz="4" w:space="0" w:color="3E3672"/>
                    <w:right w:val="single" w:sz="4" w:space="0" w:color="3E3672"/>
                  </w:tcBorders>
                </w:tcPr>
                <w:p w14:paraId="76BAF0BC" w14:textId="77777777" w:rsidR="002B7B5A" w:rsidRDefault="002B7B5A">
                  <w:pPr>
                    <w:spacing w:after="160" w:line="259" w:lineRule="auto"/>
                    <w:ind w:left="0" w:firstLine="0"/>
                    <w:jc w:val="left"/>
                  </w:pPr>
                </w:p>
              </w:tc>
              <w:tc>
                <w:tcPr>
                  <w:tcW w:w="765" w:type="dxa"/>
                  <w:tcBorders>
                    <w:top w:val="single" w:sz="4" w:space="0" w:color="3E3672"/>
                    <w:left w:val="single" w:sz="4" w:space="0" w:color="3E3672"/>
                    <w:bottom w:val="single" w:sz="4" w:space="0" w:color="3E3672"/>
                    <w:right w:val="single" w:sz="4" w:space="0" w:color="3E3672"/>
                  </w:tcBorders>
                  <w:vAlign w:val="center"/>
                </w:tcPr>
                <w:p w14:paraId="7CB24797" w14:textId="77777777" w:rsidR="002B7B5A" w:rsidRDefault="00000000">
                  <w:pPr>
                    <w:spacing w:after="0" w:line="259" w:lineRule="auto"/>
                    <w:ind w:left="0" w:firstLine="0"/>
                    <w:jc w:val="left"/>
                  </w:pPr>
                  <w:r>
                    <w:t>x</w:t>
                  </w:r>
                </w:p>
              </w:tc>
            </w:tr>
          </w:tbl>
          <w:p w14:paraId="40EC45F4" w14:textId="77777777" w:rsidR="002B7B5A" w:rsidRDefault="00000000">
            <w:pPr>
              <w:spacing w:after="57" w:line="258" w:lineRule="auto"/>
              <w:ind w:left="0" w:right="57" w:firstLine="0"/>
            </w:pPr>
            <w:r>
              <w:t>+ Câu trả lời:</w:t>
            </w:r>
            <w:r>
              <w:rPr>
                <w:i/>
              </w:rPr>
              <w:t xml:space="preserve"> Khi tiết diện cuộn dây giảm thì số đường sức từ xuyên qua tiết diện cuộn dây giảm.</w:t>
            </w:r>
          </w:p>
          <w:p w14:paraId="43448166" w14:textId="77777777" w:rsidR="002B7B5A" w:rsidRDefault="00000000">
            <w:pPr>
              <w:spacing w:after="57" w:line="258" w:lineRule="auto"/>
              <w:ind w:left="0" w:right="58" w:firstLine="0"/>
            </w:pPr>
            <w:r>
              <w:t>+ Kết luận: Khi số đường sức từ xuyên qua tiết diện của cuộn dây dẫn kín biến thiên (tăng hoặc giảm) thì trong cuộn dây dẫn đó xuất hiện dòng điện cảm ứng.</w:t>
            </w:r>
          </w:p>
          <w:p w14:paraId="36250524" w14:textId="77777777" w:rsidR="002B7B5A" w:rsidRDefault="00000000">
            <w:pPr>
              <w:numPr>
                <w:ilvl w:val="0"/>
                <w:numId w:val="479"/>
              </w:numPr>
              <w:spacing w:after="0" w:line="259" w:lineRule="auto"/>
              <w:ind w:right="29" w:firstLine="0"/>
            </w:pPr>
            <w:r>
              <w:t>Hiện tượng xuất hiện dòng điện cảm ứng được gọi là hiện tượng cảm ứng điện từ.</w:t>
            </w:r>
          </w:p>
        </w:tc>
      </w:tr>
      <w:tr w:rsidR="002B7B5A" w14:paraId="5BBA1ECF" w14:textId="77777777">
        <w:trPr>
          <w:gridBefore w:val="1"/>
          <w:wBefore w:w="114" w:type="dxa"/>
          <w:trHeight w:val="4682"/>
        </w:trPr>
        <w:tc>
          <w:tcPr>
            <w:tcW w:w="4063" w:type="dxa"/>
            <w:gridSpan w:val="2"/>
            <w:tcBorders>
              <w:top w:val="single" w:sz="4" w:space="0" w:color="3E3672"/>
              <w:left w:val="single" w:sz="4" w:space="0" w:color="3E3672"/>
              <w:bottom w:val="single" w:sz="4" w:space="0" w:color="3E3672"/>
              <w:right w:val="single" w:sz="4" w:space="0" w:color="3E3672"/>
            </w:tcBorders>
          </w:tcPr>
          <w:p w14:paraId="35E97D06" w14:textId="77777777" w:rsidR="002B7B5A" w:rsidRDefault="00000000">
            <w:pPr>
              <w:spacing w:after="0" w:line="305" w:lineRule="auto"/>
              <w:ind w:left="0" w:right="142" w:firstLine="0"/>
            </w:pPr>
            <w:r>
              <w:rPr>
                <w:b/>
                <w:i/>
              </w:rPr>
              <w:lastRenderedPageBreak/>
              <w:t xml:space="preserve">Bước 2: Thực hiện nhiệm vụ học tập </w:t>
            </w:r>
            <w:r>
              <w:t>– HS thực hiện:</w:t>
            </w:r>
          </w:p>
          <w:p w14:paraId="596E1144" w14:textId="77777777" w:rsidR="002B7B5A" w:rsidRDefault="00000000">
            <w:pPr>
              <w:spacing w:after="55" w:line="259" w:lineRule="auto"/>
              <w:ind w:left="0" w:firstLine="0"/>
              <w:jc w:val="left"/>
            </w:pPr>
            <w:r>
              <w:t>+ Nhận dụng cụ thí nghiệm.</w:t>
            </w:r>
          </w:p>
          <w:p w14:paraId="6E993F7B" w14:textId="77777777" w:rsidR="002B7B5A" w:rsidRDefault="00000000">
            <w:pPr>
              <w:spacing w:after="57" w:line="258" w:lineRule="auto"/>
              <w:ind w:left="0" w:right="57" w:firstLine="0"/>
            </w:pPr>
            <w:r>
              <w:t>+ Làm việc nhóm, tiến hành thí nghiệm theo hướng dẫn và hoàn thành phiếu học tập.</w:t>
            </w:r>
          </w:p>
          <w:p w14:paraId="08255377" w14:textId="77777777" w:rsidR="002B7B5A" w:rsidRDefault="00000000">
            <w:pPr>
              <w:spacing w:after="0" w:line="259" w:lineRule="auto"/>
              <w:ind w:left="0" w:right="57" w:firstLine="0"/>
            </w:pPr>
            <w:r>
              <w:t>– GV quan sát, hướng dẫn và hỗ trợ các nhóm trong quá trình thí nghiệm (nếu cần); GV hướng dẫn HS đổi vị trí (hoặc đổi dụng cụ thí nghiệm): nhóm 1 đổi với nhóm 6, nhóm 2 đổi với nhóm 5, nhóm 3 đổi với nhóm 4 sau khi các nhóm hoàn thành nhiệm vụ của trạm 1.</w:t>
            </w:r>
          </w:p>
        </w:tc>
        <w:tc>
          <w:tcPr>
            <w:tcW w:w="0" w:type="auto"/>
            <w:gridSpan w:val="2"/>
            <w:vMerge/>
            <w:tcBorders>
              <w:top w:val="nil"/>
              <w:left w:val="single" w:sz="4" w:space="0" w:color="3E3672"/>
              <w:bottom w:val="nil"/>
              <w:right w:val="single" w:sz="4" w:space="0" w:color="3E3672"/>
            </w:tcBorders>
          </w:tcPr>
          <w:p w14:paraId="1AFFA06C" w14:textId="77777777" w:rsidR="002B7B5A" w:rsidRDefault="002B7B5A">
            <w:pPr>
              <w:spacing w:after="160" w:line="259" w:lineRule="auto"/>
              <w:ind w:left="0" w:firstLine="0"/>
              <w:jc w:val="left"/>
            </w:pPr>
          </w:p>
        </w:tc>
      </w:tr>
      <w:tr w:rsidR="002B7B5A" w14:paraId="51A33AA8" w14:textId="77777777">
        <w:trPr>
          <w:gridBefore w:val="1"/>
          <w:wBefore w:w="114" w:type="dxa"/>
          <w:trHeight w:val="1767"/>
        </w:trPr>
        <w:tc>
          <w:tcPr>
            <w:tcW w:w="4063" w:type="dxa"/>
            <w:gridSpan w:val="2"/>
            <w:tcBorders>
              <w:top w:val="single" w:sz="4" w:space="0" w:color="3E3672"/>
              <w:left w:val="single" w:sz="4" w:space="0" w:color="3E3672"/>
              <w:bottom w:val="single" w:sz="4" w:space="0" w:color="3E3672"/>
              <w:right w:val="single" w:sz="4" w:space="0" w:color="3E3672"/>
            </w:tcBorders>
          </w:tcPr>
          <w:p w14:paraId="0E3CC14C" w14:textId="77777777" w:rsidR="002B7B5A" w:rsidRDefault="00000000">
            <w:pPr>
              <w:spacing w:after="28" w:line="281" w:lineRule="auto"/>
              <w:ind w:left="0" w:right="57" w:firstLine="0"/>
            </w:pPr>
            <w:r>
              <w:rPr>
                <w:b/>
                <w:i/>
              </w:rPr>
              <w:t xml:space="preserve">Bước 3: Báo cáo kết quả và thảo luận </w:t>
            </w:r>
            <w:r>
              <w:t>– Các nhóm treo phiếu học tập lên phía sau khu vực ngồi của nhóm mình.</w:t>
            </w:r>
          </w:p>
          <w:p w14:paraId="4BD028C5" w14:textId="77777777" w:rsidR="002B7B5A" w:rsidRDefault="00000000">
            <w:pPr>
              <w:spacing w:after="0" w:line="259" w:lineRule="auto"/>
              <w:ind w:left="0" w:firstLine="0"/>
            </w:pPr>
            <w:r>
              <w:t>– Đại diện 01 nhóm trình bày sản phẩm học tập của nhóm.</w:t>
            </w:r>
          </w:p>
        </w:tc>
        <w:tc>
          <w:tcPr>
            <w:tcW w:w="0" w:type="auto"/>
            <w:gridSpan w:val="2"/>
            <w:vMerge/>
            <w:tcBorders>
              <w:top w:val="nil"/>
              <w:left w:val="single" w:sz="4" w:space="0" w:color="3E3672"/>
              <w:bottom w:val="nil"/>
              <w:right w:val="single" w:sz="4" w:space="0" w:color="3E3672"/>
            </w:tcBorders>
          </w:tcPr>
          <w:p w14:paraId="0BB8F532" w14:textId="77777777" w:rsidR="002B7B5A" w:rsidRDefault="002B7B5A">
            <w:pPr>
              <w:spacing w:after="160" w:line="259" w:lineRule="auto"/>
              <w:ind w:left="0" w:firstLine="0"/>
              <w:jc w:val="left"/>
            </w:pPr>
          </w:p>
        </w:tc>
      </w:tr>
      <w:tr w:rsidR="002B7B5A" w14:paraId="1D0EF4AE" w14:textId="77777777">
        <w:trPr>
          <w:gridBefore w:val="1"/>
          <w:wBefore w:w="114" w:type="dxa"/>
          <w:trHeight w:val="2446"/>
        </w:trPr>
        <w:tc>
          <w:tcPr>
            <w:tcW w:w="4063" w:type="dxa"/>
            <w:gridSpan w:val="2"/>
            <w:tcBorders>
              <w:top w:val="single" w:sz="4" w:space="0" w:color="3E3672"/>
              <w:left w:val="single" w:sz="4" w:space="0" w:color="3E3672"/>
              <w:bottom w:val="single" w:sz="4" w:space="0" w:color="3E3672"/>
              <w:right w:val="single" w:sz="4" w:space="0" w:color="3E3672"/>
            </w:tcBorders>
          </w:tcPr>
          <w:p w14:paraId="7E0E2169" w14:textId="77777777" w:rsidR="002B7B5A" w:rsidRDefault="00000000">
            <w:pPr>
              <w:spacing w:after="57" w:line="258" w:lineRule="auto"/>
              <w:ind w:left="0" w:firstLine="0"/>
            </w:pPr>
            <w:r>
              <w:rPr>
                <w:b/>
                <w:i/>
              </w:rPr>
              <w:t>Bước 4: Đánh giá kết quả thực hiện nhiệm vụ</w:t>
            </w:r>
          </w:p>
          <w:p w14:paraId="7F24A5F0" w14:textId="77777777" w:rsidR="002B7B5A" w:rsidRDefault="00000000">
            <w:pPr>
              <w:spacing w:after="55" w:line="259" w:lineRule="auto"/>
              <w:ind w:left="0" w:firstLine="0"/>
              <w:jc w:val="left"/>
            </w:pPr>
            <w:r>
              <w:t>– GV thực hiện:</w:t>
            </w:r>
          </w:p>
          <w:p w14:paraId="3BFEDE80" w14:textId="77777777" w:rsidR="002B7B5A" w:rsidRDefault="00000000">
            <w:pPr>
              <w:spacing w:after="57" w:line="258" w:lineRule="auto"/>
              <w:ind w:left="0" w:firstLine="0"/>
            </w:pPr>
            <w:r>
              <w:t>+ Nhận xét chung hoạt động thí nghiệm và kết quả làm việc nhóm.</w:t>
            </w:r>
          </w:p>
          <w:p w14:paraId="3BAAA726" w14:textId="77777777" w:rsidR="002B7B5A" w:rsidRDefault="00000000">
            <w:pPr>
              <w:spacing w:after="0" w:line="259" w:lineRule="auto"/>
              <w:ind w:left="0" w:firstLine="0"/>
            </w:pPr>
            <w:r>
              <w:t>+ Chốt kiến thức về hiện tượng cảm ứng điện từ.</w:t>
            </w:r>
          </w:p>
        </w:tc>
        <w:tc>
          <w:tcPr>
            <w:tcW w:w="0" w:type="auto"/>
            <w:gridSpan w:val="2"/>
            <w:vMerge/>
            <w:tcBorders>
              <w:top w:val="nil"/>
              <w:left w:val="single" w:sz="4" w:space="0" w:color="3E3672"/>
              <w:bottom w:val="single" w:sz="4" w:space="0" w:color="3E3672"/>
              <w:right w:val="single" w:sz="4" w:space="0" w:color="3E3672"/>
            </w:tcBorders>
          </w:tcPr>
          <w:p w14:paraId="1CDB1DB2" w14:textId="77777777" w:rsidR="002B7B5A" w:rsidRDefault="002B7B5A">
            <w:pPr>
              <w:spacing w:after="160" w:line="259" w:lineRule="auto"/>
              <w:ind w:left="0" w:firstLine="0"/>
              <w:jc w:val="left"/>
            </w:pPr>
          </w:p>
        </w:tc>
      </w:tr>
    </w:tbl>
    <w:p w14:paraId="61CD87D5" w14:textId="77777777" w:rsidR="002B7B5A" w:rsidRDefault="00000000">
      <w:pPr>
        <w:numPr>
          <w:ilvl w:val="1"/>
          <w:numId w:val="96"/>
        </w:numPr>
        <w:spacing w:after="80" w:line="255" w:lineRule="auto"/>
        <w:ind w:hanging="397"/>
      </w:pPr>
      <w:r>
        <w:rPr>
          <w:rFonts w:ascii="Calibri" w:eastAsia="Calibri" w:hAnsi="Calibri" w:cs="Calibri"/>
          <w:i/>
          <w:color w:val="DC892F"/>
        </w:rPr>
        <w:t>Nguyên tắc tạo ra dòng điện xoay chiều</w:t>
      </w:r>
    </w:p>
    <w:p w14:paraId="24E0E14E" w14:textId="77777777" w:rsidR="002B7B5A" w:rsidRDefault="00000000">
      <w:pPr>
        <w:numPr>
          <w:ilvl w:val="2"/>
          <w:numId w:val="96"/>
        </w:numPr>
        <w:spacing w:after="96" w:line="259" w:lineRule="auto"/>
        <w:ind w:hanging="263"/>
        <w:jc w:val="left"/>
      </w:pPr>
      <w:r>
        <w:rPr>
          <w:i/>
        </w:rPr>
        <w:t>Mục tiêu</w:t>
      </w:r>
    </w:p>
    <w:p w14:paraId="62302887" w14:textId="77777777" w:rsidR="002B7B5A" w:rsidRDefault="00000000">
      <w:pPr>
        <w:ind w:left="407"/>
      </w:pPr>
      <w:r>
        <w:t>– Thực hiện thí nghiệm để nêu được nguyên tắc tạo ra dòng điện xoay chiều (dòng điện luân phiên đổi chiều).</w:t>
      </w:r>
    </w:p>
    <w:p w14:paraId="6C8FAFE9" w14:textId="77777777" w:rsidR="002B7B5A" w:rsidRDefault="00000000">
      <w:pPr>
        <w:numPr>
          <w:ilvl w:val="2"/>
          <w:numId w:val="96"/>
        </w:numPr>
        <w:spacing w:after="0" w:line="259" w:lineRule="auto"/>
        <w:ind w:hanging="263"/>
        <w:jc w:val="left"/>
      </w:pPr>
      <w:r>
        <w:rPr>
          <w:i/>
        </w:rPr>
        <w:t>Tiến trình thực hiện</w:t>
      </w:r>
    </w:p>
    <w:tbl>
      <w:tblPr>
        <w:tblStyle w:val="TableGrid"/>
        <w:tblW w:w="8477" w:type="dxa"/>
        <w:tblInd w:w="288" w:type="dxa"/>
        <w:tblCellMar>
          <w:top w:w="37" w:type="dxa"/>
          <w:left w:w="108" w:type="dxa"/>
          <w:bottom w:w="0" w:type="dxa"/>
          <w:right w:w="50" w:type="dxa"/>
        </w:tblCellMar>
        <w:tblLook w:val="04A0" w:firstRow="1" w:lastRow="0" w:firstColumn="1" w:lastColumn="0" w:noHBand="0" w:noVBand="1"/>
      </w:tblPr>
      <w:tblGrid>
        <w:gridCol w:w="5513"/>
        <w:gridCol w:w="2964"/>
      </w:tblGrid>
      <w:tr w:rsidR="002B7B5A" w14:paraId="53896F84" w14:textId="77777777">
        <w:trPr>
          <w:trHeight w:val="409"/>
        </w:trPr>
        <w:tc>
          <w:tcPr>
            <w:tcW w:w="5513" w:type="dxa"/>
            <w:tcBorders>
              <w:top w:val="single" w:sz="4" w:space="0" w:color="3E3672"/>
              <w:left w:val="single" w:sz="4" w:space="0" w:color="3E3672"/>
              <w:bottom w:val="single" w:sz="4" w:space="0" w:color="3E3672"/>
              <w:right w:val="single" w:sz="4" w:space="0" w:color="3E3672"/>
            </w:tcBorders>
            <w:shd w:val="clear" w:color="auto" w:fill="C6BDD4"/>
          </w:tcPr>
          <w:p w14:paraId="5F5C7AEC" w14:textId="77777777" w:rsidR="002B7B5A" w:rsidRDefault="00000000">
            <w:pPr>
              <w:spacing w:after="0" w:line="259" w:lineRule="auto"/>
              <w:ind w:left="0" w:right="58" w:firstLine="0"/>
              <w:jc w:val="center"/>
            </w:pPr>
            <w:r>
              <w:rPr>
                <w:b/>
              </w:rPr>
              <w:t>Hoạt động của giáo viên và học sinh</w:t>
            </w:r>
          </w:p>
        </w:tc>
        <w:tc>
          <w:tcPr>
            <w:tcW w:w="2964" w:type="dxa"/>
            <w:tcBorders>
              <w:top w:val="single" w:sz="4" w:space="0" w:color="3E3672"/>
              <w:left w:val="single" w:sz="4" w:space="0" w:color="3E3672"/>
              <w:bottom w:val="single" w:sz="4" w:space="0" w:color="3E3672"/>
              <w:right w:val="single" w:sz="4" w:space="0" w:color="3E3672"/>
            </w:tcBorders>
            <w:shd w:val="clear" w:color="auto" w:fill="C6BDD4"/>
          </w:tcPr>
          <w:p w14:paraId="79E4A48B" w14:textId="77777777" w:rsidR="002B7B5A" w:rsidRDefault="00000000">
            <w:pPr>
              <w:spacing w:after="0" w:line="259" w:lineRule="auto"/>
              <w:ind w:left="0" w:right="58" w:firstLine="0"/>
              <w:jc w:val="center"/>
            </w:pPr>
            <w:r>
              <w:rPr>
                <w:b/>
              </w:rPr>
              <w:t>Sản phẩm</w:t>
            </w:r>
          </w:p>
        </w:tc>
      </w:tr>
      <w:tr w:rsidR="002B7B5A" w14:paraId="12B4965C" w14:textId="77777777">
        <w:trPr>
          <w:trHeight w:val="3167"/>
        </w:trPr>
        <w:tc>
          <w:tcPr>
            <w:tcW w:w="5513" w:type="dxa"/>
            <w:tcBorders>
              <w:top w:val="single" w:sz="4" w:space="0" w:color="3E3672"/>
              <w:left w:val="single" w:sz="4" w:space="0" w:color="3E3672"/>
              <w:bottom w:val="single" w:sz="4" w:space="0" w:color="3E3672"/>
              <w:right w:val="single" w:sz="4" w:space="0" w:color="3E3672"/>
            </w:tcBorders>
          </w:tcPr>
          <w:p w14:paraId="5A880114" w14:textId="77777777" w:rsidR="002B7B5A" w:rsidRDefault="00000000">
            <w:pPr>
              <w:spacing w:after="25" w:line="259" w:lineRule="auto"/>
              <w:ind w:left="0" w:firstLine="0"/>
              <w:jc w:val="left"/>
            </w:pPr>
            <w:r>
              <w:rPr>
                <w:b/>
                <w:i/>
              </w:rPr>
              <w:lastRenderedPageBreak/>
              <w:t>Bước 1: Chuyển giao nhiệm vụ</w:t>
            </w:r>
          </w:p>
          <w:p w14:paraId="2E9E4C36" w14:textId="77777777" w:rsidR="002B7B5A" w:rsidRDefault="00000000">
            <w:pPr>
              <w:spacing w:after="25" w:line="259" w:lineRule="auto"/>
              <w:ind w:left="0" w:firstLine="0"/>
              <w:jc w:val="left"/>
            </w:pPr>
            <w:r>
              <w:t>– GV thực hiện:</w:t>
            </w:r>
          </w:p>
          <w:p w14:paraId="09DE7555" w14:textId="77777777" w:rsidR="002B7B5A" w:rsidRDefault="00000000">
            <w:pPr>
              <w:spacing w:after="57" w:line="233" w:lineRule="auto"/>
              <w:ind w:left="0" w:firstLine="0"/>
            </w:pPr>
            <w:r>
              <w:t>+ Chiếu Hình 14.9-SGK/tr.70 và giới thiệu về dòng điện xoay chiều.</w:t>
            </w:r>
          </w:p>
          <w:p w14:paraId="3647FCD2" w14:textId="77777777" w:rsidR="002B7B5A" w:rsidRDefault="00000000">
            <w:pPr>
              <w:spacing w:after="57" w:line="233" w:lineRule="auto"/>
              <w:ind w:left="0" w:right="57" w:firstLine="0"/>
            </w:pPr>
            <w:r>
              <w:t>+ Phát bộ dụng cụ thí nghiệm (5) cho các nhóm HS; chiếu Hình 14.8-SGK/tr.70, giới thiệu bộ dụng cụ thí nghiệm tạo dòng điện xoay chiều.</w:t>
            </w:r>
          </w:p>
          <w:p w14:paraId="02BACDF3" w14:textId="77777777" w:rsidR="002B7B5A" w:rsidRDefault="00000000">
            <w:pPr>
              <w:spacing w:after="0" w:line="259" w:lineRule="auto"/>
              <w:ind w:left="0" w:right="58" w:firstLine="0"/>
            </w:pPr>
            <w:r>
              <w:t>+ Yêu cầu HS tiến hành thí nghiệm theo hướng dẫn, trả lời câu hỏi và thực hiện các yêu cầu trong phần Hoạt động-SGK/tr.70.</w:t>
            </w:r>
          </w:p>
        </w:tc>
        <w:tc>
          <w:tcPr>
            <w:tcW w:w="2964" w:type="dxa"/>
            <w:vMerge w:val="restart"/>
            <w:tcBorders>
              <w:top w:val="single" w:sz="4" w:space="0" w:color="3E3672"/>
              <w:left w:val="single" w:sz="4" w:space="0" w:color="3E3672"/>
              <w:bottom w:val="single" w:sz="4" w:space="0" w:color="3E3672"/>
              <w:right w:val="single" w:sz="4" w:space="0" w:color="3E3672"/>
            </w:tcBorders>
          </w:tcPr>
          <w:p w14:paraId="537B8598" w14:textId="77777777" w:rsidR="002B7B5A" w:rsidRDefault="00000000">
            <w:pPr>
              <w:spacing w:after="25" w:line="259" w:lineRule="auto"/>
              <w:ind w:left="0" w:firstLine="0"/>
              <w:jc w:val="left"/>
            </w:pPr>
            <w:r>
              <w:t>– Câu trả lời của HS:</w:t>
            </w:r>
          </w:p>
          <w:p w14:paraId="44C0F967" w14:textId="77777777" w:rsidR="002B7B5A" w:rsidRDefault="00000000">
            <w:pPr>
              <w:spacing w:after="57" w:line="233" w:lineRule="auto"/>
              <w:ind w:left="0" w:right="57" w:firstLine="0"/>
            </w:pPr>
            <w:r>
              <w:t>+ Khi quay chậm, đèn LED sáng tối luân phiên nhau; khi quay nhanh thì không phát hiện sự sáng tối luân phiên.</w:t>
            </w:r>
          </w:p>
          <w:p w14:paraId="3A2CC573" w14:textId="77777777" w:rsidR="002B7B5A" w:rsidRDefault="00000000">
            <w:pPr>
              <w:spacing w:after="57" w:line="233" w:lineRule="auto"/>
              <w:ind w:left="0" w:right="58" w:firstLine="0"/>
            </w:pPr>
            <w:r>
              <w:t>+ Số đường sức từ qua cuộn dây tăng giảm liên tục theo thời gian.</w:t>
            </w:r>
          </w:p>
          <w:p w14:paraId="629FAF3B" w14:textId="77777777" w:rsidR="002B7B5A" w:rsidRDefault="00000000">
            <w:pPr>
              <w:spacing w:after="57" w:line="233" w:lineRule="auto"/>
              <w:ind w:left="0" w:right="57" w:firstLine="0"/>
            </w:pPr>
            <w:r>
              <w:t>+ Dòng điện qua đèn LED có chiều thay đổi liên tục theo thời gian.</w:t>
            </w:r>
          </w:p>
          <w:p w14:paraId="23125E33" w14:textId="77777777" w:rsidR="002B7B5A" w:rsidRDefault="00000000">
            <w:pPr>
              <w:spacing w:after="0" w:line="259" w:lineRule="auto"/>
              <w:ind w:left="0" w:right="58" w:firstLine="0"/>
            </w:pPr>
            <w:r>
              <w:t>+ Nguyên tắc tạo dòng điện xoay chiều dựa trên hiện tượng cảm ứng điện từ: Khi số đường sức từ qua tiết diện của cuộn dây dẫn kín biến thiên (tăng, giảm luân phiên) theo thời gian, trong cuộn dây xuất hiện dòng điện xoay chiều.</w:t>
            </w:r>
          </w:p>
        </w:tc>
      </w:tr>
      <w:tr w:rsidR="002B7B5A" w14:paraId="0A7E4887" w14:textId="77777777">
        <w:trPr>
          <w:trHeight w:val="2323"/>
        </w:trPr>
        <w:tc>
          <w:tcPr>
            <w:tcW w:w="5513" w:type="dxa"/>
            <w:tcBorders>
              <w:top w:val="single" w:sz="4" w:space="0" w:color="3E3672"/>
              <w:left w:val="single" w:sz="4" w:space="0" w:color="3E3672"/>
              <w:bottom w:val="single" w:sz="4" w:space="0" w:color="3E3672"/>
              <w:right w:val="single" w:sz="4" w:space="0" w:color="3E3672"/>
            </w:tcBorders>
          </w:tcPr>
          <w:p w14:paraId="34F8F401" w14:textId="77777777" w:rsidR="002B7B5A" w:rsidRDefault="00000000">
            <w:pPr>
              <w:spacing w:after="25" w:line="259" w:lineRule="auto"/>
              <w:ind w:left="0" w:firstLine="0"/>
              <w:jc w:val="left"/>
            </w:pPr>
            <w:r>
              <w:rPr>
                <w:b/>
                <w:i/>
              </w:rPr>
              <w:t>Bước 2: Thực hiện nhiệm vụ học tập</w:t>
            </w:r>
          </w:p>
          <w:p w14:paraId="4DB5A720" w14:textId="77777777" w:rsidR="002B7B5A" w:rsidRDefault="00000000">
            <w:pPr>
              <w:spacing w:after="25" w:line="259" w:lineRule="auto"/>
              <w:ind w:left="0" w:firstLine="0"/>
              <w:jc w:val="left"/>
            </w:pPr>
            <w:r>
              <w:t>– HS thực hiện:</w:t>
            </w:r>
          </w:p>
          <w:p w14:paraId="4CD94B85" w14:textId="77777777" w:rsidR="002B7B5A" w:rsidRDefault="00000000">
            <w:pPr>
              <w:spacing w:after="0" w:line="259" w:lineRule="auto"/>
              <w:ind w:left="0" w:right="58" w:firstLine="0"/>
            </w:pPr>
            <w:r>
              <w:t>+ Tiếp nhận các thông tin về dòng điện xoay chiều và bộ dụng cụ thí nghiệm do GV giới thiệu. + Làm việc nhóm, thực hiện nhiệm vụ học tập. + GV quan sát, hỗ trợ trong quá trình HS làm việc nhóm.</w:t>
            </w:r>
          </w:p>
        </w:tc>
        <w:tc>
          <w:tcPr>
            <w:tcW w:w="0" w:type="auto"/>
            <w:vMerge/>
            <w:tcBorders>
              <w:top w:val="nil"/>
              <w:left w:val="single" w:sz="4" w:space="0" w:color="3E3672"/>
              <w:bottom w:val="nil"/>
              <w:right w:val="single" w:sz="4" w:space="0" w:color="3E3672"/>
            </w:tcBorders>
          </w:tcPr>
          <w:p w14:paraId="4732FF70" w14:textId="77777777" w:rsidR="002B7B5A" w:rsidRDefault="002B7B5A">
            <w:pPr>
              <w:spacing w:after="160" w:line="259" w:lineRule="auto"/>
              <w:ind w:left="0" w:firstLine="0"/>
              <w:jc w:val="left"/>
            </w:pPr>
          </w:p>
        </w:tc>
      </w:tr>
      <w:tr w:rsidR="002B7B5A" w14:paraId="24E609AD" w14:textId="77777777">
        <w:trPr>
          <w:trHeight w:val="1028"/>
        </w:trPr>
        <w:tc>
          <w:tcPr>
            <w:tcW w:w="5513" w:type="dxa"/>
            <w:tcBorders>
              <w:top w:val="single" w:sz="4" w:space="0" w:color="3E3672"/>
              <w:left w:val="single" w:sz="4" w:space="0" w:color="3E3672"/>
              <w:bottom w:val="single" w:sz="4" w:space="0" w:color="3E3672"/>
              <w:right w:val="single" w:sz="4" w:space="0" w:color="3E3672"/>
            </w:tcBorders>
          </w:tcPr>
          <w:p w14:paraId="29B1188B" w14:textId="77777777" w:rsidR="002B7B5A" w:rsidRDefault="00000000">
            <w:pPr>
              <w:spacing w:after="25" w:line="259" w:lineRule="auto"/>
              <w:ind w:left="0" w:firstLine="0"/>
              <w:jc w:val="left"/>
            </w:pPr>
            <w:r>
              <w:rPr>
                <w:b/>
                <w:i/>
              </w:rPr>
              <w:t xml:space="preserve">Bước 3: Báo cáo kết quả và thảo luận </w:t>
            </w:r>
          </w:p>
          <w:p w14:paraId="0A075A80" w14:textId="77777777" w:rsidR="002B7B5A" w:rsidRDefault="00000000">
            <w:pPr>
              <w:spacing w:after="0" w:line="259" w:lineRule="auto"/>
              <w:ind w:left="0" w:firstLine="0"/>
            </w:pPr>
            <w:r>
              <w:t>– Lần lượt 03 HS đại diện cho 3 nhóm đứng tại chỗ trình bày câu trả lời các câu hỏi/nhiệm vụ.</w:t>
            </w:r>
          </w:p>
        </w:tc>
        <w:tc>
          <w:tcPr>
            <w:tcW w:w="0" w:type="auto"/>
            <w:vMerge/>
            <w:tcBorders>
              <w:top w:val="nil"/>
              <w:left w:val="single" w:sz="4" w:space="0" w:color="3E3672"/>
              <w:bottom w:val="nil"/>
              <w:right w:val="single" w:sz="4" w:space="0" w:color="3E3672"/>
            </w:tcBorders>
          </w:tcPr>
          <w:p w14:paraId="57279759" w14:textId="77777777" w:rsidR="002B7B5A" w:rsidRDefault="002B7B5A">
            <w:pPr>
              <w:spacing w:after="160" w:line="259" w:lineRule="auto"/>
              <w:ind w:left="0" w:firstLine="0"/>
              <w:jc w:val="left"/>
            </w:pPr>
          </w:p>
        </w:tc>
      </w:tr>
      <w:tr w:rsidR="002B7B5A" w14:paraId="65914E3D" w14:textId="77777777">
        <w:trPr>
          <w:trHeight w:val="1647"/>
        </w:trPr>
        <w:tc>
          <w:tcPr>
            <w:tcW w:w="5513" w:type="dxa"/>
            <w:tcBorders>
              <w:top w:val="single" w:sz="4" w:space="0" w:color="3E3672"/>
              <w:left w:val="single" w:sz="4" w:space="0" w:color="3E3672"/>
              <w:bottom w:val="single" w:sz="4" w:space="0" w:color="3E3672"/>
              <w:right w:val="single" w:sz="4" w:space="0" w:color="3E3672"/>
            </w:tcBorders>
          </w:tcPr>
          <w:p w14:paraId="280DEB3F" w14:textId="77777777" w:rsidR="002B7B5A" w:rsidRDefault="00000000">
            <w:pPr>
              <w:spacing w:after="25" w:line="259" w:lineRule="auto"/>
              <w:ind w:left="0" w:firstLine="0"/>
              <w:jc w:val="left"/>
            </w:pPr>
            <w:r>
              <w:rPr>
                <w:b/>
                <w:i/>
              </w:rPr>
              <w:t>Bước 4: Đánh giá kết quả thực hiện nhiệm vụ</w:t>
            </w:r>
          </w:p>
          <w:p w14:paraId="3906889C" w14:textId="77777777" w:rsidR="002B7B5A" w:rsidRDefault="00000000">
            <w:pPr>
              <w:spacing w:after="0" w:line="259" w:lineRule="auto"/>
              <w:ind w:left="0" w:right="57" w:firstLine="0"/>
            </w:pPr>
            <w:r>
              <w:t xml:space="preserve">– Các HS của nhóm khác so sánh với câu trả lời của nhóm mình, đưa ra nhận xét, bổ sung (nếu cần). – GV nhận xét câu trả lời của HS và chốt kiến thức về nguyên tắc tạo ra dòng điện xoay chiều. </w:t>
            </w:r>
          </w:p>
        </w:tc>
        <w:tc>
          <w:tcPr>
            <w:tcW w:w="0" w:type="auto"/>
            <w:vMerge/>
            <w:tcBorders>
              <w:top w:val="nil"/>
              <w:left w:val="single" w:sz="4" w:space="0" w:color="3E3672"/>
              <w:bottom w:val="single" w:sz="4" w:space="0" w:color="3E3672"/>
              <w:right w:val="single" w:sz="4" w:space="0" w:color="3E3672"/>
            </w:tcBorders>
          </w:tcPr>
          <w:p w14:paraId="4AB38F67" w14:textId="77777777" w:rsidR="002B7B5A" w:rsidRDefault="002B7B5A">
            <w:pPr>
              <w:spacing w:after="160" w:line="259" w:lineRule="auto"/>
              <w:ind w:left="0" w:firstLine="0"/>
              <w:jc w:val="left"/>
            </w:pPr>
          </w:p>
        </w:tc>
      </w:tr>
    </w:tbl>
    <w:p w14:paraId="1273629D" w14:textId="77777777" w:rsidR="002B7B5A" w:rsidRDefault="00000000">
      <w:pPr>
        <w:numPr>
          <w:ilvl w:val="0"/>
          <w:numId w:val="96"/>
        </w:numPr>
        <w:spacing w:after="75" w:line="259" w:lineRule="auto"/>
        <w:ind w:hanging="254"/>
      </w:pPr>
      <w:r>
        <w:rPr>
          <w:rFonts w:ascii="Calibri" w:eastAsia="Calibri" w:hAnsi="Calibri" w:cs="Calibri"/>
          <w:b/>
          <w:color w:val="59A1CF"/>
        </w:rPr>
        <w:t>Hoạt động 3: Luyện tập và vận dụng</w:t>
      </w:r>
    </w:p>
    <w:p w14:paraId="6F9ADC73" w14:textId="77777777" w:rsidR="002B7B5A" w:rsidRDefault="00000000">
      <w:pPr>
        <w:spacing w:after="96" w:line="259" w:lineRule="auto"/>
        <w:ind w:left="278"/>
        <w:jc w:val="left"/>
      </w:pPr>
      <w:r>
        <w:rPr>
          <w:i/>
        </w:rPr>
        <w:t>a) Mục tiêu</w:t>
      </w:r>
    </w:p>
    <w:p w14:paraId="2308298E" w14:textId="77777777" w:rsidR="002B7B5A" w:rsidRDefault="00000000">
      <w:pPr>
        <w:ind w:left="278"/>
      </w:pPr>
      <w:r>
        <w:t xml:space="preserve">– Vận dụng kiến thức về cảm ứng điện từ và nguyên tắc tạo ra dòng điện xoay chiều, đề xuất phương án thiết kế và chế tạo máy phát điện mini. </w:t>
      </w:r>
    </w:p>
    <w:p w14:paraId="0B2EF725" w14:textId="77777777" w:rsidR="002B7B5A" w:rsidRDefault="00000000">
      <w:pPr>
        <w:spacing w:after="0" w:line="259" w:lineRule="auto"/>
        <w:ind w:left="407"/>
        <w:jc w:val="left"/>
      </w:pPr>
      <w:r>
        <w:rPr>
          <w:i/>
        </w:rPr>
        <w:t>b) Tiến trình thực hiện</w:t>
      </w:r>
    </w:p>
    <w:tbl>
      <w:tblPr>
        <w:tblStyle w:val="TableGrid"/>
        <w:tblW w:w="8494" w:type="dxa"/>
        <w:tblInd w:w="402" w:type="dxa"/>
        <w:tblCellMar>
          <w:top w:w="37" w:type="dxa"/>
          <w:left w:w="108" w:type="dxa"/>
          <w:bottom w:w="0" w:type="dxa"/>
          <w:right w:w="30" w:type="dxa"/>
        </w:tblCellMar>
        <w:tblLook w:val="04A0" w:firstRow="1" w:lastRow="0" w:firstColumn="1" w:lastColumn="0" w:noHBand="0" w:noVBand="1"/>
      </w:tblPr>
      <w:tblGrid>
        <w:gridCol w:w="5438"/>
        <w:gridCol w:w="3056"/>
      </w:tblGrid>
      <w:tr w:rsidR="002B7B5A" w14:paraId="12249A5E" w14:textId="77777777">
        <w:trPr>
          <w:trHeight w:val="409"/>
        </w:trPr>
        <w:tc>
          <w:tcPr>
            <w:tcW w:w="5438" w:type="dxa"/>
            <w:tcBorders>
              <w:top w:val="single" w:sz="4" w:space="0" w:color="3E3672"/>
              <w:left w:val="single" w:sz="4" w:space="0" w:color="3E3672"/>
              <w:bottom w:val="single" w:sz="4" w:space="0" w:color="3E3672"/>
              <w:right w:val="single" w:sz="4" w:space="0" w:color="3E3672"/>
            </w:tcBorders>
            <w:shd w:val="clear" w:color="auto" w:fill="C6BDD4"/>
          </w:tcPr>
          <w:p w14:paraId="23CBEFA7" w14:textId="77777777" w:rsidR="002B7B5A" w:rsidRDefault="00000000">
            <w:pPr>
              <w:spacing w:after="0" w:line="259" w:lineRule="auto"/>
              <w:ind w:left="0" w:right="78" w:firstLine="0"/>
              <w:jc w:val="center"/>
            </w:pPr>
            <w:r>
              <w:rPr>
                <w:b/>
              </w:rPr>
              <w:t>Hoạt động của giáo viên và học sinh</w:t>
            </w:r>
          </w:p>
        </w:tc>
        <w:tc>
          <w:tcPr>
            <w:tcW w:w="3056" w:type="dxa"/>
            <w:tcBorders>
              <w:top w:val="single" w:sz="4" w:space="0" w:color="3E3672"/>
              <w:left w:val="single" w:sz="4" w:space="0" w:color="3E3672"/>
              <w:bottom w:val="single" w:sz="4" w:space="0" w:color="3E3672"/>
              <w:right w:val="single" w:sz="4" w:space="0" w:color="3E3672"/>
            </w:tcBorders>
            <w:shd w:val="clear" w:color="auto" w:fill="C6BDD4"/>
          </w:tcPr>
          <w:p w14:paraId="61B5AFC2" w14:textId="77777777" w:rsidR="002B7B5A" w:rsidRDefault="00000000">
            <w:pPr>
              <w:spacing w:after="0" w:line="259" w:lineRule="auto"/>
              <w:ind w:left="0" w:right="78" w:firstLine="0"/>
              <w:jc w:val="center"/>
            </w:pPr>
            <w:r>
              <w:rPr>
                <w:b/>
              </w:rPr>
              <w:t>Sản phẩm</w:t>
            </w:r>
          </w:p>
        </w:tc>
      </w:tr>
      <w:tr w:rsidR="002B7B5A" w14:paraId="44B6EEDA" w14:textId="77777777">
        <w:trPr>
          <w:trHeight w:val="2266"/>
        </w:trPr>
        <w:tc>
          <w:tcPr>
            <w:tcW w:w="5438" w:type="dxa"/>
            <w:tcBorders>
              <w:top w:val="single" w:sz="4" w:space="0" w:color="3E3672"/>
              <w:left w:val="single" w:sz="4" w:space="0" w:color="3E3672"/>
              <w:bottom w:val="single" w:sz="4" w:space="0" w:color="3E3672"/>
              <w:right w:val="single" w:sz="4" w:space="0" w:color="3E3672"/>
            </w:tcBorders>
          </w:tcPr>
          <w:p w14:paraId="2142C96A" w14:textId="77777777" w:rsidR="002B7B5A" w:rsidRDefault="00000000">
            <w:pPr>
              <w:spacing w:after="25" w:line="259" w:lineRule="auto"/>
              <w:ind w:left="0" w:firstLine="0"/>
              <w:jc w:val="left"/>
            </w:pPr>
            <w:r>
              <w:rPr>
                <w:b/>
                <w:i/>
              </w:rPr>
              <w:lastRenderedPageBreak/>
              <w:t>Bước 1: Chuyển giao nhiệm vụ</w:t>
            </w:r>
          </w:p>
          <w:p w14:paraId="1A35A301" w14:textId="77777777" w:rsidR="002B7B5A" w:rsidRDefault="00000000">
            <w:pPr>
              <w:spacing w:after="25" w:line="259" w:lineRule="auto"/>
              <w:ind w:left="0" w:firstLine="0"/>
              <w:jc w:val="left"/>
            </w:pPr>
            <w:r>
              <w:t>– GV yêu cầu HS làm việc nhóm, thực hiện:</w:t>
            </w:r>
          </w:p>
          <w:p w14:paraId="16BB1962" w14:textId="77777777" w:rsidR="002B7B5A" w:rsidRDefault="00000000">
            <w:pPr>
              <w:spacing w:after="57" w:line="233" w:lineRule="auto"/>
              <w:ind w:left="0" w:right="77" w:firstLine="0"/>
            </w:pPr>
            <w:r>
              <w:t xml:space="preserve">+ Thiết kế và chế tạo máy phát điện xoay chiều mini chạy bằng sức gió có nguyên lí hoạt động dựa trên hiện tượng cảm ứng điện từ. </w:t>
            </w:r>
          </w:p>
          <w:p w14:paraId="22C98B09" w14:textId="77777777" w:rsidR="002B7B5A" w:rsidRDefault="00000000">
            <w:pPr>
              <w:spacing w:after="0" w:line="259" w:lineRule="auto"/>
              <w:ind w:left="0" w:firstLine="0"/>
            </w:pPr>
            <w:r>
              <w:t xml:space="preserve">+ Quay video quá trình chế tạo và thử nghiệm mô hình, nộp cho GV trước buổi học kế tiếp. </w:t>
            </w:r>
          </w:p>
        </w:tc>
        <w:tc>
          <w:tcPr>
            <w:tcW w:w="3056" w:type="dxa"/>
            <w:vMerge w:val="restart"/>
            <w:tcBorders>
              <w:top w:val="single" w:sz="4" w:space="0" w:color="3E3672"/>
              <w:left w:val="single" w:sz="4" w:space="0" w:color="3E3672"/>
              <w:bottom w:val="single" w:sz="4" w:space="0" w:color="3E3672"/>
              <w:right w:val="single" w:sz="4" w:space="0" w:color="3E3672"/>
            </w:tcBorders>
          </w:tcPr>
          <w:p w14:paraId="28E7A838" w14:textId="77777777" w:rsidR="002B7B5A" w:rsidRDefault="00000000">
            <w:pPr>
              <w:spacing w:after="57" w:line="233" w:lineRule="auto"/>
              <w:ind w:left="0" w:firstLine="0"/>
            </w:pPr>
            <w:r>
              <w:t>Dự kiến 01 phương án thiết kế và chế tạo:</w:t>
            </w:r>
          </w:p>
          <w:p w14:paraId="5A2D3EEA" w14:textId="77777777" w:rsidR="002B7B5A" w:rsidRDefault="00000000">
            <w:pPr>
              <w:numPr>
                <w:ilvl w:val="0"/>
                <w:numId w:val="480"/>
              </w:numPr>
              <w:spacing w:after="57" w:line="233" w:lineRule="auto"/>
              <w:ind w:right="38" w:firstLine="0"/>
            </w:pPr>
            <w:r>
              <w:t>Các dụng cụ/nguyên vật liệu: 01 vỏ lọ sữa chua uống được cắt hai đầu, 01 đèn LED, 02 nam châm hình khuyên (hoặc nam châm cúc áo), 01 ruột bút nước, 01 thanh kim loại nhỏ (đường kính khoảng 3 mm, dài khoảng 10-15 cm); 01 tấm bìa cứng, các dụng cụ hỗ trợ (súng bắn keo, kéo, ...).</w:t>
            </w:r>
          </w:p>
          <w:p w14:paraId="14D3774B" w14:textId="77777777" w:rsidR="002B7B5A" w:rsidRDefault="00000000">
            <w:pPr>
              <w:numPr>
                <w:ilvl w:val="0"/>
                <w:numId w:val="480"/>
              </w:numPr>
              <w:spacing w:after="0" w:line="233" w:lineRule="auto"/>
              <w:ind w:right="38" w:firstLine="0"/>
            </w:pPr>
            <w:r>
              <w:t>Hình ảnh mô hình máy phát điện sau khi chế tạo.</w:t>
            </w:r>
          </w:p>
          <w:p w14:paraId="0F943B63" w14:textId="77777777" w:rsidR="002B7B5A" w:rsidRDefault="00000000">
            <w:pPr>
              <w:spacing w:after="0" w:line="259" w:lineRule="auto"/>
              <w:ind w:left="0" w:firstLine="0"/>
              <w:jc w:val="left"/>
            </w:pPr>
            <w:r>
              <w:rPr>
                <w:noProof/>
              </w:rPr>
              <w:drawing>
                <wp:inline distT="0" distB="0" distL="0" distR="0" wp14:anchorId="7ADCF392" wp14:editId="0979240D">
                  <wp:extent cx="1852930" cy="1465580"/>
                  <wp:effectExtent l="0" t="0" r="0" b="0"/>
                  <wp:docPr id="11963" name="Picture 11963"/>
                  <wp:cNvGraphicFramePr/>
                  <a:graphic xmlns:a="http://schemas.openxmlformats.org/drawingml/2006/main">
                    <a:graphicData uri="http://schemas.openxmlformats.org/drawingml/2006/picture">
                      <pic:pic xmlns:pic="http://schemas.openxmlformats.org/drawingml/2006/picture">
                        <pic:nvPicPr>
                          <pic:cNvPr id="11963" name="Picture 11963"/>
                          <pic:cNvPicPr/>
                        </pic:nvPicPr>
                        <pic:blipFill>
                          <a:blip r:embed="rId133"/>
                          <a:stretch>
                            <a:fillRect/>
                          </a:stretch>
                        </pic:blipFill>
                        <pic:spPr>
                          <a:xfrm>
                            <a:off x="0" y="0"/>
                            <a:ext cx="1852930" cy="1465580"/>
                          </a:xfrm>
                          <a:prstGeom prst="rect">
                            <a:avLst/>
                          </a:prstGeom>
                        </pic:spPr>
                      </pic:pic>
                    </a:graphicData>
                  </a:graphic>
                </wp:inline>
              </w:drawing>
            </w:r>
          </w:p>
        </w:tc>
      </w:tr>
      <w:tr w:rsidR="002B7B5A" w14:paraId="65DEEAB8" w14:textId="77777777">
        <w:trPr>
          <w:trHeight w:val="1028"/>
        </w:trPr>
        <w:tc>
          <w:tcPr>
            <w:tcW w:w="5438" w:type="dxa"/>
            <w:tcBorders>
              <w:top w:val="single" w:sz="4" w:space="0" w:color="3E3672"/>
              <w:left w:val="single" w:sz="4" w:space="0" w:color="3E3672"/>
              <w:bottom w:val="single" w:sz="4" w:space="0" w:color="3E3672"/>
              <w:right w:val="single" w:sz="4" w:space="0" w:color="3E3672"/>
            </w:tcBorders>
          </w:tcPr>
          <w:p w14:paraId="38F5E947" w14:textId="77777777" w:rsidR="002B7B5A" w:rsidRDefault="00000000">
            <w:pPr>
              <w:spacing w:after="25" w:line="259" w:lineRule="auto"/>
              <w:ind w:left="0" w:firstLine="0"/>
              <w:jc w:val="left"/>
            </w:pPr>
            <w:r>
              <w:rPr>
                <w:b/>
                <w:i/>
              </w:rPr>
              <w:t>Bước 2: Thực hiện nhiệm vụ học tập</w:t>
            </w:r>
          </w:p>
          <w:p w14:paraId="4D031897" w14:textId="77777777" w:rsidR="002B7B5A" w:rsidRDefault="00000000">
            <w:pPr>
              <w:spacing w:after="0" w:line="259" w:lineRule="auto"/>
              <w:ind w:left="0" w:firstLine="0"/>
            </w:pPr>
            <w:r>
              <w:t>– HS làm việc nhóm, thảo luận và thực hiện nhiệm vụ theo yêu cầu của GV (ở nhà).</w:t>
            </w:r>
          </w:p>
        </w:tc>
        <w:tc>
          <w:tcPr>
            <w:tcW w:w="0" w:type="auto"/>
            <w:vMerge/>
            <w:tcBorders>
              <w:top w:val="nil"/>
              <w:left w:val="single" w:sz="4" w:space="0" w:color="3E3672"/>
              <w:bottom w:val="nil"/>
              <w:right w:val="single" w:sz="4" w:space="0" w:color="3E3672"/>
            </w:tcBorders>
          </w:tcPr>
          <w:p w14:paraId="0AD343DB" w14:textId="77777777" w:rsidR="002B7B5A" w:rsidRDefault="002B7B5A">
            <w:pPr>
              <w:spacing w:after="160" w:line="259" w:lineRule="auto"/>
              <w:ind w:left="0" w:firstLine="0"/>
              <w:jc w:val="left"/>
            </w:pPr>
          </w:p>
        </w:tc>
      </w:tr>
      <w:tr w:rsidR="002B7B5A" w14:paraId="69EDF365" w14:textId="77777777">
        <w:trPr>
          <w:trHeight w:val="2547"/>
        </w:trPr>
        <w:tc>
          <w:tcPr>
            <w:tcW w:w="5438" w:type="dxa"/>
            <w:tcBorders>
              <w:top w:val="single" w:sz="4" w:space="0" w:color="3E3672"/>
              <w:left w:val="single" w:sz="4" w:space="0" w:color="3E3672"/>
              <w:bottom w:val="single" w:sz="4" w:space="0" w:color="3E3672"/>
              <w:right w:val="single" w:sz="4" w:space="0" w:color="3E3672"/>
            </w:tcBorders>
          </w:tcPr>
          <w:p w14:paraId="33DF7D98" w14:textId="77777777" w:rsidR="002B7B5A" w:rsidRDefault="00000000">
            <w:pPr>
              <w:spacing w:after="25" w:line="259" w:lineRule="auto"/>
              <w:ind w:left="0" w:firstLine="0"/>
              <w:jc w:val="left"/>
            </w:pPr>
            <w:r>
              <w:rPr>
                <w:b/>
                <w:i/>
              </w:rPr>
              <w:t xml:space="preserve">Bước 3: Báo cáo kết quả và thảo luận </w:t>
            </w:r>
          </w:p>
          <w:p w14:paraId="1FE20783" w14:textId="77777777" w:rsidR="002B7B5A" w:rsidRDefault="00000000">
            <w:pPr>
              <w:numPr>
                <w:ilvl w:val="0"/>
                <w:numId w:val="481"/>
              </w:numPr>
              <w:spacing w:after="57" w:line="233" w:lineRule="auto"/>
              <w:ind w:firstLine="0"/>
            </w:pPr>
            <w:r>
              <w:t>Trưng bày và thử nghiệm mô hình máy phát điện của các nhóm tại lớp.</w:t>
            </w:r>
          </w:p>
          <w:p w14:paraId="3D46F785" w14:textId="77777777" w:rsidR="002B7B5A" w:rsidRDefault="00000000">
            <w:pPr>
              <w:numPr>
                <w:ilvl w:val="0"/>
                <w:numId w:val="481"/>
              </w:numPr>
              <w:spacing w:after="57" w:line="233" w:lineRule="auto"/>
              <w:ind w:firstLine="0"/>
            </w:pPr>
            <w:r>
              <w:t>Trường hợp nhóm chế tạo không thành công mô hình (nếu có), đại diện các nhóm trình bày nguyên nhân thất bại.</w:t>
            </w:r>
          </w:p>
          <w:p w14:paraId="6692755E" w14:textId="77777777" w:rsidR="002B7B5A" w:rsidRDefault="00000000">
            <w:pPr>
              <w:numPr>
                <w:ilvl w:val="0"/>
                <w:numId w:val="481"/>
              </w:numPr>
              <w:spacing w:after="0" w:line="259" w:lineRule="auto"/>
              <w:ind w:firstLine="0"/>
            </w:pPr>
            <w:r>
              <w:t>GV chiếu video của 1 nhóm HS (đã hoàn thành đầy đủ các nhiệm vụ).</w:t>
            </w:r>
          </w:p>
        </w:tc>
        <w:tc>
          <w:tcPr>
            <w:tcW w:w="0" w:type="auto"/>
            <w:vMerge/>
            <w:tcBorders>
              <w:top w:val="nil"/>
              <w:left w:val="single" w:sz="4" w:space="0" w:color="3E3672"/>
              <w:bottom w:val="nil"/>
              <w:right w:val="single" w:sz="4" w:space="0" w:color="3E3672"/>
            </w:tcBorders>
          </w:tcPr>
          <w:p w14:paraId="1BAD7F00" w14:textId="77777777" w:rsidR="002B7B5A" w:rsidRDefault="002B7B5A">
            <w:pPr>
              <w:spacing w:after="160" w:line="259" w:lineRule="auto"/>
              <w:ind w:left="0" w:firstLine="0"/>
              <w:jc w:val="left"/>
            </w:pPr>
          </w:p>
        </w:tc>
      </w:tr>
      <w:tr w:rsidR="002B7B5A" w14:paraId="0329FDD7" w14:textId="77777777">
        <w:trPr>
          <w:trHeight w:val="1928"/>
        </w:trPr>
        <w:tc>
          <w:tcPr>
            <w:tcW w:w="5438" w:type="dxa"/>
            <w:tcBorders>
              <w:top w:val="single" w:sz="4" w:space="0" w:color="3E3672"/>
              <w:left w:val="single" w:sz="4" w:space="0" w:color="3E3672"/>
              <w:bottom w:val="single" w:sz="4" w:space="0" w:color="3E3672"/>
              <w:right w:val="single" w:sz="4" w:space="0" w:color="3E3672"/>
            </w:tcBorders>
          </w:tcPr>
          <w:p w14:paraId="689F6612" w14:textId="77777777" w:rsidR="002B7B5A" w:rsidRDefault="00000000">
            <w:pPr>
              <w:spacing w:after="25" w:line="259" w:lineRule="auto"/>
              <w:ind w:left="0" w:firstLine="0"/>
              <w:jc w:val="left"/>
            </w:pPr>
            <w:r>
              <w:rPr>
                <w:b/>
                <w:i/>
              </w:rPr>
              <w:t>Bước 4: Đánh giá kết quả thực hiện nhiệm vụ</w:t>
            </w:r>
          </w:p>
          <w:p w14:paraId="461BAE75" w14:textId="77777777" w:rsidR="002B7B5A" w:rsidRDefault="00000000">
            <w:pPr>
              <w:numPr>
                <w:ilvl w:val="0"/>
                <w:numId w:val="482"/>
              </w:numPr>
              <w:spacing w:after="57" w:line="233" w:lineRule="auto"/>
              <w:ind w:right="39" w:firstLine="0"/>
              <w:jc w:val="left"/>
            </w:pPr>
            <w:r>
              <w:t>HS lắng nghe phần trình bày nguyên nhân thất bại của nhóm chế tạo mô hình không thành công (nếu có) và đề xuất các biện pháp thay đổi thiết kế hoặc giải pháp kĩ thuật.</w:t>
            </w:r>
          </w:p>
          <w:p w14:paraId="2F00AA41" w14:textId="77777777" w:rsidR="002B7B5A" w:rsidRDefault="00000000">
            <w:pPr>
              <w:numPr>
                <w:ilvl w:val="0"/>
                <w:numId w:val="482"/>
              </w:numPr>
              <w:spacing w:after="0" w:line="259" w:lineRule="auto"/>
              <w:ind w:right="39" w:firstLine="0"/>
              <w:jc w:val="left"/>
            </w:pPr>
            <w:r>
              <w:t>GV nhận xét chung kết quả thực hiện nhiệm vụ.</w:t>
            </w:r>
          </w:p>
        </w:tc>
        <w:tc>
          <w:tcPr>
            <w:tcW w:w="0" w:type="auto"/>
            <w:vMerge/>
            <w:tcBorders>
              <w:top w:val="nil"/>
              <w:left w:val="single" w:sz="4" w:space="0" w:color="3E3672"/>
              <w:bottom w:val="single" w:sz="4" w:space="0" w:color="3E3672"/>
              <w:right w:val="single" w:sz="4" w:space="0" w:color="3E3672"/>
            </w:tcBorders>
          </w:tcPr>
          <w:p w14:paraId="47903ABB" w14:textId="77777777" w:rsidR="002B7B5A" w:rsidRDefault="002B7B5A">
            <w:pPr>
              <w:spacing w:after="160" w:line="259" w:lineRule="auto"/>
              <w:ind w:left="0" w:firstLine="0"/>
              <w:jc w:val="left"/>
            </w:pPr>
          </w:p>
        </w:tc>
      </w:tr>
    </w:tbl>
    <w:p w14:paraId="7CFBD5C7" w14:textId="77777777" w:rsidR="002B7B5A" w:rsidRDefault="00000000">
      <w:pPr>
        <w:pStyle w:val="Heading1"/>
        <w:tabs>
          <w:tab w:val="center" w:pos="833"/>
          <w:tab w:val="center" w:pos="1559"/>
          <w:tab w:val="center" w:pos="4483"/>
        </w:tabs>
        <w:spacing w:after="28"/>
        <w:ind w:left="0" w:firstLine="0"/>
      </w:pPr>
      <w:r>
        <w:rPr>
          <w:noProof/>
          <w:color w:val="000000"/>
          <w:sz w:val="22"/>
        </w:rPr>
        <mc:AlternateContent>
          <mc:Choice Requires="wpg">
            <w:drawing>
              <wp:anchor distT="0" distB="0" distL="114300" distR="114300" simplePos="0" relativeHeight="251692032" behindDoc="1" locked="0" layoutInCell="1" allowOverlap="1" wp14:anchorId="0768AB84" wp14:editId="5588A18C">
                <wp:simplePos x="0" y="0"/>
                <wp:positionH relativeFrom="column">
                  <wp:posOffset>78354</wp:posOffset>
                </wp:positionH>
                <wp:positionV relativeFrom="paragraph">
                  <wp:posOffset>-74094</wp:posOffset>
                </wp:positionV>
                <wp:extent cx="905294" cy="262699"/>
                <wp:effectExtent l="0" t="0" r="0" b="0"/>
                <wp:wrapNone/>
                <wp:docPr id="453913" name="Group 453913"/>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11981" name="Shape 11981"/>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11983" name="Shape 11983"/>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3913" style="width:71.283pt;height:20.685pt;position:absolute;z-index:-2147483576;mso-position-horizontal-relative:text;mso-position-horizontal:absolute;margin-left:6.1696pt;mso-position-vertical-relative:text;margin-top:-5.83429pt;" coordsize="9052,2626">
                <v:shape id="Shape 11981"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11983"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rPr>
        <w:t>BÀI 15</w:t>
      </w:r>
      <w:r>
        <w:rPr>
          <w:color w:val="181717"/>
        </w:rPr>
        <w:tab/>
      </w:r>
      <w:r>
        <w:t xml:space="preserve"> </w:t>
      </w:r>
      <w:r>
        <w:tab/>
        <w:t xml:space="preserve">TÁC DỤNG CỦA DÒNG ĐIỆN XOAY CHIỀU  </w:t>
      </w:r>
    </w:p>
    <w:p w14:paraId="644527BB" w14:textId="77777777" w:rsidR="002B7B5A" w:rsidRDefault="00000000">
      <w:pPr>
        <w:spacing w:after="0" w:line="259" w:lineRule="auto"/>
        <w:ind w:left="122" w:right="2"/>
        <w:jc w:val="center"/>
      </w:pPr>
      <w:r>
        <w:rPr>
          <w:rFonts w:ascii="Calibri" w:eastAsia="Calibri" w:hAnsi="Calibri" w:cs="Calibri"/>
          <w:b/>
          <w:color w:val="575787"/>
          <w:sz w:val="30"/>
        </w:rPr>
        <w:t xml:space="preserve">      </w:t>
      </w:r>
      <w:r>
        <w:rPr>
          <w:rFonts w:ascii="Calibri" w:eastAsia="Calibri" w:hAnsi="Calibri" w:cs="Calibri"/>
          <w:b/>
          <w:i/>
          <w:color w:val="575787"/>
          <w:sz w:val="30"/>
        </w:rPr>
        <w:t xml:space="preserve">   </w:t>
      </w:r>
      <w:r>
        <w:rPr>
          <w:i/>
        </w:rPr>
        <w:t>(Thời lượng 2 tiết)</w:t>
      </w:r>
    </w:p>
    <w:p w14:paraId="4C122C31" w14:textId="77777777" w:rsidR="002B7B5A" w:rsidRDefault="00000000">
      <w:pPr>
        <w:pStyle w:val="Heading2"/>
        <w:ind w:right="4756"/>
      </w:pPr>
      <w:r>
        <w:t>I. MỤC TIÊU</w:t>
      </w:r>
    </w:p>
    <w:p w14:paraId="703625EB" w14:textId="77777777" w:rsidR="002B7B5A" w:rsidRDefault="00000000">
      <w:pPr>
        <w:numPr>
          <w:ilvl w:val="0"/>
          <w:numId w:val="100"/>
        </w:numPr>
        <w:spacing w:after="75" w:line="259" w:lineRule="auto"/>
        <w:ind w:hanging="254"/>
      </w:pPr>
      <w:r>
        <w:rPr>
          <w:rFonts w:ascii="Calibri" w:eastAsia="Calibri" w:hAnsi="Calibri" w:cs="Calibri"/>
          <w:b/>
          <w:color w:val="59A1CF"/>
        </w:rPr>
        <w:t>Kiến thức</w:t>
      </w:r>
    </w:p>
    <w:p w14:paraId="6859AB92" w14:textId="77777777" w:rsidR="002B7B5A" w:rsidRDefault="00000000">
      <w:pPr>
        <w:numPr>
          <w:ilvl w:val="2"/>
          <w:numId w:val="101"/>
        </w:numPr>
      </w:pPr>
      <w:r>
        <w:t>Tác dụng nhiệt: Dòng điện xoay chiều chạy qua bình nước nóng, ấm đun nước, máy sấy tóc,… làm các thiết bị điện đó nóng lên.</w:t>
      </w:r>
    </w:p>
    <w:p w14:paraId="5317DBFA" w14:textId="77777777" w:rsidR="002B7B5A" w:rsidRDefault="00000000">
      <w:pPr>
        <w:numPr>
          <w:ilvl w:val="2"/>
          <w:numId w:val="101"/>
        </w:numPr>
      </w:pPr>
      <w:r>
        <w:t>Tác dụng phát sáng: Dòng điện xoay chiều chạy qua đèn sợi đốt, đèn huỳnh quang,… làm các đèn phát sáng.</w:t>
      </w:r>
    </w:p>
    <w:p w14:paraId="555EDACA" w14:textId="77777777" w:rsidR="002B7B5A" w:rsidRDefault="00000000">
      <w:pPr>
        <w:numPr>
          <w:ilvl w:val="2"/>
          <w:numId w:val="101"/>
        </w:numPr>
      </w:pPr>
      <w:r>
        <w:t>Tác dụng từ: Dòng điện xoay chiều chạy trong dây dẫn thẳng hay trong cuộn dây dẫn sinh ra từ trường.</w:t>
      </w:r>
    </w:p>
    <w:p w14:paraId="32FC5079" w14:textId="77777777" w:rsidR="002B7B5A" w:rsidRDefault="00000000">
      <w:pPr>
        <w:numPr>
          <w:ilvl w:val="2"/>
          <w:numId w:val="101"/>
        </w:numPr>
        <w:spacing w:after="164"/>
      </w:pPr>
      <w:r>
        <w:lastRenderedPageBreak/>
        <w:t>Tác dụng sinh lí: Dòng điện xoay chiều đi qua cơ thể sẽ làm các cơ co giật, có thể làm tim ngừng đập, ngạt thở, thần kinh bị tê liệt,…</w:t>
      </w:r>
    </w:p>
    <w:p w14:paraId="14A80AAD" w14:textId="77777777" w:rsidR="002B7B5A" w:rsidRDefault="00000000">
      <w:pPr>
        <w:numPr>
          <w:ilvl w:val="0"/>
          <w:numId w:val="100"/>
        </w:numPr>
        <w:spacing w:after="75" w:line="259" w:lineRule="auto"/>
        <w:ind w:hanging="254"/>
      </w:pPr>
      <w:r>
        <w:rPr>
          <w:rFonts w:ascii="Calibri" w:eastAsia="Calibri" w:hAnsi="Calibri" w:cs="Calibri"/>
          <w:b/>
          <w:color w:val="59A1CF"/>
        </w:rPr>
        <w:t>Năng lực</w:t>
      </w:r>
    </w:p>
    <w:p w14:paraId="0DAE44B9" w14:textId="77777777" w:rsidR="002B7B5A" w:rsidRDefault="00000000">
      <w:pPr>
        <w:numPr>
          <w:ilvl w:val="1"/>
          <w:numId w:val="100"/>
        </w:numPr>
        <w:spacing w:after="80" w:line="255" w:lineRule="auto"/>
        <w:ind w:hanging="397"/>
      </w:pPr>
      <w:r>
        <w:rPr>
          <w:rFonts w:ascii="Calibri" w:eastAsia="Calibri" w:hAnsi="Calibri" w:cs="Calibri"/>
          <w:i/>
          <w:color w:val="DC892F"/>
        </w:rPr>
        <w:t>Năng lực khoa học tự nhiên</w:t>
      </w:r>
    </w:p>
    <w:p w14:paraId="718F37AF" w14:textId="77777777" w:rsidR="002B7B5A" w:rsidRDefault="00000000">
      <w:pPr>
        <w:numPr>
          <w:ilvl w:val="2"/>
          <w:numId w:val="100"/>
        </w:numPr>
      </w:pPr>
      <w:r>
        <w:t>Lấy được ví dụ chứng tỏ dòng điện xoay chiều có tác dụng nhiệt, phát sáng, tác dụng từ, tác dụng sinh lí.</w:t>
      </w:r>
    </w:p>
    <w:p w14:paraId="1E58238C" w14:textId="77777777" w:rsidR="002B7B5A" w:rsidRDefault="00000000">
      <w:pPr>
        <w:numPr>
          <w:ilvl w:val="1"/>
          <w:numId w:val="100"/>
        </w:numPr>
        <w:spacing w:after="80" w:line="255" w:lineRule="auto"/>
        <w:ind w:hanging="397"/>
      </w:pPr>
      <w:r>
        <w:rPr>
          <w:rFonts w:ascii="Calibri" w:eastAsia="Calibri" w:hAnsi="Calibri" w:cs="Calibri"/>
          <w:i/>
          <w:color w:val="DC892F"/>
        </w:rPr>
        <w:t>Năng lực chung</w:t>
      </w:r>
    </w:p>
    <w:p w14:paraId="365865C9" w14:textId="77777777" w:rsidR="002B7B5A" w:rsidRDefault="00000000">
      <w:pPr>
        <w:numPr>
          <w:ilvl w:val="2"/>
          <w:numId w:val="100"/>
        </w:numPr>
        <w:spacing w:after="164"/>
      </w:pPr>
      <w:r>
        <w:t>Chủ động thực hiện thí nghiệm tìm hiểu tác dụng nhiệt và tác dụng phát sáng của dòng điện xoay chiều.</w:t>
      </w:r>
    </w:p>
    <w:p w14:paraId="7845A523" w14:textId="77777777" w:rsidR="002B7B5A" w:rsidRDefault="00000000">
      <w:pPr>
        <w:numPr>
          <w:ilvl w:val="0"/>
          <w:numId w:val="100"/>
        </w:numPr>
        <w:spacing w:after="75" w:line="259" w:lineRule="auto"/>
        <w:ind w:hanging="254"/>
      </w:pPr>
      <w:r>
        <w:rPr>
          <w:rFonts w:ascii="Calibri" w:eastAsia="Calibri" w:hAnsi="Calibri" w:cs="Calibri"/>
          <w:b/>
          <w:color w:val="59A1CF"/>
        </w:rPr>
        <w:t>Phẩm chất</w:t>
      </w:r>
    </w:p>
    <w:p w14:paraId="22DD16BE" w14:textId="77777777" w:rsidR="002B7B5A" w:rsidRDefault="00000000">
      <w:pPr>
        <w:spacing w:after="187"/>
        <w:ind w:left="278"/>
      </w:pPr>
      <w:r>
        <w:t>– Có trách nhiệm trong hoạt động nhóm, chủ động nhận và thực hiện nhiệm vụ được giao.</w:t>
      </w:r>
    </w:p>
    <w:p w14:paraId="16BE4793" w14:textId="77777777" w:rsidR="002B7B5A" w:rsidRDefault="00000000">
      <w:pPr>
        <w:pStyle w:val="Heading2"/>
        <w:spacing w:after="62"/>
        <w:ind w:left="-2" w:right="4756"/>
      </w:pPr>
      <w:r>
        <w:t>II. THIẾT BỊ DẠY HỌC VÀ HỌC LIỆU</w:t>
      </w:r>
    </w:p>
    <w:p w14:paraId="1CCC8FFF" w14:textId="77777777" w:rsidR="002B7B5A" w:rsidRDefault="00000000">
      <w:pPr>
        <w:numPr>
          <w:ilvl w:val="0"/>
          <w:numId w:val="102"/>
        </w:numPr>
        <w:ind w:right="116" w:hanging="187"/>
      </w:pPr>
      <w:r>
        <w:t>3 máy sấy tóc, 3 bóng đèn sợi đốt loại 30 W có dây nối và phích cắm.</w:t>
      </w:r>
    </w:p>
    <w:p w14:paraId="6EBCE8F3" w14:textId="77777777" w:rsidR="002B7B5A" w:rsidRDefault="00000000">
      <w:pPr>
        <w:numPr>
          <w:ilvl w:val="0"/>
          <w:numId w:val="102"/>
        </w:numPr>
        <w:ind w:right="116" w:hanging="187"/>
      </w:pPr>
      <w:r>
        <w:t>Bộ dụng cụ thí nghiệm tác dụng từ của dòng điện xoay chiều cho mỗi nhóm HS: 1 bộ đổi nguồn, 1 cuộn dây có lõi thép, 1 giá thí nghiệm, một số đinh vít hoặc ghim giấy, các dây nối.</w:t>
      </w:r>
    </w:p>
    <w:p w14:paraId="60419EC6" w14:textId="77777777" w:rsidR="002B7B5A" w:rsidRDefault="00000000">
      <w:pPr>
        <w:numPr>
          <w:ilvl w:val="0"/>
          <w:numId w:val="102"/>
        </w:numPr>
        <w:ind w:right="116" w:hanging="187"/>
      </w:pPr>
      <w:r>
        <w:t>Video tác dụng sinh lí của dòng điện (https://www.youtube.com/watch?v=GQ_J4WwoygE).</w:t>
      </w:r>
    </w:p>
    <w:p w14:paraId="5074EC5E" w14:textId="77777777" w:rsidR="002B7B5A" w:rsidRDefault="00000000">
      <w:pPr>
        <w:numPr>
          <w:ilvl w:val="0"/>
          <w:numId w:val="102"/>
        </w:numPr>
        <w:spacing w:line="336" w:lineRule="auto"/>
        <w:ind w:right="116" w:hanging="187"/>
      </w:pPr>
      <w:r>
        <w:t>Máy tính, máy chiếu, file trình chiếu PowerPoint hỗ trợ bài giảng.– Phiếu học tập cá nhân (in trên giấy A4):</w:t>
      </w:r>
    </w:p>
    <w:p w14:paraId="309CB534" w14:textId="77777777" w:rsidR="002B7B5A" w:rsidRDefault="00000000">
      <w:pPr>
        <w:pBdr>
          <w:top w:val="single" w:sz="4" w:space="0" w:color="3E3672"/>
          <w:left w:val="single" w:sz="4" w:space="0" w:color="3E3672"/>
          <w:bottom w:val="single" w:sz="4" w:space="0" w:color="3E3672"/>
          <w:right w:val="single" w:sz="4" w:space="0" w:color="3E3672"/>
        </w:pBdr>
        <w:spacing w:after="92" w:line="259" w:lineRule="auto"/>
        <w:ind w:left="665" w:firstLine="0"/>
        <w:jc w:val="center"/>
      </w:pPr>
      <w:r>
        <w:t>PHIẾU HỌC TẬP</w:t>
      </w:r>
    </w:p>
    <w:p w14:paraId="06E06AAE"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jc w:val="left"/>
      </w:pPr>
      <w:r>
        <w:t>(1) Cắm phích cắm của máy sấy tóc vào ổ điện, bật công tắc cho máy sấy hoạt động và thực hiện các yêu cầu sau:</w:t>
      </w:r>
    </w:p>
    <w:p w14:paraId="6A694011"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jc w:val="left"/>
      </w:pPr>
      <w:r>
        <w:t>+ Chạm tay vào vỏ máy sấy. Mô tả cảm giác của tay.</w:t>
      </w:r>
    </w:p>
    <w:p w14:paraId="62CBC87B"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jc w:val="left"/>
      </w:pPr>
      <w:r>
        <w:t>............................................................................................................................................</w:t>
      </w:r>
    </w:p>
    <w:p w14:paraId="3ED6FDA3"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jc w:val="left"/>
      </w:pPr>
      <w:r>
        <w:t>+ Giơ tay trước đầu máy sấy (cách đầu máy sấy ít nhất 25 cm). Mô tả cảm giác của tay.</w:t>
      </w:r>
    </w:p>
    <w:p w14:paraId="58CD1FB8"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jc w:val="left"/>
      </w:pPr>
      <w:r>
        <w:t>............................................................................................................................................</w:t>
      </w:r>
    </w:p>
    <w:p w14:paraId="5046B6F3" w14:textId="77777777" w:rsidR="002B7B5A" w:rsidRDefault="00000000">
      <w:pPr>
        <w:pBdr>
          <w:top w:val="single" w:sz="4" w:space="0" w:color="3E3672"/>
          <w:left w:val="single" w:sz="4" w:space="0" w:color="3E3672"/>
          <w:bottom w:val="single" w:sz="4" w:space="0" w:color="3E3672"/>
          <w:right w:val="single" w:sz="4" w:space="0" w:color="3E3672"/>
        </w:pBdr>
        <w:spacing w:after="89" w:line="262" w:lineRule="auto"/>
        <w:ind w:left="675"/>
      </w:pPr>
      <w:r>
        <w:lastRenderedPageBreak/>
        <w:t>+ Trả lời câu hỏi:</w:t>
      </w:r>
      <w:r>
        <w:rPr>
          <w:i/>
        </w:rPr>
        <w:t xml:space="preserve"> Khi máy sấy hoạt động, năng lượng điện chuyển hoá thành dạng năng lượng nào? Kết quả thí nghiệm trên chứng tỏ dòng điện xoay chiều có tác dụng gì?</w:t>
      </w:r>
    </w:p>
    <w:tbl>
      <w:tblPr>
        <w:tblStyle w:val="TableGrid"/>
        <w:tblW w:w="8494" w:type="dxa"/>
        <w:tblInd w:w="402" w:type="dxa"/>
        <w:tblCellMar>
          <w:top w:w="48" w:type="dxa"/>
          <w:left w:w="391" w:type="dxa"/>
          <w:bottom w:w="0" w:type="dxa"/>
          <w:right w:w="51" w:type="dxa"/>
        </w:tblCellMar>
        <w:tblLook w:val="04A0" w:firstRow="1" w:lastRow="0" w:firstColumn="1" w:lastColumn="0" w:noHBand="0" w:noVBand="1"/>
      </w:tblPr>
      <w:tblGrid>
        <w:gridCol w:w="9192"/>
      </w:tblGrid>
      <w:tr w:rsidR="002B7B5A" w14:paraId="0F641D4E" w14:textId="77777777">
        <w:trPr>
          <w:trHeight w:val="3479"/>
        </w:trPr>
        <w:tc>
          <w:tcPr>
            <w:tcW w:w="8494" w:type="dxa"/>
            <w:tcBorders>
              <w:top w:val="single" w:sz="4" w:space="0" w:color="3E3672"/>
              <w:left w:val="single" w:sz="4" w:space="0" w:color="3E3672"/>
              <w:bottom w:val="single" w:sz="4" w:space="0" w:color="3E3672"/>
              <w:right w:val="single" w:sz="4" w:space="0" w:color="3E3672"/>
            </w:tcBorders>
          </w:tcPr>
          <w:p w14:paraId="43E571B4" w14:textId="77777777" w:rsidR="002B7B5A" w:rsidRDefault="00000000">
            <w:pPr>
              <w:spacing w:after="0" w:line="336" w:lineRule="auto"/>
              <w:ind w:left="0" w:right="935" w:firstLine="0"/>
              <w:jc w:val="left"/>
            </w:pPr>
            <w:r>
              <w:t>(2) Cắm phích cắm của bóng đèn vào ổ điện và thực hiện yêu cầu sau: + Mô tả trạng thái của dây tóc bóng đèn sau khi cắm phích cắm.</w:t>
            </w:r>
          </w:p>
          <w:p w14:paraId="5447CFAB" w14:textId="77777777" w:rsidR="002B7B5A" w:rsidRDefault="00000000">
            <w:pPr>
              <w:spacing w:after="92" w:line="259" w:lineRule="auto"/>
              <w:ind w:left="0" w:firstLine="0"/>
              <w:jc w:val="left"/>
            </w:pPr>
            <w:r>
              <w:t>............................................................................................................................................</w:t>
            </w:r>
          </w:p>
          <w:p w14:paraId="61F6C5AF" w14:textId="77777777" w:rsidR="002B7B5A" w:rsidRDefault="00000000">
            <w:pPr>
              <w:spacing w:after="92" w:line="259" w:lineRule="auto"/>
              <w:ind w:left="0" w:firstLine="0"/>
              <w:jc w:val="left"/>
            </w:pPr>
            <w:r>
              <w:t>+ Giơ tay cách bóng đèn khoảng 15 cm. Mô tả cảm giác của tay.</w:t>
            </w:r>
          </w:p>
          <w:p w14:paraId="530AC05C" w14:textId="77777777" w:rsidR="002B7B5A" w:rsidRDefault="00000000">
            <w:pPr>
              <w:spacing w:after="92" w:line="259" w:lineRule="auto"/>
              <w:ind w:left="0" w:firstLine="0"/>
              <w:jc w:val="left"/>
            </w:pPr>
            <w:r>
              <w:t>............................................................................................................................................</w:t>
            </w:r>
          </w:p>
          <w:p w14:paraId="5E8277F1" w14:textId="77777777" w:rsidR="002B7B5A" w:rsidRDefault="00000000">
            <w:pPr>
              <w:spacing w:after="85" w:line="265" w:lineRule="auto"/>
              <w:ind w:left="0" w:right="57" w:firstLine="0"/>
            </w:pPr>
            <w:r>
              <w:t>+ Trả lời câu hỏi: Khi bóng đèn dây tóc hoạt động, năng lượng điện đã chuyển hoá thành các dạng năng lượng nào? Từ đó cho biết dòng điện xoay chiều có tác dụng gì?</w:t>
            </w:r>
          </w:p>
          <w:p w14:paraId="4E402F51" w14:textId="77777777" w:rsidR="002B7B5A" w:rsidRDefault="00000000">
            <w:pPr>
              <w:spacing w:after="0" w:line="259" w:lineRule="auto"/>
              <w:ind w:left="0" w:firstLine="0"/>
              <w:jc w:val="left"/>
            </w:pPr>
            <w:r>
              <w:t>............................................................................................................................................</w:t>
            </w:r>
          </w:p>
        </w:tc>
      </w:tr>
    </w:tbl>
    <w:p w14:paraId="0EC4FBE0" w14:textId="77777777" w:rsidR="002B7B5A" w:rsidRDefault="00000000">
      <w:pPr>
        <w:numPr>
          <w:ilvl w:val="0"/>
          <w:numId w:val="102"/>
        </w:numPr>
        <w:spacing w:after="0" w:line="388" w:lineRule="auto"/>
        <w:ind w:right="116" w:hanging="187"/>
      </w:pPr>
      <w:r>
        <w:t>Điện thoại có chức năng chụp ảnh.</w:t>
      </w:r>
      <w:r>
        <w:rPr>
          <w:rFonts w:ascii="Calibri" w:eastAsia="Calibri" w:hAnsi="Calibri" w:cs="Calibri"/>
          <w:b/>
          <w:color w:val="772867"/>
          <w:sz w:val="26"/>
        </w:rPr>
        <w:t>III. TIẾN TRÌNH DẠY – HỌC</w:t>
      </w:r>
    </w:p>
    <w:p w14:paraId="35FF7F3E" w14:textId="77777777" w:rsidR="002B7B5A" w:rsidRDefault="00000000">
      <w:pPr>
        <w:numPr>
          <w:ilvl w:val="0"/>
          <w:numId w:val="103"/>
        </w:numPr>
        <w:spacing w:after="75" w:line="259" w:lineRule="auto"/>
        <w:ind w:left="367" w:hanging="254"/>
      </w:pPr>
      <w:r>
        <w:rPr>
          <w:rFonts w:ascii="Calibri" w:eastAsia="Calibri" w:hAnsi="Calibri" w:cs="Calibri"/>
          <w:b/>
          <w:color w:val="59A1CF"/>
        </w:rPr>
        <w:t>Hoạt động 1: Mở đầu</w:t>
      </w:r>
    </w:p>
    <w:p w14:paraId="25C13036" w14:textId="77777777" w:rsidR="002B7B5A" w:rsidRDefault="00000000">
      <w:pPr>
        <w:spacing w:after="96" w:line="259" w:lineRule="auto"/>
        <w:ind w:left="407"/>
        <w:jc w:val="left"/>
      </w:pPr>
      <w:r>
        <w:rPr>
          <w:i/>
        </w:rPr>
        <w:t>a) Mục tiêu</w:t>
      </w:r>
    </w:p>
    <w:p w14:paraId="7F63546A" w14:textId="77777777" w:rsidR="002B7B5A" w:rsidRDefault="00000000">
      <w:pPr>
        <w:spacing w:after="0"/>
        <w:ind w:left="407" w:right="2765"/>
      </w:pPr>
      <w:r>
        <w:t xml:space="preserve">– Nhận biết được tác dụng của dòng điện trong thực tế. </w:t>
      </w:r>
      <w:r>
        <w:rPr>
          <w:i/>
        </w:rPr>
        <w:t>b) 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5976"/>
        <w:gridCol w:w="2518"/>
      </w:tblGrid>
      <w:tr w:rsidR="002B7B5A" w14:paraId="08D2079C" w14:textId="77777777">
        <w:trPr>
          <w:trHeight w:val="409"/>
        </w:trPr>
        <w:tc>
          <w:tcPr>
            <w:tcW w:w="5976" w:type="dxa"/>
            <w:tcBorders>
              <w:top w:val="single" w:sz="4" w:space="0" w:color="181717"/>
              <w:left w:val="single" w:sz="4" w:space="0" w:color="181717"/>
              <w:bottom w:val="single" w:sz="4" w:space="0" w:color="181717"/>
              <w:right w:val="single" w:sz="4" w:space="0" w:color="181717"/>
            </w:tcBorders>
            <w:shd w:val="clear" w:color="auto" w:fill="C6BDD4"/>
          </w:tcPr>
          <w:p w14:paraId="20AA6DAE" w14:textId="77777777" w:rsidR="002B7B5A" w:rsidRDefault="00000000">
            <w:pPr>
              <w:spacing w:after="0" w:line="259" w:lineRule="auto"/>
              <w:ind w:left="0" w:right="58" w:firstLine="0"/>
              <w:jc w:val="center"/>
            </w:pPr>
            <w:r>
              <w:rPr>
                <w:b/>
              </w:rPr>
              <w:t>Hoạt động của GV và HS</w:t>
            </w:r>
          </w:p>
        </w:tc>
        <w:tc>
          <w:tcPr>
            <w:tcW w:w="2518" w:type="dxa"/>
            <w:tcBorders>
              <w:top w:val="single" w:sz="4" w:space="0" w:color="181717"/>
              <w:left w:val="single" w:sz="4" w:space="0" w:color="181717"/>
              <w:bottom w:val="single" w:sz="4" w:space="0" w:color="181717"/>
              <w:right w:val="single" w:sz="4" w:space="0" w:color="181717"/>
            </w:tcBorders>
            <w:shd w:val="clear" w:color="auto" w:fill="C6BDD4"/>
          </w:tcPr>
          <w:p w14:paraId="453E79C3" w14:textId="77777777" w:rsidR="002B7B5A" w:rsidRDefault="00000000">
            <w:pPr>
              <w:spacing w:after="0" w:line="259" w:lineRule="auto"/>
              <w:ind w:left="0" w:right="58" w:firstLine="0"/>
              <w:jc w:val="center"/>
            </w:pPr>
            <w:r>
              <w:rPr>
                <w:b/>
              </w:rPr>
              <w:t>Sản phẩm</w:t>
            </w:r>
          </w:p>
        </w:tc>
      </w:tr>
      <w:tr w:rsidR="002B7B5A" w14:paraId="6B02BE62" w14:textId="77777777">
        <w:trPr>
          <w:trHeight w:val="1309"/>
        </w:trPr>
        <w:tc>
          <w:tcPr>
            <w:tcW w:w="5976" w:type="dxa"/>
            <w:tcBorders>
              <w:top w:val="single" w:sz="4" w:space="0" w:color="181717"/>
              <w:left w:val="single" w:sz="4" w:space="0" w:color="181717"/>
              <w:bottom w:val="single" w:sz="4" w:space="0" w:color="181717"/>
              <w:right w:val="single" w:sz="4" w:space="0" w:color="181717"/>
            </w:tcBorders>
          </w:tcPr>
          <w:p w14:paraId="7C7A9002" w14:textId="77777777" w:rsidR="002B7B5A" w:rsidRDefault="00000000">
            <w:pPr>
              <w:spacing w:after="25" w:line="259" w:lineRule="auto"/>
              <w:ind w:left="0" w:firstLine="0"/>
              <w:jc w:val="left"/>
            </w:pPr>
            <w:r>
              <w:rPr>
                <w:b/>
                <w:i/>
              </w:rPr>
              <w:t>Bước 1: Chuyển giao nhiệm vụ</w:t>
            </w:r>
          </w:p>
          <w:p w14:paraId="04F3A09B" w14:textId="77777777" w:rsidR="002B7B5A" w:rsidRDefault="00000000">
            <w:pPr>
              <w:spacing w:after="0" w:line="259" w:lineRule="auto"/>
              <w:ind w:left="0" w:right="58" w:firstLine="0"/>
            </w:pPr>
            <w:r>
              <w:t>– GV yêu cầu HS kể tên các thiết bị điện trong gia đình và cho biết trong mỗi thiết bị, năng lượng điện đã chuyển hoá thành các dạng năng lượng nào.</w:t>
            </w:r>
          </w:p>
        </w:tc>
        <w:tc>
          <w:tcPr>
            <w:tcW w:w="2518" w:type="dxa"/>
            <w:vMerge w:val="restart"/>
            <w:tcBorders>
              <w:top w:val="single" w:sz="4" w:space="0" w:color="181717"/>
              <w:left w:val="single" w:sz="4" w:space="0" w:color="181717"/>
              <w:bottom w:val="single" w:sz="4" w:space="0" w:color="181717"/>
              <w:right w:val="single" w:sz="4" w:space="0" w:color="181717"/>
            </w:tcBorders>
          </w:tcPr>
          <w:p w14:paraId="116501CD" w14:textId="77777777" w:rsidR="002B7B5A" w:rsidRDefault="00000000">
            <w:pPr>
              <w:spacing w:after="0" w:line="259" w:lineRule="auto"/>
              <w:ind w:left="0" w:right="58" w:firstLine="0"/>
            </w:pPr>
            <w:r>
              <w:t>– Câu trả lời của HS: ấm siêu tốc (điện năng chuyển hoá thành nhiệt năng), nồi cơm điện (điện năng chuyển hoá thành nhiệt năng), máy xay sinh tố (điện năng chuyển hoá thành cơ năng), bóng đèn (điện năng chuyển hoá thành quang năng),…</w:t>
            </w:r>
          </w:p>
        </w:tc>
      </w:tr>
      <w:tr w:rsidR="002B7B5A" w14:paraId="4403ECF2" w14:textId="77777777">
        <w:trPr>
          <w:trHeight w:val="1028"/>
        </w:trPr>
        <w:tc>
          <w:tcPr>
            <w:tcW w:w="5976" w:type="dxa"/>
            <w:tcBorders>
              <w:top w:val="single" w:sz="4" w:space="0" w:color="181717"/>
              <w:left w:val="single" w:sz="4" w:space="0" w:color="181717"/>
              <w:bottom w:val="single" w:sz="4" w:space="0" w:color="181717"/>
              <w:right w:val="single" w:sz="4" w:space="0" w:color="181717"/>
            </w:tcBorders>
          </w:tcPr>
          <w:p w14:paraId="634E962F" w14:textId="77777777" w:rsidR="002B7B5A" w:rsidRDefault="00000000">
            <w:pPr>
              <w:spacing w:after="25" w:line="259" w:lineRule="auto"/>
              <w:ind w:left="0" w:firstLine="0"/>
              <w:jc w:val="left"/>
            </w:pPr>
            <w:r>
              <w:rPr>
                <w:b/>
                <w:i/>
              </w:rPr>
              <w:t>Bước 2: Thực hiện nhiệm vụ học tập</w:t>
            </w:r>
          </w:p>
          <w:p w14:paraId="58E46828" w14:textId="77777777" w:rsidR="002B7B5A" w:rsidRDefault="00000000">
            <w:pPr>
              <w:spacing w:after="0" w:line="259" w:lineRule="auto"/>
              <w:ind w:left="0" w:firstLine="0"/>
            </w:pPr>
            <w:r>
              <w:t>– HS vận dụng kinh nghiệm thực tế, nhớ lại các dụng cụ/ thiết bị điện trong gia đình và tác dụng của chúng.</w:t>
            </w:r>
          </w:p>
        </w:tc>
        <w:tc>
          <w:tcPr>
            <w:tcW w:w="0" w:type="auto"/>
            <w:vMerge/>
            <w:tcBorders>
              <w:top w:val="nil"/>
              <w:left w:val="single" w:sz="4" w:space="0" w:color="181717"/>
              <w:bottom w:val="nil"/>
              <w:right w:val="single" w:sz="4" w:space="0" w:color="181717"/>
            </w:tcBorders>
          </w:tcPr>
          <w:p w14:paraId="4D7CB3A0" w14:textId="77777777" w:rsidR="002B7B5A" w:rsidRDefault="002B7B5A">
            <w:pPr>
              <w:spacing w:after="160" w:line="259" w:lineRule="auto"/>
              <w:ind w:left="0" w:firstLine="0"/>
              <w:jc w:val="left"/>
            </w:pPr>
          </w:p>
        </w:tc>
      </w:tr>
      <w:tr w:rsidR="002B7B5A" w14:paraId="6DBD5BE8" w14:textId="77777777">
        <w:trPr>
          <w:trHeight w:val="1028"/>
        </w:trPr>
        <w:tc>
          <w:tcPr>
            <w:tcW w:w="5976" w:type="dxa"/>
            <w:tcBorders>
              <w:top w:val="single" w:sz="4" w:space="0" w:color="181717"/>
              <w:left w:val="single" w:sz="4" w:space="0" w:color="181717"/>
              <w:bottom w:val="single" w:sz="4" w:space="0" w:color="181717"/>
              <w:right w:val="single" w:sz="4" w:space="0" w:color="181717"/>
            </w:tcBorders>
          </w:tcPr>
          <w:p w14:paraId="65A5E85D" w14:textId="77777777" w:rsidR="002B7B5A" w:rsidRDefault="00000000">
            <w:pPr>
              <w:spacing w:after="25" w:line="259" w:lineRule="auto"/>
              <w:ind w:left="0" w:firstLine="0"/>
              <w:jc w:val="left"/>
            </w:pPr>
            <w:r>
              <w:rPr>
                <w:b/>
                <w:i/>
              </w:rPr>
              <w:t xml:space="preserve">Bước 3: Báo cáo kết quả và thảo luận </w:t>
            </w:r>
          </w:p>
          <w:p w14:paraId="28D01991" w14:textId="77777777" w:rsidR="002B7B5A" w:rsidRDefault="00000000">
            <w:pPr>
              <w:spacing w:after="0" w:line="259" w:lineRule="auto"/>
              <w:ind w:left="0" w:firstLine="0"/>
            </w:pPr>
            <w:r>
              <w:t>– GV sử dụng kĩ thuật công não, thu thập câu trả lời của HS.</w:t>
            </w:r>
          </w:p>
        </w:tc>
        <w:tc>
          <w:tcPr>
            <w:tcW w:w="0" w:type="auto"/>
            <w:vMerge/>
            <w:tcBorders>
              <w:top w:val="nil"/>
              <w:left w:val="single" w:sz="4" w:space="0" w:color="181717"/>
              <w:bottom w:val="nil"/>
              <w:right w:val="single" w:sz="4" w:space="0" w:color="181717"/>
            </w:tcBorders>
          </w:tcPr>
          <w:p w14:paraId="5271AB16" w14:textId="77777777" w:rsidR="002B7B5A" w:rsidRDefault="002B7B5A">
            <w:pPr>
              <w:spacing w:after="160" w:line="259" w:lineRule="auto"/>
              <w:ind w:left="0" w:firstLine="0"/>
              <w:jc w:val="left"/>
            </w:pPr>
          </w:p>
        </w:tc>
      </w:tr>
      <w:tr w:rsidR="002B7B5A" w14:paraId="31BB252D" w14:textId="77777777">
        <w:trPr>
          <w:trHeight w:val="2715"/>
        </w:trPr>
        <w:tc>
          <w:tcPr>
            <w:tcW w:w="5976" w:type="dxa"/>
            <w:tcBorders>
              <w:top w:val="single" w:sz="4" w:space="0" w:color="181717"/>
              <w:left w:val="single" w:sz="4" w:space="0" w:color="181717"/>
              <w:bottom w:val="single" w:sz="4" w:space="0" w:color="181717"/>
              <w:right w:val="single" w:sz="4" w:space="0" w:color="181717"/>
            </w:tcBorders>
          </w:tcPr>
          <w:p w14:paraId="147BC939" w14:textId="77777777" w:rsidR="002B7B5A" w:rsidRDefault="00000000">
            <w:pPr>
              <w:spacing w:after="25" w:line="259" w:lineRule="auto"/>
              <w:ind w:left="0" w:firstLine="0"/>
              <w:jc w:val="left"/>
            </w:pPr>
            <w:r>
              <w:rPr>
                <w:b/>
                <w:i/>
              </w:rPr>
              <w:lastRenderedPageBreak/>
              <w:t>Bước 4: Đánh giá kết quả thực hiện nhiệm vụ</w:t>
            </w:r>
          </w:p>
          <w:p w14:paraId="6BE33F95" w14:textId="77777777" w:rsidR="002B7B5A" w:rsidRDefault="00000000">
            <w:pPr>
              <w:spacing w:after="0" w:line="259" w:lineRule="auto"/>
              <w:ind w:left="0" w:right="57" w:firstLine="0"/>
            </w:pPr>
            <w:r>
              <w:t xml:space="preserve">– GV không nhận xét tính đúng/sai các câu trả lời của HS mà dẫn dắt vào bài mới. GV có thể dẫn dắt: </w:t>
            </w:r>
            <w:r>
              <w:rPr>
                <w:i/>
              </w:rPr>
              <w:t>Khi sử dụng các thiết bị quạt điện, bếp từ, bình nước nóng, máy sấy tóc, ấm đun nước, đèn điện,… ta không nhìn thấy dòng điện xoay chiều chạy qua các thiết bị đó, nhưng ta có thể nhận biết sự tồn tại của dòng điện qua các tác dụng của nó. Vậy, dòng điện xoay chiều có những tác dụng gì? Chúng ta cùng tìm hiểu bài học mới.</w:t>
            </w:r>
          </w:p>
        </w:tc>
        <w:tc>
          <w:tcPr>
            <w:tcW w:w="0" w:type="auto"/>
            <w:vMerge/>
            <w:tcBorders>
              <w:top w:val="nil"/>
              <w:left w:val="single" w:sz="4" w:space="0" w:color="181717"/>
              <w:bottom w:val="single" w:sz="4" w:space="0" w:color="181717"/>
              <w:right w:val="single" w:sz="4" w:space="0" w:color="181717"/>
            </w:tcBorders>
          </w:tcPr>
          <w:p w14:paraId="080B39F5" w14:textId="77777777" w:rsidR="002B7B5A" w:rsidRDefault="002B7B5A">
            <w:pPr>
              <w:spacing w:after="160" w:line="259" w:lineRule="auto"/>
              <w:ind w:left="0" w:firstLine="0"/>
              <w:jc w:val="left"/>
            </w:pPr>
          </w:p>
        </w:tc>
      </w:tr>
    </w:tbl>
    <w:p w14:paraId="738DF986" w14:textId="77777777" w:rsidR="002B7B5A" w:rsidRDefault="00000000">
      <w:pPr>
        <w:numPr>
          <w:ilvl w:val="0"/>
          <w:numId w:val="103"/>
        </w:numPr>
        <w:spacing w:after="0" w:line="319" w:lineRule="auto"/>
        <w:ind w:left="367" w:hanging="254"/>
      </w:pPr>
      <w:r>
        <w:rPr>
          <w:rFonts w:ascii="Calibri" w:eastAsia="Calibri" w:hAnsi="Calibri" w:cs="Calibri"/>
          <w:b/>
          <w:color w:val="59A1CF"/>
        </w:rPr>
        <w:t>Hoạt động 2: Hình thành kiến thức</w:t>
      </w:r>
      <w:r>
        <w:rPr>
          <w:rFonts w:ascii="Calibri" w:eastAsia="Calibri" w:hAnsi="Calibri" w:cs="Calibri"/>
          <w:i/>
          <w:color w:val="DC892F"/>
        </w:rPr>
        <w:t>2.1. Tác dụng nhiệt và tác dụng phát sáng</w:t>
      </w:r>
    </w:p>
    <w:p w14:paraId="28AA8324" w14:textId="77777777" w:rsidR="002B7B5A" w:rsidRDefault="00000000">
      <w:pPr>
        <w:spacing w:after="96" w:line="259" w:lineRule="auto"/>
        <w:ind w:left="278"/>
        <w:jc w:val="left"/>
      </w:pPr>
      <w:r>
        <w:rPr>
          <w:i/>
        </w:rPr>
        <w:t>a) Mục tiêu</w:t>
      </w:r>
    </w:p>
    <w:p w14:paraId="3075C07D" w14:textId="77777777" w:rsidR="002B7B5A" w:rsidRDefault="00000000">
      <w:pPr>
        <w:numPr>
          <w:ilvl w:val="2"/>
          <w:numId w:val="105"/>
        </w:numPr>
        <w:spacing w:after="88" w:line="262" w:lineRule="auto"/>
        <w:ind w:right="59" w:hanging="180"/>
      </w:pPr>
      <w:r>
        <w:t>Lấy được ví dụ chứng tỏ dòng điện xoay chiều có tác dụng nhiệt, tác dụng phát sáng.</w:t>
      </w:r>
    </w:p>
    <w:p w14:paraId="30664F08" w14:textId="77777777" w:rsidR="002B7B5A" w:rsidRDefault="00000000">
      <w:pPr>
        <w:numPr>
          <w:ilvl w:val="2"/>
          <w:numId w:val="105"/>
        </w:numPr>
        <w:ind w:right="59" w:hanging="180"/>
      </w:pPr>
      <w:r>
        <w:t>Chủ động thực hiện thí nghiệm tìm hiểu tác dụng nhiệt và tác dụng phát sáng của dòng điện xoay chiều.</w:t>
      </w:r>
    </w:p>
    <w:p w14:paraId="5FF2B4A7" w14:textId="77777777" w:rsidR="002B7B5A" w:rsidRDefault="00000000">
      <w:pPr>
        <w:spacing w:after="0" w:line="259" w:lineRule="auto"/>
        <w:ind w:left="278"/>
        <w:jc w:val="left"/>
      </w:pP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113"/>
        <w:gridCol w:w="3943"/>
        <w:gridCol w:w="113"/>
        <w:gridCol w:w="4213"/>
        <w:gridCol w:w="112"/>
      </w:tblGrid>
      <w:tr w:rsidR="002B7B5A" w14:paraId="7206D465" w14:textId="77777777">
        <w:trPr>
          <w:gridAfter w:val="1"/>
          <w:wAfter w:w="114" w:type="dxa"/>
          <w:trHeight w:val="409"/>
        </w:trPr>
        <w:tc>
          <w:tcPr>
            <w:tcW w:w="4105" w:type="dxa"/>
            <w:gridSpan w:val="2"/>
            <w:tcBorders>
              <w:top w:val="single" w:sz="4" w:space="0" w:color="3E3672"/>
              <w:left w:val="single" w:sz="4" w:space="0" w:color="3E3672"/>
              <w:bottom w:val="single" w:sz="4" w:space="0" w:color="3E3672"/>
              <w:right w:val="single" w:sz="4" w:space="0" w:color="3E3672"/>
            </w:tcBorders>
            <w:shd w:val="clear" w:color="auto" w:fill="C6BDD4"/>
          </w:tcPr>
          <w:p w14:paraId="7D096732" w14:textId="77777777" w:rsidR="002B7B5A" w:rsidRDefault="00000000">
            <w:pPr>
              <w:spacing w:after="0" w:line="259" w:lineRule="auto"/>
              <w:ind w:left="73" w:firstLine="0"/>
              <w:jc w:val="left"/>
            </w:pPr>
            <w:r>
              <w:rPr>
                <w:b/>
              </w:rPr>
              <w:t>Hoạt động của giáo viên và học sinh</w:t>
            </w:r>
          </w:p>
        </w:tc>
        <w:tc>
          <w:tcPr>
            <w:tcW w:w="4389" w:type="dxa"/>
            <w:gridSpan w:val="2"/>
            <w:tcBorders>
              <w:top w:val="single" w:sz="4" w:space="0" w:color="3E3672"/>
              <w:left w:val="single" w:sz="4" w:space="0" w:color="3E3672"/>
              <w:bottom w:val="single" w:sz="4" w:space="0" w:color="3E3672"/>
              <w:right w:val="single" w:sz="4" w:space="0" w:color="3E3672"/>
            </w:tcBorders>
            <w:shd w:val="clear" w:color="auto" w:fill="C6BDD4"/>
          </w:tcPr>
          <w:p w14:paraId="6CC8E505" w14:textId="77777777" w:rsidR="002B7B5A" w:rsidRDefault="00000000">
            <w:pPr>
              <w:spacing w:after="0" w:line="259" w:lineRule="auto"/>
              <w:ind w:left="0" w:right="58" w:firstLine="0"/>
              <w:jc w:val="center"/>
            </w:pPr>
            <w:r>
              <w:rPr>
                <w:b/>
              </w:rPr>
              <w:t>Sản phẩm</w:t>
            </w:r>
          </w:p>
        </w:tc>
      </w:tr>
      <w:tr w:rsidR="002B7B5A" w14:paraId="49B6D366" w14:textId="77777777">
        <w:trPr>
          <w:gridAfter w:val="1"/>
          <w:wAfter w:w="114" w:type="dxa"/>
          <w:trHeight w:val="9487"/>
        </w:trPr>
        <w:tc>
          <w:tcPr>
            <w:tcW w:w="4105" w:type="dxa"/>
            <w:gridSpan w:val="2"/>
            <w:tcBorders>
              <w:top w:val="single" w:sz="4" w:space="0" w:color="3E3672"/>
              <w:left w:val="single" w:sz="4" w:space="0" w:color="3E3672"/>
              <w:bottom w:val="single" w:sz="4" w:space="0" w:color="3E3672"/>
              <w:right w:val="single" w:sz="4" w:space="0" w:color="3E3672"/>
            </w:tcBorders>
          </w:tcPr>
          <w:p w14:paraId="0B0F0FF8" w14:textId="77777777" w:rsidR="002B7B5A" w:rsidRDefault="00000000">
            <w:pPr>
              <w:spacing w:after="0" w:line="404" w:lineRule="auto"/>
              <w:ind w:left="0" w:right="704" w:firstLine="0"/>
            </w:pPr>
            <w:r>
              <w:rPr>
                <w:b/>
                <w:i/>
              </w:rPr>
              <w:lastRenderedPageBreak/>
              <w:t xml:space="preserve">Bước 1: Chuyển giao nhiệm vụ </w:t>
            </w:r>
            <w:r>
              <w:t>– GV thực hiện:</w:t>
            </w:r>
          </w:p>
          <w:p w14:paraId="5BE45883" w14:textId="77777777" w:rsidR="002B7B5A" w:rsidRDefault="00000000">
            <w:pPr>
              <w:spacing w:after="175" w:line="259" w:lineRule="auto"/>
              <w:ind w:left="0" w:firstLine="0"/>
              <w:jc w:val="left"/>
            </w:pPr>
            <w:r>
              <w:t>+ Chia lớp thành 6 nhóm.</w:t>
            </w:r>
          </w:p>
          <w:p w14:paraId="62247500" w14:textId="77777777" w:rsidR="002B7B5A" w:rsidRDefault="00000000">
            <w:pPr>
              <w:spacing w:after="0" w:line="357" w:lineRule="auto"/>
              <w:ind w:left="0" w:firstLine="0"/>
            </w:pPr>
            <w:r>
              <w:t xml:space="preserve">+ Phát máy sấy tóc cho nhóm 1, 2, 3 và bóng đèn có phích cắm cho nhóm </w:t>
            </w:r>
          </w:p>
          <w:p w14:paraId="2BA971EB" w14:textId="77777777" w:rsidR="002B7B5A" w:rsidRDefault="00000000">
            <w:pPr>
              <w:spacing w:after="175" w:line="259" w:lineRule="auto"/>
              <w:ind w:left="0" w:firstLine="0"/>
              <w:jc w:val="left"/>
            </w:pPr>
            <w:r>
              <w:t>4, 5, 6.</w:t>
            </w:r>
          </w:p>
          <w:p w14:paraId="1E8413F3" w14:textId="77777777" w:rsidR="002B7B5A" w:rsidRDefault="00000000">
            <w:pPr>
              <w:spacing w:after="57" w:line="357" w:lineRule="auto"/>
              <w:ind w:left="0" w:firstLine="0"/>
            </w:pPr>
            <w:r>
              <w:t>+ Tổ chức cho HS làm việc theo trạm, thực hiện các nhiệm vụ:</w:t>
            </w:r>
          </w:p>
          <w:p w14:paraId="4BFE0102" w14:textId="77777777" w:rsidR="002B7B5A" w:rsidRDefault="00000000">
            <w:pPr>
              <w:spacing w:after="57" w:line="357" w:lineRule="auto"/>
              <w:ind w:left="0" w:right="58" w:firstLine="0"/>
            </w:pPr>
            <w:r>
              <w:t xml:space="preserve"> Trạm 1: Các nhóm 1, 2, 3 thực hiện nhiệm vụ (1), các nhóm 3, 4, 5 thực hiện nhiệm vụ (2) theo hướng dẫn trong phiếu học tập.</w:t>
            </w:r>
          </w:p>
          <w:p w14:paraId="6A797840" w14:textId="77777777" w:rsidR="002B7B5A" w:rsidRDefault="00000000">
            <w:pPr>
              <w:spacing w:after="57" w:line="357" w:lineRule="auto"/>
              <w:ind w:left="0" w:right="58" w:firstLine="0"/>
            </w:pPr>
            <w:r>
              <w:t>Trạm 2: Các nhóm 1, 2, 3 thực hiện nhiệm vụ (2), các nhóm 3, 4, 5 thực hiện nhiệm vụ (1) theo hướng dẫn trong phiếu học tập.</w:t>
            </w:r>
          </w:p>
          <w:p w14:paraId="510716E0" w14:textId="77777777" w:rsidR="002B7B5A" w:rsidRDefault="00000000">
            <w:pPr>
              <w:spacing w:after="0" w:line="259" w:lineRule="auto"/>
              <w:ind w:left="0" w:firstLine="0"/>
            </w:pPr>
            <w:r>
              <w:t>+ Yêu cầu mỗi HS hoàn thành phiếu học tập.</w:t>
            </w:r>
          </w:p>
        </w:tc>
        <w:tc>
          <w:tcPr>
            <w:tcW w:w="4389" w:type="dxa"/>
            <w:gridSpan w:val="2"/>
            <w:tcBorders>
              <w:top w:val="single" w:sz="4" w:space="0" w:color="3E3672"/>
              <w:left w:val="single" w:sz="4" w:space="0" w:color="3E3672"/>
              <w:bottom w:val="single" w:sz="4" w:space="0" w:color="3E3672"/>
              <w:right w:val="single" w:sz="4" w:space="0" w:color="3E3672"/>
            </w:tcBorders>
          </w:tcPr>
          <w:p w14:paraId="1805713C" w14:textId="77777777" w:rsidR="002B7B5A" w:rsidRDefault="00000000">
            <w:pPr>
              <w:spacing w:after="57" w:line="357" w:lineRule="auto"/>
              <w:ind w:left="0" w:firstLine="0"/>
            </w:pPr>
            <w:r>
              <w:t>– Phiếu học tập  đã được hoàn thành đầy đủ các nội dung:</w:t>
            </w:r>
          </w:p>
          <w:p w14:paraId="23D5C6D1" w14:textId="77777777" w:rsidR="002B7B5A" w:rsidRDefault="00000000">
            <w:pPr>
              <w:spacing w:after="175" w:line="259" w:lineRule="auto"/>
              <w:ind w:left="0" w:firstLine="0"/>
              <w:jc w:val="left"/>
            </w:pPr>
            <w:r>
              <w:t>+ Nhiệm vụ (1):</w:t>
            </w:r>
          </w:p>
          <w:p w14:paraId="5B39065B" w14:textId="77777777" w:rsidR="002B7B5A" w:rsidRDefault="00000000">
            <w:pPr>
              <w:spacing w:after="57" w:line="357" w:lineRule="auto"/>
              <w:ind w:left="0" w:firstLine="0"/>
              <w:jc w:val="left"/>
            </w:pPr>
            <w:r>
              <w:t>Chạm tay vào vỏ máy sấy ta thấy tay ấm lên.</w:t>
            </w:r>
          </w:p>
          <w:p w14:paraId="35B5C75F" w14:textId="77777777" w:rsidR="002B7B5A" w:rsidRDefault="00000000">
            <w:pPr>
              <w:spacing w:after="58" w:line="357" w:lineRule="auto"/>
              <w:ind w:left="0" w:firstLine="0"/>
            </w:pPr>
            <w:r>
              <w:t>Giơ tay trước đầu máy sấy ta thấy có luồng khí nóng thổi vào tay.</w:t>
            </w:r>
          </w:p>
          <w:p w14:paraId="19AE5A16" w14:textId="77777777" w:rsidR="002B7B5A" w:rsidRDefault="00000000">
            <w:pPr>
              <w:spacing w:after="57" w:line="357" w:lineRule="auto"/>
              <w:ind w:left="0" w:right="57" w:firstLine="0"/>
            </w:pPr>
            <w:r>
              <w:t xml:space="preserve">Câu trả lời: </w:t>
            </w:r>
            <w:r>
              <w:rPr>
                <w:i/>
              </w:rPr>
              <w:t>Khi máy sấy hoạt động, năng lượng điện chuyển hoá thành dạng nhiệt năng; kết quả thí nghiệm chứng tỏ dòng điện xoay chiều có tác dụng nhiệt.</w:t>
            </w:r>
          </w:p>
          <w:p w14:paraId="50C2B7E9" w14:textId="77777777" w:rsidR="002B7B5A" w:rsidRDefault="00000000">
            <w:pPr>
              <w:spacing w:after="176" w:line="259" w:lineRule="auto"/>
              <w:ind w:left="0" w:firstLine="0"/>
              <w:jc w:val="left"/>
            </w:pPr>
            <w:r>
              <w:t>+ Nhiệm vụ (2)</w:t>
            </w:r>
          </w:p>
          <w:p w14:paraId="59164F24" w14:textId="77777777" w:rsidR="002B7B5A" w:rsidRDefault="00000000">
            <w:pPr>
              <w:numPr>
                <w:ilvl w:val="0"/>
                <w:numId w:val="483"/>
              </w:numPr>
              <w:spacing w:after="57" w:line="358" w:lineRule="auto"/>
              <w:ind w:firstLine="0"/>
            </w:pPr>
            <w:r>
              <w:t>Khi cắm phích cắm, dây tóc bóng đèn sáng lên.</w:t>
            </w:r>
          </w:p>
          <w:p w14:paraId="47E70EB0" w14:textId="77777777" w:rsidR="002B7B5A" w:rsidRDefault="00000000">
            <w:pPr>
              <w:numPr>
                <w:ilvl w:val="0"/>
                <w:numId w:val="483"/>
              </w:numPr>
              <w:spacing w:after="57" w:line="358" w:lineRule="auto"/>
              <w:ind w:firstLine="0"/>
            </w:pPr>
            <w:r>
              <w:t>Giơ tay cách bóng đèn khoảng 15 cm ta cảm thấy ấm tay.</w:t>
            </w:r>
          </w:p>
          <w:p w14:paraId="062B6463" w14:textId="77777777" w:rsidR="002B7B5A" w:rsidRDefault="00000000">
            <w:pPr>
              <w:numPr>
                <w:ilvl w:val="0"/>
                <w:numId w:val="483"/>
              </w:numPr>
              <w:spacing w:after="0" w:line="259" w:lineRule="auto"/>
              <w:ind w:firstLine="0"/>
            </w:pPr>
            <w:r>
              <w:t>Câu trả lời: khi bóng đèn dây tóc hoạt động, năng lượng điện đã chuyển hoá thành nhiệt năng và quang năng; dòng điện xoay chiều có tác dụng nhiệt và tác dụng phát sáng.</w:t>
            </w:r>
          </w:p>
        </w:tc>
      </w:tr>
      <w:tr w:rsidR="002B7B5A" w14:paraId="4D3E0AF6" w14:textId="77777777">
        <w:tblPrEx>
          <w:tblCellMar>
            <w:right w:w="51" w:type="dxa"/>
          </w:tblCellMar>
        </w:tblPrEx>
        <w:trPr>
          <w:gridBefore w:val="1"/>
          <w:wBefore w:w="114" w:type="dxa"/>
          <w:trHeight w:val="5202"/>
        </w:trPr>
        <w:tc>
          <w:tcPr>
            <w:tcW w:w="4105" w:type="dxa"/>
            <w:gridSpan w:val="2"/>
            <w:tcBorders>
              <w:top w:val="single" w:sz="4" w:space="0" w:color="3E3672"/>
              <w:left w:val="single" w:sz="4" w:space="0" w:color="3E3672"/>
              <w:bottom w:val="single" w:sz="4" w:space="0" w:color="3E3672"/>
              <w:right w:val="single" w:sz="4" w:space="0" w:color="3E3672"/>
            </w:tcBorders>
          </w:tcPr>
          <w:p w14:paraId="05D8DB0E" w14:textId="77777777" w:rsidR="002B7B5A" w:rsidRDefault="00000000">
            <w:pPr>
              <w:spacing w:after="0" w:line="387" w:lineRule="auto"/>
              <w:ind w:left="0" w:right="184" w:firstLine="0"/>
            </w:pPr>
            <w:r>
              <w:rPr>
                <w:b/>
                <w:i/>
              </w:rPr>
              <w:lastRenderedPageBreak/>
              <w:t xml:space="preserve">Bước 2: Thực hiện nhiệm vụ học tập </w:t>
            </w:r>
            <w:r>
              <w:t>– HS thực hiện:</w:t>
            </w:r>
          </w:p>
          <w:p w14:paraId="6B586A3F" w14:textId="77777777" w:rsidR="002B7B5A" w:rsidRDefault="00000000">
            <w:pPr>
              <w:spacing w:after="57" w:line="340" w:lineRule="auto"/>
              <w:ind w:left="0" w:firstLine="0"/>
              <w:jc w:val="left"/>
            </w:pPr>
            <w:r>
              <w:t>+ Tập hợp nhóm theo phân công của GV.</w:t>
            </w:r>
          </w:p>
          <w:p w14:paraId="39F0DBA3" w14:textId="77777777" w:rsidR="002B7B5A" w:rsidRDefault="00000000">
            <w:pPr>
              <w:spacing w:after="57" w:line="340" w:lineRule="auto"/>
              <w:ind w:left="0" w:firstLine="0"/>
              <w:jc w:val="left"/>
            </w:pPr>
            <w:r>
              <w:t>+ Nhận phiếu học tập và dụng cụ thí nghiệm.</w:t>
            </w:r>
          </w:p>
          <w:p w14:paraId="6826D3A7" w14:textId="77777777" w:rsidR="002B7B5A" w:rsidRDefault="00000000">
            <w:pPr>
              <w:spacing w:after="57" w:line="340" w:lineRule="auto"/>
              <w:ind w:left="0" w:firstLine="0"/>
            </w:pPr>
            <w:r>
              <w:t>+ Làm việc nhóm, thực hiện nhiệm vụ học tập theo yêu cầu.</w:t>
            </w:r>
          </w:p>
          <w:p w14:paraId="3492ACE6" w14:textId="77777777" w:rsidR="002B7B5A" w:rsidRDefault="00000000">
            <w:pPr>
              <w:spacing w:after="0" w:line="259" w:lineRule="auto"/>
              <w:ind w:left="0" w:right="58" w:firstLine="0"/>
            </w:pPr>
            <w:r>
              <w:t>– GV quan sát, hỗ trợ và hướng dẫn HS trong quá trình thực hiện thí nghiệm (nếu cần). GV chụp lại ảnh bài làm của một số HS ở các nhóm khác nhau.</w:t>
            </w:r>
          </w:p>
        </w:tc>
        <w:tc>
          <w:tcPr>
            <w:tcW w:w="4389" w:type="dxa"/>
            <w:gridSpan w:val="2"/>
            <w:vMerge w:val="restart"/>
            <w:tcBorders>
              <w:top w:val="single" w:sz="4" w:space="0" w:color="3E3672"/>
              <w:left w:val="single" w:sz="4" w:space="0" w:color="3E3672"/>
              <w:bottom w:val="single" w:sz="4" w:space="0" w:color="3E3672"/>
              <w:right w:val="single" w:sz="4" w:space="0" w:color="3E3672"/>
            </w:tcBorders>
          </w:tcPr>
          <w:p w14:paraId="79FFB75D" w14:textId="77777777" w:rsidR="002B7B5A" w:rsidRDefault="00000000">
            <w:pPr>
              <w:spacing w:after="95" w:line="259" w:lineRule="auto"/>
              <w:ind w:left="0" w:firstLine="0"/>
              <w:jc w:val="left"/>
            </w:pPr>
            <w:r>
              <w:t>– Kết luận:</w:t>
            </w:r>
          </w:p>
          <w:p w14:paraId="622A5362" w14:textId="77777777" w:rsidR="002B7B5A" w:rsidRDefault="00000000">
            <w:pPr>
              <w:spacing w:after="57" w:line="291" w:lineRule="auto"/>
              <w:ind w:left="0" w:right="57" w:firstLine="0"/>
            </w:pPr>
            <w:r>
              <w:t>+ Dòng điện xoay chiều chạy qua vật dẫn làm nó nóng lên, chứng tỏ dòng điện xoay chiều có tác dụng nhiệt.</w:t>
            </w:r>
          </w:p>
          <w:p w14:paraId="0CCDC653" w14:textId="77777777" w:rsidR="002B7B5A" w:rsidRDefault="00000000">
            <w:pPr>
              <w:spacing w:after="0" w:line="259" w:lineRule="auto"/>
              <w:ind w:left="0" w:right="57" w:firstLine="0"/>
            </w:pPr>
            <w:r>
              <w:t>+ Dòng điện xoay chiều chạy qua đèn sợi đốt làm đèn phát sáng chứng tỏ dòng điện xoay chiều có tác dụng phát sáng.</w:t>
            </w:r>
          </w:p>
        </w:tc>
      </w:tr>
      <w:tr w:rsidR="002B7B5A" w14:paraId="25A54062" w14:textId="77777777">
        <w:tblPrEx>
          <w:tblCellMar>
            <w:right w:w="51" w:type="dxa"/>
          </w:tblCellMar>
        </w:tblPrEx>
        <w:trPr>
          <w:gridBefore w:val="1"/>
          <w:wBefore w:w="114" w:type="dxa"/>
          <w:trHeight w:val="2572"/>
        </w:trPr>
        <w:tc>
          <w:tcPr>
            <w:tcW w:w="4105" w:type="dxa"/>
            <w:gridSpan w:val="2"/>
            <w:tcBorders>
              <w:top w:val="single" w:sz="4" w:space="0" w:color="3E3672"/>
              <w:left w:val="single" w:sz="4" w:space="0" w:color="3E3672"/>
              <w:bottom w:val="single" w:sz="4" w:space="0" w:color="3E3672"/>
              <w:right w:val="single" w:sz="4" w:space="0" w:color="3E3672"/>
            </w:tcBorders>
          </w:tcPr>
          <w:p w14:paraId="60374AAB" w14:textId="77777777" w:rsidR="002B7B5A" w:rsidRDefault="00000000">
            <w:pPr>
              <w:spacing w:after="154" w:line="259" w:lineRule="auto"/>
              <w:ind w:left="0" w:firstLine="0"/>
              <w:jc w:val="left"/>
            </w:pPr>
            <w:r>
              <w:rPr>
                <w:b/>
                <w:i/>
              </w:rPr>
              <w:t>Bước 3: Báo cáo kết quả và thảo luận</w:t>
            </w:r>
          </w:p>
          <w:p w14:paraId="44387104" w14:textId="77777777" w:rsidR="002B7B5A" w:rsidRDefault="00000000">
            <w:pPr>
              <w:numPr>
                <w:ilvl w:val="0"/>
                <w:numId w:val="484"/>
              </w:numPr>
              <w:spacing w:after="57" w:line="340" w:lineRule="auto"/>
              <w:ind w:right="28" w:firstLine="0"/>
              <w:jc w:val="left"/>
            </w:pPr>
            <w:r>
              <w:t>GV chiếu nhanh ảnh chụp phiếu học tập của một số HS.</w:t>
            </w:r>
          </w:p>
          <w:p w14:paraId="445479B3" w14:textId="77777777" w:rsidR="002B7B5A" w:rsidRDefault="00000000">
            <w:pPr>
              <w:numPr>
                <w:ilvl w:val="0"/>
                <w:numId w:val="484"/>
              </w:numPr>
              <w:spacing w:after="0" w:line="259" w:lineRule="auto"/>
              <w:ind w:right="28" w:firstLine="0"/>
              <w:jc w:val="left"/>
            </w:pPr>
            <w:r>
              <w:t>Lần lượt 02 HS  (thuộc 2 nhóm khác nhau) trình bày kết quả thực hiện nhiệm vụ (1) và (2).</w:t>
            </w:r>
          </w:p>
        </w:tc>
        <w:tc>
          <w:tcPr>
            <w:tcW w:w="0" w:type="auto"/>
            <w:gridSpan w:val="2"/>
            <w:vMerge/>
            <w:tcBorders>
              <w:top w:val="nil"/>
              <w:left w:val="single" w:sz="4" w:space="0" w:color="3E3672"/>
              <w:bottom w:val="nil"/>
              <w:right w:val="single" w:sz="4" w:space="0" w:color="3E3672"/>
            </w:tcBorders>
          </w:tcPr>
          <w:p w14:paraId="77CD9A4C" w14:textId="77777777" w:rsidR="002B7B5A" w:rsidRDefault="002B7B5A">
            <w:pPr>
              <w:spacing w:after="160" w:line="259" w:lineRule="auto"/>
              <w:ind w:left="0" w:firstLine="0"/>
              <w:jc w:val="left"/>
            </w:pPr>
          </w:p>
        </w:tc>
      </w:tr>
      <w:tr w:rsidR="002B7B5A" w14:paraId="6A333ED7" w14:textId="77777777">
        <w:tblPrEx>
          <w:tblCellMar>
            <w:right w:w="51" w:type="dxa"/>
          </w:tblCellMar>
        </w:tblPrEx>
        <w:trPr>
          <w:gridBefore w:val="1"/>
          <w:wBefore w:w="114" w:type="dxa"/>
          <w:trHeight w:val="2982"/>
        </w:trPr>
        <w:tc>
          <w:tcPr>
            <w:tcW w:w="4105" w:type="dxa"/>
            <w:gridSpan w:val="2"/>
            <w:tcBorders>
              <w:top w:val="single" w:sz="4" w:space="0" w:color="3E3672"/>
              <w:left w:val="single" w:sz="4" w:space="0" w:color="3E3672"/>
              <w:bottom w:val="single" w:sz="4" w:space="0" w:color="3E3672"/>
              <w:right w:val="single" w:sz="4" w:space="0" w:color="3E3672"/>
            </w:tcBorders>
          </w:tcPr>
          <w:p w14:paraId="4FA3C34C" w14:textId="77777777" w:rsidR="002B7B5A" w:rsidRDefault="00000000">
            <w:pPr>
              <w:spacing w:after="57" w:line="340" w:lineRule="auto"/>
              <w:ind w:left="0" w:firstLine="0"/>
            </w:pPr>
            <w:r>
              <w:rPr>
                <w:b/>
                <w:i/>
              </w:rPr>
              <w:t>Bước 4: Đánh giá kết quả thực hiện nhiệm vụ</w:t>
            </w:r>
          </w:p>
          <w:p w14:paraId="58881053" w14:textId="77777777" w:rsidR="002B7B5A" w:rsidRDefault="00000000">
            <w:pPr>
              <w:numPr>
                <w:ilvl w:val="0"/>
                <w:numId w:val="485"/>
              </w:numPr>
              <w:spacing w:after="57" w:line="340" w:lineRule="auto"/>
              <w:ind w:right="28" w:firstLine="0"/>
            </w:pPr>
            <w:r>
              <w:t>Các HS nêu nhận xét, ý kiến khác (nếu có).</w:t>
            </w:r>
          </w:p>
          <w:p w14:paraId="76E7388F" w14:textId="77777777" w:rsidR="002B7B5A" w:rsidRDefault="00000000">
            <w:pPr>
              <w:numPr>
                <w:ilvl w:val="0"/>
                <w:numId w:val="485"/>
              </w:numPr>
              <w:spacing w:after="0" w:line="259" w:lineRule="auto"/>
              <w:ind w:right="28" w:firstLine="0"/>
            </w:pPr>
            <w:r>
              <w:t>GV nhận xét chung và chốt kiến thức về tác dụng nhiệt và tác dụng phát sáng của dòng điện xoay chiều.</w:t>
            </w:r>
          </w:p>
        </w:tc>
        <w:tc>
          <w:tcPr>
            <w:tcW w:w="0" w:type="auto"/>
            <w:gridSpan w:val="2"/>
            <w:vMerge/>
            <w:tcBorders>
              <w:top w:val="nil"/>
              <w:left w:val="single" w:sz="4" w:space="0" w:color="3E3672"/>
              <w:bottom w:val="single" w:sz="4" w:space="0" w:color="3E3672"/>
              <w:right w:val="single" w:sz="4" w:space="0" w:color="3E3672"/>
            </w:tcBorders>
          </w:tcPr>
          <w:p w14:paraId="1F71C22F" w14:textId="77777777" w:rsidR="002B7B5A" w:rsidRDefault="002B7B5A">
            <w:pPr>
              <w:spacing w:after="160" w:line="259" w:lineRule="auto"/>
              <w:ind w:left="0" w:firstLine="0"/>
              <w:jc w:val="left"/>
            </w:pPr>
          </w:p>
        </w:tc>
      </w:tr>
    </w:tbl>
    <w:p w14:paraId="4AFEC008" w14:textId="77777777" w:rsidR="002B7B5A" w:rsidRDefault="00000000">
      <w:pPr>
        <w:numPr>
          <w:ilvl w:val="1"/>
          <w:numId w:val="103"/>
        </w:numPr>
        <w:spacing w:after="80" w:line="255" w:lineRule="auto"/>
        <w:ind w:hanging="397"/>
      </w:pPr>
      <w:r>
        <w:rPr>
          <w:rFonts w:ascii="Calibri" w:eastAsia="Calibri" w:hAnsi="Calibri" w:cs="Calibri"/>
          <w:i/>
          <w:color w:val="DC892F"/>
        </w:rPr>
        <w:t>Tác dụng từ</w:t>
      </w:r>
    </w:p>
    <w:p w14:paraId="2A19CB66" w14:textId="77777777" w:rsidR="002B7B5A" w:rsidRDefault="00000000">
      <w:pPr>
        <w:numPr>
          <w:ilvl w:val="2"/>
          <w:numId w:val="103"/>
        </w:numPr>
        <w:spacing w:after="96" w:line="259" w:lineRule="auto"/>
        <w:ind w:hanging="263"/>
        <w:jc w:val="left"/>
      </w:pPr>
      <w:r>
        <w:rPr>
          <w:i/>
        </w:rPr>
        <w:t>Mục tiêu</w:t>
      </w:r>
    </w:p>
    <w:p w14:paraId="3A9CCF63" w14:textId="77777777" w:rsidR="002B7B5A" w:rsidRDefault="00000000">
      <w:pPr>
        <w:spacing w:after="88" w:line="262" w:lineRule="auto"/>
        <w:ind w:left="179" w:right="2178"/>
        <w:jc w:val="right"/>
      </w:pPr>
      <w:r>
        <w:lastRenderedPageBreak/>
        <w:t>– Lấy được ví dụ chứng tỏ dòng điện xoay chiều có tác dụng từ.</w:t>
      </w:r>
    </w:p>
    <w:p w14:paraId="2CCCDFCF" w14:textId="77777777" w:rsidR="002B7B5A" w:rsidRDefault="00000000">
      <w:pPr>
        <w:numPr>
          <w:ilvl w:val="2"/>
          <w:numId w:val="103"/>
        </w:numPr>
        <w:spacing w:after="0" w:line="259" w:lineRule="auto"/>
        <w:ind w:hanging="263"/>
        <w:jc w:val="left"/>
      </w:pPr>
      <w:r>
        <w:rPr>
          <w:i/>
        </w:rPr>
        <w:t>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6118"/>
        <w:gridCol w:w="2376"/>
      </w:tblGrid>
      <w:tr w:rsidR="002B7B5A" w14:paraId="5B3C1183" w14:textId="77777777">
        <w:trPr>
          <w:trHeight w:val="409"/>
        </w:trPr>
        <w:tc>
          <w:tcPr>
            <w:tcW w:w="6118" w:type="dxa"/>
            <w:tcBorders>
              <w:top w:val="single" w:sz="4" w:space="0" w:color="3E3672"/>
              <w:left w:val="single" w:sz="4" w:space="0" w:color="3E3672"/>
              <w:bottom w:val="single" w:sz="4" w:space="0" w:color="3E3672"/>
              <w:right w:val="single" w:sz="4" w:space="0" w:color="3E3672"/>
            </w:tcBorders>
            <w:shd w:val="clear" w:color="auto" w:fill="C6BDD4"/>
          </w:tcPr>
          <w:p w14:paraId="4AB2CFAE" w14:textId="77777777" w:rsidR="002B7B5A" w:rsidRDefault="00000000">
            <w:pPr>
              <w:spacing w:after="0" w:line="259" w:lineRule="auto"/>
              <w:ind w:left="0" w:right="58" w:firstLine="0"/>
              <w:jc w:val="center"/>
            </w:pPr>
            <w:r>
              <w:rPr>
                <w:b/>
              </w:rPr>
              <w:t>Hoạt động của giáo viên và học sinh</w:t>
            </w:r>
          </w:p>
        </w:tc>
        <w:tc>
          <w:tcPr>
            <w:tcW w:w="2376" w:type="dxa"/>
            <w:tcBorders>
              <w:top w:val="single" w:sz="4" w:space="0" w:color="3E3672"/>
              <w:left w:val="single" w:sz="4" w:space="0" w:color="3E3672"/>
              <w:bottom w:val="single" w:sz="4" w:space="0" w:color="3E3672"/>
              <w:right w:val="single" w:sz="4" w:space="0" w:color="3E3672"/>
            </w:tcBorders>
            <w:shd w:val="clear" w:color="auto" w:fill="C6BDD4"/>
          </w:tcPr>
          <w:p w14:paraId="48D62AFD" w14:textId="77777777" w:rsidR="002B7B5A" w:rsidRDefault="00000000">
            <w:pPr>
              <w:spacing w:after="0" w:line="259" w:lineRule="auto"/>
              <w:ind w:left="0" w:right="58" w:firstLine="0"/>
              <w:jc w:val="center"/>
            </w:pPr>
            <w:r>
              <w:rPr>
                <w:b/>
              </w:rPr>
              <w:t>Sản phẩm</w:t>
            </w:r>
          </w:p>
        </w:tc>
      </w:tr>
      <w:tr w:rsidR="002B7B5A" w14:paraId="619036DC" w14:textId="77777777">
        <w:trPr>
          <w:trHeight w:val="4282"/>
        </w:trPr>
        <w:tc>
          <w:tcPr>
            <w:tcW w:w="6118" w:type="dxa"/>
            <w:tcBorders>
              <w:top w:val="single" w:sz="4" w:space="0" w:color="3E3672"/>
              <w:left w:val="single" w:sz="4" w:space="0" w:color="3E3672"/>
              <w:bottom w:val="single" w:sz="4" w:space="0" w:color="3E3672"/>
              <w:right w:val="single" w:sz="4" w:space="0" w:color="3E3672"/>
            </w:tcBorders>
          </w:tcPr>
          <w:p w14:paraId="2A78B41F" w14:textId="77777777" w:rsidR="002B7B5A" w:rsidRDefault="00000000">
            <w:pPr>
              <w:spacing w:after="0" w:line="313" w:lineRule="auto"/>
              <w:ind w:left="0" w:right="2744" w:firstLine="0"/>
              <w:jc w:val="left"/>
            </w:pPr>
            <w:r>
              <w:t>Bước 1: Chuyển giao nhiệm vụ – GV thực hiện:</w:t>
            </w:r>
          </w:p>
          <w:p w14:paraId="73A2C175" w14:textId="77777777" w:rsidR="002B7B5A" w:rsidRDefault="00000000">
            <w:pPr>
              <w:spacing w:after="57" w:line="266" w:lineRule="auto"/>
              <w:ind w:left="0" w:firstLine="0"/>
            </w:pPr>
            <w:r>
              <w:t>+ Phát bộ dụng cụ thí nghiệm tác dụng từ của dòng điện xoay chiều cho mỗi nhóm.</w:t>
            </w:r>
          </w:p>
          <w:p w14:paraId="45E4882F" w14:textId="77777777" w:rsidR="002B7B5A" w:rsidRDefault="00000000">
            <w:pPr>
              <w:spacing w:after="57" w:line="266" w:lineRule="auto"/>
              <w:ind w:left="0" w:firstLine="0"/>
            </w:pPr>
            <w:r>
              <w:t xml:space="preserve">+ Yêu cầu HS làm việc nhóm, tiến hành thí nghiệm theo các bước: </w:t>
            </w:r>
          </w:p>
          <w:p w14:paraId="6B495574" w14:textId="77777777" w:rsidR="002B7B5A" w:rsidRDefault="00000000">
            <w:pPr>
              <w:spacing w:after="57" w:line="266" w:lineRule="auto"/>
              <w:ind w:left="0" w:firstLine="0"/>
              <w:jc w:val="left"/>
            </w:pPr>
            <w:r>
              <w:t xml:space="preserve"> Bước 1: Bố trí thí nghiệm như Hình 15.4 (a) trong SGK/ tr.73.</w:t>
            </w:r>
          </w:p>
          <w:p w14:paraId="77602FEF" w14:textId="77777777" w:rsidR="002B7B5A" w:rsidRDefault="00000000">
            <w:pPr>
              <w:spacing w:after="57" w:line="266" w:lineRule="auto"/>
              <w:ind w:left="0" w:firstLine="0"/>
            </w:pPr>
            <w:r>
              <w:t>Bước 2: Đóng khoá K và đưa các đinh vít lại gần cuộn dây. Mô tả hiện tượng xảy ra.</w:t>
            </w:r>
          </w:p>
          <w:p w14:paraId="401BDA23" w14:textId="77777777" w:rsidR="002B7B5A" w:rsidRDefault="00000000">
            <w:pPr>
              <w:spacing w:after="0" w:line="259" w:lineRule="auto"/>
              <w:ind w:left="0" w:firstLine="0"/>
            </w:pPr>
            <w:r>
              <w:t>+ Yêu cầu HS trả lời câu hỏi: Kết quả thí nghiệm chứng tỏ dòng điện có tác dụng gì?</w:t>
            </w:r>
          </w:p>
        </w:tc>
        <w:tc>
          <w:tcPr>
            <w:tcW w:w="2376" w:type="dxa"/>
            <w:vMerge w:val="restart"/>
            <w:tcBorders>
              <w:top w:val="single" w:sz="4" w:space="0" w:color="3E3672"/>
              <w:left w:val="single" w:sz="4" w:space="0" w:color="3E3672"/>
              <w:bottom w:val="single" w:sz="4" w:space="0" w:color="3E3672"/>
              <w:right w:val="single" w:sz="4" w:space="0" w:color="3E3672"/>
            </w:tcBorders>
          </w:tcPr>
          <w:p w14:paraId="078C435D" w14:textId="77777777" w:rsidR="002B7B5A" w:rsidRDefault="00000000">
            <w:pPr>
              <w:numPr>
                <w:ilvl w:val="0"/>
                <w:numId w:val="486"/>
              </w:numPr>
              <w:spacing w:after="57" w:line="266" w:lineRule="auto"/>
              <w:ind w:right="58" w:firstLine="0"/>
            </w:pPr>
            <w:r>
              <w:t>Mô tả hiện tượng của HS: khi đưa các đinh vít lại gần cuộn dây, các đinh vít bị cuộn dây hút lên và dính vào.</w:t>
            </w:r>
          </w:p>
          <w:p w14:paraId="2B0107AD" w14:textId="77777777" w:rsidR="002B7B5A" w:rsidRDefault="00000000">
            <w:pPr>
              <w:numPr>
                <w:ilvl w:val="0"/>
                <w:numId w:val="486"/>
              </w:numPr>
              <w:spacing w:after="0" w:line="259" w:lineRule="auto"/>
              <w:ind w:right="58" w:firstLine="0"/>
            </w:pPr>
            <w:r>
              <w:t>Câu trả lời của HS: Kết quả thí nghiệm chứng tỏ dòng điện có tác dụng từ.</w:t>
            </w:r>
          </w:p>
        </w:tc>
      </w:tr>
      <w:tr w:rsidR="002B7B5A" w14:paraId="0A075B16" w14:textId="77777777">
        <w:trPr>
          <w:trHeight w:val="2563"/>
        </w:trPr>
        <w:tc>
          <w:tcPr>
            <w:tcW w:w="6118" w:type="dxa"/>
            <w:tcBorders>
              <w:top w:val="single" w:sz="4" w:space="0" w:color="3E3672"/>
              <w:left w:val="single" w:sz="4" w:space="0" w:color="3E3672"/>
              <w:bottom w:val="single" w:sz="4" w:space="0" w:color="3E3672"/>
              <w:right w:val="single" w:sz="4" w:space="0" w:color="3E3672"/>
            </w:tcBorders>
          </w:tcPr>
          <w:p w14:paraId="74958CE8" w14:textId="77777777" w:rsidR="002B7B5A" w:rsidRDefault="00000000">
            <w:pPr>
              <w:spacing w:after="0" w:line="313" w:lineRule="auto"/>
              <w:ind w:left="0" w:right="2197" w:firstLine="0"/>
            </w:pPr>
            <w:r>
              <w:rPr>
                <w:b/>
                <w:i/>
              </w:rPr>
              <w:t xml:space="preserve">Bước 2: Thực hiện nhiệm vụ học tập </w:t>
            </w:r>
            <w:r>
              <w:t>– HS thực hiện:</w:t>
            </w:r>
          </w:p>
          <w:p w14:paraId="284B8B35" w14:textId="77777777" w:rsidR="002B7B5A" w:rsidRDefault="00000000">
            <w:pPr>
              <w:spacing w:after="65" w:line="259" w:lineRule="auto"/>
              <w:ind w:left="0" w:firstLine="0"/>
              <w:jc w:val="left"/>
            </w:pPr>
            <w:r>
              <w:t>+ Nhận dụng cụ thí nghiệm.</w:t>
            </w:r>
          </w:p>
          <w:p w14:paraId="75282B85" w14:textId="77777777" w:rsidR="002B7B5A" w:rsidRDefault="00000000">
            <w:pPr>
              <w:spacing w:after="57" w:line="266" w:lineRule="auto"/>
              <w:ind w:left="0" w:firstLine="0"/>
              <w:jc w:val="left"/>
            </w:pPr>
            <w:r>
              <w:t>+ Làm việc nhóm, tiến hành thí nghiệm theo hướng dẫn và trả lời câu hỏi của GV.</w:t>
            </w:r>
          </w:p>
          <w:p w14:paraId="211A8128" w14:textId="77777777" w:rsidR="002B7B5A" w:rsidRDefault="00000000">
            <w:pPr>
              <w:spacing w:after="0" w:line="259" w:lineRule="auto"/>
              <w:ind w:left="0" w:firstLine="0"/>
            </w:pPr>
            <w:r>
              <w:t>– GV quan sát, hướng dẫn và hỗ trợ các nhóm trong quá trình thí nghiệm (nếu cần).</w:t>
            </w:r>
          </w:p>
        </w:tc>
        <w:tc>
          <w:tcPr>
            <w:tcW w:w="0" w:type="auto"/>
            <w:vMerge/>
            <w:tcBorders>
              <w:top w:val="nil"/>
              <w:left w:val="single" w:sz="4" w:space="0" w:color="3E3672"/>
              <w:bottom w:val="nil"/>
              <w:right w:val="single" w:sz="4" w:space="0" w:color="3E3672"/>
            </w:tcBorders>
          </w:tcPr>
          <w:p w14:paraId="10D9AE7B" w14:textId="77777777" w:rsidR="002B7B5A" w:rsidRDefault="002B7B5A">
            <w:pPr>
              <w:spacing w:after="160" w:line="259" w:lineRule="auto"/>
              <w:ind w:left="0" w:firstLine="0"/>
              <w:jc w:val="left"/>
            </w:pPr>
          </w:p>
        </w:tc>
      </w:tr>
      <w:tr w:rsidR="002B7B5A" w14:paraId="38EC9690" w14:textId="77777777">
        <w:trPr>
          <w:trHeight w:val="786"/>
        </w:trPr>
        <w:tc>
          <w:tcPr>
            <w:tcW w:w="6118" w:type="dxa"/>
            <w:tcBorders>
              <w:top w:val="single" w:sz="4" w:space="0" w:color="3E3672"/>
              <w:left w:val="single" w:sz="4" w:space="0" w:color="3E3672"/>
              <w:bottom w:val="single" w:sz="4" w:space="0" w:color="3E3672"/>
              <w:right w:val="single" w:sz="4" w:space="0" w:color="3E3672"/>
            </w:tcBorders>
          </w:tcPr>
          <w:p w14:paraId="573E0986" w14:textId="77777777" w:rsidR="002B7B5A" w:rsidRDefault="00000000">
            <w:pPr>
              <w:spacing w:after="65" w:line="259" w:lineRule="auto"/>
              <w:ind w:left="0" w:firstLine="0"/>
              <w:jc w:val="left"/>
            </w:pPr>
            <w:r>
              <w:rPr>
                <w:b/>
                <w:i/>
              </w:rPr>
              <w:t>Bước 3: Báo cáo kết quả và thảo luận</w:t>
            </w:r>
          </w:p>
          <w:p w14:paraId="02002BCE" w14:textId="77777777" w:rsidR="002B7B5A" w:rsidRDefault="00000000">
            <w:pPr>
              <w:spacing w:after="0" w:line="259" w:lineRule="auto"/>
              <w:ind w:left="0" w:firstLine="0"/>
              <w:jc w:val="left"/>
            </w:pPr>
            <w:r>
              <w:t>– Đại diện 01 nhóm trình bày sản phẩm học tập.</w:t>
            </w:r>
          </w:p>
        </w:tc>
        <w:tc>
          <w:tcPr>
            <w:tcW w:w="0" w:type="auto"/>
            <w:vMerge/>
            <w:tcBorders>
              <w:top w:val="nil"/>
              <w:left w:val="single" w:sz="4" w:space="0" w:color="3E3672"/>
              <w:bottom w:val="nil"/>
              <w:right w:val="single" w:sz="4" w:space="0" w:color="3E3672"/>
            </w:tcBorders>
          </w:tcPr>
          <w:p w14:paraId="5B9D344F" w14:textId="77777777" w:rsidR="002B7B5A" w:rsidRDefault="002B7B5A">
            <w:pPr>
              <w:spacing w:after="160" w:line="259" w:lineRule="auto"/>
              <w:ind w:left="0" w:firstLine="0"/>
              <w:jc w:val="left"/>
            </w:pPr>
          </w:p>
        </w:tc>
      </w:tr>
      <w:tr w:rsidR="002B7B5A" w14:paraId="6AB89F11" w14:textId="77777777">
        <w:trPr>
          <w:trHeight w:val="2563"/>
        </w:trPr>
        <w:tc>
          <w:tcPr>
            <w:tcW w:w="6118" w:type="dxa"/>
            <w:tcBorders>
              <w:top w:val="single" w:sz="4" w:space="0" w:color="3E3672"/>
              <w:left w:val="single" w:sz="4" w:space="0" w:color="3E3672"/>
              <w:bottom w:val="single" w:sz="4" w:space="0" w:color="3E3672"/>
              <w:right w:val="single" w:sz="4" w:space="0" w:color="3E3672"/>
            </w:tcBorders>
          </w:tcPr>
          <w:p w14:paraId="6758F750" w14:textId="77777777" w:rsidR="002B7B5A" w:rsidRDefault="00000000">
            <w:pPr>
              <w:spacing w:after="65" w:line="259" w:lineRule="auto"/>
              <w:ind w:left="0" w:firstLine="0"/>
              <w:jc w:val="left"/>
            </w:pPr>
            <w:r>
              <w:rPr>
                <w:b/>
                <w:i/>
              </w:rPr>
              <w:t>Bước 4: Đánh giá kết quả thực hiện nhiệm vụ</w:t>
            </w:r>
          </w:p>
          <w:p w14:paraId="5B14B292" w14:textId="77777777" w:rsidR="002B7B5A" w:rsidRDefault="00000000">
            <w:pPr>
              <w:numPr>
                <w:ilvl w:val="0"/>
                <w:numId w:val="487"/>
              </w:numPr>
              <w:spacing w:after="57" w:line="266" w:lineRule="auto"/>
              <w:ind w:firstLine="0"/>
              <w:jc w:val="left"/>
            </w:pPr>
            <w:r>
              <w:t>HS các nhóm khác so sánh phần trình bày của nhóm bạn với sản phẩm của nhóm mình, nêu ý kiến (nếu có).</w:t>
            </w:r>
          </w:p>
          <w:p w14:paraId="44136434" w14:textId="77777777" w:rsidR="002B7B5A" w:rsidRDefault="00000000">
            <w:pPr>
              <w:numPr>
                <w:ilvl w:val="0"/>
                <w:numId w:val="487"/>
              </w:numPr>
              <w:spacing w:after="65" w:line="259" w:lineRule="auto"/>
              <w:ind w:firstLine="0"/>
              <w:jc w:val="left"/>
            </w:pPr>
            <w:r>
              <w:t>GV thực hiện:</w:t>
            </w:r>
          </w:p>
          <w:p w14:paraId="36F7FE93" w14:textId="77777777" w:rsidR="002B7B5A" w:rsidRDefault="00000000">
            <w:pPr>
              <w:spacing w:after="57" w:line="266" w:lineRule="auto"/>
              <w:ind w:left="0" w:firstLine="0"/>
              <w:jc w:val="left"/>
            </w:pPr>
            <w:r>
              <w:t>+ Nhận xét chung hoạt động thí nghiệm và kết quả làm việc nhóm.</w:t>
            </w:r>
          </w:p>
          <w:p w14:paraId="62EE2584" w14:textId="77777777" w:rsidR="002B7B5A" w:rsidRDefault="00000000">
            <w:pPr>
              <w:spacing w:after="0" w:line="259" w:lineRule="auto"/>
              <w:ind w:left="0" w:firstLine="0"/>
              <w:jc w:val="left"/>
            </w:pPr>
            <w:r>
              <w:t>+ Chốt kiến thức về tác dụng từ của dòng điện.</w:t>
            </w:r>
          </w:p>
        </w:tc>
        <w:tc>
          <w:tcPr>
            <w:tcW w:w="0" w:type="auto"/>
            <w:vMerge/>
            <w:tcBorders>
              <w:top w:val="nil"/>
              <w:left w:val="single" w:sz="4" w:space="0" w:color="3E3672"/>
              <w:bottom w:val="single" w:sz="4" w:space="0" w:color="3E3672"/>
              <w:right w:val="single" w:sz="4" w:space="0" w:color="3E3672"/>
            </w:tcBorders>
          </w:tcPr>
          <w:p w14:paraId="65222A2B" w14:textId="77777777" w:rsidR="002B7B5A" w:rsidRDefault="002B7B5A">
            <w:pPr>
              <w:spacing w:after="160" w:line="259" w:lineRule="auto"/>
              <w:ind w:left="0" w:firstLine="0"/>
              <w:jc w:val="left"/>
            </w:pPr>
          </w:p>
        </w:tc>
      </w:tr>
    </w:tbl>
    <w:p w14:paraId="47BB3B26" w14:textId="77777777" w:rsidR="002B7B5A" w:rsidRDefault="00000000">
      <w:pPr>
        <w:numPr>
          <w:ilvl w:val="1"/>
          <w:numId w:val="103"/>
        </w:numPr>
        <w:spacing w:after="80" w:line="255" w:lineRule="auto"/>
        <w:ind w:hanging="397"/>
      </w:pPr>
      <w:r>
        <w:rPr>
          <w:rFonts w:ascii="Calibri" w:eastAsia="Calibri" w:hAnsi="Calibri" w:cs="Calibri"/>
          <w:i/>
          <w:color w:val="DC892F"/>
        </w:rPr>
        <w:t>Tác dụng sinh lí</w:t>
      </w:r>
    </w:p>
    <w:p w14:paraId="74D8F0D3" w14:textId="77777777" w:rsidR="002B7B5A" w:rsidRDefault="00000000">
      <w:pPr>
        <w:numPr>
          <w:ilvl w:val="2"/>
          <w:numId w:val="103"/>
        </w:numPr>
        <w:spacing w:after="96" w:line="259" w:lineRule="auto"/>
        <w:ind w:hanging="263"/>
        <w:jc w:val="left"/>
      </w:pPr>
      <w:r>
        <w:rPr>
          <w:i/>
        </w:rPr>
        <w:lastRenderedPageBreak/>
        <w:t>Mục tiêu</w:t>
      </w:r>
    </w:p>
    <w:p w14:paraId="419BCE8E" w14:textId="77777777" w:rsidR="002B7B5A" w:rsidRDefault="00000000">
      <w:pPr>
        <w:spacing w:after="88" w:line="262" w:lineRule="auto"/>
        <w:ind w:left="179" w:right="416"/>
        <w:jc w:val="right"/>
      </w:pPr>
      <w:r>
        <w:t>– Lấy được ví dụ chứng tỏ dòng điện xoay chiều có tác dụng sinh lí của dòng điện.</w:t>
      </w:r>
    </w:p>
    <w:p w14:paraId="114FF9D3" w14:textId="77777777" w:rsidR="002B7B5A" w:rsidRDefault="00000000">
      <w:pPr>
        <w:numPr>
          <w:ilvl w:val="2"/>
          <w:numId w:val="103"/>
        </w:numPr>
        <w:spacing w:after="0" w:line="259" w:lineRule="auto"/>
        <w:ind w:hanging="263"/>
        <w:jc w:val="left"/>
      </w:pPr>
      <w:r>
        <w:rPr>
          <w:i/>
        </w:rPr>
        <w:t>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5102"/>
        <w:gridCol w:w="3392"/>
      </w:tblGrid>
      <w:tr w:rsidR="002B7B5A" w14:paraId="1A6B3F38" w14:textId="77777777">
        <w:trPr>
          <w:trHeight w:val="409"/>
        </w:trPr>
        <w:tc>
          <w:tcPr>
            <w:tcW w:w="5102" w:type="dxa"/>
            <w:tcBorders>
              <w:top w:val="single" w:sz="4" w:space="0" w:color="3E3672"/>
              <w:left w:val="single" w:sz="4" w:space="0" w:color="3E3672"/>
              <w:bottom w:val="single" w:sz="4" w:space="0" w:color="3E3672"/>
              <w:right w:val="single" w:sz="4" w:space="0" w:color="3E3672"/>
            </w:tcBorders>
            <w:shd w:val="clear" w:color="auto" w:fill="C6BDD4"/>
          </w:tcPr>
          <w:p w14:paraId="442FDE22" w14:textId="77777777" w:rsidR="002B7B5A" w:rsidRDefault="00000000">
            <w:pPr>
              <w:spacing w:after="0" w:line="259" w:lineRule="auto"/>
              <w:ind w:left="0" w:right="58" w:firstLine="0"/>
              <w:jc w:val="center"/>
            </w:pPr>
            <w:r>
              <w:rPr>
                <w:b/>
              </w:rPr>
              <w:t>Hoạt động của giáo viên và học sinh</w:t>
            </w:r>
          </w:p>
        </w:tc>
        <w:tc>
          <w:tcPr>
            <w:tcW w:w="3392" w:type="dxa"/>
            <w:tcBorders>
              <w:top w:val="single" w:sz="4" w:space="0" w:color="3E3672"/>
              <w:left w:val="single" w:sz="4" w:space="0" w:color="3E3672"/>
              <w:bottom w:val="single" w:sz="4" w:space="0" w:color="3E3672"/>
              <w:right w:val="single" w:sz="4" w:space="0" w:color="3E3672"/>
            </w:tcBorders>
            <w:shd w:val="clear" w:color="auto" w:fill="C6BDD4"/>
          </w:tcPr>
          <w:p w14:paraId="7B6986F4" w14:textId="77777777" w:rsidR="002B7B5A" w:rsidRDefault="00000000">
            <w:pPr>
              <w:spacing w:after="0" w:line="259" w:lineRule="auto"/>
              <w:ind w:left="0" w:right="58" w:firstLine="0"/>
              <w:jc w:val="center"/>
            </w:pPr>
            <w:r>
              <w:rPr>
                <w:b/>
              </w:rPr>
              <w:t>Sản phẩm</w:t>
            </w:r>
          </w:p>
        </w:tc>
      </w:tr>
      <w:tr w:rsidR="002B7B5A" w14:paraId="5C34982E" w14:textId="77777777">
        <w:trPr>
          <w:trHeight w:val="2266"/>
        </w:trPr>
        <w:tc>
          <w:tcPr>
            <w:tcW w:w="5102" w:type="dxa"/>
            <w:tcBorders>
              <w:top w:val="single" w:sz="4" w:space="0" w:color="3E3672"/>
              <w:left w:val="single" w:sz="4" w:space="0" w:color="3E3672"/>
              <w:bottom w:val="single" w:sz="4" w:space="0" w:color="3E3672"/>
              <w:right w:val="single" w:sz="4" w:space="0" w:color="3E3672"/>
            </w:tcBorders>
          </w:tcPr>
          <w:p w14:paraId="1F65157F" w14:textId="77777777" w:rsidR="002B7B5A" w:rsidRDefault="00000000">
            <w:pPr>
              <w:spacing w:after="25" w:line="259" w:lineRule="auto"/>
              <w:ind w:left="0" w:firstLine="0"/>
              <w:jc w:val="left"/>
            </w:pPr>
            <w:r>
              <w:rPr>
                <w:b/>
                <w:i/>
              </w:rPr>
              <w:t>Bước 1: Chuyển giao nhiệm vụ</w:t>
            </w:r>
          </w:p>
          <w:p w14:paraId="03F66DED" w14:textId="77777777" w:rsidR="002B7B5A" w:rsidRDefault="00000000">
            <w:pPr>
              <w:spacing w:after="25" w:line="259" w:lineRule="auto"/>
              <w:ind w:left="0" w:firstLine="0"/>
              <w:jc w:val="left"/>
            </w:pPr>
            <w:r>
              <w:t>– GV thực hiện:</w:t>
            </w:r>
          </w:p>
          <w:p w14:paraId="1FE3C6D6" w14:textId="77777777" w:rsidR="002B7B5A" w:rsidRDefault="00000000">
            <w:pPr>
              <w:spacing w:after="57" w:line="233" w:lineRule="auto"/>
              <w:ind w:left="0" w:firstLine="0"/>
            </w:pPr>
            <w:r>
              <w:t xml:space="preserve">+ Chiếu video tác dụng sinh lí của dòng điện trong các trường hợp khác nhau. </w:t>
            </w:r>
          </w:p>
          <w:p w14:paraId="004FB9E4" w14:textId="77777777" w:rsidR="002B7B5A" w:rsidRDefault="00000000">
            <w:pPr>
              <w:spacing w:after="0" w:line="259" w:lineRule="auto"/>
              <w:ind w:left="0" w:right="57" w:firstLine="0"/>
            </w:pPr>
            <w:r>
              <w:t>+ Yêu cầu HS mô tả tác dụng của dòng điện và cho biết dòng điện có lợi hay có hại trong mỗi trường hợp.</w:t>
            </w:r>
          </w:p>
        </w:tc>
        <w:tc>
          <w:tcPr>
            <w:tcW w:w="3392" w:type="dxa"/>
            <w:vMerge w:val="restart"/>
            <w:tcBorders>
              <w:top w:val="single" w:sz="4" w:space="0" w:color="3E3672"/>
              <w:left w:val="single" w:sz="4" w:space="0" w:color="3E3672"/>
              <w:bottom w:val="single" w:sz="4" w:space="0" w:color="3E3672"/>
              <w:right w:val="single" w:sz="4" w:space="0" w:color="3E3672"/>
            </w:tcBorders>
          </w:tcPr>
          <w:p w14:paraId="0D9B1182" w14:textId="77777777" w:rsidR="002B7B5A" w:rsidRDefault="00000000">
            <w:pPr>
              <w:numPr>
                <w:ilvl w:val="0"/>
                <w:numId w:val="488"/>
              </w:numPr>
              <w:spacing w:after="25" w:line="259" w:lineRule="auto"/>
              <w:ind w:hanging="187"/>
              <w:jc w:val="left"/>
            </w:pPr>
            <w:r>
              <w:t>Câu trả lời của HS:</w:t>
            </w:r>
          </w:p>
          <w:p w14:paraId="10FB6C1E" w14:textId="77777777" w:rsidR="002B7B5A" w:rsidRDefault="00000000">
            <w:pPr>
              <w:spacing w:after="45" w:line="242" w:lineRule="auto"/>
              <w:ind w:left="0" w:right="57" w:firstLine="0"/>
            </w:pPr>
            <w:r>
              <w:t>+ Trường hợp 1: dòng điện kích thích hoạt động của tim (có lợi). + Trường hợp 2: dòng điện tác dụng vào các huyệt trên cơ thể người (châm cứu điện) giúp hồi phục chức năng (có lợi).</w:t>
            </w:r>
          </w:p>
          <w:p w14:paraId="186F6C1C" w14:textId="77777777" w:rsidR="002B7B5A" w:rsidRDefault="00000000">
            <w:pPr>
              <w:spacing w:after="57" w:line="233" w:lineRule="auto"/>
              <w:ind w:left="0" w:firstLine="0"/>
            </w:pPr>
            <w:r>
              <w:t>+ Trường hợp 3: dòng điện gây co giật và chết người (có hại).</w:t>
            </w:r>
          </w:p>
          <w:p w14:paraId="05933676" w14:textId="77777777" w:rsidR="002B7B5A" w:rsidRDefault="00000000">
            <w:pPr>
              <w:numPr>
                <w:ilvl w:val="0"/>
                <w:numId w:val="488"/>
              </w:numPr>
              <w:spacing w:after="25" w:line="259" w:lineRule="auto"/>
              <w:ind w:hanging="187"/>
              <w:jc w:val="left"/>
            </w:pPr>
            <w:r>
              <w:t xml:space="preserve">Kết luận: </w:t>
            </w:r>
          </w:p>
          <w:p w14:paraId="7B9D130E" w14:textId="77777777" w:rsidR="002B7B5A" w:rsidRDefault="00000000">
            <w:pPr>
              <w:spacing w:after="57" w:line="233" w:lineRule="auto"/>
              <w:ind w:left="0" w:firstLine="0"/>
            </w:pPr>
            <w:r>
              <w:t xml:space="preserve">+ Dòng điện có thể chạy qua cơ thể sống. </w:t>
            </w:r>
          </w:p>
          <w:p w14:paraId="53F0E957" w14:textId="77777777" w:rsidR="002B7B5A" w:rsidRDefault="00000000">
            <w:pPr>
              <w:spacing w:after="0" w:line="259" w:lineRule="auto"/>
              <w:ind w:left="0" w:right="58" w:firstLine="0"/>
            </w:pPr>
            <w:r>
              <w:t>+ Dòng điện đi qua cơ thể người có thể gây co giật, làm tim ngừng đập, thần kinh tê liệt,...</w:t>
            </w:r>
          </w:p>
        </w:tc>
      </w:tr>
      <w:tr w:rsidR="002B7B5A" w14:paraId="714E3D41" w14:textId="77777777">
        <w:trPr>
          <w:trHeight w:val="1028"/>
        </w:trPr>
        <w:tc>
          <w:tcPr>
            <w:tcW w:w="5102" w:type="dxa"/>
            <w:tcBorders>
              <w:top w:val="single" w:sz="4" w:space="0" w:color="3E3672"/>
              <w:left w:val="single" w:sz="4" w:space="0" w:color="3E3672"/>
              <w:bottom w:val="single" w:sz="4" w:space="0" w:color="3E3672"/>
              <w:right w:val="single" w:sz="4" w:space="0" w:color="3E3672"/>
            </w:tcBorders>
          </w:tcPr>
          <w:p w14:paraId="68BEF3ED" w14:textId="77777777" w:rsidR="002B7B5A" w:rsidRDefault="00000000">
            <w:pPr>
              <w:spacing w:after="25" w:line="259" w:lineRule="auto"/>
              <w:ind w:left="0" w:firstLine="0"/>
              <w:jc w:val="left"/>
            </w:pPr>
            <w:r>
              <w:rPr>
                <w:b/>
                <w:i/>
              </w:rPr>
              <w:t>Bước 2: Thực hiện nhiệm vụ học tập</w:t>
            </w:r>
          </w:p>
          <w:p w14:paraId="00A0B56D" w14:textId="77777777" w:rsidR="002B7B5A" w:rsidRDefault="00000000">
            <w:pPr>
              <w:spacing w:after="0" w:line="259" w:lineRule="auto"/>
              <w:ind w:left="0" w:firstLine="0"/>
            </w:pPr>
            <w:r>
              <w:t>– HS làm việc cá nhân, theo dõi video và thực hiện nhiệm vụ.</w:t>
            </w:r>
          </w:p>
        </w:tc>
        <w:tc>
          <w:tcPr>
            <w:tcW w:w="0" w:type="auto"/>
            <w:vMerge/>
            <w:tcBorders>
              <w:top w:val="nil"/>
              <w:left w:val="single" w:sz="4" w:space="0" w:color="3E3672"/>
              <w:bottom w:val="nil"/>
              <w:right w:val="single" w:sz="4" w:space="0" w:color="3E3672"/>
            </w:tcBorders>
          </w:tcPr>
          <w:p w14:paraId="305CC069" w14:textId="77777777" w:rsidR="002B7B5A" w:rsidRDefault="002B7B5A">
            <w:pPr>
              <w:spacing w:after="160" w:line="259" w:lineRule="auto"/>
              <w:ind w:left="0" w:firstLine="0"/>
              <w:jc w:val="left"/>
            </w:pPr>
          </w:p>
        </w:tc>
      </w:tr>
      <w:tr w:rsidR="002B7B5A" w14:paraId="4D7054C3" w14:textId="77777777">
        <w:trPr>
          <w:trHeight w:val="746"/>
        </w:trPr>
        <w:tc>
          <w:tcPr>
            <w:tcW w:w="5102" w:type="dxa"/>
            <w:tcBorders>
              <w:top w:val="single" w:sz="4" w:space="0" w:color="3E3672"/>
              <w:left w:val="single" w:sz="4" w:space="0" w:color="3E3672"/>
              <w:bottom w:val="single" w:sz="4" w:space="0" w:color="3E3672"/>
              <w:right w:val="single" w:sz="4" w:space="0" w:color="3E3672"/>
            </w:tcBorders>
          </w:tcPr>
          <w:p w14:paraId="6190EC65" w14:textId="77777777" w:rsidR="002B7B5A" w:rsidRDefault="00000000">
            <w:pPr>
              <w:spacing w:after="0" w:line="259" w:lineRule="auto"/>
              <w:ind w:left="0" w:right="982" w:firstLine="0"/>
            </w:pPr>
            <w:r>
              <w:rPr>
                <w:b/>
                <w:i/>
              </w:rPr>
              <w:t xml:space="preserve">Bước 3: Báo cáo kết quả và thảo luận </w:t>
            </w:r>
            <w:r>
              <w:t>– Đại diện 03 HS trình bày câu trả lời.</w:t>
            </w:r>
          </w:p>
        </w:tc>
        <w:tc>
          <w:tcPr>
            <w:tcW w:w="0" w:type="auto"/>
            <w:vMerge/>
            <w:tcBorders>
              <w:top w:val="nil"/>
              <w:left w:val="single" w:sz="4" w:space="0" w:color="3E3672"/>
              <w:bottom w:val="nil"/>
              <w:right w:val="single" w:sz="4" w:space="0" w:color="3E3672"/>
            </w:tcBorders>
          </w:tcPr>
          <w:p w14:paraId="0FC9D801" w14:textId="77777777" w:rsidR="002B7B5A" w:rsidRDefault="002B7B5A">
            <w:pPr>
              <w:spacing w:after="160" w:line="259" w:lineRule="auto"/>
              <w:ind w:left="0" w:firstLine="0"/>
              <w:jc w:val="left"/>
            </w:pPr>
          </w:p>
        </w:tc>
      </w:tr>
      <w:tr w:rsidR="002B7B5A" w14:paraId="4927CE66" w14:textId="77777777">
        <w:trPr>
          <w:trHeight w:val="1366"/>
        </w:trPr>
        <w:tc>
          <w:tcPr>
            <w:tcW w:w="5102" w:type="dxa"/>
            <w:tcBorders>
              <w:top w:val="single" w:sz="4" w:space="0" w:color="3E3672"/>
              <w:left w:val="single" w:sz="4" w:space="0" w:color="3E3672"/>
              <w:bottom w:val="single" w:sz="4" w:space="0" w:color="3E3672"/>
              <w:right w:val="single" w:sz="4" w:space="0" w:color="3E3672"/>
            </w:tcBorders>
          </w:tcPr>
          <w:p w14:paraId="697091BB" w14:textId="77777777" w:rsidR="002B7B5A" w:rsidRDefault="00000000">
            <w:pPr>
              <w:spacing w:after="25" w:line="259" w:lineRule="auto"/>
              <w:ind w:left="0" w:firstLine="0"/>
              <w:jc w:val="left"/>
            </w:pPr>
            <w:r>
              <w:rPr>
                <w:b/>
                <w:i/>
              </w:rPr>
              <w:t>Bước 4: Đánh giá kết quả thực hiện nhiệm vụ</w:t>
            </w:r>
          </w:p>
          <w:p w14:paraId="1E93AB6C" w14:textId="77777777" w:rsidR="002B7B5A" w:rsidRDefault="00000000">
            <w:pPr>
              <w:numPr>
                <w:ilvl w:val="0"/>
                <w:numId w:val="489"/>
              </w:numPr>
              <w:spacing w:after="25" w:line="259" w:lineRule="auto"/>
              <w:ind w:firstLine="0"/>
              <w:jc w:val="left"/>
            </w:pPr>
            <w:r>
              <w:t>HS khác nhận xét, bổ sung (nếu có).</w:t>
            </w:r>
          </w:p>
          <w:p w14:paraId="222404B6" w14:textId="77777777" w:rsidR="002B7B5A" w:rsidRDefault="00000000">
            <w:pPr>
              <w:numPr>
                <w:ilvl w:val="0"/>
                <w:numId w:val="489"/>
              </w:numPr>
              <w:spacing w:after="0" w:line="259" w:lineRule="auto"/>
              <w:ind w:firstLine="0"/>
              <w:jc w:val="left"/>
            </w:pPr>
            <w:r>
              <w:t>GV nhận xét chung và chốt kiến thức về tác dụng sinh lí của dòng điện xoay chiều.</w:t>
            </w:r>
          </w:p>
        </w:tc>
        <w:tc>
          <w:tcPr>
            <w:tcW w:w="0" w:type="auto"/>
            <w:vMerge/>
            <w:tcBorders>
              <w:top w:val="nil"/>
              <w:left w:val="single" w:sz="4" w:space="0" w:color="3E3672"/>
              <w:bottom w:val="single" w:sz="4" w:space="0" w:color="3E3672"/>
              <w:right w:val="single" w:sz="4" w:space="0" w:color="3E3672"/>
            </w:tcBorders>
          </w:tcPr>
          <w:p w14:paraId="5AD56F9D" w14:textId="77777777" w:rsidR="002B7B5A" w:rsidRDefault="002B7B5A">
            <w:pPr>
              <w:spacing w:after="160" w:line="259" w:lineRule="auto"/>
              <w:ind w:left="0" w:firstLine="0"/>
              <w:jc w:val="left"/>
            </w:pPr>
          </w:p>
        </w:tc>
      </w:tr>
    </w:tbl>
    <w:p w14:paraId="1725FC45" w14:textId="77777777" w:rsidR="002B7B5A" w:rsidRDefault="00000000">
      <w:pPr>
        <w:numPr>
          <w:ilvl w:val="0"/>
          <w:numId w:val="103"/>
        </w:numPr>
        <w:spacing w:after="75" w:line="259" w:lineRule="auto"/>
        <w:ind w:left="367" w:hanging="254"/>
      </w:pPr>
      <w:r>
        <w:rPr>
          <w:rFonts w:ascii="Calibri" w:eastAsia="Calibri" w:hAnsi="Calibri" w:cs="Calibri"/>
          <w:b/>
          <w:color w:val="59A1CF"/>
        </w:rPr>
        <w:t>Hoạt động 3: Luyện tập và vận dụng</w:t>
      </w:r>
    </w:p>
    <w:p w14:paraId="274B950C" w14:textId="77777777" w:rsidR="002B7B5A" w:rsidRDefault="00000000">
      <w:pPr>
        <w:spacing w:after="96" w:line="259" w:lineRule="auto"/>
        <w:ind w:left="407"/>
        <w:jc w:val="left"/>
      </w:pPr>
      <w:r>
        <w:rPr>
          <w:i/>
        </w:rPr>
        <w:t>a) Mục tiêu</w:t>
      </w:r>
    </w:p>
    <w:p w14:paraId="19A1A6C2" w14:textId="77777777" w:rsidR="002B7B5A" w:rsidRDefault="00000000">
      <w:pPr>
        <w:numPr>
          <w:ilvl w:val="2"/>
          <w:numId w:val="104"/>
        </w:numPr>
        <w:spacing w:after="88" w:line="262" w:lineRule="auto"/>
        <w:ind w:right="2300" w:hanging="187"/>
      </w:pPr>
      <w:r>
        <w:t>Nêu được một số ứng dụng của dòng điện xoay chiều trong cuộc sống.</w:t>
      </w:r>
    </w:p>
    <w:p w14:paraId="69871932" w14:textId="77777777" w:rsidR="002B7B5A" w:rsidRDefault="00000000">
      <w:pPr>
        <w:numPr>
          <w:ilvl w:val="2"/>
          <w:numId w:val="104"/>
        </w:numPr>
        <w:spacing w:after="0"/>
        <w:ind w:right="2300" w:hanging="187"/>
      </w:pPr>
      <w:r>
        <w:t>Giải thích được các ứng dụng đó của dòng điện.</w:t>
      </w:r>
      <w:r>
        <w:rPr>
          <w:i/>
        </w:rPr>
        <w:t>b) 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5494"/>
        <w:gridCol w:w="3000"/>
      </w:tblGrid>
      <w:tr w:rsidR="002B7B5A" w14:paraId="36612DA3" w14:textId="77777777">
        <w:trPr>
          <w:trHeight w:val="409"/>
        </w:trPr>
        <w:tc>
          <w:tcPr>
            <w:tcW w:w="5494" w:type="dxa"/>
            <w:tcBorders>
              <w:top w:val="single" w:sz="4" w:space="0" w:color="3E3672"/>
              <w:left w:val="single" w:sz="4" w:space="0" w:color="3E3672"/>
              <w:bottom w:val="single" w:sz="4" w:space="0" w:color="3E3672"/>
              <w:right w:val="single" w:sz="4" w:space="0" w:color="3E3672"/>
            </w:tcBorders>
            <w:shd w:val="clear" w:color="auto" w:fill="C6BDD4"/>
          </w:tcPr>
          <w:p w14:paraId="7EDE8042" w14:textId="77777777" w:rsidR="002B7B5A" w:rsidRDefault="00000000">
            <w:pPr>
              <w:spacing w:after="0" w:line="259" w:lineRule="auto"/>
              <w:ind w:left="0" w:right="58" w:firstLine="0"/>
              <w:jc w:val="center"/>
            </w:pPr>
            <w:r>
              <w:rPr>
                <w:b/>
              </w:rPr>
              <w:t>Hoạt động của GV và HS</w:t>
            </w:r>
          </w:p>
        </w:tc>
        <w:tc>
          <w:tcPr>
            <w:tcW w:w="3000" w:type="dxa"/>
            <w:tcBorders>
              <w:top w:val="single" w:sz="4" w:space="0" w:color="3E3672"/>
              <w:left w:val="single" w:sz="4" w:space="0" w:color="3E3672"/>
              <w:bottom w:val="single" w:sz="4" w:space="0" w:color="3E3672"/>
              <w:right w:val="single" w:sz="4" w:space="0" w:color="3E3672"/>
            </w:tcBorders>
            <w:shd w:val="clear" w:color="auto" w:fill="C6BDD4"/>
          </w:tcPr>
          <w:p w14:paraId="38EB4FCD" w14:textId="77777777" w:rsidR="002B7B5A" w:rsidRDefault="00000000">
            <w:pPr>
              <w:spacing w:after="0" w:line="259" w:lineRule="auto"/>
              <w:ind w:left="0" w:right="58" w:firstLine="0"/>
              <w:jc w:val="center"/>
            </w:pPr>
            <w:r>
              <w:rPr>
                <w:b/>
              </w:rPr>
              <w:t>Sản phẩm</w:t>
            </w:r>
          </w:p>
        </w:tc>
      </w:tr>
      <w:tr w:rsidR="002B7B5A" w14:paraId="59C48446" w14:textId="77777777">
        <w:trPr>
          <w:trHeight w:val="1309"/>
        </w:trPr>
        <w:tc>
          <w:tcPr>
            <w:tcW w:w="5494" w:type="dxa"/>
            <w:tcBorders>
              <w:top w:val="single" w:sz="4" w:space="0" w:color="3E3672"/>
              <w:left w:val="single" w:sz="4" w:space="0" w:color="3E3672"/>
              <w:bottom w:val="single" w:sz="4" w:space="0" w:color="3E3672"/>
              <w:right w:val="single" w:sz="4" w:space="0" w:color="3E3672"/>
            </w:tcBorders>
          </w:tcPr>
          <w:p w14:paraId="4920889A" w14:textId="77777777" w:rsidR="002B7B5A" w:rsidRDefault="00000000">
            <w:pPr>
              <w:spacing w:after="25" w:line="259" w:lineRule="auto"/>
              <w:ind w:left="0" w:firstLine="0"/>
              <w:jc w:val="left"/>
            </w:pPr>
            <w:r>
              <w:rPr>
                <w:b/>
                <w:i/>
              </w:rPr>
              <w:t>Bước 1: Chuyển giao nhiệm vụ</w:t>
            </w:r>
          </w:p>
          <w:p w14:paraId="0025533E" w14:textId="77777777" w:rsidR="002B7B5A" w:rsidRDefault="00000000">
            <w:pPr>
              <w:spacing w:after="0" w:line="259" w:lineRule="auto"/>
              <w:ind w:left="0" w:right="57" w:firstLine="0"/>
            </w:pPr>
            <w:r>
              <w:t>– GV yêu cầu HS kể tên các thiết bị điện và sắp xếp chúng vào các nhóm tương ứng với các tác dụng của dòng điện.</w:t>
            </w:r>
          </w:p>
        </w:tc>
        <w:tc>
          <w:tcPr>
            <w:tcW w:w="3000" w:type="dxa"/>
            <w:vMerge w:val="restart"/>
            <w:tcBorders>
              <w:top w:val="single" w:sz="4" w:space="0" w:color="3E3672"/>
              <w:left w:val="single" w:sz="4" w:space="0" w:color="3E3672"/>
              <w:bottom w:val="single" w:sz="4" w:space="0" w:color="3E3672"/>
              <w:right w:val="single" w:sz="4" w:space="0" w:color="3E3672"/>
            </w:tcBorders>
          </w:tcPr>
          <w:p w14:paraId="32F71617" w14:textId="77777777" w:rsidR="002B7B5A" w:rsidRDefault="00000000">
            <w:pPr>
              <w:numPr>
                <w:ilvl w:val="0"/>
                <w:numId w:val="490"/>
              </w:numPr>
              <w:spacing w:after="57" w:line="233" w:lineRule="auto"/>
              <w:ind w:firstLine="0"/>
            </w:pPr>
            <w:r>
              <w:t>Tác dụng nhiệt: bàn là, ấm đun nước,...</w:t>
            </w:r>
          </w:p>
          <w:p w14:paraId="4C173C69" w14:textId="77777777" w:rsidR="002B7B5A" w:rsidRDefault="00000000">
            <w:pPr>
              <w:numPr>
                <w:ilvl w:val="0"/>
                <w:numId w:val="490"/>
              </w:numPr>
              <w:spacing w:after="57" w:line="233" w:lineRule="auto"/>
              <w:ind w:firstLine="0"/>
            </w:pPr>
            <w:r>
              <w:lastRenderedPageBreak/>
              <w:t>Tác dụng sinh lí: châm cứu điện, máy khử rung tim, máy ép tim,...</w:t>
            </w:r>
          </w:p>
          <w:p w14:paraId="32755805" w14:textId="77777777" w:rsidR="002B7B5A" w:rsidRDefault="00000000">
            <w:pPr>
              <w:numPr>
                <w:ilvl w:val="0"/>
                <w:numId w:val="490"/>
              </w:numPr>
              <w:spacing w:after="57" w:line="233" w:lineRule="auto"/>
              <w:ind w:firstLine="0"/>
            </w:pPr>
            <w:r>
              <w:t>Tác dụng phát sáng: bóng đèn sợi đốt,...</w:t>
            </w:r>
          </w:p>
          <w:p w14:paraId="5ABE836B" w14:textId="77777777" w:rsidR="002B7B5A" w:rsidRDefault="00000000">
            <w:pPr>
              <w:numPr>
                <w:ilvl w:val="0"/>
                <w:numId w:val="490"/>
              </w:numPr>
              <w:spacing w:after="0" w:line="259" w:lineRule="auto"/>
              <w:ind w:firstLine="0"/>
            </w:pPr>
            <w:r>
              <w:t xml:space="preserve">Tác dụng từ: nam châm điện,... </w:t>
            </w:r>
          </w:p>
        </w:tc>
      </w:tr>
      <w:tr w:rsidR="002B7B5A" w14:paraId="3F0A8563" w14:textId="77777777">
        <w:trPr>
          <w:trHeight w:val="746"/>
        </w:trPr>
        <w:tc>
          <w:tcPr>
            <w:tcW w:w="5494" w:type="dxa"/>
            <w:tcBorders>
              <w:top w:val="single" w:sz="4" w:space="0" w:color="3E3672"/>
              <w:left w:val="single" w:sz="4" w:space="0" w:color="3E3672"/>
              <w:bottom w:val="single" w:sz="4" w:space="0" w:color="3E3672"/>
              <w:right w:val="single" w:sz="4" w:space="0" w:color="3E3672"/>
            </w:tcBorders>
          </w:tcPr>
          <w:p w14:paraId="63135A8D" w14:textId="77777777" w:rsidR="002B7B5A" w:rsidRDefault="00000000">
            <w:pPr>
              <w:spacing w:after="25" w:line="259" w:lineRule="auto"/>
              <w:ind w:left="0" w:firstLine="0"/>
              <w:jc w:val="left"/>
            </w:pPr>
            <w:r>
              <w:rPr>
                <w:b/>
                <w:i/>
              </w:rPr>
              <w:lastRenderedPageBreak/>
              <w:t>Bước 2: Thực hiện nhiệm vụ học tập</w:t>
            </w:r>
          </w:p>
          <w:p w14:paraId="7885CD5A" w14:textId="77777777" w:rsidR="002B7B5A" w:rsidRDefault="00000000">
            <w:pPr>
              <w:spacing w:after="0" w:line="259" w:lineRule="auto"/>
              <w:ind w:left="0" w:firstLine="0"/>
              <w:jc w:val="left"/>
            </w:pPr>
            <w:r>
              <w:t>– HS thực hiện nhiệm vụ theo hướng dẫn.</w:t>
            </w:r>
          </w:p>
        </w:tc>
        <w:tc>
          <w:tcPr>
            <w:tcW w:w="0" w:type="auto"/>
            <w:vMerge/>
            <w:tcBorders>
              <w:top w:val="nil"/>
              <w:left w:val="single" w:sz="4" w:space="0" w:color="3E3672"/>
              <w:bottom w:val="nil"/>
              <w:right w:val="single" w:sz="4" w:space="0" w:color="3E3672"/>
            </w:tcBorders>
          </w:tcPr>
          <w:p w14:paraId="4023F8BF" w14:textId="77777777" w:rsidR="002B7B5A" w:rsidRDefault="002B7B5A">
            <w:pPr>
              <w:spacing w:after="160" w:line="259" w:lineRule="auto"/>
              <w:ind w:left="0" w:firstLine="0"/>
              <w:jc w:val="left"/>
            </w:pPr>
          </w:p>
        </w:tc>
      </w:tr>
      <w:tr w:rsidR="002B7B5A" w14:paraId="755E48BF" w14:textId="77777777">
        <w:trPr>
          <w:trHeight w:val="1028"/>
        </w:trPr>
        <w:tc>
          <w:tcPr>
            <w:tcW w:w="5494" w:type="dxa"/>
            <w:tcBorders>
              <w:top w:val="single" w:sz="4" w:space="0" w:color="3E3672"/>
              <w:left w:val="single" w:sz="4" w:space="0" w:color="3E3672"/>
              <w:bottom w:val="single" w:sz="4" w:space="0" w:color="3E3672"/>
              <w:right w:val="single" w:sz="4" w:space="0" w:color="3E3672"/>
            </w:tcBorders>
          </w:tcPr>
          <w:p w14:paraId="11AC042E" w14:textId="77777777" w:rsidR="002B7B5A" w:rsidRDefault="00000000">
            <w:pPr>
              <w:spacing w:after="25" w:line="259" w:lineRule="auto"/>
              <w:ind w:left="0" w:firstLine="0"/>
              <w:jc w:val="left"/>
            </w:pPr>
            <w:r>
              <w:rPr>
                <w:b/>
                <w:i/>
              </w:rPr>
              <w:t xml:space="preserve">Bước 3: Báo cáo kết quả và thảo luận </w:t>
            </w:r>
          </w:p>
          <w:p w14:paraId="0F290AB1" w14:textId="77777777" w:rsidR="002B7B5A" w:rsidRDefault="00000000">
            <w:pPr>
              <w:spacing w:after="0" w:line="259" w:lineRule="auto"/>
              <w:ind w:left="0" w:firstLine="0"/>
            </w:pPr>
            <w:r>
              <w:t>– GV gọi liên tục HS trả lời theo từng nhóm chỉ định, các câu trả lời được ghi lên bảng.</w:t>
            </w:r>
          </w:p>
        </w:tc>
        <w:tc>
          <w:tcPr>
            <w:tcW w:w="0" w:type="auto"/>
            <w:vMerge/>
            <w:tcBorders>
              <w:top w:val="nil"/>
              <w:left w:val="single" w:sz="4" w:space="0" w:color="3E3672"/>
              <w:bottom w:val="nil"/>
              <w:right w:val="single" w:sz="4" w:space="0" w:color="3E3672"/>
            </w:tcBorders>
          </w:tcPr>
          <w:p w14:paraId="348BE1B2" w14:textId="77777777" w:rsidR="002B7B5A" w:rsidRDefault="002B7B5A">
            <w:pPr>
              <w:spacing w:after="160" w:line="259" w:lineRule="auto"/>
              <w:ind w:left="0" w:firstLine="0"/>
              <w:jc w:val="left"/>
            </w:pPr>
          </w:p>
        </w:tc>
      </w:tr>
      <w:tr w:rsidR="002B7B5A" w14:paraId="5BF24350" w14:textId="77777777">
        <w:trPr>
          <w:trHeight w:val="746"/>
        </w:trPr>
        <w:tc>
          <w:tcPr>
            <w:tcW w:w="5494" w:type="dxa"/>
            <w:tcBorders>
              <w:top w:val="single" w:sz="4" w:space="0" w:color="3E3672"/>
              <w:left w:val="single" w:sz="4" w:space="0" w:color="3E3672"/>
              <w:bottom w:val="single" w:sz="4" w:space="0" w:color="3E3672"/>
              <w:right w:val="single" w:sz="4" w:space="0" w:color="3E3672"/>
            </w:tcBorders>
          </w:tcPr>
          <w:p w14:paraId="3D19B47C" w14:textId="77777777" w:rsidR="002B7B5A" w:rsidRDefault="00000000">
            <w:pPr>
              <w:spacing w:after="0" w:line="259" w:lineRule="auto"/>
              <w:ind w:left="0" w:right="607" w:firstLine="0"/>
            </w:pPr>
            <w:r>
              <w:rPr>
                <w:b/>
                <w:i/>
              </w:rPr>
              <w:t xml:space="preserve">Bước 4: Đánh giá kết quả thực hiện nhiệm vụ </w:t>
            </w:r>
            <w:r>
              <w:t>– GV nhận xét chung và sửa lỗi sai (nếu có).</w:t>
            </w:r>
          </w:p>
        </w:tc>
        <w:tc>
          <w:tcPr>
            <w:tcW w:w="0" w:type="auto"/>
            <w:vMerge/>
            <w:tcBorders>
              <w:top w:val="nil"/>
              <w:left w:val="single" w:sz="4" w:space="0" w:color="3E3672"/>
              <w:bottom w:val="single" w:sz="4" w:space="0" w:color="3E3672"/>
              <w:right w:val="single" w:sz="4" w:space="0" w:color="3E3672"/>
            </w:tcBorders>
          </w:tcPr>
          <w:p w14:paraId="1E2DBE82" w14:textId="77777777" w:rsidR="002B7B5A" w:rsidRDefault="002B7B5A">
            <w:pPr>
              <w:spacing w:after="160" w:line="259" w:lineRule="auto"/>
              <w:ind w:left="0" w:firstLine="0"/>
              <w:jc w:val="left"/>
            </w:pPr>
          </w:p>
        </w:tc>
      </w:tr>
    </w:tbl>
    <w:p w14:paraId="780D35D7" w14:textId="77777777" w:rsidR="002B7B5A" w:rsidRDefault="00000000">
      <w:pPr>
        <w:spacing w:after="793" w:line="259" w:lineRule="auto"/>
        <w:ind w:left="0" w:firstLine="0"/>
        <w:jc w:val="left"/>
      </w:pPr>
      <w:r>
        <w:rPr>
          <w:rFonts w:ascii="Calibri" w:eastAsia="Calibri" w:hAnsi="Calibri" w:cs="Calibri"/>
          <w:noProof/>
          <w:color w:val="000000"/>
          <w:sz w:val="22"/>
        </w:rPr>
        <mc:AlternateContent>
          <mc:Choice Requires="wpg">
            <w:drawing>
              <wp:inline distT="0" distB="0" distL="0" distR="0" wp14:anchorId="75AA5358" wp14:editId="224C4EDB">
                <wp:extent cx="5579999" cy="978402"/>
                <wp:effectExtent l="0" t="0" r="0" b="0"/>
                <wp:docPr id="455650" name="Group 455650"/>
                <wp:cNvGraphicFramePr/>
                <a:graphic xmlns:a="http://schemas.openxmlformats.org/drawingml/2006/main">
                  <a:graphicData uri="http://schemas.microsoft.com/office/word/2010/wordprocessingGroup">
                    <wpg:wgp>
                      <wpg:cNvGrpSpPr/>
                      <wpg:grpSpPr>
                        <a:xfrm>
                          <a:off x="0" y="0"/>
                          <a:ext cx="5579999" cy="978402"/>
                          <a:chOff x="0" y="0"/>
                          <a:chExt cx="5579999" cy="978402"/>
                        </a:xfrm>
                      </wpg:grpSpPr>
                      <pic:pic xmlns:pic="http://schemas.openxmlformats.org/drawingml/2006/picture">
                        <pic:nvPicPr>
                          <pic:cNvPr id="566596" name="Picture 566596"/>
                          <pic:cNvPicPr/>
                        </pic:nvPicPr>
                        <pic:blipFill>
                          <a:blip r:embed="rId62"/>
                          <a:stretch>
                            <a:fillRect/>
                          </a:stretch>
                        </pic:blipFill>
                        <pic:spPr>
                          <a:xfrm>
                            <a:off x="-3860" y="-1576"/>
                            <a:ext cx="5583937" cy="981456"/>
                          </a:xfrm>
                          <a:prstGeom prst="rect">
                            <a:avLst/>
                          </a:prstGeom>
                        </pic:spPr>
                      </pic:pic>
                      <wps:wsp>
                        <wps:cNvPr id="12565" name="Rectangle 12565"/>
                        <wps:cNvSpPr/>
                        <wps:spPr>
                          <a:xfrm>
                            <a:off x="182027" y="59255"/>
                            <a:ext cx="1357226" cy="334847"/>
                          </a:xfrm>
                          <a:prstGeom prst="rect">
                            <a:avLst/>
                          </a:prstGeom>
                          <a:ln>
                            <a:noFill/>
                          </a:ln>
                        </wps:spPr>
                        <wps:txbx>
                          <w:txbxContent>
                            <w:p w14:paraId="0B58C0E1" w14:textId="77777777" w:rsidR="002B7B5A" w:rsidRDefault="00000000">
                              <w:pPr>
                                <w:spacing w:after="160" w:line="259" w:lineRule="auto"/>
                                <w:ind w:left="0" w:firstLine="0"/>
                                <w:jc w:val="left"/>
                              </w:pPr>
                              <w:r>
                                <w:rPr>
                                  <w:rFonts w:ascii="Calibri" w:eastAsia="Calibri" w:hAnsi="Calibri" w:cs="Calibri"/>
                                  <w:b/>
                                  <w:color w:val="FFFEFD"/>
                                  <w:spacing w:val="6"/>
                                  <w:w w:val="109"/>
                                  <w:sz w:val="32"/>
                                </w:rPr>
                                <w:t>CHƯƠNG</w:t>
                              </w:r>
                              <w:r>
                                <w:rPr>
                                  <w:rFonts w:ascii="Calibri" w:eastAsia="Calibri" w:hAnsi="Calibri" w:cs="Calibri"/>
                                  <w:b/>
                                  <w:color w:val="FFFEFD"/>
                                  <w:spacing w:val="-19"/>
                                  <w:w w:val="109"/>
                                  <w:sz w:val="32"/>
                                </w:rPr>
                                <w:t xml:space="preserve"> </w:t>
                              </w:r>
                              <w:r>
                                <w:rPr>
                                  <w:rFonts w:ascii="Calibri" w:eastAsia="Calibri" w:hAnsi="Calibri" w:cs="Calibri"/>
                                  <w:b/>
                                  <w:color w:val="FFFEFD"/>
                                  <w:spacing w:val="6"/>
                                  <w:w w:val="109"/>
                                  <w:sz w:val="32"/>
                                </w:rPr>
                                <w:t>V</w:t>
                              </w:r>
                            </w:p>
                          </w:txbxContent>
                        </wps:txbx>
                        <wps:bodyPr horzOverflow="overflow" vert="horz" lIns="0" tIns="0" rIns="0" bIns="0" rtlCol="0">
                          <a:noAutofit/>
                        </wps:bodyPr>
                      </wps:wsp>
                      <wps:wsp>
                        <wps:cNvPr id="12566" name="Rectangle 12566"/>
                        <wps:cNvSpPr/>
                        <wps:spPr>
                          <a:xfrm>
                            <a:off x="735489" y="450935"/>
                            <a:ext cx="3812191" cy="454841"/>
                          </a:xfrm>
                          <a:prstGeom prst="rect">
                            <a:avLst/>
                          </a:prstGeom>
                          <a:ln>
                            <a:noFill/>
                          </a:ln>
                        </wps:spPr>
                        <wps:txbx>
                          <w:txbxContent>
                            <w:p w14:paraId="0BA7A126" w14:textId="77777777" w:rsidR="002B7B5A" w:rsidRDefault="00000000">
                              <w:pPr>
                                <w:spacing w:after="160" w:line="259" w:lineRule="auto"/>
                                <w:ind w:left="0" w:firstLine="0"/>
                                <w:jc w:val="left"/>
                              </w:pPr>
                              <w:r>
                                <w:rPr>
                                  <w:rFonts w:ascii="Calibri" w:eastAsia="Calibri" w:hAnsi="Calibri" w:cs="Calibri"/>
                                  <w:b/>
                                  <w:color w:val="862A3A"/>
                                  <w:spacing w:val="4"/>
                                  <w:w w:val="80"/>
                                  <w:sz w:val="44"/>
                                </w:rPr>
                                <w:t>NĂNG</w:t>
                              </w:r>
                              <w:r>
                                <w:rPr>
                                  <w:rFonts w:ascii="Calibri" w:eastAsia="Calibri" w:hAnsi="Calibri" w:cs="Calibri"/>
                                  <w:b/>
                                  <w:color w:val="862A3A"/>
                                  <w:spacing w:val="-33"/>
                                  <w:w w:val="80"/>
                                  <w:sz w:val="44"/>
                                </w:rPr>
                                <w:t xml:space="preserve"> </w:t>
                              </w:r>
                              <w:r>
                                <w:rPr>
                                  <w:rFonts w:ascii="Calibri" w:eastAsia="Calibri" w:hAnsi="Calibri" w:cs="Calibri"/>
                                  <w:b/>
                                  <w:color w:val="862A3A"/>
                                  <w:spacing w:val="4"/>
                                  <w:w w:val="80"/>
                                  <w:sz w:val="44"/>
                                </w:rPr>
                                <w:t>LƯỢNG</w:t>
                              </w:r>
                              <w:r>
                                <w:rPr>
                                  <w:rFonts w:ascii="Calibri" w:eastAsia="Calibri" w:hAnsi="Calibri" w:cs="Calibri"/>
                                  <w:b/>
                                  <w:color w:val="862A3A"/>
                                  <w:spacing w:val="-33"/>
                                  <w:w w:val="80"/>
                                  <w:sz w:val="44"/>
                                </w:rPr>
                                <w:t xml:space="preserve"> </w:t>
                              </w:r>
                              <w:r>
                                <w:rPr>
                                  <w:rFonts w:ascii="Calibri" w:eastAsia="Calibri" w:hAnsi="Calibri" w:cs="Calibri"/>
                                  <w:b/>
                                  <w:color w:val="862A3A"/>
                                  <w:spacing w:val="4"/>
                                  <w:w w:val="80"/>
                                  <w:sz w:val="44"/>
                                </w:rPr>
                                <w:t>VỚI</w:t>
                              </w:r>
                              <w:r>
                                <w:rPr>
                                  <w:rFonts w:ascii="Calibri" w:eastAsia="Calibri" w:hAnsi="Calibri" w:cs="Calibri"/>
                                  <w:b/>
                                  <w:color w:val="862A3A"/>
                                  <w:spacing w:val="-33"/>
                                  <w:w w:val="80"/>
                                  <w:sz w:val="44"/>
                                </w:rPr>
                                <w:t xml:space="preserve"> </w:t>
                              </w:r>
                              <w:r>
                                <w:rPr>
                                  <w:rFonts w:ascii="Calibri" w:eastAsia="Calibri" w:hAnsi="Calibri" w:cs="Calibri"/>
                                  <w:b/>
                                  <w:color w:val="862A3A"/>
                                  <w:spacing w:val="4"/>
                                  <w:w w:val="80"/>
                                  <w:sz w:val="44"/>
                                </w:rPr>
                                <w:t>CUỘC</w:t>
                              </w:r>
                              <w:r>
                                <w:rPr>
                                  <w:rFonts w:ascii="Calibri" w:eastAsia="Calibri" w:hAnsi="Calibri" w:cs="Calibri"/>
                                  <w:b/>
                                  <w:color w:val="862A3A"/>
                                  <w:spacing w:val="-33"/>
                                  <w:w w:val="80"/>
                                  <w:sz w:val="44"/>
                                </w:rPr>
                                <w:t xml:space="preserve"> </w:t>
                              </w:r>
                              <w:r>
                                <w:rPr>
                                  <w:rFonts w:ascii="Calibri" w:eastAsia="Calibri" w:hAnsi="Calibri" w:cs="Calibri"/>
                                  <w:b/>
                                  <w:color w:val="862A3A"/>
                                  <w:spacing w:val="4"/>
                                  <w:w w:val="80"/>
                                  <w:sz w:val="44"/>
                                </w:rPr>
                                <w:t>SỐNG</w:t>
                              </w:r>
                            </w:p>
                          </w:txbxContent>
                        </wps:txbx>
                        <wps:bodyPr horzOverflow="overflow" vert="horz" lIns="0" tIns="0" rIns="0" bIns="0" rtlCol="0">
                          <a:noAutofit/>
                        </wps:bodyPr>
                      </wps:wsp>
                    </wpg:wgp>
                  </a:graphicData>
                </a:graphic>
              </wp:inline>
            </w:drawing>
          </mc:Choice>
          <mc:Fallback xmlns:a="http://schemas.openxmlformats.org/drawingml/2006/main">
            <w:pict>
              <v:group id="Group 455650" style="width:439.37pt;height:77.0395pt;mso-position-horizontal-relative:char;mso-position-vertical-relative:line" coordsize="55799,9784">
                <v:shape id="Picture 566596" style="position:absolute;width:55839;height:9814;left:-38;top:-15;" filled="f">
                  <v:imagedata r:id="rId63"/>
                </v:shape>
                <v:rect id="Rectangle 12565" style="position:absolute;width:13572;height:3348;left:1820;top:592;" filled="f" stroked="f">
                  <v:textbox inset="0,0,0,0">
                    <w:txbxContent>
                      <w:p>
                        <w:pPr>
                          <w:spacing w:before="0" w:after="160" w:line="259" w:lineRule="auto"/>
                          <w:ind w:left="0" w:firstLine="0"/>
                          <w:jc w:val="left"/>
                        </w:pPr>
                        <w:r>
                          <w:rPr>
                            <w:rFonts w:cs="Calibri" w:hAnsi="Calibri" w:eastAsia="Calibri" w:ascii="Calibri"/>
                            <w:b w:val="1"/>
                            <w:color w:val="fffefd"/>
                            <w:spacing w:val="6"/>
                            <w:w w:val="109"/>
                            <w:sz w:val="32"/>
                          </w:rPr>
                          <w:t xml:space="preserve">CHƯƠNG</w:t>
                        </w:r>
                        <w:r>
                          <w:rPr>
                            <w:rFonts w:cs="Calibri" w:hAnsi="Calibri" w:eastAsia="Calibri" w:ascii="Calibri"/>
                            <w:b w:val="1"/>
                            <w:color w:val="fffefd"/>
                            <w:spacing w:val="-19"/>
                            <w:w w:val="109"/>
                            <w:sz w:val="32"/>
                          </w:rPr>
                          <w:t xml:space="preserve"> </w:t>
                        </w:r>
                        <w:r>
                          <w:rPr>
                            <w:rFonts w:cs="Calibri" w:hAnsi="Calibri" w:eastAsia="Calibri" w:ascii="Calibri"/>
                            <w:b w:val="1"/>
                            <w:color w:val="fffefd"/>
                            <w:spacing w:val="6"/>
                            <w:w w:val="109"/>
                            <w:sz w:val="32"/>
                          </w:rPr>
                          <w:t xml:space="preserve">V</w:t>
                        </w:r>
                      </w:p>
                    </w:txbxContent>
                  </v:textbox>
                </v:rect>
                <v:rect id="Rectangle 12566" style="position:absolute;width:38121;height:4548;left:7354;top:4509;" filled="f" stroked="f">
                  <v:textbox inset="0,0,0,0">
                    <w:txbxContent>
                      <w:p>
                        <w:pPr>
                          <w:spacing w:before="0" w:after="160" w:line="259" w:lineRule="auto"/>
                          <w:ind w:left="0" w:firstLine="0"/>
                          <w:jc w:val="left"/>
                        </w:pPr>
                        <w:r>
                          <w:rPr>
                            <w:rFonts w:cs="Calibri" w:hAnsi="Calibri" w:eastAsia="Calibri" w:ascii="Calibri"/>
                            <w:b w:val="1"/>
                            <w:color w:val="862a3a"/>
                            <w:spacing w:val="4"/>
                            <w:w w:val="80"/>
                            <w:sz w:val="44"/>
                          </w:rPr>
                          <w:t xml:space="preserve">NĂNG</w:t>
                        </w:r>
                        <w:r>
                          <w:rPr>
                            <w:rFonts w:cs="Calibri" w:hAnsi="Calibri" w:eastAsia="Calibri" w:ascii="Calibri"/>
                            <w:b w:val="1"/>
                            <w:color w:val="862a3a"/>
                            <w:spacing w:val="-33"/>
                            <w:w w:val="80"/>
                            <w:sz w:val="44"/>
                          </w:rPr>
                          <w:t xml:space="preserve"> </w:t>
                        </w:r>
                        <w:r>
                          <w:rPr>
                            <w:rFonts w:cs="Calibri" w:hAnsi="Calibri" w:eastAsia="Calibri" w:ascii="Calibri"/>
                            <w:b w:val="1"/>
                            <w:color w:val="862a3a"/>
                            <w:spacing w:val="4"/>
                            <w:w w:val="80"/>
                            <w:sz w:val="44"/>
                          </w:rPr>
                          <w:t xml:space="preserve">LƯỢNG</w:t>
                        </w:r>
                        <w:r>
                          <w:rPr>
                            <w:rFonts w:cs="Calibri" w:hAnsi="Calibri" w:eastAsia="Calibri" w:ascii="Calibri"/>
                            <w:b w:val="1"/>
                            <w:color w:val="862a3a"/>
                            <w:spacing w:val="-33"/>
                            <w:w w:val="80"/>
                            <w:sz w:val="44"/>
                          </w:rPr>
                          <w:t xml:space="preserve"> </w:t>
                        </w:r>
                        <w:r>
                          <w:rPr>
                            <w:rFonts w:cs="Calibri" w:hAnsi="Calibri" w:eastAsia="Calibri" w:ascii="Calibri"/>
                            <w:b w:val="1"/>
                            <w:color w:val="862a3a"/>
                            <w:spacing w:val="4"/>
                            <w:w w:val="80"/>
                            <w:sz w:val="44"/>
                          </w:rPr>
                          <w:t xml:space="preserve">VỚI</w:t>
                        </w:r>
                        <w:r>
                          <w:rPr>
                            <w:rFonts w:cs="Calibri" w:hAnsi="Calibri" w:eastAsia="Calibri" w:ascii="Calibri"/>
                            <w:b w:val="1"/>
                            <w:color w:val="862a3a"/>
                            <w:spacing w:val="-33"/>
                            <w:w w:val="80"/>
                            <w:sz w:val="44"/>
                          </w:rPr>
                          <w:t xml:space="preserve"> </w:t>
                        </w:r>
                        <w:r>
                          <w:rPr>
                            <w:rFonts w:cs="Calibri" w:hAnsi="Calibri" w:eastAsia="Calibri" w:ascii="Calibri"/>
                            <w:b w:val="1"/>
                            <w:color w:val="862a3a"/>
                            <w:spacing w:val="4"/>
                            <w:w w:val="80"/>
                            <w:sz w:val="44"/>
                          </w:rPr>
                          <w:t xml:space="preserve">CUỘC</w:t>
                        </w:r>
                        <w:r>
                          <w:rPr>
                            <w:rFonts w:cs="Calibri" w:hAnsi="Calibri" w:eastAsia="Calibri" w:ascii="Calibri"/>
                            <w:b w:val="1"/>
                            <w:color w:val="862a3a"/>
                            <w:spacing w:val="-33"/>
                            <w:w w:val="80"/>
                            <w:sz w:val="44"/>
                          </w:rPr>
                          <w:t xml:space="preserve"> </w:t>
                        </w:r>
                        <w:r>
                          <w:rPr>
                            <w:rFonts w:cs="Calibri" w:hAnsi="Calibri" w:eastAsia="Calibri" w:ascii="Calibri"/>
                            <w:b w:val="1"/>
                            <w:color w:val="862a3a"/>
                            <w:spacing w:val="4"/>
                            <w:w w:val="80"/>
                            <w:sz w:val="44"/>
                          </w:rPr>
                          <w:t xml:space="preserve">SỐNG</w:t>
                        </w:r>
                      </w:p>
                    </w:txbxContent>
                  </v:textbox>
                </v:rect>
              </v:group>
            </w:pict>
          </mc:Fallback>
        </mc:AlternateContent>
      </w:r>
    </w:p>
    <w:p w14:paraId="2DD77AE2" w14:textId="77777777" w:rsidR="002B7B5A" w:rsidRDefault="00000000">
      <w:pPr>
        <w:tabs>
          <w:tab w:val="center" w:pos="720"/>
          <w:tab w:val="center" w:pos="1446"/>
          <w:tab w:val="center" w:pos="4117"/>
        </w:tabs>
        <w:spacing w:after="15" w:line="247"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693056" behindDoc="1" locked="0" layoutInCell="1" allowOverlap="1" wp14:anchorId="6479F302" wp14:editId="356C908F">
                <wp:simplePos x="0" y="0"/>
                <wp:positionH relativeFrom="column">
                  <wp:posOffset>6355</wp:posOffset>
                </wp:positionH>
                <wp:positionV relativeFrom="paragraph">
                  <wp:posOffset>-73511</wp:posOffset>
                </wp:positionV>
                <wp:extent cx="905294" cy="262699"/>
                <wp:effectExtent l="0" t="0" r="0" b="0"/>
                <wp:wrapNone/>
                <wp:docPr id="455651" name="Group 455651"/>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12567" name="Shape 12567"/>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12569" name="Shape 12569"/>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5651" style="width:71.283pt;height:20.685pt;position:absolute;z-index:-2147483641;mso-position-horizontal-relative:text;mso-position-horizontal:absolute;margin-left:0.500401pt;mso-position-vertical-relative:text;margin-top:-5.78836pt;" coordsize="9052,2626">
                <v:shape id="Shape 12567"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12569"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rFonts w:ascii="Calibri" w:eastAsia="Calibri" w:hAnsi="Calibri" w:cs="Calibri"/>
          <w:color w:val="000000"/>
          <w:sz w:val="22"/>
        </w:rPr>
        <w:tab/>
      </w:r>
      <w:r>
        <w:rPr>
          <w:rFonts w:ascii="Calibri" w:eastAsia="Calibri" w:hAnsi="Calibri" w:cs="Calibri"/>
          <w:b/>
          <w:sz w:val="30"/>
        </w:rPr>
        <w:t>BÀI 16</w:t>
      </w:r>
      <w:r>
        <w:rPr>
          <w:rFonts w:ascii="Calibri" w:eastAsia="Calibri" w:hAnsi="Calibri" w:cs="Calibri"/>
          <w:b/>
          <w:sz w:val="30"/>
        </w:rPr>
        <w:tab/>
      </w:r>
      <w:r>
        <w:rPr>
          <w:rFonts w:ascii="Calibri" w:eastAsia="Calibri" w:hAnsi="Calibri" w:cs="Calibri"/>
          <w:b/>
          <w:color w:val="575787"/>
          <w:sz w:val="30"/>
        </w:rPr>
        <w:t xml:space="preserve"> </w:t>
      </w:r>
      <w:r>
        <w:rPr>
          <w:rFonts w:ascii="Calibri" w:eastAsia="Calibri" w:hAnsi="Calibri" w:cs="Calibri"/>
          <w:b/>
          <w:color w:val="575787"/>
          <w:sz w:val="30"/>
        </w:rPr>
        <w:tab/>
        <w:t xml:space="preserve">VÒNG NĂNG LƯỢNG TRÊN TRÁI ĐẤT.  </w:t>
      </w:r>
    </w:p>
    <w:p w14:paraId="3E91FAA8" w14:textId="77777777" w:rsidR="002B7B5A" w:rsidRDefault="00000000">
      <w:pPr>
        <w:pStyle w:val="Heading1"/>
        <w:spacing w:after="15"/>
        <w:ind w:left="10"/>
      </w:pPr>
      <w:r>
        <w:t xml:space="preserve">                                    NĂNG LƯỢNG HOÁ THẠCH </w:t>
      </w:r>
    </w:p>
    <w:p w14:paraId="0149CE9C" w14:textId="77777777" w:rsidR="002B7B5A" w:rsidRDefault="00000000">
      <w:pPr>
        <w:tabs>
          <w:tab w:val="center" w:pos="400"/>
          <w:tab w:val="center" w:pos="1701"/>
          <w:tab w:val="center" w:pos="2268"/>
          <w:tab w:val="center" w:pos="3716"/>
        </w:tabs>
        <w:spacing w:after="119"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rFonts w:ascii="Calibri" w:eastAsia="Calibri" w:hAnsi="Calibri" w:cs="Calibri"/>
          <w:b/>
          <w:i/>
          <w:color w:val="575787"/>
          <w:sz w:val="30"/>
        </w:rPr>
        <w:t xml:space="preserve"> </w:t>
      </w:r>
      <w:r>
        <w:rPr>
          <w:rFonts w:ascii="Calibri" w:eastAsia="Calibri" w:hAnsi="Calibri" w:cs="Calibri"/>
          <w:b/>
          <w:i/>
          <w:color w:val="575787"/>
          <w:sz w:val="30"/>
        </w:rPr>
        <w:tab/>
      </w:r>
      <w:r>
        <w:rPr>
          <w:i/>
        </w:rPr>
        <w:t>(Thời lượng 3 tiết)</w:t>
      </w:r>
    </w:p>
    <w:p w14:paraId="0787E668" w14:textId="77777777" w:rsidR="002B7B5A" w:rsidRDefault="00000000">
      <w:pPr>
        <w:pStyle w:val="Heading2"/>
        <w:ind w:left="-2" w:right="4756"/>
      </w:pPr>
      <w:r>
        <w:t>I. MỤC TIÊU</w:t>
      </w:r>
    </w:p>
    <w:p w14:paraId="039ECBF3" w14:textId="77777777" w:rsidR="002B7B5A" w:rsidRDefault="00000000">
      <w:pPr>
        <w:numPr>
          <w:ilvl w:val="0"/>
          <w:numId w:val="106"/>
        </w:numPr>
        <w:spacing w:after="75" w:line="259" w:lineRule="auto"/>
        <w:ind w:hanging="254"/>
      </w:pPr>
      <w:r>
        <w:rPr>
          <w:rFonts w:ascii="Calibri" w:eastAsia="Calibri" w:hAnsi="Calibri" w:cs="Calibri"/>
          <w:b/>
          <w:color w:val="59A1CF"/>
        </w:rPr>
        <w:t>Kiến thức</w:t>
      </w:r>
    </w:p>
    <w:p w14:paraId="7E02CFAD" w14:textId="77777777" w:rsidR="002B7B5A" w:rsidRDefault="00000000">
      <w:pPr>
        <w:numPr>
          <w:ilvl w:val="2"/>
          <w:numId w:val="107"/>
        </w:numPr>
        <w:ind w:hanging="187"/>
      </w:pPr>
      <w:r>
        <w:t>Năng lượng của Trái Đất đến từ Mặt Trời.</w:t>
      </w:r>
    </w:p>
    <w:p w14:paraId="4CE6105A" w14:textId="77777777" w:rsidR="002B7B5A" w:rsidRDefault="00000000">
      <w:pPr>
        <w:numPr>
          <w:ilvl w:val="2"/>
          <w:numId w:val="107"/>
        </w:numPr>
        <w:ind w:hanging="187"/>
      </w:pPr>
      <w:r>
        <w:t xml:space="preserve">Năng lượng hoá thạch: </w:t>
      </w:r>
    </w:p>
    <w:p w14:paraId="310E2F87" w14:textId="77777777" w:rsidR="002B7B5A" w:rsidRDefault="00000000">
      <w:pPr>
        <w:ind w:left="278"/>
      </w:pPr>
      <w:r>
        <w:t>+ Ưu điểm: có thể khai thác với khối lượng lớn, dễ vận chuyển, công nghệ chuyển hoá thành các dạng năng lượng khác phổ biến với chi phí rẻ.</w:t>
      </w:r>
    </w:p>
    <w:p w14:paraId="084217ED" w14:textId="77777777" w:rsidR="002B7B5A" w:rsidRDefault="00000000">
      <w:pPr>
        <w:spacing w:after="164"/>
        <w:ind w:left="278" w:right="116"/>
      </w:pPr>
      <w:r>
        <w:t>+ Nhược điểm: khi sử dụng gây ô nhiễm môi trường, phát thải khí gây hiệu ứng nhà kính,… giá nhiên liệu phụ thuộc vào chi phí khai thác nó và các yếu tố khác như vận chuyển, lưu kho, chi phí khắc phục môi trường,…</w:t>
      </w:r>
    </w:p>
    <w:p w14:paraId="6A9C9651" w14:textId="77777777" w:rsidR="002B7B5A" w:rsidRDefault="00000000">
      <w:pPr>
        <w:numPr>
          <w:ilvl w:val="0"/>
          <w:numId w:val="106"/>
        </w:numPr>
        <w:spacing w:after="75" w:line="259" w:lineRule="auto"/>
        <w:ind w:hanging="254"/>
      </w:pPr>
      <w:r>
        <w:rPr>
          <w:rFonts w:ascii="Calibri" w:eastAsia="Calibri" w:hAnsi="Calibri" w:cs="Calibri"/>
          <w:b/>
          <w:color w:val="59A1CF"/>
        </w:rPr>
        <w:t>Năng lực</w:t>
      </w:r>
    </w:p>
    <w:p w14:paraId="143F9C9C" w14:textId="77777777" w:rsidR="002B7B5A" w:rsidRDefault="00000000">
      <w:pPr>
        <w:numPr>
          <w:ilvl w:val="1"/>
          <w:numId w:val="106"/>
        </w:numPr>
        <w:spacing w:after="80" w:line="255" w:lineRule="auto"/>
        <w:ind w:hanging="397"/>
      </w:pPr>
      <w:r>
        <w:rPr>
          <w:rFonts w:ascii="Calibri" w:eastAsia="Calibri" w:hAnsi="Calibri" w:cs="Calibri"/>
          <w:i/>
          <w:color w:val="DC892F"/>
        </w:rPr>
        <w:t>Năng lực khoa học tự nhiên</w:t>
      </w:r>
    </w:p>
    <w:p w14:paraId="6767D7D3" w14:textId="77777777" w:rsidR="002B7B5A" w:rsidRDefault="00000000">
      <w:pPr>
        <w:numPr>
          <w:ilvl w:val="2"/>
          <w:numId w:val="106"/>
        </w:numPr>
        <w:ind w:hanging="187"/>
      </w:pPr>
      <w:r>
        <w:t>Dựa vào ảnh (hoặc hình vẽ) mô tả vòng năng lượng trên Trái Đất để rút ra được: năng lượng của Trái Đất đến từ Mặt Trời.</w:t>
      </w:r>
    </w:p>
    <w:p w14:paraId="15CF9A9D" w14:textId="77777777" w:rsidR="002B7B5A" w:rsidRDefault="00000000">
      <w:pPr>
        <w:numPr>
          <w:ilvl w:val="2"/>
          <w:numId w:val="106"/>
        </w:numPr>
        <w:ind w:hanging="187"/>
      </w:pPr>
      <w:r>
        <w:t>Nêu được sơ lược ưu điểm và nhược điểm của năng lượng hoá thạch.</w:t>
      </w:r>
    </w:p>
    <w:p w14:paraId="586B2E28" w14:textId="77777777" w:rsidR="002B7B5A" w:rsidRDefault="00000000">
      <w:pPr>
        <w:numPr>
          <w:ilvl w:val="2"/>
          <w:numId w:val="106"/>
        </w:numPr>
        <w:ind w:hanging="187"/>
      </w:pPr>
      <w:r>
        <w:lastRenderedPageBreak/>
        <w:t>Lấy được ví dụ chứng tỏ việc đốt cháy các nhiên liệu hoá thạch có thể gây ô nhiễm môi trường.</w:t>
      </w:r>
    </w:p>
    <w:p w14:paraId="22D6AC6B" w14:textId="77777777" w:rsidR="002B7B5A" w:rsidRDefault="00000000">
      <w:pPr>
        <w:numPr>
          <w:ilvl w:val="2"/>
          <w:numId w:val="106"/>
        </w:numPr>
        <w:ind w:hanging="187"/>
      </w:pPr>
      <w:r>
        <w:t>Thảo luận để chỉ ra được giá nhiên liệu phụ thuộc vào chi phí khai thác.</w:t>
      </w:r>
    </w:p>
    <w:p w14:paraId="20A15053" w14:textId="77777777" w:rsidR="002B7B5A" w:rsidRDefault="00000000">
      <w:pPr>
        <w:numPr>
          <w:ilvl w:val="1"/>
          <w:numId w:val="106"/>
        </w:numPr>
        <w:spacing w:after="80" w:line="255" w:lineRule="auto"/>
        <w:ind w:hanging="397"/>
      </w:pPr>
      <w:r>
        <w:rPr>
          <w:rFonts w:ascii="Calibri" w:eastAsia="Calibri" w:hAnsi="Calibri" w:cs="Calibri"/>
          <w:i/>
          <w:color w:val="DC892F"/>
        </w:rPr>
        <w:t>Năng lực chung</w:t>
      </w:r>
    </w:p>
    <w:p w14:paraId="6793569E" w14:textId="77777777" w:rsidR="002B7B5A" w:rsidRDefault="00000000">
      <w:pPr>
        <w:numPr>
          <w:ilvl w:val="2"/>
          <w:numId w:val="106"/>
        </w:numPr>
        <w:ind w:hanging="187"/>
      </w:pPr>
      <w:r>
        <w:t xml:space="preserve">Tích cực chia sẻ ý kiến cá nhân với các thành viên trong nhóm để tìm hiểu về vòng năng lượng trên Trái Đất. </w:t>
      </w:r>
    </w:p>
    <w:p w14:paraId="1A6EDCC4" w14:textId="77777777" w:rsidR="002B7B5A" w:rsidRDefault="00000000">
      <w:pPr>
        <w:numPr>
          <w:ilvl w:val="2"/>
          <w:numId w:val="106"/>
        </w:numPr>
        <w:spacing w:after="164"/>
        <w:ind w:hanging="187"/>
      </w:pPr>
      <w:r>
        <w:t>Hỗ trợ các thành viên trong nhóm hoàn thành nhiệm vụ tìm hiểu các yếu tố ảnh hưởng tới giá nhiên liệu hoá thạch.</w:t>
      </w:r>
    </w:p>
    <w:p w14:paraId="2A181E3A" w14:textId="77777777" w:rsidR="002B7B5A" w:rsidRDefault="00000000">
      <w:pPr>
        <w:numPr>
          <w:ilvl w:val="0"/>
          <w:numId w:val="106"/>
        </w:numPr>
        <w:spacing w:after="75" w:line="259" w:lineRule="auto"/>
        <w:ind w:hanging="254"/>
      </w:pPr>
      <w:r>
        <w:rPr>
          <w:rFonts w:ascii="Calibri" w:eastAsia="Calibri" w:hAnsi="Calibri" w:cs="Calibri"/>
          <w:b/>
          <w:color w:val="59A1CF"/>
        </w:rPr>
        <w:t>Phẩm chất</w:t>
      </w:r>
    </w:p>
    <w:p w14:paraId="7A4C546F" w14:textId="77777777" w:rsidR="002B7B5A" w:rsidRDefault="00000000">
      <w:pPr>
        <w:ind w:left="278"/>
      </w:pPr>
      <w:r>
        <w:t>– Có trách nhiệm trong hoạt động nhóm, chủ động nhận và thực hiện nhiệm vụ được giao.</w:t>
      </w:r>
    </w:p>
    <w:p w14:paraId="5D501D75" w14:textId="77777777" w:rsidR="002B7B5A" w:rsidRDefault="00000000">
      <w:pPr>
        <w:pStyle w:val="Heading2"/>
        <w:spacing w:after="62"/>
        <w:ind w:right="4756"/>
      </w:pPr>
      <w:r>
        <w:t>II. THIẾT BỊ DẠY HỌC VÀ HỌC LIỆU</w:t>
      </w:r>
    </w:p>
    <w:p w14:paraId="65870A83" w14:textId="77777777" w:rsidR="002B7B5A" w:rsidRDefault="00000000">
      <w:pPr>
        <w:numPr>
          <w:ilvl w:val="0"/>
          <w:numId w:val="108"/>
        </w:numPr>
        <w:ind w:hanging="187"/>
      </w:pPr>
      <w:r>
        <w:t>Video quá trình quang hợp ở thực vật (https://www.youtube.comwatch?v=I7QoYytoGjs từ 1.13 đến 2.45).</w:t>
      </w:r>
    </w:p>
    <w:p w14:paraId="08AB2AD8" w14:textId="77777777" w:rsidR="002B7B5A" w:rsidRDefault="00000000">
      <w:pPr>
        <w:numPr>
          <w:ilvl w:val="0"/>
          <w:numId w:val="108"/>
        </w:numPr>
        <w:spacing w:after="0"/>
        <w:ind w:hanging="187"/>
      </w:pPr>
      <w:r>
        <w:t>Phiếu học tập nhóm (in trên giấy A1)</w:t>
      </w:r>
    </w:p>
    <w:tbl>
      <w:tblPr>
        <w:tblStyle w:val="TableGrid"/>
        <w:tblW w:w="8494" w:type="dxa"/>
        <w:tblInd w:w="402" w:type="dxa"/>
        <w:tblCellMar>
          <w:top w:w="48" w:type="dxa"/>
          <w:left w:w="391" w:type="dxa"/>
          <w:bottom w:w="0" w:type="dxa"/>
          <w:right w:w="50" w:type="dxa"/>
        </w:tblCellMar>
        <w:tblLook w:val="04A0" w:firstRow="1" w:lastRow="0" w:firstColumn="1" w:lastColumn="0" w:noHBand="0" w:noVBand="1"/>
      </w:tblPr>
      <w:tblGrid>
        <w:gridCol w:w="9191"/>
      </w:tblGrid>
      <w:tr w:rsidR="002B7B5A" w14:paraId="7AA2A048" w14:textId="77777777">
        <w:trPr>
          <w:trHeight w:val="6869"/>
        </w:trPr>
        <w:tc>
          <w:tcPr>
            <w:tcW w:w="8494" w:type="dxa"/>
            <w:tcBorders>
              <w:top w:val="single" w:sz="4" w:space="0" w:color="3E3672"/>
              <w:left w:val="single" w:sz="4" w:space="0" w:color="3E3672"/>
              <w:bottom w:val="single" w:sz="4" w:space="0" w:color="3E3672"/>
              <w:right w:val="single" w:sz="4" w:space="0" w:color="3E3672"/>
            </w:tcBorders>
          </w:tcPr>
          <w:p w14:paraId="29975F7C" w14:textId="77777777" w:rsidR="002B7B5A" w:rsidRDefault="00000000">
            <w:pPr>
              <w:spacing w:after="92" w:line="259" w:lineRule="auto"/>
              <w:ind w:left="0" w:right="58" w:firstLine="0"/>
              <w:jc w:val="center"/>
            </w:pPr>
            <w:r>
              <w:lastRenderedPageBreak/>
              <w:t>PHIẾU HỌC TẬP</w:t>
            </w:r>
          </w:p>
          <w:p w14:paraId="2F36E8AC" w14:textId="77777777" w:rsidR="002B7B5A" w:rsidRDefault="00000000">
            <w:pPr>
              <w:spacing w:after="0" w:line="336" w:lineRule="auto"/>
              <w:ind w:left="0" w:right="1766" w:firstLine="0"/>
              <w:jc w:val="left"/>
            </w:pPr>
            <w:r>
              <w:rPr>
                <w:i/>
              </w:rPr>
              <w:t xml:space="preserve">(1) Quan sát Hình 16.1-SGK/tr.76 và thực hiện các yêu cầu sau </w:t>
            </w:r>
            <w:r>
              <w:t>– Mô tả vòng năng lượng giữa các vật sống trên Trái Đất.</w:t>
            </w:r>
          </w:p>
          <w:p w14:paraId="6888D30B" w14:textId="77777777" w:rsidR="002B7B5A" w:rsidRDefault="00000000">
            <w:pPr>
              <w:spacing w:after="92" w:line="259" w:lineRule="auto"/>
              <w:ind w:left="0" w:firstLine="0"/>
              <w:jc w:val="left"/>
            </w:pPr>
            <w:r>
              <w:t>............................................................................................................................................</w:t>
            </w:r>
          </w:p>
          <w:p w14:paraId="64152E8D" w14:textId="77777777" w:rsidR="002B7B5A" w:rsidRDefault="00000000">
            <w:pPr>
              <w:numPr>
                <w:ilvl w:val="0"/>
                <w:numId w:val="491"/>
              </w:numPr>
              <w:spacing w:after="92" w:line="259" w:lineRule="auto"/>
              <w:ind w:hanging="187"/>
              <w:jc w:val="left"/>
            </w:pPr>
            <w:r>
              <w:t>Liệt kê các dạng năng lượng trong mỗi giai đoạn của vòng năng lượng.</w:t>
            </w:r>
          </w:p>
          <w:p w14:paraId="1BA7C419" w14:textId="77777777" w:rsidR="002B7B5A" w:rsidRDefault="00000000">
            <w:pPr>
              <w:spacing w:after="92" w:line="259" w:lineRule="auto"/>
              <w:ind w:left="0" w:firstLine="0"/>
              <w:jc w:val="left"/>
            </w:pPr>
            <w:r>
              <w:t>............................................................................................................................................</w:t>
            </w:r>
          </w:p>
          <w:p w14:paraId="0E1AA3A4" w14:textId="77777777" w:rsidR="002B7B5A" w:rsidRDefault="00000000">
            <w:pPr>
              <w:numPr>
                <w:ilvl w:val="0"/>
                <w:numId w:val="491"/>
              </w:numPr>
              <w:spacing w:after="92" w:line="259" w:lineRule="auto"/>
              <w:ind w:hanging="187"/>
              <w:jc w:val="left"/>
            </w:pPr>
            <w:r>
              <w:t>Điền từ thích hợp vào chỗ trống để hoàn thành nhận định sau:</w:t>
            </w:r>
          </w:p>
          <w:p w14:paraId="2F0472AB" w14:textId="77777777" w:rsidR="002B7B5A" w:rsidRDefault="00000000">
            <w:pPr>
              <w:spacing w:after="85" w:line="265" w:lineRule="auto"/>
              <w:ind w:left="0" w:right="57" w:firstLine="0"/>
            </w:pPr>
            <w:r>
              <w:t>Mặt Trời cung cấp (1).......cho thực vật quang hợp, cung cấp (2)...........và (3)......... cho động vật sinh sống, tạo nên vòng năng lượng giữa các vật sống trên Trái Đất. Do đó, (4)........... được  chuyển hoá  trong vòng năng lượng giữa các vật sống trên Trái Đất đến từ (5).........</w:t>
            </w:r>
          </w:p>
          <w:p w14:paraId="58AFC46A" w14:textId="77777777" w:rsidR="002B7B5A" w:rsidRDefault="00000000">
            <w:pPr>
              <w:spacing w:after="95" w:line="259" w:lineRule="auto"/>
              <w:ind w:left="0" w:firstLine="0"/>
              <w:jc w:val="left"/>
            </w:pPr>
            <w:r>
              <w:rPr>
                <w:i/>
              </w:rPr>
              <w:t>(2) Quan sát Hình 16.2-SGK/tr.76 và thực hiện các yêu cầu sau:</w:t>
            </w:r>
          </w:p>
          <w:p w14:paraId="6A0EFC7C" w14:textId="77777777" w:rsidR="002B7B5A" w:rsidRDefault="00000000">
            <w:pPr>
              <w:numPr>
                <w:ilvl w:val="0"/>
                <w:numId w:val="492"/>
              </w:numPr>
              <w:spacing w:after="92" w:line="259" w:lineRule="auto"/>
              <w:ind w:hanging="187"/>
              <w:jc w:val="left"/>
            </w:pPr>
            <w:r>
              <w:t>Mô tả sự chuyển hoá giữa các dạng năng lượng trong vòng tuần hoàn của nước.</w:t>
            </w:r>
          </w:p>
          <w:p w14:paraId="5BF9030D" w14:textId="77777777" w:rsidR="002B7B5A" w:rsidRDefault="00000000">
            <w:pPr>
              <w:spacing w:after="92" w:line="259" w:lineRule="auto"/>
              <w:ind w:left="0" w:firstLine="0"/>
              <w:jc w:val="left"/>
            </w:pPr>
            <w:r>
              <w:t>............................................................................................................................................</w:t>
            </w:r>
          </w:p>
          <w:p w14:paraId="7AF6FA09" w14:textId="77777777" w:rsidR="002B7B5A" w:rsidRDefault="00000000">
            <w:pPr>
              <w:numPr>
                <w:ilvl w:val="0"/>
                <w:numId w:val="492"/>
              </w:numPr>
              <w:spacing w:after="92" w:line="259" w:lineRule="auto"/>
              <w:ind w:hanging="187"/>
              <w:jc w:val="left"/>
            </w:pPr>
            <w:r>
              <w:t>Điền từ thích hợp vào chỗ trống để hoàn thành nhận định sau:</w:t>
            </w:r>
          </w:p>
          <w:p w14:paraId="6FE3362F" w14:textId="77777777" w:rsidR="002B7B5A" w:rsidRDefault="00000000">
            <w:pPr>
              <w:spacing w:after="0" w:line="259" w:lineRule="auto"/>
              <w:ind w:left="0" w:right="57" w:firstLine="0"/>
            </w:pPr>
            <w:r>
              <w:t>Ở giai đoạn đầu của vòng năng lượng theo vòng tuần hoàn của nước, năng lượng từ Mặt Trời được chuyển hoá thành (1)............, (2)............... và năng lượng từ sóng biển.</w:t>
            </w:r>
          </w:p>
        </w:tc>
      </w:tr>
    </w:tbl>
    <w:p w14:paraId="4BEBEA0F" w14:textId="77777777" w:rsidR="002B7B5A" w:rsidRDefault="00000000">
      <w:pPr>
        <w:numPr>
          <w:ilvl w:val="0"/>
          <w:numId w:val="108"/>
        </w:numPr>
        <w:ind w:hanging="187"/>
      </w:pPr>
      <w:r>
        <w:t xml:space="preserve">Bộ quân bài Domino cho các nhóm với các nội dung: </w:t>
      </w:r>
    </w:p>
    <w:p w14:paraId="347F1DB0" w14:textId="77777777" w:rsidR="002B7B5A" w:rsidRDefault="00000000">
      <w:pPr>
        <w:numPr>
          <w:ilvl w:val="0"/>
          <w:numId w:val="109"/>
        </w:numPr>
        <w:ind w:hanging="470"/>
      </w:pPr>
      <w:r>
        <w:t>Bắt đầu | Năng lượng hoá thạch được tạo ra từ các nhiên liệu hoá thạch</w:t>
      </w:r>
    </w:p>
    <w:p w14:paraId="0BA2B36B" w14:textId="77777777" w:rsidR="002B7B5A" w:rsidRDefault="00000000">
      <w:pPr>
        <w:numPr>
          <w:ilvl w:val="0"/>
          <w:numId w:val="109"/>
        </w:numPr>
        <w:ind w:hanging="470"/>
      </w:pPr>
      <w:r>
        <w:t xml:space="preserve">bao gồm than mỏ, dầu mỏ, khí mỏ dầu và khí thiên nhiên. | Năng lượng hoá thạch </w:t>
      </w:r>
    </w:p>
    <w:p w14:paraId="7BC9D879" w14:textId="77777777" w:rsidR="002B7B5A" w:rsidRDefault="00000000">
      <w:pPr>
        <w:numPr>
          <w:ilvl w:val="0"/>
          <w:numId w:val="109"/>
        </w:numPr>
        <w:ind w:hanging="470"/>
      </w:pPr>
      <w:r>
        <w:t>cũng có nguồn gốc từ Mặt Trời. | Một lượng lớn thực vật và xác sinh vật biển tích tụ dưới đáy đại dương</w:t>
      </w:r>
    </w:p>
    <w:p w14:paraId="09829A8A" w14:textId="77777777" w:rsidR="002B7B5A" w:rsidRDefault="00000000">
      <w:pPr>
        <w:numPr>
          <w:ilvl w:val="0"/>
          <w:numId w:val="109"/>
        </w:numPr>
        <w:ind w:hanging="470"/>
      </w:pPr>
      <w:r>
        <w:t xml:space="preserve">tạo thành trầm tích của động vật và thực vật. | Lớp trầm tích này bị biến đổi </w:t>
      </w:r>
    </w:p>
    <w:p w14:paraId="726F47EB" w14:textId="77777777" w:rsidR="002B7B5A" w:rsidRDefault="00000000">
      <w:pPr>
        <w:numPr>
          <w:ilvl w:val="0"/>
          <w:numId w:val="109"/>
        </w:numPr>
        <w:ind w:hanging="470"/>
      </w:pPr>
      <w:r>
        <w:t xml:space="preserve">bởi vi khuẩn và chìm sâu hơn. | Các lớp trầm tích biến thành bùn đen, dầu mỏ dưới tác dụng của </w:t>
      </w:r>
    </w:p>
    <w:p w14:paraId="3226ED85" w14:textId="77777777" w:rsidR="002B7B5A" w:rsidRDefault="00000000">
      <w:pPr>
        <w:numPr>
          <w:ilvl w:val="0"/>
          <w:numId w:val="109"/>
        </w:numPr>
        <w:ind w:hanging="470"/>
      </w:pPr>
      <w:r>
        <w:t xml:space="preserve">sự gia tăng nhiệt độ và áp suất, ở độ sâu khoảng một vài kilômét. | Dựa vào các vết đứt gãy của các lớp đá, </w:t>
      </w:r>
    </w:p>
    <w:p w14:paraId="1A72D791" w14:textId="77777777" w:rsidR="002B7B5A" w:rsidRDefault="00000000">
      <w:pPr>
        <w:numPr>
          <w:ilvl w:val="0"/>
          <w:numId w:val="109"/>
        </w:numPr>
        <w:ind w:hanging="470"/>
      </w:pPr>
      <w:r>
        <w:t>dầu mỏ dần nổi lên, tích tụ trong các túi đá, trở thành mỏ dầu. |Ưu điểm của năng lượng hoá thạch là</w:t>
      </w:r>
    </w:p>
    <w:p w14:paraId="42C49DC2" w14:textId="77777777" w:rsidR="002B7B5A" w:rsidRDefault="00000000">
      <w:pPr>
        <w:numPr>
          <w:ilvl w:val="0"/>
          <w:numId w:val="109"/>
        </w:numPr>
        <w:ind w:hanging="470"/>
      </w:pPr>
      <w:r>
        <w:lastRenderedPageBreak/>
        <w:t xml:space="preserve">dễ khai thác, chế biến, dễ vận chuyển hơn so với dầu mỏ và khí thiên nhiên. | Nhược điểm của năng lượng hoá thạch là </w:t>
      </w:r>
    </w:p>
    <w:p w14:paraId="0BE4EB47" w14:textId="77777777" w:rsidR="002B7B5A" w:rsidRDefault="00000000">
      <w:pPr>
        <w:numPr>
          <w:ilvl w:val="0"/>
          <w:numId w:val="109"/>
        </w:numPr>
        <w:spacing w:after="116"/>
        <w:ind w:hanging="470"/>
      </w:pPr>
      <w:r>
        <w:t xml:space="preserve">khi sử dụng gây ô nhiễm môi trường. | Một số chất thải khi sử dụng nhiên liệu hoá thạch như </w:t>
      </w:r>
    </w:p>
    <w:p w14:paraId="6822C76D" w14:textId="77777777" w:rsidR="002B7B5A" w:rsidRDefault="00000000">
      <w:pPr>
        <w:numPr>
          <w:ilvl w:val="0"/>
          <w:numId w:val="109"/>
        </w:numPr>
        <w:ind w:hanging="470"/>
      </w:pPr>
      <w:r>
        <w:t>chất thải rắn, phát thải các khí CO</w:t>
      </w:r>
      <w:r>
        <w:rPr>
          <w:sz w:val="22"/>
          <w:vertAlign w:val="subscript"/>
        </w:rPr>
        <w:t>2</w:t>
      </w:r>
      <w:r>
        <w:t>, CO, NO</w:t>
      </w:r>
      <w:r>
        <w:rPr>
          <w:sz w:val="22"/>
          <w:vertAlign w:val="subscript"/>
        </w:rPr>
        <w:t>2</w:t>
      </w:r>
      <w:r>
        <w:t>, NO, SO</w:t>
      </w:r>
      <w:r>
        <w:rPr>
          <w:sz w:val="22"/>
          <w:vertAlign w:val="subscript"/>
        </w:rPr>
        <w:t>2</w:t>
      </w:r>
      <w:r>
        <w:t>. | Kết thúc.</w:t>
      </w:r>
    </w:p>
    <w:p w14:paraId="19498920" w14:textId="77777777" w:rsidR="002B7B5A" w:rsidRDefault="00000000">
      <w:pPr>
        <w:spacing w:line="326" w:lineRule="auto"/>
        <w:ind w:left="3" w:right="117" w:firstLine="281"/>
      </w:pPr>
      <w:r>
        <w:t xml:space="preserve">(link tham khảo thiết kế quân bài Domino: https://giaoan123.com/day-hoc/day-hoctich-cuc/file-mau-tro-choi-domino-hoa-hoc-lop-10-000007.html). </w:t>
      </w:r>
      <w:r>
        <w:rPr>
          <w:rFonts w:ascii="Calibri" w:eastAsia="Calibri" w:hAnsi="Calibri" w:cs="Calibri"/>
          <w:b/>
          <w:color w:val="772867"/>
          <w:sz w:val="26"/>
        </w:rPr>
        <w:t>III. TIẾN TRÌNH DẠY – HỌC</w:t>
      </w:r>
    </w:p>
    <w:p w14:paraId="351E5303" w14:textId="77777777" w:rsidR="002B7B5A" w:rsidRDefault="00000000">
      <w:pPr>
        <w:numPr>
          <w:ilvl w:val="0"/>
          <w:numId w:val="110"/>
        </w:numPr>
        <w:spacing w:after="75" w:line="259" w:lineRule="auto"/>
        <w:ind w:hanging="254"/>
      </w:pPr>
      <w:r>
        <w:rPr>
          <w:rFonts w:ascii="Calibri" w:eastAsia="Calibri" w:hAnsi="Calibri" w:cs="Calibri"/>
          <w:b/>
          <w:color w:val="59A1CF"/>
        </w:rPr>
        <w:t>Hoạt động 1: Mở đầu</w:t>
      </w:r>
    </w:p>
    <w:p w14:paraId="67637161" w14:textId="77777777" w:rsidR="002B7B5A" w:rsidRDefault="00000000">
      <w:pPr>
        <w:spacing w:after="96" w:line="259" w:lineRule="auto"/>
        <w:ind w:left="278"/>
        <w:jc w:val="left"/>
      </w:pPr>
      <w:r>
        <w:rPr>
          <w:i/>
        </w:rPr>
        <w:t>a) Mục tiêu</w:t>
      </w:r>
    </w:p>
    <w:p w14:paraId="6D018787" w14:textId="77777777" w:rsidR="002B7B5A" w:rsidRDefault="00000000">
      <w:pPr>
        <w:ind w:left="278"/>
      </w:pPr>
      <w:r>
        <w:t>– Nhận biết được vai trò của năng lượng mặt trời trong chuyển hoá năng lượng trên Trái Đất.</w:t>
      </w:r>
    </w:p>
    <w:p w14:paraId="6EB93875" w14:textId="77777777" w:rsidR="002B7B5A" w:rsidRDefault="00000000">
      <w:pPr>
        <w:spacing w:after="0" w:line="259" w:lineRule="auto"/>
        <w:ind w:left="278"/>
        <w:jc w:val="left"/>
      </w:pP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6345"/>
        <w:gridCol w:w="2149"/>
      </w:tblGrid>
      <w:tr w:rsidR="002B7B5A" w14:paraId="28097749" w14:textId="77777777">
        <w:trPr>
          <w:trHeight w:val="409"/>
        </w:trPr>
        <w:tc>
          <w:tcPr>
            <w:tcW w:w="6345" w:type="dxa"/>
            <w:tcBorders>
              <w:top w:val="single" w:sz="4" w:space="0" w:color="3E3672"/>
              <w:left w:val="single" w:sz="4" w:space="0" w:color="3E3672"/>
              <w:bottom w:val="single" w:sz="4" w:space="0" w:color="3E3672"/>
              <w:right w:val="single" w:sz="4" w:space="0" w:color="3E3672"/>
            </w:tcBorders>
            <w:shd w:val="clear" w:color="auto" w:fill="C6BDD4"/>
          </w:tcPr>
          <w:p w14:paraId="52B7C86E" w14:textId="77777777" w:rsidR="002B7B5A" w:rsidRDefault="00000000">
            <w:pPr>
              <w:spacing w:after="0" w:line="259" w:lineRule="auto"/>
              <w:ind w:left="0" w:right="58" w:firstLine="0"/>
              <w:jc w:val="center"/>
            </w:pPr>
            <w:r>
              <w:rPr>
                <w:b/>
              </w:rPr>
              <w:t>Hoạt động của giáo viên và học sinh</w:t>
            </w:r>
          </w:p>
        </w:tc>
        <w:tc>
          <w:tcPr>
            <w:tcW w:w="2149" w:type="dxa"/>
            <w:tcBorders>
              <w:top w:val="single" w:sz="4" w:space="0" w:color="3E3672"/>
              <w:left w:val="single" w:sz="4" w:space="0" w:color="3E3672"/>
              <w:bottom w:val="single" w:sz="4" w:space="0" w:color="3E3672"/>
              <w:right w:val="single" w:sz="4" w:space="0" w:color="3E3672"/>
            </w:tcBorders>
            <w:shd w:val="clear" w:color="auto" w:fill="C6BDD4"/>
          </w:tcPr>
          <w:p w14:paraId="6F90FB66" w14:textId="77777777" w:rsidR="002B7B5A" w:rsidRDefault="00000000">
            <w:pPr>
              <w:spacing w:after="0" w:line="259" w:lineRule="auto"/>
              <w:ind w:left="0" w:right="58" w:firstLine="0"/>
              <w:jc w:val="center"/>
            </w:pPr>
            <w:r>
              <w:rPr>
                <w:b/>
              </w:rPr>
              <w:t>Sản phẩm</w:t>
            </w:r>
          </w:p>
        </w:tc>
      </w:tr>
      <w:tr w:rsidR="002B7B5A" w14:paraId="297E2A7F" w14:textId="77777777">
        <w:trPr>
          <w:trHeight w:val="1985"/>
        </w:trPr>
        <w:tc>
          <w:tcPr>
            <w:tcW w:w="6345" w:type="dxa"/>
            <w:tcBorders>
              <w:top w:val="single" w:sz="4" w:space="0" w:color="3E3672"/>
              <w:left w:val="single" w:sz="4" w:space="0" w:color="3E3672"/>
              <w:bottom w:val="single" w:sz="4" w:space="0" w:color="3E3672"/>
              <w:right w:val="single" w:sz="4" w:space="0" w:color="3E3672"/>
            </w:tcBorders>
          </w:tcPr>
          <w:p w14:paraId="0E31EF7C" w14:textId="77777777" w:rsidR="002B7B5A" w:rsidRDefault="00000000">
            <w:pPr>
              <w:spacing w:after="25" w:line="259" w:lineRule="auto"/>
              <w:ind w:left="0" w:firstLine="0"/>
              <w:jc w:val="left"/>
            </w:pPr>
            <w:r>
              <w:rPr>
                <w:b/>
                <w:i/>
              </w:rPr>
              <w:t>Bước 1: Chuyển giao nhiệm vụ</w:t>
            </w:r>
          </w:p>
          <w:p w14:paraId="2CBD11DC" w14:textId="77777777" w:rsidR="002B7B5A" w:rsidRDefault="00000000">
            <w:pPr>
              <w:spacing w:after="25" w:line="259" w:lineRule="auto"/>
              <w:ind w:left="0" w:firstLine="0"/>
              <w:jc w:val="left"/>
            </w:pPr>
            <w:r>
              <w:t>– GV thực hiện:</w:t>
            </w:r>
          </w:p>
          <w:p w14:paraId="6C62E608" w14:textId="77777777" w:rsidR="002B7B5A" w:rsidRDefault="00000000">
            <w:pPr>
              <w:spacing w:after="25" w:line="259" w:lineRule="auto"/>
              <w:ind w:left="0" w:firstLine="0"/>
              <w:jc w:val="left"/>
            </w:pPr>
            <w:r>
              <w:t>+ Chiếu video về quá trình quang hợp.</w:t>
            </w:r>
          </w:p>
          <w:p w14:paraId="291FBB31" w14:textId="77777777" w:rsidR="002B7B5A" w:rsidRDefault="00000000">
            <w:pPr>
              <w:spacing w:after="0" w:line="259" w:lineRule="auto"/>
              <w:ind w:left="0" w:right="58" w:firstLine="0"/>
            </w:pPr>
            <w:r>
              <w:t>+ Yêu cầu HS theo dõi video và trả lời câu hỏi: Năng lượng mặt trời chuyển hoá như thế nào trên Trái Đất? (câu hỏi phần Mở đầu-SGK/tr.75)</w:t>
            </w:r>
          </w:p>
        </w:tc>
        <w:tc>
          <w:tcPr>
            <w:tcW w:w="2149" w:type="dxa"/>
            <w:vMerge w:val="restart"/>
            <w:tcBorders>
              <w:top w:val="single" w:sz="4" w:space="0" w:color="3E3672"/>
              <w:left w:val="single" w:sz="4" w:space="0" w:color="3E3672"/>
              <w:bottom w:val="single" w:sz="4" w:space="0" w:color="3E3672"/>
              <w:right w:val="single" w:sz="4" w:space="0" w:color="3E3672"/>
            </w:tcBorders>
          </w:tcPr>
          <w:p w14:paraId="415D0B10" w14:textId="77777777" w:rsidR="002B7B5A" w:rsidRDefault="00000000">
            <w:pPr>
              <w:spacing w:after="0" w:line="259" w:lineRule="auto"/>
              <w:ind w:left="0" w:right="58" w:firstLine="0"/>
            </w:pPr>
            <w:r>
              <w:t>– Câu trả lời của HS: thực vật sử dụng năng lượng mặt trời để kết hợp nước và khí CO</w:t>
            </w:r>
            <w:r>
              <w:rPr>
                <w:sz w:val="22"/>
                <w:vertAlign w:val="subscript"/>
              </w:rPr>
              <w:t>2</w:t>
            </w:r>
            <w:r>
              <w:t xml:space="preserve"> tạo thành chất dinh dưỡng để nuôi cây và giải phóng khí oxygen. Do đó, năng lượng mặt trời được chuyển hoá thành hoá năng.</w:t>
            </w:r>
          </w:p>
        </w:tc>
      </w:tr>
      <w:tr w:rsidR="002B7B5A" w14:paraId="24F857C8" w14:textId="77777777">
        <w:trPr>
          <w:trHeight w:val="1590"/>
        </w:trPr>
        <w:tc>
          <w:tcPr>
            <w:tcW w:w="6345" w:type="dxa"/>
            <w:tcBorders>
              <w:top w:val="single" w:sz="4" w:space="0" w:color="3E3672"/>
              <w:left w:val="single" w:sz="4" w:space="0" w:color="3E3672"/>
              <w:bottom w:val="single" w:sz="4" w:space="0" w:color="3E3672"/>
              <w:right w:val="single" w:sz="4" w:space="0" w:color="3E3672"/>
            </w:tcBorders>
          </w:tcPr>
          <w:p w14:paraId="68312120" w14:textId="77777777" w:rsidR="002B7B5A" w:rsidRDefault="00000000">
            <w:pPr>
              <w:spacing w:after="25" w:line="259" w:lineRule="auto"/>
              <w:ind w:left="0" w:firstLine="0"/>
              <w:jc w:val="left"/>
            </w:pPr>
            <w:r>
              <w:rPr>
                <w:b/>
                <w:i/>
              </w:rPr>
              <w:t>Bước 2: Thực hiện nhiệm vụ học tập</w:t>
            </w:r>
          </w:p>
          <w:p w14:paraId="3FD0C468" w14:textId="77777777" w:rsidR="002B7B5A" w:rsidRDefault="00000000">
            <w:pPr>
              <w:spacing w:after="0" w:line="259" w:lineRule="auto"/>
              <w:ind w:left="0" w:right="57" w:firstLine="0"/>
            </w:pPr>
            <w:r>
              <w:t xml:space="preserve">– HS làm việc cá nhân, theo dõi video, nhớ lại kiến thức về quá trình quang hợp trong chương trình Khoa học tự nhiên 7 và sự chuyển hoá năng lượng trong chương trình Khoa học tự nhiên 6, suy nghĩ và trả lời câu hỏi của GV. </w:t>
            </w:r>
          </w:p>
        </w:tc>
        <w:tc>
          <w:tcPr>
            <w:tcW w:w="0" w:type="auto"/>
            <w:vMerge/>
            <w:tcBorders>
              <w:top w:val="nil"/>
              <w:left w:val="single" w:sz="4" w:space="0" w:color="3E3672"/>
              <w:bottom w:val="nil"/>
              <w:right w:val="single" w:sz="4" w:space="0" w:color="3E3672"/>
            </w:tcBorders>
          </w:tcPr>
          <w:p w14:paraId="470BA651" w14:textId="77777777" w:rsidR="002B7B5A" w:rsidRDefault="002B7B5A">
            <w:pPr>
              <w:spacing w:after="160" w:line="259" w:lineRule="auto"/>
              <w:ind w:left="0" w:firstLine="0"/>
              <w:jc w:val="left"/>
            </w:pPr>
          </w:p>
        </w:tc>
      </w:tr>
      <w:tr w:rsidR="002B7B5A" w14:paraId="69A825CA" w14:textId="77777777">
        <w:trPr>
          <w:trHeight w:val="746"/>
        </w:trPr>
        <w:tc>
          <w:tcPr>
            <w:tcW w:w="6345" w:type="dxa"/>
            <w:tcBorders>
              <w:top w:val="single" w:sz="4" w:space="0" w:color="3E3672"/>
              <w:left w:val="single" w:sz="4" w:space="0" w:color="3E3672"/>
              <w:bottom w:val="single" w:sz="4" w:space="0" w:color="3E3672"/>
              <w:right w:val="single" w:sz="4" w:space="0" w:color="3E3672"/>
            </w:tcBorders>
          </w:tcPr>
          <w:p w14:paraId="664C4BC7" w14:textId="77777777" w:rsidR="002B7B5A" w:rsidRDefault="00000000">
            <w:pPr>
              <w:spacing w:after="0" w:line="259" w:lineRule="auto"/>
              <w:ind w:left="0" w:right="2225" w:firstLine="0"/>
            </w:pPr>
            <w:r>
              <w:rPr>
                <w:b/>
                <w:i/>
              </w:rPr>
              <w:t xml:space="preserve">Bước 3: Báo cáo kết quả và thảo luận </w:t>
            </w:r>
            <w:r>
              <w:t>– 02 HS trình bày câu trả lời.</w:t>
            </w:r>
          </w:p>
        </w:tc>
        <w:tc>
          <w:tcPr>
            <w:tcW w:w="0" w:type="auto"/>
            <w:vMerge/>
            <w:tcBorders>
              <w:top w:val="nil"/>
              <w:left w:val="single" w:sz="4" w:space="0" w:color="3E3672"/>
              <w:bottom w:val="nil"/>
              <w:right w:val="single" w:sz="4" w:space="0" w:color="3E3672"/>
            </w:tcBorders>
          </w:tcPr>
          <w:p w14:paraId="1803ED02" w14:textId="77777777" w:rsidR="002B7B5A" w:rsidRDefault="002B7B5A">
            <w:pPr>
              <w:spacing w:after="160" w:line="259" w:lineRule="auto"/>
              <w:ind w:left="0" w:firstLine="0"/>
              <w:jc w:val="left"/>
            </w:pPr>
          </w:p>
        </w:tc>
      </w:tr>
      <w:tr w:rsidR="002B7B5A" w14:paraId="7EC50402" w14:textId="77777777">
        <w:trPr>
          <w:trHeight w:val="2715"/>
        </w:trPr>
        <w:tc>
          <w:tcPr>
            <w:tcW w:w="6345" w:type="dxa"/>
            <w:tcBorders>
              <w:top w:val="single" w:sz="4" w:space="0" w:color="3E3672"/>
              <w:left w:val="single" w:sz="4" w:space="0" w:color="3E3672"/>
              <w:bottom w:val="single" w:sz="4" w:space="0" w:color="3E3672"/>
              <w:right w:val="single" w:sz="4" w:space="0" w:color="3E3672"/>
            </w:tcBorders>
          </w:tcPr>
          <w:p w14:paraId="72BE9BD5" w14:textId="77777777" w:rsidR="002B7B5A" w:rsidRDefault="00000000">
            <w:pPr>
              <w:spacing w:after="25" w:line="259" w:lineRule="auto"/>
              <w:ind w:left="0" w:firstLine="0"/>
              <w:jc w:val="left"/>
            </w:pPr>
            <w:r>
              <w:rPr>
                <w:b/>
                <w:i/>
              </w:rPr>
              <w:lastRenderedPageBreak/>
              <w:t>Bước 4: Đánh giá kết quả thực hiện nhiệm vụ</w:t>
            </w:r>
          </w:p>
          <w:p w14:paraId="156D3856" w14:textId="77777777" w:rsidR="002B7B5A" w:rsidRDefault="00000000">
            <w:pPr>
              <w:spacing w:after="0" w:line="259" w:lineRule="auto"/>
              <w:ind w:left="0" w:right="57" w:firstLine="0"/>
            </w:pPr>
            <w:r>
              <w:t xml:space="preserve">– GV không chốt đáp án của câu hỏi mà dẫn dắt vào bài mới. GV có thể dẫn dắt: </w:t>
            </w:r>
            <w:r>
              <w:rPr>
                <w:i/>
              </w:rPr>
              <w:t xml:space="preserve"> Năng lượng mặt trời không thể thiếu trong cuộc sống của con người và các vật sống khác trên Trái Đất. Năng lượng mặt trời được chuyển hoá thành các dạng năng lượng khác theo vòng tuần hoàn của nước hay thông qua sự chuyển hoá năng lượng giữa các vật sống,… tạo thành các vòng năng lượng trên Trái Đất. Chúng ta cùng tìm hiểu bài học mới để có câu trả lời chính xác cho câu hỏi trên.</w:t>
            </w:r>
            <w:r>
              <w:t xml:space="preserve"> </w:t>
            </w:r>
          </w:p>
        </w:tc>
        <w:tc>
          <w:tcPr>
            <w:tcW w:w="0" w:type="auto"/>
            <w:vMerge/>
            <w:tcBorders>
              <w:top w:val="nil"/>
              <w:left w:val="single" w:sz="4" w:space="0" w:color="3E3672"/>
              <w:bottom w:val="single" w:sz="4" w:space="0" w:color="3E3672"/>
              <w:right w:val="single" w:sz="4" w:space="0" w:color="3E3672"/>
            </w:tcBorders>
          </w:tcPr>
          <w:p w14:paraId="1A16FBC2" w14:textId="77777777" w:rsidR="002B7B5A" w:rsidRDefault="002B7B5A">
            <w:pPr>
              <w:spacing w:after="160" w:line="259" w:lineRule="auto"/>
              <w:ind w:left="0" w:firstLine="0"/>
              <w:jc w:val="left"/>
            </w:pPr>
          </w:p>
        </w:tc>
      </w:tr>
    </w:tbl>
    <w:p w14:paraId="6737CC51" w14:textId="77777777" w:rsidR="002B7B5A" w:rsidRDefault="00000000">
      <w:pPr>
        <w:numPr>
          <w:ilvl w:val="0"/>
          <w:numId w:val="110"/>
        </w:numPr>
        <w:spacing w:after="75" w:line="259" w:lineRule="auto"/>
        <w:ind w:hanging="254"/>
      </w:pPr>
      <w:r>
        <w:rPr>
          <w:rFonts w:ascii="Calibri" w:eastAsia="Calibri" w:hAnsi="Calibri" w:cs="Calibri"/>
          <w:b/>
          <w:color w:val="59A1CF"/>
        </w:rPr>
        <w:t>Hoạt động 2: Hình thành kiến thức</w:t>
      </w:r>
    </w:p>
    <w:p w14:paraId="62A6288C" w14:textId="77777777" w:rsidR="002B7B5A" w:rsidRDefault="00000000">
      <w:pPr>
        <w:numPr>
          <w:ilvl w:val="1"/>
          <w:numId w:val="110"/>
        </w:numPr>
        <w:spacing w:after="80" w:line="255" w:lineRule="auto"/>
        <w:ind w:hanging="397"/>
      </w:pPr>
      <w:r>
        <w:rPr>
          <w:rFonts w:ascii="Calibri" w:eastAsia="Calibri" w:hAnsi="Calibri" w:cs="Calibri"/>
          <w:i/>
          <w:color w:val="DC892F"/>
        </w:rPr>
        <w:t>Vòng năng lượng trên Trái Đất</w:t>
      </w:r>
    </w:p>
    <w:p w14:paraId="1B6E7CFF" w14:textId="77777777" w:rsidR="002B7B5A" w:rsidRDefault="00000000">
      <w:pPr>
        <w:numPr>
          <w:ilvl w:val="2"/>
          <w:numId w:val="110"/>
        </w:numPr>
        <w:spacing w:after="96" w:line="259" w:lineRule="auto"/>
        <w:ind w:hanging="263"/>
        <w:jc w:val="left"/>
      </w:pPr>
      <w:r>
        <w:rPr>
          <w:i/>
        </w:rPr>
        <w:t>Mục tiêu</w:t>
      </w:r>
    </w:p>
    <w:p w14:paraId="78BDF8F5" w14:textId="77777777" w:rsidR="002B7B5A" w:rsidRDefault="00000000">
      <w:pPr>
        <w:numPr>
          <w:ilvl w:val="2"/>
          <w:numId w:val="111"/>
        </w:numPr>
      </w:pPr>
      <w:r>
        <w:t>Dựa vào ảnh (hoặc hình vẽ) mô tả vòng năng lượng trên Trái Đất để rút ra được: năng lượng của Trái Đất đến từ Mặt Trời.</w:t>
      </w:r>
    </w:p>
    <w:p w14:paraId="2B04C34B" w14:textId="77777777" w:rsidR="002B7B5A" w:rsidRDefault="00000000">
      <w:pPr>
        <w:numPr>
          <w:ilvl w:val="2"/>
          <w:numId w:val="111"/>
        </w:numPr>
        <w:spacing w:after="0"/>
      </w:pPr>
      <w:r>
        <w:t xml:space="preserve">Tích cực chia sẻ ý kiến cá nhân với các thành viên trong nhóm để tìm hiểu về vòng năng lượng trên Trái Đất. </w:t>
      </w:r>
      <w:r>
        <w:rPr>
          <w:i/>
        </w:rPr>
        <w:t>b) 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112"/>
        <w:gridCol w:w="3803"/>
        <w:gridCol w:w="112"/>
        <w:gridCol w:w="4355"/>
        <w:gridCol w:w="112"/>
      </w:tblGrid>
      <w:tr w:rsidR="002B7B5A" w14:paraId="276FDF8C" w14:textId="77777777">
        <w:trPr>
          <w:gridBefore w:val="1"/>
          <w:wBefore w:w="114" w:type="dxa"/>
          <w:trHeight w:val="409"/>
        </w:trPr>
        <w:tc>
          <w:tcPr>
            <w:tcW w:w="3964" w:type="dxa"/>
            <w:gridSpan w:val="2"/>
            <w:tcBorders>
              <w:top w:val="single" w:sz="4" w:space="0" w:color="3E3672"/>
              <w:left w:val="single" w:sz="4" w:space="0" w:color="3E3672"/>
              <w:bottom w:val="single" w:sz="4" w:space="0" w:color="3E3672"/>
              <w:right w:val="single" w:sz="4" w:space="0" w:color="3E3672"/>
            </w:tcBorders>
            <w:shd w:val="clear" w:color="auto" w:fill="C6BDD4"/>
          </w:tcPr>
          <w:p w14:paraId="70C4EA7C" w14:textId="77777777" w:rsidR="002B7B5A" w:rsidRDefault="00000000">
            <w:pPr>
              <w:spacing w:after="0" w:line="259" w:lineRule="auto"/>
              <w:ind w:left="3" w:firstLine="0"/>
              <w:jc w:val="left"/>
            </w:pPr>
            <w:r>
              <w:rPr>
                <w:b/>
              </w:rPr>
              <w:t>Hoạt động của giáo viên và học sinh</w:t>
            </w:r>
          </w:p>
        </w:tc>
        <w:tc>
          <w:tcPr>
            <w:tcW w:w="4530" w:type="dxa"/>
            <w:gridSpan w:val="2"/>
            <w:tcBorders>
              <w:top w:val="single" w:sz="4" w:space="0" w:color="3E3672"/>
              <w:left w:val="single" w:sz="4" w:space="0" w:color="3E3672"/>
              <w:bottom w:val="single" w:sz="4" w:space="0" w:color="3E3672"/>
              <w:right w:val="single" w:sz="4" w:space="0" w:color="3E3672"/>
            </w:tcBorders>
            <w:shd w:val="clear" w:color="auto" w:fill="C6BDD4"/>
          </w:tcPr>
          <w:p w14:paraId="4D6499DF" w14:textId="77777777" w:rsidR="002B7B5A" w:rsidRDefault="00000000">
            <w:pPr>
              <w:spacing w:after="0" w:line="259" w:lineRule="auto"/>
              <w:ind w:left="0" w:right="58" w:firstLine="0"/>
              <w:jc w:val="center"/>
            </w:pPr>
            <w:r>
              <w:rPr>
                <w:b/>
              </w:rPr>
              <w:t>Sản phẩm</w:t>
            </w:r>
          </w:p>
        </w:tc>
      </w:tr>
      <w:tr w:rsidR="002B7B5A" w14:paraId="367A4225" w14:textId="77777777">
        <w:trPr>
          <w:gridBefore w:val="1"/>
          <w:wBefore w:w="114" w:type="dxa"/>
          <w:trHeight w:val="4854"/>
        </w:trPr>
        <w:tc>
          <w:tcPr>
            <w:tcW w:w="3964" w:type="dxa"/>
            <w:gridSpan w:val="2"/>
            <w:tcBorders>
              <w:top w:val="single" w:sz="4" w:space="0" w:color="3E3672"/>
              <w:left w:val="single" w:sz="4" w:space="0" w:color="3E3672"/>
              <w:bottom w:val="single" w:sz="4" w:space="0" w:color="3E3672"/>
              <w:right w:val="single" w:sz="4" w:space="0" w:color="3E3672"/>
            </w:tcBorders>
          </w:tcPr>
          <w:p w14:paraId="09DFC80B" w14:textId="77777777" w:rsidR="002B7B5A" w:rsidRDefault="00000000">
            <w:pPr>
              <w:spacing w:after="0" w:line="355" w:lineRule="auto"/>
              <w:ind w:left="0" w:right="563" w:firstLine="0"/>
            </w:pPr>
            <w:r>
              <w:rPr>
                <w:b/>
                <w:i/>
              </w:rPr>
              <w:t xml:space="preserve">Bước 1: Chuyển giao nhiệm vụ </w:t>
            </w:r>
            <w:r>
              <w:t>– GV thực hiện:</w:t>
            </w:r>
          </w:p>
          <w:p w14:paraId="6909FABA" w14:textId="77777777" w:rsidR="002B7B5A" w:rsidRDefault="00000000">
            <w:pPr>
              <w:spacing w:after="57" w:line="308" w:lineRule="auto"/>
              <w:ind w:left="0" w:firstLine="0"/>
            </w:pPr>
            <w:r>
              <w:t>+ Chia lớp thành 6 nhóm, phát phiếu học tập cho mỗi nhóm.</w:t>
            </w:r>
          </w:p>
          <w:p w14:paraId="3EE49C45" w14:textId="77777777" w:rsidR="002B7B5A" w:rsidRDefault="00000000">
            <w:pPr>
              <w:spacing w:after="0" w:line="259" w:lineRule="auto"/>
              <w:ind w:left="0" w:firstLine="0"/>
            </w:pPr>
            <w:r>
              <w:t>+ Yêu cầu HS làm việc nhóm, thảo luận và hoàn thành phiếu học tập.</w:t>
            </w:r>
          </w:p>
        </w:tc>
        <w:tc>
          <w:tcPr>
            <w:tcW w:w="4530" w:type="dxa"/>
            <w:gridSpan w:val="2"/>
            <w:vMerge w:val="restart"/>
            <w:tcBorders>
              <w:top w:val="single" w:sz="4" w:space="0" w:color="3E3672"/>
              <w:left w:val="single" w:sz="4" w:space="0" w:color="3E3672"/>
              <w:bottom w:val="single" w:sz="4" w:space="0" w:color="3E3672"/>
              <w:right w:val="single" w:sz="4" w:space="0" w:color="3E3672"/>
            </w:tcBorders>
          </w:tcPr>
          <w:p w14:paraId="634BCFB7" w14:textId="77777777" w:rsidR="002B7B5A" w:rsidRDefault="00000000">
            <w:pPr>
              <w:spacing w:after="57" w:line="308" w:lineRule="auto"/>
              <w:ind w:left="0" w:firstLine="0"/>
            </w:pPr>
            <w:r>
              <w:t>– Phiếu học tập  đã được hoàn thành đầy đủ các nội dung:</w:t>
            </w:r>
          </w:p>
          <w:p w14:paraId="6E6C98B6" w14:textId="77777777" w:rsidR="002B7B5A" w:rsidRDefault="00000000">
            <w:pPr>
              <w:spacing w:after="116" w:line="259" w:lineRule="auto"/>
              <w:ind w:left="0" w:firstLine="0"/>
              <w:jc w:val="left"/>
            </w:pPr>
            <w:r>
              <w:t>+ Nhiệm vụ (1):</w:t>
            </w:r>
          </w:p>
          <w:p w14:paraId="572B7A46" w14:textId="77777777" w:rsidR="002B7B5A" w:rsidRDefault="00000000">
            <w:pPr>
              <w:numPr>
                <w:ilvl w:val="0"/>
                <w:numId w:val="493"/>
              </w:numPr>
              <w:spacing w:after="51" w:line="313" w:lineRule="auto"/>
              <w:ind w:right="29" w:firstLine="0"/>
            </w:pPr>
            <w:r>
              <w:t>Mô tả vòng năng lượng giữa các vật sống trên Trái Đất: thực vật hấp thụ năng lượng mặt trời, chuyển hoá năng lượng mặt trời thành hoá năng lưu trữ trong lục lạp của chúng. Động vật lấy glucose từ quá trình phân giải thức ăn từ thực vật được phân giải thành khí CO</w:t>
            </w:r>
            <w:r>
              <w:rPr>
                <w:sz w:val="22"/>
                <w:vertAlign w:val="subscript"/>
              </w:rPr>
              <w:t>2</w:t>
            </w:r>
            <w:r>
              <w:t xml:space="preserve"> và nước, đồng thời thời tạo ra năng lượng ATP.</w:t>
            </w:r>
          </w:p>
          <w:p w14:paraId="39FEA885" w14:textId="77777777" w:rsidR="002B7B5A" w:rsidRDefault="00000000">
            <w:pPr>
              <w:numPr>
                <w:ilvl w:val="0"/>
                <w:numId w:val="493"/>
              </w:numPr>
              <w:spacing w:after="56" w:line="308" w:lineRule="auto"/>
              <w:ind w:right="29" w:firstLine="0"/>
            </w:pPr>
            <w:r>
              <w:lastRenderedPageBreak/>
              <w:t>Các dạng năng lượng: năng lượng mặt trời, nhiệt năng, quang năng, hoá năng.</w:t>
            </w:r>
          </w:p>
          <w:p w14:paraId="7993CF07" w14:textId="77777777" w:rsidR="002B7B5A" w:rsidRDefault="00000000">
            <w:pPr>
              <w:spacing w:after="0" w:line="259" w:lineRule="auto"/>
              <w:ind w:left="0" w:right="57" w:firstLine="0"/>
            </w:pPr>
            <w:r>
              <w:t>Điền từ: (1) ánh sáng, (2) nhiệt (hoặc ánh sáng), (3) ánh sáng (hoặc nhiệt), (4) năng lượng, (5) Mặt Trời.</w:t>
            </w:r>
          </w:p>
        </w:tc>
      </w:tr>
      <w:tr w:rsidR="002B7B5A" w14:paraId="627A070B" w14:textId="77777777">
        <w:trPr>
          <w:gridBefore w:val="1"/>
          <w:wBefore w:w="114" w:type="dxa"/>
          <w:trHeight w:val="3662"/>
        </w:trPr>
        <w:tc>
          <w:tcPr>
            <w:tcW w:w="3964" w:type="dxa"/>
            <w:gridSpan w:val="2"/>
            <w:tcBorders>
              <w:top w:val="single" w:sz="4" w:space="0" w:color="3E3672"/>
              <w:left w:val="single" w:sz="4" w:space="0" w:color="3E3672"/>
              <w:bottom w:val="single" w:sz="4" w:space="0" w:color="3E3672"/>
              <w:right w:val="single" w:sz="4" w:space="0" w:color="3E3672"/>
            </w:tcBorders>
          </w:tcPr>
          <w:p w14:paraId="0B485000" w14:textId="77777777" w:rsidR="002B7B5A" w:rsidRDefault="00000000">
            <w:pPr>
              <w:spacing w:after="0" w:line="355" w:lineRule="auto"/>
              <w:ind w:left="0" w:right="43" w:firstLine="0"/>
            </w:pPr>
            <w:r>
              <w:rPr>
                <w:b/>
                <w:i/>
              </w:rPr>
              <w:lastRenderedPageBreak/>
              <w:t xml:space="preserve">Bước 2: Thực hiện nhiệm vụ học tập </w:t>
            </w:r>
            <w:r>
              <w:t>– HS thực hiện:</w:t>
            </w:r>
          </w:p>
          <w:p w14:paraId="7031B935" w14:textId="77777777" w:rsidR="002B7B5A" w:rsidRDefault="00000000">
            <w:pPr>
              <w:spacing w:after="57" w:line="308" w:lineRule="auto"/>
              <w:ind w:left="0" w:firstLine="0"/>
              <w:jc w:val="left"/>
            </w:pPr>
            <w:r>
              <w:t>+ Tập hợp nhóm theo phân công của GV.</w:t>
            </w:r>
          </w:p>
          <w:p w14:paraId="3E9B22B6" w14:textId="77777777" w:rsidR="002B7B5A" w:rsidRDefault="00000000">
            <w:pPr>
              <w:spacing w:after="115" w:line="259" w:lineRule="auto"/>
              <w:ind w:left="0" w:firstLine="0"/>
              <w:jc w:val="left"/>
            </w:pPr>
            <w:r>
              <w:t>+ Nhận phiếu học tập.</w:t>
            </w:r>
          </w:p>
          <w:p w14:paraId="608F6EB7" w14:textId="77777777" w:rsidR="002B7B5A" w:rsidRDefault="00000000">
            <w:pPr>
              <w:spacing w:after="57" w:line="308" w:lineRule="auto"/>
              <w:ind w:left="0" w:firstLine="0"/>
            </w:pPr>
            <w:r>
              <w:t>+ Làm việc nhóm, thực hiện nhiệm vụ học tập theo yêu cầu.</w:t>
            </w:r>
          </w:p>
          <w:p w14:paraId="79975112" w14:textId="77777777" w:rsidR="002B7B5A" w:rsidRDefault="00000000">
            <w:pPr>
              <w:spacing w:after="0" w:line="259" w:lineRule="auto"/>
              <w:ind w:left="0" w:firstLine="0"/>
            </w:pPr>
            <w:r>
              <w:t>– GV quan sát, hỗ trợ và hướng dẫn HS trong quá trình thực hiện nhiệm vụ.</w:t>
            </w:r>
          </w:p>
        </w:tc>
        <w:tc>
          <w:tcPr>
            <w:tcW w:w="0" w:type="auto"/>
            <w:gridSpan w:val="2"/>
            <w:vMerge/>
            <w:tcBorders>
              <w:top w:val="nil"/>
              <w:left w:val="single" w:sz="4" w:space="0" w:color="3E3672"/>
              <w:bottom w:val="single" w:sz="4" w:space="0" w:color="3E3672"/>
              <w:right w:val="single" w:sz="4" w:space="0" w:color="3E3672"/>
            </w:tcBorders>
          </w:tcPr>
          <w:p w14:paraId="3D0E23A3" w14:textId="77777777" w:rsidR="002B7B5A" w:rsidRDefault="002B7B5A">
            <w:pPr>
              <w:spacing w:after="160" w:line="259" w:lineRule="auto"/>
              <w:ind w:left="0" w:firstLine="0"/>
              <w:jc w:val="left"/>
            </w:pPr>
          </w:p>
        </w:tc>
      </w:tr>
      <w:tr w:rsidR="002B7B5A" w14:paraId="0E523CB3" w14:textId="77777777">
        <w:trPr>
          <w:gridAfter w:val="1"/>
          <w:wAfter w:w="114" w:type="dxa"/>
          <w:trHeight w:val="2209"/>
        </w:trPr>
        <w:tc>
          <w:tcPr>
            <w:tcW w:w="3964" w:type="dxa"/>
            <w:gridSpan w:val="2"/>
            <w:tcBorders>
              <w:top w:val="single" w:sz="4" w:space="0" w:color="3E3672"/>
              <w:left w:val="single" w:sz="4" w:space="0" w:color="3E3672"/>
              <w:bottom w:val="single" w:sz="4" w:space="0" w:color="3E3672"/>
              <w:right w:val="single" w:sz="4" w:space="0" w:color="3E3672"/>
            </w:tcBorders>
          </w:tcPr>
          <w:p w14:paraId="7E6D213C" w14:textId="77777777" w:rsidR="002B7B5A" w:rsidRDefault="00000000">
            <w:pPr>
              <w:spacing w:after="28" w:line="257" w:lineRule="auto"/>
              <w:ind w:left="0" w:right="57" w:firstLine="0"/>
            </w:pPr>
            <w:r>
              <w:rPr>
                <w:b/>
                <w:i/>
              </w:rPr>
              <w:t xml:space="preserve">Bước 3: Báo cáo kết quả và thảo luận </w:t>
            </w:r>
            <w:r>
              <w:t>– Các nhóm treo phiếu học tập phía sau khu vực của nhóm mình.</w:t>
            </w:r>
          </w:p>
          <w:p w14:paraId="3BA0FEBF" w14:textId="77777777" w:rsidR="002B7B5A" w:rsidRDefault="00000000">
            <w:pPr>
              <w:spacing w:after="0" w:line="259" w:lineRule="auto"/>
              <w:ind w:left="0" w:right="57" w:firstLine="0"/>
            </w:pPr>
            <w:r>
              <w:t>– Lần lượt đại diện của 2 nhóm HS hoàn thành nhiệm vụ nhanh nhất trình bày kết quả thực hiện nhiệm vụ (1) và nhiệm vụ (2) của nhóm.</w:t>
            </w:r>
          </w:p>
        </w:tc>
        <w:tc>
          <w:tcPr>
            <w:tcW w:w="4530" w:type="dxa"/>
            <w:gridSpan w:val="2"/>
            <w:vMerge w:val="restart"/>
            <w:tcBorders>
              <w:top w:val="single" w:sz="4" w:space="0" w:color="3E3672"/>
              <w:left w:val="single" w:sz="4" w:space="0" w:color="3E3672"/>
              <w:bottom w:val="single" w:sz="4" w:space="0" w:color="3E3672"/>
              <w:right w:val="single" w:sz="4" w:space="0" w:color="3E3672"/>
            </w:tcBorders>
          </w:tcPr>
          <w:p w14:paraId="2A59BA48" w14:textId="77777777" w:rsidR="002B7B5A" w:rsidRDefault="00000000">
            <w:pPr>
              <w:spacing w:after="26" w:line="259" w:lineRule="auto"/>
              <w:ind w:left="0" w:firstLine="0"/>
              <w:jc w:val="left"/>
            </w:pPr>
            <w:r>
              <w:t>+ Nhiệm vụ (2):</w:t>
            </w:r>
          </w:p>
          <w:p w14:paraId="4F4C2E47" w14:textId="77777777" w:rsidR="002B7B5A" w:rsidRDefault="00000000">
            <w:pPr>
              <w:numPr>
                <w:ilvl w:val="0"/>
                <w:numId w:val="494"/>
              </w:numPr>
              <w:spacing w:after="58" w:line="233" w:lineRule="auto"/>
              <w:ind w:right="28" w:firstLine="0"/>
            </w:pPr>
            <w:r>
              <w:t>Mô tả sự chuyển hoá giữa các dạng năng lượng trong vòng tuần hoàn của nước: Ánh sáng mặt trời chiếu xuống mặt đất và biển, làm nóng nước và khí quyển, tạo ra sự chênh lệch nhiệt độ giữa các vùng trên Trái Đất, gây ra sự chuyển động của khí quyển và các dòng hải lưu (dòng biển) trong đại dương, tạo ra gió và các hiện tượng thời tiết. Nước từ dạng lỏng bốc hơi dưới tác động của ánh sáng mặt trời, hơi nước ngưng tụ thành các đám mây và mưa. Thoát hơi nước ở thực vật trên cạn cũng chuyển vận một lượng hơi nước đáng kể vào bầu khí quyển. Nước ở bề mặt đất và nước ngầm có thể chảy xuống đại dương, khép kín vòng chuyển vận nước.</w:t>
            </w:r>
          </w:p>
          <w:p w14:paraId="389836A1" w14:textId="77777777" w:rsidR="002B7B5A" w:rsidRDefault="00000000">
            <w:pPr>
              <w:numPr>
                <w:ilvl w:val="0"/>
                <w:numId w:val="494"/>
              </w:numPr>
              <w:spacing w:after="57" w:line="234" w:lineRule="auto"/>
              <w:ind w:right="28" w:firstLine="0"/>
            </w:pPr>
            <w:r>
              <w:t>Điền từ: (1) năng lượng từ gió, (2) năng lượng từ dòng chảy.</w:t>
            </w:r>
          </w:p>
          <w:p w14:paraId="42749A5A" w14:textId="77777777" w:rsidR="002B7B5A" w:rsidRDefault="00000000">
            <w:pPr>
              <w:spacing w:after="0" w:line="259" w:lineRule="auto"/>
              <w:ind w:left="0" w:right="57" w:firstLine="0"/>
            </w:pPr>
            <w:r>
              <w:t xml:space="preserve">– Kết luận: </w:t>
            </w:r>
            <w:r>
              <w:rPr>
                <w:i/>
              </w:rPr>
              <w:t>Năng lượng mặt trời được chuyển hoá thành các dạng năng lượng trên Trái Đất thông qua các vòng năng lượng như vòng tuần hoàn của nước, vòng trao đổi năng lượng giữa các vật sống,…</w:t>
            </w:r>
          </w:p>
        </w:tc>
      </w:tr>
      <w:tr w:rsidR="002B7B5A" w14:paraId="73CE6C9E" w14:textId="77777777">
        <w:trPr>
          <w:gridAfter w:val="1"/>
          <w:wAfter w:w="114" w:type="dxa"/>
          <w:trHeight w:val="4557"/>
        </w:trPr>
        <w:tc>
          <w:tcPr>
            <w:tcW w:w="3964" w:type="dxa"/>
            <w:gridSpan w:val="2"/>
            <w:tcBorders>
              <w:top w:val="single" w:sz="4" w:space="0" w:color="3E3672"/>
              <w:left w:val="single" w:sz="4" w:space="0" w:color="3E3672"/>
              <w:bottom w:val="single" w:sz="4" w:space="0" w:color="3E3672"/>
              <w:right w:val="single" w:sz="4" w:space="0" w:color="3E3672"/>
            </w:tcBorders>
          </w:tcPr>
          <w:p w14:paraId="03EF55E1" w14:textId="77777777" w:rsidR="002B7B5A" w:rsidRDefault="00000000">
            <w:pPr>
              <w:spacing w:after="57" w:line="233" w:lineRule="auto"/>
              <w:ind w:left="0" w:firstLine="0"/>
            </w:pPr>
            <w:r>
              <w:rPr>
                <w:b/>
                <w:i/>
              </w:rPr>
              <w:t>Bước 4: Đánh giá kết quả thực hiện nhiệm vụ</w:t>
            </w:r>
          </w:p>
          <w:p w14:paraId="0FBE4AB8" w14:textId="77777777" w:rsidR="002B7B5A" w:rsidRDefault="00000000">
            <w:pPr>
              <w:numPr>
                <w:ilvl w:val="0"/>
                <w:numId w:val="495"/>
              </w:numPr>
              <w:spacing w:after="57" w:line="233" w:lineRule="auto"/>
              <w:ind w:firstLine="0"/>
            </w:pPr>
            <w:r>
              <w:t>HS các nhóm khác nêu ý kiến nhận xét (nếu có).</w:t>
            </w:r>
          </w:p>
          <w:p w14:paraId="12452E3E" w14:textId="77777777" w:rsidR="002B7B5A" w:rsidRDefault="00000000">
            <w:pPr>
              <w:numPr>
                <w:ilvl w:val="0"/>
                <w:numId w:val="495"/>
              </w:numPr>
              <w:spacing w:after="0" w:line="259" w:lineRule="auto"/>
              <w:ind w:firstLine="0"/>
            </w:pPr>
            <w:r>
              <w:t>GV nhận xét chung và chốt kiến thức vòng năng lượng trên Trái Đất.</w:t>
            </w:r>
          </w:p>
        </w:tc>
        <w:tc>
          <w:tcPr>
            <w:tcW w:w="0" w:type="auto"/>
            <w:gridSpan w:val="2"/>
            <w:vMerge/>
            <w:tcBorders>
              <w:top w:val="nil"/>
              <w:left w:val="single" w:sz="4" w:space="0" w:color="3E3672"/>
              <w:bottom w:val="single" w:sz="4" w:space="0" w:color="3E3672"/>
              <w:right w:val="single" w:sz="4" w:space="0" w:color="3E3672"/>
            </w:tcBorders>
          </w:tcPr>
          <w:p w14:paraId="030BB940" w14:textId="77777777" w:rsidR="002B7B5A" w:rsidRDefault="002B7B5A">
            <w:pPr>
              <w:spacing w:after="160" w:line="259" w:lineRule="auto"/>
              <w:ind w:left="0" w:firstLine="0"/>
              <w:jc w:val="left"/>
            </w:pPr>
          </w:p>
        </w:tc>
      </w:tr>
    </w:tbl>
    <w:p w14:paraId="5129D539" w14:textId="77777777" w:rsidR="002B7B5A" w:rsidRDefault="00000000">
      <w:pPr>
        <w:numPr>
          <w:ilvl w:val="1"/>
          <w:numId w:val="110"/>
        </w:numPr>
        <w:spacing w:after="80" w:line="255" w:lineRule="auto"/>
        <w:ind w:hanging="397"/>
      </w:pPr>
      <w:r>
        <w:rPr>
          <w:rFonts w:ascii="Calibri" w:eastAsia="Calibri" w:hAnsi="Calibri" w:cs="Calibri"/>
          <w:i/>
          <w:color w:val="DC892F"/>
        </w:rPr>
        <w:t>Năng lượng hoá thạch</w:t>
      </w:r>
    </w:p>
    <w:p w14:paraId="4CE5C4CC" w14:textId="77777777" w:rsidR="002B7B5A" w:rsidRDefault="00000000">
      <w:pPr>
        <w:numPr>
          <w:ilvl w:val="2"/>
          <w:numId w:val="110"/>
        </w:numPr>
        <w:spacing w:after="96" w:line="259" w:lineRule="auto"/>
        <w:ind w:hanging="263"/>
        <w:jc w:val="left"/>
      </w:pPr>
      <w:r>
        <w:rPr>
          <w:i/>
        </w:rPr>
        <w:t>Mục tiêu</w:t>
      </w:r>
    </w:p>
    <w:p w14:paraId="25BB9ED4" w14:textId="77777777" w:rsidR="002B7B5A" w:rsidRDefault="00000000">
      <w:pPr>
        <w:numPr>
          <w:ilvl w:val="2"/>
          <w:numId w:val="113"/>
        </w:numPr>
        <w:ind w:hanging="187"/>
      </w:pPr>
      <w:r>
        <w:lastRenderedPageBreak/>
        <w:t>Nêu được sơ lược ưu điểm và nhược điểm của năng lượng hoá thạch.</w:t>
      </w:r>
    </w:p>
    <w:p w14:paraId="29C8E0E4" w14:textId="77777777" w:rsidR="002B7B5A" w:rsidRDefault="00000000">
      <w:pPr>
        <w:numPr>
          <w:ilvl w:val="2"/>
          <w:numId w:val="113"/>
        </w:numPr>
        <w:ind w:hanging="187"/>
      </w:pPr>
      <w:r>
        <w:t>Lấy được ví dụ chứng tỏ việc đốt cháy các nhiên liệu hoá thạch có thể gây ô nhiễm môi trường.</w:t>
      </w:r>
    </w:p>
    <w:p w14:paraId="1A68554F" w14:textId="77777777" w:rsidR="002B7B5A" w:rsidRDefault="00000000">
      <w:pPr>
        <w:numPr>
          <w:ilvl w:val="2"/>
          <w:numId w:val="110"/>
        </w:numPr>
        <w:spacing w:after="0" w:line="259" w:lineRule="auto"/>
        <w:ind w:hanging="263"/>
        <w:jc w:val="left"/>
      </w:pPr>
      <w:r>
        <w:rPr>
          <w:i/>
        </w:rPr>
        <w:t>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113"/>
        <w:gridCol w:w="5162"/>
        <w:gridCol w:w="113"/>
        <w:gridCol w:w="2994"/>
        <w:gridCol w:w="112"/>
      </w:tblGrid>
      <w:tr w:rsidR="002B7B5A" w14:paraId="41B19160" w14:textId="77777777">
        <w:trPr>
          <w:gridAfter w:val="1"/>
          <w:wAfter w:w="114" w:type="dxa"/>
          <w:trHeight w:val="409"/>
        </w:trPr>
        <w:tc>
          <w:tcPr>
            <w:tcW w:w="5352" w:type="dxa"/>
            <w:gridSpan w:val="2"/>
            <w:tcBorders>
              <w:top w:val="single" w:sz="4" w:space="0" w:color="3E3672"/>
              <w:left w:val="single" w:sz="4" w:space="0" w:color="3E3672"/>
              <w:bottom w:val="single" w:sz="4" w:space="0" w:color="3E3672"/>
              <w:right w:val="single" w:sz="4" w:space="0" w:color="3E3672"/>
            </w:tcBorders>
            <w:shd w:val="clear" w:color="auto" w:fill="C6BDD4"/>
          </w:tcPr>
          <w:p w14:paraId="2F9D804E" w14:textId="77777777" w:rsidR="002B7B5A" w:rsidRDefault="00000000">
            <w:pPr>
              <w:spacing w:after="0" w:line="259" w:lineRule="auto"/>
              <w:ind w:left="0" w:right="58" w:firstLine="0"/>
              <w:jc w:val="center"/>
            </w:pPr>
            <w:r>
              <w:rPr>
                <w:b/>
              </w:rPr>
              <w:t>Hoạt động của giáo viên và học sinh</w:t>
            </w:r>
          </w:p>
        </w:tc>
        <w:tc>
          <w:tcPr>
            <w:tcW w:w="3141" w:type="dxa"/>
            <w:gridSpan w:val="2"/>
            <w:tcBorders>
              <w:top w:val="single" w:sz="4" w:space="0" w:color="3E3672"/>
              <w:left w:val="single" w:sz="4" w:space="0" w:color="3E3672"/>
              <w:bottom w:val="single" w:sz="4" w:space="0" w:color="3E3672"/>
              <w:right w:val="single" w:sz="4" w:space="0" w:color="3E3672"/>
            </w:tcBorders>
            <w:shd w:val="clear" w:color="auto" w:fill="C6BDD4"/>
          </w:tcPr>
          <w:p w14:paraId="48500A8D" w14:textId="77777777" w:rsidR="002B7B5A" w:rsidRDefault="00000000">
            <w:pPr>
              <w:spacing w:after="0" w:line="259" w:lineRule="auto"/>
              <w:ind w:left="0" w:right="58" w:firstLine="0"/>
              <w:jc w:val="center"/>
            </w:pPr>
            <w:r>
              <w:rPr>
                <w:b/>
              </w:rPr>
              <w:t>Sản phẩm</w:t>
            </w:r>
          </w:p>
        </w:tc>
      </w:tr>
      <w:tr w:rsidR="002B7B5A" w14:paraId="676C9FB6" w14:textId="77777777">
        <w:trPr>
          <w:gridAfter w:val="1"/>
          <w:wAfter w:w="114" w:type="dxa"/>
          <w:trHeight w:val="2885"/>
        </w:trPr>
        <w:tc>
          <w:tcPr>
            <w:tcW w:w="5352" w:type="dxa"/>
            <w:gridSpan w:val="2"/>
            <w:tcBorders>
              <w:top w:val="single" w:sz="4" w:space="0" w:color="3E3672"/>
              <w:left w:val="single" w:sz="4" w:space="0" w:color="3E3672"/>
              <w:bottom w:val="single" w:sz="4" w:space="0" w:color="3E3672"/>
              <w:right w:val="single" w:sz="4" w:space="0" w:color="3E3672"/>
            </w:tcBorders>
          </w:tcPr>
          <w:p w14:paraId="5422D4A9" w14:textId="77777777" w:rsidR="002B7B5A" w:rsidRDefault="00000000">
            <w:pPr>
              <w:spacing w:after="25" w:line="259" w:lineRule="auto"/>
              <w:ind w:left="0" w:firstLine="0"/>
              <w:jc w:val="left"/>
            </w:pPr>
            <w:r>
              <w:rPr>
                <w:b/>
                <w:i/>
              </w:rPr>
              <w:t>Bước 1: Chuyển giao nhiệm vụ</w:t>
            </w:r>
          </w:p>
          <w:p w14:paraId="5745277E" w14:textId="77777777" w:rsidR="002B7B5A" w:rsidRDefault="00000000">
            <w:pPr>
              <w:spacing w:after="25" w:line="259" w:lineRule="auto"/>
              <w:ind w:left="0" w:firstLine="0"/>
              <w:jc w:val="left"/>
            </w:pPr>
            <w:r>
              <w:t>– GV thực hiện:</w:t>
            </w:r>
          </w:p>
          <w:p w14:paraId="1308ED49" w14:textId="77777777" w:rsidR="002B7B5A" w:rsidRDefault="00000000">
            <w:pPr>
              <w:spacing w:after="26" w:line="259" w:lineRule="auto"/>
              <w:ind w:left="0" w:firstLine="0"/>
              <w:jc w:val="left"/>
            </w:pPr>
            <w:r>
              <w:t xml:space="preserve">+ Phổ biến luật chơi trò chơi Domino: </w:t>
            </w:r>
          </w:p>
          <w:p w14:paraId="5883BB32" w14:textId="77777777" w:rsidR="002B7B5A" w:rsidRDefault="00000000">
            <w:pPr>
              <w:numPr>
                <w:ilvl w:val="0"/>
                <w:numId w:val="496"/>
              </w:numPr>
              <w:spacing w:after="27" w:line="259" w:lineRule="auto"/>
              <w:ind w:right="28" w:firstLine="0"/>
              <w:jc w:val="left"/>
            </w:pPr>
            <w:r>
              <w:t>Nhóm trưởng chia thẻ bài cho các thành viên.</w:t>
            </w:r>
          </w:p>
          <w:p w14:paraId="50B15769" w14:textId="77777777" w:rsidR="002B7B5A" w:rsidRDefault="00000000">
            <w:pPr>
              <w:numPr>
                <w:ilvl w:val="0"/>
                <w:numId w:val="496"/>
              </w:numPr>
              <w:spacing w:after="0" w:line="259" w:lineRule="auto"/>
              <w:ind w:right="28" w:firstLine="0"/>
              <w:jc w:val="left"/>
            </w:pPr>
            <w:r>
              <w:t>Một thành viên trong nhóm đặt 1 thẻ bài của mình lên bàn và đọc to thông tin trên thẻ;  các thành viên còn lại chọn trong số thẻ bài của mình thẻ bài có thông tin phù hợp thì đặt tiếp. Tiếp tục như vậy đến khi hết số thẻ bài của nhóm.</w:t>
            </w:r>
          </w:p>
        </w:tc>
        <w:tc>
          <w:tcPr>
            <w:tcW w:w="3141" w:type="dxa"/>
            <w:gridSpan w:val="2"/>
            <w:tcBorders>
              <w:top w:val="single" w:sz="4" w:space="0" w:color="3E3672"/>
              <w:left w:val="single" w:sz="4" w:space="0" w:color="3E3672"/>
              <w:bottom w:val="single" w:sz="4" w:space="0" w:color="3E3672"/>
              <w:right w:val="single" w:sz="4" w:space="0" w:color="3E3672"/>
            </w:tcBorders>
          </w:tcPr>
          <w:p w14:paraId="3E7346B7" w14:textId="77777777" w:rsidR="002B7B5A" w:rsidRDefault="002B7B5A">
            <w:pPr>
              <w:spacing w:after="160" w:line="259" w:lineRule="auto"/>
              <w:ind w:left="0" w:firstLine="0"/>
              <w:jc w:val="left"/>
            </w:pPr>
          </w:p>
        </w:tc>
      </w:tr>
      <w:tr w:rsidR="002B7B5A" w14:paraId="3B92ACE2" w14:textId="77777777">
        <w:trPr>
          <w:gridBefore w:val="1"/>
          <w:wBefore w:w="114" w:type="dxa"/>
          <w:trHeight w:val="1647"/>
        </w:trPr>
        <w:tc>
          <w:tcPr>
            <w:tcW w:w="5352" w:type="dxa"/>
            <w:gridSpan w:val="2"/>
            <w:tcBorders>
              <w:top w:val="single" w:sz="4" w:space="0" w:color="3E3672"/>
              <w:left w:val="single" w:sz="4" w:space="0" w:color="3E3672"/>
              <w:bottom w:val="single" w:sz="4" w:space="0" w:color="3E3672"/>
              <w:right w:val="single" w:sz="4" w:space="0" w:color="3E3672"/>
            </w:tcBorders>
          </w:tcPr>
          <w:p w14:paraId="4D380306" w14:textId="77777777" w:rsidR="002B7B5A" w:rsidRDefault="00000000">
            <w:pPr>
              <w:spacing w:after="56" w:line="234" w:lineRule="auto"/>
              <w:ind w:left="0" w:firstLine="0"/>
            </w:pPr>
            <w:r>
              <w:rPr>
                <w:rFonts w:ascii="Arial" w:eastAsia="Arial" w:hAnsi="Arial" w:cs="Arial"/>
                <w:b/>
              </w:rPr>
              <w:t>•</w:t>
            </w:r>
            <w:r>
              <w:t xml:space="preserve"> Nhóm nào hoàn thành nhanh nhất sẽ được nhận phần thưởng từ GV (GV có thể thưởng điểm).</w:t>
            </w:r>
          </w:p>
          <w:p w14:paraId="78D8EB52" w14:textId="77777777" w:rsidR="002B7B5A" w:rsidRDefault="00000000">
            <w:pPr>
              <w:spacing w:after="25" w:line="259" w:lineRule="auto"/>
              <w:ind w:left="0" w:firstLine="0"/>
              <w:jc w:val="left"/>
            </w:pPr>
            <w:r>
              <w:t>+ Phát quân bài Domino cho mỗi nhóm.</w:t>
            </w:r>
          </w:p>
          <w:p w14:paraId="34C8A971" w14:textId="77777777" w:rsidR="002B7B5A" w:rsidRDefault="00000000">
            <w:pPr>
              <w:spacing w:after="0" w:line="259" w:lineRule="auto"/>
              <w:ind w:left="0" w:firstLine="0"/>
            </w:pPr>
            <w:r>
              <w:t>+ Yêu cầu HS đọc mục II-SGK/tr.77 và tham gia trò chơi.</w:t>
            </w:r>
          </w:p>
        </w:tc>
        <w:tc>
          <w:tcPr>
            <w:tcW w:w="3141" w:type="dxa"/>
            <w:gridSpan w:val="2"/>
            <w:vMerge w:val="restart"/>
            <w:tcBorders>
              <w:top w:val="single" w:sz="4" w:space="0" w:color="3E3672"/>
              <w:left w:val="single" w:sz="4" w:space="0" w:color="3E3672"/>
              <w:bottom w:val="single" w:sz="4" w:space="0" w:color="3E3672"/>
              <w:right w:val="single" w:sz="4" w:space="0" w:color="3E3672"/>
            </w:tcBorders>
          </w:tcPr>
          <w:p w14:paraId="1119293F" w14:textId="77777777" w:rsidR="002B7B5A" w:rsidRDefault="00000000">
            <w:pPr>
              <w:numPr>
                <w:ilvl w:val="0"/>
                <w:numId w:val="497"/>
              </w:numPr>
              <w:spacing w:after="57" w:line="233" w:lineRule="auto"/>
              <w:ind w:firstLine="0"/>
            </w:pPr>
            <w:r>
              <w:t>Bộ bài Domino được sắp xếp theo đúng thứ tự từ (1) đến (10).</w:t>
            </w:r>
          </w:p>
          <w:p w14:paraId="0D501D86" w14:textId="77777777" w:rsidR="002B7B5A" w:rsidRDefault="00000000">
            <w:pPr>
              <w:numPr>
                <w:ilvl w:val="0"/>
                <w:numId w:val="497"/>
              </w:numPr>
              <w:spacing w:after="57" w:line="233" w:lineRule="auto"/>
              <w:ind w:firstLine="0"/>
            </w:pPr>
            <w:r>
              <w:t xml:space="preserve">Năng lượng hoá thạch có nguồn gốc từ Mặt Trời. </w:t>
            </w:r>
          </w:p>
          <w:p w14:paraId="558943AB" w14:textId="77777777" w:rsidR="002B7B5A" w:rsidRDefault="00000000">
            <w:pPr>
              <w:numPr>
                <w:ilvl w:val="0"/>
                <w:numId w:val="497"/>
              </w:numPr>
              <w:spacing w:after="25" w:line="259" w:lineRule="auto"/>
              <w:ind w:firstLine="0"/>
            </w:pPr>
            <w:r>
              <w:t>Ưu và nhược điểm:</w:t>
            </w:r>
          </w:p>
          <w:p w14:paraId="0DF5D47C" w14:textId="77777777" w:rsidR="002B7B5A" w:rsidRDefault="00000000">
            <w:pPr>
              <w:spacing w:after="57" w:line="233" w:lineRule="auto"/>
              <w:ind w:left="0" w:right="57" w:firstLine="0"/>
            </w:pPr>
            <w:r>
              <w:t>+ Ưu điểm: có thể khai thác với khối lượng lớn, dễ vận chuyển, công nghệ chuyển hoá thành các dạng năng lượng khác phổ biến với chi phí rẻ.</w:t>
            </w:r>
          </w:p>
          <w:p w14:paraId="2AE558F6" w14:textId="77777777" w:rsidR="002B7B5A" w:rsidRDefault="00000000">
            <w:pPr>
              <w:spacing w:after="0" w:line="259" w:lineRule="auto"/>
              <w:ind w:left="0" w:firstLine="0"/>
            </w:pPr>
            <w:r>
              <w:t>+ Nhược điểm: khi sử dụng gây ô nhiễm môi trường.</w:t>
            </w:r>
          </w:p>
        </w:tc>
      </w:tr>
      <w:tr w:rsidR="002B7B5A" w14:paraId="789342E9" w14:textId="77777777">
        <w:trPr>
          <w:gridBefore w:val="1"/>
          <w:wBefore w:w="114" w:type="dxa"/>
          <w:trHeight w:val="2379"/>
        </w:trPr>
        <w:tc>
          <w:tcPr>
            <w:tcW w:w="5352" w:type="dxa"/>
            <w:gridSpan w:val="2"/>
            <w:tcBorders>
              <w:top w:val="single" w:sz="4" w:space="0" w:color="3E3672"/>
              <w:left w:val="single" w:sz="4" w:space="0" w:color="3E3672"/>
              <w:bottom w:val="single" w:sz="4" w:space="0" w:color="3E3672"/>
              <w:right w:val="single" w:sz="4" w:space="0" w:color="3E3672"/>
            </w:tcBorders>
          </w:tcPr>
          <w:p w14:paraId="04FF39F0" w14:textId="77777777" w:rsidR="002B7B5A" w:rsidRDefault="00000000">
            <w:pPr>
              <w:spacing w:after="25" w:line="259" w:lineRule="auto"/>
              <w:ind w:left="0" w:firstLine="0"/>
              <w:jc w:val="left"/>
            </w:pPr>
            <w:r>
              <w:rPr>
                <w:b/>
                <w:i/>
              </w:rPr>
              <w:t>Bước 2: Thực hiện nhiệm vụ học tập</w:t>
            </w:r>
          </w:p>
          <w:p w14:paraId="4E5E6BE0" w14:textId="77777777" w:rsidR="002B7B5A" w:rsidRDefault="00000000">
            <w:pPr>
              <w:numPr>
                <w:ilvl w:val="0"/>
                <w:numId w:val="498"/>
              </w:numPr>
              <w:spacing w:after="25" w:line="259" w:lineRule="auto"/>
              <w:ind w:hanging="187"/>
              <w:jc w:val="left"/>
            </w:pPr>
            <w:r>
              <w:t>HS thực hiện:</w:t>
            </w:r>
          </w:p>
          <w:p w14:paraId="175D595A" w14:textId="77777777" w:rsidR="002B7B5A" w:rsidRDefault="00000000">
            <w:pPr>
              <w:spacing w:after="25" w:line="259" w:lineRule="auto"/>
              <w:ind w:left="0" w:firstLine="0"/>
              <w:jc w:val="left"/>
            </w:pPr>
            <w:r>
              <w:t>+ Lắng nghe GV phổ biến luật chơi.</w:t>
            </w:r>
          </w:p>
          <w:p w14:paraId="73399787" w14:textId="77777777" w:rsidR="002B7B5A" w:rsidRDefault="00000000">
            <w:pPr>
              <w:spacing w:after="25" w:line="259" w:lineRule="auto"/>
              <w:ind w:left="0" w:firstLine="0"/>
              <w:jc w:val="left"/>
            </w:pPr>
            <w:r>
              <w:t>+ Tiếp nhận quân bài.</w:t>
            </w:r>
          </w:p>
          <w:p w14:paraId="0376FAFA" w14:textId="77777777" w:rsidR="002B7B5A" w:rsidRDefault="00000000">
            <w:pPr>
              <w:spacing w:after="57" w:line="233" w:lineRule="auto"/>
              <w:ind w:left="0" w:firstLine="0"/>
            </w:pPr>
            <w:r>
              <w:t>+ Đọc mục II-SGK/tr.77 và thực hiện nhiệm vụ học tập.</w:t>
            </w:r>
          </w:p>
          <w:p w14:paraId="0686EFB6" w14:textId="77777777" w:rsidR="002B7B5A" w:rsidRDefault="00000000">
            <w:pPr>
              <w:numPr>
                <w:ilvl w:val="0"/>
                <w:numId w:val="498"/>
              </w:numPr>
              <w:spacing w:after="0" w:line="259" w:lineRule="auto"/>
              <w:ind w:hanging="187"/>
              <w:jc w:val="left"/>
            </w:pPr>
            <w:r>
              <w:t>GV quan sát và hướng dẫn HS (nếu cần).</w:t>
            </w:r>
          </w:p>
        </w:tc>
        <w:tc>
          <w:tcPr>
            <w:tcW w:w="0" w:type="auto"/>
            <w:gridSpan w:val="2"/>
            <w:vMerge/>
            <w:tcBorders>
              <w:top w:val="nil"/>
              <w:left w:val="single" w:sz="4" w:space="0" w:color="3E3672"/>
              <w:bottom w:val="nil"/>
              <w:right w:val="single" w:sz="4" w:space="0" w:color="3E3672"/>
            </w:tcBorders>
          </w:tcPr>
          <w:p w14:paraId="01A6D703" w14:textId="77777777" w:rsidR="002B7B5A" w:rsidRDefault="002B7B5A">
            <w:pPr>
              <w:spacing w:after="160" w:line="259" w:lineRule="auto"/>
              <w:ind w:left="0" w:firstLine="0"/>
              <w:jc w:val="left"/>
            </w:pPr>
          </w:p>
        </w:tc>
      </w:tr>
      <w:tr w:rsidR="002B7B5A" w14:paraId="167D17CA" w14:textId="77777777">
        <w:trPr>
          <w:gridBefore w:val="1"/>
          <w:wBefore w:w="114" w:type="dxa"/>
          <w:trHeight w:val="1366"/>
        </w:trPr>
        <w:tc>
          <w:tcPr>
            <w:tcW w:w="5352" w:type="dxa"/>
            <w:gridSpan w:val="2"/>
            <w:tcBorders>
              <w:top w:val="single" w:sz="4" w:space="0" w:color="3E3672"/>
              <w:left w:val="single" w:sz="4" w:space="0" w:color="3E3672"/>
              <w:bottom w:val="single" w:sz="4" w:space="0" w:color="3E3672"/>
              <w:right w:val="single" w:sz="4" w:space="0" w:color="3E3672"/>
            </w:tcBorders>
          </w:tcPr>
          <w:p w14:paraId="447AE705" w14:textId="77777777" w:rsidR="002B7B5A" w:rsidRDefault="00000000">
            <w:pPr>
              <w:spacing w:after="25" w:line="259" w:lineRule="auto"/>
              <w:ind w:left="0" w:firstLine="0"/>
              <w:jc w:val="left"/>
            </w:pPr>
            <w:r>
              <w:rPr>
                <w:b/>
                <w:i/>
              </w:rPr>
              <w:t>Bước 3: Báo cáo kết quả và thảo luận</w:t>
            </w:r>
          </w:p>
          <w:p w14:paraId="39FD924B" w14:textId="77777777" w:rsidR="002B7B5A" w:rsidRDefault="00000000">
            <w:pPr>
              <w:numPr>
                <w:ilvl w:val="0"/>
                <w:numId w:val="499"/>
              </w:numPr>
              <w:spacing w:after="25" w:line="259" w:lineRule="auto"/>
              <w:ind w:firstLine="0"/>
              <w:jc w:val="left"/>
            </w:pPr>
            <w:r>
              <w:t>GV chiếu đáp án.</w:t>
            </w:r>
          </w:p>
          <w:p w14:paraId="4FE21B2A" w14:textId="77777777" w:rsidR="002B7B5A" w:rsidRDefault="00000000">
            <w:pPr>
              <w:numPr>
                <w:ilvl w:val="0"/>
                <w:numId w:val="499"/>
              </w:numPr>
              <w:spacing w:after="0" w:line="259" w:lineRule="auto"/>
              <w:ind w:firstLine="0"/>
              <w:jc w:val="left"/>
            </w:pPr>
            <w:r>
              <w:t>Các nhóm so sánh đáp án với kết quả sắp xếp các quân bài của nhóm mình.</w:t>
            </w:r>
          </w:p>
        </w:tc>
        <w:tc>
          <w:tcPr>
            <w:tcW w:w="0" w:type="auto"/>
            <w:gridSpan w:val="2"/>
            <w:vMerge/>
            <w:tcBorders>
              <w:top w:val="nil"/>
              <w:left w:val="single" w:sz="4" w:space="0" w:color="3E3672"/>
              <w:bottom w:val="nil"/>
              <w:right w:val="single" w:sz="4" w:space="0" w:color="3E3672"/>
            </w:tcBorders>
          </w:tcPr>
          <w:p w14:paraId="303904E2" w14:textId="77777777" w:rsidR="002B7B5A" w:rsidRDefault="002B7B5A">
            <w:pPr>
              <w:spacing w:after="160" w:line="259" w:lineRule="auto"/>
              <w:ind w:left="0" w:firstLine="0"/>
              <w:jc w:val="left"/>
            </w:pPr>
          </w:p>
        </w:tc>
      </w:tr>
      <w:tr w:rsidR="002B7B5A" w14:paraId="70D0D730" w14:textId="77777777">
        <w:trPr>
          <w:gridBefore w:val="1"/>
          <w:wBefore w:w="114" w:type="dxa"/>
          <w:trHeight w:val="1647"/>
        </w:trPr>
        <w:tc>
          <w:tcPr>
            <w:tcW w:w="5352" w:type="dxa"/>
            <w:gridSpan w:val="2"/>
            <w:tcBorders>
              <w:top w:val="single" w:sz="4" w:space="0" w:color="3E3672"/>
              <w:left w:val="single" w:sz="4" w:space="0" w:color="3E3672"/>
              <w:bottom w:val="single" w:sz="4" w:space="0" w:color="3E3672"/>
              <w:right w:val="single" w:sz="4" w:space="0" w:color="3E3672"/>
            </w:tcBorders>
          </w:tcPr>
          <w:p w14:paraId="58065103" w14:textId="77777777" w:rsidR="002B7B5A" w:rsidRDefault="00000000">
            <w:pPr>
              <w:spacing w:after="28" w:line="257" w:lineRule="auto"/>
              <w:ind w:left="0" w:right="57" w:firstLine="0"/>
            </w:pPr>
            <w:r>
              <w:rPr>
                <w:b/>
                <w:i/>
              </w:rPr>
              <w:lastRenderedPageBreak/>
              <w:t xml:space="preserve">Bước 4: Đánh giá kết quả thực hiện nhiệm vụ </w:t>
            </w:r>
            <w:r>
              <w:t>– HS các nhóm tự điều chỉnh quân bài của nhóm mình theo thứ tự đúng.</w:t>
            </w:r>
          </w:p>
          <w:p w14:paraId="055EB583" w14:textId="77777777" w:rsidR="002B7B5A" w:rsidRDefault="00000000">
            <w:pPr>
              <w:spacing w:after="0" w:line="259" w:lineRule="auto"/>
              <w:ind w:left="0" w:firstLine="0"/>
            </w:pPr>
            <w:r>
              <w:t>– GV nhận xét chung hoạt động của các nhóm và chốt kiến thức về năng lượng hoá thạch.</w:t>
            </w:r>
          </w:p>
        </w:tc>
        <w:tc>
          <w:tcPr>
            <w:tcW w:w="0" w:type="auto"/>
            <w:gridSpan w:val="2"/>
            <w:vMerge/>
            <w:tcBorders>
              <w:top w:val="nil"/>
              <w:left w:val="single" w:sz="4" w:space="0" w:color="3E3672"/>
              <w:bottom w:val="single" w:sz="4" w:space="0" w:color="3E3672"/>
              <w:right w:val="single" w:sz="4" w:space="0" w:color="3E3672"/>
            </w:tcBorders>
          </w:tcPr>
          <w:p w14:paraId="1D6618C4" w14:textId="77777777" w:rsidR="002B7B5A" w:rsidRDefault="002B7B5A">
            <w:pPr>
              <w:spacing w:after="160" w:line="259" w:lineRule="auto"/>
              <w:ind w:left="0" w:firstLine="0"/>
              <w:jc w:val="left"/>
            </w:pPr>
          </w:p>
        </w:tc>
      </w:tr>
    </w:tbl>
    <w:p w14:paraId="16DC514A" w14:textId="77777777" w:rsidR="002B7B5A" w:rsidRDefault="00000000">
      <w:pPr>
        <w:numPr>
          <w:ilvl w:val="1"/>
          <w:numId w:val="110"/>
        </w:numPr>
        <w:spacing w:after="80" w:line="255" w:lineRule="auto"/>
        <w:ind w:hanging="397"/>
      </w:pPr>
      <w:r>
        <w:rPr>
          <w:rFonts w:ascii="Calibri" w:eastAsia="Calibri" w:hAnsi="Calibri" w:cs="Calibri"/>
          <w:i/>
          <w:color w:val="DC892F"/>
        </w:rPr>
        <w:t>Các yếu tố ảnh hưởng đến giá nhiên liệu hoá thạch</w:t>
      </w:r>
    </w:p>
    <w:p w14:paraId="1D27394F" w14:textId="77777777" w:rsidR="002B7B5A" w:rsidRDefault="00000000">
      <w:pPr>
        <w:numPr>
          <w:ilvl w:val="2"/>
          <w:numId w:val="110"/>
        </w:numPr>
        <w:spacing w:after="96" w:line="259" w:lineRule="auto"/>
        <w:ind w:hanging="263"/>
        <w:jc w:val="left"/>
      </w:pPr>
      <w:r>
        <w:rPr>
          <w:i/>
        </w:rPr>
        <w:t>Mục tiêu</w:t>
      </w:r>
    </w:p>
    <w:p w14:paraId="04CE52BC" w14:textId="77777777" w:rsidR="002B7B5A" w:rsidRDefault="00000000">
      <w:pPr>
        <w:numPr>
          <w:ilvl w:val="2"/>
          <w:numId w:val="112"/>
        </w:numPr>
        <w:ind w:hanging="187"/>
      </w:pPr>
      <w:r>
        <w:t>Thảo luận để chỉ ra được giá nhiên liệu phụ thuộc vào chi phí khai thác.</w:t>
      </w:r>
    </w:p>
    <w:p w14:paraId="7A48B143" w14:textId="77777777" w:rsidR="002B7B5A" w:rsidRDefault="00000000">
      <w:pPr>
        <w:numPr>
          <w:ilvl w:val="2"/>
          <w:numId w:val="112"/>
        </w:numPr>
        <w:spacing w:after="0"/>
        <w:ind w:hanging="187"/>
      </w:pPr>
      <w:r>
        <w:t xml:space="preserve">Hỗ trợ các thành viên trong nhóm hoàn thành nhiệm vụ tìm hiểu các yếu tố ảnh hưởng tới giá nhiên liệu hoá thạch. </w:t>
      </w:r>
      <w:r>
        <w:rPr>
          <w:i/>
        </w:rPr>
        <w:t>b) 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112"/>
        <w:gridCol w:w="5394"/>
        <w:gridCol w:w="112"/>
        <w:gridCol w:w="2764"/>
        <w:gridCol w:w="112"/>
      </w:tblGrid>
      <w:tr w:rsidR="002B7B5A" w14:paraId="7E42507B" w14:textId="77777777">
        <w:trPr>
          <w:gridBefore w:val="1"/>
          <w:wBefore w:w="114" w:type="dxa"/>
          <w:trHeight w:val="409"/>
        </w:trPr>
        <w:tc>
          <w:tcPr>
            <w:tcW w:w="5588" w:type="dxa"/>
            <w:gridSpan w:val="2"/>
            <w:tcBorders>
              <w:top w:val="single" w:sz="4" w:space="0" w:color="3E3672"/>
              <w:left w:val="single" w:sz="4" w:space="0" w:color="3E3672"/>
              <w:bottom w:val="single" w:sz="4" w:space="0" w:color="3E3672"/>
              <w:right w:val="single" w:sz="4" w:space="0" w:color="3E3672"/>
            </w:tcBorders>
            <w:shd w:val="clear" w:color="auto" w:fill="C6BDD4"/>
          </w:tcPr>
          <w:p w14:paraId="51C555AB" w14:textId="77777777" w:rsidR="002B7B5A" w:rsidRDefault="00000000">
            <w:pPr>
              <w:spacing w:after="0" w:line="259" w:lineRule="auto"/>
              <w:ind w:left="0" w:right="58" w:firstLine="0"/>
              <w:jc w:val="center"/>
            </w:pPr>
            <w:r>
              <w:rPr>
                <w:b/>
              </w:rPr>
              <w:t>Hoạt động của giáo viên và học sinh</w:t>
            </w:r>
          </w:p>
        </w:tc>
        <w:tc>
          <w:tcPr>
            <w:tcW w:w="2906" w:type="dxa"/>
            <w:gridSpan w:val="2"/>
            <w:tcBorders>
              <w:top w:val="single" w:sz="4" w:space="0" w:color="3E3672"/>
              <w:left w:val="single" w:sz="4" w:space="0" w:color="3E3672"/>
              <w:bottom w:val="single" w:sz="4" w:space="0" w:color="3E3672"/>
              <w:right w:val="single" w:sz="4" w:space="0" w:color="3E3672"/>
            </w:tcBorders>
            <w:shd w:val="clear" w:color="auto" w:fill="C6BDD4"/>
          </w:tcPr>
          <w:p w14:paraId="1A74648E" w14:textId="77777777" w:rsidR="002B7B5A" w:rsidRDefault="00000000">
            <w:pPr>
              <w:spacing w:after="0" w:line="259" w:lineRule="auto"/>
              <w:ind w:left="0" w:right="58" w:firstLine="0"/>
              <w:jc w:val="center"/>
            </w:pPr>
            <w:r>
              <w:rPr>
                <w:b/>
              </w:rPr>
              <w:t>Sản phẩm</w:t>
            </w:r>
          </w:p>
        </w:tc>
      </w:tr>
      <w:tr w:rsidR="002B7B5A" w14:paraId="1E56B22B" w14:textId="77777777">
        <w:trPr>
          <w:gridBefore w:val="1"/>
          <w:wBefore w:w="114" w:type="dxa"/>
          <w:trHeight w:val="2996"/>
        </w:trPr>
        <w:tc>
          <w:tcPr>
            <w:tcW w:w="5588" w:type="dxa"/>
            <w:gridSpan w:val="2"/>
            <w:tcBorders>
              <w:top w:val="single" w:sz="4" w:space="0" w:color="3E3672"/>
              <w:left w:val="single" w:sz="4" w:space="0" w:color="3E3672"/>
              <w:bottom w:val="single" w:sz="4" w:space="0" w:color="3E3672"/>
              <w:right w:val="single" w:sz="4" w:space="0" w:color="3E3672"/>
            </w:tcBorders>
          </w:tcPr>
          <w:p w14:paraId="51168807" w14:textId="77777777" w:rsidR="002B7B5A" w:rsidRDefault="00000000">
            <w:pPr>
              <w:spacing w:after="25" w:line="259" w:lineRule="auto"/>
              <w:ind w:left="0" w:firstLine="0"/>
              <w:jc w:val="left"/>
            </w:pPr>
            <w:r>
              <w:rPr>
                <w:b/>
                <w:i/>
              </w:rPr>
              <w:t>Bước 1: Chuyển giao nhiệm vụ</w:t>
            </w:r>
          </w:p>
          <w:p w14:paraId="686D4C6F" w14:textId="77777777" w:rsidR="002B7B5A" w:rsidRDefault="00000000">
            <w:pPr>
              <w:spacing w:after="57" w:line="233" w:lineRule="auto"/>
              <w:ind w:left="0" w:right="57" w:firstLine="0"/>
            </w:pPr>
            <w:r>
              <w:t>– GV giao nhiệm vụ cho HS làm việc nhóm, tìm hiểu về các yếu tố ảnh hưởng tới giá nhiên liệu hoá thạch đảm bảo yêu cầu:</w:t>
            </w:r>
          </w:p>
          <w:p w14:paraId="441A1AA3" w14:textId="77777777" w:rsidR="002B7B5A" w:rsidRDefault="00000000">
            <w:pPr>
              <w:spacing w:after="0" w:line="259" w:lineRule="auto"/>
              <w:ind w:left="0" w:right="57" w:firstLine="0"/>
            </w:pPr>
            <w:r>
              <w:t>+ Nội dung: (1) những chi phí ảnh hưởng tới giá nhiên liệu hoá thạch; (2) ảnh hưởng của chi phí khai thác tới giá nhiên liệu; (3) lợi ích của việc tính thêm chi phí khắc phục các yếu tố ảnh hưởng đến môi trường do sử dụng nhiên liệu hoá thạch vào giá nhiên liệu.</w:t>
            </w:r>
          </w:p>
        </w:tc>
        <w:tc>
          <w:tcPr>
            <w:tcW w:w="2906" w:type="dxa"/>
            <w:gridSpan w:val="2"/>
            <w:tcBorders>
              <w:top w:val="single" w:sz="4" w:space="0" w:color="3E3672"/>
              <w:left w:val="single" w:sz="4" w:space="0" w:color="3E3672"/>
              <w:bottom w:val="single" w:sz="4" w:space="0" w:color="3E3672"/>
              <w:right w:val="single" w:sz="4" w:space="0" w:color="3E3672"/>
            </w:tcBorders>
          </w:tcPr>
          <w:p w14:paraId="387CB0AA" w14:textId="77777777" w:rsidR="002B7B5A" w:rsidRDefault="00000000">
            <w:pPr>
              <w:tabs>
                <w:tab w:val="center" w:pos="589"/>
                <w:tab w:val="center" w:pos="1230"/>
                <w:tab w:val="center" w:pos="1846"/>
                <w:tab w:val="right" w:pos="2748"/>
              </w:tabs>
              <w:spacing w:after="0" w:line="259" w:lineRule="auto"/>
              <w:ind w:left="0" w:firstLine="0"/>
              <w:jc w:val="left"/>
            </w:pPr>
            <w:r>
              <w:t xml:space="preserve">– </w:t>
            </w:r>
            <w:r>
              <w:tab/>
              <w:t xml:space="preserve">Bản </w:t>
            </w:r>
            <w:r>
              <w:tab/>
              <w:t xml:space="preserve">báo </w:t>
            </w:r>
            <w:r>
              <w:tab/>
              <w:t xml:space="preserve">cáo </w:t>
            </w:r>
            <w:r>
              <w:tab/>
              <w:t xml:space="preserve">trên </w:t>
            </w:r>
          </w:p>
          <w:p w14:paraId="22922E3F" w14:textId="77777777" w:rsidR="002B7B5A" w:rsidRDefault="00000000">
            <w:pPr>
              <w:spacing w:after="57" w:line="233" w:lineRule="auto"/>
              <w:ind w:left="0" w:right="57" w:firstLine="0"/>
            </w:pPr>
            <w:r>
              <w:t>PowerPoint của các nhóm HS đảm bảo các yêu cầu nội dung:</w:t>
            </w:r>
          </w:p>
          <w:p w14:paraId="5D04DB1C" w14:textId="77777777" w:rsidR="002B7B5A" w:rsidRDefault="00000000">
            <w:pPr>
              <w:spacing w:after="0" w:line="259" w:lineRule="auto"/>
              <w:ind w:left="0" w:right="57" w:firstLine="0"/>
            </w:pPr>
            <w:r>
              <w:t>+ (1) Các yếu tố ảnh hưởng đến giá nhiên liệu hoá thạch: chi phí khai thác và các yếu tố khác như vận chuyển, lưu kho, chi phí khắc phục môi trường.</w:t>
            </w:r>
          </w:p>
        </w:tc>
      </w:tr>
      <w:tr w:rsidR="002B7B5A" w14:paraId="6770C5E8" w14:textId="77777777">
        <w:trPr>
          <w:gridAfter w:val="1"/>
          <w:wAfter w:w="114" w:type="dxa"/>
          <w:trHeight w:val="971"/>
        </w:trPr>
        <w:tc>
          <w:tcPr>
            <w:tcW w:w="5588" w:type="dxa"/>
            <w:gridSpan w:val="2"/>
            <w:tcBorders>
              <w:top w:val="single" w:sz="4" w:space="0" w:color="3E3672"/>
              <w:left w:val="single" w:sz="4" w:space="0" w:color="3E3672"/>
              <w:bottom w:val="single" w:sz="4" w:space="0" w:color="3E3672"/>
              <w:right w:val="single" w:sz="4" w:space="0" w:color="3E3672"/>
            </w:tcBorders>
          </w:tcPr>
          <w:p w14:paraId="7EFDCBCC" w14:textId="77777777" w:rsidR="002B7B5A" w:rsidRDefault="00000000">
            <w:pPr>
              <w:spacing w:after="0" w:line="259" w:lineRule="auto"/>
              <w:ind w:left="0" w:right="58" w:firstLine="0"/>
            </w:pPr>
            <w:r>
              <w:t>+ Hình thức sản phẩm: bản trình chiếu PowerPoint không quá 10 slide (thời gian thuyết trình không quá 15 phút).</w:t>
            </w:r>
          </w:p>
        </w:tc>
        <w:tc>
          <w:tcPr>
            <w:tcW w:w="2906" w:type="dxa"/>
            <w:gridSpan w:val="2"/>
            <w:vMerge w:val="restart"/>
            <w:tcBorders>
              <w:top w:val="single" w:sz="4" w:space="0" w:color="3E3672"/>
              <w:left w:val="single" w:sz="4" w:space="0" w:color="3E3672"/>
              <w:bottom w:val="single" w:sz="4" w:space="0" w:color="3E3672"/>
              <w:right w:val="single" w:sz="4" w:space="0" w:color="3E3672"/>
            </w:tcBorders>
          </w:tcPr>
          <w:p w14:paraId="69804971" w14:textId="77777777" w:rsidR="002B7B5A" w:rsidRDefault="00000000">
            <w:pPr>
              <w:spacing w:after="57" w:line="233" w:lineRule="auto"/>
              <w:ind w:left="0" w:right="57" w:firstLine="0"/>
            </w:pPr>
            <w:r>
              <w:t>+ (2) Chi phí khai thác gồm các chi phí cho việc thăm dò, khoan khai thác, vận chuyển, tích trữ lưu kho, xử lí các vấn đề môi trường liên quan. Các chi phí khai thác tăng đã tác động làm giá nhiên liệu hoá thạch tăng.</w:t>
            </w:r>
          </w:p>
          <w:p w14:paraId="798E6976" w14:textId="77777777" w:rsidR="002B7B5A" w:rsidRDefault="00000000">
            <w:pPr>
              <w:spacing w:after="0" w:line="259" w:lineRule="auto"/>
              <w:ind w:left="0" w:right="57" w:firstLine="0"/>
            </w:pPr>
            <w:r>
              <w:t xml:space="preserve">+ (3) Tính chi phí khắc phục môi trường vào giá nhiên liệu giúp con người </w:t>
            </w:r>
            <w:r>
              <w:lastRenderedPageBreak/>
              <w:t>giảm mức sử dụng nhiên liệu hoá thạch, tăng cường sử dụng nhiên liệu tái tạo.</w:t>
            </w:r>
          </w:p>
        </w:tc>
      </w:tr>
      <w:tr w:rsidR="002B7B5A" w14:paraId="55E40ECC" w14:textId="77777777">
        <w:trPr>
          <w:gridAfter w:val="1"/>
          <w:wAfter w:w="114" w:type="dxa"/>
          <w:trHeight w:val="1028"/>
        </w:trPr>
        <w:tc>
          <w:tcPr>
            <w:tcW w:w="5588" w:type="dxa"/>
            <w:gridSpan w:val="2"/>
            <w:tcBorders>
              <w:top w:val="single" w:sz="4" w:space="0" w:color="3E3672"/>
              <w:left w:val="single" w:sz="4" w:space="0" w:color="3E3672"/>
              <w:bottom w:val="single" w:sz="4" w:space="0" w:color="3E3672"/>
              <w:right w:val="single" w:sz="4" w:space="0" w:color="3E3672"/>
            </w:tcBorders>
          </w:tcPr>
          <w:p w14:paraId="6C6540CD" w14:textId="77777777" w:rsidR="002B7B5A" w:rsidRDefault="00000000">
            <w:pPr>
              <w:spacing w:after="25" w:line="259" w:lineRule="auto"/>
              <w:ind w:left="0" w:firstLine="0"/>
              <w:jc w:val="left"/>
            </w:pPr>
            <w:r>
              <w:rPr>
                <w:b/>
                <w:i/>
              </w:rPr>
              <w:t>Bước 2: Thực hiện nhiệm vụ học tập</w:t>
            </w:r>
          </w:p>
          <w:p w14:paraId="0373EB6B" w14:textId="77777777" w:rsidR="002B7B5A" w:rsidRDefault="00000000">
            <w:pPr>
              <w:spacing w:after="0" w:line="259" w:lineRule="auto"/>
              <w:ind w:left="0" w:firstLine="0"/>
            </w:pPr>
            <w:r>
              <w:t>– HS làm việc nhóm, thực hiện nhiệm vụ học tập (ở nhà).</w:t>
            </w:r>
          </w:p>
        </w:tc>
        <w:tc>
          <w:tcPr>
            <w:tcW w:w="0" w:type="auto"/>
            <w:gridSpan w:val="2"/>
            <w:vMerge/>
            <w:tcBorders>
              <w:top w:val="nil"/>
              <w:left w:val="single" w:sz="4" w:space="0" w:color="3E3672"/>
              <w:bottom w:val="nil"/>
              <w:right w:val="single" w:sz="4" w:space="0" w:color="3E3672"/>
            </w:tcBorders>
          </w:tcPr>
          <w:p w14:paraId="111B0D90" w14:textId="77777777" w:rsidR="002B7B5A" w:rsidRDefault="002B7B5A">
            <w:pPr>
              <w:spacing w:after="160" w:line="259" w:lineRule="auto"/>
              <w:ind w:left="0" w:firstLine="0"/>
              <w:jc w:val="left"/>
            </w:pPr>
          </w:p>
        </w:tc>
      </w:tr>
      <w:tr w:rsidR="002B7B5A" w14:paraId="0803E785" w14:textId="77777777">
        <w:trPr>
          <w:gridAfter w:val="1"/>
          <w:wAfter w:w="114" w:type="dxa"/>
          <w:trHeight w:val="1647"/>
        </w:trPr>
        <w:tc>
          <w:tcPr>
            <w:tcW w:w="5588" w:type="dxa"/>
            <w:gridSpan w:val="2"/>
            <w:tcBorders>
              <w:top w:val="single" w:sz="4" w:space="0" w:color="3E3672"/>
              <w:left w:val="single" w:sz="4" w:space="0" w:color="3E3672"/>
              <w:bottom w:val="single" w:sz="4" w:space="0" w:color="3E3672"/>
              <w:right w:val="single" w:sz="4" w:space="0" w:color="3E3672"/>
            </w:tcBorders>
          </w:tcPr>
          <w:p w14:paraId="29189EDF" w14:textId="77777777" w:rsidR="002B7B5A" w:rsidRDefault="00000000">
            <w:pPr>
              <w:spacing w:after="25" w:line="259" w:lineRule="auto"/>
              <w:ind w:left="0" w:firstLine="0"/>
              <w:jc w:val="left"/>
            </w:pPr>
            <w:r>
              <w:rPr>
                <w:b/>
                <w:i/>
              </w:rPr>
              <w:t xml:space="preserve">Bước 3: Báo cáo kết quả và thảo luận </w:t>
            </w:r>
          </w:p>
          <w:p w14:paraId="3093A708" w14:textId="77777777" w:rsidR="002B7B5A" w:rsidRDefault="00000000">
            <w:pPr>
              <w:numPr>
                <w:ilvl w:val="0"/>
                <w:numId w:val="500"/>
              </w:numPr>
              <w:spacing w:after="57" w:line="233" w:lineRule="auto"/>
              <w:ind w:firstLine="0"/>
            </w:pPr>
            <w:r>
              <w:t>Các nhóm nộp sản phẩm cho GV, GV lựa chọn 02 sản phẩm trình chiếu trước lớp.</w:t>
            </w:r>
          </w:p>
          <w:p w14:paraId="2B7BA577" w14:textId="77777777" w:rsidR="002B7B5A" w:rsidRDefault="00000000">
            <w:pPr>
              <w:numPr>
                <w:ilvl w:val="0"/>
                <w:numId w:val="500"/>
              </w:numPr>
              <w:spacing w:after="0" w:line="259" w:lineRule="auto"/>
              <w:ind w:firstLine="0"/>
            </w:pPr>
            <w:r>
              <w:t>HS của các nhóm có sản phẩm được lựa chọn trình bày sản phẩm của nhóm mình.</w:t>
            </w:r>
          </w:p>
        </w:tc>
        <w:tc>
          <w:tcPr>
            <w:tcW w:w="0" w:type="auto"/>
            <w:gridSpan w:val="2"/>
            <w:vMerge/>
            <w:tcBorders>
              <w:top w:val="nil"/>
              <w:left w:val="single" w:sz="4" w:space="0" w:color="3E3672"/>
              <w:bottom w:val="nil"/>
              <w:right w:val="single" w:sz="4" w:space="0" w:color="3E3672"/>
            </w:tcBorders>
          </w:tcPr>
          <w:p w14:paraId="41878B9D" w14:textId="77777777" w:rsidR="002B7B5A" w:rsidRDefault="002B7B5A">
            <w:pPr>
              <w:spacing w:after="160" w:line="259" w:lineRule="auto"/>
              <w:ind w:left="0" w:firstLine="0"/>
              <w:jc w:val="left"/>
            </w:pPr>
          </w:p>
        </w:tc>
      </w:tr>
      <w:tr w:rsidR="002B7B5A" w14:paraId="04595FD7" w14:textId="77777777">
        <w:trPr>
          <w:gridAfter w:val="1"/>
          <w:wAfter w:w="114" w:type="dxa"/>
          <w:trHeight w:val="1928"/>
        </w:trPr>
        <w:tc>
          <w:tcPr>
            <w:tcW w:w="5588" w:type="dxa"/>
            <w:gridSpan w:val="2"/>
            <w:tcBorders>
              <w:top w:val="single" w:sz="4" w:space="0" w:color="3E3672"/>
              <w:left w:val="single" w:sz="4" w:space="0" w:color="3E3672"/>
              <w:bottom w:val="single" w:sz="4" w:space="0" w:color="3E3672"/>
              <w:right w:val="single" w:sz="4" w:space="0" w:color="3E3672"/>
            </w:tcBorders>
          </w:tcPr>
          <w:p w14:paraId="18D598DC" w14:textId="77777777" w:rsidR="002B7B5A" w:rsidRDefault="00000000">
            <w:pPr>
              <w:spacing w:after="25" w:line="259" w:lineRule="auto"/>
              <w:ind w:left="0" w:firstLine="0"/>
              <w:jc w:val="left"/>
            </w:pPr>
            <w:r>
              <w:rPr>
                <w:b/>
                <w:i/>
              </w:rPr>
              <w:lastRenderedPageBreak/>
              <w:t>Bước 4: Đánh giá kết quả thực hiện nhiệm vụ</w:t>
            </w:r>
          </w:p>
          <w:p w14:paraId="5555E498" w14:textId="77777777" w:rsidR="002B7B5A" w:rsidRDefault="00000000">
            <w:pPr>
              <w:numPr>
                <w:ilvl w:val="0"/>
                <w:numId w:val="501"/>
              </w:numPr>
              <w:spacing w:after="57" w:line="233" w:lineRule="auto"/>
              <w:ind w:right="29" w:firstLine="0"/>
            </w:pPr>
            <w:r>
              <w:t>HS các nhóm khác nhận xét sản phẩm của nhóm bạn theo các nội dung: ưu điểm, góp ý và câu hỏi (nếu có).</w:t>
            </w:r>
          </w:p>
          <w:p w14:paraId="5B2F8FA8" w14:textId="77777777" w:rsidR="002B7B5A" w:rsidRDefault="00000000">
            <w:pPr>
              <w:numPr>
                <w:ilvl w:val="0"/>
                <w:numId w:val="501"/>
              </w:numPr>
              <w:spacing w:after="0" w:line="259" w:lineRule="auto"/>
              <w:ind w:right="29" w:firstLine="0"/>
            </w:pPr>
            <w:r>
              <w:t>GV nhận xét chung và chốt kiến thức về các yếu tố ảnh hưởng tới chi phí nhiên liệu hoá thạch.</w:t>
            </w:r>
          </w:p>
        </w:tc>
        <w:tc>
          <w:tcPr>
            <w:tcW w:w="0" w:type="auto"/>
            <w:gridSpan w:val="2"/>
            <w:vMerge/>
            <w:tcBorders>
              <w:top w:val="nil"/>
              <w:left w:val="single" w:sz="4" w:space="0" w:color="3E3672"/>
              <w:bottom w:val="single" w:sz="4" w:space="0" w:color="3E3672"/>
              <w:right w:val="single" w:sz="4" w:space="0" w:color="3E3672"/>
            </w:tcBorders>
          </w:tcPr>
          <w:p w14:paraId="4AA70436" w14:textId="77777777" w:rsidR="002B7B5A" w:rsidRDefault="002B7B5A">
            <w:pPr>
              <w:spacing w:after="160" w:line="259" w:lineRule="auto"/>
              <w:ind w:left="0" w:firstLine="0"/>
              <w:jc w:val="left"/>
            </w:pPr>
          </w:p>
        </w:tc>
      </w:tr>
    </w:tbl>
    <w:p w14:paraId="73BE74DF" w14:textId="77777777" w:rsidR="002B7B5A" w:rsidRDefault="00000000">
      <w:pPr>
        <w:pStyle w:val="Heading1"/>
        <w:tabs>
          <w:tab w:val="center" w:pos="720"/>
          <w:tab w:val="center" w:pos="1446"/>
          <w:tab w:val="center" w:pos="4166"/>
        </w:tabs>
        <w:spacing w:after="38"/>
        <w:ind w:left="0" w:firstLine="0"/>
      </w:pPr>
      <w:r>
        <w:rPr>
          <w:noProof/>
          <w:color w:val="000000"/>
          <w:sz w:val="22"/>
        </w:rPr>
        <mc:AlternateContent>
          <mc:Choice Requires="wpg">
            <w:drawing>
              <wp:anchor distT="0" distB="0" distL="114300" distR="114300" simplePos="0" relativeHeight="251694080" behindDoc="1" locked="0" layoutInCell="1" allowOverlap="1" wp14:anchorId="20F288F4" wp14:editId="137CCBAA">
                <wp:simplePos x="0" y="0"/>
                <wp:positionH relativeFrom="column">
                  <wp:posOffset>6355</wp:posOffset>
                </wp:positionH>
                <wp:positionV relativeFrom="paragraph">
                  <wp:posOffset>-73633</wp:posOffset>
                </wp:positionV>
                <wp:extent cx="905294" cy="262699"/>
                <wp:effectExtent l="0" t="0" r="0" b="0"/>
                <wp:wrapNone/>
                <wp:docPr id="458075" name="Group 458075"/>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13146" name="Shape 13146"/>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13148" name="Shape 13148"/>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8075" style="width:71.283pt;height:20.685pt;position:absolute;z-index:-2147483593;mso-position-horizontal-relative:text;mso-position-horizontal:absolute;margin-left:0.500401pt;mso-position-vertical-relative:text;margin-top:-5.79797pt;" coordsize="9052,2626">
                <v:shape id="Shape 13146"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13148"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rPr>
        <w:t>BÀI 17</w:t>
      </w:r>
      <w:r>
        <w:rPr>
          <w:color w:val="181717"/>
        </w:rPr>
        <w:tab/>
      </w:r>
      <w:r>
        <w:t xml:space="preserve"> </w:t>
      </w:r>
      <w:r>
        <w:tab/>
        <w:t xml:space="preserve">MỘT SỐ DẠNG NĂNG LƯỢNG TÁI TẠO  </w:t>
      </w:r>
    </w:p>
    <w:p w14:paraId="6C9690EF" w14:textId="77777777" w:rsidR="002B7B5A" w:rsidRDefault="00000000">
      <w:pPr>
        <w:spacing w:after="0" w:line="259" w:lineRule="auto"/>
        <w:ind w:left="122" w:right="228"/>
        <w:jc w:val="center"/>
      </w:pPr>
      <w:r>
        <w:rPr>
          <w:rFonts w:ascii="Calibri" w:eastAsia="Calibri" w:hAnsi="Calibri" w:cs="Calibri"/>
          <w:b/>
          <w:i/>
          <w:color w:val="575787"/>
          <w:sz w:val="30"/>
        </w:rPr>
        <w:t xml:space="preserve"> </w:t>
      </w:r>
      <w:r>
        <w:rPr>
          <w:i/>
        </w:rPr>
        <w:t>(Thời lượng 2 tiết)</w:t>
      </w:r>
    </w:p>
    <w:p w14:paraId="67431FD3" w14:textId="77777777" w:rsidR="002B7B5A" w:rsidRDefault="00000000">
      <w:pPr>
        <w:pStyle w:val="Heading2"/>
        <w:ind w:left="-2" w:right="4756"/>
      </w:pPr>
      <w:r>
        <w:t>I. MỤC TIÊU</w:t>
      </w:r>
    </w:p>
    <w:p w14:paraId="1528DD5D" w14:textId="77777777" w:rsidR="002B7B5A" w:rsidRDefault="00000000">
      <w:pPr>
        <w:numPr>
          <w:ilvl w:val="0"/>
          <w:numId w:val="114"/>
        </w:numPr>
        <w:spacing w:after="75" w:line="259" w:lineRule="auto"/>
        <w:ind w:hanging="254"/>
      </w:pPr>
      <w:r>
        <w:rPr>
          <w:rFonts w:ascii="Calibri" w:eastAsia="Calibri" w:hAnsi="Calibri" w:cs="Calibri"/>
          <w:b/>
          <w:color w:val="59A1CF"/>
        </w:rPr>
        <w:t>Kiến thức</w:t>
      </w:r>
    </w:p>
    <w:p w14:paraId="5BC0E7FD" w14:textId="77777777" w:rsidR="002B7B5A" w:rsidRDefault="00000000">
      <w:pPr>
        <w:numPr>
          <w:ilvl w:val="2"/>
          <w:numId w:val="115"/>
        </w:numPr>
        <w:ind w:right="58"/>
      </w:pPr>
      <w:r>
        <w:t>Năng lượng tái tạo là năng lượng đến từ các nguồn năng lượng có sẵn trong thiên nhiên, liên tục được bổ sung thông qua các quá trình tự nhiên.</w:t>
      </w:r>
    </w:p>
    <w:p w14:paraId="1290BF63" w14:textId="77777777" w:rsidR="002B7B5A" w:rsidRDefault="00000000">
      <w:pPr>
        <w:numPr>
          <w:ilvl w:val="2"/>
          <w:numId w:val="115"/>
        </w:numPr>
        <w:spacing w:after="161"/>
        <w:ind w:right="58"/>
      </w:pPr>
      <w:r>
        <w:t>Khai thác và sử dụng một số dạng năng lượng tái tạo không gây phát thải khí nhà kính, giúp bảo vệ môi trường nhưng hiệu suất thấp, chi phí đầu tư ban đầu cao. – Sử dụng một số biện pháp tiết kiệm năng lượng, tận dụng ánh sáng và gió tự nhiên, sử dụng thiết bị điện đúng cách giúp sử dụng hiệu quả năng lượng làm giảm năng lượng hao phí, giảm khai thác tài nguyên giúp bảo vệ môi trường.</w:t>
      </w:r>
    </w:p>
    <w:p w14:paraId="560AF0B6" w14:textId="77777777" w:rsidR="002B7B5A" w:rsidRDefault="00000000">
      <w:pPr>
        <w:numPr>
          <w:ilvl w:val="0"/>
          <w:numId w:val="114"/>
        </w:numPr>
        <w:spacing w:after="75" w:line="259" w:lineRule="auto"/>
        <w:ind w:hanging="254"/>
      </w:pPr>
      <w:r>
        <w:rPr>
          <w:rFonts w:ascii="Calibri" w:eastAsia="Calibri" w:hAnsi="Calibri" w:cs="Calibri"/>
          <w:b/>
          <w:color w:val="59A1CF"/>
        </w:rPr>
        <w:t>Năng lực</w:t>
      </w:r>
    </w:p>
    <w:p w14:paraId="7CC15559" w14:textId="77777777" w:rsidR="002B7B5A" w:rsidRDefault="00000000">
      <w:pPr>
        <w:numPr>
          <w:ilvl w:val="1"/>
          <w:numId w:val="114"/>
        </w:numPr>
        <w:spacing w:after="80" w:line="255" w:lineRule="auto"/>
        <w:ind w:hanging="397"/>
      </w:pPr>
      <w:r>
        <w:rPr>
          <w:rFonts w:ascii="Calibri" w:eastAsia="Calibri" w:hAnsi="Calibri" w:cs="Calibri"/>
          <w:i/>
          <w:color w:val="DC892F"/>
        </w:rPr>
        <w:t>Năng lực khoa học tự nhiên</w:t>
      </w:r>
    </w:p>
    <w:p w14:paraId="1FF4325E" w14:textId="77777777" w:rsidR="002B7B5A" w:rsidRDefault="00000000">
      <w:pPr>
        <w:numPr>
          <w:ilvl w:val="2"/>
          <w:numId w:val="114"/>
        </w:numPr>
        <w:ind w:right="58"/>
      </w:pPr>
      <w:r>
        <w:t>Nêu được sơ lược ưu điểm và nhược điểm của một số dạng năng lượng tái tạo (năng lượng mặt trời, năng lượng từ gió, năng lượng từ sóng biển, năng lượng từ dòng sông). – Thảo luận để nêu được một số biện pháp sử dụng hiệu quả năng lượng và bảo vệ môi trường.</w:t>
      </w:r>
    </w:p>
    <w:p w14:paraId="763CFD83" w14:textId="77777777" w:rsidR="002B7B5A" w:rsidRDefault="00000000">
      <w:pPr>
        <w:numPr>
          <w:ilvl w:val="1"/>
          <w:numId w:val="114"/>
        </w:numPr>
        <w:spacing w:after="80" w:line="255" w:lineRule="auto"/>
        <w:ind w:hanging="397"/>
      </w:pPr>
      <w:r>
        <w:rPr>
          <w:rFonts w:ascii="Calibri" w:eastAsia="Calibri" w:hAnsi="Calibri" w:cs="Calibri"/>
          <w:i/>
          <w:color w:val="DC892F"/>
        </w:rPr>
        <w:t>Năng lực chung</w:t>
      </w:r>
    </w:p>
    <w:p w14:paraId="1CD681BA" w14:textId="77777777" w:rsidR="002B7B5A" w:rsidRDefault="00000000">
      <w:pPr>
        <w:numPr>
          <w:ilvl w:val="2"/>
          <w:numId w:val="114"/>
        </w:numPr>
        <w:spacing w:after="164"/>
        <w:ind w:right="58"/>
      </w:pPr>
      <w:r>
        <w:t>Hỗ trợ các thành viên trong nhóm hoàn thành nhiệm vụ học tập tìm hiểu về ưu điểm và nhược điểm của một số năng lượng tái tạo.</w:t>
      </w:r>
    </w:p>
    <w:p w14:paraId="6C3B8F37" w14:textId="77777777" w:rsidR="002B7B5A" w:rsidRDefault="00000000">
      <w:pPr>
        <w:numPr>
          <w:ilvl w:val="0"/>
          <w:numId w:val="114"/>
        </w:numPr>
        <w:spacing w:after="75" w:line="259" w:lineRule="auto"/>
        <w:ind w:hanging="254"/>
      </w:pPr>
      <w:r>
        <w:rPr>
          <w:rFonts w:ascii="Calibri" w:eastAsia="Calibri" w:hAnsi="Calibri" w:cs="Calibri"/>
          <w:b/>
          <w:color w:val="59A1CF"/>
        </w:rPr>
        <w:t>Phẩm chất</w:t>
      </w:r>
    </w:p>
    <w:p w14:paraId="43F2183B" w14:textId="77777777" w:rsidR="002B7B5A" w:rsidRDefault="00000000">
      <w:pPr>
        <w:spacing w:after="187"/>
        <w:ind w:left="407"/>
      </w:pPr>
      <w:r>
        <w:t>– Có trách nhiệm trong hoạt động nhóm, chủ động nhận và thực hiện nhiệm vụ được giao.</w:t>
      </w:r>
    </w:p>
    <w:p w14:paraId="399874F6" w14:textId="77777777" w:rsidR="002B7B5A" w:rsidRDefault="00000000">
      <w:pPr>
        <w:pStyle w:val="Heading2"/>
        <w:spacing w:after="34"/>
        <w:ind w:right="4756"/>
      </w:pPr>
      <w:r>
        <w:t>II. THIẾT BỊ DẠY HỌC VÀ HỌC LIỆU</w:t>
      </w:r>
    </w:p>
    <w:p w14:paraId="28CBDFEE" w14:textId="77777777" w:rsidR="002B7B5A" w:rsidRDefault="00000000">
      <w:pPr>
        <w:numPr>
          <w:ilvl w:val="0"/>
          <w:numId w:val="116"/>
        </w:numPr>
        <w:spacing w:after="51"/>
        <w:ind w:right="826"/>
      </w:pPr>
      <w:r>
        <w:t xml:space="preserve">Video về năng lượng hoá thạch và năng lượng tái tạo (link video tham khảo:  https://www.youtube.com/watch?v=CYCLSEu_mPI&amp;t=23s). </w:t>
      </w:r>
    </w:p>
    <w:p w14:paraId="305A69C8" w14:textId="77777777" w:rsidR="002B7B5A" w:rsidRDefault="00000000">
      <w:pPr>
        <w:numPr>
          <w:ilvl w:val="0"/>
          <w:numId w:val="116"/>
        </w:numPr>
        <w:spacing w:after="0"/>
        <w:ind w:right="826"/>
      </w:pPr>
      <w:r>
        <w:lastRenderedPageBreak/>
        <w:t>Máy tính, máy chiếu, file trình chiếu PowerPoint hỗ trợ bài giảng.– Phiếu học tập nhóm (6 phiếu, in trên giấy khổ A0)</w:t>
      </w:r>
    </w:p>
    <w:tbl>
      <w:tblPr>
        <w:tblStyle w:val="TableGrid"/>
        <w:tblW w:w="8494" w:type="dxa"/>
        <w:tblInd w:w="402" w:type="dxa"/>
        <w:tblCellMar>
          <w:top w:w="42" w:type="dxa"/>
          <w:left w:w="108" w:type="dxa"/>
          <w:bottom w:w="0" w:type="dxa"/>
          <w:right w:w="51" w:type="dxa"/>
        </w:tblCellMar>
        <w:tblLook w:val="04A0" w:firstRow="1" w:lastRow="0" w:firstColumn="1" w:lastColumn="0" w:noHBand="0" w:noVBand="1"/>
      </w:tblPr>
      <w:tblGrid>
        <w:gridCol w:w="264"/>
        <w:gridCol w:w="3227"/>
        <w:gridCol w:w="2636"/>
        <w:gridCol w:w="2783"/>
      </w:tblGrid>
      <w:tr w:rsidR="002B7B5A" w14:paraId="60AEA179" w14:textId="77777777">
        <w:trPr>
          <w:trHeight w:val="6521"/>
        </w:trPr>
        <w:tc>
          <w:tcPr>
            <w:tcW w:w="8494" w:type="dxa"/>
            <w:gridSpan w:val="4"/>
            <w:tcBorders>
              <w:top w:val="single" w:sz="4" w:space="0" w:color="3E3672"/>
              <w:left w:val="single" w:sz="4" w:space="0" w:color="3E3672"/>
              <w:bottom w:val="single" w:sz="4" w:space="0" w:color="3E3672"/>
              <w:right w:val="single" w:sz="4" w:space="0" w:color="3E3672"/>
            </w:tcBorders>
          </w:tcPr>
          <w:p w14:paraId="1798D99A" w14:textId="77777777" w:rsidR="002B7B5A" w:rsidRDefault="00000000">
            <w:pPr>
              <w:spacing w:after="92" w:line="259" w:lineRule="auto"/>
              <w:ind w:left="226" w:firstLine="0"/>
              <w:jc w:val="center"/>
            </w:pPr>
            <w:r>
              <w:t>PHIẾU HỌC TẬP</w:t>
            </w:r>
          </w:p>
          <w:p w14:paraId="5DE0A868" w14:textId="77777777" w:rsidR="002B7B5A" w:rsidRDefault="00000000">
            <w:pPr>
              <w:spacing w:after="92" w:line="259" w:lineRule="auto"/>
              <w:ind w:left="283" w:firstLine="0"/>
              <w:jc w:val="left"/>
            </w:pPr>
            <w:r>
              <w:t xml:space="preserve">1. </w:t>
            </w:r>
            <w:r>
              <w:rPr>
                <w:i/>
              </w:rPr>
              <w:t>Điền từ thích hợp vào chỗ trống.</w:t>
            </w:r>
          </w:p>
          <w:p w14:paraId="0EA99838" w14:textId="77777777" w:rsidR="002B7B5A" w:rsidRDefault="00000000">
            <w:pPr>
              <w:numPr>
                <w:ilvl w:val="0"/>
                <w:numId w:val="502"/>
              </w:numPr>
              <w:spacing w:after="85" w:line="265" w:lineRule="auto"/>
              <w:ind w:firstLine="0"/>
            </w:pPr>
            <w:r>
              <w:t>Năng lượng mặt trời được (1)...........như để chiếu sáng, làm khô quần áo, sấy thực phẩm, làm muối,...hoặc (2)......... qua các thiết bị thu nhiệt để làm nóng nước, chạy nhà máy phát điện.</w:t>
            </w:r>
          </w:p>
          <w:p w14:paraId="1B41482E" w14:textId="77777777" w:rsidR="002B7B5A" w:rsidRDefault="00000000">
            <w:pPr>
              <w:numPr>
                <w:ilvl w:val="0"/>
                <w:numId w:val="502"/>
              </w:numPr>
              <w:spacing w:after="85" w:line="265" w:lineRule="auto"/>
              <w:ind w:firstLine="0"/>
            </w:pPr>
            <w:r>
              <w:t xml:space="preserve">Năng lượng mặt trời, năng lượng từ gió, năng lượng từ sóng biển và năng lượng từ dòng sông luôn (3).....trong tự nhiên. </w:t>
            </w:r>
          </w:p>
          <w:p w14:paraId="327ACA27" w14:textId="77777777" w:rsidR="002B7B5A" w:rsidRDefault="00000000">
            <w:pPr>
              <w:numPr>
                <w:ilvl w:val="0"/>
                <w:numId w:val="502"/>
              </w:numPr>
              <w:spacing w:after="85" w:line="265" w:lineRule="auto"/>
              <w:ind w:firstLine="0"/>
            </w:pPr>
            <w:r>
              <w:t>Năng lượng từ sóng biển đến từ (4).........là năng lượng có nguồn gốc từ hoạt động của (5).............</w:t>
            </w:r>
          </w:p>
          <w:p w14:paraId="2BAA11E9" w14:textId="77777777" w:rsidR="002B7B5A" w:rsidRDefault="00000000">
            <w:pPr>
              <w:spacing w:after="92" w:line="259" w:lineRule="auto"/>
              <w:ind w:left="283" w:firstLine="0"/>
              <w:jc w:val="left"/>
            </w:pPr>
            <w:r>
              <w:t xml:space="preserve">2. </w:t>
            </w:r>
            <w:r>
              <w:rPr>
                <w:i/>
              </w:rPr>
              <w:t>Trả lời câu hỏi sau:</w:t>
            </w:r>
          </w:p>
          <w:p w14:paraId="367DE605" w14:textId="77777777" w:rsidR="002B7B5A" w:rsidRDefault="00000000">
            <w:pPr>
              <w:spacing w:after="0" w:line="336" w:lineRule="auto"/>
              <w:ind w:left="283" w:firstLine="0"/>
            </w:pPr>
            <w:r>
              <w:t>Việc sử dụng năng lượng từ dòng sông ảnh hưởng đến môi trường như thế nào nếu: – Vỡ đập thuỷ điện.</w:t>
            </w:r>
          </w:p>
          <w:p w14:paraId="16EE2782" w14:textId="77777777" w:rsidR="002B7B5A" w:rsidRDefault="00000000">
            <w:pPr>
              <w:spacing w:after="0" w:line="336" w:lineRule="auto"/>
              <w:ind w:left="283" w:firstLine="0"/>
            </w:pPr>
            <w:r>
              <w:t>– Động vật không di chuyển được từ hạ nguồn lên thượng nguồn của dòng sông. – Diện tích rừng thay đổi khi xây dựng nhà máy thuỷ điện.</w:t>
            </w:r>
          </w:p>
          <w:p w14:paraId="496E69F6" w14:textId="77777777" w:rsidR="002B7B5A" w:rsidRDefault="00000000">
            <w:pPr>
              <w:spacing w:after="0" w:line="336" w:lineRule="auto"/>
              <w:ind w:left="0" w:firstLine="0"/>
              <w:jc w:val="center"/>
            </w:pPr>
            <w:r>
              <w:t>............................................................................................................................................ ............................................................................................................................................</w:t>
            </w:r>
          </w:p>
          <w:p w14:paraId="2BE3E400" w14:textId="77777777" w:rsidR="002B7B5A" w:rsidRDefault="00000000">
            <w:pPr>
              <w:spacing w:after="0" w:line="259" w:lineRule="auto"/>
              <w:ind w:left="283" w:firstLine="0"/>
              <w:jc w:val="left"/>
            </w:pPr>
            <w:r>
              <w:t>3.</w:t>
            </w:r>
            <w:r>
              <w:rPr>
                <w:i/>
              </w:rPr>
              <w:t xml:space="preserve"> Hoàn thành bảng sau</w:t>
            </w:r>
          </w:p>
        </w:tc>
      </w:tr>
      <w:tr w:rsidR="002B7B5A" w14:paraId="3BF5A9A3" w14:textId="77777777">
        <w:trPr>
          <w:trHeight w:val="401"/>
        </w:trPr>
        <w:tc>
          <w:tcPr>
            <w:tcW w:w="113" w:type="dxa"/>
            <w:vMerge w:val="restart"/>
            <w:tcBorders>
              <w:top w:val="nil"/>
              <w:left w:val="single" w:sz="4" w:space="0" w:color="3E3672"/>
              <w:bottom w:val="single" w:sz="4" w:space="0" w:color="3E3672"/>
              <w:right w:val="single" w:sz="4" w:space="0" w:color="3E3672"/>
            </w:tcBorders>
          </w:tcPr>
          <w:p w14:paraId="2675981E" w14:textId="77777777" w:rsidR="002B7B5A" w:rsidRDefault="002B7B5A">
            <w:pPr>
              <w:spacing w:after="160" w:line="259" w:lineRule="auto"/>
              <w:ind w:left="0" w:firstLine="0"/>
              <w:jc w:val="left"/>
            </w:pPr>
          </w:p>
        </w:tc>
        <w:tc>
          <w:tcPr>
            <w:tcW w:w="3226" w:type="dxa"/>
            <w:tcBorders>
              <w:top w:val="single" w:sz="4" w:space="0" w:color="3E3672"/>
              <w:left w:val="single" w:sz="4" w:space="0" w:color="3E3672"/>
              <w:bottom w:val="single" w:sz="4" w:space="0" w:color="3E3672"/>
              <w:right w:val="single" w:sz="4" w:space="0" w:color="3E3672"/>
            </w:tcBorders>
            <w:shd w:val="clear" w:color="auto" w:fill="C6BDD4"/>
          </w:tcPr>
          <w:p w14:paraId="085985BA" w14:textId="77777777" w:rsidR="002B7B5A" w:rsidRDefault="00000000">
            <w:pPr>
              <w:spacing w:after="0" w:line="259" w:lineRule="auto"/>
              <w:ind w:left="0" w:right="57" w:firstLine="0"/>
              <w:jc w:val="center"/>
            </w:pPr>
            <w:r>
              <w:rPr>
                <w:b/>
                <w:sz w:val="24"/>
              </w:rPr>
              <w:t>Năng lượng tái tạo</w:t>
            </w:r>
          </w:p>
        </w:tc>
        <w:tc>
          <w:tcPr>
            <w:tcW w:w="2578" w:type="dxa"/>
            <w:tcBorders>
              <w:top w:val="single" w:sz="4" w:space="0" w:color="3E3672"/>
              <w:left w:val="single" w:sz="4" w:space="0" w:color="3E3672"/>
              <w:bottom w:val="single" w:sz="4" w:space="0" w:color="3E3672"/>
              <w:right w:val="single" w:sz="4" w:space="0" w:color="3E3672"/>
            </w:tcBorders>
            <w:shd w:val="clear" w:color="auto" w:fill="C6BDD4"/>
          </w:tcPr>
          <w:p w14:paraId="6D6BE757" w14:textId="77777777" w:rsidR="002B7B5A" w:rsidRDefault="00000000">
            <w:pPr>
              <w:spacing w:after="0" w:line="259" w:lineRule="auto"/>
              <w:ind w:left="0" w:right="57" w:firstLine="0"/>
              <w:jc w:val="center"/>
            </w:pPr>
            <w:r>
              <w:rPr>
                <w:b/>
                <w:sz w:val="24"/>
              </w:rPr>
              <w:t>Ưu điểm</w:t>
            </w:r>
          </w:p>
        </w:tc>
        <w:tc>
          <w:tcPr>
            <w:tcW w:w="2577" w:type="dxa"/>
            <w:tcBorders>
              <w:top w:val="single" w:sz="4" w:space="0" w:color="3E3672"/>
              <w:left w:val="single" w:sz="4" w:space="0" w:color="3E3672"/>
              <w:bottom w:val="single" w:sz="4" w:space="0" w:color="3E3672"/>
              <w:right w:val="single" w:sz="4" w:space="0" w:color="3E3672"/>
            </w:tcBorders>
            <w:shd w:val="clear" w:color="auto" w:fill="C6BDD4"/>
          </w:tcPr>
          <w:p w14:paraId="5F96EC57" w14:textId="77777777" w:rsidR="002B7B5A" w:rsidRDefault="00000000">
            <w:pPr>
              <w:spacing w:after="0" w:line="259" w:lineRule="auto"/>
              <w:ind w:left="0" w:right="57" w:firstLine="0"/>
              <w:jc w:val="center"/>
            </w:pPr>
            <w:r>
              <w:rPr>
                <w:b/>
                <w:sz w:val="24"/>
              </w:rPr>
              <w:t>Nhược điểm</w:t>
            </w:r>
          </w:p>
        </w:tc>
      </w:tr>
      <w:tr w:rsidR="002B7B5A" w14:paraId="08A7D4D3" w14:textId="77777777">
        <w:trPr>
          <w:trHeight w:val="401"/>
        </w:trPr>
        <w:tc>
          <w:tcPr>
            <w:tcW w:w="0" w:type="auto"/>
            <w:vMerge/>
            <w:tcBorders>
              <w:top w:val="nil"/>
              <w:left w:val="single" w:sz="4" w:space="0" w:color="3E3672"/>
              <w:bottom w:val="nil"/>
              <w:right w:val="single" w:sz="4" w:space="0" w:color="3E3672"/>
            </w:tcBorders>
          </w:tcPr>
          <w:p w14:paraId="5A79987F" w14:textId="77777777" w:rsidR="002B7B5A" w:rsidRDefault="002B7B5A">
            <w:pPr>
              <w:spacing w:after="160" w:line="259" w:lineRule="auto"/>
              <w:ind w:left="0" w:firstLine="0"/>
              <w:jc w:val="left"/>
            </w:pPr>
          </w:p>
        </w:tc>
        <w:tc>
          <w:tcPr>
            <w:tcW w:w="3226" w:type="dxa"/>
            <w:tcBorders>
              <w:top w:val="single" w:sz="4" w:space="0" w:color="3E3672"/>
              <w:left w:val="single" w:sz="4" w:space="0" w:color="3E3672"/>
              <w:bottom w:val="single" w:sz="4" w:space="0" w:color="3E3672"/>
              <w:right w:val="single" w:sz="4" w:space="0" w:color="3E3672"/>
            </w:tcBorders>
          </w:tcPr>
          <w:p w14:paraId="05DC2884" w14:textId="77777777" w:rsidR="002B7B5A" w:rsidRDefault="00000000">
            <w:pPr>
              <w:spacing w:after="0" w:line="259" w:lineRule="auto"/>
              <w:ind w:left="0" w:firstLine="0"/>
              <w:jc w:val="left"/>
            </w:pPr>
            <w:r>
              <w:rPr>
                <w:sz w:val="24"/>
              </w:rPr>
              <w:t>Năng lượng mặt trời</w:t>
            </w:r>
          </w:p>
        </w:tc>
        <w:tc>
          <w:tcPr>
            <w:tcW w:w="2578" w:type="dxa"/>
            <w:tcBorders>
              <w:top w:val="single" w:sz="4" w:space="0" w:color="3E3672"/>
              <w:left w:val="single" w:sz="4" w:space="0" w:color="3E3672"/>
              <w:bottom w:val="single" w:sz="4" w:space="0" w:color="3E3672"/>
              <w:right w:val="single" w:sz="4" w:space="0" w:color="3E3672"/>
            </w:tcBorders>
          </w:tcPr>
          <w:p w14:paraId="6A0B0467" w14:textId="77777777" w:rsidR="002B7B5A" w:rsidRDefault="002B7B5A">
            <w:pPr>
              <w:spacing w:after="160" w:line="259" w:lineRule="auto"/>
              <w:ind w:left="0" w:firstLine="0"/>
              <w:jc w:val="left"/>
            </w:pPr>
          </w:p>
        </w:tc>
        <w:tc>
          <w:tcPr>
            <w:tcW w:w="2577" w:type="dxa"/>
            <w:tcBorders>
              <w:top w:val="single" w:sz="4" w:space="0" w:color="3E3672"/>
              <w:left w:val="single" w:sz="4" w:space="0" w:color="3E3672"/>
              <w:bottom w:val="single" w:sz="4" w:space="0" w:color="3E3672"/>
              <w:right w:val="single" w:sz="4" w:space="0" w:color="3E3672"/>
            </w:tcBorders>
          </w:tcPr>
          <w:p w14:paraId="43B4C2F4" w14:textId="77777777" w:rsidR="002B7B5A" w:rsidRDefault="002B7B5A">
            <w:pPr>
              <w:spacing w:after="160" w:line="259" w:lineRule="auto"/>
              <w:ind w:left="0" w:firstLine="0"/>
              <w:jc w:val="left"/>
            </w:pPr>
          </w:p>
        </w:tc>
      </w:tr>
      <w:tr w:rsidR="002B7B5A" w14:paraId="17B50F4E" w14:textId="77777777">
        <w:trPr>
          <w:trHeight w:val="401"/>
        </w:trPr>
        <w:tc>
          <w:tcPr>
            <w:tcW w:w="0" w:type="auto"/>
            <w:vMerge/>
            <w:tcBorders>
              <w:top w:val="nil"/>
              <w:left w:val="single" w:sz="4" w:space="0" w:color="3E3672"/>
              <w:bottom w:val="nil"/>
              <w:right w:val="single" w:sz="4" w:space="0" w:color="3E3672"/>
            </w:tcBorders>
          </w:tcPr>
          <w:p w14:paraId="299C4F63" w14:textId="77777777" w:rsidR="002B7B5A" w:rsidRDefault="002B7B5A">
            <w:pPr>
              <w:spacing w:after="160" w:line="259" w:lineRule="auto"/>
              <w:ind w:left="0" w:firstLine="0"/>
              <w:jc w:val="left"/>
            </w:pPr>
          </w:p>
        </w:tc>
        <w:tc>
          <w:tcPr>
            <w:tcW w:w="3226" w:type="dxa"/>
            <w:tcBorders>
              <w:top w:val="single" w:sz="4" w:space="0" w:color="3E3672"/>
              <w:left w:val="single" w:sz="4" w:space="0" w:color="3E3672"/>
              <w:bottom w:val="single" w:sz="4" w:space="0" w:color="3E3672"/>
              <w:right w:val="single" w:sz="4" w:space="0" w:color="3E3672"/>
            </w:tcBorders>
          </w:tcPr>
          <w:p w14:paraId="6C9E4D4C" w14:textId="77777777" w:rsidR="002B7B5A" w:rsidRDefault="00000000">
            <w:pPr>
              <w:spacing w:after="0" w:line="259" w:lineRule="auto"/>
              <w:ind w:left="0" w:firstLine="0"/>
              <w:jc w:val="left"/>
            </w:pPr>
            <w:r>
              <w:rPr>
                <w:sz w:val="24"/>
              </w:rPr>
              <w:t>Năng lượng từ gió</w:t>
            </w:r>
          </w:p>
        </w:tc>
        <w:tc>
          <w:tcPr>
            <w:tcW w:w="2578" w:type="dxa"/>
            <w:tcBorders>
              <w:top w:val="single" w:sz="4" w:space="0" w:color="3E3672"/>
              <w:left w:val="single" w:sz="4" w:space="0" w:color="3E3672"/>
              <w:bottom w:val="single" w:sz="4" w:space="0" w:color="3E3672"/>
              <w:right w:val="single" w:sz="4" w:space="0" w:color="3E3672"/>
            </w:tcBorders>
          </w:tcPr>
          <w:p w14:paraId="10084FA1" w14:textId="77777777" w:rsidR="002B7B5A" w:rsidRDefault="002B7B5A">
            <w:pPr>
              <w:spacing w:after="160" w:line="259" w:lineRule="auto"/>
              <w:ind w:left="0" w:firstLine="0"/>
              <w:jc w:val="left"/>
            </w:pPr>
          </w:p>
        </w:tc>
        <w:tc>
          <w:tcPr>
            <w:tcW w:w="2577" w:type="dxa"/>
            <w:tcBorders>
              <w:top w:val="single" w:sz="4" w:space="0" w:color="3E3672"/>
              <w:left w:val="single" w:sz="4" w:space="0" w:color="3E3672"/>
              <w:bottom w:val="single" w:sz="4" w:space="0" w:color="3E3672"/>
              <w:right w:val="single" w:sz="4" w:space="0" w:color="3E3672"/>
            </w:tcBorders>
          </w:tcPr>
          <w:p w14:paraId="29E38013" w14:textId="77777777" w:rsidR="002B7B5A" w:rsidRDefault="002B7B5A">
            <w:pPr>
              <w:spacing w:after="160" w:line="259" w:lineRule="auto"/>
              <w:ind w:left="0" w:firstLine="0"/>
              <w:jc w:val="left"/>
            </w:pPr>
          </w:p>
        </w:tc>
      </w:tr>
      <w:tr w:rsidR="002B7B5A" w14:paraId="5791D84E" w14:textId="77777777">
        <w:trPr>
          <w:trHeight w:val="401"/>
        </w:trPr>
        <w:tc>
          <w:tcPr>
            <w:tcW w:w="0" w:type="auto"/>
            <w:vMerge/>
            <w:tcBorders>
              <w:top w:val="nil"/>
              <w:left w:val="single" w:sz="4" w:space="0" w:color="3E3672"/>
              <w:bottom w:val="nil"/>
              <w:right w:val="single" w:sz="4" w:space="0" w:color="3E3672"/>
            </w:tcBorders>
          </w:tcPr>
          <w:p w14:paraId="1818D1DF" w14:textId="77777777" w:rsidR="002B7B5A" w:rsidRDefault="002B7B5A">
            <w:pPr>
              <w:spacing w:after="160" w:line="259" w:lineRule="auto"/>
              <w:ind w:left="0" w:firstLine="0"/>
              <w:jc w:val="left"/>
            </w:pPr>
          </w:p>
        </w:tc>
        <w:tc>
          <w:tcPr>
            <w:tcW w:w="3226" w:type="dxa"/>
            <w:tcBorders>
              <w:top w:val="single" w:sz="4" w:space="0" w:color="3E3672"/>
              <w:left w:val="single" w:sz="4" w:space="0" w:color="3E3672"/>
              <w:bottom w:val="single" w:sz="4" w:space="0" w:color="3E3672"/>
              <w:right w:val="single" w:sz="4" w:space="0" w:color="3E3672"/>
            </w:tcBorders>
          </w:tcPr>
          <w:p w14:paraId="0B3803C6" w14:textId="77777777" w:rsidR="002B7B5A" w:rsidRDefault="00000000">
            <w:pPr>
              <w:spacing w:after="0" w:line="259" w:lineRule="auto"/>
              <w:ind w:left="0" w:firstLine="0"/>
              <w:jc w:val="left"/>
            </w:pPr>
            <w:r>
              <w:rPr>
                <w:sz w:val="24"/>
              </w:rPr>
              <w:t>Năng lượng từ sóng biển</w:t>
            </w:r>
          </w:p>
        </w:tc>
        <w:tc>
          <w:tcPr>
            <w:tcW w:w="2578" w:type="dxa"/>
            <w:tcBorders>
              <w:top w:val="single" w:sz="4" w:space="0" w:color="3E3672"/>
              <w:left w:val="single" w:sz="4" w:space="0" w:color="3E3672"/>
              <w:bottom w:val="single" w:sz="4" w:space="0" w:color="3E3672"/>
              <w:right w:val="single" w:sz="4" w:space="0" w:color="3E3672"/>
            </w:tcBorders>
          </w:tcPr>
          <w:p w14:paraId="7EF57966" w14:textId="77777777" w:rsidR="002B7B5A" w:rsidRDefault="002B7B5A">
            <w:pPr>
              <w:spacing w:after="160" w:line="259" w:lineRule="auto"/>
              <w:ind w:left="0" w:firstLine="0"/>
              <w:jc w:val="left"/>
            </w:pPr>
          </w:p>
        </w:tc>
        <w:tc>
          <w:tcPr>
            <w:tcW w:w="2577" w:type="dxa"/>
            <w:tcBorders>
              <w:top w:val="single" w:sz="4" w:space="0" w:color="3E3672"/>
              <w:left w:val="single" w:sz="4" w:space="0" w:color="3E3672"/>
              <w:bottom w:val="single" w:sz="4" w:space="0" w:color="3E3672"/>
              <w:right w:val="single" w:sz="4" w:space="0" w:color="3E3672"/>
            </w:tcBorders>
          </w:tcPr>
          <w:p w14:paraId="2A3F4048" w14:textId="77777777" w:rsidR="002B7B5A" w:rsidRDefault="002B7B5A">
            <w:pPr>
              <w:spacing w:after="160" w:line="259" w:lineRule="auto"/>
              <w:ind w:left="0" w:firstLine="0"/>
              <w:jc w:val="left"/>
            </w:pPr>
          </w:p>
        </w:tc>
      </w:tr>
      <w:tr w:rsidR="002B7B5A" w14:paraId="2ADC86AD" w14:textId="77777777">
        <w:trPr>
          <w:trHeight w:val="401"/>
        </w:trPr>
        <w:tc>
          <w:tcPr>
            <w:tcW w:w="0" w:type="auto"/>
            <w:vMerge/>
            <w:tcBorders>
              <w:top w:val="nil"/>
              <w:left w:val="single" w:sz="4" w:space="0" w:color="3E3672"/>
              <w:bottom w:val="nil"/>
              <w:right w:val="single" w:sz="4" w:space="0" w:color="3E3672"/>
            </w:tcBorders>
          </w:tcPr>
          <w:p w14:paraId="1124137D" w14:textId="77777777" w:rsidR="002B7B5A" w:rsidRDefault="002B7B5A">
            <w:pPr>
              <w:spacing w:after="160" w:line="259" w:lineRule="auto"/>
              <w:ind w:left="0" w:firstLine="0"/>
              <w:jc w:val="left"/>
            </w:pPr>
          </w:p>
        </w:tc>
        <w:tc>
          <w:tcPr>
            <w:tcW w:w="3226" w:type="dxa"/>
            <w:tcBorders>
              <w:top w:val="single" w:sz="4" w:space="0" w:color="3E3672"/>
              <w:left w:val="single" w:sz="4" w:space="0" w:color="3E3672"/>
              <w:bottom w:val="single" w:sz="4" w:space="0" w:color="3E3672"/>
              <w:right w:val="single" w:sz="4" w:space="0" w:color="3E3672"/>
            </w:tcBorders>
          </w:tcPr>
          <w:p w14:paraId="300C4C26" w14:textId="77777777" w:rsidR="002B7B5A" w:rsidRDefault="00000000">
            <w:pPr>
              <w:spacing w:after="0" w:line="259" w:lineRule="auto"/>
              <w:ind w:left="0" w:firstLine="0"/>
              <w:jc w:val="left"/>
            </w:pPr>
            <w:r>
              <w:rPr>
                <w:sz w:val="24"/>
              </w:rPr>
              <w:t>Năng lượng từ dòng sông</w:t>
            </w:r>
          </w:p>
        </w:tc>
        <w:tc>
          <w:tcPr>
            <w:tcW w:w="2578" w:type="dxa"/>
            <w:tcBorders>
              <w:top w:val="single" w:sz="4" w:space="0" w:color="3E3672"/>
              <w:left w:val="single" w:sz="4" w:space="0" w:color="3E3672"/>
              <w:bottom w:val="single" w:sz="4" w:space="0" w:color="3E3672"/>
              <w:right w:val="single" w:sz="4" w:space="0" w:color="3E3672"/>
            </w:tcBorders>
          </w:tcPr>
          <w:p w14:paraId="62D207F2" w14:textId="77777777" w:rsidR="002B7B5A" w:rsidRDefault="002B7B5A">
            <w:pPr>
              <w:spacing w:after="160" w:line="259" w:lineRule="auto"/>
              <w:ind w:left="0" w:firstLine="0"/>
              <w:jc w:val="left"/>
            </w:pPr>
          </w:p>
        </w:tc>
        <w:tc>
          <w:tcPr>
            <w:tcW w:w="2577" w:type="dxa"/>
            <w:tcBorders>
              <w:top w:val="single" w:sz="4" w:space="0" w:color="3E3672"/>
              <w:left w:val="single" w:sz="4" w:space="0" w:color="3E3672"/>
              <w:bottom w:val="single" w:sz="4" w:space="0" w:color="3E3672"/>
              <w:right w:val="single" w:sz="4" w:space="0" w:color="3E3672"/>
            </w:tcBorders>
          </w:tcPr>
          <w:p w14:paraId="2E87CD52" w14:textId="77777777" w:rsidR="002B7B5A" w:rsidRDefault="002B7B5A">
            <w:pPr>
              <w:spacing w:after="160" w:line="259" w:lineRule="auto"/>
              <w:ind w:left="0" w:firstLine="0"/>
              <w:jc w:val="left"/>
            </w:pPr>
          </w:p>
        </w:tc>
      </w:tr>
      <w:tr w:rsidR="002B7B5A" w14:paraId="65354755" w14:textId="77777777">
        <w:trPr>
          <w:trHeight w:val="118"/>
        </w:trPr>
        <w:tc>
          <w:tcPr>
            <w:tcW w:w="0" w:type="auto"/>
            <w:vMerge/>
            <w:tcBorders>
              <w:top w:val="nil"/>
              <w:left w:val="single" w:sz="4" w:space="0" w:color="3E3672"/>
              <w:bottom w:val="single" w:sz="4" w:space="0" w:color="3E3672"/>
              <w:right w:val="single" w:sz="4" w:space="0" w:color="3E3672"/>
            </w:tcBorders>
          </w:tcPr>
          <w:p w14:paraId="6927640D" w14:textId="77777777" w:rsidR="002B7B5A" w:rsidRDefault="002B7B5A">
            <w:pPr>
              <w:spacing w:after="160" w:line="259" w:lineRule="auto"/>
              <w:ind w:left="0" w:firstLine="0"/>
              <w:jc w:val="left"/>
            </w:pPr>
          </w:p>
        </w:tc>
        <w:tc>
          <w:tcPr>
            <w:tcW w:w="8381" w:type="dxa"/>
            <w:gridSpan w:val="3"/>
            <w:tcBorders>
              <w:top w:val="single" w:sz="4" w:space="0" w:color="3E3672"/>
              <w:left w:val="nil"/>
              <w:bottom w:val="single" w:sz="4" w:space="0" w:color="3E3672"/>
              <w:right w:val="single" w:sz="4" w:space="0" w:color="3E3672"/>
            </w:tcBorders>
          </w:tcPr>
          <w:p w14:paraId="27363252" w14:textId="77777777" w:rsidR="002B7B5A" w:rsidRDefault="002B7B5A">
            <w:pPr>
              <w:spacing w:after="160" w:line="259" w:lineRule="auto"/>
              <w:ind w:left="0" w:firstLine="0"/>
              <w:jc w:val="left"/>
            </w:pPr>
          </w:p>
        </w:tc>
      </w:tr>
    </w:tbl>
    <w:p w14:paraId="47FE7606" w14:textId="77777777" w:rsidR="002B7B5A" w:rsidRDefault="00000000">
      <w:pPr>
        <w:pStyle w:val="Heading2"/>
        <w:ind w:left="-2" w:right="4756"/>
      </w:pPr>
      <w:r>
        <w:t>III. TIẾN TRÌNH DẠY – HỌC</w:t>
      </w:r>
    </w:p>
    <w:p w14:paraId="08029E79" w14:textId="77777777" w:rsidR="002B7B5A" w:rsidRDefault="00000000">
      <w:pPr>
        <w:numPr>
          <w:ilvl w:val="0"/>
          <w:numId w:val="117"/>
        </w:numPr>
        <w:spacing w:after="75" w:line="259" w:lineRule="auto"/>
        <w:ind w:hanging="254"/>
      </w:pPr>
      <w:r>
        <w:rPr>
          <w:rFonts w:ascii="Calibri" w:eastAsia="Calibri" w:hAnsi="Calibri" w:cs="Calibri"/>
          <w:b/>
          <w:color w:val="59A1CF"/>
        </w:rPr>
        <w:t>Hoạt động 1: Mở đầu</w:t>
      </w:r>
    </w:p>
    <w:p w14:paraId="678636B6" w14:textId="77777777" w:rsidR="002B7B5A" w:rsidRDefault="00000000">
      <w:pPr>
        <w:spacing w:after="96" w:line="259" w:lineRule="auto"/>
        <w:ind w:left="278"/>
        <w:jc w:val="left"/>
      </w:pPr>
      <w:r>
        <w:rPr>
          <w:i/>
        </w:rPr>
        <w:t>a) Mục tiêu</w:t>
      </w:r>
    </w:p>
    <w:p w14:paraId="22EDCB25" w14:textId="77777777" w:rsidR="002B7B5A" w:rsidRDefault="00000000">
      <w:pPr>
        <w:spacing w:after="0"/>
        <w:ind w:left="278" w:right="452"/>
      </w:pPr>
      <w:r>
        <w:lastRenderedPageBreak/>
        <w:t xml:space="preserve">– Nhận biết được các dạng năng lượng tái tạo và các ưu/nhược điểm của chúng. </w:t>
      </w: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5494"/>
        <w:gridCol w:w="3000"/>
      </w:tblGrid>
      <w:tr w:rsidR="002B7B5A" w14:paraId="129F7D13" w14:textId="77777777">
        <w:trPr>
          <w:trHeight w:val="409"/>
        </w:trPr>
        <w:tc>
          <w:tcPr>
            <w:tcW w:w="5494" w:type="dxa"/>
            <w:tcBorders>
              <w:top w:val="single" w:sz="4" w:space="0" w:color="3E3672"/>
              <w:left w:val="single" w:sz="4" w:space="0" w:color="3E3672"/>
              <w:bottom w:val="single" w:sz="4" w:space="0" w:color="3E3672"/>
              <w:right w:val="single" w:sz="4" w:space="0" w:color="3E3672"/>
            </w:tcBorders>
            <w:shd w:val="clear" w:color="auto" w:fill="C6BDD4"/>
          </w:tcPr>
          <w:p w14:paraId="17971AEB" w14:textId="77777777" w:rsidR="002B7B5A" w:rsidRDefault="00000000">
            <w:pPr>
              <w:spacing w:after="0" w:line="259" w:lineRule="auto"/>
              <w:ind w:left="0" w:right="58" w:firstLine="0"/>
              <w:jc w:val="center"/>
            </w:pPr>
            <w:r>
              <w:rPr>
                <w:b/>
              </w:rPr>
              <w:t>Hoạt động của giáo viên và học sinh</w:t>
            </w:r>
          </w:p>
        </w:tc>
        <w:tc>
          <w:tcPr>
            <w:tcW w:w="3000" w:type="dxa"/>
            <w:tcBorders>
              <w:top w:val="single" w:sz="4" w:space="0" w:color="3E3672"/>
              <w:left w:val="single" w:sz="4" w:space="0" w:color="3E3672"/>
              <w:bottom w:val="single" w:sz="4" w:space="0" w:color="3E3672"/>
              <w:right w:val="single" w:sz="4" w:space="0" w:color="3E3672"/>
            </w:tcBorders>
            <w:shd w:val="clear" w:color="auto" w:fill="C6BDD4"/>
          </w:tcPr>
          <w:p w14:paraId="1AF05FFF" w14:textId="77777777" w:rsidR="002B7B5A" w:rsidRDefault="00000000">
            <w:pPr>
              <w:spacing w:after="0" w:line="259" w:lineRule="auto"/>
              <w:ind w:left="0" w:right="58" w:firstLine="0"/>
              <w:jc w:val="center"/>
            </w:pPr>
            <w:r>
              <w:rPr>
                <w:b/>
              </w:rPr>
              <w:t>Sản phẩm</w:t>
            </w:r>
          </w:p>
        </w:tc>
      </w:tr>
      <w:tr w:rsidR="002B7B5A" w14:paraId="5FC4CE57" w14:textId="77777777">
        <w:trPr>
          <w:trHeight w:val="2386"/>
        </w:trPr>
        <w:tc>
          <w:tcPr>
            <w:tcW w:w="5494" w:type="dxa"/>
            <w:tcBorders>
              <w:top w:val="single" w:sz="4" w:space="0" w:color="3E3672"/>
              <w:left w:val="single" w:sz="4" w:space="0" w:color="3E3672"/>
              <w:bottom w:val="single" w:sz="4" w:space="0" w:color="3E3672"/>
              <w:right w:val="single" w:sz="4" w:space="0" w:color="3E3672"/>
            </w:tcBorders>
          </w:tcPr>
          <w:p w14:paraId="0B8E07AA" w14:textId="77777777" w:rsidR="002B7B5A" w:rsidRDefault="00000000">
            <w:pPr>
              <w:spacing w:after="0" w:line="297" w:lineRule="auto"/>
              <w:ind w:left="0" w:right="2094" w:firstLine="0"/>
            </w:pPr>
            <w:r>
              <w:rPr>
                <w:b/>
                <w:i/>
              </w:rPr>
              <w:t xml:space="preserve">Bước 1: Chuyển giao nhiệm vụ </w:t>
            </w:r>
            <w:r>
              <w:t>– GV thực hiện:</w:t>
            </w:r>
          </w:p>
          <w:p w14:paraId="62C8BC5A" w14:textId="77777777" w:rsidR="002B7B5A" w:rsidRDefault="00000000">
            <w:pPr>
              <w:spacing w:after="57" w:line="250" w:lineRule="auto"/>
              <w:ind w:left="0" w:firstLine="0"/>
            </w:pPr>
            <w:r>
              <w:t>+ Chiếu video về năng lượng hoá thạch và năng lượng tái tạo.</w:t>
            </w:r>
          </w:p>
          <w:p w14:paraId="49EEC05B" w14:textId="77777777" w:rsidR="002B7B5A" w:rsidRDefault="00000000">
            <w:pPr>
              <w:spacing w:after="0" w:line="259" w:lineRule="auto"/>
              <w:ind w:left="0" w:right="57" w:firstLine="0"/>
            </w:pPr>
            <w:r>
              <w:t>+ Yêu cầu HS theo dõi video, liệt kê các dạng năng lượng tái tạo được đề cập đến trong video, cho biết ưu/nhược điểm của năng lượng tái tạo.</w:t>
            </w:r>
          </w:p>
        </w:tc>
        <w:tc>
          <w:tcPr>
            <w:tcW w:w="3000" w:type="dxa"/>
            <w:vMerge w:val="restart"/>
            <w:tcBorders>
              <w:top w:val="single" w:sz="4" w:space="0" w:color="3E3672"/>
              <w:left w:val="single" w:sz="4" w:space="0" w:color="3E3672"/>
              <w:bottom w:val="single" w:sz="4" w:space="0" w:color="3E3672"/>
              <w:right w:val="single" w:sz="4" w:space="0" w:color="3E3672"/>
            </w:tcBorders>
          </w:tcPr>
          <w:p w14:paraId="67563FF8" w14:textId="77777777" w:rsidR="002B7B5A" w:rsidRDefault="00000000">
            <w:pPr>
              <w:spacing w:after="45" w:line="259" w:lineRule="auto"/>
              <w:ind w:left="0" w:firstLine="0"/>
              <w:jc w:val="left"/>
            </w:pPr>
            <w:r>
              <w:t>– Câu trả lời của HS:</w:t>
            </w:r>
          </w:p>
          <w:p w14:paraId="72E0EFEC" w14:textId="77777777" w:rsidR="002B7B5A" w:rsidRDefault="00000000">
            <w:pPr>
              <w:spacing w:after="57" w:line="250" w:lineRule="auto"/>
              <w:ind w:left="0" w:right="58" w:firstLine="0"/>
            </w:pPr>
            <w:r>
              <w:t>+ Các dạng năng lượng tái tạo: năng lượng Mặt Trời, năng lượng từ gió, năng lượng từ thuỷ triều, năng lượng từ sóng và năng lượng sinh khối.</w:t>
            </w:r>
          </w:p>
          <w:p w14:paraId="3A6120FA" w14:textId="77777777" w:rsidR="002B7B5A" w:rsidRDefault="00000000">
            <w:pPr>
              <w:spacing w:after="57" w:line="250" w:lineRule="auto"/>
              <w:ind w:left="0" w:right="58" w:firstLine="0"/>
            </w:pPr>
            <w:r>
              <w:t>+ Ưu điểm: có sẵn trong tự nhiên, liên tục được bổ sung.</w:t>
            </w:r>
          </w:p>
          <w:p w14:paraId="3B3AF48E" w14:textId="77777777" w:rsidR="002B7B5A" w:rsidRDefault="00000000">
            <w:pPr>
              <w:spacing w:after="0" w:line="259" w:lineRule="auto"/>
              <w:ind w:left="0" w:right="58" w:firstLine="0"/>
            </w:pPr>
            <w:r>
              <w:t>+ Nhược điểm: tính ổn định thấp, chi phí khai thác ban đầu cao,...</w:t>
            </w:r>
          </w:p>
        </w:tc>
      </w:tr>
      <w:tr w:rsidR="002B7B5A" w14:paraId="78FF9C28" w14:textId="77777777">
        <w:trPr>
          <w:trHeight w:val="2443"/>
        </w:trPr>
        <w:tc>
          <w:tcPr>
            <w:tcW w:w="5494" w:type="dxa"/>
            <w:tcBorders>
              <w:top w:val="single" w:sz="4" w:space="0" w:color="3E3672"/>
              <w:left w:val="single" w:sz="4" w:space="0" w:color="3E3672"/>
              <w:bottom w:val="single" w:sz="4" w:space="0" w:color="3E3672"/>
              <w:right w:val="single" w:sz="4" w:space="0" w:color="3E3672"/>
            </w:tcBorders>
          </w:tcPr>
          <w:p w14:paraId="1C2CC8E2" w14:textId="77777777" w:rsidR="002B7B5A" w:rsidRDefault="00000000">
            <w:pPr>
              <w:spacing w:after="0" w:line="297" w:lineRule="auto"/>
              <w:ind w:left="0" w:right="1574" w:firstLine="0"/>
            </w:pPr>
            <w:r>
              <w:rPr>
                <w:b/>
                <w:i/>
              </w:rPr>
              <w:t xml:space="preserve">Bước 2: Thực hiện nhiệm vụ học tập </w:t>
            </w:r>
            <w:r>
              <w:t>– HS làm việc cá nhân, thực hiện:</w:t>
            </w:r>
          </w:p>
          <w:p w14:paraId="7D234171" w14:textId="77777777" w:rsidR="002B7B5A" w:rsidRDefault="00000000">
            <w:pPr>
              <w:spacing w:after="45" w:line="259" w:lineRule="auto"/>
              <w:ind w:left="0" w:firstLine="0"/>
              <w:jc w:val="left"/>
            </w:pPr>
            <w:r>
              <w:t>+ Theo dõi video.</w:t>
            </w:r>
          </w:p>
          <w:p w14:paraId="4C9286DC" w14:textId="77777777" w:rsidR="002B7B5A" w:rsidRDefault="00000000">
            <w:pPr>
              <w:spacing w:after="57" w:line="250" w:lineRule="auto"/>
              <w:ind w:left="0" w:firstLine="0"/>
            </w:pPr>
            <w:r>
              <w:t>+ Ghi chú nhanh các dạng năng lượng tái tạo được nhắc đến trong video.</w:t>
            </w:r>
          </w:p>
          <w:p w14:paraId="2C4C74AC" w14:textId="77777777" w:rsidR="002B7B5A" w:rsidRDefault="00000000">
            <w:pPr>
              <w:spacing w:after="0" w:line="259" w:lineRule="auto"/>
              <w:ind w:left="0" w:firstLine="0"/>
            </w:pPr>
            <w:r>
              <w:t>+ Suy nghĩ để chỉ ra ưu/nhược điểm của năng lượng tái tạo.</w:t>
            </w:r>
          </w:p>
        </w:tc>
        <w:tc>
          <w:tcPr>
            <w:tcW w:w="0" w:type="auto"/>
            <w:vMerge/>
            <w:tcBorders>
              <w:top w:val="nil"/>
              <w:left w:val="single" w:sz="4" w:space="0" w:color="3E3672"/>
              <w:bottom w:val="nil"/>
              <w:right w:val="single" w:sz="4" w:space="0" w:color="3E3672"/>
            </w:tcBorders>
          </w:tcPr>
          <w:p w14:paraId="0C24C0A8" w14:textId="77777777" w:rsidR="002B7B5A" w:rsidRDefault="002B7B5A">
            <w:pPr>
              <w:spacing w:after="160" w:line="259" w:lineRule="auto"/>
              <w:ind w:left="0" w:firstLine="0"/>
              <w:jc w:val="left"/>
            </w:pPr>
          </w:p>
        </w:tc>
      </w:tr>
      <w:tr w:rsidR="002B7B5A" w14:paraId="0C6CC262" w14:textId="77777777">
        <w:trPr>
          <w:trHeight w:val="766"/>
        </w:trPr>
        <w:tc>
          <w:tcPr>
            <w:tcW w:w="5494" w:type="dxa"/>
            <w:tcBorders>
              <w:top w:val="single" w:sz="4" w:space="0" w:color="3E3672"/>
              <w:left w:val="single" w:sz="4" w:space="0" w:color="3E3672"/>
              <w:bottom w:val="single" w:sz="4" w:space="0" w:color="3E3672"/>
              <w:right w:val="single" w:sz="4" w:space="0" w:color="3E3672"/>
            </w:tcBorders>
          </w:tcPr>
          <w:p w14:paraId="0116B467" w14:textId="77777777" w:rsidR="002B7B5A" w:rsidRDefault="00000000">
            <w:pPr>
              <w:spacing w:after="0" w:line="259" w:lineRule="auto"/>
              <w:ind w:left="0" w:right="1375" w:firstLine="0"/>
            </w:pPr>
            <w:r>
              <w:rPr>
                <w:b/>
                <w:i/>
              </w:rPr>
              <w:t xml:space="preserve">Bước 3: Báo cáo kết quả và thảo luận </w:t>
            </w:r>
            <w:r>
              <w:t>– 02 HS trình bày câu trả lời.</w:t>
            </w:r>
          </w:p>
        </w:tc>
        <w:tc>
          <w:tcPr>
            <w:tcW w:w="0" w:type="auto"/>
            <w:vMerge/>
            <w:tcBorders>
              <w:top w:val="nil"/>
              <w:left w:val="single" w:sz="4" w:space="0" w:color="3E3672"/>
              <w:bottom w:val="nil"/>
              <w:right w:val="single" w:sz="4" w:space="0" w:color="3E3672"/>
            </w:tcBorders>
          </w:tcPr>
          <w:p w14:paraId="5F138F49" w14:textId="77777777" w:rsidR="002B7B5A" w:rsidRDefault="002B7B5A">
            <w:pPr>
              <w:spacing w:after="160" w:line="259" w:lineRule="auto"/>
              <w:ind w:left="0" w:firstLine="0"/>
              <w:jc w:val="left"/>
            </w:pPr>
          </w:p>
        </w:tc>
      </w:tr>
      <w:tr w:rsidR="002B7B5A" w14:paraId="337F378E" w14:textId="77777777">
        <w:trPr>
          <w:trHeight w:val="2574"/>
        </w:trPr>
        <w:tc>
          <w:tcPr>
            <w:tcW w:w="5494" w:type="dxa"/>
            <w:tcBorders>
              <w:top w:val="single" w:sz="4" w:space="0" w:color="3E3672"/>
              <w:left w:val="single" w:sz="4" w:space="0" w:color="3E3672"/>
              <w:bottom w:val="single" w:sz="4" w:space="0" w:color="3E3672"/>
              <w:right w:val="single" w:sz="4" w:space="0" w:color="3E3672"/>
            </w:tcBorders>
          </w:tcPr>
          <w:p w14:paraId="4369E6E5" w14:textId="77777777" w:rsidR="002B7B5A" w:rsidRDefault="00000000">
            <w:pPr>
              <w:spacing w:after="45" w:line="259" w:lineRule="auto"/>
              <w:ind w:left="0" w:firstLine="0"/>
              <w:jc w:val="left"/>
            </w:pPr>
            <w:r>
              <w:rPr>
                <w:b/>
                <w:i/>
              </w:rPr>
              <w:t>Bước 4: Đánh giá kết quả thực hiện nhiệm vụ</w:t>
            </w:r>
          </w:p>
          <w:p w14:paraId="50CBA8FF" w14:textId="77777777" w:rsidR="002B7B5A" w:rsidRDefault="00000000">
            <w:pPr>
              <w:spacing w:after="0" w:line="259" w:lineRule="auto"/>
              <w:ind w:left="0" w:right="57" w:firstLine="0"/>
            </w:pPr>
            <w:r>
              <w:t xml:space="preserve">– GV không chốt đáp án của câu hỏi mà dẫn dắt vào bài mới. GV có thể dẫn dắt: </w:t>
            </w:r>
            <w:r>
              <w:rPr>
                <w:i/>
              </w:rPr>
              <w:t xml:space="preserve"> Năng lượng tái tạo là năng lượng đến từ các nguồn năng lượng có sẵn trong thiên nhiên, liên tục được bổ sung thông qua các quá trình tự nhiên. Các dạng năng lượng này có ưu điểm và nhược điểm gì? Chúng ta cùng tìm hiểu nội dung bài học mới.</w:t>
            </w:r>
          </w:p>
        </w:tc>
        <w:tc>
          <w:tcPr>
            <w:tcW w:w="0" w:type="auto"/>
            <w:vMerge/>
            <w:tcBorders>
              <w:top w:val="nil"/>
              <w:left w:val="single" w:sz="4" w:space="0" w:color="3E3672"/>
              <w:bottom w:val="single" w:sz="4" w:space="0" w:color="3E3672"/>
              <w:right w:val="single" w:sz="4" w:space="0" w:color="3E3672"/>
            </w:tcBorders>
          </w:tcPr>
          <w:p w14:paraId="301F1541" w14:textId="77777777" w:rsidR="002B7B5A" w:rsidRDefault="002B7B5A">
            <w:pPr>
              <w:spacing w:after="160" w:line="259" w:lineRule="auto"/>
              <w:ind w:left="0" w:firstLine="0"/>
              <w:jc w:val="left"/>
            </w:pPr>
          </w:p>
        </w:tc>
      </w:tr>
    </w:tbl>
    <w:p w14:paraId="32830D5E" w14:textId="77777777" w:rsidR="002B7B5A" w:rsidRDefault="00000000">
      <w:pPr>
        <w:numPr>
          <w:ilvl w:val="0"/>
          <w:numId w:val="117"/>
        </w:numPr>
        <w:spacing w:after="75" w:line="259" w:lineRule="auto"/>
        <w:ind w:hanging="254"/>
      </w:pPr>
      <w:r>
        <w:rPr>
          <w:rFonts w:ascii="Calibri" w:eastAsia="Calibri" w:hAnsi="Calibri" w:cs="Calibri"/>
          <w:b/>
          <w:color w:val="59A1CF"/>
        </w:rPr>
        <w:t>Hoạt động 2: Hình thành kiến thức</w:t>
      </w:r>
    </w:p>
    <w:p w14:paraId="68A48D43" w14:textId="77777777" w:rsidR="002B7B5A" w:rsidRDefault="00000000">
      <w:pPr>
        <w:numPr>
          <w:ilvl w:val="1"/>
          <w:numId w:val="117"/>
        </w:numPr>
        <w:spacing w:after="80" w:line="255" w:lineRule="auto"/>
        <w:ind w:hanging="397"/>
      </w:pPr>
      <w:r>
        <w:rPr>
          <w:rFonts w:ascii="Calibri" w:eastAsia="Calibri" w:hAnsi="Calibri" w:cs="Calibri"/>
          <w:i/>
          <w:color w:val="DC892F"/>
        </w:rPr>
        <w:t>Năng lượng tái tạo</w:t>
      </w:r>
    </w:p>
    <w:p w14:paraId="0BCC3370" w14:textId="77777777" w:rsidR="002B7B5A" w:rsidRDefault="00000000">
      <w:pPr>
        <w:numPr>
          <w:ilvl w:val="2"/>
          <w:numId w:val="117"/>
        </w:numPr>
        <w:spacing w:after="96" w:line="259" w:lineRule="auto"/>
        <w:ind w:hanging="263"/>
        <w:jc w:val="left"/>
      </w:pPr>
      <w:r>
        <w:rPr>
          <w:i/>
        </w:rPr>
        <w:t>Mục tiêu</w:t>
      </w:r>
    </w:p>
    <w:p w14:paraId="33DDF8F9" w14:textId="77777777" w:rsidR="002B7B5A" w:rsidRDefault="00000000">
      <w:pPr>
        <w:numPr>
          <w:ilvl w:val="2"/>
          <w:numId w:val="118"/>
        </w:numPr>
        <w:ind w:hanging="187"/>
      </w:pPr>
      <w:r>
        <w:t>Liệt kê được các dạng năng lượng tái tạo.</w:t>
      </w:r>
    </w:p>
    <w:p w14:paraId="65A54584" w14:textId="77777777" w:rsidR="002B7B5A" w:rsidRDefault="00000000">
      <w:pPr>
        <w:numPr>
          <w:ilvl w:val="2"/>
          <w:numId w:val="118"/>
        </w:numPr>
        <w:ind w:hanging="187"/>
      </w:pPr>
      <w:r>
        <w:t>Chỉ ra được các dạng năng lượng khi sử dụng có thể gây ô nhiễm môi trường.</w:t>
      </w:r>
    </w:p>
    <w:p w14:paraId="1068C9B9" w14:textId="77777777" w:rsidR="002B7B5A" w:rsidRDefault="00000000">
      <w:pPr>
        <w:numPr>
          <w:ilvl w:val="2"/>
          <w:numId w:val="117"/>
        </w:numPr>
        <w:spacing w:after="0" w:line="259" w:lineRule="auto"/>
        <w:ind w:hanging="263"/>
        <w:jc w:val="left"/>
      </w:pPr>
      <w:r>
        <w:rPr>
          <w:i/>
        </w:rPr>
        <w:t>Tiến trình thực hiện</w:t>
      </w:r>
    </w:p>
    <w:tbl>
      <w:tblPr>
        <w:tblStyle w:val="TableGrid"/>
        <w:tblW w:w="8494" w:type="dxa"/>
        <w:tblInd w:w="402" w:type="dxa"/>
        <w:tblCellMar>
          <w:top w:w="37" w:type="dxa"/>
          <w:left w:w="108" w:type="dxa"/>
          <w:bottom w:w="0" w:type="dxa"/>
          <w:right w:w="50" w:type="dxa"/>
        </w:tblCellMar>
        <w:tblLook w:val="04A0" w:firstRow="1" w:lastRow="0" w:firstColumn="1" w:lastColumn="0" w:noHBand="0" w:noVBand="1"/>
      </w:tblPr>
      <w:tblGrid>
        <w:gridCol w:w="4615"/>
        <w:gridCol w:w="3879"/>
      </w:tblGrid>
      <w:tr w:rsidR="002B7B5A" w14:paraId="46702F9D" w14:textId="77777777">
        <w:trPr>
          <w:trHeight w:val="409"/>
        </w:trPr>
        <w:tc>
          <w:tcPr>
            <w:tcW w:w="4615" w:type="dxa"/>
            <w:tcBorders>
              <w:top w:val="single" w:sz="4" w:space="0" w:color="3E3672"/>
              <w:left w:val="single" w:sz="4" w:space="0" w:color="3E3672"/>
              <w:bottom w:val="single" w:sz="4" w:space="0" w:color="3E3672"/>
              <w:right w:val="single" w:sz="4" w:space="0" w:color="3E3672"/>
            </w:tcBorders>
            <w:shd w:val="clear" w:color="auto" w:fill="C6BDD4"/>
          </w:tcPr>
          <w:p w14:paraId="1F0F7FD9" w14:textId="77777777" w:rsidR="002B7B5A" w:rsidRDefault="00000000">
            <w:pPr>
              <w:spacing w:after="0" w:line="259" w:lineRule="auto"/>
              <w:ind w:left="0" w:right="58" w:firstLine="0"/>
              <w:jc w:val="center"/>
            </w:pPr>
            <w:r>
              <w:rPr>
                <w:b/>
              </w:rPr>
              <w:lastRenderedPageBreak/>
              <w:t>Hoạt động của giáo viên và học sinh</w:t>
            </w:r>
          </w:p>
        </w:tc>
        <w:tc>
          <w:tcPr>
            <w:tcW w:w="3879" w:type="dxa"/>
            <w:tcBorders>
              <w:top w:val="single" w:sz="4" w:space="0" w:color="3E3672"/>
              <w:left w:val="single" w:sz="4" w:space="0" w:color="3E3672"/>
              <w:bottom w:val="single" w:sz="4" w:space="0" w:color="3E3672"/>
              <w:right w:val="single" w:sz="4" w:space="0" w:color="3E3672"/>
            </w:tcBorders>
            <w:shd w:val="clear" w:color="auto" w:fill="C6BDD4"/>
          </w:tcPr>
          <w:p w14:paraId="30A85FCE" w14:textId="77777777" w:rsidR="002B7B5A" w:rsidRDefault="00000000">
            <w:pPr>
              <w:spacing w:after="0" w:line="259" w:lineRule="auto"/>
              <w:ind w:left="0" w:right="58" w:firstLine="0"/>
              <w:jc w:val="center"/>
            </w:pPr>
            <w:r>
              <w:rPr>
                <w:b/>
              </w:rPr>
              <w:t>Sản phẩm</w:t>
            </w:r>
          </w:p>
        </w:tc>
      </w:tr>
      <w:tr w:rsidR="002B7B5A" w14:paraId="1A33B4FB" w14:textId="77777777">
        <w:trPr>
          <w:trHeight w:val="1309"/>
        </w:trPr>
        <w:tc>
          <w:tcPr>
            <w:tcW w:w="4615" w:type="dxa"/>
            <w:tcBorders>
              <w:top w:val="single" w:sz="4" w:space="0" w:color="3E3672"/>
              <w:left w:val="single" w:sz="4" w:space="0" w:color="3E3672"/>
              <w:bottom w:val="single" w:sz="4" w:space="0" w:color="3E3672"/>
              <w:right w:val="single" w:sz="4" w:space="0" w:color="3E3672"/>
            </w:tcBorders>
          </w:tcPr>
          <w:p w14:paraId="58DF6257" w14:textId="77777777" w:rsidR="002B7B5A" w:rsidRDefault="00000000">
            <w:pPr>
              <w:spacing w:after="25" w:line="259" w:lineRule="auto"/>
              <w:ind w:left="0" w:firstLine="0"/>
              <w:jc w:val="left"/>
            </w:pPr>
            <w:r>
              <w:rPr>
                <w:b/>
                <w:i/>
              </w:rPr>
              <w:t>Bước 1: Chuyển giao nhiệm vụ</w:t>
            </w:r>
          </w:p>
          <w:p w14:paraId="0CCC8850" w14:textId="77777777" w:rsidR="002B7B5A" w:rsidRDefault="00000000">
            <w:pPr>
              <w:spacing w:after="0" w:line="259" w:lineRule="auto"/>
              <w:ind w:left="0" w:right="57" w:firstLine="0"/>
            </w:pPr>
            <w:r>
              <w:t>– GV chiếu Hình 17.1-SGK/tr.80, yêu cầu HS làm việc theo cặp, thực hiện nhiệm vụ phần Hoạt động-SGK/tr.80.</w:t>
            </w:r>
          </w:p>
        </w:tc>
        <w:tc>
          <w:tcPr>
            <w:tcW w:w="3879" w:type="dxa"/>
            <w:vMerge w:val="restart"/>
            <w:tcBorders>
              <w:top w:val="single" w:sz="4" w:space="0" w:color="3E3672"/>
              <w:left w:val="single" w:sz="4" w:space="0" w:color="3E3672"/>
              <w:bottom w:val="single" w:sz="4" w:space="0" w:color="3E3672"/>
              <w:right w:val="single" w:sz="4" w:space="0" w:color="3E3672"/>
            </w:tcBorders>
          </w:tcPr>
          <w:p w14:paraId="1D961D56" w14:textId="77777777" w:rsidR="002B7B5A" w:rsidRDefault="00000000">
            <w:pPr>
              <w:numPr>
                <w:ilvl w:val="0"/>
                <w:numId w:val="503"/>
              </w:numPr>
              <w:spacing w:after="25" w:line="259" w:lineRule="auto"/>
              <w:ind w:right="28" w:firstLine="0"/>
              <w:jc w:val="left"/>
            </w:pPr>
            <w:r>
              <w:t>Câu trả lời của HS:</w:t>
            </w:r>
          </w:p>
          <w:p w14:paraId="22F02F88" w14:textId="77777777" w:rsidR="002B7B5A" w:rsidRDefault="00000000">
            <w:pPr>
              <w:spacing w:after="57" w:line="233" w:lineRule="auto"/>
              <w:ind w:left="0" w:right="57" w:firstLine="0"/>
            </w:pPr>
            <w:r>
              <w:t>+ (1) Năng lượng tái tạo gồm: năng lượng mặt trời, năng lượng gió, năng lượng từ dòng chảy, năng lượng nhiệt trong lòng Trái Đất, năng lượng sinh khối, năng lượng từ sóng biển.</w:t>
            </w:r>
          </w:p>
          <w:p w14:paraId="735C2C3A" w14:textId="77777777" w:rsidR="002B7B5A" w:rsidRDefault="00000000">
            <w:pPr>
              <w:spacing w:after="57" w:line="233" w:lineRule="auto"/>
              <w:ind w:left="0" w:right="57" w:firstLine="0"/>
            </w:pPr>
            <w:r>
              <w:t>+ (3) Năng lượng không tái tạo (than đá, dầu mỏ,...) khi sử dụng có thể gây ô nhiễm môi trường (tạo chất thải rắn, phát thải khí gây hiệu ứng nhà kính, gây biến đổi khí hậu,...).</w:t>
            </w:r>
          </w:p>
          <w:p w14:paraId="32199346" w14:textId="77777777" w:rsidR="002B7B5A" w:rsidRDefault="00000000">
            <w:pPr>
              <w:numPr>
                <w:ilvl w:val="0"/>
                <w:numId w:val="503"/>
              </w:numPr>
              <w:spacing w:after="0" w:line="259" w:lineRule="auto"/>
              <w:ind w:right="28" w:firstLine="0"/>
              <w:jc w:val="left"/>
            </w:pPr>
            <w:r>
              <w:t>Năng lượng tái tạo là năng lượng đến từ các nguồn năng lượng có sẵn trong thiên nhiên, liên tục được bổ sung thông qua các quá trình tự nhiên.</w:t>
            </w:r>
          </w:p>
        </w:tc>
      </w:tr>
      <w:tr w:rsidR="002B7B5A" w14:paraId="03581648" w14:textId="77777777">
        <w:trPr>
          <w:trHeight w:val="1028"/>
        </w:trPr>
        <w:tc>
          <w:tcPr>
            <w:tcW w:w="4615" w:type="dxa"/>
            <w:tcBorders>
              <w:top w:val="single" w:sz="4" w:space="0" w:color="3E3672"/>
              <w:left w:val="single" w:sz="4" w:space="0" w:color="3E3672"/>
              <w:bottom w:val="single" w:sz="4" w:space="0" w:color="3E3672"/>
              <w:right w:val="single" w:sz="4" w:space="0" w:color="3E3672"/>
            </w:tcBorders>
          </w:tcPr>
          <w:p w14:paraId="4CB2BEC6" w14:textId="77777777" w:rsidR="002B7B5A" w:rsidRDefault="00000000">
            <w:pPr>
              <w:spacing w:after="25" w:line="259" w:lineRule="auto"/>
              <w:ind w:left="0" w:firstLine="0"/>
              <w:jc w:val="left"/>
            </w:pPr>
            <w:r>
              <w:rPr>
                <w:b/>
                <w:i/>
              </w:rPr>
              <w:t>Bước 2: Thực hiện nhiệm vụ học tập</w:t>
            </w:r>
          </w:p>
          <w:p w14:paraId="004D979D" w14:textId="77777777" w:rsidR="002B7B5A" w:rsidRDefault="00000000">
            <w:pPr>
              <w:spacing w:after="0" w:line="259" w:lineRule="auto"/>
              <w:ind w:left="0" w:firstLine="0"/>
            </w:pPr>
            <w:r>
              <w:t>– HS thực hiện nhiệm vụ học tập theo yêu cầu.</w:t>
            </w:r>
          </w:p>
        </w:tc>
        <w:tc>
          <w:tcPr>
            <w:tcW w:w="0" w:type="auto"/>
            <w:vMerge/>
            <w:tcBorders>
              <w:top w:val="nil"/>
              <w:left w:val="single" w:sz="4" w:space="0" w:color="3E3672"/>
              <w:bottom w:val="nil"/>
              <w:right w:val="single" w:sz="4" w:space="0" w:color="3E3672"/>
            </w:tcBorders>
          </w:tcPr>
          <w:p w14:paraId="3BBE01CE" w14:textId="77777777" w:rsidR="002B7B5A" w:rsidRDefault="002B7B5A">
            <w:pPr>
              <w:spacing w:after="160" w:line="259" w:lineRule="auto"/>
              <w:ind w:left="0" w:firstLine="0"/>
              <w:jc w:val="left"/>
            </w:pPr>
          </w:p>
        </w:tc>
      </w:tr>
      <w:tr w:rsidR="002B7B5A" w14:paraId="3E597DD2" w14:textId="77777777">
        <w:trPr>
          <w:trHeight w:val="1028"/>
        </w:trPr>
        <w:tc>
          <w:tcPr>
            <w:tcW w:w="4615" w:type="dxa"/>
            <w:tcBorders>
              <w:top w:val="single" w:sz="4" w:space="0" w:color="3E3672"/>
              <w:left w:val="single" w:sz="4" w:space="0" w:color="3E3672"/>
              <w:bottom w:val="single" w:sz="4" w:space="0" w:color="3E3672"/>
              <w:right w:val="single" w:sz="4" w:space="0" w:color="3E3672"/>
            </w:tcBorders>
          </w:tcPr>
          <w:p w14:paraId="655B6CDF" w14:textId="77777777" w:rsidR="002B7B5A" w:rsidRDefault="00000000">
            <w:pPr>
              <w:spacing w:after="25" w:line="259" w:lineRule="auto"/>
              <w:ind w:left="0" w:firstLine="0"/>
              <w:jc w:val="left"/>
            </w:pPr>
            <w:r>
              <w:rPr>
                <w:b/>
                <w:i/>
              </w:rPr>
              <w:t>Bước 3: Báo cáo kết quả và thảo luận</w:t>
            </w:r>
          </w:p>
          <w:p w14:paraId="7F6C80FF" w14:textId="77777777" w:rsidR="002B7B5A" w:rsidRDefault="00000000">
            <w:pPr>
              <w:spacing w:after="0" w:line="259" w:lineRule="auto"/>
              <w:ind w:left="0" w:firstLine="0"/>
            </w:pPr>
            <w:r>
              <w:t>– Lần lượt 02 HS trình bày câu trả lời cho 2 câu hỏi trong phần Hoạt động..</w:t>
            </w:r>
          </w:p>
        </w:tc>
        <w:tc>
          <w:tcPr>
            <w:tcW w:w="0" w:type="auto"/>
            <w:vMerge/>
            <w:tcBorders>
              <w:top w:val="nil"/>
              <w:left w:val="single" w:sz="4" w:space="0" w:color="3E3672"/>
              <w:bottom w:val="nil"/>
              <w:right w:val="single" w:sz="4" w:space="0" w:color="3E3672"/>
            </w:tcBorders>
          </w:tcPr>
          <w:p w14:paraId="009DBC9D" w14:textId="77777777" w:rsidR="002B7B5A" w:rsidRDefault="002B7B5A">
            <w:pPr>
              <w:spacing w:after="160" w:line="259" w:lineRule="auto"/>
              <w:ind w:left="0" w:firstLine="0"/>
              <w:jc w:val="left"/>
            </w:pPr>
          </w:p>
        </w:tc>
      </w:tr>
      <w:tr w:rsidR="002B7B5A" w14:paraId="2F554E29" w14:textId="77777777">
        <w:trPr>
          <w:trHeight w:val="1928"/>
        </w:trPr>
        <w:tc>
          <w:tcPr>
            <w:tcW w:w="4615" w:type="dxa"/>
            <w:tcBorders>
              <w:top w:val="single" w:sz="4" w:space="0" w:color="3E3672"/>
              <w:left w:val="single" w:sz="4" w:space="0" w:color="3E3672"/>
              <w:bottom w:val="single" w:sz="4" w:space="0" w:color="3E3672"/>
              <w:right w:val="single" w:sz="4" w:space="0" w:color="3E3672"/>
            </w:tcBorders>
          </w:tcPr>
          <w:p w14:paraId="0A3CB045" w14:textId="77777777" w:rsidR="002B7B5A" w:rsidRDefault="00000000">
            <w:pPr>
              <w:spacing w:after="57" w:line="233" w:lineRule="auto"/>
              <w:ind w:left="0" w:firstLine="0"/>
            </w:pPr>
            <w:r>
              <w:rPr>
                <w:b/>
                <w:i/>
              </w:rPr>
              <w:t>Bước 4: Đánh giá kết quả thực hiện nhiệm vụ</w:t>
            </w:r>
          </w:p>
          <w:p w14:paraId="5542F0E0" w14:textId="77777777" w:rsidR="002B7B5A" w:rsidRDefault="00000000">
            <w:pPr>
              <w:numPr>
                <w:ilvl w:val="0"/>
                <w:numId w:val="504"/>
              </w:numPr>
              <w:spacing w:after="57" w:line="233" w:lineRule="auto"/>
              <w:ind w:firstLine="0"/>
            </w:pPr>
            <w:r>
              <w:t>Các HS khác lắng nghe, nhận xét hoặc nêu ý kiến khác (nếu có).</w:t>
            </w:r>
          </w:p>
          <w:p w14:paraId="041FA8DB" w14:textId="77777777" w:rsidR="002B7B5A" w:rsidRDefault="00000000">
            <w:pPr>
              <w:numPr>
                <w:ilvl w:val="0"/>
                <w:numId w:val="504"/>
              </w:numPr>
              <w:spacing w:after="0" w:line="259" w:lineRule="auto"/>
              <w:ind w:firstLine="0"/>
            </w:pPr>
            <w:r>
              <w:t xml:space="preserve">GV nhận xét chung, chốt kiến thức về năng lượng tái tạo. </w:t>
            </w:r>
          </w:p>
        </w:tc>
        <w:tc>
          <w:tcPr>
            <w:tcW w:w="0" w:type="auto"/>
            <w:vMerge/>
            <w:tcBorders>
              <w:top w:val="nil"/>
              <w:left w:val="single" w:sz="4" w:space="0" w:color="3E3672"/>
              <w:bottom w:val="single" w:sz="4" w:space="0" w:color="3E3672"/>
              <w:right w:val="single" w:sz="4" w:space="0" w:color="3E3672"/>
            </w:tcBorders>
          </w:tcPr>
          <w:p w14:paraId="4D9D871D" w14:textId="77777777" w:rsidR="002B7B5A" w:rsidRDefault="002B7B5A">
            <w:pPr>
              <w:spacing w:after="160" w:line="259" w:lineRule="auto"/>
              <w:ind w:left="0" w:firstLine="0"/>
              <w:jc w:val="left"/>
            </w:pPr>
          </w:p>
        </w:tc>
      </w:tr>
    </w:tbl>
    <w:p w14:paraId="76A44093" w14:textId="77777777" w:rsidR="002B7B5A" w:rsidRDefault="00000000">
      <w:pPr>
        <w:numPr>
          <w:ilvl w:val="1"/>
          <w:numId w:val="117"/>
        </w:numPr>
        <w:spacing w:after="80" w:line="255" w:lineRule="auto"/>
        <w:ind w:hanging="397"/>
      </w:pPr>
      <w:r>
        <w:rPr>
          <w:rFonts w:ascii="Calibri" w:eastAsia="Calibri" w:hAnsi="Calibri" w:cs="Calibri"/>
          <w:i/>
          <w:color w:val="DC892F"/>
        </w:rPr>
        <w:t>Ưu điểm và nhược điểm của một số dạng năng lượng tái tạo</w:t>
      </w:r>
    </w:p>
    <w:p w14:paraId="164E44C3" w14:textId="77777777" w:rsidR="002B7B5A" w:rsidRDefault="00000000">
      <w:pPr>
        <w:numPr>
          <w:ilvl w:val="2"/>
          <w:numId w:val="117"/>
        </w:numPr>
        <w:spacing w:after="96" w:line="259" w:lineRule="auto"/>
        <w:ind w:hanging="263"/>
        <w:jc w:val="left"/>
      </w:pPr>
      <w:r>
        <w:rPr>
          <w:i/>
        </w:rPr>
        <w:t>Mục tiêu</w:t>
      </w:r>
    </w:p>
    <w:p w14:paraId="53B09BF8" w14:textId="77777777" w:rsidR="002B7B5A" w:rsidRDefault="00000000">
      <w:pPr>
        <w:numPr>
          <w:ilvl w:val="2"/>
          <w:numId w:val="119"/>
        </w:numPr>
      </w:pPr>
      <w:r>
        <w:t>Nêu được sơ lược ưu điểm và nhược điểm của một số dạng năng lượng tái tạo (năng lượng mặt trời, năng lượng từ gió, năng lượng từ sóng biển, năng lượng từ dòng sông).</w:t>
      </w:r>
    </w:p>
    <w:p w14:paraId="395C5C99" w14:textId="77777777" w:rsidR="002B7B5A" w:rsidRDefault="00000000">
      <w:pPr>
        <w:numPr>
          <w:ilvl w:val="2"/>
          <w:numId w:val="119"/>
        </w:numPr>
        <w:spacing w:after="0"/>
      </w:pPr>
      <w:r>
        <w:t xml:space="preserve">Hỗ trợ các thành viên trong nhóm hoàn thành nhiệm vụ học tập tìm hiểu về ưu điểm và nhược điểm của một số năng lượng tái tạo. </w:t>
      </w:r>
      <w:r>
        <w:rPr>
          <w:i/>
        </w:rPr>
        <w:t>b) Tiến trình thực hiện</w:t>
      </w:r>
    </w:p>
    <w:tbl>
      <w:tblPr>
        <w:tblStyle w:val="TableGrid"/>
        <w:tblW w:w="8966" w:type="dxa"/>
        <w:tblInd w:w="402" w:type="dxa"/>
        <w:tblCellMar>
          <w:top w:w="37" w:type="dxa"/>
          <w:left w:w="108" w:type="dxa"/>
          <w:bottom w:w="0" w:type="dxa"/>
          <w:right w:w="51" w:type="dxa"/>
        </w:tblCellMar>
        <w:tblLook w:val="04A0" w:firstRow="1" w:lastRow="0" w:firstColumn="1" w:lastColumn="0" w:noHBand="0" w:noVBand="1"/>
      </w:tblPr>
      <w:tblGrid>
        <w:gridCol w:w="4700"/>
        <w:gridCol w:w="4266"/>
      </w:tblGrid>
      <w:tr w:rsidR="002B7B5A" w14:paraId="4E36FC6D" w14:textId="77777777">
        <w:trPr>
          <w:trHeight w:val="409"/>
        </w:trPr>
        <w:tc>
          <w:tcPr>
            <w:tcW w:w="4701" w:type="dxa"/>
            <w:tcBorders>
              <w:top w:val="single" w:sz="4" w:space="0" w:color="3E3672"/>
              <w:left w:val="single" w:sz="4" w:space="0" w:color="3E3672"/>
              <w:bottom w:val="single" w:sz="4" w:space="0" w:color="3E3672"/>
              <w:right w:val="single" w:sz="4" w:space="0" w:color="3E3672"/>
            </w:tcBorders>
            <w:shd w:val="clear" w:color="auto" w:fill="C6BDD4"/>
          </w:tcPr>
          <w:p w14:paraId="27593BD1" w14:textId="77777777" w:rsidR="002B7B5A" w:rsidRDefault="00000000">
            <w:pPr>
              <w:spacing w:after="0" w:line="259" w:lineRule="auto"/>
              <w:ind w:left="0" w:right="57" w:firstLine="0"/>
              <w:jc w:val="center"/>
            </w:pPr>
            <w:r>
              <w:rPr>
                <w:b/>
              </w:rPr>
              <w:t>Hoạt động của giáo viên và học sinh</w:t>
            </w:r>
          </w:p>
        </w:tc>
        <w:tc>
          <w:tcPr>
            <w:tcW w:w="4266" w:type="dxa"/>
            <w:tcBorders>
              <w:top w:val="single" w:sz="4" w:space="0" w:color="3E3672"/>
              <w:left w:val="single" w:sz="4" w:space="0" w:color="3E3672"/>
              <w:bottom w:val="single" w:sz="4" w:space="0" w:color="3E3672"/>
              <w:right w:val="single" w:sz="4" w:space="0" w:color="3E3672"/>
            </w:tcBorders>
            <w:shd w:val="clear" w:color="auto" w:fill="C6BDD4"/>
          </w:tcPr>
          <w:p w14:paraId="2558796C" w14:textId="77777777" w:rsidR="002B7B5A" w:rsidRDefault="00000000">
            <w:pPr>
              <w:spacing w:after="0" w:line="259" w:lineRule="auto"/>
              <w:ind w:left="0" w:right="57" w:firstLine="0"/>
              <w:jc w:val="center"/>
            </w:pPr>
            <w:r>
              <w:rPr>
                <w:b/>
              </w:rPr>
              <w:t>Sản phẩm</w:t>
            </w:r>
          </w:p>
        </w:tc>
      </w:tr>
      <w:tr w:rsidR="002B7B5A" w14:paraId="398833B3" w14:textId="77777777">
        <w:trPr>
          <w:trHeight w:val="3558"/>
        </w:trPr>
        <w:tc>
          <w:tcPr>
            <w:tcW w:w="4701" w:type="dxa"/>
            <w:tcBorders>
              <w:top w:val="single" w:sz="4" w:space="0" w:color="3E3672"/>
              <w:left w:val="single" w:sz="4" w:space="0" w:color="3E3672"/>
              <w:bottom w:val="single" w:sz="4" w:space="0" w:color="3E3672"/>
              <w:right w:val="single" w:sz="4" w:space="0" w:color="3E3672"/>
            </w:tcBorders>
          </w:tcPr>
          <w:p w14:paraId="2E7EB36C" w14:textId="77777777" w:rsidR="002B7B5A" w:rsidRDefault="00000000">
            <w:pPr>
              <w:spacing w:after="64" w:line="259" w:lineRule="auto"/>
              <w:ind w:left="0" w:firstLine="0"/>
              <w:jc w:val="left"/>
            </w:pPr>
            <w:r>
              <w:rPr>
                <w:b/>
                <w:i/>
              </w:rPr>
              <w:lastRenderedPageBreak/>
              <w:t>Bước 1: Chuyển giao nhiệm vụ</w:t>
            </w:r>
          </w:p>
          <w:p w14:paraId="4DB5F732" w14:textId="77777777" w:rsidR="002B7B5A" w:rsidRDefault="00000000">
            <w:pPr>
              <w:spacing w:after="28" w:line="259" w:lineRule="auto"/>
              <w:ind w:left="0" w:firstLine="0"/>
              <w:jc w:val="left"/>
            </w:pPr>
            <w:r>
              <w:t>– GV sử dụng kĩ thuật mảnh ghép:</w:t>
            </w:r>
          </w:p>
          <w:p w14:paraId="58D92582" w14:textId="77777777" w:rsidR="002B7B5A" w:rsidRDefault="00000000">
            <w:pPr>
              <w:spacing w:after="0" w:line="259" w:lineRule="auto"/>
              <w:ind w:left="0" w:firstLine="0"/>
              <w:jc w:val="left"/>
            </w:pPr>
            <w:r>
              <w:rPr>
                <w:rFonts w:ascii="Segoe UI Symbol" w:eastAsia="Segoe UI Symbol" w:hAnsi="Segoe UI Symbol" w:cs="Segoe UI Symbol"/>
              </w:rPr>
              <w:t>∗</w:t>
            </w:r>
            <w:r>
              <w:t xml:space="preserve"> Vòng 1: Nhóm Chuyên gia</w:t>
            </w:r>
          </w:p>
          <w:p w14:paraId="1D80DF18" w14:textId="77777777" w:rsidR="002B7B5A" w:rsidRDefault="00000000">
            <w:pPr>
              <w:spacing w:after="57" w:line="233" w:lineRule="auto"/>
              <w:ind w:left="0" w:firstLine="0"/>
            </w:pPr>
            <w:r>
              <w:t xml:space="preserve">+ Chia nhóm HS: lớp chia thành 4 nhóm được đánh số theo thứ tự từ 1 đến 4. </w:t>
            </w:r>
          </w:p>
          <w:p w14:paraId="73FB60A6" w14:textId="77777777" w:rsidR="002B7B5A" w:rsidRDefault="00000000">
            <w:pPr>
              <w:spacing w:after="0" w:line="259" w:lineRule="auto"/>
              <w:ind w:left="0" w:right="57" w:firstLine="0"/>
            </w:pPr>
            <w:r>
              <w:t>+ Giao nhiệm vụ cho các nhóm: tìm hiểu về nguồn gốc, đặc điểm, cách thức khai thác, tác động đến môi trường của việc khai thác và sử dụng các nguồn năng lượng. Cụ thể:</w:t>
            </w:r>
          </w:p>
        </w:tc>
        <w:tc>
          <w:tcPr>
            <w:tcW w:w="4266" w:type="dxa"/>
            <w:tcBorders>
              <w:top w:val="single" w:sz="4" w:space="0" w:color="3E3672"/>
              <w:left w:val="single" w:sz="4" w:space="0" w:color="3E3672"/>
              <w:bottom w:val="single" w:sz="4" w:space="0" w:color="3E3672"/>
              <w:right w:val="single" w:sz="4" w:space="0" w:color="3E3672"/>
            </w:tcBorders>
          </w:tcPr>
          <w:p w14:paraId="0DB7C4B5" w14:textId="77777777" w:rsidR="002B7B5A" w:rsidRDefault="00000000">
            <w:pPr>
              <w:spacing w:after="57" w:line="233" w:lineRule="auto"/>
              <w:ind w:left="0" w:firstLine="0"/>
            </w:pPr>
            <w:r>
              <w:t>– Phiếu học tập đã hoàn thành đầy đủ các nội dung:</w:t>
            </w:r>
          </w:p>
          <w:p w14:paraId="5E0205BB" w14:textId="77777777" w:rsidR="002B7B5A" w:rsidRDefault="00000000">
            <w:pPr>
              <w:numPr>
                <w:ilvl w:val="0"/>
                <w:numId w:val="505"/>
              </w:numPr>
              <w:spacing w:after="57" w:line="233" w:lineRule="auto"/>
              <w:ind w:right="29" w:firstLine="0"/>
            </w:pPr>
            <w:r>
              <w:t>(1) khai thác trực tiếp; (2) khai thác gián tiếp; (3) có sẵn; (4) gió; (5) các con sóng.</w:t>
            </w:r>
          </w:p>
          <w:p w14:paraId="0EA2B6B2" w14:textId="77777777" w:rsidR="002B7B5A" w:rsidRDefault="00000000">
            <w:pPr>
              <w:numPr>
                <w:ilvl w:val="0"/>
                <w:numId w:val="505"/>
              </w:numPr>
              <w:spacing w:after="57" w:line="233" w:lineRule="auto"/>
              <w:ind w:right="29" w:firstLine="0"/>
            </w:pPr>
            <w:r>
              <w:t>Ảnh hưởng của việc khai thác năng lượng từ dòng sông đến môi trường:</w:t>
            </w:r>
          </w:p>
          <w:p w14:paraId="13478363" w14:textId="77777777" w:rsidR="002B7B5A" w:rsidRDefault="00000000">
            <w:pPr>
              <w:spacing w:after="0" w:line="259" w:lineRule="auto"/>
              <w:ind w:left="0" w:right="57" w:firstLine="0"/>
            </w:pPr>
            <w:r>
              <w:t>+ Vỡ đập thuỷ điện: lũ lụt, sạt lở đất. + Động vật không di chuyển được từ hạ nguồn lên thượng nguồn của dòng sông: mất cân bằng hệ sinh thái.</w:t>
            </w:r>
          </w:p>
        </w:tc>
      </w:tr>
    </w:tbl>
    <w:p w14:paraId="39341F7D" w14:textId="77777777" w:rsidR="002B7B5A" w:rsidRDefault="002B7B5A">
      <w:pPr>
        <w:sectPr w:rsidR="002B7B5A">
          <w:headerReference w:type="even" r:id="rId134"/>
          <w:headerReference w:type="default" r:id="rId135"/>
          <w:footerReference w:type="even" r:id="rId136"/>
          <w:footerReference w:type="default" r:id="rId137"/>
          <w:headerReference w:type="first" r:id="rId138"/>
          <w:footerReference w:type="first" r:id="rId139"/>
          <w:pgSz w:w="10942" w:h="15364"/>
          <w:pgMar w:top="951" w:right="1017" w:bottom="1244" w:left="1020" w:header="720" w:footer="720" w:gutter="0"/>
          <w:cols w:space="720"/>
        </w:sectPr>
      </w:pPr>
    </w:p>
    <w:p w14:paraId="1FA8C080" w14:textId="77777777" w:rsidR="002B7B5A" w:rsidRDefault="00000000">
      <w:pPr>
        <w:spacing w:after="17"/>
        <w:ind w:left="10"/>
      </w:pPr>
      <w:r>
        <w:lastRenderedPageBreak/>
        <w:t>Nhóm 1: năng lượng mặt trời (mục II.1-SGK/ tr.81)</w:t>
      </w:r>
    </w:p>
    <w:p w14:paraId="27EDA9EC" w14:textId="77777777" w:rsidR="002B7B5A" w:rsidRDefault="00000000">
      <w:pPr>
        <w:spacing w:after="17"/>
        <w:ind w:left="10"/>
      </w:pPr>
      <w:r>
        <w:t>Nhóm 2: năng lượng từ gió (mục II.2-SGK/ tr.82)</w:t>
      </w:r>
    </w:p>
    <w:p w14:paraId="639C77C8" w14:textId="77777777" w:rsidR="002B7B5A" w:rsidRDefault="00000000">
      <w:pPr>
        <w:spacing w:after="17"/>
        <w:ind w:left="10"/>
      </w:pPr>
      <w:r>
        <w:t>Nhóm 3: năng lượng từ sóng biển (mục II.3SGK/tr.82)</w:t>
      </w:r>
    </w:p>
    <w:p w14:paraId="04AC2494" w14:textId="77777777" w:rsidR="002B7B5A" w:rsidRDefault="00000000">
      <w:pPr>
        <w:spacing w:after="20"/>
        <w:ind w:left="10"/>
      </w:pPr>
      <w:r>
        <w:t>Nhóm 4: năng lượng từ dòng sông (mục II.4SGK/tr.84).</w:t>
      </w:r>
    </w:p>
    <w:p w14:paraId="5B03EAFA" w14:textId="77777777" w:rsidR="002B7B5A" w:rsidRDefault="00000000">
      <w:pPr>
        <w:spacing w:after="0"/>
        <w:ind w:left="10"/>
      </w:pPr>
      <w:r>
        <w:rPr>
          <w:rFonts w:ascii="Segoe UI Symbol" w:eastAsia="Segoe UI Symbol" w:hAnsi="Segoe UI Symbol" w:cs="Segoe UI Symbol"/>
        </w:rPr>
        <w:t>∗</w:t>
      </w:r>
      <w:r>
        <w:t xml:space="preserve"> Vòng 2: nhóm mảnh ghép</w:t>
      </w:r>
    </w:p>
    <w:p w14:paraId="405A4EEA" w14:textId="77777777" w:rsidR="002B7B5A" w:rsidRDefault="00000000">
      <w:pPr>
        <w:spacing w:after="17"/>
        <w:ind w:left="10"/>
      </w:pPr>
      <w:r>
        <w:t>+ Hướng dẫn HS hình thành nhóm mới: các thành viên trong 1 nhóm chuyên gia đếm thứ tự từ 1 đến 6, các thành viên ở các nhóm chuyên gia khác nhau có cùng số thứ tự thì tạo thành 1 nhóm.</w:t>
      </w:r>
    </w:p>
    <w:p w14:paraId="63923588" w14:textId="77777777" w:rsidR="002B7B5A" w:rsidRDefault="00000000">
      <w:pPr>
        <w:spacing w:after="17"/>
        <w:ind w:left="10"/>
      </w:pPr>
      <w:r>
        <w:t>+ Yêu cầu các thành viên trong nhóm mới chia sẻ đầy đủ nội dung tìm hiểu được trong vòng chuyên gia với các thành viên còn lại trong nhóm.</w:t>
      </w:r>
    </w:p>
    <w:p w14:paraId="7B1C8A07" w14:textId="77777777" w:rsidR="002B7B5A" w:rsidRDefault="00000000">
      <w:pPr>
        <w:spacing w:after="47"/>
        <w:ind w:left="10"/>
      </w:pPr>
      <w:r>
        <w:t xml:space="preserve">+ Phát phiếu học tập nhóm, yêu cầu các nhóm thảo luận và hoàn thành phiếu học tập. </w:t>
      </w:r>
      <w:r>
        <w:rPr>
          <w:b/>
          <w:i/>
        </w:rPr>
        <w:t>Bước 2: Thực hiện nhiệm vụ học tập</w:t>
      </w:r>
    </w:p>
    <w:p w14:paraId="10E836C4" w14:textId="77777777" w:rsidR="002B7B5A" w:rsidRDefault="00000000">
      <w:pPr>
        <w:numPr>
          <w:ilvl w:val="0"/>
          <w:numId w:val="120"/>
        </w:numPr>
        <w:spacing w:after="13"/>
        <w:ind w:hanging="187"/>
      </w:pPr>
      <w:r>
        <w:t>HS thực hiện:</w:t>
      </w:r>
    </w:p>
    <w:p w14:paraId="3789B95F" w14:textId="77777777" w:rsidR="002B7B5A" w:rsidRDefault="00000000">
      <w:pPr>
        <w:spacing w:after="17"/>
        <w:ind w:left="10"/>
      </w:pPr>
      <w:r>
        <w:t>+ Tập hợp nhóm chuyên gia theo hướng dẫn của GV.</w:t>
      </w:r>
    </w:p>
    <w:p w14:paraId="399945E2" w14:textId="77777777" w:rsidR="002B7B5A" w:rsidRDefault="00000000">
      <w:pPr>
        <w:spacing w:after="17"/>
        <w:ind w:left="10"/>
      </w:pPr>
      <w:r>
        <w:t>+ Đọc SGK để thực hiện nhiệm vụ được giao ở vòng chuyên gia, ghi chú lại các thông tin tìm hiểu được.</w:t>
      </w:r>
    </w:p>
    <w:p w14:paraId="481AB6CF" w14:textId="77777777" w:rsidR="002B7B5A" w:rsidRDefault="00000000">
      <w:pPr>
        <w:spacing w:after="52"/>
        <w:ind w:left="10"/>
      </w:pPr>
      <w:r>
        <w:t>+ Tạo nhóm mới, chia sẻ thông tin về nội dung tìm hiểu được cho các thành viên. + Thảo luận để hoàn thành phiếu học tập.</w:t>
      </w:r>
    </w:p>
    <w:p w14:paraId="43E3F685" w14:textId="77777777" w:rsidR="002B7B5A" w:rsidRDefault="00000000">
      <w:pPr>
        <w:numPr>
          <w:ilvl w:val="0"/>
          <w:numId w:val="120"/>
        </w:numPr>
        <w:ind w:hanging="187"/>
      </w:pPr>
      <w:r>
        <w:t>GV quan sát, hướng dẫn và hỗ trợ HS (nếu cần).</w:t>
      </w:r>
    </w:p>
    <w:p w14:paraId="1B75258F" w14:textId="77777777" w:rsidR="002B7B5A" w:rsidRDefault="00000000">
      <w:pPr>
        <w:spacing w:after="49"/>
        <w:ind w:left="10"/>
      </w:pPr>
      <w:r>
        <w:rPr>
          <w:b/>
          <w:i/>
        </w:rPr>
        <w:t xml:space="preserve">Bước 3: Báo cáo kết quả và thảo luận </w:t>
      </w:r>
      <w:r>
        <w:t>– Các nhóm treo phiếu học tập lên khu vực phía sau vị trí ngồi của nhóm mình.</w:t>
      </w:r>
    </w:p>
    <w:p w14:paraId="782E9F3C" w14:textId="77777777" w:rsidR="002B7B5A" w:rsidRDefault="00000000">
      <w:pPr>
        <w:numPr>
          <w:ilvl w:val="0"/>
          <w:numId w:val="120"/>
        </w:numPr>
        <w:ind w:hanging="187"/>
      </w:pPr>
      <w:r>
        <w:t xml:space="preserve">Đại diện HS của nhóm hoàn thành phiếu học tập sớm nhất lên trình bày trước lớp </w:t>
      </w:r>
      <w:r>
        <w:rPr>
          <w:b/>
          <w:i/>
        </w:rPr>
        <w:t xml:space="preserve">Bước 4: Đánh giá kết quả thực hiện nhiệm vụ </w:t>
      </w:r>
      <w:r>
        <w:t>– GV nhận xét chung và chốt kiến thức về ưu, nhược điểm các các dạng năng lượng tái tạo. + Diện tích rừng thay đổi khi xây dựng nhà máy thuỷ điện: xói mòn, ảnh hưởng tới môi trường đất.</w:t>
      </w:r>
    </w:p>
    <w:p w14:paraId="2F9FBB28" w14:textId="77777777" w:rsidR="002B7B5A" w:rsidRDefault="00000000">
      <w:pPr>
        <w:ind w:left="10"/>
      </w:pPr>
      <w:r>
        <w:t>3. Bảng được hoàn thành đầy đủ các nội dung:</w:t>
      </w:r>
    </w:p>
    <w:p w14:paraId="1DDBB8D6" w14:textId="77777777" w:rsidR="002B7B5A" w:rsidRDefault="00000000">
      <w:pPr>
        <w:spacing w:after="35" w:line="224" w:lineRule="auto"/>
        <w:ind w:left="228"/>
        <w:jc w:val="left"/>
      </w:pPr>
      <w:r>
        <w:rPr>
          <w:b/>
          <w:sz w:val="24"/>
        </w:rPr>
        <w:t xml:space="preserve">Năng </w:t>
      </w:r>
    </w:p>
    <w:p w14:paraId="114EB247" w14:textId="77777777" w:rsidR="002B7B5A" w:rsidRDefault="00000000">
      <w:pPr>
        <w:spacing w:after="141" w:line="224" w:lineRule="auto"/>
        <w:ind w:left="228"/>
        <w:jc w:val="left"/>
      </w:pPr>
      <w:r>
        <w:rPr>
          <w:b/>
          <w:sz w:val="24"/>
        </w:rPr>
        <w:t>lượng Ưu điểm Nhược điểm tái tạo</w:t>
      </w:r>
    </w:p>
    <w:p w14:paraId="1319FAAE" w14:textId="77777777" w:rsidR="002B7B5A" w:rsidRDefault="00000000">
      <w:pPr>
        <w:spacing w:after="104" w:line="259" w:lineRule="auto"/>
        <w:ind w:left="162" w:firstLine="129"/>
        <w:jc w:val="left"/>
      </w:pPr>
      <w:r>
        <w:rPr>
          <w:sz w:val="24"/>
        </w:rPr>
        <w:t xml:space="preserve">Năng </w:t>
      </w:r>
      <w:r>
        <w:rPr>
          <w:sz w:val="24"/>
        </w:rPr>
        <w:tab/>
        <w:t xml:space="preserve">Không </w:t>
      </w:r>
      <w:r>
        <w:rPr>
          <w:sz w:val="24"/>
        </w:rPr>
        <w:tab/>
        <w:t xml:space="preserve">gây Giá </w:t>
      </w:r>
      <w:r>
        <w:rPr>
          <w:sz w:val="24"/>
        </w:rPr>
        <w:tab/>
        <w:t xml:space="preserve">thành lượng </w:t>
      </w:r>
      <w:r>
        <w:rPr>
          <w:sz w:val="24"/>
        </w:rPr>
        <w:tab/>
        <w:t xml:space="preserve">tiếng </w:t>
      </w:r>
      <w:r>
        <w:rPr>
          <w:sz w:val="24"/>
        </w:rPr>
        <w:tab/>
        <w:t>ồn, sản xuất cao, mặt trời</w:t>
      </w:r>
      <w:r>
        <w:rPr>
          <w:sz w:val="24"/>
        </w:rPr>
        <w:tab/>
        <w:t xml:space="preserve">không phát hiệu </w:t>
      </w:r>
      <w:r>
        <w:rPr>
          <w:sz w:val="24"/>
        </w:rPr>
        <w:tab/>
        <w:t>suất thải các khí thấp, tạo rác gây ô nhiễm thải điện tử, môi trường chất thải rắn hay hiệu ứng sau quá trình nhà kính.</w:t>
      </w:r>
      <w:r>
        <w:rPr>
          <w:sz w:val="24"/>
        </w:rPr>
        <w:tab/>
        <w:t>khai thác.</w:t>
      </w:r>
    </w:p>
    <w:p w14:paraId="66B2911E" w14:textId="77777777" w:rsidR="002B7B5A" w:rsidRDefault="00000000">
      <w:pPr>
        <w:spacing w:after="104" w:line="259" w:lineRule="auto"/>
        <w:ind w:left="140" w:firstLine="151"/>
        <w:jc w:val="left"/>
      </w:pPr>
      <w:r>
        <w:rPr>
          <w:sz w:val="24"/>
        </w:rPr>
        <w:t xml:space="preserve">Năng </w:t>
      </w:r>
      <w:r>
        <w:rPr>
          <w:sz w:val="24"/>
        </w:rPr>
        <w:tab/>
        <w:t xml:space="preserve">Không phát Vốn đầu tư lượng từ </w:t>
      </w:r>
      <w:r>
        <w:rPr>
          <w:sz w:val="24"/>
        </w:rPr>
        <w:tab/>
        <w:t>thải các khí ban đầu lớn, gió</w:t>
      </w:r>
      <w:r>
        <w:rPr>
          <w:sz w:val="24"/>
        </w:rPr>
        <w:tab/>
        <w:t xml:space="preserve">gây ô nhiễm hiệu </w:t>
      </w:r>
      <w:r>
        <w:rPr>
          <w:sz w:val="24"/>
        </w:rPr>
        <w:tab/>
        <w:t xml:space="preserve">suất môi trường chuyển </w:t>
      </w:r>
      <w:r>
        <w:rPr>
          <w:sz w:val="24"/>
        </w:rPr>
        <w:tab/>
        <w:t xml:space="preserve">hoá hay </w:t>
      </w:r>
      <w:r>
        <w:rPr>
          <w:sz w:val="24"/>
        </w:rPr>
        <w:tab/>
        <w:t xml:space="preserve">hiệu thấp, </w:t>
      </w:r>
      <w:r>
        <w:rPr>
          <w:sz w:val="24"/>
        </w:rPr>
        <w:tab/>
        <w:t xml:space="preserve">gây ứng </w:t>
      </w:r>
      <w:r>
        <w:rPr>
          <w:sz w:val="24"/>
        </w:rPr>
        <w:tab/>
        <w:t xml:space="preserve">nhà tiếng </w:t>
      </w:r>
      <w:r>
        <w:rPr>
          <w:sz w:val="24"/>
        </w:rPr>
        <w:tab/>
        <w:t xml:space="preserve">ồn, kính, </w:t>
      </w:r>
      <w:r>
        <w:rPr>
          <w:sz w:val="24"/>
        </w:rPr>
        <w:tab/>
        <w:t xml:space="preserve">công có thể làm nghệ </w:t>
      </w:r>
      <w:r>
        <w:rPr>
          <w:sz w:val="24"/>
        </w:rPr>
        <w:tab/>
        <w:t xml:space="preserve">khai nhiễu </w:t>
      </w:r>
      <w:r>
        <w:rPr>
          <w:sz w:val="24"/>
        </w:rPr>
        <w:tab/>
        <w:t xml:space="preserve">tín thác </w:t>
      </w:r>
      <w:r>
        <w:rPr>
          <w:sz w:val="24"/>
        </w:rPr>
        <w:tab/>
        <w:t xml:space="preserve">phát hiệu </w:t>
      </w:r>
      <w:r>
        <w:rPr>
          <w:sz w:val="24"/>
        </w:rPr>
        <w:tab/>
        <w:t>phát triển mạnh.</w:t>
      </w:r>
      <w:r>
        <w:rPr>
          <w:sz w:val="24"/>
        </w:rPr>
        <w:tab/>
        <w:t>thanh.</w:t>
      </w:r>
    </w:p>
    <w:p w14:paraId="6B7616AB" w14:textId="77777777" w:rsidR="002B7B5A" w:rsidRDefault="00000000">
      <w:pPr>
        <w:spacing w:after="104" w:line="259" w:lineRule="auto"/>
        <w:ind w:left="195" w:firstLine="97"/>
        <w:jc w:val="left"/>
      </w:pPr>
      <w:r>
        <w:rPr>
          <w:rFonts w:ascii="Calibri" w:eastAsia="Calibri" w:hAnsi="Calibri" w:cs="Calibri"/>
          <w:noProof/>
          <w:color w:val="000000"/>
          <w:sz w:val="22"/>
        </w:rPr>
        <mc:AlternateContent>
          <mc:Choice Requires="wpg">
            <w:drawing>
              <wp:anchor distT="0" distB="0" distL="114300" distR="114300" simplePos="0" relativeHeight="251695104" behindDoc="1" locked="0" layoutInCell="1" allowOverlap="1" wp14:anchorId="359DF620" wp14:editId="07F7FA67">
                <wp:simplePos x="0" y="0"/>
                <wp:positionH relativeFrom="column">
                  <wp:posOffset>-3884580</wp:posOffset>
                </wp:positionH>
                <wp:positionV relativeFrom="paragraph">
                  <wp:posOffset>-4765052</wp:posOffset>
                </wp:positionV>
                <wp:extent cx="6948001" cy="9104826"/>
                <wp:effectExtent l="0" t="0" r="0" b="0"/>
                <wp:wrapNone/>
                <wp:docPr id="460120" name="Group 460120"/>
                <wp:cNvGraphicFramePr/>
                <a:graphic xmlns:a="http://schemas.openxmlformats.org/drawingml/2006/main">
                  <a:graphicData uri="http://schemas.microsoft.com/office/word/2010/wordprocessingGroup">
                    <wpg:wgp>
                      <wpg:cNvGrpSpPr/>
                      <wpg:grpSpPr>
                        <a:xfrm>
                          <a:off x="0" y="0"/>
                          <a:ext cx="6948001" cy="9104826"/>
                          <a:chOff x="0" y="0"/>
                          <a:chExt cx="6948001" cy="9104826"/>
                        </a:xfrm>
                      </wpg:grpSpPr>
                      <wps:wsp>
                        <wps:cNvPr id="13516" name="Shape 13516"/>
                        <wps:cNvSpPr/>
                        <wps:spPr>
                          <a:xfrm>
                            <a:off x="72006" y="8388256"/>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13517" name="Shape 13517"/>
                        <wps:cNvSpPr/>
                        <wps:spPr>
                          <a:xfrm>
                            <a:off x="0" y="8388257"/>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13519" name="Shape 13519"/>
                        <wps:cNvSpPr/>
                        <wps:spPr>
                          <a:xfrm>
                            <a:off x="828001" y="0"/>
                            <a:ext cx="2988005" cy="0"/>
                          </a:xfrm>
                          <a:custGeom>
                            <a:avLst/>
                            <a:gdLst/>
                            <a:ahLst/>
                            <a:cxnLst/>
                            <a:rect l="0" t="0" r="0" b="0"/>
                            <a:pathLst>
                              <a:path w="2988005">
                                <a:moveTo>
                                  <a:pt x="0" y="0"/>
                                </a:moveTo>
                                <a:lnTo>
                                  <a:pt x="2988005"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20" name="Shape 13520"/>
                        <wps:cNvSpPr/>
                        <wps:spPr>
                          <a:xfrm>
                            <a:off x="831176" y="3175"/>
                            <a:ext cx="0" cy="3898341"/>
                          </a:xfrm>
                          <a:custGeom>
                            <a:avLst/>
                            <a:gdLst/>
                            <a:ahLst/>
                            <a:cxnLst/>
                            <a:rect l="0" t="0" r="0" b="0"/>
                            <a:pathLst>
                              <a:path h="3898341">
                                <a:moveTo>
                                  <a:pt x="0" y="3898341"/>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21" name="Shape 13521"/>
                        <wps:cNvSpPr/>
                        <wps:spPr>
                          <a:xfrm>
                            <a:off x="3816001" y="0"/>
                            <a:ext cx="2711996" cy="0"/>
                          </a:xfrm>
                          <a:custGeom>
                            <a:avLst/>
                            <a:gdLst/>
                            <a:ahLst/>
                            <a:cxnLst/>
                            <a:rect l="0" t="0" r="0" b="0"/>
                            <a:pathLst>
                              <a:path w="2711996">
                                <a:moveTo>
                                  <a:pt x="0" y="0"/>
                                </a:moveTo>
                                <a:lnTo>
                                  <a:pt x="2711996"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22" name="Shape 13522"/>
                        <wps:cNvSpPr/>
                        <wps:spPr>
                          <a:xfrm>
                            <a:off x="3816001" y="3175"/>
                            <a:ext cx="0" cy="3898341"/>
                          </a:xfrm>
                          <a:custGeom>
                            <a:avLst/>
                            <a:gdLst/>
                            <a:ahLst/>
                            <a:cxnLst/>
                            <a:rect l="0" t="0" r="0" b="0"/>
                            <a:pathLst>
                              <a:path h="3898341">
                                <a:moveTo>
                                  <a:pt x="0" y="3898341"/>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23" name="Shape 13523"/>
                        <wps:cNvSpPr/>
                        <wps:spPr>
                          <a:xfrm>
                            <a:off x="6524826" y="3175"/>
                            <a:ext cx="0" cy="3901516"/>
                          </a:xfrm>
                          <a:custGeom>
                            <a:avLst/>
                            <a:gdLst/>
                            <a:ahLst/>
                            <a:cxnLst/>
                            <a:rect l="0" t="0" r="0" b="0"/>
                            <a:pathLst>
                              <a:path h="3901516">
                                <a:moveTo>
                                  <a:pt x="0" y="3901516"/>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24" name="Shape 13524"/>
                        <wps:cNvSpPr/>
                        <wps:spPr>
                          <a:xfrm>
                            <a:off x="828001" y="3904691"/>
                            <a:ext cx="2991180" cy="0"/>
                          </a:xfrm>
                          <a:custGeom>
                            <a:avLst/>
                            <a:gdLst/>
                            <a:ahLst/>
                            <a:cxnLst/>
                            <a:rect l="0" t="0" r="0" b="0"/>
                            <a:pathLst>
                              <a:path w="2991180">
                                <a:moveTo>
                                  <a:pt x="0" y="0"/>
                                </a:moveTo>
                                <a:lnTo>
                                  <a:pt x="299118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25" name="Shape 13525"/>
                        <wps:cNvSpPr/>
                        <wps:spPr>
                          <a:xfrm>
                            <a:off x="831176" y="3907871"/>
                            <a:ext cx="0" cy="2482799"/>
                          </a:xfrm>
                          <a:custGeom>
                            <a:avLst/>
                            <a:gdLst/>
                            <a:ahLst/>
                            <a:cxnLst/>
                            <a:rect l="0" t="0" r="0" b="0"/>
                            <a:pathLst>
                              <a:path h="2482799">
                                <a:moveTo>
                                  <a:pt x="0" y="2482799"/>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26" name="Shape 13526"/>
                        <wps:cNvSpPr/>
                        <wps:spPr>
                          <a:xfrm>
                            <a:off x="3816001" y="3907871"/>
                            <a:ext cx="0" cy="2482799"/>
                          </a:xfrm>
                          <a:custGeom>
                            <a:avLst/>
                            <a:gdLst/>
                            <a:ahLst/>
                            <a:cxnLst/>
                            <a:rect l="0" t="0" r="0" b="0"/>
                            <a:pathLst>
                              <a:path h="2482799">
                                <a:moveTo>
                                  <a:pt x="0" y="2482799"/>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27" name="Shape 13527"/>
                        <wps:cNvSpPr/>
                        <wps:spPr>
                          <a:xfrm>
                            <a:off x="6524826" y="3904696"/>
                            <a:ext cx="0" cy="2489149"/>
                          </a:xfrm>
                          <a:custGeom>
                            <a:avLst/>
                            <a:gdLst/>
                            <a:ahLst/>
                            <a:cxnLst/>
                            <a:rect l="0" t="0" r="0" b="0"/>
                            <a:pathLst>
                              <a:path h="2489149">
                                <a:moveTo>
                                  <a:pt x="0" y="2489149"/>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28" name="Shape 13528"/>
                        <wps:cNvSpPr/>
                        <wps:spPr>
                          <a:xfrm>
                            <a:off x="828001" y="6393845"/>
                            <a:ext cx="2991180" cy="0"/>
                          </a:xfrm>
                          <a:custGeom>
                            <a:avLst/>
                            <a:gdLst/>
                            <a:ahLst/>
                            <a:cxnLst/>
                            <a:rect l="0" t="0" r="0" b="0"/>
                            <a:pathLst>
                              <a:path w="2991180">
                                <a:moveTo>
                                  <a:pt x="0" y="0"/>
                                </a:moveTo>
                                <a:lnTo>
                                  <a:pt x="299118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29" name="Shape 13529"/>
                        <wps:cNvSpPr/>
                        <wps:spPr>
                          <a:xfrm>
                            <a:off x="831176" y="6397021"/>
                            <a:ext cx="0" cy="1088644"/>
                          </a:xfrm>
                          <a:custGeom>
                            <a:avLst/>
                            <a:gdLst/>
                            <a:ahLst/>
                            <a:cxnLst/>
                            <a:rect l="0" t="0" r="0" b="0"/>
                            <a:pathLst>
                              <a:path h="1088644">
                                <a:moveTo>
                                  <a:pt x="0" y="1088644"/>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30" name="Shape 13530"/>
                        <wps:cNvSpPr/>
                        <wps:spPr>
                          <a:xfrm>
                            <a:off x="3816001" y="6397021"/>
                            <a:ext cx="0" cy="1088644"/>
                          </a:xfrm>
                          <a:custGeom>
                            <a:avLst/>
                            <a:gdLst/>
                            <a:ahLst/>
                            <a:cxnLst/>
                            <a:rect l="0" t="0" r="0" b="0"/>
                            <a:pathLst>
                              <a:path h="1088644">
                                <a:moveTo>
                                  <a:pt x="0" y="1088644"/>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31" name="Shape 13531"/>
                        <wps:cNvSpPr/>
                        <wps:spPr>
                          <a:xfrm>
                            <a:off x="6524826" y="6393846"/>
                            <a:ext cx="0" cy="1094994"/>
                          </a:xfrm>
                          <a:custGeom>
                            <a:avLst/>
                            <a:gdLst/>
                            <a:ahLst/>
                            <a:cxnLst/>
                            <a:rect l="0" t="0" r="0" b="0"/>
                            <a:pathLst>
                              <a:path h="1094994">
                                <a:moveTo>
                                  <a:pt x="0" y="1094994"/>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32" name="Shape 13532"/>
                        <wps:cNvSpPr/>
                        <wps:spPr>
                          <a:xfrm>
                            <a:off x="828001" y="7488841"/>
                            <a:ext cx="2991180" cy="0"/>
                          </a:xfrm>
                          <a:custGeom>
                            <a:avLst/>
                            <a:gdLst/>
                            <a:ahLst/>
                            <a:cxnLst/>
                            <a:rect l="0" t="0" r="0" b="0"/>
                            <a:pathLst>
                              <a:path w="2991180">
                                <a:moveTo>
                                  <a:pt x="0" y="0"/>
                                </a:moveTo>
                                <a:lnTo>
                                  <a:pt x="299118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33" name="Shape 13533"/>
                        <wps:cNvSpPr/>
                        <wps:spPr>
                          <a:xfrm>
                            <a:off x="831176" y="7492019"/>
                            <a:ext cx="0" cy="986434"/>
                          </a:xfrm>
                          <a:custGeom>
                            <a:avLst/>
                            <a:gdLst/>
                            <a:ahLst/>
                            <a:cxnLst/>
                            <a:rect l="0" t="0" r="0" b="0"/>
                            <a:pathLst>
                              <a:path h="986434">
                                <a:moveTo>
                                  <a:pt x="0" y="986434"/>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34" name="Shape 13534"/>
                        <wps:cNvSpPr/>
                        <wps:spPr>
                          <a:xfrm>
                            <a:off x="3816001" y="7492019"/>
                            <a:ext cx="0" cy="986434"/>
                          </a:xfrm>
                          <a:custGeom>
                            <a:avLst/>
                            <a:gdLst/>
                            <a:ahLst/>
                            <a:cxnLst/>
                            <a:rect l="0" t="0" r="0" b="0"/>
                            <a:pathLst>
                              <a:path h="986434">
                                <a:moveTo>
                                  <a:pt x="0" y="986434"/>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35" name="Shape 13535"/>
                        <wps:cNvSpPr/>
                        <wps:spPr>
                          <a:xfrm>
                            <a:off x="6524826" y="7488844"/>
                            <a:ext cx="0" cy="989609"/>
                          </a:xfrm>
                          <a:custGeom>
                            <a:avLst/>
                            <a:gdLst/>
                            <a:ahLst/>
                            <a:cxnLst/>
                            <a:rect l="0" t="0" r="0" b="0"/>
                            <a:pathLst>
                              <a:path h="989609">
                                <a:moveTo>
                                  <a:pt x="0" y="989609"/>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36" name="Shape 13536"/>
                        <wps:cNvSpPr/>
                        <wps:spPr>
                          <a:xfrm>
                            <a:off x="828001" y="8481628"/>
                            <a:ext cx="2988005" cy="0"/>
                          </a:xfrm>
                          <a:custGeom>
                            <a:avLst/>
                            <a:gdLst/>
                            <a:ahLst/>
                            <a:cxnLst/>
                            <a:rect l="0" t="0" r="0" b="0"/>
                            <a:pathLst>
                              <a:path w="2988005">
                                <a:moveTo>
                                  <a:pt x="0" y="0"/>
                                </a:moveTo>
                                <a:lnTo>
                                  <a:pt x="2988005"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37" name="Shape 13537"/>
                        <wps:cNvSpPr/>
                        <wps:spPr>
                          <a:xfrm>
                            <a:off x="3816001" y="8481628"/>
                            <a:ext cx="2711996" cy="0"/>
                          </a:xfrm>
                          <a:custGeom>
                            <a:avLst/>
                            <a:gdLst/>
                            <a:ahLst/>
                            <a:cxnLst/>
                            <a:rect l="0" t="0" r="0" b="0"/>
                            <a:pathLst>
                              <a:path w="2711996">
                                <a:moveTo>
                                  <a:pt x="0" y="0"/>
                                </a:moveTo>
                                <a:lnTo>
                                  <a:pt x="2711996"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64" name="Shape 13564"/>
                        <wps:cNvSpPr/>
                        <wps:spPr>
                          <a:xfrm>
                            <a:off x="3884581" y="996804"/>
                            <a:ext cx="694843" cy="0"/>
                          </a:xfrm>
                          <a:custGeom>
                            <a:avLst/>
                            <a:gdLst/>
                            <a:ahLst/>
                            <a:cxnLst/>
                            <a:rect l="0" t="0" r="0" b="0"/>
                            <a:pathLst>
                              <a:path w="694843">
                                <a:moveTo>
                                  <a:pt x="0" y="0"/>
                                </a:moveTo>
                                <a:lnTo>
                                  <a:pt x="694843"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65" name="Shape 13565"/>
                        <wps:cNvSpPr/>
                        <wps:spPr>
                          <a:xfrm>
                            <a:off x="3887756" y="999984"/>
                            <a:ext cx="0" cy="578637"/>
                          </a:xfrm>
                          <a:custGeom>
                            <a:avLst/>
                            <a:gdLst/>
                            <a:ahLst/>
                            <a:cxnLst/>
                            <a:rect l="0" t="0" r="0" b="0"/>
                            <a:pathLst>
                              <a:path h="578637">
                                <a:moveTo>
                                  <a:pt x="0" y="578637"/>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66" name="Shape 13566"/>
                        <wps:cNvSpPr/>
                        <wps:spPr>
                          <a:xfrm>
                            <a:off x="4579425" y="996804"/>
                            <a:ext cx="892226" cy="0"/>
                          </a:xfrm>
                          <a:custGeom>
                            <a:avLst/>
                            <a:gdLst/>
                            <a:ahLst/>
                            <a:cxnLst/>
                            <a:rect l="0" t="0" r="0" b="0"/>
                            <a:pathLst>
                              <a:path w="892226">
                                <a:moveTo>
                                  <a:pt x="0" y="0"/>
                                </a:moveTo>
                                <a:lnTo>
                                  <a:pt x="892226"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67" name="Shape 13567"/>
                        <wps:cNvSpPr/>
                        <wps:spPr>
                          <a:xfrm>
                            <a:off x="4579425" y="999984"/>
                            <a:ext cx="0" cy="578637"/>
                          </a:xfrm>
                          <a:custGeom>
                            <a:avLst/>
                            <a:gdLst/>
                            <a:ahLst/>
                            <a:cxnLst/>
                            <a:rect l="0" t="0" r="0" b="0"/>
                            <a:pathLst>
                              <a:path h="578637">
                                <a:moveTo>
                                  <a:pt x="0" y="578637"/>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68" name="Shape 13568"/>
                        <wps:cNvSpPr/>
                        <wps:spPr>
                          <a:xfrm>
                            <a:off x="5471653" y="996804"/>
                            <a:ext cx="950925" cy="0"/>
                          </a:xfrm>
                          <a:custGeom>
                            <a:avLst/>
                            <a:gdLst/>
                            <a:ahLst/>
                            <a:cxnLst/>
                            <a:rect l="0" t="0" r="0" b="0"/>
                            <a:pathLst>
                              <a:path w="950925">
                                <a:moveTo>
                                  <a:pt x="0" y="0"/>
                                </a:moveTo>
                                <a:lnTo>
                                  <a:pt x="950925"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69" name="Shape 13569"/>
                        <wps:cNvSpPr/>
                        <wps:spPr>
                          <a:xfrm>
                            <a:off x="5471653" y="999984"/>
                            <a:ext cx="0" cy="578637"/>
                          </a:xfrm>
                          <a:custGeom>
                            <a:avLst/>
                            <a:gdLst/>
                            <a:ahLst/>
                            <a:cxnLst/>
                            <a:rect l="0" t="0" r="0" b="0"/>
                            <a:pathLst>
                              <a:path h="578637">
                                <a:moveTo>
                                  <a:pt x="0" y="578637"/>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70" name="Shape 13570"/>
                        <wps:cNvSpPr/>
                        <wps:spPr>
                          <a:xfrm>
                            <a:off x="6419406" y="999984"/>
                            <a:ext cx="0" cy="578637"/>
                          </a:xfrm>
                          <a:custGeom>
                            <a:avLst/>
                            <a:gdLst/>
                            <a:ahLst/>
                            <a:cxnLst/>
                            <a:rect l="0" t="0" r="0" b="0"/>
                            <a:pathLst>
                              <a:path h="578637">
                                <a:moveTo>
                                  <a:pt x="0" y="578637"/>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71" name="Shape 13571"/>
                        <wps:cNvSpPr/>
                        <wps:spPr>
                          <a:xfrm>
                            <a:off x="3884581" y="1581797"/>
                            <a:ext cx="694843" cy="0"/>
                          </a:xfrm>
                          <a:custGeom>
                            <a:avLst/>
                            <a:gdLst/>
                            <a:ahLst/>
                            <a:cxnLst/>
                            <a:rect l="0" t="0" r="0" b="0"/>
                            <a:pathLst>
                              <a:path w="694843">
                                <a:moveTo>
                                  <a:pt x="0" y="0"/>
                                </a:moveTo>
                                <a:lnTo>
                                  <a:pt x="694843"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72" name="Shape 13572"/>
                        <wps:cNvSpPr/>
                        <wps:spPr>
                          <a:xfrm>
                            <a:off x="3887756" y="1584965"/>
                            <a:ext cx="0" cy="1404150"/>
                          </a:xfrm>
                          <a:custGeom>
                            <a:avLst/>
                            <a:gdLst/>
                            <a:ahLst/>
                            <a:cxnLst/>
                            <a:rect l="0" t="0" r="0" b="0"/>
                            <a:pathLst>
                              <a:path h="1404150">
                                <a:moveTo>
                                  <a:pt x="0" y="1404150"/>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73" name="Shape 13573"/>
                        <wps:cNvSpPr/>
                        <wps:spPr>
                          <a:xfrm>
                            <a:off x="4579425" y="1581797"/>
                            <a:ext cx="892226" cy="0"/>
                          </a:xfrm>
                          <a:custGeom>
                            <a:avLst/>
                            <a:gdLst/>
                            <a:ahLst/>
                            <a:cxnLst/>
                            <a:rect l="0" t="0" r="0" b="0"/>
                            <a:pathLst>
                              <a:path w="892226">
                                <a:moveTo>
                                  <a:pt x="0" y="0"/>
                                </a:moveTo>
                                <a:lnTo>
                                  <a:pt x="892226"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74" name="Shape 13574"/>
                        <wps:cNvSpPr/>
                        <wps:spPr>
                          <a:xfrm>
                            <a:off x="4579425" y="1584965"/>
                            <a:ext cx="0" cy="1404150"/>
                          </a:xfrm>
                          <a:custGeom>
                            <a:avLst/>
                            <a:gdLst/>
                            <a:ahLst/>
                            <a:cxnLst/>
                            <a:rect l="0" t="0" r="0" b="0"/>
                            <a:pathLst>
                              <a:path h="1404150">
                                <a:moveTo>
                                  <a:pt x="0" y="1404150"/>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75" name="Shape 13575"/>
                        <wps:cNvSpPr/>
                        <wps:spPr>
                          <a:xfrm>
                            <a:off x="5471653" y="1581797"/>
                            <a:ext cx="950925" cy="0"/>
                          </a:xfrm>
                          <a:custGeom>
                            <a:avLst/>
                            <a:gdLst/>
                            <a:ahLst/>
                            <a:cxnLst/>
                            <a:rect l="0" t="0" r="0" b="0"/>
                            <a:pathLst>
                              <a:path w="950925">
                                <a:moveTo>
                                  <a:pt x="0" y="0"/>
                                </a:moveTo>
                                <a:lnTo>
                                  <a:pt x="950925"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76" name="Shape 13576"/>
                        <wps:cNvSpPr/>
                        <wps:spPr>
                          <a:xfrm>
                            <a:off x="5471653" y="1584965"/>
                            <a:ext cx="0" cy="1404150"/>
                          </a:xfrm>
                          <a:custGeom>
                            <a:avLst/>
                            <a:gdLst/>
                            <a:ahLst/>
                            <a:cxnLst/>
                            <a:rect l="0" t="0" r="0" b="0"/>
                            <a:pathLst>
                              <a:path h="1404150">
                                <a:moveTo>
                                  <a:pt x="0" y="1404150"/>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77" name="Shape 13577"/>
                        <wps:cNvSpPr/>
                        <wps:spPr>
                          <a:xfrm>
                            <a:off x="6419406" y="1584965"/>
                            <a:ext cx="0" cy="1404150"/>
                          </a:xfrm>
                          <a:custGeom>
                            <a:avLst/>
                            <a:gdLst/>
                            <a:ahLst/>
                            <a:cxnLst/>
                            <a:rect l="0" t="0" r="0" b="0"/>
                            <a:pathLst>
                              <a:path h="1404150">
                                <a:moveTo>
                                  <a:pt x="0" y="1404150"/>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78" name="Shape 13578"/>
                        <wps:cNvSpPr/>
                        <wps:spPr>
                          <a:xfrm>
                            <a:off x="3884581" y="2992290"/>
                            <a:ext cx="694843" cy="0"/>
                          </a:xfrm>
                          <a:custGeom>
                            <a:avLst/>
                            <a:gdLst/>
                            <a:ahLst/>
                            <a:cxnLst/>
                            <a:rect l="0" t="0" r="0" b="0"/>
                            <a:pathLst>
                              <a:path w="694843">
                                <a:moveTo>
                                  <a:pt x="0" y="0"/>
                                </a:moveTo>
                                <a:lnTo>
                                  <a:pt x="694843"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79" name="Shape 13579"/>
                        <wps:cNvSpPr/>
                        <wps:spPr>
                          <a:xfrm>
                            <a:off x="3887756" y="2995471"/>
                            <a:ext cx="0" cy="1734337"/>
                          </a:xfrm>
                          <a:custGeom>
                            <a:avLst/>
                            <a:gdLst/>
                            <a:ahLst/>
                            <a:cxnLst/>
                            <a:rect l="0" t="0" r="0" b="0"/>
                            <a:pathLst>
                              <a:path h="1734337">
                                <a:moveTo>
                                  <a:pt x="0" y="1734337"/>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80" name="Shape 13580"/>
                        <wps:cNvSpPr/>
                        <wps:spPr>
                          <a:xfrm>
                            <a:off x="4579425" y="2992290"/>
                            <a:ext cx="892226" cy="0"/>
                          </a:xfrm>
                          <a:custGeom>
                            <a:avLst/>
                            <a:gdLst/>
                            <a:ahLst/>
                            <a:cxnLst/>
                            <a:rect l="0" t="0" r="0" b="0"/>
                            <a:pathLst>
                              <a:path w="892226">
                                <a:moveTo>
                                  <a:pt x="0" y="0"/>
                                </a:moveTo>
                                <a:lnTo>
                                  <a:pt x="892226"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81" name="Shape 13581"/>
                        <wps:cNvSpPr/>
                        <wps:spPr>
                          <a:xfrm>
                            <a:off x="4579425" y="2995471"/>
                            <a:ext cx="0" cy="1734337"/>
                          </a:xfrm>
                          <a:custGeom>
                            <a:avLst/>
                            <a:gdLst/>
                            <a:ahLst/>
                            <a:cxnLst/>
                            <a:rect l="0" t="0" r="0" b="0"/>
                            <a:pathLst>
                              <a:path h="1734337">
                                <a:moveTo>
                                  <a:pt x="0" y="1734337"/>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82" name="Shape 13582"/>
                        <wps:cNvSpPr/>
                        <wps:spPr>
                          <a:xfrm>
                            <a:off x="5471653" y="2992290"/>
                            <a:ext cx="950925" cy="0"/>
                          </a:xfrm>
                          <a:custGeom>
                            <a:avLst/>
                            <a:gdLst/>
                            <a:ahLst/>
                            <a:cxnLst/>
                            <a:rect l="0" t="0" r="0" b="0"/>
                            <a:pathLst>
                              <a:path w="950925">
                                <a:moveTo>
                                  <a:pt x="0" y="0"/>
                                </a:moveTo>
                                <a:lnTo>
                                  <a:pt x="950925"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83" name="Shape 13583"/>
                        <wps:cNvSpPr/>
                        <wps:spPr>
                          <a:xfrm>
                            <a:off x="5471653" y="2995471"/>
                            <a:ext cx="0" cy="1734337"/>
                          </a:xfrm>
                          <a:custGeom>
                            <a:avLst/>
                            <a:gdLst/>
                            <a:ahLst/>
                            <a:cxnLst/>
                            <a:rect l="0" t="0" r="0" b="0"/>
                            <a:pathLst>
                              <a:path h="1734337">
                                <a:moveTo>
                                  <a:pt x="0" y="1734337"/>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84" name="Shape 13584"/>
                        <wps:cNvSpPr/>
                        <wps:spPr>
                          <a:xfrm>
                            <a:off x="6419406" y="2995471"/>
                            <a:ext cx="0" cy="1734337"/>
                          </a:xfrm>
                          <a:custGeom>
                            <a:avLst/>
                            <a:gdLst/>
                            <a:ahLst/>
                            <a:cxnLst/>
                            <a:rect l="0" t="0" r="0" b="0"/>
                            <a:pathLst>
                              <a:path h="1734337">
                                <a:moveTo>
                                  <a:pt x="0" y="1734337"/>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85" name="Shape 13585"/>
                        <wps:cNvSpPr/>
                        <wps:spPr>
                          <a:xfrm>
                            <a:off x="3884581" y="4732983"/>
                            <a:ext cx="694843" cy="0"/>
                          </a:xfrm>
                          <a:custGeom>
                            <a:avLst/>
                            <a:gdLst/>
                            <a:ahLst/>
                            <a:cxnLst/>
                            <a:rect l="0" t="0" r="0" b="0"/>
                            <a:pathLst>
                              <a:path w="694843">
                                <a:moveTo>
                                  <a:pt x="0" y="0"/>
                                </a:moveTo>
                                <a:lnTo>
                                  <a:pt x="694843"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86" name="Shape 13586"/>
                        <wps:cNvSpPr/>
                        <wps:spPr>
                          <a:xfrm>
                            <a:off x="3887756" y="4736165"/>
                            <a:ext cx="0" cy="1899438"/>
                          </a:xfrm>
                          <a:custGeom>
                            <a:avLst/>
                            <a:gdLst/>
                            <a:ahLst/>
                            <a:cxnLst/>
                            <a:rect l="0" t="0" r="0" b="0"/>
                            <a:pathLst>
                              <a:path h="1899438">
                                <a:moveTo>
                                  <a:pt x="0" y="189943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87" name="Shape 13587"/>
                        <wps:cNvSpPr/>
                        <wps:spPr>
                          <a:xfrm>
                            <a:off x="4579425" y="4732983"/>
                            <a:ext cx="892226" cy="0"/>
                          </a:xfrm>
                          <a:custGeom>
                            <a:avLst/>
                            <a:gdLst/>
                            <a:ahLst/>
                            <a:cxnLst/>
                            <a:rect l="0" t="0" r="0" b="0"/>
                            <a:pathLst>
                              <a:path w="892226">
                                <a:moveTo>
                                  <a:pt x="0" y="0"/>
                                </a:moveTo>
                                <a:lnTo>
                                  <a:pt x="892226"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88" name="Shape 13588"/>
                        <wps:cNvSpPr/>
                        <wps:spPr>
                          <a:xfrm>
                            <a:off x="4579425" y="4736165"/>
                            <a:ext cx="0" cy="1899438"/>
                          </a:xfrm>
                          <a:custGeom>
                            <a:avLst/>
                            <a:gdLst/>
                            <a:ahLst/>
                            <a:cxnLst/>
                            <a:rect l="0" t="0" r="0" b="0"/>
                            <a:pathLst>
                              <a:path h="1899438">
                                <a:moveTo>
                                  <a:pt x="0" y="189943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89" name="Shape 13589"/>
                        <wps:cNvSpPr/>
                        <wps:spPr>
                          <a:xfrm>
                            <a:off x="5471653" y="4732983"/>
                            <a:ext cx="950925" cy="0"/>
                          </a:xfrm>
                          <a:custGeom>
                            <a:avLst/>
                            <a:gdLst/>
                            <a:ahLst/>
                            <a:cxnLst/>
                            <a:rect l="0" t="0" r="0" b="0"/>
                            <a:pathLst>
                              <a:path w="950925">
                                <a:moveTo>
                                  <a:pt x="0" y="0"/>
                                </a:moveTo>
                                <a:lnTo>
                                  <a:pt x="950925"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90" name="Shape 13590"/>
                        <wps:cNvSpPr/>
                        <wps:spPr>
                          <a:xfrm>
                            <a:off x="5471653" y="4736165"/>
                            <a:ext cx="0" cy="1899438"/>
                          </a:xfrm>
                          <a:custGeom>
                            <a:avLst/>
                            <a:gdLst/>
                            <a:ahLst/>
                            <a:cxnLst/>
                            <a:rect l="0" t="0" r="0" b="0"/>
                            <a:pathLst>
                              <a:path h="1899438">
                                <a:moveTo>
                                  <a:pt x="0" y="189943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91" name="Shape 13591"/>
                        <wps:cNvSpPr/>
                        <wps:spPr>
                          <a:xfrm>
                            <a:off x="6419406" y="4736165"/>
                            <a:ext cx="0" cy="1899438"/>
                          </a:xfrm>
                          <a:custGeom>
                            <a:avLst/>
                            <a:gdLst/>
                            <a:ahLst/>
                            <a:cxnLst/>
                            <a:rect l="0" t="0" r="0" b="0"/>
                            <a:pathLst>
                              <a:path h="1899438">
                                <a:moveTo>
                                  <a:pt x="0" y="189943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92" name="Shape 13592"/>
                        <wps:cNvSpPr/>
                        <wps:spPr>
                          <a:xfrm>
                            <a:off x="3884581" y="6638777"/>
                            <a:ext cx="694843" cy="0"/>
                          </a:xfrm>
                          <a:custGeom>
                            <a:avLst/>
                            <a:gdLst/>
                            <a:ahLst/>
                            <a:cxnLst/>
                            <a:rect l="0" t="0" r="0" b="0"/>
                            <a:pathLst>
                              <a:path w="694843">
                                <a:moveTo>
                                  <a:pt x="0" y="0"/>
                                </a:moveTo>
                                <a:lnTo>
                                  <a:pt x="694843"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93" name="Shape 13593"/>
                        <wps:cNvSpPr/>
                        <wps:spPr>
                          <a:xfrm>
                            <a:off x="3887756" y="6641958"/>
                            <a:ext cx="0" cy="1569238"/>
                          </a:xfrm>
                          <a:custGeom>
                            <a:avLst/>
                            <a:gdLst/>
                            <a:ahLst/>
                            <a:cxnLst/>
                            <a:rect l="0" t="0" r="0" b="0"/>
                            <a:pathLst>
                              <a:path h="1569238">
                                <a:moveTo>
                                  <a:pt x="0" y="156923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94" name="Shape 13594"/>
                        <wps:cNvSpPr/>
                        <wps:spPr>
                          <a:xfrm>
                            <a:off x="4579425" y="6638777"/>
                            <a:ext cx="892226" cy="0"/>
                          </a:xfrm>
                          <a:custGeom>
                            <a:avLst/>
                            <a:gdLst/>
                            <a:ahLst/>
                            <a:cxnLst/>
                            <a:rect l="0" t="0" r="0" b="0"/>
                            <a:pathLst>
                              <a:path w="892226">
                                <a:moveTo>
                                  <a:pt x="0" y="0"/>
                                </a:moveTo>
                                <a:lnTo>
                                  <a:pt x="892226"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95" name="Shape 13595"/>
                        <wps:cNvSpPr/>
                        <wps:spPr>
                          <a:xfrm>
                            <a:off x="4579425" y="6641958"/>
                            <a:ext cx="0" cy="1569238"/>
                          </a:xfrm>
                          <a:custGeom>
                            <a:avLst/>
                            <a:gdLst/>
                            <a:ahLst/>
                            <a:cxnLst/>
                            <a:rect l="0" t="0" r="0" b="0"/>
                            <a:pathLst>
                              <a:path h="1569238">
                                <a:moveTo>
                                  <a:pt x="0" y="156923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96" name="Shape 13596"/>
                        <wps:cNvSpPr/>
                        <wps:spPr>
                          <a:xfrm>
                            <a:off x="5471653" y="6638777"/>
                            <a:ext cx="950925" cy="0"/>
                          </a:xfrm>
                          <a:custGeom>
                            <a:avLst/>
                            <a:gdLst/>
                            <a:ahLst/>
                            <a:cxnLst/>
                            <a:rect l="0" t="0" r="0" b="0"/>
                            <a:pathLst>
                              <a:path w="950925">
                                <a:moveTo>
                                  <a:pt x="0" y="0"/>
                                </a:moveTo>
                                <a:lnTo>
                                  <a:pt x="950925"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97" name="Shape 13597"/>
                        <wps:cNvSpPr/>
                        <wps:spPr>
                          <a:xfrm>
                            <a:off x="5471653" y="6641958"/>
                            <a:ext cx="0" cy="1569238"/>
                          </a:xfrm>
                          <a:custGeom>
                            <a:avLst/>
                            <a:gdLst/>
                            <a:ahLst/>
                            <a:cxnLst/>
                            <a:rect l="0" t="0" r="0" b="0"/>
                            <a:pathLst>
                              <a:path h="1569238">
                                <a:moveTo>
                                  <a:pt x="0" y="156923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98" name="Shape 13598"/>
                        <wps:cNvSpPr/>
                        <wps:spPr>
                          <a:xfrm>
                            <a:off x="6419406" y="6641958"/>
                            <a:ext cx="0" cy="1569238"/>
                          </a:xfrm>
                          <a:custGeom>
                            <a:avLst/>
                            <a:gdLst/>
                            <a:ahLst/>
                            <a:cxnLst/>
                            <a:rect l="0" t="0" r="0" b="0"/>
                            <a:pathLst>
                              <a:path h="1569238">
                                <a:moveTo>
                                  <a:pt x="0" y="156923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599" name="Shape 13599"/>
                        <wps:cNvSpPr/>
                        <wps:spPr>
                          <a:xfrm>
                            <a:off x="3884581" y="8214370"/>
                            <a:ext cx="694843" cy="0"/>
                          </a:xfrm>
                          <a:custGeom>
                            <a:avLst/>
                            <a:gdLst/>
                            <a:ahLst/>
                            <a:cxnLst/>
                            <a:rect l="0" t="0" r="0" b="0"/>
                            <a:pathLst>
                              <a:path w="694843">
                                <a:moveTo>
                                  <a:pt x="0" y="0"/>
                                </a:moveTo>
                                <a:lnTo>
                                  <a:pt x="694843"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600" name="Shape 13600"/>
                        <wps:cNvSpPr/>
                        <wps:spPr>
                          <a:xfrm>
                            <a:off x="4579425" y="8214370"/>
                            <a:ext cx="892226" cy="0"/>
                          </a:xfrm>
                          <a:custGeom>
                            <a:avLst/>
                            <a:gdLst/>
                            <a:ahLst/>
                            <a:cxnLst/>
                            <a:rect l="0" t="0" r="0" b="0"/>
                            <a:pathLst>
                              <a:path w="892226">
                                <a:moveTo>
                                  <a:pt x="0" y="0"/>
                                </a:moveTo>
                                <a:lnTo>
                                  <a:pt x="892226"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13601" name="Shape 13601"/>
                        <wps:cNvSpPr/>
                        <wps:spPr>
                          <a:xfrm>
                            <a:off x="5471653" y="8214370"/>
                            <a:ext cx="950925" cy="0"/>
                          </a:xfrm>
                          <a:custGeom>
                            <a:avLst/>
                            <a:gdLst/>
                            <a:ahLst/>
                            <a:cxnLst/>
                            <a:rect l="0" t="0" r="0" b="0"/>
                            <a:pathLst>
                              <a:path w="950925">
                                <a:moveTo>
                                  <a:pt x="0" y="0"/>
                                </a:moveTo>
                                <a:lnTo>
                                  <a:pt x="950925"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0120" style="width:547.087pt;height:716.915pt;position:absolute;z-index:-2147483592;mso-position-horizontal-relative:text;mso-position-horizontal:absolute;margin-left:-305.872pt;mso-position-vertical-relative:text;margin-top:-375.201pt;" coordsize="69480,91048">
                <v:shape id="Shape 13516" style="position:absolute;width:66599;height:7165;left:720;top:83882;"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13517" style="position:absolute;width:69480;height:7165;left:0;top:83882;"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shape id="Shape 13519" style="position:absolute;width:29880;height:0;left:8280;top:0;" coordsize="2988005,0" path="m0,0l2988005,0">
                  <v:stroke weight="0.5pt" endcap="flat" joinstyle="miter" miterlimit="10" on="true" color="#3e3672"/>
                  <v:fill on="false" color="#000000" opacity="0"/>
                </v:shape>
                <v:shape id="Shape 13520" style="position:absolute;width:0;height:38983;left:8311;top:31;" coordsize="0,3898341" path="m0,3898341l0,0">
                  <v:stroke weight="0.5pt" endcap="flat" joinstyle="miter" miterlimit="10" on="true" color="#3e3672"/>
                  <v:fill on="false" color="#000000" opacity="0"/>
                </v:shape>
                <v:shape id="Shape 13521" style="position:absolute;width:27119;height:0;left:38160;top:0;" coordsize="2711996,0" path="m0,0l2711996,0">
                  <v:stroke weight="0.5pt" endcap="flat" joinstyle="miter" miterlimit="10" on="true" color="#3e3672"/>
                  <v:fill on="false" color="#000000" opacity="0"/>
                </v:shape>
                <v:shape id="Shape 13522" style="position:absolute;width:0;height:38983;left:38160;top:31;" coordsize="0,3898341" path="m0,3898341l0,0">
                  <v:stroke weight="0.5pt" endcap="flat" joinstyle="miter" miterlimit="10" on="true" color="#3e3672"/>
                  <v:fill on="false" color="#000000" opacity="0"/>
                </v:shape>
                <v:shape id="Shape 13523" style="position:absolute;width:0;height:39015;left:65248;top:31;" coordsize="0,3901516" path="m0,3901516l0,0">
                  <v:stroke weight="0.5pt" endcap="flat" joinstyle="miter" miterlimit="10" on="true" color="#3e3672"/>
                  <v:fill on="false" color="#000000" opacity="0"/>
                </v:shape>
                <v:shape id="Shape 13524" style="position:absolute;width:29911;height:0;left:8280;top:39046;" coordsize="2991180,0" path="m0,0l2991180,0">
                  <v:stroke weight="0.5pt" endcap="flat" joinstyle="miter" miterlimit="10" on="true" color="#3e3672"/>
                  <v:fill on="false" color="#000000" opacity="0"/>
                </v:shape>
                <v:shape id="Shape 13525" style="position:absolute;width:0;height:24827;left:8311;top:39078;" coordsize="0,2482799" path="m0,2482799l0,0">
                  <v:stroke weight="0.5pt" endcap="flat" joinstyle="miter" miterlimit="10" on="true" color="#3e3672"/>
                  <v:fill on="false" color="#000000" opacity="0"/>
                </v:shape>
                <v:shape id="Shape 13526" style="position:absolute;width:0;height:24827;left:38160;top:39078;" coordsize="0,2482799" path="m0,2482799l0,0">
                  <v:stroke weight="0.5pt" endcap="flat" joinstyle="miter" miterlimit="10" on="true" color="#3e3672"/>
                  <v:fill on="false" color="#000000" opacity="0"/>
                </v:shape>
                <v:shape id="Shape 13527" style="position:absolute;width:0;height:24891;left:65248;top:39046;" coordsize="0,2489149" path="m0,2489149l0,0">
                  <v:stroke weight="0.5pt" endcap="flat" joinstyle="miter" miterlimit="10" on="true" color="#3e3672"/>
                  <v:fill on="false" color="#000000" opacity="0"/>
                </v:shape>
                <v:shape id="Shape 13528" style="position:absolute;width:29911;height:0;left:8280;top:63938;" coordsize="2991180,0" path="m0,0l2991180,0">
                  <v:stroke weight="0.5pt" endcap="flat" joinstyle="miter" miterlimit="10" on="true" color="#3e3672"/>
                  <v:fill on="false" color="#000000" opacity="0"/>
                </v:shape>
                <v:shape id="Shape 13529" style="position:absolute;width:0;height:10886;left:8311;top:63970;" coordsize="0,1088644" path="m0,1088644l0,0">
                  <v:stroke weight="0.5pt" endcap="flat" joinstyle="miter" miterlimit="10" on="true" color="#3e3672"/>
                  <v:fill on="false" color="#000000" opacity="0"/>
                </v:shape>
                <v:shape id="Shape 13530" style="position:absolute;width:0;height:10886;left:38160;top:63970;" coordsize="0,1088644" path="m0,1088644l0,0">
                  <v:stroke weight="0.5pt" endcap="flat" joinstyle="miter" miterlimit="10" on="true" color="#3e3672"/>
                  <v:fill on="false" color="#000000" opacity="0"/>
                </v:shape>
                <v:shape id="Shape 13531" style="position:absolute;width:0;height:10949;left:65248;top:63938;" coordsize="0,1094994" path="m0,1094994l0,0">
                  <v:stroke weight="0.5pt" endcap="flat" joinstyle="miter" miterlimit="10" on="true" color="#3e3672"/>
                  <v:fill on="false" color="#000000" opacity="0"/>
                </v:shape>
                <v:shape id="Shape 13532" style="position:absolute;width:29911;height:0;left:8280;top:74888;" coordsize="2991180,0" path="m0,0l2991180,0">
                  <v:stroke weight="0.5pt" endcap="flat" joinstyle="miter" miterlimit="10" on="true" color="#3e3672"/>
                  <v:fill on="false" color="#000000" opacity="0"/>
                </v:shape>
                <v:shape id="Shape 13533" style="position:absolute;width:0;height:9864;left:8311;top:74920;" coordsize="0,986434" path="m0,986434l0,0">
                  <v:stroke weight="0.5pt" endcap="flat" joinstyle="miter" miterlimit="10" on="true" color="#3e3672"/>
                  <v:fill on="false" color="#000000" opacity="0"/>
                </v:shape>
                <v:shape id="Shape 13534" style="position:absolute;width:0;height:9864;left:38160;top:74920;" coordsize="0,986434" path="m0,986434l0,0">
                  <v:stroke weight="0.5pt" endcap="flat" joinstyle="miter" miterlimit="10" on="true" color="#3e3672"/>
                  <v:fill on="false" color="#000000" opacity="0"/>
                </v:shape>
                <v:shape id="Shape 13535" style="position:absolute;width:0;height:9896;left:65248;top:74888;" coordsize="0,989609" path="m0,989609l0,0">
                  <v:stroke weight="0.5pt" endcap="flat" joinstyle="miter" miterlimit="10" on="true" color="#3e3672"/>
                  <v:fill on="false" color="#000000" opacity="0"/>
                </v:shape>
                <v:shape id="Shape 13536" style="position:absolute;width:29880;height:0;left:8280;top:84816;" coordsize="2988005,0" path="m0,0l2988005,0">
                  <v:stroke weight="0.5pt" endcap="flat" joinstyle="miter" miterlimit="10" on="true" color="#3e3672"/>
                  <v:fill on="false" color="#000000" opacity="0"/>
                </v:shape>
                <v:shape id="Shape 13537" style="position:absolute;width:27119;height:0;left:38160;top:84816;" coordsize="2711996,0" path="m0,0l2711996,0">
                  <v:stroke weight="0.5pt" endcap="flat" joinstyle="miter" miterlimit="10" on="true" color="#3e3672"/>
                  <v:fill on="false" color="#000000" opacity="0"/>
                </v:shape>
                <v:shape id="Shape 13564" style="position:absolute;width:6948;height:0;left:38845;top:9968;" coordsize="694843,0" path="m0,0l694843,0">
                  <v:stroke weight="0.5pt" endcap="flat" joinstyle="miter" miterlimit="10" on="true" color="#3e3672"/>
                  <v:fill on="false" color="#000000" opacity="0"/>
                </v:shape>
                <v:shape id="Shape 13565" style="position:absolute;width:0;height:5786;left:38877;top:9999;" coordsize="0,578637" path="m0,578637l0,0">
                  <v:stroke weight="0.5pt" endcap="flat" joinstyle="miter" miterlimit="10" on="true" color="#3e3672"/>
                  <v:fill on="false" color="#000000" opacity="0"/>
                </v:shape>
                <v:shape id="Shape 13566" style="position:absolute;width:8922;height:0;left:45794;top:9968;" coordsize="892226,0" path="m0,0l892226,0">
                  <v:stroke weight="0.5pt" endcap="flat" joinstyle="miter" miterlimit="10" on="true" color="#3e3672"/>
                  <v:fill on="false" color="#000000" opacity="0"/>
                </v:shape>
                <v:shape id="Shape 13567" style="position:absolute;width:0;height:5786;left:45794;top:9999;" coordsize="0,578637" path="m0,578637l0,0">
                  <v:stroke weight="0.5pt" endcap="flat" joinstyle="miter" miterlimit="10" on="true" color="#3e3672"/>
                  <v:fill on="false" color="#000000" opacity="0"/>
                </v:shape>
                <v:shape id="Shape 13568" style="position:absolute;width:9509;height:0;left:54716;top:9968;" coordsize="950925,0" path="m0,0l950925,0">
                  <v:stroke weight="0.5pt" endcap="flat" joinstyle="miter" miterlimit="10" on="true" color="#3e3672"/>
                  <v:fill on="false" color="#000000" opacity="0"/>
                </v:shape>
                <v:shape id="Shape 13569" style="position:absolute;width:0;height:5786;left:54716;top:9999;" coordsize="0,578637" path="m0,578637l0,0">
                  <v:stroke weight="0.5pt" endcap="flat" joinstyle="miter" miterlimit="10" on="true" color="#3e3672"/>
                  <v:fill on="false" color="#000000" opacity="0"/>
                </v:shape>
                <v:shape id="Shape 13570" style="position:absolute;width:0;height:5786;left:64194;top:9999;" coordsize="0,578637" path="m0,578637l0,0">
                  <v:stroke weight="0.5pt" endcap="flat" joinstyle="miter" miterlimit="10" on="true" color="#3e3672"/>
                  <v:fill on="false" color="#000000" opacity="0"/>
                </v:shape>
                <v:shape id="Shape 13571" style="position:absolute;width:6948;height:0;left:38845;top:15817;" coordsize="694843,0" path="m0,0l694843,0">
                  <v:stroke weight="0.5pt" endcap="flat" joinstyle="miter" miterlimit="10" on="true" color="#3e3672"/>
                  <v:fill on="false" color="#000000" opacity="0"/>
                </v:shape>
                <v:shape id="Shape 13572" style="position:absolute;width:0;height:14041;left:38877;top:15849;" coordsize="0,1404150" path="m0,1404150l0,0">
                  <v:stroke weight="0.5pt" endcap="flat" joinstyle="miter" miterlimit="10" on="true" color="#3e3672"/>
                  <v:fill on="false" color="#000000" opacity="0"/>
                </v:shape>
                <v:shape id="Shape 13573" style="position:absolute;width:8922;height:0;left:45794;top:15817;" coordsize="892226,0" path="m0,0l892226,0">
                  <v:stroke weight="0.5pt" endcap="flat" joinstyle="miter" miterlimit="10" on="true" color="#3e3672"/>
                  <v:fill on="false" color="#000000" opacity="0"/>
                </v:shape>
                <v:shape id="Shape 13574" style="position:absolute;width:0;height:14041;left:45794;top:15849;" coordsize="0,1404150" path="m0,1404150l0,0">
                  <v:stroke weight="0.5pt" endcap="flat" joinstyle="miter" miterlimit="10" on="true" color="#3e3672"/>
                  <v:fill on="false" color="#000000" opacity="0"/>
                </v:shape>
                <v:shape id="Shape 13575" style="position:absolute;width:9509;height:0;left:54716;top:15817;" coordsize="950925,0" path="m0,0l950925,0">
                  <v:stroke weight="0.5pt" endcap="flat" joinstyle="miter" miterlimit="10" on="true" color="#3e3672"/>
                  <v:fill on="false" color="#000000" opacity="0"/>
                </v:shape>
                <v:shape id="Shape 13576" style="position:absolute;width:0;height:14041;left:54716;top:15849;" coordsize="0,1404150" path="m0,1404150l0,0">
                  <v:stroke weight="0.5pt" endcap="flat" joinstyle="miter" miterlimit="10" on="true" color="#3e3672"/>
                  <v:fill on="false" color="#000000" opacity="0"/>
                </v:shape>
                <v:shape id="Shape 13577" style="position:absolute;width:0;height:14041;left:64194;top:15849;" coordsize="0,1404150" path="m0,1404150l0,0">
                  <v:stroke weight="0.5pt" endcap="flat" joinstyle="miter" miterlimit="10" on="true" color="#3e3672"/>
                  <v:fill on="false" color="#000000" opacity="0"/>
                </v:shape>
                <v:shape id="Shape 13578" style="position:absolute;width:6948;height:0;left:38845;top:29922;" coordsize="694843,0" path="m0,0l694843,0">
                  <v:stroke weight="0.5pt" endcap="flat" joinstyle="miter" miterlimit="10" on="true" color="#3e3672"/>
                  <v:fill on="false" color="#000000" opacity="0"/>
                </v:shape>
                <v:shape id="Shape 13579" style="position:absolute;width:0;height:17343;left:38877;top:29954;" coordsize="0,1734337" path="m0,1734337l0,0">
                  <v:stroke weight="0.5pt" endcap="flat" joinstyle="miter" miterlimit="10" on="true" color="#3e3672"/>
                  <v:fill on="false" color="#000000" opacity="0"/>
                </v:shape>
                <v:shape id="Shape 13580" style="position:absolute;width:8922;height:0;left:45794;top:29922;" coordsize="892226,0" path="m0,0l892226,0">
                  <v:stroke weight="0.5pt" endcap="flat" joinstyle="miter" miterlimit="10" on="true" color="#3e3672"/>
                  <v:fill on="false" color="#000000" opacity="0"/>
                </v:shape>
                <v:shape id="Shape 13581" style="position:absolute;width:0;height:17343;left:45794;top:29954;" coordsize="0,1734337" path="m0,1734337l0,0">
                  <v:stroke weight="0.5pt" endcap="flat" joinstyle="miter" miterlimit="10" on="true" color="#3e3672"/>
                  <v:fill on="false" color="#000000" opacity="0"/>
                </v:shape>
                <v:shape id="Shape 13582" style="position:absolute;width:9509;height:0;left:54716;top:29922;" coordsize="950925,0" path="m0,0l950925,0">
                  <v:stroke weight="0.5pt" endcap="flat" joinstyle="miter" miterlimit="10" on="true" color="#3e3672"/>
                  <v:fill on="false" color="#000000" opacity="0"/>
                </v:shape>
                <v:shape id="Shape 13583" style="position:absolute;width:0;height:17343;left:54716;top:29954;" coordsize="0,1734337" path="m0,1734337l0,0">
                  <v:stroke weight="0.5pt" endcap="flat" joinstyle="miter" miterlimit="10" on="true" color="#3e3672"/>
                  <v:fill on="false" color="#000000" opacity="0"/>
                </v:shape>
                <v:shape id="Shape 13584" style="position:absolute;width:0;height:17343;left:64194;top:29954;" coordsize="0,1734337" path="m0,1734337l0,0">
                  <v:stroke weight="0.5pt" endcap="flat" joinstyle="miter" miterlimit="10" on="true" color="#3e3672"/>
                  <v:fill on="false" color="#000000" opacity="0"/>
                </v:shape>
                <v:shape id="Shape 13585" style="position:absolute;width:6948;height:0;left:38845;top:47329;" coordsize="694843,0" path="m0,0l694843,0">
                  <v:stroke weight="0.5pt" endcap="flat" joinstyle="miter" miterlimit="10" on="true" color="#3e3672"/>
                  <v:fill on="false" color="#000000" opacity="0"/>
                </v:shape>
                <v:shape id="Shape 13586" style="position:absolute;width:0;height:18994;left:38877;top:47361;" coordsize="0,1899438" path="m0,1899438l0,0">
                  <v:stroke weight="0.5pt" endcap="flat" joinstyle="miter" miterlimit="10" on="true" color="#3e3672"/>
                  <v:fill on="false" color="#000000" opacity="0"/>
                </v:shape>
                <v:shape id="Shape 13587" style="position:absolute;width:8922;height:0;left:45794;top:47329;" coordsize="892226,0" path="m0,0l892226,0">
                  <v:stroke weight="0.5pt" endcap="flat" joinstyle="miter" miterlimit="10" on="true" color="#3e3672"/>
                  <v:fill on="false" color="#000000" opacity="0"/>
                </v:shape>
                <v:shape id="Shape 13588" style="position:absolute;width:0;height:18994;left:45794;top:47361;" coordsize="0,1899438" path="m0,1899438l0,0">
                  <v:stroke weight="0.5pt" endcap="flat" joinstyle="miter" miterlimit="10" on="true" color="#3e3672"/>
                  <v:fill on="false" color="#000000" opacity="0"/>
                </v:shape>
                <v:shape id="Shape 13589" style="position:absolute;width:9509;height:0;left:54716;top:47329;" coordsize="950925,0" path="m0,0l950925,0">
                  <v:stroke weight="0.5pt" endcap="flat" joinstyle="miter" miterlimit="10" on="true" color="#3e3672"/>
                  <v:fill on="false" color="#000000" opacity="0"/>
                </v:shape>
                <v:shape id="Shape 13590" style="position:absolute;width:0;height:18994;left:54716;top:47361;" coordsize="0,1899438" path="m0,1899438l0,0">
                  <v:stroke weight="0.5pt" endcap="flat" joinstyle="miter" miterlimit="10" on="true" color="#3e3672"/>
                  <v:fill on="false" color="#000000" opacity="0"/>
                </v:shape>
                <v:shape id="Shape 13591" style="position:absolute;width:0;height:18994;left:64194;top:47361;" coordsize="0,1899438" path="m0,1899438l0,0">
                  <v:stroke weight="0.5pt" endcap="flat" joinstyle="miter" miterlimit="10" on="true" color="#3e3672"/>
                  <v:fill on="false" color="#000000" opacity="0"/>
                </v:shape>
                <v:shape id="Shape 13592" style="position:absolute;width:6948;height:0;left:38845;top:66387;" coordsize="694843,0" path="m0,0l694843,0">
                  <v:stroke weight="0.5pt" endcap="flat" joinstyle="miter" miterlimit="10" on="true" color="#3e3672"/>
                  <v:fill on="false" color="#000000" opacity="0"/>
                </v:shape>
                <v:shape id="Shape 13593" style="position:absolute;width:0;height:15692;left:38877;top:66419;" coordsize="0,1569238" path="m0,1569238l0,0">
                  <v:stroke weight="0.5pt" endcap="flat" joinstyle="miter" miterlimit="10" on="true" color="#3e3672"/>
                  <v:fill on="false" color="#000000" opacity="0"/>
                </v:shape>
                <v:shape id="Shape 13594" style="position:absolute;width:8922;height:0;left:45794;top:66387;" coordsize="892226,0" path="m0,0l892226,0">
                  <v:stroke weight="0.5pt" endcap="flat" joinstyle="miter" miterlimit="10" on="true" color="#3e3672"/>
                  <v:fill on="false" color="#000000" opacity="0"/>
                </v:shape>
                <v:shape id="Shape 13595" style="position:absolute;width:0;height:15692;left:45794;top:66419;" coordsize="0,1569238" path="m0,1569238l0,0">
                  <v:stroke weight="0.5pt" endcap="flat" joinstyle="miter" miterlimit="10" on="true" color="#3e3672"/>
                  <v:fill on="false" color="#000000" opacity="0"/>
                </v:shape>
                <v:shape id="Shape 13596" style="position:absolute;width:9509;height:0;left:54716;top:66387;" coordsize="950925,0" path="m0,0l950925,0">
                  <v:stroke weight="0.5pt" endcap="flat" joinstyle="miter" miterlimit="10" on="true" color="#3e3672"/>
                  <v:fill on="false" color="#000000" opacity="0"/>
                </v:shape>
                <v:shape id="Shape 13597" style="position:absolute;width:0;height:15692;left:54716;top:66419;" coordsize="0,1569238" path="m0,1569238l0,0">
                  <v:stroke weight="0.5pt" endcap="flat" joinstyle="miter" miterlimit="10" on="true" color="#3e3672"/>
                  <v:fill on="false" color="#000000" opacity="0"/>
                </v:shape>
                <v:shape id="Shape 13598" style="position:absolute;width:0;height:15692;left:64194;top:66419;" coordsize="0,1569238" path="m0,1569238l0,0">
                  <v:stroke weight="0.5pt" endcap="flat" joinstyle="miter" miterlimit="10" on="true" color="#3e3672"/>
                  <v:fill on="false" color="#000000" opacity="0"/>
                </v:shape>
                <v:shape id="Shape 13599" style="position:absolute;width:6948;height:0;left:38845;top:82143;" coordsize="694843,0" path="m0,0l694843,0">
                  <v:stroke weight="0.5pt" endcap="flat" joinstyle="miter" miterlimit="10" on="true" color="#3e3672"/>
                  <v:fill on="false" color="#000000" opacity="0"/>
                </v:shape>
                <v:shape id="Shape 13600" style="position:absolute;width:8922;height:0;left:45794;top:82143;" coordsize="892226,0" path="m0,0l892226,0">
                  <v:stroke weight="0.5pt" endcap="flat" joinstyle="miter" miterlimit="10" on="true" color="#3e3672"/>
                  <v:fill on="false" color="#000000" opacity="0"/>
                </v:shape>
                <v:shape id="Shape 13601" style="position:absolute;width:9509;height:0;left:54716;top:82143;" coordsize="950925,0" path="m0,0l950925,0">
                  <v:stroke weight="0.5pt" endcap="flat" joinstyle="miter" miterlimit="10" on="true" color="#3e3672"/>
                  <v:fill on="false" color="#000000" opacity="0"/>
                </v:shape>
              </v:group>
            </w:pict>
          </mc:Fallback>
        </mc:AlternateContent>
      </w:r>
      <w:r>
        <w:rPr>
          <w:sz w:val="24"/>
        </w:rPr>
        <w:t xml:space="preserve">Năng </w:t>
      </w:r>
      <w:r>
        <w:rPr>
          <w:sz w:val="24"/>
        </w:rPr>
        <w:tab/>
        <w:t xml:space="preserve">Không </w:t>
      </w:r>
      <w:r>
        <w:rPr>
          <w:sz w:val="24"/>
        </w:rPr>
        <w:tab/>
        <w:t xml:space="preserve">tạo Cần </w:t>
      </w:r>
      <w:r>
        <w:rPr>
          <w:sz w:val="24"/>
        </w:rPr>
        <w:tab/>
        <w:t xml:space="preserve">không lượng </w:t>
      </w:r>
      <w:r>
        <w:rPr>
          <w:sz w:val="24"/>
        </w:rPr>
        <w:tab/>
        <w:t xml:space="preserve">chất </w:t>
      </w:r>
      <w:r>
        <w:rPr>
          <w:sz w:val="24"/>
        </w:rPr>
        <w:tab/>
        <w:t xml:space="preserve">thải gian </w:t>
      </w:r>
      <w:r>
        <w:rPr>
          <w:sz w:val="24"/>
        </w:rPr>
        <w:tab/>
        <w:t xml:space="preserve">rộng, từ sóng </w:t>
      </w:r>
      <w:r>
        <w:rPr>
          <w:sz w:val="24"/>
        </w:rPr>
        <w:tab/>
        <w:t>rắn.</w:t>
      </w:r>
      <w:r>
        <w:rPr>
          <w:sz w:val="24"/>
        </w:rPr>
        <w:tab/>
        <w:t xml:space="preserve">ảnh </w:t>
      </w:r>
      <w:r>
        <w:rPr>
          <w:sz w:val="24"/>
        </w:rPr>
        <w:tab/>
        <w:t>hưởng biển</w:t>
      </w:r>
      <w:r>
        <w:rPr>
          <w:sz w:val="24"/>
        </w:rPr>
        <w:tab/>
        <w:t xml:space="preserve">tới </w:t>
      </w:r>
      <w:r>
        <w:rPr>
          <w:sz w:val="24"/>
        </w:rPr>
        <w:tab/>
        <w:t xml:space="preserve">giao thông đường biển và hệ sinh </w:t>
      </w:r>
      <w:r>
        <w:rPr>
          <w:sz w:val="24"/>
        </w:rPr>
        <w:tab/>
        <w:t xml:space="preserve">thái, đầu tư ban đầu cao, chịu ảnh </w:t>
      </w:r>
      <w:r>
        <w:rPr>
          <w:sz w:val="24"/>
        </w:rPr>
        <w:tab/>
        <w:t>hưởng bởi thiên tai.</w:t>
      </w:r>
    </w:p>
    <w:p w14:paraId="2C50981B" w14:textId="77777777" w:rsidR="002B7B5A" w:rsidRDefault="00000000">
      <w:pPr>
        <w:spacing w:after="104" w:line="259" w:lineRule="auto"/>
        <w:ind w:left="176" w:firstLine="115"/>
        <w:jc w:val="left"/>
      </w:pPr>
      <w:r>
        <w:rPr>
          <w:sz w:val="24"/>
        </w:rPr>
        <w:t xml:space="preserve">Năng </w:t>
      </w:r>
      <w:r>
        <w:rPr>
          <w:sz w:val="24"/>
        </w:rPr>
        <w:tab/>
        <w:t xml:space="preserve">Ít tác động Nếu </w:t>
      </w:r>
      <w:r>
        <w:rPr>
          <w:sz w:val="24"/>
        </w:rPr>
        <w:tab/>
        <w:t xml:space="preserve">không lượng </w:t>
      </w:r>
      <w:r>
        <w:rPr>
          <w:sz w:val="24"/>
        </w:rPr>
        <w:tab/>
        <w:t xml:space="preserve">tiêu cực tới được </w:t>
      </w:r>
      <w:r>
        <w:rPr>
          <w:sz w:val="24"/>
        </w:rPr>
        <w:tab/>
        <w:t xml:space="preserve">khai từ dòng </w:t>
      </w:r>
      <w:r>
        <w:rPr>
          <w:sz w:val="24"/>
        </w:rPr>
        <w:tab/>
        <w:t>môi trường thác hợp lí sông</w:t>
      </w:r>
      <w:r>
        <w:rPr>
          <w:sz w:val="24"/>
        </w:rPr>
        <w:tab/>
        <w:t xml:space="preserve">hơn so với sẽ gây ảnh năng lượng hưởng </w:t>
      </w:r>
      <w:r>
        <w:rPr>
          <w:sz w:val="24"/>
        </w:rPr>
        <w:tab/>
        <w:t>xấu hoá thạch.</w:t>
      </w:r>
      <w:r>
        <w:rPr>
          <w:sz w:val="24"/>
        </w:rPr>
        <w:tab/>
        <w:t xml:space="preserve">tới </w:t>
      </w:r>
      <w:r>
        <w:rPr>
          <w:sz w:val="24"/>
        </w:rPr>
        <w:lastRenderedPageBreak/>
        <w:tab/>
        <w:t>môi trường, mất cân bằng hệ sinh thái.</w:t>
      </w:r>
    </w:p>
    <w:p w14:paraId="2AE8128F" w14:textId="77777777" w:rsidR="002B7B5A" w:rsidRDefault="002B7B5A">
      <w:pPr>
        <w:sectPr w:rsidR="002B7B5A">
          <w:headerReference w:type="even" r:id="rId140"/>
          <w:headerReference w:type="default" r:id="rId141"/>
          <w:footerReference w:type="even" r:id="rId142"/>
          <w:footerReference w:type="default" r:id="rId143"/>
          <w:headerReference w:type="first" r:id="rId144"/>
          <w:footerReference w:type="first" r:id="rId145"/>
          <w:pgSz w:w="10942" w:h="15364"/>
          <w:pgMar w:top="1440" w:right="774" w:bottom="1440" w:left="1417" w:header="720" w:footer="720" w:gutter="0"/>
          <w:cols w:num="2" w:space="720" w:equalWidth="0">
            <w:col w:w="4513" w:space="157"/>
            <w:col w:w="4081"/>
          </w:cols>
          <w:titlePg/>
        </w:sectPr>
      </w:pPr>
    </w:p>
    <w:p w14:paraId="241CCE1E" w14:textId="77777777" w:rsidR="002B7B5A" w:rsidRDefault="00000000">
      <w:pPr>
        <w:spacing w:after="0" w:line="336" w:lineRule="auto"/>
        <w:ind w:left="268" w:right="1340" w:hanging="283"/>
      </w:pPr>
      <w:r>
        <w:rPr>
          <w:rFonts w:ascii="Calibri" w:eastAsia="Calibri" w:hAnsi="Calibri" w:cs="Calibri"/>
          <w:i/>
          <w:color w:val="DC892F"/>
        </w:rPr>
        <w:t xml:space="preserve">2.3.  Một số biện pháp sử dụng hiệu quả năng lượng và bảo vệ môi trường </w:t>
      </w:r>
      <w:r>
        <w:rPr>
          <w:i/>
        </w:rPr>
        <w:t>a) Mục tiêu</w:t>
      </w:r>
    </w:p>
    <w:p w14:paraId="001C2A65" w14:textId="77777777" w:rsidR="002B7B5A" w:rsidRDefault="00000000">
      <w:pPr>
        <w:ind w:left="278"/>
      </w:pPr>
      <w:r>
        <w:t>– Thảo luận để nêu được một số biện pháp sử dụng hiệu quả năng lượng và bảo vệ môi trường.</w:t>
      </w:r>
    </w:p>
    <w:p w14:paraId="539321D5" w14:textId="77777777" w:rsidR="002B7B5A" w:rsidRDefault="00000000">
      <w:pPr>
        <w:spacing w:after="0" w:line="259" w:lineRule="auto"/>
        <w:ind w:left="278"/>
        <w:jc w:val="left"/>
      </w:pP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4225"/>
        <w:gridCol w:w="4269"/>
      </w:tblGrid>
      <w:tr w:rsidR="002B7B5A" w14:paraId="7DFB9DC3" w14:textId="77777777">
        <w:trPr>
          <w:trHeight w:val="409"/>
        </w:trPr>
        <w:tc>
          <w:tcPr>
            <w:tcW w:w="4225" w:type="dxa"/>
            <w:tcBorders>
              <w:top w:val="single" w:sz="4" w:space="0" w:color="3E3672"/>
              <w:left w:val="single" w:sz="4" w:space="0" w:color="3E3672"/>
              <w:bottom w:val="single" w:sz="4" w:space="0" w:color="3E3672"/>
              <w:right w:val="single" w:sz="4" w:space="0" w:color="3E3672"/>
            </w:tcBorders>
            <w:shd w:val="clear" w:color="auto" w:fill="C6BDD4"/>
          </w:tcPr>
          <w:p w14:paraId="4E85CA9C" w14:textId="77777777" w:rsidR="002B7B5A" w:rsidRDefault="00000000">
            <w:pPr>
              <w:spacing w:after="0" w:line="259" w:lineRule="auto"/>
              <w:ind w:left="0" w:right="57" w:firstLine="0"/>
              <w:jc w:val="center"/>
            </w:pPr>
            <w:r>
              <w:rPr>
                <w:b/>
              </w:rPr>
              <w:t>Hoạt động của giáo viên và học sinh</w:t>
            </w:r>
          </w:p>
        </w:tc>
        <w:tc>
          <w:tcPr>
            <w:tcW w:w="4269" w:type="dxa"/>
            <w:tcBorders>
              <w:top w:val="single" w:sz="4" w:space="0" w:color="3E3672"/>
              <w:left w:val="single" w:sz="4" w:space="0" w:color="3E3672"/>
              <w:bottom w:val="single" w:sz="4" w:space="0" w:color="3E3672"/>
              <w:right w:val="single" w:sz="4" w:space="0" w:color="3E3672"/>
            </w:tcBorders>
            <w:shd w:val="clear" w:color="auto" w:fill="C6BDD4"/>
          </w:tcPr>
          <w:p w14:paraId="7DBAAFEA" w14:textId="77777777" w:rsidR="002B7B5A" w:rsidRDefault="00000000">
            <w:pPr>
              <w:spacing w:after="0" w:line="259" w:lineRule="auto"/>
              <w:ind w:left="0" w:right="57" w:firstLine="0"/>
              <w:jc w:val="center"/>
            </w:pPr>
            <w:r>
              <w:rPr>
                <w:b/>
              </w:rPr>
              <w:t>Sản phẩm</w:t>
            </w:r>
          </w:p>
        </w:tc>
      </w:tr>
      <w:tr w:rsidR="002B7B5A" w14:paraId="1F2B0074" w14:textId="77777777">
        <w:trPr>
          <w:trHeight w:val="1871"/>
        </w:trPr>
        <w:tc>
          <w:tcPr>
            <w:tcW w:w="4225" w:type="dxa"/>
            <w:tcBorders>
              <w:top w:val="single" w:sz="4" w:space="0" w:color="3E3672"/>
              <w:left w:val="single" w:sz="4" w:space="0" w:color="3E3672"/>
              <w:bottom w:val="single" w:sz="4" w:space="0" w:color="3E3672"/>
              <w:right w:val="single" w:sz="4" w:space="0" w:color="3E3672"/>
            </w:tcBorders>
          </w:tcPr>
          <w:p w14:paraId="38E0487D" w14:textId="77777777" w:rsidR="002B7B5A" w:rsidRDefault="00000000">
            <w:pPr>
              <w:spacing w:after="25" w:line="259" w:lineRule="auto"/>
              <w:ind w:left="0" w:firstLine="0"/>
              <w:jc w:val="left"/>
            </w:pPr>
            <w:r>
              <w:rPr>
                <w:b/>
                <w:i/>
              </w:rPr>
              <w:t>Bước 1: Chuyển giao nhiệm vụ</w:t>
            </w:r>
          </w:p>
          <w:p w14:paraId="0F49A6A0" w14:textId="77777777" w:rsidR="002B7B5A" w:rsidRDefault="00000000">
            <w:pPr>
              <w:spacing w:after="0" w:line="259" w:lineRule="auto"/>
              <w:ind w:left="0" w:right="57" w:firstLine="0"/>
            </w:pPr>
            <w:r>
              <w:t>– GV yêu cầu HS thảo luận theo nhóm nhỏ (4 thành viên) trả lời câu hỏi phần Câu hỏi và bài tập-SGK/tr.86 và thực hiện các nhiệm vụ trong phần Hoạt động-SGK/tr.86.</w:t>
            </w:r>
          </w:p>
        </w:tc>
        <w:tc>
          <w:tcPr>
            <w:tcW w:w="4269" w:type="dxa"/>
            <w:vMerge w:val="restart"/>
            <w:tcBorders>
              <w:top w:val="single" w:sz="4" w:space="0" w:color="3E3672"/>
              <w:left w:val="single" w:sz="4" w:space="0" w:color="3E3672"/>
              <w:bottom w:val="single" w:sz="4" w:space="0" w:color="3E3672"/>
              <w:right w:val="single" w:sz="4" w:space="0" w:color="3E3672"/>
            </w:tcBorders>
          </w:tcPr>
          <w:p w14:paraId="1789F8FB" w14:textId="77777777" w:rsidR="002B7B5A" w:rsidRDefault="00000000">
            <w:pPr>
              <w:spacing w:after="25" w:line="259" w:lineRule="auto"/>
              <w:ind w:left="0" w:firstLine="0"/>
              <w:jc w:val="left"/>
            </w:pPr>
            <w:r>
              <w:t>– Các câu trả lời của HS:</w:t>
            </w:r>
          </w:p>
          <w:p w14:paraId="23217925" w14:textId="77777777" w:rsidR="002B7B5A" w:rsidRDefault="00000000">
            <w:pPr>
              <w:spacing w:after="57" w:line="233" w:lineRule="auto"/>
              <w:ind w:left="0" w:right="57" w:firstLine="0"/>
            </w:pPr>
            <w:r>
              <w:t>+ Phần Câu hỏi và bài tập: Việc sử dụng năng lượng hiệu quả giúp giảm thiểu sự tiêu thụ năng lượng và khí thải, giảm thiểu tác động đến môi trường.</w:t>
            </w:r>
          </w:p>
          <w:p w14:paraId="5631509D" w14:textId="77777777" w:rsidR="002B7B5A" w:rsidRDefault="00000000">
            <w:pPr>
              <w:spacing w:after="25" w:line="259" w:lineRule="auto"/>
              <w:ind w:left="0" w:firstLine="0"/>
              <w:jc w:val="left"/>
            </w:pPr>
            <w:r>
              <w:t>+ Phần Hoạt động:</w:t>
            </w:r>
          </w:p>
          <w:p w14:paraId="3CEE7E83" w14:textId="77777777" w:rsidR="002B7B5A" w:rsidRDefault="00000000">
            <w:pPr>
              <w:spacing w:after="57" w:line="233" w:lineRule="auto"/>
              <w:ind w:left="0" w:right="57" w:firstLine="0"/>
            </w:pPr>
            <w:r>
              <w:t>Câu 1: Một số biện pháp sử dụng hiệu quả năng lượng và bảo vệ môi trường: hạn chế sử dụng phương tiện cá nhân, tắt các thiết bị điện không cần thiết, tận dụng ánh sáng tự nhiên,...</w:t>
            </w:r>
          </w:p>
          <w:p w14:paraId="24783B83" w14:textId="77777777" w:rsidR="002B7B5A" w:rsidRDefault="00000000">
            <w:pPr>
              <w:spacing w:after="57" w:line="233" w:lineRule="auto"/>
              <w:ind w:left="0" w:firstLine="0"/>
            </w:pPr>
            <w:r>
              <w:t>Câu 2: Giảm chi phí và đảm bảo an toàn cho các thiết bị điện.</w:t>
            </w:r>
          </w:p>
          <w:p w14:paraId="338FD4DA" w14:textId="77777777" w:rsidR="002B7B5A" w:rsidRDefault="00000000">
            <w:pPr>
              <w:spacing w:after="0" w:line="280" w:lineRule="auto"/>
              <w:ind w:left="0" w:right="684" w:firstLine="0"/>
              <w:jc w:val="left"/>
            </w:pPr>
            <w:r>
              <w:t xml:space="preserve">Câu 3: (a) Tiết kiệm điện làm mát; (b) Tiết kiệm điện chiếu </w:t>
            </w:r>
            <w:r>
              <w:lastRenderedPageBreak/>
              <w:t>sáng; (c) Tiết kiệm điện chiếu sáng.</w:t>
            </w:r>
          </w:p>
          <w:p w14:paraId="2FE574E1" w14:textId="77777777" w:rsidR="002B7B5A" w:rsidRDefault="00000000">
            <w:pPr>
              <w:spacing w:after="57" w:line="233" w:lineRule="auto"/>
              <w:ind w:left="0" w:firstLine="0"/>
            </w:pPr>
            <w:r>
              <w:t>Câu 4: Trồng cây xanh tạo bóng mát, góp phần làm không khí trong lành.</w:t>
            </w:r>
          </w:p>
          <w:p w14:paraId="10C1B2BC" w14:textId="77777777" w:rsidR="002B7B5A" w:rsidRDefault="00000000">
            <w:pPr>
              <w:spacing w:after="57" w:line="233" w:lineRule="auto"/>
              <w:ind w:left="0" w:right="57" w:firstLine="0"/>
            </w:pPr>
            <w:r>
              <w:t>Câu 5: Quá trình khai thác và sử dụng năng lượng tái tạo không phát thải khí gây hiệu ứng nhà kính, ô nhiễm môi trường, giảm khai thác tài nguyên thiên nhiên giúp bảo vệ môi trường.</w:t>
            </w:r>
          </w:p>
          <w:p w14:paraId="71F28559" w14:textId="77777777" w:rsidR="002B7B5A" w:rsidRDefault="00000000">
            <w:pPr>
              <w:spacing w:after="57" w:line="233" w:lineRule="auto"/>
              <w:ind w:left="0" w:right="58" w:firstLine="0"/>
            </w:pPr>
            <w:r>
              <w:t>– Kết luận: Mục tiêu chính của việc sử dụng hiệu quả năng lượng là để thực hiện tiết kiệm năng lượng như:</w:t>
            </w:r>
          </w:p>
          <w:p w14:paraId="7FF2AA3A" w14:textId="77777777" w:rsidR="002B7B5A" w:rsidRDefault="00000000">
            <w:pPr>
              <w:spacing w:after="57" w:line="233" w:lineRule="auto"/>
              <w:ind w:left="0" w:right="57" w:firstLine="0"/>
            </w:pPr>
            <w:r>
              <w:t>+ Giảm năng lượng hao phí, nhờ đó giảm chi phí sử dụng năng lượng trong sản xuất và đời sống.</w:t>
            </w:r>
          </w:p>
          <w:p w14:paraId="1B797FDD" w14:textId="77777777" w:rsidR="002B7B5A" w:rsidRDefault="00000000">
            <w:pPr>
              <w:spacing w:after="0" w:line="259" w:lineRule="auto"/>
              <w:ind w:left="0" w:right="57" w:firstLine="0"/>
            </w:pPr>
            <w:r>
              <w:t>+ Giảm khai thác và sử dụng năng lượng hoá thạch giúp giảm lượng phát thải khí gây ô nhiễm môi trường.</w:t>
            </w:r>
          </w:p>
        </w:tc>
      </w:tr>
      <w:tr w:rsidR="002B7B5A" w14:paraId="64763B0A" w14:textId="77777777">
        <w:trPr>
          <w:trHeight w:val="1028"/>
        </w:trPr>
        <w:tc>
          <w:tcPr>
            <w:tcW w:w="4225" w:type="dxa"/>
            <w:tcBorders>
              <w:top w:val="single" w:sz="4" w:space="0" w:color="3E3672"/>
              <w:left w:val="single" w:sz="4" w:space="0" w:color="3E3672"/>
              <w:bottom w:val="single" w:sz="4" w:space="0" w:color="3E3672"/>
              <w:right w:val="single" w:sz="4" w:space="0" w:color="3E3672"/>
            </w:tcBorders>
          </w:tcPr>
          <w:p w14:paraId="4FBD1A56" w14:textId="77777777" w:rsidR="002B7B5A" w:rsidRDefault="00000000">
            <w:pPr>
              <w:spacing w:after="0" w:line="259" w:lineRule="auto"/>
              <w:ind w:left="0" w:right="57" w:firstLine="0"/>
            </w:pPr>
            <w:r>
              <w:rPr>
                <w:b/>
                <w:i/>
              </w:rPr>
              <w:t xml:space="preserve">Bước 2: Thực hiện nhiệm vụ học tập </w:t>
            </w:r>
            <w:r>
              <w:t>– HS làm việc nhóm, thực hiện nhiệm vụ học tập theo hướng dẫn.</w:t>
            </w:r>
          </w:p>
        </w:tc>
        <w:tc>
          <w:tcPr>
            <w:tcW w:w="0" w:type="auto"/>
            <w:vMerge/>
            <w:tcBorders>
              <w:top w:val="nil"/>
              <w:left w:val="single" w:sz="4" w:space="0" w:color="3E3672"/>
              <w:bottom w:val="nil"/>
              <w:right w:val="single" w:sz="4" w:space="0" w:color="3E3672"/>
            </w:tcBorders>
          </w:tcPr>
          <w:p w14:paraId="24A837ED" w14:textId="77777777" w:rsidR="002B7B5A" w:rsidRDefault="002B7B5A">
            <w:pPr>
              <w:spacing w:after="160" w:line="259" w:lineRule="auto"/>
              <w:ind w:left="0" w:firstLine="0"/>
              <w:jc w:val="left"/>
            </w:pPr>
          </w:p>
        </w:tc>
      </w:tr>
      <w:tr w:rsidR="002B7B5A" w14:paraId="040BCE69" w14:textId="77777777">
        <w:trPr>
          <w:trHeight w:val="2153"/>
        </w:trPr>
        <w:tc>
          <w:tcPr>
            <w:tcW w:w="4225" w:type="dxa"/>
            <w:tcBorders>
              <w:top w:val="single" w:sz="4" w:space="0" w:color="3E3672"/>
              <w:left w:val="single" w:sz="4" w:space="0" w:color="3E3672"/>
              <w:bottom w:val="single" w:sz="4" w:space="0" w:color="3E3672"/>
              <w:right w:val="single" w:sz="4" w:space="0" w:color="3E3672"/>
            </w:tcBorders>
          </w:tcPr>
          <w:p w14:paraId="26C3D476" w14:textId="77777777" w:rsidR="002B7B5A" w:rsidRDefault="00000000">
            <w:pPr>
              <w:spacing w:after="57" w:line="233" w:lineRule="auto"/>
              <w:ind w:left="0" w:firstLine="0"/>
              <w:jc w:val="left"/>
            </w:pPr>
            <w:r>
              <w:rPr>
                <w:b/>
                <w:i/>
              </w:rPr>
              <w:t xml:space="preserve">Bước 3: Báo cáo kết quả và thảo luận </w:t>
            </w:r>
          </w:p>
          <w:p w14:paraId="41BA86F0" w14:textId="77777777" w:rsidR="002B7B5A" w:rsidRDefault="00000000">
            <w:pPr>
              <w:spacing w:after="0" w:line="259" w:lineRule="auto"/>
              <w:ind w:left="0" w:right="57" w:firstLine="0"/>
            </w:pPr>
            <w:r>
              <w:t>– Lần lượt 3 HS đứng tại chỗ trình bày câu trả lời: 1 HS trả lời câu hỏi phần Câu hỏi và bài tập, 1 HS trả lời câu 1, 2, 3 phần Hoạt động; 1 HS trả lời câu 4, 5 phần Hoạt động.</w:t>
            </w:r>
          </w:p>
        </w:tc>
        <w:tc>
          <w:tcPr>
            <w:tcW w:w="0" w:type="auto"/>
            <w:vMerge/>
            <w:tcBorders>
              <w:top w:val="nil"/>
              <w:left w:val="single" w:sz="4" w:space="0" w:color="3E3672"/>
              <w:bottom w:val="nil"/>
              <w:right w:val="single" w:sz="4" w:space="0" w:color="3E3672"/>
            </w:tcBorders>
          </w:tcPr>
          <w:p w14:paraId="2BD77763" w14:textId="77777777" w:rsidR="002B7B5A" w:rsidRDefault="002B7B5A">
            <w:pPr>
              <w:spacing w:after="160" w:line="259" w:lineRule="auto"/>
              <w:ind w:left="0" w:firstLine="0"/>
              <w:jc w:val="left"/>
            </w:pPr>
          </w:p>
        </w:tc>
      </w:tr>
      <w:tr w:rsidR="002B7B5A" w14:paraId="1372902D" w14:textId="77777777">
        <w:trPr>
          <w:trHeight w:val="4756"/>
        </w:trPr>
        <w:tc>
          <w:tcPr>
            <w:tcW w:w="4225" w:type="dxa"/>
            <w:tcBorders>
              <w:top w:val="single" w:sz="4" w:space="0" w:color="3E3672"/>
              <w:left w:val="single" w:sz="4" w:space="0" w:color="3E3672"/>
              <w:bottom w:val="single" w:sz="4" w:space="0" w:color="3E3672"/>
              <w:right w:val="single" w:sz="4" w:space="0" w:color="3E3672"/>
            </w:tcBorders>
          </w:tcPr>
          <w:p w14:paraId="53FA4385" w14:textId="77777777" w:rsidR="002B7B5A" w:rsidRDefault="00000000">
            <w:pPr>
              <w:spacing w:after="57" w:line="233" w:lineRule="auto"/>
              <w:ind w:left="0" w:firstLine="0"/>
            </w:pPr>
            <w:r>
              <w:rPr>
                <w:b/>
                <w:i/>
              </w:rPr>
              <w:lastRenderedPageBreak/>
              <w:t>Bước 4: Đánh giá kết quả thực hiện nhiệm vụ</w:t>
            </w:r>
          </w:p>
          <w:p w14:paraId="42FD3A0E" w14:textId="77777777" w:rsidR="002B7B5A" w:rsidRDefault="00000000">
            <w:pPr>
              <w:numPr>
                <w:ilvl w:val="0"/>
                <w:numId w:val="506"/>
              </w:numPr>
              <w:spacing w:after="57" w:line="233" w:lineRule="auto"/>
              <w:ind w:right="28" w:firstLine="0"/>
            </w:pPr>
            <w:r>
              <w:t>HS các nhóm khác nhận xét và nêu ý kiến khác (nếu có).</w:t>
            </w:r>
          </w:p>
          <w:p w14:paraId="07A904C7" w14:textId="77777777" w:rsidR="002B7B5A" w:rsidRDefault="00000000">
            <w:pPr>
              <w:numPr>
                <w:ilvl w:val="0"/>
                <w:numId w:val="506"/>
              </w:numPr>
              <w:spacing w:after="0" w:line="259" w:lineRule="auto"/>
              <w:ind w:right="28" w:firstLine="0"/>
            </w:pPr>
            <w:r>
              <w:t>GV nhận xét chung và kết luận về mục tiêu chính của việc sử dụng hiệu quả năng lượng.</w:t>
            </w:r>
          </w:p>
        </w:tc>
        <w:tc>
          <w:tcPr>
            <w:tcW w:w="0" w:type="auto"/>
            <w:vMerge/>
            <w:tcBorders>
              <w:top w:val="nil"/>
              <w:left w:val="single" w:sz="4" w:space="0" w:color="3E3672"/>
              <w:bottom w:val="single" w:sz="4" w:space="0" w:color="3E3672"/>
              <w:right w:val="single" w:sz="4" w:space="0" w:color="3E3672"/>
            </w:tcBorders>
          </w:tcPr>
          <w:p w14:paraId="7A290A06" w14:textId="77777777" w:rsidR="002B7B5A" w:rsidRDefault="002B7B5A">
            <w:pPr>
              <w:spacing w:after="160" w:line="259" w:lineRule="auto"/>
              <w:ind w:left="0" w:firstLine="0"/>
              <w:jc w:val="left"/>
            </w:pPr>
          </w:p>
        </w:tc>
      </w:tr>
    </w:tbl>
    <w:p w14:paraId="2D11DBE6" w14:textId="77777777" w:rsidR="002B7B5A" w:rsidRDefault="00000000">
      <w:pPr>
        <w:spacing w:after="278" w:line="259" w:lineRule="auto"/>
        <w:ind w:left="282"/>
        <w:jc w:val="left"/>
      </w:pPr>
      <w:r>
        <w:rPr>
          <w:rFonts w:ascii="Calibri" w:eastAsia="Calibri" w:hAnsi="Calibri" w:cs="Calibri"/>
          <w:b/>
          <w:color w:val="FFFEFD"/>
          <w:sz w:val="32"/>
        </w:rPr>
        <w:t>CHƯƠNG VI</w:t>
      </w:r>
    </w:p>
    <w:p w14:paraId="212DE052" w14:textId="77777777" w:rsidR="002B7B5A" w:rsidRDefault="00000000">
      <w:pPr>
        <w:pStyle w:val="Heading1"/>
        <w:spacing w:after="211" w:line="260" w:lineRule="auto"/>
        <w:ind w:left="1153"/>
      </w:pPr>
      <w:r>
        <w:rPr>
          <w:noProof/>
          <w:color w:val="000000"/>
          <w:sz w:val="22"/>
        </w:rPr>
        <mc:AlternateContent>
          <mc:Choice Requires="wpg">
            <w:drawing>
              <wp:anchor distT="0" distB="0" distL="114300" distR="114300" simplePos="0" relativeHeight="251696128" behindDoc="1" locked="0" layoutInCell="1" allowOverlap="1" wp14:anchorId="4F4DED8D" wp14:editId="7B9F1389">
                <wp:simplePos x="0" y="0"/>
                <wp:positionH relativeFrom="column">
                  <wp:posOffset>5</wp:posOffset>
                </wp:positionH>
                <wp:positionV relativeFrom="paragraph">
                  <wp:posOffset>-432710</wp:posOffset>
                </wp:positionV>
                <wp:extent cx="5579999" cy="1455445"/>
                <wp:effectExtent l="0" t="0" r="0" b="0"/>
                <wp:wrapNone/>
                <wp:docPr id="458280" name="Group 458280"/>
                <wp:cNvGraphicFramePr/>
                <a:graphic xmlns:a="http://schemas.openxmlformats.org/drawingml/2006/main">
                  <a:graphicData uri="http://schemas.microsoft.com/office/word/2010/wordprocessingGroup">
                    <wpg:wgp>
                      <wpg:cNvGrpSpPr/>
                      <wpg:grpSpPr>
                        <a:xfrm>
                          <a:off x="0" y="0"/>
                          <a:ext cx="5579999" cy="1455445"/>
                          <a:chOff x="0" y="0"/>
                          <a:chExt cx="5579999" cy="1455445"/>
                        </a:xfrm>
                      </wpg:grpSpPr>
                      <pic:pic xmlns:pic="http://schemas.openxmlformats.org/drawingml/2006/picture">
                        <pic:nvPicPr>
                          <pic:cNvPr id="566597" name="Picture 566597"/>
                          <pic:cNvPicPr/>
                        </pic:nvPicPr>
                        <pic:blipFill>
                          <a:blip r:embed="rId62"/>
                          <a:stretch>
                            <a:fillRect/>
                          </a:stretch>
                        </pic:blipFill>
                        <pic:spPr>
                          <a:xfrm>
                            <a:off x="-3860" y="-1576"/>
                            <a:ext cx="5583937" cy="981456"/>
                          </a:xfrm>
                          <a:prstGeom prst="rect">
                            <a:avLst/>
                          </a:prstGeom>
                        </pic:spPr>
                      </pic:pic>
                      <wps:wsp>
                        <wps:cNvPr id="13848" name="Shape 13848"/>
                        <wps:cNvSpPr/>
                        <wps:spPr>
                          <a:xfrm>
                            <a:off x="6350" y="1192746"/>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13850" name="Shape 13850"/>
                        <wps:cNvSpPr/>
                        <wps:spPr>
                          <a:xfrm>
                            <a:off x="6350" y="1192746"/>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8280" style="width:439.37pt;height:114.602pt;position:absolute;z-index:-2147483641;mso-position-horizontal-relative:text;mso-position-horizontal:absolute;margin-left:0.000396729pt;mso-position-vertical-relative:text;margin-top:-34.0717pt;" coordsize="55799,14554">
                <v:shape id="Picture 566597" style="position:absolute;width:55839;height:9814;left:-38;top:-15;" filled="f">
                  <v:imagedata r:id="rId63"/>
                </v:shape>
                <v:shape id="Shape 13848" style="position:absolute;width:9052;height:2626;left:63;top:11927;"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13850" style="position:absolute;width:9052;height:2626;left:63;top:11927;"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color w:val="862A3A"/>
          <w:sz w:val="44"/>
        </w:rPr>
        <w:t>KIM LOẠI. SỰ KHÁC NHAU CƠ BẢN GIỮA PHI KIM VÀ KIM LOẠI</w:t>
      </w:r>
    </w:p>
    <w:p w14:paraId="7803747D" w14:textId="77777777" w:rsidR="002B7B5A" w:rsidRDefault="00000000">
      <w:pPr>
        <w:pStyle w:val="Heading2"/>
        <w:tabs>
          <w:tab w:val="center" w:pos="607"/>
          <w:tab w:val="center" w:pos="1332"/>
          <w:tab w:val="center" w:pos="1587"/>
          <w:tab w:val="center" w:pos="4363"/>
        </w:tabs>
        <w:spacing w:after="245" w:line="247" w:lineRule="auto"/>
        <w:ind w:left="0" w:firstLine="0"/>
      </w:pPr>
      <w:r>
        <w:rPr>
          <w:b w:val="0"/>
          <w:color w:val="000000"/>
          <w:sz w:val="22"/>
        </w:rPr>
        <w:tab/>
      </w:r>
      <w:r>
        <w:rPr>
          <w:color w:val="181717"/>
          <w:sz w:val="30"/>
        </w:rPr>
        <w:t>BÀI 18</w:t>
      </w:r>
      <w:r>
        <w:rPr>
          <w:color w:val="181717"/>
          <w:sz w:val="30"/>
        </w:rPr>
        <w:tab/>
      </w:r>
      <w:r>
        <w:rPr>
          <w:color w:val="575787"/>
          <w:sz w:val="30"/>
        </w:rPr>
        <w:t xml:space="preserve"> </w:t>
      </w:r>
      <w:r>
        <w:rPr>
          <w:color w:val="575787"/>
          <w:sz w:val="30"/>
        </w:rPr>
        <w:tab/>
        <w:t xml:space="preserve"> </w:t>
      </w:r>
      <w:r>
        <w:rPr>
          <w:color w:val="575787"/>
          <w:sz w:val="30"/>
        </w:rPr>
        <w:tab/>
        <w:t>TÍNH CHẤT CHUNG CỦA KIM LOẠI</w:t>
      </w:r>
    </w:p>
    <w:p w14:paraId="3798E349" w14:textId="77777777" w:rsidR="002B7B5A" w:rsidRDefault="00000000">
      <w:pPr>
        <w:tabs>
          <w:tab w:val="center" w:pos="287"/>
          <w:tab w:val="center" w:pos="1587"/>
          <w:tab w:val="center" w:pos="2154"/>
          <w:tab w:val="center" w:pos="3754"/>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4 tiết)</w:t>
      </w:r>
    </w:p>
    <w:p w14:paraId="7F54355E" w14:textId="77777777" w:rsidR="002B7B5A" w:rsidRDefault="00000000">
      <w:pPr>
        <w:pStyle w:val="Heading3"/>
        <w:ind w:left="-2" w:right="4756"/>
      </w:pPr>
      <w:r>
        <w:t>I. MỤC TIÊU</w:t>
      </w:r>
    </w:p>
    <w:p w14:paraId="5C904CC9" w14:textId="77777777" w:rsidR="002B7B5A" w:rsidRDefault="00000000">
      <w:pPr>
        <w:numPr>
          <w:ilvl w:val="0"/>
          <w:numId w:val="121"/>
        </w:numPr>
        <w:spacing w:after="75" w:line="259" w:lineRule="auto"/>
        <w:ind w:hanging="254"/>
      </w:pPr>
      <w:r>
        <w:rPr>
          <w:rFonts w:ascii="Calibri" w:eastAsia="Calibri" w:hAnsi="Calibri" w:cs="Calibri"/>
          <w:b/>
          <w:color w:val="59A1CF"/>
        </w:rPr>
        <w:t>Kiến thức</w:t>
      </w:r>
    </w:p>
    <w:p w14:paraId="26DE9BC1" w14:textId="77777777" w:rsidR="002B7B5A" w:rsidRDefault="00000000">
      <w:pPr>
        <w:numPr>
          <w:ilvl w:val="2"/>
          <w:numId w:val="122"/>
        </w:numPr>
        <w:ind w:hanging="187"/>
      </w:pPr>
      <w:r>
        <w:t>Kim loại có tính dẫn điện, dẫn nhiệt, tính dẻo và ánh kim.</w:t>
      </w:r>
    </w:p>
    <w:p w14:paraId="450A01B2" w14:textId="77777777" w:rsidR="002B7B5A" w:rsidRDefault="00000000">
      <w:pPr>
        <w:numPr>
          <w:ilvl w:val="2"/>
          <w:numId w:val="122"/>
        </w:numPr>
        <w:ind w:hanging="187"/>
      </w:pPr>
      <w:r>
        <w:t>Hầu hết kim loại tác dụng với oxygen tạo thành oxide (trừ kim loại như Au không phản ứng); tác dụng với khí chlorine tạo muối chloride; tác dụng với lưu huỳnh tạo muối sulfide.</w:t>
      </w:r>
    </w:p>
    <w:p w14:paraId="2BEFE78D" w14:textId="77777777" w:rsidR="002B7B5A" w:rsidRDefault="00000000">
      <w:pPr>
        <w:numPr>
          <w:ilvl w:val="2"/>
          <w:numId w:val="122"/>
        </w:numPr>
        <w:ind w:hanging="187"/>
      </w:pPr>
      <w:r>
        <w:t>Một số kim loại hoạt động hoá học mạnh như Na, K, Ca,... tác dụng với nước ở nhiệt độ thường tạo thành hydroxide và khí hydrogen. Các kim loại như Zn, Fe,... tác dụng với hơi nước ở nhiệt độ cao tạo thành oxide và khí hydrogen.</w:t>
      </w:r>
    </w:p>
    <w:p w14:paraId="2D92D68E" w14:textId="77777777" w:rsidR="002B7B5A" w:rsidRDefault="00000000">
      <w:pPr>
        <w:numPr>
          <w:ilvl w:val="2"/>
          <w:numId w:val="122"/>
        </w:numPr>
        <w:ind w:hanging="187"/>
      </w:pPr>
      <w:r>
        <w:lastRenderedPageBreak/>
        <w:t>Một số kim loại tác dụng với dung dịch HCl tạo thành muối và giải phóng khí hydrogen.</w:t>
      </w:r>
    </w:p>
    <w:p w14:paraId="753DC040" w14:textId="77777777" w:rsidR="002B7B5A" w:rsidRDefault="00000000">
      <w:pPr>
        <w:numPr>
          <w:ilvl w:val="2"/>
          <w:numId w:val="122"/>
        </w:numPr>
        <w:spacing w:after="51"/>
        <w:ind w:hanging="187"/>
      </w:pPr>
      <w:r>
        <w:t>Khi xảy ra phản ứng hoá học giữa dung dịch muối và kim loại (trừ kim loại phản ứng được với nước như K, Na, Ca,...), thường sản phẩm tạo thành là muối mới và kim loại mới.</w:t>
      </w:r>
    </w:p>
    <w:p w14:paraId="5D056011" w14:textId="77777777" w:rsidR="002B7B5A" w:rsidRDefault="00000000">
      <w:pPr>
        <w:numPr>
          <w:ilvl w:val="0"/>
          <w:numId w:val="121"/>
        </w:numPr>
        <w:spacing w:after="75" w:line="259" w:lineRule="auto"/>
        <w:ind w:hanging="254"/>
      </w:pPr>
      <w:r>
        <w:rPr>
          <w:rFonts w:ascii="Calibri" w:eastAsia="Calibri" w:hAnsi="Calibri" w:cs="Calibri"/>
          <w:b/>
          <w:color w:val="59A1CF"/>
        </w:rPr>
        <w:t>Năng lực</w:t>
      </w:r>
    </w:p>
    <w:p w14:paraId="32436017" w14:textId="77777777" w:rsidR="002B7B5A" w:rsidRDefault="00000000">
      <w:pPr>
        <w:numPr>
          <w:ilvl w:val="1"/>
          <w:numId w:val="121"/>
        </w:numPr>
        <w:spacing w:after="80" w:line="255" w:lineRule="auto"/>
        <w:ind w:hanging="397"/>
      </w:pPr>
      <w:r>
        <w:rPr>
          <w:rFonts w:ascii="Calibri" w:eastAsia="Calibri" w:hAnsi="Calibri" w:cs="Calibri"/>
          <w:i/>
          <w:color w:val="DC892F"/>
        </w:rPr>
        <w:t>Năng lực khoa học tự nhiên</w:t>
      </w:r>
    </w:p>
    <w:p w14:paraId="5DCA2C1E" w14:textId="77777777" w:rsidR="002B7B5A" w:rsidRDefault="00000000">
      <w:pPr>
        <w:numPr>
          <w:ilvl w:val="2"/>
          <w:numId w:val="121"/>
        </w:numPr>
      </w:pPr>
      <w:r>
        <w:t>Nêu được tính chất vật lí chung của kim loại gồm tính dẫn điện, dẫn nhiệt, tính dẻo và ánh kim.</w:t>
      </w:r>
    </w:p>
    <w:p w14:paraId="300B6BF7" w14:textId="77777777" w:rsidR="002B7B5A" w:rsidRDefault="00000000">
      <w:pPr>
        <w:numPr>
          <w:ilvl w:val="2"/>
          <w:numId w:val="121"/>
        </w:numPr>
      </w:pPr>
      <w:r>
        <w:t>Trình bày được các tính chất hoá học cơ bản của kim loại gồm tác dụng với phi kim (oxygen, lưu huỳnh, chlorine), với nước, với dung dịch HCl và với dung dịch muối. – Phân tích để mô tả được sự khác biệt trong tính chất vật lí, tính chất hoá học của nhôm, sắt, vàng.</w:t>
      </w:r>
    </w:p>
    <w:p w14:paraId="4139C03E" w14:textId="77777777" w:rsidR="002B7B5A" w:rsidRDefault="00000000">
      <w:pPr>
        <w:numPr>
          <w:ilvl w:val="2"/>
          <w:numId w:val="121"/>
        </w:numPr>
      </w:pPr>
      <w:r>
        <w:t>Giải thích được một số ứng dụng của kim loại dựa trên những tính chất của chúng– Vận dụng kiến thức về tính chất vật lí, hoá học của kim loại để giải quyết một số vấn đề thực tế.</w:t>
      </w:r>
    </w:p>
    <w:p w14:paraId="5F90D85F" w14:textId="77777777" w:rsidR="002B7B5A" w:rsidRDefault="00000000">
      <w:pPr>
        <w:numPr>
          <w:ilvl w:val="1"/>
          <w:numId w:val="121"/>
        </w:numPr>
        <w:spacing w:after="80" w:line="255" w:lineRule="auto"/>
        <w:ind w:hanging="397"/>
      </w:pPr>
      <w:r>
        <w:rPr>
          <w:rFonts w:ascii="Calibri" w:eastAsia="Calibri" w:hAnsi="Calibri" w:cs="Calibri"/>
          <w:i/>
          <w:color w:val="DC892F"/>
        </w:rPr>
        <w:t>Năng lực chung</w:t>
      </w:r>
    </w:p>
    <w:p w14:paraId="52C9AA26" w14:textId="77777777" w:rsidR="002B7B5A" w:rsidRDefault="00000000">
      <w:pPr>
        <w:numPr>
          <w:ilvl w:val="2"/>
          <w:numId w:val="121"/>
        </w:numPr>
      </w:pPr>
      <w:r>
        <w:t>Năng lực tự chủ, tự học: tìm kiếm thông tin, đọc SGK, quan sát thí nghiệm, giải thích các hiện tượng liên quan đến tính chất vật lí và tính chất hoá học của kim loại.</w:t>
      </w:r>
    </w:p>
    <w:p w14:paraId="1D915464" w14:textId="77777777" w:rsidR="002B7B5A" w:rsidRDefault="00000000">
      <w:pPr>
        <w:numPr>
          <w:ilvl w:val="2"/>
          <w:numId w:val="121"/>
        </w:numPr>
        <w:spacing w:after="164"/>
      </w:pPr>
      <w:r>
        <w:t>Năng lực giao tiếp và hợp tác: thảo luận nhóm, hợp tác với các thành viên trong nhóm/lớp, báo cáo kết quả,... trong quá trình thực hiện hoạt động tìm hiểu tính chất vật lí và một số tính chất hoá học của kim loại (tác dụng với oxygen, chlorine và nước).</w:t>
      </w:r>
    </w:p>
    <w:p w14:paraId="6B5F38F9" w14:textId="77777777" w:rsidR="002B7B5A" w:rsidRDefault="00000000">
      <w:pPr>
        <w:numPr>
          <w:ilvl w:val="0"/>
          <w:numId w:val="121"/>
        </w:numPr>
        <w:spacing w:after="75" w:line="259" w:lineRule="auto"/>
        <w:ind w:hanging="254"/>
      </w:pPr>
      <w:r>
        <w:rPr>
          <w:rFonts w:ascii="Calibri" w:eastAsia="Calibri" w:hAnsi="Calibri" w:cs="Calibri"/>
          <w:b/>
          <w:color w:val="59A1CF"/>
        </w:rPr>
        <w:t>Phẩm chất</w:t>
      </w:r>
    </w:p>
    <w:p w14:paraId="3F198E96" w14:textId="77777777" w:rsidR="002B7B5A" w:rsidRDefault="00000000">
      <w:pPr>
        <w:numPr>
          <w:ilvl w:val="2"/>
          <w:numId w:val="123"/>
        </w:numPr>
        <w:ind w:hanging="187"/>
      </w:pPr>
      <w:r>
        <w:t>Chăm chỉ: chủ động tích cực đọc tài liệu, nghiên cứu SGK.</w:t>
      </w:r>
    </w:p>
    <w:p w14:paraId="527FDA25" w14:textId="77777777" w:rsidR="002B7B5A" w:rsidRDefault="00000000">
      <w:pPr>
        <w:numPr>
          <w:ilvl w:val="2"/>
          <w:numId w:val="123"/>
        </w:numPr>
        <w:spacing w:after="188"/>
        <w:ind w:hanging="187"/>
      </w:pPr>
      <w:r>
        <w:t>Trách nhiệm: chủ động hoàn thành các nhiệm vụ được giao khi làm việc nhóm.</w:t>
      </w:r>
    </w:p>
    <w:p w14:paraId="0DE0AC7D" w14:textId="77777777" w:rsidR="002B7B5A" w:rsidRDefault="00000000">
      <w:pPr>
        <w:pStyle w:val="Heading3"/>
        <w:spacing w:after="62"/>
        <w:ind w:left="-2" w:right="4756"/>
      </w:pPr>
      <w:r>
        <w:t>II. THIẾT BỊ DẠY HỌC VÀ HỌC LIỆU</w:t>
      </w:r>
    </w:p>
    <w:p w14:paraId="7F45F23A" w14:textId="77777777" w:rsidR="002B7B5A" w:rsidRDefault="00000000">
      <w:pPr>
        <w:ind w:left="278"/>
      </w:pPr>
      <w:r>
        <w:t xml:space="preserve">Video thí nghiệm (trên trang web: taphuan.nxbgd.vn): </w:t>
      </w:r>
    </w:p>
    <w:p w14:paraId="396A8B77" w14:textId="77777777" w:rsidR="002B7B5A" w:rsidRDefault="00000000">
      <w:pPr>
        <w:numPr>
          <w:ilvl w:val="0"/>
          <w:numId w:val="124"/>
        </w:numPr>
        <w:ind w:hanging="187"/>
      </w:pPr>
      <w:r>
        <w:t xml:space="preserve">Sắt cháy trong oxygen.  </w:t>
      </w:r>
      <w:r>
        <w:tab/>
        <w:t xml:space="preserve"> </w:t>
      </w:r>
      <w:r>
        <w:tab/>
        <w:t>– Nhôm cháy trong oxygen.</w:t>
      </w:r>
    </w:p>
    <w:p w14:paraId="47751964" w14:textId="77777777" w:rsidR="002B7B5A" w:rsidRDefault="00000000">
      <w:pPr>
        <w:numPr>
          <w:ilvl w:val="0"/>
          <w:numId w:val="124"/>
        </w:numPr>
        <w:spacing w:after="188"/>
        <w:ind w:hanging="187"/>
      </w:pPr>
      <w:r>
        <w:t xml:space="preserve">Natri phản ứng với chlorine.  </w:t>
      </w:r>
      <w:r>
        <w:tab/>
        <w:t>– Sắt phản ứng với chlorine.</w:t>
      </w:r>
    </w:p>
    <w:p w14:paraId="725BDDE7" w14:textId="77777777" w:rsidR="002B7B5A" w:rsidRDefault="00000000">
      <w:pPr>
        <w:pStyle w:val="Heading3"/>
        <w:spacing w:after="34"/>
        <w:ind w:left="-2" w:right="4756"/>
      </w:pPr>
      <w:r>
        <w:lastRenderedPageBreak/>
        <w:t>III. TIẾN TRÌNH DẠY – HỌC</w:t>
      </w:r>
    </w:p>
    <w:p w14:paraId="495CD92F" w14:textId="77777777" w:rsidR="002B7B5A" w:rsidRDefault="00000000">
      <w:pPr>
        <w:numPr>
          <w:ilvl w:val="0"/>
          <w:numId w:val="125"/>
        </w:numPr>
        <w:spacing w:after="75" w:line="259" w:lineRule="auto"/>
        <w:ind w:hanging="254"/>
      </w:pPr>
      <w:r>
        <w:rPr>
          <w:rFonts w:ascii="Calibri" w:eastAsia="Calibri" w:hAnsi="Calibri" w:cs="Calibri"/>
          <w:b/>
          <w:color w:val="59A1CF"/>
        </w:rPr>
        <w:t>Hoạt động 1: Mở đầu</w:t>
      </w:r>
    </w:p>
    <w:p w14:paraId="0A04BA11" w14:textId="77777777" w:rsidR="002B7B5A" w:rsidRDefault="00000000">
      <w:pPr>
        <w:spacing w:after="96" w:line="259" w:lineRule="auto"/>
        <w:ind w:left="278"/>
        <w:jc w:val="left"/>
      </w:pPr>
      <w:r>
        <w:rPr>
          <w:i/>
        </w:rPr>
        <w:t xml:space="preserve">a) Mục tiêu </w:t>
      </w:r>
    </w:p>
    <w:p w14:paraId="7262D76B" w14:textId="77777777" w:rsidR="002B7B5A" w:rsidRDefault="00000000">
      <w:pPr>
        <w:numPr>
          <w:ilvl w:val="2"/>
          <w:numId w:val="129"/>
        </w:numPr>
        <w:ind w:hanging="187"/>
      </w:pPr>
      <w:r>
        <w:t>Nhận thấy kim loại rất đa dạng nhưng chúng có những tính chất vật lí và tính chất hoá học chung.</w:t>
      </w:r>
    </w:p>
    <w:p w14:paraId="54EF1B61" w14:textId="77777777" w:rsidR="002B7B5A" w:rsidRDefault="00000000">
      <w:pPr>
        <w:numPr>
          <w:ilvl w:val="2"/>
          <w:numId w:val="129"/>
        </w:numPr>
        <w:ind w:hanging="187"/>
      </w:pPr>
      <w:r>
        <w:t>Tìm kiếm các thông tin liên quan đến tính chất vật lí của kim loại.</w:t>
      </w:r>
    </w:p>
    <w:p w14:paraId="73FA4DA6" w14:textId="77777777" w:rsidR="002B7B5A" w:rsidRDefault="00000000">
      <w:pPr>
        <w:numPr>
          <w:ilvl w:val="2"/>
          <w:numId w:val="129"/>
        </w:numPr>
        <w:spacing w:after="0"/>
        <w:ind w:hanging="187"/>
      </w:pPr>
      <w:r>
        <w:t>Tích cực tham gia các hoạt động nhóm.</w:t>
      </w:r>
      <w:r>
        <w:rPr>
          <w:i/>
        </w:rPr>
        <w:t>b) Tiến trình thực hiện</w:t>
      </w:r>
    </w:p>
    <w:tbl>
      <w:tblPr>
        <w:tblStyle w:val="TableGrid"/>
        <w:tblW w:w="8494" w:type="dxa"/>
        <w:tblInd w:w="288" w:type="dxa"/>
        <w:tblCellMar>
          <w:top w:w="40" w:type="dxa"/>
          <w:left w:w="108" w:type="dxa"/>
          <w:bottom w:w="0" w:type="dxa"/>
          <w:right w:w="53" w:type="dxa"/>
        </w:tblCellMar>
        <w:tblLook w:val="04A0" w:firstRow="1" w:lastRow="0" w:firstColumn="1" w:lastColumn="0" w:noHBand="0" w:noVBand="1"/>
      </w:tblPr>
      <w:tblGrid>
        <w:gridCol w:w="5098"/>
        <w:gridCol w:w="3396"/>
      </w:tblGrid>
      <w:tr w:rsidR="002B7B5A" w14:paraId="0564E05B" w14:textId="77777777">
        <w:trPr>
          <w:trHeight w:val="401"/>
        </w:trPr>
        <w:tc>
          <w:tcPr>
            <w:tcW w:w="5098" w:type="dxa"/>
            <w:tcBorders>
              <w:top w:val="single" w:sz="4" w:space="0" w:color="3E3672"/>
              <w:left w:val="single" w:sz="4" w:space="0" w:color="3E3672"/>
              <w:bottom w:val="single" w:sz="4" w:space="0" w:color="3E3672"/>
              <w:right w:val="single" w:sz="4" w:space="0" w:color="3E3672"/>
            </w:tcBorders>
            <w:shd w:val="clear" w:color="auto" w:fill="C6BDD4"/>
          </w:tcPr>
          <w:p w14:paraId="6481CB58" w14:textId="77777777" w:rsidR="002B7B5A" w:rsidRDefault="00000000">
            <w:pPr>
              <w:spacing w:after="0" w:line="259" w:lineRule="auto"/>
              <w:ind w:left="0" w:right="55" w:firstLine="0"/>
              <w:jc w:val="center"/>
            </w:pPr>
            <w:r>
              <w:rPr>
                <w:b/>
                <w:sz w:val="24"/>
              </w:rPr>
              <w:t>Hoạt động của giáo viên và học sinh</w:t>
            </w:r>
          </w:p>
        </w:tc>
        <w:tc>
          <w:tcPr>
            <w:tcW w:w="3396" w:type="dxa"/>
            <w:tcBorders>
              <w:top w:val="single" w:sz="4" w:space="0" w:color="3E3672"/>
              <w:left w:val="single" w:sz="4" w:space="0" w:color="3E3672"/>
              <w:bottom w:val="single" w:sz="4" w:space="0" w:color="3E3672"/>
              <w:right w:val="single" w:sz="4" w:space="0" w:color="3E3672"/>
            </w:tcBorders>
            <w:shd w:val="clear" w:color="auto" w:fill="C6BDD4"/>
          </w:tcPr>
          <w:p w14:paraId="6262DA7D" w14:textId="77777777" w:rsidR="002B7B5A" w:rsidRDefault="00000000">
            <w:pPr>
              <w:spacing w:after="0" w:line="259" w:lineRule="auto"/>
              <w:ind w:left="0" w:right="55" w:firstLine="0"/>
              <w:jc w:val="center"/>
            </w:pPr>
            <w:r>
              <w:rPr>
                <w:b/>
                <w:sz w:val="24"/>
              </w:rPr>
              <w:t>Sản phẩm</w:t>
            </w:r>
          </w:p>
        </w:tc>
      </w:tr>
      <w:tr w:rsidR="002B7B5A" w14:paraId="5E693D2A" w14:textId="77777777">
        <w:trPr>
          <w:trHeight w:val="5501"/>
        </w:trPr>
        <w:tc>
          <w:tcPr>
            <w:tcW w:w="5098" w:type="dxa"/>
            <w:tcBorders>
              <w:top w:val="single" w:sz="4" w:space="0" w:color="3E3672"/>
              <w:left w:val="single" w:sz="4" w:space="0" w:color="3E3672"/>
              <w:bottom w:val="single" w:sz="4" w:space="0" w:color="3E3672"/>
              <w:right w:val="single" w:sz="4" w:space="0" w:color="3E3672"/>
            </w:tcBorders>
          </w:tcPr>
          <w:p w14:paraId="09FFA89A" w14:textId="77777777" w:rsidR="002B7B5A" w:rsidRDefault="00000000">
            <w:pPr>
              <w:spacing w:after="26" w:line="259" w:lineRule="auto"/>
              <w:ind w:left="0" w:firstLine="0"/>
              <w:jc w:val="left"/>
            </w:pPr>
            <w:r>
              <w:rPr>
                <w:b/>
                <w:i/>
                <w:sz w:val="24"/>
              </w:rPr>
              <w:t>Bước 1: Chuyển giao nhiệm vụ</w:t>
            </w:r>
          </w:p>
          <w:p w14:paraId="2FF3CF7F" w14:textId="77777777" w:rsidR="002B7B5A" w:rsidRDefault="00000000">
            <w:pPr>
              <w:spacing w:after="14" w:line="270" w:lineRule="auto"/>
              <w:ind w:left="0" w:right="56" w:firstLine="0"/>
            </w:pPr>
            <w:r>
              <w:rPr>
                <w:sz w:val="24"/>
              </w:rPr>
              <w:t xml:space="preserve">GV chia lớp thành các nhóm, yêu cầu kể tên các kim loại và ứng dụng của kim loại đó. </w:t>
            </w:r>
            <w:r>
              <w:rPr>
                <w:b/>
                <w:i/>
                <w:sz w:val="24"/>
              </w:rPr>
              <w:t xml:space="preserve">Bước 2: Thực hiện nhiệm vụ học tập </w:t>
            </w:r>
            <w:r>
              <w:rPr>
                <w:sz w:val="24"/>
              </w:rPr>
              <w:t xml:space="preserve">HS thảo luận, viết các ứng dụng lên giấy. </w:t>
            </w:r>
            <w:r>
              <w:rPr>
                <w:b/>
                <w:i/>
                <w:sz w:val="24"/>
              </w:rPr>
              <w:t xml:space="preserve">Bước 3: Báo cáo kết quả và thảo luận </w:t>
            </w:r>
          </w:p>
          <w:p w14:paraId="376C13C7" w14:textId="77777777" w:rsidR="002B7B5A" w:rsidRDefault="00000000">
            <w:pPr>
              <w:spacing w:after="26" w:line="259" w:lineRule="auto"/>
              <w:ind w:left="0" w:firstLine="0"/>
              <w:jc w:val="left"/>
            </w:pPr>
            <w:r>
              <w:rPr>
                <w:sz w:val="24"/>
              </w:rPr>
              <w:t>Lần lượt đại diện mỗi nhóm trình bày.</w:t>
            </w:r>
          </w:p>
          <w:p w14:paraId="483F8E90" w14:textId="77777777" w:rsidR="002B7B5A" w:rsidRDefault="00000000">
            <w:pPr>
              <w:spacing w:after="26" w:line="259" w:lineRule="auto"/>
              <w:ind w:left="0" w:firstLine="0"/>
              <w:jc w:val="left"/>
            </w:pPr>
            <w:r>
              <w:rPr>
                <w:b/>
                <w:i/>
                <w:sz w:val="24"/>
              </w:rPr>
              <w:t>Bước 4: Đánh giá kết quả thực hiện nhiệm vụ</w:t>
            </w:r>
          </w:p>
          <w:p w14:paraId="494CF8E9" w14:textId="77777777" w:rsidR="002B7B5A" w:rsidRDefault="00000000">
            <w:pPr>
              <w:numPr>
                <w:ilvl w:val="0"/>
                <w:numId w:val="507"/>
              </w:numPr>
              <w:spacing w:after="57" w:line="233" w:lineRule="auto"/>
              <w:ind w:right="55" w:firstLine="0"/>
            </w:pPr>
            <w:r>
              <w:rPr>
                <w:sz w:val="24"/>
              </w:rPr>
              <w:t>GV nhận xét, ghi nhận các ý kiến của HS, đánh giá dựa trên số lượng kim loại và số ứng dụng mà HS kể được.</w:t>
            </w:r>
          </w:p>
          <w:p w14:paraId="28F5F13E" w14:textId="77777777" w:rsidR="002B7B5A" w:rsidRDefault="00000000">
            <w:pPr>
              <w:numPr>
                <w:ilvl w:val="0"/>
                <w:numId w:val="507"/>
              </w:numPr>
              <w:spacing w:after="0" w:line="259" w:lineRule="auto"/>
              <w:ind w:right="55" w:firstLine="0"/>
            </w:pPr>
            <w:r>
              <w:rPr>
                <w:sz w:val="24"/>
              </w:rPr>
              <w:t xml:space="preserve">GV tổng kết nhấn mạnh: kim loại rất đa dạng về số lượng, về ứng dụng trong cuộc sống. Tuy vậy, kim loại có những tính chất chung. </w:t>
            </w:r>
          </w:p>
        </w:tc>
        <w:tc>
          <w:tcPr>
            <w:tcW w:w="3396" w:type="dxa"/>
            <w:tcBorders>
              <w:top w:val="single" w:sz="4" w:space="0" w:color="3E3672"/>
              <w:left w:val="single" w:sz="4" w:space="0" w:color="3E3672"/>
              <w:bottom w:val="single" w:sz="4" w:space="0" w:color="3E3672"/>
              <w:right w:val="single" w:sz="4" w:space="0" w:color="3E3672"/>
            </w:tcBorders>
          </w:tcPr>
          <w:p w14:paraId="7E348EE4" w14:textId="77777777" w:rsidR="002B7B5A" w:rsidRDefault="00000000">
            <w:pPr>
              <w:spacing w:after="26" w:line="259" w:lineRule="auto"/>
              <w:ind w:left="0" w:firstLine="0"/>
              <w:jc w:val="left"/>
            </w:pPr>
            <w:r>
              <w:rPr>
                <w:sz w:val="24"/>
              </w:rPr>
              <w:t>Câu trả lời của HS:</w:t>
            </w:r>
          </w:p>
          <w:p w14:paraId="415AC9F2" w14:textId="77777777" w:rsidR="002B7B5A" w:rsidRDefault="00000000">
            <w:pPr>
              <w:spacing w:after="57" w:line="233" w:lineRule="auto"/>
              <w:ind w:left="0" w:firstLine="0"/>
            </w:pPr>
            <w:r>
              <w:rPr>
                <w:sz w:val="24"/>
              </w:rPr>
              <w:t>Một số kim loại và ứng dụng của kim loại đó:</w:t>
            </w:r>
          </w:p>
          <w:p w14:paraId="53023256" w14:textId="77777777" w:rsidR="002B7B5A" w:rsidRDefault="00000000">
            <w:pPr>
              <w:spacing w:after="57" w:line="233" w:lineRule="auto"/>
              <w:ind w:left="0" w:right="55" w:firstLine="0"/>
            </w:pPr>
            <w:r>
              <w:rPr>
                <w:sz w:val="24"/>
              </w:rPr>
              <w:t>+ Thép (thành phần chính là sắt) làm khung bê tông trong xây dựng,…</w:t>
            </w:r>
          </w:p>
          <w:p w14:paraId="1651FCE3" w14:textId="77777777" w:rsidR="002B7B5A" w:rsidRDefault="00000000">
            <w:pPr>
              <w:spacing w:after="57" w:line="233" w:lineRule="auto"/>
              <w:ind w:left="0" w:firstLine="0"/>
              <w:jc w:val="left"/>
            </w:pPr>
            <w:r>
              <w:rPr>
                <w:sz w:val="24"/>
              </w:rPr>
              <w:t>+ Đồng: làm dây dẫn điện, đúc tượng,…</w:t>
            </w:r>
          </w:p>
          <w:p w14:paraId="625F5CAA" w14:textId="77777777" w:rsidR="002B7B5A" w:rsidRDefault="00000000">
            <w:pPr>
              <w:spacing w:after="28" w:line="257" w:lineRule="auto"/>
              <w:ind w:left="0" w:right="55" w:firstLine="0"/>
            </w:pPr>
            <w:r>
              <w:rPr>
                <w:sz w:val="24"/>
              </w:rPr>
              <w:t>+ Nhôm: làm thìa dĩa, xoong chảo; làm dây dẫn điện,… + Vàng: làm đồ trang sức.</w:t>
            </w:r>
          </w:p>
          <w:p w14:paraId="7F72DB8B" w14:textId="77777777" w:rsidR="002B7B5A" w:rsidRDefault="00000000">
            <w:pPr>
              <w:spacing w:after="57" w:line="233" w:lineRule="auto"/>
              <w:ind w:left="0" w:firstLine="0"/>
              <w:jc w:val="left"/>
            </w:pPr>
            <w:r>
              <w:rPr>
                <w:sz w:val="24"/>
              </w:rPr>
              <w:t>+ Thuỷ ngân: để chế tạo nhiệt kế,…</w:t>
            </w:r>
          </w:p>
          <w:p w14:paraId="745D5203" w14:textId="77777777" w:rsidR="002B7B5A" w:rsidRDefault="00000000">
            <w:pPr>
              <w:spacing w:after="26" w:line="259" w:lineRule="auto"/>
              <w:ind w:left="0" w:firstLine="0"/>
              <w:jc w:val="left"/>
            </w:pPr>
            <w:r>
              <w:rPr>
                <w:sz w:val="24"/>
              </w:rPr>
              <w:t xml:space="preserve">– HS nảy sinh những vấn đề như: </w:t>
            </w:r>
          </w:p>
          <w:p w14:paraId="3B203A4C" w14:textId="77777777" w:rsidR="002B7B5A" w:rsidRDefault="00000000">
            <w:pPr>
              <w:spacing w:after="0" w:line="259" w:lineRule="auto"/>
              <w:ind w:left="0" w:right="55" w:firstLine="0"/>
            </w:pPr>
            <w:r>
              <w:rPr>
                <w:sz w:val="24"/>
              </w:rPr>
              <w:t>+ Số lượng kim loại rất đa dạng và ứng dụng rất phong phú. + Kim loại có tính chất vật lí và hoá học chung không?</w:t>
            </w:r>
          </w:p>
        </w:tc>
      </w:tr>
    </w:tbl>
    <w:p w14:paraId="065C6002" w14:textId="77777777" w:rsidR="002B7B5A" w:rsidRDefault="00000000">
      <w:pPr>
        <w:numPr>
          <w:ilvl w:val="0"/>
          <w:numId w:val="125"/>
        </w:numPr>
        <w:spacing w:after="75" w:line="259" w:lineRule="auto"/>
        <w:ind w:hanging="254"/>
      </w:pPr>
      <w:r>
        <w:rPr>
          <w:rFonts w:ascii="Calibri" w:eastAsia="Calibri" w:hAnsi="Calibri" w:cs="Calibri"/>
          <w:b/>
          <w:color w:val="59A1CF"/>
        </w:rPr>
        <w:t>Hoạt động 2: Hình thành kiến thức</w:t>
      </w:r>
    </w:p>
    <w:p w14:paraId="20DBE7D9" w14:textId="77777777" w:rsidR="002B7B5A" w:rsidRDefault="00000000">
      <w:pPr>
        <w:numPr>
          <w:ilvl w:val="1"/>
          <w:numId w:val="125"/>
        </w:numPr>
        <w:spacing w:after="80" w:line="255" w:lineRule="auto"/>
        <w:ind w:hanging="397"/>
      </w:pPr>
      <w:r>
        <w:rPr>
          <w:rFonts w:ascii="Calibri" w:eastAsia="Calibri" w:hAnsi="Calibri" w:cs="Calibri"/>
          <w:i/>
          <w:color w:val="DC892F"/>
        </w:rPr>
        <w:t>Tìm hiểu các tính chất vật lí chung của kim loại</w:t>
      </w:r>
    </w:p>
    <w:p w14:paraId="2F5A2F5F" w14:textId="77777777" w:rsidR="002B7B5A" w:rsidRDefault="00000000">
      <w:pPr>
        <w:numPr>
          <w:ilvl w:val="2"/>
          <w:numId w:val="125"/>
        </w:numPr>
        <w:spacing w:after="96" w:line="259" w:lineRule="auto"/>
        <w:ind w:hanging="263"/>
        <w:jc w:val="left"/>
      </w:pPr>
      <w:r>
        <w:rPr>
          <w:i/>
        </w:rPr>
        <w:t>Mục tiêu</w:t>
      </w:r>
    </w:p>
    <w:p w14:paraId="31D82A8D" w14:textId="77777777" w:rsidR="002B7B5A" w:rsidRDefault="00000000">
      <w:pPr>
        <w:numPr>
          <w:ilvl w:val="2"/>
          <w:numId w:val="127"/>
        </w:numPr>
        <w:ind w:hanging="187"/>
      </w:pPr>
      <w:r>
        <w:t>Nêu được tính chất vật lí chung của kim loại.</w:t>
      </w:r>
    </w:p>
    <w:p w14:paraId="4CE5314C" w14:textId="77777777" w:rsidR="002B7B5A" w:rsidRDefault="00000000">
      <w:pPr>
        <w:numPr>
          <w:ilvl w:val="2"/>
          <w:numId w:val="127"/>
        </w:numPr>
        <w:spacing w:after="88" w:line="262" w:lineRule="auto"/>
        <w:ind w:hanging="187"/>
      </w:pPr>
      <w:r>
        <w:t>Giải thích được một số ứng dụng của kim loại dựa trên những tính chất vật lí.</w:t>
      </w:r>
    </w:p>
    <w:p w14:paraId="0FA114CB" w14:textId="77777777" w:rsidR="002B7B5A" w:rsidRDefault="00000000">
      <w:pPr>
        <w:numPr>
          <w:ilvl w:val="2"/>
          <w:numId w:val="127"/>
        </w:numPr>
        <w:spacing w:after="0"/>
        <w:ind w:hanging="187"/>
      </w:pPr>
      <w:r>
        <w:t xml:space="preserve">Tích cực, có trách nhiệm khi tham gia làm việc nhóm. </w:t>
      </w:r>
      <w:r>
        <w:rPr>
          <w:i/>
        </w:rPr>
        <w:t>b) Tiến trình thực hiện</w:t>
      </w:r>
    </w:p>
    <w:tbl>
      <w:tblPr>
        <w:tblStyle w:val="TableGrid"/>
        <w:tblW w:w="8494" w:type="dxa"/>
        <w:tblInd w:w="288" w:type="dxa"/>
        <w:tblCellMar>
          <w:top w:w="42" w:type="dxa"/>
          <w:left w:w="108" w:type="dxa"/>
          <w:bottom w:w="0" w:type="dxa"/>
          <w:right w:w="52" w:type="dxa"/>
        </w:tblCellMar>
        <w:tblLook w:val="04A0" w:firstRow="1" w:lastRow="0" w:firstColumn="1" w:lastColumn="0" w:noHBand="0" w:noVBand="1"/>
      </w:tblPr>
      <w:tblGrid>
        <w:gridCol w:w="5098"/>
        <w:gridCol w:w="3396"/>
      </w:tblGrid>
      <w:tr w:rsidR="002B7B5A" w14:paraId="3C6883D4" w14:textId="77777777">
        <w:trPr>
          <w:trHeight w:val="401"/>
        </w:trPr>
        <w:tc>
          <w:tcPr>
            <w:tcW w:w="5098" w:type="dxa"/>
            <w:tcBorders>
              <w:top w:val="single" w:sz="4" w:space="0" w:color="3E3672"/>
              <w:left w:val="single" w:sz="4" w:space="0" w:color="3E3672"/>
              <w:bottom w:val="single" w:sz="4" w:space="0" w:color="3E3672"/>
              <w:right w:val="single" w:sz="4" w:space="0" w:color="3E3672"/>
            </w:tcBorders>
            <w:shd w:val="clear" w:color="auto" w:fill="C6BDD4"/>
          </w:tcPr>
          <w:p w14:paraId="31A75D9A" w14:textId="77777777" w:rsidR="002B7B5A" w:rsidRDefault="00000000">
            <w:pPr>
              <w:spacing w:after="0" w:line="259" w:lineRule="auto"/>
              <w:ind w:left="0" w:right="56" w:firstLine="0"/>
              <w:jc w:val="center"/>
            </w:pPr>
            <w:r>
              <w:rPr>
                <w:b/>
                <w:sz w:val="24"/>
              </w:rPr>
              <w:t>Hoạt động của giáo viên và học sinh</w:t>
            </w:r>
          </w:p>
        </w:tc>
        <w:tc>
          <w:tcPr>
            <w:tcW w:w="3396" w:type="dxa"/>
            <w:tcBorders>
              <w:top w:val="single" w:sz="4" w:space="0" w:color="3E3672"/>
              <w:left w:val="single" w:sz="4" w:space="0" w:color="3E3672"/>
              <w:bottom w:val="single" w:sz="4" w:space="0" w:color="3E3672"/>
              <w:right w:val="single" w:sz="4" w:space="0" w:color="3E3672"/>
            </w:tcBorders>
            <w:shd w:val="clear" w:color="auto" w:fill="C6BDD4"/>
          </w:tcPr>
          <w:p w14:paraId="7CBEBD13" w14:textId="77777777" w:rsidR="002B7B5A" w:rsidRDefault="00000000">
            <w:pPr>
              <w:spacing w:after="0" w:line="259" w:lineRule="auto"/>
              <w:ind w:left="0" w:right="56" w:firstLine="0"/>
              <w:jc w:val="center"/>
            </w:pPr>
            <w:r>
              <w:rPr>
                <w:b/>
                <w:sz w:val="24"/>
              </w:rPr>
              <w:t>Sản phẩm</w:t>
            </w:r>
          </w:p>
        </w:tc>
      </w:tr>
      <w:tr w:rsidR="002B7B5A" w14:paraId="6104AA29" w14:textId="77777777">
        <w:trPr>
          <w:trHeight w:val="8882"/>
        </w:trPr>
        <w:tc>
          <w:tcPr>
            <w:tcW w:w="5098" w:type="dxa"/>
            <w:tcBorders>
              <w:top w:val="single" w:sz="4" w:space="0" w:color="3E3672"/>
              <w:left w:val="single" w:sz="4" w:space="0" w:color="3E3672"/>
              <w:bottom w:val="single" w:sz="4" w:space="0" w:color="3E3672"/>
              <w:right w:val="single" w:sz="4" w:space="0" w:color="3E3672"/>
            </w:tcBorders>
          </w:tcPr>
          <w:p w14:paraId="109634A9" w14:textId="77777777" w:rsidR="002B7B5A" w:rsidRDefault="00000000">
            <w:pPr>
              <w:spacing w:after="26" w:line="259" w:lineRule="auto"/>
              <w:ind w:left="0" w:firstLine="0"/>
              <w:jc w:val="left"/>
            </w:pPr>
            <w:r>
              <w:rPr>
                <w:b/>
                <w:sz w:val="24"/>
              </w:rPr>
              <w:lastRenderedPageBreak/>
              <w:t>(1) Tìm hiểu về tính chất vật lí của kim loại</w:t>
            </w:r>
          </w:p>
          <w:p w14:paraId="6D6EE64C" w14:textId="77777777" w:rsidR="002B7B5A" w:rsidRDefault="00000000">
            <w:pPr>
              <w:spacing w:after="26" w:line="259" w:lineRule="auto"/>
              <w:ind w:left="0" w:firstLine="0"/>
              <w:jc w:val="left"/>
            </w:pPr>
            <w:r>
              <w:rPr>
                <w:b/>
                <w:i/>
                <w:sz w:val="24"/>
              </w:rPr>
              <w:t>Bước 1: Chuyển giao nhiệm vụ</w:t>
            </w:r>
          </w:p>
          <w:p w14:paraId="5285E692" w14:textId="77777777" w:rsidR="002B7B5A" w:rsidRDefault="00000000">
            <w:pPr>
              <w:spacing w:after="57" w:line="233" w:lineRule="auto"/>
              <w:ind w:left="0" w:firstLine="0"/>
            </w:pPr>
            <w:r>
              <w:rPr>
                <w:sz w:val="24"/>
              </w:rPr>
              <w:t>GV chia lớp thành các nhóm, yêu cầu trả lời các câu hỏi.</w:t>
            </w:r>
          </w:p>
          <w:p w14:paraId="75EB5DB5" w14:textId="77777777" w:rsidR="002B7B5A" w:rsidRDefault="00000000">
            <w:pPr>
              <w:spacing w:after="0" w:line="282" w:lineRule="auto"/>
              <w:ind w:left="0" w:right="1013" w:firstLine="0"/>
            </w:pPr>
            <w:r>
              <w:rPr>
                <w:b/>
                <w:i/>
                <w:sz w:val="24"/>
              </w:rPr>
              <w:t xml:space="preserve">Bước 2: Thực hiện nhiệm vụ học tập </w:t>
            </w:r>
            <w:r>
              <w:rPr>
                <w:sz w:val="24"/>
              </w:rPr>
              <w:t xml:space="preserve">HS thảo luận, viết các câu trả lời lên giấy. </w:t>
            </w:r>
          </w:p>
          <w:p w14:paraId="6176CD75" w14:textId="77777777" w:rsidR="002B7B5A" w:rsidRDefault="00000000">
            <w:pPr>
              <w:spacing w:after="26" w:line="259" w:lineRule="auto"/>
              <w:ind w:left="0" w:firstLine="0"/>
              <w:jc w:val="left"/>
            </w:pPr>
            <w:r>
              <w:rPr>
                <w:b/>
                <w:i/>
                <w:sz w:val="24"/>
              </w:rPr>
              <w:t>Bước 3: Báo cáo kết quả và thảo luận</w:t>
            </w:r>
          </w:p>
          <w:p w14:paraId="25B4E024" w14:textId="77777777" w:rsidR="002B7B5A" w:rsidRDefault="00000000">
            <w:pPr>
              <w:spacing w:after="26" w:line="259" w:lineRule="auto"/>
              <w:ind w:left="0" w:firstLine="0"/>
              <w:jc w:val="left"/>
            </w:pPr>
            <w:r>
              <w:rPr>
                <w:sz w:val="24"/>
              </w:rPr>
              <w:t>Sau đó lần lượt đại diện mỗi nhóm trình bày.</w:t>
            </w:r>
          </w:p>
          <w:p w14:paraId="2707885E" w14:textId="77777777" w:rsidR="002B7B5A" w:rsidRDefault="00000000">
            <w:pPr>
              <w:spacing w:after="26" w:line="259" w:lineRule="auto"/>
              <w:ind w:left="0" w:firstLine="0"/>
              <w:jc w:val="left"/>
            </w:pPr>
            <w:r>
              <w:rPr>
                <w:b/>
                <w:i/>
                <w:sz w:val="24"/>
              </w:rPr>
              <w:t>Bước 4: Đánh giá kết quả thực hiện nhiệm vụ</w:t>
            </w:r>
          </w:p>
          <w:p w14:paraId="670735F8" w14:textId="77777777" w:rsidR="002B7B5A" w:rsidRDefault="00000000">
            <w:pPr>
              <w:numPr>
                <w:ilvl w:val="0"/>
                <w:numId w:val="508"/>
              </w:numPr>
              <w:spacing w:after="57" w:line="233" w:lineRule="auto"/>
              <w:ind w:right="28" w:firstLine="0"/>
            </w:pPr>
            <w:r>
              <w:rPr>
                <w:sz w:val="24"/>
              </w:rPr>
              <w:t>GV ghi nhận các ý kiến của HS. GV nhận xét, đánh giá dựa trên số lượng câu trả lời đúng và tốc độ trả lời câu hỏi của HS.</w:t>
            </w:r>
          </w:p>
          <w:p w14:paraId="1AAE514C" w14:textId="77777777" w:rsidR="002B7B5A" w:rsidRDefault="00000000">
            <w:pPr>
              <w:numPr>
                <w:ilvl w:val="0"/>
                <w:numId w:val="508"/>
              </w:numPr>
              <w:spacing w:after="2344" w:line="233" w:lineRule="auto"/>
              <w:ind w:right="28" w:firstLine="0"/>
            </w:pPr>
            <w:r>
              <w:rPr>
                <w:sz w:val="24"/>
              </w:rPr>
              <w:t>GV có thể đặt câu hỏi bổ sung để HS nêu ra ý kiến về tính chất vật lí của kim loại sau mỗi câu trả lời.</w:t>
            </w:r>
          </w:p>
          <w:p w14:paraId="2C71A129" w14:textId="77777777" w:rsidR="002B7B5A" w:rsidRDefault="00000000">
            <w:pPr>
              <w:spacing w:after="57" w:line="233" w:lineRule="auto"/>
              <w:ind w:left="0" w:firstLine="0"/>
            </w:pPr>
            <w:r>
              <w:rPr>
                <w:b/>
                <w:sz w:val="24"/>
              </w:rPr>
              <w:t>(2) Giải thích một số ứng dụng của kim loại dựa trên tính chất vật lí</w:t>
            </w:r>
          </w:p>
          <w:p w14:paraId="1E405F7D" w14:textId="77777777" w:rsidR="002B7B5A" w:rsidRDefault="00000000">
            <w:pPr>
              <w:spacing w:after="26" w:line="259" w:lineRule="auto"/>
              <w:ind w:left="0" w:firstLine="0"/>
              <w:jc w:val="left"/>
            </w:pPr>
            <w:r>
              <w:rPr>
                <w:b/>
                <w:i/>
                <w:sz w:val="24"/>
              </w:rPr>
              <w:t>Bước 1: Chuyển giao nhiệm vụ</w:t>
            </w:r>
          </w:p>
          <w:p w14:paraId="269BFDBA" w14:textId="77777777" w:rsidR="002B7B5A" w:rsidRDefault="00000000">
            <w:pPr>
              <w:spacing w:after="57" w:line="233" w:lineRule="auto"/>
              <w:ind w:left="0" w:firstLine="0"/>
            </w:pPr>
            <w:r>
              <w:rPr>
                <w:sz w:val="24"/>
              </w:rPr>
              <w:t>GV yêu cầu mỗi HS quan sát Hình 18.1 trong SGK và trả lời câu hỏi.</w:t>
            </w:r>
          </w:p>
          <w:p w14:paraId="49618EB4" w14:textId="77777777" w:rsidR="002B7B5A" w:rsidRDefault="00000000">
            <w:pPr>
              <w:spacing w:after="0" w:line="259" w:lineRule="auto"/>
              <w:ind w:left="0" w:right="1059" w:firstLine="0"/>
            </w:pPr>
            <w:r>
              <w:rPr>
                <w:b/>
                <w:i/>
                <w:sz w:val="24"/>
              </w:rPr>
              <w:t xml:space="preserve">Bước 2: Thực hiện nhiệm vụ học tập </w:t>
            </w:r>
            <w:r>
              <w:rPr>
                <w:sz w:val="24"/>
              </w:rPr>
              <w:t>Mỗi HS tự trả lời câu hỏi.</w:t>
            </w:r>
          </w:p>
        </w:tc>
        <w:tc>
          <w:tcPr>
            <w:tcW w:w="3396" w:type="dxa"/>
            <w:tcBorders>
              <w:top w:val="single" w:sz="4" w:space="0" w:color="3E3672"/>
              <w:left w:val="single" w:sz="4" w:space="0" w:color="3E3672"/>
              <w:bottom w:val="single" w:sz="4" w:space="0" w:color="3E3672"/>
              <w:right w:val="single" w:sz="4" w:space="0" w:color="3E3672"/>
            </w:tcBorders>
          </w:tcPr>
          <w:p w14:paraId="3EAC69D4" w14:textId="77777777" w:rsidR="002B7B5A" w:rsidRDefault="00000000">
            <w:pPr>
              <w:numPr>
                <w:ilvl w:val="0"/>
                <w:numId w:val="509"/>
              </w:numPr>
              <w:spacing w:after="26" w:line="259" w:lineRule="auto"/>
              <w:ind w:firstLine="0"/>
              <w:jc w:val="left"/>
            </w:pPr>
            <w:r>
              <w:rPr>
                <w:sz w:val="24"/>
              </w:rPr>
              <w:t>Câu trả lời của HS.</w:t>
            </w:r>
          </w:p>
          <w:p w14:paraId="7764CD11" w14:textId="77777777" w:rsidR="002B7B5A" w:rsidRDefault="00000000">
            <w:pPr>
              <w:numPr>
                <w:ilvl w:val="0"/>
                <w:numId w:val="509"/>
              </w:numPr>
              <w:spacing w:after="57" w:line="233" w:lineRule="auto"/>
              <w:ind w:firstLine="0"/>
              <w:jc w:val="left"/>
            </w:pPr>
            <w:r>
              <w:rPr>
                <w:sz w:val="24"/>
              </w:rPr>
              <w:t>Kết luận rút ra sau mỗi câu trả lời về tính chất của kim loại.</w:t>
            </w:r>
          </w:p>
          <w:p w14:paraId="711C0A52" w14:textId="77777777" w:rsidR="002B7B5A" w:rsidRDefault="00000000">
            <w:pPr>
              <w:numPr>
                <w:ilvl w:val="0"/>
                <w:numId w:val="510"/>
              </w:numPr>
              <w:spacing w:after="71" w:line="221" w:lineRule="auto"/>
              <w:ind w:right="56" w:firstLine="0"/>
            </w:pPr>
            <w:r>
              <w:rPr>
                <w:sz w:val="24"/>
              </w:rPr>
              <w:t xml:space="preserve">Nhôm, thép có thể bị uốn cong mà không gãy </w:t>
            </w:r>
            <w:r>
              <w:rPr>
                <w:rFonts w:ascii="Segoe UI Symbol" w:eastAsia="Segoe UI Symbol" w:hAnsi="Segoe UI Symbol" w:cs="Segoe UI Symbol"/>
                <w:sz w:val="24"/>
              </w:rPr>
              <w:t>→</w:t>
            </w:r>
            <w:r>
              <w:rPr>
                <w:sz w:val="24"/>
              </w:rPr>
              <w:t xml:space="preserve"> Kim loại có tính dẻo.</w:t>
            </w:r>
          </w:p>
          <w:p w14:paraId="5BC4E373" w14:textId="77777777" w:rsidR="002B7B5A" w:rsidRDefault="00000000">
            <w:pPr>
              <w:numPr>
                <w:ilvl w:val="0"/>
                <w:numId w:val="510"/>
              </w:numPr>
              <w:spacing w:after="66" w:line="225" w:lineRule="auto"/>
              <w:ind w:right="56" w:firstLine="0"/>
            </w:pPr>
            <w:r>
              <w:rPr>
                <w:sz w:val="24"/>
              </w:rPr>
              <w:t xml:space="preserve">Gỗ, sứ bị vỡ vụn; đồng, vàng, nhôm bị dát mỏng (cao su không vỡ vụn và không bị biến dạng) </w:t>
            </w:r>
            <w:r>
              <w:rPr>
                <w:rFonts w:ascii="Segoe UI Symbol" w:eastAsia="Segoe UI Symbol" w:hAnsi="Segoe UI Symbol" w:cs="Segoe UI Symbol"/>
                <w:sz w:val="24"/>
              </w:rPr>
              <w:t>→</w:t>
            </w:r>
            <w:r>
              <w:rPr>
                <w:sz w:val="24"/>
              </w:rPr>
              <w:t xml:space="preserve"> Kim loại có tính dẻo.</w:t>
            </w:r>
          </w:p>
          <w:p w14:paraId="2B568FC4" w14:textId="77777777" w:rsidR="002B7B5A" w:rsidRDefault="00000000">
            <w:pPr>
              <w:numPr>
                <w:ilvl w:val="0"/>
                <w:numId w:val="510"/>
              </w:numPr>
              <w:spacing w:after="31" w:line="225" w:lineRule="auto"/>
              <w:ind w:right="56" w:firstLine="0"/>
            </w:pPr>
            <w:r>
              <w:rPr>
                <w:sz w:val="24"/>
              </w:rPr>
              <w:t xml:space="preserve">Nhúng thìa nhôm vào cốc nước sôi, cán thìa cũng thấy nóng, chứng tỏ nhôm có thể dẫn nhiệt </w:t>
            </w:r>
            <w:r>
              <w:rPr>
                <w:rFonts w:ascii="Segoe UI Symbol" w:eastAsia="Segoe UI Symbol" w:hAnsi="Segoe UI Symbol" w:cs="Segoe UI Symbol"/>
                <w:sz w:val="24"/>
              </w:rPr>
              <w:t>→</w:t>
            </w:r>
            <w:r>
              <w:rPr>
                <w:sz w:val="24"/>
              </w:rPr>
              <w:t xml:space="preserve"> Kim loại dẫn nhiệt.</w:t>
            </w:r>
          </w:p>
          <w:p w14:paraId="32D615A4" w14:textId="77777777" w:rsidR="002B7B5A" w:rsidRDefault="00000000">
            <w:pPr>
              <w:numPr>
                <w:ilvl w:val="0"/>
                <w:numId w:val="510"/>
              </w:numPr>
              <w:spacing w:after="71" w:line="221" w:lineRule="auto"/>
              <w:ind w:right="56" w:firstLine="0"/>
            </w:pPr>
            <w:r>
              <w:rPr>
                <w:sz w:val="24"/>
              </w:rPr>
              <w:t xml:space="preserve">Nhôm và đồng có khả năng dẫn điện tốt hơn sắt </w:t>
            </w:r>
            <w:r>
              <w:rPr>
                <w:rFonts w:ascii="Segoe UI Symbol" w:eastAsia="Segoe UI Symbol" w:hAnsi="Segoe UI Symbol" w:cs="Segoe UI Symbol"/>
                <w:sz w:val="24"/>
              </w:rPr>
              <w:t>→</w:t>
            </w:r>
            <w:r>
              <w:rPr>
                <w:sz w:val="24"/>
              </w:rPr>
              <w:t xml:space="preserve"> Kim loại dẫn điện.</w:t>
            </w:r>
          </w:p>
          <w:p w14:paraId="5A08FA56" w14:textId="77777777" w:rsidR="002B7B5A" w:rsidRDefault="00000000">
            <w:pPr>
              <w:numPr>
                <w:ilvl w:val="0"/>
                <w:numId w:val="510"/>
              </w:numPr>
              <w:spacing w:after="71" w:line="221" w:lineRule="auto"/>
              <w:ind w:right="56" w:firstLine="0"/>
            </w:pPr>
            <w:r>
              <w:rPr>
                <w:sz w:val="24"/>
              </w:rPr>
              <w:t xml:space="preserve">Bề mặt mảnh nhôm, đồng có vẻ sáng lấp lánh </w:t>
            </w:r>
            <w:r>
              <w:rPr>
                <w:rFonts w:ascii="Segoe UI Symbol" w:eastAsia="Segoe UI Symbol" w:hAnsi="Segoe UI Symbol" w:cs="Segoe UI Symbol"/>
                <w:sz w:val="24"/>
              </w:rPr>
              <w:t>→</w:t>
            </w:r>
            <w:r>
              <w:rPr>
                <w:sz w:val="24"/>
              </w:rPr>
              <w:t xml:space="preserve"> Kim loại có ánh kim.</w:t>
            </w:r>
          </w:p>
          <w:p w14:paraId="25789334" w14:textId="77777777" w:rsidR="002B7B5A" w:rsidRDefault="00000000">
            <w:pPr>
              <w:spacing w:after="38" w:line="249" w:lineRule="auto"/>
              <w:ind w:left="0" w:right="56" w:firstLine="0"/>
            </w:pPr>
            <w:r>
              <w:rPr>
                <w:sz w:val="24"/>
              </w:rPr>
              <w:t>Kết luận: các tính chất chung của kim loại là tính dẻo, tính dẫn điện dẫn nhiệt, ánh kim. – Các câu trả lời của HS:</w:t>
            </w:r>
          </w:p>
          <w:p w14:paraId="1DB40331" w14:textId="77777777" w:rsidR="002B7B5A" w:rsidRDefault="00000000">
            <w:pPr>
              <w:numPr>
                <w:ilvl w:val="0"/>
                <w:numId w:val="511"/>
              </w:numPr>
              <w:spacing w:after="57" w:line="233" w:lineRule="auto"/>
              <w:ind w:right="56" w:firstLine="0"/>
            </w:pPr>
            <w:r>
              <w:rPr>
                <w:sz w:val="24"/>
              </w:rPr>
              <w:t xml:space="preserve">Vàng dùng làm đồ trang sức: ứng dụng tính chất có ánh kim và tính dẻo của vàng. </w:t>
            </w:r>
          </w:p>
          <w:p w14:paraId="1DEB255A" w14:textId="77777777" w:rsidR="002B7B5A" w:rsidRDefault="00000000">
            <w:pPr>
              <w:numPr>
                <w:ilvl w:val="0"/>
                <w:numId w:val="511"/>
              </w:numPr>
              <w:spacing w:after="0" w:line="259" w:lineRule="auto"/>
              <w:ind w:right="56" w:firstLine="0"/>
            </w:pPr>
            <w:r>
              <w:rPr>
                <w:sz w:val="24"/>
              </w:rPr>
              <w:t xml:space="preserve">Đồng được dùng làm lõi dây dẫn điện: ứng dụng tính chất dẫn điện của đồng. </w:t>
            </w:r>
          </w:p>
        </w:tc>
      </w:tr>
      <w:tr w:rsidR="002B7B5A" w14:paraId="4C3859CB" w14:textId="77777777">
        <w:tblPrEx>
          <w:tblCellMar>
            <w:top w:w="40" w:type="dxa"/>
            <w:right w:w="53" w:type="dxa"/>
          </w:tblCellMar>
        </w:tblPrEx>
        <w:trPr>
          <w:trHeight w:val="401"/>
        </w:trPr>
        <w:tc>
          <w:tcPr>
            <w:tcW w:w="5098" w:type="dxa"/>
            <w:tcBorders>
              <w:top w:val="single" w:sz="4" w:space="0" w:color="3E3672"/>
              <w:left w:val="single" w:sz="4" w:space="0" w:color="3E3672"/>
              <w:bottom w:val="single" w:sz="4" w:space="0" w:color="3E3672"/>
              <w:right w:val="single" w:sz="4" w:space="0" w:color="3E3672"/>
            </w:tcBorders>
            <w:shd w:val="clear" w:color="auto" w:fill="C6BDD4"/>
          </w:tcPr>
          <w:p w14:paraId="0B00D724" w14:textId="77777777" w:rsidR="002B7B5A" w:rsidRDefault="00000000">
            <w:pPr>
              <w:spacing w:after="0" w:line="259" w:lineRule="auto"/>
              <w:ind w:left="0" w:right="55" w:firstLine="0"/>
              <w:jc w:val="center"/>
            </w:pPr>
            <w:r>
              <w:rPr>
                <w:b/>
                <w:sz w:val="24"/>
              </w:rPr>
              <w:t>Hoạt động của giáo viên và học sinh</w:t>
            </w:r>
          </w:p>
        </w:tc>
        <w:tc>
          <w:tcPr>
            <w:tcW w:w="3396" w:type="dxa"/>
            <w:tcBorders>
              <w:top w:val="single" w:sz="4" w:space="0" w:color="3E3672"/>
              <w:left w:val="single" w:sz="4" w:space="0" w:color="3E3672"/>
              <w:bottom w:val="single" w:sz="4" w:space="0" w:color="3E3672"/>
              <w:right w:val="single" w:sz="4" w:space="0" w:color="3E3672"/>
            </w:tcBorders>
            <w:shd w:val="clear" w:color="auto" w:fill="C6BDD4"/>
          </w:tcPr>
          <w:p w14:paraId="3A4A374D" w14:textId="77777777" w:rsidR="002B7B5A" w:rsidRDefault="00000000">
            <w:pPr>
              <w:spacing w:after="0" w:line="259" w:lineRule="auto"/>
              <w:ind w:left="0" w:right="55" w:firstLine="0"/>
              <w:jc w:val="center"/>
            </w:pPr>
            <w:r>
              <w:rPr>
                <w:b/>
                <w:sz w:val="24"/>
              </w:rPr>
              <w:t>Sản phẩm</w:t>
            </w:r>
          </w:p>
        </w:tc>
      </w:tr>
      <w:tr w:rsidR="002B7B5A" w14:paraId="35FF0036" w14:textId="77777777">
        <w:tblPrEx>
          <w:tblCellMar>
            <w:top w:w="40" w:type="dxa"/>
            <w:right w:w="53" w:type="dxa"/>
          </w:tblCellMar>
        </w:tblPrEx>
        <w:trPr>
          <w:trHeight w:val="2078"/>
        </w:trPr>
        <w:tc>
          <w:tcPr>
            <w:tcW w:w="5098" w:type="dxa"/>
            <w:tcBorders>
              <w:top w:val="single" w:sz="4" w:space="0" w:color="3E3672"/>
              <w:left w:val="single" w:sz="4" w:space="0" w:color="3E3672"/>
              <w:bottom w:val="single" w:sz="4" w:space="0" w:color="3E3672"/>
              <w:right w:val="single" w:sz="4" w:space="0" w:color="3E3672"/>
            </w:tcBorders>
          </w:tcPr>
          <w:p w14:paraId="28D98BE7" w14:textId="77777777" w:rsidR="002B7B5A" w:rsidRDefault="00000000">
            <w:pPr>
              <w:spacing w:after="26" w:line="259" w:lineRule="auto"/>
              <w:ind w:left="0" w:firstLine="0"/>
              <w:jc w:val="left"/>
            </w:pPr>
            <w:r>
              <w:rPr>
                <w:b/>
                <w:i/>
                <w:sz w:val="24"/>
              </w:rPr>
              <w:t>Bước 3: Báo cáo kết quả và thảo luận</w:t>
            </w:r>
          </w:p>
          <w:p w14:paraId="3CD8D783" w14:textId="77777777" w:rsidR="002B7B5A" w:rsidRDefault="00000000">
            <w:pPr>
              <w:spacing w:after="57" w:line="233" w:lineRule="auto"/>
              <w:ind w:left="0" w:firstLine="0"/>
            </w:pPr>
            <w:r>
              <w:rPr>
                <w:sz w:val="24"/>
              </w:rPr>
              <w:t>Một số HS trả lời câu hỏi. Các HS khác nhận xét, đánh giá, bổ sung.</w:t>
            </w:r>
          </w:p>
          <w:p w14:paraId="65D09813" w14:textId="77777777" w:rsidR="002B7B5A" w:rsidRDefault="00000000">
            <w:pPr>
              <w:spacing w:after="0" w:line="259" w:lineRule="auto"/>
              <w:ind w:left="0" w:right="182" w:firstLine="0"/>
            </w:pPr>
            <w:r>
              <w:rPr>
                <w:b/>
                <w:i/>
                <w:sz w:val="24"/>
              </w:rPr>
              <w:t xml:space="preserve">Bước 4: Đánh giá kết quả thực hiện nhiệm vụ </w:t>
            </w:r>
            <w:r>
              <w:rPr>
                <w:sz w:val="24"/>
              </w:rPr>
              <w:t>GV nhận xét, đánh giá câu trả lời của HS.</w:t>
            </w:r>
          </w:p>
        </w:tc>
        <w:tc>
          <w:tcPr>
            <w:tcW w:w="3396" w:type="dxa"/>
            <w:tcBorders>
              <w:top w:val="single" w:sz="4" w:space="0" w:color="3E3672"/>
              <w:left w:val="single" w:sz="4" w:space="0" w:color="3E3672"/>
              <w:bottom w:val="single" w:sz="4" w:space="0" w:color="3E3672"/>
              <w:right w:val="single" w:sz="4" w:space="0" w:color="3E3672"/>
            </w:tcBorders>
          </w:tcPr>
          <w:p w14:paraId="0E6708CA" w14:textId="77777777" w:rsidR="002B7B5A" w:rsidRDefault="00000000">
            <w:pPr>
              <w:numPr>
                <w:ilvl w:val="0"/>
                <w:numId w:val="512"/>
              </w:numPr>
              <w:spacing w:after="57" w:line="233" w:lineRule="auto"/>
              <w:ind w:right="55" w:firstLine="0"/>
            </w:pPr>
            <w:r>
              <w:rPr>
                <w:sz w:val="24"/>
              </w:rPr>
              <w:t xml:space="preserve">Nhôm dùng làm xoong nồi và chảo: ứng dụng tính chất dẫn nhiệt của nhôm. </w:t>
            </w:r>
          </w:p>
          <w:p w14:paraId="21C8F8D6" w14:textId="77777777" w:rsidR="002B7B5A" w:rsidRDefault="00000000">
            <w:pPr>
              <w:numPr>
                <w:ilvl w:val="0"/>
                <w:numId w:val="512"/>
              </w:numPr>
              <w:spacing w:after="0" w:line="259" w:lineRule="auto"/>
              <w:ind w:right="55" w:firstLine="0"/>
            </w:pPr>
            <w:r>
              <w:rPr>
                <w:sz w:val="24"/>
              </w:rPr>
              <w:t xml:space="preserve">Thép được dùng trong xây dựng, cầu đường: ứng dụng tính chất dẻo, tính rắn chắc của sắt (thành phần chính của thép). </w:t>
            </w:r>
          </w:p>
        </w:tc>
      </w:tr>
    </w:tbl>
    <w:p w14:paraId="12B7E2A0" w14:textId="77777777" w:rsidR="002B7B5A" w:rsidRDefault="00000000">
      <w:pPr>
        <w:numPr>
          <w:ilvl w:val="1"/>
          <w:numId w:val="125"/>
        </w:numPr>
        <w:spacing w:after="80" w:line="255" w:lineRule="auto"/>
        <w:ind w:hanging="397"/>
      </w:pPr>
      <w:r>
        <w:rPr>
          <w:rFonts w:ascii="Calibri" w:eastAsia="Calibri" w:hAnsi="Calibri" w:cs="Calibri"/>
          <w:i/>
          <w:color w:val="DC892F"/>
        </w:rPr>
        <w:t>Tìm hiểu các tính chất hoá học chung của kim loại</w:t>
      </w:r>
    </w:p>
    <w:p w14:paraId="337DC0C9" w14:textId="77777777" w:rsidR="002B7B5A" w:rsidRDefault="00000000">
      <w:pPr>
        <w:numPr>
          <w:ilvl w:val="2"/>
          <w:numId w:val="125"/>
        </w:numPr>
        <w:spacing w:after="96" w:line="259" w:lineRule="auto"/>
        <w:ind w:hanging="263"/>
        <w:jc w:val="left"/>
      </w:pPr>
      <w:r>
        <w:rPr>
          <w:i/>
        </w:rPr>
        <w:lastRenderedPageBreak/>
        <w:t>Mục tiêu</w:t>
      </w:r>
    </w:p>
    <w:p w14:paraId="7A599C62" w14:textId="77777777" w:rsidR="002B7B5A" w:rsidRDefault="00000000">
      <w:pPr>
        <w:numPr>
          <w:ilvl w:val="2"/>
          <w:numId w:val="128"/>
        </w:numPr>
        <w:spacing w:after="88" w:line="262" w:lineRule="auto"/>
        <w:ind w:right="144" w:hanging="187"/>
      </w:pPr>
      <w:r>
        <w:t>Trình bày được tính chất hoá học của kim loại, viết được các PTHH minh hoạ.</w:t>
      </w:r>
    </w:p>
    <w:p w14:paraId="5AD152BC" w14:textId="77777777" w:rsidR="002B7B5A" w:rsidRDefault="00000000">
      <w:pPr>
        <w:numPr>
          <w:ilvl w:val="2"/>
          <w:numId w:val="128"/>
        </w:numPr>
        <w:spacing w:after="0"/>
        <w:ind w:right="144" w:hanging="187"/>
      </w:pPr>
      <w:r>
        <w:t>Mô tả được một số khác biệt trong tính chất hoá học của nhôm, sắt, vàng.</w:t>
      </w:r>
      <w:r>
        <w:rPr>
          <w:i/>
        </w:rPr>
        <w:t>b) Tiến trình thực hiện</w:t>
      </w:r>
    </w:p>
    <w:tbl>
      <w:tblPr>
        <w:tblStyle w:val="TableGrid"/>
        <w:tblW w:w="8522" w:type="dxa"/>
        <w:tblInd w:w="288" w:type="dxa"/>
        <w:tblCellMar>
          <w:top w:w="39" w:type="dxa"/>
          <w:left w:w="108" w:type="dxa"/>
          <w:bottom w:w="23" w:type="dxa"/>
          <w:right w:w="51" w:type="dxa"/>
        </w:tblCellMar>
        <w:tblLook w:val="04A0" w:firstRow="1" w:lastRow="0" w:firstColumn="1" w:lastColumn="0" w:noHBand="0" w:noVBand="1"/>
      </w:tblPr>
      <w:tblGrid>
        <w:gridCol w:w="4190"/>
        <w:gridCol w:w="4332"/>
      </w:tblGrid>
      <w:tr w:rsidR="002B7B5A" w14:paraId="4C41E1DF" w14:textId="77777777">
        <w:trPr>
          <w:trHeight w:val="409"/>
        </w:trPr>
        <w:tc>
          <w:tcPr>
            <w:tcW w:w="4190" w:type="dxa"/>
            <w:tcBorders>
              <w:top w:val="single" w:sz="4" w:space="0" w:color="3E3672"/>
              <w:left w:val="single" w:sz="4" w:space="0" w:color="3E3672"/>
              <w:bottom w:val="single" w:sz="4" w:space="0" w:color="3E3672"/>
              <w:right w:val="single" w:sz="4" w:space="0" w:color="3E3672"/>
            </w:tcBorders>
            <w:shd w:val="clear" w:color="auto" w:fill="C6BDD4"/>
          </w:tcPr>
          <w:p w14:paraId="2B5FEF4F" w14:textId="77777777" w:rsidR="002B7B5A" w:rsidRDefault="00000000">
            <w:pPr>
              <w:spacing w:after="0" w:line="259" w:lineRule="auto"/>
              <w:ind w:left="0" w:right="57" w:firstLine="0"/>
              <w:jc w:val="center"/>
            </w:pPr>
            <w:r>
              <w:rPr>
                <w:b/>
              </w:rPr>
              <w:t>Hoạt động của giáo viên và học sinh</w:t>
            </w:r>
          </w:p>
        </w:tc>
        <w:tc>
          <w:tcPr>
            <w:tcW w:w="4332" w:type="dxa"/>
            <w:tcBorders>
              <w:top w:val="single" w:sz="4" w:space="0" w:color="3E3672"/>
              <w:left w:val="single" w:sz="4" w:space="0" w:color="3E3672"/>
              <w:bottom w:val="single" w:sz="4" w:space="0" w:color="3E3672"/>
              <w:right w:val="single" w:sz="4" w:space="0" w:color="3E3672"/>
            </w:tcBorders>
            <w:shd w:val="clear" w:color="auto" w:fill="C6BDD4"/>
          </w:tcPr>
          <w:p w14:paraId="1A6C6A97" w14:textId="77777777" w:rsidR="002B7B5A" w:rsidRDefault="00000000">
            <w:pPr>
              <w:spacing w:after="0" w:line="259" w:lineRule="auto"/>
              <w:ind w:left="0" w:right="57" w:firstLine="0"/>
              <w:jc w:val="center"/>
            </w:pPr>
            <w:r>
              <w:rPr>
                <w:b/>
              </w:rPr>
              <w:t>Sản phẩm</w:t>
            </w:r>
          </w:p>
        </w:tc>
      </w:tr>
      <w:tr w:rsidR="002B7B5A" w14:paraId="00A7EE2A" w14:textId="77777777">
        <w:trPr>
          <w:trHeight w:val="7511"/>
        </w:trPr>
        <w:tc>
          <w:tcPr>
            <w:tcW w:w="4190" w:type="dxa"/>
            <w:tcBorders>
              <w:top w:val="single" w:sz="4" w:space="0" w:color="3E3672"/>
              <w:left w:val="single" w:sz="4" w:space="0" w:color="3E3672"/>
              <w:bottom w:val="single" w:sz="4" w:space="0" w:color="3E3672"/>
              <w:right w:val="single" w:sz="4" w:space="0" w:color="3E3672"/>
            </w:tcBorders>
          </w:tcPr>
          <w:p w14:paraId="1682F8A3" w14:textId="77777777" w:rsidR="002B7B5A" w:rsidRDefault="00000000">
            <w:pPr>
              <w:spacing w:after="25" w:line="259" w:lineRule="auto"/>
              <w:ind w:left="0" w:firstLine="0"/>
              <w:jc w:val="left"/>
            </w:pPr>
            <w:r>
              <w:rPr>
                <w:b/>
              </w:rPr>
              <w:t>(1) Tác dụng với phi kim</w:t>
            </w:r>
          </w:p>
          <w:p w14:paraId="398949C6" w14:textId="77777777" w:rsidR="002B7B5A" w:rsidRDefault="00000000">
            <w:pPr>
              <w:spacing w:after="25" w:line="259" w:lineRule="auto"/>
              <w:ind w:left="0" w:firstLine="0"/>
              <w:jc w:val="left"/>
            </w:pPr>
            <w:r>
              <w:rPr>
                <w:i/>
              </w:rPr>
              <w:t>Phản ứng với oxygen</w:t>
            </w:r>
          </w:p>
          <w:p w14:paraId="62E0127C" w14:textId="77777777" w:rsidR="002B7B5A" w:rsidRDefault="00000000">
            <w:pPr>
              <w:spacing w:after="25" w:line="259" w:lineRule="auto"/>
              <w:ind w:left="0" w:firstLine="0"/>
              <w:jc w:val="left"/>
            </w:pPr>
            <w:r>
              <w:rPr>
                <w:b/>
                <w:i/>
              </w:rPr>
              <w:t>Bước 1: Chuyển giao nhiệm vụ</w:t>
            </w:r>
          </w:p>
          <w:p w14:paraId="49320BEB" w14:textId="77777777" w:rsidR="002B7B5A" w:rsidRDefault="00000000">
            <w:pPr>
              <w:spacing w:after="57" w:line="233" w:lineRule="auto"/>
              <w:ind w:left="0" w:right="57" w:firstLine="0"/>
            </w:pPr>
            <w:r>
              <w:t xml:space="preserve">+ GV tổ chức cho HS đọc SGK, kết hợp với xem video thí nghiệm thực hiện phản ứng hoá học sắt tác dụng oxygen, nhôm tác dụng với oxygen. </w:t>
            </w:r>
          </w:p>
          <w:p w14:paraId="20000D4A" w14:textId="77777777" w:rsidR="002B7B5A" w:rsidRDefault="00000000">
            <w:pPr>
              <w:spacing w:after="57" w:line="233" w:lineRule="auto"/>
              <w:ind w:left="0" w:right="57" w:firstLine="0"/>
            </w:pPr>
            <w:r>
              <w:t xml:space="preserve">+ GV yêu cầu HS trình bày về phản ứng của kim loại với oxygen, viết PTHH (nếu có). </w:t>
            </w:r>
          </w:p>
          <w:p w14:paraId="3D0A9E55" w14:textId="77777777" w:rsidR="002B7B5A" w:rsidRDefault="00000000">
            <w:pPr>
              <w:spacing w:after="27"/>
              <w:ind w:left="0" w:right="57" w:firstLine="0"/>
            </w:pPr>
            <w:r>
              <w:rPr>
                <w:b/>
                <w:i/>
              </w:rPr>
              <w:t xml:space="preserve">Bước 2: Thực hiện nhiệm vụ học tập </w:t>
            </w:r>
            <w:r>
              <w:t>+ HS mô tả hiện tượng và viết phản ứng của Al và Fe với O</w:t>
            </w:r>
            <w:r>
              <w:rPr>
                <w:sz w:val="22"/>
                <w:vertAlign w:val="subscript"/>
              </w:rPr>
              <w:t>2</w:t>
            </w:r>
            <w:r>
              <w:t>.</w:t>
            </w:r>
          </w:p>
          <w:p w14:paraId="5B690389" w14:textId="77777777" w:rsidR="002B7B5A" w:rsidRDefault="00000000">
            <w:pPr>
              <w:spacing w:after="57" w:line="233" w:lineRule="auto"/>
              <w:ind w:left="0" w:firstLine="0"/>
            </w:pPr>
            <w:r>
              <w:t>+ HS tìm thông tin trong SGK về khả năng phản ứng của vàng với oxygen.</w:t>
            </w:r>
          </w:p>
          <w:p w14:paraId="66B984BF" w14:textId="77777777" w:rsidR="002B7B5A" w:rsidRDefault="00000000">
            <w:pPr>
              <w:spacing w:after="57" w:line="233" w:lineRule="auto"/>
              <w:ind w:left="0" w:right="57" w:firstLine="0"/>
            </w:pPr>
            <w:r>
              <w:t>+ HS giải thích hiện tượng dây sắt cháy tạo thành khói màu nâu đỏ, nhôm cháy sáng tạo chất rắn màu trắng, vàng để lâu trong không khí vẫn giữ được bề mặt sáng lấp lánh.</w:t>
            </w:r>
          </w:p>
          <w:p w14:paraId="76267564" w14:textId="77777777" w:rsidR="002B7B5A" w:rsidRDefault="00000000">
            <w:pPr>
              <w:spacing w:after="25" w:line="259" w:lineRule="auto"/>
              <w:ind w:left="0" w:firstLine="0"/>
              <w:jc w:val="left"/>
            </w:pPr>
            <w:r>
              <w:rPr>
                <w:b/>
                <w:i/>
              </w:rPr>
              <w:t>Bước 3: Báo cáo kết quả và thảo luận</w:t>
            </w:r>
          </w:p>
          <w:p w14:paraId="3C726DA5" w14:textId="77777777" w:rsidR="002B7B5A" w:rsidRDefault="00000000">
            <w:pPr>
              <w:spacing w:after="0" w:line="259" w:lineRule="auto"/>
              <w:ind w:left="0" w:right="57" w:firstLine="0"/>
            </w:pPr>
            <w:r>
              <w:t>Một số HS trình bày về phản ứng của kim loại với oxygen. Các HS khác nhận xét, đánh giá, bổ sung.</w:t>
            </w:r>
          </w:p>
        </w:tc>
        <w:tc>
          <w:tcPr>
            <w:tcW w:w="4332" w:type="dxa"/>
            <w:tcBorders>
              <w:top w:val="single" w:sz="4" w:space="0" w:color="3E3672"/>
              <w:left w:val="single" w:sz="4" w:space="0" w:color="3E3672"/>
              <w:bottom w:val="single" w:sz="4" w:space="0" w:color="3E3672"/>
              <w:right w:val="single" w:sz="4" w:space="0" w:color="3E3672"/>
            </w:tcBorders>
            <w:vAlign w:val="bottom"/>
          </w:tcPr>
          <w:p w14:paraId="0CE53793" w14:textId="77777777" w:rsidR="002B7B5A" w:rsidRDefault="00000000">
            <w:pPr>
              <w:spacing w:after="286" w:line="259" w:lineRule="auto"/>
              <w:ind w:left="0" w:firstLine="0"/>
              <w:jc w:val="left"/>
            </w:pPr>
            <w:r>
              <w:t>Câu trả lời của HS:</w:t>
            </w:r>
          </w:p>
          <w:p w14:paraId="5091B3B4" w14:textId="77777777" w:rsidR="002B7B5A" w:rsidRDefault="00000000">
            <w:pPr>
              <w:spacing w:after="0" w:line="259" w:lineRule="auto"/>
              <w:ind w:left="0" w:right="1441" w:firstLine="0"/>
            </w:pPr>
            <w:r>
              <w:t>3Fe + 2O</w:t>
            </w:r>
            <w:r>
              <w:rPr>
                <w:sz w:val="22"/>
                <w:vertAlign w:val="subscript"/>
              </w:rPr>
              <w:t>2</w:t>
            </w:r>
            <w:r>
              <w:t xml:space="preserve"> </w:t>
            </w:r>
            <w:r>
              <w:rPr>
                <w:rFonts w:ascii="Segoe UI Symbol" w:eastAsia="Segoe UI Symbol" w:hAnsi="Segoe UI Symbol" w:cs="Segoe UI Symbol"/>
                <w:color w:val="1A1915"/>
              </w:rPr>
              <w:t>→</w:t>
            </w:r>
            <w:r>
              <w:rPr>
                <w:color w:val="1A1915"/>
                <w:vertAlign w:val="superscript"/>
              </w:rPr>
              <w:t>t</w:t>
            </w:r>
            <w:r>
              <w:rPr>
                <w:color w:val="1A1915"/>
                <w:sz w:val="23"/>
                <w:vertAlign w:val="superscript"/>
              </w:rPr>
              <w:t>o</w:t>
            </w:r>
            <w:r>
              <w:t xml:space="preserve"> Fe</w:t>
            </w:r>
            <w:r>
              <w:rPr>
                <w:sz w:val="22"/>
                <w:vertAlign w:val="subscript"/>
              </w:rPr>
              <w:t>3</w:t>
            </w:r>
            <w:r>
              <w:t>O</w:t>
            </w:r>
            <w:r>
              <w:rPr>
                <w:sz w:val="22"/>
                <w:vertAlign w:val="subscript"/>
              </w:rPr>
              <w:t xml:space="preserve">4 </w:t>
            </w:r>
            <w:r>
              <w:t>Fe</w:t>
            </w:r>
            <w:r>
              <w:rPr>
                <w:sz w:val="22"/>
                <w:vertAlign w:val="subscript"/>
              </w:rPr>
              <w:t>3</w:t>
            </w:r>
            <w:r>
              <w:t>O</w:t>
            </w:r>
            <w:r>
              <w:rPr>
                <w:sz w:val="22"/>
                <w:vertAlign w:val="subscript"/>
              </w:rPr>
              <w:t>4</w:t>
            </w:r>
            <w:r>
              <w:t xml:space="preserve"> có màu nâu đỏ.</w:t>
            </w:r>
          </w:p>
        </w:tc>
      </w:tr>
    </w:tbl>
    <w:p w14:paraId="456878B4" w14:textId="77777777" w:rsidR="002B7B5A" w:rsidRDefault="002B7B5A">
      <w:pPr>
        <w:spacing w:after="0" w:line="259" w:lineRule="auto"/>
        <w:ind w:left="-1309" w:right="1329" w:firstLine="0"/>
        <w:jc w:val="left"/>
      </w:pPr>
    </w:p>
    <w:tbl>
      <w:tblPr>
        <w:tblStyle w:val="TableGrid"/>
        <w:tblW w:w="8522" w:type="dxa"/>
        <w:tblInd w:w="0" w:type="dxa"/>
        <w:tblCellMar>
          <w:top w:w="37" w:type="dxa"/>
          <w:left w:w="108" w:type="dxa"/>
          <w:bottom w:w="0" w:type="dxa"/>
          <w:right w:w="50" w:type="dxa"/>
        </w:tblCellMar>
        <w:tblLook w:val="04A0" w:firstRow="1" w:lastRow="0" w:firstColumn="1" w:lastColumn="0" w:noHBand="0" w:noVBand="1"/>
      </w:tblPr>
      <w:tblGrid>
        <w:gridCol w:w="4190"/>
        <w:gridCol w:w="4332"/>
      </w:tblGrid>
      <w:tr w:rsidR="002B7B5A" w14:paraId="03E2CA3C" w14:textId="77777777">
        <w:trPr>
          <w:trHeight w:val="409"/>
        </w:trPr>
        <w:tc>
          <w:tcPr>
            <w:tcW w:w="4190" w:type="dxa"/>
            <w:tcBorders>
              <w:top w:val="single" w:sz="4" w:space="0" w:color="3E3672"/>
              <w:left w:val="single" w:sz="4" w:space="0" w:color="3E3672"/>
              <w:bottom w:val="single" w:sz="4" w:space="0" w:color="3E3672"/>
              <w:right w:val="single" w:sz="4" w:space="0" w:color="3E3672"/>
            </w:tcBorders>
            <w:shd w:val="clear" w:color="auto" w:fill="C6BDD4"/>
          </w:tcPr>
          <w:p w14:paraId="53EB7B1D" w14:textId="77777777" w:rsidR="002B7B5A" w:rsidRDefault="00000000">
            <w:pPr>
              <w:spacing w:after="0" w:line="259" w:lineRule="auto"/>
              <w:ind w:left="0" w:right="58" w:firstLine="0"/>
              <w:jc w:val="center"/>
            </w:pPr>
            <w:r>
              <w:rPr>
                <w:b/>
              </w:rPr>
              <w:t>Hoạt động của giáo viên và học sinh</w:t>
            </w:r>
          </w:p>
        </w:tc>
        <w:tc>
          <w:tcPr>
            <w:tcW w:w="4332" w:type="dxa"/>
            <w:tcBorders>
              <w:top w:val="single" w:sz="4" w:space="0" w:color="3E3672"/>
              <w:left w:val="single" w:sz="4" w:space="0" w:color="3E3672"/>
              <w:bottom w:val="single" w:sz="4" w:space="0" w:color="3E3672"/>
              <w:right w:val="single" w:sz="4" w:space="0" w:color="3E3672"/>
            </w:tcBorders>
            <w:shd w:val="clear" w:color="auto" w:fill="C6BDD4"/>
          </w:tcPr>
          <w:p w14:paraId="0BDEF828" w14:textId="77777777" w:rsidR="002B7B5A" w:rsidRDefault="00000000">
            <w:pPr>
              <w:spacing w:after="0" w:line="259" w:lineRule="auto"/>
              <w:ind w:left="0" w:right="58" w:firstLine="0"/>
              <w:jc w:val="center"/>
            </w:pPr>
            <w:r>
              <w:rPr>
                <w:b/>
              </w:rPr>
              <w:t>Sản phẩm</w:t>
            </w:r>
          </w:p>
        </w:tc>
      </w:tr>
      <w:tr w:rsidR="002B7B5A" w14:paraId="0F76D5ED" w14:textId="77777777">
        <w:trPr>
          <w:trHeight w:val="12000"/>
        </w:trPr>
        <w:tc>
          <w:tcPr>
            <w:tcW w:w="4190" w:type="dxa"/>
            <w:tcBorders>
              <w:top w:val="single" w:sz="4" w:space="0" w:color="3E3672"/>
              <w:left w:val="single" w:sz="4" w:space="0" w:color="3E3672"/>
              <w:bottom w:val="single" w:sz="4" w:space="0" w:color="3E3672"/>
              <w:right w:val="single" w:sz="4" w:space="0" w:color="3E3672"/>
            </w:tcBorders>
          </w:tcPr>
          <w:p w14:paraId="2E752003" w14:textId="77777777" w:rsidR="002B7B5A" w:rsidRDefault="00000000">
            <w:pPr>
              <w:spacing w:after="57" w:line="233" w:lineRule="auto"/>
              <w:ind w:left="0" w:firstLine="0"/>
            </w:pPr>
            <w:r>
              <w:rPr>
                <w:b/>
                <w:i/>
              </w:rPr>
              <w:lastRenderedPageBreak/>
              <w:t>Bước 4: Đánh giá kết quả thực hiện nhiệm vụ</w:t>
            </w:r>
          </w:p>
          <w:p w14:paraId="5E59E01D" w14:textId="77777777" w:rsidR="002B7B5A" w:rsidRDefault="00000000">
            <w:pPr>
              <w:spacing w:after="36" w:line="233" w:lineRule="auto"/>
              <w:ind w:left="0" w:firstLine="0"/>
              <w:jc w:val="left"/>
            </w:pPr>
            <w:r>
              <w:t xml:space="preserve">GV định hướng, đánh giá câu trả lời của HS. </w:t>
            </w:r>
          </w:p>
          <w:p w14:paraId="38F7AE40" w14:textId="77777777" w:rsidR="002B7B5A" w:rsidRDefault="00000000">
            <w:pPr>
              <w:spacing w:after="72" w:line="259" w:lineRule="auto"/>
              <w:ind w:left="0" w:firstLine="0"/>
              <w:jc w:val="left"/>
            </w:pPr>
            <w:r>
              <w:t>Lưu ý phản ứng cần có t</w:t>
            </w:r>
            <w:r>
              <w:rPr>
                <w:sz w:val="22"/>
                <w:vertAlign w:val="superscript"/>
              </w:rPr>
              <w:t>o</w:t>
            </w:r>
            <w:r>
              <w:t>.</w:t>
            </w:r>
          </w:p>
          <w:p w14:paraId="10E48E71" w14:textId="77777777" w:rsidR="002B7B5A" w:rsidRDefault="00000000">
            <w:pPr>
              <w:spacing w:after="25" w:line="259" w:lineRule="auto"/>
              <w:ind w:left="0" w:firstLine="0"/>
              <w:jc w:val="left"/>
            </w:pPr>
            <w:r>
              <w:rPr>
                <w:i/>
              </w:rPr>
              <w:t>Phản ứng với chlorine</w:t>
            </w:r>
          </w:p>
          <w:p w14:paraId="2B393994" w14:textId="77777777" w:rsidR="002B7B5A" w:rsidRDefault="00000000">
            <w:pPr>
              <w:spacing w:after="25" w:line="259" w:lineRule="auto"/>
              <w:ind w:left="0" w:firstLine="0"/>
              <w:jc w:val="left"/>
            </w:pPr>
            <w:r>
              <w:rPr>
                <w:b/>
                <w:i/>
              </w:rPr>
              <w:t>Bước 1: Chuyển giao nhiệm vụ</w:t>
            </w:r>
          </w:p>
          <w:p w14:paraId="4D62A2E7" w14:textId="77777777" w:rsidR="002B7B5A" w:rsidRDefault="00000000">
            <w:pPr>
              <w:spacing w:after="57" w:line="233" w:lineRule="auto"/>
              <w:ind w:left="0" w:right="57" w:firstLine="0"/>
            </w:pPr>
            <w:r>
              <w:t>+ GV tổ chức cho HS đọc SGK hoặc xem video thí nghiệm thực hiện phản ứng hoá học natri tác dụng chlorine, sắt tác dụng chlorine.</w:t>
            </w:r>
          </w:p>
          <w:p w14:paraId="5C106456" w14:textId="77777777" w:rsidR="002B7B5A" w:rsidRDefault="00000000">
            <w:pPr>
              <w:spacing w:after="28" w:line="257" w:lineRule="auto"/>
              <w:ind w:left="0" w:firstLine="0"/>
              <w:jc w:val="left"/>
            </w:pPr>
            <w:r>
              <w:t xml:space="preserve">+ GV yêu cầu HS trình bày về phản ứng của kim loại với chlorine, viết PTHH. </w:t>
            </w:r>
            <w:r>
              <w:rPr>
                <w:b/>
                <w:i/>
              </w:rPr>
              <w:t>Bước 2: Thực hiện nhiệm vụ học tập</w:t>
            </w:r>
          </w:p>
          <w:p w14:paraId="7BE63112" w14:textId="77777777" w:rsidR="002B7B5A" w:rsidRDefault="00000000">
            <w:pPr>
              <w:spacing w:after="57" w:line="233" w:lineRule="auto"/>
              <w:ind w:left="0" w:firstLine="0"/>
            </w:pPr>
            <w:r>
              <w:t>+ HS mô tả lại thí nghiệm và hiện tượng, viết PTHH.</w:t>
            </w:r>
          </w:p>
          <w:p w14:paraId="48F58D14" w14:textId="77777777" w:rsidR="002B7B5A" w:rsidRDefault="00000000">
            <w:pPr>
              <w:spacing w:after="57" w:line="233" w:lineRule="auto"/>
              <w:ind w:left="0" w:right="58" w:firstLine="0"/>
            </w:pPr>
            <w:r>
              <w:t>+ HS giải thích được hiện tượng natri cháy sáng tạo chất rắn màu trắng, dây sắt cháy trong chlorine tạo thành khói màu nâu đỏ.</w:t>
            </w:r>
          </w:p>
          <w:p w14:paraId="0F3216C1" w14:textId="77777777" w:rsidR="002B7B5A" w:rsidRDefault="00000000">
            <w:pPr>
              <w:spacing w:after="25" w:line="259" w:lineRule="auto"/>
              <w:ind w:left="0" w:firstLine="0"/>
              <w:jc w:val="left"/>
            </w:pPr>
            <w:r>
              <w:rPr>
                <w:b/>
                <w:i/>
              </w:rPr>
              <w:t>Bước 3: Báo cáo kết quả và thảo luận</w:t>
            </w:r>
          </w:p>
          <w:p w14:paraId="0F9F9F77" w14:textId="77777777" w:rsidR="002B7B5A" w:rsidRDefault="00000000">
            <w:pPr>
              <w:spacing w:after="57" w:line="233" w:lineRule="auto"/>
              <w:ind w:left="0" w:right="57" w:firstLine="0"/>
            </w:pPr>
            <w:r>
              <w:t>Một số HS trình bày về phản ứng của kim loại với chlorine. Các HS khác nhận xét, đánh giá, bổ sung.</w:t>
            </w:r>
          </w:p>
          <w:p w14:paraId="79B5584A" w14:textId="77777777" w:rsidR="002B7B5A" w:rsidRDefault="00000000">
            <w:pPr>
              <w:spacing w:after="57" w:line="233" w:lineRule="auto"/>
              <w:ind w:left="0" w:firstLine="0"/>
            </w:pPr>
            <w:r>
              <w:rPr>
                <w:b/>
                <w:i/>
              </w:rPr>
              <w:t>Bước 4: Đánh giá kết quả thực hiện nhiệm vụ</w:t>
            </w:r>
          </w:p>
          <w:p w14:paraId="3D091AB3" w14:textId="77777777" w:rsidR="002B7B5A" w:rsidRDefault="00000000">
            <w:pPr>
              <w:spacing w:after="36" w:line="233" w:lineRule="auto"/>
              <w:ind w:left="0" w:firstLine="0"/>
              <w:jc w:val="left"/>
            </w:pPr>
            <w:r>
              <w:t xml:space="preserve">GV định hướng, đánh giá câu trả lời của HS. </w:t>
            </w:r>
          </w:p>
          <w:p w14:paraId="21521CC5" w14:textId="77777777" w:rsidR="002B7B5A" w:rsidRDefault="00000000">
            <w:pPr>
              <w:spacing w:after="72" w:line="259" w:lineRule="auto"/>
              <w:ind w:left="0" w:firstLine="0"/>
              <w:jc w:val="left"/>
            </w:pPr>
            <w:r>
              <w:t>Lưu ý phản ứng cần có t</w:t>
            </w:r>
            <w:r>
              <w:rPr>
                <w:sz w:val="22"/>
                <w:vertAlign w:val="superscript"/>
              </w:rPr>
              <w:t>o</w:t>
            </w:r>
            <w:r>
              <w:t>.</w:t>
            </w:r>
          </w:p>
          <w:p w14:paraId="66267FF0" w14:textId="77777777" w:rsidR="002B7B5A" w:rsidRDefault="00000000">
            <w:pPr>
              <w:spacing w:after="57" w:line="233" w:lineRule="auto"/>
              <w:ind w:left="0" w:firstLine="0"/>
              <w:jc w:val="left"/>
            </w:pPr>
            <w:r>
              <w:rPr>
                <w:i/>
              </w:rPr>
              <w:t>Phản ứng với phi kim khác, ví dụ lưu huỳnh</w:t>
            </w:r>
          </w:p>
          <w:p w14:paraId="6E071A3D" w14:textId="77777777" w:rsidR="002B7B5A" w:rsidRDefault="00000000">
            <w:pPr>
              <w:spacing w:after="25" w:line="259" w:lineRule="auto"/>
              <w:ind w:left="0" w:firstLine="0"/>
              <w:jc w:val="left"/>
            </w:pPr>
            <w:r>
              <w:rPr>
                <w:b/>
                <w:i/>
              </w:rPr>
              <w:t>Bước 1: Chuyển giao nhiệm vụ</w:t>
            </w:r>
          </w:p>
          <w:p w14:paraId="21868043" w14:textId="77777777" w:rsidR="002B7B5A" w:rsidRDefault="00000000">
            <w:pPr>
              <w:numPr>
                <w:ilvl w:val="0"/>
                <w:numId w:val="513"/>
              </w:numPr>
              <w:spacing w:after="57" w:line="233" w:lineRule="auto"/>
              <w:ind w:right="29" w:firstLine="0"/>
            </w:pPr>
            <w:r>
              <w:t>GV giới thiệu cho HS biết khi kim loại tác dụng với lưu huỳnh sẽ tạo muối sulfide. Phản ứng thường cần nhiệt độ cao để xảy ra.</w:t>
            </w:r>
          </w:p>
          <w:p w14:paraId="3FF3459C" w14:textId="77777777" w:rsidR="002B7B5A" w:rsidRDefault="00000000">
            <w:pPr>
              <w:numPr>
                <w:ilvl w:val="0"/>
                <w:numId w:val="513"/>
              </w:numPr>
              <w:spacing w:after="0" w:line="259" w:lineRule="auto"/>
              <w:ind w:right="29" w:firstLine="0"/>
            </w:pPr>
            <w:r>
              <w:t>GV yêu cầu HS trả lời câu hỏi trang 90, SGK.</w:t>
            </w:r>
          </w:p>
        </w:tc>
        <w:tc>
          <w:tcPr>
            <w:tcW w:w="4332" w:type="dxa"/>
            <w:tcBorders>
              <w:top w:val="single" w:sz="4" w:space="0" w:color="3E3672"/>
              <w:left w:val="single" w:sz="4" w:space="0" w:color="3E3672"/>
              <w:bottom w:val="single" w:sz="4" w:space="0" w:color="3E3672"/>
              <w:right w:val="single" w:sz="4" w:space="0" w:color="3E3672"/>
            </w:tcBorders>
          </w:tcPr>
          <w:p w14:paraId="72C23F25" w14:textId="77777777" w:rsidR="002B7B5A" w:rsidRDefault="00000000">
            <w:pPr>
              <w:spacing w:after="0" w:line="374" w:lineRule="auto"/>
              <w:ind w:left="0" w:right="1312" w:firstLine="0"/>
            </w:pPr>
            <w:r>
              <w:t>2Al + 3O</w:t>
            </w:r>
            <w:r>
              <w:rPr>
                <w:sz w:val="22"/>
                <w:vertAlign w:val="subscript"/>
              </w:rPr>
              <w:t>2</w:t>
            </w:r>
            <w:r>
              <w:t xml:space="preserve"> </w:t>
            </w:r>
            <w:r>
              <w:rPr>
                <w:rFonts w:ascii="Segoe UI Symbol" w:eastAsia="Segoe UI Symbol" w:hAnsi="Segoe UI Symbol" w:cs="Segoe UI Symbol"/>
                <w:color w:val="1A1915"/>
              </w:rPr>
              <w:t>→</w:t>
            </w:r>
            <w:r>
              <w:rPr>
                <w:color w:val="1A1915"/>
                <w:vertAlign w:val="superscript"/>
              </w:rPr>
              <w:t>t</w:t>
            </w:r>
            <w:r>
              <w:rPr>
                <w:color w:val="1A1915"/>
                <w:sz w:val="23"/>
                <w:vertAlign w:val="superscript"/>
              </w:rPr>
              <w:t>o</w:t>
            </w:r>
            <w:r>
              <w:t xml:space="preserve"> 2Al</w:t>
            </w:r>
            <w:r>
              <w:rPr>
                <w:sz w:val="22"/>
                <w:vertAlign w:val="subscript"/>
              </w:rPr>
              <w:t>2</w:t>
            </w:r>
            <w:r>
              <w:t>O</w:t>
            </w:r>
            <w:r>
              <w:rPr>
                <w:sz w:val="22"/>
                <w:vertAlign w:val="subscript"/>
              </w:rPr>
              <w:t xml:space="preserve">3 </w:t>
            </w:r>
            <w:r>
              <w:t>Al</w:t>
            </w:r>
            <w:r>
              <w:rPr>
                <w:sz w:val="22"/>
                <w:vertAlign w:val="subscript"/>
              </w:rPr>
              <w:t>2</w:t>
            </w:r>
            <w:r>
              <w:t>O</w:t>
            </w:r>
            <w:r>
              <w:rPr>
                <w:sz w:val="22"/>
                <w:vertAlign w:val="subscript"/>
              </w:rPr>
              <w:t>3</w:t>
            </w:r>
            <w:r>
              <w:t xml:space="preserve"> có màu trắng.</w:t>
            </w:r>
          </w:p>
          <w:p w14:paraId="20FD679A" w14:textId="77777777" w:rsidR="002B7B5A" w:rsidRDefault="00000000">
            <w:pPr>
              <w:spacing w:after="5000" w:line="259" w:lineRule="auto"/>
              <w:ind w:left="0" w:firstLine="0"/>
              <w:jc w:val="left"/>
            </w:pPr>
            <w:r>
              <w:t>Vàng không tác dụng với O</w:t>
            </w:r>
            <w:r>
              <w:rPr>
                <w:sz w:val="22"/>
                <w:vertAlign w:val="subscript"/>
              </w:rPr>
              <w:t>2</w:t>
            </w:r>
            <w:r>
              <w:t>.</w:t>
            </w:r>
          </w:p>
          <w:p w14:paraId="347C4DD9" w14:textId="77777777" w:rsidR="002B7B5A" w:rsidRDefault="00000000">
            <w:pPr>
              <w:spacing w:after="251" w:line="259" w:lineRule="auto"/>
              <w:ind w:left="0" w:firstLine="0"/>
              <w:jc w:val="left"/>
            </w:pPr>
            <w:r>
              <w:t>Câu trả lời của HS:</w:t>
            </w:r>
          </w:p>
          <w:p w14:paraId="1FC33B93" w14:textId="77777777" w:rsidR="002B7B5A" w:rsidRDefault="00000000">
            <w:pPr>
              <w:spacing w:after="150" w:line="357" w:lineRule="auto"/>
              <w:ind w:left="0" w:right="1424" w:firstLine="0"/>
            </w:pPr>
            <w:r>
              <w:t>2Na + Cl</w:t>
            </w:r>
            <w:r>
              <w:rPr>
                <w:sz w:val="22"/>
                <w:vertAlign w:val="subscript"/>
              </w:rPr>
              <w:t>2</w:t>
            </w:r>
            <w:r>
              <w:t xml:space="preserve"> </w:t>
            </w:r>
            <w:r>
              <w:rPr>
                <w:rFonts w:ascii="Segoe UI Symbol" w:eastAsia="Segoe UI Symbol" w:hAnsi="Segoe UI Symbol" w:cs="Segoe UI Symbol"/>
                <w:color w:val="1A1915"/>
              </w:rPr>
              <w:t>→</w:t>
            </w:r>
            <w:r>
              <w:rPr>
                <w:color w:val="1A1915"/>
                <w:vertAlign w:val="superscript"/>
              </w:rPr>
              <w:t>t</w:t>
            </w:r>
            <w:r>
              <w:rPr>
                <w:color w:val="1A1915"/>
                <w:sz w:val="23"/>
                <w:vertAlign w:val="superscript"/>
              </w:rPr>
              <w:t>o</w:t>
            </w:r>
            <w:r>
              <w:t xml:space="preserve"> 2NaCl NaCl có màu trắng.</w:t>
            </w:r>
          </w:p>
          <w:p w14:paraId="1FD143A8" w14:textId="77777777" w:rsidR="002B7B5A" w:rsidRDefault="00000000">
            <w:pPr>
              <w:spacing w:after="242" w:line="373" w:lineRule="auto"/>
              <w:ind w:left="0" w:right="1329" w:firstLine="0"/>
            </w:pPr>
            <w:r>
              <w:t>2Fe + 3Cl</w:t>
            </w:r>
            <w:r>
              <w:rPr>
                <w:sz w:val="22"/>
                <w:vertAlign w:val="subscript"/>
              </w:rPr>
              <w:t>2</w:t>
            </w:r>
            <w:r>
              <w:t xml:space="preserve"> </w:t>
            </w:r>
            <w:r>
              <w:rPr>
                <w:rFonts w:ascii="Segoe UI Symbol" w:eastAsia="Segoe UI Symbol" w:hAnsi="Segoe UI Symbol" w:cs="Segoe UI Symbol"/>
                <w:color w:val="1A1915"/>
              </w:rPr>
              <w:t>→</w:t>
            </w:r>
            <w:r>
              <w:rPr>
                <w:color w:val="1A1915"/>
                <w:vertAlign w:val="superscript"/>
              </w:rPr>
              <w:t>t</w:t>
            </w:r>
            <w:r>
              <w:rPr>
                <w:color w:val="1A1915"/>
                <w:sz w:val="23"/>
                <w:vertAlign w:val="superscript"/>
              </w:rPr>
              <w:t>o</w:t>
            </w:r>
            <w:r>
              <w:t xml:space="preserve"> 2FeCl</w:t>
            </w:r>
            <w:r>
              <w:rPr>
                <w:sz w:val="22"/>
                <w:vertAlign w:val="subscript"/>
              </w:rPr>
              <w:t xml:space="preserve">3 </w:t>
            </w:r>
            <w:r>
              <w:t>FeCl</w:t>
            </w:r>
            <w:r>
              <w:rPr>
                <w:sz w:val="22"/>
                <w:vertAlign w:val="subscript"/>
              </w:rPr>
              <w:t>3</w:t>
            </w:r>
            <w:r>
              <w:t xml:space="preserve"> có màu nâu đỏ.</w:t>
            </w:r>
          </w:p>
          <w:p w14:paraId="3A1D41EC" w14:textId="77777777" w:rsidR="002B7B5A" w:rsidRDefault="00000000">
            <w:pPr>
              <w:spacing w:after="0" w:line="259" w:lineRule="auto"/>
              <w:ind w:left="0" w:firstLine="0"/>
              <w:jc w:val="left"/>
            </w:pPr>
            <w:r>
              <w:t xml:space="preserve"> </w:t>
            </w:r>
          </w:p>
        </w:tc>
      </w:tr>
    </w:tbl>
    <w:p w14:paraId="5CF99ABF" w14:textId="77777777" w:rsidR="002B7B5A" w:rsidRDefault="002B7B5A">
      <w:pPr>
        <w:spacing w:after="0" w:line="259" w:lineRule="auto"/>
        <w:ind w:left="-1422" w:right="1442" w:firstLine="0"/>
        <w:jc w:val="left"/>
      </w:pPr>
    </w:p>
    <w:tbl>
      <w:tblPr>
        <w:tblStyle w:val="TableGrid"/>
        <w:tblW w:w="8522" w:type="dxa"/>
        <w:tblInd w:w="0" w:type="dxa"/>
        <w:tblCellMar>
          <w:top w:w="37" w:type="dxa"/>
          <w:left w:w="108" w:type="dxa"/>
          <w:bottom w:w="0" w:type="dxa"/>
          <w:right w:w="50" w:type="dxa"/>
        </w:tblCellMar>
        <w:tblLook w:val="04A0" w:firstRow="1" w:lastRow="0" w:firstColumn="1" w:lastColumn="0" w:noHBand="0" w:noVBand="1"/>
      </w:tblPr>
      <w:tblGrid>
        <w:gridCol w:w="4190"/>
        <w:gridCol w:w="4332"/>
      </w:tblGrid>
      <w:tr w:rsidR="002B7B5A" w14:paraId="2B0E2481" w14:textId="77777777">
        <w:trPr>
          <w:trHeight w:val="409"/>
        </w:trPr>
        <w:tc>
          <w:tcPr>
            <w:tcW w:w="4190" w:type="dxa"/>
            <w:tcBorders>
              <w:top w:val="single" w:sz="4" w:space="0" w:color="3E3672"/>
              <w:left w:val="single" w:sz="4" w:space="0" w:color="3E3672"/>
              <w:bottom w:val="single" w:sz="4" w:space="0" w:color="3E3672"/>
              <w:right w:val="single" w:sz="4" w:space="0" w:color="3E3672"/>
            </w:tcBorders>
            <w:shd w:val="clear" w:color="auto" w:fill="C6BDD4"/>
          </w:tcPr>
          <w:p w14:paraId="6EB26D52" w14:textId="77777777" w:rsidR="002B7B5A" w:rsidRDefault="00000000">
            <w:pPr>
              <w:spacing w:after="0" w:line="259" w:lineRule="auto"/>
              <w:ind w:left="0" w:right="58" w:firstLine="0"/>
              <w:jc w:val="center"/>
            </w:pPr>
            <w:r>
              <w:rPr>
                <w:b/>
              </w:rPr>
              <w:t>Hoạt động của giáo viên và học sinh</w:t>
            </w:r>
          </w:p>
        </w:tc>
        <w:tc>
          <w:tcPr>
            <w:tcW w:w="4332" w:type="dxa"/>
            <w:tcBorders>
              <w:top w:val="single" w:sz="4" w:space="0" w:color="3E3672"/>
              <w:left w:val="single" w:sz="4" w:space="0" w:color="3E3672"/>
              <w:bottom w:val="single" w:sz="4" w:space="0" w:color="3E3672"/>
              <w:right w:val="single" w:sz="4" w:space="0" w:color="3E3672"/>
            </w:tcBorders>
            <w:shd w:val="clear" w:color="auto" w:fill="C6BDD4"/>
          </w:tcPr>
          <w:p w14:paraId="4E18DE1F" w14:textId="77777777" w:rsidR="002B7B5A" w:rsidRDefault="00000000">
            <w:pPr>
              <w:spacing w:after="0" w:line="259" w:lineRule="auto"/>
              <w:ind w:left="0" w:right="58" w:firstLine="0"/>
              <w:jc w:val="center"/>
            </w:pPr>
            <w:r>
              <w:rPr>
                <w:b/>
              </w:rPr>
              <w:t>Sản phẩm</w:t>
            </w:r>
          </w:p>
        </w:tc>
      </w:tr>
      <w:tr w:rsidR="002B7B5A" w14:paraId="4AA91853" w14:textId="77777777">
        <w:trPr>
          <w:trHeight w:val="11779"/>
        </w:trPr>
        <w:tc>
          <w:tcPr>
            <w:tcW w:w="4190" w:type="dxa"/>
            <w:tcBorders>
              <w:top w:val="single" w:sz="4" w:space="0" w:color="3E3672"/>
              <w:left w:val="single" w:sz="4" w:space="0" w:color="3E3672"/>
              <w:bottom w:val="single" w:sz="4" w:space="0" w:color="3E3672"/>
              <w:right w:val="single" w:sz="4" w:space="0" w:color="3E3672"/>
            </w:tcBorders>
          </w:tcPr>
          <w:p w14:paraId="589B2927" w14:textId="77777777" w:rsidR="002B7B5A" w:rsidRDefault="00000000">
            <w:pPr>
              <w:spacing w:after="0" w:line="280" w:lineRule="auto"/>
              <w:ind w:left="0" w:right="269" w:firstLine="0"/>
            </w:pPr>
            <w:r>
              <w:rPr>
                <w:b/>
                <w:i/>
              </w:rPr>
              <w:lastRenderedPageBreak/>
              <w:t xml:space="preserve">Bước 2: Thực hiện nhiệm vụ học tập </w:t>
            </w:r>
            <w:r>
              <w:t>– HS viết phản ứng của Mg, Zn với S.</w:t>
            </w:r>
          </w:p>
          <w:p w14:paraId="53869129" w14:textId="77777777" w:rsidR="002B7B5A" w:rsidRDefault="00000000">
            <w:pPr>
              <w:spacing w:after="28" w:line="257" w:lineRule="auto"/>
              <w:ind w:left="0" w:right="58" w:firstLine="0"/>
            </w:pPr>
            <w:r>
              <w:rPr>
                <w:b/>
                <w:i/>
              </w:rPr>
              <w:t xml:space="preserve">Bước 3: Báo cáo kết quả và thảo luận </w:t>
            </w:r>
            <w:r>
              <w:t>– HS lên bảng viết phản ứng của kim loại với lưu huỳnh.</w:t>
            </w:r>
          </w:p>
          <w:p w14:paraId="6C7BC37C" w14:textId="77777777" w:rsidR="002B7B5A" w:rsidRDefault="00000000">
            <w:pPr>
              <w:spacing w:after="57" w:line="233" w:lineRule="auto"/>
              <w:ind w:left="0" w:firstLine="0"/>
            </w:pPr>
            <w:r>
              <w:rPr>
                <w:b/>
                <w:i/>
              </w:rPr>
              <w:t>Bước 4: Đánh giá kết quả thực hiện nhiệm vụ</w:t>
            </w:r>
          </w:p>
          <w:p w14:paraId="630753F8" w14:textId="77777777" w:rsidR="002B7B5A" w:rsidRDefault="00000000">
            <w:pPr>
              <w:numPr>
                <w:ilvl w:val="0"/>
                <w:numId w:val="514"/>
              </w:numPr>
              <w:spacing w:after="123" w:line="216" w:lineRule="auto"/>
              <w:ind w:right="29" w:firstLine="0"/>
            </w:pPr>
            <w:r>
              <w:t>GV nhận xét và đánh giá bài làm của HS. Lưu ý phản ứng cần có t</w:t>
            </w:r>
            <w:r>
              <w:rPr>
                <w:sz w:val="22"/>
                <w:vertAlign w:val="superscript"/>
              </w:rPr>
              <w:t>o</w:t>
            </w:r>
            <w:r>
              <w:t>.</w:t>
            </w:r>
          </w:p>
          <w:p w14:paraId="2B2D4EE6" w14:textId="77777777" w:rsidR="002B7B5A" w:rsidRDefault="00000000">
            <w:pPr>
              <w:numPr>
                <w:ilvl w:val="0"/>
                <w:numId w:val="514"/>
              </w:numPr>
              <w:spacing w:after="57" w:line="233" w:lineRule="auto"/>
              <w:ind w:right="29" w:firstLine="0"/>
            </w:pPr>
            <w:r>
              <w:t>GV có thể giới thiệu cho HS biết MgS thường được dùng làm chất chống cháy trong nhựa, ZnS được dùng nhiều trong công nghiệp sơn phủ,...</w:t>
            </w:r>
          </w:p>
          <w:p w14:paraId="0438A66C" w14:textId="77777777" w:rsidR="002B7B5A" w:rsidRDefault="00000000">
            <w:pPr>
              <w:spacing w:after="25" w:line="259" w:lineRule="auto"/>
              <w:ind w:left="0" w:firstLine="0"/>
              <w:jc w:val="left"/>
            </w:pPr>
            <w:r>
              <w:rPr>
                <w:b/>
              </w:rPr>
              <w:t>(2) Tác dụng với nước</w:t>
            </w:r>
          </w:p>
          <w:p w14:paraId="0C55410C" w14:textId="77777777" w:rsidR="002B7B5A" w:rsidRDefault="00000000">
            <w:pPr>
              <w:spacing w:after="25" w:line="259" w:lineRule="auto"/>
              <w:ind w:left="0" w:firstLine="0"/>
              <w:jc w:val="left"/>
            </w:pPr>
            <w:r>
              <w:rPr>
                <w:b/>
                <w:i/>
              </w:rPr>
              <w:t>Bước 1: Chuyển giao nhiệm vụ</w:t>
            </w:r>
          </w:p>
          <w:p w14:paraId="3DAD2B99" w14:textId="77777777" w:rsidR="002B7B5A" w:rsidRDefault="00000000">
            <w:pPr>
              <w:spacing w:after="57" w:line="233" w:lineRule="auto"/>
              <w:ind w:left="0" w:right="57" w:firstLine="0"/>
            </w:pPr>
            <w:r>
              <w:t xml:space="preserve">GV tổ chức cho HS đọc SGK tìm hiểu về phản ứng của kim loại với nước. GV hướng dẫn HS tìm hiểu hai nhóm kim loại: kim loại phản ứng với nước tạo hydroxide và hydrogen; kim loại phản ứng với nước tạo oxide và hydrogen. </w:t>
            </w:r>
          </w:p>
          <w:p w14:paraId="376E55F0" w14:textId="77777777" w:rsidR="002B7B5A" w:rsidRDefault="00000000">
            <w:pPr>
              <w:spacing w:after="0" w:line="233" w:lineRule="auto"/>
              <w:ind w:left="0" w:right="57" w:firstLine="0"/>
            </w:pPr>
            <w:r>
              <w:t xml:space="preserve">Có thể sử dụng các phương pháp khác nhau để thực hiện hoạt động này như: yêu cầu từng HS tìm hiểu SGK để tìm câu trả lời; hoặc chia nhóm nhỏ (2 – 3 </w:t>
            </w:r>
          </w:p>
          <w:p w14:paraId="1EE3AB5C" w14:textId="77777777" w:rsidR="002B7B5A" w:rsidRDefault="00000000">
            <w:pPr>
              <w:spacing w:after="25" w:line="259" w:lineRule="auto"/>
              <w:ind w:left="0" w:firstLine="0"/>
              <w:jc w:val="left"/>
            </w:pPr>
            <w:r>
              <w:t xml:space="preserve">HS) để thảo luận, </w:t>
            </w:r>
          </w:p>
          <w:p w14:paraId="1F31B3BA" w14:textId="77777777" w:rsidR="002B7B5A" w:rsidRDefault="00000000">
            <w:pPr>
              <w:spacing w:after="25" w:line="259" w:lineRule="auto"/>
              <w:ind w:left="0" w:firstLine="0"/>
              <w:jc w:val="left"/>
            </w:pPr>
            <w:r>
              <w:rPr>
                <w:b/>
                <w:i/>
              </w:rPr>
              <w:t>Bước 2: Thực hiện nhiệm vụ học tập</w:t>
            </w:r>
          </w:p>
          <w:p w14:paraId="50C8AF1A" w14:textId="77777777" w:rsidR="002B7B5A" w:rsidRDefault="00000000">
            <w:pPr>
              <w:numPr>
                <w:ilvl w:val="0"/>
                <w:numId w:val="515"/>
              </w:numPr>
              <w:spacing w:after="25" w:line="259" w:lineRule="auto"/>
              <w:ind w:right="29" w:firstLine="0"/>
              <w:jc w:val="left"/>
            </w:pPr>
            <w:r>
              <w:t>HS trình bày phản ứng của:</w:t>
            </w:r>
          </w:p>
          <w:p w14:paraId="3DF24BB1" w14:textId="77777777" w:rsidR="002B7B5A" w:rsidRDefault="00000000">
            <w:pPr>
              <w:spacing w:after="57" w:line="233" w:lineRule="auto"/>
              <w:ind w:left="0" w:firstLine="0"/>
            </w:pPr>
            <w:r>
              <w:t>+ kim loại như K, Na, Ca,... tác dụng với nước ở nhiệt độ thường.</w:t>
            </w:r>
          </w:p>
          <w:p w14:paraId="134E9793" w14:textId="77777777" w:rsidR="002B7B5A" w:rsidRDefault="00000000">
            <w:pPr>
              <w:spacing w:after="57" w:line="233" w:lineRule="auto"/>
              <w:ind w:left="0" w:firstLine="0"/>
            </w:pPr>
            <w:r>
              <w:t>+ kim loại như Zn, Fe,... tác dụng với hơi nước ở nhiệt độ cao.</w:t>
            </w:r>
          </w:p>
          <w:p w14:paraId="4919A6D0" w14:textId="77777777" w:rsidR="002B7B5A" w:rsidRDefault="00000000">
            <w:pPr>
              <w:spacing w:after="57" w:line="233" w:lineRule="auto"/>
              <w:ind w:left="0" w:firstLine="0"/>
            </w:pPr>
            <w:r>
              <w:t>+ kim loại Cu, Ag, Au không tác dụng với nước.</w:t>
            </w:r>
          </w:p>
          <w:p w14:paraId="78214D2E" w14:textId="77777777" w:rsidR="002B7B5A" w:rsidRDefault="00000000">
            <w:pPr>
              <w:numPr>
                <w:ilvl w:val="0"/>
                <w:numId w:val="515"/>
              </w:numPr>
              <w:spacing w:after="0" w:line="259" w:lineRule="auto"/>
              <w:ind w:right="29" w:firstLine="0"/>
              <w:jc w:val="left"/>
            </w:pPr>
            <w:r>
              <w:t>HS áp dụng, trả lời câu hỏi trong bài: viết PTHH phản ứng của sắt và hơi nước ở nhiệt độ cao.</w:t>
            </w:r>
          </w:p>
        </w:tc>
        <w:tc>
          <w:tcPr>
            <w:tcW w:w="4332" w:type="dxa"/>
            <w:tcBorders>
              <w:top w:val="single" w:sz="4" w:space="0" w:color="3E3672"/>
              <w:left w:val="single" w:sz="4" w:space="0" w:color="3E3672"/>
              <w:bottom w:val="single" w:sz="4" w:space="0" w:color="3E3672"/>
              <w:right w:val="single" w:sz="4" w:space="0" w:color="3E3672"/>
            </w:tcBorders>
          </w:tcPr>
          <w:p w14:paraId="309AD2D3" w14:textId="77777777" w:rsidR="002B7B5A" w:rsidRDefault="00000000">
            <w:pPr>
              <w:spacing w:after="214" w:line="259" w:lineRule="auto"/>
              <w:ind w:left="0" w:firstLine="0"/>
              <w:jc w:val="left"/>
            </w:pPr>
            <w:r>
              <w:t>– Câu trả lời của HS:</w:t>
            </w:r>
          </w:p>
          <w:p w14:paraId="3E96BEE5" w14:textId="77777777" w:rsidR="002B7B5A" w:rsidRDefault="00000000">
            <w:pPr>
              <w:spacing w:after="140" w:line="259" w:lineRule="auto"/>
              <w:ind w:left="0" w:firstLine="0"/>
              <w:jc w:val="left"/>
            </w:pPr>
            <w:r>
              <w:t xml:space="preserve">Mg + S </w:t>
            </w:r>
            <w:r>
              <w:rPr>
                <w:rFonts w:ascii="Segoe UI Symbol" w:eastAsia="Segoe UI Symbol" w:hAnsi="Segoe UI Symbol" w:cs="Segoe UI Symbol"/>
                <w:color w:val="1A1915"/>
                <w:sz w:val="28"/>
              </w:rPr>
              <w:t>→</w:t>
            </w:r>
            <w:r>
              <w:t xml:space="preserve"> MgS</w:t>
            </w:r>
          </w:p>
          <w:p w14:paraId="382633A7" w14:textId="77777777" w:rsidR="002B7B5A" w:rsidRDefault="00000000">
            <w:pPr>
              <w:spacing w:after="6546" w:line="259" w:lineRule="auto"/>
              <w:ind w:left="0" w:firstLine="0"/>
              <w:jc w:val="left"/>
            </w:pPr>
            <w:r>
              <w:t xml:space="preserve">Zn + S </w:t>
            </w:r>
            <w:r>
              <w:rPr>
                <w:rFonts w:ascii="Segoe UI Symbol" w:eastAsia="Segoe UI Symbol" w:hAnsi="Segoe UI Symbol" w:cs="Segoe UI Symbol"/>
                <w:color w:val="1A1915"/>
                <w:sz w:val="28"/>
              </w:rPr>
              <w:t>→</w:t>
            </w:r>
            <w:r>
              <w:t xml:space="preserve"> ZnS</w:t>
            </w:r>
          </w:p>
          <w:p w14:paraId="2C986D0E" w14:textId="77777777" w:rsidR="002B7B5A" w:rsidRDefault="00000000">
            <w:pPr>
              <w:spacing w:after="25" w:line="259" w:lineRule="auto"/>
              <w:ind w:left="0" w:firstLine="0"/>
              <w:jc w:val="left"/>
            </w:pPr>
            <w:r>
              <w:t>Câu trả lời của HS:</w:t>
            </w:r>
          </w:p>
          <w:p w14:paraId="6E9C6E53" w14:textId="77777777" w:rsidR="002B7B5A" w:rsidRDefault="00000000">
            <w:pPr>
              <w:spacing w:after="103" w:line="301" w:lineRule="auto"/>
              <w:ind w:left="0" w:right="57" w:firstLine="0"/>
            </w:pPr>
            <w:r>
              <w:t>Kim loại K, Na, Ca... phản ứng với nước tạo hydroxide và khí hydrogen. 2Na + 2H</w:t>
            </w:r>
            <w:r>
              <w:rPr>
                <w:sz w:val="22"/>
                <w:vertAlign w:val="subscript"/>
              </w:rPr>
              <w:t>2</w:t>
            </w:r>
            <w:r>
              <w:t xml:space="preserve">O </w:t>
            </w:r>
            <w:r>
              <w:rPr>
                <w:rFonts w:ascii="Segoe UI Symbol" w:eastAsia="Segoe UI Symbol" w:hAnsi="Segoe UI Symbol" w:cs="Segoe UI Symbol"/>
                <w:color w:val="1A1915"/>
                <w:sz w:val="24"/>
              </w:rPr>
              <w:t>→</w:t>
            </w:r>
            <w:r>
              <w:t xml:space="preserve"> 2NaOH + H</w:t>
            </w:r>
            <w:r>
              <w:rPr>
                <w:sz w:val="22"/>
                <w:vertAlign w:val="subscript"/>
              </w:rPr>
              <w:t>2</w:t>
            </w:r>
          </w:p>
          <w:p w14:paraId="024167DB" w14:textId="77777777" w:rsidR="002B7B5A" w:rsidRDefault="00000000">
            <w:pPr>
              <w:spacing w:after="80" w:line="259" w:lineRule="auto"/>
              <w:ind w:left="0" w:firstLine="0"/>
              <w:jc w:val="left"/>
            </w:pPr>
            <w:r>
              <w:t>Ca + 2H</w:t>
            </w:r>
            <w:r>
              <w:rPr>
                <w:sz w:val="22"/>
                <w:vertAlign w:val="subscript"/>
              </w:rPr>
              <w:t>2</w:t>
            </w:r>
            <w:r>
              <w:t xml:space="preserve">O </w:t>
            </w:r>
            <w:r>
              <w:rPr>
                <w:rFonts w:ascii="Segoe UI Symbol" w:eastAsia="Segoe UI Symbol" w:hAnsi="Segoe UI Symbol" w:cs="Segoe UI Symbol"/>
                <w:color w:val="1A1915"/>
                <w:sz w:val="21"/>
              </w:rPr>
              <w:t>→</w:t>
            </w:r>
            <w:r>
              <w:rPr>
                <w:color w:val="1A1915"/>
                <w:sz w:val="21"/>
                <w:vertAlign w:val="superscript"/>
              </w:rPr>
              <w:t>t</w:t>
            </w:r>
            <w:r>
              <w:rPr>
                <w:color w:val="1A1915"/>
                <w:sz w:val="20"/>
                <w:vertAlign w:val="superscript"/>
              </w:rPr>
              <w:t>o</w:t>
            </w:r>
            <w:r>
              <w:t xml:space="preserve"> Ca(OH)</w:t>
            </w:r>
            <w:r>
              <w:rPr>
                <w:sz w:val="22"/>
                <w:vertAlign w:val="subscript"/>
              </w:rPr>
              <w:t>2</w:t>
            </w:r>
            <w:r>
              <w:t xml:space="preserve"> + H</w:t>
            </w:r>
            <w:r>
              <w:rPr>
                <w:sz w:val="22"/>
                <w:vertAlign w:val="subscript"/>
              </w:rPr>
              <w:t>2</w:t>
            </w:r>
          </w:p>
          <w:p w14:paraId="223A0039" w14:textId="77777777" w:rsidR="002B7B5A" w:rsidRDefault="00000000">
            <w:pPr>
              <w:spacing w:after="295" w:line="233" w:lineRule="auto"/>
              <w:ind w:left="0" w:right="57" w:firstLine="0"/>
            </w:pPr>
            <w:r>
              <w:t>Kim loại như Zn, Fe,... tác dụng với hơi nước ở nhiệt độ cao tạo oxide và khí hydrogen.</w:t>
            </w:r>
          </w:p>
          <w:p w14:paraId="26273F03" w14:textId="77777777" w:rsidR="002B7B5A" w:rsidRDefault="00000000">
            <w:pPr>
              <w:spacing w:after="0" w:line="259" w:lineRule="auto"/>
              <w:ind w:left="0" w:firstLine="0"/>
              <w:jc w:val="left"/>
            </w:pPr>
            <w:r>
              <w:t>Zn + H</w:t>
            </w:r>
            <w:r>
              <w:rPr>
                <w:sz w:val="22"/>
                <w:vertAlign w:val="subscript"/>
              </w:rPr>
              <w:t>2</w:t>
            </w:r>
            <w:r>
              <w:t xml:space="preserve">O </w:t>
            </w:r>
            <w:r>
              <w:rPr>
                <w:rFonts w:ascii="Segoe UI Symbol" w:eastAsia="Segoe UI Symbol" w:hAnsi="Segoe UI Symbol" w:cs="Segoe UI Symbol"/>
                <w:color w:val="1A1915"/>
              </w:rPr>
              <w:t>→</w:t>
            </w:r>
            <w:r>
              <w:rPr>
                <w:color w:val="1A1915"/>
                <w:vertAlign w:val="superscript"/>
              </w:rPr>
              <w:t>t</w:t>
            </w:r>
            <w:r>
              <w:rPr>
                <w:color w:val="1A1915"/>
                <w:sz w:val="23"/>
                <w:vertAlign w:val="superscript"/>
              </w:rPr>
              <w:t>o</w:t>
            </w:r>
            <w:r>
              <w:t xml:space="preserve"> ZnO + H</w:t>
            </w:r>
            <w:r>
              <w:rPr>
                <w:sz w:val="22"/>
                <w:vertAlign w:val="subscript"/>
              </w:rPr>
              <w:t>2</w:t>
            </w:r>
          </w:p>
        </w:tc>
      </w:tr>
    </w:tbl>
    <w:p w14:paraId="541717DF" w14:textId="77777777" w:rsidR="002B7B5A" w:rsidRDefault="002B7B5A">
      <w:pPr>
        <w:spacing w:after="0" w:line="259" w:lineRule="auto"/>
        <w:ind w:left="-1309" w:right="1329" w:firstLine="0"/>
        <w:jc w:val="left"/>
      </w:pPr>
    </w:p>
    <w:tbl>
      <w:tblPr>
        <w:tblStyle w:val="TableGrid"/>
        <w:tblW w:w="8522" w:type="dxa"/>
        <w:tblInd w:w="0" w:type="dxa"/>
        <w:tblCellMar>
          <w:top w:w="37" w:type="dxa"/>
          <w:left w:w="108" w:type="dxa"/>
          <w:bottom w:w="0" w:type="dxa"/>
          <w:right w:w="51" w:type="dxa"/>
        </w:tblCellMar>
        <w:tblLook w:val="04A0" w:firstRow="1" w:lastRow="0" w:firstColumn="1" w:lastColumn="0" w:noHBand="0" w:noVBand="1"/>
      </w:tblPr>
      <w:tblGrid>
        <w:gridCol w:w="4190"/>
        <w:gridCol w:w="4332"/>
      </w:tblGrid>
      <w:tr w:rsidR="002B7B5A" w14:paraId="439430C5" w14:textId="77777777">
        <w:trPr>
          <w:trHeight w:val="409"/>
        </w:trPr>
        <w:tc>
          <w:tcPr>
            <w:tcW w:w="4190" w:type="dxa"/>
            <w:tcBorders>
              <w:top w:val="single" w:sz="4" w:space="0" w:color="3E3672"/>
              <w:left w:val="single" w:sz="4" w:space="0" w:color="3E3672"/>
              <w:bottom w:val="single" w:sz="4" w:space="0" w:color="3E3672"/>
              <w:right w:val="single" w:sz="4" w:space="0" w:color="3E3672"/>
            </w:tcBorders>
            <w:shd w:val="clear" w:color="auto" w:fill="C6BDD4"/>
          </w:tcPr>
          <w:p w14:paraId="14FB992F" w14:textId="77777777" w:rsidR="002B7B5A" w:rsidRDefault="00000000">
            <w:pPr>
              <w:spacing w:after="0" w:line="259" w:lineRule="auto"/>
              <w:ind w:left="0" w:right="57" w:firstLine="0"/>
              <w:jc w:val="center"/>
            </w:pPr>
            <w:r>
              <w:rPr>
                <w:b/>
              </w:rPr>
              <w:t>Hoạt động của giáo viên và học sinh</w:t>
            </w:r>
          </w:p>
        </w:tc>
        <w:tc>
          <w:tcPr>
            <w:tcW w:w="4332" w:type="dxa"/>
            <w:tcBorders>
              <w:top w:val="single" w:sz="4" w:space="0" w:color="3E3672"/>
              <w:left w:val="single" w:sz="4" w:space="0" w:color="3E3672"/>
              <w:bottom w:val="single" w:sz="4" w:space="0" w:color="3E3672"/>
              <w:right w:val="single" w:sz="4" w:space="0" w:color="3E3672"/>
            </w:tcBorders>
            <w:shd w:val="clear" w:color="auto" w:fill="C6BDD4"/>
          </w:tcPr>
          <w:p w14:paraId="13306B61" w14:textId="77777777" w:rsidR="002B7B5A" w:rsidRDefault="00000000">
            <w:pPr>
              <w:spacing w:after="0" w:line="259" w:lineRule="auto"/>
              <w:ind w:left="0" w:right="57" w:firstLine="0"/>
              <w:jc w:val="center"/>
            </w:pPr>
            <w:r>
              <w:rPr>
                <w:b/>
              </w:rPr>
              <w:t>Sản phẩm</w:t>
            </w:r>
          </w:p>
        </w:tc>
      </w:tr>
      <w:tr w:rsidR="002B7B5A" w14:paraId="171808DC" w14:textId="77777777">
        <w:trPr>
          <w:trHeight w:val="12621"/>
        </w:trPr>
        <w:tc>
          <w:tcPr>
            <w:tcW w:w="4190" w:type="dxa"/>
            <w:tcBorders>
              <w:top w:val="single" w:sz="4" w:space="0" w:color="3E3672"/>
              <w:left w:val="single" w:sz="4" w:space="0" w:color="3E3672"/>
              <w:bottom w:val="single" w:sz="4" w:space="0" w:color="3E3672"/>
              <w:right w:val="single" w:sz="4" w:space="0" w:color="3E3672"/>
            </w:tcBorders>
          </w:tcPr>
          <w:p w14:paraId="271FC8D0" w14:textId="77777777" w:rsidR="002B7B5A" w:rsidRDefault="00000000">
            <w:pPr>
              <w:spacing w:after="25" w:line="259" w:lineRule="auto"/>
              <w:ind w:left="0" w:firstLine="0"/>
              <w:jc w:val="left"/>
            </w:pPr>
            <w:r>
              <w:rPr>
                <w:b/>
                <w:i/>
              </w:rPr>
              <w:lastRenderedPageBreak/>
              <w:t>Bước 3: Báo cáo kết quả và thảo luận</w:t>
            </w:r>
          </w:p>
          <w:p w14:paraId="0967A5D6" w14:textId="77777777" w:rsidR="002B7B5A" w:rsidRDefault="00000000">
            <w:pPr>
              <w:spacing w:after="57" w:line="233" w:lineRule="auto"/>
              <w:ind w:left="0" w:right="57" w:firstLine="0"/>
            </w:pPr>
            <w:r>
              <w:t>Một số HS trình bày về phản ứng của kim loại với chlorine. Các HS khác nhận xét, đánh giá, bổ sung.</w:t>
            </w:r>
          </w:p>
          <w:p w14:paraId="6851C726" w14:textId="77777777" w:rsidR="002B7B5A" w:rsidRDefault="00000000">
            <w:pPr>
              <w:spacing w:after="57" w:line="233" w:lineRule="auto"/>
              <w:ind w:left="0" w:firstLine="0"/>
            </w:pPr>
            <w:r>
              <w:rPr>
                <w:b/>
                <w:i/>
              </w:rPr>
              <w:t>Bước 4: Đánh giá kết quả thực hiện nhiệm vụ</w:t>
            </w:r>
          </w:p>
          <w:p w14:paraId="2451F6CA" w14:textId="77777777" w:rsidR="002B7B5A" w:rsidRDefault="00000000">
            <w:pPr>
              <w:numPr>
                <w:ilvl w:val="0"/>
                <w:numId w:val="516"/>
              </w:numPr>
              <w:spacing w:after="57" w:line="233" w:lineRule="auto"/>
              <w:ind w:right="29" w:firstLine="0"/>
            </w:pPr>
            <w:r>
              <w:t>GV định hướng, đánh giá câu trả lời của HS.</w:t>
            </w:r>
          </w:p>
          <w:p w14:paraId="77757221" w14:textId="77777777" w:rsidR="002B7B5A" w:rsidRDefault="00000000">
            <w:pPr>
              <w:numPr>
                <w:ilvl w:val="0"/>
                <w:numId w:val="516"/>
              </w:numPr>
              <w:spacing w:after="38" w:line="249" w:lineRule="auto"/>
              <w:ind w:right="29" w:firstLine="0"/>
            </w:pPr>
            <w:r>
              <w:t xml:space="preserve">GV nhấn mạnh để HS hình thành khái niệm về độ hoạt động hoá học của kim loại, chuẩn bị cho bài sau. </w:t>
            </w:r>
            <w:r>
              <w:rPr>
                <w:b/>
              </w:rPr>
              <w:t>(3) Tác dụng với dung dịch acid</w:t>
            </w:r>
          </w:p>
          <w:p w14:paraId="6FA85884" w14:textId="77777777" w:rsidR="002B7B5A" w:rsidRDefault="00000000">
            <w:pPr>
              <w:spacing w:after="25" w:line="259" w:lineRule="auto"/>
              <w:ind w:left="0" w:firstLine="0"/>
              <w:jc w:val="left"/>
            </w:pPr>
            <w:r>
              <w:rPr>
                <w:b/>
                <w:i/>
              </w:rPr>
              <w:t>Bước 1: Chuyển giao nhiệm vụ</w:t>
            </w:r>
          </w:p>
          <w:p w14:paraId="2858BBF6" w14:textId="77777777" w:rsidR="002B7B5A" w:rsidRDefault="00000000">
            <w:pPr>
              <w:spacing w:after="57" w:line="233" w:lineRule="auto"/>
              <w:ind w:left="0" w:right="57" w:firstLine="0"/>
            </w:pPr>
            <w:r>
              <w:t xml:space="preserve">Tương tự như các hoạt động ở trên, GV tổ chức cho HS đọc SGK tìm hiểu về phản ứng của kim loại với dung dịch hydrochloric acid (HCl). </w:t>
            </w:r>
          </w:p>
          <w:p w14:paraId="6F2F9785" w14:textId="77777777" w:rsidR="002B7B5A" w:rsidRDefault="00000000">
            <w:pPr>
              <w:numPr>
                <w:ilvl w:val="0"/>
                <w:numId w:val="516"/>
              </w:numPr>
              <w:spacing w:after="57" w:line="233" w:lineRule="auto"/>
              <w:ind w:right="29" w:firstLine="0"/>
            </w:pPr>
            <w:r>
              <w:t xml:space="preserve">GV hướng dẫn HS tìm hiểu hai nhóm kim loại: kim loại phản ứng với dung dịch HCl tạo thành muối và khí hydrogen; kim loại không phản ứng với dung dịch HCl. </w:t>
            </w:r>
          </w:p>
          <w:p w14:paraId="0FD4AA47" w14:textId="77777777" w:rsidR="002B7B5A" w:rsidRDefault="00000000">
            <w:pPr>
              <w:numPr>
                <w:ilvl w:val="0"/>
                <w:numId w:val="516"/>
              </w:numPr>
              <w:spacing w:after="38" w:line="249" w:lineRule="auto"/>
              <w:ind w:right="29" w:firstLine="0"/>
            </w:pPr>
            <w:r>
              <w:t>GV yêu cầu HS viết PTHH phản ứng của Al và Fe với HCl để minh hoạ. – Sau đó, GV yêu cầu HS áp dụng làm bài tập trang 90, SGK.</w:t>
            </w:r>
          </w:p>
          <w:p w14:paraId="6C951B11" w14:textId="77777777" w:rsidR="002B7B5A" w:rsidRDefault="00000000">
            <w:pPr>
              <w:spacing w:after="28" w:line="257" w:lineRule="auto"/>
              <w:ind w:left="0" w:right="57" w:firstLine="0"/>
            </w:pPr>
            <w:r>
              <w:rPr>
                <w:b/>
                <w:i/>
              </w:rPr>
              <w:t xml:space="preserve">Bước 2: Thực hiện nhiệm vụ học tập </w:t>
            </w:r>
            <w:r>
              <w:t>– HS viết phản ứng của Al, Fe với dung dịch HCl.</w:t>
            </w:r>
          </w:p>
          <w:p w14:paraId="2F3C3AA3" w14:textId="77777777" w:rsidR="002B7B5A" w:rsidRDefault="00000000">
            <w:pPr>
              <w:numPr>
                <w:ilvl w:val="0"/>
                <w:numId w:val="516"/>
              </w:numPr>
              <w:spacing w:after="57" w:line="233" w:lineRule="auto"/>
              <w:ind w:right="29" w:firstLine="0"/>
            </w:pPr>
            <w:r>
              <w:t>HS nêu tên một số kim loại không phản ứng với dung dịch HCl.</w:t>
            </w:r>
          </w:p>
          <w:p w14:paraId="34A24294" w14:textId="77777777" w:rsidR="002B7B5A" w:rsidRDefault="00000000">
            <w:pPr>
              <w:numPr>
                <w:ilvl w:val="0"/>
                <w:numId w:val="516"/>
              </w:numPr>
              <w:spacing w:after="25" w:line="259" w:lineRule="auto"/>
              <w:ind w:right="29" w:firstLine="0"/>
            </w:pPr>
            <w:r>
              <w:t>HS làm bài tập.</w:t>
            </w:r>
          </w:p>
          <w:p w14:paraId="4FE0E68E" w14:textId="77777777" w:rsidR="002B7B5A" w:rsidRDefault="00000000">
            <w:pPr>
              <w:spacing w:after="25" w:line="259" w:lineRule="auto"/>
              <w:ind w:left="0" w:firstLine="0"/>
              <w:jc w:val="left"/>
            </w:pPr>
            <w:r>
              <w:rPr>
                <w:b/>
                <w:i/>
              </w:rPr>
              <w:t>Bước 3: Báo cáo kết quả và thảo luận</w:t>
            </w:r>
          </w:p>
          <w:p w14:paraId="01F9B7AC" w14:textId="77777777" w:rsidR="002B7B5A" w:rsidRDefault="00000000">
            <w:pPr>
              <w:spacing w:after="0" w:line="259" w:lineRule="auto"/>
              <w:ind w:left="0" w:right="57" w:firstLine="0"/>
            </w:pPr>
            <w:r>
              <w:t>GV gọi một số HS trình bày trước lớp về phản ứng của kim loại với dung dịch HCl và làm bài tập. Các HS khác nhận xét, đánh giá, bổ sung.</w:t>
            </w:r>
          </w:p>
        </w:tc>
        <w:tc>
          <w:tcPr>
            <w:tcW w:w="4332" w:type="dxa"/>
            <w:tcBorders>
              <w:top w:val="single" w:sz="4" w:space="0" w:color="3E3672"/>
              <w:left w:val="single" w:sz="4" w:space="0" w:color="3E3672"/>
              <w:bottom w:val="single" w:sz="4" w:space="0" w:color="3E3672"/>
              <w:right w:val="single" w:sz="4" w:space="0" w:color="3E3672"/>
            </w:tcBorders>
          </w:tcPr>
          <w:p w14:paraId="6407EC0B" w14:textId="77777777" w:rsidR="002B7B5A" w:rsidRDefault="00000000">
            <w:pPr>
              <w:spacing w:after="261" w:line="259" w:lineRule="auto"/>
              <w:ind w:left="0" w:firstLine="0"/>
              <w:jc w:val="left"/>
            </w:pPr>
            <w:r>
              <w:t>Sắt tác dụng với hơi nước ở nhiệt độ cao:</w:t>
            </w:r>
          </w:p>
          <w:p w14:paraId="1EF7426F" w14:textId="77777777" w:rsidR="002B7B5A" w:rsidRDefault="00000000">
            <w:pPr>
              <w:spacing w:after="4686" w:line="259" w:lineRule="auto"/>
              <w:ind w:left="0" w:firstLine="0"/>
              <w:jc w:val="left"/>
            </w:pPr>
            <w:r>
              <w:t>3Fe + 4H</w:t>
            </w:r>
            <w:r>
              <w:rPr>
                <w:sz w:val="22"/>
                <w:vertAlign w:val="subscript"/>
              </w:rPr>
              <w:t>2</w:t>
            </w:r>
            <w:r>
              <w:t xml:space="preserve">O </w:t>
            </w:r>
            <w:r>
              <w:rPr>
                <w:rFonts w:ascii="Segoe UI Symbol" w:eastAsia="Segoe UI Symbol" w:hAnsi="Segoe UI Symbol" w:cs="Segoe UI Symbol"/>
                <w:color w:val="1A1915"/>
                <w:sz w:val="28"/>
              </w:rPr>
              <w:t>→</w:t>
            </w:r>
            <w:r>
              <w:t xml:space="preserve"> Fe</w:t>
            </w:r>
            <w:r>
              <w:rPr>
                <w:sz w:val="22"/>
                <w:vertAlign w:val="subscript"/>
              </w:rPr>
              <w:t>3</w:t>
            </w:r>
            <w:r>
              <w:t>O</w:t>
            </w:r>
            <w:r>
              <w:rPr>
                <w:sz w:val="22"/>
                <w:vertAlign w:val="subscript"/>
              </w:rPr>
              <w:t>4</w:t>
            </w:r>
            <w:r>
              <w:t xml:space="preserve"> + 4H</w:t>
            </w:r>
            <w:r>
              <w:rPr>
                <w:sz w:val="22"/>
                <w:vertAlign w:val="subscript"/>
              </w:rPr>
              <w:t>2</w:t>
            </w:r>
          </w:p>
          <w:p w14:paraId="0EBC5E0A" w14:textId="77777777" w:rsidR="002B7B5A" w:rsidRDefault="00000000">
            <w:pPr>
              <w:spacing w:after="180" w:line="259" w:lineRule="auto"/>
              <w:ind w:left="0" w:firstLine="0"/>
              <w:jc w:val="left"/>
            </w:pPr>
            <w:r>
              <w:t>Câu trả lời của HS:</w:t>
            </w:r>
          </w:p>
          <w:p w14:paraId="6B706492" w14:textId="77777777" w:rsidR="002B7B5A" w:rsidRDefault="00000000">
            <w:pPr>
              <w:spacing w:after="0" w:line="388" w:lineRule="auto"/>
              <w:ind w:left="0" w:right="1083" w:firstLine="0"/>
              <w:jc w:val="left"/>
            </w:pPr>
            <w:r>
              <w:t xml:space="preserve">Fe + 2HCl </w:t>
            </w:r>
            <w:r>
              <w:rPr>
                <w:rFonts w:ascii="Segoe UI Symbol" w:eastAsia="Segoe UI Symbol" w:hAnsi="Segoe UI Symbol" w:cs="Segoe UI Symbol"/>
                <w:color w:val="1A1915"/>
                <w:sz w:val="24"/>
              </w:rPr>
              <w:t>→</w:t>
            </w:r>
            <w:r>
              <w:t xml:space="preserve"> FeCl</w:t>
            </w:r>
            <w:r>
              <w:rPr>
                <w:sz w:val="22"/>
                <w:vertAlign w:val="subscript"/>
              </w:rPr>
              <w:t>2</w:t>
            </w:r>
            <w:r>
              <w:t xml:space="preserve"> + H</w:t>
            </w:r>
            <w:r>
              <w:rPr>
                <w:sz w:val="22"/>
                <w:vertAlign w:val="subscript"/>
              </w:rPr>
              <w:t>2</w:t>
            </w:r>
            <w:r>
              <w:t xml:space="preserve"> 2Al + 6HCl </w:t>
            </w:r>
            <w:r>
              <w:rPr>
                <w:rFonts w:ascii="Segoe UI Symbol" w:eastAsia="Segoe UI Symbol" w:hAnsi="Segoe UI Symbol" w:cs="Segoe UI Symbol"/>
                <w:color w:val="1A1915"/>
                <w:sz w:val="24"/>
              </w:rPr>
              <w:t>→</w:t>
            </w:r>
            <w:r>
              <w:t xml:space="preserve"> 2AlCl</w:t>
            </w:r>
            <w:r>
              <w:rPr>
                <w:sz w:val="22"/>
                <w:vertAlign w:val="subscript"/>
              </w:rPr>
              <w:t>3</w:t>
            </w:r>
            <w:r>
              <w:t xml:space="preserve"> + 3H</w:t>
            </w:r>
            <w:r>
              <w:rPr>
                <w:sz w:val="22"/>
                <w:vertAlign w:val="subscript"/>
              </w:rPr>
              <w:t>2</w:t>
            </w:r>
          </w:p>
          <w:p w14:paraId="51CF250E" w14:textId="77777777" w:rsidR="002B7B5A" w:rsidRDefault="00000000">
            <w:pPr>
              <w:spacing w:after="57" w:line="233" w:lineRule="auto"/>
              <w:ind w:left="0" w:firstLine="0"/>
            </w:pPr>
            <w:r>
              <w:t>Các kim loại Cu, Ag, Au,... không tác dụng với dung dịch HCl.</w:t>
            </w:r>
          </w:p>
          <w:p w14:paraId="12CD7935" w14:textId="77777777" w:rsidR="002B7B5A" w:rsidRDefault="00000000">
            <w:pPr>
              <w:spacing w:after="25" w:line="259" w:lineRule="auto"/>
              <w:ind w:left="0" w:firstLine="0"/>
              <w:jc w:val="left"/>
            </w:pPr>
            <w:r>
              <w:t>Bài tập trang 90, SGK:</w:t>
            </w:r>
          </w:p>
          <w:p w14:paraId="6FAFA80A" w14:textId="77777777" w:rsidR="002B7B5A" w:rsidRDefault="00000000">
            <w:pPr>
              <w:numPr>
                <w:ilvl w:val="0"/>
                <w:numId w:val="517"/>
              </w:numPr>
              <w:spacing w:after="129" w:line="259" w:lineRule="auto"/>
              <w:ind w:hanging="296"/>
              <w:jc w:val="left"/>
            </w:pPr>
            <w:r>
              <w:t xml:space="preserve">Số mol khí hydrogen cần điều chế: </w:t>
            </w:r>
          </w:p>
          <w:p w14:paraId="40CE73E8" w14:textId="77777777" w:rsidR="002B7B5A" w:rsidRDefault="00000000">
            <w:pPr>
              <w:spacing w:after="24" w:line="259" w:lineRule="auto"/>
              <w:ind w:left="37" w:firstLine="0"/>
              <w:jc w:val="left"/>
            </w:pPr>
            <w:r>
              <w:rPr>
                <w:color w:val="1A1915"/>
                <w:sz w:val="24"/>
              </w:rPr>
              <w:t>n</w:t>
            </w:r>
            <w:r>
              <w:rPr>
                <w:color w:val="1A1915"/>
                <w:sz w:val="24"/>
                <w:vertAlign w:val="subscript"/>
              </w:rPr>
              <w:t>H</w:t>
            </w:r>
            <w:r>
              <w:rPr>
                <w:noProof/>
              </w:rPr>
              <w:drawing>
                <wp:inline distT="0" distB="0" distL="0" distR="0" wp14:anchorId="20BD5C64" wp14:editId="1B8E3847">
                  <wp:extent cx="1002792" cy="350520"/>
                  <wp:effectExtent l="0" t="0" r="0" b="0"/>
                  <wp:docPr id="566604" name="Picture 566604"/>
                  <wp:cNvGraphicFramePr/>
                  <a:graphic xmlns:a="http://schemas.openxmlformats.org/drawingml/2006/main">
                    <a:graphicData uri="http://schemas.openxmlformats.org/drawingml/2006/picture">
                      <pic:pic xmlns:pic="http://schemas.openxmlformats.org/drawingml/2006/picture">
                        <pic:nvPicPr>
                          <pic:cNvPr id="566604" name="Picture 566604"/>
                          <pic:cNvPicPr/>
                        </pic:nvPicPr>
                        <pic:blipFill>
                          <a:blip r:embed="rId146"/>
                          <a:stretch>
                            <a:fillRect/>
                          </a:stretch>
                        </pic:blipFill>
                        <pic:spPr>
                          <a:xfrm>
                            <a:off x="0" y="0"/>
                            <a:ext cx="1002792" cy="350520"/>
                          </a:xfrm>
                          <a:prstGeom prst="rect">
                            <a:avLst/>
                          </a:prstGeom>
                        </pic:spPr>
                      </pic:pic>
                    </a:graphicData>
                  </a:graphic>
                </wp:inline>
              </w:drawing>
            </w:r>
            <w:r>
              <w:t xml:space="preserve"> (mol)</w:t>
            </w:r>
          </w:p>
          <w:p w14:paraId="4B4150E4" w14:textId="77777777" w:rsidR="002B7B5A" w:rsidRDefault="00000000">
            <w:pPr>
              <w:tabs>
                <w:tab w:val="center" w:pos="509"/>
                <w:tab w:val="center" w:pos="1440"/>
              </w:tabs>
              <w:spacing w:after="183" w:line="259" w:lineRule="auto"/>
              <w:ind w:left="0" w:firstLine="0"/>
              <w:jc w:val="left"/>
            </w:pPr>
            <w:r>
              <w:rPr>
                <w:rFonts w:ascii="Calibri" w:eastAsia="Calibri" w:hAnsi="Calibri" w:cs="Calibri"/>
                <w:color w:val="000000"/>
                <w:sz w:val="22"/>
              </w:rPr>
              <w:tab/>
            </w:r>
            <w:r>
              <w:t xml:space="preserve">Phản ứng: </w:t>
            </w:r>
            <w:r>
              <w:tab/>
              <w:t xml:space="preserve"> </w:t>
            </w:r>
          </w:p>
          <w:p w14:paraId="23C90ADB" w14:textId="77777777" w:rsidR="002B7B5A" w:rsidRDefault="00000000">
            <w:pPr>
              <w:spacing w:after="214" w:line="273" w:lineRule="auto"/>
              <w:ind w:left="0" w:right="634" w:firstLine="0"/>
              <w:jc w:val="left"/>
            </w:pPr>
            <w:r>
              <w:t xml:space="preserve">  Zn + 2HCl </w:t>
            </w:r>
            <w:r>
              <w:rPr>
                <w:rFonts w:ascii="Segoe UI Symbol" w:eastAsia="Segoe UI Symbol" w:hAnsi="Segoe UI Symbol" w:cs="Segoe UI Symbol"/>
                <w:color w:val="1A1915"/>
                <w:sz w:val="24"/>
              </w:rPr>
              <w:t>→</w:t>
            </w:r>
            <w:r>
              <w:t xml:space="preserve"> ZnCl</w:t>
            </w:r>
            <w:r>
              <w:rPr>
                <w:sz w:val="22"/>
                <w:vertAlign w:val="subscript"/>
              </w:rPr>
              <w:t>2</w:t>
            </w:r>
            <w:r>
              <w:t xml:space="preserve"> + H</w:t>
            </w:r>
            <w:r>
              <w:rPr>
                <w:sz w:val="22"/>
                <w:vertAlign w:val="subscript"/>
              </w:rPr>
              <w:t xml:space="preserve">2 </w:t>
            </w:r>
            <w:r>
              <w:t xml:space="preserve">0,01 </w:t>
            </w:r>
            <w:r>
              <w:tab/>
              <w:t xml:space="preserve">0,02 </w:t>
            </w:r>
            <w:r>
              <w:tab/>
            </w:r>
            <w:r>
              <w:rPr>
                <w:rFonts w:ascii="Segoe UI Symbol" w:eastAsia="Segoe UI Symbol" w:hAnsi="Segoe UI Symbol" w:cs="Segoe UI Symbol"/>
              </w:rPr>
              <w:t>←</w:t>
            </w:r>
            <w:r>
              <w:t xml:space="preserve"> </w:t>
            </w:r>
            <w:r>
              <w:tab/>
              <w:t xml:space="preserve">      0,01 (mol) Khối lượng kẽm cần dùng:</w:t>
            </w:r>
          </w:p>
          <w:p w14:paraId="72B226BB" w14:textId="77777777" w:rsidR="002B7B5A" w:rsidRDefault="00000000">
            <w:pPr>
              <w:tabs>
                <w:tab w:val="center" w:pos="0"/>
                <w:tab w:val="center" w:pos="1489"/>
                <w:tab w:val="center" w:pos="2757"/>
              </w:tabs>
              <w:spacing w:after="32" w:line="259" w:lineRule="auto"/>
              <w:ind w:left="0" w:firstLine="0"/>
              <w:jc w:val="left"/>
            </w:pPr>
            <w:r>
              <w:rPr>
                <w:rFonts w:ascii="Calibri" w:eastAsia="Calibri" w:hAnsi="Calibri" w:cs="Calibri"/>
                <w:color w:val="000000"/>
                <w:sz w:val="22"/>
              </w:rPr>
              <w:tab/>
            </w:r>
            <w:r>
              <w:t xml:space="preserve"> </w:t>
            </w:r>
            <w:r>
              <w:tab/>
            </w:r>
            <w:r>
              <w:rPr>
                <w:color w:val="1A1915"/>
                <w:sz w:val="24"/>
              </w:rPr>
              <w:t>m</w:t>
            </w:r>
            <w:r>
              <w:rPr>
                <w:color w:val="1A1915"/>
                <w:sz w:val="24"/>
                <w:vertAlign w:val="subscript"/>
              </w:rPr>
              <w:t xml:space="preserve">Zn </w:t>
            </w:r>
            <w:r>
              <w:rPr>
                <w:rFonts w:ascii="Segoe UI Symbol" w:eastAsia="Segoe UI Symbol" w:hAnsi="Segoe UI Symbol" w:cs="Segoe UI Symbol"/>
                <w:color w:val="1A1915"/>
                <w:sz w:val="24"/>
              </w:rPr>
              <w:t xml:space="preserve">= </w:t>
            </w:r>
            <w:r>
              <w:rPr>
                <w:color w:val="1A1915"/>
                <w:sz w:val="24"/>
              </w:rPr>
              <w:t>0,01 65</w:t>
            </w:r>
            <w:r>
              <w:rPr>
                <w:rFonts w:ascii="Segoe UI Symbol" w:eastAsia="Segoe UI Symbol" w:hAnsi="Segoe UI Symbol" w:cs="Segoe UI Symbol"/>
                <w:color w:val="1A1915"/>
                <w:sz w:val="24"/>
              </w:rPr>
              <w:t>⋅</w:t>
            </w:r>
            <w:r>
              <w:rPr>
                <w:rFonts w:ascii="Segoe UI Symbol" w:eastAsia="Segoe UI Symbol" w:hAnsi="Segoe UI Symbol" w:cs="Segoe UI Symbol"/>
                <w:color w:val="1A1915"/>
                <w:sz w:val="24"/>
              </w:rPr>
              <w:tab/>
              <w:t xml:space="preserve">= </w:t>
            </w:r>
            <w:r>
              <w:rPr>
                <w:color w:val="1A1915"/>
                <w:sz w:val="24"/>
              </w:rPr>
              <w:t>0,65 (g)</w:t>
            </w:r>
          </w:p>
          <w:p w14:paraId="3784D676" w14:textId="77777777" w:rsidR="002B7B5A" w:rsidRDefault="00000000">
            <w:pPr>
              <w:spacing w:after="262" w:line="259" w:lineRule="auto"/>
              <w:ind w:left="0" w:firstLine="0"/>
              <w:jc w:val="left"/>
            </w:pPr>
            <w:r>
              <w:lastRenderedPageBreak/>
              <w:t>Thể tích dung dịch HCl 1 M cần dùng:</w:t>
            </w:r>
          </w:p>
          <w:p w14:paraId="7E243086" w14:textId="77777777" w:rsidR="002B7B5A" w:rsidRDefault="00000000">
            <w:pPr>
              <w:tabs>
                <w:tab w:val="center" w:pos="0"/>
                <w:tab w:val="center" w:pos="1750"/>
              </w:tabs>
              <w:spacing w:after="227" w:line="259" w:lineRule="auto"/>
              <w:ind w:left="0" w:firstLine="0"/>
              <w:jc w:val="left"/>
            </w:pPr>
            <w:r>
              <w:rPr>
                <w:rFonts w:ascii="Calibri" w:eastAsia="Calibri" w:hAnsi="Calibri" w:cs="Calibri"/>
                <w:color w:val="000000"/>
                <w:sz w:val="22"/>
              </w:rPr>
              <w:tab/>
            </w:r>
            <w:r>
              <w:t xml:space="preserve"> </w:t>
            </w:r>
            <w:r>
              <w:tab/>
            </w:r>
            <w:r>
              <w:rPr>
                <w:color w:val="1A1915"/>
              </w:rPr>
              <w:t>V</w:t>
            </w:r>
            <w:r>
              <w:rPr>
                <w:color w:val="1A1915"/>
                <w:sz w:val="38"/>
                <w:vertAlign w:val="subscript"/>
              </w:rPr>
              <w:t xml:space="preserve">dd </w:t>
            </w:r>
            <w:r>
              <w:rPr>
                <w:color w:val="1A1915"/>
              </w:rPr>
              <w:t xml:space="preserve">= </w:t>
            </w:r>
            <w:r>
              <w:rPr>
                <w:color w:val="1A1915"/>
                <w:sz w:val="38"/>
                <w:u w:val="single" w:color="1A1915"/>
                <w:vertAlign w:val="superscript"/>
              </w:rPr>
              <w:t>0,</w:t>
            </w:r>
            <w:r>
              <w:rPr>
                <w:color w:val="1A1915"/>
              </w:rPr>
              <w:t>1</w:t>
            </w:r>
            <w:r>
              <w:rPr>
                <w:color w:val="1A1915"/>
                <w:sz w:val="38"/>
                <w:u w:val="single" w:color="1A1915"/>
                <w:vertAlign w:val="superscript"/>
              </w:rPr>
              <w:t xml:space="preserve">02 </w:t>
            </w:r>
            <w:r>
              <w:rPr>
                <w:color w:val="1A1915"/>
              </w:rPr>
              <w:t>=0,02(L)</w:t>
            </w:r>
          </w:p>
          <w:p w14:paraId="4D6685B5" w14:textId="77777777" w:rsidR="002B7B5A" w:rsidRDefault="00000000">
            <w:pPr>
              <w:numPr>
                <w:ilvl w:val="0"/>
                <w:numId w:val="517"/>
              </w:numPr>
              <w:spacing w:after="176" w:line="259" w:lineRule="auto"/>
              <w:ind w:hanging="296"/>
              <w:jc w:val="left"/>
            </w:pPr>
            <w:r>
              <w:t xml:space="preserve">Phản ứng: </w:t>
            </w:r>
          </w:p>
          <w:p w14:paraId="7124427F" w14:textId="77777777" w:rsidR="002B7B5A" w:rsidRDefault="00000000">
            <w:pPr>
              <w:tabs>
                <w:tab w:val="center" w:pos="0"/>
                <w:tab w:val="center" w:pos="2165"/>
              </w:tabs>
              <w:spacing w:after="0" w:line="259" w:lineRule="auto"/>
              <w:ind w:left="0" w:firstLine="0"/>
              <w:jc w:val="left"/>
            </w:pPr>
            <w:r>
              <w:rPr>
                <w:rFonts w:ascii="Calibri" w:eastAsia="Calibri" w:hAnsi="Calibri" w:cs="Calibri"/>
                <w:color w:val="000000"/>
                <w:sz w:val="22"/>
              </w:rPr>
              <w:tab/>
            </w:r>
            <w:r>
              <w:t xml:space="preserve"> </w:t>
            </w:r>
            <w:r>
              <w:tab/>
              <w:t xml:space="preserve">Mg + 2HCl </w:t>
            </w:r>
            <w:r>
              <w:rPr>
                <w:rFonts w:ascii="Segoe UI Symbol" w:eastAsia="Segoe UI Symbol" w:hAnsi="Segoe UI Symbol" w:cs="Segoe UI Symbol"/>
                <w:color w:val="1A1915"/>
                <w:sz w:val="24"/>
              </w:rPr>
              <w:t>→</w:t>
            </w:r>
            <w:r>
              <w:t xml:space="preserve"> MgCl</w:t>
            </w:r>
            <w:r>
              <w:rPr>
                <w:sz w:val="22"/>
                <w:vertAlign w:val="subscript"/>
              </w:rPr>
              <w:t>2</w:t>
            </w:r>
            <w:r>
              <w:t xml:space="preserve"> + H</w:t>
            </w:r>
            <w:r>
              <w:rPr>
                <w:sz w:val="22"/>
                <w:vertAlign w:val="subscript"/>
              </w:rPr>
              <w:t>2</w:t>
            </w:r>
          </w:p>
        </w:tc>
      </w:tr>
    </w:tbl>
    <w:p w14:paraId="1018AA2E" w14:textId="77777777" w:rsidR="002B7B5A" w:rsidRDefault="002B7B5A">
      <w:pPr>
        <w:spacing w:after="0" w:line="259" w:lineRule="auto"/>
        <w:ind w:left="-1422" w:right="1442" w:firstLine="0"/>
        <w:jc w:val="left"/>
      </w:pPr>
    </w:p>
    <w:tbl>
      <w:tblPr>
        <w:tblStyle w:val="TableGrid"/>
        <w:tblW w:w="8522" w:type="dxa"/>
        <w:tblInd w:w="0" w:type="dxa"/>
        <w:tblCellMar>
          <w:top w:w="37" w:type="dxa"/>
          <w:left w:w="108" w:type="dxa"/>
          <w:bottom w:w="23" w:type="dxa"/>
          <w:right w:w="50" w:type="dxa"/>
        </w:tblCellMar>
        <w:tblLook w:val="04A0" w:firstRow="1" w:lastRow="0" w:firstColumn="1" w:lastColumn="0" w:noHBand="0" w:noVBand="1"/>
      </w:tblPr>
      <w:tblGrid>
        <w:gridCol w:w="280"/>
        <w:gridCol w:w="3775"/>
        <w:gridCol w:w="281"/>
        <w:gridCol w:w="3911"/>
        <w:gridCol w:w="275"/>
      </w:tblGrid>
      <w:tr w:rsidR="002B7B5A" w14:paraId="09810A3D" w14:textId="77777777">
        <w:trPr>
          <w:gridAfter w:val="1"/>
          <w:wAfter w:w="288" w:type="dxa"/>
          <w:trHeight w:val="409"/>
        </w:trPr>
        <w:tc>
          <w:tcPr>
            <w:tcW w:w="4190" w:type="dxa"/>
            <w:gridSpan w:val="2"/>
            <w:tcBorders>
              <w:top w:val="single" w:sz="4" w:space="0" w:color="3E3672"/>
              <w:left w:val="single" w:sz="4" w:space="0" w:color="3E3672"/>
              <w:bottom w:val="single" w:sz="4" w:space="0" w:color="3E3672"/>
              <w:right w:val="single" w:sz="4" w:space="0" w:color="3E3672"/>
            </w:tcBorders>
            <w:shd w:val="clear" w:color="auto" w:fill="C6BDD4"/>
          </w:tcPr>
          <w:p w14:paraId="1D455A6A" w14:textId="77777777" w:rsidR="002B7B5A" w:rsidRDefault="00000000">
            <w:pPr>
              <w:spacing w:after="0" w:line="259" w:lineRule="auto"/>
              <w:ind w:left="0" w:right="58" w:firstLine="0"/>
              <w:jc w:val="center"/>
            </w:pPr>
            <w:r>
              <w:rPr>
                <w:b/>
              </w:rPr>
              <w:t>Hoạt động của giáo viên và học sinh</w:t>
            </w:r>
          </w:p>
        </w:tc>
        <w:tc>
          <w:tcPr>
            <w:tcW w:w="4332" w:type="dxa"/>
            <w:gridSpan w:val="2"/>
            <w:tcBorders>
              <w:top w:val="single" w:sz="4" w:space="0" w:color="3E3672"/>
              <w:left w:val="single" w:sz="4" w:space="0" w:color="3E3672"/>
              <w:bottom w:val="single" w:sz="4" w:space="0" w:color="3E3672"/>
              <w:right w:val="single" w:sz="4" w:space="0" w:color="3E3672"/>
            </w:tcBorders>
            <w:shd w:val="clear" w:color="auto" w:fill="C6BDD4"/>
          </w:tcPr>
          <w:p w14:paraId="08AA54BA" w14:textId="77777777" w:rsidR="002B7B5A" w:rsidRDefault="00000000">
            <w:pPr>
              <w:spacing w:after="0" w:line="259" w:lineRule="auto"/>
              <w:ind w:left="0" w:right="58" w:firstLine="0"/>
              <w:jc w:val="center"/>
            </w:pPr>
            <w:r>
              <w:rPr>
                <w:b/>
              </w:rPr>
              <w:t>Sản phẩm</w:t>
            </w:r>
          </w:p>
        </w:tc>
      </w:tr>
      <w:tr w:rsidR="002B7B5A" w14:paraId="6529C6A9" w14:textId="77777777">
        <w:trPr>
          <w:gridAfter w:val="1"/>
          <w:wAfter w:w="288" w:type="dxa"/>
          <w:trHeight w:val="12500"/>
        </w:trPr>
        <w:tc>
          <w:tcPr>
            <w:tcW w:w="4190" w:type="dxa"/>
            <w:gridSpan w:val="2"/>
            <w:tcBorders>
              <w:top w:val="single" w:sz="4" w:space="0" w:color="3E3672"/>
              <w:left w:val="single" w:sz="4" w:space="0" w:color="3E3672"/>
              <w:bottom w:val="single" w:sz="4" w:space="0" w:color="3E3672"/>
              <w:right w:val="single" w:sz="4" w:space="0" w:color="3E3672"/>
            </w:tcBorders>
          </w:tcPr>
          <w:p w14:paraId="36726F26" w14:textId="77777777" w:rsidR="002B7B5A" w:rsidRDefault="00000000">
            <w:pPr>
              <w:spacing w:after="57" w:line="233" w:lineRule="auto"/>
              <w:ind w:left="0" w:firstLine="0"/>
            </w:pPr>
            <w:r>
              <w:rPr>
                <w:b/>
                <w:i/>
              </w:rPr>
              <w:lastRenderedPageBreak/>
              <w:t>Bước 4: Đánh giá kết quả thực hiện nhiệm vụ</w:t>
            </w:r>
          </w:p>
          <w:p w14:paraId="5F1EC5FE" w14:textId="77777777" w:rsidR="002B7B5A" w:rsidRDefault="00000000">
            <w:pPr>
              <w:numPr>
                <w:ilvl w:val="0"/>
                <w:numId w:val="518"/>
              </w:numPr>
              <w:spacing w:after="57" w:line="233" w:lineRule="auto"/>
              <w:ind w:right="29" w:firstLine="0"/>
            </w:pPr>
            <w:r>
              <w:t>GV đánh giá câu trả lời của HS, kiểm tra đáp số đã đúng chưa.</w:t>
            </w:r>
          </w:p>
          <w:p w14:paraId="3A9E7C2A" w14:textId="77777777" w:rsidR="002B7B5A" w:rsidRDefault="00000000">
            <w:pPr>
              <w:numPr>
                <w:ilvl w:val="0"/>
                <w:numId w:val="518"/>
              </w:numPr>
              <w:spacing w:after="57" w:line="233" w:lineRule="auto"/>
              <w:ind w:right="29" w:firstLine="0"/>
            </w:pPr>
            <w:r>
              <w:t>GV giới thiệu: phản ứng của kim loại với dung dịch acid được dùng để điều chế khí hydrogen trong phòng thí nghiệm hoặc trong tổng hợp hữu cơ.</w:t>
            </w:r>
          </w:p>
          <w:p w14:paraId="6D0E1765" w14:textId="77777777" w:rsidR="002B7B5A" w:rsidRDefault="00000000">
            <w:pPr>
              <w:spacing w:after="25" w:line="259" w:lineRule="auto"/>
              <w:ind w:left="0" w:firstLine="0"/>
              <w:jc w:val="left"/>
            </w:pPr>
            <w:r>
              <w:rPr>
                <w:b/>
              </w:rPr>
              <w:t>(4) Tác dụng với dung dịch muối</w:t>
            </w:r>
          </w:p>
          <w:p w14:paraId="50A46A1D" w14:textId="77777777" w:rsidR="002B7B5A" w:rsidRDefault="00000000">
            <w:pPr>
              <w:spacing w:after="25" w:line="259" w:lineRule="auto"/>
              <w:ind w:left="0" w:firstLine="0"/>
              <w:jc w:val="left"/>
            </w:pPr>
            <w:r>
              <w:rPr>
                <w:b/>
                <w:i/>
              </w:rPr>
              <w:t>Bước 1: Chuyển giao nhiệm vụ</w:t>
            </w:r>
          </w:p>
          <w:p w14:paraId="4E87AE14" w14:textId="77777777" w:rsidR="002B7B5A" w:rsidRDefault="00000000">
            <w:pPr>
              <w:numPr>
                <w:ilvl w:val="0"/>
                <w:numId w:val="519"/>
              </w:numPr>
              <w:spacing w:after="205" w:line="233" w:lineRule="auto"/>
              <w:ind w:right="28" w:firstLine="0"/>
            </w:pPr>
            <w:r>
              <w:t>GV có thể viết một số phản ứng của kim loại với muối tan của dung dịch, yêu cầu HS nhận xét sản phẩm tạo thành gồm những gì.</w:t>
            </w:r>
          </w:p>
          <w:p w14:paraId="462E2369" w14:textId="77777777" w:rsidR="002B7B5A" w:rsidRDefault="00000000">
            <w:pPr>
              <w:spacing w:after="104" w:line="307" w:lineRule="auto"/>
              <w:ind w:left="0" w:right="57" w:firstLine="0"/>
            </w:pPr>
            <w:r>
              <w:t>Fe + CuSO</w:t>
            </w:r>
            <w:r>
              <w:rPr>
                <w:sz w:val="22"/>
                <w:vertAlign w:val="subscript"/>
              </w:rPr>
              <w:t>4</w:t>
            </w:r>
            <w:r>
              <w:t xml:space="preserve"> </w:t>
            </w:r>
            <w:r>
              <w:rPr>
                <w:rFonts w:ascii="Segoe UI Symbol" w:eastAsia="Segoe UI Symbol" w:hAnsi="Segoe UI Symbol" w:cs="Segoe UI Symbol"/>
                <w:color w:val="1A1915"/>
                <w:sz w:val="24"/>
              </w:rPr>
              <w:t>→</w:t>
            </w:r>
            <w:r>
              <w:t xml:space="preserve"> FeSO</w:t>
            </w:r>
            <w:r>
              <w:rPr>
                <w:sz w:val="22"/>
                <w:vertAlign w:val="subscript"/>
              </w:rPr>
              <w:t>4</w:t>
            </w:r>
            <w:r>
              <w:t xml:space="preserve"> + Cu   (1) Zn + 2AgNO</w:t>
            </w:r>
            <w:r>
              <w:rPr>
                <w:sz w:val="22"/>
                <w:vertAlign w:val="subscript"/>
              </w:rPr>
              <w:t>3</w:t>
            </w:r>
            <w:r>
              <w:t xml:space="preserve"> </w:t>
            </w:r>
            <w:r>
              <w:rPr>
                <w:rFonts w:ascii="Segoe UI Symbol" w:eastAsia="Segoe UI Symbol" w:hAnsi="Segoe UI Symbol" w:cs="Segoe UI Symbol"/>
                <w:color w:val="1A1915"/>
                <w:sz w:val="24"/>
              </w:rPr>
              <w:t>→</w:t>
            </w:r>
            <w:r>
              <w:t xml:space="preserve"> Zn(NO</w:t>
            </w:r>
            <w:r>
              <w:rPr>
                <w:sz w:val="22"/>
                <w:vertAlign w:val="subscript"/>
              </w:rPr>
              <w:t>3</w:t>
            </w:r>
            <w:r>
              <w:t>)</w:t>
            </w:r>
            <w:r>
              <w:rPr>
                <w:sz w:val="22"/>
                <w:vertAlign w:val="subscript"/>
              </w:rPr>
              <w:t>2</w:t>
            </w:r>
            <w:r>
              <w:t xml:space="preserve"> + 2Ag  (2) – GV yêu cầu HS áp dụng viết một số phản ứng khác:</w:t>
            </w:r>
          </w:p>
          <w:p w14:paraId="73114D6E" w14:textId="77777777" w:rsidR="002B7B5A" w:rsidRDefault="00000000">
            <w:pPr>
              <w:tabs>
                <w:tab w:val="center" w:pos="885"/>
                <w:tab w:val="center" w:pos="2160"/>
                <w:tab w:val="center" w:pos="2880"/>
                <w:tab w:val="center" w:pos="3775"/>
              </w:tabs>
              <w:spacing w:after="173" w:line="259" w:lineRule="auto"/>
              <w:ind w:left="0" w:firstLine="0"/>
              <w:jc w:val="left"/>
            </w:pPr>
            <w:r>
              <w:rPr>
                <w:rFonts w:ascii="Calibri" w:eastAsia="Calibri" w:hAnsi="Calibri" w:cs="Calibri"/>
                <w:color w:val="000000"/>
                <w:sz w:val="22"/>
              </w:rPr>
              <w:tab/>
            </w:r>
            <w:r>
              <w:t>Cu + AgNO</w:t>
            </w:r>
            <w:r>
              <w:rPr>
                <w:sz w:val="22"/>
                <w:vertAlign w:val="subscript"/>
              </w:rPr>
              <w:t>3</w:t>
            </w:r>
            <w:r>
              <w:t xml:space="preserve"> </w:t>
            </w:r>
            <w:r>
              <w:rPr>
                <w:rFonts w:ascii="Segoe UI Symbol" w:eastAsia="Segoe UI Symbol" w:hAnsi="Segoe UI Symbol" w:cs="Segoe UI Symbol"/>
                <w:color w:val="1A1915"/>
                <w:sz w:val="24"/>
              </w:rPr>
              <w:t>→</w:t>
            </w:r>
            <w:r>
              <w:t xml:space="preserve">   </w:t>
            </w:r>
            <w:r>
              <w:tab/>
              <w:t xml:space="preserve"> </w:t>
            </w:r>
            <w:r>
              <w:tab/>
              <w:t xml:space="preserve"> </w:t>
            </w:r>
            <w:r>
              <w:tab/>
              <w:t xml:space="preserve"> (3)</w:t>
            </w:r>
          </w:p>
          <w:p w14:paraId="79D47071" w14:textId="77777777" w:rsidR="002B7B5A" w:rsidRDefault="00000000">
            <w:pPr>
              <w:tabs>
                <w:tab w:val="center" w:pos="824"/>
                <w:tab w:val="center" w:pos="2160"/>
                <w:tab w:val="center" w:pos="2880"/>
                <w:tab w:val="center" w:pos="3775"/>
              </w:tabs>
              <w:spacing w:after="36" w:line="259" w:lineRule="auto"/>
              <w:ind w:left="0" w:firstLine="0"/>
              <w:jc w:val="left"/>
            </w:pPr>
            <w:r>
              <w:rPr>
                <w:rFonts w:ascii="Calibri" w:eastAsia="Calibri" w:hAnsi="Calibri" w:cs="Calibri"/>
                <w:color w:val="000000"/>
                <w:sz w:val="22"/>
              </w:rPr>
              <w:tab/>
            </w:r>
            <w:r>
              <w:t>Zn + FeSO</w:t>
            </w:r>
            <w:r>
              <w:rPr>
                <w:sz w:val="22"/>
                <w:vertAlign w:val="subscript"/>
              </w:rPr>
              <w:t>4</w:t>
            </w:r>
            <w:r>
              <w:t xml:space="preserve"> </w:t>
            </w:r>
            <w:r>
              <w:rPr>
                <w:rFonts w:ascii="Segoe UI Symbol" w:eastAsia="Segoe UI Symbol" w:hAnsi="Segoe UI Symbol" w:cs="Segoe UI Symbol"/>
                <w:color w:val="1A1915"/>
                <w:sz w:val="24"/>
              </w:rPr>
              <w:t>→</w:t>
            </w:r>
            <w:r>
              <w:t xml:space="preserve">   </w:t>
            </w:r>
            <w:r>
              <w:tab/>
              <w:t xml:space="preserve"> </w:t>
            </w:r>
            <w:r>
              <w:tab/>
              <w:t xml:space="preserve"> </w:t>
            </w:r>
            <w:r>
              <w:tab/>
              <w:t xml:space="preserve"> (4)</w:t>
            </w:r>
          </w:p>
          <w:p w14:paraId="65EA8613" w14:textId="77777777" w:rsidR="002B7B5A" w:rsidRDefault="00000000">
            <w:pPr>
              <w:numPr>
                <w:ilvl w:val="0"/>
                <w:numId w:val="519"/>
              </w:numPr>
              <w:spacing w:after="43" w:line="245" w:lineRule="auto"/>
              <w:ind w:right="28" w:firstLine="0"/>
            </w:pPr>
            <w:r>
              <w:t xml:space="preserve">GV phân tích với phản ứng (1): Sắt đã đẩy đồng ra khỏi muối, sắt là kim loại hoạt động hoá học mạnh hơn đồng. Từ đó, yêu cầu HS thực hiện tương tự, nhận xét về độ hoạt động hoá học của các kim loại thông qua phản ứng (2), (3), (4). </w:t>
            </w:r>
            <w:r>
              <w:rPr>
                <w:b/>
                <w:i/>
              </w:rPr>
              <w:t xml:space="preserve">Bước 2: Thực hiện nhiệm vụ học tập </w:t>
            </w:r>
            <w:r>
              <w:t>– HS quan sát các phản ứng đã có và nhận xét sản phẩm tạo thành.</w:t>
            </w:r>
          </w:p>
          <w:p w14:paraId="71267DD0" w14:textId="77777777" w:rsidR="002B7B5A" w:rsidRDefault="00000000">
            <w:pPr>
              <w:numPr>
                <w:ilvl w:val="0"/>
                <w:numId w:val="519"/>
              </w:numPr>
              <w:spacing w:after="57" w:line="233" w:lineRule="auto"/>
              <w:ind w:right="28" w:firstLine="0"/>
            </w:pPr>
            <w:r>
              <w:t>HS áp dụng, viết sản phẩm của phản ứng (3) và (4).</w:t>
            </w:r>
          </w:p>
          <w:p w14:paraId="6CB57884" w14:textId="77777777" w:rsidR="002B7B5A" w:rsidRDefault="00000000">
            <w:pPr>
              <w:numPr>
                <w:ilvl w:val="0"/>
                <w:numId w:val="519"/>
              </w:numPr>
              <w:spacing w:after="57" w:line="233" w:lineRule="auto"/>
              <w:ind w:right="28" w:firstLine="0"/>
            </w:pPr>
            <w:r>
              <w:t>HS nhận xét về độ hoạt động hoá học của các kim loại.</w:t>
            </w:r>
          </w:p>
          <w:p w14:paraId="08DD45C9" w14:textId="77777777" w:rsidR="002B7B5A" w:rsidRDefault="00000000">
            <w:pPr>
              <w:spacing w:after="25" w:line="259" w:lineRule="auto"/>
              <w:ind w:left="0" w:firstLine="0"/>
              <w:jc w:val="left"/>
            </w:pPr>
            <w:r>
              <w:rPr>
                <w:b/>
                <w:i/>
              </w:rPr>
              <w:t>Bước 3: Báo cáo kết quả và thảo luận</w:t>
            </w:r>
          </w:p>
          <w:p w14:paraId="2BCADDCD" w14:textId="77777777" w:rsidR="002B7B5A" w:rsidRDefault="00000000">
            <w:pPr>
              <w:spacing w:after="0" w:line="259" w:lineRule="auto"/>
              <w:ind w:left="0" w:right="57" w:firstLine="0"/>
            </w:pPr>
            <w:r>
              <w:lastRenderedPageBreak/>
              <w:t>GV gọi một số HS trình bày trước lớp về phản ứng của kim loại với dung dịch muối, về độ hoạt động hoá học của các kim loại. Các HS khác nhận xét, đánh giá, bổ sung.</w:t>
            </w:r>
          </w:p>
        </w:tc>
        <w:tc>
          <w:tcPr>
            <w:tcW w:w="4332" w:type="dxa"/>
            <w:gridSpan w:val="2"/>
            <w:tcBorders>
              <w:top w:val="single" w:sz="4" w:space="0" w:color="3E3672"/>
              <w:left w:val="single" w:sz="4" w:space="0" w:color="3E3672"/>
              <w:bottom w:val="single" w:sz="4" w:space="0" w:color="3E3672"/>
              <w:right w:val="single" w:sz="4" w:space="0" w:color="3E3672"/>
            </w:tcBorders>
            <w:vAlign w:val="bottom"/>
          </w:tcPr>
          <w:p w14:paraId="20ABDAA4" w14:textId="77777777" w:rsidR="002B7B5A" w:rsidRDefault="00000000">
            <w:pPr>
              <w:spacing w:after="25" w:line="259" w:lineRule="auto"/>
              <w:ind w:left="0" w:firstLine="0"/>
              <w:jc w:val="left"/>
            </w:pPr>
            <w:r>
              <w:lastRenderedPageBreak/>
              <w:t>Câu trả lời của HS:</w:t>
            </w:r>
          </w:p>
          <w:p w14:paraId="7BEF7EE5" w14:textId="77777777" w:rsidR="002B7B5A" w:rsidRDefault="00000000">
            <w:pPr>
              <w:spacing w:after="57" w:line="233" w:lineRule="auto"/>
              <w:ind w:left="0" w:firstLine="0"/>
            </w:pPr>
            <w:r>
              <w:t>Khi kim loại phản ứng với dung dịch muối tạo thành muối mới và kim loại mới.</w:t>
            </w:r>
          </w:p>
          <w:p w14:paraId="2DE415AC" w14:textId="77777777" w:rsidR="002B7B5A" w:rsidRDefault="00000000">
            <w:pPr>
              <w:spacing w:after="67" w:line="259" w:lineRule="auto"/>
              <w:ind w:left="0" w:firstLine="0"/>
              <w:jc w:val="left"/>
            </w:pPr>
            <w:r>
              <w:t>– HS viết được:</w:t>
            </w:r>
          </w:p>
          <w:p w14:paraId="22203257" w14:textId="77777777" w:rsidR="002B7B5A" w:rsidRDefault="00000000">
            <w:pPr>
              <w:spacing w:after="0" w:line="306" w:lineRule="auto"/>
              <w:ind w:left="0" w:right="151" w:firstLine="0"/>
              <w:jc w:val="left"/>
            </w:pPr>
            <w:r>
              <w:t>Cu + 2AgNO</w:t>
            </w:r>
            <w:r>
              <w:rPr>
                <w:sz w:val="22"/>
                <w:vertAlign w:val="subscript"/>
              </w:rPr>
              <w:t>3</w:t>
            </w:r>
            <w:r>
              <w:t xml:space="preserve"> →  Cu(NO</w:t>
            </w:r>
            <w:r>
              <w:rPr>
                <w:sz w:val="22"/>
                <w:vertAlign w:val="subscript"/>
              </w:rPr>
              <w:t>3</w:t>
            </w:r>
            <w:r>
              <w:t>)</w:t>
            </w:r>
            <w:r>
              <w:rPr>
                <w:sz w:val="22"/>
                <w:vertAlign w:val="subscript"/>
              </w:rPr>
              <w:t>2</w:t>
            </w:r>
            <w:r>
              <w:t xml:space="preserve"> + 2Ag (3) Zn + FeSO</w:t>
            </w:r>
            <w:r>
              <w:rPr>
                <w:sz w:val="22"/>
                <w:vertAlign w:val="subscript"/>
              </w:rPr>
              <w:t>4</w:t>
            </w:r>
            <w:r>
              <w:t xml:space="preserve"> →  ZnSO</w:t>
            </w:r>
            <w:r>
              <w:rPr>
                <w:sz w:val="22"/>
                <w:vertAlign w:val="subscript"/>
              </w:rPr>
              <w:t>4</w:t>
            </w:r>
            <w:r>
              <w:t xml:space="preserve"> + Fe      </w:t>
            </w:r>
            <w:r>
              <w:tab/>
              <w:t>(4) – HS nhận xét được:</w:t>
            </w:r>
          </w:p>
          <w:p w14:paraId="4837F8B0" w14:textId="77777777" w:rsidR="002B7B5A" w:rsidRDefault="00000000">
            <w:pPr>
              <w:spacing w:after="57" w:line="233" w:lineRule="auto"/>
              <w:ind w:left="0" w:right="57" w:firstLine="0"/>
            </w:pPr>
            <w:r>
              <w:t xml:space="preserve">Phản ứng (2): Kẽm đã đẩy bạc ra khỏi muối, kẽm là kim loại hoạt động hoá học mạnh hơn bạc. </w:t>
            </w:r>
          </w:p>
          <w:p w14:paraId="264C63E9" w14:textId="77777777" w:rsidR="002B7B5A" w:rsidRDefault="00000000">
            <w:pPr>
              <w:spacing w:after="57" w:line="233" w:lineRule="auto"/>
              <w:ind w:left="0" w:right="57" w:firstLine="0"/>
            </w:pPr>
            <w:r>
              <w:t xml:space="preserve">Phản ứng (3): Đồng đã đẩy bạc ra khỏi muối, đồng là kim loại hoạt động hoá học mạnh hơn bạc. </w:t>
            </w:r>
          </w:p>
          <w:p w14:paraId="5BA1B1AB" w14:textId="77777777" w:rsidR="002B7B5A" w:rsidRDefault="00000000">
            <w:pPr>
              <w:spacing w:after="0" w:line="259" w:lineRule="auto"/>
              <w:ind w:left="0" w:right="57" w:firstLine="0"/>
            </w:pPr>
            <w:r>
              <w:t>Phản ứng (4): Kẽm đã đẩy sắt ra khỏi muối, kẽm là kim loại hoạt động hoá học mạnh hơn sắt.</w:t>
            </w:r>
          </w:p>
        </w:tc>
      </w:tr>
      <w:tr w:rsidR="002B7B5A" w14:paraId="6AFF0D97" w14:textId="77777777">
        <w:tblPrEx>
          <w:tblCellMar>
            <w:bottom w:w="0" w:type="dxa"/>
            <w:right w:w="51" w:type="dxa"/>
          </w:tblCellMar>
        </w:tblPrEx>
        <w:trPr>
          <w:gridBefore w:val="1"/>
          <w:wBefore w:w="288" w:type="dxa"/>
          <w:trHeight w:val="409"/>
        </w:trPr>
        <w:tc>
          <w:tcPr>
            <w:tcW w:w="4190" w:type="dxa"/>
            <w:gridSpan w:val="2"/>
            <w:tcBorders>
              <w:top w:val="single" w:sz="4" w:space="0" w:color="3E3672"/>
              <w:left w:val="single" w:sz="4" w:space="0" w:color="3E3672"/>
              <w:bottom w:val="single" w:sz="4" w:space="0" w:color="3E3672"/>
              <w:right w:val="single" w:sz="4" w:space="0" w:color="3E3672"/>
            </w:tcBorders>
            <w:shd w:val="clear" w:color="auto" w:fill="C6BDD4"/>
          </w:tcPr>
          <w:p w14:paraId="0EB71D8F" w14:textId="77777777" w:rsidR="002B7B5A" w:rsidRDefault="00000000">
            <w:pPr>
              <w:spacing w:after="0" w:line="259" w:lineRule="auto"/>
              <w:ind w:left="0" w:right="57" w:firstLine="0"/>
              <w:jc w:val="center"/>
            </w:pPr>
            <w:r>
              <w:rPr>
                <w:b/>
              </w:rPr>
              <w:lastRenderedPageBreak/>
              <w:t>Hoạt động của giáo viên và học sinh</w:t>
            </w:r>
          </w:p>
        </w:tc>
        <w:tc>
          <w:tcPr>
            <w:tcW w:w="4332" w:type="dxa"/>
            <w:gridSpan w:val="2"/>
            <w:tcBorders>
              <w:top w:val="single" w:sz="4" w:space="0" w:color="3E3672"/>
              <w:left w:val="single" w:sz="4" w:space="0" w:color="3E3672"/>
              <w:bottom w:val="single" w:sz="4" w:space="0" w:color="3E3672"/>
              <w:right w:val="single" w:sz="4" w:space="0" w:color="3E3672"/>
            </w:tcBorders>
            <w:shd w:val="clear" w:color="auto" w:fill="C6BDD4"/>
          </w:tcPr>
          <w:p w14:paraId="21F5BA76" w14:textId="77777777" w:rsidR="002B7B5A" w:rsidRDefault="00000000">
            <w:pPr>
              <w:spacing w:after="0" w:line="259" w:lineRule="auto"/>
              <w:ind w:left="0" w:right="57" w:firstLine="0"/>
              <w:jc w:val="center"/>
            </w:pPr>
            <w:r>
              <w:rPr>
                <w:b/>
              </w:rPr>
              <w:t>Sản phẩm</w:t>
            </w:r>
          </w:p>
        </w:tc>
      </w:tr>
      <w:tr w:rsidR="002B7B5A" w14:paraId="2DCB1FC9" w14:textId="77777777">
        <w:tblPrEx>
          <w:tblCellMar>
            <w:bottom w:w="0" w:type="dxa"/>
            <w:right w:w="51" w:type="dxa"/>
          </w:tblCellMar>
        </w:tblPrEx>
        <w:trPr>
          <w:gridBefore w:val="1"/>
          <w:wBefore w:w="288" w:type="dxa"/>
          <w:trHeight w:val="2434"/>
        </w:trPr>
        <w:tc>
          <w:tcPr>
            <w:tcW w:w="4190" w:type="dxa"/>
            <w:gridSpan w:val="2"/>
            <w:tcBorders>
              <w:top w:val="single" w:sz="4" w:space="0" w:color="3E3672"/>
              <w:left w:val="single" w:sz="4" w:space="0" w:color="3E3672"/>
              <w:bottom w:val="single" w:sz="4" w:space="0" w:color="3E3672"/>
              <w:right w:val="single" w:sz="4" w:space="0" w:color="3E3672"/>
            </w:tcBorders>
          </w:tcPr>
          <w:p w14:paraId="55B95A0F" w14:textId="77777777" w:rsidR="002B7B5A" w:rsidRDefault="00000000">
            <w:pPr>
              <w:spacing w:after="57" w:line="233" w:lineRule="auto"/>
              <w:ind w:left="0" w:firstLine="0"/>
            </w:pPr>
            <w:r>
              <w:rPr>
                <w:b/>
                <w:i/>
              </w:rPr>
              <w:t>Bước 4: Đánh giá kết quả thực hiện nhiệm vụ</w:t>
            </w:r>
          </w:p>
          <w:p w14:paraId="42C0C332" w14:textId="77777777" w:rsidR="002B7B5A" w:rsidRDefault="00000000">
            <w:pPr>
              <w:spacing w:after="0" w:line="259" w:lineRule="auto"/>
              <w:ind w:left="0" w:right="57" w:firstLine="0"/>
            </w:pPr>
            <w:r>
              <w:t>– GV nhận xét câu trả lời của HS. Chú ý: các câu trả lời của HS có thể chưa đầy đủ hoặc chưa hoàn toàn chính xác vì kiến thức chưa đủ. GV chưa đánh giá vội mà chỉ kết luận dựa trên những phản ứng HS đã được giới thiệu.</w:t>
            </w:r>
          </w:p>
        </w:tc>
        <w:tc>
          <w:tcPr>
            <w:tcW w:w="4332" w:type="dxa"/>
            <w:gridSpan w:val="2"/>
            <w:tcBorders>
              <w:top w:val="single" w:sz="4" w:space="0" w:color="3E3672"/>
              <w:left w:val="single" w:sz="4" w:space="0" w:color="3E3672"/>
              <w:bottom w:val="single" w:sz="4" w:space="0" w:color="3E3672"/>
              <w:right w:val="single" w:sz="4" w:space="0" w:color="3E3672"/>
            </w:tcBorders>
          </w:tcPr>
          <w:p w14:paraId="780D3585" w14:textId="77777777" w:rsidR="002B7B5A" w:rsidRDefault="002B7B5A">
            <w:pPr>
              <w:spacing w:after="160" w:line="259" w:lineRule="auto"/>
              <w:ind w:left="0" w:firstLine="0"/>
              <w:jc w:val="left"/>
            </w:pPr>
          </w:p>
        </w:tc>
      </w:tr>
    </w:tbl>
    <w:p w14:paraId="648F2E38" w14:textId="77777777" w:rsidR="002B7B5A" w:rsidRDefault="00000000">
      <w:pPr>
        <w:numPr>
          <w:ilvl w:val="0"/>
          <w:numId w:val="125"/>
        </w:numPr>
        <w:spacing w:after="75" w:line="259" w:lineRule="auto"/>
        <w:ind w:hanging="254"/>
      </w:pPr>
      <w:r>
        <w:rPr>
          <w:rFonts w:ascii="Calibri" w:eastAsia="Calibri" w:hAnsi="Calibri" w:cs="Calibri"/>
          <w:b/>
          <w:color w:val="59A1CF"/>
        </w:rPr>
        <w:t xml:space="preserve">Hoạt động 3: Luyện tập </w:t>
      </w:r>
    </w:p>
    <w:p w14:paraId="63ED1021" w14:textId="77777777" w:rsidR="002B7B5A" w:rsidRDefault="00000000">
      <w:pPr>
        <w:spacing w:after="96" w:line="259" w:lineRule="auto"/>
        <w:ind w:left="278"/>
        <w:jc w:val="left"/>
      </w:pPr>
      <w:r>
        <w:rPr>
          <w:i/>
        </w:rPr>
        <w:t>a) Mục tiêu</w:t>
      </w:r>
    </w:p>
    <w:p w14:paraId="1890B083" w14:textId="77777777" w:rsidR="002B7B5A" w:rsidRDefault="00000000">
      <w:pPr>
        <w:numPr>
          <w:ilvl w:val="2"/>
          <w:numId w:val="126"/>
        </w:numPr>
        <w:spacing w:after="83" w:line="269" w:lineRule="auto"/>
        <w:ind w:right="92" w:hanging="187"/>
      </w:pPr>
      <w:r>
        <w:t>Mô tả được một số khác biệt trong tính chất vật lí và hoá học của nhôm, sắt, vàng.</w:t>
      </w:r>
    </w:p>
    <w:p w14:paraId="01D041FF" w14:textId="77777777" w:rsidR="002B7B5A" w:rsidRDefault="00000000">
      <w:pPr>
        <w:numPr>
          <w:ilvl w:val="2"/>
          <w:numId w:val="126"/>
        </w:numPr>
        <w:spacing w:after="0" w:line="262" w:lineRule="auto"/>
        <w:ind w:right="92" w:hanging="187"/>
      </w:pPr>
      <w:r>
        <w:t>Giải thích</w:t>
      </w:r>
      <w:r>
        <w:rPr>
          <w:color w:val="1D1C18"/>
        </w:rPr>
        <w:t xml:space="preserve"> mối liên hệ giữa tính chất (vật lí và hoá học) với ứng dụng của một số kim loại thông dụng (nhôm, sắt, vàng) </w:t>
      </w:r>
      <w:r>
        <w:t xml:space="preserve">– Tích cực tham gia các hoạt động nhóm. </w:t>
      </w:r>
      <w:r>
        <w:rPr>
          <w:i/>
        </w:rPr>
        <w:t>b) Tiến trình thực hiện</w:t>
      </w:r>
    </w:p>
    <w:tbl>
      <w:tblPr>
        <w:tblStyle w:val="TableGrid"/>
        <w:tblW w:w="8494" w:type="dxa"/>
        <w:tblInd w:w="288" w:type="dxa"/>
        <w:tblCellMar>
          <w:top w:w="37" w:type="dxa"/>
          <w:left w:w="108" w:type="dxa"/>
          <w:bottom w:w="0" w:type="dxa"/>
          <w:right w:w="50" w:type="dxa"/>
        </w:tblCellMar>
        <w:tblLook w:val="04A0" w:firstRow="1" w:lastRow="0" w:firstColumn="1" w:lastColumn="0" w:noHBand="0" w:noVBand="1"/>
      </w:tblPr>
      <w:tblGrid>
        <w:gridCol w:w="4077"/>
        <w:gridCol w:w="4417"/>
      </w:tblGrid>
      <w:tr w:rsidR="002B7B5A" w14:paraId="46FE1B9F" w14:textId="77777777">
        <w:trPr>
          <w:trHeight w:val="409"/>
        </w:trPr>
        <w:tc>
          <w:tcPr>
            <w:tcW w:w="4077" w:type="dxa"/>
            <w:tcBorders>
              <w:top w:val="single" w:sz="4" w:space="0" w:color="3E3672"/>
              <w:left w:val="single" w:sz="4" w:space="0" w:color="3E3672"/>
              <w:bottom w:val="single" w:sz="4" w:space="0" w:color="3E3672"/>
              <w:right w:val="single" w:sz="4" w:space="0" w:color="3E3672"/>
            </w:tcBorders>
            <w:shd w:val="clear" w:color="auto" w:fill="C6BDD4"/>
          </w:tcPr>
          <w:p w14:paraId="2D809427" w14:textId="77777777" w:rsidR="002B7B5A" w:rsidRDefault="00000000">
            <w:pPr>
              <w:spacing w:after="0" w:line="259" w:lineRule="auto"/>
              <w:ind w:left="59" w:firstLine="0"/>
              <w:jc w:val="left"/>
            </w:pPr>
            <w:r>
              <w:rPr>
                <w:b/>
              </w:rPr>
              <w:t>Hoạt động của giáo viên và học sinh</w:t>
            </w:r>
          </w:p>
        </w:tc>
        <w:tc>
          <w:tcPr>
            <w:tcW w:w="4417" w:type="dxa"/>
            <w:tcBorders>
              <w:top w:val="single" w:sz="4" w:space="0" w:color="3E3672"/>
              <w:left w:val="single" w:sz="4" w:space="0" w:color="3E3672"/>
              <w:bottom w:val="single" w:sz="4" w:space="0" w:color="3E3672"/>
              <w:right w:val="single" w:sz="4" w:space="0" w:color="3E3672"/>
            </w:tcBorders>
            <w:shd w:val="clear" w:color="auto" w:fill="C6BDD4"/>
          </w:tcPr>
          <w:p w14:paraId="38C05EB5" w14:textId="77777777" w:rsidR="002B7B5A" w:rsidRDefault="00000000">
            <w:pPr>
              <w:spacing w:after="0" w:line="259" w:lineRule="auto"/>
              <w:ind w:left="0" w:right="58" w:firstLine="0"/>
              <w:jc w:val="center"/>
            </w:pPr>
            <w:r>
              <w:rPr>
                <w:b/>
              </w:rPr>
              <w:t>Sản phẩm</w:t>
            </w:r>
          </w:p>
        </w:tc>
      </w:tr>
      <w:tr w:rsidR="002B7B5A" w14:paraId="7D83BF7F" w14:textId="77777777">
        <w:trPr>
          <w:trHeight w:val="5925"/>
        </w:trPr>
        <w:tc>
          <w:tcPr>
            <w:tcW w:w="4077" w:type="dxa"/>
            <w:tcBorders>
              <w:top w:val="single" w:sz="4" w:space="0" w:color="3E3672"/>
              <w:left w:val="single" w:sz="4" w:space="0" w:color="3E3672"/>
              <w:bottom w:val="single" w:sz="4" w:space="0" w:color="3E3672"/>
              <w:right w:val="single" w:sz="4" w:space="0" w:color="3E3672"/>
            </w:tcBorders>
          </w:tcPr>
          <w:p w14:paraId="1D7682BF" w14:textId="77777777" w:rsidR="002B7B5A" w:rsidRDefault="00000000">
            <w:pPr>
              <w:spacing w:after="25" w:line="259" w:lineRule="auto"/>
              <w:ind w:left="0" w:firstLine="0"/>
              <w:jc w:val="left"/>
            </w:pPr>
            <w:r>
              <w:rPr>
                <w:b/>
                <w:i/>
              </w:rPr>
              <w:t>Bước 1: Chuyển giao nhiệm vụ</w:t>
            </w:r>
          </w:p>
          <w:p w14:paraId="6682A703" w14:textId="77777777" w:rsidR="002B7B5A" w:rsidRDefault="00000000">
            <w:pPr>
              <w:numPr>
                <w:ilvl w:val="0"/>
                <w:numId w:val="520"/>
              </w:numPr>
              <w:spacing w:after="57" w:line="233" w:lineRule="auto"/>
              <w:ind w:right="57" w:firstLine="0"/>
            </w:pPr>
            <w:r>
              <w:t>GV chia lớp thành các nhóm 3 – 4 HS, yêu cầu thực hiện hoạt động tại trang 91 SGK. GV có thể yêu cầu HS viết PTHH minh hoạ (nếu có).</w:t>
            </w:r>
          </w:p>
          <w:p w14:paraId="3D4DFED3" w14:textId="77777777" w:rsidR="002B7B5A" w:rsidRDefault="00000000">
            <w:pPr>
              <w:spacing w:after="0" w:line="280" w:lineRule="auto"/>
              <w:ind w:left="0" w:right="126" w:firstLine="0"/>
              <w:jc w:val="left"/>
            </w:pPr>
            <w:r>
              <w:rPr>
                <w:b/>
                <w:i/>
              </w:rPr>
              <w:t xml:space="preserve">Bước 2: Thực hiện nhiệm vụ học tập </w:t>
            </w:r>
            <w:r>
              <w:t xml:space="preserve">– HS thảo luận, viết câu trả lời ra giấy. </w:t>
            </w:r>
            <w:r>
              <w:rPr>
                <w:b/>
                <w:i/>
              </w:rPr>
              <w:t>Bước 3: Báo cáo kết quả và thảo luận</w:t>
            </w:r>
          </w:p>
          <w:p w14:paraId="7435AB3B" w14:textId="77777777" w:rsidR="002B7B5A" w:rsidRDefault="00000000">
            <w:pPr>
              <w:numPr>
                <w:ilvl w:val="0"/>
                <w:numId w:val="520"/>
              </w:numPr>
              <w:spacing w:after="57" w:line="233" w:lineRule="auto"/>
              <w:ind w:right="57" w:firstLine="0"/>
            </w:pPr>
            <w:r>
              <w:t>Lần lượt đại diện mỗi nhóm trình bày.</w:t>
            </w:r>
          </w:p>
          <w:p w14:paraId="49F6FAAF" w14:textId="77777777" w:rsidR="002B7B5A" w:rsidRDefault="00000000">
            <w:pPr>
              <w:spacing w:after="57" w:line="233" w:lineRule="auto"/>
              <w:ind w:left="0" w:firstLine="0"/>
            </w:pPr>
            <w:r>
              <w:rPr>
                <w:b/>
                <w:i/>
              </w:rPr>
              <w:t>Bước 4: Đánh giá kết quả thực hiện nhiệm vụ</w:t>
            </w:r>
          </w:p>
          <w:p w14:paraId="22FBD5FB" w14:textId="77777777" w:rsidR="002B7B5A" w:rsidRDefault="00000000">
            <w:pPr>
              <w:numPr>
                <w:ilvl w:val="0"/>
                <w:numId w:val="520"/>
              </w:numPr>
              <w:spacing w:after="0" w:line="259" w:lineRule="auto"/>
              <w:ind w:right="57" w:firstLine="0"/>
            </w:pPr>
            <w:r>
              <w:t>GV nhận xét, ghi nhận các ý kiến của HS, đánh giá dựa trên tính chính xác, đầy đủ của câu trả lời.</w:t>
            </w:r>
          </w:p>
        </w:tc>
        <w:tc>
          <w:tcPr>
            <w:tcW w:w="4417" w:type="dxa"/>
            <w:tcBorders>
              <w:top w:val="single" w:sz="4" w:space="0" w:color="3E3672"/>
              <w:left w:val="single" w:sz="4" w:space="0" w:color="3E3672"/>
              <w:bottom w:val="single" w:sz="4" w:space="0" w:color="3E3672"/>
              <w:right w:val="single" w:sz="4" w:space="0" w:color="3E3672"/>
            </w:tcBorders>
          </w:tcPr>
          <w:p w14:paraId="324CBFD2" w14:textId="77777777" w:rsidR="002B7B5A" w:rsidRDefault="00000000">
            <w:pPr>
              <w:spacing w:after="25" w:line="259" w:lineRule="auto"/>
              <w:ind w:left="0" w:firstLine="0"/>
              <w:jc w:val="left"/>
            </w:pPr>
            <w:r>
              <w:t>– Câu trả lời của HS:</w:t>
            </w:r>
          </w:p>
          <w:p w14:paraId="4567B9A0" w14:textId="77777777" w:rsidR="002B7B5A" w:rsidRDefault="00000000">
            <w:pPr>
              <w:spacing w:after="57" w:line="233" w:lineRule="auto"/>
              <w:ind w:left="0" w:firstLine="0"/>
            </w:pPr>
            <w:r>
              <w:t>1. a) Sắt và nhôm phản ứng với oxygen, vàng không phản ứng với oxygen.</w:t>
            </w:r>
          </w:p>
          <w:p w14:paraId="3748FCE7" w14:textId="77777777" w:rsidR="002B7B5A" w:rsidRDefault="00000000">
            <w:pPr>
              <w:spacing w:after="57" w:line="233" w:lineRule="auto"/>
              <w:ind w:left="0" w:right="57" w:firstLine="0"/>
            </w:pPr>
            <w:r>
              <w:t>b) Sắt và nhôm phản ứng với dung dịch acid loãng, vàng không phản ứng với dung dịch acid loãng.</w:t>
            </w:r>
          </w:p>
          <w:p w14:paraId="061AF23A" w14:textId="77777777" w:rsidR="002B7B5A" w:rsidRDefault="00000000">
            <w:pPr>
              <w:spacing w:after="57" w:line="233" w:lineRule="auto"/>
              <w:ind w:left="0" w:firstLine="0"/>
            </w:pPr>
            <w:r>
              <w:t>2. HS có thể nêu nhiều ứng dụng khác nhau. Ví dụ:</w:t>
            </w:r>
          </w:p>
          <w:p w14:paraId="52CB5969" w14:textId="77777777" w:rsidR="002B7B5A" w:rsidRDefault="00000000">
            <w:pPr>
              <w:numPr>
                <w:ilvl w:val="0"/>
                <w:numId w:val="521"/>
              </w:numPr>
              <w:spacing w:after="25" w:line="259" w:lineRule="auto"/>
              <w:ind w:hanging="187"/>
              <w:jc w:val="left"/>
            </w:pPr>
            <w:r>
              <w:t>Nhôm:</w:t>
            </w:r>
          </w:p>
          <w:p w14:paraId="5E31EFC7" w14:textId="77777777" w:rsidR="002B7B5A" w:rsidRDefault="00000000">
            <w:pPr>
              <w:spacing w:after="45" w:line="242" w:lineRule="auto"/>
              <w:ind w:left="0" w:right="57" w:firstLine="0"/>
            </w:pPr>
            <w:r>
              <w:t xml:space="preserve">+ Tính chất vật lí: nhẹ, dẫn điện tốt nên được dùng để chế tạo các chi tiết của máy bay, làm dây dẫn điện, nồi xoong,… + Tính chất hoá học: nhôm có lớp oxide mỏng, bền vững, nên có khả năng chống chịu nhiều tác nhân hoá học. </w:t>
            </w:r>
          </w:p>
          <w:p w14:paraId="3CC88EF1" w14:textId="77777777" w:rsidR="002B7B5A" w:rsidRDefault="00000000">
            <w:pPr>
              <w:numPr>
                <w:ilvl w:val="0"/>
                <w:numId w:val="521"/>
              </w:numPr>
              <w:spacing w:after="25" w:line="259" w:lineRule="auto"/>
              <w:ind w:hanging="187"/>
              <w:jc w:val="left"/>
            </w:pPr>
            <w:r>
              <w:t xml:space="preserve">Sắt: </w:t>
            </w:r>
          </w:p>
          <w:p w14:paraId="752091BC" w14:textId="77777777" w:rsidR="002B7B5A" w:rsidRDefault="00000000">
            <w:pPr>
              <w:spacing w:after="0" w:line="259" w:lineRule="auto"/>
              <w:ind w:left="0" w:right="57" w:firstLine="0"/>
            </w:pPr>
            <w:r>
              <w:t>+ Tính chất vật lí: thép (thành phần chính là sắt) cứng, chắc và dẻo nên được dùng làm vật liệu xây dựng, cầu, tháp,…</w:t>
            </w:r>
          </w:p>
        </w:tc>
      </w:tr>
      <w:tr w:rsidR="002B7B5A" w14:paraId="17BEA49D" w14:textId="77777777">
        <w:tblPrEx>
          <w:tblCellMar>
            <w:top w:w="39" w:type="dxa"/>
            <w:right w:w="51" w:type="dxa"/>
          </w:tblCellMar>
        </w:tblPrEx>
        <w:trPr>
          <w:trHeight w:val="409"/>
        </w:trPr>
        <w:tc>
          <w:tcPr>
            <w:tcW w:w="4077" w:type="dxa"/>
            <w:tcBorders>
              <w:top w:val="single" w:sz="4" w:space="0" w:color="3E3672"/>
              <w:left w:val="single" w:sz="4" w:space="0" w:color="3E3672"/>
              <w:bottom w:val="single" w:sz="4" w:space="0" w:color="3E3672"/>
              <w:right w:val="single" w:sz="4" w:space="0" w:color="3E3672"/>
            </w:tcBorders>
            <w:shd w:val="clear" w:color="auto" w:fill="C6BDD4"/>
          </w:tcPr>
          <w:p w14:paraId="4256620C" w14:textId="77777777" w:rsidR="002B7B5A" w:rsidRDefault="00000000">
            <w:pPr>
              <w:spacing w:after="0" w:line="259" w:lineRule="auto"/>
              <w:ind w:left="59" w:firstLine="0"/>
              <w:jc w:val="left"/>
            </w:pPr>
            <w:r>
              <w:rPr>
                <w:b/>
              </w:rPr>
              <w:t>Hoạt động của giáo viên và học sinh</w:t>
            </w:r>
          </w:p>
        </w:tc>
        <w:tc>
          <w:tcPr>
            <w:tcW w:w="4417" w:type="dxa"/>
            <w:tcBorders>
              <w:top w:val="single" w:sz="4" w:space="0" w:color="3E3672"/>
              <w:left w:val="single" w:sz="4" w:space="0" w:color="3E3672"/>
              <w:bottom w:val="single" w:sz="4" w:space="0" w:color="3E3672"/>
              <w:right w:val="single" w:sz="4" w:space="0" w:color="3E3672"/>
            </w:tcBorders>
            <w:shd w:val="clear" w:color="auto" w:fill="C6BDD4"/>
          </w:tcPr>
          <w:p w14:paraId="06FC4A64" w14:textId="77777777" w:rsidR="002B7B5A" w:rsidRDefault="00000000">
            <w:pPr>
              <w:spacing w:after="0" w:line="259" w:lineRule="auto"/>
              <w:ind w:left="0" w:right="57" w:firstLine="0"/>
              <w:jc w:val="center"/>
            </w:pPr>
            <w:r>
              <w:rPr>
                <w:b/>
              </w:rPr>
              <w:t>Sản phẩm</w:t>
            </w:r>
          </w:p>
        </w:tc>
      </w:tr>
      <w:tr w:rsidR="002B7B5A" w14:paraId="17EA5FD9" w14:textId="77777777">
        <w:tblPrEx>
          <w:tblCellMar>
            <w:top w:w="39" w:type="dxa"/>
            <w:right w:w="51" w:type="dxa"/>
          </w:tblCellMar>
        </w:tblPrEx>
        <w:trPr>
          <w:trHeight w:val="10146"/>
        </w:trPr>
        <w:tc>
          <w:tcPr>
            <w:tcW w:w="4077" w:type="dxa"/>
            <w:tcBorders>
              <w:top w:val="single" w:sz="4" w:space="0" w:color="3E3672"/>
              <w:left w:val="single" w:sz="4" w:space="0" w:color="3E3672"/>
              <w:bottom w:val="single" w:sz="4" w:space="0" w:color="3E3672"/>
              <w:right w:val="single" w:sz="4" w:space="0" w:color="3E3672"/>
            </w:tcBorders>
          </w:tcPr>
          <w:p w14:paraId="07BDDD0D" w14:textId="77777777" w:rsidR="002B7B5A" w:rsidRDefault="002B7B5A">
            <w:pPr>
              <w:spacing w:after="160" w:line="259" w:lineRule="auto"/>
              <w:ind w:left="0" w:firstLine="0"/>
              <w:jc w:val="left"/>
            </w:pPr>
          </w:p>
        </w:tc>
        <w:tc>
          <w:tcPr>
            <w:tcW w:w="4417" w:type="dxa"/>
            <w:tcBorders>
              <w:top w:val="single" w:sz="4" w:space="0" w:color="3E3672"/>
              <w:left w:val="single" w:sz="4" w:space="0" w:color="3E3672"/>
              <w:bottom w:val="single" w:sz="4" w:space="0" w:color="3E3672"/>
              <w:right w:val="single" w:sz="4" w:space="0" w:color="3E3672"/>
            </w:tcBorders>
          </w:tcPr>
          <w:p w14:paraId="19D5F02D" w14:textId="77777777" w:rsidR="002B7B5A" w:rsidRDefault="00000000">
            <w:pPr>
              <w:spacing w:after="57" w:line="233" w:lineRule="auto"/>
              <w:ind w:left="0" w:right="57" w:firstLine="0"/>
            </w:pPr>
            <w:r>
              <w:t>+ Tính chất hoá học: sắt phản ứng với oxygen tạo thành lớp gỉ xốp, dễ bị vỡ vụn nên thường có lớp sơn hoặc bôi dầu mỡ chống gỉ.</w:t>
            </w:r>
          </w:p>
          <w:p w14:paraId="3F6BA785" w14:textId="77777777" w:rsidR="002B7B5A" w:rsidRDefault="00000000">
            <w:pPr>
              <w:spacing w:after="25" w:line="259" w:lineRule="auto"/>
              <w:ind w:left="0" w:firstLine="0"/>
              <w:jc w:val="left"/>
            </w:pPr>
            <w:r>
              <w:t>– Vàng:</w:t>
            </w:r>
          </w:p>
          <w:p w14:paraId="2006637F" w14:textId="77777777" w:rsidR="002B7B5A" w:rsidRDefault="00000000">
            <w:pPr>
              <w:spacing w:after="57" w:line="233" w:lineRule="auto"/>
              <w:ind w:left="0" w:right="57" w:firstLine="0"/>
            </w:pPr>
            <w:r>
              <w:t>+ Tính chất vật lí: dẻo, dễ dát mỏng kéo sợi, có ánh kim lấp lánh, nên được dùng làm trang sức; dẫn điện, dẫn nhiệt tốt, được dùng để chế tạo nhiều chi tiết máy, chế tạo cảm biến nhiệt,…</w:t>
            </w:r>
          </w:p>
          <w:p w14:paraId="3023D23C" w14:textId="77777777" w:rsidR="002B7B5A" w:rsidRDefault="00000000">
            <w:pPr>
              <w:spacing w:after="57" w:line="233" w:lineRule="auto"/>
              <w:ind w:left="0" w:right="57" w:firstLine="0"/>
            </w:pPr>
            <w:r>
              <w:t>+ Tính chất hoá học: vàng trơ về mặt hoá học nên là kim loại quý, dùng làm trang sức, đúc tiền chế tạo nhiều chi tiết máy chịu hoá chất, làm lớp phủ bề mặt các kim loại khác để chống ăn mòn,…</w:t>
            </w:r>
          </w:p>
          <w:p w14:paraId="69450C21" w14:textId="77777777" w:rsidR="002B7B5A" w:rsidRDefault="00000000">
            <w:pPr>
              <w:spacing w:after="14" w:line="288" w:lineRule="auto"/>
              <w:ind w:left="0" w:right="57" w:firstLine="0"/>
            </w:pPr>
            <w:r>
              <w:t>3. Tính chất hoá học cơ bản của kim loại: – Tác dụng với phi kim như O</w:t>
            </w:r>
            <w:r>
              <w:rPr>
                <w:sz w:val="22"/>
                <w:vertAlign w:val="subscript"/>
              </w:rPr>
              <w:t>2</w:t>
            </w:r>
            <w:r>
              <w:t>, Cl</w:t>
            </w:r>
            <w:r>
              <w:rPr>
                <w:sz w:val="22"/>
                <w:vertAlign w:val="subscript"/>
              </w:rPr>
              <w:t>2</w:t>
            </w:r>
            <w:r>
              <w:t>, S (vàng không tác dụng với O</w:t>
            </w:r>
            <w:r>
              <w:rPr>
                <w:sz w:val="22"/>
                <w:vertAlign w:val="subscript"/>
              </w:rPr>
              <w:t>2</w:t>
            </w:r>
            <w:r>
              <w:t>).</w:t>
            </w:r>
          </w:p>
          <w:p w14:paraId="18EF4102" w14:textId="77777777" w:rsidR="002B7B5A" w:rsidRDefault="00000000">
            <w:pPr>
              <w:numPr>
                <w:ilvl w:val="0"/>
                <w:numId w:val="522"/>
              </w:numPr>
              <w:spacing w:after="25" w:line="259" w:lineRule="auto"/>
              <w:ind w:hanging="187"/>
              <w:jc w:val="left"/>
            </w:pPr>
            <w:r>
              <w:t>Tác dụng với nước:</w:t>
            </w:r>
          </w:p>
          <w:p w14:paraId="2D9D963C" w14:textId="77777777" w:rsidR="002B7B5A" w:rsidRDefault="00000000">
            <w:pPr>
              <w:spacing w:after="57" w:line="233" w:lineRule="auto"/>
              <w:ind w:left="0" w:firstLine="0"/>
            </w:pPr>
            <w:r>
              <w:t>+ Kim loại K, Na, Ca,... phản ứng với nước tạo hydroxide và khí hydrogen.</w:t>
            </w:r>
          </w:p>
          <w:p w14:paraId="11995198" w14:textId="77777777" w:rsidR="002B7B5A" w:rsidRDefault="00000000">
            <w:pPr>
              <w:spacing w:after="57" w:line="233" w:lineRule="auto"/>
              <w:ind w:left="0" w:right="57" w:firstLine="0"/>
            </w:pPr>
            <w:r>
              <w:t>+ Kim loại như Zn, Fe,... tác dụng với hơi nước ở nhiệt độ cao tạo oxide và khí hydrogen.</w:t>
            </w:r>
          </w:p>
          <w:p w14:paraId="41DBE6DF" w14:textId="77777777" w:rsidR="002B7B5A" w:rsidRDefault="00000000">
            <w:pPr>
              <w:numPr>
                <w:ilvl w:val="0"/>
                <w:numId w:val="522"/>
              </w:numPr>
              <w:spacing w:after="25" w:line="259" w:lineRule="auto"/>
              <w:ind w:hanging="187"/>
              <w:jc w:val="left"/>
            </w:pPr>
            <w:r>
              <w:t>Tác dụng với dung dịch acid:</w:t>
            </w:r>
          </w:p>
          <w:p w14:paraId="2C34CAC3" w14:textId="77777777" w:rsidR="002B7B5A" w:rsidRDefault="00000000">
            <w:pPr>
              <w:spacing w:after="28" w:line="257" w:lineRule="auto"/>
              <w:ind w:left="0" w:right="57" w:firstLine="0"/>
            </w:pPr>
            <w:r>
              <w:t>+ Một số kim loại tác dụng dung dịch HCl tạo thành muối và giải phóng hydrogen. + Các kim loại Cu, Ag, Au,... không tác dụng với dung dịch HCl. – Tác dụng với dung dịch muối:</w:t>
            </w:r>
          </w:p>
          <w:p w14:paraId="005354D7" w14:textId="77777777" w:rsidR="002B7B5A" w:rsidRDefault="00000000">
            <w:pPr>
              <w:spacing w:after="0" w:line="259" w:lineRule="auto"/>
              <w:ind w:left="0" w:right="57" w:firstLine="0"/>
            </w:pPr>
            <w:r>
              <w:t>Kim loại hoạt động hoá học mạnh đẩy kim loại hoạt động hoá học yếu hơn ra khỏi muối.</w:t>
            </w:r>
          </w:p>
        </w:tc>
      </w:tr>
    </w:tbl>
    <w:p w14:paraId="156BD3F7" w14:textId="77777777" w:rsidR="002B7B5A" w:rsidRDefault="00000000">
      <w:pPr>
        <w:numPr>
          <w:ilvl w:val="0"/>
          <w:numId w:val="125"/>
        </w:numPr>
        <w:spacing w:after="75" w:line="259" w:lineRule="auto"/>
        <w:ind w:hanging="254"/>
      </w:pPr>
      <w:r>
        <w:rPr>
          <w:rFonts w:ascii="Calibri" w:eastAsia="Calibri" w:hAnsi="Calibri" w:cs="Calibri"/>
          <w:b/>
          <w:color w:val="59A1CF"/>
        </w:rPr>
        <w:t>Hoạt động 4: Vận dụng</w:t>
      </w:r>
    </w:p>
    <w:p w14:paraId="64AF5B30" w14:textId="77777777" w:rsidR="002B7B5A" w:rsidRDefault="00000000">
      <w:pPr>
        <w:spacing w:after="96" w:line="259" w:lineRule="auto"/>
        <w:ind w:left="278"/>
        <w:jc w:val="left"/>
      </w:pPr>
      <w:r>
        <w:rPr>
          <w:i/>
        </w:rPr>
        <w:t>a) Mục tiêu</w:t>
      </w:r>
    </w:p>
    <w:p w14:paraId="364A3622" w14:textId="77777777" w:rsidR="002B7B5A" w:rsidRDefault="00000000">
      <w:pPr>
        <w:numPr>
          <w:ilvl w:val="2"/>
          <w:numId w:val="130"/>
        </w:numPr>
        <w:ind w:right="-7" w:hanging="187"/>
      </w:pPr>
      <w:r>
        <w:t>Vận dụng kiến thức về tính chất vật lí, hoá học của kim loại để giải quyết một số vấn đề thực tế.</w:t>
      </w:r>
    </w:p>
    <w:p w14:paraId="580B7F68" w14:textId="77777777" w:rsidR="002B7B5A" w:rsidRDefault="00000000">
      <w:pPr>
        <w:numPr>
          <w:ilvl w:val="2"/>
          <w:numId w:val="130"/>
        </w:numPr>
        <w:spacing w:after="88" w:line="262" w:lineRule="auto"/>
        <w:ind w:right="-7" w:hanging="187"/>
      </w:pPr>
      <w:r>
        <w:t>Giải thích được một số ứng dụng của kim loại dựa trên những tính chất của chúng.</w:t>
      </w:r>
    </w:p>
    <w:p w14:paraId="4C239671" w14:textId="77777777" w:rsidR="002B7B5A" w:rsidRDefault="00000000">
      <w:pPr>
        <w:spacing w:after="0" w:line="259" w:lineRule="auto"/>
        <w:ind w:left="278"/>
        <w:jc w:val="left"/>
      </w:pPr>
      <w:r>
        <w:rPr>
          <w:i/>
        </w:rPr>
        <w:lastRenderedPageBreak/>
        <w:t>b) Tiến trình thực hiện</w:t>
      </w:r>
    </w:p>
    <w:tbl>
      <w:tblPr>
        <w:tblStyle w:val="TableGrid"/>
        <w:tblW w:w="8523" w:type="dxa"/>
        <w:tblInd w:w="288" w:type="dxa"/>
        <w:tblCellMar>
          <w:top w:w="37" w:type="dxa"/>
          <w:left w:w="108" w:type="dxa"/>
          <w:bottom w:w="0" w:type="dxa"/>
          <w:right w:w="50" w:type="dxa"/>
        </w:tblCellMar>
        <w:tblLook w:val="04A0" w:firstRow="1" w:lastRow="0" w:firstColumn="1" w:lastColumn="0" w:noHBand="0" w:noVBand="1"/>
      </w:tblPr>
      <w:tblGrid>
        <w:gridCol w:w="4984"/>
        <w:gridCol w:w="3539"/>
      </w:tblGrid>
      <w:tr w:rsidR="002B7B5A" w14:paraId="12AC4B0D" w14:textId="77777777">
        <w:trPr>
          <w:trHeight w:val="409"/>
        </w:trPr>
        <w:tc>
          <w:tcPr>
            <w:tcW w:w="4984" w:type="dxa"/>
            <w:tcBorders>
              <w:top w:val="single" w:sz="4" w:space="0" w:color="3E3672"/>
              <w:left w:val="single" w:sz="4" w:space="0" w:color="3E3672"/>
              <w:bottom w:val="single" w:sz="4" w:space="0" w:color="3E3672"/>
              <w:right w:val="single" w:sz="4" w:space="0" w:color="3E3672"/>
            </w:tcBorders>
            <w:shd w:val="clear" w:color="auto" w:fill="C6BDD4"/>
          </w:tcPr>
          <w:p w14:paraId="0C4F48D7" w14:textId="77777777" w:rsidR="002B7B5A" w:rsidRDefault="00000000">
            <w:pPr>
              <w:spacing w:after="0" w:line="259" w:lineRule="auto"/>
              <w:ind w:left="0" w:right="58" w:firstLine="0"/>
              <w:jc w:val="center"/>
            </w:pPr>
            <w:r>
              <w:rPr>
                <w:b/>
              </w:rPr>
              <w:t>Hoạt động của giáo viên và học sinh</w:t>
            </w:r>
          </w:p>
        </w:tc>
        <w:tc>
          <w:tcPr>
            <w:tcW w:w="3539" w:type="dxa"/>
            <w:tcBorders>
              <w:top w:val="single" w:sz="4" w:space="0" w:color="3E3672"/>
              <w:left w:val="single" w:sz="4" w:space="0" w:color="3E3672"/>
              <w:bottom w:val="single" w:sz="4" w:space="0" w:color="3E3672"/>
              <w:right w:val="single" w:sz="4" w:space="0" w:color="3E3672"/>
            </w:tcBorders>
            <w:shd w:val="clear" w:color="auto" w:fill="C6BDD4"/>
          </w:tcPr>
          <w:p w14:paraId="58AA2723" w14:textId="77777777" w:rsidR="002B7B5A" w:rsidRDefault="00000000">
            <w:pPr>
              <w:spacing w:after="0" w:line="259" w:lineRule="auto"/>
              <w:ind w:left="0" w:right="58" w:firstLine="0"/>
              <w:jc w:val="center"/>
            </w:pPr>
            <w:r>
              <w:rPr>
                <w:b/>
              </w:rPr>
              <w:t>Sản phẩm</w:t>
            </w:r>
          </w:p>
        </w:tc>
      </w:tr>
      <w:tr w:rsidR="002B7B5A" w14:paraId="7BBC6C05" w14:textId="77777777">
        <w:trPr>
          <w:trHeight w:val="5475"/>
        </w:trPr>
        <w:tc>
          <w:tcPr>
            <w:tcW w:w="4984" w:type="dxa"/>
            <w:tcBorders>
              <w:top w:val="single" w:sz="4" w:space="0" w:color="3E3672"/>
              <w:left w:val="single" w:sz="4" w:space="0" w:color="3E3672"/>
              <w:bottom w:val="single" w:sz="4" w:space="0" w:color="3E3672"/>
              <w:right w:val="single" w:sz="4" w:space="0" w:color="3E3672"/>
            </w:tcBorders>
          </w:tcPr>
          <w:p w14:paraId="76C7E352" w14:textId="77777777" w:rsidR="002B7B5A" w:rsidRDefault="00000000">
            <w:pPr>
              <w:spacing w:after="25" w:line="259" w:lineRule="auto"/>
              <w:ind w:left="0" w:firstLine="0"/>
              <w:jc w:val="left"/>
            </w:pPr>
            <w:r>
              <w:rPr>
                <w:b/>
                <w:i/>
              </w:rPr>
              <w:t>Bước 1: Chuyển giao nhiệm vụ</w:t>
            </w:r>
          </w:p>
          <w:p w14:paraId="6D68CA6E" w14:textId="77777777" w:rsidR="002B7B5A" w:rsidRDefault="00000000">
            <w:pPr>
              <w:spacing w:after="38" w:line="249" w:lineRule="auto"/>
              <w:ind w:left="0" w:right="57" w:firstLine="0"/>
            </w:pPr>
            <w:r>
              <w:t xml:space="preserve">– GV yêu cầu HS vận dụng kiến thức đã học để giải quyết câu hỏi đặt ra trong mục "Em có thể". – GV cũng có thể yêu cầu HS trả lời các câu hỏi sau: </w:t>
            </w:r>
          </w:p>
          <w:p w14:paraId="682AD1B9" w14:textId="77777777" w:rsidR="002B7B5A" w:rsidRDefault="00000000">
            <w:pPr>
              <w:numPr>
                <w:ilvl w:val="0"/>
                <w:numId w:val="523"/>
              </w:numPr>
              <w:spacing w:after="57" w:line="233" w:lineRule="auto"/>
              <w:ind w:right="28" w:firstLine="0"/>
            </w:pPr>
            <w:r>
              <w:t>Trình bày cách phân biệt 2 mảnh kim loại, 1 mảnh nhôm và 1 mảnh bạc.</w:t>
            </w:r>
          </w:p>
          <w:p w14:paraId="4DBC9879" w14:textId="77777777" w:rsidR="002B7B5A" w:rsidRDefault="00000000">
            <w:pPr>
              <w:numPr>
                <w:ilvl w:val="0"/>
                <w:numId w:val="523"/>
              </w:numPr>
              <w:spacing w:after="57" w:line="233" w:lineRule="auto"/>
              <w:ind w:right="28" w:firstLine="0"/>
            </w:pPr>
            <w:r>
              <w:t>Tại sao để bảo quản kim loại Na, K, Ca,..., ta phải ngâm chìm trong dầu hoả mà không thể để ngoài không khí?</w:t>
            </w:r>
          </w:p>
          <w:p w14:paraId="573233DF" w14:textId="77777777" w:rsidR="002B7B5A" w:rsidRDefault="00000000">
            <w:pPr>
              <w:spacing w:after="25" w:line="259" w:lineRule="auto"/>
              <w:ind w:left="0" w:firstLine="0"/>
              <w:jc w:val="left"/>
            </w:pPr>
            <w:r>
              <w:rPr>
                <w:b/>
                <w:i/>
              </w:rPr>
              <w:t>Bước 2: Thực hiện nhiệm vụ học tập</w:t>
            </w:r>
          </w:p>
          <w:p w14:paraId="3BFCCAA7" w14:textId="77777777" w:rsidR="002B7B5A" w:rsidRDefault="00000000">
            <w:pPr>
              <w:numPr>
                <w:ilvl w:val="0"/>
                <w:numId w:val="524"/>
              </w:numPr>
              <w:spacing w:after="57" w:line="233" w:lineRule="auto"/>
              <w:ind w:firstLine="0"/>
              <w:jc w:val="left"/>
            </w:pPr>
            <w:r>
              <w:t>HS thực hiện yêu cầu. Có thể thảo luận với nhau để tìm câu trả lời.</w:t>
            </w:r>
          </w:p>
          <w:p w14:paraId="6BF73DEF" w14:textId="77777777" w:rsidR="002B7B5A" w:rsidRDefault="00000000">
            <w:pPr>
              <w:spacing w:after="25" w:line="259" w:lineRule="auto"/>
              <w:ind w:left="0" w:firstLine="0"/>
              <w:jc w:val="left"/>
            </w:pPr>
            <w:r>
              <w:rPr>
                <w:b/>
                <w:i/>
              </w:rPr>
              <w:t>Bước 3: Báo cáo kết quả và thảo luận</w:t>
            </w:r>
          </w:p>
          <w:p w14:paraId="070FEECB" w14:textId="77777777" w:rsidR="002B7B5A" w:rsidRDefault="00000000">
            <w:pPr>
              <w:numPr>
                <w:ilvl w:val="0"/>
                <w:numId w:val="524"/>
              </w:numPr>
              <w:spacing w:after="25" w:line="259" w:lineRule="auto"/>
              <w:ind w:firstLine="0"/>
              <w:jc w:val="left"/>
            </w:pPr>
            <w:r>
              <w:t xml:space="preserve">GV mời một số HS trả lời. </w:t>
            </w:r>
          </w:p>
          <w:p w14:paraId="094883B1" w14:textId="77777777" w:rsidR="002B7B5A" w:rsidRDefault="00000000">
            <w:pPr>
              <w:spacing w:after="0" w:line="259" w:lineRule="auto"/>
              <w:ind w:left="0" w:firstLine="0"/>
            </w:pPr>
            <w:r>
              <w:rPr>
                <w:b/>
                <w:i/>
              </w:rPr>
              <w:t xml:space="preserve">Bước 4: Đánh giá kết quả thực hiện nhiệm vụ </w:t>
            </w:r>
            <w:r>
              <w:t>GV nhận xét và đánh giá câu trả lời của HS.</w:t>
            </w:r>
          </w:p>
        </w:tc>
        <w:tc>
          <w:tcPr>
            <w:tcW w:w="3539" w:type="dxa"/>
            <w:tcBorders>
              <w:top w:val="single" w:sz="4" w:space="0" w:color="3E3672"/>
              <w:left w:val="single" w:sz="4" w:space="0" w:color="3E3672"/>
              <w:bottom w:val="single" w:sz="4" w:space="0" w:color="3E3672"/>
              <w:right w:val="single" w:sz="4" w:space="0" w:color="3E3672"/>
            </w:tcBorders>
            <w:vAlign w:val="center"/>
          </w:tcPr>
          <w:p w14:paraId="3DF0DBA4" w14:textId="77777777" w:rsidR="002B7B5A" w:rsidRDefault="00000000">
            <w:pPr>
              <w:spacing w:after="25" w:line="259" w:lineRule="auto"/>
              <w:ind w:left="0" w:firstLine="0"/>
              <w:jc w:val="left"/>
            </w:pPr>
            <w:r>
              <w:t>Câu trả lời của HS:</w:t>
            </w:r>
          </w:p>
          <w:p w14:paraId="5C270136" w14:textId="77777777" w:rsidR="002B7B5A" w:rsidRDefault="00000000">
            <w:pPr>
              <w:spacing w:after="57" w:line="233" w:lineRule="auto"/>
              <w:ind w:left="0" w:firstLine="0"/>
              <w:jc w:val="left"/>
            </w:pPr>
            <w:r>
              <w:t>1. Cho lần lượt mỗi mẫu kim loại vào 2 dung dịch HCl.</w:t>
            </w:r>
          </w:p>
          <w:p w14:paraId="5F665E44" w14:textId="77777777" w:rsidR="002B7B5A" w:rsidRDefault="00000000">
            <w:pPr>
              <w:numPr>
                <w:ilvl w:val="0"/>
                <w:numId w:val="525"/>
              </w:numPr>
              <w:spacing w:after="210" w:line="233" w:lineRule="auto"/>
              <w:ind w:firstLine="0"/>
              <w:jc w:val="left"/>
            </w:pPr>
            <w:r>
              <w:t>Mẫu kim loại nào phản ứng, cho khí thoát ra là Al:</w:t>
            </w:r>
          </w:p>
          <w:p w14:paraId="753B34E3" w14:textId="77777777" w:rsidR="002B7B5A" w:rsidRDefault="00000000">
            <w:pPr>
              <w:spacing w:after="18" w:line="259" w:lineRule="auto"/>
              <w:ind w:left="0" w:firstLine="0"/>
              <w:jc w:val="left"/>
            </w:pPr>
            <w:r>
              <w:t xml:space="preserve">2Al + 6HCl </w:t>
            </w:r>
            <w:r>
              <w:rPr>
                <w:rFonts w:ascii="Segoe UI Symbol" w:eastAsia="Segoe UI Symbol" w:hAnsi="Segoe UI Symbol" w:cs="Segoe UI Symbol"/>
                <w:color w:val="1A1915"/>
                <w:sz w:val="24"/>
              </w:rPr>
              <w:t>→</w:t>
            </w:r>
            <w:r>
              <w:t xml:space="preserve"> 2AlCl</w:t>
            </w:r>
            <w:r>
              <w:rPr>
                <w:sz w:val="22"/>
                <w:vertAlign w:val="subscript"/>
              </w:rPr>
              <w:t>3</w:t>
            </w:r>
            <w:r>
              <w:t xml:space="preserve"> + 3H</w:t>
            </w:r>
            <w:r>
              <w:rPr>
                <w:sz w:val="22"/>
                <w:vertAlign w:val="subscript"/>
              </w:rPr>
              <w:t>2</w:t>
            </w:r>
          </w:p>
          <w:p w14:paraId="7B68CEAA" w14:textId="77777777" w:rsidR="002B7B5A" w:rsidRDefault="00000000">
            <w:pPr>
              <w:numPr>
                <w:ilvl w:val="0"/>
                <w:numId w:val="525"/>
              </w:numPr>
              <w:spacing w:after="25" w:line="259" w:lineRule="auto"/>
              <w:ind w:firstLine="0"/>
              <w:jc w:val="left"/>
            </w:pPr>
            <w:r>
              <w:t>Còn lại là Ag không phản ứng</w:t>
            </w:r>
          </w:p>
          <w:p w14:paraId="7ECD46AA" w14:textId="77777777" w:rsidR="002B7B5A" w:rsidRDefault="00000000">
            <w:pPr>
              <w:spacing w:after="201" w:line="245" w:lineRule="auto"/>
              <w:ind w:left="0" w:right="57" w:firstLine="0"/>
            </w:pPr>
            <w:r>
              <w:t xml:space="preserve">2. Nếu để các kim loại này ngoài không khí, chúng sẽ nhanh chóng phản ứng với oxygen và hơi nước trong không khí. Ví dụ: </w:t>
            </w:r>
          </w:p>
          <w:p w14:paraId="241CF227" w14:textId="77777777" w:rsidR="002B7B5A" w:rsidRDefault="00000000">
            <w:pPr>
              <w:spacing w:after="174" w:line="259" w:lineRule="auto"/>
              <w:ind w:left="0" w:firstLine="0"/>
              <w:jc w:val="left"/>
            </w:pPr>
            <w:r>
              <w:t>4Na + O</w:t>
            </w:r>
            <w:r>
              <w:rPr>
                <w:sz w:val="22"/>
                <w:vertAlign w:val="subscript"/>
              </w:rPr>
              <w:t>2</w:t>
            </w:r>
            <w:r>
              <w:t xml:space="preserve"> </w:t>
            </w:r>
            <w:r>
              <w:rPr>
                <w:rFonts w:ascii="Segoe UI Symbol" w:eastAsia="Segoe UI Symbol" w:hAnsi="Segoe UI Symbol" w:cs="Segoe UI Symbol"/>
                <w:color w:val="1A1915"/>
                <w:sz w:val="24"/>
              </w:rPr>
              <w:t>→</w:t>
            </w:r>
            <w:r>
              <w:t xml:space="preserve"> 2Na</w:t>
            </w:r>
            <w:r>
              <w:rPr>
                <w:sz w:val="22"/>
                <w:vertAlign w:val="subscript"/>
              </w:rPr>
              <w:t>2</w:t>
            </w:r>
            <w:r>
              <w:t>O</w:t>
            </w:r>
          </w:p>
          <w:p w14:paraId="05828888" w14:textId="77777777" w:rsidR="002B7B5A" w:rsidRDefault="00000000">
            <w:pPr>
              <w:spacing w:after="0" w:line="259" w:lineRule="auto"/>
              <w:ind w:left="0" w:firstLine="0"/>
              <w:jc w:val="left"/>
            </w:pPr>
            <w:r>
              <w:t>2Na + 2H</w:t>
            </w:r>
            <w:r>
              <w:rPr>
                <w:sz w:val="22"/>
                <w:vertAlign w:val="subscript"/>
              </w:rPr>
              <w:t>2</w:t>
            </w:r>
            <w:r>
              <w:t xml:space="preserve">O </w:t>
            </w:r>
            <w:r>
              <w:rPr>
                <w:rFonts w:ascii="Segoe UI Symbol" w:eastAsia="Segoe UI Symbol" w:hAnsi="Segoe UI Symbol" w:cs="Segoe UI Symbol"/>
                <w:color w:val="1A1915"/>
                <w:sz w:val="24"/>
              </w:rPr>
              <w:t>→</w:t>
            </w:r>
            <w:r>
              <w:t xml:space="preserve"> 2NaOH + H</w:t>
            </w:r>
            <w:r>
              <w:rPr>
                <w:sz w:val="22"/>
                <w:vertAlign w:val="subscript"/>
              </w:rPr>
              <w:t>2</w:t>
            </w:r>
          </w:p>
        </w:tc>
      </w:tr>
    </w:tbl>
    <w:p w14:paraId="0688F8E0" w14:textId="77777777" w:rsidR="002B7B5A" w:rsidRDefault="00000000">
      <w:pPr>
        <w:pStyle w:val="Heading2"/>
        <w:tabs>
          <w:tab w:val="center" w:pos="607"/>
          <w:tab w:val="center" w:pos="1332"/>
          <w:tab w:val="center" w:pos="3388"/>
        </w:tabs>
        <w:spacing w:after="260" w:line="247" w:lineRule="auto"/>
        <w:ind w:left="0" w:firstLine="0"/>
      </w:pPr>
      <w:r>
        <w:rPr>
          <w:noProof/>
          <w:color w:val="000000"/>
          <w:sz w:val="22"/>
        </w:rPr>
        <mc:AlternateContent>
          <mc:Choice Requires="wpg">
            <w:drawing>
              <wp:anchor distT="0" distB="0" distL="114300" distR="114300" simplePos="0" relativeHeight="251697152" behindDoc="1" locked="0" layoutInCell="1" allowOverlap="1" wp14:anchorId="3A11CE5D" wp14:editId="5826A611">
                <wp:simplePos x="0" y="0"/>
                <wp:positionH relativeFrom="column">
                  <wp:posOffset>6354</wp:posOffset>
                </wp:positionH>
                <wp:positionV relativeFrom="paragraph">
                  <wp:posOffset>-71285</wp:posOffset>
                </wp:positionV>
                <wp:extent cx="905294" cy="262699"/>
                <wp:effectExtent l="0" t="0" r="0" b="0"/>
                <wp:wrapNone/>
                <wp:docPr id="465354" name="Group 465354"/>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14971" name="Shape 14971"/>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14973" name="Shape 14973"/>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5354" style="width:71.283pt;height:20.685pt;position:absolute;z-index:-2147483581;mso-position-horizontal-relative:text;mso-position-horizontal:absolute;margin-left:0.500301pt;mso-position-vertical-relative:text;margin-top:-5.6131pt;" coordsize="9052,2626">
                <v:shape id="Shape 14971"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14973"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19</w:t>
      </w:r>
      <w:r>
        <w:rPr>
          <w:color w:val="181717"/>
          <w:sz w:val="30"/>
        </w:rPr>
        <w:tab/>
      </w:r>
      <w:r>
        <w:rPr>
          <w:color w:val="575787"/>
          <w:sz w:val="30"/>
        </w:rPr>
        <w:t xml:space="preserve"> </w:t>
      </w:r>
      <w:r>
        <w:rPr>
          <w:color w:val="575787"/>
          <w:sz w:val="30"/>
        </w:rPr>
        <w:tab/>
        <w:t>DÃY HOẠT ĐỘNG HOÁ HỌC</w:t>
      </w:r>
    </w:p>
    <w:p w14:paraId="4FC062FF" w14:textId="77777777" w:rsidR="002B7B5A" w:rsidRDefault="00000000">
      <w:pPr>
        <w:tabs>
          <w:tab w:val="center" w:pos="287"/>
          <w:tab w:val="center" w:pos="1587"/>
          <w:tab w:val="center" w:pos="3187"/>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4 tiết)</w:t>
      </w:r>
    </w:p>
    <w:p w14:paraId="22A29E44" w14:textId="77777777" w:rsidR="002B7B5A" w:rsidRDefault="00000000">
      <w:pPr>
        <w:pStyle w:val="Heading3"/>
        <w:ind w:left="-2" w:right="4756"/>
      </w:pPr>
      <w:r>
        <w:t>I. MỤC TIÊU</w:t>
      </w:r>
    </w:p>
    <w:p w14:paraId="539E5112" w14:textId="77777777" w:rsidR="002B7B5A" w:rsidRDefault="00000000">
      <w:pPr>
        <w:numPr>
          <w:ilvl w:val="0"/>
          <w:numId w:val="131"/>
        </w:numPr>
        <w:spacing w:after="75" w:line="259" w:lineRule="auto"/>
        <w:ind w:hanging="254"/>
      </w:pPr>
      <w:r>
        <w:rPr>
          <w:rFonts w:ascii="Calibri" w:eastAsia="Calibri" w:hAnsi="Calibri" w:cs="Calibri"/>
          <w:b/>
          <w:color w:val="59A1CF"/>
        </w:rPr>
        <w:t>Kiến thức</w:t>
      </w:r>
    </w:p>
    <w:p w14:paraId="7B990C7B" w14:textId="77777777" w:rsidR="002B7B5A" w:rsidRDefault="00000000">
      <w:pPr>
        <w:numPr>
          <w:ilvl w:val="2"/>
          <w:numId w:val="133"/>
        </w:numPr>
        <w:ind w:hanging="187"/>
      </w:pPr>
      <w:r>
        <w:t xml:space="preserve">Dãy hoạt động hoá học được xây dựng từ thực nghiệm: </w:t>
      </w:r>
    </w:p>
    <w:p w14:paraId="3980CEEF" w14:textId="77777777" w:rsidR="002B7B5A" w:rsidRDefault="00000000">
      <w:pPr>
        <w:ind w:left="278"/>
      </w:pPr>
      <w:r>
        <w:t xml:space="preserve">K, Na, Ca, Mg, Al, Zn, Fe, Pb, </w:t>
      </w:r>
      <w:r>
        <w:rPr>
          <w:b/>
        </w:rPr>
        <w:t>H</w:t>
      </w:r>
      <w:r>
        <w:t>, Cu, Ag, Au.</w:t>
      </w:r>
    </w:p>
    <w:p w14:paraId="1D8F713B" w14:textId="77777777" w:rsidR="002B7B5A" w:rsidRDefault="00000000">
      <w:pPr>
        <w:numPr>
          <w:ilvl w:val="2"/>
          <w:numId w:val="133"/>
        </w:numPr>
        <w:ind w:hanging="187"/>
      </w:pPr>
      <w:r>
        <w:t xml:space="preserve">Ý nghĩa của dãy hoạt động hoá học: </w:t>
      </w:r>
    </w:p>
    <w:p w14:paraId="22F7A613" w14:textId="77777777" w:rsidR="002B7B5A" w:rsidRDefault="00000000">
      <w:pPr>
        <w:ind w:left="278"/>
      </w:pPr>
      <w:r>
        <w:t xml:space="preserve">+ Từ trái sang phải, mức độ hoạt động hoá học giảm dần. </w:t>
      </w:r>
    </w:p>
    <w:p w14:paraId="11AADEE0" w14:textId="77777777" w:rsidR="002B7B5A" w:rsidRDefault="00000000">
      <w:pPr>
        <w:ind w:left="278"/>
      </w:pPr>
      <w:r>
        <w:t xml:space="preserve">+ Các kim loại hoạt động hoá học mạnh như K, Na, Ca,... tác dụng được với nước ở điều kiện thường, giải phóng khí hydrogen. </w:t>
      </w:r>
    </w:p>
    <w:p w14:paraId="63350526" w14:textId="77777777" w:rsidR="002B7B5A" w:rsidRDefault="00000000">
      <w:pPr>
        <w:ind w:left="278"/>
      </w:pPr>
      <w:r>
        <w:t>+ Kim loại đứng trước H có thể tác dụng với dung dịch acid, giải phóng khí hydrogen. + Kim loại đứng trước (trừ K, Na, Ca,...) có thể đẩy kim loại đứng sau ra khỏi dung dịch muối.</w:t>
      </w:r>
    </w:p>
    <w:p w14:paraId="0413717A" w14:textId="77777777" w:rsidR="002B7B5A" w:rsidRDefault="00000000">
      <w:pPr>
        <w:numPr>
          <w:ilvl w:val="0"/>
          <w:numId w:val="131"/>
        </w:numPr>
        <w:spacing w:after="75" w:line="259" w:lineRule="auto"/>
        <w:ind w:hanging="254"/>
      </w:pPr>
      <w:r>
        <w:rPr>
          <w:rFonts w:ascii="Calibri" w:eastAsia="Calibri" w:hAnsi="Calibri" w:cs="Calibri"/>
          <w:b/>
          <w:color w:val="59A1CF"/>
        </w:rPr>
        <w:t>Năng lực</w:t>
      </w:r>
    </w:p>
    <w:p w14:paraId="78F513A8" w14:textId="77777777" w:rsidR="002B7B5A" w:rsidRDefault="00000000">
      <w:pPr>
        <w:numPr>
          <w:ilvl w:val="1"/>
          <w:numId w:val="131"/>
        </w:numPr>
        <w:spacing w:after="80" w:line="255" w:lineRule="auto"/>
        <w:ind w:hanging="397"/>
      </w:pPr>
      <w:r>
        <w:rPr>
          <w:rFonts w:ascii="Calibri" w:eastAsia="Calibri" w:hAnsi="Calibri" w:cs="Calibri"/>
          <w:i/>
          <w:color w:val="DC892F"/>
        </w:rPr>
        <w:lastRenderedPageBreak/>
        <w:t>Năng lực khoa học tự nhiên</w:t>
      </w:r>
    </w:p>
    <w:p w14:paraId="6D001907" w14:textId="77777777" w:rsidR="002B7B5A" w:rsidRDefault="00000000">
      <w:pPr>
        <w:numPr>
          <w:ilvl w:val="2"/>
          <w:numId w:val="131"/>
        </w:numPr>
        <w:ind w:hanging="187"/>
      </w:pPr>
      <w:r>
        <w:t>Tiến hành được một số thí nghiệm hoặc mô tả được thí nghiệm (qua hình vẽ hoặc học liệu điện tử thí nghiệm) khi cho kim loại tiếp xúc với nước, hydrochloric acid,...</w:t>
      </w:r>
    </w:p>
    <w:p w14:paraId="37CD0B45" w14:textId="77777777" w:rsidR="002B7B5A" w:rsidRDefault="00000000">
      <w:pPr>
        <w:numPr>
          <w:ilvl w:val="2"/>
          <w:numId w:val="131"/>
        </w:numPr>
        <w:ind w:hanging="187"/>
      </w:pPr>
      <w:r>
        <w:t>Nêu được dãy hoạt động hoá học.</w:t>
      </w:r>
    </w:p>
    <w:p w14:paraId="503614EE" w14:textId="77777777" w:rsidR="002B7B5A" w:rsidRDefault="00000000">
      <w:pPr>
        <w:numPr>
          <w:ilvl w:val="2"/>
          <w:numId w:val="131"/>
        </w:numPr>
        <w:ind w:hanging="187"/>
      </w:pPr>
      <w:r>
        <w:t>Trình bày được ý nghĩa của dãy hoạt động hoá học.</w:t>
      </w:r>
    </w:p>
    <w:p w14:paraId="45CDD783" w14:textId="77777777" w:rsidR="002B7B5A" w:rsidRDefault="00000000">
      <w:pPr>
        <w:numPr>
          <w:ilvl w:val="2"/>
          <w:numId w:val="131"/>
        </w:numPr>
        <w:ind w:hanging="187"/>
      </w:pPr>
      <w:r>
        <w:t>Dự đoán được có phản ứng xảy ra hay không, xảy ra với mức độ như thế nào trên cơ sở dãy hoạt động hoá học.</w:t>
      </w:r>
    </w:p>
    <w:p w14:paraId="04D18965" w14:textId="77777777" w:rsidR="002B7B5A" w:rsidRDefault="00000000">
      <w:pPr>
        <w:numPr>
          <w:ilvl w:val="1"/>
          <w:numId w:val="131"/>
        </w:numPr>
        <w:spacing w:after="80" w:line="255" w:lineRule="auto"/>
        <w:ind w:hanging="397"/>
      </w:pPr>
      <w:r>
        <w:rPr>
          <w:rFonts w:ascii="Calibri" w:eastAsia="Calibri" w:hAnsi="Calibri" w:cs="Calibri"/>
          <w:i/>
          <w:color w:val="DC892F"/>
        </w:rPr>
        <w:t>Năng lực chung</w:t>
      </w:r>
    </w:p>
    <w:p w14:paraId="7590A222" w14:textId="77777777" w:rsidR="002B7B5A" w:rsidRDefault="00000000">
      <w:pPr>
        <w:numPr>
          <w:ilvl w:val="2"/>
          <w:numId w:val="131"/>
        </w:numPr>
        <w:ind w:hanging="187"/>
      </w:pPr>
      <w:r>
        <w:t>Năng lực tự chủ, tự học: tìm kiếm thông tin, đọc SGK, quan sát thí nghiệm, giải thích các hiện tượng liên quan đến mức độ hoạt động hoá học của kim loại.</w:t>
      </w:r>
    </w:p>
    <w:p w14:paraId="48A8E644" w14:textId="77777777" w:rsidR="002B7B5A" w:rsidRDefault="00000000">
      <w:pPr>
        <w:numPr>
          <w:ilvl w:val="2"/>
          <w:numId w:val="131"/>
        </w:numPr>
        <w:spacing w:after="164"/>
        <w:ind w:hanging="187"/>
      </w:pPr>
      <w:r>
        <w:t xml:space="preserve">Năng lực giao tiếp và hợp tác: thảo luận nhóm, hợp tác với các thành viên trong nhóm/lớp, báo cáo kết quả,... trong quá trình thực hiện hoạt động thí nghiệm. </w:t>
      </w:r>
    </w:p>
    <w:p w14:paraId="1296988C" w14:textId="77777777" w:rsidR="002B7B5A" w:rsidRDefault="00000000">
      <w:pPr>
        <w:numPr>
          <w:ilvl w:val="0"/>
          <w:numId w:val="131"/>
        </w:numPr>
        <w:spacing w:after="75" w:line="259" w:lineRule="auto"/>
        <w:ind w:hanging="254"/>
      </w:pPr>
      <w:r>
        <w:rPr>
          <w:rFonts w:ascii="Calibri" w:eastAsia="Calibri" w:hAnsi="Calibri" w:cs="Calibri"/>
          <w:b/>
          <w:color w:val="59A1CF"/>
        </w:rPr>
        <w:t>Phẩm chất</w:t>
      </w:r>
    </w:p>
    <w:p w14:paraId="3666DE2B" w14:textId="77777777" w:rsidR="002B7B5A" w:rsidRDefault="00000000">
      <w:pPr>
        <w:numPr>
          <w:ilvl w:val="2"/>
          <w:numId w:val="132"/>
        </w:numPr>
        <w:ind w:firstLine="281"/>
      </w:pPr>
      <w:r>
        <w:t>Chăm chỉ: chủ động tích cực đọc tài liệu, nghiên cứu SGK.</w:t>
      </w:r>
    </w:p>
    <w:p w14:paraId="2365F103" w14:textId="77777777" w:rsidR="002B7B5A" w:rsidRDefault="00000000">
      <w:pPr>
        <w:numPr>
          <w:ilvl w:val="2"/>
          <w:numId w:val="132"/>
        </w:numPr>
        <w:ind w:firstLine="281"/>
      </w:pPr>
      <w:r>
        <w:t>Trách nhiệm: chủ động hoàn thành các nhiệm vụ được giao khi làm việc nhóm.</w:t>
      </w:r>
    </w:p>
    <w:p w14:paraId="18DBCE51" w14:textId="77777777" w:rsidR="002B7B5A" w:rsidRDefault="00000000">
      <w:pPr>
        <w:numPr>
          <w:ilvl w:val="2"/>
          <w:numId w:val="132"/>
        </w:numPr>
        <w:spacing w:after="0" w:line="388" w:lineRule="auto"/>
        <w:ind w:firstLine="281"/>
      </w:pPr>
      <w:r>
        <w:t>Trung thực khi báo cáo kết quả thí nghiệm.</w:t>
      </w:r>
      <w:r>
        <w:rPr>
          <w:rFonts w:ascii="Calibri" w:eastAsia="Calibri" w:hAnsi="Calibri" w:cs="Calibri"/>
          <w:b/>
          <w:color w:val="772867"/>
          <w:sz w:val="26"/>
        </w:rPr>
        <w:t>II. THIẾT BỊ VÀ HỌC LIỆU</w:t>
      </w:r>
    </w:p>
    <w:p w14:paraId="4386C52E" w14:textId="77777777" w:rsidR="002B7B5A" w:rsidRDefault="00000000">
      <w:pPr>
        <w:numPr>
          <w:ilvl w:val="0"/>
          <w:numId w:val="134"/>
        </w:numPr>
        <w:spacing w:after="75" w:line="259" w:lineRule="auto"/>
        <w:ind w:hanging="254"/>
      </w:pPr>
      <w:r>
        <w:rPr>
          <w:rFonts w:ascii="Calibri" w:eastAsia="Calibri" w:hAnsi="Calibri" w:cs="Calibri"/>
          <w:b/>
          <w:color w:val="59A1CF"/>
        </w:rPr>
        <w:t>Các dụng cụ và hoá chất</w:t>
      </w:r>
    </w:p>
    <w:p w14:paraId="244741B1" w14:textId="77777777" w:rsidR="002B7B5A" w:rsidRDefault="00000000">
      <w:pPr>
        <w:numPr>
          <w:ilvl w:val="1"/>
          <w:numId w:val="134"/>
        </w:numPr>
        <w:spacing w:after="0" w:line="336" w:lineRule="auto"/>
        <w:ind w:right="2518"/>
        <w:jc w:val="left"/>
      </w:pPr>
      <w:r>
        <w:rPr>
          <w:i/>
        </w:rPr>
        <w:t>Khảo sát phản ứng của các kim loại Na, Fe, Cu với nước</w:t>
      </w:r>
      <w:r>
        <w:t xml:space="preserve">Mỗi bộ dụng cụ gồm có: </w:t>
      </w:r>
    </w:p>
    <w:p w14:paraId="5CAFDDD1" w14:textId="77777777" w:rsidR="002B7B5A" w:rsidRDefault="00000000">
      <w:pPr>
        <w:ind w:left="278"/>
      </w:pPr>
      <w:r>
        <w:t>+ 1 mẩu kim loại natri bằng hạt đậu xanh.</w:t>
      </w:r>
    </w:p>
    <w:p w14:paraId="61DD95CE" w14:textId="77777777" w:rsidR="002B7B5A" w:rsidRDefault="00000000">
      <w:pPr>
        <w:ind w:left="278"/>
      </w:pPr>
      <w:r>
        <w:t>+ Đinh sắt.</w:t>
      </w:r>
    </w:p>
    <w:p w14:paraId="0CC8FBD9" w14:textId="77777777" w:rsidR="002B7B5A" w:rsidRDefault="00000000">
      <w:pPr>
        <w:ind w:left="278"/>
      </w:pPr>
      <w:r>
        <w:t>+ Dây đồng.</w:t>
      </w:r>
    </w:p>
    <w:p w14:paraId="1572588D" w14:textId="77777777" w:rsidR="002B7B5A" w:rsidRDefault="00000000">
      <w:pPr>
        <w:ind w:left="278"/>
      </w:pPr>
      <w:r>
        <w:t>+ 2 ống nghiệm đựng nước được đánh số (1), (2).</w:t>
      </w:r>
    </w:p>
    <w:p w14:paraId="5EBBCCD9" w14:textId="77777777" w:rsidR="002B7B5A" w:rsidRDefault="00000000">
      <w:pPr>
        <w:ind w:left="278"/>
      </w:pPr>
      <w:r>
        <w:t>+ Chậu thuỷ tinh đựng nước.</w:t>
      </w:r>
    </w:p>
    <w:p w14:paraId="65AE8070" w14:textId="77777777" w:rsidR="002B7B5A" w:rsidRDefault="00000000">
      <w:pPr>
        <w:numPr>
          <w:ilvl w:val="1"/>
          <w:numId w:val="134"/>
        </w:numPr>
        <w:spacing w:after="0" w:line="336" w:lineRule="auto"/>
        <w:ind w:right="2518"/>
        <w:jc w:val="left"/>
      </w:pPr>
      <w:r>
        <w:rPr>
          <w:i/>
        </w:rPr>
        <w:t xml:space="preserve">Khảo sát phản ứng của kim loại Fe, Cu với dung dịch acid </w:t>
      </w:r>
      <w:r>
        <w:t xml:space="preserve">Mỗi bộ dụng cụ gồm có: </w:t>
      </w:r>
    </w:p>
    <w:p w14:paraId="72824032" w14:textId="77777777" w:rsidR="002B7B5A" w:rsidRDefault="00000000">
      <w:pPr>
        <w:ind w:left="278"/>
      </w:pPr>
      <w:r>
        <w:t>+ Đinh sắt.</w:t>
      </w:r>
    </w:p>
    <w:p w14:paraId="09E5B381" w14:textId="77777777" w:rsidR="002B7B5A" w:rsidRDefault="00000000">
      <w:pPr>
        <w:ind w:left="278"/>
      </w:pPr>
      <w:r>
        <w:t>+ Dây đồng.</w:t>
      </w:r>
    </w:p>
    <w:p w14:paraId="4C2420B9" w14:textId="77777777" w:rsidR="002B7B5A" w:rsidRDefault="00000000">
      <w:pPr>
        <w:ind w:left="278"/>
      </w:pPr>
      <w:r>
        <w:lastRenderedPageBreak/>
        <w:t>+ 2 ống nghiệm.</w:t>
      </w:r>
    </w:p>
    <w:p w14:paraId="21083047" w14:textId="77777777" w:rsidR="002B7B5A" w:rsidRDefault="00000000">
      <w:pPr>
        <w:ind w:left="278"/>
      </w:pPr>
      <w:r>
        <w:t>+ Dung dịch HCl (nồng độ khoảng 0,5 M).</w:t>
      </w:r>
    </w:p>
    <w:p w14:paraId="5230C9D1" w14:textId="77777777" w:rsidR="002B7B5A" w:rsidRDefault="00000000">
      <w:pPr>
        <w:numPr>
          <w:ilvl w:val="1"/>
          <w:numId w:val="134"/>
        </w:numPr>
        <w:spacing w:after="35" w:line="336" w:lineRule="auto"/>
        <w:ind w:right="2518"/>
        <w:jc w:val="left"/>
      </w:pPr>
      <w:r>
        <w:rPr>
          <w:i/>
        </w:rPr>
        <w:t>So sánh mức độ hoạt động hoá học của kim loại Ag và Cu</w:t>
      </w:r>
      <w:r>
        <w:t>Mỗi bộ dụng cụ gồm có: + Dây đồng.</w:t>
      </w:r>
    </w:p>
    <w:p w14:paraId="34BB2F58" w14:textId="77777777" w:rsidR="002B7B5A" w:rsidRDefault="00000000">
      <w:pPr>
        <w:spacing w:after="100"/>
        <w:ind w:left="278"/>
      </w:pPr>
      <w:r>
        <w:rPr>
          <w:i/>
        </w:rPr>
        <w:t xml:space="preserve">+ </w:t>
      </w:r>
      <w:r>
        <w:t>Dung dịch AgNO</w:t>
      </w:r>
      <w:r>
        <w:rPr>
          <w:sz w:val="22"/>
          <w:vertAlign w:val="subscript"/>
        </w:rPr>
        <w:t xml:space="preserve">3 </w:t>
      </w:r>
      <w:r>
        <w:t>2%.</w:t>
      </w:r>
    </w:p>
    <w:p w14:paraId="0C140356" w14:textId="77777777" w:rsidR="002B7B5A" w:rsidRDefault="00000000">
      <w:pPr>
        <w:ind w:left="278"/>
      </w:pPr>
      <w:r>
        <w:t>+ Ống nghiệm.</w:t>
      </w:r>
    </w:p>
    <w:p w14:paraId="76D0AED7" w14:textId="77777777" w:rsidR="002B7B5A" w:rsidRDefault="00000000">
      <w:pPr>
        <w:ind w:left="278"/>
      </w:pPr>
      <w:r>
        <w:t>+ Panh.</w:t>
      </w:r>
    </w:p>
    <w:p w14:paraId="3ED05B93" w14:textId="77777777" w:rsidR="002B7B5A" w:rsidRDefault="00000000">
      <w:pPr>
        <w:spacing w:after="164"/>
        <w:ind w:left="278"/>
      </w:pPr>
      <w:r>
        <w:rPr>
          <w:i/>
        </w:rPr>
        <w:t>Lưu ý:</w:t>
      </w:r>
      <w:r>
        <w:t xml:space="preserve"> Nên dùng giấy nhám đánh sạch bề mặt đinh sắt và dây đồng trước khi làm thí nghiệm.</w:t>
      </w:r>
    </w:p>
    <w:p w14:paraId="5A55FEC7" w14:textId="77777777" w:rsidR="002B7B5A" w:rsidRDefault="00000000">
      <w:pPr>
        <w:numPr>
          <w:ilvl w:val="0"/>
          <w:numId w:val="134"/>
        </w:numPr>
        <w:spacing w:after="0" w:line="259" w:lineRule="auto"/>
        <w:ind w:hanging="254"/>
      </w:pPr>
      <w:r>
        <w:rPr>
          <w:rFonts w:ascii="Calibri" w:eastAsia="Calibri" w:hAnsi="Calibri" w:cs="Calibri"/>
          <w:b/>
          <w:color w:val="59A1CF"/>
        </w:rPr>
        <w:t xml:space="preserve">Các bản báo cáo kết quả thí nghiệm </w:t>
      </w:r>
    </w:p>
    <w:tbl>
      <w:tblPr>
        <w:tblStyle w:val="TableGrid"/>
        <w:tblW w:w="8504" w:type="dxa"/>
        <w:tblInd w:w="288" w:type="dxa"/>
        <w:tblCellMar>
          <w:top w:w="105" w:type="dxa"/>
          <w:left w:w="363" w:type="dxa"/>
          <w:bottom w:w="0" w:type="dxa"/>
          <w:right w:w="23" w:type="dxa"/>
        </w:tblCellMar>
        <w:tblLook w:val="04A0" w:firstRow="1" w:lastRow="0" w:firstColumn="1" w:lastColumn="0" w:noHBand="0" w:noVBand="1"/>
      </w:tblPr>
      <w:tblGrid>
        <w:gridCol w:w="8504"/>
      </w:tblGrid>
      <w:tr w:rsidR="002B7B5A" w14:paraId="0630F198" w14:textId="77777777">
        <w:trPr>
          <w:trHeight w:val="6107"/>
        </w:trPr>
        <w:tc>
          <w:tcPr>
            <w:tcW w:w="8504" w:type="dxa"/>
            <w:tcBorders>
              <w:top w:val="single" w:sz="4" w:space="0" w:color="65A3CF"/>
              <w:left w:val="single" w:sz="4" w:space="0" w:color="65A3CF"/>
              <w:bottom w:val="single" w:sz="4" w:space="0" w:color="65A3CF"/>
              <w:right w:val="single" w:sz="4" w:space="0" w:color="65A3CF"/>
            </w:tcBorders>
            <w:shd w:val="clear" w:color="auto" w:fill="F6FAFB"/>
          </w:tcPr>
          <w:p w14:paraId="301BF31B" w14:textId="77777777" w:rsidR="002B7B5A" w:rsidRDefault="00000000">
            <w:pPr>
              <w:spacing w:after="92" w:line="259" w:lineRule="auto"/>
              <w:ind w:left="1625" w:firstLine="0"/>
              <w:jc w:val="left"/>
            </w:pPr>
            <w:r>
              <w:t>BẢN BÁO CÁO KẾT QUẢ THÍ NGHIỆM SỐ 1</w:t>
            </w:r>
          </w:p>
          <w:p w14:paraId="3B4A3258" w14:textId="77777777" w:rsidR="002B7B5A" w:rsidRDefault="00000000">
            <w:pPr>
              <w:spacing w:after="92" w:line="259" w:lineRule="auto"/>
              <w:ind w:left="1197" w:firstLine="0"/>
              <w:jc w:val="left"/>
            </w:pPr>
            <w:r>
              <w:rPr>
                <w:b/>
                <w:i/>
              </w:rPr>
              <w:t>Khảo sát phản ứng của các kim loại Na, Fe, Cu với nước</w:t>
            </w:r>
            <w:r>
              <w:t xml:space="preserve"> </w:t>
            </w:r>
          </w:p>
          <w:p w14:paraId="287A2426" w14:textId="77777777" w:rsidR="002B7B5A" w:rsidRDefault="00000000">
            <w:pPr>
              <w:numPr>
                <w:ilvl w:val="0"/>
                <w:numId w:val="526"/>
              </w:numPr>
              <w:spacing w:after="92" w:line="259" w:lineRule="auto"/>
              <w:ind w:firstLine="0"/>
              <w:jc w:val="left"/>
            </w:pPr>
            <w:r>
              <w:t xml:space="preserve">Tên các thành viên trong nhóm:  </w:t>
            </w:r>
          </w:p>
          <w:p w14:paraId="70C998E6" w14:textId="77777777" w:rsidR="002B7B5A" w:rsidRDefault="00000000">
            <w:pPr>
              <w:numPr>
                <w:ilvl w:val="0"/>
                <w:numId w:val="526"/>
              </w:numPr>
              <w:spacing w:after="92" w:line="259" w:lineRule="auto"/>
              <w:ind w:firstLine="0"/>
              <w:jc w:val="left"/>
            </w:pPr>
            <w:r>
              <w:t xml:space="preserve">Ngày làm thí nghiệm: </w:t>
            </w:r>
          </w:p>
          <w:p w14:paraId="00FB9A42" w14:textId="77777777" w:rsidR="002B7B5A" w:rsidRDefault="00000000">
            <w:pPr>
              <w:numPr>
                <w:ilvl w:val="0"/>
                <w:numId w:val="526"/>
              </w:numPr>
              <w:spacing w:after="92" w:line="259" w:lineRule="auto"/>
              <w:ind w:firstLine="0"/>
              <w:jc w:val="left"/>
            </w:pPr>
            <w:r>
              <w:t xml:space="preserve">Nhiệt độ phòng: </w:t>
            </w:r>
          </w:p>
          <w:p w14:paraId="4F597C44" w14:textId="77777777" w:rsidR="002B7B5A" w:rsidRDefault="00000000">
            <w:pPr>
              <w:numPr>
                <w:ilvl w:val="0"/>
                <w:numId w:val="526"/>
              </w:numPr>
              <w:spacing w:after="92" w:line="259" w:lineRule="auto"/>
              <w:ind w:firstLine="0"/>
              <w:jc w:val="left"/>
            </w:pPr>
            <w:r>
              <w:t xml:space="preserve">Hoá chất và dụng cụ: </w:t>
            </w:r>
          </w:p>
          <w:p w14:paraId="37010F93" w14:textId="77777777" w:rsidR="002B7B5A" w:rsidRDefault="00000000">
            <w:pPr>
              <w:numPr>
                <w:ilvl w:val="0"/>
                <w:numId w:val="526"/>
              </w:numPr>
              <w:spacing w:after="0" w:line="336" w:lineRule="auto"/>
              <w:ind w:firstLine="0"/>
              <w:jc w:val="left"/>
            </w:pPr>
            <w:r>
              <w:t xml:space="preserve">Tiến hành thí nghiệm: – Cách thực hiện: </w:t>
            </w:r>
          </w:p>
          <w:p w14:paraId="3EBF5BA9" w14:textId="77777777" w:rsidR="002B7B5A" w:rsidRDefault="00000000">
            <w:pPr>
              <w:spacing w:after="92" w:line="259" w:lineRule="auto"/>
              <w:ind w:left="0" w:firstLine="0"/>
              <w:jc w:val="left"/>
            </w:pPr>
            <w:r>
              <w:t xml:space="preserve">– Hiện tượng quan sát được: </w:t>
            </w:r>
          </w:p>
          <w:p w14:paraId="4E2C3364" w14:textId="77777777" w:rsidR="002B7B5A" w:rsidRDefault="00000000">
            <w:pPr>
              <w:spacing w:after="92" w:line="259" w:lineRule="auto"/>
              <w:ind w:left="0" w:firstLine="0"/>
              <w:jc w:val="left"/>
            </w:pPr>
            <w:r>
              <w:t xml:space="preserve">Kim loại phản ứng với nước ở nhiệt độ thường là:  </w:t>
            </w:r>
          </w:p>
          <w:p w14:paraId="10BC6ABB" w14:textId="77777777" w:rsidR="002B7B5A" w:rsidRDefault="00000000">
            <w:pPr>
              <w:spacing w:after="92" w:line="259" w:lineRule="auto"/>
              <w:ind w:left="0" w:firstLine="0"/>
              <w:jc w:val="left"/>
            </w:pPr>
            <w:r>
              <w:t xml:space="preserve">PTHH của phản ứng: </w:t>
            </w:r>
          </w:p>
          <w:p w14:paraId="275754E3" w14:textId="77777777" w:rsidR="002B7B5A" w:rsidRDefault="00000000">
            <w:pPr>
              <w:spacing w:after="92" w:line="259" w:lineRule="auto"/>
              <w:ind w:left="0" w:firstLine="0"/>
              <w:jc w:val="left"/>
            </w:pPr>
            <w:r>
              <w:t xml:space="preserve">Kim loại không phản ứng với nước ở nhiệt độ thường là:  </w:t>
            </w:r>
          </w:p>
          <w:p w14:paraId="5C6050D8" w14:textId="77777777" w:rsidR="002B7B5A" w:rsidRDefault="00000000">
            <w:pPr>
              <w:spacing w:after="92" w:line="259" w:lineRule="auto"/>
              <w:ind w:left="0" w:firstLine="0"/>
              <w:jc w:val="left"/>
            </w:pPr>
            <w:r>
              <w:t>6. Thực hiện các yêu cầu sau:</w:t>
            </w:r>
          </w:p>
          <w:p w14:paraId="760A5A23" w14:textId="77777777" w:rsidR="002B7B5A" w:rsidRDefault="00000000">
            <w:pPr>
              <w:spacing w:after="0" w:line="259" w:lineRule="auto"/>
              <w:ind w:left="0" w:firstLine="0"/>
            </w:pPr>
            <w:r>
              <w:t>Dựa vào khả năng phản ứng với nước, có thể chia các kim loại natri, đồng và sắt thành mấy nhóm? So sánh mức độ hoạt động hoá học của các nhóm kim loại này.</w:t>
            </w:r>
          </w:p>
        </w:tc>
      </w:tr>
    </w:tbl>
    <w:p w14:paraId="1EB117E2" w14:textId="77777777" w:rsidR="002B7B5A" w:rsidRDefault="002B7B5A">
      <w:pPr>
        <w:spacing w:after="0" w:line="259" w:lineRule="auto"/>
        <w:ind w:left="-1422" w:right="1442" w:firstLine="0"/>
        <w:jc w:val="left"/>
      </w:pPr>
    </w:p>
    <w:tbl>
      <w:tblPr>
        <w:tblStyle w:val="TableGrid"/>
        <w:tblW w:w="8504" w:type="dxa"/>
        <w:tblInd w:w="0" w:type="dxa"/>
        <w:tblCellMar>
          <w:top w:w="105" w:type="dxa"/>
          <w:left w:w="363" w:type="dxa"/>
          <w:bottom w:w="0" w:type="dxa"/>
          <w:right w:w="23" w:type="dxa"/>
        </w:tblCellMar>
        <w:tblLook w:val="04A0" w:firstRow="1" w:lastRow="0" w:firstColumn="1" w:lastColumn="0" w:noHBand="0" w:noVBand="1"/>
      </w:tblPr>
      <w:tblGrid>
        <w:gridCol w:w="8504"/>
      </w:tblGrid>
      <w:tr w:rsidR="002B7B5A" w14:paraId="75488528" w14:textId="77777777">
        <w:trPr>
          <w:trHeight w:val="6107"/>
        </w:trPr>
        <w:tc>
          <w:tcPr>
            <w:tcW w:w="8504" w:type="dxa"/>
            <w:tcBorders>
              <w:top w:val="single" w:sz="4" w:space="0" w:color="65A3CF"/>
              <w:left w:val="single" w:sz="4" w:space="0" w:color="65A3CF"/>
              <w:bottom w:val="single" w:sz="4" w:space="0" w:color="65A3CF"/>
              <w:right w:val="single" w:sz="4" w:space="0" w:color="65A3CF"/>
            </w:tcBorders>
            <w:shd w:val="clear" w:color="auto" w:fill="F6FAFB"/>
          </w:tcPr>
          <w:p w14:paraId="0AEDED68" w14:textId="77777777" w:rsidR="002B7B5A" w:rsidRDefault="00000000">
            <w:pPr>
              <w:spacing w:after="92" w:line="259" w:lineRule="auto"/>
              <w:ind w:left="1625" w:firstLine="0"/>
              <w:jc w:val="left"/>
            </w:pPr>
            <w:r>
              <w:lastRenderedPageBreak/>
              <w:t>BẢN BÁO CÁO KẾT QUẢ THÍ NGHIỆM SỐ 2</w:t>
            </w:r>
          </w:p>
          <w:p w14:paraId="64B95A03" w14:textId="77777777" w:rsidR="002B7B5A" w:rsidRDefault="00000000">
            <w:pPr>
              <w:spacing w:after="92" w:line="259" w:lineRule="auto"/>
              <w:ind w:left="1545" w:firstLine="0"/>
              <w:jc w:val="left"/>
            </w:pPr>
            <w:r>
              <w:rPr>
                <w:b/>
                <w:i/>
              </w:rPr>
              <w:t>Khảo sát phản ứng của Fe, Cu với dung dịch acid</w:t>
            </w:r>
          </w:p>
          <w:p w14:paraId="35BF1DE0" w14:textId="77777777" w:rsidR="002B7B5A" w:rsidRDefault="00000000">
            <w:pPr>
              <w:numPr>
                <w:ilvl w:val="0"/>
                <w:numId w:val="527"/>
              </w:numPr>
              <w:spacing w:after="92" w:line="259" w:lineRule="auto"/>
              <w:ind w:firstLine="0"/>
              <w:jc w:val="left"/>
            </w:pPr>
            <w:r>
              <w:t xml:space="preserve">Tên các thành viên trong nhóm: </w:t>
            </w:r>
          </w:p>
          <w:p w14:paraId="7FE9ECB8" w14:textId="77777777" w:rsidR="002B7B5A" w:rsidRDefault="00000000">
            <w:pPr>
              <w:numPr>
                <w:ilvl w:val="0"/>
                <w:numId w:val="527"/>
              </w:numPr>
              <w:spacing w:after="92" w:line="259" w:lineRule="auto"/>
              <w:ind w:firstLine="0"/>
              <w:jc w:val="left"/>
            </w:pPr>
            <w:r>
              <w:t xml:space="preserve">Ngày làm thí nghiệm: </w:t>
            </w:r>
          </w:p>
          <w:p w14:paraId="4C2B4096" w14:textId="77777777" w:rsidR="002B7B5A" w:rsidRDefault="00000000">
            <w:pPr>
              <w:numPr>
                <w:ilvl w:val="0"/>
                <w:numId w:val="527"/>
              </w:numPr>
              <w:spacing w:after="92" w:line="259" w:lineRule="auto"/>
              <w:ind w:firstLine="0"/>
              <w:jc w:val="left"/>
            </w:pPr>
            <w:r>
              <w:t xml:space="preserve">Nhiệt độ phòng: </w:t>
            </w:r>
          </w:p>
          <w:p w14:paraId="32598A24" w14:textId="77777777" w:rsidR="002B7B5A" w:rsidRDefault="00000000">
            <w:pPr>
              <w:numPr>
                <w:ilvl w:val="0"/>
                <w:numId w:val="527"/>
              </w:numPr>
              <w:spacing w:after="92" w:line="259" w:lineRule="auto"/>
              <w:ind w:firstLine="0"/>
              <w:jc w:val="left"/>
            </w:pPr>
            <w:r>
              <w:t xml:space="preserve">Hoá chất và dụng cụ: </w:t>
            </w:r>
          </w:p>
          <w:p w14:paraId="30156424" w14:textId="77777777" w:rsidR="002B7B5A" w:rsidRDefault="00000000">
            <w:pPr>
              <w:numPr>
                <w:ilvl w:val="0"/>
                <w:numId w:val="527"/>
              </w:numPr>
              <w:spacing w:after="0" w:line="336" w:lineRule="auto"/>
              <w:ind w:firstLine="0"/>
              <w:jc w:val="left"/>
            </w:pPr>
            <w:r>
              <w:t xml:space="preserve">Tiến hành thí nghiệm: – Cách thực hiện:  </w:t>
            </w:r>
          </w:p>
          <w:p w14:paraId="3FAF837B" w14:textId="77777777" w:rsidR="002B7B5A" w:rsidRDefault="00000000">
            <w:pPr>
              <w:spacing w:after="92" w:line="259" w:lineRule="auto"/>
              <w:ind w:left="0" w:firstLine="0"/>
              <w:jc w:val="left"/>
            </w:pPr>
            <w:r>
              <w:t xml:space="preserve">– Hiện tượng quan sát được: </w:t>
            </w:r>
          </w:p>
          <w:p w14:paraId="4B53EDAF" w14:textId="77777777" w:rsidR="002B7B5A" w:rsidRDefault="00000000">
            <w:pPr>
              <w:spacing w:after="92" w:line="259" w:lineRule="auto"/>
              <w:ind w:left="0" w:firstLine="0"/>
              <w:jc w:val="left"/>
            </w:pPr>
            <w:r>
              <w:t xml:space="preserve">PTHH của phản ứng: </w:t>
            </w:r>
          </w:p>
          <w:p w14:paraId="6DD230E8" w14:textId="77777777" w:rsidR="002B7B5A" w:rsidRDefault="00000000">
            <w:pPr>
              <w:spacing w:after="92" w:line="259" w:lineRule="auto"/>
              <w:ind w:left="0" w:firstLine="0"/>
              <w:jc w:val="left"/>
            </w:pPr>
            <w:r>
              <w:t>6. Thực hiện các yêu cầu sau:</w:t>
            </w:r>
          </w:p>
          <w:p w14:paraId="33AB286C" w14:textId="77777777" w:rsidR="002B7B5A" w:rsidRDefault="00000000">
            <w:pPr>
              <w:numPr>
                <w:ilvl w:val="0"/>
                <w:numId w:val="528"/>
              </w:numPr>
              <w:spacing w:after="85" w:line="265" w:lineRule="auto"/>
              <w:ind w:firstLine="0"/>
              <w:jc w:val="left"/>
            </w:pPr>
            <w:r>
              <w:t>Hãy cho biết kim loại nào phản ứng được với dung dịch HCl (đẩy được hydrogen ra khỏi acid).</w:t>
            </w:r>
          </w:p>
          <w:p w14:paraId="483A7FB1" w14:textId="77777777" w:rsidR="002B7B5A" w:rsidRDefault="00000000">
            <w:pPr>
              <w:numPr>
                <w:ilvl w:val="0"/>
                <w:numId w:val="528"/>
              </w:numPr>
              <w:spacing w:after="92" w:line="259" w:lineRule="auto"/>
              <w:ind w:firstLine="0"/>
              <w:jc w:val="left"/>
            </w:pPr>
            <w:r>
              <w:t>So sánh mức độ hoạt động hoá học của sắt, đồng với hydrogen.</w:t>
            </w:r>
          </w:p>
          <w:p w14:paraId="07417595" w14:textId="77777777" w:rsidR="002B7B5A" w:rsidRDefault="00000000">
            <w:pPr>
              <w:numPr>
                <w:ilvl w:val="0"/>
                <w:numId w:val="528"/>
              </w:numPr>
              <w:spacing w:after="0" w:line="259" w:lineRule="auto"/>
              <w:ind w:firstLine="0"/>
              <w:jc w:val="left"/>
            </w:pPr>
            <w:r>
              <w:t>So sánh mức độ hoạt động hoá học của sắt với đồng.</w:t>
            </w:r>
          </w:p>
        </w:tc>
      </w:tr>
      <w:tr w:rsidR="002B7B5A" w14:paraId="16BB020B" w14:textId="77777777">
        <w:trPr>
          <w:trHeight w:val="5297"/>
        </w:trPr>
        <w:tc>
          <w:tcPr>
            <w:tcW w:w="8504" w:type="dxa"/>
            <w:tcBorders>
              <w:top w:val="single" w:sz="4" w:space="0" w:color="65A3CF"/>
              <w:left w:val="single" w:sz="4" w:space="0" w:color="65A3CF"/>
              <w:bottom w:val="single" w:sz="4" w:space="0" w:color="65A3CF"/>
              <w:right w:val="single" w:sz="4" w:space="0" w:color="65A3CF"/>
            </w:tcBorders>
            <w:shd w:val="clear" w:color="auto" w:fill="F6FAFB"/>
          </w:tcPr>
          <w:p w14:paraId="7A2939ED" w14:textId="77777777" w:rsidR="002B7B5A" w:rsidRDefault="00000000">
            <w:pPr>
              <w:spacing w:after="92" w:line="259" w:lineRule="auto"/>
              <w:ind w:left="1625" w:firstLine="0"/>
              <w:jc w:val="left"/>
            </w:pPr>
            <w:r>
              <w:t>BẢN BÁO CÁO KẾT QUẢ THÍ NGHIỆM SỐ 3</w:t>
            </w:r>
          </w:p>
          <w:p w14:paraId="1AA0369B" w14:textId="77777777" w:rsidR="002B7B5A" w:rsidRDefault="00000000">
            <w:pPr>
              <w:spacing w:after="92" w:line="259" w:lineRule="auto"/>
              <w:ind w:left="1125" w:firstLine="0"/>
              <w:jc w:val="left"/>
            </w:pPr>
            <w:r>
              <w:rPr>
                <w:b/>
                <w:i/>
              </w:rPr>
              <w:t>So sánh mức độ hoạt động hoá học của kim loại Ag và Cu</w:t>
            </w:r>
          </w:p>
          <w:p w14:paraId="0F5B9561" w14:textId="77777777" w:rsidR="002B7B5A" w:rsidRDefault="00000000">
            <w:pPr>
              <w:numPr>
                <w:ilvl w:val="0"/>
                <w:numId w:val="529"/>
              </w:numPr>
              <w:spacing w:after="92" w:line="259" w:lineRule="auto"/>
              <w:ind w:firstLine="0"/>
              <w:jc w:val="left"/>
            </w:pPr>
            <w:r>
              <w:t xml:space="preserve">Tên các thành viên trong nhóm: </w:t>
            </w:r>
          </w:p>
          <w:p w14:paraId="477E5F23" w14:textId="77777777" w:rsidR="002B7B5A" w:rsidRDefault="00000000">
            <w:pPr>
              <w:numPr>
                <w:ilvl w:val="0"/>
                <w:numId w:val="529"/>
              </w:numPr>
              <w:spacing w:after="92" w:line="259" w:lineRule="auto"/>
              <w:ind w:firstLine="0"/>
              <w:jc w:val="left"/>
            </w:pPr>
            <w:r>
              <w:t xml:space="preserve">Ngày làm thí nghiệm: </w:t>
            </w:r>
          </w:p>
          <w:p w14:paraId="5614A4B2" w14:textId="77777777" w:rsidR="002B7B5A" w:rsidRDefault="00000000">
            <w:pPr>
              <w:numPr>
                <w:ilvl w:val="0"/>
                <w:numId w:val="529"/>
              </w:numPr>
              <w:spacing w:after="92" w:line="259" w:lineRule="auto"/>
              <w:ind w:firstLine="0"/>
              <w:jc w:val="left"/>
            </w:pPr>
            <w:r>
              <w:t xml:space="preserve">Nhiệt độ phòng: </w:t>
            </w:r>
          </w:p>
          <w:p w14:paraId="70FF187A" w14:textId="77777777" w:rsidR="002B7B5A" w:rsidRDefault="00000000">
            <w:pPr>
              <w:numPr>
                <w:ilvl w:val="0"/>
                <w:numId w:val="529"/>
              </w:numPr>
              <w:spacing w:after="92" w:line="259" w:lineRule="auto"/>
              <w:ind w:firstLine="0"/>
              <w:jc w:val="left"/>
            </w:pPr>
            <w:r>
              <w:t xml:space="preserve">Hoá chất và dụng cụ: </w:t>
            </w:r>
          </w:p>
          <w:p w14:paraId="055AFC08" w14:textId="77777777" w:rsidR="002B7B5A" w:rsidRDefault="00000000">
            <w:pPr>
              <w:numPr>
                <w:ilvl w:val="0"/>
                <w:numId w:val="529"/>
              </w:numPr>
              <w:spacing w:after="0" w:line="336" w:lineRule="auto"/>
              <w:ind w:firstLine="0"/>
              <w:jc w:val="left"/>
            </w:pPr>
            <w:r>
              <w:t xml:space="preserve">Tiến hành thí nghiệm: – Cách thực hiện:  </w:t>
            </w:r>
          </w:p>
          <w:p w14:paraId="0E836E30" w14:textId="77777777" w:rsidR="002B7B5A" w:rsidRDefault="00000000">
            <w:pPr>
              <w:numPr>
                <w:ilvl w:val="0"/>
                <w:numId w:val="529"/>
              </w:numPr>
              <w:spacing w:after="92" w:line="259" w:lineRule="auto"/>
              <w:ind w:firstLine="0"/>
              <w:jc w:val="left"/>
            </w:pPr>
            <w:r>
              <w:t>Thực hiện các yêu cầu sau:</w:t>
            </w:r>
          </w:p>
          <w:p w14:paraId="6326F284" w14:textId="77777777" w:rsidR="002B7B5A" w:rsidRDefault="00000000">
            <w:pPr>
              <w:numPr>
                <w:ilvl w:val="0"/>
                <w:numId w:val="530"/>
              </w:numPr>
              <w:spacing w:after="92" w:line="259" w:lineRule="auto"/>
              <w:ind w:firstLine="0"/>
              <w:jc w:val="left"/>
            </w:pPr>
            <w:r>
              <w:t>Mô tả hiện tượng và viết PTHH của phản ứng xảy ra.</w:t>
            </w:r>
          </w:p>
          <w:p w14:paraId="68328BF1" w14:textId="77777777" w:rsidR="002B7B5A" w:rsidRDefault="00000000">
            <w:pPr>
              <w:numPr>
                <w:ilvl w:val="0"/>
                <w:numId w:val="530"/>
              </w:numPr>
              <w:spacing w:after="92" w:line="259" w:lineRule="auto"/>
              <w:ind w:firstLine="0"/>
              <w:jc w:val="left"/>
            </w:pPr>
            <w:r>
              <w:t>So sánh mức độ hoạt động hoá học của kim loại đồng và bạc. Giải thích.</w:t>
            </w:r>
          </w:p>
          <w:p w14:paraId="762F7C28" w14:textId="77777777" w:rsidR="002B7B5A" w:rsidRDefault="00000000">
            <w:pPr>
              <w:numPr>
                <w:ilvl w:val="0"/>
                <w:numId w:val="530"/>
              </w:numPr>
              <w:spacing w:after="0" w:line="259" w:lineRule="auto"/>
              <w:ind w:firstLine="0"/>
              <w:jc w:val="left"/>
            </w:pPr>
            <w:r>
              <w:t xml:space="preserve">Qua ba thí nghiệm ở trên, hãy sắp xếp mức độ hoạt động hoá học của các kim loại Na, Fe, Cu, Ag và H thành dãy theo chiều giảm dần. </w:t>
            </w:r>
          </w:p>
        </w:tc>
      </w:tr>
    </w:tbl>
    <w:p w14:paraId="1F4A2F0C" w14:textId="77777777" w:rsidR="002B7B5A" w:rsidRDefault="00000000">
      <w:pPr>
        <w:pStyle w:val="Heading3"/>
        <w:ind w:left="-2" w:right="4756"/>
      </w:pPr>
      <w:r>
        <w:lastRenderedPageBreak/>
        <w:t>III. TIẾN TRÌNH DẠY – HỌC</w:t>
      </w:r>
    </w:p>
    <w:p w14:paraId="7BFBAB09" w14:textId="77777777" w:rsidR="002B7B5A" w:rsidRDefault="00000000">
      <w:pPr>
        <w:numPr>
          <w:ilvl w:val="0"/>
          <w:numId w:val="135"/>
        </w:numPr>
        <w:spacing w:after="75" w:line="259" w:lineRule="auto"/>
        <w:ind w:hanging="254"/>
      </w:pPr>
      <w:r>
        <w:rPr>
          <w:rFonts w:ascii="Calibri" w:eastAsia="Calibri" w:hAnsi="Calibri" w:cs="Calibri"/>
          <w:b/>
          <w:color w:val="59A1CF"/>
        </w:rPr>
        <w:t>Hoạt động 1: Mở đầu</w:t>
      </w:r>
    </w:p>
    <w:p w14:paraId="00DD63A5" w14:textId="77777777" w:rsidR="002B7B5A" w:rsidRDefault="00000000">
      <w:pPr>
        <w:numPr>
          <w:ilvl w:val="2"/>
          <w:numId w:val="138"/>
        </w:numPr>
        <w:spacing w:after="96" w:line="259" w:lineRule="auto"/>
        <w:ind w:hanging="263"/>
        <w:jc w:val="left"/>
      </w:pPr>
      <w:r>
        <w:rPr>
          <w:i/>
        </w:rPr>
        <w:t>Mục tiêu</w:t>
      </w:r>
    </w:p>
    <w:p w14:paraId="48446FA8" w14:textId="77777777" w:rsidR="002B7B5A" w:rsidRDefault="00000000">
      <w:pPr>
        <w:ind w:left="278"/>
      </w:pPr>
      <w:r>
        <w:t>HS yêu thích khám phá, tìm kiếm các thông tin liên quan đến độ hoạt động hoá học của kim loại từ các quan sát thực tế.</w:t>
      </w:r>
    </w:p>
    <w:p w14:paraId="047C5B26" w14:textId="77777777" w:rsidR="002B7B5A" w:rsidRDefault="00000000">
      <w:pPr>
        <w:numPr>
          <w:ilvl w:val="2"/>
          <w:numId w:val="138"/>
        </w:numPr>
        <w:spacing w:after="0" w:line="259" w:lineRule="auto"/>
        <w:ind w:hanging="263"/>
        <w:jc w:val="left"/>
      </w:pPr>
      <w:r>
        <w:rPr>
          <w:i/>
        </w:rPr>
        <w:t>Tiến trình thực hiện</w:t>
      </w:r>
    </w:p>
    <w:tbl>
      <w:tblPr>
        <w:tblStyle w:val="TableGrid"/>
        <w:tblW w:w="8494" w:type="dxa"/>
        <w:tblInd w:w="288" w:type="dxa"/>
        <w:tblCellMar>
          <w:top w:w="37" w:type="dxa"/>
          <w:left w:w="108" w:type="dxa"/>
          <w:bottom w:w="23" w:type="dxa"/>
          <w:right w:w="51" w:type="dxa"/>
        </w:tblCellMar>
        <w:tblLook w:val="04A0" w:firstRow="1" w:lastRow="0" w:firstColumn="1" w:lastColumn="0" w:noHBand="0" w:noVBand="1"/>
      </w:tblPr>
      <w:tblGrid>
        <w:gridCol w:w="4836"/>
        <w:gridCol w:w="3658"/>
      </w:tblGrid>
      <w:tr w:rsidR="002B7B5A" w14:paraId="39C4D1AD" w14:textId="77777777">
        <w:trPr>
          <w:trHeight w:val="409"/>
        </w:trPr>
        <w:tc>
          <w:tcPr>
            <w:tcW w:w="4836" w:type="dxa"/>
            <w:tcBorders>
              <w:top w:val="single" w:sz="4" w:space="0" w:color="3E3672"/>
              <w:left w:val="single" w:sz="4" w:space="0" w:color="3E3672"/>
              <w:bottom w:val="single" w:sz="4" w:space="0" w:color="3E3672"/>
              <w:right w:val="single" w:sz="4" w:space="0" w:color="3E3672"/>
            </w:tcBorders>
            <w:shd w:val="clear" w:color="auto" w:fill="C6BDD4"/>
          </w:tcPr>
          <w:p w14:paraId="31C17AF3" w14:textId="77777777" w:rsidR="002B7B5A" w:rsidRDefault="00000000">
            <w:pPr>
              <w:spacing w:after="0" w:line="259" w:lineRule="auto"/>
              <w:ind w:left="0" w:right="57" w:firstLine="0"/>
              <w:jc w:val="center"/>
            </w:pPr>
            <w:r>
              <w:rPr>
                <w:b/>
              </w:rPr>
              <w:t>Hoạt động của giáo viên và học sinh</w:t>
            </w:r>
          </w:p>
        </w:tc>
        <w:tc>
          <w:tcPr>
            <w:tcW w:w="3658" w:type="dxa"/>
            <w:tcBorders>
              <w:top w:val="single" w:sz="4" w:space="0" w:color="3E3672"/>
              <w:left w:val="single" w:sz="4" w:space="0" w:color="3E3672"/>
              <w:bottom w:val="single" w:sz="4" w:space="0" w:color="3E3672"/>
              <w:right w:val="single" w:sz="4" w:space="0" w:color="3E3672"/>
            </w:tcBorders>
            <w:shd w:val="clear" w:color="auto" w:fill="C6BDD4"/>
          </w:tcPr>
          <w:p w14:paraId="66969451" w14:textId="77777777" w:rsidR="002B7B5A" w:rsidRDefault="00000000">
            <w:pPr>
              <w:spacing w:after="0" w:line="259" w:lineRule="auto"/>
              <w:ind w:left="0" w:right="57" w:firstLine="0"/>
              <w:jc w:val="center"/>
            </w:pPr>
            <w:r>
              <w:rPr>
                <w:b/>
              </w:rPr>
              <w:t>Sản phẩm</w:t>
            </w:r>
          </w:p>
        </w:tc>
      </w:tr>
      <w:tr w:rsidR="002B7B5A" w14:paraId="24B3A6C8" w14:textId="77777777">
        <w:trPr>
          <w:trHeight w:val="5868"/>
        </w:trPr>
        <w:tc>
          <w:tcPr>
            <w:tcW w:w="4836" w:type="dxa"/>
            <w:tcBorders>
              <w:top w:val="single" w:sz="4" w:space="0" w:color="3E3672"/>
              <w:left w:val="single" w:sz="4" w:space="0" w:color="3E3672"/>
              <w:bottom w:val="single" w:sz="4" w:space="0" w:color="3E3672"/>
              <w:right w:val="single" w:sz="4" w:space="0" w:color="3E3672"/>
            </w:tcBorders>
          </w:tcPr>
          <w:p w14:paraId="4EACA30D" w14:textId="77777777" w:rsidR="002B7B5A" w:rsidRDefault="00000000">
            <w:pPr>
              <w:spacing w:after="25" w:line="259" w:lineRule="auto"/>
              <w:ind w:left="0" w:firstLine="0"/>
              <w:jc w:val="left"/>
            </w:pPr>
            <w:r>
              <w:rPr>
                <w:b/>
                <w:i/>
              </w:rPr>
              <w:t>Bước 1: Chuyển giao nhiệm vụ</w:t>
            </w:r>
          </w:p>
          <w:p w14:paraId="4FF81552" w14:textId="77777777" w:rsidR="002B7B5A" w:rsidRDefault="00000000">
            <w:pPr>
              <w:spacing w:after="57" w:line="233" w:lineRule="auto"/>
              <w:ind w:left="0" w:right="57" w:firstLine="0"/>
            </w:pPr>
            <w:r>
              <w:t>GV đặt vấn đề: nhiều kim loại được dùng nhiều trong đời sống như calcium, kẽm, magnesium, sắt, nhôm, natri, chì, vàng,… Vậy những kim loại nào tan trong nước ở điều kiện nhiệt độ thường, kim loại nào tan trong dung dịch HCl?</w:t>
            </w:r>
          </w:p>
          <w:p w14:paraId="7B56BE55" w14:textId="77777777" w:rsidR="002B7B5A" w:rsidRDefault="00000000">
            <w:pPr>
              <w:spacing w:after="25" w:line="259" w:lineRule="auto"/>
              <w:ind w:left="0" w:firstLine="0"/>
              <w:jc w:val="left"/>
            </w:pPr>
            <w:r>
              <w:rPr>
                <w:b/>
                <w:i/>
              </w:rPr>
              <w:t>Bước 2: Thực hiện nhiệm vụ học tập</w:t>
            </w:r>
          </w:p>
          <w:p w14:paraId="49D0B106" w14:textId="77777777" w:rsidR="002B7B5A" w:rsidRDefault="00000000">
            <w:pPr>
              <w:spacing w:after="57" w:line="233" w:lineRule="auto"/>
              <w:ind w:left="0" w:firstLine="0"/>
            </w:pPr>
            <w:r>
              <w:t>HS suy nghĩ, có thể thảo luận từng cặp với nhau để tìm câu trả lời</w:t>
            </w:r>
          </w:p>
          <w:p w14:paraId="66240D9E" w14:textId="77777777" w:rsidR="002B7B5A" w:rsidRDefault="00000000">
            <w:pPr>
              <w:spacing w:after="25" w:line="259" w:lineRule="auto"/>
              <w:ind w:left="0" w:firstLine="0"/>
              <w:jc w:val="left"/>
            </w:pPr>
            <w:r>
              <w:rPr>
                <w:b/>
                <w:i/>
              </w:rPr>
              <w:t>Bước 3: Báo cáo kết quả và thảo luận</w:t>
            </w:r>
          </w:p>
          <w:p w14:paraId="102B4975" w14:textId="77777777" w:rsidR="002B7B5A" w:rsidRDefault="00000000">
            <w:pPr>
              <w:spacing w:after="25" w:line="259" w:lineRule="auto"/>
              <w:ind w:left="0" w:firstLine="0"/>
              <w:jc w:val="left"/>
            </w:pPr>
            <w:r>
              <w:t>GV gọi một vài HS trả lời.</w:t>
            </w:r>
          </w:p>
          <w:p w14:paraId="67ADC5EC" w14:textId="77777777" w:rsidR="002B7B5A" w:rsidRDefault="00000000">
            <w:pPr>
              <w:spacing w:after="25" w:line="259" w:lineRule="auto"/>
              <w:ind w:left="0" w:firstLine="0"/>
              <w:jc w:val="left"/>
            </w:pPr>
            <w:r>
              <w:rPr>
                <w:b/>
                <w:i/>
              </w:rPr>
              <w:t>Bước 4: Đánh giá kết quả thực hiện nhiệm vụ</w:t>
            </w:r>
          </w:p>
          <w:p w14:paraId="108EE653" w14:textId="77777777" w:rsidR="002B7B5A" w:rsidRDefault="00000000">
            <w:pPr>
              <w:numPr>
                <w:ilvl w:val="0"/>
                <w:numId w:val="531"/>
              </w:numPr>
              <w:spacing w:after="25" w:line="259" w:lineRule="auto"/>
              <w:ind w:right="29" w:firstLine="0"/>
              <w:jc w:val="left"/>
            </w:pPr>
            <w:r>
              <w:t>GV nhận xét, ghi nhận các ý kiến của HS.</w:t>
            </w:r>
          </w:p>
          <w:p w14:paraId="5526ADBB" w14:textId="77777777" w:rsidR="002B7B5A" w:rsidRDefault="00000000">
            <w:pPr>
              <w:numPr>
                <w:ilvl w:val="0"/>
                <w:numId w:val="531"/>
              </w:numPr>
              <w:spacing w:after="0" w:line="259" w:lineRule="auto"/>
              <w:ind w:right="29" w:firstLine="0"/>
              <w:jc w:val="left"/>
            </w:pPr>
            <w:r>
              <w:t xml:space="preserve">GV nêu câu trả lời đúng, từ đó đặt vấn đề: Làm thế nào để dự đoán được tính chất hoá học của những kim loại quen thuộc? </w:t>
            </w:r>
          </w:p>
        </w:tc>
        <w:tc>
          <w:tcPr>
            <w:tcW w:w="3658" w:type="dxa"/>
            <w:tcBorders>
              <w:top w:val="single" w:sz="4" w:space="0" w:color="3E3672"/>
              <w:left w:val="single" w:sz="4" w:space="0" w:color="3E3672"/>
              <w:bottom w:val="single" w:sz="4" w:space="0" w:color="3E3672"/>
              <w:right w:val="single" w:sz="4" w:space="0" w:color="3E3672"/>
            </w:tcBorders>
            <w:vAlign w:val="bottom"/>
          </w:tcPr>
          <w:p w14:paraId="47E3C5E3" w14:textId="77777777" w:rsidR="002B7B5A" w:rsidRDefault="00000000">
            <w:pPr>
              <w:numPr>
                <w:ilvl w:val="0"/>
                <w:numId w:val="532"/>
              </w:numPr>
              <w:spacing w:after="57" w:line="233" w:lineRule="auto"/>
              <w:ind w:right="28" w:firstLine="0"/>
              <w:jc w:val="left"/>
            </w:pPr>
            <w:r>
              <w:t>Các câu trả lời của HS có thể đúng hoặc sai do chưa có đầy đủ kiến thức.</w:t>
            </w:r>
          </w:p>
          <w:p w14:paraId="082B5EF9" w14:textId="77777777" w:rsidR="002B7B5A" w:rsidRDefault="00000000">
            <w:pPr>
              <w:numPr>
                <w:ilvl w:val="0"/>
                <w:numId w:val="532"/>
              </w:numPr>
              <w:spacing w:after="57" w:line="233" w:lineRule="auto"/>
              <w:ind w:right="28" w:firstLine="0"/>
              <w:jc w:val="left"/>
            </w:pPr>
            <w:r>
              <w:t>HS nảy sinh được những câu hỏi như:</w:t>
            </w:r>
          </w:p>
          <w:p w14:paraId="02E73134" w14:textId="77777777" w:rsidR="002B7B5A" w:rsidRDefault="00000000">
            <w:pPr>
              <w:spacing w:after="57" w:line="233" w:lineRule="auto"/>
              <w:ind w:left="0" w:firstLine="0"/>
            </w:pPr>
            <w:r>
              <w:t>+ Tính chất hoá học của những kim loại này là gì?</w:t>
            </w:r>
          </w:p>
          <w:p w14:paraId="7A575AF3" w14:textId="77777777" w:rsidR="002B7B5A" w:rsidRDefault="00000000">
            <w:pPr>
              <w:spacing w:after="38" w:line="249" w:lineRule="auto"/>
              <w:ind w:left="0" w:right="57" w:firstLine="0"/>
            </w:pPr>
            <w:r>
              <w:t>+ Làm thế nào để dự đoán được tính chất hoá học của những kim loại quen thuộc? – Câu trả lời đúng:</w:t>
            </w:r>
          </w:p>
          <w:p w14:paraId="04490BED" w14:textId="77777777" w:rsidR="002B7B5A" w:rsidRDefault="00000000">
            <w:pPr>
              <w:spacing w:after="57" w:line="233" w:lineRule="auto"/>
              <w:ind w:left="0" w:right="57" w:firstLine="0"/>
            </w:pPr>
            <w:r>
              <w:t>+ Kim loại tan trong nước (tác dụng được với nước) ở điều kiện nhiệt độ thường: calcium, natri, kali.</w:t>
            </w:r>
          </w:p>
          <w:p w14:paraId="015B4005" w14:textId="77777777" w:rsidR="002B7B5A" w:rsidRDefault="00000000">
            <w:pPr>
              <w:spacing w:after="0" w:line="259" w:lineRule="auto"/>
              <w:ind w:left="0" w:right="57" w:firstLine="0"/>
            </w:pPr>
            <w:r>
              <w:t>+ Kim loại tan trong dung dịch HCl: kali, calcium, kẽm, magnesium, sắt, nhôm, natri, chì.</w:t>
            </w:r>
          </w:p>
        </w:tc>
      </w:tr>
    </w:tbl>
    <w:p w14:paraId="1B120B85" w14:textId="77777777" w:rsidR="002B7B5A" w:rsidRDefault="00000000">
      <w:pPr>
        <w:numPr>
          <w:ilvl w:val="0"/>
          <w:numId w:val="135"/>
        </w:numPr>
        <w:spacing w:after="75" w:line="259" w:lineRule="auto"/>
        <w:ind w:hanging="254"/>
      </w:pPr>
      <w:r>
        <w:rPr>
          <w:rFonts w:ascii="Calibri" w:eastAsia="Calibri" w:hAnsi="Calibri" w:cs="Calibri"/>
          <w:b/>
          <w:color w:val="59A1CF"/>
        </w:rPr>
        <w:t xml:space="preserve">Hoạt động 2: Hình thành kiến thức </w:t>
      </w:r>
    </w:p>
    <w:p w14:paraId="1E50A986" w14:textId="77777777" w:rsidR="002B7B5A" w:rsidRDefault="00000000">
      <w:pPr>
        <w:numPr>
          <w:ilvl w:val="1"/>
          <w:numId w:val="135"/>
        </w:numPr>
        <w:spacing w:after="80" w:line="255" w:lineRule="auto"/>
        <w:ind w:hanging="397"/>
      </w:pPr>
      <w:r>
        <w:rPr>
          <w:rFonts w:ascii="Calibri" w:eastAsia="Calibri" w:hAnsi="Calibri" w:cs="Calibri"/>
          <w:i/>
          <w:color w:val="DC892F"/>
        </w:rPr>
        <w:t>Xây dựng dãy hoạt động hoá học</w:t>
      </w:r>
    </w:p>
    <w:p w14:paraId="17843E5B" w14:textId="77777777" w:rsidR="002B7B5A" w:rsidRDefault="00000000">
      <w:pPr>
        <w:numPr>
          <w:ilvl w:val="2"/>
          <w:numId w:val="135"/>
        </w:numPr>
        <w:spacing w:after="96" w:line="259" w:lineRule="auto"/>
        <w:ind w:hanging="263"/>
        <w:jc w:val="left"/>
      </w:pPr>
      <w:r>
        <w:rPr>
          <w:i/>
        </w:rPr>
        <w:t>Mục tiêu</w:t>
      </w:r>
    </w:p>
    <w:p w14:paraId="4758DB86" w14:textId="77777777" w:rsidR="002B7B5A" w:rsidRDefault="00000000">
      <w:pPr>
        <w:numPr>
          <w:ilvl w:val="2"/>
          <w:numId w:val="136"/>
        </w:numPr>
        <w:ind w:hanging="187"/>
      </w:pPr>
      <w:r>
        <w:t>Tiến hành được một số thí nghiệm hoặc mô tả được thí nghiệm xây dựng dãy hoạt động hoá học.</w:t>
      </w:r>
    </w:p>
    <w:p w14:paraId="36EA7730" w14:textId="77777777" w:rsidR="002B7B5A" w:rsidRDefault="00000000">
      <w:pPr>
        <w:numPr>
          <w:ilvl w:val="2"/>
          <w:numId w:val="136"/>
        </w:numPr>
        <w:ind w:hanging="187"/>
      </w:pPr>
      <w:r>
        <w:t xml:space="preserve">Tích cực, có trách nhiệm khi tham gia làm việc nhóm. </w:t>
      </w:r>
    </w:p>
    <w:p w14:paraId="5BEB43F4" w14:textId="77777777" w:rsidR="002B7B5A" w:rsidRDefault="00000000">
      <w:pPr>
        <w:numPr>
          <w:ilvl w:val="2"/>
          <w:numId w:val="136"/>
        </w:numPr>
        <w:ind w:hanging="187"/>
      </w:pPr>
      <w:r>
        <w:t xml:space="preserve">Tự chủ, tự học: tìm kiếm thông tin, đọc SGK, quan sát thí nghiệm, giải thích các hiện tượng liên quan đến mức độ hoạt động hoá học của kim loại. </w:t>
      </w:r>
      <w:r>
        <w:rPr>
          <w:i/>
        </w:rPr>
        <w:t>b) Tiến trình thực hiện</w:t>
      </w:r>
    </w:p>
    <w:p w14:paraId="6B9AC779" w14:textId="77777777" w:rsidR="002B7B5A" w:rsidRDefault="002B7B5A">
      <w:pPr>
        <w:spacing w:after="0" w:line="259" w:lineRule="auto"/>
        <w:ind w:left="-1422" w:right="1442" w:firstLine="0"/>
        <w:jc w:val="left"/>
      </w:pPr>
    </w:p>
    <w:tbl>
      <w:tblPr>
        <w:tblStyle w:val="TableGrid"/>
        <w:tblW w:w="8494" w:type="dxa"/>
        <w:tblInd w:w="0" w:type="dxa"/>
        <w:tblCellMar>
          <w:top w:w="37" w:type="dxa"/>
          <w:left w:w="108" w:type="dxa"/>
          <w:bottom w:w="0" w:type="dxa"/>
          <w:right w:w="50" w:type="dxa"/>
        </w:tblCellMar>
        <w:tblLook w:val="04A0" w:firstRow="1" w:lastRow="0" w:firstColumn="1" w:lastColumn="0" w:noHBand="0" w:noVBand="1"/>
      </w:tblPr>
      <w:tblGrid>
        <w:gridCol w:w="282"/>
        <w:gridCol w:w="4150"/>
        <w:gridCol w:w="281"/>
        <w:gridCol w:w="3507"/>
        <w:gridCol w:w="274"/>
      </w:tblGrid>
      <w:tr w:rsidR="002B7B5A" w14:paraId="1B9AEAF8" w14:textId="77777777">
        <w:trPr>
          <w:gridAfter w:val="1"/>
          <w:wAfter w:w="288" w:type="dxa"/>
          <w:trHeight w:val="409"/>
        </w:trPr>
        <w:tc>
          <w:tcPr>
            <w:tcW w:w="4587" w:type="dxa"/>
            <w:gridSpan w:val="2"/>
            <w:tcBorders>
              <w:top w:val="single" w:sz="4" w:space="0" w:color="3E3672"/>
              <w:left w:val="single" w:sz="4" w:space="0" w:color="3E3672"/>
              <w:bottom w:val="single" w:sz="4" w:space="0" w:color="3E3672"/>
              <w:right w:val="single" w:sz="4" w:space="0" w:color="3E3672"/>
            </w:tcBorders>
            <w:shd w:val="clear" w:color="auto" w:fill="C6BDD4"/>
          </w:tcPr>
          <w:p w14:paraId="2BE35303" w14:textId="77777777" w:rsidR="002B7B5A" w:rsidRDefault="00000000">
            <w:pPr>
              <w:spacing w:after="0" w:line="259" w:lineRule="auto"/>
              <w:ind w:left="0" w:right="58" w:firstLine="0"/>
              <w:jc w:val="center"/>
            </w:pPr>
            <w:r>
              <w:rPr>
                <w:b/>
              </w:rPr>
              <w:t>Hoạt động của giáo viên và học sinh</w:t>
            </w:r>
          </w:p>
        </w:tc>
        <w:tc>
          <w:tcPr>
            <w:tcW w:w="3907" w:type="dxa"/>
            <w:gridSpan w:val="2"/>
            <w:tcBorders>
              <w:top w:val="single" w:sz="4" w:space="0" w:color="3E3672"/>
              <w:left w:val="single" w:sz="4" w:space="0" w:color="3E3672"/>
              <w:bottom w:val="single" w:sz="4" w:space="0" w:color="3E3672"/>
              <w:right w:val="single" w:sz="4" w:space="0" w:color="3E3672"/>
            </w:tcBorders>
            <w:shd w:val="clear" w:color="auto" w:fill="C6BDD4"/>
          </w:tcPr>
          <w:p w14:paraId="4AF45CDA" w14:textId="77777777" w:rsidR="002B7B5A" w:rsidRDefault="00000000">
            <w:pPr>
              <w:spacing w:after="0" w:line="259" w:lineRule="auto"/>
              <w:ind w:left="0" w:right="58" w:firstLine="0"/>
              <w:jc w:val="center"/>
            </w:pPr>
            <w:r>
              <w:rPr>
                <w:b/>
              </w:rPr>
              <w:t>Sản phẩm</w:t>
            </w:r>
          </w:p>
        </w:tc>
      </w:tr>
      <w:tr w:rsidR="002B7B5A" w14:paraId="3AFB4382" w14:textId="77777777">
        <w:trPr>
          <w:gridAfter w:val="1"/>
          <w:wAfter w:w="288" w:type="dxa"/>
          <w:trHeight w:val="12281"/>
        </w:trPr>
        <w:tc>
          <w:tcPr>
            <w:tcW w:w="4587" w:type="dxa"/>
            <w:gridSpan w:val="2"/>
            <w:tcBorders>
              <w:top w:val="single" w:sz="4" w:space="0" w:color="3E3672"/>
              <w:left w:val="single" w:sz="4" w:space="0" w:color="3E3672"/>
              <w:bottom w:val="single" w:sz="4" w:space="0" w:color="3E3672"/>
              <w:right w:val="single" w:sz="4" w:space="0" w:color="3E3672"/>
            </w:tcBorders>
          </w:tcPr>
          <w:p w14:paraId="2134E26B" w14:textId="77777777" w:rsidR="002B7B5A" w:rsidRDefault="00000000">
            <w:pPr>
              <w:spacing w:after="25" w:line="259" w:lineRule="auto"/>
              <w:ind w:left="0" w:firstLine="0"/>
              <w:jc w:val="left"/>
            </w:pPr>
            <w:r>
              <w:rPr>
                <w:b/>
                <w:i/>
              </w:rPr>
              <w:lastRenderedPageBreak/>
              <w:t>Bước 1: Chuyển giao nhiệm vụ</w:t>
            </w:r>
          </w:p>
          <w:p w14:paraId="04DEF0CD" w14:textId="77777777" w:rsidR="002B7B5A" w:rsidRDefault="00000000">
            <w:pPr>
              <w:numPr>
                <w:ilvl w:val="0"/>
                <w:numId w:val="533"/>
              </w:numPr>
              <w:spacing w:after="48" w:line="240" w:lineRule="auto"/>
              <w:ind w:right="57" w:firstLine="0"/>
            </w:pPr>
            <w:r>
              <w:t xml:space="preserve">GV đặt vấn đề: cần so sánh độ hoạt động hoá học của Na, Fe, </w:t>
            </w:r>
            <w:r>
              <w:rPr>
                <w:b/>
              </w:rPr>
              <w:t>H</w:t>
            </w:r>
            <w:r>
              <w:t xml:space="preserve">, Cu, Ag. </w:t>
            </w:r>
          </w:p>
          <w:p w14:paraId="77C89859" w14:textId="77777777" w:rsidR="002B7B5A" w:rsidRDefault="00000000">
            <w:pPr>
              <w:numPr>
                <w:ilvl w:val="0"/>
                <w:numId w:val="533"/>
              </w:numPr>
              <w:spacing w:after="56" w:line="234" w:lineRule="auto"/>
              <w:ind w:right="57" w:firstLine="0"/>
            </w:pPr>
            <w:r>
              <w:t xml:space="preserve">GV chia lớp thành các nhóm, lần lượt phát các bộ dụng cụ, hoá chất và </w:t>
            </w:r>
            <w:r>
              <w:rPr>
                <w:i/>
              </w:rPr>
              <w:t xml:space="preserve">Bản báo cáo kết quả thí nghiệm </w:t>
            </w:r>
            <w:r>
              <w:t>tương ứng</w:t>
            </w:r>
            <w:r>
              <w:rPr>
                <w:i/>
              </w:rPr>
              <w:t>.</w:t>
            </w:r>
            <w:r>
              <w:t xml:space="preserve"> Tuỳ thuộc vào điều kiện GV có thể linh hoạt sử dụng các hoá chất khác nhau nhưng vẫn đảm bảo mục đích của thí nghiệm.</w:t>
            </w:r>
          </w:p>
          <w:p w14:paraId="65899128" w14:textId="77777777" w:rsidR="002B7B5A" w:rsidRDefault="00000000">
            <w:pPr>
              <w:numPr>
                <w:ilvl w:val="0"/>
                <w:numId w:val="533"/>
              </w:numPr>
              <w:spacing w:after="57" w:line="233" w:lineRule="auto"/>
              <w:ind w:right="57" w:firstLine="0"/>
            </w:pPr>
            <w:r>
              <w:t>GV hướng dẫn kĩ trước khi làm thí nghiệm để HS quan sát đúng hiện tượng và đảm bảo an toàn thí nghiệm.</w:t>
            </w:r>
          </w:p>
          <w:p w14:paraId="69928B10" w14:textId="77777777" w:rsidR="002B7B5A" w:rsidRDefault="00000000">
            <w:pPr>
              <w:spacing w:after="57" w:line="233" w:lineRule="auto"/>
              <w:ind w:left="0" w:right="57" w:firstLine="0"/>
            </w:pPr>
            <w:r>
              <w:t>+ Thí nghiệm với Na: chỉ dùng một mẩu Na nhỏ bằng hạt đậu xanh, không được cầm Na bằng tay mà phải dùng panh kẹp.</w:t>
            </w:r>
          </w:p>
          <w:p w14:paraId="35EDD55B" w14:textId="77777777" w:rsidR="002B7B5A" w:rsidRDefault="00000000">
            <w:pPr>
              <w:spacing w:after="24" w:line="262" w:lineRule="auto"/>
              <w:ind w:left="0" w:right="57" w:firstLine="0"/>
            </w:pPr>
            <w:r>
              <w:t>+ Thí nghiệm với dung dịch HCl, dung dịch AgNO</w:t>
            </w:r>
            <w:r>
              <w:rPr>
                <w:sz w:val="22"/>
                <w:vertAlign w:val="subscript"/>
              </w:rPr>
              <w:t>3</w:t>
            </w:r>
            <w:r>
              <w:t xml:space="preserve">: dùng ống hút để lấy dung dịch, lấy lượng dung dịch khoảng 1/3 ống nghiệm. </w:t>
            </w:r>
            <w:r>
              <w:rPr>
                <w:b/>
                <w:i/>
              </w:rPr>
              <w:t>Bước 2: Thực hiện nhiệm vụ học tập</w:t>
            </w:r>
          </w:p>
          <w:p w14:paraId="001ED729" w14:textId="77777777" w:rsidR="002B7B5A" w:rsidRDefault="00000000">
            <w:pPr>
              <w:numPr>
                <w:ilvl w:val="0"/>
                <w:numId w:val="533"/>
              </w:numPr>
              <w:spacing w:after="45" w:line="243" w:lineRule="auto"/>
              <w:ind w:right="57" w:firstLine="0"/>
            </w:pPr>
            <w:r>
              <w:t xml:space="preserve">HS tiến hành thí nghiệm (1) </w:t>
            </w:r>
            <w:r>
              <w:rPr>
                <w:i/>
              </w:rPr>
              <w:t>Khảo sát phản ứng của các kim loại Na, Fe, Cu với nước</w:t>
            </w:r>
            <w:r>
              <w:t xml:space="preserve">; (2) </w:t>
            </w:r>
            <w:r>
              <w:rPr>
                <w:i/>
              </w:rPr>
              <w:t>Khảo sát phản ứng của kim loại Fe, Cu với dung dịch acid</w:t>
            </w:r>
            <w:r>
              <w:t xml:space="preserve">; (3) </w:t>
            </w:r>
            <w:r>
              <w:rPr>
                <w:i/>
              </w:rPr>
              <w:t>So sánh mức độ hoạt động hoá học của kim loại Ag và Cu</w:t>
            </w:r>
            <w:r>
              <w:t xml:space="preserve">. – HS thảo luận, viết các báo cáo. </w:t>
            </w:r>
          </w:p>
          <w:p w14:paraId="3A30DDDE" w14:textId="77777777" w:rsidR="002B7B5A" w:rsidRDefault="00000000">
            <w:pPr>
              <w:spacing w:after="19" w:line="264" w:lineRule="auto"/>
              <w:ind w:left="0" w:right="58" w:firstLine="0"/>
            </w:pPr>
            <w:r>
              <w:rPr>
                <w:b/>
                <w:i/>
              </w:rPr>
              <w:t xml:space="preserve">Bước 3: Báo cáo kết quả và thảo luận </w:t>
            </w:r>
            <w:r>
              <w:t xml:space="preserve">Lần lượt đại diện mỗi nhóm trình bày. </w:t>
            </w:r>
            <w:r>
              <w:rPr>
                <w:b/>
                <w:i/>
              </w:rPr>
              <w:t>Bước 4: Đánh giá kết quả thực hiện nhiệm vụ</w:t>
            </w:r>
          </w:p>
          <w:p w14:paraId="7FBC5A4C" w14:textId="77777777" w:rsidR="002B7B5A" w:rsidRDefault="00000000">
            <w:pPr>
              <w:numPr>
                <w:ilvl w:val="0"/>
                <w:numId w:val="533"/>
              </w:numPr>
              <w:spacing w:after="57" w:line="233" w:lineRule="auto"/>
              <w:ind w:right="57" w:firstLine="0"/>
            </w:pPr>
            <w:r>
              <w:t>GV ghi nhận các ý kiến của HS. GV nhận xét, đánh giá dựa trên kĩ năng thí nghiệm, mức độ chính xác, chi tiết của báo cáo và khả năng trình bày kết quả của mỗi nhóm HS.</w:t>
            </w:r>
          </w:p>
          <w:p w14:paraId="77E11D3A" w14:textId="77777777" w:rsidR="002B7B5A" w:rsidRDefault="00000000">
            <w:pPr>
              <w:numPr>
                <w:ilvl w:val="0"/>
                <w:numId w:val="533"/>
              </w:numPr>
              <w:spacing w:after="25" w:line="259" w:lineRule="auto"/>
              <w:ind w:right="57" w:firstLine="0"/>
            </w:pPr>
            <w:r>
              <w:t xml:space="preserve">GV lưu ý HS: </w:t>
            </w:r>
          </w:p>
          <w:p w14:paraId="122B3196" w14:textId="77777777" w:rsidR="002B7B5A" w:rsidRDefault="00000000">
            <w:pPr>
              <w:spacing w:after="0" w:line="259" w:lineRule="auto"/>
              <w:ind w:left="0" w:right="57" w:firstLine="0"/>
            </w:pPr>
            <w:r>
              <w:t xml:space="preserve">Trong thí nghiệm 1 chỉ xét các phản ứng của kim loại với nước ở nhiệt độ thường. Khi ở nhiệt độ cao, nhiều kim loại như </w:t>
            </w:r>
            <w:r>
              <w:lastRenderedPageBreak/>
              <w:t>magnesium, aluminium, iron,… cũng có phản ứng với nước.</w:t>
            </w:r>
          </w:p>
        </w:tc>
        <w:tc>
          <w:tcPr>
            <w:tcW w:w="3907" w:type="dxa"/>
            <w:gridSpan w:val="2"/>
            <w:tcBorders>
              <w:top w:val="single" w:sz="4" w:space="0" w:color="3E3672"/>
              <w:left w:val="single" w:sz="4" w:space="0" w:color="3E3672"/>
              <w:bottom w:val="single" w:sz="4" w:space="0" w:color="3E3672"/>
              <w:right w:val="single" w:sz="4" w:space="0" w:color="3E3672"/>
            </w:tcBorders>
          </w:tcPr>
          <w:p w14:paraId="1E19F02E" w14:textId="77777777" w:rsidR="002B7B5A" w:rsidRDefault="00000000">
            <w:pPr>
              <w:numPr>
                <w:ilvl w:val="0"/>
                <w:numId w:val="534"/>
              </w:numPr>
              <w:spacing w:after="155" w:line="259" w:lineRule="auto"/>
              <w:ind w:right="29" w:firstLine="0"/>
              <w:jc w:val="left"/>
            </w:pPr>
            <w:r>
              <w:lastRenderedPageBreak/>
              <w:t>Các câu trả lời của HS.</w:t>
            </w:r>
          </w:p>
          <w:p w14:paraId="641FE063" w14:textId="77777777" w:rsidR="002B7B5A" w:rsidRDefault="00000000">
            <w:pPr>
              <w:numPr>
                <w:ilvl w:val="0"/>
                <w:numId w:val="534"/>
              </w:numPr>
              <w:spacing w:after="54" w:line="344" w:lineRule="auto"/>
              <w:ind w:right="29" w:firstLine="0"/>
              <w:jc w:val="left"/>
            </w:pPr>
            <w:r>
              <w:t xml:space="preserve">Kết luận rút ra sau mỗi thí nghiệm về độ hoạt động hoá học của Na, Fe, </w:t>
            </w:r>
            <w:r>
              <w:rPr>
                <w:b/>
              </w:rPr>
              <w:t>H</w:t>
            </w:r>
            <w:r>
              <w:t>, Cu, Ag.</w:t>
            </w:r>
          </w:p>
          <w:p w14:paraId="35F02157" w14:textId="77777777" w:rsidR="002B7B5A" w:rsidRDefault="00000000">
            <w:pPr>
              <w:spacing w:after="69" w:line="364" w:lineRule="auto"/>
              <w:ind w:left="0" w:right="58" w:firstLine="0"/>
              <w:jc w:val="left"/>
            </w:pPr>
            <w:r>
              <w:t xml:space="preserve">Thí nghiệm 1: </w:t>
            </w:r>
            <w:r>
              <w:rPr>
                <w:i/>
              </w:rPr>
              <w:t xml:space="preserve">Khảo sát phản ứng của các kim loại Na, Fe, Cu với nước </w:t>
            </w:r>
            <w:r>
              <w:t>Phản ứng của Na với nước:</w:t>
            </w:r>
          </w:p>
          <w:p w14:paraId="583BC53F" w14:textId="77777777" w:rsidR="002B7B5A" w:rsidRDefault="00000000">
            <w:pPr>
              <w:spacing w:after="134" w:line="259" w:lineRule="auto"/>
              <w:ind w:left="0" w:firstLine="0"/>
              <w:jc w:val="left"/>
            </w:pPr>
            <w:r>
              <w:t>2Na + 2H</w:t>
            </w:r>
            <w:r>
              <w:rPr>
                <w:sz w:val="22"/>
                <w:vertAlign w:val="subscript"/>
              </w:rPr>
              <w:t>2</w:t>
            </w:r>
            <w:r>
              <w:t xml:space="preserve">O </w:t>
            </w:r>
            <w:r>
              <w:rPr>
                <w:rFonts w:ascii="Segoe UI Symbol" w:eastAsia="Segoe UI Symbol" w:hAnsi="Segoe UI Symbol" w:cs="Segoe UI Symbol"/>
                <w:color w:val="1A1915"/>
              </w:rPr>
              <w:t>→</w:t>
            </w:r>
            <w:r>
              <w:t xml:space="preserve"> 2NaOH + H</w:t>
            </w:r>
            <w:r>
              <w:rPr>
                <w:sz w:val="22"/>
                <w:vertAlign w:val="subscript"/>
              </w:rPr>
              <w:t>2</w:t>
            </w:r>
          </w:p>
          <w:p w14:paraId="080AD609" w14:textId="77777777" w:rsidR="002B7B5A" w:rsidRDefault="00000000">
            <w:pPr>
              <w:spacing w:after="48" w:line="349" w:lineRule="auto"/>
              <w:ind w:left="0" w:right="57" w:firstLine="0"/>
            </w:pPr>
            <w:r>
              <w:t>Dựa vào khả năng phản ứng với nước, có thể chia các kim loại natri, đồng và sắt thành hai nhóm: (1) kim loại phản ứng với nước và (2) kim loại không phản ứng với nước. Nhóm (1) có độ hoạt động hoá học mạnh hơn nhóm (2).</w:t>
            </w:r>
          </w:p>
          <w:p w14:paraId="22C1CA13" w14:textId="77777777" w:rsidR="002B7B5A" w:rsidRDefault="00000000">
            <w:pPr>
              <w:spacing w:after="57" w:line="341" w:lineRule="auto"/>
              <w:ind w:left="0" w:firstLine="0"/>
              <w:jc w:val="left"/>
            </w:pPr>
            <w:r>
              <w:t xml:space="preserve">Thí nghiệm 2: </w:t>
            </w:r>
            <w:r>
              <w:rPr>
                <w:i/>
              </w:rPr>
              <w:t>Khảo sát phản ứng của kim loại Fe, Cu với dung dịch acid</w:t>
            </w:r>
          </w:p>
          <w:p w14:paraId="7F71F438" w14:textId="77777777" w:rsidR="002B7B5A" w:rsidRDefault="00000000">
            <w:pPr>
              <w:spacing w:after="203" w:line="259" w:lineRule="auto"/>
              <w:ind w:left="0" w:firstLine="0"/>
              <w:jc w:val="left"/>
            </w:pPr>
            <w:r>
              <w:t>Phản ứng của Fe với dung dịch HCl:</w:t>
            </w:r>
          </w:p>
          <w:p w14:paraId="51B306D2" w14:textId="77777777" w:rsidR="002B7B5A" w:rsidRDefault="00000000">
            <w:pPr>
              <w:spacing w:after="131" w:line="259" w:lineRule="auto"/>
              <w:ind w:left="0" w:firstLine="0"/>
              <w:jc w:val="left"/>
            </w:pPr>
            <w:r>
              <w:t xml:space="preserve">Fe + 2HCl </w:t>
            </w:r>
            <w:r>
              <w:rPr>
                <w:rFonts w:ascii="Segoe UI Symbol" w:eastAsia="Segoe UI Symbol" w:hAnsi="Segoe UI Symbol" w:cs="Segoe UI Symbol"/>
                <w:color w:val="1A1915"/>
              </w:rPr>
              <w:t>→</w:t>
            </w:r>
            <w:r>
              <w:t xml:space="preserve"> FeCl</w:t>
            </w:r>
            <w:r>
              <w:rPr>
                <w:sz w:val="22"/>
                <w:vertAlign w:val="subscript"/>
              </w:rPr>
              <w:t>2</w:t>
            </w:r>
            <w:r>
              <w:t xml:space="preserve"> + H</w:t>
            </w:r>
            <w:r>
              <w:rPr>
                <w:sz w:val="22"/>
                <w:vertAlign w:val="subscript"/>
              </w:rPr>
              <w:t>2</w:t>
            </w:r>
          </w:p>
          <w:p w14:paraId="5C199781" w14:textId="77777777" w:rsidR="002B7B5A" w:rsidRDefault="00000000">
            <w:pPr>
              <w:numPr>
                <w:ilvl w:val="0"/>
                <w:numId w:val="535"/>
              </w:numPr>
              <w:spacing w:after="0" w:line="341" w:lineRule="auto"/>
              <w:ind w:right="58" w:firstLine="0"/>
            </w:pPr>
            <w:r>
              <w:t>Fe phản ứng với dung dịch HCl, Cu không phản ứng. Vậy: độ hoạt động hoá học của Fe lớn hơn Cu.</w:t>
            </w:r>
          </w:p>
          <w:p w14:paraId="5CD61B4F" w14:textId="77777777" w:rsidR="002B7B5A" w:rsidRDefault="00000000">
            <w:pPr>
              <w:numPr>
                <w:ilvl w:val="0"/>
                <w:numId w:val="535"/>
              </w:numPr>
              <w:spacing w:after="57" w:line="233" w:lineRule="auto"/>
              <w:ind w:right="58" w:firstLine="0"/>
            </w:pPr>
            <w:r>
              <w:t>Các kim loại không tác dụng với dung dịch HCl có độ hoạt động hoá học yếu hơn hydrogen.</w:t>
            </w:r>
          </w:p>
          <w:p w14:paraId="1CE291AC" w14:textId="77777777" w:rsidR="002B7B5A" w:rsidRDefault="00000000">
            <w:pPr>
              <w:spacing w:after="0" w:line="259" w:lineRule="auto"/>
              <w:ind w:left="0" w:right="57" w:firstLine="0"/>
            </w:pPr>
            <w:r>
              <w:lastRenderedPageBreak/>
              <w:t>Các kim loại tác dụng với dung dịch HCl, tạo ra muối mới và giải phóng khí hydrogen có độ hoạt động hoá học mạnh hơn hydrogen.</w:t>
            </w:r>
          </w:p>
        </w:tc>
      </w:tr>
      <w:tr w:rsidR="002B7B5A" w14:paraId="40DA8BA9" w14:textId="77777777">
        <w:tblPrEx>
          <w:tblCellMar>
            <w:top w:w="39" w:type="dxa"/>
          </w:tblCellMar>
        </w:tblPrEx>
        <w:trPr>
          <w:gridBefore w:val="1"/>
          <w:wBefore w:w="288" w:type="dxa"/>
          <w:trHeight w:val="409"/>
        </w:trPr>
        <w:tc>
          <w:tcPr>
            <w:tcW w:w="4587" w:type="dxa"/>
            <w:gridSpan w:val="2"/>
            <w:tcBorders>
              <w:top w:val="single" w:sz="4" w:space="0" w:color="3E3672"/>
              <w:left w:val="single" w:sz="4" w:space="0" w:color="3E3672"/>
              <w:bottom w:val="single" w:sz="4" w:space="0" w:color="3E3672"/>
              <w:right w:val="single" w:sz="4" w:space="0" w:color="3E3672"/>
            </w:tcBorders>
            <w:shd w:val="clear" w:color="auto" w:fill="C6BDD4"/>
          </w:tcPr>
          <w:p w14:paraId="5459ABC4" w14:textId="77777777" w:rsidR="002B7B5A" w:rsidRDefault="00000000">
            <w:pPr>
              <w:spacing w:after="0" w:line="259" w:lineRule="auto"/>
              <w:ind w:left="0" w:right="58" w:firstLine="0"/>
              <w:jc w:val="center"/>
            </w:pPr>
            <w:r>
              <w:rPr>
                <w:b/>
              </w:rPr>
              <w:lastRenderedPageBreak/>
              <w:t>Hoạt động của giáo viên và học sinh</w:t>
            </w:r>
          </w:p>
        </w:tc>
        <w:tc>
          <w:tcPr>
            <w:tcW w:w="3907" w:type="dxa"/>
            <w:gridSpan w:val="2"/>
            <w:tcBorders>
              <w:top w:val="single" w:sz="4" w:space="0" w:color="3E3672"/>
              <w:left w:val="single" w:sz="4" w:space="0" w:color="3E3672"/>
              <w:bottom w:val="single" w:sz="4" w:space="0" w:color="3E3672"/>
              <w:right w:val="single" w:sz="4" w:space="0" w:color="3E3672"/>
            </w:tcBorders>
            <w:shd w:val="clear" w:color="auto" w:fill="C6BDD4"/>
          </w:tcPr>
          <w:p w14:paraId="0F1F5A5E" w14:textId="77777777" w:rsidR="002B7B5A" w:rsidRDefault="00000000">
            <w:pPr>
              <w:spacing w:after="0" w:line="259" w:lineRule="auto"/>
              <w:ind w:left="0" w:right="58" w:firstLine="0"/>
              <w:jc w:val="center"/>
            </w:pPr>
            <w:r>
              <w:rPr>
                <w:b/>
              </w:rPr>
              <w:t>Sản phẩm</w:t>
            </w:r>
          </w:p>
        </w:tc>
      </w:tr>
      <w:tr w:rsidR="002B7B5A" w14:paraId="3A7176E9" w14:textId="77777777">
        <w:tblPrEx>
          <w:tblCellMar>
            <w:top w:w="39" w:type="dxa"/>
          </w:tblCellMar>
        </w:tblPrEx>
        <w:trPr>
          <w:gridBefore w:val="1"/>
          <w:wBefore w:w="288" w:type="dxa"/>
          <w:trHeight w:val="5502"/>
        </w:trPr>
        <w:tc>
          <w:tcPr>
            <w:tcW w:w="4587" w:type="dxa"/>
            <w:gridSpan w:val="2"/>
            <w:tcBorders>
              <w:top w:val="single" w:sz="4" w:space="0" w:color="3E3672"/>
              <w:left w:val="single" w:sz="4" w:space="0" w:color="3E3672"/>
              <w:bottom w:val="single" w:sz="4" w:space="0" w:color="3E3672"/>
              <w:right w:val="single" w:sz="4" w:space="0" w:color="3E3672"/>
            </w:tcBorders>
          </w:tcPr>
          <w:p w14:paraId="1B2C9F20" w14:textId="77777777" w:rsidR="002B7B5A" w:rsidRDefault="00000000">
            <w:pPr>
              <w:spacing w:after="41" w:line="326" w:lineRule="auto"/>
              <w:ind w:left="0" w:right="57" w:firstLine="0"/>
            </w:pPr>
            <w:r>
              <w:t>Trong thí nghiệm 2 chỉ xét phản ứng của các kim loại với dung dịch H</w:t>
            </w:r>
            <w:r>
              <w:rPr>
                <w:sz w:val="22"/>
                <w:vertAlign w:val="subscript"/>
              </w:rPr>
              <w:t>2</w:t>
            </w:r>
            <w:r>
              <w:t>SO</w:t>
            </w:r>
            <w:r>
              <w:rPr>
                <w:sz w:val="22"/>
                <w:vertAlign w:val="subscript"/>
              </w:rPr>
              <w:t>4</w:t>
            </w:r>
            <w:r>
              <w:t xml:space="preserve"> loãng, dung dịch HCl. Trường hợp phản ứng của kim loại với dung dịch H</w:t>
            </w:r>
            <w:r>
              <w:rPr>
                <w:sz w:val="22"/>
                <w:vertAlign w:val="subscript"/>
              </w:rPr>
              <w:t>2</w:t>
            </w:r>
            <w:r>
              <w:t>SO</w:t>
            </w:r>
            <w:r>
              <w:rPr>
                <w:sz w:val="22"/>
                <w:vertAlign w:val="subscript"/>
              </w:rPr>
              <w:t>4</w:t>
            </w:r>
            <w:r>
              <w:t xml:space="preserve"> đặc nóng, dung dịch HNO</w:t>
            </w:r>
            <w:r>
              <w:rPr>
                <w:sz w:val="22"/>
                <w:vertAlign w:val="subscript"/>
              </w:rPr>
              <w:t>3</w:t>
            </w:r>
            <w:r>
              <w:t xml:space="preserve"> sẽ được tìm hiểu ở các lớp sau.</w:t>
            </w:r>
          </w:p>
          <w:p w14:paraId="19E1421A" w14:textId="77777777" w:rsidR="002B7B5A" w:rsidRDefault="00000000">
            <w:pPr>
              <w:spacing w:after="0" w:line="259" w:lineRule="auto"/>
              <w:ind w:left="0" w:right="57" w:firstLine="0"/>
            </w:pPr>
            <w:r>
              <w:t>Trong thí nghiệm 3 trong phần này ta xét phản ứng của kim loại với muối tan trong dung dịch.</w:t>
            </w:r>
          </w:p>
        </w:tc>
        <w:tc>
          <w:tcPr>
            <w:tcW w:w="3907" w:type="dxa"/>
            <w:gridSpan w:val="2"/>
            <w:tcBorders>
              <w:top w:val="single" w:sz="4" w:space="0" w:color="3E3672"/>
              <w:left w:val="single" w:sz="4" w:space="0" w:color="3E3672"/>
              <w:bottom w:val="single" w:sz="4" w:space="0" w:color="3E3672"/>
              <w:right w:val="single" w:sz="4" w:space="0" w:color="3E3672"/>
            </w:tcBorders>
          </w:tcPr>
          <w:p w14:paraId="71B1B11D" w14:textId="77777777" w:rsidR="002B7B5A" w:rsidRDefault="00000000">
            <w:pPr>
              <w:spacing w:after="58" w:line="299" w:lineRule="auto"/>
              <w:ind w:left="0" w:firstLine="0"/>
            </w:pPr>
            <w:r>
              <w:t>c) Độ hoạt động hoá học của sắt mạnh hơn đồng.</w:t>
            </w:r>
          </w:p>
          <w:p w14:paraId="48E4A54A" w14:textId="77777777" w:rsidR="002B7B5A" w:rsidRDefault="00000000">
            <w:pPr>
              <w:spacing w:after="92" w:line="323" w:lineRule="auto"/>
              <w:ind w:left="0" w:right="58" w:firstLine="0"/>
            </w:pPr>
            <w:r>
              <w:t xml:space="preserve">Thí nghiệm 3: </w:t>
            </w:r>
            <w:r>
              <w:rPr>
                <w:i/>
              </w:rPr>
              <w:t xml:space="preserve">So sánh mức độ hoạt động hoá học của kim loại Ag và Cu </w:t>
            </w:r>
            <w:r>
              <w:t xml:space="preserve">a) Phản ứng: </w:t>
            </w:r>
          </w:p>
          <w:p w14:paraId="06A5D630" w14:textId="77777777" w:rsidR="002B7B5A" w:rsidRDefault="00000000">
            <w:pPr>
              <w:spacing w:after="26" w:line="325" w:lineRule="auto"/>
              <w:ind w:left="0" w:right="57" w:firstLine="0"/>
            </w:pPr>
            <w:r>
              <w:t>Cu + 2AgNO</w:t>
            </w:r>
            <w:r>
              <w:rPr>
                <w:sz w:val="22"/>
                <w:vertAlign w:val="subscript"/>
              </w:rPr>
              <w:t xml:space="preserve">3 </w:t>
            </w:r>
            <w:r>
              <w:rPr>
                <w:rFonts w:ascii="Segoe UI Symbol" w:eastAsia="Segoe UI Symbol" w:hAnsi="Segoe UI Symbol" w:cs="Segoe UI Symbol"/>
                <w:color w:val="1A1915"/>
              </w:rPr>
              <w:t>→</w:t>
            </w:r>
            <w:r>
              <w:rPr>
                <w:sz w:val="22"/>
                <w:vertAlign w:val="subscript"/>
              </w:rPr>
              <w:t xml:space="preserve"> </w:t>
            </w:r>
            <w:r>
              <w:t>Cu(NO</w:t>
            </w:r>
            <w:r>
              <w:rPr>
                <w:sz w:val="22"/>
                <w:vertAlign w:val="subscript"/>
              </w:rPr>
              <w:t>3</w:t>
            </w:r>
            <w:r>
              <w:t>)</w:t>
            </w:r>
            <w:r>
              <w:rPr>
                <w:sz w:val="22"/>
                <w:vertAlign w:val="subscript"/>
              </w:rPr>
              <w:t>2</w:t>
            </w:r>
            <w:r>
              <w:t xml:space="preserve"> + 2Ag Hiện tượng: Đồng tan ra, dung dịch từ không màu chuyển sang màu xanh.</w:t>
            </w:r>
          </w:p>
          <w:p w14:paraId="23169BCC" w14:textId="77777777" w:rsidR="002B7B5A" w:rsidRDefault="00000000">
            <w:pPr>
              <w:numPr>
                <w:ilvl w:val="0"/>
                <w:numId w:val="536"/>
              </w:numPr>
              <w:spacing w:after="57" w:line="299" w:lineRule="auto"/>
              <w:ind w:right="29" w:firstLine="0"/>
            </w:pPr>
            <w:r>
              <w:t>Cu có độ hoạt động hoá học mạnh hơn Ag vì đẩy được Ag ra khỏi dung dịch muối.</w:t>
            </w:r>
          </w:p>
          <w:p w14:paraId="3563A8F7" w14:textId="77777777" w:rsidR="002B7B5A" w:rsidRDefault="00000000">
            <w:pPr>
              <w:numPr>
                <w:ilvl w:val="0"/>
                <w:numId w:val="536"/>
              </w:numPr>
              <w:spacing w:after="65" w:line="299" w:lineRule="auto"/>
              <w:ind w:right="29" w:firstLine="0"/>
            </w:pPr>
            <w:r>
              <w:t xml:space="preserve">Mức độ hoạt động hoá học của các kim loại theo chiều giảm dần: </w:t>
            </w:r>
          </w:p>
          <w:p w14:paraId="4B55ECFD" w14:textId="77777777" w:rsidR="002B7B5A" w:rsidRDefault="00000000">
            <w:pPr>
              <w:tabs>
                <w:tab w:val="center" w:pos="1625"/>
              </w:tabs>
              <w:spacing w:after="0" w:line="259" w:lineRule="auto"/>
              <w:ind w:left="0" w:firstLine="0"/>
              <w:jc w:val="left"/>
            </w:pPr>
            <w:r>
              <w:t xml:space="preserve"> </w:t>
            </w:r>
            <w:r>
              <w:tab/>
              <w:t xml:space="preserve">Na, Fe, </w:t>
            </w:r>
            <w:r>
              <w:rPr>
                <w:b/>
              </w:rPr>
              <w:t>H</w:t>
            </w:r>
            <w:r>
              <w:t>, Cu, Ag.</w:t>
            </w:r>
          </w:p>
        </w:tc>
      </w:tr>
    </w:tbl>
    <w:p w14:paraId="2DEB89AF" w14:textId="77777777" w:rsidR="002B7B5A" w:rsidRDefault="00000000">
      <w:pPr>
        <w:numPr>
          <w:ilvl w:val="1"/>
          <w:numId w:val="135"/>
        </w:numPr>
        <w:spacing w:after="80" w:line="255" w:lineRule="auto"/>
        <w:ind w:hanging="397"/>
      </w:pPr>
      <w:r>
        <w:rPr>
          <w:rFonts w:ascii="Calibri" w:eastAsia="Calibri" w:hAnsi="Calibri" w:cs="Calibri"/>
          <w:i/>
          <w:color w:val="DC892F"/>
        </w:rPr>
        <w:t>Ý nghĩa của dãy hoạt động hoá học</w:t>
      </w:r>
    </w:p>
    <w:p w14:paraId="400DCB87" w14:textId="77777777" w:rsidR="002B7B5A" w:rsidRDefault="00000000">
      <w:pPr>
        <w:numPr>
          <w:ilvl w:val="2"/>
          <w:numId w:val="135"/>
        </w:numPr>
        <w:spacing w:after="96" w:line="259" w:lineRule="auto"/>
        <w:ind w:hanging="263"/>
        <w:jc w:val="left"/>
      </w:pPr>
      <w:r>
        <w:rPr>
          <w:i/>
        </w:rPr>
        <w:t>Mục tiêu</w:t>
      </w:r>
    </w:p>
    <w:p w14:paraId="6C45C26C" w14:textId="77777777" w:rsidR="002B7B5A" w:rsidRDefault="00000000">
      <w:pPr>
        <w:numPr>
          <w:ilvl w:val="2"/>
          <w:numId w:val="137"/>
        </w:numPr>
        <w:spacing w:after="88" w:line="262" w:lineRule="auto"/>
        <w:ind w:hanging="187"/>
      </w:pPr>
      <w:r>
        <w:t xml:space="preserve">Nêu được dãy hoạt động hoá học (K, Na, Ca, Mg, Al, Zn, Fe, Pb, </w:t>
      </w:r>
      <w:r>
        <w:rPr>
          <w:b/>
        </w:rPr>
        <w:t>H</w:t>
      </w:r>
      <w:r>
        <w:t xml:space="preserve">, Cu, Ag, Au). </w:t>
      </w:r>
    </w:p>
    <w:p w14:paraId="4B4094E8" w14:textId="77777777" w:rsidR="002B7B5A" w:rsidRDefault="00000000">
      <w:pPr>
        <w:numPr>
          <w:ilvl w:val="2"/>
          <w:numId w:val="137"/>
        </w:numPr>
        <w:ind w:hanging="187"/>
      </w:pPr>
      <w:r>
        <w:t>Trình bày được ý nghĩa của dãy hoạt động hoá học.</w:t>
      </w:r>
    </w:p>
    <w:p w14:paraId="079D62E0" w14:textId="77777777" w:rsidR="002B7B5A" w:rsidRDefault="00000000">
      <w:pPr>
        <w:numPr>
          <w:ilvl w:val="2"/>
          <w:numId w:val="137"/>
        </w:numPr>
        <w:spacing w:after="0"/>
        <w:ind w:hanging="187"/>
      </w:pPr>
      <w:r>
        <w:t>Tích cực tham gia các hoạt động nhóm.</w:t>
      </w:r>
      <w:r>
        <w:rPr>
          <w:i/>
        </w:rPr>
        <w:t>b) Tiến trình thực hiện</w:t>
      </w:r>
    </w:p>
    <w:tbl>
      <w:tblPr>
        <w:tblStyle w:val="TableGrid"/>
        <w:tblW w:w="8494" w:type="dxa"/>
        <w:tblInd w:w="288" w:type="dxa"/>
        <w:tblCellMar>
          <w:top w:w="37" w:type="dxa"/>
          <w:left w:w="108" w:type="dxa"/>
          <w:bottom w:w="0" w:type="dxa"/>
          <w:right w:w="51" w:type="dxa"/>
        </w:tblCellMar>
        <w:tblLook w:val="04A0" w:firstRow="1" w:lastRow="0" w:firstColumn="1" w:lastColumn="0" w:noHBand="0" w:noVBand="1"/>
      </w:tblPr>
      <w:tblGrid>
        <w:gridCol w:w="271"/>
        <w:gridCol w:w="3893"/>
        <w:gridCol w:w="272"/>
        <w:gridCol w:w="3785"/>
        <w:gridCol w:w="273"/>
      </w:tblGrid>
      <w:tr w:rsidR="002B7B5A" w14:paraId="6570803B" w14:textId="77777777">
        <w:trPr>
          <w:gridBefore w:val="1"/>
          <w:wBefore w:w="283" w:type="dxa"/>
          <w:trHeight w:val="409"/>
        </w:trPr>
        <w:tc>
          <w:tcPr>
            <w:tcW w:w="4312" w:type="dxa"/>
            <w:gridSpan w:val="2"/>
            <w:tcBorders>
              <w:top w:val="single" w:sz="4" w:space="0" w:color="181717"/>
              <w:left w:val="single" w:sz="4" w:space="0" w:color="181717"/>
              <w:bottom w:val="single" w:sz="4" w:space="0" w:color="181717"/>
              <w:right w:val="single" w:sz="4" w:space="0" w:color="181717"/>
            </w:tcBorders>
            <w:shd w:val="clear" w:color="auto" w:fill="C6BDD4"/>
          </w:tcPr>
          <w:p w14:paraId="3BE6CFA4" w14:textId="77777777" w:rsidR="002B7B5A" w:rsidRDefault="00000000">
            <w:pPr>
              <w:spacing w:after="0" w:line="259" w:lineRule="auto"/>
              <w:ind w:left="0" w:right="57" w:firstLine="0"/>
              <w:jc w:val="center"/>
            </w:pPr>
            <w:r>
              <w:rPr>
                <w:b/>
              </w:rPr>
              <w:t>Hoạt động của giáo viên và học sinh</w:t>
            </w:r>
          </w:p>
        </w:tc>
        <w:tc>
          <w:tcPr>
            <w:tcW w:w="4181" w:type="dxa"/>
            <w:gridSpan w:val="2"/>
            <w:tcBorders>
              <w:top w:val="single" w:sz="4" w:space="0" w:color="181717"/>
              <w:left w:val="single" w:sz="4" w:space="0" w:color="181717"/>
              <w:bottom w:val="single" w:sz="4" w:space="0" w:color="181717"/>
              <w:right w:val="single" w:sz="4" w:space="0" w:color="181717"/>
            </w:tcBorders>
            <w:shd w:val="clear" w:color="auto" w:fill="C6BDD4"/>
          </w:tcPr>
          <w:p w14:paraId="20B89D1F" w14:textId="77777777" w:rsidR="002B7B5A" w:rsidRDefault="00000000">
            <w:pPr>
              <w:spacing w:after="0" w:line="259" w:lineRule="auto"/>
              <w:ind w:left="0" w:right="57" w:firstLine="0"/>
              <w:jc w:val="center"/>
            </w:pPr>
            <w:r>
              <w:rPr>
                <w:b/>
              </w:rPr>
              <w:t>Sản phẩm</w:t>
            </w:r>
          </w:p>
        </w:tc>
      </w:tr>
      <w:tr w:rsidR="002B7B5A" w14:paraId="3D29A655" w14:textId="77777777">
        <w:trPr>
          <w:gridBefore w:val="1"/>
          <w:wBefore w:w="283" w:type="dxa"/>
          <w:trHeight w:val="3685"/>
        </w:trPr>
        <w:tc>
          <w:tcPr>
            <w:tcW w:w="4312" w:type="dxa"/>
            <w:gridSpan w:val="2"/>
            <w:tcBorders>
              <w:top w:val="single" w:sz="4" w:space="0" w:color="181717"/>
              <w:left w:val="single" w:sz="4" w:space="0" w:color="181717"/>
              <w:bottom w:val="single" w:sz="4" w:space="0" w:color="181717"/>
              <w:right w:val="single" w:sz="4" w:space="0" w:color="181717"/>
            </w:tcBorders>
          </w:tcPr>
          <w:p w14:paraId="27F44CB3" w14:textId="77777777" w:rsidR="002B7B5A" w:rsidRDefault="00000000">
            <w:pPr>
              <w:spacing w:after="125" w:line="259" w:lineRule="auto"/>
              <w:ind w:left="0" w:firstLine="0"/>
              <w:jc w:val="left"/>
            </w:pPr>
            <w:r>
              <w:rPr>
                <w:b/>
                <w:i/>
              </w:rPr>
              <w:lastRenderedPageBreak/>
              <w:t>Bước 1: Chuyển giao nhiệm vụ</w:t>
            </w:r>
          </w:p>
          <w:p w14:paraId="622F2CC4" w14:textId="77777777" w:rsidR="002B7B5A" w:rsidRDefault="00000000">
            <w:pPr>
              <w:spacing w:after="56" w:line="317" w:lineRule="auto"/>
              <w:ind w:left="0" w:right="57" w:firstLine="0"/>
            </w:pPr>
            <w:r>
              <w:t xml:space="preserve">GV chia lớp thành các nhóm gồm 2 – 3 HS, yêu cầu thực hiện hoạt động </w:t>
            </w:r>
            <w:r>
              <w:rPr>
                <w:i/>
              </w:rPr>
              <w:t>Tìm hiểu về ý nghĩa dãy hoạt động hoá học</w:t>
            </w:r>
            <w:r>
              <w:t xml:space="preserve">, trang 93 SGK. </w:t>
            </w:r>
          </w:p>
          <w:p w14:paraId="46D54ED1" w14:textId="77777777" w:rsidR="002B7B5A" w:rsidRDefault="00000000">
            <w:pPr>
              <w:spacing w:after="57" w:line="316" w:lineRule="auto"/>
              <w:ind w:left="0" w:firstLine="0"/>
            </w:pPr>
            <w:r>
              <w:t>GV có thể yêu cầu HS viết PTHH minh hoạ (nếu có).</w:t>
            </w:r>
          </w:p>
          <w:p w14:paraId="003D8C2F" w14:textId="77777777" w:rsidR="002B7B5A" w:rsidRDefault="00000000">
            <w:pPr>
              <w:spacing w:after="125" w:line="259" w:lineRule="auto"/>
              <w:ind w:left="0" w:firstLine="0"/>
              <w:jc w:val="left"/>
            </w:pPr>
            <w:r>
              <w:rPr>
                <w:b/>
                <w:i/>
              </w:rPr>
              <w:t>Bước 2: Thực hiện nhiệm vụ học tập</w:t>
            </w:r>
          </w:p>
          <w:p w14:paraId="54379BE6" w14:textId="77777777" w:rsidR="002B7B5A" w:rsidRDefault="00000000">
            <w:pPr>
              <w:spacing w:after="0" w:line="259" w:lineRule="auto"/>
              <w:ind w:left="0" w:firstLine="0"/>
              <w:jc w:val="left"/>
            </w:pPr>
            <w:r>
              <w:t xml:space="preserve">HS thảo luận, viết câu trả lời ra giấy. </w:t>
            </w:r>
          </w:p>
        </w:tc>
        <w:tc>
          <w:tcPr>
            <w:tcW w:w="4181" w:type="dxa"/>
            <w:gridSpan w:val="2"/>
            <w:tcBorders>
              <w:top w:val="single" w:sz="4" w:space="0" w:color="181717"/>
              <w:left w:val="single" w:sz="4" w:space="0" w:color="181717"/>
              <w:bottom w:val="single" w:sz="4" w:space="0" w:color="181717"/>
              <w:right w:val="single" w:sz="4" w:space="0" w:color="181717"/>
            </w:tcBorders>
          </w:tcPr>
          <w:p w14:paraId="7464A291" w14:textId="77777777" w:rsidR="002B7B5A" w:rsidRDefault="00000000">
            <w:pPr>
              <w:spacing w:after="125" w:line="259" w:lineRule="auto"/>
              <w:ind w:left="0" w:firstLine="0"/>
              <w:jc w:val="left"/>
            </w:pPr>
            <w:r>
              <w:t>Nội dung trình bày của HS:</w:t>
            </w:r>
          </w:p>
          <w:p w14:paraId="53BD7F00" w14:textId="77777777" w:rsidR="002B7B5A" w:rsidRDefault="00000000">
            <w:pPr>
              <w:numPr>
                <w:ilvl w:val="0"/>
                <w:numId w:val="537"/>
              </w:numPr>
              <w:spacing w:after="57" w:line="316" w:lineRule="auto"/>
              <w:ind w:right="57" w:firstLine="0"/>
            </w:pPr>
            <w:r>
              <w:t>Kim loại hoạt động hoá học mạnh như K, Na, Ca phản ứng với nước ở điều kiện thường tạo thành hydroxide kim loại và giải phóng khí hydrogen.</w:t>
            </w:r>
          </w:p>
          <w:p w14:paraId="27BDF340" w14:textId="77777777" w:rsidR="002B7B5A" w:rsidRDefault="00000000">
            <w:pPr>
              <w:numPr>
                <w:ilvl w:val="0"/>
                <w:numId w:val="537"/>
              </w:numPr>
              <w:spacing w:after="0" w:line="259" w:lineRule="auto"/>
              <w:ind w:right="57" w:firstLine="0"/>
            </w:pPr>
            <w:r>
              <w:t>Kim loại đứng trước H phản ứng với dung dịch acid (H</w:t>
            </w:r>
            <w:r>
              <w:rPr>
                <w:sz w:val="22"/>
                <w:vertAlign w:val="subscript"/>
              </w:rPr>
              <w:t>2</w:t>
            </w:r>
            <w:r>
              <w:t>SO</w:t>
            </w:r>
            <w:r>
              <w:rPr>
                <w:sz w:val="22"/>
                <w:vertAlign w:val="subscript"/>
              </w:rPr>
              <w:t>4</w:t>
            </w:r>
            <w:r>
              <w:t xml:space="preserve"> loãng, HCl,…) tạo muối của kim loại tương ứng và giải phóng khí hydrogen.</w:t>
            </w:r>
          </w:p>
        </w:tc>
      </w:tr>
      <w:tr w:rsidR="002B7B5A" w14:paraId="611E8BFF" w14:textId="77777777">
        <w:trPr>
          <w:gridAfter w:val="1"/>
          <w:wAfter w:w="283" w:type="dxa"/>
          <w:trHeight w:val="409"/>
        </w:trPr>
        <w:tc>
          <w:tcPr>
            <w:tcW w:w="4312" w:type="dxa"/>
            <w:gridSpan w:val="2"/>
            <w:tcBorders>
              <w:top w:val="single" w:sz="4" w:space="0" w:color="181717"/>
              <w:left w:val="single" w:sz="4" w:space="0" w:color="181717"/>
              <w:bottom w:val="single" w:sz="4" w:space="0" w:color="181717"/>
              <w:right w:val="single" w:sz="4" w:space="0" w:color="181717"/>
            </w:tcBorders>
            <w:shd w:val="clear" w:color="auto" w:fill="C6BDD4"/>
          </w:tcPr>
          <w:p w14:paraId="01DEDAAF" w14:textId="77777777" w:rsidR="002B7B5A" w:rsidRDefault="00000000">
            <w:pPr>
              <w:spacing w:after="0" w:line="259" w:lineRule="auto"/>
              <w:ind w:left="0" w:right="57" w:firstLine="0"/>
              <w:jc w:val="center"/>
            </w:pPr>
            <w:r>
              <w:rPr>
                <w:b/>
              </w:rPr>
              <w:t>Hoạt động của giáo viên và học sinh</w:t>
            </w:r>
          </w:p>
        </w:tc>
        <w:tc>
          <w:tcPr>
            <w:tcW w:w="4181" w:type="dxa"/>
            <w:gridSpan w:val="2"/>
            <w:tcBorders>
              <w:top w:val="single" w:sz="4" w:space="0" w:color="181717"/>
              <w:left w:val="single" w:sz="4" w:space="0" w:color="181717"/>
              <w:bottom w:val="single" w:sz="4" w:space="0" w:color="181717"/>
              <w:right w:val="single" w:sz="4" w:space="0" w:color="181717"/>
            </w:tcBorders>
            <w:shd w:val="clear" w:color="auto" w:fill="C6BDD4"/>
          </w:tcPr>
          <w:p w14:paraId="5D7809D8" w14:textId="77777777" w:rsidR="002B7B5A" w:rsidRDefault="00000000">
            <w:pPr>
              <w:spacing w:after="0" w:line="259" w:lineRule="auto"/>
              <w:ind w:left="0" w:right="57" w:firstLine="0"/>
              <w:jc w:val="center"/>
            </w:pPr>
            <w:r>
              <w:rPr>
                <w:b/>
              </w:rPr>
              <w:t>Sản phẩm</w:t>
            </w:r>
          </w:p>
        </w:tc>
      </w:tr>
      <w:tr w:rsidR="002B7B5A" w14:paraId="0A2DCF97" w14:textId="77777777">
        <w:trPr>
          <w:gridAfter w:val="1"/>
          <w:wAfter w:w="283" w:type="dxa"/>
          <w:trHeight w:val="2266"/>
        </w:trPr>
        <w:tc>
          <w:tcPr>
            <w:tcW w:w="4312" w:type="dxa"/>
            <w:gridSpan w:val="2"/>
            <w:tcBorders>
              <w:top w:val="single" w:sz="4" w:space="0" w:color="181717"/>
              <w:left w:val="single" w:sz="4" w:space="0" w:color="181717"/>
              <w:bottom w:val="single" w:sz="4" w:space="0" w:color="181717"/>
              <w:right w:val="single" w:sz="4" w:space="0" w:color="181717"/>
            </w:tcBorders>
          </w:tcPr>
          <w:p w14:paraId="6BED8F06" w14:textId="77777777" w:rsidR="002B7B5A" w:rsidRDefault="00000000">
            <w:pPr>
              <w:spacing w:after="19" w:line="264" w:lineRule="auto"/>
              <w:ind w:left="0" w:right="57" w:firstLine="0"/>
            </w:pPr>
            <w:r>
              <w:rPr>
                <w:b/>
                <w:i/>
              </w:rPr>
              <w:t xml:space="preserve">Bước 3: Báo cáo kết quả và thảo luận </w:t>
            </w:r>
            <w:r>
              <w:t xml:space="preserve">Lần lượt đại diện mỗi nhóm trình bày. </w:t>
            </w:r>
            <w:r>
              <w:rPr>
                <w:b/>
                <w:i/>
              </w:rPr>
              <w:t>Bước 4: Đánh giá kết quả thực hiện nhiệm vụ</w:t>
            </w:r>
          </w:p>
          <w:p w14:paraId="1394CDC5" w14:textId="77777777" w:rsidR="002B7B5A" w:rsidRDefault="00000000">
            <w:pPr>
              <w:spacing w:after="0" w:line="259" w:lineRule="auto"/>
              <w:ind w:left="0" w:right="57" w:firstLine="0"/>
            </w:pPr>
            <w:r>
              <w:t>GV nhận xét, ghi nhận các ý kiến của HS, đánh giá dựa trên tính chính xác, đầy đủ, mạch lạc của câu trả lời.</w:t>
            </w:r>
          </w:p>
        </w:tc>
        <w:tc>
          <w:tcPr>
            <w:tcW w:w="4181" w:type="dxa"/>
            <w:gridSpan w:val="2"/>
            <w:tcBorders>
              <w:top w:val="single" w:sz="4" w:space="0" w:color="181717"/>
              <w:left w:val="single" w:sz="4" w:space="0" w:color="181717"/>
              <w:bottom w:val="single" w:sz="4" w:space="0" w:color="181717"/>
              <w:right w:val="single" w:sz="4" w:space="0" w:color="181717"/>
            </w:tcBorders>
          </w:tcPr>
          <w:p w14:paraId="4EA6CA51" w14:textId="77777777" w:rsidR="002B7B5A" w:rsidRDefault="00000000">
            <w:pPr>
              <w:spacing w:after="57" w:line="233" w:lineRule="auto"/>
              <w:ind w:left="0" w:firstLine="0"/>
            </w:pPr>
            <w:r>
              <w:t>3. Kim loại hoạt động hoá học mạnh đứng ở đầu dãy hoạt động.</w:t>
            </w:r>
          </w:p>
          <w:p w14:paraId="6FAC77C4" w14:textId="77777777" w:rsidR="002B7B5A" w:rsidRDefault="00000000">
            <w:pPr>
              <w:spacing w:after="57" w:line="233" w:lineRule="auto"/>
              <w:ind w:left="0" w:firstLine="0"/>
            </w:pPr>
            <w:r>
              <w:t>Kim loại hoạt động hoá học trung bình đứng ở giữa dãy hoạt động.</w:t>
            </w:r>
          </w:p>
          <w:p w14:paraId="467B7B16" w14:textId="77777777" w:rsidR="002B7B5A" w:rsidRDefault="00000000">
            <w:pPr>
              <w:spacing w:after="0" w:line="259" w:lineRule="auto"/>
              <w:ind w:left="0" w:firstLine="0"/>
              <w:jc w:val="left"/>
            </w:pPr>
            <w:r>
              <w:t>Kim loại hoạt động hoá học yếu đứng ở cuối dãy hoạt động.</w:t>
            </w:r>
          </w:p>
        </w:tc>
      </w:tr>
    </w:tbl>
    <w:p w14:paraId="1A818A1B" w14:textId="77777777" w:rsidR="002B7B5A" w:rsidRDefault="00000000">
      <w:pPr>
        <w:numPr>
          <w:ilvl w:val="0"/>
          <w:numId w:val="135"/>
        </w:numPr>
        <w:spacing w:after="92" w:line="259" w:lineRule="auto"/>
        <w:ind w:hanging="254"/>
      </w:pPr>
      <w:r>
        <w:rPr>
          <w:b/>
        </w:rPr>
        <w:t xml:space="preserve">Hoạt động: Luyện tập </w:t>
      </w:r>
    </w:p>
    <w:p w14:paraId="769BF4C3" w14:textId="77777777" w:rsidR="002B7B5A" w:rsidRDefault="00000000">
      <w:pPr>
        <w:spacing w:after="96" w:line="259" w:lineRule="auto"/>
        <w:ind w:left="10"/>
        <w:jc w:val="left"/>
      </w:pPr>
      <w:r>
        <w:rPr>
          <w:i/>
        </w:rPr>
        <w:t>a) Mục tiêu</w:t>
      </w:r>
    </w:p>
    <w:p w14:paraId="5809DD91" w14:textId="77777777" w:rsidR="002B7B5A" w:rsidRDefault="00000000">
      <w:pPr>
        <w:spacing w:after="0"/>
        <w:ind w:left="10"/>
      </w:pPr>
      <w:r>
        <w:t xml:space="preserve">Trên cơ sở dãy hoạt động hoá học, dự đoán được có phản ứng xảy ra hay không, xảy ra với mức độ như thế nào. </w:t>
      </w:r>
      <w:r>
        <w:rPr>
          <w:i/>
        </w:rPr>
        <w:t>b) Tiến trình thực hiện</w:t>
      </w:r>
    </w:p>
    <w:tbl>
      <w:tblPr>
        <w:tblStyle w:val="TableGrid"/>
        <w:tblW w:w="8494" w:type="dxa"/>
        <w:tblInd w:w="5" w:type="dxa"/>
        <w:tblCellMar>
          <w:top w:w="40" w:type="dxa"/>
          <w:left w:w="108" w:type="dxa"/>
          <w:bottom w:w="0" w:type="dxa"/>
          <w:right w:w="53" w:type="dxa"/>
        </w:tblCellMar>
        <w:tblLook w:val="04A0" w:firstRow="1" w:lastRow="0" w:firstColumn="1" w:lastColumn="0" w:noHBand="0" w:noVBand="1"/>
      </w:tblPr>
      <w:tblGrid>
        <w:gridCol w:w="4313"/>
        <w:gridCol w:w="4181"/>
      </w:tblGrid>
      <w:tr w:rsidR="002B7B5A" w14:paraId="6AC32A03" w14:textId="77777777">
        <w:trPr>
          <w:trHeight w:val="401"/>
        </w:trPr>
        <w:tc>
          <w:tcPr>
            <w:tcW w:w="4312" w:type="dxa"/>
            <w:tcBorders>
              <w:top w:val="single" w:sz="4" w:space="0" w:color="3E3672"/>
              <w:left w:val="single" w:sz="4" w:space="0" w:color="3E3672"/>
              <w:bottom w:val="single" w:sz="4" w:space="0" w:color="3E3672"/>
              <w:right w:val="single" w:sz="4" w:space="0" w:color="3E3672"/>
            </w:tcBorders>
            <w:shd w:val="clear" w:color="auto" w:fill="C6BDD4"/>
          </w:tcPr>
          <w:p w14:paraId="0D85DFEA" w14:textId="77777777" w:rsidR="002B7B5A" w:rsidRDefault="00000000">
            <w:pPr>
              <w:spacing w:after="0" w:line="259" w:lineRule="auto"/>
              <w:ind w:left="0" w:right="55" w:firstLine="0"/>
              <w:jc w:val="center"/>
            </w:pPr>
            <w:r>
              <w:rPr>
                <w:b/>
                <w:sz w:val="24"/>
              </w:rPr>
              <w:t>Hoạt động của giáo viên và học sinh</w:t>
            </w:r>
          </w:p>
        </w:tc>
        <w:tc>
          <w:tcPr>
            <w:tcW w:w="4181" w:type="dxa"/>
            <w:tcBorders>
              <w:top w:val="single" w:sz="4" w:space="0" w:color="3E3672"/>
              <w:left w:val="single" w:sz="4" w:space="0" w:color="3E3672"/>
              <w:bottom w:val="single" w:sz="4" w:space="0" w:color="3E3672"/>
              <w:right w:val="single" w:sz="4" w:space="0" w:color="3E3672"/>
            </w:tcBorders>
            <w:shd w:val="clear" w:color="auto" w:fill="C6BDD4"/>
          </w:tcPr>
          <w:p w14:paraId="63EBDE7C" w14:textId="77777777" w:rsidR="002B7B5A" w:rsidRDefault="00000000">
            <w:pPr>
              <w:spacing w:after="0" w:line="259" w:lineRule="auto"/>
              <w:ind w:left="0" w:right="55" w:firstLine="0"/>
              <w:jc w:val="center"/>
            </w:pPr>
            <w:r>
              <w:rPr>
                <w:b/>
                <w:sz w:val="24"/>
              </w:rPr>
              <w:t>Sản phẩm</w:t>
            </w:r>
          </w:p>
        </w:tc>
      </w:tr>
      <w:tr w:rsidR="002B7B5A" w14:paraId="7B24A37E" w14:textId="77777777">
        <w:trPr>
          <w:trHeight w:val="7505"/>
        </w:trPr>
        <w:tc>
          <w:tcPr>
            <w:tcW w:w="4312" w:type="dxa"/>
            <w:tcBorders>
              <w:top w:val="single" w:sz="4" w:space="0" w:color="3E3672"/>
              <w:left w:val="single" w:sz="4" w:space="0" w:color="3E3672"/>
              <w:bottom w:val="single" w:sz="4" w:space="0" w:color="3E3672"/>
              <w:right w:val="single" w:sz="4" w:space="0" w:color="3E3672"/>
            </w:tcBorders>
          </w:tcPr>
          <w:p w14:paraId="5C2FB5AA" w14:textId="77777777" w:rsidR="002B7B5A" w:rsidRDefault="00000000">
            <w:pPr>
              <w:spacing w:after="26" w:line="259" w:lineRule="auto"/>
              <w:ind w:left="0" w:firstLine="0"/>
              <w:jc w:val="left"/>
            </w:pPr>
            <w:r>
              <w:rPr>
                <w:b/>
                <w:i/>
                <w:sz w:val="24"/>
              </w:rPr>
              <w:lastRenderedPageBreak/>
              <w:t>Bước 1: Chuyển giao nhiệm vụ</w:t>
            </w:r>
          </w:p>
          <w:p w14:paraId="2D592F46" w14:textId="77777777" w:rsidR="002B7B5A" w:rsidRDefault="00000000">
            <w:pPr>
              <w:spacing w:after="57" w:line="233" w:lineRule="auto"/>
              <w:ind w:left="0" w:firstLine="0"/>
              <w:jc w:val="left"/>
            </w:pPr>
            <w:r>
              <w:rPr>
                <w:sz w:val="24"/>
              </w:rPr>
              <w:t>GV yêu cầu HS trả lời câu hỏi ở trang 94 SGK.</w:t>
            </w:r>
          </w:p>
          <w:p w14:paraId="51775537" w14:textId="77777777" w:rsidR="002B7B5A" w:rsidRDefault="00000000">
            <w:pPr>
              <w:spacing w:after="89" w:line="233" w:lineRule="auto"/>
              <w:ind w:left="0" w:right="55" w:firstLine="0"/>
            </w:pPr>
            <w:r>
              <w:rPr>
                <w:sz w:val="24"/>
              </w:rPr>
              <w:t>Dự đoán hiện tượng xảy ra và viết PTHH của phản ứng (nếu có) trong các thí nghiệm sau:</w:t>
            </w:r>
          </w:p>
          <w:p w14:paraId="6A0CEF14" w14:textId="77777777" w:rsidR="002B7B5A" w:rsidRDefault="00000000">
            <w:pPr>
              <w:numPr>
                <w:ilvl w:val="0"/>
                <w:numId w:val="538"/>
              </w:numPr>
              <w:spacing w:after="51" w:line="238" w:lineRule="auto"/>
              <w:ind w:right="54" w:firstLine="0"/>
            </w:pPr>
            <w:r>
              <w:rPr>
                <w:sz w:val="24"/>
              </w:rPr>
              <w:t>Rót dung dịch H</w:t>
            </w:r>
            <w:r>
              <w:rPr>
                <w:sz w:val="22"/>
                <w:vertAlign w:val="subscript"/>
              </w:rPr>
              <w:t>2</w:t>
            </w:r>
            <w:r>
              <w:rPr>
                <w:sz w:val="24"/>
              </w:rPr>
              <w:t>SO</w:t>
            </w:r>
            <w:r>
              <w:rPr>
                <w:sz w:val="22"/>
                <w:vertAlign w:val="subscript"/>
              </w:rPr>
              <w:t>4</w:t>
            </w:r>
            <w:r>
              <w:rPr>
                <w:sz w:val="24"/>
              </w:rPr>
              <w:t xml:space="preserve"> loãng vào 3 ống nghiệm, mỗi ống khoảng 3 mL. Lần lượt cho vào mỗi ống nghiệm một mẩu kim loại trong số ba kim loại sau: Mg, Ag, Zn.</w:t>
            </w:r>
          </w:p>
          <w:p w14:paraId="0D3CB2C7" w14:textId="77777777" w:rsidR="002B7B5A" w:rsidRDefault="00000000">
            <w:pPr>
              <w:numPr>
                <w:ilvl w:val="0"/>
                <w:numId w:val="538"/>
              </w:numPr>
              <w:spacing w:after="39" w:line="262" w:lineRule="auto"/>
              <w:ind w:right="54" w:firstLine="0"/>
            </w:pPr>
            <w:r>
              <w:rPr>
                <w:sz w:val="24"/>
              </w:rPr>
              <w:t>Cho viên kẽm vào ống nghiệm chứa dung dịch AgNO</w:t>
            </w:r>
            <w:r>
              <w:rPr>
                <w:sz w:val="22"/>
                <w:vertAlign w:val="subscript"/>
              </w:rPr>
              <w:t>3</w:t>
            </w:r>
            <w:r>
              <w:rPr>
                <w:sz w:val="24"/>
              </w:rPr>
              <w:t>.</w:t>
            </w:r>
          </w:p>
          <w:p w14:paraId="6CA32DF8" w14:textId="77777777" w:rsidR="002B7B5A" w:rsidRDefault="00000000">
            <w:pPr>
              <w:numPr>
                <w:ilvl w:val="0"/>
                <w:numId w:val="538"/>
              </w:numPr>
              <w:spacing w:after="57" w:line="233" w:lineRule="auto"/>
              <w:ind w:right="54" w:firstLine="0"/>
            </w:pPr>
            <w:r>
              <w:rPr>
                <w:sz w:val="24"/>
              </w:rPr>
              <w:t>Rót vào ba cốc thuỷ tinh loại 100 mL, mỗi cốc 25 mL nước cất. Cho vào mỗi cốc một mẩu kim loại trong số ba kim loại sau: Cu, Fe, Ca.</w:t>
            </w:r>
          </w:p>
          <w:p w14:paraId="4B276D57" w14:textId="77777777" w:rsidR="002B7B5A" w:rsidRDefault="00000000">
            <w:pPr>
              <w:spacing w:after="26" w:line="259" w:lineRule="auto"/>
              <w:ind w:left="0" w:firstLine="0"/>
              <w:jc w:val="left"/>
            </w:pPr>
            <w:r>
              <w:rPr>
                <w:b/>
                <w:i/>
                <w:sz w:val="24"/>
              </w:rPr>
              <w:t>Bước 2: Thực hiện nhiệm vụ học tập</w:t>
            </w:r>
          </w:p>
          <w:p w14:paraId="429A9253" w14:textId="77777777" w:rsidR="002B7B5A" w:rsidRDefault="00000000">
            <w:pPr>
              <w:spacing w:after="26" w:line="259" w:lineRule="auto"/>
              <w:ind w:left="0" w:firstLine="0"/>
              <w:jc w:val="left"/>
            </w:pPr>
            <w:r>
              <w:rPr>
                <w:sz w:val="24"/>
              </w:rPr>
              <w:t>HS độc lập làm bài.</w:t>
            </w:r>
          </w:p>
          <w:p w14:paraId="3EEC4D53" w14:textId="77777777" w:rsidR="002B7B5A" w:rsidRDefault="00000000">
            <w:pPr>
              <w:spacing w:after="28" w:line="257" w:lineRule="auto"/>
              <w:ind w:left="0" w:right="55" w:firstLine="0"/>
            </w:pPr>
            <w:r>
              <w:rPr>
                <w:b/>
                <w:i/>
                <w:sz w:val="24"/>
              </w:rPr>
              <w:t xml:space="preserve">Bước 3: Báo cáo kết quả và thảo luận </w:t>
            </w:r>
            <w:r>
              <w:rPr>
                <w:sz w:val="24"/>
              </w:rPr>
              <w:t xml:space="preserve">GV gọi một số HS trình bày bài trước lớp. Các HS khác nhận xét câu trả lời của bạn. </w:t>
            </w:r>
            <w:r>
              <w:rPr>
                <w:b/>
                <w:i/>
                <w:sz w:val="24"/>
              </w:rPr>
              <w:t>Bước 4: Đánh giá kết quả thực hiện nhiệm vụ</w:t>
            </w:r>
          </w:p>
          <w:p w14:paraId="0A5F3475" w14:textId="77777777" w:rsidR="002B7B5A" w:rsidRDefault="00000000">
            <w:pPr>
              <w:spacing w:after="0" w:line="259" w:lineRule="auto"/>
              <w:ind w:left="0" w:firstLine="0"/>
            </w:pPr>
            <w:r>
              <w:rPr>
                <w:sz w:val="24"/>
              </w:rPr>
              <w:t>GV đánh giá dựa trên tính chính xác, đầy đủ của câu trả lời.</w:t>
            </w:r>
          </w:p>
        </w:tc>
        <w:tc>
          <w:tcPr>
            <w:tcW w:w="4181" w:type="dxa"/>
            <w:tcBorders>
              <w:top w:val="single" w:sz="4" w:space="0" w:color="3E3672"/>
              <w:left w:val="single" w:sz="4" w:space="0" w:color="3E3672"/>
              <w:bottom w:val="single" w:sz="4" w:space="0" w:color="3E3672"/>
              <w:right w:val="single" w:sz="4" w:space="0" w:color="3E3672"/>
            </w:tcBorders>
          </w:tcPr>
          <w:p w14:paraId="016C350A" w14:textId="77777777" w:rsidR="002B7B5A" w:rsidRDefault="00000000">
            <w:pPr>
              <w:spacing w:after="26" w:line="259" w:lineRule="auto"/>
              <w:ind w:left="0" w:firstLine="0"/>
              <w:jc w:val="left"/>
            </w:pPr>
            <w:r>
              <w:rPr>
                <w:sz w:val="24"/>
              </w:rPr>
              <w:t>Các câu trả lời của HS:</w:t>
            </w:r>
          </w:p>
          <w:p w14:paraId="2F3B6D84" w14:textId="77777777" w:rsidR="002B7B5A" w:rsidRDefault="00000000">
            <w:pPr>
              <w:numPr>
                <w:ilvl w:val="0"/>
                <w:numId w:val="539"/>
              </w:numPr>
              <w:spacing w:after="227" w:line="259" w:lineRule="auto"/>
              <w:ind w:firstLine="0"/>
            </w:pPr>
            <w:r>
              <w:rPr>
                <w:sz w:val="24"/>
              </w:rPr>
              <w:t>Mg và Zn đều tan và có khí thoát ra.</w:t>
            </w:r>
          </w:p>
          <w:p w14:paraId="15E5333A" w14:textId="77777777" w:rsidR="002B7B5A" w:rsidRDefault="00000000">
            <w:pPr>
              <w:spacing w:after="174" w:line="259" w:lineRule="auto"/>
              <w:ind w:left="0" w:firstLine="0"/>
              <w:jc w:val="left"/>
            </w:pPr>
            <w:r>
              <w:rPr>
                <w:sz w:val="24"/>
              </w:rPr>
              <w:t>Mg + H</w:t>
            </w:r>
            <w:r>
              <w:rPr>
                <w:sz w:val="22"/>
                <w:vertAlign w:val="subscript"/>
              </w:rPr>
              <w:t>2</w:t>
            </w:r>
            <w:r>
              <w:rPr>
                <w:sz w:val="24"/>
              </w:rPr>
              <w:t>SO</w:t>
            </w:r>
            <w:r>
              <w:rPr>
                <w:sz w:val="22"/>
                <w:vertAlign w:val="subscript"/>
              </w:rPr>
              <w:t xml:space="preserve">4 </w:t>
            </w:r>
            <w:r>
              <w:rPr>
                <w:rFonts w:ascii="Segoe UI Symbol" w:eastAsia="Segoe UI Symbol" w:hAnsi="Segoe UI Symbol" w:cs="Segoe UI Symbol"/>
                <w:color w:val="1A1915"/>
              </w:rPr>
              <w:t>→</w:t>
            </w:r>
            <w:r>
              <w:rPr>
                <w:sz w:val="24"/>
              </w:rPr>
              <w:t xml:space="preserve"> MgSO</w:t>
            </w:r>
            <w:r>
              <w:rPr>
                <w:sz w:val="22"/>
                <w:vertAlign w:val="subscript"/>
              </w:rPr>
              <w:t>4</w:t>
            </w:r>
            <w:r>
              <w:rPr>
                <w:sz w:val="24"/>
              </w:rPr>
              <w:t xml:space="preserve"> + H</w:t>
            </w:r>
            <w:r>
              <w:rPr>
                <w:sz w:val="22"/>
                <w:vertAlign w:val="subscript"/>
              </w:rPr>
              <w:t>2</w:t>
            </w:r>
          </w:p>
          <w:p w14:paraId="14EB07FC" w14:textId="77777777" w:rsidR="002B7B5A" w:rsidRDefault="00000000">
            <w:pPr>
              <w:spacing w:after="28" w:line="259" w:lineRule="auto"/>
              <w:ind w:left="0" w:firstLine="0"/>
              <w:jc w:val="left"/>
            </w:pPr>
            <w:r>
              <w:rPr>
                <w:sz w:val="24"/>
              </w:rPr>
              <w:t>Zn + H</w:t>
            </w:r>
            <w:r>
              <w:rPr>
                <w:sz w:val="22"/>
                <w:vertAlign w:val="subscript"/>
              </w:rPr>
              <w:t>2</w:t>
            </w:r>
            <w:r>
              <w:rPr>
                <w:sz w:val="24"/>
              </w:rPr>
              <w:t>SO</w:t>
            </w:r>
            <w:r>
              <w:rPr>
                <w:sz w:val="22"/>
                <w:vertAlign w:val="subscript"/>
              </w:rPr>
              <w:t xml:space="preserve">4 </w:t>
            </w:r>
            <w:r>
              <w:rPr>
                <w:rFonts w:ascii="Segoe UI Symbol" w:eastAsia="Segoe UI Symbol" w:hAnsi="Segoe UI Symbol" w:cs="Segoe UI Symbol"/>
                <w:color w:val="1A1915"/>
              </w:rPr>
              <w:t>→</w:t>
            </w:r>
            <w:r>
              <w:rPr>
                <w:sz w:val="24"/>
              </w:rPr>
              <w:t xml:space="preserve"> ZnSO</w:t>
            </w:r>
            <w:r>
              <w:rPr>
                <w:sz w:val="22"/>
                <w:vertAlign w:val="subscript"/>
              </w:rPr>
              <w:t>4</w:t>
            </w:r>
            <w:r>
              <w:rPr>
                <w:sz w:val="24"/>
              </w:rPr>
              <w:t xml:space="preserve"> + H</w:t>
            </w:r>
            <w:r>
              <w:rPr>
                <w:sz w:val="22"/>
                <w:vertAlign w:val="subscript"/>
              </w:rPr>
              <w:t>2</w:t>
            </w:r>
          </w:p>
          <w:p w14:paraId="179E0A74" w14:textId="77777777" w:rsidR="002B7B5A" w:rsidRDefault="00000000">
            <w:pPr>
              <w:spacing w:after="63" w:line="228" w:lineRule="auto"/>
              <w:ind w:left="0" w:firstLine="0"/>
              <w:jc w:val="left"/>
            </w:pPr>
            <w:r>
              <w:rPr>
                <w:sz w:val="24"/>
              </w:rPr>
              <w:t>Ag không phản ứng với dung dịch H</w:t>
            </w:r>
            <w:r>
              <w:rPr>
                <w:sz w:val="22"/>
                <w:vertAlign w:val="subscript"/>
              </w:rPr>
              <w:t>2</w:t>
            </w:r>
            <w:r>
              <w:rPr>
                <w:sz w:val="24"/>
              </w:rPr>
              <w:t>SO</w:t>
            </w:r>
            <w:r>
              <w:rPr>
                <w:sz w:val="22"/>
                <w:vertAlign w:val="subscript"/>
              </w:rPr>
              <w:t xml:space="preserve">4 </w:t>
            </w:r>
            <w:r>
              <w:rPr>
                <w:sz w:val="24"/>
              </w:rPr>
              <w:t>loãng.</w:t>
            </w:r>
          </w:p>
          <w:p w14:paraId="2503D34E" w14:textId="77777777" w:rsidR="002B7B5A" w:rsidRDefault="00000000">
            <w:pPr>
              <w:numPr>
                <w:ilvl w:val="0"/>
                <w:numId w:val="539"/>
              </w:numPr>
              <w:spacing w:after="245" w:line="233" w:lineRule="auto"/>
              <w:ind w:firstLine="0"/>
            </w:pPr>
            <w:r>
              <w:rPr>
                <w:sz w:val="24"/>
              </w:rPr>
              <w:t>Zn tan dần và Ag được tạo ra bám lên bề mặt Zn thành một lớp kim loại sáng:</w:t>
            </w:r>
          </w:p>
          <w:p w14:paraId="1ECE1A49" w14:textId="77777777" w:rsidR="002B7B5A" w:rsidRDefault="00000000">
            <w:pPr>
              <w:spacing w:after="0" w:line="259" w:lineRule="auto"/>
              <w:ind w:left="0" w:firstLine="0"/>
              <w:jc w:val="left"/>
            </w:pPr>
            <w:r>
              <w:rPr>
                <w:sz w:val="24"/>
              </w:rPr>
              <w:t>Zn + 2AgNO</w:t>
            </w:r>
            <w:r>
              <w:rPr>
                <w:sz w:val="22"/>
                <w:vertAlign w:val="subscript"/>
              </w:rPr>
              <w:t xml:space="preserve">3 </w:t>
            </w:r>
            <w:r>
              <w:rPr>
                <w:rFonts w:ascii="Segoe UI Symbol" w:eastAsia="Segoe UI Symbol" w:hAnsi="Segoe UI Symbol" w:cs="Segoe UI Symbol"/>
                <w:color w:val="1A1915"/>
              </w:rPr>
              <w:t>→</w:t>
            </w:r>
            <w:r>
              <w:rPr>
                <w:sz w:val="24"/>
              </w:rPr>
              <w:t xml:space="preserve"> Zn(NO</w:t>
            </w:r>
            <w:r>
              <w:rPr>
                <w:sz w:val="22"/>
                <w:vertAlign w:val="subscript"/>
              </w:rPr>
              <w:t>3</w:t>
            </w:r>
            <w:r>
              <w:rPr>
                <w:sz w:val="24"/>
              </w:rPr>
              <w:t>)</w:t>
            </w:r>
            <w:r>
              <w:rPr>
                <w:sz w:val="22"/>
                <w:vertAlign w:val="subscript"/>
              </w:rPr>
              <w:t>2</w:t>
            </w:r>
            <w:r>
              <w:rPr>
                <w:sz w:val="24"/>
              </w:rPr>
              <w:t xml:space="preserve"> + 2Ag</w:t>
            </w:r>
          </w:p>
          <w:p w14:paraId="63D33487" w14:textId="77777777" w:rsidR="002B7B5A" w:rsidRDefault="00000000">
            <w:pPr>
              <w:numPr>
                <w:ilvl w:val="0"/>
                <w:numId w:val="539"/>
              </w:numPr>
              <w:spacing w:after="212" w:line="257" w:lineRule="auto"/>
              <w:ind w:firstLine="0"/>
            </w:pPr>
            <w:r>
              <w:rPr>
                <w:sz w:val="24"/>
              </w:rPr>
              <w:t>Cu và Fe không phản ứng với nước. Ca phản ứng với nước, tan ra trong nước và có khí thoát ra.</w:t>
            </w:r>
          </w:p>
          <w:p w14:paraId="3893049C" w14:textId="77777777" w:rsidR="002B7B5A" w:rsidRDefault="00000000">
            <w:pPr>
              <w:spacing w:after="0" w:line="259" w:lineRule="auto"/>
              <w:ind w:left="0" w:firstLine="0"/>
              <w:jc w:val="left"/>
            </w:pPr>
            <w:r>
              <w:rPr>
                <w:sz w:val="24"/>
              </w:rPr>
              <w:t>Ca + 2H</w:t>
            </w:r>
            <w:r>
              <w:rPr>
                <w:sz w:val="22"/>
                <w:vertAlign w:val="subscript"/>
              </w:rPr>
              <w:t>2</w:t>
            </w:r>
            <w:r>
              <w:rPr>
                <w:sz w:val="24"/>
              </w:rPr>
              <w:t xml:space="preserve">O </w:t>
            </w:r>
            <w:r>
              <w:rPr>
                <w:rFonts w:ascii="Segoe UI Symbol" w:eastAsia="Segoe UI Symbol" w:hAnsi="Segoe UI Symbol" w:cs="Segoe UI Symbol"/>
                <w:color w:val="1A1915"/>
              </w:rPr>
              <w:t>→</w:t>
            </w:r>
            <w:r>
              <w:rPr>
                <w:sz w:val="24"/>
              </w:rPr>
              <w:t xml:space="preserve"> Ca(OH)</w:t>
            </w:r>
            <w:r>
              <w:rPr>
                <w:sz w:val="22"/>
                <w:vertAlign w:val="subscript"/>
              </w:rPr>
              <w:t>2</w:t>
            </w:r>
            <w:r>
              <w:rPr>
                <w:sz w:val="24"/>
              </w:rPr>
              <w:t xml:space="preserve"> + H</w:t>
            </w:r>
            <w:r>
              <w:rPr>
                <w:sz w:val="22"/>
                <w:vertAlign w:val="subscript"/>
              </w:rPr>
              <w:t>2</w:t>
            </w:r>
          </w:p>
        </w:tc>
      </w:tr>
    </w:tbl>
    <w:p w14:paraId="47A11C46" w14:textId="77777777" w:rsidR="002B7B5A" w:rsidRDefault="00000000">
      <w:pPr>
        <w:spacing w:after="75" w:line="259" w:lineRule="auto"/>
        <w:ind w:left="-5"/>
      </w:pPr>
      <w:r>
        <w:rPr>
          <w:rFonts w:ascii="Calibri" w:eastAsia="Calibri" w:hAnsi="Calibri" w:cs="Calibri"/>
          <w:b/>
          <w:color w:val="59A1CF"/>
        </w:rPr>
        <w:t>4. Hoạt động: Vận dụng</w:t>
      </w:r>
    </w:p>
    <w:p w14:paraId="0AC67AE1" w14:textId="77777777" w:rsidR="002B7B5A" w:rsidRDefault="00000000">
      <w:pPr>
        <w:spacing w:after="96" w:line="259" w:lineRule="auto"/>
        <w:ind w:left="278"/>
        <w:jc w:val="left"/>
      </w:pPr>
      <w:r>
        <w:rPr>
          <w:i/>
        </w:rPr>
        <w:t>a) Mục tiêu</w:t>
      </w:r>
    </w:p>
    <w:p w14:paraId="7B64CE38" w14:textId="77777777" w:rsidR="002B7B5A" w:rsidRDefault="00000000">
      <w:pPr>
        <w:spacing w:after="0"/>
        <w:ind w:left="278" w:right="429"/>
      </w:pPr>
      <w:r>
        <w:t xml:space="preserve">Vận dụng kiến thức dãy hoạt động hoá học để giải quyết một số vấn đề thực tế . </w:t>
      </w:r>
      <w:r>
        <w:rPr>
          <w:i/>
        </w:rPr>
        <w:t>b) Tiến trình thực hiện</w:t>
      </w:r>
    </w:p>
    <w:tbl>
      <w:tblPr>
        <w:tblStyle w:val="TableGrid"/>
        <w:tblW w:w="8494" w:type="dxa"/>
        <w:tblInd w:w="288" w:type="dxa"/>
        <w:tblCellMar>
          <w:top w:w="37" w:type="dxa"/>
          <w:left w:w="108" w:type="dxa"/>
          <w:bottom w:w="23" w:type="dxa"/>
          <w:right w:w="51" w:type="dxa"/>
        </w:tblCellMar>
        <w:tblLook w:val="04A0" w:firstRow="1" w:lastRow="0" w:firstColumn="1" w:lastColumn="0" w:noHBand="0" w:noVBand="1"/>
      </w:tblPr>
      <w:tblGrid>
        <w:gridCol w:w="4313"/>
        <w:gridCol w:w="4181"/>
      </w:tblGrid>
      <w:tr w:rsidR="002B7B5A" w14:paraId="67FAE392" w14:textId="77777777">
        <w:trPr>
          <w:trHeight w:val="409"/>
        </w:trPr>
        <w:tc>
          <w:tcPr>
            <w:tcW w:w="4312" w:type="dxa"/>
            <w:tcBorders>
              <w:top w:val="single" w:sz="4" w:space="0" w:color="3E3672"/>
              <w:left w:val="single" w:sz="4" w:space="0" w:color="3E3672"/>
              <w:bottom w:val="single" w:sz="4" w:space="0" w:color="3E3672"/>
              <w:right w:val="single" w:sz="4" w:space="0" w:color="3E3672"/>
            </w:tcBorders>
            <w:shd w:val="clear" w:color="auto" w:fill="C6BDD4"/>
          </w:tcPr>
          <w:p w14:paraId="65483B4B" w14:textId="77777777" w:rsidR="002B7B5A" w:rsidRDefault="00000000">
            <w:pPr>
              <w:spacing w:after="0" w:line="259" w:lineRule="auto"/>
              <w:ind w:left="0" w:right="57" w:firstLine="0"/>
              <w:jc w:val="center"/>
            </w:pPr>
            <w:r>
              <w:rPr>
                <w:b/>
              </w:rPr>
              <w:t>Hoạt động của giáo viên và học sinh</w:t>
            </w:r>
          </w:p>
        </w:tc>
        <w:tc>
          <w:tcPr>
            <w:tcW w:w="4181" w:type="dxa"/>
            <w:tcBorders>
              <w:top w:val="single" w:sz="4" w:space="0" w:color="3E3672"/>
              <w:left w:val="single" w:sz="4" w:space="0" w:color="3E3672"/>
              <w:bottom w:val="single" w:sz="4" w:space="0" w:color="3E3672"/>
              <w:right w:val="single" w:sz="4" w:space="0" w:color="3E3672"/>
            </w:tcBorders>
            <w:shd w:val="clear" w:color="auto" w:fill="C6BDD4"/>
          </w:tcPr>
          <w:p w14:paraId="1F179D51" w14:textId="77777777" w:rsidR="002B7B5A" w:rsidRDefault="00000000">
            <w:pPr>
              <w:spacing w:after="0" w:line="259" w:lineRule="auto"/>
              <w:ind w:left="0" w:right="57" w:firstLine="0"/>
              <w:jc w:val="center"/>
            </w:pPr>
            <w:r>
              <w:rPr>
                <w:b/>
              </w:rPr>
              <w:t>Sản phẩm</w:t>
            </w:r>
          </w:p>
        </w:tc>
      </w:tr>
      <w:tr w:rsidR="002B7B5A" w14:paraId="380D6EF6" w14:textId="77777777">
        <w:trPr>
          <w:trHeight w:val="4294"/>
        </w:trPr>
        <w:tc>
          <w:tcPr>
            <w:tcW w:w="4312" w:type="dxa"/>
            <w:tcBorders>
              <w:top w:val="single" w:sz="4" w:space="0" w:color="3E3672"/>
              <w:left w:val="single" w:sz="4" w:space="0" w:color="3E3672"/>
              <w:bottom w:val="single" w:sz="4" w:space="0" w:color="3E3672"/>
              <w:right w:val="single" w:sz="4" w:space="0" w:color="3E3672"/>
            </w:tcBorders>
          </w:tcPr>
          <w:p w14:paraId="1EF94C41" w14:textId="77777777" w:rsidR="002B7B5A" w:rsidRDefault="00000000">
            <w:pPr>
              <w:spacing w:after="25" w:line="259" w:lineRule="auto"/>
              <w:ind w:left="0" w:firstLine="0"/>
              <w:jc w:val="left"/>
            </w:pPr>
            <w:r>
              <w:rPr>
                <w:b/>
                <w:i/>
              </w:rPr>
              <w:lastRenderedPageBreak/>
              <w:t>Bước 1: Chuyển giao nhiệm vụ</w:t>
            </w:r>
          </w:p>
          <w:p w14:paraId="5CEF28E3" w14:textId="77777777" w:rsidR="002B7B5A" w:rsidRDefault="00000000">
            <w:pPr>
              <w:spacing w:after="57" w:line="233" w:lineRule="auto"/>
              <w:ind w:left="0" w:right="57" w:firstLine="0"/>
            </w:pPr>
            <w:r>
              <w:t>GV có thể yêu cầu HS dựa vào dãy hoạt động hoá học dự đoán phản ứng của một kim loại với dung dịch HCl, nước,…, ví dụ: đồng, calcium, kẽm,…</w:t>
            </w:r>
          </w:p>
          <w:p w14:paraId="5E006D0C" w14:textId="77777777" w:rsidR="002B7B5A" w:rsidRDefault="00000000">
            <w:pPr>
              <w:spacing w:after="0" w:line="280" w:lineRule="auto"/>
              <w:ind w:left="0" w:right="211" w:firstLine="0"/>
            </w:pPr>
            <w:r>
              <w:rPr>
                <w:b/>
                <w:i/>
              </w:rPr>
              <w:t xml:space="preserve">Bước 2: Thực hiện nhiệm vụ học tập </w:t>
            </w:r>
            <w:r>
              <w:t>HS thực hiện yêu cầu, độc lập làm bài.</w:t>
            </w:r>
          </w:p>
          <w:p w14:paraId="5164445E" w14:textId="77777777" w:rsidR="002B7B5A" w:rsidRDefault="00000000">
            <w:pPr>
              <w:spacing w:after="28" w:line="257" w:lineRule="auto"/>
              <w:ind w:left="0" w:right="58" w:firstLine="0"/>
            </w:pPr>
            <w:r>
              <w:rPr>
                <w:b/>
                <w:i/>
              </w:rPr>
              <w:t xml:space="preserve">Bước 3: Báo cáo kết quả và thảo luận </w:t>
            </w:r>
            <w:r>
              <w:t>GV mời một số HS trả lời và một số HS nhận xét.</w:t>
            </w:r>
          </w:p>
          <w:p w14:paraId="0E9FB047" w14:textId="77777777" w:rsidR="002B7B5A" w:rsidRDefault="00000000">
            <w:pPr>
              <w:spacing w:after="57" w:line="233" w:lineRule="auto"/>
              <w:ind w:left="0" w:firstLine="0"/>
            </w:pPr>
            <w:r>
              <w:rPr>
                <w:b/>
                <w:i/>
              </w:rPr>
              <w:t>Bước 4: Đánh giá kết quả thực hiện nhiệm vụ</w:t>
            </w:r>
          </w:p>
          <w:p w14:paraId="1F3A5D60" w14:textId="77777777" w:rsidR="002B7B5A" w:rsidRDefault="00000000">
            <w:pPr>
              <w:spacing w:after="0" w:line="259" w:lineRule="auto"/>
              <w:ind w:left="0" w:firstLine="0"/>
              <w:jc w:val="left"/>
            </w:pPr>
            <w:r>
              <w:t>GV nhận xét và đánh giá.</w:t>
            </w:r>
          </w:p>
        </w:tc>
        <w:tc>
          <w:tcPr>
            <w:tcW w:w="4181" w:type="dxa"/>
            <w:tcBorders>
              <w:top w:val="single" w:sz="4" w:space="0" w:color="3E3672"/>
              <w:left w:val="single" w:sz="4" w:space="0" w:color="3E3672"/>
              <w:bottom w:val="single" w:sz="4" w:space="0" w:color="3E3672"/>
              <w:right w:val="single" w:sz="4" w:space="0" w:color="3E3672"/>
            </w:tcBorders>
            <w:vAlign w:val="bottom"/>
          </w:tcPr>
          <w:p w14:paraId="1D1CED97" w14:textId="77777777" w:rsidR="002B7B5A" w:rsidRDefault="00000000">
            <w:pPr>
              <w:spacing w:after="25" w:line="259" w:lineRule="auto"/>
              <w:ind w:left="0" w:firstLine="0"/>
              <w:jc w:val="left"/>
            </w:pPr>
            <w:r>
              <w:t>Các câu trả lời của HS:</w:t>
            </w:r>
          </w:p>
          <w:p w14:paraId="79D378CB" w14:textId="77777777" w:rsidR="002B7B5A" w:rsidRDefault="00000000">
            <w:pPr>
              <w:numPr>
                <w:ilvl w:val="0"/>
                <w:numId w:val="540"/>
              </w:numPr>
              <w:spacing w:after="57" w:line="233" w:lineRule="auto"/>
              <w:ind w:right="28" w:firstLine="0"/>
            </w:pPr>
            <w:r>
              <w:t>Calcium tác dụng với nước ở điều kiện thường, đồng và kẽm không phản ứng trong điều kiện trên.</w:t>
            </w:r>
          </w:p>
          <w:p w14:paraId="40CDF3C4" w14:textId="77777777" w:rsidR="002B7B5A" w:rsidRDefault="00000000">
            <w:pPr>
              <w:numPr>
                <w:ilvl w:val="0"/>
                <w:numId w:val="540"/>
              </w:numPr>
              <w:spacing w:after="0" w:line="259" w:lineRule="auto"/>
              <w:ind w:right="28" w:firstLine="0"/>
            </w:pPr>
            <w:r>
              <w:t>Calcium và kẽm tác dụng với dung dịch HCl, đồng không phản ứng.</w:t>
            </w:r>
          </w:p>
        </w:tc>
      </w:tr>
    </w:tbl>
    <w:p w14:paraId="76669527" w14:textId="77777777" w:rsidR="002B7B5A" w:rsidRDefault="00000000">
      <w:pPr>
        <w:pStyle w:val="Heading2"/>
        <w:tabs>
          <w:tab w:val="center" w:pos="607"/>
          <w:tab w:val="center" w:pos="1332"/>
          <w:tab w:val="center" w:pos="4412"/>
        </w:tabs>
        <w:spacing w:after="255" w:line="247" w:lineRule="auto"/>
        <w:ind w:left="0" w:firstLine="0"/>
      </w:pPr>
      <w:r>
        <w:rPr>
          <w:noProof/>
          <w:color w:val="000000"/>
          <w:sz w:val="22"/>
        </w:rPr>
        <mc:AlternateContent>
          <mc:Choice Requires="wpg">
            <w:drawing>
              <wp:anchor distT="0" distB="0" distL="114300" distR="114300" simplePos="0" relativeHeight="251698176" behindDoc="1" locked="0" layoutInCell="1" allowOverlap="1" wp14:anchorId="5DBDC3AC" wp14:editId="54089418">
                <wp:simplePos x="0" y="0"/>
                <wp:positionH relativeFrom="column">
                  <wp:posOffset>6354</wp:posOffset>
                </wp:positionH>
                <wp:positionV relativeFrom="paragraph">
                  <wp:posOffset>-74289</wp:posOffset>
                </wp:positionV>
                <wp:extent cx="905294" cy="262699"/>
                <wp:effectExtent l="0" t="0" r="0" b="0"/>
                <wp:wrapNone/>
                <wp:docPr id="466674" name="Group 466674"/>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15753" name="Shape 15753"/>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15755" name="Shape 15755"/>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6674" style="width:71.283pt;height:20.685pt;position:absolute;z-index:-2147483606;mso-position-horizontal-relative:text;mso-position-horizontal:absolute;margin-left:0.500301pt;mso-position-vertical-relative:text;margin-top:-5.84958pt;" coordsize="9052,2626">
                <v:shape id="Shape 15753"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15755"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20</w:t>
      </w:r>
      <w:r>
        <w:rPr>
          <w:color w:val="181717"/>
          <w:sz w:val="30"/>
        </w:rPr>
        <w:tab/>
      </w:r>
      <w:r>
        <w:rPr>
          <w:color w:val="575787"/>
          <w:sz w:val="30"/>
        </w:rPr>
        <w:t xml:space="preserve"> </w:t>
      </w:r>
      <w:r>
        <w:rPr>
          <w:color w:val="575787"/>
          <w:sz w:val="30"/>
        </w:rPr>
        <w:tab/>
        <w:t>TÁCH KIM LOẠI VÀ VIỆC SỬ DỤNG HỢP KIM</w:t>
      </w:r>
    </w:p>
    <w:p w14:paraId="5874E570" w14:textId="77777777" w:rsidR="002B7B5A" w:rsidRDefault="00000000">
      <w:pPr>
        <w:tabs>
          <w:tab w:val="center" w:pos="287"/>
          <w:tab w:val="center" w:pos="1587"/>
          <w:tab w:val="center" w:pos="3187"/>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4 tiết)</w:t>
      </w:r>
    </w:p>
    <w:p w14:paraId="1792E5A9" w14:textId="77777777" w:rsidR="002B7B5A" w:rsidRDefault="00000000">
      <w:pPr>
        <w:pStyle w:val="Heading3"/>
        <w:ind w:left="-2" w:right="4756"/>
      </w:pPr>
      <w:r>
        <w:t>I. MỤC TIÊU</w:t>
      </w:r>
    </w:p>
    <w:p w14:paraId="7981546A" w14:textId="77777777" w:rsidR="002B7B5A" w:rsidRDefault="00000000">
      <w:pPr>
        <w:numPr>
          <w:ilvl w:val="0"/>
          <w:numId w:val="139"/>
        </w:numPr>
        <w:spacing w:after="75" w:line="259" w:lineRule="auto"/>
        <w:ind w:hanging="254"/>
      </w:pPr>
      <w:r>
        <w:rPr>
          <w:rFonts w:ascii="Calibri" w:eastAsia="Calibri" w:hAnsi="Calibri" w:cs="Calibri"/>
          <w:b/>
          <w:color w:val="59A1CF"/>
        </w:rPr>
        <w:t>Kiến thức</w:t>
      </w:r>
    </w:p>
    <w:p w14:paraId="71906668" w14:textId="77777777" w:rsidR="002B7B5A" w:rsidRDefault="00000000">
      <w:pPr>
        <w:numPr>
          <w:ilvl w:val="2"/>
          <w:numId w:val="140"/>
        </w:numPr>
        <w:spacing w:after="485"/>
        <w:ind w:hanging="187"/>
      </w:pPr>
      <w:r>
        <w:rPr>
          <w:noProof/>
        </w:rPr>
        <w:drawing>
          <wp:anchor distT="0" distB="0" distL="114300" distR="114300" simplePos="0" relativeHeight="251699200" behindDoc="0" locked="0" layoutInCell="1" allowOverlap="0" wp14:anchorId="68264B29" wp14:editId="201E5A0F">
            <wp:simplePos x="0" y="0"/>
            <wp:positionH relativeFrom="column">
              <wp:posOffset>179999</wp:posOffset>
            </wp:positionH>
            <wp:positionV relativeFrom="paragraph">
              <wp:posOffset>-53790</wp:posOffset>
            </wp:positionV>
            <wp:extent cx="5595620" cy="467995"/>
            <wp:effectExtent l="0" t="0" r="0" b="0"/>
            <wp:wrapNone/>
            <wp:docPr id="15765" name="Picture 15765"/>
            <wp:cNvGraphicFramePr/>
            <a:graphic xmlns:a="http://schemas.openxmlformats.org/drawingml/2006/main">
              <a:graphicData uri="http://schemas.openxmlformats.org/drawingml/2006/picture">
                <pic:pic xmlns:pic="http://schemas.openxmlformats.org/drawingml/2006/picture">
                  <pic:nvPicPr>
                    <pic:cNvPr id="15765" name="Picture 15765"/>
                    <pic:cNvPicPr/>
                  </pic:nvPicPr>
                  <pic:blipFill>
                    <a:blip r:embed="rId147"/>
                    <a:stretch>
                      <a:fillRect/>
                    </a:stretch>
                  </pic:blipFill>
                  <pic:spPr>
                    <a:xfrm>
                      <a:off x="0" y="0"/>
                      <a:ext cx="5595620" cy="467995"/>
                    </a:xfrm>
                    <a:prstGeom prst="rect">
                      <a:avLst/>
                    </a:prstGeom>
                  </pic:spPr>
                </pic:pic>
              </a:graphicData>
            </a:graphic>
          </wp:anchor>
        </w:drawing>
      </w:r>
      <w:r>
        <w:t>Các bước cơ bản trong quy trình tách kim loại từ quặng:</w:t>
      </w:r>
    </w:p>
    <w:p w14:paraId="4BB5A662" w14:textId="77777777" w:rsidR="002B7B5A" w:rsidRDefault="00000000">
      <w:pPr>
        <w:numPr>
          <w:ilvl w:val="2"/>
          <w:numId w:val="140"/>
        </w:numPr>
        <w:ind w:hanging="187"/>
      </w:pPr>
      <w:r>
        <w:t>Một số phương pháp hoá học thường được sử dụng để tách kim loại:</w:t>
      </w:r>
    </w:p>
    <w:p w14:paraId="12BCC829" w14:textId="77777777" w:rsidR="002B7B5A" w:rsidRDefault="00000000">
      <w:pPr>
        <w:ind w:left="278"/>
      </w:pPr>
      <w:r>
        <w:t>+ Phương pháp điện phân nóng chảy.</w:t>
      </w:r>
    </w:p>
    <w:p w14:paraId="6F57761A" w14:textId="77777777" w:rsidR="002B7B5A" w:rsidRDefault="00000000">
      <w:pPr>
        <w:ind w:left="278"/>
      </w:pPr>
      <w:r>
        <w:t>+ Phương pháp nhiệt luyện.</w:t>
      </w:r>
    </w:p>
    <w:p w14:paraId="095ABFE8" w14:textId="77777777" w:rsidR="002B7B5A" w:rsidRDefault="00000000">
      <w:pPr>
        <w:ind w:left="278"/>
      </w:pPr>
      <w:r>
        <w:t>+ Phương pháp thuỷ luyện.</w:t>
      </w:r>
    </w:p>
    <w:p w14:paraId="7980CF84" w14:textId="77777777" w:rsidR="002B7B5A" w:rsidRDefault="00000000">
      <w:pPr>
        <w:numPr>
          <w:ilvl w:val="2"/>
          <w:numId w:val="140"/>
        </w:numPr>
        <w:spacing w:after="125"/>
        <w:ind w:hanging="187"/>
      </w:pPr>
      <w:r>
        <w:t>Hợp kim là vật liệu kim loại có chứa ít nhất một kim loại cơ bản và một số kim loại hoặc phi kim khác. Hợp kim thường có nhiều ưu điểm vượt trội so với kim loại nguyên chất như độ bền, độ cứng cao,... – Các giai đoạn chính sản xuất gang:</w:t>
      </w:r>
    </w:p>
    <w:p w14:paraId="5DA5E98C" w14:textId="77777777" w:rsidR="002B7B5A" w:rsidRDefault="00000000">
      <w:pPr>
        <w:ind w:left="278"/>
      </w:pPr>
      <w:r>
        <w:t>+ Tạo CO: C + O</w:t>
      </w:r>
      <w:r>
        <w:rPr>
          <w:sz w:val="22"/>
          <w:vertAlign w:val="subscript"/>
        </w:rPr>
        <w:t>2</w:t>
      </w:r>
      <w:r>
        <w:t xml:space="preserve">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t xml:space="preserve"> CO</w:t>
      </w:r>
      <w:r>
        <w:rPr>
          <w:sz w:val="22"/>
          <w:vertAlign w:val="subscript"/>
        </w:rPr>
        <w:t>2</w:t>
      </w:r>
    </w:p>
    <w:p w14:paraId="40FD7D98" w14:textId="77777777" w:rsidR="002B7B5A" w:rsidRDefault="00000000">
      <w:pPr>
        <w:tabs>
          <w:tab w:val="center" w:pos="283"/>
          <w:tab w:val="center" w:pos="2221"/>
        </w:tabs>
        <w:spacing w:after="189"/>
        <w:ind w:left="0" w:firstLine="0"/>
        <w:jc w:val="left"/>
      </w:pPr>
      <w:r>
        <w:rPr>
          <w:rFonts w:ascii="Calibri" w:eastAsia="Calibri" w:hAnsi="Calibri" w:cs="Calibri"/>
          <w:color w:val="000000"/>
          <w:sz w:val="22"/>
        </w:rPr>
        <w:tab/>
      </w:r>
      <w:r>
        <w:t xml:space="preserve"> </w:t>
      </w:r>
      <w:r>
        <w:tab/>
        <w:t xml:space="preserve">    C + CO</w:t>
      </w:r>
      <w:r>
        <w:rPr>
          <w:sz w:val="22"/>
          <w:vertAlign w:val="subscript"/>
        </w:rPr>
        <w:t>2</w:t>
      </w:r>
      <w:r>
        <w:t xml:space="preserve">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t xml:space="preserve"> 2CO</w:t>
      </w:r>
    </w:p>
    <w:p w14:paraId="57C812F9" w14:textId="77777777" w:rsidR="002B7B5A" w:rsidRDefault="00000000">
      <w:pPr>
        <w:spacing w:after="143"/>
        <w:ind w:left="278"/>
      </w:pPr>
      <w:r>
        <w:t>+ Tạo gang từ quặng: 3CO + Fe</w:t>
      </w:r>
      <w:r>
        <w:rPr>
          <w:sz w:val="22"/>
          <w:vertAlign w:val="subscript"/>
        </w:rPr>
        <w:t>2</w:t>
      </w:r>
      <w:r>
        <w:t>O</w:t>
      </w:r>
      <w:r>
        <w:rPr>
          <w:sz w:val="22"/>
          <w:vertAlign w:val="subscript"/>
        </w:rPr>
        <w:t>3</w:t>
      </w:r>
      <w:r>
        <w:t xml:space="preserve">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t xml:space="preserve"> 2Fe + 3CO</w:t>
      </w:r>
      <w:r>
        <w:rPr>
          <w:sz w:val="22"/>
          <w:vertAlign w:val="subscript"/>
        </w:rPr>
        <w:t>2</w:t>
      </w:r>
    </w:p>
    <w:p w14:paraId="318CC3BC" w14:textId="77777777" w:rsidR="002B7B5A" w:rsidRDefault="00000000">
      <w:pPr>
        <w:spacing w:after="118"/>
        <w:ind w:left="278"/>
      </w:pPr>
      <w:r>
        <w:t>Tạo xỉ, tách xỉ thu được gang: CaO + SiO</w:t>
      </w:r>
      <w:r>
        <w:rPr>
          <w:sz w:val="22"/>
          <w:vertAlign w:val="subscript"/>
        </w:rPr>
        <w:t>2</w:t>
      </w:r>
      <w:r>
        <w:t xml:space="preserve">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t xml:space="preserve"> CaSiO</w:t>
      </w:r>
      <w:r>
        <w:rPr>
          <w:sz w:val="22"/>
          <w:vertAlign w:val="subscript"/>
        </w:rPr>
        <w:t>3</w:t>
      </w:r>
    </w:p>
    <w:p w14:paraId="003DBEA5" w14:textId="77777777" w:rsidR="002B7B5A" w:rsidRDefault="00000000">
      <w:pPr>
        <w:spacing w:after="164"/>
        <w:ind w:left="278"/>
      </w:pPr>
      <w:r>
        <w:lastRenderedPageBreak/>
        <w:t>– Quá trình sản xuất thép: Làm giảm các tạp chất C, Si, Mn,... trong gang bằng cách chuyển chúng thành các oxide và loại bỏ chúng để thu được thép.</w:t>
      </w:r>
    </w:p>
    <w:p w14:paraId="5BC76E05" w14:textId="77777777" w:rsidR="002B7B5A" w:rsidRDefault="00000000">
      <w:pPr>
        <w:numPr>
          <w:ilvl w:val="0"/>
          <w:numId w:val="139"/>
        </w:numPr>
        <w:spacing w:after="75" w:line="259" w:lineRule="auto"/>
        <w:ind w:hanging="254"/>
      </w:pPr>
      <w:r>
        <w:rPr>
          <w:rFonts w:ascii="Calibri" w:eastAsia="Calibri" w:hAnsi="Calibri" w:cs="Calibri"/>
          <w:b/>
          <w:color w:val="59A1CF"/>
        </w:rPr>
        <w:t>Năng lực</w:t>
      </w:r>
    </w:p>
    <w:p w14:paraId="0CD4AADC" w14:textId="77777777" w:rsidR="002B7B5A" w:rsidRDefault="00000000">
      <w:pPr>
        <w:numPr>
          <w:ilvl w:val="1"/>
          <w:numId w:val="139"/>
        </w:numPr>
        <w:spacing w:after="80" w:line="255" w:lineRule="auto"/>
        <w:ind w:hanging="397"/>
      </w:pPr>
      <w:r>
        <w:rPr>
          <w:rFonts w:ascii="Calibri" w:eastAsia="Calibri" w:hAnsi="Calibri" w:cs="Calibri"/>
          <w:i/>
          <w:color w:val="DC892F"/>
        </w:rPr>
        <w:t>Năng lực khoa học tự nhiên</w:t>
      </w:r>
    </w:p>
    <w:p w14:paraId="55AB7125" w14:textId="77777777" w:rsidR="002B7B5A" w:rsidRDefault="00000000">
      <w:pPr>
        <w:numPr>
          <w:ilvl w:val="2"/>
          <w:numId w:val="139"/>
        </w:numPr>
        <w:ind w:hanging="187"/>
      </w:pPr>
      <w:r>
        <w:t>Nêu được phương pháp tách kim loại theo mức độ hoạt động hoá học của chúng.</w:t>
      </w:r>
    </w:p>
    <w:p w14:paraId="2D206D43" w14:textId="77777777" w:rsidR="002B7B5A" w:rsidRDefault="00000000">
      <w:pPr>
        <w:numPr>
          <w:ilvl w:val="2"/>
          <w:numId w:val="139"/>
        </w:numPr>
        <w:ind w:hanging="187"/>
      </w:pPr>
      <w:r>
        <w:t>Trình bày được quá trình tách một số kim loại có nhiều ứng dụng, như:</w:t>
      </w:r>
    </w:p>
    <w:p w14:paraId="500C6E7E" w14:textId="77777777" w:rsidR="002B7B5A" w:rsidRDefault="00000000">
      <w:pPr>
        <w:ind w:left="278"/>
      </w:pPr>
      <w:r>
        <w:t>+ Tách sắt ra khỏi iron(III) oxide bởi carbon oxide.</w:t>
      </w:r>
    </w:p>
    <w:p w14:paraId="07F7B8BC" w14:textId="77777777" w:rsidR="002B7B5A" w:rsidRDefault="00000000">
      <w:pPr>
        <w:ind w:left="278"/>
      </w:pPr>
      <w:r>
        <w:t>+ Tách nhôm ra khỏi aluminium oxide bởi phản ứng điện phân.</w:t>
      </w:r>
    </w:p>
    <w:p w14:paraId="4576B96C" w14:textId="77777777" w:rsidR="002B7B5A" w:rsidRDefault="00000000">
      <w:pPr>
        <w:ind w:left="278"/>
      </w:pPr>
      <w:r>
        <w:t>+ Tách kẽm khỏi zinc sulfide bởi oxygen và carbon (than).</w:t>
      </w:r>
    </w:p>
    <w:p w14:paraId="76B435C1" w14:textId="77777777" w:rsidR="002B7B5A" w:rsidRDefault="00000000">
      <w:pPr>
        <w:numPr>
          <w:ilvl w:val="2"/>
          <w:numId w:val="139"/>
        </w:numPr>
        <w:ind w:hanging="187"/>
      </w:pPr>
      <w:r>
        <w:t>Nêu được khái niệm hợp kim.</w:t>
      </w:r>
    </w:p>
    <w:p w14:paraId="7A7F1EED" w14:textId="77777777" w:rsidR="002B7B5A" w:rsidRDefault="00000000">
      <w:pPr>
        <w:numPr>
          <w:ilvl w:val="2"/>
          <w:numId w:val="139"/>
        </w:numPr>
        <w:ind w:hanging="187"/>
      </w:pPr>
      <w:r>
        <w:t xml:space="preserve">Giải thích được vì sao trong một số trường hợp thực tiễn, kim loại được sử dụng dưới dạng hợp kim. </w:t>
      </w:r>
    </w:p>
    <w:p w14:paraId="79D26700" w14:textId="77777777" w:rsidR="002B7B5A" w:rsidRDefault="00000000">
      <w:pPr>
        <w:numPr>
          <w:ilvl w:val="2"/>
          <w:numId w:val="139"/>
        </w:numPr>
        <w:ind w:hanging="187"/>
      </w:pPr>
      <w:r>
        <w:t>Nêu được thành phần, tính chất đặc trưng của một số hợp kim phổ biến, quan trọng, hiện đại.</w:t>
      </w:r>
    </w:p>
    <w:p w14:paraId="17C6636A" w14:textId="77777777" w:rsidR="002B7B5A" w:rsidRDefault="00000000">
      <w:pPr>
        <w:numPr>
          <w:ilvl w:val="2"/>
          <w:numId w:val="139"/>
        </w:numPr>
        <w:ind w:hanging="187"/>
      </w:pPr>
      <w:r>
        <w:t>Trình bày được các giai đoạn cơ bản của quá trình sản xuất gang; quá trình sản xuất thép.</w:t>
      </w:r>
    </w:p>
    <w:p w14:paraId="30E08917" w14:textId="77777777" w:rsidR="002B7B5A" w:rsidRDefault="00000000">
      <w:pPr>
        <w:numPr>
          <w:ilvl w:val="1"/>
          <w:numId w:val="139"/>
        </w:numPr>
        <w:spacing w:after="80" w:line="255" w:lineRule="auto"/>
        <w:ind w:hanging="397"/>
      </w:pPr>
      <w:r>
        <w:rPr>
          <w:rFonts w:ascii="Calibri" w:eastAsia="Calibri" w:hAnsi="Calibri" w:cs="Calibri"/>
          <w:i/>
          <w:color w:val="DC892F"/>
        </w:rPr>
        <w:t>Năng lực chung</w:t>
      </w:r>
    </w:p>
    <w:p w14:paraId="30F7F7F2" w14:textId="77777777" w:rsidR="002B7B5A" w:rsidRDefault="00000000">
      <w:pPr>
        <w:numPr>
          <w:ilvl w:val="2"/>
          <w:numId w:val="139"/>
        </w:numPr>
        <w:ind w:hanging="187"/>
      </w:pPr>
      <w:r>
        <w:t>Năng lực tự chủ, tự học: tìm kiếm thông tin, đọc SGK, trình bày được quá trình sản xuất gang và thép.</w:t>
      </w:r>
    </w:p>
    <w:p w14:paraId="33EFC86B" w14:textId="77777777" w:rsidR="002B7B5A" w:rsidRDefault="00000000">
      <w:pPr>
        <w:numPr>
          <w:ilvl w:val="2"/>
          <w:numId w:val="139"/>
        </w:numPr>
        <w:ind w:hanging="187"/>
      </w:pPr>
      <w:r>
        <w:t>Năng lực giao tiếp và hợp tác: thảo luận nhóm, hợp tác với các thành viên trong nhóm/lớp, báo cáo kết quả,... trong quá trình thực hiện hoạt động nhóm.</w:t>
      </w:r>
    </w:p>
    <w:p w14:paraId="10E891FB" w14:textId="77777777" w:rsidR="002B7B5A" w:rsidRDefault="00000000">
      <w:pPr>
        <w:numPr>
          <w:ilvl w:val="2"/>
          <w:numId w:val="139"/>
        </w:numPr>
        <w:spacing w:after="164"/>
        <w:ind w:hanging="187"/>
      </w:pPr>
      <w:r>
        <w:t>Năng lực giải quyết vấn đề và sáng tạo: giải thích một số ứng dụng của hợp kim trong thực tiễn.</w:t>
      </w:r>
    </w:p>
    <w:p w14:paraId="45350D3F" w14:textId="77777777" w:rsidR="002B7B5A" w:rsidRDefault="00000000">
      <w:pPr>
        <w:numPr>
          <w:ilvl w:val="0"/>
          <w:numId w:val="139"/>
        </w:numPr>
        <w:spacing w:after="75" w:line="259" w:lineRule="auto"/>
        <w:ind w:hanging="254"/>
      </w:pPr>
      <w:r>
        <w:rPr>
          <w:rFonts w:ascii="Calibri" w:eastAsia="Calibri" w:hAnsi="Calibri" w:cs="Calibri"/>
          <w:b/>
          <w:color w:val="59A1CF"/>
        </w:rPr>
        <w:t>Phẩm chất</w:t>
      </w:r>
    </w:p>
    <w:p w14:paraId="1F49F32B" w14:textId="77777777" w:rsidR="002B7B5A" w:rsidRDefault="00000000">
      <w:pPr>
        <w:numPr>
          <w:ilvl w:val="2"/>
          <w:numId w:val="141"/>
        </w:numPr>
        <w:ind w:hanging="187"/>
      </w:pPr>
      <w:r>
        <w:t>Chăm chỉ: chủ động tích cực đọc tài liệu, nghiên cứu SGK</w:t>
      </w:r>
    </w:p>
    <w:p w14:paraId="730284D2" w14:textId="77777777" w:rsidR="002B7B5A" w:rsidRDefault="00000000">
      <w:pPr>
        <w:numPr>
          <w:ilvl w:val="2"/>
          <w:numId w:val="141"/>
        </w:numPr>
        <w:spacing w:after="188"/>
        <w:ind w:hanging="187"/>
      </w:pPr>
      <w:r>
        <w:t>Trách nhiệm: chủ động hoàn thành các nhiệm vụ được giao khi làm việc nhóm.</w:t>
      </w:r>
    </w:p>
    <w:p w14:paraId="42AE6214" w14:textId="77777777" w:rsidR="002B7B5A" w:rsidRDefault="00000000">
      <w:pPr>
        <w:pStyle w:val="Heading3"/>
        <w:spacing w:after="62"/>
        <w:ind w:left="-2" w:right="4756"/>
      </w:pPr>
      <w:r>
        <w:t>II. THIẾT BỊ VÀ HỌC LIỆU</w:t>
      </w:r>
    </w:p>
    <w:p w14:paraId="36F5616C" w14:textId="77777777" w:rsidR="002B7B5A" w:rsidRDefault="00000000">
      <w:pPr>
        <w:numPr>
          <w:ilvl w:val="0"/>
          <w:numId w:val="142"/>
        </w:numPr>
        <w:ind w:hanging="187"/>
      </w:pPr>
      <w:r>
        <w:t>Video sơ đồ sản xuất gang trong lò cao.</w:t>
      </w:r>
    </w:p>
    <w:p w14:paraId="7EA742FF" w14:textId="77777777" w:rsidR="002B7B5A" w:rsidRDefault="00000000">
      <w:pPr>
        <w:ind w:left="278"/>
      </w:pPr>
      <w:r>
        <w:t xml:space="preserve">Ví dụ: https://www.youtube.com/watch?v=qoFWk9fX9hE </w:t>
      </w:r>
    </w:p>
    <w:p w14:paraId="71C23DE0" w14:textId="77777777" w:rsidR="002B7B5A" w:rsidRDefault="00000000">
      <w:pPr>
        <w:numPr>
          <w:ilvl w:val="0"/>
          <w:numId w:val="142"/>
        </w:numPr>
        <w:ind w:hanging="187"/>
      </w:pPr>
      <w:r>
        <w:lastRenderedPageBreak/>
        <w:t>Phiếu học tập để phát cho các nhóm (mỗi nhóm từ 3 – 4 HS).</w:t>
      </w:r>
    </w:p>
    <w:p w14:paraId="43CCA35A" w14:textId="77777777" w:rsidR="002B7B5A" w:rsidRDefault="00000000">
      <w:pPr>
        <w:spacing w:after="83" w:line="269" w:lineRule="auto"/>
        <w:ind w:left="533"/>
        <w:jc w:val="center"/>
      </w:pPr>
      <w:r>
        <w:t>PHIẾU HỌC TẬP</w:t>
      </w:r>
    </w:p>
    <w:p w14:paraId="1CA3799B" w14:textId="77777777" w:rsidR="002B7B5A" w:rsidRDefault="00000000">
      <w:pPr>
        <w:ind w:left="662"/>
      </w:pPr>
      <w:r>
        <w:t>Trình bày quá trình tách nhôm, sắt, kẽm từ quặng theo các bước dưới đây:</w:t>
      </w:r>
    </w:p>
    <w:p w14:paraId="467CF4D8" w14:textId="77777777" w:rsidR="002B7B5A" w:rsidRDefault="00000000">
      <w:pPr>
        <w:numPr>
          <w:ilvl w:val="0"/>
          <w:numId w:val="142"/>
        </w:numPr>
        <w:ind w:hanging="187"/>
      </w:pPr>
      <w:r>
        <w:t xml:space="preserve">Tên quặng kim loại:  </w:t>
      </w:r>
    </w:p>
    <w:p w14:paraId="42C9CB86" w14:textId="77777777" w:rsidR="002B7B5A" w:rsidRDefault="00000000">
      <w:pPr>
        <w:numPr>
          <w:ilvl w:val="0"/>
          <w:numId w:val="142"/>
        </w:numPr>
        <w:ind w:hanging="187"/>
      </w:pPr>
      <w:r>
        <w:t xml:space="preserve">Thành phần chủ yếu của quặng: </w:t>
      </w:r>
    </w:p>
    <w:p w14:paraId="5291B157" w14:textId="77777777" w:rsidR="002B7B5A" w:rsidRDefault="00000000">
      <w:pPr>
        <w:numPr>
          <w:ilvl w:val="0"/>
          <w:numId w:val="142"/>
        </w:numPr>
        <w:ind w:hanging="187"/>
      </w:pPr>
      <w:r>
        <w:rPr>
          <w:rFonts w:ascii="Calibri" w:eastAsia="Calibri" w:hAnsi="Calibri" w:cs="Calibri"/>
          <w:noProof/>
          <w:color w:val="000000"/>
          <w:sz w:val="22"/>
        </w:rPr>
        <mc:AlternateContent>
          <mc:Choice Requires="wpg">
            <w:drawing>
              <wp:anchor distT="0" distB="0" distL="114300" distR="114300" simplePos="0" relativeHeight="251700224" behindDoc="1" locked="0" layoutInCell="1" allowOverlap="1" wp14:anchorId="4771B615" wp14:editId="70632C27">
                <wp:simplePos x="0" y="0"/>
                <wp:positionH relativeFrom="column">
                  <wp:posOffset>178452</wp:posOffset>
                </wp:positionH>
                <wp:positionV relativeFrom="paragraph">
                  <wp:posOffset>-1135865</wp:posOffset>
                </wp:positionV>
                <wp:extent cx="5409322" cy="1734731"/>
                <wp:effectExtent l="0" t="0" r="0" b="0"/>
                <wp:wrapNone/>
                <wp:docPr id="467438" name="Group 467438"/>
                <wp:cNvGraphicFramePr/>
                <a:graphic xmlns:a="http://schemas.openxmlformats.org/drawingml/2006/main">
                  <a:graphicData uri="http://schemas.microsoft.com/office/word/2010/wordprocessingGroup">
                    <wpg:wgp>
                      <wpg:cNvGrpSpPr/>
                      <wpg:grpSpPr>
                        <a:xfrm>
                          <a:off x="0" y="0"/>
                          <a:ext cx="5409322" cy="1734731"/>
                          <a:chOff x="0" y="0"/>
                          <a:chExt cx="5409322" cy="1734731"/>
                        </a:xfrm>
                      </wpg:grpSpPr>
                      <wps:wsp>
                        <wps:cNvPr id="589210" name="Shape 589210"/>
                        <wps:cNvSpPr/>
                        <wps:spPr>
                          <a:xfrm>
                            <a:off x="4662" y="4666"/>
                            <a:ext cx="5400002" cy="1725409"/>
                          </a:xfrm>
                          <a:custGeom>
                            <a:avLst/>
                            <a:gdLst/>
                            <a:ahLst/>
                            <a:cxnLst/>
                            <a:rect l="0" t="0" r="0" b="0"/>
                            <a:pathLst>
                              <a:path w="5400002" h="1725409">
                                <a:moveTo>
                                  <a:pt x="0" y="0"/>
                                </a:moveTo>
                                <a:lnTo>
                                  <a:pt x="5400002" y="0"/>
                                </a:lnTo>
                                <a:lnTo>
                                  <a:pt x="5400002" y="1725409"/>
                                </a:lnTo>
                                <a:lnTo>
                                  <a:pt x="0" y="1725409"/>
                                </a:lnTo>
                                <a:lnTo>
                                  <a:pt x="0" y="0"/>
                                </a:lnTo>
                              </a:path>
                            </a:pathLst>
                          </a:custGeom>
                          <a:ln w="0" cap="flat">
                            <a:miter lim="127000"/>
                          </a:ln>
                        </wps:spPr>
                        <wps:style>
                          <a:lnRef idx="0">
                            <a:srgbClr val="000000">
                              <a:alpha val="0"/>
                            </a:srgbClr>
                          </a:lnRef>
                          <a:fillRef idx="1">
                            <a:srgbClr val="F6FAFB"/>
                          </a:fillRef>
                          <a:effectRef idx="0">
                            <a:scrgbClr r="0" g="0" b="0"/>
                          </a:effectRef>
                          <a:fontRef idx="none"/>
                        </wps:style>
                        <wps:bodyPr/>
                      </wps:wsp>
                      <wps:wsp>
                        <wps:cNvPr id="15887" name="Shape 15887"/>
                        <wps:cNvSpPr/>
                        <wps:spPr>
                          <a:xfrm>
                            <a:off x="5404661" y="4661"/>
                            <a:ext cx="0" cy="1725409"/>
                          </a:xfrm>
                          <a:custGeom>
                            <a:avLst/>
                            <a:gdLst/>
                            <a:ahLst/>
                            <a:cxnLst/>
                            <a:rect l="0" t="0" r="0" b="0"/>
                            <a:pathLst>
                              <a:path h="1725409">
                                <a:moveTo>
                                  <a:pt x="0" y="1725409"/>
                                </a:moveTo>
                                <a:lnTo>
                                  <a:pt x="0" y="0"/>
                                </a:lnTo>
                              </a:path>
                            </a:pathLst>
                          </a:custGeom>
                          <a:ln w="9525" cap="flat">
                            <a:miter lim="127000"/>
                          </a:ln>
                        </wps:spPr>
                        <wps:style>
                          <a:lnRef idx="1">
                            <a:srgbClr val="FFFEFD"/>
                          </a:lnRef>
                          <a:fillRef idx="0">
                            <a:srgbClr val="000000">
                              <a:alpha val="0"/>
                            </a:srgbClr>
                          </a:fillRef>
                          <a:effectRef idx="0">
                            <a:scrgbClr r="0" g="0" b="0"/>
                          </a:effectRef>
                          <a:fontRef idx="none"/>
                        </wps:style>
                        <wps:bodyPr/>
                      </wps:wsp>
                      <wps:wsp>
                        <wps:cNvPr id="15888" name="Shape 15888"/>
                        <wps:cNvSpPr/>
                        <wps:spPr>
                          <a:xfrm>
                            <a:off x="4661" y="1730070"/>
                            <a:ext cx="5400002" cy="0"/>
                          </a:xfrm>
                          <a:custGeom>
                            <a:avLst/>
                            <a:gdLst/>
                            <a:ahLst/>
                            <a:cxnLst/>
                            <a:rect l="0" t="0" r="0" b="0"/>
                            <a:pathLst>
                              <a:path w="5400002">
                                <a:moveTo>
                                  <a:pt x="0" y="0"/>
                                </a:moveTo>
                                <a:lnTo>
                                  <a:pt x="5400002" y="0"/>
                                </a:lnTo>
                              </a:path>
                            </a:pathLst>
                          </a:custGeom>
                          <a:ln w="9525" cap="flat">
                            <a:miter lim="127000"/>
                          </a:ln>
                        </wps:spPr>
                        <wps:style>
                          <a:lnRef idx="1">
                            <a:srgbClr val="FFFEFD"/>
                          </a:lnRef>
                          <a:fillRef idx="0">
                            <a:srgbClr val="000000">
                              <a:alpha val="0"/>
                            </a:srgbClr>
                          </a:fillRef>
                          <a:effectRef idx="0">
                            <a:scrgbClr r="0" g="0" b="0"/>
                          </a:effectRef>
                          <a:fontRef idx="none"/>
                        </wps:style>
                        <wps:bodyPr/>
                      </wps:wsp>
                      <wps:wsp>
                        <wps:cNvPr id="15889" name="Shape 15889"/>
                        <wps:cNvSpPr/>
                        <wps:spPr>
                          <a:xfrm>
                            <a:off x="4661" y="0"/>
                            <a:ext cx="5400002" cy="9322"/>
                          </a:xfrm>
                          <a:custGeom>
                            <a:avLst/>
                            <a:gdLst/>
                            <a:ahLst/>
                            <a:cxnLst/>
                            <a:rect l="0" t="0" r="0" b="0"/>
                            <a:pathLst>
                              <a:path w="5400002" h="9322">
                                <a:moveTo>
                                  <a:pt x="0" y="4661"/>
                                </a:moveTo>
                                <a:cubicBezTo>
                                  <a:pt x="4686" y="0"/>
                                  <a:pt x="14059" y="0"/>
                                  <a:pt x="18745" y="4661"/>
                                </a:cubicBezTo>
                                <a:cubicBezTo>
                                  <a:pt x="23432" y="9322"/>
                                  <a:pt x="32817" y="9322"/>
                                  <a:pt x="37503" y="4661"/>
                                </a:cubicBezTo>
                                <a:cubicBezTo>
                                  <a:pt x="42189" y="0"/>
                                  <a:pt x="51562" y="0"/>
                                  <a:pt x="56248" y="4661"/>
                                </a:cubicBezTo>
                                <a:cubicBezTo>
                                  <a:pt x="60935" y="9322"/>
                                  <a:pt x="70307" y="9322"/>
                                  <a:pt x="75006" y="4661"/>
                                </a:cubicBezTo>
                                <a:cubicBezTo>
                                  <a:pt x="79693" y="0"/>
                                  <a:pt x="89065" y="0"/>
                                  <a:pt x="93751" y="4661"/>
                                </a:cubicBezTo>
                                <a:cubicBezTo>
                                  <a:pt x="98438" y="9322"/>
                                  <a:pt x="107810" y="9322"/>
                                  <a:pt x="112497" y="4661"/>
                                </a:cubicBezTo>
                                <a:cubicBezTo>
                                  <a:pt x="117183" y="0"/>
                                  <a:pt x="126568" y="0"/>
                                  <a:pt x="131254" y="4661"/>
                                </a:cubicBezTo>
                                <a:cubicBezTo>
                                  <a:pt x="135941" y="9322"/>
                                  <a:pt x="145313" y="9322"/>
                                  <a:pt x="150000" y="4661"/>
                                </a:cubicBezTo>
                                <a:cubicBezTo>
                                  <a:pt x="154686" y="0"/>
                                  <a:pt x="164059" y="0"/>
                                  <a:pt x="168745" y="4661"/>
                                </a:cubicBezTo>
                                <a:cubicBezTo>
                                  <a:pt x="173431" y="9322"/>
                                  <a:pt x="182817" y="9322"/>
                                  <a:pt x="187503" y="4661"/>
                                </a:cubicBezTo>
                                <a:cubicBezTo>
                                  <a:pt x="192189" y="0"/>
                                  <a:pt x="201562" y="0"/>
                                  <a:pt x="206248" y="4661"/>
                                </a:cubicBezTo>
                                <a:cubicBezTo>
                                  <a:pt x="210934" y="9322"/>
                                  <a:pt x="220307" y="9322"/>
                                  <a:pt x="225006" y="4661"/>
                                </a:cubicBezTo>
                                <a:cubicBezTo>
                                  <a:pt x="229692" y="0"/>
                                  <a:pt x="239065" y="0"/>
                                  <a:pt x="243751" y="4661"/>
                                </a:cubicBezTo>
                                <a:cubicBezTo>
                                  <a:pt x="248437" y="9322"/>
                                  <a:pt x="257810" y="9322"/>
                                  <a:pt x="262496" y="4661"/>
                                </a:cubicBezTo>
                                <a:cubicBezTo>
                                  <a:pt x="267183" y="0"/>
                                  <a:pt x="276568" y="0"/>
                                  <a:pt x="281254" y="4661"/>
                                </a:cubicBezTo>
                                <a:cubicBezTo>
                                  <a:pt x="285941" y="9322"/>
                                  <a:pt x="295313" y="9322"/>
                                  <a:pt x="299999" y="4661"/>
                                </a:cubicBezTo>
                                <a:cubicBezTo>
                                  <a:pt x="304686" y="0"/>
                                  <a:pt x="314058" y="0"/>
                                  <a:pt x="318745" y="4661"/>
                                </a:cubicBezTo>
                                <a:cubicBezTo>
                                  <a:pt x="323444" y="9322"/>
                                  <a:pt x="332816" y="9322"/>
                                  <a:pt x="337502" y="4661"/>
                                </a:cubicBezTo>
                                <a:cubicBezTo>
                                  <a:pt x="342189" y="0"/>
                                  <a:pt x="351561" y="0"/>
                                  <a:pt x="356248" y="4661"/>
                                </a:cubicBezTo>
                                <a:cubicBezTo>
                                  <a:pt x="360934" y="9322"/>
                                  <a:pt x="370307" y="9322"/>
                                  <a:pt x="375006" y="4661"/>
                                </a:cubicBezTo>
                                <a:cubicBezTo>
                                  <a:pt x="379692" y="0"/>
                                  <a:pt x="389065" y="0"/>
                                  <a:pt x="393751" y="4661"/>
                                </a:cubicBezTo>
                                <a:cubicBezTo>
                                  <a:pt x="398437" y="9322"/>
                                  <a:pt x="407810" y="9322"/>
                                  <a:pt x="412496" y="4661"/>
                                </a:cubicBezTo>
                                <a:cubicBezTo>
                                  <a:pt x="417182" y="0"/>
                                  <a:pt x="426568" y="0"/>
                                  <a:pt x="431254" y="4661"/>
                                </a:cubicBezTo>
                                <a:cubicBezTo>
                                  <a:pt x="435940" y="9322"/>
                                  <a:pt x="445313" y="9322"/>
                                  <a:pt x="449999" y="4661"/>
                                </a:cubicBezTo>
                                <a:cubicBezTo>
                                  <a:pt x="454685" y="0"/>
                                  <a:pt x="464058" y="0"/>
                                  <a:pt x="468744" y="4661"/>
                                </a:cubicBezTo>
                                <a:cubicBezTo>
                                  <a:pt x="473443" y="9322"/>
                                  <a:pt x="482816" y="9322"/>
                                  <a:pt x="487502" y="4661"/>
                                </a:cubicBezTo>
                                <a:cubicBezTo>
                                  <a:pt x="492189" y="0"/>
                                  <a:pt x="501561" y="0"/>
                                  <a:pt x="506247" y="4661"/>
                                </a:cubicBezTo>
                                <a:cubicBezTo>
                                  <a:pt x="510934" y="9322"/>
                                  <a:pt x="520306" y="9322"/>
                                  <a:pt x="525005" y="4661"/>
                                </a:cubicBezTo>
                                <a:cubicBezTo>
                                  <a:pt x="529692" y="0"/>
                                  <a:pt x="539064" y="0"/>
                                  <a:pt x="543751" y="4661"/>
                                </a:cubicBezTo>
                                <a:cubicBezTo>
                                  <a:pt x="548437" y="9322"/>
                                  <a:pt x="557809" y="9322"/>
                                  <a:pt x="562496" y="4661"/>
                                </a:cubicBezTo>
                                <a:cubicBezTo>
                                  <a:pt x="567182" y="0"/>
                                  <a:pt x="576567" y="0"/>
                                  <a:pt x="581254" y="4661"/>
                                </a:cubicBezTo>
                                <a:cubicBezTo>
                                  <a:pt x="585940" y="9322"/>
                                  <a:pt x="595313" y="9322"/>
                                  <a:pt x="599999" y="4661"/>
                                </a:cubicBezTo>
                                <a:cubicBezTo>
                                  <a:pt x="604685" y="0"/>
                                  <a:pt x="614058" y="0"/>
                                  <a:pt x="618744" y="4661"/>
                                </a:cubicBezTo>
                                <a:cubicBezTo>
                                  <a:pt x="623443" y="9322"/>
                                  <a:pt x="632816" y="9322"/>
                                  <a:pt x="637502" y="4661"/>
                                </a:cubicBezTo>
                                <a:cubicBezTo>
                                  <a:pt x="642188" y="0"/>
                                  <a:pt x="651561" y="0"/>
                                  <a:pt x="656247" y="4661"/>
                                </a:cubicBezTo>
                                <a:cubicBezTo>
                                  <a:pt x="660933" y="9322"/>
                                  <a:pt x="670319" y="9322"/>
                                  <a:pt x="675005" y="4661"/>
                                </a:cubicBezTo>
                                <a:cubicBezTo>
                                  <a:pt x="679691" y="0"/>
                                  <a:pt x="689064" y="0"/>
                                  <a:pt x="693750" y="4661"/>
                                </a:cubicBezTo>
                                <a:cubicBezTo>
                                  <a:pt x="698436" y="9322"/>
                                  <a:pt x="707809" y="9322"/>
                                  <a:pt x="712495" y="4661"/>
                                </a:cubicBezTo>
                                <a:cubicBezTo>
                                  <a:pt x="717182" y="0"/>
                                  <a:pt x="726567" y="0"/>
                                  <a:pt x="731253" y="4661"/>
                                </a:cubicBezTo>
                                <a:cubicBezTo>
                                  <a:pt x="735940" y="9322"/>
                                  <a:pt x="745312" y="9322"/>
                                  <a:pt x="749999" y="4661"/>
                                </a:cubicBezTo>
                                <a:cubicBezTo>
                                  <a:pt x="754685" y="0"/>
                                  <a:pt x="764057" y="0"/>
                                  <a:pt x="768744" y="4661"/>
                                </a:cubicBezTo>
                                <a:cubicBezTo>
                                  <a:pt x="773443" y="9322"/>
                                  <a:pt x="782815" y="9322"/>
                                  <a:pt x="787502" y="4661"/>
                                </a:cubicBezTo>
                                <a:cubicBezTo>
                                  <a:pt x="792188" y="0"/>
                                  <a:pt x="801561" y="0"/>
                                  <a:pt x="806247" y="4661"/>
                                </a:cubicBezTo>
                                <a:cubicBezTo>
                                  <a:pt x="810933" y="9322"/>
                                  <a:pt x="820319" y="9322"/>
                                  <a:pt x="825005" y="4661"/>
                                </a:cubicBezTo>
                                <a:cubicBezTo>
                                  <a:pt x="829691" y="0"/>
                                  <a:pt x="839064" y="0"/>
                                  <a:pt x="843750" y="4661"/>
                                </a:cubicBezTo>
                                <a:cubicBezTo>
                                  <a:pt x="848436" y="9322"/>
                                  <a:pt x="857809" y="9322"/>
                                  <a:pt x="862495" y="4661"/>
                                </a:cubicBezTo>
                                <a:cubicBezTo>
                                  <a:pt x="867181" y="0"/>
                                  <a:pt x="876567" y="0"/>
                                  <a:pt x="881253" y="4661"/>
                                </a:cubicBezTo>
                                <a:cubicBezTo>
                                  <a:pt x="885939" y="9322"/>
                                  <a:pt x="895312" y="9322"/>
                                  <a:pt x="899998" y="4661"/>
                                </a:cubicBezTo>
                                <a:cubicBezTo>
                                  <a:pt x="904685" y="0"/>
                                  <a:pt x="914057" y="0"/>
                                  <a:pt x="918756" y="4661"/>
                                </a:cubicBezTo>
                                <a:cubicBezTo>
                                  <a:pt x="923443" y="9322"/>
                                  <a:pt x="932815" y="9322"/>
                                  <a:pt x="937501" y="4661"/>
                                </a:cubicBezTo>
                                <a:cubicBezTo>
                                  <a:pt x="942188" y="0"/>
                                  <a:pt x="951560" y="0"/>
                                  <a:pt x="956247" y="4661"/>
                                </a:cubicBezTo>
                                <a:cubicBezTo>
                                  <a:pt x="960933" y="9322"/>
                                  <a:pt x="970318" y="9322"/>
                                  <a:pt x="975004" y="4661"/>
                                </a:cubicBezTo>
                                <a:cubicBezTo>
                                  <a:pt x="979691" y="0"/>
                                  <a:pt x="989063" y="0"/>
                                  <a:pt x="993750" y="4661"/>
                                </a:cubicBezTo>
                                <a:cubicBezTo>
                                  <a:pt x="998436" y="9322"/>
                                  <a:pt x="1007809" y="9322"/>
                                  <a:pt x="1012495" y="4661"/>
                                </a:cubicBezTo>
                                <a:cubicBezTo>
                                  <a:pt x="1017194" y="0"/>
                                  <a:pt x="1026566" y="0"/>
                                  <a:pt x="1031253" y="4661"/>
                                </a:cubicBezTo>
                                <a:cubicBezTo>
                                  <a:pt x="1035939" y="9322"/>
                                  <a:pt x="1045312" y="9322"/>
                                  <a:pt x="1049998" y="4661"/>
                                </a:cubicBezTo>
                                <a:cubicBezTo>
                                  <a:pt x="1054684" y="0"/>
                                  <a:pt x="1064057" y="0"/>
                                  <a:pt x="1068756" y="4661"/>
                                </a:cubicBezTo>
                                <a:cubicBezTo>
                                  <a:pt x="1073442" y="9322"/>
                                  <a:pt x="1082815" y="9322"/>
                                  <a:pt x="1087501" y="4661"/>
                                </a:cubicBezTo>
                                <a:cubicBezTo>
                                  <a:pt x="1092187" y="0"/>
                                  <a:pt x="1101560" y="0"/>
                                  <a:pt x="1106246" y="4661"/>
                                </a:cubicBezTo>
                                <a:cubicBezTo>
                                  <a:pt x="1110933" y="9322"/>
                                  <a:pt x="1120318" y="9322"/>
                                  <a:pt x="1125004" y="4661"/>
                                </a:cubicBezTo>
                                <a:cubicBezTo>
                                  <a:pt x="1129690" y="0"/>
                                  <a:pt x="1139063" y="0"/>
                                  <a:pt x="1143749" y="4661"/>
                                </a:cubicBezTo>
                                <a:cubicBezTo>
                                  <a:pt x="1148436" y="9322"/>
                                  <a:pt x="1157808" y="9322"/>
                                  <a:pt x="1162495" y="4661"/>
                                </a:cubicBezTo>
                                <a:cubicBezTo>
                                  <a:pt x="1167194" y="0"/>
                                  <a:pt x="1176566" y="0"/>
                                  <a:pt x="1181252" y="4661"/>
                                </a:cubicBezTo>
                                <a:cubicBezTo>
                                  <a:pt x="1185939" y="9322"/>
                                  <a:pt x="1195311" y="9322"/>
                                  <a:pt x="1199998" y="4661"/>
                                </a:cubicBezTo>
                                <a:cubicBezTo>
                                  <a:pt x="1204684" y="0"/>
                                  <a:pt x="1214057" y="0"/>
                                  <a:pt x="1218756" y="4661"/>
                                </a:cubicBezTo>
                                <a:cubicBezTo>
                                  <a:pt x="1223442" y="9322"/>
                                  <a:pt x="1232814" y="9322"/>
                                  <a:pt x="1237501" y="4661"/>
                                </a:cubicBezTo>
                                <a:cubicBezTo>
                                  <a:pt x="1242187" y="0"/>
                                  <a:pt x="1251560" y="0"/>
                                  <a:pt x="1256246" y="4661"/>
                                </a:cubicBezTo>
                                <a:cubicBezTo>
                                  <a:pt x="1260932" y="9322"/>
                                  <a:pt x="1270317" y="9322"/>
                                  <a:pt x="1275004" y="4661"/>
                                </a:cubicBezTo>
                                <a:cubicBezTo>
                                  <a:pt x="1279690" y="0"/>
                                  <a:pt x="1289063" y="0"/>
                                  <a:pt x="1293749" y="4661"/>
                                </a:cubicBezTo>
                                <a:cubicBezTo>
                                  <a:pt x="1298435" y="9322"/>
                                  <a:pt x="1307808" y="9322"/>
                                  <a:pt x="1312494" y="4661"/>
                                </a:cubicBezTo>
                                <a:cubicBezTo>
                                  <a:pt x="1317193" y="0"/>
                                  <a:pt x="1326566" y="0"/>
                                  <a:pt x="1331252" y="4661"/>
                                </a:cubicBezTo>
                                <a:cubicBezTo>
                                  <a:pt x="1335938" y="9322"/>
                                  <a:pt x="1345311" y="9322"/>
                                  <a:pt x="1349998" y="4661"/>
                                </a:cubicBezTo>
                                <a:cubicBezTo>
                                  <a:pt x="1354684" y="0"/>
                                  <a:pt x="1364056" y="0"/>
                                  <a:pt x="1368755" y="4661"/>
                                </a:cubicBezTo>
                                <a:cubicBezTo>
                                  <a:pt x="1373441" y="9322"/>
                                  <a:pt x="1382814" y="9322"/>
                                  <a:pt x="1387500" y="4661"/>
                                </a:cubicBezTo>
                                <a:cubicBezTo>
                                  <a:pt x="1392187" y="0"/>
                                  <a:pt x="1401559" y="0"/>
                                  <a:pt x="1406246" y="4661"/>
                                </a:cubicBezTo>
                                <a:cubicBezTo>
                                  <a:pt x="1410932" y="9322"/>
                                  <a:pt x="1420317" y="9322"/>
                                  <a:pt x="1425004" y="4661"/>
                                </a:cubicBezTo>
                                <a:cubicBezTo>
                                  <a:pt x="1429690" y="0"/>
                                  <a:pt x="1439062" y="0"/>
                                  <a:pt x="1443749" y="4661"/>
                                </a:cubicBezTo>
                                <a:cubicBezTo>
                                  <a:pt x="1448435" y="9322"/>
                                  <a:pt x="1457808" y="9322"/>
                                  <a:pt x="1462494" y="4661"/>
                                </a:cubicBezTo>
                                <a:cubicBezTo>
                                  <a:pt x="1467193" y="0"/>
                                  <a:pt x="1476566" y="0"/>
                                  <a:pt x="1481252" y="4661"/>
                                </a:cubicBezTo>
                                <a:cubicBezTo>
                                  <a:pt x="1485938" y="9322"/>
                                  <a:pt x="1495311" y="9322"/>
                                  <a:pt x="1499997" y="4661"/>
                                </a:cubicBezTo>
                                <a:cubicBezTo>
                                  <a:pt x="1504683" y="0"/>
                                  <a:pt x="1514069" y="0"/>
                                  <a:pt x="1518755" y="4661"/>
                                </a:cubicBezTo>
                                <a:cubicBezTo>
                                  <a:pt x="1523441" y="9322"/>
                                  <a:pt x="1532814" y="9322"/>
                                  <a:pt x="1537500" y="4661"/>
                                </a:cubicBezTo>
                                <a:cubicBezTo>
                                  <a:pt x="1542187" y="0"/>
                                  <a:pt x="1551559" y="0"/>
                                  <a:pt x="1556245" y="4661"/>
                                </a:cubicBezTo>
                                <a:cubicBezTo>
                                  <a:pt x="1560932" y="9322"/>
                                  <a:pt x="1570317" y="9322"/>
                                  <a:pt x="1575003" y="4661"/>
                                </a:cubicBezTo>
                                <a:cubicBezTo>
                                  <a:pt x="1579690" y="0"/>
                                  <a:pt x="1589062" y="0"/>
                                  <a:pt x="1593749" y="4661"/>
                                </a:cubicBezTo>
                                <a:cubicBezTo>
                                  <a:pt x="1598435" y="9322"/>
                                  <a:pt x="1607807" y="9322"/>
                                  <a:pt x="1612506" y="4661"/>
                                </a:cubicBezTo>
                                <a:cubicBezTo>
                                  <a:pt x="1617193" y="0"/>
                                  <a:pt x="1626565" y="0"/>
                                  <a:pt x="1631252" y="4661"/>
                                </a:cubicBezTo>
                                <a:cubicBezTo>
                                  <a:pt x="1635938" y="9322"/>
                                  <a:pt x="1645310" y="9322"/>
                                  <a:pt x="1649997" y="4661"/>
                                </a:cubicBezTo>
                                <a:cubicBezTo>
                                  <a:pt x="1654683" y="0"/>
                                  <a:pt x="1664068" y="0"/>
                                  <a:pt x="1668755" y="4661"/>
                                </a:cubicBezTo>
                                <a:cubicBezTo>
                                  <a:pt x="1673441" y="9322"/>
                                  <a:pt x="1682814" y="9322"/>
                                  <a:pt x="1687500" y="4661"/>
                                </a:cubicBezTo>
                                <a:cubicBezTo>
                                  <a:pt x="1692186" y="0"/>
                                  <a:pt x="1701559" y="0"/>
                                  <a:pt x="1706245" y="4661"/>
                                </a:cubicBezTo>
                                <a:cubicBezTo>
                                  <a:pt x="1710931" y="9322"/>
                                  <a:pt x="1720317" y="9322"/>
                                  <a:pt x="1725003" y="4661"/>
                                </a:cubicBezTo>
                                <a:cubicBezTo>
                                  <a:pt x="1729689" y="0"/>
                                  <a:pt x="1739062" y="0"/>
                                  <a:pt x="1743748" y="4661"/>
                                </a:cubicBezTo>
                                <a:cubicBezTo>
                                  <a:pt x="1748434" y="9322"/>
                                  <a:pt x="1757807" y="9322"/>
                                  <a:pt x="1762506" y="4661"/>
                                </a:cubicBezTo>
                                <a:cubicBezTo>
                                  <a:pt x="1767192" y="0"/>
                                  <a:pt x="1776565" y="0"/>
                                  <a:pt x="1781251" y="4661"/>
                                </a:cubicBezTo>
                                <a:cubicBezTo>
                                  <a:pt x="1785938" y="9322"/>
                                  <a:pt x="1795310" y="9322"/>
                                  <a:pt x="1799996" y="4661"/>
                                </a:cubicBezTo>
                                <a:cubicBezTo>
                                  <a:pt x="1804683" y="0"/>
                                  <a:pt x="1814068" y="0"/>
                                  <a:pt x="1818754" y="4661"/>
                                </a:cubicBezTo>
                                <a:cubicBezTo>
                                  <a:pt x="1823441" y="9322"/>
                                  <a:pt x="1832813" y="9322"/>
                                  <a:pt x="1837500" y="4661"/>
                                </a:cubicBezTo>
                                <a:cubicBezTo>
                                  <a:pt x="1842186" y="0"/>
                                  <a:pt x="1851559" y="0"/>
                                  <a:pt x="1856245" y="4661"/>
                                </a:cubicBezTo>
                                <a:cubicBezTo>
                                  <a:pt x="1860944" y="9322"/>
                                  <a:pt x="1870316" y="9322"/>
                                  <a:pt x="1875003" y="4661"/>
                                </a:cubicBezTo>
                                <a:cubicBezTo>
                                  <a:pt x="1879689" y="0"/>
                                  <a:pt x="1889062" y="0"/>
                                  <a:pt x="1893748" y="4661"/>
                                </a:cubicBezTo>
                                <a:cubicBezTo>
                                  <a:pt x="1898434" y="9322"/>
                                  <a:pt x="1907807" y="9322"/>
                                  <a:pt x="1912506" y="4661"/>
                                </a:cubicBezTo>
                                <a:cubicBezTo>
                                  <a:pt x="1917192" y="0"/>
                                  <a:pt x="1926565" y="0"/>
                                  <a:pt x="1931251" y="4661"/>
                                </a:cubicBezTo>
                                <a:cubicBezTo>
                                  <a:pt x="1935937" y="9322"/>
                                  <a:pt x="1945310" y="9322"/>
                                  <a:pt x="1949996" y="4661"/>
                                </a:cubicBezTo>
                                <a:cubicBezTo>
                                  <a:pt x="1954682" y="0"/>
                                  <a:pt x="1964068" y="0"/>
                                  <a:pt x="1968754" y="4661"/>
                                </a:cubicBezTo>
                                <a:cubicBezTo>
                                  <a:pt x="1973440" y="9322"/>
                                  <a:pt x="1982813" y="9322"/>
                                  <a:pt x="1987499" y="4661"/>
                                </a:cubicBezTo>
                                <a:cubicBezTo>
                                  <a:pt x="1992186" y="0"/>
                                  <a:pt x="2001558" y="0"/>
                                  <a:pt x="2006244" y="4661"/>
                                </a:cubicBezTo>
                                <a:cubicBezTo>
                                  <a:pt x="2010943" y="9322"/>
                                  <a:pt x="2020316" y="9322"/>
                                  <a:pt x="2025002" y="4661"/>
                                </a:cubicBezTo>
                                <a:cubicBezTo>
                                  <a:pt x="2029689" y="0"/>
                                  <a:pt x="2039061" y="0"/>
                                  <a:pt x="2043748" y="4661"/>
                                </a:cubicBezTo>
                                <a:cubicBezTo>
                                  <a:pt x="2048434" y="9322"/>
                                  <a:pt x="2057806" y="9322"/>
                                  <a:pt x="2062505" y="4661"/>
                                </a:cubicBezTo>
                                <a:cubicBezTo>
                                  <a:pt x="2067192" y="0"/>
                                  <a:pt x="2076564" y="0"/>
                                  <a:pt x="2081251" y="4661"/>
                                </a:cubicBezTo>
                                <a:cubicBezTo>
                                  <a:pt x="2085937" y="9322"/>
                                  <a:pt x="2095310" y="9322"/>
                                  <a:pt x="2099996" y="4661"/>
                                </a:cubicBezTo>
                                <a:cubicBezTo>
                                  <a:pt x="2104682" y="0"/>
                                  <a:pt x="2114068" y="0"/>
                                  <a:pt x="2118754" y="4661"/>
                                </a:cubicBezTo>
                                <a:cubicBezTo>
                                  <a:pt x="2123440" y="9322"/>
                                  <a:pt x="2132813" y="9322"/>
                                  <a:pt x="2137499" y="4661"/>
                                </a:cubicBezTo>
                                <a:cubicBezTo>
                                  <a:pt x="2142185" y="0"/>
                                  <a:pt x="2151558" y="0"/>
                                  <a:pt x="2156244" y="4661"/>
                                </a:cubicBezTo>
                                <a:cubicBezTo>
                                  <a:pt x="2160943" y="9322"/>
                                  <a:pt x="2170316" y="9322"/>
                                  <a:pt x="2175002" y="4661"/>
                                </a:cubicBezTo>
                                <a:cubicBezTo>
                                  <a:pt x="2179688" y="0"/>
                                  <a:pt x="2189061" y="0"/>
                                  <a:pt x="2193747" y="4661"/>
                                </a:cubicBezTo>
                                <a:cubicBezTo>
                                  <a:pt x="2198434" y="9322"/>
                                  <a:pt x="2207819" y="9322"/>
                                  <a:pt x="2212505" y="4661"/>
                                </a:cubicBezTo>
                                <a:cubicBezTo>
                                  <a:pt x="2217192" y="0"/>
                                  <a:pt x="2226564" y="0"/>
                                  <a:pt x="2231250" y="4661"/>
                                </a:cubicBezTo>
                                <a:cubicBezTo>
                                  <a:pt x="2235937" y="9322"/>
                                  <a:pt x="2245309" y="9322"/>
                                  <a:pt x="2249996" y="4661"/>
                                </a:cubicBezTo>
                                <a:cubicBezTo>
                                  <a:pt x="2254682" y="0"/>
                                  <a:pt x="2264067" y="0"/>
                                  <a:pt x="2268754" y="4661"/>
                                </a:cubicBezTo>
                                <a:cubicBezTo>
                                  <a:pt x="2273440" y="9322"/>
                                  <a:pt x="2282812" y="9322"/>
                                  <a:pt x="2287499" y="4661"/>
                                </a:cubicBezTo>
                                <a:cubicBezTo>
                                  <a:pt x="2292185" y="0"/>
                                  <a:pt x="2301558" y="0"/>
                                  <a:pt x="2306244" y="4661"/>
                                </a:cubicBezTo>
                                <a:cubicBezTo>
                                  <a:pt x="2310943" y="9322"/>
                                  <a:pt x="2320315" y="9322"/>
                                  <a:pt x="2325002" y="4661"/>
                                </a:cubicBezTo>
                                <a:cubicBezTo>
                                  <a:pt x="2329688" y="0"/>
                                  <a:pt x="2339061" y="0"/>
                                  <a:pt x="2343747" y="4661"/>
                                </a:cubicBezTo>
                                <a:cubicBezTo>
                                  <a:pt x="2348433" y="9322"/>
                                  <a:pt x="2357819" y="9322"/>
                                  <a:pt x="2362505" y="4661"/>
                                </a:cubicBezTo>
                                <a:cubicBezTo>
                                  <a:pt x="2367191" y="0"/>
                                  <a:pt x="2376564" y="0"/>
                                  <a:pt x="2381250" y="4661"/>
                                </a:cubicBezTo>
                                <a:cubicBezTo>
                                  <a:pt x="2385936" y="9322"/>
                                  <a:pt x="2395309" y="9322"/>
                                  <a:pt x="2399995" y="4661"/>
                                </a:cubicBezTo>
                                <a:cubicBezTo>
                                  <a:pt x="2404682" y="0"/>
                                  <a:pt x="2414067" y="0"/>
                                  <a:pt x="2418753" y="4661"/>
                                </a:cubicBezTo>
                                <a:cubicBezTo>
                                  <a:pt x="2423440" y="9322"/>
                                  <a:pt x="2432812" y="9322"/>
                                  <a:pt x="2437499" y="4661"/>
                                </a:cubicBezTo>
                                <a:cubicBezTo>
                                  <a:pt x="2442185" y="0"/>
                                  <a:pt x="2451557" y="0"/>
                                  <a:pt x="2456256" y="4661"/>
                                </a:cubicBezTo>
                                <a:cubicBezTo>
                                  <a:pt x="2460943" y="9322"/>
                                  <a:pt x="2470315" y="9322"/>
                                  <a:pt x="2475002" y="4661"/>
                                </a:cubicBezTo>
                                <a:cubicBezTo>
                                  <a:pt x="2479688" y="0"/>
                                  <a:pt x="2489061" y="0"/>
                                  <a:pt x="2493747" y="4661"/>
                                </a:cubicBezTo>
                                <a:cubicBezTo>
                                  <a:pt x="2498433" y="9322"/>
                                  <a:pt x="2507818" y="9322"/>
                                  <a:pt x="2512505" y="4661"/>
                                </a:cubicBezTo>
                                <a:cubicBezTo>
                                  <a:pt x="2517191" y="0"/>
                                  <a:pt x="2526564" y="0"/>
                                  <a:pt x="2531250" y="4661"/>
                                </a:cubicBezTo>
                                <a:cubicBezTo>
                                  <a:pt x="2535936" y="9322"/>
                                  <a:pt x="2545309" y="9322"/>
                                  <a:pt x="2549995" y="4661"/>
                                </a:cubicBezTo>
                                <a:cubicBezTo>
                                  <a:pt x="2554681" y="0"/>
                                  <a:pt x="2564067" y="0"/>
                                  <a:pt x="2568753" y="4661"/>
                                </a:cubicBezTo>
                                <a:cubicBezTo>
                                  <a:pt x="2573439" y="9322"/>
                                  <a:pt x="2582812" y="9322"/>
                                  <a:pt x="2587498" y="4661"/>
                                </a:cubicBezTo>
                                <a:cubicBezTo>
                                  <a:pt x="2592185" y="0"/>
                                  <a:pt x="2601557" y="0"/>
                                  <a:pt x="2606256" y="4661"/>
                                </a:cubicBezTo>
                                <a:cubicBezTo>
                                  <a:pt x="2610942" y="9322"/>
                                  <a:pt x="2620315" y="9322"/>
                                  <a:pt x="2625001" y="4661"/>
                                </a:cubicBezTo>
                                <a:cubicBezTo>
                                  <a:pt x="2629688" y="0"/>
                                  <a:pt x="2639060" y="0"/>
                                  <a:pt x="2643747" y="4661"/>
                                </a:cubicBezTo>
                                <a:cubicBezTo>
                                  <a:pt x="2648433" y="9322"/>
                                  <a:pt x="2657818" y="9322"/>
                                  <a:pt x="2662504" y="4661"/>
                                </a:cubicBezTo>
                                <a:cubicBezTo>
                                  <a:pt x="2667191" y="0"/>
                                  <a:pt x="2676563" y="0"/>
                                  <a:pt x="2681250" y="4661"/>
                                </a:cubicBezTo>
                                <a:cubicBezTo>
                                  <a:pt x="2685936" y="9322"/>
                                  <a:pt x="2695308" y="9322"/>
                                  <a:pt x="2699995" y="4661"/>
                                </a:cubicBezTo>
                                <a:cubicBezTo>
                                  <a:pt x="2704681" y="0"/>
                                  <a:pt x="2714066" y="0"/>
                                  <a:pt x="2718753" y="4661"/>
                                </a:cubicBezTo>
                                <a:cubicBezTo>
                                  <a:pt x="2723439" y="9322"/>
                                  <a:pt x="2732812" y="9322"/>
                                  <a:pt x="2737498" y="4661"/>
                                </a:cubicBezTo>
                                <a:cubicBezTo>
                                  <a:pt x="2742184" y="0"/>
                                  <a:pt x="2751557" y="0"/>
                                  <a:pt x="2756256" y="4661"/>
                                </a:cubicBezTo>
                                <a:cubicBezTo>
                                  <a:pt x="2760942" y="9322"/>
                                  <a:pt x="2770315" y="9322"/>
                                  <a:pt x="2775001" y="4661"/>
                                </a:cubicBezTo>
                                <a:cubicBezTo>
                                  <a:pt x="2779687" y="0"/>
                                  <a:pt x="2789060" y="0"/>
                                  <a:pt x="2793746" y="4661"/>
                                </a:cubicBezTo>
                                <a:cubicBezTo>
                                  <a:pt x="2798432" y="9322"/>
                                  <a:pt x="2807818" y="9322"/>
                                  <a:pt x="2812504" y="4661"/>
                                </a:cubicBezTo>
                                <a:cubicBezTo>
                                  <a:pt x="2817190" y="0"/>
                                  <a:pt x="2826563" y="0"/>
                                  <a:pt x="2831249" y="4661"/>
                                </a:cubicBezTo>
                                <a:cubicBezTo>
                                  <a:pt x="2835936" y="9322"/>
                                  <a:pt x="2845308" y="9322"/>
                                  <a:pt x="2849994" y="4661"/>
                                </a:cubicBezTo>
                                <a:cubicBezTo>
                                  <a:pt x="2854693" y="0"/>
                                  <a:pt x="2864066" y="0"/>
                                  <a:pt x="2868752" y="4661"/>
                                </a:cubicBezTo>
                                <a:cubicBezTo>
                                  <a:pt x="2873439" y="9322"/>
                                  <a:pt x="2882811" y="9322"/>
                                  <a:pt x="2887498" y="4661"/>
                                </a:cubicBezTo>
                                <a:cubicBezTo>
                                  <a:pt x="2892184" y="0"/>
                                  <a:pt x="2901556" y="0"/>
                                  <a:pt x="2906255" y="4661"/>
                                </a:cubicBezTo>
                                <a:cubicBezTo>
                                  <a:pt x="2910942" y="9322"/>
                                  <a:pt x="2920314" y="9322"/>
                                  <a:pt x="2925001" y="4661"/>
                                </a:cubicBezTo>
                                <a:cubicBezTo>
                                  <a:pt x="2929687" y="0"/>
                                  <a:pt x="2939059" y="0"/>
                                  <a:pt x="2943746" y="4661"/>
                                </a:cubicBezTo>
                                <a:cubicBezTo>
                                  <a:pt x="2948432" y="9322"/>
                                  <a:pt x="2957817" y="9322"/>
                                  <a:pt x="2962504" y="4661"/>
                                </a:cubicBezTo>
                                <a:cubicBezTo>
                                  <a:pt x="2967190" y="0"/>
                                  <a:pt x="2976563" y="0"/>
                                  <a:pt x="2981249" y="4661"/>
                                </a:cubicBezTo>
                                <a:cubicBezTo>
                                  <a:pt x="2985935" y="9322"/>
                                  <a:pt x="2995308" y="9322"/>
                                  <a:pt x="2999994" y="4661"/>
                                </a:cubicBezTo>
                                <a:cubicBezTo>
                                  <a:pt x="3004693" y="0"/>
                                  <a:pt x="3014066" y="0"/>
                                  <a:pt x="3018752" y="4661"/>
                                </a:cubicBezTo>
                                <a:cubicBezTo>
                                  <a:pt x="3023438" y="9322"/>
                                  <a:pt x="3032811" y="9322"/>
                                  <a:pt x="3037497" y="4661"/>
                                </a:cubicBezTo>
                                <a:cubicBezTo>
                                  <a:pt x="3042183" y="0"/>
                                  <a:pt x="3051569" y="0"/>
                                  <a:pt x="3056255" y="4661"/>
                                </a:cubicBezTo>
                                <a:cubicBezTo>
                                  <a:pt x="3060941" y="9322"/>
                                  <a:pt x="3070314" y="9322"/>
                                  <a:pt x="3075000" y="4661"/>
                                </a:cubicBezTo>
                                <a:cubicBezTo>
                                  <a:pt x="3079687" y="0"/>
                                  <a:pt x="3089059" y="0"/>
                                  <a:pt x="3093745" y="4661"/>
                                </a:cubicBezTo>
                                <a:cubicBezTo>
                                  <a:pt x="3098432" y="9322"/>
                                  <a:pt x="3107817" y="9322"/>
                                  <a:pt x="3112503" y="4661"/>
                                </a:cubicBezTo>
                                <a:cubicBezTo>
                                  <a:pt x="3117190" y="0"/>
                                  <a:pt x="3126562" y="0"/>
                                  <a:pt x="3131249" y="4661"/>
                                </a:cubicBezTo>
                                <a:cubicBezTo>
                                  <a:pt x="3135935" y="9322"/>
                                  <a:pt x="3145307" y="9322"/>
                                  <a:pt x="3149994" y="4661"/>
                                </a:cubicBezTo>
                                <a:cubicBezTo>
                                  <a:pt x="3154693" y="0"/>
                                  <a:pt x="3164066" y="0"/>
                                  <a:pt x="3168752" y="4661"/>
                                </a:cubicBezTo>
                                <a:cubicBezTo>
                                  <a:pt x="3173438" y="9322"/>
                                  <a:pt x="3182811" y="9322"/>
                                  <a:pt x="3187497" y="4661"/>
                                </a:cubicBezTo>
                                <a:cubicBezTo>
                                  <a:pt x="3192183" y="0"/>
                                  <a:pt x="3201568" y="0"/>
                                  <a:pt x="3206255" y="4661"/>
                                </a:cubicBezTo>
                                <a:cubicBezTo>
                                  <a:pt x="3210941" y="9322"/>
                                  <a:pt x="3220314" y="9322"/>
                                  <a:pt x="3225000" y="4661"/>
                                </a:cubicBezTo>
                                <a:cubicBezTo>
                                  <a:pt x="3229686" y="0"/>
                                  <a:pt x="3239059" y="0"/>
                                  <a:pt x="3243745" y="4661"/>
                                </a:cubicBezTo>
                                <a:cubicBezTo>
                                  <a:pt x="3248431" y="9322"/>
                                  <a:pt x="3257817" y="9322"/>
                                  <a:pt x="3262503" y="4661"/>
                                </a:cubicBezTo>
                                <a:cubicBezTo>
                                  <a:pt x="3267189" y="0"/>
                                  <a:pt x="3276562" y="0"/>
                                  <a:pt x="3281248" y="4661"/>
                                </a:cubicBezTo>
                                <a:cubicBezTo>
                                  <a:pt x="3285934" y="9322"/>
                                  <a:pt x="3295307" y="9322"/>
                                  <a:pt x="3300006" y="4661"/>
                                </a:cubicBezTo>
                                <a:cubicBezTo>
                                  <a:pt x="3304693" y="0"/>
                                  <a:pt x="3314065" y="0"/>
                                  <a:pt x="3318751" y="4661"/>
                                </a:cubicBezTo>
                                <a:cubicBezTo>
                                  <a:pt x="3323438" y="9322"/>
                                  <a:pt x="3332810" y="9322"/>
                                  <a:pt x="3337497" y="4661"/>
                                </a:cubicBezTo>
                                <a:cubicBezTo>
                                  <a:pt x="3342183" y="0"/>
                                  <a:pt x="3351568" y="0"/>
                                  <a:pt x="3356255" y="4661"/>
                                </a:cubicBezTo>
                                <a:cubicBezTo>
                                  <a:pt x="3360941" y="9322"/>
                                  <a:pt x="3370313" y="9322"/>
                                  <a:pt x="3375000" y="4661"/>
                                </a:cubicBezTo>
                                <a:cubicBezTo>
                                  <a:pt x="3379686" y="0"/>
                                  <a:pt x="3389059" y="0"/>
                                  <a:pt x="3393745" y="4661"/>
                                </a:cubicBezTo>
                                <a:cubicBezTo>
                                  <a:pt x="3398444" y="9322"/>
                                  <a:pt x="3407817" y="9322"/>
                                  <a:pt x="3412503" y="4661"/>
                                </a:cubicBezTo>
                                <a:cubicBezTo>
                                  <a:pt x="3417189" y="0"/>
                                  <a:pt x="3426562" y="0"/>
                                  <a:pt x="3431248" y="4661"/>
                                </a:cubicBezTo>
                                <a:cubicBezTo>
                                  <a:pt x="3435934" y="9322"/>
                                  <a:pt x="3445307" y="9322"/>
                                  <a:pt x="3450006" y="4661"/>
                                </a:cubicBezTo>
                                <a:cubicBezTo>
                                  <a:pt x="3454692" y="0"/>
                                  <a:pt x="3464065" y="0"/>
                                  <a:pt x="3468751" y="4661"/>
                                </a:cubicBezTo>
                                <a:cubicBezTo>
                                  <a:pt x="3473437" y="9322"/>
                                  <a:pt x="3482810" y="9322"/>
                                  <a:pt x="3487496" y="4661"/>
                                </a:cubicBezTo>
                                <a:cubicBezTo>
                                  <a:pt x="3492183" y="0"/>
                                  <a:pt x="3501568" y="0"/>
                                  <a:pt x="3506254" y="4661"/>
                                </a:cubicBezTo>
                                <a:cubicBezTo>
                                  <a:pt x="3510940" y="9322"/>
                                  <a:pt x="3520313" y="9322"/>
                                  <a:pt x="3524999" y="4661"/>
                                </a:cubicBezTo>
                                <a:cubicBezTo>
                                  <a:pt x="3529686" y="0"/>
                                  <a:pt x="3539058" y="0"/>
                                  <a:pt x="3543745" y="4661"/>
                                </a:cubicBezTo>
                                <a:cubicBezTo>
                                  <a:pt x="3548444" y="9322"/>
                                  <a:pt x="3557816" y="9322"/>
                                  <a:pt x="3562502" y="4661"/>
                                </a:cubicBezTo>
                                <a:cubicBezTo>
                                  <a:pt x="3567189" y="0"/>
                                  <a:pt x="3576561" y="0"/>
                                  <a:pt x="3581248" y="4661"/>
                                </a:cubicBezTo>
                                <a:cubicBezTo>
                                  <a:pt x="3585934" y="9322"/>
                                  <a:pt x="3595307" y="9322"/>
                                  <a:pt x="3600006" y="4661"/>
                                </a:cubicBezTo>
                                <a:cubicBezTo>
                                  <a:pt x="3604692" y="0"/>
                                  <a:pt x="3614064" y="0"/>
                                  <a:pt x="3618751" y="4661"/>
                                </a:cubicBezTo>
                                <a:cubicBezTo>
                                  <a:pt x="3623437" y="9322"/>
                                  <a:pt x="3632810" y="9322"/>
                                  <a:pt x="3637496" y="4661"/>
                                </a:cubicBezTo>
                                <a:cubicBezTo>
                                  <a:pt x="3642182" y="0"/>
                                  <a:pt x="3651568" y="0"/>
                                  <a:pt x="3656254" y="4661"/>
                                </a:cubicBezTo>
                                <a:cubicBezTo>
                                  <a:pt x="3660940" y="9322"/>
                                  <a:pt x="3670313" y="9322"/>
                                  <a:pt x="3674999" y="4661"/>
                                </a:cubicBezTo>
                                <a:cubicBezTo>
                                  <a:pt x="3679686" y="0"/>
                                  <a:pt x="3689058" y="0"/>
                                  <a:pt x="3693744" y="4661"/>
                                </a:cubicBezTo>
                                <a:cubicBezTo>
                                  <a:pt x="3698443" y="9322"/>
                                  <a:pt x="3707816" y="9322"/>
                                  <a:pt x="3712502" y="4661"/>
                                </a:cubicBezTo>
                                <a:cubicBezTo>
                                  <a:pt x="3717188" y="0"/>
                                  <a:pt x="3726561" y="0"/>
                                  <a:pt x="3731248" y="4661"/>
                                </a:cubicBezTo>
                                <a:cubicBezTo>
                                  <a:pt x="3735934" y="9322"/>
                                  <a:pt x="3745306" y="9322"/>
                                  <a:pt x="3750005" y="4661"/>
                                </a:cubicBezTo>
                                <a:cubicBezTo>
                                  <a:pt x="3754691" y="0"/>
                                  <a:pt x="3764064" y="0"/>
                                  <a:pt x="3768751" y="4661"/>
                                </a:cubicBezTo>
                                <a:cubicBezTo>
                                  <a:pt x="3773437" y="9322"/>
                                  <a:pt x="3782810" y="9322"/>
                                  <a:pt x="3787496" y="4661"/>
                                </a:cubicBezTo>
                                <a:cubicBezTo>
                                  <a:pt x="3792182" y="0"/>
                                  <a:pt x="3801567" y="0"/>
                                  <a:pt x="3806253" y="4661"/>
                                </a:cubicBezTo>
                                <a:cubicBezTo>
                                  <a:pt x="3810940" y="9322"/>
                                  <a:pt x="3820313" y="9322"/>
                                  <a:pt x="3824999" y="4661"/>
                                </a:cubicBezTo>
                                <a:cubicBezTo>
                                  <a:pt x="3829685" y="0"/>
                                  <a:pt x="3839058" y="0"/>
                                  <a:pt x="3843744" y="4661"/>
                                </a:cubicBezTo>
                                <a:cubicBezTo>
                                  <a:pt x="3848443" y="9322"/>
                                  <a:pt x="3857816" y="9322"/>
                                  <a:pt x="3862502" y="4661"/>
                                </a:cubicBezTo>
                                <a:cubicBezTo>
                                  <a:pt x="3867188" y="0"/>
                                  <a:pt x="3876561" y="0"/>
                                  <a:pt x="3881247" y="4661"/>
                                </a:cubicBezTo>
                                <a:cubicBezTo>
                                  <a:pt x="3885933" y="9322"/>
                                  <a:pt x="3895319" y="9322"/>
                                  <a:pt x="3900005" y="4661"/>
                                </a:cubicBezTo>
                                <a:cubicBezTo>
                                  <a:pt x="3904691" y="0"/>
                                  <a:pt x="3914064" y="0"/>
                                  <a:pt x="3918750" y="4661"/>
                                </a:cubicBezTo>
                                <a:cubicBezTo>
                                  <a:pt x="3923437" y="9322"/>
                                  <a:pt x="3932809" y="9322"/>
                                  <a:pt x="3937495" y="4661"/>
                                </a:cubicBezTo>
                                <a:cubicBezTo>
                                  <a:pt x="3942182" y="0"/>
                                  <a:pt x="3951567" y="0"/>
                                  <a:pt x="3956253" y="4661"/>
                                </a:cubicBezTo>
                                <a:cubicBezTo>
                                  <a:pt x="3960940" y="9322"/>
                                  <a:pt x="3970312" y="9322"/>
                                  <a:pt x="3974999" y="4661"/>
                                </a:cubicBezTo>
                                <a:cubicBezTo>
                                  <a:pt x="3979685" y="0"/>
                                  <a:pt x="3989057" y="0"/>
                                  <a:pt x="3993756" y="4661"/>
                                </a:cubicBezTo>
                                <a:cubicBezTo>
                                  <a:pt x="3998443" y="9322"/>
                                  <a:pt x="4007815" y="9322"/>
                                  <a:pt x="4012502" y="4661"/>
                                </a:cubicBezTo>
                                <a:cubicBezTo>
                                  <a:pt x="4017188" y="0"/>
                                  <a:pt x="4026561" y="0"/>
                                  <a:pt x="4031247" y="4661"/>
                                </a:cubicBezTo>
                                <a:cubicBezTo>
                                  <a:pt x="4035933" y="9322"/>
                                  <a:pt x="4045318" y="9322"/>
                                  <a:pt x="4050005" y="4661"/>
                                </a:cubicBezTo>
                                <a:cubicBezTo>
                                  <a:pt x="4054691" y="0"/>
                                  <a:pt x="4064064" y="0"/>
                                  <a:pt x="4068750" y="4661"/>
                                </a:cubicBezTo>
                                <a:cubicBezTo>
                                  <a:pt x="4073436" y="9322"/>
                                  <a:pt x="4082809" y="9322"/>
                                  <a:pt x="4087495" y="4661"/>
                                </a:cubicBezTo>
                                <a:cubicBezTo>
                                  <a:pt x="4092181" y="0"/>
                                  <a:pt x="4101567" y="0"/>
                                  <a:pt x="4106253" y="4661"/>
                                </a:cubicBezTo>
                                <a:cubicBezTo>
                                  <a:pt x="4110940" y="9322"/>
                                  <a:pt x="4120312" y="9322"/>
                                  <a:pt x="4124998" y="4661"/>
                                </a:cubicBezTo>
                                <a:cubicBezTo>
                                  <a:pt x="4129684" y="0"/>
                                  <a:pt x="4139057" y="0"/>
                                  <a:pt x="4143756" y="4661"/>
                                </a:cubicBezTo>
                                <a:cubicBezTo>
                                  <a:pt x="4148442" y="9322"/>
                                  <a:pt x="4157815" y="9322"/>
                                  <a:pt x="4162501" y="4661"/>
                                </a:cubicBezTo>
                                <a:cubicBezTo>
                                  <a:pt x="4167188" y="0"/>
                                  <a:pt x="4176560" y="0"/>
                                  <a:pt x="4181246" y="4661"/>
                                </a:cubicBezTo>
                                <a:cubicBezTo>
                                  <a:pt x="4185933" y="9322"/>
                                  <a:pt x="4195318" y="9322"/>
                                  <a:pt x="4200005" y="4661"/>
                                </a:cubicBezTo>
                                <a:cubicBezTo>
                                  <a:pt x="4204691" y="0"/>
                                  <a:pt x="4214064" y="0"/>
                                  <a:pt x="4218750" y="4661"/>
                                </a:cubicBezTo>
                                <a:cubicBezTo>
                                  <a:pt x="4223436" y="9322"/>
                                  <a:pt x="4232809" y="9322"/>
                                  <a:pt x="4237495" y="4661"/>
                                </a:cubicBezTo>
                                <a:cubicBezTo>
                                  <a:pt x="4242194" y="0"/>
                                  <a:pt x="4251567" y="0"/>
                                  <a:pt x="4256253" y="4661"/>
                                </a:cubicBezTo>
                                <a:cubicBezTo>
                                  <a:pt x="4260939" y="9322"/>
                                  <a:pt x="4270312" y="9322"/>
                                  <a:pt x="4274998" y="4661"/>
                                </a:cubicBezTo>
                                <a:cubicBezTo>
                                  <a:pt x="4279684" y="0"/>
                                  <a:pt x="4289057" y="0"/>
                                  <a:pt x="4293756" y="4661"/>
                                </a:cubicBezTo>
                                <a:cubicBezTo>
                                  <a:pt x="4298442" y="9322"/>
                                  <a:pt x="4307815" y="9322"/>
                                  <a:pt x="4312501" y="4661"/>
                                </a:cubicBezTo>
                                <a:cubicBezTo>
                                  <a:pt x="4317188" y="0"/>
                                  <a:pt x="4326560" y="0"/>
                                  <a:pt x="4331246" y="4661"/>
                                </a:cubicBezTo>
                                <a:cubicBezTo>
                                  <a:pt x="4335932" y="9322"/>
                                  <a:pt x="4345318" y="9322"/>
                                  <a:pt x="4350004" y="4661"/>
                                </a:cubicBezTo>
                                <a:cubicBezTo>
                                  <a:pt x="4354691" y="0"/>
                                  <a:pt x="4364063" y="0"/>
                                  <a:pt x="4368749" y="4661"/>
                                </a:cubicBezTo>
                                <a:cubicBezTo>
                                  <a:pt x="4373436" y="9322"/>
                                  <a:pt x="4382808" y="9322"/>
                                  <a:pt x="4387494" y="4661"/>
                                </a:cubicBezTo>
                                <a:cubicBezTo>
                                  <a:pt x="4392194" y="0"/>
                                  <a:pt x="4401566" y="0"/>
                                  <a:pt x="4406253" y="4661"/>
                                </a:cubicBezTo>
                                <a:cubicBezTo>
                                  <a:pt x="4410939" y="9322"/>
                                  <a:pt x="4420311" y="9322"/>
                                  <a:pt x="4424998" y="4661"/>
                                </a:cubicBezTo>
                                <a:cubicBezTo>
                                  <a:pt x="4429684" y="0"/>
                                  <a:pt x="4439057" y="0"/>
                                  <a:pt x="4443756" y="4661"/>
                                </a:cubicBezTo>
                                <a:cubicBezTo>
                                  <a:pt x="4448442" y="9322"/>
                                  <a:pt x="4457815" y="9322"/>
                                  <a:pt x="4462501" y="4661"/>
                                </a:cubicBezTo>
                                <a:cubicBezTo>
                                  <a:pt x="4467187" y="0"/>
                                  <a:pt x="4476560" y="0"/>
                                  <a:pt x="4481246" y="4661"/>
                                </a:cubicBezTo>
                                <a:cubicBezTo>
                                  <a:pt x="4485932" y="9322"/>
                                  <a:pt x="4495318" y="9322"/>
                                  <a:pt x="4500004" y="4661"/>
                                </a:cubicBezTo>
                                <a:cubicBezTo>
                                  <a:pt x="4504690" y="0"/>
                                  <a:pt x="4514063" y="0"/>
                                  <a:pt x="4518749" y="4661"/>
                                </a:cubicBezTo>
                                <a:cubicBezTo>
                                  <a:pt x="4523435" y="9322"/>
                                  <a:pt x="4532808" y="9322"/>
                                  <a:pt x="4537494" y="4661"/>
                                </a:cubicBezTo>
                                <a:cubicBezTo>
                                  <a:pt x="4542194" y="0"/>
                                  <a:pt x="4551566" y="0"/>
                                  <a:pt x="4556252" y="4661"/>
                                </a:cubicBezTo>
                                <a:cubicBezTo>
                                  <a:pt x="4560939" y="9322"/>
                                  <a:pt x="4570311" y="9322"/>
                                  <a:pt x="4574997" y="4661"/>
                                </a:cubicBezTo>
                                <a:cubicBezTo>
                                  <a:pt x="4579684" y="0"/>
                                  <a:pt x="4589069" y="0"/>
                                  <a:pt x="4593756" y="4661"/>
                                </a:cubicBezTo>
                                <a:cubicBezTo>
                                  <a:pt x="4598442" y="9322"/>
                                  <a:pt x="4607814" y="9322"/>
                                  <a:pt x="4612500" y="4661"/>
                                </a:cubicBezTo>
                                <a:cubicBezTo>
                                  <a:pt x="4617187" y="0"/>
                                  <a:pt x="4626559" y="0"/>
                                  <a:pt x="4631246" y="4661"/>
                                </a:cubicBezTo>
                                <a:cubicBezTo>
                                  <a:pt x="4635932" y="9322"/>
                                  <a:pt x="4645317" y="9322"/>
                                  <a:pt x="4650004" y="4661"/>
                                </a:cubicBezTo>
                                <a:cubicBezTo>
                                  <a:pt x="4654690" y="0"/>
                                  <a:pt x="4664062" y="0"/>
                                  <a:pt x="4668749" y="4661"/>
                                </a:cubicBezTo>
                                <a:cubicBezTo>
                                  <a:pt x="4673435" y="9322"/>
                                  <a:pt x="4682808" y="9322"/>
                                  <a:pt x="4687494" y="4661"/>
                                </a:cubicBezTo>
                                <a:cubicBezTo>
                                  <a:pt x="4692193" y="0"/>
                                  <a:pt x="4701566" y="0"/>
                                  <a:pt x="4706252" y="4661"/>
                                </a:cubicBezTo>
                                <a:cubicBezTo>
                                  <a:pt x="4710938" y="9322"/>
                                  <a:pt x="4720311" y="9322"/>
                                  <a:pt x="4724997" y="4661"/>
                                </a:cubicBezTo>
                                <a:cubicBezTo>
                                  <a:pt x="4729683" y="0"/>
                                  <a:pt x="4739069" y="0"/>
                                  <a:pt x="4743755" y="4661"/>
                                </a:cubicBezTo>
                                <a:cubicBezTo>
                                  <a:pt x="4748441" y="9322"/>
                                  <a:pt x="4757814" y="9322"/>
                                  <a:pt x="4762500" y="4661"/>
                                </a:cubicBezTo>
                                <a:cubicBezTo>
                                  <a:pt x="4767186" y="0"/>
                                  <a:pt x="4776559" y="0"/>
                                  <a:pt x="4781246" y="4661"/>
                                </a:cubicBezTo>
                                <a:cubicBezTo>
                                  <a:pt x="4785932" y="9322"/>
                                  <a:pt x="4795317" y="9322"/>
                                  <a:pt x="4800003" y="4661"/>
                                </a:cubicBezTo>
                                <a:cubicBezTo>
                                  <a:pt x="4804690" y="0"/>
                                  <a:pt x="4814062" y="0"/>
                                  <a:pt x="4818748" y="4661"/>
                                </a:cubicBezTo>
                                <a:cubicBezTo>
                                  <a:pt x="4823435" y="9322"/>
                                  <a:pt x="4832808" y="9322"/>
                                  <a:pt x="4837507" y="4661"/>
                                </a:cubicBezTo>
                                <a:cubicBezTo>
                                  <a:pt x="4842193" y="0"/>
                                  <a:pt x="4851565" y="0"/>
                                  <a:pt x="4856252" y="4661"/>
                                </a:cubicBezTo>
                                <a:cubicBezTo>
                                  <a:pt x="4860938" y="9322"/>
                                  <a:pt x="4870311" y="9322"/>
                                  <a:pt x="4874997" y="4661"/>
                                </a:cubicBezTo>
                                <a:cubicBezTo>
                                  <a:pt x="4879683" y="0"/>
                                  <a:pt x="4889068" y="0"/>
                                  <a:pt x="4893755" y="4661"/>
                                </a:cubicBezTo>
                                <a:cubicBezTo>
                                  <a:pt x="4898441" y="9322"/>
                                  <a:pt x="4907813" y="9322"/>
                                  <a:pt x="4912500" y="4661"/>
                                </a:cubicBezTo>
                                <a:cubicBezTo>
                                  <a:pt x="4917186" y="0"/>
                                  <a:pt x="4926559" y="0"/>
                                  <a:pt x="4931245" y="4661"/>
                                </a:cubicBezTo>
                                <a:cubicBezTo>
                                  <a:pt x="4935932" y="9322"/>
                                  <a:pt x="4945317" y="9322"/>
                                  <a:pt x="4950003" y="4661"/>
                                </a:cubicBezTo>
                                <a:cubicBezTo>
                                  <a:pt x="4954689" y="0"/>
                                  <a:pt x="4964062" y="0"/>
                                  <a:pt x="4968748" y="4661"/>
                                </a:cubicBezTo>
                                <a:cubicBezTo>
                                  <a:pt x="4973435" y="9322"/>
                                  <a:pt x="4982807" y="9322"/>
                                  <a:pt x="4987506" y="4661"/>
                                </a:cubicBezTo>
                                <a:cubicBezTo>
                                  <a:pt x="4992192" y="0"/>
                                  <a:pt x="5001565" y="0"/>
                                  <a:pt x="5006251" y="4661"/>
                                </a:cubicBezTo>
                                <a:cubicBezTo>
                                  <a:pt x="5010938" y="9322"/>
                                  <a:pt x="5020310" y="9322"/>
                                  <a:pt x="5024997" y="4661"/>
                                </a:cubicBezTo>
                                <a:cubicBezTo>
                                  <a:pt x="5029683" y="0"/>
                                  <a:pt x="5039068" y="0"/>
                                  <a:pt x="5043754" y="4661"/>
                                </a:cubicBezTo>
                                <a:cubicBezTo>
                                  <a:pt x="5048441" y="9322"/>
                                  <a:pt x="5057813" y="9322"/>
                                  <a:pt x="5062500" y="4661"/>
                                </a:cubicBezTo>
                                <a:cubicBezTo>
                                  <a:pt x="5067186" y="0"/>
                                  <a:pt x="5076559" y="0"/>
                                  <a:pt x="5081245" y="4661"/>
                                </a:cubicBezTo>
                                <a:cubicBezTo>
                                  <a:pt x="5085944" y="9322"/>
                                  <a:pt x="5095316" y="9322"/>
                                  <a:pt x="5100003" y="4661"/>
                                </a:cubicBezTo>
                                <a:cubicBezTo>
                                  <a:pt x="5104689" y="0"/>
                                  <a:pt x="5114062" y="0"/>
                                  <a:pt x="5118748" y="4661"/>
                                </a:cubicBezTo>
                                <a:cubicBezTo>
                                  <a:pt x="5123434" y="9322"/>
                                  <a:pt x="5132807" y="9322"/>
                                  <a:pt x="5137506" y="4661"/>
                                </a:cubicBezTo>
                                <a:cubicBezTo>
                                  <a:pt x="5142192" y="0"/>
                                  <a:pt x="5151565" y="0"/>
                                  <a:pt x="5156251" y="4661"/>
                                </a:cubicBezTo>
                                <a:cubicBezTo>
                                  <a:pt x="5160937" y="9322"/>
                                  <a:pt x="5170310" y="9322"/>
                                  <a:pt x="5174996" y="4661"/>
                                </a:cubicBezTo>
                                <a:cubicBezTo>
                                  <a:pt x="5179683" y="0"/>
                                  <a:pt x="5189068" y="0"/>
                                  <a:pt x="5193754" y="4661"/>
                                </a:cubicBezTo>
                                <a:cubicBezTo>
                                  <a:pt x="5198440" y="9322"/>
                                  <a:pt x="5207813" y="9322"/>
                                  <a:pt x="5212500" y="4661"/>
                                </a:cubicBezTo>
                                <a:cubicBezTo>
                                  <a:pt x="5217186" y="0"/>
                                  <a:pt x="5226558" y="0"/>
                                  <a:pt x="5231245" y="4661"/>
                                </a:cubicBezTo>
                                <a:cubicBezTo>
                                  <a:pt x="5235943" y="9322"/>
                                  <a:pt x="5245316" y="9322"/>
                                  <a:pt x="5250002" y="4661"/>
                                </a:cubicBezTo>
                                <a:cubicBezTo>
                                  <a:pt x="5254689" y="0"/>
                                  <a:pt x="5264061" y="0"/>
                                  <a:pt x="5268748" y="4661"/>
                                </a:cubicBezTo>
                                <a:cubicBezTo>
                                  <a:pt x="5273434" y="9322"/>
                                  <a:pt x="5282806" y="9322"/>
                                  <a:pt x="5287505" y="4661"/>
                                </a:cubicBezTo>
                                <a:cubicBezTo>
                                  <a:pt x="5292192" y="0"/>
                                  <a:pt x="5301565" y="0"/>
                                  <a:pt x="5306251" y="4661"/>
                                </a:cubicBezTo>
                                <a:cubicBezTo>
                                  <a:pt x="5310937" y="9322"/>
                                  <a:pt x="5320310" y="9322"/>
                                  <a:pt x="5324996" y="4661"/>
                                </a:cubicBezTo>
                                <a:cubicBezTo>
                                  <a:pt x="5329682" y="0"/>
                                  <a:pt x="5339067" y="0"/>
                                  <a:pt x="5343754" y="4661"/>
                                </a:cubicBezTo>
                                <a:cubicBezTo>
                                  <a:pt x="5348440" y="9322"/>
                                  <a:pt x="5357813" y="9322"/>
                                  <a:pt x="5362499" y="4661"/>
                                </a:cubicBezTo>
                                <a:cubicBezTo>
                                  <a:pt x="5367185" y="0"/>
                                  <a:pt x="5376558" y="0"/>
                                  <a:pt x="5381244" y="4661"/>
                                </a:cubicBezTo>
                                <a:cubicBezTo>
                                  <a:pt x="5385943" y="9322"/>
                                  <a:pt x="5395316" y="9322"/>
                                  <a:pt x="5400002" y="4661"/>
                                </a:cubicBezTo>
                              </a:path>
                            </a:pathLst>
                          </a:custGeom>
                          <a:ln w="2527" cap="flat">
                            <a:miter lim="127000"/>
                          </a:ln>
                        </wps:spPr>
                        <wps:style>
                          <a:lnRef idx="1">
                            <a:srgbClr val="65A3CF"/>
                          </a:lnRef>
                          <a:fillRef idx="0">
                            <a:srgbClr val="000000">
                              <a:alpha val="0"/>
                            </a:srgbClr>
                          </a:fillRef>
                          <a:effectRef idx="0">
                            <a:scrgbClr r="0" g="0" b="0"/>
                          </a:effectRef>
                          <a:fontRef idx="none"/>
                        </wps:style>
                        <wps:bodyPr/>
                      </wps:wsp>
                      <wps:wsp>
                        <wps:cNvPr id="15890" name="Shape 15890"/>
                        <wps:cNvSpPr/>
                        <wps:spPr>
                          <a:xfrm>
                            <a:off x="0" y="4661"/>
                            <a:ext cx="9322" cy="1725409"/>
                          </a:xfrm>
                          <a:custGeom>
                            <a:avLst/>
                            <a:gdLst/>
                            <a:ahLst/>
                            <a:cxnLst/>
                            <a:rect l="0" t="0" r="0" b="0"/>
                            <a:pathLst>
                              <a:path w="9322" h="1725409">
                                <a:moveTo>
                                  <a:pt x="4661" y="1725409"/>
                                </a:moveTo>
                                <a:cubicBezTo>
                                  <a:pt x="0" y="1720723"/>
                                  <a:pt x="0" y="1711338"/>
                                  <a:pt x="4661" y="1706651"/>
                                </a:cubicBezTo>
                                <a:cubicBezTo>
                                  <a:pt x="9322" y="1701965"/>
                                  <a:pt x="9322" y="1692592"/>
                                  <a:pt x="4661" y="1687906"/>
                                </a:cubicBezTo>
                                <a:cubicBezTo>
                                  <a:pt x="0" y="1683207"/>
                                  <a:pt x="0" y="1673835"/>
                                  <a:pt x="4661" y="1669148"/>
                                </a:cubicBezTo>
                                <a:cubicBezTo>
                                  <a:pt x="9322" y="1664462"/>
                                  <a:pt x="9322" y="1655077"/>
                                  <a:pt x="4661" y="1650390"/>
                                </a:cubicBezTo>
                                <a:cubicBezTo>
                                  <a:pt x="0" y="1645704"/>
                                  <a:pt x="0" y="1636331"/>
                                  <a:pt x="4661" y="1631632"/>
                                </a:cubicBezTo>
                                <a:cubicBezTo>
                                  <a:pt x="9322" y="1626946"/>
                                  <a:pt x="9322" y="1617574"/>
                                  <a:pt x="4661" y="1612887"/>
                                </a:cubicBezTo>
                                <a:cubicBezTo>
                                  <a:pt x="0" y="1608188"/>
                                  <a:pt x="0" y="1598816"/>
                                  <a:pt x="4661" y="1594129"/>
                                </a:cubicBezTo>
                                <a:cubicBezTo>
                                  <a:pt x="9322" y="1589443"/>
                                  <a:pt x="9322" y="1580058"/>
                                  <a:pt x="4661" y="1575372"/>
                                </a:cubicBezTo>
                                <a:cubicBezTo>
                                  <a:pt x="0" y="1570685"/>
                                  <a:pt x="0" y="1561313"/>
                                  <a:pt x="4661" y="1556614"/>
                                </a:cubicBezTo>
                                <a:cubicBezTo>
                                  <a:pt x="9322" y="1551927"/>
                                  <a:pt x="9322" y="1542555"/>
                                  <a:pt x="4661" y="1537868"/>
                                </a:cubicBezTo>
                                <a:cubicBezTo>
                                  <a:pt x="0" y="1533182"/>
                                  <a:pt x="0" y="1523797"/>
                                  <a:pt x="4661" y="1519110"/>
                                </a:cubicBezTo>
                                <a:cubicBezTo>
                                  <a:pt x="9322" y="1514424"/>
                                  <a:pt x="9322" y="1505039"/>
                                  <a:pt x="4661" y="1500352"/>
                                </a:cubicBezTo>
                                <a:cubicBezTo>
                                  <a:pt x="0" y="1495666"/>
                                  <a:pt x="0" y="1486294"/>
                                  <a:pt x="4661" y="1481607"/>
                                </a:cubicBezTo>
                                <a:cubicBezTo>
                                  <a:pt x="9322" y="1476908"/>
                                  <a:pt x="9322" y="1467536"/>
                                  <a:pt x="4661" y="1462850"/>
                                </a:cubicBezTo>
                                <a:cubicBezTo>
                                  <a:pt x="0" y="1458163"/>
                                  <a:pt x="0" y="1448778"/>
                                  <a:pt x="4661" y="1444092"/>
                                </a:cubicBezTo>
                                <a:cubicBezTo>
                                  <a:pt x="9322" y="1439405"/>
                                  <a:pt x="9322" y="1430033"/>
                                  <a:pt x="4661" y="1425334"/>
                                </a:cubicBezTo>
                                <a:cubicBezTo>
                                  <a:pt x="0" y="1420647"/>
                                  <a:pt x="0" y="1411275"/>
                                  <a:pt x="4661" y="1406588"/>
                                </a:cubicBezTo>
                                <a:cubicBezTo>
                                  <a:pt x="9322" y="1401889"/>
                                  <a:pt x="9322" y="1392517"/>
                                  <a:pt x="4661" y="1387831"/>
                                </a:cubicBezTo>
                                <a:cubicBezTo>
                                  <a:pt x="0" y="1383144"/>
                                  <a:pt x="0" y="1373759"/>
                                  <a:pt x="4661" y="1369073"/>
                                </a:cubicBezTo>
                                <a:cubicBezTo>
                                  <a:pt x="9322" y="1364386"/>
                                  <a:pt x="9322" y="1355014"/>
                                  <a:pt x="4661" y="1350315"/>
                                </a:cubicBezTo>
                                <a:cubicBezTo>
                                  <a:pt x="0" y="1345629"/>
                                  <a:pt x="0" y="1336256"/>
                                  <a:pt x="4661" y="1331570"/>
                                </a:cubicBezTo>
                                <a:cubicBezTo>
                                  <a:pt x="9322" y="1326883"/>
                                  <a:pt x="9322" y="1317498"/>
                                  <a:pt x="4661" y="1312812"/>
                                </a:cubicBezTo>
                                <a:cubicBezTo>
                                  <a:pt x="0" y="1308125"/>
                                  <a:pt x="0" y="1298740"/>
                                  <a:pt x="4661" y="1294054"/>
                                </a:cubicBezTo>
                                <a:cubicBezTo>
                                  <a:pt x="9322" y="1289367"/>
                                  <a:pt x="9322" y="1279995"/>
                                  <a:pt x="4661" y="1275308"/>
                                </a:cubicBezTo>
                                <a:cubicBezTo>
                                  <a:pt x="0" y="1270610"/>
                                  <a:pt x="0" y="1261237"/>
                                  <a:pt x="4661" y="1256551"/>
                                </a:cubicBezTo>
                                <a:cubicBezTo>
                                  <a:pt x="9322" y="1251864"/>
                                  <a:pt x="9322" y="1242479"/>
                                  <a:pt x="4661" y="1237793"/>
                                </a:cubicBezTo>
                                <a:cubicBezTo>
                                  <a:pt x="0" y="1233106"/>
                                  <a:pt x="0" y="1223734"/>
                                  <a:pt x="4661" y="1219035"/>
                                </a:cubicBezTo>
                                <a:cubicBezTo>
                                  <a:pt x="9322" y="1214349"/>
                                  <a:pt x="9322" y="1204976"/>
                                  <a:pt x="4661" y="1200290"/>
                                </a:cubicBezTo>
                                <a:cubicBezTo>
                                  <a:pt x="0" y="1195591"/>
                                  <a:pt x="0" y="1186218"/>
                                  <a:pt x="4661" y="1181532"/>
                                </a:cubicBezTo>
                                <a:cubicBezTo>
                                  <a:pt x="9322" y="1176845"/>
                                  <a:pt x="9322" y="1167460"/>
                                  <a:pt x="4661" y="1162774"/>
                                </a:cubicBezTo>
                                <a:cubicBezTo>
                                  <a:pt x="0" y="1158088"/>
                                  <a:pt x="0" y="1148715"/>
                                  <a:pt x="4661" y="1144016"/>
                                </a:cubicBezTo>
                                <a:cubicBezTo>
                                  <a:pt x="9322" y="1139330"/>
                                  <a:pt x="9322" y="1129957"/>
                                  <a:pt x="4661" y="1125271"/>
                                </a:cubicBezTo>
                                <a:cubicBezTo>
                                  <a:pt x="0" y="1120572"/>
                                  <a:pt x="0" y="1111199"/>
                                  <a:pt x="4661" y="1106513"/>
                                </a:cubicBezTo>
                                <a:cubicBezTo>
                                  <a:pt x="9322" y="1101827"/>
                                  <a:pt x="9322" y="1092441"/>
                                  <a:pt x="4661" y="1087755"/>
                                </a:cubicBezTo>
                                <a:cubicBezTo>
                                  <a:pt x="0" y="1083069"/>
                                  <a:pt x="0" y="1073696"/>
                                  <a:pt x="4661" y="1069010"/>
                                </a:cubicBezTo>
                                <a:cubicBezTo>
                                  <a:pt x="9322" y="1064311"/>
                                  <a:pt x="9322" y="1054938"/>
                                  <a:pt x="4661" y="1050252"/>
                                </a:cubicBezTo>
                                <a:cubicBezTo>
                                  <a:pt x="0" y="1045565"/>
                                  <a:pt x="0" y="1036180"/>
                                  <a:pt x="4661" y="1031494"/>
                                </a:cubicBezTo>
                                <a:cubicBezTo>
                                  <a:pt x="9322" y="1026808"/>
                                  <a:pt x="9322" y="1017435"/>
                                  <a:pt x="4661" y="1012736"/>
                                </a:cubicBezTo>
                                <a:cubicBezTo>
                                  <a:pt x="0" y="1008050"/>
                                  <a:pt x="0" y="998677"/>
                                  <a:pt x="4661" y="993991"/>
                                </a:cubicBezTo>
                                <a:cubicBezTo>
                                  <a:pt x="9322" y="989292"/>
                                  <a:pt x="9322" y="979919"/>
                                  <a:pt x="4661" y="975233"/>
                                </a:cubicBezTo>
                                <a:cubicBezTo>
                                  <a:pt x="0" y="970547"/>
                                  <a:pt x="0" y="961161"/>
                                  <a:pt x="4661" y="956475"/>
                                </a:cubicBezTo>
                                <a:cubicBezTo>
                                  <a:pt x="9322" y="951789"/>
                                  <a:pt x="9322" y="942416"/>
                                  <a:pt x="4661" y="937717"/>
                                </a:cubicBezTo>
                                <a:cubicBezTo>
                                  <a:pt x="0" y="933031"/>
                                  <a:pt x="0" y="923658"/>
                                  <a:pt x="4661" y="918972"/>
                                </a:cubicBezTo>
                                <a:cubicBezTo>
                                  <a:pt x="9322" y="914286"/>
                                  <a:pt x="9322" y="904900"/>
                                  <a:pt x="4661" y="900214"/>
                                </a:cubicBezTo>
                                <a:cubicBezTo>
                                  <a:pt x="0" y="895528"/>
                                  <a:pt x="0" y="886142"/>
                                  <a:pt x="4661" y="881456"/>
                                </a:cubicBezTo>
                                <a:cubicBezTo>
                                  <a:pt x="9322" y="876770"/>
                                  <a:pt x="9322" y="867397"/>
                                  <a:pt x="4661" y="862698"/>
                                </a:cubicBezTo>
                                <a:cubicBezTo>
                                  <a:pt x="0" y="858012"/>
                                  <a:pt x="0" y="848639"/>
                                  <a:pt x="4661" y="843953"/>
                                </a:cubicBezTo>
                                <a:cubicBezTo>
                                  <a:pt x="9322" y="839267"/>
                                  <a:pt x="9322" y="829881"/>
                                  <a:pt x="4661" y="825195"/>
                                </a:cubicBezTo>
                                <a:cubicBezTo>
                                  <a:pt x="0" y="820509"/>
                                  <a:pt x="0" y="811136"/>
                                  <a:pt x="4661" y="806437"/>
                                </a:cubicBezTo>
                                <a:cubicBezTo>
                                  <a:pt x="9322" y="801751"/>
                                  <a:pt x="9322" y="792378"/>
                                  <a:pt x="4661" y="787692"/>
                                </a:cubicBezTo>
                                <a:cubicBezTo>
                                  <a:pt x="0" y="782993"/>
                                  <a:pt x="0" y="773620"/>
                                  <a:pt x="4661" y="768934"/>
                                </a:cubicBezTo>
                                <a:cubicBezTo>
                                  <a:pt x="9322" y="764248"/>
                                  <a:pt x="9322" y="754863"/>
                                  <a:pt x="4661" y="750176"/>
                                </a:cubicBezTo>
                                <a:cubicBezTo>
                                  <a:pt x="0" y="745490"/>
                                  <a:pt x="0" y="736117"/>
                                  <a:pt x="4661" y="731418"/>
                                </a:cubicBezTo>
                                <a:cubicBezTo>
                                  <a:pt x="9322" y="726732"/>
                                  <a:pt x="9322" y="717359"/>
                                  <a:pt x="4661" y="712673"/>
                                </a:cubicBezTo>
                                <a:cubicBezTo>
                                  <a:pt x="0" y="707987"/>
                                  <a:pt x="0" y="698602"/>
                                  <a:pt x="4661" y="693915"/>
                                </a:cubicBezTo>
                                <a:cubicBezTo>
                                  <a:pt x="9322" y="689229"/>
                                  <a:pt x="9322" y="679844"/>
                                  <a:pt x="4661" y="675157"/>
                                </a:cubicBezTo>
                                <a:cubicBezTo>
                                  <a:pt x="0" y="670471"/>
                                  <a:pt x="0" y="661098"/>
                                  <a:pt x="4661" y="656399"/>
                                </a:cubicBezTo>
                                <a:cubicBezTo>
                                  <a:pt x="9322" y="651713"/>
                                  <a:pt x="9322" y="642341"/>
                                  <a:pt x="4661" y="637654"/>
                                </a:cubicBezTo>
                                <a:cubicBezTo>
                                  <a:pt x="0" y="632968"/>
                                  <a:pt x="0" y="623583"/>
                                  <a:pt x="4661" y="618896"/>
                                </a:cubicBezTo>
                                <a:cubicBezTo>
                                  <a:pt x="9322" y="614210"/>
                                  <a:pt x="9322" y="604837"/>
                                  <a:pt x="4661" y="600138"/>
                                </a:cubicBezTo>
                                <a:cubicBezTo>
                                  <a:pt x="0" y="595452"/>
                                  <a:pt x="0" y="586080"/>
                                  <a:pt x="4661" y="581393"/>
                                </a:cubicBezTo>
                                <a:cubicBezTo>
                                  <a:pt x="9322" y="576694"/>
                                  <a:pt x="9322" y="567322"/>
                                  <a:pt x="4661" y="562635"/>
                                </a:cubicBezTo>
                                <a:cubicBezTo>
                                  <a:pt x="0" y="557949"/>
                                  <a:pt x="0" y="548564"/>
                                  <a:pt x="4661" y="543877"/>
                                </a:cubicBezTo>
                                <a:cubicBezTo>
                                  <a:pt x="9322" y="539191"/>
                                  <a:pt x="9322" y="529819"/>
                                  <a:pt x="4661" y="525120"/>
                                </a:cubicBezTo>
                                <a:cubicBezTo>
                                  <a:pt x="0" y="520433"/>
                                  <a:pt x="0" y="511061"/>
                                  <a:pt x="4661" y="506374"/>
                                </a:cubicBezTo>
                                <a:cubicBezTo>
                                  <a:pt x="9322" y="501675"/>
                                  <a:pt x="9322" y="492303"/>
                                  <a:pt x="4661" y="487616"/>
                                </a:cubicBezTo>
                                <a:cubicBezTo>
                                  <a:pt x="0" y="482930"/>
                                  <a:pt x="0" y="473545"/>
                                  <a:pt x="4661" y="468859"/>
                                </a:cubicBezTo>
                                <a:cubicBezTo>
                                  <a:pt x="9322" y="464172"/>
                                  <a:pt x="9322" y="454800"/>
                                  <a:pt x="4661" y="450101"/>
                                </a:cubicBezTo>
                                <a:cubicBezTo>
                                  <a:pt x="0" y="445414"/>
                                  <a:pt x="0" y="436042"/>
                                  <a:pt x="4661" y="431355"/>
                                </a:cubicBezTo>
                                <a:cubicBezTo>
                                  <a:pt x="9322" y="426669"/>
                                  <a:pt x="9322" y="417284"/>
                                  <a:pt x="4661" y="412598"/>
                                </a:cubicBezTo>
                                <a:cubicBezTo>
                                  <a:pt x="0" y="407911"/>
                                  <a:pt x="0" y="398526"/>
                                  <a:pt x="4661" y="393840"/>
                                </a:cubicBezTo>
                                <a:cubicBezTo>
                                  <a:pt x="9322" y="389153"/>
                                  <a:pt x="9322" y="379781"/>
                                  <a:pt x="4661" y="375094"/>
                                </a:cubicBezTo>
                                <a:cubicBezTo>
                                  <a:pt x="0" y="370395"/>
                                  <a:pt x="0" y="361023"/>
                                  <a:pt x="4661" y="356337"/>
                                </a:cubicBezTo>
                                <a:cubicBezTo>
                                  <a:pt x="9322" y="351650"/>
                                  <a:pt x="9322" y="342265"/>
                                  <a:pt x="4661" y="337579"/>
                                </a:cubicBezTo>
                                <a:cubicBezTo>
                                  <a:pt x="0" y="332892"/>
                                  <a:pt x="0" y="323520"/>
                                  <a:pt x="4661" y="318821"/>
                                </a:cubicBezTo>
                                <a:cubicBezTo>
                                  <a:pt x="9322" y="314134"/>
                                  <a:pt x="9322" y="304762"/>
                                  <a:pt x="4661" y="300075"/>
                                </a:cubicBezTo>
                                <a:cubicBezTo>
                                  <a:pt x="0" y="295377"/>
                                  <a:pt x="0" y="286004"/>
                                  <a:pt x="4661" y="281318"/>
                                </a:cubicBezTo>
                                <a:cubicBezTo>
                                  <a:pt x="9322" y="276631"/>
                                  <a:pt x="9322" y="267246"/>
                                  <a:pt x="4661" y="262560"/>
                                </a:cubicBezTo>
                                <a:cubicBezTo>
                                  <a:pt x="0" y="257873"/>
                                  <a:pt x="0" y="248501"/>
                                  <a:pt x="4661" y="243802"/>
                                </a:cubicBezTo>
                                <a:cubicBezTo>
                                  <a:pt x="9322" y="239116"/>
                                  <a:pt x="9322" y="229743"/>
                                  <a:pt x="4661" y="225057"/>
                                </a:cubicBezTo>
                                <a:cubicBezTo>
                                  <a:pt x="0" y="220370"/>
                                  <a:pt x="0" y="210985"/>
                                  <a:pt x="4661" y="206299"/>
                                </a:cubicBezTo>
                                <a:cubicBezTo>
                                  <a:pt x="9322" y="201612"/>
                                  <a:pt x="9322" y="192227"/>
                                  <a:pt x="4661" y="187541"/>
                                </a:cubicBezTo>
                                <a:cubicBezTo>
                                  <a:pt x="0" y="182855"/>
                                  <a:pt x="0" y="173482"/>
                                  <a:pt x="4661" y="168796"/>
                                </a:cubicBezTo>
                                <a:cubicBezTo>
                                  <a:pt x="9322" y="164097"/>
                                  <a:pt x="9322" y="154724"/>
                                  <a:pt x="4661" y="150038"/>
                                </a:cubicBezTo>
                                <a:cubicBezTo>
                                  <a:pt x="0" y="145351"/>
                                  <a:pt x="0" y="135966"/>
                                  <a:pt x="4661" y="131280"/>
                                </a:cubicBezTo>
                                <a:cubicBezTo>
                                  <a:pt x="9322" y="126594"/>
                                  <a:pt x="9322" y="117221"/>
                                  <a:pt x="4661" y="112522"/>
                                </a:cubicBezTo>
                                <a:cubicBezTo>
                                  <a:pt x="0" y="107836"/>
                                  <a:pt x="0" y="98463"/>
                                  <a:pt x="4661" y="93777"/>
                                </a:cubicBezTo>
                                <a:cubicBezTo>
                                  <a:pt x="9322" y="89078"/>
                                  <a:pt x="9322" y="79705"/>
                                  <a:pt x="4661" y="75019"/>
                                </a:cubicBezTo>
                                <a:cubicBezTo>
                                  <a:pt x="0" y="70333"/>
                                  <a:pt x="0" y="60947"/>
                                  <a:pt x="4661" y="56261"/>
                                </a:cubicBezTo>
                                <a:cubicBezTo>
                                  <a:pt x="9322" y="51575"/>
                                  <a:pt x="9322" y="42202"/>
                                  <a:pt x="4661" y="37503"/>
                                </a:cubicBezTo>
                                <a:cubicBezTo>
                                  <a:pt x="0" y="32817"/>
                                  <a:pt x="0" y="23444"/>
                                  <a:pt x="4661" y="18758"/>
                                </a:cubicBezTo>
                                <a:cubicBezTo>
                                  <a:pt x="9322" y="14071"/>
                                  <a:pt x="9322" y="4686"/>
                                  <a:pt x="4661" y="0"/>
                                </a:cubicBezTo>
                              </a:path>
                            </a:pathLst>
                          </a:custGeom>
                          <a:ln w="2527" cap="flat">
                            <a:miter lim="127000"/>
                          </a:ln>
                        </wps:spPr>
                        <wps:style>
                          <a:lnRef idx="1">
                            <a:srgbClr val="65A3CF"/>
                          </a:lnRef>
                          <a:fillRef idx="0">
                            <a:srgbClr val="000000">
                              <a:alpha val="0"/>
                            </a:srgbClr>
                          </a:fillRef>
                          <a:effectRef idx="0">
                            <a:scrgbClr r="0" g="0" b="0"/>
                          </a:effectRef>
                          <a:fontRef idx="none"/>
                        </wps:style>
                        <wps:bodyPr/>
                      </wps:wsp>
                      <wps:wsp>
                        <wps:cNvPr id="15891" name="Shape 15891"/>
                        <wps:cNvSpPr/>
                        <wps:spPr>
                          <a:xfrm>
                            <a:off x="5400000" y="4661"/>
                            <a:ext cx="9322" cy="1725409"/>
                          </a:xfrm>
                          <a:custGeom>
                            <a:avLst/>
                            <a:gdLst/>
                            <a:ahLst/>
                            <a:cxnLst/>
                            <a:rect l="0" t="0" r="0" b="0"/>
                            <a:pathLst>
                              <a:path w="9322" h="1725409">
                                <a:moveTo>
                                  <a:pt x="4661" y="1725409"/>
                                </a:moveTo>
                                <a:cubicBezTo>
                                  <a:pt x="0" y="1720723"/>
                                  <a:pt x="0" y="1711338"/>
                                  <a:pt x="4661" y="1706651"/>
                                </a:cubicBezTo>
                                <a:cubicBezTo>
                                  <a:pt x="9322" y="1701965"/>
                                  <a:pt x="9322" y="1692592"/>
                                  <a:pt x="4661" y="1687906"/>
                                </a:cubicBezTo>
                                <a:cubicBezTo>
                                  <a:pt x="0" y="1683207"/>
                                  <a:pt x="0" y="1673835"/>
                                  <a:pt x="4661" y="1669148"/>
                                </a:cubicBezTo>
                                <a:cubicBezTo>
                                  <a:pt x="9322" y="1664462"/>
                                  <a:pt x="9322" y="1655077"/>
                                  <a:pt x="4661" y="1650390"/>
                                </a:cubicBezTo>
                                <a:cubicBezTo>
                                  <a:pt x="0" y="1645704"/>
                                  <a:pt x="0" y="1636331"/>
                                  <a:pt x="4661" y="1631632"/>
                                </a:cubicBezTo>
                                <a:cubicBezTo>
                                  <a:pt x="9322" y="1626946"/>
                                  <a:pt x="9322" y="1617574"/>
                                  <a:pt x="4661" y="1612887"/>
                                </a:cubicBezTo>
                                <a:cubicBezTo>
                                  <a:pt x="0" y="1608188"/>
                                  <a:pt x="0" y="1598816"/>
                                  <a:pt x="4661" y="1594129"/>
                                </a:cubicBezTo>
                                <a:cubicBezTo>
                                  <a:pt x="9322" y="1589443"/>
                                  <a:pt x="9322" y="1580058"/>
                                  <a:pt x="4661" y="1575372"/>
                                </a:cubicBezTo>
                                <a:cubicBezTo>
                                  <a:pt x="0" y="1570685"/>
                                  <a:pt x="0" y="1561313"/>
                                  <a:pt x="4661" y="1556614"/>
                                </a:cubicBezTo>
                                <a:cubicBezTo>
                                  <a:pt x="9322" y="1551927"/>
                                  <a:pt x="9322" y="1542555"/>
                                  <a:pt x="4661" y="1537868"/>
                                </a:cubicBezTo>
                                <a:cubicBezTo>
                                  <a:pt x="0" y="1533182"/>
                                  <a:pt x="0" y="1523797"/>
                                  <a:pt x="4661" y="1519110"/>
                                </a:cubicBezTo>
                                <a:cubicBezTo>
                                  <a:pt x="9322" y="1514424"/>
                                  <a:pt x="9322" y="1505039"/>
                                  <a:pt x="4661" y="1500352"/>
                                </a:cubicBezTo>
                                <a:cubicBezTo>
                                  <a:pt x="0" y="1495666"/>
                                  <a:pt x="0" y="1486294"/>
                                  <a:pt x="4661" y="1481607"/>
                                </a:cubicBezTo>
                                <a:cubicBezTo>
                                  <a:pt x="9322" y="1476908"/>
                                  <a:pt x="9322" y="1467536"/>
                                  <a:pt x="4661" y="1462850"/>
                                </a:cubicBezTo>
                                <a:cubicBezTo>
                                  <a:pt x="0" y="1458163"/>
                                  <a:pt x="0" y="1448778"/>
                                  <a:pt x="4661" y="1444092"/>
                                </a:cubicBezTo>
                                <a:cubicBezTo>
                                  <a:pt x="9322" y="1439405"/>
                                  <a:pt x="9322" y="1430033"/>
                                  <a:pt x="4661" y="1425334"/>
                                </a:cubicBezTo>
                                <a:cubicBezTo>
                                  <a:pt x="0" y="1420647"/>
                                  <a:pt x="0" y="1411275"/>
                                  <a:pt x="4661" y="1406588"/>
                                </a:cubicBezTo>
                                <a:cubicBezTo>
                                  <a:pt x="9322" y="1401889"/>
                                  <a:pt x="9322" y="1392517"/>
                                  <a:pt x="4661" y="1387831"/>
                                </a:cubicBezTo>
                                <a:cubicBezTo>
                                  <a:pt x="0" y="1383144"/>
                                  <a:pt x="0" y="1373759"/>
                                  <a:pt x="4661" y="1369073"/>
                                </a:cubicBezTo>
                                <a:cubicBezTo>
                                  <a:pt x="9322" y="1364386"/>
                                  <a:pt x="9322" y="1355014"/>
                                  <a:pt x="4661" y="1350315"/>
                                </a:cubicBezTo>
                                <a:cubicBezTo>
                                  <a:pt x="0" y="1345629"/>
                                  <a:pt x="0" y="1336256"/>
                                  <a:pt x="4661" y="1331570"/>
                                </a:cubicBezTo>
                                <a:cubicBezTo>
                                  <a:pt x="9322" y="1326883"/>
                                  <a:pt x="9322" y="1317498"/>
                                  <a:pt x="4661" y="1312812"/>
                                </a:cubicBezTo>
                                <a:cubicBezTo>
                                  <a:pt x="0" y="1308125"/>
                                  <a:pt x="0" y="1298740"/>
                                  <a:pt x="4661" y="1294054"/>
                                </a:cubicBezTo>
                                <a:cubicBezTo>
                                  <a:pt x="9322" y="1289367"/>
                                  <a:pt x="9322" y="1279995"/>
                                  <a:pt x="4661" y="1275308"/>
                                </a:cubicBezTo>
                                <a:cubicBezTo>
                                  <a:pt x="0" y="1270610"/>
                                  <a:pt x="0" y="1261237"/>
                                  <a:pt x="4661" y="1256551"/>
                                </a:cubicBezTo>
                                <a:cubicBezTo>
                                  <a:pt x="9322" y="1251864"/>
                                  <a:pt x="9322" y="1242479"/>
                                  <a:pt x="4661" y="1237793"/>
                                </a:cubicBezTo>
                                <a:cubicBezTo>
                                  <a:pt x="0" y="1233106"/>
                                  <a:pt x="0" y="1223734"/>
                                  <a:pt x="4661" y="1219035"/>
                                </a:cubicBezTo>
                                <a:cubicBezTo>
                                  <a:pt x="9322" y="1214349"/>
                                  <a:pt x="9322" y="1204976"/>
                                  <a:pt x="4661" y="1200290"/>
                                </a:cubicBezTo>
                                <a:cubicBezTo>
                                  <a:pt x="0" y="1195591"/>
                                  <a:pt x="0" y="1186218"/>
                                  <a:pt x="4661" y="1181532"/>
                                </a:cubicBezTo>
                                <a:cubicBezTo>
                                  <a:pt x="9322" y="1176845"/>
                                  <a:pt x="9322" y="1167460"/>
                                  <a:pt x="4661" y="1162774"/>
                                </a:cubicBezTo>
                                <a:cubicBezTo>
                                  <a:pt x="0" y="1158088"/>
                                  <a:pt x="0" y="1148715"/>
                                  <a:pt x="4661" y="1144016"/>
                                </a:cubicBezTo>
                                <a:cubicBezTo>
                                  <a:pt x="9322" y="1139330"/>
                                  <a:pt x="9322" y="1129957"/>
                                  <a:pt x="4661" y="1125271"/>
                                </a:cubicBezTo>
                                <a:cubicBezTo>
                                  <a:pt x="0" y="1120572"/>
                                  <a:pt x="0" y="1111199"/>
                                  <a:pt x="4661" y="1106513"/>
                                </a:cubicBezTo>
                                <a:cubicBezTo>
                                  <a:pt x="9322" y="1101827"/>
                                  <a:pt x="9322" y="1092441"/>
                                  <a:pt x="4661" y="1087755"/>
                                </a:cubicBezTo>
                                <a:cubicBezTo>
                                  <a:pt x="0" y="1083069"/>
                                  <a:pt x="0" y="1073696"/>
                                  <a:pt x="4661" y="1069010"/>
                                </a:cubicBezTo>
                                <a:cubicBezTo>
                                  <a:pt x="9322" y="1064311"/>
                                  <a:pt x="9322" y="1054938"/>
                                  <a:pt x="4661" y="1050252"/>
                                </a:cubicBezTo>
                                <a:cubicBezTo>
                                  <a:pt x="0" y="1045565"/>
                                  <a:pt x="0" y="1036180"/>
                                  <a:pt x="4661" y="1031494"/>
                                </a:cubicBezTo>
                                <a:cubicBezTo>
                                  <a:pt x="9322" y="1026808"/>
                                  <a:pt x="9322" y="1017435"/>
                                  <a:pt x="4661" y="1012736"/>
                                </a:cubicBezTo>
                                <a:cubicBezTo>
                                  <a:pt x="0" y="1008050"/>
                                  <a:pt x="0" y="998677"/>
                                  <a:pt x="4661" y="993991"/>
                                </a:cubicBezTo>
                                <a:cubicBezTo>
                                  <a:pt x="9322" y="989292"/>
                                  <a:pt x="9322" y="979919"/>
                                  <a:pt x="4661" y="975233"/>
                                </a:cubicBezTo>
                                <a:cubicBezTo>
                                  <a:pt x="0" y="970547"/>
                                  <a:pt x="0" y="961161"/>
                                  <a:pt x="4661" y="956475"/>
                                </a:cubicBezTo>
                                <a:cubicBezTo>
                                  <a:pt x="9322" y="951789"/>
                                  <a:pt x="9322" y="942416"/>
                                  <a:pt x="4661" y="937717"/>
                                </a:cubicBezTo>
                                <a:cubicBezTo>
                                  <a:pt x="0" y="933031"/>
                                  <a:pt x="0" y="923658"/>
                                  <a:pt x="4661" y="918972"/>
                                </a:cubicBezTo>
                                <a:cubicBezTo>
                                  <a:pt x="9322" y="914286"/>
                                  <a:pt x="9322" y="904900"/>
                                  <a:pt x="4661" y="900214"/>
                                </a:cubicBezTo>
                                <a:cubicBezTo>
                                  <a:pt x="0" y="895528"/>
                                  <a:pt x="0" y="886142"/>
                                  <a:pt x="4661" y="881456"/>
                                </a:cubicBezTo>
                                <a:cubicBezTo>
                                  <a:pt x="9322" y="876770"/>
                                  <a:pt x="9322" y="867397"/>
                                  <a:pt x="4661" y="862698"/>
                                </a:cubicBezTo>
                                <a:cubicBezTo>
                                  <a:pt x="0" y="858012"/>
                                  <a:pt x="0" y="848639"/>
                                  <a:pt x="4661" y="843953"/>
                                </a:cubicBezTo>
                                <a:cubicBezTo>
                                  <a:pt x="9322" y="839267"/>
                                  <a:pt x="9322" y="829881"/>
                                  <a:pt x="4661" y="825195"/>
                                </a:cubicBezTo>
                                <a:cubicBezTo>
                                  <a:pt x="0" y="820509"/>
                                  <a:pt x="0" y="811136"/>
                                  <a:pt x="4661" y="806437"/>
                                </a:cubicBezTo>
                                <a:cubicBezTo>
                                  <a:pt x="9322" y="801751"/>
                                  <a:pt x="9322" y="792378"/>
                                  <a:pt x="4661" y="787692"/>
                                </a:cubicBezTo>
                                <a:cubicBezTo>
                                  <a:pt x="0" y="782993"/>
                                  <a:pt x="0" y="773620"/>
                                  <a:pt x="4661" y="768934"/>
                                </a:cubicBezTo>
                                <a:cubicBezTo>
                                  <a:pt x="9322" y="764248"/>
                                  <a:pt x="9322" y="754863"/>
                                  <a:pt x="4661" y="750176"/>
                                </a:cubicBezTo>
                                <a:cubicBezTo>
                                  <a:pt x="0" y="745490"/>
                                  <a:pt x="0" y="736117"/>
                                  <a:pt x="4661" y="731418"/>
                                </a:cubicBezTo>
                                <a:cubicBezTo>
                                  <a:pt x="9322" y="726732"/>
                                  <a:pt x="9322" y="717359"/>
                                  <a:pt x="4661" y="712673"/>
                                </a:cubicBezTo>
                                <a:cubicBezTo>
                                  <a:pt x="0" y="707987"/>
                                  <a:pt x="0" y="698602"/>
                                  <a:pt x="4661" y="693915"/>
                                </a:cubicBezTo>
                                <a:cubicBezTo>
                                  <a:pt x="9322" y="689229"/>
                                  <a:pt x="9322" y="679844"/>
                                  <a:pt x="4661" y="675157"/>
                                </a:cubicBezTo>
                                <a:cubicBezTo>
                                  <a:pt x="0" y="670471"/>
                                  <a:pt x="0" y="661098"/>
                                  <a:pt x="4661" y="656399"/>
                                </a:cubicBezTo>
                                <a:cubicBezTo>
                                  <a:pt x="9322" y="651713"/>
                                  <a:pt x="9322" y="642341"/>
                                  <a:pt x="4661" y="637654"/>
                                </a:cubicBezTo>
                                <a:cubicBezTo>
                                  <a:pt x="0" y="632968"/>
                                  <a:pt x="0" y="623583"/>
                                  <a:pt x="4661" y="618896"/>
                                </a:cubicBezTo>
                                <a:cubicBezTo>
                                  <a:pt x="9322" y="614210"/>
                                  <a:pt x="9322" y="604837"/>
                                  <a:pt x="4661" y="600138"/>
                                </a:cubicBezTo>
                                <a:cubicBezTo>
                                  <a:pt x="0" y="595452"/>
                                  <a:pt x="0" y="586080"/>
                                  <a:pt x="4661" y="581393"/>
                                </a:cubicBezTo>
                                <a:cubicBezTo>
                                  <a:pt x="9322" y="576694"/>
                                  <a:pt x="9322" y="567322"/>
                                  <a:pt x="4661" y="562635"/>
                                </a:cubicBezTo>
                                <a:cubicBezTo>
                                  <a:pt x="0" y="557949"/>
                                  <a:pt x="0" y="548564"/>
                                  <a:pt x="4661" y="543877"/>
                                </a:cubicBezTo>
                                <a:cubicBezTo>
                                  <a:pt x="9322" y="539191"/>
                                  <a:pt x="9322" y="529819"/>
                                  <a:pt x="4661" y="525120"/>
                                </a:cubicBezTo>
                                <a:cubicBezTo>
                                  <a:pt x="0" y="520433"/>
                                  <a:pt x="0" y="511061"/>
                                  <a:pt x="4661" y="506374"/>
                                </a:cubicBezTo>
                                <a:cubicBezTo>
                                  <a:pt x="9322" y="501675"/>
                                  <a:pt x="9322" y="492303"/>
                                  <a:pt x="4661" y="487616"/>
                                </a:cubicBezTo>
                                <a:cubicBezTo>
                                  <a:pt x="0" y="482930"/>
                                  <a:pt x="0" y="473545"/>
                                  <a:pt x="4661" y="468859"/>
                                </a:cubicBezTo>
                                <a:cubicBezTo>
                                  <a:pt x="9322" y="464172"/>
                                  <a:pt x="9322" y="454800"/>
                                  <a:pt x="4661" y="450101"/>
                                </a:cubicBezTo>
                                <a:cubicBezTo>
                                  <a:pt x="0" y="445414"/>
                                  <a:pt x="0" y="436042"/>
                                  <a:pt x="4661" y="431355"/>
                                </a:cubicBezTo>
                                <a:cubicBezTo>
                                  <a:pt x="9322" y="426669"/>
                                  <a:pt x="9322" y="417284"/>
                                  <a:pt x="4661" y="412598"/>
                                </a:cubicBezTo>
                                <a:cubicBezTo>
                                  <a:pt x="0" y="407911"/>
                                  <a:pt x="0" y="398526"/>
                                  <a:pt x="4661" y="393840"/>
                                </a:cubicBezTo>
                                <a:cubicBezTo>
                                  <a:pt x="9322" y="389153"/>
                                  <a:pt x="9322" y="379781"/>
                                  <a:pt x="4661" y="375094"/>
                                </a:cubicBezTo>
                                <a:cubicBezTo>
                                  <a:pt x="0" y="370395"/>
                                  <a:pt x="0" y="361023"/>
                                  <a:pt x="4661" y="356337"/>
                                </a:cubicBezTo>
                                <a:cubicBezTo>
                                  <a:pt x="9322" y="351650"/>
                                  <a:pt x="9322" y="342265"/>
                                  <a:pt x="4661" y="337579"/>
                                </a:cubicBezTo>
                                <a:cubicBezTo>
                                  <a:pt x="0" y="332892"/>
                                  <a:pt x="0" y="323520"/>
                                  <a:pt x="4661" y="318821"/>
                                </a:cubicBezTo>
                                <a:cubicBezTo>
                                  <a:pt x="9322" y="314134"/>
                                  <a:pt x="9322" y="304762"/>
                                  <a:pt x="4661" y="300075"/>
                                </a:cubicBezTo>
                                <a:cubicBezTo>
                                  <a:pt x="0" y="295377"/>
                                  <a:pt x="0" y="286004"/>
                                  <a:pt x="4661" y="281318"/>
                                </a:cubicBezTo>
                                <a:cubicBezTo>
                                  <a:pt x="9322" y="276631"/>
                                  <a:pt x="9322" y="267246"/>
                                  <a:pt x="4661" y="262560"/>
                                </a:cubicBezTo>
                                <a:cubicBezTo>
                                  <a:pt x="0" y="257873"/>
                                  <a:pt x="0" y="248501"/>
                                  <a:pt x="4661" y="243802"/>
                                </a:cubicBezTo>
                                <a:cubicBezTo>
                                  <a:pt x="9322" y="239116"/>
                                  <a:pt x="9322" y="229743"/>
                                  <a:pt x="4661" y="225057"/>
                                </a:cubicBezTo>
                                <a:cubicBezTo>
                                  <a:pt x="0" y="220370"/>
                                  <a:pt x="0" y="210985"/>
                                  <a:pt x="4661" y="206299"/>
                                </a:cubicBezTo>
                                <a:cubicBezTo>
                                  <a:pt x="9322" y="201612"/>
                                  <a:pt x="9322" y="192227"/>
                                  <a:pt x="4661" y="187541"/>
                                </a:cubicBezTo>
                                <a:cubicBezTo>
                                  <a:pt x="0" y="182855"/>
                                  <a:pt x="0" y="173482"/>
                                  <a:pt x="4661" y="168796"/>
                                </a:cubicBezTo>
                                <a:cubicBezTo>
                                  <a:pt x="9322" y="164097"/>
                                  <a:pt x="9322" y="154724"/>
                                  <a:pt x="4661" y="150038"/>
                                </a:cubicBezTo>
                                <a:cubicBezTo>
                                  <a:pt x="0" y="145351"/>
                                  <a:pt x="0" y="135966"/>
                                  <a:pt x="4661" y="131280"/>
                                </a:cubicBezTo>
                                <a:cubicBezTo>
                                  <a:pt x="9322" y="126594"/>
                                  <a:pt x="9322" y="117221"/>
                                  <a:pt x="4661" y="112522"/>
                                </a:cubicBezTo>
                                <a:cubicBezTo>
                                  <a:pt x="0" y="107836"/>
                                  <a:pt x="0" y="98463"/>
                                  <a:pt x="4661" y="93777"/>
                                </a:cubicBezTo>
                                <a:cubicBezTo>
                                  <a:pt x="9322" y="89078"/>
                                  <a:pt x="9322" y="79705"/>
                                  <a:pt x="4661" y="75019"/>
                                </a:cubicBezTo>
                                <a:cubicBezTo>
                                  <a:pt x="0" y="70333"/>
                                  <a:pt x="0" y="60947"/>
                                  <a:pt x="4661" y="56261"/>
                                </a:cubicBezTo>
                                <a:cubicBezTo>
                                  <a:pt x="9322" y="51575"/>
                                  <a:pt x="9322" y="42202"/>
                                  <a:pt x="4661" y="37503"/>
                                </a:cubicBezTo>
                                <a:cubicBezTo>
                                  <a:pt x="0" y="32817"/>
                                  <a:pt x="0" y="23444"/>
                                  <a:pt x="4661" y="18758"/>
                                </a:cubicBezTo>
                                <a:cubicBezTo>
                                  <a:pt x="9322" y="14071"/>
                                  <a:pt x="9322" y="4686"/>
                                  <a:pt x="4661" y="0"/>
                                </a:cubicBezTo>
                              </a:path>
                            </a:pathLst>
                          </a:custGeom>
                          <a:ln w="2527" cap="flat">
                            <a:miter lim="127000"/>
                          </a:ln>
                        </wps:spPr>
                        <wps:style>
                          <a:lnRef idx="1">
                            <a:srgbClr val="65A3CF"/>
                          </a:lnRef>
                          <a:fillRef idx="0">
                            <a:srgbClr val="000000">
                              <a:alpha val="0"/>
                            </a:srgbClr>
                          </a:fillRef>
                          <a:effectRef idx="0">
                            <a:scrgbClr r="0" g="0" b="0"/>
                          </a:effectRef>
                          <a:fontRef idx="none"/>
                        </wps:style>
                        <wps:bodyPr/>
                      </wps:wsp>
                      <wps:wsp>
                        <wps:cNvPr id="15892" name="Shape 15892"/>
                        <wps:cNvSpPr/>
                        <wps:spPr>
                          <a:xfrm>
                            <a:off x="4661" y="1725409"/>
                            <a:ext cx="5400002" cy="9322"/>
                          </a:xfrm>
                          <a:custGeom>
                            <a:avLst/>
                            <a:gdLst/>
                            <a:ahLst/>
                            <a:cxnLst/>
                            <a:rect l="0" t="0" r="0" b="0"/>
                            <a:pathLst>
                              <a:path w="5400002" h="9322">
                                <a:moveTo>
                                  <a:pt x="0" y="4661"/>
                                </a:moveTo>
                                <a:cubicBezTo>
                                  <a:pt x="4686" y="0"/>
                                  <a:pt x="14059" y="0"/>
                                  <a:pt x="18745" y="4661"/>
                                </a:cubicBezTo>
                                <a:cubicBezTo>
                                  <a:pt x="23432" y="9322"/>
                                  <a:pt x="32817" y="9322"/>
                                  <a:pt x="37503" y="4661"/>
                                </a:cubicBezTo>
                                <a:cubicBezTo>
                                  <a:pt x="42189" y="0"/>
                                  <a:pt x="51562" y="0"/>
                                  <a:pt x="56248" y="4661"/>
                                </a:cubicBezTo>
                                <a:cubicBezTo>
                                  <a:pt x="60935" y="9322"/>
                                  <a:pt x="70307" y="9322"/>
                                  <a:pt x="75006" y="4661"/>
                                </a:cubicBezTo>
                                <a:cubicBezTo>
                                  <a:pt x="79693" y="0"/>
                                  <a:pt x="89065" y="0"/>
                                  <a:pt x="93751" y="4661"/>
                                </a:cubicBezTo>
                                <a:cubicBezTo>
                                  <a:pt x="98438" y="9322"/>
                                  <a:pt x="107810" y="9322"/>
                                  <a:pt x="112497" y="4661"/>
                                </a:cubicBezTo>
                                <a:cubicBezTo>
                                  <a:pt x="117183" y="0"/>
                                  <a:pt x="126568" y="0"/>
                                  <a:pt x="131254" y="4661"/>
                                </a:cubicBezTo>
                                <a:cubicBezTo>
                                  <a:pt x="135941" y="9322"/>
                                  <a:pt x="145313" y="9322"/>
                                  <a:pt x="150000" y="4661"/>
                                </a:cubicBezTo>
                                <a:cubicBezTo>
                                  <a:pt x="154686" y="0"/>
                                  <a:pt x="164059" y="0"/>
                                  <a:pt x="168745" y="4661"/>
                                </a:cubicBezTo>
                                <a:cubicBezTo>
                                  <a:pt x="173431" y="9322"/>
                                  <a:pt x="182817" y="9322"/>
                                  <a:pt x="187503" y="4661"/>
                                </a:cubicBezTo>
                                <a:cubicBezTo>
                                  <a:pt x="192189" y="0"/>
                                  <a:pt x="201562" y="0"/>
                                  <a:pt x="206248" y="4661"/>
                                </a:cubicBezTo>
                                <a:cubicBezTo>
                                  <a:pt x="210934" y="9322"/>
                                  <a:pt x="220307" y="9322"/>
                                  <a:pt x="225006" y="4661"/>
                                </a:cubicBezTo>
                                <a:cubicBezTo>
                                  <a:pt x="229692" y="0"/>
                                  <a:pt x="239065" y="0"/>
                                  <a:pt x="243751" y="4661"/>
                                </a:cubicBezTo>
                                <a:cubicBezTo>
                                  <a:pt x="248437" y="9322"/>
                                  <a:pt x="257810" y="9322"/>
                                  <a:pt x="262496" y="4661"/>
                                </a:cubicBezTo>
                                <a:cubicBezTo>
                                  <a:pt x="267183" y="0"/>
                                  <a:pt x="276568" y="0"/>
                                  <a:pt x="281254" y="4661"/>
                                </a:cubicBezTo>
                                <a:cubicBezTo>
                                  <a:pt x="285941" y="9322"/>
                                  <a:pt x="295313" y="9322"/>
                                  <a:pt x="299999" y="4661"/>
                                </a:cubicBezTo>
                                <a:cubicBezTo>
                                  <a:pt x="304686" y="0"/>
                                  <a:pt x="314058" y="0"/>
                                  <a:pt x="318745" y="4661"/>
                                </a:cubicBezTo>
                                <a:cubicBezTo>
                                  <a:pt x="323444" y="9322"/>
                                  <a:pt x="332816" y="9322"/>
                                  <a:pt x="337502" y="4661"/>
                                </a:cubicBezTo>
                                <a:cubicBezTo>
                                  <a:pt x="342189" y="0"/>
                                  <a:pt x="351561" y="0"/>
                                  <a:pt x="356248" y="4661"/>
                                </a:cubicBezTo>
                                <a:cubicBezTo>
                                  <a:pt x="360934" y="9322"/>
                                  <a:pt x="370307" y="9322"/>
                                  <a:pt x="375006" y="4661"/>
                                </a:cubicBezTo>
                                <a:cubicBezTo>
                                  <a:pt x="379692" y="0"/>
                                  <a:pt x="389065" y="0"/>
                                  <a:pt x="393751" y="4661"/>
                                </a:cubicBezTo>
                                <a:cubicBezTo>
                                  <a:pt x="398437" y="9322"/>
                                  <a:pt x="407810" y="9322"/>
                                  <a:pt x="412496" y="4661"/>
                                </a:cubicBezTo>
                                <a:cubicBezTo>
                                  <a:pt x="417182" y="0"/>
                                  <a:pt x="426568" y="0"/>
                                  <a:pt x="431254" y="4661"/>
                                </a:cubicBezTo>
                                <a:cubicBezTo>
                                  <a:pt x="435940" y="9322"/>
                                  <a:pt x="445313" y="9322"/>
                                  <a:pt x="449999" y="4661"/>
                                </a:cubicBezTo>
                                <a:cubicBezTo>
                                  <a:pt x="454685" y="0"/>
                                  <a:pt x="464058" y="0"/>
                                  <a:pt x="468744" y="4661"/>
                                </a:cubicBezTo>
                                <a:cubicBezTo>
                                  <a:pt x="473443" y="9322"/>
                                  <a:pt x="482816" y="9322"/>
                                  <a:pt x="487502" y="4661"/>
                                </a:cubicBezTo>
                                <a:cubicBezTo>
                                  <a:pt x="492189" y="0"/>
                                  <a:pt x="501561" y="0"/>
                                  <a:pt x="506247" y="4661"/>
                                </a:cubicBezTo>
                                <a:cubicBezTo>
                                  <a:pt x="510934" y="9322"/>
                                  <a:pt x="520306" y="9322"/>
                                  <a:pt x="525005" y="4661"/>
                                </a:cubicBezTo>
                                <a:cubicBezTo>
                                  <a:pt x="529692" y="0"/>
                                  <a:pt x="539064" y="0"/>
                                  <a:pt x="543751" y="4661"/>
                                </a:cubicBezTo>
                                <a:cubicBezTo>
                                  <a:pt x="548437" y="9322"/>
                                  <a:pt x="557809" y="9322"/>
                                  <a:pt x="562496" y="4661"/>
                                </a:cubicBezTo>
                                <a:cubicBezTo>
                                  <a:pt x="567182" y="0"/>
                                  <a:pt x="576567" y="0"/>
                                  <a:pt x="581254" y="4661"/>
                                </a:cubicBezTo>
                                <a:cubicBezTo>
                                  <a:pt x="585940" y="9322"/>
                                  <a:pt x="595313" y="9322"/>
                                  <a:pt x="599999" y="4661"/>
                                </a:cubicBezTo>
                                <a:cubicBezTo>
                                  <a:pt x="604685" y="0"/>
                                  <a:pt x="614058" y="0"/>
                                  <a:pt x="618744" y="4661"/>
                                </a:cubicBezTo>
                                <a:cubicBezTo>
                                  <a:pt x="623443" y="9322"/>
                                  <a:pt x="632816" y="9322"/>
                                  <a:pt x="637502" y="4661"/>
                                </a:cubicBezTo>
                                <a:cubicBezTo>
                                  <a:pt x="642188" y="0"/>
                                  <a:pt x="651561" y="0"/>
                                  <a:pt x="656247" y="4661"/>
                                </a:cubicBezTo>
                                <a:cubicBezTo>
                                  <a:pt x="660933" y="9322"/>
                                  <a:pt x="670319" y="9322"/>
                                  <a:pt x="675005" y="4661"/>
                                </a:cubicBezTo>
                                <a:cubicBezTo>
                                  <a:pt x="679691" y="0"/>
                                  <a:pt x="689064" y="0"/>
                                  <a:pt x="693750" y="4661"/>
                                </a:cubicBezTo>
                                <a:cubicBezTo>
                                  <a:pt x="698436" y="9322"/>
                                  <a:pt x="707809" y="9322"/>
                                  <a:pt x="712495" y="4661"/>
                                </a:cubicBezTo>
                                <a:cubicBezTo>
                                  <a:pt x="717182" y="0"/>
                                  <a:pt x="726567" y="0"/>
                                  <a:pt x="731253" y="4661"/>
                                </a:cubicBezTo>
                                <a:cubicBezTo>
                                  <a:pt x="735940" y="9322"/>
                                  <a:pt x="745312" y="9322"/>
                                  <a:pt x="749999" y="4661"/>
                                </a:cubicBezTo>
                                <a:cubicBezTo>
                                  <a:pt x="754685" y="0"/>
                                  <a:pt x="764057" y="0"/>
                                  <a:pt x="768744" y="4661"/>
                                </a:cubicBezTo>
                                <a:cubicBezTo>
                                  <a:pt x="773443" y="9322"/>
                                  <a:pt x="782815" y="9322"/>
                                  <a:pt x="787502" y="4661"/>
                                </a:cubicBezTo>
                                <a:cubicBezTo>
                                  <a:pt x="792188" y="0"/>
                                  <a:pt x="801561" y="0"/>
                                  <a:pt x="806247" y="4661"/>
                                </a:cubicBezTo>
                                <a:cubicBezTo>
                                  <a:pt x="810933" y="9322"/>
                                  <a:pt x="820319" y="9322"/>
                                  <a:pt x="825005" y="4661"/>
                                </a:cubicBezTo>
                                <a:cubicBezTo>
                                  <a:pt x="829691" y="0"/>
                                  <a:pt x="839064" y="0"/>
                                  <a:pt x="843750" y="4661"/>
                                </a:cubicBezTo>
                                <a:cubicBezTo>
                                  <a:pt x="848436" y="9322"/>
                                  <a:pt x="857809" y="9322"/>
                                  <a:pt x="862495" y="4661"/>
                                </a:cubicBezTo>
                                <a:cubicBezTo>
                                  <a:pt x="867181" y="0"/>
                                  <a:pt x="876567" y="0"/>
                                  <a:pt x="881253" y="4661"/>
                                </a:cubicBezTo>
                                <a:cubicBezTo>
                                  <a:pt x="885939" y="9322"/>
                                  <a:pt x="895312" y="9322"/>
                                  <a:pt x="899998" y="4661"/>
                                </a:cubicBezTo>
                                <a:cubicBezTo>
                                  <a:pt x="904685" y="0"/>
                                  <a:pt x="914057" y="0"/>
                                  <a:pt x="918756" y="4661"/>
                                </a:cubicBezTo>
                                <a:cubicBezTo>
                                  <a:pt x="923443" y="9322"/>
                                  <a:pt x="932815" y="9322"/>
                                  <a:pt x="937501" y="4661"/>
                                </a:cubicBezTo>
                                <a:cubicBezTo>
                                  <a:pt x="942188" y="0"/>
                                  <a:pt x="951560" y="0"/>
                                  <a:pt x="956247" y="4661"/>
                                </a:cubicBezTo>
                                <a:cubicBezTo>
                                  <a:pt x="960933" y="9322"/>
                                  <a:pt x="970318" y="9322"/>
                                  <a:pt x="975004" y="4661"/>
                                </a:cubicBezTo>
                                <a:cubicBezTo>
                                  <a:pt x="979691" y="0"/>
                                  <a:pt x="989063" y="0"/>
                                  <a:pt x="993750" y="4661"/>
                                </a:cubicBezTo>
                                <a:cubicBezTo>
                                  <a:pt x="998436" y="9322"/>
                                  <a:pt x="1007809" y="9322"/>
                                  <a:pt x="1012495" y="4661"/>
                                </a:cubicBezTo>
                                <a:cubicBezTo>
                                  <a:pt x="1017194" y="0"/>
                                  <a:pt x="1026566" y="0"/>
                                  <a:pt x="1031253" y="4661"/>
                                </a:cubicBezTo>
                                <a:cubicBezTo>
                                  <a:pt x="1035939" y="9322"/>
                                  <a:pt x="1045312" y="9322"/>
                                  <a:pt x="1049998" y="4661"/>
                                </a:cubicBezTo>
                                <a:cubicBezTo>
                                  <a:pt x="1054684" y="0"/>
                                  <a:pt x="1064057" y="0"/>
                                  <a:pt x="1068756" y="4661"/>
                                </a:cubicBezTo>
                                <a:cubicBezTo>
                                  <a:pt x="1073442" y="9322"/>
                                  <a:pt x="1082815" y="9322"/>
                                  <a:pt x="1087501" y="4661"/>
                                </a:cubicBezTo>
                                <a:cubicBezTo>
                                  <a:pt x="1092187" y="0"/>
                                  <a:pt x="1101560" y="0"/>
                                  <a:pt x="1106246" y="4661"/>
                                </a:cubicBezTo>
                                <a:cubicBezTo>
                                  <a:pt x="1110933" y="9322"/>
                                  <a:pt x="1120318" y="9322"/>
                                  <a:pt x="1125004" y="4661"/>
                                </a:cubicBezTo>
                                <a:cubicBezTo>
                                  <a:pt x="1129690" y="0"/>
                                  <a:pt x="1139063" y="0"/>
                                  <a:pt x="1143749" y="4661"/>
                                </a:cubicBezTo>
                                <a:cubicBezTo>
                                  <a:pt x="1148436" y="9322"/>
                                  <a:pt x="1157808" y="9322"/>
                                  <a:pt x="1162495" y="4661"/>
                                </a:cubicBezTo>
                                <a:cubicBezTo>
                                  <a:pt x="1167194" y="0"/>
                                  <a:pt x="1176566" y="0"/>
                                  <a:pt x="1181252" y="4661"/>
                                </a:cubicBezTo>
                                <a:cubicBezTo>
                                  <a:pt x="1185939" y="9322"/>
                                  <a:pt x="1195311" y="9322"/>
                                  <a:pt x="1199998" y="4661"/>
                                </a:cubicBezTo>
                                <a:cubicBezTo>
                                  <a:pt x="1204684" y="0"/>
                                  <a:pt x="1214057" y="0"/>
                                  <a:pt x="1218756" y="4661"/>
                                </a:cubicBezTo>
                                <a:cubicBezTo>
                                  <a:pt x="1223442" y="9322"/>
                                  <a:pt x="1232814" y="9322"/>
                                  <a:pt x="1237501" y="4661"/>
                                </a:cubicBezTo>
                                <a:cubicBezTo>
                                  <a:pt x="1242187" y="0"/>
                                  <a:pt x="1251560" y="0"/>
                                  <a:pt x="1256246" y="4661"/>
                                </a:cubicBezTo>
                                <a:cubicBezTo>
                                  <a:pt x="1260932" y="9322"/>
                                  <a:pt x="1270317" y="9322"/>
                                  <a:pt x="1275004" y="4661"/>
                                </a:cubicBezTo>
                                <a:cubicBezTo>
                                  <a:pt x="1279690" y="0"/>
                                  <a:pt x="1289063" y="0"/>
                                  <a:pt x="1293749" y="4661"/>
                                </a:cubicBezTo>
                                <a:cubicBezTo>
                                  <a:pt x="1298435" y="9322"/>
                                  <a:pt x="1307808" y="9322"/>
                                  <a:pt x="1312494" y="4661"/>
                                </a:cubicBezTo>
                                <a:cubicBezTo>
                                  <a:pt x="1317193" y="0"/>
                                  <a:pt x="1326566" y="0"/>
                                  <a:pt x="1331252" y="4661"/>
                                </a:cubicBezTo>
                                <a:cubicBezTo>
                                  <a:pt x="1335938" y="9322"/>
                                  <a:pt x="1345311" y="9322"/>
                                  <a:pt x="1349998" y="4661"/>
                                </a:cubicBezTo>
                                <a:cubicBezTo>
                                  <a:pt x="1354684" y="0"/>
                                  <a:pt x="1364056" y="0"/>
                                  <a:pt x="1368755" y="4661"/>
                                </a:cubicBezTo>
                                <a:cubicBezTo>
                                  <a:pt x="1373441" y="9322"/>
                                  <a:pt x="1382814" y="9322"/>
                                  <a:pt x="1387500" y="4661"/>
                                </a:cubicBezTo>
                                <a:cubicBezTo>
                                  <a:pt x="1392187" y="0"/>
                                  <a:pt x="1401559" y="0"/>
                                  <a:pt x="1406246" y="4661"/>
                                </a:cubicBezTo>
                                <a:cubicBezTo>
                                  <a:pt x="1410932" y="9322"/>
                                  <a:pt x="1420317" y="9322"/>
                                  <a:pt x="1425004" y="4661"/>
                                </a:cubicBezTo>
                                <a:cubicBezTo>
                                  <a:pt x="1429690" y="0"/>
                                  <a:pt x="1439062" y="0"/>
                                  <a:pt x="1443749" y="4661"/>
                                </a:cubicBezTo>
                                <a:cubicBezTo>
                                  <a:pt x="1448435" y="9322"/>
                                  <a:pt x="1457808" y="9322"/>
                                  <a:pt x="1462494" y="4661"/>
                                </a:cubicBezTo>
                                <a:cubicBezTo>
                                  <a:pt x="1467193" y="0"/>
                                  <a:pt x="1476566" y="0"/>
                                  <a:pt x="1481252" y="4661"/>
                                </a:cubicBezTo>
                                <a:cubicBezTo>
                                  <a:pt x="1485938" y="9322"/>
                                  <a:pt x="1495311" y="9322"/>
                                  <a:pt x="1499997" y="4661"/>
                                </a:cubicBezTo>
                                <a:cubicBezTo>
                                  <a:pt x="1504683" y="0"/>
                                  <a:pt x="1514069" y="0"/>
                                  <a:pt x="1518755" y="4661"/>
                                </a:cubicBezTo>
                                <a:cubicBezTo>
                                  <a:pt x="1523441" y="9322"/>
                                  <a:pt x="1532814" y="9322"/>
                                  <a:pt x="1537500" y="4661"/>
                                </a:cubicBezTo>
                                <a:cubicBezTo>
                                  <a:pt x="1542187" y="0"/>
                                  <a:pt x="1551559" y="0"/>
                                  <a:pt x="1556245" y="4661"/>
                                </a:cubicBezTo>
                                <a:cubicBezTo>
                                  <a:pt x="1560932" y="9322"/>
                                  <a:pt x="1570317" y="9322"/>
                                  <a:pt x="1575003" y="4661"/>
                                </a:cubicBezTo>
                                <a:cubicBezTo>
                                  <a:pt x="1579690" y="0"/>
                                  <a:pt x="1589062" y="0"/>
                                  <a:pt x="1593749" y="4661"/>
                                </a:cubicBezTo>
                                <a:cubicBezTo>
                                  <a:pt x="1598435" y="9322"/>
                                  <a:pt x="1607807" y="9322"/>
                                  <a:pt x="1612506" y="4661"/>
                                </a:cubicBezTo>
                                <a:cubicBezTo>
                                  <a:pt x="1617193" y="0"/>
                                  <a:pt x="1626565" y="0"/>
                                  <a:pt x="1631252" y="4661"/>
                                </a:cubicBezTo>
                                <a:cubicBezTo>
                                  <a:pt x="1635938" y="9322"/>
                                  <a:pt x="1645310" y="9322"/>
                                  <a:pt x="1649997" y="4661"/>
                                </a:cubicBezTo>
                                <a:cubicBezTo>
                                  <a:pt x="1654683" y="0"/>
                                  <a:pt x="1664068" y="0"/>
                                  <a:pt x="1668755" y="4661"/>
                                </a:cubicBezTo>
                                <a:cubicBezTo>
                                  <a:pt x="1673441" y="9322"/>
                                  <a:pt x="1682814" y="9322"/>
                                  <a:pt x="1687500" y="4661"/>
                                </a:cubicBezTo>
                                <a:cubicBezTo>
                                  <a:pt x="1692186" y="0"/>
                                  <a:pt x="1701559" y="0"/>
                                  <a:pt x="1706245" y="4661"/>
                                </a:cubicBezTo>
                                <a:cubicBezTo>
                                  <a:pt x="1710931" y="9322"/>
                                  <a:pt x="1720317" y="9322"/>
                                  <a:pt x="1725003" y="4661"/>
                                </a:cubicBezTo>
                                <a:cubicBezTo>
                                  <a:pt x="1729689" y="0"/>
                                  <a:pt x="1739062" y="0"/>
                                  <a:pt x="1743748" y="4661"/>
                                </a:cubicBezTo>
                                <a:cubicBezTo>
                                  <a:pt x="1748434" y="9322"/>
                                  <a:pt x="1757807" y="9322"/>
                                  <a:pt x="1762506" y="4661"/>
                                </a:cubicBezTo>
                                <a:cubicBezTo>
                                  <a:pt x="1767192" y="0"/>
                                  <a:pt x="1776565" y="0"/>
                                  <a:pt x="1781251" y="4661"/>
                                </a:cubicBezTo>
                                <a:cubicBezTo>
                                  <a:pt x="1785938" y="9322"/>
                                  <a:pt x="1795310" y="9322"/>
                                  <a:pt x="1799996" y="4661"/>
                                </a:cubicBezTo>
                                <a:cubicBezTo>
                                  <a:pt x="1804683" y="0"/>
                                  <a:pt x="1814068" y="0"/>
                                  <a:pt x="1818754" y="4661"/>
                                </a:cubicBezTo>
                                <a:cubicBezTo>
                                  <a:pt x="1823441" y="9322"/>
                                  <a:pt x="1832813" y="9322"/>
                                  <a:pt x="1837500" y="4661"/>
                                </a:cubicBezTo>
                                <a:cubicBezTo>
                                  <a:pt x="1842186" y="0"/>
                                  <a:pt x="1851559" y="0"/>
                                  <a:pt x="1856245" y="4661"/>
                                </a:cubicBezTo>
                                <a:cubicBezTo>
                                  <a:pt x="1860944" y="9322"/>
                                  <a:pt x="1870316" y="9322"/>
                                  <a:pt x="1875003" y="4661"/>
                                </a:cubicBezTo>
                                <a:cubicBezTo>
                                  <a:pt x="1879689" y="0"/>
                                  <a:pt x="1889062" y="0"/>
                                  <a:pt x="1893748" y="4661"/>
                                </a:cubicBezTo>
                                <a:cubicBezTo>
                                  <a:pt x="1898434" y="9322"/>
                                  <a:pt x="1907807" y="9322"/>
                                  <a:pt x="1912506" y="4661"/>
                                </a:cubicBezTo>
                                <a:cubicBezTo>
                                  <a:pt x="1917192" y="0"/>
                                  <a:pt x="1926565" y="0"/>
                                  <a:pt x="1931251" y="4661"/>
                                </a:cubicBezTo>
                                <a:cubicBezTo>
                                  <a:pt x="1935937" y="9322"/>
                                  <a:pt x="1945310" y="9322"/>
                                  <a:pt x="1949996" y="4661"/>
                                </a:cubicBezTo>
                                <a:cubicBezTo>
                                  <a:pt x="1954682" y="0"/>
                                  <a:pt x="1964068" y="0"/>
                                  <a:pt x="1968754" y="4661"/>
                                </a:cubicBezTo>
                                <a:cubicBezTo>
                                  <a:pt x="1973440" y="9322"/>
                                  <a:pt x="1982813" y="9322"/>
                                  <a:pt x="1987499" y="4661"/>
                                </a:cubicBezTo>
                                <a:cubicBezTo>
                                  <a:pt x="1992186" y="0"/>
                                  <a:pt x="2001558" y="0"/>
                                  <a:pt x="2006244" y="4661"/>
                                </a:cubicBezTo>
                                <a:cubicBezTo>
                                  <a:pt x="2010943" y="9322"/>
                                  <a:pt x="2020316" y="9322"/>
                                  <a:pt x="2025002" y="4661"/>
                                </a:cubicBezTo>
                                <a:cubicBezTo>
                                  <a:pt x="2029689" y="0"/>
                                  <a:pt x="2039061" y="0"/>
                                  <a:pt x="2043748" y="4661"/>
                                </a:cubicBezTo>
                                <a:cubicBezTo>
                                  <a:pt x="2048434" y="9322"/>
                                  <a:pt x="2057806" y="9322"/>
                                  <a:pt x="2062505" y="4661"/>
                                </a:cubicBezTo>
                                <a:cubicBezTo>
                                  <a:pt x="2067192" y="0"/>
                                  <a:pt x="2076564" y="0"/>
                                  <a:pt x="2081251" y="4661"/>
                                </a:cubicBezTo>
                                <a:cubicBezTo>
                                  <a:pt x="2085937" y="9322"/>
                                  <a:pt x="2095310" y="9322"/>
                                  <a:pt x="2099996" y="4661"/>
                                </a:cubicBezTo>
                                <a:cubicBezTo>
                                  <a:pt x="2104682" y="0"/>
                                  <a:pt x="2114068" y="0"/>
                                  <a:pt x="2118754" y="4661"/>
                                </a:cubicBezTo>
                                <a:cubicBezTo>
                                  <a:pt x="2123440" y="9322"/>
                                  <a:pt x="2132813" y="9322"/>
                                  <a:pt x="2137499" y="4661"/>
                                </a:cubicBezTo>
                                <a:cubicBezTo>
                                  <a:pt x="2142185" y="0"/>
                                  <a:pt x="2151558" y="0"/>
                                  <a:pt x="2156244" y="4661"/>
                                </a:cubicBezTo>
                                <a:cubicBezTo>
                                  <a:pt x="2160943" y="9322"/>
                                  <a:pt x="2170316" y="9322"/>
                                  <a:pt x="2175002" y="4661"/>
                                </a:cubicBezTo>
                                <a:cubicBezTo>
                                  <a:pt x="2179688" y="0"/>
                                  <a:pt x="2189061" y="0"/>
                                  <a:pt x="2193747" y="4661"/>
                                </a:cubicBezTo>
                                <a:cubicBezTo>
                                  <a:pt x="2198434" y="9322"/>
                                  <a:pt x="2207819" y="9322"/>
                                  <a:pt x="2212505" y="4661"/>
                                </a:cubicBezTo>
                                <a:cubicBezTo>
                                  <a:pt x="2217192" y="0"/>
                                  <a:pt x="2226564" y="0"/>
                                  <a:pt x="2231250" y="4661"/>
                                </a:cubicBezTo>
                                <a:cubicBezTo>
                                  <a:pt x="2235937" y="9322"/>
                                  <a:pt x="2245309" y="9322"/>
                                  <a:pt x="2249996" y="4661"/>
                                </a:cubicBezTo>
                                <a:cubicBezTo>
                                  <a:pt x="2254682" y="0"/>
                                  <a:pt x="2264067" y="0"/>
                                  <a:pt x="2268754" y="4661"/>
                                </a:cubicBezTo>
                                <a:cubicBezTo>
                                  <a:pt x="2273440" y="9322"/>
                                  <a:pt x="2282812" y="9322"/>
                                  <a:pt x="2287499" y="4661"/>
                                </a:cubicBezTo>
                                <a:cubicBezTo>
                                  <a:pt x="2292185" y="0"/>
                                  <a:pt x="2301558" y="0"/>
                                  <a:pt x="2306244" y="4661"/>
                                </a:cubicBezTo>
                                <a:cubicBezTo>
                                  <a:pt x="2310943" y="9322"/>
                                  <a:pt x="2320315" y="9322"/>
                                  <a:pt x="2325002" y="4661"/>
                                </a:cubicBezTo>
                                <a:cubicBezTo>
                                  <a:pt x="2329688" y="0"/>
                                  <a:pt x="2339061" y="0"/>
                                  <a:pt x="2343747" y="4661"/>
                                </a:cubicBezTo>
                                <a:cubicBezTo>
                                  <a:pt x="2348433" y="9322"/>
                                  <a:pt x="2357819" y="9322"/>
                                  <a:pt x="2362505" y="4661"/>
                                </a:cubicBezTo>
                                <a:cubicBezTo>
                                  <a:pt x="2367191" y="0"/>
                                  <a:pt x="2376564" y="0"/>
                                  <a:pt x="2381250" y="4661"/>
                                </a:cubicBezTo>
                                <a:cubicBezTo>
                                  <a:pt x="2385936" y="9322"/>
                                  <a:pt x="2395309" y="9322"/>
                                  <a:pt x="2399995" y="4661"/>
                                </a:cubicBezTo>
                                <a:cubicBezTo>
                                  <a:pt x="2404682" y="0"/>
                                  <a:pt x="2414067" y="0"/>
                                  <a:pt x="2418753" y="4661"/>
                                </a:cubicBezTo>
                                <a:cubicBezTo>
                                  <a:pt x="2423440" y="9322"/>
                                  <a:pt x="2432812" y="9322"/>
                                  <a:pt x="2437499" y="4661"/>
                                </a:cubicBezTo>
                                <a:cubicBezTo>
                                  <a:pt x="2442185" y="0"/>
                                  <a:pt x="2451557" y="0"/>
                                  <a:pt x="2456256" y="4661"/>
                                </a:cubicBezTo>
                                <a:cubicBezTo>
                                  <a:pt x="2460943" y="9322"/>
                                  <a:pt x="2470315" y="9322"/>
                                  <a:pt x="2475002" y="4661"/>
                                </a:cubicBezTo>
                                <a:cubicBezTo>
                                  <a:pt x="2479688" y="0"/>
                                  <a:pt x="2489061" y="0"/>
                                  <a:pt x="2493747" y="4661"/>
                                </a:cubicBezTo>
                                <a:cubicBezTo>
                                  <a:pt x="2498433" y="9322"/>
                                  <a:pt x="2507818" y="9322"/>
                                  <a:pt x="2512505" y="4661"/>
                                </a:cubicBezTo>
                                <a:cubicBezTo>
                                  <a:pt x="2517191" y="0"/>
                                  <a:pt x="2526564" y="0"/>
                                  <a:pt x="2531250" y="4661"/>
                                </a:cubicBezTo>
                                <a:cubicBezTo>
                                  <a:pt x="2535936" y="9322"/>
                                  <a:pt x="2545309" y="9322"/>
                                  <a:pt x="2549995" y="4661"/>
                                </a:cubicBezTo>
                                <a:cubicBezTo>
                                  <a:pt x="2554681" y="0"/>
                                  <a:pt x="2564067" y="0"/>
                                  <a:pt x="2568753" y="4661"/>
                                </a:cubicBezTo>
                                <a:cubicBezTo>
                                  <a:pt x="2573439" y="9322"/>
                                  <a:pt x="2582812" y="9322"/>
                                  <a:pt x="2587498" y="4661"/>
                                </a:cubicBezTo>
                                <a:cubicBezTo>
                                  <a:pt x="2592185" y="0"/>
                                  <a:pt x="2601557" y="0"/>
                                  <a:pt x="2606256" y="4661"/>
                                </a:cubicBezTo>
                                <a:cubicBezTo>
                                  <a:pt x="2610942" y="9322"/>
                                  <a:pt x="2620315" y="9322"/>
                                  <a:pt x="2625001" y="4661"/>
                                </a:cubicBezTo>
                                <a:cubicBezTo>
                                  <a:pt x="2629688" y="0"/>
                                  <a:pt x="2639060" y="0"/>
                                  <a:pt x="2643747" y="4661"/>
                                </a:cubicBezTo>
                                <a:cubicBezTo>
                                  <a:pt x="2648433" y="9322"/>
                                  <a:pt x="2657818" y="9322"/>
                                  <a:pt x="2662504" y="4661"/>
                                </a:cubicBezTo>
                                <a:cubicBezTo>
                                  <a:pt x="2667191" y="0"/>
                                  <a:pt x="2676563" y="0"/>
                                  <a:pt x="2681250" y="4661"/>
                                </a:cubicBezTo>
                                <a:cubicBezTo>
                                  <a:pt x="2685936" y="9322"/>
                                  <a:pt x="2695308" y="9322"/>
                                  <a:pt x="2699995" y="4661"/>
                                </a:cubicBezTo>
                                <a:cubicBezTo>
                                  <a:pt x="2704681" y="0"/>
                                  <a:pt x="2714066" y="0"/>
                                  <a:pt x="2718753" y="4661"/>
                                </a:cubicBezTo>
                                <a:cubicBezTo>
                                  <a:pt x="2723439" y="9322"/>
                                  <a:pt x="2732812" y="9322"/>
                                  <a:pt x="2737498" y="4661"/>
                                </a:cubicBezTo>
                                <a:cubicBezTo>
                                  <a:pt x="2742184" y="0"/>
                                  <a:pt x="2751557" y="0"/>
                                  <a:pt x="2756256" y="4661"/>
                                </a:cubicBezTo>
                                <a:cubicBezTo>
                                  <a:pt x="2760942" y="9322"/>
                                  <a:pt x="2770315" y="9322"/>
                                  <a:pt x="2775001" y="4661"/>
                                </a:cubicBezTo>
                                <a:cubicBezTo>
                                  <a:pt x="2779687" y="0"/>
                                  <a:pt x="2789060" y="0"/>
                                  <a:pt x="2793746" y="4661"/>
                                </a:cubicBezTo>
                                <a:cubicBezTo>
                                  <a:pt x="2798432" y="9322"/>
                                  <a:pt x="2807818" y="9322"/>
                                  <a:pt x="2812504" y="4661"/>
                                </a:cubicBezTo>
                                <a:cubicBezTo>
                                  <a:pt x="2817190" y="0"/>
                                  <a:pt x="2826563" y="0"/>
                                  <a:pt x="2831249" y="4661"/>
                                </a:cubicBezTo>
                                <a:cubicBezTo>
                                  <a:pt x="2835936" y="9322"/>
                                  <a:pt x="2845308" y="9322"/>
                                  <a:pt x="2849994" y="4661"/>
                                </a:cubicBezTo>
                                <a:cubicBezTo>
                                  <a:pt x="2854693" y="0"/>
                                  <a:pt x="2864066" y="0"/>
                                  <a:pt x="2868752" y="4661"/>
                                </a:cubicBezTo>
                                <a:cubicBezTo>
                                  <a:pt x="2873439" y="9322"/>
                                  <a:pt x="2882811" y="9322"/>
                                  <a:pt x="2887498" y="4661"/>
                                </a:cubicBezTo>
                                <a:cubicBezTo>
                                  <a:pt x="2892184" y="0"/>
                                  <a:pt x="2901556" y="0"/>
                                  <a:pt x="2906255" y="4661"/>
                                </a:cubicBezTo>
                                <a:cubicBezTo>
                                  <a:pt x="2910942" y="9322"/>
                                  <a:pt x="2920314" y="9322"/>
                                  <a:pt x="2925001" y="4661"/>
                                </a:cubicBezTo>
                                <a:cubicBezTo>
                                  <a:pt x="2929687" y="0"/>
                                  <a:pt x="2939059" y="0"/>
                                  <a:pt x="2943746" y="4661"/>
                                </a:cubicBezTo>
                                <a:cubicBezTo>
                                  <a:pt x="2948432" y="9322"/>
                                  <a:pt x="2957817" y="9322"/>
                                  <a:pt x="2962504" y="4661"/>
                                </a:cubicBezTo>
                                <a:cubicBezTo>
                                  <a:pt x="2967190" y="0"/>
                                  <a:pt x="2976563" y="0"/>
                                  <a:pt x="2981249" y="4661"/>
                                </a:cubicBezTo>
                                <a:cubicBezTo>
                                  <a:pt x="2985935" y="9322"/>
                                  <a:pt x="2995308" y="9322"/>
                                  <a:pt x="2999994" y="4661"/>
                                </a:cubicBezTo>
                                <a:cubicBezTo>
                                  <a:pt x="3004693" y="0"/>
                                  <a:pt x="3014066" y="0"/>
                                  <a:pt x="3018752" y="4661"/>
                                </a:cubicBezTo>
                                <a:cubicBezTo>
                                  <a:pt x="3023438" y="9322"/>
                                  <a:pt x="3032811" y="9322"/>
                                  <a:pt x="3037497" y="4661"/>
                                </a:cubicBezTo>
                                <a:cubicBezTo>
                                  <a:pt x="3042183" y="0"/>
                                  <a:pt x="3051569" y="0"/>
                                  <a:pt x="3056255" y="4661"/>
                                </a:cubicBezTo>
                                <a:cubicBezTo>
                                  <a:pt x="3060941" y="9322"/>
                                  <a:pt x="3070314" y="9322"/>
                                  <a:pt x="3075000" y="4661"/>
                                </a:cubicBezTo>
                                <a:cubicBezTo>
                                  <a:pt x="3079687" y="0"/>
                                  <a:pt x="3089059" y="0"/>
                                  <a:pt x="3093745" y="4661"/>
                                </a:cubicBezTo>
                                <a:cubicBezTo>
                                  <a:pt x="3098432" y="9322"/>
                                  <a:pt x="3107817" y="9322"/>
                                  <a:pt x="3112503" y="4661"/>
                                </a:cubicBezTo>
                                <a:cubicBezTo>
                                  <a:pt x="3117190" y="0"/>
                                  <a:pt x="3126562" y="0"/>
                                  <a:pt x="3131249" y="4661"/>
                                </a:cubicBezTo>
                                <a:cubicBezTo>
                                  <a:pt x="3135935" y="9322"/>
                                  <a:pt x="3145307" y="9322"/>
                                  <a:pt x="3149994" y="4661"/>
                                </a:cubicBezTo>
                                <a:cubicBezTo>
                                  <a:pt x="3154693" y="0"/>
                                  <a:pt x="3164066" y="0"/>
                                  <a:pt x="3168752" y="4661"/>
                                </a:cubicBezTo>
                                <a:cubicBezTo>
                                  <a:pt x="3173438" y="9322"/>
                                  <a:pt x="3182811" y="9322"/>
                                  <a:pt x="3187497" y="4661"/>
                                </a:cubicBezTo>
                                <a:cubicBezTo>
                                  <a:pt x="3192183" y="0"/>
                                  <a:pt x="3201568" y="0"/>
                                  <a:pt x="3206255" y="4661"/>
                                </a:cubicBezTo>
                                <a:cubicBezTo>
                                  <a:pt x="3210941" y="9322"/>
                                  <a:pt x="3220314" y="9322"/>
                                  <a:pt x="3225000" y="4661"/>
                                </a:cubicBezTo>
                                <a:cubicBezTo>
                                  <a:pt x="3229686" y="0"/>
                                  <a:pt x="3239059" y="0"/>
                                  <a:pt x="3243745" y="4661"/>
                                </a:cubicBezTo>
                                <a:cubicBezTo>
                                  <a:pt x="3248431" y="9322"/>
                                  <a:pt x="3257817" y="9322"/>
                                  <a:pt x="3262503" y="4661"/>
                                </a:cubicBezTo>
                                <a:cubicBezTo>
                                  <a:pt x="3267189" y="0"/>
                                  <a:pt x="3276562" y="0"/>
                                  <a:pt x="3281248" y="4661"/>
                                </a:cubicBezTo>
                                <a:cubicBezTo>
                                  <a:pt x="3285934" y="9322"/>
                                  <a:pt x="3295307" y="9322"/>
                                  <a:pt x="3300006" y="4661"/>
                                </a:cubicBezTo>
                                <a:cubicBezTo>
                                  <a:pt x="3304693" y="0"/>
                                  <a:pt x="3314065" y="0"/>
                                  <a:pt x="3318751" y="4661"/>
                                </a:cubicBezTo>
                                <a:cubicBezTo>
                                  <a:pt x="3323438" y="9322"/>
                                  <a:pt x="3332810" y="9322"/>
                                  <a:pt x="3337497" y="4661"/>
                                </a:cubicBezTo>
                                <a:cubicBezTo>
                                  <a:pt x="3342183" y="0"/>
                                  <a:pt x="3351568" y="0"/>
                                  <a:pt x="3356255" y="4661"/>
                                </a:cubicBezTo>
                                <a:cubicBezTo>
                                  <a:pt x="3360941" y="9322"/>
                                  <a:pt x="3370313" y="9322"/>
                                  <a:pt x="3375000" y="4661"/>
                                </a:cubicBezTo>
                                <a:cubicBezTo>
                                  <a:pt x="3379686" y="0"/>
                                  <a:pt x="3389059" y="0"/>
                                  <a:pt x="3393745" y="4661"/>
                                </a:cubicBezTo>
                                <a:cubicBezTo>
                                  <a:pt x="3398444" y="9322"/>
                                  <a:pt x="3407817" y="9322"/>
                                  <a:pt x="3412503" y="4661"/>
                                </a:cubicBezTo>
                                <a:cubicBezTo>
                                  <a:pt x="3417189" y="0"/>
                                  <a:pt x="3426562" y="0"/>
                                  <a:pt x="3431248" y="4661"/>
                                </a:cubicBezTo>
                                <a:cubicBezTo>
                                  <a:pt x="3435934" y="9322"/>
                                  <a:pt x="3445307" y="9322"/>
                                  <a:pt x="3450006" y="4661"/>
                                </a:cubicBezTo>
                                <a:cubicBezTo>
                                  <a:pt x="3454692" y="0"/>
                                  <a:pt x="3464065" y="0"/>
                                  <a:pt x="3468751" y="4661"/>
                                </a:cubicBezTo>
                                <a:cubicBezTo>
                                  <a:pt x="3473437" y="9322"/>
                                  <a:pt x="3482810" y="9322"/>
                                  <a:pt x="3487496" y="4661"/>
                                </a:cubicBezTo>
                                <a:cubicBezTo>
                                  <a:pt x="3492183" y="0"/>
                                  <a:pt x="3501568" y="0"/>
                                  <a:pt x="3506254" y="4661"/>
                                </a:cubicBezTo>
                                <a:cubicBezTo>
                                  <a:pt x="3510940" y="9322"/>
                                  <a:pt x="3520313" y="9322"/>
                                  <a:pt x="3524999" y="4661"/>
                                </a:cubicBezTo>
                                <a:cubicBezTo>
                                  <a:pt x="3529686" y="0"/>
                                  <a:pt x="3539058" y="0"/>
                                  <a:pt x="3543745" y="4661"/>
                                </a:cubicBezTo>
                                <a:cubicBezTo>
                                  <a:pt x="3548444" y="9322"/>
                                  <a:pt x="3557816" y="9322"/>
                                  <a:pt x="3562502" y="4661"/>
                                </a:cubicBezTo>
                                <a:cubicBezTo>
                                  <a:pt x="3567189" y="0"/>
                                  <a:pt x="3576561" y="0"/>
                                  <a:pt x="3581248" y="4661"/>
                                </a:cubicBezTo>
                                <a:cubicBezTo>
                                  <a:pt x="3585934" y="9322"/>
                                  <a:pt x="3595307" y="9322"/>
                                  <a:pt x="3600006" y="4661"/>
                                </a:cubicBezTo>
                                <a:cubicBezTo>
                                  <a:pt x="3604692" y="0"/>
                                  <a:pt x="3614064" y="0"/>
                                  <a:pt x="3618751" y="4661"/>
                                </a:cubicBezTo>
                                <a:cubicBezTo>
                                  <a:pt x="3623437" y="9322"/>
                                  <a:pt x="3632810" y="9322"/>
                                  <a:pt x="3637496" y="4661"/>
                                </a:cubicBezTo>
                                <a:cubicBezTo>
                                  <a:pt x="3642182" y="0"/>
                                  <a:pt x="3651568" y="0"/>
                                  <a:pt x="3656254" y="4661"/>
                                </a:cubicBezTo>
                                <a:cubicBezTo>
                                  <a:pt x="3660940" y="9322"/>
                                  <a:pt x="3670313" y="9322"/>
                                  <a:pt x="3674999" y="4661"/>
                                </a:cubicBezTo>
                                <a:cubicBezTo>
                                  <a:pt x="3679686" y="0"/>
                                  <a:pt x="3689058" y="0"/>
                                  <a:pt x="3693744" y="4661"/>
                                </a:cubicBezTo>
                                <a:cubicBezTo>
                                  <a:pt x="3698443" y="9322"/>
                                  <a:pt x="3707816" y="9322"/>
                                  <a:pt x="3712502" y="4661"/>
                                </a:cubicBezTo>
                                <a:cubicBezTo>
                                  <a:pt x="3717188" y="0"/>
                                  <a:pt x="3726561" y="0"/>
                                  <a:pt x="3731248" y="4661"/>
                                </a:cubicBezTo>
                                <a:cubicBezTo>
                                  <a:pt x="3735934" y="9322"/>
                                  <a:pt x="3745306" y="9322"/>
                                  <a:pt x="3750005" y="4661"/>
                                </a:cubicBezTo>
                                <a:cubicBezTo>
                                  <a:pt x="3754691" y="0"/>
                                  <a:pt x="3764064" y="0"/>
                                  <a:pt x="3768751" y="4661"/>
                                </a:cubicBezTo>
                                <a:cubicBezTo>
                                  <a:pt x="3773437" y="9322"/>
                                  <a:pt x="3782810" y="9322"/>
                                  <a:pt x="3787496" y="4661"/>
                                </a:cubicBezTo>
                                <a:cubicBezTo>
                                  <a:pt x="3792182" y="0"/>
                                  <a:pt x="3801567" y="0"/>
                                  <a:pt x="3806253" y="4661"/>
                                </a:cubicBezTo>
                                <a:cubicBezTo>
                                  <a:pt x="3810940" y="9322"/>
                                  <a:pt x="3820313" y="9322"/>
                                  <a:pt x="3824999" y="4661"/>
                                </a:cubicBezTo>
                                <a:cubicBezTo>
                                  <a:pt x="3829685" y="0"/>
                                  <a:pt x="3839058" y="0"/>
                                  <a:pt x="3843744" y="4661"/>
                                </a:cubicBezTo>
                                <a:cubicBezTo>
                                  <a:pt x="3848443" y="9322"/>
                                  <a:pt x="3857816" y="9322"/>
                                  <a:pt x="3862502" y="4661"/>
                                </a:cubicBezTo>
                                <a:cubicBezTo>
                                  <a:pt x="3867188" y="0"/>
                                  <a:pt x="3876561" y="0"/>
                                  <a:pt x="3881247" y="4661"/>
                                </a:cubicBezTo>
                                <a:cubicBezTo>
                                  <a:pt x="3885933" y="9322"/>
                                  <a:pt x="3895319" y="9322"/>
                                  <a:pt x="3900005" y="4661"/>
                                </a:cubicBezTo>
                                <a:cubicBezTo>
                                  <a:pt x="3904691" y="0"/>
                                  <a:pt x="3914064" y="0"/>
                                  <a:pt x="3918750" y="4661"/>
                                </a:cubicBezTo>
                                <a:cubicBezTo>
                                  <a:pt x="3923437" y="9322"/>
                                  <a:pt x="3932809" y="9322"/>
                                  <a:pt x="3937495" y="4661"/>
                                </a:cubicBezTo>
                                <a:cubicBezTo>
                                  <a:pt x="3942182" y="0"/>
                                  <a:pt x="3951567" y="0"/>
                                  <a:pt x="3956253" y="4661"/>
                                </a:cubicBezTo>
                                <a:cubicBezTo>
                                  <a:pt x="3960940" y="9322"/>
                                  <a:pt x="3970312" y="9322"/>
                                  <a:pt x="3974999" y="4661"/>
                                </a:cubicBezTo>
                                <a:cubicBezTo>
                                  <a:pt x="3979685" y="0"/>
                                  <a:pt x="3989057" y="0"/>
                                  <a:pt x="3993756" y="4661"/>
                                </a:cubicBezTo>
                                <a:cubicBezTo>
                                  <a:pt x="3998443" y="9322"/>
                                  <a:pt x="4007815" y="9322"/>
                                  <a:pt x="4012502" y="4661"/>
                                </a:cubicBezTo>
                                <a:cubicBezTo>
                                  <a:pt x="4017188" y="0"/>
                                  <a:pt x="4026561" y="0"/>
                                  <a:pt x="4031247" y="4661"/>
                                </a:cubicBezTo>
                                <a:cubicBezTo>
                                  <a:pt x="4035933" y="9322"/>
                                  <a:pt x="4045318" y="9322"/>
                                  <a:pt x="4050005" y="4661"/>
                                </a:cubicBezTo>
                                <a:cubicBezTo>
                                  <a:pt x="4054691" y="0"/>
                                  <a:pt x="4064064" y="0"/>
                                  <a:pt x="4068750" y="4661"/>
                                </a:cubicBezTo>
                                <a:cubicBezTo>
                                  <a:pt x="4073436" y="9322"/>
                                  <a:pt x="4082809" y="9322"/>
                                  <a:pt x="4087495" y="4661"/>
                                </a:cubicBezTo>
                                <a:cubicBezTo>
                                  <a:pt x="4092181" y="0"/>
                                  <a:pt x="4101567" y="0"/>
                                  <a:pt x="4106253" y="4661"/>
                                </a:cubicBezTo>
                                <a:cubicBezTo>
                                  <a:pt x="4110940" y="9322"/>
                                  <a:pt x="4120312" y="9322"/>
                                  <a:pt x="4124998" y="4661"/>
                                </a:cubicBezTo>
                                <a:cubicBezTo>
                                  <a:pt x="4129684" y="0"/>
                                  <a:pt x="4139057" y="0"/>
                                  <a:pt x="4143756" y="4661"/>
                                </a:cubicBezTo>
                                <a:cubicBezTo>
                                  <a:pt x="4148442" y="9322"/>
                                  <a:pt x="4157815" y="9322"/>
                                  <a:pt x="4162501" y="4661"/>
                                </a:cubicBezTo>
                                <a:cubicBezTo>
                                  <a:pt x="4167188" y="0"/>
                                  <a:pt x="4176560" y="0"/>
                                  <a:pt x="4181246" y="4661"/>
                                </a:cubicBezTo>
                                <a:cubicBezTo>
                                  <a:pt x="4185933" y="9322"/>
                                  <a:pt x="4195318" y="9322"/>
                                  <a:pt x="4200005" y="4661"/>
                                </a:cubicBezTo>
                                <a:cubicBezTo>
                                  <a:pt x="4204691" y="0"/>
                                  <a:pt x="4214064" y="0"/>
                                  <a:pt x="4218750" y="4661"/>
                                </a:cubicBezTo>
                                <a:cubicBezTo>
                                  <a:pt x="4223436" y="9322"/>
                                  <a:pt x="4232809" y="9322"/>
                                  <a:pt x="4237495" y="4661"/>
                                </a:cubicBezTo>
                                <a:cubicBezTo>
                                  <a:pt x="4242194" y="0"/>
                                  <a:pt x="4251567" y="0"/>
                                  <a:pt x="4256253" y="4661"/>
                                </a:cubicBezTo>
                                <a:cubicBezTo>
                                  <a:pt x="4260939" y="9322"/>
                                  <a:pt x="4270312" y="9322"/>
                                  <a:pt x="4274998" y="4661"/>
                                </a:cubicBezTo>
                                <a:cubicBezTo>
                                  <a:pt x="4279684" y="0"/>
                                  <a:pt x="4289057" y="0"/>
                                  <a:pt x="4293756" y="4661"/>
                                </a:cubicBezTo>
                                <a:cubicBezTo>
                                  <a:pt x="4298442" y="9322"/>
                                  <a:pt x="4307815" y="9322"/>
                                  <a:pt x="4312501" y="4661"/>
                                </a:cubicBezTo>
                                <a:cubicBezTo>
                                  <a:pt x="4317188" y="0"/>
                                  <a:pt x="4326560" y="0"/>
                                  <a:pt x="4331246" y="4661"/>
                                </a:cubicBezTo>
                                <a:cubicBezTo>
                                  <a:pt x="4335932" y="9322"/>
                                  <a:pt x="4345318" y="9322"/>
                                  <a:pt x="4350004" y="4661"/>
                                </a:cubicBezTo>
                                <a:cubicBezTo>
                                  <a:pt x="4354691" y="0"/>
                                  <a:pt x="4364063" y="0"/>
                                  <a:pt x="4368749" y="4661"/>
                                </a:cubicBezTo>
                                <a:cubicBezTo>
                                  <a:pt x="4373436" y="9322"/>
                                  <a:pt x="4382808" y="9322"/>
                                  <a:pt x="4387494" y="4661"/>
                                </a:cubicBezTo>
                                <a:cubicBezTo>
                                  <a:pt x="4392194" y="0"/>
                                  <a:pt x="4401566" y="0"/>
                                  <a:pt x="4406253" y="4661"/>
                                </a:cubicBezTo>
                                <a:cubicBezTo>
                                  <a:pt x="4410939" y="9322"/>
                                  <a:pt x="4420311" y="9322"/>
                                  <a:pt x="4424998" y="4661"/>
                                </a:cubicBezTo>
                                <a:cubicBezTo>
                                  <a:pt x="4429684" y="0"/>
                                  <a:pt x="4439057" y="0"/>
                                  <a:pt x="4443756" y="4661"/>
                                </a:cubicBezTo>
                                <a:cubicBezTo>
                                  <a:pt x="4448442" y="9322"/>
                                  <a:pt x="4457815" y="9322"/>
                                  <a:pt x="4462501" y="4661"/>
                                </a:cubicBezTo>
                                <a:cubicBezTo>
                                  <a:pt x="4467187" y="0"/>
                                  <a:pt x="4476560" y="0"/>
                                  <a:pt x="4481246" y="4661"/>
                                </a:cubicBezTo>
                                <a:cubicBezTo>
                                  <a:pt x="4485932" y="9322"/>
                                  <a:pt x="4495318" y="9322"/>
                                  <a:pt x="4500004" y="4661"/>
                                </a:cubicBezTo>
                                <a:cubicBezTo>
                                  <a:pt x="4504690" y="0"/>
                                  <a:pt x="4514063" y="0"/>
                                  <a:pt x="4518749" y="4661"/>
                                </a:cubicBezTo>
                                <a:cubicBezTo>
                                  <a:pt x="4523435" y="9322"/>
                                  <a:pt x="4532808" y="9322"/>
                                  <a:pt x="4537494" y="4661"/>
                                </a:cubicBezTo>
                                <a:cubicBezTo>
                                  <a:pt x="4542194" y="0"/>
                                  <a:pt x="4551566" y="0"/>
                                  <a:pt x="4556252" y="4661"/>
                                </a:cubicBezTo>
                                <a:cubicBezTo>
                                  <a:pt x="4560939" y="9322"/>
                                  <a:pt x="4570311" y="9322"/>
                                  <a:pt x="4574997" y="4661"/>
                                </a:cubicBezTo>
                                <a:cubicBezTo>
                                  <a:pt x="4579684" y="0"/>
                                  <a:pt x="4589069" y="0"/>
                                  <a:pt x="4593756" y="4661"/>
                                </a:cubicBezTo>
                                <a:cubicBezTo>
                                  <a:pt x="4598442" y="9322"/>
                                  <a:pt x="4607814" y="9322"/>
                                  <a:pt x="4612500" y="4661"/>
                                </a:cubicBezTo>
                                <a:cubicBezTo>
                                  <a:pt x="4617187" y="0"/>
                                  <a:pt x="4626559" y="0"/>
                                  <a:pt x="4631246" y="4661"/>
                                </a:cubicBezTo>
                                <a:cubicBezTo>
                                  <a:pt x="4635932" y="9322"/>
                                  <a:pt x="4645317" y="9322"/>
                                  <a:pt x="4650004" y="4661"/>
                                </a:cubicBezTo>
                                <a:cubicBezTo>
                                  <a:pt x="4654690" y="0"/>
                                  <a:pt x="4664062" y="0"/>
                                  <a:pt x="4668749" y="4661"/>
                                </a:cubicBezTo>
                                <a:cubicBezTo>
                                  <a:pt x="4673435" y="9322"/>
                                  <a:pt x="4682808" y="9322"/>
                                  <a:pt x="4687494" y="4661"/>
                                </a:cubicBezTo>
                                <a:cubicBezTo>
                                  <a:pt x="4692193" y="0"/>
                                  <a:pt x="4701566" y="0"/>
                                  <a:pt x="4706252" y="4661"/>
                                </a:cubicBezTo>
                                <a:cubicBezTo>
                                  <a:pt x="4710938" y="9322"/>
                                  <a:pt x="4720311" y="9322"/>
                                  <a:pt x="4724997" y="4661"/>
                                </a:cubicBezTo>
                                <a:cubicBezTo>
                                  <a:pt x="4729683" y="0"/>
                                  <a:pt x="4739069" y="0"/>
                                  <a:pt x="4743755" y="4661"/>
                                </a:cubicBezTo>
                                <a:cubicBezTo>
                                  <a:pt x="4748441" y="9322"/>
                                  <a:pt x="4757814" y="9322"/>
                                  <a:pt x="4762500" y="4661"/>
                                </a:cubicBezTo>
                                <a:cubicBezTo>
                                  <a:pt x="4767186" y="0"/>
                                  <a:pt x="4776559" y="0"/>
                                  <a:pt x="4781246" y="4661"/>
                                </a:cubicBezTo>
                                <a:cubicBezTo>
                                  <a:pt x="4785932" y="9322"/>
                                  <a:pt x="4795317" y="9322"/>
                                  <a:pt x="4800003" y="4661"/>
                                </a:cubicBezTo>
                                <a:cubicBezTo>
                                  <a:pt x="4804690" y="0"/>
                                  <a:pt x="4814062" y="0"/>
                                  <a:pt x="4818748" y="4661"/>
                                </a:cubicBezTo>
                                <a:cubicBezTo>
                                  <a:pt x="4823435" y="9322"/>
                                  <a:pt x="4832808" y="9322"/>
                                  <a:pt x="4837507" y="4661"/>
                                </a:cubicBezTo>
                                <a:cubicBezTo>
                                  <a:pt x="4842193" y="0"/>
                                  <a:pt x="4851565" y="0"/>
                                  <a:pt x="4856252" y="4661"/>
                                </a:cubicBezTo>
                                <a:cubicBezTo>
                                  <a:pt x="4860938" y="9322"/>
                                  <a:pt x="4870311" y="9322"/>
                                  <a:pt x="4874997" y="4661"/>
                                </a:cubicBezTo>
                                <a:cubicBezTo>
                                  <a:pt x="4879683" y="0"/>
                                  <a:pt x="4889068" y="0"/>
                                  <a:pt x="4893755" y="4661"/>
                                </a:cubicBezTo>
                                <a:cubicBezTo>
                                  <a:pt x="4898441" y="9322"/>
                                  <a:pt x="4907813" y="9322"/>
                                  <a:pt x="4912500" y="4661"/>
                                </a:cubicBezTo>
                                <a:cubicBezTo>
                                  <a:pt x="4917186" y="0"/>
                                  <a:pt x="4926559" y="0"/>
                                  <a:pt x="4931245" y="4661"/>
                                </a:cubicBezTo>
                                <a:cubicBezTo>
                                  <a:pt x="4935932" y="9322"/>
                                  <a:pt x="4945317" y="9322"/>
                                  <a:pt x="4950003" y="4661"/>
                                </a:cubicBezTo>
                                <a:cubicBezTo>
                                  <a:pt x="4954689" y="0"/>
                                  <a:pt x="4964062" y="0"/>
                                  <a:pt x="4968748" y="4661"/>
                                </a:cubicBezTo>
                                <a:cubicBezTo>
                                  <a:pt x="4973435" y="9322"/>
                                  <a:pt x="4982807" y="9322"/>
                                  <a:pt x="4987506" y="4661"/>
                                </a:cubicBezTo>
                                <a:cubicBezTo>
                                  <a:pt x="4992192" y="0"/>
                                  <a:pt x="5001565" y="0"/>
                                  <a:pt x="5006251" y="4661"/>
                                </a:cubicBezTo>
                                <a:cubicBezTo>
                                  <a:pt x="5010938" y="9322"/>
                                  <a:pt x="5020310" y="9322"/>
                                  <a:pt x="5024997" y="4661"/>
                                </a:cubicBezTo>
                                <a:cubicBezTo>
                                  <a:pt x="5029683" y="0"/>
                                  <a:pt x="5039068" y="0"/>
                                  <a:pt x="5043754" y="4661"/>
                                </a:cubicBezTo>
                                <a:cubicBezTo>
                                  <a:pt x="5048441" y="9322"/>
                                  <a:pt x="5057813" y="9322"/>
                                  <a:pt x="5062500" y="4661"/>
                                </a:cubicBezTo>
                                <a:cubicBezTo>
                                  <a:pt x="5067186" y="0"/>
                                  <a:pt x="5076559" y="0"/>
                                  <a:pt x="5081245" y="4661"/>
                                </a:cubicBezTo>
                                <a:cubicBezTo>
                                  <a:pt x="5085944" y="9322"/>
                                  <a:pt x="5095316" y="9322"/>
                                  <a:pt x="5100003" y="4661"/>
                                </a:cubicBezTo>
                                <a:cubicBezTo>
                                  <a:pt x="5104689" y="0"/>
                                  <a:pt x="5114062" y="0"/>
                                  <a:pt x="5118748" y="4661"/>
                                </a:cubicBezTo>
                                <a:cubicBezTo>
                                  <a:pt x="5123434" y="9322"/>
                                  <a:pt x="5132807" y="9322"/>
                                  <a:pt x="5137506" y="4661"/>
                                </a:cubicBezTo>
                                <a:cubicBezTo>
                                  <a:pt x="5142192" y="0"/>
                                  <a:pt x="5151565" y="0"/>
                                  <a:pt x="5156251" y="4661"/>
                                </a:cubicBezTo>
                                <a:cubicBezTo>
                                  <a:pt x="5160937" y="9322"/>
                                  <a:pt x="5170310" y="9322"/>
                                  <a:pt x="5174996" y="4661"/>
                                </a:cubicBezTo>
                                <a:cubicBezTo>
                                  <a:pt x="5179683" y="0"/>
                                  <a:pt x="5189068" y="0"/>
                                  <a:pt x="5193754" y="4661"/>
                                </a:cubicBezTo>
                                <a:cubicBezTo>
                                  <a:pt x="5198440" y="9322"/>
                                  <a:pt x="5207813" y="9322"/>
                                  <a:pt x="5212500" y="4661"/>
                                </a:cubicBezTo>
                                <a:cubicBezTo>
                                  <a:pt x="5217186" y="0"/>
                                  <a:pt x="5226558" y="0"/>
                                  <a:pt x="5231245" y="4661"/>
                                </a:cubicBezTo>
                                <a:cubicBezTo>
                                  <a:pt x="5235943" y="9322"/>
                                  <a:pt x="5245316" y="9322"/>
                                  <a:pt x="5250002" y="4661"/>
                                </a:cubicBezTo>
                                <a:cubicBezTo>
                                  <a:pt x="5254689" y="0"/>
                                  <a:pt x="5264061" y="0"/>
                                  <a:pt x="5268748" y="4661"/>
                                </a:cubicBezTo>
                                <a:cubicBezTo>
                                  <a:pt x="5273434" y="9322"/>
                                  <a:pt x="5282806" y="9322"/>
                                  <a:pt x="5287505" y="4661"/>
                                </a:cubicBezTo>
                                <a:cubicBezTo>
                                  <a:pt x="5292192" y="0"/>
                                  <a:pt x="5301565" y="0"/>
                                  <a:pt x="5306251" y="4661"/>
                                </a:cubicBezTo>
                                <a:cubicBezTo>
                                  <a:pt x="5310937" y="9322"/>
                                  <a:pt x="5320310" y="9322"/>
                                  <a:pt x="5324996" y="4661"/>
                                </a:cubicBezTo>
                                <a:cubicBezTo>
                                  <a:pt x="5329682" y="0"/>
                                  <a:pt x="5339067" y="0"/>
                                  <a:pt x="5343754" y="4661"/>
                                </a:cubicBezTo>
                                <a:cubicBezTo>
                                  <a:pt x="5348440" y="9322"/>
                                  <a:pt x="5357813" y="9322"/>
                                  <a:pt x="5362499" y="4661"/>
                                </a:cubicBezTo>
                                <a:cubicBezTo>
                                  <a:pt x="5367185" y="0"/>
                                  <a:pt x="5376558" y="0"/>
                                  <a:pt x="5381244" y="4661"/>
                                </a:cubicBezTo>
                                <a:cubicBezTo>
                                  <a:pt x="5385943" y="9322"/>
                                  <a:pt x="5395316" y="9322"/>
                                  <a:pt x="5400002" y="4661"/>
                                </a:cubicBezTo>
                              </a:path>
                            </a:pathLst>
                          </a:custGeom>
                          <a:ln w="2527" cap="flat">
                            <a:miter lim="127000"/>
                          </a:ln>
                        </wps:spPr>
                        <wps:style>
                          <a:lnRef idx="1">
                            <a:srgbClr val="65A3C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7438" style="width:425.931pt;height:136.593pt;position:absolute;z-index:-2147483640;mso-position-horizontal-relative:text;mso-position-horizontal:absolute;margin-left:14.0513pt;mso-position-vertical-relative:text;margin-top:-89.4382pt;" coordsize="54093,17347">
                <v:shape id="Shape 589211" style="position:absolute;width:54000;height:17254;left:46;top:46;" coordsize="5400002,1725409" path="m0,0l5400002,0l5400002,1725409l0,1725409l0,0">
                  <v:stroke weight="0pt" endcap="flat" joinstyle="miter" miterlimit="10" on="false" color="#000000" opacity="0"/>
                  <v:fill on="true" color="#f6fafb"/>
                </v:shape>
                <v:shape id="Shape 15887" style="position:absolute;width:0;height:17254;left:54046;top:46;" coordsize="0,1725409" path="m0,1725409l0,0">
                  <v:stroke weight="0.75pt" endcap="flat" joinstyle="miter" miterlimit="10" on="true" color="#fffefd"/>
                  <v:fill on="false" color="#000000" opacity="0"/>
                </v:shape>
                <v:shape id="Shape 15888" style="position:absolute;width:54000;height:0;left:46;top:17300;" coordsize="5400002,0" path="m0,0l5400002,0">
                  <v:stroke weight="0.75pt" endcap="flat" joinstyle="miter" miterlimit="10" on="true" color="#fffefd"/>
                  <v:fill on="false" color="#000000" opacity="0"/>
                </v:shape>
                <v:shape id="Shape 15889" style="position:absolute;width:54000;height:93;left:46;top:0;" coordsize="5400002,9322" path="m0,4661c4686,0,14059,0,18745,4661c23432,9322,32817,9322,37503,4661c42189,0,51562,0,56248,4661c60935,9322,70307,9322,75006,4661c79693,0,89065,0,93751,4661c98438,9322,107810,9322,112497,4661c117183,0,126568,0,131254,4661c135941,9322,145313,9322,150000,4661c154686,0,164059,0,168745,4661c173431,9322,182817,9322,187503,4661c192189,0,201562,0,206248,4661c210934,9322,220307,9322,225006,4661c229692,0,239065,0,243751,4661c248437,9322,257810,9322,262496,4661c267183,0,276568,0,281254,4661c285941,9322,295313,9322,299999,4661c304686,0,314058,0,318745,4661c323444,9322,332816,9322,337502,4661c342189,0,351561,0,356248,4661c360934,9322,370307,9322,375006,4661c379692,0,389065,0,393751,4661c398437,9322,407810,9322,412496,4661c417182,0,426568,0,431254,4661c435940,9322,445313,9322,449999,4661c454685,0,464058,0,468744,4661c473443,9322,482816,9322,487502,4661c492189,0,501561,0,506247,4661c510934,9322,520306,9322,525005,4661c529692,0,539064,0,543751,4661c548437,9322,557809,9322,562496,4661c567182,0,576567,0,581254,4661c585940,9322,595313,9322,599999,4661c604685,0,614058,0,618744,4661c623443,9322,632816,9322,637502,4661c642188,0,651561,0,656247,4661c660933,9322,670319,9322,675005,4661c679691,0,689064,0,693750,4661c698436,9322,707809,9322,712495,4661c717182,0,726567,0,731253,4661c735940,9322,745312,9322,749999,4661c754685,0,764057,0,768744,4661c773443,9322,782815,9322,787502,4661c792188,0,801561,0,806247,4661c810933,9322,820319,9322,825005,4661c829691,0,839064,0,843750,4661c848436,9322,857809,9322,862495,4661c867181,0,876567,0,881253,4661c885939,9322,895312,9322,899998,4661c904685,0,914057,0,918756,4661c923443,9322,932815,9322,937501,4661c942188,0,951560,0,956247,4661c960933,9322,970318,9322,975004,4661c979691,0,989063,0,993750,4661c998436,9322,1007809,9322,1012495,4661c1017194,0,1026566,0,1031253,4661c1035939,9322,1045312,9322,1049998,4661c1054684,0,1064057,0,1068756,4661c1073442,9322,1082815,9322,1087501,4661c1092187,0,1101560,0,1106246,4661c1110933,9322,1120318,9322,1125004,4661c1129690,0,1139063,0,1143749,4661c1148436,9322,1157808,9322,1162495,4661c1167194,0,1176566,0,1181252,4661c1185939,9322,1195311,9322,1199998,4661c1204684,0,1214057,0,1218756,4661c1223442,9322,1232814,9322,1237501,4661c1242187,0,1251560,0,1256246,4661c1260932,9322,1270317,9322,1275004,4661c1279690,0,1289063,0,1293749,4661c1298435,9322,1307808,9322,1312494,4661c1317193,0,1326566,0,1331252,4661c1335938,9322,1345311,9322,1349998,4661c1354684,0,1364056,0,1368755,4661c1373441,9322,1382814,9322,1387500,4661c1392187,0,1401559,0,1406246,4661c1410932,9322,1420317,9322,1425004,4661c1429690,0,1439062,0,1443749,4661c1448435,9322,1457808,9322,1462494,4661c1467193,0,1476566,0,1481252,4661c1485938,9322,1495311,9322,1499997,4661c1504683,0,1514069,0,1518755,4661c1523441,9322,1532814,9322,1537500,4661c1542187,0,1551559,0,1556245,4661c1560932,9322,1570317,9322,1575003,4661c1579690,0,1589062,0,1593749,4661c1598435,9322,1607807,9322,1612506,4661c1617193,0,1626565,0,1631252,4661c1635938,9322,1645310,9322,1649997,4661c1654683,0,1664068,0,1668755,4661c1673441,9322,1682814,9322,1687500,4661c1692186,0,1701559,0,1706245,4661c1710931,9322,1720317,9322,1725003,4661c1729689,0,1739062,0,1743748,4661c1748434,9322,1757807,9322,1762506,4661c1767192,0,1776565,0,1781251,4661c1785938,9322,1795310,9322,1799996,4661c1804683,0,1814068,0,1818754,4661c1823441,9322,1832813,9322,1837500,4661c1842186,0,1851559,0,1856245,4661c1860944,9322,1870316,9322,1875003,4661c1879689,0,1889062,0,1893748,4661c1898434,9322,1907807,9322,1912506,4661c1917192,0,1926565,0,1931251,4661c1935937,9322,1945310,9322,1949996,4661c1954682,0,1964068,0,1968754,4661c1973440,9322,1982813,9322,1987499,4661c1992186,0,2001558,0,2006244,4661c2010943,9322,2020316,9322,2025002,4661c2029689,0,2039061,0,2043748,4661c2048434,9322,2057806,9322,2062505,4661c2067192,0,2076564,0,2081251,4661c2085937,9322,2095310,9322,2099996,4661c2104682,0,2114068,0,2118754,4661c2123440,9322,2132813,9322,2137499,4661c2142185,0,2151558,0,2156244,4661c2160943,9322,2170316,9322,2175002,4661c2179688,0,2189061,0,2193747,4661c2198434,9322,2207819,9322,2212505,4661c2217192,0,2226564,0,2231250,4661c2235937,9322,2245309,9322,2249996,4661c2254682,0,2264067,0,2268754,4661c2273440,9322,2282812,9322,2287499,4661c2292185,0,2301558,0,2306244,4661c2310943,9322,2320315,9322,2325002,4661c2329688,0,2339061,0,2343747,4661c2348433,9322,2357819,9322,2362505,4661c2367191,0,2376564,0,2381250,4661c2385936,9322,2395309,9322,2399995,4661c2404682,0,2414067,0,2418753,4661c2423440,9322,2432812,9322,2437499,4661c2442185,0,2451557,0,2456256,4661c2460943,9322,2470315,9322,2475002,4661c2479688,0,2489061,0,2493747,4661c2498433,9322,2507818,9322,2512505,4661c2517191,0,2526564,0,2531250,4661c2535936,9322,2545309,9322,2549995,4661c2554681,0,2564067,0,2568753,4661c2573439,9322,2582812,9322,2587498,4661c2592185,0,2601557,0,2606256,4661c2610942,9322,2620315,9322,2625001,4661c2629688,0,2639060,0,2643747,4661c2648433,9322,2657818,9322,2662504,4661c2667191,0,2676563,0,2681250,4661c2685936,9322,2695308,9322,2699995,4661c2704681,0,2714066,0,2718753,4661c2723439,9322,2732812,9322,2737498,4661c2742184,0,2751557,0,2756256,4661c2760942,9322,2770315,9322,2775001,4661c2779687,0,2789060,0,2793746,4661c2798432,9322,2807818,9322,2812504,4661c2817190,0,2826563,0,2831249,4661c2835936,9322,2845308,9322,2849994,4661c2854693,0,2864066,0,2868752,4661c2873439,9322,2882811,9322,2887498,4661c2892184,0,2901556,0,2906255,4661c2910942,9322,2920314,9322,2925001,4661c2929687,0,2939059,0,2943746,4661c2948432,9322,2957817,9322,2962504,4661c2967190,0,2976563,0,2981249,4661c2985935,9322,2995308,9322,2999994,4661c3004693,0,3014066,0,3018752,4661c3023438,9322,3032811,9322,3037497,4661c3042183,0,3051569,0,3056255,4661c3060941,9322,3070314,9322,3075000,4661c3079687,0,3089059,0,3093745,4661c3098432,9322,3107817,9322,3112503,4661c3117190,0,3126562,0,3131249,4661c3135935,9322,3145307,9322,3149994,4661c3154693,0,3164066,0,3168752,4661c3173438,9322,3182811,9322,3187497,4661c3192183,0,3201568,0,3206255,4661c3210941,9322,3220314,9322,3225000,4661c3229686,0,3239059,0,3243745,4661c3248431,9322,3257817,9322,3262503,4661c3267189,0,3276562,0,3281248,4661c3285934,9322,3295307,9322,3300006,4661c3304693,0,3314065,0,3318751,4661c3323438,9322,3332810,9322,3337497,4661c3342183,0,3351568,0,3356255,4661c3360941,9322,3370313,9322,3375000,4661c3379686,0,3389059,0,3393745,4661c3398444,9322,3407817,9322,3412503,4661c3417189,0,3426562,0,3431248,4661c3435934,9322,3445307,9322,3450006,4661c3454692,0,3464065,0,3468751,4661c3473437,9322,3482810,9322,3487496,4661c3492183,0,3501568,0,3506254,4661c3510940,9322,3520313,9322,3524999,4661c3529686,0,3539058,0,3543745,4661c3548444,9322,3557816,9322,3562502,4661c3567189,0,3576561,0,3581248,4661c3585934,9322,3595307,9322,3600006,4661c3604692,0,3614064,0,3618751,4661c3623437,9322,3632810,9322,3637496,4661c3642182,0,3651568,0,3656254,4661c3660940,9322,3670313,9322,3674999,4661c3679686,0,3689058,0,3693744,4661c3698443,9322,3707816,9322,3712502,4661c3717188,0,3726561,0,3731248,4661c3735934,9322,3745306,9322,3750005,4661c3754691,0,3764064,0,3768751,4661c3773437,9322,3782810,9322,3787496,4661c3792182,0,3801567,0,3806253,4661c3810940,9322,3820313,9322,3824999,4661c3829685,0,3839058,0,3843744,4661c3848443,9322,3857816,9322,3862502,4661c3867188,0,3876561,0,3881247,4661c3885933,9322,3895319,9322,3900005,4661c3904691,0,3914064,0,3918750,4661c3923437,9322,3932809,9322,3937495,4661c3942182,0,3951567,0,3956253,4661c3960940,9322,3970312,9322,3974999,4661c3979685,0,3989057,0,3993756,4661c3998443,9322,4007815,9322,4012502,4661c4017188,0,4026561,0,4031247,4661c4035933,9322,4045318,9322,4050005,4661c4054691,0,4064064,0,4068750,4661c4073436,9322,4082809,9322,4087495,4661c4092181,0,4101567,0,4106253,4661c4110940,9322,4120312,9322,4124998,4661c4129684,0,4139057,0,4143756,4661c4148442,9322,4157815,9322,4162501,4661c4167188,0,4176560,0,4181246,4661c4185933,9322,4195318,9322,4200005,4661c4204691,0,4214064,0,4218750,4661c4223436,9322,4232809,9322,4237495,4661c4242194,0,4251567,0,4256253,4661c4260939,9322,4270312,9322,4274998,4661c4279684,0,4289057,0,4293756,4661c4298442,9322,4307815,9322,4312501,4661c4317188,0,4326560,0,4331246,4661c4335932,9322,4345318,9322,4350004,4661c4354691,0,4364063,0,4368749,4661c4373436,9322,4382808,9322,4387494,4661c4392194,0,4401566,0,4406253,4661c4410939,9322,4420311,9322,4424998,4661c4429684,0,4439057,0,4443756,4661c4448442,9322,4457815,9322,4462501,4661c4467187,0,4476560,0,4481246,4661c4485932,9322,4495318,9322,4500004,4661c4504690,0,4514063,0,4518749,4661c4523435,9322,4532808,9322,4537494,4661c4542194,0,4551566,0,4556252,4661c4560939,9322,4570311,9322,4574997,4661c4579684,0,4589069,0,4593756,4661c4598442,9322,4607814,9322,4612500,4661c4617187,0,4626559,0,4631246,4661c4635932,9322,4645317,9322,4650004,4661c4654690,0,4664062,0,4668749,4661c4673435,9322,4682808,9322,4687494,4661c4692193,0,4701566,0,4706252,4661c4710938,9322,4720311,9322,4724997,4661c4729683,0,4739069,0,4743755,4661c4748441,9322,4757814,9322,4762500,4661c4767186,0,4776559,0,4781246,4661c4785932,9322,4795317,9322,4800003,4661c4804690,0,4814062,0,4818748,4661c4823435,9322,4832808,9322,4837507,4661c4842193,0,4851565,0,4856252,4661c4860938,9322,4870311,9322,4874997,4661c4879683,0,4889068,0,4893755,4661c4898441,9322,4907813,9322,4912500,4661c4917186,0,4926559,0,4931245,4661c4935932,9322,4945317,9322,4950003,4661c4954689,0,4964062,0,4968748,4661c4973435,9322,4982807,9322,4987506,4661c4992192,0,5001565,0,5006251,4661c5010938,9322,5020310,9322,5024997,4661c5029683,0,5039068,0,5043754,4661c5048441,9322,5057813,9322,5062500,4661c5067186,0,5076559,0,5081245,4661c5085944,9322,5095316,9322,5100003,4661c5104689,0,5114062,0,5118748,4661c5123434,9322,5132807,9322,5137506,4661c5142192,0,5151565,0,5156251,4661c5160937,9322,5170310,9322,5174996,4661c5179683,0,5189068,0,5193754,4661c5198440,9322,5207813,9322,5212500,4661c5217186,0,5226558,0,5231245,4661c5235943,9322,5245316,9322,5250002,4661c5254689,0,5264061,0,5268748,4661c5273434,9322,5282806,9322,5287505,4661c5292192,0,5301565,0,5306251,4661c5310937,9322,5320310,9322,5324996,4661c5329682,0,5339067,0,5343754,4661c5348440,9322,5357813,9322,5362499,4661c5367185,0,5376558,0,5381244,4661c5385943,9322,5395316,9322,5400002,4661">
                  <v:stroke weight="0.199pt" endcap="flat" joinstyle="miter" miterlimit="10" on="true" color="#65a3cf"/>
                  <v:fill on="false" color="#000000" opacity="0"/>
                </v:shape>
                <v:shape id="Shape 15890" style="position:absolute;width:93;height:17254;left:0;top:46;" coordsize="9322,1725409" path="m4661,1725409c0,1720723,0,1711338,4661,1706651c9322,1701965,9322,1692592,4661,1687906c0,1683207,0,1673835,4661,1669148c9322,1664462,9322,1655077,4661,1650390c0,1645704,0,1636331,4661,1631632c9322,1626946,9322,1617574,4661,1612887c0,1608188,0,1598816,4661,1594129c9322,1589443,9322,1580058,4661,1575372c0,1570685,0,1561313,4661,1556614c9322,1551927,9322,1542555,4661,1537868c0,1533182,0,1523797,4661,1519110c9322,1514424,9322,1505039,4661,1500352c0,1495666,0,1486294,4661,1481607c9322,1476908,9322,1467536,4661,1462850c0,1458163,0,1448778,4661,1444092c9322,1439405,9322,1430033,4661,1425334c0,1420647,0,1411275,4661,1406588c9322,1401889,9322,1392517,4661,1387831c0,1383144,0,1373759,4661,1369073c9322,1364386,9322,1355014,4661,1350315c0,1345629,0,1336256,4661,1331570c9322,1326883,9322,1317498,4661,1312812c0,1308125,0,1298740,4661,1294054c9322,1289367,9322,1279995,4661,1275308c0,1270610,0,1261237,4661,1256551c9322,1251864,9322,1242479,4661,1237793c0,1233106,0,1223734,4661,1219035c9322,1214349,9322,1204976,4661,1200290c0,1195591,0,1186218,4661,1181532c9322,1176845,9322,1167460,4661,1162774c0,1158088,0,1148715,4661,1144016c9322,1139330,9322,1129957,4661,1125271c0,1120572,0,1111199,4661,1106513c9322,1101827,9322,1092441,4661,1087755c0,1083069,0,1073696,4661,1069010c9322,1064311,9322,1054938,4661,1050252c0,1045565,0,1036180,4661,1031494c9322,1026808,9322,1017435,4661,1012736c0,1008050,0,998677,4661,993991c9322,989292,9322,979919,4661,975233c0,970547,0,961161,4661,956475c9322,951789,9322,942416,4661,937717c0,933031,0,923658,4661,918972c9322,914286,9322,904900,4661,900214c0,895528,0,886142,4661,881456c9322,876770,9322,867397,4661,862698c0,858012,0,848639,4661,843953c9322,839267,9322,829881,4661,825195c0,820509,0,811136,4661,806437c9322,801751,9322,792378,4661,787692c0,782993,0,773620,4661,768934c9322,764248,9322,754863,4661,750176c0,745490,0,736117,4661,731418c9322,726732,9322,717359,4661,712673c0,707987,0,698602,4661,693915c9322,689229,9322,679844,4661,675157c0,670471,0,661098,4661,656399c9322,651713,9322,642341,4661,637654c0,632968,0,623583,4661,618896c9322,614210,9322,604837,4661,600138c0,595452,0,586080,4661,581393c9322,576694,9322,567322,4661,562635c0,557949,0,548564,4661,543877c9322,539191,9322,529819,4661,525120c0,520433,0,511061,4661,506374c9322,501675,9322,492303,4661,487616c0,482930,0,473545,4661,468859c9322,464172,9322,454800,4661,450101c0,445414,0,436042,4661,431355c9322,426669,9322,417284,4661,412598c0,407911,0,398526,4661,393840c9322,389153,9322,379781,4661,375094c0,370395,0,361023,4661,356337c9322,351650,9322,342265,4661,337579c0,332892,0,323520,4661,318821c9322,314134,9322,304762,4661,300075c0,295377,0,286004,4661,281318c9322,276631,9322,267246,4661,262560c0,257873,0,248501,4661,243802c9322,239116,9322,229743,4661,225057c0,220370,0,210985,4661,206299c9322,201612,9322,192227,4661,187541c0,182855,0,173482,4661,168796c9322,164097,9322,154724,4661,150038c0,145351,0,135966,4661,131280c9322,126594,9322,117221,4661,112522c0,107836,0,98463,4661,93777c9322,89078,9322,79705,4661,75019c0,70333,0,60947,4661,56261c9322,51575,9322,42202,4661,37503c0,32817,0,23444,4661,18758c9322,14071,9322,4686,4661,0">
                  <v:stroke weight="0.199pt" endcap="flat" joinstyle="miter" miterlimit="10" on="true" color="#65a3cf"/>
                  <v:fill on="false" color="#000000" opacity="0"/>
                </v:shape>
                <v:shape id="Shape 15891" style="position:absolute;width:93;height:17254;left:54000;top:46;" coordsize="9322,1725409" path="m4661,1725409c0,1720723,0,1711338,4661,1706651c9322,1701965,9322,1692592,4661,1687906c0,1683207,0,1673835,4661,1669148c9322,1664462,9322,1655077,4661,1650390c0,1645704,0,1636331,4661,1631632c9322,1626946,9322,1617574,4661,1612887c0,1608188,0,1598816,4661,1594129c9322,1589443,9322,1580058,4661,1575372c0,1570685,0,1561313,4661,1556614c9322,1551927,9322,1542555,4661,1537868c0,1533182,0,1523797,4661,1519110c9322,1514424,9322,1505039,4661,1500352c0,1495666,0,1486294,4661,1481607c9322,1476908,9322,1467536,4661,1462850c0,1458163,0,1448778,4661,1444092c9322,1439405,9322,1430033,4661,1425334c0,1420647,0,1411275,4661,1406588c9322,1401889,9322,1392517,4661,1387831c0,1383144,0,1373759,4661,1369073c9322,1364386,9322,1355014,4661,1350315c0,1345629,0,1336256,4661,1331570c9322,1326883,9322,1317498,4661,1312812c0,1308125,0,1298740,4661,1294054c9322,1289367,9322,1279995,4661,1275308c0,1270610,0,1261237,4661,1256551c9322,1251864,9322,1242479,4661,1237793c0,1233106,0,1223734,4661,1219035c9322,1214349,9322,1204976,4661,1200290c0,1195591,0,1186218,4661,1181532c9322,1176845,9322,1167460,4661,1162774c0,1158088,0,1148715,4661,1144016c9322,1139330,9322,1129957,4661,1125271c0,1120572,0,1111199,4661,1106513c9322,1101827,9322,1092441,4661,1087755c0,1083069,0,1073696,4661,1069010c9322,1064311,9322,1054938,4661,1050252c0,1045565,0,1036180,4661,1031494c9322,1026808,9322,1017435,4661,1012736c0,1008050,0,998677,4661,993991c9322,989292,9322,979919,4661,975233c0,970547,0,961161,4661,956475c9322,951789,9322,942416,4661,937717c0,933031,0,923658,4661,918972c9322,914286,9322,904900,4661,900214c0,895528,0,886142,4661,881456c9322,876770,9322,867397,4661,862698c0,858012,0,848639,4661,843953c9322,839267,9322,829881,4661,825195c0,820509,0,811136,4661,806437c9322,801751,9322,792378,4661,787692c0,782993,0,773620,4661,768934c9322,764248,9322,754863,4661,750176c0,745490,0,736117,4661,731418c9322,726732,9322,717359,4661,712673c0,707987,0,698602,4661,693915c9322,689229,9322,679844,4661,675157c0,670471,0,661098,4661,656399c9322,651713,9322,642341,4661,637654c0,632968,0,623583,4661,618896c9322,614210,9322,604837,4661,600138c0,595452,0,586080,4661,581393c9322,576694,9322,567322,4661,562635c0,557949,0,548564,4661,543877c9322,539191,9322,529819,4661,525120c0,520433,0,511061,4661,506374c9322,501675,9322,492303,4661,487616c0,482930,0,473545,4661,468859c9322,464172,9322,454800,4661,450101c0,445414,0,436042,4661,431355c9322,426669,9322,417284,4661,412598c0,407911,0,398526,4661,393840c9322,389153,9322,379781,4661,375094c0,370395,0,361023,4661,356337c9322,351650,9322,342265,4661,337579c0,332892,0,323520,4661,318821c9322,314134,9322,304762,4661,300075c0,295377,0,286004,4661,281318c9322,276631,9322,267246,4661,262560c0,257873,0,248501,4661,243802c9322,239116,9322,229743,4661,225057c0,220370,0,210985,4661,206299c9322,201612,9322,192227,4661,187541c0,182855,0,173482,4661,168796c9322,164097,9322,154724,4661,150038c0,145351,0,135966,4661,131280c9322,126594,9322,117221,4661,112522c0,107836,0,98463,4661,93777c9322,89078,9322,79705,4661,75019c0,70333,0,60947,4661,56261c9322,51575,9322,42202,4661,37503c0,32817,0,23444,4661,18758c9322,14071,9322,4686,4661,0">
                  <v:stroke weight="0.199pt" endcap="flat" joinstyle="miter" miterlimit="10" on="true" color="#65a3cf"/>
                  <v:fill on="false" color="#000000" opacity="0"/>
                </v:shape>
                <v:shape id="Shape 15892" style="position:absolute;width:54000;height:93;left:46;top:17254;" coordsize="5400002,9322" path="m0,4661c4686,0,14059,0,18745,4661c23432,9322,32817,9322,37503,4661c42189,0,51562,0,56248,4661c60935,9322,70307,9322,75006,4661c79693,0,89065,0,93751,4661c98438,9322,107810,9322,112497,4661c117183,0,126568,0,131254,4661c135941,9322,145313,9322,150000,4661c154686,0,164059,0,168745,4661c173431,9322,182817,9322,187503,4661c192189,0,201562,0,206248,4661c210934,9322,220307,9322,225006,4661c229692,0,239065,0,243751,4661c248437,9322,257810,9322,262496,4661c267183,0,276568,0,281254,4661c285941,9322,295313,9322,299999,4661c304686,0,314058,0,318745,4661c323444,9322,332816,9322,337502,4661c342189,0,351561,0,356248,4661c360934,9322,370307,9322,375006,4661c379692,0,389065,0,393751,4661c398437,9322,407810,9322,412496,4661c417182,0,426568,0,431254,4661c435940,9322,445313,9322,449999,4661c454685,0,464058,0,468744,4661c473443,9322,482816,9322,487502,4661c492189,0,501561,0,506247,4661c510934,9322,520306,9322,525005,4661c529692,0,539064,0,543751,4661c548437,9322,557809,9322,562496,4661c567182,0,576567,0,581254,4661c585940,9322,595313,9322,599999,4661c604685,0,614058,0,618744,4661c623443,9322,632816,9322,637502,4661c642188,0,651561,0,656247,4661c660933,9322,670319,9322,675005,4661c679691,0,689064,0,693750,4661c698436,9322,707809,9322,712495,4661c717182,0,726567,0,731253,4661c735940,9322,745312,9322,749999,4661c754685,0,764057,0,768744,4661c773443,9322,782815,9322,787502,4661c792188,0,801561,0,806247,4661c810933,9322,820319,9322,825005,4661c829691,0,839064,0,843750,4661c848436,9322,857809,9322,862495,4661c867181,0,876567,0,881253,4661c885939,9322,895312,9322,899998,4661c904685,0,914057,0,918756,4661c923443,9322,932815,9322,937501,4661c942188,0,951560,0,956247,4661c960933,9322,970318,9322,975004,4661c979691,0,989063,0,993750,4661c998436,9322,1007809,9322,1012495,4661c1017194,0,1026566,0,1031253,4661c1035939,9322,1045312,9322,1049998,4661c1054684,0,1064057,0,1068756,4661c1073442,9322,1082815,9322,1087501,4661c1092187,0,1101560,0,1106246,4661c1110933,9322,1120318,9322,1125004,4661c1129690,0,1139063,0,1143749,4661c1148436,9322,1157808,9322,1162495,4661c1167194,0,1176566,0,1181252,4661c1185939,9322,1195311,9322,1199998,4661c1204684,0,1214057,0,1218756,4661c1223442,9322,1232814,9322,1237501,4661c1242187,0,1251560,0,1256246,4661c1260932,9322,1270317,9322,1275004,4661c1279690,0,1289063,0,1293749,4661c1298435,9322,1307808,9322,1312494,4661c1317193,0,1326566,0,1331252,4661c1335938,9322,1345311,9322,1349998,4661c1354684,0,1364056,0,1368755,4661c1373441,9322,1382814,9322,1387500,4661c1392187,0,1401559,0,1406246,4661c1410932,9322,1420317,9322,1425004,4661c1429690,0,1439062,0,1443749,4661c1448435,9322,1457808,9322,1462494,4661c1467193,0,1476566,0,1481252,4661c1485938,9322,1495311,9322,1499997,4661c1504683,0,1514069,0,1518755,4661c1523441,9322,1532814,9322,1537500,4661c1542187,0,1551559,0,1556245,4661c1560932,9322,1570317,9322,1575003,4661c1579690,0,1589062,0,1593749,4661c1598435,9322,1607807,9322,1612506,4661c1617193,0,1626565,0,1631252,4661c1635938,9322,1645310,9322,1649997,4661c1654683,0,1664068,0,1668755,4661c1673441,9322,1682814,9322,1687500,4661c1692186,0,1701559,0,1706245,4661c1710931,9322,1720317,9322,1725003,4661c1729689,0,1739062,0,1743748,4661c1748434,9322,1757807,9322,1762506,4661c1767192,0,1776565,0,1781251,4661c1785938,9322,1795310,9322,1799996,4661c1804683,0,1814068,0,1818754,4661c1823441,9322,1832813,9322,1837500,4661c1842186,0,1851559,0,1856245,4661c1860944,9322,1870316,9322,1875003,4661c1879689,0,1889062,0,1893748,4661c1898434,9322,1907807,9322,1912506,4661c1917192,0,1926565,0,1931251,4661c1935937,9322,1945310,9322,1949996,4661c1954682,0,1964068,0,1968754,4661c1973440,9322,1982813,9322,1987499,4661c1992186,0,2001558,0,2006244,4661c2010943,9322,2020316,9322,2025002,4661c2029689,0,2039061,0,2043748,4661c2048434,9322,2057806,9322,2062505,4661c2067192,0,2076564,0,2081251,4661c2085937,9322,2095310,9322,2099996,4661c2104682,0,2114068,0,2118754,4661c2123440,9322,2132813,9322,2137499,4661c2142185,0,2151558,0,2156244,4661c2160943,9322,2170316,9322,2175002,4661c2179688,0,2189061,0,2193747,4661c2198434,9322,2207819,9322,2212505,4661c2217192,0,2226564,0,2231250,4661c2235937,9322,2245309,9322,2249996,4661c2254682,0,2264067,0,2268754,4661c2273440,9322,2282812,9322,2287499,4661c2292185,0,2301558,0,2306244,4661c2310943,9322,2320315,9322,2325002,4661c2329688,0,2339061,0,2343747,4661c2348433,9322,2357819,9322,2362505,4661c2367191,0,2376564,0,2381250,4661c2385936,9322,2395309,9322,2399995,4661c2404682,0,2414067,0,2418753,4661c2423440,9322,2432812,9322,2437499,4661c2442185,0,2451557,0,2456256,4661c2460943,9322,2470315,9322,2475002,4661c2479688,0,2489061,0,2493747,4661c2498433,9322,2507818,9322,2512505,4661c2517191,0,2526564,0,2531250,4661c2535936,9322,2545309,9322,2549995,4661c2554681,0,2564067,0,2568753,4661c2573439,9322,2582812,9322,2587498,4661c2592185,0,2601557,0,2606256,4661c2610942,9322,2620315,9322,2625001,4661c2629688,0,2639060,0,2643747,4661c2648433,9322,2657818,9322,2662504,4661c2667191,0,2676563,0,2681250,4661c2685936,9322,2695308,9322,2699995,4661c2704681,0,2714066,0,2718753,4661c2723439,9322,2732812,9322,2737498,4661c2742184,0,2751557,0,2756256,4661c2760942,9322,2770315,9322,2775001,4661c2779687,0,2789060,0,2793746,4661c2798432,9322,2807818,9322,2812504,4661c2817190,0,2826563,0,2831249,4661c2835936,9322,2845308,9322,2849994,4661c2854693,0,2864066,0,2868752,4661c2873439,9322,2882811,9322,2887498,4661c2892184,0,2901556,0,2906255,4661c2910942,9322,2920314,9322,2925001,4661c2929687,0,2939059,0,2943746,4661c2948432,9322,2957817,9322,2962504,4661c2967190,0,2976563,0,2981249,4661c2985935,9322,2995308,9322,2999994,4661c3004693,0,3014066,0,3018752,4661c3023438,9322,3032811,9322,3037497,4661c3042183,0,3051569,0,3056255,4661c3060941,9322,3070314,9322,3075000,4661c3079687,0,3089059,0,3093745,4661c3098432,9322,3107817,9322,3112503,4661c3117190,0,3126562,0,3131249,4661c3135935,9322,3145307,9322,3149994,4661c3154693,0,3164066,0,3168752,4661c3173438,9322,3182811,9322,3187497,4661c3192183,0,3201568,0,3206255,4661c3210941,9322,3220314,9322,3225000,4661c3229686,0,3239059,0,3243745,4661c3248431,9322,3257817,9322,3262503,4661c3267189,0,3276562,0,3281248,4661c3285934,9322,3295307,9322,3300006,4661c3304693,0,3314065,0,3318751,4661c3323438,9322,3332810,9322,3337497,4661c3342183,0,3351568,0,3356255,4661c3360941,9322,3370313,9322,3375000,4661c3379686,0,3389059,0,3393745,4661c3398444,9322,3407817,9322,3412503,4661c3417189,0,3426562,0,3431248,4661c3435934,9322,3445307,9322,3450006,4661c3454692,0,3464065,0,3468751,4661c3473437,9322,3482810,9322,3487496,4661c3492183,0,3501568,0,3506254,4661c3510940,9322,3520313,9322,3524999,4661c3529686,0,3539058,0,3543745,4661c3548444,9322,3557816,9322,3562502,4661c3567189,0,3576561,0,3581248,4661c3585934,9322,3595307,9322,3600006,4661c3604692,0,3614064,0,3618751,4661c3623437,9322,3632810,9322,3637496,4661c3642182,0,3651568,0,3656254,4661c3660940,9322,3670313,9322,3674999,4661c3679686,0,3689058,0,3693744,4661c3698443,9322,3707816,9322,3712502,4661c3717188,0,3726561,0,3731248,4661c3735934,9322,3745306,9322,3750005,4661c3754691,0,3764064,0,3768751,4661c3773437,9322,3782810,9322,3787496,4661c3792182,0,3801567,0,3806253,4661c3810940,9322,3820313,9322,3824999,4661c3829685,0,3839058,0,3843744,4661c3848443,9322,3857816,9322,3862502,4661c3867188,0,3876561,0,3881247,4661c3885933,9322,3895319,9322,3900005,4661c3904691,0,3914064,0,3918750,4661c3923437,9322,3932809,9322,3937495,4661c3942182,0,3951567,0,3956253,4661c3960940,9322,3970312,9322,3974999,4661c3979685,0,3989057,0,3993756,4661c3998443,9322,4007815,9322,4012502,4661c4017188,0,4026561,0,4031247,4661c4035933,9322,4045318,9322,4050005,4661c4054691,0,4064064,0,4068750,4661c4073436,9322,4082809,9322,4087495,4661c4092181,0,4101567,0,4106253,4661c4110940,9322,4120312,9322,4124998,4661c4129684,0,4139057,0,4143756,4661c4148442,9322,4157815,9322,4162501,4661c4167188,0,4176560,0,4181246,4661c4185933,9322,4195318,9322,4200005,4661c4204691,0,4214064,0,4218750,4661c4223436,9322,4232809,9322,4237495,4661c4242194,0,4251567,0,4256253,4661c4260939,9322,4270312,9322,4274998,4661c4279684,0,4289057,0,4293756,4661c4298442,9322,4307815,9322,4312501,4661c4317188,0,4326560,0,4331246,4661c4335932,9322,4345318,9322,4350004,4661c4354691,0,4364063,0,4368749,4661c4373436,9322,4382808,9322,4387494,4661c4392194,0,4401566,0,4406253,4661c4410939,9322,4420311,9322,4424998,4661c4429684,0,4439057,0,4443756,4661c4448442,9322,4457815,9322,4462501,4661c4467187,0,4476560,0,4481246,4661c4485932,9322,4495318,9322,4500004,4661c4504690,0,4514063,0,4518749,4661c4523435,9322,4532808,9322,4537494,4661c4542194,0,4551566,0,4556252,4661c4560939,9322,4570311,9322,4574997,4661c4579684,0,4589069,0,4593756,4661c4598442,9322,4607814,9322,4612500,4661c4617187,0,4626559,0,4631246,4661c4635932,9322,4645317,9322,4650004,4661c4654690,0,4664062,0,4668749,4661c4673435,9322,4682808,9322,4687494,4661c4692193,0,4701566,0,4706252,4661c4710938,9322,4720311,9322,4724997,4661c4729683,0,4739069,0,4743755,4661c4748441,9322,4757814,9322,4762500,4661c4767186,0,4776559,0,4781246,4661c4785932,9322,4795317,9322,4800003,4661c4804690,0,4814062,0,4818748,4661c4823435,9322,4832808,9322,4837507,4661c4842193,0,4851565,0,4856252,4661c4860938,9322,4870311,9322,4874997,4661c4879683,0,4889068,0,4893755,4661c4898441,9322,4907813,9322,4912500,4661c4917186,0,4926559,0,4931245,4661c4935932,9322,4945317,9322,4950003,4661c4954689,0,4964062,0,4968748,4661c4973435,9322,4982807,9322,4987506,4661c4992192,0,5001565,0,5006251,4661c5010938,9322,5020310,9322,5024997,4661c5029683,0,5039068,0,5043754,4661c5048441,9322,5057813,9322,5062500,4661c5067186,0,5076559,0,5081245,4661c5085944,9322,5095316,9322,5100003,4661c5104689,0,5114062,0,5118748,4661c5123434,9322,5132807,9322,5137506,4661c5142192,0,5151565,0,5156251,4661c5160937,9322,5170310,9322,5174996,4661c5179683,0,5189068,0,5193754,4661c5198440,9322,5207813,9322,5212500,4661c5217186,0,5226558,0,5231245,4661c5235943,9322,5245316,9322,5250002,4661c5254689,0,5264061,0,5268748,4661c5273434,9322,5282806,9322,5287505,4661c5292192,0,5301565,0,5306251,4661c5310937,9322,5320310,9322,5324996,4661c5329682,0,5339067,0,5343754,4661c5348440,9322,5357813,9322,5362499,4661c5367185,0,5376558,0,5381244,4661c5385943,9322,5395316,9322,5400002,4661">
                  <v:stroke weight="0.199pt" endcap="flat" joinstyle="miter" miterlimit="10" on="true" color="#65a3cf"/>
                  <v:fill on="false" color="#000000" opacity="0"/>
                </v:shape>
              </v:group>
            </w:pict>
          </mc:Fallback>
        </mc:AlternateContent>
      </w:r>
      <w:r>
        <w:t xml:space="preserve">Phương pháp dùng để tách kim loại ra khỏi hợp chất trong công nghiệp: </w:t>
      </w:r>
    </w:p>
    <w:p w14:paraId="3A4D3265" w14:textId="77777777" w:rsidR="002B7B5A" w:rsidRDefault="00000000">
      <w:pPr>
        <w:numPr>
          <w:ilvl w:val="0"/>
          <w:numId w:val="142"/>
        </w:numPr>
        <w:spacing w:after="399"/>
        <w:ind w:hanging="187"/>
      </w:pPr>
      <w:r>
        <w:t xml:space="preserve">PTHH của phản ứng: </w:t>
      </w:r>
    </w:p>
    <w:p w14:paraId="3E9313B9" w14:textId="77777777" w:rsidR="002B7B5A" w:rsidRDefault="00000000">
      <w:pPr>
        <w:pStyle w:val="Heading3"/>
        <w:spacing w:after="0" w:line="336" w:lineRule="auto"/>
        <w:ind w:left="269" w:right="5821" w:hanging="281"/>
      </w:pPr>
      <w:r>
        <w:t xml:space="preserve">III. TIẾN TRÌNH DẠY HỌC </w:t>
      </w:r>
      <w:r>
        <w:rPr>
          <w:rFonts w:ascii="Times New Roman" w:eastAsia="Times New Roman" w:hAnsi="Times New Roman" w:cs="Times New Roman"/>
          <w:color w:val="181717"/>
          <w:sz w:val="25"/>
        </w:rPr>
        <w:t>1. Hoạt động 1: Mở đầu</w:t>
      </w:r>
    </w:p>
    <w:p w14:paraId="2B68818A" w14:textId="77777777" w:rsidR="002B7B5A" w:rsidRDefault="00000000">
      <w:pPr>
        <w:spacing w:after="96" w:line="259" w:lineRule="auto"/>
        <w:ind w:left="278"/>
        <w:jc w:val="left"/>
      </w:pPr>
      <w:r>
        <w:rPr>
          <w:i/>
        </w:rPr>
        <w:t>a) Mục tiêu</w:t>
      </w:r>
    </w:p>
    <w:p w14:paraId="633E6319" w14:textId="77777777" w:rsidR="002B7B5A" w:rsidRDefault="00000000">
      <w:pPr>
        <w:spacing w:after="0"/>
        <w:ind w:left="278"/>
      </w:pPr>
      <w:r>
        <w:t xml:space="preserve">HS phát huy nhu cầu tìm hiểu, khám phá, tìm kiếm các thông tin liên quan đến các quặng kim loại phổ biến. </w:t>
      </w:r>
      <w:r>
        <w:rPr>
          <w:i/>
        </w:rPr>
        <w:t>b) Tiến trình thực hiện</w:t>
      </w:r>
    </w:p>
    <w:tbl>
      <w:tblPr>
        <w:tblStyle w:val="TableGrid"/>
        <w:tblW w:w="8494" w:type="dxa"/>
        <w:tblInd w:w="286" w:type="dxa"/>
        <w:tblCellMar>
          <w:top w:w="40" w:type="dxa"/>
          <w:left w:w="108" w:type="dxa"/>
          <w:bottom w:w="0" w:type="dxa"/>
          <w:right w:w="53" w:type="dxa"/>
        </w:tblCellMar>
        <w:tblLook w:val="04A0" w:firstRow="1" w:lastRow="0" w:firstColumn="1" w:lastColumn="0" w:noHBand="0" w:noVBand="1"/>
      </w:tblPr>
      <w:tblGrid>
        <w:gridCol w:w="4836"/>
        <w:gridCol w:w="3658"/>
      </w:tblGrid>
      <w:tr w:rsidR="002B7B5A" w14:paraId="180EE766" w14:textId="77777777">
        <w:trPr>
          <w:trHeight w:val="401"/>
        </w:trPr>
        <w:tc>
          <w:tcPr>
            <w:tcW w:w="4836" w:type="dxa"/>
            <w:tcBorders>
              <w:top w:val="single" w:sz="4" w:space="0" w:color="3E3672"/>
              <w:left w:val="single" w:sz="4" w:space="0" w:color="3E3672"/>
              <w:bottom w:val="single" w:sz="4" w:space="0" w:color="3E3672"/>
              <w:right w:val="single" w:sz="4" w:space="0" w:color="3E3672"/>
            </w:tcBorders>
            <w:shd w:val="clear" w:color="auto" w:fill="C6BDD4"/>
          </w:tcPr>
          <w:p w14:paraId="6B6C995C" w14:textId="77777777" w:rsidR="002B7B5A" w:rsidRDefault="00000000">
            <w:pPr>
              <w:spacing w:after="0" w:line="259" w:lineRule="auto"/>
              <w:ind w:left="0" w:right="55" w:firstLine="0"/>
              <w:jc w:val="center"/>
            </w:pPr>
            <w:r>
              <w:rPr>
                <w:b/>
                <w:sz w:val="24"/>
              </w:rPr>
              <w:t>Hoạt động của giáo viên và học sinh</w:t>
            </w:r>
          </w:p>
        </w:tc>
        <w:tc>
          <w:tcPr>
            <w:tcW w:w="3658" w:type="dxa"/>
            <w:tcBorders>
              <w:top w:val="single" w:sz="4" w:space="0" w:color="3E3672"/>
              <w:left w:val="single" w:sz="4" w:space="0" w:color="3E3672"/>
              <w:bottom w:val="single" w:sz="4" w:space="0" w:color="3E3672"/>
              <w:right w:val="single" w:sz="4" w:space="0" w:color="3E3672"/>
            </w:tcBorders>
            <w:shd w:val="clear" w:color="auto" w:fill="C6BDD4"/>
          </w:tcPr>
          <w:p w14:paraId="4044521D" w14:textId="77777777" w:rsidR="002B7B5A" w:rsidRDefault="00000000">
            <w:pPr>
              <w:spacing w:after="0" w:line="259" w:lineRule="auto"/>
              <w:ind w:left="0" w:right="55" w:firstLine="0"/>
              <w:jc w:val="center"/>
            </w:pPr>
            <w:r>
              <w:rPr>
                <w:b/>
                <w:sz w:val="24"/>
              </w:rPr>
              <w:t>Sản phẩm</w:t>
            </w:r>
          </w:p>
        </w:tc>
      </w:tr>
      <w:tr w:rsidR="002B7B5A" w14:paraId="518E5BF8" w14:textId="77777777">
        <w:trPr>
          <w:trHeight w:val="6858"/>
        </w:trPr>
        <w:tc>
          <w:tcPr>
            <w:tcW w:w="4836" w:type="dxa"/>
            <w:tcBorders>
              <w:top w:val="single" w:sz="4" w:space="0" w:color="3E3672"/>
              <w:left w:val="single" w:sz="4" w:space="0" w:color="3E3672"/>
              <w:bottom w:val="single" w:sz="4" w:space="0" w:color="3E3672"/>
              <w:right w:val="single" w:sz="4" w:space="0" w:color="3E3672"/>
            </w:tcBorders>
          </w:tcPr>
          <w:p w14:paraId="0ECFE4C3" w14:textId="77777777" w:rsidR="002B7B5A" w:rsidRDefault="00000000">
            <w:pPr>
              <w:spacing w:after="66" w:line="259" w:lineRule="auto"/>
              <w:ind w:left="0" w:firstLine="0"/>
              <w:jc w:val="left"/>
            </w:pPr>
            <w:r>
              <w:rPr>
                <w:b/>
                <w:i/>
                <w:sz w:val="24"/>
              </w:rPr>
              <w:lastRenderedPageBreak/>
              <w:t>Bước 1: Chuyển giao nhiệm vụ</w:t>
            </w:r>
          </w:p>
          <w:p w14:paraId="5887C2DD" w14:textId="77777777" w:rsidR="002B7B5A" w:rsidRDefault="00000000">
            <w:pPr>
              <w:spacing w:after="57" w:line="268" w:lineRule="auto"/>
              <w:ind w:left="0" w:right="54" w:firstLine="0"/>
            </w:pPr>
            <w:r>
              <w:rPr>
                <w:sz w:val="24"/>
              </w:rPr>
              <w:t>– GV đặt vấn đề: kim loại được tách từ các quặng. Thành phần chính của quặng là những hợp chất của kim loại. Từ một quặng có thể tách ra nhiều kim loại, hoặc một kim loại có thể tách ra từ nhiều loại quặng khác nhau. Hãy trả lời câu hỏi:</w:t>
            </w:r>
          </w:p>
          <w:p w14:paraId="6B4B70B3" w14:textId="77777777" w:rsidR="002B7B5A" w:rsidRDefault="00000000">
            <w:pPr>
              <w:numPr>
                <w:ilvl w:val="0"/>
                <w:numId w:val="541"/>
              </w:numPr>
              <w:spacing w:after="57" w:line="268" w:lineRule="auto"/>
              <w:ind w:firstLine="0"/>
            </w:pPr>
            <w:r>
              <w:rPr>
                <w:sz w:val="24"/>
              </w:rPr>
              <w:t>Những kim loại sau có thể được tách từ loại quặng nào?</w:t>
            </w:r>
          </w:p>
          <w:p w14:paraId="482F69C1" w14:textId="77777777" w:rsidR="002B7B5A" w:rsidRDefault="00000000">
            <w:pPr>
              <w:spacing w:after="66" w:line="259" w:lineRule="auto"/>
              <w:ind w:left="0" w:firstLine="0"/>
              <w:jc w:val="left"/>
            </w:pPr>
            <w:r>
              <w:rPr>
                <w:sz w:val="24"/>
              </w:rPr>
              <w:t>Sắt, nhôm, vàng, kẽm, calcium.</w:t>
            </w:r>
          </w:p>
          <w:p w14:paraId="5DF8EC26" w14:textId="77777777" w:rsidR="002B7B5A" w:rsidRDefault="00000000">
            <w:pPr>
              <w:numPr>
                <w:ilvl w:val="0"/>
                <w:numId w:val="541"/>
              </w:numPr>
              <w:spacing w:after="57" w:line="268" w:lineRule="auto"/>
              <w:ind w:firstLine="0"/>
            </w:pPr>
            <w:r>
              <w:rPr>
                <w:sz w:val="24"/>
              </w:rPr>
              <w:t>Em có biết kim loại nào được tách ra từ những loại quặng sau không?</w:t>
            </w:r>
          </w:p>
          <w:p w14:paraId="3188623F" w14:textId="77777777" w:rsidR="002B7B5A" w:rsidRDefault="00000000">
            <w:pPr>
              <w:spacing w:after="66" w:line="259" w:lineRule="auto"/>
              <w:ind w:left="0" w:firstLine="0"/>
              <w:jc w:val="left"/>
            </w:pPr>
            <w:r>
              <w:rPr>
                <w:sz w:val="24"/>
              </w:rPr>
              <w:t>Barite, niccolite, manhetite, cuprite, siderite.</w:t>
            </w:r>
          </w:p>
          <w:p w14:paraId="582DC8B4" w14:textId="77777777" w:rsidR="002B7B5A" w:rsidRDefault="00000000">
            <w:pPr>
              <w:spacing w:after="57" w:line="268" w:lineRule="auto"/>
              <w:ind w:left="0" w:right="55" w:firstLine="0"/>
            </w:pPr>
            <w:r>
              <w:rPr>
                <w:sz w:val="24"/>
              </w:rPr>
              <w:t xml:space="preserve">– GV yêu cầu HS suy nghĩ, kết hợp SGK với những kiến thức đã biết để suy luận trả lời câu hỏi. </w:t>
            </w:r>
          </w:p>
          <w:p w14:paraId="6F79759C" w14:textId="77777777" w:rsidR="002B7B5A" w:rsidRDefault="00000000">
            <w:pPr>
              <w:spacing w:after="66" w:line="259" w:lineRule="auto"/>
              <w:ind w:left="0" w:firstLine="0"/>
              <w:jc w:val="left"/>
            </w:pPr>
            <w:r>
              <w:rPr>
                <w:b/>
                <w:i/>
                <w:sz w:val="24"/>
              </w:rPr>
              <w:t>Bước 2: Thực hiện nhiệm vụ học tập</w:t>
            </w:r>
          </w:p>
          <w:p w14:paraId="21A1C1CF" w14:textId="77777777" w:rsidR="002B7B5A" w:rsidRDefault="00000000">
            <w:pPr>
              <w:spacing w:after="10" w:line="259" w:lineRule="auto"/>
              <w:ind w:left="0" w:firstLine="0"/>
              <w:jc w:val="left"/>
            </w:pPr>
            <w:r>
              <w:rPr>
                <w:sz w:val="24"/>
              </w:rPr>
              <w:t xml:space="preserve">HS suy nghĩ, đọc sách và vận dụng kiến thức </w:t>
            </w:r>
          </w:p>
          <w:p w14:paraId="5594D779" w14:textId="77777777" w:rsidR="002B7B5A" w:rsidRDefault="00000000">
            <w:pPr>
              <w:spacing w:after="66" w:line="259" w:lineRule="auto"/>
              <w:ind w:left="0" w:firstLine="0"/>
              <w:jc w:val="left"/>
            </w:pPr>
            <w:r>
              <w:rPr>
                <w:sz w:val="24"/>
              </w:rPr>
              <w:t>thực tiễn để tìm câu trả lời</w:t>
            </w:r>
          </w:p>
          <w:p w14:paraId="4A1B1C6A" w14:textId="77777777" w:rsidR="002B7B5A" w:rsidRDefault="00000000">
            <w:pPr>
              <w:spacing w:after="0" w:line="259" w:lineRule="auto"/>
              <w:ind w:left="0" w:right="709" w:firstLine="0"/>
            </w:pPr>
            <w:r>
              <w:rPr>
                <w:b/>
                <w:i/>
                <w:sz w:val="24"/>
              </w:rPr>
              <w:t xml:space="preserve">Bước 3: Báo cáo kết quả và thảo luận </w:t>
            </w:r>
            <w:r>
              <w:rPr>
                <w:sz w:val="24"/>
              </w:rPr>
              <w:t>GV gọi một số HS trả lời.</w:t>
            </w:r>
          </w:p>
        </w:tc>
        <w:tc>
          <w:tcPr>
            <w:tcW w:w="3658" w:type="dxa"/>
            <w:tcBorders>
              <w:top w:val="single" w:sz="4" w:space="0" w:color="3E3672"/>
              <w:left w:val="single" w:sz="4" w:space="0" w:color="3E3672"/>
              <w:bottom w:val="single" w:sz="4" w:space="0" w:color="3E3672"/>
              <w:right w:val="single" w:sz="4" w:space="0" w:color="3E3672"/>
            </w:tcBorders>
          </w:tcPr>
          <w:p w14:paraId="0D1DF816" w14:textId="77777777" w:rsidR="002B7B5A" w:rsidRDefault="00000000">
            <w:pPr>
              <w:spacing w:after="47" w:line="276" w:lineRule="auto"/>
              <w:ind w:left="0" w:right="55" w:firstLine="0"/>
            </w:pPr>
            <w:r>
              <w:rPr>
                <w:sz w:val="24"/>
              </w:rPr>
              <w:t>– Các câu trả lời của HS có thể đúng hoặc sai do nhiều kiến thức thực tế chưa được biết. HS thường không trả lời được toàn bộ câu hỏi. – HS hứng thú tìm hiểu về các loại quặng kim loại, nảy sinh được những vấn đề như:</w:t>
            </w:r>
          </w:p>
          <w:p w14:paraId="51C314D8" w14:textId="77777777" w:rsidR="002B7B5A" w:rsidRDefault="00000000">
            <w:pPr>
              <w:spacing w:after="57" w:line="268" w:lineRule="auto"/>
              <w:ind w:left="0" w:firstLine="0"/>
              <w:jc w:val="left"/>
            </w:pPr>
            <w:r>
              <w:rPr>
                <w:sz w:val="24"/>
              </w:rPr>
              <w:t>+ Số lượng quặng kim loại rất phong phú.</w:t>
            </w:r>
          </w:p>
          <w:p w14:paraId="44038CCB" w14:textId="77777777" w:rsidR="002B7B5A" w:rsidRDefault="00000000">
            <w:pPr>
              <w:spacing w:after="28" w:line="292" w:lineRule="auto"/>
              <w:ind w:left="0" w:right="55" w:firstLine="0"/>
            </w:pPr>
            <w:r>
              <w:rPr>
                <w:sz w:val="24"/>
              </w:rPr>
              <w:t>+ Làm thế nào để tách được kim loại từ các quặng. – Câu trả lời đúng:</w:t>
            </w:r>
          </w:p>
          <w:p w14:paraId="573D17EB" w14:textId="77777777" w:rsidR="002B7B5A" w:rsidRDefault="00000000">
            <w:pPr>
              <w:spacing w:after="57" w:line="268" w:lineRule="auto"/>
              <w:ind w:left="0" w:firstLine="0"/>
            </w:pPr>
            <w:r>
              <w:rPr>
                <w:sz w:val="24"/>
              </w:rPr>
              <w:t>1. Những kim loại sau có thể được tách từ các quặng:</w:t>
            </w:r>
          </w:p>
          <w:p w14:paraId="5DCB79D8" w14:textId="77777777" w:rsidR="002B7B5A" w:rsidRDefault="00000000">
            <w:pPr>
              <w:spacing w:after="66" w:line="259" w:lineRule="auto"/>
              <w:ind w:left="0" w:firstLine="0"/>
              <w:jc w:val="left"/>
            </w:pPr>
            <w:r>
              <w:rPr>
                <w:sz w:val="24"/>
              </w:rPr>
              <w:t>Sắt: quặng hematite.</w:t>
            </w:r>
          </w:p>
          <w:p w14:paraId="620E4DC0" w14:textId="77777777" w:rsidR="002B7B5A" w:rsidRDefault="00000000">
            <w:pPr>
              <w:spacing w:after="66" w:line="259" w:lineRule="auto"/>
              <w:ind w:left="0" w:firstLine="0"/>
              <w:jc w:val="left"/>
            </w:pPr>
            <w:r>
              <w:rPr>
                <w:sz w:val="24"/>
              </w:rPr>
              <w:t>Nhôm: quặng bauxite.</w:t>
            </w:r>
          </w:p>
          <w:p w14:paraId="59C9A95F" w14:textId="77777777" w:rsidR="002B7B5A" w:rsidRDefault="00000000">
            <w:pPr>
              <w:spacing w:after="66" w:line="259" w:lineRule="auto"/>
              <w:ind w:left="0" w:firstLine="0"/>
              <w:jc w:val="left"/>
            </w:pPr>
            <w:r>
              <w:rPr>
                <w:sz w:val="24"/>
              </w:rPr>
              <w:t>Vàng: quặng vàng.</w:t>
            </w:r>
          </w:p>
          <w:p w14:paraId="28738D8F" w14:textId="77777777" w:rsidR="002B7B5A" w:rsidRDefault="00000000">
            <w:pPr>
              <w:spacing w:after="66" w:line="259" w:lineRule="auto"/>
              <w:ind w:left="0" w:firstLine="0"/>
              <w:jc w:val="left"/>
            </w:pPr>
            <w:r>
              <w:rPr>
                <w:sz w:val="24"/>
              </w:rPr>
              <w:t>Kẽm: quặng sphalerite.</w:t>
            </w:r>
          </w:p>
          <w:p w14:paraId="740A7DF0" w14:textId="77777777" w:rsidR="002B7B5A" w:rsidRDefault="00000000">
            <w:pPr>
              <w:spacing w:after="0" w:line="259" w:lineRule="auto"/>
              <w:ind w:left="0" w:firstLine="0"/>
              <w:jc w:val="left"/>
            </w:pPr>
            <w:r>
              <w:rPr>
                <w:sz w:val="24"/>
              </w:rPr>
              <w:t>Calcium: đá vôi.</w:t>
            </w:r>
          </w:p>
        </w:tc>
      </w:tr>
      <w:tr w:rsidR="002B7B5A" w14:paraId="0918C198" w14:textId="77777777">
        <w:tblPrEx>
          <w:tblCellMar>
            <w:right w:w="54" w:type="dxa"/>
          </w:tblCellMar>
        </w:tblPrEx>
        <w:trPr>
          <w:trHeight w:val="401"/>
        </w:trPr>
        <w:tc>
          <w:tcPr>
            <w:tcW w:w="4836" w:type="dxa"/>
            <w:tcBorders>
              <w:top w:val="single" w:sz="4" w:space="0" w:color="3E3672"/>
              <w:left w:val="single" w:sz="4" w:space="0" w:color="3E3672"/>
              <w:bottom w:val="single" w:sz="4" w:space="0" w:color="3E3672"/>
              <w:right w:val="single" w:sz="4" w:space="0" w:color="3E3672"/>
            </w:tcBorders>
            <w:shd w:val="clear" w:color="auto" w:fill="C6BDD4"/>
          </w:tcPr>
          <w:p w14:paraId="5D6B15A1" w14:textId="77777777" w:rsidR="002B7B5A" w:rsidRDefault="00000000">
            <w:pPr>
              <w:spacing w:after="0" w:line="259" w:lineRule="auto"/>
              <w:ind w:left="0" w:right="54" w:firstLine="0"/>
              <w:jc w:val="center"/>
            </w:pPr>
            <w:r>
              <w:rPr>
                <w:b/>
                <w:sz w:val="24"/>
              </w:rPr>
              <w:t>Hoạt động của giáo viên và học sinh</w:t>
            </w:r>
          </w:p>
        </w:tc>
        <w:tc>
          <w:tcPr>
            <w:tcW w:w="3658" w:type="dxa"/>
            <w:tcBorders>
              <w:top w:val="single" w:sz="4" w:space="0" w:color="3E3672"/>
              <w:left w:val="single" w:sz="4" w:space="0" w:color="3E3672"/>
              <w:bottom w:val="single" w:sz="4" w:space="0" w:color="3E3672"/>
              <w:right w:val="single" w:sz="4" w:space="0" w:color="3E3672"/>
            </w:tcBorders>
            <w:shd w:val="clear" w:color="auto" w:fill="C6BDD4"/>
          </w:tcPr>
          <w:p w14:paraId="7029A7D6" w14:textId="77777777" w:rsidR="002B7B5A" w:rsidRDefault="00000000">
            <w:pPr>
              <w:spacing w:after="0" w:line="259" w:lineRule="auto"/>
              <w:ind w:left="0" w:right="54" w:firstLine="0"/>
              <w:jc w:val="center"/>
            </w:pPr>
            <w:r>
              <w:rPr>
                <w:b/>
                <w:sz w:val="24"/>
              </w:rPr>
              <w:t>Sản phẩm</w:t>
            </w:r>
          </w:p>
        </w:tc>
      </w:tr>
      <w:tr w:rsidR="002B7B5A" w14:paraId="35B71D02" w14:textId="77777777">
        <w:tblPrEx>
          <w:tblCellMar>
            <w:right w:w="54" w:type="dxa"/>
          </w:tblCellMar>
        </w:tblPrEx>
        <w:trPr>
          <w:trHeight w:val="2035"/>
        </w:trPr>
        <w:tc>
          <w:tcPr>
            <w:tcW w:w="4836" w:type="dxa"/>
            <w:tcBorders>
              <w:top w:val="single" w:sz="4" w:space="0" w:color="3E3672"/>
              <w:left w:val="single" w:sz="4" w:space="0" w:color="3E3672"/>
              <w:bottom w:val="single" w:sz="4" w:space="0" w:color="3E3672"/>
              <w:right w:val="single" w:sz="4" w:space="0" w:color="3E3672"/>
            </w:tcBorders>
          </w:tcPr>
          <w:p w14:paraId="15C799A5" w14:textId="77777777" w:rsidR="002B7B5A" w:rsidRDefault="00000000">
            <w:pPr>
              <w:spacing w:after="26" w:line="259" w:lineRule="auto"/>
              <w:ind w:left="0" w:firstLine="0"/>
              <w:jc w:val="left"/>
            </w:pPr>
            <w:r>
              <w:rPr>
                <w:b/>
                <w:i/>
                <w:sz w:val="24"/>
              </w:rPr>
              <w:t>Bước 4: Đánh giá kết quả thực hiện nhiệm vụ</w:t>
            </w:r>
          </w:p>
          <w:p w14:paraId="255E15FA" w14:textId="77777777" w:rsidR="002B7B5A" w:rsidRDefault="00000000">
            <w:pPr>
              <w:spacing w:after="0" w:line="259" w:lineRule="auto"/>
              <w:ind w:left="0" w:right="54" w:firstLine="0"/>
            </w:pPr>
            <w:r>
              <w:rPr>
                <w:sz w:val="24"/>
              </w:rPr>
              <w:t>– GV nhận xét, ghi nhận các ý kiến của HS. – GV nêu câu trả lời đúng, từ đó đặt vấn đề: Làm thế nào để tách được kim loại từ các quặng.</w:t>
            </w:r>
          </w:p>
        </w:tc>
        <w:tc>
          <w:tcPr>
            <w:tcW w:w="3658" w:type="dxa"/>
            <w:tcBorders>
              <w:top w:val="single" w:sz="4" w:space="0" w:color="3E3672"/>
              <w:left w:val="single" w:sz="4" w:space="0" w:color="3E3672"/>
              <w:bottom w:val="single" w:sz="4" w:space="0" w:color="3E3672"/>
              <w:right w:val="single" w:sz="4" w:space="0" w:color="3E3672"/>
            </w:tcBorders>
          </w:tcPr>
          <w:p w14:paraId="257DD2CA" w14:textId="77777777" w:rsidR="002B7B5A" w:rsidRDefault="00000000">
            <w:pPr>
              <w:spacing w:after="0" w:line="282" w:lineRule="auto"/>
              <w:ind w:left="0" w:firstLine="0"/>
            </w:pPr>
            <w:r>
              <w:rPr>
                <w:sz w:val="24"/>
              </w:rPr>
              <w:t>2. Từ các quặng tách ra các kim loại: Barite: tách được barium.</w:t>
            </w:r>
          </w:p>
          <w:p w14:paraId="670C6759" w14:textId="77777777" w:rsidR="002B7B5A" w:rsidRDefault="00000000">
            <w:pPr>
              <w:spacing w:after="26" w:line="259" w:lineRule="auto"/>
              <w:ind w:left="0" w:firstLine="0"/>
              <w:jc w:val="left"/>
            </w:pPr>
            <w:r>
              <w:rPr>
                <w:sz w:val="24"/>
              </w:rPr>
              <w:t>Niccolite: tách được nickel.</w:t>
            </w:r>
          </w:p>
          <w:p w14:paraId="61E5A49C" w14:textId="77777777" w:rsidR="002B7B5A" w:rsidRDefault="00000000">
            <w:pPr>
              <w:spacing w:after="26" w:line="259" w:lineRule="auto"/>
              <w:ind w:left="0" w:firstLine="0"/>
              <w:jc w:val="left"/>
            </w:pPr>
            <w:r>
              <w:rPr>
                <w:sz w:val="24"/>
              </w:rPr>
              <w:t>Manhetite: tách được sắt.</w:t>
            </w:r>
          </w:p>
          <w:p w14:paraId="41E8E85D" w14:textId="77777777" w:rsidR="002B7B5A" w:rsidRDefault="00000000">
            <w:pPr>
              <w:spacing w:after="26" w:line="259" w:lineRule="auto"/>
              <w:ind w:left="0" w:firstLine="0"/>
              <w:jc w:val="left"/>
            </w:pPr>
            <w:r>
              <w:rPr>
                <w:sz w:val="24"/>
              </w:rPr>
              <w:t>Cuprite: tách được đồng.</w:t>
            </w:r>
          </w:p>
          <w:p w14:paraId="1F26FCA6" w14:textId="77777777" w:rsidR="002B7B5A" w:rsidRDefault="00000000">
            <w:pPr>
              <w:spacing w:after="0" w:line="259" w:lineRule="auto"/>
              <w:ind w:left="0" w:firstLine="0"/>
              <w:jc w:val="left"/>
            </w:pPr>
            <w:r>
              <w:rPr>
                <w:sz w:val="24"/>
              </w:rPr>
              <w:t>Siderite: tách được sắt.</w:t>
            </w:r>
          </w:p>
        </w:tc>
      </w:tr>
    </w:tbl>
    <w:p w14:paraId="4CE0B21D" w14:textId="77777777" w:rsidR="002B7B5A" w:rsidRDefault="00000000">
      <w:pPr>
        <w:numPr>
          <w:ilvl w:val="0"/>
          <w:numId w:val="143"/>
        </w:numPr>
        <w:spacing w:after="75" w:line="259" w:lineRule="auto"/>
        <w:ind w:hanging="254"/>
      </w:pPr>
      <w:r>
        <w:rPr>
          <w:rFonts w:ascii="Calibri" w:eastAsia="Calibri" w:hAnsi="Calibri" w:cs="Calibri"/>
          <w:b/>
          <w:color w:val="59A1CF"/>
        </w:rPr>
        <w:t xml:space="preserve">Hoạt động 2: Hình thành kiến thức mới </w:t>
      </w:r>
    </w:p>
    <w:p w14:paraId="631DDAF3" w14:textId="77777777" w:rsidR="002B7B5A" w:rsidRDefault="00000000">
      <w:pPr>
        <w:numPr>
          <w:ilvl w:val="1"/>
          <w:numId w:val="143"/>
        </w:numPr>
        <w:spacing w:after="80" w:line="255" w:lineRule="auto"/>
        <w:ind w:hanging="397"/>
      </w:pPr>
      <w:r>
        <w:rPr>
          <w:rFonts w:ascii="Calibri" w:eastAsia="Calibri" w:hAnsi="Calibri" w:cs="Calibri"/>
          <w:i/>
          <w:color w:val="DC892F"/>
        </w:rPr>
        <w:t>Phương pháp tách kim loại</w:t>
      </w:r>
    </w:p>
    <w:p w14:paraId="0B658302" w14:textId="77777777" w:rsidR="002B7B5A" w:rsidRDefault="00000000">
      <w:pPr>
        <w:numPr>
          <w:ilvl w:val="2"/>
          <w:numId w:val="143"/>
        </w:numPr>
        <w:spacing w:after="96" w:line="259" w:lineRule="auto"/>
        <w:ind w:hanging="263"/>
        <w:jc w:val="left"/>
      </w:pPr>
      <w:r>
        <w:rPr>
          <w:i/>
        </w:rPr>
        <w:t>Mục tiêu</w:t>
      </w:r>
    </w:p>
    <w:p w14:paraId="505F9853" w14:textId="77777777" w:rsidR="002B7B5A" w:rsidRDefault="00000000">
      <w:pPr>
        <w:numPr>
          <w:ilvl w:val="2"/>
          <w:numId w:val="145"/>
        </w:numPr>
        <w:ind w:right="22" w:hanging="187"/>
        <w:jc w:val="left"/>
      </w:pPr>
      <w:r>
        <w:t>Nêu được các bước cơ bản trong quy trình tách kim loại từ quặng.</w:t>
      </w:r>
    </w:p>
    <w:p w14:paraId="7E63959E" w14:textId="77777777" w:rsidR="002B7B5A" w:rsidRDefault="00000000">
      <w:pPr>
        <w:numPr>
          <w:ilvl w:val="2"/>
          <w:numId w:val="145"/>
        </w:numPr>
        <w:spacing w:after="3" w:line="270" w:lineRule="auto"/>
        <w:ind w:right="22" w:hanging="187"/>
        <w:jc w:val="left"/>
      </w:pPr>
      <w:r>
        <w:t xml:space="preserve">Nêu được phương pháp tách kim loại theo mức độ hoạt động hoá học của chúng.– Tự chủ, tự học: tìm kiếm thông tin, đọc SGK </w:t>
      </w:r>
      <w:r>
        <w:rPr>
          <w:i/>
        </w:rPr>
        <w:t>b) Tiến trình thực hiện</w:t>
      </w:r>
    </w:p>
    <w:tbl>
      <w:tblPr>
        <w:tblStyle w:val="TableGrid"/>
        <w:tblW w:w="8494" w:type="dxa"/>
        <w:tblInd w:w="288" w:type="dxa"/>
        <w:tblCellMar>
          <w:top w:w="40" w:type="dxa"/>
          <w:left w:w="108" w:type="dxa"/>
          <w:bottom w:w="27" w:type="dxa"/>
          <w:right w:w="53" w:type="dxa"/>
        </w:tblCellMar>
        <w:tblLook w:val="04A0" w:firstRow="1" w:lastRow="0" w:firstColumn="1" w:lastColumn="0" w:noHBand="0" w:noVBand="1"/>
      </w:tblPr>
      <w:tblGrid>
        <w:gridCol w:w="4023"/>
        <w:gridCol w:w="4471"/>
      </w:tblGrid>
      <w:tr w:rsidR="002B7B5A" w14:paraId="78214AAF" w14:textId="77777777">
        <w:trPr>
          <w:trHeight w:val="401"/>
        </w:trPr>
        <w:tc>
          <w:tcPr>
            <w:tcW w:w="4023" w:type="dxa"/>
            <w:tcBorders>
              <w:top w:val="single" w:sz="4" w:space="0" w:color="3E3672"/>
              <w:left w:val="single" w:sz="4" w:space="0" w:color="3E3672"/>
              <w:bottom w:val="single" w:sz="4" w:space="0" w:color="3E3672"/>
              <w:right w:val="single" w:sz="4" w:space="0" w:color="3E3672"/>
            </w:tcBorders>
            <w:shd w:val="clear" w:color="auto" w:fill="C6BDD4"/>
          </w:tcPr>
          <w:p w14:paraId="4D6FDD10" w14:textId="77777777" w:rsidR="002B7B5A" w:rsidRDefault="00000000">
            <w:pPr>
              <w:spacing w:after="0" w:line="259" w:lineRule="auto"/>
              <w:ind w:left="0" w:right="55" w:firstLine="0"/>
              <w:jc w:val="center"/>
            </w:pPr>
            <w:r>
              <w:rPr>
                <w:b/>
                <w:sz w:val="24"/>
              </w:rPr>
              <w:lastRenderedPageBreak/>
              <w:t>Hoạt động của giáo viên và học sinh</w:t>
            </w:r>
          </w:p>
        </w:tc>
        <w:tc>
          <w:tcPr>
            <w:tcW w:w="4471" w:type="dxa"/>
            <w:tcBorders>
              <w:top w:val="single" w:sz="4" w:space="0" w:color="3E3672"/>
              <w:left w:val="single" w:sz="4" w:space="0" w:color="3E3672"/>
              <w:bottom w:val="single" w:sz="4" w:space="0" w:color="3E3672"/>
              <w:right w:val="single" w:sz="4" w:space="0" w:color="3E3672"/>
            </w:tcBorders>
            <w:shd w:val="clear" w:color="auto" w:fill="C6BDD4"/>
          </w:tcPr>
          <w:p w14:paraId="578082A8" w14:textId="77777777" w:rsidR="002B7B5A" w:rsidRDefault="00000000">
            <w:pPr>
              <w:spacing w:after="0" w:line="259" w:lineRule="auto"/>
              <w:ind w:left="0" w:right="55" w:firstLine="0"/>
              <w:jc w:val="center"/>
            </w:pPr>
            <w:r>
              <w:rPr>
                <w:b/>
                <w:sz w:val="24"/>
              </w:rPr>
              <w:t>Sản phẩm</w:t>
            </w:r>
          </w:p>
        </w:tc>
      </w:tr>
      <w:tr w:rsidR="002B7B5A" w14:paraId="75ECF4A7" w14:textId="77777777">
        <w:trPr>
          <w:trHeight w:val="6262"/>
        </w:trPr>
        <w:tc>
          <w:tcPr>
            <w:tcW w:w="4023" w:type="dxa"/>
            <w:tcBorders>
              <w:top w:val="single" w:sz="4" w:space="0" w:color="3E3672"/>
              <w:left w:val="single" w:sz="4" w:space="0" w:color="3E3672"/>
              <w:bottom w:val="single" w:sz="4" w:space="0" w:color="3E3672"/>
              <w:right w:val="single" w:sz="4" w:space="0" w:color="3E3672"/>
            </w:tcBorders>
          </w:tcPr>
          <w:p w14:paraId="303B0BBE" w14:textId="77777777" w:rsidR="002B7B5A" w:rsidRDefault="00000000">
            <w:pPr>
              <w:spacing w:after="26" w:line="259" w:lineRule="auto"/>
              <w:ind w:left="0" w:firstLine="0"/>
              <w:jc w:val="left"/>
            </w:pPr>
            <w:r>
              <w:rPr>
                <w:b/>
                <w:i/>
                <w:sz w:val="24"/>
              </w:rPr>
              <w:t>Bước 1: Chuyển giao nhiệm vụ</w:t>
            </w:r>
          </w:p>
          <w:p w14:paraId="643E4EB7" w14:textId="77777777" w:rsidR="002B7B5A" w:rsidRDefault="00000000">
            <w:pPr>
              <w:spacing w:after="57" w:line="233" w:lineRule="auto"/>
              <w:ind w:left="0" w:right="55" w:firstLine="0"/>
            </w:pPr>
            <w:r>
              <w:rPr>
                <w:sz w:val="24"/>
              </w:rPr>
              <w:t>GV đặt vấn đề: Các quặng kim loại có thành phần chủ yếu là các hợp chất của kim loại như oxide, muối sulfide hoặc cả dạng đơn chất kim loại. Có những phương pháp nào để tách kim loại ra khỏi hợp chất của nó?</w:t>
            </w:r>
          </w:p>
          <w:p w14:paraId="455EA264" w14:textId="77777777" w:rsidR="002B7B5A" w:rsidRDefault="00000000">
            <w:pPr>
              <w:spacing w:after="57" w:line="233" w:lineRule="auto"/>
              <w:ind w:left="0" w:firstLine="0"/>
            </w:pPr>
            <w:r>
              <w:rPr>
                <w:sz w:val="24"/>
              </w:rPr>
              <w:t>GV yêu cầu HS đọc SGK để trả lời các câu hỏi:</w:t>
            </w:r>
          </w:p>
          <w:p w14:paraId="5A889CFC" w14:textId="77777777" w:rsidR="002B7B5A" w:rsidRDefault="00000000">
            <w:pPr>
              <w:numPr>
                <w:ilvl w:val="0"/>
                <w:numId w:val="542"/>
              </w:numPr>
              <w:spacing w:after="57" w:line="233" w:lineRule="auto"/>
              <w:ind w:right="27" w:firstLine="0"/>
            </w:pPr>
            <w:r>
              <w:rPr>
                <w:sz w:val="24"/>
              </w:rPr>
              <w:t>Nêu các bước cơ bản trong quy trình tách kim loại từ quặng.</w:t>
            </w:r>
          </w:p>
          <w:p w14:paraId="45FB5466" w14:textId="77777777" w:rsidR="002B7B5A" w:rsidRDefault="00000000">
            <w:pPr>
              <w:numPr>
                <w:ilvl w:val="0"/>
                <w:numId w:val="542"/>
              </w:numPr>
              <w:spacing w:after="57" w:line="233" w:lineRule="auto"/>
              <w:ind w:right="27" w:firstLine="0"/>
            </w:pPr>
            <w:r>
              <w:rPr>
                <w:sz w:val="24"/>
              </w:rPr>
              <w:t>Nêu các phương pháp hoá học thường dùng để tách kim loại ra khỏi hợp chất của chúng. Phương pháp đó dùng để tách những kim loại nào?</w:t>
            </w:r>
          </w:p>
          <w:p w14:paraId="55E1B9A0" w14:textId="77777777" w:rsidR="002B7B5A" w:rsidRDefault="00000000">
            <w:pPr>
              <w:spacing w:after="26" w:line="259" w:lineRule="auto"/>
              <w:ind w:left="0" w:firstLine="0"/>
              <w:jc w:val="left"/>
            </w:pPr>
            <w:r>
              <w:rPr>
                <w:b/>
                <w:i/>
                <w:sz w:val="24"/>
              </w:rPr>
              <w:t>Bước 2: Thực hiện nhiệm vụ học tập</w:t>
            </w:r>
          </w:p>
          <w:p w14:paraId="4F9B1088" w14:textId="77777777" w:rsidR="002B7B5A" w:rsidRDefault="00000000">
            <w:pPr>
              <w:spacing w:after="26" w:line="259" w:lineRule="auto"/>
              <w:ind w:left="0" w:firstLine="0"/>
              <w:jc w:val="left"/>
            </w:pPr>
            <w:r>
              <w:rPr>
                <w:sz w:val="24"/>
              </w:rPr>
              <w:t xml:space="preserve">HS đọc SGK để tìm câu trả lời. </w:t>
            </w:r>
          </w:p>
          <w:p w14:paraId="0AD61058" w14:textId="77777777" w:rsidR="002B7B5A" w:rsidRDefault="00000000">
            <w:pPr>
              <w:spacing w:after="26" w:line="259" w:lineRule="auto"/>
              <w:ind w:left="0" w:firstLine="0"/>
              <w:jc w:val="left"/>
            </w:pPr>
            <w:r>
              <w:rPr>
                <w:b/>
                <w:i/>
                <w:sz w:val="24"/>
              </w:rPr>
              <w:t>Bước 3: Báo cáo kết quả và thảo luận</w:t>
            </w:r>
          </w:p>
          <w:p w14:paraId="513DB8C4" w14:textId="77777777" w:rsidR="002B7B5A" w:rsidRDefault="00000000">
            <w:pPr>
              <w:spacing w:after="0" w:line="259" w:lineRule="auto"/>
              <w:ind w:left="0" w:right="55" w:firstLine="0"/>
            </w:pPr>
            <w:r>
              <w:rPr>
                <w:sz w:val="24"/>
              </w:rPr>
              <w:t>GV gọi một số HS trình bày bài trước lớp. Các HS khác nhận xét câu trả lời của bạn.</w:t>
            </w:r>
          </w:p>
        </w:tc>
        <w:tc>
          <w:tcPr>
            <w:tcW w:w="4471" w:type="dxa"/>
            <w:tcBorders>
              <w:top w:val="single" w:sz="4" w:space="0" w:color="3E3672"/>
              <w:left w:val="single" w:sz="4" w:space="0" w:color="3E3672"/>
              <w:bottom w:val="single" w:sz="4" w:space="0" w:color="3E3672"/>
              <w:right w:val="single" w:sz="4" w:space="0" w:color="3E3672"/>
            </w:tcBorders>
            <w:vAlign w:val="bottom"/>
          </w:tcPr>
          <w:p w14:paraId="47E604E7" w14:textId="77777777" w:rsidR="002B7B5A" w:rsidRDefault="00000000">
            <w:pPr>
              <w:spacing w:after="26" w:line="259" w:lineRule="auto"/>
              <w:ind w:left="0" w:firstLine="0"/>
              <w:jc w:val="left"/>
            </w:pPr>
            <w:r>
              <w:rPr>
                <w:sz w:val="24"/>
              </w:rPr>
              <w:t>Các câu trả lời của HS.</w:t>
            </w:r>
          </w:p>
          <w:p w14:paraId="5E56F99E" w14:textId="77777777" w:rsidR="002B7B5A" w:rsidRDefault="00000000">
            <w:pPr>
              <w:numPr>
                <w:ilvl w:val="0"/>
                <w:numId w:val="543"/>
              </w:numPr>
              <w:spacing w:after="0" w:line="233" w:lineRule="auto"/>
              <w:ind w:firstLine="0"/>
              <w:jc w:val="left"/>
            </w:pPr>
            <w:r>
              <w:rPr>
                <w:sz w:val="24"/>
              </w:rPr>
              <w:t>Các bước cơ bản trong quy trình tách kim loại từ quặng:</w:t>
            </w:r>
          </w:p>
          <w:p w14:paraId="49B30B39" w14:textId="77777777" w:rsidR="002B7B5A" w:rsidRDefault="00000000">
            <w:pPr>
              <w:spacing w:after="89" w:line="259" w:lineRule="auto"/>
              <w:ind w:left="4" w:firstLine="0"/>
              <w:jc w:val="left"/>
            </w:pPr>
            <w:r>
              <w:rPr>
                <w:noProof/>
              </w:rPr>
              <w:drawing>
                <wp:inline distT="0" distB="0" distL="0" distR="0" wp14:anchorId="27A1BCEB" wp14:editId="02D95AD1">
                  <wp:extent cx="2689580" cy="220545"/>
                  <wp:effectExtent l="0" t="0" r="0" b="0"/>
                  <wp:docPr id="16049" name="Picture 16049"/>
                  <wp:cNvGraphicFramePr/>
                  <a:graphic xmlns:a="http://schemas.openxmlformats.org/drawingml/2006/main">
                    <a:graphicData uri="http://schemas.openxmlformats.org/drawingml/2006/picture">
                      <pic:pic xmlns:pic="http://schemas.openxmlformats.org/drawingml/2006/picture">
                        <pic:nvPicPr>
                          <pic:cNvPr id="16049" name="Picture 16049"/>
                          <pic:cNvPicPr/>
                        </pic:nvPicPr>
                        <pic:blipFill>
                          <a:blip r:embed="rId147"/>
                          <a:stretch>
                            <a:fillRect/>
                          </a:stretch>
                        </pic:blipFill>
                        <pic:spPr>
                          <a:xfrm>
                            <a:off x="0" y="0"/>
                            <a:ext cx="2689580" cy="220545"/>
                          </a:xfrm>
                          <a:prstGeom prst="rect">
                            <a:avLst/>
                          </a:prstGeom>
                        </pic:spPr>
                      </pic:pic>
                    </a:graphicData>
                  </a:graphic>
                </wp:inline>
              </w:drawing>
            </w:r>
          </w:p>
          <w:p w14:paraId="74C267F7" w14:textId="77777777" w:rsidR="002B7B5A" w:rsidRDefault="00000000">
            <w:pPr>
              <w:numPr>
                <w:ilvl w:val="0"/>
                <w:numId w:val="543"/>
              </w:numPr>
              <w:spacing w:after="57" w:line="233" w:lineRule="auto"/>
              <w:ind w:firstLine="0"/>
              <w:jc w:val="left"/>
            </w:pPr>
            <w:r>
              <w:rPr>
                <w:sz w:val="24"/>
              </w:rPr>
              <w:t>Một số phương pháp hoá học thường được sử dụng để tách kim loại:</w:t>
            </w:r>
          </w:p>
          <w:p w14:paraId="611B5BE6" w14:textId="77777777" w:rsidR="002B7B5A" w:rsidRDefault="00000000">
            <w:pPr>
              <w:numPr>
                <w:ilvl w:val="0"/>
                <w:numId w:val="544"/>
              </w:numPr>
              <w:spacing w:after="57" w:line="233" w:lineRule="auto"/>
              <w:ind w:right="55" w:firstLine="0"/>
            </w:pPr>
            <w:r>
              <w:rPr>
                <w:sz w:val="24"/>
              </w:rPr>
              <w:t>Phương pháp điện phân nóng chảy: dùng để điều chế các kim loại hoạt động hoá học mạnh như K, Na, Ca, Al,...</w:t>
            </w:r>
          </w:p>
          <w:p w14:paraId="71A1796B" w14:textId="77777777" w:rsidR="002B7B5A" w:rsidRDefault="00000000">
            <w:pPr>
              <w:numPr>
                <w:ilvl w:val="0"/>
                <w:numId w:val="544"/>
              </w:numPr>
              <w:spacing w:after="57" w:line="233" w:lineRule="auto"/>
              <w:ind w:right="55" w:firstLine="0"/>
            </w:pPr>
            <w:r>
              <w:rPr>
                <w:sz w:val="24"/>
              </w:rPr>
              <w:t>Phương pháp nhiệt luyện: dùng để điều chế các kim loại hoạt động hoá học trung bình như Zn, Fe,...</w:t>
            </w:r>
          </w:p>
          <w:p w14:paraId="5ABBE92B" w14:textId="77777777" w:rsidR="002B7B5A" w:rsidRDefault="00000000">
            <w:pPr>
              <w:numPr>
                <w:ilvl w:val="0"/>
                <w:numId w:val="544"/>
              </w:numPr>
              <w:spacing w:after="0" w:line="259" w:lineRule="auto"/>
              <w:ind w:right="55" w:firstLine="0"/>
            </w:pPr>
            <w:r>
              <w:rPr>
                <w:sz w:val="24"/>
              </w:rPr>
              <w:t>Phương pháp thuỷ luyện: dùng để điều chế các kim loại hoạt động hoá học yếu như Ag, Au,...</w:t>
            </w:r>
          </w:p>
        </w:tc>
      </w:tr>
      <w:tr w:rsidR="002B7B5A" w14:paraId="31A36901" w14:textId="77777777">
        <w:tblPrEx>
          <w:tblCellMar>
            <w:bottom w:w="0" w:type="dxa"/>
            <w:right w:w="54" w:type="dxa"/>
          </w:tblCellMar>
        </w:tblPrEx>
        <w:trPr>
          <w:trHeight w:val="401"/>
        </w:trPr>
        <w:tc>
          <w:tcPr>
            <w:tcW w:w="4023" w:type="dxa"/>
            <w:tcBorders>
              <w:top w:val="single" w:sz="4" w:space="0" w:color="3E3672"/>
              <w:left w:val="single" w:sz="4" w:space="0" w:color="3E3672"/>
              <w:bottom w:val="single" w:sz="4" w:space="0" w:color="3E3672"/>
              <w:right w:val="single" w:sz="4" w:space="0" w:color="3E3672"/>
            </w:tcBorders>
            <w:shd w:val="clear" w:color="auto" w:fill="C6BDD4"/>
          </w:tcPr>
          <w:p w14:paraId="1E72A94D" w14:textId="77777777" w:rsidR="002B7B5A" w:rsidRDefault="00000000">
            <w:pPr>
              <w:spacing w:after="0" w:line="259" w:lineRule="auto"/>
              <w:ind w:left="0" w:right="54" w:firstLine="0"/>
              <w:jc w:val="center"/>
            </w:pPr>
            <w:r>
              <w:rPr>
                <w:b/>
                <w:sz w:val="24"/>
              </w:rPr>
              <w:t>Hoạt động của giáo viên và học sinh</w:t>
            </w:r>
          </w:p>
        </w:tc>
        <w:tc>
          <w:tcPr>
            <w:tcW w:w="4471" w:type="dxa"/>
            <w:tcBorders>
              <w:top w:val="single" w:sz="4" w:space="0" w:color="3E3672"/>
              <w:left w:val="single" w:sz="4" w:space="0" w:color="3E3672"/>
              <w:bottom w:val="single" w:sz="4" w:space="0" w:color="3E3672"/>
              <w:right w:val="single" w:sz="4" w:space="0" w:color="3E3672"/>
            </w:tcBorders>
            <w:shd w:val="clear" w:color="auto" w:fill="C6BDD4"/>
          </w:tcPr>
          <w:p w14:paraId="2FD5A18D" w14:textId="77777777" w:rsidR="002B7B5A" w:rsidRDefault="00000000">
            <w:pPr>
              <w:spacing w:after="0" w:line="259" w:lineRule="auto"/>
              <w:ind w:left="0" w:right="54" w:firstLine="0"/>
              <w:jc w:val="center"/>
            </w:pPr>
            <w:r>
              <w:rPr>
                <w:b/>
                <w:sz w:val="24"/>
              </w:rPr>
              <w:t>Sản phẩm</w:t>
            </w:r>
          </w:p>
        </w:tc>
      </w:tr>
      <w:tr w:rsidR="002B7B5A" w14:paraId="41CEAA98" w14:textId="77777777">
        <w:tblPrEx>
          <w:tblCellMar>
            <w:bottom w:w="0" w:type="dxa"/>
            <w:right w:w="54" w:type="dxa"/>
          </w:tblCellMar>
        </w:tblPrEx>
        <w:trPr>
          <w:trHeight w:val="1538"/>
        </w:trPr>
        <w:tc>
          <w:tcPr>
            <w:tcW w:w="4023" w:type="dxa"/>
            <w:tcBorders>
              <w:top w:val="single" w:sz="4" w:space="0" w:color="3E3672"/>
              <w:left w:val="single" w:sz="4" w:space="0" w:color="3E3672"/>
              <w:bottom w:val="single" w:sz="4" w:space="0" w:color="3E3672"/>
              <w:right w:val="single" w:sz="4" w:space="0" w:color="3E3672"/>
            </w:tcBorders>
          </w:tcPr>
          <w:p w14:paraId="6500097A" w14:textId="77777777" w:rsidR="002B7B5A" w:rsidRDefault="00000000">
            <w:pPr>
              <w:spacing w:after="57" w:line="233" w:lineRule="auto"/>
              <w:ind w:left="0" w:firstLine="0"/>
            </w:pPr>
            <w:r>
              <w:rPr>
                <w:b/>
                <w:i/>
                <w:sz w:val="24"/>
              </w:rPr>
              <w:t>Bước 4: Đánh giá kết quả thực hiện nhiệm vụ</w:t>
            </w:r>
          </w:p>
          <w:p w14:paraId="4D787D6A" w14:textId="77777777" w:rsidR="002B7B5A" w:rsidRDefault="00000000">
            <w:pPr>
              <w:spacing w:after="0" w:line="259" w:lineRule="auto"/>
              <w:ind w:left="0" w:right="54" w:firstLine="0"/>
            </w:pPr>
            <w:r>
              <w:rPr>
                <w:sz w:val="24"/>
              </w:rPr>
              <w:t>GV ghi nhận các ý kiến của HS. GV nhận xét, đánh giá dựa trên tính chính xác, đầy đủ của mỗi câu trả lời.</w:t>
            </w:r>
          </w:p>
        </w:tc>
        <w:tc>
          <w:tcPr>
            <w:tcW w:w="4471" w:type="dxa"/>
            <w:tcBorders>
              <w:top w:val="single" w:sz="4" w:space="0" w:color="3E3672"/>
              <w:left w:val="single" w:sz="4" w:space="0" w:color="3E3672"/>
              <w:bottom w:val="single" w:sz="4" w:space="0" w:color="3E3672"/>
              <w:right w:val="single" w:sz="4" w:space="0" w:color="3E3672"/>
            </w:tcBorders>
          </w:tcPr>
          <w:p w14:paraId="22701B29" w14:textId="77777777" w:rsidR="002B7B5A" w:rsidRDefault="002B7B5A">
            <w:pPr>
              <w:spacing w:after="160" w:line="259" w:lineRule="auto"/>
              <w:ind w:left="0" w:firstLine="0"/>
              <w:jc w:val="left"/>
            </w:pPr>
          </w:p>
        </w:tc>
      </w:tr>
    </w:tbl>
    <w:p w14:paraId="307353A0" w14:textId="77777777" w:rsidR="002B7B5A" w:rsidRDefault="00000000">
      <w:pPr>
        <w:numPr>
          <w:ilvl w:val="1"/>
          <w:numId w:val="143"/>
        </w:numPr>
        <w:spacing w:after="80" w:line="255" w:lineRule="auto"/>
        <w:ind w:hanging="397"/>
      </w:pPr>
      <w:r>
        <w:rPr>
          <w:rFonts w:ascii="Calibri" w:eastAsia="Calibri" w:hAnsi="Calibri" w:cs="Calibri"/>
          <w:i/>
          <w:color w:val="DC892F"/>
        </w:rPr>
        <w:t>Quá trình tách một số kim loại có nhiều ứng dụng</w:t>
      </w:r>
    </w:p>
    <w:p w14:paraId="535BE2C3" w14:textId="77777777" w:rsidR="002B7B5A" w:rsidRDefault="00000000">
      <w:pPr>
        <w:numPr>
          <w:ilvl w:val="2"/>
          <w:numId w:val="143"/>
        </w:numPr>
        <w:spacing w:after="96" w:line="259" w:lineRule="auto"/>
        <w:ind w:hanging="263"/>
        <w:jc w:val="left"/>
      </w:pPr>
      <w:r>
        <w:rPr>
          <w:i/>
        </w:rPr>
        <w:t>Mục tiêu</w:t>
      </w:r>
    </w:p>
    <w:p w14:paraId="0717312E" w14:textId="77777777" w:rsidR="002B7B5A" w:rsidRDefault="00000000">
      <w:pPr>
        <w:ind w:left="278"/>
      </w:pPr>
      <w:r>
        <w:t>– Trình bày được quá trình tách một số kim loại có nhiều ứng dụng, như:</w:t>
      </w:r>
    </w:p>
    <w:p w14:paraId="1FC65920" w14:textId="77777777" w:rsidR="002B7B5A" w:rsidRDefault="00000000">
      <w:pPr>
        <w:ind w:left="278"/>
      </w:pPr>
      <w:r>
        <w:t>+ Tách sắt ra khỏi iron(III) oxide bởi carbon oxide.</w:t>
      </w:r>
    </w:p>
    <w:p w14:paraId="1755E8EF" w14:textId="77777777" w:rsidR="002B7B5A" w:rsidRDefault="00000000">
      <w:pPr>
        <w:ind w:left="278"/>
      </w:pPr>
      <w:r>
        <w:t>+ Tách nhôm ra khỏi aluminium oxide bởi phản ứng điện phân.</w:t>
      </w:r>
    </w:p>
    <w:p w14:paraId="55D5D72A" w14:textId="77777777" w:rsidR="002B7B5A" w:rsidRDefault="00000000">
      <w:pPr>
        <w:spacing w:after="3" w:line="270" w:lineRule="auto"/>
        <w:ind w:left="278" w:right="525"/>
        <w:jc w:val="left"/>
      </w:pPr>
      <w:r>
        <w:t xml:space="preserve">+ Tách kẽm khỏi zinc sulfide bởi oxygen và carbon (than). – Chủ động hoàn thành các nhiệm vụ được giao khi làm việc nhóm. </w:t>
      </w:r>
      <w:r>
        <w:rPr>
          <w:i/>
        </w:rPr>
        <w:t>b) Tiến trình thực hiện</w:t>
      </w:r>
    </w:p>
    <w:tbl>
      <w:tblPr>
        <w:tblStyle w:val="TableGrid"/>
        <w:tblW w:w="8552" w:type="dxa"/>
        <w:tblInd w:w="288" w:type="dxa"/>
        <w:tblCellMar>
          <w:top w:w="40" w:type="dxa"/>
          <w:left w:w="108" w:type="dxa"/>
          <w:bottom w:w="0" w:type="dxa"/>
          <w:right w:w="53" w:type="dxa"/>
        </w:tblCellMar>
        <w:tblLook w:val="04A0" w:firstRow="1" w:lastRow="0" w:firstColumn="1" w:lastColumn="0" w:noHBand="0" w:noVBand="1"/>
      </w:tblPr>
      <w:tblGrid>
        <w:gridCol w:w="3312"/>
        <w:gridCol w:w="5240"/>
      </w:tblGrid>
      <w:tr w:rsidR="002B7B5A" w14:paraId="68A6CE81" w14:textId="77777777">
        <w:trPr>
          <w:trHeight w:val="671"/>
        </w:trPr>
        <w:tc>
          <w:tcPr>
            <w:tcW w:w="3312" w:type="dxa"/>
            <w:tcBorders>
              <w:top w:val="single" w:sz="4" w:space="0" w:color="3E3672"/>
              <w:left w:val="single" w:sz="4" w:space="0" w:color="3E3672"/>
              <w:bottom w:val="single" w:sz="4" w:space="0" w:color="3E3672"/>
              <w:right w:val="single" w:sz="4" w:space="0" w:color="3E3672"/>
            </w:tcBorders>
            <w:shd w:val="clear" w:color="auto" w:fill="C6BDD4"/>
          </w:tcPr>
          <w:p w14:paraId="07AC44E5" w14:textId="77777777" w:rsidR="002B7B5A" w:rsidRDefault="00000000">
            <w:pPr>
              <w:spacing w:after="0" w:line="259" w:lineRule="auto"/>
              <w:ind w:left="19" w:right="22" w:firstLine="0"/>
              <w:jc w:val="center"/>
            </w:pPr>
            <w:r>
              <w:rPr>
                <w:b/>
                <w:sz w:val="24"/>
              </w:rPr>
              <w:lastRenderedPageBreak/>
              <w:t>Hoạt động của giáo viên và học sinh</w:t>
            </w:r>
          </w:p>
        </w:tc>
        <w:tc>
          <w:tcPr>
            <w:tcW w:w="5240" w:type="dxa"/>
            <w:tcBorders>
              <w:top w:val="single" w:sz="4" w:space="0" w:color="3E3672"/>
              <w:left w:val="single" w:sz="4" w:space="0" w:color="3E3672"/>
              <w:bottom w:val="single" w:sz="4" w:space="0" w:color="3E3672"/>
              <w:right w:val="single" w:sz="4" w:space="0" w:color="3E3672"/>
            </w:tcBorders>
            <w:shd w:val="clear" w:color="auto" w:fill="C6BDD4"/>
            <w:vAlign w:val="center"/>
          </w:tcPr>
          <w:p w14:paraId="76DBC879" w14:textId="77777777" w:rsidR="002B7B5A" w:rsidRDefault="00000000">
            <w:pPr>
              <w:spacing w:after="0" w:line="259" w:lineRule="auto"/>
              <w:ind w:left="0" w:right="55" w:firstLine="0"/>
              <w:jc w:val="center"/>
            </w:pPr>
            <w:r>
              <w:rPr>
                <w:b/>
                <w:sz w:val="24"/>
              </w:rPr>
              <w:t>Sản phẩm</w:t>
            </w:r>
          </w:p>
        </w:tc>
      </w:tr>
      <w:tr w:rsidR="002B7B5A" w14:paraId="1C5B9062" w14:textId="77777777">
        <w:trPr>
          <w:trHeight w:val="7084"/>
        </w:trPr>
        <w:tc>
          <w:tcPr>
            <w:tcW w:w="3312" w:type="dxa"/>
            <w:tcBorders>
              <w:top w:val="single" w:sz="4" w:space="0" w:color="3E3672"/>
              <w:left w:val="single" w:sz="4" w:space="0" w:color="3E3672"/>
              <w:bottom w:val="single" w:sz="4" w:space="0" w:color="3E3672"/>
              <w:right w:val="single" w:sz="4" w:space="0" w:color="3E3672"/>
            </w:tcBorders>
          </w:tcPr>
          <w:p w14:paraId="624D1123" w14:textId="77777777" w:rsidR="002B7B5A" w:rsidRDefault="00000000">
            <w:pPr>
              <w:spacing w:after="26" w:line="259" w:lineRule="auto"/>
              <w:ind w:left="0" w:firstLine="0"/>
              <w:jc w:val="left"/>
            </w:pPr>
            <w:r>
              <w:rPr>
                <w:b/>
                <w:i/>
                <w:sz w:val="24"/>
              </w:rPr>
              <w:t>Bước 1: Chuyển giao nhiệm vụ</w:t>
            </w:r>
          </w:p>
          <w:p w14:paraId="41976998" w14:textId="77777777" w:rsidR="002B7B5A" w:rsidRDefault="00000000">
            <w:pPr>
              <w:numPr>
                <w:ilvl w:val="0"/>
                <w:numId w:val="545"/>
              </w:numPr>
              <w:spacing w:after="57" w:line="233" w:lineRule="auto"/>
              <w:ind w:right="55" w:firstLine="0"/>
            </w:pPr>
            <w:r>
              <w:rPr>
                <w:sz w:val="24"/>
              </w:rPr>
              <w:t xml:space="preserve">GV giới thiệu: kim loại nhôm, sắt, kẽm có nhiều ứng dụng trong thực tiễn. Phương pháp tách kim loại này từ quặng sẽ được tìm hiểu trong bài học. </w:t>
            </w:r>
          </w:p>
          <w:p w14:paraId="68BACC0D" w14:textId="77777777" w:rsidR="002B7B5A" w:rsidRDefault="00000000">
            <w:pPr>
              <w:numPr>
                <w:ilvl w:val="0"/>
                <w:numId w:val="545"/>
              </w:numPr>
              <w:spacing w:after="57" w:line="233" w:lineRule="auto"/>
              <w:ind w:right="55" w:firstLine="0"/>
            </w:pPr>
            <w:r>
              <w:rPr>
                <w:sz w:val="24"/>
              </w:rPr>
              <w:t>GV chia lớp thành các nhóm gồm 3 – 4 HS, yêu cầu thảo luận trả lời câu hỏi trong phiếu học tập.</w:t>
            </w:r>
          </w:p>
          <w:p w14:paraId="6132F4C6" w14:textId="77777777" w:rsidR="002B7B5A" w:rsidRDefault="00000000">
            <w:pPr>
              <w:numPr>
                <w:ilvl w:val="0"/>
                <w:numId w:val="545"/>
              </w:numPr>
              <w:spacing w:after="57" w:line="233" w:lineRule="auto"/>
              <w:ind w:right="55" w:firstLine="0"/>
            </w:pPr>
            <w:r>
              <w:rPr>
                <w:sz w:val="24"/>
              </w:rPr>
              <w:t>Sau khi thảo luận trả lời phiếu học tập, yêu cầu HS trả lời câu hỏi trang 96, SGK.</w:t>
            </w:r>
          </w:p>
          <w:p w14:paraId="7AE538E7" w14:textId="77777777" w:rsidR="002B7B5A" w:rsidRDefault="00000000">
            <w:pPr>
              <w:spacing w:after="57" w:line="233" w:lineRule="auto"/>
              <w:ind w:left="0" w:firstLine="0"/>
              <w:jc w:val="left"/>
            </w:pPr>
            <w:r>
              <w:rPr>
                <w:b/>
                <w:i/>
                <w:sz w:val="24"/>
              </w:rPr>
              <w:t>Bước 2: Thực hiện nhiệm vụ học tập</w:t>
            </w:r>
          </w:p>
          <w:p w14:paraId="46C4E21D" w14:textId="77777777" w:rsidR="002B7B5A" w:rsidRDefault="00000000">
            <w:pPr>
              <w:spacing w:after="57" w:line="233" w:lineRule="auto"/>
              <w:ind w:left="0" w:firstLine="0"/>
            </w:pPr>
            <w:r>
              <w:rPr>
                <w:sz w:val="24"/>
              </w:rPr>
              <w:t xml:space="preserve">Các nhóm HS thảo luận, viết câu trả lời ra phiếu. </w:t>
            </w:r>
          </w:p>
          <w:p w14:paraId="0A235778" w14:textId="77777777" w:rsidR="002B7B5A" w:rsidRDefault="00000000">
            <w:pPr>
              <w:spacing w:after="57" w:line="233" w:lineRule="auto"/>
              <w:ind w:left="0" w:firstLine="0"/>
              <w:jc w:val="left"/>
            </w:pPr>
            <w:r>
              <w:rPr>
                <w:b/>
                <w:i/>
                <w:sz w:val="24"/>
              </w:rPr>
              <w:t>Bước 3: Báo cáo kết quả và thảo luận</w:t>
            </w:r>
          </w:p>
          <w:p w14:paraId="08DF3D69" w14:textId="77777777" w:rsidR="002B7B5A" w:rsidRDefault="00000000">
            <w:pPr>
              <w:spacing w:after="57" w:line="233" w:lineRule="auto"/>
              <w:ind w:left="0" w:firstLine="0"/>
            </w:pPr>
            <w:r>
              <w:rPr>
                <w:sz w:val="24"/>
              </w:rPr>
              <w:t>Lần lượt đại diện mỗi nhóm trình bày.</w:t>
            </w:r>
          </w:p>
          <w:p w14:paraId="77439C10" w14:textId="77777777" w:rsidR="002B7B5A" w:rsidRDefault="00000000">
            <w:pPr>
              <w:spacing w:after="0" w:line="259" w:lineRule="auto"/>
              <w:ind w:left="0" w:firstLine="0"/>
              <w:jc w:val="left"/>
            </w:pPr>
            <w:r>
              <w:rPr>
                <w:sz w:val="24"/>
              </w:rPr>
              <w:t>GV ghi ý kiến của các nhóm trên bảng.</w:t>
            </w:r>
          </w:p>
        </w:tc>
        <w:tc>
          <w:tcPr>
            <w:tcW w:w="5240" w:type="dxa"/>
            <w:tcBorders>
              <w:top w:val="single" w:sz="4" w:space="0" w:color="3E3672"/>
              <w:left w:val="single" w:sz="4" w:space="0" w:color="3E3672"/>
              <w:bottom w:val="single" w:sz="4" w:space="0" w:color="3E3672"/>
              <w:right w:val="single" w:sz="4" w:space="0" w:color="3E3672"/>
            </w:tcBorders>
          </w:tcPr>
          <w:p w14:paraId="77C7177B" w14:textId="77777777" w:rsidR="002B7B5A" w:rsidRDefault="00000000">
            <w:pPr>
              <w:spacing w:after="0" w:line="282" w:lineRule="auto"/>
              <w:ind w:left="0" w:right="2122" w:firstLine="0"/>
              <w:jc w:val="left"/>
            </w:pPr>
            <w:r>
              <w:rPr>
                <w:sz w:val="24"/>
              </w:rPr>
              <w:t>Nội dung trình bày của HS: Trả lời phiếu học tập:</w:t>
            </w:r>
          </w:p>
          <w:p w14:paraId="2BDCCBB0" w14:textId="77777777" w:rsidR="002B7B5A" w:rsidRDefault="00000000">
            <w:pPr>
              <w:spacing w:after="26" w:line="259" w:lineRule="auto"/>
              <w:ind w:left="0" w:firstLine="0"/>
              <w:jc w:val="left"/>
            </w:pPr>
            <w:r>
              <w:rPr>
                <w:i/>
                <w:sz w:val="24"/>
              </w:rPr>
              <w:t>Quá trình tách nhôm</w:t>
            </w:r>
          </w:p>
          <w:p w14:paraId="507ED81B" w14:textId="77777777" w:rsidR="002B7B5A" w:rsidRDefault="00000000">
            <w:pPr>
              <w:numPr>
                <w:ilvl w:val="0"/>
                <w:numId w:val="546"/>
              </w:numPr>
              <w:spacing w:after="65" w:line="259" w:lineRule="auto"/>
              <w:ind w:firstLine="0"/>
              <w:jc w:val="left"/>
            </w:pPr>
            <w:r>
              <w:rPr>
                <w:sz w:val="24"/>
              </w:rPr>
              <w:t xml:space="preserve">Tên quặng kim loại: bauxite. </w:t>
            </w:r>
          </w:p>
          <w:p w14:paraId="2D35745A" w14:textId="77777777" w:rsidR="002B7B5A" w:rsidRDefault="00000000">
            <w:pPr>
              <w:numPr>
                <w:ilvl w:val="0"/>
                <w:numId w:val="546"/>
              </w:numPr>
              <w:spacing w:after="37" w:line="259" w:lineRule="auto"/>
              <w:ind w:firstLine="0"/>
              <w:jc w:val="left"/>
            </w:pPr>
            <w:r>
              <w:rPr>
                <w:sz w:val="24"/>
              </w:rPr>
              <w:t>Thành phần chủ yếu của quặng: Al</w:t>
            </w:r>
            <w:r>
              <w:rPr>
                <w:sz w:val="22"/>
                <w:vertAlign w:val="subscript"/>
              </w:rPr>
              <w:t>2</w:t>
            </w:r>
            <w:r>
              <w:rPr>
                <w:sz w:val="24"/>
              </w:rPr>
              <w:t>O</w:t>
            </w:r>
            <w:r>
              <w:rPr>
                <w:sz w:val="22"/>
                <w:vertAlign w:val="subscript"/>
              </w:rPr>
              <w:t>3</w:t>
            </w:r>
            <w:r>
              <w:rPr>
                <w:sz w:val="24"/>
              </w:rPr>
              <w:t>.</w:t>
            </w:r>
          </w:p>
          <w:p w14:paraId="76BD73CA" w14:textId="77777777" w:rsidR="002B7B5A" w:rsidRDefault="00000000">
            <w:pPr>
              <w:numPr>
                <w:ilvl w:val="0"/>
                <w:numId w:val="546"/>
              </w:numPr>
              <w:spacing w:after="111" w:line="278" w:lineRule="auto"/>
              <w:ind w:firstLine="0"/>
              <w:jc w:val="left"/>
            </w:pPr>
            <w:r>
              <w:rPr>
                <w:sz w:val="24"/>
              </w:rPr>
              <w:t>Phương pháp dùng để tách kim loại ra khỏi hợp chất trong công nghiệp: điện phân nóng chảy Al</w:t>
            </w:r>
            <w:r>
              <w:rPr>
                <w:sz w:val="22"/>
                <w:vertAlign w:val="subscript"/>
              </w:rPr>
              <w:t>2</w:t>
            </w:r>
            <w:r>
              <w:rPr>
                <w:sz w:val="24"/>
              </w:rPr>
              <w:t>O</w:t>
            </w:r>
            <w:r>
              <w:rPr>
                <w:sz w:val="22"/>
                <w:vertAlign w:val="subscript"/>
              </w:rPr>
              <w:t>3</w:t>
            </w:r>
            <w:r>
              <w:rPr>
                <w:sz w:val="24"/>
              </w:rPr>
              <w:t xml:space="preserve">. – PTHH của phản ứng: </w:t>
            </w:r>
          </w:p>
          <w:p w14:paraId="5D0FF714" w14:textId="77777777" w:rsidR="002B7B5A" w:rsidRDefault="00000000">
            <w:pPr>
              <w:tabs>
                <w:tab w:val="center" w:pos="1990"/>
                <w:tab w:val="center" w:pos="3298"/>
              </w:tabs>
              <w:spacing w:after="126" w:line="259" w:lineRule="auto"/>
              <w:ind w:left="0" w:firstLine="0"/>
              <w:jc w:val="left"/>
            </w:pPr>
            <w:r>
              <w:rPr>
                <w:rFonts w:ascii="Calibri" w:eastAsia="Calibri" w:hAnsi="Calibri" w:cs="Calibri"/>
                <w:color w:val="000000"/>
                <w:sz w:val="22"/>
              </w:rPr>
              <w:tab/>
            </w:r>
            <w:r>
              <w:rPr>
                <w:sz w:val="24"/>
              </w:rPr>
              <w:t>2Al</w:t>
            </w:r>
            <w:r>
              <w:rPr>
                <w:sz w:val="14"/>
              </w:rPr>
              <w:t>2</w:t>
            </w:r>
            <w:r>
              <w:rPr>
                <w:sz w:val="24"/>
              </w:rPr>
              <w:t>O</w:t>
            </w:r>
            <w:r>
              <w:rPr>
                <w:sz w:val="14"/>
              </w:rPr>
              <w:t>3</w:t>
            </w:r>
            <w:r>
              <w:rPr>
                <w:sz w:val="24"/>
              </w:rPr>
              <w:t xml:space="preserve"> </w:t>
            </w:r>
            <w:r>
              <w:rPr>
                <w:rFonts w:ascii="Segoe UI Symbol" w:eastAsia="Segoe UI Symbol" w:hAnsi="Segoe UI Symbol" w:cs="Segoe UI Symbol"/>
                <w:color w:val="1A1915"/>
                <w:sz w:val="24"/>
              </w:rPr>
              <w:t>→</w:t>
            </w:r>
            <w:r>
              <w:rPr>
                <w:color w:val="1A1915"/>
                <w:sz w:val="17"/>
              </w:rPr>
              <w:t>cryolite®pnc</w:t>
            </w:r>
            <w:r>
              <w:rPr>
                <w:color w:val="1A1915"/>
                <w:sz w:val="17"/>
              </w:rPr>
              <w:tab/>
            </w:r>
            <w:r>
              <w:rPr>
                <w:sz w:val="24"/>
              </w:rPr>
              <w:t xml:space="preserve"> 4Al + 3O</w:t>
            </w:r>
            <w:r>
              <w:rPr>
                <w:sz w:val="14"/>
              </w:rPr>
              <w:t>2</w:t>
            </w:r>
          </w:p>
          <w:p w14:paraId="4886AD48" w14:textId="77777777" w:rsidR="002B7B5A" w:rsidRDefault="00000000">
            <w:pPr>
              <w:spacing w:after="26" w:line="259" w:lineRule="auto"/>
              <w:ind w:left="0" w:firstLine="0"/>
              <w:jc w:val="left"/>
            </w:pPr>
            <w:r>
              <w:rPr>
                <w:i/>
                <w:sz w:val="24"/>
              </w:rPr>
              <w:t>Quá trình tách sắt</w:t>
            </w:r>
          </w:p>
          <w:p w14:paraId="71B27606" w14:textId="77777777" w:rsidR="002B7B5A" w:rsidRDefault="00000000">
            <w:pPr>
              <w:numPr>
                <w:ilvl w:val="0"/>
                <w:numId w:val="546"/>
              </w:numPr>
              <w:spacing w:after="65" w:line="259" w:lineRule="auto"/>
              <w:ind w:firstLine="0"/>
              <w:jc w:val="left"/>
            </w:pPr>
            <w:r>
              <w:rPr>
                <w:sz w:val="24"/>
              </w:rPr>
              <w:t>Tên quặng kim loại: hematite.</w:t>
            </w:r>
          </w:p>
          <w:p w14:paraId="6666C055" w14:textId="77777777" w:rsidR="002B7B5A" w:rsidRDefault="00000000">
            <w:pPr>
              <w:numPr>
                <w:ilvl w:val="0"/>
                <w:numId w:val="546"/>
              </w:numPr>
              <w:spacing w:after="37" w:line="259" w:lineRule="auto"/>
              <w:ind w:firstLine="0"/>
              <w:jc w:val="left"/>
            </w:pPr>
            <w:r>
              <w:rPr>
                <w:sz w:val="24"/>
              </w:rPr>
              <w:t>Thành phần chủ yếu của quặng: Fe</w:t>
            </w:r>
            <w:r>
              <w:rPr>
                <w:sz w:val="22"/>
                <w:vertAlign w:val="subscript"/>
              </w:rPr>
              <w:t>2</w:t>
            </w:r>
            <w:r>
              <w:rPr>
                <w:sz w:val="24"/>
              </w:rPr>
              <w:t>O</w:t>
            </w:r>
            <w:r>
              <w:rPr>
                <w:sz w:val="22"/>
                <w:vertAlign w:val="subscript"/>
              </w:rPr>
              <w:t>3</w:t>
            </w:r>
            <w:r>
              <w:rPr>
                <w:sz w:val="24"/>
              </w:rPr>
              <w:t>.</w:t>
            </w:r>
          </w:p>
          <w:p w14:paraId="0EED7C56" w14:textId="77777777" w:rsidR="002B7B5A" w:rsidRDefault="00000000">
            <w:pPr>
              <w:numPr>
                <w:ilvl w:val="0"/>
                <w:numId w:val="546"/>
              </w:numPr>
              <w:spacing w:after="270" w:line="264" w:lineRule="auto"/>
              <w:ind w:firstLine="0"/>
              <w:jc w:val="left"/>
            </w:pPr>
            <w:r>
              <w:rPr>
                <w:sz w:val="24"/>
              </w:rPr>
              <w:t>Phương pháp dùng để tách kim loại ra khỏi hợp chất trong công nghiệp: nhiệt luyện, cho CO phản ứng với Fe</w:t>
            </w:r>
            <w:r>
              <w:rPr>
                <w:sz w:val="22"/>
                <w:vertAlign w:val="subscript"/>
              </w:rPr>
              <w:t>2</w:t>
            </w:r>
            <w:r>
              <w:rPr>
                <w:sz w:val="24"/>
              </w:rPr>
              <w:t>O</w:t>
            </w:r>
            <w:r>
              <w:rPr>
                <w:sz w:val="22"/>
                <w:vertAlign w:val="subscript"/>
              </w:rPr>
              <w:t xml:space="preserve">3 </w:t>
            </w:r>
            <w:r>
              <w:rPr>
                <w:sz w:val="24"/>
              </w:rPr>
              <w:t xml:space="preserve">ở nhiệt độ cao. – PTHH của phản ứng: </w:t>
            </w:r>
          </w:p>
          <w:p w14:paraId="47C7A198" w14:textId="77777777" w:rsidR="002B7B5A" w:rsidRDefault="00000000">
            <w:pPr>
              <w:spacing w:after="113" w:line="259" w:lineRule="auto"/>
              <w:ind w:left="0" w:right="55" w:firstLine="0"/>
              <w:jc w:val="center"/>
            </w:pPr>
            <w:r>
              <w:rPr>
                <w:sz w:val="24"/>
              </w:rPr>
              <w:t>Fe</w:t>
            </w:r>
            <w:r>
              <w:rPr>
                <w:sz w:val="22"/>
                <w:vertAlign w:val="subscript"/>
              </w:rPr>
              <w:t>2</w:t>
            </w:r>
            <w:r>
              <w:rPr>
                <w:sz w:val="24"/>
              </w:rPr>
              <w:t>O</w:t>
            </w:r>
            <w:r>
              <w:rPr>
                <w:sz w:val="22"/>
                <w:vertAlign w:val="subscript"/>
              </w:rPr>
              <w:t>3</w:t>
            </w:r>
            <w:r>
              <w:rPr>
                <w:sz w:val="24"/>
              </w:rPr>
              <w:t xml:space="preserve"> + 3CO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rPr>
                <w:sz w:val="24"/>
              </w:rPr>
              <w:t xml:space="preserve"> 2Fe + 3CO</w:t>
            </w:r>
            <w:r>
              <w:rPr>
                <w:sz w:val="22"/>
                <w:vertAlign w:val="subscript"/>
              </w:rPr>
              <w:t>2</w:t>
            </w:r>
          </w:p>
          <w:p w14:paraId="508F2074" w14:textId="77777777" w:rsidR="002B7B5A" w:rsidRDefault="00000000">
            <w:pPr>
              <w:spacing w:after="26" w:line="259" w:lineRule="auto"/>
              <w:ind w:left="0" w:firstLine="0"/>
              <w:jc w:val="left"/>
            </w:pPr>
            <w:r>
              <w:rPr>
                <w:i/>
                <w:sz w:val="24"/>
              </w:rPr>
              <w:t>Quá trình tách kẽm</w:t>
            </w:r>
          </w:p>
          <w:p w14:paraId="1DDCF2FC" w14:textId="77777777" w:rsidR="002B7B5A" w:rsidRDefault="00000000">
            <w:pPr>
              <w:numPr>
                <w:ilvl w:val="0"/>
                <w:numId w:val="546"/>
              </w:numPr>
              <w:spacing w:after="26" w:line="259" w:lineRule="auto"/>
              <w:ind w:firstLine="0"/>
              <w:jc w:val="left"/>
            </w:pPr>
            <w:r>
              <w:rPr>
                <w:sz w:val="24"/>
              </w:rPr>
              <w:t>Tên quặng kim loại: sphalerite.</w:t>
            </w:r>
          </w:p>
          <w:p w14:paraId="40627627" w14:textId="77777777" w:rsidR="002B7B5A" w:rsidRDefault="00000000">
            <w:pPr>
              <w:numPr>
                <w:ilvl w:val="0"/>
                <w:numId w:val="546"/>
              </w:numPr>
              <w:spacing w:after="0" w:line="259" w:lineRule="auto"/>
              <w:ind w:firstLine="0"/>
              <w:jc w:val="left"/>
            </w:pPr>
            <w:r>
              <w:rPr>
                <w:sz w:val="24"/>
              </w:rPr>
              <w:t>Thành phần chủ yếu của quặng: ZnS.</w:t>
            </w:r>
          </w:p>
        </w:tc>
      </w:tr>
      <w:tr w:rsidR="002B7B5A" w14:paraId="469C2CCE" w14:textId="77777777">
        <w:trPr>
          <w:trHeight w:val="671"/>
        </w:trPr>
        <w:tc>
          <w:tcPr>
            <w:tcW w:w="3312" w:type="dxa"/>
            <w:tcBorders>
              <w:top w:val="single" w:sz="4" w:space="0" w:color="3E3672"/>
              <w:left w:val="single" w:sz="4" w:space="0" w:color="3E3672"/>
              <w:bottom w:val="single" w:sz="4" w:space="0" w:color="3E3672"/>
              <w:right w:val="single" w:sz="4" w:space="0" w:color="3E3672"/>
            </w:tcBorders>
            <w:shd w:val="clear" w:color="auto" w:fill="C6BDD4"/>
          </w:tcPr>
          <w:p w14:paraId="7FBECDC0" w14:textId="77777777" w:rsidR="002B7B5A" w:rsidRDefault="00000000">
            <w:pPr>
              <w:spacing w:after="0" w:line="259" w:lineRule="auto"/>
              <w:ind w:left="19" w:right="22" w:firstLine="0"/>
              <w:jc w:val="center"/>
            </w:pPr>
            <w:r>
              <w:rPr>
                <w:b/>
                <w:sz w:val="24"/>
              </w:rPr>
              <w:t>Hoạt động của giáo viên và học sinh</w:t>
            </w:r>
          </w:p>
        </w:tc>
        <w:tc>
          <w:tcPr>
            <w:tcW w:w="5240" w:type="dxa"/>
            <w:tcBorders>
              <w:top w:val="single" w:sz="4" w:space="0" w:color="3E3672"/>
              <w:left w:val="single" w:sz="4" w:space="0" w:color="3E3672"/>
              <w:bottom w:val="single" w:sz="4" w:space="0" w:color="3E3672"/>
              <w:right w:val="single" w:sz="4" w:space="0" w:color="3E3672"/>
            </w:tcBorders>
            <w:shd w:val="clear" w:color="auto" w:fill="C6BDD4"/>
            <w:vAlign w:val="center"/>
          </w:tcPr>
          <w:p w14:paraId="55E829E5" w14:textId="77777777" w:rsidR="002B7B5A" w:rsidRDefault="00000000">
            <w:pPr>
              <w:spacing w:after="0" w:line="259" w:lineRule="auto"/>
              <w:ind w:left="0" w:right="55" w:firstLine="0"/>
              <w:jc w:val="center"/>
            </w:pPr>
            <w:r>
              <w:rPr>
                <w:b/>
                <w:sz w:val="24"/>
              </w:rPr>
              <w:t>Sản phẩm</w:t>
            </w:r>
          </w:p>
        </w:tc>
      </w:tr>
      <w:tr w:rsidR="002B7B5A" w14:paraId="4E30BCA6" w14:textId="77777777">
        <w:trPr>
          <w:trHeight w:val="5701"/>
        </w:trPr>
        <w:tc>
          <w:tcPr>
            <w:tcW w:w="3312" w:type="dxa"/>
            <w:tcBorders>
              <w:top w:val="single" w:sz="4" w:space="0" w:color="3E3672"/>
              <w:left w:val="single" w:sz="4" w:space="0" w:color="3E3672"/>
              <w:bottom w:val="single" w:sz="4" w:space="0" w:color="3E3672"/>
              <w:right w:val="single" w:sz="4" w:space="0" w:color="3E3672"/>
            </w:tcBorders>
          </w:tcPr>
          <w:p w14:paraId="706FA2EA" w14:textId="77777777" w:rsidR="002B7B5A" w:rsidRDefault="00000000">
            <w:pPr>
              <w:spacing w:after="56" w:line="233" w:lineRule="auto"/>
              <w:ind w:left="0" w:firstLine="0"/>
            </w:pPr>
            <w:r>
              <w:rPr>
                <w:b/>
                <w:i/>
                <w:sz w:val="24"/>
              </w:rPr>
              <w:lastRenderedPageBreak/>
              <w:t>Bước 4: Đánh giá kết quả thực hiện nhiệm vụ</w:t>
            </w:r>
            <w:r>
              <w:rPr>
                <w:sz w:val="24"/>
              </w:rPr>
              <w:t>.</w:t>
            </w:r>
          </w:p>
          <w:p w14:paraId="05C9E12C" w14:textId="77777777" w:rsidR="002B7B5A" w:rsidRDefault="00000000">
            <w:pPr>
              <w:spacing w:after="57" w:line="233" w:lineRule="auto"/>
              <w:ind w:left="0" w:right="55" w:firstLine="0"/>
            </w:pPr>
            <w:r>
              <w:rPr>
                <w:sz w:val="24"/>
              </w:rPr>
              <w:t>GV nhận xét, đánh giá dựa trên tính chính xác, đầy đủ của câu trả lời.</w:t>
            </w:r>
          </w:p>
          <w:p w14:paraId="2CD019B2" w14:textId="77777777" w:rsidR="002B7B5A" w:rsidRDefault="00000000">
            <w:pPr>
              <w:spacing w:after="28" w:line="258" w:lineRule="auto"/>
              <w:ind w:left="0" w:right="55" w:firstLine="0"/>
            </w:pPr>
            <w:r>
              <w:rPr>
                <w:sz w:val="24"/>
              </w:rPr>
              <w:t>GV có thể giải thích thêm về vai trò của cryolite (Na</w:t>
            </w:r>
            <w:r>
              <w:rPr>
                <w:sz w:val="22"/>
                <w:vertAlign w:val="subscript"/>
              </w:rPr>
              <w:t>3</w:t>
            </w:r>
            <w:r>
              <w:rPr>
                <w:sz w:val="24"/>
              </w:rPr>
              <w:t>AlF</w:t>
            </w:r>
            <w:r>
              <w:rPr>
                <w:sz w:val="22"/>
                <w:vertAlign w:val="subscript"/>
              </w:rPr>
              <w:t>6</w:t>
            </w:r>
            <w:r>
              <w:rPr>
                <w:sz w:val="24"/>
              </w:rPr>
              <w:t>) trong quá trình điện phân Al</w:t>
            </w:r>
            <w:r>
              <w:rPr>
                <w:sz w:val="22"/>
                <w:vertAlign w:val="subscript"/>
              </w:rPr>
              <w:t>2</w:t>
            </w:r>
            <w:r>
              <w:rPr>
                <w:sz w:val="24"/>
              </w:rPr>
              <w:t>O</w:t>
            </w:r>
            <w:r>
              <w:rPr>
                <w:sz w:val="22"/>
                <w:vertAlign w:val="subscript"/>
              </w:rPr>
              <w:t>3</w:t>
            </w:r>
            <w:r>
              <w:rPr>
                <w:sz w:val="24"/>
              </w:rPr>
              <w:t>: chất làm hạ nhiệt độ nóng chảy của Al</w:t>
            </w:r>
            <w:r>
              <w:rPr>
                <w:sz w:val="22"/>
                <w:vertAlign w:val="subscript"/>
              </w:rPr>
              <w:t>2</w:t>
            </w:r>
            <w:r>
              <w:rPr>
                <w:sz w:val="24"/>
              </w:rPr>
              <w:t>O</w:t>
            </w:r>
            <w:r>
              <w:rPr>
                <w:sz w:val="22"/>
                <w:vertAlign w:val="subscript"/>
              </w:rPr>
              <w:t>3</w:t>
            </w:r>
            <w:r>
              <w:rPr>
                <w:sz w:val="24"/>
              </w:rPr>
              <w:t xml:space="preserve"> nhằm tiết kiệm năng lượng, đồng thời chất này cũng làm tăng độ dẫn điện của Al</w:t>
            </w:r>
            <w:r>
              <w:rPr>
                <w:sz w:val="22"/>
                <w:vertAlign w:val="subscript"/>
              </w:rPr>
              <w:t>2</w:t>
            </w:r>
            <w:r>
              <w:rPr>
                <w:sz w:val="24"/>
              </w:rPr>
              <w:t>O</w:t>
            </w:r>
            <w:r>
              <w:rPr>
                <w:sz w:val="22"/>
                <w:vertAlign w:val="subscript"/>
              </w:rPr>
              <w:t>3</w:t>
            </w:r>
            <w:r>
              <w:rPr>
                <w:sz w:val="24"/>
              </w:rPr>
              <w:t xml:space="preserve"> nóng chảy.</w:t>
            </w:r>
          </w:p>
          <w:p w14:paraId="46768ACB" w14:textId="77777777" w:rsidR="002B7B5A" w:rsidRDefault="00000000">
            <w:pPr>
              <w:spacing w:after="0" w:line="259" w:lineRule="auto"/>
              <w:ind w:left="0" w:right="55" w:firstLine="0"/>
            </w:pPr>
            <w:r>
              <w:rPr>
                <w:sz w:val="24"/>
              </w:rPr>
              <w:t>GV nhấn mạnh: Al là kim loại hoạt động hoá học mạnh, được điều chế bằng phương pháp điện phân nóng chảy. Zn và Fe là kim loại hoạt động hoá học trung bình, được điều chế bằng phương pháp nhiệt luyện.</w:t>
            </w:r>
          </w:p>
        </w:tc>
        <w:tc>
          <w:tcPr>
            <w:tcW w:w="5240" w:type="dxa"/>
            <w:tcBorders>
              <w:top w:val="single" w:sz="4" w:space="0" w:color="3E3672"/>
              <w:left w:val="single" w:sz="4" w:space="0" w:color="3E3672"/>
              <w:bottom w:val="single" w:sz="4" w:space="0" w:color="3E3672"/>
              <w:right w:val="single" w:sz="4" w:space="0" w:color="3E3672"/>
            </w:tcBorders>
          </w:tcPr>
          <w:p w14:paraId="4CB77260" w14:textId="77777777" w:rsidR="002B7B5A" w:rsidRDefault="00000000">
            <w:pPr>
              <w:numPr>
                <w:ilvl w:val="0"/>
                <w:numId w:val="547"/>
              </w:numPr>
              <w:spacing w:after="63" w:line="242" w:lineRule="auto"/>
              <w:ind w:right="27" w:firstLine="0"/>
              <w:jc w:val="left"/>
            </w:pPr>
            <w:r>
              <w:rPr>
                <w:sz w:val="24"/>
              </w:rPr>
              <w:t>Phương pháp dùng để tách kim loại ra khỏi hợp chất trong công nghiệp: nhiệt luyện, đốt cháy ZnS để chuyển thành ZnO, sau đó cho CO phản ứng với ZnO</w:t>
            </w:r>
            <w:r>
              <w:rPr>
                <w:sz w:val="22"/>
                <w:vertAlign w:val="subscript"/>
              </w:rPr>
              <w:t xml:space="preserve"> </w:t>
            </w:r>
            <w:r>
              <w:rPr>
                <w:sz w:val="24"/>
              </w:rPr>
              <w:t>ở nhiệt độ cao.</w:t>
            </w:r>
          </w:p>
          <w:p w14:paraId="34ABA48B" w14:textId="77777777" w:rsidR="002B7B5A" w:rsidRDefault="00000000">
            <w:pPr>
              <w:numPr>
                <w:ilvl w:val="0"/>
                <w:numId w:val="547"/>
              </w:numPr>
              <w:spacing w:after="261" w:line="259" w:lineRule="auto"/>
              <w:ind w:right="27" w:firstLine="0"/>
              <w:jc w:val="left"/>
            </w:pPr>
            <w:r>
              <w:rPr>
                <w:sz w:val="24"/>
              </w:rPr>
              <w:t xml:space="preserve">PTHH của phản ứng: </w:t>
            </w:r>
          </w:p>
          <w:p w14:paraId="37D42FE7" w14:textId="77777777" w:rsidR="002B7B5A" w:rsidRDefault="00000000">
            <w:pPr>
              <w:spacing w:after="56" w:line="259" w:lineRule="auto"/>
              <w:ind w:left="0" w:right="55" w:firstLine="0"/>
              <w:jc w:val="center"/>
            </w:pPr>
            <w:r>
              <w:rPr>
                <w:sz w:val="24"/>
              </w:rPr>
              <w:t>2ZnS + 3O</w:t>
            </w:r>
            <w:r>
              <w:rPr>
                <w:sz w:val="22"/>
                <w:vertAlign w:val="subscript"/>
              </w:rPr>
              <w:t>2</w:t>
            </w:r>
            <w:r>
              <w:rPr>
                <w:sz w:val="24"/>
              </w:rPr>
              <w:t xml:space="preserve">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rPr>
                <w:sz w:val="24"/>
              </w:rPr>
              <w:t xml:space="preserve"> 2ZnO + 2SO</w:t>
            </w:r>
            <w:r>
              <w:rPr>
                <w:sz w:val="22"/>
                <w:vertAlign w:val="subscript"/>
              </w:rPr>
              <w:t>2</w:t>
            </w:r>
          </w:p>
          <w:p w14:paraId="623E8EBA" w14:textId="77777777" w:rsidR="002B7B5A" w:rsidRDefault="00000000">
            <w:pPr>
              <w:spacing w:after="57" w:line="233" w:lineRule="auto"/>
              <w:ind w:left="0" w:right="54" w:firstLine="0"/>
            </w:pPr>
            <w:r>
              <w:rPr>
                <w:i/>
                <w:sz w:val="24"/>
              </w:rPr>
              <w:t>Lưu ý:</w:t>
            </w:r>
            <w:r>
              <w:rPr>
                <w:sz w:val="24"/>
              </w:rPr>
              <w:t xml:space="preserve"> HS có thể sử dụng những hiểu biết trong thực tế, dùng những quặng khác để điều chế kim loại. GV cần nhấn mạnh phương pháp dùng để điều chế kim loại đó.</w:t>
            </w:r>
          </w:p>
          <w:p w14:paraId="14F65F4C" w14:textId="77777777" w:rsidR="002B7B5A" w:rsidRDefault="00000000">
            <w:pPr>
              <w:spacing w:after="26" w:line="259" w:lineRule="auto"/>
              <w:ind w:left="0" w:firstLine="0"/>
              <w:jc w:val="left"/>
            </w:pPr>
            <w:r>
              <w:rPr>
                <w:sz w:val="24"/>
              </w:rPr>
              <w:t>Trả lời câu hỏi trang 96, SGK:</w:t>
            </w:r>
          </w:p>
          <w:p w14:paraId="4AB2A566" w14:textId="77777777" w:rsidR="002B7B5A" w:rsidRDefault="00000000">
            <w:pPr>
              <w:spacing w:after="26" w:line="259" w:lineRule="auto"/>
              <w:ind w:left="0" w:firstLine="0"/>
              <w:jc w:val="left"/>
            </w:pPr>
            <w:r>
              <w:rPr>
                <w:sz w:val="24"/>
              </w:rPr>
              <w:t>1. Quá trình tách sắt và kẽm:</w:t>
            </w:r>
          </w:p>
          <w:p w14:paraId="42801C23" w14:textId="77777777" w:rsidR="002B7B5A" w:rsidRDefault="00000000">
            <w:pPr>
              <w:spacing w:after="38" w:line="249" w:lineRule="auto"/>
              <w:ind w:left="0" w:right="55" w:firstLine="0"/>
            </w:pPr>
            <w:r>
              <w:rPr>
                <w:sz w:val="24"/>
              </w:rPr>
              <w:t>– Giống nhau: đều là phương pháp nhiệt luyện, dùng CO phản ứng với oxide kim loại để thu kim loại. – Khác nhau: trong tách kẽm, cần có thêm giai đoạn chuyển hoá ZnS thành ZnO.</w:t>
            </w:r>
          </w:p>
          <w:p w14:paraId="47C43BA3" w14:textId="77777777" w:rsidR="002B7B5A" w:rsidRDefault="00000000">
            <w:pPr>
              <w:spacing w:after="0" w:line="259" w:lineRule="auto"/>
              <w:ind w:left="0" w:firstLine="0"/>
            </w:pPr>
            <w:r>
              <w:rPr>
                <w:sz w:val="24"/>
              </w:rPr>
              <w:t>2. Không thể tách Na khỏi oxide bằng phương pháp nhiệt luyện vì CO không phản ứng với Na</w:t>
            </w:r>
            <w:r>
              <w:rPr>
                <w:sz w:val="22"/>
                <w:vertAlign w:val="subscript"/>
              </w:rPr>
              <w:t>2</w:t>
            </w:r>
            <w:r>
              <w:rPr>
                <w:sz w:val="24"/>
              </w:rPr>
              <w:t>O.</w:t>
            </w:r>
          </w:p>
        </w:tc>
      </w:tr>
    </w:tbl>
    <w:p w14:paraId="3EC1FD61" w14:textId="77777777" w:rsidR="002B7B5A" w:rsidRDefault="00000000">
      <w:pPr>
        <w:numPr>
          <w:ilvl w:val="1"/>
          <w:numId w:val="143"/>
        </w:numPr>
        <w:spacing w:after="80" w:line="255" w:lineRule="auto"/>
        <w:ind w:hanging="397"/>
      </w:pPr>
      <w:r>
        <w:rPr>
          <w:rFonts w:ascii="Calibri" w:eastAsia="Calibri" w:hAnsi="Calibri" w:cs="Calibri"/>
          <w:i/>
          <w:color w:val="DC892F"/>
        </w:rPr>
        <w:t>Hợp kim</w:t>
      </w:r>
    </w:p>
    <w:p w14:paraId="33223A3F" w14:textId="77777777" w:rsidR="002B7B5A" w:rsidRDefault="00000000">
      <w:pPr>
        <w:numPr>
          <w:ilvl w:val="2"/>
          <w:numId w:val="143"/>
        </w:numPr>
        <w:spacing w:after="96" w:line="259" w:lineRule="auto"/>
        <w:ind w:hanging="263"/>
        <w:jc w:val="left"/>
      </w:pPr>
      <w:r>
        <w:rPr>
          <w:i/>
        </w:rPr>
        <w:t>Mục tiêu</w:t>
      </w:r>
    </w:p>
    <w:p w14:paraId="43214BB8" w14:textId="77777777" w:rsidR="002B7B5A" w:rsidRDefault="00000000">
      <w:pPr>
        <w:numPr>
          <w:ilvl w:val="2"/>
          <w:numId w:val="144"/>
        </w:numPr>
        <w:ind w:hanging="187"/>
      </w:pPr>
      <w:r>
        <w:t>Nêu được khái niệm hợp kim.</w:t>
      </w:r>
    </w:p>
    <w:p w14:paraId="6F629A99" w14:textId="77777777" w:rsidR="002B7B5A" w:rsidRDefault="00000000">
      <w:pPr>
        <w:numPr>
          <w:ilvl w:val="2"/>
          <w:numId w:val="144"/>
        </w:numPr>
        <w:ind w:hanging="187"/>
      </w:pPr>
      <w:r>
        <w:t xml:space="preserve">Giải thích được vì sao trong một số trường hợp thực tiễn, kim loại được sử dụng dưới dạng hợp kim. </w:t>
      </w:r>
    </w:p>
    <w:p w14:paraId="34D1C7BC" w14:textId="77777777" w:rsidR="002B7B5A" w:rsidRDefault="00000000">
      <w:pPr>
        <w:numPr>
          <w:ilvl w:val="2"/>
          <w:numId w:val="144"/>
        </w:numPr>
        <w:ind w:hanging="187"/>
      </w:pPr>
      <w:r>
        <w:t>Nêu được thành phần, tính chất đặc trưng của một số hợp kim phổ biến, quan trọng, hiện đại.</w:t>
      </w:r>
    </w:p>
    <w:p w14:paraId="6EE83D5A" w14:textId="77777777" w:rsidR="002B7B5A" w:rsidRDefault="00000000">
      <w:pPr>
        <w:numPr>
          <w:ilvl w:val="2"/>
          <w:numId w:val="144"/>
        </w:numPr>
        <w:spacing w:after="0"/>
        <w:ind w:hanging="187"/>
      </w:pPr>
      <w:r>
        <w:t>Chủ động tích cực đọc tài liệu, nghiên cứu SGK.</w:t>
      </w:r>
      <w:r>
        <w:rPr>
          <w:i/>
        </w:rPr>
        <w:t>b) Tiến trình thực hiện</w:t>
      </w:r>
    </w:p>
    <w:tbl>
      <w:tblPr>
        <w:tblStyle w:val="TableGrid"/>
        <w:tblW w:w="8891" w:type="dxa"/>
        <w:tblInd w:w="288" w:type="dxa"/>
        <w:tblCellMar>
          <w:top w:w="40" w:type="dxa"/>
          <w:left w:w="108" w:type="dxa"/>
          <w:bottom w:w="0" w:type="dxa"/>
          <w:right w:w="53" w:type="dxa"/>
        </w:tblCellMar>
        <w:tblLook w:val="04A0" w:firstRow="1" w:lastRow="0" w:firstColumn="1" w:lastColumn="0" w:noHBand="0" w:noVBand="1"/>
      </w:tblPr>
      <w:tblGrid>
        <w:gridCol w:w="4001"/>
        <w:gridCol w:w="4890"/>
      </w:tblGrid>
      <w:tr w:rsidR="002B7B5A" w14:paraId="1D46337F" w14:textId="77777777">
        <w:trPr>
          <w:trHeight w:val="401"/>
        </w:trPr>
        <w:tc>
          <w:tcPr>
            <w:tcW w:w="4001" w:type="dxa"/>
            <w:tcBorders>
              <w:top w:val="single" w:sz="4" w:space="0" w:color="3E3672"/>
              <w:left w:val="single" w:sz="4" w:space="0" w:color="3E3672"/>
              <w:bottom w:val="single" w:sz="4" w:space="0" w:color="3E3672"/>
              <w:right w:val="single" w:sz="4" w:space="0" w:color="3E3672"/>
            </w:tcBorders>
            <w:shd w:val="clear" w:color="auto" w:fill="C6BDD4"/>
          </w:tcPr>
          <w:p w14:paraId="5E869F87" w14:textId="77777777" w:rsidR="002B7B5A" w:rsidRDefault="00000000">
            <w:pPr>
              <w:spacing w:after="0" w:line="259" w:lineRule="auto"/>
              <w:ind w:left="96" w:firstLine="0"/>
              <w:jc w:val="left"/>
            </w:pPr>
            <w:r>
              <w:rPr>
                <w:b/>
                <w:sz w:val="24"/>
              </w:rPr>
              <w:t>Hoạt động của giáo viên và học sinh</w:t>
            </w:r>
          </w:p>
        </w:tc>
        <w:tc>
          <w:tcPr>
            <w:tcW w:w="4889" w:type="dxa"/>
            <w:tcBorders>
              <w:top w:val="single" w:sz="4" w:space="0" w:color="3E3672"/>
              <w:left w:val="single" w:sz="4" w:space="0" w:color="3E3672"/>
              <w:bottom w:val="single" w:sz="4" w:space="0" w:color="3E3672"/>
              <w:right w:val="single" w:sz="4" w:space="0" w:color="3E3672"/>
            </w:tcBorders>
            <w:shd w:val="clear" w:color="auto" w:fill="C6BDD4"/>
          </w:tcPr>
          <w:p w14:paraId="6DA2E55E" w14:textId="77777777" w:rsidR="002B7B5A" w:rsidRDefault="00000000">
            <w:pPr>
              <w:spacing w:after="0" w:line="259" w:lineRule="auto"/>
              <w:ind w:left="0" w:right="55" w:firstLine="0"/>
              <w:jc w:val="center"/>
            </w:pPr>
            <w:r>
              <w:rPr>
                <w:b/>
                <w:sz w:val="24"/>
              </w:rPr>
              <w:t>Sản phẩm</w:t>
            </w:r>
          </w:p>
        </w:tc>
      </w:tr>
      <w:tr w:rsidR="002B7B5A" w14:paraId="13BCBCFF" w14:textId="77777777">
        <w:trPr>
          <w:trHeight w:val="2135"/>
        </w:trPr>
        <w:tc>
          <w:tcPr>
            <w:tcW w:w="4001" w:type="dxa"/>
            <w:tcBorders>
              <w:top w:val="single" w:sz="4" w:space="0" w:color="3E3672"/>
              <w:left w:val="single" w:sz="4" w:space="0" w:color="3E3672"/>
              <w:bottom w:val="single" w:sz="4" w:space="0" w:color="3E3672"/>
              <w:right w:val="single" w:sz="4" w:space="0" w:color="3E3672"/>
            </w:tcBorders>
          </w:tcPr>
          <w:p w14:paraId="29325BCA" w14:textId="77777777" w:rsidR="002B7B5A" w:rsidRDefault="00000000">
            <w:pPr>
              <w:spacing w:after="26" w:line="259" w:lineRule="auto"/>
              <w:ind w:left="0" w:firstLine="0"/>
              <w:jc w:val="left"/>
            </w:pPr>
            <w:r>
              <w:rPr>
                <w:b/>
                <w:i/>
                <w:sz w:val="24"/>
              </w:rPr>
              <w:t>Bước 1: Chuyển giao nhiệm vụ</w:t>
            </w:r>
          </w:p>
          <w:p w14:paraId="0BF82742" w14:textId="77777777" w:rsidR="002B7B5A" w:rsidRDefault="00000000">
            <w:pPr>
              <w:spacing w:after="0" w:line="259" w:lineRule="auto"/>
              <w:ind w:left="0" w:right="54" w:firstLine="0"/>
            </w:pPr>
            <w:r>
              <w:rPr>
                <w:sz w:val="24"/>
              </w:rPr>
              <w:t>– GV giới thiệu: trong đời sống, kim loại chủ yếu được dùng ở dạng hợp kim. Chúng ta sẽ tìm hiểu khái niệm hợp kim, ưu điểm của hợp kim và một số hợp kim phổ biến trong đời sống.</w:t>
            </w:r>
          </w:p>
        </w:tc>
        <w:tc>
          <w:tcPr>
            <w:tcW w:w="4889" w:type="dxa"/>
            <w:tcBorders>
              <w:top w:val="single" w:sz="4" w:space="0" w:color="3E3672"/>
              <w:left w:val="single" w:sz="4" w:space="0" w:color="3E3672"/>
              <w:bottom w:val="single" w:sz="4" w:space="0" w:color="3E3672"/>
              <w:right w:val="single" w:sz="4" w:space="0" w:color="3E3672"/>
            </w:tcBorders>
          </w:tcPr>
          <w:p w14:paraId="4A06BE68" w14:textId="77777777" w:rsidR="002B7B5A" w:rsidRDefault="00000000">
            <w:pPr>
              <w:spacing w:after="26" w:line="259" w:lineRule="auto"/>
              <w:ind w:left="0" w:firstLine="0"/>
              <w:jc w:val="left"/>
            </w:pPr>
            <w:r>
              <w:rPr>
                <w:sz w:val="24"/>
              </w:rPr>
              <w:t>Các câu trả lời của HS:</w:t>
            </w:r>
          </w:p>
          <w:p w14:paraId="7FC374CB" w14:textId="77777777" w:rsidR="002B7B5A" w:rsidRDefault="00000000">
            <w:pPr>
              <w:numPr>
                <w:ilvl w:val="0"/>
                <w:numId w:val="548"/>
              </w:numPr>
              <w:spacing w:after="57" w:line="233" w:lineRule="auto"/>
              <w:ind w:right="55" w:firstLine="0"/>
            </w:pPr>
            <w:r>
              <w:rPr>
                <w:sz w:val="24"/>
              </w:rPr>
              <w:t>Khái niệm: Hợp kim là vật liệu kim loại có chứa ít nhất một kim loại cơ bản và một số kim loại hoặc phi kim khác.</w:t>
            </w:r>
          </w:p>
          <w:p w14:paraId="086487DC" w14:textId="77777777" w:rsidR="002B7B5A" w:rsidRDefault="00000000">
            <w:pPr>
              <w:numPr>
                <w:ilvl w:val="0"/>
                <w:numId w:val="548"/>
              </w:numPr>
              <w:spacing w:after="0" w:line="259" w:lineRule="auto"/>
              <w:ind w:right="55" w:firstLine="0"/>
            </w:pPr>
            <w:r>
              <w:rPr>
                <w:sz w:val="24"/>
              </w:rPr>
              <w:t>Ưu điểm của hợp kim so với kim loại: hợp kim thường có độ cứng, độ bền, khả năng chống ăn mòn và gỉ sét lớn hơn so với kim loại.</w:t>
            </w:r>
          </w:p>
        </w:tc>
      </w:tr>
      <w:tr w:rsidR="002B7B5A" w14:paraId="67AA0D6F" w14:textId="77777777">
        <w:tblPrEx>
          <w:tblCellMar>
            <w:top w:w="42" w:type="dxa"/>
          </w:tblCellMar>
        </w:tblPrEx>
        <w:trPr>
          <w:trHeight w:val="401"/>
        </w:trPr>
        <w:tc>
          <w:tcPr>
            <w:tcW w:w="4001" w:type="dxa"/>
            <w:tcBorders>
              <w:top w:val="single" w:sz="4" w:space="0" w:color="3E3672"/>
              <w:left w:val="single" w:sz="4" w:space="0" w:color="3E3672"/>
              <w:bottom w:val="single" w:sz="4" w:space="0" w:color="3E3672"/>
              <w:right w:val="single" w:sz="4" w:space="0" w:color="3E3672"/>
            </w:tcBorders>
            <w:shd w:val="clear" w:color="auto" w:fill="C6BDD4"/>
          </w:tcPr>
          <w:p w14:paraId="4AAB2D58" w14:textId="77777777" w:rsidR="002B7B5A" w:rsidRDefault="00000000">
            <w:pPr>
              <w:spacing w:after="0" w:line="259" w:lineRule="auto"/>
              <w:ind w:left="96" w:firstLine="0"/>
              <w:jc w:val="left"/>
            </w:pPr>
            <w:r>
              <w:rPr>
                <w:b/>
                <w:sz w:val="24"/>
              </w:rPr>
              <w:t>Hoạt động của giáo viên và học sinh</w:t>
            </w:r>
          </w:p>
        </w:tc>
        <w:tc>
          <w:tcPr>
            <w:tcW w:w="4889" w:type="dxa"/>
            <w:tcBorders>
              <w:top w:val="single" w:sz="4" w:space="0" w:color="3E3672"/>
              <w:left w:val="single" w:sz="4" w:space="0" w:color="3E3672"/>
              <w:bottom w:val="single" w:sz="4" w:space="0" w:color="3E3672"/>
              <w:right w:val="single" w:sz="4" w:space="0" w:color="3E3672"/>
            </w:tcBorders>
            <w:shd w:val="clear" w:color="auto" w:fill="C6BDD4"/>
          </w:tcPr>
          <w:p w14:paraId="23F77757" w14:textId="77777777" w:rsidR="002B7B5A" w:rsidRDefault="00000000">
            <w:pPr>
              <w:spacing w:after="0" w:line="259" w:lineRule="auto"/>
              <w:ind w:left="0" w:right="55" w:firstLine="0"/>
              <w:jc w:val="center"/>
            </w:pPr>
            <w:r>
              <w:rPr>
                <w:b/>
                <w:sz w:val="24"/>
              </w:rPr>
              <w:t>Sản phẩm</w:t>
            </w:r>
          </w:p>
        </w:tc>
      </w:tr>
      <w:tr w:rsidR="002B7B5A" w14:paraId="3EC36A06" w14:textId="77777777">
        <w:tblPrEx>
          <w:tblCellMar>
            <w:top w:w="42" w:type="dxa"/>
          </w:tblCellMar>
        </w:tblPrEx>
        <w:trPr>
          <w:trHeight w:val="11302"/>
        </w:trPr>
        <w:tc>
          <w:tcPr>
            <w:tcW w:w="4001" w:type="dxa"/>
            <w:tcBorders>
              <w:top w:val="single" w:sz="4" w:space="0" w:color="3E3672"/>
              <w:left w:val="single" w:sz="4" w:space="0" w:color="3E3672"/>
              <w:bottom w:val="single" w:sz="4" w:space="0" w:color="3E3672"/>
              <w:right w:val="single" w:sz="4" w:space="0" w:color="3E3672"/>
            </w:tcBorders>
          </w:tcPr>
          <w:p w14:paraId="01D24A72" w14:textId="77777777" w:rsidR="002B7B5A" w:rsidRDefault="00000000">
            <w:pPr>
              <w:numPr>
                <w:ilvl w:val="0"/>
                <w:numId w:val="549"/>
              </w:numPr>
              <w:spacing w:after="57" w:line="233" w:lineRule="auto"/>
              <w:ind w:right="27" w:firstLine="0"/>
            </w:pPr>
            <w:r>
              <w:rPr>
                <w:sz w:val="24"/>
              </w:rPr>
              <w:lastRenderedPageBreak/>
              <w:t>Khái niệm: thế nào là hợp kim, thế nào là kim loại cơ bản.</w:t>
            </w:r>
          </w:p>
          <w:p w14:paraId="7B7EB933" w14:textId="77777777" w:rsidR="002B7B5A" w:rsidRDefault="00000000">
            <w:pPr>
              <w:numPr>
                <w:ilvl w:val="0"/>
                <w:numId w:val="549"/>
              </w:numPr>
              <w:spacing w:after="0" w:line="259" w:lineRule="auto"/>
              <w:ind w:right="27" w:firstLine="0"/>
            </w:pPr>
            <w:r>
              <w:rPr>
                <w:sz w:val="24"/>
              </w:rPr>
              <w:t>Nêu ưu điểm của hợp kim so với kim loại. Trả lời câu hỏi 1 trang 97, SGK. – Nêu đặc điểm và ứng dụng của một số hợp kim phổ biến bằng cách hoàn thành bảng sau:</w:t>
            </w:r>
          </w:p>
          <w:tbl>
            <w:tblPr>
              <w:tblStyle w:val="TableGrid"/>
              <w:tblW w:w="3779" w:type="dxa"/>
              <w:tblInd w:w="5" w:type="dxa"/>
              <w:tblCellMar>
                <w:top w:w="61" w:type="dxa"/>
                <w:left w:w="108" w:type="dxa"/>
                <w:bottom w:w="0" w:type="dxa"/>
                <w:right w:w="115" w:type="dxa"/>
              </w:tblCellMar>
              <w:tblLook w:val="04A0" w:firstRow="1" w:lastRow="0" w:firstColumn="1" w:lastColumn="0" w:noHBand="0" w:noVBand="1"/>
            </w:tblPr>
            <w:tblGrid>
              <w:gridCol w:w="815"/>
              <w:gridCol w:w="1106"/>
              <w:gridCol w:w="624"/>
              <w:gridCol w:w="625"/>
              <w:gridCol w:w="609"/>
            </w:tblGrid>
            <w:tr w:rsidR="002B7B5A" w14:paraId="65DC9C4B" w14:textId="77777777">
              <w:trPr>
                <w:trHeight w:val="652"/>
              </w:trPr>
              <w:tc>
                <w:tcPr>
                  <w:tcW w:w="817" w:type="dxa"/>
                  <w:tcBorders>
                    <w:top w:val="single" w:sz="4" w:space="0" w:color="181717"/>
                    <w:left w:val="single" w:sz="4" w:space="0" w:color="181717"/>
                    <w:bottom w:val="single" w:sz="4" w:space="0" w:color="181717"/>
                    <w:right w:val="single" w:sz="4" w:space="0" w:color="181717"/>
                  </w:tcBorders>
                </w:tcPr>
                <w:p w14:paraId="4793C5CD" w14:textId="77777777" w:rsidR="002B7B5A" w:rsidRDefault="00000000">
                  <w:pPr>
                    <w:spacing w:after="0" w:line="259" w:lineRule="auto"/>
                    <w:ind w:left="0" w:firstLine="0"/>
                    <w:jc w:val="center"/>
                  </w:pPr>
                  <w:r>
                    <w:rPr>
                      <w:sz w:val="20"/>
                    </w:rPr>
                    <w:t>Hợp kim</w:t>
                  </w:r>
                </w:p>
              </w:tc>
              <w:tc>
                <w:tcPr>
                  <w:tcW w:w="1106" w:type="dxa"/>
                  <w:tcBorders>
                    <w:top w:val="single" w:sz="4" w:space="0" w:color="181717"/>
                    <w:left w:val="single" w:sz="4" w:space="0" w:color="181717"/>
                    <w:bottom w:val="single" w:sz="4" w:space="0" w:color="181717"/>
                    <w:right w:val="single" w:sz="4" w:space="0" w:color="181717"/>
                  </w:tcBorders>
                  <w:vAlign w:val="center"/>
                </w:tcPr>
                <w:p w14:paraId="0B182603" w14:textId="77777777" w:rsidR="002B7B5A" w:rsidRDefault="00000000">
                  <w:pPr>
                    <w:spacing w:after="0" w:line="259" w:lineRule="auto"/>
                    <w:ind w:left="18" w:firstLine="0"/>
                    <w:jc w:val="left"/>
                  </w:pPr>
                  <w:r>
                    <w:rPr>
                      <w:sz w:val="20"/>
                    </w:rPr>
                    <w:t>duralumin</w:t>
                  </w:r>
                </w:p>
              </w:tc>
              <w:tc>
                <w:tcPr>
                  <w:tcW w:w="624" w:type="dxa"/>
                  <w:tcBorders>
                    <w:top w:val="single" w:sz="4" w:space="0" w:color="181717"/>
                    <w:left w:val="single" w:sz="4" w:space="0" w:color="181717"/>
                    <w:bottom w:val="single" w:sz="4" w:space="0" w:color="181717"/>
                    <w:right w:val="single" w:sz="4" w:space="0" w:color="181717"/>
                  </w:tcBorders>
                  <w:vAlign w:val="center"/>
                </w:tcPr>
                <w:p w14:paraId="38770114" w14:textId="77777777" w:rsidR="002B7B5A" w:rsidRDefault="00000000">
                  <w:pPr>
                    <w:spacing w:after="0" w:line="259" w:lineRule="auto"/>
                    <w:ind w:left="26" w:firstLine="0"/>
                    <w:jc w:val="left"/>
                  </w:pPr>
                  <w:r>
                    <w:rPr>
                      <w:sz w:val="20"/>
                    </w:rPr>
                    <w:t>inox</w:t>
                  </w:r>
                </w:p>
              </w:tc>
              <w:tc>
                <w:tcPr>
                  <w:tcW w:w="624" w:type="dxa"/>
                  <w:tcBorders>
                    <w:top w:val="single" w:sz="4" w:space="0" w:color="181717"/>
                    <w:left w:val="single" w:sz="4" w:space="0" w:color="181717"/>
                    <w:bottom w:val="single" w:sz="4" w:space="0" w:color="181717"/>
                    <w:right w:val="single" w:sz="4" w:space="0" w:color="181717"/>
                  </w:tcBorders>
                  <w:vAlign w:val="center"/>
                </w:tcPr>
                <w:p w14:paraId="48713AC0" w14:textId="77777777" w:rsidR="002B7B5A" w:rsidRDefault="00000000">
                  <w:pPr>
                    <w:spacing w:after="0" w:line="259" w:lineRule="auto"/>
                    <w:ind w:left="13" w:firstLine="0"/>
                    <w:jc w:val="left"/>
                  </w:pPr>
                  <w:r>
                    <w:rPr>
                      <w:sz w:val="20"/>
                    </w:rPr>
                    <w:t>gang</w:t>
                  </w:r>
                </w:p>
              </w:tc>
              <w:tc>
                <w:tcPr>
                  <w:tcW w:w="609" w:type="dxa"/>
                  <w:tcBorders>
                    <w:top w:val="single" w:sz="4" w:space="0" w:color="181717"/>
                    <w:left w:val="single" w:sz="4" w:space="0" w:color="181717"/>
                    <w:bottom w:val="single" w:sz="4" w:space="0" w:color="181717"/>
                    <w:right w:val="single" w:sz="4" w:space="0" w:color="181717"/>
                  </w:tcBorders>
                  <w:vAlign w:val="center"/>
                </w:tcPr>
                <w:p w14:paraId="3AE7B376" w14:textId="77777777" w:rsidR="002B7B5A" w:rsidRDefault="00000000">
                  <w:pPr>
                    <w:spacing w:after="0" w:line="259" w:lineRule="auto"/>
                    <w:ind w:left="17" w:firstLine="0"/>
                    <w:jc w:val="left"/>
                  </w:pPr>
                  <w:r>
                    <w:rPr>
                      <w:sz w:val="20"/>
                    </w:rPr>
                    <w:t>thép</w:t>
                  </w:r>
                </w:p>
              </w:tc>
            </w:tr>
            <w:tr w:rsidR="002B7B5A" w14:paraId="74E5AB4A" w14:textId="77777777">
              <w:trPr>
                <w:trHeight w:val="932"/>
              </w:trPr>
              <w:tc>
                <w:tcPr>
                  <w:tcW w:w="817" w:type="dxa"/>
                  <w:tcBorders>
                    <w:top w:val="single" w:sz="4" w:space="0" w:color="181717"/>
                    <w:left w:val="single" w:sz="4" w:space="0" w:color="181717"/>
                    <w:bottom w:val="single" w:sz="4" w:space="0" w:color="181717"/>
                    <w:right w:val="single" w:sz="4" w:space="0" w:color="181717"/>
                  </w:tcBorders>
                </w:tcPr>
                <w:p w14:paraId="5B64CEB3" w14:textId="77777777" w:rsidR="002B7B5A" w:rsidRDefault="00000000">
                  <w:pPr>
                    <w:spacing w:after="30" w:line="259" w:lineRule="auto"/>
                    <w:ind w:left="0" w:firstLine="0"/>
                    <w:jc w:val="left"/>
                  </w:pPr>
                  <w:r>
                    <w:rPr>
                      <w:sz w:val="20"/>
                    </w:rPr>
                    <w:t xml:space="preserve">Kim </w:t>
                  </w:r>
                </w:p>
                <w:p w14:paraId="455A809E" w14:textId="77777777" w:rsidR="002B7B5A" w:rsidRDefault="00000000">
                  <w:pPr>
                    <w:spacing w:after="30" w:line="259" w:lineRule="auto"/>
                    <w:ind w:left="0" w:firstLine="0"/>
                    <w:jc w:val="left"/>
                  </w:pPr>
                  <w:r>
                    <w:rPr>
                      <w:sz w:val="20"/>
                    </w:rPr>
                    <w:t xml:space="preserve">loại cơ </w:t>
                  </w:r>
                </w:p>
                <w:p w14:paraId="3C051433" w14:textId="77777777" w:rsidR="002B7B5A" w:rsidRDefault="00000000">
                  <w:pPr>
                    <w:spacing w:after="0" w:line="259" w:lineRule="auto"/>
                    <w:ind w:left="0" w:firstLine="0"/>
                    <w:jc w:val="left"/>
                  </w:pPr>
                  <w:r>
                    <w:rPr>
                      <w:sz w:val="20"/>
                    </w:rPr>
                    <w:t>bản</w:t>
                  </w:r>
                </w:p>
              </w:tc>
              <w:tc>
                <w:tcPr>
                  <w:tcW w:w="1106" w:type="dxa"/>
                  <w:tcBorders>
                    <w:top w:val="single" w:sz="4" w:space="0" w:color="181717"/>
                    <w:left w:val="single" w:sz="4" w:space="0" w:color="181717"/>
                    <w:bottom w:val="single" w:sz="4" w:space="0" w:color="181717"/>
                    <w:right w:val="single" w:sz="4" w:space="0" w:color="181717"/>
                  </w:tcBorders>
                </w:tcPr>
                <w:p w14:paraId="29E4CA76" w14:textId="77777777" w:rsidR="002B7B5A" w:rsidRDefault="002B7B5A">
                  <w:pPr>
                    <w:spacing w:after="160" w:line="259" w:lineRule="auto"/>
                    <w:ind w:lef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4937D3DA" w14:textId="77777777" w:rsidR="002B7B5A" w:rsidRDefault="002B7B5A">
                  <w:pPr>
                    <w:spacing w:after="160" w:line="259" w:lineRule="auto"/>
                    <w:ind w:lef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7DC73ADE" w14:textId="77777777" w:rsidR="002B7B5A" w:rsidRDefault="002B7B5A">
                  <w:pPr>
                    <w:spacing w:after="160" w:line="259" w:lineRule="auto"/>
                    <w:ind w:left="0" w:firstLine="0"/>
                    <w:jc w:val="left"/>
                  </w:pPr>
                </w:p>
              </w:tc>
              <w:tc>
                <w:tcPr>
                  <w:tcW w:w="609" w:type="dxa"/>
                  <w:tcBorders>
                    <w:top w:val="single" w:sz="4" w:space="0" w:color="181717"/>
                    <w:left w:val="single" w:sz="4" w:space="0" w:color="181717"/>
                    <w:bottom w:val="single" w:sz="4" w:space="0" w:color="181717"/>
                    <w:right w:val="single" w:sz="4" w:space="0" w:color="181717"/>
                  </w:tcBorders>
                </w:tcPr>
                <w:p w14:paraId="5F2A4D55" w14:textId="77777777" w:rsidR="002B7B5A" w:rsidRDefault="002B7B5A">
                  <w:pPr>
                    <w:spacing w:after="160" w:line="259" w:lineRule="auto"/>
                    <w:ind w:left="0" w:firstLine="0"/>
                    <w:jc w:val="left"/>
                  </w:pPr>
                </w:p>
              </w:tc>
            </w:tr>
            <w:tr w:rsidR="002B7B5A" w14:paraId="3D3E4C93" w14:textId="77777777">
              <w:trPr>
                <w:trHeight w:val="1212"/>
              </w:trPr>
              <w:tc>
                <w:tcPr>
                  <w:tcW w:w="817" w:type="dxa"/>
                  <w:tcBorders>
                    <w:top w:val="single" w:sz="4" w:space="0" w:color="181717"/>
                    <w:left w:val="single" w:sz="4" w:space="0" w:color="181717"/>
                    <w:bottom w:val="single" w:sz="4" w:space="0" w:color="181717"/>
                    <w:right w:val="single" w:sz="4" w:space="0" w:color="181717"/>
                  </w:tcBorders>
                </w:tcPr>
                <w:p w14:paraId="29E927ED" w14:textId="77777777" w:rsidR="002B7B5A" w:rsidRDefault="00000000">
                  <w:pPr>
                    <w:spacing w:after="0" w:line="259" w:lineRule="auto"/>
                    <w:ind w:left="0" w:firstLine="0"/>
                    <w:jc w:val="left"/>
                  </w:pPr>
                  <w:r>
                    <w:rPr>
                      <w:sz w:val="20"/>
                    </w:rPr>
                    <w:t>Các thành phần khác</w:t>
                  </w:r>
                </w:p>
              </w:tc>
              <w:tc>
                <w:tcPr>
                  <w:tcW w:w="1106" w:type="dxa"/>
                  <w:tcBorders>
                    <w:top w:val="single" w:sz="4" w:space="0" w:color="181717"/>
                    <w:left w:val="single" w:sz="4" w:space="0" w:color="181717"/>
                    <w:bottom w:val="single" w:sz="4" w:space="0" w:color="181717"/>
                    <w:right w:val="single" w:sz="4" w:space="0" w:color="181717"/>
                  </w:tcBorders>
                </w:tcPr>
                <w:p w14:paraId="70AD7441" w14:textId="77777777" w:rsidR="002B7B5A" w:rsidRDefault="002B7B5A">
                  <w:pPr>
                    <w:spacing w:after="160" w:line="259" w:lineRule="auto"/>
                    <w:ind w:lef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4951D48E" w14:textId="77777777" w:rsidR="002B7B5A" w:rsidRDefault="002B7B5A">
                  <w:pPr>
                    <w:spacing w:after="160" w:line="259" w:lineRule="auto"/>
                    <w:ind w:lef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635417A3" w14:textId="77777777" w:rsidR="002B7B5A" w:rsidRDefault="002B7B5A">
                  <w:pPr>
                    <w:spacing w:after="160" w:line="259" w:lineRule="auto"/>
                    <w:ind w:left="0" w:firstLine="0"/>
                    <w:jc w:val="left"/>
                  </w:pPr>
                </w:p>
              </w:tc>
              <w:tc>
                <w:tcPr>
                  <w:tcW w:w="609" w:type="dxa"/>
                  <w:tcBorders>
                    <w:top w:val="single" w:sz="4" w:space="0" w:color="181717"/>
                    <w:left w:val="single" w:sz="4" w:space="0" w:color="181717"/>
                    <w:bottom w:val="single" w:sz="4" w:space="0" w:color="181717"/>
                    <w:right w:val="single" w:sz="4" w:space="0" w:color="181717"/>
                  </w:tcBorders>
                </w:tcPr>
                <w:p w14:paraId="2C1BB011" w14:textId="77777777" w:rsidR="002B7B5A" w:rsidRDefault="002B7B5A">
                  <w:pPr>
                    <w:spacing w:after="160" w:line="259" w:lineRule="auto"/>
                    <w:ind w:left="0" w:firstLine="0"/>
                    <w:jc w:val="left"/>
                  </w:pPr>
                </w:p>
              </w:tc>
            </w:tr>
            <w:tr w:rsidR="002B7B5A" w14:paraId="1C6A968B" w14:textId="77777777">
              <w:trPr>
                <w:trHeight w:val="2612"/>
              </w:trPr>
              <w:tc>
                <w:tcPr>
                  <w:tcW w:w="817" w:type="dxa"/>
                  <w:tcBorders>
                    <w:top w:val="single" w:sz="4" w:space="0" w:color="181717"/>
                    <w:left w:val="single" w:sz="4" w:space="0" w:color="181717"/>
                    <w:bottom w:val="single" w:sz="4" w:space="0" w:color="181717"/>
                    <w:right w:val="single" w:sz="4" w:space="0" w:color="181717"/>
                  </w:tcBorders>
                </w:tcPr>
                <w:p w14:paraId="1A0C796C" w14:textId="77777777" w:rsidR="002B7B5A" w:rsidRDefault="00000000">
                  <w:pPr>
                    <w:spacing w:after="0" w:line="290" w:lineRule="auto"/>
                    <w:ind w:left="0" w:firstLine="0"/>
                    <w:jc w:val="left"/>
                  </w:pPr>
                  <w:r>
                    <w:rPr>
                      <w:sz w:val="20"/>
                    </w:rPr>
                    <w:t xml:space="preserve">Ưu điểm của hợp kim </w:t>
                  </w:r>
                </w:p>
                <w:p w14:paraId="6B9AEBCA" w14:textId="77777777" w:rsidR="002B7B5A" w:rsidRDefault="00000000">
                  <w:pPr>
                    <w:spacing w:after="0" w:line="290" w:lineRule="auto"/>
                    <w:ind w:left="0" w:firstLine="0"/>
                    <w:jc w:val="left"/>
                  </w:pPr>
                  <w:r>
                    <w:rPr>
                      <w:sz w:val="20"/>
                    </w:rPr>
                    <w:t xml:space="preserve">so với kim </w:t>
                  </w:r>
                </w:p>
                <w:p w14:paraId="31549022" w14:textId="77777777" w:rsidR="002B7B5A" w:rsidRDefault="00000000">
                  <w:pPr>
                    <w:spacing w:after="30" w:line="259" w:lineRule="auto"/>
                    <w:ind w:left="0" w:firstLine="0"/>
                    <w:jc w:val="left"/>
                  </w:pPr>
                  <w:r>
                    <w:rPr>
                      <w:sz w:val="20"/>
                    </w:rPr>
                    <w:t xml:space="preserve">loại cơ </w:t>
                  </w:r>
                </w:p>
                <w:p w14:paraId="142A239F" w14:textId="77777777" w:rsidR="002B7B5A" w:rsidRDefault="00000000">
                  <w:pPr>
                    <w:spacing w:after="0" w:line="259" w:lineRule="auto"/>
                    <w:ind w:left="0" w:firstLine="0"/>
                    <w:jc w:val="left"/>
                  </w:pPr>
                  <w:r>
                    <w:rPr>
                      <w:sz w:val="20"/>
                    </w:rPr>
                    <w:t>bản</w:t>
                  </w:r>
                </w:p>
              </w:tc>
              <w:tc>
                <w:tcPr>
                  <w:tcW w:w="1106" w:type="dxa"/>
                  <w:tcBorders>
                    <w:top w:val="single" w:sz="4" w:space="0" w:color="181717"/>
                    <w:left w:val="single" w:sz="4" w:space="0" w:color="181717"/>
                    <w:bottom w:val="single" w:sz="4" w:space="0" w:color="181717"/>
                    <w:right w:val="single" w:sz="4" w:space="0" w:color="181717"/>
                  </w:tcBorders>
                </w:tcPr>
                <w:p w14:paraId="2FA5583D" w14:textId="77777777" w:rsidR="002B7B5A" w:rsidRDefault="002B7B5A">
                  <w:pPr>
                    <w:spacing w:after="160" w:line="259" w:lineRule="auto"/>
                    <w:ind w:lef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7536EEF4" w14:textId="77777777" w:rsidR="002B7B5A" w:rsidRDefault="002B7B5A">
                  <w:pPr>
                    <w:spacing w:after="160" w:line="259" w:lineRule="auto"/>
                    <w:ind w:lef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5779FBD4" w14:textId="77777777" w:rsidR="002B7B5A" w:rsidRDefault="002B7B5A">
                  <w:pPr>
                    <w:spacing w:after="160" w:line="259" w:lineRule="auto"/>
                    <w:ind w:left="0" w:firstLine="0"/>
                    <w:jc w:val="left"/>
                  </w:pPr>
                </w:p>
              </w:tc>
              <w:tc>
                <w:tcPr>
                  <w:tcW w:w="609" w:type="dxa"/>
                  <w:tcBorders>
                    <w:top w:val="single" w:sz="4" w:space="0" w:color="181717"/>
                    <w:left w:val="single" w:sz="4" w:space="0" w:color="181717"/>
                    <w:bottom w:val="single" w:sz="4" w:space="0" w:color="181717"/>
                    <w:right w:val="single" w:sz="4" w:space="0" w:color="181717"/>
                  </w:tcBorders>
                </w:tcPr>
                <w:p w14:paraId="7DBED126" w14:textId="77777777" w:rsidR="002B7B5A" w:rsidRDefault="002B7B5A">
                  <w:pPr>
                    <w:spacing w:after="160" w:line="259" w:lineRule="auto"/>
                    <w:ind w:left="0" w:firstLine="0"/>
                    <w:jc w:val="left"/>
                  </w:pPr>
                </w:p>
              </w:tc>
            </w:tr>
            <w:tr w:rsidR="002B7B5A" w14:paraId="041BE3CE" w14:textId="77777777">
              <w:trPr>
                <w:trHeight w:val="652"/>
              </w:trPr>
              <w:tc>
                <w:tcPr>
                  <w:tcW w:w="817" w:type="dxa"/>
                  <w:tcBorders>
                    <w:top w:val="single" w:sz="4" w:space="0" w:color="181717"/>
                    <w:left w:val="single" w:sz="4" w:space="0" w:color="181717"/>
                    <w:bottom w:val="single" w:sz="4" w:space="0" w:color="181717"/>
                    <w:right w:val="single" w:sz="4" w:space="0" w:color="181717"/>
                  </w:tcBorders>
                </w:tcPr>
                <w:p w14:paraId="401E102A" w14:textId="77777777" w:rsidR="002B7B5A" w:rsidRDefault="00000000">
                  <w:pPr>
                    <w:spacing w:after="0" w:line="259" w:lineRule="auto"/>
                    <w:ind w:left="0" w:firstLine="0"/>
                    <w:jc w:val="left"/>
                  </w:pPr>
                  <w:r>
                    <w:rPr>
                      <w:sz w:val="20"/>
                    </w:rPr>
                    <w:t>Ứng dụng</w:t>
                  </w:r>
                </w:p>
              </w:tc>
              <w:tc>
                <w:tcPr>
                  <w:tcW w:w="1106" w:type="dxa"/>
                  <w:tcBorders>
                    <w:top w:val="single" w:sz="4" w:space="0" w:color="181717"/>
                    <w:left w:val="single" w:sz="4" w:space="0" w:color="181717"/>
                    <w:bottom w:val="single" w:sz="4" w:space="0" w:color="181717"/>
                    <w:right w:val="single" w:sz="4" w:space="0" w:color="181717"/>
                  </w:tcBorders>
                </w:tcPr>
                <w:p w14:paraId="5C5EE18A" w14:textId="77777777" w:rsidR="002B7B5A" w:rsidRDefault="002B7B5A">
                  <w:pPr>
                    <w:spacing w:after="160" w:line="259" w:lineRule="auto"/>
                    <w:ind w:lef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3EFF5382" w14:textId="77777777" w:rsidR="002B7B5A" w:rsidRDefault="002B7B5A">
                  <w:pPr>
                    <w:spacing w:after="160" w:line="259" w:lineRule="auto"/>
                    <w:ind w:left="0" w:firstLine="0"/>
                    <w:jc w:val="left"/>
                  </w:pPr>
                </w:p>
              </w:tc>
              <w:tc>
                <w:tcPr>
                  <w:tcW w:w="624" w:type="dxa"/>
                  <w:tcBorders>
                    <w:top w:val="single" w:sz="4" w:space="0" w:color="181717"/>
                    <w:left w:val="single" w:sz="4" w:space="0" w:color="181717"/>
                    <w:bottom w:val="single" w:sz="4" w:space="0" w:color="181717"/>
                    <w:right w:val="single" w:sz="4" w:space="0" w:color="181717"/>
                  </w:tcBorders>
                </w:tcPr>
                <w:p w14:paraId="64337D0A" w14:textId="77777777" w:rsidR="002B7B5A" w:rsidRDefault="002B7B5A">
                  <w:pPr>
                    <w:spacing w:after="160" w:line="259" w:lineRule="auto"/>
                    <w:ind w:left="0" w:firstLine="0"/>
                    <w:jc w:val="left"/>
                  </w:pPr>
                </w:p>
              </w:tc>
              <w:tc>
                <w:tcPr>
                  <w:tcW w:w="609" w:type="dxa"/>
                  <w:tcBorders>
                    <w:top w:val="single" w:sz="4" w:space="0" w:color="181717"/>
                    <w:left w:val="single" w:sz="4" w:space="0" w:color="181717"/>
                    <w:bottom w:val="single" w:sz="4" w:space="0" w:color="181717"/>
                    <w:right w:val="single" w:sz="4" w:space="0" w:color="181717"/>
                  </w:tcBorders>
                </w:tcPr>
                <w:p w14:paraId="2650C82B" w14:textId="77777777" w:rsidR="002B7B5A" w:rsidRDefault="002B7B5A">
                  <w:pPr>
                    <w:spacing w:after="160" w:line="259" w:lineRule="auto"/>
                    <w:ind w:left="0" w:firstLine="0"/>
                    <w:jc w:val="left"/>
                  </w:pPr>
                </w:p>
              </w:tc>
            </w:tr>
          </w:tbl>
          <w:p w14:paraId="3CFF0292" w14:textId="77777777" w:rsidR="002B7B5A" w:rsidRDefault="00000000">
            <w:pPr>
              <w:spacing w:after="26" w:line="259" w:lineRule="auto"/>
              <w:ind w:left="0" w:firstLine="0"/>
              <w:jc w:val="left"/>
            </w:pPr>
            <w:r>
              <w:rPr>
                <w:b/>
                <w:i/>
                <w:sz w:val="24"/>
              </w:rPr>
              <w:t>Bước 2: Thực hiện nhiệm vụ học tập</w:t>
            </w:r>
          </w:p>
          <w:p w14:paraId="1E125F60" w14:textId="77777777" w:rsidR="002B7B5A" w:rsidRDefault="00000000">
            <w:pPr>
              <w:spacing w:after="26" w:line="259" w:lineRule="auto"/>
              <w:ind w:left="0" w:firstLine="0"/>
              <w:jc w:val="left"/>
            </w:pPr>
            <w:r>
              <w:rPr>
                <w:sz w:val="24"/>
              </w:rPr>
              <w:t>HS độc lập làm bài.</w:t>
            </w:r>
          </w:p>
          <w:p w14:paraId="41E1B287" w14:textId="77777777" w:rsidR="002B7B5A" w:rsidRDefault="00000000">
            <w:pPr>
              <w:spacing w:after="26" w:line="259" w:lineRule="auto"/>
              <w:ind w:left="0" w:firstLine="0"/>
              <w:jc w:val="left"/>
            </w:pPr>
            <w:r>
              <w:rPr>
                <w:b/>
                <w:i/>
                <w:sz w:val="24"/>
              </w:rPr>
              <w:t>Bước 3: Báo cáo kết quả và thảo luận</w:t>
            </w:r>
          </w:p>
          <w:p w14:paraId="0A8AB7EB" w14:textId="77777777" w:rsidR="002B7B5A" w:rsidRDefault="00000000">
            <w:pPr>
              <w:spacing w:after="57" w:line="233" w:lineRule="auto"/>
              <w:ind w:left="0" w:right="54" w:firstLine="0"/>
            </w:pPr>
            <w:r>
              <w:rPr>
                <w:sz w:val="24"/>
              </w:rPr>
              <w:t>GV gọi một số HS lên điền câu trả lời vào bảng tóm tắt. Các HS khác nhận xét câu trả lời của bạn.</w:t>
            </w:r>
          </w:p>
          <w:p w14:paraId="06BE61CE" w14:textId="77777777" w:rsidR="002B7B5A" w:rsidRDefault="00000000">
            <w:pPr>
              <w:spacing w:after="57" w:line="233" w:lineRule="auto"/>
              <w:ind w:left="0" w:firstLine="0"/>
            </w:pPr>
            <w:r>
              <w:rPr>
                <w:b/>
                <w:i/>
                <w:sz w:val="24"/>
              </w:rPr>
              <w:t>Bước 4: Đánh giá kết quả thực hiện nhiệm vụ</w:t>
            </w:r>
          </w:p>
          <w:p w14:paraId="50BACE7D" w14:textId="77777777" w:rsidR="002B7B5A" w:rsidRDefault="00000000">
            <w:pPr>
              <w:spacing w:after="0" w:line="259" w:lineRule="auto"/>
              <w:ind w:left="0" w:firstLine="0"/>
            </w:pPr>
            <w:r>
              <w:rPr>
                <w:sz w:val="24"/>
              </w:rPr>
              <w:t>GV đánh giá dựa trên tính chính xác, đầy đủ của câu trả lời.</w:t>
            </w:r>
          </w:p>
        </w:tc>
        <w:tc>
          <w:tcPr>
            <w:tcW w:w="4889" w:type="dxa"/>
            <w:tcBorders>
              <w:top w:val="single" w:sz="4" w:space="0" w:color="3E3672"/>
              <w:left w:val="single" w:sz="4" w:space="0" w:color="3E3672"/>
              <w:bottom w:val="single" w:sz="4" w:space="0" w:color="3E3672"/>
              <w:right w:val="single" w:sz="4" w:space="0" w:color="3E3672"/>
            </w:tcBorders>
          </w:tcPr>
          <w:p w14:paraId="29906329" w14:textId="77777777" w:rsidR="002B7B5A" w:rsidRDefault="00000000">
            <w:pPr>
              <w:spacing w:after="26" w:line="259" w:lineRule="auto"/>
              <w:ind w:left="0" w:firstLine="0"/>
              <w:jc w:val="left"/>
            </w:pPr>
            <w:r>
              <w:rPr>
                <w:sz w:val="24"/>
              </w:rPr>
              <w:t xml:space="preserve">Trả lời câu hỏi 1 trang 97, SGK: </w:t>
            </w:r>
          </w:p>
          <w:p w14:paraId="2338D5E4" w14:textId="77777777" w:rsidR="002B7B5A" w:rsidRDefault="00000000">
            <w:pPr>
              <w:spacing w:after="57" w:line="233" w:lineRule="auto"/>
              <w:ind w:left="0" w:firstLine="0"/>
            </w:pPr>
            <w:r>
              <w:rPr>
                <w:sz w:val="24"/>
              </w:rPr>
              <w:t>+ Hợp kim gồm nhiều thành phần còn kim loại chỉ gồm 1 thành phần.</w:t>
            </w:r>
          </w:p>
          <w:p w14:paraId="567255EE" w14:textId="77777777" w:rsidR="002B7B5A" w:rsidRDefault="00000000">
            <w:pPr>
              <w:spacing w:after="57" w:line="233" w:lineRule="auto"/>
              <w:ind w:left="0" w:firstLine="0"/>
            </w:pPr>
            <w:r>
              <w:rPr>
                <w:sz w:val="24"/>
              </w:rPr>
              <w:t>+ Hợp kim thường có tính chất vật lí khác biệt so với các kim loại thành phần.</w:t>
            </w:r>
          </w:p>
          <w:p w14:paraId="7B577DF3" w14:textId="77777777" w:rsidR="002B7B5A" w:rsidRDefault="00000000">
            <w:pPr>
              <w:spacing w:after="0" w:line="259" w:lineRule="auto"/>
              <w:ind w:left="0" w:right="55" w:firstLine="0"/>
            </w:pPr>
            <w:r>
              <w:rPr>
                <w:sz w:val="24"/>
              </w:rPr>
              <w:t>Do có nhiều ưu điểm vượt trội về tính chất vật lí nên hợp kim được dùng nhiều trong cuộc sống. – Đặc điểm và ứng dụng của một số hợp kim phổ biến:</w:t>
            </w:r>
          </w:p>
          <w:tbl>
            <w:tblPr>
              <w:tblStyle w:val="TableGrid"/>
              <w:tblW w:w="4650" w:type="dxa"/>
              <w:tblInd w:w="5" w:type="dxa"/>
              <w:tblCellMar>
                <w:top w:w="61" w:type="dxa"/>
                <w:left w:w="108" w:type="dxa"/>
                <w:bottom w:w="0" w:type="dxa"/>
                <w:right w:w="65" w:type="dxa"/>
              </w:tblCellMar>
              <w:tblLook w:val="04A0" w:firstRow="1" w:lastRow="0" w:firstColumn="1" w:lastColumn="0" w:noHBand="0" w:noVBand="1"/>
            </w:tblPr>
            <w:tblGrid>
              <w:gridCol w:w="692"/>
              <w:gridCol w:w="1181"/>
              <w:gridCol w:w="1115"/>
              <w:gridCol w:w="845"/>
              <w:gridCol w:w="817"/>
            </w:tblGrid>
            <w:tr w:rsidR="002B7B5A" w14:paraId="6CAF133C" w14:textId="77777777">
              <w:trPr>
                <w:trHeight w:val="652"/>
              </w:trPr>
              <w:tc>
                <w:tcPr>
                  <w:tcW w:w="692" w:type="dxa"/>
                  <w:tcBorders>
                    <w:top w:val="single" w:sz="4" w:space="0" w:color="181717"/>
                    <w:left w:val="single" w:sz="4" w:space="0" w:color="181717"/>
                    <w:bottom w:val="single" w:sz="4" w:space="0" w:color="181717"/>
                    <w:right w:val="single" w:sz="4" w:space="0" w:color="181717"/>
                  </w:tcBorders>
                </w:tcPr>
                <w:p w14:paraId="6687C218" w14:textId="77777777" w:rsidR="002B7B5A" w:rsidRDefault="00000000">
                  <w:pPr>
                    <w:spacing w:after="0" w:line="259" w:lineRule="auto"/>
                    <w:ind w:left="0" w:firstLine="0"/>
                    <w:jc w:val="center"/>
                  </w:pPr>
                  <w:r>
                    <w:rPr>
                      <w:sz w:val="20"/>
                    </w:rPr>
                    <w:t>Hợp kim</w:t>
                  </w:r>
                </w:p>
              </w:tc>
              <w:tc>
                <w:tcPr>
                  <w:tcW w:w="1181" w:type="dxa"/>
                  <w:tcBorders>
                    <w:top w:val="single" w:sz="4" w:space="0" w:color="181717"/>
                    <w:left w:val="single" w:sz="4" w:space="0" w:color="181717"/>
                    <w:bottom w:val="single" w:sz="4" w:space="0" w:color="181717"/>
                    <w:right w:val="single" w:sz="4" w:space="0" w:color="181717"/>
                  </w:tcBorders>
                  <w:vAlign w:val="center"/>
                </w:tcPr>
                <w:p w14:paraId="012E0570" w14:textId="77777777" w:rsidR="002B7B5A" w:rsidRDefault="00000000">
                  <w:pPr>
                    <w:spacing w:after="0" w:line="259" w:lineRule="auto"/>
                    <w:ind w:left="55" w:firstLine="0"/>
                    <w:jc w:val="left"/>
                  </w:pPr>
                  <w:r>
                    <w:rPr>
                      <w:sz w:val="20"/>
                    </w:rPr>
                    <w:t>duralumin</w:t>
                  </w:r>
                </w:p>
              </w:tc>
              <w:tc>
                <w:tcPr>
                  <w:tcW w:w="1115" w:type="dxa"/>
                  <w:tcBorders>
                    <w:top w:val="single" w:sz="4" w:space="0" w:color="181717"/>
                    <w:left w:val="single" w:sz="4" w:space="0" w:color="181717"/>
                    <w:bottom w:val="single" w:sz="4" w:space="0" w:color="181717"/>
                    <w:right w:val="single" w:sz="4" w:space="0" w:color="181717"/>
                  </w:tcBorders>
                  <w:vAlign w:val="center"/>
                </w:tcPr>
                <w:p w14:paraId="5D9350AF" w14:textId="77777777" w:rsidR="002B7B5A" w:rsidRDefault="00000000">
                  <w:pPr>
                    <w:spacing w:after="0" w:line="259" w:lineRule="auto"/>
                    <w:ind w:left="0" w:right="43" w:firstLine="0"/>
                    <w:jc w:val="center"/>
                  </w:pPr>
                  <w:r>
                    <w:rPr>
                      <w:sz w:val="20"/>
                    </w:rPr>
                    <w:t>inox</w:t>
                  </w:r>
                </w:p>
              </w:tc>
              <w:tc>
                <w:tcPr>
                  <w:tcW w:w="845" w:type="dxa"/>
                  <w:tcBorders>
                    <w:top w:val="single" w:sz="4" w:space="0" w:color="181717"/>
                    <w:left w:val="single" w:sz="4" w:space="0" w:color="181717"/>
                    <w:bottom w:val="single" w:sz="4" w:space="0" w:color="181717"/>
                    <w:right w:val="single" w:sz="4" w:space="0" w:color="181717"/>
                  </w:tcBorders>
                  <w:vAlign w:val="center"/>
                </w:tcPr>
                <w:p w14:paraId="778B2FD9" w14:textId="77777777" w:rsidR="002B7B5A" w:rsidRDefault="00000000">
                  <w:pPr>
                    <w:spacing w:after="0" w:line="259" w:lineRule="auto"/>
                    <w:ind w:left="0" w:right="43" w:firstLine="0"/>
                    <w:jc w:val="center"/>
                  </w:pPr>
                  <w:r>
                    <w:rPr>
                      <w:sz w:val="20"/>
                    </w:rPr>
                    <w:t>gang</w:t>
                  </w:r>
                </w:p>
              </w:tc>
              <w:tc>
                <w:tcPr>
                  <w:tcW w:w="817" w:type="dxa"/>
                  <w:tcBorders>
                    <w:top w:val="single" w:sz="4" w:space="0" w:color="181717"/>
                    <w:left w:val="single" w:sz="4" w:space="0" w:color="181717"/>
                    <w:bottom w:val="single" w:sz="4" w:space="0" w:color="181717"/>
                    <w:right w:val="single" w:sz="4" w:space="0" w:color="181717"/>
                  </w:tcBorders>
                  <w:vAlign w:val="center"/>
                </w:tcPr>
                <w:p w14:paraId="31B7A12D" w14:textId="77777777" w:rsidR="002B7B5A" w:rsidRDefault="00000000">
                  <w:pPr>
                    <w:spacing w:after="0" w:line="259" w:lineRule="auto"/>
                    <w:ind w:left="0" w:right="43" w:firstLine="0"/>
                    <w:jc w:val="center"/>
                  </w:pPr>
                  <w:r>
                    <w:rPr>
                      <w:sz w:val="20"/>
                    </w:rPr>
                    <w:t>thép</w:t>
                  </w:r>
                </w:p>
              </w:tc>
            </w:tr>
            <w:tr w:rsidR="002B7B5A" w14:paraId="4389EF9B" w14:textId="77777777">
              <w:trPr>
                <w:trHeight w:val="1212"/>
              </w:trPr>
              <w:tc>
                <w:tcPr>
                  <w:tcW w:w="692" w:type="dxa"/>
                  <w:tcBorders>
                    <w:top w:val="single" w:sz="4" w:space="0" w:color="181717"/>
                    <w:left w:val="single" w:sz="4" w:space="0" w:color="181717"/>
                    <w:bottom w:val="single" w:sz="4" w:space="0" w:color="181717"/>
                    <w:right w:val="single" w:sz="4" w:space="0" w:color="181717"/>
                  </w:tcBorders>
                </w:tcPr>
                <w:p w14:paraId="1381E77A" w14:textId="77777777" w:rsidR="002B7B5A" w:rsidRDefault="00000000">
                  <w:pPr>
                    <w:spacing w:after="30" w:line="259" w:lineRule="auto"/>
                    <w:ind w:left="0" w:firstLine="0"/>
                    <w:jc w:val="left"/>
                  </w:pPr>
                  <w:r>
                    <w:rPr>
                      <w:sz w:val="20"/>
                    </w:rPr>
                    <w:t xml:space="preserve">Kim </w:t>
                  </w:r>
                </w:p>
                <w:p w14:paraId="7999DE67" w14:textId="77777777" w:rsidR="002B7B5A" w:rsidRDefault="00000000">
                  <w:pPr>
                    <w:spacing w:after="0" w:line="290" w:lineRule="auto"/>
                    <w:ind w:left="0" w:firstLine="0"/>
                    <w:jc w:val="left"/>
                  </w:pPr>
                  <w:r>
                    <w:rPr>
                      <w:sz w:val="20"/>
                    </w:rPr>
                    <w:t xml:space="preserve">loại cơ </w:t>
                  </w:r>
                </w:p>
                <w:p w14:paraId="1EF60045" w14:textId="77777777" w:rsidR="002B7B5A" w:rsidRDefault="00000000">
                  <w:pPr>
                    <w:spacing w:after="0" w:line="259" w:lineRule="auto"/>
                    <w:ind w:left="0" w:firstLine="0"/>
                    <w:jc w:val="left"/>
                  </w:pPr>
                  <w:r>
                    <w:rPr>
                      <w:sz w:val="20"/>
                    </w:rPr>
                    <w:t>bản</w:t>
                  </w:r>
                </w:p>
              </w:tc>
              <w:tc>
                <w:tcPr>
                  <w:tcW w:w="1181" w:type="dxa"/>
                  <w:tcBorders>
                    <w:top w:val="single" w:sz="4" w:space="0" w:color="181717"/>
                    <w:left w:val="single" w:sz="4" w:space="0" w:color="181717"/>
                    <w:bottom w:val="single" w:sz="4" w:space="0" w:color="181717"/>
                    <w:right w:val="single" w:sz="4" w:space="0" w:color="181717"/>
                  </w:tcBorders>
                  <w:vAlign w:val="center"/>
                </w:tcPr>
                <w:p w14:paraId="5E750B71" w14:textId="77777777" w:rsidR="002B7B5A" w:rsidRDefault="00000000">
                  <w:pPr>
                    <w:spacing w:after="0" w:line="259" w:lineRule="auto"/>
                    <w:ind w:left="0" w:firstLine="0"/>
                    <w:jc w:val="left"/>
                  </w:pPr>
                  <w:r>
                    <w:rPr>
                      <w:sz w:val="20"/>
                    </w:rPr>
                    <w:t>nhôm</w:t>
                  </w:r>
                </w:p>
              </w:tc>
              <w:tc>
                <w:tcPr>
                  <w:tcW w:w="1115" w:type="dxa"/>
                  <w:tcBorders>
                    <w:top w:val="single" w:sz="4" w:space="0" w:color="181717"/>
                    <w:left w:val="single" w:sz="4" w:space="0" w:color="181717"/>
                    <w:bottom w:val="single" w:sz="4" w:space="0" w:color="181717"/>
                    <w:right w:val="single" w:sz="4" w:space="0" w:color="181717"/>
                  </w:tcBorders>
                  <w:vAlign w:val="center"/>
                </w:tcPr>
                <w:p w14:paraId="4B44C69E" w14:textId="77777777" w:rsidR="002B7B5A" w:rsidRDefault="00000000">
                  <w:pPr>
                    <w:spacing w:after="0" w:line="259" w:lineRule="auto"/>
                    <w:ind w:left="0" w:firstLine="0"/>
                    <w:jc w:val="left"/>
                  </w:pPr>
                  <w:r>
                    <w:rPr>
                      <w:sz w:val="20"/>
                    </w:rPr>
                    <w:t>sắt</w:t>
                  </w:r>
                </w:p>
              </w:tc>
              <w:tc>
                <w:tcPr>
                  <w:tcW w:w="845" w:type="dxa"/>
                  <w:tcBorders>
                    <w:top w:val="single" w:sz="4" w:space="0" w:color="181717"/>
                    <w:left w:val="single" w:sz="4" w:space="0" w:color="181717"/>
                    <w:bottom w:val="single" w:sz="4" w:space="0" w:color="181717"/>
                    <w:right w:val="single" w:sz="4" w:space="0" w:color="181717"/>
                  </w:tcBorders>
                  <w:vAlign w:val="center"/>
                </w:tcPr>
                <w:p w14:paraId="288469B3" w14:textId="77777777" w:rsidR="002B7B5A" w:rsidRDefault="00000000">
                  <w:pPr>
                    <w:spacing w:after="0" w:line="259" w:lineRule="auto"/>
                    <w:ind w:left="0" w:firstLine="0"/>
                    <w:jc w:val="left"/>
                  </w:pPr>
                  <w:r>
                    <w:rPr>
                      <w:sz w:val="20"/>
                    </w:rPr>
                    <w:t>sắt</w:t>
                  </w:r>
                </w:p>
              </w:tc>
              <w:tc>
                <w:tcPr>
                  <w:tcW w:w="817" w:type="dxa"/>
                  <w:tcBorders>
                    <w:top w:val="single" w:sz="4" w:space="0" w:color="181717"/>
                    <w:left w:val="single" w:sz="4" w:space="0" w:color="181717"/>
                    <w:bottom w:val="single" w:sz="4" w:space="0" w:color="181717"/>
                    <w:right w:val="single" w:sz="4" w:space="0" w:color="181717"/>
                  </w:tcBorders>
                  <w:vAlign w:val="center"/>
                </w:tcPr>
                <w:p w14:paraId="7AD7CABF" w14:textId="77777777" w:rsidR="002B7B5A" w:rsidRDefault="00000000">
                  <w:pPr>
                    <w:spacing w:after="0" w:line="259" w:lineRule="auto"/>
                    <w:ind w:left="0" w:firstLine="0"/>
                    <w:jc w:val="left"/>
                  </w:pPr>
                  <w:r>
                    <w:rPr>
                      <w:sz w:val="20"/>
                    </w:rPr>
                    <w:t>sắt</w:t>
                  </w:r>
                </w:p>
              </w:tc>
            </w:tr>
            <w:tr w:rsidR="002B7B5A" w14:paraId="30972238" w14:textId="77777777">
              <w:trPr>
                <w:trHeight w:val="1212"/>
              </w:trPr>
              <w:tc>
                <w:tcPr>
                  <w:tcW w:w="692" w:type="dxa"/>
                  <w:tcBorders>
                    <w:top w:val="single" w:sz="4" w:space="0" w:color="181717"/>
                    <w:left w:val="single" w:sz="4" w:space="0" w:color="181717"/>
                    <w:bottom w:val="single" w:sz="4" w:space="0" w:color="181717"/>
                    <w:right w:val="single" w:sz="4" w:space="0" w:color="181717"/>
                  </w:tcBorders>
                </w:tcPr>
                <w:p w14:paraId="1DB9EEA5" w14:textId="77777777" w:rsidR="002B7B5A" w:rsidRDefault="00000000">
                  <w:pPr>
                    <w:spacing w:after="0" w:line="259" w:lineRule="auto"/>
                    <w:ind w:left="0" w:firstLine="0"/>
                    <w:jc w:val="left"/>
                  </w:pPr>
                  <w:r>
                    <w:rPr>
                      <w:sz w:val="20"/>
                    </w:rPr>
                    <w:t>Các thành phần khác</w:t>
                  </w:r>
                </w:p>
              </w:tc>
              <w:tc>
                <w:tcPr>
                  <w:tcW w:w="1181" w:type="dxa"/>
                  <w:tcBorders>
                    <w:top w:val="single" w:sz="4" w:space="0" w:color="181717"/>
                    <w:left w:val="single" w:sz="4" w:space="0" w:color="181717"/>
                    <w:bottom w:val="single" w:sz="4" w:space="0" w:color="181717"/>
                    <w:right w:val="single" w:sz="4" w:space="0" w:color="181717"/>
                  </w:tcBorders>
                </w:tcPr>
                <w:p w14:paraId="0104E18C" w14:textId="77777777" w:rsidR="002B7B5A" w:rsidRDefault="00000000">
                  <w:pPr>
                    <w:spacing w:after="0" w:line="290" w:lineRule="auto"/>
                    <w:ind w:left="0" w:firstLine="0"/>
                    <w:jc w:val="left"/>
                  </w:pPr>
                  <w:r>
                    <w:rPr>
                      <w:sz w:val="20"/>
                    </w:rPr>
                    <w:t xml:space="preserve">đồng, manganese, magnesium </w:t>
                  </w:r>
                </w:p>
                <w:p w14:paraId="334D74C7" w14:textId="77777777" w:rsidR="002B7B5A" w:rsidRDefault="00000000">
                  <w:pPr>
                    <w:spacing w:after="0" w:line="259" w:lineRule="auto"/>
                    <w:ind w:left="0" w:firstLine="0"/>
                    <w:jc w:val="left"/>
                  </w:pPr>
                  <w:r>
                    <w:rPr>
                      <w:sz w:val="20"/>
                    </w:rPr>
                    <w:t>...</w:t>
                  </w:r>
                </w:p>
              </w:tc>
              <w:tc>
                <w:tcPr>
                  <w:tcW w:w="1115" w:type="dxa"/>
                  <w:tcBorders>
                    <w:top w:val="single" w:sz="4" w:space="0" w:color="181717"/>
                    <w:left w:val="single" w:sz="4" w:space="0" w:color="181717"/>
                    <w:bottom w:val="single" w:sz="4" w:space="0" w:color="181717"/>
                    <w:right w:val="single" w:sz="4" w:space="0" w:color="181717"/>
                  </w:tcBorders>
                </w:tcPr>
                <w:p w14:paraId="3D85C39F" w14:textId="77777777" w:rsidR="002B7B5A" w:rsidRDefault="00000000">
                  <w:pPr>
                    <w:spacing w:after="30" w:line="259" w:lineRule="auto"/>
                    <w:ind w:left="0" w:firstLine="0"/>
                    <w:jc w:val="left"/>
                  </w:pPr>
                  <w:r>
                    <w:rPr>
                      <w:sz w:val="20"/>
                    </w:rPr>
                    <w:t xml:space="preserve">chromium, </w:t>
                  </w:r>
                </w:p>
                <w:p w14:paraId="4FAE7B1F" w14:textId="77777777" w:rsidR="002B7B5A" w:rsidRDefault="00000000">
                  <w:pPr>
                    <w:spacing w:after="0" w:line="290" w:lineRule="auto"/>
                    <w:ind w:left="0" w:firstLine="0"/>
                    <w:jc w:val="left"/>
                  </w:pPr>
                  <w:r>
                    <w:rPr>
                      <w:sz w:val="20"/>
                    </w:rPr>
                    <w:t>nickel, carbon</w:t>
                  </w:r>
                </w:p>
                <w:p w14:paraId="73B63A03" w14:textId="77777777" w:rsidR="002B7B5A" w:rsidRDefault="00000000">
                  <w:pPr>
                    <w:spacing w:after="0" w:line="259" w:lineRule="auto"/>
                    <w:ind w:left="0" w:firstLine="0"/>
                    <w:jc w:val="left"/>
                  </w:pPr>
                  <w:r>
                    <w:rPr>
                      <w:sz w:val="20"/>
                    </w:rPr>
                    <w:t>...</w:t>
                  </w:r>
                </w:p>
              </w:tc>
              <w:tc>
                <w:tcPr>
                  <w:tcW w:w="845" w:type="dxa"/>
                  <w:tcBorders>
                    <w:top w:val="single" w:sz="4" w:space="0" w:color="181717"/>
                    <w:left w:val="single" w:sz="4" w:space="0" w:color="181717"/>
                    <w:bottom w:val="single" w:sz="4" w:space="0" w:color="181717"/>
                    <w:right w:val="single" w:sz="4" w:space="0" w:color="181717"/>
                  </w:tcBorders>
                </w:tcPr>
                <w:p w14:paraId="30DC788E" w14:textId="77777777" w:rsidR="002B7B5A" w:rsidRDefault="00000000">
                  <w:pPr>
                    <w:spacing w:after="0" w:line="259" w:lineRule="auto"/>
                    <w:ind w:left="0" w:firstLine="0"/>
                    <w:jc w:val="left"/>
                  </w:pPr>
                  <w:r>
                    <w:rPr>
                      <w:sz w:val="20"/>
                    </w:rPr>
                    <w:t>carbon (2–5%)</w:t>
                  </w:r>
                </w:p>
              </w:tc>
              <w:tc>
                <w:tcPr>
                  <w:tcW w:w="817" w:type="dxa"/>
                  <w:tcBorders>
                    <w:top w:val="single" w:sz="4" w:space="0" w:color="181717"/>
                    <w:left w:val="single" w:sz="4" w:space="0" w:color="181717"/>
                    <w:bottom w:val="single" w:sz="4" w:space="0" w:color="181717"/>
                    <w:right w:val="single" w:sz="4" w:space="0" w:color="181717"/>
                  </w:tcBorders>
                </w:tcPr>
                <w:p w14:paraId="1509B5FB" w14:textId="77777777" w:rsidR="002B7B5A" w:rsidRDefault="00000000">
                  <w:pPr>
                    <w:spacing w:after="0" w:line="259" w:lineRule="auto"/>
                    <w:ind w:left="0" w:firstLine="0"/>
                    <w:jc w:val="left"/>
                  </w:pPr>
                  <w:r>
                    <w:rPr>
                      <w:sz w:val="20"/>
                    </w:rPr>
                    <w:t>carbon (&lt;2%)</w:t>
                  </w:r>
                </w:p>
              </w:tc>
            </w:tr>
            <w:tr w:rsidR="002B7B5A" w14:paraId="3120D143" w14:textId="77777777">
              <w:trPr>
                <w:trHeight w:val="2892"/>
              </w:trPr>
              <w:tc>
                <w:tcPr>
                  <w:tcW w:w="692" w:type="dxa"/>
                  <w:tcBorders>
                    <w:top w:val="single" w:sz="4" w:space="0" w:color="181717"/>
                    <w:left w:val="single" w:sz="4" w:space="0" w:color="181717"/>
                    <w:bottom w:val="single" w:sz="4" w:space="0" w:color="181717"/>
                    <w:right w:val="single" w:sz="4" w:space="0" w:color="181717"/>
                  </w:tcBorders>
                </w:tcPr>
                <w:p w14:paraId="3108957D" w14:textId="77777777" w:rsidR="002B7B5A" w:rsidRDefault="00000000">
                  <w:pPr>
                    <w:spacing w:after="0" w:line="290" w:lineRule="auto"/>
                    <w:ind w:left="0" w:firstLine="0"/>
                    <w:jc w:val="left"/>
                  </w:pPr>
                  <w:r>
                    <w:rPr>
                      <w:sz w:val="20"/>
                    </w:rPr>
                    <w:t xml:space="preserve">Ưu điểm của hợp kim </w:t>
                  </w:r>
                </w:p>
                <w:p w14:paraId="315B9967" w14:textId="77777777" w:rsidR="002B7B5A" w:rsidRDefault="00000000">
                  <w:pPr>
                    <w:spacing w:after="0" w:line="290" w:lineRule="auto"/>
                    <w:ind w:left="0" w:firstLine="0"/>
                    <w:jc w:val="left"/>
                  </w:pPr>
                  <w:r>
                    <w:rPr>
                      <w:sz w:val="20"/>
                    </w:rPr>
                    <w:t xml:space="preserve">so với kim </w:t>
                  </w:r>
                </w:p>
                <w:p w14:paraId="2218D8B7" w14:textId="77777777" w:rsidR="002B7B5A" w:rsidRDefault="00000000">
                  <w:pPr>
                    <w:spacing w:after="0" w:line="290" w:lineRule="auto"/>
                    <w:ind w:left="0" w:firstLine="0"/>
                    <w:jc w:val="left"/>
                  </w:pPr>
                  <w:r>
                    <w:rPr>
                      <w:sz w:val="20"/>
                    </w:rPr>
                    <w:t xml:space="preserve">loại cơ </w:t>
                  </w:r>
                </w:p>
                <w:p w14:paraId="2E3EA538" w14:textId="77777777" w:rsidR="002B7B5A" w:rsidRDefault="00000000">
                  <w:pPr>
                    <w:spacing w:after="0" w:line="259" w:lineRule="auto"/>
                    <w:ind w:left="0" w:firstLine="0"/>
                    <w:jc w:val="left"/>
                  </w:pPr>
                  <w:r>
                    <w:rPr>
                      <w:sz w:val="20"/>
                    </w:rPr>
                    <w:t>bản</w:t>
                  </w:r>
                </w:p>
              </w:tc>
              <w:tc>
                <w:tcPr>
                  <w:tcW w:w="1181" w:type="dxa"/>
                  <w:tcBorders>
                    <w:top w:val="single" w:sz="4" w:space="0" w:color="181717"/>
                    <w:left w:val="single" w:sz="4" w:space="0" w:color="181717"/>
                    <w:bottom w:val="single" w:sz="4" w:space="0" w:color="181717"/>
                    <w:right w:val="single" w:sz="4" w:space="0" w:color="181717"/>
                  </w:tcBorders>
                </w:tcPr>
                <w:p w14:paraId="34552CC9" w14:textId="77777777" w:rsidR="002B7B5A" w:rsidRDefault="00000000">
                  <w:pPr>
                    <w:spacing w:after="0" w:line="259" w:lineRule="auto"/>
                    <w:ind w:left="0" w:right="21" w:firstLine="0"/>
                    <w:jc w:val="left"/>
                  </w:pPr>
                  <w:r>
                    <w:rPr>
                      <w:sz w:val="20"/>
                    </w:rPr>
                    <w:t>nhẹ tương đương nhôm nhưng bền và cứng hơn nhiều</w:t>
                  </w:r>
                </w:p>
              </w:tc>
              <w:tc>
                <w:tcPr>
                  <w:tcW w:w="1115" w:type="dxa"/>
                  <w:tcBorders>
                    <w:top w:val="single" w:sz="4" w:space="0" w:color="181717"/>
                    <w:left w:val="single" w:sz="4" w:space="0" w:color="181717"/>
                    <w:bottom w:val="single" w:sz="4" w:space="0" w:color="181717"/>
                    <w:right w:val="single" w:sz="4" w:space="0" w:color="181717"/>
                  </w:tcBorders>
                </w:tcPr>
                <w:p w14:paraId="42A3F3E2" w14:textId="77777777" w:rsidR="002B7B5A" w:rsidRDefault="00000000">
                  <w:pPr>
                    <w:spacing w:after="0" w:line="259" w:lineRule="auto"/>
                    <w:ind w:left="0" w:firstLine="0"/>
                    <w:jc w:val="left"/>
                  </w:pPr>
                  <w:r>
                    <w:rPr>
                      <w:sz w:val="20"/>
                    </w:rPr>
                    <w:t>cứng và khó bị gỉ hơn sắt</w:t>
                  </w:r>
                </w:p>
              </w:tc>
              <w:tc>
                <w:tcPr>
                  <w:tcW w:w="845" w:type="dxa"/>
                  <w:tcBorders>
                    <w:top w:val="single" w:sz="4" w:space="0" w:color="181717"/>
                    <w:left w:val="single" w:sz="4" w:space="0" w:color="181717"/>
                    <w:bottom w:val="single" w:sz="4" w:space="0" w:color="181717"/>
                    <w:right w:val="single" w:sz="4" w:space="0" w:color="181717"/>
                  </w:tcBorders>
                </w:tcPr>
                <w:p w14:paraId="26D00F47" w14:textId="77777777" w:rsidR="002B7B5A" w:rsidRDefault="00000000">
                  <w:pPr>
                    <w:spacing w:after="0" w:line="259" w:lineRule="auto"/>
                    <w:ind w:left="0" w:right="34" w:firstLine="0"/>
                    <w:jc w:val="left"/>
                  </w:pPr>
                  <w:r>
                    <w:rPr>
                      <w:sz w:val="20"/>
                    </w:rPr>
                    <w:t>cứng, đàn hồi, khả năng chịu lực tốt hơn sắt</w:t>
                  </w:r>
                </w:p>
              </w:tc>
              <w:tc>
                <w:tcPr>
                  <w:tcW w:w="817" w:type="dxa"/>
                  <w:tcBorders>
                    <w:top w:val="single" w:sz="4" w:space="0" w:color="181717"/>
                    <w:left w:val="single" w:sz="4" w:space="0" w:color="181717"/>
                    <w:bottom w:val="single" w:sz="4" w:space="0" w:color="181717"/>
                    <w:right w:val="single" w:sz="4" w:space="0" w:color="181717"/>
                  </w:tcBorders>
                </w:tcPr>
                <w:p w14:paraId="16E6D908" w14:textId="77777777" w:rsidR="002B7B5A" w:rsidRDefault="00000000">
                  <w:pPr>
                    <w:spacing w:after="0" w:line="259" w:lineRule="auto"/>
                    <w:ind w:left="0" w:right="59" w:firstLine="0"/>
                    <w:jc w:val="left"/>
                  </w:pPr>
                  <w:r>
                    <w:rPr>
                      <w:sz w:val="20"/>
                    </w:rPr>
                    <w:t>cứng và giòn hơn sắt</w:t>
                  </w:r>
                </w:p>
              </w:tc>
            </w:tr>
            <w:tr w:rsidR="002B7B5A" w14:paraId="65DA21EA" w14:textId="77777777">
              <w:trPr>
                <w:trHeight w:val="2332"/>
              </w:trPr>
              <w:tc>
                <w:tcPr>
                  <w:tcW w:w="692" w:type="dxa"/>
                  <w:tcBorders>
                    <w:top w:val="single" w:sz="4" w:space="0" w:color="181717"/>
                    <w:left w:val="single" w:sz="4" w:space="0" w:color="181717"/>
                    <w:bottom w:val="single" w:sz="4" w:space="0" w:color="181717"/>
                    <w:right w:val="single" w:sz="4" w:space="0" w:color="181717"/>
                  </w:tcBorders>
                </w:tcPr>
                <w:p w14:paraId="5308CA82" w14:textId="77777777" w:rsidR="002B7B5A" w:rsidRDefault="00000000">
                  <w:pPr>
                    <w:spacing w:after="0" w:line="259" w:lineRule="auto"/>
                    <w:ind w:left="0" w:firstLine="0"/>
                    <w:jc w:val="left"/>
                  </w:pPr>
                  <w:r>
                    <w:rPr>
                      <w:sz w:val="20"/>
                    </w:rPr>
                    <w:t>Ứng dụng</w:t>
                  </w:r>
                </w:p>
              </w:tc>
              <w:tc>
                <w:tcPr>
                  <w:tcW w:w="1181" w:type="dxa"/>
                  <w:tcBorders>
                    <w:top w:val="single" w:sz="4" w:space="0" w:color="181717"/>
                    <w:left w:val="single" w:sz="4" w:space="0" w:color="181717"/>
                    <w:bottom w:val="single" w:sz="4" w:space="0" w:color="181717"/>
                    <w:right w:val="single" w:sz="4" w:space="0" w:color="181717"/>
                  </w:tcBorders>
                </w:tcPr>
                <w:p w14:paraId="134DCEE5" w14:textId="77777777" w:rsidR="002B7B5A" w:rsidRDefault="00000000">
                  <w:pPr>
                    <w:spacing w:after="0" w:line="259" w:lineRule="auto"/>
                    <w:ind w:left="0" w:firstLine="0"/>
                    <w:jc w:val="left"/>
                  </w:pPr>
                  <w:r>
                    <w:rPr>
                      <w:sz w:val="20"/>
                    </w:rPr>
                    <w:t>làm vật liệu chế tạo máy bay, ô tô,...</w:t>
                  </w:r>
                </w:p>
              </w:tc>
              <w:tc>
                <w:tcPr>
                  <w:tcW w:w="1115" w:type="dxa"/>
                  <w:tcBorders>
                    <w:top w:val="single" w:sz="4" w:space="0" w:color="181717"/>
                    <w:left w:val="single" w:sz="4" w:space="0" w:color="181717"/>
                    <w:bottom w:val="single" w:sz="4" w:space="0" w:color="181717"/>
                    <w:right w:val="single" w:sz="4" w:space="0" w:color="181717"/>
                  </w:tcBorders>
                </w:tcPr>
                <w:p w14:paraId="2B06EFB9" w14:textId="77777777" w:rsidR="002B7B5A" w:rsidRDefault="00000000">
                  <w:pPr>
                    <w:spacing w:after="0" w:line="259" w:lineRule="auto"/>
                    <w:ind w:left="0" w:firstLine="0"/>
                    <w:jc w:val="left"/>
                  </w:pPr>
                  <w:r>
                    <w:rPr>
                      <w:sz w:val="20"/>
                    </w:rPr>
                    <w:t>làm đồ gia dụng, thiết bị y tế,...</w:t>
                  </w:r>
                </w:p>
              </w:tc>
              <w:tc>
                <w:tcPr>
                  <w:tcW w:w="845" w:type="dxa"/>
                  <w:tcBorders>
                    <w:top w:val="single" w:sz="4" w:space="0" w:color="181717"/>
                    <w:left w:val="single" w:sz="4" w:space="0" w:color="181717"/>
                    <w:bottom w:val="single" w:sz="4" w:space="0" w:color="181717"/>
                    <w:right w:val="single" w:sz="4" w:space="0" w:color="181717"/>
                  </w:tcBorders>
                </w:tcPr>
                <w:p w14:paraId="44275F74" w14:textId="77777777" w:rsidR="002B7B5A" w:rsidRDefault="00000000">
                  <w:pPr>
                    <w:spacing w:after="0" w:line="259" w:lineRule="auto"/>
                    <w:ind w:left="0" w:firstLine="0"/>
                    <w:jc w:val="left"/>
                  </w:pPr>
                  <w:r>
                    <w:rPr>
                      <w:sz w:val="20"/>
                    </w:rPr>
                    <w:t>làm khung công trình xây dựng, giao thông...</w:t>
                  </w:r>
                </w:p>
              </w:tc>
              <w:tc>
                <w:tcPr>
                  <w:tcW w:w="817" w:type="dxa"/>
                  <w:tcBorders>
                    <w:top w:val="single" w:sz="4" w:space="0" w:color="181717"/>
                    <w:left w:val="single" w:sz="4" w:space="0" w:color="181717"/>
                    <w:bottom w:val="single" w:sz="4" w:space="0" w:color="181717"/>
                    <w:right w:val="single" w:sz="4" w:space="0" w:color="181717"/>
                  </w:tcBorders>
                </w:tcPr>
                <w:p w14:paraId="3585B76A" w14:textId="77777777" w:rsidR="002B7B5A" w:rsidRDefault="00000000">
                  <w:pPr>
                    <w:spacing w:after="0" w:line="259" w:lineRule="auto"/>
                    <w:ind w:left="0" w:firstLine="0"/>
                    <w:jc w:val="left"/>
                  </w:pPr>
                  <w:r>
                    <w:rPr>
                      <w:sz w:val="20"/>
                    </w:rPr>
                    <w:t>đúc các chi tiết máy, ống dẫn nước, nắp cống,...</w:t>
                  </w:r>
                </w:p>
              </w:tc>
            </w:tr>
          </w:tbl>
          <w:p w14:paraId="7C5407FD" w14:textId="77777777" w:rsidR="002B7B5A" w:rsidRDefault="002B7B5A">
            <w:pPr>
              <w:spacing w:after="160" w:line="259" w:lineRule="auto"/>
              <w:ind w:left="0" w:firstLine="0"/>
              <w:jc w:val="left"/>
            </w:pPr>
          </w:p>
        </w:tc>
      </w:tr>
    </w:tbl>
    <w:p w14:paraId="69C73E6C" w14:textId="77777777" w:rsidR="002B7B5A" w:rsidRDefault="00000000">
      <w:pPr>
        <w:numPr>
          <w:ilvl w:val="1"/>
          <w:numId w:val="143"/>
        </w:numPr>
        <w:spacing w:after="80" w:line="255" w:lineRule="auto"/>
        <w:ind w:hanging="397"/>
      </w:pPr>
      <w:r>
        <w:rPr>
          <w:rFonts w:ascii="Calibri" w:eastAsia="Calibri" w:hAnsi="Calibri" w:cs="Calibri"/>
          <w:i/>
          <w:color w:val="DC892F"/>
        </w:rPr>
        <w:t>Sản xuất gang, thép</w:t>
      </w:r>
    </w:p>
    <w:p w14:paraId="1BB291B3" w14:textId="77777777" w:rsidR="002B7B5A" w:rsidRDefault="00000000">
      <w:pPr>
        <w:numPr>
          <w:ilvl w:val="2"/>
          <w:numId w:val="143"/>
        </w:numPr>
        <w:spacing w:after="96" w:line="259" w:lineRule="auto"/>
        <w:ind w:hanging="263"/>
        <w:jc w:val="left"/>
      </w:pPr>
      <w:r>
        <w:rPr>
          <w:i/>
        </w:rPr>
        <w:lastRenderedPageBreak/>
        <w:t>Mục tiêu</w:t>
      </w:r>
    </w:p>
    <w:p w14:paraId="2C8C390D" w14:textId="77777777" w:rsidR="002B7B5A" w:rsidRDefault="00000000">
      <w:pPr>
        <w:numPr>
          <w:ilvl w:val="2"/>
          <w:numId w:val="146"/>
        </w:numPr>
        <w:spacing w:after="88" w:line="262" w:lineRule="auto"/>
        <w:ind w:hanging="187"/>
      </w:pPr>
      <w:r>
        <w:t>Trình bày được các giai đoạn cơ bản của quá trình sản xuất gang; quá trình sản xuất thép.</w:t>
      </w:r>
    </w:p>
    <w:p w14:paraId="1A7563F8" w14:textId="77777777" w:rsidR="002B7B5A" w:rsidRDefault="00000000">
      <w:pPr>
        <w:numPr>
          <w:ilvl w:val="2"/>
          <w:numId w:val="146"/>
        </w:numPr>
        <w:ind w:hanging="187"/>
      </w:pPr>
      <w:r>
        <w:t>Năng lực tự chủ, tự học: tìm kiếm thông tin, đọc SGK.</w:t>
      </w:r>
    </w:p>
    <w:p w14:paraId="2488D612" w14:textId="77777777" w:rsidR="002B7B5A" w:rsidRDefault="00000000">
      <w:pPr>
        <w:numPr>
          <w:ilvl w:val="2"/>
          <w:numId w:val="146"/>
        </w:numPr>
        <w:spacing w:after="0"/>
        <w:ind w:hanging="187"/>
      </w:pPr>
      <w:r>
        <w:t>Năng lực giao tiếp và hợp tác: thảo luận nhóm, hợp tác với các thành viên trong nhóm.</w:t>
      </w:r>
      <w:r>
        <w:rPr>
          <w:i/>
        </w:rPr>
        <w:t>b) Tiến trình thực hiện</w:t>
      </w:r>
    </w:p>
    <w:tbl>
      <w:tblPr>
        <w:tblStyle w:val="TableGrid"/>
        <w:tblW w:w="8494" w:type="dxa"/>
        <w:tblInd w:w="5" w:type="dxa"/>
        <w:tblCellMar>
          <w:top w:w="42" w:type="dxa"/>
          <w:left w:w="108" w:type="dxa"/>
          <w:bottom w:w="0" w:type="dxa"/>
          <w:right w:w="53" w:type="dxa"/>
        </w:tblCellMar>
        <w:tblLook w:val="04A0" w:firstRow="1" w:lastRow="0" w:firstColumn="1" w:lastColumn="0" w:noHBand="0" w:noVBand="1"/>
      </w:tblPr>
      <w:tblGrid>
        <w:gridCol w:w="277"/>
        <w:gridCol w:w="3884"/>
        <w:gridCol w:w="280"/>
        <w:gridCol w:w="3786"/>
        <w:gridCol w:w="267"/>
      </w:tblGrid>
      <w:tr w:rsidR="002B7B5A" w14:paraId="4137B682" w14:textId="77777777">
        <w:trPr>
          <w:gridAfter w:val="1"/>
          <w:wAfter w:w="283" w:type="dxa"/>
          <w:trHeight w:val="401"/>
        </w:trPr>
        <w:tc>
          <w:tcPr>
            <w:tcW w:w="4312" w:type="dxa"/>
            <w:gridSpan w:val="2"/>
            <w:tcBorders>
              <w:top w:val="single" w:sz="4" w:space="0" w:color="3E3672"/>
              <w:left w:val="single" w:sz="4" w:space="0" w:color="3E3672"/>
              <w:bottom w:val="single" w:sz="4" w:space="0" w:color="3E3672"/>
              <w:right w:val="single" w:sz="4" w:space="0" w:color="3E3672"/>
            </w:tcBorders>
            <w:shd w:val="clear" w:color="auto" w:fill="C6BDD4"/>
          </w:tcPr>
          <w:p w14:paraId="30893420" w14:textId="77777777" w:rsidR="002B7B5A" w:rsidRDefault="00000000">
            <w:pPr>
              <w:spacing w:after="0" w:line="259" w:lineRule="auto"/>
              <w:ind w:left="0" w:right="55" w:firstLine="0"/>
              <w:jc w:val="center"/>
            </w:pPr>
            <w:r>
              <w:rPr>
                <w:b/>
                <w:sz w:val="24"/>
              </w:rPr>
              <w:t>Hoạt động của giáo viên và học sinh</w:t>
            </w:r>
          </w:p>
        </w:tc>
        <w:tc>
          <w:tcPr>
            <w:tcW w:w="4181" w:type="dxa"/>
            <w:gridSpan w:val="2"/>
            <w:tcBorders>
              <w:top w:val="single" w:sz="4" w:space="0" w:color="3E3672"/>
              <w:left w:val="single" w:sz="4" w:space="0" w:color="3E3672"/>
              <w:bottom w:val="single" w:sz="4" w:space="0" w:color="3E3672"/>
              <w:right w:val="single" w:sz="4" w:space="0" w:color="3E3672"/>
            </w:tcBorders>
            <w:shd w:val="clear" w:color="auto" w:fill="C6BDD4"/>
          </w:tcPr>
          <w:p w14:paraId="1AA18353" w14:textId="77777777" w:rsidR="002B7B5A" w:rsidRDefault="00000000">
            <w:pPr>
              <w:spacing w:after="0" w:line="259" w:lineRule="auto"/>
              <w:ind w:left="0" w:right="55" w:firstLine="0"/>
              <w:jc w:val="center"/>
            </w:pPr>
            <w:r>
              <w:rPr>
                <w:b/>
                <w:sz w:val="24"/>
              </w:rPr>
              <w:t>Sản phẩm</w:t>
            </w:r>
          </w:p>
        </w:tc>
      </w:tr>
      <w:tr w:rsidR="002B7B5A" w14:paraId="3CF0E9DA" w14:textId="77777777">
        <w:trPr>
          <w:gridAfter w:val="1"/>
          <w:wAfter w:w="283" w:type="dxa"/>
          <w:trHeight w:val="11471"/>
        </w:trPr>
        <w:tc>
          <w:tcPr>
            <w:tcW w:w="4312" w:type="dxa"/>
            <w:gridSpan w:val="2"/>
            <w:tcBorders>
              <w:top w:val="single" w:sz="4" w:space="0" w:color="3E3672"/>
              <w:left w:val="single" w:sz="4" w:space="0" w:color="3E3672"/>
              <w:bottom w:val="single" w:sz="4" w:space="0" w:color="3E3672"/>
              <w:right w:val="single" w:sz="4" w:space="0" w:color="3E3672"/>
            </w:tcBorders>
          </w:tcPr>
          <w:p w14:paraId="11616B47" w14:textId="77777777" w:rsidR="002B7B5A" w:rsidRDefault="00000000">
            <w:pPr>
              <w:spacing w:after="26" w:line="259" w:lineRule="auto"/>
              <w:ind w:left="0" w:firstLine="0"/>
              <w:jc w:val="left"/>
            </w:pPr>
            <w:r>
              <w:rPr>
                <w:b/>
                <w:sz w:val="24"/>
              </w:rPr>
              <w:lastRenderedPageBreak/>
              <w:t>1. Sản xuất gang</w:t>
            </w:r>
          </w:p>
          <w:p w14:paraId="615D324C" w14:textId="77777777" w:rsidR="002B7B5A" w:rsidRDefault="00000000">
            <w:pPr>
              <w:spacing w:after="26" w:line="259" w:lineRule="auto"/>
              <w:ind w:left="0" w:firstLine="0"/>
              <w:jc w:val="left"/>
            </w:pPr>
            <w:r>
              <w:rPr>
                <w:b/>
                <w:i/>
                <w:sz w:val="24"/>
              </w:rPr>
              <w:t>Bước 1: Chuyển giao nhiệm vụ</w:t>
            </w:r>
          </w:p>
          <w:p w14:paraId="4F5F6D98" w14:textId="77777777" w:rsidR="002B7B5A" w:rsidRDefault="00000000">
            <w:pPr>
              <w:spacing w:after="57" w:line="233" w:lineRule="auto"/>
              <w:ind w:left="0" w:right="54" w:firstLine="0"/>
            </w:pPr>
            <w:r>
              <w:rPr>
                <w:sz w:val="24"/>
              </w:rPr>
              <w:t>GV chia lớp thành các nhóm, mỗi nhóm từ 2 – 3 HS. GV cho các nhóm xem video, sau đó đọc SGK và trình bày quy trình sản xuất gang theo các ý:</w:t>
            </w:r>
          </w:p>
          <w:p w14:paraId="1AFC2DD9" w14:textId="77777777" w:rsidR="002B7B5A" w:rsidRDefault="00000000">
            <w:pPr>
              <w:numPr>
                <w:ilvl w:val="0"/>
                <w:numId w:val="550"/>
              </w:numPr>
              <w:spacing w:after="26" w:line="259" w:lineRule="auto"/>
              <w:ind w:firstLine="0"/>
            </w:pPr>
            <w:r>
              <w:rPr>
                <w:sz w:val="24"/>
              </w:rPr>
              <w:t>Nguyên liệu cho sản xuất gang.</w:t>
            </w:r>
          </w:p>
          <w:p w14:paraId="57779833" w14:textId="77777777" w:rsidR="002B7B5A" w:rsidRDefault="00000000">
            <w:pPr>
              <w:numPr>
                <w:ilvl w:val="0"/>
                <w:numId w:val="550"/>
              </w:numPr>
              <w:spacing w:after="57" w:line="233" w:lineRule="auto"/>
              <w:ind w:firstLine="0"/>
            </w:pPr>
            <w:r>
              <w:rPr>
                <w:sz w:val="24"/>
              </w:rPr>
              <w:t>Cách thực hiện quá trình sản xuất gang (cách nạp nguyên liệu, cách lấy sản phẩm).</w:t>
            </w:r>
          </w:p>
          <w:p w14:paraId="2216C97A" w14:textId="77777777" w:rsidR="002B7B5A" w:rsidRDefault="00000000">
            <w:pPr>
              <w:numPr>
                <w:ilvl w:val="0"/>
                <w:numId w:val="550"/>
              </w:numPr>
              <w:spacing w:after="57" w:line="233" w:lineRule="auto"/>
              <w:ind w:firstLine="0"/>
            </w:pPr>
            <w:r>
              <w:rPr>
                <w:sz w:val="24"/>
              </w:rPr>
              <w:t>Các phản ứng trong các giai đoạn chính của quá trình sản xuất gang.</w:t>
            </w:r>
          </w:p>
          <w:p w14:paraId="5F3C04D7" w14:textId="77777777" w:rsidR="002B7B5A" w:rsidRDefault="00000000">
            <w:pPr>
              <w:spacing w:after="57" w:line="233" w:lineRule="auto"/>
              <w:ind w:left="0" w:firstLine="0"/>
              <w:jc w:val="left"/>
            </w:pPr>
            <w:r>
              <w:rPr>
                <w:sz w:val="24"/>
              </w:rPr>
              <w:t>– Sau khi tìm hiểu, HS cần trả lời các câu hỏi:</w:t>
            </w:r>
          </w:p>
          <w:p w14:paraId="1C929CCD" w14:textId="77777777" w:rsidR="002B7B5A" w:rsidRDefault="00000000">
            <w:pPr>
              <w:numPr>
                <w:ilvl w:val="0"/>
                <w:numId w:val="551"/>
              </w:numPr>
              <w:spacing w:after="26" w:line="259" w:lineRule="auto"/>
              <w:ind w:right="27" w:firstLine="0"/>
            </w:pPr>
            <w:r>
              <w:rPr>
                <w:sz w:val="24"/>
              </w:rPr>
              <w:t>Cho biết hàm lượng carbon trong gang.</w:t>
            </w:r>
          </w:p>
          <w:p w14:paraId="3F961F24" w14:textId="77777777" w:rsidR="002B7B5A" w:rsidRDefault="00000000">
            <w:pPr>
              <w:numPr>
                <w:ilvl w:val="0"/>
                <w:numId w:val="551"/>
              </w:numPr>
              <w:spacing w:after="57" w:line="233" w:lineRule="auto"/>
              <w:ind w:right="27" w:firstLine="0"/>
            </w:pPr>
            <w:r>
              <w:rPr>
                <w:sz w:val="24"/>
              </w:rPr>
              <w:t>Khí thải trong quá trình sản xuất gang là gì. Nếu khí này không được xử lí mà đưa thẳng ra ngoài môi trường thì sẽ nguy hại thế nào?</w:t>
            </w:r>
          </w:p>
          <w:p w14:paraId="7D358A88" w14:textId="77777777" w:rsidR="002B7B5A" w:rsidRDefault="00000000">
            <w:pPr>
              <w:numPr>
                <w:ilvl w:val="0"/>
                <w:numId w:val="551"/>
              </w:numPr>
              <w:spacing w:after="57" w:line="233" w:lineRule="auto"/>
              <w:ind w:right="27" w:firstLine="0"/>
            </w:pPr>
            <w:r>
              <w:rPr>
                <w:sz w:val="24"/>
              </w:rPr>
              <w:t>Nêu vai trò của carbon trong quá trình sản xuất gang.</w:t>
            </w:r>
          </w:p>
          <w:p w14:paraId="0A10772D" w14:textId="77777777" w:rsidR="002B7B5A" w:rsidRDefault="00000000">
            <w:pPr>
              <w:numPr>
                <w:ilvl w:val="0"/>
                <w:numId w:val="551"/>
              </w:numPr>
              <w:spacing w:after="0" w:line="282" w:lineRule="auto"/>
              <w:ind w:right="27" w:firstLine="0"/>
            </w:pPr>
            <w:r>
              <w:rPr>
                <w:sz w:val="24"/>
              </w:rPr>
              <w:t>Nêu một chất trong xỉ gang.</w:t>
            </w:r>
            <w:r>
              <w:rPr>
                <w:b/>
                <w:i/>
                <w:sz w:val="24"/>
              </w:rPr>
              <w:t>Bước 2: Thực hiện nhiệm vụ học tập</w:t>
            </w:r>
          </w:p>
          <w:p w14:paraId="34B89EE3" w14:textId="77777777" w:rsidR="002B7B5A" w:rsidRDefault="00000000">
            <w:pPr>
              <w:spacing w:after="26" w:line="259" w:lineRule="auto"/>
              <w:ind w:left="0" w:firstLine="0"/>
              <w:jc w:val="left"/>
            </w:pPr>
            <w:r>
              <w:rPr>
                <w:sz w:val="24"/>
              </w:rPr>
              <w:t>HS làm việc nhóm và trả lời câu hỏi.</w:t>
            </w:r>
          </w:p>
          <w:p w14:paraId="29B44461" w14:textId="77777777" w:rsidR="002B7B5A" w:rsidRDefault="00000000">
            <w:pPr>
              <w:spacing w:after="26" w:line="259" w:lineRule="auto"/>
              <w:ind w:left="0" w:firstLine="0"/>
              <w:jc w:val="left"/>
            </w:pPr>
            <w:r>
              <w:rPr>
                <w:b/>
                <w:i/>
                <w:sz w:val="24"/>
              </w:rPr>
              <w:t>Bước 3: Báo cáo kết quả và thảo luận</w:t>
            </w:r>
          </w:p>
          <w:p w14:paraId="03B015E2" w14:textId="77777777" w:rsidR="002B7B5A" w:rsidRDefault="00000000">
            <w:pPr>
              <w:spacing w:after="57" w:line="233" w:lineRule="auto"/>
              <w:ind w:left="0" w:right="55" w:firstLine="0"/>
            </w:pPr>
            <w:r>
              <w:rPr>
                <w:sz w:val="24"/>
              </w:rPr>
              <w:t>GV gọi một số HS đại diện nhóm trình bày bài trước lớp. Các nhóm khác nhận xét câu trả lời của bạn.</w:t>
            </w:r>
          </w:p>
          <w:p w14:paraId="15442E02" w14:textId="77777777" w:rsidR="002B7B5A" w:rsidRDefault="00000000">
            <w:pPr>
              <w:spacing w:after="55" w:line="235" w:lineRule="auto"/>
              <w:ind w:left="0" w:firstLine="0"/>
              <w:jc w:val="left"/>
            </w:pPr>
            <w:r>
              <w:rPr>
                <w:b/>
                <w:i/>
                <w:sz w:val="24"/>
              </w:rPr>
              <w:t>Bước 4: Đánh giá kết quả thực hiện nhiệm vụ</w:t>
            </w:r>
            <w:r>
              <w:rPr>
                <w:sz w:val="24"/>
              </w:rPr>
              <w:t>.</w:t>
            </w:r>
          </w:p>
          <w:p w14:paraId="73A5D153" w14:textId="77777777" w:rsidR="002B7B5A" w:rsidRDefault="00000000">
            <w:pPr>
              <w:spacing w:after="0" w:line="259" w:lineRule="auto"/>
              <w:ind w:left="0" w:right="55" w:firstLine="0"/>
            </w:pPr>
            <w:r>
              <w:rPr>
                <w:sz w:val="24"/>
              </w:rPr>
              <w:t>GV đánh giá dựa trên tính chính xác, rõ ràng của câu trả lời và sự tích cực phối hợp hoạt động của các thành viên trong mỗi nhóm.</w:t>
            </w:r>
          </w:p>
        </w:tc>
        <w:tc>
          <w:tcPr>
            <w:tcW w:w="4181" w:type="dxa"/>
            <w:gridSpan w:val="2"/>
            <w:tcBorders>
              <w:top w:val="single" w:sz="4" w:space="0" w:color="3E3672"/>
              <w:left w:val="single" w:sz="4" w:space="0" w:color="3E3672"/>
              <w:bottom w:val="single" w:sz="4" w:space="0" w:color="3E3672"/>
              <w:right w:val="single" w:sz="4" w:space="0" w:color="3E3672"/>
            </w:tcBorders>
          </w:tcPr>
          <w:p w14:paraId="3B5C4BBF" w14:textId="77777777" w:rsidR="002B7B5A" w:rsidRDefault="00000000">
            <w:pPr>
              <w:spacing w:after="26" w:line="259" w:lineRule="auto"/>
              <w:ind w:left="0" w:firstLine="0"/>
              <w:jc w:val="left"/>
            </w:pPr>
            <w:r>
              <w:rPr>
                <w:sz w:val="24"/>
              </w:rPr>
              <w:t>Các câu trả lời của HS:</w:t>
            </w:r>
          </w:p>
          <w:p w14:paraId="5ED2BC1F" w14:textId="77777777" w:rsidR="002B7B5A" w:rsidRDefault="00000000">
            <w:pPr>
              <w:spacing w:after="26" w:line="259" w:lineRule="auto"/>
              <w:ind w:left="0" w:firstLine="0"/>
              <w:jc w:val="left"/>
            </w:pPr>
            <w:r>
              <w:rPr>
                <w:i/>
                <w:sz w:val="24"/>
              </w:rPr>
              <w:t>Quy trình sản xuất gang</w:t>
            </w:r>
            <w:r>
              <w:rPr>
                <w:sz w:val="24"/>
              </w:rPr>
              <w:t>:</w:t>
            </w:r>
          </w:p>
          <w:p w14:paraId="5587D404" w14:textId="77777777" w:rsidR="002B7B5A" w:rsidRDefault="00000000">
            <w:pPr>
              <w:numPr>
                <w:ilvl w:val="0"/>
                <w:numId w:val="552"/>
              </w:numPr>
              <w:spacing w:after="22"/>
              <w:ind w:right="27" w:firstLine="0"/>
              <w:jc w:val="left"/>
            </w:pPr>
            <w:r>
              <w:rPr>
                <w:sz w:val="24"/>
              </w:rPr>
              <w:t>Nguyên liệu: quặng sắt (ví dụ quặng chứa Fe</w:t>
            </w:r>
            <w:r>
              <w:rPr>
                <w:sz w:val="22"/>
                <w:vertAlign w:val="subscript"/>
              </w:rPr>
              <w:t>2</w:t>
            </w:r>
            <w:r>
              <w:rPr>
                <w:sz w:val="24"/>
              </w:rPr>
              <w:t>O</w:t>
            </w:r>
            <w:r>
              <w:rPr>
                <w:sz w:val="22"/>
                <w:vertAlign w:val="subscript"/>
              </w:rPr>
              <w:t>3</w:t>
            </w:r>
            <w:r>
              <w:rPr>
                <w:sz w:val="24"/>
              </w:rPr>
              <w:t>), than cốc, chất tạo xỉ (ví dụ CaCO</w:t>
            </w:r>
            <w:r>
              <w:rPr>
                <w:sz w:val="22"/>
                <w:vertAlign w:val="subscript"/>
              </w:rPr>
              <w:t>3</w:t>
            </w:r>
            <w:r>
              <w:rPr>
                <w:sz w:val="24"/>
              </w:rPr>
              <w:t>, SiO</w:t>
            </w:r>
            <w:r>
              <w:rPr>
                <w:sz w:val="22"/>
                <w:vertAlign w:val="subscript"/>
              </w:rPr>
              <w:t>2</w:t>
            </w:r>
            <w:r>
              <w:rPr>
                <w:sz w:val="24"/>
              </w:rPr>
              <w:t>,...) và không khí.</w:t>
            </w:r>
          </w:p>
          <w:p w14:paraId="56DD86BA" w14:textId="77777777" w:rsidR="002B7B5A" w:rsidRDefault="00000000">
            <w:pPr>
              <w:numPr>
                <w:ilvl w:val="0"/>
                <w:numId w:val="552"/>
              </w:numPr>
              <w:spacing w:after="26" w:line="259" w:lineRule="auto"/>
              <w:ind w:right="27" w:firstLine="0"/>
              <w:jc w:val="left"/>
            </w:pPr>
            <w:r>
              <w:rPr>
                <w:sz w:val="24"/>
              </w:rPr>
              <w:t xml:space="preserve">Cách thực hiện: </w:t>
            </w:r>
          </w:p>
          <w:p w14:paraId="0B866F48" w14:textId="77777777" w:rsidR="002B7B5A" w:rsidRDefault="00000000">
            <w:pPr>
              <w:numPr>
                <w:ilvl w:val="0"/>
                <w:numId w:val="553"/>
              </w:numPr>
              <w:spacing w:after="28" w:line="257" w:lineRule="auto"/>
              <w:ind w:right="55" w:firstLine="0"/>
            </w:pPr>
            <w:r>
              <w:rPr>
                <w:sz w:val="24"/>
              </w:rPr>
              <w:t>Nguyên liệu rắn được đưa vào lò cao qua miệng lò, chuyển dần từ trên xuống. – Không khí nóng được thổi từ dưới lên.</w:t>
            </w:r>
          </w:p>
          <w:p w14:paraId="3F67CB3D" w14:textId="77777777" w:rsidR="002B7B5A" w:rsidRDefault="00000000">
            <w:pPr>
              <w:numPr>
                <w:ilvl w:val="0"/>
                <w:numId w:val="553"/>
              </w:numPr>
              <w:spacing w:after="57" w:line="233" w:lineRule="auto"/>
              <w:ind w:right="55" w:firstLine="0"/>
            </w:pPr>
            <w:r>
              <w:rPr>
                <w:sz w:val="24"/>
              </w:rPr>
              <w:t>Xỉ nhẹ nổi lên trên gang lỏng, được đưa ra ngoài qua cửa tháo xỉ. Gang lỏng được đưa ra ngoài qua cửa tháo gang. Khí thải tạo thành trong lò cao được đưa ra ngoài qua cửa ở gần miệng lò.</w:t>
            </w:r>
          </w:p>
          <w:p w14:paraId="0BECB1D7" w14:textId="77777777" w:rsidR="002B7B5A" w:rsidRDefault="00000000">
            <w:pPr>
              <w:spacing w:after="26" w:line="259" w:lineRule="auto"/>
              <w:ind w:left="0" w:firstLine="0"/>
              <w:jc w:val="left"/>
            </w:pPr>
            <w:r>
              <w:rPr>
                <w:sz w:val="24"/>
              </w:rPr>
              <w:t>3. Các giai đoạn chính của sản xuất gang:</w:t>
            </w:r>
          </w:p>
          <w:p w14:paraId="126F2DF2" w14:textId="77777777" w:rsidR="002B7B5A" w:rsidRDefault="00000000">
            <w:pPr>
              <w:numPr>
                <w:ilvl w:val="0"/>
                <w:numId w:val="554"/>
              </w:numPr>
              <w:spacing w:after="185" w:line="259" w:lineRule="auto"/>
              <w:ind w:firstLine="0"/>
              <w:jc w:val="left"/>
            </w:pPr>
            <w:r>
              <w:rPr>
                <w:sz w:val="24"/>
              </w:rPr>
              <w:t>Phản ứng tạo khí CO:</w:t>
            </w:r>
          </w:p>
          <w:p w14:paraId="4E42502A" w14:textId="77777777" w:rsidR="002B7B5A" w:rsidRDefault="00000000">
            <w:pPr>
              <w:tabs>
                <w:tab w:val="center" w:pos="1560"/>
              </w:tabs>
              <w:spacing w:after="289" w:line="259" w:lineRule="auto"/>
              <w:ind w:left="0" w:firstLine="0"/>
              <w:jc w:val="left"/>
            </w:pPr>
            <w:r>
              <w:rPr>
                <w:sz w:val="24"/>
              </w:rPr>
              <w:t xml:space="preserve"> </w:t>
            </w:r>
            <w:r>
              <w:rPr>
                <w:sz w:val="24"/>
              </w:rPr>
              <w:tab/>
              <w:t>C + O</w:t>
            </w:r>
            <w:r>
              <w:rPr>
                <w:sz w:val="22"/>
                <w:vertAlign w:val="subscript"/>
              </w:rPr>
              <w:t>2</w:t>
            </w:r>
            <w:r>
              <w:rPr>
                <w:sz w:val="24"/>
              </w:rPr>
              <w:t xml:space="preserve">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rPr>
                <w:sz w:val="24"/>
              </w:rPr>
              <w:t xml:space="preserve"> CO</w:t>
            </w:r>
            <w:r>
              <w:rPr>
                <w:sz w:val="22"/>
                <w:vertAlign w:val="subscript"/>
              </w:rPr>
              <w:t>2</w:t>
            </w:r>
          </w:p>
          <w:p w14:paraId="610A3E63" w14:textId="77777777" w:rsidR="002B7B5A" w:rsidRDefault="00000000">
            <w:pPr>
              <w:tabs>
                <w:tab w:val="center" w:pos="1665"/>
              </w:tabs>
              <w:spacing w:after="70" w:line="259" w:lineRule="auto"/>
              <w:ind w:left="0" w:firstLine="0"/>
              <w:jc w:val="left"/>
            </w:pPr>
            <w:r>
              <w:rPr>
                <w:sz w:val="24"/>
              </w:rPr>
              <w:t xml:space="preserve"> </w:t>
            </w:r>
            <w:r>
              <w:rPr>
                <w:sz w:val="24"/>
              </w:rPr>
              <w:tab/>
              <w:t>C + CO</w:t>
            </w:r>
            <w:r>
              <w:rPr>
                <w:sz w:val="22"/>
                <w:vertAlign w:val="subscript"/>
              </w:rPr>
              <w:t>2</w:t>
            </w:r>
            <w:r>
              <w:rPr>
                <w:sz w:val="24"/>
              </w:rPr>
              <w:t xml:space="preserve">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rPr>
                <w:sz w:val="24"/>
              </w:rPr>
              <w:t xml:space="preserve"> 2CO</w:t>
            </w:r>
          </w:p>
          <w:p w14:paraId="610841B7" w14:textId="77777777" w:rsidR="002B7B5A" w:rsidRDefault="00000000">
            <w:pPr>
              <w:numPr>
                <w:ilvl w:val="0"/>
                <w:numId w:val="554"/>
              </w:numPr>
              <w:spacing w:after="127" w:line="233" w:lineRule="auto"/>
              <w:ind w:firstLine="0"/>
              <w:jc w:val="left"/>
            </w:pPr>
            <w:r>
              <w:rPr>
                <w:sz w:val="24"/>
              </w:rPr>
              <w:t xml:space="preserve">Khí CO phản ứng với oxide của sắt trong quặng: </w:t>
            </w:r>
          </w:p>
          <w:p w14:paraId="14CDFCF3" w14:textId="77777777" w:rsidR="002B7B5A" w:rsidRDefault="00000000">
            <w:pPr>
              <w:tabs>
                <w:tab w:val="center" w:pos="2205"/>
              </w:tabs>
              <w:spacing w:after="41" w:line="259" w:lineRule="auto"/>
              <w:ind w:left="0" w:firstLine="0"/>
              <w:jc w:val="left"/>
            </w:pPr>
            <w:r>
              <w:rPr>
                <w:sz w:val="24"/>
              </w:rPr>
              <w:t xml:space="preserve"> </w:t>
            </w:r>
            <w:r>
              <w:rPr>
                <w:sz w:val="24"/>
              </w:rPr>
              <w:tab/>
              <w:t>3CO + Fe</w:t>
            </w:r>
            <w:r>
              <w:rPr>
                <w:sz w:val="22"/>
                <w:vertAlign w:val="subscript"/>
              </w:rPr>
              <w:t>2</w:t>
            </w:r>
            <w:r>
              <w:rPr>
                <w:sz w:val="24"/>
              </w:rPr>
              <w:t>O</w:t>
            </w:r>
            <w:r>
              <w:rPr>
                <w:sz w:val="22"/>
                <w:vertAlign w:val="subscript"/>
              </w:rPr>
              <w:t>3</w:t>
            </w:r>
            <w:r>
              <w:rPr>
                <w:sz w:val="24"/>
              </w:rPr>
              <w:t xml:space="preserve">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rPr>
                <w:sz w:val="24"/>
              </w:rPr>
              <w:t xml:space="preserve"> 2Fe + 3CO</w:t>
            </w:r>
            <w:r>
              <w:rPr>
                <w:sz w:val="22"/>
                <w:vertAlign w:val="subscript"/>
              </w:rPr>
              <w:t>2</w:t>
            </w:r>
          </w:p>
          <w:p w14:paraId="3D6DA63B" w14:textId="77777777" w:rsidR="002B7B5A" w:rsidRDefault="00000000">
            <w:pPr>
              <w:numPr>
                <w:ilvl w:val="0"/>
                <w:numId w:val="554"/>
              </w:numPr>
              <w:spacing w:after="26" w:line="259" w:lineRule="auto"/>
              <w:ind w:firstLine="0"/>
              <w:jc w:val="left"/>
            </w:pPr>
            <w:r>
              <w:rPr>
                <w:sz w:val="24"/>
              </w:rPr>
              <w:t>Phản ứng tạo xỉ:</w:t>
            </w:r>
          </w:p>
          <w:p w14:paraId="328F08DD" w14:textId="77777777" w:rsidR="002B7B5A" w:rsidRDefault="00000000">
            <w:pPr>
              <w:spacing w:after="267" w:line="259" w:lineRule="auto"/>
              <w:ind w:left="0" w:firstLine="0"/>
              <w:jc w:val="left"/>
            </w:pPr>
            <w:r>
              <w:rPr>
                <w:sz w:val="24"/>
              </w:rPr>
              <w:t>Đá vôi phân huỷ tạo CaO:</w:t>
            </w:r>
          </w:p>
          <w:p w14:paraId="3453E18D" w14:textId="77777777" w:rsidR="002B7B5A" w:rsidRDefault="00000000">
            <w:pPr>
              <w:tabs>
                <w:tab w:val="center" w:pos="1918"/>
              </w:tabs>
              <w:spacing w:after="55" w:line="259" w:lineRule="auto"/>
              <w:ind w:left="0" w:firstLine="0"/>
              <w:jc w:val="left"/>
            </w:pPr>
            <w:r>
              <w:rPr>
                <w:sz w:val="24"/>
              </w:rPr>
              <w:t xml:space="preserve"> </w:t>
            </w:r>
            <w:r>
              <w:rPr>
                <w:sz w:val="24"/>
              </w:rPr>
              <w:tab/>
              <w:t>CaCO</w:t>
            </w:r>
            <w:r>
              <w:rPr>
                <w:sz w:val="22"/>
                <w:vertAlign w:val="subscript"/>
              </w:rPr>
              <w:t>3</w:t>
            </w:r>
            <w:r>
              <w:rPr>
                <w:sz w:val="24"/>
              </w:rPr>
              <w:t xml:space="preserve">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rPr>
                <w:sz w:val="24"/>
              </w:rPr>
              <w:t xml:space="preserve"> CaO + CO</w:t>
            </w:r>
            <w:r>
              <w:rPr>
                <w:sz w:val="22"/>
                <w:vertAlign w:val="subscript"/>
              </w:rPr>
              <w:t>2</w:t>
            </w:r>
          </w:p>
          <w:p w14:paraId="11009AD8" w14:textId="77777777" w:rsidR="002B7B5A" w:rsidRDefault="00000000">
            <w:pPr>
              <w:spacing w:after="275" w:line="263" w:lineRule="auto"/>
              <w:ind w:left="0" w:firstLine="0"/>
            </w:pPr>
            <w:r>
              <w:rPr>
                <w:sz w:val="24"/>
              </w:rPr>
              <w:t>CaO kết hợp với các oxide trong quặng như SiO</w:t>
            </w:r>
            <w:r>
              <w:rPr>
                <w:sz w:val="22"/>
                <w:vertAlign w:val="subscript"/>
              </w:rPr>
              <w:t>2</w:t>
            </w:r>
            <w:r>
              <w:rPr>
                <w:sz w:val="24"/>
              </w:rPr>
              <w:t xml:space="preserve"> tạo xỉ:</w:t>
            </w:r>
          </w:p>
          <w:p w14:paraId="5F4101EB" w14:textId="77777777" w:rsidR="002B7B5A" w:rsidRDefault="00000000">
            <w:pPr>
              <w:spacing w:after="0" w:line="348" w:lineRule="auto"/>
              <w:ind w:left="0" w:right="1268" w:firstLine="0"/>
            </w:pPr>
            <w:r>
              <w:rPr>
                <w:sz w:val="24"/>
              </w:rPr>
              <w:t>CaO + SiO</w:t>
            </w:r>
            <w:r>
              <w:rPr>
                <w:sz w:val="22"/>
                <w:vertAlign w:val="subscript"/>
              </w:rPr>
              <w:t>2</w:t>
            </w:r>
            <w:r>
              <w:rPr>
                <w:sz w:val="24"/>
              </w:rPr>
              <w:t xml:space="preserve">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rPr>
                <w:sz w:val="24"/>
              </w:rPr>
              <w:t xml:space="preserve"> CaSiO</w:t>
            </w:r>
            <w:r>
              <w:rPr>
                <w:sz w:val="22"/>
                <w:vertAlign w:val="subscript"/>
              </w:rPr>
              <w:t xml:space="preserve">3 </w:t>
            </w:r>
            <w:r>
              <w:rPr>
                <w:i/>
                <w:sz w:val="24"/>
              </w:rPr>
              <w:t>Trả lời câu hỏi của GV:</w:t>
            </w:r>
          </w:p>
          <w:p w14:paraId="5BF39014" w14:textId="77777777" w:rsidR="002B7B5A" w:rsidRDefault="00000000">
            <w:pPr>
              <w:numPr>
                <w:ilvl w:val="0"/>
                <w:numId w:val="555"/>
              </w:numPr>
              <w:spacing w:after="57" w:line="233" w:lineRule="auto"/>
              <w:ind w:right="28" w:firstLine="0"/>
              <w:jc w:val="left"/>
            </w:pPr>
            <w:r>
              <w:rPr>
                <w:sz w:val="24"/>
              </w:rPr>
              <w:t>Hàm lượng carbon trong gang: khoảng 2 – 5%.</w:t>
            </w:r>
          </w:p>
          <w:p w14:paraId="29EB24D6" w14:textId="77777777" w:rsidR="002B7B5A" w:rsidRDefault="00000000">
            <w:pPr>
              <w:numPr>
                <w:ilvl w:val="0"/>
                <w:numId w:val="555"/>
              </w:numPr>
              <w:spacing w:after="0" w:line="259" w:lineRule="auto"/>
              <w:ind w:right="28" w:firstLine="0"/>
              <w:jc w:val="left"/>
            </w:pPr>
            <w:r>
              <w:rPr>
                <w:sz w:val="24"/>
              </w:rPr>
              <w:lastRenderedPageBreak/>
              <w:t>Khí thải trong quá trình sản xuất gang: CO</w:t>
            </w:r>
            <w:r>
              <w:rPr>
                <w:sz w:val="22"/>
                <w:vertAlign w:val="subscript"/>
              </w:rPr>
              <w:t xml:space="preserve">2 </w:t>
            </w:r>
            <w:r>
              <w:rPr>
                <w:sz w:val="24"/>
              </w:rPr>
              <w:t>(có thể có CO nếu không phản ứng hết với oxide của sắt). Khí CO độc, nếu thải ra ngoài môi trường, người hít phải sẽ khó thở, có thể dẫn đến tử vong.</w:t>
            </w:r>
          </w:p>
        </w:tc>
      </w:tr>
      <w:tr w:rsidR="002B7B5A" w14:paraId="35EAC6B6" w14:textId="77777777">
        <w:tblPrEx>
          <w:tblCellMar>
            <w:bottom w:w="27" w:type="dxa"/>
          </w:tblCellMar>
        </w:tblPrEx>
        <w:trPr>
          <w:gridBefore w:val="1"/>
          <w:wBefore w:w="283" w:type="dxa"/>
          <w:trHeight w:val="401"/>
        </w:trPr>
        <w:tc>
          <w:tcPr>
            <w:tcW w:w="4312" w:type="dxa"/>
            <w:gridSpan w:val="2"/>
            <w:tcBorders>
              <w:top w:val="single" w:sz="4" w:space="0" w:color="3E3672"/>
              <w:left w:val="single" w:sz="4" w:space="0" w:color="3E3672"/>
              <w:bottom w:val="single" w:sz="4" w:space="0" w:color="3E3672"/>
              <w:right w:val="single" w:sz="4" w:space="0" w:color="3E3672"/>
            </w:tcBorders>
            <w:shd w:val="clear" w:color="auto" w:fill="C6BDD4"/>
          </w:tcPr>
          <w:p w14:paraId="01482E4F" w14:textId="77777777" w:rsidR="002B7B5A" w:rsidRDefault="00000000">
            <w:pPr>
              <w:spacing w:after="0" w:line="259" w:lineRule="auto"/>
              <w:ind w:left="0" w:right="55" w:firstLine="0"/>
              <w:jc w:val="center"/>
            </w:pPr>
            <w:r>
              <w:rPr>
                <w:b/>
                <w:sz w:val="24"/>
              </w:rPr>
              <w:lastRenderedPageBreak/>
              <w:t>Hoạt động của giáo viên và học sinh</w:t>
            </w:r>
          </w:p>
        </w:tc>
        <w:tc>
          <w:tcPr>
            <w:tcW w:w="4181" w:type="dxa"/>
            <w:gridSpan w:val="2"/>
            <w:tcBorders>
              <w:top w:val="single" w:sz="4" w:space="0" w:color="3E3672"/>
              <w:left w:val="single" w:sz="4" w:space="0" w:color="3E3672"/>
              <w:bottom w:val="single" w:sz="4" w:space="0" w:color="3E3672"/>
              <w:right w:val="single" w:sz="4" w:space="0" w:color="3E3672"/>
            </w:tcBorders>
            <w:shd w:val="clear" w:color="auto" w:fill="C6BDD4"/>
          </w:tcPr>
          <w:p w14:paraId="49254592" w14:textId="77777777" w:rsidR="002B7B5A" w:rsidRDefault="00000000">
            <w:pPr>
              <w:spacing w:after="0" w:line="259" w:lineRule="auto"/>
              <w:ind w:left="0" w:right="55" w:firstLine="0"/>
              <w:jc w:val="center"/>
            </w:pPr>
            <w:r>
              <w:rPr>
                <w:b/>
                <w:sz w:val="24"/>
              </w:rPr>
              <w:t>Sản phẩm</w:t>
            </w:r>
          </w:p>
        </w:tc>
      </w:tr>
      <w:tr w:rsidR="002B7B5A" w14:paraId="57570570" w14:textId="77777777">
        <w:tblPrEx>
          <w:tblCellMar>
            <w:bottom w:w="27" w:type="dxa"/>
          </w:tblCellMar>
        </w:tblPrEx>
        <w:trPr>
          <w:gridBefore w:val="1"/>
          <w:wBefore w:w="283" w:type="dxa"/>
          <w:trHeight w:val="10615"/>
        </w:trPr>
        <w:tc>
          <w:tcPr>
            <w:tcW w:w="4312" w:type="dxa"/>
            <w:gridSpan w:val="2"/>
            <w:tcBorders>
              <w:top w:val="single" w:sz="4" w:space="0" w:color="3E3672"/>
              <w:left w:val="single" w:sz="4" w:space="0" w:color="3E3672"/>
              <w:bottom w:val="single" w:sz="4" w:space="0" w:color="3E3672"/>
              <w:right w:val="single" w:sz="4" w:space="0" w:color="3E3672"/>
            </w:tcBorders>
            <w:vAlign w:val="bottom"/>
          </w:tcPr>
          <w:p w14:paraId="0AD5FCCD" w14:textId="77777777" w:rsidR="002B7B5A" w:rsidRDefault="00000000">
            <w:pPr>
              <w:spacing w:after="26" w:line="259" w:lineRule="auto"/>
              <w:ind w:left="0" w:firstLine="0"/>
              <w:jc w:val="left"/>
            </w:pPr>
            <w:r>
              <w:rPr>
                <w:b/>
                <w:sz w:val="24"/>
              </w:rPr>
              <w:lastRenderedPageBreak/>
              <w:t>2. Sản xuất thép</w:t>
            </w:r>
          </w:p>
          <w:p w14:paraId="4E4FFF4A" w14:textId="77777777" w:rsidR="002B7B5A" w:rsidRDefault="00000000">
            <w:pPr>
              <w:spacing w:after="26" w:line="259" w:lineRule="auto"/>
              <w:ind w:left="0" w:firstLine="0"/>
              <w:jc w:val="left"/>
            </w:pPr>
            <w:r>
              <w:rPr>
                <w:b/>
                <w:i/>
                <w:sz w:val="24"/>
              </w:rPr>
              <w:t>Bước 1: Chuyển giao nhiệm vụ</w:t>
            </w:r>
          </w:p>
          <w:p w14:paraId="6E01AA46" w14:textId="77777777" w:rsidR="002B7B5A" w:rsidRDefault="00000000">
            <w:pPr>
              <w:spacing w:after="57" w:line="233" w:lineRule="auto"/>
              <w:ind w:left="0" w:firstLine="0"/>
            </w:pPr>
            <w:r>
              <w:rPr>
                <w:sz w:val="24"/>
              </w:rPr>
              <w:t xml:space="preserve">– GV yêu cầu HS đọc SGK và trình bày quy trình sản xuất thép: </w:t>
            </w:r>
          </w:p>
          <w:p w14:paraId="50EE2AF3" w14:textId="77777777" w:rsidR="002B7B5A" w:rsidRDefault="00000000">
            <w:pPr>
              <w:numPr>
                <w:ilvl w:val="0"/>
                <w:numId w:val="556"/>
              </w:numPr>
              <w:spacing w:after="26" w:line="259" w:lineRule="auto"/>
              <w:ind w:right="28" w:firstLine="0"/>
              <w:jc w:val="left"/>
            </w:pPr>
            <w:r>
              <w:rPr>
                <w:sz w:val="24"/>
              </w:rPr>
              <w:t>Nguyên liệu cho sản xuất thép.</w:t>
            </w:r>
          </w:p>
          <w:p w14:paraId="5BF29F4A" w14:textId="77777777" w:rsidR="002B7B5A" w:rsidRDefault="00000000">
            <w:pPr>
              <w:numPr>
                <w:ilvl w:val="0"/>
                <w:numId w:val="556"/>
              </w:numPr>
              <w:spacing w:after="28" w:line="257" w:lineRule="auto"/>
              <w:ind w:right="28" w:firstLine="0"/>
              <w:jc w:val="left"/>
            </w:pPr>
            <w:r>
              <w:rPr>
                <w:sz w:val="24"/>
              </w:rPr>
              <w:t>Cách thực hiện quá trình sản xuất thép (cách nạp nguyên liệu, cách lấy sản phẩm) – Sau khi trình bày, HS cần trả lời câu hỏi:</w:t>
            </w:r>
          </w:p>
          <w:p w14:paraId="05D5D31F" w14:textId="77777777" w:rsidR="002B7B5A" w:rsidRDefault="00000000">
            <w:pPr>
              <w:numPr>
                <w:ilvl w:val="0"/>
                <w:numId w:val="557"/>
              </w:numPr>
              <w:spacing w:after="26" w:line="259" w:lineRule="auto"/>
              <w:ind w:firstLine="0"/>
              <w:jc w:val="left"/>
            </w:pPr>
            <w:r>
              <w:rPr>
                <w:sz w:val="24"/>
              </w:rPr>
              <w:t>Cho biết hàm lượng carbon trong thép.</w:t>
            </w:r>
          </w:p>
          <w:p w14:paraId="7710FBB0" w14:textId="77777777" w:rsidR="002B7B5A" w:rsidRDefault="00000000">
            <w:pPr>
              <w:numPr>
                <w:ilvl w:val="0"/>
                <w:numId w:val="557"/>
              </w:numPr>
              <w:spacing w:after="57" w:line="233" w:lineRule="auto"/>
              <w:ind w:firstLine="0"/>
              <w:jc w:val="left"/>
            </w:pPr>
            <w:r>
              <w:rPr>
                <w:sz w:val="24"/>
              </w:rPr>
              <w:t>Khí thải trong quá trình sản xuất thép là gì? Nếu khí này không được xử lí mà đưa thẳng ra ngoài môi trường thì sẽ nguy hại thế nào?</w:t>
            </w:r>
          </w:p>
          <w:p w14:paraId="61948E50" w14:textId="77777777" w:rsidR="002B7B5A" w:rsidRDefault="00000000">
            <w:pPr>
              <w:numPr>
                <w:ilvl w:val="0"/>
                <w:numId w:val="557"/>
              </w:numPr>
              <w:spacing w:after="57" w:line="233" w:lineRule="auto"/>
              <w:ind w:firstLine="0"/>
              <w:jc w:val="left"/>
            </w:pPr>
            <w:r>
              <w:rPr>
                <w:sz w:val="24"/>
              </w:rPr>
              <w:t>Nêu vai trò của carbon trong quá trình sản xuất thép.</w:t>
            </w:r>
          </w:p>
          <w:p w14:paraId="1B248B2D" w14:textId="77777777" w:rsidR="002B7B5A" w:rsidRDefault="00000000">
            <w:pPr>
              <w:numPr>
                <w:ilvl w:val="0"/>
                <w:numId w:val="557"/>
              </w:numPr>
              <w:spacing w:after="26" w:line="259" w:lineRule="auto"/>
              <w:ind w:firstLine="0"/>
              <w:jc w:val="left"/>
            </w:pPr>
            <w:r>
              <w:rPr>
                <w:sz w:val="24"/>
              </w:rPr>
              <w:t>Nêu một chất trong xỉ thép.</w:t>
            </w:r>
          </w:p>
          <w:p w14:paraId="63FBF757" w14:textId="77777777" w:rsidR="002B7B5A" w:rsidRDefault="00000000">
            <w:pPr>
              <w:spacing w:after="26" w:line="259" w:lineRule="auto"/>
              <w:ind w:left="0" w:firstLine="0"/>
              <w:jc w:val="left"/>
            </w:pPr>
            <w:r>
              <w:rPr>
                <w:b/>
                <w:i/>
                <w:sz w:val="24"/>
              </w:rPr>
              <w:t>Bước 2: Thực hiện nhiệm vụ học tập</w:t>
            </w:r>
          </w:p>
          <w:p w14:paraId="544CB512" w14:textId="77777777" w:rsidR="002B7B5A" w:rsidRDefault="00000000">
            <w:pPr>
              <w:spacing w:after="57" w:line="233" w:lineRule="auto"/>
              <w:ind w:left="0" w:firstLine="0"/>
            </w:pPr>
            <w:r>
              <w:rPr>
                <w:sz w:val="24"/>
              </w:rPr>
              <w:t>HS làm việc độc lập, nghiên cứu SGK và trả lời câu hỏi.</w:t>
            </w:r>
          </w:p>
          <w:p w14:paraId="1DCB6608" w14:textId="77777777" w:rsidR="002B7B5A" w:rsidRDefault="00000000">
            <w:pPr>
              <w:spacing w:after="28" w:line="258" w:lineRule="auto"/>
              <w:ind w:left="0" w:right="55" w:firstLine="0"/>
            </w:pPr>
            <w:r>
              <w:rPr>
                <w:b/>
                <w:i/>
                <w:sz w:val="24"/>
              </w:rPr>
              <w:t xml:space="preserve">Bước 3: Báo cáo kết quả và thảo luận </w:t>
            </w:r>
            <w:r>
              <w:rPr>
                <w:sz w:val="24"/>
              </w:rPr>
              <w:t xml:space="preserve">GV gọi một số HS trình bày bài trước lớp. Các HS khác nhận xét câu trả lời của bạn. </w:t>
            </w:r>
            <w:r>
              <w:rPr>
                <w:b/>
                <w:i/>
                <w:sz w:val="24"/>
              </w:rPr>
              <w:t>Bước 4: Đánh giá kết quả thực hiện nhiệm vụ</w:t>
            </w:r>
            <w:r>
              <w:rPr>
                <w:sz w:val="24"/>
              </w:rPr>
              <w:t>.</w:t>
            </w:r>
          </w:p>
          <w:p w14:paraId="1F16095D" w14:textId="77777777" w:rsidR="002B7B5A" w:rsidRDefault="00000000">
            <w:pPr>
              <w:spacing w:after="0" w:line="259" w:lineRule="auto"/>
              <w:ind w:left="0" w:firstLine="0"/>
            </w:pPr>
            <w:r>
              <w:rPr>
                <w:sz w:val="24"/>
              </w:rPr>
              <w:t>GV đánh giá dựa trên tính chính xác, rõ ràng của câu trả lời.</w:t>
            </w:r>
          </w:p>
        </w:tc>
        <w:tc>
          <w:tcPr>
            <w:tcW w:w="4181" w:type="dxa"/>
            <w:gridSpan w:val="2"/>
            <w:tcBorders>
              <w:top w:val="single" w:sz="4" w:space="0" w:color="3E3672"/>
              <w:left w:val="single" w:sz="4" w:space="0" w:color="3E3672"/>
              <w:bottom w:val="single" w:sz="4" w:space="0" w:color="3E3672"/>
              <w:right w:val="single" w:sz="4" w:space="0" w:color="3E3672"/>
            </w:tcBorders>
          </w:tcPr>
          <w:p w14:paraId="2B720110" w14:textId="77777777" w:rsidR="002B7B5A" w:rsidRDefault="00000000">
            <w:pPr>
              <w:spacing w:after="86" w:line="233" w:lineRule="auto"/>
              <w:ind w:left="0" w:firstLine="0"/>
            </w:pPr>
            <w:r>
              <w:rPr>
                <w:sz w:val="24"/>
              </w:rPr>
              <w:t>3. Vai trò của carbon trong quá trình sản xuất gang:</w:t>
            </w:r>
          </w:p>
          <w:p w14:paraId="4F9F9934" w14:textId="77777777" w:rsidR="002B7B5A" w:rsidRDefault="00000000">
            <w:pPr>
              <w:numPr>
                <w:ilvl w:val="0"/>
                <w:numId w:val="558"/>
              </w:numPr>
              <w:spacing w:after="40" w:line="247" w:lineRule="auto"/>
              <w:ind w:firstLine="0"/>
              <w:jc w:val="left"/>
            </w:pPr>
            <w:r>
              <w:rPr>
                <w:sz w:val="24"/>
              </w:rPr>
              <w:t>Cháy với O</w:t>
            </w:r>
            <w:r>
              <w:rPr>
                <w:sz w:val="22"/>
                <w:vertAlign w:val="subscript"/>
              </w:rPr>
              <w:t>2</w:t>
            </w:r>
            <w:r>
              <w:rPr>
                <w:sz w:val="24"/>
              </w:rPr>
              <w:t xml:space="preserve"> để sinh nhiệt, nâng nhiệt độ lò phản ứng.</w:t>
            </w:r>
          </w:p>
          <w:p w14:paraId="38C54A4A" w14:textId="77777777" w:rsidR="002B7B5A" w:rsidRDefault="00000000">
            <w:pPr>
              <w:numPr>
                <w:ilvl w:val="0"/>
                <w:numId w:val="558"/>
              </w:numPr>
              <w:spacing w:after="57" w:line="233" w:lineRule="auto"/>
              <w:ind w:firstLine="0"/>
              <w:jc w:val="left"/>
            </w:pPr>
            <w:r>
              <w:rPr>
                <w:sz w:val="24"/>
              </w:rPr>
              <w:t>Tạo khí CO để phản ứng với oxide của sắt.</w:t>
            </w:r>
          </w:p>
          <w:p w14:paraId="03BFD007" w14:textId="77777777" w:rsidR="002B7B5A" w:rsidRDefault="00000000">
            <w:pPr>
              <w:numPr>
                <w:ilvl w:val="0"/>
                <w:numId w:val="558"/>
              </w:numPr>
              <w:spacing w:after="57" w:line="259" w:lineRule="auto"/>
              <w:ind w:firstLine="0"/>
              <w:jc w:val="left"/>
            </w:pPr>
            <w:r>
              <w:rPr>
                <w:sz w:val="24"/>
              </w:rPr>
              <w:t>Là thành phần của gang.</w:t>
            </w:r>
          </w:p>
          <w:p w14:paraId="709C5988" w14:textId="77777777" w:rsidR="002B7B5A" w:rsidRDefault="00000000">
            <w:pPr>
              <w:spacing w:after="41" w:line="247" w:lineRule="auto"/>
              <w:ind w:left="0" w:firstLine="0"/>
            </w:pPr>
            <w:r>
              <w:rPr>
                <w:sz w:val="24"/>
              </w:rPr>
              <w:t>4. Một chất trong xỉ gang CaSiO</w:t>
            </w:r>
            <w:r>
              <w:rPr>
                <w:sz w:val="22"/>
                <w:vertAlign w:val="subscript"/>
              </w:rPr>
              <w:t xml:space="preserve">3 </w:t>
            </w:r>
            <w:r>
              <w:rPr>
                <w:sz w:val="24"/>
              </w:rPr>
              <w:t>(ngoài ra có thể có nhiều chất khác).</w:t>
            </w:r>
          </w:p>
          <w:p w14:paraId="3923B111" w14:textId="77777777" w:rsidR="002B7B5A" w:rsidRDefault="00000000">
            <w:pPr>
              <w:spacing w:after="26" w:line="259" w:lineRule="auto"/>
              <w:ind w:left="0" w:firstLine="0"/>
              <w:jc w:val="left"/>
            </w:pPr>
            <w:r>
              <w:rPr>
                <w:i/>
                <w:sz w:val="24"/>
              </w:rPr>
              <w:t>Quy trình sản xuất thép:</w:t>
            </w:r>
          </w:p>
          <w:p w14:paraId="294C99FE" w14:textId="77777777" w:rsidR="002B7B5A" w:rsidRDefault="00000000">
            <w:pPr>
              <w:spacing w:after="28" w:line="257" w:lineRule="auto"/>
              <w:ind w:left="0" w:right="56" w:firstLine="0"/>
            </w:pPr>
            <w:r>
              <w:rPr>
                <w:sz w:val="24"/>
              </w:rPr>
              <w:t xml:space="preserve">1. Nguyên liệu: gang (hoặc thép phế liệu) và khí oxygen. 2. Cách thực hiện: </w:t>
            </w:r>
          </w:p>
          <w:p w14:paraId="7ABC5D51" w14:textId="77777777" w:rsidR="002B7B5A" w:rsidRDefault="00000000">
            <w:pPr>
              <w:numPr>
                <w:ilvl w:val="0"/>
                <w:numId w:val="559"/>
              </w:numPr>
              <w:spacing w:after="86" w:line="233" w:lineRule="auto"/>
              <w:ind w:firstLine="0"/>
            </w:pPr>
            <w:r>
              <w:rPr>
                <w:sz w:val="24"/>
              </w:rPr>
              <w:t xml:space="preserve">Khí oxygen được thổi từ dưới lò lên để đốt cháy tạp chất trong gang. </w:t>
            </w:r>
          </w:p>
          <w:p w14:paraId="2754E789" w14:textId="77777777" w:rsidR="002B7B5A" w:rsidRDefault="00000000">
            <w:pPr>
              <w:numPr>
                <w:ilvl w:val="0"/>
                <w:numId w:val="559"/>
              </w:numPr>
              <w:spacing w:after="20" w:line="265" w:lineRule="auto"/>
              <w:ind w:firstLine="0"/>
            </w:pPr>
            <w:r>
              <w:rPr>
                <w:sz w:val="24"/>
              </w:rPr>
              <w:t>Các oxide tạo thành ở dạng khí (CO</w:t>
            </w:r>
            <w:r>
              <w:rPr>
                <w:sz w:val="22"/>
                <w:vertAlign w:val="subscript"/>
              </w:rPr>
              <w:t>2</w:t>
            </w:r>
            <w:r>
              <w:rPr>
                <w:sz w:val="24"/>
              </w:rPr>
              <w:t>, SO</w:t>
            </w:r>
            <w:r>
              <w:rPr>
                <w:sz w:val="22"/>
                <w:vertAlign w:val="subscript"/>
              </w:rPr>
              <w:t>2</w:t>
            </w:r>
            <w:r>
              <w:rPr>
                <w:sz w:val="24"/>
              </w:rPr>
              <w:t>,...) sẽ thoát ra theo khí thải, các oxide dạng rắn (SiO</w:t>
            </w:r>
            <w:r>
              <w:rPr>
                <w:sz w:val="22"/>
                <w:vertAlign w:val="subscript"/>
              </w:rPr>
              <w:t>2</w:t>
            </w:r>
            <w:r>
              <w:rPr>
                <w:sz w:val="24"/>
              </w:rPr>
              <w:t>, MnO</w:t>
            </w:r>
            <w:r>
              <w:rPr>
                <w:sz w:val="22"/>
                <w:vertAlign w:val="subscript"/>
              </w:rPr>
              <w:t>2</w:t>
            </w:r>
            <w:r>
              <w:rPr>
                <w:sz w:val="24"/>
              </w:rPr>
              <w:t>,...) sẽ tạo xỉ nhẹ, nổi lên trên thép lỏng.</w:t>
            </w:r>
          </w:p>
          <w:p w14:paraId="7F433707" w14:textId="77777777" w:rsidR="002B7B5A" w:rsidRDefault="00000000">
            <w:pPr>
              <w:numPr>
                <w:ilvl w:val="0"/>
                <w:numId w:val="559"/>
              </w:numPr>
              <w:spacing w:after="26" w:line="259" w:lineRule="auto"/>
              <w:ind w:firstLine="0"/>
            </w:pPr>
            <w:r>
              <w:rPr>
                <w:sz w:val="24"/>
              </w:rPr>
              <w:t>Xỉ lỏng được tách ra để thu lấy thép.</w:t>
            </w:r>
          </w:p>
          <w:p w14:paraId="50A2F397" w14:textId="77777777" w:rsidR="002B7B5A" w:rsidRDefault="00000000">
            <w:pPr>
              <w:spacing w:after="26" w:line="259" w:lineRule="auto"/>
              <w:ind w:left="0" w:firstLine="0"/>
              <w:jc w:val="left"/>
            </w:pPr>
            <w:r>
              <w:rPr>
                <w:i/>
                <w:sz w:val="24"/>
              </w:rPr>
              <w:t>Trả lời câu hỏi của GV:</w:t>
            </w:r>
          </w:p>
          <w:p w14:paraId="1667BF00" w14:textId="77777777" w:rsidR="002B7B5A" w:rsidRDefault="00000000">
            <w:pPr>
              <w:numPr>
                <w:ilvl w:val="0"/>
                <w:numId w:val="560"/>
              </w:numPr>
              <w:spacing w:after="26" w:line="259" w:lineRule="auto"/>
              <w:ind w:firstLine="0"/>
            </w:pPr>
            <w:r>
              <w:rPr>
                <w:sz w:val="24"/>
              </w:rPr>
              <w:t>Hàm lượng carbon trong thép: ≤ 2%.</w:t>
            </w:r>
          </w:p>
          <w:p w14:paraId="25171FFE" w14:textId="77777777" w:rsidR="002B7B5A" w:rsidRDefault="00000000">
            <w:pPr>
              <w:numPr>
                <w:ilvl w:val="0"/>
                <w:numId w:val="560"/>
              </w:numPr>
              <w:spacing w:after="44" w:line="244" w:lineRule="auto"/>
              <w:ind w:firstLine="0"/>
            </w:pPr>
            <w:r>
              <w:rPr>
                <w:sz w:val="24"/>
              </w:rPr>
              <w:t>Khí thải trong quá trình sản xuất thép là CO</w:t>
            </w:r>
            <w:r>
              <w:rPr>
                <w:sz w:val="22"/>
                <w:vertAlign w:val="subscript"/>
              </w:rPr>
              <w:t>2</w:t>
            </w:r>
            <w:r>
              <w:rPr>
                <w:sz w:val="24"/>
              </w:rPr>
              <w:t>, SO</w:t>
            </w:r>
            <w:r>
              <w:rPr>
                <w:sz w:val="22"/>
                <w:vertAlign w:val="subscript"/>
              </w:rPr>
              <w:t>2</w:t>
            </w:r>
            <w:r>
              <w:rPr>
                <w:sz w:val="24"/>
              </w:rPr>
              <w:t>. Khí SO</w:t>
            </w:r>
            <w:r>
              <w:rPr>
                <w:sz w:val="22"/>
                <w:vertAlign w:val="subscript"/>
              </w:rPr>
              <w:t>2</w:t>
            </w:r>
            <w:r>
              <w:rPr>
                <w:sz w:val="24"/>
              </w:rPr>
              <w:t xml:space="preserve"> độc, nếu thải ra ngoài môi trường sẽ gây ô nhiễm không khí, mưa acid, cây trồng giảm năng suất, người hít phải sẽ khó thở,...</w:t>
            </w:r>
          </w:p>
          <w:p w14:paraId="03332792" w14:textId="77777777" w:rsidR="002B7B5A" w:rsidRDefault="00000000">
            <w:pPr>
              <w:numPr>
                <w:ilvl w:val="0"/>
                <w:numId w:val="560"/>
              </w:numPr>
              <w:spacing w:after="86" w:line="233" w:lineRule="auto"/>
              <w:ind w:firstLine="0"/>
            </w:pPr>
            <w:r>
              <w:rPr>
                <w:sz w:val="24"/>
              </w:rPr>
              <w:t>Nêu vai trò của carbon trong quá trình sản xuất thép:</w:t>
            </w:r>
          </w:p>
          <w:p w14:paraId="5C81CCC7" w14:textId="77777777" w:rsidR="002B7B5A" w:rsidRDefault="00000000">
            <w:pPr>
              <w:numPr>
                <w:ilvl w:val="0"/>
                <w:numId w:val="561"/>
              </w:numPr>
              <w:spacing w:after="40" w:line="247" w:lineRule="auto"/>
              <w:ind w:firstLine="0"/>
              <w:jc w:val="left"/>
            </w:pPr>
            <w:r>
              <w:rPr>
                <w:sz w:val="24"/>
              </w:rPr>
              <w:t>Cháy với O</w:t>
            </w:r>
            <w:r>
              <w:rPr>
                <w:sz w:val="22"/>
                <w:vertAlign w:val="subscript"/>
              </w:rPr>
              <w:t>2</w:t>
            </w:r>
            <w:r>
              <w:rPr>
                <w:sz w:val="24"/>
              </w:rPr>
              <w:t xml:space="preserve"> để sinh nhiệt, nâng nhiệt độ lò phản ứng.</w:t>
            </w:r>
          </w:p>
          <w:p w14:paraId="7A99C5BC" w14:textId="77777777" w:rsidR="002B7B5A" w:rsidRDefault="00000000">
            <w:pPr>
              <w:numPr>
                <w:ilvl w:val="0"/>
                <w:numId w:val="561"/>
              </w:numPr>
              <w:spacing w:after="49" w:line="259" w:lineRule="auto"/>
              <w:ind w:firstLine="0"/>
              <w:jc w:val="left"/>
            </w:pPr>
            <w:r>
              <w:rPr>
                <w:sz w:val="24"/>
              </w:rPr>
              <w:t>Là thành phần của thép.</w:t>
            </w:r>
          </w:p>
          <w:p w14:paraId="7843AD29" w14:textId="77777777" w:rsidR="002B7B5A" w:rsidRDefault="00000000">
            <w:pPr>
              <w:spacing w:after="0" w:line="259" w:lineRule="auto"/>
              <w:ind w:left="0" w:firstLine="0"/>
              <w:jc w:val="left"/>
            </w:pPr>
            <w:r>
              <w:rPr>
                <w:sz w:val="24"/>
              </w:rPr>
              <w:t>4. Nêu một chất trong xỉ thép: SO</w:t>
            </w:r>
            <w:r>
              <w:rPr>
                <w:sz w:val="22"/>
                <w:vertAlign w:val="subscript"/>
              </w:rPr>
              <w:t>2</w:t>
            </w:r>
            <w:r>
              <w:rPr>
                <w:sz w:val="24"/>
              </w:rPr>
              <w:t>, MnO</w:t>
            </w:r>
            <w:r>
              <w:rPr>
                <w:sz w:val="22"/>
                <w:vertAlign w:val="subscript"/>
              </w:rPr>
              <w:t>2</w:t>
            </w:r>
            <w:r>
              <w:rPr>
                <w:sz w:val="24"/>
              </w:rPr>
              <w:t>,...</w:t>
            </w:r>
          </w:p>
        </w:tc>
      </w:tr>
    </w:tbl>
    <w:p w14:paraId="40788A28" w14:textId="77777777" w:rsidR="002B7B5A" w:rsidRDefault="00000000">
      <w:pPr>
        <w:numPr>
          <w:ilvl w:val="0"/>
          <w:numId w:val="143"/>
        </w:numPr>
        <w:spacing w:after="75" w:line="259" w:lineRule="auto"/>
        <w:ind w:hanging="254"/>
      </w:pPr>
      <w:r>
        <w:rPr>
          <w:rFonts w:ascii="Calibri" w:eastAsia="Calibri" w:hAnsi="Calibri" w:cs="Calibri"/>
          <w:b/>
          <w:color w:val="59A1CF"/>
        </w:rPr>
        <w:t xml:space="preserve">Hoạt động 3: Luyện tập </w:t>
      </w:r>
    </w:p>
    <w:p w14:paraId="6B58ECA8" w14:textId="77777777" w:rsidR="002B7B5A" w:rsidRDefault="00000000">
      <w:pPr>
        <w:numPr>
          <w:ilvl w:val="2"/>
          <w:numId w:val="147"/>
        </w:numPr>
        <w:spacing w:after="96" w:line="259" w:lineRule="auto"/>
        <w:ind w:hanging="263"/>
        <w:jc w:val="left"/>
      </w:pPr>
      <w:r>
        <w:rPr>
          <w:i/>
        </w:rPr>
        <w:t>Mục tiêu</w:t>
      </w:r>
    </w:p>
    <w:p w14:paraId="4D7BD7DA" w14:textId="77777777" w:rsidR="002B7B5A" w:rsidRDefault="00000000">
      <w:pPr>
        <w:ind w:left="278"/>
      </w:pPr>
      <w:r>
        <w:lastRenderedPageBreak/>
        <w:t>So sánh quá trình sản xuất gang và thép, đánh giá được phạm vi sử dụng của gang và thép dựa trên tính chất.</w:t>
      </w:r>
    </w:p>
    <w:p w14:paraId="2314928D" w14:textId="77777777" w:rsidR="002B7B5A" w:rsidRDefault="00000000">
      <w:pPr>
        <w:numPr>
          <w:ilvl w:val="2"/>
          <w:numId w:val="147"/>
        </w:numPr>
        <w:spacing w:after="0" w:line="259" w:lineRule="auto"/>
        <w:ind w:hanging="263"/>
        <w:jc w:val="left"/>
      </w:pPr>
      <w:r>
        <w:rPr>
          <w:i/>
        </w:rPr>
        <w:t>Tiến trình thực hiện</w:t>
      </w:r>
    </w:p>
    <w:tbl>
      <w:tblPr>
        <w:tblStyle w:val="TableGrid"/>
        <w:tblW w:w="8494" w:type="dxa"/>
        <w:tblInd w:w="288" w:type="dxa"/>
        <w:tblCellMar>
          <w:top w:w="40" w:type="dxa"/>
          <w:left w:w="108" w:type="dxa"/>
          <w:bottom w:w="0" w:type="dxa"/>
          <w:right w:w="53" w:type="dxa"/>
        </w:tblCellMar>
        <w:tblLook w:val="04A0" w:firstRow="1" w:lastRow="0" w:firstColumn="1" w:lastColumn="0" w:noHBand="0" w:noVBand="1"/>
      </w:tblPr>
      <w:tblGrid>
        <w:gridCol w:w="4313"/>
        <w:gridCol w:w="4181"/>
      </w:tblGrid>
      <w:tr w:rsidR="002B7B5A" w14:paraId="245DFF48" w14:textId="77777777">
        <w:trPr>
          <w:trHeight w:val="401"/>
        </w:trPr>
        <w:tc>
          <w:tcPr>
            <w:tcW w:w="4312" w:type="dxa"/>
            <w:tcBorders>
              <w:top w:val="single" w:sz="4" w:space="0" w:color="3E3672"/>
              <w:left w:val="single" w:sz="4" w:space="0" w:color="3E3672"/>
              <w:bottom w:val="single" w:sz="4" w:space="0" w:color="3E3672"/>
              <w:right w:val="single" w:sz="4" w:space="0" w:color="3E3672"/>
            </w:tcBorders>
            <w:shd w:val="clear" w:color="auto" w:fill="C6BDD4"/>
          </w:tcPr>
          <w:p w14:paraId="6746E238" w14:textId="77777777" w:rsidR="002B7B5A" w:rsidRDefault="00000000">
            <w:pPr>
              <w:spacing w:after="0" w:line="259" w:lineRule="auto"/>
              <w:ind w:left="0" w:right="55" w:firstLine="0"/>
              <w:jc w:val="center"/>
            </w:pPr>
            <w:r>
              <w:rPr>
                <w:b/>
                <w:sz w:val="24"/>
              </w:rPr>
              <w:t>Hoạt động của giáo viên và học sinh</w:t>
            </w:r>
          </w:p>
        </w:tc>
        <w:tc>
          <w:tcPr>
            <w:tcW w:w="4181" w:type="dxa"/>
            <w:tcBorders>
              <w:top w:val="single" w:sz="4" w:space="0" w:color="3E3672"/>
              <w:left w:val="single" w:sz="4" w:space="0" w:color="3E3672"/>
              <w:bottom w:val="single" w:sz="4" w:space="0" w:color="3E3672"/>
              <w:right w:val="single" w:sz="4" w:space="0" w:color="3E3672"/>
            </w:tcBorders>
            <w:shd w:val="clear" w:color="auto" w:fill="C6BDD4"/>
          </w:tcPr>
          <w:p w14:paraId="2561649F" w14:textId="77777777" w:rsidR="002B7B5A" w:rsidRDefault="00000000">
            <w:pPr>
              <w:spacing w:after="0" w:line="259" w:lineRule="auto"/>
              <w:ind w:left="0" w:right="55" w:firstLine="0"/>
              <w:jc w:val="center"/>
            </w:pPr>
            <w:r>
              <w:rPr>
                <w:b/>
                <w:sz w:val="24"/>
              </w:rPr>
              <w:t>Sản phẩm</w:t>
            </w:r>
          </w:p>
        </w:tc>
      </w:tr>
      <w:tr w:rsidR="002B7B5A" w14:paraId="6E882812" w14:textId="77777777">
        <w:trPr>
          <w:trHeight w:val="5218"/>
        </w:trPr>
        <w:tc>
          <w:tcPr>
            <w:tcW w:w="4312" w:type="dxa"/>
            <w:tcBorders>
              <w:top w:val="single" w:sz="4" w:space="0" w:color="3E3672"/>
              <w:left w:val="single" w:sz="4" w:space="0" w:color="3E3672"/>
              <w:bottom w:val="single" w:sz="4" w:space="0" w:color="3E3672"/>
              <w:right w:val="single" w:sz="4" w:space="0" w:color="3E3672"/>
            </w:tcBorders>
          </w:tcPr>
          <w:p w14:paraId="451726A0" w14:textId="77777777" w:rsidR="002B7B5A" w:rsidRDefault="00000000">
            <w:pPr>
              <w:spacing w:after="26" w:line="259" w:lineRule="auto"/>
              <w:ind w:left="0" w:firstLine="0"/>
              <w:jc w:val="left"/>
            </w:pPr>
            <w:r>
              <w:rPr>
                <w:b/>
                <w:i/>
                <w:sz w:val="24"/>
              </w:rPr>
              <w:t>Bước 1: Chuyển giao nhiệm vụ</w:t>
            </w:r>
          </w:p>
          <w:p w14:paraId="2431AE2E" w14:textId="77777777" w:rsidR="002B7B5A" w:rsidRDefault="00000000">
            <w:pPr>
              <w:spacing w:after="57" w:line="233" w:lineRule="auto"/>
              <w:ind w:left="0" w:firstLine="0"/>
              <w:jc w:val="left"/>
            </w:pPr>
            <w:r>
              <w:rPr>
                <w:sz w:val="24"/>
              </w:rPr>
              <w:t>GV yêu cầu HS trả lời câu hỏi ở trang 99, SGK.</w:t>
            </w:r>
          </w:p>
          <w:p w14:paraId="20F3DD53" w14:textId="77777777" w:rsidR="002B7B5A" w:rsidRDefault="00000000">
            <w:pPr>
              <w:spacing w:after="26" w:line="259" w:lineRule="auto"/>
              <w:ind w:left="0" w:firstLine="0"/>
              <w:jc w:val="left"/>
            </w:pPr>
            <w:r>
              <w:rPr>
                <w:b/>
                <w:i/>
                <w:sz w:val="24"/>
              </w:rPr>
              <w:t>Bước 2: Thực hiện nhiệm vụ học tập</w:t>
            </w:r>
          </w:p>
          <w:p w14:paraId="467E7EFC" w14:textId="77777777" w:rsidR="002B7B5A" w:rsidRDefault="00000000">
            <w:pPr>
              <w:spacing w:after="26" w:line="259" w:lineRule="auto"/>
              <w:ind w:left="0" w:firstLine="0"/>
              <w:jc w:val="left"/>
            </w:pPr>
            <w:r>
              <w:rPr>
                <w:sz w:val="24"/>
              </w:rPr>
              <w:t>HS độc lập làm bài.</w:t>
            </w:r>
          </w:p>
          <w:p w14:paraId="7DDA6E79" w14:textId="77777777" w:rsidR="002B7B5A" w:rsidRDefault="00000000">
            <w:pPr>
              <w:spacing w:after="28" w:line="257" w:lineRule="auto"/>
              <w:ind w:left="0" w:right="56" w:firstLine="0"/>
            </w:pPr>
            <w:r>
              <w:rPr>
                <w:b/>
                <w:i/>
                <w:sz w:val="24"/>
              </w:rPr>
              <w:t xml:space="preserve">Bước 3: Báo cáo kết quả và thảo luận </w:t>
            </w:r>
            <w:r>
              <w:rPr>
                <w:sz w:val="24"/>
              </w:rPr>
              <w:t>GV gọi một số HS trả lời trước lớp. Các HS khác nhận xét câu trả lời của bạn.</w:t>
            </w:r>
          </w:p>
          <w:p w14:paraId="3FCD0B7F" w14:textId="77777777" w:rsidR="002B7B5A" w:rsidRDefault="00000000">
            <w:pPr>
              <w:spacing w:after="57" w:line="233" w:lineRule="auto"/>
              <w:ind w:left="0" w:firstLine="0"/>
            </w:pPr>
            <w:r>
              <w:rPr>
                <w:b/>
                <w:i/>
                <w:sz w:val="24"/>
              </w:rPr>
              <w:t>Bước 4: Đánh giá kết quả thực hiện nhiệm vụ</w:t>
            </w:r>
          </w:p>
          <w:p w14:paraId="383EE493" w14:textId="77777777" w:rsidR="002B7B5A" w:rsidRDefault="00000000">
            <w:pPr>
              <w:spacing w:after="0" w:line="259" w:lineRule="auto"/>
              <w:ind w:left="0" w:firstLine="0"/>
            </w:pPr>
            <w:r>
              <w:rPr>
                <w:sz w:val="24"/>
              </w:rPr>
              <w:t>GV đánh giá dựa trên tính chính xác, đầy đủ của câu trả lời.</w:t>
            </w:r>
          </w:p>
        </w:tc>
        <w:tc>
          <w:tcPr>
            <w:tcW w:w="4181" w:type="dxa"/>
            <w:tcBorders>
              <w:top w:val="single" w:sz="4" w:space="0" w:color="3E3672"/>
              <w:left w:val="single" w:sz="4" w:space="0" w:color="3E3672"/>
              <w:bottom w:val="single" w:sz="4" w:space="0" w:color="3E3672"/>
              <w:right w:val="single" w:sz="4" w:space="0" w:color="3E3672"/>
            </w:tcBorders>
          </w:tcPr>
          <w:p w14:paraId="5FD3A248" w14:textId="77777777" w:rsidR="002B7B5A" w:rsidRDefault="00000000">
            <w:pPr>
              <w:spacing w:after="26" w:line="259" w:lineRule="auto"/>
              <w:ind w:left="0" w:firstLine="0"/>
              <w:jc w:val="left"/>
            </w:pPr>
            <w:r>
              <w:rPr>
                <w:sz w:val="24"/>
              </w:rPr>
              <w:t>Các câu trả lời của HS:</w:t>
            </w:r>
          </w:p>
          <w:p w14:paraId="55059DEA" w14:textId="77777777" w:rsidR="002B7B5A" w:rsidRDefault="00000000">
            <w:pPr>
              <w:numPr>
                <w:ilvl w:val="0"/>
                <w:numId w:val="562"/>
              </w:numPr>
              <w:spacing w:after="57" w:line="233" w:lineRule="auto"/>
              <w:ind w:right="55" w:firstLine="0"/>
            </w:pPr>
            <w:r>
              <w:rPr>
                <w:sz w:val="24"/>
              </w:rPr>
              <w:t>Thành phần gang và thép khác nhau: trong gang có 2 – 5% carbon còn trong thép có ≤ 2% carbon.</w:t>
            </w:r>
          </w:p>
          <w:p w14:paraId="5387FA37" w14:textId="77777777" w:rsidR="002B7B5A" w:rsidRDefault="00000000">
            <w:pPr>
              <w:spacing w:after="57" w:line="233" w:lineRule="auto"/>
              <w:ind w:left="0" w:firstLine="0"/>
              <w:jc w:val="left"/>
            </w:pPr>
            <w:r>
              <w:rPr>
                <w:sz w:val="24"/>
              </w:rPr>
              <w:t>Thành phần đó ảnh hưởng đến tính chất vật lí của gang, thép dẻo, đàn hồi, có khả năng chịu lực tốt; gang cứng và giòn hơn thép.</w:t>
            </w:r>
          </w:p>
          <w:p w14:paraId="2296F283" w14:textId="77777777" w:rsidR="002B7B5A" w:rsidRDefault="00000000">
            <w:pPr>
              <w:spacing w:after="57" w:line="233" w:lineRule="auto"/>
              <w:ind w:left="0" w:right="55" w:firstLine="0"/>
            </w:pPr>
            <w:r>
              <w:rPr>
                <w:sz w:val="24"/>
              </w:rPr>
              <w:t>Ứng dụng nổi bật của gang:  đúc các chi tiết máy, ống dẫn nước, nắp cống,...; ứng dụng nổi bật của thép: làm khung công trình xây dựng, cầu,...</w:t>
            </w:r>
          </w:p>
          <w:p w14:paraId="13E25FF6" w14:textId="77777777" w:rsidR="002B7B5A" w:rsidRDefault="00000000">
            <w:pPr>
              <w:numPr>
                <w:ilvl w:val="0"/>
                <w:numId w:val="562"/>
              </w:numPr>
              <w:spacing w:after="0" w:line="259" w:lineRule="auto"/>
              <w:ind w:right="55" w:firstLine="0"/>
            </w:pPr>
            <w:r>
              <w:rPr>
                <w:sz w:val="24"/>
              </w:rPr>
              <w:t>Phương pháp tách kim loại nào đã được vận dụng trong quá trình sản xuất gang là phương pháp nhiệt luyện. Trong phương pháp này, dùng khí CO phản ứng với oxide của sắt ở nhiệt độ cao để thu được kim loại.</w:t>
            </w:r>
          </w:p>
        </w:tc>
      </w:tr>
    </w:tbl>
    <w:p w14:paraId="78763438" w14:textId="77777777" w:rsidR="002B7B5A" w:rsidRDefault="00000000">
      <w:pPr>
        <w:numPr>
          <w:ilvl w:val="0"/>
          <w:numId w:val="143"/>
        </w:numPr>
        <w:spacing w:after="75" w:line="259" w:lineRule="auto"/>
        <w:ind w:hanging="254"/>
      </w:pPr>
      <w:r>
        <w:rPr>
          <w:rFonts w:ascii="Calibri" w:eastAsia="Calibri" w:hAnsi="Calibri" w:cs="Calibri"/>
          <w:b/>
          <w:color w:val="59A1CF"/>
        </w:rPr>
        <w:t>Hoạt động 4: Vận dụng</w:t>
      </w:r>
    </w:p>
    <w:p w14:paraId="69BE47F2" w14:textId="77777777" w:rsidR="002B7B5A" w:rsidRDefault="00000000">
      <w:pPr>
        <w:numPr>
          <w:ilvl w:val="2"/>
          <w:numId w:val="148"/>
        </w:numPr>
        <w:spacing w:after="96" w:line="259" w:lineRule="auto"/>
        <w:ind w:hanging="263"/>
        <w:jc w:val="left"/>
      </w:pPr>
      <w:r>
        <w:rPr>
          <w:i/>
        </w:rPr>
        <w:t>Mục tiêu</w:t>
      </w:r>
    </w:p>
    <w:p w14:paraId="43DAF5A4" w14:textId="77777777" w:rsidR="002B7B5A" w:rsidRDefault="00000000">
      <w:pPr>
        <w:ind w:left="278"/>
      </w:pPr>
      <w:r>
        <w:t>Vận dụng kiến thức các phương pháp điều chế kim loại để giải quyết một số vấn đề thực tế.</w:t>
      </w:r>
    </w:p>
    <w:p w14:paraId="420E6F8B" w14:textId="77777777" w:rsidR="002B7B5A" w:rsidRDefault="00000000">
      <w:pPr>
        <w:numPr>
          <w:ilvl w:val="2"/>
          <w:numId w:val="148"/>
        </w:numPr>
        <w:spacing w:after="0" w:line="259" w:lineRule="auto"/>
        <w:ind w:hanging="263"/>
        <w:jc w:val="left"/>
      </w:pPr>
      <w:r>
        <w:rPr>
          <w:i/>
        </w:rPr>
        <w:t>Tiến trình thực hiện</w:t>
      </w:r>
    </w:p>
    <w:tbl>
      <w:tblPr>
        <w:tblStyle w:val="TableGrid"/>
        <w:tblW w:w="8494" w:type="dxa"/>
        <w:tblInd w:w="288" w:type="dxa"/>
        <w:tblCellMar>
          <w:top w:w="40" w:type="dxa"/>
          <w:left w:w="108" w:type="dxa"/>
          <w:bottom w:w="27" w:type="dxa"/>
          <w:right w:w="53" w:type="dxa"/>
        </w:tblCellMar>
        <w:tblLook w:val="04A0" w:firstRow="1" w:lastRow="0" w:firstColumn="1" w:lastColumn="0" w:noHBand="0" w:noVBand="1"/>
      </w:tblPr>
      <w:tblGrid>
        <w:gridCol w:w="4313"/>
        <w:gridCol w:w="4181"/>
      </w:tblGrid>
      <w:tr w:rsidR="002B7B5A" w14:paraId="1E62AEBC" w14:textId="77777777">
        <w:trPr>
          <w:trHeight w:val="401"/>
        </w:trPr>
        <w:tc>
          <w:tcPr>
            <w:tcW w:w="4312" w:type="dxa"/>
            <w:tcBorders>
              <w:top w:val="single" w:sz="4" w:space="0" w:color="3E3672"/>
              <w:left w:val="single" w:sz="4" w:space="0" w:color="3E3672"/>
              <w:bottom w:val="single" w:sz="4" w:space="0" w:color="3E3672"/>
              <w:right w:val="single" w:sz="4" w:space="0" w:color="3E3672"/>
            </w:tcBorders>
            <w:shd w:val="clear" w:color="auto" w:fill="C6BDD4"/>
          </w:tcPr>
          <w:p w14:paraId="3ED9EE9A" w14:textId="77777777" w:rsidR="002B7B5A" w:rsidRDefault="00000000">
            <w:pPr>
              <w:spacing w:after="0" w:line="259" w:lineRule="auto"/>
              <w:ind w:left="0" w:right="55" w:firstLine="0"/>
              <w:jc w:val="center"/>
            </w:pPr>
            <w:r>
              <w:rPr>
                <w:b/>
                <w:sz w:val="24"/>
              </w:rPr>
              <w:t>Hoạt động của giáo viên và học sinh</w:t>
            </w:r>
          </w:p>
        </w:tc>
        <w:tc>
          <w:tcPr>
            <w:tcW w:w="4181" w:type="dxa"/>
            <w:tcBorders>
              <w:top w:val="single" w:sz="4" w:space="0" w:color="3E3672"/>
              <w:left w:val="single" w:sz="4" w:space="0" w:color="3E3672"/>
              <w:bottom w:val="single" w:sz="4" w:space="0" w:color="3E3672"/>
              <w:right w:val="single" w:sz="4" w:space="0" w:color="3E3672"/>
            </w:tcBorders>
            <w:shd w:val="clear" w:color="auto" w:fill="C6BDD4"/>
          </w:tcPr>
          <w:p w14:paraId="49A3723F" w14:textId="77777777" w:rsidR="002B7B5A" w:rsidRDefault="00000000">
            <w:pPr>
              <w:spacing w:after="0" w:line="259" w:lineRule="auto"/>
              <w:ind w:left="0" w:right="55" w:firstLine="0"/>
              <w:jc w:val="center"/>
            </w:pPr>
            <w:r>
              <w:rPr>
                <w:b/>
                <w:sz w:val="24"/>
              </w:rPr>
              <w:t>Sản phẩm</w:t>
            </w:r>
          </w:p>
        </w:tc>
      </w:tr>
      <w:tr w:rsidR="002B7B5A" w14:paraId="54F6ADFF" w14:textId="77777777">
        <w:trPr>
          <w:trHeight w:val="4195"/>
        </w:trPr>
        <w:tc>
          <w:tcPr>
            <w:tcW w:w="4312" w:type="dxa"/>
            <w:tcBorders>
              <w:top w:val="single" w:sz="4" w:space="0" w:color="3E3672"/>
              <w:left w:val="single" w:sz="4" w:space="0" w:color="3E3672"/>
              <w:bottom w:val="single" w:sz="4" w:space="0" w:color="3E3672"/>
              <w:right w:val="single" w:sz="4" w:space="0" w:color="3E3672"/>
            </w:tcBorders>
          </w:tcPr>
          <w:p w14:paraId="4AD61F96" w14:textId="77777777" w:rsidR="002B7B5A" w:rsidRDefault="00000000">
            <w:pPr>
              <w:spacing w:after="26" w:line="259" w:lineRule="auto"/>
              <w:ind w:left="0" w:firstLine="0"/>
              <w:jc w:val="left"/>
            </w:pPr>
            <w:r>
              <w:rPr>
                <w:b/>
                <w:i/>
                <w:sz w:val="24"/>
              </w:rPr>
              <w:lastRenderedPageBreak/>
              <w:t>Bước 1: Chuyển giao nhiệm vụ</w:t>
            </w:r>
          </w:p>
          <w:p w14:paraId="1386ADAA" w14:textId="77777777" w:rsidR="002B7B5A" w:rsidRDefault="00000000">
            <w:pPr>
              <w:spacing w:after="26" w:line="259" w:lineRule="auto"/>
              <w:ind w:left="0" w:firstLine="0"/>
              <w:jc w:val="left"/>
            </w:pPr>
            <w:r>
              <w:rPr>
                <w:sz w:val="24"/>
              </w:rPr>
              <w:t>GV yêu cầu HS trả lời câu hỏi:</w:t>
            </w:r>
          </w:p>
          <w:p w14:paraId="30C10303" w14:textId="77777777" w:rsidR="002B7B5A" w:rsidRDefault="00000000">
            <w:pPr>
              <w:numPr>
                <w:ilvl w:val="0"/>
                <w:numId w:val="563"/>
              </w:numPr>
              <w:spacing w:after="57" w:line="233" w:lineRule="auto"/>
              <w:ind w:right="55" w:firstLine="0"/>
            </w:pPr>
            <w:r>
              <w:rPr>
                <w:sz w:val="24"/>
              </w:rPr>
              <w:t>Hãy cho biết trong thực tế, các kim loại sau đây được điều chế bằng phương pháp nào: Ag, Zn, Na, Al, Mg.</w:t>
            </w:r>
          </w:p>
          <w:p w14:paraId="779D6307" w14:textId="77777777" w:rsidR="002B7B5A" w:rsidRDefault="00000000">
            <w:pPr>
              <w:numPr>
                <w:ilvl w:val="0"/>
                <w:numId w:val="563"/>
              </w:numPr>
              <w:spacing w:after="49" w:line="240" w:lineRule="auto"/>
              <w:ind w:right="55" w:firstLine="0"/>
            </w:pPr>
            <w:r>
              <w:rPr>
                <w:sz w:val="24"/>
              </w:rPr>
              <w:t>Quặng pyrite có thành phần chủ yếu là FeS</w:t>
            </w:r>
            <w:r>
              <w:rPr>
                <w:sz w:val="22"/>
                <w:vertAlign w:val="subscript"/>
              </w:rPr>
              <w:t>2</w:t>
            </w:r>
            <w:r>
              <w:rPr>
                <w:sz w:val="24"/>
              </w:rPr>
              <w:t>. Hiện nay, trong thực tế, quặng pyrite sắt được dùng để sản xuất sulfuric acid. Tuy nhiên, từ quặng này cũng có thể tách được sắt. Hãy trình bày cách tách sắt từ quặng trên và viết phương trình phản ứng xảy ra.</w:t>
            </w:r>
          </w:p>
          <w:p w14:paraId="6BECF4AF" w14:textId="77777777" w:rsidR="002B7B5A" w:rsidRDefault="00000000">
            <w:pPr>
              <w:spacing w:after="0" w:line="259" w:lineRule="auto"/>
              <w:ind w:left="0" w:right="367" w:firstLine="0"/>
            </w:pPr>
            <w:r>
              <w:rPr>
                <w:b/>
                <w:i/>
                <w:sz w:val="24"/>
              </w:rPr>
              <w:t xml:space="preserve">Bước 2: Thực hiện nhiệm vụ học tập </w:t>
            </w:r>
            <w:r>
              <w:rPr>
                <w:sz w:val="24"/>
              </w:rPr>
              <w:t>HS độc lập làm bài.</w:t>
            </w:r>
          </w:p>
        </w:tc>
        <w:tc>
          <w:tcPr>
            <w:tcW w:w="4181" w:type="dxa"/>
            <w:tcBorders>
              <w:top w:val="single" w:sz="4" w:space="0" w:color="3E3672"/>
              <w:left w:val="single" w:sz="4" w:space="0" w:color="3E3672"/>
              <w:bottom w:val="single" w:sz="4" w:space="0" w:color="3E3672"/>
              <w:right w:val="single" w:sz="4" w:space="0" w:color="3E3672"/>
            </w:tcBorders>
            <w:vAlign w:val="bottom"/>
          </w:tcPr>
          <w:p w14:paraId="7C73C233" w14:textId="77777777" w:rsidR="002B7B5A" w:rsidRDefault="00000000">
            <w:pPr>
              <w:spacing w:after="26" w:line="259" w:lineRule="auto"/>
              <w:ind w:left="0" w:firstLine="0"/>
              <w:jc w:val="left"/>
            </w:pPr>
            <w:r>
              <w:rPr>
                <w:sz w:val="24"/>
              </w:rPr>
              <w:t>Các câu trả lời của HS:</w:t>
            </w:r>
          </w:p>
          <w:p w14:paraId="7FEE1CA1" w14:textId="77777777" w:rsidR="002B7B5A" w:rsidRDefault="00000000">
            <w:pPr>
              <w:spacing w:after="57" w:line="233" w:lineRule="auto"/>
              <w:ind w:left="0" w:firstLine="0"/>
              <w:jc w:val="left"/>
            </w:pPr>
            <w:r>
              <w:rPr>
                <w:sz w:val="24"/>
              </w:rPr>
              <w:t>1. Điều chế bằng phương pháp điện phân nóng chảy: Na, Mg, Al.</w:t>
            </w:r>
          </w:p>
          <w:p w14:paraId="6CCD414D" w14:textId="77777777" w:rsidR="002B7B5A" w:rsidRDefault="00000000">
            <w:pPr>
              <w:spacing w:after="57" w:line="233" w:lineRule="auto"/>
              <w:ind w:left="0" w:firstLine="0"/>
              <w:jc w:val="left"/>
            </w:pPr>
            <w:r>
              <w:rPr>
                <w:sz w:val="24"/>
              </w:rPr>
              <w:t>Điều chế bằng phương pháp nhiệt luyện: Zn.</w:t>
            </w:r>
          </w:p>
          <w:p w14:paraId="194F07B5" w14:textId="77777777" w:rsidR="002B7B5A" w:rsidRDefault="00000000">
            <w:pPr>
              <w:spacing w:after="0" w:line="259" w:lineRule="auto"/>
              <w:ind w:left="0" w:firstLine="0"/>
              <w:jc w:val="left"/>
            </w:pPr>
            <w:r>
              <w:rPr>
                <w:sz w:val="24"/>
              </w:rPr>
              <w:t xml:space="preserve">Điều chế bằng phương pháp thuỷ luyện: </w:t>
            </w:r>
          </w:p>
          <w:p w14:paraId="07E7716A" w14:textId="77777777" w:rsidR="002B7B5A" w:rsidRDefault="00000000">
            <w:pPr>
              <w:spacing w:after="0" w:line="259" w:lineRule="auto"/>
              <w:ind w:left="0" w:firstLine="0"/>
              <w:jc w:val="left"/>
            </w:pPr>
            <w:r>
              <w:rPr>
                <w:sz w:val="24"/>
              </w:rPr>
              <w:t>Ag.</w:t>
            </w:r>
          </w:p>
        </w:tc>
      </w:tr>
      <w:tr w:rsidR="002B7B5A" w14:paraId="38D95854" w14:textId="77777777">
        <w:tblPrEx>
          <w:tblCellMar>
            <w:bottom w:w="0" w:type="dxa"/>
          </w:tblCellMar>
        </w:tblPrEx>
        <w:trPr>
          <w:trHeight w:val="401"/>
        </w:trPr>
        <w:tc>
          <w:tcPr>
            <w:tcW w:w="4312" w:type="dxa"/>
            <w:tcBorders>
              <w:top w:val="single" w:sz="4" w:space="0" w:color="3E3672"/>
              <w:left w:val="single" w:sz="4" w:space="0" w:color="3E3672"/>
              <w:bottom w:val="single" w:sz="4" w:space="0" w:color="3E3672"/>
              <w:right w:val="single" w:sz="4" w:space="0" w:color="3E3672"/>
            </w:tcBorders>
            <w:shd w:val="clear" w:color="auto" w:fill="C6BDD4"/>
          </w:tcPr>
          <w:p w14:paraId="167DFC36" w14:textId="77777777" w:rsidR="002B7B5A" w:rsidRDefault="00000000">
            <w:pPr>
              <w:spacing w:after="0" w:line="259" w:lineRule="auto"/>
              <w:ind w:left="0" w:right="55" w:firstLine="0"/>
              <w:jc w:val="center"/>
            </w:pPr>
            <w:r>
              <w:rPr>
                <w:b/>
                <w:sz w:val="24"/>
              </w:rPr>
              <w:t>Hoạt động của giáo viên và học sinh</w:t>
            </w:r>
          </w:p>
        </w:tc>
        <w:tc>
          <w:tcPr>
            <w:tcW w:w="4181" w:type="dxa"/>
            <w:tcBorders>
              <w:top w:val="single" w:sz="4" w:space="0" w:color="3E3672"/>
              <w:left w:val="single" w:sz="4" w:space="0" w:color="3E3672"/>
              <w:bottom w:val="single" w:sz="4" w:space="0" w:color="3E3672"/>
              <w:right w:val="single" w:sz="4" w:space="0" w:color="3E3672"/>
            </w:tcBorders>
            <w:shd w:val="clear" w:color="auto" w:fill="C6BDD4"/>
          </w:tcPr>
          <w:p w14:paraId="7A415EA8" w14:textId="77777777" w:rsidR="002B7B5A" w:rsidRDefault="00000000">
            <w:pPr>
              <w:spacing w:after="0" w:line="259" w:lineRule="auto"/>
              <w:ind w:left="0" w:right="55" w:firstLine="0"/>
              <w:jc w:val="center"/>
            </w:pPr>
            <w:r>
              <w:rPr>
                <w:b/>
                <w:sz w:val="24"/>
              </w:rPr>
              <w:t>Sản phẩm</w:t>
            </w:r>
          </w:p>
        </w:tc>
      </w:tr>
      <w:tr w:rsidR="002B7B5A" w14:paraId="0E789BE9" w14:textId="77777777">
        <w:tblPrEx>
          <w:tblCellMar>
            <w:bottom w:w="0" w:type="dxa"/>
          </w:tblCellMar>
        </w:tblPrEx>
        <w:trPr>
          <w:trHeight w:val="2068"/>
        </w:trPr>
        <w:tc>
          <w:tcPr>
            <w:tcW w:w="4312" w:type="dxa"/>
            <w:tcBorders>
              <w:top w:val="single" w:sz="4" w:space="0" w:color="3E3672"/>
              <w:left w:val="single" w:sz="4" w:space="0" w:color="3E3672"/>
              <w:bottom w:val="single" w:sz="4" w:space="0" w:color="3E3672"/>
              <w:right w:val="single" w:sz="4" w:space="0" w:color="3E3672"/>
            </w:tcBorders>
          </w:tcPr>
          <w:p w14:paraId="051E6DC1" w14:textId="77777777" w:rsidR="002B7B5A" w:rsidRDefault="00000000">
            <w:pPr>
              <w:spacing w:after="28" w:line="257" w:lineRule="auto"/>
              <w:ind w:left="0" w:right="54" w:firstLine="0"/>
            </w:pPr>
            <w:r>
              <w:rPr>
                <w:b/>
                <w:i/>
                <w:sz w:val="24"/>
              </w:rPr>
              <w:t xml:space="preserve">Bước 3: Báo cáo kết quả và thảo luận </w:t>
            </w:r>
            <w:r>
              <w:rPr>
                <w:sz w:val="24"/>
              </w:rPr>
              <w:t>GV mời một số HS trả lời và một số HS nhận xét.</w:t>
            </w:r>
          </w:p>
          <w:p w14:paraId="7B65336A" w14:textId="77777777" w:rsidR="002B7B5A" w:rsidRDefault="00000000">
            <w:pPr>
              <w:spacing w:after="57" w:line="233" w:lineRule="auto"/>
              <w:ind w:left="0" w:firstLine="0"/>
            </w:pPr>
            <w:r>
              <w:rPr>
                <w:b/>
                <w:i/>
                <w:sz w:val="24"/>
              </w:rPr>
              <w:t>Bước 4: Đánh giá kết quả thực hiện nhiệm vụ</w:t>
            </w:r>
          </w:p>
          <w:p w14:paraId="74727373" w14:textId="77777777" w:rsidR="002B7B5A" w:rsidRDefault="00000000">
            <w:pPr>
              <w:spacing w:after="0" w:line="259" w:lineRule="auto"/>
              <w:ind w:left="0" w:firstLine="0"/>
              <w:jc w:val="left"/>
            </w:pPr>
            <w:r>
              <w:rPr>
                <w:sz w:val="24"/>
              </w:rPr>
              <w:t>GV nhận xét và đánh giá.</w:t>
            </w:r>
          </w:p>
        </w:tc>
        <w:tc>
          <w:tcPr>
            <w:tcW w:w="4181" w:type="dxa"/>
            <w:tcBorders>
              <w:top w:val="single" w:sz="4" w:space="0" w:color="3E3672"/>
              <w:left w:val="single" w:sz="4" w:space="0" w:color="3E3672"/>
              <w:bottom w:val="single" w:sz="4" w:space="0" w:color="3E3672"/>
              <w:right w:val="single" w:sz="4" w:space="0" w:color="3E3672"/>
            </w:tcBorders>
          </w:tcPr>
          <w:p w14:paraId="65C3EC0D" w14:textId="77777777" w:rsidR="002B7B5A" w:rsidRDefault="00000000">
            <w:pPr>
              <w:spacing w:after="67" w:line="259" w:lineRule="auto"/>
              <w:ind w:left="0" w:firstLine="0"/>
              <w:jc w:val="left"/>
            </w:pPr>
            <w:r>
              <w:rPr>
                <w:sz w:val="24"/>
              </w:rPr>
              <w:t xml:space="preserve">2. Tách sắt từ quặng pyrite: </w:t>
            </w:r>
          </w:p>
          <w:p w14:paraId="28439081" w14:textId="77777777" w:rsidR="002B7B5A" w:rsidRDefault="00000000">
            <w:pPr>
              <w:numPr>
                <w:ilvl w:val="0"/>
                <w:numId w:val="564"/>
              </w:numPr>
              <w:spacing w:after="308" w:line="259" w:lineRule="auto"/>
              <w:ind w:firstLine="0"/>
              <w:jc w:val="left"/>
            </w:pPr>
            <w:r>
              <w:rPr>
                <w:sz w:val="24"/>
              </w:rPr>
              <w:t>Đốt cháy FeS</w:t>
            </w:r>
            <w:r>
              <w:rPr>
                <w:sz w:val="22"/>
                <w:vertAlign w:val="subscript"/>
              </w:rPr>
              <w:t>2</w:t>
            </w:r>
            <w:r>
              <w:rPr>
                <w:sz w:val="24"/>
              </w:rPr>
              <w:t xml:space="preserve"> trong O</w:t>
            </w:r>
            <w:r>
              <w:rPr>
                <w:sz w:val="22"/>
                <w:vertAlign w:val="subscript"/>
              </w:rPr>
              <w:t>2</w:t>
            </w:r>
            <w:r>
              <w:rPr>
                <w:sz w:val="24"/>
              </w:rPr>
              <w:t xml:space="preserve"> dư:</w:t>
            </w:r>
          </w:p>
          <w:p w14:paraId="430B8047" w14:textId="77777777" w:rsidR="002B7B5A" w:rsidRDefault="00000000">
            <w:pPr>
              <w:tabs>
                <w:tab w:val="right" w:pos="4021"/>
              </w:tabs>
              <w:spacing w:after="62" w:line="259" w:lineRule="auto"/>
              <w:ind w:left="0" w:firstLine="0"/>
              <w:jc w:val="left"/>
            </w:pPr>
            <w:r>
              <w:rPr>
                <w:sz w:val="24"/>
              </w:rPr>
              <w:t xml:space="preserve"> </w:t>
            </w:r>
            <w:r>
              <w:rPr>
                <w:sz w:val="24"/>
              </w:rPr>
              <w:tab/>
              <w:t>4FeS</w:t>
            </w:r>
            <w:r>
              <w:rPr>
                <w:sz w:val="22"/>
                <w:vertAlign w:val="subscript"/>
              </w:rPr>
              <w:t>2</w:t>
            </w:r>
            <w:r>
              <w:rPr>
                <w:sz w:val="24"/>
              </w:rPr>
              <w:t xml:space="preserve"> + 11O</w:t>
            </w:r>
            <w:r>
              <w:rPr>
                <w:sz w:val="22"/>
                <w:vertAlign w:val="subscript"/>
              </w:rPr>
              <w:t>2</w:t>
            </w:r>
            <w:r>
              <w:rPr>
                <w:sz w:val="24"/>
              </w:rPr>
              <w:t xml:space="preserve">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rPr>
                <w:sz w:val="24"/>
              </w:rPr>
              <w:t xml:space="preserve"> 2Fe</w:t>
            </w:r>
            <w:r>
              <w:rPr>
                <w:sz w:val="22"/>
                <w:vertAlign w:val="subscript"/>
              </w:rPr>
              <w:t>2</w:t>
            </w:r>
            <w:r>
              <w:rPr>
                <w:sz w:val="24"/>
              </w:rPr>
              <w:t>O</w:t>
            </w:r>
            <w:r>
              <w:rPr>
                <w:sz w:val="22"/>
                <w:vertAlign w:val="subscript"/>
              </w:rPr>
              <w:t xml:space="preserve">3 </w:t>
            </w:r>
            <w:r>
              <w:rPr>
                <w:sz w:val="24"/>
              </w:rPr>
              <w:t>+ 8SO</w:t>
            </w:r>
            <w:r>
              <w:rPr>
                <w:sz w:val="22"/>
                <w:vertAlign w:val="subscript"/>
              </w:rPr>
              <w:t>2</w:t>
            </w:r>
          </w:p>
          <w:p w14:paraId="2B44EE59" w14:textId="77777777" w:rsidR="002B7B5A" w:rsidRDefault="00000000">
            <w:pPr>
              <w:numPr>
                <w:ilvl w:val="0"/>
                <w:numId w:val="564"/>
              </w:numPr>
              <w:spacing w:after="0" w:line="259" w:lineRule="auto"/>
              <w:ind w:firstLine="0"/>
              <w:jc w:val="left"/>
            </w:pPr>
            <w:r>
              <w:rPr>
                <w:sz w:val="24"/>
              </w:rPr>
              <w:t>Dùng khí CO để phản ứng với Fe</w:t>
            </w:r>
            <w:r>
              <w:rPr>
                <w:sz w:val="22"/>
                <w:vertAlign w:val="subscript"/>
              </w:rPr>
              <w:t>2</w:t>
            </w:r>
            <w:r>
              <w:rPr>
                <w:sz w:val="24"/>
              </w:rPr>
              <w:t>O</w:t>
            </w:r>
            <w:r>
              <w:rPr>
                <w:sz w:val="22"/>
                <w:vertAlign w:val="subscript"/>
              </w:rPr>
              <w:t>3</w:t>
            </w:r>
            <w:r>
              <w:rPr>
                <w:sz w:val="24"/>
              </w:rPr>
              <w:t xml:space="preserve">     Fe</w:t>
            </w:r>
            <w:r>
              <w:rPr>
                <w:sz w:val="22"/>
                <w:vertAlign w:val="subscript"/>
              </w:rPr>
              <w:t>2</w:t>
            </w:r>
            <w:r>
              <w:rPr>
                <w:sz w:val="24"/>
              </w:rPr>
              <w:t>O</w:t>
            </w:r>
            <w:r>
              <w:rPr>
                <w:sz w:val="22"/>
                <w:vertAlign w:val="subscript"/>
              </w:rPr>
              <w:t xml:space="preserve">3 </w:t>
            </w:r>
            <w:r>
              <w:rPr>
                <w:sz w:val="24"/>
              </w:rPr>
              <w:t xml:space="preserve"> + 3CO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rPr>
                <w:sz w:val="24"/>
              </w:rPr>
              <w:t xml:space="preserve"> 2Fe</w:t>
            </w:r>
            <w:r>
              <w:rPr>
                <w:sz w:val="22"/>
                <w:vertAlign w:val="subscript"/>
              </w:rPr>
              <w:t xml:space="preserve">  </w:t>
            </w:r>
            <w:r>
              <w:rPr>
                <w:sz w:val="24"/>
              </w:rPr>
              <w:t>+ 3CO</w:t>
            </w:r>
            <w:r>
              <w:rPr>
                <w:sz w:val="22"/>
                <w:vertAlign w:val="subscript"/>
              </w:rPr>
              <w:t>2</w:t>
            </w:r>
          </w:p>
        </w:tc>
      </w:tr>
    </w:tbl>
    <w:p w14:paraId="4401E960" w14:textId="77777777" w:rsidR="002B7B5A" w:rsidRDefault="00000000">
      <w:pPr>
        <w:pStyle w:val="Heading2"/>
        <w:tabs>
          <w:tab w:val="center" w:pos="607"/>
          <w:tab w:val="center" w:pos="1332"/>
          <w:tab w:val="center" w:pos="4949"/>
        </w:tabs>
        <w:spacing w:after="237"/>
        <w:ind w:left="0" w:firstLine="0"/>
      </w:pPr>
      <w:r>
        <w:rPr>
          <w:noProof/>
          <w:color w:val="000000"/>
          <w:sz w:val="22"/>
        </w:rPr>
        <mc:AlternateContent>
          <mc:Choice Requires="wpg">
            <w:drawing>
              <wp:anchor distT="0" distB="0" distL="114300" distR="114300" simplePos="0" relativeHeight="251701248" behindDoc="1" locked="0" layoutInCell="1" allowOverlap="1" wp14:anchorId="677DB66D" wp14:editId="5CCC5DC6">
                <wp:simplePos x="0" y="0"/>
                <wp:positionH relativeFrom="column">
                  <wp:posOffset>6355</wp:posOffset>
                </wp:positionH>
                <wp:positionV relativeFrom="paragraph">
                  <wp:posOffset>-75204</wp:posOffset>
                </wp:positionV>
                <wp:extent cx="905294" cy="262699"/>
                <wp:effectExtent l="0" t="0" r="0" b="0"/>
                <wp:wrapNone/>
                <wp:docPr id="471257" name="Group 471257"/>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17149" name="Shape 17149"/>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17151" name="Shape 17151"/>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1257" style="width:71.283pt;height:20.685pt;position:absolute;z-index:-2147483585;mso-position-horizontal-relative:text;mso-position-horizontal:absolute;margin-left:0.500401pt;mso-position-vertical-relative:text;margin-top:-5.92162pt;" coordsize="9052,2626">
                <v:shape id="Shape 17149"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17151"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21</w:t>
      </w:r>
      <w:r>
        <w:rPr>
          <w:color w:val="181717"/>
          <w:sz w:val="30"/>
        </w:rPr>
        <w:tab/>
      </w:r>
      <w:r>
        <w:rPr>
          <w:color w:val="575787"/>
          <w:sz w:val="30"/>
        </w:rPr>
        <w:t xml:space="preserve"> </w:t>
      </w:r>
      <w:r>
        <w:rPr>
          <w:color w:val="575787"/>
          <w:sz w:val="30"/>
        </w:rPr>
        <w:tab/>
        <w:t>SỰ KHÁC NHAU CƠ BẢN GIỮA PHI KIM VÀ KIM LOẠI</w:t>
      </w:r>
    </w:p>
    <w:p w14:paraId="1862D667" w14:textId="77777777" w:rsidR="002B7B5A" w:rsidRDefault="00000000">
      <w:pPr>
        <w:tabs>
          <w:tab w:val="center" w:pos="287"/>
          <w:tab w:val="center" w:pos="1587"/>
          <w:tab w:val="center" w:pos="2154"/>
          <w:tab w:val="center" w:pos="2721"/>
          <w:tab w:val="center" w:pos="4170"/>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5 tiết)</w:t>
      </w:r>
    </w:p>
    <w:p w14:paraId="22C7EEAF" w14:textId="77777777" w:rsidR="002B7B5A" w:rsidRDefault="00000000">
      <w:pPr>
        <w:pStyle w:val="Heading3"/>
        <w:ind w:left="-2" w:right="4756"/>
      </w:pPr>
      <w:r>
        <w:t>I. MỤC TIÊU</w:t>
      </w:r>
    </w:p>
    <w:p w14:paraId="6B1C6B11" w14:textId="77777777" w:rsidR="002B7B5A" w:rsidRDefault="00000000">
      <w:pPr>
        <w:numPr>
          <w:ilvl w:val="0"/>
          <w:numId w:val="149"/>
        </w:numPr>
        <w:spacing w:after="75" w:line="259" w:lineRule="auto"/>
        <w:ind w:hanging="254"/>
      </w:pPr>
      <w:r>
        <w:rPr>
          <w:rFonts w:ascii="Calibri" w:eastAsia="Calibri" w:hAnsi="Calibri" w:cs="Calibri"/>
          <w:b/>
          <w:color w:val="59A1CF"/>
        </w:rPr>
        <w:t>Kiến thức</w:t>
      </w:r>
    </w:p>
    <w:p w14:paraId="3C444D8F" w14:textId="77777777" w:rsidR="002B7B5A" w:rsidRDefault="00000000">
      <w:pPr>
        <w:numPr>
          <w:ilvl w:val="2"/>
          <w:numId w:val="150"/>
        </w:numPr>
        <w:ind w:hanging="187"/>
      </w:pPr>
      <w:r>
        <w:t xml:space="preserve">Ứng dụng của phi kim: Phi kim có nhiều ứng dụng quan trọng: </w:t>
      </w:r>
    </w:p>
    <w:p w14:paraId="23602D75" w14:textId="77777777" w:rsidR="002B7B5A" w:rsidRDefault="00000000">
      <w:pPr>
        <w:ind w:left="278"/>
      </w:pPr>
      <w:r>
        <w:t>+ Than hoạt tính có tính hấp phụ được dùng làm mặt nạ phòng độc, khử màu, khử mùi; than cốc là nhiên liệu, chất phản ứng trong nhiều ngành công nghiệp.</w:t>
      </w:r>
    </w:p>
    <w:p w14:paraId="3BBCB86C" w14:textId="77777777" w:rsidR="002B7B5A" w:rsidRDefault="00000000">
      <w:pPr>
        <w:ind w:left="278"/>
      </w:pPr>
      <w:r>
        <w:t>+ Lưu huỳnh là nguyên liệu sản xuất sulfuric acid.</w:t>
      </w:r>
    </w:p>
    <w:p w14:paraId="51FBD5AF" w14:textId="77777777" w:rsidR="002B7B5A" w:rsidRDefault="00000000">
      <w:pPr>
        <w:ind w:left="278"/>
      </w:pPr>
      <w:r>
        <w:t>+ Chlorine dùng để khử trùng, tẩy màu, sản xuất nhựa, hydrochloric acid,...</w:t>
      </w:r>
    </w:p>
    <w:p w14:paraId="45417B3B" w14:textId="77777777" w:rsidR="002B7B5A" w:rsidRDefault="00000000">
      <w:pPr>
        <w:numPr>
          <w:ilvl w:val="2"/>
          <w:numId w:val="150"/>
        </w:numPr>
        <w:ind w:hanging="187"/>
      </w:pPr>
      <w:r>
        <w:t>Tính chất vật lí của phi kim:</w:t>
      </w:r>
    </w:p>
    <w:p w14:paraId="7C216C68" w14:textId="77777777" w:rsidR="002B7B5A" w:rsidRDefault="00000000">
      <w:pPr>
        <w:ind w:left="278"/>
      </w:pPr>
      <w:r>
        <w:t xml:space="preserve">+ Hầu hết các nguyên tố phi kim không dẫn điện; </w:t>
      </w:r>
    </w:p>
    <w:p w14:paraId="2948DA27" w14:textId="77777777" w:rsidR="002B7B5A" w:rsidRDefault="00000000">
      <w:pPr>
        <w:ind w:left="278"/>
      </w:pPr>
      <w:r>
        <w:t>+ Phần lớn phi kim có nhiệt độ nóng chảy, nhiệt độ sôi và khối lượng riêng nhỏ hơn so với kim loại. – Tính chất hoá học:</w:t>
      </w:r>
    </w:p>
    <w:p w14:paraId="6AE5D41F" w14:textId="77777777" w:rsidR="002B7B5A" w:rsidRDefault="00000000">
      <w:pPr>
        <w:ind w:left="278"/>
      </w:pPr>
      <w:r>
        <w:lastRenderedPageBreak/>
        <w:t xml:space="preserve">+ Trong các phản ứng giữa kim loại và phi kim, kim loại là chất nhường electron, phi kim là chất nhận electron. </w:t>
      </w:r>
    </w:p>
    <w:p w14:paraId="0E078DD2" w14:textId="77777777" w:rsidR="002B7B5A" w:rsidRDefault="00000000">
      <w:pPr>
        <w:spacing w:line="336" w:lineRule="auto"/>
        <w:ind w:left="278" w:right="2423"/>
      </w:pPr>
      <w:r>
        <w:t>+ Nhiều kim loại tác dụng với oxygen tạo thành oxide base. + Phi kim tác dụng với oxygen thường tạo thành oxide acid.</w:t>
      </w:r>
    </w:p>
    <w:p w14:paraId="52D85BC6" w14:textId="77777777" w:rsidR="002B7B5A" w:rsidRDefault="00000000">
      <w:pPr>
        <w:numPr>
          <w:ilvl w:val="0"/>
          <w:numId w:val="149"/>
        </w:numPr>
        <w:spacing w:after="75" w:line="259" w:lineRule="auto"/>
        <w:ind w:hanging="254"/>
      </w:pPr>
      <w:r>
        <w:rPr>
          <w:rFonts w:ascii="Calibri" w:eastAsia="Calibri" w:hAnsi="Calibri" w:cs="Calibri"/>
          <w:b/>
          <w:color w:val="59A1CF"/>
        </w:rPr>
        <w:t>Năng lực</w:t>
      </w:r>
    </w:p>
    <w:p w14:paraId="51459465" w14:textId="77777777" w:rsidR="002B7B5A" w:rsidRDefault="00000000">
      <w:pPr>
        <w:numPr>
          <w:ilvl w:val="1"/>
          <w:numId w:val="149"/>
        </w:numPr>
        <w:spacing w:after="80" w:line="255" w:lineRule="auto"/>
        <w:ind w:hanging="397"/>
      </w:pPr>
      <w:r>
        <w:rPr>
          <w:rFonts w:ascii="Calibri" w:eastAsia="Calibri" w:hAnsi="Calibri" w:cs="Calibri"/>
          <w:i/>
          <w:color w:val="DC892F"/>
        </w:rPr>
        <w:t>Năng lực khoa học tự nhiên</w:t>
      </w:r>
    </w:p>
    <w:p w14:paraId="755ABBE2" w14:textId="77777777" w:rsidR="002B7B5A" w:rsidRDefault="00000000">
      <w:pPr>
        <w:numPr>
          <w:ilvl w:val="2"/>
          <w:numId w:val="149"/>
        </w:numPr>
      </w:pPr>
      <w:r>
        <w:t>Nêu được ứng dụng của một số đơn chất phi kim thiết thực trong cuộc sống (than, lưu huỳnh, khí chlorine,...).</w:t>
      </w:r>
    </w:p>
    <w:p w14:paraId="34E6BB19" w14:textId="77777777" w:rsidR="002B7B5A" w:rsidRDefault="00000000">
      <w:pPr>
        <w:numPr>
          <w:ilvl w:val="2"/>
          <w:numId w:val="149"/>
        </w:numPr>
      </w:pPr>
      <w:r>
        <w:t>Chỉ ra được sự khác nhau cơ bản về một số tính chất giữa phi kim và kim loại: khả năng dẫn điện, nhiệt độ nóng chảy, nhiệt độ sôi, khối lượng riêng; khả năng tạo ion dương, ion âm; phản ứng với oxygen tạo oxide acid, oxide base.</w:t>
      </w:r>
    </w:p>
    <w:p w14:paraId="12A47A70" w14:textId="77777777" w:rsidR="002B7B5A" w:rsidRDefault="00000000">
      <w:pPr>
        <w:numPr>
          <w:ilvl w:val="1"/>
          <w:numId w:val="149"/>
        </w:numPr>
        <w:spacing w:after="80" w:line="255" w:lineRule="auto"/>
        <w:ind w:hanging="397"/>
      </w:pPr>
      <w:r>
        <w:rPr>
          <w:rFonts w:ascii="Calibri" w:eastAsia="Calibri" w:hAnsi="Calibri" w:cs="Calibri"/>
          <w:i/>
          <w:color w:val="DC892F"/>
        </w:rPr>
        <w:t>Năng lực chung</w:t>
      </w:r>
    </w:p>
    <w:p w14:paraId="4AF9D1AF" w14:textId="77777777" w:rsidR="002B7B5A" w:rsidRDefault="00000000">
      <w:pPr>
        <w:numPr>
          <w:ilvl w:val="2"/>
          <w:numId w:val="149"/>
        </w:numPr>
      </w:pPr>
      <w:r>
        <w:t>Năng lực tự chủ, tự học: tìm kiếm thông tin, đọc SGK, nêu được ứng dụng của một số phi kim phổ biến trong thực tiễn.</w:t>
      </w:r>
    </w:p>
    <w:p w14:paraId="6CEE0CD9" w14:textId="77777777" w:rsidR="002B7B5A" w:rsidRDefault="00000000">
      <w:pPr>
        <w:numPr>
          <w:ilvl w:val="2"/>
          <w:numId w:val="149"/>
        </w:numPr>
        <w:spacing w:after="181"/>
      </w:pPr>
      <w:r>
        <w:t>Năng lực giải quyết vấn đề: phân tích, chỉ ra được sự khác nhau cơ bản về một số tính chất giữa phi kim và kim loại</w:t>
      </w:r>
    </w:p>
    <w:p w14:paraId="036FDEB7" w14:textId="77777777" w:rsidR="002B7B5A" w:rsidRDefault="00000000">
      <w:pPr>
        <w:numPr>
          <w:ilvl w:val="0"/>
          <w:numId w:val="149"/>
        </w:numPr>
        <w:spacing w:after="75" w:line="259" w:lineRule="auto"/>
        <w:ind w:hanging="254"/>
      </w:pPr>
      <w:r>
        <w:rPr>
          <w:rFonts w:ascii="Calibri" w:eastAsia="Calibri" w:hAnsi="Calibri" w:cs="Calibri"/>
          <w:b/>
          <w:color w:val="59A1CF"/>
        </w:rPr>
        <w:t>Phẩm chất</w:t>
      </w:r>
    </w:p>
    <w:p w14:paraId="75BFCBF3" w14:textId="77777777" w:rsidR="002B7B5A" w:rsidRDefault="00000000">
      <w:pPr>
        <w:numPr>
          <w:ilvl w:val="2"/>
          <w:numId w:val="151"/>
        </w:numPr>
        <w:spacing w:after="100"/>
        <w:ind w:hanging="187"/>
      </w:pPr>
      <w:r>
        <w:t>Chăm chỉ: chủ động tích cực đọc tài liệu, nghiên cứu SGK.</w:t>
      </w:r>
    </w:p>
    <w:p w14:paraId="5A000F54" w14:textId="77777777" w:rsidR="002B7B5A" w:rsidRDefault="00000000">
      <w:pPr>
        <w:numPr>
          <w:ilvl w:val="2"/>
          <w:numId w:val="151"/>
        </w:numPr>
        <w:spacing w:after="208"/>
        <w:ind w:hanging="187"/>
      </w:pPr>
      <w:r>
        <w:t>Trách nhiệm: chủ động hoàn thành các nhiệm vụ được giao khi làm việc nhóm.</w:t>
      </w:r>
    </w:p>
    <w:p w14:paraId="4F58F2A4" w14:textId="77777777" w:rsidR="002B7B5A" w:rsidRDefault="00000000">
      <w:pPr>
        <w:pStyle w:val="Heading3"/>
        <w:spacing w:after="82"/>
        <w:ind w:left="-2" w:right="4756"/>
      </w:pPr>
      <w:r>
        <w:t>II. THIẾT BỊ VÀ HỌC LIỆU</w:t>
      </w:r>
    </w:p>
    <w:p w14:paraId="2261515A" w14:textId="77777777" w:rsidR="002B7B5A" w:rsidRDefault="00000000">
      <w:pPr>
        <w:ind w:left="278"/>
      </w:pPr>
      <w:r>
        <w:t>GV chia lớp học thành các nhóm. Mỗi nhóm bốc thăm trước để tìm hiểu ở nhà và làm báo cáo (có thể ở dạng poster giấy, có thể ở dạng các slide). Tại lớp, mỗi nhóm sẽ tiến hành báo cáo. Các chủ đề báo cáo có thể gồm:</w:t>
      </w:r>
    </w:p>
    <w:p w14:paraId="0A7AA006" w14:textId="77777777" w:rsidR="002B7B5A" w:rsidRDefault="00000000">
      <w:pPr>
        <w:numPr>
          <w:ilvl w:val="0"/>
          <w:numId w:val="152"/>
        </w:numPr>
      </w:pPr>
      <w:r>
        <w:t>Carbon: các dạng đơn chất, tính chất vật lí của một số dạng đơn chất, tính chất hoá học (viết phản ứng minh hoạ), ứng dụng của carbon.</w:t>
      </w:r>
    </w:p>
    <w:p w14:paraId="1D59ADBF" w14:textId="77777777" w:rsidR="002B7B5A" w:rsidRDefault="00000000">
      <w:pPr>
        <w:numPr>
          <w:ilvl w:val="0"/>
          <w:numId w:val="152"/>
        </w:numPr>
      </w:pPr>
      <w:r>
        <w:t>Lưu huỳnh: tính chất vật lí, tính chất hoá học (viết phản ứng minh hoạ), ứng dụng của lưu huỳnh.</w:t>
      </w:r>
    </w:p>
    <w:p w14:paraId="146B2845" w14:textId="77777777" w:rsidR="002B7B5A" w:rsidRDefault="00000000">
      <w:pPr>
        <w:numPr>
          <w:ilvl w:val="0"/>
          <w:numId w:val="152"/>
        </w:numPr>
      </w:pPr>
      <w:r>
        <w:t>Chlorine: tính chất vật lí, tính chất hoá học (viết phản ứng minh hoạ), ứng dụng của chlorine.</w:t>
      </w:r>
    </w:p>
    <w:p w14:paraId="6DF4952A" w14:textId="77777777" w:rsidR="002B7B5A" w:rsidRDefault="00000000">
      <w:pPr>
        <w:ind w:left="278"/>
      </w:pPr>
      <w:r>
        <w:lastRenderedPageBreak/>
        <w:t>Tuỳ điều kiện và đối tượng HS, GV có thể cân nhắc để phân công thêm một nhóm báo cáo về chủ đề 4</w:t>
      </w:r>
    </w:p>
    <w:p w14:paraId="5B0B4BA4" w14:textId="77777777" w:rsidR="002B7B5A" w:rsidRDefault="00000000">
      <w:pPr>
        <w:numPr>
          <w:ilvl w:val="0"/>
          <w:numId w:val="152"/>
        </w:numPr>
      </w:pPr>
      <w:r>
        <w:t>Oxygen: tính chất vật lí, tính chất hoá học (viết phản ứng minh hoạ), ứng dụng của oxygen.</w:t>
      </w:r>
    </w:p>
    <w:p w14:paraId="5B61B542" w14:textId="77777777" w:rsidR="002B7B5A" w:rsidRDefault="00000000">
      <w:pPr>
        <w:ind w:left="278"/>
      </w:pPr>
      <w:r>
        <w:t>GV hướng dẫn kĩ HS khi làm báo cáo: nêu những tính chất vật lí, tính chất hoá học của phi kim mà em đã biết; chú ý tìm các hình ảnh minh hoạ để nêu được ứng dụng của phi kim đó.</w:t>
      </w:r>
    </w:p>
    <w:p w14:paraId="4E738748" w14:textId="77777777" w:rsidR="002B7B5A" w:rsidRDefault="00000000">
      <w:pPr>
        <w:spacing w:after="0" w:line="403" w:lineRule="auto"/>
        <w:ind w:left="3" w:right="1032" w:firstLine="281"/>
      </w:pPr>
      <w:r>
        <w:t xml:space="preserve">Mỗi nhóm HS sẽ được yêu cầu trình bày tại lớp trong vòng 12 – 15 phút. </w:t>
      </w:r>
      <w:r>
        <w:rPr>
          <w:rFonts w:ascii="Calibri" w:eastAsia="Calibri" w:hAnsi="Calibri" w:cs="Calibri"/>
          <w:b/>
          <w:color w:val="772867"/>
          <w:sz w:val="26"/>
        </w:rPr>
        <w:t>III. TIẾN TRÌNH DẠY HỌC</w:t>
      </w:r>
    </w:p>
    <w:p w14:paraId="4119BAFC" w14:textId="77777777" w:rsidR="002B7B5A" w:rsidRDefault="00000000">
      <w:pPr>
        <w:numPr>
          <w:ilvl w:val="0"/>
          <w:numId w:val="153"/>
        </w:numPr>
        <w:spacing w:after="75" w:line="259" w:lineRule="auto"/>
        <w:ind w:hanging="254"/>
      </w:pPr>
      <w:r>
        <w:rPr>
          <w:rFonts w:ascii="Calibri" w:eastAsia="Calibri" w:hAnsi="Calibri" w:cs="Calibri"/>
          <w:b/>
          <w:color w:val="59A1CF"/>
        </w:rPr>
        <w:t>Hoạt động 1: Mở đầu</w:t>
      </w:r>
    </w:p>
    <w:p w14:paraId="1327299F" w14:textId="77777777" w:rsidR="002B7B5A" w:rsidRDefault="00000000">
      <w:pPr>
        <w:numPr>
          <w:ilvl w:val="2"/>
          <w:numId w:val="154"/>
        </w:numPr>
        <w:spacing w:after="96" w:line="259" w:lineRule="auto"/>
        <w:ind w:hanging="263"/>
        <w:jc w:val="left"/>
      </w:pPr>
      <w:r>
        <w:rPr>
          <w:i/>
        </w:rPr>
        <w:t>Mục tiêu</w:t>
      </w:r>
    </w:p>
    <w:p w14:paraId="60746498" w14:textId="77777777" w:rsidR="002B7B5A" w:rsidRDefault="00000000">
      <w:pPr>
        <w:ind w:left="278"/>
      </w:pPr>
      <w:r>
        <w:t>HS hứng thú, ham thích khám phá, tìm hiểu về phi kim.</w:t>
      </w:r>
    </w:p>
    <w:p w14:paraId="6C43FF05" w14:textId="77777777" w:rsidR="002B7B5A" w:rsidRDefault="00000000">
      <w:pPr>
        <w:numPr>
          <w:ilvl w:val="2"/>
          <w:numId w:val="154"/>
        </w:numPr>
        <w:spacing w:after="0" w:line="259" w:lineRule="auto"/>
        <w:ind w:hanging="263"/>
        <w:jc w:val="left"/>
      </w:pPr>
      <w:r>
        <w:rPr>
          <w:i/>
        </w:rPr>
        <w:t>Tiến trình thực hiện</w:t>
      </w:r>
    </w:p>
    <w:tbl>
      <w:tblPr>
        <w:tblStyle w:val="TableGrid"/>
        <w:tblW w:w="8494" w:type="dxa"/>
        <w:tblInd w:w="288" w:type="dxa"/>
        <w:tblCellMar>
          <w:top w:w="40" w:type="dxa"/>
          <w:left w:w="108" w:type="dxa"/>
          <w:bottom w:w="0" w:type="dxa"/>
          <w:right w:w="52" w:type="dxa"/>
        </w:tblCellMar>
        <w:tblLook w:val="04A0" w:firstRow="1" w:lastRow="0" w:firstColumn="1" w:lastColumn="0" w:noHBand="0" w:noVBand="1"/>
      </w:tblPr>
      <w:tblGrid>
        <w:gridCol w:w="5621"/>
        <w:gridCol w:w="2873"/>
      </w:tblGrid>
      <w:tr w:rsidR="002B7B5A" w14:paraId="70FA47BB" w14:textId="77777777">
        <w:trPr>
          <w:trHeight w:val="401"/>
        </w:trPr>
        <w:tc>
          <w:tcPr>
            <w:tcW w:w="5621" w:type="dxa"/>
            <w:tcBorders>
              <w:top w:val="single" w:sz="4" w:space="0" w:color="3E3672"/>
              <w:left w:val="single" w:sz="4" w:space="0" w:color="3E3672"/>
              <w:bottom w:val="single" w:sz="4" w:space="0" w:color="3E3672"/>
              <w:right w:val="single" w:sz="4" w:space="0" w:color="3E3672"/>
            </w:tcBorders>
            <w:shd w:val="clear" w:color="auto" w:fill="C6BDD4"/>
          </w:tcPr>
          <w:p w14:paraId="079B60ED" w14:textId="77777777" w:rsidR="002B7B5A" w:rsidRDefault="00000000">
            <w:pPr>
              <w:spacing w:after="0" w:line="259" w:lineRule="auto"/>
              <w:ind w:left="0" w:right="56" w:firstLine="0"/>
              <w:jc w:val="center"/>
            </w:pPr>
            <w:r>
              <w:rPr>
                <w:b/>
                <w:sz w:val="24"/>
              </w:rPr>
              <w:t>Hoạt động của giáo viên và học sinh</w:t>
            </w:r>
          </w:p>
        </w:tc>
        <w:tc>
          <w:tcPr>
            <w:tcW w:w="2873" w:type="dxa"/>
            <w:tcBorders>
              <w:top w:val="single" w:sz="4" w:space="0" w:color="3E3672"/>
              <w:left w:val="single" w:sz="4" w:space="0" w:color="3E3672"/>
              <w:bottom w:val="single" w:sz="4" w:space="0" w:color="3E3672"/>
              <w:right w:val="single" w:sz="4" w:space="0" w:color="3E3672"/>
            </w:tcBorders>
            <w:shd w:val="clear" w:color="auto" w:fill="C6BDD4"/>
          </w:tcPr>
          <w:p w14:paraId="6EE20C2F" w14:textId="77777777" w:rsidR="002B7B5A" w:rsidRDefault="00000000">
            <w:pPr>
              <w:spacing w:after="0" w:line="259" w:lineRule="auto"/>
              <w:ind w:left="0" w:right="56" w:firstLine="0"/>
              <w:jc w:val="center"/>
            </w:pPr>
            <w:r>
              <w:rPr>
                <w:b/>
                <w:sz w:val="24"/>
              </w:rPr>
              <w:t>Sản phẩm</w:t>
            </w:r>
          </w:p>
        </w:tc>
      </w:tr>
      <w:tr w:rsidR="002B7B5A" w14:paraId="0BAFCA02" w14:textId="77777777">
        <w:trPr>
          <w:trHeight w:val="8655"/>
        </w:trPr>
        <w:tc>
          <w:tcPr>
            <w:tcW w:w="5621" w:type="dxa"/>
            <w:tcBorders>
              <w:top w:val="single" w:sz="4" w:space="0" w:color="3E3672"/>
              <w:left w:val="single" w:sz="4" w:space="0" w:color="3E3672"/>
              <w:bottom w:val="single" w:sz="4" w:space="0" w:color="3E3672"/>
              <w:right w:val="single" w:sz="4" w:space="0" w:color="3E3672"/>
            </w:tcBorders>
          </w:tcPr>
          <w:p w14:paraId="4C9EB70F" w14:textId="77777777" w:rsidR="002B7B5A" w:rsidRDefault="00000000">
            <w:pPr>
              <w:spacing w:after="26" w:line="259" w:lineRule="auto"/>
              <w:ind w:left="0" w:firstLine="0"/>
              <w:jc w:val="left"/>
            </w:pPr>
            <w:r>
              <w:rPr>
                <w:b/>
                <w:i/>
                <w:sz w:val="24"/>
              </w:rPr>
              <w:lastRenderedPageBreak/>
              <w:t>Bước 1: Chuyển giao nhiệm vụ</w:t>
            </w:r>
          </w:p>
          <w:p w14:paraId="7FE1AA77" w14:textId="77777777" w:rsidR="002B7B5A" w:rsidRDefault="00000000">
            <w:pPr>
              <w:spacing w:after="57" w:line="233" w:lineRule="auto"/>
              <w:ind w:left="0" w:right="55" w:firstLine="0"/>
            </w:pPr>
            <w:r>
              <w:rPr>
                <w:sz w:val="24"/>
              </w:rPr>
              <w:t>– GV đặt vấn đề: nhiều phi kim là những nguyên liệu quan trọng không thể thiếu trong công nghiệp cũng như trong cuộc sống hàng ngày. Hãy kiểm tra hiểu biết về phi kim của các em bằng cách trả lời nhanh các câu hỏi sau:</w:t>
            </w:r>
          </w:p>
          <w:p w14:paraId="0F558647" w14:textId="77777777" w:rsidR="002B7B5A" w:rsidRDefault="00000000">
            <w:pPr>
              <w:numPr>
                <w:ilvl w:val="0"/>
                <w:numId w:val="565"/>
              </w:numPr>
              <w:spacing w:after="26" w:line="259" w:lineRule="auto"/>
              <w:ind w:firstLine="0"/>
              <w:jc w:val="left"/>
            </w:pPr>
            <w:r>
              <w:rPr>
                <w:sz w:val="24"/>
              </w:rPr>
              <w:t xml:space="preserve">Khí nào giúp duy trì sự sống, sự cháy? </w:t>
            </w:r>
          </w:p>
          <w:p w14:paraId="5F0D0CC3" w14:textId="77777777" w:rsidR="002B7B5A" w:rsidRDefault="00000000">
            <w:pPr>
              <w:numPr>
                <w:ilvl w:val="0"/>
                <w:numId w:val="565"/>
              </w:numPr>
              <w:spacing w:after="26" w:line="259" w:lineRule="auto"/>
              <w:ind w:firstLine="0"/>
              <w:jc w:val="left"/>
            </w:pPr>
            <w:r>
              <w:rPr>
                <w:sz w:val="24"/>
              </w:rPr>
              <w:t>Chất nào có khả năng khử màu và khử mùi?</w:t>
            </w:r>
          </w:p>
          <w:p w14:paraId="12AF6CCF" w14:textId="77777777" w:rsidR="002B7B5A" w:rsidRDefault="00000000">
            <w:pPr>
              <w:numPr>
                <w:ilvl w:val="0"/>
                <w:numId w:val="565"/>
              </w:numPr>
              <w:spacing w:after="57" w:line="233" w:lineRule="auto"/>
              <w:ind w:firstLine="0"/>
              <w:jc w:val="left"/>
            </w:pPr>
            <w:r>
              <w:rPr>
                <w:sz w:val="24"/>
              </w:rPr>
              <w:t>Chất nào dạng bột, có màu vàng, tồn tại dạng đơn chất trong các mỏ, tro bụi núi lửa, dầu mỏ, trong suối nước nóng, còn được gọi là diêm sinh.</w:t>
            </w:r>
          </w:p>
          <w:p w14:paraId="6EEDFE1D" w14:textId="77777777" w:rsidR="002B7B5A" w:rsidRDefault="00000000">
            <w:pPr>
              <w:numPr>
                <w:ilvl w:val="0"/>
                <w:numId w:val="565"/>
              </w:numPr>
              <w:spacing w:after="26" w:line="259" w:lineRule="auto"/>
              <w:ind w:firstLine="0"/>
              <w:jc w:val="left"/>
            </w:pPr>
            <w:r>
              <w:rPr>
                <w:sz w:val="24"/>
              </w:rPr>
              <w:t>Chất nào được cho vào nước để sát khuẩn, gây mùi hắc.</w:t>
            </w:r>
          </w:p>
          <w:p w14:paraId="3B3A923A" w14:textId="77777777" w:rsidR="002B7B5A" w:rsidRDefault="00000000">
            <w:pPr>
              <w:numPr>
                <w:ilvl w:val="0"/>
                <w:numId w:val="565"/>
              </w:numPr>
              <w:spacing w:after="26" w:line="259" w:lineRule="auto"/>
              <w:ind w:firstLine="0"/>
              <w:jc w:val="left"/>
            </w:pPr>
            <w:r>
              <w:rPr>
                <w:sz w:val="24"/>
              </w:rPr>
              <w:t>Khí nào có ở tầng bình lưu, giúp hấp thụ tia cực tím?</w:t>
            </w:r>
          </w:p>
          <w:p w14:paraId="51087FEE" w14:textId="77777777" w:rsidR="002B7B5A" w:rsidRDefault="00000000">
            <w:pPr>
              <w:numPr>
                <w:ilvl w:val="0"/>
                <w:numId w:val="565"/>
              </w:numPr>
              <w:spacing w:after="57" w:line="233" w:lineRule="auto"/>
              <w:ind w:firstLine="0"/>
              <w:jc w:val="left"/>
            </w:pPr>
            <w:r>
              <w:rPr>
                <w:sz w:val="24"/>
              </w:rPr>
              <w:t>Chất nào có tên theo tiếng Hy Lạp có nghĩa là “vật mang ánh sáng”</w:t>
            </w:r>
          </w:p>
          <w:p w14:paraId="4E20A487" w14:textId="77777777" w:rsidR="002B7B5A" w:rsidRDefault="00000000">
            <w:pPr>
              <w:numPr>
                <w:ilvl w:val="0"/>
                <w:numId w:val="565"/>
              </w:numPr>
              <w:spacing w:after="28" w:line="257" w:lineRule="auto"/>
              <w:ind w:firstLine="0"/>
              <w:jc w:val="left"/>
            </w:pPr>
            <w:r>
              <w:rPr>
                <w:sz w:val="24"/>
              </w:rPr>
              <w:t xml:space="preserve">Chất nào có tên được đặt cho một khu công nghệ cao của Mỹ, được coi như cái nôi của nền công nghệ? 8. Khí nào có tên theo tiếng Hy Lạp có nghĩa là “trơ”? – GV yêu cầu HS suy nghĩ, kết hợp SGK với những kiến thức đã biết để suy luận trả lời câu hỏi. </w:t>
            </w:r>
          </w:p>
          <w:p w14:paraId="5554AB6E" w14:textId="77777777" w:rsidR="002B7B5A" w:rsidRDefault="00000000">
            <w:pPr>
              <w:spacing w:after="26" w:line="259" w:lineRule="auto"/>
              <w:ind w:left="0" w:firstLine="0"/>
              <w:jc w:val="left"/>
            </w:pPr>
            <w:r>
              <w:rPr>
                <w:b/>
                <w:i/>
                <w:sz w:val="24"/>
              </w:rPr>
              <w:t>Bước 2: Thực hiện nhiệm vụ học tập</w:t>
            </w:r>
          </w:p>
          <w:p w14:paraId="2C417361" w14:textId="77777777" w:rsidR="002B7B5A" w:rsidRDefault="00000000">
            <w:pPr>
              <w:spacing w:after="0" w:line="282" w:lineRule="auto"/>
              <w:ind w:left="0" w:firstLine="0"/>
            </w:pPr>
            <w:r>
              <w:rPr>
                <w:sz w:val="24"/>
              </w:rPr>
              <w:t xml:space="preserve">HS suy nghĩ, vận dụng kiến thức thực tiễn tìm câu trả lời. </w:t>
            </w:r>
            <w:r>
              <w:rPr>
                <w:b/>
                <w:i/>
                <w:sz w:val="24"/>
              </w:rPr>
              <w:t>Bước 3: Báo cáo kết quả và thảo luận</w:t>
            </w:r>
          </w:p>
          <w:p w14:paraId="65F4109A" w14:textId="77777777" w:rsidR="002B7B5A" w:rsidRDefault="00000000">
            <w:pPr>
              <w:spacing w:after="26" w:line="259" w:lineRule="auto"/>
              <w:ind w:left="0" w:firstLine="0"/>
              <w:jc w:val="left"/>
            </w:pPr>
            <w:r>
              <w:rPr>
                <w:sz w:val="24"/>
              </w:rPr>
              <w:t>GV gọi HS trả lời. Cả lớp nhận xét.</w:t>
            </w:r>
          </w:p>
          <w:p w14:paraId="5F2DBEE8" w14:textId="77777777" w:rsidR="002B7B5A" w:rsidRDefault="00000000">
            <w:pPr>
              <w:spacing w:after="26" w:line="259" w:lineRule="auto"/>
              <w:ind w:left="0" w:firstLine="0"/>
              <w:jc w:val="left"/>
            </w:pPr>
            <w:r>
              <w:rPr>
                <w:b/>
                <w:i/>
                <w:sz w:val="24"/>
              </w:rPr>
              <w:t>Bước 4: Đánh giá kết quả thực hiện nhiệm vụ</w:t>
            </w:r>
          </w:p>
          <w:p w14:paraId="7901B7C0" w14:textId="77777777" w:rsidR="002B7B5A" w:rsidRDefault="00000000">
            <w:pPr>
              <w:spacing w:after="57" w:line="233" w:lineRule="auto"/>
              <w:ind w:left="0" w:firstLine="0"/>
            </w:pPr>
            <w:r>
              <w:rPr>
                <w:sz w:val="24"/>
              </w:rPr>
              <w:t>– GV nêu câu trả lời đúng, tuyên dương HS có nhiều câu trả lời đúng nhất.</w:t>
            </w:r>
          </w:p>
          <w:p w14:paraId="51F3290D" w14:textId="77777777" w:rsidR="002B7B5A" w:rsidRDefault="00000000">
            <w:pPr>
              <w:spacing w:after="0" w:line="259" w:lineRule="auto"/>
              <w:ind w:left="0" w:firstLine="0"/>
            </w:pPr>
            <w:r>
              <w:rPr>
                <w:sz w:val="24"/>
              </w:rPr>
              <w:t xml:space="preserve">GV đặt vấn đề: Các em sẽ cùng tìm hiểu tính chất, tầm quan trọng của một số phi kim quen thuộc. </w:t>
            </w:r>
          </w:p>
        </w:tc>
        <w:tc>
          <w:tcPr>
            <w:tcW w:w="2873" w:type="dxa"/>
            <w:tcBorders>
              <w:top w:val="single" w:sz="4" w:space="0" w:color="3E3672"/>
              <w:left w:val="single" w:sz="4" w:space="0" w:color="3E3672"/>
              <w:bottom w:val="single" w:sz="4" w:space="0" w:color="3E3672"/>
              <w:right w:val="single" w:sz="4" w:space="0" w:color="3E3672"/>
            </w:tcBorders>
          </w:tcPr>
          <w:p w14:paraId="787AAB90" w14:textId="77777777" w:rsidR="002B7B5A" w:rsidRDefault="00000000">
            <w:pPr>
              <w:numPr>
                <w:ilvl w:val="0"/>
                <w:numId w:val="566"/>
              </w:numPr>
              <w:spacing w:after="57" w:line="233" w:lineRule="auto"/>
              <w:ind w:right="28" w:firstLine="0"/>
              <w:jc w:val="left"/>
            </w:pPr>
            <w:r>
              <w:rPr>
                <w:sz w:val="24"/>
              </w:rPr>
              <w:t>HS hứng thú tìm hiểu về các loại phi kim có nhiều ứng dụng trong đời sống.</w:t>
            </w:r>
          </w:p>
          <w:p w14:paraId="1514BD55" w14:textId="77777777" w:rsidR="002B7B5A" w:rsidRDefault="00000000">
            <w:pPr>
              <w:numPr>
                <w:ilvl w:val="0"/>
                <w:numId w:val="566"/>
              </w:numPr>
              <w:spacing w:after="26" w:line="259" w:lineRule="auto"/>
              <w:ind w:right="28" w:firstLine="0"/>
              <w:jc w:val="left"/>
            </w:pPr>
            <w:r>
              <w:rPr>
                <w:sz w:val="24"/>
              </w:rPr>
              <w:t>Câu trả lời đúng:</w:t>
            </w:r>
          </w:p>
          <w:p w14:paraId="57B02FD5" w14:textId="77777777" w:rsidR="002B7B5A" w:rsidRDefault="00000000">
            <w:pPr>
              <w:numPr>
                <w:ilvl w:val="0"/>
                <w:numId w:val="567"/>
              </w:numPr>
              <w:spacing w:after="26" w:line="259" w:lineRule="auto"/>
              <w:ind w:hanging="224"/>
              <w:jc w:val="left"/>
            </w:pPr>
            <w:r>
              <w:rPr>
                <w:sz w:val="24"/>
              </w:rPr>
              <w:t>Oxygen.</w:t>
            </w:r>
          </w:p>
          <w:p w14:paraId="1D27E2EF" w14:textId="77777777" w:rsidR="002B7B5A" w:rsidRDefault="00000000">
            <w:pPr>
              <w:numPr>
                <w:ilvl w:val="0"/>
                <w:numId w:val="567"/>
              </w:numPr>
              <w:spacing w:after="26" w:line="259" w:lineRule="auto"/>
              <w:ind w:hanging="224"/>
              <w:jc w:val="left"/>
            </w:pPr>
            <w:r>
              <w:rPr>
                <w:sz w:val="24"/>
              </w:rPr>
              <w:t>Carbon hoạt tính.</w:t>
            </w:r>
          </w:p>
          <w:p w14:paraId="1E39BB86" w14:textId="77777777" w:rsidR="002B7B5A" w:rsidRDefault="00000000">
            <w:pPr>
              <w:numPr>
                <w:ilvl w:val="0"/>
                <w:numId w:val="567"/>
              </w:numPr>
              <w:spacing w:after="523" w:line="259" w:lineRule="auto"/>
              <w:ind w:hanging="224"/>
              <w:jc w:val="left"/>
            </w:pPr>
            <w:r>
              <w:rPr>
                <w:sz w:val="24"/>
              </w:rPr>
              <w:t>Lưu huỳnh.</w:t>
            </w:r>
          </w:p>
          <w:p w14:paraId="27DBCF36" w14:textId="77777777" w:rsidR="002B7B5A" w:rsidRDefault="00000000">
            <w:pPr>
              <w:numPr>
                <w:ilvl w:val="0"/>
                <w:numId w:val="567"/>
              </w:numPr>
              <w:spacing w:after="26" w:line="259" w:lineRule="auto"/>
              <w:ind w:hanging="224"/>
              <w:jc w:val="left"/>
            </w:pPr>
            <w:r>
              <w:rPr>
                <w:sz w:val="24"/>
              </w:rPr>
              <w:t>Chlorine.</w:t>
            </w:r>
          </w:p>
          <w:p w14:paraId="36A901B1" w14:textId="77777777" w:rsidR="002B7B5A" w:rsidRDefault="00000000">
            <w:pPr>
              <w:numPr>
                <w:ilvl w:val="0"/>
                <w:numId w:val="567"/>
              </w:numPr>
              <w:spacing w:after="26" w:line="259" w:lineRule="auto"/>
              <w:ind w:hanging="224"/>
              <w:jc w:val="left"/>
            </w:pPr>
            <w:r>
              <w:rPr>
                <w:sz w:val="24"/>
              </w:rPr>
              <w:t>Ozone.</w:t>
            </w:r>
          </w:p>
          <w:p w14:paraId="0CB2AA30" w14:textId="77777777" w:rsidR="002B7B5A" w:rsidRDefault="00000000">
            <w:pPr>
              <w:numPr>
                <w:ilvl w:val="0"/>
                <w:numId w:val="567"/>
              </w:numPr>
              <w:spacing w:after="353" w:line="259" w:lineRule="auto"/>
              <w:ind w:hanging="224"/>
              <w:jc w:val="left"/>
            </w:pPr>
            <w:r>
              <w:rPr>
                <w:sz w:val="24"/>
              </w:rPr>
              <w:t>Phosphorus.</w:t>
            </w:r>
          </w:p>
          <w:p w14:paraId="3D37A078" w14:textId="77777777" w:rsidR="002B7B5A" w:rsidRDefault="00000000">
            <w:pPr>
              <w:numPr>
                <w:ilvl w:val="0"/>
                <w:numId w:val="567"/>
              </w:numPr>
              <w:spacing w:after="196" w:line="259" w:lineRule="auto"/>
              <w:ind w:hanging="224"/>
              <w:jc w:val="left"/>
            </w:pPr>
            <w:r>
              <w:rPr>
                <w:sz w:val="24"/>
              </w:rPr>
              <w:t>Silicon.</w:t>
            </w:r>
          </w:p>
          <w:p w14:paraId="1A13FBCE" w14:textId="77777777" w:rsidR="002B7B5A" w:rsidRDefault="00000000">
            <w:pPr>
              <w:numPr>
                <w:ilvl w:val="0"/>
                <w:numId w:val="567"/>
              </w:numPr>
              <w:spacing w:after="0" w:line="259" w:lineRule="auto"/>
              <w:ind w:hanging="224"/>
              <w:jc w:val="left"/>
            </w:pPr>
            <w:r>
              <w:rPr>
                <w:sz w:val="24"/>
              </w:rPr>
              <w:t>Nitrogen.</w:t>
            </w:r>
          </w:p>
        </w:tc>
      </w:tr>
    </w:tbl>
    <w:p w14:paraId="71E55CBB" w14:textId="77777777" w:rsidR="002B7B5A" w:rsidRDefault="00000000">
      <w:pPr>
        <w:numPr>
          <w:ilvl w:val="0"/>
          <w:numId w:val="153"/>
        </w:numPr>
        <w:spacing w:after="75" w:line="259" w:lineRule="auto"/>
        <w:ind w:hanging="254"/>
      </w:pPr>
      <w:r>
        <w:rPr>
          <w:rFonts w:ascii="Calibri" w:eastAsia="Calibri" w:hAnsi="Calibri" w:cs="Calibri"/>
          <w:b/>
          <w:color w:val="59A1CF"/>
        </w:rPr>
        <w:t>Hoạt động 2: Hình thành kiến thức mới</w:t>
      </w:r>
    </w:p>
    <w:p w14:paraId="07236002" w14:textId="77777777" w:rsidR="002B7B5A" w:rsidRDefault="00000000">
      <w:pPr>
        <w:numPr>
          <w:ilvl w:val="1"/>
          <w:numId w:val="153"/>
        </w:numPr>
        <w:spacing w:after="80" w:line="255" w:lineRule="auto"/>
        <w:ind w:hanging="397"/>
      </w:pPr>
      <w:r>
        <w:rPr>
          <w:rFonts w:ascii="Calibri" w:eastAsia="Calibri" w:hAnsi="Calibri" w:cs="Calibri"/>
          <w:i/>
          <w:color w:val="DC892F"/>
        </w:rPr>
        <w:t>Ứng dụng của một số phi kim quan trọng</w:t>
      </w:r>
    </w:p>
    <w:p w14:paraId="7326D9C1" w14:textId="77777777" w:rsidR="002B7B5A" w:rsidRDefault="00000000">
      <w:pPr>
        <w:numPr>
          <w:ilvl w:val="2"/>
          <w:numId w:val="153"/>
        </w:numPr>
        <w:spacing w:after="96" w:line="259" w:lineRule="auto"/>
        <w:ind w:hanging="263"/>
        <w:jc w:val="left"/>
      </w:pPr>
      <w:r>
        <w:rPr>
          <w:i/>
        </w:rPr>
        <w:t>Mục tiêu</w:t>
      </w:r>
    </w:p>
    <w:p w14:paraId="347CC7AF" w14:textId="77777777" w:rsidR="002B7B5A" w:rsidRDefault="00000000">
      <w:pPr>
        <w:numPr>
          <w:ilvl w:val="2"/>
          <w:numId w:val="155"/>
        </w:numPr>
        <w:ind w:hanging="187"/>
      </w:pPr>
      <w:r>
        <w:t>Nêu được ứng dụng của một số đơn chất phi kim thiết thực trong cuộc sống (than, lưu huỳnh, khí chlorine,...).</w:t>
      </w:r>
    </w:p>
    <w:p w14:paraId="3205671B" w14:textId="77777777" w:rsidR="002B7B5A" w:rsidRDefault="00000000">
      <w:pPr>
        <w:numPr>
          <w:ilvl w:val="2"/>
          <w:numId w:val="155"/>
        </w:numPr>
        <w:ind w:hanging="187"/>
      </w:pPr>
      <w:r>
        <w:t>Nêu được một số tính chất vật lí, hoá học của các phi kim (từ đó làm cơ sở để so sánh tính chất của phi kim và kim loại).</w:t>
      </w:r>
    </w:p>
    <w:p w14:paraId="14514B2E" w14:textId="77777777" w:rsidR="002B7B5A" w:rsidRDefault="00000000">
      <w:pPr>
        <w:numPr>
          <w:ilvl w:val="2"/>
          <w:numId w:val="155"/>
        </w:numPr>
        <w:ind w:hanging="187"/>
      </w:pPr>
      <w:r>
        <w:lastRenderedPageBreak/>
        <w:t>Năng lực tự chủ, tự học: tìm kiếm thông tin, đọc SGK, nêu được ứng dụng của một số phi kim phổ biến trong thực tiễn.</w:t>
      </w:r>
    </w:p>
    <w:p w14:paraId="0DBDEB6C" w14:textId="77777777" w:rsidR="002B7B5A" w:rsidRDefault="00000000">
      <w:pPr>
        <w:numPr>
          <w:ilvl w:val="2"/>
          <w:numId w:val="155"/>
        </w:numPr>
        <w:ind w:hanging="187"/>
      </w:pPr>
      <w:r>
        <w:t>Trách nhiệm: chủ động hoàn thành các nhiệm vụ được giao khi làm việc nhóm.</w:t>
      </w:r>
    </w:p>
    <w:p w14:paraId="49FD3B31" w14:textId="77777777" w:rsidR="002B7B5A" w:rsidRDefault="002B7B5A">
      <w:pPr>
        <w:sectPr w:rsidR="002B7B5A">
          <w:type w:val="continuous"/>
          <w:pgSz w:w="10942" w:h="15364"/>
          <w:pgMar w:top="952" w:right="1019" w:bottom="1040" w:left="1134" w:header="720" w:footer="720" w:gutter="0"/>
          <w:cols w:space="720"/>
        </w:sectPr>
      </w:pPr>
    </w:p>
    <w:p w14:paraId="12D4A00B" w14:textId="77777777" w:rsidR="002B7B5A" w:rsidRDefault="002B7B5A">
      <w:pPr>
        <w:spacing w:after="0" w:line="259" w:lineRule="auto"/>
        <w:ind w:left="-1422" w:right="1442" w:firstLine="0"/>
        <w:jc w:val="left"/>
      </w:pPr>
    </w:p>
    <w:tbl>
      <w:tblPr>
        <w:tblStyle w:val="TableGrid"/>
        <w:tblW w:w="8494" w:type="dxa"/>
        <w:tblInd w:w="0" w:type="dxa"/>
        <w:tblCellMar>
          <w:top w:w="40" w:type="dxa"/>
          <w:left w:w="108" w:type="dxa"/>
          <w:bottom w:w="0" w:type="dxa"/>
          <w:right w:w="53" w:type="dxa"/>
        </w:tblCellMar>
        <w:tblLook w:val="04A0" w:firstRow="1" w:lastRow="0" w:firstColumn="1" w:lastColumn="0" w:noHBand="0" w:noVBand="1"/>
      </w:tblPr>
      <w:tblGrid>
        <w:gridCol w:w="285"/>
        <w:gridCol w:w="2745"/>
        <w:gridCol w:w="281"/>
        <w:gridCol w:w="4910"/>
        <w:gridCol w:w="273"/>
      </w:tblGrid>
      <w:tr w:rsidR="002B7B5A" w14:paraId="4E9DFD2F" w14:textId="77777777">
        <w:trPr>
          <w:gridAfter w:val="1"/>
          <w:wAfter w:w="288" w:type="dxa"/>
          <w:trHeight w:val="671"/>
        </w:trPr>
        <w:tc>
          <w:tcPr>
            <w:tcW w:w="3114" w:type="dxa"/>
            <w:gridSpan w:val="2"/>
            <w:tcBorders>
              <w:top w:val="single" w:sz="4" w:space="0" w:color="3E3672"/>
              <w:left w:val="single" w:sz="4" w:space="0" w:color="3E3672"/>
              <w:bottom w:val="single" w:sz="4" w:space="0" w:color="3E3672"/>
              <w:right w:val="single" w:sz="4" w:space="0" w:color="3E3672"/>
            </w:tcBorders>
            <w:shd w:val="clear" w:color="auto" w:fill="C6BDD4"/>
          </w:tcPr>
          <w:p w14:paraId="020C864A" w14:textId="77777777" w:rsidR="002B7B5A" w:rsidRDefault="00000000">
            <w:pPr>
              <w:spacing w:after="0" w:line="259" w:lineRule="auto"/>
              <w:ind w:left="0" w:firstLine="0"/>
              <w:jc w:val="center"/>
            </w:pPr>
            <w:r>
              <w:rPr>
                <w:b/>
                <w:sz w:val="24"/>
              </w:rPr>
              <w:t>Hoạt động của giáo viên và học sinh</w:t>
            </w:r>
          </w:p>
        </w:tc>
        <w:tc>
          <w:tcPr>
            <w:tcW w:w="5380" w:type="dxa"/>
            <w:gridSpan w:val="2"/>
            <w:tcBorders>
              <w:top w:val="single" w:sz="4" w:space="0" w:color="3E3672"/>
              <w:left w:val="single" w:sz="4" w:space="0" w:color="3E3672"/>
              <w:bottom w:val="single" w:sz="4" w:space="0" w:color="3E3672"/>
              <w:right w:val="single" w:sz="4" w:space="0" w:color="3E3672"/>
            </w:tcBorders>
            <w:shd w:val="clear" w:color="auto" w:fill="C6BDD4"/>
            <w:vAlign w:val="center"/>
          </w:tcPr>
          <w:p w14:paraId="35887284" w14:textId="77777777" w:rsidR="002B7B5A" w:rsidRDefault="00000000">
            <w:pPr>
              <w:spacing w:after="0" w:line="259" w:lineRule="auto"/>
              <w:ind w:left="0" w:right="55" w:firstLine="0"/>
              <w:jc w:val="center"/>
            </w:pPr>
            <w:r>
              <w:rPr>
                <w:b/>
                <w:sz w:val="24"/>
              </w:rPr>
              <w:t>Sản phẩm</w:t>
            </w:r>
          </w:p>
        </w:tc>
      </w:tr>
      <w:tr w:rsidR="002B7B5A" w14:paraId="049F20A5" w14:textId="77777777">
        <w:trPr>
          <w:gridAfter w:val="1"/>
          <w:wAfter w:w="288" w:type="dxa"/>
          <w:trHeight w:val="12000"/>
        </w:trPr>
        <w:tc>
          <w:tcPr>
            <w:tcW w:w="3114" w:type="dxa"/>
            <w:gridSpan w:val="2"/>
            <w:tcBorders>
              <w:top w:val="single" w:sz="4" w:space="0" w:color="3E3672"/>
              <w:left w:val="single" w:sz="4" w:space="0" w:color="3E3672"/>
              <w:bottom w:val="single" w:sz="4" w:space="0" w:color="3E3672"/>
              <w:right w:val="single" w:sz="4" w:space="0" w:color="3E3672"/>
            </w:tcBorders>
          </w:tcPr>
          <w:p w14:paraId="1E06CCA4" w14:textId="77777777" w:rsidR="002B7B5A" w:rsidRDefault="00000000">
            <w:pPr>
              <w:spacing w:after="57" w:line="233" w:lineRule="auto"/>
              <w:ind w:left="0" w:firstLine="0"/>
              <w:jc w:val="left"/>
            </w:pPr>
            <w:r>
              <w:rPr>
                <w:b/>
                <w:i/>
                <w:sz w:val="24"/>
              </w:rPr>
              <w:lastRenderedPageBreak/>
              <w:t>Bước 1: Chuyển giao nhiệm vụ</w:t>
            </w:r>
          </w:p>
          <w:p w14:paraId="05E57DE2" w14:textId="77777777" w:rsidR="002B7B5A" w:rsidRDefault="00000000">
            <w:pPr>
              <w:spacing w:after="57" w:line="233" w:lineRule="auto"/>
              <w:ind w:left="0" w:right="55" w:firstLine="0"/>
            </w:pPr>
            <w:r>
              <w:rPr>
                <w:sz w:val="24"/>
              </w:rPr>
              <w:t>GV yêu cầu lần lượt các nhóm HS trình bày báo cáo về đề tài đã chọn.</w:t>
            </w:r>
          </w:p>
          <w:p w14:paraId="501AF375" w14:textId="77777777" w:rsidR="002B7B5A" w:rsidRDefault="00000000">
            <w:pPr>
              <w:spacing w:after="0" w:line="259" w:lineRule="auto"/>
              <w:ind w:left="0" w:firstLine="0"/>
              <w:jc w:val="left"/>
            </w:pPr>
            <w:r>
              <w:rPr>
                <w:b/>
                <w:i/>
                <w:sz w:val="24"/>
              </w:rPr>
              <w:t xml:space="preserve">Bước 2: Thực hiện nhiệm vụ </w:t>
            </w:r>
          </w:p>
          <w:p w14:paraId="34FABDB9" w14:textId="77777777" w:rsidR="002B7B5A" w:rsidRDefault="00000000">
            <w:pPr>
              <w:spacing w:after="26" w:line="259" w:lineRule="auto"/>
              <w:ind w:left="0" w:firstLine="0"/>
              <w:jc w:val="left"/>
            </w:pPr>
            <w:r>
              <w:rPr>
                <w:b/>
                <w:i/>
                <w:sz w:val="24"/>
              </w:rPr>
              <w:t>học tập</w:t>
            </w:r>
          </w:p>
          <w:p w14:paraId="124D4378" w14:textId="77777777" w:rsidR="002B7B5A" w:rsidRDefault="00000000">
            <w:pPr>
              <w:spacing w:after="28" w:line="257" w:lineRule="auto"/>
              <w:ind w:left="0" w:right="56" w:firstLine="0"/>
            </w:pPr>
            <w:r>
              <w:rPr>
                <w:sz w:val="24"/>
              </w:rPr>
              <w:t xml:space="preserve">Các nhóm HS báo cáo. </w:t>
            </w:r>
            <w:r>
              <w:rPr>
                <w:b/>
                <w:i/>
                <w:sz w:val="24"/>
              </w:rPr>
              <w:t>Bước 3: Báo cáo kết quả và thảo luận</w:t>
            </w:r>
          </w:p>
          <w:p w14:paraId="3921FD3B" w14:textId="77777777" w:rsidR="002B7B5A" w:rsidRDefault="00000000">
            <w:pPr>
              <w:spacing w:after="38" w:line="249" w:lineRule="auto"/>
              <w:ind w:left="0" w:right="55" w:firstLine="0"/>
            </w:pPr>
            <w:r>
              <w:rPr>
                <w:sz w:val="24"/>
              </w:rPr>
              <w:t xml:space="preserve">Các nhóm HS khác nhận xét bài trình bày của các bạn. </w:t>
            </w:r>
            <w:r>
              <w:rPr>
                <w:b/>
                <w:i/>
                <w:sz w:val="24"/>
              </w:rPr>
              <w:t>Bước 4: Đánh giá kết quả thực hiện nhiệm vụ</w:t>
            </w:r>
          </w:p>
          <w:p w14:paraId="67FC8178" w14:textId="77777777" w:rsidR="002B7B5A" w:rsidRDefault="00000000">
            <w:pPr>
              <w:spacing w:after="57" w:line="233" w:lineRule="auto"/>
              <w:ind w:left="0" w:right="55" w:firstLine="0"/>
            </w:pPr>
            <w:r>
              <w:rPr>
                <w:sz w:val="24"/>
              </w:rPr>
              <w:t>– GV nhận xét và tóm tắt báo cáo của mỗi nhóm để cả lớp có thể ghi chép.</w:t>
            </w:r>
          </w:p>
          <w:p w14:paraId="5CFFCBE8" w14:textId="77777777" w:rsidR="002B7B5A" w:rsidRDefault="00000000">
            <w:pPr>
              <w:spacing w:after="26" w:line="259" w:lineRule="auto"/>
              <w:ind w:left="0" w:firstLine="0"/>
              <w:jc w:val="left"/>
            </w:pPr>
            <w:r>
              <w:rPr>
                <w:sz w:val="24"/>
              </w:rPr>
              <w:t>Nội dung tóm tắt bao gồm:</w:t>
            </w:r>
          </w:p>
          <w:p w14:paraId="5C3E7206" w14:textId="77777777" w:rsidR="002B7B5A" w:rsidRDefault="00000000">
            <w:pPr>
              <w:numPr>
                <w:ilvl w:val="0"/>
                <w:numId w:val="568"/>
              </w:numPr>
              <w:spacing w:after="57" w:line="233" w:lineRule="auto"/>
              <w:ind w:firstLine="0"/>
            </w:pPr>
            <w:r>
              <w:rPr>
                <w:sz w:val="24"/>
              </w:rPr>
              <w:t>Tính chất vật lí của phi kim đang khảo sát.</w:t>
            </w:r>
          </w:p>
          <w:p w14:paraId="62A93BDA" w14:textId="77777777" w:rsidR="002B7B5A" w:rsidRDefault="00000000">
            <w:pPr>
              <w:numPr>
                <w:ilvl w:val="0"/>
                <w:numId w:val="568"/>
              </w:numPr>
              <w:spacing w:after="57" w:line="233" w:lineRule="auto"/>
              <w:ind w:firstLine="0"/>
            </w:pPr>
            <w:r>
              <w:rPr>
                <w:sz w:val="24"/>
              </w:rPr>
              <w:t>Tính chất hoá học của phi kim đang khảo sát.</w:t>
            </w:r>
          </w:p>
          <w:p w14:paraId="1169F4B6" w14:textId="77777777" w:rsidR="002B7B5A" w:rsidRDefault="00000000">
            <w:pPr>
              <w:numPr>
                <w:ilvl w:val="0"/>
                <w:numId w:val="568"/>
              </w:numPr>
              <w:spacing w:after="57" w:line="233" w:lineRule="auto"/>
              <w:ind w:firstLine="0"/>
            </w:pPr>
            <w:r>
              <w:rPr>
                <w:sz w:val="24"/>
              </w:rPr>
              <w:t>Ứng dụng nổi bật của phi kim đang khảo sát.</w:t>
            </w:r>
          </w:p>
          <w:p w14:paraId="28DDADC7" w14:textId="77777777" w:rsidR="002B7B5A" w:rsidRDefault="00000000">
            <w:pPr>
              <w:spacing w:after="57" w:line="233" w:lineRule="auto"/>
              <w:ind w:left="0" w:firstLine="0"/>
            </w:pPr>
            <w:r>
              <w:rPr>
                <w:sz w:val="24"/>
              </w:rPr>
              <w:t>– GV đánh giá báo cáo dựa trên các tiêu chí:</w:t>
            </w:r>
          </w:p>
          <w:p w14:paraId="5B6085F4" w14:textId="77777777" w:rsidR="002B7B5A" w:rsidRDefault="00000000">
            <w:pPr>
              <w:numPr>
                <w:ilvl w:val="0"/>
                <w:numId w:val="569"/>
              </w:numPr>
              <w:spacing w:after="57" w:line="233" w:lineRule="auto"/>
              <w:ind w:firstLine="0"/>
              <w:jc w:val="left"/>
            </w:pPr>
            <w:r>
              <w:rPr>
                <w:sz w:val="24"/>
              </w:rPr>
              <w:t>Sự đầy đủ, chính xác của kiến thức</w:t>
            </w:r>
          </w:p>
          <w:p w14:paraId="20FFD99A" w14:textId="77777777" w:rsidR="002B7B5A" w:rsidRDefault="00000000">
            <w:pPr>
              <w:numPr>
                <w:ilvl w:val="0"/>
                <w:numId w:val="569"/>
              </w:numPr>
              <w:spacing w:after="57" w:line="233" w:lineRule="auto"/>
              <w:ind w:firstLine="0"/>
              <w:jc w:val="left"/>
            </w:pPr>
            <w:r>
              <w:rPr>
                <w:sz w:val="24"/>
              </w:rPr>
              <w:t>Hình thức trình bày báo cáo.</w:t>
            </w:r>
          </w:p>
          <w:p w14:paraId="124BBB5F" w14:textId="77777777" w:rsidR="002B7B5A" w:rsidRDefault="00000000">
            <w:pPr>
              <w:numPr>
                <w:ilvl w:val="0"/>
                <w:numId w:val="569"/>
              </w:numPr>
              <w:spacing w:after="0" w:line="259" w:lineRule="auto"/>
              <w:ind w:firstLine="0"/>
              <w:jc w:val="left"/>
            </w:pPr>
            <w:r>
              <w:rPr>
                <w:sz w:val="24"/>
              </w:rPr>
              <w:t>Phong cách thuyết trình của nhóm.</w:t>
            </w:r>
          </w:p>
        </w:tc>
        <w:tc>
          <w:tcPr>
            <w:tcW w:w="5380" w:type="dxa"/>
            <w:gridSpan w:val="2"/>
            <w:tcBorders>
              <w:top w:val="single" w:sz="4" w:space="0" w:color="3E3672"/>
              <w:left w:val="single" w:sz="4" w:space="0" w:color="3E3672"/>
              <w:bottom w:val="single" w:sz="4" w:space="0" w:color="3E3672"/>
              <w:right w:val="single" w:sz="4" w:space="0" w:color="3E3672"/>
            </w:tcBorders>
          </w:tcPr>
          <w:p w14:paraId="7E5FD77E" w14:textId="77777777" w:rsidR="002B7B5A" w:rsidRDefault="00000000">
            <w:pPr>
              <w:spacing w:after="57" w:line="233" w:lineRule="auto"/>
              <w:ind w:left="0" w:firstLine="0"/>
            </w:pPr>
            <w:r>
              <w:rPr>
                <w:sz w:val="24"/>
              </w:rPr>
              <w:t>Sản phẩm là các báo cáo của HS. Nội dung trình bày có thể phong phú nhưng cần có các ý sau:</w:t>
            </w:r>
          </w:p>
          <w:p w14:paraId="3DDAEE84" w14:textId="77777777" w:rsidR="002B7B5A" w:rsidRDefault="00000000">
            <w:pPr>
              <w:spacing w:after="28" w:line="257" w:lineRule="auto"/>
              <w:ind w:left="0" w:right="56" w:firstLine="0"/>
            </w:pPr>
            <w:r>
              <w:rPr>
                <w:sz w:val="24"/>
              </w:rPr>
              <w:t>(Chú ý: phản ứng hoá học minh hoạ có thể lấy rất đa dạng) 1. Carbon:</w:t>
            </w:r>
          </w:p>
          <w:p w14:paraId="12FD0D9B" w14:textId="77777777" w:rsidR="002B7B5A" w:rsidRDefault="00000000">
            <w:pPr>
              <w:numPr>
                <w:ilvl w:val="0"/>
                <w:numId w:val="570"/>
              </w:numPr>
              <w:spacing w:after="57" w:line="233" w:lineRule="auto"/>
              <w:ind w:firstLine="0"/>
              <w:jc w:val="left"/>
            </w:pPr>
            <w:r>
              <w:rPr>
                <w:sz w:val="24"/>
              </w:rPr>
              <w:t>Carbon có các dạng đơn chất khác nhau như kim cương, than chì, than vô định hình...</w:t>
            </w:r>
          </w:p>
          <w:p w14:paraId="10FFAA02" w14:textId="77777777" w:rsidR="002B7B5A" w:rsidRDefault="00000000">
            <w:pPr>
              <w:numPr>
                <w:ilvl w:val="0"/>
                <w:numId w:val="570"/>
              </w:numPr>
              <w:spacing w:after="26" w:line="259" w:lineRule="auto"/>
              <w:ind w:firstLine="0"/>
              <w:jc w:val="left"/>
            </w:pPr>
            <w:r>
              <w:rPr>
                <w:sz w:val="24"/>
              </w:rPr>
              <w:t>Tính chất vật lí một số dạng:</w:t>
            </w:r>
          </w:p>
          <w:p w14:paraId="3B29D922" w14:textId="77777777" w:rsidR="002B7B5A" w:rsidRDefault="00000000">
            <w:pPr>
              <w:spacing w:after="0" w:line="282" w:lineRule="auto"/>
              <w:ind w:left="0" w:right="575" w:firstLine="0"/>
              <w:jc w:val="left"/>
            </w:pPr>
            <w:r>
              <w:rPr>
                <w:sz w:val="24"/>
              </w:rPr>
              <w:t>+ Kim cương trong suốt, cứng, không dẫn điện + Than chì: đen, mềm, dẫn điện.</w:t>
            </w:r>
          </w:p>
          <w:p w14:paraId="4F7BAEFD" w14:textId="77777777" w:rsidR="002B7B5A" w:rsidRDefault="00000000">
            <w:pPr>
              <w:spacing w:after="29" w:line="282" w:lineRule="auto"/>
              <w:ind w:left="0" w:firstLine="0"/>
            </w:pPr>
            <w:r>
              <w:rPr>
                <w:sz w:val="24"/>
              </w:rPr>
              <w:t>+ Than vô định hình: đen, mềm, có khả năng hấp phụ. – Tính chất hoá học:</w:t>
            </w:r>
          </w:p>
          <w:p w14:paraId="56F4FE3E" w14:textId="77777777" w:rsidR="002B7B5A" w:rsidRDefault="00000000">
            <w:pPr>
              <w:spacing w:after="222" w:line="259" w:lineRule="auto"/>
              <w:ind w:left="0" w:firstLine="0"/>
              <w:jc w:val="left"/>
            </w:pPr>
            <w:r>
              <w:rPr>
                <w:sz w:val="24"/>
              </w:rPr>
              <w:t>Carbon cháy trong oxygen tạo CO</w:t>
            </w:r>
            <w:r>
              <w:rPr>
                <w:sz w:val="22"/>
                <w:vertAlign w:val="subscript"/>
              </w:rPr>
              <w:t>2</w:t>
            </w:r>
            <w:r>
              <w:rPr>
                <w:sz w:val="24"/>
              </w:rPr>
              <w:t xml:space="preserve"> và toả nhiều nhiệt:</w:t>
            </w:r>
          </w:p>
          <w:p w14:paraId="0FCA84AA" w14:textId="77777777" w:rsidR="002B7B5A" w:rsidRDefault="00000000">
            <w:pPr>
              <w:spacing w:after="3" w:line="259" w:lineRule="auto"/>
              <w:ind w:left="0" w:firstLine="0"/>
              <w:jc w:val="left"/>
            </w:pPr>
            <w:r>
              <w:rPr>
                <w:sz w:val="24"/>
              </w:rPr>
              <w:t>C + O</w:t>
            </w:r>
            <w:r>
              <w:rPr>
                <w:sz w:val="22"/>
                <w:vertAlign w:val="subscript"/>
              </w:rPr>
              <w:t>2</w:t>
            </w:r>
            <w:r>
              <w:rPr>
                <w:sz w:val="24"/>
              </w:rPr>
              <w:t xml:space="preserve"> </w:t>
            </w:r>
            <w:r>
              <w:rPr>
                <w:rFonts w:ascii="Segoe UI Symbol" w:eastAsia="Segoe UI Symbol" w:hAnsi="Segoe UI Symbol" w:cs="Segoe UI Symbol"/>
                <w:color w:val="1A1915"/>
                <w:sz w:val="24"/>
              </w:rPr>
              <w:t>→</w:t>
            </w:r>
            <w:r>
              <w:rPr>
                <w:sz w:val="24"/>
              </w:rPr>
              <w:t xml:space="preserve"> CO</w:t>
            </w:r>
            <w:r>
              <w:rPr>
                <w:sz w:val="22"/>
                <w:vertAlign w:val="subscript"/>
              </w:rPr>
              <w:t>2</w:t>
            </w:r>
          </w:p>
          <w:p w14:paraId="67503610" w14:textId="77777777" w:rsidR="002B7B5A" w:rsidRDefault="00000000">
            <w:pPr>
              <w:spacing w:after="26" w:line="259" w:lineRule="auto"/>
              <w:ind w:left="0" w:firstLine="0"/>
              <w:jc w:val="left"/>
            </w:pPr>
            <w:r>
              <w:rPr>
                <w:sz w:val="24"/>
              </w:rPr>
              <w:t>– Ứng dụng của một số dạng:</w:t>
            </w:r>
          </w:p>
          <w:p w14:paraId="0B36E885" w14:textId="77777777" w:rsidR="002B7B5A" w:rsidRDefault="00000000">
            <w:pPr>
              <w:spacing w:after="57" w:line="233" w:lineRule="auto"/>
              <w:ind w:left="0" w:firstLine="0"/>
            </w:pPr>
            <w:r>
              <w:rPr>
                <w:sz w:val="24"/>
              </w:rPr>
              <w:t>+ Kim cương: làm đồ trang sức, mũi khoan, dao cắt kính.</w:t>
            </w:r>
          </w:p>
          <w:p w14:paraId="5482EE96" w14:textId="77777777" w:rsidR="002B7B5A" w:rsidRDefault="00000000">
            <w:pPr>
              <w:spacing w:after="28" w:line="257" w:lineRule="auto"/>
              <w:ind w:left="0" w:right="54" w:firstLine="0"/>
            </w:pPr>
            <w:r>
              <w:rPr>
                <w:sz w:val="24"/>
              </w:rPr>
              <w:t>+ Than chì: ruột bút chì, điện cực, chất bôi trơn. + Than cốc: làm nhiên liệu, nguyên liệu trong công nghiệp luyện kim.</w:t>
            </w:r>
          </w:p>
          <w:p w14:paraId="3E07DA24" w14:textId="77777777" w:rsidR="002B7B5A" w:rsidRDefault="00000000">
            <w:pPr>
              <w:spacing w:after="57" w:line="233" w:lineRule="auto"/>
              <w:ind w:left="0" w:firstLine="0"/>
            </w:pPr>
            <w:r>
              <w:rPr>
                <w:sz w:val="24"/>
              </w:rPr>
              <w:t>+ Than vô định hình: được hoạt hoá để làm chất khử màu, khử mùi,...</w:t>
            </w:r>
          </w:p>
          <w:p w14:paraId="4E487543" w14:textId="77777777" w:rsidR="002B7B5A" w:rsidRDefault="00000000">
            <w:pPr>
              <w:spacing w:after="26" w:line="259" w:lineRule="auto"/>
              <w:ind w:left="0" w:firstLine="0"/>
              <w:jc w:val="left"/>
            </w:pPr>
            <w:r>
              <w:rPr>
                <w:sz w:val="24"/>
              </w:rPr>
              <w:t xml:space="preserve">2. Lưu huỳnh: </w:t>
            </w:r>
          </w:p>
          <w:p w14:paraId="4CC7718B" w14:textId="77777777" w:rsidR="002B7B5A" w:rsidRDefault="00000000">
            <w:pPr>
              <w:spacing w:after="202" w:line="249" w:lineRule="auto"/>
              <w:ind w:left="0" w:right="55" w:firstLine="0"/>
            </w:pPr>
            <w:r>
              <w:rPr>
                <w:sz w:val="24"/>
              </w:rPr>
              <w:t>– Tính chất vật lí: lưu huỳnh là chất rắn, màu vàng, không tan trong nước, tan tốt trong nhiều dung môi hữu cơ như xăng, dầu... – Tính chất hoá học:</w:t>
            </w:r>
          </w:p>
          <w:p w14:paraId="1A5BB20C" w14:textId="77777777" w:rsidR="002B7B5A" w:rsidRDefault="00000000">
            <w:pPr>
              <w:spacing w:after="0" w:line="352" w:lineRule="auto"/>
              <w:ind w:left="0" w:right="830" w:firstLine="0"/>
              <w:jc w:val="left"/>
            </w:pPr>
            <w:r>
              <w:rPr>
                <w:sz w:val="24"/>
              </w:rPr>
              <w:t>+ Phản ứng với oxygen: S + O</w:t>
            </w:r>
            <w:r>
              <w:rPr>
                <w:sz w:val="22"/>
                <w:vertAlign w:val="subscript"/>
              </w:rPr>
              <w:t xml:space="preserve">2 </w:t>
            </w:r>
            <w:r>
              <w:rPr>
                <w:rFonts w:ascii="Segoe UI Symbol" w:eastAsia="Segoe UI Symbol" w:hAnsi="Segoe UI Symbol" w:cs="Segoe UI Symbol"/>
                <w:color w:val="1A1915"/>
                <w:sz w:val="24"/>
              </w:rPr>
              <w:t>→</w:t>
            </w:r>
            <w:r>
              <w:rPr>
                <w:sz w:val="24"/>
              </w:rPr>
              <w:t xml:space="preserve"> SO</w:t>
            </w:r>
            <w:r>
              <w:rPr>
                <w:sz w:val="22"/>
                <w:vertAlign w:val="subscript"/>
              </w:rPr>
              <w:t>2</w:t>
            </w:r>
            <w:r>
              <w:rPr>
                <w:sz w:val="24"/>
              </w:rPr>
              <w:t xml:space="preserve">. Phản ứng với kim loại: Zn + S </w:t>
            </w:r>
            <w:r>
              <w:rPr>
                <w:rFonts w:ascii="Segoe UI Symbol" w:eastAsia="Segoe UI Symbol" w:hAnsi="Segoe UI Symbol" w:cs="Segoe UI Symbol"/>
                <w:color w:val="1A1915"/>
                <w:sz w:val="24"/>
              </w:rPr>
              <w:t>→</w:t>
            </w:r>
            <w:r>
              <w:rPr>
                <w:sz w:val="24"/>
              </w:rPr>
              <w:t xml:space="preserve"> ZnS.</w:t>
            </w:r>
          </w:p>
          <w:p w14:paraId="4ACA33F3" w14:textId="77777777" w:rsidR="002B7B5A" w:rsidRDefault="00000000">
            <w:pPr>
              <w:spacing w:after="27" w:line="259" w:lineRule="auto"/>
              <w:ind w:left="0" w:right="55" w:firstLine="0"/>
            </w:pPr>
            <w:r>
              <w:rPr>
                <w:sz w:val="24"/>
              </w:rPr>
              <w:t xml:space="preserve"> Hg + S </w:t>
            </w:r>
            <w:r>
              <w:rPr>
                <w:rFonts w:ascii="Segoe UI Symbol" w:eastAsia="Segoe UI Symbol" w:hAnsi="Segoe UI Symbol" w:cs="Segoe UI Symbol"/>
                <w:color w:val="1A1915"/>
                <w:sz w:val="24"/>
              </w:rPr>
              <w:t>→</w:t>
            </w:r>
            <w:r>
              <w:rPr>
                <w:sz w:val="24"/>
              </w:rPr>
              <w:t xml:space="preserve"> HgS (phản ứng ở nhiệt độ thường) – Ứng dụng: là nguyên liệu cho nhiều ngành công nghiệp.</w:t>
            </w:r>
          </w:p>
          <w:p w14:paraId="4A37D6F4" w14:textId="77777777" w:rsidR="002B7B5A" w:rsidRDefault="00000000">
            <w:pPr>
              <w:spacing w:after="26" w:line="259" w:lineRule="auto"/>
              <w:ind w:left="0" w:firstLine="0"/>
              <w:jc w:val="left"/>
            </w:pPr>
            <w:r>
              <w:rPr>
                <w:sz w:val="24"/>
              </w:rPr>
              <w:t>+ Lưu hoá cao su.</w:t>
            </w:r>
          </w:p>
          <w:p w14:paraId="5B3E3B23" w14:textId="77777777" w:rsidR="002B7B5A" w:rsidRDefault="00000000">
            <w:pPr>
              <w:spacing w:after="26" w:line="259" w:lineRule="auto"/>
              <w:ind w:left="0" w:firstLine="0"/>
              <w:jc w:val="left"/>
            </w:pPr>
            <w:r>
              <w:rPr>
                <w:sz w:val="24"/>
              </w:rPr>
              <w:t>+ Sản xuất sulfuric acid.</w:t>
            </w:r>
          </w:p>
          <w:p w14:paraId="7D6F8826" w14:textId="77777777" w:rsidR="002B7B5A" w:rsidRDefault="00000000">
            <w:pPr>
              <w:spacing w:after="26" w:line="259" w:lineRule="auto"/>
              <w:ind w:left="0" w:firstLine="0"/>
              <w:jc w:val="left"/>
            </w:pPr>
            <w:r>
              <w:rPr>
                <w:sz w:val="24"/>
              </w:rPr>
              <w:t>+ Sản xuất thuốc diệt nấm.</w:t>
            </w:r>
          </w:p>
          <w:p w14:paraId="3AC72339" w14:textId="77777777" w:rsidR="002B7B5A" w:rsidRDefault="00000000">
            <w:pPr>
              <w:spacing w:after="0" w:line="259" w:lineRule="auto"/>
              <w:ind w:left="0" w:firstLine="0"/>
              <w:jc w:val="left"/>
            </w:pPr>
            <w:r>
              <w:rPr>
                <w:sz w:val="24"/>
              </w:rPr>
              <w:t>…</w:t>
            </w:r>
          </w:p>
        </w:tc>
      </w:tr>
      <w:tr w:rsidR="002B7B5A" w14:paraId="5F77731F" w14:textId="77777777">
        <w:tblPrEx>
          <w:tblCellMar>
            <w:top w:w="42" w:type="dxa"/>
            <w:right w:w="54" w:type="dxa"/>
          </w:tblCellMar>
        </w:tblPrEx>
        <w:trPr>
          <w:gridBefore w:val="1"/>
          <w:wBefore w:w="288" w:type="dxa"/>
          <w:trHeight w:val="671"/>
        </w:trPr>
        <w:tc>
          <w:tcPr>
            <w:tcW w:w="3114" w:type="dxa"/>
            <w:gridSpan w:val="2"/>
            <w:tcBorders>
              <w:top w:val="single" w:sz="4" w:space="0" w:color="3E3672"/>
              <w:left w:val="single" w:sz="4" w:space="0" w:color="3E3672"/>
              <w:bottom w:val="single" w:sz="4" w:space="0" w:color="3E3672"/>
              <w:right w:val="single" w:sz="4" w:space="0" w:color="3E3672"/>
            </w:tcBorders>
            <w:shd w:val="clear" w:color="auto" w:fill="C6BDD4"/>
          </w:tcPr>
          <w:p w14:paraId="67B412BC" w14:textId="77777777" w:rsidR="002B7B5A" w:rsidRDefault="00000000">
            <w:pPr>
              <w:spacing w:after="0" w:line="259" w:lineRule="auto"/>
              <w:ind w:left="0" w:firstLine="0"/>
              <w:jc w:val="center"/>
            </w:pPr>
            <w:r>
              <w:rPr>
                <w:b/>
                <w:sz w:val="24"/>
              </w:rPr>
              <w:lastRenderedPageBreak/>
              <w:t>Hoạt động của giáo viên và học sinh</w:t>
            </w:r>
          </w:p>
        </w:tc>
        <w:tc>
          <w:tcPr>
            <w:tcW w:w="5380" w:type="dxa"/>
            <w:gridSpan w:val="2"/>
            <w:tcBorders>
              <w:top w:val="single" w:sz="4" w:space="0" w:color="3E3672"/>
              <w:left w:val="single" w:sz="4" w:space="0" w:color="3E3672"/>
              <w:bottom w:val="single" w:sz="4" w:space="0" w:color="3E3672"/>
              <w:right w:val="single" w:sz="4" w:space="0" w:color="3E3672"/>
            </w:tcBorders>
            <w:shd w:val="clear" w:color="auto" w:fill="C6BDD4"/>
            <w:vAlign w:val="center"/>
          </w:tcPr>
          <w:p w14:paraId="023FAA5D" w14:textId="77777777" w:rsidR="002B7B5A" w:rsidRDefault="00000000">
            <w:pPr>
              <w:spacing w:after="0" w:line="259" w:lineRule="auto"/>
              <w:ind w:left="0" w:right="54" w:firstLine="0"/>
              <w:jc w:val="center"/>
            </w:pPr>
            <w:r>
              <w:rPr>
                <w:b/>
                <w:sz w:val="24"/>
              </w:rPr>
              <w:t>Sản phẩm</w:t>
            </w:r>
          </w:p>
        </w:tc>
      </w:tr>
      <w:tr w:rsidR="002B7B5A" w14:paraId="193EE472" w14:textId="77777777">
        <w:tblPrEx>
          <w:tblCellMar>
            <w:top w:w="42" w:type="dxa"/>
            <w:right w:w="54" w:type="dxa"/>
          </w:tblCellMar>
        </w:tblPrEx>
        <w:trPr>
          <w:gridBefore w:val="1"/>
          <w:wBefore w:w="288" w:type="dxa"/>
          <w:trHeight w:val="8448"/>
        </w:trPr>
        <w:tc>
          <w:tcPr>
            <w:tcW w:w="3114" w:type="dxa"/>
            <w:gridSpan w:val="2"/>
            <w:tcBorders>
              <w:top w:val="single" w:sz="4" w:space="0" w:color="3E3672"/>
              <w:left w:val="single" w:sz="4" w:space="0" w:color="3E3672"/>
              <w:bottom w:val="single" w:sz="4" w:space="0" w:color="3E3672"/>
              <w:right w:val="single" w:sz="4" w:space="0" w:color="3E3672"/>
            </w:tcBorders>
          </w:tcPr>
          <w:p w14:paraId="04885518" w14:textId="77777777" w:rsidR="002B7B5A" w:rsidRDefault="002B7B5A">
            <w:pPr>
              <w:spacing w:after="160" w:line="259" w:lineRule="auto"/>
              <w:ind w:left="0" w:firstLine="0"/>
              <w:jc w:val="left"/>
            </w:pPr>
          </w:p>
        </w:tc>
        <w:tc>
          <w:tcPr>
            <w:tcW w:w="5380" w:type="dxa"/>
            <w:gridSpan w:val="2"/>
            <w:tcBorders>
              <w:top w:val="single" w:sz="4" w:space="0" w:color="3E3672"/>
              <w:left w:val="single" w:sz="4" w:space="0" w:color="3E3672"/>
              <w:bottom w:val="single" w:sz="4" w:space="0" w:color="3E3672"/>
              <w:right w:val="single" w:sz="4" w:space="0" w:color="3E3672"/>
            </w:tcBorders>
          </w:tcPr>
          <w:p w14:paraId="7D352240" w14:textId="77777777" w:rsidR="002B7B5A" w:rsidRDefault="00000000">
            <w:pPr>
              <w:spacing w:after="57" w:line="293" w:lineRule="auto"/>
              <w:ind w:left="0" w:firstLine="0"/>
            </w:pPr>
            <w:r>
              <w:rPr>
                <w:sz w:val="24"/>
              </w:rPr>
              <w:t>3. Chlorine: tính chất vật lí, tính chất hoá học, ứng dụng của chlorine.</w:t>
            </w:r>
          </w:p>
          <w:p w14:paraId="7A6FFBB7" w14:textId="77777777" w:rsidR="002B7B5A" w:rsidRDefault="00000000">
            <w:pPr>
              <w:numPr>
                <w:ilvl w:val="0"/>
                <w:numId w:val="571"/>
              </w:numPr>
              <w:spacing w:after="57" w:line="293" w:lineRule="auto"/>
              <w:ind w:firstLine="0"/>
              <w:jc w:val="left"/>
            </w:pPr>
            <w:r>
              <w:rPr>
                <w:sz w:val="24"/>
              </w:rPr>
              <w:t>Tính chất vật lí: chlorine là chất khí, màu vàng lục, mùi hắc, tan một phần trong nước,...</w:t>
            </w:r>
          </w:p>
          <w:p w14:paraId="35188F19" w14:textId="77777777" w:rsidR="002B7B5A" w:rsidRDefault="00000000">
            <w:pPr>
              <w:numPr>
                <w:ilvl w:val="0"/>
                <w:numId w:val="571"/>
              </w:numPr>
              <w:spacing w:after="96" w:line="259" w:lineRule="auto"/>
              <w:ind w:firstLine="0"/>
              <w:jc w:val="left"/>
            </w:pPr>
            <w:r>
              <w:rPr>
                <w:sz w:val="24"/>
              </w:rPr>
              <w:t>Tính chất hoá học:</w:t>
            </w:r>
          </w:p>
          <w:p w14:paraId="0A36700D" w14:textId="77777777" w:rsidR="002B7B5A" w:rsidRDefault="00000000">
            <w:pPr>
              <w:spacing w:after="126" w:line="259" w:lineRule="auto"/>
              <w:ind w:left="0" w:firstLine="0"/>
              <w:jc w:val="left"/>
            </w:pPr>
            <w:r>
              <w:rPr>
                <w:sz w:val="24"/>
              </w:rPr>
              <w:t>Phản ứng với kim loại:</w:t>
            </w:r>
          </w:p>
          <w:p w14:paraId="65755E83" w14:textId="77777777" w:rsidR="002B7B5A" w:rsidRDefault="00000000">
            <w:pPr>
              <w:spacing w:after="147" w:line="259" w:lineRule="auto"/>
              <w:ind w:left="0" w:firstLine="0"/>
              <w:jc w:val="left"/>
            </w:pPr>
            <w:r>
              <w:rPr>
                <w:sz w:val="24"/>
              </w:rPr>
              <w:t>2Na + Cl</w:t>
            </w:r>
            <w:r>
              <w:rPr>
                <w:sz w:val="22"/>
                <w:vertAlign w:val="subscript"/>
              </w:rPr>
              <w:t>2</w:t>
            </w:r>
            <w:r>
              <w:rPr>
                <w:sz w:val="24"/>
              </w:rPr>
              <w:t xml:space="preserve"> </w:t>
            </w:r>
            <w:r>
              <w:rPr>
                <w:rFonts w:ascii="Segoe UI Symbol" w:eastAsia="Segoe UI Symbol" w:hAnsi="Segoe UI Symbol" w:cs="Segoe UI Symbol"/>
                <w:color w:val="1A1915"/>
                <w:sz w:val="24"/>
              </w:rPr>
              <w:t xml:space="preserve">→ </w:t>
            </w:r>
            <w:r>
              <w:rPr>
                <w:sz w:val="24"/>
              </w:rPr>
              <w:t>2NaCl</w:t>
            </w:r>
          </w:p>
          <w:p w14:paraId="62B7C5D8" w14:textId="77777777" w:rsidR="002B7B5A" w:rsidRDefault="00000000">
            <w:pPr>
              <w:spacing w:after="68" w:line="259" w:lineRule="auto"/>
              <w:ind w:left="0" w:firstLine="0"/>
              <w:jc w:val="left"/>
            </w:pPr>
            <w:r>
              <w:rPr>
                <w:sz w:val="24"/>
              </w:rPr>
              <w:t>2Fe + 3Cl</w:t>
            </w:r>
            <w:r>
              <w:rPr>
                <w:sz w:val="22"/>
                <w:vertAlign w:val="subscript"/>
              </w:rPr>
              <w:t xml:space="preserve">2 </w:t>
            </w:r>
            <w:r>
              <w:rPr>
                <w:rFonts w:ascii="Segoe UI Symbol" w:eastAsia="Segoe UI Symbol" w:hAnsi="Segoe UI Symbol" w:cs="Segoe UI Symbol"/>
                <w:color w:val="1A1915"/>
                <w:sz w:val="24"/>
              </w:rPr>
              <w:t>→</w:t>
            </w:r>
            <w:r>
              <w:rPr>
                <w:sz w:val="24"/>
              </w:rPr>
              <w:t xml:space="preserve"> 2FeCl</w:t>
            </w:r>
            <w:r>
              <w:rPr>
                <w:sz w:val="22"/>
                <w:vertAlign w:val="subscript"/>
              </w:rPr>
              <w:t>3</w:t>
            </w:r>
            <w:r>
              <w:rPr>
                <w:sz w:val="24"/>
              </w:rPr>
              <w:t xml:space="preserve"> </w:t>
            </w:r>
          </w:p>
          <w:p w14:paraId="3F2DCBC8" w14:textId="77777777" w:rsidR="002B7B5A" w:rsidRDefault="00000000">
            <w:pPr>
              <w:numPr>
                <w:ilvl w:val="0"/>
                <w:numId w:val="571"/>
              </w:numPr>
              <w:spacing w:after="57" w:line="293" w:lineRule="auto"/>
              <w:ind w:firstLine="0"/>
              <w:jc w:val="left"/>
            </w:pPr>
            <w:r>
              <w:rPr>
                <w:sz w:val="24"/>
              </w:rPr>
              <w:t>Ứng dụng: là nguyên liệu cho nhiều ngành công nghiệp.</w:t>
            </w:r>
          </w:p>
          <w:p w14:paraId="5AEF891A" w14:textId="77777777" w:rsidR="002B7B5A" w:rsidRDefault="00000000">
            <w:pPr>
              <w:spacing w:after="96" w:line="259" w:lineRule="auto"/>
              <w:ind w:left="0" w:firstLine="0"/>
              <w:jc w:val="left"/>
            </w:pPr>
            <w:r>
              <w:rPr>
                <w:sz w:val="24"/>
              </w:rPr>
              <w:t>+ Lưu hoá cao su.</w:t>
            </w:r>
          </w:p>
          <w:p w14:paraId="326B954B" w14:textId="77777777" w:rsidR="002B7B5A" w:rsidRDefault="00000000">
            <w:pPr>
              <w:spacing w:after="96" w:line="259" w:lineRule="auto"/>
              <w:ind w:left="0" w:firstLine="0"/>
              <w:jc w:val="left"/>
            </w:pPr>
            <w:r>
              <w:rPr>
                <w:sz w:val="24"/>
              </w:rPr>
              <w:t>+ Sản xuất sulfuric acid.</w:t>
            </w:r>
          </w:p>
          <w:p w14:paraId="644B38D5" w14:textId="77777777" w:rsidR="002B7B5A" w:rsidRDefault="00000000">
            <w:pPr>
              <w:spacing w:after="96" w:line="259" w:lineRule="auto"/>
              <w:ind w:left="0" w:firstLine="0"/>
              <w:jc w:val="left"/>
            </w:pPr>
            <w:r>
              <w:rPr>
                <w:sz w:val="24"/>
              </w:rPr>
              <w:t>+ Sản xuất thuốc diệt nấm.</w:t>
            </w:r>
          </w:p>
          <w:p w14:paraId="34D0345F" w14:textId="77777777" w:rsidR="002B7B5A" w:rsidRDefault="00000000">
            <w:pPr>
              <w:spacing w:after="96" w:line="259" w:lineRule="auto"/>
              <w:ind w:left="0" w:firstLine="0"/>
              <w:jc w:val="left"/>
            </w:pPr>
            <w:r>
              <w:rPr>
                <w:sz w:val="24"/>
              </w:rPr>
              <w:t>…</w:t>
            </w:r>
          </w:p>
          <w:p w14:paraId="3275F70E" w14:textId="77777777" w:rsidR="002B7B5A" w:rsidRDefault="00000000">
            <w:pPr>
              <w:spacing w:after="96" w:line="259" w:lineRule="auto"/>
              <w:ind w:left="0" w:firstLine="0"/>
              <w:jc w:val="left"/>
            </w:pPr>
            <w:r>
              <w:rPr>
                <w:sz w:val="24"/>
              </w:rPr>
              <w:t xml:space="preserve">4. Oxygen: </w:t>
            </w:r>
          </w:p>
          <w:p w14:paraId="7293A60E" w14:textId="77777777" w:rsidR="002B7B5A" w:rsidRDefault="00000000">
            <w:pPr>
              <w:numPr>
                <w:ilvl w:val="0"/>
                <w:numId w:val="572"/>
              </w:numPr>
              <w:spacing w:after="57" w:line="293" w:lineRule="auto"/>
              <w:ind w:firstLine="0"/>
            </w:pPr>
            <w:r>
              <w:rPr>
                <w:sz w:val="24"/>
              </w:rPr>
              <w:t>Tính chất vật lí: oxygen là khí, không màu, không mùi, tan ít trong nước,...</w:t>
            </w:r>
          </w:p>
          <w:p w14:paraId="25565C5A" w14:textId="77777777" w:rsidR="002B7B5A" w:rsidRDefault="00000000">
            <w:pPr>
              <w:numPr>
                <w:ilvl w:val="0"/>
                <w:numId w:val="572"/>
              </w:numPr>
              <w:spacing w:after="134" w:line="259" w:lineRule="auto"/>
              <w:ind w:firstLine="0"/>
            </w:pPr>
            <w:r>
              <w:rPr>
                <w:sz w:val="24"/>
              </w:rPr>
              <w:t>Tính chất hoá học:</w:t>
            </w:r>
          </w:p>
          <w:p w14:paraId="7D21A682" w14:textId="77777777" w:rsidR="002B7B5A" w:rsidRDefault="00000000">
            <w:pPr>
              <w:spacing w:after="73" w:line="259" w:lineRule="auto"/>
              <w:ind w:left="0" w:firstLine="0"/>
              <w:jc w:val="left"/>
            </w:pPr>
            <w:r>
              <w:rPr>
                <w:sz w:val="24"/>
              </w:rPr>
              <w:t>+ Phản ứng với kim loại: 3Fe + 2O</w:t>
            </w:r>
            <w:r>
              <w:rPr>
                <w:sz w:val="22"/>
                <w:vertAlign w:val="subscript"/>
              </w:rPr>
              <w:t>2</w:t>
            </w:r>
            <w:r>
              <w:rPr>
                <w:sz w:val="24"/>
              </w:rPr>
              <w:t xml:space="preserve"> </w:t>
            </w:r>
            <w:r>
              <w:rPr>
                <w:rFonts w:ascii="Segoe UI Symbol" w:eastAsia="Segoe UI Symbol" w:hAnsi="Segoe UI Symbol" w:cs="Segoe UI Symbol"/>
                <w:color w:val="1A1915"/>
                <w:sz w:val="24"/>
              </w:rPr>
              <w:t>→</w:t>
            </w:r>
            <w:r>
              <w:rPr>
                <w:sz w:val="24"/>
              </w:rPr>
              <w:t xml:space="preserve"> Fe</w:t>
            </w:r>
            <w:r>
              <w:rPr>
                <w:sz w:val="22"/>
                <w:vertAlign w:val="subscript"/>
              </w:rPr>
              <w:t>3</w:t>
            </w:r>
            <w:r>
              <w:rPr>
                <w:sz w:val="24"/>
              </w:rPr>
              <w:t>O</w:t>
            </w:r>
            <w:r>
              <w:rPr>
                <w:sz w:val="22"/>
                <w:vertAlign w:val="subscript"/>
              </w:rPr>
              <w:t>4</w:t>
            </w:r>
            <w:r>
              <w:rPr>
                <w:sz w:val="24"/>
              </w:rPr>
              <w:t>.</w:t>
            </w:r>
          </w:p>
          <w:p w14:paraId="0EFDC3D0" w14:textId="77777777" w:rsidR="002B7B5A" w:rsidRDefault="00000000">
            <w:pPr>
              <w:spacing w:after="96" w:line="259" w:lineRule="auto"/>
              <w:ind w:left="0" w:firstLine="0"/>
              <w:jc w:val="left"/>
            </w:pPr>
            <w:r>
              <w:rPr>
                <w:sz w:val="24"/>
              </w:rPr>
              <w:t>+ Phản ứng với phi kim.</w:t>
            </w:r>
          </w:p>
          <w:p w14:paraId="384DBC55" w14:textId="77777777" w:rsidR="002B7B5A" w:rsidRDefault="00000000">
            <w:pPr>
              <w:numPr>
                <w:ilvl w:val="0"/>
                <w:numId w:val="572"/>
              </w:numPr>
              <w:spacing w:after="0" w:line="259" w:lineRule="auto"/>
              <w:ind w:firstLine="0"/>
            </w:pPr>
            <w:r>
              <w:rPr>
                <w:sz w:val="24"/>
              </w:rPr>
              <w:t>Ứng dụng: duy trì sự sống, sự cháy, là nguyên liệu cho nhiều ngành công nghiệp hoá chất, luyện kim,...</w:t>
            </w:r>
          </w:p>
        </w:tc>
      </w:tr>
    </w:tbl>
    <w:p w14:paraId="1CCE9B8B" w14:textId="77777777" w:rsidR="002B7B5A" w:rsidRDefault="00000000">
      <w:pPr>
        <w:numPr>
          <w:ilvl w:val="1"/>
          <w:numId w:val="153"/>
        </w:numPr>
        <w:spacing w:after="80" w:line="255" w:lineRule="auto"/>
        <w:ind w:hanging="397"/>
      </w:pPr>
      <w:r>
        <w:rPr>
          <w:rFonts w:ascii="Calibri" w:eastAsia="Calibri" w:hAnsi="Calibri" w:cs="Calibri"/>
          <w:i/>
          <w:color w:val="DC892F"/>
        </w:rPr>
        <w:t>Sự khác nhau giữa kim loại và phi kim</w:t>
      </w:r>
    </w:p>
    <w:p w14:paraId="3D31EAD4" w14:textId="77777777" w:rsidR="002B7B5A" w:rsidRDefault="00000000">
      <w:pPr>
        <w:numPr>
          <w:ilvl w:val="2"/>
          <w:numId w:val="153"/>
        </w:numPr>
        <w:spacing w:after="96" w:line="259" w:lineRule="auto"/>
        <w:ind w:hanging="263"/>
        <w:jc w:val="left"/>
      </w:pPr>
      <w:r>
        <w:rPr>
          <w:i/>
        </w:rPr>
        <w:t>Mục tiêu</w:t>
      </w:r>
    </w:p>
    <w:p w14:paraId="3F0A9DDC" w14:textId="77777777" w:rsidR="002B7B5A" w:rsidRDefault="00000000">
      <w:pPr>
        <w:numPr>
          <w:ilvl w:val="2"/>
          <w:numId w:val="156"/>
        </w:numPr>
      </w:pPr>
      <w:r>
        <w:t>Chỉ ra được sự khác nhau cơ bản về một số tính chất giữa phi kim và kim loại: khả năng dẫn điện, nhiệt độ nóng chảy, nhiệt độ sôi, khối lượng riêng; khả năng tạo ion dương, ion âm; phản ứng với oxygen tạo oxide acid, oxide base.</w:t>
      </w:r>
    </w:p>
    <w:p w14:paraId="1556C868" w14:textId="77777777" w:rsidR="002B7B5A" w:rsidRDefault="00000000">
      <w:pPr>
        <w:numPr>
          <w:ilvl w:val="2"/>
          <w:numId w:val="156"/>
        </w:numPr>
      </w:pPr>
      <w:r>
        <w:lastRenderedPageBreak/>
        <w:t>Năng lực giải quyết vấn đề: phân tích, chỉ ra được sự khác nhau cơ bản về một số tính chất giữa phi kim và kim loại</w:t>
      </w:r>
    </w:p>
    <w:tbl>
      <w:tblPr>
        <w:tblStyle w:val="TableGrid"/>
        <w:tblW w:w="8494" w:type="dxa"/>
        <w:tblInd w:w="288" w:type="dxa"/>
        <w:tblCellMar>
          <w:top w:w="40" w:type="dxa"/>
          <w:left w:w="108" w:type="dxa"/>
          <w:bottom w:w="0" w:type="dxa"/>
          <w:right w:w="53" w:type="dxa"/>
        </w:tblCellMar>
        <w:tblLook w:val="04A0" w:firstRow="1" w:lastRow="0" w:firstColumn="1" w:lastColumn="0" w:noHBand="0" w:noVBand="1"/>
      </w:tblPr>
      <w:tblGrid>
        <w:gridCol w:w="3256"/>
        <w:gridCol w:w="5238"/>
      </w:tblGrid>
      <w:tr w:rsidR="002B7B5A" w14:paraId="667817BB" w14:textId="77777777">
        <w:trPr>
          <w:trHeight w:val="671"/>
        </w:trPr>
        <w:tc>
          <w:tcPr>
            <w:tcW w:w="3256" w:type="dxa"/>
            <w:tcBorders>
              <w:top w:val="single" w:sz="4" w:space="0" w:color="3E3672"/>
              <w:left w:val="single" w:sz="4" w:space="0" w:color="3E3672"/>
              <w:bottom w:val="single" w:sz="4" w:space="0" w:color="3E3672"/>
              <w:right w:val="single" w:sz="4" w:space="0" w:color="3E3672"/>
            </w:tcBorders>
            <w:shd w:val="clear" w:color="auto" w:fill="C6BDD4"/>
          </w:tcPr>
          <w:p w14:paraId="3D52FC32" w14:textId="77777777" w:rsidR="002B7B5A" w:rsidRDefault="00000000">
            <w:pPr>
              <w:spacing w:after="0" w:line="259" w:lineRule="auto"/>
              <w:ind w:left="0" w:firstLine="0"/>
              <w:jc w:val="center"/>
            </w:pPr>
            <w:r>
              <w:rPr>
                <w:b/>
                <w:sz w:val="24"/>
              </w:rPr>
              <w:t>Hoạt động của giáo viên và học sinh</w:t>
            </w:r>
          </w:p>
        </w:tc>
        <w:tc>
          <w:tcPr>
            <w:tcW w:w="5238" w:type="dxa"/>
            <w:tcBorders>
              <w:top w:val="single" w:sz="4" w:space="0" w:color="3E3672"/>
              <w:left w:val="single" w:sz="4" w:space="0" w:color="3E3672"/>
              <w:bottom w:val="single" w:sz="4" w:space="0" w:color="3E3672"/>
              <w:right w:val="single" w:sz="4" w:space="0" w:color="3E3672"/>
            </w:tcBorders>
            <w:shd w:val="clear" w:color="auto" w:fill="C6BDD4"/>
            <w:vAlign w:val="center"/>
          </w:tcPr>
          <w:p w14:paraId="33A1EFC5" w14:textId="77777777" w:rsidR="002B7B5A" w:rsidRDefault="00000000">
            <w:pPr>
              <w:spacing w:after="0" w:line="259" w:lineRule="auto"/>
              <w:ind w:left="0" w:right="55" w:firstLine="0"/>
              <w:jc w:val="center"/>
            </w:pPr>
            <w:r>
              <w:rPr>
                <w:b/>
                <w:sz w:val="24"/>
              </w:rPr>
              <w:t>Sản phẩm</w:t>
            </w:r>
          </w:p>
        </w:tc>
      </w:tr>
      <w:tr w:rsidR="002B7B5A" w14:paraId="43410439" w14:textId="77777777">
        <w:trPr>
          <w:trHeight w:val="7841"/>
        </w:trPr>
        <w:tc>
          <w:tcPr>
            <w:tcW w:w="3256" w:type="dxa"/>
            <w:tcBorders>
              <w:top w:val="single" w:sz="4" w:space="0" w:color="3E3672"/>
              <w:left w:val="single" w:sz="4" w:space="0" w:color="3E3672"/>
              <w:bottom w:val="single" w:sz="4" w:space="0" w:color="3E3672"/>
              <w:right w:val="single" w:sz="4" w:space="0" w:color="3E3672"/>
            </w:tcBorders>
          </w:tcPr>
          <w:p w14:paraId="28333F7F" w14:textId="77777777" w:rsidR="002B7B5A" w:rsidRDefault="00000000">
            <w:pPr>
              <w:spacing w:after="86" w:line="259" w:lineRule="auto"/>
              <w:ind w:left="0" w:firstLine="0"/>
              <w:jc w:val="left"/>
            </w:pPr>
            <w:r>
              <w:rPr>
                <w:b/>
                <w:i/>
                <w:sz w:val="24"/>
              </w:rPr>
              <w:t>Bước 1: Chuyển giao nhiệm vụ</w:t>
            </w:r>
          </w:p>
          <w:p w14:paraId="5117A774" w14:textId="77777777" w:rsidR="002B7B5A" w:rsidRDefault="00000000">
            <w:pPr>
              <w:spacing w:after="57" w:line="285" w:lineRule="auto"/>
              <w:ind w:left="0" w:right="54" w:firstLine="0"/>
            </w:pPr>
            <w:r>
              <w:rPr>
                <w:sz w:val="24"/>
              </w:rPr>
              <w:t>GV yêu HS đọc sách và trình bày sự khác nhau giữa kim loại và phi kim theo các nội dung:</w:t>
            </w:r>
          </w:p>
          <w:p w14:paraId="137FEF73" w14:textId="77777777" w:rsidR="002B7B5A" w:rsidRDefault="00000000">
            <w:pPr>
              <w:numPr>
                <w:ilvl w:val="0"/>
                <w:numId w:val="573"/>
              </w:numPr>
              <w:spacing w:after="57" w:line="285" w:lineRule="auto"/>
              <w:ind w:firstLine="0"/>
            </w:pPr>
            <w:r>
              <w:rPr>
                <w:sz w:val="24"/>
              </w:rPr>
              <w:t>Sự khác nhau trong tính chất vật lí.</w:t>
            </w:r>
          </w:p>
          <w:p w14:paraId="2E11CE3E" w14:textId="77777777" w:rsidR="002B7B5A" w:rsidRDefault="00000000">
            <w:pPr>
              <w:numPr>
                <w:ilvl w:val="0"/>
                <w:numId w:val="573"/>
              </w:numPr>
              <w:spacing w:after="57" w:line="285" w:lineRule="auto"/>
              <w:ind w:firstLine="0"/>
            </w:pPr>
            <w:r>
              <w:rPr>
                <w:sz w:val="24"/>
              </w:rPr>
              <w:t>Sự khác nhau trong tính chất hoá học.</w:t>
            </w:r>
          </w:p>
          <w:p w14:paraId="7C21F497" w14:textId="77777777" w:rsidR="002B7B5A" w:rsidRDefault="00000000">
            <w:pPr>
              <w:spacing w:after="57" w:line="285" w:lineRule="auto"/>
              <w:ind w:left="0" w:firstLine="0"/>
            </w:pPr>
            <w:r>
              <w:rPr>
                <w:b/>
                <w:i/>
                <w:sz w:val="24"/>
              </w:rPr>
              <w:t>Bước 2: Thực hiện nhiệm vụ học tập</w:t>
            </w:r>
          </w:p>
          <w:p w14:paraId="3DB13D6A" w14:textId="77777777" w:rsidR="002B7B5A" w:rsidRDefault="00000000">
            <w:pPr>
              <w:spacing w:after="57" w:line="285" w:lineRule="auto"/>
              <w:ind w:left="0" w:firstLine="0"/>
            </w:pPr>
            <w:r>
              <w:rPr>
                <w:sz w:val="24"/>
              </w:rPr>
              <w:t>HS độc lập đọc và tìm thông tin theo gợi ý.</w:t>
            </w:r>
          </w:p>
          <w:p w14:paraId="538DEF63" w14:textId="77777777" w:rsidR="002B7B5A" w:rsidRDefault="00000000">
            <w:pPr>
              <w:spacing w:after="57" w:line="285" w:lineRule="auto"/>
              <w:ind w:left="0" w:firstLine="0"/>
            </w:pPr>
            <w:r>
              <w:rPr>
                <w:b/>
                <w:i/>
                <w:sz w:val="24"/>
              </w:rPr>
              <w:t>Bước 3: Báo cáo kết quả và thảo luận</w:t>
            </w:r>
          </w:p>
          <w:p w14:paraId="072587AE" w14:textId="77777777" w:rsidR="002B7B5A" w:rsidRDefault="00000000">
            <w:pPr>
              <w:spacing w:after="57" w:line="285" w:lineRule="auto"/>
              <w:ind w:left="0" w:right="55" w:firstLine="0"/>
            </w:pPr>
            <w:r>
              <w:rPr>
                <w:sz w:val="24"/>
              </w:rPr>
              <w:t>GV gọi một số HS trả lời. Các HS khác nhận xét câu trả lời của các bạn.</w:t>
            </w:r>
          </w:p>
          <w:p w14:paraId="45D2C21A" w14:textId="77777777" w:rsidR="002B7B5A" w:rsidRDefault="00000000">
            <w:pPr>
              <w:spacing w:after="57" w:line="285" w:lineRule="auto"/>
              <w:ind w:left="0" w:firstLine="0"/>
            </w:pPr>
            <w:r>
              <w:rPr>
                <w:b/>
                <w:i/>
                <w:sz w:val="24"/>
              </w:rPr>
              <w:t>Bước 4: Đánh giá kết quả thực hiện nhiệm vụ</w:t>
            </w:r>
          </w:p>
          <w:p w14:paraId="416D3982" w14:textId="77777777" w:rsidR="002B7B5A" w:rsidRDefault="00000000">
            <w:pPr>
              <w:spacing w:after="0" w:line="259" w:lineRule="auto"/>
              <w:ind w:left="0" w:right="55" w:firstLine="0"/>
            </w:pPr>
            <w:r>
              <w:rPr>
                <w:sz w:val="24"/>
              </w:rPr>
              <w:t>GV nhận xét và ghi tóm tắt câu trả lời của các HS lên bảng để cả lớp có thể ghi chép.</w:t>
            </w:r>
          </w:p>
        </w:tc>
        <w:tc>
          <w:tcPr>
            <w:tcW w:w="5238" w:type="dxa"/>
            <w:tcBorders>
              <w:top w:val="single" w:sz="4" w:space="0" w:color="3E3672"/>
              <w:left w:val="single" w:sz="4" w:space="0" w:color="3E3672"/>
              <w:bottom w:val="single" w:sz="4" w:space="0" w:color="3E3672"/>
              <w:right w:val="single" w:sz="4" w:space="0" w:color="3E3672"/>
            </w:tcBorders>
          </w:tcPr>
          <w:p w14:paraId="164416CE" w14:textId="77777777" w:rsidR="002B7B5A" w:rsidRDefault="00000000">
            <w:pPr>
              <w:spacing w:after="86" w:line="259" w:lineRule="auto"/>
              <w:ind w:left="0" w:firstLine="0"/>
              <w:jc w:val="left"/>
            </w:pPr>
            <w:r>
              <w:rPr>
                <w:sz w:val="24"/>
              </w:rPr>
              <w:t>Câu trả lời của HS:</w:t>
            </w:r>
          </w:p>
          <w:p w14:paraId="4D2BA9DD" w14:textId="77777777" w:rsidR="002B7B5A" w:rsidRDefault="00000000">
            <w:pPr>
              <w:spacing w:after="86" w:line="259" w:lineRule="auto"/>
              <w:ind w:left="0" w:firstLine="0"/>
              <w:jc w:val="left"/>
            </w:pPr>
            <w:r>
              <w:rPr>
                <w:sz w:val="24"/>
              </w:rPr>
              <w:t>1. Sự khác nhau về tính chất vật lí:</w:t>
            </w:r>
          </w:p>
          <w:p w14:paraId="1F2052A3" w14:textId="77777777" w:rsidR="002B7B5A" w:rsidRDefault="00000000">
            <w:pPr>
              <w:numPr>
                <w:ilvl w:val="0"/>
                <w:numId w:val="574"/>
              </w:numPr>
              <w:spacing w:after="86" w:line="259" w:lineRule="auto"/>
              <w:ind w:firstLine="0"/>
              <w:jc w:val="left"/>
            </w:pPr>
            <w:r>
              <w:rPr>
                <w:sz w:val="24"/>
              </w:rPr>
              <w:t xml:space="preserve">Tính dẫn điện: </w:t>
            </w:r>
          </w:p>
          <w:p w14:paraId="360EF867" w14:textId="77777777" w:rsidR="002B7B5A" w:rsidRDefault="00000000">
            <w:pPr>
              <w:spacing w:after="86" w:line="259" w:lineRule="auto"/>
              <w:ind w:left="0" w:firstLine="0"/>
              <w:jc w:val="left"/>
            </w:pPr>
            <w:r>
              <w:rPr>
                <w:sz w:val="24"/>
              </w:rPr>
              <w:t>+ Kim loại dẫn điện.</w:t>
            </w:r>
          </w:p>
          <w:p w14:paraId="775C624E" w14:textId="77777777" w:rsidR="002B7B5A" w:rsidRDefault="00000000">
            <w:pPr>
              <w:spacing w:after="57" w:line="285" w:lineRule="auto"/>
              <w:ind w:left="0" w:firstLine="0"/>
            </w:pPr>
            <w:r>
              <w:rPr>
                <w:sz w:val="24"/>
              </w:rPr>
              <w:t>+ Hầu hết các phi kim không dẫn điện, trừ carbon (than chì) dẫn điện, silicon là chất bán dẫn.</w:t>
            </w:r>
          </w:p>
          <w:p w14:paraId="2E3430D7" w14:textId="77777777" w:rsidR="002B7B5A" w:rsidRDefault="00000000">
            <w:pPr>
              <w:numPr>
                <w:ilvl w:val="0"/>
                <w:numId w:val="574"/>
              </w:numPr>
              <w:spacing w:after="86" w:line="259" w:lineRule="auto"/>
              <w:ind w:firstLine="0"/>
              <w:jc w:val="left"/>
            </w:pPr>
            <w:r>
              <w:rPr>
                <w:sz w:val="24"/>
              </w:rPr>
              <w:t>Nhiệt độ nóng chảy, nhiệt độ sôi:</w:t>
            </w:r>
          </w:p>
          <w:p w14:paraId="23426E2A" w14:textId="77777777" w:rsidR="002B7B5A" w:rsidRDefault="00000000">
            <w:pPr>
              <w:spacing w:after="57" w:line="285" w:lineRule="auto"/>
              <w:ind w:left="0" w:firstLine="0"/>
            </w:pPr>
            <w:r>
              <w:rPr>
                <w:sz w:val="24"/>
              </w:rPr>
              <w:t>+ Phần lớn phi kim có nhiệt độ nóng chảy, nhiệt độ sôi thấp hơn kim loại.</w:t>
            </w:r>
          </w:p>
          <w:p w14:paraId="468914BA" w14:textId="77777777" w:rsidR="002B7B5A" w:rsidRDefault="00000000">
            <w:pPr>
              <w:spacing w:after="57" w:line="285" w:lineRule="auto"/>
              <w:ind w:left="0" w:firstLine="0"/>
            </w:pPr>
            <w:r>
              <w:rPr>
                <w:sz w:val="24"/>
              </w:rPr>
              <w:t>+ Ở nhiệt độ thường, các kim loại (trừ Hg) ở thể rắn; các phi kim có thể ở thể rắn, lỏng, khí.</w:t>
            </w:r>
          </w:p>
          <w:p w14:paraId="13ED0AC0" w14:textId="77777777" w:rsidR="002B7B5A" w:rsidRDefault="00000000">
            <w:pPr>
              <w:numPr>
                <w:ilvl w:val="0"/>
                <w:numId w:val="574"/>
              </w:numPr>
              <w:spacing w:after="57" w:line="285" w:lineRule="auto"/>
              <w:ind w:firstLine="0"/>
              <w:jc w:val="left"/>
            </w:pPr>
            <w:r>
              <w:rPr>
                <w:sz w:val="24"/>
              </w:rPr>
              <w:t>Khối lượng riêng: phần lớn phi kim có khối lượng riêng nhỏ hơn kim loại.</w:t>
            </w:r>
          </w:p>
          <w:p w14:paraId="07C21FCD" w14:textId="77777777" w:rsidR="002B7B5A" w:rsidRDefault="00000000">
            <w:pPr>
              <w:spacing w:after="86" w:line="259" w:lineRule="auto"/>
              <w:ind w:left="0" w:firstLine="0"/>
              <w:jc w:val="left"/>
            </w:pPr>
            <w:r>
              <w:rPr>
                <w:sz w:val="24"/>
              </w:rPr>
              <w:t>2. Sự khác nhau về tính chất hoá học:</w:t>
            </w:r>
          </w:p>
          <w:p w14:paraId="3D4AA9DB" w14:textId="77777777" w:rsidR="002B7B5A" w:rsidRDefault="00000000">
            <w:pPr>
              <w:numPr>
                <w:ilvl w:val="0"/>
                <w:numId w:val="575"/>
              </w:numPr>
              <w:spacing w:after="86" w:line="259" w:lineRule="auto"/>
              <w:ind w:firstLine="0"/>
              <w:jc w:val="left"/>
            </w:pPr>
            <w:r>
              <w:rPr>
                <w:sz w:val="24"/>
              </w:rPr>
              <w:t>Phản ứng của kim loại với phi kim:</w:t>
            </w:r>
          </w:p>
          <w:p w14:paraId="7462FABE" w14:textId="77777777" w:rsidR="002B7B5A" w:rsidRDefault="00000000">
            <w:pPr>
              <w:spacing w:after="104" w:line="285" w:lineRule="auto"/>
              <w:ind w:left="0" w:firstLine="0"/>
            </w:pPr>
            <w:r>
              <w:rPr>
                <w:sz w:val="24"/>
              </w:rPr>
              <w:t>Kim loại dễ nhường electron để tạo ra ion dương, phi kim dễ nhận electron tạo ion âm.</w:t>
            </w:r>
          </w:p>
          <w:p w14:paraId="143A301B" w14:textId="77777777" w:rsidR="002B7B5A" w:rsidRDefault="00000000">
            <w:pPr>
              <w:spacing w:after="57" w:line="259" w:lineRule="auto"/>
              <w:ind w:left="0" w:firstLine="0"/>
              <w:jc w:val="left"/>
            </w:pPr>
            <w:r>
              <w:rPr>
                <w:sz w:val="24"/>
              </w:rPr>
              <w:t>Ví dụ:  2Na + Cl</w:t>
            </w:r>
            <w:r>
              <w:rPr>
                <w:sz w:val="22"/>
                <w:vertAlign w:val="subscript"/>
              </w:rPr>
              <w:t xml:space="preserve">2 </w:t>
            </w:r>
            <w:r>
              <w:rPr>
                <w:rFonts w:ascii="Segoe UI Symbol" w:eastAsia="Segoe UI Symbol" w:hAnsi="Segoe UI Symbol" w:cs="Segoe UI Symbol"/>
                <w:color w:val="1A1915"/>
                <w:sz w:val="24"/>
              </w:rPr>
              <w:t>→</w:t>
            </w:r>
            <w:r>
              <w:rPr>
                <w:sz w:val="24"/>
              </w:rPr>
              <w:t xml:space="preserve"> 2NaCl </w:t>
            </w:r>
          </w:p>
          <w:p w14:paraId="175430A3" w14:textId="77777777" w:rsidR="002B7B5A" w:rsidRDefault="00000000">
            <w:pPr>
              <w:numPr>
                <w:ilvl w:val="0"/>
                <w:numId w:val="575"/>
              </w:numPr>
              <w:spacing w:after="124" w:line="285" w:lineRule="auto"/>
              <w:ind w:firstLine="0"/>
              <w:jc w:val="left"/>
            </w:pPr>
            <w:r>
              <w:rPr>
                <w:sz w:val="24"/>
              </w:rPr>
              <w:t>Phi kim có thể phản ứng được với phi kim. Nhưng 2 kim loại không phản ứng được với nhau:</w:t>
            </w:r>
          </w:p>
          <w:p w14:paraId="13DA92DE" w14:textId="77777777" w:rsidR="002B7B5A" w:rsidRDefault="00000000">
            <w:pPr>
              <w:spacing w:after="0" w:line="259" w:lineRule="auto"/>
              <w:ind w:left="0" w:firstLine="0"/>
              <w:jc w:val="left"/>
            </w:pPr>
            <w:r>
              <w:rPr>
                <w:sz w:val="24"/>
              </w:rPr>
              <w:t>Ví dụ: 4P + 5O</w:t>
            </w:r>
            <w:r>
              <w:rPr>
                <w:sz w:val="22"/>
                <w:vertAlign w:val="subscript"/>
              </w:rPr>
              <w:t xml:space="preserve">2 </w:t>
            </w:r>
            <w:r>
              <w:rPr>
                <w:rFonts w:ascii="Segoe UI Symbol" w:eastAsia="Segoe UI Symbol" w:hAnsi="Segoe UI Symbol" w:cs="Segoe UI Symbol"/>
                <w:color w:val="1A1915"/>
                <w:sz w:val="24"/>
              </w:rPr>
              <w:t>→</w:t>
            </w:r>
            <w:r>
              <w:rPr>
                <w:sz w:val="24"/>
              </w:rPr>
              <w:t xml:space="preserve"> 2P</w:t>
            </w:r>
            <w:r>
              <w:rPr>
                <w:sz w:val="22"/>
                <w:vertAlign w:val="subscript"/>
              </w:rPr>
              <w:t>2</w:t>
            </w:r>
            <w:r>
              <w:rPr>
                <w:sz w:val="24"/>
              </w:rPr>
              <w:t>O</w:t>
            </w:r>
            <w:r>
              <w:rPr>
                <w:sz w:val="22"/>
                <w:vertAlign w:val="subscript"/>
              </w:rPr>
              <w:t>5</w:t>
            </w:r>
          </w:p>
        </w:tc>
      </w:tr>
    </w:tbl>
    <w:p w14:paraId="304BD3AD" w14:textId="77777777" w:rsidR="002B7B5A" w:rsidRDefault="00000000">
      <w:pPr>
        <w:numPr>
          <w:ilvl w:val="0"/>
          <w:numId w:val="153"/>
        </w:numPr>
        <w:spacing w:after="75" w:line="259" w:lineRule="auto"/>
        <w:ind w:hanging="254"/>
      </w:pPr>
      <w:r>
        <w:rPr>
          <w:rFonts w:ascii="Calibri" w:eastAsia="Calibri" w:hAnsi="Calibri" w:cs="Calibri"/>
          <w:b/>
          <w:color w:val="59A1CF"/>
        </w:rPr>
        <w:t xml:space="preserve">Hoạt động 3: Luyện tập </w:t>
      </w:r>
    </w:p>
    <w:p w14:paraId="68046CEF" w14:textId="77777777" w:rsidR="002B7B5A" w:rsidRDefault="00000000">
      <w:pPr>
        <w:spacing w:after="96" w:line="259" w:lineRule="auto"/>
        <w:ind w:left="278"/>
        <w:jc w:val="left"/>
      </w:pPr>
      <w:r>
        <w:rPr>
          <w:i/>
        </w:rPr>
        <w:t>a) Mục tiêu</w:t>
      </w:r>
    </w:p>
    <w:p w14:paraId="0CD40BE8" w14:textId="77777777" w:rsidR="002B7B5A" w:rsidRDefault="00000000">
      <w:pPr>
        <w:ind w:left="278"/>
      </w:pPr>
      <w:r>
        <w:t>– Giải thích được sự khác nhau trong tính chất hoá học của kim loại với phi kim. – Lấy ví dụ minh hoạ về sự khác nhau trong tính chất vật lí, tính chất hoá học của kim loại và phi kim.</w:t>
      </w:r>
    </w:p>
    <w:p w14:paraId="3DD97928" w14:textId="77777777" w:rsidR="002B7B5A" w:rsidRDefault="00000000">
      <w:pPr>
        <w:spacing w:after="0" w:line="259" w:lineRule="auto"/>
        <w:ind w:left="278"/>
        <w:jc w:val="left"/>
      </w:pPr>
      <w:r>
        <w:rPr>
          <w:i/>
        </w:rPr>
        <w:t>b) Tiến trình thực hiện</w:t>
      </w:r>
    </w:p>
    <w:tbl>
      <w:tblPr>
        <w:tblStyle w:val="TableGrid"/>
        <w:tblW w:w="8494" w:type="dxa"/>
        <w:tblInd w:w="288" w:type="dxa"/>
        <w:tblCellMar>
          <w:top w:w="97" w:type="dxa"/>
          <w:left w:w="108" w:type="dxa"/>
          <w:bottom w:w="0" w:type="dxa"/>
          <w:right w:w="53" w:type="dxa"/>
        </w:tblCellMar>
        <w:tblLook w:val="04A0" w:firstRow="1" w:lastRow="0" w:firstColumn="1" w:lastColumn="0" w:noHBand="0" w:noVBand="1"/>
      </w:tblPr>
      <w:tblGrid>
        <w:gridCol w:w="3256"/>
        <w:gridCol w:w="5238"/>
      </w:tblGrid>
      <w:tr w:rsidR="002B7B5A" w14:paraId="53A423E0" w14:textId="77777777">
        <w:trPr>
          <w:trHeight w:val="855"/>
        </w:trPr>
        <w:tc>
          <w:tcPr>
            <w:tcW w:w="3256" w:type="dxa"/>
            <w:tcBorders>
              <w:top w:val="single" w:sz="4" w:space="0" w:color="3E3672"/>
              <w:left w:val="single" w:sz="4" w:space="0" w:color="3E3672"/>
              <w:bottom w:val="single" w:sz="4" w:space="0" w:color="3E3672"/>
              <w:right w:val="single" w:sz="4" w:space="0" w:color="3E3672"/>
            </w:tcBorders>
            <w:shd w:val="clear" w:color="auto" w:fill="C6BDD4"/>
          </w:tcPr>
          <w:p w14:paraId="5B09BE02" w14:textId="77777777" w:rsidR="002B7B5A" w:rsidRDefault="00000000">
            <w:pPr>
              <w:spacing w:after="0" w:line="259" w:lineRule="auto"/>
              <w:ind w:left="0" w:firstLine="0"/>
              <w:jc w:val="center"/>
            </w:pPr>
            <w:r>
              <w:rPr>
                <w:b/>
                <w:sz w:val="24"/>
              </w:rPr>
              <w:lastRenderedPageBreak/>
              <w:t>Hoạt động của giáo viên và học sinh</w:t>
            </w:r>
          </w:p>
        </w:tc>
        <w:tc>
          <w:tcPr>
            <w:tcW w:w="5238" w:type="dxa"/>
            <w:tcBorders>
              <w:top w:val="single" w:sz="4" w:space="0" w:color="3E3672"/>
              <w:left w:val="single" w:sz="4" w:space="0" w:color="3E3672"/>
              <w:bottom w:val="single" w:sz="4" w:space="0" w:color="3E3672"/>
              <w:right w:val="single" w:sz="4" w:space="0" w:color="3E3672"/>
            </w:tcBorders>
            <w:shd w:val="clear" w:color="auto" w:fill="C6BDD4"/>
            <w:vAlign w:val="center"/>
          </w:tcPr>
          <w:p w14:paraId="1FCB41B3" w14:textId="77777777" w:rsidR="002B7B5A" w:rsidRDefault="00000000">
            <w:pPr>
              <w:spacing w:after="0" w:line="259" w:lineRule="auto"/>
              <w:ind w:left="0" w:right="55" w:firstLine="0"/>
              <w:jc w:val="center"/>
            </w:pPr>
            <w:r>
              <w:rPr>
                <w:b/>
                <w:sz w:val="24"/>
              </w:rPr>
              <w:t>Sản phẩm</w:t>
            </w:r>
          </w:p>
        </w:tc>
      </w:tr>
      <w:tr w:rsidR="002B7B5A" w14:paraId="5D27C711" w14:textId="77777777">
        <w:trPr>
          <w:trHeight w:val="8278"/>
        </w:trPr>
        <w:tc>
          <w:tcPr>
            <w:tcW w:w="3256" w:type="dxa"/>
            <w:tcBorders>
              <w:top w:val="single" w:sz="4" w:space="0" w:color="3E3672"/>
              <w:left w:val="single" w:sz="4" w:space="0" w:color="3E3672"/>
              <w:bottom w:val="single" w:sz="4" w:space="0" w:color="3E3672"/>
              <w:right w:val="single" w:sz="4" w:space="0" w:color="3E3672"/>
            </w:tcBorders>
          </w:tcPr>
          <w:p w14:paraId="5B013CE3" w14:textId="77777777" w:rsidR="002B7B5A" w:rsidRDefault="00000000">
            <w:pPr>
              <w:spacing w:after="28" w:line="318" w:lineRule="auto"/>
              <w:ind w:left="0" w:right="54" w:firstLine="0"/>
            </w:pPr>
            <w:r>
              <w:rPr>
                <w:b/>
                <w:i/>
                <w:sz w:val="24"/>
              </w:rPr>
              <w:t xml:space="preserve">Bước 1: Chuyển giao nhiệm vụ </w:t>
            </w:r>
            <w:r>
              <w:rPr>
                <w:sz w:val="24"/>
              </w:rPr>
              <w:t>GV yêu cầu HS trả lời câu hỏi ở trang 102, SGK.</w:t>
            </w:r>
          </w:p>
          <w:p w14:paraId="5989BB9C" w14:textId="77777777" w:rsidR="002B7B5A" w:rsidRDefault="00000000">
            <w:pPr>
              <w:spacing w:after="40" w:line="259" w:lineRule="auto"/>
              <w:ind w:left="0" w:firstLine="0"/>
              <w:jc w:val="left"/>
            </w:pPr>
            <w:r>
              <w:rPr>
                <w:b/>
                <w:i/>
                <w:sz w:val="24"/>
              </w:rPr>
              <w:t xml:space="preserve">Bước 2: Thực hiện nhiệm vụ </w:t>
            </w:r>
          </w:p>
          <w:p w14:paraId="13EF4623" w14:textId="77777777" w:rsidR="002B7B5A" w:rsidRDefault="00000000">
            <w:pPr>
              <w:spacing w:after="96" w:line="259" w:lineRule="auto"/>
              <w:ind w:left="0" w:firstLine="0"/>
              <w:jc w:val="left"/>
            </w:pPr>
            <w:r>
              <w:rPr>
                <w:b/>
                <w:i/>
                <w:sz w:val="24"/>
              </w:rPr>
              <w:t>học tập</w:t>
            </w:r>
          </w:p>
          <w:p w14:paraId="5D6266DC" w14:textId="77777777" w:rsidR="002B7B5A" w:rsidRDefault="00000000">
            <w:pPr>
              <w:spacing w:after="96" w:line="259" w:lineRule="auto"/>
              <w:ind w:left="0" w:firstLine="0"/>
              <w:jc w:val="left"/>
            </w:pPr>
            <w:r>
              <w:rPr>
                <w:sz w:val="24"/>
              </w:rPr>
              <w:t>HS độc lập làm bài.</w:t>
            </w:r>
          </w:p>
          <w:p w14:paraId="2310DDF7" w14:textId="77777777" w:rsidR="002B7B5A" w:rsidRDefault="00000000">
            <w:pPr>
              <w:spacing w:after="57" w:line="293" w:lineRule="auto"/>
              <w:ind w:left="0" w:firstLine="0"/>
            </w:pPr>
            <w:r>
              <w:rPr>
                <w:b/>
                <w:i/>
                <w:sz w:val="24"/>
              </w:rPr>
              <w:t>Bước 3: Báo cáo kết quả và thảo luận</w:t>
            </w:r>
          </w:p>
          <w:p w14:paraId="5920109D" w14:textId="77777777" w:rsidR="002B7B5A" w:rsidRDefault="00000000">
            <w:pPr>
              <w:spacing w:after="57" w:line="293" w:lineRule="auto"/>
              <w:ind w:left="0" w:right="55" w:firstLine="0"/>
            </w:pPr>
            <w:r>
              <w:rPr>
                <w:sz w:val="24"/>
              </w:rPr>
              <w:t>GV gọi một số HS trả lời trước lớp. Các HS khác nhận xét câu trả lời của bạn.</w:t>
            </w:r>
          </w:p>
          <w:p w14:paraId="3E2A469B" w14:textId="77777777" w:rsidR="002B7B5A" w:rsidRDefault="00000000">
            <w:pPr>
              <w:spacing w:after="57" w:line="293" w:lineRule="auto"/>
              <w:ind w:left="0" w:firstLine="0"/>
            </w:pPr>
            <w:r>
              <w:rPr>
                <w:b/>
                <w:i/>
                <w:sz w:val="24"/>
              </w:rPr>
              <w:t>Bước 4: Đánh giá kết quả thực hiện nhiệm vụ</w:t>
            </w:r>
          </w:p>
          <w:p w14:paraId="76E36D8A" w14:textId="77777777" w:rsidR="002B7B5A" w:rsidRDefault="00000000">
            <w:pPr>
              <w:spacing w:after="0" w:line="259" w:lineRule="auto"/>
              <w:ind w:left="0" w:firstLine="0"/>
            </w:pPr>
            <w:r>
              <w:rPr>
                <w:sz w:val="24"/>
              </w:rPr>
              <w:t>GV đánh giá dựa trên tính chính xác, đầy đủ của câu trả lời.</w:t>
            </w:r>
          </w:p>
        </w:tc>
        <w:tc>
          <w:tcPr>
            <w:tcW w:w="5238" w:type="dxa"/>
            <w:tcBorders>
              <w:top w:val="single" w:sz="4" w:space="0" w:color="3E3672"/>
              <w:left w:val="single" w:sz="4" w:space="0" w:color="3E3672"/>
              <w:bottom w:val="single" w:sz="4" w:space="0" w:color="3E3672"/>
              <w:right w:val="single" w:sz="4" w:space="0" w:color="3E3672"/>
            </w:tcBorders>
          </w:tcPr>
          <w:p w14:paraId="0DEE410B" w14:textId="77777777" w:rsidR="002B7B5A" w:rsidRDefault="00000000">
            <w:pPr>
              <w:spacing w:after="96" w:line="259" w:lineRule="auto"/>
              <w:ind w:left="0" w:firstLine="0"/>
              <w:jc w:val="left"/>
            </w:pPr>
            <w:r>
              <w:rPr>
                <w:sz w:val="24"/>
              </w:rPr>
              <w:t>Các câu trả lời của HS:</w:t>
            </w:r>
          </w:p>
          <w:p w14:paraId="08420ADB" w14:textId="77777777" w:rsidR="002B7B5A" w:rsidRDefault="00000000">
            <w:pPr>
              <w:spacing w:after="96" w:line="259" w:lineRule="auto"/>
              <w:ind w:left="0" w:firstLine="0"/>
              <w:jc w:val="left"/>
            </w:pPr>
            <w:r>
              <w:rPr>
                <w:sz w:val="24"/>
              </w:rPr>
              <w:t xml:space="preserve">1. Giải thích: </w:t>
            </w:r>
          </w:p>
          <w:p w14:paraId="68A72E73" w14:textId="77777777" w:rsidR="002B7B5A" w:rsidRDefault="00000000">
            <w:pPr>
              <w:spacing w:after="50" w:line="300" w:lineRule="auto"/>
              <w:ind w:left="0" w:right="55" w:firstLine="0"/>
            </w:pPr>
            <w:r>
              <w:rPr>
                <w:sz w:val="24"/>
              </w:rPr>
              <w:t>– Trong vỏ electron của của kim loại thường có 1, 2 hoặc 3 electron lớp ngoài cùng → chúng có xu hướng nhường electron để đạt được cấu hình bền của khí hiếm thuộc chu kì trước nó (hầu hết khí hiếm có 8 electron lớp ngoài, He có 2 electron lớp ngoài). – Trong vỏ electron của phi kim thường có 5, 6 hoặc 7 electron lớp ngoài cùng → chúng có xu hướng nhận electron để đạt được cấu hình bền của khí hiếm thuộc cùng chu kì của nó.</w:t>
            </w:r>
          </w:p>
          <w:p w14:paraId="70ADE923" w14:textId="77777777" w:rsidR="002B7B5A" w:rsidRDefault="00000000">
            <w:pPr>
              <w:spacing w:after="0" w:line="374" w:lineRule="auto"/>
              <w:ind w:left="0" w:firstLine="0"/>
            </w:pPr>
            <w:r>
              <w:rPr>
                <w:sz w:val="24"/>
              </w:rPr>
              <w:t>2. Ví dụ minh hoạ sự khác nhau trong tính chất vật lí: – Fe, Al dẫn điện; S, P, O</w:t>
            </w:r>
            <w:r>
              <w:rPr>
                <w:sz w:val="22"/>
                <w:vertAlign w:val="subscript"/>
              </w:rPr>
              <w:t>2</w:t>
            </w:r>
            <w:r>
              <w:rPr>
                <w:sz w:val="24"/>
              </w:rPr>
              <w:t>, N</w:t>
            </w:r>
            <w:r>
              <w:rPr>
                <w:sz w:val="22"/>
                <w:vertAlign w:val="subscript"/>
              </w:rPr>
              <w:t>2</w:t>
            </w:r>
            <w:r>
              <w:rPr>
                <w:sz w:val="24"/>
              </w:rPr>
              <w:t>,... không dẫn điện.</w:t>
            </w:r>
          </w:p>
          <w:p w14:paraId="5AD5CB1D" w14:textId="77777777" w:rsidR="002B7B5A" w:rsidRDefault="00000000">
            <w:pPr>
              <w:numPr>
                <w:ilvl w:val="0"/>
                <w:numId w:val="576"/>
              </w:numPr>
              <w:spacing w:after="21" w:line="331" w:lineRule="auto"/>
              <w:ind w:firstLine="0"/>
              <w:jc w:val="left"/>
            </w:pPr>
            <w:r>
              <w:rPr>
                <w:sz w:val="24"/>
              </w:rPr>
              <w:t>Các kim loại (trừ Hg) là chất rắn; phi kim S, P là chất rắn, Br</w:t>
            </w:r>
            <w:r>
              <w:rPr>
                <w:sz w:val="22"/>
                <w:vertAlign w:val="subscript"/>
              </w:rPr>
              <w:t>2</w:t>
            </w:r>
            <w:r>
              <w:rPr>
                <w:sz w:val="24"/>
              </w:rPr>
              <w:t xml:space="preserve"> là chất lỏng, O</w:t>
            </w:r>
            <w:r>
              <w:rPr>
                <w:sz w:val="22"/>
                <w:vertAlign w:val="subscript"/>
              </w:rPr>
              <w:t>2</w:t>
            </w:r>
            <w:r>
              <w:rPr>
                <w:sz w:val="24"/>
              </w:rPr>
              <w:t>, N</w:t>
            </w:r>
            <w:r>
              <w:rPr>
                <w:sz w:val="22"/>
                <w:vertAlign w:val="subscript"/>
              </w:rPr>
              <w:t>2</w:t>
            </w:r>
            <w:r>
              <w:rPr>
                <w:sz w:val="24"/>
              </w:rPr>
              <w:t xml:space="preserve"> là chất khí.</w:t>
            </w:r>
          </w:p>
          <w:p w14:paraId="56DE0AD9" w14:textId="77777777" w:rsidR="002B7B5A" w:rsidRDefault="00000000">
            <w:pPr>
              <w:spacing w:after="57" w:line="293" w:lineRule="auto"/>
              <w:ind w:left="0" w:firstLine="0"/>
            </w:pPr>
            <w:r>
              <w:rPr>
                <w:sz w:val="24"/>
              </w:rPr>
              <w:t>Ví dụ minh hoạ sự khác nhau trong tính chất hoá học:</w:t>
            </w:r>
          </w:p>
          <w:p w14:paraId="1F531594" w14:textId="77777777" w:rsidR="002B7B5A" w:rsidRDefault="00000000">
            <w:pPr>
              <w:numPr>
                <w:ilvl w:val="0"/>
                <w:numId w:val="576"/>
              </w:numPr>
              <w:spacing w:after="112" w:line="259" w:lineRule="auto"/>
              <w:ind w:firstLine="0"/>
              <w:jc w:val="left"/>
            </w:pPr>
            <w:r>
              <w:rPr>
                <w:sz w:val="24"/>
              </w:rPr>
              <w:t>Phi kim và kim loại có thể phản ứng với nhau:</w:t>
            </w:r>
          </w:p>
          <w:p w14:paraId="516F9413" w14:textId="77777777" w:rsidR="002B7B5A" w:rsidRDefault="00000000">
            <w:pPr>
              <w:tabs>
                <w:tab w:val="center" w:pos="720"/>
                <w:tab w:val="center" w:pos="2254"/>
              </w:tabs>
              <w:spacing w:after="59" w:line="259" w:lineRule="auto"/>
              <w:ind w:left="0" w:firstLine="0"/>
              <w:jc w:val="left"/>
            </w:pPr>
            <w:r>
              <w:rPr>
                <w:sz w:val="24"/>
              </w:rPr>
              <w:t xml:space="preserve"> </w:t>
            </w:r>
            <w:r>
              <w:rPr>
                <w:sz w:val="24"/>
              </w:rPr>
              <w:tab/>
              <w:t xml:space="preserve"> </w:t>
            </w:r>
            <w:r>
              <w:rPr>
                <w:sz w:val="24"/>
              </w:rPr>
              <w:tab/>
              <w:t xml:space="preserve">Hg + S </w:t>
            </w:r>
            <w:r>
              <w:rPr>
                <w:rFonts w:ascii="Segoe UI Symbol" w:eastAsia="Segoe UI Symbol" w:hAnsi="Segoe UI Symbol" w:cs="Segoe UI Symbol"/>
                <w:color w:val="1A1915"/>
                <w:sz w:val="24"/>
              </w:rPr>
              <w:t>→</w:t>
            </w:r>
            <w:r>
              <w:rPr>
                <w:sz w:val="24"/>
              </w:rPr>
              <w:t xml:space="preserve"> HgS</w:t>
            </w:r>
          </w:p>
          <w:p w14:paraId="4090776A" w14:textId="77777777" w:rsidR="002B7B5A" w:rsidRDefault="00000000">
            <w:pPr>
              <w:numPr>
                <w:ilvl w:val="0"/>
                <w:numId w:val="576"/>
              </w:numPr>
              <w:spacing w:after="117" w:line="293" w:lineRule="auto"/>
              <w:ind w:firstLine="0"/>
              <w:jc w:val="left"/>
            </w:pPr>
            <w:r>
              <w:rPr>
                <w:sz w:val="24"/>
              </w:rPr>
              <w:t>Phi kim có thể phản ứng với phi kim khác. Nhưng hai kim loại không thể phản ứng với nhau:</w:t>
            </w:r>
          </w:p>
          <w:p w14:paraId="01420789" w14:textId="77777777" w:rsidR="002B7B5A" w:rsidRDefault="00000000">
            <w:pPr>
              <w:tabs>
                <w:tab w:val="center" w:pos="720"/>
                <w:tab w:val="center" w:pos="2199"/>
              </w:tabs>
              <w:spacing w:after="0" w:line="259" w:lineRule="auto"/>
              <w:ind w:left="0" w:firstLine="0"/>
              <w:jc w:val="left"/>
            </w:pPr>
            <w:r>
              <w:rPr>
                <w:sz w:val="24"/>
              </w:rPr>
              <w:t xml:space="preserve"> </w:t>
            </w:r>
            <w:r>
              <w:rPr>
                <w:sz w:val="24"/>
              </w:rPr>
              <w:tab/>
              <w:t xml:space="preserve"> </w:t>
            </w:r>
            <w:r>
              <w:rPr>
                <w:sz w:val="24"/>
              </w:rPr>
              <w:tab/>
              <w:t>S + O</w:t>
            </w:r>
            <w:r>
              <w:rPr>
                <w:sz w:val="22"/>
                <w:vertAlign w:val="subscript"/>
              </w:rPr>
              <w:t xml:space="preserve">2 </w:t>
            </w:r>
            <w:r>
              <w:rPr>
                <w:rFonts w:ascii="Segoe UI Symbol" w:eastAsia="Segoe UI Symbol" w:hAnsi="Segoe UI Symbol" w:cs="Segoe UI Symbol"/>
                <w:color w:val="1A1915"/>
                <w:sz w:val="24"/>
              </w:rPr>
              <w:t>→</w:t>
            </w:r>
            <w:r>
              <w:rPr>
                <w:sz w:val="24"/>
              </w:rPr>
              <w:t xml:space="preserve"> SO</w:t>
            </w:r>
            <w:r>
              <w:rPr>
                <w:sz w:val="22"/>
                <w:vertAlign w:val="subscript"/>
              </w:rPr>
              <w:t>2</w:t>
            </w:r>
          </w:p>
        </w:tc>
      </w:tr>
    </w:tbl>
    <w:p w14:paraId="5A0CCF23" w14:textId="77777777" w:rsidR="002B7B5A" w:rsidRDefault="00000000">
      <w:pPr>
        <w:numPr>
          <w:ilvl w:val="0"/>
          <w:numId w:val="153"/>
        </w:numPr>
        <w:spacing w:after="75" w:line="259" w:lineRule="auto"/>
        <w:ind w:hanging="254"/>
      </w:pPr>
      <w:r>
        <w:rPr>
          <w:rFonts w:ascii="Calibri" w:eastAsia="Calibri" w:hAnsi="Calibri" w:cs="Calibri"/>
          <w:b/>
          <w:color w:val="59A1CF"/>
        </w:rPr>
        <w:t>Hoạt động 4: Vận dụng</w:t>
      </w:r>
    </w:p>
    <w:p w14:paraId="38734F9A" w14:textId="77777777" w:rsidR="002B7B5A" w:rsidRDefault="00000000">
      <w:pPr>
        <w:spacing w:after="96" w:line="259" w:lineRule="auto"/>
        <w:ind w:left="278"/>
        <w:jc w:val="left"/>
      </w:pPr>
      <w:r>
        <w:rPr>
          <w:i/>
        </w:rPr>
        <w:t>a) Mục tiêu</w:t>
      </w:r>
    </w:p>
    <w:p w14:paraId="3AC19146" w14:textId="77777777" w:rsidR="002B7B5A" w:rsidRDefault="00000000">
      <w:pPr>
        <w:ind w:left="278"/>
      </w:pPr>
      <w:r>
        <w:t xml:space="preserve">Vận dụng kiến thức về tính chất vật lí của phi kim (carbon hoạt tính) để giải thích vấn đề trong thực tế. </w:t>
      </w:r>
    </w:p>
    <w:p w14:paraId="2EEF0B77" w14:textId="77777777" w:rsidR="002B7B5A" w:rsidRDefault="002B7B5A">
      <w:pPr>
        <w:spacing w:after="0" w:line="259" w:lineRule="auto"/>
        <w:ind w:left="-1422" w:right="1442" w:firstLine="0"/>
        <w:jc w:val="left"/>
      </w:pPr>
    </w:p>
    <w:tbl>
      <w:tblPr>
        <w:tblStyle w:val="TableGrid"/>
        <w:tblW w:w="8494" w:type="dxa"/>
        <w:tblInd w:w="0" w:type="dxa"/>
        <w:tblCellMar>
          <w:top w:w="97" w:type="dxa"/>
          <w:left w:w="108" w:type="dxa"/>
          <w:bottom w:w="84" w:type="dxa"/>
          <w:right w:w="53" w:type="dxa"/>
        </w:tblCellMar>
        <w:tblLook w:val="04A0" w:firstRow="1" w:lastRow="0" w:firstColumn="1" w:lastColumn="0" w:noHBand="0" w:noVBand="1"/>
      </w:tblPr>
      <w:tblGrid>
        <w:gridCol w:w="4313"/>
        <w:gridCol w:w="4181"/>
      </w:tblGrid>
      <w:tr w:rsidR="002B7B5A" w14:paraId="79AB4C69" w14:textId="77777777">
        <w:trPr>
          <w:trHeight w:val="515"/>
        </w:trPr>
        <w:tc>
          <w:tcPr>
            <w:tcW w:w="4312" w:type="dxa"/>
            <w:tcBorders>
              <w:top w:val="single" w:sz="4" w:space="0" w:color="3E3672"/>
              <w:left w:val="single" w:sz="4" w:space="0" w:color="3E3672"/>
              <w:bottom w:val="single" w:sz="4" w:space="0" w:color="3E3672"/>
              <w:right w:val="single" w:sz="4" w:space="0" w:color="3E3672"/>
            </w:tcBorders>
            <w:shd w:val="clear" w:color="auto" w:fill="C6BDD4"/>
          </w:tcPr>
          <w:p w14:paraId="23979053" w14:textId="77777777" w:rsidR="002B7B5A" w:rsidRDefault="00000000">
            <w:pPr>
              <w:spacing w:after="0" w:line="259" w:lineRule="auto"/>
              <w:ind w:left="0" w:firstLine="0"/>
              <w:jc w:val="left"/>
            </w:pPr>
            <w:r>
              <w:rPr>
                <w:b/>
                <w:sz w:val="24"/>
              </w:rPr>
              <w:t>Hoạt động của giáo viên và học sinh</w:t>
            </w:r>
          </w:p>
        </w:tc>
        <w:tc>
          <w:tcPr>
            <w:tcW w:w="4181" w:type="dxa"/>
            <w:tcBorders>
              <w:top w:val="single" w:sz="4" w:space="0" w:color="3E3672"/>
              <w:left w:val="single" w:sz="4" w:space="0" w:color="3E3672"/>
              <w:bottom w:val="single" w:sz="4" w:space="0" w:color="3E3672"/>
              <w:right w:val="single" w:sz="4" w:space="0" w:color="3E3672"/>
            </w:tcBorders>
            <w:shd w:val="clear" w:color="auto" w:fill="C6BDD4"/>
          </w:tcPr>
          <w:p w14:paraId="08888D8F" w14:textId="77777777" w:rsidR="002B7B5A" w:rsidRDefault="00000000">
            <w:pPr>
              <w:spacing w:after="0" w:line="259" w:lineRule="auto"/>
              <w:ind w:left="0" w:firstLine="0"/>
              <w:jc w:val="left"/>
            </w:pPr>
            <w:r>
              <w:rPr>
                <w:b/>
                <w:sz w:val="24"/>
              </w:rPr>
              <w:t>Sản phẩm</w:t>
            </w:r>
          </w:p>
        </w:tc>
      </w:tr>
      <w:tr w:rsidR="002B7B5A" w14:paraId="634CA50F" w14:textId="77777777">
        <w:trPr>
          <w:trHeight w:val="4805"/>
        </w:trPr>
        <w:tc>
          <w:tcPr>
            <w:tcW w:w="4312" w:type="dxa"/>
            <w:tcBorders>
              <w:top w:val="single" w:sz="4" w:space="0" w:color="3E3672"/>
              <w:left w:val="single" w:sz="4" w:space="0" w:color="3E3672"/>
              <w:bottom w:val="single" w:sz="4" w:space="0" w:color="3E3672"/>
              <w:right w:val="single" w:sz="4" w:space="0" w:color="3E3672"/>
            </w:tcBorders>
          </w:tcPr>
          <w:p w14:paraId="3B9F5174" w14:textId="77777777" w:rsidR="002B7B5A" w:rsidRDefault="00000000">
            <w:pPr>
              <w:spacing w:after="26" w:line="259" w:lineRule="auto"/>
              <w:ind w:left="0" w:firstLine="0"/>
              <w:jc w:val="left"/>
            </w:pPr>
            <w:r>
              <w:rPr>
                <w:b/>
                <w:i/>
                <w:sz w:val="24"/>
              </w:rPr>
              <w:lastRenderedPageBreak/>
              <w:t>Bước 1: Chuyển giao nhiệm vụ</w:t>
            </w:r>
          </w:p>
          <w:p w14:paraId="6A04ABF9" w14:textId="77777777" w:rsidR="002B7B5A" w:rsidRDefault="00000000">
            <w:pPr>
              <w:spacing w:after="57" w:line="233" w:lineRule="auto"/>
              <w:ind w:left="0" w:firstLine="0"/>
            </w:pPr>
            <w:r>
              <w:rPr>
                <w:sz w:val="24"/>
              </w:rPr>
              <w:t>GV yêu cầu HS trả lời câu hỏi (nội dung phần em có thể):</w:t>
            </w:r>
          </w:p>
          <w:p w14:paraId="504671AF" w14:textId="77777777" w:rsidR="002B7B5A" w:rsidRDefault="00000000">
            <w:pPr>
              <w:numPr>
                <w:ilvl w:val="0"/>
                <w:numId w:val="577"/>
              </w:numPr>
              <w:spacing w:after="57" w:line="233" w:lineRule="auto"/>
              <w:ind w:firstLine="0"/>
              <w:jc w:val="left"/>
            </w:pPr>
            <w:r>
              <w:rPr>
                <w:sz w:val="24"/>
              </w:rPr>
              <w:t xml:space="preserve">Hãy nêu ưu điểm của khẩu trang than hoạt tính so với khẩu trang thường. </w:t>
            </w:r>
          </w:p>
          <w:p w14:paraId="39841493" w14:textId="77777777" w:rsidR="002B7B5A" w:rsidRDefault="00000000">
            <w:pPr>
              <w:numPr>
                <w:ilvl w:val="0"/>
                <w:numId w:val="577"/>
              </w:numPr>
              <w:spacing w:after="57" w:line="233" w:lineRule="auto"/>
              <w:ind w:firstLine="0"/>
              <w:jc w:val="left"/>
            </w:pPr>
            <w:r>
              <w:rPr>
                <w:sz w:val="24"/>
              </w:rPr>
              <w:t xml:space="preserve">Hãy nêu vai trò của than hoạt tính trong các máy lọc nước. </w:t>
            </w:r>
          </w:p>
          <w:p w14:paraId="1B16289E" w14:textId="77777777" w:rsidR="002B7B5A" w:rsidRDefault="00000000">
            <w:pPr>
              <w:spacing w:after="26" w:line="259" w:lineRule="auto"/>
              <w:ind w:left="0" w:firstLine="0"/>
              <w:jc w:val="left"/>
            </w:pPr>
            <w:r>
              <w:rPr>
                <w:b/>
                <w:i/>
                <w:sz w:val="24"/>
              </w:rPr>
              <w:t>Bước 2: Thực hiện nhiệm vụ học tập</w:t>
            </w:r>
          </w:p>
          <w:p w14:paraId="3C20E760" w14:textId="77777777" w:rsidR="002B7B5A" w:rsidRDefault="00000000">
            <w:pPr>
              <w:spacing w:after="26" w:line="259" w:lineRule="auto"/>
              <w:ind w:left="0" w:firstLine="0"/>
              <w:jc w:val="left"/>
            </w:pPr>
            <w:r>
              <w:rPr>
                <w:sz w:val="24"/>
              </w:rPr>
              <w:t>HS độc lập làm bài.</w:t>
            </w:r>
          </w:p>
          <w:p w14:paraId="55592DA2" w14:textId="77777777" w:rsidR="002B7B5A" w:rsidRDefault="00000000">
            <w:pPr>
              <w:spacing w:after="28" w:line="257" w:lineRule="auto"/>
              <w:ind w:left="0" w:right="54" w:firstLine="0"/>
            </w:pPr>
            <w:r>
              <w:rPr>
                <w:b/>
                <w:i/>
                <w:sz w:val="24"/>
              </w:rPr>
              <w:t xml:space="preserve">Bước 3: Báo cáo kết quả và thảo luận </w:t>
            </w:r>
            <w:r>
              <w:rPr>
                <w:sz w:val="24"/>
              </w:rPr>
              <w:t>GV mời một số HS trả lời và một số HS nhận xét.</w:t>
            </w:r>
          </w:p>
          <w:p w14:paraId="59387EEF" w14:textId="77777777" w:rsidR="002B7B5A" w:rsidRDefault="00000000">
            <w:pPr>
              <w:spacing w:after="57" w:line="233" w:lineRule="auto"/>
              <w:ind w:left="0" w:firstLine="0"/>
            </w:pPr>
            <w:r>
              <w:rPr>
                <w:b/>
                <w:i/>
                <w:sz w:val="24"/>
              </w:rPr>
              <w:t>Bước 4: Đánh giá kết quả thực hiện nhiệm vụ</w:t>
            </w:r>
          </w:p>
          <w:p w14:paraId="676A83EB" w14:textId="77777777" w:rsidR="002B7B5A" w:rsidRDefault="00000000">
            <w:pPr>
              <w:spacing w:after="0" w:line="259" w:lineRule="auto"/>
              <w:ind w:left="0" w:firstLine="0"/>
              <w:jc w:val="left"/>
            </w:pPr>
            <w:r>
              <w:rPr>
                <w:sz w:val="24"/>
              </w:rPr>
              <w:t>GV nhận xét và đánh giá.</w:t>
            </w:r>
          </w:p>
        </w:tc>
        <w:tc>
          <w:tcPr>
            <w:tcW w:w="4181" w:type="dxa"/>
            <w:tcBorders>
              <w:top w:val="single" w:sz="4" w:space="0" w:color="3E3672"/>
              <w:left w:val="single" w:sz="4" w:space="0" w:color="3E3672"/>
              <w:bottom w:val="single" w:sz="4" w:space="0" w:color="3E3672"/>
              <w:right w:val="single" w:sz="4" w:space="0" w:color="3E3672"/>
            </w:tcBorders>
            <w:vAlign w:val="bottom"/>
          </w:tcPr>
          <w:p w14:paraId="7C53BA31" w14:textId="77777777" w:rsidR="002B7B5A" w:rsidRDefault="00000000">
            <w:pPr>
              <w:spacing w:after="26" w:line="259" w:lineRule="auto"/>
              <w:ind w:left="0" w:firstLine="0"/>
              <w:jc w:val="left"/>
            </w:pPr>
            <w:r>
              <w:rPr>
                <w:sz w:val="24"/>
              </w:rPr>
              <w:t>Các câu trả lời của HS:</w:t>
            </w:r>
          </w:p>
          <w:p w14:paraId="331AD240" w14:textId="77777777" w:rsidR="002B7B5A" w:rsidRDefault="00000000">
            <w:pPr>
              <w:numPr>
                <w:ilvl w:val="0"/>
                <w:numId w:val="578"/>
              </w:numPr>
              <w:spacing w:after="54" w:line="250" w:lineRule="auto"/>
              <w:ind w:right="55" w:firstLine="0"/>
            </w:pPr>
            <w:r>
              <w:rPr>
                <w:sz w:val="24"/>
              </w:rPr>
              <w:t>Than hoạt tính có khả năng hấp phụ chất màu, chất mùi, các khí độc,... Do đó khẩu trang than hoạt tính có khả năng hấp phụ các loại bụi, khí độc như SO</w:t>
            </w:r>
            <w:r>
              <w:rPr>
                <w:sz w:val="22"/>
                <w:vertAlign w:val="subscript"/>
              </w:rPr>
              <w:t>2</w:t>
            </w:r>
            <w:r>
              <w:rPr>
                <w:sz w:val="24"/>
              </w:rPr>
              <w:t>, NO</w:t>
            </w:r>
            <w:r>
              <w:rPr>
                <w:sz w:val="22"/>
                <w:vertAlign w:val="subscript"/>
              </w:rPr>
              <w:t>2</w:t>
            </w:r>
            <w:r>
              <w:rPr>
                <w:sz w:val="24"/>
              </w:rPr>
              <w:t>,... tốt hơn khẩu trang thường.</w:t>
            </w:r>
          </w:p>
          <w:p w14:paraId="2700C32F" w14:textId="77777777" w:rsidR="002B7B5A" w:rsidRDefault="00000000">
            <w:pPr>
              <w:numPr>
                <w:ilvl w:val="0"/>
                <w:numId w:val="578"/>
              </w:numPr>
              <w:spacing w:after="0" w:line="259" w:lineRule="auto"/>
              <w:ind w:right="55" w:firstLine="0"/>
            </w:pPr>
            <w:r>
              <w:rPr>
                <w:sz w:val="24"/>
              </w:rPr>
              <w:t xml:space="preserve">Vai trò của than hoạt tính trong máy lọc lước: hấp phụ các chất bẩn, chất độc hại,... để làm sạch nước. </w:t>
            </w:r>
          </w:p>
        </w:tc>
      </w:tr>
    </w:tbl>
    <w:p w14:paraId="0E651921" w14:textId="77777777" w:rsidR="002B7B5A" w:rsidRDefault="00000000">
      <w:r>
        <w:br w:type="page"/>
      </w:r>
    </w:p>
    <w:p w14:paraId="5781B0F2" w14:textId="77777777" w:rsidR="002B7B5A" w:rsidRDefault="00000000">
      <w:pPr>
        <w:pStyle w:val="Heading1"/>
        <w:spacing w:after="324" w:line="260" w:lineRule="auto"/>
        <w:ind w:left="1153" w:right="887"/>
      </w:pPr>
      <w:r>
        <w:rPr>
          <w:noProof/>
          <w:color w:val="000000"/>
          <w:sz w:val="22"/>
        </w:rPr>
        <w:lastRenderedPageBreak/>
        <mc:AlternateContent>
          <mc:Choice Requires="wpg">
            <w:drawing>
              <wp:anchor distT="0" distB="0" distL="114300" distR="114300" simplePos="0" relativeHeight="251702272" behindDoc="1" locked="0" layoutInCell="1" allowOverlap="1" wp14:anchorId="27364E2C" wp14:editId="6961AE45">
                <wp:simplePos x="0" y="0"/>
                <wp:positionH relativeFrom="column">
                  <wp:posOffset>4</wp:posOffset>
                </wp:positionH>
                <wp:positionV relativeFrom="paragraph">
                  <wp:posOffset>-544709</wp:posOffset>
                </wp:positionV>
                <wp:extent cx="5579999" cy="978402"/>
                <wp:effectExtent l="0" t="0" r="0" b="0"/>
                <wp:wrapNone/>
                <wp:docPr id="472904" name="Group 472904"/>
                <wp:cNvGraphicFramePr/>
                <a:graphic xmlns:a="http://schemas.openxmlformats.org/drawingml/2006/main">
                  <a:graphicData uri="http://schemas.microsoft.com/office/word/2010/wordprocessingGroup">
                    <wpg:wgp>
                      <wpg:cNvGrpSpPr/>
                      <wpg:grpSpPr>
                        <a:xfrm>
                          <a:off x="0" y="0"/>
                          <a:ext cx="5579999" cy="978402"/>
                          <a:chOff x="0" y="0"/>
                          <a:chExt cx="5579999" cy="978402"/>
                        </a:xfrm>
                      </wpg:grpSpPr>
                      <pic:pic xmlns:pic="http://schemas.openxmlformats.org/drawingml/2006/picture">
                        <pic:nvPicPr>
                          <pic:cNvPr id="566623" name="Picture 566623"/>
                          <pic:cNvPicPr/>
                        </pic:nvPicPr>
                        <pic:blipFill>
                          <a:blip r:embed="rId62"/>
                          <a:stretch>
                            <a:fillRect/>
                          </a:stretch>
                        </pic:blipFill>
                        <pic:spPr>
                          <a:xfrm>
                            <a:off x="-3860" y="-1576"/>
                            <a:ext cx="5583937" cy="981456"/>
                          </a:xfrm>
                          <a:prstGeom prst="rect">
                            <a:avLst/>
                          </a:prstGeom>
                        </pic:spPr>
                      </pic:pic>
                      <wps:wsp>
                        <wps:cNvPr id="17875" name="Rectangle 17875"/>
                        <wps:cNvSpPr/>
                        <wps:spPr>
                          <a:xfrm>
                            <a:off x="182027" y="59255"/>
                            <a:ext cx="1522082" cy="334847"/>
                          </a:xfrm>
                          <a:prstGeom prst="rect">
                            <a:avLst/>
                          </a:prstGeom>
                          <a:ln>
                            <a:noFill/>
                          </a:ln>
                        </wps:spPr>
                        <wps:txbx>
                          <w:txbxContent>
                            <w:p w14:paraId="35413EAE" w14:textId="77777777" w:rsidR="002B7B5A" w:rsidRDefault="00000000">
                              <w:pPr>
                                <w:spacing w:after="160" w:line="259" w:lineRule="auto"/>
                                <w:ind w:left="0" w:firstLine="0"/>
                                <w:jc w:val="left"/>
                              </w:pPr>
                              <w:r>
                                <w:rPr>
                                  <w:rFonts w:ascii="Calibri" w:eastAsia="Calibri" w:hAnsi="Calibri" w:cs="Calibri"/>
                                  <w:b/>
                                  <w:color w:val="FFFEFD"/>
                                  <w:spacing w:val="6"/>
                                  <w:w w:val="109"/>
                                  <w:sz w:val="32"/>
                                </w:rPr>
                                <w:t>CHƯƠNG</w:t>
                              </w:r>
                              <w:r>
                                <w:rPr>
                                  <w:rFonts w:ascii="Calibri" w:eastAsia="Calibri" w:hAnsi="Calibri" w:cs="Calibri"/>
                                  <w:b/>
                                  <w:color w:val="FFFEFD"/>
                                  <w:spacing w:val="-19"/>
                                  <w:w w:val="109"/>
                                  <w:sz w:val="32"/>
                                </w:rPr>
                                <w:t xml:space="preserve"> </w:t>
                              </w:r>
                              <w:r>
                                <w:rPr>
                                  <w:rFonts w:ascii="Calibri" w:eastAsia="Calibri" w:hAnsi="Calibri" w:cs="Calibri"/>
                                  <w:b/>
                                  <w:color w:val="FFFEFD"/>
                                  <w:spacing w:val="6"/>
                                  <w:w w:val="109"/>
                                  <w:sz w:val="32"/>
                                </w:rPr>
                                <w:t>VII</w:t>
                              </w:r>
                            </w:p>
                          </w:txbxContent>
                        </wps:txbx>
                        <wps:bodyPr horzOverflow="overflow" vert="horz" lIns="0" tIns="0" rIns="0" bIns="0" rtlCol="0">
                          <a:noAutofit/>
                        </wps:bodyPr>
                      </wps:wsp>
                    </wpg:wgp>
                  </a:graphicData>
                </a:graphic>
              </wp:anchor>
            </w:drawing>
          </mc:Choice>
          <mc:Fallback xmlns:a="http://schemas.openxmlformats.org/drawingml/2006/main">
            <w:pict>
              <v:group id="Group 472904" style="width:439.37pt;height:77.0395pt;position:absolute;z-index:-2147483645;mso-position-horizontal-relative:text;mso-position-horizontal:absolute;margin-left:0.000297546pt;mso-position-vertical-relative:text;margin-top:-42.8906pt;" coordsize="55799,9784">
                <v:shape id="Picture 566623" style="position:absolute;width:55839;height:9814;left:-38;top:-15;" filled="f">
                  <v:imagedata r:id="rId63"/>
                </v:shape>
                <v:rect id="Rectangle 17875" style="position:absolute;width:15220;height:3348;left:1820;top:592;" filled="f" stroked="f">
                  <v:textbox inset="0,0,0,0">
                    <w:txbxContent>
                      <w:p>
                        <w:pPr>
                          <w:spacing w:before="0" w:after="160" w:line="259" w:lineRule="auto"/>
                          <w:ind w:left="0" w:firstLine="0"/>
                          <w:jc w:val="left"/>
                        </w:pPr>
                        <w:r>
                          <w:rPr>
                            <w:rFonts w:cs="Calibri" w:hAnsi="Calibri" w:eastAsia="Calibri" w:ascii="Calibri"/>
                            <w:b w:val="1"/>
                            <w:color w:val="fffefd"/>
                            <w:spacing w:val="6"/>
                            <w:w w:val="109"/>
                            <w:sz w:val="32"/>
                          </w:rPr>
                          <w:t xml:space="preserve">CHƯƠNG</w:t>
                        </w:r>
                        <w:r>
                          <w:rPr>
                            <w:rFonts w:cs="Calibri" w:hAnsi="Calibri" w:eastAsia="Calibri" w:ascii="Calibri"/>
                            <w:b w:val="1"/>
                            <w:color w:val="fffefd"/>
                            <w:spacing w:val="-19"/>
                            <w:w w:val="109"/>
                            <w:sz w:val="32"/>
                          </w:rPr>
                          <w:t xml:space="preserve"> </w:t>
                        </w:r>
                        <w:r>
                          <w:rPr>
                            <w:rFonts w:cs="Calibri" w:hAnsi="Calibri" w:eastAsia="Calibri" w:ascii="Calibri"/>
                            <w:b w:val="1"/>
                            <w:color w:val="fffefd"/>
                            <w:spacing w:val="6"/>
                            <w:w w:val="109"/>
                            <w:sz w:val="32"/>
                          </w:rPr>
                          <w:t xml:space="preserve">VII</w:t>
                        </w:r>
                      </w:p>
                    </w:txbxContent>
                  </v:textbox>
                </v:rect>
              </v:group>
            </w:pict>
          </mc:Fallback>
        </mc:AlternateContent>
      </w:r>
      <w:r>
        <w:rPr>
          <w:color w:val="862A3A"/>
          <w:sz w:val="44"/>
        </w:rPr>
        <w:t>GIỚI THIỆU VỀ CHẤT HỮU CƠ. HYDROCARBON VÀ NGUỒN NHIÊN LIỆU</w:t>
      </w:r>
    </w:p>
    <w:p w14:paraId="256E2954" w14:textId="77777777" w:rsidR="002B7B5A" w:rsidRDefault="00000000">
      <w:pPr>
        <w:pStyle w:val="Heading2"/>
        <w:tabs>
          <w:tab w:val="center" w:pos="720"/>
          <w:tab w:val="center" w:pos="1446"/>
          <w:tab w:val="center" w:pos="1701"/>
          <w:tab w:val="center" w:pos="4516"/>
        </w:tabs>
        <w:spacing w:after="244" w:line="247" w:lineRule="auto"/>
        <w:ind w:left="0" w:firstLine="0"/>
      </w:pPr>
      <w:r>
        <w:rPr>
          <w:noProof/>
          <w:color w:val="000000"/>
          <w:sz w:val="22"/>
        </w:rPr>
        <mc:AlternateContent>
          <mc:Choice Requires="wpg">
            <w:drawing>
              <wp:anchor distT="0" distB="0" distL="114300" distR="114300" simplePos="0" relativeHeight="251703296" behindDoc="1" locked="0" layoutInCell="1" allowOverlap="1" wp14:anchorId="6367876C" wp14:editId="15C32BD4">
                <wp:simplePos x="0" y="0"/>
                <wp:positionH relativeFrom="column">
                  <wp:posOffset>6354</wp:posOffset>
                </wp:positionH>
                <wp:positionV relativeFrom="paragraph">
                  <wp:posOffset>-73065</wp:posOffset>
                </wp:positionV>
                <wp:extent cx="905294" cy="262699"/>
                <wp:effectExtent l="0" t="0" r="0" b="0"/>
                <wp:wrapNone/>
                <wp:docPr id="472905" name="Group 472905"/>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17878" name="Shape 17878"/>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17880" name="Shape 17880"/>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2905" style="width:71.283pt;height:20.685pt;position:absolute;z-index:-2147483640;mso-position-horizontal-relative:text;mso-position-horizontal:absolute;margin-left:0.500301pt;mso-position-vertical-relative:text;margin-top:-5.75327pt;" coordsize="9052,2626">
                <v:shape id="Shape 17878"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17880"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22</w:t>
      </w:r>
      <w:r>
        <w:rPr>
          <w:color w:val="181717"/>
          <w:sz w:val="30"/>
        </w:rPr>
        <w:tab/>
      </w:r>
      <w:r>
        <w:rPr>
          <w:color w:val="575787"/>
          <w:sz w:val="30"/>
        </w:rPr>
        <w:t xml:space="preserve"> </w:t>
      </w:r>
      <w:r>
        <w:rPr>
          <w:color w:val="575787"/>
          <w:sz w:val="30"/>
        </w:rPr>
        <w:tab/>
        <w:t xml:space="preserve"> </w:t>
      </w:r>
      <w:r>
        <w:rPr>
          <w:color w:val="575787"/>
          <w:sz w:val="30"/>
        </w:rPr>
        <w:tab/>
        <w:t xml:space="preserve"> GIỚI THIỆU VỀ HỢP CHẤT HỮU CƠ </w:t>
      </w:r>
    </w:p>
    <w:p w14:paraId="0E344732" w14:textId="77777777" w:rsidR="002B7B5A" w:rsidRDefault="00000000">
      <w:pPr>
        <w:tabs>
          <w:tab w:val="center" w:pos="400"/>
          <w:tab w:val="center" w:pos="1701"/>
          <w:tab w:val="center" w:pos="2268"/>
          <w:tab w:val="center" w:pos="2835"/>
          <w:tab w:val="center" w:pos="4283"/>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3 tiết)</w:t>
      </w:r>
    </w:p>
    <w:p w14:paraId="069C0E2D" w14:textId="77777777" w:rsidR="002B7B5A" w:rsidRDefault="00000000">
      <w:pPr>
        <w:pStyle w:val="Heading3"/>
        <w:ind w:left="-2" w:right="4756"/>
      </w:pPr>
      <w:r>
        <w:t>I. MỤC TIÊU</w:t>
      </w:r>
    </w:p>
    <w:p w14:paraId="2BD892FD" w14:textId="77777777" w:rsidR="002B7B5A" w:rsidRDefault="00000000">
      <w:pPr>
        <w:numPr>
          <w:ilvl w:val="0"/>
          <w:numId w:val="157"/>
        </w:numPr>
        <w:spacing w:after="105" w:line="259" w:lineRule="auto"/>
        <w:ind w:hanging="254"/>
      </w:pPr>
      <w:r>
        <w:rPr>
          <w:rFonts w:ascii="Calibri" w:eastAsia="Calibri" w:hAnsi="Calibri" w:cs="Calibri"/>
          <w:b/>
          <w:color w:val="59A1CF"/>
        </w:rPr>
        <w:t>Kiến thức</w:t>
      </w:r>
    </w:p>
    <w:p w14:paraId="2E8BC80E" w14:textId="77777777" w:rsidR="002B7B5A" w:rsidRDefault="00000000">
      <w:pPr>
        <w:numPr>
          <w:ilvl w:val="2"/>
          <w:numId w:val="158"/>
        </w:numPr>
      </w:pPr>
      <w:r>
        <w:t>Hợp chất của carbon là hợp chất hữu cơ (trừ CO, CO</w:t>
      </w:r>
      <w:r>
        <w:rPr>
          <w:sz w:val="22"/>
          <w:vertAlign w:val="subscript"/>
        </w:rPr>
        <w:t>2</w:t>
      </w:r>
      <w:r>
        <w:t>, muối carbonate,...). Hợp chất hữu cơ được phân thành hai loại là hydrocarbon và dẫn xuất của hydrocarbon. – Hoá học hữu cơ là ngành hoá học chuyên nghiên cứu về các hợp chất hữu cơ.</w:t>
      </w:r>
    </w:p>
    <w:p w14:paraId="43869A40" w14:textId="77777777" w:rsidR="002B7B5A" w:rsidRDefault="00000000">
      <w:pPr>
        <w:numPr>
          <w:ilvl w:val="2"/>
          <w:numId w:val="158"/>
        </w:numPr>
      </w:pPr>
      <w:r>
        <w:t>Công thức phân tử cho biết thành phần nguyên tố và số lượng nguyên tử của mỗi nguyên tố trong phân tử.</w:t>
      </w:r>
    </w:p>
    <w:p w14:paraId="1DD868F0" w14:textId="77777777" w:rsidR="002B7B5A" w:rsidRDefault="00000000">
      <w:pPr>
        <w:numPr>
          <w:ilvl w:val="2"/>
          <w:numId w:val="158"/>
        </w:numPr>
      </w:pPr>
      <w:r>
        <w:t>Công thức cấu tạo cho biết trật tự liên kết và cách thức liên kết giữa các nguyên tử trong phân tử.</w:t>
      </w:r>
    </w:p>
    <w:p w14:paraId="123E70F1" w14:textId="77777777" w:rsidR="002B7B5A" w:rsidRDefault="00000000">
      <w:pPr>
        <w:numPr>
          <w:ilvl w:val="2"/>
          <w:numId w:val="158"/>
        </w:numPr>
      </w:pPr>
      <w:r>
        <w:t>Trong phân tử hợp chất hữu cơ, liên kết giữa các nguyên tử chủ yếu là liên kết cộng hoá trị, carbon luôn có hoá trị IV. Các nguyên tử carbon có thể liên kết trực tiếp với nhau để tạo thành mạch carbon (mạch hở không phân nhánh, mạch hở phân nhánh, mạch vòng).</w:t>
      </w:r>
    </w:p>
    <w:p w14:paraId="007F9869" w14:textId="77777777" w:rsidR="002B7B5A" w:rsidRDefault="00000000">
      <w:pPr>
        <w:numPr>
          <w:ilvl w:val="2"/>
          <w:numId w:val="158"/>
        </w:numPr>
        <w:spacing w:after="164"/>
      </w:pPr>
      <w:r>
        <w:t>Mỗi hợp chất hữu cơ có một trật tự liên kết xác định giữa các nguyên tử trong phân tử.</w:t>
      </w:r>
    </w:p>
    <w:p w14:paraId="3A0692DE" w14:textId="77777777" w:rsidR="002B7B5A" w:rsidRDefault="00000000">
      <w:pPr>
        <w:numPr>
          <w:ilvl w:val="0"/>
          <w:numId w:val="157"/>
        </w:numPr>
        <w:spacing w:after="75" w:line="259" w:lineRule="auto"/>
        <w:ind w:hanging="254"/>
      </w:pPr>
      <w:r>
        <w:rPr>
          <w:rFonts w:ascii="Calibri" w:eastAsia="Calibri" w:hAnsi="Calibri" w:cs="Calibri"/>
          <w:b/>
          <w:color w:val="59A1CF"/>
        </w:rPr>
        <w:t>Năng lực</w:t>
      </w:r>
    </w:p>
    <w:p w14:paraId="293D1442" w14:textId="77777777" w:rsidR="002B7B5A" w:rsidRDefault="00000000">
      <w:pPr>
        <w:numPr>
          <w:ilvl w:val="1"/>
          <w:numId w:val="157"/>
        </w:numPr>
        <w:spacing w:after="80" w:line="255" w:lineRule="auto"/>
        <w:ind w:hanging="397"/>
      </w:pPr>
      <w:r>
        <w:rPr>
          <w:rFonts w:ascii="Calibri" w:eastAsia="Calibri" w:hAnsi="Calibri" w:cs="Calibri"/>
          <w:i/>
          <w:color w:val="DC892F"/>
        </w:rPr>
        <w:t>Năng lực khoa học tự nhiên</w:t>
      </w:r>
    </w:p>
    <w:p w14:paraId="273F0377" w14:textId="77777777" w:rsidR="002B7B5A" w:rsidRDefault="00000000">
      <w:pPr>
        <w:numPr>
          <w:ilvl w:val="2"/>
          <w:numId w:val="157"/>
        </w:numPr>
        <w:ind w:hanging="187"/>
      </w:pPr>
      <w:r>
        <w:t>Nêu được khái niệm hợp chất hữu cơ, hoá học hữu cơ.</w:t>
      </w:r>
    </w:p>
    <w:p w14:paraId="3774BDC1" w14:textId="77777777" w:rsidR="002B7B5A" w:rsidRDefault="00000000">
      <w:pPr>
        <w:numPr>
          <w:ilvl w:val="2"/>
          <w:numId w:val="157"/>
        </w:numPr>
        <w:ind w:hanging="187"/>
      </w:pPr>
      <w:r>
        <w:t>Nêu được khái niệm công thức phân tử, công thức cấu tạo và ý nghĩa của nó; đặc điểm cấu tạo hợp chất hữu cơ.</w:t>
      </w:r>
    </w:p>
    <w:p w14:paraId="14A06092" w14:textId="77777777" w:rsidR="002B7B5A" w:rsidRDefault="00000000">
      <w:pPr>
        <w:numPr>
          <w:ilvl w:val="2"/>
          <w:numId w:val="157"/>
        </w:numPr>
        <w:ind w:hanging="187"/>
      </w:pPr>
      <w:r>
        <w:t>Phân biệt được chất vô cơ hay hữu cơ theo công thức phân tử.</w:t>
      </w:r>
    </w:p>
    <w:p w14:paraId="67A57124" w14:textId="77777777" w:rsidR="002B7B5A" w:rsidRDefault="00000000">
      <w:pPr>
        <w:numPr>
          <w:ilvl w:val="2"/>
          <w:numId w:val="157"/>
        </w:numPr>
        <w:ind w:hanging="187"/>
      </w:pPr>
      <w:r>
        <w:t>Trình bày được sự phân loại sơ bộ hợp chất hữu cơ gồm hydrocarbon và dẫn xuất của hydrocarbon.</w:t>
      </w:r>
    </w:p>
    <w:p w14:paraId="50F26372" w14:textId="77777777" w:rsidR="002B7B5A" w:rsidRDefault="00000000">
      <w:pPr>
        <w:numPr>
          <w:ilvl w:val="1"/>
          <w:numId w:val="157"/>
        </w:numPr>
        <w:spacing w:after="80" w:line="255" w:lineRule="auto"/>
        <w:ind w:hanging="397"/>
      </w:pPr>
      <w:r>
        <w:rPr>
          <w:rFonts w:ascii="Calibri" w:eastAsia="Calibri" w:hAnsi="Calibri" w:cs="Calibri"/>
          <w:i/>
          <w:color w:val="DC892F"/>
        </w:rPr>
        <w:lastRenderedPageBreak/>
        <w:t>Năng lực chung</w:t>
      </w:r>
    </w:p>
    <w:p w14:paraId="7DDDDF6E" w14:textId="77777777" w:rsidR="002B7B5A" w:rsidRDefault="00000000">
      <w:pPr>
        <w:ind w:left="278"/>
      </w:pPr>
      <w:r>
        <w:t>Chủ động trao đổi ý kiến cá nhân với bạn trong các hoạt động thảo luận nhóm tìm hiểu về công thức cấu tạo.</w:t>
      </w:r>
    </w:p>
    <w:p w14:paraId="43D1890E" w14:textId="77777777" w:rsidR="002B7B5A" w:rsidRDefault="002B7B5A">
      <w:pPr>
        <w:sectPr w:rsidR="002B7B5A">
          <w:headerReference w:type="even" r:id="rId148"/>
          <w:headerReference w:type="default" r:id="rId149"/>
          <w:footerReference w:type="even" r:id="rId150"/>
          <w:footerReference w:type="default" r:id="rId151"/>
          <w:headerReference w:type="first" r:id="rId152"/>
          <w:footerReference w:type="first" r:id="rId153"/>
          <w:pgSz w:w="10942" w:h="15364"/>
          <w:pgMar w:top="952" w:right="1019" w:bottom="1217" w:left="1020" w:header="720" w:footer="720" w:gutter="0"/>
          <w:cols w:space="720"/>
        </w:sectPr>
      </w:pPr>
    </w:p>
    <w:p w14:paraId="5883AEEF" w14:textId="77777777" w:rsidR="002B7B5A" w:rsidRDefault="00000000">
      <w:pPr>
        <w:pStyle w:val="Heading3"/>
        <w:spacing w:after="62"/>
        <w:ind w:left="-2" w:right="4756"/>
      </w:pPr>
      <w:r>
        <w:lastRenderedPageBreak/>
        <w:t>II. THIẾT BỊ DẠY HỌC VÀ HỌC LIỆU</w:t>
      </w:r>
    </w:p>
    <w:p w14:paraId="4EDAE04A" w14:textId="77777777" w:rsidR="002B7B5A" w:rsidRDefault="00000000">
      <w:pPr>
        <w:numPr>
          <w:ilvl w:val="0"/>
          <w:numId w:val="159"/>
        </w:numPr>
        <w:ind w:firstLine="281"/>
      </w:pPr>
      <w:r>
        <w:t>Bộ dụng cụ lắp ghép mô hình phân tử hợp chất hữu cơ.</w:t>
      </w:r>
    </w:p>
    <w:p w14:paraId="3DDB4C14" w14:textId="77777777" w:rsidR="002B7B5A" w:rsidRDefault="00000000">
      <w:pPr>
        <w:numPr>
          <w:ilvl w:val="0"/>
          <w:numId w:val="159"/>
        </w:numPr>
        <w:ind w:firstLine="281"/>
      </w:pPr>
      <w:r>
        <w:t>Tranh phóng Bảng 22.1 SGK, trang 106, Hình 22.2, trang 105, SGK.</w:t>
      </w:r>
    </w:p>
    <w:p w14:paraId="210262E6" w14:textId="77777777" w:rsidR="002B7B5A" w:rsidRDefault="00000000">
      <w:pPr>
        <w:numPr>
          <w:ilvl w:val="0"/>
          <w:numId w:val="159"/>
        </w:numPr>
        <w:ind w:firstLine="281"/>
      </w:pPr>
      <w:r>
        <w:t>Một số hình ảnh: bếp gas, can rượu, chai giấm, phân bón.</w:t>
      </w:r>
    </w:p>
    <w:p w14:paraId="7398DDE7" w14:textId="77777777" w:rsidR="002B7B5A" w:rsidRDefault="00000000">
      <w:pPr>
        <w:numPr>
          <w:ilvl w:val="0"/>
          <w:numId w:val="159"/>
        </w:numPr>
        <w:spacing w:after="0" w:line="388" w:lineRule="auto"/>
        <w:ind w:firstLine="281"/>
      </w:pPr>
      <w:r>
        <w:t xml:space="preserve">Video một số phân tử hợp chất hữu cơ: </w:t>
      </w:r>
      <w:r>
        <w:rPr>
          <w:color w:val="465A97"/>
          <w:u w:val="single" w:color="465A97"/>
        </w:rPr>
        <w:t xml:space="preserve">https://youtu.be/NR2UYR5VcDc </w:t>
      </w:r>
      <w:r>
        <w:rPr>
          <w:rFonts w:ascii="Calibri" w:eastAsia="Calibri" w:hAnsi="Calibri" w:cs="Calibri"/>
          <w:b/>
          <w:color w:val="772867"/>
          <w:sz w:val="26"/>
        </w:rPr>
        <w:t>III. TIẾN TRÌNH DẠY – HỌC</w:t>
      </w:r>
    </w:p>
    <w:p w14:paraId="4A85EAA4" w14:textId="77777777" w:rsidR="002B7B5A" w:rsidRDefault="00000000">
      <w:pPr>
        <w:numPr>
          <w:ilvl w:val="0"/>
          <w:numId w:val="160"/>
        </w:numPr>
        <w:spacing w:after="75" w:line="259" w:lineRule="auto"/>
        <w:ind w:hanging="254"/>
      </w:pPr>
      <w:r>
        <w:rPr>
          <w:rFonts w:ascii="Calibri" w:eastAsia="Calibri" w:hAnsi="Calibri" w:cs="Calibri"/>
          <w:b/>
          <w:color w:val="59A1CF"/>
        </w:rPr>
        <w:t>Hoạt động 1: Mở đầu</w:t>
      </w:r>
    </w:p>
    <w:p w14:paraId="0E877C02" w14:textId="77777777" w:rsidR="002B7B5A" w:rsidRDefault="00000000">
      <w:pPr>
        <w:spacing w:after="96" w:line="259" w:lineRule="auto"/>
        <w:ind w:left="278"/>
        <w:jc w:val="left"/>
      </w:pPr>
      <w:r>
        <w:rPr>
          <w:i/>
        </w:rPr>
        <w:t>a) Mục tiêu</w:t>
      </w:r>
    </w:p>
    <w:p w14:paraId="7EAD17D0" w14:textId="77777777" w:rsidR="002B7B5A" w:rsidRDefault="00000000">
      <w:pPr>
        <w:spacing w:after="3" w:line="270" w:lineRule="auto"/>
        <w:ind w:left="278" w:right="44"/>
        <w:jc w:val="left"/>
      </w:pPr>
      <w:r>
        <w:t xml:space="preserve">Nhận biết được ứng dụng của một số hợp chất hữu cơ trong thực tiễn, từ đó xác định được vấn đề của bài học. </w:t>
      </w:r>
      <w:r>
        <w:rPr>
          <w:i/>
        </w:rPr>
        <w:t>b) Tiến trình thực hiện</w:t>
      </w:r>
    </w:p>
    <w:tbl>
      <w:tblPr>
        <w:tblStyle w:val="TableGrid"/>
        <w:tblW w:w="8494" w:type="dxa"/>
        <w:tblInd w:w="288" w:type="dxa"/>
        <w:tblCellMar>
          <w:top w:w="40" w:type="dxa"/>
          <w:left w:w="108" w:type="dxa"/>
          <w:bottom w:w="0" w:type="dxa"/>
          <w:right w:w="53" w:type="dxa"/>
        </w:tblCellMar>
        <w:tblLook w:val="04A0" w:firstRow="1" w:lastRow="0" w:firstColumn="1" w:lastColumn="0" w:noHBand="0" w:noVBand="1"/>
      </w:tblPr>
      <w:tblGrid>
        <w:gridCol w:w="6506"/>
        <w:gridCol w:w="1988"/>
      </w:tblGrid>
      <w:tr w:rsidR="002B7B5A" w14:paraId="7F2A87E9" w14:textId="77777777">
        <w:trPr>
          <w:trHeight w:val="401"/>
        </w:trPr>
        <w:tc>
          <w:tcPr>
            <w:tcW w:w="6506" w:type="dxa"/>
            <w:tcBorders>
              <w:top w:val="single" w:sz="4" w:space="0" w:color="3E3672"/>
              <w:left w:val="single" w:sz="4" w:space="0" w:color="3E3672"/>
              <w:bottom w:val="single" w:sz="4" w:space="0" w:color="3E3672"/>
              <w:right w:val="single" w:sz="4" w:space="0" w:color="3E3672"/>
            </w:tcBorders>
            <w:shd w:val="clear" w:color="auto" w:fill="C6BDD4"/>
          </w:tcPr>
          <w:p w14:paraId="51778484" w14:textId="77777777" w:rsidR="002B7B5A" w:rsidRDefault="00000000">
            <w:pPr>
              <w:spacing w:after="0" w:line="259" w:lineRule="auto"/>
              <w:ind w:left="0" w:right="55" w:firstLine="0"/>
              <w:jc w:val="center"/>
            </w:pPr>
            <w:r>
              <w:rPr>
                <w:sz w:val="24"/>
              </w:rPr>
              <w:t>Hoạt động của giáo viên và học sinh</w:t>
            </w:r>
          </w:p>
        </w:tc>
        <w:tc>
          <w:tcPr>
            <w:tcW w:w="1988" w:type="dxa"/>
            <w:tcBorders>
              <w:top w:val="single" w:sz="4" w:space="0" w:color="3E3672"/>
              <w:left w:val="single" w:sz="4" w:space="0" w:color="3E3672"/>
              <w:bottom w:val="single" w:sz="4" w:space="0" w:color="3E3672"/>
              <w:right w:val="single" w:sz="4" w:space="0" w:color="3E3672"/>
            </w:tcBorders>
            <w:shd w:val="clear" w:color="auto" w:fill="C6BDD4"/>
          </w:tcPr>
          <w:p w14:paraId="7123A2D4" w14:textId="77777777" w:rsidR="002B7B5A" w:rsidRDefault="00000000">
            <w:pPr>
              <w:spacing w:after="0" w:line="259" w:lineRule="auto"/>
              <w:ind w:left="0" w:right="55" w:firstLine="0"/>
              <w:jc w:val="center"/>
            </w:pPr>
            <w:r>
              <w:rPr>
                <w:sz w:val="24"/>
              </w:rPr>
              <w:t>Sản phẩm</w:t>
            </w:r>
          </w:p>
        </w:tc>
      </w:tr>
      <w:tr w:rsidR="002B7B5A" w14:paraId="3D3BCEDD" w14:textId="77777777">
        <w:trPr>
          <w:trHeight w:val="7733"/>
        </w:trPr>
        <w:tc>
          <w:tcPr>
            <w:tcW w:w="6506" w:type="dxa"/>
            <w:tcBorders>
              <w:top w:val="single" w:sz="4" w:space="0" w:color="3E3672"/>
              <w:left w:val="single" w:sz="4" w:space="0" w:color="3E3672"/>
              <w:bottom w:val="single" w:sz="4" w:space="0" w:color="3E3672"/>
              <w:right w:val="single" w:sz="4" w:space="0" w:color="3E3672"/>
            </w:tcBorders>
          </w:tcPr>
          <w:p w14:paraId="1DAD013D" w14:textId="77777777" w:rsidR="002B7B5A" w:rsidRDefault="00000000">
            <w:pPr>
              <w:spacing w:after="26" w:line="259" w:lineRule="auto"/>
              <w:ind w:left="0" w:firstLine="0"/>
              <w:jc w:val="left"/>
            </w:pPr>
            <w:r>
              <w:rPr>
                <w:b/>
                <w:i/>
                <w:sz w:val="24"/>
              </w:rPr>
              <w:lastRenderedPageBreak/>
              <w:t>Bước 1: Chuyển giao nhiệm vụ</w:t>
            </w:r>
          </w:p>
          <w:p w14:paraId="111543ED" w14:textId="77777777" w:rsidR="002B7B5A" w:rsidRDefault="00000000">
            <w:pPr>
              <w:spacing w:after="26" w:line="259" w:lineRule="auto"/>
              <w:ind w:left="0" w:firstLine="0"/>
              <w:jc w:val="left"/>
            </w:pPr>
            <w:r>
              <w:rPr>
                <w:sz w:val="24"/>
              </w:rPr>
              <w:t>– GV thực hiện:</w:t>
            </w:r>
          </w:p>
          <w:p w14:paraId="77DB8880" w14:textId="77777777" w:rsidR="002B7B5A" w:rsidRDefault="00000000">
            <w:pPr>
              <w:spacing w:after="26" w:line="259" w:lineRule="auto"/>
              <w:ind w:left="0" w:firstLine="0"/>
              <w:jc w:val="left"/>
            </w:pPr>
            <w:r>
              <w:rPr>
                <w:sz w:val="24"/>
              </w:rPr>
              <w:t xml:space="preserve">+ Tổ chức trò chơi “Mảnh ghép”. </w:t>
            </w:r>
          </w:p>
          <w:p w14:paraId="3C10998D" w14:textId="77777777" w:rsidR="002B7B5A" w:rsidRDefault="00000000">
            <w:pPr>
              <w:spacing w:after="26" w:line="259" w:lineRule="auto"/>
              <w:ind w:left="0" w:firstLine="0"/>
              <w:jc w:val="left"/>
            </w:pPr>
            <w:r>
              <w:rPr>
                <w:sz w:val="24"/>
              </w:rPr>
              <w:t xml:space="preserve">Luật chơi: </w:t>
            </w:r>
          </w:p>
          <w:p w14:paraId="63DF8439" w14:textId="77777777" w:rsidR="002B7B5A" w:rsidRDefault="00000000">
            <w:pPr>
              <w:spacing w:after="26" w:line="259" w:lineRule="auto"/>
              <w:ind w:left="0" w:firstLine="0"/>
              <w:jc w:val="left"/>
            </w:pPr>
            <w:r>
              <w:rPr>
                <w:sz w:val="24"/>
              </w:rPr>
              <w:t>Cả lớp chia thành 4 đội.</w:t>
            </w:r>
          </w:p>
          <w:p w14:paraId="10E05BEC" w14:textId="77777777" w:rsidR="002B7B5A" w:rsidRDefault="00000000">
            <w:pPr>
              <w:spacing w:after="57" w:line="233" w:lineRule="auto"/>
              <w:ind w:left="0" w:firstLine="0"/>
            </w:pPr>
            <w:r>
              <w:rPr>
                <w:sz w:val="24"/>
              </w:rPr>
              <w:t>Mỗi đội sử dụng các mảnh ghép được phát để tạo thành một bức ảnh hoàn chỉnh trong thời gian 2 phút.</w:t>
            </w:r>
          </w:p>
          <w:p w14:paraId="0A331EB7" w14:textId="77777777" w:rsidR="002B7B5A" w:rsidRDefault="00000000">
            <w:pPr>
              <w:spacing w:after="57" w:line="233" w:lineRule="auto"/>
              <w:ind w:left="0" w:firstLine="0"/>
            </w:pPr>
            <w:r>
              <w:rPr>
                <w:sz w:val="24"/>
              </w:rPr>
              <w:t>Đoán tên sự vật chính xuất hiện trong bức ảnh mà nhóm mình đã ghép.</w:t>
            </w:r>
          </w:p>
          <w:p w14:paraId="662E0BE0" w14:textId="77777777" w:rsidR="002B7B5A" w:rsidRDefault="00000000">
            <w:pPr>
              <w:spacing w:after="0" w:line="259" w:lineRule="auto"/>
              <w:ind w:left="0" w:firstLine="0"/>
              <w:jc w:val="left"/>
            </w:pPr>
            <w:r>
              <w:rPr>
                <w:sz w:val="24"/>
              </w:rPr>
              <w:t>+ Các hình ảnh để HS ghép:</w:t>
            </w:r>
          </w:p>
          <w:p w14:paraId="0F8A6F76" w14:textId="77777777" w:rsidR="002B7B5A" w:rsidRDefault="00000000">
            <w:pPr>
              <w:spacing w:after="30" w:line="259" w:lineRule="auto"/>
              <w:ind w:left="0" w:firstLine="0"/>
              <w:jc w:val="left"/>
            </w:pPr>
            <w:r>
              <w:rPr>
                <w:rFonts w:ascii="Calibri" w:eastAsia="Calibri" w:hAnsi="Calibri" w:cs="Calibri"/>
                <w:noProof/>
                <w:color w:val="000000"/>
                <w:sz w:val="22"/>
              </w:rPr>
              <mc:AlternateContent>
                <mc:Choice Requires="wpg">
                  <w:drawing>
                    <wp:inline distT="0" distB="0" distL="0" distR="0" wp14:anchorId="7B752593" wp14:editId="582F7622">
                      <wp:extent cx="3993945" cy="1445378"/>
                      <wp:effectExtent l="0" t="0" r="0" b="0"/>
                      <wp:docPr id="474660" name="Group 474660"/>
                      <wp:cNvGraphicFramePr/>
                      <a:graphic xmlns:a="http://schemas.openxmlformats.org/drawingml/2006/main">
                        <a:graphicData uri="http://schemas.microsoft.com/office/word/2010/wordprocessingGroup">
                          <wpg:wgp>
                            <wpg:cNvGrpSpPr/>
                            <wpg:grpSpPr>
                              <a:xfrm>
                                <a:off x="0" y="0"/>
                                <a:ext cx="3993945" cy="1445378"/>
                                <a:chOff x="0" y="0"/>
                                <a:chExt cx="3993945" cy="1445378"/>
                              </a:xfrm>
                            </wpg:grpSpPr>
                            <pic:pic xmlns:pic="http://schemas.openxmlformats.org/drawingml/2006/picture">
                              <pic:nvPicPr>
                                <pic:cNvPr id="17971" name="Picture 17971"/>
                                <pic:cNvPicPr/>
                              </pic:nvPicPr>
                              <pic:blipFill>
                                <a:blip r:embed="rId154"/>
                                <a:stretch>
                                  <a:fillRect/>
                                </a:stretch>
                              </pic:blipFill>
                              <pic:spPr>
                                <a:xfrm>
                                  <a:off x="0" y="97273"/>
                                  <a:ext cx="1584325" cy="1348105"/>
                                </a:xfrm>
                                <a:prstGeom prst="rect">
                                  <a:avLst/>
                                </a:prstGeom>
                              </pic:spPr>
                            </pic:pic>
                            <pic:pic xmlns:pic="http://schemas.openxmlformats.org/drawingml/2006/picture">
                              <pic:nvPicPr>
                                <pic:cNvPr id="566624" name="Picture 566624"/>
                                <pic:cNvPicPr/>
                              </pic:nvPicPr>
                              <pic:blipFill>
                                <a:blip r:embed="rId155"/>
                                <a:stretch>
                                  <a:fillRect/>
                                </a:stretch>
                              </pic:blipFill>
                              <pic:spPr>
                                <a:xfrm>
                                  <a:off x="2058973" y="-4508"/>
                                  <a:ext cx="1935480" cy="1450848"/>
                                </a:xfrm>
                                <a:prstGeom prst="rect">
                                  <a:avLst/>
                                </a:prstGeom>
                              </pic:spPr>
                            </pic:pic>
                          </wpg:wgp>
                        </a:graphicData>
                      </a:graphic>
                    </wp:inline>
                  </w:drawing>
                </mc:Choice>
                <mc:Fallback xmlns:a="http://schemas.openxmlformats.org/drawingml/2006/main">
                  <w:pict>
                    <v:group id="Group 474660" style="width:314.484pt;height:113.809pt;mso-position-horizontal-relative:char;mso-position-vertical-relative:line" coordsize="39939,14453">
                      <v:shape id="Picture 17971" style="position:absolute;width:15843;height:13481;left:0;top:972;" filled="f">
                        <v:imagedata r:id="rId156"/>
                      </v:shape>
                      <v:shape id="Picture 566624" style="position:absolute;width:19354;height:14508;left:20589;top:-45;" filled="f">
                        <v:imagedata r:id="rId157"/>
                      </v:shape>
                    </v:group>
                  </w:pict>
                </mc:Fallback>
              </mc:AlternateContent>
            </w:r>
          </w:p>
          <w:p w14:paraId="4CE2C899" w14:textId="77777777" w:rsidR="002B7B5A" w:rsidRDefault="00000000">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14:anchorId="2FD3C866" wp14:editId="6ABBC6EC">
                      <wp:extent cx="3921428" cy="1395984"/>
                      <wp:effectExtent l="0" t="0" r="0" b="0"/>
                      <wp:docPr id="474661" name="Group 474661"/>
                      <wp:cNvGraphicFramePr/>
                      <a:graphic xmlns:a="http://schemas.openxmlformats.org/drawingml/2006/main">
                        <a:graphicData uri="http://schemas.microsoft.com/office/word/2010/wordprocessingGroup">
                          <wpg:wgp>
                            <wpg:cNvGrpSpPr/>
                            <wpg:grpSpPr>
                              <a:xfrm>
                                <a:off x="0" y="0"/>
                                <a:ext cx="3921428" cy="1395984"/>
                                <a:chOff x="0" y="0"/>
                                <a:chExt cx="3921428" cy="1395984"/>
                              </a:xfrm>
                            </wpg:grpSpPr>
                            <pic:pic xmlns:pic="http://schemas.openxmlformats.org/drawingml/2006/picture">
                              <pic:nvPicPr>
                                <pic:cNvPr id="17975" name="Picture 17975"/>
                                <pic:cNvPicPr/>
                              </pic:nvPicPr>
                              <pic:blipFill>
                                <a:blip r:embed="rId158"/>
                                <a:stretch>
                                  <a:fillRect/>
                                </a:stretch>
                              </pic:blipFill>
                              <pic:spPr>
                                <a:xfrm>
                                  <a:off x="0" y="0"/>
                                  <a:ext cx="1341120" cy="1341120"/>
                                </a:xfrm>
                                <a:prstGeom prst="rect">
                                  <a:avLst/>
                                </a:prstGeom>
                              </pic:spPr>
                            </pic:pic>
                            <wps:wsp>
                              <wps:cNvPr id="17976" name="Rectangle 17976"/>
                              <wps:cNvSpPr/>
                              <wps:spPr>
                                <a:xfrm>
                                  <a:off x="1341120" y="1190396"/>
                                  <a:ext cx="46011" cy="273432"/>
                                </a:xfrm>
                                <a:prstGeom prst="rect">
                                  <a:avLst/>
                                </a:prstGeom>
                                <a:ln>
                                  <a:noFill/>
                                </a:ln>
                              </wps:spPr>
                              <wps:txbx>
                                <w:txbxContent>
                                  <w:p w14:paraId="7AFEFB4C" w14:textId="77777777" w:rsidR="002B7B5A"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7978" name="Picture 17978"/>
                                <pic:cNvPicPr/>
                              </pic:nvPicPr>
                              <pic:blipFill>
                                <a:blip r:embed="rId159"/>
                                <a:stretch>
                                  <a:fillRect/>
                                </a:stretch>
                              </pic:blipFill>
                              <pic:spPr>
                                <a:xfrm>
                                  <a:off x="1375713" y="5080"/>
                                  <a:ext cx="2545715" cy="1336040"/>
                                </a:xfrm>
                                <a:prstGeom prst="rect">
                                  <a:avLst/>
                                </a:prstGeom>
                              </pic:spPr>
                            </pic:pic>
                          </wpg:wgp>
                        </a:graphicData>
                      </a:graphic>
                    </wp:inline>
                  </w:drawing>
                </mc:Choice>
                <mc:Fallback xmlns:a="http://schemas.openxmlformats.org/drawingml/2006/main">
                  <w:pict>
                    <v:group id="Group 474661" style="width:308.774pt;height:109.92pt;mso-position-horizontal-relative:char;mso-position-vertical-relative:line" coordsize="39214,13959">
                      <v:shape id="Picture 17975" style="position:absolute;width:13411;height:13411;left:0;top:0;" filled="f">
                        <v:imagedata r:id="rId160"/>
                      </v:shape>
                      <v:rect id="Rectangle 17976" style="position:absolute;width:460;height:2734;left:13411;top:11903;" filled="f" stroked="f">
                        <v:textbox inset="0,0,0,0">
                          <w:txbxContent>
                            <w:p>
                              <w:pPr>
                                <w:spacing w:before="0" w:after="160" w:line="259" w:lineRule="auto"/>
                                <w:ind w:left="0" w:firstLine="0"/>
                                <w:jc w:val="left"/>
                              </w:pPr>
                              <w:r>
                                <w:rPr>
                                  <w:sz w:val="24"/>
                                </w:rPr>
                                <w:t xml:space="preserve"> </w:t>
                              </w:r>
                            </w:p>
                          </w:txbxContent>
                        </v:textbox>
                      </v:rect>
                      <v:shape id="Picture 17978" style="position:absolute;width:25457;height:13360;left:13757;top:50;" filled="f">
                        <v:imagedata r:id="rId161"/>
                      </v:shape>
                    </v:group>
                  </w:pict>
                </mc:Fallback>
              </mc:AlternateContent>
            </w:r>
          </w:p>
        </w:tc>
        <w:tc>
          <w:tcPr>
            <w:tcW w:w="1988" w:type="dxa"/>
            <w:tcBorders>
              <w:top w:val="single" w:sz="4" w:space="0" w:color="3E3672"/>
              <w:left w:val="single" w:sz="4" w:space="0" w:color="3E3672"/>
              <w:bottom w:val="single" w:sz="4" w:space="0" w:color="3E3672"/>
              <w:right w:val="single" w:sz="4" w:space="0" w:color="3E3672"/>
            </w:tcBorders>
          </w:tcPr>
          <w:p w14:paraId="33368168" w14:textId="77777777" w:rsidR="002B7B5A" w:rsidRDefault="00000000">
            <w:pPr>
              <w:numPr>
                <w:ilvl w:val="0"/>
                <w:numId w:val="579"/>
              </w:numPr>
              <w:spacing w:after="57" w:line="233" w:lineRule="auto"/>
              <w:ind w:right="55" w:firstLine="0"/>
            </w:pPr>
            <w:r>
              <w:rPr>
                <w:sz w:val="24"/>
              </w:rPr>
              <w:t>HS ghép được bức ảnh hoàn chỉnh.</w:t>
            </w:r>
          </w:p>
          <w:p w14:paraId="4D0F34DE" w14:textId="77777777" w:rsidR="002B7B5A" w:rsidRDefault="00000000">
            <w:pPr>
              <w:numPr>
                <w:ilvl w:val="0"/>
                <w:numId w:val="579"/>
              </w:numPr>
              <w:spacing w:after="57" w:line="233" w:lineRule="auto"/>
              <w:ind w:right="55" w:firstLine="0"/>
            </w:pPr>
            <w:r>
              <w:rPr>
                <w:sz w:val="24"/>
              </w:rPr>
              <w:t xml:space="preserve">Tên sự vật chính xuất hiện trong bức ảnh: </w:t>
            </w:r>
          </w:p>
          <w:p w14:paraId="5B6C0A6E" w14:textId="77777777" w:rsidR="002B7B5A" w:rsidRDefault="00000000">
            <w:pPr>
              <w:spacing w:after="26" w:line="259" w:lineRule="auto"/>
              <w:ind w:left="0" w:firstLine="0"/>
              <w:jc w:val="left"/>
            </w:pPr>
            <w:r>
              <w:rPr>
                <w:sz w:val="24"/>
              </w:rPr>
              <w:t>+ Bếp gas.</w:t>
            </w:r>
          </w:p>
          <w:p w14:paraId="5AD8F95F" w14:textId="77777777" w:rsidR="002B7B5A" w:rsidRDefault="00000000">
            <w:pPr>
              <w:spacing w:after="26" w:line="259" w:lineRule="auto"/>
              <w:ind w:left="0" w:firstLine="0"/>
              <w:jc w:val="left"/>
            </w:pPr>
            <w:r>
              <w:rPr>
                <w:sz w:val="24"/>
              </w:rPr>
              <w:t>+ Can rượu.</w:t>
            </w:r>
          </w:p>
          <w:p w14:paraId="50E3A26E" w14:textId="77777777" w:rsidR="002B7B5A" w:rsidRDefault="00000000">
            <w:pPr>
              <w:spacing w:after="26" w:line="259" w:lineRule="auto"/>
              <w:ind w:left="0" w:firstLine="0"/>
              <w:jc w:val="left"/>
            </w:pPr>
            <w:r>
              <w:rPr>
                <w:sz w:val="24"/>
              </w:rPr>
              <w:t>+ Chai giấm.</w:t>
            </w:r>
          </w:p>
          <w:p w14:paraId="47DB2589" w14:textId="77777777" w:rsidR="002B7B5A" w:rsidRDefault="00000000">
            <w:pPr>
              <w:spacing w:after="0" w:line="259" w:lineRule="auto"/>
              <w:ind w:left="0" w:firstLine="0"/>
              <w:jc w:val="left"/>
            </w:pPr>
            <w:r>
              <w:rPr>
                <w:sz w:val="24"/>
              </w:rPr>
              <w:t>+ Phân bón.</w:t>
            </w:r>
          </w:p>
        </w:tc>
      </w:tr>
      <w:tr w:rsidR="002B7B5A" w14:paraId="083F122B" w14:textId="77777777">
        <w:tblPrEx>
          <w:tblCellMar>
            <w:right w:w="52" w:type="dxa"/>
          </w:tblCellMar>
        </w:tblPrEx>
        <w:trPr>
          <w:trHeight w:val="4635"/>
        </w:trPr>
        <w:tc>
          <w:tcPr>
            <w:tcW w:w="6506" w:type="dxa"/>
            <w:tcBorders>
              <w:top w:val="single" w:sz="4" w:space="0" w:color="3E3672"/>
              <w:left w:val="single" w:sz="4" w:space="0" w:color="3E3672"/>
              <w:bottom w:val="single" w:sz="4" w:space="0" w:color="3E3672"/>
              <w:right w:val="single" w:sz="4" w:space="0" w:color="3E3672"/>
            </w:tcBorders>
          </w:tcPr>
          <w:p w14:paraId="3A7BC2D0" w14:textId="77777777" w:rsidR="002B7B5A" w:rsidRDefault="00000000">
            <w:pPr>
              <w:spacing w:after="26" w:line="259" w:lineRule="auto"/>
              <w:ind w:left="0" w:firstLine="0"/>
              <w:jc w:val="left"/>
            </w:pPr>
            <w:r>
              <w:rPr>
                <w:b/>
                <w:i/>
                <w:sz w:val="24"/>
              </w:rPr>
              <w:lastRenderedPageBreak/>
              <w:t>Bước 2: Thực hiện nhiệm vụ học tập</w:t>
            </w:r>
          </w:p>
          <w:p w14:paraId="38ED66D3" w14:textId="77777777" w:rsidR="002B7B5A" w:rsidRDefault="00000000">
            <w:pPr>
              <w:numPr>
                <w:ilvl w:val="0"/>
                <w:numId w:val="580"/>
              </w:numPr>
              <w:spacing w:after="26" w:line="259" w:lineRule="auto"/>
              <w:ind w:firstLine="0"/>
              <w:jc w:val="left"/>
            </w:pPr>
            <w:r>
              <w:rPr>
                <w:sz w:val="24"/>
              </w:rPr>
              <w:t>HS làm việc nhóm thực hiện nhiệm vụ ghép hình.</w:t>
            </w:r>
          </w:p>
          <w:p w14:paraId="068E8E83" w14:textId="77777777" w:rsidR="002B7B5A" w:rsidRDefault="00000000">
            <w:pPr>
              <w:spacing w:after="26" w:line="259" w:lineRule="auto"/>
              <w:ind w:left="0" w:firstLine="0"/>
              <w:jc w:val="left"/>
            </w:pPr>
            <w:r>
              <w:rPr>
                <w:b/>
                <w:i/>
                <w:sz w:val="24"/>
              </w:rPr>
              <w:t xml:space="preserve">Bước 3: Báo cáo kết quả và thảo luận </w:t>
            </w:r>
          </w:p>
          <w:p w14:paraId="25FDF39C" w14:textId="77777777" w:rsidR="002B7B5A" w:rsidRDefault="00000000">
            <w:pPr>
              <w:numPr>
                <w:ilvl w:val="0"/>
                <w:numId w:val="580"/>
              </w:numPr>
              <w:spacing w:after="26" w:line="259" w:lineRule="auto"/>
              <w:ind w:firstLine="0"/>
              <w:jc w:val="left"/>
            </w:pPr>
            <w:r>
              <w:rPr>
                <w:sz w:val="24"/>
              </w:rPr>
              <w:t>GV gọi đại diện 4 nhóm HS trình bày câu trả lời.</w:t>
            </w:r>
          </w:p>
          <w:p w14:paraId="1A776E1B" w14:textId="77777777" w:rsidR="002B7B5A" w:rsidRDefault="00000000">
            <w:pPr>
              <w:numPr>
                <w:ilvl w:val="0"/>
                <w:numId w:val="580"/>
              </w:numPr>
              <w:spacing w:after="0" w:line="282" w:lineRule="auto"/>
              <w:ind w:firstLine="0"/>
              <w:jc w:val="left"/>
            </w:pPr>
            <w:r>
              <w:rPr>
                <w:sz w:val="24"/>
              </w:rPr>
              <w:t>GV gọi đại diện các nhóm khác nhận xét, bổ sung (nếu có).</w:t>
            </w:r>
            <w:r>
              <w:rPr>
                <w:b/>
                <w:i/>
                <w:sz w:val="24"/>
              </w:rPr>
              <w:t>Bước 4: Đánh giá kết quả thực hiện nhiệm vụ</w:t>
            </w:r>
          </w:p>
          <w:p w14:paraId="72C7D1C1" w14:textId="77777777" w:rsidR="002B7B5A" w:rsidRDefault="00000000">
            <w:pPr>
              <w:numPr>
                <w:ilvl w:val="0"/>
                <w:numId w:val="580"/>
              </w:numPr>
              <w:spacing w:after="26" w:line="259" w:lineRule="auto"/>
              <w:ind w:firstLine="0"/>
              <w:jc w:val="left"/>
            </w:pPr>
            <w:r>
              <w:rPr>
                <w:sz w:val="24"/>
              </w:rPr>
              <w:t>GV nhận xét và ghi nhận ý kiến của HS.</w:t>
            </w:r>
          </w:p>
          <w:p w14:paraId="76C6D20B" w14:textId="77777777" w:rsidR="002B7B5A" w:rsidRDefault="00000000">
            <w:pPr>
              <w:numPr>
                <w:ilvl w:val="0"/>
                <w:numId w:val="580"/>
              </w:numPr>
              <w:spacing w:after="58" w:line="233" w:lineRule="auto"/>
              <w:ind w:firstLine="0"/>
              <w:jc w:val="left"/>
            </w:pPr>
            <w:r>
              <w:rPr>
                <w:sz w:val="24"/>
              </w:rPr>
              <w:t>GV đưa ra đáp án về các sự vật trong bức ảnh, đó là: bếp gas, can rượu, chai giấm và phân bón.</w:t>
            </w:r>
          </w:p>
          <w:p w14:paraId="4474F6CB" w14:textId="77777777" w:rsidR="002B7B5A" w:rsidRDefault="00000000">
            <w:pPr>
              <w:numPr>
                <w:ilvl w:val="0"/>
                <w:numId w:val="580"/>
              </w:numPr>
              <w:spacing w:after="0" w:line="259" w:lineRule="auto"/>
              <w:ind w:firstLine="0"/>
              <w:jc w:val="left"/>
            </w:pPr>
            <w:r>
              <w:rPr>
                <w:sz w:val="24"/>
              </w:rPr>
              <w:t xml:space="preserve">GV dẫn dắt vào bài mới: </w:t>
            </w:r>
            <w:r>
              <w:rPr>
                <w:i/>
                <w:sz w:val="24"/>
              </w:rPr>
              <w:t>Khí gas, rượu, giấm và phân bón đều là các hợp chất hữu cơ</w:t>
            </w:r>
            <w:r>
              <w:rPr>
                <w:sz w:val="24"/>
              </w:rPr>
              <w:t xml:space="preserve">. </w:t>
            </w:r>
            <w:r>
              <w:rPr>
                <w:i/>
                <w:sz w:val="24"/>
              </w:rPr>
              <w:t>Hợp chất hữu cơ đóng vai trò thiết yếu cho sự sống phát triển. Số lượng hợp chất hữu cơ lớn hơn rất nhiều số lượng chất vô cơ và được ứng dụng trong hầu hết các lĩnh vực phục vụ đời sống con người. Hợp chất hữu cơ là gì và có gì khác biệt về cấu tạo so với hợp chất vô cơ?</w:t>
            </w:r>
          </w:p>
        </w:tc>
        <w:tc>
          <w:tcPr>
            <w:tcW w:w="1988" w:type="dxa"/>
            <w:tcBorders>
              <w:top w:val="single" w:sz="4" w:space="0" w:color="3E3672"/>
              <w:left w:val="single" w:sz="4" w:space="0" w:color="3E3672"/>
              <w:bottom w:val="single" w:sz="4" w:space="0" w:color="3E3672"/>
              <w:right w:val="single" w:sz="4" w:space="0" w:color="3E3672"/>
            </w:tcBorders>
          </w:tcPr>
          <w:p w14:paraId="562C9AE4" w14:textId="77777777" w:rsidR="002B7B5A" w:rsidRDefault="002B7B5A">
            <w:pPr>
              <w:spacing w:after="160" w:line="259" w:lineRule="auto"/>
              <w:ind w:left="0" w:firstLine="0"/>
              <w:jc w:val="left"/>
            </w:pPr>
          </w:p>
        </w:tc>
      </w:tr>
    </w:tbl>
    <w:p w14:paraId="76A8C054" w14:textId="77777777" w:rsidR="002B7B5A" w:rsidRDefault="00000000">
      <w:pPr>
        <w:numPr>
          <w:ilvl w:val="0"/>
          <w:numId w:val="160"/>
        </w:numPr>
        <w:spacing w:after="0" w:line="319" w:lineRule="auto"/>
        <w:ind w:hanging="254"/>
      </w:pPr>
      <w:r>
        <w:rPr>
          <w:rFonts w:ascii="Calibri" w:eastAsia="Calibri" w:hAnsi="Calibri" w:cs="Calibri"/>
          <w:b/>
          <w:color w:val="59A1CF"/>
        </w:rPr>
        <w:t>Hoạt động 2: Hình thành kiến thức</w:t>
      </w:r>
      <w:r>
        <w:rPr>
          <w:rFonts w:ascii="Calibri" w:eastAsia="Calibri" w:hAnsi="Calibri" w:cs="Calibri"/>
          <w:i/>
          <w:color w:val="DC892F"/>
        </w:rPr>
        <w:t>2.1. Tìm hiểu hợp chất hữu cơ và hoá học hữu cơ</w:t>
      </w:r>
    </w:p>
    <w:p w14:paraId="42E74602" w14:textId="77777777" w:rsidR="002B7B5A" w:rsidRDefault="00000000">
      <w:pPr>
        <w:spacing w:after="96" w:line="259" w:lineRule="auto"/>
        <w:ind w:left="278"/>
        <w:jc w:val="left"/>
      </w:pPr>
      <w:r>
        <w:rPr>
          <w:i/>
        </w:rPr>
        <w:t>a) Mục tiêu</w:t>
      </w:r>
    </w:p>
    <w:p w14:paraId="3D759F5B" w14:textId="77777777" w:rsidR="002B7B5A" w:rsidRDefault="00000000">
      <w:pPr>
        <w:spacing w:after="3" w:line="270" w:lineRule="auto"/>
        <w:ind w:left="278" w:right="44"/>
        <w:jc w:val="left"/>
      </w:pPr>
      <w:r>
        <w:t xml:space="preserve">– Nêu được khái niệm hợp chất hữu cơ, hoá học hữu cơ. – Phân biệt được chất vô cơ hay hữu cơ theo công thức phân tử. </w:t>
      </w:r>
      <w:r>
        <w:rPr>
          <w:i/>
        </w:rPr>
        <w:t>b) Tiến trình thực hiện</w:t>
      </w:r>
    </w:p>
    <w:tbl>
      <w:tblPr>
        <w:tblStyle w:val="TableGrid"/>
        <w:tblW w:w="8494" w:type="dxa"/>
        <w:tblInd w:w="288" w:type="dxa"/>
        <w:tblCellMar>
          <w:top w:w="40" w:type="dxa"/>
          <w:left w:w="108" w:type="dxa"/>
          <w:bottom w:w="27" w:type="dxa"/>
          <w:right w:w="53" w:type="dxa"/>
        </w:tblCellMar>
        <w:tblLook w:val="04A0" w:firstRow="1" w:lastRow="0" w:firstColumn="1" w:lastColumn="0" w:noHBand="0" w:noVBand="1"/>
      </w:tblPr>
      <w:tblGrid>
        <w:gridCol w:w="5182"/>
        <w:gridCol w:w="3312"/>
      </w:tblGrid>
      <w:tr w:rsidR="002B7B5A" w14:paraId="7FFA87A1" w14:textId="77777777">
        <w:trPr>
          <w:trHeight w:val="401"/>
        </w:trPr>
        <w:tc>
          <w:tcPr>
            <w:tcW w:w="5182" w:type="dxa"/>
            <w:tcBorders>
              <w:top w:val="single" w:sz="4" w:space="0" w:color="3E3672"/>
              <w:left w:val="single" w:sz="4" w:space="0" w:color="3E3672"/>
              <w:bottom w:val="single" w:sz="4" w:space="0" w:color="3E3672"/>
              <w:right w:val="single" w:sz="4" w:space="0" w:color="3E3672"/>
            </w:tcBorders>
            <w:shd w:val="clear" w:color="auto" w:fill="C6BDD4"/>
          </w:tcPr>
          <w:p w14:paraId="646F3DB9" w14:textId="77777777" w:rsidR="002B7B5A" w:rsidRDefault="00000000">
            <w:pPr>
              <w:spacing w:after="0" w:line="259" w:lineRule="auto"/>
              <w:ind w:left="0" w:right="55" w:firstLine="0"/>
              <w:jc w:val="center"/>
            </w:pPr>
            <w:r>
              <w:rPr>
                <w:b/>
                <w:sz w:val="24"/>
              </w:rPr>
              <w:t>Hoạt động của giáo viên và học sinh</w:t>
            </w:r>
          </w:p>
        </w:tc>
        <w:tc>
          <w:tcPr>
            <w:tcW w:w="3312" w:type="dxa"/>
            <w:tcBorders>
              <w:top w:val="single" w:sz="4" w:space="0" w:color="3E3672"/>
              <w:left w:val="single" w:sz="4" w:space="0" w:color="3E3672"/>
              <w:bottom w:val="single" w:sz="4" w:space="0" w:color="3E3672"/>
              <w:right w:val="single" w:sz="4" w:space="0" w:color="3E3672"/>
            </w:tcBorders>
            <w:shd w:val="clear" w:color="auto" w:fill="C6BDD4"/>
          </w:tcPr>
          <w:p w14:paraId="1A9FCFFB" w14:textId="77777777" w:rsidR="002B7B5A" w:rsidRDefault="00000000">
            <w:pPr>
              <w:spacing w:after="0" w:line="259" w:lineRule="auto"/>
              <w:ind w:left="0" w:right="55" w:firstLine="0"/>
              <w:jc w:val="center"/>
            </w:pPr>
            <w:r>
              <w:rPr>
                <w:b/>
                <w:sz w:val="24"/>
              </w:rPr>
              <w:t>Sản phẩm</w:t>
            </w:r>
          </w:p>
        </w:tc>
      </w:tr>
      <w:tr w:rsidR="002B7B5A" w14:paraId="64DD44C2" w14:textId="77777777">
        <w:trPr>
          <w:trHeight w:val="4521"/>
        </w:trPr>
        <w:tc>
          <w:tcPr>
            <w:tcW w:w="5182" w:type="dxa"/>
            <w:tcBorders>
              <w:top w:val="single" w:sz="4" w:space="0" w:color="3E3672"/>
              <w:left w:val="single" w:sz="4" w:space="0" w:color="3E3672"/>
              <w:bottom w:val="single" w:sz="4" w:space="0" w:color="3E3672"/>
              <w:right w:val="single" w:sz="4" w:space="0" w:color="3E3672"/>
            </w:tcBorders>
          </w:tcPr>
          <w:p w14:paraId="49321536" w14:textId="77777777" w:rsidR="002B7B5A" w:rsidRDefault="00000000">
            <w:pPr>
              <w:spacing w:after="26" w:line="259" w:lineRule="auto"/>
              <w:ind w:left="0" w:firstLine="0"/>
              <w:jc w:val="left"/>
            </w:pPr>
            <w:r>
              <w:rPr>
                <w:b/>
                <w:i/>
                <w:sz w:val="24"/>
              </w:rPr>
              <w:t>Bước 1: Chuyển giao nhiệm vụ</w:t>
            </w:r>
          </w:p>
          <w:p w14:paraId="21649DD9" w14:textId="77777777" w:rsidR="002B7B5A" w:rsidRDefault="00000000">
            <w:pPr>
              <w:numPr>
                <w:ilvl w:val="0"/>
                <w:numId w:val="581"/>
              </w:numPr>
              <w:spacing w:after="57" w:line="233" w:lineRule="auto"/>
              <w:ind w:right="28" w:firstLine="0"/>
              <w:jc w:val="left"/>
            </w:pPr>
            <w:r>
              <w:rPr>
                <w:sz w:val="24"/>
              </w:rPr>
              <w:t>GV giới thiệu công thức phân tử tương ứng với các chất đã xuất hiện trong 4 hình ảnh khí gas, rượu, giấm và phân bón.</w:t>
            </w:r>
          </w:p>
          <w:p w14:paraId="2C085085" w14:textId="77777777" w:rsidR="002B7B5A" w:rsidRDefault="00000000">
            <w:pPr>
              <w:numPr>
                <w:ilvl w:val="0"/>
                <w:numId w:val="581"/>
              </w:numPr>
              <w:spacing w:after="26" w:line="259" w:lineRule="auto"/>
              <w:ind w:right="28" w:firstLine="0"/>
              <w:jc w:val="left"/>
            </w:pPr>
            <w:r>
              <w:rPr>
                <w:sz w:val="24"/>
              </w:rPr>
              <w:t>GV yêu cầu HS thảo luận theo cặp đôi:</w:t>
            </w:r>
          </w:p>
          <w:p w14:paraId="5605CB1E" w14:textId="77777777" w:rsidR="002B7B5A" w:rsidRDefault="00000000">
            <w:pPr>
              <w:spacing w:after="57" w:line="233" w:lineRule="auto"/>
              <w:ind w:left="0" w:right="55" w:firstLine="0"/>
            </w:pPr>
            <w:r>
              <w:rPr>
                <w:sz w:val="24"/>
              </w:rPr>
              <w:t>+ Quan sát công thức của các hợp chất hữu cơ phổ biến và cho biết đặc điểm chung về thành phần nguyên tố của các phân tử chất hữu cơ.</w:t>
            </w:r>
          </w:p>
          <w:p w14:paraId="374E1EB5" w14:textId="77777777" w:rsidR="002B7B5A" w:rsidRDefault="00000000">
            <w:pPr>
              <w:spacing w:after="26" w:line="259" w:lineRule="auto"/>
              <w:ind w:left="0" w:firstLine="0"/>
              <w:jc w:val="left"/>
            </w:pPr>
            <w:r>
              <w:rPr>
                <w:sz w:val="24"/>
              </w:rPr>
              <w:t>+ Nêu khái niệm hợp chất hữu cơ, hoá học hữu cơ.</w:t>
            </w:r>
          </w:p>
          <w:p w14:paraId="4AFCD34E" w14:textId="77777777" w:rsidR="002B7B5A" w:rsidRDefault="00000000">
            <w:pPr>
              <w:spacing w:after="26" w:line="259" w:lineRule="auto"/>
              <w:ind w:left="0" w:firstLine="0"/>
              <w:jc w:val="left"/>
            </w:pPr>
            <w:r>
              <w:rPr>
                <w:b/>
                <w:i/>
                <w:sz w:val="24"/>
              </w:rPr>
              <w:t>Bước 2: Thực hiện nhiệm vụ học tập</w:t>
            </w:r>
          </w:p>
          <w:p w14:paraId="60433119" w14:textId="77777777" w:rsidR="002B7B5A" w:rsidRDefault="00000000">
            <w:pPr>
              <w:numPr>
                <w:ilvl w:val="0"/>
                <w:numId w:val="581"/>
              </w:numPr>
              <w:spacing w:after="0" w:line="282" w:lineRule="auto"/>
              <w:ind w:right="28" w:firstLine="0"/>
              <w:jc w:val="left"/>
            </w:pPr>
            <w:r>
              <w:rPr>
                <w:sz w:val="24"/>
              </w:rPr>
              <w:t>HS thực hiện nhiệm vụ theo yêu cầu của GV.</w:t>
            </w:r>
            <w:r>
              <w:rPr>
                <w:b/>
                <w:i/>
                <w:sz w:val="24"/>
              </w:rPr>
              <w:t xml:space="preserve">Bước 3: Báo cáo kết quả và thảo luận </w:t>
            </w:r>
            <w:r>
              <w:rPr>
                <w:sz w:val="24"/>
              </w:rPr>
              <w:t>– GV gọi 2 nhóm HS trình bày kết quả.</w:t>
            </w:r>
          </w:p>
          <w:p w14:paraId="0CBF7D27" w14:textId="77777777" w:rsidR="002B7B5A" w:rsidRDefault="00000000">
            <w:pPr>
              <w:numPr>
                <w:ilvl w:val="0"/>
                <w:numId w:val="581"/>
              </w:numPr>
              <w:spacing w:after="0" w:line="259" w:lineRule="auto"/>
              <w:ind w:right="28" w:firstLine="0"/>
              <w:jc w:val="left"/>
            </w:pPr>
            <w:r>
              <w:rPr>
                <w:sz w:val="24"/>
              </w:rPr>
              <w:t>GV gọi các HS khác nhận xét, bổ sung (nếu có).</w:t>
            </w:r>
          </w:p>
        </w:tc>
        <w:tc>
          <w:tcPr>
            <w:tcW w:w="3312" w:type="dxa"/>
            <w:tcBorders>
              <w:top w:val="single" w:sz="4" w:space="0" w:color="3E3672"/>
              <w:left w:val="single" w:sz="4" w:space="0" w:color="3E3672"/>
              <w:bottom w:val="single" w:sz="4" w:space="0" w:color="3E3672"/>
              <w:right w:val="single" w:sz="4" w:space="0" w:color="3E3672"/>
            </w:tcBorders>
            <w:vAlign w:val="bottom"/>
          </w:tcPr>
          <w:p w14:paraId="2930F851" w14:textId="77777777" w:rsidR="002B7B5A" w:rsidRDefault="00000000">
            <w:pPr>
              <w:numPr>
                <w:ilvl w:val="0"/>
                <w:numId w:val="582"/>
              </w:numPr>
              <w:spacing w:after="57" w:line="233" w:lineRule="auto"/>
              <w:ind w:right="55" w:firstLine="0"/>
            </w:pPr>
            <w:r>
              <w:rPr>
                <w:sz w:val="24"/>
              </w:rPr>
              <w:t>Thành phần nguyên tố của các phân tử chất hữu cơ đều chứa nguyên tố carbon.</w:t>
            </w:r>
          </w:p>
          <w:p w14:paraId="56B30946" w14:textId="77777777" w:rsidR="002B7B5A" w:rsidRDefault="00000000">
            <w:pPr>
              <w:numPr>
                <w:ilvl w:val="0"/>
                <w:numId w:val="582"/>
              </w:numPr>
              <w:spacing w:after="41" w:line="247" w:lineRule="auto"/>
              <w:ind w:right="55" w:firstLine="0"/>
            </w:pPr>
            <w:r>
              <w:rPr>
                <w:sz w:val="24"/>
              </w:rPr>
              <w:t xml:space="preserve">Khái niệm hợp chất hữu cơ: </w:t>
            </w:r>
            <w:r>
              <w:rPr>
                <w:i/>
                <w:sz w:val="24"/>
              </w:rPr>
              <w:t>Hợp chất của carbon là hợp chất hữu cơ (trừ CO, CO</w:t>
            </w:r>
            <w:r>
              <w:rPr>
                <w:i/>
                <w:sz w:val="22"/>
                <w:vertAlign w:val="subscript"/>
              </w:rPr>
              <w:t>2</w:t>
            </w:r>
            <w:r>
              <w:rPr>
                <w:i/>
                <w:sz w:val="24"/>
              </w:rPr>
              <w:t>, muối carbonate,...).</w:t>
            </w:r>
            <w:r>
              <w:rPr>
                <w:sz w:val="24"/>
              </w:rPr>
              <w:t xml:space="preserve"> </w:t>
            </w:r>
          </w:p>
          <w:p w14:paraId="2D77B812" w14:textId="77777777" w:rsidR="002B7B5A" w:rsidRDefault="00000000">
            <w:pPr>
              <w:numPr>
                <w:ilvl w:val="0"/>
                <w:numId w:val="582"/>
              </w:numPr>
              <w:spacing w:after="0" w:line="259" w:lineRule="auto"/>
              <w:ind w:right="55" w:firstLine="0"/>
            </w:pPr>
            <w:r>
              <w:rPr>
                <w:sz w:val="24"/>
              </w:rPr>
              <w:t xml:space="preserve">Khái niệm hoá học hữu cơ: </w:t>
            </w:r>
            <w:r>
              <w:rPr>
                <w:i/>
                <w:sz w:val="24"/>
              </w:rPr>
              <w:t>Hoá học hữu cơ là ngành hoá học chuyên nghiên cứu về các hợp chất hữu cơ.</w:t>
            </w:r>
          </w:p>
        </w:tc>
      </w:tr>
      <w:tr w:rsidR="002B7B5A" w14:paraId="1D0E3609" w14:textId="77777777">
        <w:trPr>
          <w:trHeight w:val="4151"/>
        </w:trPr>
        <w:tc>
          <w:tcPr>
            <w:tcW w:w="5182" w:type="dxa"/>
            <w:tcBorders>
              <w:top w:val="single" w:sz="4" w:space="0" w:color="3E3672"/>
              <w:left w:val="single" w:sz="4" w:space="0" w:color="3E3672"/>
              <w:bottom w:val="single" w:sz="4" w:space="0" w:color="3E3672"/>
              <w:right w:val="single" w:sz="4" w:space="0" w:color="3E3672"/>
            </w:tcBorders>
          </w:tcPr>
          <w:p w14:paraId="17A3A57D" w14:textId="77777777" w:rsidR="002B7B5A" w:rsidRDefault="00000000">
            <w:pPr>
              <w:spacing w:after="26" w:line="259" w:lineRule="auto"/>
              <w:ind w:left="0" w:firstLine="0"/>
              <w:jc w:val="left"/>
            </w:pPr>
            <w:r>
              <w:rPr>
                <w:b/>
                <w:i/>
                <w:sz w:val="24"/>
              </w:rPr>
              <w:lastRenderedPageBreak/>
              <w:t>Bước 4: Đánh giá kết quả thực hiện nhiệm vụ</w:t>
            </w:r>
          </w:p>
          <w:p w14:paraId="7C106C2C" w14:textId="77777777" w:rsidR="002B7B5A" w:rsidRDefault="00000000">
            <w:pPr>
              <w:spacing w:after="26" w:line="259" w:lineRule="auto"/>
              <w:ind w:left="0" w:firstLine="0"/>
              <w:jc w:val="left"/>
            </w:pPr>
            <w:r>
              <w:rPr>
                <w:sz w:val="24"/>
              </w:rPr>
              <w:t xml:space="preserve">– GV thực hiện: </w:t>
            </w:r>
          </w:p>
          <w:p w14:paraId="1D12C3EE" w14:textId="77777777" w:rsidR="002B7B5A" w:rsidRDefault="00000000">
            <w:pPr>
              <w:spacing w:after="26" w:line="259" w:lineRule="auto"/>
              <w:ind w:left="0" w:firstLine="0"/>
              <w:jc w:val="left"/>
            </w:pPr>
            <w:r>
              <w:rPr>
                <w:sz w:val="24"/>
              </w:rPr>
              <w:t>+ Đánh giá chung về ý thức làm việc nhóm.</w:t>
            </w:r>
          </w:p>
          <w:p w14:paraId="73F34352" w14:textId="77777777" w:rsidR="002B7B5A" w:rsidRDefault="00000000">
            <w:pPr>
              <w:spacing w:after="94" w:line="257" w:lineRule="auto"/>
              <w:ind w:left="0" w:right="55" w:firstLine="0"/>
            </w:pPr>
            <w:r>
              <w:rPr>
                <w:sz w:val="24"/>
              </w:rPr>
              <w:t>+ Chốt khái niệm hợp chất hữu cơ (trang 103, SGK). + Yêu cầu cá nhân HS cho biết chất nào là hợp chất hữu cơ, chất nào là hợp chất vô cơ.</w:t>
            </w:r>
          </w:p>
          <w:p w14:paraId="566A9407" w14:textId="77777777" w:rsidR="002B7B5A" w:rsidRDefault="00000000">
            <w:pPr>
              <w:spacing w:after="0" w:line="326" w:lineRule="auto"/>
              <w:ind w:left="0" w:right="357" w:firstLine="0"/>
            </w:pPr>
            <w:r>
              <w:rPr>
                <w:sz w:val="24"/>
              </w:rPr>
              <w:t>C</w:t>
            </w:r>
            <w:r>
              <w:rPr>
                <w:sz w:val="22"/>
                <w:vertAlign w:val="subscript"/>
              </w:rPr>
              <w:t>6</w:t>
            </w:r>
            <w:r>
              <w:rPr>
                <w:sz w:val="24"/>
              </w:rPr>
              <w:t>H</w:t>
            </w:r>
            <w:r>
              <w:rPr>
                <w:sz w:val="22"/>
                <w:vertAlign w:val="subscript"/>
              </w:rPr>
              <w:t>6</w:t>
            </w:r>
            <w:r>
              <w:rPr>
                <w:sz w:val="24"/>
              </w:rPr>
              <w:t xml:space="preserve">           H</w:t>
            </w:r>
            <w:r>
              <w:rPr>
                <w:sz w:val="22"/>
                <w:vertAlign w:val="subscript"/>
              </w:rPr>
              <w:t>2</w:t>
            </w:r>
            <w:r>
              <w:rPr>
                <w:sz w:val="24"/>
              </w:rPr>
              <w:t>SO</w:t>
            </w:r>
            <w:r>
              <w:rPr>
                <w:sz w:val="22"/>
                <w:vertAlign w:val="subscript"/>
              </w:rPr>
              <w:t>4</w:t>
            </w:r>
            <w:r>
              <w:rPr>
                <w:sz w:val="24"/>
              </w:rPr>
              <w:t xml:space="preserve">            C</w:t>
            </w:r>
            <w:r>
              <w:rPr>
                <w:sz w:val="22"/>
                <w:vertAlign w:val="subscript"/>
              </w:rPr>
              <w:t>6</w:t>
            </w:r>
            <w:r>
              <w:rPr>
                <w:sz w:val="24"/>
              </w:rPr>
              <w:t>H</w:t>
            </w:r>
            <w:r>
              <w:rPr>
                <w:sz w:val="22"/>
                <w:vertAlign w:val="subscript"/>
              </w:rPr>
              <w:t>12</w:t>
            </w:r>
            <w:r>
              <w:rPr>
                <w:sz w:val="24"/>
              </w:rPr>
              <w:t>O</w:t>
            </w:r>
            <w:r>
              <w:rPr>
                <w:sz w:val="22"/>
                <w:vertAlign w:val="subscript"/>
              </w:rPr>
              <w:t>6</w:t>
            </w:r>
            <w:r>
              <w:rPr>
                <w:sz w:val="24"/>
              </w:rPr>
              <w:t xml:space="preserve">                H</w:t>
            </w:r>
            <w:r>
              <w:rPr>
                <w:sz w:val="22"/>
                <w:vertAlign w:val="subscript"/>
              </w:rPr>
              <w:t>2</w:t>
            </w:r>
            <w:r>
              <w:rPr>
                <w:sz w:val="24"/>
              </w:rPr>
              <w:t>CO</w:t>
            </w:r>
            <w:r>
              <w:rPr>
                <w:sz w:val="22"/>
                <w:vertAlign w:val="subscript"/>
              </w:rPr>
              <w:t xml:space="preserve">3 </w:t>
            </w:r>
            <w:r>
              <w:rPr>
                <w:sz w:val="24"/>
              </w:rPr>
              <w:t>CaCO</w:t>
            </w:r>
            <w:r>
              <w:rPr>
                <w:sz w:val="22"/>
                <w:vertAlign w:val="subscript"/>
              </w:rPr>
              <w:t>3</w:t>
            </w:r>
            <w:r>
              <w:rPr>
                <w:sz w:val="24"/>
              </w:rPr>
              <w:t xml:space="preserve">        KNO</w:t>
            </w:r>
            <w:r>
              <w:rPr>
                <w:sz w:val="22"/>
                <w:vertAlign w:val="subscript"/>
              </w:rPr>
              <w:t>3</w:t>
            </w:r>
            <w:r>
              <w:rPr>
                <w:sz w:val="24"/>
              </w:rPr>
              <w:t xml:space="preserve">             C</w:t>
            </w:r>
            <w:r>
              <w:rPr>
                <w:sz w:val="22"/>
                <w:vertAlign w:val="subscript"/>
              </w:rPr>
              <w:t>2</w:t>
            </w:r>
            <w:r>
              <w:rPr>
                <w:sz w:val="24"/>
              </w:rPr>
              <w:t>H</w:t>
            </w:r>
            <w:r>
              <w:rPr>
                <w:sz w:val="22"/>
                <w:vertAlign w:val="subscript"/>
              </w:rPr>
              <w:t>4</w:t>
            </w:r>
            <w:r>
              <w:rPr>
                <w:sz w:val="24"/>
              </w:rPr>
              <w:t xml:space="preserve">                     NaOH Al</w:t>
            </w:r>
            <w:r>
              <w:rPr>
                <w:sz w:val="22"/>
                <w:vertAlign w:val="subscript"/>
              </w:rPr>
              <w:t>2</w:t>
            </w:r>
            <w:r>
              <w:rPr>
                <w:sz w:val="24"/>
              </w:rPr>
              <w:t>O</w:t>
            </w:r>
            <w:r>
              <w:rPr>
                <w:sz w:val="22"/>
                <w:vertAlign w:val="subscript"/>
              </w:rPr>
              <w:t>3</w:t>
            </w:r>
            <w:r>
              <w:rPr>
                <w:sz w:val="24"/>
              </w:rPr>
              <w:t xml:space="preserve">          CH</w:t>
            </w:r>
            <w:r>
              <w:rPr>
                <w:sz w:val="22"/>
                <w:vertAlign w:val="subscript"/>
              </w:rPr>
              <w:t>3</w:t>
            </w:r>
            <w:r>
              <w:rPr>
                <w:sz w:val="24"/>
              </w:rPr>
              <w:t>Cl             C</w:t>
            </w:r>
            <w:r>
              <w:rPr>
                <w:sz w:val="22"/>
                <w:vertAlign w:val="subscript"/>
              </w:rPr>
              <w:t>2</w:t>
            </w:r>
            <w:r>
              <w:rPr>
                <w:sz w:val="24"/>
              </w:rPr>
              <w:t>H</w:t>
            </w:r>
            <w:r>
              <w:rPr>
                <w:sz w:val="22"/>
                <w:vertAlign w:val="subscript"/>
              </w:rPr>
              <w:t>5</w:t>
            </w:r>
            <w:r>
              <w:rPr>
                <w:sz w:val="24"/>
              </w:rPr>
              <w:t>OH                CO</w:t>
            </w:r>
            <w:r>
              <w:rPr>
                <w:sz w:val="22"/>
                <w:vertAlign w:val="subscript"/>
              </w:rPr>
              <w:t>2</w:t>
            </w:r>
            <w:r>
              <w:rPr>
                <w:sz w:val="24"/>
              </w:rPr>
              <w:t xml:space="preserve">  </w:t>
            </w:r>
          </w:p>
          <w:p w14:paraId="51BDB878" w14:textId="77777777" w:rsidR="002B7B5A" w:rsidRDefault="00000000">
            <w:pPr>
              <w:spacing w:after="29" w:line="259" w:lineRule="auto"/>
              <w:ind w:left="0" w:firstLine="0"/>
              <w:jc w:val="left"/>
            </w:pPr>
            <w:r>
              <w:rPr>
                <w:sz w:val="24"/>
              </w:rPr>
              <w:t>+ Chốt khái niệm hoá học hữu cơ (trang 103, SGK).</w:t>
            </w:r>
          </w:p>
          <w:p w14:paraId="765AAAF5" w14:textId="77777777" w:rsidR="002B7B5A" w:rsidRDefault="00000000">
            <w:pPr>
              <w:spacing w:after="0" w:line="259" w:lineRule="auto"/>
              <w:ind w:left="0" w:right="54" w:firstLine="0"/>
            </w:pPr>
            <w:r>
              <w:rPr>
                <w:sz w:val="24"/>
              </w:rPr>
              <w:t xml:space="preserve">+ Hướng dẫn HS đọc mục </w:t>
            </w:r>
            <w:r>
              <w:rPr>
                <w:i/>
                <w:sz w:val="24"/>
              </w:rPr>
              <w:t>Em có biết</w:t>
            </w:r>
            <w:r>
              <w:rPr>
                <w:sz w:val="24"/>
              </w:rPr>
              <w:t xml:space="preserve"> để mở rộng kiến thức về lịch sử hình thành khái niệm “hoá học hữu cơ” (trang 104, SGK).</w:t>
            </w:r>
          </w:p>
        </w:tc>
        <w:tc>
          <w:tcPr>
            <w:tcW w:w="3312" w:type="dxa"/>
            <w:tcBorders>
              <w:top w:val="single" w:sz="4" w:space="0" w:color="3E3672"/>
              <w:left w:val="single" w:sz="4" w:space="0" w:color="3E3672"/>
              <w:bottom w:val="single" w:sz="4" w:space="0" w:color="3E3672"/>
              <w:right w:val="single" w:sz="4" w:space="0" w:color="3E3672"/>
            </w:tcBorders>
            <w:vAlign w:val="bottom"/>
          </w:tcPr>
          <w:p w14:paraId="0F5D7144" w14:textId="77777777" w:rsidR="002B7B5A" w:rsidRDefault="00000000">
            <w:pPr>
              <w:numPr>
                <w:ilvl w:val="0"/>
                <w:numId w:val="583"/>
              </w:numPr>
              <w:spacing w:after="0" w:line="289" w:lineRule="auto"/>
              <w:ind w:right="27" w:firstLine="0"/>
              <w:jc w:val="left"/>
            </w:pPr>
            <w:r>
              <w:rPr>
                <w:sz w:val="24"/>
              </w:rPr>
              <w:t>Những chất là hợp chất hữu cơ: C</w:t>
            </w:r>
            <w:r>
              <w:rPr>
                <w:sz w:val="22"/>
                <w:vertAlign w:val="subscript"/>
              </w:rPr>
              <w:t>6</w:t>
            </w:r>
            <w:r>
              <w:rPr>
                <w:sz w:val="24"/>
              </w:rPr>
              <w:t>H</w:t>
            </w:r>
            <w:r>
              <w:rPr>
                <w:sz w:val="22"/>
                <w:vertAlign w:val="subscript"/>
              </w:rPr>
              <w:t>6</w:t>
            </w:r>
            <w:r>
              <w:rPr>
                <w:sz w:val="24"/>
              </w:rPr>
              <w:t>, C</w:t>
            </w:r>
            <w:r>
              <w:rPr>
                <w:sz w:val="22"/>
                <w:vertAlign w:val="subscript"/>
              </w:rPr>
              <w:t>6</w:t>
            </w:r>
            <w:r>
              <w:rPr>
                <w:sz w:val="24"/>
              </w:rPr>
              <w:t>H</w:t>
            </w:r>
            <w:r>
              <w:rPr>
                <w:sz w:val="22"/>
                <w:vertAlign w:val="subscript"/>
              </w:rPr>
              <w:t>12</w:t>
            </w:r>
            <w:r>
              <w:rPr>
                <w:sz w:val="24"/>
              </w:rPr>
              <w:t>O</w:t>
            </w:r>
            <w:r>
              <w:rPr>
                <w:sz w:val="22"/>
                <w:vertAlign w:val="subscript"/>
              </w:rPr>
              <w:t>6</w:t>
            </w:r>
            <w:r>
              <w:rPr>
                <w:sz w:val="24"/>
              </w:rPr>
              <w:t>, C</w:t>
            </w:r>
            <w:r>
              <w:rPr>
                <w:sz w:val="22"/>
                <w:vertAlign w:val="subscript"/>
              </w:rPr>
              <w:t>2</w:t>
            </w:r>
            <w:r>
              <w:rPr>
                <w:sz w:val="24"/>
              </w:rPr>
              <w:t>H</w:t>
            </w:r>
            <w:r>
              <w:rPr>
                <w:sz w:val="22"/>
                <w:vertAlign w:val="subscript"/>
              </w:rPr>
              <w:t>4</w:t>
            </w:r>
            <w:r>
              <w:rPr>
                <w:sz w:val="24"/>
              </w:rPr>
              <w:t>, CH</w:t>
            </w:r>
            <w:r>
              <w:rPr>
                <w:sz w:val="22"/>
                <w:vertAlign w:val="subscript"/>
              </w:rPr>
              <w:t>3</w:t>
            </w:r>
            <w:r>
              <w:rPr>
                <w:sz w:val="24"/>
              </w:rPr>
              <w:t>Cl, C</w:t>
            </w:r>
            <w:r>
              <w:rPr>
                <w:sz w:val="22"/>
                <w:vertAlign w:val="subscript"/>
              </w:rPr>
              <w:t>2</w:t>
            </w:r>
            <w:r>
              <w:rPr>
                <w:sz w:val="24"/>
              </w:rPr>
              <w:t>H</w:t>
            </w:r>
            <w:r>
              <w:rPr>
                <w:sz w:val="22"/>
                <w:vertAlign w:val="subscript"/>
              </w:rPr>
              <w:t>5</w:t>
            </w:r>
            <w:r>
              <w:rPr>
                <w:sz w:val="24"/>
              </w:rPr>
              <w:t>OH.</w:t>
            </w:r>
          </w:p>
          <w:p w14:paraId="0ECF05B6" w14:textId="77777777" w:rsidR="002B7B5A" w:rsidRDefault="00000000">
            <w:pPr>
              <w:numPr>
                <w:ilvl w:val="0"/>
                <w:numId w:val="583"/>
              </w:numPr>
              <w:spacing w:after="30" w:line="259" w:lineRule="auto"/>
              <w:ind w:right="27" w:firstLine="0"/>
              <w:jc w:val="left"/>
            </w:pPr>
            <w:r>
              <w:rPr>
                <w:sz w:val="24"/>
              </w:rPr>
              <w:t xml:space="preserve">Những chất là hợp chất vô cơ: </w:t>
            </w:r>
          </w:p>
          <w:p w14:paraId="371ADFF3" w14:textId="77777777" w:rsidR="002B7B5A" w:rsidRDefault="00000000">
            <w:pPr>
              <w:spacing w:after="0" w:line="259" w:lineRule="auto"/>
              <w:ind w:left="0" w:firstLine="0"/>
            </w:pPr>
            <w:r>
              <w:rPr>
                <w:sz w:val="24"/>
              </w:rPr>
              <w:t>H</w:t>
            </w:r>
            <w:r>
              <w:rPr>
                <w:sz w:val="22"/>
                <w:vertAlign w:val="subscript"/>
              </w:rPr>
              <w:t>2</w:t>
            </w:r>
            <w:r>
              <w:rPr>
                <w:sz w:val="24"/>
              </w:rPr>
              <w:t>SO</w:t>
            </w:r>
            <w:r>
              <w:rPr>
                <w:sz w:val="22"/>
                <w:vertAlign w:val="subscript"/>
              </w:rPr>
              <w:t>4</w:t>
            </w:r>
            <w:r>
              <w:rPr>
                <w:sz w:val="24"/>
              </w:rPr>
              <w:t>,</w:t>
            </w:r>
            <w:r>
              <w:rPr>
                <w:sz w:val="22"/>
                <w:vertAlign w:val="subscript"/>
              </w:rPr>
              <w:t xml:space="preserve"> </w:t>
            </w:r>
            <w:r>
              <w:rPr>
                <w:sz w:val="24"/>
              </w:rPr>
              <w:t>H</w:t>
            </w:r>
            <w:r>
              <w:rPr>
                <w:sz w:val="22"/>
                <w:vertAlign w:val="subscript"/>
              </w:rPr>
              <w:t>2</w:t>
            </w:r>
            <w:r>
              <w:rPr>
                <w:sz w:val="24"/>
              </w:rPr>
              <w:t>CO</w:t>
            </w:r>
            <w:r>
              <w:rPr>
                <w:sz w:val="22"/>
                <w:vertAlign w:val="subscript"/>
              </w:rPr>
              <w:t>3</w:t>
            </w:r>
            <w:r>
              <w:rPr>
                <w:sz w:val="24"/>
              </w:rPr>
              <w:t>, CaCO</w:t>
            </w:r>
            <w:r>
              <w:rPr>
                <w:sz w:val="22"/>
                <w:vertAlign w:val="subscript"/>
              </w:rPr>
              <w:t>3</w:t>
            </w:r>
            <w:r>
              <w:rPr>
                <w:sz w:val="24"/>
              </w:rPr>
              <w:t>, KNO</w:t>
            </w:r>
            <w:r>
              <w:rPr>
                <w:sz w:val="22"/>
                <w:vertAlign w:val="subscript"/>
              </w:rPr>
              <w:t>3</w:t>
            </w:r>
            <w:r>
              <w:rPr>
                <w:sz w:val="24"/>
              </w:rPr>
              <w:t>, NaOH, Al</w:t>
            </w:r>
            <w:r>
              <w:rPr>
                <w:sz w:val="22"/>
                <w:vertAlign w:val="subscript"/>
              </w:rPr>
              <w:t>2</w:t>
            </w:r>
            <w:r>
              <w:rPr>
                <w:sz w:val="24"/>
              </w:rPr>
              <w:t>O</w:t>
            </w:r>
            <w:r>
              <w:rPr>
                <w:sz w:val="22"/>
                <w:vertAlign w:val="subscript"/>
              </w:rPr>
              <w:t>3</w:t>
            </w:r>
            <w:r>
              <w:rPr>
                <w:sz w:val="24"/>
              </w:rPr>
              <w:t>, CO</w:t>
            </w:r>
            <w:r>
              <w:rPr>
                <w:sz w:val="22"/>
                <w:vertAlign w:val="subscript"/>
              </w:rPr>
              <w:t>2</w:t>
            </w:r>
            <w:r>
              <w:rPr>
                <w:sz w:val="24"/>
              </w:rPr>
              <w:t xml:space="preserve">. </w:t>
            </w:r>
          </w:p>
        </w:tc>
      </w:tr>
    </w:tbl>
    <w:p w14:paraId="453BB90E" w14:textId="77777777" w:rsidR="002B7B5A" w:rsidRDefault="00000000">
      <w:pPr>
        <w:numPr>
          <w:ilvl w:val="1"/>
          <w:numId w:val="160"/>
        </w:numPr>
        <w:spacing w:after="80" w:line="255" w:lineRule="auto"/>
        <w:ind w:hanging="397"/>
      </w:pPr>
      <w:r>
        <w:rPr>
          <w:rFonts w:ascii="Calibri" w:eastAsia="Calibri" w:hAnsi="Calibri" w:cs="Calibri"/>
          <w:i/>
          <w:color w:val="DC892F"/>
        </w:rPr>
        <w:t xml:space="preserve">Tìm hiểu công thức phân tử </w:t>
      </w:r>
    </w:p>
    <w:p w14:paraId="1F373A5C" w14:textId="77777777" w:rsidR="002B7B5A" w:rsidRDefault="00000000">
      <w:pPr>
        <w:numPr>
          <w:ilvl w:val="2"/>
          <w:numId w:val="160"/>
        </w:numPr>
        <w:spacing w:after="96" w:line="259" w:lineRule="auto"/>
        <w:ind w:hanging="263"/>
        <w:jc w:val="left"/>
      </w:pPr>
      <w:r>
        <w:rPr>
          <w:i/>
        </w:rPr>
        <w:t>Mục tiêu</w:t>
      </w:r>
    </w:p>
    <w:p w14:paraId="24C6A0F5" w14:textId="77777777" w:rsidR="002B7B5A" w:rsidRDefault="00000000">
      <w:pPr>
        <w:spacing w:after="0"/>
        <w:ind w:left="278"/>
      </w:pPr>
      <w:r>
        <w:t xml:space="preserve">Nêu được khái niệm công thức phân tử và ý nghĩa của nó. </w:t>
      </w:r>
      <w:r>
        <w:rPr>
          <w:i/>
        </w:rPr>
        <w:t>b) Tiến trình thực hiện</w:t>
      </w:r>
    </w:p>
    <w:tbl>
      <w:tblPr>
        <w:tblStyle w:val="TableGrid"/>
        <w:tblW w:w="8479" w:type="dxa"/>
        <w:tblInd w:w="288" w:type="dxa"/>
        <w:tblCellMar>
          <w:top w:w="40" w:type="dxa"/>
          <w:left w:w="108" w:type="dxa"/>
          <w:bottom w:w="0" w:type="dxa"/>
          <w:right w:w="53" w:type="dxa"/>
        </w:tblCellMar>
        <w:tblLook w:val="04A0" w:firstRow="1" w:lastRow="0" w:firstColumn="1" w:lastColumn="0" w:noHBand="0" w:noVBand="1"/>
      </w:tblPr>
      <w:tblGrid>
        <w:gridCol w:w="4460"/>
        <w:gridCol w:w="4019"/>
      </w:tblGrid>
      <w:tr w:rsidR="002B7B5A" w14:paraId="581B371C" w14:textId="77777777">
        <w:trPr>
          <w:trHeight w:val="401"/>
        </w:trPr>
        <w:tc>
          <w:tcPr>
            <w:tcW w:w="4460" w:type="dxa"/>
            <w:tcBorders>
              <w:top w:val="single" w:sz="4" w:space="0" w:color="3E3672"/>
              <w:left w:val="single" w:sz="4" w:space="0" w:color="3E3672"/>
              <w:bottom w:val="single" w:sz="4" w:space="0" w:color="3E3672"/>
              <w:right w:val="single" w:sz="4" w:space="0" w:color="3E3672"/>
            </w:tcBorders>
            <w:shd w:val="clear" w:color="auto" w:fill="C6BDD4"/>
          </w:tcPr>
          <w:p w14:paraId="7319A00E" w14:textId="77777777" w:rsidR="002B7B5A" w:rsidRDefault="00000000">
            <w:pPr>
              <w:spacing w:after="0" w:line="259" w:lineRule="auto"/>
              <w:ind w:left="0" w:right="55" w:firstLine="0"/>
              <w:jc w:val="center"/>
            </w:pPr>
            <w:r>
              <w:rPr>
                <w:b/>
                <w:sz w:val="24"/>
              </w:rPr>
              <w:t>Hoạt động của giáo viên và học sinh</w:t>
            </w:r>
          </w:p>
        </w:tc>
        <w:tc>
          <w:tcPr>
            <w:tcW w:w="4019" w:type="dxa"/>
            <w:tcBorders>
              <w:top w:val="single" w:sz="4" w:space="0" w:color="3E3672"/>
              <w:left w:val="single" w:sz="4" w:space="0" w:color="3E3672"/>
              <w:bottom w:val="single" w:sz="4" w:space="0" w:color="3E3672"/>
              <w:right w:val="single" w:sz="4" w:space="0" w:color="3E3672"/>
            </w:tcBorders>
            <w:shd w:val="clear" w:color="auto" w:fill="C6BDD4"/>
          </w:tcPr>
          <w:p w14:paraId="391E3D1C" w14:textId="77777777" w:rsidR="002B7B5A" w:rsidRDefault="00000000">
            <w:pPr>
              <w:spacing w:after="0" w:line="259" w:lineRule="auto"/>
              <w:ind w:left="0" w:right="55" w:firstLine="0"/>
              <w:jc w:val="center"/>
            </w:pPr>
            <w:r>
              <w:rPr>
                <w:b/>
                <w:sz w:val="24"/>
              </w:rPr>
              <w:t>Sản phẩm</w:t>
            </w:r>
          </w:p>
        </w:tc>
      </w:tr>
      <w:tr w:rsidR="002B7B5A" w14:paraId="797EEFFD" w14:textId="77777777">
        <w:trPr>
          <w:trHeight w:val="6176"/>
        </w:trPr>
        <w:tc>
          <w:tcPr>
            <w:tcW w:w="4460" w:type="dxa"/>
            <w:tcBorders>
              <w:top w:val="single" w:sz="4" w:space="0" w:color="3E3672"/>
              <w:left w:val="single" w:sz="4" w:space="0" w:color="3E3672"/>
              <w:bottom w:val="single" w:sz="4" w:space="0" w:color="3E3672"/>
              <w:right w:val="single" w:sz="4" w:space="0" w:color="3E3672"/>
            </w:tcBorders>
          </w:tcPr>
          <w:p w14:paraId="271E0224" w14:textId="77777777" w:rsidR="002B7B5A" w:rsidRDefault="00000000">
            <w:pPr>
              <w:spacing w:after="26" w:line="259" w:lineRule="auto"/>
              <w:ind w:left="0" w:firstLine="0"/>
              <w:jc w:val="left"/>
            </w:pPr>
            <w:r>
              <w:rPr>
                <w:b/>
                <w:i/>
                <w:sz w:val="24"/>
              </w:rPr>
              <w:lastRenderedPageBreak/>
              <w:t>Bước 1: Chuyển giao nhiệm vụ</w:t>
            </w:r>
          </w:p>
          <w:p w14:paraId="4544F82B" w14:textId="77777777" w:rsidR="002B7B5A" w:rsidRDefault="00000000">
            <w:pPr>
              <w:numPr>
                <w:ilvl w:val="0"/>
                <w:numId w:val="584"/>
              </w:numPr>
              <w:spacing w:after="32" w:line="266" w:lineRule="auto"/>
              <w:ind w:right="54" w:firstLine="0"/>
            </w:pPr>
            <w:r>
              <w:rPr>
                <w:sz w:val="24"/>
              </w:rPr>
              <w:t>GV sử dụng bài tập mà HS vừa làm để giới thiệu: benzene có công thức phân tử là C</w:t>
            </w:r>
            <w:r>
              <w:rPr>
                <w:sz w:val="22"/>
                <w:vertAlign w:val="subscript"/>
              </w:rPr>
              <w:t>6</w:t>
            </w:r>
            <w:r>
              <w:rPr>
                <w:sz w:val="24"/>
              </w:rPr>
              <w:t>H</w:t>
            </w:r>
            <w:r>
              <w:rPr>
                <w:sz w:val="22"/>
                <w:vertAlign w:val="subscript"/>
              </w:rPr>
              <w:t>6</w:t>
            </w:r>
            <w:r>
              <w:rPr>
                <w:sz w:val="24"/>
              </w:rPr>
              <w:t>, glucose có công thức phân tử là C</w:t>
            </w:r>
            <w:r>
              <w:rPr>
                <w:sz w:val="22"/>
                <w:vertAlign w:val="subscript"/>
              </w:rPr>
              <w:t>6</w:t>
            </w:r>
            <w:r>
              <w:rPr>
                <w:sz w:val="24"/>
              </w:rPr>
              <w:t>H</w:t>
            </w:r>
            <w:r>
              <w:rPr>
                <w:sz w:val="22"/>
                <w:vertAlign w:val="subscript"/>
              </w:rPr>
              <w:t>12</w:t>
            </w:r>
            <w:r>
              <w:rPr>
                <w:sz w:val="24"/>
              </w:rPr>
              <w:t>O</w:t>
            </w:r>
            <w:r>
              <w:rPr>
                <w:sz w:val="22"/>
                <w:vertAlign w:val="subscript"/>
              </w:rPr>
              <w:t>6</w:t>
            </w:r>
            <w:r>
              <w:rPr>
                <w:sz w:val="24"/>
              </w:rPr>
              <w:t>, ethylene có công thức phân tử là C</w:t>
            </w:r>
            <w:r>
              <w:rPr>
                <w:sz w:val="22"/>
                <w:vertAlign w:val="subscript"/>
              </w:rPr>
              <w:t>2</w:t>
            </w:r>
            <w:r>
              <w:rPr>
                <w:sz w:val="24"/>
              </w:rPr>
              <w:t>H</w:t>
            </w:r>
            <w:r>
              <w:rPr>
                <w:sz w:val="22"/>
                <w:vertAlign w:val="subscript"/>
              </w:rPr>
              <w:t xml:space="preserve">4, </w:t>
            </w:r>
            <w:r>
              <w:rPr>
                <w:sz w:val="24"/>
              </w:rPr>
              <w:t>methyl chloride có công thức phân tử là CH</w:t>
            </w:r>
            <w:r>
              <w:rPr>
                <w:sz w:val="22"/>
                <w:vertAlign w:val="subscript"/>
              </w:rPr>
              <w:t>3</w:t>
            </w:r>
            <w:r>
              <w:rPr>
                <w:sz w:val="24"/>
              </w:rPr>
              <w:t xml:space="preserve">Cl.  </w:t>
            </w:r>
          </w:p>
          <w:p w14:paraId="01F16257" w14:textId="77777777" w:rsidR="002B7B5A" w:rsidRDefault="00000000">
            <w:pPr>
              <w:numPr>
                <w:ilvl w:val="0"/>
                <w:numId w:val="584"/>
              </w:numPr>
              <w:spacing w:after="28" w:line="257" w:lineRule="auto"/>
              <w:ind w:right="54" w:firstLine="0"/>
            </w:pPr>
            <w:r>
              <w:rPr>
                <w:sz w:val="24"/>
              </w:rPr>
              <w:t>GV yêu cầu cá nhân HS hoàn thành bài tập: Bài tập:</w:t>
            </w:r>
          </w:p>
          <w:p w14:paraId="2456597B" w14:textId="77777777" w:rsidR="002B7B5A" w:rsidRDefault="00000000">
            <w:pPr>
              <w:spacing w:after="0" w:line="259" w:lineRule="auto"/>
              <w:ind w:left="0" w:firstLine="0"/>
              <w:jc w:val="left"/>
            </w:pPr>
            <w:r>
              <w:rPr>
                <w:sz w:val="24"/>
              </w:rPr>
              <w:t>a) Hoàn thành thông tin trong bảng sau:</w:t>
            </w:r>
          </w:p>
          <w:tbl>
            <w:tblPr>
              <w:tblStyle w:val="TableGrid"/>
              <w:tblW w:w="4186" w:type="dxa"/>
              <w:tblInd w:w="5" w:type="dxa"/>
              <w:tblCellMar>
                <w:top w:w="61" w:type="dxa"/>
                <w:left w:w="108" w:type="dxa"/>
                <w:bottom w:w="0" w:type="dxa"/>
                <w:right w:w="115" w:type="dxa"/>
              </w:tblCellMar>
              <w:tblLook w:val="04A0" w:firstRow="1" w:lastRow="0" w:firstColumn="1" w:lastColumn="0" w:noHBand="0" w:noVBand="1"/>
            </w:tblPr>
            <w:tblGrid>
              <w:gridCol w:w="1286"/>
              <w:gridCol w:w="1405"/>
              <w:gridCol w:w="1495"/>
            </w:tblGrid>
            <w:tr w:rsidR="002B7B5A" w14:paraId="6FD08AB3" w14:textId="77777777">
              <w:trPr>
                <w:trHeight w:val="1212"/>
              </w:trPr>
              <w:tc>
                <w:tcPr>
                  <w:tcW w:w="1286" w:type="dxa"/>
                  <w:tcBorders>
                    <w:top w:val="single" w:sz="4" w:space="0" w:color="181717"/>
                    <w:left w:val="single" w:sz="4" w:space="0" w:color="181717"/>
                    <w:bottom w:val="single" w:sz="4" w:space="0" w:color="181717"/>
                    <w:right w:val="single" w:sz="4" w:space="0" w:color="181717"/>
                  </w:tcBorders>
                  <w:vAlign w:val="center"/>
                </w:tcPr>
                <w:p w14:paraId="1FB38E2B" w14:textId="77777777" w:rsidR="002B7B5A" w:rsidRDefault="00000000">
                  <w:pPr>
                    <w:spacing w:after="0" w:line="259" w:lineRule="auto"/>
                    <w:ind w:left="0" w:firstLine="0"/>
                    <w:jc w:val="center"/>
                  </w:pPr>
                  <w:r>
                    <w:rPr>
                      <w:sz w:val="20"/>
                    </w:rPr>
                    <w:t>Công thức phân tử</w:t>
                  </w:r>
                </w:p>
              </w:tc>
              <w:tc>
                <w:tcPr>
                  <w:tcW w:w="1405" w:type="dxa"/>
                  <w:tcBorders>
                    <w:top w:val="single" w:sz="4" w:space="0" w:color="181717"/>
                    <w:left w:val="single" w:sz="4" w:space="0" w:color="181717"/>
                    <w:bottom w:val="single" w:sz="4" w:space="0" w:color="181717"/>
                    <w:right w:val="single" w:sz="4" w:space="0" w:color="181717"/>
                  </w:tcBorders>
                  <w:vAlign w:val="center"/>
                </w:tcPr>
                <w:p w14:paraId="4661C0DE" w14:textId="77777777" w:rsidR="002B7B5A" w:rsidRDefault="00000000">
                  <w:pPr>
                    <w:spacing w:after="0" w:line="259" w:lineRule="auto"/>
                    <w:ind w:left="0" w:firstLine="0"/>
                    <w:jc w:val="center"/>
                  </w:pPr>
                  <w:r>
                    <w:rPr>
                      <w:sz w:val="20"/>
                    </w:rPr>
                    <w:t>Thành phần nguyên tố</w:t>
                  </w:r>
                </w:p>
              </w:tc>
              <w:tc>
                <w:tcPr>
                  <w:tcW w:w="1495" w:type="dxa"/>
                  <w:tcBorders>
                    <w:top w:val="single" w:sz="4" w:space="0" w:color="181717"/>
                    <w:left w:val="single" w:sz="4" w:space="0" w:color="181717"/>
                    <w:bottom w:val="single" w:sz="4" w:space="0" w:color="181717"/>
                    <w:right w:val="single" w:sz="4" w:space="0" w:color="181717"/>
                  </w:tcBorders>
                </w:tcPr>
                <w:p w14:paraId="2F30D5CC" w14:textId="77777777" w:rsidR="002B7B5A" w:rsidRDefault="00000000">
                  <w:pPr>
                    <w:spacing w:after="0" w:line="290" w:lineRule="auto"/>
                    <w:ind w:left="0" w:firstLine="0"/>
                    <w:jc w:val="center"/>
                  </w:pPr>
                  <w:r>
                    <w:rPr>
                      <w:sz w:val="20"/>
                    </w:rPr>
                    <w:t xml:space="preserve">Số lượng nguyên tử của </w:t>
                  </w:r>
                </w:p>
                <w:p w14:paraId="7F86C215" w14:textId="77777777" w:rsidR="002B7B5A" w:rsidRDefault="00000000">
                  <w:pPr>
                    <w:spacing w:after="0" w:line="259" w:lineRule="auto"/>
                    <w:ind w:left="0" w:firstLine="0"/>
                    <w:jc w:val="center"/>
                  </w:pPr>
                  <w:r>
                    <w:rPr>
                      <w:sz w:val="20"/>
                    </w:rPr>
                    <w:t>mỗi nguyên tố trong phân tử</w:t>
                  </w:r>
                </w:p>
              </w:tc>
            </w:tr>
            <w:tr w:rsidR="002B7B5A" w14:paraId="5B7AFAA1" w14:textId="77777777">
              <w:trPr>
                <w:trHeight w:val="372"/>
              </w:trPr>
              <w:tc>
                <w:tcPr>
                  <w:tcW w:w="1286" w:type="dxa"/>
                  <w:tcBorders>
                    <w:top w:val="single" w:sz="4" w:space="0" w:color="181717"/>
                    <w:left w:val="single" w:sz="4" w:space="0" w:color="181717"/>
                    <w:bottom w:val="single" w:sz="4" w:space="0" w:color="181717"/>
                    <w:right w:val="single" w:sz="4" w:space="0" w:color="181717"/>
                  </w:tcBorders>
                </w:tcPr>
                <w:p w14:paraId="2E65E499" w14:textId="77777777" w:rsidR="002B7B5A" w:rsidRDefault="00000000">
                  <w:pPr>
                    <w:spacing w:after="0" w:line="259" w:lineRule="auto"/>
                    <w:ind w:left="0" w:firstLine="0"/>
                    <w:jc w:val="left"/>
                  </w:pPr>
                  <w:r>
                    <w:rPr>
                      <w:sz w:val="20"/>
                    </w:rPr>
                    <w:t>C</w:t>
                  </w:r>
                  <w:r>
                    <w:rPr>
                      <w:sz w:val="12"/>
                    </w:rPr>
                    <w:t>6</w:t>
                  </w:r>
                  <w:r>
                    <w:rPr>
                      <w:sz w:val="20"/>
                    </w:rPr>
                    <w:t>H</w:t>
                  </w:r>
                  <w:r>
                    <w:rPr>
                      <w:sz w:val="12"/>
                    </w:rPr>
                    <w:t>6</w:t>
                  </w:r>
                </w:p>
              </w:tc>
              <w:tc>
                <w:tcPr>
                  <w:tcW w:w="1405" w:type="dxa"/>
                  <w:tcBorders>
                    <w:top w:val="single" w:sz="4" w:space="0" w:color="181717"/>
                    <w:left w:val="single" w:sz="4" w:space="0" w:color="181717"/>
                    <w:bottom w:val="single" w:sz="4" w:space="0" w:color="181717"/>
                    <w:right w:val="single" w:sz="4" w:space="0" w:color="181717"/>
                  </w:tcBorders>
                </w:tcPr>
                <w:p w14:paraId="15FF86E5" w14:textId="77777777" w:rsidR="002B7B5A" w:rsidRDefault="00000000">
                  <w:pPr>
                    <w:spacing w:after="0" w:line="259" w:lineRule="auto"/>
                    <w:ind w:left="0" w:firstLine="0"/>
                    <w:jc w:val="left"/>
                  </w:pPr>
                  <w:r>
                    <w:rPr>
                      <w:sz w:val="20"/>
                    </w:rPr>
                    <w:t>C, H</w:t>
                  </w:r>
                </w:p>
              </w:tc>
              <w:tc>
                <w:tcPr>
                  <w:tcW w:w="1495" w:type="dxa"/>
                  <w:tcBorders>
                    <w:top w:val="single" w:sz="4" w:space="0" w:color="181717"/>
                    <w:left w:val="single" w:sz="4" w:space="0" w:color="181717"/>
                    <w:bottom w:val="single" w:sz="4" w:space="0" w:color="181717"/>
                    <w:right w:val="single" w:sz="4" w:space="0" w:color="181717"/>
                  </w:tcBorders>
                </w:tcPr>
                <w:p w14:paraId="06E6B358" w14:textId="77777777" w:rsidR="002B7B5A" w:rsidRDefault="00000000">
                  <w:pPr>
                    <w:spacing w:after="0" w:line="259" w:lineRule="auto"/>
                    <w:ind w:left="0" w:firstLine="0"/>
                    <w:jc w:val="left"/>
                  </w:pPr>
                  <w:r>
                    <w:rPr>
                      <w:sz w:val="20"/>
                    </w:rPr>
                    <w:t>6C, 6H</w:t>
                  </w:r>
                </w:p>
              </w:tc>
            </w:tr>
            <w:tr w:rsidR="002B7B5A" w14:paraId="12F74B79" w14:textId="77777777">
              <w:trPr>
                <w:trHeight w:val="372"/>
              </w:trPr>
              <w:tc>
                <w:tcPr>
                  <w:tcW w:w="1286" w:type="dxa"/>
                  <w:tcBorders>
                    <w:top w:val="single" w:sz="4" w:space="0" w:color="181717"/>
                    <w:left w:val="single" w:sz="4" w:space="0" w:color="181717"/>
                    <w:bottom w:val="single" w:sz="4" w:space="0" w:color="181717"/>
                    <w:right w:val="single" w:sz="4" w:space="0" w:color="181717"/>
                  </w:tcBorders>
                </w:tcPr>
                <w:p w14:paraId="17EDCD27" w14:textId="77777777" w:rsidR="002B7B5A" w:rsidRDefault="00000000">
                  <w:pPr>
                    <w:spacing w:after="0" w:line="259" w:lineRule="auto"/>
                    <w:ind w:left="0" w:firstLine="0"/>
                    <w:jc w:val="left"/>
                  </w:pPr>
                  <w:r>
                    <w:rPr>
                      <w:sz w:val="20"/>
                    </w:rPr>
                    <w:t>C</w:t>
                  </w:r>
                  <w:r>
                    <w:rPr>
                      <w:sz w:val="12"/>
                    </w:rPr>
                    <w:t>6</w:t>
                  </w:r>
                  <w:r>
                    <w:rPr>
                      <w:sz w:val="20"/>
                    </w:rPr>
                    <w:t>H</w:t>
                  </w:r>
                  <w:r>
                    <w:rPr>
                      <w:sz w:val="12"/>
                    </w:rPr>
                    <w:t>12</w:t>
                  </w:r>
                  <w:r>
                    <w:rPr>
                      <w:sz w:val="20"/>
                    </w:rPr>
                    <w:t>O</w:t>
                  </w:r>
                  <w:r>
                    <w:rPr>
                      <w:sz w:val="12"/>
                    </w:rPr>
                    <w:t>6</w:t>
                  </w:r>
                </w:p>
              </w:tc>
              <w:tc>
                <w:tcPr>
                  <w:tcW w:w="1405" w:type="dxa"/>
                  <w:tcBorders>
                    <w:top w:val="single" w:sz="4" w:space="0" w:color="181717"/>
                    <w:left w:val="single" w:sz="4" w:space="0" w:color="181717"/>
                    <w:bottom w:val="single" w:sz="4" w:space="0" w:color="181717"/>
                    <w:right w:val="single" w:sz="4" w:space="0" w:color="181717"/>
                  </w:tcBorders>
                </w:tcPr>
                <w:p w14:paraId="18E422C5" w14:textId="77777777" w:rsidR="002B7B5A" w:rsidRDefault="002B7B5A">
                  <w:pPr>
                    <w:spacing w:after="160" w:line="259" w:lineRule="auto"/>
                    <w:ind w:left="0" w:firstLine="0"/>
                    <w:jc w:val="left"/>
                  </w:pPr>
                </w:p>
              </w:tc>
              <w:tc>
                <w:tcPr>
                  <w:tcW w:w="1495" w:type="dxa"/>
                  <w:tcBorders>
                    <w:top w:val="single" w:sz="4" w:space="0" w:color="181717"/>
                    <w:left w:val="single" w:sz="4" w:space="0" w:color="181717"/>
                    <w:bottom w:val="single" w:sz="4" w:space="0" w:color="181717"/>
                    <w:right w:val="single" w:sz="4" w:space="0" w:color="181717"/>
                  </w:tcBorders>
                </w:tcPr>
                <w:p w14:paraId="03168BA1" w14:textId="77777777" w:rsidR="002B7B5A" w:rsidRDefault="002B7B5A">
                  <w:pPr>
                    <w:spacing w:after="160" w:line="259" w:lineRule="auto"/>
                    <w:ind w:left="0" w:firstLine="0"/>
                    <w:jc w:val="left"/>
                  </w:pPr>
                </w:p>
              </w:tc>
            </w:tr>
            <w:tr w:rsidR="002B7B5A" w14:paraId="489D46F5" w14:textId="77777777">
              <w:trPr>
                <w:trHeight w:val="372"/>
              </w:trPr>
              <w:tc>
                <w:tcPr>
                  <w:tcW w:w="1286" w:type="dxa"/>
                  <w:tcBorders>
                    <w:top w:val="single" w:sz="4" w:space="0" w:color="181717"/>
                    <w:left w:val="single" w:sz="4" w:space="0" w:color="181717"/>
                    <w:bottom w:val="single" w:sz="4" w:space="0" w:color="181717"/>
                    <w:right w:val="single" w:sz="4" w:space="0" w:color="181717"/>
                  </w:tcBorders>
                </w:tcPr>
                <w:p w14:paraId="34172C57" w14:textId="77777777" w:rsidR="002B7B5A" w:rsidRDefault="00000000">
                  <w:pPr>
                    <w:spacing w:after="0" w:line="259" w:lineRule="auto"/>
                    <w:ind w:left="0" w:firstLine="0"/>
                    <w:jc w:val="left"/>
                  </w:pPr>
                  <w:r>
                    <w:rPr>
                      <w:sz w:val="20"/>
                    </w:rPr>
                    <w:t>C</w:t>
                  </w:r>
                  <w:r>
                    <w:rPr>
                      <w:sz w:val="12"/>
                    </w:rPr>
                    <w:t>2</w:t>
                  </w:r>
                  <w:r>
                    <w:rPr>
                      <w:sz w:val="20"/>
                    </w:rPr>
                    <w:t>H</w:t>
                  </w:r>
                  <w:r>
                    <w:rPr>
                      <w:sz w:val="12"/>
                    </w:rPr>
                    <w:t>4</w:t>
                  </w:r>
                </w:p>
              </w:tc>
              <w:tc>
                <w:tcPr>
                  <w:tcW w:w="1405" w:type="dxa"/>
                  <w:tcBorders>
                    <w:top w:val="single" w:sz="4" w:space="0" w:color="181717"/>
                    <w:left w:val="single" w:sz="4" w:space="0" w:color="181717"/>
                    <w:bottom w:val="single" w:sz="4" w:space="0" w:color="181717"/>
                    <w:right w:val="single" w:sz="4" w:space="0" w:color="181717"/>
                  </w:tcBorders>
                </w:tcPr>
                <w:p w14:paraId="780CC5BE" w14:textId="77777777" w:rsidR="002B7B5A" w:rsidRDefault="002B7B5A">
                  <w:pPr>
                    <w:spacing w:after="160" w:line="259" w:lineRule="auto"/>
                    <w:ind w:left="0" w:firstLine="0"/>
                    <w:jc w:val="left"/>
                  </w:pPr>
                </w:p>
              </w:tc>
              <w:tc>
                <w:tcPr>
                  <w:tcW w:w="1495" w:type="dxa"/>
                  <w:tcBorders>
                    <w:top w:val="single" w:sz="4" w:space="0" w:color="181717"/>
                    <w:left w:val="single" w:sz="4" w:space="0" w:color="181717"/>
                    <w:bottom w:val="single" w:sz="4" w:space="0" w:color="181717"/>
                    <w:right w:val="single" w:sz="4" w:space="0" w:color="181717"/>
                  </w:tcBorders>
                </w:tcPr>
                <w:p w14:paraId="1D0AF672" w14:textId="77777777" w:rsidR="002B7B5A" w:rsidRDefault="002B7B5A">
                  <w:pPr>
                    <w:spacing w:after="160" w:line="259" w:lineRule="auto"/>
                    <w:ind w:left="0" w:firstLine="0"/>
                    <w:jc w:val="left"/>
                  </w:pPr>
                </w:p>
              </w:tc>
            </w:tr>
            <w:tr w:rsidR="002B7B5A" w14:paraId="66AEDCC4" w14:textId="77777777">
              <w:trPr>
                <w:trHeight w:val="372"/>
              </w:trPr>
              <w:tc>
                <w:tcPr>
                  <w:tcW w:w="1286" w:type="dxa"/>
                  <w:tcBorders>
                    <w:top w:val="single" w:sz="4" w:space="0" w:color="181717"/>
                    <w:left w:val="single" w:sz="4" w:space="0" w:color="181717"/>
                    <w:bottom w:val="single" w:sz="4" w:space="0" w:color="181717"/>
                    <w:right w:val="single" w:sz="4" w:space="0" w:color="181717"/>
                  </w:tcBorders>
                </w:tcPr>
                <w:p w14:paraId="54B81326" w14:textId="77777777" w:rsidR="002B7B5A" w:rsidRDefault="00000000">
                  <w:pPr>
                    <w:spacing w:after="0" w:line="259" w:lineRule="auto"/>
                    <w:ind w:left="0" w:firstLine="0"/>
                    <w:jc w:val="left"/>
                  </w:pPr>
                  <w:r>
                    <w:rPr>
                      <w:sz w:val="20"/>
                    </w:rPr>
                    <w:t>CH</w:t>
                  </w:r>
                  <w:r>
                    <w:rPr>
                      <w:sz w:val="18"/>
                      <w:vertAlign w:val="subscript"/>
                    </w:rPr>
                    <w:t>3</w:t>
                  </w:r>
                  <w:r>
                    <w:rPr>
                      <w:sz w:val="20"/>
                    </w:rPr>
                    <w:t>Cl</w:t>
                  </w:r>
                </w:p>
              </w:tc>
              <w:tc>
                <w:tcPr>
                  <w:tcW w:w="1405" w:type="dxa"/>
                  <w:tcBorders>
                    <w:top w:val="single" w:sz="4" w:space="0" w:color="181717"/>
                    <w:left w:val="single" w:sz="4" w:space="0" w:color="181717"/>
                    <w:bottom w:val="single" w:sz="4" w:space="0" w:color="181717"/>
                    <w:right w:val="single" w:sz="4" w:space="0" w:color="181717"/>
                  </w:tcBorders>
                </w:tcPr>
                <w:p w14:paraId="34C37318" w14:textId="77777777" w:rsidR="002B7B5A" w:rsidRDefault="002B7B5A">
                  <w:pPr>
                    <w:spacing w:after="160" w:line="259" w:lineRule="auto"/>
                    <w:ind w:left="0" w:firstLine="0"/>
                    <w:jc w:val="left"/>
                  </w:pPr>
                </w:p>
              </w:tc>
              <w:tc>
                <w:tcPr>
                  <w:tcW w:w="1495" w:type="dxa"/>
                  <w:tcBorders>
                    <w:top w:val="single" w:sz="4" w:space="0" w:color="181717"/>
                    <w:left w:val="single" w:sz="4" w:space="0" w:color="181717"/>
                    <w:bottom w:val="single" w:sz="4" w:space="0" w:color="181717"/>
                    <w:right w:val="single" w:sz="4" w:space="0" w:color="181717"/>
                  </w:tcBorders>
                </w:tcPr>
                <w:p w14:paraId="492334D6" w14:textId="77777777" w:rsidR="002B7B5A" w:rsidRDefault="002B7B5A">
                  <w:pPr>
                    <w:spacing w:after="160" w:line="259" w:lineRule="auto"/>
                    <w:ind w:left="0" w:firstLine="0"/>
                    <w:jc w:val="left"/>
                  </w:pPr>
                </w:p>
              </w:tc>
            </w:tr>
          </w:tbl>
          <w:p w14:paraId="5D58420A" w14:textId="77777777" w:rsidR="002B7B5A" w:rsidRDefault="002B7B5A">
            <w:pPr>
              <w:spacing w:after="160" w:line="259" w:lineRule="auto"/>
              <w:ind w:left="0" w:firstLine="0"/>
              <w:jc w:val="left"/>
            </w:pPr>
          </w:p>
        </w:tc>
        <w:tc>
          <w:tcPr>
            <w:tcW w:w="4019" w:type="dxa"/>
            <w:tcBorders>
              <w:top w:val="single" w:sz="4" w:space="0" w:color="3E3672"/>
              <w:left w:val="single" w:sz="4" w:space="0" w:color="3E3672"/>
              <w:bottom w:val="single" w:sz="4" w:space="0" w:color="3E3672"/>
              <w:right w:val="single" w:sz="4" w:space="0" w:color="3E3672"/>
            </w:tcBorders>
          </w:tcPr>
          <w:p w14:paraId="1DEA569F" w14:textId="77777777" w:rsidR="002B7B5A" w:rsidRDefault="00000000">
            <w:pPr>
              <w:spacing w:after="0" w:line="259" w:lineRule="auto"/>
              <w:ind w:left="0" w:firstLine="0"/>
              <w:jc w:val="left"/>
            </w:pPr>
            <w:r>
              <w:rPr>
                <w:sz w:val="24"/>
              </w:rPr>
              <w:t>Bảng thông tin:</w:t>
            </w:r>
          </w:p>
          <w:tbl>
            <w:tblPr>
              <w:tblStyle w:val="TableGrid"/>
              <w:tblW w:w="3786" w:type="dxa"/>
              <w:tblInd w:w="5" w:type="dxa"/>
              <w:tblCellMar>
                <w:top w:w="61" w:type="dxa"/>
                <w:left w:w="108" w:type="dxa"/>
                <w:bottom w:w="0" w:type="dxa"/>
                <w:right w:w="63" w:type="dxa"/>
              </w:tblCellMar>
              <w:tblLook w:val="04A0" w:firstRow="1" w:lastRow="0" w:firstColumn="1" w:lastColumn="0" w:noHBand="0" w:noVBand="1"/>
            </w:tblPr>
            <w:tblGrid>
              <w:gridCol w:w="1022"/>
              <w:gridCol w:w="1200"/>
              <w:gridCol w:w="1564"/>
            </w:tblGrid>
            <w:tr w:rsidR="002B7B5A" w14:paraId="7A9D1218" w14:textId="77777777">
              <w:trPr>
                <w:trHeight w:val="1212"/>
              </w:trPr>
              <w:tc>
                <w:tcPr>
                  <w:tcW w:w="1022" w:type="dxa"/>
                  <w:tcBorders>
                    <w:top w:val="single" w:sz="4" w:space="0" w:color="181717"/>
                    <w:left w:val="single" w:sz="4" w:space="0" w:color="181717"/>
                    <w:bottom w:val="single" w:sz="4" w:space="0" w:color="181717"/>
                    <w:right w:val="single" w:sz="4" w:space="0" w:color="181717"/>
                  </w:tcBorders>
                  <w:vAlign w:val="center"/>
                </w:tcPr>
                <w:p w14:paraId="4209D533" w14:textId="77777777" w:rsidR="002B7B5A" w:rsidRDefault="00000000">
                  <w:pPr>
                    <w:spacing w:after="0" w:line="259" w:lineRule="auto"/>
                    <w:ind w:left="19" w:right="19" w:firstLine="0"/>
                    <w:jc w:val="center"/>
                  </w:pPr>
                  <w:r>
                    <w:rPr>
                      <w:sz w:val="20"/>
                    </w:rPr>
                    <w:t>Công thức phân tử</w:t>
                  </w:r>
                </w:p>
              </w:tc>
              <w:tc>
                <w:tcPr>
                  <w:tcW w:w="1200" w:type="dxa"/>
                  <w:tcBorders>
                    <w:top w:val="single" w:sz="4" w:space="0" w:color="181717"/>
                    <w:left w:val="single" w:sz="4" w:space="0" w:color="181717"/>
                    <w:bottom w:val="single" w:sz="4" w:space="0" w:color="181717"/>
                    <w:right w:val="single" w:sz="4" w:space="0" w:color="181717"/>
                  </w:tcBorders>
                  <w:vAlign w:val="center"/>
                </w:tcPr>
                <w:p w14:paraId="0E44CB4A" w14:textId="77777777" w:rsidR="002B7B5A" w:rsidRDefault="00000000">
                  <w:pPr>
                    <w:spacing w:after="0" w:line="259" w:lineRule="auto"/>
                    <w:ind w:left="0" w:firstLine="0"/>
                    <w:jc w:val="center"/>
                  </w:pPr>
                  <w:r>
                    <w:rPr>
                      <w:sz w:val="20"/>
                    </w:rPr>
                    <w:t>Thành phần nguyên tố</w:t>
                  </w:r>
                </w:p>
              </w:tc>
              <w:tc>
                <w:tcPr>
                  <w:tcW w:w="1564" w:type="dxa"/>
                  <w:tcBorders>
                    <w:top w:val="single" w:sz="4" w:space="0" w:color="181717"/>
                    <w:left w:val="single" w:sz="4" w:space="0" w:color="181717"/>
                    <w:bottom w:val="single" w:sz="4" w:space="0" w:color="181717"/>
                    <w:right w:val="single" w:sz="4" w:space="0" w:color="181717"/>
                  </w:tcBorders>
                </w:tcPr>
                <w:p w14:paraId="00378D7C" w14:textId="77777777" w:rsidR="002B7B5A" w:rsidRDefault="00000000">
                  <w:pPr>
                    <w:spacing w:after="0" w:line="290" w:lineRule="auto"/>
                    <w:ind w:left="0" w:firstLine="0"/>
                    <w:jc w:val="center"/>
                  </w:pPr>
                  <w:r>
                    <w:rPr>
                      <w:sz w:val="20"/>
                    </w:rPr>
                    <w:t xml:space="preserve">Số lượng nguyên tử của mỗi </w:t>
                  </w:r>
                </w:p>
                <w:p w14:paraId="6E3B78FA" w14:textId="77777777" w:rsidR="002B7B5A" w:rsidRDefault="00000000">
                  <w:pPr>
                    <w:spacing w:after="0" w:line="259" w:lineRule="auto"/>
                    <w:ind w:left="0" w:firstLine="0"/>
                    <w:jc w:val="center"/>
                  </w:pPr>
                  <w:r>
                    <w:rPr>
                      <w:sz w:val="20"/>
                    </w:rPr>
                    <w:t>nguyên tố trong phân tử</w:t>
                  </w:r>
                </w:p>
              </w:tc>
            </w:tr>
            <w:tr w:rsidR="002B7B5A" w14:paraId="56A0EB6B" w14:textId="77777777">
              <w:trPr>
                <w:trHeight w:val="372"/>
              </w:trPr>
              <w:tc>
                <w:tcPr>
                  <w:tcW w:w="1022" w:type="dxa"/>
                  <w:tcBorders>
                    <w:top w:val="single" w:sz="4" w:space="0" w:color="181717"/>
                    <w:left w:val="single" w:sz="4" w:space="0" w:color="181717"/>
                    <w:bottom w:val="single" w:sz="4" w:space="0" w:color="181717"/>
                    <w:right w:val="single" w:sz="4" w:space="0" w:color="181717"/>
                  </w:tcBorders>
                </w:tcPr>
                <w:p w14:paraId="76CC13EF" w14:textId="77777777" w:rsidR="002B7B5A" w:rsidRDefault="00000000">
                  <w:pPr>
                    <w:spacing w:after="0" w:line="259" w:lineRule="auto"/>
                    <w:ind w:left="0" w:firstLine="0"/>
                    <w:jc w:val="left"/>
                  </w:pPr>
                  <w:r>
                    <w:rPr>
                      <w:sz w:val="20"/>
                    </w:rPr>
                    <w:t>C</w:t>
                  </w:r>
                  <w:r>
                    <w:rPr>
                      <w:sz w:val="12"/>
                    </w:rPr>
                    <w:t>6</w:t>
                  </w:r>
                  <w:r>
                    <w:rPr>
                      <w:sz w:val="20"/>
                    </w:rPr>
                    <w:t>H</w:t>
                  </w:r>
                  <w:r>
                    <w:rPr>
                      <w:sz w:val="12"/>
                    </w:rPr>
                    <w:t>6</w:t>
                  </w:r>
                </w:p>
              </w:tc>
              <w:tc>
                <w:tcPr>
                  <w:tcW w:w="1200" w:type="dxa"/>
                  <w:tcBorders>
                    <w:top w:val="single" w:sz="4" w:space="0" w:color="181717"/>
                    <w:left w:val="single" w:sz="4" w:space="0" w:color="181717"/>
                    <w:bottom w:val="single" w:sz="4" w:space="0" w:color="181717"/>
                    <w:right w:val="single" w:sz="4" w:space="0" w:color="181717"/>
                  </w:tcBorders>
                </w:tcPr>
                <w:p w14:paraId="0E25A35A" w14:textId="77777777" w:rsidR="002B7B5A" w:rsidRDefault="00000000">
                  <w:pPr>
                    <w:spacing w:after="0" w:line="259" w:lineRule="auto"/>
                    <w:ind w:left="0" w:firstLine="0"/>
                    <w:jc w:val="left"/>
                  </w:pPr>
                  <w:r>
                    <w:rPr>
                      <w:sz w:val="20"/>
                    </w:rPr>
                    <w:t>C, H</w:t>
                  </w:r>
                </w:p>
              </w:tc>
              <w:tc>
                <w:tcPr>
                  <w:tcW w:w="1564" w:type="dxa"/>
                  <w:tcBorders>
                    <w:top w:val="single" w:sz="4" w:space="0" w:color="181717"/>
                    <w:left w:val="single" w:sz="4" w:space="0" w:color="181717"/>
                    <w:bottom w:val="single" w:sz="4" w:space="0" w:color="181717"/>
                    <w:right w:val="single" w:sz="4" w:space="0" w:color="181717"/>
                  </w:tcBorders>
                </w:tcPr>
                <w:p w14:paraId="54F859FC" w14:textId="77777777" w:rsidR="002B7B5A" w:rsidRDefault="00000000">
                  <w:pPr>
                    <w:spacing w:after="0" w:line="259" w:lineRule="auto"/>
                    <w:ind w:left="0" w:firstLine="0"/>
                    <w:jc w:val="left"/>
                  </w:pPr>
                  <w:r>
                    <w:rPr>
                      <w:sz w:val="20"/>
                    </w:rPr>
                    <w:t>6C, 6H</w:t>
                  </w:r>
                </w:p>
              </w:tc>
            </w:tr>
            <w:tr w:rsidR="002B7B5A" w14:paraId="78B1C934" w14:textId="77777777">
              <w:trPr>
                <w:trHeight w:val="372"/>
              </w:trPr>
              <w:tc>
                <w:tcPr>
                  <w:tcW w:w="1022" w:type="dxa"/>
                  <w:tcBorders>
                    <w:top w:val="single" w:sz="4" w:space="0" w:color="181717"/>
                    <w:left w:val="single" w:sz="4" w:space="0" w:color="181717"/>
                    <w:bottom w:val="single" w:sz="4" w:space="0" w:color="181717"/>
                    <w:right w:val="single" w:sz="4" w:space="0" w:color="181717"/>
                  </w:tcBorders>
                </w:tcPr>
                <w:p w14:paraId="76743DA9" w14:textId="77777777" w:rsidR="002B7B5A" w:rsidRDefault="00000000">
                  <w:pPr>
                    <w:spacing w:after="0" w:line="259" w:lineRule="auto"/>
                    <w:ind w:left="0" w:firstLine="0"/>
                    <w:jc w:val="left"/>
                  </w:pPr>
                  <w:r>
                    <w:rPr>
                      <w:sz w:val="20"/>
                    </w:rPr>
                    <w:t>C</w:t>
                  </w:r>
                  <w:r>
                    <w:rPr>
                      <w:sz w:val="12"/>
                    </w:rPr>
                    <w:t>6</w:t>
                  </w:r>
                  <w:r>
                    <w:rPr>
                      <w:sz w:val="20"/>
                    </w:rPr>
                    <w:t>H</w:t>
                  </w:r>
                  <w:r>
                    <w:rPr>
                      <w:sz w:val="12"/>
                    </w:rPr>
                    <w:t>12</w:t>
                  </w:r>
                  <w:r>
                    <w:rPr>
                      <w:sz w:val="20"/>
                    </w:rPr>
                    <w:t>O</w:t>
                  </w:r>
                  <w:r>
                    <w:rPr>
                      <w:sz w:val="12"/>
                    </w:rPr>
                    <w:t>6</w:t>
                  </w:r>
                </w:p>
              </w:tc>
              <w:tc>
                <w:tcPr>
                  <w:tcW w:w="1200" w:type="dxa"/>
                  <w:tcBorders>
                    <w:top w:val="single" w:sz="4" w:space="0" w:color="181717"/>
                    <w:left w:val="single" w:sz="4" w:space="0" w:color="181717"/>
                    <w:bottom w:val="single" w:sz="4" w:space="0" w:color="181717"/>
                    <w:right w:val="single" w:sz="4" w:space="0" w:color="181717"/>
                  </w:tcBorders>
                </w:tcPr>
                <w:p w14:paraId="646E7BC5" w14:textId="77777777" w:rsidR="002B7B5A" w:rsidRDefault="00000000">
                  <w:pPr>
                    <w:spacing w:after="0" w:line="259" w:lineRule="auto"/>
                    <w:ind w:left="0" w:firstLine="0"/>
                    <w:jc w:val="left"/>
                  </w:pPr>
                  <w:r>
                    <w:rPr>
                      <w:sz w:val="20"/>
                    </w:rPr>
                    <w:t>C, H, O</w:t>
                  </w:r>
                </w:p>
              </w:tc>
              <w:tc>
                <w:tcPr>
                  <w:tcW w:w="1564" w:type="dxa"/>
                  <w:tcBorders>
                    <w:top w:val="single" w:sz="4" w:space="0" w:color="181717"/>
                    <w:left w:val="single" w:sz="4" w:space="0" w:color="181717"/>
                    <w:bottom w:val="single" w:sz="4" w:space="0" w:color="181717"/>
                    <w:right w:val="single" w:sz="4" w:space="0" w:color="181717"/>
                  </w:tcBorders>
                </w:tcPr>
                <w:p w14:paraId="7D8F2CAC" w14:textId="77777777" w:rsidR="002B7B5A" w:rsidRDefault="00000000">
                  <w:pPr>
                    <w:spacing w:after="0" w:line="259" w:lineRule="auto"/>
                    <w:ind w:left="0" w:firstLine="0"/>
                    <w:jc w:val="left"/>
                  </w:pPr>
                  <w:r>
                    <w:rPr>
                      <w:sz w:val="20"/>
                    </w:rPr>
                    <w:t>6C, 12H, 6O</w:t>
                  </w:r>
                </w:p>
              </w:tc>
            </w:tr>
            <w:tr w:rsidR="002B7B5A" w14:paraId="12514BCA" w14:textId="77777777">
              <w:trPr>
                <w:trHeight w:val="372"/>
              </w:trPr>
              <w:tc>
                <w:tcPr>
                  <w:tcW w:w="1022" w:type="dxa"/>
                  <w:tcBorders>
                    <w:top w:val="single" w:sz="4" w:space="0" w:color="181717"/>
                    <w:left w:val="single" w:sz="4" w:space="0" w:color="181717"/>
                    <w:bottom w:val="single" w:sz="4" w:space="0" w:color="181717"/>
                    <w:right w:val="single" w:sz="4" w:space="0" w:color="181717"/>
                  </w:tcBorders>
                </w:tcPr>
                <w:p w14:paraId="5780C082" w14:textId="77777777" w:rsidR="002B7B5A" w:rsidRDefault="00000000">
                  <w:pPr>
                    <w:spacing w:after="0" w:line="259" w:lineRule="auto"/>
                    <w:ind w:left="0" w:firstLine="0"/>
                    <w:jc w:val="left"/>
                  </w:pPr>
                  <w:r>
                    <w:rPr>
                      <w:sz w:val="20"/>
                    </w:rPr>
                    <w:t>C</w:t>
                  </w:r>
                  <w:r>
                    <w:rPr>
                      <w:sz w:val="12"/>
                    </w:rPr>
                    <w:t>2</w:t>
                  </w:r>
                  <w:r>
                    <w:rPr>
                      <w:sz w:val="20"/>
                    </w:rPr>
                    <w:t>H</w:t>
                  </w:r>
                  <w:r>
                    <w:rPr>
                      <w:sz w:val="12"/>
                    </w:rPr>
                    <w:t>4</w:t>
                  </w:r>
                </w:p>
              </w:tc>
              <w:tc>
                <w:tcPr>
                  <w:tcW w:w="1200" w:type="dxa"/>
                  <w:tcBorders>
                    <w:top w:val="single" w:sz="4" w:space="0" w:color="181717"/>
                    <w:left w:val="single" w:sz="4" w:space="0" w:color="181717"/>
                    <w:bottom w:val="single" w:sz="4" w:space="0" w:color="181717"/>
                    <w:right w:val="single" w:sz="4" w:space="0" w:color="181717"/>
                  </w:tcBorders>
                </w:tcPr>
                <w:p w14:paraId="0166155F" w14:textId="77777777" w:rsidR="002B7B5A" w:rsidRDefault="00000000">
                  <w:pPr>
                    <w:spacing w:after="0" w:line="259" w:lineRule="auto"/>
                    <w:ind w:left="0" w:firstLine="0"/>
                    <w:jc w:val="left"/>
                  </w:pPr>
                  <w:r>
                    <w:rPr>
                      <w:sz w:val="20"/>
                    </w:rPr>
                    <w:t>C, H</w:t>
                  </w:r>
                </w:p>
              </w:tc>
              <w:tc>
                <w:tcPr>
                  <w:tcW w:w="1564" w:type="dxa"/>
                  <w:tcBorders>
                    <w:top w:val="single" w:sz="4" w:space="0" w:color="181717"/>
                    <w:left w:val="single" w:sz="4" w:space="0" w:color="181717"/>
                    <w:bottom w:val="single" w:sz="4" w:space="0" w:color="181717"/>
                    <w:right w:val="single" w:sz="4" w:space="0" w:color="181717"/>
                  </w:tcBorders>
                </w:tcPr>
                <w:p w14:paraId="444E7E55" w14:textId="77777777" w:rsidR="002B7B5A" w:rsidRDefault="00000000">
                  <w:pPr>
                    <w:spacing w:after="0" w:line="259" w:lineRule="auto"/>
                    <w:ind w:left="0" w:firstLine="0"/>
                    <w:jc w:val="left"/>
                  </w:pPr>
                  <w:r>
                    <w:rPr>
                      <w:sz w:val="20"/>
                    </w:rPr>
                    <w:t>2C, 4H</w:t>
                  </w:r>
                </w:p>
              </w:tc>
            </w:tr>
            <w:tr w:rsidR="002B7B5A" w14:paraId="22ACD68D" w14:textId="77777777">
              <w:trPr>
                <w:trHeight w:val="372"/>
              </w:trPr>
              <w:tc>
                <w:tcPr>
                  <w:tcW w:w="1022" w:type="dxa"/>
                  <w:tcBorders>
                    <w:top w:val="single" w:sz="4" w:space="0" w:color="181717"/>
                    <w:left w:val="single" w:sz="4" w:space="0" w:color="181717"/>
                    <w:bottom w:val="single" w:sz="4" w:space="0" w:color="181717"/>
                    <w:right w:val="single" w:sz="4" w:space="0" w:color="181717"/>
                  </w:tcBorders>
                </w:tcPr>
                <w:p w14:paraId="53D53935" w14:textId="77777777" w:rsidR="002B7B5A" w:rsidRDefault="00000000">
                  <w:pPr>
                    <w:spacing w:after="0" w:line="259" w:lineRule="auto"/>
                    <w:ind w:left="0" w:firstLine="0"/>
                    <w:jc w:val="left"/>
                  </w:pPr>
                  <w:r>
                    <w:rPr>
                      <w:sz w:val="20"/>
                    </w:rPr>
                    <w:t>CH</w:t>
                  </w:r>
                  <w:r>
                    <w:rPr>
                      <w:sz w:val="18"/>
                      <w:vertAlign w:val="subscript"/>
                    </w:rPr>
                    <w:t>3</w:t>
                  </w:r>
                  <w:r>
                    <w:rPr>
                      <w:sz w:val="20"/>
                    </w:rPr>
                    <w:t>Cl</w:t>
                  </w:r>
                </w:p>
              </w:tc>
              <w:tc>
                <w:tcPr>
                  <w:tcW w:w="1200" w:type="dxa"/>
                  <w:tcBorders>
                    <w:top w:val="single" w:sz="4" w:space="0" w:color="181717"/>
                    <w:left w:val="single" w:sz="4" w:space="0" w:color="181717"/>
                    <w:bottom w:val="single" w:sz="4" w:space="0" w:color="181717"/>
                    <w:right w:val="single" w:sz="4" w:space="0" w:color="181717"/>
                  </w:tcBorders>
                </w:tcPr>
                <w:p w14:paraId="36008244" w14:textId="77777777" w:rsidR="002B7B5A" w:rsidRDefault="00000000">
                  <w:pPr>
                    <w:spacing w:after="0" w:line="259" w:lineRule="auto"/>
                    <w:ind w:left="0" w:firstLine="0"/>
                    <w:jc w:val="left"/>
                  </w:pPr>
                  <w:r>
                    <w:rPr>
                      <w:sz w:val="20"/>
                    </w:rPr>
                    <w:t>C, H, Cl</w:t>
                  </w:r>
                </w:p>
              </w:tc>
              <w:tc>
                <w:tcPr>
                  <w:tcW w:w="1564" w:type="dxa"/>
                  <w:tcBorders>
                    <w:top w:val="single" w:sz="4" w:space="0" w:color="181717"/>
                    <w:left w:val="single" w:sz="4" w:space="0" w:color="181717"/>
                    <w:bottom w:val="single" w:sz="4" w:space="0" w:color="181717"/>
                    <w:right w:val="single" w:sz="4" w:space="0" w:color="181717"/>
                  </w:tcBorders>
                </w:tcPr>
                <w:p w14:paraId="4C9246A4" w14:textId="77777777" w:rsidR="002B7B5A" w:rsidRDefault="00000000">
                  <w:pPr>
                    <w:spacing w:after="0" w:line="259" w:lineRule="auto"/>
                    <w:ind w:left="0" w:firstLine="0"/>
                    <w:jc w:val="left"/>
                  </w:pPr>
                  <w:r>
                    <w:rPr>
                      <w:sz w:val="20"/>
                    </w:rPr>
                    <w:t>1C, 3H, 1Cl</w:t>
                  </w:r>
                </w:p>
              </w:tc>
            </w:tr>
          </w:tbl>
          <w:p w14:paraId="5BAF91F3" w14:textId="77777777" w:rsidR="002B7B5A" w:rsidRDefault="002B7B5A">
            <w:pPr>
              <w:spacing w:after="160" w:line="259" w:lineRule="auto"/>
              <w:ind w:left="0" w:firstLine="0"/>
              <w:jc w:val="left"/>
            </w:pPr>
          </w:p>
        </w:tc>
      </w:tr>
      <w:tr w:rsidR="002B7B5A" w14:paraId="6FCE7548" w14:textId="77777777">
        <w:tblPrEx>
          <w:tblCellMar>
            <w:top w:w="51" w:type="dxa"/>
            <w:right w:w="52" w:type="dxa"/>
          </w:tblCellMar>
        </w:tblPrEx>
        <w:trPr>
          <w:trHeight w:val="8324"/>
        </w:trPr>
        <w:tc>
          <w:tcPr>
            <w:tcW w:w="4460" w:type="dxa"/>
            <w:tcBorders>
              <w:top w:val="single" w:sz="4" w:space="0" w:color="3E3672"/>
              <w:left w:val="single" w:sz="4" w:space="0" w:color="3E3672"/>
              <w:bottom w:val="single" w:sz="4" w:space="0" w:color="3E3672"/>
              <w:right w:val="single" w:sz="4" w:space="0" w:color="3E3672"/>
            </w:tcBorders>
          </w:tcPr>
          <w:p w14:paraId="15C9BF83" w14:textId="77777777" w:rsidR="002B7B5A" w:rsidRDefault="00000000">
            <w:pPr>
              <w:spacing w:after="57" w:line="311" w:lineRule="auto"/>
              <w:ind w:left="0" w:firstLine="0"/>
            </w:pPr>
            <w:r>
              <w:rPr>
                <w:sz w:val="24"/>
              </w:rPr>
              <w:lastRenderedPageBreak/>
              <w:t>b) Điền từ thích hợp vào chỗ có dấu “…” để hoàn thành nhận xét sau:</w:t>
            </w:r>
          </w:p>
          <w:p w14:paraId="77C4CF24" w14:textId="77777777" w:rsidR="002B7B5A" w:rsidRDefault="00000000">
            <w:pPr>
              <w:spacing w:after="57" w:line="311" w:lineRule="auto"/>
              <w:ind w:left="0" w:right="56" w:firstLine="0"/>
            </w:pPr>
            <w:r>
              <w:rPr>
                <w:sz w:val="24"/>
              </w:rPr>
              <w:t>Công thức phân tử cho biết ……… nguyên tố và ……. nguyên tử của mỗi nguyên tố trong phân tử.</w:t>
            </w:r>
          </w:p>
          <w:p w14:paraId="544B8E04" w14:textId="77777777" w:rsidR="002B7B5A" w:rsidRDefault="00000000">
            <w:pPr>
              <w:spacing w:after="116" w:line="259" w:lineRule="auto"/>
              <w:ind w:left="0" w:firstLine="0"/>
              <w:jc w:val="left"/>
            </w:pPr>
            <w:r>
              <w:rPr>
                <w:b/>
                <w:i/>
                <w:sz w:val="24"/>
              </w:rPr>
              <w:t>Bước 2: Thực hiện nhiệm vụ học tập</w:t>
            </w:r>
          </w:p>
          <w:p w14:paraId="719405B1" w14:textId="77777777" w:rsidR="002B7B5A" w:rsidRDefault="00000000">
            <w:pPr>
              <w:spacing w:after="0" w:line="360" w:lineRule="auto"/>
              <w:ind w:left="0" w:right="56" w:firstLine="0"/>
            </w:pPr>
            <w:r>
              <w:rPr>
                <w:sz w:val="24"/>
              </w:rPr>
              <w:t xml:space="preserve">HS thực hiện nhiệm vụ theo yêu cầu của GV. </w:t>
            </w:r>
            <w:r>
              <w:rPr>
                <w:b/>
                <w:i/>
                <w:sz w:val="24"/>
              </w:rPr>
              <w:t xml:space="preserve">Bước 3: Báo cáo kết quả và thảo luận </w:t>
            </w:r>
            <w:r>
              <w:rPr>
                <w:sz w:val="24"/>
              </w:rPr>
              <w:t>– GV gọi một số HS trả lời bài tập.</w:t>
            </w:r>
          </w:p>
          <w:p w14:paraId="56AB5A20" w14:textId="77777777" w:rsidR="002B7B5A" w:rsidRDefault="00000000">
            <w:pPr>
              <w:numPr>
                <w:ilvl w:val="0"/>
                <w:numId w:val="585"/>
              </w:numPr>
              <w:spacing w:after="116" w:line="259" w:lineRule="auto"/>
              <w:ind w:hanging="179"/>
              <w:jc w:val="left"/>
            </w:pPr>
            <w:r>
              <w:rPr>
                <w:sz w:val="24"/>
              </w:rPr>
              <w:t>HS nhận xét, bổ sung (nếu có).</w:t>
            </w:r>
          </w:p>
          <w:p w14:paraId="06AD5D2A" w14:textId="77777777" w:rsidR="002B7B5A" w:rsidRDefault="00000000">
            <w:pPr>
              <w:spacing w:after="57" w:line="311" w:lineRule="auto"/>
              <w:ind w:left="0" w:firstLine="0"/>
            </w:pPr>
            <w:r>
              <w:rPr>
                <w:b/>
                <w:i/>
                <w:sz w:val="24"/>
              </w:rPr>
              <w:t>Bước 4: Đánh giá kết quả thực hiện nhiệm vụ</w:t>
            </w:r>
          </w:p>
          <w:p w14:paraId="43DBB813" w14:textId="77777777" w:rsidR="002B7B5A" w:rsidRDefault="00000000">
            <w:pPr>
              <w:numPr>
                <w:ilvl w:val="0"/>
                <w:numId w:val="585"/>
              </w:numPr>
              <w:spacing w:after="116" w:line="259" w:lineRule="auto"/>
              <w:ind w:hanging="179"/>
              <w:jc w:val="left"/>
            </w:pPr>
            <w:r>
              <w:rPr>
                <w:sz w:val="24"/>
              </w:rPr>
              <w:t xml:space="preserve">GV thực hiện: </w:t>
            </w:r>
          </w:p>
          <w:p w14:paraId="5F3183FF" w14:textId="77777777" w:rsidR="002B7B5A" w:rsidRDefault="00000000">
            <w:pPr>
              <w:spacing w:after="89" w:line="311" w:lineRule="auto"/>
              <w:ind w:left="0" w:firstLine="0"/>
            </w:pPr>
            <w:r>
              <w:rPr>
                <w:sz w:val="24"/>
              </w:rPr>
              <w:t>+ Chốt khái niệm công thức phân tử (trang 104, SGK).</w:t>
            </w:r>
          </w:p>
          <w:p w14:paraId="09A1B857" w14:textId="77777777" w:rsidR="002B7B5A" w:rsidRDefault="00000000">
            <w:pPr>
              <w:spacing w:after="41" w:line="324" w:lineRule="auto"/>
              <w:ind w:left="0" w:firstLine="0"/>
            </w:pPr>
            <w:r>
              <w:rPr>
                <w:sz w:val="24"/>
              </w:rPr>
              <w:t>+ Yêu cầu HS cho biết:  C</w:t>
            </w:r>
            <w:r>
              <w:rPr>
                <w:sz w:val="22"/>
                <w:vertAlign w:val="subscript"/>
              </w:rPr>
              <w:t>2</w:t>
            </w:r>
            <w:r>
              <w:rPr>
                <w:sz w:val="24"/>
              </w:rPr>
              <w:t>H</w:t>
            </w:r>
            <w:r>
              <w:rPr>
                <w:sz w:val="22"/>
                <w:vertAlign w:val="subscript"/>
              </w:rPr>
              <w:t>5</w:t>
            </w:r>
            <w:r>
              <w:rPr>
                <w:sz w:val="24"/>
              </w:rPr>
              <w:t>OH có phải công thức phân tử không? Vì sao?</w:t>
            </w:r>
          </w:p>
          <w:p w14:paraId="1C2987E5" w14:textId="77777777" w:rsidR="002B7B5A" w:rsidRDefault="00000000">
            <w:pPr>
              <w:spacing w:after="0" w:line="259" w:lineRule="auto"/>
              <w:ind w:left="0" w:right="56" w:firstLine="0"/>
            </w:pPr>
            <w:r>
              <w:rPr>
                <w:sz w:val="24"/>
              </w:rPr>
              <w:t>+ Lưu ý với HS cách viết công thức phân tử: thường được viết theo thứ tự C, H, O, N,… Trong trường hợp này, công thức phân tử của hợp chất sẽ là C</w:t>
            </w:r>
            <w:r>
              <w:rPr>
                <w:sz w:val="22"/>
                <w:vertAlign w:val="subscript"/>
              </w:rPr>
              <w:t>2</w:t>
            </w:r>
            <w:r>
              <w:rPr>
                <w:sz w:val="24"/>
              </w:rPr>
              <w:t>H</w:t>
            </w:r>
            <w:r>
              <w:rPr>
                <w:sz w:val="22"/>
                <w:vertAlign w:val="subscript"/>
              </w:rPr>
              <w:t>6</w:t>
            </w:r>
            <w:r>
              <w:rPr>
                <w:sz w:val="24"/>
              </w:rPr>
              <w:t>O thay vì C</w:t>
            </w:r>
            <w:r>
              <w:rPr>
                <w:sz w:val="22"/>
                <w:vertAlign w:val="subscript"/>
              </w:rPr>
              <w:t>2</w:t>
            </w:r>
            <w:r>
              <w:rPr>
                <w:sz w:val="24"/>
              </w:rPr>
              <w:t>H</w:t>
            </w:r>
            <w:r>
              <w:rPr>
                <w:sz w:val="22"/>
                <w:vertAlign w:val="subscript"/>
              </w:rPr>
              <w:t>5</w:t>
            </w:r>
            <w:r>
              <w:rPr>
                <w:sz w:val="24"/>
              </w:rPr>
              <w:t>OH.</w:t>
            </w:r>
          </w:p>
        </w:tc>
        <w:tc>
          <w:tcPr>
            <w:tcW w:w="4019" w:type="dxa"/>
            <w:tcBorders>
              <w:top w:val="single" w:sz="4" w:space="0" w:color="3E3672"/>
              <w:left w:val="single" w:sz="4" w:space="0" w:color="3E3672"/>
              <w:bottom w:val="single" w:sz="4" w:space="0" w:color="3E3672"/>
              <w:right w:val="single" w:sz="4" w:space="0" w:color="3E3672"/>
            </w:tcBorders>
          </w:tcPr>
          <w:p w14:paraId="004F2F11" w14:textId="77777777" w:rsidR="002B7B5A" w:rsidRDefault="00000000">
            <w:pPr>
              <w:spacing w:after="116" w:line="259" w:lineRule="auto"/>
              <w:ind w:left="0" w:firstLine="0"/>
              <w:jc w:val="left"/>
            </w:pPr>
            <w:r>
              <w:rPr>
                <w:sz w:val="24"/>
              </w:rPr>
              <w:t xml:space="preserve">Khái niệm công thức phân tử: </w:t>
            </w:r>
          </w:p>
          <w:p w14:paraId="78CD4E9A" w14:textId="77777777" w:rsidR="002B7B5A" w:rsidRDefault="00000000">
            <w:pPr>
              <w:spacing w:after="4432" w:line="311" w:lineRule="auto"/>
              <w:ind w:left="0" w:right="55" w:firstLine="0"/>
            </w:pPr>
            <w:r>
              <w:rPr>
                <w:i/>
                <w:sz w:val="24"/>
              </w:rPr>
              <w:t>Công thức phân tử cho biết thành phần nguyên tố và số lượng nguyên tử của mỗi nguyên tố trong phân tử.</w:t>
            </w:r>
          </w:p>
          <w:p w14:paraId="774D6952" w14:textId="77777777" w:rsidR="002B7B5A" w:rsidRDefault="00000000">
            <w:pPr>
              <w:spacing w:after="0" w:line="259" w:lineRule="auto"/>
              <w:ind w:left="0" w:right="55" w:firstLine="0"/>
            </w:pPr>
            <w:r>
              <w:rPr>
                <w:sz w:val="24"/>
              </w:rPr>
              <w:t>C</w:t>
            </w:r>
            <w:r>
              <w:rPr>
                <w:sz w:val="22"/>
                <w:vertAlign w:val="subscript"/>
              </w:rPr>
              <w:t>2</w:t>
            </w:r>
            <w:r>
              <w:rPr>
                <w:sz w:val="24"/>
              </w:rPr>
              <w:t>H</w:t>
            </w:r>
            <w:r>
              <w:rPr>
                <w:sz w:val="22"/>
                <w:vertAlign w:val="subscript"/>
              </w:rPr>
              <w:t>5</w:t>
            </w:r>
            <w:r>
              <w:rPr>
                <w:sz w:val="24"/>
              </w:rPr>
              <w:t>OH không phải công thức phân tử vì nó còn cho biết trật tự liên kết giữa các nguyên tử trong phân tử.</w:t>
            </w:r>
          </w:p>
        </w:tc>
      </w:tr>
    </w:tbl>
    <w:p w14:paraId="5E764D28" w14:textId="77777777" w:rsidR="002B7B5A" w:rsidRDefault="00000000">
      <w:pPr>
        <w:numPr>
          <w:ilvl w:val="1"/>
          <w:numId w:val="160"/>
        </w:numPr>
        <w:spacing w:after="80" w:line="255" w:lineRule="auto"/>
        <w:ind w:hanging="397"/>
      </w:pPr>
      <w:r>
        <w:rPr>
          <w:rFonts w:ascii="Calibri" w:eastAsia="Calibri" w:hAnsi="Calibri" w:cs="Calibri"/>
          <w:i/>
          <w:color w:val="DC892F"/>
        </w:rPr>
        <w:t>Tìm hiểu công thức cấu tạo</w:t>
      </w:r>
    </w:p>
    <w:p w14:paraId="7B7AD710" w14:textId="77777777" w:rsidR="002B7B5A" w:rsidRDefault="00000000">
      <w:pPr>
        <w:numPr>
          <w:ilvl w:val="2"/>
          <w:numId w:val="160"/>
        </w:numPr>
        <w:spacing w:after="96" w:line="259" w:lineRule="auto"/>
        <w:ind w:hanging="263"/>
        <w:jc w:val="left"/>
      </w:pPr>
      <w:r>
        <w:rPr>
          <w:i/>
        </w:rPr>
        <w:t>Mục tiêu</w:t>
      </w:r>
    </w:p>
    <w:p w14:paraId="3299715B" w14:textId="77777777" w:rsidR="002B7B5A" w:rsidRDefault="00000000">
      <w:pPr>
        <w:spacing w:after="0"/>
        <w:ind w:left="278"/>
      </w:pPr>
      <w:r>
        <w:t xml:space="preserve">Nêu được khái niệm công thức cấu tạo và ý nghĩa của nó. </w:t>
      </w:r>
      <w:r>
        <w:rPr>
          <w:i/>
        </w:rPr>
        <w:t>b) Tiến trình thực hiện</w:t>
      </w:r>
    </w:p>
    <w:tbl>
      <w:tblPr>
        <w:tblStyle w:val="TableGrid"/>
        <w:tblW w:w="8494" w:type="dxa"/>
        <w:tblInd w:w="288" w:type="dxa"/>
        <w:tblCellMar>
          <w:top w:w="40" w:type="dxa"/>
          <w:left w:w="108" w:type="dxa"/>
          <w:bottom w:w="0" w:type="dxa"/>
          <w:right w:w="53" w:type="dxa"/>
        </w:tblCellMar>
        <w:tblLook w:val="04A0" w:firstRow="1" w:lastRow="0" w:firstColumn="1" w:lastColumn="0" w:noHBand="0" w:noVBand="1"/>
      </w:tblPr>
      <w:tblGrid>
        <w:gridCol w:w="113"/>
        <w:gridCol w:w="1391"/>
        <w:gridCol w:w="1680"/>
        <w:gridCol w:w="1769"/>
        <w:gridCol w:w="31"/>
        <w:gridCol w:w="3510"/>
      </w:tblGrid>
      <w:tr w:rsidR="002B7B5A" w14:paraId="71833A14" w14:textId="77777777">
        <w:trPr>
          <w:trHeight w:val="401"/>
        </w:trPr>
        <w:tc>
          <w:tcPr>
            <w:tcW w:w="4984" w:type="dxa"/>
            <w:gridSpan w:val="5"/>
            <w:tcBorders>
              <w:top w:val="single" w:sz="4" w:space="0" w:color="3E3672"/>
              <w:left w:val="single" w:sz="4" w:space="0" w:color="3E3672"/>
              <w:bottom w:val="single" w:sz="4" w:space="0" w:color="3E3672"/>
              <w:right w:val="single" w:sz="4" w:space="0" w:color="3E3672"/>
            </w:tcBorders>
            <w:shd w:val="clear" w:color="auto" w:fill="C6BDD4"/>
          </w:tcPr>
          <w:p w14:paraId="439E834E" w14:textId="77777777" w:rsidR="002B7B5A" w:rsidRDefault="00000000">
            <w:pPr>
              <w:spacing w:after="0" w:line="259" w:lineRule="auto"/>
              <w:ind w:left="0" w:right="55" w:firstLine="0"/>
              <w:jc w:val="center"/>
            </w:pPr>
            <w:r>
              <w:rPr>
                <w:b/>
                <w:sz w:val="24"/>
              </w:rPr>
              <w:t>Hoạt động của giáo viên và học sinh</w:t>
            </w:r>
          </w:p>
        </w:tc>
        <w:tc>
          <w:tcPr>
            <w:tcW w:w="3510" w:type="dxa"/>
            <w:tcBorders>
              <w:top w:val="single" w:sz="4" w:space="0" w:color="3E3672"/>
              <w:left w:val="single" w:sz="4" w:space="0" w:color="3E3672"/>
              <w:bottom w:val="single" w:sz="4" w:space="0" w:color="3E3672"/>
              <w:right w:val="single" w:sz="4" w:space="0" w:color="3E3672"/>
            </w:tcBorders>
            <w:shd w:val="clear" w:color="auto" w:fill="C6BDD4"/>
          </w:tcPr>
          <w:p w14:paraId="3320199C" w14:textId="77777777" w:rsidR="002B7B5A" w:rsidRDefault="00000000">
            <w:pPr>
              <w:spacing w:after="0" w:line="259" w:lineRule="auto"/>
              <w:ind w:left="0" w:right="55" w:firstLine="0"/>
              <w:jc w:val="center"/>
            </w:pPr>
            <w:r>
              <w:rPr>
                <w:b/>
                <w:sz w:val="24"/>
              </w:rPr>
              <w:t>Sản phẩm</w:t>
            </w:r>
          </w:p>
        </w:tc>
      </w:tr>
      <w:tr w:rsidR="002B7B5A" w14:paraId="4E1C060A" w14:textId="77777777">
        <w:trPr>
          <w:trHeight w:val="2215"/>
        </w:trPr>
        <w:tc>
          <w:tcPr>
            <w:tcW w:w="4984" w:type="dxa"/>
            <w:gridSpan w:val="5"/>
            <w:tcBorders>
              <w:top w:val="single" w:sz="4" w:space="0" w:color="3E3672"/>
              <w:left w:val="single" w:sz="4" w:space="0" w:color="3E3672"/>
              <w:bottom w:val="single" w:sz="4" w:space="0" w:color="3E3672"/>
              <w:right w:val="single" w:sz="4" w:space="0" w:color="3E3672"/>
            </w:tcBorders>
          </w:tcPr>
          <w:p w14:paraId="52580B40" w14:textId="77777777" w:rsidR="002B7B5A" w:rsidRDefault="00000000">
            <w:pPr>
              <w:spacing w:after="96" w:line="259" w:lineRule="auto"/>
              <w:ind w:left="0" w:firstLine="0"/>
              <w:jc w:val="left"/>
            </w:pPr>
            <w:r>
              <w:rPr>
                <w:b/>
                <w:i/>
                <w:sz w:val="24"/>
              </w:rPr>
              <w:lastRenderedPageBreak/>
              <w:t>Bước 1: Chuyển giao nhiệm vụ</w:t>
            </w:r>
          </w:p>
          <w:p w14:paraId="16B46501" w14:textId="77777777" w:rsidR="002B7B5A" w:rsidRDefault="00000000">
            <w:pPr>
              <w:numPr>
                <w:ilvl w:val="0"/>
                <w:numId w:val="586"/>
              </w:numPr>
              <w:spacing w:after="57" w:line="293" w:lineRule="auto"/>
              <w:ind w:right="27" w:firstLine="0"/>
            </w:pPr>
            <w:r>
              <w:rPr>
                <w:sz w:val="24"/>
              </w:rPr>
              <w:t>GV giới thiệu khái niệm công thức cấu tạo (SGK, trang 104).</w:t>
            </w:r>
          </w:p>
          <w:p w14:paraId="2193872B" w14:textId="77777777" w:rsidR="002B7B5A" w:rsidRDefault="00000000">
            <w:pPr>
              <w:numPr>
                <w:ilvl w:val="0"/>
                <w:numId w:val="586"/>
              </w:numPr>
              <w:spacing w:after="0" w:line="259" w:lineRule="auto"/>
              <w:ind w:right="27" w:firstLine="0"/>
            </w:pPr>
            <w:r>
              <w:rPr>
                <w:sz w:val="24"/>
              </w:rPr>
              <w:t>GV hướng dẫn HS quan sát và phân tích sự khác biệt của công thức phân tử và công thức cấu tạo qua các ví dụ sau:</w:t>
            </w:r>
          </w:p>
        </w:tc>
        <w:tc>
          <w:tcPr>
            <w:tcW w:w="3510" w:type="dxa"/>
            <w:tcBorders>
              <w:top w:val="single" w:sz="4" w:space="0" w:color="3E3672"/>
              <w:left w:val="single" w:sz="4" w:space="0" w:color="3E3672"/>
              <w:bottom w:val="single" w:sz="4" w:space="0" w:color="3E3672"/>
              <w:right w:val="single" w:sz="4" w:space="0" w:color="3E3672"/>
            </w:tcBorders>
          </w:tcPr>
          <w:p w14:paraId="33B5521E" w14:textId="77777777" w:rsidR="002B7B5A" w:rsidRDefault="00000000">
            <w:pPr>
              <w:spacing w:after="0" w:line="259" w:lineRule="auto"/>
              <w:ind w:left="0" w:right="55" w:firstLine="0"/>
            </w:pPr>
            <w:r>
              <w:rPr>
                <w:sz w:val="24"/>
              </w:rPr>
              <w:t xml:space="preserve">– Khái niệm công thức cấu tạo: </w:t>
            </w:r>
            <w:r>
              <w:rPr>
                <w:i/>
                <w:sz w:val="24"/>
              </w:rPr>
              <w:t>Công thức cấu tạo cho biết trật tự liên kết và cách thức liên kết giữa các nguyên tử trong phân tử.</w:t>
            </w:r>
          </w:p>
        </w:tc>
      </w:tr>
      <w:tr w:rsidR="002B7B5A" w14:paraId="06BAC13D" w14:textId="77777777">
        <w:tblPrEx>
          <w:tblCellMar>
            <w:top w:w="14" w:type="dxa"/>
            <w:left w:w="0" w:type="dxa"/>
            <w:bottom w:w="27" w:type="dxa"/>
            <w:right w:w="0" w:type="dxa"/>
          </w:tblCellMar>
        </w:tblPrEx>
        <w:trPr>
          <w:trHeight w:val="771"/>
        </w:trPr>
        <w:tc>
          <w:tcPr>
            <w:tcW w:w="113" w:type="dxa"/>
            <w:vMerge w:val="restart"/>
            <w:tcBorders>
              <w:top w:val="single" w:sz="4" w:space="0" w:color="3E3672"/>
              <w:left w:val="single" w:sz="4" w:space="0" w:color="3E3672"/>
              <w:bottom w:val="single" w:sz="4" w:space="0" w:color="3E3672"/>
              <w:right w:val="nil"/>
            </w:tcBorders>
          </w:tcPr>
          <w:p w14:paraId="24208FDE" w14:textId="77777777" w:rsidR="002B7B5A" w:rsidRDefault="002B7B5A">
            <w:pPr>
              <w:spacing w:after="160" w:line="259" w:lineRule="auto"/>
              <w:ind w:left="0" w:firstLine="0"/>
              <w:jc w:val="left"/>
            </w:pPr>
          </w:p>
        </w:tc>
        <w:tc>
          <w:tcPr>
            <w:tcW w:w="1391" w:type="dxa"/>
            <w:tcBorders>
              <w:top w:val="single" w:sz="4" w:space="0" w:color="3E3672"/>
              <w:left w:val="nil"/>
              <w:bottom w:val="single" w:sz="4" w:space="0" w:color="181717"/>
              <w:right w:val="nil"/>
            </w:tcBorders>
            <w:vAlign w:val="bottom"/>
          </w:tcPr>
          <w:p w14:paraId="103BF026" w14:textId="77777777" w:rsidR="002B7B5A" w:rsidRDefault="00000000">
            <w:pPr>
              <w:spacing w:after="61" w:line="259" w:lineRule="auto"/>
              <w:ind w:left="-5" w:firstLine="0"/>
              <w:jc w:val="left"/>
            </w:pPr>
            <w:r>
              <w:rPr>
                <w:rFonts w:ascii="Calibri" w:eastAsia="Calibri" w:hAnsi="Calibri" w:cs="Calibri"/>
                <w:noProof/>
                <w:color w:val="000000"/>
                <w:sz w:val="22"/>
              </w:rPr>
              <mc:AlternateContent>
                <mc:Choice Requires="wpg">
                  <w:drawing>
                    <wp:inline distT="0" distB="0" distL="0" distR="0" wp14:anchorId="40CB2BB8" wp14:editId="4D58FF78">
                      <wp:extent cx="886574" cy="6350"/>
                      <wp:effectExtent l="0" t="0" r="0" b="0"/>
                      <wp:docPr id="475531" name="Group 475531"/>
                      <wp:cNvGraphicFramePr/>
                      <a:graphic xmlns:a="http://schemas.openxmlformats.org/drawingml/2006/main">
                        <a:graphicData uri="http://schemas.microsoft.com/office/word/2010/wordprocessingGroup">
                          <wpg:wgp>
                            <wpg:cNvGrpSpPr/>
                            <wpg:grpSpPr>
                              <a:xfrm>
                                <a:off x="0" y="0"/>
                                <a:ext cx="886574" cy="6350"/>
                                <a:chOff x="0" y="0"/>
                                <a:chExt cx="886574" cy="6350"/>
                              </a:xfrm>
                            </wpg:grpSpPr>
                            <wps:wsp>
                              <wps:cNvPr id="18530" name="Shape 18530"/>
                              <wps:cNvSpPr/>
                              <wps:spPr>
                                <a:xfrm>
                                  <a:off x="0" y="0"/>
                                  <a:ext cx="886574" cy="0"/>
                                </a:xfrm>
                                <a:custGeom>
                                  <a:avLst/>
                                  <a:gdLst/>
                                  <a:ahLst/>
                                  <a:cxnLst/>
                                  <a:rect l="0" t="0" r="0" b="0"/>
                                  <a:pathLst>
                                    <a:path w="886574">
                                      <a:moveTo>
                                        <a:pt x="0" y="0"/>
                                      </a:moveTo>
                                      <a:lnTo>
                                        <a:pt x="88657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5531" style="width:69.809pt;height:0.5pt;mso-position-horizontal-relative:char;mso-position-vertical-relative:line" coordsize="8865,63">
                      <v:shape id="Shape 18530" style="position:absolute;width:8865;height:0;left:0;top:0;" coordsize="886574,0" path="m0,0l886574,0">
                        <v:stroke weight="0.5pt" endcap="flat" joinstyle="miter" miterlimit="10" on="true" color="#181717"/>
                        <v:fill on="false" color="#000000" opacity="0"/>
                      </v:shape>
                    </v:group>
                  </w:pict>
                </mc:Fallback>
              </mc:AlternateContent>
            </w:r>
          </w:p>
          <w:p w14:paraId="667893A1" w14:textId="77777777" w:rsidR="002B7B5A" w:rsidRDefault="00000000">
            <w:pPr>
              <w:spacing w:after="0" w:line="259" w:lineRule="auto"/>
              <w:ind w:left="70" w:right="25" w:firstLine="0"/>
              <w:jc w:val="center"/>
            </w:pPr>
            <w:r>
              <w:rPr>
                <w:sz w:val="20"/>
              </w:rPr>
              <w:t>Công thức phân tử</w:t>
            </w:r>
          </w:p>
        </w:tc>
        <w:tc>
          <w:tcPr>
            <w:tcW w:w="1680" w:type="dxa"/>
            <w:tcBorders>
              <w:top w:val="single" w:sz="4" w:space="0" w:color="3E3672"/>
              <w:left w:val="nil"/>
              <w:bottom w:val="single" w:sz="4" w:space="0" w:color="181717"/>
              <w:right w:val="nil"/>
            </w:tcBorders>
            <w:vAlign w:val="bottom"/>
          </w:tcPr>
          <w:p w14:paraId="3AC47FAD" w14:textId="77777777" w:rsidR="002B7B5A" w:rsidRDefault="00000000">
            <w:pPr>
              <w:spacing w:after="61" w:line="259" w:lineRule="auto"/>
              <w:ind w:left="0" w:firstLine="0"/>
              <w:jc w:val="left"/>
            </w:pPr>
            <w:r>
              <w:rPr>
                <w:rFonts w:ascii="Calibri" w:eastAsia="Calibri" w:hAnsi="Calibri" w:cs="Calibri"/>
                <w:noProof/>
                <w:color w:val="000000"/>
                <w:sz w:val="22"/>
              </w:rPr>
              <mc:AlternateContent>
                <mc:Choice Requires="wpg">
                  <w:drawing>
                    <wp:inline distT="0" distB="0" distL="0" distR="0" wp14:anchorId="6A4D7F53" wp14:editId="3A1A8019">
                      <wp:extent cx="1066571" cy="6350"/>
                      <wp:effectExtent l="0" t="0" r="0" b="0"/>
                      <wp:docPr id="475579" name="Group 475579"/>
                      <wp:cNvGraphicFramePr/>
                      <a:graphic xmlns:a="http://schemas.openxmlformats.org/drawingml/2006/main">
                        <a:graphicData uri="http://schemas.microsoft.com/office/word/2010/wordprocessingGroup">
                          <wpg:wgp>
                            <wpg:cNvGrpSpPr/>
                            <wpg:grpSpPr>
                              <a:xfrm>
                                <a:off x="0" y="0"/>
                                <a:ext cx="1066571" cy="6350"/>
                                <a:chOff x="0" y="0"/>
                                <a:chExt cx="1066571" cy="6350"/>
                              </a:xfrm>
                            </wpg:grpSpPr>
                            <wps:wsp>
                              <wps:cNvPr id="18531" name="Shape 18531"/>
                              <wps:cNvSpPr/>
                              <wps:spPr>
                                <a:xfrm>
                                  <a:off x="0" y="0"/>
                                  <a:ext cx="1066571" cy="0"/>
                                </a:xfrm>
                                <a:custGeom>
                                  <a:avLst/>
                                  <a:gdLst/>
                                  <a:ahLst/>
                                  <a:cxnLst/>
                                  <a:rect l="0" t="0" r="0" b="0"/>
                                  <a:pathLst>
                                    <a:path w="1066571">
                                      <a:moveTo>
                                        <a:pt x="0" y="0"/>
                                      </a:moveTo>
                                      <a:lnTo>
                                        <a:pt x="10665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5579" style="width:83.982pt;height:0.5pt;mso-position-horizontal-relative:char;mso-position-vertical-relative:line" coordsize="10665,63">
                      <v:shape id="Shape 18531" style="position:absolute;width:10665;height:0;left:0;top:0;" coordsize="1066571,0" path="m0,0l1066571,0">
                        <v:stroke weight="0.5pt" endcap="flat" joinstyle="miter" miterlimit="10" on="true" color="#181717"/>
                        <v:fill on="false" color="#000000" opacity="0"/>
                      </v:shape>
                    </v:group>
                  </w:pict>
                </mc:Fallback>
              </mc:AlternateContent>
            </w:r>
          </w:p>
          <w:p w14:paraId="1F62D0D0" w14:textId="77777777" w:rsidR="002B7B5A" w:rsidRDefault="00000000">
            <w:pPr>
              <w:spacing w:after="0" w:line="259" w:lineRule="auto"/>
              <w:ind w:left="0" w:firstLine="0"/>
              <w:jc w:val="center"/>
            </w:pPr>
            <w:r>
              <w:rPr>
                <w:sz w:val="20"/>
              </w:rPr>
              <w:t>Công thức cấu tạo dạng đầy đủ</w:t>
            </w:r>
          </w:p>
        </w:tc>
        <w:tc>
          <w:tcPr>
            <w:tcW w:w="1769" w:type="dxa"/>
            <w:tcBorders>
              <w:top w:val="single" w:sz="4" w:space="0" w:color="3E3672"/>
              <w:left w:val="nil"/>
              <w:bottom w:val="single" w:sz="4" w:space="0" w:color="181717"/>
              <w:right w:val="single" w:sz="4" w:space="0" w:color="181717"/>
            </w:tcBorders>
            <w:vAlign w:val="bottom"/>
          </w:tcPr>
          <w:p w14:paraId="2CF1818C" w14:textId="77777777" w:rsidR="002B7B5A" w:rsidRDefault="00000000">
            <w:pPr>
              <w:spacing w:after="61" w:line="259" w:lineRule="auto"/>
              <w:ind w:left="0" w:firstLine="0"/>
              <w:jc w:val="left"/>
            </w:pPr>
            <w:r>
              <w:rPr>
                <w:rFonts w:ascii="Calibri" w:eastAsia="Calibri" w:hAnsi="Calibri" w:cs="Calibri"/>
                <w:noProof/>
                <w:color w:val="000000"/>
                <w:sz w:val="22"/>
              </w:rPr>
              <mc:AlternateContent>
                <mc:Choice Requires="wpg">
                  <w:drawing>
                    <wp:inline distT="0" distB="0" distL="0" distR="0" wp14:anchorId="25B11CF8" wp14:editId="16B1206D">
                      <wp:extent cx="1107110" cy="6350"/>
                      <wp:effectExtent l="0" t="0" r="0" b="0"/>
                      <wp:docPr id="475608" name="Group 475608"/>
                      <wp:cNvGraphicFramePr/>
                      <a:graphic xmlns:a="http://schemas.openxmlformats.org/drawingml/2006/main">
                        <a:graphicData uri="http://schemas.microsoft.com/office/word/2010/wordprocessingGroup">
                          <wpg:wgp>
                            <wpg:cNvGrpSpPr/>
                            <wpg:grpSpPr>
                              <a:xfrm>
                                <a:off x="0" y="0"/>
                                <a:ext cx="1107110" cy="6350"/>
                                <a:chOff x="0" y="0"/>
                                <a:chExt cx="1107110" cy="6350"/>
                              </a:xfrm>
                            </wpg:grpSpPr>
                            <wps:wsp>
                              <wps:cNvPr id="18532" name="Shape 18532"/>
                              <wps:cNvSpPr/>
                              <wps:spPr>
                                <a:xfrm>
                                  <a:off x="0" y="0"/>
                                  <a:ext cx="1107110" cy="0"/>
                                </a:xfrm>
                                <a:custGeom>
                                  <a:avLst/>
                                  <a:gdLst/>
                                  <a:ahLst/>
                                  <a:cxnLst/>
                                  <a:rect l="0" t="0" r="0" b="0"/>
                                  <a:pathLst>
                                    <a:path w="1107110">
                                      <a:moveTo>
                                        <a:pt x="0" y="0"/>
                                      </a:moveTo>
                                      <a:lnTo>
                                        <a:pt x="110711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5608" style="width:87.174pt;height:0.5pt;mso-position-horizontal-relative:char;mso-position-vertical-relative:line" coordsize="11071,63">
                      <v:shape id="Shape 18532" style="position:absolute;width:11071;height:0;left:0;top:0;" coordsize="1107110,0" path="m0,0l1107110,0">
                        <v:stroke weight="0.5pt" endcap="flat" joinstyle="miter" miterlimit="10" on="true" color="#181717"/>
                        <v:fill on="false" color="#000000" opacity="0"/>
                      </v:shape>
                    </v:group>
                  </w:pict>
                </mc:Fallback>
              </mc:AlternateContent>
            </w:r>
          </w:p>
          <w:p w14:paraId="4803A45C" w14:textId="77777777" w:rsidR="002B7B5A" w:rsidRDefault="00000000">
            <w:pPr>
              <w:spacing w:after="0" w:line="259" w:lineRule="auto"/>
              <w:ind w:left="340" w:hanging="203"/>
              <w:jc w:val="left"/>
            </w:pPr>
            <w:r>
              <w:rPr>
                <w:sz w:val="20"/>
              </w:rPr>
              <w:t>Công thức cấu tạo dạng thu gọn</w:t>
            </w:r>
          </w:p>
        </w:tc>
        <w:tc>
          <w:tcPr>
            <w:tcW w:w="3541" w:type="dxa"/>
            <w:gridSpan w:val="2"/>
            <w:vMerge w:val="restart"/>
            <w:tcBorders>
              <w:top w:val="single" w:sz="4" w:space="0" w:color="3E3672"/>
              <w:left w:val="single" w:sz="4" w:space="0" w:color="181717"/>
              <w:bottom w:val="single" w:sz="4" w:space="0" w:color="3E3672"/>
              <w:right w:val="single" w:sz="4" w:space="0" w:color="3E3672"/>
            </w:tcBorders>
            <w:vAlign w:val="bottom"/>
          </w:tcPr>
          <w:p w14:paraId="4EC548B8" w14:textId="77777777" w:rsidR="002B7B5A" w:rsidRDefault="00000000">
            <w:pPr>
              <w:numPr>
                <w:ilvl w:val="0"/>
                <w:numId w:val="587"/>
              </w:numPr>
              <w:spacing w:after="57" w:line="233" w:lineRule="auto"/>
              <w:ind w:firstLine="0"/>
            </w:pPr>
            <w:r>
              <w:rPr>
                <w:sz w:val="24"/>
              </w:rPr>
              <w:t>Hoạt động 1: Công thức phân tử: hợp chất 1 và 4.</w:t>
            </w:r>
          </w:p>
          <w:p w14:paraId="018398E2" w14:textId="77777777" w:rsidR="002B7B5A" w:rsidRDefault="00000000">
            <w:pPr>
              <w:spacing w:after="57" w:line="233" w:lineRule="auto"/>
              <w:ind w:left="139" w:firstLine="0"/>
            </w:pPr>
            <w:r>
              <w:rPr>
                <w:sz w:val="24"/>
              </w:rPr>
              <w:t>Công thức cấu tạo: hợp chất 2, 3, 5 và 6.</w:t>
            </w:r>
          </w:p>
          <w:p w14:paraId="308CC801" w14:textId="77777777" w:rsidR="002B7B5A" w:rsidRDefault="00000000">
            <w:pPr>
              <w:numPr>
                <w:ilvl w:val="0"/>
                <w:numId w:val="587"/>
              </w:numPr>
              <w:spacing w:after="111" w:line="233" w:lineRule="auto"/>
              <w:ind w:firstLine="0"/>
            </w:pPr>
            <w:r>
              <w:rPr>
                <w:sz w:val="24"/>
              </w:rPr>
              <w:t>Hoạt động 2: Công thức cấu tạo dạng thu gọn:</w:t>
            </w:r>
          </w:p>
          <w:p w14:paraId="23E1A728" w14:textId="77777777" w:rsidR="002B7B5A" w:rsidRDefault="00000000">
            <w:pPr>
              <w:spacing w:after="88" w:line="259" w:lineRule="auto"/>
              <w:ind w:left="139" w:firstLine="0"/>
              <w:jc w:val="left"/>
            </w:pPr>
            <w:r>
              <w:rPr>
                <w:sz w:val="24"/>
              </w:rPr>
              <w:t>Hợp chất 2: CH</w:t>
            </w:r>
            <w:r>
              <w:rPr>
                <w:sz w:val="22"/>
                <w:vertAlign w:val="subscript"/>
              </w:rPr>
              <w:t>3</w:t>
            </w:r>
            <w:r>
              <w:rPr>
                <w:sz w:val="24"/>
              </w:rPr>
              <w:t>─CH</w:t>
            </w:r>
            <w:r>
              <w:rPr>
                <w:sz w:val="22"/>
                <w:vertAlign w:val="subscript"/>
              </w:rPr>
              <w:t>2</w:t>
            </w:r>
            <w:r>
              <w:rPr>
                <w:sz w:val="24"/>
              </w:rPr>
              <w:t>─CH</w:t>
            </w:r>
            <w:r>
              <w:rPr>
                <w:sz w:val="22"/>
                <w:vertAlign w:val="subscript"/>
              </w:rPr>
              <w:t>2</w:t>
            </w:r>
            <w:r>
              <w:rPr>
                <w:sz w:val="24"/>
              </w:rPr>
              <w:t>─CH</w:t>
            </w:r>
            <w:r>
              <w:rPr>
                <w:sz w:val="22"/>
                <w:vertAlign w:val="subscript"/>
              </w:rPr>
              <w:t>3</w:t>
            </w:r>
          </w:p>
          <w:p w14:paraId="22D671E0" w14:textId="77777777" w:rsidR="002B7B5A" w:rsidRDefault="00000000">
            <w:pPr>
              <w:spacing w:after="85" w:line="259" w:lineRule="auto"/>
              <w:ind w:left="139" w:firstLine="0"/>
              <w:jc w:val="left"/>
            </w:pPr>
            <w:r>
              <w:rPr>
                <w:sz w:val="24"/>
              </w:rPr>
              <w:t>Hợp chất 3: CH</w:t>
            </w:r>
            <w:r>
              <w:rPr>
                <w:sz w:val="22"/>
                <w:vertAlign w:val="subscript"/>
              </w:rPr>
              <w:t>3</w:t>
            </w:r>
            <w:r>
              <w:rPr>
                <w:sz w:val="24"/>
              </w:rPr>
              <w:t>─CH(CH</w:t>
            </w:r>
            <w:r>
              <w:rPr>
                <w:sz w:val="22"/>
                <w:vertAlign w:val="subscript"/>
              </w:rPr>
              <w:t>3</w:t>
            </w:r>
            <w:r>
              <w:rPr>
                <w:sz w:val="24"/>
              </w:rPr>
              <w:t>)─CH</w:t>
            </w:r>
            <w:r>
              <w:rPr>
                <w:sz w:val="22"/>
                <w:vertAlign w:val="subscript"/>
              </w:rPr>
              <w:t>3</w:t>
            </w:r>
          </w:p>
          <w:p w14:paraId="17DB7362" w14:textId="77777777" w:rsidR="002B7B5A" w:rsidRDefault="00000000">
            <w:pPr>
              <w:spacing w:after="92" w:line="259" w:lineRule="auto"/>
              <w:ind w:left="139" w:firstLine="0"/>
              <w:jc w:val="left"/>
            </w:pPr>
            <w:r>
              <w:rPr>
                <w:sz w:val="24"/>
              </w:rPr>
              <w:t>Hợp chất 5: CH</w:t>
            </w:r>
            <w:r>
              <w:rPr>
                <w:sz w:val="22"/>
                <w:vertAlign w:val="subscript"/>
              </w:rPr>
              <w:t>3</w:t>
            </w:r>
            <w:r>
              <w:rPr>
                <w:sz w:val="24"/>
              </w:rPr>
              <w:t>─CH</w:t>
            </w:r>
            <w:r>
              <w:rPr>
                <w:sz w:val="22"/>
                <w:vertAlign w:val="subscript"/>
              </w:rPr>
              <w:t>2</w:t>
            </w:r>
            <w:r>
              <w:rPr>
                <w:sz w:val="24"/>
              </w:rPr>
              <w:t>─OH</w:t>
            </w:r>
          </w:p>
          <w:p w14:paraId="58E63FFE" w14:textId="77777777" w:rsidR="002B7B5A" w:rsidRDefault="00000000">
            <w:pPr>
              <w:spacing w:after="0" w:line="302" w:lineRule="auto"/>
              <w:ind w:left="139" w:right="772" w:firstLine="0"/>
              <w:jc w:val="left"/>
            </w:pPr>
            <w:r>
              <w:rPr>
                <w:sz w:val="24"/>
              </w:rPr>
              <w:lastRenderedPageBreak/>
              <w:t>Hợp chất 6: CH</w:t>
            </w:r>
            <w:r>
              <w:rPr>
                <w:sz w:val="22"/>
                <w:vertAlign w:val="subscript"/>
              </w:rPr>
              <w:t>3</w:t>
            </w:r>
            <w:r>
              <w:rPr>
                <w:sz w:val="24"/>
              </w:rPr>
              <w:t>─O─CH</w:t>
            </w:r>
            <w:r>
              <w:rPr>
                <w:sz w:val="22"/>
                <w:vertAlign w:val="subscript"/>
              </w:rPr>
              <w:t xml:space="preserve">3 </w:t>
            </w:r>
            <w:r>
              <w:rPr>
                <w:sz w:val="24"/>
              </w:rPr>
              <w:t xml:space="preserve">– Hoạt động 3: </w:t>
            </w:r>
          </w:p>
          <w:p w14:paraId="1431DD1D" w14:textId="77777777" w:rsidR="002B7B5A" w:rsidRDefault="00000000">
            <w:pPr>
              <w:spacing w:after="9" w:line="280" w:lineRule="auto"/>
              <w:ind w:left="139" w:firstLine="0"/>
            </w:pPr>
            <w:r>
              <w:rPr>
                <w:sz w:val="24"/>
              </w:rPr>
              <w:t>Hợp chất 2 và 3 có cùng công thức phân tử là C</w:t>
            </w:r>
            <w:r>
              <w:rPr>
                <w:sz w:val="22"/>
                <w:vertAlign w:val="subscript"/>
              </w:rPr>
              <w:t>4</w:t>
            </w:r>
            <w:r>
              <w:rPr>
                <w:sz w:val="24"/>
              </w:rPr>
              <w:t>H</w:t>
            </w:r>
            <w:r>
              <w:rPr>
                <w:sz w:val="22"/>
                <w:vertAlign w:val="subscript"/>
              </w:rPr>
              <w:t>10</w:t>
            </w:r>
            <w:r>
              <w:rPr>
                <w:sz w:val="24"/>
              </w:rPr>
              <w:t>.</w:t>
            </w:r>
          </w:p>
          <w:p w14:paraId="57FC57A2" w14:textId="77777777" w:rsidR="002B7B5A" w:rsidRDefault="00000000">
            <w:pPr>
              <w:spacing w:after="0" w:line="259" w:lineRule="auto"/>
              <w:ind w:left="139" w:firstLine="0"/>
            </w:pPr>
            <w:r>
              <w:rPr>
                <w:sz w:val="24"/>
              </w:rPr>
              <w:t>Hợp chất 5 và 6 có cùng công thức phân tử là C</w:t>
            </w:r>
            <w:r>
              <w:rPr>
                <w:sz w:val="22"/>
                <w:vertAlign w:val="subscript"/>
              </w:rPr>
              <w:t>2</w:t>
            </w:r>
            <w:r>
              <w:rPr>
                <w:sz w:val="24"/>
              </w:rPr>
              <w:t>H</w:t>
            </w:r>
            <w:r>
              <w:rPr>
                <w:sz w:val="22"/>
                <w:vertAlign w:val="subscript"/>
              </w:rPr>
              <w:t>6</w:t>
            </w:r>
            <w:r>
              <w:rPr>
                <w:sz w:val="24"/>
              </w:rPr>
              <w:t>O.</w:t>
            </w:r>
          </w:p>
        </w:tc>
      </w:tr>
      <w:tr w:rsidR="002B7B5A" w14:paraId="2F83B7F6" w14:textId="77777777">
        <w:tblPrEx>
          <w:tblCellMar>
            <w:top w:w="14" w:type="dxa"/>
            <w:left w:w="0" w:type="dxa"/>
            <w:bottom w:w="27" w:type="dxa"/>
            <w:right w:w="0" w:type="dxa"/>
          </w:tblCellMar>
        </w:tblPrEx>
        <w:trPr>
          <w:trHeight w:val="1223"/>
        </w:trPr>
        <w:tc>
          <w:tcPr>
            <w:tcW w:w="0" w:type="auto"/>
            <w:vMerge/>
            <w:tcBorders>
              <w:top w:val="nil"/>
              <w:left w:val="single" w:sz="4" w:space="0" w:color="3E3672"/>
              <w:bottom w:val="nil"/>
              <w:right w:val="nil"/>
            </w:tcBorders>
          </w:tcPr>
          <w:p w14:paraId="4593FD67" w14:textId="77777777" w:rsidR="002B7B5A" w:rsidRDefault="002B7B5A">
            <w:pPr>
              <w:spacing w:after="160" w:line="259" w:lineRule="auto"/>
              <w:ind w:left="0" w:firstLine="0"/>
              <w:jc w:val="left"/>
            </w:pPr>
          </w:p>
        </w:tc>
        <w:tc>
          <w:tcPr>
            <w:tcW w:w="1391" w:type="dxa"/>
            <w:tcBorders>
              <w:top w:val="single" w:sz="4" w:space="0" w:color="181717"/>
              <w:left w:val="single" w:sz="4" w:space="0" w:color="181717"/>
              <w:bottom w:val="single" w:sz="4" w:space="0" w:color="181717"/>
              <w:right w:val="single" w:sz="4" w:space="0" w:color="181717"/>
            </w:tcBorders>
            <w:vAlign w:val="center"/>
          </w:tcPr>
          <w:p w14:paraId="596D33C1" w14:textId="77777777" w:rsidR="002B7B5A" w:rsidRDefault="00000000">
            <w:pPr>
              <w:spacing w:after="0" w:line="259" w:lineRule="auto"/>
              <w:ind w:left="0" w:firstLine="0"/>
              <w:jc w:val="center"/>
            </w:pPr>
            <w:r>
              <w:rPr>
                <w:sz w:val="20"/>
              </w:rPr>
              <w:t>C</w:t>
            </w:r>
            <w:r>
              <w:rPr>
                <w:sz w:val="12"/>
              </w:rPr>
              <w:t>2</w:t>
            </w:r>
            <w:r>
              <w:rPr>
                <w:sz w:val="20"/>
              </w:rPr>
              <w:t>H</w:t>
            </w:r>
            <w:r>
              <w:rPr>
                <w:sz w:val="12"/>
              </w:rPr>
              <w:t>6</w:t>
            </w:r>
          </w:p>
        </w:tc>
        <w:tc>
          <w:tcPr>
            <w:tcW w:w="1680" w:type="dxa"/>
            <w:tcBorders>
              <w:top w:val="single" w:sz="4" w:space="0" w:color="181717"/>
              <w:left w:val="single" w:sz="4" w:space="0" w:color="181717"/>
              <w:bottom w:val="single" w:sz="4" w:space="0" w:color="181717"/>
              <w:right w:val="single" w:sz="4" w:space="0" w:color="181717"/>
            </w:tcBorders>
          </w:tcPr>
          <w:p w14:paraId="4D675D10" w14:textId="77777777" w:rsidR="002B7B5A" w:rsidRDefault="00000000">
            <w:pPr>
              <w:spacing w:after="0" w:line="259" w:lineRule="auto"/>
              <w:ind w:left="147" w:firstLine="0"/>
              <w:jc w:val="left"/>
            </w:pPr>
            <w:r>
              <w:rPr>
                <w:noProof/>
              </w:rPr>
              <w:drawing>
                <wp:inline distT="0" distB="0" distL="0" distR="0" wp14:anchorId="2435B045" wp14:editId="3AB80329">
                  <wp:extent cx="880110" cy="632460"/>
                  <wp:effectExtent l="0" t="0" r="0" b="0"/>
                  <wp:docPr id="18565" name="Picture 18565"/>
                  <wp:cNvGraphicFramePr/>
                  <a:graphic xmlns:a="http://schemas.openxmlformats.org/drawingml/2006/main">
                    <a:graphicData uri="http://schemas.openxmlformats.org/drawingml/2006/picture">
                      <pic:pic xmlns:pic="http://schemas.openxmlformats.org/drawingml/2006/picture">
                        <pic:nvPicPr>
                          <pic:cNvPr id="18565" name="Picture 18565"/>
                          <pic:cNvPicPr/>
                        </pic:nvPicPr>
                        <pic:blipFill>
                          <a:blip r:embed="rId162"/>
                          <a:stretch>
                            <a:fillRect/>
                          </a:stretch>
                        </pic:blipFill>
                        <pic:spPr>
                          <a:xfrm>
                            <a:off x="0" y="0"/>
                            <a:ext cx="880110" cy="632460"/>
                          </a:xfrm>
                          <a:prstGeom prst="rect">
                            <a:avLst/>
                          </a:prstGeom>
                        </pic:spPr>
                      </pic:pic>
                    </a:graphicData>
                  </a:graphic>
                </wp:inline>
              </w:drawing>
            </w:r>
          </w:p>
        </w:tc>
        <w:tc>
          <w:tcPr>
            <w:tcW w:w="1769" w:type="dxa"/>
            <w:tcBorders>
              <w:top w:val="single" w:sz="4" w:space="0" w:color="181717"/>
              <w:left w:val="single" w:sz="4" w:space="0" w:color="181717"/>
              <w:bottom w:val="single" w:sz="4" w:space="0" w:color="181717"/>
              <w:right w:val="single" w:sz="4" w:space="0" w:color="181717"/>
            </w:tcBorders>
            <w:vAlign w:val="center"/>
          </w:tcPr>
          <w:p w14:paraId="116A0283" w14:textId="77777777" w:rsidR="002B7B5A" w:rsidRDefault="00000000">
            <w:pPr>
              <w:spacing w:after="0" w:line="259" w:lineRule="auto"/>
              <w:ind w:left="584" w:firstLine="0"/>
              <w:jc w:val="left"/>
            </w:pPr>
            <w:r>
              <w:rPr>
                <w:sz w:val="20"/>
              </w:rPr>
              <w:t>CH</w:t>
            </w:r>
            <w:r>
              <w:rPr>
                <w:sz w:val="18"/>
                <w:vertAlign w:val="subscript"/>
              </w:rPr>
              <w:t>3</w:t>
            </w:r>
            <w:r>
              <w:rPr>
                <w:sz w:val="24"/>
              </w:rPr>
              <w:t>─</w:t>
            </w:r>
            <w:r>
              <w:rPr>
                <w:sz w:val="20"/>
              </w:rPr>
              <w:t>CH</w:t>
            </w:r>
            <w:r>
              <w:rPr>
                <w:sz w:val="18"/>
                <w:vertAlign w:val="subscript"/>
              </w:rPr>
              <w:t>3</w:t>
            </w:r>
          </w:p>
        </w:tc>
        <w:tc>
          <w:tcPr>
            <w:tcW w:w="0" w:type="auto"/>
            <w:gridSpan w:val="2"/>
            <w:vMerge/>
            <w:tcBorders>
              <w:top w:val="nil"/>
              <w:left w:val="single" w:sz="4" w:space="0" w:color="181717"/>
              <w:bottom w:val="nil"/>
              <w:right w:val="single" w:sz="4" w:space="0" w:color="3E3672"/>
            </w:tcBorders>
          </w:tcPr>
          <w:p w14:paraId="2AEF0AF2" w14:textId="77777777" w:rsidR="002B7B5A" w:rsidRDefault="002B7B5A">
            <w:pPr>
              <w:spacing w:after="160" w:line="259" w:lineRule="auto"/>
              <w:ind w:left="0" w:firstLine="0"/>
              <w:jc w:val="left"/>
            </w:pPr>
          </w:p>
        </w:tc>
      </w:tr>
      <w:tr w:rsidR="002B7B5A" w14:paraId="2B40C8B3" w14:textId="77777777">
        <w:tblPrEx>
          <w:tblCellMar>
            <w:top w:w="14" w:type="dxa"/>
            <w:left w:w="0" w:type="dxa"/>
            <w:bottom w:w="27" w:type="dxa"/>
            <w:right w:w="0" w:type="dxa"/>
          </w:tblCellMar>
        </w:tblPrEx>
        <w:trPr>
          <w:trHeight w:val="1101"/>
        </w:trPr>
        <w:tc>
          <w:tcPr>
            <w:tcW w:w="0" w:type="auto"/>
            <w:vMerge/>
            <w:tcBorders>
              <w:top w:val="nil"/>
              <w:left w:val="single" w:sz="4" w:space="0" w:color="3E3672"/>
              <w:bottom w:val="nil"/>
              <w:right w:val="nil"/>
            </w:tcBorders>
          </w:tcPr>
          <w:p w14:paraId="6B352E3C" w14:textId="77777777" w:rsidR="002B7B5A" w:rsidRDefault="002B7B5A">
            <w:pPr>
              <w:spacing w:after="160" w:line="259" w:lineRule="auto"/>
              <w:ind w:left="0" w:firstLine="0"/>
              <w:jc w:val="left"/>
            </w:pPr>
          </w:p>
        </w:tc>
        <w:tc>
          <w:tcPr>
            <w:tcW w:w="1391" w:type="dxa"/>
            <w:tcBorders>
              <w:top w:val="single" w:sz="4" w:space="0" w:color="181717"/>
              <w:left w:val="single" w:sz="4" w:space="0" w:color="181717"/>
              <w:bottom w:val="single" w:sz="4" w:space="0" w:color="181717"/>
              <w:right w:val="single" w:sz="4" w:space="0" w:color="181717"/>
            </w:tcBorders>
            <w:vAlign w:val="center"/>
          </w:tcPr>
          <w:p w14:paraId="723B93C7" w14:textId="77777777" w:rsidR="002B7B5A" w:rsidRDefault="00000000">
            <w:pPr>
              <w:spacing w:after="0" w:line="259" w:lineRule="auto"/>
              <w:ind w:left="0" w:firstLine="0"/>
              <w:jc w:val="center"/>
            </w:pPr>
            <w:r>
              <w:rPr>
                <w:sz w:val="20"/>
              </w:rPr>
              <w:t>C</w:t>
            </w:r>
            <w:r>
              <w:rPr>
                <w:sz w:val="12"/>
              </w:rPr>
              <w:t>2</w:t>
            </w:r>
            <w:r>
              <w:rPr>
                <w:sz w:val="20"/>
              </w:rPr>
              <w:t>H</w:t>
            </w:r>
            <w:r>
              <w:rPr>
                <w:sz w:val="12"/>
              </w:rPr>
              <w:t>4</w:t>
            </w:r>
          </w:p>
        </w:tc>
        <w:tc>
          <w:tcPr>
            <w:tcW w:w="1680" w:type="dxa"/>
            <w:tcBorders>
              <w:top w:val="single" w:sz="4" w:space="0" w:color="181717"/>
              <w:left w:val="single" w:sz="4" w:space="0" w:color="181717"/>
              <w:bottom w:val="single" w:sz="4" w:space="0" w:color="181717"/>
              <w:right w:val="single" w:sz="4" w:space="0" w:color="181717"/>
            </w:tcBorders>
            <w:vAlign w:val="center"/>
          </w:tcPr>
          <w:p w14:paraId="72A12D5B" w14:textId="77777777" w:rsidR="002B7B5A" w:rsidRDefault="00000000">
            <w:pPr>
              <w:spacing w:after="0" w:line="259" w:lineRule="auto"/>
              <w:ind w:left="0" w:right="2" w:firstLine="0"/>
              <w:jc w:val="center"/>
            </w:pPr>
            <w:r>
              <w:rPr>
                <w:color w:val="1A1915"/>
                <w:sz w:val="19"/>
              </w:rPr>
              <w:t>H</w:t>
            </w:r>
            <w:r>
              <w:rPr>
                <w:rFonts w:ascii="Calibri" w:eastAsia="Calibri" w:hAnsi="Calibri" w:cs="Calibri"/>
                <w:noProof/>
                <w:color w:val="000000"/>
                <w:sz w:val="22"/>
              </w:rPr>
              <mc:AlternateContent>
                <mc:Choice Requires="wpg">
                  <w:drawing>
                    <wp:inline distT="0" distB="0" distL="0" distR="0" wp14:anchorId="405E094C" wp14:editId="7297746F">
                      <wp:extent cx="476946" cy="290605"/>
                      <wp:effectExtent l="0" t="0" r="0" b="0"/>
                      <wp:docPr id="476206" name="Group 476206"/>
                      <wp:cNvGraphicFramePr/>
                      <a:graphic xmlns:a="http://schemas.openxmlformats.org/drawingml/2006/main">
                        <a:graphicData uri="http://schemas.microsoft.com/office/word/2010/wordprocessingGroup">
                          <wpg:wgp>
                            <wpg:cNvGrpSpPr/>
                            <wpg:grpSpPr>
                              <a:xfrm>
                                <a:off x="0" y="0"/>
                                <a:ext cx="476946" cy="290605"/>
                                <a:chOff x="0" y="0"/>
                                <a:chExt cx="476946" cy="290605"/>
                              </a:xfrm>
                            </wpg:grpSpPr>
                            <wps:wsp>
                              <wps:cNvPr id="18575" name="Rectangle 18575"/>
                              <wps:cNvSpPr/>
                              <wps:spPr>
                                <a:xfrm>
                                  <a:off x="96453" y="96916"/>
                                  <a:ext cx="107797" cy="148821"/>
                                </a:xfrm>
                                <a:prstGeom prst="rect">
                                  <a:avLst/>
                                </a:prstGeom>
                                <a:ln>
                                  <a:noFill/>
                                </a:ln>
                              </wps:spPr>
                              <wps:txbx>
                                <w:txbxContent>
                                  <w:p w14:paraId="29641A11" w14:textId="77777777" w:rsidR="002B7B5A" w:rsidRDefault="00000000">
                                    <w:pPr>
                                      <w:spacing w:after="160" w:line="259" w:lineRule="auto"/>
                                      <w:ind w:left="0" w:firstLine="0"/>
                                      <w:jc w:val="left"/>
                                    </w:pPr>
                                    <w:r>
                                      <w:rPr>
                                        <w:color w:val="1A1915"/>
                                        <w:sz w:val="19"/>
                                      </w:rPr>
                                      <w:t>C</w:t>
                                    </w:r>
                                  </w:p>
                                </w:txbxContent>
                              </wps:txbx>
                              <wps:bodyPr horzOverflow="overflow" vert="horz" lIns="0" tIns="0" rIns="0" bIns="0" rtlCol="0">
                                <a:noAutofit/>
                              </wps:bodyPr>
                            </wps:wsp>
                            <wps:wsp>
                              <wps:cNvPr id="18576" name="Rectangle 18576"/>
                              <wps:cNvSpPr/>
                              <wps:spPr>
                                <a:xfrm>
                                  <a:off x="299230" y="96916"/>
                                  <a:ext cx="107797" cy="148821"/>
                                </a:xfrm>
                                <a:prstGeom prst="rect">
                                  <a:avLst/>
                                </a:prstGeom>
                                <a:ln>
                                  <a:noFill/>
                                </a:ln>
                              </wps:spPr>
                              <wps:txbx>
                                <w:txbxContent>
                                  <w:p w14:paraId="017AB255" w14:textId="77777777" w:rsidR="002B7B5A" w:rsidRDefault="00000000">
                                    <w:pPr>
                                      <w:spacing w:after="160" w:line="259" w:lineRule="auto"/>
                                      <w:ind w:left="0" w:firstLine="0"/>
                                      <w:jc w:val="left"/>
                                    </w:pPr>
                                    <w:r>
                                      <w:rPr>
                                        <w:color w:val="1A1915"/>
                                        <w:sz w:val="19"/>
                                      </w:rPr>
                                      <w:t>C</w:t>
                                    </w:r>
                                  </w:p>
                                </w:txbxContent>
                              </wps:txbx>
                              <wps:bodyPr horzOverflow="overflow" vert="horz" lIns="0" tIns="0" rIns="0" bIns="0" rtlCol="0">
                                <a:noAutofit/>
                              </wps:bodyPr>
                            </wps:wsp>
                            <wps:wsp>
                              <wps:cNvPr id="18577" name="Shape 18577"/>
                              <wps:cNvSpPr/>
                              <wps:spPr>
                                <a:xfrm>
                                  <a:off x="189108" y="161448"/>
                                  <a:ext cx="88858" cy="0"/>
                                </a:xfrm>
                                <a:custGeom>
                                  <a:avLst/>
                                  <a:gdLst/>
                                  <a:ahLst/>
                                  <a:cxnLst/>
                                  <a:rect l="0" t="0" r="0" b="0"/>
                                  <a:pathLst>
                                    <a:path w="88858">
                                      <a:moveTo>
                                        <a:pt x="0" y="0"/>
                                      </a:moveTo>
                                      <a:lnTo>
                                        <a:pt x="88858" y="0"/>
                                      </a:lnTo>
                                    </a:path>
                                  </a:pathLst>
                                </a:custGeom>
                                <a:ln w="7595" cap="sq">
                                  <a:miter lim="127000"/>
                                </a:ln>
                              </wps:spPr>
                              <wps:style>
                                <a:lnRef idx="1">
                                  <a:srgbClr val="1A1915"/>
                                </a:lnRef>
                                <a:fillRef idx="0">
                                  <a:srgbClr val="000000">
                                    <a:alpha val="0"/>
                                  </a:srgbClr>
                                </a:fillRef>
                                <a:effectRef idx="0">
                                  <a:scrgbClr r="0" g="0" b="0"/>
                                </a:effectRef>
                                <a:fontRef idx="none"/>
                              </wps:style>
                              <wps:bodyPr/>
                            </wps:wsp>
                            <wps:wsp>
                              <wps:cNvPr id="18578" name="Shape 18578"/>
                              <wps:cNvSpPr/>
                              <wps:spPr>
                                <a:xfrm>
                                  <a:off x="189108" y="129158"/>
                                  <a:ext cx="88858" cy="0"/>
                                </a:xfrm>
                                <a:custGeom>
                                  <a:avLst/>
                                  <a:gdLst/>
                                  <a:ahLst/>
                                  <a:cxnLst/>
                                  <a:rect l="0" t="0" r="0" b="0"/>
                                  <a:pathLst>
                                    <a:path w="88858">
                                      <a:moveTo>
                                        <a:pt x="0" y="0"/>
                                      </a:moveTo>
                                      <a:lnTo>
                                        <a:pt x="88858" y="0"/>
                                      </a:lnTo>
                                    </a:path>
                                  </a:pathLst>
                                </a:custGeom>
                                <a:ln w="7595" cap="sq">
                                  <a:miter lim="127000"/>
                                </a:ln>
                              </wps:spPr>
                              <wps:style>
                                <a:lnRef idx="1">
                                  <a:srgbClr val="1A1915"/>
                                </a:lnRef>
                                <a:fillRef idx="0">
                                  <a:srgbClr val="000000">
                                    <a:alpha val="0"/>
                                  </a:srgbClr>
                                </a:fillRef>
                                <a:effectRef idx="0">
                                  <a:scrgbClr r="0" g="0" b="0"/>
                                </a:effectRef>
                                <a:fontRef idx="none"/>
                              </wps:style>
                              <wps:bodyPr/>
                            </wps:wsp>
                            <wps:wsp>
                              <wps:cNvPr id="18580" name="Shape 18580"/>
                              <wps:cNvSpPr/>
                              <wps:spPr>
                                <a:xfrm>
                                  <a:off x="394164" y="0"/>
                                  <a:ext cx="82782" cy="83799"/>
                                </a:xfrm>
                                <a:custGeom>
                                  <a:avLst/>
                                  <a:gdLst/>
                                  <a:ahLst/>
                                  <a:cxnLst/>
                                  <a:rect l="0" t="0" r="0" b="0"/>
                                  <a:pathLst>
                                    <a:path w="82782" h="83799">
                                      <a:moveTo>
                                        <a:pt x="0" y="83799"/>
                                      </a:moveTo>
                                      <a:lnTo>
                                        <a:pt x="82782" y="0"/>
                                      </a:lnTo>
                                    </a:path>
                                  </a:pathLst>
                                </a:custGeom>
                                <a:ln w="7595" cap="sq">
                                  <a:miter lim="127000"/>
                                </a:ln>
                              </wps:spPr>
                              <wps:style>
                                <a:lnRef idx="1">
                                  <a:srgbClr val="1A1915"/>
                                </a:lnRef>
                                <a:fillRef idx="0">
                                  <a:srgbClr val="000000">
                                    <a:alpha val="0"/>
                                  </a:srgbClr>
                                </a:fillRef>
                                <a:effectRef idx="0">
                                  <a:scrgbClr r="0" g="0" b="0"/>
                                </a:effectRef>
                                <a:fontRef idx="none"/>
                              </wps:style>
                              <wps:bodyPr/>
                            </wps:wsp>
                            <wps:wsp>
                              <wps:cNvPr id="18582" name="Shape 18582"/>
                              <wps:cNvSpPr/>
                              <wps:spPr>
                                <a:xfrm>
                                  <a:off x="394164" y="206806"/>
                                  <a:ext cx="75187" cy="76111"/>
                                </a:xfrm>
                                <a:custGeom>
                                  <a:avLst/>
                                  <a:gdLst/>
                                  <a:ahLst/>
                                  <a:cxnLst/>
                                  <a:rect l="0" t="0" r="0" b="0"/>
                                  <a:pathLst>
                                    <a:path w="75187" h="76111">
                                      <a:moveTo>
                                        <a:pt x="0" y="0"/>
                                      </a:moveTo>
                                      <a:lnTo>
                                        <a:pt x="75187" y="76111"/>
                                      </a:lnTo>
                                    </a:path>
                                  </a:pathLst>
                                </a:custGeom>
                                <a:ln w="7595" cap="sq">
                                  <a:miter lim="127000"/>
                                </a:ln>
                              </wps:spPr>
                              <wps:style>
                                <a:lnRef idx="1">
                                  <a:srgbClr val="1A1915"/>
                                </a:lnRef>
                                <a:fillRef idx="0">
                                  <a:srgbClr val="000000">
                                    <a:alpha val="0"/>
                                  </a:srgbClr>
                                </a:fillRef>
                                <a:effectRef idx="0">
                                  <a:scrgbClr r="0" g="0" b="0"/>
                                </a:effectRef>
                                <a:fontRef idx="none"/>
                              </wps:style>
                              <wps:bodyPr/>
                            </wps:wsp>
                            <wps:wsp>
                              <wps:cNvPr id="18584" name="Shape 18584"/>
                              <wps:cNvSpPr/>
                              <wps:spPr>
                                <a:xfrm>
                                  <a:off x="7595" y="0"/>
                                  <a:ext cx="82782" cy="83799"/>
                                </a:xfrm>
                                <a:custGeom>
                                  <a:avLst/>
                                  <a:gdLst/>
                                  <a:ahLst/>
                                  <a:cxnLst/>
                                  <a:rect l="0" t="0" r="0" b="0"/>
                                  <a:pathLst>
                                    <a:path w="82782" h="83799">
                                      <a:moveTo>
                                        <a:pt x="82782" y="83799"/>
                                      </a:moveTo>
                                      <a:lnTo>
                                        <a:pt x="0" y="0"/>
                                      </a:lnTo>
                                    </a:path>
                                  </a:pathLst>
                                </a:custGeom>
                                <a:ln w="7595" cap="sq">
                                  <a:miter lim="127000"/>
                                </a:ln>
                              </wps:spPr>
                              <wps:style>
                                <a:lnRef idx="1">
                                  <a:srgbClr val="1A1915"/>
                                </a:lnRef>
                                <a:fillRef idx="0">
                                  <a:srgbClr val="000000">
                                    <a:alpha val="0"/>
                                  </a:srgbClr>
                                </a:fillRef>
                                <a:effectRef idx="0">
                                  <a:scrgbClr r="0" g="0" b="0"/>
                                </a:effectRef>
                                <a:fontRef idx="none"/>
                              </wps:style>
                              <wps:bodyPr/>
                            </wps:wsp>
                            <wps:wsp>
                              <wps:cNvPr id="18586" name="Shape 18586"/>
                              <wps:cNvSpPr/>
                              <wps:spPr>
                                <a:xfrm>
                                  <a:off x="0" y="206806"/>
                                  <a:ext cx="82782" cy="83799"/>
                                </a:xfrm>
                                <a:custGeom>
                                  <a:avLst/>
                                  <a:gdLst/>
                                  <a:ahLst/>
                                  <a:cxnLst/>
                                  <a:rect l="0" t="0" r="0" b="0"/>
                                  <a:pathLst>
                                    <a:path w="82782" h="83799">
                                      <a:moveTo>
                                        <a:pt x="82782" y="0"/>
                                      </a:moveTo>
                                      <a:lnTo>
                                        <a:pt x="0" y="83799"/>
                                      </a:lnTo>
                                    </a:path>
                                  </a:pathLst>
                                </a:custGeom>
                                <a:ln w="7595" cap="sq">
                                  <a:miter lim="127000"/>
                                </a:ln>
                              </wps:spPr>
                              <wps:style>
                                <a:lnRef idx="1">
                                  <a:srgbClr val="1A191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6206" style="width:37.5548pt;height:22.8823pt;mso-position-horizontal-relative:char;mso-position-vertical-relative:line" coordsize="4769,2906">
                      <v:rect id="Rectangle 18575" style="position:absolute;width:1077;height:1488;left:964;top:969;"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9"/>
                                </w:rPr>
                                <w:t xml:space="preserve">C</w:t>
                              </w:r>
                            </w:p>
                          </w:txbxContent>
                        </v:textbox>
                      </v:rect>
                      <v:rect id="Rectangle 18576" style="position:absolute;width:1077;height:1488;left:2992;top:969;"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9"/>
                                </w:rPr>
                                <w:t xml:space="preserve">C</w:t>
                              </w:r>
                            </w:p>
                          </w:txbxContent>
                        </v:textbox>
                      </v:rect>
                      <v:shape id="Shape 18577" style="position:absolute;width:888;height:0;left:1891;top:1614;" coordsize="88858,0" path="m0,0l88858,0">
                        <v:stroke weight="0.598007pt" endcap="square" joinstyle="miter" miterlimit="10" on="true" color="#1a1915"/>
                        <v:fill on="false" color="#000000" opacity="0"/>
                      </v:shape>
                      <v:shape id="Shape 18578" style="position:absolute;width:888;height:0;left:1891;top:1291;" coordsize="88858,0" path="m0,0l88858,0">
                        <v:stroke weight="0.598007pt" endcap="square" joinstyle="miter" miterlimit="10" on="true" color="#1a1915"/>
                        <v:fill on="false" color="#000000" opacity="0"/>
                      </v:shape>
                      <v:shape id="Shape 18580" style="position:absolute;width:827;height:837;left:3941;top:0;" coordsize="82782,83799" path="m0,83799l82782,0">
                        <v:stroke weight="0.598007pt" endcap="square" joinstyle="miter" miterlimit="10" on="true" color="#1a1915"/>
                        <v:fill on="false" color="#000000" opacity="0"/>
                      </v:shape>
                      <v:shape id="Shape 18582" style="position:absolute;width:751;height:761;left:3941;top:2068;" coordsize="75187,76111" path="m0,0l75187,76111">
                        <v:stroke weight="0.598007pt" endcap="square" joinstyle="miter" miterlimit="10" on="true" color="#1a1915"/>
                        <v:fill on="false" color="#000000" opacity="0"/>
                      </v:shape>
                      <v:shape id="Shape 18584" style="position:absolute;width:827;height:837;left:75;top:0;" coordsize="82782,83799" path="m82782,83799l0,0">
                        <v:stroke weight="0.598007pt" endcap="square" joinstyle="miter" miterlimit="10" on="true" color="#1a1915"/>
                        <v:fill on="false" color="#000000" opacity="0"/>
                      </v:shape>
                      <v:shape id="Shape 18586" style="position:absolute;width:827;height:837;left:0;top:2068;" coordsize="82782,83799" path="m82782,0l0,83799">
                        <v:stroke weight="0.598007pt" endcap="square" joinstyle="miter" miterlimit="10" on="true" color="#1a1915"/>
                        <v:fill on="false" color="#000000" opacity="0"/>
                      </v:shape>
                    </v:group>
                  </w:pict>
                </mc:Fallback>
              </mc:AlternateContent>
            </w:r>
            <w:r>
              <w:rPr>
                <w:color w:val="1A1915"/>
                <w:sz w:val="19"/>
              </w:rPr>
              <w:t>H</w:t>
            </w:r>
          </w:p>
          <w:p w14:paraId="2C55E3D6" w14:textId="77777777" w:rsidR="002B7B5A" w:rsidRDefault="00000000">
            <w:pPr>
              <w:tabs>
                <w:tab w:val="center" w:pos="362"/>
                <w:tab w:val="center" w:pos="1304"/>
              </w:tabs>
              <w:spacing w:after="0" w:line="259" w:lineRule="auto"/>
              <w:ind w:left="0" w:firstLine="0"/>
              <w:jc w:val="left"/>
            </w:pPr>
            <w:r>
              <w:rPr>
                <w:rFonts w:ascii="Calibri" w:eastAsia="Calibri" w:hAnsi="Calibri" w:cs="Calibri"/>
                <w:color w:val="000000"/>
                <w:sz w:val="22"/>
              </w:rPr>
              <w:tab/>
            </w:r>
            <w:r>
              <w:rPr>
                <w:color w:val="1A1915"/>
                <w:sz w:val="19"/>
              </w:rPr>
              <w:t>H</w:t>
            </w:r>
            <w:r>
              <w:rPr>
                <w:color w:val="1A1915"/>
                <w:sz w:val="19"/>
              </w:rPr>
              <w:tab/>
              <w:t>H</w:t>
            </w:r>
          </w:p>
        </w:tc>
        <w:tc>
          <w:tcPr>
            <w:tcW w:w="1769" w:type="dxa"/>
            <w:tcBorders>
              <w:top w:val="single" w:sz="4" w:space="0" w:color="181717"/>
              <w:left w:val="single" w:sz="4" w:space="0" w:color="181717"/>
              <w:bottom w:val="single" w:sz="4" w:space="0" w:color="181717"/>
              <w:right w:val="single" w:sz="4" w:space="0" w:color="181717"/>
            </w:tcBorders>
            <w:vAlign w:val="center"/>
          </w:tcPr>
          <w:p w14:paraId="7612523E" w14:textId="77777777" w:rsidR="002B7B5A" w:rsidRDefault="00000000">
            <w:pPr>
              <w:spacing w:after="0" w:line="259" w:lineRule="auto"/>
              <w:ind w:left="0" w:right="31" w:firstLine="0"/>
              <w:jc w:val="center"/>
            </w:pPr>
            <w:r>
              <w:rPr>
                <w:sz w:val="20"/>
              </w:rPr>
              <w:t>CH</w:t>
            </w:r>
            <w:r>
              <w:rPr>
                <w:sz w:val="18"/>
                <w:vertAlign w:val="subscript"/>
              </w:rPr>
              <w:t>2</w:t>
            </w:r>
            <w:r>
              <w:rPr>
                <w:sz w:val="20"/>
              </w:rPr>
              <w:t>═CH</w:t>
            </w:r>
            <w:r>
              <w:rPr>
                <w:sz w:val="18"/>
                <w:vertAlign w:val="subscript"/>
              </w:rPr>
              <w:t>2</w:t>
            </w:r>
          </w:p>
        </w:tc>
        <w:tc>
          <w:tcPr>
            <w:tcW w:w="0" w:type="auto"/>
            <w:gridSpan w:val="2"/>
            <w:vMerge/>
            <w:tcBorders>
              <w:top w:val="nil"/>
              <w:left w:val="single" w:sz="4" w:space="0" w:color="181717"/>
              <w:bottom w:val="nil"/>
              <w:right w:val="single" w:sz="4" w:space="0" w:color="3E3672"/>
            </w:tcBorders>
          </w:tcPr>
          <w:p w14:paraId="37EA1BFF" w14:textId="77777777" w:rsidR="002B7B5A" w:rsidRDefault="002B7B5A">
            <w:pPr>
              <w:spacing w:after="160" w:line="259" w:lineRule="auto"/>
              <w:ind w:left="0" w:firstLine="0"/>
              <w:jc w:val="left"/>
            </w:pPr>
          </w:p>
        </w:tc>
      </w:tr>
      <w:tr w:rsidR="002B7B5A" w14:paraId="666ABA86" w14:textId="77777777">
        <w:tblPrEx>
          <w:tblCellMar>
            <w:top w:w="14" w:type="dxa"/>
            <w:left w:w="0" w:type="dxa"/>
            <w:bottom w:w="27" w:type="dxa"/>
            <w:right w:w="0" w:type="dxa"/>
          </w:tblCellMar>
        </w:tblPrEx>
        <w:trPr>
          <w:trHeight w:val="7099"/>
        </w:trPr>
        <w:tc>
          <w:tcPr>
            <w:tcW w:w="0" w:type="auto"/>
            <w:vMerge/>
            <w:tcBorders>
              <w:top w:val="nil"/>
              <w:left w:val="single" w:sz="4" w:space="0" w:color="3E3672"/>
              <w:bottom w:val="single" w:sz="4" w:space="0" w:color="3E3672"/>
              <w:right w:val="nil"/>
            </w:tcBorders>
          </w:tcPr>
          <w:p w14:paraId="6F60444E" w14:textId="77777777" w:rsidR="002B7B5A" w:rsidRDefault="002B7B5A">
            <w:pPr>
              <w:spacing w:after="160" w:line="259" w:lineRule="auto"/>
              <w:ind w:left="0" w:firstLine="0"/>
              <w:jc w:val="left"/>
            </w:pPr>
          </w:p>
        </w:tc>
        <w:tc>
          <w:tcPr>
            <w:tcW w:w="4840" w:type="dxa"/>
            <w:gridSpan w:val="3"/>
            <w:tcBorders>
              <w:top w:val="single" w:sz="4" w:space="0" w:color="181717"/>
              <w:left w:val="nil"/>
              <w:bottom w:val="single" w:sz="4" w:space="0" w:color="3E3672"/>
              <w:right w:val="single" w:sz="4" w:space="0" w:color="3E3672"/>
            </w:tcBorders>
          </w:tcPr>
          <w:p w14:paraId="5B2956E6" w14:textId="77777777" w:rsidR="002B7B5A" w:rsidRDefault="00000000">
            <w:pPr>
              <w:numPr>
                <w:ilvl w:val="0"/>
                <w:numId w:val="588"/>
              </w:numPr>
              <w:spacing w:after="28" w:line="257" w:lineRule="auto"/>
              <w:ind w:firstLine="0"/>
              <w:jc w:val="left"/>
            </w:pPr>
            <w:r>
              <w:rPr>
                <w:sz w:val="24"/>
              </w:rPr>
              <w:t xml:space="preserve">GV yêu cầu HS thảo luận theo nhóm thực hiện hoạt động 1, 2, 3 trong SGK, trang 105. </w:t>
            </w:r>
            <w:r>
              <w:rPr>
                <w:b/>
                <w:i/>
                <w:sz w:val="24"/>
              </w:rPr>
              <w:t>Bước 2: Thực hiện nhiệm vụ học tập</w:t>
            </w:r>
          </w:p>
          <w:p w14:paraId="5BF7AB6A" w14:textId="77777777" w:rsidR="002B7B5A" w:rsidRDefault="00000000">
            <w:pPr>
              <w:numPr>
                <w:ilvl w:val="0"/>
                <w:numId w:val="588"/>
              </w:numPr>
              <w:spacing w:after="26" w:line="259" w:lineRule="auto"/>
              <w:ind w:firstLine="0"/>
              <w:jc w:val="left"/>
            </w:pPr>
            <w:r>
              <w:rPr>
                <w:sz w:val="24"/>
              </w:rPr>
              <w:t>HS thực hiện:</w:t>
            </w:r>
          </w:p>
          <w:p w14:paraId="4777F6FF" w14:textId="77777777" w:rsidR="002B7B5A" w:rsidRDefault="00000000">
            <w:pPr>
              <w:spacing w:after="57" w:line="233" w:lineRule="auto"/>
              <w:ind w:left="-5" w:firstLine="0"/>
            </w:pPr>
            <w:r>
              <w:rPr>
                <w:sz w:val="24"/>
              </w:rPr>
              <w:t>+ Thảo luận theo nhóm, xác định đâu là công thức phân tử, đâu là công thức cấu tạo.</w:t>
            </w:r>
          </w:p>
          <w:p w14:paraId="604B6748" w14:textId="77777777" w:rsidR="002B7B5A" w:rsidRDefault="00000000">
            <w:pPr>
              <w:spacing w:after="57" w:line="233" w:lineRule="auto"/>
              <w:ind w:left="-5" w:firstLine="0"/>
            </w:pPr>
            <w:r>
              <w:rPr>
                <w:sz w:val="24"/>
              </w:rPr>
              <w:t>+ Viết các công thức cấu tạo dạng đầy đủ dưới dạng thu gọn.</w:t>
            </w:r>
          </w:p>
          <w:p w14:paraId="47C61C68" w14:textId="77777777" w:rsidR="002B7B5A" w:rsidRDefault="00000000">
            <w:pPr>
              <w:spacing w:after="57" w:line="233" w:lineRule="auto"/>
              <w:ind w:left="-5" w:firstLine="0"/>
              <w:jc w:val="left"/>
            </w:pPr>
            <w:r>
              <w:rPr>
                <w:sz w:val="24"/>
              </w:rPr>
              <w:t xml:space="preserve">+ So sánh công thức phân tử của: hợp chất 2 và 3; hợp chất 5 và 6. </w:t>
            </w:r>
          </w:p>
          <w:p w14:paraId="163CA729" w14:textId="77777777" w:rsidR="002B7B5A" w:rsidRDefault="00000000">
            <w:pPr>
              <w:numPr>
                <w:ilvl w:val="0"/>
                <w:numId w:val="588"/>
              </w:numPr>
              <w:spacing w:after="26" w:line="259" w:lineRule="auto"/>
              <w:ind w:firstLine="0"/>
              <w:jc w:val="left"/>
            </w:pPr>
            <w:r>
              <w:rPr>
                <w:sz w:val="24"/>
              </w:rPr>
              <w:t>GV quan sát, hỗ trợ (nếu cần).</w:t>
            </w:r>
          </w:p>
          <w:p w14:paraId="2FE5A085" w14:textId="77777777" w:rsidR="002B7B5A" w:rsidRDefault="00000000">
            <w:pPr>
              <w:spacing w:after="26" w:line="259" w:lineRule="auto"/>
              <w:ind w:left="-5" w:firstLine="0"/>
              <w:jc w:val="left"/>
            </w:pPr>
            <w:r>
              <w:rPr>
                <w:b/>
                <w:i/>
                <w:sz w:val="24"/>
              </w:rPr>
              <w:t xml:space="preserve">Bước 3: Báo cáo kết quả và thảo luận </w:t>
            </w:r>
          </w:p>
          <w:p w14:paraId="174BD2E1" w14:textId="77777777" w:rsidR="002B7B5A" w:rsidRDefault="00000000">
            <w:pPr>
              <w:numPr>
                <w:ilvl w:val="0"/>
                <w:numId w:val="588"/>
              </w:numPr>
              <w:spacing w:after="57" w:line="233" w:lineRule="auto"/>
              <w:ind w:firstLine="0"/>
              <w:jc w:val="left"/>
            </w:pPr>
            <w:r>
              <w:rPr>
                <w:sz w:val="24"/>
              </w:rPr>
              <w:t>GV gọi đại diện 01 nhóm HS trình bày kết quả thảo luận.</w:t>
            </w:r>
          </w:p>
          <w:p w14:paraId="52E5BCEE" w14:textId="77777777" w:rsidR="002B7B5A" w:rsidRDefault="00000000">
            <w:pPr>
              <w:numPr>
                <w:ilvl w:val="0"/>
                <w:numId w:val="588"/>
              </w:numPr>
              <w:spacing w:after="0" w:line="282" w:lineRule="auto"/>
              <w:ind w:firstLine="0"/>
              <w:jc w:val="left"/>
            </w:pPr>
            <w:r>
              <w:rPr>
                <w:sz w:val="24"/>
              </w:rPr>
              <w:t>Các nhóm HS khác nhận xét, bổ sung (nếu có).</w:t>
            </w:r>
            <w:r>
              <w:rPr>
                <w:b/>
                <w:i/>
                <w:sz w:val="24"/>
              </w:rPr>
              <w:t>Bước 4: Đánh giá kết quả thực hiện nhiệm vụ</w:t>
            </w:r>
          </w:p>
          <w:p w14:paraId="528DE355" w14:textId="77777777" w:rsidR="002B7B5A" w:rsidRDefault="00000000">
            <w:pPr>
              <w:numPr>
                <w:ilvl w:val="0"/>
                <w:numId w:val="588"/>
              </w:numPr>
              <w:spacing w:after="26" w:line="259" w:lineRule="auto"/>
              <w:ind w:firstLine="0"/>
              <w:jc w:val="left"/>
            </w:pPr>
            <w:r>
              <w:rPr>
                <w:sz w:val="24"/>
              </w:rPr>
              <w:t xml:space="preserve">GV thực hiện: </w:t>
            </w:r>
          </w:p>
          <w:p w14:paraId="28570ACC" w14:textId="77777777" w:rsidR="002B7B5A" w:rsidRDefault="00000000">
            <w:pPr>
              <w:spacing w:after="60" w:line="233" w:lineRule="auto"/>
              <w:ind w:left="-5" w:firstLine="0"/>
              <w:jc w:val="left"/>
            </w:pPr>
            <w:r>
              <w:rPr>
                <w:sz w:val="24"/>
              </w:rPr>
              <w:t xml:space="preserve">+ Nhận xét chung về kết quả làm việc của các nhóm.  </w:t>
            </w:r>
          </w:p>
          <w:p w14:paraId="2E460290" w14:textId="77777777" w:rsidR="002B7B5A" w:rsidRDefault="00000000">
            <w:pPr>
              <w:spacing w:after="26" w:line="259" w:lineRule="auto"/>
              <w:ind w:left="-5" w:firstLine="0"/>
              <w:jc w:val="left"/>
            </w:pPr>
            <w:r>
              <w:rPr>
                <w:sz w:val="24"/>
              </w:rPr>
              <w:t>+ Đưa đáp án đúng</w:t>
            </w:r>
            <w:r>
              <w:rPr>
                <w:i/>
                <w:sz w:val="24"/>
              </w:rPr>
              <w:t>.</w:t>
            </w:r>
          </w:p>
          <w:p w14:paraId="4EDD089B" w14:textId="77777777" w:rsidR="002B7B5A" w:rsidRDefault="00000000">
            <w:pPr>
              <w:spacing w:after="0" w:line="259" w:lineRule="auto"/>
              <w:ind w:left="-5" w:right="77" w:firstLine="0"/>
            </w:pPr>
            <w:r>
              <w:rPr>
                <w:sz w:val="24"/>
              </w:rPr>
              <w:t>+ Lưu ý: Mỗi công thức phân tử có thể có một hoặc nhiều công thức cấu tạo do trật tự sắp xếp giữa các nguyên tử khác nhau.</w:t>
            </w:r>
          </w:p>
        </w:tc>
        <w:tc>
          <w:tcPr>
            <w:tcW w:w="0" w:type="auto"/>
            <w:gridSpan w:val="2"/>
            <w:vMerge/>
            <w:tcBorders>
              <w:top w:val="nil"/>
              <w:left w:val="single" w:sz="4" w:space="0" w:color="181717"/>
              <w:bottom w:val="single" w:sz="4" w:space="0" w:color="3E3672"/>
              <w:right w:val="single" w:sz="4" w:space="0" w:color="3E3672"/>
            </w:tcBorders>
          </w:tcPr>
          <w:p w14:paraId="10A0084A" w14:textId="77777777" w:rsidR="002B7B5A" w:rsidRDefault="002B7B5A">
            <w:pPr>
              <w:spacing w:after="160" w:line="259" w:lineRule="auto"/>
              <w:ind w:left="0" w:firstLine="0"/>
              <w:jc w:val="left"/>
            </w:pPr>
          </w:p>
        </w:tc>
      </w:tr>
    </w:tbl>
    <w:p w14:paraId="27829700" w14:textId="77777777" w:rsidR="002B7B5A" w:rsidRDefault="00000000">
      <w:pPr>
        <w:numPr>
          <w:ilvl w:val="1"/>
          <w:numId w:val="160"/>
        </w:numPr>
        <w:spacing w:after="80" w:line="255" w:lineRule="auto"/>
        <w:ind w:hanging="397"/>
      </w:pPr>
      <w:r>
        <w:rPr>
          <w:rFonts w:ascii="Calibri" w:eastAsia="Calibri" w:hAnsi="Calibri" w:cs="Calibri"/>
          <w:i/>
          <w:color w:val="DC892F"/>
        </w:rPr>
        <w:t>Tìm hiểu về đặc điểm cấu tạo hợp chất hữu cơ</w:t>
      </w:r>
    </w:p>
    <w:p w14:paraId="57E79930" w14:textId="77777777" w:rsidR="002B7B5A" w:rsidRDefault="00000000">
      <w:pPr>
        <w:numPr>
          <w:ilvl w:val="2"/>
          <w:numId w:val="160"/>
        </w:numPr>
        <w:spacing w:after="96" w:line="259" w:lineRule="auto"/>
        <w:ind w:hanging="263"/>
        <w:jc w:val="left"/>
      </w:pPr>
      <w:r>
        <w:rPr>
          <w:i/>
        </w:rPr>
        <w:t>Mục tiêu</w:t>
      </w:r>
    </w:p>
    <w:p w14:paraId="6AECBD7F" w14:textId="77777777" w:rsidR="002B7B5A" w:rsidRDefault="00000000">
      <w:pPr>
        <w:spacing w:after="83" w:line="269" w:lineRule="auto"/>
        <w:ind w:left="233" w:right="135"/>
        <w:jc w:val="center"/>
      </w:pPr>
      <w:r>
        <w:t>Nêu được đặc điểm cấu tạo hợp chất hữu cơ.</w:t>
      </w:r>
    </w:p>
    <w:p w14:paraId="172EA308" w14:textId="77777777" w:rsidR="002B7B5A" w:rsidRDefault="00000000">
      <w:pPr>
        <w:numPr>
          <w:ilvl w:val="2"/>
          <w:numId w:val="160"/>
        </w:numPr>
        <w:spacing w:after="0" w:line="259" w:lineRule="auto"/>
        <w:ind w:hanging="263"/>
        <w:jc w:val="left"/>
      </w:pPr>
      <w:r>
        <w:rPr>
          <w:i/>
        </w:rPr>
        <w:t>Tiến trình thực hiện</w:t>
      </w:r>
    </w:p>
    <w:tbl>
      <w:tblPr>
        <w:tblStyle w:val="TableGrid"/>
        <w:tblW w:w="8494" w:type="dxa"/>
        <w:tblInd w:w="5" w:type="dxa"/>
        <w:tblCellMar>
          <w:top w:w="40" w:type="dxa"/>
          <w:left w:w="108" w:type="dxa"/>
          <w:bottom w:w="0" w:type="dxa"/>
          <w:right w:w="52" w:type="dxa"/>
        </w:tblCellMar>
        <w:tblLook w:val="04A0" w:firstRow="1" w:lastRow="0" w:firstColumn="1" w:lastColumn="0" w:noHBand="0" w:noVBand="1"/>
      </w:tblPr>
      <w:tblGrid>
        <w:gridCol w:w="5374"/>
        <w:gridCol w:w="3120"/>
      </w:tblGrid>
      <w:tr w:rsidR="002B7B5A" w14:paraId="0D67D3B9" w14:textId="77777777">
        <w:trPr>
          <w:trHeight w:val="401"/>
        </w:trPr>
        <w:tc>
          <w:tcPr>
            <w:tcW w:w="5374" w:type="dxa"/>
            <w:tcBorders>
              <w:top w:val="single" w:sz="4" w:space="0" w:color="3E3672"/>
              <w:left w:val="single" w:sz="4" w:space="0" w:color="3E3672"/>
              <w:bottom w:val="single" w:sz="4" w:space="0" w:color="3E3672"/>
              <w:right w:val="single" w:sz="4" w:space="0" w:color="3E3672"/>
            </w:tcBorders>
            <w:shd w:val="clear" w:color="auto" w:fill="ABCDDE"/>
          </w:tcPr>
          <w:p w14:paraId="733120FA" w14:textId="77777777" w:rsidR="002B7B5A" w:rsidRDefault="00000000">
            <w:pPr>
              <w:spacing w:after="0" w:line="259" w:lineRule="auto"/>
              <w:ind w:left="0" w:right="56" w:firstLine="0"/>
              <w:jc w:val="center"/>
            </w:pPr>
            <w:r>
              <w:rPr>
                <w:b/>
                <w:sz w:val="24"/>
              </w:rPr>
              <w:t>Hoạt động của giáo viên và học sinh</w:t>
            </w:r>
          </w:p>
        </w:tc>
        <w:tc>
          <w:tcPr>
            <w:tcW w:w="3120" w:type="dxa"/>
            <w:tcBorders>
              <w:top w:val="single" w:sz="4" w:space="0" w:color="3E3672"/>
              <w:left w:val="single" w:sz="4" w:space="0" w:color="3E3672"/>
              <w:bottom w:val="single" w:sz="4" w:space="0" w:color="3E3672"/>
              <w:right w:val="single" w:sz="4" w:space="0" w:color="3E3672"/>
            </w:tcBorders>
            <w:shd w:val="clear" w:color="auto" w:fill="ABCDDE"/>
          </w:tcPr>
          <w:p w14:paraId="3ECB0411" w14:textId="77777777" w:rsidR="002B7B5A" w:rsidRDefault="00000000">
            <w:pPr>
              <w:spacing w:after="0" w:line="259" w:lineRule="auto"/>
              <w:ind w:left="0" w:right="56" w:firstLine="0"/>
              <w:jc w:val="center"/>
            </w:pPr>
            <w:r>
              <w:rPr>
                <w:b/>
                <w:sz w:val="24"/>
              </w:rPr>
              <w:t>Sản phẩm</w:t>
            </w:r>
          </w:p>
        </w:tc>
      </w:tr>
      <w:tr w:rsidR="002B7B5A" w14:paraId="373B4BA3" w14:textId="77777777">
        <w:trPr>
          <w:trHeight w:val="11630"/>
        </w:trPr>
        <w:tc>
          <w:tcPr>
            <w:tcW w:w="5374" w:type="dxa"/>
            <w:tcBorders>
              <w:top w:val="single" w:sz="4" w:space="0" w:color="3E3672"/>
              <w:left w:val="single" w:sz="4" w:space="0" w:color="3E3672"/>
              <w:bottom w:val="single" w:sz="4" w:space="0" w:color="3E3672"/>
              <w:right w:val="single" w:sz="4" w:space="0" w:color="3E3672"/>
            </w:tcBorders>
          </w:tcPr>
          <w:p w14:paraId="633227FD" w14:textId="77777777" w:rsidR="002B7B5A" w:rsidRDefault="00000000">
            <w:pPr>
              <w:spacing w:after="26" w:line="259" w:lineRule="auto"/>
              <w:ind w:left="0" w:firstLine="0"/>
              <w:jc w:val="left"/>
            </w:pPr>
            <w:r>
              <w:rPr>
                <w:b/>
                <w:i/>
                <w:sz w:val="24"/>
              </w:rPr>
              <w:lastRenderedPageBreak/>
              <w:t>Bước 1: Chuyển giao nhiệm vụ</w:t>
            </w:r>
          </w:p>
          <w:p w14:paraId="1634EF34" w14:textId="77777777" w:rsidR="002B7B5A" w:rsidRDefault="00000000">
            <w:pPr>
              <w:spacing w:after="57" w:line="233" w:lineRule="auto"/>
              <w:ind w:left="0" w:firstLine="0"/>
            </w:pPr>
            <w:r>
              <w:rPr>
                <w:sz w:val="24"/>
              </w:rPr>
              <w:t>GV yêu cầu cá nhân HS quan sát các công thức cấu tạo đã viết và trả lời các câu hỏi sau:</w:t>
            </w:r>
          </w:p>
          <w:p w14:paraId="07C94CA6" w14:textId="77777777" w:rsidR="002B7B5A" w:rsidRDefault="00000000">
            <w:pPr>
              <w:numPr>
                <w:ilvl w:val="0"/>
                <w:numId w:val="589"/>
              </w:numPr>
              <w:spacing w:after="57" w:line="233" w:lineRule="auto"/>
              <w:ind w:firstLine="0"/>
            </w:pPr>
            <w:r>
              <w:rPr>
                <w:sz w:val="24"/>
              </w:rPr>
              <w:t xml:space="preserve">Liên kết hoá học trong hợp chất hữu cơ chủ yếu là loại liên kết nào? </w:t>
            </w:r>
          </w:p>
          <w:p w14:paraId="508E3CF8" w14:textId="77777777" w:rsidR="002B7B5A" w:rsidRDefault="00000000">
            <w:pPr>
              <w:numPr>
                <w:ilvl w:val="0"/>
                <w:numId w:val="589"/>
              </w:numPr>
              <w:spacing w:after="57" w:line="233" w:lineRule="auto"/>
              <w:ind w:firstLine="0"/>
            </w:pPr>
            <w:r>
              <w:rPr>
                <w:sz w:val="24"/>
              </w:rPr>
              <w:t>Trong phân tử hợp chất hữu cơ, các nguyên tố: C, H, O có hoá trị mấy?</w:t>
            </w:r>
          </w:p>
          <w:p w14:paraId="7BC5C690" w14:textId="77777777" w:rsidR="002B7B5A" w:rsidRDefault="00000000">
            <w:pPr>
              <w:numPr>
                <w:ilvl w:val="0"/>
                <w:numId w:val="589"/>
              </w:numPr>
              <w:spacing w:after="57" w:line="233" w:lineRule="auto"/>
              <w:ind w:firstLine="0"/>
            </w:pPr>
            <w:r>
              <w:rPr>
                <w:sz w:val="24"/>
              </w:rPr>
              <w:t xml:space="preserve">Trong phân tử hợp chất hữu cơ, mạch carbon được hình thành do đâu? Có mấy dạng mạch carbon? </w:t>
            </w:r>
          </w:p>
          <w:p w14:paraId="6D5F85A9" w14:textId="77777777" w:rsidR="002B7B5A" w:rsidRDefault="00000000">
            <w:pPr>
              <w:spacing w:after="26" w:line="259" w:lineRule="auto"/>
              <w:ind w:left="0" w:firstLine="0"/>
              <w:jc w:val="left"/>
            </w:pPr>
            <w:r>
              <w:rPr>
                <w:b/>
                <w:i/>
                <w:sz w:val="24"/>
              </w:rPr>
              <w:t>Bước 2: Thực hiện nhiệm vụ học tập</w:t>
            </w:r>
          </w:p>
          <w:p w14:paraId="04978E46" w14:textId="77777777" w:rsidR="002B7B5A" w:rsidRDefault="00000000">
            <w:pPr>
              <w:spacing w:after="0" w:line="282" w:lineRule="auto"/>
              <w:ind w:left="0" w:right="910" w:firstLine="0"/>
              <w:jc w:val="left"/>
            </w:pPr>
            <w:r>
              <w:rPr>
                <w:sz w:val="24"/>
              </w:rPr>
              <w:t xml:space="preserve">HS thực hiện nhiệm vụ theo yêu cầu của GV. </w:t>
            </w:r>
            <w:r>
              <w:rPr>
                <w:b/>
                <w:i/>
                <w:sz w:val="24"/>
              </w:rPr>
              <w:t xml:space="preserve">Bước 3: Báo cáo kết quả và thảo luận </w:t>
            </w:r>
            <w:r>
              <w:rPr>
                <w:sz w:val="24"/>
              </w:rPr>
              <w:t>– GV gọi một số HS trả lời các câu hỏi.</w:t>
            </w:r>
          </w:p>
          <w:p w14:paraId="4539B9DE" w14:textId="77777777" w:rsidR="002B7B5A" w:rsidRDefault="00000000">
            <w:pPr>
              <w:numPr>
                <w:ilvl w:val="0"/>
                <w:numId w:val="590"/>
              </w:numPr>
              <w:spacing w:after="26" w:line="259" w:lineRule="auto"/>
              <w:ind w:hanging="179"/>
              <w:jc w:val="left"/>
            </w:pPr>
            <w:r>
              <w:rPr>
                <w:sz w:val="24"/>
              </w:rPr>
              <w:t>HS nhận xét, bổ sung (nếu có).</w:t>
            </w:r>
          </w:p>
          <w:p w14:paraId="529C5A74" w14:textId="77777777" w:rsidR="002B7B5A" w:rsidRDefault="00000000">
            <w:pPr>
              <w:spacing w:after="26" w:line="259" w:lineRule="auto"/>
              <w:ind w:left="0" w:firstLine="0"/>
              <w:jc w:val="left"/>
            </w:pPr>
            <w:r>
              <w:rPr>
                <w:b/>
                <w:i/>
                <w:sz w:val="24"/>
              </w:rPr>
              <w:t>Bước 4: Đánh giá kết quả thực hiện nhiệm vụ</w:t>
            </w:r>
          </w:p>
          <w:p w14:paraId="5347080E" w14:textId="77777777" w:rsidR="002B7B5A" w:rsidRDefault="00000000">
            <w:pPr>
              <w:numPr>
                <w:ilvl w:val="0"/>
                <w:numId w:val="590"/>
              </w:numPr>
              <w:spacing w:after="26" w:line="259" w:lineRule="auto"/>
              <w:ind w:hanging="179"/>
              <w:jc w:val="left"/>
            </w:pPr>
            <w:r>
              <w:rPr>
                <w:sz w:val="24"/>
              </w:rPr>
              <w:t xml:space="preserve">GV thực hiện: </w:t>
            </w:r>
          </w:p>
          <w:p w14:paraId="670CDAD9" w14:textId="77777777" w:rsidR="002B7B5A" w:rsidRDefault="00000000">
            <w:pPr>
              <w:spacing w:after="58" w:line="233" w:lineRule="auto"/>
              <w:ind w:left="0" w:firstLine="0"/>
            </w:pPr>
            <w:r>
              <w:rPr>
                <w:sz w:val="24"/>
              </w:rPr>
              <w:t>+ Nhận xét chung về kết quả thực hiện nhiệm vụ của HS.</w:t>
            </w:r>
          </w:p>
          <w:p w14:paraId="7334A7E5" w14:textId="77777777" w:rsidR="002B7B5A" w:rsidRDefault="00000000">
            <w:pPr>
              <w:spacing w:after="84" w:line="233" w:lineRule="auto"/>
              <w:ind w:left="0" w:right="55" w:firstLine="0"/>
            </w:pPr>
            <w:r>
              <w:rPr>
                <w:sz w:val="24"/>
              </w:rPr>
              <w:t xml:space="preserve">+ Chốt kiến thức: </w:t>
            </w:r>
            <w:r>
              <w:rPr>
                <w:i/>
                <w:sz w:val="24"/>
              </w:rPr>
              <w:t xml:space="preserve">Trong phân tử hợp chất hữu cơ, liên kết giữa các nguyên tử chủ yếu là liên kết cộng hoá trị, carbon luôn có hoá trị IV. Các nguyên tử carbon có thể liên kết trực tiếp với nhau để tạo thành các dạng mạch carbon khác nhau. </w:t>
            </w:r>
          </w:p>
          <w:p w14:paraId="461A0011" w14:textId="77777777" w:rsidR="002B7B5A" w:rsidRDefault="00000000">
            <w:pPr>
              <w:spacing w:after="30" w:line="262" w:lineRule="auto"/>
              <w:ind w:left="0" w:right="56" w:firstLine="0"/>
            </w:pPr>
            <w:r>
              <w:rPr>
                <w:sz w:val="24"/>
              </w:rPr>
              <w:t>+</w:t>
            </w:r>
            <w:r>
              <w:rPr>
                <w:sz w:val="22"/>
                <w:vertAlign w:val="subscript"/>
              </w:rPr>
              <w:t xml:space="preserve"> </w:t>
            </w:r>
            <w:r>
              <w:rPr>
                <w:sz w:val="24"/>
              </w:rPr>
              <w:t xml:space="preserve"> Yêu cầu HS hoạt động theo cặp đôi, sử dụng bộ mô hình lắp ghép phân tử, lắp ghép các công thức cấu tạo có thể có từ các công thức C</w:t>
            </w:r>
            <w:r>
              <w:rPr>
                <w:sz w:val="22"/>
                <w:vertAlign w:val="subscript"/>
              </w:rPr>
              <w:t>4</w:t>
            </w:r>
            <w:r>
              <w:rPr>
                <w:sz w:val="24"/>
              </w:rPr>
              <w:t>H</w:t>
            </w:r>
            <w:r>
              <w:rPr>
                <w:sz w:val="22"/>
                <w:vertAlign w:val="subscript"/>
              </w:rPr>
              <w:t>10</w:t>
            </w:r>
            <w:r>
              <w:rPr>
                <w:sz w:val="24"/>
              </w:rPr>
              <w:t xml:space="preserve"> và C</w:t>
            </w:r>
            <w:r>
              <w:rPr>
                <w:sz w:val="22"/>
                <w:vertAlign w:val="subscript"/>
              </w:rPr>
              <w:t>3</w:t>
            </w:r>
            <w:r>
              <w:rPr>
                <w:sz w:val="24"/>
              </w:rPr>
              <w:t>H</w:t>
            </w:r>
            <w:r>
              <w:rPr>
                <w:sz w:val="22"/>
                <w:vertAlign w:val="subscript"/>
              </w:rPr>
              <w:t>6</w:t>
            </w:r>
            <w:r>
              <w:rPr>
                <w:sz w:val="24"/>
              </w:rPr>
              <w:t>.</w:t>
            </w:r>
          </w:p>
          <w:p w14:paraId="6E815A06" w14:textId="77777777" w:rsidR="002B7B5A" w:rsidRDefault="00000000">
            <w:pPr>
              <w:spacing w:after="0" w:line="259" w:lineRule="auto"/>
              <w:ind w:left="0" w:right="55" w:firstLine="0"/>
            </w:pPr>
            <w:r>
              <w:rPr>
                <w:i/>
                <w:sz w:val="24"/>
              </w:rPr>
              <w:t xml:space="preserve">+ </w:t>
            </w:r>
            <w:r>
              <w:rPr>
                <w:sz w:val="24"/>
              </w:rPr>
              <w:t>Hướng dẫn HS khai thác thông tin Bảng 22.1, trang 106, SGK và lưu ý với HS:</w:t>
            </w:r>
            <w:r>
              <w:rPr>
                <w:i/>
                <w:sz w:val="24"/>
              </w:rPr>
              <w:t xml:space="preserve"> Mỗi hợp chất hữu cơ có một trật tự liên kết xác định giữa các nguyên tử trong phân tử.</w:t>
            </w:r>
          </w:p>
        </w:tc>
        <w:tc>
          <w:tcPr>
            <w:tcW w:w="3120" w:type="dxa"/>
            <w:tcBorders>
              <w:top w:val="single" w:sz="4" w:space="0" w:color="3E3672"/>
              <w:left w:val="single" w:sz="4" w:space="0" w:color="3E3672"/>
              <w:bottom w:val="single" w:sz="4" w:space="0" w:color="3E3672"/>
              <w:right w:val="single" w:sz="4" w:space="0" w:color="3E3672"/>
            </w:tcBorders>
          </w:tcPr>
          <w:p w14:paraId="73678DD0" w14:textId="77777777" w:rsidR="002B7B5A" w:rsidRDefault="00000000">
            <w:pPr>
              <w:numPr>
                <w:ilvl w:val="0"/>
                <w:numId w:val="591"/>
              </w:numPr>
              <w:spacing w:after="57" w:line="233" w:lineRule="auto"/>
              <w:ind w:right="55" w:firstLine="0"/>
            </w:pPr>
            <w:r>
              <w:rPr>
                <w:sz w:val="24"/>
              </w:rPr>
              <w:t>Liên kết hoá học trong hợp chất hữu cơ chủ yếu là loại liên kết cộng hoá trị.</w:t>
            </w:r>
          </w:p>
          <w:p w14:paraId="66B86BA8" w14:textId="77777777" w:rsidR="002B7B5A" w:rsidRDefault="00000000">
            <w:pPr>
              <w:numPr>
                <w:ilvl w:val="0"/>
                <w:numId w:val="591"/>
              </w:numPr>
              <w:spacing w:after="57" w:line="233" w:lineRule="auto"/>
              <w:ind w:right="55" w:firstLine="0"/>
            </w:pPr>
            <w:r>
              <w:rPr>
                <w:sz w:val="24"/>
              </w:rPr>
              <w:t xml:space="preserve">Trong phân tử hợp chất hữu cơ, carbon luôn có hoá trị IV, hydrogen có hoá trị I, oxygen có hoá trị II. </w:t>
            </w:r>
          </w:p>
          <w:p w14:paraId="4C06F90D" w14:textId="77777777" w:rsidR="002B7B5A" w:rsidRDefault="00000000">
            <w:pPr>
              <w:numPr>
                <w:ilvl w:val="0"/>
                <w:numId w:val="591"/>
              </w:numPr>
              <w:spacing w:after="33" w:line="254" w:lineRule="auto"/>
              <w:ind w:right="55" w:firstLine="0"/>
            </w:pPr>
            <w:r>
              <w:rPr>
                <w:sz w:val="24"/>
              </w:rPr>
              <w:t>Các nguyên tử carbon có thể liên kết trực tiếp với nhau để tạo thành các dạng mạch carbon khác nhau: mạch hở không phân nhánh, mạch hở phân nhánh, mạch vòng. – Các công thức cấu tạo có thể có: C</w:t>
            </w:r>
            <w:r>
              <w:rPr>
                <w:sz w:val="14"/>
              </w:rPr>
              <w:t>4</w:t>
            </w:r>
            <w:r>
              <w:rPr>
                <w:sz w:val="24"/>
              </w:rPr>
              <w:t>H</w:t>
            </w:r>
            <w:r>
              <w:rPr>
                <w:sz w:val="14"/>
              </w:rPr>
              <w:t>10</w:t>
            </w:r>
            <w:r>
              <w:rPr>
                <w:sz w:val="24"/>
              </w:rPr>
              <w:t xml:space="preserve">: </w:t>
            </w:r>
          </w:p>
          <w:p w14:paraId="428D4C94" w14:textId="77777777" w:rsidR="002B7B5A" w:rsidRDefault="00000000">
            <w:pPr>
              <w:spacing w:after="143" w:line="259" w:lineRule="auto"/>
              <w:ind w:left="0" w:right="70" w:firstLine="0"/>
              <w:jc w:val="center"/>
            </w:pPr>
            <w:r>
              <w:rPr>
                <w:rFonts w:ascii="Calibri" w:eastAsia="Calibri" w:hAnsi="Calibri" w:cs="Calibri"/>
                <w:noProof/>
                <w:color w:val="000000"/>
                <w:sz w:val="22"/>
              </w:rPr>
              <mc:AlternateContent>
                <mc:Choice Requires="wpg">
                  <w:drawing>
                    <wp:anchor distT="0" distB="0" distL="114300" distR="114300" simplePos="0" relativeHeight="251704320" behindDoc="0" locked="0" layoutInCell="1" allowOverlap="1" wp14:anchorId="375ABFA2" wp14:editId="2F7686B0">
                      <wp:simplePos x="0" y="0"/>
                      <wp:positionH relativeFrom="column">
                        <wp:posOffset>395261</wp:posOffset>
                      </wp:positionH>
                      <wp:positionV relativeFrom="paragraph">
                        <wp:posOffset>142619</wp:posOffset>
                      </wp:positionV>
                      <wp:extent cx="1159429" cy="363090"/>
                      <wp:effectExtent l="0" t="0" r="0" b="0"/>
                      <wp:wrapSquare wrapText="bothSides"/>
                      <wp:docPr id="477450" name="Group 477450"/>
                      <wp:cNvGraphicFramePr/>
                      <a:graphic xmlns:a="http://schemas.openxmlformats.org/drawingml/2006/main">
                        <a:graphicData uri="http://schemas.microsoft.com/office/word/2010/wordprocessingGroup">
                          <wpg:wgp>
                            <wpg:cNvGrpSpPr/>
                            <wpg:grpSpPr>
                              <a:xfrm>
                                <a:off x="0" y="0"/>
                                <a:ext cx="1159429" cy="363090"/>
                                <a:chOff x="0" y="0"/>
                                <a:chExt cx="1159429" cy="363090"/>
                              </a:xfrm>
                            </wpg:grpSpPr>
                            <wps:wsp>
                              <wps:cNvPr id="18787" name="Shape 18787"/>
                              <wps:cNvSpPr/>
                              <wps:spPr>
                                <a:xfrm>
                                  <a:off x="0" y="186532"/>
                                  <a:ext cx="106671" cy="0"/>
                                </a:xfrm>
                                <a:custGeom>
                                  <a:avLst/>
                                  <a:gdLst/>
                                  <a:ahLst/>
                                  <a:cxnLst/>
                                  <a:rect l="0" t="0" r="0" b="0"/>
                                  <a:pathLst>
                                    <a:path w="106671">
                                      <a:moveTo>
                                        <a:pt x="0" y="0"/>
                                      </a:moveTo>
                                      <a:lnTo>
                                        <a:pt x="106671" y="0"/>
                                      </a:lnTo>
                                    </a:path>
                                  </a:pathLst>
                                </a:custGeom>
                                <a:ln w="9969" cap="sq">
                                  <a:miter lim="127000"/>
                                </a:ln>
                              </wps:spPr>
                              <wps:style>
                                <a:lnRef idx="1">
                                  <a:srgbClr val="1A1915"/>
                                </a:lnRef>
                                <a:fillRef idx="0">
                                  <a:srgbClr val="000000">
                                    <a:alpha val="0"/>
                                  </a:srgbClr>
                                </a:fillRef>
                                <a:effectRef idx="0">
                                  <a:scrgbClr r="0" g="0" b="0"/>
                                </a:effectRef>
                                <a:fontRef idx="none"/>
                              </wps:style>
                              <wps:bodyPr/>
                            </wps:wsp>
                            <wps:wsp>
                              <wps:cNvPr id="18788" name="Shape 18788"/>
                              <wps:cNvSpPr/>
                              <wps:spPr>
                                <a:xfrm>
                                  <a:off x="256211" y="186532"/>
                                  <a:ext cx="115644" cy="0"/>
                                </a:xfrm>
                                <a:custGeom>
                                  <a:avLst/>
                                  <a:gdLst/>
                                  <a:ahLst/>
                                  <a:cxnLst/>
                                  <a:rect l="0" t="0" r="0" b="0"/>
                                  <a:pathLst>
                                    <a:path w="115644">
                                      <a:moveTo>
                                        <a:pt x="0" y="0"/>
                                      </a:moveTo>
                                      <a:lnTo>
                                        <a:pt x="115644" y="0"/>
                                      </a:lnTo>
                                    </a:path>
                                  </a:pathLst>
                                </a:custGeom>
                                <a:ln w="9969" cap="sq">
                                  <a:miter lim="127000"/>
                                </a:ln>
                              </wps:spPr>
                              <wps:style>
                                <a:lnRef idx="1">
                                  <a:srgbClr val="1A1915"/>
                                </a:lnRef>
                                <a:fillRef idx="0">
                                  <a:srgbClr val="000000">
                                    <a:alpha val="0"/>
                                  </a:srgbClr>
                                </a:fillRef>
                                <a:effectRef idx="0">
                                  <a:scrgbClr r="0" g="0" b="0"/>
                                </a:effectRef>
                                <a:fontRef idx="none"/>
                              </wps:style>
                              <wps:bodyPr/>
                            </wps:wsp>
                            <wps:wsp>
                              <wps:cNvPr id="18789" name="Shape 18789"/>
                              <wps:cNvSpPr/>
                              <wps:spPr>
                                <a:xfrm>
                                  <a:off x="186426" y="0"/>
                                  <a:ext cx="0" cy="96758"/>
                                </a:xfrm>
                                <a:custGeom>
                                  <a:avLst/>
                                  <a:gdLst/>
                                  <a:ahLst/>
                                  <a:cxnLst/>
                                  <a:rect l="0" t="0" r="0" b="0"/>
                                  <a:pathLst>
                                    <a:path h="96758">
                                      <a:moveTo>
                                        <a:pt x="0" y="96758"/>
                                      </a:moveTo>
                                      <a:lnTo>
                                        <a:pt x="0" y="0"/>
                                      </a:lnTo>
                                    </a:path>
                                  </a:pathLst>
                                </a:custGeom>
                                <a:ln w="9969" cap="sq">
                                  <a:miter lim="127000"/>
                                </a:ln>
                              </wps:spPr>
                              <wps:style>
                                <a:lnRef idx="1">
                                  <a:srgbClr val="1A1915"/>
                                </a:lnRef>
                                <a:fillRef idx="0">
                                  <a:srgbClr val="000000">
                                    <a:alpha val="0"/>
                                  </a:srgbClr>
                                </a:fillRef>
                                <a:effectRef idx="0">
                                  <a:scrgbClr r="0" g="0" b="0"/>
                                </a:effectRef>
                                <a:fontRef idx="none"/>
                              </wps:style>
                              <wps:bodyPr/>
                            </wps:wsp>
                            <wps:wsp>
                              <wps:cNvPr id="18790" name="Shape 18790"/>
                              <wps:cNvSpPr/>
                              <wps:spPr>
                                <a:xfrm>
                                  <a:off x="186426" y="266333"/>
                                  <a:ext cx="0" cy="96758"/>
                                </a:xfrm>
                                <a:custGeom>
                                  <a:avLst/>
                                  <a:gdLst/>
                                  <a:ahLst/>
                                  <a:cxnLst/>
                                  <a:rect l="0" t="0" r="0" b="0"/>
                                  <a:pathLst>
                                    <a:path h="96758">
                                      <a:moveTo>
                                        <a:pt x="0" y="0"/>
                                      </a:moveTo>
                                      <a:lnTo>
                                        <a:pt x="0" y="96758"/>
                                      </a:lnTo>
                                    </a:path>
                                  </a:pathLst>
                                </a:custGeom>
                                <a:ln w="9969" cap="sq">
                                  <a:miter lim="127000"/>
                                </a:ln>
                              </wps:spPr>
                              <wps:style>
                                <a:lnRef idx="1">
                                  <a:srgbClr val="1A1915"/>
                                </a:lnRef>
                                <a:fillRef idx="0">
                                  <a:srgbClr val="000000">
                                    <a:alpha val="0"/>
                                  </a:srgbClr>
                                </a:fillRef>
                                <a:effectRef idx="0">
                                  <a:scrgbClr r="0" g="0" b="0"/>
                                </a:effectRef>
                                <a:fontRef idx="none"/>
                              </wps:style>
                              <wps:bodyPr/>
                            </wps:wsp>
                            <wps:wsp>
                              <wps:cNvPr id="18791" name="Shape 18791"/>
                              <wps:cNvSpPr/>
                              <wps:spPr>
                                <a:xfrm>
                                  <a:off x="521394" y="186532"/>
                                  <a:ext cx="116641" cy="0"/>
                                </a:xfrm>
                                <a:custGeom>
                                  <a:avLst/>
                                  <a:gdLst/>
                                  <a:ahLst/>
                                  <a:cxnLst/>
                                  <a:rect l="0" t="0" r="0" b="0"/>
                                  <a:pathLst>
                                    <a:path w="116641">
                                      <a:moveTo>
                                        <a:pt x="0" y="0"/>
                                      </a:moveTo>
                                      <a:lnTo>
                                        <a:pt x="116641" y="0"/>
                                      </a:lnTo>
                                    </a:path>
                                  </a:pathLst>
                                </a:custGeom>
                                <a:ln w="9969" cap="sq">
                                  <a:miter lim="127000"/>
                                </a:ln>
                              </wps:spPr>
                              <wps:style>
                                <a:lnRef idx="1">
                                  <a:srgbClr val="1A1915"/>
                                </a:lnRef>
                                <a:fillRef idx="0">
                                  <a:srgbClr val="000000">
                                    <a:alpha val="0"/>
                                  </a:srgbClr>
                                </a:fillRef>
                                <a:effectRef idx="0">
                                  <a:scrgbClr r="0" g="0" b="0"/>
                                </a:effectRef>
                                <a:fontRef idx="none"/>
                              </wps:style>
                              <wps:bodyPr/>
                            </wps:wsp>
                            <wps:wsp>
                              <wps:cNvPr id="18792" name="Shape 18792"/>
                              <wps:cNvSpPr/>
                              <wps:spPr>
                                <a:xfrm>
                                  <a:off x="451609" y="266333"/>
                                  <a:ext cx="0" cy="96758"/>
                                </a:xfrm>
                                <a:custGeom>
                                  <a:avLst/>
                                  <a:gdLst/>
                                  <a:ahLst/>
                                  <a:cxnLst/>
                                  <a:rect l="0" t="0" r="0" b="0"/>
                                  <a:pathLst>
                                    <a:path h="96758">
                                      <a:moveTo>
                                        <a:pt x="0" y="0"/>
                                      </a:moveTo>
                                      <a:lnTo>
                                        <a:pt x="0" y="96758"/>
                                      </a:lnTo>
                                    </a:path>
                                  </a:pathLst>
                                </a:custGeom>
                                <a:ln w="9969" cap="sq">
                                  <a:miter lim="127000"/>
                                </a:ln>
                              </wps:spPr>
                              <wps:style>
                                <a:lnRef idx="1">
                                  <a:srgbClr val="1A1915"/>
                                </a:lnRef>
                                <a:fillRef idx="0">
                                  <a:srgbClr val="000000">
                                    <a:alpha val="0"/>
                                  </a:srgbClr>
                                </a:fillRef>
                                <a:effectRef idx="0">
                                  <a:scrgbClr r="0" g="0" b="0"/>
                                </a:effectRef>
                                <a:fontRef idx="none"/>
                              </wps:style>
                              <wps:bodyPr/>
                            </wps:wsp>
                            <wps:wsp>
                              <wps:cNvPr id="18793" name="Shape 18793"/>
                              <wps:cNvSpPr/>
                              <wps:spPr>
                                <a:xfrm>
                                  <a:off x="451609" y="0"/>
                                  <a:ext cx="0" cy="96758"/>
                                </a:xfrm>
                                <a:custGeom>
                                  <a:avLst/>
                                  <a:gdLst/>
                                  <a:ahLst/>
                                  <a:cxnLst/>
                                  <a:rect l="0" t="0" r="0" b="0"/>
                                  <a:pathLst>
                                    <a:path h="96758">
                                      <a:moveTo>
                                        <a:pt x="0" y="96758"/>
                                      </a:moveTo>
                                      <a:lnTo>
                                        <a:pt x="0" y="0"/>
                                      </a:lnTo>
                                    </a:path>
                                  </a:pathLst>
                                </a:custGeom>
                                <a:ln w="9969" cap="sq">
                                  <a:miter lim="127000"/>
                                </a:ln>
                              </wps:spPr>
                              <wps:style>
                                <a:lnRef idx="1">
                                  <a:srgbClr val="1A1915"/>
                                </a:lnRef>
                                <a:fillRef idx="0">
                                  <a:srgbClr val="000000">
                                    <a:alpha val="0"/>
                                  </a:srgbClr>
                                </a:fillRef>
                                <a:effectRef idx="0">
                                  <a:scrgbClr r="0" g="0" b="0"/>
                                </a:effectRef>
                                <a:fontRef idx="none"/>
                              </wps:style>
                              <wps:bodyPr/>
                            </wps:wsp>
                            <wps:wsp>
                              <wps:cNvPr id="18794" name="Shape 18794"/>
                              <wps:cNvSpPr/>
                              <wps:spPr>
                                <a:xfrm>
                                  <a:off x="787574" y="186532"/>
                                  <a:ext cx="116641" cy="0"/>
                                </a:xfrm>
                                <a:custGeom>
                                  <a:avLst/>
                                  <a:gdLst/>
                                  <a:ahLst/>
                                  <a:cxnLst/>
                                  <a:rect l="0" t="0" r="0" b="0"/>
                                  <a:pathLst>
                                    <a:path w="116641">
                                      <a:moveTo>
                                        <a:pt x="0" y="0"/>
                                      </a:moveTo>
                                      <a:lnTo>
                                        <a:pt x="116641" y="0"/>
                                      </a:lnTo>
                                    </a:path>
                                  </a:pathLst>
                                </a:custGeom>
                                <a:ln w="9969" cap="sq">
                                  <a:miter lim="127000"/>
                                </a:ln>
                              </wps:spPr>
                              <wps:style>
                                <a:lnRef idx="1">
                                  <a:srgbClr val="1A1915"/>
                                </a:lnRef>
                                <a:fillRef idx="0">
                                  <a:srgbClr val="000000">
                                    <a:alpha val="0"/>
                                  </a:srgbClr>
                                </a:fillRef>
                                <a:effectRef idx="0">
                                  <a:scrgbClr r="0" g="0" b="0"/>
                                </a:effectRef>
                                <a:fontRef idx="none"/>
                              </wps:style>
                              <wps:bodyPr/>
                            </wps:wsp>
                            <wps:wsp>
                              <wps:cNvPr id="18795" name="Shape 18795"/>
                              <wps:cNvSpPr/>
                              <wps:spPr>
                                <a:xfrm>
                                  <a:off x="717789" y="0"/>
                                  <a:ext cx="0" cy="96758"/>
                                </a:xfrm>
                                <a:custGeom>
                                  <a:avLst/>
                                  <a:gdLst/>
                                  <a:ahLst/>
                                  <a:cxnLst/>
                                  <a:rect l="0" t="0" r="0" b="0"/>
                                  <a:pathLst>
                                    <a:path h="96758">
                                      <a:moveTo>
                                        <a:pt x="0" y="96758"/>
                                      </a:moveTo>
                                      <a:lnTo>
                                        <a:pt x="0" y="0"/>
                                      </a:lnTo>
                                    </a:path>
                                  </a:pathLst>
                                </a:custGeom>
                                <a:ln w="9969" cap="sq">
                                  <a:miter lim="127000"/>
                                </a:ln>
                              </wps:spPr>
                              <wps:style>
                                <a:lnRef idx="1">
                                  <a:srgbClr val="1A1915"/>
                                </a:lnRef>
                                <a:fillRef idx="0">
                                  <a:srgbClr val="000000">
                                    <a:alpha val="0"/>
                                  </a:srgbClr>
                                </a:fillRef>
                                <a:effectRef idx="0">
                                  <a:scrgbClr r="0" g="0" b="0"/>
                                </a:effectRef>
                                <a:fontRef idx="none"/>
                              </wps:style>
                              <wps:bodyPr/>
                            </wps:wsp>
                            <wps:wsp>
                              <wps:cNvPr id="18796" name="Shape 18796"/>
                              <wps:cNvSpPr/>
                              <wps:spPr>
                                <a:xfrm>
                                  <a:off x="717789" y="266333"/>
                                  <a:ext cx="0" cy="96758"/>
                                </a:xfrm>
                                <a:custGeom>
                                  <a:avLst/>
                                  <a:gdLst/>
                                  <a:ahLst/>
                                  <a:cxnLst/>
                                  <a:rect l="0" t="0" r="0" b="0"/>
                                  <a:pathLst>
                                    <a:path h="96758">
                                      <a:moveTo>
                                        <a:pt x="0" y="0"/>
                                      </a:moveTo>
                                      <a:lnTo>
                                        <a:pt x="0" y="96758"/>
                                      </a:lnTo>
                                    </a:path>
                                  </a:pathLst>
                                </a:custGeom>
                                <a:ln w="9969" cap="sq">
                                  <a:miter lim="127000"/>
                                </a:ln>
                              </wps:spPr>
                              <wps:style>
                                <a:lnRef idx="1">
                                  <a:srgbClr val="1A1915"/>
                                </a:lnRef>
                                <a:fillRef idx="0">
                                  <a:srgbClr val="000000">
                                    <a:alpha val="0"/>
                                  </a:srgbClr>
                                </a:fillRef>
                                <a:effectRef idx="0">
                                  <a:scrgbClr r="0" g="0" b="0"/>
                                </a:effectRef>
                                <a:fontRef idx="none"/>
                              </wps:style>
                              <wps:bodyPr/>
                            </wps:wsp>
                            <wps:wsp>
                              <wps:cNvPr id="18797" name="Shape 18797"/>
                              <wps:cNvSpPr/>
                              <wps:spPr>
                                <a:xfrm>
                                  <a:off x="1053755" y="186532"/>
                                  <a:ext cx="105675" cy="0"/>
                                </a:xfrm>
                                <a:custGeom>
                                  <a:avLst/>
                                  <a:gdLst/>
                                  <a:ahLst/>
                                  <a:cxnLst/>
                                  <a:rect l="0" t="0" r="0" b="0"/>
                                  <a:pathLst>
                                    <a:path w="105675">
                                      <a:moveTo>
                                        <a:pt x="0" y="0"/>
                                      </a:moveTo>
                                      <a:lnTo>
                                        <a:pt x="105675" y="0"/>
                                      </a:lnTo>
                                    </a:path>
                                  </a:pathLst>
                                </a:custGeom>
                                <a:ln w="9969" cap="sq">
                                  <a:miter lim="127000"/>
                                </a:ln>
                              </wps:spPr>
                              <wps:style>
                                <a:lnRef idx="1">
                                  <a:srgbClr val="1A1915"/>
                                </a:lnRef>
                                <a:fillRef idx="0">
                                  <a:srgbClr val="000000">
                                    <a:alpha val="0"/>
                                  </a:srgbClr>
                                </a:fillRef>
                                <a:effectRef idx="0">
                                  <a:scrgbClr r="0" g="0" b="0"/>
                                </a:effectRef>
                                <a:fontRef idx="none"/>
                              </wps:style>
                              <wps:bodyPr/>
                            </wps:wsp>
                            <wps:wsp>
                              <wps:cNvPr id="18798" name="Shape 18798"/>
                              <wps:cNvSpPr/>
                              <wps:spPr>
                                <a:xfrm>
                                  <a:off x="983969" y="266333"/>
                                  <a:ext cx="0" cy="96758"/>
                                </a:xfrm>
                                <a:custGeom>
                                  <a:avLst/>
                                  <a:gdLst/>
                                  <a:ahLst/>
                                  <a:cxnLst/>
                                  <a:rect l="0" t="0" r="0" b="0"/>
                                  <a:pathLst>
                                    <a:path h="96758">
                                      <a:moveTo>
                                        <a:pt x="0" y="0"/>
                                      </a:moveTo>
                                      <a:lnTo>
                                        <a:pt x="0" y="96758"/>
                                      </a:lnTo>
                                    </a:path>
                                  </a:pathLst>
                                </a:custGeom>
                                <a:ln w="9969" cap="sq">
                                  <a:miter lim="127000"/>
                                </a:ln>
                              </wps:spPr>
                              <wps:style>
                                <a:lnRef idx="1">
                                  <a:srgbClr val="1A1915"/>
                                </a:lnRef>
                                <a:fillRef idx="0">
                                  <a:srgbClr val="000000">
                                    <a:alpha val="0"/>
                                  </a:srgbClr>
                                </a:fillRef>
                                <a:effectRef idx="0">
                                  <a:scrgbClr r="0" g="0" b="0"/>
                                </a:effectRef>
                                <a:fontRef idx="none"/>
                              </wps:style>
                              <wps:bodyPr/>
                            </wps:wsp>
                            <wps:wsp>
                              <wps:cNvPr id="18799" name="Shape 18799"/>
                              <wps:cNvSpPr/>
                              <wps:spPr>
                                <a:xfrm>
                                  <a:off x="983969" y="0"/>
                                  <a:ext cx="0" cy="96758"/>
                                </a:xfrm>
                                <a:custGeom>
                                  <a:avLst/>
                                  <a:gdLst/>
                                  <a:ahLst/>
                                  <a:cxnLst/>
                                  <a:rect l="0" t="0" r="0" b="0"/>
                                  <a:pathLst>
                                    <a:path h="96758">
                                      <a:moveTo>
                                        <a:pt x="0" y="96758"/>
                                      </a:moveTo>
                                      <a:lnTo>
                                        <a:pt x="0" y="0"/>
                                      </a:lnTo>
                                    </a:path>
                                  </a:pathLst>
                                </a:custGeom>
                                <a:ln w="9969"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7450" style="width:91.2936pt;height:28.5898pt;position:absolute;mso-position-horizontal-relative:text;mso-position-horizontal:absolute;margin-left:31.1229pt;mso-position-vertical-relative:text;margin-top:11.2299pt;" coordsize="11594,3630">
                      <v:shape id="Shape 18787" style="position:absolute;width:1066;height:0;left:0;top:1865;" coordsize="106671,0" path="m0,0l106671,0">
                        <v:stroke weight="0.784984pt" endcap="square" joinstyle="miter" miterlimit="10" on="true" color="#1a1915"/>
                        <v:fill on="false" color="#000000" opacity="0"/>
                      </v:shape>
                      <v:shape id="Shape 18788" style="position:absolute;width:1156;height:0;left:2562;top:1865;" coordsize="115644,0" path="m0,0l115644,0">
                        <v:stroke weight="0.784984pt" endcap="square" joinstyle="miter" miterlimit="10" on="true" color="#1a1915"/>
                        <v:fill on="false" color="#000000" opacity="0"/>
                      </v:shape>
                      <v:shape id="Shape 18789" style="position:absolute;width:0;height:967;left:1864;top:0;" coordsize="0,96758" path="m0,96758l0,0">
                        <v:stroke weight="0.784984pt" endcap="square" joinstyle="miter" miterlimit="10" on="true" color="#1a1915"/>
                        <v:fill on="false" color="#000000" opacity="0"/>
                      </v:shape>
                      <v:shape id="Shape 18790" style="position:absolute;width:0;height:967;left:1864;top:2663;" coordsize="0,96758" path="m0,0l0,96758">
                        <v:stroke weight="0.784984pt" endcap="square" joinstyle="miter" miterlimit="10" on="true" color="#1a1915"/>
                        <v:fill on="false" color="#000000" opacity="0"/>
                      </v:shape>
                      <v:shape id="Shape 18791" style="position:absolute;width:1166;height:0;left:5213;top:1865;" coordsize="116641,0" path="m0,0l116641,0">
                        <v:stroke weight="0.784984pt" endcap="square" joinstyle="miter" miterlimit="10" on="true" color="#1a1915"/>
                        <v:fill on="false" color="#000000" opacity="0"/>
                      </v:shape>
                      <v:shape id="Shape 18792" style="position:absolute;width:0;height:967;left:4516;top:2663;" coordsize="0,96758" path="m0,0l0,96758">
                        <v:stroke weight="0.784984pt" endcap="square" joinstyle="miter" miterlimit="10" on="true" color="#1a1915"/>
                        <v:fill on="false" color="#000000" opacity="0"/>
                      </v:shape>
                      <v:shape id="Shape 18793" style="position:absolute;width:0;height:967;left:4516;top:0;" coordsize="0,96758" path="m0,96758l0,0">
                        <v:stroke weight="0.784984pt" endcap="square" joinstyle="miter" miterlimit="10" on="true" color="#1a1915"/>
                        <v:fill on="false" color="#000000" opacity="0"/>
                      </v:shape>
                      <v:shape id="Shape 18794" style="position:absolute;width:1166;height:0;left:7875;top:1865;" coordsize="116641,0" path="m0,0l116641,0">
                        <v:stroke weight="0.784984pt" endcap="square" joinstyle="miter" miterlimit="10" on="true" color="#1a1915"/>
                        <v:fill on="false" color="#000000" opacity="0"/>
                      </v:shape>
                      <v:shape id="Shape 18795" style="position:absolute;width:0;height:967;left:7177;top:0;" coordsize="0,96758" path="m0,96758l0,0">
                        <v:stroke weight="0.784984pt" endcap="square" joinstyle="miter" miterlimit="10" on="true" color="#1a1915"/>
                        <v:fill on="false" color="#000000" opacity="0"/>
                      </v:shape>
                      <v:shape id="Shape 18796" style="position:absolute;width:0;height:967;left:7177;top:2663;" coordsize="0,96758" path="m0,0l0,96758">
                        <v:stroke weight="0.784984pt" endcap="square" joinstyle="miter" miterlimit="10" on="true" color="#1a1915"/>
                        <v:fill on="false" color="#000000" opacity="0"/>
                      </v:shape>
                      <v:shape id="Shape 18797" style="position:absolute;width:1056;height:0;left:10537;top:1865;" coordsize="105675,0" path="m0,0l105675,0">
                        <v:stroke weight="0.784984pt" endcap="square" joinstyle="miter" miterlimit="10" on="true" color="#1a1915"/>
                        <v:fill on="false" color="#000000" opacity="0"/>
                      </v:shape>
                      <v:shape id="Shape 18798" style="position:absolute;width:0;height:967;left:9839;top:2663;" coordsize="0,96758" path="m0,0l0,96758">
                        <v:stroke weight="0.784984pt" endcap="square" joinstyle="miter" miterlimit="10" on="true" color="#1a1915"/>
                        <v:fill on="false" color="#000000" opacity="0"/>
                      </v:shape>
                      <v:shape id="Shape 18799" style="position:absolute;width:0;height:967;left:9839;top:0;" coordsize="0,96758" path="m0,96758l0,0">
                        <v:stroke weight="0.784984pt" endcap="square" joinstyle="miter" miterlimit="10" on="true" color="#1a1915"/>
                        <v:fill on="false" color="#000000" opacity="0"/>
                      </v:shape>
                      <w10:wrap type="square"/>
                    </v:group>
                  </w:pict>
                </mc:Fallback>
              </mc:AlternateContent>
            </w:r>
            <w:r>
              <w:rPr>
                <w:color w:val="1A1915"/>
              </w:rPr>
              <w:t>H H H H</w:t>
            </w:r>
          </w:p>
          <w:p w14:paraId="41BF8FF9" w14:textId="77777777" w:rsidR="002B7B5A" w:rsidRDefault="00000000">
            <w:pPr>
              <w:spacing w:after="143" w:line="259" w:lineRule="auto"/>
              <w:ind w:left="0" w:right="71" w:firstLine="0"/>
              <w:jc w:val="center"/>
            </w:pPr>
            <w:r>
              <w:rPr>
                <w:color w:val="1A1915"/>
              </w:rPr>
              <w:t>H C C C C H</w:t>
            </w:r>
          </w:p>
          <w:p w14:paraId="6D0324DD" w14:textId="77777777" w:rsidR="002B7B5A" w:rsidRDefault="00000000">
            <w:pPr>
              <w:spacing w:after="105" w:line="259" w:lineRule="auto"/>
              <w:ind w:left="0" w:right="70" w:firstLine="0"/>
              <w:jc w:val="center"/>
            </w:pPr>
            <w:r>
              <w:rPr>
                <w:color w:val="1A1915"/>
              </w:rPr>
              <w:t>H H H H</w:t>
            </w:r>
          </w:p>
          <w:p w14:paraId="2CAA1139" w14:textId="77777777" w:rsidR="002B7B5A" w:rsidRDefault="00000000">
            <w:pPr>
              <w:spacing w:after="143" w:line="259" w:lineRule="auto"/>
              <w:ind w:left="0" w:right="73" w:firstLine="0"/>
              <w:jc w:val="center"/>
            </w:pPr>
            <w:r>
              <w:rPr>
                <w:rFonts w:ascii="Calibri" w:eastAsia="Calibri" w:hAnsi="Calibri" w:cs="Calibri"/>
                <w:noProof/>
                <w:color w:val="000000"/>
                <w:sz w:val="22"/>
              </w:rPr>
              <mc:AlternateContent>
                <mc:Choice Requires="wpg">
                  <w:drawing>
                    <wp:anchor distT="0" distB="0" distL="114300" distR="114300" simplePos="0" relativeHeight="251705344" behindDoc="0" locked="0" layoutInCell="1" allowOverlap="1" wp14:anchorId="7119E9CC" wp14:editId="0A2B2B7A">
                      <wp:simplePos x="0" y="0"/>
                      <wp:positionH relativeFrom="column">
                        <wp:posOffset>525557</wp:posOffset>
                      </wp:positionH>
                      <wp:positionV relativeFrom="paragraph">
                        <wp:posOffset>142637</wp:posOffset>
                      </wp:positionV>
                      <wp:extent cx="897277" cy="894873"/>
                      <wp:effectExtent l="0" t="0" r="0" b="0"/>
                      <wp:wrapSquare wrapText="bothSides"/>
                      <wp:docPr id="477453" name="Group 477453"/>
                      <wp:cNvGraphicFramePr/>
                      <a:graphic xmlns:a="http://schemas.openxmlformats.org/drawingml/2006/main">
                        <a:graphicData uri="http://schemas.microsoft.com/office/word/2010/wordprocessingGroup">
                          <wpg:wgp>
                            <wpg:cNvGrpSpPr/>
                            <wpg:grpSpPr>
                              <a:xfrm>
                                <a:off x="0" y="0"/>
                                <a:ext cx="897277" cy="894873"/>
                                <a:chOff x="0" y="0"/>
                                <a:chExt cx="897277" cy="894873"/>
                              </a:xfrm>
                            </wpg:grpSpPr>
                            <wps:wsp>
                              <wps:cNvPr id="18804" name="Rectangle 18804"/>
                              <wps:cNvSpPr/>
                              <wps:spPr>
                                <a:xfrm>
                                  <a:off x="135042" y="390174"/>
                                  <a:ext cx="153689" cy="193118"/>
                                </a:xfrm>
                                <a:prstGeom prst="rect">
                                  <a:avLst/>
                                </a:prstGeom>
                                <a:ln>
                                  <a:noFill/>
                                </a:ln>
                              </wps:spPr>
                              <wps:txbx>
                                <w:txbxContent>
                                  <w:p w14:paraId="47DA480B" w14:textId="77777777" w:rsidR="002B7B5A" w:rsidRDefault="00000000">
                                    <w:pPr>
                                      <w:spacing w:after="160" w:line="259" w:lineRule="auto"/>
                                      <w:ind w:left="0" w:firstLine="0"/>
                                      <w:jc w:val="left"/>
                                    </w:pPr>
                                    <w:r>
                                      <w:rPr>
                                        <w:color w:val="1A1915"/>
                                      </w:rPr>
                                      <w:t>H</w:t>
                                    </w:r>
                                  </w:p>
                                </w:txbxContent>
                              </wps:txbx>
                              <wps:bodyPr horzOverflow="overflow" vert="horz" lIns="0" tIns="0" rIns="0" bIns="0" rtlCol="0">
                                <a:noAutofit/>
                              </wps:bodyPr>
                            </wps:wsp>
                            <wps:wsp>
                              <wps:cNvPr id="18809" name="Rectangle 18809"/>
                              <wps:cNvSpPr/>
                              <wps:spPr>
                                <a:xfrm>
                                  <a:off x="668166" y="390174"/>
                                  <a:ext cx="153689" cy="193118"/>
                                </a:xfrm>
                                <a:prstGeom prst="rect">
                                  <a:avLst/>
                                </a:prstGeom>
                                <a:ln>
                                  <a:noFill/>
                                </a:ln>
                              </wps:spPr>
                              <wps:txbx>
                                <w:txbxContent>
                                  <w:p w14:paraId="5E34C12A" w14:textId="77777777" w:rsidR="002B7B5A" w:rsidRDefault="00000000">
                                    <w:pPr>
                                      <w:spacing w:after="160" w:line="259" w:lineRule="auto"/>
                                      <w:ind w:left="0" w:firstLine="0"/>
                                      <w:jc w:val="left"/>
                                    </w:pPr>
                                    <w:r>
                                      <w:rPr>
                                        <w:color w:val="1A1915"/>
                                      </w:rPr>
                                      <w:t>H</w:t>
                                    </w:r>
                                  </w:p>
                                </w:txbxContent>
                              </wps:txbx>
                              <wps:bodyPr horzOverflow="overflow" vert="horz" lIns="0" tIns="0" rIns="0" bIns="0" rtlCol="0">
                                <a:noAutofit/>
                              </wps:bodyPr>
                            </wps:wsp>
                            <wps:wsp>
                              <wps:cNvPr id="18810" name="Rectangle 18810"/>
                              <wps:cNvSpPr/>
                              <wps:spPr>
                                <a:xfrm>
                                  <a:off x="401044" y="655622"/>
                                  <a:ext cx="141981" cy="193118"/>
                                </a:xfrm>
                                <a:prstGeom prst="rect">
                                  <a:avLst/>
                                </a:prstGeom>
                                <a:ln>
                                  <a:noFill/>
                                </a:ln>
                              </wps:spPr>
                              <wps:txbx>
                                <w:txbxContent>
                                  <w:p w14:paraId="34AA4561" w14:textId="77777777" w:rsidR="002B7B5A" w:rsidRDefault="00000000">
                                    <w:pPr>
                                      <w:spacing w:after="160" w:line="259" w:lineRule="auto"/>
                                      <w:ind w:left="0" w:firstLine="0"/>
                                      <w:jc w:val="left"/>
                                    </w:pPr>
                                    <w:r>
                                      <w:rPr>
                                        <w:color w:val="1A1915"/>
                                      </w:rPr>
                                      <w:t>C</w:t>
                                    </w:r>
                                  </w:p>
                                </w:txbxContent>
                              </wps:txbx>
                              <wps:bodyPr horzOverflow="overflow" vert="horz" lIns="0" tIns="0" rIns="0" bIns="0" rtlCol="0">
                                <a:noAutofit/>
                              </wps:bodyPr>
                            </wps:wsp>
                            <wps:wsp>
                              <wps:cNvPr id="18812" name="Rectangle 18812"/>
                              <wps:cNvSpPr/>
                              <wps:spPr>
                                <a:xfrm>
                                  <a:off x="668166" y="655622"/>
                                  <a:ext cx="153689" cy="193118"/>
                                </a:xfrm>
                                <a:prstGeom prst="rect">
                                  <a:avLst/>
                                </a:prstGeom>
                                <a:ln>
                                  <a:noFill/>
                                </a:ln>
                              </wps:spPr>
                              <wps:txbx>
                                <w:txbxContent>
                                  <w:p w14:paraId="0E0298B1" w14:textId="77777777" w:rsidR="002B7B5A" w:rsidRDefault="00000000">
                                    <w:pPr>
                                      <w:spacing w:after="160" w:line="259" w:lineRule="auto"/>
                                      <w:ind w:left="0" w:firstLine="0"/>
                                      <w:jc w:val="left"/>
                                    </w:pPr>
                                    <w:r>
                                      <w:rPr>
                                        <w:color w:val="1A1915"/>
                                      </w:rPr>
                                      <w:t>H</w:t>
                                    </w:r>
                                  </w:p>
                                </w:txbxContent>
                              </wps:txbx>
                              <wps:bodyPr horzOverflow="overflow" vert="horz" lIns="0" tIns="0" rIns="0" bIns="0" rtlCol="0">
                                <a:noAutofit/>
                              </wps:bodyPr>
                            </wps:wsp>
                            <wps:wsp>
                              <wps:cNvPr id="18813" name="Rectangle 18813"/>
                              <wps:cNvSpPr/>
                              <wps:spPr>
                                <a:xfrm>
                                  <a:off x="135042" y="655622"/>
                                  <a:ext cx="153689" cy="193118"/>
                                </a:xfrm>
                                <a:prstGeom prst="rect">
                                  <a:avLst/>
                                </a:prstGeom>
                                <a:ln>
                                  <a:noFill/>
                                </a:ln>
                              </wps:spPr>
                              <wps:txbx>
                                <w:txbxContent>
                                  <w:p w14:paraId="1DBA211E" w14:textId="77777777" w:rsidR="002B7B5A" w:rsidRDefault="00000000">
                                    <w:pPr>
                                      <w:spacing w:after="160" w:line="259" w:lineRule="auto"/>
                                      <w:ind w:left="0" w:firstLine="0"/>
                                      <w:jc w:val="left"/>
                                    </w:pPr>
                                    <w:r>
                                      <w:rPr>
                                        <w:color w:val="1A1915"/>
                                      </w:rPr>
                                      <w:t>H</w:t>
                                    </w:r>
                                  </w:p>
                                </w:txbxContent>
                              </wps:txbx>
                              <wps:bodyPr horzOverflow="overflow" vert="horz" lIns="0" tIns="0" rIns="0" bIns="0" rtlCol="0">
                                <a:noAutofit/>
                              </wps:bodyPr>
                            </wps:wsp>
                            <wps:wsp>
                              <wps:cNvPr id="18814" name="Shape 18814"/>
                              <wps:cNvSpPr/>
                              <wps:spPr>
                                <a:xfrm>
                                  <a:off x="0" y="186557"/>
                                  <a:ext cx="107033" cy="0"/>
                                </a:xfrm>
                                <a:custGeom>
                                  <a:avLst/>
                                  <a:gdLst/>
                                  <a:ahLst/>
                                  <a:cxnLst/>
                                  <a:rect l="0" t="0" r="0" b="0"/>
                                  <a:pathLst>
                                    <a:path w="107033">
                                      <a:moveTo>
                                        <a:pt x="0" y="0"/>
                                      </a:moveTo>
                                      <a:lnTo>
                                        <a:pt x="107033" y="0"/>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15" name="Shape 18815"/>
                              <wps:cNvSpPr/>
                              <wps:spPr>
                                <a:xfrm>
                                  <a:off x="257080" y="186557"/>
                                  <a:ext cx="116036" cy="0"/>
                                </a:xfrm>
                                <a:custGeom>
                                  <a:avLst/>
                                  <a:gdLst/>
                                  <a:ahLst/>
                                  <a:cxnLst/>
                                  <a:rect l="0" t="0" r="0" b="0"/>
                                  <a:pathLst>
                                    <a:path w="116036">
                                      <a:moveTo>
                                        <a:pt x="0" y="0"/>
                                      </a:moveTo>
                                      <a:lnTo>
                                        <a:pt x="116036" y="0"/>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16" name="Shape 18816"/>
                              <wps:cNvSpPr/>
                              <wps:spPr>
                                <a:xfrm>
                                  <a:off x="187058" y="0"/>
                                  <a:ext cx="0" cy="96770"/>
                                </a:xfrm>
                                <a:custGeom>
                                  <a:avLst/>
                                  <a:gdLst/>
                                  <a:ahLst/>
                                  <a:cxnLst/>
                                  <a:rect l="0" t="0" r="0" b="0"/>
                                  <a:pathLst>
                                    <a:path h="96770">
                                      <a:moveTo>
                                        <a:pt x="0" y="96770"/>
                                      </a:moveTo>
                                      <a:lnTo>
                                        <a:pt x="0" y="0"/>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17" name="Shape 18817"/>
                              <wps:cNvSpPr/>
                              <wps:spPr>
                                <a:xfrm>
                                  <a:off x="187058" y="266367"/>
                                  <a:ext cx="0" cy="96770"/>
                                </a:xfrm>
                                <a:custGeom>
                                  <a:avLst/>
                                  <a:gdLst/>
                                  <a:ahLst/>
                                  <a:cxnLst/>
                                  <a:rect l="0" t="0" r="0" b="0"/>
                                  <a:pathLst>
                                    <a:path h="96770">
                                      <a:moveTo>
                                        <a:pt x="0" y="0"/>
                                      </a:moveTo>
                                      <a:lnTo>
                                        <a:pt x="0" y="96770"/>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18" name="Shape 18818"/>
                              <wps:cNvSpPr/>
                              <wps:spPr>
                                <a:xfrm>
                                  <a:off x="523162" y="186557"/>
                                  <a:ext cx="117036" cy="0"/>
                                </a:xfrm>
                                <a:custGeom>
                                  <a:avLst/>
                                  <a:gdLst/>
                                  <a:ahLst/>
                                  <a:cxnLst/>
                                  <a:rect l="0" t="0" r="0" b="0"/>
                                  <a:pathLst>
                                    <a:path w="117036">
                                      <a:moveTo>
                                        <a:pt x="0" y="0"/>
                                      </a:moveTo>
                                      <a:lnTo>
                                        <a:pt x="117036" y="0"/>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19" name="Shape 18819"/>
                              <wps:cNvSpPr/>
                              <wps:spPr>
                                <a:xfrm>
                                  <a:off x="453140" y="266367"/>
                                  <a:ext cx="0" cy="186556"/>
                                </a:xfrm>
                                <a:custGeom>
                                  <a:avLst/>
                                  <a:gdLst/>
                                  <a:ahLst/>
                                  <a:cxnLst/>
                                  <a:rect l="0" t="0" r="0" b="0"/>
                                  <a:pathLst>
                                    <a:path h="186556">
                                      <a:moveTo>
                                        <a:pt x="0" y="0"/>
                                      </a:moveTo>
                                      <a:lnTo>
                                        <a:pt x="0" y="186556"/>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20" name="Shape 18820"/>
                              <wps:cNvSpPr/>
                              <wps:spPr>
                                <a:xfrm>
                                  <a:off x="453140" y="0"/>
                                  <a:ext cx="0" cy="96770"/>
                                </a:xfrm>
                                <a:custGeom>
                                  <a:avLst/>
                                  <a:gdLst/>
                                  <a:ahLst/>
                                  <a:cxnLst/>
                                  <a:rect l="0" t="0" r="0" b="0"/>
                                  <a:pathLst>
                                    <a:path h="96770">
                                      <a:moveTo>
                                        <a:pt x="0" y="96770"/>
                                      </a:moveTo>
                                      <a:lnTo>
                                        <a:pt x="0" y="0"/>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21" name="Shape 18821"/>
                              <wps:cNvSpPr/>
                              <wps:spPr>
                                <a:xfrm>
                                  <a:off x="790244" y="186557"/>
                                  <a:ext cx="107033" cy="0"/>
                                </a:xfrm>
                                <a:custGeom>
                                  <a:avLst/>
                                  <a:gdLst/>
                                  <a:ahLst/>
                                  <a:cxnLst/>
                                  <a:rect l="0" t="0" r="0" b="0"/>
                                  <a:pathLst>
                                    <a:path w="107033">
                                      <a:moveTo>
                                        <a:pt x="0" y="0"/>
                                      </a:moveTo>
                                      <a:lnTo>
                                        <a:pt x="107033" y="0"/>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22" name="Shape 18822"/>
                              <wps:cNvSpPr/>
                              <wps:spPr>
                                <a:xfrm>
                                  <a:off x="720223" y="0"/>
                                  <a:ext cx="0" cy="96770"/>
                                </a:xfrm>
                                <a:custGeom>
                                  <a:avLst/>
                                  <a:gdLst/>
                                  <a:ahLst/>
                                  <a:cxnLst/>
                                  <a:rect l="0" t="0" r="0" b="0"/>
                                  <a:pathLst>
                                    <a:path h="96770">
                                      <a:moveTo>
                                        <a:pt x="0" y="96770"/>
                                      </a:moveTo>
                                      <a:lnTo>
                                        <a:pt x="0" y="0"/>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23" name="Shape 18823"/>
                              <wps:cNvSpPr/>
                              <wps:spPr>
                                <a:xfrm>
                                  <a:off x="720223" y="266367"/>
                                  <a:ext cx="0" cy="96770"/>
                                </a:xfrm>
                                <a:custGeom>
                                  <a:avLst/>
                                  <a:gdLst/>
                                  <a:ahLst/>
                                  <a:cxnLst/>
                                  <a:rect l="0" t="0" r="0" b="0"/>
                                  <a:pathLst>
                                    <a:path h="96770">
                                      <a:moveTo>
                                        <a:pt x="0" y="0"/>
                                      </a:moveTo>
                                      <a:lnTo>
                                        <a:pt x="0" y="96770"/>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24" name="Shape 18824"/>
                              <wps:cNvSpPr/>
                              <wps:spPr>
                                <a:xfrm>
                                  <a:off x="453140" y="452924"/>
                                  <a:ext cx="0" cy="175583"/>
                                </a:xfrm>
                                <a:custGeom>
                                  <a:avLst/>
                                  <a:gdLst/>
                                  <a:ahLst/>
                                  <a:cxnLst/>
                                  <a:rect l="0" t="0" r="0" b="0"/>
                                  <a:pathLst>
                                    <a:path h="175583">
                                      <a:moveTo>
                                        <a:pt x="0" y="0"/>
                                      </a:moveTo>
                                      <a:lnTo>
                                        <a:pt x="0" y="175583"/>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25" name="Shape 18825"/>
                              <wps:cNvSpPr/>
                              <wps:spPr>
                                <a:xfrm>
                                  <a:off x="453140" y="798103"/>
                                  <a:ext cx="0" cy="96770"/>
                                </a:xfrm>
                                <a:custGeom>
                                  <a:avLst/>
                                  <a:gdLst/>
                                  <a:ahLst/>
                                  <a:cxnLst/>
                                  <a:rect l="0" t="0" r="0" b="0"/>
                                  <a:pathLst>
                                    <a:path h="96770">
                                      <a:moveTo>
                                        <a:pt x="0" y="0"/>
                                      </a:moveTo>
                                      <a:lnTo>
                                        <a:pt x="0" y="96770"/>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26" name="Shape 18826"/>
                              <wps:cNvSpPr/>
                              <wps:spPr>
                                <a:xfrm>
                                  <a:off x="523162" y="718293"/>
                                  <a:ext cx="107033" cy="0"/>
                                </a:xfrm>
                                <a:custGeom>
                                  <a:avLst/>
                                  <a:gdLst/>
                                  <a:ahLst/>
                                  <a:cxnLst/>
                                  <a:rect l="0" t="0" r="0" b="0"/>
                                  <a:pathLst>
                                    <a:path w="107033">
                                      <a:moveTo>
                                        <a:pt x="0" y="0"/>
                                      </a:moveTo>
                                      <a:lnTo>
                                        <a:pt x="107033" y="0"/>
                                      </a:lnTo>
                                    </a:path>
                                  </a:pathLst>
                                </a:custGeom>
                                <a:ln w="9976" cap="sq">
                                  <a:miter lim="127000"/>
                                </a:ln>
                              </wps:spPr>
                              <wps:style>
                                <a:lnRef idx="1">
                                  <a:srgbClr val="1A1915"/>
                                </a:lnRef>
                                <a:fillRef idx="0">
                                  <a:srgbClr val="000000">
                                    <a:alpha val="0"/>
                                  </a:srgbClr>
                                </a:fillRef>
                                <a:effectRef idx="0">
                                  <a:scrgbClr r="0" g="0" b="0"/>
                                </a:effectRef>
                                <a:fontRef idx="none"/>
                              </wps:style>
                              <wps:bodyPr/>
                            </wps:wsp>
                            <wps:wsp>
                              <wps:cNvPr id="18827" name="Shape 18827"/>
                              <wps:cNvSpPr/>
                              <wps:spPr>
                                <a:xfrm>
                                  <a:off x="267083" y="718293"/>
                                  <a:ext cx="106033" cy="0"/>
                                </a:xfrm>
                                <a:custGeom>
                                  <a:avLst/>
                                  <a:gdLst/>
                                  <a:ahLst/>
                                  <a:cxnLst/>
                                  <a:rect l="0" t="0" r="0" b="0"/>
                                  <a:pathLst>
                                    <a:path w="106033">
                                      <a:moveTo>
                                        <a:pt x="106033" y="0"/>
                                      </a:moveTo>
                                      <a:lnTo>
                                        <a:pt x="0" y="0"/>
                                      </a:lnTo>
                                    </a:path>
                                  </a:pathLst>
                                </a:custGeom>
                                <a:ln w="9976"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7453" style="width:70.6518pt;height:70.4624pt;position:absolute;mso-position-horizontal-relative:text;mso-position-horizontal:absolute;margin-left:41.3824pt;mso-position-vertical-relative:text;margin-top:11.2313pt;" coordsize="8972,8948">
                      <v:rect id="Rectangle 18804" style="position:absolute;width:1536;height:1931;left:1350;top:3901;"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H</w:t>
                              </w:r>
                            </w:p>
                          </w:txbxContent>
                        </v:textbox>
                      </v:rect>
                      <v:rect id="Rectangle 18809" style="position:absolute;width:1536;height:1931;left:6681;top:3901;"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H</w:t>
                              </w:r>
                            </w:p>
                          </w:txbxContent>
                        </v:textbox>
                      </v:rect>
                      <v:rect id="Rectangle 18810" style="position:absolute;width:1419;height:1931;left:4010;top:655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C</w:t>
                              </w:r>
                            </w:p>
                          </w:txbxContent>
                        </v:textbox>
                      </v:rect>
                      <v:rect id="Rectangle 18812" style="position:absolute;width:1536;height:1931;left:6681;top:655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H</w:t>
                              </w:r>
                            </w:p>
                          </w:txbxContent>
                        </v:textbox>
                      </v:rect>
                      <v:rect id="Rectangle 18813" style="position:absolute;width:1536;height:1931;left:1350;top:655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H</w:t>
                              </w:r>
                            </w:p>
                          </w:txbxContent>
                        </v:textbox>
                      </v:rect>
                      <v:shape id="Shape 18814" style="position:absolute;width:1070;height:0;left:0;top:1865;" coordsize="107033,0" path="m0,0l107033,0">
                        <v:stroke weight="0.785534pt" endcap="square" joinstyle="miter" miterlimit="10" on="true" color="#1a1915"/>
                        <v:fill on="false" color="#000000" opacity="0"/>
                      </v:shape>
                      <v:shape id="Shape 18815" style="position:absolute;width:1160;height:0;left:2570;top:1865;" coordsize="116036,0" path="m0,0l116036,0">
                        <v:stroke weight="0.785534pt" endcap="square" joinstyle="miter" miterlimit="10" on="true" color="#1a1915"/>
                        <v:fill on="false" color="#000000" opacity="0"/>
                      </v:shape>
                      <v:shape id="Shape 18816" style="position:absolute;width:0;height:967;left:1870;top:0;" coordsize="0,96770" path="m0,96770l0,0">
                        <v:stroke weight="0.785534pt" endcap="square" joinstyle="miter" miterlimit="10" on="true" color="#1a1915"/>
                        <v:fill on="false" color="#000000" opacity="0"/>
                      </v:shape>
                      <v:shape id="Shape 18817" style="position:absolute;width:0;height:967;left:1870;top:2663;" coordsize="0,96770" path="m0,0l0,96770">
                        <v:stroke weight="0.785534pt" endcap="square" joinstyle="miter" miterlimit="10" on="true" color="#1a1915"/>
                        <v:fill on="false" color="#000000" opacity="0"/>
                      </v:shape>
                      <v:shape id="Shape 18818" style="position:absolute;width:1170;height:0;left:5231;top:1865;" coordsize="117036,0" path="m0,0l117036,0">
                        <v:stroke weight="0.785534pt" endcap="square" joinstyle="miter" miterlimit="10" on="true" color="#1a1915"/>
                        <v:fill on="false" color="#000000" opacity="0"/>
                      </v:shape>
                      <v:shape id="Shape 18819" style="position:absolute;width:0;height:1865;left:4531;top:2663;" coordsize="0,186556" path="m0,0l0,186556">
                        <v:stroke weight="0.785534pt" endcap="square" joinstyle="miter" miterlimit="10" on="true" color="#1a1915"/>
                        <v:fill on="false" color="#000000" opacity="0"/>
                      </v:shape>
                      <v:shape id="Shape 18820" style="position:absolute;width:0;height:967;left:4531;top:0;" coordsize="0,96770" path="m0,96770l0,0">
                        <v:stroke weight="0.785534pt" endcap="square" joinstyle="miter" miterlimit="10" on="true" color="#1a1915"/>
                        <v:fill on="false" color="#000000" opacity="0"/>
                      </v:shape>
                      <v:shape id="Shape 18821" style="position:absolute;width:1070;height:0;left:7902;top:1865;" coordsize="107033,0" path="m0,0l107033,0">
                        <v:stroke weight="0.785534pt" endcap="square" joinstyle="miter" miterlimit="10" on="true" color="#1a1915"/>
                        <v:fill on="false" color="#000000" opacity="0"/>
                      </v:shape>
                      <v:shape id="Shape 18822" style="position:absolute;width:0;height:967;left:7202;top:0;" coordsize="0,96770" path="m0,96770l0,0">
                        <v:stroke weight="0.785534pt" endcap="square" joinstyle="miter" miterlimit="10" on="true" color="#1a1915"/>
                        <v:fill on="false" color="#000000" opacity="0"/>
                      </v:shape>
                      <v:shape id="Shape 18823" style="position:absolute;width:0;height:967;left:7202;top:2663;" coordsize="0,96770" path="m0,0l0,96770">
                        <v:stroke weight="0.785534pt" endcap="square" joinstyle="miter" miterlimit="10" on="true" color="#1a1915"/>
                        <v:fill on="false" color="#000000" opacity="0"/>
                      </v:shape>
                      <v:shape id="Shape 18824" style="position:absolute;width:0;height:1755;left:4531;top:4529;" coordsize="0,175583" path="m0,0l0,175583">
                        <v:stroke weight="0.785534pt" endcap="square" joinstyle="miter" miterlimit="10" on="true" color="#1a1915"/>
                        <v:fill on="false" color="#000000" opacity="0"/>
                      </v:shape>
                      <v:shape id="Shape 18825" style="position:absolute;width:0;height:967;left:4531;top:7981;" coordsize="0,96770" path="m0,0l0,96770">
                        <v:stroke weight="0.785534pt" endcap="square" joinstyle="miter" miterlimit="10" on="true" color="#1a1915"/>
                        <v:fill on="false" color="#000000" opacity="0"/>
                      </v:shape>
                      <v:shape id="Shape 18826" style="position:absolute;width:1070;height:0;left:5231;top:7182;" coordsize="107033,0" path="m0,0l107033,0">
                        <v:stroke weight="0.785534pt" endcap="square" joinstyle="miter" miterlimit="10" on="true" color="#1a1915"/>
                        <v:fill on="false" color="#000000" opacity="0"/>
                      </v:shape>
                      <v:shape id="Shape 18827" style="position:absolute;width:1060;height:0;left:2670;top:7182;" coordsize="106033,0" path="m106033,0l0,0">
                        <v:stroke weight="0.785534pt" endcap="square" joinstyle="miter" miterlimit="10" on="true" color="#1a1915"/>
                        <v:fill on="false" color="#000000" opacity="0"/>
                      </v:shape>
                      <w10:wrap type="square"/>
                    </v:group>
                  </w:pict>
                </mc:Fallback>
              </mc:AlternateContent>
            </w:r>
            <w:r>
              <w:rPr>
                <w:color w:val="1A1915"/>
              </w:rPr>
              <w:t>H H H</w:t>
            </w:r>
          </w:p>
          <w:p w14:paraId="13637095" w14:textId="77777777" w:rsidR="002B7B5A" w:rsidRDefault="00000000">
            <w:pPr>
              <w:spacing w:after="949" w:line="259" w:lineRule="auto"/>
              <w:ind w:left="0" w:right="73" w:firstLine="0"/>
              <w:jc w:val="center"/>
            </w:pPr>
            <w:r>
              <w:rPr>
                <w:color w:val="1A1915"/>
              </w:rPr>
              <w:t>H C C C H</w:t>
            </w:r>
          </w:p>
          <w:p w14:paraId="68E2B26F" w14:textId="77777777" w:rsidR="002B7B5A" w:rsidRDefault="00000000">
            <w:pPr>
              <w:spacing w:after="165" w:line="259" w:lineRule="auto"/>
              <w:ind w:left="0" w:right="75" w:firstLine="0"/>
              <w:jc w:val="center"/>
            </w:pPr>
            <w:r>
              <w:rPr>
                <w:color w:val="1A1915"/>
              </w:rPr>
              <w:t>H</w:t>
            </w:r>
          </w:p>
          <w:p w14:paraId="5BE42FE7" w14:textId="77777777" w:rsidR="002B7B5A" w:rsidRDefault="00000000">
            <w:pPr>
              <w:spacing w:after="44" w:line="259" w:lineRule="auto"/>
              <w:ind w:left="0" w:firstLine="0"/>
              <w:jc w:val="left"/>
            </w:pPr>
            <w:r>
              <w:rPr>
                <w:sz w:val="24"/>
              </w:rPr>
              <w:t>C</w:t>
            </w:r>
            <w:r>
              <w:rPr>
                <w:rFonts w:ascii="Calibri" w:eastAsia="Calibri" w:hAnsi="Calibri" w:cs="Calibri"/>
                <w:noProof/>
                <w:color w:val="000000"/>
                <w:sz w:val="22"/>
              </w:rPr>
              <mc:AlternateContent>
                <mc:Choice Requires="wpg">
                  <w:drawing>
                    <wp:inline distT="0" distB="0" distL="0" distR="0" wp14:anchorId="352F9E3E" wp14:editId="7ED68FD4">
                      <wp:extent cx="1621790" cy="1572032"/>
                      <wp:effectExtent l="0" t="0" r="0" b="0"/>
                      <wp:docPr id="477455" name="Group 477455"/>
                      <wp:cNvGraphicFramePr/>
                      <a:graphic xmlns:a="http://schemas.openxmlformats.org/drawingml/2006/main">
                        <a:graphicData uri="http://schemas.microsoft.com/office/word/2010/wordprocessingGroup">
                          <wpg:wgp>
                            <wpg:cNvGrpSpPr/>
                            <wpg:grpSpPr>
                              <a:xfrm>
                                <a:off x="0" y="0"/>
                                <a:ext cx="1621790" cy="1572032"/>
                                <a:chOff x="0" y="0"/>
                                <a:chExt cx="1621790" cy="1572032"/>
                              </a:xfrm>
                            </wpg:grpSpPr>
                            <wps:wsp>
                              <wps:cNvPr id="18833" name="Rectangle 18833"/>
                              <wps:cNvSpPr/>
                              <wps:spPr>
                                <a:xfrm>
                                  <a:off x="324937" y="266372"/>
                                  <a:ext cx="153689" cy="193093"/>
                                </a:xfrm>
                                <a:prstGeom prst="rect">
                                  <a:avLst/>
                                </a:prstGeom>
                                <a:ln>
                                  <a:noFill/>
                                </a:ln>
                              </wps:spPr>
                              <wps:txbx>
                                <w:txbxContent>
                                  <w:p w14:paraId="5E9D83AA" w14:textId="77777777" w:rsidR="002B7B5A" w:rsidRDefault="00000000">
                                    <w:pPr>
                                      <w:spacing w:after="160" w:line="259" w:lineRule="auto"/>
                                      <w:ind w:left="0" w:firstLine="0"/>
                                      <w:jc w:val="left"/>
                                    </w:pPr>
                                    <w:r>
                                      <w:rPr>
                                        <w:color w:val="1A1915"/>
                                      </w:rPr>
                                      <w:t>H</w:t>
                                    </w:r>
                                  </w:p>
                                </w:txbxContent>
                              </wps:txbx>
                              <wps:bodyPr horzOverflow="overflow" vert="horz" lIns="0" tIns="0" rIns="0" bIns="0" rtlCol="0">
                                <a:noAutofit/>
                              </wps:bodyPr>
                            </wps:wsp>
                            <wps:wsp>
                              <wps:cNvPr id="18834" name="Rectangle 18834"/>
                              <wps:cNvSpPr/>
                              <wps:spPr>
                                <a:xfrm>
                                  <a:off x="592059" y="266372"/>
                                  <a:ext cx="141981" cy="193093"/>
                                </a:xfrm>
                                <a:prstGeom prst="rect">
                                  <a:avLst/>
                                </a:prstGeom>
                                <a:ln>
                                  <a:noFill/>
                                </a:ln>
                              </wps:spPr>
                              <wps:txbx>
                                <w:txbxContent>
                                  <w:p w14:paraId="7D2B8E8E" w14:textId="77777777" w:rsidR="002B7B5A" w:rsidRDefault="00000000">
                                    <w:pPr>
                                      <w:spacing w:after="160" w:line="259" w:lineRule="auto"/>
                                      <w:ind w:left="0" w:firstLine="0"/>
                                      <w:jc w:val="left"/>
                                    </w:pPr>
                                    <w:r>
                                      <w:rPr>
                                        <w:color w:val="1A1915"/>
                                      </w:rPr>
                                      <w:t>C</w:t>
                                    </w:r>
                                  </w:p>
                                </w:txbxContent>
                              </wps:txbx>
                              <wps:bodyPr horzOverflow="overflow" vert="horz" lIns="0" tIns="0" rIns="0" bIns="0" rtlCol="0">
                                <a:noAutofit/>
                              </wps:bodyPr>
                            </wps:wsp>
                            <wps:wsp>
                              <wps:cNvPr id="18835" name="Rectangle 18835"/>
                              <wps:cNvSpPr/>
                              <wps:spPr>
                                <a:xfrm>
                                  <a:off x="858221" y="266372"/>
                                  <a:ext cx="141981" cy="193093"/>
                                </a:xfrm>
                                <a:prstGeom prst="rect">
                                  <a:avLst/>
                                </a:prstGeom>
                                <a:ln>
                                  <a:noFill/>
                                </a:ln>
                              </wps:spPr>
                              <wps:txbx>
                                <w:txbxContent>
                                  <w:p w14:paraId="6D7F2825" w14:textId="77777777" w:rsidR="002B7B5A" w:rsidRDefault="00000000">
                                    <w:pPr>
                                      <w:spacing w:after="160" w:line="259" w:lineRule="auto"/>
                                      <w:ind w:left="0" w:firstLine="0"/>
                                      <w:jc w:val="left"/>
                                    </w:pPr>
                                    <w:r>
                                      <w:rPr>
                                        <w:color w:val="1A1915"/>
                                      </w:rPr>
                                      <w:t>C</w:t>
                                    </w:r>
                                  </w:p>
                                </w:txbxContent>
                              </wps:txbx>
                              <wps:bodyPr horzOverflow="overflow" vert="horz" lIns="0" tIns="0" rIns="0" bIns="0" rtlCol="0">
                                <a:noAutofit/>
                              </wps:bodyPr>
                            </wps:wsp>
                            <wps:wsp>
                              <wps:cNvPr id="18836" name="Rectangle 18836"/>
                              <wps:cNvSpPr/>
                              <wps:spPr>
                                <a:xfrm>
                                  <a:off x="1125343" y="266372"/>
                                  <a:ext cx="141981" cy="193093"/>
                                </a:xfrm>
                                <a:prstGeom prst="rect">
                                  <a:avLst/>
                                </a:prstGeom>
                                <a:ln>
                                  <a:noFill/>
                                </a:ln>
                              </wps:spPr>
                              <wps:txbx>
                                <w:txbxContent>
                                  <w:p w14:paraId="61E85DDD" w14:textId="77777777" w:rsidR="002B7B5A" w:rsidRDefault="00000000">
                                    <w:pPr>
                                      <w:spacing w:after="160" w:line="259" w:lineRule="auto"/>
                                      <w:ind w:left="0" w:firstLine="0"/>
                                      <w:jc w:val="left"/>
                                    </w:pPr>
                                    <w:r>
                                      <w:rPr>
                                        <w:color w:val="1A1915"/>
                                      </w:rPr>
                                      <w:t>C</w:t>
                                    </w:r>
                                  </w:p>
                                </w:txbxContent>
                              </wps:txbx>
                              <wps:bodyPr horzOverflow="overflow" vert="horz" lIns="0" tIns="0" rIns="0" bIns="0" rtlCol="0">
                                <a:noAutofit/>
                              </wps:bodyPr>
                            </wps:wsp>
                            <wps:wsp>
                              <wps:cNvPr id="18837" name="Rectangle 18837"/>
                              <wps:cNvSpPr/>
                              <wps:spPr>
                                <a:xfrm>
                                  <a:off x="1392465" y="266372"/>
                                  <a:ext cx="153689" cy="193093"/>
                                </a:xfrm>
                                <a:prstGeom prst="rect">
                                  <a:avLst/>
                                </a:prstGeom>
                                <a:ln>
                                  <a:noFill/>
                                </a:ln>
                              </wps:spPr>
                              <wps:txbx>
                                <w:txbxContent>
                                  <w:p w14:paraId="1E9A442F" w14:textId="77777777" w:rsidR="002B7B5A" w:rsidRDefault="00000000">
                                    <w:pPr>
                                      <w:spacing w:after="160" w:line="259" w:lineRule="auto"/>
                                      <w:ind w:left="0" w:firstLine="0"/>
                                      <w:jc w:val="left"/>
                                    </w:pPr>
                                    <w:r>
                                      <w:rPr>
                                        <w:color w:val="1A1915"/>
                                      </w:rPr>
                                      <w:t>H</w:t>
                                    </w:r>
                                  </w:p>
                                </w:txbxContent>
                              </wps:txbx>
                              <wps:bodyPr horzOverflow="overflow" vert="horz" lIns="0" tIns="0" rIns="0" bIns="0" rtlCol="0">
                                <a:noAutofit/>
                              </wps:bodyPr>
                            </wps:wsp>
                            <wps:wsp>
                              <wps:cNvPr id="18838" name="Rectangle 18838"/>
                              <wps:cNvSpPr/>
                              <wps:spPr>
                                <a:xfrm>
                                  <a:off x="1125343" y="0"/>
                                  <a:ext cx="153689" cy="193092"/>
                                </a:xfrm>
                                <a:prstGeom prst="rect">
                                  <a:avLst/>
                                </a:prstGeom>
                                <a:ln>
                                  <a:noFill/>
                                </a:ln>
                              </wps:spPr>
                              <wps:txbx>
                                <w:txbxContent>
                                  <w:p w14:paraId="0A6493E7" w14:textId="77777777" w:rsidR="002B7B5A" w:rsidRDefault="00000000">
                                    <w:pPr>
                                      <w:spacing w:after="160" w:line="259" w:lineRule="auto"/>
                                      <w:ind w:left="0" w:firstLine="0"/>
                                      <w:jc w:val="left"/>
                                    </w:pPr>
                                    <w:r>
                                      <w:rPr>
                                        <w:color w:val="1A1915"/>
                                      </w:rPr>
                                      <w:t>H</w:t>
                                    </w:r>
                                  </w:p>
                                </w:txbxContent>
                              </wps:txbx>
                              <wps:bodyPr horzOverflow="overflow" vert="horz" lIns="0" tIns="0" rIns="0" bIns="0" rtlCol="0">
                                <a:noAutofit/>
                              </wps:bodyPr>
                            </wps:wsp>
                            <wps:wsp>
                              <wps:cNvPr id="18839" name="Rectangle 18839"/>
                              <wps:cNvSpPr/>
                              <wps:spPr>
                                <a:xfrm>
                                  <a:off x="1125343" y="532744"/>
                                  <a:ext cx="153689" cy="193093"/>
                                </a:xfrm>
                                <a:prstGeom prst="rect">
                                  <a:avLst/>
                                </a:prstGeom>
                                <a:ln>
                                  <a:noFill/>
                                </a:ln>
                              </wps:spPr>
                              <wps:txbx>
                                <w:txbxContent>
                                  <w:p w14:paraId="1771F0A2" w14:textId="77777777" w:rsidR="002B7B5A" w:rsidRDefault="00000000">
                                    <w:pPr>
                                      <w:spacing w:after="160" w:line="259" w:lineRule="auto"/>
                                      <w:ind w:left="0" w:firstLine="0"/>
                                      <w:jc w:val="left"/>
                                    </w:pPr>
                                    <w:r>
                                      <w:rPr>
                                        <w:color w:val="1A1915"/>
                                      </w:rPr>
                                      <w:t>H</w:t>
                                    </w:r>
                                  </w:p>
                                </w:txbxContent>
                              </wps:txbx>
                              <wps:bodyPr horzOverflow="overflow" vert="horz" lIns="0" tIns="0" rIns="0" bIns="0" rtlCol="0">
                                <a:noAutofit/>
                              </wps:bodyPr>
                            </wps:wsp>
                            <wps:wsp>
                              <wps:cNvPr id="18840" name="Rectangle 18840"/>
                              <wps:cNvSpPr/>
                              <wps:spPr>
                                <a:xfrm>
                                  <a:off x="592219" y="0"/>
                                  <a:ext cx="153689" cy="193092"/>
                                </a:xfrm>
                                <a:prstGeom prst="rect">
                                  <a:avLst/>
                                </a:prstGeom>
                                <a:ln>
                                  <a:noFill/>
                                </a:ln>
                              </wps:spPr>
                              <wps:txbx>
                                <w:txbxContent>
                                  <w:p w14:paraId="0E5A66E3" w14:textId="77777777" w:rsidR="002B7B5A" w:rsidRDefault="00000000">
                                    <w:pPr>
                                      <w:spacing w:after="160" w:line="259" w:lineRule="auto"/>
                                      <w:ind w:left="0" w:firstLine="0"/>
                                      <w:jc w:val="left"/>
                                    </w:pPr>
                                    <w:r>
                                      <w:rPr>
                                        <w:color w:val="1A1915"/>
                                      </w:rPr>
                                      <w:t>H</w:t>
                                    </w:r>
                                  </w:p>
                                </w:txbxContent>
                              </wps:txbx>
                              <wps:bodyPr horzOverflow="overflow" vert="horz" lIns="0" tIns="0" rIns="0" bIns="0" rtlCol="0">
                                <a:noAutofit/>
                              </wps:bodyPr>
                            </wps:wsp>
                            <wps:wsp>
                              <wps:cNvPr id="18841" name="Rectangle 18841"/>
                              <wps:cNvSpPr/>
                              <wps:spPr>
                                <a:xfrm>
                                  <a:off x="858381" y="532744"/>
                                  <a:ext cx="153689" cy="193093"/>
                                </a:xfrm>
                                <a:prstGeom prst="rect">
                                  <a:avLst/>
                                </a:prstGeom>
                                <a:ln>
                                  <a:noFill/>
                                </a:ln>
                              </wps:spPr>
                              <wps:txbx>
                                <w:txbxContent>
                                  <w:p w14:paraId="04AA369A" w14:textId="77777777" w:rsidR="002B7B5A" w:rsidRDefault="00000000">
                                    <w:pPr>
                                      <w:spacing w:after="160" w:line="259" w:lineRule="auto"/>
                                      <w:ind w:left="0" w:firstLine="0"/>
                                      <w:jc w:val="left"/>
                                    </w:pPr>
                                    <w:r>
                                      <w:rPr>
                                        <w:color w:val="1A1915"/>
                                      </w:rPr>
                                      <w:t>H</w:t>
                                    </w:r>
                                  </w:p>
                                </w:txbxContent>
                              </wps:txbx>
                              <wps:bodyPr horzOverflow="overflow" vert="horz" lIns="0" tIns="0" rIns="0" bIns="0" rtlCol="0">
                                <a:noAutofit/>
                              </wps:bodyPr>
                            </wps:wsp>
                            <wps:wsp>
                              <wps:cNvPr id="18842" name="Shape 18842"/>
                              <wps:cNvSpPr/>
                              <wps:spPr>
                                <a:xfrm>
                                  <a:off x="456977" y="329152"/>
                                  <a:ext cx="107033" cy="0"/>
                                </a:xfrm>
                                <a:custGeom>
                                  <a:avLst/>
                                  <a:gdLst/>
                                  <a:ahLst/>
                                  <a:cxnLst/>
                                  <a:rect l="0" t="0" r="0" b="0"/>
                                  <a:pathLst>
                                    <a:path w="107033">
                                      <a:moveTo>
                                        <a:pt x="0" y="0"/>
                                      </a:moveTo>
                                      <a:lnTo>
                                        <a:pt x="107033"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8843" name="Shape 18843"/>
                              <wps:cNvSpPr/>
                              <wps:spPr>
                                <a:xfrm>
                                  <a:off x="714057" y="350100"/>
                                  <a:ext cx="116036" cy="0"/>
                                </a:xfrm>
                                <a:custGeom>
                                  <a:avLst/>
                                  <a:gdLst/>
                                  <a:ahLst/>
                                  <a:cxnLst/>
                                  <a:rect l="0" t="0" r="0" b="0"/>
                                  <a:pathLst>
                                    <a:path w="116036">
                                      <a:moveTo>
                                        <a:pt x="0" y="0"/>
                                      </a:moveTo>
                                      <a:lnTo>
                                        <a:pt x="116036"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8844" name="Shape 18844"/>
                              <wps:cNvSpPr/>
                              <wps:spPr>
                                <a:xfrm>
                                  <a:off x="714057" y="308205"/>
                                  <a:ext cx="116036" cy="0"/>
                                </a:xfrm>
                                <a:custGeom>
                                  <a:avLst/>
                                  <a:gdLst/>
                                  <a:ahLst/>
                                  <a:cxnLst/>
                                  <a:rect l="0" t="0" r="0" b="0"/>
                                  <a:pathLst>
                                    <a:path w="116036">
                                      <a:moveTo>
                                        <a:pt x="0" y="0"/>
                                      </a:moveTo>
                                      <a:lnTo>
                                        <a:pt x="116036"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8845" name="Shape 18845"/>
                              <wps:cNvSpPr/>
                              <wps:spPr>
                                <a:xfrm>
                                  <a:off x="980139" y="329152"/>
                                  <a:ext cx="117036" cy="0"/>
                                </a:xfrm>
                                <a:custGeom>
                                  <a:avLst/>
                                  <a:gdLst/>
                                  <a:ahLst/>
                                  <a:cxnLst/>
                                  <a:rect l="0" t="0" r="0" b="0"/>
                                  <a:pathLst>
                                    <a:path w="117036">
                                      <a:moveTo>
                                        <a:pt x="0" y="0"/>
                                      </a:moveTo>
                                      <a:lnTo>
                                        <a:pt x="117036"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8846" name="Shape 18846"/>
                              <wps:cNvSpPr/>
                              <wps:spPr>
                                <a:xfrm>
                                  <a:off x="1247222" y="329152"/>
                                  <a:ext cx="107033" cy="0"/>
                                </a:xfrm>
                                <a:custGeom>
                                  <a:avLst/>
                                  <a:gdLst/>
                                  <a:ahLst/>
                                  <a:cxnLst/>
                                  <a:rect l="0" t="0" r="0" b="0"/>
                                  <a:pathLst>
                                    <a:path w="107033">
                                      <a:moveTo>
                                        <a:pt x="0" y="0"/>
                                      </a:moveTo>
                                      <a:lnTo>
                                        <a:pt x="107033"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8847" name="Shape 18847"/>
                              <wps:cNvSpPr/>
                              <wps:spPr>
                                <a:xfrm>
                                  <a:off x="1177200" y="142620"/>
                                  <a:ext cx="0" cy="96758"/>
                                </a:xfrm>
                                <a:custGeom>
                                  <a:avLst/>
                                  <a:gdLst/>
                                  <a:ahLst/>
                                  <a:cxnLst/>
                                  <a:rect l="0" t="0" r="0" b="0"/>
                                  <a:pathLst>
                                    <a:path h="96758">
                                      <a:moveTo>
                                        <a:pt x="0" y="96758"/>
                                      </a:moveTo>
                                      <a:lnTo>
                                        <a:pt x="0"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8848" name="Shape 18848"/>
                              <wps:cNvSpPr/>
                              <wps:spPr>
                                <a:xfrm>
                                  <a:off x="1177200" y="408952"/>
                                  <a:ext cx="0" cy="96758"/>
                                </a:xfrm>
                                <a:custGeom>
                                  <a:avLst/>
                                  <a:gdLst/>
                                  <a:ahLst/>
                                  <a:cxnLst/>
                                  <a:rect l="0" t="0" r="0" b="0"/>
                                  <a:pathLst>
                                    <a:path h="96758">
                                      <a:moveTo>
                                        <a:pt x="0" y="0"/>
                                      </a:moveTo>
                                      <a:lnTo>
                                        <a:pt x="0" y="96758"/>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8849" name="Shape 18849"/>
                              <wps:cNvSpPr/>
                              <wps:spPr>
                                <a:xfrm>
                                  <a:off x="644035" y="142620"/>
                                  <a:ext cx="0" cy="96758"/>
                                </a:xfrm>
                                <a:custGeom>
                                  <a:avLst/>
                                  <a:gdLst/>
                                  <a:ahLst/>
                                  <a:cxnLst/>
                                  <a:rect l="0" t="0" r="0" b="0"/>
                                  <a:pathLst>
                                    <a:path h="96758">
                                      <a:moveTo>
                                        <a:pt x="0" y="96758"/>
                                      </a:moveTo>
                                      <a:lnTo>
                                        <a:pt x="0"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8850" name="Shape 18850"/>
                              <wps:cNvSpPr/>
                              <wps:spPr>
                                <a:xfrm>
                                  <a:off x="910117" y="408952"/>
                                  <a:ext cx="0" cy="96758"/>
                                </a:xfrm>
                                <a:custGeom>
                                  <a:avLst/>
                                  <a:gdLst/>
                                  <a:ahLst/>
                                  <a:cxnLst/>
                                  <a:rect l="0" t="0" r="0" b="0"/>
                                  <a:pathLst>
                                    <a:path h="96758">
                                      <a:moveTo>
                                        <a:pt x="0" y="0"/>
                                      </a:moveTo>
                                      <a:lnTo>
                                        <a:pt x="0" y="96758"/>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8851" name="Rectangle 18851"/>
                              <wps:cNvSpPr/>
                              <wps:spPr>
                                <a:xfrm>
                                  <a:off x="0" y="1366444"/>
                                  <a:ext cx="46011" cy="273432"/>
                                </a:xfrm>
                                <a:prstGeom prst="rect">
                                  <a:avLst/>
                                </a:prstGeom>
                                <a:ln>
                                  <a:noFill/>
                                </a:ln>
                              </wps:spPr>
                              <wps:txbx>
                                <w:txbxContent>
                                  <w:p w14:paraId="61B32E3A" w14:textId="77777777" w:rsidR="002B7B5A"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8853" name="Picture 18853"/>
                                <pic:cNvPicPr/>
                              </pic:nvPicPr>
                              <pic:blipFill>
                                <a:blip r:embed="rId163"/>
                                <a:stretch>
                                  <a:fillRect/>
                                </a:stretch>
                              </pic:blipFill>
                              <pic:spPr>
                                <a:xfrm>
                                  <a:off x="457200" y="754533"/>
                                  <a:ext cx="1164590" cy="762635"/>
                                </a:xfrm>
                                <a:prstGeom prst="rect">
                                  <a:avLst/>
                                </a:prstGeom>
                              </pic:spPr>
                            </pic:pic>
                          </wpg:wgp>
                        </a:graphicData>
                      </a:graphic>
                    </wp:inline>
                  </w:drawing>
                </mc:Choice>
                <mc:Fallback xmlns:a="http://schemas.openxmlformats.org/drawingml/2006/main">
                  <w:pict>
                    <v:group id="Group 477455" style="width:127.7pt;height:123.782pt;mso-position-horizontal-relative:char;mso-position-vertical-relative:line" coordsize="16217,15720">
                      <v:rect id="Rectangle 18833" style="position:absolute;width:1536;height:1930;left:3249;top:266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H</w:t>
                              </w:r>
                            </w:p>
                          </w:txbxContent>
                        </v:textbox>
                      </v:rect>
                      <v:rect id="Rectangle 18834" style="position:absolute;width:1419;height:1930;left:5920;top:266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C</w:t>
                              </w:r>
                            </w:p>
                          </w:txbxContent>
                        </v:textbox>
                      </v:rect>
                      <v:rect id="Rectangle 18835" style="position:absolute;width:1419;height:1930;left:8582;top:266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C</w:t>
                              </w:r>
                            </w:p>
                          </w:txbxContent>
                        </v:textbox>
                      </v:rect>
                      <v:rect id="Rectangle 18836" style="position:absolute;width:1419;height:1930;left:11253;top:266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C</w:t>
                              </w:r>
                            </w:p>
                          </w:txbxContent>
                        </v:textbox>
                      </v:rect>
                      <v:rect id="Rectangle 18837" style="position:absolute;width:1536;height:1930;left:13924;top:266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H</w:t>
                              </w:r>
                            </w:p>
                          </w:txbxContent>
                        </v:textbox>
                      </v:rect>
                      <v:rect id="Rectangle 18838" style="position:absolute;width:1536;height:1930;left:11253;top:0;"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H</w:t>
                              </w:r>
                            </w:p>
                          </w:txbxContent>
                        </v:textbox>
                      </v:rect>
                      <v:rect id="Rectangle 18839" style="position:absolute;width:1536;height:1930;left:11253;top:532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H</w:t>
                              </w:r>
                            </w:p>
                          </w:txbxContent>
                        </v:textbox>
                      </v:rect>
                      <v:rect id="Rectangle 18840" style="position:absolute;width:1536;height:1930;left:5922;top:0;"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H</w:t>
                              </w:r>
                            </w:p>
                          </w:txbxContent>
                        </v:textbox>
                      </v:rect>
                      <v:rect id="Rectangle 18841" style="position:absolute;width:1536;height:1930;left:8583;top:532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5"/>
                                </w:rPr>
                                <w:t xml:space="preserve">H</w:t>
                              </w:r>
                            </w:p>
                          </w:txbxContent>
                        </v:textbox>
                      </v:rect>
                      <v:shape id="Shape 18842" style="position:absolute;width:1070;height:0;left:4569;top:3291;" coordsize="107033,0" path="m0,0l107033,0">
                        <v:stroke weight="0.785433pt" endcap="square" joinstyle="miter" miterlimit="10" on="true" color="#1a1915"/>
                        <v:fill on="false" color="#000000" opacity="0"/>
                      </v:shape>
                      <v:shape id="Shape 18843" style="position:absolute;width:1160;height:0;left:7140;top:3501;" coordsize="116036,0" path="m0,0l116036,0">
                        <v:stroke weight="0.785433pt" endcap="square" joinstyle="miter" miterlimit="10" on="true" color="#1a1915"/>
                        <v:fill on="false" color="#000000" opacity="0"/>
                      </v:shape>
                      <v:shape id="Shape 18844" style="position:absolute;width:1160;height:0;left:7140;top:3082;" coordsize="116036,0" path="m0,0l116036,0">
                        <v:stroke weight="0.785433pt" endcap="square" joinstyle="miter" miterlimit="10" on="true" color="#1a1915"/>
                        <v:fill on="false" color="#000000" opacity="0"/>
                      </v:shape>
                      <v:shape id="Shape 18845" style="position:absolute;width:1170;height:0;left:9801;top:3291;" coordsize="117036,0" path="m0,0l117036,0">
                        <v:stroke weight="0.785433pt" endcap="square" joinstyle="miter" miterlimit="10" on="true" color="#1a1915"/>
                        <v:fill on="false" color="#000000" opacity="0"/>
                      </v:shape>
                      <v:shape id="Shape 18846" style="position:absolute;width:1070;height:0;left:12472;top:3291;" coordsize="107033,0" path="m0,0l107033,0">
                        <v:stroke weight="0.785433pt" endcap="square" joinstyle="miter" miterlimit="10" on="true" color="#1a1915"/>
                        <v:fill on="false" color="#000000" opacity="0"/>
                      </v:shape>
                      <v:shape id="Shape 18847" style="position:absolute;width:0;height:967;left:11772;top:1426;" coordsize="0,96758" path="m0,96758l0,0">
                        <v:stroke weight="0.785433pt" endcap="square" joinstyle="miter" miterlimit="10" on="true" color="#1a1915"/>
                        <v:fill on="false" color="#000000" opacity="0"/>
                      </v:shape>
                      <v:shape id="Shape 18848" style="position:absolute;width:0;height:967;left:11772;top:4089;" coordsize="0,96758" path="m0,0l0,96758">
                        <v:stroke weight="0.785433pt" endcap="square" joinstyle="miter" miterlimit="10" on="true" color="#1a1915"/>
                        <v:fill on="false" color="#000000" opacity="0"/>
                      </v:shape>
                      <v:shape id="Shape 18849" style="position:absolute;width:0;height:967;left:6440;top:1426;" coordsize="0,96758" path="m0,96758l0,0">
                        <v:stroke weight="0.785433pt" endcap="square" joinstyle="miter" miterlimit="10" on="true" color="#1a1915"/>
                        <v:fill on="false" color="#000000" opacity="0"/>
                      </v:shape>
                      <v:shape id="Shape 18850" style="position:absolute;width:0;height:967;left:9101;top:4089;" coordsize="0,96758" path="m0,0l0,96758">
                        <v:stroke weight="0.785433pt" endcap="square" joinstyle="miter" miterlimit="10" on="true" color="#1a1915"/>
                        <v:fill on="false" color="#000000" opacity="0"/>
                      </v:shape>
                      <v:rect id="Rectangle 18851" style="position:absolute;width:460;height:2734;left:0;top:13664;" filled="f" stroked="f">
                        <v:textbox inset="0,0,0,0">
                          <w:txbxContent>
                            <w:p>
                              <w:pPr>
                                <w:spacing w:before="0" w:after="160" w:line="259" w:lineRule="auto"/>
                                <w:ind w:left="0" w:firstLine="0"/>
                                <w:jc w:val="left"/>
                              </w:pPr>
                              <w:r>
                                <w:rPr>
                                  <w:sz w:val="24"/>
                                </w:rPr>
                                <w:t xml:space="preserve"> </w:t>
                              </w:r>
                            </w:p>
                          </w:txbxContent>
                        </v:textbox>
                      </v:rect>
                      <v:shape id="Picture 18853" style="position:absolute;width:11645;height:7626;left:4572;top:7545;" filled="f">
                        <v:imagedata r:id="rId164"/>
                      </v:shape>
                    </v:group>
                  </w:pict>
                </mc:Fallback>
              </mc:AlternateContent>
            </w:r>
            <w:r>
              <w:rPr>
                <w:sz w:val="22"/>
                <w:vertAlign w:val="subscript"/>
              </w:rPr>
              <w:t>3</w:t>
            </w:r>
            <w:r>
              <w:rPr>
                <w:sz w:val="24"/>
              </w:rPr>
              <w:t>H</w:t>
            </w:r>
            <w:r>
              <w:rPr>
                <w:sz w:val="22"/>
                <w:vertAlign w:val="subscript"/>
              </w:rPr>
              <w:t>6</w:t>
            </w:r>
            <w:r>
              <w:rPr>
                <w:sz w:val="24"/>
              </w:rPr>
              <w:t xml:space="preserve">: </w:t>
            </w:r>
          </w:p>
          <w:p w14:paraId="5C0E9A1E" w14:textId="77777777" w:rsidR="002B7B5A" w:rsidRDefault="00000000">
            <w:pPr>
              <w:spacing w:after="0" w:line="259" w:lineRule="auto"/>
              <w:ind w:left="0" w:right="56" w:firstLine="0"/>
            </w:pPr>
            <w:r>
              <w:rPr>
                <w:sz w:val="24"/>
              </w:rPr>
              <w:lastRenderedPageBreak/>
              <w:t>– Mỗi hợp chất hữu cơ có một trật tự liên kết xác định giữa các nguyên tử trong phân tử.</w:t>
            </w:r>
          </w:p>
        </w:tc>
      </w:tr>
    </w:tbl>
    <w:p w14:paraId="78D184C7" w14:textId="77777777" w:rsidR="002B7B5A" w:rsidRDefault="00000000">
      <w:pPr>
        <w:numPr>
          <w:ilvl w:val="1"/>
          <w:numId w:val="160"/>
        </w:numPr>
        <w:spacing w:after="80" w:line="255" w:lineRule="auto"/>
        <w:ind w:hanging="397"/>
      </w:pPr>
      <w:r>
        <w:rPr>
          <w:rFonts w:ascii="Calibri" w:eastAsia="Calibri" w:hAnsi="Calibri" w:cs="Calibri"/>
          <w:i/>
          <w:color w:val="DC892F"/>
        </w:rPr>
        <w:lastRenderedPageBreak/>
        <w:t>Tìm hiểu về phân loại hợp chất hữu cơ</w:t>
      </w:r>
    </w:p>
    <w:p w14:paraId="18DFBAF6" w14:textId="77777777" w:rsidR="002B7B5A" w:rsidRDefault="00000000">
      <w:pPr>
        <w:numPr>
          <w:ilvl w:val="2"/>
          <w:numId w:val="160"/>
        </w:numPr>
        <w:spacing w:after="96" w:line="259" w:lineRule="auto"/>
        <w:ind w:hanging="263"/>
        <w:jc w:val="left"/>
      </w:pPr>
      <w:r>
        <w:rPr>
          <w:i/>
        </w:rPr>
        <w:lastRenderedPageBreak/>
        <w:t>Mục tiêu</w:t>
      </w:r>
    </w:p>
    <w:p w14:paraId="5A141BCC" w14:textId="77777777" w:rsidR="002B7B5A" w:rsidRDefault="00000000">
      <w:pPr>
        <w:ind w:left="278"/>
      </w:pPr>
      <w:r>
        <w:t>Trình bày được sự phân loại sơ bộ hợp chất hữu cơ gồm hydrocarbon và dẫn xuất của hydrocarbon.</w:t>
      </w:r>
    </w:p>
    <w:p w14:paraId="507B564C" w14:textId="77777777" w:rsidR="002B7B5A" w:rsidRDefault="00000000">
      <w:pPr>
        <w:numPr>
          <w:ilvl w:val="2"/>
          <w:numId w:val="160"/>
        </w:numPr>
        <w:spacing w:after="0" w:line="259" w:lineRule="auto"/>
        <w:ind w:hanging="263"/>
        <w:jc w:val="left"/>
      </w:pPr>
      <w:r>
        <w:rPr>
          <w:i/>
        </w:rPr>
        <w:t>Tiến trình thực hiện</w:t>
      </w:r>
    </w:p>
    <w:tbl>
      <w:tblPr>
        <w:tblStyle w:val="TableGrid"/>
        <w:tblW w:w="8494" w:type="dxa"/>
        <w:tblInd w:w="288" w:type="dxa"/>
        <w:tblCellMar>
          <w:top w:w="40" w:type="dxa"/>
          <w:left w:w="108" w:type="dxa"/>
          <w:bottom w:w="0" w:type="dxa"/>
          <w:right w:w="53" w:type="dxa"/>
        </w:tblCellMar>
        <w:tblLook w:val="04A0" w:firstRow="1" w:lastRow="0" w:firstColumn="1" w:lastColumn="0" w:noHBand="0" w:noVBand="1"/>
      </w:tblPr>
      <w:tblGrid>
        <w:gridCol w:w="4871"/>
        <w:gridCol w:w="3623"/>
      </w:tblGrid>
      <w:tr w:rsidR="002B7B5A" w14:paraId="5CBA945B" w14:textId="77777777">
        <w:trPr>
          <w:trHeight w:val="401"/>
        </w:trPr>
        <w:tc>
          <w:tcPr>
            <w:tcW w:w="4871" w:type="dxa"/>
            <w:tcBorders>
              <w:top w:val="single" w:sz="4" w:space="0" w:color="3E3672"/>
              <w:left w:val="single" w:sz="4" w:space="0" w:color="3E3672"/>
              <w:bottom w:val="single" w:sz="4" w:space="0" w:color="3E3672"/>
              <w:right w:val="single" w:sz="4" w:space="0" w:color="3E3672"/>
            </w:tcBorders>
            <w:shd w:val="clear" w:color="auto" w:fill="C6BDD4"/>
          </w:tcPr>
          <w:p w14:paraId="26AA7EBF" w14:textId="77777777" w:rsidR="002B7B5A" w:rsidRDefault="00000000">
            <w:pPr>
              <w:spacing w:after="0" w:line="259" w:lineRule="auto"/>
              <w:ind w:left="0" w:right="55" w:firstLine="0"/>
              <w:jc w:val="center"/>
            </w:pPr>
            <w:r>
              <w:rPr>
                <w:b/>
                <w:sz w:val="24"/>
              </w:rPr>
              <w:t>Hoạt động của giáo viên và học sinh</w:t>
            </w:r>
          </w:p>
        </w:tc>
        <w:tc>
          <w:tcPr>
            <w:tcW w:w="3623" w:type="dxa"/>
            <w:tcBorders>
              <w:top w:val="single" w:sz="4" w:space="0" w:color="3E3672"/>
              <w:left w:val="single" w:sz="4" w:space="0" w:color="3E3672"/>
              <w:bottom w:val="single" w:sz="4" w:space="0" w:color="3E3672"/>
              <w:right w:val="single" w:sz="4" w:space="0" w:color="3E3672"/>
            </w:tcBorders>
            <w:shd w:val="clear" w:color="auto" w:fill="C6BDD4"/>
          </w:tcPr>
          <w:p w14:paraId="75CD36C2" w14:textId="77777777" w:rsidR="002B7B5A" w:rsidRDefault="00000000">
            <w:pPr>
              <w:spacing w:after="0" w:line="259" w:lineRule="auto"/>
              <w:ind w:left="0" w:right="55" w:firstLine="0"/>
              <w:jc w:val="center"/>
            </w:pPr>
            <w:r>
              <w:rPr>
                <w:b/>
                <w:sz w:val="24"/>
              </w:rPr>
              <w:t>Sản phẩm</w:t>
            </w:r>
          </w:p>
        </w:tc>
      </w:tr>
      <w:tr w:rsidR="002B7B5A" w14:paraId="70A49E4F" w14:textId="77777777">
        <w:trPr>
          <w:trHeight w:val="10239"/>
        </w:trPr>
        <w:tc>
          <w:tcPr>
            <w:tcW w:w="4871" w:type="dxa"/>
            <w:tcBorders>
              <w:top w:val="single" w:sz="4" w:space="0" w:color="3E3672"/>
              <w:left w:val="single" w:sz="4" w:space="0" w:color="3E3672"/>
              <w:bottom w:val="single" w:sz="4" w:space="0" w:color="3E3672"/>
              <w:right w:val="single" w:sz="4" w:space="0" w:color="3E3672"/>
            </w:tcBorders>
          </w:tcPr>
          <w:p w14:paraId="7CDA45D7" w14:textId="77777777" w:rsidR="002B7B5A" w:rsidRDefault="00000000">
            <w:pPr>
              <w:spacing w:after="26" w:line="259" w:lineRule="auto"/>
              <w:ind w:left="0" w:firstLine="0"/>
              <w:jc w:val="left"/>
            </w:pPr>
            <w:r>
              <w:rPr>
                <w:b/>
                <w:i/>
                <w:sz w:val="24"/>
              </w:rPr>
              <w:lastRenderedPageBreak/>
              <w:t>Bước 1: Chuyển giao nhiệm vụ</w:t>
            </w:r>
          </w:p>
          <w:p w14:paraId="5CB640B1" w14:textId="77777777" w:rsidR="002B7B5A" w:rsidRDefault="00000000">
            <w:pPr>
              <w:numPr>
                <w:ilvl w:val="0"/>
                <w:numId w:val="592"/>
              </w:numPr>
              <w:spacing w:after="57" w:line="233" w:lineRule="auto"/>
              <w:ind w:firstLine="0"/>
              <w:jc w:val="left"/>
            </w:pPr>
            <w:r>
              <w:rPr>
                <w:sz w:val="24"/>
              </w:rPr>
              <w:t>GV yêu cầu HS thảo luận theo cặp thực hiện nhiệm vụ sau:</w:t>
            </w:r>
          </w:p>
          <w:p w14:paraId="56DC9C3E" w14:textId="77777777" w:rsidR="002B7B5A" w:rsidRDefault="00000000">
            <w:pPr>
              <w:spacing w:after="0" w:line="259" w:lineRule="auto"/>
              <w:ind w:left="0" w:right="54" w:firstLine="0"/>
            </w:pPr>
            <w:r>
              <w:rPr>
                <w:sz w:val="24"/>
              </w:rPr>
              <w:t>Quan sát một số công thức phân tử của các hợp chất hữu cơ đã được phân loại vào 2 nhóm riêng biệt, em hãy nhận xét đặc điểm chung về thành phần nguyên tố của hai nhóm.</w:t>
            </w:r>
          </w:p>
          <w:tbl>
            <w:tblPr>
              <w:tblStyle w:val="TableGrid"/>
              <w:tblW w:w="3001" w:type="dxa"/>
              <w:tblInd w:w="827" w:type="dxa"/>
              <w:tblCellMar>
                <w:top w:w="66" w:type="dxa"/>
                <w:left w:w="115" w:type="dxa"/>
                <w:bottom w:w="0" w:type="dxa"/>
                <w:right w:w="115" w:type="dxa"/>
              </w:tblCellMar>
              <w:tblLook w:val="04A0" w:firstRow="1" w:lastRow="0" w:firstColumn="1" w:lastColumn="0" w:noHBand="0" w:noVBand="1"/>
            </w:tblPr>
            <w:tblGrid>
              <w:gridCol w:w="1442"/>
              <w:gridCol w:w="1559"/>
            </w:tblGrid>
            <w:tr w:rsidR="002B7B5A" w14:paraId="67C431C2" w14:textId="77777777">
              <w:trPr>
                <w:trHeight w:val="432"/>
              </w:trPr>
              <w:tc>
                <w:tcPr>
                  <w:tcW w:w="1442" w:type="dxa"/>
                  <w:tcBorders>
                    <w:top w:val="single" w:sz="4" w:space="0" w:color="181717"/>
                    <w:left w:val="single" w:sz="4" w:space="0" w:color="181717"/>
                    <w:bottom w:val="single" w:sz="4" w:space="0" w:color="181717"/>
                    <w:right w:val="single" w:sz="4" w:space="0" w:color="181717"/>
                  </w:tcBorders>
                </w:tcPr>
                <w:p w14:paraId="6862DD79" w14:textId="77777777" w:rsidR="002B7B5A" w:rsidRDefault="00000000">
                  <w:pPr>
                    <w:spacing w:after="0" w:line="259" w:lineRule="auto"/>
                    <w:ind w:left="0" w:firstLine="0"/>
                    <w:jc w:val="center"/>
                  </w:pPr>
                  <w:r>
                    <w:rPr>
                      <w:sz w:val="24"/>
                    </w:rPr>
                    <w:t>Nhóm 1</w:t>
                  </w:r>
                </w:p>
              </w:tc>
              <w:tc>
                <w:tcPr>
                  <w:tcW w:w="1559" w:type="dxa"/>
                  <w:tcBorders>
                    <w:top w:val="single" w:sz="4" w:space="0" w:color="181717"/>
                    <w:left w:val="single" w:sz="4" w:space="0" w:color="181717"/>
                    <w:bottom w:val="single" w:sz="4" w:space="0" w:color="181717"/>
                    <w:right w:val="single" w:sz="4" w:space="0" w:color="181717"/>
                  </w:tcBorders>
                </w:tcPr>
                <w:p w14:paraId="33D75AD3" w14:textId="77777777" w:rsidR="002B7B5A" w:rsidRDefault="00000000">
                  <w:pPr>
                    <w:spacing w:after="0" w:line="259" w:lineRule="auto"/>
                    <w:ind w:left="0" w:firstLine="0"/>
                    <w:jc w:val="center"/>
                  </w:pPr>
                  <w:r>
                    <w:rPr>
                      <w:sz w:val="24"/>
                    </w:rPr>
                    <w:t>Nhóm 2</w:t>
                  </w:r>
                </w:p>
              </w:tc>
            </w:tr>
            <w:tr w:rsidR="002B7B5A" w14:paraId="1E7DDEA0" w14:textId="77777777">
              <w:trPr>
                <w:trHeight w:val="2122"/>
              </w:trPr>
              <w:tc>
                <w:tcPr>
                  <w:tcW w:w="1442" w:type="dxa"/>
                  <w:tcBorders>
                    <w:top w:val="single" w:sz="4" w:space="0" w:color="181717"/>
                    <w:left w:val="single" w:sz="4" w:space="0" w:color="181717"/>
                    <w:bottom w:val="single" w:sz="4" w:space="0" w:color="181717"/>
                    <w:right w:val="single" w:sz="4" w:space="0" w:color="181717"/>
                  </w:tcBorders>
                </w:tcPr>
                <w:p w14:paraId="6CB5C8E6" w14:textId="77777777" w:rsidR="002B7B5A" w:rsidRDefault="00000000">
                  <w:pPr>
                    <w:spacing w:after="307" w:line="259" w:lineRule="auto"/>
                    <w:ind w:left="0" w:firstLine="0"/>
                    <w:jc w:val="center"/>
                  </w:pPr>
                  <w:r>
                    <w:rPr>
                      <w:sz w:val="24"/>
                    </w:rPr>
                    <w:t>CH</w:t>
                  </w:r>
                  <w:r>
                    <w:rPr>
                      <w:sz w:val="22"/>
                      <w:vertAlign w:val="subscript"/>
                    </w:rPr>
                    <w:t>4</w:t>
                  </w:r>
                </w:p>
                <w:p w14:paraId="14E90F33" w14:textId="77777777" w:rsidR="002B7B5A" w:rsidRDefault="00000000">
                  <w:pPr>
                    <w:spacing w:after="302" w:line="259" w:lineRule="auto"/>
                    <w:ind w:left="0" w:firstLine="0"/>
                    <w:jc w:val="center"/>
                  </w:pPr>
                  <w:r>
                    <w:rPr>
                      <w:sz w:val="24"/>
                    </w:rPr>
                    <w:t>C</w:t>
                  </w:r>
                  <w:r>
                    <w:rPr>
                      <w:sz w:val="14"/>
                    </w:rPr>
                    <w:t>2</w:t>
                  </w:r>
                  <w:r>
                    <w:rPr>
                      <w:sz w:val="24"/>
                    </w:rPr>
                    <w:t>H</w:t>
                  </w:r>
                  <w:r>
                    <w:rPr>
                      <w:sz w:val="14"/>
                    </w:rPr>
                    <w:t>2</w:t>
                  </w:r>
                </w:p>
                <w:p w14:paraId="4BF8E3E1" w14:textId="77777777" w:rsidR="002B7B5A" w:rsidRDefault="00000000">
                  <w:pPr>
                    <w:spacing w:after="317" w:line="259" w:lineRule="auto"/>
                    <w:ind w:left="0" w:firstLine="0"/>
                    <w:jc w:val="center"/>
                  </w:pPr>
                  <w:r>
                    <w:rPr>
                      <w:sz w:val="24"/>
                    </w:rPr>
                    <w:t>C</w:t>
                  </w:r>
                  <w:r>
                    <w:rPr>
                      <w:sz w:val="14"/>
                    </w:rPr>
                    <w:t>3</w:t>
                  </w:r>
                  <w:r>
                    <w:rPr>
                      <w:sz w:val="24"/>
                    </w:rPr>
                    <w:t>H</w:t>
                  </w:r>
                  <w:r>
                    <w:rPr>
                      <w:sz w:val="14"/>
                    </w:rPr>
                    <w:t>6</w:t>
                  </w:r>
                </w:p>
                <w:p w14:paraId="264B0C1A" w14:textId="77777777" w:rsidR="002B7B5A" w:rsidRDefault="00000000">
                  <w:pPr>
                    <w:spacing w:after="0" w:line="259" w:lineRule="auto"/>
                    <w:ind w:left="0" w:firstLine="0"/>
                    <w:jc w:val="center"/>
                  </w:pPr>
                  <w:r>
                    <w:rPr>
                      <w:sz w:val="24"/>
                    </w:rPr>
                    <w:t>C</w:t>
                  </w:r>
                  <w:r>
                    <w:rPr>
                      <w:sz w:val="14"/>
                    </w:rPr>
                    <w:t>4</w:t>
                  </w:r>
                  <w:r>
                    <w:rPr>
                      <w:sz w:val="24"/>
                    </w:rPr>
                    <w:t>H</w:t>
                  </w:r>
                  <w:r>
                    <w:rPr>
                      <w:sz w:val="14"/>
                    </w:rPr>
                    <w:t>10</w:t>
                  </w:r>
                </w:p>
              </w:tc>
              <w:tc>
                <w:tcPr>
                  <w:tcW w:w="1559" w:type="dxa"/>
                  <w:tcBorders>
                    <w:top w:val="single" w:sz="4" w:space="0" w:color="181717"/>
                    <w:left w:val="single" w:sz="4" w:space="0" w:color="181717"/>
                    <w:bottom w:val="single" w:sz="4" w:space="0" w:color="181717"/>
                    <w:right w:val="single" w:sz="4" w:space="0" w:color="181717"/>
                  </w:tcBorders>
                </w:tcPr>
                <w:p w14:paraId="281C015C" w14:textId="77777777" w:rsidR="002B7B5A" w:rsidRDefault="00000000">
                  <w:pPr>
                    <w:spacing w:after="286" w:line="259" w:lineRule="auto"/>
                    <w:ind w:left="0" w:firstLine="0"/>
                    <w:jc w:val="center"/>
                  </w:pPr>
                  <w:r>
                    <w:rPr>
                      <w:sz w:val="24"/>
                    </w:rPr>
                    <w:t>CCl</w:t>
                  </w:r>
                  <w:r>
                    <w:rPr>
                      <w:sz w:val="22"/>
                      <w:vertAlign w:val="subscript"/>
                    </w:rPr>
                    <w:t>4</w:t>
                  </w:r>
                </w:p>
                <w:p w14:paraId="556CFDF0" w14:textId="77777777" w:rsidR="002B7B5A" w:rsidRDefault="00000000">
                  <w:pPr>
                    <w:spacing w:after="312" w:line="259" w:lineRule="auto"/>
                    <w:ind w:left="0" w:firstLine="0"/>
                    <w:jc w:val="center"/>
                  </w:pPr>
                  <w:r>
                    <w:rPr>
                      <w:sz w:val="24"/>
                    </w:rPr>
                    <w:t>C</w:t>
                  </w:r>
                  <w:r>
                    <w:rPr>
                      <w:sz w:val="14"/>
                    </w:rPr>
                    <w:t>2</w:t>
                  </w:r>
                  <w:r>
                    <w:rPr>
                      <w:sz w:val="24"/>
                    </w:rPr>
                    <w:t>H</w:t>
                  </w:r>
                  <w:r>
                    <w:rPr>
                      <w:sz w:val="14"/>
                    </w:rPr>
                    <w:t>6</w:t>
                  </w:r>
                  <w:r>
                    <w:rPr>
                      <w:sz w:val="24"/>
                    </w:rPr>
                    <w:t>O</w:t>
                  </w:r>
                </w:p>
                <w:p w14:paraId="5156C005" w14:textId="77777777" w:rsidR="002B7B5A" w:rsidRDefault="00000000">
                  <w:pPr>
                    <w:spacing w:after="286" w:line="259" w:lineRule="auto"/>
                    <w:ind w:left="0" w:firstLine="0"/>
                    <w:jc w:val="center"/>
                  </w:pPr>
                  <w:r>
                    <w:rPr>
                      <w:sz w:val="24"/>
                    </w:rPr>
                    <w:t>C</w:t>
                  </w:r>
                  <w:r>
                    <w:rPr>
                      <w:sz w:val="14"/>
                    </w:rPr>
                    <w:t>2</w:t>
                  </w:r>
                  <w:r>
                    <w:rPr>
                      <w:sz w:val="24"/>
                    </w:rPr>
                    <w:t>H</w:t>
                  </w:r>
                  <w:r>
                    <w:rPr>
                      <w:sz w:val="14"/>
                    </w:rPr>
                    <w:t>4</w:t>
                  </w:r>
                  <w:r>
                    <w:rPr>
                      <w:sz w:val="24"/>
                    </w:rPr>
                    <w:t>O</w:t>
                  </w:r>
                  <w:r>
                    <w:rPr>
                      <w:sz w:val="14"/>
                    </w:rPr>
                    <w:t>2</w:t>
                  </w:r>
                </w:p>
                <w:p w14:paraId="081165DF" w14:textId="77777777" w:rsidR="002B7B5A" w:rsidRDefault="00000000">
                  <w:pPr>
                    <w:spacing w:after="0" w:line="259" w:lineRule="auto"/>
                    <w:ind w:left="0" w:firstLine="0"/>
                    <w:jc w:val="center"/>
                  </w:pPr>
                  <w:r>
                    <w:rPr>
                      <w:sz w:val="24"/>
                    </w:rPr>
                    <w:t>C</w:t>
                  </w:r>
                  <w:r>
                    <w:rPr>
                      <w:sz w:val="14"/>
                    </w:rPr>
                    <w:t>3</w:t>
                  </w:r>
                  <w:r>
                    <w:rPr>
                      <w:sz w:val="24"/>
                    </w:rPr>
                    <w:t>H</w:t>
                  </w:r>
                  <w:r>
                    <w:rPr>
                      <w:sz w:val="14"/>
                    </w:rPr>
                    <w:t>7</w:t>
                  </w:r>
                  <w:r>
                    <w:rPr>
                      <w:sz w:val="24"/>
                    </w:rPr>
                    <w:t>O</w:t>
                  </w:r>
                  <w:r>
                    <w:rPr>
                      <w:sz w:val="14"/>
                    </w:rPr>
                    <w:t>2</w:t>
                  </w:r>
                  <w:r>
                    <w:rPr>
                      <w:sz w:val="24"/>
                    </w:rPr>
                    <w:t>N</w:t>
                  </w:r>
                </w:p>
              </w:tc>
            </w:tr>
          </w:tbl>
          <w:p w14:paraId="5DD265F5" w14:textId="77777777" w:rsidR="002B7B5A" w:rsidRDefault="00000000">
            <w:pPr>
              <w:spacing w:after="26" w:line="259" w:lineRule="auto"/>
              <w:ind w:left="0" w:firstLine="0"/>
              <w:jc w:val="left"/>
            </w:pPr>
            <w:r>
              <w:rPr>
                <w:b/>
                <w:i/>
                <w:sz w:val="24"/>
              </w:rPr>
              <w:t>Bước 2: Thực hiện nhiệm vụ học tập</w:t>
            </w:r>
          </w:p>
          <w:p w14:paraId="6B9E4CEE" w14:textId="77777777" w:rsidR="002B7B5A" w:rsidRDefault="00000000">
            <w:pPr>
              <w:numPr>
                <w:ilvl w:val="0"/>
                <w:numId w:val="592"/>
              </w:numPr>
              <w:spacing w:after="57" w:line="233" w:lineRule="auto"/>
              <w:ind w:firstLine="0"/>
              <w:jc w:val="left"/>
            </w:pPr>
            <w:r>
              <w:rPr>
                <w:sz w:val="24"/>
              </w:rPr>
              <w:t>HS thực hiện thảo luận theo cặp, tìm đặc điểm chung về thành phần nguyên tố của hai nhóm.</w:t>
            </w:r>
          </w:p>
          <w:p w14:paraId="32FA3A00" w14:textId="77777777" w:rsidR="002B7B5A" w:rsidRDefault="00000000">
            <w:pPr>
              <w:numPr>
                <w:ilvl w:val="0"/>
                <w:numId w:val="592"/>
              </w:numPr>
              <w:spacing w:after="26" w:line="259" w:lineRule="auto"/>
              <w:ind w:firstLine="0"/>
              <w:jc w:val="left"/>
            </w:pPr>
            <w:r>
              <w:rPr>
                <w:sz w:val="24"/>
              </w:rPr>
              <w:t>GV quan sát, hỗ trợ (nếu cần).</w:t>
            </w:r>
          </w:p>
          <w:p w14:paraId="448FEF70" w14:textId="77777777" w:rsidR="002B7B5A" w:rsidRDefault="00000000">
            <w:pPr>
              <w:spacing w:after="26" w:line="259" w:lineRule="auto"/>
              <w:ind w:left="0" w:firstLine="0"/>
              <w:jc w:val="left"/>
            </w:pPr>
            <w:r>
              <w:rPr>
                <w:b/>
                <w:i/>
                <w:sz w:val="24"/>
              </w:rPr>
              <w:t xml:space="preserve">Bước 3: Báo cáo kết quả và thảo luận </w:t>
            </w:r>
          </w:p>
          <w:p w14:paraId="60E16291" w14:textId="77777777" w:rsidR="002B7B5A" w:rsidRDefault="00000000">
            <w:pPr>
              <w:numPr>
                <w:ilvl w:val="0"/>
                <w:numId w:val="592"/>
              </w:numPr>
              <w:spacing w:after="57" w:line="233" w:lineRule="auto"/>
              <w:ind w:firstLine="0"/>
              <w:jc w:val="left"/>
            </w:pPr>
            <w:r>
              <w:rPr>
                <w:sz w:val="24"/>
              </w:rPr>
              <w:t>GV gọi 1 đại diện cặp đôi trình bày kết quả thảo luận.</w:t>
            </w:r>
          </w:p>
          <w:p w14:paraId="418F4E6F" w14:textId="77777777" w:rsidR="002B7B5A" w:rsidRDefault="00000000">
            <w:pPr>
              <w:numPr>
                <w:ilvl w:val="0"/>
                <w:numId w:val="592"/>
              </w:numPr>
              <w:spacing w:after="26" w:line="259" w:lineRule="auto"/>
              <w:ind w:firstLine="0"/>
              <w:jc w:val="left"/>
            </w:pPr>
            <w:r>
              <w:rPr>
                <w:sz w:val="24"/>
              </w:rPr>
              <w:t>HS nhận xét, bổ sung (nếu có).</w:t>
            </w:r>
          </w:p>
          <w:p w14:paraId="31C0D889" w14:textId="77777777" w:rsidR="002B7B5A" w:rsidRDefault="00000000">
            <w:pPr>
              <w:spacing w:after="26" w:line="259" w:lineRule="auto"/>
              <w:ind w:left="0" w:firstLine="0"/>
              <w:jc w:val="left"/>
            </w:pPr>
            <w:r>
              <w:rPr>
                <w:b/>
                <w:i/>
                <w:sz w:val="24"/>
              </w:rPr>
              <w:t>Bước 4: Đánh giá kết quả thực hiện nhiệm vụ</w:t>
            </w:r>
          </w:p>
          <w:p w14:paraId="4E3FBBF0" w14:textId="77777777" w:rsidR="002B7B5A" w:rsidRDefault="00000000">
            <w:pPr>
              <w:numPr>
                <w:ilvl w:val="0"/>
                <w:numId w:val="592"/>
              </w:numPr>
              <w:spacing w:after="26" w:line="259" w:lineRule="auto"/>
              <w:ind w:firstLine="0"/>
              <w:jc w:val="left"/>
            </w:pPr>
            <w:r>
              <w:rPr>
                <w:sz w:val="24"/>
              </w:rPr>
              <w:t xml:space="preserve">GV thực hiện: </w:t>
            </w:r>
          </w:p>
          <w:p w14:paraId="7E19BA8E" w14:textId="77777777" w:rsidR="002B7B5A" w:rsidRDefault="00000000">
            <w:pPr>
              <w:spacing w:after="57" w:line="233" w:lineRule="auto"/>
              <w:ind w:left="0" w:firstLine="0"/>
            </w:pPr>
            <w:r>
              <w:rPr>
                <w:sz w:val="24"/>
              </w:rPr>
              <w:t xml:space="preserve">+ Nhận xét chung về kết quả làm việc của các cặp đôi.  </w:t>
            </w:r>
          </w:p>
          <w:p w14:paraId="3C16C7A8" w14:textId="77777777" w:rsidR="002B7B5A" w:rsidRDefault="00000000">
            <w:pPr>
              <w:spacing w:after="57" w:line="233" w:lineRule="auto"/>
              <w:ind w:left="0" w:right="55" w:firstLine="0"/>
            </w:pPr>
            <w:r>
              <w:rPr>
                <w:sz w:val="24"/>
              </w:rPr>
              <w:t xml:space="preserve">+ Giới thiệu sơ bộ phân loại hợp chất hữu cơ: </w:t>
            </w:r>
            <w:r>
              <w:rPr>
                <w:i/>
                <w:sz w:val="24"/>
              </w:rPr>
              <w:t>Hợp chất hữu cơ được phân thành hai loại là hydrocarbon (nhóm 1) và dẫn xuất của hydrocarbon (nhóm 2).</w:t>
            </w:r>
          </w:p>
          <w:p w14:paraId="50F64B6D" w14:textId="77777777" w:rsidR="002B7B5A" w:rsidRDefault="00000000">
            <w:pPr>
              <w:spacing w:after="0" w:line="259" w:lineRule="auto"/>
              <w:ind w:left="0" w:firstLine="0"/>
            </w:pPr>
            <w:r>
              <w:rPr>
                <w:sz w:val="24"/>
              </w:rPr>
              <w:t xml:space="preserve">+ Yêu cầu HS làm việc cá nhân, hoàn thành bài tập phần </w:t>
            </w:r>
            <w:r>
              <w:rPr>
                <w:i/>
                <w:sz w:val="24"/>
              </w:rPr>
              <w:t>Câu hỏi và bài tập</w:t>
            </w:r>
            <w:r>
              <w:rPr>
                <w:sz w:val="24"/>
              </w:rPr>
              <w:t xml:space="preserve"> trong trang 106, SGK.</w:t>
            </w:r>
          </w:p>
        </w:tc>
        <w:tc>
          <w:tcPr>
            <w:tcW w:w="3623" w:type="dxa"/>
            <w:tcBorders>
              <w:top w:val="single" w:sz="4" w:space="0" w:color="3E3672"/>
              <w:left w:val="single" w:sz="4" w:space="0" w:color="3E3672"/>
              <w:bottom w:val="single" w:sz="4" w:space="0" w:color="3E3672"/>
              <w:right w:val="single" w:sz="4" w:space="0" w:color="3E3672"/>
            </w:tcBorders>
          </w:tcPr>
          <w:p w14:paraId="13B874CF" w14:textId="77777777" w:rsidR="002B7B5A" w:rsidRDefault="00000000">
            <w:pPr>
              <w:numPr>
                <w:ilvl w:val="0"/>
                <w:numId w:val="593"/>
              </w:numPr>
              <w:spacing w:after="57" w:line="233" w:lineRule="auto"/>
              <w:ind w:right="27" w:firstLine="0"/>
            </w:pPr>
            <w:r>
              <w:rPr>
                <w:sz w:val="24"/>
              </w:rPr>
              <w:t>Các hợp chất ở nhóm 1 chỉ được tạo thành từ các nguyên tố C và H.</w:t>
            </w:r>
          </w:p>
          <w:p w14:paraId="2665E55E" w14:textId="77777777" w:rsidR="002B7B5A" w:rsidRDefault="00000000">
            <w:pPr>
              <w:spacing w:after="57" w:line="233" w:lineRule="auto"/>
              <w:ind w:left="0" w:right="56" w:firstLine="0"/>
            </w:pPr>
            <w:r>
              <w:rPr>
                <w:sz w:val="24"/>
              </w:rPr>
              <w:t>Các hợp chất ở nhóm 2 được tạo thành từ nguyên tố C và các nguyên tố khác như H, O, Cl, N,…</w:t>
            </w:r>
          </w:p>
          <w:p w14:paraId="2E1D1B85" w14:textId="77777777" w:rsidR="002B7B5A" w:rsidRDefault="00000000">
            <w:pPr>
              <w:numPr>
                <w:ilvl w:val="0"/>
                <w:numId w:val="593"/>
              </w:numPr>
              <w:spacing w:after="99" w:line="233" w:lineRule="auto"/>
              <w:ind w:right="27" w:firstLine="0"/>
            </w:pPr>
            <w:r>
              <w:rPr>
                <w:sz w:val="24"/>
              </w:rPr>
              <w:t>Hợp chất hữu cơ được phân thành hai loại là hydrocarbon và dẫn xuất của hydrocarbon.</w:t>
            </w:r>
          </w:p>
          <w:p w14:paraId="2DB58506" w14:textId="77777777" w:rsidR="002B7B5A" w:rsidRDefault="00000000">
            <w:pPr>
              <w:spacing w:after="102" w:line="259" w:lineRule="auto"/>
              <w:ind w:left="0" w:firstLine="0"/>
              <w:jc w:val="left"/>
            </w:pPr>
            <w:r>
              <w:rPr>
                <w:sz w:val="24"/>
              </w:rPr>
              <w:t>Hydrocarbon: CH</w:t>
            </w:r>
            <w:r>
              <w:rPr>
                <w:sz w:val="22"/>
                <w:vertAlign w:val="subscript"/>
              </w:rPr>
              <w:t>4</w:t>
            </w:r>
            <w:r>
              <w:rPr>
                <w:sz w:val="24"/>
              </w:rPr>
              <w:t>, CH</w:t>
            </w:r>
            <w:r>
              <w:rPr>
                <w:sz w:val="22"/>
                <w:vertAlign w:val="subscript"/>
              </w:rPr>
              <w:t>2</w:t>
            </w:r>
            <w:r>
              <w:rPr>
                <w:sz w:val="24"/>
              </w:rPr>
              <w:t>=CH</w:t>
            </w:r>
            <w:r>
              <w:rPr>
                <w:sz w:val="22"/>
                <w:vertAlign w:val="subscript"/>
              </w:rPr>
              <w:t>2</w:t>
            </w:r>
            <w:r>
              <w:rPr>
                <w:sz w:val="24"/>
              </w:rPr>
              <w:t xml:space="preserve">, </w:t>
            </w:r>
          </w:p>
          <w:p w14:paraId="27BD0A80" w14:textId="77777777" w:rsidR="002B7B5A" w:rsidRDefault="00000000">
            <w:pPr>
              <w:spacing w:after="79" w:line="259" w:lineRule="auto"/>
              <w:ind w:left="0" w:firstLine="0"/>
              <w:jc w:val="left"/>
            </w:pPr>
            <w:r>
              <w:rPr>
                <w:sz w:val="24"/>
              </w:rPr>
              <w:t>CH</w:t>
            </w:r>
            <w:r>
              <w:rPr>
                <w:sz w:val="22"/>
                <w:vertAlign w:val="subscript"/>
              </w:rPr>
              <w:t>3</w:t>
            </w:r>
            <w:r>
              <w:rPr>
                <w:sz w:val="24"/>
              </w:rPr>
              <w:t>–CH</w:t>
            </w:r>
            <w:r>
              <w:rPr>
                <w:sz w:val="22"/>
                <w:vertAlign w:val="subscript"/>
              </w:rPr>
              <w:t>2</w:t>
            </w:r>
            <w:r>
              <w:rPr>
                <w:sz w:val="24"/>
              </w:rPr>
              <w:t>–CH</w:t>
            </w:r>
            <w:r>
              <w:rPr>
                <w:sz w:val="22"/>
                <w:vertAlign w:val="subscript"/>
              </w:rPr>
              <w:t>3</w:t>
            </w:r>
            <w:r>
              <w:rPr>
                <w:sz w:val="24"/>
              </w:rPr>
              <w:t>, CH</w:t>
            </w:r>
            <w:r>
              <w:rPr>
                <w:sz w:val="22"/>
                <w:vertAlign w:val="subscript"/>
              </w:rPr>
              <w:t>3</w:t>
            </w:r>
            <w:r>
              <w:rPr>
                <w:sz w:val="24"/>
              </w:rPr>
              <w:t>–CH=CH</w:t>
            </w:r>
            <w:r>
              <w:rPr>
                <w:sz w:val="22"/>
                <w:vertAlign w:val="subscript"/>
              </w:rPr>
              <w:t>2.</w:t>
            </w:r>
          </w:p>
          <w:p w14:paraId="1A48A9BE" w14:textId="77777777" w:rsidR="002B7B5A" w:rsidRDefault="00000000">
            <w:pPr>
              <w:spacing w:after="0" w:line="259" w:lineRule="auto"/>
              <w:ind w:left="0" w:firstLine="0"/>
              <w:jc w:val="left"/>
            </w:pPr>
            <w:r>
              <w:rPr>
                <w:sz w:val="24"/>
              </w:rPr>
              <w:t>Dẫn xuất của hydrocarbon: CH</w:t>
            </w:r>
            <w:r>
              <w:rPr>
                <w:sz w:val="22"/>
                <w:vertAlign w:val="subscript"/>
              </w:rPr>
              <w:t>3</w:t>
            </w:r>
            <w:r>
              <w:rPr>
                <w:sz w:val="24"/>
              </w:rPr>
              <w:t>Cl, CH</w:t>
            </w:r>
            <w:r>
              <w:rPr>
                <w:sz w:val="22"/>
                <w:vertAlign w:val="subscript"/>
              </w:rPr>
              <w:t>3</w:t>
            </w:r>
            <w:r>
              <w:rPr>
                <w:sz w:val="24"/>
              </w:rPr>
              <w:t>CH</w:t>
            </w:r>
            <w:r>
              <w:rPr>
                <w:sz w:val="22"/>
                <w:vertAlign w:val="subscript"/>
              </w:rPr>
              <w:t>2</w:t>
            </w:r>
            <w:r>
              <w:rPr>
                <w:sz w:val="24"/>
              </w:rPr>
              <w:t>OH, CH</w:t>
            </w:r>
            <w:r>
              <w:rPr>
                <w:sz w:val="22"/>
                <w:vertAlign w:val="subscript"/>
              </w:rPr>
              <w:t>3</w:t>
            </w:r>
            <w:r>
              <w:rPr>
                <w:sz w:val="24"/>
              </w:rPr>
              <w:t>COOH, CH</w:t>
            </w:r>
            <w:r>
              <w:rPr>
                <w:sz w:val="22"/>
                <w:vertAlign w:val="subscript"/>
              </w:rPr>
              <w:t>3</w:t>
            </w:r>
            <w:r>
              <w:rPr>
                <w:sz w:val="24"/>
              </w:rPr>
              <w:t>NH</w:t>
            </w:r>
            <w:r>
              <w:rPr>
                <w:sz w:val="22"/>
                <w:vertAlign w:val="subscript"/>
              </w:rPr>
              <w:t>2</w:t>
            </w:r>
            <w:r>
              <w:rPr>
                <w:sz w:val="24"/>
              </w:rPr>
              <w:t>, CH</w:t>
            </w:r>
            <w:r>
              <w:rPr>
                <w:sz w:val="22"/>
                <w:vertAlign w:val="subscript"/>
              </w:rPr>
              <w:t>3</w:t>
            </w:r>
            <w:r>
              <w:rPr>
                <w:sz w:val="24"/>
              </w:rPr>
              <w:t>COOCH</w:t>
            </w:r>
            <w:r>
              <w:rPr>
                <w:sz w:val="22"/>
                <w:vertAlign w:val="subscript"/>
              </w:rPr>
              <w:t>2</w:t>
            </w:r>
            <w:r>
              <w:rPr>
                <w:sz w:val="24"/>
              </w:rPr>
              <w:t>CH</w:t>
            </w:r>
            <w:r>
              <w:rPr>
                <w:sz w:val="22"/>
                <w:vertAlign w:val="subscript"/>
              </w:rPr>
              <w:t>3</w:t>
            </w:r>
            <w:r>
              <w:rPr>
                <w:sz w:val="24"/>
              </w:rPr>
              <w:t>.</w:t>
            </w:r>
          </w:p>
        </w:tc>
      </w:tr>
    </w:tbl>
    <w:p w14:paraId="765A370E" w14:textId="77777777" w:rsidR="002B7B5A" w:rsidRDefault="00000000">
      <w:pPr>
        <w:numPr>
          <w:ilvl w:val="0"/>
          <w:numId w:val="160"/>
        </w:numPr>
        <w:spacing w:after="75" w:line="259" w:lineRule="auto"/>
        <w:ind w:hanging="254"/>
      </w:pPr>
      <w:r>
        <w:rPr>
          <w:rFonts w:ascii="Calibri" w:eastAsia="Calibri" w:hAnsi="Calibri" w:cs="Calibri"/>
          <w:b/>
          <w:color w:val="59A1CF"/>
        </w:rPr>
        <w:t>Hoạt động 3: Luyện tập</w:t>
      </w:r>
    </w:p>
    <w:p w14:paraId="7DFF05C0" w14:textId="77777777" w:rsidR="002B7B5A" w:rsidRDefault="00000000">
      <w:pPr>
        <w:spacing w:after="96" w:line="259" w:lineRule="auto"/>
        <w:ind w:left="278"/>
        <w:jc w:val="left"/>
      </w:pPr>
      <w:r>
        <w:rPr>
          <w:i/>
        </w:rPr>
        <w:t>a) Mục tiêu</w:t>
      </w:r>
    </w:p>
    <w:p w14:paraId="3B8C85B8" w14:textId="77777777" w:rsidR="002B7B5A" w:rsidRDefault="00000000">
      <w:pPr>
        <w:spacing w:after="0"/>
        <w:ind w:left="278"/>
      </w:pPr>
      <w:r>
        <w:lastRenderedPageBreak/>
        <w:t xml:space="preserve">Áp dụng được những kiến thức đã học về hợp chất hữu cơ để thực hiện các yêu cầu tương tự mà GV yêu cầu. </w:t>
      </w:r>
      <w:r>
        <w:rPr>
          <w:i/>
        </w:rPr>
        <w:t>b) Tiến trình thực hiện</w:t>
      </w:r>
    </w:p>
    <w:tbl>
      <w:tblPr>
        <w:tblStyle w:val="TableGrid"/>
        <w:tblW w:w="8835" w:type="dxa"/>
        <w:tblInd w:w="288" w:type="dxa"/>
        <w:tblCellMar>
          <w:top w:w="40" w:type="dxa"/>
          <w:left w:w="0" w:type="dxa"/>
          <w:bottom w:w="0" w:type="dxa"/>
          <w:right w:w="53" w:type="dxa"/>
        </w:tblCellMar>
        <w:tblLook w:val="04A0" w:firstRow="1" w:lastRow="0" w:firstColumn="1" w:lastColumn="0" w:noHBand="0" w:noVBand="1"/>
      </w:tblPr>
      <w:tblGrid>
        <w:gridCol w:w="2296"/>
        <w:gridCol w:w="2287"/>
        <w:gridCol w:w="112"/>
        <w:gridCol w:w="821"/>
        <w:gridCol w:w="690"/>
        <w:gridCol w:w="1011"/>
        <w:gridCol w:w="1610"/>
        <w:gridCol w:w="8"/>
      </w:tblGrid>
      <w:tr w:rsidR="002B7B5A" w14:paraId="1622893D" w14:textId="77777777">
        <w:trPr>
          <w:gridAfter w:val="1"/>
          <w:wAfter w:w="8" w:type="dxa"/>
          <w:trHeight w:val="401"/>
        </w:trPr>
        <w:tc>
          <w:tcPr>
            <w:tcW w:w="4587" w:type="dxa"/>
            <w:gridSpan w:val="2"/>
            <w:tcBorders>
              <w:top w:val="single" w:sz="4" w:space="0" w:color="3E3672"/>
              <w:left w:val="single" w:sz="4" w:space="0" w:color="3E3672"/>
              <w:bottom w:val="single" w:sz="4" w:space="0" w:color="3E3672"/>
              <w:right w:val="single" w:sz="4" w:space="0" w:color="3E3672"/>
            </w:tcBorders>
            <w:shd w:val="clear" w:color="auto" w:fill="C6BDD4"/>
          </w:tcPr>
          <w:p w14:paraId="18F2BE23" w14:textId="77777777" w:rsidR="002B7B5A" w:rsidRDefault="00000000">
            <w:pPr>
              <w:spacing w:after="0" w:line="259" w:lineRule="auto"/>
              <w:ind w:left="53" w:firstLine="0"/>
              <w:jc w:val="center"/>
            </w:pPr>
            <w:r>
              <w:rPr>
                <w:b/>
                <w:sz w:val="24"/>
              </w:rPr>
              <w:t>Hoạt động của giáo viên và học sinh</w:t>
            </w:r>
          </w:p>
        </w:tc>
        <w:tc>
          <w:tcPr>
            <w:tcW w:w="1625" w:type="dxa"/>
            <w:gridSpan w:val="3"/>
            <w:tcBorders>
              <w:top w:val="single" w:sz="4" w:space="0" w:color="3E3672"/>
              <w:left w:val="single" w:sz="4" w:space="0" w:color="3E3672"/>
              <w:bottom w:val="single" w:sz="4" w:space="0" w:color="3E3672"/>
              <w:right w:val="nil"/>
            </w:tcBorders>
            <w:shd w:val="clear" w:color="auto" w:fill="C6BDD4"/>
          </w:tcPr>
          <w:p w14:paraId="3374F379" w14:textId="77777777" w:rsidR="002B7B5A" w:rsidRDefault="002B7B5A">
            <w:pPr>
              <w:spacing w:after="160" w:line="259" w:lineRule="auto"/>
              <w:ind w:left="0" w:firstLine="0"/>
              <w:jc w:val="left"/>
            </w:pPr>
          </w:p>
        </w:tc>
        <w:tc>
          <w:tcPr>
            <w:tcW w:w="2622" w:type="dxa"/>
            <w:gridSpan w:val="2"/>
            <w:tcBorders>
              <w:top w:val="single" w:sz="4" w:space="0" w:color="3E3672"/>
              <w:left w:val="nil"/>
              <w:bottom w:val="single" w:sz="4" w:space="0" w:color="3E3672"/>
              <w:right w:val="single" w:sz="4" w:space="0" w:color="3E3672"/>
            </w:tcBorders>
            <w:shd w:val="clear" w:color="auto" w:fill="C6BDD4"/>
          </w:tcPr>
          <w:p w14:paraId="28AD299F" w14:textId="77777777" w:rsidR="002B7B5A" w:rsidRDefault="00000000">
            <w:pPr>
              <w:spacing w:after="0" w:line="259" w:lineRule="auto"/>
              <w:ind w:left="0" w:firstLine="0"/>
              <w:jc w:val="left"/>
            </w:pPr>
            <w:r>
              <w:rPr>
                <w:b/>
                <w:sz w:val="24"/>
              </w:rPr>
              <w:t>Sản phẩm</w:t>
            </w:r>
          </w:p>
        </w:tc>
      </w:tr>
      <w:tr w:rsidR="002B7B5A" w14:paraId="3B2DB426" w14:textId="77777777">
        <w:trPr>
          <w:gridAfter w:val="1"/>
          <w:wAfter w:w="8" w:type="dxa"/>
          <w:trHeight w:val="10740"/>
        </w:trPr>
        <w:tc>
          <w:tcPr>
            <w:tcW w:w="4587" w:type="dxa"/>
            <w:gridSpan w:val="2"/>
            <w:tcBorders>
              <w:top w:val="single" w:sz="4" w:space="0" w:color="3E3672"/>
              <w:left w:val="single" w:sz="4" w:space="0" w:color="3E3672"/>
              <w:bottom w:val="single" w:sz="4" w:space="0" w:color="3E3672"/>
              <w:right w:val="single" w:sz="4" w:space="0" w:color="3E3672"/>
            </w:tcBorders>
          </w:tcPr>
          <w:p w14:paraId="45F79FC8" w14:textId="77777777" w:rsidR="002B7B5A" w:rsidRDefault="00000000">
            <w:pPr>
              <w:spacing w:after="26" w:line="259" w:lineRule="auto"/>
              <w:ind w:left="108" w:firstLine="0"/>
              <w:jc w:val="left"/>
            </w:pPr>
            <w:r>
              <w:rPr>
                <w:b/>
                <w:i/>
                <w:sz w:val="24"/>
              </w:rPr>
              <w:t>Bước 1: Chuyển giao nhiệm vụ</w:t>
            </w:r>
          </w:p>
          <w:p w14:paraId="47B9A574" w14:textId="77777777" w:rsidR="002B7B5A" w:rsidRDefault="00000000">
            <w:pPr>
              <w:spacing w:after="26" w:line="259" w:lineRule="auto"/>
              <w:ind w:left="108" w:firstLine="0"/>
              <w:jc w:val="left"/>
            </w:pPr>
            <w:r>
              <w:rPr>
                <w:sz w:val="24"/>
              </w:rPr>
              <w:t>– GV thực hiện:</w:t>
            </w:r>
          </w:p>
          <w:p w14:paraId="380D3F43" w14:textId="77777777" w:rsidR="002B7B5A" w:rsidRDefault="00000000">
            <w:pPr>
              <w:spacing w:after="26" w:line="259" w:lineRule="auto"/>
              <w:ind w:left="108" w:firstLine="0"/>
              <w:jc w:val="left"/>
            </w:pPr>
            <w:r>
              <w:rPr>
                <w:sz w:val="24"/>
              </w:rPr>
              <w:t xml:space="preserve">+ Tổ chức trò chơi “Ngôi sao may mắn”. </w:t>
            </w:r>
          </w:p>
          <w:p w14:paraId="6F40CB4C" w14:textId="77777777" w:rsidR="002B7B5A" w:rsidRDefault="00000000">
            <w:pPr>
              <w:spacing w:after="26" w:line="259" w:lineRule="auto"/>
              <w:ind w:left="108" w:firstLine="0"/>
              <w:jc w:val="left"/>
            </w:pPr>
            <w:r>
              <w:rPr>
                <w:sz w:val="24"/>
              </w:rPr>
              <w:t xml:space="preserve">Luật chơi: </w:t>
            </w:r>
          </w:p>
          <w:p w14:paraId="23C41A46" w14:textId="77777777" w:rsidR="002B7B5A" w:rsidRDefault="00000000">
            <w:pPr>
              <w:spacing w:after="57" w:line="233" w:lineRule="auto"/>
              <w:ind w:left="108" w:firstLine="0"/>
            </w:pPr>
            <w:r>
              <w:rPr>
                <w:sz w:val="24"/>
              </w:rPr>
              <w:t>Có 5 ngôi sao, mỗi ngôi sao tương ứng với 1 câu hỏi.</w:t>
            </w:r>
          </w:p>
          <w:p w14:paraId="3530A60E" w14:textId="77777777" w:rsidR="002B7B5A" w:rsidRDefault="00000000">
            <w:pPr>
              <w:spacing w:after="57" w:line="233" w:lineRule="auto"/>
              <w:ind w:left="108" w:firstLine="0"/>
            </w:pPr>
            <w:r>
              <w:rPr>
                <w:sz w:val="24"/>
              </w:rPr>
              <w:t>HS lựa chọn ngôi sao, trả lời câu hỏi trong thời gian 1 phút.</w:t>
            </w:r>
          </w:p>
          <w:p w14:paraId="265F2A86" w14:textId="77777777" w:rsidR="002B7B5A" w:rsidRDefault="00000000">
            <w:pPr>
              <w:spacing w:after="131" w:line="233" w:lineRule="auto"/>
              <w:ind w:left="108" w:firstLine="0"/>
            </w:pPr>
            <w:r>
              <w:rPr>
                <w:sz w:val="24"/>
              </w:rPr>
              <w:t>Câu 1. Dãy nào sau đây chỉ gồm các hợp chất hữu cơ?</w:t>
            </w:r>
          </w:p>
          <w:p w14:paraId="2BEF1C71" w14:textId="77777777" w:rsidR="002B7B5A" w:rsidRDefault="00000000">
            <w:pPr>
              <w:numPr>
                <w:ilvl w:val="0"/>
                <w:numId w:val="594"/>
              </w:numPr>
              <w:spacing w:after="88" w:line="259" w:lineRule="auto"/>
              <w:ind w:hanging="276"/>
              <w:jc w:val="left"/>
            </w:pPr>
            <w:r>
              <w:rPr>
                <w:sz w:val="24"/>
              </w:rPr>
              <w:t>C</w:t>
            </w:r>
            <w:r>
              <w:rPr>
                <w:sz w:val="22"/>
                <w:vertAlign w:val="subscript"/>
              </w:rPr>
              <w:t>2</w:t>
            </w:r>
            <w:r>
              <w:rPr>
                <w:sz w:val="24"/>
              </w:rPr>
              <w:t>H</w:t>
            </w:r>
            <w:r>
              <w:rPr>
                <w:sz w:val="22"/>
                <w:vertAlign w:val="subscript"/>
              </w:rPr>
              <w:t>6</w:t>
            </w:r>
            <w:r>
              <w:rPr>
                <w:sz w:val="24"/>
              </w:rPr>
              <w:t>; CCl</w:t>
            </w:r>
            <w:r>
              <w:rPr>
                <w:sz w:val="22"/>
                <w:vertAlign w:val="subscript"/>
              </w:rPr>
              <w:t>4</w:t>
            </w:r>
            <w:r>
              <w:rPr>
                <w:sz w:val="24"/>
              </w:rPr>
              <w:t>; C</w:t>
            </w:r>
            <w:r>
              <w:rPr>
                <w:sz w:val="22"/>
                <w:vertAlign w:val="subscript"/>
              </w:rPr>
              <w:t>12</w:t>
            </w:r>
            <w:r>
              <w:rPr>
                <w:sz w:val="24"/>
              </w:rPr>
              <w:t>H</w:t>
            </w:r>
            <w:r>
              <w:rPr>
                <w:sz w:val="22"/>
                <w:vertAlign w:val="subscript"/>
              </w:rPr>
              <w:t>22</w:t>
            </w:r>
            <w:r>
              <w:rPr>
                <w:sz w:val="24"/>
              </w:rPr>
              <w:t>O</w:t>
            </w:r>
            <w:r>
              <w:rPr>
                <w:sz w:val="22"/>
                <w:vertAlign w:val="subscript"/>
              </w:rPr>
              <w:t>11</w:t>
            </w:r>
            <w:r>
              <w:rPr>
                <w:sz w:val="24"/>
              </w:rPr>
              <w:t xml:space="preserve">; CO. </w:t>
            </w:r>
          </w:p>
          <w:p w14:paraId="0F22D2A7" w14:textId="77777777" w:rsidR="002B7B5A" w:rsidRDefault="00000000">
            <w:pPr>
              <w:numPr>
                <w:ilvl w:val="0"/>
                <w:numId w:val="594"/>
              </w:numPr>
              <w:spacing w:after="90" w:line="259" w:lineRule="auto"/>
              <w:ind w:hanging="276"/>
              <w:jc w:val="left"/>
            </w:pPr>
            <w:r>
              <w:rPr>
                <w:sz w:val="24"/>
              </w:rPr>
              <w:t>C</w:t>
            </w:r>
            <w:r>
              <w:rPr>
                <w:sz w:val="22"/>
                <w:vertAlign w:val="subscript"/>
              </w:rPr>
              <w:t>2</w:t>
            </w:r>
            <w:r>
              <w:rPr>
                <w:sz w:val="24"/>
              </w:rPr>
              <w:t>H</w:t>
            </w:r>
            <w:r>
              <w:rPr>
                <w:sz w:val="22"/>
                <w:vertAlign w:val="subscript"/>
              </w:rPr>
              <w:t>2</w:t>
            </w:r>
            <w:r>
              <w:rPr>
                <w:sz w:val="24"/>
              </w:rPr>
              <w:t>; CH</w:t>
            </w:r>
            <w:r>
              <w:rPr>
                <w:sz w:val="22"/>
                <w:vertAlign w:val="subscript"/>
              </w:rPr>
              <w:t>3</w:t>
            </w:r>
            <w:r>
              <w:rPr>
                <w:sz w:val="24"/>
              </w:rPr>
              <w:t>CHO; C</w:t>
            </w:r>
            <w:r>
              <w:rPr>
                <w:sz w:val="22"/>
                <w:vertAlign w:val="subscript"/>
              </w:rPr>
              <w:t>2</w:t>
            </w:r>
            <w:r>
              <w:rPr>
                <w:sz w:val="24"/>
              </w:rPr>
              <w:t>H</w:t>
            </w:r>
            <w:r>
              <w:rPr>
                <w:sz w:val="22"/>
                <w:vertAlign w:val="subscript"/>
              </w:rPr>
              <w:t>3</w:t>
            </w:r>
            <w:r>
              <w:rPr>
                <w:sz w:val="24"/>
              </w:rPr>
              <w:t>Cl; C</w:t>
            </w:r>
            <w:r>
              <w:rPr>
                <w:sz w:val="22"/>
                <w:vertAlign w:val="subscript"/>
              </w:rPr>
              <w:t>6</w:t>
            </w:r>
            <w:r>
              <w:rPr>
                <w:sz w:val="24"/>
              </w:rPr>
              <w:t>H</w:t>
            </w:r>
            <w:r>
              <w:rPr>
                <w:sz w:val="22"/>
                <w:vertAlign w:val="subscript"/>
              </w:rPr>
              <w:t>5</w:t>
            </w:r>
            <w:r>
              <w:rPr>
                <w:sz w:val="24"/>
              </w:rPr>
              <w:t>NO</w:t>
            </w:r>
            <w:r>
              <w:rPr>
                <w:sz w:val="22"/>
                <w:vertAlign w:val="subscript"/>
              </w:rPr>
              <w:t>2</w:t>
            </w:r>
            <w:r>
              <w:rPr>
                <w:sz w:val="24"/>
              </w:rPr>
              <w:t>.</w:t>
            </w:r>
          </w:p>
          <w:p w14:paraId="45F7FB9A" w14:textId="77777777" w:rsidR="002B7B5A" w:rsidRDefault="00000000">
            <w:pPr>
              <w:numPr>
                <w:ilvl w:val="0"/>
                <w:numId w:val="594"/>
              </w:numPr>
              <w:spacing w:after="95" w:line="259" w:lineRule="auto"/>
              <w:ind w:hanging="276"/>
              <w:jc w:val="left"/>
            </w:pPr>
            <w:r>
              <w:rPr>
                <w:sz w:val="24"/>
              </w:rPr>
              <w:t>C</w:t>
            </w:r>
            <w:r>
              <w:rPr>
                <w:sz w:val="22"/>
                <w:vertAlign w:val="subscript"/>
              </w:rPr>
              <w:t>5</w:t>
            </w:r>
            <w:r>
              <w:rPr>
                <w:sz w:val="24"/>
              </w:rPr>
              <w:t>H</w:t>
            </w:r>
            <w:r>
              <w:rPr>
                <w:sz w:val="22"/>
                <w:vertAlign w:val="subscript"/>
              </w:rPr>
              <w:t>12</w:t>
            </w:r>
            <w:r>
              <w:rPr>
                <w:sz w:val="24"/>
              </w:rPr>
              <w:t>; CaCO</w:t>
            </w:r>
            <w:r>
              <w:rPr>
                <w:sz w:val="22"/>
                <w:vertAlign w:val="subscript"/>
              </w:rPr>
              <w:t>3</w:t>
            </w:r>
            <w:r>
              <w:rPr>
                <w:sz w:val="24"/>
              </w:rPr>
              <w:t>; C</w:t>
            </w:r>
            <w:r>
              <w:rPr>
                <w:sz w:val="22"/>
                <w:vertAlign w:val="subscript"/>
              </w:rPr>
              <w:t>6</w:t>
            </w:r>
            <w:r>
              <w:rPr>
                <w:sz w:val="24"/>
              </w:rPr>
              <w:t>H</w:t>
            </w:r>
            <w:r>
              <w:rPr>
                <w:sz w:val="22"/>
                <w:vertAlign w:val="subscript"/>
              </w:rPr>
              <w:t>12</w:t>
            </w:r>
            <w:r>
              <w:rPr>
                <w:sz w:val="24"/>
              </w:rPr>
              <w:t>O</w:t>
            </w:r>
            <w:r>
              <w:rPr>
                <w:sz w:val="22"/>
                <w:vertAlign w:val="subscript"/>
              </w:rPr>
              <w:t>6</w:t>
            </w:r>
            <w:r>
              <w:rPr>
                <w:sz w:val="24"/>
              </w:rPr>
              <w:t>; HCOOH.</w:t>
            </w:r>
          </w:p>
          <w:p w14:paraId="557C1FDB" w14:textId="77777777" w:rsidR="002B7B5A" w:rsidRDefault="00000000">
            <w:pPr>
              <w:numPr>
                <w:ilvl w:val="0"/>
                <w:numId w:val="594"/>
              </w:numPr>
              <w:spacing w:after="33" w:line="259" w:lineRule="auto"/>
              <w:ind w:hanging="276"/>
              <w:jc w:val="left"/>
            </w:pPr>
            <w:r>
              <w:rPr>
                <w:sz w:val="24"/>
              </w:rPr>
              <w:t>CH</w:t>
            </w:r>
            <w:r>
              <w:rPr>
                <w:sz w:val="22"/>
                <w:vertAlign w:val="subscript"/>
              </w:rPr>
              <w:t>3</w:t>
            </w:r>
            <w:r>
              <w:rPr>
                <w:sz w:val="24"/>
              </w:rPr>
              <w:t>COONa; K</w:t>
            </w:r>
            <w:r>
              <w:rPr>
                <w:sz w:val="22"/>
                <w:vertAlign w:val="subscript"/>
              </w:rPr>
              <w:t>2</w:t>
            </w:r>
            <w:r>
              <w:rPr>
                <w:sz w:val="24"/>
              </w:rPr>
              <w:t>CO</w:t>
            </w:r>
            <w:r>
              <w:rPr>
                <w:sz w:val="22"/>
                <w:vertAlign w:val="subscript"/>
              </w:rPr>
              <w:t>3</w:t>
            </w:r>
            <w:r>
              <w:rPr>
                <w:sz w:val="24"/>
              </w:rPr>
              <w:t>; CH</w:t>
            </w:r>
            <w:r>
              <w:rPr>
                <w:sz w:val="22"/>
                <w:vertAlign w:val="subscript"/>
              </w:rPr>
              <w:t>4</w:t>
            </w:r>
            <w:r>
              <w:rPr>
                <w:sz w:val="24"/>
              </w:rPr>
              <w:t>; C</w:t>
            </w:r>
            <w:r>
              <w:rPr>
                <w:sz w:val="22"/>
                <w:vertAlign w:val="subscript"/>
              </w:rPr>
              <w:t>12</w:t>
            </w:r>
            <w:r>
              <w:rPr>
                <w:sz w:val="24"/>
              </w:rPr>
              <w:t>H</w:t>
            </w:r>
            <w:r>
              <w:rPr>
                <w:sz w:val="22"/>
                <w:vertAlign w:val="subscript"/>
              </w:rPr>
              <w:t>22</w:t>
            </w:r>
            <w:r>
              <w:rPr>
                <w:sz w:val="24"/>
              </w:rPr>
              <w:t>O</w:t>
            </w:r>
            <w:r>
              <w:rPr>
                <w:sz w:val="22"/>
                <w:vertAlign w:val="subscript"/>
              </w:rPr>
              <w:t>11</w:t>
            </w:r>
            <w:r>
              <w:rPr>
                <w:sz w:val="24"/>
              </w:rPr>
              <w:t>.</w:t>
            </w:r>
          </w:p>
          <w:p w14:paraId="15DEF764" w14:textId="77777777" w:rsidR="002B7B5A" w:rsidRDefault="00000000">
            <w:pPr>
              <w:spacing w:after="26" w:line="259" w:lineRule="auto"/>
              <w:ind w:left="108" w:firstLine="0"/>
              <w:jc w:val="left"/>
            </w:pPr>
            <w:r>
              <w:rPr>
                <w:sz w:val="24"/>
              </w:rPr>
              <w:t>Câu 2</w:t>
            </w:r>
            <w:r>
              <w:rPr>
                <w:b/>
                <w:sz w:val="24"/>
              </w:rPr>
              <w:t xml:space="preserve">. </w:t>
            </w:r>
            <w:r>
              <w:rPr>
                <w:sz w:val="24"/>
              </w:rPr>
              <w:t>Công thức cấu tạo của một chất</w:t>
            </w:r>
          </w:p>
          <w:p w14:paraId="25C58136" w14:textId="77777777" w:rsidR="002B7B5A" w:rsidRDefault="00000000">
            <w:pPr>
              <w:numPr>
                <w:ilvl w:val="0"/>
                <w:numId w:val="595"/>
              </w:numPr>
              <w:spacing w:after="26" w:line="259" w:lineRule="auto"/>
              <w:ind w:firstLine="0"/>
              <w:jc w:val="left"/>
            </w:pPr>
            <w:r>
              <w:rPr>
                <w:sz w:val="24"/>
              </w:rPr>
              <w:t>chỉ cho biết thành phần của phân tử.</w:t>
            </w:r>
          </w:p>
          <w:p w14:paraId="24FAABD7" w14:textId="77777777" w:rsidR="002B7B5A" w:rsidRDefault="00000000">
            <w:pPr>
              <w:numPr>
                <w:ilvl w:val="0"/>
                <w:numId w:val="595"/>
              </w:numPr>
              <w:spacing w:after="57" w:line="233" w:lineRule="auto"/>
              <w:ind w:firstLine="0"/>
              <w:jc w:val="left"/>
            </w:pPr>
            <w:r>
              <w:rPr>
                <w:sz w:val="24"/>
              </w:rPr>
              <w:t>cho biết số lượng nguyên tử của mỗi nguyên tố trong phân tử.</w:t>
            </w:r>
          </w:p>
          <w:p w14:paraId="3F9F2BED" w14:textId="77777777" w:rsidR="002B7B5A" w:rsidRDefault="00000000">
            <w:pPr>
              <w:numPr>
                <w:ilvl w:val="0"/>
                <w:numId w:val="595"/>
              </w:numPr>
              <w:spacing w:after="26" w:line="259" w:lineRule="auto"/>
              <w:ind w:firstLine="0"/>
              <w:jc w:val="left"/>
            </w:pPr>
            <w:r>
              <w:rPr>
                <w:sz w:val="24"/>
              </w:rPr>
              <w:t>cho biết nguyên tố hoá học trong phân tử.</w:t>
            </w:r>
          </w:p>
          <w:p w14:paraId="5864EE40" w14:textId="77777777" w:rsidR="002B7B5A" w:rsidRDefault="00000000">
            <w:pPr>
              <w:numPr>
                <w:ilvl w:val="0"/>
                <w:numId w:val="595"/>
              </w:numPr>
              <w:spacing w:after="64" w:line="233" w:lineRule="auto"/>
              <w:ind w:firstLine="0"/>
              <w:jc w:val="left"/>
            </w:pPr>
            <w:r>
              <w:rPr>
                <w:sz w:val="24"/>
              </w:rPr>
              <w:t>cho biết trật tự liên kết và cách thức liên kết giữa các nguyên tử trong phân tử.</w:t>
            </w:r>
          </w:p>
          <w:p w14:paraId="3314EE35" w14:textId="77777777" w:rsidR="002B7B5A" w:rsidRDefault="00000000">
            <w:pPr>
              <w:spacing w:after="102" w:line="233" w:lineRule="auto"/>
              <w:ind w:left="108" w:firstLine="0"/>
            </w:pPr>
            <w:r>
              <w:rPr>
                <w:sz w:val="24"/>
              </w:rPr>
              <w:t>Câu 3.</w:t>
            </w:r>
            <w:r>
              <w:rPr>
                <w:b/>
                <w:sz w:val="24"/>
              </w:rPr>
              <w:t xml:space="preserve"> </w:t>
            </w:r>
            <w:r>
              <w:rPr>
                <w:sz w:val="24"/>
              </w:rPr>
              <w:t>Cách biểu diễn nào</w:t>
            </w:r>
            <w:r>
              <w:rPr>
                <w:b/>
                <w:sz w:val="24"/>
              </w:rPr>
              <w:t xml:space="preserve"> không </w:t>
            </w:r>
            <w:r>
              <w:rPr>
                <w:sz w:val="24"/>
              </w:rPr>
              <w:t>phải công thức cấu tạo?</w:t>
            </w:r>
          </w:p>
          <w:p w14:paraId="450342BE" w14:textId="77777777" w:rsidR="002B7B5A" w:rsidRDefault="00000000">
            <w:pPr>
              <w:tabs>
                <w:tab w:val="center" w:pos="2338"/>
              </w:tabs>
              <w:spacing w:after="80" w:line="259" w:lineRule="auto"/>
              <w:ind w:left="0" w:firstLine="0"/>
              <w:jc w:val="left"/>
            </w:pPr>
            <w:r>
              <w:rPr>
                <w:sz w:val="24"/>
              </w:rPr>
              <w:t>A. C</w:t>
            </w:r>
            <w:r>
              <w:rPr>
                <w:sz w:val="22"/>
                <w:vertAlign w:val="subscript"/>
              </w:rPr>
              <w:t>2</w:t>
            </w:r>
            <w:r>
              <w:rPr>
                <w:sz w:val="24"/>
              </w:rPr>
              <w:t>H</w:t>
            </w:r>
            <w:r>
              <w:rPr>
                <w:sz w:val="22"/>
                <w:vertAlign w:val="subscript"/>
              </w:rPr>
              <w:t>6</w:t>
            </w:r>
            <w:r>
              <w:rPr>
                <w:sz w:val="24"/>
              </w:rPr>
              <w:t xml:space="preserve">O. </w:t>
            </w:r>
            <w:r>
              <w:rPr>
                <w:sz w:val="24"/>
              </w:rPr>
              <w:tab/>
              <w:t>B. CH</w:t>
            </w:r>
            <w:r>
              <w:rPr>
                <w:sz w:val="22"/>
                <w:vertAlign w:val="subscript"/>
              </w:rPr>
              <w:t>3</w:t>
            </w:r>
            <w:r>
              <w:rPr>
                <w:sz w:val="24"/>
              </w:rPr>
              <w:t>−O−CH</w:t>
            </w:r>
            <w:r>
              <w:rPr>
                <w:sz w:val="22"/>
                <w:vertAlign w:val="subscript"/>
              </w:rPr>
              <w:t>3</w:t>
            </w:r>
            <w:r>
              <w:rPr>
                <w:sz w:val="24"/>
              </w:rPr>
              <w:t>.</w:t>
            </w:r>
          </w:p>
          <w:p w14:paraId="2924448C" w14:textId="77777777" w:rsidR="002B7B5A" w:rsidRDefault="00000000">
            <w:pPr>
              <w:tabs>
                <w:tab w:val="center" w:pos="2444"/>
              </w:tabs>
              <w:spacing w:after="42" w:line="259" w:lineRule="auto"/>
              <w:ind w:left="0" w:firstLine="0"/>
              <w:jc w:val="left"/>
            </w:pPr>
            <w:r>
              <w:rPr>
                <w:sz w:val="24"/>
              </w:rPr>
              <w:t>C. C</w:t>
            </w:r>
            <w:r>
              <w:rPr>
                <w:sz w:val="22"/>
                <w:vertAlign w:val="subscript"/>
              </w:rPr>
              <w:t>2</w:t>
            </w:r>
            <w:r>
              <w:rPr>
                <w:sz w:val="24"/>
              </w:rPr>
              <w:t>H</w:t>
            </w:r>
            <w:r>
              <w:rPr>
                <w:sz w:val="22"/>
                <w:vertAlign w:val="subscript"/>
              </w:rPr>
              <w:t>5</w:t>
            </w:r>
            <w:r>
              <w:rPr>
                <w:sz w:val="24"/>
              </w:rPr>
              <w:t xml:space="preserve">OH. </w:t>
            </w:r>
            <w:r>
              <w:rPr>
                <w:sz w:val="24"/>
              </w:rPr>
              <w:tab/>
              <w:t>D. CH</w:t>
            </w:r>
            <w:r>
              <w:rPr>
                <w:sz w:val="22"/>
                <w:vertAlign w:val="subscript"/>
              </w:rPr>
              <w:t>3</w:t>
            </w:r>
            <w:r>
              <w:rPr>
                <w:sz w:val="24"/>
              </w:rPr>
              <w:t>−CH</w:t>
            </w:r>
            <w:r>
              <w:rPr>
                <w:sz w:val="22"/>
                <w:vertAlign w:val="subscript"/>
              </w:rPr>
              <w:t>2</w:t>
            </w:r>
            <w:r>
              <w:rPr>
                <w:sz w:val="24"/>
              </w:rPr>
              <w:t>−OH.</w:t>
            </w:r>
          </w:p>
          <w:p w14:paraId="6F667A4F" w14:textId="77777777" w:rsidR="002B7B5A" w:rsidRDefault="00000000">
            <w:pPr>
              <w:spacing w:after="4" w:line="235" w:lineRule="auto"/>
              <w:ind w:left="108" w:firstLine="0"/>
            </w:pPr>
            <w:r>
              <w:rPr>
                <w:sz w:val="24"/>
              </w:rPr>
              <w:t xml:space="preserve">Câu 4. Công thức cấu tạo nào sau đây bị viết </w:t>
            </w:r>
            <w:r>
              <w:rPr>
                <w:b/>
                <w:sz w:val="24"/>
              </w:rPr>
              <w:t>sai</w:t>
            </w:r>
            <w:r>
              <w:rPr>
                <w:sz w:val="24"/>
              </w:rPr>
              <w:t>?</w:t>
            </w:r>
          </w:p>
          <w:p w14:paraId="496F2588" w14:textId="77777777" w:rsidR="002B7B5A" w:rsidRDefault="00000000">
            <w:pPr>
              <w:spacing w:after="114" w:line="259" w:lineRule="auto"/>
              <w:ind w:left="717" w:firstLine="0"/>
              <w:jc w:val="left"/>
            </w:pPr>
            <w:r>
              <w:rPr>
                <w:rFonts w:ascii="Calibri" w:eastAsia="Calibri" w:hAnsi="Calibri" w:cs="Calibri"/>
                <w:noProof/>
                <w:color w:val="000000"/>
                <w:sz w:val="22"/>
              </w:rPr>
              <mc:AlternateContent>
                <mc:Choice Requires="wpg">
                  <w:drawing>
                    <wp:anchor distT="0" distB="0" distL="114300" distR="114300" simplePos="0" relativeHeight="251706368" behindDoc="0" locked="0" layoutInCell="1" allowOverlap="1" wp14:anchorId="0858BA05" wp14:editId="4EE50AFC">
                      <wp:simplePos x="0" y="0"/>
                      <wp:positionH relativeFrom="column">
                        <wp:posOffset>347245</wp:posOffset>
                      </wp:positionH>
                      <wp:positionV relativeFrom="paragraph">
                        <wp:posOffset>114122</wp:posOffset>
                      </wp:positionV>
                      <wp:extent cx="717726" cy="716173"/>
                      <wp:effectExtent l="0" t="0" r="0" b="0"/>
                      <wp:wrapSquare wrapText="bothSides"/>
                      <wp:docPr id="476287" name="Group 476287"/>
                      <wp:cNvGraphicFramePr/>
                      <a:graphic xmlns:a="http://schemas.openxmlformats.org/drawingml/2006/main">
                        <a:graphicData uri="http://schemas.microsoft.com/office/word/2010/wordprocessingGroup">
                          <wpg:wgp>
                            <wpg:cNvGrpSpPr/>
                            <wpg:grpSpPr>
                              <a:xfrm>
                                <a:off x="0" y="0"/>
                                <a:ext cx="717726" cy="716173"/>
                                <a:chOff x="0" y="0"/>
                                <a:chExt cx="717726" cy="716173"/>
                              </a:xfrm>
                            </wpg:grpSpPr>
                            <wps:wsp>
                              <wps:cNvPr id="19176" name="Rectangle 19176"/>
                              <wps:cNvSpPr/>
                              <wps:spPr>
                                <a:xfrm>
                                  <a:off x="108019" y="312292"/>
                                  <a:ext cx="122935" cy="154554"/>
                                </a:xfrm>
                                <a:prstGeom prst="rect">
                                  <a:avLst/>
                                </a:prstGeom>
                                <a:ln>
                                  <a:noFill/>
                                </a:ln>
                              </wps:spPr>
                              <wps:txbx>
                                <w:txbxContent>
                                  <w:p w14:paraId="7817FA4D" w14:textId="77777777" w:rsidR="002B7B5A" w:rsidRDefault="00000000">
                                    <w:pPr>
                                      <w:spacing w:after="160" w:line="259" w:lineRule="auto"/>
                                      <w:ind w:left="0" w:firstLine="0"/>
                                      <w:jc w:val="left"/>
                                    </w:pPr>
                                    <w:r>
                                      <w:rPr>
                                        <w:color w:val="1A1915"/>
                                        <w:sz w:val="20"/>
                                      </w:rPr>
                                      <w:t>H</w:t>
                                    </w:r>
                                  </w:p>
                                </w:txbxContent>
                              </wps:txbx>
                              <wps:bodyPr horzOverflow="overflow" vert="horz" lIns="0" tIns="0" rIns="0" bIns="0" rtlCol="0">
                                <a:noAutofit/>
                              </wps:bodyPr>
                            </wps:wsp>
                            <wps:wsp>
                              <wps:cNvPr id="19181" name="Rectangle 19181"/>
                              <wps:cNvSpPr/>
                              <wps:spPr>
                                <a:xfrm>
                                  <a:off x="534462" y="312292"/>
                                  <a:ext cx="122935" cy="154554"/>
                                </a:xfrm>
                                <a:prstGeom prst="rect">
                                  <a:avLst/>
                                </a:prstGeom>
                                <a:ln>
                                  <a:noFill/>
                                </a:ln>
                              </wps:spPr>
                              <wps:txbx>
                                <w:txbxContent>
                                  <w:p w14:paraId="1A5AED7B" w14:textId="77777777" w:rsidR="002B7B5A" w:rsidRDefault="00000000">
                                    <w:pPr>
                                      <w:spacing w:after="160" w:line="259" w:lineRule="auto"/>
                                      <w:ind w:left="0" w:firstLine="0"/>
                                      <w:jc w:val="left"/>
                                    </w:pPr>
                                    <w:r>
                                      <w:rPr>
                                        <w:color w:val="1A1915"/>
                                        <w:sz w:val="20"/>
                                      </w:rPr>
                                      <w:t>H</w:t>
                                    </w:r>
                                  </w:p>
                                </w:txbxContent>
                              </wps:txbx>
                              <wps:bodyPr horzOverflow="overflow" vert="horz" lIns="0" tIns="0" rIns="0" bIns="0" rtlCol="0">
                                <a:noAutofit/>
                              </wps:bodyPr>
                            </wps:wsp>
                            <wps:wsp>
                              <wps:cNvPr id="19182" name="Rectangle 19182"/>
                              <wps:cNvSpPr/>
                              <wps:spPr>
                                <a:xfrm>
                                  <a:off x="320792" y="524732"/>
                                  <a:ext cx="113570" cy="154554"/>
                                </a:xfrm>
                                <a:prstGeom prst="rect">
                                  <a:avLst/>
                                </a:prstGeom>
                                <a:ln>
                                  <a:noFill/>
                                </a:ln>
                              </wps:spPr>
                              <wps:txbx>
                                <w:txbxContent>
                                  <w:p w14:paraId="3C9CE51B" w14:textId="77777777" w:rsidR="002B7B5A" w:rsidRDefault="00000000">
                                    <w:pPr>
                                      <w:spacing w:after="160" w:line="259" w:lineRule="auto"/>
                                      <w:ind w:left="0" w:firstLine="0"/>
                                      <w:jc w:val="left"/>
                                    </w:pPr>
                                    <w:r>
                                      <w:rPr>
                                        <w:color w:val="1A1915"/>
                                        <w:sz w:val="20"/>
                                      </w:rPr>
                                      <w:t>C</w:t>
                                    </w:r>
                                  </w:p>
                                </w:txbxContent>
                              </wps:txbx>
                              <wps:bodyPr horzOverflow="overflow" vert="horz" lIns="0" tIns="0" rIns="0" bIns="0" rtlCol="0">
                                <a:noAutofit/>
                              </wps:bodyPr>
                            </wps:wsp>
                            <wps:wsp>
                              <wps:cNvPr id="19184" name="Rectangle 19184"/>
                              <wps:cNvSpPr/>
                              <wps:spPr>
                                <a:xfrm>
                                  <a:off x="534462" y="524732"/>
                                  <a:ext cx="122935" cy="154554"/>
                                </a:xfrm>
                                <a:prstGeom prst="rect">
                                  <a:avLst/>
                                </a:prstGeom>
                                <a:ln>
                                  <a:noFill/>
                                </a:ln>
                              </wps:spPr>
                              <wps:txbx>
                                <w:txbxContent>
                                  <w:p w14:paraId="39AD0E4C" w14:textId="77777777" w:rsidR="002B7B5A" w:rsidRDefault="00000000">
                                    <w:pPr>
                                      <w:spacing w:after="160" w:line="259" w:lineRule="auto"/>
                                      <w:ind w:left="0" w:firstLine="0"/>
                                      <w:jc w:val="left"/>
                                    </w:pPr>
                                    <w:r>
                                      <w:rPr>
                                        <w:color w:val="1A1915"/>
                                        <w:sz w:val="20"/>
                                      </w:rPr>
                                      <w:t>H</w:t>
                                    </w:r>
                                  </w:p>
                                </w:txbxContent>
                              </wps:txbx>
                              <wps:bodyPr horzOverflow="overflow" vert="horz" lIns="0" tIns="0" rIns="0" bIns="0" rtlCol="0">
                                <a:noAutofit/>
                              </wps:bodyPr>
                            </wps:wsp>
                            <wps:wsp>
                              <wps:cNvPr id="19185" name="Rectangle 19185"/>
                              <wps:cNvSpPr/>
                              <wps:spPr>
                                <a:xfrm>
                                  <a:off x="108019" y="524732"/>
                                  <a:ext cx="122935" cy="154554"/>
                                </a:xfrm>
                                <a:prstGeom prst="rect">
                                  <a:avLst/>
                                </a:prstGeom>
                                <a:ln>
                                  <a:noFill/>
                                </a:ln>
                              </wps:spPr>
                              <wps:txbx>
                                <w:txbxContent>
                                  <w:p w14:paraId="07D76F7B" w14:textId="77777777" w:rsidR="002B7B5A" w:rsidRDefault="00000000">
                                    <w:pPr>
                                      <w:spacing w:after="160" w:line="259" w:lineRule="auto"/>
                                      <w:ind w:left="0" w:firstLine="0"/>
                                      <w:jc w:val="left"/>
                                    </w:pPr>
                                    <w:r>
                                      <w:rPr>
                                        <w:color w:val="1A1915"/>
                                        <w:sz w:val="20"/>
                                      </w:rPr>
                                      <w:t>H</w:t>
                                    </w:r>
                                  </w:p>
                                </w:txbxContent>
                              </wps:txbx>
                              <wps:bodyPr horzOverflow="overflow" vert="horz" lIns="0" tIns="0" rIns="0" bIns="0" rtlCol="0">
                                <a:noAutofit/>
                              </wps:bodyPr>
                            </wps:wsp>
                            <wps:wsp>
                              <wps:cNvPr id="19186" name="Shape 19186"/>
                              <wps:cNvSpPr/>
                              <wps:spPr>
                                <a:xfrm>
                                  <a:off x="0" y="149302"/>
                                  <a:ext cx="85615" cy="0"/>
                                </a:xfrm>
                                <a:custGeom>
                                  <a:avLst/>
                                  <a:gdLst/>
                                  <a:ahLst/>
                                  <a:cxnLst/>
                                  <a:rect l="0" t="0" r="0" b="0"/>
                                  <a:pathLst>
                                    <a:path w="85615">
                                      <a:moveTo>
                                        <a:pt x="0" y="0"/>
                                      </a:moveTo>
                                      <a:lnTo>
                                        <a:pt x="85615" y="0"/>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87" name="Shape 19187"/>
                              <wps:cNvSpPr/>
                              <wps:spPr>
                                <a:xfrm>
                                  <a:off x="205636" y="149302"/>
                                  <a:ext cx="92816" cy="0"/>
                                </a:xfrm>
                                <a:custGeom>
                                  <a:avLst/>
                                  <a:gdLst/>
                                  <a:ahLst/>
                                  <a:cxnLst/>
                                  <a:rect l="0" t="0" r="0" b="0"/>
                                  <a:pathLst>
                                    <a:path w="92816">
                                      <a:moveTo>
                                        <a:pt x="0" y="0"/>
                                      </a:moveTo>
                                      <a:lnTo>
                                        <a:pt x="92816" y="0"/>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88" name="Shape 19188"/>
                              <wps:cNvSpPr/>
                              <wps:spPr>
                                <a:xfrm>
                                  <a:off x="149626" y="0"/>
                                  <a:ext cx="0" cy="77446"/>
                                </a:xfrm>
                                <a:custGeom>
                                  <a:avLst/>
                                  <a:gdLst/>
                                  <a:ahLst/>
                                  <a:cxnLst/>
                                  <a:rect l="0" t="0" r="0" b="0"/>
                                  <a:pathLst>
                                    <a:path h="77446">
                                      <a:moveTo>
                                        <a:pt x="0" y="77446"/>
                                      </a:moveTo>
                                      <a:lnTo>
                                        <a:pt x="0" y="0"/>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89" name="Shape 19189"/>
                              <wps:cNvSpPr/>
                              <wps:spPr>
                                <a:xfrm>
                                  <a:off x="149626" y="213175"/>
                                  <a:ext cx="0" cy="77446"/>
                                </a:xfrm>
                                <a:custGeom>
                                  <a:avLst/>
                                  <a:gdLst/>
                                  <a:ahLst/>
                                  <a:cxnLst/>
                                  <a:rect l="0" t="0" r="0" b="0"/>
                                  <a:pathLst>
                                    <a:path h="77446">
                                      <a:moveTo>
                                        <a:pt x="0" y="0"/>
                                      </a:moveTo>
                                      <a:lnTo>
                                        <a:pt x="0" y="77446"/>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90" name="Shape 19190"/>
                              <wps:cNvSpPr/>
                              <wps:spPr>
                                <a:xfrm>
                                  <a:off x="418474" y="149303"/>
                                  <a:ext cx="93616" cy="0"/>
                                </a:xfrm>
                                <a:custGeom>
                                  <a:avLst/>
                                  <a:gdLst/>
                                  <a:ahLst/>
                                  <a:cxnLst/>
                                  <a:rect l="0" t="0" r="0" b="0"/>
                                  <a:pathLst>
                                    <a:path w="93616">
                                      <a:moveTo>
                                        <a:pt x="0" y="0"/>
                                      </a:moveTo>
                                      <a:lnTo>
                                        <a:pt x="93616" y="0"/>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91" name="Shape 19191"/>
                              <wps:cNvSpPr/>
                              <wps:spPr>
                                <a:xfrm>
                                  <a:off x="362464" y="213175"/>
                                  <a:ext cx="0" cy="149302"/>
                                </a:xfrm>
                                <a:custGeom>
                                  <a:avLst/>
                                  <a:gdLst/>
                                  <a:ahLst/>
                                  <a:cxnLst/>
                                  <a:rect l="0" t="0" r="0" b="0"/>
                                  <a:pathLst>
                                    <a:path h="149302">
                                      <a:moveTo>
                                        <a:pt x="0" y="0"/>
                                      </a:moveTo>
                                      <a:lnTo>
                                        <a:pt x="0" y="149302"/>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92" name="Shape 19192"/>
                              <wps:cNvSpPr/>
                              <wps:spPr>
                                <a:xfrm>
                                  <a:off x="362464" y="1"/>
                                  <a:ext cx="0" cy="77446"/>
                                </a:xfrm>
                                <a:custGeom>
                                  <a:avLst/>
                                  <a:gdLst/>
                                  <a:ahLst/>
                                  <a:cxnLst/>
                                  <a:rect l="0" t="0" r="0" b="0"/>
                                  <a:pathLst>
                                    <a:path h="77446">
                                      <a:moveTo>
                                        <a:pt x="0" y="77446"/>
                                      </a:moveTo>
                                      <a:lnTo>
                                        <a:pt x="0" y="0"/>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93" name="Shape 19193"/>
                              <wps:cNvSpPr/>
                              <wps:spPr>
                                <a:xfrm>
                                  <a:off x="632111" y="149303"/>
                                  <a:ext cx="85615" cy="0"/>
                                </a:xfrm>
                                <a:custGeom>
                                  <a:avLst/>
                                  <a:gdLst/>
                                  <a:ahLst/>
                                  <a:cxnLst/>
                                  <a:rect l="0" t="0" r="0" b="0"/>
                                  <a:pathLst>
                                    <a:path w="85615">
                                      <a:moveTo>
                                        <a:pt x="0" y="0"/>
                                      </a:moveTo>
                                      <a:lnTo>
                                        <a:pt x="85615" y="0"/>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94" name="Shape 19194"/>
                              <wps:cNvSpPr/>
                              <wps:spPr>
                                <a:xfrm>
                                  <a:off x="576101" y="1"/>
                                  <a:ext cx="0" cy="77446"/>
                                </a:xfrm>
                                <a:custGeom>
                                  <a:avLst/>
                                  <a:gdLst/>
                                  <a:ahLst/>
                                  <a:cxnLst/>
                                  <a:rect l="0" t="0" r="0" b="0"/>
                                  <a:pathLst>
                                    <a:path h="77446">
                                      <a:moveTo>
                                        <a:pt x="0" y="77446"/>
                                      </a:moveTo>
                                      <a:lnTo>
                                        <a:pt x="0" y="0"/>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95" name="Shape 19195"/>
                              <wps:cNvSpPr/>
                              <wps:spPr>
                                <a:xfrm>
                                  <a:off x="576101" y="213176"/>
                                  <a:ext cx="0" cy="77446"/>
                                </a:xfrm>
                                <a:custGeom>
                                  <a:avLst/>
                                  <a:gdLst/>
                                  <a:ahLst/>
                                  <a:cxnLst/>
                                  <a:rect l="0" t="0" r="0" b="0"/>
                                  <a:pathLst>
                                    <a:path h="77446">
                                      <a:moveTo>
                                        <a:pt x="0" y="0"/>
                                      </a:moveTo>
                                      <a:lnTo>
                                        <a:pt x="0" y="77446"/>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96" name="Shape 19196"/>
                              <wps:cNvSpPr/>
                              <wps:spPr>
                                <a:xfrm>
                                  <a:off x="362464" y="362479"/>
                                  <a:ext cx="0" cy="140519"/>
                                </a:xfrm>
                                <a:custGeom>
                                  <a:avLst/>
                                  <a:gdLst/>
                                  <a:ahLst/>
                                  <a:cxnLst/>
                                  <a:rect l="0" t="0" r="0" b="0"/>
                                  <a:pathLst>
                                    <a:path h="140519">
                                      <a:moveTo>
                                        <a:pt x="0" y="0"/>
                                      </a:moveTo>
                                      <a:lnTo>
                                        <a:pt x="0" y="140519"/>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97" name="Shape 19197"/>
                              <wps:cNvSpPr/>
                              <wps:spPr>
                                <a:xfrm>
                                  <a:off x="362464" y="638728"/>
                                  <a:ext cx="0" cy="77446"/>
                                </a:xfrm>
                                <a:custGeom>
                                  <a:avLst/>
                                  <a:gdLst/>
                                  <a:ahLst/>
                                  <a:cxnLst/>
                                  <a:rect l="0" t="0" r="0" b="0"/>
                                  <a:pathLst>
                                    <a:path h="77446">
                                      <a:moveTo>
                                        <a:pt x="0" y="0"/>
                                      </a:moveTo>
                                      <a:lnTo>
                                        <a:pt x="0" y="77446"/>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98" name="Shape 19198"/>
                              <wps:cNvSpPr/>
                              <wps:spPr>
                                <a:xfrm>
                                  <a:off x="418474" y="574855"/>
                                  <a:ext cx="85615" cy="0"/>
                                </a:xfrm>
                                <a:custGeom>
                                  <a:avLst/>
                                  <a:gdLst/>
                                  <a:ahLst/>
                                  <a:cxnLst/>
                                  <a:rect l="0" t="0" r="0" b="0"/>
                                  <a:pathLst>
                                    <a:path w="85615">
                                      <a:moveTo>
                                        <a:pt x="0" y="0"/>
                                      </a:moveTo>
                                      <a:lnTo>
                                        <a:pt x="85615" y="0"/>
                                      </a:lnTo>
                                    </a:path>
                                  </a:pathLst>
                                </a:custGeom>
                                <a:ln w="7984" cap="sq">
                                  <a:miter lim="127000"/>
                                </a:ln>
                              </wps:spPr>
                              <wps:style>
                                <a:lnRef idx="1">
                                  <a:srgbClr val="1A1915"/>
                                </a:lnRef>
                                <a:fillRef idx="0">
                                  <a:srgbClr val="000000">
                                    <a:alpha val="0"/>
                                  </a:srgbClr>
                                </a:fillRef>
                                <a:effectRef idx="0">
                                  <a:scrgbClr r="0" g="0" b="0"/>
                                </a:effectRef>
                                <a:fontRef idx="none"/>
                              </wps:style>
                              <wps:bodyPr/>
                            </wps:wsp>
                            <wps:wsp>
                              <wps:cNvPr id="19199" name="Shape 19199"/>
                              <wps:cNvSpPr/>
                              <wps:spPr>
                                <a:xfrm>
                                  <a:off x="213638" y="574855"/>
                                  <a:ext cx="84815" cy="0"/>
                                </a:xfrm>
                                <a:custGeom>
                                  <a:avLst/>
                                  <a:gdLst/>
                                  <a:ahLst/>
                                  <a:cxnLst/>
                                  <a:rect l="0" t="0" r="0" b="0"/>
                                  <a:pathLst>
                                    <a:path w="84815">
                                      <a:moveTo>
                                        <a:pt x="84815" y="0"/>
                                      </a:moveTo>
                                      <a:lnTo>
                                        <a:pt x="0" y="0"/>
                                      </a:lnTo>
                                    </a:path>
                                  </a:pathLst>
                                </a:custGeom>
                                <a:ln w="7984"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6287" style="width:56.5139pt;height:56.3916pt;position:absolute;mso-position-horizontal-relative:text;mso-position-horizontal:absolute;margin-left:27.3421pt;mso-position-vertical-relative:text;margin-top:8.98602pt;" coordsize="7177,7161">
                      <v:rect id="Rectangle 19176" style="position:absolute;width:1229;height:1545;left:1080;top:3122;"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0"/>
                                </w:rPr>
                                <w:t xml:space="preserve">H</w:t>
                              </w:r>
                            </w:p>
                          </w:txbxContent>
                        </v:textbox>
                      </v:rect>
                      <v:rect id="Rectangle 19181" style="position:absolute;width:1229;height:1545;left:5344;top:3122;"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0"/>
                                </w:rPr>
                                <w:t xml:space="preserve">H</w:t>
                              </w:r>
                            </w:p>
                          </w:txbxContent>
                        </v:textbox>
                      </v:rect>
                      <v:rect id="Rectangle 19182" style="position:absolute;width:1135;height:1545;left:3207;top:524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0"/>
                                </w:rPr>
                                <w:t xml:space="preserve">C</w:t>
                              </w:r>
                            </w:p>
                          </w:txbxContent>
                        </v:textbox>
                      </v:rect>
                      <v:rect id="Rectangle 19184" style="position:absolute;width:1229;height:1545;left:5344;top:524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0"/>
                                </w:rPr>
                                <w:t xml:space="preserve">H</w:t>
                              </w:r>
                            </w:p>
                          </w:txbxContent>
                        </v:textbox>
                      </v:rect>
                      <v:rect id="Rectangle 19185" style="position:absolute;width:1229;height:1545;left:1080;top:524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0"/>
                                </w:rPr>
                                <w:t xml:space="preserve">H</w:t>
                              </w:r>
                            </w:p>
                          </w:txbxContent>
                        </v:textbox>
                      </v:rect>
                      <v:shape id="Shape 19186" style="position:absolute;width:856;height:0;left:0;top:1493;" coordsize="85615,0" path="m0,0l85615,0">
                        <v:stroke weight="0.628667pt" endcap="square" joinstyle="miter" miterlimit="10" on="true" color="#1a1915"/>
                        <v:fill on="false" color="#000000" opacity="0"/>
                      </v:shape>
                      <v:shape id="Shape 19187" style="position:absolute;width:928;height:0;left:2056;top:1493;" coordsize="92816,0" path="m0,0l92816,0">
                        <v:stroke weight="0.628667pt" endcap="square" joinstyle="miter" miterlimit="10" on="true" color="#1a1915"/>
                        <v:fill on="false" color="#000000" opacity="0"/>
                      </v:shape>
                      <v:shape id="Shape 19188" style="position:absolute;width:0;height:774;left:1496;top:0;" coordsize="0,77446" path="m0,77446l0,0">
                        <v:stroke weight="0.628667pt" endcap="square" joinstyle="miter" miterlimit="10" on="true" color="#1a1915"/>
                        <v:fill on="false" color="#000000" opacity="0"/>
                      </v:shape>
                      <v:shape id="Shape 19189" style="position:absolute;width:0;height:774;left:1496;top:2131;" coordsize="0,77446" path="m0,0l0,77446">
                        <v:stroke weight="0.628667pt" endcap="square" joinstyle="miter" miterlimit="10" on="true" color="#1a1915"/>
                        <v:fill on="false" color="#000000" opacity="0"/>
                      </v:shape>
                      <v:shape id="Shape 19190" style="position:absolute;width:936;height:0;left:4184;top:1493;" coordsize="93616,0" path="m0,0l93616,0">
                        <v:stroke weight="0.628667pt" endcap="square" joinstyle="miter" miterlimit="10" on="true" color="#1a1915"/>
                        <v:fill on="false" color="#000000" opacity="0"/>
                      </v:shape>
                      <v:shape id="Shape 19191" style="position:absolute;width:0;height:1493;left:3624;top:2131;" coordsize="0,149302" path="m0,0l0,149302">
                        <v:stroke weight="0.628667pt" endcap="square" joinstyle="miter" miterlimit="10" on="true" color="#1a1915"/>
                        <v:fill on="false" color="#000000" opacity="0"/>
                      </v:shape>
                      <v:shape id="Shape 19192" style="position:absolute;width:0;height:774;left:3624;top:0;" coordsize="0,77446" path="m0,77446l0,0">
                        <v:stroke weight="0.628667pt" endcap="square" joinstyle="miter" miterlimit="10" on="true" color="#1a1915"/>
                        <v:fill on="false" color="#000000" opacity="0"/>
                      </v:shape>
                      <v:shape id="Shape 19193" style="position:absolute;width:856;height:0;left:6321;top:1493;" coordsize="85615,0" path="m0,0l85615,0">
                        <v:stroke weight="0.628667pt" endcap="square" joinstyle="miter" miterlimit="10" on="true" color="#1a1915"/>
                        <v:fill on="false" color="#000000" opacity="0"/>
                      </v:shape>
                      <v:shape id="Shape 19194" style="position:absolute;width:0;height:774;left:5761;top:0;" coordsize="0,77446" path="m0,77446l0,0">
                        <v:stroke weight="0.628667pt" endcap="square" joinstyle="miter" miterlimit="10" on="true" color="#1a1915"/>
                        <v:fill on="false" color="#000000" opacity="0"/>
                      </v:shape>
                      <v:shape id="Shape 19195" style="position:absolute;width:0;height:774;left:5761;top:2131;" coordsize="0,77446" path="m0,0l0,77446">
                        <v:stroke weight="0.628667pt" endcap="square" joinstyle="miter" miterlimit="10" on="true" color="#1a1915"/>
                        <v:fill on="false" color="#000000" opacity="0"/>
                      </v:shape>
                      <v:shape id="Shape 19196" style="position:absolute;width:0;height:1405;left:3624;top:3624;" coordsize="0,140519" path="m0,0l0,140519">
                        <v:stroke weight="0.628667pt" endcap="square" joinstyle="miter" miterlimit="10" on="true" color="#1a1915"/>
                        <v:fill on="false" color="#000000" opacity="0"/>
                      </v:shape>
                      <v:shape id="Shape 19197" style="position:absolute;width:0;height:774;left:3624;top:6387;" coordsize="0,77446" path="m0,0l0,77446">
                        <v:stroke weight="0.628667pt" endcap="square" joinstyle="miter" miterlimit="10" on="true" color="#1a1915"/>
                        <v:fill on="false" color="#000000" opacity="0"/>
                      </v:shape>
                      <v:shape id="Shape 19198" style="position:absolute;width:856;height:0;left:4184;top:5748;" coordsize="85615,0" path="m0,0l85615,0">
                        <v:stroke weight="0.628667pt" endcap="square" joinstyle="miter" miterlimit="10" on="true" color="#1a1915"/>
                        <v:fill on="false" color="#000000" opacity="0"/>
                      </v:shape>
                      <v:shape id="Shape 19199" style="position:absolute;width:848;height:0;left:2136;top:5748;" coordsize="84815,0" path="m84815,0l0,0">
                        <v:stroke weight="0.628667pt" endcap="square" joinstyle="miter" miterlimit="10" on="true" color="#1a1915"/>
                        <v:fill on="false" color="#000000" opacity="0"/>
                      </v:shape>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707392" behindDoc="0" locked="0" layoutInCell="1" allowOverlap="1" wp14:anchorId="43E35617" wp14:editId="036A8374">
                      <wp:simplePos x="0" y="0"/>
                      <wp:positionH relativeFrom="column">
                        <wp:posOffset>1730284</wp:posOffset>
                      </wp:positionH>
                      <wp:positionV relativeFrom="paragraph">
                        <wp:posOffset>517066</wp:posOffset>
                      </wp:positionV>
                      <wp:extent cx="872228" cy="304177"/>
                      <wp:effectExtent l="0" t="0" r="0" b="0"/>
                      <wp:wrapSquare wrapText="bothSides"/>
                      <wp:docPr id="476288" name="Group 476288"/>
                      <wp:cNvGraphicFramePr/>
                      <a:graphic xmlns:a="http://schemas.openxmlformats.org/drawingml/2006/main">
                        <a:graphicData uri="http://schemas.microsoft.com/office/word/2010/wordprocessingGroup">
                          <wpg:wgp>
                            <wpg:cNvGrpSpPr/>
                            <wpg:grpSpPr>
                              <a:xfrm>
                                <a:off x="0" y="0"/>
                                <a:ext cx="872228" cy="304177"/>
                                <a:chOff x="0" y="0"/>
                                <a:chExt cx="872228" cy="304177"/>
                              </a:xfrm>
                            </wpg:grpSpPr>
                            <wps:wsp>
                              <wps:cNvPr id="19201" name="Rectangle 19201"/>
                              <wps:cNvSpPr/>
                              <wps:spPr>
                                <a:xfrm>
                                  <a:off x="0" y="103673"/>
                                  <a:ext cx="130234" cy="161763"/>
                                </a:xfrm>
                                <a:prstGeom prst="rect">
                                  <a:avLst/>
                                </a:prstGeom>
                                <a:ln>
                                  <a:noFill/>
                                </a:ln>
                              </wps:spPr>
                              <wps:txbx>
                                <w:txbxContent>
                                  <w:p w14:paraId="1D0E3A78" w14:textId="77777777" w:rsidR="002B7B5A" w:rsidRDefault="00000000">
                                    <w:pPr>
                                      <w:spacing w:after="160" w:line="259" w:lineRule="auto"/>
                                      <w:ind w:left="0" w:firstLine="0"/>
                                      <w:jc w:val="left"/>
                                    </w:pPr>
                                    <w:r>
                                      <w:rPr>
                                        <w:color w:val="1A1915"/>
                                        <w:sz w:val="21"/>
                                      </w:rPr>
                                      <w:t>H</w:t>
                                    </w:r>
                                  </w:p>
                                </w:txbxContent>
                              </wps:txbx>
                              <wps:bodyPr horzOverflow="overflow" vert="horz" lIns="0" tIns="0" rIns="0" bIns="0" rtlCol="0">
                                <a:noAutofit/>
                              </wps:bodyPr>
                            </wps:wsp>
                            <wps:wsp>
                              <wps:cNvPr id="19202" name="Rectangle 19202"/>
                              <wps:cNvSpPr/>
                              <wps:spPr>
                                <a:xfrm>
                                  <a:off x="226355" y="103673"/>
                                  <a:ext cx="120313" cy="161763"/>
                                </a:xfrm>
                                <a:prstGeom prst="rect">
                                  <a:avLst/>
                                </a:prstGeom>
                                <a:ln>
                                  <a:noFill/>
                                </a:ln>
                              </wps:spPr>
                              <wps:txbx>
                                <w:txbxContent>
                                  <w:p w14:paraId="1EE3EAE5" w14:textId="77777777" w:rsidR="002B7B5A" w:rsidRDefault="00000000">
                                    <w:pPr>
                                      <w:spacing w:after="160" w:line="259" w:lineRule="auto"/>
                                      <w:ind w:left="0" w:firstLine="0"/>
                                      <w:jc w:val="left"/>
                                    </w:pPr>
                                    <w:r>
                                      <w:rPr>
                                        <w:color w:val="1A1915"/>
                                        <w:sz w:val="21"/>
                                      </w:rPr>
                                      <w:t>C</w:t>
                                    </w:r>
                                  </w:p>
                                </w:txbxContent>
                              </wps:txbx>
                              <wps:bodyPr horzOverflow="overflow" vert="horz" lIns="0" tIns="0" rIns="0" bIns="0" rtlCol="0">
                                <a:noAutofit/>
                              </wps:bodyPr>
                            </wps:wsp>
                            <wps:wsp>
                              <wps:cNvPr id="19203" name="Rectangle 19203"/>
                              <wps:cNvSpPr/>
                              <wps:spPr>
                                <a:xfrm>
                                  <a:off x="451897" y="103673"/>
                                  <a:ext cx="120313" cy="161763"/>
                                </a:xfrm>
                                <a:prstGeom prst="rect">
                                  <a:avLst/>
                                </a:prstGeom>
                                <a:ln>
                                  <a:noFill/>
                                </a:ln>
                              </wps:spPr>
                              <wps:txbx>
                                <w:txbxContent>
                                  <w:p w14:paraId="1589A61E" w14:textId="77777777" w:rsidR="002B7B5A" w:rsidRDefault="00000000">
                                    <w:pPr>
                                      <w:spacing w:after="160" w:line="259" w:lineRule="auto"/>
                                      <w:ind w:left="0" w:firstLine="0"/>
                                      <w:jc w:val="left"/>
                                    </w:pPr>
                                    <w:r>
                                      <w:rPr>
                                        <w:color w:val="1A1915"/>
                                        <w:sz w:val="21"/>
                                      </w:rPr>
                                      <w:t>C</w:t>
                                    </w:r>
                                  </w:p>
                                </w:txbxContent>
                              </wps:txbx>
                              <wps:bodyPr horzOverflow="overflow" vert="horz" lIns="0" tIns="0" rIns="0" bIns="0" rtlCol="0">
                                <a:noAutofit/>
                              </wps:bodyPr>
                            </wps:wsp>
                            <wps:wsp>
                              <wps:cNvPr id="19206" name="Rectangle 19206"/>
                              <wps:cNvSpPr/>
                              <wps:spPr>
                                <a:xfrm>
                                  <a:off x="678117" y="103673"/>
                                  <a:ext cx="120313" cy="161763"/>
                                </a:xfrm>
                                <a:prstGeom prst="rect">
                                  <a:avLst/>
                                </a:prstGeom>
                                <a:ln>
                                  <a:noFill/>
                                </a:ln>
                              </wps:spPr>
                              <wps:txbx>
                                <w:txbxContent>
                                  <w:p w14:paraId="60DAAF5F" w14:textId="77777777" w:rsidR="002B7B5A" w:rsidRDefault="00000000">
                                    <w:pPr>
                                      <w:spacing w:after="160" w:line="259" w:lineRule="auto"/>
                                      <w:ind w:left="0" w:firstLine="0"/>
                                      <w:jc w:val="left"/>
                                    </w:pPr>
                                    <w:r>
                                      <w:rPr>
                                        <w:color w:val="1A1915"/>
                                        <w:sz w:val="21"/>
                                      </w:rPr>
                                      <w:t>C</w:t>
                                    </w:r>
                                  </w:p>
                                </w:txbxContent>
                              </wps:txbx>
                              <wps:bodyPr horzOverflow="overflow" vert="horz" lIns="0" tIns="0" rIns="0" bIns="0" rtlCol="0">
                                <a:noAutofit/>
                              </wps:bodyPr>
                            </wps:wsp>
                            <wps:wsp>
                              <wps:cNvPr id="19213" name="Shape 19213"/>
                              <wps:cNvSpPr/>
                              <wps:spPr>
                                <a:xfrm>
                                  <a:off x="111888" y="156266"/>
                                  <a:ext cx="90698" cy="0"/>
                                </a:xfrm>
                                <a:custGeom>
                                  <a:avLst/>
                                  <a:gdLst/>
                                  <a:ahLst/>
                                  <a:cxnLst/>
                                  <a:rect l="0" t="0" r="0" b="0"/>
                                  <a:pathLst>
                                    <a:path w="90698">
                                      <a:moveTo>
                                        <a:pt x="0" y="0"/>
                                      </a:moveTo>
                                      <a:lnTo>
                                        <a:pt x="90698" y="0"/>
                                      </a:lnTo>
                                    </a:path>
                                  </a:pathLst>
                                </a:custGeom>
                                <a:ln w="8356" cap="sq">
                                  <a:miter lim="127000"/>
                                </a:ln>
                              </wps:spPr>
                              <wps:style>
                                <a:lnRef idx="1">
                                  <a:srgbClr val="1A1915"/>
                                </a:lnRef>
                                <a:fillRef idx="0">
                                  <a:srgbClr val="000000">
                                    <a:alpha val="0"/>
                                  </a:srgbClr>
                                </a:fillRef>
                                <a:effectRef idx="0">
                                  <a:scrgbClr r="0" g="0" b="0"/>
                                </a:effectRef>
                                <a:fontRef idx="none"/>
                              </wps:style>
                              <wps:bodyPr/>
                            </wps:wsp>
                            <wps:wsp>
                              <wps:cNvPr id="19214" name="Shape 19214"/>
                              <wps:cNvSpPr/>
                              <wps:spPr>
                                <a:xfrm>
                                  <a:off x="329733" y="156266"/>
                                  <a:ext cx="98327" cy="0"/>
                                </a:xfrm>
                                <a:custGeom>
                                  <a:avLst/>
                                  <a:gdLst/>
                                  <a:ahLst/>
                                  <a:cxnLst/>
                                  <a:rect l="0" t="0" r="0" b="0"/>
                                  <a:pathLst>
                                    <a:path w="98327">
                                      <a:moveTo>
                                        <a:pt x="0" y="0"/>
                                      </a:moveTo>
                                      <a:lnTo>
                                        <a:pt x="98327" y="0"/>
                                      </a:lnTo>
                                    </a:path>
                                  </a:pathLst>
                                </a:custGeom>
                                <a:ln w="8356" cap="sq">
                                  <a:miter lim="127000"/>
                                </a:ln>
                              </wps:spPr>
                              <wps:style>
                                <a:lnRef idx="1">
                                  <a:srgbClr val="1A1915"/>
                                </a:lnRef>
                                <a:fillRef idx="0">
                                  <a:srgbClr val="000000">
                                    <a:alpha val="0"/>
                                  </a:srgbClr>
                                </a:fillRef>
                                <a:effectRef idx="0">
                                  <a:scrgbClr r="0" g="0" b="0"/>
                                </a:effectRef>
                                <a:fontRef idx="none"/>
                              </wps:style>
                              <wps:bodyPr/>
                            </wps:wsp>
                            <wps:wsp>
                              <wps:cNvPr id="19215" name="Shape 19215"/>
                              <wps:cNvSpPr/>
                              <wps:spPr>
                                <a:xfrm>
                                  <a:off x="270398" y="0"/>
                                  <a:ext cx="0" cy="81058"/>
                                </a:xfrm>
                                <a:custGeom>
                                  <a:avLst/>
                                  <a:gdLst/>
                                  <a:ahLst/>
                                  <a:cxnLst/>
                                  <a:rect l="0" t="0" r="0" b="0"/>
                                  <a:pathLst>
                                    <a:path h="81058">
                                      <a:moveTo>
                                        <a:pt x="0" y="81058"/>
                                      </a:moveTo>
                                      <a:lnTo>
                                        <a:pt x="0" y="0"/>
                                      </a:lnTo>
                                    </a:path>
                                  </a:pathLst>
                                </a:custGeom>
                                <a:ln w="8356" cap="sq">
                                  <a:miter lim="127000"/>
                                </a:ln>
                              </wps:spPr>
                              <wps:style>
                                <a:lnRef idx="1">
                                  <a:srgbClr val="1A1915"/>
                                </a:lnRef>
                                <a:fillRef idx="0">
                                  <a:srgbClr val="000000">
                                    <a:alpha val="0"/>
                                  </a:srgbClr>
                                </a:fillRef>
                                <a:effectRef idx="0">
                                  <a:scrgbClr r="0" g="0" b="0"/>
                                </a:effectRef>
                                <a:fontRef idx="none"/>
                              </wps:style>
                              <wps:bodyPr/>
                            </wps:wsp>
                            <wps:wsp>
                              <wps:cNvPr id="19216" name="Shape 19216"/>
                              <wps:cNvSpPr/>
                              <wps:spPr>
                                <a:xfrm>
                                  <a:off x="270398" y="223119"/>
                                  <a:ext cx="0" cy="81058"/>
                                </a:xfrm>
                                <a:custGeom>
                                  <a:avLst/>
                                  <a:gdLst/>
                                  <a:ahLst/>
                                  <a:cxnLst/>
                                  <a:rect l="0" t="0" r="0" b="0"/>
                                  <a:pathLst>
                                    <a:path h="81058">
                                      <a:moveTo>
                                        <a:pt x="0" y="0"/>
                                      </a:moveTo>
                                      <a:lnTo>
                                        <a:pt x="0" y="81058"/>
                                      </a:lnTo>
                                    </a:path>
                                  </a:pathLst>
                                </a:custGeom>
                                <a:ln w="8356" cap="sq">
                                  <a:miter lim="127000"/>
                                </a:ln>
                              </wps:spPr>
                              <wps:style>
                                <a:lnRef idx="1">
                                  <a:srgbClr val="1A1915"/>
                                </a:lnRef>
                                <a:fillRef idx="0">
                                  <a:srgbClr val="000000">
                                    <a:alpha val="0"/>
                                  </a:srgbClr>
                                </a:fillRef>
                                <a:effectRef idx="0">
                                  <a:scrgbClr r="0" g="0" b="0"/>
                                </a:effectRef>
                                <a:fontRef idx="none"/>
                              </wps:style>
                              <wps:bodyPr/>
                            </wps:wsp>
                            <wps:wsp>
                              <wps:cNvPr id="19217" name="Shape 19217"/>
                              <wps:cNvSpPr/>
                              <wps:spPr>
                                <a:xfrm>
                                  <a:off x="555208" y="156266"/>
                                  <a:ext cx="99175" cy="0"/>
                                </a:xfrm>
                                <a:custGeom>
                                  <a:avLst/>
                                  <a:gdLst/>
                                  <a:ahLst/>
                                  <a:cxnLst/>
                                  <a:rect l="0" t="0" r="0" b="0"/>
                                  <a:pathLst>
                                    <a:path w="99175">
                                      <a:moveTo>
                                        <a:pt x="0" y="0"/>
                                      </a:moveTo>
                                      <a:lnTo>
                                        <a:pt x="99175" y="0"/>
                                      </a:lnTo>
                                    </a:path>
                                  </a:pathLst>
                                </a:custGeom>
                                <a:ln w="8356" cap="sq">
                                  <a:miter lim="127000"/>
                                </a:ln>
                              </wps:spPr>
                              <wps:style>
                                <a:lnRef idx="1">
                                  <a:srgbClr val="1A1915"/>
                                </a:lnRef>
                                <a:fillRef idx="0">
                                  <a:srgbClr val="000000">
                                    <a:alpha val="0"/>
                                  </a:srgbClr>
                                </a:fillRef>
                                <a:effectRef idx="0">
                                  <a:scrgbClr r="0" g="0" b="0"/>
                                </a:effectRef>
                                <a:fontRef idx="none"/>
                              </wps:style>
                              <wps:bodyPr/>
                            </wps:wsp>
                            <wps:wsp>
                              <wps:cNvPr id="19218" name="Shape 19218"/>
                              <wps:cNvSpPr/>
                              <wps:spPr>
                                <a:xfrm>
                                  <a:off x="495872" y="223119"/>
                                  <a:ext cx="0" cy="81058"/>
                                </a:xfrm>
                                <a:custGeom>
                                  <a:avLst/>
                                  <a:gdLst/>
                                  <a:ahLst/>
                                  <a:cxnLst/>
                                  <a:rect l="0" t="0" r="0" b="0"/>
                                  <a:pathLst>
                                    <a:path h="81058">
                                      <a:moveTo>
                                        <a:pt x="0" y="0"/>
                                      </a:moveTo>
                                      <a:lnTo>
                                        <a:pt x="0" y="81058"/>
                                      </a:lnTo>
                                    </a:path>
                                  </a:pathLst>
                                </a:custGeom>
                                <a:ln w="8356" cap="sq">
                                  <a:miter lim="127000"/>
                                </a:ln>
                              </wps:spPr>
                              <wps:style>
                                <a:lnRef idx="1">
                                  <a:srgbClr val="1A1915"/>
                                </a:lnRef>
                                <a:fillRef idx="0">
                                  <a:srgbClr val="000000">
                                    <a:alpha val="0"/>
                                  </a:srgbClr>
                                </a:fillRef>
                                <a:effectRef idx="0">
                                  <a:scrgbClr r="0" g="0" b="0"/>
                                </a:effectRef>
                                <a:fontRef idx="none"/>
                              </wps:style>
                              <wps:bodyPr/>
                            </wps:wsp>
                            <wps:wsp>
                              <wps:cNvPr id="19219" name="Shape 19219"/>
                              <wps:cNvSpPr/>
                              <wps:spPr>
                                <a:xfrm>
                                  <a:off x="495872" y="0"/>
                                  <a:ext cx="0" cy="81058"/>
                                </a:xfrm>
                                <a:custGeom>
                                  <a:avLst/>
                                  <a:gdLst/>
                                  <a:ahLst/>
                                  <a:cxnLst/>
                                  <a:rect l="0" t="0" r="0" b="0"/>
                                  <a:pathLst>
                                    <a:path h="81058">
                                      <a:moveTo>
                                        <a:pt x="0" y="81058"/>
                                      </a:moveTo>
                                      <a:lnTo>
                                        <a:pt x="0" y="0"/>
                                      </a:lnTo>
                                    </a:path>
                                  </a:pathLst>
                                </a:custGeom>
                                <a:ln w="8356" cap="sq">
                                  <a:miter lim="127000"/>
                                </a:ln>
                              </wps:spPr>
                              <wps:style>
                                <a:lnRef idx="1">
                                  <a:srgbClr val="1A1915"/>
                                </a:lnRef>
                                <a:fillRef idx="0">
                                  <a:srgbClr val="000000">
                                    <a:alpha val="0"/>
                                  </a:srgbClr>
                                </a:fillRef>
                                <a:effectRef idx="0">
                                  <a:scrgbClr r="0" g="0" b="0"/>
                                </a:effectRef>
                                <a:fontRef idx="none"/>
                              </wps:style>
                              <wps:bodyPr/>
                            </wps:wsp>
                            <wps:wsp>
                              <wps:cNvPr id="19220" name="Shape 19220"/>
                              <wps:cNvSpPr/>
                              <wps:spPr>
                                <a:xfrm>
                                  <a:off x="781529" y="156266"/>
                                  <a:ext cx="90698" cy="0"/>
                                </a:xfrm>
                                <a:custGeom>
                                  <a:avLst/>
                                  <a:gdLst/>
                                  <a:ahLst/>
                                  <a:cxnLst/>
                                  <a:rect l="0" t="0" r="0" b="0"/>
                                  <a:pathLst>
                                    <a:path w="90698">
                                      <a:moveTo>
                                        <a:pt x="0" y="0"/>
                                      </a:moveTo>
                                      <a:lnTo>
                                        <a:pt x="90698" y="0"/>
                                      </a:lnTo>
                                    </a:path>
                                  </a:pathLst>
                                </a:custGeom>
                                <a:ln w="8356" cap="sq">
                                  <a:miter lim="127000"/>
                                </a:ln>
                              </wps:spPr>
                              <wps:style>
                                <a:lnRef idx="1">
                                  <a:srgbClr val="1A1915"/>
                                </a:lnRef>
                                <a:fillRef idx="0">
                                  <a:srgbClr val="000000">
                                    <a:alpha val="0"/>
                                  </a:srgbClr>
                                </a:fillRef>
                                <a:effectRef idx="0">
                                  <a:scrgbClr r="0" g="0" b="0"/>
                                </a:effectRef>
                                <a:fontRef idx="none"/>
                              </wps:style>
                              <wps:bodyPr/>
                            </wps:wsp>
                            <wps:wsp>
                              <wps:cNvPr id="19221" name="Shape 19221"/>
                              <wps:cNvSpPr/>
                              <wps:spPr>
                                <a:xfrm>
                                  <a:off x="722194" y="0"/>
                                  <a:ext cx="0" cy="81058"/>
                                </a:xfrm>
                                <a:custGeom>
                                  <a:avLst/>
                                  <a:gdLst/>
                                  <a:ahLst/>
                                  <a:cxnLst/>
                                  <a:rect l="0" t="0" r="0" b="0"/>
                                  <a:pathLst>
                                    <a:path h="81058">
                                      <a:moveTo>
                                        <a:pt x="0" y="81058"/>
                                      </a:moveTo>
                                      <a:lnTo>
                                        <a:pt x="0" y="0"/>
                                      </a:lnTo>
                                    </a:path>
                                  </a:pathLst>
                                </a:custGeom>
                                <a:ln w="8356" cap="sq">
                                  <a:miter lim="127000"/>
                                </a:ln>
                              </wps:spPr>
                              <wps:style>
                                <a:lnRef idx="1">
                                  <a:srgbClr val="1A1915"/>
                                </a:lnRef>
                                <a:fillRef idx="0">
                                  <a:srgbClr val="000000">
                                    <a:alpha val="0"/>
                                  </a:srgbClr>
                                </a:fillRef>
                                <a:effectRef idx="0">
                                  <a:scrgbClr r="0" g="0" b="0"/>
                                </a:effectRef>
                                <a:fontRef idx="none"/>
                              </wps:style>
                              <wps:bodyPr/>
                            </wps:wsp>
                            <wps:wsp>
                              <wps:cNvPr id="19222" name="Shape 19222"/>
                              <wps:cNvSpPr/>
                              <wps:spPr>
                                <a:xfrm>
                                  <a:off x="722194" y="223119"/>
                                  <a:ext cx="0" cy="81058"/>
                                </a:xfrm>
                                <a:custGeom>
                                  <a:avLst/>
                                  <a:gdLst/>
                                  <a:ahLst/>
                                  <a:cxnLst/>
                                  <a:rect l="0" t="0" r="0" b="0"/>
                                  <a:pathLst>
                                    <a:path h="81058">
                                      <a:moveTo>
                                        <a:pt x="0" y="0"/>
                                      </a:moveTo>
                                      <a:lnTo>
                                        <a:pt x="0" y="81058"/>
                                      </a:lnTo>
                                    </a:path>
                                  </a:pathLst>
                                </a:custGeom>
                                <a:ln w="8356"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76288" style="width:68.6794pt;height:23.9509pt;position:absolute;mso-position-horizontal-relative:text;mso-position-horizontal:absolute;margin-left:136.243pt;mso-position-vertical-relative:text;margin-top:40.7139pt;" coordsize="8722,3041">
                      <v:rect id="Rectangle 19201" style="position:absolute;width:1302;height:1617;left:0;top:103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H</w:t>
                              </w:r>
                            </w:p>
                          </w:txbxContent>
                        </v:textbox>
                      </v:rect>
                      <v:rect id="Rectangle 19202" style="position:absolute;width:1203;height:1617;left:2263;top:103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w:t>
                              </w:r>
                            </w:p>
                          </w:txbxContent>
                        </v:textbox>
                      </v:rect>
                      <v:rect id="Rectangle 19203" style="position:absolute;width:1203;height:1617;left:4518;top:103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w:t>
                              </w:r>
                            </w:p>
                          </w:txbxContent>
                        </v:textbox>
                      </v:rect>
                      <v:rect id="Rectangle 19206" style="position:absolute;width:1203;height:1617;left:6781;top:103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w:t>
                              </w:r>
                            </w:p>
                          </w:txbxContent>
                        </v:textbox>
                      </v:rect>
                      <v:shape id="Shape 19213" style="position:absolute;width:906;height:0;left:1118;top:1562;" coordsize="90698,0" path="m0,0l90698,0">
                        <v:stroke weight="0.657991pt" endcap="square" joinstyle="miter" miterlimit="10" on="true" color="#1a1915"/>
                        <v:fill on="false" color="#000000" opacity="0"/>
                      </v:shape>
                      <v:shape id="Shape 19214" style="position:absolute;width:983;height:0;left:3297;top:1562;" coordsize="98327,0" path="m0,0l98327,0">
                        <v:stroke weight="0.657991pt" endcap="square" joinstyle="miter" miterlimit="10" on="true" color="#1a1915"/>
                        <v:fill on="false" color="#000000" opacity="0"/>
                      </v:shape>
                      <v:shape id="Shape 19215" style="position:absolute;width:0;height:810;left:2703;top:0;" coordsize="0,81058" path="m0,81058l0,0">
                        <v:stroke weight="0.657991pt" endcap="square" joinstyle="miter" miterlimit="10" on="true" color="#1a1915"/>
                        <v:fill on="false" color="#000000" opacity="0"/>
                      </v:shape>
                      <v:shape id="Shape 19216" style="position:absolute;width:0;height:810;left:2703;top:2231;" coordsize="0,81058" path="m0,0l0,81058">
                        <v:stroke weight="0.657991pt" endcap="square" joinstyle="miter" miterlimit="10" on="true" color="#1a1915"/>
                        <v:fill on="false" color="#000000" opacity="0"/>
                      </v:shape>
                      <v:shape id="Shape 19217" style="position:absolute;width:991;height:0;left:5552;top:1562;" coordsize="99175,0" path="m0,0l99175,0">
                        <v:stroke weight="0.657991pt" endcap="square" joinstyle="miter" miterlimit="10" on="true" color="#1a1915"/>
                        <v:fill on="false" color="#000000" opacity="0"/>
                      </v:shape>
                      <v:shape id="Shape 19218" style="position:absolute;width:0;height:810;left:4958;top:2231;" coordsize="0,81058" path="m0,0l0,81058">
                        <v:stroke weight="0.657991pt" endcap="square" joinstyle="miter" miterlimit="10" on="true" color="#1a1915"/>
                        <v:fill on="false" color="#000000" opacity="0"/>
                      </v:shape>
                      <v:shape id="Shape 19219" style="position:absolute;width:0;height:810;left:4958;top:0;" coordsize="0,81058" path="m0,81058l0,0">
                        <v:stroke weight="0.657991pt" endcap="square" joinstyle="miter" miterlimit="10" on="true" color="#1a1915"/>
                        <v:fill on="false" color="#000000" opacity="0"/>
                      </v:shape>
                      <v:shape id="Shape 19220" style="position:absolute;width:906;height:0;left:7815;top:1562;" coordsize="90698,0" path="m0,0l90698,0">
                        <v:stroke weight="0.657991pt" endcap="square" joinstyle="miter" miterlimit="10" on="true" color="#1a1915"/>
                        <v:fill on="false" color="#000000" opacity="0"/>
                      </v:shape>
                      <v:shape id="Shape 19221" style="position:absolute;width:0;height:810;left:7221;top:0;" coordsize="0,81058" path="m0,81058l0,0">
                        <v:stroke weight="0.657991pt" endcap="square" joinstyle="miter" miterlimit="10" on="true" color="#1a1915"/>
                        <v:fill on="false" color="#000000" opacity="0"/>
                      </v:shape>
                      <v:shape id="Shape 19222" style="position:absolute;width:0;height:810;left:7221;top:2231;" coordsize="0,81058" path="m0,0l0,81058">
                        <v:stroke weight="0.657991pt" endcap="square" joinstyle="miter" miterlimit="10" on="true" color="#1a1915"/>
                        <v:fill on="false" color="#000000" opacity="0"/>
                      </v:shape>
                      <w10:wrap type="square"/>
                    </v:group>
                  </w:pict>
                </mc:Fallback>
              </mc:AlternateContent>
            </w:r>
            <w:r>
              <w:rPr>
                <w:color w:val="1A1915"/>
                <w:sz w:val="20"/>
              </w:rPr>
              <w:t>H H H</w:t>
            </w:r>
          </w:p>
          <w:p w14:paraId="47FF9D8F" w14:textId="77777777" w:rsidR="002B7B5A" w:rsidRDefault="00000000">
            <w:pPr>
              <w:spacing w:after="76" w:line="259" w:lineRule="auto"/>
              <w:ind w:left="381" w:firstLine="0"/>
              <w:jc w:val="left"/>
            </w:pPr>
            <w:r>
              <w:rPr>
                <w:color w:val="1A1915"/>
                <w:sz w:val="20"/>
              </w:rPr>
              <w:t>H C C C H</w:t>
            </w:r>
          </w:p>
          <w:p w14:paraId="344C57E8" w14:textId="77777777" w:rsidR="002B7B5A" w:rsidRDefault="00000000">
            <w:pPr>
              <w:spacing w:after="94" w:line="259" w:lineRule="auto"/>
              <w:ind w:left="547" w:firstLine="0"/>
              <w:jc w:val="left"/>
            </w:pPr>
            <w:r>
              <w:rPr>
                <w:color w:val="1A1915"/>
                <w:sz w:val="21"/>
              </w:rPr>
              <w:t>H H H</w:t>
            </w:r>
          </w:p>
          <w:p w14:paraId="6FD53AC4" w14:textId="77777777" w:rsidR="002B7B5A" w:rsidRDefault="00000000">
            <w:pPr>
              <w:spacing w:after="130" w:line="259" w:lineRule="auto"/>
              <w:ind w:left="2725" w:right="231" w:firstLine="0"/>
              <w:jc w:val="right"/>
            </w:pPr>
            <w:r>
              <w:rPr>
                <w:color w:val="1A1915"/>
                <w:sz w:val="21"/>
              </w:rPr>
              <w:t>H</w:t>
            </w:r>
          </w:p>
          <w:p w14:paraId="623C6916" w14:textId="77777777" w:rsidR="002B7B5A" w:rsidRDefault="00000000">
            <w:pPr>
              <w:tabs>
                <w:tab w:val="center" w:pos="1125"/>
                <w:tab w:val="center" w:pos="2278"/>
                <w:tab w:val="center" w:pos="3158"/>
                <w:tab w:val="center" w:pos="3698"/>
              </w:tabs>
              <w:spacing w:after="0" w:line="259" w:lineRule="auto"/>
              <w:ind w:left="0" w:firstLine="0"/>
              <w:jc w:val="left"/>
            </w:pPr>
            <w:r>
              <w:rPr>
                <w:sz w:val="24"/>
              </w:rPr>
              <w:lastRenderedPageBreak/>
              <w:t xml:space="preserve">A. </w:t>
            </w:r>
            <w:r>
              <w:rPr>
                <w:sz w:val="24"/>
              </w:rPr>
              <w:tab/>
            </w:r>
            <w:r>
              <w:rPr>
                <w:color w:val="1A1915"/>
                <w:sz w:val="31"/>
                <w:vertAlign w:val="superscript"/>
              </w:rPr>
              <w:t>H</w:t>
            </w:r>
            <w:r>
              <w:rPr>
                <w:color w:val="1A1915"/>
                <w:sz w:val="31"/>
                <w:vertAlign w:val="superscript"/>
              </w:rPr>
              <w:tab/>
            </w:r>
            <w:r>
              <w:rPr>
                <w:sz w:val="24"/>
              </w:rPr>
              <w:t xml:space="preserve">           B. </w:t>
            </w:r>
            <w:r>
              <w:rPr>
                <w:sz w:val="24"/>
              </w:rPr>
              <w:tab/>
            </w:r>
            <w:r>
              <w:rPr>
                <w:color w:val="1A1915"/>
                <w:sz w:val="32"/>
                <w:vertAlign w:val="superscript"/>
              </w:rPr>
              <w:t>H</w:t>
            </w:r>
            <w:r>
              <w:rPr>
                <w:color w:val="1A1915"/>
                <w:sz w:val="32"/>
                <w:vertAlign w:val="superscript"/>
              </w:rPr>
              <w:tab/>
              <w:t>Br H</w:t>
            </w:r>
          </w:p>
        </w:tc>
        <w:tc>
          <w:tcPr>
            <w:tcW w:w="1625" w:type="dxa"/>
            <w:gridSpan w:val="3"/>
            <w:tcBorders>
              <w:top w:val="single" w:sz="4" w:space="0" w:color="3E3672"/>
              <w:left w:val="single" w:sz="4" w:space="0" w:color="3E3672"/>
              <w:bottom w:val="single" w:sz="4" w:space="0" w:color="3E3672"/>
              <w:right w:val="nil"/>
            </w:tcBorders>
            <w:vAlign w:val="center"/>
          </w:tcPr>
          <w:p w14:paraId="429862CF" w14:textId="77777777" w:rsidR="002B7B5A" w:rsidRDefault="00000000">
            <w:pPr>
              <w:spacing w:after="1660" w:line="259" w:lineRule="auto"/>
              <w:ind w:left="108" w:firstLine="0"/>
              <w:jc w:val="left"/>
            </w:pPr>
            <w:r>
              <w:rPr>
                <w:sz w:val="24"/>
              </w:rPr>
              <w:lastRenderedPageBreak/>
              <w:t>Câu 1. B.</w:t>
            </w:r>
          </w:p>
          <w:p w14:paraId="6B1375AA" w14:textId="77777777" w:rsidR="002B7B5A" w:rsidRDefault="00000000">
            <w:pPr>
              <w:spacing w:after="1830" w:line="259" w:lineRule="auto"/>
              <w:ind w:left="108" w:firstLine="0"/>
              <w:jc w:val="left"/>
            </w:pPr>
            <w:r>
              <w:rPr>
                <w:sz w:val="24"/>
              </w:rPr>
              <w:t>Câu 2. D.</w:t>
            </w:r>
          </w:p>
          <w:p w14:paraId="6495EC1F" w14:textId="77777777" w:rsidR="002B7B5A" w:rsidRDefault="00000000">
            <w:pPr>
              <w:spacing w:after="907" w:line="259" w:lineRule="auto"/>
              <w:ind w:left="108" w:firstLine="0"/>
              <w:jc w:val="left"/>
            </w:pPr>
            <w:r>
              <w:rPr>
                <w:sz w:val="24"/>
              </w:rPr>
              <w:t>Câu 3. A.</w:t>
            </w:r>
          </w:p>
          <w:p w14:paraId="66905AB8" w14:textId="77777777" w:rsidR="002B7B5A" w:rsidRDefault="00000000">
            <w:pPr>
              <w:spacing w:after="0" w:line="259" w:lineRule="auto"/>
              <w:ind w:left="108" w:firstLine="0"/>
              <w:jc w:val="left"/>
            </w:pPr>
            <w:r>
              <w:rPr>
                <w:sz w:val="24"/>
              </w:rPr>
              <w:t>Câu 4. C.</w:t>
            </w:r>
          </w:p>
        </w:tc>
        <w:tc>
          <w:tcPr>
            <w:tcW w:w="2622" w:type="dxa"/>
            <w:gridSpan w:val="2"/>
            <w:tcBorders>
              <w:top w:val="single" w:sz="4" w:space="0" w:color="3E3672"/>
              <w:left w:val="nil"/>
              <w:bottom w:val="single" w:sz="4" w:space="0" w:color="3E3672"/>
              <w:right w:val="single" w:sz="4" w:space="0" w:color="3E3672"/>
            </w:tcBorders>
          </w:tcPr>
          <w:p w14:paraId="4AF52F8B" w14:textId="77777777" w:rsidR="002B7B5A" w:rsidRDefault="002B7B5A">
            <w:pPr>
              <w:spacing w:after="160" w:line="259" w:lineRule="auto"/>
              <w:ind w:left="0" w:firstLine="0"/>
              <w:jc w:val="left"/>
            </w:pPr>
          </w:p>
        </w:tc>
      </w:tr>
      <w:tr w:rsidR="002B7B5A" w14:paraId="6A6C3BD4" w14:textId="77777777">
        <w:tblPrEx>
          <w:tblCellMar>
            <w:top w:w="102" w:type="dxa"/>
            <w:bottom w:w="55" w:type="dxa"/>
            <w:right w:w="0" w:type="dxa"/>
          </w:tblCellMar>
        </w:tblPrEx>
        <w:trPr>
          <w:trHeight w:val="1750"/>
        </w:trPr>
        <w:tc>
          <w:tcPr>
            <w:tcW w:w="2297" w:type="dxa"/>
            <w:vMerge w:val="restart"/>
            <w:tcBorders>
              <w:top w:val="single" w:sz="4" w:space="0" w:color="3E3672"/>
              <w:left w:val="single" w:sz="4" w:space="0" w:color="3E3672"/>
              <w:bottom w:val="single" w:sz="4" w:space="0" w:color="3E3672"/>
              <w:right w:val="nil"/>
            </w:tcBorders>
          </w:tcPr>
          <w:p w14:paraId="6364E8AC" w14:textId="77777777" w:rsidR="002B7B5A" w:rsidRDefault="00000000">
            <w:pPr>
              <w:spacing w:after="296" w:line="259" w:lineRule="auto"/>
              <w:ind w:left="108" w:firstLine="0"/>
              <w:jc w:val="left"/>
            </w:pPr>
            <w:r>
              <w:rPr>
                <w:sz w:val="24"/>
              </w:rPr>
              <w:lastRenderedPageBreak/>
              <w:t>C.</w:t>
            </w:r>
            <w:r>
              <w:rPr>
                <w:noProof/>
              </w:rPr>
              <w:drawing>
                <wp:inline distT="0" distB="0" distL="0" distR="0" wp14:anchorId="2841BD7A" wp14:editId="7D0EBDF8">
                  <wp:extent cx="1240790" cy="747395"/>
                  <wp:effectExtent l="0" t="0" r="0" b="0"/>
                  <wp:docPr id="19251" name="Picture 19251"/>
                  <wp:cNvGraphicFramePr/>
                  <a:graphic xmlns:a="http://schemas.openxmlformats.org/drawingml/2006/main">
                    <a:graphicData uri="http://schemas.openxmlformats.org/drawingml/2006/picture">
                      <pic:pic xmlns:pic="http://schemas.openxmlformats.org/drawingml/2006/picture">
                        <pic:nvPicPr>
                          <pic:cNvPr id="19251" name="Picture 19251"/>
                          <pic:cNvPicPr/>
                        </pic:nvPicPr>
                        <pic:blipFill>
                          <a:blip r:embed="rId165"/>
                          <a:stretch>
                            <a:fillRect/>
                          </a:stretch>
                        </pic:blipFill>
                        <pic:spPr>
                          <a:xfrm>
                            <a:off x="0" y="0"/>
                            <a:ext cx="1240790" cy="747395"/>
                          </a:xfrm>
                          <a:prstGeom prst="rect">
                            <a:avLst/>
                          </a:prstGeom>
                        </pic:spPr>
                      </pic:pic>
                    </a:graphicData>
                  </a:graphic>
                </wp:inline>
              </w:drawing>
            </w:r>
          </w:p>
          <w:p w14:paraId="313F0AA4" w14:textId="77777777" w:rsidR="002B7B5A" w:rsidRDefault="00000000">
            <w:pPr>
              <w:spacing w:after="37" w:line="259" w:lineRule="auto"/>
              <w:ind w:left="108" w:right="-1156" w:firstLine="0"/>
              <w:jc w:val="left"/>
            </w:pPr>
            <w:r>
              <w:rPr>
                <w:sz w:val="24"/>
              </w:rPr>
              <w:t>diễn chất khác với các chất còn lại?</w:t>
            </w:r>
          </w:p>
          <w:p w14:paraId="5A880E97" w14:textId="77777777" w:rsidR="002B7B5A" w:rsidRDefault="00000000">
            <w:pPr>
              <w:spacing w:after="159" w:line="259" w:lineRule="auto"/>
              <w:ind w:left="421" w:firstLine="0"/>
              <w:jc w:val="center"/>
            </w:pPr>
            <w:r>
              <w:rPr>
                <w:color w:val="1A1915"/>
                <w:sz w:val="21"/>
              </w:rPr>
              <w:t>H H</w:t>
            </w:r>
          </w:p>
          <w:p w14:paraId="30A4AEF7" w14:textId="77777777" w:rsidR="002B7B5A" w:rsidRDefault="00000000">
            <w:pPr>
              <w:tabs>
                <w:tab w:val="center" w:pos="1505"/>
                <w:tab w:val="center" w:pos="1944"/>
              </w:tabs>
              <w:spacing w:after="7" w:line="259" w:lineRule="auto"/>
              <w:ind w:left="0" w:firstLine="0"/>
              <w:jc w:val="left"/>
            </w:pPr>
            <w:r>
              <w:rPr>
                <w:color w:val="1A1915"/>
                <w:sz w:val="21"/>
              </w:rPr>
              <w:t>a) H O C C H</w:t>
            </w:r>
            <w:r>
              <w:rPr>
                <w:rFonts w:ascii="Segoe UI Symbol" w:eastAsia="Segoe UI Symbol" w:hAnsi="Segoe UI Symbol" w:cs="Segoe UI Symbol"/>
                <w:color w:val="1A1915"/>
                <w:sz w:val="21"/>
              </w:rPr>
              <w:t>− − − −</w:t>
            </w:r>
            <w:r>
              <w:rPr>
                <w:color w:val="1A1915"/>
                <w:sz w:val="21"/>
                <w:vertAlign w:val="superscript"/>
              </w:rPr>
              <w:t>|</w:t>
            </w:r>
            <w:r>
              <w:rPr>
                <w:color w:val="1A1915"/>
                <w:sz w:val="21"/>
                <w:vertAlign w:val="superscript"/>
              </w:rPr>
              <w:tab/>
              <w:t>|</w:t>
            </w:r>
            <w:r>
              <w:rPr>
                <w:color w:val="1A1915"/>
                <w:sz w:val="21"/>
                <w:vertAlign w:val="superscript"/>
              </w:rPr>
              <w:tab/>
            </w:r>
            <w:r>
              <w:rPr>
                <w:sz w:val="24"/>
              </w:rPr>
              <w:t xml:space="preserve"> </w:t>
            </w:r>
          </w:p>
          <w:p w14:paraId="38D91A17" w14:textId="77777777" w:rsidR="002B7B5A" w:rsidRDefault="00000000">
            <w:pPr>
              <w:tabs>
                <w:tab w:val="center" w:pos="1181"/>
                <w:tab w:val="center" w:pos="1505"/>
              </w:tabs>
              <w:spacing w:after="31" w:line="259" w:lineRule="auto"/>
              <w:ind w:left="0" w:firstLine="0"/>
              <w:jc w:val="left"/>
            </w:pPr>
            <w:r>
              <w:rPr>
                <w:rFonts w:ascii="Calibri" w:eastAsia="Calibri" w:hAnsi="Calibri" w:cs="Calibri"/>
                <w:color w:val="000000"/>
                <w:sz w:val="22"/>
              </w:rPr>
              <w:tab/>
            </w:r>
            <w:r>
              <w:rPr>
                <w:color w:val="1A1915"/>
                <w:sz w:val="15"/>
              </w:rPr>
              <w:t>|</w:t>
            </w:r>
            <w:r>
              <w:rPr>
                <w:color w:val="1A1915"/>
                <w:sz w:val="15"/>
              </w:rPr>
              <w:tab/>
              <w:t>|</w:t>
            </w:r>
          </w:p>
          <w:p w14:paraId="7BCAAE75" w14:textId="77777777" w:rsidR="002B7B5A" w:rsidRDefault="00000000">
            <w:pPr>
              <w:spacing w:after="221" w:line="259" w:lineRule="auto"/>
              <w:ind w:left="421" w:firstLine="0"/>
              <w:jc w:val="center"/>
            </w:pPr>
            <w:r>
              <w:rPr>
                <w:color w:val="1A1915"/>
                <w:sz w:val="21"/>
              </w:rPr>
              <w:t>H H</w:t>
            </w:r>
          </w:p>
          <w:p w14:paraId="2993B0FF" w14:textId="77777777" w:rsidR="002B7B5A" w:rsidRDefault="00000000">
            <w:pPr>
              <w:spacing w:after="156" w:line="259" w:lineRule="auto"/>
              <w:ind w:left="735" w:firstLine="0"/>
              <w:jc w:val="left"/>
            </w:pPr>
            <w:r>
              <w:rPr>
                <w:color w:val="1A1915"/>
                <w:sz w:val="21"/>
              </w:rPr>
              <w:t>H H</w:t>
            </w:r>
          </w:p>
          <w:p w14:paraId="21F9EF18" w14:textId="77777777" w:rsidR="002B7B5A" w:rsidRDefault="00000000">
            <w:pPr>
              <w:tabs>
                <w:tab w:val="center" w:pos="1147"/>
                <w:tab w:val="center" w:pos="1584"/>
              </w:tabs>
              <w:spacing w:after="9" w:line="259" w:lineRule="auto"/>
              <w:ind w:left="0" w:firstLine="0"/>
              <w:jc w:val="left"/>
            </w:pPr>
            <w:r>
              <w:rPr>
                <w:color w:val="1A1915"/>
                <w:sz w:val="21"/>
              </w:rPr>
              <w:t>c) H C C H</w:t>
            </w:r>
            <w:r>
              <w:rPr>
                <w:rFonts w:ascii="Segoe UI Symbol" w:eastAsia="Segoe UI Symbol" w:hAnsi="Segoe UI Symbol" w:cs="Segoe UI Symbol"/>
                <w:color w:val="1A1915"/>
                <w:sz w:val="21"/>
              </w:rPr>
              <w:t>− − −</w:t>
            </w:r>
            <w:r>
              <w:rPr>
                <w:color w:val="1A1915"/>
                <w:sz w:val="21"/>
                <w:vertAlign w:val="superscript"/>
              </w:rPr>
              <w:t>|</w:t>
            </w:r>
            <w:r>
              <w:rPr>
                <w:color w:val="1A1915"/>
                <w:sz w:val="21"/>
                <w:vertAlign w:val="superscript"/>
              </w:rPr>
              <w:tab/>
              <w:t>|</w:t>
            </w:r>
            <w:r>
              <w:rPr>
                <w:color w:val="1A1915"/>
                <w:sz w:val="21"/>
                <w:vertAlign w:val="superscript"/>
              </w:rPr>
              <w:tab/>
            </w:r>
            <w:r>
              <w:rPr>
                <w:sz w:val="24"/>
              </w:rPr>
              <w:t xml:space="preserve"> </w:t>
            </w:r>
          </w:p>
          <w:p w14:paraId="0C563800" w14:textId="77777777" w:rsidR="002B7B5A" w:rsidRDefault="00000000">
            <w:pPr>
              <w:tabs>
                <w:tab w:val="center" w:pos="796"/>
                <w:tab w:val="center" w:pos="1147"/>
              </w:tabs>
              <w:spacing w:after="31" w:line="259" w:lineRule="auto"/>
              <w:ind w:left="0" w:firstLine="0"/>
              <w:jc w:val="left"/>
            </w:pPr>
            <w:r>
              <w:rPr>
                <w:rFonts w:ascii="Calibri" w:eastAsia="Calibri" w:hAnsi="Calibri" w:cs="Calibri"/>
                <w:color w:val="000000"/>
                <w:sz w:val="22"/>
              </w:rPr>
              <w:tab/>
            </w:r>
            <w:r>
              <w:rPr>
                <w:color w:val="1A1915"/>
                <w:sz w:val="15"/>
              </w:rPr>
              <w:t>|</w:t>
            </w:r>
            <w:r>
              <w:rPr>
                <w:color w:val="1A1915"/>
                <w:sz w:val="15"/>
              </w:rPr>
              <w:tab/>
              <w:t>|</w:t>
            </w:r>
          </w:p>
          <w:p w14:paraId="62AF0807" w14:textId="77777777" w:rsidR="002B7B5A" w:rsidRDefault="00000000">
            <w:pPr>
              <w:spacing w:after="212" w:line="259" w:lineRule="auto"/>
              <w:ind w:left="384" w:firstLine="0"/>
              <w:jc w:val="left"/>
            </w:pPr>
            <w:r>
              <w:rPr>
                <w:color w:val="1A1915"/>
                <w:sz w:val="21"/>
              </w:rPr>
              <w:t>H O H</w:t>
            </w:r>
            <w:r>
              <w:rPr>
                <w:rFonts w:ascii="Segoe UI Symbol" w:eastAsia="Segoe UI Symbol" w:hAnsi="Segoe UI Symbol" w:cs="Segoe UI Symbol"/>
                <w:color w:val="1A1915"/>
                <w:sz w:val="21"/>
              </w:rPr>
              <w:t>−</w:t>
            </w:r>
          </w:p>
          <w:p w14:paraId="6FD3DEF0" w14:textId="77777777" w:rsidR="002B7B5A" w:rsidRDefault="00000000">
            <w:pPr>
              <w:numPr>
                <w:ilvl w:val="0"/>
                <w:numId w:val="596"/>
              </w:numPr>
              <w:spacing w:after="26" w:line="259" w:lineRule="auto"/>
              <w:ind w:right="-1326" w:firstLine="0"/>
              <w:jc w:val="left"/>
            </w:pPr>
            <w:r>
              <w:rPr>
                <w:sz w:val="24"/>
              </w:rPr>
              <w:t xml:space="preserve">HS tiếp nhận nhiệm </w:t>
            </w:r>
          </w:p>
          <w:p w14:paraId="2E1C9AB2" w14:textId="77777777" w:rsidR="002B7B5A" w:rsidRDefault="00000000">
            <w:pPr>
              <w:spacing w:after="0" w:line="282" w:lineRule="auto"/>
              <w:ind w:left="0" w:right="-1298" w:firstLine="0"/>
              <w:jc w:val="right"/>
            </w:pPr>
            <w:r>
              <w:rPr>
                <w:b/>
                <w:i/>
                <w:sz w:val="24"/>
              </w:rPr>
              <w:t xml:space="preserve">Bước 2: Thực hiện nhiệm vụ học tập </w:t>
            </w:r>
            <w:r>
              <w:rPr>
                <w:sz w:val="24"/>
              </w:rPr>
              <w:t>HS làm việc cá nhân thực hiện:</w:t>
            </w:r>
          </w:p>
          <w:p w14:paraId="1A675BBC" w14:textId="77777777" w:rsidR="002B7B5A" w:rsidRDefault="00000000">
            <w:pPr>
              <w:spacing w:after="26" w:line="259" w:lineRule="auto"/>
              <w:ind w:left="108" w:firstLine="0"/>
              <w:jc w:val="left"/>
            </w:pPr>
            <w:r>
              <w:rPr>
                <w:sz w:val="24"/>
              </w:rPr>
              <w:t>+ Lựa chọn ngôi sao.</w:t>
            </w:r>
          </w:p>
          <w:p w14:paraId="0A36F033" w14:textId="77777777" w:rsidR="002B7B5A" w:rsidRDefault="00000000">
            <w:pPr>
              <w:spacing w:after="26" w:line="259" w:lineRule="auto"/>
              <w:ind w:left="108" w:right="-545" w:firstLine="0"/>
              <w:jc w:val="left"/>
            </w:pPr>
            <w:r>
              <w:rPr>
                <w:sz w:val="24"/>
              </w:rPr>
              <w:t>+ Suy nghĩ và trả lời câu hỏi.</w:t>
            </w:r>
          </w:p>
          <w:p w14:paraId="78A99124" w14:textId="77777777" w:rsidR="002B7B5A" w:rsidRDefault="00000000">
            <w:pPr>
              <w:spacing w:after="270" w:line="282" w:lineRule="auto"/>
              <w:ind w:left="0" w:right="-1436" w:firstLine="0"/>
              <w:jc w:val="right"/>
            </w:pPr>
            <w:r>
              <w:rPr>
                <w:b/>
                <w:i/>
                <w:sz w:val="24"/>
              </w:rPr>
              <w:t xml:space="preserve">Bước 3: Báo cáo kết quả và thảo luận </w:t>
            </w:r>
            <w:r>
              <w:rPr>
                <w:sz w:val="24"/>
              </w:rPr>
              <w:t>– GV gọi 5 HS trình bày câu trả lời.</w:t>
            </w:r>
          </w:p>
          <w:p w14:paraId="1C321043" w14:textId="77777777" w:rsidR="002B7B5A" w:rsidRDefault="00000000">
            <w:pPr>
              <w:spacing w:after="0" w:line="282" w:lineRule="auto"/>
              <w:ind w:left="108" w:right="-2183" w:firstLine="0"/>
            </w:pPr>
            <w:r>
              <w:rPr>
                <w:sz w:val="24"/>
              </w:rPr>
              <w:t xml:space="preserve">trả lời của bạn, yêu cầu giải thích (nếu có). </w:t>
            </w:r>
            <w:r>
              <w:rPr>
                <w:b/>
                <w:i/>
                <w:sz w:val="24"/>
              </w:rPr>
              <w:t>Bước 4: Đánh giá kết quả thực hiện nhiệm vụ</w:t>
            </w:r>
          </w:p>
          <w:p w14:paraId="47A68952" w14:textId="77777777" w:rsidR="002B7B5A" w:rsidRDefault="00000000">
            <w:pPr>
              <w:numPr>
                <w:ilvl w:val="0"/>
                <w:numId w:val="596"/>
              </w:numPr>
              <w:spacing w:after="26" w:line="259" w:lineRule="auto"/>
              <w:ind w:right="-1326" w:firstLine="0"/>
              <w:jc w:val="left"/>
            </w:pPr>
            <w:r>
              <w:rPr>
                <w:sz w:val="24"/>
              </w:rPr>
              <w:t>HS theo dõi đáp án trên màn hình.</w:t>
            </w:r>
          </w:p>
          <w:p w14:paraId="5AEEE45B" w14:textId="77777777" w:rsidR="002B7B5A" w:rsidRDefault="00000000">
            <w:pPr>
              <w:numPr>
                <w:ilvl w:val="0"/>
                <w:numId w:val="596"/>
              </w:numPr>
              <w:spacing w:after="0" w:line="259" w:lineRule="auto"/>
              <w:ind w:right="-1326" w:firstLine="0"/>
              <w:jc w:val="left"/>
            </w:pPr>
            <w:r>
              <w:rPr>
                <w:sz w:val="24"/>
              </w:rPr>
              <w:t>GV nhận xét chung và chốt đáp án. – GV yêu cầu cá nhân HS làm bài tập sau: cấu tạo dạng thu gọn của các chất hữu cơ.</w:t>
            </w:r>
          </w:p>
        </w:tc>
        <w:tc>
          <w:tcPr>
            <w:tcW w:w="2290" w:type="dxa"/>
            <w:vMerge w:val="restart"/>
            <w:tcBorders>
              <w:top w:val="single" w:sz="4" w:space="0" w:color="3E3672"/>
              <w:left w:val="nil"/>
              <w:bottom w:val="single" w:sz="4" w:space="0" w:color="3E3672"/>
              <w:right w:val="single" w:sz="4" w:space="0" w:color="3E3672"/>
            </w:tcBorders>
          </w:tcPr>
          <w:p w14:paraId="19BB6189" w14:textId="77777777" w:rsidR="002B7B5A" w:rsidRDefault="00000000">
            <w:pPr>
              <w:tabs>
                <w:tab w:val="center" w:pos="1095"/>
                <w:tab w:val="center" w:pos="1475"/>
              </w:tabs>
              <w:spacing w:after="26" w:line="259" w:lineRule="auto"/>
              <w:ind w:left="0" w:firstLine="0"/>
              <w:jc w:val="left"/>
            </w:pPr>
            <w:r>
              <w:rPr>
                <w:rFonts w:ascii="Calibri" w:eastAsia="Calibri" w:hAnsi="Calibri" w:cs="Calibri"/>
                <w:color w:val="000000"/>
                <w:sz w:val="22"/>
              </w:rPr>
              <w:tab/>
            </w:r>
            <w:r>
              <w:rPr>
                <w:rFonts w:ascii="Calibri" w:eastAsia="Calibri" w:hAnsi="Calibri" w:cs="Calibri"/>
                <w:noProof/>
                <w:color w:val="000000"/>
                <w:sz w:val="22"/>
              </w:rPr>
              <mc:AlternateContent>
                <mc:Choice Requires="wpg">
                  <w:drawing>
                    <wp:inline distT="0" distB="0" distL="0" distR="0" wp14:anchorId="399ACC54" wp14:editId="029D8876">
                      <wp:extent cx="1070082" cy="324988"/>
                      <wp:effectExtent l="0" t="0" r="0" b="0"/>
                      <wp:docPr id="479593" name="Group 479593"/>
                      <wp:cNvGraphicFramePr/>
                      <a:graphic xmlns:a="http://schemas.openxmlformats.org/drawingml/2006/main">
                        <a:graphicData uri="http://schemas.microsoft.com/office/word/2010/wordprocessingGroup">
                          <wpg:wgp>
                            <wpg:cNvGrpSpPr/>
                            <wpg:grpSpPr>
                              <a:xfrm>
                                <a:off x="0" y="0"/>
                                <a:ext cx="1070082" cy="324988"/>
                                <a:chOff x="0" y="0"/>
                                <a:chExt cx="1070082" cy="324988"/>
                              </a:xfrm>
                            </wpg:grpSpPr>
                            <wps:wsp>
                              <wps:cNvPr id="19253" name="Rectangle 19253"/>
                              <wps:cNvSpPr/>
                              <wps:spPr>
                                <a:xfrm>
                                  <a:off x="0" y="110764"/>
                                  <a:ext cx="139009" cy="172832"/>
                                </a:xfrm>
                                <a:prstGeom prst="rect">
                                  <a:avLst/>
                                </a:prstGeom>
                                <a:ln>
                                  <a:noFill/>
                                </a:ln>
                              </wps:spPr>
                              <wps:txbx>
                                <w:txbxContent>
                                  <w:p w14:paraId="0D154597" w14:textId="77777777" w:rsidR="002B7B5A" w:rsidRDefault="00000000">
                                    <w:pPr>
                                      <w:spacing w:after="160" w:line="259" w:lineRule="auto"/>
                                      <w:ind w:left="0" w:firstLine="0"/>
                                      <w:jc w:val="left"/>
                                    </w:pPr>
                                    <w:r>
                                      <w:rPr>
                                        <w:color w:val="1A1915"/>
                                        <w:sz w:val="22"/>
                                      </w:rPr>
                                      <w:t>H</w:t>
                                    </w:r>
                                  </w:p>
                                </w:txbxContent>
                              </wps:txbx>
                              <wps:bodyPr horzOverflow="overflow" vert="horz" lIns="0" tIns="0" rIns="0" bIns="0" rtlCol="0">
                                <a:noAutofit/>
                              </wps:bodyPr>
                            </wps:wsp>
                            <wps:wsp>
                              <wps:cNvPr id="19254" name="Rectangle 19254"/>
                              <wps:cNvSpPr/>
                              <wps:spPr>
                                <a:xfrm>
                                  <a:off x="241608" y="110764"/>
                                  <a:ext cx="128420" cy="172832"/>
                                </a:xfrm>
                                <a:prstGeom prst="rect">
                                  <a:avLst/>
                                </a:prstGeom>
                                <a:ln>
                                  <a:noFill/>
                                </a:ln>
                              </wps:spPr>
                              <wps:txbx>
                                <w:txbxContent>
                                  <w:p w14:paraId="29D1C224" w14:textId="77777777" w:rsidR="002B7B5A" w:rsidRDefault="00000000">
                                    <w:pPr>
                                      <w:spacing w:after="160" w:line="259" w:lineRule="auto"/>
                                      <w:ind w:left="0" w:firstLine="0"/>
                                      <w:jc w:val="left"/>
                                    </w:pPr>
                                    <w:r>
                                      <w:rPr>
                                        <w:color w:val="1A1915"/>
                                        <w:sz w:val="22"/>
                                      </w:rPr>
                                      <w:t>C</w:t>
                                    </w:r>
                                  </w:p>
                                </w:txbxContent>
                              </wps:txbx>
                              <wps:bodyPr horzOverflow="overflow" vert="horz" lIns="0" tIns="0" rIns="0" bIns="0" rtlCol="0">
                                <a:noAutofit/>
                              </wps:bodyPr>
                            </wps:wsp>
                            <wps:wsp>
                              <wps:cNvPr id="19255" name="Rectangle 19255"/>
                              <wps:cNvSpPr/>
                              <wps:spPr>
                                <a:xfrm>
                                  <a:off x="482348" y="110764"/>
                                  <a:ext cx="128420" cy="172832"/>
                                </a:xfrm>
                                <a:prstGeom prst="rect">
                                  <a:avLst/>
                                </a:prstGeom>
                                <a:ln>
                                  <a:noFill/>
                                </a:ln>
                              </wps:spPr>
                              <wps:txbx>
                                <w:txbxContent>
                                  <w:p w14:paraId="10F95A35" w14:textId="77777777" w:rsidR="002B7B5A" w:rsidRDefault="00000000">
                                    <w:pPr>
                                      <w:spacing w:after="160" w:line="259" w:lineRule="auto"/>
                                      <w:ind w:left="0" w:firstLine="0"/>
                                      <w:jc w:val="left"/>
                                    </w:pPr>
                                    <w:r>
                                      <w:rPr>
                                        <w:color w:val="1A1915"/>
                                        <w:sz w:val="22"/>
                                      </w:rPr>
                                      <w:t>C</w:t>
                                    </w:r>
                                  </w:p>
                                </w:txbxContent>
                              </wps:txbx>
                              <wps:bodyPr horzOverflow="overflow" vert="horz" lIns="0" tIns="0" rIns="0" bIns="0" rtlCol="0">
                                <a:noAutofit/>
                              </wps:bodyPr>
                            </wps:wsp>
                            <wps:wsp>
                              <wps:cNvPr id="19256" name="Rectangle 19256"/>
                              <wps:cNvSpPr/>
                              <wps:spPr>
                                <a:xfrm>
                                  <a:off x="723956" y="110764"/>
                                  <a:ext cx="128420" cy="172832"/>
                                </a:xfrm>
                                <a:prstGeom prst="rect">
                                  <a:avLst/>
                                </a:prstGeom>
                                <a:ln>
                                  <a:noFill/>
                                </a:ln>
                              </wps:spPr>
                              <wps:txbx>
                                <w:txbxContent>
                                  <w:p w14:paraId="15EBF692" w14:textId="77777777" w:rsidR="002B7B5A" w:rsidRDefault="00000000">
                                    <w:pPr>
                                      <w:spacing w:after="160" w:line="259" w:lineRule="auto"/>
                                      <w:ind w:left="0" w:firstLine="0"/>
                                      <w:jc w:val="left"/>
                                    </w:pPr>
                                    <w:r>
                                      <w:rPr>
                                        <w:color w:val="1A1915"/>
                                        <w:sz w:val="22"/>
                                      </w:rPr>
                                      <w:t>C</w:t>
                                    </w:r>
                                  </w:p>
                                </w:txbxContent>
                              </wps:txbx>
                              <wps:bodyPr horzOverflow="overflow" vert="horz" lIns="0" tIns="0" rIns="0" bIns="0" rtlCol="0">
                                <a:noAutofit/>
                              </wps:bodyPr>
                            </wps:wsp>
                            <wps:wsp>
                              <wps:cNvPr id="19257" name="Rectangle 19257"/>
                              <wps:cNvSpPr/>
                              <wps:spPr>
                                <a:xfrm>
                                  <a:off x="965564" y="110764"/>
                                  <a:ext cx="139010" cy="172832"/>
                                </a:xfrm>
                                <a:prstGeom prst="rect">
                                  <a:avLst/>
                                </a:prstGeom>
                                <a:ln>
                                  <a:noFill/>
                                </a:ln>
                              </wps:spPr>
                              <wps:txbx>
                                <w:txbxContent>
                                  <w:p w14:paraId="0EBB35EB" w14:textId="77777777" w:rsidR="002B7B5A" w:rsidRDefault="00000000">
                                    <w:pPr>
                                      <w:spacing w:after="160" w:line="259" w:lineRule="auto"/>
                                      <w:ind w:left="0" w:firstLine="0"/>
                                      <w:jc w:val="left"/>
                                    </w:pPr>
                                    <w:r>
                                      <w:rPr>
                                        <w:color w:val="1A1915"/>
                                        <w:sz w:val="22"/>
                                      </w:rPr>
                                      <w:t>H</w:t>
                                    </w:r>
                                  </w:p>
                                </w:txbxContent>
                              </wps:txbx>
                              <wps:bodyPr horzOverflow="overflow" vert="horz" lIns="0" tIns="0" rIns="0" bIns="0" rtlCol="0">
                                <a:noAutofit/>
                              </wps:bodyPr>
                            </wps:wsp>
                            <wps:wsp>
                              <wps:cNvPr id="19262" name="Shape 19262"/>
                              <wps:cNvSpPr/>
                              <wps:spPr>
                                <a:xfrm>
                                  <a:off x="119428" y="166958"/>
                                  <a:ext cx="96810" cy="0"/>
                                </a:xfrm>
                                <a:custGeom>
                                  <a:avLst/>
                                  <a:gdLst/>
                                  <a:ahLst/>
                                  <a:cxnLst/>
                                  <a:rect l="0" t="0" r="0" b="0"/>
                                  <a:pathLst>
                                    <a:path w="96810">
                                      <a:moveTo>
                                        <a:pt x="0" y="0"/>
                                      </a:moveTo>
                                      <a:lnTo>
                                        <a:pt x="96810" y="0"/>
                                      </a:lnTo>
                                    </a:path>
                                  </a:pathLst>
                                </a:custGeom>
                                <a:ln w="8928" cap="sq">
                                  <a:miter lim="127000"/>
                                </a:ln>
                              </wps:spPr>
                              <wps:style>
                                <a:lnRef idx="1">
                                  <a:srgbClr val="1A1915"/>
                                </a:lnRef>
                                <a:fillRef idx="0">
                                  <a:srgbClr val="000000">
                                    <a:alpha val="0"/>
                                  </a:srgbClr>
                                </a:fillRef>
                                <a:effectRef idx="0">
                                  <a:scrgbClr r="0" g="0" b="0"/>
                                </a:effectRef>
                                <a:fontRef idx="none"/>
                              </wps:style>
                              <wps:bodyPr/>
                            </wps:wsp>
                            <wps:wsp>
                              <wps:cNvPr id="19263" name="Shape 19263"/>
                              <wps:cNvSpPr/>
                              <wps:spPr>
                                <a:xfrm>
                                  <a:off x="351952" y="185707"/>
                                  <a:ext cx="104952" cy="0"/>
                                </a:xfrm>
                                <a:custGeom>
                                  <a:avLst/>
                                  <a:gdLst/>
                                  <a:ahLst/>
                                  <a:cxnLst/>
                                  <a:rect l="0" t="0" r="0" b="0"/>
                                  <a:pathLst>
                                    <a:path w="104952">
                                      <a:moveTo>
                                        <a:pt x="0" y="0"/>
                                      </a:moveTo>
                                      <a:lnTo>
                                        <a:pt x="104952" y="0"/>
                                      </a:lnTo>
                                    </a:path>
                                  </a:pathLst>
                                </a:custGeom>
                                <a:ln w="8928" cap="sq">
                                  <a:miter lim="127000"/>
                                </a:ln>
                              </wps:spPr>
                              <wps:style>
                                <a:lnRef idx="1">
                                  <a:srgbClr val="1A1915"/>
                                </a:lnRef>
                                <a:fillRef idx="0">
                                  <a:srgbClr val="000000">
                                    <a:alpha val="0"/>
                                  </a:srgbClr>
                                </a:fillRef>
                                <a:effectRef idx="0">
                                  <a:scrgbClr r="0" g="0" b="0"/>
                                </a:effectRef>
                                <a:fontRef idx="none"/>
                              </wps:style>
                              <wps:bodyPr/>
                            </wps:wsp>
                            <wps:wsp>
                              <wps:cNvPr id="19264" name="Shape 19264"/>
                              <wps:cNvSpPr/>
                              <wps:spPr>
                                <a:xfrm>
                                  <a:off x="351952" y="148209"/>
                                  <a:ext cx="104952" cy="0"/>
                                </a:xfrm>
                                <a:custGeom>
                                  <a:avLst/>
                                  <a:gdLst/>
                                  <a:ahLst/>
                                  <a:cxnLst/>
                                  <a:rect l="0" t="0" r="0" b="0"/>
                                  <a:pathLst>
                                    <a:path w="104952">
                                      <a:moveTo>
                                        <a:pt x="0" y="0"/>
                                      </a:moveTo>
                                      <a:lnTo>
                                        <a:pt x="104952" y="0"/>
                                      </a:lnTo>
                                    </a:path>
                                  </a:pathLst>
                                </a:custGeom>
                                <a:ln w="8928" cap="sq">
                                  <a:miter lim="127000"/>
                                </a:ln>
                              </wps:spPr>
                              <wps:style>
                                <a:lnRef idx="1">
                                  <a:srgbClr val="1A1915"/>
                                </a:lnRef>
                                <a:fillRef idx="0">
                                  <a:srgbClr val="000000">
                                    <a:alpha val="0"/>
                                  </a:srgbClr>
                                </a:fillRef>
                                <a:effectRef idx="0">
                                  <a:scrgbClr r="0" g="0" b="0"/>
                                </a:effectRef>
                                <a:fontRef idx="none"/>
                              </wps:style>
                              <wps:bodyPr/>
                            </wps:wsp>
                            <wps:wsp>
                              <wps:cNvPr id="19265" name="Shape 19265"/>
                              <wps:cNvSpPr/>
                              <wps:spPr>
                                <a:xfrm>
                                  <a:off x="592619" y="166958"/>
                                  <a:ext cx="105857" cy="0"/>
                                </a:xfrm>
                                <a:custGeom>
                                  <a:avLst/>
                                  <a:gdLst/>
                                  <a:ahLst/>
                                  <a:cxnLst/>
                                  <a:rect l="0" t="0" r="0" b="0"/>
                                  <a:pathLst>
                                    <a:path w="105857">
                                      <a:moveTo>
                                        <a:pt x="0" y="0"/>
                                      </a:moveTo>
                                      <a:lnTo>
                                        <a:pt x="105857" y="0"/>
                                      </a:lnTo>
                                    </a:path>
                                  </a:pathLst>
                                </a:custGeom>
                                <a:ln w="8928" cap="sq">
                                  <a:miter lim="127000"/>
                                </a:ln>
                              </wps:spPr>
                              <wps:style>
                                <a:lnRef idx="1">
                                  <a:srgbClr val="1A1915"/>
                                </a:lnRef>
                                <a:fillRef idx="0">
                                  <a:srgbClr val="000000">
                                    <a:alpha val="0"/>
                                  </a:srgbClr>
                                </a:fillRef>
                                <a:effectRef idx="0">
                                  <a:scrgbClr r="0" g="0" b="0"/>
                                </a:effectRef>
                                <a:fontRef idx="none"/>
                              </wps:style>
                              <wps:bodyPr/>
                            </wps:wsp>
                            <wps:wsp>
                              <wps:cNvPr id="19266" name="Shape 19266"/>
                              <wps:cNvSpPr/>
                              <wps:spPr>
                                <a:xfrm>
                                  <a:off x="834190" y="166958"/>
                                  <a:ext cx="96810" cy="0"/>
                                </a:xfrm>
                                <a:custGeom>
                                  <a:avLst/>
                                  <a:gdLst/>
                                  <a:ahLst/>
                                  <a:cxnLst/>
                                  <a:rect l="0" t="0" r="0" b="0"/>
                                  <a:pathLst>
                                    <a:path w="96810">
                                      <a:moveTo>
                                        <a:pt x="0" y="0"/>
                                      </a:moveTo>
                                      <a:lnTo>
                                        <a:pt x="96810" y="0"/>
                                      </a:lnTo>
                                    </a:path>
                                  </a:pathLst>
                                </a:custGeom>
                                <a:ln w="8928" cap="sq">
                                  <a:miter lim="127000"/>
                                </a:ln>
                              </wps:spPr>
                              <wps:style>
                                <a:lnRef idx="1">
                                  <a:srgbClr val="1A1915"/>
                                </a:lnRef>
                                <a:fillRef idx="0">
                                  <a:srgbClr val="000000">
                                    <a:alpha val="0"/>
                                  </a:srgbClr>
                                </a:fillRef>
                                <a:effectRef idx="0">
                                  <a:scrgbClr r="0" g="0" b="0"/>
                                </a:effectRef>
                                <a:fontRef idx="none"/>
                              </wps:style>
                              <wps:bodyPr/>
                            </wps:wsp>
                            <wps:wsp>
                              <wps:cNvPr id="19267" name="Shape 19267"/>
                              <wps:cNvSpPr/>
                              <wps:spPr>
                                <a:xfrm>
                                  <a:off x="770857" y="0"/>
                                  <a:ext cx="0" cy="86604"/>
                                </a:xfrm>
                                <a:custGeom>
                                  <a:avLst/>
                                  <a:gdLst/>
                                  <a:ahLst/>
                                  <a:cxnLst/>
                                  <a:rect l="0" t="0" r="0" b="0"/>
                                  <a:pathLst>
                                    <a:path h="86604">
                                      <a:moveTo>
                                        <a:pt x="0" y="86604"/>
                                      </a:moveTo>
                                      <a:lnTo>
                                        <a:pt x="0" y="0"/>
                                      </a:lnTo>
                                    </a:path>
                                  </a:pathLst>
                                </a:custGeom>
                                <a:ln w="8928" cap="sq">
                                  <a:miter lim="127000"/>
                                </a:ln>
                              </wps:spPr>
                              <wps:style>
                                <a:lnRef idx="1">
                                  <a:srgbClr val="1A1915"/>
                                </a:lnRef>
                                <a:fillRef idx="0">
                                  <a:srgbClr val="000000">
                                    <a:alpha val="0"/>
                                  </a:srgbClr>
                                </a:fillRef>
                                <a:effectRef idx="0">
                                  <a:scrgbClr r="0" g="0" b="0"/>
                                </a:effectRef>
                                <a:fontRef idx="none"/>
                              </wps:style>
                              <wps:bodyPr/>
                            </wps:wsp>
                            <wps:wsp>
                              <wps:cNvPr id="19268" name="Shape 19268"/>
                              <wps:cNvSpPr/>
                              <wps:spPr>
                                <a:xfrm>
                                  <a:off x="770857" y="238384"/>
                                  <a:ext cx="0" cy="86604"/>
                                </a:xfrm>
                                <a:custGeom>
                                  <a:avLst/>
                                  <a:gdLst/>
                                  <a:ahLst/>
                                  <a:cxnLst/>
                                  <a:rect l="0" t="0" r="0" b="0"/>
                                  <a:pathLst>
                                    <a:path h="86604">
                                      <a:moveTo>
                                        <a:pt x="0" y="0"/>
                                      </a:moveTo>
                                      <a:lnTo>
                                        <a:pt x="0" y="86604"/>
                                      </a:lnTo>
                                    </a:path>
                                  </a:pathLst>
                                </a:custGeom>
                                <a:ln w="8928" cap="sq">
                                  <a:miter lim="127000"/>
                                </a:ln>
                              </wps:spPr>
                              <wps:style>
                                <a:lnRef idx="1">
                                  <a:srgbClr val="1A1915"/>
                                </a:lnRef>
                                <a:fillRef idx="0">
                                  <a:srgbClr val="000000">
                                    <a:alpha val="0"/>
                                  </a:srgbClr>
                                </a:fillRef>
                                <a:effectRef idx="0">
                                  <a:scrgbClr r="0" g="0" b="0"/>
                                </a:effectRef>
                                <a:fontRef idx="none"/>
                              </wps:style>
                              <wps:bodyPr/>
                            </wps:wsp>
                            <wps:wsp>
                              <wps:cNvPr id="19269" name="Shape 19269"/>
                              <wps:cNvSpPr/>
                              <wps:spPr>
                                <a:xfrm>
                                  <a:off x="288619" y="0"/>
                                  <a:ext cx="0" cy="86604"/>
                                </a:xfrm>
                                <a:custGeom>
                                  <a:avLst/>
                                  <a:gdLst/>
                                  <a:ahLst/>
                                  <a:cxnLst/>
                                  <a:rect l="0" t="0" r="0" b="0"/>
                                  <a:pathLst>
                                    <a:path h="86604">
                                      <a:moveTo>
                                        <a:pt x="0" y="86604"/>
                                      </a:moveTo>
                                      <a:lnTo>
                                        <a:pt x="0" y="0"/>
                                      </a:lnTo>
                                    </a:path>
                                  </a:pathLst>
                                </a:custGeom>
                                <a:ln w="8928" cap="sq">
                                  <a:miter lim="127000"/>
                                </a:ln>
                              </wps:spPr>
                              <wps:style>
                                <a:lnRef idx="1">
                                  <a:srgbClr val="1A1915"/>
                                </a:lnRef>
                                <a:fillRef idx="0">
                                  <a:srgbClr val="000000">
                                    <a:alpha val="0"/>
                                  </a:srgbClr>
                                </a:fillRef>
                                <a:effectRef idx="0">
                                  <a:scrgbClr r="0" g="0" b="0"/>
                                </a:effectRef>
                                <a:fontRef idx="none"/>
                              </wps:style>
                              <wps:bodyPr/>
                            </wps:wsp>
                            <wps:wsp>
                              <wps:cNvPr id="19270" name="Shape 19270"/>
                              <wps:cNvSpPr/>
                              <wps:spPr>
                                <a:xfrm>
                                  <a:off x="529286" y="238384"/>
                                  <a:ext cx="0" cy="86604"/>
                                </a:xfrm>
                                <a:custGeom>
                                  <a:avLst/>
                                  <a:gdLst/>
                                  <a:ahLst/>
                                  <a:cxnLst/>
                                  <a:rect l="0" t="0" r="0" b="0"/>
                                  <a:pathLst>
                                    <a:path h="86604">
                                      <a:moveTo>
                                        <a:pt x="0" y="0"/>
                                      </a:moveTo>
                                      <a:lnTo>
                                        <a:pt x="0" y="86604"/>
                                      </a:lnTo>
                                    </a:path>
                                  </a:pathLst>
                                </a:custGeom>
                                <a:ln w="8928" cap="sq">
                                  <a:miter lim="127000"/>
                                </a:ln>
                              </wps:spPr>
                              <wps:style>
                                <a:lnRef idx="1">
                                  <a:srgbClr val="1A191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9593" style="width:84.2585pt;height:25.5896pt;mso-position-horizontal-relative:char;mso-position-vertical-relative:line" coordsize="10700,3249">
                      <v:rect id="Rectangle 19253" style="position:absolute;width:1390;height:1728;left:0;top:110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H</w:t>
                              </w:r>
                            </w:p>
                          </w:txbxContent>
                        </v:textbox>
                      </v:rect>
                      <v:rect id="Rectangle 19254" style="position:absolute;width:1284;height:1728;left:2416;top:110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C</w:t>
                              </w:r>
                            </w:p>
                          </w:txbxContent>
                        </v:textbox>
                      </v:rect>
                      <v:rect id="Rectangle 19255" style="position:absolute;width:1284;height:1728;left:4823;top:110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C</w:t>
                              </w:r>
                            </w:p>
                          </w:txbxContent>
                        </v:textbox>
                      </v:rect>
                      <v:rect id="Rectangle 19256" style="position:absolute;width:1284;height:1728;left:7239;top:110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C</w:t>
                              </w:r>
                            </w:p>
                          </w:txbxContent>
                        </v:textbox>
                      </v:rect>
                      <v:rect id="Rectangle 19257" style="position:absolute;width:1390;height:1728;left:9655;top:110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H</w:t>
                              </w:r>
                            </w:p>
                          </w:txbxContent>
                        </v:textbox>
                      </v:rect>
                      <v:shape id="Shape 19262" style="position:absolute;width:968;height:0;left:1194;top:1669;" coordsize="96810,0" path="m0,0l96810,0">
                        <v:stroke weight="0.703011pt" endcap="square" joinstyle="miter" miterlimit="10" on="true" color="#1a1915"/>
                        <v:fill on="false" color="#000000" opacity="0"/>
                      </v:shape>
                      <v:shape id="Shape 19263" style="position:absolute;width:1049;height:0;left:3519;top:1857;" coordsize="104952,0" path="m0,0l104952,0">
                        <v:stroke weight="0.703011pt" endcap="square" joinstyle="miter" miterlimit="10" on="true" color="#1a1915"/>
                        <v:fill on="false" color="#000000" opacity="0"/>
                      </v:shape>
                      <v:shape id="Shape 19264" style="position:absolute;width:1049;height:0;left:3519;top:1482;" coordsize="104952,0" path="m0,0l104952,0">
                        <v:stroke weight="0.703011pt" endcap="square" joinstyle="miter" miterlimit="10" on="true" color="#1a1915"/>
                        <v:fill on="false" color="#000000" opacity="0"/>
                      </v:shape>
                      <v:shape id="Shape 19265" style="position:absolute;width:1058;height:0;left:5926;top:1669;" coordsize="105857,0" path="m0,0l105857,0">
                        <v:stroke weight="0.703011pt" endcap="square" joinstyle="miter" miterlimit="10" on="true" color="#1a1915"/>
                        <v:fill on="false" color="#000000" opacity="0"/>
                      </v:shape>
                      <v:shape id="Shape 19266" style="position:absolute;width:968;height:0;left:8341;top:1669;" coordsize="96810,0" path="m0,0l96810,0">
                        <v:stroke weight="0.703011pt" endcap="square" joinstyle="miter" miterlimit="10" on="true" color="#1a1915"/>
                        <v:fill on="false" color="#000000" opacity="0"/>
                      </v:shape>
                      <v:shape id="Shape 19267" style="position:absolute;width:0;height:866;left:7708;top:0;" coordsize="0,86604" path="m0,86604l0,0">
                        <v:stroke weight="0.703011pt" endcap="square" joinstyle="miter" miterlimit="10" on="true" color="#1a1915"/>
                        <v:fill on="false" color="#000000" opacity="0"/>
                      </v:shape>
                      <v:shape id="Shape 19268" style="position:absolute;width:0;height:866;left:7708;top:2383;" coordsize="0,86604" path="m0,0l0,86604">
                        <v:stroke weight="0.703011pt" endcap="square" joinstyle="miter" miterlimit="10" on="true" color="#1a1915"/>
                        <v:fill on="false" color="#000000" opacity="0"/>
                      </v:shape>
                      <v:shape id="Shape 19269" style="position:absolute;width:0;height:866;left:2886;top:0;" coordsize="0,86604" path="m0,86604l0,0">
                        <v:stroke weight="0.703011pt" endcap="square" joinstyle="miter" miterlimit="10" on="true" color="#1a1915"/>
                        <v:fill on="false" color="#000000" opacity="0"/>
                      </v:shape>
                      <v:shape id="Shape 19270" style="position:absolute;width:0;height:866;left:5292;top:2383;" coordsize="0,86604" path="m0,0l0,86604">
                        <v:stroke weight="0.703011pt" endcap="square" joinstyle="miter" miterlimit="10" on="true" color="#1a1915"/>
                        <v:fill on="false" color="#000000" opacity="0"/>
                      </v:shape>
                    </v:group>
                  </w:pict>
                </mc:Fallback>
              </mc:AlternateContent>
            </w:r>
            <w:r>
              <w:rPr>
                <w:color w:val="1A1915"/>
                <w:sz w:val="22"/>
              </w:rPr>
              <w:t>H</w:t>
            </w:r>
            <w:r>
              <w:rPr>
                <w:color w:val="1A1915"/>
                <w:sz w:val="22"/>
              </w:rPr>
              <w:tab/>
              <w:t>H</w:t>
            </w:r>
          </w:p>
          <w:p w14:paraId="44997C84" w14:textId="77777777" w:rsidR="002B7B5A" w:rsidRDefault="00000000">
            <w:pPr>
              <w:tabs>
                <w:tab w:val="center" w:pos="1284"/>
              </w:tabs>
              <w:spacing w:after="138" w:line="259" w:lineRule="auto"/>
              <w:ind w:left="-21" w:firstLine="0"/>
              <w:jc w:val="left"/>
            </w:pPr>
            <w:r>
              <w:rPr>
                <w:sz w:val="24"/>
              </w:rPr>
              <w:t xml:space="preserve">D. </w:t>
            </w:r>
            <w:r>
              <w:rPr>
                <w:sz w:val="24"/>
              </w:rPr>
              <w:tab/>
            </w:r>
            <w:r>
              <w:rPr>
                <w:color w:val="1A1915"/>
                <w:sz w:val="22"/>
              </w:rPr>
              <w:t>H H</w:t>
            </w:r>
          </w:p>
          <w:p w14:paraId="4F4AB330" w14:textId="77777777" w:rsidR="002B7B5A" w:rsidRDefault="00000000">
            <w:pPr>
              <w:spacing w:after="333" w:line="259" w:lineRule="auto"/>
              <w:ind w:left="-2189" w:right="107" w:firstLine="0"/>
              <w:jc w:val="right"/>
            </w:pPr>
            <w:r>
              <w:rPr>
                <w:sz w:val="24"/>
              </w:rPr>
              <w:t xml:space="preserve">Câu 5. Công thức cấu tạo nào sau đây biểu </w:t>
            </w:r>
          </w:p>
          <w:p w14:paraId="7FC90D1A" w14:textId="77777777" w:rsidR="002B7B5A" w:rsidRDefault="00000000">
            <w:pPr>
              <w:tabs>
                <w:tab w:val="center" w:pos="716"/>
                <w:tab w:val="center" w:pos="1384"/>
              </w:tabs>
              <w:spacing w:after="0" w:line="259" w:lineRule="auto"/>
              <w:ind w:left="0" w:firstLine="0"/>
              <w:jc w:val="left"/>
            </w:pPr>
            <w:r>
              <w:rPr>
                <w:rFonts w:ascii="Calibri" w:eastAsia="Calibri" w:hAnsi="Calibri" w:cs="Calibri"/>
                <w:color w:val="000000"/>
                <w:sz w:val="22"/>
              </w:rPr>
              <w:tab/>
            </w:r>
            <w:r>
              <w:rPr>
                <w:color w:val="1A1915"/>
                <w:sz w:val="21"/>
              </w:rPr>
              <w:t>H</w:t>
            </w:r>
            <w:r>
              <w:rPr>
                <w:color w:val="1A1915"/>
                <w:sz w:val="21"/>
              </w:rPr>
              <w:tab/>
              <w:t>H</w:t>
            </w:r>
          </w:p>
          <w:p w14:paraId="5F08A863" w14:textId="77777777" w:rsidR="002B7B5A" w:rsidRDefault="00000000">
            <w:pPr>
              <w:tabs>
                <w:tab w:val="center" w:pos="699"/>
                <w:tab w:val="center" w:pos="1367"/>
              </w:tabs>
              <w:spacing w:after="31" w:line="259" w:lineRule="auto"/>
              <w:ind w:left="0" w:firstLine="0"/>
              <w:jc w:val="left"/>
            </w:pPr>
            <w:r>
              <w:rPr>
                <w:rFonts w:ascii="Calibri" w:eastAsia="Calibri" w:hAnsi="Calibri" w:cs="Calibri"/>
                <w:color w:val="000000"/>
                <w:sz w:val="22"/>
              </w:rPr>
              <w:tab/>
            </w:r>
            <w:r>
              <w:rPr>
                <w:color w:val="1A1915"/>
                <w:sz w:val="15"/>
              </w:rPr>
              <w:t>|</w:t>
            </w:r>
            <w:r>
              <w:rPr>
                <w:color w:val="1A1915"/>
                <w:sz w:val="15"/>
              </w:rPr>
              <w:tab/>
              <w:t>|</w:t>
            </w:r>
          </w:p>
          <w:p w14:paraId="6A30C73D" w14:textId="77777777" w:rsidR="002B7B5A" w:rsidRDefault="00000000">
            <w:pPr>
              <w:spacing w:after="0" w:line="259" w:lineRule="auto"/>
              <w:ind w:left="3" w:firstLine="0"/>
              <w:jc w:val="left"/>
            </w:pPr>
            <w:r>
              <w:rPr>
                <w:color w:val="1A1915"/>
                <w:sz w:val="21"/>
              </w:rPr>
              <w:t>b) H C O C H</w:t>
            </w:r>
            <w:r>
              <w:rPr>
                <w:rFonts w:ascii="Segoe UI Symbol" w:eastAsia="Segoe UI Symbol" w:hAnsi="Segoe UI Symbol" w:cs="Segoe UI Symbol"/>
                <w:color w:val="1A1915"/>
                <w:sz w:val="21"/>
              </w:rPr>
              <w:t>− − − −</w:t>
            </w:r>
          </w:p>
          <w:p w14:paraId="6C5850DD" w14:textId="77777777" w:rsidR="002B7B5A" w:rsidRDefault="00000000">
            <w:pPr>
              <w:tabs>
                <w:tab w:val="center" w:pos="699"/>
                <w:tab w:val="center" w:pos="1367"/>
              </w:tabs>
              <w:spacing w:after="57" w:line="259" w:lineRule="auto"/>
              <w:ind w:left="0" w:firstLine="0"/>
              <w:jc w:val="left"/>
            </w:pPr>
            <w:r>
              <w:rPr>
                <w:rFonts w:ascii="Calibri" w:eastAsia="Calibri" w:hAnsi="Calibri" w:cs="Calibri"/>
                <w:color w:val="000000"/>
                <w:sz w:val="22"/>
              </w:rPr>
              <w:tab/>
            </w:r>
            <w:r>
              <w:rPr>
                <w:color w:val="1A1915"/>
                <w:sz w:val="15"/>
              </w:rPr>
              <w:t>|</w:t>
            </w:r>
            <w:r>
              <w:rPr>
                <w:color w:val="1A1915"/>
                <w:sz w:val="15"/>
              </w:rPr>
              <w:tab/>
              <w:t>|</w:t>
            </w:r>
          </w:p>
          <w:p w14:paraId="13232918" w14:textId="77777777" w:rsidR="002B7B5A" w:rsidRDefault="00000000">
            <w:pPr>
              <w:tabs>
                <w:tab w:val="center" w:pos="716"/>
                <w:tab w:val="center" w:pos="1384"/>
              </w:tabs>
              <w:spacing w:after="222" w:line="259" w:lineRule="auto"/>
              <w:ind w:left="0" w:firstLine="0"/>
              <w:jc w:val="left"/>
            </w:pPr>
            <w:r>
              <w:rPr>
                <w:rFonts w:ascii="Calibri" w:eastAsia="Calibri" w:hAnsi="Calibri" w:cs="Calibri"/>
                <w:color w:val="000000"/>
                <w:sz w:val="22"/>
              </w:rPr>
              <w:tab/>
            </w:r>
            <w:r>
              <w:rPr>
                <w:color w:val="1A1915"/>
                <w:sz w:val="21"/>
              </w:rPr>
              <w:t>H</w:t>
            </w:r>
            <w:r>
              <w:rPr>
                <w:color w:val="1A1915"/>
                <w:sz w:val="21"/>
              </w:rPr>
              <w:tab/>
              <w:t>H</w:t>
            </w:r>
          </w:p>
          <w:p w14:paraId="46EC4C78" w14:textId="77777777" w:rsidR="002B7B5A" w:rsidRDefault="00000000">
            <w:pPr>
              <w:spacing w:after="0" w:line="259" w:lineRule="auto"/>
              <w:ind w:left="638" w:firstLine="0"/>
              <w:jc w:val="left"/>
            </w:pPr>
            <w:r>
              <w:rPr>
                <w:color w:val="1A1915"/>
                <w:sz w:val="21"/>
              </w:rPr>
              <w:t>H H</w:t>
            </w:r>
          </w:p>
          <w:p w14:paraId="723E6DC2" w14:textId="77777777" w:rsidR="002B7B5A" w:rsidRDefault="00000000">
            <w:pPr>
              <w:tabs>
                <w:tab w:val="center" w:pos="699"/>
                <w:tab w:val="center" w:pos="1030"/>
              </w:tabs>
              <w:spacing w:after="31" w:line="259" w:lineRule="auto"/>
              <w:ind w:left="0" w:firstLine="0"/>
              <w:jc w:val="left"/>
            </w:pPr>
            <w:r>
              <w:rPr>
                <w:rFonts w:ascii="Calibri" w:eastAsia="Calibri" w:hAnsi="Calibri" w:cs="Calibri"/>
                <w:color w:val="000000"/>
                <w:sz w:val="22"/>
              </w:rPr>
              <w:tab/>
            </w:r>
            <w:r>
              <w:rPr>
                <w:color w:val="1A1915"/>
                <w:sz w:val="15"/>
              </w:rPr>
              <w:t>|</w:t>
            </w:r>
            <w:r>
              <w:rPr>
                <w:color w:val="1A1915"/>
                <w:sz w:val="15"/>
              </w:rPr>
              <w:tab/>
              <w:t>|</w:t>
            </w:r>
          </w:p>
          <w:p w14:paraId="6005A755" w14:textId="77777777" w:rsidR="002B7B5A" w:rsidRDefault="00000000">
            <w:pPr>
              <w:spacing w:after="1935" w:line="304" w:lineRule="auto"/>
              <w:ind w:left="-10" w:right="521" w:firstLine="10"/>
            </w:pPr>
            <w:r>
              <w:rPr>
                <w:color w:val="1A1915"/>
                <w:sz w:val="21"/>
              </w:rPr>
              <w:t>d) H C C O H</w:t>
            </w:r>
            <w:r>
              <w:rPr>
                <w:rFonts w:ascii="Segoe UI Symbol" w:eastAsia="Segoe UI Symbol" w:hAnsi="Segoe UI Symbol" w:cs="Segoe UI Symbol"/>
                <w:color w:val="1A1915"/>
                <w:sz w:val="21"/>
              </w:rPr>
              <w:t xml:space="preserve">− − − − </w:t>
            </w:r>
            <w:r>
              <w:rPr>
                <w:color w:val="1A1915"/>
                <w:sz w:val="15"/>
              </w:rPr>
              <w:t>|</w:t>
            </w:r>
            <w:r>
              <w:rPr>
                <w:color w:val="1A1915"/>
                <w:sz w:val="15"/>
              </w:rPr>
              <w:tab/>
              <w:t xml:space="preserve">| </w:t>
            </w:r>
            <w:r>
              <w:rPr>
                <w:color w:val="1A1915"/>
                <w:sz w:val="21"/>
              </w:rPr>
              <w:t xml:space="preserve">H H </w:t>
            </w:r>
            <w:r>
              <w:rPr>
                <w:sz w:val="24"/>
              </w:rPr>
              <w:t>vụ.</w:t>
            </w:r>
          </w:p>
          <w:p w14:paraId="53F14B75" w14:textId="77777777" w:rsidR="002B7B5A" w:rsidRDefault="00000000">
            <w:pPr>
              <w:spacing w:after="1603" w:line="259" w:lineRule="auto"/>
              <w:ind w:left="-2189" w:right="109" w:firstLine="0"/>
              <w:jc w:val="right"/>
            </w:pPr>
            <w:r>
              <w:rPr>
                <w:sz w:val="24"/>
              </w:rPr>
              <w:t xml:space="preserve">– GV có thể gọi các HS có ý kiến khác với câu </w:t>
            </w:r>
          </w:p>
          <w:p w14:paraId="6AE8B0B3" w14:textId="77777777" w:rsidR="002B7B5A" w:rsidRDefault="00000000">
            <w:pPr>
              <w:spacing w:after="0" w:line="259" w:lineRule="auto"/>
              <w:ind w:left="-2189" w:firstLine="0"/>
            </w:pPr>
            <w:r>
              <w:rPr>
                <w:sz w:val="24"/>
              </w:rPr>
              <w:t xml:space="preserve">Bài tập. Quan sát video và viết công thức phân tử, công thức cấu tạo dạng đầy đủ, công thức </w:t>
            </w:r>
          </w:p>
        </w:tc>
        <w:tc>
          <w:tcPr>
            <w:tcW w:w="2636" w:type="dxa"/>
            <w:gridSpan w:val="4"/>
            <w:tcBorders>
              <w:top w:val="single" w:sz="4" w:space="0" w:color="3E3672"/>
              <w:left w:val="single" w:sz="4" w:space="0" w:color="3E3672"/>
              <w:bottom w:val="single" w:sz="4" w:space="0" w:color="181717"/>
              <w:right w:val="nil"/>
            </w:tcBorders>
            <w:vAlign w:val="bottom"/>
          </w:tcPr>
          <w:p w14:paraId="7BCFC420" w14:textId="77777777" w:rsidR="002B7B5A" w:rsidRDefault="00000000">
            <w:pPr>
              <w:spacing w:after="0" w:line="259" w:lineRule="auto"/>
              <w:ind w:left="108" w:firstLine="0"/>
              <w:jc w:val="left"/>
            </w:pPr>
            <w:r>
              <w:rPr>
                <w:sz w:val="24"/>
              </w:rPr>
              <w:t>Câu 5. B.</w:t>
            </w:r>
          </w:p>
        </w:tc>
        <w:tc>
          <w:tcPr>
            <w:tcW w:w="1618" w:type="dxa"/>
            <w:gridSpan w:val="2"/>
            <w:tcBorders>
              <w:top w:val="single" w:sz="4" w:space="0" w:color="3E3672"/>
              <w:left w:val="nil"/>
              <w:bottom w:val="single" w:sz="4" w:space="0" w:color="181717"/>
              <w:right w:val="single" w:sz="4" w:space="0" w:color="3E3672"/>
            </w:tcBorders>
          </w:tcPr>
          <w:p w14:paraId="6CA3FEA0" w14:textId="77777777" w:rsidR="002B7B5A" w:rsidRDefault="002B7B5A">
            <w:pPr>
              <w:spacing w:after="160" w:line="259" w:lineRule="auto"/>
              <w:ind w:left="0" w:firstLine="0"/>
              <w:jc w:val="left"/>
            </w:pPr>
          </w:p>
        </w:tc>
      </w:tr>
      <w:tr w:rsidR="002B7B5A" w14:paraId="7E139936" w14:textId="77777777">
        <w:tblPrEx>
          <w:tblCellMar>
            <w:top w:w="102" w:type="dxa"/>
            <w:bottom w:w="55" w:type="dxa"/>
            <w:right w:w="0" w:type="dxa"/>
          </w:tblCellMar>
        </w:tblPrEx>
        <w:trPr>
          <w:trHeight w:val="1294"/>
        </w:trPr>
        <w:tc>
          <w:tcPr>
            <w:tcW w:w="0" w:type="auto"/>
            <w:vMerge/>
            <w:tcBorders>
              <w:top w:val="nil"/>
              <w:left w:val="single" w:sz="4" w:space="0" w:color="3E3672"/>
              <w:bottom w:val="nil"/>
              <w:right w:val="nil"/>
            </w:tcBorders>
          </w:tcPr>
          <w:p w14:paraId="55403005" w14:textId="77777777" w:rsidR="002B7B5A" w:rsidRDefault="002B7B5A">
            <w:pPr>
              <w:spacing w:after="160" w:line="259" w:lineRule="auto"/>
              <w:ind w:left="0" w:firstLine="0"/>
              <w:jc w:val="left"/>
            </w:pPr>
          </w:p>
        </w:tc>
        <w:tc>
          <w:tcPr>
            <w:tcW w:w="0" w:type="auto"/>
            <w:vMerge/>
            <w:tcBorders>
              <w:top w:val="nil"/>
              <w:left w:val="nil"/>
              <w:bottom w:val="nil"/>
              <w:right w:val="single" w:sz="4" w:space="0" w:color="3E3672"/>
            </w:tcBorders>
          </w:tcPr>
          <w:p w14:paraId="1A7F2143" w14:textId="77777777" w:rsidR="002B7B5A" w:rsidRDefault="002B7B5A">
            <w:pPr>
              <w:spacing w:after="160" w:line="259" w:lineRule="auto"/>
              <w:ind w:left="0" w:firstLine="0"/>
              <w:jc w:val="left"/>
            </w:pPr>
          </w:p>
        </w:tc>
        <w:tc>
          <w:tcPr>
            <w:tcW w:w="113" w:type="dxa"/>
            <w:vMerge w:val="restart"/>
            <w:tcBorders>
              <w:top w:val="nil"/>
              <w:left w:val="single" w:sz="4" w:space="0" w:color="3E3672"/>
              <w:bottom w:val="single" w:sz="4" w:space="0" w:color="3E3672"/>
              <w:right w:val="single" w:sz="4" w:space="0" w:color="181717"/>
            </w:tcBorders>
          </w:tcPr>
          <w:p w14:paraId="1A2BBAF8" w14:textId="77777777" w:rsidR="002B7B5A" w:rsidRDefault="002B7B5A">
            <w:pPr>
              <w:spacing w:after="160" w:line="259" w:lineRule="auto"/>
              <w:ind w:left="0" w:firstLine="0"/>
              <w:jc w:val="left"/>
            </w:pPr>
          </w:p>
        </w:tc>
        <w:tc>
          <w:tcPr>
            <w:tcW w:w="822" w:type="dxa"/>
            <w:tcBorders>
              <w:top w:val="single" w:sz="4" w:space="0" w:color="181717"/>
              <w:left w:val="single" w:sz="4" w:space="0" w:color="181717"/>
              <w:bottom w:val="single" w:sz="4" w:space="0" w:color="181717"/>
              <w:right w:val="single" w:sz="4" w:space="0" w:color="181717"/>
            </w:tcBorders>
          </w:tcPr>
          <w:p w14:paraId="1AB07557" w14:textId="77777777" w:rsidR="002B7B5A" w:rsidRDefault="00000000">
            <w:pPr>
              <w:spacing w:after="0" w:line="259" w:lineRule="auto"/>
              <w:ind w:left="108" w:right="94" w:firstLine="0"/>
              <w:jc w:val="left"/>
            </w:pPr>
            <w:r>
              <w:rPr>
                <w:sz w:val="20"/>
              </w:rPr>
              <w:t>Công thức phân tử</w:t>
            </w:r>
          </w:p>
        </w:tc>
        <w:tc>
          <w:tcPr>
            <w:tcW w:w="1701" w:type="dxa"/>
            <w:gridSpan w:val="2"/>
            <w:tcBorders>
              <w:top w:val="single" w:sz="4" w:space="0" w:color="181717"/>
              <w:left w:val="single" w:sz="4" w:space="0" w:color="181717"/>
              <w:bottom w:val="single" w:sz="4" w:space="0" w:color="181717"/>
              <w:right w:val="single" w:sz="4" w:space="0" w:color="181717"/>
            </w:tcBorders>
            <w:vAlign w:val="center"/>
          </w:tcPr>
          <w:p w14:paraId="7E925BC0" w14:textId="77777777" w:rsidR="002B7B5A" w:rsidRDefault="00000000">
            <w:pPr>
              <w:spacing w:after="0" w:line="259" w:lineRule="auto"/>
              <w:ind w:left="108" w:firstLine="0"/>
              <w:jc w:val="left"/>
            </w:pPr>
            <w:r>
              <w:rPr>
                <w:sz w:val="20"/>
              </w:rPr>
              <w:t>Công thức cấu tạo dạng đầy đủ</w:t>
            </w:r>
          </w:p>
        </w:tc>
        <w:tc>
          <w:tcPr>
            <w:tcW w:w="1618" w:type="dxa"/>
            <w:gridSpan w:val="2"/>
            <w:tcBorders>
              <w:top w:val="single" w:sz="4" w:space="0" w:color="181717"/>
              <w:left w:val="single" w:sz="4" w:space="0" w:color="181717"/>
              <w:bottom w:val="single" w:sz="4" w:space="0" w:color="181717"/>
              <w:right w:val="single" w:sz="4" w:space="0" w:color="181717"/>
            </w:tcBorders>
            <w:vAlign w:val="center"/>
          </w:tcPr>
          <w:p w14:paraId="4FD6CA16" w14:textId="77777777" w:rsidR="002B7B5A" w:rsidRDefault="00000000">
            <w:pPr>
              <w:spacing w:after="0" w:line="259" w:lineRule="auto"/>
              <w:ind w:left="108" w:right="46" w:firstLine="0"/>
              <w:jc w:val="left"/>
            </w:pPr>
            <w:r>
              <w:rPr>
                <w:sz w:val="20"/>
              </w:rPr>
              <w:t>Công thức cấu tạo dạng thu gọn</w:t>
            </w:r>
          </w:p>
        </w:tc>
      </w:tr>
      <w:tr w:rsidR="002B7B5A" w14:paraId="44A1FAFD" w14:textId="77777777">
        <w:tblPrEx>
          <w:tblCellMar>
            <w:top w:w="102" w:type="dxa"/>
            <w:bottom w:w="55" w:type="dxa"/>
            <w:right w:w="0" w:type="dxa"/>
          </w:tblCellMar>
        </w:tblPrEx>
        <w:trPr>
          <w:trHeight w:val="1182"/>
        </w:trPr>
        <w:tc>
          <w:tcPr>
            <w:tcW w:w="0" w:type="auto"/>
            <w:vMerge/>
            <w:tcBorders>
              <w:top w:val="nil"/>
              <w:left w:val="single" w:sz="4" w:space="0" w:color="3E3672"/>
              <w:bottom w:val="nil"/>
              <w:right w:val="nil"/>
            </w:tcBorders>
          </w:tcPr>
          <w:p w14:paraId="50E9AA0C" w14:textId="77777777" w:rsidR="002B7B5A" w:rsidRDefault="002B7B5A">
            <w:pPr>
              <w:spacing w:after="160" w:line="259" w:lineRule="auto"/>
              <w:ind w:left="0" w:firstLine="0"/>
              <w:jc w:val="left"/>
            </w:pPr>
          </w:p>
        </w:tc>
        <w:tc>
          <w:tcPr>
            <w:tcW w:w="0" w:type="auto"/>
            <w:vMerge/>
            <w:tcBorders>
              <w:top w:val="nil"/>
              <w:left w:val="nil"/>
              <w:bottom w:val="nil"/>
              <w:right w:val="single" w:sz="4" w:space="0" w:color="3E3672"/>
            </w:tcBorders>
          </w:tcPr>
          <w:p w14:paraId="2F2D6AE6" w14:textId="77777777" w:rsidR="002B7B5A" w:rsidRDefault="002B7B5A">
            <w:pPr>
              <w:spacing w:after="160" w:line="259" w:lineRule="auto"/>
              <w:ind w:left="0" w:firstLine="0"/>
              <w:jc w:val="left"/>
            </w:pPr>
          </w:p>
        </w:tc>
        <w:tc>
          <w:tcPr>
            <w:tcW w:w="0" w:type="auto"/>
            <w:vMerge/>
            <w:tcBorders>
              <w:top w:val="nil"/>
              <w:left w:val="single" w:sz="4" w:space="0" w:color="3E3672"/>
              <w:bottom w:val="nil"/>
              <w:right w:val="single" w:sz="4" w:space="0" w:color="181717"/>
            </w:tcBorders>
          </w:tcPr>
          <w:p w14:paraId="7C6AB98A" w14:textId="77777777" w:rsidR="002B7B5A" w:rsidRDefault="002B7B5A">
            <w:pPr>
              <w:spacing w:after="160" w:line="259" w:lineRule="auto"/>
              <w:ind w:left="0" w:firstLine="0"/>
              <w:jc w:val="left"/>
            </w:pPr>
          </w:p>
        </w:tc>
        <w:tc>
          <w:tcPr>
            <w:tcW w:w="822" w:type="dxa"/>
            <w:tcBorders>
              <w:top w:val="single" w:sz="4" w:space="0" w:color="181717"/>
              <w:left w:val="single" w:sz="4" w:space="0" w:color="181717"/>
              <w:bottom w:val="single" w:sz="4" w:space="0" w:color="181717"/>
              <w:right w:val="single" w:sz="4" w:space="0" w:color="181717"/>
            </w:tcBorders>
            <w:vAlign w:val="center"/>
          </w:tcPr>
          <w:p w14:paraId="255CE7FC" w14:textId="77777777" w:rsidR="002B7B5A" w:rsidRDefault="00000000">
            <w:pPr>
              <w:spacing w:after="0" w:line="259" w:lineRule="auto"/>
              <w:ind w:left="165" w:firstLine="0"/>
              <w:jc w:val="left"/>
            </w:pPr>
            <w:r>
              <w:rPr>
                <w:sz w:val="20"/>
              </w:rPr>
              <w:t>CH</w:t>
            </w:r>
            <w:r>
              <w:rPr>
                <w:sz w:val="18"/>
                <w:vertAlign w:val="subscript"/>
              </w:rPr>
              <w:t>4</w:t>
            </w:r>
            <w:r>
              <w:rPr>
                <w:sz w:val="20"/>
              </w:rPr>
              <w:t>O</w:t>
            </w:r>
          </w:p>
        </w:tc>
        <w:tc>
          <w:tcPr>
            <w:tcW w:w="1701" w:type="dxa"/>
            <w:gridSpan w:val="2"/>
            <w:tcBorders>
              <w:top w:val="single" w:sz="4" w:space="0" w:color="181717"/>
              <w:left w:val="single" w:sz="4" w:space="0" w:color="181717"/>
              <w:bottom w:val="single" w:sz="4" w:space="0" w:color="181717"/>
              <w:right w:val="single" w:sz="4" w:space="0" w:color="181717"/>
            </w:tcBorders>
            <w:vAlign w:val="center"/>
          </w:tcPr>
          <w:p w14:paraId="783C63F8" w14:textId="77777777" w:rsidR="002B7B5A" w:rsidRDefault="00000000">
            <w:pPr>
              <w:spacing w:after="0" w:line="259" w:lineRule="auto"/>
              <w:ind w:left="247" w:firstLine="0"/>
              <w:jc w:val="left"/>
            </w:pPr>
            <w:r>
              <w:rPr>
                <w:rFonts w:ascii="Calibri" w:eastAsia="Calibri" w:hAnsi="Calibri" w:cs="Calibri"/>
                <w:noProof/>
                <w:color w:val="000000"/>
                <w:sz w:val="22"/>
              </w:rPr>
              <mc:AlternateContent>
                <mc:Choice Requires="wpg">
                  <w:drawing>
                    <wp:inline distT="0" distB="0" distL="0" distR="0" wp14:anchorId="7088D774" wp14:editId="4CBE6D03">
                      <wp:extent cx="759239" cy="279841"/>
                      <wp:effectExtent l="0" t="0" r="0" b="0"/>
                      <wp:docPr id="480144" name="Group 480144"/>
                      <wp:cNvGraphicFramePr/>
                      <a:graphic xmlns:a="http://schemas.openxmlformats.org/drawingml/2006/main">
                        <a:graphicData uri="http://schemas.microsoft.com/office/word/2010/wordprocessingGroup">
                          <wpg:wgp>
                            <wpg:cNvGrpSpPr/>
                            <wpg:grpSpPr>
                              <a:xfrm>
                                <a:off x="0" y="0"/>
                                <a:ext cx="759239" cy="279841"/>
                                <a:chOff x="0" y="0"/>
                                <a:chExt cx="759239" cy="279841"/>
                              </a:xfrm>
                            </wpg:grpSpPr>
                            <wps:wsp>
                              <wps:cNvPr id="19386" name="Rectangle 19386"/>
                              <wps:cNvSpPr/>
                              <wps:spPr>
                                <a:xfrm>
                                  <a:off x="0" y="95379"/>
                                  <a:ext cx="118726" cy="148821"/>
                                </a:xfrm>
                                <a:prstGeom prst="rect">
                                  <a:avLst/>
                                </a:prstGeom>
                                <a:ln>
                                  <a:noFill/>
                                </a:ln>
                              </wps:spPr>
                              <wps:txbx>
                                <w:txbxContent>
                                  <w:p w14:paraId="6DE44DAB" w14:textId="77777777" w:rsidR="002B7B5A" w:rsidRDefault="00000000">
                                    <w:pPr>
                                      <w:spacing w:after="160" w:line="259" w:lineRule="auto"/>
                                      <w:ind w:left="0" w:firstLine="0"/>
                                      <w:jc w:val="left"/>
                                    </w:pPr>
                                    <w:r>
                                      <w:rPr>
                                        <w:color w:val="1A1915"/>
                                        <w:sz w:val="19"/>
                                      </w:rPr>
                                      <w:t>H</w:t>
                                    </w:r>
                                  </w:p>
                                </w:txbxContent>
                              </wps:txbx>
                              <wps:bodyPr horzOverflow="overflow" vert="horz" lIns="0" tIns="0" rIns="0" bIns="0" rtlCol="0">
                                <a:noAutofit/>
                              </wps:bodyPr>
                            </wps:wsp>
                            <wps:wsp>
                              <wps:cNvPr id="19387" name="Rectangle 19387"/>
                              <wps:cNvSpPr/>
                              <wps:spPr>
                                <a:xfrm>
                                  <a:off x="206324" y="95379"/>
                                  <a:ext cx="109682" cy="148821"/>
                                </a:xfrm>
                                <a:prstGeom prst="rect">
                                  <a:avLst/>
                                </a:prstGeom>
                                <a:ln>
                                  <a:noFill/>
                                </a:ln>
                              </wps:spPr>
                              <wps:txbx>
                                <w:txbxContent>
                                  <w:p w14:paraId="7B6B1D5D" w14:textId="77777777" w:rsidR="002B7B5A" w:rsidRDefault="00000000">
                                    <w:pPr>
                                      <w:spacing w:after="160" w:line="259" w:lineRule="auto"/>
                                      <w:ind w:left="0" w:firstLine="0"/>
                                      <w:jc w:val="left"/>
                                    </w:pPr>
                                    <w:r>
                                      <w:rPr>
                                        <w:color w:val="1A1915"/>
                                        <w:sz w:val="19"/>
                                      </w:rPr>
                                      <w:t>C</w:t>
                                    </w:r>
                                  </w:p>
                                </w:txbxContent>
                              </wps:txbx>
                              <wps:bodyPr horzOverflow="overflow" vert="horz" lIns="0" tIns="0" rIns="0" bIns="0" rtlCol="0">
                                <a:noAutofit/>
                              </wps:bodyPr>
                            </wps:wsp>
                            <wps:wsp>
                              <wps:cNvPr id="19388" name="Rectangle 19388"/>
                              <wps:cNvSpPr/>
                              <wps:spPr>
                                <a:xfrm>
                                  <a:off x="408010" y="95379"/>
                                  <a:ext cx="118726" cy="148821"/>
                                </a:xfrm>
                                <a:prstGeom prst="rect">
                                  <a:avLst/>
                                </a:prstGeom>
                                <a:ln>
                                  <a:noFill/>
                                </a:ln>
                              </wps:spPr>
                              <wps:txbx>
                                <w:txbxContent>
                                  <w:p w14:paraId="0F54D1FA" w14:textId="77777777" w:rsidR="002B7B5A" w:rsidRDefault="00000000">
                                    <w:pPr>
                                      <w:spacing w:after="160" w:line="259" w:lineRule="auto"/>
                                      <w:ind w:left="0" w:firstLine="0"/>
                                      <w:jc w:val="left"/>
                                    </w:pPr>
                                    <w:r>
                                      <w:rPr>
                                        <w:color w:val="1A1915"/>
                                        <w:sz w:val="19"/>
                                      </w:rPr>
                                      <w:t>O</w:t>
                                    </w:r>
                                  </w:p>
                                </w:txbxContent>
                              </wps:txbx>
                              <wps:bodyPr horzOverflow="overflow" vert="horz" lIns="0" tIns="0" rIns="0" bIns="0" rtlCol="0">
                                <a:noAutofit/>
                              </wps:bodyPr>
                            </wps:wsp>
                            <wps:wsp>
                              <wps:cNvPr id="19391" name="Shape 19391"/>
                              <wps:cNvSpPr/>
                              <wps:spPr>
                                <a:xfrm>
                                  <a:off x="102003" y="143764"/>
                                  <a:ext cx="82684" cy="0"/>
                                </a:xfrm>
                                <a:custGeom>
                                  <a:avLst/>
                                  <a:gdLst/>
                                  <a:ahLst/>
                                  <a:cxnLst/>
                                  <a:rect l="0" t="0" r="0" b="0"/>
                                  <a:pathLst>
                                    <a:path w="82684">
                                      <a:moveTo>
                                        <a:pt x="0" y="0"/>
                                      </a:moveTo>
                                      <a:lnTo>
                                        <a:pt x="82684" y="0"/>
                                      </a:lnTo>
                                    </a:path>
                                  </a:pathLst>
                                </a:custGeom>
                                <a:ln w="7688" cap="sq">
                                  <a:miter lim="127000"/>
                                </a:ln>
                              </wps:spPr>
                              <wps:style>
                                <a:lnRef idx="1">
                                  <a:srgbClr val="1A1915"/>
                                </a:lnRef>
                                <a:fillRef idx="0">
                                  <a:srgbClr val="000000">
                                    <a:alpha val="0"/>
                                  </a:srgbClr>
                                </a:fillRef>
                                <a:effectRef idx="0">
                                  <a:scrgbClr r="0" g="0" b="0"/>
                                </a:effectRef>
                                <a:fontRef idx="none"/>
                              </wps:style>
                              <wps:bodyPr/>
                            </wps:wsp>
                            <wps:wsp>
                              <wps:cNvPr id="19392" name="Shape 19392"/>
                              <wps:cNvSpPr/>
                              <wps:spPr>
                                <a:xfrm>
                                  <a:off x="300599" y="143764"/>
                                  <a:ext cx="85775" cy="0"/>
                                </a:xfrm>
                                <a:custGeom>
                                  <a:avLst/>
                                  <a:gdLst/>
                                  <a:ahLst/>
                                  <a:cxnLst/>
                                  <a:rect l="0" t="0" r="0" b="0"/>
                                  <a:pathLst>
                                    <a:path w="85775">
                                      <a:moveTo>
                                        <a:pt x="0" y="0"/>
                                      </a:moveTo>
                                      <a:lnTo>
                                        <a:pt x="85775" y="0"/>
                                      </a:lnTo>
                                    </a:path>
                                  </a:pathLst>
                                </a:custGeom>
                                <a:ln w="7688" cap="sq">
                                  <a:miter lim="127000"/>
                                </a:ln>
                              </wps:spPr>
                              <wps:style>
                                <a:lnRef idx="1">
                                  <a:srgbClr val="1A1915"/>
                                </a:lnRef>
                                <a:fillRef idx="0">
                                  <a:srgbClr val="000000">
                                    <a:alpha val="0"/>
                                  </a:srgbClr>
                                </a:fillRef>
                                <a:effectRef idx="0">
                                  <a:scrgbClr r="0" g="0" b="0"/>
                                </a:effectRef>
                                <a:fontRef idx="none"/>
                              </wps:style>
                              <wps:bodyPr/>
                            </wps:wsp>
                            <wps:wsp>
                              <wps:cNvPr id="19393" name="Shape 19393"/>
                              <wps:cNvSpPr/>
                              <wps:spPr>
                                <a:xfrm>
                                  <a:off x="246506" y="0"/>
                                  <a:ext cx="0" cy="74573"/>
                                </a:xfrm>
                                <a:custGeom>
                                  <a:avLst/>
                                  <a:gdLst/>
                                  <a:ahLst/>
                                  <a:cxnLst/>
                                  <a:rect l="0" t="0" r="0" b="0"/>
                                  <a:pathLst>
                                    <a:path h="74573">
                                      <a:moveTo>
                                        <a:pt x="0" y="74573"/>
                                      </a:moveTo>
                                      <a:lnTo>
                                        <a:pt x="0" y="0"/>
                                      </a:lnTo>
                                    </a:path>
                                  </a:pathLst>
                                </a:custGeom>
                                <a:ln w="7688" cap="sq">
                                  <a:miter lim="127000"/>
                                </a:ln>
                              </wps:spPr>
                              <wps:style>
                                <a:lnRef idx="1">
                                  <a:srgbClr val="1A1915"/>
                                </a:lnRef>
                                <a:fillRef idx="0">
                                  <a:srgbClr val="000000">
                                    <a:alpha val="0"/>
                                  </a:srgbClr>
                                </a:fillRef>
                                <a:effectRef idx="0">
                                  <a:scrgbClr r="0" g="0" b="0"/>
                                </a:effectRef>
                                <a:fontRef idx="none"/>
                              </wps:style>
                              <wps:bodyPr/>
                            </wps:wsp>
                            <wps:wsp>
                              <wps:cNvPr id="19394" name="Shape 19394"/>
                              <wps:cNvSpPr/>
                              <wps:spPr>
                                <a:xfrm>
                                  <a:off x="246506" y="205268"/>
                                  <a:ext cx="0" cy="74573"/>
                                </a:xfrm>
                                <a:custGeom>
                                  <a:avLst/>
                                  <a:gdLst/>
                                  <a:ahLst/>
                                  <a:cxnLst/>
                                  <a:rect l="0" t="0" r="0" b="0"/>
                                  <a:pathLst>
                                    <a:path h="74573">
                                      <a:moveTo>
                                        <a:pt x="0" y="0"/>
                                      </a:moveTo>
                                      <a:lnTo>
                                        <a:pt x="0" y="74573"/>
                                      </a:lnTo>
                                    </a:path>
                                  </a:pathLst>
                                </a:custGeom>
                                <a:ln w="7688" cap="sq">
                                  <a:miter lim="127000"/>
                                </a:ln>
                              </wps:spPr>
                              <wps:style>
                                <a:lnRef idx="1">
                                  <a:srgbClr val="1A1915"/>
                                </a:lnRef>
                                <a:fillRef idx="0">
                                  <a:srgbClr val="000000">
                                    <a:alpha val="0"/>
                                  </a:srgbClr>
                                </a:fillRef>
                                <a:effectRef idx="0">
                                  <a:scrgbClr r="0" g="0" b="0"/>
                                </a:effectRef>
                                <a:fontRef idx="none"/>
                              </wps:style>
                              <wps:bodyPr/>
                            </wps:wsp>
                            <wps:wsp>
                              <wps:cNvPr id="19395" name="Rectangle 19395"/>
                              <wps:cNvSpPr/>
                              <wps:spPr>
                                <a:xfrm>
                                  <a:off x="669971" y="103068"/>
                                  <a:ext cx="118726" cy="148821"/>
                                </a:xfrm>
                                <a:prstGeom prst="rect">
                                  <a:avLst/>
                                </a:prstGeom>
                                <a:ln>
                                  <a:noFill/>
                                </a:ln>
                              </wps:spPr>
                              <wps:txbx>
                                <w:txbxContent>
                                  <w:p w14:paraId="06C8A0E5" w14:textId="77777777" w:rsidR="002B7B5A" w:rsidRDefault="00000000">
                                    <w:pPr>
                                      <w:spacing w:after="160" w:line="259" w:lineRule="auto"/>
                                      <w:ind w:left="0" w:firstLine="0"/>
                                      <w:jc w:val="left"/>
                                    </w:pPr>
                                    <w:r>
                                      <w:rPr>
                                        <w:color w:val="1A1915"/>
                                        <w:sz w:val="19"/>
                                      </w:rPr>
                                      <w:t>H</w:t>
                                    </w:r>
                                  </w:p>
                                </w:txbxContent>
                              </wps:txbx>
                              <wps:bodyPr horzOverflow="overflow" vert="horz" lIns="0" tIns="0" rIns="0" bIns="0" rtlCol="0">
                                <a:noAutofit/>
                              </wps:bodyPr>
                            </wps:wsp>
                            <wps:wsp>
                              <wps:cNvPr id="19396" name="Shape 19396"/>
                              <wps:cNvSpPr/>
                              <wps:spPr>
                                <a:xfrm>
                                  <a:off x="503831" y="151453"/>
                                  <a:ext cx="136776" cy="0"/>
                                </a:xfrm>
                                <a:custGeom>
                                  <a:avLst/>
                                  <a:gdLst/>
                                  <a:ahLst/>
                                  <a:cxnLst/>
                                  <a:rect l="0" t="0" r="0" b="0"/>
                                  <a:pathLst>
                                    <a:path w="136776">
                                      <a:moveTo>
                                        <a:pt x="0" y="0"/>
                                      </a:moveTo>
                                      <a:lnTo>
                                        <a:pt x="136776" y="0"/>
                                      </a:lnTo>
                                    </a:path>
                                  </a:pathLst>
                                </a:custGeom>
                                <a:ln w="7688" cap="sq">
                                  <a:miter lim="127000"/>
                                </a:ln>
                              </wps:spPr>
                              <wps:style>
                                <a:lnRef idx="1">
                                  <a:srgbClr val="1A191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80144" style="width:59.7826pt;height:22.0348pt;mso-position-horizontal-relative:char;mso-position-vertical-relative:line" coordsize="7592,2798">
                      <v:rect id="Rectangle 19386" style="position:absolute;width:1187;height:1488;left:0;top:95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9"/>
                                </w:rPr>
                                <w:t xml:space="preserve">H</w:t>
                              </w:r>
                            </w:p>
                          </w:txbxContent>
                        </v:textbox>
                      </v:rect>
                      <v:rect id="Rectangle 19387" style="position:absolute;width:1096;height:1488;left:2063;top:95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9"/>
                                </w:rPr>
                                <w:t xml:space="preserve">C</w:t>
                              </w:r>
                            </w:p>
                          </w:txbxContent>
                        </v:textbox>
                      </v:rect>
                      <v:rect id="Rectangle 19388" style="position:absolute;width:1187;height:1488;left:4080;top:95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9"/>
                                </w:rPr>
                                <w:t xml:space="preserve">O</w:t>
                              </w:r>
                            </w:p>
                          </w:txbxContent>
                        </v:textbox>
                      </v:rect>
                      <v:shape id="Shape 19391" style="position:absolute;width:826;height:0;left:1020;top:1437;" coordsize="82684,0" path="m0,0l82684,0">
                        <v:stroke weight="0.605351pt" endcap="square" joinstyle="miter" miterlimit="10" on="true" color="#1a1915"/>
                        <v:fill on="false" color="#000000" opacity="0"/>
                      </v:shape>
                      <v:shape id="Shape 19392" style="position:absolute;width:857;height:0;left:3005;top:1437;" coordsize="85775,0" path="m0,0l85775,0">
                        <v:stroke weight="0.605351pt" endcap="square" joinstyle="miter" miterlimit="10" on="true" color="#1a1915"/>
                        <v:fill on="false" color="#000000" opacity="0"/>
                      </v:shape>
                      <v:shape id="Shape 19393" style="position:absolute;width:0;height:745;left:2465;top:0;" coordsize="0,74573" path="m0,74573l0,0">
                        <v:stroke weight="0.605351pt" endcap="square" joinstyle="miter" miterlimit="10" on="true" color="#1a1915"/>
                        <v:fill on="false" color="#000000" opacity="0"/>
                      </v:shape>
                      <v:shape id="Shape 19394" style="position:absolute;width:0;height:745;left:2465;top:2052;" coordsize="0,74573" path="m0,0l0,74573">
                        <v:stroke weight="0.605351pt" endcap="square" joinstyle="miter" miterlimit="10" on="true" color="#1a1915"/>
                        <v:fill on="false" color="#000000" opacity="0"/>
                      </v:shape>
                      <v:rect id="Rectangle 19395" style="position:absolute;width:1187;height:1488;left:6699;top:1030;"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9"/>
                                </w:rPr>
                                <w:t xml:space="preserve">H</w:t>
                              </w:r>
                            </w:p>
                          </w:txbxContent>
                        </v:textbox>
                      </v:rect>
                      <v:shape id="Shape 19396" style="position:absolute;width:1367;height:0;left:5038;top:1514;" coordsize="136776,0" path="m0,0l136776,0">
                        <v:stroke weight="0.605351pt" endcap="square" joinstyle="miter" miterlimit="10" on="true" color="#1a1915"/>
                        <v:fill on="false" color="#000000" opacity="0"/>
                      </v:shape>
                    </v:group>
                  </w:pict>
                </mc:Fallback>
              </mc:AlternateContent>
            </w:r>
            <w:r>
              <w:rPr>
                <w:color w:val="1A1915"/>
                <w:sz w:val="19"/>
              </w:rPr>
              <w:t>H</w:t>
            </w:r>
          </w:p>
          <w:p w14:paraId="3FD40E7D" w14:textId="77777777" w:rsidR="002B7B5A" w:rsidRDefault="00000000">
            <w:pPr>
              <w:spacing w:after="0" w:line="259" w:lineRule="auto"/>
              <w:ind w:left="572" w:firstLine="0"/>
              <w:jc w:val="left"/>
            </w:pPr>
            <w:r>
              <w:rPr>
                <w:color w:val="1A1915"/>
                <w:sz w:val="19"/>
              </w:rPr>
              <w:t>H</w:t>
            </w:r>
          </w:p>
        </w:tc>
        <w:tc>
          <w:tcPr>
            <w:tcW w:w="1618" w:type="dxa"/>
            <w:gridSpan w:val="2"/>
            <w:tcBorders>
              <w:top w:val="single" w:sz="4" w:space="0" w:color="181717"/>
              <w:left w:val="single" w:sz="4" w:space="0" w:color="181717"/>
              <w:bottom w:val="single" w:sz="4" w:space="0" w:color="181717"/>
              <w:right w:val="single" w:sz="4" w:space="0" w:color="181717"/>
            </w:tcBorders>
            <w:vAlign w:val="center"/>
          </w:tcPr>
          <w:p w14:paraId="453CB2BE" w14:textId="77777777" w:rsidR="002B7B5A" w:rsidRDefault="00000000">
            <w:pPr>
              <w:spacing w:after="0" w:line="259" w:lineRule="auto"/>
              <w:ind w:left="7" w:firstLine="0"/>
              <w:jc w:val="center"/>
            </w:pPr>
            <w:r>
              <w:rPr>
                <w:sz w:val="20"/>
              </w:rPr>
              <w:t>CH</w:t>
            </w:r>
            <w:r>
              <w:rPr>
                <w:sz w:val="18"/>
                <w:vertAlign w:val="subscript"/>
              </w:rPr>
              <w:t>3</w:t>
            </w:r>
            <w:r>
              <w:rPr>
                <w:sz w:val="20"/>
              </w:rPr>
              <w:t>OH</w:t>
            </w:r>
          </w:p>
        </w:tc>
      </w:tr>
      <w:tr w:rsidR="002B7B5A" w14:paraId="773D1B53" w14:textId="77777777">
        <w:tblPrEx>
          <w:tblCellMar>
            <w:top w:w="102" w:type="dxa"/>
            <w:bottom w:w="55" w:type="dxa"/>
            <w:right w:w="0" w:type="dxa"/>
          </w:tblCellMar>
        </w:tblPrEx>
        <w:trPr>
          <w:trHeight w:val="1284"/>
        </w:trPr>
        <w:tc>
          <w:tcPr>
            <w:tcW w:w="0" w:type="auto"/>
            <w:vMerge/>
            <w:tcBorders>
              <w:top w:val="nil"/>
              <w:left w:val="single" w:sz="4" w:space="0" w:color="3E3672"/>
              <w:bottom w:val="nil"/>
              <w:right w:val="nil"/>
            </w:tcBorders>
          </w:tcPr>
          <w:p w14:paraId="15269F31" w14:textId="77777777" w:rsidR="002B7B5A" w:rsidRDefault="002B7B5A">
            <w:pPr>
              <w:spacing w:after="160" w:line="259" w:lineRule="auto"/>
              <w:ind w:left="0" w:firstLine="0"/>
              <w:jc w:val="left"/>
            </w:pPr>
          </w:p>
        </w:tc>
        <w:tc>
          <w:tcPr>
            <w:tcW w:w="0" w:type="auto"/>
            <w:vMerge/>
            <w:tcBorders>
              <w:top w:val="nil"/>
              <w:left w:val="nil"/>
              <w:bottom w:val="nil"/>
              <w:right w:val="single" w:sz="4" w:space="0" w:color="3E3672"/>
            </w:tcBorders>
          </w:tcPr>
          <w:p w14:paraId="05B5E821" w14:textId="77777777" w:rsidR="002B7B5A" w:rsidRDefault="002B7B5A">
            <w:pPr>
              <w:spacing w:after="160" w:line="259" w:lineRule="auto"/>
              <w:ind w:left="0" w:firstLine="0"/>
              <w:jc w:val="left"/>
            </w:pPr>
          </w:p>
        </w:tc>
        <w:tc>
          <w:tcPr>
            <w:tcW w:w="0" w:type="auto"/>
            <w:vMerge/>
            <w:tcBorders>
              <w:top w:val="nil"/>
              <w:left w:val="single" w:sz="4" w:space="0" w:color="3E3672"/>
              <w:bottom w:val="nil"/>
              <w:right w:val="single" w:sz="4" w:space="0" w:color="181717"/>
            </w:tcBorders>
          </w:tcPr>
          <w:p w14:paraId="2E96FED9" w14:textId="77777777" w:rsidR="002B7B5A" w:rsidRDefault="002B7B5A">
            <w:pPr>
              <w:spacing w:after="160" w:line="259" w:lineRule="auto"/>
              <w:ind w:left="0" w:firstLine="0"/>
              <w:jc w:val="left"/>
            </w:pPr>
          </w:p>
        </w:tc>
        <w:tc>
          <w:tcPr>
            <w:tcW w:w="822" w:type="dxa"/>
            <w:tcBorders>
              <w:top w:val="single" w:sz="4" w:space="0" w:color="181717"/>
              <w:left w:val="single" w:sz="4" w:space="0" w:color="181717"/>
              <w:bottom w:val="single" w:sz="4" w:space="0" w:color="181717"/>
              <w:right w:val="single" w:sz="4" w:space="0" w:color="181717"/>
            </w:tcBorders>
            <w:vAlign w:val="center"/>
          </w:tcPr>
          <w:p w14:paraId="71BBA1E5" w14:textId="77777777" w:rsidR="002B7B5A" w:rsidRDefault="00000000">
            <w:pPr>
              <w:spacing w:after="0" w:line="259" w:lineRule="auto"/>
              <w:ind w:left="120" w:firstLine="0"/>
              <w:jc w:val="left"/>
            </w:pPr>
            <w:r>
              <w:rPr>
                <w:sz w:val="20"/>
              </w:rPr>
              <w:t>CH</w:t>
            </w:r>
            <w:r>
              <w:rPr>
                <w:sz w:val="18"/>
                <w:vertAlign w:val="subscript"/>
              </w:rPr>
              <w:t>2</w:t>
            </w:r>
            <w:r>
              <w:rPr>
                <w:sz w:val="20"/>
              </w:rPr>
              <w:t>Cl</w:t>
            </w:r>
            <w:r>
              <w:rPr>
                <w:sz w:val="18"/>
                <w:vertAlign w:val="subscript"/>
              </w:rPr>
              <w:t>2</w:t>
            </w:r>
          </w:p>
        </w:tc>
        <w:tc>
          <w:tcPr>
            <w:tcW w:w="1701" w:type="dxa"/>
            <w:gridSpan w:val="2"/>
            <w:tcBorders>
              <w:top w:val="single" w:sz="4" w:space="0" w:color="181717"/>
              <w:left w:val="single" w:sz="4" w:space="0" w:color="181717"/>
              <w:bottom w:val="single" w:sz="4" w:space="0" w:color="181717"/>
              <w:right w:val="single" w:sz="4" w:space="0" w:color="181717"/>
            </w:tcBorders>
          </w:tcPr>
          <w:p w14:paraId="463ED0F1" w14:textId="77777777" w:rsidR="002B7B5A" w:rsidRDefault="00000000">
            <w:pPr>
              <w:spacing w:after="0" w:line="259" w:lineRule="auto"/>
              <w:ind w:left="293" w:firstLine="0"/>
              <w:jc w:val="left"/>
            </w:pPr>
            <w:r>
              <w:rPr>
                <w:noProof/>
              </w:rPr>
              <w:drawing>
                <wp:inline distT="0" distB="0" distL="0" distR="0" wp14:anchorId="4068DDD6" wp14:editId="12133B1A">
                  <wp:extent cx="708660" cy="619760"/>
                  <wp:effectExtent l="0" t="0" r="0" b="0"/>
                  <wp:docPr id="19405" name="Picture 19405"/>
                  <wp:cNvGraphicFramePr/>
                  <a:graphic xmlns:a="http://schemas.openxmlformats.org/drawingml/2006/main">
                    <a:graphicData uri="http://schemas.openxmlformats.org/drawingml/2006/picture">
                      <pic:pic xmlns:pic="http://schemas.openxmlformats.org/drawingml/2006/picture">
                        <pic:nvPicPr>
                          <pic:cNvPr id="19405" name="Picture 19405"/>
                          <pic:cNvPicPr/>
                        </pic:nvPicPr>
                        <pic:blipFill>
                          <a:blip r:embed="rId166"/>
                          <a:stretch>
                            <a:fillRect/>
                          </a:stretch>
                        </pic:blipFill>
                        <pic:spPr>
                          <a:xfrm>
                            <a:off x="0" y="0"/>
                            <a:ext cx="708660" cy="619760"/>
                          </a:xfrm>
                          <a:prstGeom prst="rect">
                            <a:avLst/>
                          </a:prstGeom>
                        </pic:spPr>
                      </pic:pic>
                    </a:graphicData>
                  </a:graphic>
                </wp:inline>
              </w:drawing>
            </w:r>
          </w:p>
        </w:tc>
        <w:tc>
          <w:tcPr>
            <w:tcW w:w="1618" w:type="dxa"/>
            <w:gridSpan w:val="2"/>
            <w:tcBorders>
              <w:top w:val="single" w:sz="4" w:space="0" w:color="181717"/>
              <w:left w:val="single" w:sz="4" w:space="0" w:color="181717"/>
              <w:bottom w:val="single" w:sz="4" w:space="0" w:color="181717"/>
              <w:right w:val="single" w:sz="4" w:space="0" w:color="181717"/>
            </w:tcBorders>
            <w:vAlign w:val="center"/>
          </w:tcPr>
          <w:p w14:paraId="72E2860A" w14:textId="77777777" w:rsidR="002B7B5A" w:rsidRDefault="00000000">
            <w:pPr>
              <w:spacing w:after="0" w:line="259" w:lineRule="auto"/>
              <w:ind w:left="7" w:firstLine="0"/>
              <w:jc w:val="center"/>
            </w:pPr>
            <w:r>
              <w:rPr>
                <w:sz w:val="20"/>
              </w:rPr>
              <w:t>CH</w:t>
            </w:r>
            <w:r>
              <w:rPr>
                <w:sz w:val="18"/>
                <w:vertAlign w:val="subscript"/>
              </w:rPr>
              <w:t>2</w:t>
            </w:r>
            <w:r>
              <w:rPr>
                <w:sz w:val="20"/>
              </w:rPr>
              <w:t>Cl</w:t>
            </w:r>
            <w:r>
              <w:rPr>
                <w:sz w:val="18"/>
                <w:vertAlign w:val="subscript"/>
              </w:rPr>
              <w:t>2</w:t>
            </w:r>
          </w:p>
        </w:tc>
      </w:tr>
      <w:tr w:rsidR="002B7B5A" w14:paraId="17013C3B" w14:textId="77777777">
        <w:tblPrEx>
          <w:tblCellMar>
            <w:top w:w="102" w:type="dxa"/>
            <w:bottom w:w="55" w:type="dxa"/>
            <w:right w:w="0" w:type="dxa"/>
          </w:tblCellMar>
        </w:tblPrEx>
        <w:trPr>
          <w:trHeight w:val="1276"/>
        </w:trPr>
        <w:tc>
          <w:tcPr>
            <w:tcW w:w="0" w:type="auto"/>
            <w:vMerge/>
            <w:tcBorders>
              <w:top w:val="nil"/>
              <w:left w:val="single" w:sz="4" w:space="0" w:color="3E3672"/>
              <w:bottom w:val="nil"/>
              <w:right w:val="nil"/>
            </w:tcBorders>
          </w:tcPr>
          <w:p w14:paraId="7E4E3C5B" w14:textId="77777777" w:rsidR="002B7B5A" w:rsidRDefault="002B7B5A">
            <w:pPr>
              <w:spacing w:after="160" w:line="259" w:lineRule="auto"/>
              <w:ind w:left="0" w:firstLine="0"/>
              <w:jc w:val="left"/>
            </w:pPr>
          </w:p>
        </w:tc>
        <w:tc>
          <w:tcPr>
            <w:tcW w:w="0" w:type="auto"/>
            <w:vMerge/>
            <w:tcBorders>
              <w:top w:val="nil"/>
              <w:left w:val="nil"/>
              <w:bottom w:val="nil"/>
              <w:right w:val="single" w:sz="4" w:space="0" w:color="3E3672"/>
            </w:tcBorders>
          </w:tcPr>
          <w:p w14:paraId="1A6E5CFB" w14:textId="77777777" w:rsidR="002B7B5A" w:rsidRDefault="002B7B5A">
            <w:pPr>
              <w:spacing w:after="160" w:line="259" w:lineRule="auto"/>
              <w:ind w:left="0" w:firstLine="0"/>
              <w:jc w:val="left"/>
            </w:pPr>
          </w:p>
        </w:tc>
        <w:tc>
          <w:tcPr>
            <w:tcW w:w="0" w:type="auto"/>
            <w:vMerge/>
            <w:tcBorders>
              <w:top w:val="nil"/>
              <w:left w:val="single" w:sz="4" w:space="0" w:color="3E3672"/>
              <w:bottom w:val="nil"/>
              <w:right w:val="single" w:sz="4" w:space="0" w:color="181717"/>
            </w:tcBorders>
          </w:tcPr>
          <w:p w14:paraId="16F1CEA5" w14:textId="77777777" w:rsidR="002B7B5A" w:rsidRDefault="002B7B5A">
            <w:pPr>
              <w:spacing w:after="160" w:line="259" w:lineRule="auto"/>
              <w:ind w:left="0" w:firstLine="0"/>
              <w:jc w:val="left"/>
            </w:pPr>
          </w:p>
        </w:tc>
        <w:tc>
          <w:tcPr>
            <w:tcW w:w="822" w:type="dxa"/>
            <w:vMerge w:val="restart"/>
            <w:tcBorders>
              <w:top w:val="single" w:sz="4" w:space="0" w:color="181717"/>
              <w:left w:val="single" w:sz="4" w:space="0" w:color="181717"/>
              <w:bottom w:val="single" w:sz="4" w:space="0" w:color="181717"/>
              <w:right w:val="single" w:sz="4" w:space="0" w:color="181717"/>
            </w:tcBorders>
            <w:vAlign w:val="center"/>
          </w:tcPr>
          <w:p w14:paraId="55915207" w14:textId="77777777" w:rsidR="002B7B5A" w:rsidRDefault="00000000">
            <w:pPr>
              <w:spacing w:after="0" w:line="259" w:lineRule="auto"/>
              <w:ind w:left="0" w:firstLine="0"/>
              <w:jc w:val="center"/>
            </w:pPr>
            <w:r>
              <w:rPr>
                <w:sz w:val="20"/>
              </w:rPr>
              <w:t>C</w:t>
            </w:r>
            <w:r>
              <w:rPr>
                <w:sz w:val="12"/>
              </w:rPr>
              <w:t>3</w:t>
            </w:r>
            <w:r>
              <w:rPr>
                <w:sz w:val="20"/>
              </w:rPr>
              <w:t>H</w:t>
            </w:r>
            <w:r>
              <w:rPr>
                <w:sz w:val="12"/>
              </w:rPr>
              <w:t>6</w:t>
            </w:r>
          </w:p>
        </w:tc>
        <w:tc>
          <w:tcPr>
            <w:tcW w:w="1701" w:type="dxa"/>
            <w:gridSpan w:val="2"/>
            <w:tcBorders>
              <w:top w:val="single" w:sz="4" w:space="0" w:color="181717"/>
              <w:left w:val="single" w:sz="4" w:space="0" w:color="181717"/>
              <w:bottom w:val="single" w:sz="4" w:space="0" w:color="181717"/>
              <w:right w:val="single" w:sz="4" w:space="0" w:color="181717"/>
            </w:tcBorders>
          </w:tcPr>
          <w:p w14:paraId="4304B853" w14:textId="77777777" w:rsidR="002B7B5A" w:rsidRDefault="00000000">
            <w:pPr>
              <w:spacing w:after="0" w:line="259" w:lineRule="auto"/>
              <w:ind w:left="112" w:firstLine="0"/>
              <w:jc w:val="left"/>
            </w:pPr>
            <w:r>
              <w:rPr>
                <w:noProof/>
              </w:rPr>
              <w:drawing>
                <wp:inline distT="0" distB="0" distL="0" distR="0" wp14:anchorId="06CF1E8E" wp14:editId="52D3D359">
                  <wp:extent cx="938218" cy="614229"/>
                  <wp:effectExtent l="0" t="0" r="0" b="0"/>
                  <wp:docPr id="19415" name="Picture 19415"/>
                  <wp:cNvGraphicFramePr/>
                  <a:graphic xmlns:a="http://schemas.openxmlformats.org/drawingml/2006/main">
                    <a:graphicData uri="http://schemas.openxmlformats.org/drawingml/2006/picture">
                      <pic:pic xmlns:pic="http://schemas.openxmlformats.org/drawingml/2006/picture">
                        <pic:nvPicPr>
                          <pic:cNvPr id="19415" name="Picture 19415"/>
                          <pic:cNvPicPr/>
                        </pic:nvPicPr>
                        <pic:blipFill>
                          <a:blip r:embed="rId163"/>
                          <a:stretch>
                            <a:fillRect/>
                          </a:stretch>
                        </pic:blipFill>
                        <pic:spPr>
                          <a:xfrm>
                            <a:off x="0" y="0"/>
                            <a:ext cx="938218" cy="614229"/>
                          </a:xfrm>
                          <a:prstGeom prst="rect">
                            <a:avLst/>
                          </a:prstGeom>
                        </pic:spPr>
                      </pic:pic>
                    </a:graphicData>
                  </a:graphic>
                </wp:inline>
              </w:drawing>
            </w:r>
          </w:p>
        </w:tc>
        <w:tc>
          <w:tcPr>
            <w:tcW w:w="1618" w:type="dxa"/>
            <w:gridSpan w:val="2"/>
            <w:tcBorders>
              <w:top w:val="single" w:sz="4" w:space="0" w:color="181717"/>
              <w:left w:val="single" w:sz="4" w:space="0" w:color="181717"/>
              <w:bottom w:val="single" w:sz="4" w:space="0" w:color="181717"/>
              <w:right w:val="single" w:sz="4" w:space="0" w:color="181717"/>
            </w:tcBorders>
          </w:tcPr>
          <w:p w14:paraId="27202391" w14:textId="77777777" w:rsidR="002B7B5A" w:rsidRDefault="00000000">
            <w:pPr>
              <w:spacing w:after="0" w:line="259" w:lineRule="auto"/>
              <w:ind w:left="379" w:firstLine="0"/>
              <w:jc w:val="left"/>
            </w:pPr>
            <w:r>
              <w:rPr>
                <w:noProof/>
              </w:rPr>
              <w:drawing>
                <wp:inline distT="0" distB="0" distL="0" distR="0" wp14:anchorId="235FEC27" wp14:editId="31F36072">
                  <wp:extent cx="549910" cy="300355"/>
                  <wp:effectExtent l="0" t="0" r="0" b="0"/>
                  <wp:docPr id="19417" name="Picture 19417"/>
                  <wp:cNvGraphicFramePr/>
                  <a:graphic xmlns:a="http://schemas.openxmlformats.org/drawingml/2006/main">
                    <a:graphicData uri="http://schemas.openxmlformats.org/drawingml/2006/picture">
                      <pic:pic xmlns:pic="http://schemas.openxmlformats.org/drawingml/2006/picture">
                        <pic:nvPicPr>
                          <pic:cNvPr id="19417" name="Picture 19417"/>
                          <pic:cNvPicPr/>
                        </pic:nvPicPr>
                        <pic:blipFill>
                          <a:blip r:embed="rId167"/>
                          <a:stretch>
                            <a:fillRect/>
                          </a:stretch>
                        </pic:blipFill>
                        <pic:spPr>
                          <a:xfrm>
                            <a:off x="0" y="0"/>
                            <a:ext cx="549910" cy="300355"/>
                          </a:xfrm>
                          <a:prstGeom prst="rect">
                            <a:avLst/>
                          </a:prstGeom>
                        </pic:spPr>
                      </pic:pic>
                    </a:graphicData>
                  </a:graphic>
                </wp:inline>
              </w:drawing>
            </w:r>
          </w:p>
        </w:tc>
      </w:tr>
      <w:tr w:rsidR="002B7B5A" w14:paraId="38DB4EEC" w14:textId="77777777">
        <w:tblPrEx>
          <w:tblCellMar>
            <w:top w:w="102" w:type="dxa"/>
            <w:bottom w:w="55" w:type="dxa"/>
            <w:right w:w="0" w:type="dxa"/>
          </w:tblCellMar>
        </w:tblPrEx>
        <w:trPr>
          <w:trHeight w:val="1216"/>
        </w:trPr>
        <w:tc>
          <w:tcPr>
            <w:tcW w:w="0" w:type="auto"/>
            <w:vMerge/>
            <w:tcBorders>
              <w:top w:val="nil"/>
              <w:left w:val="single" w:sz="4" w:space="0" w:color="3E3672"/>
              <w:bottom w:val="nil"/>
              <w:right w:val="nil"/>
            </w:tcBorders>
          </w:tcPr>
          <w:p w14:paraId="25707302" w14:textId="77777777" w:rsidR="002B7B5A" w:rsidRDefault="002B7B5A">
            <w:pPr>
              <w:spacing w:after="160" w:line="259" w:lineRule="auto"/>
              <w:ind w:left="0" w:firstLine="0"/>
              <w:jc w:val="left"/>
            </w:pPr>
          </w:p>
        </w:tc>
        <w:tc>
          <w:tcPr>
            <w:tcW w:w="0" w:type="auto"/>
            <w:vMerge/>
            <w:tcBorders>
              <w:top w:val="nil"/>
              <w:left w:val="nil"/>
              <w:bottom w:val="nil"/>
              <w:right w:val="single" w:sz="4" w:space="0" w:color="3E3672"/>
            </w:tcBorders>
          </w:tcPr>
          <w:p w14:paraId="65F8E9D1" w14:textId="77777777" w:rsidR="002B7B5A" w:rsidRDefault="002B7B5A">
            <w:pPr>
              <w:spacing w:after="160" w:line="259" w:lineRule="auto"/>
              <w:ind w:left="0" w:firstLine="0"/>
              <w:jc w:val="left"/>
            </w:pPr>
          </w:p>
        </w:tc>
        <w:tc>
          <w:tcPr>
            <w:tcW w:w="0" w:type="auto"/>
            <w:vMerge/>
            <w:tcBorders>
              <w:top w:val="nil"/>
              <w:left w:val="single" w:sz="4" w:space="0" w:color="3E3672"/>
              <w:bottom w:val="nil"/>
              <w:right w:val="single" w:sz="4" w:space="0" w:color="181717"/>
            </w:tcBorders>
          </w:tcPr>
          <w:p w14:paraId="192EEBD1" w14:textId="77777777" w:rsidR="002B7B5A" w:rsidRDefault="002B7B5A">
            <w:pPr>
              <w:spacing w:after="160" w:line="259" w:lineRule="auto"/>
              <w:ind w:left="0" w:firstLine="0"/>
              <w:jc w:val="left"/>
            </w:pPr>
          </w:p>
        </w:tc>
        <w:tc>
          <w:tcPr>
            <w:tcW w:w="0" w:type="auto"/>
            <w:vMerge/>
            <w:tcBorders>
              <w:top w:val="nil"/>
              <w:left w:val="single" w:sz="4" w:space="0" w:color="181717"/>
              <w:bottom w:val="single" w:sz="4" w:space="0" w:color="181717"/>
              <w:right w:val="single" w:sz="4" w:space="0" w:color="181717"/>
            </w:tcBorders>
          </w:tcPr>
          <w:p w14:paraId="38197230" w14:textId="77777777" w:rsidR="002B7B5A" w:rsidRDefault="002B7B5A">
            <w:pPr>
              <w:spacing w:after="160" w:line="259" w:lineRule="auto"/>
              <w:ind w:left="0" w:firstLine="0"/>
              <w:jc w:val="left"/>
            </w:pPr>
          </w:p>
        </w:tc>
        <w:tc>
          <w:tcPr>
            <w:tcW w:w="1701" w:type="dxa"/>
            <w:gridSpan w:val="2"/>
            <w:tcBorders>
              <w:top w:val="single" w:sz="4" w:space="0" w:color="181717"/>
              <w:left w:val="single" w:sz="4" w:space="0" w:color="181717"/>
              <w:bottom w:val="single" w:sz="4" w:space="0" w:color="181717"/>
              <w:right w:val="single" w:sz="4" w:space="0" w:color="181717"/>
            </w:tcBorders>
          </w:tcPr>
          <w:p w14:paraId="433E7D4B" w14:textId="77777777" w:rsidR="002B7B5A" w:rsidRDefault="00000000">
            <w:pPr>
              <w:spacing w:after="0" w:line="259" w:lineRule="auto"/>
              <w:ind w:left="186" w:firstLine="0"/>
              <w:jc w:val="left"/>
            </w:pPr>
            <w:r>
              <w:rPr>
                <w:noProof/>
              </w:rPr>
              <w:drawing>
                <wp:inline distT="0" distB="0" distL="0" distR="0" wp14:anchorId="60C7CBCE" wp14:editId="6BE2883B">
                  <wp:extent cx="843433" cy="522125"/>
                  <wp:effectExtent l="0" t="0" r="0" b="0"/>
                  <wp:docPr id="19419" name="Picture 19419"/>
                  <wp:cNvGraphicFramePr/>
                  <a:graphic xmlns:a="http://schemas.openxmlformats.org/drawingml/2006/main">
                    <a:graphicData uri="http://schemas.openxmlformats.org/drawingml/2006/picture">
                      <pic:pic xmlns:pic="http://schemas.openxmlformats.org/drawingml/2006/picture">
                        <pic:nvPicPr>
                          <pic:cNvPr id="19419" name="Picture 19419"/>
                          <pic:cNvPicPr/>
                        </pic:nvPicPr>
                        <pic:blipFill>
                          <a:blip r:embed="rId168"/>
                          <a:stretch>
                            <a:fillRect/>
                          </a:stretch>
                        </pic:blipFill>
                        <pic:spPr>
                          <a:xfrm>
                            <a:off x="0" y="0"/>
                            <a:ext cx="843433" cy="522125"/>
                          </a:xfrm>
                          <a:prstGeom prst="rect">
                            <a:avLst/>
                          </a:prstGeom>
                        </pic:spPr>
                      </pic:pic>
                    </a:graphicData>
                  </a:graphic>
                </wp:inline>
              </w:drawing>
            </w:r>
          </w:p>
        </w:tc>
        <w:tc>
          <w:tcPr>
            <w:tcW w:w="1618" w:type="dxa"/>
            <w:gridSpan w:val="2"/>
            <w:tcBorders>
              <w:top w:val="single" w:sz="4" w:space="0" w:color="181717"/>
              <w:left w:val="single" w:sz="4" w:space="0" w:color="181717"/>
              <w:bottom w:val="single" w:sz="4" w:space="0" w:color="181717"/>
              <w:right w:val="single" w:sz="4" w:space="0" w:color="181717"/>
            </w:tcBorders>
            <w:vAlign w:val="center"/>
          </w:tcPr>
          <w:p w14:paraId="4F5988A0" w14:textId="77777777" w:rsidR="002B7B5A" w:rsidRDefault="00000000">
            <w:pPr>
              <w:spacing w:after="0" w:line="259" w:lineRule="auto"/>
              <w:ind w:left="214" w:firstLine="0"/>
              <w:jc w:val="left"/>
            </w:pPr>
            <w:r>
              <w:rPr>
                <w:sz w:val="20"/>
              </w:rPr>
              <w:t>CH</w:t>
            </w:r>
            <w:r>
              <w:rPr>
                <w:sz w:val="18"/>
                <w:vertAlign w:val="subscript"/>
              </w:rPr>
              <w:t>3</w:t>
            </w:r>
            <w:r>
              <w:rPr>
                <w:sz w:val="16"/>
              </w:rPr>
              <w:t>─</w:t>
            </w:r>
            <w:r>
              <w:rPr>
                <w:sz w:val="20"/>
              </w:rPr>
              <w:t>CH</w:t>
            </w:r>
            <w:r>
              <w:rPr>
                <w:sz w:val="16"/>
              </w:rPr>
              <w:t>═</w:t>
            </w:r>
            <w:r>
              <w:rPr>
                <w:sz w:val="20"/>
              </w:rPr>
              <w:t>CH</w:t>
            </w:r>
            <w:r>
              <w:rPr>
                <w:sz w:val="18"/>
                <w:vertAlign w:val="subscript"/>
              </w:rPr>
              <w:t>2</w:t>
            </w:r>
          </w:p>
        </w:tc>
      </w:tr>
      <w:tr w:rsidR="002B7B5A" w14:paraId="646E1715" w14:textId="77777777">
        <w:tblPrEx>
          <w:tblCellMar>
            <w:top w:w="102" w:type="dxa"/>
            <w:bottom w:w="55" w:type="dxa"/>
            <w:right w:w="0" w:type="dxa"/>
          </w:tblCellMar>
        </w:tblPrEx>
        <w:trPr>
          <w:trHeight w:val="1093"/>
        </w:trPr>
        <w:tc>
          <w:tcPr>
            <w:tcW w:w="0" w:type="auto"/>
            <w:vMerge/>
            <w:tcBorders>
              <w:top w:val="nil"/>
              <w:left w:val="single" w:sz="4" w:space="0" w:color="3E3672"/>
              <w:bottom w:val="nil"/>
              <w:right w:val="nil"/>
            </w:tcBorders>
          </w:tcPr>
          <w:p w14:paraId="506F83AF" w14:textId="77777777" w:rsidR="002B7B5A" w:rsidRDefault="002B7B5A">
            <w:pPr>
              <w:spacing w:after="160" w:line="259" w:lineRule="auto"/>
              <w:ind w:left="0" w:firstLine="0"/>
              <w:jc w:val="left"/>
            </w:pPr>
          </w:p>
        </w:tc>
        <w:tc>
          <w:tcPr>
            <w:tcW w:w="0" w:type="auto"/>
            <w:vMerge/>
            <w:tcBorders>
              <w:top w:val="nil"/>
              <w:left w:val="nil"/>
              <w:bottom w:val="nil"/>
              <w:right w:val="single" w:sz="4" w:space="0" w:color="3E3672"/>
            </w:tcBorders>
          </w:tcPr>
          <w:p w14:paraId="611BA325" w14:textId="77777777" w:rsidR="002B7B5A" w:rsidRDefault="002B7B5A">
            <w:pPr>
              <w:spacing w:after="160" w:line="259" w:lineRule="auto"/>
              <w:ind w:left="0" w:firstLine="0"/>
              <w:jc w:val="left"/>
            </w:pPr>
          </w:p>
        </w:tc>
        <w:tc>
          <w:tcPr>
            <w:tcW w:w="0" w:type="auto"/>
            <w:vMerge/>
            <w:tcBorders>
              <w:top w:val="nil"/>
              <w:left w:val="single" w:sz="4" w:space="0" w:color="3E3672"/>
              <w:bottom w:val="nil"/>
              <w:right w:val="single" w:sz="4" w:space="0" w:color="181717"/>
            </w:tcBorders>
          </w:tcPr>
          <w:p w14:paraId="7C4EA2B9" w14:textId="77777777" w:rsidR="002B7B5A" w:rsidRDefault="002B7B5A">
            <w:pPr>
              <w:spacing w:after="160" w:line="259" w:lineRule="auto"/>
              <w:ind w:left="0" w:firstLine="0"/>
              <w:jc w:val="left"/>
            </w:pPr>
          </w:p>
        </w:tc>
        <w:tc>
          <w:tcPr>
            <w:tcW w:w="822" w:type="dxa"/>
            <w:tcBorders>
              <w:top w:val="single" w:sz="4" w:space="0" w:color="181717"/>
              <w:left w:val="single" w:sz="4" w:space="0" w:color="181717"/>
              <w:bottom w:val="single" w:sz="4" w:space="0" w:color="181717"/>
              <w:right w:val="single" w:sz="4" w:space="0" w:color="181717"/>
            </w:tcBorders>
            <w:vAlign w:val="center"/>
          </w:tcPr>
          <w:p w14:paraId="6FC57CB4" w14:textId="77777777" w:rsidR="002B7B5A" w:rsidRDefault="00000000">
            <w:pPr>
              <w:spacing w:after="0" w:line="259" w:lineRule="auto"/>
              <w:ind w:left="165" w:firstLine="0"/>
              <w:jc w:val="left"/>
            </w:pPr>
            <w:r>
              <w:rPr>
                <w:sz w:val="20"/>
              </w:rPr>
              <w:t>CH</w:t>
            </w:r>
            <w:r>
              <w:rPr>
                <w:sz w:val="18"/>
                <w:vertAlign w:val="subscript"/>
              </w:rPr>
              <w:t>2</w:t>
            </w:r>
            <w:r>
              <w:rPr>
                <w:sz w:val="20"/>
              </w:rPr>
              <w:t>O</w:t>
            </w:r>
          </w:p>
        </w:tc>
        <w:tc>
          <w:tcPr>
            <w:tcW w:w="1701" w:type="dxa"/>
            <w:gridSpan w:val="2"/>
            <w:tcBorders>
              <w:top w:val="single" w:sz="4" w:space="0" w:color="181717"/>
              <w:left w:val="single" w:sz="4" w:space="0" w:color="181717"/>
              <w:bottom w:val="single" w:sz="4" w:space="0" w:color="181717"/>
              <w:right w:val="single" w:sz="4" w:space="0" w:color="181717"/>
            </w:tcBorders>
          </w:tcPr>
          <w:p w14:paraId="064DFC02" w14:textId="77777777" w:rsidR="002B7B5A" w:rsidRDefault="00000000">
            <w:pPr>
              <w:spacing w:after="0" w:line="259" w:lineRule="auto"/>
              <w:ind w:left="483" w:firstLine="0"/>
              <w:jc w:val="left"/>
            </w:pPr>
            <w:r>
              <w:rPr>
                <w:noProof/>
              </w:rPr>
              <w:drawing>
                <wp:inline distT="0" distB="0" distL="0" distR="0" wp14:anchorId="6C913CF0" wp14:editId="1ADBA69F">
                  <wp:extent cx="466720" cy="440995"/>
                  <wp:effectExtent l="0" t="0" r="0" b="0"/>
                  <wp:docPr id="19431" name="Picture 19431"/>
                  <wp:cNvGraphicFramePr/>
                  <a:graphic xmlns:a="http://schemas.openxmlformats.org/drawingml/2006/main">
                    <a:graphicData uri="http://schemas.openxmlformats.org/drawingml/2006/picture">
                      <pic:pic xmlns:pic="http://schemas.openxmlformats.org/drawingml/2006/picture">
                        <pic:nvPicPr>
                          <pic:cNvPr id="19431" name="Picture 19431"/>
                          <pic:cNvPicPr/>
                        </pic:nvPicPr>
                        <pic:blipFill>
                          <a:blip r:embed="rId169"/>
                          <a:stretch>
                            <a:fillRect/>
                          </a:stretch>
                        </pic:blipFill>
                        <pic:spPr>
                          <a:xfrm>
                            <a:off x="0" y="0"/>
                            <a:ext cx="466720" cy="440995"/>
                          </a:xfrm>
                          <a:prstGeom prst="rect">
                            <a:avLst/>
                          </a:prstGeom>
                        </pic:spPr>
                      </pic:pic>
                    </a:graphicData>
                  </a:graphic>
                </wp:inline>
              </w:drawing>
            </w:r>
          </w:p>
        </w:tc>
        <w:tc>
          <w:tcPr>
            <w:tcW w:w="1618" w:type="dxa"/>
            <w:gridSpan w:val="2"/>
            <w:tcBorders>
              <w:top w:val="single" w:sz="4" w:space="0" w:color="181717"/>
              <w:left w:val="single" w:sz="4" w:space="0" w:color="181717"/>
              <w:bottom w:val="single" w:sz="4" w:space="0" w:color="181717"/>
              <w:right w:val="single" w:sz="4" w:space="0" w:color="181717"/>
            </w:tcBorders>
            <w:vAlign w:val="center"/>
          </w:tcPr>
          <w:p w14:paraId="78C97A84" w14:textId="77777777" w:rsidR="002B7B5A" w:rsidRDefault="00000000">
            <w:pPr>
              <w:spacing w:after="0" w:line="259" w:lineRule="auto"/>
              <w:ind w:left="7" w:firstLine="0"/>
              <w:jc w:val="center"/>
            </w:pPr>
            <w:r>
              <w:rPr>
                <w:sz w:val="20"/>
              </w:rPr>
              <w:t>CH</w:t>
            </w:r>
            <w:r>
              <w:rPr>
                <w:sz w:val="18"/>
                <w:vertAlign w:val="subscript"/>
              </w:rPr>
              <w:t>2</w:t>
            </w:r>
            <w:r>
              <w:rPr>
                <w:sz w:val="20"/>
              </w:rPr>
              <w:t>═O</w:t>
            </w:r>
          </w:p>
        </w:tc>
      </w:tr>
      <w:tr w:rsidR="002B7B5A" w14:paraId="0AF607D6" w14:textId="77777777">
        <w:tblPrEx>
          <w:tblCellMar>
            <w:top w:w="102" w:type="dxa"/>
            <w:bottom w:w="55" w:type="dxa"/>
            <w:right w:w="0" w:type="dxa"/>
          </w:tblCellMar>
        </w:tblPrEx>
        <w:trPr>
          <w:trHeight w:val="1203"/>
        </w:trPr>
        <w:tc>
          <w:tcPr>
            <w:tcW w:w="0" w:type="auto"/>
            <w:vMerge/>
            <w:tcBorders>
              <w:top w:val="nil"/>
              <w:left w:val="single" w:sz="4" w:space="0" w:color="3E3672"/>
              <w:bottom w:val="nil"/>
              <w:right w:val="nil"/>
            </w:tcBorders>
          </w:tcPr>
          <w:p w14:paraId="6E7867A7" w14:textId="77777777" w:rsidR="002B7B5A" w:rsidRDefault="002B7B5A">
            <w:pPr>
              <w:spacing w:after="160" w:line="259" w:lineRule="auto"/>
              <w:ind w:left="0" w:firstLine="0"/>
              <w:jc w:val="left"/>
            </w:pPr>
          </w:p>
        </w:tc>
        <w:tc>
          <w:tcPr>
            <w:tcW w:w="0" w:type="auto"/>
            <w:vMerge/>
            <w:tcBorders>
              <w:top w:val="nil"/>
              <w:left w:val="nil"/>
              <w:bottom w:val="nil"/>
              <w:right w:val="single" w:sz="4" w:space="0" w:color="3E3672"/>
            </w:tcBorders>
          </w:tcPr>
          <w:p w14:paraId="1C2D6882" w14:textId="77777777" w:rsidR="002B7B5A" w:rsidRDefault="002B7B5A">
            <w:pPr>
              <w:spacing w:after="160" w:line="259" w:lineRule="auto"/>
              <w:ind w:left="0" w:firstLine="0"/>
              <w:jc w:val="left"/>
            </w:pPr>
          </w:p>
        </w:tc>
        <w:tc>
          <w:tcPr>
            <w:tcW w:w="0" w:type="auto"/>
            <w:vMerge/>
            <w:tcBorders>
              <w:top w:val="nil"/>
              <w:left w:val="single" w:sz="4" w:space="0" w:color="3E3672"/>
              <w:bottom w:val="nil"/>
              <w:right w:val="single" w:sz="4" w:space="0" w:color="181717"/>
            </w:tcBorders>
          </w:tcPr>
          <w:p w14:paraId="150EFA01" w14:textId="77777777" w:rsidR="002B7B5A" w:rsidRDefault="002B7B5A">
            <w:pPr>
              <w:spacing w:after="160" w:line="259" w:lineRule="auto"/>
              <w:ind w:left="0" w:firstLine="0"/>
              <w:jc w:val="left"/>
            </w:pPr>
          </w:p>
        </w:tc>
        <w:tc>
          <w:tcPr>
            <w:tcW w:w="822" w:type="dxa"/>
            <w:tcBorders>
              <w:top w:val="single" w:sz="4" w:space="0" w:color="181717"/>
              <w:left w:val="single" w:sz="4" w:space="0" w:color="181717"/>
              <w:bottom w:val="single" w:sz="4" w:space="0" w:color="181717"/>
              <w:right w:val="single" w:sz="4" w:space="0" w:color="181717"/>
            </w:tcBorders>
            <w:vAlign w:val="center"/>
          </w:tcPr>
          <w:p w14:paraId="7A99A35E" w14:textId="77777777" w:rsidR="002B7B5A" w:rsidRDefault="00000000">
            <w:pPr>
              <w:spacing w:after="0" w:line="259" w:lineRule="auto"/>
              <w:ind w:left="0" w:firstLine="0"/>
              <w:jc w:val="center"/>
            </w:pPr>
            <w:r>
              <w:rPr>
                <w:sz w:val="20"/>
              </w:rPr>
              <w:t>C</w:t>
            </w:r>
            <w:r>
              <w:rPr>
                <w:sz w:val="12"/>
              </w:rPr>
              <w:t>3</w:t>
            </w:r>
            <w:r>
              <w:rPr>
                <w:sz w:val="20"/>
              </w:rPr>
              <w:t>H</w:t>
            </w:r>
            <w:r>
              <w:rPr>
                <w:sz w:val="12"/>
              </w:rPr>
              <w:t>4</w:t>
            </w:r>
          </w:p>
        </w:tc>
        <w:tc>
          <w:tcPr>
            <w:tcW w:w="1701" w:type="dxa"/>
            <w:gridSpan w:val="2"/>
            <w:tcBorders>
              <w:top w:val="single" w:sz="4" w:space="0" w:color="181717"/>
              <w:left w:val="single" w:sz="4" w:space="0" w:color="181717"/>
              <w:bottom w:val="single" w:sz="4" w:space="0" w:color="181717"/>
              <w:right w:val="single" w:sz="4" w:space="0" w:color="181717"/>
            </w:tcBorders>
          </w:tcPr>
          <w:p w14:paraId="731D5763" w14:textId="77777777" w:rsidR="002B7B5A" w:rsidRDefault="00000000">
            <w:pPr>
              <w:spacing w:after="0" w:line="259" w:lineRule="auto"/>
              <w:ind w:left="281" w:firstLine="0"/>
              <w:jc w:val="left"/>
            </w:pPr>
            <w:r>
              <w:rPr>
                <w:noProof/>
              </w:rPr>
              <w:drawing>
                <wp:inline distT="0" distB="0" distL="0" distR="0" wp14:anchorId="7793D6BC" wp14:editId="7DA1D43E">
                  <wp:extent cx="722630" cy="568325"/>
                  <wp:effectExtent l="0" t="0" r="0" b="0"/>
                  <wp:docPr id="19441" name="Picture 19441"/>
                  <wp:cNvGraphicFramePr/>
                  <a:graphic xmlns:a="http://schemas.openxmlformats.org/drawingml/2006/main">
                    <a:graphicData uri="http://schemas.openxmlformats.org/drawingml/2006/picture">
                      <pic:pic xmlns:pic="http://schemas.openxmlformats.org/drawingml/2006/picture">
                        <pic:nvPicPr>
                          <pic:cNvPr id="19441" name="Picture 19441"/>
                          <pic:cNvPicPr/>
                        </pic:nvPicPr>
                        <pic:blipFill>
                          <a:blip r:embed="rId170"/>
                          <a:stretch>
                            <a:fillRect/>
                          </a:stretch>
                        </pic:blipFill>
                        <pic:spPr>
                          <a:xfrm>
                            <a:off x="0" y="0"/>
                            <a:ext cx="722630" cy="568325"/>
                          </a:xfrm>
                          <a:prstGeom prst="rect">
                            <a:avLst/>
                          </a:prstGeom>
                        </pic:spPr>
                      </pic:pic>
                    </a:graphicData>
                  </a:graphic>
                </wp:inline>
              </w:drawing>
            </w:r>
          </w:p>
        </w:tc>
        <w:tc>
          <w:tcPr>
            <w:tcW w:w="1618" w:type="dxa"/>
            <w:gridSpan w:val="2"/>
            <w:tcBorders>
              <w:top w:val="single" w:sz="4" w:space="0" w:color="181717"/>
              <w:left w:val="single" w:sz="4" w:space="0" w:color="181717"/>
              <w:bottom w:val="single" w:sz="4" w:space="0" w:color="181717"/>
              <w:right w:val="single" w:sz="4" w:space="0" w:color="181717"/>
            </w:tcBorders>
            <w:vAlign w:val="center"/>
          </w:tcPr>
          <w:p w14:paraId="47AE761D" w14:textId="77777777" w:rsidR="002B7B5A" w:rsidRDefault="00000000">
            <w:pPr>
              <w:spacing w:after="0" w:line="259" w:lineRule="auto"/>
              <w:ind w:left="7" w:firstLine="0"/>
              <w:jc w:val="center"/>
            </w:pPr>
            <w:r>
              <w:rPr>
                <w:sz w:val="20"/>
              </w:rPr>
              <w:t>CH</w:t>
            </w:r>
            <w:r>
              <w:rPr>
                <w:sz w:val="18"/>
                <w:vertAlign w:val="subscript"/>
              </w:rPr>
              <w:t>2</w:t>
            </w:r>
            <w:r>
              <w:rPr>
                <w:sz w:val="20"/>
              </w:rPr>
              <w:t>═C═CH</w:t>
            </w:r>
            <w:r>
              <w:rPr>
                <w:sz w:val="18"/>
                <w:vertAlign w:val="subscript"/>
              </w:rPr>
              <w:t>2</w:t>
            </w:r>
          </w:p>
        </w:tc>
      </w:tr>
      <w:tr w:rsidR="002B7B5A" w14:paraId="5232241F" w14:textId="77777777">
        <w:tblPrEx>
          <w:tblCellMar>
            <w:top w:w="102" w:type="dxa"/>
            <w:bottom w:w="55" w:type="dxa"/>
            <w:right w:w="0" w:type="dxa"/>
          </w:tblCellMar>
        </w:tblPrEx>
        <w:trPr>
          <w:trHeight w:val="662"/>
        </w:trPr>
        <w:tc>
          <w:tcPr>
            <w:tcW w:w="0" w:type="auto"/>
            <w:vMerge/>
            <w:tcBorders>
              <w:top w:val="nil"/>
              <w:left w:val="single" w:sz="4" w:space="0" w:color="3E3672"/>
              <w:bottom w:val="nil"/>
              <w:right w:val="nil"/>
            </w:tcBorders>
          </w:tcPr>
          <w:p w14:paraId="1B97534B" w14:textId="77777777" w:rsidR="002B7B5A" w:rsidRDefault="002B7B5A">
            <w:pPr>
              <w:spacing w:after="160" w:line="259" w:lineRule="auto"/>
              <w:ind w:left="0" w:firstLine="0"/>
              <w:jc w:val="left"/>
            </w:pPr>
          </w:p>
        </w:tc>
        <w:tc>
          <w:tcPr>
            <w:tcW w:w="0" w:type="auto"/>
            <w:vMerge/>
            <w:tcBorders>
              <w:top w:val="nil"/>
              <w:left w:val="nil"/>
              <w:bottom w:val="nil"/>
              <w:right w:val="single" w:sz="4" w:space="0" w:color="3E3672"/>
            </w:tcBorders>
          </w:tcPr>
          <w:p w14:paraId="176320B7" w14:textId="77777777" w:rsidR="002B7B5A" w:rsidRDefault="002B7B5A">
            <w:pPr>
              <w:spacing w:after="160" w:line="259" w:lineRule="auto"/>
              <w:ind w:left="0" w:firstLine="0"/>
              <w:jc w:val="left"/>
            </w:pPr>
          </w:p>
        </w:tc>
        <w:tc>
          <w:tcPr>
            <w:tcW w:w="0" w:type="auto"/>
            <w:vMerge/>
            <w:tcBorders>
              <w:top w:val="nil"/>
              <w:left w:val="single" w:sz="4" w:space="0" w:color="3E3672"/>
              <w:bottom w:val="nil"/>
              <w:right w:val="single" w:sz="4" w:space="0" w:color="181717"/>
            </w:tcBorders>
          </w:tcPr>
          <w:p w14:paraId="50EAD65C" w14:textId="77777777" w:rsidR="002B7B5A" w:rsidRDefault="002B7B5A">
            <w:pPr>
              <w:spacing w:after="160" w:line="259" w:lineRule="auto"/>
              <w:ind w:left="0" w:firstLine="0"/>
              <w:jc w:val="left"/>
            </w:pPr>
          </w:p>
        </w:tc>
        <w:tc>
          <w:tcPr>
            <w:tcW w:w="822" w:type="dxa"/>
            <w:tcBorders>
              <w:top w:val="single" w:sz="4" w:space="0" w:color="181717"/>
              <w:left w:val="single" w:sz="4" w:space="0" w:color="181717"/>
              <w:bottom w:val="single" w:sz="4" w:space="0" w:color="181717"/>
              <w:right w:val="single" w:sz="4" w:space="0" w:color="181717"/>
            </w:tcBorders>
            <w:vAlign w:val="center"/>
          </w:tcPr>
          <w:p w14:paraId="5C2E6502" w14:textId="77777777" w:rsidR="002B7B5A" w:rsidRDefault="00000000">
            <w:pPr>
              <w:spacing w:after="0" w:line="259" w:lineRule="auto"/>
              <w:ind w:left="0" w:firstLine="0"/>
              <w:jc w:val="center"/>
            </w:pPr>
            <w:r>
              <w:rPr>
                <w:sz w:val="20"/>
              </w:rPr>
              <w:t>C</w:t>
            </w:r>
            <w:r>
              <w:rPr>
                <w:sz w:val="12"/>
              </w:rPr>
              <w:t>2</w:t>
            </w:r>
            <w:r>
              <w:rPr>
                <w:sz w:val="20"/>
              </w:rPr>
              <w:t>H</w:t>
            </w:r>
            <w:r>
              <w:rPr>
                <w:sz w:val="12"/>
              </w:rPr>
              <w:t>2</w:t>
            </w:r>
          </w:p>
        </w:tc>
        <w:tc>
          <w:tcPr>
            <w:tcW w:w="1701" w:type="dxa"/>
            <w:gridSpan w:val="2"/>
            <w:tcBorders>
              <w:top w:val="single" w:sz="4" w:space="0" w:color="181717"/>
              <w:left w:val="single" w:sz="4" w:space="0" w:color="181717"/>
              <w:bottom w:val="single" w:sz="4" w:space="0" w:color="181717"/>
              <w:right w:val="single" w:sz="4" w:space="0" w:color="181717"/>
            </w:tcBorders>
            <w:vAlign w:val="center"/>
          </w:tcPr>
          <w:p w14:paraId="7AE5D28B" w14:textId="77777777" w:rsidR="002B7B5A" w:rsidRDefault="00000000">
            <w:pPr>
              <w:spacing w:after="0" w:line="259" w:lineRule="auto"/>
              <w:ind w:left="0" w:firstLine="0"/>
              <w:jc w:val="center"/>
            </w:pPr>
            <w:r>
              <w:rPr>
                <w:sz w:val="20"/>
              </w:rPr>
              <w:t>H−C≡C−H</w:t>
            </w:r>
          </w:p>
        </w:tc>
        <w:tc>
          <w:tcPr>
            <w:tcW w:w="1618" w:type="dxa"/>
            <w:gridSpan w:val="2"/>
            <w:tcBorders>
              <w:top w:val="single" w:sz="4" w:space="0" w:color="181717"/>
              <w:left w:val="single" w:sz="4" w:space="0" w:color="181717"/>
              <w:bottom w:val="single" w:sz="4" w:space="0" w:color="181717"/>
              <w:right w:val="single" w:sz="4" w:space="0" w:color="181717"/>
            </w:tcBorders>
            <w:vAlign w:val="center"/>
          </w:tcPr>
          <w:p w14:paraId="5DCB1003" w14:textId="77777777" w:rsidR="002B7B5A" w:rsidRDefault="00000000">
            <w:pPr>
              <w:spacing w:after="0" w:line="259" w:lineRule="auto"/>
              <w:ind w:left="7" w:firstLine="0"/>
              <w:jc w:val="center"/>
            </w:pPr>
            <w:r>
              <w:rPr>
                <w:sz w:val="20"/>
              </w:rPr>
              <w:t>CH≡CH</w:t>
            </w:r>
          </w:p>
        </w:tc>
      </w:tr>
      <w:tr w:rsidR="002B7B5A" w14:paraId="41A74A51" w14:textId="77777777">
        <w:tblPrEx>
          <w:tblCellMar>
            <w:top w:w="102" w:type="dxa"/>
            <w:bottom w:w="55" w:type="dxa"/>
            <w:right w:w="0" w:type="dxa"/>
          </w:tblCellMar>
        </w:tblPrEx>
        <w:trPr>
          <w:trHeight w:val="170"/>
        </w:trPr>
        <w:tc>
          <w:tcPr>
            <w:tcW w:w="0" w:type="auto"/>
            <w:vMerge/>
            <w:tcBorders>
              <w:top w:val="nil"/>
              <w:left w:val="single" w:sz="4" w:space="0" w:color="3E3672"/>
              <w:bottom w:val="single" w:sz="4" w:space="0" w:color="3E3672"/>
              <w:right w:val="nil"/>
            </w:tcBorders>
          </w:tcPr>
          <w:p w14:paraId="68A09BB7" w14:textId="77777777" w:rsidR="002B7B5A" w:rsidRDefault="002B7B5A">
            <w:pPr>
              <w:spacing w:after="160" w:line="259" w:lineRule="auto"/>
              <w:ind w:left="0" w:firstLine="0"/>
              <w:jc w:val="left"/>
            </w:pPr>
          </w:p>
        </w:tc>
        <w:tc>
          <w:tcPr>
            <w:tcW w:w="0" w:type="auto"/>
            <w:vMerge/>
            <w:tcBorders>
              <w:top w:val="nil"/>
              <w:left w:val="nil"/>
              <w:bottom w:val="single" w:sz="4" w:space="0" w:color="3E3672"/>
              <w:right w:val="single" w:sz="4" w:space="0" w:color="3E3672"/>
            </w:tcBorders>
          </w:tcPr>
          <w:p w14:paraId="7482AF3E" w14:textId="77777777" w:rsidR="002B7B5A" w:rsidRDefault="002B7B5A">
            <w:pPr>
              <w:spacing w:after="160" w:line="259" w:lineRule="auto"/>
              <w:ind w:left="0" w:firstLine="0"/>
              <w:jc w:val="left"/>
            </w:pPr>
          </w:p>
        </w:tc>
        <w:tc>
          <w:tcPr>
            <w:tcW w:w="0" w:type="auto"/>
            <w:vMerge/>
            <w:tcBorders>
              <w:top w:val="nil"/>
              <w:left w:val="single" w:sz="4" w:space="0" w:color="3E3672"/>
              <w:bottom w:val="single" w:sz="4" w:space="0" w:color="3E3672"/>
              <w:right w:val="single" w:sz="4" w:space="0" w:color="181717"/>
            </w:tcBorders>
          </w:tcPr>
          <w:p w14:paraId="5489CFB7" w14:textId="77777777" w:rsidR="002B7B5A" w:rsidRDefault="002B7B5A">
            <w:pPr>
              <w:spacing w:after="160" w:line="259" w:lineRule="auto"/>
              <w:ind w:left="0" w:firstLine="0"/>
              <w:jc w:val="left"/>
            </w:pPr>
          </w:p>
        </w:tc>
        <w:tc>
          <w:tcPr>
            <w:tcW w:w="2523" w:type="dxa"/>
            <w:gridSpan w:val="3"/>
            <w:tcBorders>
              <w:top w:val="single" w:sz="4" w:space="0" w:color="181717"/>
              <w:left w:val="nil"/>
              <w:bottom w:val="single" w:sz="4" w:space="0" w:color="3E3672"/>
              <w:right w:val="nil"/>
            </w:tcBorders>
          </w:tcPr>
          <w:p w14:paraId="45F2726D" w14:textId="77777777" w:rsidR="002B7B5A" w:rsidRDefault="002B7B5A">
            <w:pPr>
              <w:spacing w:after="160" w:line="259" w:lineRule="auto"/>
              <w:ind w:left="0" w:firstLine="0"/>
              <w:jc w:val="left"/>
            </w:pPr>
          </w:p>
        </w:tc>
        <w:tc>
          <w:tcPr>
            <w:tcW w:w="1618" w:type="dxa"/>
            <w:gridSpan w:val="2"/>
            <w:tcBorders>
              <w:top w:val="single" w:sz="4" w:space="0" w:color="181717"/>
              <w:left w:val="nil"/>
              <w:bottom w:val="single" w:sz="4" w:space="0" w:color="3E3672"/>
              <w:right w:val="single" w:sz="4" w:space="0" w:color="3E3672"/>
            </w:tcBorders>
          </w:tcPr>
          <w:p w14:paraId="011C9C5D" w14:textId="77777777" w:rsidR="002B7B5A" w:rsidRDefault="002B7B5A">
            <w:pPr>
              <w:spacing w:after="160" w:line="259" w:lineRule="auto"/>
              <w:ind w:left="0" w:firstLine="0"/>
              <w:jc w:val="left"/>
            </w:pPr>
          </w:p>
        </w:tc>
      </w:tr>
    </w:tbl>
    <w:p w14:paraId="49DAD78C" w14:textId="77777777" w:rsidR="002B7B5A" w:rsidRDefault="00000000">
      <w:pPr>
        <w:numPr>
          <w:ilvl w:val="0"/>
          <w:numId w:val="160"/>
        </w:numPr>
        <w:spacing w:after="75" w:line="259" w:lineRule="auto"/>
        <w:ind w:hanging="254"/>
      </w:pPr>
      <w:r>
        <w:rPr>
          <w:rFonts w:ascii="Calibri" w:eastAsia="Calibri" w:hAnsi="Calibri" w:cs="Calibri"/>
          <w:b/>
          <w:color w:val="59A1CF"/>
        </w:rPr>
        <w:t>Hoạt động 4: Vận dụng</w:t>
      </w:r>
    </w:p>
    <w:p w14:paraId="6B8BFE28" w14:textId="77777777" w:rsidR="002B7B5A" w:rsidRDefault="00000000">
      <w:pPr>
        <w:numPr>
          <w:ilvl w:val="2"/>
          <w:numId w:val="161"/>
        </w:numPr>
        <w:spacing w:after="96" w:line="259" w:lineRule="auto"/>
        <w:ind w:hanging="263"/>
        <w:jc w:val="left"/>
      </w:pPr>
      <w:r>
        <w:rPr>
          <w:i/>
        </w:rPr>
        <w:t>Mục tiêu</w:t>
      </w:r>
    </w:p>
    <w:p w14:paraId="74A23EBD" w14:textId="77777777" w:rsidR="002B7B5A" w:rsidRDefault="00000000">
      <w:pPr>
        <w:spacing w:after="88" w:line="262" w:lineRule="auto"/>
        <w:ind w:left="179" w:right="-13"/>
        <w:jc w:val="right"/>
      </w:pPr>
      <w:r>
        <w:t>Xác định được công thức phân tử hợp chất hữu cơ.</w:t>
      </w:r>
    </w:p>
    <w:p w14:paraId="0F4DBC65" w14:textId="77777777" w:rsidR="002B7B5A" w:rsidRDefault="00000000">
      <w:pPr>
        <w:numPr>
          <w:ilvl w:val="2"/>
          <w:numId w:val="161"/>
        </w:numPr>
        <w:spacing w:after="0" w:line="259" w:lineRule="auto"/>
        <w:ind w:hanging="263"/>
        <w:jc w:val="left"/>
      </w:pPr>
      <w:r>
        <w:rPr>
          <w:i/>
        </w:rPr>
        <w:t>Tiến trình thực hiện</w:t>
      </w:r>
    </w:p>
    <w:tbl>
      <w:tblPr>
        <w:tblStyle w:val="TableGrid"/>
        <w:tblW w:w="8495" w:type="dxa"/>
        <w:tblInd w:w="288" w:type="dxa"/>
        <w:tblCellMar>
          <w:top w:w="40" w:type="dxa"/>
          <w:left w:w="108" w:type="dxa"/>
          <w:bottom w:w="0" w:type="dxa"/>
          <w:right w:w="53" w:type="dxa"/>
        </w:tblCellMar>
        <w:tblLook w:val="04A0" w:firstRow="1" w:lastRow="0" w:firstColumn="1" w:lastColumn="0" w:noHBand="0" w:noVBand="1"/>
      </w:tblPr>
      <w:tblGrid>
        <w:gridCol w:w="4417"/>
        <w:gridCol w:w="4078"/>
      </w:tblGrid>
      <w:tr w:rsidR="002B7B5A" w14:paraId="17457CC2" w14:textId="77777777">
        <w:trPr>
          <w:trHeight w:val="401"/>
        </w:trPr>
        <w:tc>
          <w:tcPr>
            <w:tcW w:w="4417" w:type="dxa"/>
            <w:tcBorders>
              <w:top w:val="single" w:sz="4" w:space="0" w:color="3E3672"/>
              <w:left w:val="single" w:sz="4" w:space="0" w:color="3E3672"/>
              <w:bottom w:val="single" w:sz="4" w:space="0" w:color="3E3672"/>
              <w:right w:val="single" w:sz="4" w:space="0" w:color="3E3672"/>
            </w:tcBorders>
            <w:shd w:val="clear" w:color="auto" w:fill="C6BDD4"/>
          </w:tcPr>
          <w:p w14:paraId="3441192D" w14:textId="77777777" w:rsidR="002B7B5A" w:rsidRDefault="00000000">
            <w:pPr>
              <w:spacing w:after="0" w:line="259" w:lineRule="auto"/>
              <w:ind w:left="0" w:right="55" w:firstLine="0"/>
              <w:jc w:val="center"/>
            </w:pPr>
            <w:r>
              <w:rPr>
                <w:b/>
                <w:sz w:val="24"/>
              </w:rPr>
              <w:t>Hoạt động của giáo viên và học sinh</w:t>
            </w:r>
          </w:p>
        </w:tc>
        <w:tc>
          <w:tcPr>
            <w:tcW w:w="4078" w:type="dxa"/>
            <w:tcBorders>
              <w:top w:val="single" w:sz="4" w:space="0" w:color="3E3672"/>
              <w:left w:val="single" w:sz="4" w:space="0" w:color="3E3672"/>
              <w:bottom w:val="single" w:sz="4" w:space="0" w:color="3E3672"/>
              <w:right w:val="single" w:sz="4" w:space="0" w:color="3E3672"/>
            </w:tcBorders>
            <w:shd w:val="clear" w:color="auto" w:fill="C6BDD4"/>
          </w:tcPr>
          <w:p w14:paraId="406FACD0" w14:textId="77777777" w:rsidR="002B7B5A" w:rsidRDefault="00000000">
            <w:pPr>
              <w:spacing w:after="0" w:line="259" w:lineRule="auto"/>
              <w:ind w:left="0" w:right="55" w:firstLine="0"/>
              <w:jc w:val="center"/>
            </w:pPr>
            <w:r>
              <w:rPr>
                <w:b/>
                <w:sz w:val="24"/>
              </w:rPr>
              <w:t>Sản phẩm</w:t>
            </w:r>
          </w:p>
        </w:tc>
      </w:tr>
      <w:tr w:rsidR="002B7B5A" w14:paraId="71887D80" w14:textId="77777777">
        <w:trPr>
          <w:trHeight w:val="7562"/>
        </w:trPr>
        <w:tc>
          <w:tcPr>
            <w:tcW w:w="4417" w:type="dxa"/>
            <w:tcBorders>
              <w:top w:val="single" w:sz="4" w:space="0" w:color="3E3672"/>
              <w:left w:val="single" w:sz="4" w:space="0" w:color="3E3672"/>
              <w:bottom w:val="single" w:sz="4" w:space="0" w:color="3E3672"/>
              <w:right w:val="single" w:sz="4" w:space="0" w:color="3E3672"/>
            </w:tcBorders>
          </w:tcPr>
          <w:p w14:paraId="5FCFE61B" w14:textId="77777777" w:rsidR="002B7B5A" w:rsidRDefault="00000000">
            <w:pPr>
              <w:spacing w:after="26" w:line="259" w:lineRule="auto"/>
              <w:ind w:left="0" w:firstLine="0"/>
              <w:jc w:val="left"/>
            </w:pPr>
            <w:r>
              <w:rPr>
                <w:b/>
                <w:i/>
                <w:sz w:val="24"/>
              </w:rPr>
              <w:t>Bước 1: Chuyển giao nhiệm vụ</w:t>
            </w:r>
          </w:p>
          <w:p w14:paraId="45BB8C86" w14:textId="77777777" w:rsidR="002B7B5A" w:rsidRDefault="00000000">
            <w:pPr>
              <w:spacing w:after="57" w:line="233" w:lineRule="auto"/>
              <w:ind w:left="0" w:firstLine="0"/>
              <w:jc w:val="left"/>
            </w:pPr>
            <w:r>
              <w:rPr>
                <w:sz w:val="24"/>
              </w:rPr>
              <w:t>GV yêu cầu cá nhân HS hoàn thành bài tập sau:</w:t>
            </w:r>
          </w:p>
          <w:p w14:paraId="470ACE0A" w14:textId="77777777" w:rsidR="002B7B5A" w:rsidRDefault="00000000">
            <w:pPr>
              <w:spacing w:after="31" w:line="255" w:lineRule="auto"/>
              <w:ind w:left="0" w:right="55" w:firstLine="0"/>
            </w:pPr>
            <w:r>
              <w:rPr>
                <w:sz w:val="24"/>
              </w:rPr>
              <w:t>Bài tập: Phân tử hợp chất hữu cơ A có hai nguyên tố. Khi đốt cháy 3 g chất A thu được 5,4 g H</w:t>
            </w:r>
            <w:r>
              <w:rPr>
                <w:sz w:val="22"/>
                <w:vertAlign w:val="subscript"/>
              </w:rPr>
              <w:t>2</w:t>
            </w:r>
            <w:r>
              <w:rPr>
                <w:sz w:val="24"/>
              </w:rPr>
              <w:t xml:space="preserve">O. Hãy xác định công thức phân tử của A, biết khối lượng mol của A là 30 g. </w:t>
            </w:r>
            <w:r>
              <w:rPr>
                <w:b/>
                <w:i/>
                <w:sz w:val="24"/>
              </w:rPr>
              <w:t>Bước 2: Thực hiện nhiệm vụ học tập</w:t>
            </w:r>
          </w:p>
          <w:p w14:paraId="048F3BEA" w14:textId="77777777" w:rsidR="002B7B5A" w:rsidRDefault="00000000">
            <w:pPr>
              <w:numPr>
                <w:ilvl w:val="0"/>
                <w:numId w:val="597"/>
              </w:numPr>
              <w:spacing w:after="57" w:line="233" w:lineRule="auto"/>
              <w:ind w:right="27" w:firstLine="0"/>
              <w:jc w:val="left"/>
            </w:pPr>
            <w:r>
              <w:rPr>
                <w:sz w:val="24"/>
              </w:rPr>
              <w:t>HS hoàn thành nhiệm vụ học tập theo yêu cầu.</w:t>
            </w:r>
          </w:p>
          <w:p w14:paraId="05FA312A" w14:textId="77777777" w:rsidR="002B7B5A" w:rsidRDefault="00000000">
            <w:pPr>
              <w:numPr>
                <w:ilvl w:val="0"/>
                <w:numId w:val="597"/>
              </w:numPr>
              <w:spacing w:after="57" w:line="233" w:lineRule="auto"/>
              <w:ind w:right="27" w:firstLine="0"/>
              <w:jc w:val="left"/>
            </w:pPr>
            <w:r>
              <w:rPr>
                <w:sz w:val="24"/>
              </w:rPr>
              <w:t>GV quan sát quá trình thực hiện nhiệm vụ của HS, lựa chọn HS có câu trả lời đúng nhất/có sai sót nhiều nhất để báo cáo kết quả thực hiện nhiệm vụ.</w:t>
            </w:r>
          </w:p>
          <w:p w14:paraId="6A3CD1BA" w14:textId="77777777" w:rsidR="002B7B5A" w:rsidRDefault="00000000">
            <w:pPr>
              <w:spacing w:after="26" w:line="259" w:lineRule="auto"/>
              <w:ind w:left="0" w:firstLine="0"/>
              <w:jc w:val="left"/>
            </w:pPr>
            <w:r>
              <w:rPr>
                <w:b/>
                <w:i/>
                <w:sz w:val="24"/>
              </w:rPr>
              <w:t xml:space="preserve">Bước 3: Báo cáo kết quả và thảo luận </w:t>
            </w:r>
          </w:p>
          <w:p w14:paraId="3A46B2A0" w14:textId="77777777" w:rsidR="002B7B5A" w:rsidRDefault="00000000">
            <w:pPr>
              <w:numPr>
                <w:ilvl w:val="0"/>
                <w:numId w:val="597"/>
              </w:numPr>
              <w:spacing w:after="26" w:line="259" w:lineRule="auto"/>
              <w:ind w:right="27" w:firstLine="0"/>
              <w:jc w:val="left"/>
            </w:pPr>
            <w:r>
              <w:rPr>
                <w:sz w:val="24"/>
              </w:rPr>
              <w:t>Đại diện HS trình bày.</w:t>
            </w:r>
          </w:p>
          <w:p w14:paraId="453F66BC" w14:textId="77777777" w:rsidR="002B7B5A" w:rsidRDefault="00000000">
            <w:pPr>
              <w:numPr>
                <w:ilvl w:val="0"/>
                <w:numId w:val="597"/>
              </w:numPr>
              <w:spacing w:after="38" w:line="249" w:lineRule="auto"/>
              <w:ind w:right="27" w:firstLine="0"/>
              <w:jc w:val="left"/>
            </w:pPr>
            <w:r>
              <w:rPr>
                <w:sz w:val="24"/>
              </w:rPr>
              <w:t xml:space="preserve">HS so sánh câu trả lời của bạn với bài làm của mình và nêu nhận xét, bổ sung (nếu có). </w:t>
            </w:r>
            <w:r>
              <w:rPr>
                <w:b/>
                <w:i/>
                <w:sz w:val="24"/>
              </w:rPr>
              <w:t>Bước 4: Đánh giá kết quả thực hiện nhiệm vụ</w:t>
            </w:r>
          </w:p>
          <w:p w14:paraId="2C55267F" w14:textId="77777777" w:rsidR="002B7B5A" w:rsidRDefault="00000000">
            <w:pPr>
              <w:spacing w:after="26" w:line="259" w:lineRule="auto"/>
              <w:ind w:left="0" w:firstLine="0"/>
              <w:jc w:val="left"/>
            </w:pPr>
            <w:r>
              <w:rPr>
                <w:sz w:val="24"/>
              </w:rPr>
              <w:t xml:space="preserve">GV thực hiện: </w:t>
            </w:r>
          </w:p>
          <w:p w14:paraId="59B294B3" w14:textId="77777777" w:rsidR="002B7B5A" w:rsidRDefault="00000000">
            <w:pPr>
              <w:spacing w:after="57" w:line="233" w:lineRule="auto"/>
              <w:ind w:left="0" w:firstLine="0"/>
            </w:pPr>
            <w:r>
              <w:rPr>
                <w:sz w:val="24"/>
              </w:rPr>
              <w:t>+ Nhận xét chung kết quả thực hiện nhiệm vụ của HS.</w:t>
            </w:r>
          </w:p>
          <w:p w14:paraId="32FF8A91" w14:textId="77777777" w:rsidR="002B7B5A" w:rsidRDefault="00000000">
            <w:pPr>
              <w:spacing w:after="0" w:line="259" w:lineRule="auto"/>
              <w:ind w:left="0" w:firstLine="0"/>
            </w:pPr>
            <w:r>
              <w:rPr>
                <w:sz w:val="24"/>
              </w:rPr>
              <w:t>+ Chốt lại đáp án của các bài tập, lưu ý với HS các điểm dễ bị sai.</w:t>
            </w:r>
          </w:p>
        </w:tc>
        <w:tc>
          <w:tcPr>
            <w:tcW w:w="4078" w:type="dxa"/>
            <w:tcBorders>
              <w:top w:val="single" w:sz="4" w:space="0" w:color="3E3672"/>
              <w:left w:val="single" w:sz="4" w:space="0" w:color="3E3672"/>
              <w:bottom w:val="single" w:sz="4" w:space="0" w:color="3E3672"/>
              <w:right w:val="single" w:sz="4" w:space="0" w:color="3E3672"/>
            </w:tcBorders>
          </w:tcPr>
          <w:p w14:paraId="1073B9F7" w14:textId="77777777" w:rsidR="002B7B5A" w:rsidRDefault="00000000">
            <w:pPr>
              <w:spacing w:after="356" w:line="253" w:lineRule="auto"/>
              <w:ind w:left="0" w:right="55" w:firstLine="0"/>
            </w:pPr>
            <w:r>
              <w:rPr>
                <w:sz w:val="24"/>
              </w:rPr>
              <w:t>Theo đề bài A là chất hữu cơ mà khi đốt cháy A thu được H</w:t>
            </w:r>
            <w:r>
              <w:rPr>
                <w:sz w:val="22"/>
                <w:vertAlign w:val="subscript"/>
              </w:rPr>
              <w:t>2</w:t>
            </w:r>
            <w:r>
              <w:rPr>
                <w:sz w:val="24"/>
              </w:rPr>
              <w:t>O nên trong phân tử A có chứa nguyên tố carbon và hydrogen. A chứa 2 nguyên tố nên công thức tử của A là C</w:t>
            </w:r>
            <w:r>
              <w:rPr>
                <w:sz w:val="22"/>
                <w:vertAlign w:val="subscript"/>
              </w:rPr>
              <w:t>x</w:t>
            </w:r>
            <w:r>
              <w:rPr>
                <w:sz w:val="24"/>
              </w:rPr>
              <w:t>H</w:t>
            </w:r>
            <w:r>
              <w:rPr>
                <w:sz w:val="22"/>
                <w:vertAlign w:val="subscript"/>
              </w:rPr>
              <w:t>y</w:t>
            </w:r>
            <w:r>
              <w:rPr>
                <w:sz w:val="24"/>
              </w:rPr>
              <w:t>.</w:t>
            </w:r>
          </w:p>
          <w:p w14:paraId="42B1F1AD" w14:textId="77777777" w:rsidR="002B7B5A" w:rsidRDefault="00000000">
            <w:pPr>
              <w:spacing w:after="10" w:line="259" w:lineRule="auto"/>
              <w:ind w:left="145" w:firstLine="0"/>
              <w:jc w:val="left"/>
            </w:pPr>
            <w:r>
              <w:rPr>
                <w:noProof/>
              </w:rPr>
              <w:drawing>
                <wp:anchor distT="0" distB="0" distL="114300" distR="114300" simplePos="0" relativeHeight="251708416" behindDoc="0" locked="0" layoutInCell="1" allowOverlap="0" wp14:anchorId="445848BB" wp14:editId="09EB11AB">
                  <wp:simplePos x="0" y="0"/>
                  <wp:positionH relativeFrom="column">
                    <wp:posOffset>620472</wp:posOffset>
                  </wp:positionH>
                  <wp:positionV relativeFrom="paragraph">
                    <wp:posOffset>-113916</wp:posOffset>
                  </wp:positionV>
                  <wp:extent cx="213360" cy="316992"/>
                  <wp:effectExtent l="0" t="0" r="0" b="0"/>
                  <wp:wrapSquare wrapText="bothSides"/>
                  <wp:docPr id="566625" name="Picture 566625"/>
                  <wp:cNvGraphicFramePr/>
                  <a:graphic xmlns:a="http://schemas.openxmlformats.org/drawingml/2006/main">
                    <a:graphicData uri="http://schemas.openxmlformats.org/drawingml/2006/picture">
                      <pic:pic xmlns:pic="http://schemas.openxmlformats.org/drawingml/2006/picture">
                        <pic:nvPicPr>
                          <pic:cNvPr id="566625" name="Picture 566625"/>
                          <pic:cNvPicPr/>
                        </pic:nvPicPr>
                        <pic:blipFill>
                          <a:blip r:embed="rId171"/>
                          <a:stretch>
                            <a:fillRect/>
                          </a:stretch>
                        </pic:blipFill>
                        <pic:spPr>
                          <a:xfrm>
                            <a:off x="0" y="0"/>
                            <a:ext cx="213360" cy="316992"/>
                          </a:xfrm>
                          <a:prstGeom prst="rect">
                            <a:avLst/>
                          </a:prstGeom>
                        </pic:spPr>
                      </pic:pic>
                    </a:graphicData>
                  </a:graphic>
                </wp:anchor>
              </w:drawing>
            </w:r>
            <w:r>
              <w:rPr>
                <w:color w:val="1A1915"/>
                <w:sz w:val="24"/>
              </w:rPr>
              <w:t>n</w:t>
            </w:r>
            <w:r>
              <w:rPr>
                <w:color w:val="1A1915"/>
                <w:sz w:val="24"/>
                <w:vertAlign w:val="subscript"/>
              </w:rPr>
              <w:t>H O</w:t>
            </w:r>
            <w:r>
              <w:rPr>
                <w:color w:val="1A1915"/>
                <w:sz w:val="14"/>
              </w:rPr>
              <w:t xml:space="preserve">2 </w:t>
            </w:r>
            <w:r>
              <w:rPr>
                <w:rFonts w:ascii="Segoe UI Symbol" w:eastAsia="Segoe UI Symbol" w:hAnsi="Segoe UI Symbol" w:cs="Segoe UI Symbol"/>
                <w:color w:val="1A1915"/>
                <w:sz w:val="24"/>
              </w:rPr>
              <w:t xml:space="preserve">== </w:t>
            </w:r>
            <w:r>
              <w:rPr>
                <w:color w:val="1A1915"/>
                <w:sz w:val="24"/>
              </w:rPr>
              <w:t>0,3(mol)</w:t>
            </w:r>
          </w:p>
          <w:p w14:paraId="3F91557C" w14:textId="77777777" w:rsidR="002B7B5A" w:rsidRDefault="00000000">
            <w:pPr>
              <w:spacing w:after="90" w:line="259" w:lineRule="auto"/>
              <w:ind w:left="0" w:right="2994" w:firstLine="0"/>
              <w:jc w:val="left"/>
            </w:pPr>
            <w:r>
              <w:rPr>
                <w:sz w:val="24"/>
              </w:rPr>
              <w:t xml:space="preserve">  </w:t>
            </w:r>
          </w:p>
          <w:p w14:paraId="45895581" w14:textId="77777777" w:rsidR="002B7B5A" w:rsidRDefault="00000000">
            <w:pPr>
              <w:spacing w:after="360" w:line="259" w:lineRule="auto"/>
              <w:ind w:left="145" w:firstLine="0"/>
              <w:jc w:val="left"/>
            </w:pPr>
            <w:r>
              <w:rPr>
                <w:noProof/>
              </w:rPr>
              <w:drawing>
                <wp:anchor distT="0" distB="0" distL="114300" distR="114300" simplePos="0" relativeHeight="251709440" behindDoc="0" locked="0" layoutInCell="1" allowOverlap="0" wp14:anchorId="1A117788" wp14:editId="2B236EE7">
                  <wp:simplePos x="0" y="0"/>
                  <wp:positionH relativeFrom="column">
                    <wp:posOffset>494395</wp:posOffset>
                  </wp:positionH>
                  <wp:positionV relativeFrom="paragraph">
                    <wp:posOffset>-100085</wp:posOffset>
                  </wp:positionV>
                  <wp:extent cx="173736" cy="316992"/>
                  <wp:effectExtent l="0" t="0" r="0" b="0"/>
                  <wp:wrapSquare wrapText="bothSides"/>
                  <wp:docPr id="566626" name="Picture 566626"/>
                  <wp:cNvGraphicFramePr/>
                  <a:graphic xmlns:a="http://schemas.openxmlformats.org/drawingml/2006/main">
                    <a:graphicData uri="http://schemas.openxmlformats.org/drawingml/2006/picture">
                      <pic:pic xmlns:pic="http://schemas.openxmlformats.org/drawingml/2006/picture">
                        <pic:nvPicPr>
                          <pic:cNvPr id="566626" name="Picture 566626"/>
                          <pic:cNvPicPr/>
                        </pic:nvPicPr>
                        <pic:blipFill>
                          <a:blip r:embed="rId172"/>
                          <a:stretch>
                            <a:fillRect/>
                          </a:stretch>
                        </pic:blipFill>
                        <pic:spPr>
                          <a:xfrm>
                            <a:off x="0" y="0"/>
                            <a:ext cx="173736" cy="316992"/>
                          </a:xfrm>
                          <a:prstGeom prst="rect">
                            <a:avLst/>
                          </a:prstGeom>
                        </pic:spPr>
                      </pic:pic>
                    </a:graphicData>
                  </a:graphic>
                </wp:anchor>
              </w:drawing>
            </w:r>
            <w:r>
              <w:rPr>
                <w:color w:val="1A1915"/>
                <w:sz w:val="24"/>
              </w:rPr>
              <w:t>n</w:t>
            </w:r>
            <w:r>
              <w:rPr>
                <w:color w:val="1A1915"/>
                <w:sz w:val="24"/>
                <w:vertAlign w:val="subscript"/>
              </w:rPr>
              <w:t xml:space="preserve">A </w:t>
            </w:r>
            <w:r>
              <w:rPr>
                <w:rFonts w:ascii="Segoe UI Symbol" w:eastAsia="Segoe UI Symbol" w:hAnsi="Segoe UI Symbol" w:cs="Segoe UI Symbol"/>
                <w:color w:val="1A1915"/>
                <w:sz w:val="24"/>
              </w:rPr>
              <w:t xml:space="preserve">= = </w:t>
            </w:r>
            <w:r>
              <w:rPr>
                <w:color w:val="1A1915"/>
                <w:sz w:val="24"/>
              </w:rPr>
              <w:t>0,1(mol)</w:t>
            </w:r>
          </w:p>
          <w:p w14:paraId="40A21F70" w14:textId="77777777" w:rsidR="002B7B5A" w:rsidRDefault="00000000">
            <w:pPr>
              <w:spacing w:after="103" w:line="259" w:lineRule="auto"/>
              <w:ind w:left="0" w:firstLine="0"/>
              <w:jc w:val="left"/>
            </w:pPr>
            <w:r>
              <w:rPr>
                <w:sz w:val="24"/>
              </w:rPr>
              <w:t>Đốt cháy A:</w:t>
            </w:r>
          </w:p>
          <w:p w14:paraId="269CE2E8" w14:textId="77777777" w:rsidR="002B7B5A" w:rsidRDefault="00000000">
            <w:pPr>
              <w:tabs>
                <w:tab w:val="center" w:pos="851"/>
                <w:tab w:val="center" w:pos="1390"/>
              </w:tabs>
              <w:spacing w:after="0" w:line="259" w:lineRule="auto"/>
              <w:ind w:left="0" w:firstLine="0"/>
              <w:jc w:val="left"/>
            </w:pPr>
            <w:r>
              <w:rPr>
                <w:rFonts w:ascii="Calibri" w:eastAsia="Calibri" w:hAnsi="Calibri" w:cs="Calibri"/>
                <w:color w:val="000000"/>
                <w:sz w:val="22"/>
              </w:rPr>
              <w:tab/>
            </w:r>
            <w:r>
              <w:rPr>
                <w:rFonts w:ascii="Segoe UI Symbol" w:eastAsia="Segoe UI Symbol" w:hAnsi="Segoe UI Symbol" w:cs="Segoe UI Symbol"/>
                <w:color w:val="1A1915"/>
                <w:sz w:val="22"/>
              </w:rPr>
              <w:t></w:t>
            </w:r>
            <w:r>
              <w:rPr>
                <w:rFonts w:ascii="Segoe UI Symbol" w:eastAsia="Segoe UI Symbol" w:hAnsi="Segoe UI Symbol" w:cs="Segoe UI Symbol"/>
                <w:color w:val="1A1915"/>
                <w:sz w:val="22"/>
              </w:rPr>
              <w:tab/>
            </w:r>
            <w:r>
              <w:rPr>
                <w:color w:val="1A1915"/>
                <w:sz w:val="22"/>
              </w:rPr>
              <w:t>y</w:t>
            </w:r>
            <w:r>
              <w:rPr>
                <w:rFonts w:ascii="Segoe UI Symbol" w:eastAsia="Segoe UI Symbol" w:hAnsi="Segoe UI Symbol" w:cs="Segoe UI Symbol"/>
                <w:color w:val="1A1915"/>
                <w:sz w:val="22"/>
              </w:rPr>
              <w:t></w:t>
            </w:r>
          </w:p>
          <w:p w14:paraId="6BB9A23D" w14:textId="77777777" w:rsidR="002B7B5A" w:rsidRDefault="00000000">
            <w:pPr>
              <w:tabs>
                <w:tab w:val="center" w:pos="1417"/>
                <w:tab w:val="center" w:pos="3128"/>
                <w:tab w:val="right" w:pos="3917"/>
              </w:tabs>
              <w:spacing w:after="0" w:line="259" w:lineRule="auto"/>
              <w:ind w:left="0" w:firstLine="0"/>
              <w:jc w:val="left"/>
            </w:pPr>
            <w:r>
              <w:rPr>
                <w:color w:val="1A1915"/>
                <w:sz w:val="22"/>
              </w:rPr>
              <w:t xml:space="preserve">C H </w:t>
            </w:r>
            <w:r>
              <w:rPr>
                <w:color w:val="1A1915"/>
                <w:sz w:val="22"/>
                <w:vertAlign w:val="subscript"/>
              </w:rPr>
              <w:t>x</w:t>
            </w:r>
            <w:r>
              <w:rPr>
                <w:color w:val="1A1915"/>
                <w:sz w:val="22"/>
                <w:vertAlign w:val="subscript"/>
              </w:rPr>
              <w:tab/>
              <w:t xml:space="preserve">y </w:t>
            </w:r>
            <w:r>
              <w:rPr>
                <w:rFonts w:ascii="Segoe UI Symbol" w:eastAsia="Segoe UI Symbol" w:hAnsi="Segoe UI Symbol" w:cs="Segoe UI Symbol"/>
                <w:color w:val="1A1915"/>
                <w:sz w:val="22"/>
              </w:rPr>
              <w:t>+</w:t>
            </w:r>
            <w:r>
              <w:rPr>
                <w:color w:val="1A1915"/>
                <w:sz w:val="22"/>
              </w:rPr>
              <w:t xml:space="preserve"> </w:t>
            </w:r>
            <w:r>
              <w:rPr>
                <w:rFonts w:ascii="Segoe UI Symbol" w:eastAsia="Segoe UI Symbol" w:hAnsi="Segoe UI Symbol" w:cs="Segoe UI Symbol"/>
                <w:color w:val="1A1915"/>
                <w:sz w:val="34"/>
                <w:vertAlign w:val="subscript"/>
              </w:rPr>
              <w:t></w:t>
            </w:r>
            <w:r>
              <w:rPr>
                <w:color w:val="1A1915"/>
                <w:sz w:val="22"/>
              </w:rPr>
              <w:t xml:space="preserve">x </w:t>
            </w:r>
            <w:r>
              <w:rPr>
                <w:rFonts w:ascii="Segoe UI Symbol" w:eastAsia="Segoe UI Symbol" w:hAnsi="Segoe UI Symbol" w:cs="Segoe UI Symbol"/>
                <w:color w:val="1A1915"/>
                <w:sz w:val="22"/>
              </w:rPr>
              <w:t xml:space="preserve">+ </w:t>
            </w:r>
            <w:r>
              <w:rPr>
                <w:rFonts w:ascii="Calibri" w:eastAsia="Calibri" w:hAnsi="Calibri" w:cs="Calibri"/>
                <w:noProof/>
                <w:color w:val="000000"/>
                <w:sz w:val="22"/>
              </w:rPr>
              <mc:AlternateContent>
                <mc:Choice Requires="wpg">
                  <w:drawing>
                    <wp:inline distT="0" distB="0" distL="0" distR="0" wp14:anchorId="09626D3C" wp14:editId="20055E0E">
                      <wp:extent cx="92749" cy="6930"/>
                      <wp:effectExtent l="0" t="0" r="0" b="0"/>
                      <wp:docPr id="479850" name="Group 479850"/>
                      <wp:cNvGraphicFramePr/>
                      <a:graphic xmlns:a="http://schemas.openxmlformats.org/drawingml/2006/main">
                        <a:graphicData uri="http://schemas.microsoft.com/office/word/2010/wordprocessingGroup">
                          <wpg:wgp>
                            <wpg:cNvGrpSpPr/>
                            <wpg:grpSpPr>
                              <a:xfrm>
                                <a:off x="0" y="0"/>
                                <a:ext cx="92749" cy="6930"/>
                                <a:chOff x="0" y="0"/>
                                <a:chExt cx="92749" cy="6930"/>
                              </a:xfrm>
                            </wpg:grpSpPr>
                            <wps:wsp>
                              <wps:cNvPr id="19543" name="Shape 19543"/>
                              <wps:cNvSpPr/>
                              <wps:spPr>
                                <a:xfrm>
                                  <a:off x="0" y="0"/>
                                  <a:ext cx="92749" cy="0"/>
                                </a:xfrm>
                                <a:custGeom>
                                  <a:avLst/>
                                  <a:gdLst/>
                                  <a:ahLst/>
                                  <a:cxnLst/>
                                  <a:rect l="0" t="0" r="0" b="0"/>
                                  <a:pathLst>
                                    <a:path w="92749">
                                      <a:moveTo>
                                        <a:pt x="0" y="0"/>
                                      </a:moveTo>
                                      <a:lnTo>
                                        <a:pt x="92749" y="0"/>
                                      </a:lnTo>
                                    </a:path>
                                  </a:pathLst>
                                </a:custGeom>
                                <a:ln w="6930" cap="sq">
                                  <a:miter lim="127000"/>
                                </a:ln>
                              </wps:spPr>
                              <wps:style>
                                <a:lnRef idx="1">
                                  <a:srgbClr val="1A191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9850" style="width:7.30307pt;height:0.545665pt;mso-position-horizontal-relative:char;mso-position-vertical-relative:line" coordsize="927,69">
                      <v:shape id="Shape 19543" style="position:absolute;width:927;height:0;left:0;top:0;" coordsize="92749,0" path="m0,0l92749,0">
                        <v:stroke weight="0.545665pt" endcap="square" joinstyle="miter" miterlimit="10" on="true" color="#1a1915"/>
                        <v:fill on="false" color="#000000" opacity="0"/>
                      </v:shape>
                    </v:group>
                  </w:pict>
                </mc:Fallback>
              </mc:AlternateContent>
            </w:r>
            <w:r>
              <w:rPr>
                <w:rFonts w:ascii="Segoe UI Symbol" w:eastAsia="Segoe UI Symbol" w:hAnsi="Segoe UI Symbol" w:cs="Segoe UI Symbol"/>
                <w:color w:val="1A1915"/>
                <w:sz w:val="34"/>
                <w:vertAlign w:val="subscript"/>
              </w:rPr>
              <w:t></w:t>
            </w:r>
            <w:r>
              <w:rPr>
                <w:color w:val="1A1915"/>
                <w:sz w:val="22"/>
              </w:rPr>
              <w:t xml:space="preserve"> O  </w:t>
            </w:r>
            <w:r>
              <w:rPr>
                <w:color w:val="1A1915"/>
                <w:sz w:val="22"/>
                <w:vertAlign w:val="subscript"/>
              </w:rPr>
              <w:t xml:space="preserve">2 </w:t>
            </w:r>
            <w:r>
              <w:rPr>
                <w:rFonts w:ascii="Segoe UI Symbol" w:eastAsia="Segoe UI Symbol" w:hAnsi="Segoe UI Symbol" w:cs="Segoe UI Symbol"/>
                <w:color w:val="1A1915"/>
                <w:sz w:val="22"/>
              </w:rPr>
              <w:t>→</w:t>
            </w:r>
            <w:r>
              <w:rPr>
                <w:color w:val="1A1915"/>
                <w:sz w:val="22"/>
                <w:vertAlign w:val="superscript"/>
              </w:rPr>
              <w:t>t</w:t>
            </w:r>
            <w:r>
              <w:rPr>
                <w:color w:val="1A1915"/>
                <w:sz w:val="20"/>
                <w:vertAlign w:val="superscript"/>
              </w:rPr>
              <w:t>o</w:t>
            </w:r>
            <w:r>
              <w:rPr>
                <w:color w:val="1A1915"/>
                <w:sz w:val="20"/>
                <w:vertAlign w:val="superscript"/>
              </w:rPr>
              <w:tab/>
            </w:r>
            <w:r>
              <w:rPr>
                <w:color w:val="1A1915"/>
                <w:sz w:val="22"/>
              </w:rPr>
              <w:t xml:space="preserve">xCO </w:t>
            </w:r>
            <w:r>
              <w:rPr>
                <w:color w:val="1A1915"/>
                <w:sz w:val="22"/>
                <w:vertAlign w:val="subscript"/>
              </w:rPr>
              <w:t xml:space="preserve">2 </w:t>
            </w:r>
            <w:r>
              <w:rPr>
                <w:rFonts w:ascii="Segoe UI Symbol" w:eastAsia="Segoe UI Symbol" w:hAnsi="Segoe UI Symbol" w:cs="Segoe UI Symbol"/>
                <w:color w:val="1A1915"/>
                <w:sz w:val="22"/>
              </w:rPr>
              <w:t>+</w:t>
            </w:r>
            <w:r>
              <w:rPr>
                <w:color w:val="1A1915"/>
                <w:sz w:val="22"/>
              </w:rPr>
              <w:t xml:space="preserve"> </w:t>
            </w:r>
            <w:r>
              <w:rPr>
                <w:rFonts w:ascii="Calibri" w:eastAsia="Calibri" w:hAnsi="Calibri" w:cs="Calibri"/>
                <w:noProof/>
                <w:color w:val="000000"/>
                <w:sz w:val="22"/>
              </w:rPr>
              <mc:AlternateContent>
                <mc:Choice Requires="wpg">
                  <w:drawing>
                    <wp:inline distT="0" distB="0" distL="0" distR="0" wp14:anchorId="08F60EF7" wp14:editId="62A8BEF8">
                      <wp:extent cx="92749" cy="6930"/>
                      <wp:effectExtent l="0" t="0" r="0" b="0"/>
                      <wp:docPr id="479852" name="Group 479852"/>
                      <wp:cNvGraphicFramePr/>
                      <a:graphic xmlns:a="http://schemas.openxmlformats.org/drawingml/2006/main">
                        <a:graphicData uri="http://schemas.microsoft.com/office/word/2010/wordprocessingGroup">
                          <wpg:wgp>
                            <wpg:cNvGrpSpPr/>
                            <wpg:grpSpPr>
                              <a:xfrm>
                                <a:off x="0" y="0"/>
                                <a:ext cx="92749" cy="6930"/>
                                <a:chOff x="0" y="0"/>
                                <a:chExt cx="92749" cy="6930"/>
                              </a:xfrm>
                            </wpg:grpSpPr>
                            <wps:wsp>
                              <wps:cNvPr id="19544" name="Shape 19544"/>
                              <wps:cNvSpPr/>
                              <wps:spPr>
                                <a:xfrm>
                                  <a:off x="0" y="0"/>
                                  <a:ext cx="92749" cy="0"/>
                                </a:xfrm>
                                <a:custGeom>
                                  <a:avLst/>
                                  <a:gdLst/>
                                  <a:ahLst/>
                                  <a:cxnLst/>
                                  <a:rect l="0" t="0" r="0" b="0"/>
                                  <a:pathLst>
                                    <a:path w="92749">
                                      <a:moveTo>
                                        <a:pt x="0" y="0"/>
                                      </a:moveTo>
                                      <a:lnTo>
                                        <a:pt x="92749" y="0"/>
                                      </a:lnTo>
                                    </a:path>
                                  </a:pathLst>
                                </a:custGeom>
                                <a:ln w="6930" cap="sq">
                                  <a:miter lim="127000"/>
                                </a:ln>
                              </wps:spPr>
                              <wps:style>
                                <a:lnRef idx="1">
                                  <a:srgbClr val="1A191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79852" style="width:7.30307pt;height:0.545665pt;mso-position-horizontal-relative:char;mso-position-vertical-relative:line" coordsize="927,69">
                      <v:shape id="Shape 19544" style="position:absolute;width:927;height:0;left:0;top:0;" coordsize="92749,0" path="m0,0l92749,0">
                        <v:stroke weight="0.545665pt" endcap="square" joinstyle="miter" miterlimit="10" on="true" color="#1a1915"/>
                        <v:fill on="false" color="#000000" opacity="0"/>
                      </v:shape>
                    </v:group>
                  </w:pict>
                </mc:Fallback>
              </mc:AlternateContent>
            </w:r>
            <w:r>
              <w:rPr>
                <w:color w:val="1A1915"/>
                <w:sz w:val="34"/>
                <w:vertAlign w:val="superscript"/>
              </w:rPr>
              <w:t>y</w:t>
            </w:r>
            <w:r>
              <w:rPr>
                <w:color w:val="1A1915"/>
                <w:sz w:val="22"/>
              </w:rPr>
              <w:t>H O</w:t>
            </w:r>
            <w:r>
              <w:rPr>
                <w:color w:val="1A1915"/>
                <w:sz w:val="22"/>
                <w:vertAlign w:val="subscript"/>
              </w:rPr>
              <w:t>2</w:t>
            </w:r>
            <w:r>
              <w:rPr>
                <w:color w:val="1A1915"/>
                <w:sz w:val="22"/>
                <w:vertAlign w:val="subscript"/>
              </w:rPr>
              <w:tab/>
            </w:r>
            <w:r>
              <w:rPr>
                <w:sz w:val="24"/>
              </w:rPr>
              <w:t xml:space="preserve"> </w:t>
            </w:r>
          </w:p>
          <w:p w14:paraId="4B91F4B2" w14:textId="77777777" w:rsidR="002B7B5A" w:rsidRDefault="00000000">
            <w:pPr>
              <w:spacing w:after="0" w:line="313" w:lineRule="auto"/>
              <w:ind w:left="1224" w:right="440" w:hanging="417"/>
              <w:jc w:val="left"/>
            </w:pPr>
            <w:r>
              <w:rPr>
                <w:noProof/>
              </w:rPr>
              <w:drawing>
                <wp:anchor distT="0" distB="0" distL="114300" distR="114300" simplePos="0" relativeHeight="251710464" behindDoc="0" locked="0" layoutInCell="1" allowOverlap="0" wp14:anchorId="7EB3147F" wp14:editId="37263543">
                  <wp:simplePos x="0" y="0"/>
                  <wp:positionH relativeFrom="column">
                    <wp:posOffset>431329</wp:posOffset>
                  </wp:positionH>
                  <wp:positionV relativeFrom="paragraph">
                    <wp:posOffset>310738</wp:posOffset>
                  </wp:positionV>
                  <wp:extent cx="1347216" cy="225552"/>
                  <wp:effectExtent l="0" t="0" r="0" b="0"/>
                  <wp:wrapSquare wrapText="bothSides"/>
                  <wp:docPr id="566627" name="Picture 566627"/>
                  <wp:cNvGraphicFramePr/>
                  <a:graphic xmlns:a="http://schemas.openxmlformats.org/drawingml/2006/main">
                    <a:graphicData uri="http://schemas.openxmlformats.org/drawingml/2006/picture">
                      <pic:pic xmlns:pic="http://schemas.openxmlformats.org/drawingml/2006/picture">
                        <pic:nvPicPr>
                          <pic:cNvPr id="566627" name="Picture 566627"/>
                          <pic:cNvPicPr/>
                        </pic:nvPicPr>
                        <pic:blipFill>
                          <a:blip r:embed="rId173"/>
                          <a:stretch>
                            <a:fillRect/>
                          </a:stretch>
                        </pic:blipFill>
                        <pic:spPr>
                          <a:xfrm>
                            <a:off x="0" y="0"/>
                            <a:ext cx="1347216" cy="225552"/>
                          </a:xfrm>
                          <a:prstGeom prst="rect">
                            <a:avLst/>
                          </a:prstGeom>
                        </pic:spPr>
                      </pic:pic>
                    </a:graphicData>
                  </a:graphic>
                </wp:anchor>
              </w:drawing>
            </w:r>
            <w:r>
              <w:rPr>
                <w:rFonts w:ascii="Segoe UI Symbol" w:eastAsia="Segoe UI Symbol" w:hAnsi="Segoe UI Symbol" w:cs="Segoe UI Symbol"/>
                <w:color w:val="1A1915"/>
                <w:sz w:val="22"/>
              </w:rPr>
              <w:t></w:t>
            </w:r>
            <w:r>
              <w:rPr>
                <w:rFonts w:ascii="Segoe UI Symbol" w:eastAsia="Segoe UI Symbol" w:hAnsi="Segoe UI Symbol" w:cs="Segoe UI Symbol"/>
                <w:color w:val="1A1915"/>
                <w:sz w:val="22"/>
              </w:rPr>
              <w:tab/>
            </w:r>
            <w:r>
              <w:rPr>
                <w:color w:val="1A1915"/>
                <w:sz w:val="22"/>
              </w:rPr>
              <w:t>4</w:t>
            </w:r>
            <w:r>
              <w:rPr>
                <w:rFonts w:ascii="Segoe UI Symbol" w:eastAsia="Segoe UI Symbol" w:hAnsi="Segoe UI Symbol" w:cs="Segoe UI Symbol"/>
                <w:color w:val="1A1915"/>
                <w:sz w:val="22"/>
              </w:rPr>
              <w:t></w:t>
            </w:r>
            <w:r>
              <w:rPr>
                <w:rFonts w:ascii="Segoe UI Symbol" w:eastAsia="Segoe UI Symbol" w:hAnsi="Segoe UI Symbol" w:cs="Segoe UI Symbol"/>
                <w:color w:val="1A1915"/>
                <w:sz w:val="22"/>
              </w:rPr>
              <w:tab/>
            </w:r>
            <w:r>
              <w:rPr>
                <w:color w:val="1A1915"/>
                <w:sz w:val="22"/>
              </w:rPr>
              <w:t xml:space="preserve">2 </w:t>
            </w:r>
            <w:r>
              <w:rPr>
                <w:color w:val="1A1915"/>
                <w:sz w:val="24"/>
              </w:rPr>
              <w:t>y</w:t>
            </w:r>
          </w:p>
          <w:p w14:paraId="3965384A" w14:textId="77777777" w:rsidR="002B7B5A" w:rsidRDefault="00000000">
            <w:pPr>
              <w:spacing w:after="195" w:line="259" w:lineRule="auto"/>
              <w:ind w:left="36" w:right="1216" w:firstLine="0"/>
              <w:jc w:val="left"/>
            </w:pPr>
            <w:r>
              <w:rPr>
                <w:color w:val="1A1915"/>
                <w:sz w:val="24"/>
              </w:rPr>
              <w:t>n</w:t>
            </w:r>
            <w:r>
              <w:rPr>
                <w:color w:val="1A1915"/>
                <w:sz w:val="17"/>
              </w:rPr>
              <w:t>H O</w:t>
            </w:r>
            <w:r>
              <w:rPr>
                <w:color w:val="1A1915"/>
                <w:sz w:val="22"/>
                <w:vertAlign w:val="subscript"/>
              </w:rPr>
              <w:t>2</w:t>
            </w:r>
          </w:p>
          <w:p w14:paraId="7B2D50BC" w14:textId="77777777" w:rsidR="002B7B5A" w:rsidRDefault="00000000">
            <w:pPr>
              <w:spacing w:after="56" w:line="259" w:lineRule="auto"/>
              <w:ind w:left="0" w:firstLine="0"/>
              <w:jc w:val="left"/>
            </w:pPr>
            <w:r>
              <w:rPr>
                <w:sz w:val="24"/>
              </w:rPr>
              <w:t>Mặt khác: M</w:t>
            </w:r>
            <w:r>
              <w:rPr>
                <w:sz w:val="22"/>
                <w:vertAlign w:val="subscript"/>
              </w:rPr>
              <w:t>A</w:t>
            </w:r>
            <w:r>
              <w:rPr>
                <w:sz w:val="24"/>
              </w:rPr>
              <w:t xml:space="preserve"> = 12x + y = 30 </w:t>
            </w:r>
            <w:r>
              <w:rPr>
                <w:rFonts w:ascii="Segoe UI Symbol" w:eastAsia="Segoe UI Symbol" w:hAnsi="Segoe UI Symbol" w:cs="Segoe UI Symbol"/>
                <w:sz w:val="24"/>
              </w:rPr>
              <w:t>⇒</w:t>
            </w:r>
            <w:r>
              <w:rPr>
                <w:sz w:val="24"/>
              </w:rPr>
              <w:t xml:space="preserve"> x = 2.</w:t>
            </w:r>
          </w:p>
          <w:p w14:paraId="147F450B" w14:textId="77777777" w:rsidR="002B7B5A" w:rsidRDefault="00000000">
            <w:pPr>
              <w:spacing w:after="0" w:line="259" w:lineRule="auto"/>
              <w:ind w:left="0" w:firstLine="0"/>
              <w:jc w:val="left"/>
            </w:pPr>
            <w:r>
              <w:rPr>
                <w:sz w:val="24"/>
              </w:rPr>
              <w:t>Vậy công thức của A là C</w:t>
            </w:r>
            <w:r>
              <w:rPr>
                <w:sz w:val="22"/>
                <w:vertAlign w:val="subscript"/>
              </w:rPr>
              <w:t>2</w:t>
            </w:r>
            <w:r>
              <w:rPr>
                <w:sz w:val="24"/>
              </w:rPr>
              <w:t>H</w:t>
            </w:r>
            <w:r>
              <w:rPr>
                <w:sz w:val="22"/>
                <w:vertAlign w:val="subscript"/>
              </w:rPr>
              <w:t>6</w:t>
            </w:r>
            <w:r>
              <w:rPr>
                <w:sz w:val="24"/>
              </w:rPr>
              <w:t>.</w:t>
            </w:r>
          </w:p>
        </w:tc>
      </w:tr>
    </w:tbl>
    <w:p w14:paraId="1C4394C8" w14:textId="77777777" w:rsidR="002B7B5A" w:rsidRDefault="00000000">
      <w:pPr>
        <w:pStyle w:val="Heading2"/>
        <w:tabs>
          <w:tab w:val="center" w:pos="720"/>
          <w:tab w:val="center" w:pos="1446"/>
          <w:tab w:val="center" w:pos="1701"/>
          <w:tab w:val="center" w:pos="2268"/>
          <w:tab w:val="center" w:pos="3386"/>
        </w:tabs>
        <w:spacing w:after="260" w:line="247" w:lineRule="auto"/>
        <w:ind w:left="0" w:firstLine="0"/>
      </w:pPr>
      <w:r>
        <w:rPr>
          <w:noProof/>
          <w:color w:val="000000"/>
          <w:sz w:val="22"/>
        </w:rPr>
        <mc:AlternateContent>
          <mc:Choice Requires="wpg">
            <w:drawing>
              <wp:anchor distT="0" distB="0" distL="114300" distR="114300" simplePos="0" relativeHeight="251711488" behindDoc="1" locked="0" layoutInCell="1" allowOverlap="1" wp14:anchorId="4FD61F2F" wp14:editId="647731BA">
                <wp:simplePos x="0" y="0"/>
                <wp:positionH relativeFrom="column">
                  <wp:posOffset>6354</wp:posOffset>
                </wp:positionH>
                <wp:positionV relativeFrom="paragraph">
                  <wp:posOffset>-61119</wp:posOffset>
                </wp:positionV>
                <wp:extent cx="905294" cy="262700"/>
                <wp:effectExtent l="0" t="0" r="0" b="0"/>
                <wp:wrapNone/>
                <wp:docPr id="480575" name="Group 480575"/>
                <wp:cNvGraphicFramePr/>
                <a:graphic xmlns:a="http://schemas.openxmlformats.org/drawingml/2006/main">
                  <a:graphicData uri="http://schemas.microsoft.com/office/word/2010/wordprocessingGroup">
                    <wpg:wgp>
                      <wpg:cNvGrpSpPr/>
                      <wpg:grpSpPr>
                        <a:xfrm>
                          <a:off x="0" y="0"/>
                          <a:ext cx="905294" cy="262700"/>
                          <a:chOff x="0" y="0"/>
                          <a:chExt cx="905294" cy="262700"/>
                        </a:xfrm>
                      </wpg:grpSpPr>
                      <wps:wsp>
                        <wps:cNvPr id="19583" name="Shape 19583"/>
                        <wps:cNvSpPr/>
                        <wps:spPr>
                          <a:xfrm>
                            <a:off x="0" y="0"/>
                            <a:ext cx="905294" cy="262700"/>
                          </a:xfrm>
                          <a:custGeom>
                            <a:avLst/>
                            <a:gdLst/>
                            <a:ahLst/>
                            <a:cxnLst/>
                            <a:rect l="0" t="0" r="0" b="0"/>
                            <a:pathLst>
                              <a:path w="905294" h="262700">
                                <a:moveTo>
                                  <a:pt x="71996" y="0"/>
                                </a:moveTo>
                                <a:lnTo>
                                  <a:pt x="833298" y="0"/>
                                </a:lnTo>
                                <a:cubicBezTo>
                                  <a:pt x="905294" y="0"/>
                                  <a:pt x="905294" y="71996"/>
                                  <a:pt x="905294" y="71996"/>
                                </a:cubicBezTo>
                                <a:lnTo>
                                  <a:pt x="905294" y="190703"/>
                                </a:lnTo>
                                <a:cubicBezTo>
                                  <a:pt x="905294" y="262700"/>
                                  <a:pt x="833298" y="262700"/>
                                  <a:pt x="833298" y="262700"/>
                                </a:cubicBezTo>
                                <a:lnTo>
                                  <a:pt x="71996" y="262700"/>
                                </a:lnTo>
                                <a:cubicBezTo>
                                  <a:pt x="0" y="262700"/>
                                  <a:pt x="0" y="190703"/>
                                  <a:pt x="0" y="190703"/>
                                </a:cubicBezTo>
                                <a:lnTo>
                                  <a:pt x="0" y="71996"/>
                                </a:lnTo>
                                <a:cubicBezTo>
                                  <a:pt x="0" y="0"/>
                                  <a:pt x="71996" y="0"/>
                                  <a:pt x="71996" y="0"/>
                                </a:cubicBezTo>
                                <a:close/>
                              </a:path>
                            </a:pathLst>
                          </a:custGeom>
                          <a:ln w="0" cap="sq">
                            <a:miter lim="127000"/>
                          </a:ln>
                        </wps:spPr>
                        <wps:style>
                          <a:lnRef idx="0">
                            <a:srgbClr val="000000">
                              <a:alpha val="0"/>
                            </a:srgbClr>
                          </a:lnRef>
                          <a:fillRef idx="1">
                            <a:srgbClr val="C4AAC9"/>
                          </a:fillRef>
                          <a:effectRef idx="0">
                            <a:scrgbClr r="0" g="0" b="0"/>
                          </a:effectRef>
                          <a:fontRef idx="none"/>
                        </wps:style>
                        <wps:bodyPr/>
                      </wps:wsp>
                      <wps:wsp>
                        <wps:cNvPr id="19585" name="Shape 19585"/>
                        <wps:cNvSpPr/>
                        <wps:spPr>
                          <a:xfrm>
                            <a:off x="0" y="0"/>
                            <a:ext cx="905294" cy="262700"/>
                          </a:xfrm>
                          <a:custGeom>
                            <a:avLst/>
                            <a:gdLst/>
                            <a:ahLst/>
                            <a:cxnLst/>
                            <a:rect l="0" t="0" r="0" b="0"/>
                            <a:pathLst>
                              <a:path w="905294" h="262700">
                                <a:moveTo>
                                  <a:pt x="71996" y="0"/>
                                </a:moveTo>
                                <a:cubicBezTo>
                                  <a:pt x="71996" y="0"/>
                                  <a:pt x="0" y="0"/>
                                  <a:pt x="0" y="71996"/>
                                </a:cubicBezTo>
                                <a:lnTo>
                                  <a:pt x="0" y="190703"/>
                                </a:lnTo>
                                <a:cubicBezTo>
                                  <a:pt x="0" y="190703"/>
                                  <a:pt x="0" y="262700"/>
                                  <a:pt x="71996" y="262700"/>
                                </a:cubicBezTo>
                                <a:lnTo>
                                  <a:pt x="833298" y="262700"/>
                                </a:lnTo>
                                <a:cubicBezTo>
                                  <a:pt x="833298" y="262700"/>
                                  <a:pt x="905294" y="262700"/>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0575" style="width:71.283pt;height:20.685pt;position:absolute;z-index:-2147483534;mso-position-horizontal-relative:text;mso-position-horizontal:absolute;margin-left:0.500301pt;mso-position-vertical-relative:text;margin-top:-4.81256pt;" coordsize="9052,2627">
                <v:shape id="Shape 19583" style="position:absolute;width:9052;height:2627;left:0;top:0;" coordsize="905294,262700" path="m71996,0l833298,0c905294,0,905294,71996,905294,71996l905294,190703c905294,262700,833298,262700,833298,262700l71996,262700c0,262700,0,190703,0,190703l0,71996c0,0,71996,0,71996,0x">
                  <v:stroke weight="0pt" endcap="square" joinstyle="miter" miterlimit="10" on="false" color="#000000" opacity="0"/>
                  <v:fill on="true" color="#c4aac9"/>
                </v:shape>
                <v:shape id="Shape 19585" style="position:absolute;width:9052;height:2627;left:0;top:0;" coordsize="905294,262700" path="m71996,0c71996,0,0,0,0,71996l0,190703c0,190703,0,262700,71996,262700l833298,262700c833298,262700,905294,262700,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23</w:t>
      </w:r>
      <w:r>
        <w:rPr>
          <w:color w:val="181717"/>
          <w:sz w:val="30"/>
        </w:rPr>
        <w:tab/>
      </w:r>
      <w:r>
        <w:rPr>
          <w:color w:val="575787"/>
          <w:sz w:val="30"/>
        </w:rPr>
        <w:t xml:space="preserve"> </w:t>
      </w:r>
      <w:r>
        <w:rPr>
          <w:color w:val="575787"/>
          <w:sz w:val="30"/>
        </w:rPr>
        <w:tab/>
        <w:t xml:space="preserve"> </w:t>
      </w:r>
      <w:r>
        <w:rPr>
          <w:color w:val="575787"/>
          <w:sz w:val="30"/>
        </w:rPr>
        <w:tab/>
        <w:t xml:space="preserve">  </w:t>
      </w:r>
      <w:r>
        <w:rPr>
          <w:color w:val="575787"/>
          <w:sz w:val="30"/>
        </w:rPr>
        <w:tab/>
        <w:t xml:space="preserve">ALKANE </w:t>
      </w:r>
    </w:p>
    <w:p w14:paraId="67AF8B1B" w14:textId="77777777" w:rsidR="002B7B5A" w:rsidRDefault="00000000">
      <w:pPr>
        <w:tabs>
          <w:tab w:val="center" w:pos="400"/>
          <w:tab w:val="center" w:pos="1701"/>
          <w:tab w:val="center" w:pos="3271"/>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3 tiết)</w:t>
      </w:r>
    </w:p>
    <w:p w14:paraId="54786B77" w14:textId="77777777" w:rsidR="002B7B5A" w:rsidRDefault="00000000">
      <w:pPr>
        <w:pStyle w:val="Heading3"/>
        <w:ind w:left="-2" w:right="4756"/>
      </w:pPr>
      <w:r>
        <w:lastRenderedPageBreak/>
        <w:t>I. MỤC TIÊU</w:t>
      </w:r>
    </w:p>
    <w:p w14:paraId="2ABF9A36" w14:textId="77777777" w:rsidR="002B7B5A" w:rsidRDefault="00000000">
      <w:pPr>
        <w:numPr>
          <w:ilvl w:val="0"/>
          <w:numId w:val="162"/>
        </w:numPr>
        <w:spacing w:after="75" w:line="259" w:lineRule="auto"/>
        <w:ind w:hanging="254"/>
      </w:pPr>
      <w:r>
        <w:rPr>
          <w:rFonts w:ascii="Calibri" w:eastAsia="Calibri" w:hAnsi="Calibri" w:cs="Calibri"/>
          <w:b/>
          <w:color w:val="59A1CF"/>
        </w:rPr>
        <w:t>Kiến thức</w:t>
      </w:r>
    </w:p>
    <w:p w14:paraId="138BC543" w14:textId="77777777" w:rsidR="002B7B5A" w:rsidRDefault="00000000">
      <w:pPr>
        <w:numPr>
          <w:ilvl w:val="2"/>
          <w:numId w:val="163"/>
        </w:numPr>
      </w:pPr>
      <w:r>
        <w:t>Hydrocarbon là hợp chất hữu cơ mà thành phần phân tử chỉ chứa các nguyên tố carbon và hydrogen.</w:t>
      </w:r>
    </w:p>
    <w:p w14:paraId="741B654B" w14:textId="77777777" w:rsidR="002B7B5A" w:rsidRDefault="00000000">
      <w:pPr>
        <w:numPr>
          <w:ilvl w:val="2"/>
          <w:numId w:val="163"/>
        </w:numPr>
      </w:pPr>
      <w:r>
        <w:t>Alkane là những hydrocarbon mạch hở, phân tử chỉ chứa các liên kết đơn, có công thức chung C</w:t>
      </w:r>
      <w:r>
        <w:rPr>
          <w:sz w:val="22"/>
          <w:vertAlign w:val="subscript"/>
        </w:rPr>
        <w:t>n</w:t>
      </w:r>
      <w:r>
        <w:t>H</w:t>
      </w:r>
      <w:r>
        <w:rPr>
          <w:sz w:val="22"/>
          <w:vertAlign w:val="subscript"/>
        </w:rPr>
        <w:t>2n+2</w:t>
      </w:r>
      <w:r>
        <w:t xml:space="preserve"> (n ≥ 1, n là số nguyên, dương).</w:t>
      </w:r>
    </w:p>
    <w:p w14:paraId="5A09D2CC" w14:textId="77777777" w:rsidR="002B7B5A" w:rsidRDefault="00000000">
      <w:pPr>
        <w:numPr>
          <w:ilvl w:val="2"/>
          <w:numId w:val="163"/>
        </w:numPr>
      </w:pPr>
      <w:r>
        <w:t>Phản ứng cháy của alkane trong không khí tạo sản phẩm chủ yếu là carbon dioxide và nước. Phản ứng này toả nhiệt mạnh nên alkane được dùng làm nhiên liệu dưới nhiều hình thức khác nhau như khí hoá lỏng, nhiên liệu lỏng và nhiên liệu rắn.</w:t>
      </w:r>
    </w:p>
    <w:p w14:paraId="45E8D352" w14:textId="77777777" w:rsidR="002B7B5A" w:rsidRDefault="00000000">
      <w:pPr>
        <w:numPr>
          <w:ilvl w:val="0"/>
          <w:numId w:val="162"/>
        </w:numPr>
        <w:spacing w:after="75" w:line="259" w:lineRule="auto"/>
        <w:ind w:hanging="254"/>
      </w:pPr>
      <w:r>
        <w:rPr>
          <w:rFonts w:ascii="Calibri" w:eastAsia="Calibri" w:hAnsi="Calibri" w:cs="Calibri"/>
          <w:b/>
          <w:color w:val="59A1CF"/>
        </w:rPr>
        <w:t>Năng lực</w:t>
      </w:r>
    </w:p>
    <w:p w14:paraId="0FFFCA42" w14:textId="77777777" w:rsidR="002B7B5A" w:rsidRDefault="00000000">
      <w:pPr>
        <w:numPr>
          <w:ilvl w:val="1"/>
          <w:numId w:val="162"/>
        </w:numPr>
        <w:spacing w:after="80" w:line="255" w:lineRule="auto"/>
        <w:ind w:hanging="397"/>
      </w:pPr>
      <w:r>
        <w:rPr>
          <w:rFonts w:ascii="Calibri" w:eastAsia="Calibri" w:hAnsi="Calibri" w:cs="Calibri"/>
          <w:i/>
          <w:color w:val="DC892F"/>
        </w:rPr>
        <w:t>Năng lực khoa học tự nhiên</w:t>
      </w:r>
    </w:p>
    <w:p w14:paraId="62FEF4CE" w14:textId="77777777" w:rsidR="002B7B5A" w:rsidRDefault="00000000">
      <w:pPr>
        <w:numPr>
          <w:ilvl w:val="2"/>
          <w:numId w:val="162"/>
        </w:numPr>
        <w:ind w:hanging="187"/>
      </w:pPr>
      <w:r>
        <w:t>Nêu được khái niệm hydrocarbon, alkane.</w:t>
      </w:r>
    </w:p>
    <w:p w14:paraId="6A0270D4" w14:textId="77777777" w:rsidR="002B7B5A" w:rsidRDefault="00000000">
      <w:pPr>
        <w:numPr>
          <w:ilvl w:val="2"/>
          <w:numId w:val="162"/>
        </w:numPr>
        <w:ind w:hanging="187"/>
      </w:pPr>
      <w:r>
        <w:t>Viết được công thức cấu tạo và gọi tên được một số alkane đơn giản và thông dụng (C1 – C4).</w:t>
      </w:r>
    </w:p>
    <w:p w14:paraId="7AAF67BA" w14:textId="77777777" w:rsidR="002B7B5A" w:rsidRDefault="00000000">
      <w:pPr>
        <w:numPr>
          <w:ilvl w:val="2"/>
          <w:numId w:val="162"/>
        </w:numPr>
        <w:ind w:hanging="187"/>
      </w:pPr>
      <w:r>
        <w:t>Viết được PTHH phản ứng đốt cháy của butane.</w:t>
      </w:r>
    </w:p>
    <w:p w14:paraId="362B4E4C" w14:textId="77777777" w:rsidR="002B7B5A" w:rsidRDefault="00000000">
      <w:pPr>
        <w:numPr>
          <w:ilvl w:val="2"/>
          <w:numId w:val="162"/>
        </w:numPr>
        <w:ind w:hanging="187"/>
      </w:pPr>
      <w:r>
        <w:t>Tiến hành được (hoặc quan sát qua học liệu điện tử) thí nghiệm đốt cháy butane từ đó rút ra được tính chất hoá học cơ bản của alkane.</w:t>
      </w:r>
    </w:p>
    <w:p w14:paraId="366779AD" w14:textId="77777777" w:rsidR="002B7B5A" w:rsidRDefault="00000000">
      <w:pPr>
        <w:numPr>
          <w:ilvl w:val="2"/>
          <w:numId w:val="162"/>
        </w:numPr>
        <w:ind w:hanging="187"/>
      </w:pPr>
      <w:r>
        <w:t>Trình bày được ứng dụng làm nhiên liệu của alkane trong thực tiễn.</w:t>
      </w:r>
    </w:p>
    <w:p w14:paraId="3AB3A0F0" w14:textId="77777777" w:rsidR="002B7B5A" w:rsidRDefault="00000000">
      <w:pPr>
        <w:numPr>
          <w:ilvl w:val="1"/>
          <w:numId w:val="162"/>
        </w:numPr>
        <w:spacing w:after="80" w:line="255" w:lineRule="auto"/>
        <w:ind w:hanging="397"/>
      </w:pPr>
      <w:r>
        <w:rPr>
          <w:rFonts w:ascii="Calibri" w:eastAsia="Calibri" w:hAnsi="Calibri" w:cs="Calibri"/>
          <w:i/>
          <w:color w:val="DC892F"/>
        </w:rPr>
        <w:t>Năng lực chung</w:t>
      </w:r>
    </w:p>
    <w:p w14:paraId="1831EEC8" w14:textId="77777777" w:rsidR="002B7B5A" w:rsidRDefault="00000000">
      <w:pPr>
        <w:numPr>
          <w:ilvl w:val="2"/>
          <w:numId w:val="162"/>
        </w:numPr>
        <w:ind w:hanging="187"/>
      </w:pPr>
      <w:r>
        <w:t>Chủ động trao đổi ý kiến cá nhân với bạn trong các hoạt động thảo luận cặp tìm hiểu về khái niệm alkane.</w:t>
      </w:r>
    </w:p>
    <w:p w14:paraId="4EA22F18" w14:textId="77777777" w:rsidR="002B7B5A" w:rsidRDefault="00000000">
      <w:pPr>
        <w:numPr>
          <w:ilvl w:val="2"/>
          <w:numId w:val="162"/>
        </w:numPr>
        <w:spacing w:after="187"/>
        <w:ind w:hanging="187"/>
      </w:pPr>
      <w:r>
        <w:t>Hỗ trợ thành viên trong nhóm thực hiện thí nghiệm tìm hiểu phản ứng cháy của alkane.</w:t>
      </w:r>
    </w:p>
    <w:p w14:paraId="3EF58DA7" w14:textId="77777777" w:rsidR="002B7B5A" w:rsidRDefault="00000000">
      <w:pPr>
        <w:pStyle w:val="Heading3"/>
        <w:spacing w:after="62"/>
        <w:ind w:left="-2" w:right="4756"/>
      </w:pPr>
      <w:r>
        <w:t>II. THIẾT BỊ DẠY HỌC VÀ HỌC LIỆU</w:t>
      </w:r>
    </w:p>
    <w:p w14:paraId="6D4802A7" w14:textId="77777777" w:rsidR="002B7B5A" w:rsidRDefault="00000000">
      <w:pPr>
        <w:numPr>
          <w:ilvl w:val="0"/>
          <w:numId w:val="164"/>
        </w:numPr>
        <w:ind w:right="1424"/>
      </w:pPr>
      <w:r>
        <w:t>Dụng cụ thí nghiệm cho mỗi nhóm HS gồm: 1 bật lửa gas (chứa butane) loại dài (dùng để mồi lửa bếp gas, bếp cồn), 1 bình tam giác bằng thuỷ tinh chịu nhiệt, nút cao su,ống nghiệm đựng dung dịch Ca(OH)</w:t>
      </w:r>
      <w:r>
        <w:rPr>
          <w:sz w:val="22"/>
          <w:vertAlign w:val="subscript"/>
        </w:rPr>
        <w:t>2</w:t>
      </w:r>
      <w:r>
        <w:t>. – Tranh phóng Bảng 23.1 trang 108, SGK.</w:t>
      </w:r>
    </w:p>
    <w:p w14:paraId="7E9AA957" w14:textId="77777777" w:rsidR="002B7B5A" w:rsidRDefault="00000000">
      <w:pPr>
        <w:numPr>
          <w:ilvl w:val="0"/>
          <w:numId w:val="164"/>
        </w:numPr>
        <w:spacing w:after="0" w:line="388" w:lineRule="auto"/>
        <w:ind w:right="1424"/>
      </w:pPr>
      <w:r>
        <w:t xml:space="preserve">Một số hình ảnh: bật lửa, bình gas, nến, cây xăng,… </w:t>
      </w:r>
      <w:r>
        <w:rPr>
          <w:rFonts w:ascii="Calibri" w:eastAsia="Calibri" w:hAnsi="Calibri" w:cs="Calibri"/>
          <w:b/>
          <w:color w:val="772867"/>
          <w:sz w:val="26"/>
        </w:rPr>
        <w:t>III. TIẾN TRÌNH DẠY – HỌC</w:t>
      </w:r>
    </w:p>
    <w:p w14:paraId="0E5F655F" w14:textId="77777777" w:rsidR="002B7B5A" w:rsidRDefault="00000000">
      <w:pPr>
        <w:numPr>
          <w:ilvl w:val="0"/>
          <w:numId w:val="165"/>
        </w:numPr>
        <w:spacing w:after="75" w:line="259" w:lineRule="auto"/>
        <w:ind w:hanging="254"/>
      </w:pPr>
      <w:r>
        <w:rPr>
          <w:rFonts w:ascii="Calibri" w:eastAsia="Calibri" w:hAnsi="Calibri" w:cs="Calibri"/>
          <w:b/>
          <w:color w:val="59A1CF"/>
        </w:rPr>
        <w:t>Hoạt động 1: Mở đầu</w:t>
      </w:r>
    </w:p>
    <w:p w14:paraId="7CC09D3D" w14:textId="77777777" w:rsidR="002B7B5A" w:rsidRDefault="00000000">
      <w:pPr>
        <w:spacing w:after="96" w:line="259" w:lineRule="auto"/>
        <w:ind w:left="278"/>
        <w:jc w:val="left"/>
      </w:pPr>
      <w:r>
        <w:rPr>
          <w:i/>
        </w:rPr>
        <w:lastRenderedPageBreak/>
        <w:t>a) Mục tiêu</w:t>
      </w:r>
    </w:p>
    <w:p w14:paraId="045D220D" w14:textId="77777777" w:rsidR="002B7B5A" w:rsidRDefault="00000000">
      <w:pPr>
        <w:ind w:left="278"/>
      </w:pPr>
      <w:r>
        <w:t>– Nhận biết được ứng dụng của một số alkane trong thực tiễn, từ đó xác định được vấn đề của bài học.</w:t>
      </w:r>
    </w:p>
    <w:p w14:paraId="03F00DFD" w14:textId="77777777" w:rsidR="002B7B5A" w:rsidRDefault="00000000">
      <w:pPr>
        <w:spacing w:after="0" w:line="259" w:lineRule="auto"/>
        <w:ind w:left="278"/>
        <w:jc w:val="left"/>
      </w:pPr>
      <w:r>
        <w:rPr>
          <w:i/>
        </w:rPr>
        <w:t>b) Tiến trình thực hiện</w:t>
      </w:r>
    </w:p>
    <w:tbl>
      <w:tblPr>
        <w:tblStyle w:val="TableGrid"/>
        <w:tblW w:w="8494" w:type="dxa"/>
        <w:tblInd w:w="288" w:type="dxa"/>
        <w:tblCellMar>
          <w:top w:w="40" w:type="dxa"/>
          <w:left w:w="108" w:type="dxa"/>
          <w:bottom w:w="0" w:type="dxa"/>
          <w:right w:w="53" w:type="dxa"/>
        </w:tblCellMar>
        <w:tblLook w:val="04A0" w:firstRow="1" w:lastRow="0" w:firstColumn="1" w:lastColumn="0" w:noHBand="0" w:noVBand="1"/>
      </w:tblPr>
      <w:tblGrid>
        <w:gridCol w:w="6346"/>
        <w:gridCol w:w="2148"/>
      </w:tblGrid>
      <w:tr w:rsidR="002B7B5A" w14:paraId="56E7B9E7" w14:textId="77777777">
        <w:trPr>
          <w:trHeight w:val="401"/>
        </w:trPr>
        <w:tc>
          <w:tcPr>
            <w:tcW w:w="6346" w:type="dxa"/>
            <w:tcBorders>
              <w:top w:val="single" w:sz="4" w:space="0" w:color="3E3672"/>
              <w:left w:val="single" w:sz="4" w:space="0" w:color="3E3672"/>
              <w:bottom w:val="single" w:sz="4" w:space="0" w:color="3E3672"/>
              <w:right w:val="single" w:sz="4" w:space="0" w:color="3E3672"/>
            </w:tcBorders>
            <w:shd w:val="clear" w:color="auto" w:fill="C6BDD4"/>
          </w:tcPr>
          <w:p w14:paraId="2B555E68" w14:textId="77777777" w:rsidR="002B7B5A" w:rsidRDefault="00000000">
            <w:pPr>
              <w:spacing w:after="0" w:line="259" w:lineRule="auto"/>
              <w:ind w:left="0" w:right="55" w:firstLine="0"/>
              <w:jc w:val="center"/>
            </w:pPr>
            <w:r>
              <w:rPr>
                <w:b/>
                <w:sz w:val="24"/>
              </w:rPr>
              <w:t>Hoạt động của giáo viên và học sinh</w:t>
            </w:r>
          </w:p>
        </w:tc>
        <w:tc>
          <w:tcPr>
            <w:tcW w:w="2148" w:type="dxa"/>
            <w:tcBorders>
              <w:top w:val="single" w:sz="4" w:space="0" w:color="3E3672"/>
              <w:left w:val="single" w:sz="4" w:space="0" w:color="3E3672"/>
              <w:bottom w:val="single" w:sz="4" w:space="0" w:color="3E3672"/>
              <w:right w:val="single" w:sz="4" w:space="0" w:color="3E3672"/>
            </w:tcBorders>
            <w:shd w:val="clear" w:color="auto" w:fill="C6BDD4"/>
          </w:tcPr>
          <w:p w14:paraId="051377CE" w14:textId="77777777" w:rsidR="002B7B5A" w:rsidRDefault="00000000">
            <w:pPr>
              <w:spacing w:after="0" w:line="259" w:lineRule="auto"/>
              <w:ind w:left="0" w:right="55" w:firstLine="0"/>
              <w:jc w:val="center"/>
            </w:pPr>
            <w:r>
              <w:rPr>
                <w:b/>
                <w:sz w:val="24"/>
              </w:rPr>
              <w:t>Sản phẩm</w:t>
            </w:r>
          </w:p>
        </w:tc>
      </w:tr>
      <w:tr w:rsidR="002B7B5A" w14:paraId="199185D0" w14:textId="77777777">
        <w:trPr>
          <w:trHeight w:val="2035"/>
        </w:trPr>
        <w:tc>
          <w:tcPr>
            <w:tcW w:w="6346" w:type="dxa"/>
            <w:tcBorders>
              <w:top w:val="single" w:sz="4" w:space="0" w:color="3E3672"/>
              <w:left w:val="single" w:sz="4" w:space="0" w:color="3E3672"/>
              <w:bottom w:val="single" w:sz="4" w:space="0" w:color="3E3672"/>
              <w:right w:val="single" w:sz="4" w:space="0" w:color="3E3672"/>
            </w:tcBorders>
          </w:tcPr>
          <w:p w14:paraId="12D3C93C" w14:textId="77777777" w:rsidR="002B7B5A" w:rsidRDefault="00000000">
            <w:pPr>
              <w:spacing w:after="0" w:line="282" w:lineRule="auto"/>
              <w:ind w:left="0" w:right="2857" w:firstLine="0"/>
            </w:pPr>
            <w:r>
              <w:rPr>
                <w:b/>
                <w:i/>
                <w:sz w:val="24"/>
              </w:rPr>
              <w:t xml:space="preserve">Bước 1: Chuyển giao nhiệm vụ </w:t>
            </w:r>
            <w:r>
              <w:rPr>
                <w:sz w:val="24"/>
              </w:rPr>
              <w:t>GV thực hiện:</w:t>
            </w:r>
          </w:p>
          <w:p w14:paraId="61DBAF01" w14:textId="77777777" w:rsidR="002B7B5A" w:rsidRDefault="00000000">
            <w:pPr>
              <w:spacing w:after="26" w:line="259" w:lineRule="auto"/>
              <w:ind w:left="0" w:firstLine="0"/>
              <w:jc w:val="left"/>
            </w:pPr>
            <w:r>
              <w:rPr>
                <w:sz w:val="24"/>
              </w:rPr>
              <w:t xml:space="preserve">+ Tổ chức trò chơi “Ống kính thần kì”. Luật chơi: </w:t>
            </w:r>
          </w:p>
          <w:p w14:paraId="43D599A5" w14:textId="77777777" w:rsidR="002B7B5A" w:rsidRDefault="00000000">
            <w:pPr>
              <w:spacing w:after="26" w:line="259" w:lineRule="auto"/>
              <w:ind w:left="0" w:firstLine="0"/>
              <w:jc w:val="left"/>
            </w:pPr>
            <w:r>
              <w:rPr>
                <w:sz w:val="24"/>
              </w:rPr>
              <w:t>Có 3 hình ảnh bị che đi một phần.</w:t>
            </w:r>
          </w:p>
          <w:p w14:paraId="74743870" w14:textId="77777777" w:rsidR="002B7B5A" w:rsidRDefault="00000000">
            <w:pPr>
              <w:spacing w:after="26" w:line="259" w:lineRule="auto"/>
              <w:ind w:left="0" w:firstLine="0"/>
              <w:jc w:val="left"/>
            </w:pPr>
            <w:r>
              <w:rPr>
                <w:sz w:val="24"/>
              </w:rPr>
              <w:t>Học sinh quan sát mỗi hình ảnh thông qua ống kính trong 10s.</w:t>
            </w:r>
          </w:p>
          <w:p w14:paraId="29A6174D" w14:textId="77777777" w:rsidR="002B7B5A" w:rsidRDefault="00000000">
            <w:pPr>
              <w:spacing w:after="0" w:line="259" w:lineRule="auto"/>
              <w:ind w:left="0" w:firstLine="0"/>
              <w:jc w:val="left"/>
            </w:pPr>
            <w:r>
              <w:rPr>
                <w:sz w:val="24"/>
              </w:rPr>
              <w:t>Học sinh đoán tên hình ảnh thông qua câu hỏi gợi ý.</w:t>
            </w:r>
          </w:p>
        </w:tc>
        <w:tc>
          <w:tcPr>
            <w:tcW w:w="2148" w:type="dxa"/>
            <w:tcBorders>
              <w:top w:val="single" w:sz="4" w:space="0" w:color="3E3672"/>
              <w:left w:val="single" w:sz="4" w:space="0" w:color="3E3672"/>
              <w:bottom w:val="single" w:sz="4" w:space="0" w:color="3E3672"/>
              <w:right w:val="single" w:sz="4" w:space="0" w:color="3E3672"/>
            </w:tcBorders>
          </w:tcPr>
          <w:p w14:paraId="63D8AD20" w14:textId="77777777" w:rsidR="002B7B5A" w:rsidRDefault="00000000">
            <w:pPr>
              <w:spacing w:after="57" w:line="233" w:lineRule="auto"/>
              <w:ind w:left="0" w:firstLine="0"/>
              <w:jc w:val="left"/>
            </w:pPr>
            <w:r>
              <w:rPr>
                <w:sz w:val="24"/>
              </w:rPr>
              <w:t xml:space="preserve">– Câu trả lời của HS: </w:t>
            </w:r>
          </w:p>
          <w:p w14:paraId="0A76A1C2" w14:textId="77777777" w:rsidR="002B7B5A" w:rsidRDefault="00000000">
            <w:pPr>
              <w:spacing w:after="0" w:line="282" w:lineRule="auto"/>
              <w:ind w:left="0" w:right="309" w:firstLine="0"/>
              <w:jc w:val="left"/>
            </w:pPr>
            <w:r>
              <w:rPr>
                <w:sz w:val="24"/>
              </w:rPr>
              <w:t>+ Chiếc bật lửa) + Bình gas.</w:t>
            </w:r>
          </w:p>
          <w:p w14:paraId="04284FFE" w14:textId="77777777" w:rsidR="002B7B5A" w:rsidRDefault="00000000">
            <w:pPr>
              <w:spacing w:after="0" w:line="259" w:lineRule="auto"/>
              <w:ind w:left="0" w:firstLine="0"/>
            </w:pPr>
            <w:r>
              <w:rPr>
                <w:sz w:val="24"/>
              </w:rPr>
              <w:t>+ Cửa hàng bán lẻ xăng, dầu.</w:t>
            </w:r>
          </w:p>
        </w:tc>
      </w:tr>
      <w:tr w:rsidR="002B7B5A" w14:paraId="21325B3C" w14:textId="77777777">
        <w:tblPrEx>
          <w:tblCellMar>
            <w:top w:w="51" w:type="dxa"/>
            <w:right w:w="52" w:type="dxa"/>
          </w:tblCellMar>
        </w:tblPrEx>
        <w:trPr>
          <w:trHeight w:val="6855"/>
        </w:trPr>
        <w:tc>
          <w:tcPr>
            <w:tcW w:w="6346" w:type="dxa"/>
            <w:tcBorders>
              <w:top w:val="single" w:sz="4" w:space="0" w:color="3E3672"/>
              <w:left w:val="single" w:sz="4" w:space="0" w:color="3E3672"/>
              <w:bottom w:val="single" w:sz="4" w:space="0" w:color="3E3672"/>
              <w:right w:val="single" w:sz="4" w:space="0" w:color="3E3672"/>
            </w:tcBorders>
          </w:tcPr>
          <w:p w14:paraId="7EC73B6D" w14:textId="77777777" w:rsidR="002B7B5A" w:rsidRDefault="00000000">
            <w:pPr>
              <w:spacing w:after="34" w:line="259" w:lineRule="auto"/>
              <w:ind w:left="0" w:firstLine="0"/>
              <w:jc w:val="left"/>
            </w:pPr>
            <w:r>
              <w:rPr>
                <w:sz w:val="24"/>
              </w:rPr>
              <w:t>+ Các hình ảnh để học sinh đoán:</w:t>
            </w:r>
          </w:p>
          <w:p w14:paraId="3C3FADA6" w14:textId="77777777" w:rsidR="002B7B5A" w:rsidRDefault="00000000">
            <w:pPr>
              <w:spacing w:after="0" w:line="282" w:lineRule="auto"/>
              <w:ind w:left="0" w:firstLine="0"/>
            </w:pPr>
            <w:r>
              <w:rPr>
                <w:b/>
                <w:i/>
                <w:sz w:val="24"/>
              </w:rPr>
              <w:t xml:space="preserve">Bước 2: Thực hiện nhiệm vụ học tập </w:t>
            </w:r>
            <w:r>
              <w:rPr>
                <w:rFonts w:ascii="Calibri" w:eastAsia="Calibri" w:hAnsi="Calibri" w:cs="Calibri"/>
                <w:noProof/>
                <w:color w:val="000000"/>
                <w:sz w:val="22"/>
              </w:rPr>
              <mc:AlternateContent>
                <mc:Choice Requires="wpg">
                  <w:drawing>
                    <wp:inline distT="0" distB="0" distL="0" distR="0" wp14:anchorId="4BBB9CBD" wp14:editId="7778D546">
                      <wp:extent cx="3892716" cy="1545209"/>
                      <wp:effectExtent l="0" t="0" r="0" b="0"/>
                      <wp:docPr id="479328" name="Group 479328"/>
                      <wp:cNvGraphicFramePr/>
                      <a:graphic xmlns:a="http://schemas.openxmlformats.org/drawingml/2006/main">
                        <a:graphicData uri="http://schemas.microsoft.com/office/word/2010/wordprocessingGroup">
                          <wpg:wgp>
                            <wpg:cNvGrpSpPr/>
                            <wpg:grpSpPr>
                              <a:xfrm>
                                <a:off x="0" y="0"/>
                                <a:ext cx="3892716" cy="1545209"/>
                                <a:chOff x="0" y="0"/>
                                <a:chExt cx="3892716" cy="1545209"/>
                              </a:xfrm>
                            </wpg:grpSpPr>
                            <pic:pic xmlns:pic="http://schemas.openxmlformats.org/drawingml/2006/picture">
                              <pic:nvPicPr>
                                <pic:cNvPr id="19723" name="Picture 19723"/>
                                <pic:cNvPicPr/>
                              </pic:nvPicPr>
                              <pic:blipFill>
                                <a:blip r:embed="rId174"/>
                                <a:stretch>
                                  <a:fillRect/>
                                </a:stretch>
                              </pic:blipFill>
                              <pic:spPr>
                                <a:xfrm>
                                  <a:off x="0" y="0"/>
                                  <a:ext cx="641985" cy="1490345"/>
                                </a:xfrm>
                                <a:prstGeom prst="rect">
                                  <a:avLst/>
                                </a:prstGeom>
                              </pic:spPr>
                            </pic:pic>
                            <wps:wsp>
                              <wps:cNvPr id="19832" name="Rectangle 19832"/>
                              <wps:cNvSpPr/>
                              <wps:spPr>
                                <a:xfrm>
                                  <a:off x="708279" y="1339622"/>
                                  <a:ext cx="46011" cy="273431"/>
                                </a:xfrm>
                                <a:prstGeom prst="rect">
                                  <a:avLst/>
                                </a:prstGeom>
                                <a:ln>
                                  <a:noFill/>
                                </a:ln>
                              </wps:spPr>
                              <wps:txbx>
                                <w:txbxContent>
                                  <w:p w14:paraId="48A65837" w14:textId="77777777" w:rsidR="002B7B5A"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9726" name="Picture 19726"/>
                                <pic:cNvPicPr/>
                              </pic:nvPicPr>
                              <pic:blipFill>
                                <a:blip r:embed="rId175"/>
                                <a:stretch>
                                  <a:fillRect/>
                                </a:stretch>
                              </pic:blipFill>
                              <pic:spPr>
                                <a:xfrm>
                                  <a:off x="721192" y="259715"/>
                                  <a:ext cx="745490" cy="1230630"/>
                                </a:xfrm>
                                <a:prstGeom prst="rect">
                                  <a:avLst/>
                                </a:prstGeom>
                              </pic:spPr>
                            </pic:pic>
                            <wps:wsp>
                              <wps:cNvPr id="19833" name="Rectangle 19833"/>
                              <wps:cNvSpPr/>
                              <wps:spPr>
                                <a:xfrm>
                                  <a:off x="1546235" y="1339622"/>
                                  <a:ext cx="46011" cy="273431"/>
                                </a:xfrm>
                                <a:prstGeom prst="rect">
                                  <a:avLst/>
                                </a:prstGeom>
                                <a:ln>
                                  <a:noFill/>
                                </a:ln>
                              </wps:spPr>
                              <wps:txbx>
                                <w:txbxContent>
                                  <w:p w14:paraId="1326703C" w14:textId="77777777" w:rsidR="002B7B5A"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19729" name="Picture 19729"/>
                                <pic:cNvPicPr/>
                              </pic:nvPicPr>
                              <pic:blipFill>
                                <a:blip r:embed="rId176"/>
                                <a:stretch>
                                  <a:fillRect/>
                                </a:stretch>
                              </pic:blipFill>
                              <pic:spPr>
                                <a:xfrm>
                                  <a:off x="1559091" y="120650"/>
                                  <a:ext cx="2333625" cy="1369695"/>
                                </a:xfrm>
                                <a:prstGeom prst="rect">
                                  <a:avLst/>
                                </a:prstGeom>
                              </pic:spPr>
                            </pic:pic>
                          </wpg:wgp>
                        </a:graphicData>
                      </a:graphic>
                    </wp:inline>
                  </w:drawing>
                </mc:Choice>
                <mc:Fallback xmlns:a="http://schemas.openxmlformats.org/drawingml/2006/main">
                  <w:pict>
                    <v:group id="Group 479328" style="width:306.513pt;height:121.67pt;mso-position-horizontal-relative:char;mso-position-vertical-relative:line" coordsize="38927,15452">
                      <v:shape id="Picture 19723" style="position:absolute;width:6419;height:14903;left:0;top:0;" filled="f">
                        <v:imagedata r:id="rId177"/>
                      </v:shape>
                      <v:rect id="Rectangle 19832" style="position:absolute;width:460;height:2734;left:7082;top:13396;" filled="f" stroked="f">
                        <v:textbox inset="0,0,0,0">
                          <w:txbxContent>
                            <w:p>
                              <w:pPr>
                                <w:spacing w:before="0" w:after="160" w:line="259" w:lineRule="auto"/>
                                <w:ind w:left="0" w:firstLine="0"/>
                                <w:jc w:val="left"/>
                              </w:pPr>
                              <w:r>
                                <w:rPr>
                                  <w:sz w:val="24"/>
                                </w:rPr>
                                <w:t xml:space="preserve"> </w:t>
                              </w:r>
                            </w:p>
                          </w:txbxContent>
                        </v:textbox>
                      </v:rect>
                      <v:shape id="Picture 19726" style="position:absolute;width:7454;height:12306;left:7211;top:2597;" filled="f">
                        <v:imagedata r:id="rId178"/>
                      </v:shape>
                      <v:rect id="Rectangle 19833" style="position:absolute;width:460;height:2734;left:15462;top:13396;" filled="f" stroked="f">
                        <v:textbox inset="0,0,0,0">
                          <w:txbxContent>
                            <w:p>
                              <w:pPr>
                                <w:spacing w:before="0" w:after="160" w:line="259" w:lineRule="auto"/>
                                <w:ind w:left="0" w:firstLine="0"/>
                                <w:jc w:val="left"/>
                              </w:pPr>
                              <w:r>
                                <w:rPr>
                                  <w:sz w:val="24"/>
                                </w:rPr>
                                <w:t xml:space="preserve"> </w:t>
                              </w:r>
                            </w:p>
                          </w:txbxContent>
                        </v:textbox>
                      </v:rect>
                      <v:shape id="Picture 19729" style="position:absolute;width:23336;height:13696;left:15590;top:1206;" filled="f">
                        <v:imagedata r:id="rId179"/>
                      </v:shape>
                    </v:group>
                  </w:pict>
                </mc:Fallback>
              </mc:AlternateContent>
            </w:r>
            <w:r>
              <w:rPr>
                <w:sz w:val="24"/>
              </w:rPr>
              <w:t>HS làm việc cá nhân thực hiện:</w:t>
            </w:r>
          </w:p>
          <w:p w14:paraId="71F58641" w14:textId="77777777" w:rsidR="002B7B5A" w:rsidRDefault="00000000">
            <w:pPr>
              <w:spacing w:after="26" w:line="259" w:lineRule="auto"/>
              <w:ind w:left="0" w:firstLine="0"/>
              <w:jc w:val="left"/>
            </w:pPr>
            <w:r>
              <w:rPr>
                <w:sz w:val="24"/>
              </w:rPr>
              <w:t>+ Quan sát các hình ảnh thông qua ống kính.</w:t>
            </w:r>
          </w:p>
          <w:p w14:paraId="732C5A5B" w14:textId="77777777" w:rsidR="002B7B5A" w:rsidRDefault="00000000">
            <w:pPr>
              <w:spacing w:after="26" w:line="259" w:lineRule="auto"/>
              <w:ind w:left="0" w:firstLine="0"/>
              <w:jc w:val="left"/>
            </w:pPr>
            <w:r>
              <w:rPr>
                <w:sz w:val="24"/>
              </w:rPr>
              <w:t>+ Suy nghĩ và trả lời câu hỏi của GV.</w:t>
            </w:r>
          </w:p>
          <w:p w14:paraId="079340E2" w14:textId="77777777" w:rsidR="002B7B5A" w:rsidRDefault="00000000">
            <w:pPr>
              <w:spacing w:after="0" w:line="282" w:lineRule="auto"/>
              <w:ind w:left="0" w:right="1771" w:firstLine="0"/>
              <w:jc w:val="left"/>
            </w:pPr>
            <w:r>
              <w:rPr>
                <w:b/>
                <w:i/>
                <w:sz w:val="24"/>
              </w:rPr>
              <w:t xml:space="preserve">Bước 3: Báo cáo kết quả và thảo luận </w:t>
            </w:r>
            <w:r>
              <w:rPr>
                <w:sz w:val="24"/>
              </w:rPr>
              <w:t xml:space="preserve">GV gọi một số HS trình bày câu trả lời. </w:t>
            </w:r>
            <w:r>
              <w:rPr>
                <w:b/>
                <w:i/>
                <w:sz w:val="24"/>
              </w:rPr>
              <w:t>Bước 4: Đánh giá kết quả thực hiện nhiệm vụ</w:t>
            </w:r>
          </w:p>
          <w:p w14:paraId="372CE044" w14:textId="77777777" w:rsidR="002B7B5A" w:rsidRDefault="00000000">
            <w:pPr>
              <w:numPr>
                <w:ilvl w:val="0"/>
                <w:numId w:val="598"/>
              </w:numPr>
              <w:spacing w:after="29" w:line="259" w:lineRule="auto"/>
              <w:ind w:right="27" w:firstLine="0"/>
              <w:jc w:val="left"/>
            </w:pPr>
            <w:r>
              <w:rPr>
                <w:sz w:val="24"/>
              </w:rPr>
              <w:t>GV nhận xét và ghi nhận ý kiến của HS.</w:t>
            </w:r>
          </w:p>
          <w:p w14:paraId="4FA45317" w14:textId="77777777" w:rsidR="002B7B5A" w:rsidRDefault="00000000">
            <w:pPr>
              <w:numPr>
                <w:ilvl w:val="0"/>
                <w:numId w:val="598"/>
              </w:numPr>
              <w:spacing w:after="0" w:line="259" w:lineRule="auto"/>
              <w:ind w:right="27" w:firstLine="0"/>
              <w:jc w:val="left"/>
            </w:pPr>
            <w:r>
              <w:rPr>
                <w:sz w:val="24"/>
              </w:rPr>
              <w:t xml:space="preserve">GV chưa chốt kiến thức mà dẫn dắt vào bài mới: </w:t>
            </w:r>
            <w:r>
              <w:rPr>
                <w:i/>
                <w:sz w:val="24"/>
              </w:rPr>
              <w:t>Khí mỏ dầu hoá lỏng (dùng cho bật lửa và bếp gas), xăng hay dầu (dùng cho xe máy, ô tô, máy bay…) đều có thành phần chính là alkane.Vậy alkane là gì? Dựa trên tính chất gì mà các alkane được sử dụng làm nhiên liệu? Alkane còn những ứng dụng nào khác?</w:t>
            </w:r>
          </w:p>
        </w:tc>
        <w:tc>
          <w:tcPr>
            <w:tcW w:w="2148" w:type="dxa"/>
            <w:tcBorders>
              <w:top w:val="single" w:sz="4" w:space="0" w:color="3E3672"/>
              <w:left w:val="single" w:sz="4" w:space="0" w:color="3E3672"/>
              <w:bottom w:val="single" w:sz="4" w:space="0" w:color="3E3672"/>
              <w:right w:val="single" w:sz="4" w:space="0" w:color="3E3672"/>
            </w:tcBorders>
          </w:tcPr>
          <w:p w14:paraId="6E1470A5" w14:textId="77777777" w:rsidR="002B7B5A" w:rsidRDefault="002B7B5A">
            <w:pPr>
              <w:spacing w:after="160" w:line="259" w:lineRule="auto"/>
              <w:ind w:left="0" w:firstLine="0"/>
              <w:jc w:val="left"/>
            </w:pPr>
          </w:p>
        </w:tc>
      </w:tr>
    </w:tbl>
    <w:p w14:paraId="23E2D8DA" w14:textId="77777777" w:rsidR="002B7B5A" w:rsidRDefault="00000000">
      <w:pPr>
        <w:numPr>
          <w:ilvl w:val="0"/>
          <w:numId w:val="165"/>
        </w:numPr>
        <w:spacing w:after="75" w:line="259" w:lineRule="auto"/>
        <w:ind w:hanging="254"/>
      </w:pPr>
      <w:r>
        <w:rPr>
          <w:rFonts w:ascii="Calibri" w:eastAsia="Calibri" w:hAnsi="Calibri" w:cs="Calibri"/>
          <w:b/>
          <w:color w:val="59A1CF"/>
        </w:rPr>
        <w:t>Hoạt động 2: Hình thành kiến thức</w:t>
      </w:r>
    </w:p>
    <w:p w14:paraId="50A5E4AF" w14:textId="77777777" w:rsidR="002B7B5A" w:rsidRDefault="00000000">
      <w:pPr>
        <w:numPr>
          <w:ilvl w:val="1"/>
          <w:numId w:val="165"/>
        </w:numPr>
        <w:spacing w:after="80" w:line="255" w:lineRule="auto"/>
        <w:ind w:hanging="397"/>
      </w:pPr>
      <w:r>
        <w:rPr>
          <w:rFonts w:ascii="Calibri" w:eastAsia="Calibri" w:hAnsi="Calibri" w:cs="Calibri"/>
          <w:i/>
          <w:color w:val="DC892F"/>
        </w:rPr>
        <w:t>Tìm hiểu khái niệm hydrocarbon</w:t>
      </w:r>
    </w:p>
    <w:p w14:paraId="0742DDFA" w14:textId="77777777" w:rsidR="002B7B5A" w:rsidRDefault="00000000">
      <w:pPr>
        <w:numPr>
          <w:ilvl w:val="2"/>
          <w:numId w:val="165"/>
        </w:numPr>
        <w:spacing w:after="96" w:line="259" w:lineRule="auto"/>
        <w:ind w:hanging="263"/>
        <w:jc w:val="left"/>
      </w:pPr>
      <w:r>
        <w:rPr>
          <w:i/>
        </w:rPr>
        <w:lastRenderedPageBreak/>
        <w:t>Mục tiêu</w:t>
      </w:r>
    </w:p>
    <w:p w14:paraId="2B4A6F7A" w14:textId="77777777" w:rsidR="002B7B5A" w:rsidRDefault="00000000">
      <w:pPr>
        <w:spacing w:after="0"/>
        <w:ind w:left="278" w:right="131"/>
      </w:pPr>
      <w:r>
        <w:t xml:space="preserve">Nêu được khái niệm hydrocarbon. </w:t>
      </w:r>
      <w:r>
        <w:rPr>
          <w:i/>
        </w:rPr>
        <w:t>b) Tiến trình thực hiện</w:t>
      </w:r>
    </w:p>
    <w:tbl>
      <w:tblPr>
        <w:tblStyle w:val="TableGrid"/>
        <w:tblW w:w="8494" w:type="dxa"/>
        <w:tblInd w:w="288" w:type="dxa"/>
        <w:tblCellMar>
          <w:top w:w="40" w:type="dxa"/>
          <w:left w:w="0" w:type="dxa"/>
          <w:bottom w:w="27" w:type="dxa"/>
          <w:right w:w="14" w:type="dxa"/>
        </w:tblCellMar>
        <w:tblLook w:val="04A0" w:firstRow="1" w:lastRow="0" w:firstColumn="1" w:lastColumn="0" w:noHBand="0" w:noVBand="1"/>
      </w:tblPr>
      <w:tblGrid>
        <w:gridCol w:w="5471"/>
        <w:gridCol w:w="1952"/>
        <w:gridCol w:w="421"/>
        <w:gridCol w:w="650"/>
      </w:tblGrid>
      <w:tr w:rsidR="002B7B5A" w14:paraId="49F51BED" w14:textId="77777777">
        <w:trPr>
          <w:trHeight w:val="401"/>
        </w:trPr>
        <w:tc>
          <w:tcPr>
            <w:tcW w:w="5471" w:type="dxa"/>
            <w:tcBorders>
              <w:top w:val="single" w:sz="4" w:space="0" w:color="3E3672"/>
              <w:left w:val="single" w:sz="4" w:space="0" w:color="3E3672"/>
              <w:bottom w:val="single" w:sz="4" w:space="0" w:color="3E3672"/>
              <w:right w:val="single" w:sz="4" w:space="0" w:color="3E3672"/>
            </w:tcBorders>
            <w:shd w:val="clear" w:color="auto" w:fill="C6BDD4"/>
          </w:tcPr>
          <w:p w14:paraId="61A362E0" w14:textId="77777777" w:rsidR="002B7B5A" w:rsidRDefault="00000000">
            <w:pPr>
              <w:spacing w:after="0" w:line="259" w:lineRule="auto"/>
              <w:ind w:left="14" w:firstLine="0"/>
              <w:jc w:val="center"/>
            </w:pPr>
            <w:r>
              <w:rPr>
                <w:b/>
                <w:sz w:val="24"/>
              </w:rPr>
              <w:t>Hoạt động của giáo viên và học sinh</w:t>
            </w:r>
          </w:p>
        </w:tc>
        <w:tc>
          <w:tcPr>
            <w:tcW w:w="2373" w:type="dxa"/>
            <w:gridSpan w:val="2"/>
            <w:tcBorders>
              <w:top w:val="single" w:sz="4" w:space="0" w:color="3E3672"/>
              <w:left w:val="single" w:sz="4" w:space="0" w:color="3E3672"/>
              <w:bottom w:val="single" w:sz="4" w:space="0" w:color="3E3672"/>
              <w:right w:val="nil"/>
            </w:tcBorders>
            <w:shd w:val="clear" w:color="auto" w:fill="C6BDD4"/>
          </w:tcPr>
          <w:p w14:paraId="5415171F" w14:textId="77777777" w:rsidR="002B7B5A" w:rsidRDefault="00000000">
            <w:pPr>
              <w:spacing w:after="0" w:line="259" w:lineRule="auto"/>
              <w:ind w:left="1013" w:firstLine="0"/>
              <w:jc w:val="left"/>
            </w:pPr>
            <w:r>
              <w:rPr>
                <w:b/>
                <w:sz w:val="24"/>
              </w:rPr>
              <w:t>Sản phẩm</w:t>
            </w:r>
          </w:p>
        </w:tc>
        <w:tc>
          <w:tcPr>
            <w:tcW w:w="650" w:type="dxa"/>
            <w:tcBorders>
              <w:top w:val="single" w:sz="4" w:space="0" w:color="3E3672"/>
              <w:left w:val="nil"/>
              <w:bottom w:val="single" w:sz="4" w:space="0" w:color="3E3672"/>
              <w:right w:val="single" w:sz="4" w:space="0" w:color="3E3672"/>
            </w:tcBorders>
            <w:shd w:val="clear" w:color="auto" w:fill="C6BDD4"/>
          </w:tcPr>
          <w:p w14:paraId="4824E1BE" w14:textId="77777777" w:rsidR="002B7B5A" w:rsidRDefault="002B7B5A">
            <w:pPr>
              <w:spacing w:after="160" w:line="259" w:lineRule="auto"/>
              <w:ind w:left="0" w:firstLine="0"/>
              <w:jc w:val="left"/>
            </w:pPr>
          </w:p>
        </w:tc>
      </w:tr>
      <w:tr w:rsidR="002B7B5A" w14:paraId="67F40B6A" w14:textId="77777777">
        <w:trPr>
          <w:trHeight w:val="3114"/>
        </w:trPr>
        <w:tc>
          <w:tcPr>
            <w:tcW w:w="5471" w:type="dxa"/>
            <w:tcBorders>
              <w:top w:val="single" w:sz="4" w:space="0" w:color="3E3672"/>
              <w:left w:val="single" w:sz="4" w:space="0" w:color="3E3672"/>
              <w:bottom w:val="single" w:sz="4" w:space="0" w:color="3E3672"/>
              <w:right w:val="single" w:sz="4" w:space="0" w:color="3E3672"/>
            </w:tcBorders>
          </w:tcPr>
          <w:p w14:paraId="5B3D2E22" w14:textId="77777777" w:rsidR="002B7B5A" w:rsidRDefault="00000000">
            <w:pPr>
              <w:spacing w:after="26" w:line="259" w:lineRule="auto"/>
              <w:ind w:left="108" w:firstLine="0"/>
              <w:jc w:val="left"/>
            </w:pPr>
            <w:r>
              <w:rPr>
                <w:b/>
                <w:i/>
                <w:sz w:val="24"/>
              </w:rPr>
              <w:t>Bước 1: Chuyển giao nhiệm vụ</w:t>
            </w:r>
          </w:p>
          <w:p w14:paraId="551FC2CA" w14:textId="77777777" w:rsidR="002B7B5A" w:rsidRDefault="00000000">
            <w:pPr>
              <w:spacing w:after="26" w:line="259" w:lineRule="auto"/>
              <w:ind w:left="108" w:firstLine="0"/>
              <w:jc w:val="left"/>
            </w:pPr>
            <w:r>
              <w:rPr>
                <w:sz w:val="24"/>
              </w:rPr>
              <w:t>GV yêu cầu HS thực hiện cá nhân các nhiệm vụ sau:</w:t>
            </w:r>
          </w:p>
          <w:p w14:paraId="3E80A390" w14:textId="77777777" w:rsidR="002B7B5A" w:rsidRDefault="00000000">
            <w:pPr>
              <w:spacing w:after="33" w:line="295" w:lineRule="auto"/>
              <w:ind w:left="108" w:firstLine="0"/>
            </w:pPr>
            <w:r>
              <w:rPr>
                <w:sz w:val="24"/>
              </w:rPr>
              <w:t>+ Viết công thức cấu tạo của các hợp chất hữu cơ sau: CH</w:t>
            </w:r>
            <w:r>
              <w:rPr>
                <w:sz w:val="22"/>
                <w:vertAlign w:val="subscript"/>
              </w:rPr>
              <w:t>4</w:t>
            </w:r>
            <w:r>
              <w:rPr>
                <w:sz w:val="24"/>
              </w:rPr>
              <w:t>, C</w:t>
            </w:r>
            <w:r>
              <w:rPr>
                <w:sz w:val="22"/>
                <w:vertAlign w:val="subscript"/>
              </w:rPr>
              <w:t>3</w:t>
            </w:r>
            <w:r>
              <w:rPr>
                <w:sz w:val="24"/>
              </w:rPr>
              <w:t>H</w:t>
            </w:r>
            <w:r>
              <w:rPr>
                <w:sz w:val="22"/>
                <w:vertAlign w:val="subscript"/>
              </w:rPr>
              <w:t>8</w:t>
            </w:r>
            <w:r>
              <w:rPr>
                <w:sz w:val="24"/>
              </w:rPr>
              <w:t>, C</w:t>
            </w:r>
            <w:r>
              <w:rPr>
                <w:sz w:val="22"/>
                <w:vertAlign w:val="subscript"/>
              </w:rPr>
              <w:t>2</w:t>
            </w:r>
            <w:r>
              <w:rPr>
                <w:sz w:val="24"/>
              </w:rPr>
              <w:t>H</w:t>
            </w:r>
            <w:r>
              <w:rPr>
                <w:sz w:val="22"/>
                <w:vertAlign w:val="subscript"/>
              </w:rPr>
              <w:t>4</w:t>
            </w:r>
            <w:r>
              <w:rPr>
                <w:sz w:val="24"/>
              </w:rPr>
              <w:t xml:space="preserve">. </w:t>
            </w:r>
          </w:p>
          <w:p w14:paraId="680F9F88" w14:textId="77777777" w:rsidR="002B7B5A" w:rsidRDefault="00000000">
            <w:pPr>
              <w:spacing w:after="0" w:line="259" w:lineRule="auto"/>
              <w:ind w:left="108" w:right="93" w:firstLine="0"/>
            </w:pPr>
            <w:r>
              <w:rPr>
                <w:sz w:val="24"/>
              </w:rPr>
              <w:t>+ Các chất CH</w:t>
            </w:r>
            <w:r>
              <w:rPr>
                <w:sz w:val="22"/>
                <w:vertAlign w:val="subscript"/>
              </w:rPr>
              <w:t>4</w:t>
            </w:r>
            <w:r>
              <w:rPr>
                <w:sz w:val="24"/>
              </w:rPr>
              <w:t>, C</w:t>
            </w:r>
            <w:r>
              <w:rPr>
                <w:sz w:val="22"/>
                <w:vertAlign w:val="subscript"/>
              </w:rPr>
              <w:t>3</w:t>
            </w:r>
            <w:r>
              <w:rPr>
                <w:sz w:val="24"/>
              </w:rPr>
              <w:t>H</w:t>
            </w:r>
            <w:r>
              <w:rPr>
                <w:sz w:val="22"/>
                <w:vertAlign w:val="subscript"/>
              </w:rPr>
              <w:t>8</w:t>
            </w:r>
            <w:r>
              <w:rPr>
                <w:sz w:val="24"/>
              </w:rPr>
              <w:t>, C</w:t>
            </w:r>
            <w:r>
              <w:rPr>
                <w:sz w:val="22"/>
                <w:vertAlign w:val="subscript"/>
              </w:rPr>
              <w:t>2</w:t>
            </w:r>
            <w:r>
              <w:rPr>
                <w:sz w:val="24"/>
              </w:rPr>
              <w:t>H</w:t>
            </w:r>
            <w:r>
              <w:rPr>
                <w:sz w:val="22"/>
                <w:vertAlign w:val="subscript"/>
              </w:rPr>
              <w:t xml:space="preserve">4 </w:t>
            </w:r>
            <w:r>
              <w:rPr>
                <w:sz w:val="24"/>
              </w:rPr>
              <w:t xml:space="preserve">là một số hydrocarbon thông dụng trong đời sống. Em hãy nhận xét đặc điểm chung về thành phần nguyên tố của ba chất, từ đó nêu khái niệm hydrocarbon. </w:t>
            </w:r>
          </w:p>
        </w:tc>
        <w:tc>
          <w:tcPr>
            <w:tcW w:w="1952" w:type="dxa"/>
            <w:tcBorders>
              <w:top w:val="single" w:sz="4" w:space="0" w:color="3E3672"/>
              <w:left w:val="single" w:sz="4" w:space="0" w:color="3E3672"/>
              <w:bottom w:val="single" w:sz="4" w:space="0" w:color="3E3672"/>
              <w:right w:val="nil"/>
            </w:tcBorders>
          </w:tcPr>
          <w:p w14:paraId="3A68048A" w14:textId="77777777" w:rsidR="002B7B5A" w:rsidRDefault="00000000">
            <w:pPr>
              <w:spacing w:after="98" w:line="259" w:lineRule="auto"/>
              <w:ind w:left="108" w:firstLine="0"/>
              <w:jc w:val="left"/>
            </w:pPr>
            <w:r>
              <w:rPr>
                <w:sz w:val="24"/>
              </w:rPr>
              <w:t>– CTCT của các ch</w:t>
            </w:r>
          </w:p>
          <w:p w14:paraId="4382FDB2" w14:textId="77777777" w:rsidR="002B7B5A" w:rsidRDefault="00000000">
            <w:pPr>
              <w:spacing w:after="158" w:line="259" w:lineRule="auto"/>
              <w:ind w:left="346" w:firstLine="0"/>
              <w:jc w:val="center"/>
            </w:pPr>
            <w:r>
              <w:rPr>
                <w:rFonts w:ascii="Calibri" w:eastAsia="Calibri" w:hAnsi="Calibri" w:cs="Calibri"/>
                <w:noProof/>
                <w:color w:val="000000"/>
                <w:sz w:val="22"/>
              </w:rPr>
              <mc:AlternateContent>
                <mc:Choice Requires="wpg">
                  <w:drawing>
                    <wp:anchor distT="0" distB="0" distL="114300" distR="114300" simplePos="0" relativeHeight="251712512" behindDoc="0" locked="0" layoutInCell="1" allowOverlap="1" wp14:anchorId="719ADDBB" wp14:editId="5D394026">
                      <wp:simplePos x="0" y="0"/>
                      <wp:positionH relativeFrom="column">
                        <wp:posOffset>530222</wp:posOffset>
                      </wp:positionH>
                      <wp:positionV relativeFrom="paragraph">
                        <wp:posOffset>142619</wp:posOffset>
                      </wp:positionV>
                      <wp:extent cx="367391" cy="363090"/>
                      <wp:effectExtent l="0" t="0" r="0" b="0"/>
                      <wp:wrapSquare wrapText="bothSides"/>
                      <wp:docPr id="480739" name="Group 480739"/>
                      <wp:cNvGraphicFramePr/>
                      <a:graphic xmlns:a="http://schemas.openxmlformats.org/drawingml/2006/main">
                        <a:graphicData uri="http://schemas.microsoft.com/office/word/2010/wordprocessingGroup">
                          <wpg:wgp>
                            <wpg:cNvGrpSpPr/>
                            <wpg:grpSpPr>
                              <a:xfrm>
                                <a:off x="0" y="0"/>
                                <a:ext cx="367391" cy="363090"/>
                                <a:chOff x="0" y="0"/>
                                <a:chExt cx="367391" cy="363090"/>
                              </a:xfrm>
                            </wpg:grpSpPr>
                            <wps:wsp>
                              <wps:cNvPr id="19802" name="Shape 19802"/>
                              <wps:cNvSpPr/>
                              <wps:spPr>
                                <a:xfrm>
                                  <a:off x="0" y="186533"/>
                                  <a:ext cx="108294" cy="0"/>
                                </a:xfrm>
                                <a:custGeom>
                                  <a:avLst/>
                                  <a:gdLst/>
                                  <a:ahLst/>
                                  <a:cxnLst/>
                                  <a:rect l="0" t="0" r="0" b="0"/>
                                  <a:pathLst>
                                    <a:path w="108294">
                                      <a:moveTo>
                                        <a:pt x="0" y="0"/>
                                      </a:moveTo>
                                      <a:lnTo>
                                        <a:pt x="108294"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9803" name="Shape 19803"/>
                              <wps:cNvSpPr/>
                              <wps:spPr>
                                <a:xfrm>
                                  <a:off x="260109" y="186533"/>
                                  <a:ext cx="107282" cy="0"/>
                                </a:xfrm>
                                <a:custGeom>
                                  <a:avLst/>
                                  <a:gdLst/>
                                  <a:ahLst/>
                                  <a:cxnLst/>
                                  <a:rect l="0" t="0" r="0" b="0"/>
                                  <a:pathLst>
                                    <a:path w="107282">
                                      <a:moveTo>
                                        <a:pt x="0" y="0"/>
                                      </a:moveTo>
                                      <a:lnTo>
                                        <a:pt x="107282"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9804" name="Shape 19804"/>
                              <wps:cNvSpPr/>
                              <wps:spPr>
                                <a:xfrm>
                                  <a:off x="189262" y="0"/>
                                  <a:ext cx="0" cy="96758"/>
                                </a:xfrm>
                                <a:custGeom>
                                  <a:avLst/>
                                  <a:gdLst/>
                                  <a:ahLst/>
                                  <a:cxnLst/>
                                  <a:rect l="0" t="0" r="0" b="0"/>
                                  <a:pathLst>
                                    <a:path h="96758">
                                      <a:moveTo>
                                        <a:pt x="0" y="96758"/>
                                      </a:moveTo>
                                      <a:lnTo>
                                        <a:pt x="0"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9805" name="Shape 19805"/>
                              <wps:cNvSpPr/>
                              <wps:spPr>
                                <a:xfrm>
                                  <a:off x="189262" y="266333"/>
                                  <a:ext cx="0" cy="96758"/>
                                </a:xfrm>
                                <a:custGeom>
                                  <a:avLst/>
                                  <a:gdLst/>
                                  <a:ahLst/>
                                  <a:cxnLst/>
                                  <a:rect l="0" t="0" r="0" b="0"/>
                                  <a:pathLst>
                                    <a:path h="96758">
                                      <a:moveTo>
                                        <a:pt x="0" y="0"/>
                                      </a:moveTo>
                                      <a:lnTo>
                                        <a:pt x="0" y="96758"/>
                                      </a:lnTo>
                                    </a:path>
                                  </a:pathLst>
                                </a:custGeom>
                                <a:ln w="9975"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0739" style="width:28.9284pt;height:28.5898pt;position:absolute;mso-position-horizontal-relative:text;mso-position-horizontal:absolute;margin-left:41.7497pt;mso-position-vertical-relative:text;margin-top:11.2299pt;" coordsize="3673,3630">
                      <v:shape id="Shape 19802" style="position:absolute;width:1082;height:0;left:0;top:1865;" coordsize="108294,0" path="m0,0l108294,0">
                        <v:stroke weight="0.785433pt" endcap="square" joinstyle="miter" miterlimit="10" on="true" color="#1a1915"/>
                        <v:fill on="false" color="#000000" opacity="0"/>
                      </v:shape>
                      <v:shape id="Shape 19803" style="position:absolute;width:1072;height:0;left:2601;top:1865;" coordsize="107282,0" path="m0,0l107282,0">
                        <v:stroke weight="0.785433pt" endcap="square" joinstyle="miter" miterlimit="10" on="true" color="#1a1915"/>
                        <v:fill on="false" color="#000000" opacity="0"/>
                      </v:shape>
                      <v:shape id="Shape 19804" style="position:absolute;width:0;height:967;left:1892;top:0;" coordsize="0,96758" path="m0,96758l0,0">
                        <v:stroke weight="0.785433pt" endcap="square" joinstyle="miter" miterlimit="10" on="true" color="#1a1915"/>
                        <v:fill on="false" color="#000000" opacity="0"/>
                      </v:shape>
                      <v:shape id="Shape 19805" style="position:absolute;width:0;height:967;left:1892;top:2663;" coordsize="0,96758" path="m0,0l0,96758">
                        <v:stroke weight="0.785433pt" endcap="square" joinstyle="miter" miterlimit="10" on="true" color="#1a1915"/>
                        <v:fill on="false" color="#000000" opacity="0"/>
                      </v:shape>
                      <w10:wrap type="square"/>
                    </v:group>
                  </w:pict>
                </mc:Fallback>
              </mc:AlternateContent>
            </w:r>
            <w:r>
              <w:rPr>
                <w:color w:val="1A1915"/>
              </w:rPr>
              <w:t>H</w:t>
            </w:r>
          </w:p>
          <w:p w14:paraId="134B6E28" w14:textId="77777777" w:rsidR="002B7B5A" w:rsidRDefault="00000000">
            <w:pPr>
              <w:spacing w:after="153" w:line="259" w:lineRule="auto"/>
              <w:ind w:left="108" w:firstLine="0"/>
              <w:jc w:val="left"/>
            </w:pPr>
            <w:r>
              <w:rPr>
                <w:sz w:val="24"/>
              </w:rPr>
              <w:t>CH</w:t>
            </w:r>
            <w:r>
              <w:rPr>
                <w:sz w:val="22"/>
                <w:vertAlign w:val="subscript"/>
              </w:rPr>
              <w:t>4</w:t>
            </w:r>
            <w:r>
              <w:rPr>
                <w:sz w:val="24"/>
              </w:rPr>
              <w:t xml:space="preserve">: </w:t>
            </w:r>
            <w:r>
              <w:rPr>
                <w:color w:val="1A1915"/>
              </w:rPr>
              <w:t>H C H</w:t>
            </w:r>
          </w:p>
          <w:p w14:paraId="4FCDBBDD" w14:textId="77777777" w:rsidR="002B7B5A" w:rsidRDefault="00000000">
            <w:pPr>
              <w:spacing w:after="98" w:line="259" w:lineRule="auto"/>
              <w:ind w:left="346" w:firstLine="0"/>
              <w:jc w:val="center"/>
            </w:pPr>
            <w:r>
              <w:rPr>
                <w:color w:val="1A1915"/>
              </w:rPr>
              <w:t>H</w:t>
            </w:r>
          </w:p>
          <w:p w14:paraId="22ACE421" w14:textId="77777777" w:rsidR="002B7B5A" w:rsidRDefault="00000000">
            <w:pPr>
              <w:spacing w:after="177" w:line="259" w:lineRule="auto"/>
              <w:ind w:left="1112" w:firstLine="0"/>
              <w:jc w:val="left"/>
            </w:pPr>
            <w:r>
              <w:rPr>
                <w:rFonts w:ascii="Calibri" w:eastAsia="Calibri" w:hAnsi="Calibri" w:cs="Calibri"/>
                <w:noProof/>
                <w:color w:val="000000"/>
                <w:sz w:val="22"/>
              </w:rPr>
              <mc:AlternateContent>
                <mc:Choice Requires="wpg">
                  <w:drawing>
                    <wp:anchor distT="0" distB="0" distL="114300" distR="114300" simplePos="0" relativeHeight="251713536" behindDoc="0" locked="0" layoutInCell="1" allowOverlap="1" wp14:anchorId="785EDD53" wp14:editId="6A5DAC17">
                      <wp:simplePos x="0" y="0"/>
                      <wp:positionH relativeFrom="column">
                        <wp:posOffset>571337</wp:posOffset>
                      </wp:positionH>
                      <wp:positionV relativeFrom="paragraph">
                        <wp:posOffset>142619</wp:posOffset>
                      </wp:positionV>
                      <wp:extent cx="640198" cy="363090"/>
                      <wp:effectExtent l="0" t="0" r="0" b="0"/>
                      <wp:wrapSquare wrapText="bothSides"/>
                      <wp:docPr id="480740" name="Group 480740"/>
                      <wp:cNvGraphicFramePr/>
                      <a:graphic xmlns:a="http://schemas.openxmlformats.org/drawingml/2006/main">
                        <a:graphicData uri="http://schemas.microsoft.com/office/word/2010/wordprocessingGroup">
                          <wpg:wgp>
                            <wpg:cNvGrpSpPr/>
                            <wpg:grpSpPr>
                              <a:xfrm>
                                <a:off x="0" y="0"/>
                                <a:ext cx="640198" cy="363090"/>
                                <a:chOff x="0" y="0"/>
                                <a:chExt cx="640198" cy="363090"/>
                              </a:xfrm>
                            </wpg:grpSpPr>
                            <wps:wsp>
                              <wps:cNvPr id="19822" name="Shape 19822"/>
                              <wps:cNvSpPr/>
                              <wps:spPr>
                                <a:xfrm>
                                  <a:off x="0" y="186533"/>
                                  <a:ext cx="107033" cy="0"/>
                                </a:xfrm>
                                <a:custGeom>
                                  <a:avLst/>
                                  <a:gdLst/>
                                  <a:ahLst/>
                                  <a:cxnLst/>
                                  <a:rect l="0" t="0" r="0" b="0"/>
                                  <a:pathLst>
                                    <a:path w="107033">
                                      <a:moveTo>
                                        <a:pt x="0" y="0"/>
                                      </a:moveTo>
                                      <a:lnTo>
                                        <a:pt x="107033"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9823" name="Shape 19823"/>
                              <wps:cNvSpPr/>
                              <wps:spPr>
                                <a:xfrm>
                                  <a:off x="257080" y="186533"/>
                                  <a:ext cx="116036" cy="0"/>
                                </a:xfrm>
                                <a:custGeom>
                                  <a:avLst/>
                                  <a:gdLst/>
                                  <a:ahLst/>
                                  <a:cxnLst/>
                                  <a:rect l="0" t="0" r="0" b="0"/>
                                  <a:pathLst>
                                    <a:path w="116036">
                                      <a:moveTo>
                                        <a:pt x="0" y="0"/>
                                      </a:moveTo>
                                      <a:lnTo>
                                        <a:pt x="116036"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9824" name="Shape 19824"/>
                              <wps:cNvSpPr/>
                              <wps:spPr>
                                <a:xfrm>
                                  <a:off x="187058" y="0"/>
                                  <a:ext cx="0" cy="96758"/>
                                </a:xfrm>
                                <a:custGeom>
                                  <a:avLst/>
                                  <a:gdLst/>
                                  <a:ahLst/>
                                  <a:cxnLst/>
                                  <a:rect l="0" t="0" r="0" b="0"/>
                                  <a:pathLst>
                                    <a:path h="96758">
                                      <a:moveTo>
                                        <a:pt x="0" y="96758"/>
                                      </a:moveTo>
                                      <a:lnTo>
                                        <a:pt x="0"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9825" name="Shape 19825"/>
                              <wps:cNvSpPr/>
                              <wps:spPr>
                                <a:xfrm>
                                  <a:off x="187058" y="266333"/>
                                  <a:ext cx="0" cy="96758"/>
                                </a:xfrm>
                                <a:custGeom>
                                  <a:avLst/>
                                  <a:gdLst/>
                                  <a:ahLst/>
                                  <a:cxnLst/>
                                  <a:rect l="0" t="0" r="0" b="0"/>
                                  <a:pathLst>
                                    <a:path h="96758">
                                      <a:moveTo>
                                        <a:pt x="0" y="0"/>
                                      </a:moveTo>
                                      <a:lnTo>
                                        <a:pt x="0" y="96758"/>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9826" name="Shape 19826"/>
                              <wps:cNvSpPr/>
                              <wps:spPr>
                                <a:xfrm>
                                  <a:off x="523162" y="186533"/>
                                  <a:ext cx="117036" cy="0"/>
                                </a:xfrm>
                                <a:custGeom>
                                  <a:avLst/>
                                  <a:gdLst/>
                                  <a:ahLst/>
                                  <a:cxnLst/>
                                  <a:rect l="0" t="0" r="0" b="0"/>
                                  <a:pathLst>
                                    <a:path w="117036">
                                      <a:moveTo>
                                        <a:pt x="0" y="0"/>
                                      </a:moveTo>
                                      <a:lnTo>
                                        <a:pt x="117036"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9827" name="Shape 19827"/>
                              <wps:cNvSpPr/>
                              <wps:spPr>
                                <a:xfrm>
                                  <a:off x="453140" y="266333"/>
                                  <a:ext cx="0" cy="96758"/>
                                </a:xfrm>
                                <a:custGeom>
                                  <a:avLst/>
                                  <a:gdLst/>
                                  <a:ahLst/>
                                  <a:cxnLst/>
                                  <a:rect l="0" t="0" r="0" b="0"/>
                                  <a:pathLst>
                                    <a:path h="96758">
                                      <a:moveTo>
                                        <a:pt x="0" y="0"/>
                                      </a:moveTo>
                                      <a:lnTo>
                                        <a:pt x="0" y="96758"/>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9828" name="Shape 19828"/>
                              <wps:cNvSpPr/>
                              <wps:spPr>
                                <a:xfrm>
                                  <a:off x="453140" y="0"/>
                                  <a:ext cx="0" cy="96758"/>
                                </a:xfrm>
                                <a:custGeom>
                                  <a:avLst/>
                                  <a:gdLst/>
                                  <a:ahLst/>
                                  <a:cxnLst/>
                                  <a:rect l="0" t="0" r="0" b="0"/>
                                  <a:pathLst>
                                    <a:path h="96758">
                                      <a:moveTo>
                                        <a:pt x="0" y="96758"/>
                                      </a:moveTo>
                                      <a:lnTo>
                                        <a:pt x="0"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0740" style="width:50.4093pt;height:28.5898pt;position:absolute;mso-position-horizontal-relative:text;mso-position-horizontal:absolute;margin-left:44.9872pt;mso-position-vertical-relative:text;margin-top:11.2299pt;" coordsize="6401,3630">
                      <v:shape id="Shape 19822" style="position:absolute;width:1070;height:0;left:0;top:1865;" coordsize="107033,0" path="m0,0l107033,0">
                        <v:stroke weight="0.785433pt" endcap="square" joinstyle="miter" miterlimit="10" on="true" color="#1a1915"/>
                        <v:fill on="false" color="#000000" opacity="0"/>
                      </v:shape>
                      <v:shape id="Shape 19823" style="position:absolute;width:1160;height:0;left:2570;top:1865;" coordsize="116036,0" path="m0,0l116036,0">
                        <v:stroke weight="0.785433pt" endcap="square" joinstyle="miter" miterlimit="10" on="true" color="#1a1915"/>
                        <v:fill on="false" color="#000000" opacity="0"/>
                      </v:shape>
                      <v:shape id="Shape 19824" style="position:absolute;width:0;height:967;left:1870;top:0;" coordsize="0,96758" path="m0,96758l0,0">
                        <v:stroke weight="0.785433pt" endcap="square" joinstyle="miter" miterlimit="10" on="true" color="#1a1915"/>
                        <v:fill on="false" color="#000000" opacity="0"/>
                      </v:shape>
                      <v:shape id="Shape 19825" style="position:absolute;width:0;height:967;left:1870;top:2663;" coordsize="0,96758" path="m0,0l0,96758">
                        <v:stroke weight="0.785433pt" endcap="square" joinstyle="miter" miterlimit="10" on="true" color="#1a1915"/>
                        <v:fill on="false" color="#000000" opacity="0"/>
                      </v:shape>
                      <v:shape id="Shape 19826" style="position:absolute;width:1170;height:0;left:5231;top:1865;" coordsize="117036,0" path="m0,0l117036,0">
                        <v:stroke weight="0.785433pt" endcap="square" joinstyle="miter" miterlimit="10" on="true" color="#1a1915"/>
                        <v:fill on="false" color="#000000" opacity="0"/>
                      </v:shape>
                      <v:shape id="Shape 19827" style="position:absolute;width:0;height:967;left:4531;top:2663;" coordsize="0,96758" path="m0,0l0,96758">
                        <v:stroke weight="0.785433pt" endcap="square" joinstyle="miter" miterlimit="10" on="true" color="#1a1915"/>
                        <v:fill on="false" color="#000000" opacity="0"/>
                      </v:shape>
                      <v:shape id="Shape 19828" style="position:absolute;width:0;height:967;left:4531;top:0;" coordsize="0,96758" path="m0,96758l0,0">
                        <v:stroke weight="0.785433pt" endcap="square" joinstyle="miter" miterlimit="10" on="true" color="#1a1915"/>
                        <v:fill on="false" color="#000000" opacity="0"/>
                      </v:shape>
                      <w10:wrap type="square"/>
                    </v:group>
                  </w:pict>
                </mc:Fallback>
              </mc:AlternateContent>
            </w:r>
            <w:r>
              <w:rPr>
                <w:color w:val="1A1915"/>
              </w:rPr>
              <w:t>H H</w:t>
            </w:r>
          </w:p>
          <w:p w14:paraId="5DB88D78" w14:textId="77777777" w:rsidR="002B7B5A" w:rsidRDefault="00000000">
            <w:pPr>
              <w:spacing w:after="176" w:line="259" w:lineRule="auto"/>
              <w:ind w:left="108" w:firstLine="0"/>
              <w:jc w:val="left"/>
            </w:pPr>
            <w:r>
              <w:rPr>
                <w:sz w:val="24"/>
              </w:rPr>
              <w:t>C</w:t>
            </w:r>
            <w:r>
              <w:rPr>
                <w:sz w:val="22"/>
                <w:vertAlign w:val="subscript"/>
              </w:rPr>
              <w:t>3</w:t>
            </w:r>
            <w:r>
              <w:rPr>
                <w:sz w:val="24"/>
              </w:rPr>
              <w:t>H</w:t>
            </w:r>
            <w:r>
              <w:rPr>
                <w:sz w:val="22"/>
                <w:vertAlign w:val="subscript"/>
              </w:rPr>
              <w:t>8</w:t>
            </w:r>
            <w:r>
              <w:rPr>
                <w:sz w:val="24"/>
              </w:rPr>
              <w:t xml:space="preserve">: </w:t>
            </w:r>
            <w:r>
              <w:rPr>
                <w:color w:val="1A1915"/>
              </w:rPr>
              <w:t>H C C</w:t>
            </w:r>
          </w:p>
          <w:p w14:paraId="0C181960" w14:textId="77777777" w:rsidR="002B7B5A" w:rsidRDefault="00000000">
            <w:pPr>
              <w:spacing w:after="0" w:line="259" w:lineRule="auto"/>
              <w:ind w:left="1112" w:firstLine="0"/>
              <w:jc w:val="left"/>
            </w:pPr>
            <w:r>
              <w:rPr>
                <w:color w:val="1A1915"/>
              </w:rPr>
              <w:t>H H</w:t>
            </w:r>
          </w:p>
        </w:tc>
        <w:tc>
          <w:tcPr>
            <w:tcW w:w="421" w:type="dxa"/>
            <w:tcBorders>
              <w:top w:val="single" w:sz="4" w:space="0" w:color="3E3672"/>
              <w:left w:val="nil"/>
              <w:bottom w:val="single" w:sz="4" w:space="0" w:color="3E3672"/>
              <w:right w:val="nil"/>
            </w:tcBorders>
          </w:tcPr>
          <w:p w14:paraId="1392371E" w14:textId="77777777" w:rsidR="002B7B5A" w:rsidRDefault="00000000">
            <w:pPr>
              <w:spacing w:after="1319" w:line="259" w:lineRule="auto"/>
              <w:ind w:left="-15" w:firstLine="0"/>
              <w:jc w:val="left"/>
            </w:pPr>
            <w:r>
              <w:rPr>
                <w:sz w:val="24"/>
              </w:rPr>
              <w:t>ất:</w:t>
            </w:r>
          </w:p>
          <w:p w14:paraId="6B593910" w14:textId="77777777" w:rsidR="002B7B5A" w:rsidRDefault="00000000">
            <w:pPr>
              <w:spacing w:after="105" w:line="259"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714560" behindDoc="0" locked="0" layoutInCell="1" allowOverlap="1" wp14:anchorId="269FE0C6" wp14:editId="5E7ECD6A">
                      <wp:simplePos x="0" y="0"/>
                      <wp:positionH relativeFrom="column">
                        <wp:posOffset>52018</wp:posOffset>
                      </wp:positionH>
                      <wp:positionV relativeFrom="paragraph">
                        <wp:posOffset>142619</wp:posOffset>
                      </wp:positionV>
                      <wp:extent cx="177055" cy="363090"/>
                      <wp:effectExtent l="0" t="0" r="0" b="0"/>
                      <wp:wrapSquare wrapText="bothSides"/>
                      <wp:docPr id="480971" name="Group 480971"/>
                      <wp:cNvGraphicFramePr/>
                      <a:graphic xmlns:a="http://schemas.openxmlformats.org/drawingml/2006/main">
                        <a:graphicData uri="http://schemas.microsoft.com/office/word/2010/wordprocessingGroup">
                          <wpg:wgp>
                            <wpg:cNvGrpSpPr/>
                            <wpg:grpSpPr>
                              <a:xfrm>
                                <a:off x="0" y="0"/>
                                <a:ext cx="177055" cy="363090"/>
                                <a:chOff x="0" y="0"/>
                                <a:chExt cx="177055" cy="363090"/>
                              </a:xfrm>
                            </wpg:grpSpPr>
                            <wps:wsp>
                              <wps:cNvPr id="19829" name="Shape 19829"/>
                              <wps:cNvSpPr/>
                              <wps:spPr>
                                <a:xfrm>
                                  <a:off x="70022" y="186533"/>
                                  <a:ext cx="107033" cy="0"/>
                                </a:xfrm>
                                <a:custGeom>
                                  <a:avLst/>
                                  <a:gdLst/>
                                  <a:ahLst/>
                                  <a:cxnLst/>
                                  <a:rect l="0" t="0" r="0" b="0"/>
                                  <a:pathLst>
                                    <a:path w="107033">
                                      <a:moveTo>
                                        <a:pt x="0" y="0"/>
                                      </a:moveTo>
                                      <a:lnTo>
                                        <a:pt x="107033"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9830" name="Shape 19830"/>
                              <wps:cNvSpPr/>
                              <wps:spPr>
                                <a:xfrm>
                                  <a:off x="0" y="0"/>
                                  <a:ext cx="0" cy="96758"/>
                                </a:xfrm>
                                <a:custGeom>
                                  <a:avLst/>
                                  <a:gdLst/>
                                  <a:ahLst/>
                                  <a:cxnLst/>
                                  <a:rect l="0" t="0" r="0" b="0"/>
                                  <a:pathLst>
                                    <a:path h="96758">
                                      <a:moveTo>
                                        <a:pt x="0" y="96758"/>
                                      </a:moveTo>
                                      <a:lnTo>
                                        <a:pt x="0" y="0"/>
                                      </a:lnTo>
                                    </a:path>
                                  </a:pathLst>
                                </a:custGeom>
                                <a:ln w="9975" cap="sq">
                                  <a:miter lim="127000"/>
                                </a:ln>
                              </wps:spPr>
                              <wps:style>
                                <a:lnRef idx="1">
                                  <a:srgbClr val="1A1915"/>
                                </a:lnRef>
                                <a:fillRef idx="0">
                                  <a:srgbClr val="000000">
                                    <a:alpha val="0"/>
                                  </a:srgbClr>
                                </a:fillRef>
                                <a:effectRef idx="0">
                                  <a:scrgbClr r="0" g="0" b="0"/>
                                </a:effectRef>
                                <a:fontRef idx="none"/>
                              </wps:style>
                              <wps:bodyPr/>
                            </wps:wsp>
                            <wps:wsp>
                              <wps:cNvPr id="19831" name="Shape 19831"/>
                              <wps:cNvSpPr/>
                              <wps:spPr>
                                <a:xfrm>
                                  <a:off x="0" y="266333"/>
                                  <a:ext cx="0" cy="96758"/>
                                </a:xfrm>
                                <a:custGeom>
                                  <a:avLst/>
                                  <a:gdLst/>
                                  <a:ahLst/>
                                  <a:cxnLst/>
                                  <a:rect l="0" t="0" r="0" b="0"/>
                                  <a:pathLst>
                                    <a:path h="96758">
                                      <a:moveTo>
                                        <a:pt x="0" y="0"/>
                                      </a:moveTo>
                                      <a:lnTo>
                                        <a:pt x="0" y="96758"/>
                                      </a:lnTo>
                                    </a:path>
                                  </a:pathLst>
                                </a:custGeom>
                                <a:ln w="9975"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0971" style="width:13.9413pt;height:28.5898pt;position:absolute;mso-position-horizontal-relative:text;mso-position-horizontal:absolute;margin-left:4.09589pt;mso-position-vertical-relative:text;margin-top:11.2299pt;" coordsize="1770,3630">
                      <v:shape id="Shape 19829" style="position:absolute;width:1070;height:0;left:700;top:1865;" coordsize="107033,0" path="m0,0l107033,0">
                        <v:stroke weight="0.785433pt" endcap="square" joinstyle="miter" miterlimit="10" on="true" color="#1a1915"/>
                        <v:fill on="false" color="#000000" opacity="0"/>
                      </v:shape>
                      <v:shape id="Shape 19830" style="position:absolute;width:0;height:967;left:0;top:0;" coordsize="0,96758" path="m0,96758l0,0">
                        <v:stroke weight="0.785433pt" endcap="square" joinstyle="miter" miterlimit="10" on="true" color="#1a1915"/>
                        <v:fill on="false" color="#000000" opacity="0"/>
                      </v:shape>
                      <v:shape id="Shape 19831" style="position:absolute;width:0;height:967;left:0;top:2663;" coordsize="0,96758" path="m0,0l0,96758">
                        <v:stroke weight="0.785433pt" endcap="square" joinstyle="miter" miterlimit="10" on="true" color="#1a1915"/>
                        <v:fill on="false" color="#000000" opacity="0"/>
                      </v:shape>
                      <w10:wrap type="square"/>
                    </v:group>
                  </w:pict>
                </mc:Fallback>
              </mc:AlternateContent>
            </w:r>
            <w:r>
              <w:rPr>
                <w:color w:val="1A1915"/>
              </w:rPr>
              <w:t>H</w:t>
            </w:r>
          </w:p>
          <w:p w14:paraId="58EEF95F" w14:textId="77777777" w:rsidR="002B7B5A" w:rsidRDefault="00000000">
            <w:pPr>
              <w:spacing w:after="105" w:line="259" w:lineRule="auto"/>
              <w:ind w:left="0" w:firstLine="0"/>
              <w:jc w:val="left"/>
            </w:pPr>
            <w:r>
              <w:rPr>
                <w:color w:val="1A1915"/>
              </w:rPr>
              <w:t>C</w:t>
            </w:r>
          </w:p>
          <w:p w14:paraId="62E19457" w14:textId="77777777" w:rsidR="002B7B5A" w:rsidRDefault="00000000">
            <w:pPr>
              <w:spacing w:after="0" w:line="259" w:lineRule="auto"/>
              <w:ind w:left="0" w:firstLine="0"/>
              <w:jc w:val="left"/>
            </w:pPr>
            <w:r>
              <w:rPr>
                <w:color w:val="1A1915"/>
              </w:rPr>
              <w:t>H</w:t>
            </w:r>
          </w:p>
        </w:tc>
        <w:tc>
          <w:tcPr>
            <w:tcW w:w="650" w:type="dxa"/>
            <w:tcBorders>
              <w:top w:val="single" w:sz="4" w:space="0" w:color="3E3672"/>
              <w:left w:val="nil"/>
              <w:bottom w:val="single" w:sz="4" w:space="0" w:color="3E3672"/>
              <w:right w:val="single" w:sz="4" w:space="0" w:color="3E3672"/>
            </w:tcBorders>
            <w:vAlign w:val="bottom"/>
          </w:tcPr>
          <w:p w14:paraId="0304BDDA" w14:textId="77777777" w:rsidR="002B7B5A" w:rsidRDefault="00000000">
            <w:pPr>
              <w:spacing w:after="0" w:line="259" w:lineRule="auto"/>
              <w:ind w:left="0" w:firstLine="0"/>
              <w:jc w:val="left"/>
            </w:pPr>
            <w:r>
              <w:rPr>
                <w:color w:val="1A1915"/>
              </w:rPr>
              <w:t>H</w:t>
            </w:r>
          </w:p>
        </w:tc>
      </w:tr>
      <w:tr w:rsidR="002B7B5A" w14:paraId="35054AA1" w14:textId="77777777">
        <w:tblPrEx>
          <w:tblCellMar>
            <w:left w:w="108" w:type="dxa"/>
            <w:bottom w:w="0" w:type="dxa"/>
            <w:right w:w="53" w:type="dxa"/>
          </w:tblCellMar>
        </w:tblPrEx>
        <w:trPr>
          <w:trHeight w:val="3881"/>
        </w:trPr>
        <w:tc>
          <w:tcPr>
            <w:tcW w:w="5471" w:type="dxa"/>
            <w:tcBorders>
              <w:top w:val="single" w:sz="4" w:space="0" w:color="3E3672"/>
              <w:left w:val="single" w:sz="4" w:space="0" w:color="3E3672"/>
              <w:bottom w:val="single" w:sz="4" w:space="0" w:color="3E3672"/>
              <w:right w:val="single" w:sz="4" w:space="0" w:color="3E3672"/>
            </w:tcBorders>
          </w:tcPr>
          <w:p w14:paraId="1866DCB2" w14:textId="77777777" w:rsidR="002B7B5A" w:rsidRDefault="00000000">
            <w:pPr>
              <w:spacing w:after="26" w:line="259" w:lineRule="auto"/>
              <w:ind w:left="0" w:firstLine="0"/>
              <w:jc w:val="left"/>
            </w:pPr>
            <w:r>
              <w:rPr>
                <w:b/>
                <w:i/>
                <w:sz w:val="24"/>
              </w:rPr>
              <w:t>Bước 2: Thực hiện nhiệm vụ học tập</w:t>
            </w:r>
          </w:p>
          <w:p w14:paraId="3D2D5475" w14:textId="77777777" w:rsidR="002B7B5A" w:rsidRDefault="00000000">
            <w:pPr>
              <w:spacing w:after="26" w:line="259" w:lineRule="auto"/>
              <w:ind w:left="0" w:firstLine="0"/>
              <w:jc w:val="left"/>
            </w:pPr>
            <w:r>
              <w:rPr>
                <w:sz w:val="24"/>
              </w:rPr>
              <w:t>HS thực hiện nhiệm vụ theo yêu cầu của GV.</w:t>
            </w:r>
          </w:p>
          <w:p w14:paraId="0F0DE466" w14:textId="77777777" w:rsidR="002B7B5A" w:rsidRDefault="00000000">
            <w:pPr>
              <w:spacing w:after="26" w:line="259" w:lineRule="auto"/>
              <w:ind w:left="0" w:firstLine="0"/>
              <w:jc w:val="left"/>
            </w:pPr>
            <w:r>
              <w:rPr>
                <w:b/>
                <w:i/>
                <w:sz w:val="24"/>
              </w:rPr>
              <w:t xml:space="preserve">Bước 3: Báo cáo kết quả và thảo luận </w:t>
            </w:r>
          </w:p>
          <w:p w14:paraId="22FFD301" w14:textId="77777777" w:rsidR="002B7B5A" w:rsidRDefault="00000000">
            <w:pPr>
              <w:numPr>
                <w:ilvl w:val="0"/>
                <w:numId w:val="599"/>
              </w:numPr>
              <w:spacing w:after="57" w:line="233" w:lineRule="auto"/>
              <w:ind w:firstLine="0"/>
              <w:jc w:val="left"/>
            </w:pPr>
            <w:r>
              <w:rPr>
                <w:sz w:val="24"/>
              </w:rPr>
              <w:t>GV gọi một số HS, mỗi HS viết 1 công thức cấu tạo (CTCT).</w:t>
            </w:r>
          </w:p>
          <w:p w14:paraId="4B4E9ECF" w14:textId="77777777" w:rsidR="002B7B5A" w:rsidRDefault="00000000">
            <w:pPr>
              <w:numPr>
                <w:ilvl w:val="0"/>
                <w:numId w:val="599"/>
              </w:numPr>
              <w:spacing w:after="0" w:line="282" w:lineRule="auto"/>
              <w:ind w:firstLine="0"/>
              <w:jc w:val="left"/>
            </w:pPr>
            <w:r>
              <w:rPr>
                <w:sz w:val="24"/>
              </w:rPr>
              <w:t>GV gọi một số HS nêu khái niệm hydrocarbon.</w:t>
            </w:r>
            <w:r>
              <w:rPr>
                <w:b/>
                <w:i/>
                <w:sz w:val="24"/>
              </w:rPr>
              <w:t>Bước 4: Đánh giá kết quả thực hiện nhiệm vụ</w:t>
            </w:r>
          </w:p>
          <w:p w14:paraId="222F560D" w14:textId="77777777" w:rsidR="002B7B5A" w:rsidRDefault="00000000">
            <w:pPr>
              <w:numPr>
                <w:ilvl w:val="0"/>
                <w:numId w:val="599"/>
              </w:numPr>
              <w:spacing w:after="26" w:line="259" w:lineRule="auto"/>
              <w:ind w:firstLine="0"/>
              <w:jc w:val="left"/>
            </w:pPr>
            <w:r>
              <w:rPr>
                <w:sz w:val="24"/>
              </w:rPr>
              <w:t>HS nhận xét, bổ sung (nếu có).</w:t>
            </w:r>
          </w:p>
          <w:p w14:paraId="0D04E4F3" w14:textId="77777777" w:rsidR="002B7B5A" w:rsidRDefault="00000000">
            <w:pPr>
              <w:numPr>
                <w:ilvl w:val="0"/>
                <w:numId w:val="599"/>
              </w:numPr>
              <w:spacing w:after="26" w:line="259" w:lineRule="auto"/>
              <w:ind w:firstLine="0"/>
              <w:jc w:val="left"/>
            </w:pPr>
            <w:r>
              <w:rPr>
                <w:sz w:val="24"/>
              </w:rPr>
              <w:t xml:space="preserve">GV thực hiện: </w:t>
            </w:r>
          </w:p>
          <w:p w14:paraId="0FD008E9" w14:textId="77777777" w:rsidR="002B7B5A" w:rsidRDefault="00000000">
            <w:pPr>
              <w:spacing w:after="57" w:line="233" w:lineRule="auto"/>
              <w:ind w:left="0" w:firstLine="0"/>
            </w:pPr>
            <w:r>
              <w:rPr>
                <w:sz w:val="24"/>
              </w:rPr>
              <w:t>+ Đánh giá chung về các công thức cấu tạo mà HS đã viết.</w:t>
            </w:r>
          </w:p>
          <w:p w14:paraId="3AF282D3" w14:textId="77777777" w:rsidR="002B7B5A" w:rsidRDefault="00000000">
            <w:pPr>
              <w:spacing w:after="0" w:line="259" w:lineRule="auto"/>
              <w:ind w:left="0" w:firstLine="0"/>
              <w:jc w:val="left"/>
            </w:pPr>
            <w:r>
              <w:rPr>
                <w:sz w:val="24"/>
              </w:rPr>
              <w:t>+ Chốt khái niệm hydrocarbon (trang 107, SGK).</w:t>
            </w:r>
          </w:p>
        </w:tc>
        <w:tc>
          <w:tcPr>
            <w:tcW w:w="3022" w:type="dxa"/>
            <w:gridSpan w:val="3"/>
            <w:tcBorders>
              <w:top w:val="single" w:sz="4" w:space="0" w:color="3E3672"/>
              <w:left w:val="single" w:sz="4" w:space="0" w:color="3E3672"/>
              <w:bottom w:val="single" w:sz="4" w:space="0" w:color="3E3672"/>
              <w:right w:val="single" w:sz="4" w:space="0" w:color="3E3672"/>
            </w:tcBorders>
          </w:tcPr>
          <w:p w14:paraId="0491AAA1" w14:textId="77777777" w:rsidR="002B7B5A" w:rsidRDefault="00000000">
            <w:pPr>
              <w:tabs>
                <w:tab w:val="center" w:pos="767"/>
                <w:tab w:val="center" w:pos="1585"/>
              </w:tabs>
              <w:spacing w:after="61" w:line="259" w:lineRule="auto"/>
              <w:ind w:left="0" w:firstLine="0"/>
              <w:jc w:val="left"/>
            </w:pPr>
            <w:r>
              <w:rPr>
                <w:rFonts w:ascii="Calibri" w:eastAsia="Calibri" w:hAnsi="Calibri" w:cs="Calibri"/>
                <w:color w:val="000000"/>
                <w:sz w:val="22"/>
              </w:rPr>
              <w:tab/>
            </w:r>
            <w:r>
              <w:rPr>
                <w:color w:val="1A1915"/>
                <w:sz w:val="24"/>
              </w:rPr>
              <w:t>H</w:t>
            </w:r>
            <w:r>
              <w:rPr>
                <w:color w:val="1A1915"/>
                <w:sz w:val="24"/>
              </w:rPr>
              <w:tab/>
              <w:t>H</w:t>
            </w:r>
          </w:p>
          <w:p w14:paraId="634B8B06" w14:textId="77777777" w:rsidR="002B7B5A" w:rsidRDefault="00000000">
            <w:pPr>
              <w:spacing w:after="174" w:line="259" w:lineRule="auto"/>
              <w:ind w:left="0" w:right="1345" w:firstLine="0"/>
              <w:jc w:val="left"/>
            </w:pPr>
            <w:r>
              <w:rPr>
                <w:sz w:val="24"/>
              </w:rPr>
              <w:t>C</w:t>
            </w:r>
            <w:r>
              <w:rPr>
                <w:sz w:val="22"/>
                <w:vertAlign w:val="subscript"/>
              </w:rPr>
              <w:t>2</w:t>
            </w:r>
            <w:r>
              <w:rPr>
                <w:sz w:val="24"/>
              </w:rPr>
              <w:t>H</w:t>
            </w:r>
            <w:r>
              <w:rPr>
                <w:sz w:val="22"/>
                <w:vertAlign w:val="subscript"/>
              </w:rPr>
              <w:t>4</w:t>
            </w:r>
            <w:r>
              <w:rPr>
                <w:sz w:val="24"/>
              </w:rPr>
              <w:t xml:space="preserve">:  </w:t>
            </w:r>
          </w:p>
          <w:p w14:paraId="64214948" w14:textId="77777777" w:rsidR="002B7B5A" w:rsidRDefault="00000000">
            <w:pPr>
              <w:tabs>
                <w:tab w:val="center" w:pos="767"/>
                <w:tab w:val="center" w:pos="1585"/>
              </w:tabs>
              <w:spacing w:after="94" w:line="259"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715584" behindDoc="0" locked="0" layoutInCell="1" allowOverlap="1" wp14:anchorId="419B5245" wp14:editId="7EAFF715">
                      <wp:simplePos x="0" y="0"/>
                      <wp:positionH relativeFrom="column">
                        <wp:posOffset>598570</wp:posOffset>
                      </wp:positionH>
                      <wp:positionV relativeFrom="paragraph">
                        <wp:posOffset>-292593</wp:posOffset>
                      </wp:positionV>
                      <wp:extent cx="432843" cy="298912"/>
                      <wp:effectExtent l="0" t="0" r="0" b="0"/>
                      <wp:wrapSquare wrapText="bothSides"/>
                      <wp:docPr id="483836" name="Group 483836"/>
                      <wp:cNvGraphicFramePr/>
                      <a:graphic xmlns:a="http://schemas.openxmlformats.org/drawingml/2006/main">
                        <a:graphicData uri="http://schemas.microsoft.com/office/word/2010/wordprocessingGroup">
                          <wpg:wgp>
                            <wpg:cNvGrpSpPr/>
                            <wpg:grpSpPr>
                              <a:xfrm>
                                <a:off x="0" y="0"/>
                                <a:ext cx="432843" cy="298912"/>
                                <a:chOff x="0" y="0"/>
                                <a:chExt cx="432843" cy="298912"/>
                              </a:xfrm>
                            </wpg:grpSpPr>
                            <wps:wsp>
                              <wps:cNvPr id="19884" name="Rectangle 19884"/>
                              <wps:cNvSpPr/>
                              <wps:spPr>
                                <a:xfrm>
                                  <a:off x="36835" y="65420"/>
                                  <a:ext cx="132428" cy="186146"/>
                                </a:xfrm>
                                <a:prstGeom prst="rect">
                                  <a:avLst/>
                                </a:prstGeom>
                                <a:ln>
                                  <a:noFill/>
                                </a:ln>
                              </wps:spPr>
                              <wps:txbx>
                                <w:txbxContent>
                                  <w:p w14:paraId="2413EC7E" w14:textId="77777777" w:rsidR="002B7B5A" w:rsidRDefault="00000000">
                                    <w:pPr>
                                      <w:spacing w:after="160" w:line="259" w:lineRule="auto"/>
                                      <w:ind w:left="0" w:firstLine="0"/>
                                      <w:jc w:val="left"/>
                                    </w:pPr>
                                    <w:r>
                                      <w:rPr>
                                        <w:color w:val="1A1915"/>
                                        <w:sz w:val="24"/>
                                      </w:rPr>
                                      <w:t>C</w:t>
                                    </w:r>
                                  </w:p>
                                </w:txbxContent>
                              </wps:txbx>
                              <wps:bodyPr horzOverflow="overflow" vert="horz" lIns="0" tIns="0" rIns="0" bIns="0" rtlCol="0">
                                <a:noAutofit/>
                              </wps:bodyPr>
                            </wps:wsp>
                            <wps:wsp>
                              <wps:cNvPr id="19885" name="Rectangle 19885"/>
                              <wps:cNvSpPr/>
                              <wps:spPr>
                                <a:xfrm>
                                  <a:off x="296522" y="65419"/>
                                  <a:ext cx="132428" cy="186146"/>
                                </a:xfrm>
                                <a:prstGeom prst="rect">
                                  <a:avLst/>
                                </a:prstGeom>
                                <a:ln>
                                  <a:noFill/>
                                </a:ln>
                              </wps:spPr>
                              <wps:txbx>
                                <w:txbxContent>
                                  <w:p w14:paraId="4456E15C" w14:textId="77777777" w:rsidR="002B7B5A" w:rsidRDefault="00000000">
                                    <w:pPr>
                                      <w:spacing w:after="160" w:line="259" w:lineRule="auto"/>
                                      <w:ind w:left="0" w:firstLine="0"/>
                                      <w:jc w:val="left"/>
                                    </w:pPr>
                                    <w:r>
                                      <w:rPr>
                                        <w:color w:val="1A1915"/>
                                        <w:sz w:val="24"/>
                                      </w:rPr>
                                      <w:t>C</w:t>
                                    </w:r>
                                  </w:p>
                                </w:txbxContent>
                              </wps:txbx>
                              <wps:bodyPr horzOverflow="overflow" vert="horz" lIns="0" tIns="0" rIns="0" bIns="0" rtlCol="0">
                                <a:noAutofit/>
                              </wps:bodyPr>
                            </wps:wsp>
                            <wps:wsp>
                              <wps:cNvPr id="19886" name="Shape 19886"/>
                              <wps:cNvSpPr/>
                              <wps:spPr>
                                <a:xfrm>
                                  <a:off x="154268" y="128270"/>
                                  <a:ext cx="123344" cy="0"/>
                                </a:xfrm>
                                <a:custGeom>
                                  <a:avLst/>
                                  <a:gdLst/>
                                  <a:ahLst/>
                                  <a:cxnLst/>
                                  <a:rect l="0" t="0" r="0" b="0"/>
                                  <a:pathLst>
                                    <a:path w="123344">
                                      <a:moveTo>
                                        <a:pt x="0" y="0"/>
                                      </a:moveTo>
                                      <a:lnTo>
                                        <a:pt x="123344" y="0"/>
                                      </a:lnTo>
                                    </a:path>
                                  </a:pathLst>
                                </a:custGeom>
                                <a:ln w="11942" cap="rnd">
                                  <a:miter lim="100000"/>
                                </a:ln>
                              </wps:spPr>
                              <wps:style>
                                <a:lnRef idx="1">
                                  <a:srgbClr val="1A1915"/>
                                </a:lnRef>
                                <a:fillRef idx="0">
                                  <a:srgbClr val="000000">
                                    <a:alpha val="0"/>
                                  </a:srgbClr>
                                </a:fillRef>
                                <a:effectRef idx="0">
                                  <a:scrgbClr r="0" g="0" b="0"/>
                                </a:effectRef>
                                <a:fontRef idx="none"/>
                              </wps:style>
                              <wps:bodyPr/>
                            </wps:wsp>
                            <wps:wsp>
                              <wps:cNvPr id="19887" name="Shape 19887"/>
                              <wps:cNvSpPr/>
                              <wps:spPr>
                                <a:xfrm>
                                  <a:off x="154268" y="160387"/>
                                  <a:ext cx="123343" cy="0"/>
                                </a:xfrm>
                                <a:custGeom>
                                  <a:avLst/>
                                  <a:gdLst/>
                                  <a:ahLst/>
                                  <a:cxnLst/>
                                  <a:rect l="0" t="0" r="0" b="0"/>
                                  <a:pathLst>
                                    <a:path w="123343">
                                      <a:moveTo>
                                        <a:pt x="0" y="0"/>
                                      </a:moveTo>
                                      <a:lnTo>
                                        <a:pt x="123343" y="0"/>
                                      </a:lnTo>
                                    </a:path>
                                  </a:pathLst>
                                </a:custGeom>
                                <a:ln w="11942" cap="rnd">
                                  <a:miter lim="100000"/>
                                </a:ln>
                              </wps:spPr>
                              <wps:style>
                                <a:lnRef idx="1">
                                  <a:srgbClr val="1A1915"/>
                                </a:lnRef>
                                <a:fillRef idx="0">
                                  <a:srgbClr val="000000">
                                    <a:alpha val="0"/>
                                  </a:srgbClr>
                                </a:fillRef>
                                <a:effectRef idx="0">
                                  <a:scrgbClr r="0" g="0" b="0"/>
                                </a:effectRef>
                                <a:fontRef idx="none"/>
                              </wps:style>
                              <wps:bodyPr/>
                            </wps:wsp>
                            <wps:wsp>
                              <wps:cNvPr id="19889" name="Shape 19889"/>
                              <wps:cNvSpPr/>
                              <wps:spPr>
                                <a:xfrm>
                                  <a:off x="0" y="216486"/>
                                  <a:ext cx="46173" cy="82426"/>
                                </a:xfrm>
                                <a:custGeom>
                                  <a:avLst/>
                                  <a:gdLst/>
                                  <a:ahLst/>
                                  <a:cxnLst/>
                                  <a:rect l="0" t="0" r="0" b="0"/>
                                  <a:pathLst>
                                    <a:path w="46173" h="82426">
                                      <a:moveTo>
                                        <a:pt x="46173" y="0"/>
                                      </a:moveTo>
                                      <a:lnTo>
                                        <a:pt x="0" y="82426"/>
                                      </a:lnTo>
                                    </a:path>
                                  </a:pathLst>
                                </a:custGeom>
                                <a:ln w="11942" cap="rnd">
                                  <a:miter lim="100000"/>
                                </a:ln>
                              </wps:spPr>
                              <wps:style>
                                <a:lnRef idx="1">
                                  <a:srgbClr val="1A1915"/>
                                </a:lnRef>
                                <a:fillRef idx="0">
                                  <a:srgbClr val="000000">
                                    <a:alpha val="0"/>
                                  </a:srgbClr>
                                </a:fillRef>
                                <a:effectRef idx="0">
                                  <a:scrgbClr r="0" g="0" b="0"/>
                                </a:effectRef>
                                <a:fontRef idx="none"/>
                              </wps:style>
                              <wps:bodyPr/>
                            </wps:wsp>
                            <wps:wsp>
                              <wps:cNvPr id="19891" name="Shape 19891"/>
                              <wps:cNvSpPr/>
                              <wps:spPr>
                                <a:xfrm>
                                  <a:off x="5745" y="0"/>
                                  <a:ext cx="47380" cy="84582"/>
                                </a:xfrm>
                                <a:custGeom>
                                  <a:avLst/>
                                  <a:gdLst/>
                                  <a:ahLst/>
                                  <a:cxnLst/>
                                  <a:rect l="0" t="0" r="0" b="0"/>
                                  <a:pathLst>
                                    <a:path w="47380" h="84582">
                                      <a:moveTo>
                                        <a:pt x="47380" y="84582"/>
                                      </a:moveTo>
                                      <a:lnTo>
                                        <a:pt x="0" y="0"/>
                                      </a:lnTo>
                                    </a:path>
                                  </a:pathLst>
                                </a:custGeom>
                                <a:ln w="11942" cap="rnd">
                                  <a:miter lim="100000"/>
                                </a:ln>
                              </wps:spPr>
                              <wps:style>
                                <a:lnRef idx="1">
                                  <a:srgbClr val="1A1915"/>
                                </a:lnRef>
                                <a:fillRef idx="0">
                                  <a:srgbClr val="000000">
                                    <a:alpha val="0"/>
                                  </a:srgbClr>
                                </a:fillRef>
                                <a:effectRef idx="0">
                                  <a:scrgbClr r="0" g="0" b="0"/>
                                </a:effectRef>
                                <a:fontRef idx="none"/>
                              </wps:style>
                              <wps:bodyPr/>
                            </wps:wsp>
                            <wps:wsp>
                              <wps:cNvPr id="19893" name="Shape 19893"/>
                              <wps:cNvSpPr/>
                              <wps:spPr>
                                <a:xfrm>
                                  <a:off x="387957" y="56"/>
                                  <a:ext cx="39141" cy="69873"/>
                                </a:xfrm>
                                <a:custGeom>
                                  <a:avLst/>
                                  <a:gdLst/>
                                  <a:ahLst/>
                                  <a:cxnLst/>
                                  <a:rect l="0" t="0" r="0" b="0"/>
                                  <a:pathLst>
                                    <a:path w="39141" h="69873">
                                      <a:moveTo>
                                        <a:pt x="0" y="69873"/>
                                      </a:moveTo>
                                      <a:lnTo>
                                        <a:pt x="39141" y="0"/>
                                      </a:lnTo>
                                    </a:path>
                                  </a:pathLst>
                                </a:custGeom>
                                <a:ln w="11942" cap="rnd">
                                  <a:miter lim="100000"/>
                                </a:ln>
                              </wps:spPr>
                              <wps:style>
                                <a:lnRef idx="1">
                                  <a:srgbClr val="1A1915"/>
                                </a:lnRef>
                                <a:fillRef idx="0">
                                  <a:srgbClr val="000000">
                                    <a:alpha val="0"/>
                                  </a:srgbClr>
                                </a:fillRef>
                                <a:effectRef idx="0">
                                  <a:scrgbClr r="0" g="0" b="0"/>
                                </a:effectRef>
                                <a:fontRef idx="none"/>
                              </wps:style>
                              <wps:bodyPr/>
                            </wps:wsp>
                            <wps:wsp>
                              <wps:cNvPr id="19895" name="Shape 19895"/>
                              <wps:cNvSpPr/>
                              <wps:spPr>
                                <a:xfrm>
                                  <a:off x="388146" y="219064"/>
                                  <a:ext cx="44698" cy="79794"/>
                                </a:xfrm>
                                <a:custGeom>
                                  <a:avLst/>
                                  <a:gdLst/>
                                  <a:ahLst/>
                                  <a:cxnLst/>
                                  <a:rect l="0" t="0" r="0" b="0"/>
                                  <a:pathLst>
                                    <a:path w="44698" h="79794">
                                      <a:moveTo>
                                        <a:pt x="0" y="0"/>
                                      </a:moveTo>
                                      <a:lnTo>
                                        <a:pt x="44698" y="79794"/>
                                      </a:lnTo>
                                    </a:path>
                                  </a:pathLst>
                                </a:custGeom>
                                <a:ln w="11942" cap="rnd">
                                  <a:miter lim="100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3836" style="width:34.0822pt;height:23.5364pt;position:absolute;mso-position-horizontal-relative:text;mso-position-horizontal:absolute;margin-left:47.1315pt;mso-position-vertical-relative:text;margin-top:-23.0389pt;" coordsize="4328,2989">
                      <v:rect id="Rectangle 19884" style="position:absolute;width:1324;height:1861;left:368;top:654;"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4"/>
                                </w:rPr>
                                <w:t xml:space="preserve">C</w:t>
                              </w:r>
                            </w:p>
                          </w:txbxContent>
                        </v:textbox>
                      </v:rect>
                      <v:rect id="Rectangle 19885" style="position:absolute;width:1324;height:1861;left:2965;top:654;"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4"/>
                                </w:rPr>
                                <w:t xml:space="preserve">C</w:t>
                              </w:r>
                            </w:p>
                          </w:txbxContent>
                        </v:textbox>
                      </v:rect>
                      <v:shape id="Shape 19886" style="position:absolute;width:1233;height:0;left:1542;top:1282;" coordsize="123344,0" path="m0,0l123344,0">
                        <v:stroke weight="0.940354pt" endcap="round" joinstyle="miter" miterlimit="2" on="true" color="#1a1915"/>
                        <v:fill on="false" color="#000000" opacity="0"/>
                      </v:shape>
                      <v:shape id="Shape 19887" style="position:absolute;width:1233;height:0;left:1542;top:1603;" coordsize="123343,0" path="m0,0l123343,0">
                        <v:stroke weight="0.940353pt" endcap="round" joinstyle="miter" miterlimit="2" on="true" color="#1a1915"/>
                        <v:fill on="false" color="#000000" opacity="0"/>
                      </v:shape>
                      <v:shape id="Shape 19889" style="position:absolute;width:461;height:824;left:0;top:2164;" coordsize="46173,82426" path="m46173,0l0,82426">
                        <v:stroke weight="0.940353pt" endcap="round" joinstyle="miter" miterlimit="2" on="true" color="#1a1915"/>
                        <v:fill on="false" color="#000000" opacity="0"/>
                      </v:shape>
                      <v:shape id="Shape 19891" style="position:absolute;width:473;height:845;left:57;top:0;" coordsize="47380,84582" path="m47380,84582l0,0">
                        <v:stroke weight="0.940353pt" endcap="round" joinstyle="miter" miterlimit="2" on="true" color="#1a1915"/>
                        <v:fill on="false" color="#000000" opacity="0"/>
                      </v:shape>
                      <v:shape id="Shape 19893" style="position:absolute;width:391;height:698;left:3879;top:0;" coordsize="39141,69873" path="m0,69873l39141,0">
                        <v:stroke weight="0.940353pt" endcap="round" joinstyle="miter" miterlimit="2" on="true" color="#1a1915"/>
                        <v:fill on="false" color="#000000" opacity="0"/>
                      </v:shape>
                      <v:shape id="Shape 19895" style="position:absolute;width:446;height:797;left:3881;top:2190;" coordsize="44698,79794" path="m0,0l44698,79794">
                        <v:stroke weight="0.940353pt" endcap="round" joinstyle="miter" miterlimit="2" on="true" color="#1a1915"/>
                        <v:fill on="false" color="#000000" opacity="0"/>
                      </v:shape>
                      <w10:wrap type="square"/>
                    </v:group>
                  </w:pict>
                </mc:Fallback>
              </mc:AlternateContent>
            </w:r>
            <w:r>
              <w:rPr>
                <w:rFonts w:ascii="Calibri" w:eastAsia="Calibri" w:hAnsi="Calibri" w:cs="Calibri"/>
                <w:color w:val="000000"/>
                <w:sz w:val="22"/>
              </w:rPr>
              <w:tab/>
            </w:r>
            <w:r>
              <w:rPr>
                <w:color w:val="1A1915"/>
                <w:sz w:val="24"/>
              </w:rPr>
              <w:t>H</w:t>
            </w:r>
            <w:r>
              <w:rPr>
                <w:color w:val="1A1915"/>
                <w:sz w:val="24"/>
              </w:rPr>
              <w:tab/>
              <w:t>H</w:t>
            </w:r>
          </w:p>
          <w:p w14:paraId="6C0542C5" w14:textId="77777777" w:rsidR="002B7B5A" w:rsidRDefault="00000000">
            <w:pPr>
              <w:numPr>
                <w:ilvl w:val="0"/>
                <w:numId w:val="600"/>
              </w:numPr>
              <w:spacing w:after="57" w:line="224" w:lineRule="auto"/>
              <w:ind w:right="55" w:firstLine="0"/>
            </w:pPr>
            <w:r>
              <w:rPr>
                <w:sz w:val="24"/>
              </w:rPr>
              <w:t>Các chất trong hình đều chỉ chứa hai loại nguyên tố là carbon và hydrogen.</w:t>
            </w:r>
          </w:p>
          <w:p w14:paraId="20DF63D3" w14:textId="77777777" w:rsidR="002B7B5A" w:rsidRDefault="00000000">
            <w:pPr>
              <w:numPr>
                <w:ilvl w:val="0"/>
                <w:numId w:val="600"/>
              </w:numPr>
              <w:spacing w:after="0" w:line="259" w:lineRule="auto"/>
              <w:ind w:right="55" w:firstLine="0"/>
            </w:pPr>
            <w:r>
              <w:rPr>
                <w:sz w:val="24"/>
              </w:rPr>
              <w:t xml:space="preserve">Khái niệm hydrocarbon: </w:t>
            </w:r>
            <w:r>
              <w:rPr>
                <w:i/>
                <w:sz w:val="24"/>
              </w:rPr>
              <w:t xml:space="preserve">Hydrocarbon là loại hợp chất hữu cơ mà thành phần phân tử chỉ chứa các nguyên tố carbon và hydrogen. </w:t>
            </w:r>
          </w:p>
        </w:tc>
      </w:tr>
    </w:tbl>
    <w:p w14:paraId="270CC613" w14:textId="77777777" w:rsidR="002B7B5A" w:rsidRDefault="00000000">
      <w:pPr>
        <w:numPr>
          <w:ilvl w:val="1"/>
          <w:numId w:val="165"/>
        </w:numPr>
        <w:spacing w:after="80" w:line="255" w:lineRule="auto"/>
        <w:ind w:hanging="397"/>
      </w:pPr>
      <w:r>
        <w:rPr>
          <w:rFonts w:ascii="Calibri" w:eastAsia="Calibri" w:hAnsi="Calibri" w:cs="Calibri"/>
          <w:i/>
          <w:color w:val="DC892F"/>
        </w:rPr>
        <w:t>Tìm hiểu khái niệm của alkane</w:t>
      </w:r>
    </w:p>
    <w:p w14:paraId="30179A99" w14:textId="77777777" w:rsidR="002B7B5A" w:rsidRDefault="00000000">
      <w:pPr>
        <w:numPr>
          <w:ilvl w:val="2"/>
          <w:numId w:val="165"/>
        </w:numPr>
        <w:spacing w:after="0" w:line="259" w:lineRule="auto"/>
        <w:ind w:hanging="263"/>
        <w:jc w:val="left"/>
      </w:pPr>
      <w:r>
        <w:rPr>
          <w:i/>
        </w:rPr>
        <w:t>Mục tiêu</w:t>
      </w:r>
      <w:r>
        <w:t xml:space="preserve">Nêu được khái niệm alkane. </w:t>
      </w:r>
      <w:r>
        <w:rPr>
          <w:i/>
        </w:rPr>
        <w:t>b) Tiến trình thực hiện</w:t>
      </w:r>
    </w:p>
    <w:tbl>
      <w:tblPr>
        <w:tblStyle w:val="TableGrid"/>
        <w:tblW w:w="8494" w:type="dxa"/>
        <w:tblInd w:w="288" w:type="dxa"/>
        <w:tblCellMar>
          <w:top w:w="40" w:type="dxa"/>
          <w:left w:w="0" w:type="dxa"/>
          <w:bottom w:w="27" w:type="dxa"/>
          <w:right w:w="0" w:type="dxa"/>
        </w:tblCellMar>
        <w:tblLook w:val="04A0" w:firstRow="1" w:lastRow="0" w:firstColumn="1" w:lastColumn="0" w:noHBand="0" w:noVBand="1"/>
      </w:tblPr>
      <w:tblGrid>
        <w:gridCol w:w="837"/>
        <w:gridCol w:w="5426"/>
        <w:gridCol w:w="2269"/>
      </w:tblGrid>
      <w:tr w:rsidR="002B7B5A" w14:paraId="12601EB0" w14:textId="77777777">
        <w:trPr>
          <w:trHeight w:val="401"/>
        </w:trPr>
        <w:tc>
          <w:tcPr>
            <w:tcW w:w="6048" w:type="dxa"/>
            <w:gridSpan w:val="2"/>
            <w:tcBorders>
              <w:top w:val="single" w:sz="4" w:space="0" w:color="3E3672"/>
              <w:left w:val="single" w:sz="4" w:space="0" w:color="3E3672"/>
              <w:bottom w:val="single" w:sz="4" w:space="0" w:color="3E3672"/>
              <w:right w:val="single" w:sz="4" w:space="0" w:color="3E3672"/>
            </w:tcBorders>
            <w:shd w:val="clear" w:color="auto" w:fill="C6BDD4"/>
          </w:tcPr>
          <w:p w14:paraId="1492B54E" w14:textId="77777777" w:rsidR="002B7B5A" w:rsidRDefault="00000000">
            <w:pPr>
              <w:spacing w:after="0" w:line="259" w:lineRule="auto"/>
              <w:ind w:left="108" w:firstLine="0"/>
              <w:jc w:val="left"/>
            </w:pPr>
            <w:r>
              <w:rPr>
                <w:b/>
                <w:sz w:val="24"/>
              </w:rPr>
              <w:t>Hoạt động của giáo viên và học sinh</w:t>
            </w:r>
          </w:p>
        </w:tc>
        <w:tc>
          <w:tcPr>
            <w:tcW w:w="2446" w:type="dxa"/>
            <w:tcBorders>
              <w:top w:val="single" w:sz="4" w:space="0" w:color="3E3672"/>
              <w:left w:val="single" w:sz="4" w:space="0" w:color="3E3672"/>
              <w:bottom w:val="single" w:sz="4" w:space="0" w:color="3E3672"/>
              <w:right w:val="single" w:sz="4" w:space="0" w:color="3E3672"/>
            </w:tcBorders>
            <w:shd w:val="clear" w:color="auto" w:fill="C6BDD4"/>
          </w:tcPr>
          <w:p w14:paraId="5B421D05" w14:textId="77777777" w:rsidR="002B7B5A" w:rsidRDefault="00000000">
            <w:pPr>
              <w:spacing w:after="0" w:line="259" w:lineRule="auto"/>
              <w:ind w:left="108" w:firstLine="0"/>
              <w:jc w:val="left"/>
            </w:pPr>
            <w:r>
              <w:rPr>
                <w:b/>
                <w:sz w:val="24"/>
              </w:rPr>
              <w:t>Sản phẩm</w:t>
            </w:r>
          </w:p>
        </w:tc>
      </w:tr>
      <w:tr w:rsidR="002B7B5A" w14:paraId="2373E1F5" w14:textId="77777777">
        <w:trPr>
          <w:trHeight w:val="7001"/>
        </w:trPr>
        <w:tc>
          <w:tcPr>
            <w:tcW w:w="1525" w:type="dxa"/>
            <w:tcBorders>
              <w:top w:val="single" w:sz="4" w:space="0" w:color="3E3672"/>
              <w:left w:val="single" w:sz="4" w:space="0" w:color="3E3672"/>
              <w:bottom w:val="single" w:sz="4" w:space="0" w:color="3E3672"/>
              <w:right w:val="nil"/>
            </w:tcBorders>
            <w:vAlign w:val="bottom"/>
          </w:tcPr>
          <w:p w14:paraId="0C85FF90" w14:textId="77777777" w:rsidR="002B7B5A" w:rsidRDefault="00000000">
            <w:pPr>
              <w:spacing w:after="2356" w:line="259" w:lineRule="auto"/>
              <w:ind w:left="108" w:right="-139" w:firstLine="0"/>
              <w:jc w:val="left"/>
            </w:pPr>
            <w:r>
              <w:rPr>
                <w:sz w:val="24"/>
              </w:rPr>
              <w:lastRenderedPageBreak/>
              <w:t xml:space="preserve">– GV giới thiệu: </w:t>
            </w:r>
          </w:p>
          <w:p w14:paraId="0BA9DE94" w14:textId="77777777" w:rsidR="002B7B5A" w:rsidRDefault="00000000">
            <w:pPr>
              <w:tabs>
                <w:tab w:val="center" w:pos="454"/>
                <w:tab w:val="right" w:pos="1525"/>
              </w:tabs>
              <w:spacing w:after="175" w:line="259"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716608" behindDoc="0" locked="0" layoutInCell="1" allowOverlap="1" wp14:anchorId="3FA6CE8D" wp14:editId="7D4EBCAE">
                      <wp:simplePos x="0" y="0"/>
                      <wp:positionH relativeFrom="column">
                        <wp:posOffset>71756</wp:posOffset>
                      </wp:positionH>
                      <wp:positionV relativeFrom="paragraph">
                        <wp:posOffset>-541028</wp:posOffset>
                      </wp:positionV>
                      <wp:extent cx="6350" cy="2990468"/>
                      <wp:effectExtent l="0" t="0" r="0" b="0"/>
                      <wp:wrapSquare wrapText="bothSides"/>
                      <wp:docPr id="481467" name="Group 481467"/>
                      <wp:cNvGraphicFramePr/>
                      <a:graphic xmlns:a="http://schemas.openxmlformats.org/drawingml/2006/main">
                        <a:graphicData uri="http://schemas.microsoft.com/office/word/2010/wordprocessingGroup">
                          <wpg:wgp>
                            <wpg:cNvGrpSpPr/>
                            <wpg:grpSpPr>
                              <a:xfrm>
                                <a:off x="0" y="0"/>
                                <a:ext cx="6350" cy="2990468"/>
                                <a:chOff x="0" y="0"/>
                                <a:chExt cx="6350" cy="2990468"/>
                              </a:xfrm>
                            </wpg:grpSpPr>
                            <wps:wsp>
                              <wps:cNvPr id="19938" name="Shape 19938"/>
                              <wps:cNvSpPr/>
                              <wps:spPr>
                                <a:xfrm>
                                  <a:off x="0" y="0"/>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9939" name="Shape 19939"/>
                              <wps:cNvSpPr/>
                              <wps:spPr>
                                <a:xfrm>
                                  <a:off x="0" y="254786"/>
                                  <a:ext cx="0" cy="2735682"/>
                                </a:xfrm>
                                <a:custGeom>
                                  <a:avLst/>
                                  <a:gdLst/>
                                  <a:ahLst/>
                                  <a:cxnLst/>
                                  <a:rect l="0" t="0" r="0" b="0"/>
                                  <a:pathLst>
                                    <a:path h="2735682">
                                      <a:moveTo>
                                        <a:pt x="0" y="2735682"/>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1467" style="width:0.5pt;height:235.47pt;position:absolute;mso-position-horizontal-relative:text;mso-position-horizontal:absolute;margin-left:5.6501pt;mso-position-vertical-relative:text;margin-top:-42.6007pt;" coordsize="63,29904">
                      <v:shape id="Shape 19938" style="position:absolute;width:0;height:2484;left:0;top:0;" coordsize="0,248438" path="m0,248438l0,0">
                        <v:stroke weight="0.5pt" endcap="flat" joinstyle="miter" miterlimit="10" on="true" color="#181717"/>
                        <v:fill on="false" color="#000000" opacity="0"/>
                      </v:shape>
                      <v:shape id="Shape 19939" style="position:absolute;width:0;height:27356;left:0;top:2547;" coordsize="0,2735682" path="m0,2735682l0,0">
                        <v:stroke weight="0.5pt" endcap="flat" joinstyle="miter" miterlimit="10" on="true" color="#181717"/>
                        <v:fill on="false" color="#000000" opacity="0"/>
                      </v:shape>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717632" behindDoc="0" locked="0" layoutInCell="1" allowOverlap="1" wp14:anchorId="50A947A9" wp14:editId="092F0054">
                      <wp:simplePos x="0" y="0"/>
                      <wp:positionH relativeFrom="column">
                        <wp:posOffset>624495</wp:posOffset>
                      </wp:positionH>
                      <wp:positionV relativeFrom="paragraph">
                        <wp:posOffset>538063</wp:posOffset>
                      </wp:positionV>
                      <wp:extent cx="319756" cy="314423"/>
                      <wp:effectExtent l="0" t="0" r="0" b="0"/>
                      <wp:wrapSquare wrapText="bothSides"/>
                      <wp:docPr id="481468" name="Group 481468"/>
                      <wp:cNvGraphicFramePr/>
                      <a:graphic xmlns:a="http://schemas.openxmlformats.org/drawingml/2006/main">
                        <a:graphicData uri="http://schemas.microsoft.com/office/word/2010/wordprocessingGroup">
                          <wpg:wgp>
                            <wpg:cNvGrpSpPr/>
                            <wpg:grpSpPr>
                              <a:xfrm>
                                <a:off x="0" y="0"/>
                                <a:ext cx="319756" cy="314423"/>
                                <a:chOff x="0" y="0"/>
                                <a:chExt cx="319756" cy="314423"/>
                              </a:xfrm>
                            </wpg:grpSpPr>
                            <wps:wsp>
                              <wps:cNvPr id="19976" name="Shape 19976"/>
                              <wps:cNvSpPr/>
                              <wps:spPr>
                                <a:xfrm>
                                  <a:off x="0" y="161530"/>
                                  <a:ext cx="91726" cy="0"/>
                                </a:xfrm>
                                <a:custGeom>
                                  <a:avLst/>
                                  <a:gdLst/>
                                  <a:ahLst/>
                                  <a:cxnLst/>
                                  <a:rect l="0" t="0" r="0" b="0"/>
                                  <a:pathLst>
                                    <a:path w="91726">
                                      <a:moveTo>
                                        <a:pt x="0" y="0"/>
                                      </a:moveTo>
                                      <a:lnTo>
                                        <a:pt x="91726" y="0"/>
                                      </a:lnTo>
                                    </a:path>
                                  </a:pathLst>
                                </a:custGeom>
                                <a:ln w="8573" cap="sq">
                                  <a:miter lim="127000"/>
                                </a:ln>
                              </wps:spPr>
                              <wps:style>
                                <a:lnRef idx="1">
                                  <a:srgbClr val="1A1915"/>
                                </a:lnRef>
                                <a:fillRef idx="0">
                                  <a:srgbClr val="000000">
                                    <a:alpha val="0"/>
                                  </a:srgbClr>
                                </a:fillRef>
                                <a:effectRef idx="0">
                                  <a:scrgbClr r="0" g="0" b="0"/>
                                </a:effectRef>
                                <a:fontRef idx="none"/>
                              </wps:style>
                              <wps:bodyPr/>
                            </wps:wsp>
                            <wps:wsp>
                              <wps:cNvPr id="19977" name="Shape 19977"/>
                              <wps:cNvSpPr/>
                              <wps:spPr>
                                <a:xfrm>
                                  <a:off x="220315" y="161530"/>
                                  <a:ext cx="99442" cy="0"/>
                                </a:xfrm>
                                <a:custGeom>
                                  <a:avLst/>
                                  <a:gdLst/>
                                  <a:ahLst/>
                                  <a:cxnLst/>
                                  <a:rect l="0" t="0" r="0" b="0"/>
                                  <a:pathLst>
                                    <a:path w="99442">
                                      <a:moveTo>
                                        <a:pt x="0" y="0"/>
                                      </a:moveTo>
                                      <a:lnTo>
                                        <a:pt x="99442" y="0"/>
                                      </a:lnTo>
                                    </a:path>
                                  </a:pathLst>
                                </a:custGeom>
                                <a:ln w="8573" cap="sq">
                                  <a:miter lim="127000"/>
                                </a:ln>
                              </wps:spPr>
                              <wps:style>
                                <a:lnRef idx="1">
                                  <a:srgbClr val="1A1915"/>
                                </a:lnRef>
                                <a:fillRef idx="0">
                                  <a:srgbClr val="000000">
                                    <a:alpha val="0"/>
                                  </a:srgbClr>
                                </a:fillRef>
                                <a:effectRef idx="0">
                                  <a:scrgbClr r="0" g="0" b="0"/>
                                </a:effectRef>
                                <a:fontRef idx="none"/>
                              </wps:style>
                              <wps:bodyPr/>
                            </wps:wsp>
                            <wps:wsp>
                              <wps:cNvPr id="19978" name="Shape 19978"/>
                              <wps:cNvSpPr/>
                              <wps:spPr>
                                <a:xfrm>
                                  <a:off x="160307" y="0"/>
                                  <a:ext cx="0" cy="83789"/>
                                </a:xfrm>
                                <a:custGeom>
                                  <a:avLst/>
                                  <a:gdLst/>
                                  <a:ahLst/>
                                  <a:cxnLst/>
                                  <a:rect l="0" t="0" r="0" b="0"/>
                                  <a:pathLst>
                                    <a:path h="83789">
                                      <a:moveTo>
                                        <a:pt x="0" y="83789"/>
                                      </a:moveTo>
                                      <a:lnTo>
                                        <a:pt x="0" y="0"/>
                                      </a:lnTo>
                                    </a:path>
                                  </a:pathLst>
                                </a:custGeom>
                                <a:ln w="8573" cap="sq">
                                  <a:miter lim="127000"/>
                                </a:ln>
                              </wps:spPr>
                              <wps:style>
                                <a:lnRef idx="1">
                                  <a:srgbClr val="1A1915"/>
                                </a:lnRef>
                                <a:fillRef idx="0">
                                  <a:srgbClr val="000000">
                                    <a:alpha val="0"/>
                                  </a:srgbClr>
                                </a:fillRef>
                                <a:effectRef idx="0">
                                  <a:scrgbClr r="0" g="0" b="0"/>
                                </a:effectRef>
                                <a:fontRef idx="none"/>
                              </wps:style>
                              <wps:bodyPr/>
                            </wps:wsp>
                            <wps:wsp>
                              <wps:cNvPr id="19979" name="Shape 19979"/>
                              <wps:cNvSpPr/>
                              <wps:spPr>
                                <a:xfrm>
                                  <a:off x="160307" y="230634"/>
                                  <a:ext cx="0" cy="83789"/>
                                </a:xfrm>
                                <a:custGeom>
                                  <a:avLst/>
                                  <a:gdLst/>
                                  <a:ahLst/>
                                  <a:cxnLst/>
                                  <a:rect l="0" t="0" r="0" b="0"/>
                                  <a:pathLst>
                                    <a:path h="83789">
                                      <a:moveTo>
                                        <a:pt x="0" y="0"/>
                                      </a:moveTo>
                                      <a:lnTo>
                                        <a:pt x="0" y="83789"/>
                                      </a:lnTo>
                                    </a:path>
                                  </a:pathLst>
                                </a:custGeom>
                                <a:ln w="8573"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1468" style="width:25.1777pt;height:24.7577pt;position:absolute;mso-position-horizontal-relative:text;mso-position-horizontal:absolute;margin-left:49.1728pt;mso-position-vertical-relative:text;margin-top:42.3671pt;" coordsize="3197,3144">
                      <v:shape id="Shape 19976" style="position:absolute;width:917;height:0;left:0;top:1615;" coordsize="91726,0" path="m0,0l91726,0">
                        <v:stroke weight="0.675004pt" endcap="square" joinstyle="miter" miterlimit="10" on="true" color="#1a1915"/>
                        <v:fill on="false" color="#000000" opacity="0"/>
                      </v:shape>
                      <v:shape id="Shape 19977" style="position:absolute;width:994;height:0;left:2203;top:1615;" coordsize="99442,0" path="m0,0l99442,0">
                        <v:stroke weight="0.675004pt" endcap="square" joinstyle="miter" miterlimit="10" on="true" color="#1a1915"/>
                        <v:fill on="false" color="#000000" opacity="0"/>
                      </v:shape>
                      <v:shape id="Shape 19978" style="position:absolute;width:0;height:837;left:1603;top:0;" coordsize="0,83789" path="m0,83789l0,0">
                        <v:stroke weight="0.675004pt" endcap="square" joinstyle="miter" miterlimit="10" on="true" color="#1a1915"/>
                        <v:fill on="false" color="#000000" opacity="0"/>
                      </v:shape>
                      <v:shape id="Shape 19979" style="position:absolute;width:0;height:837;left:1603;top:2306;" coordsize="0,83789" path="m0,0l0,83789">
                        <v:stroke weight="0.675004pt" endcap="square" joinstyle="miter" miterlimit="10" on="true" color="#1a1915"/>
                        <v:fill on="false" color="#000000" opacity="0"/>
                      </v:shape>
                      <w10:wrap type="square"/>
                    </v:group>
                  </w:pict>
                </mc:Fallback>
              </mc:AlternateContent>
            </w:r>
            <w:r>
              <w:rPr>
                <w:rFonts w:ascii="Calibri" w:eastAsia="Calibri" w:hAnsi="Calibri" w:cs="Calibri"/>
                <w:color w:val="000000"/>
                <w:sz w:val="22"/>
              </w:rPr>
              <w:tab/>
            </w:r>
            <w:r>
              <w:rPr>
                <w:sz w:val="24"/>
              </w:rPr>
              <w:t>CH</w:t>
            </w:r>
            <w:r>
              <w:rPr>
                <w:sz w:val="22"/>
                <w:vertAlign w:val="subscript"/>
              </w:rPr>
              <w:t>4</w:t>
            </w:r>
            <w:r>
              <w:rPr>
                <w:sz w:val="24"/>
              </w:rPr>
              <w:t xml:space="preserve">: </w:t>
            </w:r>
            <w:r>
              <w:rPr>
                <w:sz w:val="24"/>
              </w:rPr>
              <w:tab/>
            </w:r>
            <w:r>
              <w:rPr>
                <w:color w:val="1A1915"/>
                <w:sz w:val="22"/>
              </w:rPr>
              <w:t>H</w:t>
            </w:r>
          </w:p>
          <w:p w14:paraId="0ECC8E23" w14:textId="77777777" w:rsidR="002B7B5A" w:rsidRDefault="00000000">
            <w:pPr>
              <w:spacing w:after="0" w:line="259" w:lineRule="auto"/>
              <w:ind w:left="11" w:firstLine="0"/>
              <w:jc w:val="center"/>
            </w:pPr>
            <w:r>
              <w:rPr>
                <w:sz w:val="24"/>
              </w:rPr>
              <w:t xml:space="preserve"> </w:t>
            </w:r>
          </w:p>
          <w:p w14:paraId="58759B4C" w14:textId="77777777" w:rsidR="002B7B5A" w:rsidRDefault="00000000">
            <w:pPr>
              <w:spacing w:after="231" w:line="259" w:lineRule="auto"/>
              <w:ind w:left="0" w:right="203" w:firstLine="0"/>
              <w:jc w:val="right"/>
            </w:pPr>
            <w:r>
              <w:rPr>
                <w:color w:val="1A1915"/>
                <w:sz w:val="22"/>
              </w:rPr>
              <w:t>H</w:t>
            </w:r>
          </w:p>
          <w:p w14:paraId="32D3907F" w14:textId="77777777" w:rsidR="002B7B5A" w:rsidRDefault="00000000">
            <w:pPr>
              <w:spacing w:after="109" w:line="259" w:lineRule="auto"/>
              <w:ind w:left="221" w:firstLine="0"/>
              <w:jc w:val="left"/>
            </w:pPr>
            <w:r>
              <w:rPr>
                <w:sz w:val="24"/>
              </w:rPr>
              <w:t>C</w:t>
            </w:r>
            <w:r>
              <w:rPr>
                <w:sz w:val="14"/>
              </w:rPr>
              <w:t>3</w:t>
            </w:r>
            <w:r>
              <w:rPr>
                <w:sz w:val="24"/>
              </w:rPr>
              <w:t>H</w:t>
            </w:r>
            <w:r>
              <w:rPr>
                <w:sz w:val="14"/>
              </w:rPr>
              <w:t>8</w:t>
            </w:r>
            <w:r>
              <w:rPr>
                <w:sz w:val="24"/>
              </w:rPr>
              <w:t xml:space="preserve">: </w:t>
            </w:r>
            <w:r>
              <w:rPr>
                <w:color w:val="1A1915"/>
                <w:sz w:val="22"/>
              </w:rPr>
              <w:t>H C</w:t>
            </w:r>
          </w:p>
          <w:p w14:paraId="795B2276" w14:textId="77777777" w:rsidR="002B7B5A" w:rsidRDefault="00000000">
            <w:pPr>
              <w:spacing w:after="678" w:line="259" w:lineRule="auto"/>
              <w:ind w:left="0" w:right="203" w:firstLine="0"/>
              <w:jc w:val="right"/>
            </w:pPr>
            <w:r>
              <w:rPr>
                <w:color w:val="1A1915"/>
                <w:sz w:val="22"/>
              </w:rPr>
              <w:t>H</w:t>
            </w:r>
          </w:p>
          <w:p w14:paraId="38461043" w14:textId="77777777" w:rsidR="002B7B5A" w:rsidRDefault="00000000">
            <w:pPr>
              <w:spacing w:after="1057" w:line="259" w:lineRule="auto"/>
              <w:ind w:left="221" w:firstLine="0"/>
              <w:jc w:val="left"/>
            </w:pPr>
            <w:r>
              <w:rPr>
                <w:sz w:val="24"/>
              </w:rPr>
              <w:t>C</w:t>
            </w:r>
            <w:r>
              <w:rPr>
                <w:sz w:val="14"/>
              </w:rPr>
              <w:t>4</w:t>
            </w:r>
            <w:r>
              <w:rPr>
                <w:sz w:val="24"/>
              </w:rPr>
              <w:t>H</w:t>
            </w:r>
            <w:r>
              <w:rPr>
                <w:sz w:val="14"/>
              </w:rPr>
              <w:t>10</w:t>
            </w:r>
            <w:r>
              <w:rPr>
                <w:sz w:val="24"/>
              </w:rPr>
              <w:t>:</w:t>
            </w:r>
          </w:p>
          <w:p w14:paraId="72EABCDE" w14:textId="77777777" w:rsidR="002B7B5A" w:rsidRDefault="00000000">
            <w:pPr>
              <w:spacing w:after="0" w:line="259" w:lineRule="auto"/>
              <w:ind w:left="171" w:firstLine="0"/>
              <w:jc w:val="center"/>
            </w:pPr>
            <w:r>
              <w:rPr>
                <w:sz w:val="24"/>
              </w:rPr>
              <w:t xml:space="preserve"> </w:t>
            </w:r>
          </w:p>
        </w:tc>
        <w:tc>
          <w:tcPr>
            <w:tcW w:w="4523" w:type="dxa"/>
            <w:tcBorders>
              <w:top w:val="single" w:sz="4" w:space="0" w:color="3E3672"/>
              <w:left w:val="nil"/>
              <w:bottom w:val="single" w:sz="4" w:space="0" w:color="3E3672"/>
              <w:right w:val="single" w:sz="4" w:space="0" w:color="3E3672"/>
            </w:tcBorders>
          </w:tcPr>
          <w:p w14:paraId="325C8B62" w14:textId="77777777" w:rsidR="002B7B5A" w:rsidRDefault="00000000">
            <w:pPr>
              <w:spacing w:after="26" w:line="259" w:lineRule="auto"/>
              <w:ind w:left="-1417" w:firstLine="0"/>
              <w:jc w:val="left"/>
            </w:pPr>
            <w:r>
              <w:rPr>
                <w:b/>
                <w:i/>
                <w:sz w:val="24"/>
              </w:rPr>
              <w:t>Bước 1: Chuyển giao nhiệm vụ</w:t>
            </w:r>
          </w:p>
          <w:p w14:paraId="235BF676" w14:textId="77777777" w:rsidR="002B7B5A" w:rsidRDefault="00000000">
            <w:pPr>
              <w:spacing w:after="0" w:line="259" w:lineRule="auto"/>
              <w:ind w:left="196" w:firstLine="0"/>
              <w:jc w:val="left"/>
            </w:pPr>
            <w:r>
              <w:rPr>
                <w:i/>
                <w:sz w:val="24"/>
              </w:rPr>
              <w:t xml:space="preserve">Hydrocarbon gồm nhiều loại khác nhau, như </w:t>
            </w:r>
          </w:p>
          <w:p w14:paraId="1A0AC7C3" w14:textId="77777777" w:rsidR="002B7B5A" w:rsidRDefault="00000000">
            <w:pPr>
              <w:spacing w:after="26" w:line="259" w:lineRule="auto"/>
              <w:ind w:left="-1417" w:firstLine="0"/>
              <w:jc w:val="left"/>
            </w:pPr>
            <w:r>
              <w:rPr>
                <w:i/>
                <w:sz w:val="24"/>
              </w:rPr>
              <w:t>alkane, alkene,… Vậy alkane là gì?</w:t>
            </w:r>
          </w:p>
          <w:p w14:paraId="2A9E54D7" w14:textId="77777777" w:rsidR="002B7B5A" w:rsidRDefault="00000000">
            <w:pPr>
              <w:spacing w:after="26" w:line="259" w:lineRule="auto"/>
              <w:ind w:left="-1417" w:right="108" w:firstLine="0"/>
              <w:jc w:val="right"/>
            </w:pPr>
            <w:r>
              <w:rPr>
                <w:sz w:val="24"/>
              </w:rPr>
              <w:t>– GV yêu cầu HS thảo luận theo cặp thực hiện nhiệm vụ sau:</w:t>
            </w:r>
          </w:p>
          <w:tbl>
            <w:tblPr>
              <w:tblStyle w:val="TableGrid"/>
              <w:tblpPr w:vertAnchor="text" w:tblpX="-1417" w:tblpY="862"/>
              <w:tblOverlap w:val="never"/>
              <w:tblW w:w="5416" w:type="dxa"/>
              <w:tblInd w:w="0" w:type="dxa"/>
              <w:tblCellMar>
                <w:top w:w="51" w:type="dxa"/>
                <w:left w:w="108" w:type="dxa"/>
                <w:bottom w:w="0" w:type="dxa"/>
                <w:right w:w="115" w:type="dxa"/>
              </w:tblCellMar>
              <w:tblLook w:val="04A0" w:firstRow="1" w:lastRow="0" w:firstColumn="1" w:lastColumn="0" w:noHBand="0" w:noVBand="1"/>
            </w:tblPr>
            <w:tblGrid>
              <w:gridCol w:w="2864"/>
              <w:gridCol w:w="2552"/>
            </w:tblGrid>
            <w:tr w:rsidR="002B7B5A" w14:paraId="3DB20813" w14:textId="77777777">
              <w:trPr>
                <w:trHeight w:val="401"/>
              </w:trPr>
              <w:tc>
                <w:tcPr>
                  <w:tcW w:w="2864" w:type="dxa"/>
                  <w:tcBorders>
                    <w:top w:val="single" w:sz="4" w:space="0" w:color="181717"/>
                    <w:left w:val="nil"/>
                    <w:bottom w:val="single" w:sz="4" w:space="0" w:color="181717"/>
                    <w:right w:val="single" w:sz="4" w:space="0" w:color="181717"/>
                  </w:tcBorders>
                </w:tcPr>
                <w:p w14:paraId="17297D25" w14:textId="77777777" w:rsidR="002B7B5A" w:rsidRDefault="00000000">
                  <w:pPr>
                    <w:spacing w:after="0" w:line="259" w:lineRule="auto"/>
                    <w:ind w:left="12" w:firstLine="0"/>
                    <w:jc w:val="center"/>
                  </w:pPr>
                  <w:r>
                    <w:rPr>
                      <w:sz w:val="24"/>
                    </w:rPr>
                    <w:t>Alkane</w:t>
                  </w:r>
                </w:p>
              </w:tc>
              <w:tc>
                <w:tcPr>
                  <w:tcW w:w="2552" w:type="dxa"/>
                  <w:tcBorders>
                    <w:top w:val="single" w:sz="4" w:space="0" w:color="181717"/>
                    <w:left w:val="single" w:sz="4" w:space="0" w:color="181717"/>
                    <w:bottom w:val="single" w:sz="4" w:space="0" w:color="181717"/>
                    <w:right w:val="single" w:sz="4" w:space="0" w:color="181717"/>
                  </w:tcBorders>
                </w:tcPr>
                <w:p w14:paraId="2DB2C165" w14:textId="77777777" w:rsidR="002B7B5A" w:rsidRDefault="00000000">
                  <w:pPr>
                    <w:spacing w:after="0" w:line="259" w:lineRule="auto"/>
                    <w:ind w:left="7" w:firstLine="0"/>
                    <w:jc w:val="center"/>
                  </w:pPr>
                  <w:r>
                    <w:rPr>
                      <w:sz w:val="24"/>
                    </w:rPr>
                    <w:t>Không phải alkane</w:t>
                  </w:r>
                </w:p>
              </w:tc>
            </w:tr>
            <w:tr w:rsidR="002B7B5A" w14:paraId="7108714F" w14:textId="77777777">
              <w:trPr>
                <w:trHeight w:val="4318"/>
              </w:trPr>
              <w:tc>
                <w:tcPr>
                  <w:tcW w:w="2864" w:type="dxa"/>
                  <w:tcBorders>
                    <w:top w:val="single" w:sz="4" w:space="0" w:color="181717"/>
                    <w:left w:val="nil"/>
                    <w:bottom w:val="single" w:sz="4" w:space="0" w:color="181717"/>
                    <w:right w:val="single" w:sz="4" w:space="0" w:color="181717"/>
                  </w:tcBorders>
                </w:tcPr>
                <w:p w14:paraId="71EC8635" w14:textId="77777777" w:rsidR="002B7B5A" w:rsidRDefault="00000000">
                  <w:pPr>
                    <w:spacing w:after="0" w:line="259" w:lineRule="auto"/>
                    <w:ind w:left="659" w:firstLine="0"/>
                    <w:jc w:val="left"/>
                  </w:pPr>
                  <w:r>
                    <w:rPr>
                      <w:rFonts w:ascii="Calibri" w:eastAsia="Calibri" w:hAnsi="Calibri" w:cs="Calibri"/>
                      <w:noProof/>
                      <w:color w:val="000000"/>
                      <w:sz w:val="22"/>
                    </w:rPr>
                    <mc:AlternateContent>
                      <mc:Choice Requires="wpg">
                        <w:drawing>
                          <wp:inline distT="0" distB="0" distL="0" distR="0" wp14:anchorId="6B2C5980" wp14:editId="1F726C2D">
                            <wp:extent cx="1199883" cy="2580697"/>
                            <wp:effectExtent l="0" t="0" r="0" b="0"/>
                            <wp:docPr id="482313" name="Group 482313"/>
                            <wp:cNvGraphicFramePr/>
                            <a:graphic xmlns:a="http://schemas.openxmlformats.org/drawingml/2006/main">
                              <a:graphicData uri="http://schemas.microsoft.com/office/word/2010/wordprocessingGroup">
                                <wpg:wgp>
                                  <wpg:cNvGrpSpPr/>
                                  <wpg:grpSpPr>
                                    <a:xfrm>
                                      <a:off x="0" y="0"/>
                                      <a:ext cx="1199883" cy="2580697"/>
                                      <a:chOff x="0" y="0"/>
                                      <a:chExt cx="1199883" cy="2580697"/>
                                    </a:xfrm>
                                  </wpg:grpSpPr>
                                  <wps:wsp>
                                    <wps:cNvPr id="19951" name="Rectangle 19951"/>
                                    <wps:cNvSpPr/>
                                    <wps:spPr>
                                      <a:xfrm>
                                        <a:off x="534934" y="230635"/>
                                        <a:ext cx="123351" cy="167212"/>
                                      </a:xfrm>
                                      <a:prstGeom prst="rect">
                                        <a:avLst/>
                                      </a:prstGeom>
                                      <a:ln>
                                        <a:noFill/>
                                      </a:ln>
                                    </wps:spPr>
                                    <wps:txbx>
                                      <w:txbxContent>
                                        <w:p w14:paraId="12C2A218" w14:textId="77777777" w:rsidR="002B7B5A" w:rsidRDefault="00000000">
                                          <w:pPr>
                                            <w:spacing w:after="160" w:line="259" w:lineRule="auto"/>
                                            <w:ind w:left="0" w:firstLine="0"/>
                                            <w:jc w:val="left"/>
                                          </w:pPr>
                                          <w:r>
                                            <w:rPr>
                                              <w:color w:val="1A1915"/>
                                              <w:sz w:val="22"/>
                                            </w:rPr>
                                            <w:t>C</w:t>
                                          </w:r>
                                        </w:p>
                                      </w:txbxContent>
                                    </wps:txbx>
                                    <wps:bodyPr horzOverflow="overflow" vert="horz" lIns="0" tIns="0" rIns="0" bIns="0" rtlCol="0">
                                      <a:noAutofit/>
                                    </wps:bodyPr>
                                  </wps:wsp>
                                  <wps:wsp>
                                    <wps:cNvPr id="19952" name="Rectangle 19952"/>
                                    <wps:cNvSpPr/>
                                    <wps:spPr>
                                      <a:xfrm>
                                        <a:off x="766101" y="230635"/>
                                        <a:ext cx="133523" cy="167212"/>
                                      </a:xfrm>
                                      <a:prstGeom prst="rect">
                                        <a:avLst/>
                                      </a:prstGeom>
                                      <a:ln>
                                        <a:noFill/>
                                      </a:ln>
                                    </wps:spPr>
                                    <wps:txbx>
                                      <w:txbxContent>
                                        <w:p w14:paraId="25E9BB61" w14:textId="77777777" w:rsidR="002B7B5A" w:rsidRDefault="00000000">
                                          <w:pPr>
                                            <w:spacing w:after="160" w:line="259" w:lineRule="auto"/>
                                            <w:ind w:left="0" w:firstLine="0"/>
                                            <w:jc w:val="left"/>
                                          </w:pPr>
                                          <w:r>
                                            <w:rPr>
                                              <w:color w:val="1A1915"/>
                                              <w:sz w:val="22"/>
                                            </w:rPr>
                                            <w:t>H</w:t>
                                          </w:r>
                                        </w:p>
                                      </w:txbxContent>
                                    </wps:txbx>
                                    <wps:bodyPr horzOverflow="overflow" vert="horz" lIns="0" tIns="0" rIns="0" bIns="0" rtlCol="0">
                                      <a:noAutofit/>
                                    </wps:bodyPr>
                                  </wps:wsp>
                                  <wps:wsp>
                                    <wps:cNvPr id="19953" name="Rectangle 19953"/>
                                    <wps:cNvSpPr/>
                                    <wps:spPr>
                                      <a:xfrm>
                                        <a:off x="534934" y="0"/>
                                        <a:ext cx="133523" cy="167212"/>
                                      </a:xfrm>
                                      <a:prstGeom prst="rect">
                                        <a:avLst/>
                                      </a:prstGeom>
                                      <a:ln>
                                        <a:noFill/>
                                      </a:ln>
                                    </wps:spPr>
                                    <wps:txbx>
                                      <w:txbxContent>
                                        <w:p w14:paraId="5CF9FE6E" w14:textId="77777777" w:rsidR="002B7B5A" w:rsidRDefault="00000000">
                                          <w:pPr>
                                            <w:spacing w:after="160" w:line="259" w:lineRule="auto"/>
                                            <w:ind w:left="0" w:firstLine="0"/>
                                            <w:jc w:val="left"/>
                                          </w:pPr>
                                          <w:r>
                                            <w:rPr>
                                              <w:color w:val="1A1915"/>
                                              <w:sz w:val="22"/>
                                            </w:rPr>
                                            <w:t>H</w:t>
                                          </w:r>
                                        </w:p>
                                      </w:txbxContent>
                                    </wps:txbx>
                                    <wps:bodyPr horzOverflow="overflow" vert="horz" lIns="0" tIns="0" rIns="0" bIns="0" rtlCol="0">
                                      <a:noAutofit/>
                                    </wps:bodyPr>
                                  </wps:wsp>
                                  <wps:wsp>
                                    <wps:cNvPr id="19954" name="Rectangle 19954"/>
                                    <wps:cNvSpPr/>
                                    <wps:spPr>
                                      <a:xfrm>
                                        <a:off x="534934" y="461268"/>
                                        <a:ext cx="133523" cy="167212"/>
                                      </a:xfrm>
                                      <a:prstGeom prst="rect">
                                        <a:avLst/>
                                      </a:prstGeom>
                                      <a:ln>
                                        <a:noFill/>
                                      </a:ln>
                                    </wps:spPr>
                                    <wps:txbx>
                                      <w:txbxContent>
                                        <w:p w14:paraId="619C0084" w14:textId="77777777" w:rsidR="002B7B5A" w:rsidRDefault="00000000">
                                          <w:pPr>
                                            <w:spacing w:after="160" w:line="259" w:lineRule="auto"/>
                                            <w:ind w:left="0" w:firstLine="0"/>
                                            <w:jc w:val="left"/>
                                          </w:pPr>
                                          <w:r>
                                            <w:rPr>
                                              <w:color w:val="1A1915"/>
                                              <w:sz w:val="22"/>
                                            </w:rPr>
                                            <w:t>H</w:t>
                                          </w:r>
                                        </w:p>
                                      </w:txbxContent>
                                    </wps:txbx>
                                    <wps:bodyPr horzOverflow="overflow" vert="horz" lIns="0" tIns="0" rIns="0" bIns="0" rtlCol="0">
                                      <a:noAutofit/>
                                    </wps:bodyPr>
                                  </wps:wsp>
                                  <wps:wsp>
                                    <wps:cNvPr id="19955" name="Shape 19955"/>
                                    <wps:cNvSpPr/>
                                    <wps:spPr>
                                      <a:xfrm>
                                        <a:off x="417613" y="284999"/>
                                        <a:ext cx="92988" cy="0"/>
                                      </a:xfrm>
                                      <a:custGeom>
                                        <a:avLst/>
                                        <a:gdLst/>
                                        <a:ahLst/>
                                        <a:cxnLst/>
                                        <a:rect l="0" t="0" r="0" b="0"/>
                                        <a:pathLst>
                                          <a:path w="92988">
                                            <a:moveTo>
                                              <a:pt x="0" y="0"/>
                                            </a:moveTo>
                                            <a:lnTo>
                                              <a:pt x="92988" y="0"/>
                                            </a:lnTo>
                                          </a:path>
                                        </a:pathLst>
                                      </a:custGeom>
                                      <a:ln w="8638" cap="sq">
                                        <a:miter lim="127000"/>
                                      </a:ln>
                                    </wps:spPr>
                                    <wps:style>
                                      <a:lnRef idx="1">
                                        <a:srgbClr val="1A1915"/>
                                      </a:lnRef>
                                      <a:fillRef idx="0">
                                        <a:srgbClr val="000000">
                                          <a:alpha val="0"/>
                                        </a:srgbClr>
                                      </a:fillRef>
                                      <a:effectRef idx="0">
                                        <a:scrgbClr r="0" g="0" b="0"/>
                                      </a:effectRef>
                                      <a:fontRef idx="none"/>
                                    </wps:style>
                                    <wps:bodyPr/>
                                  </wps:wsp>
                                  <wps:wsp>
                                    <wps:cNvPr id="19956" name="Shape 19956"/>
                                    <wps:cNvSpPr/>
                                    <wps:spPr>
                                      <a:xfrm>
                                        <a:off x="640958" y="284999"/>
                                        <a:ext cx="92119" cy="0"/>
                                      </a:xfrm>
                                      <a:custGeom>
                                        <a:avLst/>
                                        <a:gdLst/>
                                        <a:ahLst/>
                                        <a:cxnLst/>
                                        <a:rect l="0" t="0" r="0" b="0"/>
                                        <a:pathLst>
                                          <a:path w="92119">
                                            <a:moveTo>
                                              <a:pt x="0" y="0"/>
                                            </a:moveTo>
                                            <a:lnTo>
                                              <a:pt x="92119" y="0"/>
                                            </a:lnTo>
                                          </a:path>
                                        </a:pathLst>
                                      </a:custGeom>
                                      <a:ln w="8638" cap="sq">
                                        <a:miter lim="127000"/>
                                      </a:ln>
                                    </wps:spPr>
                                    <wps:style>
                                      <a:lnRef idx="1">
                                        <a:srgbClr val="1A1915"/>
                                      </a:lnRef>
                                      <a:fillRef idx="0">
                                        <a:srgbClr val="000000">
                                          <a:alpha val="0"/>
                                        </a:srgbClr>
                                      </a:fillRef>
                                      <a:effectRef idx="0">
                                        <a:scrgbClr r="0" g="0" b="0"/>
                                      </a:effectRef>
                                      <a:fontRef idx="none"/>
                                    </wps:style>
                                    <wps:bodyPr/>
                                  </wps:wsp>
                                  <wps:wsp>
                                    <wps:cNvPr id="19957" name="Shape 19957"/>
                                    <wps:cNvSpPr/>
                                    <wps:spPr>
                                      <a:xfrm>
                                        <a:off x="580125" y="123469"/>
                                        <a:ext cx="0" cy="83788"/>
                                      </a:xfrm>
                                      <a:custGeom>
                                        <a:avLst/>
                                        <a:gdLst/>
                                        <a:ahLst/>
                                        <a:cxnLst/>
                                        <a:rect l="0" t="0" r="0" b="0"/>
                                        <a:pathLst>
                                          <a:path h="83788">
                                            <a:moveTo>
                                              <a:pt x="0" y="83788"/>
                                            </a:moveTo>
                                            <a:lnTo>
                                              <a:pt x="0" y="0"/>
                                            </a:lnTo>
                                          </a:path>
                                        </a:pathLst>
                                      </a:custGeom>
                                      <a:ln w="8638" cap="sq">
                                        <a:miter lim="127000"/>
                                      </a:ln>
                                    </wps:spPr>
                                    <wps:style>
                                      <a:lnRef idx="1">
                                        <a:srgbClr val="1A1915"/>
                                      </a:lnRef>
                                      <a:fillRef idx="0">
                                        <a:srgbClr val="000000">
                                          <a:alpha val="0"/>
                                        </a:srgbClr>
                                      </a:fillRef>
                                      <a:effectRef idx="0">
                                        <a:scrgbClr r="0" g="0" b="0"/>
                                      </a:effectRef>
                                      <a:fontRef idx="none"/>
                                    </wps:style>
                                    <wps:bodyPr/>
                                  </wps:wsp>
                                  <wps:wsp>
                                    <wps:cNvPr id="19958" name="Shape 19958"/>
                                    <wps:cNvSpPr/>
                                    <wps:spPr>
                                      <a:xfrm>
                                        <a:off x="580125" y="354103"/>
                                        <a:ext cx="0" cy="83789"/>
                                      </a:xfrm>
                                      <a:custGeom>
                                        <a:avLst/>
                                        <a:gdLst/>
                                        <a:ahLst/>
                                        <a:cxnLst/>
                                        <a:rect l="0" t="0" r="0" b="0"/>
                                        <a:pathLst>
                                          <a:path h="83789">
                                            <a:moveTo>
                                              <a:pt x="0" y="0"/>
                                            </a:moveTo>
                                            <a:lnTo>
                                              <a:pt x="0" y="83789"/>
                                            </a:lnTo>
                                          </a:path>
                                        </a:pathLst>
                                      </a:custGeom>
                                      <a:ln w="8638" cap="sq">
                                        <a:miter lim="127000"/>
                                      </a:ln>
                                    </wps:spPr>
                                    <wps:style>
                                      <a:lnRef idx="1">
                                        <a:srgbClr val="1A1915"/>
                                      </a:lnRef>
                                      <a:fillRef idx="0">
                                        <a:srgbClr val="000000">
                                          <a:alpha val="0"/>
                                        </a:srgbClr>
                                      </a:fillRef>
                                      <a:effectRef idx="0">
                                        <a:scrgbClr r="0" g="0" b="0"/>
                                      </a:effectRef>
                                      <a:fontRef idx="none"/>
                                    </wps:style>
                                    <wps:bodyPr/>
                                  </wps:wsp>
                                  <wps:wsp>
                                    <wps:cNvPr id="19967" name="Rectangle 19967"/>
                                    <wps:cNvSpPr/>
                                    <wps:spPr>
                                      <a:xfrm>
                                        <a:off x="412554" y="845315"/>
                                        <a:ext cx="121677" cy="167211"/>
                                      </a:xfrm>
                                      <a:prstGeom prst="rect">
                                        <a:avLst/>
                                      </a:prstGeom>
                                      <a:ln>
                                        <a:noFill/>
                                      </a:ln>
                                    </wps:spPr>
                                    <wps:txbx>
                                      <w:txbxContent>
                                        <w:p w14:paraId="1E0E72EB" w14:textId="77777777" w:rsidR="002B7B5A" w:rsidRDefault="00000000">
                                          <w:pPr>
                                            <w:spacing w:after="160" w:line="259" w:lineRule="auto"/>
                                            <w:ind w:left="0" w:firstLine="0"/>
                                            <w:jc w:val="left"/>
                                          </w:pPr>
                                          <w:r>
                                            <w:rPr>
                                              <w:color w:val="1A1915"/>
                                              <w:sz w:val="22"/>
                                            </w:rPr>
                                            <w:t>C</w:t>
                                          </w:r>
                                        </w:p>
                                      </w:txbxContent>
                                    </wps:txbx>
                                    <wps:bodyPr horzOverflow="overflow" vert="horz" lIns="0" tIns="0" rIns="0" bIns="0" rtlCol="0">
                                      <a:noAutofit/>
                                    </wps:bodyPr>
                                  </wps:wsp>
                                  <wps:wsp>
                                    <wps:cNvPr id="19970" name="Rectangle 19970"/>
                                    <wps:cNvSpPr/>
                                    <wps:spPr>
                                      <a:xfrm>
                                        <a:off x="641339" y="845315"/>
                                        <a:ext cx="121677" cy="167212"/>
                                      </a:xfrm>
                                      <a:prstGeom prst="rect">
                                        <a:avLst/>
                                      </a:prstGeom>
                                      <a:ln>
                                        <a:noFill/>
                                      </a:ln>
                                    </wps:spPr>
                                    <wps:txbx>
                                      <w:txbxContent>
                                        <w:p w14:paraId="6E2E2853" w14:textId="77777777" w:rsidR="002B7B5A" w:rsidRDefault="00000000">
                                          <w:pPr>
                                            <w:spacing w:after="160" w:line="259" w:lineRule="auto"/>
                                            <w:ind w:left="0" w:firstLine="0"/>
                                            <w:jc w:val="left"/>
                                          </w:pPr>
                                          <w:r>
                                            <w:rPr>
                                              <w:color w:val="1A1915"/>
                                              <w:sz w:val="22"/>
                                            </w:rPr>
                                            <w:t>C</w:t>
                                          </w:r>
                                        </w:p>
                                      </w:txbxContent>
                                    </wps:txbx>
                                    <wps:bodyPr horzOverflow="overflow" vert="horz" lIns="0" tIns="0" rIns="0" bIns="0" rtlCol="0">
                                      <a:noAutofit/>
                                    </wps:bodyPr>
                                  </wps:wsp>
                                  <wps:wsp>
                                    <wps:cNvPr id="19971" name="Rectangle 19971"/>
                                    <wps:cNvSpPr/>
                                    <wps:spPr>
                                      <a:xfrm>
                                        <a:off x="412417" y="1075984"/>
                                        <a:ext cx="131710" cy="167212"/>
                                      </a:xfrm>
                                      <a:prstGeom prst="rect">
                                        <a:avLst/>
                                      </a:prstGeom>
                                      <a:ln>
                                        <a:noFill/>
                                      </a:ln>
                                    </wps:spPr>
                                    <wps:txbx>
                                      <w:txbxContent>
                                        <w:p w14:paraId="23C3FA97" w14:textId="77777777" w:rsidR="002B7B5A" w:rsidRDefault="00000000">
                                          <w:pPr>
                                            <w:spacing w:after="160" w:line="259" w:lineRule="auto"/>
                                            <w:ind w:left="0" w:firstLine="0"/>
                                            <w:jc w:val="left"/>
                                          </w:pPr>
                                          <w:r>
                                            <w:rPr>
                                              <w:color w:val="1A1915"/>
                                              <w:sz w:val="22"/>
                                            </w:rPr>
                                            <w:t>H</w:t>
                                          </w:r>
                                        </w:p>
                                      </w:txbxContent>
                                    </wps:txbx>
                                    <wps:bodyPr horzOverflow="overflow" vert="horz" lIns="0" tIns="0" rIns="0" bIns="0" rtlCol="0">
                                      <a:noAutofit/>
                                    </wps:bodyPr>
                                  </wps:wsp>
                                  <wps:wsp>
                                    <wps:cNvPr id="19972" name="Rectangle 19972"/>
                                    <wps:cNvSpPr/>
                                    <wps:spPr>
                                      <a:xfrm>
                                        <a:off x="412417" y="614646"/>
                                        <a:ext cx="131710" cy="167212"/>
                                      </a:xfrm>
                                      <a:prstGeom prst="rect">
                                        <a:avLst/>
                                      </a:prstGeom>
                                      <a:ln>
                                        <a:noFill/>
                                      </a:ln>
                                    </wps:spPr>
                                    <wps:txbx>
                                      <w:txbxContent>
                                        <w:p w14:paraId="00FD8F5D" w14:textId="77777777" w:rsidR="002B7B5A" w:rsidRDefault="00000000">
                                          <w:pPr>
                                            <w:spacing w:after="160" w:line="259" w:lineRule="auto"/>
                                            <w:ind w:left="0" w:firstLine="0"/>
                                            <w:jc w:val="left"/>
                                          </w:pPr>
                                          <w:r>
                                            <w:rPr>
                                              <w:color w:val="1A1915"/>
                                              <w:sz w:val="22"/>
                                            </w:rPr>
                                            <w:t>H</w:t>
                                          </w:r>
                                        </w:p>
                                      </w:txbxContent>
                                    </wps:txbx>
                                    <wps:bodyPr horzOverflow="overflow" vert="horz" lIns="0" tIns="0" rIns="0" bIns="0" rtlCol="0">
                                      <a:noAutofit/>
                                    </wps:bodyPr>
                                  </wps:wsp>
                                  <wps:wsp>
                                    <wps:cNvPr id="19973" name="Rectangle 19973"/>
                                    <wps:cNvSpPr/>
                                    <wps:spPr>
                                      <a:xfrm>
                                        <a:off x="870262" y="845315"/>
                                        <a:ext cx="131710" cy="167212"/>
                                      </a:xfrm>
                                      <a:prstGeom prst="rect">
                                        <a:avLst/>
                                      </a:prstGeom>
                                      <a:ln>
                                        <a:noFill/>
                                      </a:ln>
                                    </wps:spPr>
                                    <wps:txbx>
                                      <w:txbxContent>
                                        <w:p w14:paraId="12CC57F2" w14:textId="77777777" w:rsidR="002B7B5A" w:rsidRDefault="00000000">
                                          <w:pPr>
                                            <w:spacing w:after="160" w:line="259" w:lineRule="auto"/>
                                            <w:ind w:left="0" w:firstLine="0"/>
                                            <w:jc w:val="left"/>
                                          </w:pPr>
                                          <w:r>
                                            <w:rPr>
                                              <w:color w:val="1A1915"/>
                                              <w:sz w:val="22"/>
                                            </w:rPr>
                                            <w:t>H</w:t>
                                          </w:r>
                                        </w:p>
                                      </w:txbxContent>
                                    </wps:txbx>
                                    <wps:bodyPr horzOverflow="overflow" vert="horz" lIns="0" tIns="0" rIns="0" bIns="0" rtlCol="0">
                                      <a:noAutofit/>
                                    </wps:bodyPr>
                                  </wps:wsp>
                                  <wps:wsp>
                                    <wps:cNvPr id="19974" name="Rectangle 19974"/>
                                    <wps:cNvSpPr/>
                                    <wps:spPr>
                                      <a:xfrm>
                                        <a:off x="641339" y="614646"/>
                                        <a:ext cx="131710" cy="167212"/>
                                      </a:xfrm>
                                      <a:prstGeom prst="rect">
                                        <a:avLst/>
                                      </a:prstGeom>
                                      <a:ln>
                                        <a:noFill/>
                                      </a:ln>
                                    </wps:spPr>
                                    <wps:txbx>
                                      <w:txbxContent>
                                        <w:p w14:paraId="4B80C24D" w14:textId="77777777" w:rsidR="002B7B5A" w:rsidRDefault="00000000">
                                          <w:pPr>
                                            <w:spacing w:after="160" w:line="259" w:lineRule="auto"/>
                                            <w:ind w:left="0" w:firstLine="0"/>
                                            <w:jc w:val="left"/>
                                          </w:pPr>
                                          <w:r>
                                            <w:rPr>
                                              <w:color w:val="1A1915"/>
                                              <w:sz w:val="22"/>
                                            </w:rPr>
                                            <w:t>H</w:t>
                                          </w:r>
                                        </w:p>
                                      </w:txbxContent>
                                    </wps:txbx>
                                    <wps:bodyPr horzOverflow="overflow" vert="horz" lIns="0" tIns="0" rIns="0" bIns="0" rtlCol="0">
                                      <a:noAutofit/>
                                    </wps:bodyPr>
                                  </wps:wsp>
                                  <wps:wsp>
                                    <wps:cNvPr id="19975" name="Rectangle 19975"/>
                                    <wps:cNvSpPr/>
                                    <wps:spPr>
                                      <a:xfrm>
                                        <a:off x="641339" y="1075984"/>
                                        <a:ext cx="131710" cy="167212"/>
                                      </a:xfrm>
                                      <a:prstGeom prst="rect">
                                        <a:avLst/>
                                      </a:prstGeom>
                                      <a:ln>
                                        <a:noFill/>
                                      </a:ln>
                                    </wps:spPr>
                                    <wps:txbx>
                                      <w:txbxContent>
                                        <w:p w14:paraId="280C1ABA" w14:textId="77777777" w:rsidR="002B7B5A" w:rsidRDefault="00000000">
                                          <w:pPr>
                                            <w:spacing w:after="160" w:line="259" w:lineRule="auto"/>
                                            <w:ind w:left="0" w:firstLine="0"/>
                                            <w:jc w:val="left"/>
                                          </w:pPr>
                                          <w:r>
                                            <w:rPr>
                                              <w:color w:val="1A1915"/>
                                              <w:sz w:val="22"/>
                                            </w:rPr>
                                            <w:t>H</w:t>
                                          </w:r>
                                        </w:p>
                                      </w:txbxContent>
                                    </wps:txbx>
                                    <wps:bodyPr horzOverflow="overflow" vert="horz" lIns="0" tIns="0" rIns="0" bIns="0" rtlCol="0">
                                      <a:noAutofit/>
                                    </wps:bodyPr>
                                  </wps:wsp>
                                  <wps:wsp>
                                    <wps:cNvPr id="19980" name="Shape 19980"/>
                                    <wps:cNvSpPr/>
                                    <wps:spPr>
                                      <a:xfrm>
                                        <a:off x="517139" y="899679"/>
                                        <a:ext cx="100299" cy="0"/>
                                      </a:xfrm>
                                      <a:custGeom>
                                        <a:avLst/>
                                        <a:gdLst/>
                                        <a:ahLst/>
                                        <a:cxnLst/>
                                        <a:rect l="0" t="0" r="0" b="0"/>
                                        <a:pathLst>
                                          <a:path w="100299">
                                            <a:moveTo>
                                              <a:pt x="0" y="0"/>
                                            </a:moveTo>
                                            <a:lnTo>
                                              <a:pt x="100299" y="0"/>
                                            </a:lnTo>
                                          </a:path>
                                        </a:pathLst>
                                      </a:custGeom>
                                      <a:ln w="8573" cap="sq">
                                        <a:miter lim="127000"/>
                                      </a:ln>
                                    </wps:spPr>
                                    <wps:style>
                                      <a:lnRef idx="1">
                                        <a:srgbClr val="1A1915"/>
                                      </a:lnRef>
                                      <a:fillRef idx="0">
                                        <a:srgbClr val="000000">
                                          <a:alpha val="0"/>
                                        </a:srgbClr>
                                      </a:fillRef>
                                      <a:effectRef idx="0">
                                        <a:scrgbClr r="0" g="0" b="0"/>
                                      </a:effectRef>
                                      <a:fontRef idx="none"/>
                                    </wps:style>
                                    <wps:bodyPr/>
                                  </wps:wsp>
                                  <wps:wsp>
                                    <wps:cNvPr id="19981" name="Shape 19981"/>
                                    <wps:cNvSpPr/>
                                    <wps:spPr>
                                      <a:xfrm>
                                        <a:off x="457131" y="968783"/>
                                        <a:ext cx="0" cy="83789"/>
                                      </a:xfrm>
                                      <a:custGeom>
                                        <a:avLst/>
                                        <a:gdLst/>
                                        <a:ahLst/>
                                        <a:cxnLst/>
                                        <a:rect l="0" t="0" r="0" b="0"/>
                                        <a:pathLst>
                                          <a:path h="83789">
                                            <a:moveTo>
                                              <a:pt x="0" y="0"/>
                                            </a:moveTo>
                                            <a:lnTo>
                                              <a:pt x="0" y="83789"/>
                                            </a:lnTo>
                                          </a:path>
                                        </a:pathLst>
                                      </a:custGeom>
                                      <a:ln w="8573" cap="sq">
                                        <a:miter lim="127000"/>
                                      </a:ln>
                                    </wps:spPr>
                                    <wps:style>
                                      <a:lnRef idx="1">
                                        <a:srgbClr val="1A1915"/>
                                      </a:lnRef>
                                      <a:fillRef idx="0">
                                        <a:srgbClr val="000000">
                                          <a:alpha val="0"/>
                                        </a:srgbClr>
                                      </a:fillRef>
                                      <a:effectRef idx="0">
                                        <a:scrgbClr r="0" g="0" b="0"/>
                                      </a:effectRef>
                                      <a:fontRef idx="none"/>
                                    </wps:style>
                                    <wps:bodyPr/>
                                  </wps:wsp>
                                  <wps:wsp>
                                    <wps:cNvPr id="19982" name="Shape 19982"/>
                                    <wps:cNvSpPr/>
                                    <wps:spPr>
                                      <a:xfrm>
                                        <a:off x="457131" y="738149"/>
                                        <a:ext cx="0" cy="83789"/>
                                      </a:xfrm>
                                      <a:custGeom>
                                        <a:avLst/>
                                        <a:gdLst/>
                                        <a:ahLst/>
                                        <a:cxnLst/>
                                        <a:rect l="0" t="0" r="0" b="0"/>
                                        <a:pathLst>
                                          <a:path h="83789">
                                            <a:moveTo>
                                              <a:pt x="0" y="83789"/>
                                            </a:moveTo>
                                            <a:lnTo>
                                              <a:pt x="0" y="0"/>
                                            </a:lnTo>
                                          </a:path>
                                        </a:pathLst>
                                      </a:custGeom>
                                      <a:ln w="8573" cap="sq">
                                        <a:miter lim="127000"/>
                                      </a:ln>
                                    </wps:spPr>
                                    <wps:style>
                                      <a:lnRef idx="1">
                                        <a:srgbClr val="1A1915"/>
                                      </a:lnRef>
                                      <a:fillRef idx="0">
                                        <a:srgbClr val="000000">
                                          <a:alpha val="0"/>
                                        </a:srgbClr>
                                      </a:fillRef>
                                      <a:effectRef idx="0">
                                        <a:scrgbClr r="0" g="0" b="0"/>
                                      </a:effectRef>
                                      <a:fontRef idx="none"/>
                                    </wps:style>
                                    <wps:bodyPr/>
                                  </wps:wsp>
                                  <wps:wsp>
                                    <wps:cNvPr id="19983" name="Shape 19983"/>
                                    <wps:cNvSpPr/>
                                    <wps:spPr>
                                      <a:xfrm>
                                        <a:off x="746026" y="899679"/>
                                        <a:ext cx="91726" cy="0"/>
                                      </a:xfrm>
                                      <a:custGeom>
                                        <a:avLst/>
                                        <a:gdLst/>
                                        <a:ahLst/>
                                        <a:cxnLst/>
                                        <a:rect l="0" t="0" r="0" b="0"/>
                                        <a:pathLst>
                                          <a:path w="91726">
                                            <a:moveTo>
                                              <a:pt x="0" y="0"/>
                                            </a:moveTo>
                                            <a:lnTo>
                                              <a:pt x="91726" y="0"/>
                                            </a:lnTo>
                                          </a:path>
                                        </a:pathLst>
                                      </a:custGeom>
                                      <a:ln w="8573" cap="sq">
                                        <a:miter lim="127000"/>
                                      </a:ln>
                                    </wps:spPr>
                                    <wps:style>
                                      <a:lnRef idx="1">
                                        <a:srgbClr val="1A1915"/>
                                      </a:lnRef>
                                      <a:fillRef idx="0">
                                        <a:srgbClr val="000000">
                                          <a:alpha val="0"/>
                                        </a:srgbClr>
                                      </a:fillRef>
                                      <a:effectRef idx="0">
                                        <a:scrgbClr r="0" g="0" b="0"/>
                                      </a:effectRef>
                                      <a:fontRef idx="none"/>
                                    </wps:style>
                                    <wps:bodyPr/>
                                  </wps:wsp>
                                  <wps:wsp>
                                    <wps:cNvPr id="19984" name="Shape 19984"/>
                                    <wps:cNvSpPr/>
                                    <wps:spPr>
                                      <a:xfrm>
                                        <a:off x="686019" y="738149"/>
                                        <a:ext cx="0" cy="83789"/>
                                      </a:xfrm>
                                      <a:custGeom>
                                        <a:avLst/>
                                        <a:gdLst/>
                                        <a:ahLst/>
                                        <a:cxnLst/>
                                        <a:rect l="0" t="0" r="0" b="0"/>
                                        <a:pathLst>
                                          <a:path h="83789">
                                            <a:moveTo>
                                              <a:pt x="0" y="83789"/>
                                            </a:moveTo>
                                            <a:lnTo>
                                              <a:pt x="0" y="0"/>
                                            </a:lnTo>
                                          </a:path>
                                        </a:pathLst>
                                      </a:custGeom>
                                      <a:ln w="8573" cap="sq">
                                        <a:miter lim="127000"/>
                                      </a:ln>
                                    </wps:spPr>
                                    <wps:style>
                                      <a:lnRef idx="1">
                                        <a:srgbClr val="1A1915"/>
                                      </a:lnRef>
                                      <a:fillRef idx="0">
                                        <a:srgbClr val="000000">
                                          <a:alpha val="0"/>
                                        </a:srgbClr>
                                      </a:fillRef>
                                      <a:effectRef idx="0">
                                        <a:scrgbClr r="0" g="0" b="0"/>
                                      </a:effectRef>
                                      <a:fontRef idx="none"/>
                                    </wps:style>
                                    <wps:bodyPr/>
                                  </wps:wsp>
                                  <wps:wsp>
                                    <wps:cNvPr id="19985" name="Shape 19985"/>
                                    <wps:cNvSpPr/>
                                    <wps:spPr>
                                      <a:xfrm>
                                        <a:off x="686019" y="968783"/>
                                        <a:ext cx="0" cy="83789"/>
                                      </a:xfrm>
                                      <a:custGeom>
                                        <a:avLst/>
                                        <a:gdLst/>
                                        <a:ahLst/>
                                        <a:cxnLst/>
                                        <a:rect l="0" t="0" r="0" b="0"/>
                                        <a:pathLst>
                                          <a:path h="83789">
                                            <a:moveTo>
                                              <a:pt x="0" y="0"/>
                                            </a:moveTo>
                                            <a:lnTo>
                                              <a:pt x="0" y="83789"/>
                                            </a:lnTo>
                                          </a:path>
                                        </a:pathLst>
                                      </a:custGeom>
                                      <a:ln w="8573" cap="sq">
                                        <a:miter lim="127000"/>
                                      </a:ln>
                                    </wps:spPr>
                                    <wps:style>
                                      <a:lnRef idx="1">
                                        <a:srgbClr val="1A1915"/>
                                      </a:lnRef>
                                      <a:fillRef idx="0">
                                        <a:srgbClr val="000000">
                                          <a:alpha val="0"/>
                                        </a:srgbClr>
                                      </a:fillRef>
                                      <a:effectRef idx="0">
                                        <a:scrgbClr r="0" g="0" b="0"/>
                                      </a:effectRef>
                                      <a:fontRef idx="none"/>
                                    </wps:style>
                                    <wps:bodyPr/>
                                  </wps:wsp>
                                  <pic:pic xmlns:pic="http://schemas.openxmlformats.org/drawingml/2006/picture">
                                    <pic:nvPicPr>
                                      <pic:cNvPr id="566628" name="Picture 566628"/>
                                      <pic:cNvPicPr/>
                                    </pic:nvPicPr>
                                    <pic:blipFill>
                                      <a:blip r:embed="rId180"/>
                                      <a:stretch>
                                        <a:fillRect/>
                                      </a:stretch>
                                    </pic:blipFill>
                                    <pic:spPr>
                                      <a:xfrm>
                                        <a:off x="-2945" y="1346028"/>
                                        <a:ext cx="1179576" cy="1179576"/>
                                      </a:xfrm>
                                      <a:prstGeom prst="rect">
                                        <a:avLst/>
                                      </a:prstGeom>
                                    </pic:spPr>
                                  </pic:pic>
                                </wpg:wgp>
                              </a:graphicData>
                            </a:graphic>
                          </wp:inline>
                        </w:drawing>
                      </mc:Choice>
                      <mc:Fallback xmlns:a="http://schemas.openxmlformats.org/drawingml/2006/main">
                        <w:pict>
                          <v:group id="Group 482313" style="width:94.479pt;height:203.204pt;mso-position-horizontal-relative:char;mso-position-vertical-relative:line" coordsize="11998,25806">
                            <v:rect id="Rectangle 19951" style="position:absolute;width:1233;height:1672;left:5349;top:230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C</w:t>
                                    </w:r>
                                  </w:p>
                                </w:txbxContent>
                              </v:textbox>
                            </v:rect>
                            <v:rect id="Rectangle 19952" style="position:absolute;width:1335;height:1672;left:7661;top:230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H</w:t>
                                    </w:r>
                                  </w:p>
                                </w:txbxContent>
                              </v:textbox>
                            </v:rect>
                            <v:rect id="Rectangle 19953" style="position:absolute;width:1335;height:1672;left:5349;top:0;"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H</w:t>
                                    </w:r>
                                  </w:p>
                                </w:txbxContent>
                              </v:textbox>
                            </v:rect>
                            <v:rect id="Rectangle 19954" style="position:absolute;width:1335;height:1672;left:5349;top:4612;"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H</w:t>
                                    </w:r>
                                  </w:p>
                                </w:txbxContent>
                              </v:textbox>
                            </v:rect>
                            <v:shape id="Shape 19955" style="position:absolute;width:929;height:0;left:4176;top:2849;" coordsize="92988,0" path="m0,0l92988,0">
                              <v:stroke weight="0.680155pt" endcap="square" joinstyle="miter" miterlimit="10" on="true" color="#1a1915"/>
                              <v:fill on="false" color="#000000" opacity="0"/>
                            </v:shape>
                            <v:shape id="Shape 19956" style="position:absolute;width:921;height:0;left:6409;top:2849;" coordsize="92119,0" path="m0,0l92119,0">
                              <v:stroke weight="0.680155pt" endcap="square" joinstyle="miter" miterlimit="10" on="true" color="#1a1915"/>
                              <v:fill on="false" color="#000000" opacity="0"/>
                            </v:shape>
                            <v:shape id="Shape 19957" style="position:absolute;width:0;height:837;left:5801;top:1234;" coordsize="0,83788" path="m0,83788l0,0">
                              <v:stroke weight="0.680155pt" endcap="square" joinstyle="miter" miterlimit="10" on="true" color="#1a1915"/>
                              <v:fill on="false" color="#000000" opacity="0"/>
                            </v:shape>
                            <v:shape id="Shape 19958" style="position:absolute;width:0;height:837;left:5801;top:3541;" coordsize="0,83789" path="m0,0l0,83789">
                              <v:stroke weight="0.680155pt" endcap="square" joinstyle="miter" miterlimit="10" on="true" color="#1a1915"/>
                              <v:fill on="false" color="#000000" opacity="0"/>
                            </v:shape>
                            <v:rect id="Rectangle 19967" style="position:absolute;width:1216;height:1672;left:4125;top:845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C</w:t>
                                    </w:r>
                                  </w:p>
                                </w:txbxContent>
                              </v:textbox>
                            </v:rect>
                            <v:rect id="Rectangle 19970" style="position:absolute;width:1216;height:1672;left:6413;top:845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C</w:t>
                                    </w:r>
                                  </w:p>
                                </w:txbxContent>
                              </v:textbox>
                            </v:rect>
                            <v:rect id="Rectangle 19971" style="position:absolute;width:1317;height:1672;left:4124;top:10759;"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H</w:t>
                                    </w:r>
                                  </w:p>
                                </w:txbxContent>
                              </v:textbox>
                            </v:rect>
                            <v:rect id="Rectangle 19972" style="position:absolute;width:1317;height:1672;left:4124;top:614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H</w:t>
                                    </w:r>
                                  </w:p>
                                </w:txbxContent>
                              </v:textbox>
                            </v:rect>
                            <v:rect id="Rectangle 19973" style="position:absolute;width:1317;height:1672;left:8702;top:845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H</w:t>
                                    </w:r>
                                  </w:p>
                                </w:txbxContent>
                              </v:textbox>
                            </v:rect>
                            <v:rect id="Rectangle 19974" style="position:absolute;width:1317;height:1672;left:6413;top:614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H</w:t>
                                    </w:r>
                                  </w:p>
                                </w:txbxContent>
                              </v:textbox>
                            </v:rect>
                            <v:rect id="Rectangle 19975" style="position:absolute;width:1317;height:1672;left:6413;top:10759;"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H</w:t>
                                    </w:r>
                                  </w:p>
                                </w:txbxContent>
                              </v:textbox>
                            </v:rect>
                            <v:shape id="Shape 19980" style="position:absolute;width:1002;height:0;left:5171;top:8996;" coordsize="100299,0" path="m0,0l100299,0">
                              <v:stroke weight="0.675004pt" endcap="square" joinstyle="miter" miterlimit="10" on="true" color="#1a1915"/>
                              <v:fill on="false" color="#000000" opacity="0"/>
                            </v:shape>
                            <v:shape id="Shape 19981" style="position:absolute;width:0;height:837;left:4571;top:9687;" coordsize="0,83789" path="m0,0l0,83789">
                              <v:stroke weight="0.675004pt" endcap="square" joinstyle="miter" miterlimit="10" on="true" color="#1a1915"/>
                              <v:fill on="false" color="#000000" opacity="0"/>
                            </v:shape>
                            <v:shape id="Shape 19982" style="position:absolute;width:0;height:837;left:4571;top:7381;" coordsize="0,83789" path="m0,83789l0,0">
                              <v:stroke weight="0.675004pt" endcap="square" joinstyle="miter" miterlimit="10" on="true" color="#1a1915"/>
                              <v:fill on="false" color="#000000" opacity="0"/>
                            </v:shape>
                            <v:shape id="Shape 19983" style="position:absolute;width:917;height:0;left:7460;top:8996;" coordsize="91726,0" path="m0,0l91726,0">
                              <v:stroke weight="0.675004pt" endcap="square" joinstyle="miter" miterlimit="10" on="true" color="#1a1915"/>
                              <v:fill on="false" color="#000000" opacity="0"/>
                            </v:shape>
                            <v:shape id="Shape 19984" style="position:absolute;width:0;height:837;left:6860;top:7381;" coordsize="0,83789" path="m0,83789l0,0">
                              <v:stroke weight="0.675004pt" endcap="square" joinstyle="miter" miterlimit="10" on="true" color="#1a1915"/>
                              <v:fill on="false" color="#000000" opacity="0"/>
                            </v:shape>
                            <v:shape id="Shape 19985" style="position:absolute;width:0;height:837;left:6860;top:9687;" coordsize="0,83789" path="m0,0l0,83789">
                              <v:stroke weight="0.675004pt" endcap="square" joinstyle="miter" miterlimit="10" on="true" color="#1a1915"/>
                              <v:fill on="false" color="#000000" opacity="0"/>
                            </v:shape>
                            <v:shape id="Picture 566628" style="position:absolute;width:11795;height:11795;left:-29;top:13460;" filled="f">
                              <v:imagedata r:id="rId181"/>
                            </v:shape>
                          </v:group>
                        </w:pict>
                      </mc:Fallback>
                    </mc:AlternateContent>
                  </w:r>
                </w:p>
              </w:tc>
              <w:tc>
                <w:tcPr>
                  <w:tcW w:w="2552" w:type="dxa"/>
                  <w:tcBorders>
                    <w:top w:val="single" w:sz="4" w:space="0" w:color="181717"/>
                    <w:left w:val="single" w:sz="4" w:space="0" w:color="181717"/>
                    <w:bottom w:val="single" w:sz="4" w:space="0" w:color="181717"/>
                    <w:right w:val="single" w:sz="4" w:space="0" w:color="181717"/>
                  </w:tcBorders>
                </w:tcPr>
                <w:p w14:paraId="19E5A022" w14:textId="77777777" w:rsidR="002B7B5A" w:rsidRDefault="00000000">
                  <w:pPr>
                    <w:tabs>
                      <w:tab w:val="center" w:pos="692"/>
                      <w:tab w:val="center" w:pos="1427"/>
                    </w:tabs>
                    <w:spacing w:after="188" w:line="259"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718656" behindDoc="0" locked="0" layoutInCell="1" allowOverlap="1" wp14:anchorId="03ACCAC0" wp14:editId="16EAD768">
                            <wp:simplePos x="0" y="0"/>
                            <wp:positionH relativeFrom="column">
                              <wp:posOffset>537229</wp:posOffset>
                            </wp:positionH>
                            <wp:positionV relativeFrom="paragraph">
                              <wp:posOffset>154807</wp:posOffset>
                            </wp:positionV>
                            <wp:extent cx="416065" cy="280035"/>
                            <wp:effectExtent l="0" t="0" r="0" b="0"/>
                            <wp:wrapSquare wrapText="bothSides"/>
                            <wp:docPr id="482436" name="Group 482436"/>
                            <wp:cNvGraphicFramePr/>
                            <a:graphic xmlns:a="http://schemas.openxmlformats.org/drawingml/2006/main">
                              <a:graphicData uri="http://schemas.microsoft.com/office/word/2010/wordprocessingGroup">
                                <wpg:wgp>
                                  <wpg:cNvGrpSpPr/>
                                  <wpg:grpSpPr>
                                    <a:xfrm>
                                      <a:off x="0" y="0"/>
                                      <a:ext cx="416065" cy="280035"/>
                                      <a:chOff x="0" y="0"/>
                                      <a:chExt cx="416065" cy="280035"/>
                                    </a:xfrm>
                                  </wpg:grpSpPr>
                                  <wps:wsp>
                                    <wps:cNvPr id="481365" name="Rectangle 481365"/>
                                    <wps:cNvSpPr/>
                                    <wps:spPr>
                                      <a:xfrm>
                                        <a:off x="42964" y="48837"/>
                                        <a:ext cx="119007" cy="231551"/>
                                      </a:xfrm>
                                      <a:prstGeom prst="rect">
                                        <a:avLst/>
                                      </a:prstGeom>
                                      <a:ln>
                                        <a:noFill/>
                                      </a:ln>
                                    </wps:spPr>
                                    <wps:txbx>
                                      <w:txbxContent>
                                        <w:p w14:paraId="47C5F2B5" w14:textId="77777777" w:rsidR="002B7B5A" w:rsidRDefault="00000000">
                                          <w:pPr>
                                            <w:spacing w:after="160" w:line="259" w:lineRule="auto"/>
                                            <w:ind w:left="0" w:firstLine="0"/>
                                            <w:jc w:val="left"/>
                                          </w:pPr>
                                          <w:r>
                                            <w:rPr>
                                              <w:color w:val="1A1915"/>
                                              <w:sz w:val="21"/>
                                            </w:rPr>
                                            <w:t>C</w:t>
                                          </w:r>
                                        </w:p>
                                      </w:txbxContent>
                                    </wps:txbx>
                                    <wps:bodyPr horzOverflow="overflow" vert="horz" lIns="0" tIns="0" rIns="0" bIns="0" rtlCol="0">
                                      <a:noAutofit/>
                                    </wps:bodyPr>
                                  </wps:wsp>
                                  <wps:wsp>
                                    <wps:cNvPr id="481368" name="Rectangle 481368"/>
                                    <wps:cNvSpPr/>
                                    <wps:spPr>
                                      <a:xfrm>
                                        <a:off x="276387" y="48837"/>
                                        <a:ext cx="119007" cy="231551"/>
                                      </a:xfrm>
                                      <a:prstGeom prst="rect">
                                        <a:avLst/>
                                      </a:prstGeom>
                                      <a:ln>
                                        <a:noFill/>
                                      </a:ln>
                                    </wps:spPr>
                                    <wps:txbx>
                                      <w:txbxContent>
                                        <w:p w14:paraId="7660311C" w14:textId="77777777" w:rsidR="002B7B5A" w:rsidRDefault="00000000">
                                          <w:pPr>
                                            <w:spacing w:after="160" w:line="259" w:lineRule="auto"/>
                                            <w:ind w:left="0" w:firstLine="0"/>
                                            <w:jc w:val="left"/>
                                          </w:pPr>
                                          <w:r>
                                            <w:rPr>
                                              <w:color w:val="1A1915"/>
                                              <w:sz w:val="21"/>
                                            </w:rPr>
                                            <w:t>C</w:t>
                                          </w:r>
                                        </w:p>
                                      </w:txbxContent>
                                    </wps:txbx>
                                    <wps:bodyPr horzOverflow="overflow" vert="horz" lIns="0" tIns="0" rIns="0" bIns="0" rtlCol="0">
                                      <a:noAutofit/>
                                    </wps:bodyPr>
                                  </wps:wsp>
                                  <wps:wsp>
                                    <wps:cNvPr id="20006" name="Shape 20006"/>
                                    <wps:cNvSpPr/>
                                    <wps:spPr>
                                      <a:xfrm>
                                        <a:off x="0" y="0"/>
                                        <a:ext cx="58204" cy="88329"/>
                                      </a:xfrm>
                                      <a:custGeom>
                                        <a:avLst/>
                                        <a:gdLst/>
                                        <a:ahLst/>
                                        <a:cxnLst/>
                                        <a:rect l="0" t="0" r="0" b="0"/>
                                        <a:pathLst>
                                          <a:path w="58204" h="88329">
                                            <a:moveTo>
                                              <a:pt x="0" y="0"/>
                                            </a:moveTo>
                                            <a:lnTo>
                                              <a:pt x="58204" y="88329"/>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0007" name="Shape 20007"/>
                                    <wps:cNvSpPr/>
                                    <wps:spPr>
                                      <a:xfrm>
                                        <a:off x="357861" y="0"/>
                                        <a:ext cx="58204" cy="88329"/>
                                      </a:xfrm>
                                      <a:custGeom>
                                        <a:avLst/>
                                        <a:gdLst/>
                                        <a:ahLst/>
                                        <a:cxnLst/>
                                        <a:rect l="0" t="0" r="0" b="0"/>
                                        <a:pathLst>
                                          <a:path w="58204" h="88329">
                                            <a:moveTo>
                                              <a:pt x="58204" y="0"/>
                                            </a:moveTo>
                                            <a:lnTo>
                                              <a:pt x="0" y="88329"/>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0008" name="Shape 20008"/>
                                    <wps:cNvSpPr/>
                                    <wps:spPr>
                                      <a:xfrm>
                                        <a:off x="357861" y="191706"/>
                                        <a:ext cx="58204" cy="88329"/>
                                      </a:xfrm>
                                      <a:custGeom>
                                        <a:avLst/>
                                        <a:gdLst/>
                                        <a:ahLst/>
                                        <a:cxnLst/>
                                        <a:rect l="0" t="0" r="0" b="0"/>
                                        <a:pathLst>
                                          <a:path w="58204" h="88329">
                                            <a:moveTo>
                                              <a:pt x="58204" y="88329"/>
                                            </a:moveTo>
                                            <a:lnTo>
                                              <a:pt x="0" y="0"/>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0009" name="Shape 20009"/>
                                    <wps:cNvSpPr/>
                                    <wps:spPr>
                                      <a:xfrm>
                                        <a:off x="0" y="191706"/>
                                        <a:ext cx="58204" cy="88329"/>
                                      </a:xfrm>
                                      <a:custGeom>
                                        <a:avLst/>
                                        <a:gdLst/>
                                        <a:ahLst/>
                                        <a:cxnLst/>
                                        <a:rect l="0" t="0" r="0" b="0"/>
                                        <a:pathLst>
                                          <a:path w="58204" h="88329">
                                            <a:moveTo>
                                              <a:pt x="0" y="88329"/>
                                            </a:moveTo>
                                            <a:lnTo>
                                              <a:pt x="58204" y="0"/>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2436" style="width:32.761pt;height:22.05pt;position:absolute;mso-position-horizontal-relative:text;mso-position-horizontal:absolute;margin-left:42.3015pt;mso-position-vertical-relative:text;margin-top:12.1895pt;" coordsize="4160,2800">
                            <v:rect id="Rectangle 481365" style="position:absolute;width:1190;height:2315;left:429;top:488;"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w:t>
                                    </w:r>
                                  </w:p>
                                </w:txbxContent>
                              </v:textbox>
                            </v:rect>
                            <v:rect id="Rectangle 481368" style="position:absolute;width:1190;height:2315;left:2763;top:488;"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w:t>
                                    </w:r>
                                  </w:p>
                                </w:txbxContent>
                              </v:textbox>
                            </v:rect>
                            <v:shape id="Shape 20006" style="position:absolute;width:582;height:883;left:0;top:0;" coordsize="58204,88329" path="m0,0l58204,88329">
                              <v:stroke weight="0.863pt" endcap="flat" joinstyle="miter" miterlimit="10" on="true" color="#1a1915"/>
                              <v:fill on="false" color="#000000" opacity="0"/>
                            </v:shape>
                            <v:shape id="Shape 20007" style="position:absolute;width:582;height:883;left:3578;top:0;" coordsize="58204,88329" path="m58204,0l0,88329">
                              <v:stroke weight="0.863pt" endcap="flat" joinstyle="miter" miterlimit="10" on="true" color="#1a1915"/>
                              <v:fill on="false" color="#000000" opacity="0"/>
                            </v:shape>
                            <v:shape id="Shape 20008" style="position:absolute;width:582;height:883;left:3578;top:1917;" coordsize="58204,88329" path="m58204,88329l0,0">
                              <v:stroke weight="0.863pt" endcap="flat" joinstyle="miter" miterlimit="10" on="true" color="#1a1915"/>
                              <v:fill on="false" color="#000000" opacity="0"/>
                            </v:shape>
                            <v:shape id="Shape 20009" style="position:absolute;width:582;height:883;left:0;top:1917;" coordsize="58204,88329" path="m0,88329l58204,0">
                              <v:stroke weight="0.863pt" endcap="flat" joinstyle="miter" miterlimit="10" on="true" color="#1a1915"/>
                              <v:fill on="false" color="#000000" opacity="0"/>
                            </v:shape>
                            <w10:wrap type="square"/>
                          </v:group>
                        </w:pict>
                      </mc:Fallback>
                    </mc:AlternateContent>
                  </w:r>
                  <w:r>
                    <w:rPr>
                      <w:rFonts w:ascii="Calibri" w:eastAsia="Calibri" w:hAnsi="Calibri" w:cs="Calibri"/>
                      <w:color w:val="000000"/>
                      <w:sz w:val="22"/>
                    </w:rPr>
                    <w:tab/>
                  </w:r>
                  <w:r>
                    <w:rPr>
                      <w:color w:val="1A1915"/>
                      <w:sz w:val="21"/>
                    </w:rPr>
                    <w:t>H</w:t>
                  </w:r>
                  <w:r>
                    <w:rPr>
                      <w:color w:val="1A1915"/>
                      <w:sz w:val="21"/>
                    </w:rPr>
                    <w:tab/>
                    <w:t>H</w:t>
                  </w:r>
                </w:p>
                <w:p w14:paraId="193CFC04" w14:textId="77777777" w:rsidR="002B7B5A" w:rsidRDefault="00000000">
                  <w:pPr>
                    <w:spacing w:after="74" w:line="259" w:lineRule="auto"/>
                    <w:ind w:left="0" w:right="936" w:firstLine="0"/>
                    <w:jc w:val="left"/>
                  </w:pPr>
                  <w:r>
                    <w:rPr>
                      <w:sz w:val="24"/>
                    </w:rPr>
                    <w:t>C</w:t>
                  </w:r>
                  <w:r>
                    <w:rPr>
                      <w:sz w:val="14"/>
                    </w:rPr>
                    <w:t>2</w:t>
                  </w:r>
                  <w:r>
                    <w:rPr>
                      <w:sz w:val="24"/>
                    </w:rPr>
                    <w:t>H</w:t>
                  </w:r>
                  <w:r>
                    <w:rPr>
                      <w:sz w:val="14"/>
                    </w:rPr>
                    <w:t>4</w:t>
                  </w:r>
                  <w:r>
                    <w:rPr>
                      <w:sz w:val="24"/>
                    </w:rPr>
                    <w:t xml:space="preserve">: </w:t>
                  </w:r>
                </w:p>
                <w:p w14:paraId="539CD9C1" w14:textId="77777777" w:rsidR="002B7B5A" w:rsidRDefault="00000000">
                  <w:pPr>
                    <w:tabs>
                      <w:tab w:val="center" w:pos="692"/>
                      <w:tab w:val="center" w:pos="1427"/>
                    </w:tabs>
                    <w:spacing w:after="337" w:line="259" w:lineRule="auto"/>
                    <w:ind w:left="0" w:firstLine="0"/>
                    <w:jc w:val="left"/>
                  </w:pPr>
                  <w:r>
                    <w:rPr>
                      <w:rFonts w:ascii="Calibri" w:eastAsia="Calibri" w:hAnsi="Calibri" w:cs="Calibri"/>
                      <w:color w:val="000000"/>
                      <w:sz w:val="22"/>
                    </w:rPr>
                    <w:tab/>
                  </w:r>
                  <w:r>
                    <w:rPr>
                      <w:color w:val="1A1915"/>
                      <w:sz w:val="21"/>
                    </w:rPr>
                    <w:t>H</w:t>
                  </w:r>
                  <w:r>
                    <w:rPr>
                      <w:color w:val="1A1915"/>
                      <w:sz w:val="21"/>
                    </w:rPr>
                    <w:tab/>
                    <w:t>H</w:t>
                  </w:r>
                </w:p>
                <w:p w14:paraId="435A92B6" w14:textId="77777777" w:rsidR="002B7B5A" w:rsidRDefault="00000000">
                  <w:pPr>
                    <w:spacing w:after="174" w:line="259" w:lineRule="auto"/>
                    <w:ind w:left="92" w:firstLine="0"/>
                    <w:jc w:val="center"/>
                  </w:pPr>
                  <w:r>
                    <w:rPr>
                      <w:color w:val="1A1915"/>
                      <w:sz w:val="22"/>
                    </w:rPr>
                    <w:t>H H</w:t>
                  </w:r>
                </w:p>
                <w:p w14:paraId="04BB228B" w14:textId="77777777" w:rsidR="002B7B5A" w:rsidRDefault="00000000">
                  <w:pPr>
                    <w:spacing w:after="138" w:line="259"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719680" behindDoc="1" locked="0" layoutInCell="1" allowOverlap="1" wp14:anchorId="4A567856" wp14:editId="725366FC">
                            <wp:simplePos x="0" y="0"/>
                            <wp:positionH relativeFrom="column">
                              <wp:posOffset>554218</wp:posOffset>
                            </wp:positionH>
                            <wp:positionV relativeFrom="paragraph">
                              <wp:posOffset>-91518</wp:posOffset>
                            </wp:positionV>
                            <wp:extent cx="625434" cy="547258"/>
                            <wp:effectExtent l="0" t="0" r="0" b="0"/>
                            <wp:wrapNone/>
                            <wp:docPr id="482437" name="Group 482437"/>
                            <wp:cNvGraphicFramePr/>
                            <a:graphic xmlns:a="http://schemas.openxmlformats.org/drawingml/2006/main">
                              <a:graphicData uri="http://schemas.microsoft.com/office/word/2010/wordprocessingGroup">
                                <wpg:wgp>
                                  <wpg:cNvGrpSpPr/>
                                  <wpg:grpSpPr>
                                    <a:xfrm>
                                      <a:off x="0" y="0"/>
                                      <a:ext cx="625434" cy="547258"/>
                                      <a:chOff x="0" y="0"/>
                                      <a:chExt cx="625434" cy="547258"/>
                                    </a:xfrm>
                                  </wpg:grpSpPr>
                                  <wps:wsp>
                                    <wps:cNvPr id="20026" name="Shape 20026"/>
                                    <wps:cNvSpPr/>
                                    <wps:spPr>
                                      <a:xfrm>
                                        <a:off x="5" y="162444"/>
                                        <a:ext cx="92951" cy="0"/>
                                      </a:xfrm>
                                      <a:custGeom>
                                        <a:avLst/>
                                        <a:gdLst/>
                                        <a:ahLst/>
                                        <a:cxnLst/>
                                        <a:rect l="0" t="0" r="0" b="0"/>
                                        <a:pathLst>
                                          <a:path w="92951">
                                            <a:moveTo>
                                              <a:pt x="0" y="0"/>
                                            </a:moveTo>
                                            <a:lnTo>
                                              <a:pt x="92951" y="0"/>
                                            </a:lnTo>
                                          </a:path>
                                        </a:pathLst>
                                      </a:custGeom>
                                      <a:ln w="8687" cap="sq">
                                        <a:miter lim="127000"/>
                                      </a:ln>
                                    </wps:spPr>
                                    <wps:style>
                                      <a:lnRef idx="1">
                                        <a:srgbClr val="1A1915"/>
                                      </a:lnRef>
                                      <a:fillRef idx="0">
                                        <a:srgbClr val="000000">
                                          <a:alpha val="0"/>
                                        </a:srgbClr>
                                      </a:fillRef>
                                      <a:effectRef idx="0">
                                        <a:scrgbClr r="0" g="0" b="0"/>
                                      </a:effectRef>
                                      <a:fontRef idx="none"/>
                                    </wps:style>
                                    <wps:bodyPr/>
                                  </wps:wsp>
                                  <wps:wsp>
                                    <wps:cNvPr id="20027" name="Shape 20027"/>
                                    <wps:cNvSpPr/>
                                    <wps:spPr>
                                      <a:xfrm>
                                        <a:off x="223251" y="162444"/>
                                        <a:ext cx="100762" cy="0"/>
                                      </a:xfrm>
                                      <a:custGeom>
                                        <a:avLst/>
                                        <a:gdLst/>
                                        <a:ahLst/>
                                        <a:cxnLst/>
                                        <a:rect l="0" t="0" r="0" b="0"/>
                                        <a:pathLst>
                                          <a:path w="100762">
                                            <a:moveTo>
                                              <a:pt x="0" y="0"/>
                                            </a:moveTo>
                                            <a:lnTo>
                                              <a:pt x="100762" y="0"/>
                                            </a:lnTo>
                                          </a:path>
                                        </a:pathLst>
                                      </a:custGeom>
                                      <a:ln w="8687" cap="sq">
                                        <a:miter lim="127000"/>
                                      </a:ln>
                                    </wps:spPr>
                                    <wps:style>
                                      <a:lnRef idx="1">
                                        <a:srgbClr val="1A1915"/>
                                      </a:lnRef>
                                      <a:fillRef idx="0">
                                        <a:srgbClr val="000000">
                                          <a:alpha val="0"/>
                                        </a:srgbClr>
                                      </a:fillRef>
                                      <a:effectRef idx="0">
                                        <a:scrgbClr r="0" g="0" b="0"/>
                                      </a:effectRef>
                                      <a:fontRef idx="none"/>
                                    </wps:style>
                                    <wps:bodyPr/>
                                  </wps:wsp>
                                  <wps:wsp>
                                    <wps:cNvPr id="20028" name="Shape 20028"/>
                                    <wps:cNvSpPr/>
                                    <wps:spPr>
                                      <a:xfrm>
                                        <a:off x="162444" y="0"/>
                                        <a:ext cx="0" cy="84265"/>
                                      </a:xfrm>
                                      <a:custGeom>
                                        <a:avLst/>
                                        <a:gdLst/>
                                        <a:ahLst/>
                                        <a:cxnLst/>
                                        <a:rect l="0" t="0" r="0" b="0"/>
                                        <a:pathLst>
                                          <a:path h="84265">
                                            <a:moveTo>
                                              <a:pt x="0" y="84265"/>
                                            </a:moveTo>
                                            <a:lnTo>
                                              <a:pt x="0" y="0"/>
                                            </a:lnTo>
                                          </a:path>
                                        </a:pathLst>
                                      </a:custGeom>
                                      <a:ln w="8687" cap="sq">
                                        <a:miter lim="127000"/>
                                      </a:ln>
                                    </wps:spPr>
                                    <wps:style>
                                      <a:lnRef idx="1">
                                        <a:srgbClr val="1A1915"/>
                                      </a:lnRef>
                                      <a:fillRef idx="0">
                                        <a:srgbClr val="000000">
                                          <a:alpha val="0"/>
                                        </a:srgbClr>
                                      </a:fillRef>
                                      <a:effectRef idx="0">
                                        <a:scrgbClr r="0" g="0" b="0"/>
                                      </a:effectRef>
                                      <a:fontRef idx="none"/>
                                    </wps:style>
                                    <wps:bodyPr/>
                                  </wps:wsp>
                                  <wps:wsp>
                                    <wps:cNvPr id="20029" name="Shape 20029"/>
                                    <wps:cNvSpPr/>
                                    <wps:spPr>
                                      <a:xfrm>
                                        <a:off x="162444" y="231938"/>
                                        <a:ext cx="0" cy="84265"/>
                                      </a:xfrm>
                                      <a:custGeom>
                                        <a:avLst/>
                                        <a:gdLst/>
                                        <a:ahLst/>
                                        <a:cxnLst/>
                                        <a:rect l="0" t="0" r="0" b="0"/>
                                        <a:pathLst>
                                          <a:path h="84265">
                                            <a:moveTo>
                                              <a:pt x="0" y="0"/>
                                            </a:moveTo>
                                            <a:lnTo>
                                              <a:pt x="0" y="84265"/>
                                            </a:lnTo>
                                          </a:path>
                                        </a:pathLst>
                                      </a:custGeom>
                                      <a:ln w="8687" cap="sq">
                                        <a:miter lim="127000"/>
                                      </a:ln>
                                    </wps:spPr>
                                    <wps:style>
                                      <a:lnRef idx="1">
                                        <a:srgbClr val="1A1915"/>
                                      </a:lnRef>
                                      <a:fillRef idx="0">
                                        <a:srgbClr val="000000">
                                          <a:alpha val="0"/>
                                        </a:srgbClr>
                                      </a:fillRef>
                                      <a:effectRef idx="0">
                                        <a:scrgbClr r="0" g="0" b="0"/>
                                      </a:effectRef>
                                      <a:fontRef idx="none"/>
                                    </wps:style>
                                    <wps:bodyPr/>
                                  </wps:wsp>
                                  <wps:wsp>
                                    <wps:cNvPr id="20030" name="Shape 20030"/>
                                    <wps:cNvSpPr/>
                                    <wps:spPr>
                                      <a:xfrm>
                                        <a:off x="454315" y="162444"/>
                                        <a:ext cx="171120" cy="0"/>
                                      </a:xfrm>
                                      <a:custGeom>
                                        <a:avLst/>
                                        <a:gdLst/>
                                        <a:ahLst/>
                                        <a:cxnLst/>
                                        <a:rect l="0" t="0" r="0" b="0"/>
                                        <a:pathLst>
                                          <a:path w="171120">
                                            <a:moveTo>
                                              <a:pt x="0" y="0"/>
                                            </a:moveTo>
                                            <a:lnTo>
                                              <a:pt x="171120" y="0"/>
                                            </a:lnTo>
                                          </a:path>
                                        </a:pathLst>
                                      </a:custGeom>
                                      <a:ln w="8687" cap="sq">
                                        <a:miter lim="127000"/>
                                      </a:ln>
                                    </wps:spPr>
                                    <wps:style>
                                      <a:lnRef idx="1">
                                        <a:srgbClr val="1A1915"/>
                                      </a:lnRef>
                                      <a:fillRef idx="0">
                                        <a:srgbClr val="000000">
                                          <a:alpha val="0"/>
                                        </a:srgbClr>
                                      </a:fillRef>
                                      <a:effectRef idx="0">
                                        <a:scrgbClr r="0" g="0" b="0"/>
                                      </a:effectRef>
                                      <a:fontRef idx="none"/>
                                    </wps:style>
                                    <wps:bodyPr/>
                                  </wps:wsp>
                                  <wps:wsp>
                                    <wps:cNvPr id="20031" name="Shape 20031"/>
                                    <wps:cNvSpPr/>
                                    <wps:spPr>
                                      <a:xfrm>
                                        <a:off x="162444" y="463870"/>
                                        <a:ext cx="0" cy="83388"/>
                                      </a:xfrm>
                                      <a:custGeom>
                                        <a:avLst/>
                                        <a:gdLst/>
                                        <a:ahLst/>
                                        <a:cxnLst/>
                                        <a:rect l="0" t="0" r="0" b="0"/>
                                        <a:pathLst>
                                          <a:path h="83388">
                                            <a:moveTo>
                                              <a:pt x="0" y="0"/>
                                            </a:moveTo>
                                            <a:lnTo>
                                              <a:pt x="0" y="83388"/>
                                            </a:lnTo>
                                          </a:path>
                                        </a:pathLst>
                                      </a:custGeom>
                                      <a:ln w="8687" cap="sq">
                                        <a:miter lim="127000"/>
                                      </a:ln>
                                    </wps:spPr>
                                    <wps:style>
                                      <a:lnRef idx="1">
                                        <a:srgbClr val="1A1915"/>
                                      </a:lnRef>
                                      <a:fillRef idx="0">
                                        <a:srgbClr val="000000">
                                          <a:alpha val="0"/>
                                        </a:srgbClr>
                                      </a:fillRef>
                                      <a:effectRef idx="0">
                                        <a:scrgbClr r="0" g="0" b="0"/>
                                      </a:effectRef>
                                      <a:fontRef idx="none"/>
                                    </wps:style>
                                    <wps:bodyPr/>
                                  </wps:wsp>
                                  <wps:wsp>
                                    <wps:cNvPr id="20032" name="Shape 20032"/>
                                    <wps:cNvSpPr/>
                                    <wps:spPr>
                                      <a:xfrm>
                                        <a:off x="0" y="394377"/>
                                        <a:ext cx="92951" cy="0"/>
                                      </a:xfrm>
                                      <a:custGeom>
                                        <a:avLst/>
                                        <a:gdLst/>
                                        <a:ahLst/>
                                        <a:cxnLst/>
                                        <a:rect l="0" t="0" r="0" b="0"/>
                                        <a:pathLst>
                                          <a:path w="92951">
                                            <a:moveTo>
                                              <a:pt x="92951" y="0"/>
                                            </a:moveTo>
                                            <a:lnTo>
                                              <a:pt x="0" y="0"/>
                                            </a:lnTo>
                                          </a:path>
                                        </a:pathLst>
                                      </a:custGeom>
                                      <a:ln w="8687" cap="sq">
                                        <a:miter lim="127000"/>
                                      </a:ln>
                                    </wps:spPr>
                                    <wps:style>
                                      <a:lnRef idx="1">
                                        <a:srgbClr val="1A1915"/>
                                      </a:lnRef>
                                      <a:fillRef idx="0">
                                        <a:srgbClr val="000000">
                                          <a:alpha val="0"/>
                                        </a:srgbClr>
                                      </a:fillRef>
                                      <a:effectRef idx="0">
                                        <a:scrgbClr r="0" g="0" b="0"/>
                                      </a:effectRef>
                                      <a:fontRef idx="none"/>
                                    </wps:style>
                                    <wps:bodyPr/>
                                  </wps:wsp>
                                  <wps:wsp>
                                    <wps:cNvPr id="20033" name="Shape 20033"/>
                                    <wps:cNvSpPr/>
                                    <wps:spPr>
                                      <a:xfrm>
                                        <a:off x="223251" y="394377"/>
                                        <a:ext cx="100762" cy="0"/>
                                      </a:xfrm>
                                      <a:custGeom>
                                        <a:avLst/>
                                        <a:gdLst/>
                                        <a:ahLst/>
                                        <a:cxnLst/>
                                        <a:rect l="0" t="0" r="0" b="0"/>
                                        <a:pathLst>
                                          <a:path w="100762">
                                            <a:moveTo>
                                              <a:pt x="0" y="0"/>
                                            </a:moveTo>
                                            <a:lnTo>
                                              <a:pt x="100762" y="0"/>
                                            </a:lnTo>
                                          </a:path>
                                        </a:pathLst>
                                      </a:custGeom>
                                      <a:ln w="8687" cap="sq">
                                        <a:miter lim="127000"/>
                                      </a:ln>
                                    </wps:spPr>
                                    <wps:style>
                                      <a:lnRef idx="1">
                                        <a:srgbClr val="1A1915"/>
                                      </a:lnRef>
                                      <a:fillRef idx="0">
                                        <a:srgbClr val="000000">
                                          <a:alpha val="0"/>
                                        </a:srgbClr>
                                      </a:fillRef>
                                      <a:effectRef idx="0">
                                        <a:scrgbClr r="0" g="0" b="0"/>
                                      </a:effectRef>
                                      <a:fontRef idx="none"/>
                                    </wps:style>
                                    <wps:bodyPr/>
                                  </wps:wsp>
                                  <wps:wsp>
                                    <wps:cNvPr id="20034" name="Shape 20034"/>
                                    <wps:cNvSpPr/>
                                    <wps:spPr>
                                      <a:xfrm>
                                        <a:off x="393508" y="0"/>
                                        <a:ext cx="0" cy="84265"/>
                                      </a:xfrm>
                                      <a:custGeom>
                                        <a:avLst/>
                                        <a:gdLst/>
                                        <a:ahLst/>
                                        <a:cxnLst/>
                                        <a:rect l="0" t="0" r="0" b="0"/>
                                        <a:pathLst>
                                          <a:path h="84265">
                                            <a:moveTo>
                                              <a:pt x="0" y="84265"/>
                                            </a:moveTo>
                                            <a:lnTo>
                                              <a:pt x="0" y="0"/>
                                            </a:lnTo>
                                          </a:path>
                                        </a:pathLst>
                                      </a:custGeom>
                                      <a:ln w="8687" cap="sq">
                                        <a:miter lim="127000"/>
                                      </a:ln>
                                    </wps:spPr>
                                    <wps:style>
                                      <a:lnRef idx="1">
                                        <a:srgbClr val="1A1915"/>
                                      </a:lnRef>
                                      <a:fillRef idx="0">
                                        <a:srgbClr val="000000">
                                          <a:alpha val="0"/>
                                        </a:srgbClr>
                                      </a:fillRef>
                                      <a:effectRef idx="0">
                                        <a:scrgbClr r="0" g="0" b="0"/>
                                      </a:effectRef>
                                      <a:fontRef idx="none"/>
                                    </wps:style>
                                    <wps:bodyPr/>
                                  </wps:wsp>
                                  <wps:wsp>
                                    <wps:cNvPr id="20035" name="Shape 20035"/>
                                    <wps:cNvSpPr/>
                                    <wps:spPr>
                                      <a:xfrm>
                                        <a:off x="454315" y="394377"/>
                                        <a:ext cx="92951" cy="0"/>
                                      </a:xfrm>
                                      <a:custGeom>
                                        <a:avLst/>
                                        <a:gdLst/>
                                        <a:ahLst/>
                                        <a:cxnLst/>
                                        <a:rect l="0" t="0" r="0" b="0"/>
                                        <a:pathLst>
                                          <a:path w="92951">
                                            <a:moveTo>
                                              <a:pt x="0" y="0"/>
                                            </a:moveTo>
                                            <a:lnTo>
                                              <a:pt x="92951" y="0"/>
                                            </a:lnTo>
                                          </a:path>
                                        </a:pathLst>
                                      </a:custGeom>
                                      <a:ln w="8687" cap="sq">
                                        <a:miter lim="127000"/>
                                      </a:ln>
                                    </wps:spPr>
                                    <wps:style>
                                      <a:lnRef idx="1">
                                        <a:srgbClr val="1A1915"/>
                                      </a:lnRef>
                                      <a:fillRef idx="0">
                                        <a:srgbClr val="000000">
                                          <a:alpha val="0"/>
                                        </a:srgbClr>
                                      </a:fillRef>
                                      <a:effectRef idx="0">
                                        <a:scrgbClr r="0" g="0" b="0"/>
                                      </a:effectRef>
                                      <a:fontRef idx="none"/>
                                    </wps:style>
                                    <wps:bodyPr/>
                                  </wps:wsp>
                                  <wps:wsp>
                                    <wps:cNvPr id="20036" name="Shape 20036"/>
                                    <wps:cNvSpPr/>
                                    <wps:spPr>
                                      <a:xfrm>
                                        <a:off x="393508" y="463870"/>
                                        <a:ext cx="0" cy="83388"/>
                                      </a:xfrm>
                                      <a:custGeom>
                                        <a:avLst/>
                                        <a:gdLst/>
                                        <a:ahLst/>
                                        <a:cxnLst/>
                                        <a:rect l="0" t="0" r="0" b="0"/>
                                        <a:pathLst>
                                          <a:path h="83388">
                                            <a:moveTo>
                                              <a:pt x="0" y="0"/>
                                            </a:moveTo>
                                            <a:lnTo>
                                              <a:pt x="0" y="83388"/>
                                            </a:lnTo>
                                          </a:path>
                                        </a:pathLst>
                                      </a:custGeom>
                                      <a:ln w="8687" cap="sq">
                                        <a:miter lim="127000"/>
                                      </a:ln>
                                    </wps:spPr>
                                    <wps:style>
                                      <a:lnRef idx="1">
                                        <a:srgbClr val="1A1915"/>
                                      </a:lnRef>
                                      <a:fillRef idx="0">
                                        <a:srgbClr val="000000">
                                          <a:alpha val="0"/>
                                        </a:srgbClr>
                                      </a:fillRef>
                                      <a:effectRef idx="0">
                                        <a:scrgbClr r="0" g="0" b="0"/>
                                      </a:effectRef>
                                      <a:fontRef idx="none"/>
                                    </wps:style>
                                    <wps:bodyPr/>
                                  </wps:wsp>
                                  <wps:wsp>
                                    <wps:cNvPr id="20037" name="Shape 20037"/>
                                    <wps:cNvSpPr/>
                                    <wps:spPr>
                                      <a:xfrm>
                                        <a:off x="393508" y="231938"/>
                                        <a:ext cx="0" cy="84265"/>
                                      </a:xfrm>
                                      <a:custGeom>
                                        <a:avLst/>
                                        <a:gdLst/>
                                        <a:ahLst/>
                                        <a:cxnLst/>
                                        <a:rect l="0" t="0" r="0" b="0"/>
                                        <a:pathLst>
                                          <a:path h="84265">
                                            <a:moveTo>
                                              <a:pt x="0" y="0"/>
                                            </a:moveTo>
                                            <a:lnTo>
                                              <a:pt x="0" y="84265"/>
                                            </a:lnTo>
                                          </a:path>
                                        </a:pathLst>
                                      </a:custGeom>
                                      <a:ln w="8687" cap="sq">
                                        <a:miter lim="127000"/>
                                      </a:ln>
                                    </wps:spPr>
                                    <wps:style>
                                      <a:lnRef idx="1">
                                        <a:srgbClr val="1A1915"/>
                                      </a:lnRef>
                                      <a:fillRef idx="0">
                                        <a:srgbClr val="000000">
                                          <a:alpha val="0"/>
                                        </a:srgbClr>
                                      </a:fillRef>
                                      <a:effectRef idx="0">
                                        <a:scrgbClr r="0" g="0" b="0"/>
                                      </a:effectRef>
                                      <a:fontRef idx="none"/>
                                    </wps:style>
                                    <wps:bodyPr/>
                                  </wps:wsp>
                                  <wps:wsp>
                                    <wps:cNvPr id="20039" name="Shape 20039"/>
                                    <wps:cNvSpPr/>
                                    <wps:spPr>
                                      <a:xfrm>
                                        <a:off x="443022" y="162444"/>
                                        <a:ext cx="153759" cy="0"/>
                                      </a:xfrm>
                                      <a:custGeom>
                                        <a:avLst/>
                                        <a:gdLst/>
                                        <a:ahLst/>
                                        <a:cxnLst/>
                                        <a:rect l="0" t="0" r="0" b="0"/>
                                        <a:pathLst>
                                          <a:path w="153759">
                                            <a:moveTo>
                                              <a:pt x="0" y="0"/>
                                            </a:moveTo>
                                            <a:lnTo>
                                              <a:pt x="153759" y="0"/>
                                            </a:lnTo>
                                          </a:path>
                                        </a:pathLst>
                                      </a:custGeom>
                                      <a:ln w="8687"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2437" style="width:49.2468pt;height:43.0912pt;position:absolute;z-index:-2147483474;mso-position-horizontal-relative:text;mso-position-horizontal:absolute;margin-left:43.6392pt;mso-position-vertical-relative:text;margin-top:-7.20624pt;" coordsize="6254,5472">
                            <v:shape id="Shape 20026" style="position:absolute;width:929;height:0;left:0;top:1624;" coordsize="92951,0" path="m0,0l92951,0">
                              <v:stroke weight="0.684pt" endcap="square" joinstyle="miter" miterlimit="10" on="true" color="#1a1915"/>
                              <v:fill on="false" color="#000000" opacity="0"/>
                            </v:shape>
                            <v:shape id="Shape 20027" style="position:absolute;width:1007;height:0;left:2232;top:1624;" coordsize="100762,0" path="m0,0l100762,0">
                              <v:stroke weight="0.684pt" endcap="square" joinstyle="miter" miterlimit="10" on="true" color="#1a1915"/>
                              <v:fill on="false" color="#000000" opacity="0"/>
                            </v:shape>
                            <v:shape id="Shape 20028" style="position:absolute;width:0;height:842;left:1624;top:0;" coordsize="0,84265" path="m0,84265l0,0">
                              <v:stroke weight="0.684pt" endcap="square" joinstyle="miter" miterlimit="10" on="true" color="#1a1915"/>
                              <v:fill on="false" color="#000000" opacity="0"/>
                            </v:shape>
                            <v:shape id="Shape 20029" style="position:absolute;width:0;height:842;left:1624;top:2319;" coordsize="0,84265" path="m0,0l0,84265">
                              <v:stroke weight="0.684pt" endcap="square" joinstyle="miter" miterlimit="10" on="true" color="#1a1915"/>
                              <v:fill on="false" color="#000000" opacity="0"/>
                            </v:shape>
                            <v:shape id="Shape 20030" style="position:absolute;width:1711;height:0;left:4543;top:1624;" coordsize="171120,0" path="m0,0l171120,0">
                              <v:stroke weight="0.684pt" endcap="square" joinstyle="miter" miterlimit="10" on="true" color="#1a1915"/>
                              <v:fill on="false" color="#000000" opacity="0"/>
                            </v:shape>
                            <v:shape id="Shape 20031" style="position:absolute;width:0;height:833;left:1624;top:4638;" coordsize="0,83388" path="m0,0l0,83388">
                              <v:stroke weight="0.684pt" endcap="square" joinstyle="miter" miterlimit="10" on="true" color="#1a1915"/>
                              <v:fill on="false" color="#000000" opacity="0"/>
                            </v:shape>
                            <v:shape id="Shape 20032" style="position:absolute;width:929;height:0;left:0;top:3943;" coordsize="92951,0" path="m92951,0l0,0">
                              <v:stroke weight="0.684pt" endcap="square" joinstyle="miter" miterlimit="10" on="true" color="#1a1915"/>
                              <v:fill on="false" color="#000000" opacity="0"/>
                            </v:shape>
                            <v:shape id="Shape 20033" style="position:absolute;width:1007;height:0;left:2232;top:3943;" coordsize="100762,0" path="m0,0l100762,0">
                              <v:stroke weight="0.684pt" endcap="square" joinstyle="miter" miterlimit="10" on="true" color="#1a1915"/>
                              <v:fill on="false" color="#000000" opacity="0"/>
                            </v:shape>
                            <v:shape id="Shape 20034" style="position:absolute;width:0;height:842;left:3935;top:0;" coordsize="0,84265" path="m0,84265l0,0">
                              <v:stroke weight="0.684pt" endcap="square" joinstyle="miter" miterlimit="10" on="true" color="#1a1915"/>
                              <v:fill on="false" color="#000000" opacity="0"/>
                            </v:shape>
                            <v:shape id="Shape 20035" style="position:absolute;width:929;height:0;left:4543;top:3943;" coordsize="92951,0" path="m0,0l92951,0">
                              <v:stroke weight="0.684pt" endcap="square" joinstyle="miter" miterlimit="10" on="true" color="#1a1915"/>
                              <v:fill on="false" color="#000000" opacity="0"/>
                            </v:shape>
                            <v:shape id="Shape 20036" style="position:absolute;width:0;height:833;left:3935;top:4638;" coordsize="0,83388" path="m0,0l0,83388">
                              <v:stroke weight="0.684pt" endcap="square" joinstyle="miter" miterlimit="10" on="true" color="#1a1915"/>
                              <v:fill on="false" color="#000000" opacity="0"/>
                            </v:shape>
                            <v:shape id="Shape 20037" style="position:absolute;width:0;height:842;left:3935;top:2319;" coordsize="0,84265" path="m0,0l0,84265">
                              <v:stroke weight="0.684pt" endcap="square" joinstyle="miter" miterlimit="10" on="true" color="#1a1915"/>
                              <v:fill on="false" color="#000000" opacity="0"/>
                            </v:shape>
                            <v:shape id="Shape 20039" style="position:absolute;width:1537;height:0;left:4430;top:1624;" coordsize="153759,0" path="m0,0l153759,0">
                              <v:stroke weight="0.684pt" endcap="square" joinstyle="miter" miterlimit="10" on="true" color="#1a1915"/>
                              <v:fill on="false" color="#000000" opacity="0"/>
                            </v:shape>
                          </v:group>
                        </w:pict>
                      </mc:Fallback>
                    </mc:AlternateContent>
                  </w:r>
                  <w:r>
                    <w:rPr>
                      <w:sz w:val="24"/>
                    </w:rPr>
                    <w:t>C</w:t>
                  </w:r>
                  <w:r>
                    <w:rPr>
                      <w:sz w:val="22"/>
                      <w:vertAlign w:val="subscript"/>
                    </w:rPr>
                    <w:t>4</w:t>
                  </w:r>
                  <w:r>
                    <w:rPr>
                      <w:sz w:val="24"/>
                    </w:rPr>
                    <w:t>H</w:t>
                  </w:r>
                  <w:r>
                    <w:rPr>
                      <w:sz w:val="22"/>
                      <w:vertAlign w:val="subscript"/>
                    </w:rPr>
                    <w:t>8</w:t>
                  </w:r>
                  <w:r>
                    <w:rPr>
                      <w:sz w:val="24"/>
                    </w:rPr>
                    <w:t xml:space="preserve">: </w:t>
                  </w:r>
                  <w:r>
                    <w:rPr>
                      <w:color w:val="1A1915"/>
                      <w:sz w:val="22"/>
                    </w:rPr>
                    <w:t>H C C H</w:t>
                  </w:r>
                </w:p>
                <w:p w14:paraId="1A28DA7B" w14:textId="77777777" w:rsidR="002B7B5A" w:rsidRDefault="00000000">
                  <w:pPr>
                    <w:spacing w:after="123" w:line="259" w:lineRule="auto"/>
                    <w:ind w:left="92" w:firstLine="0"/>
                    <w:jc w:val="center"/>
                  </w:pPr>
                  <w:r>
                    <w:rPr>
                      <w:color w:val="1A1915"/>
                      <w:sz w:val="22"/>
                    </w:rPr>
                    <w:t>H C C H</w:t>
                  </w:r>
                </w:p>
                <w:p w14:paraId="2C526C10" w14:textId="77777777" w:rsidR="002B7B5A" w:rsidRDefault="00000000">
                  <w:pPr>
                    <w:spacing w:after="0" w:line="259" w:lineRule="auto"/>
                    <w:ind w:left="92" w:firstLine="0"/>
                    <w:jc w:val="center"/>
                  </w:pPr>
                  <w:r>
                    <w:rPr>
                      <w:color w:val="1A1915"/>
                      <w:sz w:val="22"/>
                    </w:rPr>
                    <w:t>H H</w:t>
                  </w:r>
                </w:p>
              </w:tc>
            </w:tr>
          </w:tbl>
          <w:p w14:paraId="6BEFD92F" w14:textId="77777777" w:rsidR="002B7B5A" w:rsidRDefault="00000000">
            <w:pPr>
              <w:spacing w:after="0" w:line="259" w:lineRule="auto"/>
              <w:ind w:left="-1417" w:right="108" w:firstLine="0"/>
            </w:pPr>
            <w:r>
              <w:rPr>
                <w:sz w:val="24"/>
              </w:rPr>
              <w:t>Quan sát một số công thức cấu tạo của các hydrocarbon sau, em hãy nhận xét về đặc điểm cấu tạo phân tử (mạch carbon, loại liên kết cộng hoá trị), từ đó nêu khái niệm alkane.</w:t>
            </w:r>
          </w:p>
        </w:tc>
        <w:tc>
          <w:tcPr>
            <w:tcW w:w="2446" w:type="dxa"/>
            <w:tcBorders>
              <w:top w:val="single" w:sz="4" w:space="0" w:color="3E3672"/>
              <w:left w:val="single" w:sz="4" w:space="0" w:color="3E3672"/>
              <w:bottom w:val="single" w:sz="4" w:space="0" w:color="3E3672"/>
              <w:right w:val="single" w:sz="4" w:space="0" w:color="3E3672"/>
            </w:tcBorders>
          </w:tcPr>
          <w:p w14:paraId="6B6BD915" w14:textId="77777777" w:rsidR="002B7B5A" w:rsidRDefault="002B7B5A">
            <w:pPr>
              <w:spacing w:after="160" w:line="259" w:lineRule="auto"/>
              <w:ind w:left="0" w:firstLine="0"/>
              <w:jc w:val="left"/>
            </w:pPr>
          </w:p>
        </w:tc>
      </w:tr>
      <w:tr w:rsidR="002B7B5A" w14:paraId="7AE8462B" w14:textId="77777777">
        <w:tblPrEx>
          <w:tblCellMar>
            <w:left w:w="108" w:type="dxa"/>
            <w:bottom w:w="0" w:type="dxa"/>
            <w:right w:w="53" w:type="dxa"/>
          </w:tblCellMar>
        </w:tblPrEx>
        <w:trPr>
          <w:trHeight w:val="7370"/>
        </w:trPr>
        <w:tc>
          <w:tcPr>
            <w:tcW w:w="6048" w:type="dxa"/>
            <w:gridSpan w:val="2"/>
            <w:tcBorders>
              <w:top w:val="single" w:sz="4" w:space="0" w:color="3E3672"/>
              <w:left w:val="single" w:sz="4" w:space="0" w:color="3E3672"/>
              <w:bottom w:val="single" w:sz="4" w:space="0" w:color="3E3672"/>
              <w:right w:val="single" w:sz="4" w:space="0" w:color="3E3672"/>
            </w:tcBorders>
          </w:tcPr>
          <w:p w14:paraId="2FB03A10" w14:textId="77777777" w:rsidR="002B7B5A" w:rsidRDefault="00000000">
            <w:pPr>
              <w:spacing w:after="26" w:line="259" w:lineRule="auto"/>
              <w:ind w:left="0" w:firstLine="0"/>
              <w:jc w:val="left"/>
            </w:pPr>
            <w:r>
              <w:rPr>
                <w:b/>
                <w:i/>
                <w:sz w:val="24"/>
              </w:rPr>
              <w:lastRenderedPageBreak/>
              <w:t>Bước 2: Thực hiện nhiệm vụ học tập</w:t>
            </w:r>
          </w:p>
          <w:p w14:paraId="16B04B49" w14:textId="77777777" w:rsidR="002B7B5A" w:rsidRDefault="00000000">
            <w:pPr>
              <w:numPr>
                <w:ilvl w:val="0"/>
                <w:numId w:val="601"/>
              </w:numPr>
              <w:spacing w:after="26" w:line="259" w:lineRule="auto"/>
              <w:ind w:firstLine="0"/>
              <w:jc w:val="left"/>
            </w:pPr>
            <w:r>
              <w:rPr>
                <w:sz w:val="24"/>
              </w:rPr>
              <w:t>HS thực hiện:</w:t>
            </w:r>
          </w:p>
          <w:p w14:paraId="0444F056" w14:textId="77777777" w:rsidR="002B7B5A" w:rsidRDefault="00000000">
            <w:pPr>
              <w:spacing w:after="57" w:line="233" w:lineRule="auto"/>
              <w:ind w:left="0" w:firstLine="0"/>
            </w:pPr>
            <w:r>
              <w:rPr>
                <w:sz w:val="24"/>
              </w:rPr>
              <w:t>+ Thảo luận theo cặp, tìm đặc điểm cấu tạo phân tử (mạch carbon, loại liên kết cộng hoá trị).</w:t>
            </w:r>
          </w:p>
          <w:p w14:paraId="63C4CB49" w14:textId="77777777" w:rsidR="002B7B5A" w:rsidRDefault="00000000">
            <w:pPr>
              <w:spacing w:after="26" w:line="259" w:lineRule="auto"/>
              <w:ind w:left="0" w:firstLine="0"/>
              <w:jc w:val="left"/>
            </w:pPr>
            <w:r>
              <w:rPr>
                <w:sz w:val="24"/>
              </w:rPr>
              <w:t>+ Nêu khái niệm alkane.</w:t>
            </w:r>
          </w:p>
          <w:p w14:paraId="0FB7AAA1" w14:textId="77777777" w:rsidR="002B7B5A" w:rsidRDefault="00000000">
            <w:pPr>
              <w:numPr>
                <w:ilvl w:val="0"/>
                <w:numId w:val="601"/>
              </w:numPr>
              <w:spacing w:after="26" w:line="259" w:lineRule="auto"/>
              <w:ind w:firstLine="0"/>
              <w:jc w:val="left"/>
            </w:pPr>
            <w:r>
              <w:rPr>
                <w:sz w:val="24"/>
              </w:rPr>
              <w:t>GV quan sát, hỗ trợ (nếu cần).</w:t>
            </w:r>
          </w:p>
          <w:p w14:paraId="1419A6AD" w14:textId="77777777" w:rsidR="002B7B5A" w:rsidRDefault="00000000">
            <w:pPr>
              <w:spacing w:after="26" w:line="259" w:lineRule="auto"/>
              <w:ind w:left="0" w:firstLine="0"/>
              <w:jc w:val="left"/>
            </w:pPr>
            <w:r>
              <w:rPr>
                <w:b/>
                <w:i/>
                <w:sz w:val="24"/>
              </w:rPr>
              <w:t xml:space="preserve">Bước 3: Báo cáo kết quả và thảo luận </w:t>
            </w:r>
          </w:p>
          <w:p w14:paraId="371BF990" w14:textId="77777777" w:rsidR="002B7B5A" w:rsidRDefault="00000000">
            <w:pPr>
              <w:numPr>
                <w:ilvl w:val="0"/>
                <w:numId w:val="601"/>
              </w:numPr>
              <w:spacing w:after="0" w:line="282" w:lineRule="auto"/>
              <w:ind w:firstLine="0"/>
              <w:jc w:val="left"/>
            </w:pPr>
            <w:r>
              <w:rPr>
                <w:sz w:val="24"/>
              </w:rPr>
              <w:t>GV gọi 1 đại diện cặp đôi trình bày kết quả thảo luận.</w:t>
            </w:r>
            <w:r>
              <w:rPr>
                <w:b/>
                <w:i/>
                <w:sz w:val="24"/>
              </w:rPr>
              <w:t>Bước 4: Đánh giá kết quả thực hiện nhiệm vụ</w:t>
            </w:r>
          </w:p>
          <w:p w14:paraId="4741E46D" w14:textId="77777777" w:rsidR="002B7B5A" w:rsidRDefault="00000000">
            <w:pPr>
              <w:numPr>
                <w:ilvl w:val="0"/>
                <w:numId w:val="601"/>
              </w:numPr>
              <w:spacing w:after="26" w:line="259" w:lineRule="auto"/>
              <w:ind w:firstLine="0"/>
              <w:jc w:val="left"/>
            </w:pPr>
            <w:r>
              <w:rPr>
                <w:sz w:val="24"/>
              </w:rPr>
              <w:t>HS nhận xét, bổ sung (nếu có).</w:t>
            </w:r>
          </w:p>
          <w:p w14:paraId="45E4FEA4" w14:textId="77777777" w:rsidR="002B7B5A" w:rsidRDefault="00000000">
            <w:pPr>
              <w:numPr>
                <w:ilvl w:val="0"/>
                <w:numId w:val="601"/>
              </w:numPr>
              <w:spacing w:after="26" w:line="259" w:lineRule="auto"/>
              <w:ind w:firstLine="0"/>
              <w:jc w:val="left"/>
            </w:pPr>
            <w:r>
              <w:rPr>
                <w:sz w:val="24"/>
              </w:rPr>
              <w:t xml:space="preserve">GV thực hiện: </w:t>
            </w:r>
          </w:p>
          <w:p w14:paraId="7D09B9A2" w14:textId="77777777" w:rsidR="002B7B5A" w:rsidRDefault="00000000">
            <w:pPr>
              <w:spacing w:after="28" w:line="257" w:lineRule="auto"/>
              <w:ind w:left="0" w:right="54" w:firstLine="0"/>
            </w:pPr>
            <w:r>
              <w:rPr>
                <w:sz w:val="24"/>
              </w:rPr>
              <w:t>+ Nhận xét chung về kết quả làm việc của các cặp đôi.  + Chốt khái niệm: Alkane là những hydrocarbon mạch hở, phân tử chỉ chứa các liên kết đơn.</w:t>
            </w:r>
          </w:p>
          <w:p w14:paraId="792376CE" w14:textId="77777777" w:rsidR="002B7B5A" w:rsidRDefault="00000000">
            <w:pPr>
              <w:spacing w:after="99" w:line="233" w:lineRule="auto"/>
              <w:ind w:left="0" w:firstLine="0"/>
            </w:pPr>
            <w:r>
              <w:rPr>
                <w:sz w:val="24"/>
              </w:rPr>
              <w:t>+ Yêu cầu HS cho biết chất nào là hydrocarbon, chất nào là alkane và giải thích vì sao.</w:t>
            </w:r>
          </w:p>
          <w:p w14:paraId="6091BFE2" w14:textId="77777777" w:rsidR="002B7B5A" w:rsidRDefault="00000000">
            <w:pPr>
              <w:spacing w:after="0" w:line="259" w:lineRule="auto"/>
              <w:ind w:left="0" w:firstLine="0"/>
              <w:jc w:val="left"/>
            </w:pPr>
            <w:r>
              <w:rPr>
                <w:sz w:val="24"/>
              </w:rPr>
              <w:t>(A) CH</w:t>
            </w:r>
            <w:r>
              <w:rPr>
                <w:sz w:val="22"/>
                <w:vertAlign w:val="subscript"/>
              </w:rPr>
              <w:t>3</w:t>
            </w:r>
            <w:r>
              <w:rPr>
                <w:sz w:val="24"/>
              </w:rPr>
              <w:t>–CH</w:t>
            </w:r>
            <w:r>
              <w:rPr>
                <w:sz w:val="22"/>
                <w:vertAlign w:val="subscript"/>
              </w:rPr>
              <w:t>3</w:t>
            </w:r>
            <w:r>
              <w:rPr>
                <w:sz w:val="24"/>
              </w:rPr>
              <w:t xml:space="preserve">    (B) CH</w:t>
            </w:r>
            <w:r>
              <w:rPr>
                <w:sz w:val="22"/>
                <w:vertAlign w:val="subscript"/>
              </w:rPr>
              <w:t>2</w:t>
            </w:r>
            <w:r>
              <w:rPr>
                <w:sz w:val="24"/>
              </w:rPr>
              <w:t>=CH–CH</w:t>
            </w:r>
            <w:r>
              <w:rPr>
                <w:sz w:val="22"/>
                <w:vertAlign w:val="subscript"/>
              </w:rPr>
              <w:t>3</w:t>
            </w:r>
            <w:r>
              <w:rPr>
                <w:sz w:val="24"/>
              </w:rPr>
              <w:t xml:space="preserve">   (C) </w:t>
            </w:r>
            <w:r>
              <w:rPr>
                <w:color w:val="1A1915"/>
                <w:sz w:val="24"/>
              </w:rPr>
              <w:t>CH</w:t>
            </w:r>
            <w:r>
              <w:rPr>
                <w:color w:val="1A1915"/>
                <w:sz w:val="24"/>
                <w:vertAlign w:val="subscript"/>
              </w:rPr>
              <w:t xml:space="preserve">2 </w:t>
            </w:r>
            <w:r>
              <w:rPr>
                <w:rFonts w:ascii="Segoe UI Symbol" w:eastAsia="Segoe UI Symbol" w:hAnsi="Segoe UI Symbol" w:cs="Segoe UI Symbol"/>
                <w:color w:val="1A1915"/>
                <w:sz w:val="24"/>
              </w:rPr>
              <w:t xml:space="preserve"> </w:t>
            </w:r>
            <w:r>
              <w:rPr>
                <w:color w:val="1A1915"/>
                <w:sz w:val="24"/>
              </w:rPr>
              <w:t>C CH</w:t>
            </w:r>
            <w:r>
              <w:rPr>
                <w:color w:val="1A1915"/>
                <w:sz w:val="24"/>
                <w:vertAlign w:val="subscript"/>
              </w:rPr>
              <w:t>3</w:t>
            </w:r>
          </w:p>
          <w:p w14:paraId="527B3577" w14:textId="77777777" w:rsidR="002B7B5A" w:rsidRDefault="00000000">
            <w:pPr>
              <w:spacing w:after="73" w:line="259" w:lineRule="auto"/>
              <w:ind w:left="4829" w:firstLine="0"/>
              <w:jc w:val="left"/>
            </w:pPr>
            <w:r>
              <w:rPr>
                <w:color w:val="1A1915"/>
                <w:sz w:val="18"/>
              </w:rPr>
              <w:t>|</w:t>
            </w:r>
          </w:p>
          <w:p w14:paraId="5BBEF371" w14:textId="77777777" w:rsidR="002B7B5A" w:rsidRDefault="00000000">
            <w:pPr>
              <w:spacing w:after="201" w:line="259" w:lineRule="auto"/>
              <w:ind w:left="0" w:right="708" w:firstLine="0"/>
              <w:jc w:val="right"/>
            </w:pPr>
            <w:r>
              <w:rPr>
                <w:color w:val="1A1915"/>
                <w:sz w:val="24"/>
              </w:rPr>
              <w:t>CH</w:t>
            </w:r>
            <w:r>
              <w:rPr>
                <w:color w:val="1A1915"/>
                <w:sz w:val="24"/>
                <w:vertAlign w:val="subscript"/>
              </w:rPr>
              <w:t>3</w:t>
            </w:r>
          </w:p>
          <w:p w14:paraId="478E0E64" w14:textId="77777777" w:rsidR="002B7B5A" w:rsidRDefault="00000000">
            <w:pPr>
              <w:spacing w:after="0" w:line="259" w:lineRule="auto"/>
              <w:ind w:left="0" w:firstLine="0"/>
              <w:jc w:val="left"/>
            </w:pPr>
            <w:r>
              <w:rPr>
                <w:sz w:val="24"/>
              </w:rPr>
              <w:t>(D) CH</w:t>
            </w:r>
            <w:r>
              <w:rPr>
                <w:sz w:val="22"/>
                <w:vertAlign w:val="subscript"/>
              </w:rPr>
              <w:t>3</w:t>
            </w:r>
            <w:r>
              <w:rPr>
                <w:sz w:val="24"/>
              </w:rPr>
              <w:t>–CH</w:t>
            </w:r>
            <w:r>
              <w:rPr>
                <w:sz w:val="22"/>
                <w:vertAlign w:val="subscript"/>
              </w:rPr>
              <w:t>2</w:t>
            </w:r>
            <w:r>
              <w:rPr>
                <w:sz w:val="24"/>
              </w:rPr>
              <w:t>–OH   (E) CH</w:t>
            </w:r>
            <w:r>
              <w:rPr>
                <w:sz w:val="22"/>
                <w:vertAlign w:val="subscript"/>
              </w:rPr>
              <w:t>3</w:t>
            </w:r>
            <w:r>
              <w:rPr>
                <w:sz w:val="24"/>
              </w:rPr>
              <w:t xml:space="preserve">–COOH   (G) </w:t>
            </w:r>
            <w:r>
              <w:rPr>
                <w:color w:val="1A1915"/>
                <w:sz w:val="24"/>
              </w:rPr>
              <w:t>CH</w:t>
            </w:r>
            <w:r>
              <w:rPr>
                <w:color w:val="1A1915"/>
                <w:sz w:val="24"/>
                <w:vertAlign w:val="subscript"/>
              </w:rPr>
              <w:t>3</w:t>
            </w:r>
            <w:r>
              <w:rPr>
                <w:color w:val="1A1915"/>
                <w:sz w:val="24"/>
              </w:rPr>
              <w:t>CHCH</w:t>
            </w:r>
            <w:r>
              <w:rPr>
                <w:color w:val="1A1915"/>
                <w:sz w:val="24"/>
                <w:vertAlign w:val="subscript"/>
              </w:rPr>
              <w:t>3</w:t>
            </w:r>
          </w:p>
          <w:p w14:paraId="2FCAF216" w14:textId="77777777" w:rsidR="002B7B5A" w:rsidRDefault="00000000">
            <w:pPr>
              <w:spacing w:after="72" w:line="259" w:lineRule="auto"/>
              <w:ind w:left="4858" w:firstLine="0"/>
              <w:jc w:val="left"/>
            </w:pPr>
            <w:r>
              <w:rPr>
                <w:color w:val="1A1915"/>
                <w:sz w:val="18"/>
              </w:rPr>
              <w:t>|</w:t>
            </w:r>
          </w:p>
          <w:p w14:paraId="17B61514" w14:textId="77777777" w:rsidR="002B7B5A" w:rsidRDefault="00000000">
            <w:pPr>
              <w:spacing w:after="300" w:line="259" w:lineRule="auto"/>
              <w:ind w:left="0" w:right="692" w:firstLine="0"/>
              <w:jc w:val="right"/>
            </w:pPr>
            <w:r>
              <w:rPr>
                <w:color w:val="1A1915"/>
                <w:sz w:val="24"/>
              </w:rPr>
              <w:t>CH</w:t>
            </w:r>
            <w:r>
              <w:rPr>
                <w:color w:val="1A1915"/>
                <w:sz w:val="24"/>
                <w:vertAlign w:val="subscript"/>
              </w:rPr>
              <w:t>3</w:t>
            </w:r>
          </w:p>
          <w:p w14:paraId="3F536700" w14:textId="77777777" w:rsidR="002B7B5A" w:rsidRDefault="00000000">
            <w:pPr>
              <w:tabs>
                <w:tab w:val="center" w:pos="3672"/>
              </w:tabs>
              <w:spacing w:after="0" w:line="259" w:lineRule="auto"/>
              <w:ind w:left="0" w:firstLine="0"/>
              <w:jc w:val="left"/>
            </w:pPr>
            <w:r>
              <w:rPr>
                <w:sz w:val="24"/>
              </w:rPr>
              <w:t>(H) CH</w:t>
            </w:r>
            <w:r>
              <w:rPr>
                <w:sz w:val="22"/>
                <w:vertAlign w:val="subscript"/>
              </w:rPr>
              <w:t>2</w:t>
            </w:r>
            <w:r>
              <w:rPr>
                <w:sz w:val="24"/>
              </w:rPr>
              <w:t>=CH–CH=CH</w:t>
            </w:r>
            <w:r>
              <w:rPr>
                <w:sz w:val="22"/>
                <w:vertAlign w:val="subscript"/>
              </w:rPr>
              <w:t>2</w:t>
            </w:r>
            <w:r>
              <w:rPr>
                <w:sz w:val="24"/>
              </w:rPr>
              <w:t xml:space="preserve"> </w:t>
            </w:r>
            <w:r>
              <w:rPr>
                <w:sz w:val="24"/>
              </w:rPr>
              <w:tab/>
              <w:t xml:space="preserve">                (I) CH</w:t>
            </w:r>
            <w:r>
              <w:rPr>
                <w:sz w:val="22"/>
                <w:vertAlign w:val="subscript"/>
              </w:rPr>
              <w:t>4</w:t>
            </w:r>
          </w:p>
        </w:tc>
        <w:tc>
          <w:tcPr>
            <w:tcW w:w="2446" w:type="dxa"/>
            <w:tcBorders>
              <w:top w:val="single" w:sz="4" w:space="0" w:color="3E3672"/>
              <w:left w:val="single" w:sz="4" w:space="0" w:color="3E3672"/>
              <w:bottom w:val="single" w:sz="4" w:space="0" w:color="3E3672"/>
              <w:right w:val="single" w:sz="4" w:space="0" w:color="3E3672"/>
            </w:tcBorders>
          </w:tcPr>
          <w:p w14:paraId="7DA33075" w14:textId="77777777" w:rsidR="002B7B5A" w:rsidRDefault="00000000">
            <w:pPr>
              <w:numPr>
                <w:ilvl w:val="0"/>
                <w:numId w:val="602"/>
              </w:numPr>
              <w:spacing w:after="92" w:line="245" w:lineRule="auto"/>
              <w:ind w:right="55" w:firstLine="0"/>
            </w:pPr>
            <w:r>
              <w:rPr>
                <w:sz w:val="24"/>
              </w:rPr>
              <w:t>CH</w:t>
            </w:r>
            <w:r>
              <w:rPr>
                <w:sz w:val="22"/>
                <w:vertAlign w:val="subscript"/>
              </w:rPr>
              <w:t>4</w:t>
            </w:r>
            <w:r>
              <w:rPr>
                <w:sz w:val="24"/>
              </w:rPr>
              <w:t xml:space="preserve"> và C</w:t>
            </w:r>
            <w:r>
              <w:rPr>
                <w:sz w:val="22"/>
                <w:vertAlign w:val="subscript"/>
              </w:rPr>
              <w:t>3</w:t>
            </w:r>
            <w:r>
              <w:rPr>
                <w:sz w:val="24"/>
              </w:rPr>
              <w:t>H</w:t>
            </w:r>
            <w:r>
              <w:rPr>
                <w:sz w:val="22"/>
                <w:vertAlign w:val="subscript"/>
              </w:rPr>
              <w:t>6</w:t>
            </w:r>
            <w:r>
              <w:rPr>
                <w:sz w:val="24"/>
              </w:rPr>
              <w:t xml:space="preserve"> chỉ chứa các liên kết đơn C–C và C–H, trong khi C</w:t>
            </w:r>
            <w:r>
              <w:rPr>
                <w:sz w:val="22"/>
                <w:vertAlign w:val="subscript"/>
              </w:rPr>
              <w:t>2</w:t>
            </w:r>
            <w:r>
              <w:rPr>
                <w:sz w:val="24"/>
              </w:rPr>
              <w:t>H</w:t>
            </w:r>
            <w:r>
              <w:rPr>
                <w:sz w:val="22"/>
                <w:vertAlign w:val="subscript"/>
              </w:rPr>
              <w:t>4</w:t>
            </w:r>
            <w:r>
              <w:rPr>
                <w:sz w:val="24"/>
              </w:rPr>
              <w:t xml:space="preserve"> còn có chứa liên kết đôi &gt;C=C&lt;. </w:t>
            </w:r>
          </w:p>
          <w:p w14:paraId="7886E0F3" w14:textId="77777777" w:rsidR="002B7B5A" w:rsidRDefault="00000000">
            <w:pPr>
              <w:spacing w:after="1" w:line="281" w:lineRule="auto"/>
              <w:ind w:left="0" w:firstLine="0"/>
            </w:pPr>
            <w:r>
              <w:rPr>
                <w:sz w:val="24"/>
              </w:rPr>
              <w:t>CH</w:t>
            </w:r>
            <w:r>
              <w:rPr>
                <w:sz w:val="22"/>
                <w:vertAlign w:val="subscript"/>
              </w:rPr>
              <w:t>4</w:t>
            </w:r>
            <w:r>
              <w:rPr>
                <w:sz w:val="24"/>
              </w:rPr>
              <w:t xml:space="preserve"> và C</w:t>
            </w:r>
            <w:r>
              <w:rPr>
                <w:sz w:val="22"/>
                <w:vertAlign w:val="subscript"/>
              </w:rPr>
              <w:t>3</w:t>
            </w:r>
            <w:r>
              <w:rPr>
                <w:sz w:val="24"/>
              </w:rPr>
              <w:t>H</w:t>
            </w:r>
            <w:r>
              <w:rPr>
                <w:sz w:val="22"/>
                <w:vertAlign w:val="subscript"/>
              </w:rPr>
              <w:t>6</w:t>
            </w:r>
            <w:r>
              <w:rPr>
                <w:sz w:val="24"/>
              </w:rPr>
              <w:t xml:space="preserve"> đều có cấu tạo mạch hở. </w:t>
            </w:r>
          </w:p>
          <w:p w14:paraId="6970D292" w14:textId="77777777" w:rsidR="002B7B5A" w:rsidRDefault="00000000">
            <w:pPr>
              <w:numPr>
                <w:ilvl w:val="0"/>
                <w:numId w:val="602"/>
              </w:numPr>
              <w:spacing w:after="57" w:line="233" w:lineRule="auto"/>
              <w:ind w:right="55" w:firstLine="0"/>
            </w:pPr>
            <w:r>
              <w:rPr>
                <w:sz w:val="24"/>
              </w:rPr>
              <w:t xml:space="preserve">Khái niệm alkane: </w:t>
            </w:r>
            <w:r>
              <w:rPr>
                <w:i/>
                <w:sz w:val="24"/>
              </w:rPr>
              <w:t>Alkane là những hydrocarbon mạch hở, phân tử chỉ chứa các liên kết đơn.</w:t>
            </w:r>
          </w:p>
          <w:p w14:paraId="284B1477" w14:textId="77777777" w:rsidR="002B7B5A" w:rsidRDefault="00000000">
            <w:pPr>
              <w:numPr>
                <w:ilvl w:val="0"/>
                <w:numId w:val="602"/>
              </w:numPr>
              <w:spacing w:after="0" w:line="259" w:lineRule="auto"/>
              <w:ind w:right="55" w:firstLine="0"/>
            </w:pPr>
            <w:r>
              <w:rPr>
                <w:sz w:val="24"/>
              </w:rPr>
              <w:t xml:space="preserve">Hydrocarbon: (A), </w:t>
            </w:r>
          </w:p>
          <w:p w14:paraId="635CE282" w14:textId="77777777" w:rsidR="002B7B5A" w:rsidRDefault="00000000">
            <w:pPr>
              <w:spacing w:after="57" w:line="233" w:lineRule="auto"/>
              <w:ind w:left="0" w:right="56" w:firstLine="0"/>
            </w:pPr>
            <w:r>
              <w:rPr>
                <w:sz w:val="24"/>
              </w:rPr>
              <w:t>(B), (C), (G), (H), (I). Vì được cấu tạo từ C và H.</w:t>
            </w:r>
          </w:p>
          <w:p w14:paraId="7D6A87CA" w14:textId="77777777" w:rsidR="002B7B5A" w:rsidRDefault="00000000">
            <w:pPr>
              <w:numPr>
                <w:ilvl w:val="0"/>
                <w:numId w:val="602"/>
              </w:numPr>
              <w:spacing w:after="0" w:line="259" w:lineRule="auto"/>
              <w:ind w:right="55" w:firstLine="0"/>
            </w:pPr>
            <w:r>
              <w:rPr>
                <w:sz w:val="24"/>
              </w:rPr>
              <w:t>Alkane: (A), (I), (G). Vì alkane là những hợp chất hydrocarbon mạch hở, chỉ chứa liên kết đơn.</w:t>
            </w:r>
          </w:p>
        </w:tc>
      </w:tr>
    </w:tbl>
    <w:p w14:paraId="3BD8CE24" w14:textId="77777777" w:rsidR="002B7B5A" w:rsidRDefault="00000000">
      <w:pPr>
        <w:numPr>
          <w:ilvl w:val="1"/>
          <w:numId w:val="165"/>
        </w:numPr>
        <w:spacing w:after="80" w:line="255" w:lineRule="auto"/>
        <w:ind w:hanging="397"/>
      </w:pPr>
      <w:r>
        <w:rPr>
          <w:rFonts w:ascii="Calibri" w:eastAsia="Calibri" w:hAnsi="Calibri" w:cs="Calibri"/>
          <w:i/>
          <w:color w:val="DC892F"/>
        </w:rPr>
        <w:t>Tìm hiểu về cấu tạo phân tử và danh pháp của alkane</w:t>
      </w:r>
    </w:p>
    <w:p w14:paraId="076911EC" w14:textId="77777777" w:rsidR="002B7B5A" w:rsidRDefault="00000000">
      <w:pPr>
        <w:numPr>
          <w:ilvl w:val="2"/>
          <w:numId w:val="165"/>
        </w:numPr>
        <w:spacing w:after="129" w:line="259" w:lineRule="auto"/>
        <w:ind w:hanging="263"/>
        <w:jc w:val="left"/>
      </w:pPr>
      <w:r>
        <w:rPr>
          <w:i/>
        </w:rPr>
        <w:t>Mục tiêu</w:t>
      </w:r>
    </w:p>
    <w:p w14:paraId="64E15237" w14:textId="77777777" w:rsidR="002B7B5A" w:rsidRDefault="00000000">
      <w:pPr>
        <w:spacing w:after="73" w:line="270" w:lineRule="auto"/>
        <w:ind w:left="278" w:right="44"/>
        <w:jc w:val="left"/>
      </w:pPr>
      <w:r>
        <w:t>– Nêu được công thức chung của alkane là C</w:t>
      </w:r>
      <w:r>
        <w:rPr>
          <w:sz w:val="22"/>
          <w:vertAlign w:val="subscript"/>
        </w:rPr>
        <w:t>n</w:t>
      </w:r>
      <w:r>
        <w:t>H</w:t>
      </w:r>
      <w:r>
        <w:rPr>
          <w:sz w:val="22"/>
          <w:vertAlign w:val="subscript"/>
        </w:rPr>
        <w:t>2n+2</w:t>
      </w:r>
      <w:r>
        <w:t xml:space="preserve"> (n</w:t>
      </w:r>
      <w:r>
        <w:rPr>
          <w:rFonts w:ascii="Segoe UI Symbol" w:eastAsia="Segoe UI Symbol" w:hAnsi="Segoe UI Symbol" w:cs="Segoe UI Symbol"/>
          <w:color w:val="1A1915"/>
          <w:sz w:val="36"/>
          <w:vertAlign w:val="superscript"/>
        </w:rPr>
        <w:t>≥</w:t>
      </w:r>
      <w:r>
        <w:t>1, n là số nguyên dương). – Viết được công thức cấu tạo và gọi tên được một số alkane đơn giản và thông dụng (C1 – C4).</w:t>
      </w:r>
    </w:p>
    <w:p w14:paraId="331BECC3" w14:textId="77777777" w:rsidR="002B7B5A" w:rsidRDefault="00000000">
      <w:pPr>
        <w:numPr>
          <w:ilvl w:val="2"/>
          <w:numId w:val="165"/>
        </w:numPr>
        <w:spacing w:after="0" w:line="259" w:lineRule="auto"/>
        <w:ind w:hanging="263"/>
        <w:jc w:val="left"/>
      </w:pPr>
      <w:r>
        <w:rPr>
          <w:i/>
        </w:rPr>
        <w:t>Tiến trình thực hiện</w:t>
      </w:r>
    </w:p>
    <w:tbl>
      <w:tblPr>
        <w:tblStyle w:val="TableGrid"/>
        <w:tblW w:w="8494" w:type="dxa"/>
        <w:tblInd w:w="288" w:type="dxa"/>
        <w:tblCellMar>
          <w:top w:w="40" w:type="dxa"/>
          <w:left w:w="108" w:type="dxa"/>
          <w:bottom w:w="0" w:type="dxa"/>
          <w:right w:w="53" w:type="dxa"/>
        </w:tblCellMar>
        <w:tblLook w:val="04A0" w:firstRow="1" w:lastRow="0" w:firstColumn="1" w:lastColumn="0" w:noHBand="0" w:noVBand="1"/>
      </w:tblPr>
      <w:tblGrid>
        <w:gridCol w:w="5749"/>
        <w:gridCol w:w="2745"/>
      </w:tblGrid>
      <w:tr w:rsidR="002B7B5A" w14:paraId="77C0724D" w14:textId="77777777">
        <w:trPr>
          <w:trHeight w:val="401"/>
        </w:trPr>
        <w:tc>
          <w:tcPr>
            <w:tcW w:w="5749" w:type="dxa"/>
            <w:tcBorders>
              <w:top w:val="single" w:sz="4" w:space="0" w:color="3E3672"/>
              <w:left w:val="single" w:sz="4" w:space="0" w:color="3E3672"/>
              <w:bottom w:val="single" w:sz="4" w:space="0" w:color="3E3672"/>
              <w:right w:val="single" w:sz="4" w:space="0" w:color="3E3672"/>
            </w:tcBorders>
            <w:shd w:val="clear" w:color="auto" w:fill="C6BDD4"/>
          </w:tcPr>
          <w:p w14:paraId="5156B414" w14:textId="77777777" w:rsidR="002B7B5A" w:rsidRDefault="00000000">
            <w:pPr>
              <w:spacing w:after="0" w:line="259" w:lineRule="auto"/>
              <w:ind w:left="0" w:right="55" w:firstLine="0"/>
              <w:jc w:val="center"/>
            </w:pPr>
            <w:r>
              <w:rPr>
                <w:b/>
                <w:sz w:val="24"/>
              </w:rPr>
              <w:t>Hoạt động của giáo viên và học sinh</w:t>
            </w:r>
          </w:p>
        </w:tc>
        <w:tc>
          <w:tcPr>
            <w:tcW w:w="2745" w:type="dxa"/>
            <w:tcBorders>
              <w:top w:val="single" w:sz="4" w:space="0" w:color="3E3672"/>
              <w:left w:val="single" w:sz="4" w:space="0" w:color="3E3672"/>
              <w:bottom w:val="single" w:sz="4" w:space="0" w:color="3E3672"/>
              <w:right w:val="single" w:sz="4" w:space="0" w:color="3E3672"/>
            </w:tcBorders>
            <w:shd w:val="clear" w:color="auto" w:fill="C6BDD4"/>
          </w:tcPr>
          <w:p w14:paraId="064748CC" w14:textId="77777777" w:rsidR="002B7B5A" w:rsidRDefault="00000000">
            <w:pPr>
              <w:spacing w:after="0" w:line="259" w:lineRule="auto"/>
              <w:ind w:left="0" w:right="55" w:firstLine="0"/>
              <w:jc w:val="center"/>
            </w:pPr>
            <w:r>
              <w:rPr>
                <w:b/>
                <w:sz w:val="24"/>
              </w:rPr>
              <w:t>Sản phẩm</w:t>
            </w:r>
          </w:p>
        </w:tc>
      </w:tr>
      <w:tr w:rsidR="002B7B5A" w14:paraId="20D20597" w14:textId="77777777">
        <w:trPr>
          <w:trHeight w:val="2191"/>
        </w:trPr>
        <w:tc>
          <w:tcPr>
            <w:tcW w:w="5749" w:type="dxa"/>
            <w:tcBorders>
              <w:top w:val="single" w:sz="4" w:space="0" w:color="3E3672"/>
              <w:left w:val="single" w:sz="4" w:space="0" w:color="3E3672"/>
              <w:bottom w:val="single" w:sz="4" w:space="0" w:color="3E3672"/>
              <w:right w:val="single" w:sz="4" w:space="0" w:color="3E3672"/>
            </w:tcBorders>
          </w:tcPr>
          <w:p w14:paraId="2CEDFD05" w14:textId="77777777" w:rsidR="002B7B5A" w:rsidRDefault="00000000">
            <w:pPr>
              <w:spacing w:after="26" w:line="259" w:lineRule="auto"/>
              <w:ind w:left="0" w:firstLine="0"/>
              <w:jc w:val="left"/>
            </w:pPr>
            <w:r>
              <w:rPr>
                <w:b/>
                <w:i/>
                <w:sz w:val="24"/>
              </w:rPr>
              <w:lastRenderedPageBreak/>
              <w:t>Bước 1: Chuyển giao nhiệm vụ</w:t>
            </w:r>
          </w:p>
          <w:p w14:paraId="411064D6" w14:textId="77777777" w:rsidR="002B7B5A" w:rsidRDefault="00000000">
            <w:pPr>
              <w:spacing w:after="57" w:line="233" w:lineRule="auto"/>
              <w:ind w:left="0" w:firstLine="0"/>
            </w:pPr>
            <w:r>
              <w:rPr>
                <w:sz w:val="24"/>
              </w:rPr>
              <w:t>– GV yêu cầu HS, đọc thông tin trong Bảng 23.1 (trang 108, SGK) và thực hiện nhiệm vụ sau:</w:t>
            </w:r>
          </w:p>
          <w:p w14:paraId="2CF92C2D" w14:textId="77777777" w:rsidR="002B7B5A" w:rsidRDefault="00000000">
            <w:pPr>
              <w:numPr>
                <w:ilvl w:val="0"/>
                <w:numId w:val="603"/>
              </w:numPr>
              <w:spacing w:after="57" w:line="233" w:lineRule="auto"/>
              <w:ind w:right="27" w:firstLine="0"/>
              <w:jc w:val="left"/>
            </w:pPr>
            <w:r>
              <w:rPr>
                <w:sz w:val="24"/>
              </w:rPr>
              <w:t>Trong công thức phân tử của alkane, khi tăng thêm một nguyên tử carbon thì số nguyên tử hydrogen tăng thêm là bao nhiêu?</w:t>
            </w:r>
          </w:p>
          <w:p w14:paraId="6E208A4B" w14:textId="77777777" w:rsidR="002B7B5A" w:rsidRDefault="00000000">
            <w:pPr>
              <w:numPr>
                <w:ilvl w:val="0"/>
                <w:numId w:val="603"/>
              </w:numPr>
              <w:spacing w:after="0" w:line="259" w:lineRule="auto"/>
              <w:ind w:right="27" w:firstLine="0"/>
              <w:jc w:val="left"/>
            </w:pPr>
            <w:r>
              <w:rPr>
                <w:sz w:val="24"/>
              </w:rPr>
              <w:t>Hãy cho biết tên gọi của các alkane trong Bảng 23.1.</w:t>
            </w:r>
          </w:p>
        </w:tc>
        <w:tc>
          <w:tcPr>
            <w:tcW w:w="2745" w:type="dxa"/>
            <w:tcBorders>
              <w:top w:val="single" w:sz="4" w:space="0" w:color="3E3672"/>
              <w:left w:val="single" w:sz="4" w:space="0" w:color="3E3672"/>
              <w:bottom w:val="single" w:sz="4" w:space="0" w:color="3E3672"/>
              <w:right w:val="single" w:sz="4" w:space="0" w:color="3E3672"/>
            </w:tcBorders>
          </w:tcPr>
          <w:p w14:paraId="7166582D" w14:textId="77777777" w:rsidR="002B7B5A" w:rsidRDefault="00000000">
            <w:pPr>
              <w:numPr>
                <w:ilvl w:val="0"/>
                <w:numId w:val="604"/>
              </w:numPr>
              <w:spacing w:after="97" w:line="233" w:lineRule="auto"/>
              <w:ind w:right="55" w:firstLine="0"/>
            </w:pPr>
            <w:r>
              <w:rPr>
                <w:sz w:val="24"/>
              </w:rPr>
              <w:t>Khi tăng thêm một nguyên tử carbon thì số nguyên tử hydrogen tăng lên hai.</w:t>
            </w:r>
          </w:p>
          <w:p w14:paraId="7E51BD24" w14:textId="77777777" w:rsidR="002B7B5A" w:rsidRDefault="00000000">
            <w:pPr>
              <w:numPr>
                <w:ilvl w:val="0"/>
                <w:numId w:val="604"/>
              </w:numPr>
              <w:spacing w:after="0" w:line="259" w:lineRule="auto"/>
              <w:ind w:right="55" w:firstLine="0"/>
            </w:pPr>
            <w:r>
              <w:rPr>
                <w:sz w:val="24"/>
              </w:rPr>
              <w:t>CH</w:t>
            </w:r>
            <w:r>
              <w:rPr>
                <w:sz w:val="22"/>
                <w:vertAlign w:val="subscript"/>
              </w:rPr>
              <w:t>4</w:t>
            </w:r>
            <w:r>
              <w:rPr>
                <w:sz w:val="24"/>
              </w:rPr>
              <w:t>: methane, C</w:t>
            </w:r>
            <w:r>
              <w:rPr>
                <w:sz w:val="22"/>
                <w:vertAlign w:val="subscript"/>
              </w:rPr>
              <w:t>2</w:t>
            </w:r>
            <w:r>
              <w:rPr>
                <w:sz w:val="24"/>
              </w:rPr>
              <w:t>H</w:t>
            </w:r>
            <w:r>
              <w:rPr>
                <w:sz w:val="22"/>
                <w:vertAlign w:val="subscript"/>
              </w:rPr>
              <w:t>6</w:t>
            </w:r>
            <w:r>
              <w:rPr>
                <w:sz w:val="24"/>
              </w:rPr>
              <w:t>: ethane, C</w:t>
            </w:r>
            <w:r>
              <w:rPr>
                <w:sz w:val="22"/>
                <w:vertAlign w:val="subscript"/>
              </w:rPr>
              <w:t>3</w:t>
            </w:r>
            <w:r>
              <w:rPr>
                <w:sz w:val="24"/>
              </w:rPr>
              <w:t>H</w:t>
            </w:r>
            <w:r>
              <w:rPr>
                <w:sz w:val="22"/>
                <w:vertAlign w:val="subscript"/>
              </w:rPr>
              <w:t>8</w:t>
            </w:r>
            <w:r>
              <w:rPr>
                <w:sz w:val="24"/>
              </w:rPr>
              <w:t>: propane, C</w:t>
            </w:r>
            <w:r>
              <w:rPr>
                <w:sz w:val="22"/>
                <w:vertAlign w:val="subscript"/>
              </w:rPr>
              <w:t>4</w:t>
            </w:r>
            <w:r>
              <w:rPr>
                <w:sz w:val="24"/>
              </w:rPr>
              <w:t>H</w:t>
            </w:r>
            <w:r>
              <w:rPr>
                <w:sz w:val="22"/>
                <w:vertAlign w:val="subscript"/>
              </w:rPr>
              <w:t>10</w:t>
            </w:r>
            <w:r>
              <w:rPr>
                <w:sz w:val="24"/>
              </w:rPr>
              <w:t>: butane.</w:t>
            </w:r>
          </w:p>
        </w:tc>
      </w:tr>
      <w:tr w:rsidR="002B7B5A" w14:paraId="09B10199" w14:textId="77777777">
        <w:trPr>
          <w:trHeight w:val="4015"/>
        </w:trPr>
        <w:tc>
          <w:tcPr>
            <w:tcW w:w="5749" w:type="dxa"/>
            <w:tcBorders>
              <w:top w:val="single" w:sz="4" w:space="0" w:color="3E3672"/>
              <w:left w:val="single" w:sz="4" w:space="0" w:color="3E3672"/>
              <w:bottom w:val="single" w:sz="4" w:space="0" w:color="3E3672"/>
              <w:right w:val="single" w:sz="4" w:space="0" w:color="3E3672"/>
            </w:tcBorders>
          </w:tcPr>
          <w:p w14:paraId="342D40E8" w14:textId="77777777" w:rsidR="002B7B5A" w:rsidRDefault="00000000">
            <w:pPr>
              <w:spacing w:after="26" w:line="259" w:lineRule="auto"/>
              <w:ind w:left="0" w:firstLine="0"/>
              <w:jc w:val="left"/>
            </w:pPr>
            <w:r>
              <w:rPr>
                <w:b/>
                <w:i/>
                <w:sz w:val="24"/>
              </w:rPr>
              <w:t>Bước 2: Thực hiện nhiệm vụ học tập</w:t>
            </w:r>
          </w:p>
          <w:p w14:paraId="471FCFF5" w14:textId="77777777" w:rsidR="002B7B5A" w:rsidRDefault="00000000">
            <w:pPr>
              <w:numPr>
                <w:ilvl w:val="0"/>
                <w:numId w:val="605"/>
              </w:numPr>
              <w:spacing w:after="0" w:line="282" w:lineRule="auto"/>
              <w:ind w:firstLine="0"/>
              <w:jc w:val="left"/>
            </w:pPr>
            <w:r>
              <w:rPr>
                <w:sz w:val="24"/>
              </w:rPr>
              <w:t>HS thực hiện nhiệm vụ theo yêu cầu của GV.</w:t>
            </w:r>
            <w:r>
              <w:rPr>
                <w:b/>
                <w:i/>
                <w:sz w:val="24"/>
              </w:rPr>
              <w:t xml:space="preserve">Bước 3: Báo cáo kết quả và thảo luận </w:t>
            </w:r>
          </w:p>
          <w:p w14:paraId="2A79D561" w14:textId="77777777" w:rsidR="002B7B5A" w:rsidRDefault="00000000">
            <w:pPr>
              <w:numPr>
                <w:ilvl w:val="0"/>
                <w:numId w:val="605"/>
              </w:numPr>
              <w:spacing w:after="26" w:line="259" w:lineRule="auto"/>
              <w:ind w:firstLine="0"/>
              <w:jc w:val="left"/>
            </w:pPr>
            <w:r>
              <w:rPr>
                <w:sz w:val="24"/>
              </w:rPr>
              <w:t>GV gọi một số HS trả lời câu hỏi 1.</w:t>
            </w:r>
          </w:p>
          <w:p w14:paraId="1EFBA8E1" w14:textId="77777777" w:rsidR="002B7B5A" w:rsidRDefault="00000000">
            <w:pPr>
              <w:numPr>
                <w:ilvl w:val="0"/>
                <w:numId w:val="605"/>
              </w:numPr>
              <w:spacing w:after="57" w:line="233" w:lineRule="auto"/>
              <w:ind w:firstLine="0"/>
              <w:jc w:val="left"/>
            </w:pPr>
            <w:r>
              <w:rPr>
                <w:sz w:val="24"/>
              </w:rPr>
              <w:t>GV gọi một số HS lên viết tên của một số alkane đơn giản.</w:t>
            </w:r>
          </w:p>
          <w:p w14:paraId="378A93E2" w14:textId="77777777" w:rsidR="002B7B5A" w:rsidRDefault="00000000">
            <w:pPr>
              <w:spacing w:after="26" w:line="259" w:lineRule="auto"/>
              <w:ind w:left="0" w:firstLine="0"/>
              <w:jc w:val="left"/>
            </w:pPr>
            <w:r>
              <w:rPr>
                <w:b/>
                <w:i/>
                <w:sz w:val="24"/>
              </w:rPr>
              <w:t>Bước 4: Đánh giá kết quả thực hiện nhiệm vụ</w:t>
            </w:r>
          </w:p>
          <w:p w14:paraId="5A581E44" w14:textId="77777777" w:rsidR="002B7B5A" w:rsidRDefault="00000000">
            <w:pPr>
              <w:numPr>
                <w:ilvl w:val="0"/>
                <w:numId w:val="605"/>
              </w:numPr>
              <w:spacing w:after="26" w:line="259" w:lineRule="auto"/>
              <w:ind w:firstLine="0"/>
              <w:jc w:val="left"/>
            </w:pPr>
            <w:r>
              <w:rPr>
                <w:sz w:val="24"/>
              </w:rPr>
              <w:t>HS nhận xét, bổ sung (nếu có).</w:t>
            </w:r>
          </w:p>
          <w:p w14:paraId="018DF664" w14:textId="77777777" w:rsidR="002B7B5A" w:rsidRDefault="00000000">
            <w:pPr>
              <w:numPr>
                <w:ilvl w:val="0"/>
                <w:numId w:val="605"/>
              </w:numPr>
              <w:spacing w:after="26" w:line="259" w:lineRule="auto"/>
              <w:ind w:firstLine="0"/>
              <w:jc w:val="left"/>
            </w:pPr>
            <w:r>
              <w:rPr>
                <w:sz w:val="24"/>
              </w:rPr>
              <w:t xml:space="preserve">GV thực hiện: </w:t>
            </w:r>
          </w:p>
          <w:p w14:paraId="3E320C15" w14:textId="77777777" w:rsidR="002B7B5A" w:rsidRDefault="00000000">
            <w:pPr>
              <w:spacing w:after="0" w:line="259" w:lineRule="auto"/>
              <w:ind w:left="0" w:right="55" w:firstLine="0"/>
            </w:pPr>
            <w:r>
              <w:rPr>
                <w:sz w:val="24"/>
              </w:rPr>
              <w:t xml:space="preserve">+ Nhận xét chung về kết quả thực hiện nhiệm vụ của HS. + Giới thiệu công thức chung: </w:t>
            </w:r>
            <w:r>
              <w:rPr>
                <w:i/>
                <w:sz w:val="24"/>
              </w:rPr>
              <w:t>Alkane có công thức chung C</w:t>
            </w:r>
            <w:r>
              <w:rPr>
                <w:i/>
                <w:sz w:val="22"/>
                <w:vertAlign w:val="subscript"/>
              </w:rPr>
              <w:t>n</w:t>
            </w:r>
            <w:r>
              <w:rPr>
                <w:i/>
                <w:sz w:val="24"/>
              </w:rPr>
              <w:t>H</w:t>
            </w:r>
            <w:r>
              <w:rPr>
                <w:i/>
                <w:sz w:val="22"/>
                <w:vertAlign w:val="subscript"/>
              </w:rPr>
              <w:t>2n+2</w:t>
            </w:r>
            <w:r>
              <w:rPr>
                <w:i/>
                <w:sz w:val="24"/>
              </w:rPr>
              <w:t xml:space="preserve"> (n ≥ 1, n là số nguyên, dương).</w:t>
            </w:r>
          </w:p>
        </w:tc>
        <w:tc>
          <w:tcPr>
            <w:tcW w:w="2745" w:type="dxa"/>
            <w:tcBorders>
              <w:top w:val="single" w:sz="4" w:space="0" w:color="3E3672"/>
              <w:left w:val="single" w:sz="4" w:space="0" w:color="3E3672"/>
              <w:bottom w:val="single" w:sz="4" w:space="0" w:color="3E3672"/>
              <w:right w:val="single" w:sz="4" w:space="0" w:color="3E3672"/>
            </w:tcBorders>
          </w:tcPr>
          <w:p w14:paraId="21064C7C" w14:textId="77777777" w:rsidR="002B7B5A" w:rsidRDefault="002B7B5A">
            <w:pPr>
              <w:spacing w:after="160" w:line="259" w:lineRule="auto"/>
              <w:ind w:left="0" w:firstLine="0"/>
              <w:jc w:val="left"/>
            </w:pPr>
          </w:p>
        </w:tc>
      </w:tr>
    </w:tbl>
    <w:p w14:paraId="6697082C" w14:textId="77777777" w:rsidR="002B7B5A" w:rsidRDefault="00000000">
      <w:pPr>
        <w:numPr>
          <w:ilvl w:val="1"/>
          <w:numId w:val="165"/>
        </w:numPr>
        <w:spacing w:after="80" w:line="255" w:lineRule="auto"/>
        <w:ind w:hanging="397"/>
      </w:pPr>
      <w:r>
        <w:rPr>
          <w:rFonts w:ascii="Calibri" w:eastAsia="Calibri" w:hAnsi="Calibri" w:cs="Calibri"/>
          <w:i/>
          <w:color w:val="DC892F"/>
        </w:rPr>
        <w:t>Tìm hiểu về phản ứng cháy của alkane</w:t>
      </w:r>
    </w:p>
    <w:p w14:paraId="4B2165A9" w14:textId="77777777" w:rsidR="002B7B5A" w:rsidRDefault="00000000">
      <w:pPr>
        <w:numPr>
          <w:ilvl w:val="2"/>
          <w:numId w:val="165"/>
        </w:numPr>
        <w:spacing w:after="96" w:line="259" w:lineRule="auto"/>
        <w:ind w:hanging="263"/>
        <w:jc w:val="left"/>
      </w:pPr>
      <w:r>
        <w:rPr>
          <w:i/>
        </w:rPr>
        <w:t>Mục tiêu</w:t>
      </w:r>
    </w:p>
    <w:p w14:paraId="5B45F0E4" w14:textId="77777777" w:rsidR="002B7B5A" w:rsidRDefault="00000000">
      <w:pPr>
        <w:numPr>
          <w:ilvl w:val="2"/>
          <w:numId w:val="166"/>
        </w:numPr>
        <w:ind w:right="22" w:hanging="187"/>
        <w:jc w:val="left"/>
      </w:pPr>
      <w:r>
        <w:t>Viết được PTHH phản ứng đốt cháy của butane.</w:t>
      </w:r>
    </w:p>
    <w:p w14:paraId="25373545" w14:textId="77777777" w:rsidR="002B7B5A" w:rsidRDefault="00000000">
      <w:pPr>
        <w:numPr>
          <w:ilvl w:val="2"/>
          <w:numId w:val="166"/>
        </w:numPr>
        <w:spacing w:after="3" w:line="270" w:lineRule="auto"/>
        <w:ind w:right="22" w:hanging="187"/>
        <w:jc w:val="left"/>
      </w:pPr>
      <w:r>
        <w:t xml:space="preserve">Tiến hành được (hoặc quan sát qua học liệu điện tử) thí nghiệm đốt cháy butane, từ đó rút ra được tính chất hoá học cơ bản của alkane. </w:t>
      </w:r>
      <w:r>
        <w:rPr>
          <w:i/>
        </w:rPr>
        <w:t>b) Tiến trình thực hiện</w:t>
      </w:r>
    </w:p>
    <w:tbl>
      <w:tblPr>
        <w:tblStyle w:val="TableGrid"/>
        <w:tblW w:w="8494" w:type="dxa"/>
        <w:tblInd w:w="289" w:type="dxa"/>
        <w:tblCellMar>
          <w:top w:w="40" w:type="dxa"/>
          <w:left w:w="113" w:type="dxa"/>
          <w:bottom w:w="0" w:type="dxa"/>
          <w:right w:w="58" w:type="dxa"/>
        </w:tblCellMar>
        <w:tblLook w:val="04A0" w:firstRow="1" w:lastRow="0" w:firstColumn="1" w:lastColumn="0" w:noHBand="0" w:noVBand="1"/>
      </w:tblPr>
      <w:tblGrid>
        <w:gridCol w:w="4530"/>
        <w:gridCol w:w="3964"/>
      </w:tblGrid>
      <w:tr w:rsidR="002B7B5A" w14:paraId="38BA5C90" w14:textId="77777777">
        <w:trPr>
          <w:trHeight w:val="401"/>
        </w:trPr>
        <w:tc>
          <w:tcPr>
            <w:tcW w:w="4530" w:type="dxa"/>
            <w:tcBorders>
              <w:top w:val="single" w:sz="4" w:space="0" w:color="3E3672"/>
              <w:left w:val="single" w:sz="5" w:space="0" w:color="3E3672"/>
              <w:bottom w:val="single" w:sz="5" w:space="0" w:color="3E3672"/>
              <w:right w:val="single" w:sz="5" w:space="0" w:color="3E3672"/>
            </w:tcBorders>
            <w:shd w:val="clear" w:color="auto" w:fill="C6BDD4"/>
          </w:tcPr>
          <w:p w14:paraId="520354C2" w14:textId="77777777" w:rsidR="002B7B5A" w:rsidRDefault="00000000">
            <w:pPr>
              <w:spacing w:after="0" w:line="259" w:lineRule="auto"/>
              <w:ind w:left="0" w:right="55" w:firstLine="0"/>
              <w:jc w:val="center"/>
            </w:pPr>
            <w:r>
              <w:rPr>
                <w:b/>
                <w:sz w:val="24"/>
              </w:rPr>
              <w:t>Hoạt động của giáo viên và học sinh</w:t>
            </w:r>
          </w:p>
        </w:tc>
        <w:tc>
          <w:tcPr>
            <w:tcW w:w="3964" w:type="dxa"/>
            <w:tcBorders>
              <w:top w:val="single" w:sz="4" w:space="0" w:color="3E3672"/>
              <w:left w:val="single" w:sz="5" w:space="0" w:color="3E3672"/>
              <w:bottom w:val="single" w:sz="5" w:space="0" w:color="3E3672"/>
              <w:right w:val="single" w:sz="5" w:space="0" w:color="3E3672"/>
            </w:tcBorders>
            <w:shd w:val="clear" w:color="auto" w:fill="C6BDD4"/>
          </w:tcPr>
          <w:p w14:paraId="64D77542" w14:textId="77777777" w:rsidR="002B7B5A" w:rsidRDefault="00000000">
            <w:pPr>
              <w:spacing w:after="0" w:line="259" w:lineRule="auto"/>
              <w:ind w:left="0" w:right="55" w:firstLine="0"/>
              <w:jc w:val="center"/>
            </w:pPr>
            <w:r>
              <w:rPr>
                <w:b/>
                <w:sz w:val="24"/>
              </w:rPr>
              <w:t>Sản phẩm</w:t>
            </w:r>
          </w:p>
        </w:tc>
      </w:tr>
      <w:tr w:rsidR="002B7B5A" w14:paraId="59AE157E" w14:textId="77777777">
        <w:trPr>
          <w:trHeight w:val="5132"/>
        </w:trPr>
        <w:tc>
          <w:tcPr>
            <w:tcW w:w="4530" w:type="dxa"/>
            <w:tcBorders>
              <w:top w:val="single" w:sz="5" w:space="0" w:color="3E3672"/>
              <w:left w:val="single" w:sz="5" w:space="0" w:color="3E3672"/>
              <w:bottom w:val="single" w:sz="5" w:space="0" w:color="3E3672"/>
              <w:right w:val="single" w:sz="5" w:space="0" w:color="3E3672"/>
            </w:tcBorders>
          </w:tcPr>
          <w:p w14:paraId="607DD641" w14:textId="77777777" w:rsidR="002B7B5A" w:rsidRDefault="00000000">
            <w:pPr>
              <w:spacing w:after="0" w:line="282" w:lineRule="auto"/>
              <w:ind w:left="0" w:right="1030" w:firstLine="0"/>
            </w:pPr>
            <w:r>
              <w:rPr>
                <w:b/>
                <w:i/>
                <w:sz w:val="24"/>
              </w:rPr>
              <w:lastRenderedPageBreak/>
              <w:t xml:space="preserve">Bước 1: Chuyển giao nhiệm vụ </w:t>
            </w:r>
            <w:r>
              <w:rPr>
                <w:sz w:val="24"/>
              </w:rPr>
              <w:t>GV thực hiện:</w:t>
            </w:r>
          </w:p>
          <w:p w14:paraId="56916290" w14:textId="77777777" w:rsidR="002B7B5A" w:rsidRDefault="00000000">
            <w:pPr>
              <w:spacing w:after="26" w:line="259" w:lineRule="auto"/>
              <w:ind w:left="0" w:firstLine="0"/>
              <w:jc w:val="left"/>
            </w:pPr>
            <w:r>
              <w:rPr>
                <w:sz w:val="24"/>
              </w:rPr>
              <w:t>+ Chia nhóm HS, tối đa 6 HS/nhóm.</w:t>
            </w:r>
          </w:p>
          <w:p w14:paraId="227F1E2F" w14:textId="77777777" w:rsidR="002B7B5A" w:rsidRDefault="00000000">
            <w:pPr>
              <w:spacing w:after="38" w:line="249" w:lineRule="auto"/>
              <w:ind w:left="0" w:right="56" w:firstLine="0"/>
            </w:pPr>
            <w:r>
              <w:rPr>
                <w:sz w:val="24"/>
              </w:rPr>
              <w:t>+ Phát dụng cụ thí nghiệm cho mỗi nhóm. + Yêu cầu nhóm HS thực hiện thí nghiệm theo hướng dẫn và trả lời các câu hỏi 1 và 2 phần Thí nghiệm trong SGK, trang 109.</w:t>
            </w:r>
          </w:p>
          <w:p w14:paraId="01B5ABD2" w14:textId="77777777" w:rsidR="002B7B5A" w:rsidRDefault="00000000">
            <w:pPr>
              <w:spacing w:after="26" w:line="259" w:lineRule="auto"/>
              <w:ind w:left="0" w:firstLine="0"/>
              <w:jc w:val="left"/>
            </w:pPr>
            <w:r>
              <w:rPr>
                <w:sz w:val="24"/>
              </w:rPr>
              <w:t>+ Viết PTHH của phản ứng.</w:t>
            </w:r>
          </w:p>
          <w:p w14:paraId="318D5A5A" w14:textId="77777777" w:rsidR="002B7B5A" w:rsidRDefault="00000000">
            <w:pPr>
              <w:spacing w:after="26" w:line="259" w:lineRule="auto"/>
              <w:ind w:left="0" w:firstLine="0"/>
              <w:jc w:val="left"/>
            </w:pPr>
            <w:r>
              <w:rPr>
                <w:b/>
                <w:i/>
                <w:sz w:val="24"/>
              </w:rPr>
              <w:t>Bước 2: Thực hiện nhiệm vụ học tập</w:t>
            </w:r>
          </w:p>
          <w:p w14:paraId="16CFF7FB" w14:textId="77777777" w:rsidR="002B7B5A" w:rsidRDefault="00000000">
            <w:pPr>
              <w:numPr>
                <w:ilvl w:val="0"/>
                <w:numId w:val="606"/>
              </w:numPr>
              <w:spacing w:after="26" w:line="259" w:lineRule="auto"/>
              <w:ind w:hanging="179"/>
              <w:jc w:val="left"/>
            </w:pPr>
            <w:r>
              <w:rPr>
                <w:sz w:val="24"/>
              </w:rPr>
              <w:t>HS thực hiện:</w:t>
            </w:r>
          </w:p>
          <w:p w14:paraId="43691507" w14:textId="77777777" w:rsidR="002B7B5A" w:rsidRDefault="00000000">
            <w:pPr>
              <w:spacing w:after="26" w:line="259" w:lineRule="auto"/>
              <w:ind w:left="0" w:firstLine="0"/>
              <w:jc w:val="left"/>
            </w:pPr>
            <w:r>
              <w:rPr>
                <w:sz w:val="24"/>
              </w:rPr>
              <w:t>+ Tập hợp nhóm theo sự phân chia của GV.</w:t>
            </w:r>
          </w:p>
          <w:p w14:paraId="315873E7" w14:textId="77777777" w:rsidR="002B7B5A" w:rsidRDefault="00000000">
            <w:pPr>
              <w:spacing w:after="26" w:line="259" w:lineRule="auto"/>
              <w:ind w:left="0" w:firstLine="0"/>
              <w:jc w:val="left"/>
            </w:pPr>
            <w:r>
              <w:rPr>
                <w:sz w:val="24"/>
              </w:rPr>
              <w:t>+ Nhận dụng cụ thí nghiệm.</w:t>
            </w:r>
          </w:p>
          <w:p w14:paraId="29632DE6" w14:textId="77777777" w:rsidR="002B7B5A" w:rsidRDefault="00000000">
            <w:pPr>
              <w:spacing w:after="28" w:line="257" w:lineRule="auto"/>
              <w:ind w:left="0" w:right="54" w:firstLine="0"/>
            </w:pPr>
            <w:r>
              <w:rPr>
                <w:sz w:val="24"/>
              </w:rPr>
              <w:t>+ Tiến hành thí nghiệm theo hướng dẫn. + Thảo luận để trả lời các câu hỏi theo yêu cầu.</w:t>
            </w:r>
          </w:p>
          <w:p w14:paraId="5CE4A73F" w14:textId="77777777" w:rsidR="002B7B5A" w:rsidRDefault="00000000">
            <w:pPr>
              <w:numPr>
                <w:ilvl w:val="0"/>
                <w:numId w:val="606"/>
              </w:numPr>
              <w:spacing w:after="0" w:line="259" w:lineRule="auto"/>
              <w:ind w:hanging="179"/>
              <w:jc w:val="left"/>
            </w:pPr>
            <w:r>
              <w:rPr>
                <w:sz w:val="24"/>
              </w:rPr>
              <w:t>GV quan sát, hướng dẫn (nếu cần).</w:t>
            </w:r>
          </w:p>
        </w:tc>
        <w:tc>
          <w:tcPr>
            <w:tcW w:w="3964" w:type="dxa"/>
            <w:tcBorders>
              <w:top w:val="single" w:sz="5" w:space="0" w:color="3E3672"/>
              <w:left w:val="single" w:sz="5" w:space="0" w:color="3E3672"/>
              <w:bottom w:val="single" w:sz="5" w:space="0" w:color="3E3672"/>
              <w:right w:val="single" w:sz="5" w:space="0" w:color="3E3672"/>
            </w:tcBorders>
          </w:tcPr>
          <w:p w14:paraId="4AF0FBCB" w14:textId="77777777" w:rsidR="002B7B5A" w:rsidRDefault="00000000">
            <w:pPr>
              <w:numPr>
                <w:ilvl w:val="0"/>
                <w:numId w:val="607"/>
              </w:numPr>
              <w:spacing w:after="52" w:line="250" w:lineRule="auto"/>
              <w:ind w:right="55" w:firstLine="0"/>
            </w:pPr>
            <w:r>
              <w:rPr>
                <w:sz w:val="24"/>
              </w:rPr>
              <w:t>Thành bình tam giác xuất hiện hơi nước ngưng tụ, nên sản phẩm cháy chứa H</w:t>
            </w:r>
            <w:r>
              <w:rPr>
                <w:sz w:val="22"/>
                <w:vertAlign w:val="subscript"/>
              </w:rPr>
              <w:t>2</w:t>
            </w:r>
            <w:r>
              <w:rPr>
                <w:sz w:val="24"/>
              </w:rPr>
              <w:t>O.</w:t>
            </w:r>
          </w:p>
          <w:p w14:paraId="19F887C5" w14:textId="77777777" w:rsidR="002B7B5A" w:rsidRDefault="00000000">
            <w:pPr>
              <w:numPr>
                <w:ilvl w:val="0"/>
                <w:numId w:val="607"/>
              </w:numPr>
              <w:spacing w:after="249" w:line="277" w:lineRule="auto"/>
              <w:ind w:right="55" w:firstLine="0"/>
            </w:pPr>
            <w:r>
              <w:rPr>
                <w:sz w:val="24"/>
              </w:rPr>
              <w:t>Bình tam giác có kết tủa trắng khi cho nước vôi, nên sản phẩm cháy chứa CO</w:t>
            </w:r>
            <w:r>
              <w:rPr>
                <w:sz w:val="22"/>
                <w:vertAlign w:val="subscript"/>
              </w:rPr>
              <w:t>2</w:t>
            </w:r>
            <w:r>
              <w:rPr>
                <w:sz w:val="24"/>
              </w:rPr>
              <w:t xml:space="preserve">. – PTHH: </w:t>
            </w:r>
          </w:p>
          <w:p w14:paraId="6E7D4F0E" w14:textId="77777777" w:rsidR="002B7B5A" w:rsidRDefault="00000000">
            <w:pPr>
              <w:spacing w:after="296" w:line="259" w:lineRule="auto"/>
              <w:ind w:left="0" w:firstLine="0"/>
              <w:jc w:val="left"/>
            </w:pPr>
            <w:r>
              <w:rPr>
                <w:sz w:val="24"/>
              </w:rPr>
              <w:t>2C</w:t>
            </w:r>
            <w:r>
              <w:rPr>
                <w:sz w:val="22"/>
                <w:vertAlign w:val="subscript"/>
              </w:rPr>
              <w:t>4</w:t>
            </w:r>
            <w:r>
              <w:rPr>
                <w:sz w:val="24"/>
              </w:rPr>
              <w:t>H</w:t>
            </w:r>
            <w:r>
              <w:rPr>
                <w:sz w:val="22"/>
                <w:vertAlign w:val="subscript"/>
              </w:rPr>
              <w:t>10</w:t>
            </w:r>
            <w:r>
              <w:rPr>
                <w:sz w:val="24"/>
              </w:rPr>
              <w:t xml:space="preserve"> + 13O</w:t>
            </w:r>
            <w:r>
              <w:rPr>
                <w:sz w:val="22"/>
                <w:vertAlign w:val="subscript"/>
              </w:rPr>
              <w:t>2</w:t>
            </w:r>
            <w:r>
              <w:rPr>
                <w:sz w:val="24"/>
              </w:rPr>
              <w:t xml:space="preserve"> </w:t>
            </w:r>
            <w:r>
              <w:rPr>
                <w:rFonts w:ascii="Segoe UI Symbol" w:eastAsia="Segoe UI Symbol" w:hAnsi="Segoe UI Symbol" w:cs="Segoe UI Symbol"/>
                <w:color w:val="1A1915"/>
                <w:sz w:val="23"/>
              </w:rPr>
              <w:t>→</w:t>
            </w:r>
            <w:r>
              <w:rPr>
                <w:color w:val="1A1915"/>
                <w:sz w:val="23"/>
                <w:vertAlign w:val="superscript"/>
              </w:rPr>
              <w:t>t</w:t>
            </w:r>
            <w:r>
              <w:rPr>
                <w:color w:val="1A1915"/>
                <w:sz w:val="21"/>
                <w:vertAlign w:val="superscript"/>
              </w:rPr>
              <w:t>o</w:t>
            </w:r>
            <w:r>
              <w:rPr>
                <w:sz w:val="24"/>
              </w:rPr>
              <w:t xml:space="preserve"> 8CO</w:t>
            </w:r>
            <w:r>
              <w:rPr>
                <w:sz w:val="22"/>
                <w:vertAlign w:val="subscript"/>
              </w:rPr>
              <w:t>2</w:t>
            </w:r>
            <w:r>
              <w:rPr>
                <w:sz w:val="24"/>
              </w:rPr>
              <w:t xml:space="preserve"> + 10H</w:t>
            </w:r>
            <w:r>
              <w:rPr>
                <w:sz w:val="22"/>
                <w:vertAlign w:val="subscript"/>
              </w:rPr>
              <w:t>2</w:t>
            </w:r>
            <w:r>
              <w:rPr>
                <w:sz w:val="24"/>
              </w:rPr>
              <w:t>O</w:t>
            </w:r>
          </w:p>
          <w:p w14:paraId="584EB8A8" w14:textId="77777777" w:rsidR="002B7B5A" w:rsidRDefault="00000000">
            <w:pPr>
              <w:spacing w:after="299" w:line="259" w:lineRule="auto"/>
              <w:ind w:left="0" w:firstLine="0"/>
              <w:jc w:val="left"/>
            </w:pPr>
            <w:r>
              <w:rPr>
                <w:sz w:val="24"/>
              </w:rPr>
              <w:t>CH</w:t>
            </w:r>
            <w:r>
              <w:rPr>
                <w:sz w:val="22"/>
                <w:vertAlign w:val="subscript"/>
              </w:rPr>
              <w:t>4</w:t>
            </w:r>
            <w:r>
              <w:rPr>
                <w:sz w:val="24"/>
              </w:rPr>
              <w:t xml:space="preserve"> + 2O</w:t>
            </w:r>
            <w:r>
              <w:rPr>
                <w:sz w:val="22"/>
                <w:vertAlign w:val="subscript"/>
              </w:rPr>
              <w:t xml:space="preserve">2 </w:t>
            </w:r>
            <w:r>
              <w:rPr>
                <w:rFonts w:ascii="Segoe UI Symbol" w:eastAsia="Segoe UI Symbol" w:hAnsi="Segoe UI Symbol" w:cs="Segoe UI Symbol"/>
                <w:color w:val="1A1915"/>
                <w:sz w:val="23"/>
              </w:rPr>
              <w:t>→</w:t>
            </w:r>
            <w:r>
              <w:rPr>
                <w:color w:val="1A1915"/>
                <w:sz w:val="23"/>
                <w:vertAlign w:val="superscript"/>
              </w:rPr>
              <w:t>t</w:t>
            </w:r>
            <w:r>
              <w:rPr>
                <w:color w:val="1A1915"/>
                <w:sz w:val="21"/>
                <w:vertAlign w:val="superscript"/>
              </w:rPr>
              <w:t>o</w:t>
            </w:r>
            <w:r>
              <w:rPr>
                <w:sz w:val="24"/>
              </w:rPr>
              <w:t xml:space="preserve"> CO</w:t>
            </w:r>
            <w:r>
              <w:rPr>
                <w:sz w:val="22"/>
                <w:vertAlign w:val="subscript"/>
              </w:rPr>
              <w:t>2</w:t>
            </w:r>
            <w:r>
              <w:rPr>
                <w:sz w:val="24"/>
              </w:rPr>
              <w:t xml:space="preserve"> + 2H</w:t>
            </w:r>
            <w:r>
              <w:rPr>
                <w:sz w:val="22"/>
                <w:vertAlign w:val="subscript"/>
              </w:rPr>
              <w:t>2</w:t>
            </w:r>
            <w:r>
              <w:rPr>
                <w:sz w:val="24"/>
              </w:rPr>
              <w:t>O</w:t>
            </w:r>
          </w:p>
          <w:p w14:paraId="5F0EE683" w14:textId="77777777" w:rsidR="002B7B5A" w:rsidRDefault="00000000">
            <w:pPr>
              <w:spacing w:after="0" w:line="259" w:lineRule="auto"/>
              <w:ind w:left="0" w:firstLine="0"/>
              <w:jc w:val="left"/>
            </w:pPr>
            <w:r>
              <w:rPr>
                <w:sz w:val="24"/>
              </w:rPr>
              <w:t>2C</w:t>
            </w:r>
            <w:r>
              <w:rPr>
                <w:sz w:val="22"/>
                <w:vertAlign w:val="subscript"/>
              </w:rPr>
              <w:t>2</w:t>
            </w:r>
            <w:r>
              <w:rPr>
                <w:sz w:val="24"/>
              </w:rPr>
              <w:t>H</w:t>
            </w:r>
            <w:r>
              <w:rPr>
                <w:sz w:val="22"/>
                <w:vertAlign w:val="subscript"/>
              </w:rPr>
              <w:t>6</w:t>
            </w:r>
            <w:r>
              <w:rPr>
                <w:sz w:val="24"/>
              </w:rPr>
              <w:t xml:space="preserve"> + 7O</w:t>
            </w:r>
            <w:r>
              <w:rPr>
                <w:sz w:val="22"/>
                <w:vertAlign w:val="subscript"/>
              </w:rPr>
              <w:t>2</w:t>
            </w:r>
            <w:r>
              <w:rPr>
                <w:sz w:val="24"/>
              </w:rPr>
              <w:t xml:space="preserve"> </w:t>
            </w:r>
            <w:r>
              <w:rPr>
                <w:rFonts w:ascii="Segoe UI Symbol" w:eastAsia="Segoe UI Symbol" w:hAnsi="Segoe UI Symbol" w:cs="Segoe UI Symbol"/>
                <w:color w:val="1A1915"/>
                <w:sz w:val="23"/>
              </w:rPr>
              <w:t>→</w:t>
            </w:r>
            <w:r>
              <w:rPr>
                <w:color w:val="1A1915"/>
                <w:sz w:val="23"/>
                <w:vertAlign w:val="superscript"/>
              </w:rPr>
              <w:t>t</w:t>
            </w:r>
            <w:r>
              <w:rPr>
                <w:color w:val="1A1915"/>
                <w:sz w:val="21"/>
                <w:vertAlign w:val="superscript"/>
              </w:rPr>
              <w:t>o</w:t>
            </w:r>
            <w:r>
              <w:rPr>
                <w:sz w:val="24"/>
              </w:rPr>
              <w:t xml:space="preserve"> 4CO</w:t>
            </w:r>
            <w:r>
              <w:rPr>
                <w:sz w:val="22"/>
                <w:vertAlign w:val="subscript"/>
              </w:rPr>
              <w:t>2</w:t>
            </w:r>
            <w:r>
              <w:rPr>
                <w:sz w:val="24"/>
              </w:rPr>
              <w:t xml:space="preserve"> + 6H</w:t>
            </w:r>
            <w:r>
              <w:rPr>
                <w:sz w:val="22"/>
                <w:vertAlign w:val="subscript"/>
              </w:rPr>
              <w:t>2</w:t>
            </w:r>
            <w:r>
              <w:rPr>
                <w:sz w:val="24"/>
              </w:rPr>
              <w:t>O</w:t>
            </w:r>
          </w:p>
        </w:tc>
      </w:tr>
      <w:tr w:rsidR="002B7B5A" w14:paraId="3A938CF1" w14:textId="77777777">
        <w:tblPrEx>
          <w:tblCellMar>
            <w:left w:w="108" w:type="dxa"/>
            <w:right w:w="53" w:type="dxa"/>
          </w:tblCellMar>
        </w:tblPrEx>
        <w:trPr>
          <w:trHeight w:val="4848"/>
        </w:trPr>
        <w:tc>
          <w:tcPr>
            <w:tcW w:w="4530" w:type="dxa"/>
            <w:tcBorders>
              <w:top w:val="single" w:sz="5" w:space="0" w:color="3E3672"/>
              <w:left w:val="single" w:sz="4" w:space="0" w:color="3E3672"/>
              <w:bottom w:val="single" w:sz="4" w:space="0" w:color="3E3672"/>
              <w:right w:val="single" w:sz="4" w:space="0" w:color="3E3672"/>
            </w:tcBorders>
          </w:tcPr>
          <w:p w14:paraId="067B5DD1" w14:textId="77777777" w:rsidR="002B7B5A" w:rsidRDefault="00000000">
            <w:pPr>
              <w:spacing w:after="26" w:line="259" w:lineRule="auto"/>
              <w:ind w:left="0" w:firstLine="0"/>
              <w:jc w:val="left"/>
            </w:pPr>
            <w:r>
              <w:rPr>
                <w:b/>
                <w:i/>
                <w:sz w:val="24"/>
              </w:rPr>
              <w:t xml:space="preserve">Bước 3: Báo cáo kết quả và thảo luận </w:t>
            </w:r>
          </w:p>
          <w:p w14:paraId="45CAC2A3" w14:textId="77777777" w:rsidR="002B7B5A" w:rsidRDefault="00000000">
            <w:pPr>
              <w:numPr>
                <w:ilvl w:val="0"/>
                <w:numId w:val="608"/>
              </w:numPr>
              <w:spacing w:after="57" w:line="233" w:lineRule="auto"/>
              <w:ind w:firstLine="0"/>
            </w:pPr>
            <w:r>
              <w:rPr>
                <w:sz w:val="24"/>
              </w:rPr>
              <w:t>Đại diện 2 nhóm lần lượt trình bày kết quả thí nghiệm và các câu trả lời.</w:t>
            </w:r>
          </w:p>
          <w:p w14:paraId="0E99CB66" w14:textId="77777777" w:rsidR="002B7B5A" w:rsidRDefault="00000000">
            <w:pPr>
              <w:spacing w:after="57" w:line="233" w:lineRule="auto"/>
              <w:ind w:left="0" w:firstLine="0"/>
            </w:pPr>
            <w:r>
              <w:rPr>
                <w:b/>
                <w:i/>
                <w:sz w:val="24"/>
              </w:rPr>
              <w:t>Bước 4: Đánh giá kết quả thực hiện nhiệm vụ</w:t>
            </w:r>
          </w:p>
          <w:p w14:paraId="3D1CB5E9" w14:textId="77777777" w:rsidR="002B7B5A" w:rsidRDefault="00000000">
            <w:pPr>
              <w:numPr>
                <w:ilvl w:val="0"/>
                <w:numId w:val="608"/>
              </w:numPr>
              <w:spacing w:after="57" w:line="233" w:lineRule="auto"/>
              <w:ind w:firstLine="0"/>
            </w:pPr>
            <w:r>
              <w:rPr>
                <w:sz w:val="24"/>
              </w:rPr>
              <w:t>HS các nhóm khác lắng nghe, so sánh kết quả của nhóm mình với nhóm đang trình bày, nêu ý kiến (nếu có).</w:t>
            </w:r>
          </w:p>
          <w:p w14:paraId="117B8BC8" w14:textId="77777777" w:rsidR="002B7B5A" w:rsidRDefault="00000000">
            <w:pPr>
              <w:numPr>
                <w:ilvl w:val="0"/>
                <w:numId w:val="608"/>
              </w:numPr>
              <w:spacing w:after="26" w:line="259" w:lineRule="auto"/>
              <w:ind w:firstLine="0"/>
            </w:pPr>
            <w:r>
              <w:rPr>
                <w:sz w:val="24"/>
              </w:rPr>
              <w:t xml:space="preserve">GV thực hiện: </w:t>
            </w:r>
          </w:p>
          <w:p w14:paraId="4BAE2CDB" w14:textId="77777777" w:rsidR="002B7B5A" w:rsidRDefault="00000000">
            <w:pPr>
              <w:spacing w:after="58" w:line="233" w:lineRule="auto"/>
              <w:ind w:left="0" w:firstLine="0"/>
              <w:jc w:val="left"/>
            </w:pPr>
            <w:r>
              <w:rPr>
                <w:sz w:val="24"/>
              </w:rPr>
              <w:t>+ Nhận xét chung về kết quả làm việc của các nhóm.</w:t>
            </w:r>
          </w:p>
          <w:p w14:paraId="73FBA60C" w14:textId="77777777" w:rsidR="002B7B5A" w:rsidRDefault="00000000">
            <w:pPr>
              <w:spacing w:after="57" w:line="233" w:lineRule="auto"/>
              <w:ind w:left="0" w:right="55" w:firstLine="0"/>
            </w:pPr>
            <w:r>
              <w:rPr>
                <w:sz w:val="24"/>
              </w:rPr>
              <w:t xml:space="preserve">+ Nêu kết luận chung: </w:t>
            </w:r>
            <w:r>
              <w:rPr>
                <w:i/>
                <w:sz w:val="24"/>
              </w:rPr>
              <w:t>Phản ứng cháy của alkane trong không khí tạo sản phẩm chủ yếu là carbon dioxide và nước.</w:t>
            </w:r>
          </w:p>
          <w:p w14:paraId="181E080F" w14:textId="77777777" w:rsidR="002B7B5A" w:rsidRDefault="00000000">
            <w:pPr>
              <w:spacing w:after="0" w:line="259" w:lineRule="auto"/>
              <w:ind w:left="0" w:firstLine="0"/>
              <w:jc w:val="left"/>
            </w:pPr>
            <w:r>
              <w:rPr>
                <w:sz w:val="24"/>
              </w:rPr>
              <w:t>+ Yêu cầu HS viết PTHH biểu diễn phản ứng cháy của methane và ethane.</w:t>
            </w:r>
          </w:p>
        </w:tc>
        <w:tc>
          <w:tcPr>
            <w:tcW w:w="3964" w:type="dxa"/>
            <w:tcBorders>
              <w:top w:val="single" w:sz="5" w:space="0" w:color="3E3672"/>
              <w:left w:val="single" w:sz="4" w:space="0" w:color="3E3672"/>
              <w:bottom w:val="single" w:sz="4" w:space="0" w:color="3E3672"/>
              <w:right w:val="single" w:sz="4" w:space="0" w:color="3E3672"/>
            </w:tcBorders>
          </w:tcPr>
          <w:p w14:paraId="5327D7ED" w14:textId="77777777" w:rsidR="002B7B5A" w:rsidRDefault="002B7B5A">
            <w:pPr>
              <w:spacing w:after="160" w:line="259" w:lineRule="auto"/>
              <w:ind w:left="0" w:firstLine="0"/>
              <w:jc w:val="left"/>
            </w:pPr>
          </w:p>
        </w:tc>
      </w:tr>
    </w:tbl>
    <w:p w14:paraId="4992DE54" w14:textId="77777777" w:rsidR="002B7B5A" w:rsidRDefault="00000000">
      <w:pPr>
        <w:numPr>
          <w:ilvl w:val="1"/>
          <w:numId w:val="165"/>
        </w:numPr>
        <w:spacing w:after="80" w:line="255" w:lineRule="auto"/>
        <w:ind w:hanging="397"/>
      </w:pPr>
      <w:r>
        <w:rPr>
          <w:rFonts w:ascii="Calibri" w:eastAsia="Calibri" w:hAnsi="Calibri" w:cs="Calibri"/>
          <w:i/>
          <w:color w:val="DC892F"/>
        </w:rPr>
        <w:t>Tìm hiểu về ứng dụng làm nhiên liệu của alkane</w:t>
      </w:r>
    </w:p>
    <w:p w14:paraId="2268221F" w14:textId="77777777" w:rsidR="002B7B5A" w:rsidRDefault="00000000">
      <w:pPr>
        <w:numPr>
          <w:ilvl w:val="2"/>
          <w:numId w:val="165"/>
        </w:numPr>
        <w:spacing w:after="96" w:line="259" w:lineRule="auto"/>
        <w:ind w:hanging="263"/>
        <w:jc w:val="left"/>
      </w:pPr>
      <w:r>
        <w:rPr>
          <w:i/>
        </w:rPr>
        <w:t>Mục tiêu</w:t>
      </w:r>
    </w:p>
    <w:p w14:paraId="0FF1BE6E" w14:textId="77777777" w:rsidR="002B7B5A" w:rsidRDefault="00000000">
      <w:pPr>
        <w:spacing w:after="0"/>
        <w:ind w:left="278"/>
      </w:pPr>
      <w:r>
        <w:t xml:space="preserve">– Trình bày được ứng dụng làm nhiên liệu của alkane trong thực tiễn.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183"/>
        <w:gridCol w:w="2309"/>
      </w:tblGrid>
      <w:tr w:rsidR="002B7B5A" w14:paraId="29D140ED" w14:textId="77777777">
        <w:trPr>
          <w:trHeight w:val="401"/>
        </w:trPr>
        <w:tc>
          <w:tcPr>
            <w:tcW w:w="6183" w:type="dxa"/>
            <w:tcBorders>
              <w:top w:val="single" w:sz="4" w:space="0" w:color="3E3672"/>
              <w:left w:val="single" w:sz="5" w:space="0" w:color="3E3672"/>
              <w:bottom w:val="single" w:sz="4" w:space="0" w:color="3E3672"/>
              <w:right w:val="single" w:sz="5" w:space="0" w:color="3E3672"/>
            </w:tcBorders>
            <w:shd w:val="clear" w:color="auto" w:fill="C6BDD4"/>
          </w:tcPr>
          <w:p w14:paraId="48233A28" w14:textId="77777777" w:rsidR="002B7B5A" w:rsidRDefault="00000000">
            <w:pPr>
              <w:spacing w:after="0" w:line="259" w:lineRule="auto"/>
              <w:ind w:left="0" w:right="55" w:firstLine="0"/>
              <w:jc w:val="center"/>
            </w:pPr>
            <w:r>
              <w:rPr>
                <w:b/>
                <w:sz w:val="24"/>
              </w:rPr>
              <w:t>Hoạt động của giáo viên và học sinh</w:t>
            </w:r>
          </w:p>
        </w:tc>
        <w:tc>
          <w:tcPr>
            <w:tcW w:w="2309" w:type="dxa"/>
            <w:tcBorders>
              <w:top w:val="single" w:sz="4" w:space="0" w:color="3E3672"/>
              <w:left w:val="single" w:sz="5" w:space="0" w:color="3E3672"/>
              <w:bottom w:val="single" w:sz="4" w:space="0" w:color="3E3672"/>
              <w:right w:val="single" w:sz="5" w:space="0" w:color="3E3672"/>
            </w:tcBorders>
            <w:shd w:val="clear" w:color="auto" w:fill="C6BDD4"/>
          </w:tcPr>
          <w:p w14:paraId="0A7AF337" w14:textId="77777777" w:rsidR="002B7B5A" w:rsidRDefault="00000000">
            <w:pPr>
              <w:spacing w:after="0" w:line="259" w:lineRule="auto"/>
              <w:ind w:left="0" w:right="55" w:firstLine="0"/>
              <w:jc w:val="center"/>
            </w:pPr>
            <w:r>
              <w:rPr>
                <w:b/>
                <w:sz w:val="24"/>
              </w:rPr>
              <w:t>Sản phẩm</w:t>
            </w:r>
          </w:p>
        </w:tc>
      </w:tr>
      <w:tr w:rsidR="002B7B5A" w14:paraId="5B888043" w14:textId="77777777">
        <w:trPr>
          <w:trHeight w:val="5672"/>
        </w:trPr>
        <w:tc>
          <w:tcPr>
            <w:tcW w:w="6183" w:type="dxa"/>
            <w:tcBorders>
              <w:top w:val="single" w:sz="4" w:space="0" w:color="3E3672"/>
              <w:left w:val="single" w:sz="5" w:space="0" w:color="3E3672"/>
              <w:bottom w:val="single" w:sz="5" w:space="0" w:color="3E3672"/>
              <w:right w:val="single" w:sz="5" w:space="0" w:color="3E3672"/>
            </w:tcBorders>
          </w:tcPr>
          <w:p w14:paraId="5BB48390" w14:textId="77777777" w:rsidR="002B7B5A" w:rsidRDefault="00000000">
            <w:pPr>
              <w:spacing w:after="0" w:line="282" w:lineRule="auto"/>
              <w:ind w:left="0" w:right="2683" w:firstLine="0"/>
            </w:pPr>
            <w:r>
              <w:rPr>
                <w:b/>
                <w:i/>
                <w:sz w:val="24"/>
              </w:rPr>
              <w:lastRenderedPageBreak/>
              <w:t xml:space="preserve">Bước 1: Chuyển giao nhiệm vụ </w:t>
            </w:r>
            <w:r>
              <w:rPr>
                <w:sz w:val="24"/>
              </w:rPr>
              <w:t>GV thực hiện:</w:t>
            </w:r>
          </w:p>
          <w:p w14:paraId="3727FF62" w14:textId="77777777" w:rsidR="002B7B5A" w:rsidRDefault="00000000">
            <w:pPr>
              <w:spacing w:after="26" w:line="259" w:lineRule="auto"/>
              <w:ind w:left="0" w:firstLine="0"/>
              <w:jc w:val="left"/>
            </w:pPr>
            <w:r>
              <w:rPr>
                <w:sz w:val="24"/>
              </w:rPr>
              <w:t>+ Chia lớp thành 3 (hoặc 6) nhóm HS.</w:t>
            </w:r>
          </w:p>
          <w:p w14:paraId="147D24CD" w14:textId="77777777" w:rsidR="002B7B5A" w:rsidRDefault="00000000">
            <w:pPr>
              <w:spacing w:after="28" w:line="257" w:lineRule="auto"/>
              <w:ind w:left="0" w:right="54" w:firstLine="0"/>
            </w:pPr>
            <w:r>
              <w:rPr>
                <w:sz w:val="24"/>
              </w:rPr>
              <w:t xml:space="preserve">+ Yêu cầu nghiên cứu thông tin ở Bảng 23.2 trong SGK, trang 109, kết hợp với hiểu biết của bản thân và tư liệu của GV (nếu có) để trình bày về ứng dụng làm nhiên liệu của alkane. </w:t>
            </w:r>
            <w:r>
              <w:rPr>
                <w:b/>
                <w:i/>
                <w:sz w:val="24"/>
              </w:rPr>
              <w:t xml:space="preserve">Bước 2: Thực hiện nhiệm vụ học tập </w:t>
            </w:r>
            <w:r>
              <w:rPr>
                <w:sz w:val="24"/>
              </w:rPr>
              <w:t>HS thực hiện:</w:t>
            </w:r>
          </w:p>
          <w:p w14:paraId="1FF989EB" w14:textId="77777777" w:rsidR="002B7B5A" w:rsidRDefault="00000000">
            <w:pPr>
              <w:spacing w:after="26" w:line="259" w:lineRule="auto"/>
              <w:ind w:left="0" w:firstLine="0"/>
              <w:jc w:val="left"/>
            </w:pPr>
            <w:r>
              <w:rPr>
                <w:sz w:val="24"/>
              </w:rPr>
              <w:t>+ Tập hợp nhóm theo sự phân chia của GV.</w:t>
            </w:r>
          </w:p>
          <w:p w14:paraId="432CADC0" w14:textId="77777777" w:rsidR="002B7B5A" w:rsidRDefault="00000000">
            <w:pPr>
              <w:spacing w:after="28" w:line="257" w:lineRule="auto"/>
              <w:ind w:left="0" w:right="55" w:firstLine="0"/>
            </w:pPr>
            <w:r>
              <w:rPr>
                <w:sz w:val="24"/>
              </w:rPr>
              <w:t xml:space="preserve">+ Thu thập thông tin ở Bảng 23.2 trong SGK, trang 109, kết hợp với hiểu biết của bản thân và tư liệu của GV (nếu có) để trình bày về ứng dụng làm nhiên liệu của alkane. + GV quan sát, hướng dẫn (nếu cần). </w:t>
            </w:r>
            <w:r>
              <w:rPr>
                <w:b/>
                <w:i/>
                <w:sz w:val="24"/>
              </w:rPr>
              <w:t xml:space="preserve">Bước 3: Báo cáo kết quả và thảo luận </w:t>
            </w:r>
          </w:p>
          <w:p w14:paraId="24126D21" w14:textId="77777777" w:rsidR="002B7B5A" w:rsidRDefault="00000000">
            <w:pPr>
              <w:spacing w:after="26" w:line="259" w:lineRule="auto"/>
              <w:ind w:left="0" w:firstLine="0"/>
              <w:jc w:val="left"/>
            </w:pPr>
            <w:r>
              <w:rPr>
                <w:sz w:val="24"/>
              </w:rPr>
              <w:t>Đại diện 3 nhóm lần lượt trình bày.</w:t>
            </w:r>
          </w:p>
          <w:p w14:paraId="71F13E50" w14:textId="77777777" w:rsidR="002B7B5A" w:rsidRDefault="00000000">
            <w:pPr>
              <w:spacing w:after="26" w:line="259" w:lineRule="auto"/>
              <w:ind w:left="0" w:firstLine="0"/>
              <w:jc w:val="left"/>
            </w:pPr>
            <w:r>
              <w:rPr>
                <w:b/>
                <w:i/>
                <w:sz w:val="24"/>
              </w:rPr>
              <w:t>Bước 4: Đánh giá kết quả thực hiện nhiệm vụ</w:t>
            </w:r>
          </w:p>
          <w:p w14:paraId="4EF06D29" w14:textId="77777777" w:rsidR="002B7B5A" w:rsidRDefault="00000000">
            <w:pPr>
              <w:spacing w:after="0" w:line="259" w:lineRule="auto"/>
              <w:ind w:left="0" w:firstLine="0"/>
            </w:pPr>
            <w:r>
              <w:rPr>
                <w:sz w:val="24"/>
              </w:rPr>
              <w:t>– HS các nhóm khác lắng nghe, so sánh kết quả của nhóm mình với nhóm đang trình bày, nêu ý kiến (nếu có).</w:t>
            </w:r>
          </w:p>
        </w:tc>
        <w:tc>
          <w:tcPr>
            <w:tcW w:w="2309" w:type="dxa"/>
            <w:tcBorders>
              <w:top w:val="single" w:sz="4" w:space="0" w:color="3E3672"/>
              <w:left w:val="single" w:sz="5" w:space="0" w:color="3E3672"/>
              <w:bottom w:val="single" w:sz="5" w:space="0" w:color="3E3672"/>
              <w:right w:val="single" w:sz="5" w:space="0" w:color="3E3672"/>
            </w:tcBorders>
          </w:tcPr>
          <w:p w14:paraId="78989F86" w14:textId="77777777" w:rsidR="002B7B5A" w:rsidRDefault="00000000">
            <w:pPr>
              <w:spacing w:after="26" w:line="259" w:lineRule="auto"/>
              <w:ind w:left="0" w:firstLine="0"/>
              <w:jc w:val="left"/>
            </w:pPr>
            <w:r>
              <w:rPr>
                <w:sz w:val="24"/>
              </w:rPr>
              <w:t>HS trình bày được:</w:t>
            </w:r>
          </w:p>
          <w:p w14:paraId="122CCB86" w14:textId="77777777" w:rsidR="002B7B5A" w:rsidRDefault="00000000">
            <w:pPr>
              <w:spacing w:after="0" w:line="259" w:lineRule="auto"/>
              <w:ind w:left="0" w:right="55" w:firstLine="0"/>
            </w:pPr>
            <w:r>
              <w:rPr>
                <w:sz w:val="24"/>
              </w:rPr>
              <w:t>Alkane được dùng làm nhiên liệu dưới dạng khí (LPG), lỏng (xăng, dầu hoả, dầu diesel,…), rắn (nến).</w:t>
            </w:r>
          </w:p>
        </w:tc>
      </w:tr>
      <w:tr w:rsidR="002B7B5A" w14:paraId="5E7269A4" w14:textId="77777777">
        <w:tblPrEx>
          <w:tblCellMar>
            <w:top w:w="51" w:type="dxa"/>
          </w:tblCellMar>
        </w:tblPrEx>
        <w:trPr>
          <w:trHeight w:val="1595"/>
        </w:trPr>
        <w:tc>
          <w:tcPr>
            <w:tcW w:w="6183" w:type="dxa"/>
            <w:tcBorders>
              <w:top w:val="single" w:sz="5" w:space="0" w:color="3E3672"/>
              <w:left w:val="single" w:sz="5" w:space="0" w:color="3E3672"/>
              <w:bottom w:val="single" w:sz="5" w:space="0" w:color="3E3672"/>
              <w:right w:val="single" w:sz="5" w:space="0" w:color="3E3672"/>
            </w:tcBorders>
          </w:tcPr>
          <w:p w14:paraId="1EAD671A" w14:textId="77777777" w:rsidR="002B7B5A" w:rsidRDefault="00000000">
            <w:pPr>
              <w:spacing w:after="26" w:line="259" w:lineRule="auto"/>
              <w:ind w:left="0" w:firstLine="0"/>
              <w:jc w:val="left"/>
            </w:pPr>
            <w:r>
              <w:rPr>
                <w:sz w:val="24"/>
              </w:rPr>
              <w:t xml:space="preserve">– GV thực hiện: </w:t>
            </w:r>
          </w:p>
          <w:p w14:paraId="7D592556" w14:textId="77777777" w:rsidR="002B7B5A" w:rsidRDefault="00000000">
            <w:pPr>
              <w:spacing w:after="28" w:line="259" w:lineRule="auto"/>
              <w:ind w:left="0" w:firstLine="0"/>
              <w:jc w:val="left"/>
            </w:pPr>
            <w:r>
              <w:rPr>
                <w:sz w:val="24"/>
              </w:rPr>
              <w:t>+ Nhận xét chung về kết quả làm việc của các nhóm.</w:t>
            </w:r>
          </w:p>
          <w:p w14:paraId="5FFA4CBA" w14:textId="77777777" w:rsidR="002B7B5A" w:rsidRDefault="00000000">
            <w:pPr>
              <w:spacing w:after="0" w:line="259" w:lineRule="auto"/>
              <w:ind w:left="0" w:right="55" w:firstLine="0"/>
            </w:pPr>
            <w:r>
              <w:rPr>
                <w:sz w:val="24"/>
              </w:rPr>
              <w:t xml:space="preserve">+ Nêu kết luận chung:  </w:t>
            </w:r>
            <w:r>
              <w:rPr>
                <w:i/>
                <w:sz w:val="24"/>
              </w:rPr>
              <w:t>Phản ứng này toả nhiệt mạnh nên alkane được dùng làm nhiên liệu dưới nhiều hình thức khác nhau như khí hoá lỏng, nhiên liệu lỏng và nhiên liệu rắn.</w:t>
            </w:r>
          </w:p>
        </w:tc>
        <w:tc>
          <w:tcPr>
            <w:tcW w:w="2309" w:type="dxa"/>
            <w:tcBorders>
              <w:top w:val="single" w:sz="5" w:space="0" w:color="3E3672"/>
              <w:left w:val="single" w:sz="5" w:space="0" w:color="3E3672"/>
              <w:bottom w:val="single" w:sz="5" w:space="0" w:color="3E3672"/>
              <w:right w:val="single" w:sz="5" w:space="0" w:color="3E3672"/>
            </w:tcBorders>
          </w:tcPr>
          <w:p w14:paraId="205E5869" w14:textId="77777777" w:rsidR="002B7B5A" w:rsidRDefault="002B7B5A">
            <w:pPr>
              <w:spacing w:after="160" w:line="259" w:lineRule="auto"/>
              <w:ind w:left="0" w:firstLine="0"/>
              <w:jc w:val="left"/>
            </w:pPr>
          </w:p>
        </w:tc>
      </w:tr>
    </w:tbl>
    <w:p w14:paraId="664BACF1" w14:textId="77777777" w:rsidR="002B7B5A" w:rsidRDefault="00000000">
      <w:pPr>
        <w:numPr>
          <w:ilvl w:val="0"/>
          <w:numId w:val="165"/>
        </w:numPr>
        <w:spacing w:after="75" w:line="259" w:lineRule="auto"/>
        <w:ind w:hanging="254"/>
      </w:pPr>
      <w:r>
        <w:rPr>
          <w:rFonts w:ascii="Calibri" w:eastAsia="Calibri" w:hAnsi="Calibri" w:cs="Calibri"/>
          <w:b/>
          <w:color w:val="59A1CF"/>
        </w:rPr>
        <w:t>Hoạt động 3: Luyện tập</w:t>
      </w:r>
    </w:p>
    <w:p w14:paraId="003676C4" w14:textId="77777777" w:rsidR="002B7B5A" w:rsidRDefault="00000000">
      <w:pPr>
        <w:numPr>
          <w:ilvl w:val="2"/>
          <w:numId w:val="167"/>
        </w:numPr>
        <w:spacing w:after="96" w:line="259" w:lineRule="auto"/>
        <w:ind w:hanging="263"/>
        <w:jc w:val="left"/>
      </w:pPr>
      <w:r>
        <w:rPr>
          <w:i/>
        </w:rPr>
        <w:t>Mục tiêu</w:t>
      </w:r>
    </w:p>
    <w:p w14:paraId="4476EF2E" w14:textId="77777777" w:rsidR="002B7B5A" w:rsidRDefault="00000000">
      <w:pPr>
        <w:ind w:left="278"/>
      </w:pPr>
      <w:r>
        <w:t>Áp dụng được những kiến thức đã học về alkane để thực hiện các yêu cầu tương tự mà giáo viên yêu cầu.</w:t>
      </w:r>
    </w:p>
    <w:p w14:paraId="21C29779" w14:textId="77777777" w:rsidR="002B7B5A" w:rsidRDefault="00000000">
      <w:pPr>
        <w:numPr>
          <w:ilvl w:val="2"/>
          <w:numId w:val="167"/>
        </w:numPr>
        <w:spacing w:after="0" w:line="259" w:lineRule="auto"/>
        <w:ind w:hanging="263"/>
        <w:jc w:val="left"/>
      </w:pPr>
      <w:r>
        <w:rPr>
          <w:i/>
        </w:rPr>
        <w:t>Tiến trình thực hiện</w:t>
      </w:r>
    </w:p>
    <w:tbl>
      <w:tblPr>
        <w:tblStyle w:val="TableGrid"/>
        <w:tblW w:w="8617" w:type="dxa"/>
        <w:tblInd w:w="289" w:type="dxa"/>
        <w:tblCellMar>
          <w:top w:w="40" w:type="dxa"/>
          <w:left w:w="113" w:type="dxa"/>
          <w:bottom w:w="0" w:type="dxa"/>
          <w:right w:w="58" w:type="dxa"/>
        </w:tblCellMar>
        <w:tblLook w:val="04A0" w:firstRow="1" w:lastRow="0" w:firstColumn="1" w:lastColumn="0" w:noHBand="0" w:noVBand="1"/>
      </w:tblPr>
      <w:tblGrid>
        <w:gridCol w:w="4180"/>
        <w:gridCol w:w="4437"/>
      </w:tblGrid>
      <w:tr w:rsidR="002B7B5A" w14:paraId="4D436661" w14:textId="77777777">
        <w:trPr>
          <w:trHeight w:val="401"/>
        </w:trPr>
        <w:tc>
          <w:tcPr>
            <w:tcW w:w="4180" w:type="dxa"/>
            <w:tcBorders>
              <w:top w:val="single" w:sz="4" w:space="0" w:color="3E3672"/>
              <w:left w:val="single" w:sz="5" w:space="0" w:color="3E3672"/>
              <w:bottom w:val="single" w:sz="4" w:space="0" w:color="3E3672"/>
              <w:right w:val="single" w:sz="5" w:space="0" w:color="3E3672"/>
            </w:tcBorders>
            <w:shd w:val="clear" w:color="auto" w:fill="C6BDD4"/>
          </w:tcPr>
          <w:p w14:paraId="4139C410" w14:textId="77777777" w:rsidR="002B7B5A" w:rsidRDefault="00000000">
            <w:pPr>
              <w:spacing w:after="0" w:line="259" w:lineRule="auto"/>
              <w:ind w:left="0" w:right="55" w:firstLine="0"/>
              <w:jc w:val="center"/>
            </w:pPr>
            <w:r>
              <w:rPr>
                <w:b/>
                <w:sz w:val="24"/>
              </w:rPr>
              <w:t>Hoạt động của giáo viên và học sinh</w:t>
            </w:r>
          </w:p>
        </w:tc>
        <w:tc>
          <w:tcPr>
            <w:tcW w:w="4436" w:type="dxa"/>
            <w:tcBorders>
              <w:top w:val="single" w:sz="4" w:space="0" w:color="3E3672"/>
              <w:left w:val="single" w:sz="5" w:space="0" w:color="3E3672"/>
              <w:bottom w:val="single" w:sz="4" w:space="0" w:color="3E3672"/>
              <w:right w:val="single" w:sz="5" w:space="0" w:color="3E3672"/>
            </w:tcBorders>
            <w:shd w:val="clear" w:color="auto" w:fill="C6BDD4"/>
          </w:tcPr>
          <w:p w14:paraId="6023821C" w14:textId="77777777" w:rsidR="002B7B5A" w:rsidRDefault="00000000">
            <w:pPr>
              <w:spacing w:after="0" w:line="259" w:lineRule="auto"/>
              <w:ind w:left="0" w:right="55" w:firstLine="0"/>
              <w:jc w:val="center"/>
            </w:pPr>
            <w:r>
              <w:rPr>
                <w:b/>
                <w:sz w:val="24"/>
              </w:rPr>
              <w:t>Sản phẩm</w:t>
            </w:r>
          </w:p>
        </w:tc>
      </w:tr>
      <w:tr w:rsidR="002B7B5A" w14:paraId="26AE1826" w14:textId="77777777">
        <w:trPr>
          <w:trHeight w:val="8910"/>
        </w:trPr>
        <w:tc>
          <w:tcPr>
            <w:tcW w:w="4180" w:type="dxa"/>
            <w:tcBorders>
              <w:top w:val="single" w:sz="4" w:space="0" w:color="3E3672"/>
              <w:left w:val="single" w:sz="5" w:space="0" w:color="3E3672"/>
              <w:bottom w:val="single" w:sz="5" w:space="0" w:color="3E3672"/>
              <w:right w:val="single" w:sz="5" w:space="0" w:color="3E3672"/>
            </w:tcBorders>
          </w:tcPr>
          <w:p w14:paraId="2DBB7AE5" w14:textId="77777777" w:rsidR="002B7B5A" w:rsidRDefault="00000000">
            <w:pPr>
              <w:spacing w:after="26" w:line="259" w:lineRule="auto"/>
              <w:ind w:left="0" w:firstLine="0"/>
              <w:jc w:val="left"/>
            </w:pPr>
            <w:r>
              <w:rPr>
                <w:b/>
                <w:i/>
                <w:sz w:val="24"/>
              </w:rPr>
              <w:lastRenderedPageBreak/>
              <w:t>Bước 1: Chuyển giao nhiệm vụ</w:t>
            </w:r>
          </w:p>
          <w:p w14:paraId="0C666D00" w14:textId="77777777" w:rsidR="002B7B5A" w:rsidRDefault="00000000">
            <w:pPr>
              <w:numPr>
                <w:ilvl w:val="0"/>
                <w:numId w:val="609"/>
              </w:numPr>
              <w:spacing w:after="55" w:line="234" w:lineRule="auto"/>
              <w:ind w:right="55" w:firstLine="0"/>
            </w:pPr>
            <w:r>
              <w:rPr>
                <w:sz w:val="24"/>
              </w:rPr>
              <w:t xml:space="preserve">GV yêu cầu HS làm việc cá nhân, hoàn thành bài 1b, bài 2 phần </w:t>
            </w:r>
            <w:r>
              <w:rPr>
                <w:i/>
                <w:sz w:val="24"/>
              </w:rPr>
              <w:t>Câu hỏi và bài tập</w:t>
            </w:r>
            <w:r>
              <w:rPr>
                <w:sz w:val="24"/>
              </w:rPr>
              <w:t xml:space="preserve"> trong SGK, trang 109 và ghi lời giải vào vở.</w:t>
            </w:r>
          </w:p>
          <w:p w14:paraId="50704941" w14:textId="77777777" w:rsidR="002B7B5A" w:rsidRDefault="00000000">
            <w:pPr>
              <w:numPr>
                <w:ilvl w:val="0"/>
                <w:numId w:val="609"/>
              </w:numPr>
              <w:spacing w:after="26" w:line="259" w:lineRule="auto"/>
              <w:ind w:right="55" w:firstLine="0"/>
            </w:pPr>
            <w:r>
              <w:rPr>
                <w:sz w:val="24"/>
              </w:rPr>
              <w:t>HS tiếp nhận nhiệm vụ.</w:t>
            </w:r>
          </w:p>
          <w:p w14:paraId="7EB71B8D" w14:textId="77777777" w:rsidR="002B7B5A" w:rsidRDefault="00000000">
            <w:pPr>
              <w:spacing w:after="26" w:line="259" w:lineRule="auto"/>
              <w:ind w:left="0" w:firstLine="0"/>
              <w:jc w:val="left"/>
            </w:pPr>
            <w:r>
              <w:rPr>
                <w:b/>
                <w:i/>
                <w:sz w:val="24"/>
              </w:rPr>
              <w:t>Bước 2: Thực hiện nhiệm vụ học tập</w:t>
            </w:r>
          </w:p>
          <w:p w14:paraId="51A8E15D" w14:textId="77777777" w:rsidR="002B7B5A" w:rsidRDefault="00000000">
            <w:pPr>
              <w:spacing w:after="57" w:line="233" w:lineRule="auto"/>
              <w:ind w:left="0" w:firstLine="0"/>
              <w:jc w:val="left"/>
            </w:pPr>
            <w:r>
              <w:rPr>
                <w:sz w:val="24"/>
              </w:rPr>
              <w:t>HS thực hiện nhiệm vụ theo yêu cầu của GV.</w:t>
            </w:r>
          </w:p>
          <w:p w14:paraId="56DA916A" w14:textId="77777777" w:rsidR="002B7B5A" w:rsidRDefault="00000000">
            <w:pPr>
              <w:spacing w:after="19" w:line="266" w:lineRule="auto"/>
              <w:ind w:left="0" w:right="55" w:firstLine="0"/>
            </w:pPr>
            <w:r>
              <w:rPr>
                <w:b/>
                <w:i/>
                <w:sz w:val="24"/>
              </w:rPr>
              <w:t xml:space="preserve">Bước 3: Báo cáo kết quả và thảo luận </w:t>
            </w:r>
            <w:r>
              <w:rPr>
                <w:sz w:val="24"/>
              </w:rPr>
              <w:t xml:space="preserve">Đại diện HS trình bày lời giải lên bảng. </w:t>
            </w:r>
            <w:r>
              <w:rPr>
                <w:b/>
                <w:i/>
                <w:sz w:val="24"/>
              </w:rPr>
              <w:t>Bước 4: Đánh giá kết quả thực hiện nhiệm vụ</w:t>
            </w:r>
          </w:p>
          <w:p w14:paraId="1A09672D" w14:textId="77777777" w:rsidR="002B7B5A" w:rsidRDefault="00000000">
            <w:pPr>
              <w:numPr>
                <w:ilvl w:val="0"/>
                <w:numId w:val="609"/>
              </w:numPr>
              <w:spacing w:after="0" w:line="259" w:lineRule="auto"/>
              <w:ind w:right="55" w:firstLine="0"/>
            </w:pPr>
            <w:r>
              <w:rPr>
                <w:sz w:val="24"/>
              </w:rPr>
              <w:t xml:space="preserve">HS theo dõi lời giải trên bảng, so sánh với bài làm của mình, nêu nhận xét. – GV nhận xét chung và chốt đáp án của bài tập. </w:t>
            </w:r>
          </w:p>
        </w:tc>
        <w:tc>
          <w:tcPr>
            <w:tcW w:w="4436" w:type="dxa"/>
            <w:tcBorders>
              <w:top w:val="single" w:sz="4" w:space="0" w:color="3E3672"/>
              <w:left w:val="single" w:sz="5" w:space="0" w:color="3E3672"/>
              <w:bottom w:val="single" w:sz="5" w:space="0" w:color="3E3672"/>
              <w:right w:val="single" w:sz="5" w:space="0" w:color="3E3672"/>
            </w:tcBorders>
          </w:tcPr>
          <w:p w14:paraId="75C7F0C0" w14:textId="77777777" w:rsidR="002B7B5A" w:rsidRDefault="00000000">
            <w:pPr>
              <w:spacing w:after="26" w:line="259" w:lineRule="auto"/>
              <w:ind w:left="0" w:firstLine="0"/>
              <w:jc w:val="left"/>
            </w:pPr>
            <w:r>
              <w:rPr>
                <w:sz w:val="24"/>
              </w:rPr>
              <w:t>HS trình bày lời giải của bài tập:</w:t>
            </w:r>
          </w:p>
          <w:p w14:paraId="126BF9ED" w14:textId="77777777" w:rsidR="002B7B5A" w:rsidRDefault="00000000">
            <w:pPr>
              <w:spacing w:after="26" w:line="259" w:lineRule="auto"/>
              <w:ind w:left="0" w:firstLine="0"/>
              <w:jc w:val="left"/>
            </w:pPr>
            <w:r>
              <w:rPr>
                <w:sz w:val="24"/>
              </w:rPr>
              <w:t>Bài 1b</w:t>
            </w:r>
          </w:p>
          <w:p w14:paraId="535FBC75" w14:textId="77777777" w:rsidR="002B7B5A" w:rsidRDefault="00000000">
            <w:pPr>
              <w:spacing w:after="84" w:line="233" w:lineRule="auto"/>
              <w:ind w:left="0" w:right="55" w:firstLine="0"/>
            </w:pPr>
            <w:r>
              <w:rPr>
                <w:sz w:val="24"/>
              </w:rPr>
              <w:t>PTHH tổng quát của phản ứng đốt cháy hoàn toàn alkane tạo thành sản phẩm là carbon dioxide và nước.</w:t>
            </w:r>
          </w:p>
          <w:p w14:paraId="1ACDB9A9" w14:textId="77777777" w:rsidR="002B7B5A" w:rsidRDefault="00000000">
            <w:pPr>
              <w:spacing w:after="0" w:line="259" w:lineRule="auto"/>
              <w:ind w:left="1103" w:firstLine="0"/>
              <w:jc w:val="center"/>
            </w:pPr>
            <w:r>
              <w:rPr>
                <w:noProof/>
              </w:rPr>
              <w:drawing>
                <wp:anchor distT="0" distB="0" distL="114300" distR="114300" simplePos="0" relativeHeight="251720704" behindDoc="0" locked="0" layoutInCell="1" allowOverlap="0" wp14:anchorId="04A2D965" wp14:editId="767AB74D">
                  <wp:simplePos x="0" y="0"/>
                  <wp:positionH relativeFrom="column">
                    <wp:posOffset>772087</wp:posOffset>
                  </wp:positionH>
                  <wp:positionV relativeFrom="paragraph">
                    <wp:posOffset>-30399</wp:posOffset>
                  </wp:positionV>
                  <wp:extent cx="365760" cy="323088"/>
                  <wp:effectExtent l="0" t="0" r="0" b="0"/>
                  <wp:wrapSquare wrapText="bothSides"/>
                  <wp:docPr id="566629" name="Picture 566629"/>
                  <wp:cNvGraphicFramePr/>
                  <a:graphic xmlns:a="http://schemas.openxmlformats.org/drawingml/2006/main">
                    <a:graphicData uri="http://schemas.openxmlformats.org/drawingml/2006/picture">
                      <pic:pic xmlns:pic="http://schemas.openxmlformats.org/drawingml/2006/picture">
                        <pic:nvPicPr>
                          <pic:cNvPr id="566629" name="Picture 566629"/>
                          <pic:cNvPicPr/>
                        </pic:nvPicPr>
                        <pic:blipFill>
                          <a:blip r:embed="rId182"/>
                          <a:stretch>
                            <a:fillRect/>
                          </a:stretch>
                        </pic:blipFill>
                        <pic:spPr>
                          <a:xfrm>
                            <a:off x="0" y="0"/>
                            <a:ext cx="365760" cy="323088"/>
                          </a:xfrm>
                          <a:prstGeom prst="rect">
                            <a:avLst/>
                          </a:prstGeom>
                        </pic:spPr>
                      </pic:pic>
                    </a:graphicData>
                  </a:graphic>
                </wp:anchor>
              </w:drawing>
            </w:r>
            <w:r>
              <w:rPr>
                <w:color w:val="1A1915"/>
                <w:sz w:val="26"/>
                <w:vertAlign w:val="subscript"/>
              </w:rPr>
              <w:t>t</w:t>
            </w:r>
            <w:r>
              <w:rPr>
                <w:color w:val="1A1915"/>
                <w:sz w:val="14"/>
              </w:rPr>
              <w:t>o</w:t>
            </w:r>
          </w:p>
          <w:p w14:paraId="6158441C" w14:textId="77777777" w:rsidR="002B7B5A" w:rsidRDefault="00000000">
            <w:pPr>
              <w:tabs>
                <w:tab w:val="right" w:pos="4265"/>
              </w:tabs>
              <w:spacing w:after="143" w:line="259" w:lineRule="auto"/>
              <w:ind w:left="0" w:firstLine="0"/>
              <w:jc w:val="left"/>
            </w:pPr>
            <w:r>
              <w:rPr>
                <w:color w:val="1A1915"/>
                <w:sz w:val="24"/>
              </w:rPr>
              <w:t>C H</w:t>
            </w:r>
            <w:r>
              <w:rPr>
                <w:color w:val="1A1915"/>
                <w:sz w:val="24"/>
                <w:vertAlign w:val="subscript"/>
              </w:rPr>
              <w:t>n</w:t>
            </w:r>
            <w:r>
              <w:rPr>
                <w:color w:val="1A1915"/>
                <w:sz w:val="24"/>
                <w:vertAlign w:val="subscript"/>
              </w:rPr>
              <w:tab/>
              <w:t>2n</w:t>
            </w:r>
            <w:r>
              <w:rPr>
                <w:rFonts w:ascii="Segoe UI Symbol" w:eastAsia="Segoe UI Symbol" w:hAnsi="Segoe UI Symbol" w:cs="Segoe UI Symbol"/>
                <w:color w:val="1A1915"/>
                <w:sz w:val="24"/>
                <w:vertAlign w:val="subscript"/>
              </w:rPr>
              <w:t>+</w:t>
            </w:r>
            <w:r>
              <w:rPr>
                <w:color w:val="1A1915"/>
                <w:sz w:val="24"/>
                <w:vertAlign w:val="subscript"/>
              </w:rPr>
              <w:t xml:space="preserve">2 </w:t>
            </w:r>
            <w:r>
              <w:rPr>
                <w:rFonts w:ascii="Segoe UI Symbol" w:eastAsia="Segoe UI Symbol" w:hAnsi="Segoe UI Symbol" w:cs="Segoe UI Symbol"/>
                <w:color w:val="1A1915"/>
                <w:sz w:val="24"/>
              </w:rPr>
              <w:t>+</w:t>
            </w:r>
            <w:r>
              <w:rPr>
                <w:color w:val="1A1915"/>
                <w:sz w:val="24"/>
              </w:rPr>
              <w:t>O</w:t>
            </w:r>
            <w:r>
              <w:rPr>
                <w:color w:val="1A1915"/>
                <w:sz w:val="24"/>
                <w:vertAlign w:val="subscript"/>
              </w:rPr>
              <w:t xml:space="preserve">2 </w:t>
            </w:r>
            <w:r>
              <w:rPr>
                <w:rFonts w:ascii="Segoe UI Symbol" w:eastAsia="Segoe UI Symbol" w:hAnsi="Segoe UI Symbol" w:cs="Segoe UI Symbol"/>
                <w:color w:val="1A1915"/>
                <w:sz w:val="24"/>
              </w:rPr>
              <w:t>→</w:t>
            </w:r>
            <w:r>
              <w:rPr>
                <w:color w:val="1A1915"/>
                <w:sz w:val="24"/>
              </w:rPr>
              <w:t>nCO</w:t>
            </w:r>
            <w:r>
              <w:rPr>
                <w:color w:val="1A1915"/>
                <w:sz w:val="24"/>
                <w:vertAlign w:val="subscript"/>
              </w:rPr>
              <w:t xml:space="preserve">2 </w:t>
            </w:r>
            <w:r>
              <w:rPr>
                <w:rFonts w:ascii="Segoe UI Symbol" w:eastAsia="Segoe UI Symbol" w:hAnsi="Segoe UI Symbol" w:cs="Segoe UI Symbol"/>
                <w:color w:val="1A1915"/>
                <w:sz w:val="24"/>
              </w:rPr>
              <w:t>+</w:t>
            </w:r>
            <w:r>
              <w:rPr>
                <w:color w:val="1A1915"/>
                <w:sz w:val="24"/>
              </w:rPr>
              <w:t xml:space="preserve">(n </w:t>
            </w:r>
            <w:r>
              <w:rPr>
                <w:rFonts w:ascii="Segoe UI Symbol" w:eastAsia="Segoe UI Symbol" w:hAnsi="Segoe UI Symbol" w:cs="Segoe UI Symbol"/>
                <w:color w:val="1A1915"/>
                <w:sz w:val="24"/>
              </w:rPr>
              <w:t>+</w:t>
            </w:r>
            <w:r>
              <w:rPr>
                <w:color w:val="1A1915"/>
                <w:sz w:val="24"/>
              </w:rPr>
              <w:t>1)H O</w:t>
            </w:r>
            <w:r>
              <w:rPr>
                <w:color w:val="1A1915"/>
                <w:sz w:val="24"/>
                <w:vertAlign w:val="subscript"/>
              </w:rPr>
              <w:t>2</w:t>
            </w:r>
          </w:p>
          <w:p w14:paraId="1239DD76" w14:textId="77777777" w:rsidR="002B7B5A" w:rsidRDefault="00000000">
            <w:pPr>
              <w:spacing w:after="261" w:line="259" w:lineRule="auto"/>
              <w:ind w:left="0" w:firstLine="0"/>
              <w:jc w:val="left"/>
            </w:pPr>
            <w:r>
              <w:rPr>
                <w:sz w:val="24"/>
              </w:rPr>
              <w:t>Bài 2</w:t>
            </w:r>
          </w:p>
          <w:p w14:paraId="50F1B1F0" w14:textId="77777777" w:rsidR="002B7B5A" w:rsidRDefault="00000000">
            <w:pPr>
              <w:spacing w:after="285" w:line="259" w:lineRule="auto"/>
              <w:ind w:left="0" w:firstLine="0"/>
              <w:jc w:val="left"/>
            </w:pPr>
            <w:r>
              <w:rPr>
                <w:sz w:val="24"/>
              </w:rPr>
              <w:t>C</w:t>
            </w:r>
            <w:r>
              <w:rPr>
                <w:sz w:val="22"/>
                <w:vertAlign w:val="subscript"/>
              </w:rPr>
              <w:t>3</w:t>
            </w:r>
            <w:r>
              <w:rPr>
                <w:sz w:val="24"/>
              </w:rPr>
              <w:t>H</w:t>
            </w:r>
            <w:r>
              <w:rPr>
                <w:sz w:val="22"/>
                <w:vertAlign w:val="subscript"/>
              </w:rPr>
              <w:t>8</w:t>
            </w:r>
            <w:r>
              <w:rPr>
                <w:sz w:val="24"/>
              </w:rPr>
              <w:t xml:space="preserve"> + 5O</w:t>
            </w:r>
            <w:r>
              <w:rPr>
                <w:sz w:val="22"/>
                <w:vertAlign w:val="subscript"/>
              </w:rPr>
              <w:t>2</w:t>
            </w:r>
            <w:r>
              <w:rPr>
                <w:sz w:val="24"/>
              </w:rPr>
              <w:t xml:space="preserve"> </w:t>
            </w:r>
            <w:r>
              <w:rPr>
                <w:rFonts w:ascii="Segoe UI Symbol" w:eastAsia="Segoe UI Symbol" w:hAnsi="Segoe UI Symbol" w:cs="Segoe UI Symbol"/>
                <w:color w:val="1A1915"/>
                <w:sz w:val="23"/>
              </w:rPr>
              <w:t>→</w:t>
            </w:r>
            <w:r>
              <w:rPr>
                <w:color w:val="1A1915"/>
                <w:sz w:val="23"/>
                <w:vertAlign w:val="superscript"/>
              </w:rPr>
              <w:t>t</w:t>
            </w:r>
            <w:r>
              <w:rPr>
                <w:color w:val="1A1915"/>
                <w:sz w:val="21"/>
                <w:vertAlign w:val="superscript"/>
              </w:rPr>
              <w:t>o</w:t>
            </w:r>
            <w:r>
              <w:rPr>
                <w:sz w:val="24"/>
              </w:rPr>
              <w:t xml:space="preserve"> 3CO</w:t>
            </w:r>
            <w:r>
              <w:rPr>
                <w:sz w:val="22"/>
                <w:vertAlign w:val="subscript"/>
              </w:rPr>
              <w:t>2</w:t>
            </w:r>
            <w:r>
              <w:rPr>
                <w:sz w:val="24"/>
              </w:rPr>
              <w:t xml:space="preserve"> + 4H</w:t>
            </w:r>
            <w:r>
              <w:rPr>
                <w:sz w:val="22"/>
                <w:vertAlign w:val="subscript"/>
              </w:rPr>
              <w:t>2</w:t>
            </w:r>
            <w:r>
              <w:rPr>
                <w:sz w:val="24"/>
              </w:rPr>
              <w:t>O</w:t>
            </w:r>
          </w:p>
          <w:p w14:paraId="63441542" w14:textId="77777777" w:rsidR="002B7B5A" w:rsidRDefault="00000000">
            <w:pPr>
              <w:spacing w:after="37" w:line="259" w:lineRule="auto"/>
              <w:ind w:left="0" w:firstLine="0"/>
              <w:jc w:val="left"/>
            </w:pPr>
            <w:r>
              <w:rPr>
                <w:sz w:val="24"/>
              </w:rPr>
              <w:t>2C</w:t>
            </w:r>
            <w:r>
              <w:rPr>
                <w:sz w:val="22"/>
                <w:vertAlign w:val="subscript"/>
              </w:rPr>
              <w:t>4</w:t>
            </w:r>
            <w:r>
              <w:rPr>
                <w:sz w:val="24"/>
              </w:rPr>
              <w:t>H</w:t>
            </w:r>
            <w:r>
              <w:rPr>
                <w:sz w:val="22"/>
                <w:vertAlign w:val="subscript"/>
              </w:rPr>
              <w:t>10</w:t>
            </w:r>
            <w:r>
              <w:rPr>
                <w:sz w:val="24"/>
              </w:rPr>
              <w:t xml:space="preserve"> + 13O</w:t>
            </w:r>
            <w:r>
              <w:rPr>
                <w:sz w:val="22"/>
                <w:vertAlign w:val="subscript"/>
              </w:rPr>
              <w:t xml:space="preserve">2 </w:t>
            </w:r>
            <w:r>
              <w:rPr>
                <w:rFonts w:ascii="Segoe UI Symbol" w:eastAsia="Segoe UI Symbol" w:hAnsi="Segoe UI Symbol" w:cs="Segoe UI Symbol"/>
                <w:color w:val="1A1915"/>
                <w:sz w:val="23"/>
              </w:rPr>
              <w:t>→</w:t>
            </w:r>
            <w:r>
              <w:rPr>
                <w:color w:val="1A1915"/>
                <w:sz w:val="23"/>
                <w:vertAlign w:val="superscript"/>
              </w:rPr>
              <w:t>t</w:t>
            </w:r>
            <w:r>
              <w:rPr>
                <w:color w:val="1A1915"/>
                <w:sz w:val="21"/>
                <w:vertAlign w:val="superscript"/>
              </w:rPr>
              <w:t>o</w:t>
            </w:r>
            <w:r>
              <w:rPr>
                <w:sz w:val="24"/>
              </w:rPr>
              <w:t xml:space="preserve"> 8CO</w:t>
            </w:r>
            <w:r>
              <w:rPr>
                <w:sz w:val="22"/>
                <w:vertAlign w:val="subscript"/>
              </w:rPr>
              <w:t>2</w:t>
            </w:r>
            <w:r>
              <w:rPr>
                <w:sz w:val="24"/>
              </w:rPr>
              <w:t xml:space="preserve"> + 10H</w:t>
            </w:r>
            <w:r>
              <w:rPr>
                <w:sz w:val="22"/>
                <w:vertAlign w:val="subscript"/>
              </w:rPr>
              <w:t>2</w:t>
            </w:r>
            <w:r>
              <w:rPr>
                <w:sz w:val="24"/>
              </w:rPr>
              <w:t>O</w:t>
            </w:r>
          </w:p>
          <w:p w14:paraId="45F07359" w14:textId="77777777" w:rsidR="002B7B5A" w:rsidRDefault="00000000">
            <w:pPr>
              <w:spacing w:after="65" w:line="259" w:lineRule="auto"/>
              <w:ind w:left="0" w:firstLine="0"/>
              <w:jc w:val="left"/>
            </w:pPr>
            <w:r>
              <w:rPr>
                <w:sz w:val="24"/>
              </w:rPr>
              <w:t>Đổi 1 kg = 1000 g</w:t>
            </w:r>
          </w:p>
          <w:p w14:paraId="3485E62A" w14:textId="77777777" w:rsidR="002B7B5A" w:rsidRDefault="00000000">
            <w:pPr>
              <w:spacing w:after="0" w:line="262" w:lineRule="auto"/>
              <w:ind w:left="0" w:right="55" w:firstLine="0"/>
            </w:pPr>
            <w:r>
              <w:rPr>
                <w:sz w:val="24"/>
              </w:rPr>
              <w:t>Gọi x là số mol của C</w:t>
            </w:r>
            <w:r>
              <w:rPr>
                <w:sz w:val="22"/>
                <w:vertAlign w:val="subscript"/>
              </w:rPr>
              <w:t>3</w:t>
            </w:r>
            <w:r>
              <w:rPr>
                <w:sz w:val="24"/>
              </w:rPr>
              <w:t>H</w:t>
            </w:r>
            <w:r>
              <w:rPr>
                <w:sz w:val="22"/>
                <w:vertAlign w:val="subscript"/>
              </w:rPr>
              <w:t>8</w:t>
            </w:r>
            <w:r>
              <w:rPr>
                <w:sz w:val="24"/>
              </w:rPr>
              <w:t xml:space="preserve"> trong hỗn hợp. Giả thiết rằng gas trong bình gas là một hỗn hợp khí propane và butane có tỉ lệ thể tích </w:t>
            </w:r>
          </w:p>
          <w:p w14:paraId="0FDBA204" w14:textId="77777777" w:rsidR="002B7B5A" w:rsidRDefault="00000000">
            <w:pPr>
              <w:spacing w:after="67" w:line="259" w:lineRule="auto"/>
              <w:ind w:left="0" w:firstLine="0"/>
              <w:jc w:val="left"/>
            </w:pPr>
            <w:r>
              <w:rPr>
                <w:sz w:val="24"/>
              </w:rPr>
              <w:t>1 : 1.</w:t>
            </w:r>
          </w:p>
          <w:p w14:paraId="77E3353D" w14:textId="77777777" w:rsidR="002B7B5A" w:rsidRDefault="00000000">
            <w:pPr>
              <w:spacing w:after="232" w:line="290" w:lineRule="auto"/>
              <w:ind w:left="0" w:firstLine="0"/>
              <w:jc w:val="left"/>
            </w:pPr>
            <w:r>
              <w:rPr>
                <w:sz w:val="24"/>
              </w:rPr>
              <w:t>Số mol của C</w:t>
            </w:r>
            <w:r>
              <w:rPr>
                <w:sz w:val="22"/>
                <w:vertAlign w:val="subscript"/>
              </w:rPr>
              <w:t>4</w:t>
            </w:r>
            <w:r>
              <w:rPr>
                <w:sz w:val="24"/>
              </w:rPr>
              <w:t>H</w:t>
            </w:r>
            <w:r>
              <w:rPr>
                <w:sz w:val="22"/>
                <w:vertAlign w:val="subscript"/>
              </w:rPr>
              <w:t>10</w:t>
            </w:r>
            <w:r>
              <w:rPr>
                <w:sz w:val="24"/>
              </w:rPr>
              <w:t xml:space="preserve"> trong hỗn hợp cũng là x. Ta có:</w:t>
            </w:r>
          </w:p>
          <w:p w14:paraId="627E516E" w14:textId="77777777" w:rsidR="002B7B5A" w:rsidRDefault="00000000">
            <w:pPr>
              <w:spacing w:after="105" w:line="259" w:lineRule="auto"/>
              <w:ind w:left="36" w:firstLine="0"/>
              <w:jc w:val="left"/>
            </w:pPr>
            <w:r>
              <w:rPr>
                <w:color w:val="1A1915"/>
                <w:sz w:val="24"/>
              </w:rPr>
              <w:t>m</w:t>
            </w:r>
            <w:r>
              <w:rPr>
                <w:color w:val="1A1915"/>
                <w:sz w:val="17"/>
              </w:rPr>
              <w:t>CH</w:t>
            </w:r>
            <w:r>
              <w:rPr>
                <w:color w:val="1A1915"/>
                <w:sz w:val="14"/>
              </w:rPr>
              <w:t xml:space="preserve">3 8 </w:t>
            </w:r>
            <w:r>
              <w:rPr>
                <w:rFonts w:ascii="Segoe UI Symbol" w:eastAsia="Segoe UI Symbol" w:hAnsi="Segoe UI Symbol" w:cs="Segoe UI Symbol"/>
                <w:color w:val="1A1915"/>
                <w:sz w:val="24"/>
              </w:rPr>
              <w:t xml:space="preserve">+ </w:t>
            </w:r>
            <w:r>
              <w:rPr>
                <w:color w:val="1A1915"/>
                <w:sz w:val="24"/>
              </w:rPr>
              <w:t>m</w:t>
            </w:r>
            <w:r>
              <w:rPr>
                <w:color w:val="1A1915"/>
                <w:sz w:val="17"/>
              </w:rPr>
              <w:t>C H</w:t>
            </w:r>
            <w:r>
              <w:rPr>
                <w:color w:val="1A1915"/>
                <w:sz w:val="14"/>
              </w:rPr>
              <w:t xml:space="preserve">4 10 </w:t>
            </w:r>
            <w:r>
              <w:rPr>
                <w:rFonts w:ascii="Segoe UI Symbol" w:eastAsia="Segoe UI Symbol" w:hAnsi="Segoe UI Symbol" w:cs="Segoe UI Symbol"/>
                <w:color w:val="1A1915"/>
                <w:sz w:val="24"/>
              </w:rPr>
              <w:t>=</w:t>
            </w:r>
            <w:r>
              <w:rPr>
                <w:color w:val="1A1915"/>
                <w:sz w:val="24"/>
              </w:rPr>
              <w:t>1000</w:t>
            </w:r>
          </w:p>
          <w:p w14:paraId="2306D4EF" w14:textId="77777777" w:rsidR="002B7B5A" w:rsidRDefault="00000000">
            <w:pPr>
              <w:spacing w:after="50" w:line="259" w:lineRule="auto"/>
              <w:ind w:left="29" w:firstLine="0"/>
              <w:jc w:val="left"/>
            </w:pPr>
            <w:r>
              <w:rPr>
                <w:rFonts w:ascii="Segoe UI Symbol" w:eastAsia="Segoe UI Symbol" w:hAnsi="Segoe UI Symbol" w:cs="Segoe UI Symbol"/>
                <w:color w:val="1A1915"/>
                <w:sz w:val="24"/>
              </w:rPr>
              <w:t>⇒</w:t>
            </w:r>
            <w:r>
              <w:rPr>
                <w:color w:val="1A1915"/>
                <w:sz w:val="24"/>
              </w:rPr>
              <w:t xml:space="preserve">44x </w:t>
            </w:r>
            <w:r>
              <w:rPr>
                <w:rFonts w:ascii="Segoe UI Symbol" w:eastAsia="Segoe UI Symbol" w:hAnsi="Segoe UI Symbol" w:cs="Segoe UI Symbol"/>
                <w:color w:val="1A1915"/>
                <w:sz w:val="24"/>
              </w:rPr>
              <w:t>+</w:t>
            </w:r>
            <w:r>
              <w:rPr>
                <w:color w:val="1A1915"/>
                <w:sz w:val="24"/>
              </w:rPr>
              <w:t xml:space="preserve">58x </w:t>
            </w:r>
            <w:r>
              <w:rPr>
                <w:rFonts w:ascii="Segoe UI Symbol" w:eastAsia="Segoe UI Symbol" w:hAnsi="Segoe UI Symbol" w:cs="Segoe UI Symbol"/>
                <w:color w:val="1A1915"/>
                <w:sz w:val="24"/>
              </w:rPr>
              <w:t>=</w:t>
            </w:r>
            <w:r>
              <w:rPr>
                <w:color w:val="1A1915"/>
                <w:sz w:val="24"/>
              </w:rPr>
              <w:t>1000</w:t>
            </w:r>
          </w:p>
          <w:p w14:paraId="5823A4D9" w14:textId="77777777" w:rsidR="002B7B5A" w:rsidRDefault="00000000">
            <w:pPr>
              <w:spacing w:after="200" w:line="259" w:lineRule="auto"/>
              <w:ind w:left="29" w:firstLine="0"/>
              <w:jc w:val="left"/>
            </w:pPr>
            <w:r>
              <w:rPr>
                <w:rFonts w:ascii="Segoe UI Symbol" w:eastAsia="Segoe UI Symbol" w:hAnsi="Segoe UI Symbol" w:cs="Segoe UI Symbol"/>
                <w:color w:val="1A1915"/>
                <w:sz w:val="24"/>
              </w:rPr>
              <w:t>⇒</w:t>
            </w:r>
            <w:r>
              <w:rPr>
                <w:color w:val="1A1915"/>
                <w:sz w:val="24"/>
              </w:rPr>
              <w:t xml:space="preserve">102x </w:t>
            </w:r>
            <w:r>
              <w:rPr>
                <w:rFonts w:ascii="Segoe UI Symbol" w:eastAsia="Segoe UI Symbol" w:hAnsi="Segoe UI Symbol" w:cs="Segoe UI Symbol"/>
                <w:color w:val="1A1915"/>
                <w:sz w:val="24"/>
              </w:rPr>
              <w:t>=</w:t>
            </w:r>
            <w:r>
              <w:rPr>
                <w:color w:val="1A1915"/>
                <w:sz w:val="24"/>
              </w:rPr>
              <w:t>1000</w:t>
            </w:r>
          </w:p>
          <w:p w14:paraId="6A77F25E" w14:textId="77777777" w:rsidR="002B7B5A" w:rsidRDefault="00000000">
            <w:pPr>
              <w:tabs>
                <w:tab w:val="center" w:pos="1284"/>
              </w:tabs>
              <w:spacing w:after="130" w:line="259" w:lineRule="auto"/>
              <w:ind w:left="0" w:firstLine="0"/>
              <w:jc w:val="left"/>
            </w:pPr>
            <w:r>
              <w:rPr>
                <w:noProof/>
              </w:rPr>
              <w:drawing>
                <wp:anchor distT="0" distB="0" distL="114300" distR="114300" simplePos="0" relativeHeight="251721728" behindDoc="0" locked="0" layoutInCell="1" allowOverlap="0" wp14:anchorId="5CD70D57" wp14:editId="4127B2EC">
                  <wp:simplePos x="0" y="0"/>
                  <wp:positionH relativeFrom="column">
                    <wp:posOffset>495221</wp:posOffset>
                  </wp:positionH>
                  <wp:positionV relativeFrom="paragraph">
                    <wp:posOffset>-95030</wp:posOffset>
                  </wp:positionV>
                  <wp:extent cx="716280" cy="316992"/>
                  <wp:effectExtent l="0" t="0" r="0" b="0"/>
                  <wp:wrapSquare wrapText="bothSides"/>
                  <wp:docPr id="566630" name="Picture 566630"/>
                  <wp:cNvGraphicFramePr/>
                  <a:graphic xmlns:a="http://schemas.openxmlformats.org/drawingml/2006/main">
                    <a:graphicData uri="http://schemas.openxmlformats.org/drawingml/2006/picture">
                      <pic:pic xmlns:pic="http://schemas.openxmlformats.org/drawingml/2006/picture">
                        <pic:nvPicPr>
                          <pic:cNvPr id="566630" name="Picture 566630"/>
                          <pic:cNvPicPr/>
                        </pic:nvPicPr>
                        <pic:blipFill>
                          <a:blip r:embed="rId183"/>
                          <a:stretch>
                            <a:fillRect/>
                          </a:stretch>
                        </pic:blipFill>
                        <pic:spPr>
                          <a:xfrm>
                            <a:off x="0" y="0"/>
                            <a:ext cx="716280" cy="316992"/>
                          </a:xfrm>
                          <a:prstGeom prst="rect">
                            <a:avLst/>
                          </a:prstGeom>
                        </pic:spPr>
                      </pic:pic>
                    </a:graphicData>
                  </a:graphic>
                </wp:anchor>
              </w:drawing>
            </w:r>
            <w:r>
              <w:rPr>
                <w:rFonts w:ascii="Segoe UI Symbol" w:eastAsia="Segoe UI Symbol" w:hAnsi="Segoe UI Symbol" w:cs="Segoe UI Symbol"/>
                <w:color w:val="1A1915"/>
                <w:sz w:val="24"/>
              </w:rPr>
              <w:t>⇒ =</w:t>
            </w:r>
            <w:r>
              <w:rPr>
                <w:color w:val="1A1915"/>
                <w:sz w:val="24"/>
              </w:rPr>
              <w:t>x</w:t>
            </w:r>
            <w:r>
              <w:rPr>
                <w:color w:val="1A1915"/>
                <w:sz w:val="24"/>
              </w:rPr>
              <w:tab/>
            </w:r>
            <w:r>
              <w:rPr>
                <w:rFonts w:ascii="Segoe UI Symbol" w:eastAsia="Segoe UI Symbol" w:hAnsi="Segoe UI Symbol" w:cs="Segoe UI Symbol"/>
                <w:color w:val="1A1915"/>
                <w:sz w:val="24"/>
              </w:rPr>
              <w:t>=</w:t>
            </w:r>
          </w:p>
          <w:p w14:paraId="169A02AD" w14:textId="77777777" w:rsidR="002B7B5A" w:rsidRDefault="00000000">
            <w:pPr>
              <w:spacing w:after="176" w:line="233" w:lineRule="auto"/>
              <w:ind w:left="0" w:firstLine="0"/>
            </w:pPr>
            <w:r>
              <w:rPr>
                <w:sz w:val="24"/>
              </w:rPr>
              <w:t>Nhiệt lượng sinh ra khi đốt cháy 1 kg loại gas này là:</w:t>
            </w:r>
          </w:p>
          <w:p w14:paraId="2D656A5C" w14:textId="77777777" w:rsidR="002B7B5A" w:rsidRDefault="00000000">
            <w:pPr>
              <w:spacing w:after="0" w:line="259" w:lineRule="auto"/>
              <w:ind w:left="40" w:firstLine="0"/>
              <w:jc w:val="left"/>
            </w:pPr>
            <w:r>
              <w:rPr>
                <w:noProof/>
              </w:rPr>
              <w:drawing>
                <wp:inline distT="0" distB="0" distL="0" distR="0" wp14:anchorId="2B07EC4A" wp14:editId="6A00A394">
                  <wp:extent cx="1487424" cy="323088"/>
                  <wp:effectExtent l="0" t="0" r="0" b="0"/>
                  <wp:docPr id="566631" name="Picture 566631"/>
                  <wp:cNvGraphicFramePr/>
                  <a:graphic xmlns:a="http://schemas.openxmlformats.org/drawingml/2006/main">
                    <a:graphicData uri="http://schemas.openxmlformats.org/drawingml/2006/picture">
                      <pic:pic xmlns:pic="http://schemas.openxmlformats.org/drawingml/2006/picture">
                        <pic:nvPicPr>
                          <pic:cNvPr id="566631" name="Picture 566631"/>
                          <pic:cNvPicPr/>
                        </pic:nvPicPr>
                        <pic:blipFill>
                          <a:blip r:embed="rId184"/>
                          <a:stretch>
                            <a:fillRect/>
                          </a:stretch>
                        </pic:blipFill>
                        <pic:spPr>
                          <a:xfrm>
                            <a:off x="0" y="0"/>
                            <a:ext cx="1487424" cy="323088"/>
                          </a:xfrm>
                          <a:prstGeom prst="rect">
                            <a:avLst/>
                          </a:prstGeom>
                        </pic:spPr>
                      </pic:pic>
                    </a:graphicData>
                  </a:graphic>
                </wp:inline>
              </w:drawing>
            </w:r>
            <w:r>
              <w:rPr>
                <w:sz w:val="24"/>
              </w:rPr>
              <w:t>49 980,4 (kJ)</w:t>
            </w:r>
          </w:p>
        </w:tc>
      </w:tr>
    </w:tbl>
    <w:p w14:paraId="7FE143A4" w14:textId="77777777" w:rsidR="002B7B5A" w:rsidRDefault="00000000">
      <w:pPr>
        <w:numPr>
          <w:ilvl w:val="0"/>
          <w:numId w:val="165"/>
        </w:numPr>
        <w:spacing w:after="75" w:line="259" w:lineRule="auto"/>
        <w:ind w:hanging="254"/>
      </w:pPr>
      <w:r>
        <w:rPr>
          <w:rFonts w:ascii="Calibri" w:eastAsia="Calibri" w:hAnsi="Calibri" w:cs="Calibri"/>
          <w:b/>
          <w:color w:val="59A1CF"/>
        </w:rPr>
        <w:t>Hoạt động 4: Vận dụng</w:t>
      </w:r>
    </w:p>
    <w:p w14:paraId="7FECE29C" w14:textId="77777777" w:rsidR="002B7B5A" w:rsidRDefault="00000000">
      <w:pPr>
        <w:spacing w:after="96" w:line="259" w:lineRule="auto"/>
        <w:ind w:left="278"/>
        <w:jc w:val="left"/>
      </w:pPr>
      <w:r>
        <w:rPr>
          <w:i/>
        </w:rPr>
        <w:t>a) Mục tiêu</w:t>
      </w:r>
    </w:p>
    <w:p w14:paraId="3DBE7A93" w14:textId="77777777" w:rsidR="002B7B5A" w:rsidRDefault="00000000">
      <w:pPr>
        <w:spacing w:after="0"/>
        <w:ind w:left="278" w:right="1055"/>
      </w:pPr>
      <w:r>
        <w:t xml:space="preserve">Nêu được thành phần, ứng dụng của một số loại nhiên liệu hydrocarbon. </w:t>
      </w:r>
      <w:r>
        <w:rPr>
          <w:i/>
        </w:rPr>
        <w:t>b) Tiến trình thực hiện</w:t>
      </w:r>
    </w:p>
    <w:tbl>
      <w:tblPr>
        <w:tblStyle w:val="TableGrid"/>
        <w:tblW w:w="8488" w:type="dxa"/>
        <w:tblInd w:w="289" w:type="dxa"/>
        <w:tblCellMar>
          <w:top w:w="40" w:type="dxa"/>
          <w:left w:w="113" w:type="dxa"/>
          <w:bottom w:w="0" w:type="dxa"/>
          <w:right w:w="58" w:type="dxa"/>
        </w:tblCellMar>
        <w:tblLook w:val="04A0" w:firstRow="1" w:lastRow="0" w:firstColumn="1" w:lastColumn="0" w:noHBand="0" w:noVBand="1"/>
      </w:tblPr>
      <w:tblGrid>
        <w:gridCol w:w="5238"/>
        <w:gridCol w:w="3250"/>
      </w:tblGrid>
      <w:tr w:rsidR="002B7B5A" w14:paraId="0299CB0F" w14:textId="77777777">
        <w:trPr>
          <w:trHeight w:val="401"/>
        </w:trPr>
        <w:tc>
          <w:tcPr>
            <w:tcW w:w="5238" w:type="dxa"/>
            <w:tcBorders>
              <w:top w:val="single" w:sz="4" w:space="0" w:color="3E3672"/>
              <w:left w:val="single" w:sz="5" w:space="0" w:color="3E3672"/>
              <w:bottom w:val="single" w:sz="4" w:space="0" w:color="3E3672"/>
              <w:right w:val="single" w:sz="5" w:space="0" w:color="3E3672"/>
            </w:tcBorders>
            <w:shd w:val="clear" w:color="auto" w:fill="C6BDD4"/>
          </w:tcPr>
          <w:p w14:paraId="4F7135A3" w14:textId="77777777" w:rsidR="002B7B5A" w:rsidRDefault="00000000">
            <w:pPr>
              <w:spacing w:after="0" w:line="259" w:lineRule="auto"/>
              <w:ind w:left="0" w:right="55" w:firstLine="0"/>
              <w:jc w:val="center"/>
            </w:pPr>
            <w:r>
              <w:rPr>
                <w:b/>
                <w:sz w:val="24"/>
              </w:rPr>
              <w:t>Hoạt động của giáo viên và học sinh</w:t>
            </w:r>
          </w:p>
        </w:tc>
        <w:tc>
          <w:tcPr>
            <w:tcW w:w="3250" w:type="dxa"/>
            <w:tcBorders>
              <w:top w:val="single" w:sz="4" w:space="0" w:color="3E3672"/>
              <w:left w:val="single" w:sz="5" w:space="0" w:color="3E3672"/>
              <w:bottom w:val="single" w:sz="4" w:space="0" w:color="3E3672"/>
              <w:right w:val="single" w:sz="5" w:space="0" w:color="3E3672"/>
            </w:tcBorders>
            <w:shd w:val="clear" w:color="auto" w:fill="C6BDD4"/>
          </w:tcPr>
          <w:p w14:paraId="45239F0F" w14:textId="77777777" w:rsidR="002B7B5A" w:rsidRDefault="00000000">
            <w:pPr>
              <w:spacing w:after="0" w:line="259" w:lineRule="auto"/>
              <w:ind w:left="0" w:right="55" w:firstLine="0"/>
              <w:jc w:val="center"/>
            </w:pPr>
            <w:r>
              <w:rPr>
                <w:b/>
                <w:sz w:val="24"/>
              </w:rPr>
              <w:t>Sản phẩm</w:t>
            </w:r>
          </w:p>
        </w:tc>
      </w:tr>
      <w:tr w:rsidR="002B7B5A" w14:paraId="4E7DCD42" w14:textId="77777777">
        <w:trPr>
          <w:trHeight w:val="7945"/>
        </w:trPr>
        <w:tc>
          <w:tcPr>
            <w:tcW w:w="5238" w:type="dxa"/>
            <w:tcBorders>
              <w:top w:val="single" w:sz="4" w:space="0" w:color="3E3672"/>
              <w:left w:val="single" w:sz="5" w:space="0" w:color="3E3672"/>
              <w:bottom w:val="single" w:sz="5" w:space="0" w:color="3E3672"/>
              <w:right w:val="single" w:sz="5" w:space="0" w:color="3E3672"/>
            </w:tcBorders>
          </w:tcPr>
          <w:p w14:paraId="610FB24C" w14:textId="77777777" w:rsidR="002B7B5A" w:rsidRDefault="00000000">
            <w:pPr>
              <w:spacing w:after="26" w:line="259" w:lineRule="auto"/>
              <w:ind w:left="0" w:firstLine="0"/>
              <w:jc w:val="left"/>
            </w:pPr>
            <w:r>
              <w:rPr>
                <w:b/>
                <w:i/>
                <w:sz w:val="24"/>
              </w:rPr>
              <w:lastRenderedPageBreak/>
              <w:t>Bước 1: Chuyển giao nhiệm vụ</w:t>
            </w:r>
          </w:p>
          <w:p w14:paraId="32380220" w14:textId="77777777" w:rsidR="002B7B5A" w:rsidRDefault="00000000">
            <w:pPr>
              <w:spacing w:after="57" w:line="233" w:lineRule="auto"/>
              <w:ind w:left="0" w:firstLine="0"/>
            </w:pPr>
            <w:r>
              <w:rPr>
                <w:sz w:val="24"/>
              </w:rPr>
              <w:t>– GV yêu cầu HS làm việc nhóm nhỏ 4 HS, thảo luận hoàn thành bài tập sau:</w:t>
            </w:r>
          </w:p>
          <w:p w14:paraId="29B6616A" w14:textId="77777777" w:rsidR="002B7B5A" w:rsidRDefault="00000000">
            <w:pPr>
              <w:spacing w:after="57" w:line="233" w:lineRule="auto"/>
              <w:ind w:left="0" w:firstLine="0"/>
              <w:jc w:val="left"/>
            </w:pPr>
            <w:r>
              <w:rPr>
                <w:sz w:val="24"/>
              </w:rPr>
              <w:t xml:space="preserve">Bài tập: Biogas được sản xuất trong một số trang trại ở nước ta và nhiều nước trên thế giới. </w:t>
            </w:r>
          </w:p>
          <w:p w14:paraId="54C3E68A" w14:textId="77777777" w:rsidR="002B7B5A" w:rsidRDefault="00000000">
            <w:pPr>
              <w:numPr>
                <w:ilvl w:val="0"/>
                <w:numId w:val="610"/>
              </w:numPr>
              <w:spacing w:after="26" w:line="259" w:lineRule="auto"/>
              <w:ind w:right="28" w:firstLine="0"/>
              <w:jc w:val="left"/>
            </w:pPr>
            <w:r>
              <w:rPr>
                <w:sz w:val="24"/>
              </w:rPr>
              <w:t>Thành phần chính của khí biogas là gì?</w:t>
            </w:r>
          </w:p>
          <w:p w14:paraId="7A701D76" w14:textId="77777777" w:rsidR="002B7B5A" w:rsidRDefault="00000000">
            <w:pPr>
              <w:numPr>
                <w:ilvl w:val="0"/>
                <w:numId w:val="610"/>
              </w:numPr>
              <w:spacing w:after="57" w:line="233" w:lineRule="auto"/>
              <w:ind w:right="28" w:firstLine="0"/>
              <w:jc w:val="left"/>
            </w:pPr>
            <w:r>
              <w:rPr>
                <w:sz w:val="24"/>
              </w:rPr>
              <w:t>Giải thích vì sao sử dụng khí biogas mang lại những hiệu quả về kinh tế và góp phần cải thiện chất lượng môi trường.</w:t>
            </w:r>
          </w:p>
          <w:p w14:paraId="3A273632" w14:textId="77777777" w:rsidR="002B7B5A" w:rsidRDefault="00000000">
            <w:pPr>
              <w:spacing w:after="26" w:line="259" w:lineRule="auto"/>
              <w:ind w:left="0" w:firstLine="0"/>
              <w:jc w:val="left"/>
            </w:pPr>
            <w:r>
              <w:rPr>
                <w:b/>
                <w:i/>
                <w:sz w:val="24"/>
              </w:rPr>
              <w:t>Bước 2: Thực hiện nhiệm vụ học tập</w:t>
            </w:r>
          </w:p>
          <w:p w14:paraId="0D56FF99" w14:textId="77777777" w:rsidR="002B7B5A" w:rsidRDefault="00000000">
            <w:pPr>
              <w:numPr>
                <w:ilvl w:val="0"/>
                <w:numId w:val="611"/>
              </w:numPr>
              <w:spacing w:after="57" w:line="233" w:lineRule="auto"/>
              <w:ind w:firstLine="0"/>
            </w:pPr>
            <w:r>
              <w:rPr>
                <w:sz w:val="24"/>
              </w:rPr>
              <w:t xml:space="preserve">HS thực hiện thảo luận nhóm và hoàn thành nhiệm vụ học tập theo yêu cầu, </w:t>
            </w:r>
          </w:p>
          <w:p w14:paraId="5D98457B" w14:textId="77777777" w:rsidR="002B7B5A" w:rsidRDefault="00000000">
            <w:pPr>
              <w:numPr>
                <w:ilvl w:val="0"/>
                <w:numId w:val="611"/>
              </w:numPr>
              <w:spacing w:after="38" w:line="249" w:lineRule="auto"/>
              <w:ind w:firstLine="0"/>
            </w:pPr>
            <w:r>
              <w:rPr>
                <w:sz w:val="24"/>
              </w:rPr>
              <w:t xml:space="preserve">GV quan sát quá trình thực hiện nhiệm vụ của HS, lựa chọn nhóm HS có câu trả lời đúng nhất/có sai sót nhiều nhất để báo cáo kết quả thực hiện nhiệm vụ. </w:t>
            </w:r>
            <w:r>
              <w:rPr>
                <w:b/>
                <w:i/>
                <w:sz w:val="24"/>
              </w:rPr>
              <w:t xml:space="preserve">Bước 3: Báo cáo kết quả và thảo luận </w:t>
            </w:r>
          </w:p>
          <w:p w14:paraId="35AE62AA" w14:textId="77777777" w:rsidR="002B7B5A" w:rsidRDefault="00000000">
            <w:pPr>
              <w:spacing w:after="26" w:line="259" w:lineRule="auto"/>
              <w:ind w:left="0" w:firstLine="0"/>
              <w:jc w:val="left"/>
            </w:pPr>
            <w:r>
              <w:rPr>
                <w:sz w:val="24"/>
              </w:rPr>
              <w:t>Đại diện 2 nhóm HS trình bày.</w:t>
            </w:r>
          </w:p>
          <w:p w14:paraId="7E0BEB92" w14:textId="77777777" w:rsidR="002B7B5A" w:rsidRDefault="00000000">
            <w:pPr>
              <w:spacing w:after="26" w:line="259" w:lineRule="auto"/>
              <w:ind w:left="0" w:firstLine="0"/>
              <w:jc w:val="left"/>
            </w:pPr>
            <w:r>
              <w:rPr>
                <w:b/>
                <w:i/>
                <w:sz w:val="24"/>
              </w:rPr>
              <w:t>Bước 4: Đánh giá kết quả thực hiện nhiệm vụ</w:t>
            </w:r>
          </w:p>
          <w:p w14:paraId="2A593BBF" w14:textId="77777777" w:rsidR="002B7B5A" w:rsidRDefault="00000000">
            <w:pPr>
              <w:numPr>
                <w:ilvl w:val="0"/>
                <w:numId w:val="611"/>
              </w:numPr>
              <w:spacing w:after="57" w:line="233" w:lineRule="auto"/>
              <w:ind w:firstLine="0"/>
            </w:pPr>
            <w:r>
              <w:rPr>
                <w:sz w:val="24"/>
              </w:rPr>
              <w:t>HS so sánh câu trả lời của bạn với bài làm của mình và nêu nhận xét, bổ sung (nếu có).</w:t>
            </w:r>
          </w:p>
          <w:p w14:paraId="3C55E408" w14:textId="77777777" w:rsidR="002B7B5A" w:rsidRDefault="00000000">
            <w:pPr>
              <w:numPr>
                <w:ilvl w:val="0"/>
                <w:numId w:val="611"/>
              </w:numPr>
              <w:spacing w:after="26" w:line="259" w:lineRule="auto"/>
              <w:ind w:firstLine="0"/>
            </w:pPr>
            <w:r>
              <w:rPr>
                <w:sz w:val="24"/>
              </w:rPr>
              <w:t xml:space="preserve">GV thực hiện: </w:t>
            </w:r>
          </w:p>
          <w:p w14:paraId="4619D1FC" w14:textId="77777777" w:rsidR="002B7B5A" w:rsidRDefault="00000000">
            <w:pPr>
              <w:spacing w:after="57" w:line="233" w:lineRule="auto"/>
              <w:ind w:left="0" w:firstLine="0"/>
            </w:pPr>
            <w:r>
              <w:rPr>
                <w:sz w:val="24"/>
              </w:rPr>
              <w:t>+ Nhận xét chung kết quả thực hiện nhiệm vụ của HS.</w:t>
            </w:r>
          </w:p>
          <w:p w14:paraId="67998A89" w14:textId="77777777" w:rsidR="002B7B5A" w:rsidRDefault="00000000">
            <w:pPr>
              <w:spacing w:after="0" w:line="259" w:lineRule="auto"/>
              <w:ind w:left="0" w:firstLine="0"/>
              <w:jc w:val="left"/>
            </w:pPr>
            <w:r>
              <w:rPr>
                <w:sz w:val="24"/>
              </w:rPr>
              <w:t>+ Chốt lại đáp án của bài tập, lưu ý với HS cần chú ý khi sử dụng hầm khí biogas, cách sơ cứu người ngạt khí.</w:t>
            </w:r>
          </w:p>
        </w:tc>
        <w:tc>
          <w:tcPr>
            <w:tcW w:w="3250" w:type="dxa"/>
            <w:tcBorders>
              <w:top w:val="single" w:sz="4" w:space="0" w:color="3E3672"/>
              <w:left w:val="single" w:sz="5" w:space="0" w:color="3E3672"/>
              <w:bottom w:val="single" w:sz="5" w:space="0" w:color="3E3672"/>
              <w:right w:val="single" w:sz="5" w:space="0" w:color="3E3672"/>
            </w:tcBorders>
          </w:tcPr>
          <w:p w14:paraId="08648962" w14:textId="77777777" w:rsidR="002B7B5A" w:rsidRDefault="00000000">
            <w:pPr>
              <w:spacing w:after="26" w:line="259" w:lineRule="auto"/>
              <w:ind w:left="0" w:firstLine="0"/>
              <w:jc w:val="left"/>
            </w:pPr>
            <w:r>
              <w:rPr>
                <w:sz w:val="24"/>
              </w:rPr>
              <w:t>Bài trình bày của HS:</w:t>
            </w:r>
          </w:p>
          <w:p w14:paraId="13F71F63" w14:textId="77777777" w:rsidR="002B7B5A" w:rsidRDefault="00000000">
            <w:pPr>
              <w:numPr>
                <w:ilvl w:val="0"/>
                <w:numId w:val="612"/>
              </w:numPr>
              <w:spacing w:after="39" w:line="262" w:lineRule="auto"/>
              <w:ind w:right="27" w:firstLine="0"/>
            </w:pPr>
            <w:r>
              <w:rPr>
                <w:sz w:val="24"/>
              </w:rPr>
              <w:t>Thành phần chính của khí biogas là khí CH</w:t>
            </w:r>
            <w:r>
              <w:rPr>
                <w:sz w:val="22"/>
                <w:vertAlign w:val="subscript"/>
              </w:rPr>
              <w:t>4</w:t>
            </w:r>
            <w:r>
              <w:rPr>
                <w:sz w:val="24"/>
              </w:rPr>
              <w:t>.</w:t>
            </w:r>
          </w:p>
          <w:p w14:paraId="0A7BE7F1" w14:textId="77777777" w:rsidR="002B7B5A" w:rsidRDefault="00000000">
            <w:pPr>
              <w:numPr>
                <w:ilvl w:val="0"/>
                <w:numId w:val="612"/>
              </w:numPr>
              <w:spacing w:after="0" w:line="259" w:lineRule="auto"/>
              <w:ind w:right="27" w:firstLine="0"/>
            </w:pPr>
            <w:r>
              <w:rPr>
                <w:sz w:val="24"/>
              </w:rPr>
              <w:t>Khí biogas có thể được sử dụng làm nhiên liệu đốt thay thế nhiên liệu hoá thạch truyền thống (than, củi, rơm rạ...) hoặc để sản xuất điện năng, mang lại những hiệu quả về kinh tế. Quá trình phân huỷ yếm khí trong hầm biogas giúp tiêu diệt trứng giun, sán, mầm bệnh, mùi hôi thối không bị phát tán ra xung quanh, hiệu quả xử lí nước thải tốt hơn so với các phương pháp truyền thống khác nên giảm được ô nhiễm nước mặt và nước ngầm. Bên cạnh đó</w:t>
            </w:r>
            <w:r>
              <w:rPr>
                <w:i/>
                <w:sz w:val="24"/>
              </w:rPr>
              <w:t xml:space="preserve">, </w:t>
            </w:r>
            <w:r>
              <w:rPr>
                <w:sz w:val="24"/>
              </w:rPr>
              <w:t>công nghệ biogas có khả năng chuyển đổi các chất thải rắn thành nguồn nguyên liệu sẵn có (phân bón).</w:t>
            </w:r>
          </w:p>
        </w:tc>
      </w:tr>
    </w:tbl>
    <w:p w14:paraId="4B384C78" w14:textId="77777777" w:rsidR="002B7B5A" w:rsidRDefault="00000000">
      <w:pPr>
        <w:pStyle w:val="Heading2"/>
        <w:tabs>
          <w:tab w:val="center" w:pos="720"/>
          <w:tab w:val="center" w:pos="1446"/>
          <w:tab w:val="center" w:pos="1701"/>
          <w:tab w:val="center" w:pos="2829"/>
        </w:tabs>
        <w:spacing w:after="266" w:line="247" w:lineRule="auto"/>
        <w:ind w:left="0" w:firstLine="0"/>
      </w:pPr>
      <w:r>
        <w:rPr>
          <w:noProof/>
          <w:color w:val="000000"/>
          <w:sz w:val="22"/>
        </w:rPr>
        <mc:AlternateContent>
          <mc:Choice Requires="wpg">
            <w:drawing>
              <wp:anchor distT="0" distB="0" distL="114300" distR="114300" simplePos="0" relativeHeight="251722752" behindDoc="1" locked="0" layoutInCell="1" allowOverlap="1" wp14:anchorId="359056A8" wp14:editId="7D594877">
                <wp:simplePos x="0" y="0"/>
                <wp:positionH relativeFrom="column">
                  <wp:posOffset>6354</wp:posOffset>
                </wp:positionH>
                <wp:positionV relativeFrom="paragraph">
                  <wp:posOffset>-60119</wp:posOffset>
                </wp:positionV>
                <wp:extent cx="905294" cy="262699"/>
                <wp:effectExtent l="0" t="0" r="0" b="0"/>
                <wp:wrapNone/>
                <wp:docPr id="483282" name="Group 483282"/>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20769" name="Shape 20769"/>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20771" name="Shape 20771"/>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3282" style="width:71.283pt;height:20.685pt;position:absolute;z-index:-2147483573;mso-position-horizontal-relative:text;mso-position-horizontal:absolute;margin-left:0.500301pt;mso-position-vertical-relative:text;margin-top:-4.73383pt;" coordsize="9052,2626">
                <v:shape id="Shape 20769"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20771"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24</w:t>
      </w:r>
      <w:r>
        <w:rPr>
          <w:color w:val="181717"/>
          <w:sz w:val="30"/>
        </w:rPr>
        <w:tab/>
      </w:r>
      <w:r>
        <w:rPr>
          <w:color w:val="575787"/>
          <w:sz w:val="30"/>
        </w:rPr>
        <w:t xml:space="preserve"> </w:t>
      </w:r>
      <w:r>
        <w:rPr>
          <w:color w:val="575787"/>
          <w:sz w:val="30"/>
        </w:rPr>
        <w:tab/>
        <w:t xml:space="preserve"> </w:t>
      </w:r>
      <w:r>
        <w:rPr>
          <w:color w:val="575787"/>
          <w:sz w:val="30"/>
        </w:rPr>
        <w:tab/>
        <w:t xml:space="preserve"> ALKENE </w:t>
      </w:r>
    </w:p>
    <w:p w14:paraId="49DA7C39" w14:textId="77777777" w:rsidR="002B7B5A" w:rsidRDefault="00000000">
      <w:pPr>
        <w:tabs>
          <w:tab w:val="center" w:pos="400"/>
          <w:tab w:val="center" w:pos="1701"/>
          <w:tab w:val="center" w:pos="2268"/>
          <w:tab w:val="center" w:pos="2835"/>
          <w:tab w:val="center" w:pos="4283"/>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5DDC6E5F" w14:textId="77777777" w:rsidR="002B7B5A" w:rsidRDefault="00000000">
      <w:pPr>
        <w:pStyle w:val="Heading3"/>
        <w:ind w:left="-2" w:right="4756"/>
      </w:pPr>
      <w:r>
        <w:t>I. MỤC TIÊU</w:t>
      </w:r>
    </w:p>
    <w:p w14:paraId="6C832047" w14:textId="77777777" w:rsidR="002B7B5A" w:rsidRDefault="00000000">
      <w:pPr>
        <w:numPr>
          <w:ilvl w:val="0"/>
          <w:numId w:val="168"/>
        </w:numPr>
        <w:spacing w:after="75" w:line="259" w:lineRule="auto"/>
        <w:ind w:hanging="254"/>
      </w:pPr>
      <w:r>
        <w:rPr>
          <w:rFonts w:ascii="Calibri" w:eastAsia="Calibri" w:hAnsi="Calibri" w:cs="Calibri"/>
          <w:b/>
          <w:color w:val="59A1CF"/>
        </w:rPr>
        <w:t>Kiến thức</w:t>
      </w:r>
    </w:p>
    <w:p w14:paraId="7D7A47F7" w14:textId="77777777" w:rsidR="002B7B5A" w:rsidRDefault="00000000">
      <w:pPr>
        <w:numPr>
          <w:ilvl w:val="2"/>
          <w:numId w:val="169"/>
        </w:numPr>
        <w:ind w:hanging="187"/>
      </w:pPr>
      <w:r>
        <w:t>Alkene là những hydrocarbon mạch hở, phân tử có một liên kết đôi, công thức chung có dạng C</w:t>
      </w:r>
      <w:r>
        <w:rPr>
          <w:sz w:val="22"/>
          <w:vertAlign w:val="subscript"/>
        </w:rPr>
        <w:t>n</w:t>
      </w:r>
      <w:r>
        <w:t>H</w:t>
      </w:r>
      <w:r>
        <w:rPr>
          <w:sz w:val="22"/>
          <w:vertAlign w:val="subscript"/>
        </w:rPr>
        <w:t xml:space="preserve">2n </w:t>
      </w:r>
      <w:r>
        <w:t>(n ≥ 2, n là số nguyên, dương).</w:t>
      </w:r>
    </w:p>
    <w:p w14:paraId="5727B874" w14:textId="77777777" w:rsidR="002B7B5A" w:rsidRDefault="00000000">
      <w:pPr>
        <w:numPr>
          <w:ilvl w:val="2"/>
          <w:numId w:val="169"/>
        </w:numPr>
        <w:spacing w:after="36"/>
        <w:ind w:hanging="187"/>
      </w:pPr>
      <w:r>
        <w:t xml:space="preserve">Ethylene là chất khí, không màu, không mùi, ít tan trong nước, tan ít trong một số dung môi hữu cơ, hơi nhẹ hơn không khí. </w:t>
      </w:r>
    </w:p>
    <w:p w14:paraId="29DC1F5F" w14:textId="77777777" w:rsidR="002B7B5A" w:rsidRDefault="00000000">
      <w:pPr>
        <w:spacing w:after="32" w:line="259" w:lineRule="auto"/>
        <w:ind w:left="10" w:right="654"/>
        <w:jc w:val="center"/>
      </w:pPr>
      <w:r>
        <w:rPr>
          <w:color w:val="1A1915"/>
          <w:sz w:val="21"/>
        </w:rPr>
        <w:t>HH</w:t>
      </w:r>
    </w:p>
    <w:p w14:paraId="7CAC4232" w14:textId="77777777" w:rsidR="002B7B5A" w:rsidRDefault="00000000">
      <w:pPr>
        <w:numPr>
          <w:ilvl w:val="2"/>
          <w:numId w:val="169"/>
        </w:numPr>
        <w:spacing w:after="0"/>
        <w:ind w:hanging="187"/>
      </w:pPr>
      <w:r>
        <w:rPr>
          <w:rFonts w:ascii="Calibri" w:eastAsia="Calibri" w:hAnsi="Calibri" w:cs="Calibri"/>
          <w:noProof/>
          <w:color w:val="000000"/>
          <w:sz w:val="22"/>
        </w:rPr>
        <mc:AlternateContent>
          <mc:Choice Requires="wpg">
            <w:drawing>
              <wp:anchor distT="0" distB="0" distL="114300" distR="114300" simplePos="0" relativeHeight="251723776" behindDoc="1" locked="0" layoutInCell="1" allowOverlap="1" wp14:anchorId="653DEA79" wp14:editId="13591DDE">
                <wp:simplePos x="0" y="0"/>
                <wp:positionH relativeFrom="column">
                  <wp:posOffset>2396314</wp:posOffset>
                </wp:positionH>
                <wp:positionV relativeFrom="paragraph">
                  <wp:posOffset>20301</wp:posOffset>
                </wp:positionV>
                <wp:extent cx="416065" cy="280035"/>
                <wp:effectExtent l="0" t="0" r="0" b="0"/>
                <wp:wrapNone/>
                <wp:docPr id="481626" name="Group 481626"/>
                <wp:cNvGraphicFramePr/>
                <a:graphic xmlns:a="http://schemas.openxmlformats.org/drawingml/2006/main">
                  <a:graphicData uri="http://schemas.microsoft.com/office/word/2010/wordprocessingGroup">
                    <wpg:wgp>
                      <wpg:cNvGrpSpPr/>
                      <wpg:grpSpPr>
                        <a:xfrm>
                          <a:off x="0" y="0"/>
                          <a:ext cx="416065" cy="280035"/>
                          <a:chOff x="0" y="0"/>
                          <a:chExt cx="416065" cy="280035"/>
                        </a:xfrm>
                      </wpg:grpSpPr>
                      <wps:wsp>
                        <wps:cNvPr id="20817" name="Shape 20817"/>
                        <wps:cNvSpPr/>
                        <wps:spPr>
                          <a:xfrm>
                            <a:off x="0" y="0"/>
                            <a:ext cx="58204" cy="88329"/>
                          </a:xfrm>
                          <a:custGeom>
                            <a:avLst/>
                            <a:gdLst/>
                            <a:ahLst/>
                            <a:cxnLst/>
                            <a:rect l="0" t="0" r="0" b="0"/>
                            <a:pathLst>
                              <a:path w="58204" h="88329">
                                <a:moveTo>
                                  <a:pt x="0" y="0"/>
                                </a:moveTo>
                                <a:lnTo>
                                  <a:pt x="58204" y="88329"/>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0818" name="Shape 20818"/>
                        <wps:cNvSpPr/>
                        <wps:spPr>
                          <a:xfrm>
                            <a:off x="357861" y="0"/>
                            <a:ext cx="58204" cy="88329"/>
                          </a:xfrm>
                          <a:custGeom>
                            <a:avLst/>
                            <a:gdLst/>
                            <a:ahLst/>
                            <a:cxnLst/>
                            <a:rect l="0" t="0" r="0" b="0"/>
                            <a:pathLst>
                              <a:path w="58204" h="88329">
                                <a:moveTo>
                                  <a:pt x="58204" y="0"/>
                                </a:moveTo>
                                <a:lnTo>
                                  <a:pt x="0" y="88329"/>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0819" name="Shape 20819"/>
                        <wps:cNvSpPr/>
                        <wps:spPr>
                          <a:xfrm>
                            <a:off x="357861" y="191707"/>
                            <a:ext cx="58204" cy="88329"/>
                          </a:xfrm>
                          <a:custGeom>
                            <a:avLst/>
                            <a:gdLst/>
                            <a:ahLst/>
                            <a:cxnLst/>
                            <a:rect l="0" t="0" r="0" b="0"/>
                            <a:pathLst>
                              <a:path w="58204" h="88329">
                                <a:moveTo>
                                  <a:pt x="58204" y="88329"/>
                                </a:moveTo>
                                <a:lnTo>
                                  <a:pt x="0" y="0"/>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0820" name="Shape 20820"/>
                        <wps:cNvSpPr/>
                        <wps:spPr>
                          <a:xfrm>
                            <a:off x="0" y="191707"/>
                            <a:ext cx="58204" cy="88329"/>
                          </a:xfrm>
                          <a:custGeom>
                            <a:avLst/>
                            <a:gdLst/>
                            <a:ahLst/>
                            <a:cxnLst/>
                            <a:rect l="0" t="0" r="0" b="0"/>
                            <a:pathLst>
                              <a:path w="58204" h="88329">
                                <a:moveTo>
                                  <a:pt x="0" y="88329"/>
                                </a:moveTo>
                                <a:lnTo>
                                  <a:pt x="58204" y="0"/>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1626" style="width:32.761pt;height:22.05pt;position:absolute;z-index:-2147483633;mso-position-horizontal-relative:text;mso-position-horizontal:absolute;margin-left:188.686pt;mso-position-vertical-relative:text;margin-top:1.59846pt;" coordsize="4160,2800">
                <v:shape id="Shape 20817" style="position:absolute;width:582;height:883;left:0;top:0;" coordsize="58204,88329" path="m0,0l58204,88329">
                  <v:stroke weight="0.863pt" endcap="flat" joinstyle="miter" miterlimit="10" on="true" color="#1a1915"/>
                  <v:fill on="false" color="#000000" opacity="0"/>
                </v:shape>
                <v:shape id="Shape 20818" style="position:absolute;width:582;height:883;left:3578;top:0;" coordsize="58204,88329" path="m58204,0l0,88329">
                  <v:stroke weight="0.863pt" endcap="flat" joinstyle="miter" miterlimit="10" on="true" color="#1a1915"/>
                  <v:fill on="false" color="#000000" opacity="0"/>
                </v:shape>
                <v:shape id="Shape 20819" style="position:absolute;width:582;height:883;left:3578;top:1917;" coordsize="58204,88329" path="m58204,88329l0,0">
                  <v:stroke weight="0.863pt" endcap="flat" joinstyle="miter" miterlimit="10" on="true" color="#1a1915"/>
                  <v:fill on="false" color="#000000" opacity="0"/>
                </v:shape>
                <v:shape id="Shape 20820" style="position:absolute;width:582;height:883;left:0;top:1917;" coordsize="58204,88329" path="m0,88329l58204,0">
                  <v:stroke weight="0.863pt" endcap="flat" joinstyle="miter" miterlimit="10" on="true" color="#1a1915"/>
                  <v:fill on="false" color="#000000" opacity="0"/>
                </v:shape>
              </v:group>
            </w:pict>
          </mc:Fallback>
        </mc:AlternateContent>
      </w:r>
      <w:r>
        <w:t xml:space="preserve">Ethylene có công thức cấu tạo:  </w:t>
      </w:r>
      <w:r>
        <w:rPr>
          <w:color w:val="1A1915"/>
          <w:sz w:val="32"/>
          <w:vertAlign w:val="subscript"/>
        </w:rPr>
        <w:t xml:space="preserve">C C </w:t>
      </w:r>
      <w:r>
        <w:t>.</w:t>
      </w:r>
    </w:p>
    <w:p w14:paraId="77746B53" w14:textId="77777777" w:rsidR="002B7B5A" w:rsidRDefault="00000000">
      <w:pPr>
        <w:spacing w:after="68" w:line="259" w:lineRule="auto"/>
        <w:ind w:left="10" w:right="654"/>
        <w:jc w:val="center"/>
      </w:pPr>
      <w:r>
        <w:rPr>
          <w:color w:val="1A1915"/>
          <w:sz w:val="21"/>
        </w:rPr>
        <w:lastRenderedPageBreak/>
        <w:t>HH</w:t>
      </w:r>
    </w:p>
    <w:p w14:paraId="48465666" w14:textId="77777777" w:rsidR="002B7B5A" w:rsidRDefault="00000000">
      <w:pPr>
        <w:numPr>
          <w:ilvl w:val="2"/>
          <w:numId w:val="169"/>
        </w:numPr>
        <w:ind w:hanging="187"/>
      </w:pPr>
      <w:r>
        <w:t>Ethylene và các alkene khác có các tính chất hoá học sau: tham gia phản ứng cộng, phản ứng trùng hợp, phản ứng cháy,…</w:t>
      </w:r>
    </w:p>
    <w:p w14:paraId="4D6D5BA6" w14:textId="77777777" w:rsidR="002B7B5A" w:rsidRDefault="00000000">
      <w:pPr>
        <w:numPr>
          <w:ilvl w:val="2"/>
          <w:numId w:val="169"/>
        </w:numPr>
        <w:spacing w:after="164"/>
        <w:ind w:hanging="187"/>
      </w:pPr>
      <w:r>
        <w:t>Ethylene là một nguyên liệu quan trọng trong công nghiệp hoá chất và tổng hợp polymer.</w:t>
      </w:r>
    </w:p>
    <w:p w14:paraId="7761CBEA" w14:textId="77777777" w:rsidR="002B7B5A" w:rsidRDefault="00000000">
      <w:pPr>
        <w:numPr>
          <w:ilvl w:val="0"/>
          <w:numId w:val="168"/>
        </w:numPr>
        <w:spacing w:after="75" w:line="259" w:lineRule="auto"/>
        <w:ind w:hanging="254"/>
      </w:pPr>
      <w:r>
        <w:rPr>
          <w:rFonts w:ascii="Calibri" w:eastAsia="Calibri" w:hAnsi="Calibri" w:cs="Calibri"/>
          <w:b/>
          <w:color w:val="59A1CF"/>
        </w:rPr>
        <w:t>Năng lực</w:t>
      </w:r>
    </w:p>
    <w:p w14:paraId="7DD8BD53" w14:textId="77777777" w:rsidR="002B7B5A" w:rsidRDefault="00000000">
      <w:pPr>
        <w:numPr>
          <w:ilvl w:val="1"/>
          <w:numId w:val="168"/>
        </w:numPr>
        <w:spacing w:after="80" w:line="255" w:lineRule="auto"/>
        <w:ind w:hanging="397"/>
      </w:pPr>
      <w:r>
        <w:rPr>
          <w:rFonts w:ascii="Calibri" w:eastAsia="Calibri" w:hAnsi="Calibri" w:cs="Calibri"/>
          <w:i/>
          <w:color w:val="DC892F"/>
        </w:rPr>
        <w:t>Năng lực khoa học tự nhiên</w:t>
      </w:r>
    </w:p>
    <w:p w14:paraId="7EE419F3" w14:textId="77777777" w:rsidR="002B7B5A" w:rsidRDefault="00000000">
      <w:pPr>
        <w:numPr>
          <w:ilvl w:val="2"/>
          <w:numId w:val="168"/>
        </w:numPr>
        <w:ind w:hanging="187"/>
      </w:pPr>
      <w:r>
        <w:t>Nêu được khái niệm về alkene.</w:t>
      </w:r>
    </w:p>
    <w:p w14:paraId="0FC488C6" w14:textId="77777777" w:rsidR="002B7B5A" w:rsidRDefault="00000000">
      <w:pPr>
        <w:numPr>
          <w:ilvl w:val="2"/>
          <w:numId w:val="168"/>
        </w:numPr>
        <w:ind w:hanging="187"/>
      </w:pPr>
      <w:r>
        <w:t>Viết được công thức cấu tạo và nêu được tính chất vật lí của ethylene.</w:t>
      </w:r>
    </w:p>
    <w:p w14:paraId="01BFD366" w14:textId="77777777" w:rsidR="002B7B5A" w:rsidRDefault="00000000">
      <w:pPr>
        <w:numPr>
          <w:ilvl w:val="2"/>
          <w:numId w:val="168"/>
        </w:numPr>
        <w:ind w:hanging="187"/>
      </w:pPr>
      <w:r>
        <w:t>Trình bày được tính chất hoá học của ethylene (phản ứng cháy, phản ứng làm mất màu nước bromine, phản ứng trùng hợp). Viết được các PTHH xảy ra.</w:t>
      </w:r>
    </w:p>
    <w:p w14:paraId="371D9DC3" w14:textId="77777777" w:rsidR="002B7B5A" w:rsidRDefault="00000000">
      <w:pPr>
        <w:numPr>
          <w:ilvl w:val="2"/>
          <w:numId w:val="168"/>
        </w:numPr>
        <w:ind w:hanging="187"/>
      </w:pPr>
      <w:r>
        <w:t>Tiến hành được thí nghiệm (hoặc quan sát thí nghiệm) của ethylene: phản ứng đốt cháy, phản ứng làm mất màu nước bromine, quan sát và giải thích được tính chất hoá học cơ bản của alkene.</w:t>
      </w:r>
    </w:p>
    <w:p w14:paraId="063A140B" w14:textId="77777777" w:rsidR="002B7B5A" w:rsidRDefault="00000000">
      <w:pPr>
        <w:numPr>
          <w:ilvl w:val="2"/>
          <w:numId w:val="168"/>
        </w:numPr>
        <w:ind w:hanging="187"/>
      </w:pPr>
      <w:r>
        <w:t>Trình bày được một số ứng dụng của ethylene: tổng hợp ethylic alcohol, tổng hợp nhựa polyethylene (PE).</w:t>
      </w:r>
    </w:p>
    <w:p w14:paraId="7D1F9813" w14:textId="77777777" w:rsidR="002B7B5A" w:rsidRDefault="00000000">
      <w:pPr>
        <w:numPr>
          <w:ilvl w:val="1"/>
          <w:numId w:val="168"/>
        </w:numPr>
        <w:spacing w:after="80" w:line="255" w:lineRule="auto"/>
        <w:ind w:hanging="397"/>
      </w:pPr>
      <w:r>
        <w:rPr>
          <w:rFonts w:ascii="Calibri" w:eastAsia="Calibri" w:hAnsi="Calibri" w:cs="Calibri"/>
          <w:i/>
          <w:color w:val="DC892F"/>
        </w:rPr>
        <w:t>Năng lực chung</w:t>
      </w:r>
    </w:p>
    <w:p w14:paraId="401A05F1" w14:textId="77777777" w:rsidR="002B7B5A" w:rsidRDefault="00000000">
      <w:pPr>
        <w:numPr>
          <w:ilvl w:val="2"/>
          <w:numId w:val="168"/>
        </w:numPr>
        <w:ind w:hanging="187"/>
      </w:pPr>
      <w:r>
        <w:t>Chủ động trao đổi ý kiến cá nhân với bạn trong các hoạt động thảo luận cặp đôi tìm hiểu về khái niệm alkene.</w:t>
      </w:r>
    </w:p>
    <w:p w14:paraId="4162BDE6" w14:textId="77777777" w:rsidR="002B7B5A" w:rsidRDefault="00000000">
      <w:pPr>
        <w:numPr>
          <w:ilvl w:val="2"/>
          <w:numId w:val="168"/>
        </w:numPr>
        <w:ind w:hanging="187"/>
      </w:pPr>
      <w:r>
        <w:t>Hỗ trợ thành viên trong nhóm, trung thực, cẩn thận trong thu thập thông tin, xử lí kết quả và rút ra nhận xét sau khi thực hiện thí nghiệm tìm hiểu phản ứng cháy, phản ứng cộng của ethylene.</w:t>
      </w:r>
    </w:p>
    <w:p w14:paraId="041C081C" w14:textId="77777777" w:rsidR="002B7B5A" w:rsidRDefault="00000000">
      <w:pPr>
        <w:numPr>
          <w:ilvl w:val="2"/>
          <w:numId w:val="168"/>
        </w:numPr>
        <w:spacing w:after="188"/>
        <w:ind w:hanging="187"/>
      </w:pPr>
      <w:r>
        <w:t>Chăm học, chịu khó tìm tòi tài liệu, hình ảnh để viết bài về các ứng dụng của ethylene.</w:t>
      </w:r>
    </w:p>
    <w:p w14:paraId="426FCEB2" w14:textId="77777777" w:rsidR="002B7B5A" w:rsidRDefault="00000000">
      <w:pPr>
        <w:pStyle w:val="Heading3"/>
        <w:spacing w:after="62"/>
        <w:ind w:left="-2" w:right="4756"/>
      </w:pPr>
      <w:r>
        <w:t>II. THIẾT BỊ DẠY HỌC VÀ HỌC LIỆU</w:t>
      </w:r>
    </w:p>
    <w:p w14:paraId="5659692A" w14:textId="77777777" w:rsidR="002B7B5A" w:rsidRDefault="00000000">
      <w:pPr>
        <w:numPr>
          <w:ilvl w:val="0"/>
          <w:numId w:val="170"/>
        </w:numPr>
        <w:spacing w:after="0" w:line="368" w:lineRule="auto"/>
        <w:ind w:hanging="187"/>
      </w:pPr>
      <w:r>
        <w:t xml:space="preserve">Video tình huống sự chín ở trái cây: </w:t>
      </w:r>
      <w:r>
        <w:rPr>
          <w:u w:val="single" w:color="181717"/>
        </w:rPr>
        <w:t xml:space="preserve">https://youtu.be/jYK6K8VTz2E </w:t>
      </w:r>
      <w:r>
        <w:t>– Mô hình cấu tạo phân tử C</w:t>
      </w:r>
      <w:r>
        <w:rPr>
          <w:sz w:val="22"/>
          <w:vertAlign w:val="subscript"/>
        </w:rPr>
        <w:t>2</w:t>
      </w:r>
      <w:r>
        <w:t>H</w:t>
      </w:r>
      <w:r>
        <w:rPr>
          <w:sz w:val="22"/>
          <w:vertAlign w:val="subscript"/>
        </w:rPr>
        <w:t>4</w:t>
      </w:r>
      <w:r>
        <w:t xml:space="preserve"> (dạng rỗng).</w:t>
      </w:r>
    </w:p>
    <w:p w14:paraId="3F245CAE" w14:textId="77777777" w:rsidR="002B7B5A" w:rsidRDefault="00000000">
      <w:pPr>
        <w:numPr>
          <w:ilvl w:val="0"/>
          <w:numId w:val="170"/>
        </w:numPr>
        <w:spacing w:after="10" w:line="353" w:lineRule="auto"/>
        <w:ind w:hanging="187"/>
      </w:pPr>
      <w:r>
        <w:t>Video phản ứng trùng hợp của C</w:t>
      </w:r>
      <w:r>
        <w:rPr>
          <w:sz w:val="22"/>
          <w:vertAlign w:val="subscript"/>
        </w:rPr>
        <w:t>2</w:t>
      </w:r>
      <w:r>
        <w:t>H</w:t>
      </w:r>
      <w:r>
        <w:rPr>
          <w:sz w:val="22"/>
          <w:vertAlign w:val="subscript"/>
        </w:rPr>
        <w:t>4</w:t>
      </w:r>
      <w:r>
        <w:t>:</w:t>
      </w:r>
      <w:r>
        <w:rPr>
          <w:u w:val="single" w:color="4B5291"/>
        </w:rPr>
        <w:t xml:space="preserve"> </w:t>
      </w:r>
      <w:r>
        <w:rPr>
          <w:color w:val="4B5291"/>
          <w:u w:val="single" w:color="4B5291"/>
        </w:rPr>
        <w:t xml:space="preserve">https://www.youtube.com/watch?v=PlYSjFBJj4o </w:t>
      </w:r>
      <w:r>
        <w:t>– Dụng cụ: ống dẫn khí, ống nghiệm, ống vuốt nhọn, giá thí nghiệm.</w:t>
      </w:r>
    </w:p>
    <w:p w14:paraId="710452AE" w14:textId="77777777" w:rsidR="002B7B5A" w:rsidRDefault="00000000">
      <w:pPr>
        <w:numPr>
          <w:ilvl w:val="0"/>
          <w:numId w:val="170"/>
        </w:numPr>
        <w:spacing w:after="97"/>
        <w:ind w:hanging="187"/>
      </w:pPr>
      <w:r>
        <w:lastRenderedPageBreak/>
        <w:t>Hoá chất: ethylene, dung dịch Br</w:t>
      </w:r>
      <w:r>
        <w:rPr>
          <w:sz w:val="22"/>
          <w:vertAlign w:val="subscript"/>
        </w:rPr>
        <w:t>2</w:t>
      </w:r>
      <w:r>
        <w:t>.</w:t>
      </w:r>
    </w:p>
    <w:p w14:paraId="4DE4C463" w14:textId="77777777" w:rsidR="002B7B5A" w:rsidRDefault="00000000">
      <w:pPr>
        <w:numPr>
          <w:ilvl w:val="0"/>
          <w:numId w:val="170"/>
        </w:numPr>
        <w:ind w:hanging="187"/>
      </w:pPr>
      <w:r>
        <w:t>Một số tranh, mẫu vật về ứng dụng của ethylene.</w:t>
      </w:r>
    </w:p>
    <w:p w14:paraId="5C4EE873" w14:textId="77777777" w:rsidR="002B7B5A" w:rsidRDefault="00000000">
      <w:pPr>
        <w:pStyle w:val="Heading3"/>
        <w:ind w:left="-2" w:right="4756"/>
      </w:pPr>
      <w:r>
        <w:t>III. TIẾN TRÌNH DẠY – HỌC</w:t>
      </w:r>
    </w:p>
    <w:p w14:paraId="5A385F7D" w14:textId="77777777" w:rsidR="002B7B5A" w:rsidRDefault="00000000">
      <w:pPr>
        <w:numPr>
          <w:ilvl w:val="0"/>
          <w:numId w:val="171"/>
        </w:numPr>
        <w:spacing w:after="75" w:line="259" w:lineRule="auto"/>
        <w:ind w:hanging="254"/>
      </w:pPr>
      <w:r>
        <w:rPr>
          <w:rFonts w:ascii="Calibri" w:eastAsia="Calibri" w:hAnsi="Calibri" w:cs="Calibri"/>
          <w:b/>
          <w:color w:val="59A1CF"/>
        </w:rPr>
        <w:t>Hoạt động 1: Mở đầu</w:t>
      </w:r>
    </w:p>
    <w:p w14:paraId="3FB424D6" w14:textId="77777777" w:rsidR="002B7B5A" w:rsidRDefault="00000000">
      <w:pPr>
        <w:spacing w:after="96" w:line="259" w:lineRule="auto"/>
        <w:ind w:left="278"/>
        <w:jc w:val="left"/>
      </w:pPr>
      <w:r>
        <w:rPr>
          <w:i/>
        </w:rPr>
        <w:t>a) Mục tiêu</w:t>
      </w:r>
    </w:p>
    <w:p w14:paraId="7CF60B31" w14:textId="77777777" w:rsidR="002B7B5A" w:rsidRDefault="00000000">
      <w:pPr>
        <w:ind w:left="278"/>
      </w:pPr>
      <w:r>
        <w:t>– Nhận biết được ứng dụng của một số alkene trong thực tiễn, từ đó xác định được vấn đề của bài học.</w:t>
      </w:r>
    </w:p>
    <w:p w14:paraId="061854C2" w14:textId="77777777" w:rsidR="002B7B5A" w:rsidRDefault="00000000">
      <w:pPr>
        <w:spacing w:after="0" w:line="259" w:lineRule="auto"/>
        <w:ind w:left="278"/>
        <w:jc w:val="left"/>
      </w:pP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345"/>
        <w:gridCol w:w="2147"/>
      </w:tblGrid>
      <w:tr w:rsidR="002B7B5A" w14:paraId="45C7BA6D" w14:textId="77777777">
        <w:trPr>
          <w:trHeight w:val="401"/>
        </w:trPr>
        <w:tc>
          <w:tcPr>
            <w:tcW w:w="6345" w:type="dxa"/>
            <w:tcBorders>
              <w:top w:val="single" w:sz="4" w:space="0" w:color="3E3672"/>
              <w:left w:val="single" w:sz="5" w:space="0" w:color="3E3672"/>
              <w:bottom w:val="single" w:sz="4" w:space="0" w:color="3E3672"/>
              <w:right w:val="single" w:sz="5" w:space="0" w:color="3E3672"/>
            </w:tcBorders>
            <w:shd w:val="clear" w:color="auto" w:fill="C6BDD4"/>
          </w:tcPr>
          <w:p w14:paraId="6E7856FD" w14:textId="77777777" w:rsidR="002B7B5A" w:rsidRDefault="00000000">
            <w:pPr>
              <w:spacing w:after="0" w:line="259" w:lineRule="auto"/>
              <w:ind w:left="0" w:right="55" w:firstLine="0"/>
              <w:jc w:val="center"/>
            </w:pPr>
            <w:r>
              <w:rPr>
                <w:b/>
                <w:sz w:val="24"/>
              </w:rPr>
              <w:t>Hoạt động của giáo viên và học sinh</w:t>
            </w:r>
          </w:p>
        </w:tc>
        <w:tc>
          <w:tcPr>
            <w:tcW w:w="2147" w:type="dxa"/>
            <w:tcBorders>
              <w:top w:val="single" w:sz="4" w:space="0" w:color="3E3672"/>
              <w:left w:val="single" w:sz="5" w:space="0" w:color="3E3672"/>
              <w:bottom w:val="single" w:sz="4" w:space="0" w:color="3E3672"/>
              <w:right w:val="single" w:sz="5" w:space="0" w:color="3E3672"/>
            </w:tcBorders>
            <w:shd w:val="clear" w:color="auto" w:fill="C6BDD4"/>
          </w:tcPr>
          <w:p w14:paraId="19AE10D0" w14:textId="77777777" w:rsidR="002B7B5A" w:rsidRDefault="00000000">
            <w:pPr>
              <w:spacing w:after="0" w:line="259" w:lineRule="auto"/>
              <w:ind w:left="0" w:right="55" w:firstLine="0"/>
              <w:jc w:val="center"/>
            </w:pPr>
            <w:r>
              <w:rPr>
                <w:b/>
                <w:sz w:val="24"/>
              </w:rPr>
              <w:t>Sản phẩm</w:t>
            </w:r>
          </w:p>
        </w:tc>
      </w:tr>
      <w:tr w:rsidR="002B7B5A" w14:paraId="611D6CDF" w14:textId="77777777">
        <w:trPr>
          <w:trHeight w:val="5775"/>
        </w:trPr>
        <w:tc>
          <w:tcPr>
            <w:tcW w:w="6345" w:type="dxa"/>
            <w:tcBorders>
              <w:top w:val="single" w:sz="4" w:space="0" w:color="3E3672"/>
              <w:left w:val="single" w:sz="5" w:space="0" w:color="3E3672"/>
              <w:bottom w:val="single" w:sz="5" w:space="0" w:color="3E3672"/>
              <w:right w:val="single" w:sz="5" w:space="0" w:color="3E3672"/>
            </w:tcBorders>
          </w:tcPr>
          <w:p w14:paraId="1A47D0A6" w14:textId="77777777" w:rsidR="002B7B5A" w:rsidRDefault="00000000">
            <w:pPr>
              <w:spacing w:after="76" w:line="259" w:lineRule="auto"/>
              <w:ind w:left="0" w:firstLine="0"/>
              <w:jc w:val="left"/>
            </w:pPr>
            <w:r>
              <w:rPr>
                <w:b/>
                <w:i/>
                <w:sz w:val="24"/>
              </w:rPr>
              <w:t>Bước 1: Chuyển giao nhiệm vụ</w:t>
            </w:r>
          </w:p>
          <w:p w14:paraId="501C3D1B" w14:textId="77777777" w:rsidR="002B7B5A" w:rsidRDefault="00000000">
            <w:pPr>
              <w:numPr>
                <w:ilvl w:val="0"/>
                <w:numId w:val="613"/>
              </w:numPr>
              <w:spacing w:after="57" w:line="276" w:lineRule="auto"/>
              <w:ind w:right="27" w:firstLine="0"/>
              <w:jc w:val="left"/>
            </w:pPr>
            <w:r>
              <w:rPr>
                <w:sz w:val="24"/>
              </w:rPr>
              <w:t xml:space="preserve">GV yêu cầu HS theo dõi video và trả lời câu hỏi: Nguyên nhân nào dẫn đến quả chuối và quả táo chín nhanh và bị hỏng nếu để lâu?                      </w:t>
            </w:r>
          </w:p>
          <w:p w14:paraId="6661159D" w14:textId="77777777" w:rsidR="002B7B5A" w:rsidRDefault="00000000">
            <w:pPr>
              <w:spacing w:after="0" w:line="325" w:lineRule="auto"/>
              <w:ind w:left="0" w:right="2561" w:firstLine="0"/>
            </w:pPr>
            <w:r>
              <w:rPr>
                <w:b/>
                <w:i/>
                <w:sz w:val="24"/>
              </w:rPr>
              <w:t xml:space="preserve">Bước 2: Thực hiện nhiệm vụ học tập </w:t>
            </w:r>
            <w:r>
              <w:rPr>
                <w:sz w:val="24"/>
              </w:rPr>
              <w:t>– HS làm việc cá nhân thực hiện:</w:t>
            </w:r>
          </w:p>
          <w:p w14:paraId="35871BF3" w14:textId="77777777" w:rsidR="002B7B5A" w:rsidRDefault="00000000">
            <w:pPr>
              <w:spacing w:after="76" w:line="259" w:lineRule="auto"/>
              <w:ind w:left="0" w:firstLine="0"/>
              <w:jc w:val="left"/>
            </w:pPr>
            <w:r>
              <w:rPr>
                <w:sz w:val="24"/>
              </w:rPr>
              <w:t>+ Quan sát video về sự chín ở trái cây.</w:t>
            </w:r>
          </w:p>
          <w:p w14:paraId="1B48130B" w14:textId="77777777" w:rsidR="002B7B5A" w:rsidRDefault="00000000">
            <w:pPr>
              <w:spacing w:after="76" w:line="259" w:lineRule="auto"/>
              <w:ind w:left="0" w:firstLine="0"/>
              <w:jc w:val="left"/>
            </w:pPr>
            <w:r>
              <w:rPr>
                <w:sz w:val="24"/>
              </w:rPr>
              <w:t>+ Suy nghĩ và trả lời câu hỏi của GV.</w:t>
            </w:r>
          </w:p>
          <w:p w14:paraId="370F57B3" w14:textId="77777777" w:rsidR="002B7B5A" w:rsidRDefault="00000000">
            <w:pPr>
              <w:spacing w:after="0" w:line="327" w:lineRule="auto"/>
              <w:ind w:left="0" w:right="1758" w:firstLine="0"/>
              <w:jc w:val="left"/>
            </w:pPr>
            <w:r>
              <w:rPr>
                <w:b/>
                <w:i/>
                <w:sz w:val="24"/>
              </w:rPr>
              <w:t xml:space="preserve">Bước 3: Báo cáo kết quả và thảo luận </w:t>
            </w:r>
            <w:r>
              <w:rPr>
                <w:sz w:val="24"/>
              </w:rPr>
              <w:t xml:space="preserve">– GV gọi một số HS trình bày câu trả lời. </w:t>
            </w:r>
            <w:r>
              <w:rPr>
                <w:b/>
                <w:i/>
                <w:sz w:val="24"/>
              </w:rPr>
              <w:t xml:space="preserve">Bước 4: Đánh giá kết quả thực hiện nhiệm vụ </w:t>
            </w:r>
            <w:r>
              <w:rPr>
                <w:sz w:val="24"/>
              </w:rPr>
              <w:t>– GV nhận xét và ghi nhận ý kiến của HS.</w:t>
            </w:r>
          </w:p>
          <w:p w14:paraId="62A44B89" w14:textId="77777777" w:rsidR="002B7B5A" w:rsidRDefault="00000000">
            <w:pPr>
              <w:numPr>
                <w:ilvl w:val="0"/>
                <w:numId w:val="613"/>
              </w:numPr>
              <w:spacing w:after="0" w:line="259" w:lineRule="auto"/>
              <w:ind w:right="27" w:firstLine="0"/>
              <w:jc w:val="left"/>
            </w:pPr>
            <w:r>
              <w:rPr>
                <w:sz w:val="24"/>
              </w:rPr>
              <w:t xml:space="preserve">GV dẫn dắt vào bài mới: </w:t>
            </w:r>
            <w:r>
              <w:rPr>
                <w:i/>
                <w:sz w:val="24"/>
              </w:rPr>
              <w:t>Khí ethylene có tác dụng thúc đẩy quá trình chín của trái cây. Ethylene thuộc loại chất hữu cơ nào? Ethylene có cấu tạo, tính chất như thế nào và có vai trò gì trong công nghiệp hoá chất?</w:t>
            </w:r>
          </w:p>
        </w:tc>
        <w:tc>
          <w:tcPr>
            <w:tcW w:w="2147" w:type="dxa"/>
            <w:tcBorders>
              <w:top w:val="single" w:sz="4" w:space="0" w:color="3E3672"/>
              <w:left w:val="single" w:sz="5" w:space="0" w:color="3E3672"/>
              <w:bottom w:val="single" w:sz="5" w:space="0" w:color="3E3672"/>
              <w:right w:val="single" w:sz="5" w:space="0" w:color="3E3672"/>
            </w:tcBorders>
          </w:tcPr>
          <w:p w14:paraId="53F2BAFB" w14:textId="77777777" w:rsidR="002B7B5A" w:rsidRDefault="00000000">
            <w:pPr>
              <w:spacing w:after="20" w:line="259" w:lineRule="auto"/>
              <w:ind w:left="0" w:firstLine="0"/>
              <w:jc w:val="left"/>
            </w:pPr>
            <w:r>
              <w:rPr>
                <w:sz w:val="24"/>
              </w:rPr>
              <w:t xml:space="preserve">Câu trả lời của HS: </w:t>
            </w:r>
          </w:p>
          <w:p w14:paraId="21FC24D3" w14:textId="77777777" w:rsidR="002B7B5A" w:rsidRDefault="00000000">
            <w:pPr>
              <w:spacing w:after="0" w:line="259" w:lineRule="auto"/>
              <w:ind w:left="0" w:firstLine="0"/>
              <w:jc w:val="left"/>
            </w:pPr>
            <w:r>
              <w:rPr>
                <w:sz w:val="24"/>
              </w:rPr>
              <w:t>do khí ethylene.</w:t>
            </w:r>
          </w:p>
        </w:tc>
      </w:tr>
    </w:tbl>
    <w:p w14:paraId="40E68605" w14:textId="77777777" w:rsidR="002B7B5A" w:rsidRDefault="00000000">
      <w:pPr>
        <w:numPr>
          <w:ilvl w:val="0"/>
          <w:numId w:val="171"/>
        </w:numPr>
        <w:spacing w:after="75" w:line="259" w:lineRule="auto"/>
        <w:ind w:hanging="254"/>
      </w:pPr>
      <w:r>
        <w:rPr>
          <w:rFonts w:ascii="Calibri" w:eastAsia="Calibri" w:hAnsi="Calibri" w:cs="Calibri"/>
          <w:b/>
          <w:color w:val="59A1CF"/>
        </w:rPr>
        <w:t>Hoạt động 2: Hình thành kiến thức</w:t>
      </w:r>
    </w:p>
    <w:p w14:paraId="66B053F1" w14:textId="77777777" w:rsidR="002B7B5A" w:rsidRDefault="00000000">
      <w:pPr>
        <w:numPr>
          <w:ilvl w:val="1"/>
          <w:numId w:val="171"/>
        </w:numPr>
        <w:spacing w:after="80" w:line="255" w:lineRule="auto"/>
        <w:ind w:hanging="397"/>
      </w:pPr>
      <w:r>
        <w:rPr>
          <w:rFonts w:ascii="Calibri" w:eastAsia="Calibri" w:hAnsi="Calibri" w:cs="Calibri"/>
          <w:i/>
          <w:color w:val="DC892F"/>
        </w:rPr>
        <w:t>Tìm hiểu khái niệm alkene</w:t>
      </w:r>
    </w:p>
    <w:p w14:paraId="1591347F" w14:textId="77777777" w:rsidR="002B7B5A" w:rsidRDefault="00000000">
      <w:pPr>
        <w:numPr>
          <w:ilvl w:val="2"/>
          <w:numId w:val="171"/>
        </w:numPr>
        <w:spacing w:after="96" w:line="259" w:lineRule="auto"/>
        <w:ind w:hanging="263"/>
        <w:jc w:val="left"/>
      </w:pPr>
      <w:r>
        <w:rPr>
          <w:i/>
        </w:rPr>
        <w:t>Mục tiêu</w:t>
      </w:r>
    </w:p>
    <w:p w14:paraId="7E97ADD8" w14:textId="77777777" w:rsidR="002B7B5A" w:rsidRDefault="00000000">
      <w:pPr>
        <w:spacing w:after="0"/>
        <w:ind w:left="278" w:right="5280"/>
      </w:pPr>
      <w:r>
        <w:t xml:space="preserve">Nêu được khái niệm về alkene. </w:t>
      </w:r>
      <w:r>
        <w:rPr>
          <w:i/>
        </w:rPr>
        <w:t>b) Tiến trình thực hiện</w:t>
      </w:r>
    </w:p>
    <w:tbl>
      <w:tblPr>
        <w:tblStyle w:val="TableGrid"/>
        <w:tblW w:w="8492" w:type="dxa"/>
        <w:tblInd w:w="289" w:type="dxa"/>
        <w:tblCellMar>
          <w:top w:w="40" w:type="dxa"/>
          <w:left w:w="113" w:type="dxa"/>
          <w:bottom w:w="0" w:type="dxa"/>
          <w:right w:w="115" w:type="dxa"/>
        </w:tblCellMar>
        <w:tblLook w:val="04A0" w:firstRow="1" w:lastRow="0" w:firstColumn="1" w:lastColumn="0" w:noHBand="0" w:noVBand="1"/>
      </w:tblPr>
      <w:tblGrid>
        <w:gridCol w:w="6004"/>
        <w:gridCol w:w="2488"/>
      </w:tblGrid>
      <w:tr w:rsidR="002B7B5A" w14:paraId="20E08832" w14:textId="77777777">
        <w:trPr>
          <w:trHeight w:val="401"/>
        </w:trPr>
        <w:tc>
          <w:tcPr>
            <w:tcW w:w="6003" w:type="dxa"/>
            <w:tcBorders>
              <w:top w:val="single" w:sz="4" w:space="0" w:color="3E3672"/>
              <w:left w:val="single" w:sz="5" w:space="0" w:color="3E3672"/>
              <w:bottom w:val="single" w:sz="4" w:space="0" w:color="3E3672"/>
              <w:right w:val="single" w:sz="5" w:space="0" w:color="3E3672"/>
            </w:tcBorders>
            <w:shd w:val="clear" w:color="auto" w:fill="C6BDD4"/>
          </w:tcPr>
          <w:p w14:paraId="1BF54323" w14:textId="77777777" w:rsidR="002B7B5A" w:rsidRDefault="00000000">
            <w:pPr>
              <w:spacing w:after="0" w:line="259" w:lineRule="auto"/>
              <w:ind w:left="2" w:firstLine="0"/>
              <w:jc w:val="center"/>
            </w:pPr>
            <w:r>
              <w:rPr>
                <w:b/>
                <w:sz w:val="24"/>
              </w:rPr>
              <w:t>Hoạt động của giáo viên và học sinh</w:t>
            </w:r>
          </w:p>
        </w:tc>
        <w:tc>
          <w:tcPr>
            <w:tcW w:w="2488" w:type="dxa"/>
            <w:tcBorders>
              <w:top w:val="single" w:sz="4" w:space="0" w:color="3E3672"/>
              <w:left w:val="single" w:sz="5" w:space="0" w:color="3E3672"/>
              <w:bottom w:val="single" w:sz="4" w:space="0" w:color="3E3672"/>
              <w:right w:val="single" w:sz="5" w:space="0" w:color="3E3672"/>
            </w:tcBorders>
            <w:shd w:val="clear" w:color="auto" w:fill="C6BDD4"/>
          </w:tcPr>
          <w:p w14:paraId="2B1D5F5F" w14:textId="77777777" w:rsidR="002B7B5A" w:rsidRDefault="00000000">
            <w:pPr>
              <w:spacing w:after="0" w:line="259" w:lineRule="auto"/>
              <w:ind w:left="2" w:firstLine="0"/>
              <w:jc w:val="center"/>
            </w:pPr>
            <w:r>
              <w:rPr>
                <w:b/>
                <w:sz w:val="24"/>
              </w:rPr>
              <w:t>Sản phẩm</w:t>
            </w:r>
          </w:p>
        </w:tc>
      </w:tr>
      <w:tr w:rsidR="002B7B5A" w14:paraId="0F9D0BA0" w14:textId="77777777">
        <w:trPr>
          <w:trHeight w:val="1055"/>
        </w:trPr>
        <w:tc>
          <w:tcPr>
            <w:tcW w:w="6003" w:type="dxa"/>
            <w:tcBorders>
              <w:top w:val="single" w:sz="4" w:space="0" w:color="3E3672"/>
              <w:left w:val="single" w:sz="5" w:space="0" w:color="3E3672"/>
              <w:bottom w:val="single" w:sz="5" w:space="0" w:color="3E3672"/>
              <w:right w:val="single" w:sz="5" w:space="0" w:color="3E3672"/>
            </w:tcBorders>
          </w:tcPr>
          <w:p w14:paraId="60D5A0FB" w14:textId="77777777" w:rsidR="002B7B5A" w:rsidRDefault="00000000">
            <w:pPr>
              <w:spacing w:after="26" w:line="259" w:lineRule="auto"/>
              <w:ind w:left="0" w:firstLine="0"/>
              <w:jc w:val="left"/>
            </w:pPr>
            <w:r>
              <w:rPr>
                <w:b/>
                <w:i/>
                <w:sz w:val="24"/>
              </w:rPr>
              <w:lastRenderedPageBreak/>
              <w:t>Bước 1: Chuyển giao nhiệm vụ</w:t>
            </w:r>
          </w:p>
          <w:p w14:paraId="7E8DAD93" w14:textId="77777777" w:rsidR="002B7B5A" w:rsidRDefault="00000000">
            <w:pPr>
              <w:spacing w:after="26" w:line="259" w:lineRule="auto"/>
              <w:ind w:left="0" w:firstLine="0"/>
              <w:jc w:val="left"/>
            </w:pPr>
            <w:r>
              <w:rPr>
                <w:sz w:val="24"/>
              </w:rPr>
              <w:t>– GV giới thiệu:</w:t>
            </w:r>
          </w:p>
          <w:p w14:paraId="1C48CBED" w14:textId="77777777" w:rsidR="002B7B5A" w:rsidRDefault="00000000">
            <w:pPr>
              <w:spacing w:after="0" w:line="259" w:lineRule="auto"/>
              <w:ind w:left="0" w:firstLine="0"/>
              <w:jc w:val="left"/>
            </w:pPr>
            <w:r>
              <w:rPr>
                <w:i/>
                <w:sz w:val="24"/>
              </w:rPr>
              <w:t>Ethylen là một đại diện của nhóm alkene.</w:t>
            </w:r>
            <w:r>
              <w:rPr>
                <w:sz w:val="24"/>
              </w:rPr>
              <w:t xml:space="preserve"> </w:t>
            </w:r>
            <w:r>
              <w:rPr>
                <w:i/>
                <w:sz w:val="24"/>
              </w:rPr>
              <w:t>Vậy alkene là gì?</w:t>
            </w:r>
          </w:p>
        </w:tc>
        <w:tc>
          <w:tcPr>
            <w:tcW w:w="2488" w:type="dxa"/>
            <w:tcBorders>
              <w:top w:val="single" w:sz="4" w:space="0" w:color="3E3672"/>
              <w:left w:val="single" w:sz="5" w:space="0" w:color="3E3672"/>
              <w:bottom w:val="single" w:sz="5" w:space="0" w:color="3E3672"/>
              <w:right w:val="single" w:sz="5" w:space="0" w:color="3E3672"/>
            </w:tcBorders>
          </w:tcPr>
          <w:p w14:paraId="2FC40FC0" w14:textId="77777777" w:rsidR="002B7B5A" w:rsidRDefault="002B7B5A">
            <w:pPr>
              <w:spacing w:after="160" w:line="259" w:lineRule="auto"/>
              <w:ind w:left="0" w:firstLine="0"/>
              <w:jc w:val="left"/>
            </w:pPr>
          </w:p>
        </w:tc>
      </w:tr>
    </w:tbl>
    <w:p w14:paraId="16D3A88F" w14:textId="77777777" w:rsidR="002B7B5A" w:rsidRDefault="002B7B5A">
      <w:pPr>
        <w:spacing w:after="0" w:line="259" w:lineRule="auto"/>
        <w:ind w:left="-1423" w:right="1443" w:firstLine="0"/>
        <w:jc w:val="left"/>
      </w:pPr>
    </w:p>
    <w:tbl>
      <w:tblPr>
        <w:tblStyle w:val="TableGrid"/>
        <w:tblW w:w="8492" w:type="dxa"/>
        <w:tblInd w:w="0" w:type="dxa"/>
        <w:tblCellMar>
          <w:top w:w="51" w:type="dxa"/>
          <w:left w:w="113" w:type="dxa"/>
          <w:bottom w:w="0" w:type="dxa"/>
          <w:right w:w="58" w:type="dxa"/>
        </w:tblCellMar>
        <w:tblLook w:val="04A0" w:firstRow="1" w:lastRow="0" w:firstColumn="1" w:lastColumn="0" w:noHBand="0" w:noVBand="1"/>
      </w:tblPr>
      <w:tblGrid>
        <w:gridCol w:w="6004"/>
        <w:gridCol w:w="2488"/>
      </w:tblGrid>
      <w:tr w:rsidR="002B7B5A" w14:paraId="493635F8" w14:textId="77777777">
        <w:trPr>
          <w:trHeight w:val="12869"/>
        </w:trPr>
        <w:tc>
          <w:tcPr>
            <w:tcW w:w="6003" w:type="dxa"/>
            <w:tcBorders>
              <w:top w:val="single" w:sz="5" w:space="0" w:color="3E3672"/>
              <w:left w:val="single" w:sz="5" w:space="0" w:color="3E3672"/>
              <w:bottom w:val="single" w:sz="5" w:space="0" w:color="3E3672"/>
              <w:right w:val="single" w:sz="5" w:space="0" w:color="3E3672"/>
            </w:tcBorders>
          </w:tcPr>
          <w:p w14:paraId="50F6289A" w14:textId="77777777" w:rsidR="002B7B5A" w:rsidRDefault="00000000">
            <w:pPr>
              <w:spacing w:after="0" w:line="259" w:lineRule="auto"/>
              <w:ind w:left="0" w:firstLine="0"/>
            </w:pPr>
            <w:r>
              <w:rPr>
                <w:sz w:val="24"/>
              </w:rPr>
              <w:lastRenderedPageBreak/>
              <w:t>– GV yêu cầu HS thảo luận theo nhóm 4 HS và thực hiện các nhiệm vụ sau:</w:t>
            </w:r>
          </w:p>
          <w:tbl>
            <w:tblPr>
              <w:tblStyle w:val="TableGrid"/>
              <w:tblW w:w="4055" w:type="dxa"/>
              <w:tblInd w:w="861" w:type="dxa"/>
              <w:tblCellMar>
                <w:top w:w="61" w:type="dxa"/>
                <w:left w:w="108" w:type="dxa"/>
                <w:bottom w:w="0" w:type="dxa"/>
                <w:right w:w="115" w:type="dxa"/>
              </w:tblCellMar>
              <w:tblLook w:val="04A0" w:firstRow="1" w:lastRow="0" w:firstColumn="1" w:lastColumn="0" w:noHBand="0" w:noVBand="1"/>
            </w:tblPr>
            <w:tblGrid>
              <w:gridCol w:w="1982"/>
              <w:gridCol w:w="2073"/>
            </w:tblGrid>
            <w:tr w:rsidR="002B7B5A" w14:paraId="57E8C07F" w14:textId="77777777">
              <w:trPr>
                <w:trHeight w:val="372"/>
              </w:trPr>
              <w:tc>
                <w:tcPr>
                  <w:tcW w:w="1982" w:type="dxa"/>
                  <w:tcBorders>
                    <w:top w:val="single" w:sz="4" w:space="0" w:color="181717"/>
                    <w:left w:val="single" w:sz="4" w:space="0" w:color="181717"/>
                    <w:bottom w:val="single" w:sz="4" w:space="0" w:color="181717"/>
                    <w:right w:val="single" w:sz="4" w:space="0" w:color="181717"/>
                  </w:tcBorders>
                </w:tcPr>
                <w:p w14:paraId="0E806DB2" w14:textId="77777777" w:rsidR="002B7B5A" w:rsidRDefault="00000000">
                  <w:pPr>
                    <w:spacing w:after="0" w:line="259" w:lineRule="auto"/>
                    <w:ind w:left="0" w:firstLine="0"/>
                    <w:jc w:val="left"/>
                  </w:pPr>
                  <w:r>
                    <w:rPr>
                      <w:sz w:val="20"/>
                    </w:rPr>
                    <w:t>Alkene</w:t>
                  </w:r>
                </w:p>
              </w:tc>
              <w:tc>
                <w:tcPr>
                  <w:tcW w:w="2073" w:type="dxa"/>
                  <w:tcBorders>
                    <w:top w:val="single" w:sz="4" w:space="0" w:color="181717"/>
                    <w:left w:val="single" w:sz="4" w:space="0" w:color="181717"/>
                    <w:bottom w:val="single" w:sz="4" w:space="0" w:color="181717"/>
                    <w:right w:val="single" w:sz="4" w:space="0" w:color="181717"/>
                  </w:tcBorders>
                </w:tcPr>
                <w:p w14:paraId="6FFCFFA8" w14:textId="77777777" w:rsidR="002B7B5A" w:rsidRDefault="00000000">
                  <w:pPr>
                    <w:spacing w:after="0" w:line="259" w:lineRule="auto"/>
                    <w:ind w:left="0" w:firstLine="0"/>
                    <w:jc w:val="left"/>
                  </w:pPr>
                  <w:r>
                    <w:rPr>
                      <w:sz w:val="20"/>
                    </w:rPr>
                    <w:t>Không phải alkene</w:t>
                  </w:r>
                </w:p>
              </w:tc>
            </w:tr>
            <w:tr w:rsidR="002B7B5A" w14:paraId="1E78C1D4" w14:textId="77777777">
              <w:trPr>
                <w:trHeight w:val="5182"/>
              </w:trPr>
              <w:tc>
                <w:tcPr>
                  <w:tcW w:w="1982" w:type="dxa"/>
                  <w:tcBorders>
                    <w:top w:val="single" w:sz="4" w:space="0" w:color="181717"/>
                    <w:left w:val="single" w:sz="4" w:space="0" w:color="181717"/>
                    <w:bottom w:val="single" w:sz="4" w:space="0" w:color="181717"/>
                    <w:right w:val="single" w:sz="4" w:space="0" w:color="181717"/>
                  </w:tcBorders>
                </w:tcPr>
                <w:p w14:paraId="172DBAB4" w14:textId="77777777" w:rsidR="002B7B5A" w:rsidRDefault="00000000">
                  <w:pPr>
                    <w:spacing w:after="100" w:line="259" w:lineRule="auto"/>
                    <w:ind w:left="7" w:firstLine="0"/>
                    <w:jc w:val="center"/>
                  </w:pPr>
                  <w:r>
                    <w:rPr>
                      <w:sz w:val="20"/>
                    </w:rPr>
                    <w:t>C</w:t>
                  </w:r>
                  <w:r>
                    <w:rPr>
                      <w:sz w:val="18"/>
                      <w:vertAlign w:val="subscript"/>
                    </w:rPr>
                    <w:t>2</w:t>
                  </w:r>
                  <w:r>
                    <w:rPr>
                      <w:sz w:val="20"/>
                    </w:rPr>
                    <w:t>H</w:t>
                  </w:r>
                  <w:r>
                    <w:rPr>
                      <w:sz w:val="18"/>
                      <w:vertAlign w:val="subscript"/>
                    </w:rPr>
                    <w:t xml:space="preserve">4 </w:t>
                  </w:r>
                  <w:r>
                    <w:rPr>
                      <w:sz w:val="20"/>
                    </w:rPr>
                    <w:t xml:space="preserve">(ethylene): </w:t>
                  </w:r>
                </w:p>
                <w:p w14:paraId="50605AD0" w14:textId="77777777" w:rsidR="002B7B5A" w:rsidRDefault="00000000">
                  <w:pPr>
                    <w:tabs>
                      <w:tab w:val="center" w:pos="547"/>
                      <w:tab w:val="center" w:pos="1219"/>
                    </w:tabs>
                    <w:spacing w:after="55" w:line="259" w:lineRule="auto"/>
                    <w:ind w:left="0" w:firstLine="0"/>
                    <w:jc w:val="left"/>
                  </w:pPr>
                  <w:r>
                    <w:rPr>
                      <w:rFonts w:ascii="Calibri" w:eastAsia="Calibri" w:hAnsi="Calibri" w:cs="Calibri"/>
                      <w:color w:val="000000"/>
                      <w:sz w:val="22"/>
                    </w:rPr>
                    <w:tab/>
                  </w:r>
                  <w:r>
                    <w:rPr>
                      <w:color w:val="1A1915"/>
                      <w:sz w:val="19"/>
                    </w:rPr>
                    <w:t>H</w:t>
                  </w:r>
                  <w:r>
                    <w:rPr>
                      <w:color w:val="1A1915"/>
                      <w:sz w:val="19"/>
                    </w:rPr>
                    <w:tab/>
                    <w:t>H</w:t>
                  </w:r>
                </w:p>
                <w:p w14:paraId="1B88CC16" w14:textId="77777777" w:rsidR="002B7B5A" w:rsidRDefault="00000000">
                  <w:pPr>
                    <w:spacing w:after="43" w:line="259" w:lineRule="auto"/>
                    <w:ind w:left="7" w:firstLine="0"/>
                    <w:jc w:val="center"/>
                  </w:pPr>
                  <w:r>
                    <w:rPr>
                      <w:rFonts w:ascii="Calibri" w:eastAsia="Calibri" w:hAnsi="Calibri" w:cs="Calibri"/>
                      <w:noProof/>
                      <w:color w:val="000000"/>
                      <w:sz w:val="22"/>
                    </w:rPr>
                    <mc:AlternateContent>
                      <mc:Choice Requires="wpg">
                        <w:drawing>
                          <wp:anchor distT="0" distB="0" distL="114300" distR="114300" simplePos="0" relativeHeight="251724800" behindDoc="1" locked="0" layoutInCell="1" allowOverlap="1" wp14:anchorId="5CDB956E" wp14:editId="6F00773F">
                            <wp:simplePos x="0" y="0"/>
                            <wp:positionH relativeFrom="column">
                              <wp:posOffset>442143</wp:posOffset>
                            </wp:positionH>
                            <wp:positionV relativeFrom="paragraph">
                              <wp:posOffset>-44675</wp:posOffset>
                            </wp:positionV>
                            <wp:extent cx="380619" cy="256184"/>
                            <wp:effectExtent l="0" t="0" r="0" b="0"/>
                            <wp:wrapNone/>
                            <wp:docPr id="486071" name="Group 486071"/>
                            <wp:cNvGraphicFramePr/>
                            <a:graphic xmlns:a="http://schemas.openxmlformats.org/drawingml/2006/main">
                              <a:graphicData uri="http://schemas.microsoft.com/office/word/2010/wordprocessingGroup">
                                <wpg:wgp>
                                  <wpg:cNvGrpSpPr/>
                                  <wpg:grpSpPr>
                                    <a:xfrm>
                                      <a:off x="0" y="0"/>
                                      <a:ext cx="380619" cy="256184"/>
                                      <a:chOff x="0" y="0"/>
                                      <a:chExt cx="380619" cy="256184"/>
                                    </a:xfrm>
                                  </wpg:grpSpPr>
                                  <wps:wsp>
                                    <wps:cNvPr id="20992" name="Shape 20992"/>
                                    <wps:cNvSpPr/>
                                    <wps:spPr>
                                      <a:xfrm>
                                        <a:off x="0" y="0"/>
                                        <a:ext cx="53238" cy="80797"/>
                                      </a:xfrm>
                                      <a:custGeom>
                                        <a:avLst/>
                                        <a:gdLst/>
                                        <a:ahLst/>
                                        <a:cxnLst/>
                                        <a:rect l="0" t="0" r="0" b="0"/>
                                        <a:pathLst>
                                          <a:path w="53238" h="80797">
                                            <a:moveTo>
                                              <a:pt x="0" y="0"/>
                                            </a:moveTo>
                                            <a:lnTo>
                                              <a:pt x="53238" y="80797"/>
                                            </a:lnTo>
                                          </a:path>
                                        </a:pathLst>
                                      </a:custGeom>
                                      <a:ln w="10020" cap="flat">
                                        <a:miter lim="127000"/>
                                      </a:ln>
                                    </wps:spPr>
                                    <wps:style>
                                      <a:lnRef idx="1">
                                        <a:srgbClr val="1A1915"/>
                                      </a:lnRef>
                                      <a:fillRef idx="0">
                                        <a:srgbClr val="000000">
                                          <a:alpha val="0"/>
                                        </a:srgbClr>
                                      </a:fillRef>
                                      <a:effectRef idx="0">
                                        <a:scrgbClr r="0" g="0" b="0"/>
                                      </a:effectRef>
                                      <a:fontRef idx="none"/>
                                    </wps:style>
                                    <wps:bodyPr/>
                                  </wps:wsp>
                                  <wps:wsp>
                                    <wps:cNvPr id="20993" name="Shape 20993"/>
                                    <wps:cNvSpPr/>
                                    <wps:spPr>
                                      <a:xfrm>
                                        <a:off x="327381" y="0"/>
                                        <a:ext cx="53238" cy="80797"/>
                                      </a:xfrm>
                                      <a:custGeom>
                                        <a:avLst/>
                                        <a:gdLst/>
                                        <a:ahLst/>
                                        <a:cxnLst/>
                                        <a:rect l="0" t="0" r="0" b="0"/>
                                        <a:pathLst>
                                          <a:path w="53238" h="80797">
                                            <a:moveTo>
                                              <a:pt x="53238" y="0"/>
                                            </a:moveTo>
                                            <a:lnTo>
                                              <a:pt x="0" y="80797"/>
                                            </a:lnTo>
                                          </a:path>
                                        </a:pathLst>
                                      </a:custGeom>
                                      <a:ln w="10020" cap="flat">
                                        <a:miter lim="127000"/>
                                      </a:ln>
                                    </wps:spPr>
                                    <wps:style>
                                      <a:lnRef idx="1">
                                        <a:srgbClr val="1A1915"/>
                                      </a:lnRef>
                                      <a:fillRef idx="0">
                                        <a:srgbClr val="000000">
                                          <a:alpha val="0"/>
                                        </a:srgbClr>
                                      </a:fillRef>
                                      <a:effectRef idx="0">
                                        <a:scrgbClr r="0" g="0" b="0"/>
                                      </a:effectRef>
                                      <a:fontRef idx="none"/>
                                    </wps:style>
                                    <wps:bodyPr/>
                                  </wps:wsp>
                                  <wps:wsp>
                                    <wps:cNvPr id="20994" name="Shape 20994"/>
                                    <wps:cNvSpPr/>
                                    <wps:spPr>
                                      <a:xfrm>
                                        <a:off x="327381" y="175374"/>
                                        <a:ext cx="53238" cy="80810"/>
                                      </a:xfrm>
                                      <a:custGeom>
                                        <a:avLst/>
                                        <a:gdLst/>
                                        <a:ahLst/>
                                        <a:cxnLst/>
                                        <a:rect l="0" t="0" r="0" b="0"/>
                                        <a:pathLst>
                                          <a:path w="53238" h="80810">
                                            <a:moveTo>
                                              <a:pt x="53238" y="80810"/>
                                            </a:moveTo>
                                            <a:lnTo>
                                              <a:pt x="0" y="0"/>
                                            </a:lnTo>
                                          </a:path>
                                        </a:pathLst>
                                      </a:custGeom>
                                      <a:ln w="10020" cap="flat">
                                        <a:miter lim="127000"/>
                                      </a:ln>
                                    </wps:spPr>
                                    <wps:style>
                                      <a:lnRef idx="1">
                                        <a:srgbClr val="1A1915"/>
                                      </a:lnRef>
                                      <a:fillRef idx="0">
                                        <a:srgbClr val="000000">
                                          <a:alpha val="0"/>
                                        </a:srgbClr>
                                      </a:fillRef>
                                      <a:effectRef idx="0">
                                        <a:scrgbClr r="0" g="0" b="0"/>
                                      </a:effectRef>
                                      <a:fontRef idx="none"/>
                                    </wps:style>
                                    <wps:bodyPr/>
                                  </wps:wsp>
                                  <wps:wsp>
                                    <wps:cNvPr id="20995" name="Shape 20995"/>
                                    <wps:cNvSpPr/>
                                    <wps:spPr>
                                      <a:xfrm>
                                        <a:off x="0" y="175374"/>
                                        <a:ext cx="53238" cy="80810"/>
                                      </a:xfrm>
                                      <a:custGeom>
                                        <a:avLst/>
                                        <a:gdLst/>
                                        <a:ahLst/>
                                        <a:cxnLst/>
                                        <a:rect l="0" t="0" r="0" b="0"/>
                                        <a:pathLst>
                                          <a:path w="53238" h="80810">
                                            <a:moveTo>
                                              <a:pt x="0" y="80810"/>
                                            </a:moveTo>
                                            <a:lnTo>
                                              <a:pt x="53238" y="0"/>
                                            </a:lnTo>
                                          </a:path>
                                        </a:pathLst>
                                      </a:custGeom>
                                      <a:ln w="10020" cap="flat">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6071" style="width:29.97pt;height:20.172pt;position:absolute;z-index:-2147483610;mso-position-horizontal-relative:text;mso-position-horizontal:absolute;margin-left:34.8144pt;mso-position-vertical-relative:text;margin-top:-3.51776pt;" coordsize="3806,2561">
                            <v:shape id="Shape 20992" style="position:absolute;width:532;height:807;left:0;top:0;" coordsize="53238,80797" path="m0,0l53238,80797">
                              <v:stroke weight="0.789pt" endcap="flat" joinstyle="miter" miterlimit="10" on="true" color="#1a1915"/>
                              <v:fill on="false" color="#000000" opacity="0"/>
                            </v:shape>
                            <v:shape id="Shape 20993" style="position:absolute;width:532;height:807;left:3273;top:0;" coordsize="53238,80797" path="m53238,0l0,80797">
                              <v:stroke weight="0.789pt" endcap="flat" joinstyle="miter" miterlimit="10" on="true" color="#1a1915"/>
                              <v:fill on="false" color="#000000" opacity="0"/>
                            </v:shape>
                            <v:shape id="Shape 20994" style="position:absolute;width:532;height:808;left:3273;top:1753;" coordsize="53238,80810" path="m53238,80810l0,0">
                              <v:stroke weight="0.789pt" endcap="flat" joinstyle="miter" miterlimit="10" on="true" color="#1a1915"/>
                              <v:fill on="false" color="#000000" opacity="0"/>
                            </v:shape>
                            <v:shape id="Shape 20995" style="position:absolute;width:532;height:808;left:0;top:1753;" coordsize="53238,80810" path="m0,80810l53238,0">
                              <v:stroke weight="0.789pt" endcap="flat" joinstyle="miter" miterlimit="10" on="true" color="#1a1915"/>
                              <v:fill on="false" color="#000000" opacity="0"/>
                            </v:shape>
                          </v:group>
                        </w:pict>
                      </mc:Fallback>
                    </mc:AlternateContent>
                  </w:r>
                  <w:r>
                    <w:rPr>
                      <w:color w:val="1A1915"/>
                      <w:sz w:val="19"/>
                    </w:rPr>
                    <w:t>C C</w:t>
                  </w:r>
                </w:p>
                <w:p w14:paraId="6A0A1865" w14:textId="77777777" w:rsidR="002B7B5A" w:rsidRDefault="00000000">
                  <w:pPr>
                    <w:tabs>
                      <w:tab w:val="center" w:pos="547"/>
                      <w:tab w:val="center" w:pos="1219"/>
                    </w:tabs>
                    <w:spacing w:after="84" w:line="259" w:lineRule="auto"/>
                    <w:ind w:left="0" w:firstLine="0"/>
                    <w:jc w:val="left"/>
                  </w:pPr>
                  <w:r>
                    <w:rPr>
                      <w:rFonts w:ascii="Calibri" w:eastAsia="Calibri" w:hAnsi="Calibri" w:cs="Calibri"/>
                      <w:color w:val="000000"/>
                      <w:sz w:val="22"/>
                    </w:rPr>
                    <w:tab/>
                  </w:r>
                  <w:r>
                    <w:rPr>
                      <w:color w:val="1A1915"/>
                      <w:sz w:val="19"/>
                    </w:rPr>
                    <w:t>H</w:t>
                  </w:r>
                  <w:r>
                    <w:rPr>
                      <w:color w:val="1A1915"/>
                      <w:sz w:val="19"/>
                    </w:rPr>
                    <w:tab/>
                    <w:t>H</w:t>
                  </w:r>
                </w:p>
                <w:p w14:paraId="2056C192" w14:textId="77777777" w:rsidR="002B7B5A" w:rsidRDefault="00000000">
                  <w:pPr>
                    <w:spacing w:after="0" w:line="259" w:lineRule="auto"/>
                    <w:ind w:left="7" w:firstLine="0"/>
                    <w:jc w:val="center"/>
                  </w:pPr>
                  <w:r>
                    <w:rPr>
                      <w:sz w:val="20"/>
                    </w:rPr>
                    <w:t>C</w:t>
                  </w:r>
                  <w:r>
                    <w:rPr>
                      <w:sz w:val="18"/>
                      <w:vertAlign w:val="subscript"/>
                    </w:rPr>
                    <w:t>3</w:t>
                  </w:r>
                  <w:r>
                    <w:rPr>
                      <w:sz w:val="20"/>
                    </w:rPr>
                    <w:t>H</w:t>
                  </w:r>
                  <w:r>
                    <w:rPr>
                      <w:sz w:val="18"/>
                      <w:vertAlign w:val="subscript"/>
                    </w:rPr>
                    <w:t xml:space="preserve">6 </w:t>
                  </w:r>
                  <w:r>
                    <w:rPr>
                      <w:sz w:val="20"/>
                    </w:rPr>
                    <w:t xml:space="preserve">(propylene): </w:t>
                  </w:r>
                </w:p>
                <w:p w14:paraId="3B4CC093" w14:textId="77777777" w:rsidR="002B7B5A" w:rsidRDefault="00000000">
                  <w:pPr>
                    <w:spacing w:after="57" w:line="259" w:lineRule="auto"/>
                    <w:ind w:left="225" w:firstLine="0"/>
                    <w:jc w:val="left"/>
                  </w:pPr>
                  <w:r>
                    <w:rPr>
                      <w:noProof/>
                    </w:rPr>
                    <w:drawing>
                      <wp:inline distT="0" distB="0" distL="0" distR="0" wp14:anchorId="7FEBA75D" wp14:editId="0E80A82E">
                        <wp:extent cx="834799" cy="516780"/>
                        <wp:effectExtent l="0" t="0" r="0" b="0"/>
                        <wp:docPr id="21005" name="Picture 21005"/>
                        <wp:cNvGraphicFramePr/>
                        <a:graphic xmlns:a="http://schemas.openxmlformats.org/drawingml/2006/main">
                          <a:graphicData uri="http://schemas.openxmlformats.org/drawingml/2006/picture">
                            <pic:pic xmlns:pic="http://schemas.openxmlformats.org/drawingml/2006/picture">
                              <pic:nvPicPr>
                                <pic:cNvPr id="21005" name="Picture 21005"/>
                                <pic:cNvPicPr/>
                              </pic:nvPicPr>
                              <pic:blipFill>
                                <a:blip r:embed="rId185"/>
                                <a:stretch>
                                  <a:fillRect/>
                                </a:stretch>
                              </pic:blipFill>
                              <pic:spPr>
                                <a:xfrm>
                                  <a:off x="0" y="0"/>
                                  <a:ext cx="834799" cy="516780"/>
                                </a:xfrm>
                                <a:prstGeom prst="rect">
                                  <a:avLst/>
                                </a:prstGeom>
                              </pic:spPr>
                            </pic:pic>
                          </a:graphicData>
                        </a:graphic>
                      </wp:inline>
                    </w:drawing>
                  </w:r>
                </w:p>
                <w:p w14:paraId="0A84ACA2" w14:textId="77777777" w:rsidR="002B7B5A" w:rsidRDefault="00000000">
                  <w:pPr>
                    <w:spacing w:after="42" w:line="259" w:lineRule="auto"/>
                    <w:ind w:left="7" w:firstLine="0"/>
                    <w:jc w:val="center"/>
                  </w:pPr>
                  <w:r>
                    <w:rPr>
                      <w:sz w:val="20"/>
                    </w:rPr>
                    <w:t>C</w:t>
                  </w:r>
                  <w:r>
                    <w:rPr>
                      <w:sz w:val="18"/>
                      <w:vertAlign w:val="subscript"/>
                    </w:rPr>
                    <w:t>4</w:t>
                  </w:r>
                  <w:r>
                    <w:rPr>
                      <w:sz w:val="20"/>
                    </w:rPr>
                    <w:t>H</w:t>
                  </w:r>
                  <w:r>
                    <w:rPr>
                      <w:sz w:val="18"/>
                      <w:vertAlign w:val="subscript"/>
                    </w:rPr>
                    <w:t xml:space="preserve">8 </w:t>
                  </w:r>
                  <w:r>
                    <w:rPr>
                      <w:sz w:val="20"/>
                    </w:rPr>
                    <w:t>(but-2-ene):</w:t>
                  </w:r>
                </w:p>
                <w:p w14:paraId="1EDF858A" w14:textId="77777777" w:rsidR="002B7B5A" w:rsidRDefault="00000000">
                  <w:pPr>
                    <w:spacing w:after="0" w:line="259" w:lineRule="auto"/>
                    <w:ind w:left="92" w:firstLine="0"/>
                    <w:jc w:val="left"/>
                  </w:pPr>
                  <w:r>
                    <w:rPr>
                      <w:sz w:val="20"/>
                    </w:rPr>
                    <w:t>CH</w:t>
                  </w:r>
                  <w:r>
                    <w:rPr>
                      <w:sz w:val="18"/>
                      <w:vertAlign w:val="subscript"/>
                    </w:rPr>
                    <w:t>3</w:t>
                  </w:r>
                  <w:r>
                    <w:rPr>
                      <w:sz w:val="20"/>
                    </w:rPr>
                    <w:t>–CH=CH–CH</w:t>
                  </w:r>
                  <w:r>
                    <w:rPr>
                      <w:sz w:val="18"/>
                      <w:vertAlign w:val="subscript"/>
                    </w:rPr>
                    <w:t>3</w:t>
                  </w:r>
                </w:p>
              </w:tc>
              <w:tc>
                <w:tcPr>
                  <w:tcW w:w="2073" w:type="dxa"/>
                  <w:tcBorders>
                    <w:top w:val="single" w:sz="4" w:space="0" w:color="181717"/>
                    <w:left w:val="single" w:sz="4" w:space="0" w:color="181717"/>
                    <w:bottom w:val="single" w:sz="4" w:space="0" w:color="181717"/>
                    <w:right w:val="single" w:sz="4" w:space="0" w:color="181717"/>
                  </w:tcBorders>
                </w:tcPr>
                <w:p w14:paraId="0012CBF0" w14:textId="77777777" w:rsidR="002B7B5A" w:rsidRDefault="00000000">
                  <w:pPr>
                    <w:spacing w:after="110" w:line="259" w:lineRule="auto"/>
                    <w:ind w:left="7" w:firstLine="0"/>
                    <w:jc w:val="center"/>
                  </w:pPr>
                  <w:r>
                    <w:rPr>
                      <w:sz w:val="20"/>
                    </w:rPr>
                    <w:t>CH</w:t>
                  </w:r>
                  <w:r>
                    <w:rPr>
                      <w:sz w:val="18"/>
                      <w:vertAlign w:val="subscript"/>
                    </w:rPr>
                    <w:t xml:space="preserve">4 </w:t>
                  </w:r>
                  <w:r>
                    <w:rPr>
                      <w:sz w:val="20"/>
                    </w:rPr>
                    <w:t xml:space="preserve">(methane): </w:t>
                  </w:r>
                </w:p>
                <w:p w14:paraId="6C2670A1" w14:textId="77777777" w:rsidR="002B7B5A" w:rsidRDefault="00000000">
                  <w:pPr>
                    <w:spacing w:after="106" w:line="259" w:lineRule="auto"/>
                    <w:ind w:left="4" w:firstLine="0"/>
                    <w:jc w:val="center"/>
                  </w:pPr>
                  <w:r>
                    <w:rPr>
                      <w:rFonts w:ascii="Calibri" w:eastAsia="Calibri" w:hAnsi="Calibri" w:cs="Calibri"/>
                      <w:noProof/>
                      <w:color w:val="000000"/>
                      <w:sz w:val="22"/>
                    </w:rPr>
                    <mc:AlternateContent>
                      <mc:Choice Requires="wpg">
                        <w:drawing>
                          <wp:anchor distT="0" distB="0" distL="114300" distR="114300" simplePos="0" relativeHeight="251725824" behindDoc="0" locked="0" layoutInCell="1" allowOverlap="1" wp14:anchorId="78C096E4" wp14:editId="0F69B326">
                            <wp:simplePos x="0" y="0"/>
                            <wp:positionH relativeFrom="column">
                              <wp:posOffset>505729</wp:posOffset>
                            </wp:positionH>
                            <wp:positionV relativeFrom="paragraph">
                              <wp:posOffset>111652</wp:posOffset>
                            </wp:positionV>
                            <wp:extent cx="285154" cy="284328"/>
                            <wp:effectExtent l="0" t="0" r="0" b="0"/>
                            <wp:wrapSquare wrapText="bothSides"/>
                            <wp:docPr id="486342" name="Group 486342"/>
                            <wp:cNvGraphicFramePr/>
                            <a:graphic xmlns:a="http://schemas.openxmlformats.org/drawingml/2006/main">
                              <a:graphicData uri="http://schemas.microsoft.com/office/word/2010/wordprocessingGroup">
                                <wpg:wgp>
                                  <wpg:cNvGrpSpPr/>
                                  <wpg:grpSpPr>
                                    <a:xfrm>
                                      <a:off x="0" y="0"/>
                                      <a:ext cx="285154" cy="284328"/>
                                      <a:chOff x="0" y="0"/>
                                      <a:chExt cx="285154" cy="284328"/>
                                    </a:xfrm>
                                  </wpg:grpSpPr>
                                  <wps:wsp>
                                    <wps:cNvPr id="21023" name="Shape 21023"/>
                                    <wps:cNvSpPr/>
                                    <wps:spPr>
                                      <a:xfrm>
                                        <a:off x="0" y="146069"/>
                                        <a:ext cx="84053" cy="0"/>
                                      </a:xfrm>
                                      <a:custGeom>
                                        <a:avLst/>
                                        <a:gdLst/>
                                        <a:ahLst/>
                                        <a:cxnLst/>
                                        <a:rect l="0" t="0" r="0" b="0"/>
                                        <a:pathLst>
                                          <a:path w="84053">
                                            <a:moveTo>
                                              <a:pt x="0" y="0"/>
                                            </a:moveTo>
                                            <a:lnTo>
                                              <a:pt x="84053" y="0"/>
                                            </a:lnTo>
                                          </a:path>
                                        </a:pathLst>
                                      </a:custGeom>
                                      <a:ln w="7811" cap="sq">
                                        <a:miter lim="127000"/>
                                      </a:ln>
                                    </wps:spPr>
                                    <wps:style>
                                      <a:lnRef idx="1">
                                        <a:srgbClr val="1A1915"/>
                                      </a:lnRef>
                                      <a:fillRef idx="0">
                                        <a:srgbClr val="000000">
                                          <a:alpha val="0"/>
                                        </a:srgbClr>
                                      </a:fillRef>
                                      <a:effectRef idx="0">
                                        <a:scrgbClr r="0" g="0" b="0"/>
                                      </a:effectRef>
                                      <a:fontRef idx="none"/>
                                    </wps:style>
                                    <wps:bodyPr/>
                                  </wps:wsp>
                                  <wps:wsp>
                                    <wps:cNvPr id="21024" name="Shape 21024"/>
                                    <wps:cNvSpPr/>
                                    <wps:spPr>
                                      <a:xfrm>
                                        <a:off x="201885" y="146069"/>
                                        <a:ext cx="83268" cy="0"/>
                                      </a:xfrm>
                                      <a:custGeom>
                                        <a:avLst/>
                                        <a:gdLst/>
                                        <a:ahLst/>
                                        <a:cxnLst/>
                                        <a:rect l="0" t="0" r="0" b="0"/>
                                        <a:pathLst>
                                          <a:path w="83268">
                                            <a:moveTo>
                                              <a:pt x="0" y="0"/>
                                            </a:moveTo>
                                            <a:lnTo>
                                              <a:pt x="83268" y="0"/>
                                            </a:lnTo>
                                          </a:path>
                                        </a:pathLst>
                                      </a:custGeom>
                                      <a:ln w="7811" cap="sq">
                                        <a:miter lim="127000"/>
                                      </a:ln>
                                    </wps:spPr>
                                    <wps:style>
                                      <a:lnRef idx="1">
                                        <a:srgbClr val="1A1915"/>
                                      </a:lnRef>
                                      <a:fillRef idx="0">
                                        <a:srgbClr val="000000">
                                          <a:alpha val="0"/>
                                        </a:srgbClr>
                                      </a:fillRef>
                                      <a:effectRef idx="0">
                                        <a:scrgbClr r="0" g="0" b="0"/>
                                      </a:effectRef>
                                      <a:fontRef idx="none"/>
                                    </wps:style>
                                    <wps:bodyPr/>
                                  </wps:wsp>
                                  <wps:wsp>
                                    <wps:cNvPr id="21025" name="Shape 21025"/>
                                    <wps:cNvSpPr/>
                                    <wps:spPr>
                                      <a:xfrm>
                                        <a:off x="146897" y="0"/>
                                        <a:ext cx="0" cy="75769"/>
                                      </a:xfrm>
                                      <a:custGeom>
                                        <a:avLst/>
                                        <a:gdLst/>
                                        <a:ahLst/>
                                        <a:cxnLst/>
                                        <a:rect l="0" t="0" r="0" b="0"/>
                                        <a:pathLst>
                                          <a:path h="75769">
                                            <a:moveTo>
                                              <a:pt x="0" y="75769"/>
                                            </a:moveTo>
                                            <a:lnTo>
                                              <a:pt x="0" y="0"/>
                                            </a:lnTo>
                                          </a:path>
                                        </a:pathLst>
                                      </a:custGeom>
                                      <a:ln w="7811" cap="sq">
                                        <a:miter lim="127000"/>
                                      </a:ln>
                                    </wps:spPr>
                                    <wps:style>
                                      <a:lnRef idx="1">
                                        <a:srgbClr val="1A1915"/>
                                      </a:lnRef>
                                      <a:fillRef idx="0">
                                        <a:srgbClr val="000000">
                                          <a:alpha val="0"/>
                                        </a:srgbClr>
                                      </a:fillRef>
                                      <a:effectRef idx="0">
                                        <a:scrgbClr r="0" g="0" b="0"/>
                                      </a:effectRef>
                                      <a:fontRef idx="none"/>
                                    </wps:style>
                                    <wps:bodyPr/>
                                  </wps:wsp>
                                  <wps:wsp>
                                    <wps:cNvPr id="21026" name="Shape 21026"/>
                                    <wps:cNvSpPr/>
                                    <wps:spPr>
                                      <a:xfrm>
                                        <a:off x="146897" y="208559"/>
                                        <a:ext cx="0" cy="75769"/>
                                      </a:xfrm>
                                      <a:custGeom>
                                        <a:avLst/>
                                        <a:gdLst/>
                                        <a:ahLst/>
                                        <a:cxnLst/>
                                        <a:rect l="0" t="0" r="0" b="0"/>
                                        <a:pathLst>
                                          <a:path h="75769">
                                            <a:moveTo>
                                              <a:pt x="0" y="0"/>
                                            </a:moveTo>
                                            <a:lnTo>
                                              <a:pt x="0" y="75769"/>
                                            </a:lnTo>
                                          </a:path>
                                        </a:pathLst>
                                      </a:custGeom>
                                      <a:ln w="7811"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6342" style="width:22.453pt;height:22.388pt;position:absolute;mso-position-horizontal-relative:text;mso-position-horizontal:absolute;margin-left:39.8212pt;mso-position-vertical-relative:text;margin-top:8.79153pt;" coordsize="2851,2843">
                            <v:shape id="Shape 21023" style="position:absolute;width:840;height:0;left:0;top:1460;" coordsize="84053,0" path="m0,0l84053,0">
                              <v:stroke weight="0.615055pt" endcap="square" joinstyle="miter" miterlimit="10" on="true" color="#1a1915"/>
                              <v:fill on="false" color="#000000" opacity="0"/>
                            </v:shape>
                            <v:shape id="Shape 21024" style="position:absolute;width:832;height:0;left:2018;top:1460;" coordsize="83268,0" path="m0,0l83268,0">
                              <v:stroke weight="0.615055pt" endcap="square" joinstyle="miter" miterlimit="10" on="true" color="#1a1915"/>
                              <v:fill on="false" color="#000000" opacity="0"/>
                            </v:shape>
                            <v:shape id="Shape 21025" style="position:absolute;width:0;height:757;left:1468;top:0;" coordsize="0,75769" path="m0,75769l0,0">
                              <v:stroke weight="0.615055pt" endcap="square" joinstyle="miter" miterlimit="10" on="true" color="#1a1915"/>
                              <v:fill on="false" color="#000000" opacity="0"/>
                            </v:shape>
                            <v:shape id="Shape 21026" style="position:absolute;width:0;height:757;left:1468;top:2085;" coordsize="0,75769" path="m0,0l0,75769">
                              <v:stroke weight="0.615055pt" endcap="square" joinstyle="miter" miterlimit="10" on="true" color="#1a1915"/>
                              <v:fill on="false" color="#000000" opacity="0"/>
                            </v:shape>
                            <w10:wrap type="square"/>
                          </v:group>
                        </w:pict>
                      </mc:Fallback>
                    </mc:AlternateContent>
                  </w:r>
                  <w:r>
                    <w:rPr>
                      <w:color w:val="1A1915"/>
                      <w:sz w:val="20"/>
                    </w:rPr>
                    <w:t>H</w:t>
                  </w:r>
                </w:p>
                <w:p w14:paraId="19BBC468" w14:textId="77777777" w:rsidR="002B7B5A" w:rsidRDefault="00000000">
                  <w:pPr>
                    <w:spacing w:after="87" w:line="259" w:lineRule="auto"/>
                    <w:ind w:left="3" w:firstLine="0"/>
                    <w:jc w:val="center"/>
                  </w:pPr>
                  <w:r>
                    <w:rPr>
                      <w:color w:val="1A1915"/>
                      <w:sz w:val="20"/>
                    </w:rPr>
                    <w:t>H C H</w:t>
                  </w:r>
                </w:p>
                <w:p w14:paraId="536A8AE5" w14:textId="77777777" w:rsidR="002B7B5A" w:rsidRDefault="00000000">
                  <w:pPr>
                    <w:spacing w:after="11" w:line="259" w:lineRule="auto"/>
                    <w:ind w:left="4" w:firstLine="0"/>
                    <w:jc w:val="center"/>
                  </w:pPr>
                  <w:r>
                    <w:rPr>
                      <w:color w:val="1A1915"/>
                      <w:sz w:val="20"/>
                    </w:rPr>
                    <w:t>H</w:t>
                  </w:r>
                </w:p>
                <w:p w14:paraId="395F471D" w14:textId="77777777" w:rsidR="002B7B5A" w:rsidRDefault="00000000">
                  <w:pPr>
                    <w:spacing w:after="88" w:line="259" w:lineRule="auto"/>
                    <w:ind w:left="7" w:firstLine="0"/>
                    <w:jc w:val="center"/>
                  </w:pPr>
                  <w:r>
                    <w:rPr>
                      <w:sz w:val="20"/>
                    </w:rPr>
                    <w:t>C</w:t>
                  </w:r>
                  <w:r>
                    <w:rPr>
                      <w:sz w:val="18"/>
                      <w:vertAlign w:val="subscript"/>
                    </w:rPr>
                    <w:t>2</w:t>
                  </w:r>
                  <w:r>
                    <w:rPr>
                      <w:sz w:val="20"/>
                    </w:rPr>
                    <w:t>H</w:t>
                  </w:r>
                  <w:r>
                    <w:rPr>
                      <w:sz w:val="18"/>
                      <w:vertAlign w:val="subscript"/>
                    </w:rPr>
                    <w:t xml:space="preserve">2 </w:t>
                  </w:r>
                  <w:r>
                    <w:rPr>
                      <w:sz w:val="20"/>
                    </w:rPr>
                    <w:t xml:space="preserve">(acetylene): </w:t>
                  </w:r>
                </w:p>
                <w:p w14:paraId="1737E7CC" w14:textId="77777777" w:rsidR="002B7B5A" w:rsidRDefault="00000000">
                  <w:pPr>
                    <w:spacing w:after="34" w:line="259" w:lineRule="auto"/>
                    <w:ind w:left="7" w:firstLine="0"/>
                    <w:jc w:val="center"/>
                  </w:pPr>
                  <w:r>
                    <w:rPr>
                      <w:sz w:val="20"/>
                    </w:rPr>
                    <w:t>H−C≡C−H</w:t>
                  </w:r>
                </w:p>
                <w:p w14:paraId="56C442CB" w14:textId="77777777" w:rsidR="002B7B5A" w:rsidRDefault="00000000">
                  <w:pPr>
                    <w:spacing w:after="0" w:line="259" w:lineRule="auto"/>
                    <w:ind w:left="7" w:firstLine="0"/>
                    <w:jc w:val="center"/>
                  </w:pPr>
                  <w:r>
                    <w:rPr>
                      <w:sz w:val="20"/>
                    </w:rPr>
                    <w:t>C</w:t>
                  </w:r>
                  <w:r>
                    <w:rPr>
                      <w:sz w:val="18"/>
                      <w:vertAlign w:val="subscript"/>
                    </w:rPr>
                    <w:t>3</w:t>
                  </w:r>
                  <w:r>
                    <w:rPr>
                      <w:sz w:val="20"/>
                    </w:rPr>
                    <w:t>H</w:t>
                  </w:r>
                  <w:r>
                    <w:rPr>
                      <w:sz w:val="18"/>
                      <w:vertAlign w:val="subscript"/>
                    </w:rPr>
                    <w:t xml:space="preserve">6 </w:t>
                  </w:r>
                  <w:r>
                    <w:rPr>
                      <w:sz w:val="20"/>
                    </w:rPr>
                    <w:t xml:space="preserve">(cyclopropane): </w:t>
                  </w:r>
                </w:p>
                <w:p w14:paraId="42433CBD" w14:textId="77777777" w:rsidR="002B7B5A" w:rsidRDefault="00000000">
                  <w:pPr>
                    <w:spacing w:after="59" w:line="259" w:lineRule="auto"/>
                    <w:ind w:left="180" w:firstLine="0"/>
                    <w:jc w:val="left"/>
                  </w:pPr>
                  <w:r>
                    <w:rPr>
                      <w:noProof/>
                    </w:rPr>
                    <w:drawing>
                      <wp:inline distT="0" distB="0" distL="0" distR="0" wp14:anchorId="650A7844" wp14:editId="5DB4C322">
                        <wp:extent cx="950017" cy="621954"/>
                        <wp:effectExtent l="0" t="0" r="0" b="0"/>
                        <wp:docPr id="21044" name="Picture 21044"/>
                        <wp:cNvGraphicFramePr/>
                        <a:graphic xmlns:a="http://schemas.openxmlformats.org/drawingml/2006/main">
                          <a:graphicData uri="http://schemas.openxmlformats.org/drawingml/2006/picture">
                            <pic:pic xmlns:pic="http://schemas.openxmlformats.org/drawingml/2006/picture">
                              <pic:nvPicPr>
                                <pic:cNvPr id="21044" name="Picture 21044"/>
                                <pic:cNvPicPr/>
                              </pic:nvPicPr>
                              <pic:blipFill>
                                <a:blip r:embed="rId163"/>
                                <a:stretch>
                                  <a:fillRect/>
                                </a:stretch>
                              </pic:blipFill>
                              <pic:spPr>
                                <a:xfrm>
                                  <a:off x="0" y="0"/>
                                  <a:ext cx="950017" cy="621954"/>
                                </a:xfrm>
                                <a:prstGeom prst="rect">
                                  <a:avLst/>
                                </a:prstGeom>
                              </pic:spPr>
                            </pic:pic>
                          </a:graphicData>
                        </a:graphic>
                      </wp:inline>
                    </w:drawing>
                  </w:r>
                </w:p>
                <w:p w14:paraId="287DF415" w14:textId="77777777" w:rsidR="002B7B5A" w:rsidRDefault="00000000">
                  <w:pPr>
                    <w:spacing w:after="0" w:line="259" w:lineRule="auto"/>
                    <w:ind w:left="7" w:firstLine="0"/>
                    <w:jc w:val="center"/>
                  </w:pPr>
                  <w:r>
                    <w:rPr>
                      <w:sz w:val="20"/>
                    </w:rPr>
                    <w:t>Isobutane (C</w:t>
                  </w:r>
                  <w:r>
                    <w:rPr>
                      <w:sz w:val="18"/>
                      <w:vertAlign w:val="subscript"/>
                    </w:rPr>
                    <w:t>4</w:t>
                  </w:r>
                  <w:r>
                    <w:rPr>
                      <w:sz w:val="20"/>
                    </w:rPr>
                    <w:t>H</w:t>
                  </w:r>
                  <w:r>
                    <w:rPr>
                      <w:sz w:val="18"/>
                      <w:vertAlign w:val="subscript"/>
                    </w:rPr>
                    <w:t>10</w:t>
                  </w:r>
                  <w:r>
                    <w:rPr>
                      <w:sz w:val="20"/>
                    </w:rPr>
                    <w:t xml:space="preserve">): </w:t>
                  </w:r>
                </w:p>
                <w:p w14:paraId="03097FCE" w14:textId="77777777" w:rsidR="002B7B5A" w:rsidRDefault="00000000">
                  <w:pPr>
                    <w:spacing w:after="0" w:line="259" w:lineRule="auto"/>
                    <w:ind w:left="196" w:firstLine="0"/>
                    <w:jc w:val="left"/>
                  </w:pPr>
                  <w:r>
                    <w:rPr>
                      <w:noProof/>
                    </w:rPr>
                    <w:drawing>
                      <wp:inline distT="0" distB="0" distL="0" distR="0" wp14:anchorId="7AAEE7E8" wp14:editId="2303B973">
                        <wp:extent cx="930275" cy="974090"/>
                        <wp:effectExtent l="0" t="0" r="0" b="0"/>
                        <wp:docPr id="21051" name="Picture 21051"/>
                        <wp:cNvGraphicFramePr/>
                        <a:graphic xmlns:a="http://schemas.openxmlformats.org/drawingml/2006/main">
                          <a:graphicData uri="http://schemas.openxmlformats.org/drawingml/2006/picture">
                            <pic:pic xmlns:pic="http://schemas.openxmlformats.org/drawingml/2006/picture">
                              <pic:nvPicPr>
                                <pic:cNvPr id="21051" name="Picture 21051"/>
                                <pic:cNvPicPr/>
                              </pic:nvPicPr>
                              <pic:blipFill>
                                <a:blip r:embed="rId186"/>
                                <a:stretch>
                                  <a:fillRect/>
                                </a:stretch>
                              </pic:blipFill>
                              <pic:spPr>
                                <a:xfrm>
                                  <a:off x="0" y="0"/>
                                  <a:ext cx="930275" cy="974090"/>
                                </a:xfrm>
                                <a:prstGeom prst="rect">
                                  <a:avLst/>
                                </a:prstGeom>
                              </pic:spPr>
                            </pic:pic>
                          </a:graphicData>
                        </a:graphic>
                      </wp:inline>
                    </w:drawing>
                  </w:r>
                </w:p>
              </w:tc>
            </w:tr>
          </w:tbl>
          <w:p w14:paraId="19B09A24" w14:textId="77777777" w:rsidR="002B7B5A" w:rsidRDefault="00000000">
            <w:pPr>
              <w:numPr>
                <w:ilvl w:val="0"/>
                <w:numId w:val="614"/>
              </w:numPr>
              <w:spacing w:after="57" w:line="233" w:lineRule="auto"/>
              <w:ind w:right="27" w:firstLine="0"/>
            </w:pPr>
            <w:r>
              <w:rPr>
                <w:sz w:val="24"/>
              </w:rPr>
              <w:t>Quan sát một số công thức cấu tạo của các alkene, em hãy nhận xét về đặc điểm cấu tạo phân tử (mạch carbon, loại liên kết cộng hoá trị), từ đó nêu khái niệm alkene.</w:t>
            </w:r>
          </w:p>
          <w:p w14:paraId="2716236F" w14:textId="77777777" w:rsidR="002B7B5A" w:rsidRDefault="00000000">
            <w:pPr>
              <w:numPr>
                <w:ilvl w:val="0"/>
                <w:numId w:val="614"/>
              </w:numPr>
              <w:spacing w:after="59" w:line="233" w:lineRule="auto"/>
              <w:ind w:right="27" w:firstLine="0"/>
            </w:pPr>
            <w:r>
              <w:rPr>
                <w:sz w:val="24"/>
              </w:rPr>
              <w:t>Viết công thức phân tử của các alkene, từ đó rút ra công thức chung của các alkene đó.</w:t>
            </w:r>
          </w:p>
          <w:p w14:paraId="175A1053" w14:textId="77777777" w:rsidR="002B7B5A" w:rsidRDefault="00000000">
            <w:pPr>
              <w:spacing w:after="57" w:line="233" w:lineRule="auto"/>
              <w:ind w:left="0" w:firstLine="0"/>
            </w:pPr>
            <w:r>
              <w:rPr>
                <w:i/>
                <w:sz w:val="24"/>
              </w:rPr>
              <w:t>Lưu ý:</w:t>
            </w:r>
            <w:r>
              <w:rPr>
                <w:sz w:val="24"/>
              </w:rPr>
              <w:t xml:space="preserve"> GV có thể chỉ sử dụng các CTCT của alkene như hoạt động trang 111, SGK.</w:t>
            </w:r>
          </w:p>
          <w:p w14:paraId="75310010" w14:textId="77777777" w:rsidR="002B7B5A" w:rsidRDefault="00000000">
            <w:pPr>
              <w:spacing w:after="26" w:line="259" w:lineRule="auto"/>
              <w:ind w:left="0" w:firstLine="0"/>
              <w:jc w:val="left"/>
            </w:pPr>
            <w:r>
              <w:rPr>
                <w:b/>
                <w:i/>
                <w:sz w:val="24"/>
              </w:rPr>
              <w:t>Bước 2: Thực hiện nhiệm vụ học tập</w:t>
            </w:r>
          </w:p>
          <w:p w14:paraId="73DC63B0" w14:textId="77777777" w:rsidR="002B7B5A" w:rsidRDefault="00000000">
            <w:pPr>
              <w:numPr>
                <w:ilvl w:val="0"/>
                <w:numId w:val="615"/>
              </w:numPr>
              <w:spacing w:after="26" w:line="259" w:lineRule="auto"/>
              <w:ind w:hanging="179"/>
              <w:jc w:val="left"/>
            </w:pPr>
            <w:r>
              <w:rPr>
                <w:sz w:val="24"/>
              </w:rPr>
              <w:t>HS thực hiện:</w:t>
            </w:r>
          </w:p>
          <w:p w14:paraId="68E95D22" w14:textId="77777777" w:rsidR="002B7B5A" w:rsidRDefault="00000000">
            <w:pPr>
              <w:spacing w:after="57" w:line="233" w:lineRule="auto"/>
              <w:ind w:left="0" w:firstLine="0"/>
            </w:pPr>
            <w:r>
              <w:rPr>
                <w:sz w:val="24"/>
              </w:rPr>
              <w:t>+ Thảo luận theo nhóm, tìm đặc điểm cấu tạo phân tử (mạch carbon, loại liên kết cộng hoá trị).</w:t>
            </w:r>
          </w:p>
          <w:p w14:paraId="5BA6C77A" w14:textId="77777777" w:rsidR="002B7B5A" w:rsidRDefault="00000000">
            <w:pPr>
              <w:spacing w:after="26" w:line="259" w:lineRule="auto"/>
              <w:ind w:left="0" w:firstLine="0"/>
              <w:jc w:val="left"/>
            </w:pPr>
            <w:r>
              <w:rPr>
                <w:sz w:val="24"/>
              </w:rPr>
              <w:t>+ Nêu khái niệm alkene.</w:t>
            </w:r>
          </w:p>
          <w:p w14:paraId="283F8344" w14:textId="77777777" w:rsidR="002B7B5A" w:rsidRDefault="00000000">
            <w:pPr>
              <w:spacing w:after="26" w:line="259" w:lineRule="auto"/>
              <w:ind w:left="0" w:firstLine="0"/>
              <w:jc w:val="left"/>
            </w:pPr>
            <w:r>
              <w:rPr>
                <w:sz w:val="24"/>
              </w:rPr>
              <w:t>+ Viết công thức chung của alkene.</w:t>
            </w:r>
          </w:p>
          <w:p w14:paraId="279B896B" w14:textId="77777777" w:rsidR="002B7B5A" w:rsidRDefault="00000000">
            <w:pPr>
              <w:numPr>
                <w:ilvl w:val="0"/>
                <w:numId w:val="615"/>
              </w:numPr>
              <w:spacing w:after="26" w:line="259" w:lineRule="auto"/>
              <w:ind w:hanging="179"/>
              <w:jc w:val="left"/>
            </w:pPr>
            <w:r>
              <w:rPr>
                <w:sz w:val="24"/>
              </w:rPr>
              <w:t>GV quan sát, hỗ trợ (nếu cần).</w:t>
            </w:r>
          </w:p>
          <w:p w14:paraId="14F38CD0" w14:textId="77777777" w:rsidR="002B7B5A" w:rsidRDefault="00000000">
            <w:pPr>
              <w:spacing w:after="26" w:line="259" w:lineRule="auto"/>
              <w:ind w:left="0" w:firstLine="0"/>
              <w:jc w:val="left"/>
            </w:pPr>
            <w:r>
              <w:rPr>
                <w:b/>
                <w:i/>
                <w:sz w:val="24"/>
              </w:rPr>
              <w:t xml:space="preserve">Bước 3: Báo cáo kết quả và thảo luận </w:t>
            </w:r>
          </w:p>
          <w:p w14:paraId="5E6DD137" w14:textId="77777777" w:rsidR="002B7B5A" w:rsidRDefault="00000000">
            <w:pPr>
              <w:numPr>
                <w:ilvl w:val="0"/>
                <w:numId w:val="615"/>
              </w:numPr>
              <w:spacing w:after="26" w:line="259" w:lineRule="auto"/>
              <w:ind w:hanging="179"/>
              <w:jc w:val="left"/>
            </w:pPr>
            <w:r>
              <w:rPr>
                <w:sz w:val="24"/>
              </w:rPr>
              <w:t>GV gọi đại diện 1 nhóm HS trình bày kết quả thảo luận.</w:t>
            </w:r>
          </w:p>
          <w:p w14:paraId="36001A06" w14:textId="77777777" w:rsidR="002B7B5A" w:rsidRDefault="00000000">
            <w:pPr>
              <w:numPr>
                <w:ilvl w:val="0"/>
                <w:numId w:val="615"/>
              </w:numPr>
              <w:spacing w:after="26" w:line="259" w:lineRule="auto"/>
              <w:ind w:hanging="179"/>
              <w:jc w:val="left"/>
            </w:pPr>
            <w:r>
              <w:rPr>
                <w:sz w:val="24"/>
              </w:rPr>
              <w:t>HS nhận xét, bổ sung (nếu có).</w:t>
            </w:r>
          </w:p>
          <w:p w14:paraId="3CF3395D" w14:textId="77777777" w:rsidR="002B7B5A" w:rsidRDefault="00000000">
            <w:pPr>
              <w:spacing w:after="0" w:line="282" w:lineRule="auto"/>
              <w:ind w:left="0" w:right="1077" w:firstLine="0"/>
            </w:pPr>
            <w:r>
              <w:rPr>
                <w:b/>
                <w:i/>
                <w:sz w:val="24"/>
              </w:rPr>
              <w:lastRenderedPageBreak/>
              <w:t xml:space="preserve">Bước 4: Đánh giá kết quả thực hiện nhiệm vụ </w:t>
            </w:r>
            <w:r>
              <w:rPr>
                <w:sz w:val="24"/>
              </w:rPr>
              <w:t xml:space="preserve">GV thực hiện: </w:t>
            </w:r>
          </w:p>
          <w:p w14:paraId="59EC6ED0" w14:textId="77777777" w:rsidR="002B7B5A" w:rsidRDefault="00000000">
            <w:pPr>
              <w:spacing w:after="26" w:line="259" w:lineRule="auto"/>
              <w:ind w:left="0" w:firstLine="0"/>
              <w:jc w:val="left"/>
            </w:pPr>
            <w:r>
              <w:rPr>
                <w:sz w:val="24"/>
              </w:rPr>
              <w:t xml:space="preserve">+ Nhận xét chung về kết quả làm việc của các nhóm.  </w:t>
            </w:r>
          </w:p>
          <w:p w14:paraId="5E640D15" w14:textId="77777777" w:rsidR="002B7B5A" w:rsidRDefault="00000000">
            <w:pPr>
              <w:spacing w:after="0" w:line="259" w:lineRule="auto"/>
              <w:ind w:left="0" w:firstLine="0"/>
              <w:jc w:val="left"/>
            </w:pPr>
            <w:r>
              <w:rPr>
                <w:sz w:val="24"/>
              </w:rPr>
              <w:t xml:space="preserve">+ Chốt khái niệm alkene (SGK, trang 111). </w:t>
            </w:r>
          </w:p>
        </w:tc>
        <w:tc>
          <w:tcPr>
            <w:tcW w:w="2488" w:type="dxa"/>
            <w:tcBorders>
              <w:top w:val="single" w:sz="5" w:space="0" w:color="3E3672"/>
              <w:left w:val="single" w:sz="5" w:space="0" w:color="3E3672"/>
              <w:bottom w:val="single" w:sz="5" w:space="0" w:color="3E3672"/>
              <w:right w:val="single" w:sz="5" w:space="0" w:color="3E3672"/>
            </w:tcBorders>
          </w:tcPr>
          <w:p w14:paraId="3F56D192" w14:textId="77777777" w:rsidR="002B7B5A" w:rsidRDefault="00000000">
            <w:pPr>
              <w:numPr>
                <w:ilvl w:val="0"/>
                <w:numId w:val="616"/>
              </w:numPr>
              <w:spacing w:after="57" w:line="233" w:lineRule="auto"/>
              <w:ind w:right="55" w:firstLine="0"/>
            </w:pPr>
            <w:r>
              <w:rPr>
                <w:sz w:val="24"/>
              </w:rPr>
              <w:lastRenderedPageBreak/>
              <w:t xml:space="preserve">Ethylene, propylene, but-2-ene đều là các hydrocarbon, đều có cấu tạo mạch hở. </w:t>
            </w:r>
          </w:p>
          <w:p w14:paraId="00B299F2" w14:textId="77777777" w:rsidR="002B7B5A" w:rsidRDefault="00000000">
            <w:pPr>
              <w:numPr>
                <w:ilvl w:val="0"/>
                <w:numId w:val="616"/>
              </w:numPr>
              <w:spacing w:after="57" w:line="235" w:lineRule="auto"/>
              <w:ind w:right="55" w:firstLine="0"/>
            </w:pPr>
            <w:r>
              <w:rPr>
                <w:sz w:val="24"/>
              </w:rPr>
              <w:t xml:space="preserve">Ethylene, propylene, but-2-ene đều chứa 1 liên kết đôi &gt;C═C&lt;, trong khi methane, acetylene, cyclopropane, isobutane không chứa liên kết đôi &gt;C═C&lt;. </w:t>
            </w:r>
          </w:p>
          <w:p w14:paraId="5EC88C77" w14:textId="77777777" w:rsidR="002B7B5A" w:rsidRDefault="00000000">
            <w:pPr>
              <w:numPr>
                <w:ilvl w:val="0"/>
                <w:numId w:val="616"/>
              </w:numPr>
              <w:spacing w:after="27" w:line="259" w:lineRule="auto"/>
              <w:ind w:right="55" w:firstLine="0"/>
            </w:pPr>
            <w:r>
              <w:rPr>
                <w:sz w:val="24"/>
              </w:rPr>
              <w:t xml:space="preserve">Khái niệm alkane: </w:t>
            </w:r>
          </w:p>
          <w:p w14:paraId="4EC189DF" w14:textId="77777777" w:rsidR="002B7B5A" w:rsidRDefault="00000000">
            <w:pPr>
              <w:numPr>
                <w:ilvl w:val="0"/>
                <w:numId w:val="616"/>
              </w:numPr>
              <w:spacing w:after="57" w:line="233" w:lineRule="auto"/>
              <w:ind w:right="55" w:firstLine="0"/>
            </w:pPr>
            <w:r>
              <w:rPr>
                <w:i/>
                <w:sz w:val="24"/>
              </w:rPr>
              <w:t xml:space="preserve">Alkene là những hydrocarbon mạch hở, phân tử có một liên kết đôi. </w:t>
            </w:r>
          </w:p>
          <w:p w14:paraId="71D310BE" w14:textId="77777777" w:rsidR="002B7B5A" w:rsidRDefault="00000000">
            <w:pPr>
              <w:numPr>
                <w:ilvl w:val="0"/>
                <w:numId w:val="616"/>
              </w:numPr>
              <w:spacing w:after="0" w:line="259" w:lineRule="auto"/>
              <w:ind w:right="55" w:firstLine="0"/>
            </w:pPr>
            <w:r>
              <w:rPr>
                <w:i/>
                <w:sz w:val="24"/>
              </w:rPr>
              <w:t>Công thức chung có dạng C</w:t>
            </w:r>
            <w:r>
              <w:rPr>
                <w:i/>
                <w:sz w:val="22"/>
                <w:vertAlign w:val="subscript"/>
              </w:rPr>
              <w:t>n</w:t>
            </w:r>
            <w:r>
              <w:rPr>
                <w:i/>
                <w:sz w:val="24"/>
              </w:rPr>
              <w:t>H</w:t>
            </w:r>
            <w:r>
              <w:rPr>
                <w:i/>
                <w:sz w:val="22"/>
                <w:vertAlign w:val="subscript"/>
              </w:rPr>
              <w:t xml:space="preserve">2n </w:t>
            </w:r>
            <w:r>
              <w:rPr>
                <w:i/>
                <w:sz w:val="24"/>
              </w:rPr>
              <w:t>(n ≥ 2, n là số nguyên, dương).</w:t>
            </w:r>
          </w:p>
        </w:tc>
      </w:tr>
    </w:tbl>
    <w:p w14:paraId="3FC14921" w14:textId="77777777" w:rsidR="002B7B5A" w:rsidRDefault="00000000">
      <w:pPr>
        <w:numPr>
          <w:ilvl w:val="1"/>
          <w:numId w:val="171"/>
        </w:numPr>
        <w:spacing w:after="80" w:line="255" w:lineRule="auto"/>
        <w:ind w:hanging="397"/>
      </w:pPr>
      <w:r>
        <w:rPr>
          <w:rFonts w:ascii="Calibri" w:eastAsia="Calibri" w:hAnsi="Calibri" w:cs="Calibri"/>
          <w:i/>
          <w:color w:val="DC892F"/>
        </w:rPr>
        <w:lastRenderedPageBreak/>
        <w:t>Tìm hiểu về đặc điểm cấu tạo của ethylene</w:t>
      </w:r>
    </w:p>
    <w:p w14:paraId="751F4F40" w14:textId="77777777" w:rsidR="002B7B5A" w:rsidRDefault="00000000">
      <w:pPr>
        <w:numPr>
          <w:ilvl w:val="2"/>
          <w:numId w:val="171"/>
        </w:numPr>
        <w:spacing w:after="96" w:line="259" w:lineRule="auto"/>
        <w:ind w:hanging="263"/>
        <w:jc w:val="left"/>
      </w:pPr>
      <w:r>
        <w:rPr>
          <w:i/>
        </w:rPr>
        <w:t>Mục tiêu</w:t>
      </w:r>
    </w:p>
    <w:p w14:paraId="4D304967" w14:textId="77777777" w:rsidR="002B7B5A" w:rsidRDefault="00000000">
      <w:pPr>
        <w:spacing w:after="0"/>
        <w:ind w:left="278"/>
      </w:pPr>
      <w:r>
        <w:t xml:space="preserve">Viết được công thức cấu tạo của ethylene.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578"/>
        <w:gridCol w:w="2914"/>
      </w:tblGrid>
      <w:tr w:rsidR="002B7B5A" w14:paraId="1FFF56EC" w14:textId="77777777">
        <w:trPr>
          <w:trHeight w:val="401"/>
        </w:trPr>
        <w:tc>
          <w:tcPr>
            <w:tcW w:w="5578" w:type="dxa"/>
            <w:tcBorders>
              <w:top w:val="single" w:sz="4" w:space="0" w:color="3E3672"/>
              <w:left w:val="single" w:sz="5" w:space="0" w:color="3E3672"/>
              <w:bottom w:val="single" w:sz="4" w:space="0" w:color="3E3672"/>
              <w:right w:val="single" w:sz="5" w:space="0" w:color="3E3672"/>
            </w:tcBorders>
            <w:shd w:val="clear" w:color="auto" w:fill="C6BDD4"/>
          </w:tcPr>
          <w:p w14:paraId="507CD7B3" w14:textId="77777777" w:rsidR="002B7B5A" w:rsidRDefault="00000000">
            <w:pPr>
              <w:spacing w:after="0" w:line="259" w:lineRule="auto"/>
              <w:ind w:left="0" w:right="55" w:firstLine="0"/>
              <w:jc w:val="center"/>
            </w:pPr>
            <w:r>
              <w:rPr>
                <w:b/>
                <w:sz w:val="24"/>
              </w:rPr>
              <w:t>Hoạt động của giáo viên và học sinh</w:t>
            </w:r>
          </w:p>
        </w:tc>
        <w:tc>
          <w:tcPr>
            <w:tcW w:w="2914" w:type="dxa"/>
            <w:tcBorders>
              <w:top w:val="single" w:sz="4" w:space="0" w:color="3E3672"/>
              <w:left w:val="single" w:sz="5" w:space="0" w:color="3E3672"/>
              <w:bottom w:val="single" w:sz="4" w:space="0" w:color="3E3672"/>
              <w:right w:val="single" w:sz="5" w:space="0" w:color="3E3672"/>
            </w:tcBorders>
            <w:shd w:val="clear" w:color="auto" w:fill="C6BDD4"/>
          </w:tcPr>
          <w:p w14:paraId="606BBB5A" w14:textId="77777777" w:rsidR="002B7B5A" w:rsidRDefault="00000000">
            <w:pPr>
              <w:spacing w:after="0" w:line="259" w:lineRule="auto"/>
              <w:ind w:left="0" w:right="55" w:firstLine="0"/>
              <w:jc w:val="center"/>
            </w:pPr>
            <w:r>
              <w:rPr>
                <w:b/>
                <w:sz w:val="24"/>
              </w:rPr>
              <w:t>Sản phẩm</w:t>
            </w:r>
          </w:p>
        </w:tc>
      </w:tr>
      <w:tr w:rsidR="002B7B5A" w14:paraId="24545113" w14:textId="77777777">
        <w:trPr>
          <w:trHeight w:val="10632"/>
        </w:trPr>
        <w:tc>
          <w:tcPr>
            <w:tcW w:w="5578" w:type="dxa"/>
            <w:tcBorders>
              <w:top w:val="single" w:sz="4" w:space="0" w:color="3E3672"/>
              <w:left w:val="single" w:sz="5" w:space="0" w:color="3E3672"/>
              <w:bottom w:val="single" w:sz="5" w:space="0" w:color="3E3672"/>
              <w:right w:val="single" w:sz="5" w:space="0" w:color="3E3672"/>
            </w:tcBorders>
          </w:tcPr>
          <w:p w14:paraId="21B64C71" w14:textId="77777777" w:rsidR="002B7B5A" w:rsidRDefault="00000000">
            <w:pPr>
              <w:spacing w:after="173" w:line="259" w:lineRule="auto"/>
              <w:ind w:left="0" w:firstLine="0"/>
              <w:jc w:val="left"/>
            </w:pPr>
            <w:r>
              <w:rPr>
                <w:b/>
                <w:i/>
                <w:sz w:val="24"/>
              </w:rPr>
              <w:lastRenderedPageBreak/>
              <w:t>Bước 1: Chuyển giao nhiệm vụ</w:t>
            </w:r>
          </w:p>
          <w:p w14:paraId="699F4112" w14:textId="77777777" w:rsidR="002B7B5A" w:rsidRDefault="00000000">
            <w:pPr>
              <w:numPr>
                <w:ilvl w:val="0"/>
                <w:numId w:val="617"/>
              </w:numPr>
              <w:spacing w:after="147" w:line="259" w:lineRule="auto"/>
              <w:ind w:firstLine="0"/>
              <w:jc w:val="left"/>
            </w:pPr>
            <w:r>
              <w:rPr>
                <w:sz w:val="24"/>
              </w:rPr>
              <w:t>GV giới thiệu ethylen có công thức phân tử là C</w:t>
            </w:r>
            <w:r>
              <w:rPr>
                <w:sz w:val="22"/>
                <w:vertAlign w:val="subscript"/>
              </w:rPr>
              <w:t>2</w:t>
            </w:r>
            <w:r>
              <w:rPr>
                <w:sz w:val="24"/>
              </w:rPr>
              <w:t>H</w:t>
            </w:r>
            <w:r>
              <w:rPr>
                <w:sz w:val="22"/>
                <w:vertAlign w:val="subscript"/>
              </w:rPr>
              <w:t>4</w:t>
            </w:r>
            <w:r>
              <w:rPr>
                <w:sz w:val="24"/>
              </w:rPr>
              <w:t>.</w:t>
            </w:r>
          </w:p>
          <w:p w14:paraId="1D904E52" w14:textId="77777777" w:rsidR="002B7B5A" w:rsidRDefault="00000000">
            <w:pPr>
              <w:numPr>
                <w:ilvl w:val="0"/>
                <w:numId w:val="617"/>
              </w:numPr>
              <w:spacing w:after="57" w:line="328" w:lineRule="auto"/>
              <w:ind w:firstLine="0"/>
              <w:jc w:val="left"/>
            </w:pPr>
            <w:r>
              <w:rPr>
                <w:sz w:val="24"/>
              </w:rPr>
              <w:t>GV yêu cầu HS thảo luận cặp đôi và thực hiện nhiệm vụ sau:</w:t>
            </w:r>
          </w:p>
          <w:p w14:paraId="44196027" w14:textId="77777777" w:rsidR="002B7B5A" w:rsidRDefault="00000000">
            <w:pPr>
              <w:numPr>
                <w:ilvl w:val="0"/>
                <w:numId w:val="618"/>
              </w:numPr>
              <w:spacing w:after="57" w:line="328" w:lineRule="auto"/>
              <w:ind w:firstLine="0"/>
              <w:jc w:val="left"/>
            </w:pPr>
            <w:r>
              <w:rPr>
                <w:sz w:val="24"/>
              </w:rPr>
              <w:t>Lắp ghép mô hình phân tử của ethylene và viết công thức cấu tạo, công thức cấu tạo thu gọn.</w:t>
            </w:r>
          </w:p>
          <w:p w14:paraId="1C8A9322" w14:textId="77777777" w:rsidR="002B7B5A" w:rsidRDefault="00000000">
            <w:pPr>
              <w:numPr>
                <w:ilvl w:val="0"/>
                <w:numId w:val="618"/>
              </w:numPr>
              <w:spacing w:after="57" w:line="328" w:lineRule="auto"/>
              <w:ind w:firstLine="0"/>
              <w:jc w:val="left"/>
            </w:pPr>
            <w:r>
              <w:rPr>
                <w:sz w:val="24"/>
              </w:rPr>
              <w:t xml:space="preserve">So sánh đặc điểm cấu tạo của phân tử ethylene với ethane.  </w:t>
            </w:r>
          </w:p>
          <w:p w14:paraId="0B3B4676" w14:textId="77777777" w:rsidR="002B7B5A" w:rsidRDefault="00000000">
            <w:pPr>
              <w:spacing w:after="0" w:line="377" w:lineRule="auto"/>
              <w:ind w:left="0" w:right="1795" w:firstLine="0"/>
            </w:pPr>
            <w:r>
              <w:rPr>
                <w:b/>
                <w:i/>
                <w:sz w:val="24"/>
              </w:rPr>
              <w:t xml:space="preserve">Bước 2: Thực hiện nhiệm vụ học tập </w:t>
            </w:r>
            <w:r>
              <w:rPr>
                <w:sz w:val="24"/>
              </w:rPr>
              <w:t>– HS thảo luận cặp đôi thực hiện:</w:t>
            </w:r>
          </w:p>
          <w:p w14:paraId="7C0ADECD" w14:textId="77777777" w:rsidR="002B7B5A" w:rsidRDefault="00000000">
            <w:pPr>
              <w:spacing w:after="136" w:line="259" w:lineRule="auto"/>
              <w:ind w:left="0" w:firstLine="0"/>
              <w:jc w:val="left"/>
            </w:pPr>
            <w:r>
              <w:rPr>
                <w:sz w:val="24"/>
              </w:rPr>
              <w:t>+ Lắp ghép mô hình phân tử của ethylene.</w:t>
            </w:r>
          </w:p>
          <w:p w14:paraId="481258AE" w14:textId="77777777" w:rsidR="002B7B5A" w:rsidRDefault="00000000">
            <w:pPr>
              <w:spacing w:after="136" w:line="259" w:lineRule="auto"/>
              <w:ind w:left="0" w:firstLine="0"/>
              <w:jc w:val="left"/>
            </w:pPr>
            <w:r>
              <w:rPr>
                <w:sz w:val="24"/>
              </w:rPr>
              <w:t>+ Suy nghĩ và trả lời câu hỏi của GV.</w:t>
            </w:r>
          </w:p>
          <w:p w14:paraId="02E0EEF2" w14:textId="77777777" w:rsidR="002B7B5A" w:rsidRDefault="00000000">
            <w:pPr>
              <w:spacing w:after="136" w:line="259" w:lineRule="auto"/>
              <w:ind w:left="0" w:firstLine="0"/>
              <w:jc w:val="left"/>
            </w:pPr>
            <w:r>
              <w:rPr>
                <w:b/>
                <w:i/>
                <w:sz w:val="24"/>
              </w:rPr>
              <w:t xml:space="preserve">Bước 3: Báo cáo kết quả và thảo luận </w:t>
            </w:r>
          </w:p>
          <w:p w14:paraId="0A3B6454" w14:textId="77777777" w:rsidR="002B7B5A" w:rsidRDefault="00000000">
            <w:pPr>
              <w:numPr>
                <w:ilvl w:val="0"/>
                <w:numId w:val="619"/>
              </w:numPr>
              <w:spacing w:after="136" w:line="259" w:lineRule="auto"/>
              <w:ind w:hanging="179"/>
              <w:jc w:val="left"/>
            </w:pPr>
            <w:r>
              <w:rPr>
                <w:sz w:val="24"/>
              </w:rPr>
              <w:t xml:space="preserve">GV gọi một số đại diện nhóm HS trả lời. </w:t>
            </w:r>
          </w:p>
          <w:p w14:paraId="238496A7" w14:textId="77777777" w:rsidR="002B7B5A" w:rsidRDefault="00000000">
            <w:pPr>
              <w:numPr>
                <w:ilvl w:val="0"/>
                <w:numId w:val="619"/>
              </w:numPr>
              <w:spacing w:after="136" w:line="259" w:lineRule="auto"/>
              <w:ind w:hanging="179"/>
              <w:jc w:val="left"/>
            </w:pPr>
            <w:r>
              <w:rPr>
                <w:sz w:val="24"/>
              </w:rPr>
              <w:t>HS nhận xét, bổ sung (nếu có).</w:t>
            </w:r>
          </w:p>
          <w:p w14:paraId="30944E9D" w14:textId="77777777" w:rsidR="002B7B5A" w:rsidRDefault="00000000">
            <w:pPr>
              <w:spacing w:after="0" w:line="377" w:lineRule="auto"/>
              <w:ind w:left="0" w:right="867" w:firstLine="0"/>
            </w:pPr>
            <w:r>
              <w:rPr>
                <w:b/>
                <w:i/>
                <w:sz w:val="24"/>
              </w:rPr>
              <w:t xml:space="preserve">Bước 4: Đánh giá kết quả thực hiện nhiệm vụ </w:t>
            </w:r>
            <w:r>
              <w:rPr>
                <w:sz w:val="24"/>
              </w:rPr>
              <w:t xml:space="preserve">– GV thực hiện: </w:t>
            </w:r>
          </w:p>
          <w:p w14:paraId="4498B257" w14:textId="77777777" w:rsidR="002B7B5A" w:rsidRDefault="00000000">
            <w:pPr>
              <w:spacing w:after="57" w:line="328" w:lineRule="auto"/>
              <w:ind w:left="0" w:firstLine="0"/>
            </w:pPr>
            <w:r>
              <w:rPr>
                <w:sz w:val="24"/>
              </w:rPr>
              <w:t>+ Nhận xét chung về kết quả thực hiện nhiệm vụ của các nhóm HS.</w:t>
            </w:r>
          </w:p>
          <w:p w14:paraId="30FE98DF" w14:textId="77777777" w:rsidR="002B7B5A" w:rsidRDefault="00000000">
            <w:pPr>
              <w:spacing w:after="137" w:line="259" w:lineRule="auto"/>
              <w:ind w:left="0" w:firstLine="0"/>
              <w:jc w:val="left"/>
            </w:pPr>
            <w:r>
              <w:rPr>
                <w:sz w:val="24"/>
              </w:rPr>
              <w:t xml:space="preserve">+ Chốt kiến thức: Công thức phân tử của ethylene là </w:t>
            </w:r>
          </w:p>
          <w:p w14:paraId="323B7C54" w14:textId="77777777" w:rsidR="002B7B5A" w:rsidRDefault="00000000">
            <w:pPr>
              <w:tabs>
                <w:tab w:val="center" w:pos="4456"/>
                <w:tab w:val="right" w:pos="5407"/>
              </w:tabs>
              <w:spacing w:after="0" w:line="259" w:lineRule="auto"/>
              <w:ind w:left="0" w:firstLine="0"/>
              <w:jc w:val="left"/>
            </w:pPr>
            <w:r>
              <w:rPr>
                <w:rFonts w:ascii="Calibri" w:eastAsia="Calibri" w:hAnsi="Calibri" w:cs="Calibri"/>
                <w:color w:val="000000"/>
                <w:sz w:val="22"/>
              </w:rPr>
              <w:tab/>
            </w:r>
            <w:r>
              <w:rPr>
                <w:color w:val="1A1915"/>
                <w:sz w:val="21"/>
              </w:rPr>
              <w:t>H</w:t>
            </w:r>
            <w:r>
              <w:rPr>
                <w:color w:val="1A1915"/>
                <w:sz w:val="21"/>
              </w:rPr>
              <w:tab/>
              <w:t>H</w:t>
            </w:r>
          </w:p>
          <w:p w14:paraId="2F1D69C6" w14:textId="77777777" w:rsidR="002B7B5A" w:rsidRDefault="00000000">
            <w:pPr>
              <w:spacing w:after="124" w:line="259"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726848" behindDoc="1" locked="0" layoutInCell="1" allowOverlap="1" wp14:anchorId="60EE4884" wp14:editId="3060E4B1">
                      <wp:simplePos x="0" y="0"/>
                      <wp:positionH relativeFrom="column">
                        <wp:posOffset>2930666</wp:posOffset>
                      </wp:positionH>
                      <wp:positionV relativeFrom="paragraph">
                        <wp:posOffset>47844</wp:posOffset>
                      </wp:positionV>
                      <wp:extent cx="416065" cy="280035"/>
                      <wp:effectExtent l="0" t="0" r="0" b="0"/>
                      <wp:wrapNone/>
                      <wp:docPr id="484355" name="Group 484355"/>
                      <wp:cNvGraphicFramePr/>
                      <a:graphic xmlns:a="http://schemas.openxmlformats.org/drawingml/2006/main">
                        <a:graphicData uri="http://schemas.microsoft.com/office/word/2010/wordprocessingGroup">
                          <wpg:wgp>
                            <wpg:cNvGrpSpPr/>
                            <wpg:grpSpPr>
                              <a:xfrm>
                                <a:off x="0" y="0"/>
                                <a:ext cx="416065" cy="280035"/>
                                <a:chOff x="0" y="0"/>
                                <a:chExt cx="416065" cy="280035"/>
                              </a:xfrm>
                            </wpg:grpSpPr>
                            <wps:wsp>
                              <wps:cNvPr id="21211" name="Shape 21211"/>
                              <wps:cNvSpPr/>
                              <wps:spPr>
                                <a:xfrm>
                                  <a:off x="0" y="0"/>
                                  <a:ext cx="58204" cy="88329"/>
                                </a:xfrm>
                                <a:custGeom>
                                  <a:avLst/>
                                  <a:gdLst/>
                                  <a:ahLst/>
                                  <a:cxnLst/>
                                  <a:rect l="0" t="0" r="0" b="0"/>
                                  <a:pathLst>
                                    <a:path w="58204" h="88329">
                                      <a:moveTo>
                                        <a:pt x="0" y="0"/>
                                      </a:moveTo>
                                      <a:lnTo>
                                        <a:pt x="58204" y="88329"/>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1212" name="Shape 21212"/>
                              <wps:cNvSpPr/>
                              <wps:spPr>
                                <a:xfrm>
                                  <a:off x="357861" y="0"/>
                                  <a:ext cx="58204" cy="88329"/>
                                </a:xfrm>
                                <a:custGeom>
                                  <a:avLst/>
                                  <a:gdLst/>
                                  <a:ahLst/>
                                  <a:cxnLst/>
                                  <a:rect l="0" t="0" r="0" b="0"/>
                                  <a:pathLst>
                                    <a:path w="58204" h="88329">
                                      <a:moveTo>
                                        <a:pt x="58204" y="0"/>
                                      </a:moveTo>
                                      <a:lnTo>
                                        <a:pt x="0" y="88329"/>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1213" name="Shape 21213"/>
                              <wps:cNvSpPr/>
                              <wps:spPr>
                                <a:xfrm>
                                  <a:off x="357861" y="191706"/>
                                  <a:ext cx="58204" cy="88329"/>
                                </a:xfrm>
                                <a:custGeom>
                                  <a:avLst/>
                                  <a:gdLst/>
                                  <a:ahLst/>
                                  <a:cxnLst/>
                                  <a:rect l="0" t="0" r="0" b="0"/>
                                  <a:pathLst>
                                    <a:path w="58204" h="88329">
                                      <a:moveTo>
                                        <a:pt x="58204" y="88329"/>
                                      </a:moveTo>
                                      <a:lnTo>
                                        <a:pt x="0" y="0"/>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1214" name="Shape 21214"/>
                              <wps:cNvSpPr/>
                              <wps:spPr>
                                <a:xfrm>
                                  <a:off x="0" y="191706"/>
                                  <a:ext cx="58204" cy="88329"/>
                                </a:xfrm>
                                <a:custGeom>
                                  <a:avLst/>
                                  <a:gdLst/>
                                  <a:ahLst/>
                                  <a:cxnLst/>
                                  <a:rect l="0" t="0" r="0" b="0"/>
                                  <a:pathLst>
                                    <a:path w="58204" h="88329">
                                      <a:moveTo>
                                        <a:pt x="0" y="88329"/>
                                      </a:moveTo>
                                      <a:lnTo>
                                        <a:pt x="58204" y="0"/>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4355" style="width:32.761pt;height:22.05pt;position:absolute;z-index:-2147483588;mso-position-horizontal-relative:text;mso-position-horizontal:absolute;margin-left:230.761pt;mso-position-vertical-relative:text;margin-top:3.76727pt;" coordsize="4160,2800">
                      <v:shape id="Shape 21211" style="position:absolute;width:582;height:883;left:0;top:0;" coordsize="58204,88329" path="m0,0l58204,88329">
                        <v:stroke weight="0.863pt" endcap="flat" joinstyle="miter" miterlimit="10" on="true" color="#1a1915"/>
                        <v:fill on="false" color="#000000" opacity="0"/>
                      </v:shape>
                      <v:shape id="Shape 21212" style="position:absolute;width:582;height:883;left:3578;top:0;" coordsize="58204,88329" path="m58204,0l0,88329">
                        <v:stroke weight="0.863pt" endcap="flat" joinstyle="miter" miterlimit="10" on="true" color="#1a1915"/>
                        <v:fill on="false" color="#000000" opacity="0"/>
                      </v:shape>
                      <v:shape id="Shape 21213" style="position:absolute;width:582;height:883;left:3578;top:1917;" coordsize="58204,88329" path="m58204,88329l0,0">
                        <v:stroke weight="0.863pt" endcap="flat" joinstyle="miter" miterlimit="10" on="true" color="#1a1915"/>
                        <v:fill on="false" color="#000000" opacity="0"/>
                      </v:shape>
                      <v:shape id="Shape 21214" style="position:absolute;width:582;height:883;left:0;top:1917;" coordsize="58204,88329" path="m0,88329l58204,0">
                        <v:stroke weight="0.863pt" endcap="flat" joinstyle="miter" miterlimit="10" on="true" color="#1a1915"/>
                        <v:fill on="false" color="#000000" opacity="0"/>
                      </v:shape>
                    </v:group>
                  </w:pict>
                </mc:Fallback>
              </mc:AlternateContent>
            </w:r>
            <w:r>
              <w:rPr>
                <w:sz w:val="24"/>
              </w:rPr>
              <w:t>C</w:t>
            </w:r>
            <w:r>
              <w:rPr>
                <w:sz w:val="22"/>
                <w:vertAlign w:val="subscript"/>
              </w:rPr>
              <w:t>2</w:t>
            </w:r>
            <w:r>
              <w:rPr>
                <w:sz w:val="24"/>
              </w:rPr>
              <w:t>H</w:t>
            </w:r>
            <w:r>
              <w:rPr>
                <w:sz w:val="22"/>
                <w:vertAlign w:val="subscript"/>
              </w:rPr>
              <w:t>4</w:t>
            </w:r>
            <w:r>
              <w:rPr>
                <w:sz w:val="24"/>
              </w:rPr>
              <w:t xml:space="preserve">. Công thức cấu tạo của ethylene là </w:t>
            </w:r>
            <w:r>
              <w:rPr>
                <w:color w:val="1A1915"/>
                <w:sz w:val="32"/>
                <w:vertAlign w:val="subscript"/>
              </w:rPr>
              <w:t xml:space="preserve">C C </w:t>
            </w:r>
            <w:r>
              <w:rPr>
                <w:sz w:val="24"/>
              </w:rPr>
              <w:t xml:space="preserve">. </w:t>
            </w:r>
          </w:p>
          <w:p w14:paraId="166FA0CE" w14:textId="77777777" w:rsidR="002B7B5A" w:rsidRDefault="00000000">
            <w:pPr>
              <w:tabs>
                <w:tab w:val="center" w:pos="4456"/>
                <w:tab w:val="right" w:pos="5407"/>
              </w:tabs>
              <w:spacing w:after="75" w:line="259" w:lineRule="auto"/>
              <w:ind w:left="0" w:firstLine="0"/>
              <w:jc w:val="left"/>
            </w:pPr>
            <w:r>
              <w:rPr>
                <w:rFonts w:ascii="Calibri" w:eastAsia="Calibri" w:hAnsi="Calibri" w:cs="Calibri"/>
                <w:color w:val="000000"/>
                <w:sz w:val="22"/>
              </w:rPr>
              <w:tab/>
            </w:r>
            <w:r>
              <w:rPr>
                <w:color w:val="1A1915"/>
                <w:sz w:val="21"/>
              </w:rPr>
              <w:t>H</w:t>
            </w:r>
            <w:r>
              <w:rPr>
                <w:color w:val="1A1915"/>
                <w:sz w:val="21"/>
              </w:rPr>
              <w:tab/>
              <w:t>H</w:t>
            </w:r>
          </w:p>
          <w:p w14:paraId="5378CA70" w14:textId="77777777" w:rsidR="002B7B5A" w:rsidRDefault="00000000">
            <w:pPr>
              <w:spacing w:after="0" w:line="259" w:lineRule="auto"/>
              <w:ind w:left="0" w:right="55" w:firstLine="0"/>
            </w:pPr>
            <w:r>
              <w:rPr>
                <w:sz w:val="24"/>
              </w:rPr>
              <w:t>Phân tử ethylene có liên kết đôi &gt;C═C&lt;, trong đó có một liên kết kém bền, dễ bị đứt ra trong các phản ứng hoá học.</w:t>
            </w:r>
          </w:p>
        </w:tc>
        <w:tc>
          <w:tcPr>
            <w:tcW w:w="2914" w:type="dxa"/>
            <w:tcBorders>
              <w:top w:val="single" w:sz="4" w:space="0" w:color="3E3672"/>
              <w:left w:val="single" w:sz="5" w:space="0" w:color="3E3672"/>
              <w:bottom w:val="single" w:sz="5" w:space="0" w:color="3E3672"/>
              <w:right w:val="single" w:sz="5" w:space="0" w:color="3E3672"/>
            </w:tcBorders>
          </w:tcPr>
          <w:p w14:paraId="5BFB0F17" w14:textId="77777777" w:rsidR="002B7B5A" w:rsidRDefault="00000000">
            <w:pPr>
              <w:numPr>
                <w:ilvl w:val="0"/>
                <w:numId w:val="620"/>
              </w:numPr>
              <w:spacing w:after="0" w:line="259" w:lineRule="auto"/>
              <w:ind w:firstLine="0"/>
              <w:jc w:val="left"/>
            </w:pPr>
            <w:r>
              <w:rPr>
                <w:sz w:val="24"/>
              </w:rPr>
              <w:t>Mô hình phân tử ethylene:</w:t>
            </w:r>
          </w:p>
          <w:p w14:paraId="497ECE7B" w14:textId="77777777" w:rsidR="002B7B5A" w:rsidRDefault="00000000">
            <w:pPr>
              <w:spacing w:after="199" w:line="259" w:lineRule="auto"/>
              <w:ind w:left="359" w:firstLine="0"/>
              <w:jc w:val="left"/>
            </w:pPr>
            <w:r>
              <w:rPr>
                <w:noProof/>
              </w:rPr>
              <w:drawing>
                <wp:inline distT="0" distB="0" distL="0" distR="0" wp14:anchorId="103233FE" wp14:editId="71015B02">
                  <wp:extent cx="1250315" cy="826770"/>
                  <wp:effectExtent l="0" t="0" r="0" b="0"/>
                  <wp:docPr id="21226" name="Picture 21226"/>
                  <wp:cNvGraphicFramePr/>
                  <a:graphic xmlns:a="http://schemas.openxmlformats.org/drawingml/2006/main">
                    <a:graphicData uri="http://schemas.openxmlformats.org/drawingml/2006/picture">
                      <pic:pic xmlns:pic="http://schemas.openxmlformats.org/drawingml/2006/picture">
                        <pic:nvPicPr>
                          <pic:cNvPr id="21226" name="Picture 21226"/>
                          <pic:cNvPicPr/>
                        </pic:nvPicPr>
                        <pic:blipFill>
                          <a:blip r:embed="rId187"/>
                          <a:stretch>
                            <a:fillRect/>
                          </a:stretch>
                        </pic:blipFill>
                        <pic:spPr>
                          <a:xfrm>
                            <a:off x="0" y="0"/>
                            <a:ext cx="1250315" cy="826770"/>
                          </a:xfrm>
                          <a:prstGeom prst="rect">
                            <a:avLst/>
                          </a:prstGeom>
                        </pic:spPr>
                      </pic:pic>
                    </a:graphicData>
                  </a:graphic>
                </wp:inline>
              </w:drawing>
            </w:r>
          </w:p>
          <w:p w14:paraId="20C41875" w14:textId="77777777" w:rsidR="002B7B5A" w:rsidRDefault="00000000">
            <w:pPr>
              <w:numPr>
                <w:ilvl w:val="0"/>
                <w:numId w:val="620"/>
              </w:numPr>
              <w:spacing w:after="267" w:line="259" w:lineRule="auto"/>
              <w:ind w:firstLine="0"/>
              <w:jc w:val="left"/>
            </w:pPr>
            <w:r>
              <w:rPr>
                <w:sz w:val="24"/>
              </w:rPr>
              <w:t xml:space="preserve">Ethylene có công thức cấu </w:t>
            </w:r>
          </w:p>
          <w:p w14:paraId="1DEAF6D4" w14:textId="77777777" w:rsidR="002B7B5A" w:rsidRDefault="00000000">
            <w:pPr>
              <w:spacing w:after="132" w:line="216" w:lineRule="auto"/>
              <w:ind w:left="0" w:right="945" w:firstLine="607"/>
              <w:jc w:val="left"/>
            </w:pPr>
            <w:r>
              <w:rPr>
                <w:rFonts w:ascii="Calibri" w:eastAsia="Calibri" w:hAnsi="Calibri" w:cs="Calibri"/>
                <w:noProof/>
                <w:color w:val="000000"/>
                <w:sz w:val="22"/>
              </w:rPr>
              <mc:AlternateContent>
                <mc:Choice Requires="wpg">
                  <w:drawing>
                    <wp:anchor distT="0" distB="0" distL="114300" distR="114300" simplePos="0" relativeHeight="251727872" behindDoc="1" locked="0" layoutInCell="1" allowOverlap="1" wp14:anchorId="5C0D3D5B" wp14:editId="02F7BFFA">
                      <wp:simplePos x="0" y="0"/>
                      <wp:positionH relativeFrom="column">
                        <wp:posOffset>535055</wp:posOffset>
                      </wp:positionH>
                      <wp:positionV relativeFrom="paragraph">
                        <wp:posOffset>154807</wp:posOffset>
                      </wp:positionV>
                      <wp:extent cx="416065" cy="280035"/>
                      <wp:effectExtent l="0" t="0" r="0" b="0"/>
                      <wp:wrapNone/>
                      <wp:docPr id="485004" name="Group 485004"/>
                      <wp:cNvGraphicFramePr/>
                      <a:graphic xmlns:a="http://schemas.openxmlformats.org/drawingml/2006/main">
                        <a:graphicData uri="http://schemas.microsoft.com/office/word/2010/wordprocessingGroup">
                          <wpg:wgp>
                            <wpg:cNvGrpSpPr/>
                            <wpg:grpSpPr>
                              <a:xfrm>
                                <a:off x="0" y="0"/>
                                <a:ext cx="416065" cy="280035"/>
                                <a:chOff x="0" y="0"/>
                                <a:chExt cx="416065" cy="280035"/>
                              </a:xfrm>
                            </wpg:grpSpPr>
                            <wps:wsp>
                              <wps:cNvPr id="21236" name="Shape 21236"/>
                              <wps:cNvSpPr/>
                              <wps:spPr>
                                <a:xfrm>
                                  <a:off x="0" y="0"/>
                                  <a:ext cx="58204" cy="88328"/>
                                </a:xfrm>
                                <a:custGeom>
                                  <a:avLst/>
                                  <a:gdLst/>
                                  <a:ahLst/>
                                  <a:cxnLst/>
                                  <a:rect l="0" t="0" r="0" b="0"/>
                                  <a:pathLst>
                                    <a:path w="58204" h="88328">
                                      <a:moveTo>
                                        <a:pt x="0" y="0"/>
                                      </a:moveTo>
                                      <a:lnTo>
                                        <a:pt x="58204" y="88328"/>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1237" name="Shape 21237"/>
                              <wps:cNvSpPr/>
                              <wps:spPr>
                                <a:xfrm>
                                  <a:off x="357861" y="0"/>
                                  <a:ext cx="58204" cy="88328"/>
                                </a:xfrm>
                                <a:custGeom>
                                  <a:avLst/>
                                  <a:gdLst/>
                                  <a:ahLst/>
                                  <a:cxnLst/>
                                  <a:rect l="0" t="0" r="0" b="0"/>
                                  <a:pathLst>
                                    <a:path w="58204" h="88328">
                                      <a:moveTo>
                                        <a:pt x="58204" y="0"/>
                                      </a:moveTo>
                                      <a:lnTo>
                                        <a:pt x="0" y="88328"/>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1238" name="Shape 21238"/>
                              <wps:cNvSpPr/>
                              <wps:spPr>
                                <a:xfrm>
                                  <a:off x="357861" y="191707"/>
                                  <a:ext cx="58204" cy="88328"/>
                                </a:xfrm>
                                <a:custGeom>
                                  <a:avLst/>
                                  <a:gdLst/>
                                  <a:ahLst/>
                                  <a:cxnLst/>
                                  <a:rect l="0" t="0" r="0" b="0"/>
                                  <a:pathLst>
                                    <a:path w="58204" h="88328">
                                      <a:moveTo>
                                        <a:pt x="58204" y="88328"/>
                                      </a:moveTo>
                                      <a:lnTo>
                                        <a:pt x="0" y="0"/>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1239" name="Shape 21239"/>
                              <wps:cNvSpPr/>
                              <wps:spPr>
                                <a:xfrm>
                                  <a:off x="0" y="191707"/>
                                  <a:ext cx="58204" cy="88328"/>
                                </a:xfrm>
                                <a:custGeom>
                                  <a:avLst/>
                                  <a:gdLst/>
                                  <a:ahLst/>
                                  <a:cxnLst/>
                                  <a:rect l="0" t="0" r="0" b="0"/>
                                  <a:pathLst>
                                    <a:path w="58204" h="88328">
                                      <a:moveTo>
                                        <a:pt x="0" y="88328"/>
                                      </a:moveTo>
                                      <a:lnTo>
                                        <a:pt x="58204" y="0"/>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5004" style="width:32.761pt;height:22.05pt;position:absolute;z-index:-2147483564;mso-position-horizontal-relative:text;mso-position-horizontal:absolute;margin-left:42.1303pt;mso-position-vertical-relative:text;margin-top:12.1895pt;" coordsize="4160,2800">
                      <v:shape id="Shape 21236" style="position:absolute;width:582;height:883;left:0;top:0;" coordsize="58204,88328" path="m0,0l58204,88328">
                        <v:stroke weight="0.863pt" endcap="flat" joinstyle="miter" miterlimit="10" on="true" color="#1a1915"/>
                        <v:fill on="false" color="#000000" opacity="0"/>
                      </v:shape>
                      <v:shape id="Shape 21237" style="position:absolute;width:582;height:883;left:3578;top:0;" coordsize="58204,88328" path="m58204,0l0,88328">
                        <v:stroke weight="0.863pt" endcap="flat" joinstyle="miter" miterlimit="10" on="true" color="#1a1915"/>
                        <v:fill on="false" color="#000000" opacity="0"/>
                      </v:shape>
                      <v:shape id="Shape 21238" style="position:absolute;width:582;height:883;left:3578;top:1917;" coordsize="58204,88328" path="m58204,88328l0,0">
                        <v:stroke weight="0.863pt" endcap="flat" joinstyle="miter" miterlimit="10" on="true" color="#1a1915"/>
                        <v:fill on="false" color="#000000" opacity="0"/>
                      </v:shape>
                      <v:shape id="Shape 21239" style="position:absolute;width:582;height:883;left:0;top:1917;" coordsize="58204,88328" path="m0,88328l58204,0">
                        <v:stroke weight="0.863pt" endcap="flat" joinstyle="miter" miterlimit="10" on="true" color="#1a1915"/>
                        <v:fill on="false" color="#000000" opacity="0"/>
                      </v:shape>
                    </v:group>
                  </w:pict>
                </mc:Fallback>
              </mc:AlternateContent>
            </w:r>
            <w:r>
              <w:rPr>
                <w:color w:val="1A1915"/>
                <w:sz w:val="21"/>
              </w:rPr>
              <w:t>H</w:t>
            </w:r>
            <w:r>
              <w:rPr>
                <w:color w:val="1A1915"/>
                <w:sz w:val="21"/>
              </w:rPr>
              <w:tab/>
              <w:t xml:space="preserve">H </w:t>
            </w:r>
            <w:r>
              <w:rPr>
                <w:sz w:val="24"/>
              </w:rPr>
              <w:t xml:space="preserve">tạo là </w:t>
            </w:r>
            <w:r>
              <w:rPr>
                <w:color w:val="1A1915"/>
                <w:sz w:val="32"/>
                <w:vertAlign w:val="subscript"/>
              </w:rPr>
              <w:t xml:space="preserve">C C </w:t>
            </w:r>
            <w:r>
              <w:rPr>
                <w:sz w:val="24"/>
              </w:rPr>
              <w:t>.</w:t>
            </w:r>
          </w:p>
          <w:p w14:paraId="5A0BF0F1" w14:textId="77777777" w:rsidR="002B7B5A" w:rsidRDefault="00000000">
            <w:pPr>
              <w:tabs>
                <w:tab w:val="center" w:pos="684"/>
                <w:tab w:val="center" w:pos="1419"/>
              </w:tabs>
              <w:spacing w:after="180" w:line="259" w:lineRule="auto"/>
              <w:ind w:left="0" w:firstLine="0"/>
              <w:jc w:val="left"/>
            </w:pPr>
            <w:r>
              <w:rPr>
                <w:rFonts w:ascii="Calibri" w:eastAsia="Calibri" w:hAnsi="Calibri" w:cs="Calibri"/>
                <w:color w:val="000000"/>
                <w:sz w:val="22"/>
              </w:rPr>
              <w:tab/>
            </w:r>
            <w:r>
              <w:rPr>
                <w:color w:val="1A1915"/>
                <w:sz w:val="21"/>
              </w:rPr>
              <w:t>H</w:t>
            </w:r>
            <w:r>
              <w:rPr>
                <w:color w:val="1A1915"/>
                <w:sz w:val="21"/>
              </w:rPr>
              <w:tab/>
              <w:t>H</w:t>
            </w:r>
          </w:p>
          <w:p w14:paraId="172723CC" w14:textId="77777777" w:rsidR="002B7B5A" w:rsidRDefault="00000000">
            <w:pPr>
              <w:spacing w:after="13" w:line="381" w:lineRule="auto"/>
              <w:ind w:left="0" w:firstLine="0"/>
              <w:jc w:val="left"/>
            </w:pPr>
            <w:r>
              <w:rPr>
                <w:sz w:val="24"/>
              </w:rPr>
              <w:t>Công thức cấu tạo thu gọn: CH</w:t>
            </w:r>
            <w:r>
              <w:rPr>
                <w:sz w:val="22"/>
                <w:vertAlign w:val="subscript"/>
              </w:rPr>
              <w:t>2</w:t>
            </w:r>
            <w:r>
              <w:rPr>
                <w:sz w:val="24"/>
              </w:rPr>
              <w:t>═CH</w:t>
            </w:r>
            <w:r>
              <w:rPr>
                <w:sz w:val="22"/>
                <w:vertAlign w:val="subscript"/>
              </w:rPr>
              <w:t>2</w:t>
            </w:r>
            <w:r>
              <w:rPr>
                <w:sz w:val="24"/>
              </w:rPr>
              <w:t>.</w:t>
            </w:r>
          </w:p>
          <w:p w14:paraId="5394FF35" w14:textId="77777777" w:rsidR="002B7B5A" w:rsidRDefault="00000000">
            <w:pPr>
              <w:numPr>
                <w:ilvl w:val="0"/>
                <w:numId w:val="620"/>
              </w:numPr>
              <w:spacing w:after="57" w:line="328" w:lineRule="auto"/>
              <w:ind w:firstLine="0"/>
              <w:jc w:val="left"/>
            </w:pPr>
            <w:r>
              <w:rPr>
                <w:sz w:val="24"/>
              </w:rPr>
              <w:t>So sánh đặc điểm cấu tạo của phân tử ethylene với ethane:</w:t>
            </w:r>
          </w:p>
          <w:p w14:paraId="160F73A4" w14:textId="77777777" w:rsidR="002B7B5A" w:rsidRDefault="00000000">
            <w:pPr>
              <w:spacing w:after="80" w:line="259" w:lineRule="auto"/>
              <w:ind w:left="0" w:firstLine="0"/>
              <w:jc w:val="left"/>
            </w:pPr>
            <w:r>
              <w:rPr>
                <w:sz w:val="24"/>
              </w:rPr>
              <w:t xml:space="preserve">Giống nhau: đều có liên kết </w:t>
            </w:r>
          </w:p>
          <w:p w14:paraId="69D416D1" w14:textId="77777777" w:rsidR="002B7B5A" w:rsidRDefault="00000000">
            <w:pPr>
              <w:spacing w:after="136" w:line="259" w:lineRule="auto"/>
              <w:ind w:left="0" w:firstLine="0"/>
              <w:jc w:val="left"/>
            </w:pPr>
            <w:r>
              <w:rPr>
                <w:sz w:val="24"/>
              </w:rPr>
              <w:t>C-H.</w:t>
            </w:r>
          </w:p>
          <w:p w14:paraId="087C51A1" w14:textId="77777777" w:rsidR="002B7B5A" w:rsidRDefault="00000000">
            <w:pPr>
              <w:spacing w:after="0" w:line="259" w:lineRule="auto"/>
              <w:ind w:left="0" w:right="55" w:firstLine="0"/>
            </w:pPr>
            <w:r>
              <w:rPr>
                <w:sz w:val="24"/>
              </w:rPr>
              <w:t>Khác nhau: ethylene có liên kết đôi giữa 2 nguyên tử C, ethane có liên kết đơn giữa 2 nguyên tử C.</w:t>
            </w:r>
          </w:p>
        </w:tc>
      </w:tr>
    </w:tbl>
    <w:p w14:paraId="51B71999" w14:textId="77777777" w:rsidR="002B7B5A" w:rsidRDefault="00000000">
      <w:pPr>
        <w:numPr>
          <w:ilvl w:val="1"/>
          <w:numId w:val="171"/>
        </w:numPr>
        <w:spacing w:after="80" w:line="255" w:lineRule="auto"/>
        <w:ind w:hanging="397"/>
      </w:pPr>
      <w:r>
        <w:rPr>
          <w:rFonts w:ascii="Calibri" w:eastAsia="Calibri" w:hAnsi="Calibri" w:cs="Calibri"/>
          <w:i/>
          <w:color w:val="DC892F"/>
        </w:rPr>
        <w:t>Tìm hiểu về tính chất vật lí của ethylene</w:t>
      </w:r>
    </w:p>
    <w:p w14:paraId="785DD84C" w14:textId="77777777" w:rsidR="002B7B5A" w:rsidRDefault="00000000">
      <w:pPr>
        <w:numPr>
          <w:ilvl w:val="2"/>
          <w:numId w:val="171"/>
        </w:numPr>
        <w:spacing w:after="96" w:line="259" w:lineRule="auto"/>
        <w:ind w:hanging="263"/>
        <w:jc w:val="left"/>
      </w:pPr>
      <w:r>
        <w:rPr>
          <w:i/>
        </w:rPr>
        <w:t>Mục tiêu</w:t>
      </w:r>
    </w:p>
    <w:p w14:paraId="433FD405" w14:textId="77777777" w:rsidR="002B7B5A" w:rsidRDefault="00000000">
      <w:pPr>
        <w:spacing w:after="0"/>
        <w:ind w:left="278" w:right="4529"/>
      </w:pPr>
      <w:r>
        <w:lastRenderedPageBreak/>
        <w:t xml:space="preserve">Nêu được tính chất vật lí của ethylene. </w:t>
      </w:r>
      <w:r>
        <w:rPr>
          <w:i/>
        </w:rPr>
        <w:t>b) Tiến trình thực hiện</w:t>
      </w:r>
    </w:p>
    <w:tbl>
      <w:tblPr>
        <w:tblStyle w:val="TableGrid"/>
        <w:tblW w:w="8492" w:type="dxa"/>
        <w:tblInd w:w="289" w:type="dxa"/>
        <w:tblCellMar>
          <w:top w:w="40" w:type="dxa"/>
          <w:left w:w="113" w:type="dxa"/>
          <w:bottom w:w="0" w:type="dxa"/>
          <w:right w:w="57" w:type="dxa"/>
        </w:tblCellMar>
        <w:tblLook w:val="04A0" w:firstRow="1" w:lastRow="0" w:firstColumn="1" w:lastColumn="0" w:noHBand="0" w:noVBand="1"/>
      </w:tblPr>
      <w:tblGrid>
        <w:gridCol w:w="6311"/>
        <w:gridCol w:w="2181"/>
      </w:tblGrid>
      <w:tr w:rsidR="002B7B5A" w14:paraId="0DDCDB79" w14:textId="77777777">
        <w:trPr>
          <w:trHeight w:val="401"/>
        </w:trPr>
        <w:tc>
          <w:tcPr>
            <w:tcW w:w="6311" w:type="dxa"/>
            <w:tcBorders>
              <w:top w:val="single" w:sz="4" w:space="0" w:color="3E3672"/>
              <w:left w:val="single" w:sz="5" w:space="0" w:color="3E3672"/>
              <w:bottom w:val="single" w:sz="4" w:space="0" w:color="3E3672"/>
              <w:right w:val="single" w:sz="5" w:space="0" w:color="3E3672"/>
            </w:tcBorders>
            <w:shd w:val="clear" w:color="auto" w:fill="C6BDD4"/>
          </w:tcPr>
          <w:p w14:paraId="02B599C3" w14:textId="77777777" w:rsidR="002B7B5A" w:rsidRDefault="00000000">
            <w:pPr>
              <w:spacing w:after="0" w:line="259" w:lineRule="auto"/>
              <w:ind w:left="0" w:right="56" w:firstLine="0"/>
              <w:jc w:val="center"/>
            </w:pPr>
            <w:r>
              <w:rPr>
                <w:b/>
                <w:sz w:val="24"/>
              </w:rPr>
              <w:t>Hoạt động của giáo viên và học sinh</w:t>
            </w:r>
          </w:p>
        </w:tc>
        <w:tc>
          <w:tcPr>
            <w:tcW w:w="2181" w:type="dxa"/>
            <w:tcBorders>
              <w:top w:val="single" w:sz="4" w:space="0" w:color="3E3672"/>
              <w:left w:val="single" w:sz="5" w:space="0" w:color="3E3672"/>
              <w:bottom w:val="single" w:sz="4" w:space="0" w:color="3E3672"/>
              <w:right w:val="single" w:sz="5" w:space="0" w:color="3E3672"/>
            </w:tcBorders>
            <w:shd w:val="clear" w:color="auto" w:fill="C6BDD4"/>
          </w:tcPr>
          <w:p w14:paraId="0BD88E6E" w14:textId="77777777" w:rsidR="002B7B5A" w:rsidRDefault="00000000">
            <w:pPr>
              <w:spacing w:after="0" w:line="259" w:lineRule="auto"/>
              <w:ind w:left="0" w:right="56" w:firstLine="0"/>
              <w:jc w:val="center"/>
            </w:pPr>
            <w:r>
              <w:rPr>
                <w:b/>
                <w:sz w:val="24"/>
              </w:rPr>
              <w:t>Sản phẩm</w:t>
            </w:r>
          </w:p>
        </w:tc>
      </w:tr>
      <w:tr w:rsidR="002B7B5A" w14:paraId="1FF651AF" w14:textId="77777777">
        <w:trPr>
          <w:trHeight w:val="7724"/>
        </w:trPr>
        <w:tc>
          <w:tcPr>
            <w:tcW w:w="6311" w:type="dxa"/>
            <w:tcBorders>
              <w:top w:val="single" w:sz="4" w:space="0" w:color="3E3672"/>
              <w:left w:val="single" w:sz="5" w:space="0" w:color="3E3672"/>
              <w:bottom w:val="single" w:sz="5" w:space="0" w:color="3E3672"/>
              <w:right w:val="single" w:sz="5" w:space="0" w:color="3E3672"/>
            </w:tcBorders>
          </w:tcPr>
          <w:p w14:paraId="6CDC5C54" w14:textId="77777777" w:rsidR="002B7B5A" w:rsidRDefault="00000000">
            <w:pPr>
              <w:spacing w:after="26" w:line="259" w:lineRule="auto"/>
              <w:ind w:left="0" w:firstLine="0"/>
              <w:jc w:val="left"/>
            </w:pPr>
            <w:r>
              <w:rPr>
                <w:b/>
                <w:i/>
                <w:sz w:val="24"/>
              </w:rPr>
              <w:t>Bước 1: Chuyển giao nhiệm vụ</w:t>
            </w:r>
          </w:p>
          <w:p w14:paraId="5CCEF9FD" w14:textId="77777777" w:rsidR="002B7B5A" w:rsidRDefault="00000000">
            <w:pPr>
              <w:spacing w:after="64" w:line="233" w:lineRule="auto"/>
              <w:ind w:left="0" w:firstLine="0"/>
            </w:pPr>
            <w:r>
              <w:rPr>
                <w:sz w:val="24"/>
              </w:rPr>
              <w:t xml:space="preserve">GV yêu cầu cá nhân HS đọc thông tin trong SGK, trang 111 và cho biết: </w:t>
            </w:r>
          </w:p>
          <w:p w14:paraId="0B593DB3" w14:textId="77777777" w:rsidR="002B7B5A" w:rsidRDefault="00000000">
            <w:pPr>
              <w:spacing w:after="57" w:line="233" w:lineRule="auto"/>
              <w:ind w:left="0" w:firstLine="0"/>
              <w:jc w:val="left"/>
            </w:pPr>
            <w:r>
              <w:rPr>
                <w:i/>
                <w:sz w:val="24"/>
              </w:rPr>
              <w:t xml:space="preserve">Nhận định nào sau đây là </w:t>
            </w:r>
            <w:r>
              <w:rPr>
                <w:b/>
                <w:i/>
                <w:sz w:val="24"/>
              </w:rPr>
              <w:t>sai</w:t>
            </w:r>
            <w:r>
              <w:rPr>
                <w:i/>
                <w:sz w:val="24"/>
              </w:rPr>
              <w:t xml:space="preserve"> khi nói về tính chất vật lí của ethylene?</w:t>
            </w:r>
          </w:p>
          <w:p w14:paraId="79A0A6E2" w14:textId="77777777" w:rsidR="002B7B5A" w:rsidRDefault="00000000">
            <w:pPr>
              <w:numPr>
                <w:ilvl w:val="0"/>
                <w:numId w:val="621"/>
              </w:numPr>
              <w:spacing w:after="26" w:line="259" w:lineRule="auto"/>
              <w:ind w:hanging="276"/>
              <w:jc w:val="left"/>
            </w:pPr>
            <w:r>
              <w:rPr>
                <w:sz w:val="24"/>
              </w:rPr>
              <w:t>Là chất khí, không màu.</w:t>
            </w:r>
          </w:p>
          <w:p w14:paraId="232F2869" w14:textId="77777777" w:rsidR="002B7B5A" w:rsidRDefault="00000000">
            <w:pPr>
              <w:numPr>
                <w:ilvl w:val="0"/>
                <w:numId w:val="621"/>
              </w:numPr>
              <w:spacing w:after="26" w:line="259" w:lineRule="auto"/>
              <w:ind w:hanging="276"/>
              <w:jc w:val="left"/>
            </w:pPr>
            <w:r>
              <w:rPr>
                <w:sz w:val="24"/>
              </w:rPr>
              <w:t>Hầu như không tan trong nước.</w:t>
            </w:r>
          </w:p>
          <w:p w14:paraId="632E04CE" w14:textId="77777777" w:rsidR="002B7B5A" w:rsidRDefault="00000000">
            <w:pPr>
              <w:numPr>
                <w:ilvl w:val="0"/>
                <w:numId w:val="621"/>
              </w:numPr>
              <w:spacing w:after="26" w:line="259" w:lineRule="auto"/>
              <w:ind w:hanging="276"/>
              <w:jc w:val="left"/>
            </w:pPr>
            <w:r>
              <w:rPr>
                <w:sz w:val="24"/>
              </w:rPr>
              <w:t>Nặng hơn không khí.</w:t>
            </w:r>
          </w:p>
          <w:p w14:paraId="777B49AB" w14:textId="77777777" w:rsidR="002B7B5A" w:rsidRDefault="00000000">
            <w:pPr>
              <w:numPr>
                <w:ilvl w:val="0"/>
                <w:numId w:val="621"/>
              </w:numPr>
              <w:spacing w:after="680" w:line="259" w:lineRule="auto"/>
              <w:ind w:hanging="276"/>
              <w:jc w:val="left"/>
            </w:pPr>
            <w:r>
              <w:rPr>
                <w:sz w:val="24"/>
              </w:rPr>
              <w:t>Tan ít trong các dung môi hữu cơ.</w:t>
            </w:r>
          </w:p>
          <w:p w14:paraId="4FC62878" w14:textId="77777777" w:rsidR="002B7B5A" w:rsidRDefault="00000000">
            <w:pPr>
              <w:spacing w:after="26" w:line="259" w:lineRule="auto"/>
              <w:ind w:left="0" w:firstLine="0"/>
              <w:jc w:val="left"/>
            </w:pPr>
            <w:r>
              <w:rPr>
                <w:b/>
                <w:i/>
                <w:sz w:val="24"/>
              </w:rPr>
              <w:t>Bước 2: Thực hiện nhiệm vụ học tập</w:t>
            </w:r>
          </w:p>
          <w:p w14:paraId="000B6D79" w14:textId="77777777" w:rsidR="002B7B5A" w:rsidRDefault="00000000">
            <w:pPr>
              <w:numPr>
                <w:ilvl w:val="0"/>
                <w:numId w:val="622"/>
              </w:numPr>
              <w:spacing w:after="26" w:line="259" w:lineRule="auto"/>
              <w:ind w:hanging="179"/>
              <w:jc w:val="left"/>
            </w:pPr>
            <w:r>
              <w:rPr>
                <w:sz w:val="24"/>
              </w:rPr>
              <w:t>HS thực hiện nhiệm vụ theo yêu cầu của GV.</w:t>
            </w:r>
          </w:p>
          <w:p w14:paraId="51736152" w14:textId="77777777" w:rsidR="002B7B5A" w:rsidRDefault="00000000">
            <w:pPr>
              <w:spacing w:after="26" w:line="259" w:lineRule="auto"/>
              <w:ind w:left="0" w:firstLine="0"/>
              <w:jc w:val="left"/>
            </w:pPr>
            <w:r>
              <w:rPr>
                <w:b/>
                <w:i/>
                <w:sz w:val="24"/>
              </w:rPr>
              <w:t xml:space="preserve">Bước 3: Báo cáo kết quả và thảo luận </w:t>
            </w:r>
          </w:p>
          <w:p w14:paraId="526960A1" w14:textId="77777777" w:rsidR="002B7B5A" w:rsidRDefault="00000000">
            <w:pPr>
              <w:numPr>
                <w:ilvl w:val="0"/>
                <w:numId w:val="622"/>
              </w:numPr>
              <w:spacing w:after="26" w:line="259" w:lineRule="auto"/>
              <w:ind w:hanging="179"/>
              <w:jc w:val="left"/>
            </w:pPr>
            <w:r>
              <w:rPr>
                <w:sz w:val="24"/>
              </w:rPr>
              <w:t>GV gọi một số HS trả lời câu hỏi</w:t>
            </w:r>
          </w:p>
          <w:p w14:paraId="2FACDFCC" w14:textId="77777777" w:rsidR="002B7B5A" w:rsidRDefault="00000000">
            <w:pPr>
              <w:numPr>
                <w:ilvl w:val="0"/>
                <w:numId w:val="622"/>
              </w:numPr>
              <w:spacing w:after="26" w:line="259" w:lineRule="auto"/>
              <w:ind w:hanging="179"/>
              <w:jc w:val="left"/>
            </w:pPr>
            <w:r>
              <w:rPr>
                <w:sz w:val="24"/>
              </w:rPr>
              <w:t>HS nhận xét, bổ sung (nếu có)</w:t>
            </w:r>
          </w:p>
          <w:p w14:paraId="161270C0" w14:textId="77777777" w:rsidR="002B7B5A" w:rsidRDefault="00000000">
            <w:pPr>
              <w:spacing w:after="26" w:line="259" w:lineRule="auto"/>
              <w:ind w:left="0" w:firstLine="0"/>
              <w:jc w:val="left"/>
            </w:pPr>
            <w:r>
              <w:rPr>
                <w:b/>
                <w:i/>
                <w:sz w:val="24"/>
              </w:rPr>
              <w:t>Bước 4: Đánh giá kết quả thực hiện nhiệm vụ</w:t>
            </w:r>
          </w:p>
          <w:p w14:paraId="5C7C2ED8" w14:textId="77777777" w:rsidR="002B7B5A" w:rsidRDefault="00000000">
            <w:pPr>
              <w:numPr>
                <w:ilvl w:val="0"/>
                <w:numId w:val="622"/>
              </w:numPr>
              <w:spacing w:after="26" w:line="259" w:lineRule="auto"/>
              <w:ind w:hanging="179"/>
              <w:jc w:val="left"/>
            </w:pPr>
            <w:r>
              <w:rPr>
                <w:sz w:val="24"/>
              </w:rPr>
              <w:t xml:space="preserve">GV thực hiện: </w:t>
            </w:r>
          </w:p>
          <w:p w14:paraId="231DFE0B" w14:textId="77777777" w:rsidR="002B7B5A" w:rsidRDefault="00000000">
            <w:pPr>
              <w:spacing w:after="29" w:line="259" w:lineRule="auto"/>
              <w:ind w:left="0" w:firstLine="0"/>
              <w:jc w:val="left"/>
            </w:pPr>
            <w:r>
              <w:rPr>
                <w:sz w:val="24"/>
              </w:rPr>
              <w:t>+ Nhận xét chung về kết quả thực hiện nhiệm vụ của HS.</w:t>
            </w:r>
          </w:p>
          <w:p w14:paraId="50A7C336" w14:textId="77777777" w:rsidR="002B7B5A" w:rsidRDefault="00000000">
            <w:pPr>
              <w:spacing w:after="0" w:line="259" w:lineRule="auto"/>
              <w:ind w:left="0" w:right="55" w:firstLine="0"/>
            </w:pPr>
            <w:r>
              <w:rPr>
                <w:sz w:val="24"/>
              </w:rPr>
              <w:t xml:space="preserve">+ Chốt kiến thức về tính chất vật lí của ethylene: </w:t>
            </w:r>
            <w:r>
              <w:rPr>
                <w:i/>
                <w:sz w:val="24"/>
              </w:rPr>
              <w:t xml:space="preserve">Ethylene là chất khí ở điều kiện thường, không màu, không mùi. Hầu như không tan trong nước. Tan ít trong các dung môi hữu cơ như ethylic alcohol.  Hơi nhẹ hơn không khí </w:t>
            </w:r>
            <w:r>
              <w:rPr>
                <w:i/>
                <w:color w:val="1A1915"/>
                <w:sz w:val="23"/>
              </w:rPr>
              <w:t>(d</w:t>
            </w:r>
            <w:r>
              <w:rPr>
                <w:i/>
                <w:color w:val="1A1915"/>
                <w:sz w:val="23"/>
                <w:vertAlign w:val="subscript"/>
              </w:rPr>
              <w:t>C H /kk</w:t>
            </w:r>
            <w:r>
              <w:rPr>
                <w:i/>
                <w:color w:val="1A1915"/>
                <w:sz w:val="22"/>
                <w:vertAlign w:val="subscript"/>
              </w:rPr>
              <w:t xml:space="preserve">2 4 </w:t>
            </w:r>
            <w:r>
              <w:rPr>
                <w:i/>
                <w:color w:val="1A1915"/>
                <w:sz w:val="23"/>
              </w:rPr>
              <w:t xml:space="preserve">= </w:t>
            </w:r>
            <w:r>
              <w:rPr>
                <w:noProof/>
              </w:rPr>
              <w:drawing>
                <wp:inline distT="0" distB="0" distL="0" distR="0" wp14:anchorId="758C8D38" wp14:editId="2C128E6A">
                  <wp:extent cx="185928" cy="313944"/>
                  <wp:effectExtent l="0" t="0" r="0" b="0"/>
                  <wp:docPr id="566635" name="Picture 566635"/>
                  <wp:cNvGraphicFramePr/>
                  <a:graphic xmlns:a="http://schemas.openxmlformats.org/drawingml/2006/main">
                    <a:graphicData uri="http://schemas.openxmlformats.org/drawingml/2006/picture">
                      <pic:pic xmlns:pic="http://schemas.openxmlformats.org/drawingml/2006/picture">
                        <pic:nvPicPr>
                          <pic:cNvPr id="566635" name="Picture 566635"/>
                          <pic:cNvPicPr/>
                        </pic:nvPicPr>
                        <pic:blipFill>
                          <a:blip r:embed="rId188"/>
                          <a:stretch>
                            <a:fillRect/>
                          </a:stretch>
                        </pic:blipFill>
                        <pic:spPr>
                          <a:xfrm>
                            <a:off x="0" y="0"/>
                            <a:ext cx="185928" cy="313944"/>
                          </a:xfrm>
                          <a:prstGeom prst="rect">
                            <a:avLst/>
                          </a:prstGeom>
                        </pic:spPr>
                      </pic:pic>
                    </a:graphicData>
                  </a:graphic>
                </wp:inline>
              </w:drawing>
            </w:r>
            <w:r>
              <w:rPr>
                <w:i/>
                <w:color w:val="1A1915"/>
                <w:sz w:val="23"/>
              </w:rPr>
              <w:t xml:space="preserve"> ).</w:t>
            </w:r>
          </w:p>
        </w:tc>
        <w:tc>
          <w:tcPr>
            <w:tcW w:w="2181" w:type="dxa"/>
            <w:tcBorders>
              <w:top w:val="single" w:sz="4" w:space="0" w:color="3E3672"/>
              <w:left w:val="single" w:sz="5" w:space="0" w:color="3E3672"/>
              <w:bottom w:val="single" w:sz="5" w:space="0" w:color="3E3672"/>
              <w:right w:val="single" w:sz="5" w:space="0" w:color="3E3672"/>
            </w:tcBorders>
          </w:tcPr>
          <w:p w14:paraId="4EF8D8F1" w14:textId="77777777" w:rsidR="002B7B5A" w:rsidRDefault="00000000">
            <w:pPr>
              <w:spacing w:after="26" w:line="259" w:lineRule="auto"/>
              <w:ind w:left="0" w:firstLine="0"/>
              <w:jc w:val="left"/>
            </w:pPr>
            <w:r>
              <w:rPr>
                <w:sz w:val="24"/>
              </w:rPr>
              <w:t>Đáp án: C</w:t>
            </w:r>
          </w:p>
          <w:p w14:paraId="3BA765BA" w14:textId="77777777" w:rsidR="002B7B5A" w:rsidRDefault="00000000">
            <w:pPr>
              <w:spacing w:after="0" w:line="259" w:lineRule="auto"/>
              <w:ind w:left="0" w:right="56" w:firstLine="0"/>
            </w:pPr>
            <w:r>
              <w:rPr>
                <w:sz w:val="24"/>
              </w:rPr>
              <w:t xml:space="preserve">Tính chất vật lí của ethylene: </w:t>
            </w:r>
            <w:r>
              <w:rPr>
                <w:i/>
                <w:sz w:val="24"/>
              </w:rPr>
              <w:t xml:space="preserve">Ethylene là chất khí, không màu. Hầu như không tan trong nước. Tan ít trong các dung môi hữu cơ. Hơi nhẹ hơn không khí. </w:t>
            </w:r>
          </w:p>
        </w:tc>
      </w:tr>
    </w:tbl>
    <w:p w14:paraId="47A87A7E" w14:textId="77777777" w:rsidR="002B7B5A" w:rsidRDefault="00000000">
      <w:pPr>
        <w:numPr>
          <w:ilvl w:val="1"/>
          <w:numId w:val="171"/>
        </w:numPr>
        <w:spacing w:after="80" w:line="255" w:lineRule="auto"/>
        <w:ind w:hanging="397"/>
      </w:pPr>
      <w:r>
        <w:rPr>
          <w:rFonts w:ascii="Calibri" w:eastAsia="Calibri" w:hAnsi="Calibri" w:cs="Calibri"/>
          <w:i/>
          <w:color w:val="DC892F"/>
        </w:rPr>
        <w:t>Tìm hiểu về tính chất hoá học của ethylene</w:t>
      </w:r>
    </w:p>
    <w:p w14:paraId="25701E66" w14:textId="77777777" w:rsidR="002B7B5A" w:rsidRDefault="00000000">
      <w:pPr>
        <w:numPr>
          <w:ilvl w:val="2"/>
          <w:numId w:val="171"/>
        </w:numPr>
        <w:spacing w:after="96" w:line="259" w:lineRule="auto"/>
        <w:ind w:hanging="263"/>
        <w:jc w:val="left"/>
      </w:pPr>
      <w:r>
        <w:rPr>
          <w:i/>
        </w:rPr>
        <w:t>Mục tiêu</w:t>
      </w:r>
    </w:p>
    <w:p w14:paraId="594AF4BD" w14:textId="77777777" w:rsidR="002B7B5A" w:rsidRDefault="00000000">
      <w:pPr>
        <w:numPr>
          <w:ilvl w:val="2"/>
          <w:numId w:val="172"/>
        </w:numPr>
      </w:pPr>
      <w:r>
        <w:t>Trình bày được tính chất hoá học của ethylene (phản ứng cháy, phản ứng làm mất màu nước bromine, phản ứng trùng hợp). Viết được các PTHH xảy ra.</w:t>
      </w:r>
    </w:p>
    <w:p w14:paraId="2B9BCDA7" w14:textId="77777777" w:rsidR="002B7B5A" w:rsidRDefault="00000000">
      <w:pPr>
        <w:numPr>
          <w:ilvl w:val="2"/>
          <w:numId w:val="172"/>
        </w:numPr>
      </w:pPr>
      <w:r>
        <w:t>Tiến hành được thí nghiệm (hoặc quan sát thí nghiệm) của ethylene: phản ứng đốt cháy, phản ứng làm mất màu nước bromine, quan sát và giải thích được tính chất hoá học cơ bản của alkene.</w:t>
      </w:r>
    </w:p>
    <w:p w14:paraId="132D5517" w14:textId="77777777" w:rsidR="002B7B5A" w:rsidRDefault="00000000">
      <w:pPr>
        <w:spacing w:after="0" w:line="259" w:lineRule="auto"/>
        <w:ind w:left="10"/>
        <w:jc w:val="left"/>
      </w:pPr>
      <w:r>
        <w:rPr>
          <w:i/>
        </w:rPr>
        <w:t>b) Tiến trình thực hiện</w:t>
      </w:r>
    </w:p>
    <w:tbl>
      <w:tblPr>
        <w:tblStyle w:val="TableGrid"/>
        <w:tblW w:w="8719" w:type="dxa"/>
        <w:tblInd w:w="6" w:type="dxa"/>
        <w:tblCellMar>
          <w:top w:w="40" w:type="dxa"/>
          <w:left w:w="113" w:type="dxa"/>
          <w:bottom w:w="0" w:type="dxa"/>
          <w:right w:w="58" w:type="dxa"/>
        </w:tblCellMar>
        <w:tblLook w:val="04A0" w:firstRow="1" w:lastRow="0" w:firstColumn="1" w:lastColumn="0" w:noHBand="0" w:noVBand="1"/>
      </w:tblPr>
      <w:tblGrid>
        <w:gridCol w:w="274"/>
        <w:gridCol w:w="3681"/>
        <w:gridCol w:w="276"/>
        <w:gridCol w:w="4223"/>
        <w:gridCol w:w="265"/>
      </w:tblGrid>
      <w:tr w:rsidR="002B7B5A" w14:paraId="3F8D0F2D" w14:textId="77777777">
        <w:trPr>
          <w:gridAfter w:val="1"/>
          <w:wAfter w:w="283" w:type="dxa"/>
          <w:trHeight w:val="401"/>
        </w:trPr>
        <w:tc>
          <w:tcPr>
            <w:tcW w:w="4154" w:type="dxa"/>
            <w:gridSpan w:val="2"/>
            <w:tcBorders>
              <w:top w:val="single" w:sz="4" w:space="0" w:color="3E3672"/>
              <w:left w:val="single" w:sz="5" w:space="0" w:color="3E3672"/>
              <w:bottom w:val="single" w:sz="4" w:space="0" w:color="3E3672"/>
              <w:right w:val="single" w:sz="5" w:space="0" w:color="3E3672"/>
            </w:tcBorders>
            <w:shd w:val="clear" w:color="auto" w:fill="C6BDD4"/>
          </w:tcPr>
          <w:p w14:paraId="4D260987" w14:textId="77777777" w:rsidR="002B7B5A" w:rsidRDefault="00000000">
            <w:pPr>
              <w:spacing w:after="0" w:line="259" w:lineRule="auto"/>
              <w:ind w:left="0" w:right="55" w:firstLine="0"/>
              <w:jc w:val="center"/>
            </w:pPr>
            <w:r>
              <w:rPr>
                <w:b/>
                <w:sz w:val="24"/>
              </w:rPr>
              <w:lastRenderedPageBreak/>
              <w:t>Hoạt động của giáo viên và học sinh</w:t>
            </w:r>
          </w:p>
        </w:tc>
        <w:tc>
          <w:tcPr>
            <w:tcW w:w="4565" w:type="dxa"/>
            <w:gridSpan w:val="2"/>
            <w:tcBorders>
              <w:top w:val="single" w:sz="4" w:space="0" w:color="3E3672"/>
              <w:left w:val="single" w:sz="5" w:space="0" w:color="3E3672"/>
              <w:bottom w:val="single" w:sz="4" w:space="0" w:color="3E3672"/>
              <w:right w:val="single" w:sz="5" w:space="0" w:color="3E3672"/>
            </w:tcBorders>
            <w:shd w:val="clear" w:color="auto" w:fill="C6BDD4"/>
          </w:tcPr>
          <w:p w14:paraId="47486665" w14:textId="77777777" w:rsidR="002B7B5A" w:rsidRDefault="00000000">
            <w:pPr>
              <w:spacing w:after="0" w:line="259" w:lineRule="auto"/>
              <w:ind w:left="0" w:right="55" w:firstLine="0"/>
              <w:jc w:val="center"/>
            </w:pPr>
            <w:r>
              <w:rPr>
                <w:b/>
                <w:sz w:val="24"/>
              </w:rPr>
              <w:t>Sản phẩm</w:t>
            </w:r>
          </w:p>
        </w:tc>
      </w:tr>
      <w:tr w:rsidR="002B7B5A" w14:paraId="21C82639" w14:textId="77777777">
        <w:trPr>
          <w:gridAfter w:val="1"/>
          <w:wAfter w:w="283" w:type="dxa"/>
          <w:trHeight w:val="11582"/>
        </w:trPr>
        <w:tc>
          <w:tcPr>
            <w:tcW w:w="4154" w:type="dxa"/>
            <w:gridSpan w:val="2"/>
            <w:tcBorders>
              <w:top w:val="single" w:sz="4" w:space="0" w:color="3E3672"/>
              <w:left w:val="single" w:sz="5" w:space="0" w:color="3E3672"/>
              <w:bottom w:val="single" w:sz="5" w:space="0" w:color="3E3672"/>
              <w:right w:val="single" w:sz="5" w:space="0" w:color="3E3672"/>
            </w:tcBorders>
          </w:tcPr>
          <w:p w14:paraId="218C0D10" w14:textId="77777777" w:rsidR="002B7B5A" w:rsidRDefault="00000000">
            <w:pPr>
              <w:spacing w:after="0" w:line="282" w:lineRule="auto"/>
              <w:ind w:left="0" w:right="654" w:firstLine="0"/>
            </w:pPr>
            <w:r>
              <w:rPr>
                <w:b/>
                <w:i/>
                <w:sz w:val="24"/>
              </w:rPr>
              <w:lastRenderedPageBreak/>
              <w:t xml:space="preserve">Bước 1: Chuyển giao nhiệm vụ </w:t>
            </w:r>
            <w:r>
              <w:rPr>
                <w:sz w:val="24"/>
              </w:rPr>
              <w:t>GV thực hiện:</w:t>
            </w:r>
          </w:p>
          <w:p w14:paraId="14DDDEE1" w14:textId="77777777" w:rsidR="002B7B5A" w:rsidRDefault="00000000">
            <w:pPr>
              <w:spacing w:after="28" w:line="257" w:lineRule="auto"/>
              <w:ind w:left="0" w:right="54" w:firstLine="0"/>
            </w:pPr>
            <w:r>
              <w:rPr>
                <w:sz w:val="24"/>
              </w:rPr>
              <w:t>+ Chia nhóm HS, tối đa 6 HS/nhóm. + Yêu cầu HS thực hiện tìm hiểu theo trạm:</w:t>
            </w:r>
          </w:p>
          <w:p w14:paraId="1EBC1CD5" w14:textId="77777777" w:rsidR="002B7B5A" w:rsidRDefault="00000000">
            <w:pPr>
              <w:spacing w:after="22" w:line="263" w:lineRule="auto"/>
              <w:ind w:left="0" w:right="55" w:firstLine="0"/>
            </w:pPr>
            <w:r>
              <w:rPr>
                <w:sz w:val="24"/>
              </w:rPr>
              <w:t>Trạm 1: Tiến hành thí nghiệm dẫn khí ethylene qua nước Br</w:t>
            </w:r>
            <w:r>
              <w:rPr>
                <w:sz w:val="22"/>
                <w:vertAlign w:val="subscript"/>
              </w:rPr>
              <w:t>2</w:t>
            </w:r>
            <w:r>
              <w:rPr>
                <w:sz w:val="24"/>
              </w:rPr>
              <w:t xml:space="preserve"> màu da cam. Trạm 2:  Tiến hành thí nghiệm đốt cháy khí ethylene </w:t>
            </w:r>
          </w:p>
          <w:p w14:paraId="31AAC89C" w14:textId="77777777" w:rsidR="002B7B5A" w:rsidRDefault="00000000">
            <w:pPr>
              <w:spacing w:after="57" w:line="233" w:lineRule="auto"/>
              <w:ind w:left="0" w:right="55" w:firstLine="0"/>
            </w:pPr>
            <w:r>
              <w:rPr>
                <w:sz w:val="24"/>
              </w:rPr>
              <w:t>Nối ống thuỷ tinh vuốt nhọn với ống dẫn khí ethylene, sau đó kẹp vào giá thí nghiệm. Cho khí ehtylene đi qua ống thuỷ tinh vuốt nhọn rồi đốt.</w:t>
            </w:r>
          </w:p>
          <w:p w14:paraId="7FDEC91B" w14:textId="77777777" w:rsidR="002B7B5A" w:rsidRDefault="00000000">
            <w:pPr>
              <w:spacing w:after="57" w:line="233" w:lineRule="auto"/>
              <w:ind w:left="0" w:firstLine="0"/>
              <w:jc w:val="left"/>
            </w:pPr>
            <w:r>
              <w:rPr>
                <w:sz w:val="24"/>
              </w:rPr>
              <w:t>+ Quan sát nêu hiện tượng của các thí nghiệm.</w:t>
            </w:r>
          </w:p>
          <w:p w14:paraId="20D6191B" w14:textId="77777777" w:rsidR="002B7B5A" w:rsidRDefault="00000000">
            <w:pPr>
              <w:spacing w:after="26" w:line="259" w:lineRule="auto"/>
              <w:ind w:left="0" w:firstLine="0"/>
              <w:jc w:val="left"/>
            </w:pPr>
            <w:r>
              <w:rPr>
                <w:sz w:val="24"/>
              </w:rPr>
              <w:t>+ Viết PTHH của các phản ứng.</w:t>
            </w:r>
          </w:p>
          <w:p w14:paraId="508DE3DE" w14:textId="77777777" w:rsidR="002B7B5A" w:rsidRDefault="00000000">
            <w:pPr>
              <w:spacing w:after="57" w:line="233" w:lineRule="auto"/>
              <w:ind w:left="0" w:firstLine="0"/>
            </w:pPr>
            <w:r>
              <w:rPr>
                <w:sz w:val="24"/>
              </w:rPr>
              <w:t>+ Trạm 3: Tìm hiểu cơ chế phản ứng trùng hợp.</w:t>
            </w:r>
          </w:p>
          <w:p w14:paraId="6E6BAB4A" w14:textId="77777777" w:rsidR="002B7B5A" w:rsidRDefault="00000000">
            <w:pPr>
              <w:spacing w:after="57" w:line="233" w:lineRule="auto"/>
              <w:ind w:left="0" w:right="55" w:firstLine="0"/>
            </w:pPr>
            <w:r>
              <w:rPr>
                <w:sz w:val="24"/>
              </w:rPr>
              <w:t>Quan sát video phản ứng của các phân tử ethylene với nhau, viết PTHH và gọi tên sản phẩm sau phản ứng.</w:t>
            </w:r>
          </w:p>
          <w:p w14:paraId="33972873" w14:textId="77777777" w:rsidR="002B7B5A" w:rsidRDefault="00000000">
            <w:pPr>
              <w:spacing w:after="26" w:line="259" w:lineRule="auto"/>
              <w:ind w:left="0" w:firstLine="0"/>
              <w:jc w:val="left"/>
            </w:pPr>
            <w:r>
              <w:rPr>
                <w:b/>
                <w:i/>
                <w:sz w:val="24"/>
              </w:rPr>
              <w:t>Bước 2: Thực hiện nhiệm vụ học tập</w:t>
            </w:r>
          </w:p>
          <w:p w14:paraId="48F79347" w14:textId="77777777" w:rsidR="002B7B5A" w:rsidRDefault="00000000">
            <w:pPr>
              <w:numPr>
                <w:ilvl w:val="0"/>
                <w:numId w:val="623"/>
              </w:numPr>
              <w:spacing w:after="26" w:line="259" w:lineRule="auto"/>
              <w:ind w:firstLine="0"/>
              <w:jc w:val="left"/>
            </w:pPr>
            <w:r>
              <w:rPr>
                <w:sz w:val="24"/>
              </w:rPr>
              <w:t>HS thực hiện:</w:t>
            </w:r>
          </w:p>
          <w:p w14:paraId="5CD9D9EA" w14:textId="77777777" w:rsidR="002B7B5A" w:rsidRDefault="00000000">
            <w:pPr>
              <w:spacing w:after="57" w:line="233" w:lineRule="auto"/>
              <w:ind w:left="0" w:firstLine="0"/>
              <w:jc w:val="left"/>
            </w:pPr>
            <w:r>
              <w:rPr>
                <w:sz w:val="24"/>
              </w:rPr>
              <w:t>+ Tập hợp nhóm theo sự phân chia của GV.</w:t>
            </w:r>
          </w:p>
          <w:p w14:paraId="2C89DF05" w14:textId="77777777" w:rsidR="002B7B5A" w:rsidRDefault="00000000">
            <w:pPr>
              <w:spacing w:after="26" w:line="259" w:lineRule="auto"/>
              <w:ind w:left="0" w:firstLine="0"/>
              <w:jc w:val="left"/>
            </w:pPr>
            <w:r>
              <w:rPr>
                <w:sz w:val="24"/>
              </w:rPr>
              <w:t>+ Nhận dụng cụ thí nghiệm.</w:t>
            </w:r>
          </w:p>
          <w:p w14:paraId="403D83B4" w14:textId="77777777" w:rsidR="002B7B5A" w:rsidRDefault="00000000">
            <w:pPr>
              <w:spacing w:after="57" w:line="233" w:lineRule="auto"/>
              <w:ind w:left="0" w:firstLine="0"/>
            </w:pPr>
            <w:r>
              <w:rPr>
                <w:sz w:val="24"/>
              </w:rPr>
              <w:t>+ Tiến hành thí nghiệm, quan sát video theo hướng dẫn.</w:t>
            </w:r>
          </w:p>
          <w:p w14:paraId="12F275C6" w14:textId="77777777" w:rsidR="002B7B5A" w:rsidRDefault="00000000">
            <w:pPr>
              <w:spacing w:after="57" w:line="233" w:lineRule="auto"/>
              <w:ind w:left="0" w:firstLine="0"/>
            </w:pPr>
            <w:r>
              <w:rPr>
                <w:sz w:val="24"/>
              </w:rPr>
              <w:t>+ Thảo luận để trả lời các câu hỏi theo yêu cầu.</w:t>
            </w:r>
          </w:p>
          <w:p w14:paraId="7A9CD730" w14:textId="77777777" w:rsidR="002B7B5A" w:rsidRDefault="00000000">
            <w:pPr>
              <w:numPr>
                <w:ilvl w:val="0"/>
                <w:numId w:val="623"/>
              </w:numPr>
              <w:spacing w:after="26" w:line="259" w:lineRule="auto"/>
              <w:ind w:firstLine="0"/>
              <w:jc w:val="left"/>
            </w:pPr>
            <w:r>
              <w:rPr>
                <w:sz w:val="24"/>
              </w:rPr>
              <w:t>GV quan sát, hướng dẫn (nếu cần).</w:t>
            </w:r>
          </w:p>
          <w:p w14:paraId="6DF8375C" w14:textId="77777777" w:rsidR="002B7B5A" w:rsidRDefault="00000000">
            <w:pPr>
              <w:spacing w:after="26" w:line="259" w:lineRule="auto"/>
              <w:ind w:left="0" w:firstLine="0"/>
              <w:jc w:val="left"/>
            </w:pPr>
            <w:r>
              <w:rPr>
                <w:b/>
                <w:i/>
                <w:sz w:val="24"/>
              </w:rPr>
              <w:t xml:space="preserve">Bước 3: Báo cáo kết quả và thảo luận </w:t>
            </w:r>
          </w:p>
          <w:p w14:paraId="6670A60D" w14:textId="77777777" w:rsidR="002B7B5A" w:rsidRDefault="00000000">
            <w:pPr>
              <w:numPr>
                <w:ilvl w:val="0"/>
                <w:numId w:val="623"/>
              </w:numPr>
              <w:spacing w:after="57" w:line="233" w:lineRule="auto"/>
              <w:ind w:firstLine="0"/>
              <w:jc w:val="left"/>
            </w:pPr>
            <w:r>
              <w:rPr>
                <w:sz w:val="24"/>
              </w:rPr>
              <w:t>Đại diện 3 nhóm lần lượt trình bày kết quả thí nghiệm và các câu trả lời.</w:t>
            </w:r>
          </w:p>
          <w:p w14:paraId="0A9F34A4" w14:textId="77777777" w:rsidR="002B7B5A" w:rsidRDefault="00000000">
            <w:pPr>
              <w:numPr>
                <w:ilvl w:val="0"/>
                <w:numId w:val="623"/>
              </w:numPr>
              <w:spacing w:after="0" w:line="259" w:lineRule="auto"/>
              <w:ind w:firstLine="0"/>
              <w:jc w:val="left"/>
            </w:pPr>
            <w:r>
              <w:rPr>
                <w:sz w:val="24"/>
              </w:rPr>
              <w:t xml:space="preserve">HS các nhóm khác lắng nghe, so sánh kết quả của nhóm mình với </w:t>
            </w:r>
            <w:r>
              <w:rPr>
                <w:sz w:val="24"/>
              </w:rPr>
              <w:lastRenderedPageBreak/>
              <w:t>nhóm đang trình bày, nêu ý kiến (nếu có).</w:t>
            </w:r>
          </w:p>
        </w:tc>
        <w:tc>
          <w:tcPr>
            <w:tcW w:w="4565" w:type="dxa"/>
            <w:gridSpan w:val="2"/>
            <w:tcBorders>
              <w:top w:val="single" w:sz="4" w:space="0" w:color="3E3672"/>
              <w:left w:val="single" w:sz="5" w:space="0" w:color="3E3672"/>
              <w:bottom w:val="single" w:sz="5" w:space="0" w:color="3E3672"/>
              <w:right w:val="single" w:sz="5" w:space="0" w:color="3E3672"/>
            </w:tcBorders>
          </w:tcPr>
          <w:p w14:paraId="18B32AFB" w14:textId="77777777" w:rsidR="002B7B5A" w:rsidRDefault="00000000">
            <w:pPr>
              <w:numPr>
                <w:ilvl w:val="0"/>
                <w:numId w:val="624"/>
              </w:numPr>
              <w:spacing w:after="235" w:line="259" w:lineRule="auto"/>
              <w:ind w:firstLine="0"/>
            </w:pPr>
            <w:r>
              <w:rPr>
                <w:sz w:val="24"/>
              </w:rPr>
              <w:lastRenderedPageBreak/>
              <w:t>Thí nghiệm 1: Nước Br</w:t>
            </w:r>
            <w:r>
              <w:rPr>
                <w:sz w:val="22"/>
                <w:vertAlign w:val="subscript"/>
              </w:rPr>
              <w:t>2</w:t>
            </w:r>
            <w:r>
              <w:rPr>
                <w:sz w:val="24"/>
              </w:rPr>
              <w:t xml:space="preserve"> bị mất màu.</w:t>
            </w:r>
          </w:p>
          <w:p w14:paraId="2C84A9E3" w14:textId="77777777" w:rsidR="002B7B5A" w:rsidRDefault="00000000">
            <w:pPr>
              <w:spacing w:after="4" w:line="246" w:lineRule="auto"/>
              <w:ind w:left="0" w:right="374" w:firstLine="0"/>
              <w:jc w:val="left"/>
            </w:pPr>
            <w:r>
              <w:rPr>
                <w:sz w:val="24"/>
              </w:rPr>
              <w:t>CH</w:t>
            </w:r>
            <w:r>
              <w:rPr>
                <w:sz w:val="22"/>
                <w:vertAlign w:val="subscript"/>
              </w:rPr>
              <w:t>2</w:t>
            </w:r>
            <w:r>
              <w:rPr>
                <w:sz w:val="24"/>
              </w:rPr>
              <w:t xml:space="preserve"> = CH</w:t>
            </w:r>
            <w:r>
              <w:rPr>
                <w:sz w:val="22"/>
                <w:vertAlign w:val="subscript"/>
              </w:rPr>
              <w:t>2</w:t>
            </w:r>
            <w:r>
              <w:rPr>
                <w:sz w:val="24"/>
              </w:rPr>
              <w:t xml:space="preserve"> + Br</w:t>
            </w:r>
            <w:r>
              <w:rPr>
                <w:sz w:val="22"/>
                <w:vertAlign w:val="subscript"/>
              </w:rPr>
              <w:t xml:space="preserve">2 </w:t>
            </w:r>
            <w:r>
              <w:rPr>
                <w:rFonts w:ascii="Segoe UI Symbol" w:eastAsia="Segoe UI Symbol" w:hAnsi="Segoe UI Symbol" w:cs="Segoe UI Symbol"/>
                <w:color w:val="1A1915"/>
                <w:sz w:val="36"/>
                <w:vertAlign w:val="subscript"/>
              </w:rPr>
              <w:t>→</w:t>
            </w:r>
            <w:r>
              <w:rPr>
                <w:sz w:val="22"/>
                <w:vertAlign w:val="subscript"/>
              </w:rPr>
              <w:t xml:space="preserve"> </w:t>
            </w:r>
            <w:r>
              <w:rPr>
                <w:sz w:val="24"/>
              </w:rPr>
              <w:t>Br–CH</w:t>
            </w:r>
            <w:r>
              <w:rPr>
                <w:sz w:val="22"/>
                <w:vertAlign w:val="subscript"/>
              </w:rPr>
              <w:t>2</w:t>
            </w:r>
            <w:r>
              <w:rPr>
                <w:sz w:val="24"/>
              </w:rPr>
              <w:t>–CH</w:t>
            </w:r>
            <w:r>
              <w:rPr>
                <w:sz w:val="22"/>
                <w:vertAlign w:val="subscript"/>
              </w:rPr>
              <w:t>2</w:t>
            </w:r>
            <w:r>
              <w:rPr>
                <w:sz w:val="24"/>
              </w:rPr>
              <w:t xml:space="preserve">–Br </w:t>
            </w:r>
            <w:r>
              <w:rPr>
                <w:rFonts w:ascii="Segoe UI Symbol" w:eastAsia="Segoe UI Symbol" w:hAnsi="Segoe UI Symbol" w:cs="Segoe UI Symbol"/>
                <w:sz w:val="24"/>
              </w:rPr>
              <w:t>⇒</w:t>
            </w:r>
            <w:r>
              <w:rPr>
                <w:sz w:val="24"/>
              </w:rPr>
              <w:t xml:space="preserve"> Phản ứng cộng.</w:t>
            </w:r>
          </w:p>
          <w:p w14:paraId="787646F9" w14:textId="77777777" w:rsidR="002B7B5A" w:rsidRDefault="00000000">
            <w:pPr>
              <w:numPr>
                <w:ilvl w:val="0"/>
                <w:numId w:val="624"/>
              </w:numPr>
              <w:spacing w:after="309" w:line="268" w:lineRule="auto"/>
              <w:ind w:firstLine="0"/>
            </w:pPr>
            <w:r>
              <w:rPr>
                <w:sz w:val="24"/>
              </w:rPr>
              <w:t>Thí nghiệm 2: Ethylene cháy với ngọn lửa màu vàng, tạo ra CO</w:t>
            </w:r>
            <w:r>
              <w:rPr>
                <w:sz w:val="22"/>
                <w:vertAlign w:val="subscript"/>
              </w:rPr>
              <w:t>2</w:t>
            </w:r>
            <w:r>
              <w:rPr>
                <w:sz w:val="24"/>
              </w:rPr>
              <w:t>, H</w:t>
            </w:r>
            <w:r>
              <w:rPr>
                <w:sz w:val="22"/>
                <w:vertAlign w:val="subscript"/>
              </w:rPr>
              <w:t>2</w:t>
            </w:r>
            <w:r>
              <w:rPr>
                <w:sz w:val="24"/>
              </w:rPr>
              <w:t>O.</w:t>
            </w:r>
          </w:p>
          <w:p w14:paraId="6C8DB2AB" w14:textId="77777777" w:rsidR="002B7B5A" w:rsidRDefault="00000000">
            <w:pPr>
              <w:spacing w:after="610" w:line="281" w:lineRule="auto"/>
              <w:ind w:left="0" w:right="1218" w:firstLine="0"/>
              <w:jc w:val="left"/>
            </w:pPr>
            <w:r>
              <w:rPr>
                <w:sz w:val="24"/>
              </w:rPr>
              <w:t>C</w:t>
            </w:r>
            <w:r>
              <w:rPr>
                <w:sz w:val="14"/>
              </w:rPr>
              <w:t>2</w:t>
            </w:r>
            <w:r>
              <w:rPr>
                <w:sz w:val="24"/>
              </w:rPr>
              <w:t>H</w:t>
            </w:r>
            <w:r>
              <w:rPr>
                <w:sz w:val="14"/>
              </w:rPr>
              <w:t>4</w:t>
            </w:r>
            <w:r>
              <w:rPr>
                <w:sz w:val="24"/>
              </w:rPr>
              <w:t>+ 3O</w:t>
            </w:r>
            <w:r>
              <w:rPr>
                <w:sz w:val="14"/>
              </w:rPr>
              <w:t xml:space="preserve">2 </w:t>
            </w:r>
            <w:r>
              <w:rPr>
                <w:rFonts w:ascii="Segoe UI Symbol" w:eastAsia="Segoe UI Symbol" w:hAnsi="Segoe UI Symbol" w:cs="Segoe UI Symbol"/>
                <w:color w:val="1A1915"/>
                <w:sz w:val="24"/>
              </w:rPr>
              <w:t>→</w:t>
            </w:r>
            <w:r>
              <w:rPr>
                <w:color w:val="1A1915"/>
                <w:sz w:val="17"/>
              </w:rPr>
              <w:t>t</w:t>
            </w:r>
            <w:r>
              <w:rPr>
                <w:color w:val="1A1915"/>
                <w:sz w:val="14"/>
              </w:rPr>
              <w:t>o</w:t>
            </w:r>
            <w:r>
              <w:rPr>
                <w:sz w:val="14"/>
              </w:rPr>
              <w:t xml:space="preserve"> </w:t>
            </w:r>
            <w:r>
              <w:rPr>
                <w:sz w:val="24"/>
              </w:rPr>
              <w:t>2CO</w:t>
            </w:r>
            <w:r>
              <w:rPr>
                <w:sz w:val="14"/>
              </w:rPr>
              <w:t>2</w:t>
            </w:r>
            <w:r>
              <w:rPr>
                <w:sz w:val="24"/>
              </w:rPr>
              <w:t xml:space="preserve"> + 2H</w:t>
            </w:r>
            <w:r>
              <w:rPr>
                <w:sz w:val="14"/>
              </w:rPr>
              <w:t>2</w:t>
            </w:r>
            <w:r>
              <w:rPr>
                <w:sz w:val="24"/>
              </w:rPr>
              <w:t xml:space="preserve">O </w:t>
            </w:r>
            <w:r>
              <w:rPr>
                <w:rFonts w:ascii="Segoe UI Symbol" w:eastAsia="Segoe UI Symbol" w:hAnsi="Segoe UI Symbol" w:cs="Segoe UI Symbol"/>
                <w:sz w:val="24"/>
              </w:rPr>
              <w:t>⇒</w:t>
            </w:r>
            <w:r>
              <w:rPr>
                <w:sz w:val="24"/>
              </w:rPr>
              <w:t xml:space="preserve"> Phản ứng cháy.</w:t>
            </w:r>
          </w:p>
          <w:p w14:paraId="130C3FD6" w14:textId="77777777" w:rsidR="002B7B5A" w:rsidRDefault="00000000">
            <w:pPr>
              <w:numPr>
                <w:ilvl w:val="0"/>
                <w:numId w:val="624"/>
              </w:numPr>
              <w:spacing w:after="0" w:line="480" w:lineRule="auto"/>
              <w:ind w:firstLine="0"/>
            </w:pPr>
            <w:r>
              <w:rPr>
                <w:sz w:val="24"/>
              </w:rPr>
              <w:t>Phản ứng trùng hợp:nCH</w:t>
            </w:r>
            <w:r>
              <w:rPr>
                <w:sz w:val="14"/>
              </w:rPr>
              <w:t>2</w:t>
            </w:r>
            <w:r>
              <w:rPr>
                <w:sz w:val="24"/>
              </w:rPr>
              <w:t xml:space="preserve"> = CH</w:t>
            </w:r>
            <w:r>
              <w:rPr>
                <w:sz w:val="14"/>
              </w:rPr>
              <w:t xml:space="preserve">2 </w:t>
            </w:r>
            <w:r>
              <w:rPr>
                <w:rFonts w:ascii="Segoe UI Symbol" w:eastAsia="Segoe UI Symbol" w:hAnsi="Segoe UI Symbol" w:cs="Segoe UI Symbol"/>
                <w:color w:val="1A1915"/>
                <w:sz w:val="24"/>
              </w:rPr>
              <w:t>→</w:t>
            </w:r>
            <w:r>
              <w:rPr>
                <w:color w:val="1A1915"/>
                <w:sz w:val="17"/>
              </w:rPr>
              <w:t>t , p, xt</w:t>
            </w:r>
            <w:r>
              <w:rPr>
                <w:color w:val="1A1915"/>
                <w:sz w:val="14"/>
              </w:rPr>
              <w:t>o</w:t>
            </w:r>
            <w:r>
              <w:rPr>
                <w:sz w:val="14"/>
              </w:rPr>
              <w:t xml:space="preserve"> </w:t>
            </w:r>
            <w:r>
              <w:rPr>
                <w:strike/>
                <w:color w:val="1A1915"/>
                <w:sz w:val="24"/>
              </w:rPr>
              <w:t>(</w:t>
            </w:r>
            <w:r>
              <w:rPr>
                <w:color w:val="1A1915"/>
                <w:sz w:val="24"/>
              </w:rPr>
              <w:t>CH</w:t>
            </w:r>
            <w:r>
              <w:rPr>
                <w:color w:val="1A1915"/>
                <w:sz w:val="17"/>
              </w:rPr>
              <w:t xml:space="preserve">2 </w:t>
            </w:r>
            <w:r>
              <w:rPr>
                <w:rFonts w:ascii="Segoe UI Symbol" w:eastAsia="Segoe UI Symbol" w:hAnsi="Segoe UI Symbol" w:cs="Segoe UI Symbol"/>
                <w:color w:val="1A1915"/>
                <w:sz w:val="24"/>
              </w:rPr>
              <w:t>−</w:t>
            </w:r>
            <w:r>
              <w:rPr>
                <w:color w:val="1A1915"/>
                <w:sz w:val="24"/>
              </w:rPr>
              <w:t>CH</w:t>
            </w:r>
            <w:r>
              <w:rPr>
                <w:color w:val="1A1915"/>
                <w:sz w:val="17"/>
              </w:rPr>
              <w:t xml:space="preserve">2 </w:t>
            </w:r>
            <w:r>
              <w:rPr>
                <w:strike/>
                <w:color w:val="1A1915"/>
                <w:sz w:val="24"/>
              </w:rPr>
              <w:t>)</w:t>
            </w:r>
            <w:r>
              <w:rPr>
                <w:color w:val="1A1915"/>
                <w:sz w:val="17"/>
              </w:rPr>
              <w:t>n</w:t>
            </w:r>
          </w:p>
          <w:p w14:paraId="57F9B601" w14:textId="77777777" w:rsidR="002B7B5A" w:rsidRDefault="00000000">
            <w:pPr>
              <w:spacing w:after="0" w:line="259" w:lineRule="auto"/>
              <w:ind w:left="0" w:firstLine="0"/>
              <w:jc w:val="left"/>
            </w:pPr>
            <w:r>
              <w:rPr>
                <w:sz w:val="24"/>
              </w:rPr>
              <w:t xml:space="preserve">                                    polyethylene (PE)</w:t>
            </w:r>
          </w:p>
        </w:tc>
      </w:tr>
      <w:tr w:rsidR="002B7B5A" w14:paraId="29B93DD3" w14:textId="77777777">
        <w:tblPrEx>
          <w:tblCellMar>
            <w:bottom w:w="166" w:type="dxa"/>
          </w:tblCellMar>
        </w:tblPrEx>
        <w:trPr>
          <w:gridBefore w:val="1"/>
          <w:wBefore w:w="283" w:type="dxa"/>
          <w:trHeight w:val="5887"/>
        </w:trPr>
        <w:tc>
          <w:tcPr>
            <w:tcW w:w="4154" w:type="dxa"/>
            <w:gridSpan w:val="2"/>
            <w:tcBorders>
              <w:top w:val="single" w:sz="5" w:space="0" w:color="3E3672"/>
              <w:left w:val="single" w:sz="5" w:space="0" w:color="3E3672"/>
              <w:bottom w:val="single" w:sz="5" w:space="0" w:color="3E3672"/>
              <w:right w:val="single" w:sz="5" w:space="0" w:color="3E3672"/>
            </w:tcBorders>
          </w:tcPr>
          <w:p w14:paraId="166F14BA" w14:textId="77777777" w:rsidR="002B7B5A" w:rsidRDefault="00000000">
            <w:pPr>
              <w:spacing w:after="28" w:line="257" w:lineRule="auto"/>
              <w:ind w:left="0" w:right="55" w:firstLine="0"/>
            </w:pPr>
            <w:r>
              <w:rPr>
                <w:b/>
                <w:i/>
                <w:sz w:val="24"/>
              </w:rPr>
              <w:lastRenderedPageBreak/>
              <w:t xml:space="preserve">Bước 4: Đánh giá kết quả thực hiện nhiệm vụ </w:t>
            </w:r>
            <w:r>
              <w:rPr>
                <w:sz w:val="24"/>
              </w:rPr>
              <w:t xml:space="preserve">– GV thực hiện: </w:t>
            </w:r>
          </w:p>
          <w:p w14:paraId="3E7AEA01" w14:textId="77777777" w:rsidR="002B7B5A" w:rsidRDefault="00000000">
            <w:pPr>
              <w:spacing w:after="59" w:line="233" w:lineRule="auto"/>
              <w:ind w:left="0" w:firstLine="0"/>
            </w:pPr>
            <w:r>
              <w:rPr>
                <w:sz w:val="24"/>
              </w:rPr>
              <w:t>+ Nhận xét chung về kết quả làm việc của các nhóm.</w:t>
            </w:r>
          </w:p>
          <w:p w14:paraId="0C6FF851" w14:textId="77777777" w:rsidR="002B7B5A" w:rsidRDefault="00000000">
            <w:pPr>
              <w:spacing w:after="57" w:line="233" w:lineRule="auto"/>
              <w:ind w:left="0" w:right="55" w:firstLine="0"/>
            </w:pPr>
            <w:r>
              <w:rPr>
                <w:sz w:val="24"/>
              </w:rPr>
              <w:t xml:space="preserve">+ Nêu kết luận chung: </w:t>
            </w:r>
            <w:r>
              <w:rPr>
                <w:i/>
                <w:sz w:val="24"/>
              </w:rPr>
              <w:t>Ethylene và các alkene khác có các tính chất hoá học sau: tham gia phản ứng cộng, phản ứng trùng hợp, phản ứng cháy,…</w:t>
            </w:r>
          </w:p>
          <w:p w14:paraId="3E95E7A2" w14:textId="77777777" w:rsidR="002B7B5A" w:rsidRDefault="00000000">
            <w:pPr>
              <w:spacing w:after="0" w:line="259" w:lineRule="auto"/>
              <w:ind w:left="0" w:firstLine="0"/>
            </w:pPr>
            <w:r>
              <w:rPr>
                <w:sz w:val="24"/>
              </w:rPr>
              <w:t>+ Yêu cầu HS trả lời câu hỏi phần Câu hỏi và bài tập trong SGK, trang 11.</w:t>
            </w:r>
          </w:p>
        </w:tc>
        <w:tc>
          <w:tcPr>
            <w:tcW w:w="4565" w:type="dxa"/>
            <w:gridSpan w:val="2"/>
            <w:tcBorders>
              <w:top w:val="single" w:sz="5" w:space="0" w:color="3E3672"/>
              <w:left w:val="single" w:sz="5" w:space="0" w:color="3E3672"/>
              <w:bottom w:val="single" w:sz="5" w:space="0" w:color="3E3672"/>
              <w:right w:val="single" w:sz="5" w:space="0" w:color="3E3672"/>
            </w:tcBorders>
            <w:vAlign w:val="bottom"/>
          </w:tcPr>
          <w:p w14:paraId="17E41223" w14:textId="77777777" w:rsidR="002B7B5A" w:rsidRDefault="00000000">
            <w:pPr>
              <w:spacing w:after="33" w:line="254" w:lineRule="auto"/>
              <w:ind w:left="0" w:right="55" w:firstLine="0"/>
            </w:pPr>
            <w:r>
              <w:rPr>
                <w:sz w:val="24"/>
              </w:rPr>
              <w:t>– Propylene là một alkene có công thức cấu tạo CH</w:t>
            </w:r>
            <w:r>
              <w:rPr>
                <w:sz w:val="22"/>
                <w:vertAlign w:val="subscript"/>
              </w:rPr>
              <w:t>3</w:t>
            </w:r>
            <w:r>
              <w:rPr>
                <w:sz w:val="24"/>
              </w:rPr>
              <w:t>–CH=CH</w:t>
            </w:r>
            <w:r>
              <w:rPr>
                <w:sz w:val="22"/>
                <w:vertAlign w:val="subscript"/>
              </w:rPr>
              <w:t>2</w:t>
            </w:r>
            <w:r>
              <w:rPr>
                <w:sz w:val="24"/>
              </w:rPr>
              <w:t>, có tính chất hoá học tương tự như ethylene.</w:t>
            </w:r>
          </w:p>
          <w:p w14:paraId="23988BDA" w14:textId="77777777" w:rsidR="002B7B5A" w:rsidRDefault="00000000">
            <w:pPr>
              <w:spacing w:after="296" w:line="259" w:lineRule="auto"/>
              <w:ind w:left="0" w:firstLine="0"/>
              <w:jc w:val="left"/>
            </w:pPr>
            <w:r>
              <w:rPr>
                <w:sz w:val="24"/>
              </w:rPr>
              <w:t>PTHH:</w:t>
            </w:r>
          </w:p>
          <w:p w14:paraId="2E39FA72" w14:textId="77777777" w:rsidR="002B7B5A" w:rsidRDefault="00000000">
            <w:pPr>
              <w:spacing w:after="190" w:line="259" w:lineRule="auto"/>
              <w:ind w:left="0" w:firstLine="0"/>
              <w:jc w:val="left"/>
            </w:pPr>
            <w:r>
              <w:rPr>
                <w:sz w:val="24"/>
              </w:rPr>
              <w:t>C</w:t>
            </w:r>
            <w:r>
              <w:rPr>
                <w:sz w:val="22"/>
                <w:vertAlign w:val="subscript"/>
              </w:rPr>
              <w:t>3</w:t>
            </w:r>
            <w:r>
              <w:rPr>
                <w:sz w:val="24"/>
              </w:rPr>
              <w:t>H</w:t>
            </w:r>
            <w:r>
              <w:rPr>
                <w:sz w:val="22"/>
                <w:vertAlign w:val="subscript"/>
              </w:rPr>
              <w:t>6</w:t>
            </w:r>
            <w:r>
              <w:rPr>
                <w:sz w:val="24"/>
              </w:rPr>
              <w:t xml:space="preserve"> + 3O</w:t>
            </w:r>
            <w:r>
              <w:rPr>
                <w:sz w:val="22"/>
                <w:vertAlign w:val="subscript"/>
              </w:rPr>
              <w:t>2</w:t>
            </w:r>
            <w:r>
              <w:rPr>
                <w:sz w:val="24"/>
              </w:rPr>
              <w:t xml:space="preserve">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o</w:t>
            </w:r>
            <w:r>
              <w:rPr>
                <w:sz w:val="24"/>
              </w:rPr>
              <w:t xml:space="preserve"> 3CO</w:t>
            </w:r>
            <w:r>
              <w:rPr>
                <w:sz w:val="22"/>
                <w:vertAlign w:val="subscript"/>
              </w:rPr>
              <w:t>2</w:t>
            </w:r>
            <w:r>
              <w:rPr>
                <w:sz w:val="24"/>
              </w:rPr>
              <w:t xml:space="preserve"> + 3H</w:t>
            </w:r>
            <w:r>
              <w:rPr>
                <w:sz w:val="22"/>
                <w:vertAlign w:val="subscript"/>
              </w:rPr>
              <w:t>2</w:t>
            </w:r>
            <w:r>
              <w:rPr>
                <w:sz w:val="24"/>
              </w:rPr>
              <w:t>O</w:t>
            </w:r>
          </w:p>
          <w:p w14:paraId="0149AF80" w14:textId="77777777" w:rsidR="002B7B5A" w:rsidRDefault="00000000">
            <w:pPr>
              <w:spacing w:after="25" w:line="513"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728896" behindDoc="0" locked="0" layoutInCell="1" allowOverlap="1" wp14:anchorId="5EEE46A8" wp14:editId="7619862D">
                      <wp:simplePos x="0" y="0"/>
                      <wp:positionH relativeFrom="column">
                        <wp:posOffset>417752</wp:posOffset>
                      </wp:positionH>
                      <wp:positionV relativeFrom="paragraph">
                        <wp:posOffset>206443</wp:posOffset>
                      </wp:positionV>
                      <wp:extent cx="2160245" cy="543523"/>
                      <wp:effectExtent l="0" t="0" r="0" b="0"/>
                      <wp:wrapSquare wrapText="bothSides"/>
                      <wp:docPr id="485913" name="Group 485913"/>
                      <wp:cNvGraphicFramePr/>
                      <a:graphic xmlns:a="http://schemas.openxmlformats.org/drawingml/2006/main">
                        <a:graphicData uri="http://schemas.microsoft.com/office/word/2010/wordprocessingGroup">
                          <wpg:wgp>
                            <wpg:cNvGrpSpPr/>
                            <wpg:grpSpPr>
                              <a:xfrm>
                                <a:off x="0" y="0"/>
                                <a:ext cx="2160245" cy="543523"/>
                                <a:chOff x="0" y="0"/>
                                <a:chExt cx="2160245" cy="543523"/>
                              </a:xfrm>
                            </wpg:grpSpPr>
                            <wps:wsp>
                              <wps:cNvPr id="21569" name="Rectangle 21569"/>
                              <wps:cNvSpPr/>
                              <wps:spPr>
                                <a:xfrm>
                                  <a:off x="164271" y="80943"/>
                                  <a:ext cx="253885" cy="237211"/>
                                </a:xfrm>
                                <a:prstGeom prst="rect">
                                  <a:avLst/>
                                </a:prstGeom>
                                <a:ln>
                                  <a:noFill/>
                                </a:ln>
                              </wps:spPr>
                              <wps:txbx>
                                <w:txbxContent>
                                  <w:p w14:paraId="7F26FDE6" w14:textId="77777777" w:rsidR="002B7B5A" w:rsidRDefault="00000000">
                                    <w:pPr>
                                      <w:spacing w:after="160" w:line="259" w:lineRule="auto"/>
                                      <w:ind w:left="0" w:firstLine="0"/>
                                      <w:jc w:val="left"/>
                                    </w:pPr>
                                    <w:r>
                                      <w:rPr>
                                        <w:color w:val="1A1915"/>
                                        <w:sz w:val="21"/>
                                      </w:rPr>
                                      <w:t>CH</w:t>
                                    </w:r>
                                  </w:p>
                                </w:txbxContent>
                              </wps:txbx>
                              <wps:bodyPr horzOverflow="overflow" vert="horz" lIns="0" tIns="0" rIns="0" bIns="0" rtlCol="0">
                                <a:noAutofit/>
                              </wps:bodyPr>
                            </wps:wsp>
                            <wps:wsp>
                              <wps:cNvPr id="21570" name="Rectangle 21570"/>
                              <wps:cNvSpPr/>
                              <wps:spPr>
                                <a:xfrm>
                                  <a:off x="1375308" y="80943"/>
                                  <a:ext cx="253885" cy="237211"/>
                                </a:xfrm>
                                <a:prstGeom prst="rect">
                                  <a:avLst/>
                                </a:prstGeom>
                                <a:ln>
                                  <a:noFill/>
                                </a:ln>
                              </wps:spPr>
                              <wps:txbx>
                                <w:txbxContent>
                                  <w:p w14:paraId="6846E67F" w14:textId="77777777" w:rsidR="002B7B5A" w:rsidRDefault="00000000">
                                    <w:pPr>
                                      <w:spacing w:after="160" w:line="259" w:lineRule="auto"/>
                                      <w:ind w:left="0" w:firstLine="0"/>
                                      <w:jc w:val="left"/>
                                    </w:pPr>
                                    <w:r>
                                      <w:rPr>
                                        <w:color w:val="1A1915"/>
                                        <w:sz w:val="21"/>
                                      </w:rPr>
                                      <w:t>CH</w:t>
                                    </w:r>
                                  </w:p>
                                </w:txbxContent>
                              </wps:txbx>
                              <wps:bodyPr horzOverflow="overflow" vert="horz" lIns="0" tIns="0" rIns="0" bIns="0" rtlCol="0">
                                <a:noAutofit/>
                              </wps:bodyPr>
                            </wps:wsp>
                            <wps:wsp>
                              <wps:cNvPr id="21571" name="Rectangle 21571"/>
                              <wps:cNvSpPr/>
                              <wps:spPr>
                                <a:xfrm>
                                  <a:off x="1566333" y="151762"/>
                                  <a:ext cx="68544" cy="177909"/>
                                </a:xfrm>
                                <a:prstGeom prst="rect">
                                  <a:avLst/>
                                </a:prstGeom>
                                <a:ln>
                                  <a:noFill/>
                                </a:ln>
                              </wps:spPr>
                              <wps:txbx>
                                <w:txbxContent>
                                  <w:p w14:paraId="03AB2FBA" w14:textId="77777777" w:rsidR="002B7B5A" w:rsidRDefault="00000000">
                                    <w:pPr>
                                      <w:spacing w:after="160" w:line="259" w:lineRule="auto"/>
                                      <w:ind w:left="0" w:firstLine="0"/>
                                      <w:jc w:val="left"/>
                                    </w:pPr>
                                    <w:r>
                                      <w:rPr>
                                        <w:color w:val="1A1915"/>
                                        <w:sz w:val="16"/>
                                      </w:rPr>
                                      <w:t>2</w:t>
                                    </w:r>
                                  </w:p>
                                </w:txbxContent>
                              </wps:txbx>
                              <wps:bodyPr horzOverflow="overflow" vert="horz" lIns="0" tIns="0" rIns="0" bIns="0" rtlCol="0">
                                <a:noAutofit/>
                              </wps:bodyPr>
                            </wps:wsp>
                            <wps:wsp>
                              <wps:cNvPr id="21572" name="Rectangle 21572"/>
                              <wps:cNvSpPr/>
                              <wps:spPr>
                                <a:xfrm>
                                  <a:off x="1798421" y="80943"/>
                                  <a:ext cx="253885" cy="237211"/>
                                </a:xfrm>
                                <a:prstGeom prst="rect">
                                  <a:avLst/>
                                </a:prstGeom>
                                <a:ln>
                                  <a:noFill/>
                                </a:ln>
                              </wps:spPr>
                              <wps:txbx>
                                <w:txbxContent>
                                  <w:p w14:paraId="53F254ED" w14:textId="77777777" w:rsidR="002B7B5A" w:rsidRDefault="00000000">
                                    <w:pPr>
                                      <w:spacing w:after="160" w:line="259" w:lineRule="auto"/>
                                      <w:ind w:left="0" w:firstLine="0"/>
                                      <w:jc w:val="left"/>
                                    </w:pPr>
                                    <w:r>
                                      <w:rPr>
                                        <w:color w:val="1A1915"/>
                                        <w:sz w:val="21"/>
                                      </w:rPr>
                                      <w:t>CH</w:t>
                                    </w:r>
                                  </w:p>
                                </w:txbxContent>
                              </wps:txbx>
                              <wps:bodyPr horzOverflow="overflow" vert="horz" lIns="0" tIns="0" rIns="0" bIns="0" rtlCol="0">
                                <a:noAutofit/>
                              </wps:bodyPr>
                            </wps:wsp>
                            <wps:wsp>
                              <wps:cNvPr id="21573" name="Rectangle 21573"/>
                              <wps:cNvSpPr/>
                              <wps:spPr>
                                <a:xfrm>
                                  <a:off x="1798421" y="365169"/>
                                  <a:ext cx="253885" cy="237211"/>
                                </a:xfrm>
                                <a:prstGeom prst="rect">
                                  <a:avLst/>
                                </a:prstGeom>
                                <a:ln>
                                  <a:noFill/>
                                </a:ln>
                              </wps:spPr>
                              <wps:txbx>
                                <w:txbxContent>
                                  <w:p w14:paraId="2A8D1B2F" w14:textId="77777777" w:rsidR="002B7B5A" w:rsidRDefault="00000000">
                                    <w:pPr>
                                      <w:spacing w:after="160" w:line="259" w:lineRule="auto"/>
                                      <w:ind w:left="0" w:firstLine="0"/>
                                      <w:jc w:val="left"/>
                                    </w:pPr>
                                    <w:r>
                                      <w:rPr>
                                        <w:color w:val="1A1915"/>
                                        <w:sz w:val="21"/>
                                      </w:rPr>
                                      <w:t>CH</w:t>
                                    </w:r>
                                  </w:p>
                                </w:txbxContent>
                              </wps:txbx>
                              <wps:bodyPr horzOverflow="overflow" vert="horz" lIns="0" tIns="0" rIns="0" bIns="0" rtlCol="0">
                                <a:noAutofit/>
                              </wps:bodyPr>
                            </wps:wsp>
                            <wps:wsp>
                              <wps:cNvPr id="21575" name="Shape 21575"/>
                              <wps:cNvSpPr/>
                              <wps:spPr>
                                <a:xfrm>
                                  <a:off x="0" y="160482"/>
                                  <a:ext cx="143675" cy="0"/>
                                </a:xfrm>
                                <a:custGeom>
                                  <a:avLst/>
                                  <a:gdLst/>
                                  <a:ahLst/>
                                  <a:cxnLst/>
                                  <a:rect l="0" t="0" r="0" b="0"/>
                                  <a:pathLst>
                                    <a:path w="143675">
                                      <a:moveTo>
                                        <a:pt x="0" y="0"/>
                                      </a:moveTo>
                                      <a:lnTo>
                                        <a:pt x="143675" y="0"/>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1576" name="Shape 21576"/>
                              <wps:cNvSpPr/>
                              <wps:spPr>
                                <a:xfrm>
                                  <a:off x="0" y="188752"/>
                                  <a:ext cx="143675" cy="0"/>
                                </a:xfrm>
                                <a:custGeom>
                                  <a:avLst/>
                                  <a:gdLst/>
                                  <a:ahLst/>
                                  <a:cxnLst/>
                                  <a:rect l="0" t="0" r="0" b="0"/>
                                  <a:pathLst>
                                    <a:path w="143675">
                                      <a:moveTo>
                                        <a:pt x="0" y="0"/>
                                      </a:moveTo>
                                      <a:lnTo>
                                        <a:pt x="143675" y="0"/>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1577" name="Shape 21577"/>
                              <wps:cNvSpPr/>
                              <wps:spPr>
                                <a:xfrm>
                                  <a:off x="1853171" y="271264"/>
                                  <a:ext cx="0" cy="127254"/>
                                </a:xfrm>
                                <a:custGeom>
                                  <a:avLst/>
                                  <a:gdLst/>
                                  <a:ahLst/>
                                  <a:cxnLst/>
                                  <a:rect l="0" t="0" r="0" b="0"/>
                                  <a:pathLst>
                                    <a:path h="127254">
                                      <a:moveTo>
                                        <a:pt x="0" y="0"/>
                                      </a:moveTo>
                                      <a:lnTo>
                                        <a:pt x="0" y="127254"/>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1578" name="Shape 21578"/>
                              <wps:cNvSpPr/>
                              <wps:spPr>
                                <a:xfrm>
                                  <a:off x="1629842" y="172496"/>
                                  <a:ext cx="146025" cy="0"/>
                                </a:xfrm>
                                <a:custGeom>
                                  <a:avLst/>
                                  <a:gdLst/>
                                  <a:ahLst/>
                                  <a:cxnLst/>
                                  <a:rect l="0" t="0" r="0" b="0"/>
                                  <a:pathLst>
                                    <a:path w="146025">
                                      <a:moveTo>
                                        <a:pt x="0" y="0"/>
                                      </a:moveTo>
                                      <a:lnTo>
                                        <a:pt x="146025" y="0"/>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1579" name="Shape 21579"/>
                              <wps:cNvSpPr/>
                              <wps:spPr>
                                <a:xfrm>
                                  <a:off x="2014220" y="172496"/>
                                  <a:ext cx="146025" cy="0"/>
                                </a:xfrm>
                                <a:custGeom>
                                  <a:avLst/>
                                  <a:gdLst/>
                                  <a:ahLst/>
                                  <a:cxnLst/>
                                  <a:rect l="0" t="0" r="0" b="0"/>
                                  <a:pathLst>
                                    <a:path w="146025">
                                      <a:moveTo>
                                        <a:pt x="0" y="0"/>
                                      </a:moveTo>
                                      <a:lnTo>
                                        <a:pt x="146025" y="0"/>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1580" name="Shape 21580"/>
                              <wps:cNvSpPr/>
                              <wps:spPr>
                                <a:xfrm>
                                  <a:off x="1204671" y="172496"/>
                                  <a:ext cx="146012" cy="0"/>
                                </a:xfrm>
                                <a:custGeom>
                                  <a:avLst/>
                                  <a:gdLst/>
                                  <a:ahLst/>
                                  <a:cxnLst/>
                                  <a:rect l="0" t="0" r="0" b="0"/>
                                  <a:pathLst>
                                    <a:path w="146012">
                                      <a:moveTo>
                                        <a:pt x="0" y="0"/>
                                      </a:moveTo>
                                      <a:lnTo>
                                        <a:pt x="146012" y="0"/>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1581" name="Shape 21581"/>
                              <wps:cNvSpPr/>
                              <wps:spPr>
                                <a:xfrm>
                                  <a:off x="2043526" y="54306"/>
                                  <a:ext cx="56121" cy="392697"/>
                                </a:xfrm>
                                <a:custGeom>
                                  <a:avLst/>
                                  <a:gdLst/>
                                  <a:ahLst/>
                                  <a:cxnLst/>
                                  <a:rect l="0" t="0" r="0" b="0"/>
                                  <a:pathLst>
                                    <a:path w="56121" h="392697">
                                      <a:moveTo>
                                        <a:pt x="0" y="392697"/>
                                      </a:moveTo>
                                      <a:cubicBezTo>
                                        <a:pt x="35674" y="333768"/>
                                        <a:pt x="56121" y="264630"/>
                                        <a:pt x="56121" y="190449"/>
                                      </a:cubicBezTo>
                                      <a:cubicBezTo>
                                        <a:pt x="56121" y="121158"/>
                                        <a:pt x="38291" y="56274"/>
                                        <a:pt x="6871" y="0"/>
                                      </a:cubicBezTo>
                                    </a:path>
                                  </a:pathLst>
                                </a:custGeom>
                                <a:ln w="10859" cap="flat">
                                  <a:miter lim="100000"/>
                                </a:ln>
                              </wps:spPr>
                              <wps:style>
                                <a:lnRef idx="1">
                                  <a:srgbClr val="1A1915"/>
                                </a:lnRef>
                                <a:fillRef idx="0">
                                  <a:srgbClr val="000000">
                                    <a:alpha val="0"/>
                                  </a:srgbClr>
                                </a:fillRef>
                                <a:effectRef idx="0">
                                  <a:scrgbClr r="0" g="0" b="0"/>
                                </a:effectRef>
                                <a:fontRef idx="none"/>
                              </wps:style>
                              <wps:bodyPr/>
                            </wps:wsp>
                            <wps:wsp>
                              <wps:cNvPr id="21582" name="Shape 21582"/>
                              <wps:cNvSpPr/>
                              <wps:spPr>
                                <a:xfrm>
                                  <a:off x="1276002" y="48108"/>
                                  <a:ext cx="52794" cy="393281"/>
                                </a:xfrm>
                                <a:custGeom>
                                  <a:avLst/>
                                  <a:gdLst/>
                                  <a:ahLst/>
                                  <a:cxnLst/>
                                  <a:rect l="0" t="0" r="0" b="0"/>
                                  <a:pathLst>
                                    <a:path w="52794" h="393281">
                                      <a:moveTo>
                                        <a:pt x="52794" y="0"/>
                                      </a:moveTo>
                                      <a:cubicBezTo>
                                        <a:pt x="19177" y="57696"/>
                                        <a:pt x="0" y="124803"/>
                                        <a:pt x="0" y="196647"/>
                                      </a:cubicBezTo>
                                      <a:cubicBezTo>
                                        <a:pt x="0" y="268478"/>
                                        <a:pt x="19177" y="335585"/>
                                        <a:pt x="52794" y="393281"/>
                                      </a:cubicBezTo>
                                    </a:path>
                                  </a:pathLst>
                                </a:custGeom>
                                <a:ln w="10859" cap="flat">
                                  <a:miter lim="100000"/>
                                </a:ln>
                              </wps:spPr>
                              <wps:style>
                                <a:lnRef idx="1">
                                  <a:srgbClr val="1A1915"/>
                                </a:lnRef>
                                <a:fillRef idx="0">
                                  <a:srgbClr val="000000">
                                    <a:alpha val="0"/>
                                  </a:srgbClr>
                                </a:fillRef>
                                <a:effectRef idx="0">
                                  <a:scrgbClr r="0" g="0" b="0"/>
                                </a:effectRef>
                                <a:fontRef idx="none"/>
                              </wps:style>
                              <wps:bodyPr/>
                            </wps:wsp>
                            <wps:wsp>
                              <wps:cNvPr id="21583" name="Rectangle 21583"/>
                              <wps:cNvSpPr/>
                              <wps:spPr>
                                <a:xfrm>
                                  <a:off x="2095825" y="302139"/>
                                  <a:ext cx="76159" cy="197675"/>
                                </a:xfrm>
                                <a:prstGeom prst="rect">
                                  <a:avLst/>
                                </a:prstGeom>
                                <a:ln>
                                  <a:noFill/>
                                </a:ln>
                              </wps:spPr>
                              <wps:txbx>
                                <w:txbxContent>
                                  <w:p w14:paraId="1D548834" w14:textId="77777777" w:rsidR="002B7B5A" w:rsidRDefault="00000000">
                                    <w:pPr>
                                      <w:spacing w:after="160" w:line="259" w:lineRule="auto"/>
                                      <w:ind w:left="0" w:firstLine="0"/>
                                      <w:jc w:val="left"/>
                                    </w:pPr>
                                    <w:r>
                                      <w:rPr>
                                        <w:color w:val="1A1915"/>
                                        <w:sz w:val="18"/>
                                      </w:rPr>
                                      <w:t>n</w:t>
                                    </w:r>
                                  </w:p>
                                </w:txbxContent>
                              </wps:txbx>
                              <wps:bodyPr horzOverflow="overflow" vert="horz" lIns="0" tIns="0" rIns="0" bIns="0" rtlCol="0">
                                <a:noAutofit/>
                              </wps:bodyPr>
                            </wps:wsp>
                            <wps:wsp>
                              <wps:cNvPr id="590042" name="Shape 590042"/>
                              <wps:cNvSpPr/>
                              <wps:spPr>
                                <a:xfrm>
                                  <a:off x="781664" y="176907"/>
                                  <a:ext cx="312471" cy="9144"/>
                                </a:xfrm>
                                <a:custGeom>
                                  <a:avLst/>
                                  <a:gdLst/>
                                  <a:ahLst/>
                                  <a:cxnLst/>
                                  <a:rect l="0" t="0" r="0" b="0"/>
                                  <a:pathLst>
                                    <a:path w="312471" h="9144">
                                      <a:moveTo>
                                        <a:pt x="0" y="0"/>
                                      </a:moveTo>
                                      <a:lnTo>
                                        <a:pt x="312471" y="0"/>
                                      </a:lnTo>
                                      <a:lnTo>
                                        <a:pt x="312471" y="9144"/>
                                      </a:lnTo>
                                      <a:lnTo>
                                        <a:pt x="0" y="9144"/>
                                      </a:lnTo>
                                      <a:lnTo>
                                        <a:pt x="0" y="0"/>
                                      </a:lnTo>
                                    </a:path>
                                  </a:pathLst>
                                </a:custGeom>
                                <a:ln w="0" cap="flat">
                                  <a:miter lim="127000"/>
                                </a:ln>
                              </wps:spPr>
                              <wps:style>
                                <a:lnRef idx="0">
                                  <a:srgbClr val="000000">
                                    <a:alpha val="0"/>
                                  </a:srgbClr>
                                </a:lnRef>
                                <a:fillRef idx="1">
                                  <a:srgbClr val="1A1915"/>
                                </a:fillRef>
                                <a:effectRef idx="0">
                                  <a:scrgbClr r="0" g="0" b="0"/>
                                </a:effectRef>
                                <a:fontRef idx="none"/>
                              </wps:style>
                              <wps:bodyPr/>
                            </wps:wsp>
                            <wps:wsp>
                              <wps:cNvPr id="21586" name="Shape 21586"/>
                              <wps:cNvSpPr/>
                              <wps:spPr>
                                <a:xfrm>
                                  <a:off x="1082617" y="159348"/>
                                  <a:ext cx="81166" cy="41910"/>
                                </a:xfrm>
                                <a:custGeom>
                                  <a:avLst/>
                                  <a:gdLst/>
                                  <a:ahLst/>
                                  <a:cxnLst/>
                                  <a:rect l="0" t="0" r="0" b="0"/>
                                  <a:pathLst>
                                    <a:path w="81166" h="41910">
                                      <a:moveTo>
                                        <a:pt x="81166" y="21628"/>
                                      </a:moveTo>
                                      <a:lnTo>
                                        <a:pt x="0" y="41910"/>
                                      </a:lnTo>
                                      <a:cubicBezTo>
                                        <a:pt x="0" y="41910"/>
                                        <a:pt x="10160" y="30506"/>
                                        <a:pt x="10160" y="21628"/>
                                      </a:cubicBezTo>
                                      <a:cubicBezTo>
                                        <a:pt x="10160" y="12167"/>
                                        <a:pt x="0" y="0"/>
                                        <a:pt x="0" y="0"/>
                                      </a:cubicBezTo>
                                      <a:lnTo>
                                        <a:pt x="81166" y="21628"/>
                                      </a:lnTo>
                                      <a:close/>
                                    </a:path>
                                  </a:pathLst>
                                </a:custGeom>
                                <a:ln w="1359" cap="rnd">
                                  <a:miter lim="100000"/>
                                </a:ln>
                              </wps:spPr>
                              <wps:style>
                                <a:lnRef idx="1">
                                  <a:srgbClr val="1A1915"/>
                                </a:lnRef>
                                <a:fillRef idx="0">
                                  <a:srgbClr val="000000">
                                    <a:alpha val="0"/>
                                  </a:srgbClr>
                                </a:fillRef>
                                <a:effectRef idx="0">
                                  <a:scrgbClr r="0" g="0" b="0"/>
                                </a:effectRef>
                                <a:fontRef idx="none"/>
                              </wps:style>
                              <wps:bodyPr/>
                            </wps:wsp>
                            <wps:wsp>
                              <wps:cNvPr id="21587" name="Shape 21587"/>
                              <wps:cNvSpPr/>
                              <wps:spPr>
                                <a:xfrm>
                                  <a:off x="1082617" y="159348"/>
                                  <a:ext cx="81166" cy="41910"/>
                                </a:xfrm>
                                <a:custGeom>
                                  <a:avLst/>
                                  <a:gdLst/>
                                  <a:ahLst/>
                                  <a:cxnLst/>
                                  <a:rect l="0" t="0" r="0" b="0"/>
                                  <a:pathLst>
                                    <a:path w="81166" h="41910">
                                      <a:moveTo>
                                        <a:pt x="0" y="0"/>
                                      </a:moveTo>
                                      <a:lnTo>
                                        <a:pt x="81166" y="21628"/>
                                      </a:lnTo>
                                      <a:lnTo>
                                        <a:pt x="0" y="41910"/>
                                      </a:lnTo>
                                      <a:cubicBezTo>
                                        <a:pt x="0" y="41910"/>
                                        <a:pt x="10160" y="30506"/>
                                        <a:pt x="10160" y="21628"/>
                                      </a:cubicBezTo>
                                      <a:cubicBezTo>
                                        <a:pt x="10160" y="12167"/>
                                        <a:pt x="0" y="0"/>
                                        <a:pt x="0" y="0"/>
                                      </a:cubicBezTo>
                                      <a:close/>
                                    </a:path>
                                  </a:pathLst>
                                </a:custGeom>
                                <a:ln w="0" cap="rnd">
                                  <a:miter lim="100000"/>
                                </a:ln>
                              </wps:spPr>
                              <wps:style>
                                <a:lnRef idx="0">
                                  <a:srgbClr val="000000">
                                    <a:alpha val="0"/>
                                  </a:srgbClr>
                                </a:lnRef>
                                <a:fillRef idx="1">
                                  <a:srgbClr val="1A1915"/>
                                </a:fillRef>
                                <a:effectRef idx="0">
                                  <a:scrgbClr r="0" g="0" b="0"/>
                                </a:effectRef>
                                <a:fontRef idx="none"/>
                              </wps:style>
                              <wps:bodyPr/>
                            </wps:wsp>
                            <wps:wsp>
                              <wps:cNvPr id="21588" name="Rectangle 21588"/>
                              <wps:cNvSpPr/>
                              <wps:spPr>
                                <a:xfrm>
                                  <a:off x="790209" y="0"/>
                                  <a:ext cx="42345" cy="197675"/>
                                </a:xfrm>
                                <a:prstGeom prst="rect">
                                  <a:avLst/>
                                </a:prstGeom>
                                <a:ln>
                                  <a:noFill/>
                                </a:ln>
                              </wps:spPr>
                              <wps:txbx>
                                <w:txbxContent>
                                  <w:p w14:paraId="65FBB652" w14:textId="77777777" w:rsidR="002B7B5A" w:rsidRDefault="00000000">
                                    <w:pPr>
                                      <w:spacing w:after="160" w:line="259" w:lineRule="auto"/>
                                      <w:ind w:left="0" w:firstLine="0"/>
                                      <w:jc w:val="left"/>
                                    </w:pPr>
                                    <w:r>
                                      <w:rPr>
                                        <w:color w:val="1A1915"/>
                                        <w:sz w:val="18"/>
                                      </w:rPr>
                                      <w:t>t</w:t>
                                    </w:r>
                                  </w:p>
                                </w:txbxContent>
                              </wps:txbx>
                              <wps:bodyPr horzOverflow="overflow" vert="horz" lIns="0" tIns="0" rIns="0" bIns="0" rtlCol="0">
                                <a:noAutofit/>
                              </wps:bodyPr>
                            </wps:wsp>
                            <wps:wsp>
                              <wps:cNvPr id="21589" name="Rectangle 21589"/>
                              <wps:cNvSpPr/>
                              <wps:spPr>
                                <a:xfrm>
                                  <a:off x="822295" y="37145"/>
                                  <a:ext cx="57120" cy="148257"/>
                                </a:xfrm>
                                <a:prstGeom prst="rect">
                                  <a:avLst/>
                                </a:prstGeom>
                                <a:ln>
                                  <a:noFill/>
                                </a:ln>
                              </wps:spPr>
                              <wps:txbx>
                                <w:txbxContent>
                                  <w:p w14:paraId="60D1AB26" w14:textId="77777777" w:rsidR="002B7B5A" w:rsidRDefault="00000000">
                                    <w:pPr>
                                      <w:spacing w:after="160" w:line="259" w:lineRule="auto"/>
                                      <w:ind w:left="0" w:firstLine="0"/>
                                      <w:jc w:val="left"/>
                                    </w:pPr>
                                    <w:r>
                                      <w:rPr>
                                        <w:color w:val="1A1915"/>
                                        <w:sz w:val="13"/>
                                      </w:rPr>
                                      <w:t>o</w:t>
                                    </w:r>
                                  </w:p>
                                </w:txbxContent>
                              </wps:txbx>
                              <wps:bodyPr horzOverflow="overflow" vert="horz" lIns="0" tIns="0" rIns="0" bIns="0" rtlCol="0">
                                <a:noAutofit/>
                              </wps:bodyPr>
                            </wps:wsp>
                            <wps:wsp>
                              <wps:cNvPr id="21590" name="Rectangle 21590"/>
                              <wps:cNvSpPr/>
                              <wps:spPr>
                                <a:xfrm>
                                  <a:off x="865255" y="0"/>
                                  <a:ext cx="346980" cy="197675"/>
                                </a:xfrm>
                                <a:prstGeom prst="rect">
                                  <a:avLst/>
                                </a:prstGeom>
                                <a:ln>
                                  <a:noFill/>
                                </a:ln>
                              </wps:spPr>
                              <wps:txbx>
                                <w:txbxContent>
                                  <w:p w14:paraId="1A2B0208" w14:textId="77777777" w:rsidR="002B7B5A" w:rsidRDefault="00000000">
                                    <w:pPr>
                                      <w:spacing w:after="160" w:line="259" w:lineRule="auto"/>
                                      <w:ind w:left="0" w:firstLine="0"/>
                                      <w:jc w:val="left"/>
                                    </w:pPr>
                                    <w:r>
                                      <w:rPr>
                                        <w:color w:val="1A1915"/>
                                        <w:sz w:val="18"/>
                                      </w:rPr>
                                      <w:t>, p, xt</w:t>
                                    </w:r>
                                  </w:p>
                                </w:txbxContent>
                              </wps:txbx>
                              <wps:bodyPr horzOverflow="overflow" vert="horz" lIns="0" tIns="0" rIns="0" bIns="0" rtlCol="0">
                                <a:noAutofit/>
                              </wps:bodyPr>
                            </wps:wsp>
                            <wps:wsp>
                              <wps:cNvPr id="21591" name="Rectangle 21591"/>
                              <wps:cNvSpPr/>
                              <wps:spPr>
                                <a:xfrm>
                                  <a:off x="512178" y="80943"/>
                                  <a:ext cx="253885" cy="237211"/>
                                </a:xfrm>
                                <a:prstGeom prst="rect">
                                  <a:avLst/>
                                </a:prstGeom>
                                <a:ln>
                                  <a:noFill/>
                                </a:ln>
                              </wps:spPr>
                              <wps:txbx>
                                <w:txbxContent>
                                  <w:p w14:paraId="4E110D28" w14:textId="77777777" w:rsidR="002B7B5A" w:rsidRDefault="00000000">
                                    <w:pPr>
                                      <w:spacing w:after="160" w:line="259" w:lineRule="auto"/>
                                      <w:ind w:left="0" w:firstLine="0"/>
                                      <w:jc w:val="left"/>
                                    </w:pPr>
                                    <w:r>
                                      <w:rPr>
                                        <w:color w:val="1A1915"/>
                                        <w:sz w:val="21"/>
                                      </w:rPr>
                                      <w:t>CH</w:t>
                                    </w:r>
                                  </w:p>
                                </w:txbxContent>
                              </wps:txbx>
                              <wps:bodyPr horzOverflow="overflow" vert="horz" lIns="0" tIns="0" rIns="0" bIns="0" rtlCol="0">
                                <a:noAutofit/>
                              </wps:bodyPr>
                            </wps:wsp>
                            <wps:wsp>
                              <wps:cNvPr id="21592" name="Rectangle 21592"/>
                              <wps:cNvSpPr/>
                              <wps:spPr>
                                <a:xfrm>
                                  <a:off x="703141" y="152814"/>
                                  <a:ext cx="68544" cy="177909"/>
                                </a:xfrm>
                                <a:prstGeom prst="rect">
                                  <a:avLst/>
                                </a:prstGeom>
                                <a:ln>
                                  <a:noFill/>
                                </a:ln>
                              </wps:spPr>
                              <wps:txbx>
                                <w:txbxContent>
                                  <w:p w14:paraId="50450F19" w14:textId="77777777" w:rsidR="002B7B5A" w:rsidRDefault="00000000">
                                    <w:pPr>
                                      <w:spacing w:after="160" w:line="259" w:lineRule="auto"/>
                                      <w:ind w:left="0" w:firstLine="0"/>
                                      <w:jc w:val="left"/>
                                    </w:pPr>
                                    <w:r>
                                      <w:rPr>
                                        <w:color w:val="1A1915"/>
                                        <w:sz w:val="16"/>
                                      </w:rPr>
                                      <w:t>3</w:t>
                                    </w:r>
                                  </w:p>
                                </w:txbxContent>
                              </wps:txbx>
                              <wps:bodyPr horzOverflow="overflow" vert="horz" lIns="0" tIns="0" rIns="0" bIns="0" rtlCol="0">
                                <a:noAutofit/>
                              </wps:bodyPr>
                            </wps:wsp>
                            <wps:wsp>
                              <wps:cNvPr id="21593" name="Shape 21593"/>
                              <wps:cNvSpPr/>
                              <wps:spPr>
                                <a:xfrm>
                                  <a:off x="356462" y="172500"/>
                                  <a:ext cx="146024" cy="0"/>
                                </a:xfrm>
                                <a:custGeom>
                                  <a:avLst/>
                                  <a:gdLst/>
                                  <a:ahLst/>
                                  <a:cxnLst/>
                                  <a:rect l="0" t="0" r="0" b="0"/>
                                  <a:pathLst>
                                    <a:path w="146024">
                                      <a:moveTo>
                                        <a:pt x="0" y="0"/>
                                      </a:moveTo>
                                      <a:lnTo>
                                        <a:pt x="146024" y="0"/>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5913" style="width:170.098pt;height:42.7971pt;position:absolute;mso-position-horizontal-relative:text;mso-position-horizontal:absolute;margin-left:32.8939pt;mso-position-vertical-relative:text;margin-top:16.2553pt;" coordsize="21602,5435">
                      <v:rect id="Rectangle 21569" style="position:absolute;width:2538;height:2372;left:1642;top:809;"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CH</w:t>
                              </w:r>
                            </w:p>
                          </w:txbxContent>
                        </v:textbox>
                      </v:rect>
                      <v:rect id="Rectangle 21570" style="position:absolute;width:2538;height:2372;left:13753;top:809;"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CH</w:t>
                              </w:r>
                            </w:p>
                          </w:txbxContent>
                        </v:textbox>
                      </v:rect>
                      <v:rect id="Rectangle 21571" style="position:absolute;width:685;height:1779;left:15663;top:151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6"/>
                                </w:rPr>
                                <w:t xml:space="preserve">2</w:t>
                              </w:r>
                            </w:p>
                          </w:txbxContent>
                        </v:textbox>
                      </v:rect>
                      <v:rect id="Rectangle 21572" style="position:absolute;width:2538;height:2372;left:17984;top:809;"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CH</w:t>
                              </w:r>
                            </w:p>
                          </w:txbxContent>
                        </v:textbox>
                      </v:rect>
                      <v:rect id="Rectangle 21573" style="position:absolute;width:2538;height:2372;left:17984;top:3651;"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CH</w:t>
                              </w:r>
                            </w:p>
                          </w:txbxContent>
                        </v:textbox>
                      </v:rect>
                      <v:shape id="Shape 21575" style="position:absolute;width:1436;height:0;left:0;top:1604;" coordsize="143675,0" path="m0,0l143675,0">
                        <v:stroke weight="0.855pt" endcap="round" joinstyle="miter" miterlimit="2" on="true" color="#1a1915"/>
                        <v:fill on="false" color="#000000" opacity="0"/>
                      </v:shape>
                      <v:shape id="Shape 21576" style="position:absolute;width:1436;height:0;left:0;top:1887;" coordsize="143675,0" path="m0,0l143675,0">
                        <v:stroke weight="0.855pt" endcap="round" joinstyle="miter" miterlimit="2" on="true" color="#1a1915"/>
                        <v:fill on="false" color="#000000" opacity="0"/>
                      </v:shape>
                      <v:shape id="Shape 21577" style="position:absolute;width:0;height:1272;left:18531;top:2712;" coordsize="0,127254" path="m0,0l0,127254">
                        <v:stroke weight="0.855pt" endcap="round" joinstyle="miter" miterlimit="2" on="true" color="#1a1915"/>
                        <v:fill on="false" color="#000000" opacity="0"/>
                      </v:shape>
                      <v:shape id="Shape 21578" style="position:absolute;width:1460;height:0;left:16298;top:1724;" coordsize="146025,0" path="m0,0l146025,0">
                        <v:stroke weight="0.855pt" endcap="round" joinstyle="miter" miterlimit="2" on="true" color="#1a1915"/>
                        <v:fill on="false" color="#000000" opacity="0"/>
                      </v:shape>
                      <v:shape id="Shape 21579" style="position:absolute;width:1460;height:0;left:20142;top:1724;" coordsize="146025,0" path="m0,0l146025,0">
                        <v:stroke weight="0.855pt" endcap="round" joinstyle="miter" miterlimit="2" on="true" color="#1a1915"/>
                        <v:fill on="false" color="#000000" opacity="0"/>
                      </v:shape>
                      <v:shape id="Shape 21580" style="position:absolute;width:1460;height:0;left:12046;top:1724;" coordsize="146012,0" path="m0,0l146012,0">
                        <v:stroke weight="0.855pt" endcap="round" joinstyle="miter" miterlimit="2" on="true" color="#1a1915"/>
                        <v:fill on="false" color="#000000" opacity="0"/>
                      </v:shape>
                      <v:shape id="Shape 21581" style="position:absolute;width:561;height:3926;left:20435;top:543;" coordsize="56121,392697" path="m0,392697c35674,333768,56121,264630,56121,190449c56121,121158,38291,56274,6871,0">
                        <v:stroke weight="0.855pt" endcap="flat" joinstyle="miter" miterlimit="2" on="true" color="#1a1915"/>
                        <v:fill on="false" color="#000000" opacity="0"/>
                      </v:shape>
                      <v:shape id="Shape 21582" style="position:absolute;width:527;height:3932;left:12760;top:481;" coordsize="52794,393281" path="m52794,0c19177,57696,0,124803,0,196647c0,268478,19177,335585,52794,393281">
                        <v:stroke weight="0.855pt" endcap="flat" joinstyle="miter" miterlimit="2" on="true" color="#1a1915"/>
                        <v:fill on="false" color="#000000" opacity="0"/>
                      </v:shape>
                      <v:rect id="Rectangle 21583" style="position:absolute;width:761;height:1976;left:20958;top:3021;"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8"/>
                                </w:rPr>
                                <w:t xml:space="preserve">n</w:t>
                              </w:r>
                            </w:p>
                          </w:txbxContent>
                        </v:textbox>
                      </v:rect>
                      <v:shape id="Shape 590043" style="position:absolute;width:3124;height:91;left:7816;top:1769;" coordsize="312471,9144" path="m0,0l312471,0l312471,9144l0,9144l0,0">
                        <v:stroke weight="0pt" endcap="flat" joinstyle="miter" miterlimit="10" on="false" color="#000000" opacity="0"/>
                        <v:fill on="true" color="#1a1915"/>
                      </v:shape>
                      <v:shape id="Shape 21586" style="position:absolute;width:811;height:419;left:10826;top:1593;" coordsize="81166,41910" path="m81166,21628l0,41910c0,41910,10160,30506,10160,21628c10160,12167,0,0,0,0l81166,21628x">
                        <v:stroke weight="0.107pt" endcap="round" joinstyle="miter" miterlimit="2" on="true" color="#1a1915"/>
                        <v:fill on="false" color="#000000" opacity="0"/>
                      </v:shape>
                      <v:shape id="Shape 21587" style="position:absolute;width:811;height:419;left:10826;top:1593;" coordsize="81166,41910" path="m0,0l81166,21628l0,41910c0,41910,10160,30506,10160,21628c10160,12167,0,0,0,0x">
                        <v:stroke weight="0pt" endcap="round" joinstyle="miter" miterlimit="2" on="false" color="#000000" opacity="0"/>
                        <v:fill on="true" color="#1a1915"/>
                      </v:shape>
                      <v:rect id="Rectangle 21588" style="position:absolute;width:423;height:1976;left:7902;top:0;"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8"/>
                                </w:rPr>
                                <w:t xml:space="preserve">t</w:t>
                              </w:r>
                            </w:p>
                          </w:txbxContent>
                        </v:textbox>
                      </v:rect>
                      <v:rect id="Rectangle 21589" style="position:absolute;width:571;height:1482;left:8222;top:371;"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3"/>
                                </w:rPr>
                                <w:t xml:space="preserve">o</w:t>
                              </w:r>
                            </w:p>
                          </w:txbxContent>
                        </v:textbox>
                      </v:rect>
                      <v:rect id="Rectangle 21590" style="position:absolute;width:3469;height:1976;left:8652;top:0;"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8"/>
                                </w:rPr>
                                <w:t xml:space="preserve">, p, xt</w:t>
                              </w:r>
                            </w:p>
                          </w:txbxContent>
                        </v:textbox>
                      </v:rect>
                      <v:rect id="Rectangle 21591" style="position:absolute;width:2538;height:2372;left:5121;top:809;"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CH</w:t>
                              </w:r>
                            </w:p>
                          </w:txbxContent>
                        </v:textbox>
                      </v:rect>
                      <v:rect id="Rectangle 21592" style="position:absolute;width:685;height:1779;left:7031;top:1528;"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6"/>
                                </w:rPr>
                                <w:t xml:space="preserve">3</w:t>
                              </w:r>
                            </w:p>
                          </w:txbxContent>
                        </v:textbox>
                      </v:rect>
                      <v:shape id="Shape 21593" style="position:absolute;width:1460;height:0;left:3564;top:1725;" coordsize="146024,0" path="m0,0l146024,0">
                        <v:stroke weight="0.855pt" endcap="round" joinstyle="miter" miterlimit="2" on="true" color="#1a1915"/>
                        <v:fill on="false" color="#000000" opacity="0"/>
                      </v:shape>
                      <w10:wrap type="square"/>
                    </v:group>
                  </w:pict>
                </mc:Fallback>
              </mc:AlternateContent>
            </w:r>
            <w:r>
              <w:rPr>
                <w:sz w:val="24"/>
              </w:rPr>
              <w:t>CH</w:t>
            </w:r>
            <w:r>
              <w:rPr>
                <w:sz w:val="22"/>
                <w:vertAlign w:val="subscript"/>
              </w:rPr>
              <w:t>3</w:t>
            </w:r>
            <w:r>
              <w:rPr>
                <w:sz w:val="24"/>
              </w:rPr>
              <w:t>–CH=CH</w:t>
            </w:r>
            <w:r>
              <w:rPr>
                <w:sz w:val="22"/>
                <w:vertAlign w:val="subscript"/>
              </w:rPr>
              <w:t>2</w:t>
            </w:r>
            <w:r>
              <w:rPr>
                <w:sz w:val="24"/>
              </w:rPr>
              <w:t xml:space="preserve"> + Br</w:t>
            </w:r>
            <w:r>
              <w:rPr>
                <w:sz w:val="22"/>
                <w:vertAlign w:val="subscript"/>
              </w:rPr>
              <w:t>2</w:t>
            </w:r>
            <w:r>
              <w:rPr>
                <w:sz w:val="24"/>
              </w:rPr>
              <w:t xml:space="preserve"> </w:t>
            </w:r>
            <w:r>
              <w:rPr>
                <w:rFonts w:ascii="Segoe UI Symbol" w:eastAsia="Segoe UI Symbol" w:hAnsi="Segoe UI Symbol" w:cs="Segoe UI Symbol"/>
                <w:color w:val="1A1915"/>
                <w:sz w:val="23"/>
              </w:rPr>
              <w:t xml:space="preserve">→ </w:t>
            </w:r>
            <w:r>
              <w:rPr>
                <w:sz w:val="24"/>
              </w:rPr>
              <w:t>CH</w:t>
            </w:r>
            <w:r>
              <w:rPr>
                <w:sz w:val="22"/>
                <w:vertAlign w:val="subscript"/>
              </w:rPr>
              <w:t>3</w:t>
            </w:r>
            <w:r>
              <w:rPr>
                <w:sz w:val="24"/>
              </w:rPr>
              <w:t>–CHBr–CH</w:t>
            </w:r>
            <w:r>
              <w:rPr>
                <w:sz w:val="22"/>
                <w:vertAlign w:val="subscript"/>
              </w:rPr>
              <w:t>2</w:t>
            </w:r>
            <w:r>
              <w:rPr>
                <w:sz w:val="24"/>
              </w:rPr>
              <w:t xml:space="preserve">Br </w:t>
            </w:r>
            <w:r>
              <w:rPr>
                <w:color w:val="1A1915"/>
                <w:sz w:val="21"/>
              </w:rPr>
              <w:t>nCH</w:t>
            </w:r>
            <w:r>
              <w:rPr>
                <w:color w:val="1A1915"/>
                <w:sz w:val="21"/>
                <w:vertAlign w:val="subscript"/>
              </w:rPr>
              <w:t>2</w:t>
            </w:r>
          </w:p>
          <w:p w14:paraId="02DE6AF0" w14:textId="77777777" w:rsidR="002B7B5A" w:rsidRDefault="00000000">
            <w:pPr>
              <w:spacing w:after="0" w:line="259" w:lineRule="auto"/>
              <w:ind w:left="0" w:right="635" w:firstLine="0"/>
              <w:jc w:val="right"/>
            </w:pPr>
            <w:r>
              <w:rPr>
                <w:color w:val="1A1915"/>
                <w:sz w:val="16"/>
              </w:rPr>
              <w:t>3</w:t>
            </w:r>
          </w:p>
        </w:tc>
      </w:tr>
    </w:tbl>
    <w:p w14:paraId="42859550" w14:textId="77777777" w:rsidR="002B7B5A" w:rsidRDefault="00000000">
      <w:pPr>
        <w:spacing w:after="80" w:line="255" w:lineRule="auto"/>
        <w:ind w:left="-5"/>
      </w:pPr>
      <w:r>
        <w:rPr>
          <w:rFonts w:ascii="Calibri" w:eastAsia="Calibri" w:hAnsi="Calibri" w:cs="Calibri"/>
          <w:i/>
          <w:color w:val="DC892F"/>
        </w:rPr>
        <w:t>2.5. Tìm hiểu về ứng dụng của ethylene</w:t>
      </w:r>
    </w:p>
    <w:p w14:paraId="19BDFE76" w14:textId="77777777" w:rsidR="002B7B5A" w:rsidRDefault="00000000">
      <w:pPr>
        <w:spacing w:after="96" w:line="259" w:lineRule="auto"/>
        <w:ind w:left="278"/>
        <w:jc w:val="left"/>
      </w:pPr>
      <w:r>
        <w:rPr>
          <w:i/>
        </w:rPr>
        <w:t>a) Mục tiêu</w:t>
      </w:r>
    </w:p>
    <w:p w14:paraId="28D7AF50" w14:textId="77777777" w:rsidR="002B7B5A" w:rsidRDefault="00000000">
      <w:pPr>
        <w:spacing w:after="0"/>
        <w:ind w:left="278"/>
      </w:pPr>
      <w:r>
        <w:t xml:space="preserve">Trình bày được một số ứng dụng của ethylene: tổng hợp ethylic alcohol, tổng hợp nhựa polyethylene (PE).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153"/>
        <w:gridCol w:w="3339"/>
      </w:tblGrid>
      <w:tr w:rsidR="002B7B5A" w14:paraId="31296854" w14:textId="77777777">
        <w:trPr>
          <w:trHeight w:val="401"/>
        </w:trPr>
        <w:tc>
          <w:tcPr>
            <w:tcW w:w="5153" w:type="dxa"/>
            <w:tcBorders>
              <w:top w:val="single" w:sz="4" w:space="0" w:color="3E3672"/>
              <w:left w:val="single" w:sz="5" w:space="0" w:color="3E3672"/>
              <w:bottom w:val="single" w:sz="4" w:space="0" w:color="3E3672"/>
              <w:right w:val="single" w:sz="5" w:space="0" w:color="3E3672"/>
            </w:tcBorders>
            <w:shd w:val="clear" w:color="auto" w:fill="C6BDD4"/>
          </w:tcPr>
          <w:p w14:paraId="756D5D9C" w14:textId="77777777" w:rsidR="002B7B5A" w:rsidRDefault="00000000">
            <w:pPr>
              <w:spacing w:after="0" w:line="259" w:lineRule="auto"/>
              <w:ind w:left="0" w:right="55" w:firstLine="0"/>
              <w:jc w:val="center"/>
            </w:pPr>
            <w:r>
              <w:rPr>
                <w:b/>
                <w:sz w:val="24"/>
              </w:rPr>
              <w:t>Hoạt động của giáo viên và học sinh</w:t>
            </w:r>
          </w:p>
        </w:tc>
        <w:tc>
          <w:tcPr>
            <w:tcW w:w="3339" w:type="dxa"/>
            <w:tcBorders>
              <w:top w:val="single" w:sz="4" w:space="0" w:color="3E3672"/>
              <w:left w:val="single" w:sz="5" w:space="0" w:color="3E3672"/>
              <w:bottom w:val="single" w:sz="4" w:space="0" w:color="3E3672"/>
              <w:right w:val="single" w:sz="5" w:space="0" w:color="3E3672"/>
            </w:tcBorders>
            <w:shd w:val="clear" w:color="auto" w:fill="C6BDD4"/>
          </w:tcPr>
          <w:p w14:paraId="7FAD29CC" w14:textId="77777777" w:rsidR="002B7B5A" w:rsidRDefault="00000000">
            <w:pPr>
              <w:spacing w:after="0" w:line="259" w:lineRule="auto"/>
              <w:ind w:left="0" w:right="55" w:firstLine="0"/>
              <w:jc w:val="center"/>
            </w:pPr>
            <w:r>
              <w:rPr>
                <w:b/>
                <w:sz w:val="24"/>
              </w:rPr>
              <w:t>Sản phẩm</w:t>
            </w:r>
          </w:p>
        </w:tc>
      </w:tr>
      <w:tr w:rsidR="002B7B5A" w14:paraId="45C61038" w14:textId="77777777">
        <w:trPr>
          <w:trHeight w:val="4365"/>
        </w:trPr>
        <w:tc>
          <w:tcPr>
            <w:tcW w:w="5153" w:type="dxa"/>
            <w:tcBorders>
              <w:top w:val="single" w:sz="4" w:space="0" w:color="3E3672"/>
              <w:left w:val="single" w:sz="5" w:space="0" w:color="3E3672"/>
              <w:bottom w:val="single" w:sz="5" w:space="0" w:color="3E3672"/>
              <w:right w:val="single" w:sz="5" w:space="0" w:color="3E3672"/>
            </w:tcBorders>
          </w:tcPr>
          <w:p w14:paraId="1C9423AD" w14:textId="77777777" w:rsidR="002B7B5A" w:rsidRDefault="00000000">
            <w:pPr>
              <w:spacing w:after="0" w:line="282" w:lineRule="auto"/>
              <w:ind w:left="0" w:right="1653" w:firstLine="0"/>
            </w:pPr>
            <w:r>
              <w:rPr>
                <w:b/>
                <w:i/>
                <w:sz w:val="24"/>
              </w:rPr>
              <w:lastRenderedPageBreak/>
              <w:t xml:space="preserve">Bước 1: Chuyển giao nhiệm vụ </w:t>
            </w:r>
            <w:r>
              <w:rPr>
                <w:sz w:val="24"/>
              </w:rPr>
              <w:t>GV thực hiện:</w:t>
            </w:r>
          </w:p>
          <w:p w14:paraId="7A29706C" w14:textId="77777777" w:rsidR="002B7B5A" w:rsidRDefault="00000000">
            <w:pPr>
              <w:spacing w:after="26" w:line="259" w:lineRule="auto"/>
              <w:ind w:left="0" w:firstLine="0"/>
              <w:jc w:val="left"/>
            </w:pPr>
            <w:r>
              <w:rPr>
                <w:sz w:val="24"/>
              </w:rPr>
              <w:t>+ Chia nhóm HS, tối đa 6 HS/nhóm.</w:t>
            </w:r>
          </w:p>
          <w:p w14:paraId="22CAD181" w14:textId="77777777" w:rsidR="002B7B5A" w:rsidRDefault="00000000">
            <w:pPr>
              <w:spacing w:after="38" w:line="249" w:lineRule="auto"/>
              <w:ind w:left="0" w:right="54" w:firstLine="0"/>
            </w:pPr>
            <w:r>
              <w:rPr>
                <w:sz w:val="24"/>
              </w:rPr>
              <w:t xml:space="preserve">+ Yêu cầu HS thực hiện nhiệm vụ sau: Sắp xếp các từ/cụm từ và các hình ảnh vào vị trí tương ứng trong sơ đồ ứng dụng của ethylene. </w:t>
            </w:r>
            <w:r>
              <w:rPr>
                <w:b/>
                <w:i/>
                <w:sz w:val="24"/>
              </w:rPr>
              <w:t>Bước 2: Thực hiện nhiệm vụ học tập</w:t>
            </w:r>
          </w:p>
          <w:p w14:paraId="59D3F57D" w14:textId="77777777" w:rsidR="002B7B5A" w:rsidRDefault="00000000">
            <w:pPr>
              <w:spacing w:after="26" w:line="259" w:lineRule="auto"/>
              <w:ind w:left="0" w:firstLine="0"/>
              <w:jc w:val="left"/>
            </w:pPr>
            <w:r>
              <w:rPr>
                <w:sz w:val="24"/>
              </w:rPr>
              <w:t>– HS thực hiện:</w:t>
            </w:r>
          </w:p>
          <w:p w14:paraId="337D9C05" w14:textId="77777777" w:rsidR="002B7B5A" w:rsidRDefault="00000000">
            <w:pPr>
              <w:spacing w:after="26" w:line="259" w:lineRule="auto"/>
              <w:ind w:left="0" w:firstLine="0"/>
              <w:jc w:val="left"/>
            </w:pPr>
            <w:r>
              <w:rPr>
                <w:sz w:val="24"/>
              </w:rPr>
              <w:t>+ Tập hợp nhóm theo sự phân chia của GV.</w:t>
            </w:r>
          </w:p>
          <w:p w14:paraId="74D73CF6" w14:textId="77777777" w:rsidR="002B7B5A" w:rsidRDefault="00000000">
            <w:pPr>
              <w:spacing w:after="57" w:line="233" w:lineRule="auto"/>
              <w:ind w:left="0" w:right="55" w:firstLine="0"/>
            </w:pPr>
            <w:r>
              <w:rPr>
                <w:sz w:val="24"/>
              </w:rPr>
              <w:t>+ Thu thập thông tin ở Hình 24.2, SGK, trang 113, kết hợp với hiểu biết của bản thân và tư liệu của GV (nếu có) để trình bày được một số ứng dụng của ethylene.</w:t>
            </w:r>
          </w:p>
          <w:p w14:paraId="004A9EB6" w14:textId="77777777" w:rsidR="002B7B5A" w:rsidRDefault="00000000">
            <w:pPr>
              <w:spacing w:after="0" w:line="259" w:lineRule="auto"/>
              <w:ind w:left="0" w:firstLine="0"/>
              <w:jc w:val="left"/>
            </w:pPr>
            <w:r>
              <w:rPr>
                <w:sz w:val="24"/>
              </w:rPr>
              <w:t>+ GV quan sát, hướng dẫn.</w:t>
            </w:r>
          </w:p>
        </w:tc>
        <w:tc>
          <w:tcPr>
            <w:tcW w:w="3339" w:type="dxa"/>
            <w:tcBorders>
              <w:top w:val="single" w:sz="4" w:space="0" w:color="3E3672"/>
              <w:left w:val="single" w:sz="5" w:space="0" w:color="3E3672"/>
              <w:bottom w:val="single" w:sz="5" w:space="0" w:color="3E3672"/>
              <w:right w:val="single" w:sz="5" w:space="0" w:color="3E3672"/>
            </w:tcBorders>
          </w:tcPr>
          <w:p w14:paraId="49B74A9D" w14:textId="77777777" w:rsidR="002B7B5A" w:rsidRDefault="00000000">
            <w:pPr>
              <w:spacing w:after="0" w:line="259" w:lineRule="auto"/>
              <w:ind w:left="0" w:firstLine="0"/>
              <w:jc w:val="left"/>
            </w:pPr>
            <w:r>
              <w:rPr>
                <w:sz w:val="24"/>
              </w:rPr>
              <w:t>– Sơ đồ ứng dụng của ethylene:</w:t>
            </w:r>
          </w:p>
          <w:p w14:paraId="17B6401B" w14:textId="77777777" w:rsidR="002B7B5A" w:rsidRDefault="00000000">
            <w:pPr>
              <w:spacing w:after="0" w:line="259" w:lineRule="auto"/>
              <w:ind w:left="257" w:firstLine="0"/>
              <w:jc w:val="left"/>
            </w:pPr>
            <w:r>
              <w:rPr>
                <w:noProof/>
              </w:rPr>
              <w:drawing>
                <wp:inline distT="0" distB="0" distL="0" distR="0" wp14:anchorId="4C3D62CF" wp14:editId="6A047FC8">
                  <wp:extent cx="1649944" cy="928093"/>
                  <wp:effectExtent l="0" t="0" r="0" b="0"/>
                  <wp:docPr id="21630" name="Picture 21630"/>
                  <wp:cNvGraphicFramePr/>
                  <a:graphic xmlns:a="http://schemas.openxmlformats.org/drawingml/2006/main">
                    <a:graphicData uri="http://schemas.openxmlformats.org/drawingml/2006/picture">
                      <pic:pic xmlns:pic="http://schemas.openxmlformats.org/drawingml/2006/picture">
                        <pic:nvPicPr>
                          <pic:cNvPr id="21630" name="Picture 21630"/>
                          <pic:cNvPicPr/>
                        </pic:nvPicPr>
                        <pic:blipFill>
                          <a:blip r:embed="rId189"/>
                          <a:stretch>
                            <a:fillRect/>
                          </a:stretch>
                        </pic:blipFill>
                        <pic:spPr>
                          <a:xfrm>
                            <a:off x="0" y="0"/>
                            <a:ext cx="1649944" cy="928093"/>
                          </a:xfrm>
                          <a:prstGeom prst="rect">
                            <a:avLst/>
                          </a:prstGeom>
                        </pic:spPr>
                      </pic:pic>
                    </a:graphicData>
                  </a:graphic>
                </wp:inline>
              </w:drawing>
            </w:r>
          </w:p>
        </w:tc>
      </w:tr>
      <w:tr w:rsidR="002B7B5A" w14:paraId="5C1C41C5" w14:textId="77777777">
        <w:trPr>
          <w:trHeight w:val="3441"/>
        </w:trPr>
        <w:tc>
          <w:tcPr>
            <w:tcW w:w="5153" w:type="dxa"/>
            <w:tcBorders>
              <w:top w:val="single" w:sz="5" w:space="0" w:color="3E3672"/>
              <w:left w:val="single" w:sz="5" w:space="0" w:color="3E3672"/>
              <w:bottom w:val="single" w:sz="5" w:space="0" w:color="3E3672"/>
              <w:right w:val="single" w:sz="5" w:space="0" w:color="3E3672"/>
            </w:tcBorders>
          </w:tcPr>
          <w:p w14:paraId="5A6907F6" w14:textId="77777777" w:rsidR="002B7B5A" w:rsidRDefault="00000000">
            <w:pPr>
              <w:spacing w:after="26" w:line="259" w:lineRule="auto"/>
              <w:ind w:left="0" w:firstLine="0"/>
              <w:jc w:val="left"/>
            </w:pPr>
            <w:r>
              <w:rPr>
                <w:b/>
                <w:i/>
                <w:sz w:val="24"/>
              </w:rPr>
              <w:t xml:space="preserve">Bước 3: Báo cáo kết quả và thảo luận </w:t>
            </w:r>
          </w:p>
          <w:p w14:paraId="0A635D7C" w14:textId="77777777" w:rsidR="002B7B5A" w:rsidRDefault="00000000">
            <w:pPr>
              <w:numPr>
                <w:ilvl w:val="0"/>
                <w:numId w:val="625"/>
              </w:numPr>
              <w:spacing w:after="26" w:line="259" w:lineRule="auto"/>
              <w:ind w:firstLine="0"/>
              <w:jc w:val="left"/>
            </w:pPr>
            <w:r>
              <w:rPr>
                <w:sz w:val="24"/>
              </w:rPr>
              <w:t>Đại diện 1 nhóm trình bày.</w:t>
            </w:r>
          </w:p>
          <w:p w14:paraId="21060DDA" w14:textId="77777777" w:rsidR="002B7B5A" w:rsidRDefault="00000000">
            <w:pPr>
              <w:numPr>
                <w:ilvl w:val="0"/>
                <w:numId w:val="625"/>
              </w:numPr>
              <w:spacing w:after="57" w:line="233" w:lineRule="auto"/>
              <w:ind w:firstLine="0"/>
              <w:jc w:val="left"/>
            </w:pPr>
            <w:r>
              <w:rPr>
                <w:sz w:val="24"/>
              </w:rPr>
              <w:t>HS các nhóm khác lắng nghe, so sánh kết quả của nhóm mình với nhóm đang trình bày, nêu ý kiến (nếu có).</w:t>
            </w:r>
          </w:p>
          <w:p w14:paraId="004E39B1" w14:textId="77777777" w:rsidR="002B7B5A" w:rsidRDefault="00000000">
            <w:pPr>
              <w:spacing w:after="26" w:line="259" w:lineRule="auto"/>
              <w:ind w:left="0" w:firstLine="0"/>
              <w:jc w:val="left"/>
            </w:pPr>
            <w:r>
              <w:rPr>
                <w:b/>
                <w:i/>
                <w:sz w:val="24"/>
              </w:rPr>
              <w:t>Bước 4: Đánh giá kết quả thực hiện nhiệm vụ</w:t>
            </w:r>
          </w:p>
          <w:p w14:paraId="5407F871" w14:textId="77777777" w:rsidR="002B7B5A" w:rsidRDefault="00000000">
            <w:pPr>
              <w:numPr>
                <w:ilvl w:val="0"/>
                <w:numId w:val="625"/>
              </w:numPr>
              <w:spacing w:after="26" w:line="259" w:lineRule="auto"/>
              <w:ind w:firstLine="0"/>
              <w:jc w:val="left"/>
            </w:pPr>
            <w:r>
              <w:rPr>
                <w:sz w:val="24"/>
              </w:rPr>
              <w:t xml:space="preserve">GV thực hiện: </w:t>
            </w:r>
          </w:p>
          <w:p w14:paraId="50D2E948" w14:textId="77777777" w:rsidR="002B7B5A" w:rsidRDefault="00000000">
            <w:pPr>
              <w:spacing w:after="28" w:line="259" w:lineRule="auto"/>
              <w:ind w:left="0" w:firstLine="0"/>
              <w:jc w:val="left"/>
            </w:pPr>
            <w:r>
              <w:rPr>
                <w:sz w:val="24"/>
              </w:rPr>
              <w:t>+ Nhận xét chung về kết quả làm việc của các nhóm.</w:t>
            </w:r>
          </w:p>
          <w:p w14:paraId="464C5C67" w14:textId="77777777" w:rsidR="002B7B5A" w:rsidRDefault="00000000">
            <w:pPr>
              <w:spacing w:after="0" w:line="259" w:lineRule="auto"/>
              <w:ind w:left="0" w:right="55" w:firstLine="0"/>
            </w:pPr>
            <w:r>
              <w:rPr>
                <w:sz w:val="24"/>
              </w:rPr>
              <w:t xml:space="preserve">+ Nêu kết luận chung: </w:t>
            </w:r>
            <w:r>
              <w:rPr>
                <w:i/>
                <w:sz w:val="24"/>
              </w:rPr>
              <w:t>Ethylene là một nguyên liệu quan trọng trong công nghiệp hoá chất và tổng hợp polymer.</w:t>
            </w:r>
          </w:p>
        </w:tc>
        <w:tc>
          <w:tcPr>
            <w:tcW w:w="3339" w:type="dxa"/>
            <w:tcBorders>
              <w:top w:val="single" w:sz="5" w:space="0" w:color="3E3672"/>
              <w:left w:val="single" w:sz="5" w:space="0" w:color="3E3672"/>
              <w:bottom w:val="single" w:sz="5" w:space="0" w:color="3E3672"/>
              <w:right w:val="single" w:sz="5" w:space="0" w:color="3E3672"/>
            </w:tcBorders>
          </w:tcPr>
          <w:p w14:paraId="7A81AECF" w14:textId="77777777" w:rsidR="002B7B5A" w:rsidRDefault="002B7B5A">
            <w:pPr>
              <w:spacing w:after="160" w:line="259" w:lineRule="auto"/>
              <w:ind w:left="0" w:firstLine="0"/>
              <w:jc w:val="left"/>
            </w:pPr>
          </w:p>
        </w:tc>
      </w:tr>
    </w:tbl>
    <w:p w14:paraId="43140519" w14:textId="77777777" w:rsidR="002B7B5A" w:rsidRDefault="00000000">
      <w:pPr>
        <w:numPr>
          <w:ilvl w:val="0"/>
          <w:numId w:val="173"/>
        </w:numPr>
        <w:spacing w:after="75" w:line="259" w:lineRule="auto"/>
        <w:ind w:hanging="254"/>
      </w:pPr>
      <w:r>
        <w:rPr>
          <w:rFonts w:ascii="Calibri" w:eastAsia="Calibri" w:hAnsi="Calibri" w:cs="Calibri"/>
          <w:b/>
          <w:color w:val="59A1CF"/>
        </w:rPr>
        <w:t>Hoạt động 3: Luyện tập</w:t>
      </w:r>
    </w:p>
    <w:p w14:paraId="72146473" w14:textId="77777777" w:rsidR="002B7B5A" w:rsidRDefault="00000000">
      <w:pPr>
        <w:numPr>
          <w:ilvl w:val="1"/>
          <w:numId w:val="173"/>
        </w:numPr>
        <w:spacing w:after="96" w:line="259" w:lineRule="auto"/>
        <w:ind w:hanging="263"/>
        <w:jc w:val="left"/>
      </w:pPr>
      <w:r>
        <w:rPr>
          <w:i/>
        </w:rPr>
        <w:t>Mục tiêu</w:t>
      </w:r>
    </w:p>
    <w:p w14:paraId="135E7DDA" w14:textId="77777777" w:rsidR="002B7B5A" w:rsidRDefault="00000000">
      <w:pPr>
        <w:spacing w:after="0"/>
        <w:ind w:left="278"/>
      </w:pPr>
      <w:r>
        <w:t xml:space="preserve">Áp dụng được những kiến thức đã học về alkene, về ethylene để thực hiện các yêu cầu tương tự mà giáo viên yêu cầu. </w:t>
      </w:r>
      <w:r>
        <w:rPr>
          <w:i/>
        </w:rPr>
        <w:t>b) Tiến trình thực hiện</w:t>
      </w:r>
    </w:p>
    <w:tbl>
      <w:tblPr>
        <w:tblStyle w:val="TableGrid"/>
        <w:tblW w:w="8464" w:type="dxa"/>
        <w:tblInd w:w="289" w:type="dxa"/>
        <w:tblCellMar>
          <w:top w:w="40" w:type="dxa"/>
          <w:left w:w="105" w:type="dxa"/>
          <w:bottom w:w="0" w:type="dxa"/>
          <w:right w:w="59" w:type="dxa"/>
        </w:tblCellMar>
        <w:tblLook w:val="04A0" w:firstRow="1" w:lastRow="0" w:firstColumn="1" w:lastColumn="0" w:noHBand="0" w:noVBand="1"/>
      </w:tblPr>
      <w:tblGrid>
        <w:gridCol w:w="3959"/>
        <w:gridCol w:w="170"/>
        <w:gridCol w:w="1183"/>
        <w:gridCol w:w="1500"/>
        <w:gridCol w:w="1652"/>
      </w:tblGrid>
      <w:tr w:rsidR="002B7B5A" w14:paraId="40969099" w14:textId="77777777">
        <w:trPr>
          <w:trHeight w:val="401"/>
        </w:trPr>
        <w:tc>
          <w:tcPr>
            <w:tcW w:w="3963" w:type="dxa"/>
            <w:tcBorders>
              <w:top w:val="single" w:sz="4" w:space="0" w:color="3E3672"/>
              <w:left w:val="single" w:sz="5" w:space="0" w:color="3E3672"/>
              <w:bottom w:val="single" w:sz="4" w:space="0" w:color="3E3672"/>
              <w:right w:val="single" w:sz="5" w:space="0" w:color="3E3672"/>
            </w:tcBorders>
            <w:shd w:val="clear" w:color="auto" w:fill="C6BDD4"/>
          </w:tcPr>
          <w:p w14:paraId="2B0EC13B" w14:textId="77777777" w:rsidR="002B7B5A" w:rsidRDefault="00000000">
            <w:pPr>
              <w:spacing w:after="0" w:line="259" w:lineRule="auto"/>
              <w:ind w:left="79" w:firstLine="0"/>
              <w:jc w:val="left"/>
            </w:pPr>
            <w:r>
              <w:rPr>
                <w:b/>
                <w:sz w:val="24"/>
              </w:rPr>
              <w:t>Hoạt động của giáo viên và học sinh</w:t>
            </w:r>
          </w:p>
        </w:tc>
        <w:tc>
          <w:tcPr>
            <w:tcW w:w="1316" w:type="dxa"/>
            <w:gridSpan w:val="2"/>
            <w:tcBorders>
              <w:top w:val="single" w:sz="4" w:space="0" w:color="3E3672"/>
              <w:left w:val="single" w:sz="5" w:space="0" w:color="3E3672"/>
              <w:bottom w:val="single" w:sz="4" w:space="0" w:color="3E3672"/>
              <w:right w:val="nil"/>
            </w:tcBorders>
            <w:shd w:val="clear" w:color="auto" w:fill="C6BDD4"/>
          </w:tcPr>
          <w:p w14:paraId="7017AE47" w14:textId="77777777" w:rsidR="002B7B5A" w:rsidRDefault="002B7B5A">
            <w:pPr>
              <w:spacing w:after="160" w:line="259" w:lineRule="auto"/>
              <w:ind w:left="0" w:firstLine="0"/>
              <w:jc w:val="left"/>
            </w:pPr>
          </w:p>
        </w:tc>
        <w:tc>
          <w:tcPr>
            <w:tcW w:w="3186" w:type="dxa"/>
            <w:gridSpan w:val="2"/>
            <w:tcBorders>
              <w:top w:val="single" w:sz="4" w:space="0" w:color="3E3672"/>
              <w:left w:val="nil"/>
              <w:bottom w:val="single" w:sz="4" w:space="0" w:color="3E3672"/>
              <w:right w:val="single" w:sz="5" w:space="0" w:color="3E3672"/>
            </w:tcBorders>
            <w:shd w:val="clear" w:color="auto" w:fill="C6BDD4"/>
          </w:tcPr>
          <w:p w14:paraId="5785BC53" w14:textId="77777777" w:rsidR="002B7B5A" w:rsidRDefault="00000000">
            <w:pPr>
              <w:spacing w:after="0" w:line="259" w:lineRule="auto"/>
              <w:ind w:left="345" w:firstLine="0"/>
              <w:jc w:val="left"/>
            </w:pPr>
            <w:r>
              <w:rPr>
                <w:b/>
                <w:sz w:val="24"/>
              </w:rPr>
              <w:t>Sản phẩm</w:t>
            </w:r>
          </w:p>
        </w:tc>
      </w:tr>
      <w:tr w:rsidR="002B7B5A" w14:paraId="5D0B8C3D" w14:textId="77777777">
        <w:trPr>
          <w:trHeight w:val="118"/>
        </w:trPr>
        <w:tc>
          <w:tcPr>
            <w:tcW w:w="3963" w:type="dxa"/>
            <w:vMerge w:val="restart"/>
            <w:tcBorders>
              <w:top w:val="single" w:sz="4" w:space="0" w:color="3E3672"/>
              <w:left w:val="single" w:sz="5" w:space="0" w:color="3E3672"/>
              <w:bottom w:val="single" w:sz="5" w:space="0" w:color="3E3672"/>
              <w:right w:val="single" w:sz="5" w:space="0" w:color="3E3672"/>
            </w:tcBorders>
          </w:tcPr>
          <w:p w14:paraId="6B360C41" w14:textId="77777777" w:rsidR="002B7B5A" w:rsidRDefault="00000000">
            <w:pPr>
              <w:spacing w:after="0" w:line="259" w:lineRule="auto"/>
              <w:ind w:left="8" w:right="55" w:firstLine="0"/>
              <w:jc w:val="left"/>
            </w:pPr>
            <w:r>
              <w:rPr>
                <w:b/>
                <w:i/>
                <w:sz w:val="24"/>
              </w:rPr>
              <w:t xml:space="preserve">Bước 1: Chuyển giao nhiệm vụ </w:t>
            </w:r>
            <w:r>
              <w:rPr>
                <w:sz w:val="24"/>
              </w:rPr>
              <w:t>– GV yêu cầu HS hoàn thành bảng sau:</w:t>
            </w:r>
          </w:p>
          <w:tbl>
            <w:tblPr>
              <w:tblStyle w:val="TableGrid"/>
              <w:tblW w:w="3641" w:type="dxa"/>
              <w:tblInd w:w="13" w:type="dxa"/>
              <w:tblCellMar>
                <w:top w:w="51" w:type="dxa"/>
                <w:left w:w="108" w:type="dxa"/>
                <w:bottom w:w="0" w:type="dxa"/>
                <w:right w:w="115" w:type="dxa"/>
              </w:tblCellMar>
              <w:tblLook w:val="04A0" w:firstRow="1" w:lastRow="0" w:firstColumn="1" w:lastColumn="0" w:noHBand="0" w:noVBand="1"/>
            </w:tblPr>
            <w:tblGrid>
              <w:gridCol w:w="1463"/>
              <w:gridCol w:w="1084"/>
              <w:gridCol w:w="1094"/>
            </w:tblGrid>
            <w:tr w:rsidR="002B7B5A" w14:paraId="4112F1C8" w14:textId="77777777">
              <w:trPr>
                <w:trHeight w:val="401"/>
              </w:trPr>
              <w:tc>
                <w:tcPr>
                  <w:tcW w:w="1463" w:type="dxa"/>
                  <w:tcBorders>
                    <w:top w:val="single" w:sz="4" w:space="0" w:color="181717"/>
                    <w:left w:val="single" w:sz="4" w:space="0" w:color="181717"/>
                    <w:bottom w:val="single" w:sz="4" w:space="0" w:color="181717"/>
                    <w:right w:val="single" w:sz="4" w:space="0" w:color="181717"/>
                  </w:tcBorders>
                </w:tcPr>
                <w:p w14:paraId="13810F2E" w14:textId="77777777" w:rsidR="002B7B5A" w:rsidRDefault="002B7B5A">
                  <w:pPr>
                    <w:spacing w:after="160" w:line="259" w:lineRule="auto"/>
                    <w:ind w:left="0" w:firstLine="0"/>
                    <w:jc w:val="left"/>
                  </w:pPr>
                </w:p>
              </w:tc>
              <w:tc>
                <w:tcPr>
                  <w:tcW w:w="1084" w:type="dxa"/>
                  <w:tcBorders>
                    <w:top w:val="single" w:sz="4" w:space="0" w:color="181717"/>
                    <w:left w:val="single" w:sz="4" w:space="0" w:color="181717"/>
                    <w:bottom w:val="single" w:sz="4" w:space="0" w:color="181717"/>
                    <w:right w:val="single" w:sz="4" w:space="0" w:color="181717"/>
                  </w:tcBorders>
                </w:tcPr>
                <w:p w14:paraId="59300B09" w14:textId="77777777" w:rsidR="002B7B5A" w:rsidRDefault="00000000">
                  <w:pPr>
                    <w:spacing w:after="0" w:line="259" w:lineRule="auto"/>
                    <w:ind w:left="0" w:firstLine="0"/>
                    <w:jc w:val="left"/>
                  </w:pPr>
                  <w:r>
                    <w:rPr>
                      <w:sz w:val="24"/>
                    </w:rPr>
                    <w:t>Methane</w:t>
                  </w:r>
                </w:p>
              </w:tc>
              <w:tc>
                <w:tcPr>
                  <w:tcW w:w="1094" w:type="dxa"/>
                  <w:tcBorders>
                    <w:top w:val="single" w:sz="4" w:space="0" w:color="181717"/>
                    <w:left w:val="single" w:sz="4" w:space="0" w:color="181717"/>
                    <w:bottom w:val="single" w:sz="4" w:space="0" w:color="181717"/>
                    <w:right w:val="single" w:sz="4" w:space="0" w:color="181717"/>
                  </w:tcBorders>
                </w:tcPr>
                <w:p w14:paraId="2324425F" w14:textId="77777777" w:rsidR="002B7B5A" w:rsidRDefault="00000000">
                  <w:pPr>
                    <w:spacing w:after="0" w:line="259" w:lineRule="auto"/>
                    <w:ind w:left="0" w:firstLine="0"/>
                    <w:jc w:val="left"/>
                  </w:pPr>
                  <w:r>
                    <w:rPr>
                      <w:sz w:val="24"/>
                    </w:rPr>
                    <w:t>Ethylene</w:t>
                  </w:r>
                </w:p>
              </w:tc>
            </w:tr>
            <w:tr w:rsidR="002B7B5A" w14:paraId="30358E93" w14:textId="77777777">
              <w:trPr>
                <w:trHeight w:val="681"/>
              </w:trPr>
              <w:tc>
                <w:tcPr>
                  <w:tcW w:w="1463" w:type="dxa"/>
                  <w:tcBorders>
                    <w:top w:val="single" w:sz="4" w:space="0" w:color="181717"/>
                    <w:left w:val="single" w:sz="4" w:space="0" w:color="181717"/>
                    <w:bottom w:val="single" w:sz="4" w:space="0" w:color="181717"/>
                    <w:right w:val="single" w:sz="4" w:space="0" w:color="181717"/>
                  </w:tcBorders>
                </w:tcPr>
                <w:p w14:paraId="0ED25323" w14:textId="77777777" w:rsidR="002B7B5A" w:rsidRDefault="00000000">
                  <w:pPr>
                    <w:spacing w:after="0" w:line="259" w:lineRule="auto"/>
                    <w:ind w:left="0" w:firstLine="0"/>
                    <w:jc w:val="left"/>
                  </w:pPr>
                  <w:r>
                    <w:rPr>
                      <w:sz w:val="24"/>
                    </w:rPr>
                    <w:t xml:space="preserve">Tính chất </w:t>
                  </w:r>
                </w:p>
                <w:p w14:paraId="35CC1226" w14:textId="77777777" w:rsidR="002B7B5A" w:rsidRDefault="00000000">
                  <w:pPr>
                    <w:spacing w:after="0" w:line="259" w:lineRule="auto"/>
                    <w:ind w:left="0" w:firstLine="0"/>
                    <w:jc w:val="left"/>
                  </w:pPr>
                  <w:r>
                    <w:rPr>
                      <w:sz w:val="24"/>
                    </w:rPr>
                    <w:t>vật lí</w:t>
                  </w:r>
                </w:p>
              </w:tc>
              <w:tc>
                <w:tcPr>
                  <w:tcW w:w="1084" w:type="dxa"/>
                  <w:tcBorders>
                    <w:top w:val="single" w:sz="4" w:space="0" w:color="181717"/>
                    <w:left w:val="single" w:sz="4" w:space="0" w:color="181717"/>
                    <w:bottom w:val="single" w:sz="4" w:space="0" w:color="181717"/>
                    <w:right w:val="single" w:sz="4" w:space="0" w:color="181717"/>
                  </w:tcBorders>
                </w:tcPr>
                <w:p w14:paraId="70E10AA0" w14:textId="77777777" w:rsidR="002B7B5A" w:rsidRDefault="002B7B5A">
                  <w:pPr>
                    <w:spacing w:after="160" w:line="259" w:lineRule="auto"/>
                    <w:ind w:left="0" w:firstLine="0"/>
                    <w:jc w:val="left"/>
                  </w:pPr>
                </w:p>
              </w:tc>
              <w:tc>
                <w:tcPr>
                  <w:tcW w:w="1094" w:type="dxa"/>
                  <w:tcBorders>
                    <w:top w:val="single" w:sz="4" w:space="0" w:color="181717"/>
                    <w:left w:val="single" w:sz="4" w:space="0" w:color="181717"/>
                    <w:bottom w:val="single" w:sz="4" w:space="0" w:color="181717"/>
                    <w:right w:val="single" w:sz="4" w:space="0" w:color="181717"/>
                  </w:tcBorders>
                </w:tcPr>
                <w:p w14:paraId="04619FA1" w14:textId="77777777" w:rsidR="002B7B5A" w:rsidRDefault="002B7B5A">
                  <w:pPr>
                    <w:spacing w:after="160" w:line="259" w:lineRule="auto"/>
                    <w:ind w:left="0" w:firstLine="0"/>
                    <w:jc w:val="left"/>
                  </w:pPr>
                </w:p>
              </w:tc>
            </w:tr>
            <w:tr w:rsidR="002B7B5A" w14:paraId="27D3B606" w14:textId="77777777">
              <w:trPr>
                <w:trHeight w:val="681"/>
              </w:trPr>
              <w:tc>
                <w:tcPr>
                  <w:tcW w:w="1463" w:type="dxa"/>
                  <w:tcBorders>
                    <w:top w:val="single" w:sz="4" w:space="0" w:color="181717"/>
                    <w:left w:val="single" w:sz="4" w:space="0" w:color="181717"/>
                    <w:bottom w:val="single" w:sz="4" w:space="0" w:color="181717"/>
                    <w:right w:val="single" w:sz="4" w:space="0" w:color="181717"/>
                  </w:tcBorders>
                </w:tcPr>
                <w:p w14:paraId="11AB61E4" w14:textId="77777777" w:rsidR="002B7B5A" w:rsidRDefault="00000000">
                  <w:pPr>
                    <w:spacing w:after="0" w:line="259" w:lineRule="auto"/>
                    <w:ind w:left="0" w:firstLine="0"/>
                    <w:jc w:val="left"/>
                  </w:pPr>
                  <w:r>
                    <w:rPr>
                      <w:sz w:val="24"/>
                    </w:rPr>
                    <w:t>Công thức cấu tạo</w:t>
                  </w:r>
                </w:p>
              </w:tc>
              <w:tc>
                <w:tcPr>
                  <w:tcW w:w="1084" w:type="dxa"/>
                  <w:tcBorders>
                    <w:top w:val="single" w:sz="4" w:space="0" w:color="181717"/>
                    <w:left w:val="single" w:sz="4" w:space="0" w:color="181717"/>
                    <w:bottom w:val="single" w:sz="4" w:space="0" w:color="181717"/>
                    <w:right w:val="single" w:sz="4" w:space="0" w:color="181717"/>
                  </w:tcBorders>
                </w:tcPr>
                <w:p w14:paraId="76D71C0D" w14:textId="77777777" w:rsidR="002B7B5A" w:rsidRDefault="002B7B5A">
                  <w:pPr>
                    <w:spacing w:after="160" w:line="259" w:lineRule="auto"/>
                    <w:ind w:left="0" w:firstLine="0"/>
                    <w:jc w:val="left"/>
                  </w:pPr>
                </w:p>
              </w:tc>
              <w:tc>
                <w:tcPr>
                  <w:tcW w:w="1094" w:type="dxa"/>
                  <w:tcBorders>
                    <w:top w:val="single" w:sz="4" w:space="0" w:color="181717"/>
                    <w:left w:val="single" w:sz="4" w:space="0" w:color="181717"/>
                    <w:bottom w:val="single" w:sz="4" w:space="0" w:color="181717"/>
                    <w:right w:val="single" w:sz="4" w:space="0" w:color="181717"/>
                  </w:tcBorders>
                </w:tcPr>
                <w:p w14:paraId="355C0FB7" w14:textId="77777777" w:rsidR="002B7B5A" w:rsidRDefault="002B7B5A">
                  <w:pPr>
                    <w:spacing w:after="160" w:line="259" w:lineRule="auto"/>
                    <w:ind w:left="0" w:firstLine="0"/>
                    <w:jc w:val="left"/>
                  </w:pPr>
                </w:p>
              </w:tc>
            </w:tr>
            <w:tr w:rsidR="002B7B5A" w14:paraId="335C7447" w14:textId="77777777">
              <w:trPr>
                <w:trHeight w:val="961"/>
              </w:trPr>
              <w:tc>
                <w:tcPr>
                  <w:tcW w:w="1463" w:type="dxa"/>
                  <w:tcBorders>
                    <w:top w:val="single" w:sz="4" w:space="0" w:color="181717"/>
                    <w:left w:val="single" w:sz="4" w:space="0" w:color="181717"/>
                    <w:bottom w:val="single" w:sz="4" w:space="0" w:color="181717"/>
                    <w:right w:val="single" w:sz="4" w:space="0" w:color="181717"/>
                  </w:tcBorders>
                </w:tcPr>
                <w:p w14:paraId="7FFAD626" w14:textId="77777777" w:rsidR="002B7B5A" w:rsidRDefault="00000000">
                  <w:pPr>
                    <w:spacing w:after="0" w:line="259" w:lineRule="auto"/>
                    <w:ind w:left="0" w:firstLine="0"/>
                    <w:jc w:val="left"/>
                  </w:pPr>
                  <w:r>
                    <w:rPr>
                      <w:sz w:val="24"/>
                    </w:rPr>
                    <w:t>Đặc điểm cấu tạo của phân tử</w:t>
                  </w:r>
                </w:p>
              </w:tc>
              <w:tc>
                <w:tcPr>
                  <w:tcW w:w="1084" w:type="dxa"/>
                  <w:tcBorders>
                    <w:top w:val="single" w:sz="4" w:space="0" w:color="181717"/>
                    <w:left w:val="single" w:sz="4" w:space="0" w:color="181717"/>
                    <w:bottom w:val="single" w:sz="4" w:space="0" w:color="181717"/>
                    <w:right w:val="single" w:sz="4" w:space="0" w:color="181717"/>
                  </w:tcBorders>
                </w:tcPr>
                <w:p w14:paraId="54F66511" w14:textId="77777777" w:rsidR="002B7B5A" w:rsidRDefault="002B7B5A">
                  <w:pPr>
                    <w:spacing w:after="160" w:line="259" w:lineRule="auto"/>
                    <w:ind w:left="0" w:firstLine="0"/>
                    <w:jc w:val="left"/>
                  </w:pPr>
                </w:p>
              </w:tc>
              <w:tc>
                <w:tcPr>
                  <w:tcW w:w="1094" w:type="dxa"/>
                  <w:tcBorders>
                    <w:top w:val="single" w:sz="4" w:space="0" w:color="181717"/>
                    <w:left w:val="single" w:sz="4" w:space="0" w:color="181717"/>
                    <w:bottom w:val="single" w:sz="4" w:space="0" w:color="181717"/>
                    <w:right w:val="single" w:sz="4" w:space="0" w:color="181717"/>
                  </w:tcBorders>
                </w:tcPr>
                <w:p w14:paraId="0B90215C" w14:textId="77777777" w:rsidR="002B7B5A" w:rsidRDefault="002B7B5A">
                  <w:pPr>
                    <w:spacing w:after="160" w:line="259" w:lineRule="auto"/>
                    <w:ind w:left="0" w:firstLine="0"/>
                    <w:jc w:val="left"/>
                  </w:pPr>
                </w:p>
              </w:tc>
            </w:tr>
            <w:tr w:rsidR="002B7B5A" w14:paraId="1286048B" w14:textId="77777777">
              <w:trPr>
                <w:trHeight w:val="681"/>
              </w:trPr>
              <w:tc>
                <w:tcPr>
                  <w:tcW w:w="1463" w:type="dxa"/>
                  <w:tcBorders>
                    <w:top w:val="single" w:sz="4" w:space="0" w:color="181717"/>
                    <w:left w:val="single" w:sz="4" w:space="0" w:color="181717"/>
                    <w:bottom w:val="single" w:sz="4" w:space="0" w:color="181717"/>
                    <w:right w:val="single" w:sz="4" w:space="0" w:color="181717"/>
                  </w:tcBorders>
                </w:tcPr>
                <w:p w14:paraId="7CE5A7EC" w14:textId="77777777" w:rsidR="002B7B5A" w:rsidRDefault="00000000">
                  <w:pPr>
                    <w:spacing w:after="0" w:line="259" w:lineRule="auto"/>
                    <w:ind w:left="0" w:firstLine="0"/>
                    <w:jc w:val="left"/>
                  </w:pPr>
                  <w:r>
                    <w:rPr>
                      <w:sz w:val="24"/>
                    </w:rPr>
                    <w:t>Tính chất hoá học</w:t>
                  </w:r>
                </w:p>
              </w:tc>
              <w:tc>
                <w:tcPr>
                  <w:tcW w:w="1084" w:type="dxa"/>
                  <w:tcBorders>
                    <w:top w:val="single" w:sz="4" w:space="0" w:color="181717"/>
                    <w:left w:val="single" w:sz="4" w:space="0" w:color="181717"/>
                    <w:bottom w:val="single" w:sz="4" w:space="0" w:color="181717"/>
                    <w:right w:val="single" w:sz="4" w:space="0" w:color="181717"/>
                  </w:tcBorders>
                </w:tcPr>
                <w:p w14:paraId="11680AAA" w14:textId="77777777" w:rsidR="002B7B5A" w:rsidRDefault="002B7B5A">
                  <w:pPr>
                    <w:spacing w:after="160" w:line="259" w:lineRule="auto"/>
                    <w:ind w:left="0" w:firstLine="0"/>
                    <w:jc w:val="left"/>
                  </w:pPr>
                </w:p>
              </w:tc>
              <w:tc>
                <w:tcPr>
                  <w:tcW w:w="1094" w:type="dxa"/>
                  <w:tcBorders>
                    <w:top w:val="single" w:sz="4" w:space="0" w:color="181717"/>
                    <w:left w:val="single" w:sz="4" w:space="0" w:color="181717"/>
                    <w:bottom w:val="single" w:sz="4" w:space="0" w:color="181717"/>
                    <w:right w:val="single" w:sz="4" w:space="0" w:color="181717"/>
                  </w:tcBorders>
                </w:tcPr>
                <w:p w14:paraId="5F6DCE08" w14:textId="77777777" w:rsidR="002B7B5A" w:rsidRDefault="002B7B5A">
                  <w:pPr>
                    <w:spacing w:after="160" w:line="259" w:lineRule="auto"/>
                    <w:ind w:left="0" w:firstLine="0"/>
                    <w:jc w:val="left"/>
                  </w:pPr>
                </w:p>
              </w:tc>
            </w:tr>
            <w:tr w:rsidR="002B7B5A" w14:paraId="6A98B10C" w14:textId="77777777">
              <w:trPr>
                <w:trHeight w:val="681"/>
              </w:trPr>
              <w:tc>
                <w:tcPr>
                  <w:tcW w:w="1463" w:type="dxa"/>
                  <w:tcBorders>
                    <w:top w:val="single" w:sz="4" w:space="0" w:color="181717"/>
                    <w:left w:val="single" w:sz="4" w:space="0" w:color="181717"/>
                    <w:bottom w:val="single" w:sz="4" w:space="0" w:color="181717"/>
                    <w:right w:val="single" w:sz="4" w:space="0" w:color="181717"/>
                  </w:tcBorders>
                </w:tcPr>
                <w:p w14:paraId="3A68F0BC" w14:textId="77777777" w:rsidR="002B7B5A" w:rsidRDefault="00000000">
                  <w:pPr>
                    <w:spacing w:after="0" w:line="259" w:lineRule="auto"/>
                    <w:ind w:left="0" w:firstLine="0"/>
                    <w:jc w:val="left"/>
                  </w:pPr>
                  <w:r>
                    <w:rPr>
                      <w:sz w:val="24"/>
                    </w:rPr>
                    <w:t>Ứng dụng chính</w:t>
                  </w:r>
                </w:p>
              </w:tc>
              <w:tc>
                <w:tcPr>
                  <w:tcW w:w="1084" w:type="dxa"/>
                  <w:tcBorders>
                    <w:top w:val="single" w:sz="4" w:space="0" w:color="181717"/>
                    <w:left w:val="single" w:sz="4" w:space="0" w:color="181717"/>
                    <w:bottom w:val="single" w:sz="4" w:space="0" w:color="181717"/>
                    <w:right w:val="single" w:sz="4" w:space="0" w:color="181717"/>
                  </w:tcBorders>
                </w:tcPr>
                <w:p w14:paraId="66E82487" w14:textId="77777777" w:rsidR="002B7B5A" w:rsidRDefault="002B7B5A">
                  <w:pPr>
                    <w:spacing w:after="160" w:line="259" w:lineRule="auto"/>
                    <w:ind w:left="0" w:firstLine="0"/>
                    <w:jc w:val="left"/>
                  </w:pPr>
                </w:p>
              </w:tc>
              <w:tc>
                <w:tcPr>
                  <w:tcW w:w="1094" w:type="dxa"/>
                  <w:tcBorders>
                    <w:top w:val="single" w:sz="4" w:space="0" w:color="181717"/>
                    <w:left w:val="single" w:sz="4" w:space="0" w:color="181717"/>
                    <w:bottom w:val="single" w:sz="4" w:space="0" w:color="181717"/>
                    <w:right w:val="single" w:sz="4" w:space="0" w:color="181717"/>
                  </w:tcBorders>
                </w:tcPr>
                <w:p w14:paraId="72CE2CC7" w14:textId="77777777" w:rsidR="002B7B5A" w:rsidRDefault="002B7B5A">
                  <w:pPr>
                    <w:spacing w:after="160" w:line="259" w:lineRule="auto"/>
                    <w:ind w:left="0" w:firstLine="0"/>
                    <w:jc w:val="left"/>
                  </w:pPr>
                </w:p>
              </w:tc>
            </w:tr>
          </w:tbl>
          <w:p w14:paraId="7ECD02C8" w14:textId="77777777" w:rsidR="002B7B5A" w:rsidRDefault="00000000">
            <w:pPr>
              <w:spacing w:after="26" w:line="259" w:lineRule="auto"/>
              <w:ind w:left="8" w:firstLine="0"/>
              <w:jc w:val="left"/>
            </w:pPr>
            <w:r>
              <w:rPr>
                <w:sz w:val="24"/>
              </w:rPr>
              <w:t>– GV thực hiện:</w:t>
            </w:r>
          </w:p>
          <w:p w14:paraId="19F0A24D" w14:textId="77777777" w:rsidR="002B7B5A" w:rsidRDefault="00000000">
            <w:pPr>
              <w:spacing w:after="57" w:line="233" w:lineRule="auto"/>
              <w:ind w:left="8" w:firstLine="0"/>
            </w:pPr>
            <w:r>
              <w:rPr>
                <w:sz w:val="24"/>
              </w:rPr>
              <w:t xml:space="preserve">+ Tổ chức trò chơi “Bức tranh bí ẩn”. Luật chơi: </w:t>
            </w:r>
          </w:p>
          <w:p w14:paraId="3F8F3053" w14:textId="77777777" w:rsidR="002B7B5A" w:rsidRDefault="00000000">
            <w:pPr>
              <w:spacing w:after="0" w:line="259" w:lineRule="auto"/>
              <w:ind w:left="8" w:firstLine="0"/>
            </w:pPr>
            <w:r>
              <w:rPr>
                <w:sz w:val="24"/>
              </w:rPr>
              <w:t>Có 4 miếng ghép, mỗi miếng ghép tương ứng với 1 câu hỏi.</w:t>
            </w:r>
          </w:p>
        </w:tc>
        <w:tc>
          <w:tcPr>
            <w:tcW w:w="1316" w:type="dxa"/>
            <w:gridSpan w:val="2"/>
            <w:tcBorders>
              <w:top w:val="single" w:sz="4" w:space="0" w:color="3E3672"/>
              <w:left w:val="single" w:sz="5" w:space="0" w:color="3E3672"/>
              <w:bottom w:val="single" w:sz="4" w:space="0" w:color="181717"/>
              <w:right w:val="nil"/>
            </w:tcBorders>
          </w:tcPr>
          <w:p w14:paraId="733DBD83" w14:textId="77777777" w:rsidR="002B7B5A" w:rsidRDefault="002B7B5A">
            <w:pPr>
              <w:spacing w:after="160" w:line="259" w:lineRule="auto"/>
              <w:ind w:left="0" w:firstLine="0"/>
              <w:jc w:val="left"/>
            </w:pPr>
          </w:p>
        </w:tc>
        <w:tc>
          <w:tcPr>
            <w:tcW w:w="3186" w:type="dxa"/>
            <w:gridSpan w:val="2"/>
            <w:tcBorders>
              <w:top w:val="single" w:sz="4" w:space="0" w:color="3E3672"/>
              <w:left w:val="nil"/>
              <w:bottom w:val="single" w:sz="4" w:space="0" w:color="181717"/>
              <w:right w:val="single" w:sz="5" w:space="0" w:color="3E3672"/>
            </w:tcBorders>
          </w:tcPr>
          <w:p w14:paraId="229C30DE" w14:textId="77777777" w:rsidR="002B7B5A" w:rsidRDefault="002B7B5A">
            <w:pPr>
              <w:spacing w:after="160" w:line="259" w:lineRule="auto"/>
              <w:ind w:left="0" w:firstLine="0"/>
              <w:jc w:val="left"/>
            </w:pPr>
          </w:p>
        </w:tc>
      </w:tr>
      <w:tr w:rsidR="002B7B5A" w14:paraId="5C3BFDD1" w14:textId="77777777">
        <w:trPr>
          <w:trHeight w:val="387"/>
        </w:trPr>
        <w:tc>
          <w:tcPr>
            <w:tcW w:w="0" w:type="auto"/>
            <w:vMerge/>
            <w:tcBorders>
              <w:top w:val="nil"/>
              <w:left w:val="single" w:sz="5" w:space="0" w:color="3E3672"/>
              <w:bottom w:val="nil"/>
              <w:right w:val="single" w:sz="5" w:space="0" w:color="3E3672"/>
            </w:tcBorders>
          </w:tcPr>
          <w:p w14:paraId="1F0FE6F7" w14:textId="77777777" w:rsidR="002B7B5A" w:rsidRDefault="002B7B5A">
            <w:pPr>
              <w:spacing w:after="160" w:line="259" w:lineRule="auto"/>
              <w:ind w:left="0" w:firstLine="0"/>
              <w:jc w:val="left"/>
            </w:pPr>
          </w:p>
        </w:tc>
        <w:tc>
          <w:tcPr>
            <w:tcW w:w="118" w:type="dxa"/>
            <w:vMerge w:val="restart"/>
            <w:tcBorders>
              <w:top w:val="nil"/>
              <w:left w:val="single" w:sz="5" w:space="0" w:color="3E3672"/>
              <w:bottom w:val="single" w:sz="5" w:space="0" w:color="3E3672"/>
              <w:right w:val="single" w:sz="4" w:space="0" w:color="181717"/>
            </w:tcBorders>
          </w:tcPr>
          <w:p w14:paraId="401C4D4C" w14:textId="77777777" w:rsidR="002B7B5A" w:rsidRDefault="002B7B5A">
            <w:pPr>
              <w:spacing w:after="160" w:line="259" w:lineRule="auto"/>
              <w:ind w:left="0" w:firstLine="0"/>
              <w:jc w:val="left"/>
            </w:pPr>
          </w:p>
        </w:tc>
        <w:tc>
          <w:tcPr>
            <w:tcW w:w="1198" w:type="dxa"/>
            <w:tcBorders>
              <w:top w:val="single" w:sz="4" w:space="0" w:color="181717"/>
              <w:left w:val="single" w:sz="4" w:space="0" w:color="181717"/>
              <w:bottom w:val="single" w:sz="4" w:space="0" w:color="181717"/>
              <w:right w:val="single" w:sz="4" w:space="0" w:color="181717"/>
            </w:tcBorders>
          </w:tcPr>
          <w:p w14:paraId="18CE45F6" w14:textId="77777777" w:rsidR="002B7B5A" w:rsidRDefault="002B7B5A">
            <w:pPr>
              <w:spacing w:after="160" w:line="259" w:lineRule="auto"/>
              <w:ind w:left="0" w:firstLine="0"/>
              <w:jc w:val="left"/>
            </w:pPr>
          </w:p>
        </w:tc>
        <w:tc>
          <w:tcPr>
            <w:tcW w:w="1515" w:type="dxa"/>
            <w:tcBorders>
              <w:top w:val="single" w:sz="4" w:space="0" w:color="181717"/>
              <w:left w:val="single" w:sz="4" w:space="0" w:color="181717"/>
              <w:bottom w:val="single" w:sz="4" w:space="0" w:color="181717"/>
              <w:right w:val="single" w:sz="4" w:space="0" w:color="181717"/>
            </w:tcBorders>
          </w:tcPr>
          <w:p w14:paraId="3C5EB0AE" w14:textId="77777777" w:rsidR="002B7B5A" w:rsidRDefault="00000000">
            <w:pPr>
              <w:spacing w:after="0" w:line="259" w:lineRule="auto"/>
              <w:ind w:left="0" w:right="46" w:firstLine="0"/>
              <w:jc w:val="center"/>
            </w:pPr>
            <w:r>
              <w:rPr>
                <w:sz w:val="22"/>
              </w:rPr>
              <w:t>Methane</w:t>
            </w:r>
          </w:p>
        </w:tc>
        <w:tc>
          <w:tcPr>
            <w:tcW w:w="1671" w:type="dxa"/>
            <w:tcBorders>
              <w:top w:val="single" w:sz="4" w:space="0" w:color="181717"/>
              <w:left w:val="single" w:sz="4" w:space="0" w:color="181717"/>
              <w:bottom w:val="single" w:sz="4" w:space="0" w:color="181717"/>
              <w:right w:val="single" w:sz="4" w:space="0" w:color="181717"/>
            </w:tcBorders>
          </w:tcPr>
          <w:p w14:paraId="17ACD389" w14:textId="77777777" w:rsidR="002B7B5A" w:rsidRDefault="00000000">
            <w:pPr>
              <w:spacing w:after="0" w:line="259" w:lineRule="auto"/>
              <w:ind w:left="0" w:right="74" w:firstLine="0"/>
              <w:jc w:val="center"/>
            </w:pPr>
            <w:r>
              <w:rPr>
                <w:sz w:val="22"/>
              </w:rPr>
              <w:t>Ethylene</w:t>
            </w:r>
          </w:p>
        </w:tc>
      </w:tr>
      <w:tr w:rsidR="002B7B5A" w14:paraId="450A8BA6" w14:textId="77777777">
        <w:trPr>
          <w:trHeight w:val="1507"/>
        </w:trPr>
        <w:tc>
          <w:tcPr>
            <w:tcW w:w="0" w:type="auto"/>
            <w:vMerge/>
            <w:tcBorders>
              <w:top w:val="nil"/>
              <w:left w:val="single" w:sz="5" w:space="0" w:color="3E3672"/>
              <w:bottom w:val="nil"/>
              <w:right w:val="single" w:sz="5" w:space="0" w:color="3E3672"/>
            </w:tcBorders>
          </w:tcPr>
          <w:p w14:paraId="04852CF8"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4" w:space="0" w:color="181717"/>
            </w:tcBorders>
          </w:tcPr>
          <w:p w14:paraId="041AEB1B" w14:textId="77777777" w:rsidR="002B7B5A" w:rsidRDefault="002B7B5A">
            <w:pPr>
              <w:spacing w:after="160" w:line="259" w:lineRule="auto"/>
              <w:ind w:left="0" w:firstLine="0"/>
              <w:jc w:val="left"/>
            </w:pPr>
          </w:p>
        </w:tc>
        <w:tc>
          <w:tcPr>
            <w:tcW w:w="1198" w:type="dxa"/>
            <w:tcBorders>
              <w:top w:val="single" w:sz="4" w:space="0" w:color="181717"/>
              <w:left w:val="single" w:sz="4" w:space="0" w:color="181717"/>
              <w:bottom w:val="single" w:sz="4" w:space="0" w:color="181717"/>
              <w:right w:val="single" w:sz="4" w:space="0" w:color="181717"/>
            </w:tcBorders>
          </w:tcPr>
          <w:p w14:paraId="17BA2974" w14:textId="77777777" w:rsidR="002B7B5A" w:rsidRDefault="00000000">
            <w:pPr>
              <w:spacing w:after="5" w:line="259" w:lineRule="auto"/>
              <w:ind w:left="3" w:firstLine="0"/>
              <w:jc w:val="left"/>
            </w:pPr>
            <w:r>
              <w:rPr>
                <w:sz w:val="22"/>
              </w:rPr>
              <w:t xml:space="preserve">Tính chất </w:t>
            </w:r>
          </w:p>
          <w:p w14:paraId="5BD4F4EC" w14:textId="77777777" w:rsidR="002B7B5A" w:rsidRDefault="00000000">
            <w:pPr>
              <w:spacing w:after="0" w:line="259" w:lineRule="auto"/>
              <w:ind w:left="3" w:firstLine="0"/>
              <w:jc w:val="left"/>
            </w:pPr>
            <w:r>
              <w:rPr>
                <w:sz w:val="22"/>
              </w:rPr>
              <w:t>vật lí</w:t>
            </w:r>
          </w:p>
        </w:tc>
        <w:tc>
          <w:tcPr>
            <w:tcW w:w="3186" w:type="dxa"/>
            <w:gridSpan w:val="2"/>
            <w:tcBorders>
              <w:top w:val="single" w:sz="4" w:space="0" w:color="181717"/>
              <w:left w:val="single" w:sz="4" w:space="0" w:color="181717"/>
              <w:bottom w:val="single" w:sz="4" w:space="0" w:color="181717"/>
              <w:right w:val="single" w:sz="4" w:space="0" w:color="181717"/>
            </w:tcBorders>
          </w:tcPr>
          <w:p w14:paraId="13C4DAE7" w14:textId="77777777" w:rsidR="002B7B5A" w:rsidRDefault="00000000">
            <w:pPr>
              <w:numPr>
                <w:ilvl w:val="0"/>
                <w:numId w:val="626"/>
              </w:numPr>
              <w:spacing w:after="0" w:line="264" w:lineRule="auto"/>
              <w:ind w:firstLine="0"/>
              <w:jc w:val="left"/>
            </w:pPr>
            <w:r>
              <w:rPr>
                <w:sz w:val="22"/>
              </w:rPr>
              <w:t>Là chất khí, không màu, không mùi.</w:t>
            </w:r>
          </w:p>
          <w:p w14:paraId="020E893E" w14:textId="77777777" w:rsidR="002B7B5A" w:rsidRDefault="00000000">
            <w:pPr>
              <w:numPr>
                <w:ilvl w:val="0"/>
                <w:numId w:val="626"/>
              </w:numPr>
              <w:spacing w:after="0" w:line="264" w:lineRule="auto"/>
              <w:ind w:firstLine="0"/>
              <w:jc w:val="left"/>
            </w:pPr>
            <w:r>
              <w:rPr>
                <w:sz w:val="22"/>
              </w:rPr>
              <w:t>Hầu như không tan trong nước.</w:t>
            </w:r>
          </w:p>
          <w:p w14:paraId="02B3C148" w14:textId="77777777" w:rsidR="002B7B5A" w:rsidRDefault="00000000">
            <w:pPr>
              <w:numPr>
                <w:ilvl w:val="0"/>
                <w:numId w:val="626"/>
              </w:numPr>
              <w:spacing w:after="0" w:line="259" w:lineRule="auto"/>
              <w:ind w:firstLine="0"/>
              <w:jc w:val="left"/>
            </w:pPr>
            <w:r>
              <w:rPr>
                <w:sz w:val="22"/>
              </w:rPr>
              <w:t>Nhẹ hơn không khí.</w:t>
            </w:r>
          </w:p>
        </w:tc>
      </w:tr>
      <w:tr w:rsidR="002B7B5A" w14:paraId="4E9E0236" w14:textId="77777777">
        <w:trPr>
          <w:trHeight w:val="1209"/>
        </w:trPr>
        <w:tc>
          <w:tcPr>
            <w:tcW w:w="0" w:type="auto"/>
            <w:vMerge/>
            <w:tcBorders>
              <w:top w:val="nil"/>
              <w:left w:val="single" w:sz="5" w:space="0" w:color="3E3672"/>
              <w:bottom w:val="nil"/>
              <w:right w:val="single" w:sz="5" w:space="0" w:color="3E3672"/>
            </w:tcBorders>
          </w:tcPr>
          <w:p w14:paraId="409C3B63"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4" w:space="0" w:color="181717"/>
            </w:tcBorders>
          </w:tcPr>
          <w:p w14:paraId="449F203A" w14:textId="77777777" w:rsidR="002B7B5A" w:rsidRDefault="002B7B5A">
            <w:pPr>
              <w:spacing w:after="160" w:line="259" w:lineRule="auto"/>
              <w:ind w:left="0" w:firstLine="0"/>
              <w:jc w:val="left"/>
            </w:pPr>
          </w:p>
        </w:tc>
        <w:tc>
          <w:tcPr>
            <w:tcW w:w="1198" w:type="dxa"/>
            <w:tcBorders>
              <w:top w:val="single" w:sz="4" w:space="0" w:color="181717"/>
              <w:left w:val="single" w:sz="4" w:space="0" w:color="181717"/>
              <w:bottom w:val="single" w:sz="4" w:space="0" w:color="181717"/>
              <w:right w:val="single" w:sz="4" w:space="0" w:color="181717"/>
            </w:tcBorders>
          </w:tcPr>
          <w:p w14:paraId="27A4340D" w14:textId="77777777" w:rsidR="002B7B5A" w:rsidRDefault="00000000">
            <w:pPr>
              <w:spacing w:after="0" w:line="259" w:lineRule="auto"/>
              <w:ind w:left="3" w:firstLine="0"/>
              <w:jc w:val="left"/>
            </w:pPr>
            <w:r>
              <w:rPr>
                <w:sz w:val="22"/>
              </w:rPr>
              <w:t>Công thức cấu tạo</w:t>
            </w:r>
          </w:p>
        </w:tc>
        <w:tc>
          <w:tcPr>
            <w:tcW w:w="1515" w:type="dxa"/>
            <w:tcBorders>
              <w:top w:val="single" w:sz="4" w:space="0" w:color="181717"/>
              <w:left w:val="single" w:sz="4" w:space="0" w:color="181717"/>
              <w:bottom w:val="single" w:sz="4" w:space="0" w:color="181717"/>
              <w:right w:val="single" w:sz="4" w:space="0" w:color="181717"/>
            </w:tcBorders>
            <w:vAlign w:val="center"/>
          </w:tcPr>
          <w:p w14:paraId="616DAE89" w14:textId="77777777" w:rsidR="002B7B5A" w:rsidRDefault="00000000">
            <w:pPr>
              <w:spacing w:after="118" w:line="259" w:lineRule="auto"/>
              <w:ind w:left="365" w:firstLine="0"/>
              <w:jc w:val="left"/>
            </w:pPr>
            <w:r>
              <w:rPr>
                <w:rFonts w:ascii="Calibri" w:eastAsia="Calibri" w:hAnsi="Calibri" w:cs="Calibri"/>
                <w:noProof/>
                <w:color w:val="000000"/>
                <w:sz w:val="22"/>
              </w:rPr>
              <mc:AlternateContent>
                <mc:Choice Requires="wpg">
                  <w:drawing>
                    <wp:anchor distT="0" distB="0" distL="114300" distR="114300" simplePos="0" relativeHeight="251729920" behindDoc="0" locked="0" layoutInCell="1" allowOverlap="1" wp14:anchorId="49A6FAAA" wp14:editId="25EB31E3">
                      <wp:simplePos x="0" y="0"/>
                      <wp:positionH relativeFrom="column">
                        <wp:posOffset>181557</wp:posOffset>
                      </wp:positionH>
                      <wp:positionV relativeFrom="paragraph">
                        <wp:posOffset>123469</wp:posOffset>
                      </wp:positionV>
                      <wp:extent cx="315465" cy="314422"/>
                      <wp:effectExtent l="0" t="0" r="0" b="0"/>
                      <wp:wrapSquare wrapText="bothSides"/>
                      <wp:docPr id="487652" name="Group 487652"/>
                      <wp:cNvGraphicFramePr/>
                      <a:graphic xmlns:a="http://schemas.openxmlformats.org/drawingml/2006/main">
                        <a:graphicData uri="http://schemas.microsoft.com/office/word/2010/wordprocessingGroup">
                          <wpg:wgp>
                            <wpg:cNvGrpSpPr/>
                            <wpg:grpSpPr>
                              <a:xfrm>
                                <a:off x="0" y="0"/>
                                <a:ext cx="315465" cy="314422"/>
                                <a:chOff x="0" y="0"/>
                                <a:chExt cx="315465" cy="314422"/>
                              </a:xfrm>
                            </wpg:grpSpPr>
                            <wps:wsp>
                              <wps:cNvPr id="21820" name="Shape 21820"/>
                              <wps:cNvSpPr/>
                              <wps:spPr>
                                <a:xfrm>
                                  <a:off x="0" y="161530"/>
                                  <a:ext cx="92988" cy="0"/>
                                </a:xfrm>
                                <a:custGeom>
                                  <a:avLst/>
                                  <a:gdLst/>
                                  <a:ahLst/>
                                  <a:cxnLst/>
                                  <a:rect l="0" t="0" r="0" b="0"/>
                                  <a:pathLst>
                                    <a:path w="92988">
                                      <a:moveTo>
                                        <a:pt x="0" y="0"/>
                                      </a:moveTo>
                                      <a:lnTo>
                                        <a:pt x="92988" y="0"/>
                                      </a:lnTo>
                                    </a:path>
                                  </a:pathLst>
                                </a:custGeom>
                                <a:ln w="8638" cap="sq">
                                  <a:miter lim="127000"/>
                                </a:ln>
                              </wps:spPr>
                              <wps:style>
                                <a:lnRef idx="1">
                                  <a:srgbClr val="1A1915"/>
                                </a:lnRef>
                                <a:fillRef idx="0">
                                  <a:srgbClr val="000000">
                                    <a:alpha val="0"/>
                                  </a:srgbClr>
                                </a:fillRef>
                                <a:effectRef idx="0">
                                  <a:scrgbClr r="0" g="0" b="0"/>
                                </a:effectRef>
                                <a:fontRef idx="none"/>
                              </wps:style>
                              <wps:bodyPr/>
                            </wps:wsp>
                            <wps:wsp>
                              <wps:cNvPr id="21821" name="Shape 21821"/>
                              <wps:cNvSpPr/>
                              <wps:spPr>
                                <a:xfrm>
                                  <a:off x="223346" y="161530"/>
                                  <a:ext cx="92119" cy="0"/>
                                </a:xfrm>
                                <a:custGeom>
                                  <a:avLst/>
                                  <a:gdLst/>
                                  <a:ahLst/>
                                  <a:cxnLst/>
                                  <a:rect l="0" t="0" r="0" b="0"/>
                                  <a:pathLst>
                                    <a:path w="92119">
                                      <a:moveTo>
                                        <a:pt x="0" y="0"/>
                                      </a:moveTo>
                                      <a:lnTo>
                                        <a:pt x="92119" y="0"/>
                                      </a:lnTo>
                                    </a:path>
                                  </a:pathLst>
                                </a:custGeom>
                                <a:ln w="8638" cap="sq">
                                  <a:miter lim="127000"/>
                                </a:ln>
                              </wps:spPr>
                              <wps:style>
                                <a:lnRef idx="1">
                                  <a:srgbClr val="1A1915"/>
                                </a:lnRef>
                                <a:fillRef idx="0">
                                  <a:srgbClr val="000000">
                                    <a:alpha val="0"/>
                                  </a:srgbClr>
                                </a:fillRef>
                                <a:effectRef idx="0">
                                  <a:scrgbClr r="0" g="0" b="0"/>
                                </a:effectRef>
                                <a:fontRef idx="none"/>
                              </wps:style>
                              <wps:bodyPr/>
                            </wps:wsp>
                            <wps:wsp>
                              <wps:cNvPr id="21822" name="Shape 21822"/>
                              <wps:cNvSpPr/>
                              <wps:spPr>
                                <a:xfrm>
                                  <a:off x="162512" y="0"/>
                                  <a:ext cx="0" cy="83788"/>
                                </a:xfrm>
                                <a:custGeom>
                                  <a:avLst/>
                                  <a:gdLst/>
                                  <a:ahLst/>
                                  <a:cxnLst/>
                                  <a:rect l="0" t="0" r="0" b="0"/>
                                  <a:pathLst>
                                    <a:path h="83788">
                                      <a:moveTo>
                                        <a:pt x="0" y="83788"/>
                                      </a:moveTo>
                                      <a:lnTo>
                                        <a:pt x="0" y="0"/>
                                      </a:lnTo>
                                    </a:path>
                                  </a:pathLst>
                                </a:custGeom>
                                <a:ln w="8638" cap="sq">
                                  <a:miter lim="127000"/>
                                </a:ln>
                              </wps:spPr>
                              <wps:style>
                                <a:lnRef idx="1">
                                  <a:srgbClr val="1A1915"/>
                                </a:lnRef>
                                <a:fillRef idx="0">
                                  <a:srgbClr val="000000">
                                    <a:alpha val="0"/>
                                  </a:srgbClr>
                                </a:fillRef>
                                <a:effectRef idx="0">
                                  <a:scrgbClr r="0" g="0" b="0"/>
                                </a:effectRef>
                                <a:fontRef idx="none"/>
                              </wps:style>
                              <wps:bodyPr/>
                            </wps:wsp>
                            <wps:wsp>
                              <wps:cNvPr id="21823" name="Shape 21823"/>
                              <wps:cNvSpPr/>
                              <wps:spPr>
                                <a:xfrm>
                                  <a:off x="162512" y="230634"/>
                                  <a:ext cx="0" cy="83788"/>
                                </a:xfrm>
                                <a:custGeom>
                                  <a:avLst/>
                                  <a:gdLst/>
                                  <a:ahLst/>
                                  <a:cxnLst/>
                                  <a:rect l="0" t="0" r="0" b="0"/>
                                  <a:pathLst>
                                    <a:path h="83788">
                                      <a:moveTo>
                                        <a:pt x="0" y="0"/>
                                      </a:moveTo>
                                      <a:lnTo>
                                        <a:pt x="0" y="83788"/>
                                      </a:lnTo>
                                    </a:path>
                                  </a:pathLst>
                                </a:custGeom>
                                <a:ln w="8638"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7652" style="width:24.8398pt;height:24.7576pt;position:absolute;mso-position-horizontal-relative:text;mso-position-horizontal:absolute;margin-left:14.2958pt;mso-position-vertical-relative:text;margin-top:9.72195pt;" coordsize="3154,3144">
                      <v:shape id="Shape 21820" style="position:absolute;width:929;height:0;left:0;top:1615;" coordsize="92988,0" path="m0,0l92988,0">
                        <v:stroke weight="0.680155pt" endcap="square" joinstyle="miter" miterlimit="10" on="true" color="#1a1915"/>
                        <v:fill on="false" color="#000000" opacity="0"/>
                      </v:shape>
                      <v:shape id="Shape 21821" style="position:absolute;width:921;height:0;left:2233;top:1615;" coordsize="92119,0" path="m0,0l92119,0">
                        <v:stroke weight="0.680155pt" endcap="square" joinstyle="miter" miterlimit="10" on="true" color="#1a1915"/>
                        <v:fill on="false" color="#000000" opacity="0"/>
                      </v:shape>
                      <v:shape id="Shape 21822" style="position:absolute;width:0;height:837;left:1625;top:0;" coordsize="0,83788" path="m0,83788l0,0">
                        <v:stroke weight="0.680155pt" endcap="square" joinstyle="miter" miterlimit="10" on="true" color="#1a1915"/>
                        <v:fill on="false" color="#000000" opacity="0"/>
                      </v:shape>
                      <v:shape id="Shape 21823" style="position:absolute;width:0;height:837;left:1625;top:2306;" coordsize="0,83788" path="m0,0l0,83788">
                        <v:stroke weight="0.680155pt" endcap="square" joinstyle="miter" miterlimit="10" on="true" color="#1a1915"/>
                        <v:fill on="false" color="#000000" opacity="0"/>
                      </v:shape>
                      <w10:wrap type="square"/>
                    </v:group>
                  </w:pict>
                </mc:Fallback>
              </mc:AlternateContent>
            </w:r>
            <w:r>
              <w:rPr>
                <w:color w:val="1A1915"/>
                <w:sz w:val="22"/>
              </w:rPr>
              <w:t>H</w:t>
            </w:r>
          </w:p>
          <w:p w14:paraId="47CDB97A" w14:textId="77777777" w:rsidR="002B7B5A" w:rsidRDefault="00000000">
            <w:pPr>
              <w:spacing w:after="97" w:line="259" w:lineRule="auto"/>
              <w:ind w:left="0" w:firstLine="0"/>
              <w:jc w:val="left"/>
            </w:pPr>
            <w:r>
              <w:rPr>
                <w:color w:val="1A1915"/>
                <w:sz w:val="22"/>
              </w:rPr>
              <w:t>H C H</w:t>
            </w:r>
          </w:p>
          <w:p w14:paraId="3A5152E4" w14:textId="77777777" w:rsidR="002B7B5A" w:rsidRDefault="00000000">
            <w:pPr>
              <w:spacing w:after="0" w:line="259" w:lineRule="auto"/>
              <w:ind w:left="365" w:firstLine="0"/>
              <w:jc w:val="left"/>
            </w:pPr>
            <w:r>
              <w:rPr>
                <w:color w:val="1A1915"/>
                <w:sz w:val="22"/>
              </w:rPr>
              <w:t>H</w:t>
            </w:r>
          </w:p>
        </w:tc>
        <w:tc>
          <w:tcPr>
            <w:tcW w:w="1671" w:type="dxa"/>
            <w:tcBorders>
              <w:top w:val="single" w:sz="4" w:space="0" w:color="181717"/>
              <w:left w:val="single" w:sz="4" w:space="0" w:color="181717"/>
              <w:bottom w:val="single" w:sz="4" w:space="0" w:color="181717"/>
              <w:right w:val="single" w:sz="4" w:space="0" w:color="181717"/>
            </w:tcBorders>
          </w:tcPr>
          <w:p w14:paraId="5CE5B8F0" w14:textId="77777777" w:rsidR="002B7B5A" w:rsidRDefault="00000000">
            <w:pPr>
              <w:tabs>
                <w:tab w:val="center" w:pos="843"/>
              </w:tabs>
              <w:spacing w:after="60" w:line="259" w:lineRule="auto"/>
              <w:ind w:left="0" w:firstLine="0"/>
              <w:jc w:val="left"/>
            </w:pPr>
            <w:r>
              <w:rPr>
                <w:color w:val="1A1915"/>
                <w:sz w:val="21"/>
              </w:rPr>
              <w:t>H</w:t>
            </w:r>
            <w:r>
              <w:rPr>
                <w:color w:val="1A1915"/>
                <w:sz w:val="21"/>
              </w:rPr>
              <w:tab/>
              <w:t>H</w:t>
            </w:r>
          </w:p>
          <w:p w14:paraId="73F4AD4B" w14:textId="77777777" w:rsidR="002B7B5A" w:rsidRDefault="00000000">
            <w:pPr>
              <w:spacing w:after="47" w:line="259" w:lineRule="auto"/>
              <w:ind w:left="221" w:firstLine="0"/>
              <w:jc w:val="left"/>
            </w:pPr>
            <w:r>
              <w:rPr>
                <w:rFonts w:ascii="Calibri" w:eastAsia="Calibri" w:hAnsi="Calibri" w:cs="Calibri"/>
                <w:noProof/>
                <w:color w:val="000000"/>
                <w:sz w:val="22"/>
              </w:rPr>
              <mc:AlternateContent>
                <mc:Choice Requires="wpg">
                  <w:drawing>
                    <wp:anchor distT="0" distB="0" distL="114300" distR="114300" simplePos="0" relativeHeight="251730944" behindDoc="1" locked="0" layoutInCell="1" allowOverlap="1" wp14:anchorId="4AE59B0B" wp14:editId="6579DD12">
                      <wp:simplePos x="0" y="0"/>
                      <wp:positionH relativeFrom="column">
                        <wp:posOffset>164513</wp:posOffset>
                      </wp:positionH>
                      <wp:positionV relativeFrom="paragraph">
                        <wp:posOffset>-48835</wp:posOffset>
                      </wp:positionV>
                      <wp:extent cx="416065" cy="280035"/>
                      <wp:effectExtent l="0" t="0" r="0" b="0"/>
                      <wp:wrapNone/>
                      <wp:docPr id="487706" name="Group 487706"/>
                      <wp:cNvGraphicFramePr/>
                      <a:graphic xmlns:a="http://schemas.openxmlformats.org/drawingml/2006/main">
                        <a:graphicData uri="http://schemas.microsoft.com/office/word/2010/wordprocessingGroup">
                          <wpg:wgp>
                            <wpg:cNvGrpSpPr/>
                            <wpg:grpSpPr>
                              <a:xfrm>
                                <a:off x="0" y="0"/>
                                <a:ext cx="416065" cy="280035"/>
                                <a:chOff x="0" y="0"/>
                                <a:chExt cx="416065" cy="280035"/>
                              </a:xfrm>
                            </wpg:grpSpPr>
                            <wps:wsp>
                              <wps:cNvPr id="21830" name="Shape 21830"/>
                              <wps:cNvSpPr/>
                              <wps:spPr>
                                <a:xfrm>
                                  <a:off x="0" y="0"/>
                                  <a:ext cx="58204" cy="88328"/>
                                </a:xfrm>
                                <a:custGeom>
                                  <a:avLst/>
                                  <a:gdLst/>
                                  <a:ahLst/>
                                  <a:cxnLst/>
                                  <a:rect l="0" t="0" r="0" b="0"/>
                                  <a:pathLst>
                                    <a:path w="58204" h="88328">
                                      <a:moveTo>
                                        <a:pt x="0" y="0"/>
                                      </a:moveTo>
                                      <a:lnTo>
                                        <a:pt x="58204" y="88328"/>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1831" name="Shape 21831"/>
                              <wps:cNvSpPr/>
                              <wps:spPr>
                                <a:xfrm>
                                  <a:off x="357861" y="0"/>
                                  <a:ext cx="58204" cy="88328"/>
                                </a:xfrm>
                                <a:custGeom>
                                  <a:avLst/>
                                  <a:gdLst/>
                                  <a:ahLst/>
                                  <a:cxnLst/>
                                  <a:rect l="0" t="0" r="0" b="0"/>
                                  <a:pathLst>
                                    <a:path w="58204" h="88328">
                                      <a:moveTo>
                                        <a:pt x="58204" y="0"/>
                                      </a:moveTo>
                                      <a:lnTo>
                                        <a:pt x="0" y="88328"/>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1832" name="Shape 21832"/>
                              <wps:cNvSpPr/>
                              <wps:spPr>
                                <a:xfrm>
                                  <a:off x="357861" y="191707"/>
                                  <a:ext cx="58204" cy="88328"/>
                                </a:xfrm>
                                <a:custGeom>
                                  <a:avLst/>
                                  <a:gdLst/>
                                  <a:ahLst/>
                                  <a:cxnLst/>
                                  <a:rect l="0" t="0" r="0" b="0"/>
                                  <a:pathLst>
                                    <a:path w="58204" h="88328">
                                      <a:moveTo>
                                        <a:pt x="58204" y="88328"/>
                                      </a:moveTo>
                                      <a:lnTo>
                                        <a:pt x="0" y="0"/>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s:wsp>
                              <wps:cNvPr id="21833" name="Shape 21833"/>
                              <wps:cNvSpPr/>
                              <wps:spPr>
                                <a:xfrm>
                                  <a:off x="0" y="191707"/>
                                  <a:ext cx="58204" cy="88328"/>
                                </a:xfrm>
                                <a:custGeom>
                                  <a:avLst/>
                                  <a:gdLst/>
                                  <a:ahLst/>
                                  <a:cxnLst/>
                                  <a:rect l="0" t="0" r="0" b="0"/>
                                  <a:pathLst>
                                    <a:path w="58204" h="88328">
                                      <a:moveTo>
                                        <a:pt x="0" y="88328"/>
                                      </a:moveTo>
                                      <a:lnTo>
                                        <a:pt x="58204" y="0"/>
                                      </a:lnTo>
                                    </a:path>
                                  </a:pathLst>
                                </a:custGeom>
                                <a:ln w="10960" cap="flat">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7706" style="width:32.761pt;height:22.05pt;position:absolute;z-index:-2147483470;mso-position-horizontal-relative:text;mso-position-horizontal:absolute;margin-left:12.9538pt;mso-position-vertical-relative:text;margin-top:-3.84537pt;" coordsize="4160,2800">
                      <v:shape id="Shape 21830" style="position:absolute;width:582;height:883;left:0;top:0;" coordsize="58204,88328" path="m0,0l58204,88328">
                        <v:stroke weight="0.863pt" endcap="flat" joinstyle="miter" miterlimit="10" on="true" color="#1a1915"/>
                        <v:fill on="false" color="#000000" opacity="0"/>
                      </v:shape>
                      <v:shape id="Shape 21831" style="position:absolute;width:582;height:883;left:3578;top:0;" coordsize="58204,88328" path="m58204,0l0,88328">
                        <v:stroke weight="0.863pt" endcap="flat" joinstyle="miter" miterlimit="10" on="true" color="#1a1915"/>
                        <v:fill on="false" color="#000000" opacity="0"/>
                      </v:shape>
                      <v:shape id="Shape 21832" style="position:absolute;width:582;height:883;left:3578;top:1917;" coordsize="58204,88328" path="m58204,88328l0,0">
                        <v:stroke weight="0.863pt" endcap="flat" joinstyle="miter" miterlimit="10" on="true" color="#1a1915"/>
                        <v:fill on="false" color="#000000" opacity="0"/>
                      </v:shape>
                      <v:shape id="Shape 21833" style="position:absolute;width:582;height:883;left:0;top:1917;" coordsize="58204,88328" path="m0,88328l58204,0">
                        <v:stroke weight="0.863pt" endcap="flat" joinstyle="miter" miterlimit="10" on="true" color="#1a1915"/>
                        <v:fill on="false" color="#000000" opacity="0"/>
                      </v:shape>
                    </v:group>
                  </w:pict>
                </mc:Fallback>
              </mc:AlternateContent>
            </w:r>
            <w:r>
              <w:rPr>
                <w:color w:val="1A1915"/>
                <w:sz w:val="21"/>
              </w:rPr>
              <w:t>C C</w:t>
            </w:r>
          </w:p>
          <w:p w14:paraId="0CA91BD9" w14:textId="77777777" w:rsidR="002B7B5A" w:rsidRDefault="00000000">
            <w:pPr>
              <w:tabs>
                <w:tab w:val="center" w:pos="843"/>
              </w:tabs>
              <w:spacing w:after="0" w:line="259" w:lineRule="auto"/>
              <w:ind w:left="0" w:firstLine="0"/>
              <w:jc w:val="left"/>
            </w:pPr>
            <w:r>
              <w:rPr>
                <w:color w:val="1A1915"/>
                <w:sz w:val="21"/>
              </w:rPr>
              <w:t>H</w:t>
            </w:r>
            <w:r>
              <w:rPr>
                <w:color w:val="1A1915"/>
                <w:sz w:val="21"/>
              </w:rPr>
              <w:tab/>
              <w:t>H</w:t>
            </w:r>
          </w:p>
        </w:tc>
      </w:tr>
      <w:tr w:rsidR="002B7B5A" w14:paraId="3027E7D0" w14:textId="77777777">
        <w:trPr>
          <w:trHeight w:val="1227"/>
        </w:trPr>
        <w:tc>
          <w:tcPr>
            <w:tcW w:w="0" w:type="auto"/>
            <w:vMerge/>
            <w:tcBorders>
              <w:top w:val="nil"/>
              <w:left w:val="single" w:sz="5" w:space="0" w:color="3E3672"/>
              <w:bottom w:val="nil"/>
              <w:right w:val="single" w:sz="5" w:space="0" w:color="3E3672"/>
            </w:tcBorders>
          </w:tcPr>
          <w:p w14:paraId="1EC7BC2B"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4" w:space="0" w:color="181717"/>
            </w:tcBorders>
          </w:tcPr>
          <w:p w14:paraId="6F8A7C55" w14:textId="77777777" w:rsidR="002B7B5A" w:rsidRDefault="002B7B5A">
            <w:pPr>
              <w:spacing w:after="160" w:line="259" w:lineRule="auto"/>
              <w:ind w:left="0" w:firstLine="0"/>
              <w:jc w:val="left"/>
            </w:pPr>
          </w:p>
        </w:tc>
        <w:tc>
          <w:tcPr>
            <w:tcW w:w="1198" w:type="dxa"/>
            <w:tcBorders>
              <w:top w:val="single" w:sz="4" w:space="0" w:color="181717"/>
              <w:left w:val="single" w:sz="4" w:space="0" w:color="181717"/>
              <w:bottom w:val="single" w:sz="4" w:space="0" w:color="181717"/>
              <w:right w:val="single" w:sz="4" w:space="0" w:color="181717"/>
            </w:tcBorders>
          </w:tcPr>
          <w:p w14:paraId="2ED0CA5B" w14:textId="77777777" w:rsidR="002B7B5A" w:rsidRDefault="00000000">
            <w:pPr>
              <w:spacing w:after="0" w:line="259" w:lineRule="auto"/>
              <w:ind w:left="3" w:right="42" w:firstLine="0"/>
              <w:jc w:val="left"/>
            </w:pPr>
            <w:r>
              <w:rPr>
                <w:sz w:val="22"/>
              </w:rPr>
              <w:t>Đặc điểm cấu tạo của phân tử</w:t>
            </w:r>
          </w:p>
        </w:tc>
        <w:tc>
          <w:tcPr>
            <w:tcW w:w="1515" w:type="dxa"/>
            <w:tcBorders>
              <w:top w:val="single" w:sz="4" w:space="0" w:color="181717"/>
              <w:left w:val="single" w:sz="4" w:space="0" w:color="181717"/>
              <w:bottom w:val="single" w:sz="4" w:space="0" w:color="181717"/>
              <w:right w:val="single" w:sz="4" w:space="0" w:color="181717"/>
            </w:tcBorders>
          </w:tcPr>
          <w:p w14:paraId="1AEFDA1B" w14:textId="77777777" w:rsidR="002B7B5A" w:rsidRDefault="00000000">
            <w:pPr>
              <w:spacing w:after="5" w:line="259" w:lineRule="auto"/>
              <w:ind w:left="3" w:firstLine="0"/>
              <w:jc w:val="left"/>
            </w:pPr>
            <w:r>
              <w:rPr>
                <w:sz w:val="22"/>
              </w:rPr>
              <w:t xml:space="preserve">Phân tử chỉ </w:t>
            </w:r>
          </w:p>
          <w:p w14:paraId="7E8EF780" w14:textId="77777777" w:rsidR="002B7B5A" w:rsidRDefault="00000000">
            <w:pPr>
              <w:spacing w:after="0" w:line="259" w:lineRule="auto"/>
              <w:ind w:left="3" w:firstLine="0"/>
              <w:jc w:val="left"/>
            </w:pPr>
            <w:r>
              <w:rPr>
                <w:sz w:val="22"/>
              </w:rPr>
              <w:t>có các liên kết đơn C-H.</w:t>
            </w:r>
          </w:p>
        </w:tc>
        <w:tc>
          <w:tcPr>
            <w:tcW w:w="1671" w:type="dxa"/>
            <w:tcBorders>
              <w:top w:val="single" w:sz="4" w:space="0" w:color="181717"/>
              <w:left w:val="single" w:sz="4" w:space="0" w:color="181717"/>
              <w:bottom w:val="single" w:sz="4" w:space="0" w:color="181717"/>
              <w:right w:val="single" w:sz="4" w:space="0" w:color="181717"/>
            </w:tcBorders>
          </w:tcPr>
          <w:p w14:paraId="4DB9E475" w14:textId="77777777" w:rsidR="002B7B5A" w:rsidRDefault="00000000">
            <w:pPr>
              <w:spacing w:after="5" w:line="259" w:lineRule="auto"/>
              <w:ind w:left="3" w:firstLine="0"/>
              <w:jc w:val="left"/>
            </w:pPr>
            <w:r>
              <w:rPr>
                <w:sz w:val="22"/>
              </w:rPr>
              <w:t xml:space="preserve">Phân tử có chứa </w:t>
            </w:r>
          </w:p>
          <w:p w14:paraId="6F7E3930" w14:textId="77777777" w:rsidR="002B7B5A" w:rsidRDefault="00000000">
            <w:pPr>
              <w:spacing w:after="12" w:line="259" w:lineRule="auto"/>
              <w:ind w:left="3" w:firstLine="0"/>
              <w:jc w:val="left"/>
            </w:pPr>
            <w:r>
              <w:rPr>
                <w:sz w:val="22"/>
              </w:rPr>
              <w:t xml:space="preserve">1 liên kết đôi </w:t>
            </w:r>
          </w:p>
          <w:p w14:paraId="5864DABA" w14:textId="77777777" w:rsidR="002B7B5A" w:rsidRDefault="00000000">
            <w:pPr>
              <w:spacing w:after="0" w:line="259" w:lineRule="auto"/>
              <w:ind w:left="3" w:firstLine="0"/>
              <w:jc w:val="left"/>
            </w:pPr>
            <w:r>
              <w:rPr>
                <w:sz w:val="22"/>
              </w:rPr>
              <w:t>C═C và các liên kết đơn C-H.</w:t>
            </w:r>
          </w:p>
        </w:tc>
      </w:tr>
      <w:tr w:rsidR="002B7B5A" w14:paraId="116B77B7" w14:textId="77777777">
        <w:trPr>
          <w:trHeight w:val="1227"/>
        </w:trPr>
        <w:tc>
          <w:tcPr>
            <w:tcW w:w="0" w:type="auto"/>
            <w:vMerge/>
            <w:tcBorders>
              <w:top w:val="nil"/>
              <w:left w:val="single" w:sz="5" w:space="0" w:color="3E3672"/>
              <w:bottom w:val="nil"/>
              <w:right w:val="single" w:sz="5" w:space="0" w:color="3E3672"/>
            </w:tcBorders>
          </w:tcPr>
          <w:p w14:paraId="05F4F307"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4" w:space="0" w:color="181717"/>
            </w:tcBorders>
          </w:tcPr>
          <w:p w14:paraId="211C0C91" w14:textId="77777777" w:rsidR="002B7B5A" w:rsidRDefault="002B7B5A">
            <w:pPr>
              <w:spacing w:after="160" w:line="259" w:lineRule="auto"/>
              <w:ind w:left="0" w:firstLine="0"/>
              <w:jc w:val="left"/>
            </w:pPr>
          </w:p>
        </w:tc>
        <w:tc>
          <w:tcPr>
            <w:tcW w:w="1198" w:type="dxa"/>
            <w:tcBorders>
              <w:top w:val="single" w:sz="4" w:space="0" w:color="181717"/>
              <w:left w:val="single" w:sz="4" w:space="0" w:color="181717"/>
              <w:bottom w:val="single" w:sz="4" w:space="0" w:color="181717"/>
              <w:right w:val="single" w:sz="4" w:space="0" w:color="181717"/>
            </w:tcBorders>
          </w:tcPr>
          <w:p w14:paraId="4C1AD2EB" w14:textId="77777777" w:rsidR="002B7B5A" w:rsidRDefault="00000000">
            <w:pPr>
              <w:spacing w:after="0" w:line="259" w:lineRule="auto"/>
              <w:ind w:left="3" w:firstLine="0"/>
              <w:jc w:val="left"/>
            </w:pPr>
            <w:r>
              <w:rPr>
                <w:sz w:val="22"/>
              </w:rPr>
              <w:t>Tính chất hoá học</w:t>
            </w:r>
          </w:p>
        </w:tc>
        <w:tc>
          <w:tcPr>
            <w:tcW w:w="1515" w:type="dxa"/>
            <w:tcBorders>
              <w:top w:val="single" w:sz="4" w:space="0" w:color="181717"/>
              <w:left w:val="single" w:sz="4" w:space="0" w:color="181717"/>
              <w:bottom w:val="single" w:sz="4" w:space="0" w:color="181717"/>
              <w:right w:val="single" w:sz="4" w:space="0" w:color="181717"/>
            </w:tcBorders>
          </w:tcPr>
          <w:p w14:paraId="3C1A5CB6" w14:textId="77777777" w:rsidR="002B7B5A" w:rsidRDefault="00000000">
            <w:pPr>
              <w:spacing w:after="0" w:line="259" w:lineRule="auto"/>
              <w:ind w:left="3" w:right="15" w:firstLine="0"/>
              <w:jc w:val="left"/>
            </w:pPr>
            <w:r>
              <w:rPr>
                <w:sz w:val="22"/>
              </w:rPr>
              <w:t>Phản ứng cháy.</w:t>
            </w:r>
          </w:p>
        </w:tc>
        <w:tc>
          <w:tcPr>
            <w:tcW w:w="1671" w:type="dxa"/>
            <w:tcBorders>
              <w:top w:val="single" w:sz="4" w:space="0" w:color="181717"/>
              <w:left w:val="single" w:sz="4" w:space="0" w:color="181717"/>
              <w:bottom w:val="single" w:sz="4" w:space="0" w:color="181717"/>
              <w:right w:val="single" w:sz="4" w:space="0" w:color="181717"/>
            </w:tcBorders>
          </w:tcPr>
          <w:p w14:paraId="5A6375B4" w14:textId="77777777" w:rsidR="002B7B5A" w:rsidRDefault="00000000">
            <w:pPr>
              <w:spacing w:after="5" w:line="259" w:lineRule="auto"/>
              <w:ind w:left="3" w:firstLine="0"/>
              <w:jc w:val="left"/>
            </w:pPr>
            <w:r>
              <w:rPr>
                <w:sz w:val="22"/>
              </w:rPr>
              <w:t>Phản ứng cháy.</w:t>
            </w:r>
          </w:p>
          <w:p w14:paraId="34A74E16" w14:textId="77777777" w:rsidR="002B7B5A" w:rsidRDefault="00000000">
            <w:pPr>
              <w:spacing w:after="0" w:line="259" w:lineRule="auto"/>
              <w:ind w:left="3" w:firstLine="0"/>
              <w:jc w:val="left"/>
            </w:pPr>
            <w:r>
              <w:rPr>
                <w:sz w:val="22"/>
              </w:rPr>
              <w:t>Phản ứng cộng. Phản ứng trùng hợp.</w:t>
            </w:r>
          </w:p>
        </w:tc>
      </w:tr>
      <w:tr w:rsidR="002B7B5A" w14:paraId="5422E78D" w14:textId="77777777">
        <w:trPr>
          <w:trHeight w:val="667"/>
        </w:trPr>
        <w:tc>
          <w:tcPr>
            <w:tcW w:w="0" w:type="auto"/>
            <w:vMerge/>
            <w:tcBorders>
              <w:top w:val="nil"/>
              <w:left w:val="single" w:sz="5" w:space="0" w:color="3E3672"/>
              <w:bottom w:val="nil"/>
              <w:right w:val="single" w:sz="5" w:space="0" w:color="3E3672"/>
            </w:tcBorders>
          </w:tcPr>
          <w:p w14:paraId="62DC5329"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4" w:space="0" w:color="181717"/>
            </w:tcBorders>
          </w:tcPr>
          <w:p w14:paraId="396F4820" w14:textId="77777777" w:rsidR="002B7B5A" w:rsidRDefault="002B7B5A">
            <w:pPr>
              <w:spacing w:after="160" w:line="259" w:lineRule="auto"/>
              <w:ind w:left="0" w:firstLine="0"/>
              <w:jc w:val="left"/>
            </w:pPr>
          </w:p>
        </w:tc>
        <w:tc>
          <w:tcPr>
            <w:tcW w:w="1198" w:type="dxa"/>
            <w:tcBorders>
              <w:top w:val="single" w:sz="4" w:space="0" w:color="181717"/>
              <w:left w:val="single" w:sz="4" w:space="0" w:color="181717"/>
              <w:bottom w:val="single" w:sz="4" w:space="0" w:color="181717"/>
              <w:right w:val="single" w:sz="4" w:space="0" w:color="181717"/>
            </w:tcBorders>
          </w:tcPr>
          <w:p w14:paraId="7D2ED39B" w14:textId="77777777" w:rsidR="002B7B5A" w:rsidRDefault="00000000">
            <w:pPr>
              <w:spacing w:after="0" w:line="259" w:lineRule="auto"/>
              <w:ind w:left="3" w:firstLine="0"/>
              <w:jc w:val="left"/>
            </w:pPr>
            <w:r>
              <w:rPr>
                <w:sz w:val="22"/>
              </w:rPr>
              <w:t>Ứng dụng chính</w:t>
            </w:r>
          </w:p>
        </w:tc>
        <w:tc>
          <w:tcPr>
            <w:tcW w:w="1515" w:type="dxa"/>
            <w:tcBorders>
              <w:top w:val="single" w:sz="4" w:space="0" w:color="181717"/>
              <w:left w:val="single" w:sz="4" w:space="0" w:color="181717"/>
              <w:bottom w:val="single" w:sz="4" w:space="0" w:color="181717"/>
              <w:right w:val="single" w:sz="4" w:space="0" w:color="181717"/>
            </w:tcBorders>
          </w:tcPr>
          <w:p w14:paraId="0878D54D" w14:textId="77777777" w:rsidR="002B7B5A" w:rsidRDefault="00000000">
            <w:pPr>
              <w:spacing w:after="0" w:line="259" w:lineRule="auto"/>
              <w:ind w:left="3" w:firstLine="0"/>
              <w:jc w:val="left"/>
            </w:pPr>
            <w:r>
              <w:rPr>
                <w:sz w:val="22"/>
              </w:rPr>
              <w:t>Làm nhiên liệu.</w:t>
            </w:r>
          </w:p>
        </w:tc>
        <w:tc>
          <w:tcPr>
            <w:tcW w:w="1671" w:type="dxa"/>
            <w:tcBorders>
              <w:top w:val="single" w:sz="4" w:space="0" w:color="181717"/>
              <w:left w:val="single" w:sz="4" w:space="0" w:color="181717"/>
              <w:bottom w:val="single" w:sz="4" w:space="0" w:color="181717"/>
              <w:right w:val="single" w:sz="4" w:space="0" w:color="181717"/>
            </w:tcBorders>
          </w:tcPr>
          <w:p w14:paraId="1E9BA558" w14:textId="77777777" w:rsidR="002B7B5A" w:rsidRDefault="00000000">
            <w:pPr>
              <w:spacing w:after="0" w:line="259" w:lineRule="auto"/>
              <w:ind w:left="3" w:firstLine="0"/>
              <w:jc w:val="left"/>
            </w:pPr>
            <w:r>
              <w:rPr>
                <w:sz w:val="22"/>
              </w:rPr>
              <w:t>Là nguyên liệu .</w:t>
            </w:r>
          </w:p>
        </w:tc>
      </w:tr>
      <w:tr w:rsidR="002B7B5A" w14:paraId="65B424DC" w14:textId="77777777">
        <w:trPr>
          <w:trHeight w:val="118"/>
        </w:trPr>
        <w:tc>
          <w:tcPr>
            <w:tcW w:w="0" w:type="auto"/>
            <w:vMerge/>
            <w:tcBorders>
              <w:top w:val="nil"/>
              <w:left w:val="single" w:sz="5" w:space="0" w:color="3E3672"/>
              <w:bottom w:val="single" w:sz="5" w:space="0" w:color="3E3672"/>
              <w:right w:val="single" w:sz="5" w:space="0" w:color="3E3672"/>
            </w:tcBorders>
          </w:tcPr>
          <w:p w14:paraId="5A19EA1B" w14:textId="77777777" w:rsidR="002B7B5A" w:rsidRDefault="002B7B5A">
            <w:pPr>
              <w:spacing w:after="160" w:line="259" w:lineRule="auto"/>
              <w:ind w:left="0" w:firstLine="0"/>
              <w:jc w:val="left"/>
            </w:pPr>
          </w:p>
        </w:tc>
        <w:tc>
          <w:tcPr>
            <w:tcW w:w="0" w:type="auto"/>
            <w:vMerge/>
            <w:tcBorders>
              <w:top w:val="nil"/>
              <w:left w:val="single" w:sz="5" w:space="0" w:color="3E3672"/>
              <w:bottom w:val="single" w:sz="5" w:space="0" w:color="3E3672"/>
              <w:right w:val="single" w:sz="4" w:space="0" w:color="181717"/>
            </w:tcBorders>
          </w:tcPr>
          <w:p w14:paraId="2F36FE81" w14:textId="77777777" w:rsidR="002B7B5A" w:rsidRDefault="002B7B5A">
            <w:pPr>
              <w:spacing w:after="160" w:line="259" w:lineRule="auto"/>
              <w:ind w:left="0" w:firstLine="0"/>
              <w:jc w:val="left"/>
            </w:pPr>
          </w:p>
        </w:tc>
        <w:tc>
          <w:tcPr>
            <w:tcW w:w="4383" w:type="dxa"/>
            <w:gridSpan w:val="3"/>
            <w:tcBorders>
              <w:top w:val="single" w:sz="4" w:space="0" w:color="181717"/>
              <w:left w:val="nil"/>
              <w:bottom w:val="single" w:sz="5" w:space="0" w:color="3E3672"/>
              <w:right w:val="single" w:sz="5" w:space="0" w:color="3E3672"/>
            </w:tcBorders>
          </w:tcPr>
          <w:p w14:paraId="6BCE5588" w14:textId="77777777" w:rsidR="002B7B5A" w:rsidRDefault="002B7B5A">
            <w:pPr>
              <w:spacing w:after="160" w:line="259" w:lineRule="auto"/>
              <w:ind w:left="0" w:firstLine="0"/>
              <w:jc w:val="left"/>
            </w:pPr>
          </w:p>
        </w:tc>
      </w:tr>
    </w:tbl>
    <w:p w14:paraId="4AF6FFD6" w14:textId="77777777" w:rsidR="002B7B5A" w:rsidRDefault="002B7B5A">
      <w:pPr>
        <w:spacing w:after="0" w:line="259" w:lineRule="auto"/>
        <w:ind w:left="-1423" w:right="1443" w:firstLine="0"/>
        <w:jc w:val="left"/>
      </w:pPr>
    </w:p>
    <w:tbl>
      <w:tblPr>
        <w:tblStyle w:val="TableGrid"/>
        <w:tblW w:w="8492" w:type="dxa"/>
        <w:tblInd w:w="0" w:type="dxa"/>
        <w:tblCellMar>
          <w:top w:w="51" w:type="dxa"/>
          <w:left w:w="113" w:type="dxa"/>
          <w:bottom w:w="0" w:type="dxa"/>
          <w:right w:w="58" w:type="dxa"/>
        </w:tblCellMar>
        <w:tblLook w:val="04A0" w:firstRow="1" w:lastRow="0" w:firstColumn="1" w:lastColumn="0" w:noHBand="0" w:noVBand="1"/>
      </w:tblPr>
      <w:tblGrid>
        <w:gridCol w:w="284"/>
        <w:gridCol w:w="3544"/>
        <w:gridCol w:w="286"/>
        <w:gridCol w:w="4108"/>
        <w:gridCol w:w="270"/>
      </w:tblGrid>
      <w:tr w:rsidR="002B7B5A" w14:paraId="71309208" w14:textId="77777777">
        <w:trPr>
          <w:gridAfter w:val="1"/>
          <w:wAfter w:w="289" w:type="dxa"/>
          <w:trHeight w:val="12900"/>
        </w:trPr>
        <w:tc>
          <w:tcPr>
            <w:tcW w:w="3963" w:type="dxa"/>
            <w:gridSpan w:val="2"/>
            <w:tcBorders>
              <w:top w:val="single" w:sz="5" w:space="0" w:color="3E3672"/>
              <w:left w:val="single" w:sz="5" w:space="0" w:color="3E3672"/>
              <w:bottom w:val="single" w:sz="5" w:space="0" w:color="3E3672"/>
              <w:right w:val="single" w:sz="5" w:space="0" w:color="3E3672"/>
            </w:tcBorders>
          </w:tcPr>
          <w:p w14:paraId="00C18E83" w14:textId="77777777" w:rsidR="002B7B5A" w:rsidRDefault="00000000">
            <w:pPr>
              <w:spacing w:after="57" w:line="233" w:lineRule="auto"/>
              <w:ind w:left="0" w:firstLine="0"/>
            </w:pPr>
            <w:r>
              <w:rPr>
                <w:sz w:val="24"/>
              </w:rPr>
              <w:lastRenderedPageBreak/>
              <w:t>HS lựa chọn miếng ghép, trả lời câu hỏi trong thời gian 1 phút.</w:t>
            </w:r>
          </w:p>
          <w:p w14:paraId="1C84DBEF" w14:textId="77777777" w:rsidR="002B7B5A" w:rsidRDefault="00000000">
            <w:pPr>
              <w:spacing w:after="57" w:line="233" w:lineRule="auto"/>
              <w:ind w:left="0" w:firstLine="0"/>
            </w:pPr>
            <w:r>
              <w:rPr>
                <w:sz w:val="24"/>
              </w:rPr>
              <w:t>Câu 1. Số liên kết đơn và liên kết đôi trong phân tử khí ethylene là</w:t>
            </w:r>
          </w:p>
          <w:p w14:paraId="2FF616F9" w14:textId="77777777" w:rsidR="002B7B5A" w:rsidRDefault="00000000">
            <w:pPr>
              <w:numPr>
                <w:ilvl w:val="0"/>
                <w:numId w:val="627"/>
              </w:numPr>
              <w:spacing w:after="26" w:line="259" w:lineRule="auto"/>
              <w:ind w:firstLine="0"/>
              <w:jc w:val="left"/>
            </w:pPr>
            <w:r>
              <w:rPr>
                <w:sz w:val="24"/>
              </w:rPr>
              <w:t>bốn liên kết đơn và hai liên kết đôi.</w:t>
            </w:r>
          </w:p>
          <w:p w14:paraId="0EDC27D0" w14:textId="77777777" w:rsidR="002B7B5A" w:rsidRDefault="00000000">
            <w:pPr>
              <w:numPr>
                <w:ilvl w:val="0"/>
                <w:numId w:val="627"/>
              </w:numPr>
              <w:spacing w:after="26" w:line="259" w:lineRule="auto"/>
              <w:ind w:firstLine="0"/>
              <w:jc w:val="left"/>
            </w:pPr>
            <w:r>
              <w:rPr>
                <w:sz w:val="24"/>
              </w:rPr>
              <w:t>ba liên kết đơn và hai liên kết đôi.</w:t>
            </w:r>
          </w:p>
          <w:p w14:paraId="2EF00E20" w14:textId="77777777" w:rsidR="002B7B5A" w:rsidRDefault="00000000">
            <w:pPr>
              <w:numPr>
                <w:ilvl w:val="0"/>
                <w:numId w:val="627"/>
              </w:numPr>
              <w:spacing w:after="26" w:line="259" w:lineRule="auto"/>
              <w:ind w:firstLine="0"/>
              <w:jc w:val="left"/>
            </w:pPr>
            <w:r>
              <w:rPr>
                <w:sz w:val="24"/>
              </w:rPr>
              <w:t xml:space="preserve">bốn liên kết đơn và một liên kết đôi. </w:t>
            </w:r>
          </w:p>
          <w:p w14:paraId="4A5A9C42" w14:textId="77777777" w:rsidR="002B7B5A" w:rsidRDefault="00000000">
            <w:pPr>
              <w:numPr>
                <w:ilvl w:val="0"/>
                <w:numId w:val="627"/>
              </w:numPr>
              <w:spacing w:after="28" w:line="257" w:lineRule="auto"/>
              <w:ind w:firstLine="0"/>
              <w:jc w:val="left"/>
            </w:pPr>
            <w:r>
              <w:rPr>
                <w:sz w:val="24"/>
              </w:rPr>
              <w:t>hai liên kết đơn và hai liên kết đôi.Câu 2. Khí methane và ethylene có tính chất hoá học giống nhau là</w:t>
            </w:r>
          </w:p>
          <w:p w14:paraId="11295BC5" w14:textId="77777777" w:rsidR="002B7B5A" w:rsidRDefault="00000000">
            <w:pPr>
              <w:numPr>
                <w:ilvl w:val="0"/>
                <w:numId w:val="628"/>
              </w:numPr>
              <w:spacing w:after="57" w:line="233" w:lineRule="auto"/>
              <w:ind w:firstLine="0"/>
              <w:jc w:val="left"/>
            </w:pPr>
            <w:r>
              <w:rPr>
                <w:sz w:val="24"/>
              </w:rPr>
              <w:t>tham gia phản ứng cộng với dung dịch brom.</w:t>
            </w:r>
          </w:p>
          <w:p w14:paraId="7AB250CE" w14:textId="77777777" w:rsidR="002B7B5A" w:rsidRDefault="00000000">
            <w:pPr>
              <w:numPr>
                <w:ilvl w:val="0"/>
                <w:numId w:val="628"/>
              </w:numPr>
              <w:spacing w:after="57" w:line="233" w:lineRule="auto"/>
              <w:ind w:firstLine="0"/>
              <w:jc w:val="left"/>
            </w:pPr>
            <w:r>
              <w:rPr>
                <w:sz w:val="24"/>
              </w:rPr>
              <w:t>tham gia phản ứng cộng với khí hydrogen.</w:t>
            </w:r>
          </w:p>
          <w:p w14:paraId="25D2F08A" w14:textId="77777777" w:rsidR="002B7B5A" w:rsidRDefault="00000000">
            <w:pPr>
              <w:numPr>
                <w:ilvl w:val="0"/>
                <w:numId w:val="628"/>
              </w:numPr>
              <w:spacing w:after="26" w:line="259" w:lineRule="auto"/>
              <w:ind w:firstLine="0"/>
              <w:jc w:val="left"/>
            </w:pPr>
            <w:r>
              <w:rPr>
                <w:sz w:val="24"/>
              </w:rPr>
              <w:t>tham gia phản ứng trùng hợp.</w:t>
            </w:r>
          </w:p>
          <w:p w14:paraId="2862A1CB" w14:textId="77777777" w:rsidR="002B7B5A" w:rsidRDefault="00000000">
            <w:pPr>
              <w:numPr>
                <w:ilvl w:val="0"/>
                <w:numId w:val="628"/>
              </w:numPr>
              <w:spacing w:after="57" w:line="233" w:lineRule="auto"/>
              <w:ind w:firstLine="0"/>
              <w:jc w:val="left"/>
            </w:pPr>
            <w:r>
              <w:rPr>
                <w:sz w:val="24"/>
              </w:rPr>
              <w:t>tham gia phản ứng cháy với khí oxygen sinh ra khí carbonic và nước.</w:t>
            </w:r>
          </w:p>
          <w:p w14:paraId="6AE5C368" w14:textId="77777777" w:rsidR="002B7B5A" w:rsidRDefault="00000000">
            <w:pPr>
              <w:spacing w:after="57" w:line="233" w:lineRule="auto"/>
              <w:ind w:left="0" w:right="55" w:firstLine="0"/>
            </w:pPr>
            <w:r>
              <w:rPr>
                <w:sz w:val="24"/>
              </w:rPr>
              <w:t>Câu 3. Chất dùng để loại bỏ khí ethylene có lẫn trong khí methane để thu được khí methane tinh khiết là</w:t>
            </w:r>
          </w:p>
          <w:p w14:paraId="0B8664BF" w14:textId="77777777" w:rsidR="002B7B5A" w:rsidRDefault="00000000">
            <w:pPr>
              <w:numPr>
                <w:ilvl w:val="0"/>
                <w:numId w:val="629"/>
              </w:numPr>
              <w:spacing w:after="26" w:line="259" w:lineRule="auto"/>
              <w:ind w:hanging="276"/>
              <w:jc w:val="left"/>
            </w:pPr>
            <w:r>
              <w:rPr>
                <w:sz w:val="24"/>
              </w:rPr>
              <w:t xml:space="preserve">dung dịch bromine.                       </w:t>
            </w:r>
          </w:p>
          <w:p w14:paraId="3DD39F85" w14:textId="77777777" w:rsidR="002B7B5A" w:rsidRDefault="00000000">
            <w:pPr>
              <w:numPr>
                <w:ilvl w:val="0"/>
                <w:numId w:val="629"/>
              </w:numPr>
              <w:spacing w:after="26" w:line="259" w:lineRule="auto"/>
              <w:ind w:hanging="276"/>
              <w:jc w:val="left"/>
            </w:pPr>
            <w:r>
              <w:rPr>
                <w:sz w:val="24"/>
              </w:rPr>
              <w:t>dung dịch phenolphtalein.</w:t>
            </w:r>
          </w:p>
          <w:p w14:paraId="7A9B8AA1" w14:textId="77777777" w:rsidR="002B7B5A" w:rsidRDefault="00000000">
            <w:pPr>
              <w:numPr>
                <w:ilvl w:val="0"/>
                <w:numId w:val="629"/>
              </w:numPr>
              <w:spacing w:after="26" w:line="259" w:lineRule="auto"/>
              <w:ind w:hanging="276"/>
              <w:jc w:val="left"/>
            </w:pPr>
            <w:r>
              <w:rPr>
                <w:sz w:val="24"/>
              </w:rPr>
              <w:t xml:space="preserve">dung dịch nước vôi trong.  </w:t>
            </w:r>
          </w:p>
          <w:p w14:paraId="3C22301C" w14:textId="77777777" w:rsidR="002B7B5A" w:rsidRDefault="00000000">
            <w:pPr>
              <w:numPr>
                <w:ilvl w:val="0"/>
                <w:numId w:val="629"/>
              </w:numPr>
              <w:spacing w:after="26" w:line="259" w:lineRule="auto"/>
              <w:ind w:hanging="276"/>
              <w:jc w:val="left"/>
            </w:pPr>
            <w:r>
              <w:rPr>
                <w:sz w:val="24"/>
              </w:rPr>
              <w:t xml:space="preserve">nước.          </w:t>
            </w:r>
          </w:p>
          <w:p w14:paraId="069C7220" w14:textId="77777777" w:rsidR="002B7B5A" w:rsidRDefault="00000000">
            <w:pPr>
              <w:spacing w:after="57" w:line="233" w:lineRule="auto"/>
              <w:ind w:left="0" w:firstLine="0"/>
              <w:jc w:val="left"/>
            </w:pPr>
            <w:r>
              <w:rPr>
                <w:sz w:val="24"/>
              </w:rPr>
              <w:t>Câu 4. Tính chất vật lí của khí ethylene là</w:t>
            </w:r>
          </w:p>
          <w:p w14:paraId="3AD2E1D5" w14:textId="77777777" w:rsidR="002B7B5A" w:rsidRDefault="00000000">
            <w:pPr>
              <w:numPr>
                <w:ilvl w:val="0"/>
                <w:numId w:val="630"/>
              </w:numPr>
              <w:spacing w:after="57" w:line="233" w:lineRule="auto"/>
              <w:ind w:firstLine="0"/>
            </w:pPr>
            <w:r>
              <w:rPr>
                <w:sz w:val="24"/>
              </w:rPr>
              <w:t>chất khí không màu, không mùi, tan trong nước, nhẹ hơn không khí.</w:t>
            </w:r>
          </w:p>
          <w:p w14:paraId="472E88A9" w14:textId="77777777" w:rsidR="002B7B5A" w:rsidRDefault="00000000">
            <w:pPr>
              <w:numPr>
                <w:ilvl w:val="0"/>
                <w:numId w:val="630"/>
              </w:numPr>
              <w:spacing w:after="57" w:line="233" w:lineRule="auto"/>
              <w:ind w:firstLine="0"/>
            </w:pPr>
            <w:r>
              <w:rPr>
                <w:sz w:val="24"/>
              </w:rPr>
              <w:t>chất khí, không màu, không mùi, ít tan trong nước, nhẹ hơn không khí.</w:t>
            </w:r>
          </w:p>
          <w:p w14:paraId="5F3DA4E4" w14:textId="77777777" w:rsidR="002B7B5A" w:rsidRDefault="00000000">
            <w:pPr>
              <w:numPr>
                <w:ilvl w:val="0"/>
                <w:numId w:val="630"/>
              </w:numPr>
              <w:spacing w:after="57" w:line="233" w:lineRule="auto"/>
              <w:ind w:firstLine="0"/>
            </w:pPr>
            <w:r>
              <w:rPr>
                <w:sz w:val="24"/>
              </w:rPr>
              <w:t>chất khí màu vàng lục, không mùi, ít tan trong nước, nặng hơn không khí.</w:t>
            </w:r>
          </w:p>
          <w:p w14:paraId="5AEBB570" w14:textId="77777777" w:rsidR="002B7B5A" w:rsidRDefault="00000000">
            <w:pPr>
              <w:numPr>
                <w:ilvl w:val="0"/>
                <w:numId w:val="630"/>
              </w:numPr>
              <w:spacing w:after="57" w:line="233" w:lineRule="auto"/>
              <w:ind w:firstLine="0"/>
            </w:pPr>
            <w:r>
              <w:rPr>
                <w:sz w:val="24"/>
              </w:rPr>
              <w:lastRenderedPageBreak/>
              <w:t>chất khí không màu, mùi hắc, ít tan trong nước, nặng hơn không khí.</w:t>
            </w:r>
          </w:p>
          <w:p w14:paraId="1F9C7822" w14:textId="77777777" w:rsidR="002B7B5A" w:rsidRDefault="00000000">
            <w:pPr>
              <w:numPr>
                <w:ilvl w:val="0"/>
                <w:numId w:val="631"/>
              </w:numPr>
              <w:spacing w:after="26" w:line="259" w:lineRule="auto"/>
              <w:ind w:right="244" w:firstLine="0"/>
              <w:jc w:val="left"/>
            </w:pPr>
            <w:r>
              <w:rPr>
                <w:sz w:val="24"/>
              </w:rPr>
              <w:t>HS nhận nhiệm vụ.</w:t>
            </w:r>
          </w:p>
          <w:p w14:paraId="50B98026" w14:textId="77777777" w:rsidR="002B7B5A" w:rsidRDefault="00000000">
            <w:pPr>
              <w:spacing w:after="26" w:line="259" w:lineRule="auto"/>
              <w:ind w:left="0" w:firstLine="0"/>
              <w:jc w:val="left"/>
            </w:pPr>
            <w:r>
              <w:rPr>
                <w:b/>
                <w:i/>
                <w:sz w:val="24"/>
              </w:rPr>
              <w:t>Bước 2: Thực hiện nhiệm vụ học tập</w:t>
            </w:r>
          </w:p>
          <w:p w14:paraId="77761CCD" w14:textId="77777777" w:rsidR="002B7B5A" w:rsidRDefault="00000000">
            <w:pPr>
              <w:numPr>
                <w:ilvl w:val="0"/>
                <w:numId w:val="631"/>
              </w:numPr>
              <w:spacing w:after="0" w:line="282" w:lineRule="auto"/>
              <w:ind w:right="244" w:firstLine="0"/>
              <w:jc w:val="left"/>
            </w:pPr>
            <w:r>
              <w:rPr>
                <w:sz w:val="24"/>
              </w:rPr>
              <w:t>HS làm việc cá nhân thực hiện:+ Lựa chọn miếng ghép</w:t>
            </w:r>
          </w:p>
          <w:p w14:paraId="093BCD00" w14:textId="77777777" w:rsidR="002B7B5A" w:rsidRDefault="00000000">
            <w:pPr>
              <w:spacing w:after="26" w:line="259" w:lineRule="auto"/>
              <w:ind w:left="0" w:firstLine="0"/>
              <w:jc w:val="left"/>
            </w:pPr>
            <w:r>
              <w:rPr>
                <w:sz w:val="24"/>
              </w:rPr>
              <w:t>+ Suy nghĩ và trả lời câu hỏi.</w:t>
            </w:r>
          </w:p>
          <w:p w14:paraId="56343B76" w14:textId="77777777" w:rsidR="002B7B5A" w:rsidRDefault="00000000">
            <w:pPr>
              <w:spacing w:after="0" w:line="259" w:lineRule="auto"/>
              <w:ind w:left="0" w:firstLine="0"/>
              <w:jc w:val="left"/>
            </w:pPr>
            <w:r>
              <w:rPr>
                <w:sz w:val="24"/>
              </w:rPr>
              <w:t>+ Tìm ra bức tranh bí ẩn</w:t>
            </w:r>
          </w:p>
        </w:tc>
        <w:tc>
          <w:tcPr>
            <w:tcW w:w="4529" w:type="dxa"/>
            <w:gridSpan w:val="2"/>
            <w:tcBorders>
              <w:top w:val="single" w:sz="5" w:space="0" w:color="3E3672"/>
              <w:left w:val="single" w:sz="5" w:space="0" w:color="3E3672"/>
              <w:bottom w:val="single" w:sz="5" w:space="0" w:color="3E3672"/>
              <w:right w:val="single" w:sz="5" w:space="0" w:color="3E3672"/>
            </w:tcBorders>
          </w:tcPr>
          <w:p w14:paraId="2CD9FC21" w14:textId="77777777" w:rsidR="002B7B5A" w:rsidRDefault="00000000">
            <w:pPr>
              <w:spacing w:after="1603" w:line="259" w:lineRule="auto"/>
              <w:ind w:left="0" w:firstLine="0"/>
              <w:jc w:val="left"/>
            </w:pPr>
            <w:r>
              <w:rPr>
                <w:sz w:val="24"/>
              </w:rPr>
              <w:lastRenderedPageBreak/>
              <w:t>Câu 1. C</w:t>
            </w:r>
          </w:p>
          <w:p w14:paraId="41AA44CC" w14:textId="77777777" w:rsidR="002B7B5A" w:rsidRDefault="00000000">
            <w:pPr>
              <w:spacing w:after="2313" w:line="259" w:lineRule="auto"/>
              <w:ind w:left="0" w:firstLine="0"/>
              <w:jc w:val="left"/>
            </w:pPr>
            <w:r>
              <w:rPr>
                <w:sz w:val="24"/>
              </w:rPr>
              <w:t>Câu 2: D</w:t>
            </w:r>
          </w:p>
          <w:p w14:paraId="3C1E1289" w14:textId="77777777" w:rsidR="002B7B5A" w:rsidRDefault="00000000">
            <w:pPr>
              <w:spacing w:after="1987" w:line="259" w:lineRule="auto"/>
              <w:ind w:left="0" w:firstLine="0"/>
              <w:jc w:val="left"/>
            </w:pPr>
            <w:r>
              <w:rPr>
                <w:sz w:val="24"/>
              </w:rPr>
              <w:t>Câu 3: A</w:t>
            </w:r>
          </w:p>
          <w:p w14:paraId="68B9F619" w14:textId="77777777" w:rsidR="002B7B5A" w:rsidRDefault="00000000">
            <w:pPr>
              <w:spacing w:after="2980" w:line="259" w:lineRule="auto"/>
              <w:ind w:left="0" w:firstLine="0"/>
              <w:jc w:val="left"/>
            </w:pPr>
            <w:r>
              <w:rPr>
                <w:sz w:val="24"/>
              </w:rPr>
              <w:t>Câu 4: B</w:t>
            </w:r>
          </w:p>
          <w:p w14:paraId="4122FF3D" w14:textId="77777777" w:rsidR="002B7B5A" w:rsidRDefault="00000000">
            <w:pPr>
              <w:spacing w:after="0" w:line="259" w:lineRule="auto"/>
              <w:ind w:left="0" w:firstLine="0"/>
              <w:jc w:val="left"/>
            </w:pPr>
            <w:r>
              <w:rPr>
                <w:sz w:val="24"/>
              </w:rPr>
              <w:t>– Bức tranh bí ẩn:</w:t>
            </w:r>
          </w:p>
          <w:p w14:paraId="76A69F0C" w14:textId="77777777" w:rsidR="002B7B5A" w:rsidRDefault="00000000">
            <w:pPr>
              <w:spacing w:after="0" w:line="259" w:lineRule="auto"/>
              <w:ind w:left="0" w:firstLine="0"/>
              <w:jc w:val="left"/>
            </w:pPr>
            <w:r>
              <w:rPr>
                <w:noProof/>
              </w:rPr>
              <w:drawing>
                <wp:inline distT="0" distB="0" distL="0" distR="0" wp14:anchorId="0F22E0D8" wp14:editId="48188820">
                  <wp:extent cx="1475789" cy="991120"/>
                  <wp:effectExtent l="0" t="0" r="0" b="0"/>
                  <wp:docPr id="21934" name="Picture 21934"/>
                  <wp:cNvGraphicFramePr/>
                  <a:graphic xmlns:a="http://schemas.openxmlformats.org/drawingml/2006/main">
                    <a:graphicData uri="http://schemas.openxmlformats.org/drawingml/2006/picture">
                      <pic:pic xmlns:pic="http://schemas.openxmlformats.org/drawingml/2006/picture">
                        <pic:nvPicPr>
                          <pic:cNvPr id="21934" name="Picture 21934"/>
                          <pic:cNvPicPr/>
                        </pic:nvPicPr>
                        <pic:blipFill>
                          <a:blip r:embed="rId190"/>
                          <a:stretch>
                            <a:fillRect/>
                          </a:stretch>
                        </pic:blipFill>
                        <pic:spPr>
                          <a:xfrm>
                            <a:off x="0" y="0"/>
                            <a:ext cx="1475789" cy="991120"/>
                          </a:xfrm>
                          <a:prstGeom prst="rect">
                            <a:avLst/>
                          </a:prstGeom>
                        </pic:spPr>
                      </pic:pic>
                    </a:graphicData>
                  </a:graphic>
                </wp:inline>
              </w:drawing>
            </w:r>
          </w:p>
        </w:tc>
      </w:tr>
      <w:tr w:rsidR="002B7B5A" w14:paraId="5DD3D0DB" w14:textId="77777777">
        <w:tblPrEx>
          <w:tblCellMar>
            <w:top w:w="40" w:type="dxa"/>
            <w:right w:w="59" w:type="dxa"/>
          </w:tblCellMar>
        </w:tblPrEx>
        <w:trPr>
          <w:gridBefore w:val="1"/>
          <w:wBefore w:w="289" w:type="dxa"/>
          <w:trHeight w:val="3441"/>
        </w:trPr>
        <w:tc>
          <w:tcPr>
            <w:tcW w:w="3963" w:type="dxa"/>
            <w:gridSpan w:val="2"/>
            <w:tcBorders>
              <w:top w:val="single" w:sz="5" w:space="0" w:color="3E3672"/>
              <w:left w:val="single" w:sz="5" w:space="0" w:color="3E3672"/>
              <w:bottom w:val="single" w:sz="5" w:space="0" w:color="3E3672"/>
              <w:right w:val="single" w:sz="5" w:space="0" w:color="3E3672"/>
            </w:tcBorders>
          </w:tcPr>
          <w:p w14:paraId="6F5F34B7" w14:textId="77777777" w:rsidR="002B7B5A" w:rsidRDefault="00000000">
            <w:pPr>
              <w:spacing w:after="26" w:line="259" w:lineRule="auto"/>
              <w:ind w:left="0" w:firstLine="0"/>
              <w:jc w:val="left"/>
            </w:pPr>
            <w:r>
              <w:rPr>
                <w:b/>
                <w:i/>
                <w:sz w:val="24"/>
              </w:rPr>
              <w:lastRenderedPageBreak/>
              <w:t>Bước 3: Báo cáo kết quả và thảo luận</w:t>
            </w:r>
          </w:p>
          <w:p w14:paraId="32763B68" w14:textId="77777777" w:rsidR="002B7B5A" w:rsidRDefault="00000000">
            <w:pPr>
              <w:numPr>
                <w:ilvl w:val="0"/>
                <w:numId w:val="632"/>
              </w:numPr>
              <w:spacing w:after="57" w:line="233" w:lineRule="auto"/>
              <w:ind w:firstLine="0"/>
              <w:jc w:val="left"/>
            </w:pPr>
            <w:r>
              <w:rPr>
                <w:sz w:val="24"/>
              </w:rPr>
              <w:t>GV gọi một số HS trình bày câu trả lời.</w:t>
            </w:r>
          </w:p>
          <w:p w14:paraId="7CD1C00C" w14:textId="77777777" w:rsidR="002B7B5A" w:rsidRDefault="00000000">
            <w:pPr>
              <w:numPr>
                <w:ilvl w:val="0"/>
                <w:numId w:val="632"/>
              </w:numPr>
              <w:spacing w:after="57" w:line="233" w:lineRule="auto"/>
              <w:ind w:firstLine="0"/>
              <w:jc w:val="left"/>
            </w:pPr>
            <w:r>
              <w:rPr>
                <w:sz w:val="24"/>
              </w:rPr>
              <w:t>GV có thể gọi các HS có ý kiến khác với câu trả lời của bạn, yêu cầu giải thích (nếu có).</w:t>
            </w:r>
          </w:p>
          <w:p w14:paraId="15C18034" w14:textId="77777777" w:rsidR="002B7B5A" w:rsidRDefault="00000000">
            <w:pPr>
              <w:numPr>
                <w:ilvl w:val="0"/>
                <w:numId w:val="632"/>
              </w:numPr>
              <w:spacing w:after="28" w:line="257" w:lineRule="auto"/>
              <w:ind w:firstLine="0"/>
              <w:jc w:val="left"/>
            </w:pPr>
            <w:r>
              <w:rPr>
                <w:sz w:val="24"/>
              </w:rPr>
              <w:t>GV gọi HS tìm ra bức tranh bí ẩn.</w:t>
            </w:r>
            <w:r>
              <w:rPr>
                <w:b/>
                <w:i/>
                <w:sz w:val="24"/>
              </w:rPr>
              <w:t>Bước 4: Đánh giá kết quả thực hiện nhiệm vụ</w:t>
            </w:r>
          </w:p>
          <w:p w14:paraId="3B5FF779" w14:textId="77777777" w:rsidR="002B7B5A" w:rsidRDefault="00000000">
            <w:pPr>
              <w:numPr>
                <w:ilvl w:val="0"/>
                <w:numId w:val="632"/>
              </w:numPr>
              <w:spacing w:after="26" w:line="259" w:lineRule="auto"/>
              <w:ind w:firstLine="0"/>
              <w:jc w:val="left"/>
            </w:pPr>
            <w:r>
              <w:rPr>
                <w:sz w:val="24"/>
              </w:rPr>
              <w:t>HS theo dõi đáp án trên màn hình.</w:t>
            </w:r>
          </w:p>
          <w:p w14:paraId="6BA5B9B7" w14:textId="77777777" w:rsidR="002B7B5A" w:rsidRDefault="00000000">
            <w:pPr>
              <w:numPr>
                <w:ilvl w:val="0"/>
                <w:numId w:val="632"/>
              </w:numPr>
              <w:spacing w:after="0" w:line="259" w:lineRule="auto"/>
              <w:ind w:firstLine="0"/>
              <w:jc w:val="left"/>
            </w:pPr>
            <w:r>
              <w:rPr>
                <w:sz w:val="24"/>
              </w:rPr>
              <w:t>GV nhận xét chung và chốt đáp án.</w:t>
            </w:r>
          </w:p>
        </w:tc>
        <w:tc>
          <w:tcPr>
            <w:tcW w:w="4529" w:type="dxa"/>
            <w:gridSpan w:val="2"/>
            <w:tcBorders>
              <w:top w:val="single" w:sz="5" w:space="0" w:color="3E3672"/>
              <w:left w:val="single" w:sz="5" w:space="0" w:color="3E3672"/>
              <w:bottom w:val="single" w:sz="5" w:space="0" w:color="3E3672"/>
              <w:right w:val="single" w:sz="5" w:space="0" w:color="3E3672"/>
            </w:tcBorders>
          </w:tcPr>
          <w:p w14:paraId="4FD29CBD" w14:textId="77777777" w:rsidR="002B7B5A" w:rsidRDefault="002B7B5A">
            <w:pPr>
              <w:spacing w:after="160" w:line="259" w:lineRule="auto"/>
              <w:ind w:left="0" w:firstLine="0"/>
              <w:jc w:val="left"/>
            </w:pPr>
          </w:p>
        </w:tc>
      </w:tr>
    </w:tbl>
    <w:p w14:paraId="2200455D" w14:textId="77777777" w:rsidR="002B7B5A" w:rsidRDefault="00000000">
      <w:pPr>
        <w:numPr>
          <w:ilvl w:val="0"/>
          <w:numId w:val="173"/>
        </w:numPr>
        <w:spacing w:after="75" w:line="259" w:lineRule="auto"/>
        <w:ind w:hanging="254"/>
      </w:pPr>
      <w:r>
        <w:rPr>
          <w:rFonts w:ascii="Calibri" w:eastAsia="Calibri" w:hAnsi="Calibri" w:cs="Calibri"/>
          <w:b/>
          <w:color w:val="59A1CF"/>
        </w:rPr>
        <w:t>Hoạt động 4: Vận dụng</w:t>
      </w:r>
    </w:p>
    <w:p w14:paraId="7F71D886" w14:textId="77777777" w:rsidR="002B7B5A" w:rsidRDefault="00000000">
      <w:pPr>
        <w:numPr>
          <w:ilvl w:val="1"/>
          <w:numId w:val="173"/>
        </w:numPr>
        <w:spacing w:after="96" w:line="259" w:lineRule="auto"/>
        <w:ind w:hanging="263"/>
        <w:jc w:val="left"/>
      </w:pPr>
      <w:r>
        <w:rPr>
          <w:i/>
        </w:rPr>
        <w:t>Mục tiêu</w:t>
      </w:r>
    </w:p>
    <w:p w14:paraId="4D8C816B" w14:textId="77777777" w:rsidR="002B7B5A" w:rsidRDefault="00000000">
      <w:pPr>
        <w:ind w:left="278"/>
      </w:pPr>
      <w:r>
        <w:t>Vận dụng kiến thức đã học về ethylene, tìm hiểu thêm về các ứng dụng của ethylene trong đời sống.</w:t>
      </w:r>
    </w:p>
    <w:p w14:paraId="224DBFB6" w14:textId="77777777" w:rsidR="002B7B5A" w:rsidRDefault="00000000">
      <w:pPr>
        <w:numPr>
          <w:ilvl w:val="1"/>
          <w:numId w:val="173"/>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260"/>
        <w:gridCol w:w="4232"/>
      </w:tblGrid>
      <w:tr w:rsidR="002B7B5A" w14:paraId="4A7A2A28" w14:textId="77777777">
        <w:trPr>
          <w:trHeight w:val="401"/>
        </w:trPr>
        <w:tc>
          <w:tcPr>
            <w:tcW w:w="4260" w:type="dxa"/>
            <w:tcBorders>
              <w:top w:val="single" w:sz="4" w:space="0" w:color="3E3672"/>
              <w:left w:val="single" w:sz="5" w:space="0" w:color="3E3672"/>
              <w:bottom w:val="single" w:sz="4" w:space="0" w:color="3E3672"/>
              <w:right w:val="single" w:sz="5" w:space="0" w:color="3E3672"/>
            </w:tcBorders>
            <w:shd w:val="clear" w:color="auto" w:fill="C6BDD4"/>
          </w:tcPr>
          <w:p w14:paraId="1BC07ACB" w14:textId="77777777" w:rsidR="002B7B5A" w:rsidRDefault="00000000">
            <w:pPr>
              <w:spacing w:after="0" w:line="259" w:lineRule="auto"/>
              <w:ind w:left="0" w:right="55" w:firstLine="0"/>
              <w:jc w:val="center"/>
            </w:pPr>
            <w:r>
              <w:rPr>
                <w:b/>
                <w:sz w:val="24"/>
              </w:rPr>
              <w:t>Hoạt động của giáo viên và học sinh</w:t>
            </w:r>
          </w:p>
        </w:tc>
        <w:tc>
          <w:tcPr>
            <w:tcW w:w="4232" w:type="dxa"/>
            <w:tcBorders>
              <w:top w:val="single" w:sz="4" w:space="0" w:color="3E3672"/>
              <w:left w:val="single" w:sz="5" w:space="0" w:color="3E3672"/>
              <w:bottom w:val="single" w:sz="4" w:space="0" w:color="3E3672"/>
              <w:right w:val="single" w:sz="5" w:space="0" w:color="3E3672"/>
            </w:tcBorders>
            <w:shd w:val="clear" w:color="auto" w:fill="C6BDD4"/>
          </w:tcPr>
          <w:p w14:paraId="423370C6" w14:textId="77777777" w:rsidR="002B7B5A" w:rsidRDefault="00000000">
            <w:pPr>
              <w:spacing w:after="0" w:line="259" w:lineRule="auto"/>
              <w:ind w:left="0" w:right="55" w:firstLine="0"/>
              <w:jc w:val="center"/>
            </w:pPr>
            <w:r>
              <w:rPr>
                <w:b/>
                <w:sz w:val="24"/>
              </w:rPr>
              <w:t>Sản phẩm</w:t>
            </w:r>
          </w:p>
        </w:tc>
      </w:tr>
      <w:tr w:rsidR="002B7B5A" w14:paraId="5898EBA5" w14:textId="77777777">
        <w:trPr>
          <w:trHeight w:val="6808"/>
        </w:trPr>
        <w:tc>
          <w:tcPr>
            <w:tcW w:w="4260" w:type="dxa"/>
            <w:tcBorders>
              <w:top w:val="single" w:sz="4" w:space="0" w:color="3E3672"/>
              <w:left w:val="single" w:sz="5" w:space="0" w:color="3E3672"/>
              <w:bottom w:val="single" w:sz="5" w:space="0" w:color="3E3672"/>
              <w:right w:val="single" w:sz="5" w:space="0" w:color="3E3672"/>
            </w:tcBorders>
          </w:tcPr>
          <w:p w14:paraId="4BB00C49" w14:textId="77777777" w:rsidR="002B7B5A" w:rsidRDefault="00000000">
            <w:pPr>
              <w:spacing w:after="26" w:line="259" w:lineRule="auto"/>
              <w:ind w:left="0" w:firstLine="0"/>
              <w:jc w:val="left"/>
            </w:pPr>
            <w:r>
              <w:rPr>
                <w:b/>
                <w:i/>
                <w:sz w:val="24"/>
              </w:rPr>
              <w:lastRenderedPageBreak/>
              <w:t>Bước 1: Chuyển giao nhiệm vụ</w:t>
            </w:r>
          </w:p>
          <w:p w14:paraId="3BD4187F" w14:textId="77777777" w:rsidR="002B7B5A" w:rsidRDefault="00000000">
            <w:pPr>
              <w:spacing w:after="0" w:line="240" w:lineRule="auto"/>
              <w:ind w:left="0" w:right="55" w:firstLine="0"/>
            </w:pPr>
            <w:r>
              <w:rPr>
                <w:sz w:val="24"/>
              </w:rPr>
              <w:t>– GV yêu cầu cá nhân HS làm bài tập sau: Bài tập. Màng bọc thực phẩm đang được sử dụng rộng rãi để bảo quản thực phẩm thay thế cho các vật dụng như lồng bàn, khay nắp nhựa… Hiện nay trên thị trường thường dùng hai loại màng bọc thực phẩm là màng bọc thực phẩm PE và màng bọc thực phẩm PVC.</w:t>
            </w:r>
          </w:p>
          <w:p w14:paraId="52BCA105" w14:textId="77777777" w:rsidR="002B7B5A" w:rsidRDefault="00000000">
            <w:pPr>
              <w:spacing w:after="89" w:line="259" w:lineRule="auto"/>
              <w:ind w:left="0" w:firstLine="0"/>
              <w:jc w:val="left"/>
            </w:pPr>
            <w:r>
              <w:rPr>
                <w:noProof/>
              </w:rPr>
              <w:drawing>
                <wp:inline distT="0" distB="0" distL="0" distR="0" wp14:anchorId="702AFC4E" wp14:editId="3C1E1D85">
                  <wp:extent cx="2444750" cy="1779270"/>
                  <wp:effectExtent l="0" t="0" r="0" b="0"/>
                  <wp:docPr id="21999" name="Picture 21999"/>
                  <wp:cNvGraphicFramePr/>
                  <a:graphic xmlns:a="http://schemas.openxmlformats.org/drawingml/2006/main">
                    <a:graphicData uri="http://schemas.openxmlformats.org/drawingml/2006/picture">
                      <pic:pic xmlns:pic="http://schemas.openxmlformats.org/drawingml/2006/picture">
                        <pic:nvPicPr>
                          <pic:cNvPr id="21999" name="Picture 21999"/>
                          <pic:cNvPicPr/>
                        </pic:nvPicPr>
                        <pic:blipFill>
                          <a:blip r:embed="rId191"/>
                          <a:stretch>
                            <a:fillRect/>
                          </a:stretch>
                        </pic:blipFill>
                        <pic:spPr>
                          <a:xfrm>
                            <a:off x="0" y="0"/>
                            <a:ext cx="2444750" cy="1779270"/>
                          </a:xfrm>
                          <a:prstGeom prst="rect">
                            <a:avLst/>
                          </a:prstGeom>
                        </pic:spPr>
                      </pic:pic>
                    </a:graphicData>
                  </a:graphic>
                </wp:inline>
              </w:drawing>
            </w:r>
          </w:p>
          <w:p w14:paraId="297A1156" w14:textId="77777777" w:rsidR="002B7B5A" w:rsidRDefault="00000000">
            <w:pPr>
              <w:spacing w:after="0" w:line="259" w:lineRule="auto"/>
              <w:ind w:left="0" w:firstLine="0"/>
            </w:pPr>
            <w:r>
              <w:rPr>
                <w:sz w:val="24"/>
              </w:rPr>
              <w:t>a) Viết PTHH minh họa phản ứng trùng hợp tạo ra hai loại nhựa PE và PVC.</w:t>
            </w:r>
          </w:p>
        </w:tc>
        <w:tc>
          <w:tcPr>
            <w:tcW w:w="4232" w:type="dxa"/>
            <w:tcBorders>
              <w:top w:val="single" w:sz="4" w:space="0" w:color="3E3672"/>
              <w:left w:val="single" w:sz="5" w:space="0" w:color="3E3672"/>
              <w:bottom w:val="single" w:sz="5" w:space="0" w:color="3E3672"/>
              <w:right w:val="single" w:sz="5" w:space="0" w:color="3E3672"/>
            </w:tcBorders>
          </w:tcPr>
          <w:p w14:paraId="4AF7E5E3" w14:textId="77777777" w:rsidR="002B7B5A" w:rsidRDefault="00000000">
            <w:pPr>
              <w:spacing w:after="0" w:line="282" w:lineRule="auto"/>
              <w:ind w:left="0" w:right="3205" w:firstLine="0"/>
              <w:jc w:val="left"/>
            </w:pPr>
            <w:r>
              <w:rPr>
                <w:sz w:val="24"/>
              </w:rPr>
              <w:t xml:space="preserve">Bài tập a) </w:t>
            </w:r>
          </w:p>
          <w:p w14:paraId="233B008C" w14:textId="77777777" w:rsidR="002B7B5A" w:rsidRDefault="00000000">
            <w:pPr>
              <w:spacing w:after="139" w:line="259" w:lineRule="auto"/>
              <w:ind w:left="0" w:firstLine="0"/>
              <w:jc w:val="left"/>
            </w:pPr>
            <w:r>
              <w:rPr>
                <w:rFonts w:ascii="Calibri" w:eastAsia="Calibri" w:hAnsi="Calibri" w:cs="Calibri"/>
                <w:noProof/>
                <w:color w:val="000000"/>
                <w:sz w:val="22"/>
              </w:rPr>
              <mc:AlternateContent>
                <mc:Choice Requires="wpg">
                  <w:drawing>
                    <wp:inline distT="0" distB="0" distL="0" distR="0" wp14:anchorId="6A5F416B" wp14:editId="635D985C">
                      <wp:extent cx="2505997" cy="1199556"/>
                      <wp:effectExtent l="0" t="0" r="0" b="0"/>
                      <wp:docPr id="486964" name="Group 486964"/>
                      <wp:cNvGraphicFramePr/>
                      <a:graphic xmlns:a="http://schemas.openxmlformats.org/drawingml/2006/main">
                        <a:graphicData uri="http://schemas.microsoft.com/office/word/2010/wordprocessingGroup">
                          <wpg:wgp>
                            <wpg:cNvGrpSpPr/>
                            <wpg:grpSpPr>
                              <a:xfrm>
                                <a:off x="0" y="0"/>
                                <a:ext cx="2505997" cy="1199556"/>
                                <a:chOff x="0" y="0"/>
                                <a:chExt cx="2505997" cy="1199556"/>
                              </a:xfrm>
                            </wpg:grpSpPr>
                            <wps:wsp>
                              <wps:cNvPr id="22004" name="Rectangle 22004"/>
                              <wps:cNvSpPr/>
                              <wps:spPr>
                                <a:xfrm>
                                  <a:off x="86976" y="82346"/>
                                  <a:ext cx="253885" cy="237211"/>
                                </a:xfrm>
                                <a:prstGeom prst="rect">
                                  <a:avLst/>
                                </a:prstGeom>
                                <a:ln>
                                  <a:noFill/>
                                </a:ln>
                              </wps:spPr>
                              <wps:txbx>
                                <w:txbxContent>
                                  <w:p w14:paraId="1D210B3B" w14:textId="77777777" w:rsidR="002B7B5A" w:rsidRDefault="00000000">
                                    <w:pPr>
                                      <w:spacing w:after="160" w:line="259" w:lineRule="auto"/>
                                      <w:ind w:left="0" w:firstLine="0"/>
                                      <w:jc w:val="left"/>
                                    </w:pPr>
                                    <w:r>
                                      <w:rPr>
                                        <w:color w:val="1A1915"/>
                                        <w:sz w:val="21"/>
                                      </w:rPr>
                                      <w:t>CH</w:t>
                                    </w:r>
                                  </w:p>
                                </w:txbxContent>
                              </wps:txbx>
                              <wps:bodyPr horzOverflow="overflow" vert="horz" lIns="0" tIns="0" rIns="0" bIns="0" rtlCol="0">
                                <a:noAutofit/>
                              </wps:bodyPr>
                            </wps:wsp>
                            <wps:wsp>
                              <wps:cNvPr id="22005" name="Rectangle 22005"/>
                              <wps:cNvSpPr/>
                              <wps:spPr>
                                <a:xfrm>
                                  <a:off x="277939" y="153167"/>
                                  <a:ext cx="68544" cy="177909"/>
                                </a:xfrm>
                                <a:prstGeom prst="rect">
                                  <a:avLst/>
                                </a:prstGeom>
                                <a:ln>
                                  <a:noFill/>
                                </a:ln>
                              </wps:spPr>
                              <wps:txbx>
                                <w:txbxContent>
                                  <w:p w14:paraId="21FC0E5D" w14:textId="77777777" w:rsidR="002B7B5A" w:rsidRDefault="00000000">
                                    <w:pPr>
                                      <w:spacing w:after="160" w:line="259" w:lineRule="auto"/>
                                      <w:ind w:left="0" w:firstLine="0"/>
                                      <w:jc w:val="left"/>
                                    </w:pPr>
                                    <w:r>
                                      <w:rPr>
                                        <w:color w:val="1A1915"/>
                                        <w:sz w:val="16"/>
                                      </w:rPr>
                                      <w:t>2</w:t>
                                    </w:r>
                                  </w:p>
                                </w:txbxContent>
                              </wps:txbx>
                              <wps:bodyPr horzOverflow="overflow" vert="horz" lIns="0" tIns="0" rIns="0" bIns="0" rtlCol="0">
                                <a:noAutofit/>
                              </wps:bodyPr>
                            </wps:wsp>
                            <wps:wsp>
                              <wps:cNvPr id="22006" name="Rectangle 22006"/>
                              <wps:cNvSpPr/>
                              <wps:spPr>
                                <a:xfrm>
                                  <a:off x="510023" y="82346"/>
                                  <a:ext cx="253885" cy="237211"/>
                                </a:xfrm>
                                <a:prstGeom prst="rect">
                                  <a:avLst/>
                                </a:prstGeom>
                                <a:ln>
                                  <a:noFill/>
                                </a:ln>
                              </wps:spPr>
                              <wps:txbx>
                                <w:txbxContent>
                                  <w:p w14:paraId="2304650B" w14:textId="77777777" w:rsidR="002B7B5A" w:rsidRDefault="00000000">
                                    <w:pPr>
                                      <w:spacing w:after="160" w:line="259" w:lineRule="auto"/>
                                      <w:ind w:left="0" w:firstLine="0"/>
                                      <w:jc w:val="left"/>
                                    </w:pPr>
                                    <w:r>
                                      <w:rPr>
                                        <w:color w:val="1A1915"/>
                                        <w:sz w:val="21"/>
                                      </w:rPr>
                                      <w:t>CH</w:t>
                                    </w:r>
                                  </w:p>
                                </w:txbxContent>
                              </wps:txbx>
                              <wps:bodyPr horzOverflow="overflow" vert="horz" lIns="0" tIns="0" rIns="0" bIns="0" rtlCol="0">
                                <a:noAutofit/>
                              </wps:bodyPr>
                            </wps:wsp>
                            <wps:wsp>
                              <wps:cNvPr id="22007" name="Rectangle 22007"/>
                              <wps:cNvSpPr/>
                              <wps:spPr>
                                <a:xfrm>
                                  <a:off x="1721061" y="82346"/>
                                  <a:ext cx="253885" cy="237211"/>
                                </a:xfrm>
                                <a:prstGeom prst="rect">
                                  <a:avLst/>
                                </a:prstGeom>
                                <a:ln>
                                  <a:noFill/>
                                </a:ln>
                              </wps:spPr>
                              <wps:txbx>
                                <w:txbxContent>
                                  <w:p w14:paraId="2B3BB6DA" w14:textId="77777777" w:rsidR="002B7B5A" w:rsidRDefault="00000000">
                                    <w:pPr>
                                      <w:spacing w:after="160" w:line="259" w:lineRule="auto"/>
                                      <w:ind w:left="0" w:firstLine="0"/>
                                      <w:jc w:val="left"/>
                                    </w:pPr>
                                    <w:r>
                                      <w:rPr>
                                        <w:color w:val="1A1915"/>
                                        <w:sz w:val="21"/>
                                      </w:rPr>
                                      <w:t>CH</w:t>
                                    </w:r>
                                  </w:p>
                                </w:txbxContent>
                              </wps:txbx>
                              <wps:bodyPr horzOverflow="overflow" vert="horz" lIns="0" tIns="0" rIns="0" bIns="0" rtlCol="0">
                                <a:noAutofit/>
                              </wps:bodyPr>
                            </wps:wsp>
                            <wps:wsp>
                              <wps:cNvPr id="22008" name="Rectangle 22008"/>
                              <wps:cNvSpPr/>
                              <wps:spPr>
                                <a:xfrm>
                                  <a:off x="1912085" y="153167"/>
                                  <a:ext cx="68544" cy="177909"/>
                                </a:xfrm>
                                <a:prstGeom prst="rect">
                                  <a:avLst/>
                                </a:prstGeom>
                                <a:ln>
                                  <a:noFill/>
                                </a:ln>
                              </wps:spPr>
                              <wps:txbx>
                                <w:txbxContent>
                                  <w:p w14:paraId="0A42883A" w14:textId="77777777" w:rsidR="002B7B5A" w:rsidRDefault="00000000">
                                    <w:pPr>
                                      <w:spacing w:after="160" w:line="259" w:lineRule="auto"/>
                                      <w:ind w:left="0" w:firstLine="0"/>
                                      <w:jc w:val="left"/>
                                    </w:pPr>
                                    <w:r>
                                      <w:rPr>
                                        <w:color w:val="1A1915"/>
                                        <w:sz w:val="16"/>
                                      </w:rPr>
                                      <w:t>2</w:t>
                                    </w:r>
                                  </w:p>
                                </w:txbxContent>
                              </wps:txbx>
                              <wps:bodyPr horzOverflow="overflow" vert="horz" lIns="0" tIns="0" rIns="0" bIns="0" rtlCol="0">
                                <a:noAutofit/>
                              </wps:bodyPr>
                            </wps:wsp>
                            <wps:wsp>
                              <wps:cNvPr id="22009" name="Rectangle 22009"/>
                              <wps:cNvSpPr/>
                              <wps:spPr>
                                <a:xfrm>
                                  <a:off x="2144173" y="82346"/>
                                  <a:ext cx="253885" cy="237211"/>
                                </a:xfrm>
                                <a:prstGeom prst="rect">
                                  <a:avLst/>
                                </a:prstGeom>
                                <a:ln>
                                  <a:noFill/>
                                </a:ln>
                              </wps:spPr>
                              <wps:txbx>
                                <w:txbxContent>
                                  <w:p w14:paraId="4227B6C2" w14:textId="77777777" w:rsidR="002B7B5A" w:rsidRDefault="00000000">
                                    <w:pPr>
                                      <w:spacing w:after="160" w:line="259" w:lineRule="auto"/>
                                      <w:ind w:left="0" w:firstLine="0"/>
                                      <w:jc w:val="left"/>
                                    </w:pPr>
                                    <w:r>
                                      <w:rPr>
                                        <w:color w:val="1A1915"/>
                                        <w:sz w:val="21"/>
                                      </w:rPr>
                                      <w:t>CH</w:t>
                                    </w:r>
                                  </w:p>
                                </w:txbxContent>
                              </wps:txbx>
                              <wps:bodyPr horzOverflow="overflow" vert="horz" lIns="0" tIns="0" rIns="0" bIns="0" rtlCol="0">
                                <a:noAutofit/>
                              </wps:bodyPr>
                            </wps:wsp>
                            <wps:wsp>
                              <wps:cNvPr id="22010" name="Rectangle 22010"/>
                              <wps:cNvSpPr/>
                              <wps:spPr>
                                <a:xfrm>
                                  <a:off x="2144173" y="366573"/>
                                  <a:ext cx="253885" cy="237211"/>
                                </a:xfrm>
                                <a:prstGeom prst="rect">
                                  <a:avLst/>
                                </a:prstGeom>
                                <a:ln>
                                  <a:noFill/>
                                </a:ln>
                              </wps:spPr>
                              <wps:txbx>
                                <w:txbxContent>
                                  <w:p w14:paraId="3DC82408" w14:textId="77777777" w:rsidR="002B7B5A" w:rsidRDefault="00000000">
                                    <w:pPr>
                                      <w:spacing w:after="160" w:line="259" w:lineRule="auto"/>
                                      <w:ind w:left="0" w:firstLine="0"/>
                                      <w:jc w:val="left"/>
                                    </w:pPr>
                                    <w:r>
                                      <w:rPr>
                                        <w:color w:val="1A1915"/>
                                        <w:sz w:val="21"/>
                                      </w:rPr>
                                      <w:t>CH</w:t>
                                    </w:r>
                                  </w:p>
                                </w:txbxContent>
                              </wps:txbx>
                              <wps:bodyPr horzOverflow="overflow" vert="horz" lIns="0" tIns="0" rIns="0" bIns="0" rtlCol="0">
                                <a:noAutofit/>
                              </wps:bodyPr>
                            </wps:wsp>
                            <wps:wsp>
                              <wps:cNvPr id="22011" name="Rectangle 22011"/>
                              <wps:cNvSpPr/>
                              <wps:spPr>
                                <a:xfrm>
                                  <a:off x="2335129" y="438383"/>
                                  <a:ext cx="68544" cy="177909"/>
                                </a:xfrm>
                                <a:prstGeom prst="rect">
                                  <a:avLst/>
                                </a:prstGeom>
                                <a:ln>
                                  <a:noFill/>
                                </a:ln>
                              </wps:spPr>
                              <wps:txbx>
                                <w:txbxContent>
                                  <w:p w14:paraId="243762E8" w14:textId="77777777" w:rsidR="002B7B5A" w:rsidRDefault="00000000">
                                    <w:pPr>
                                      <w:spacing w:after="160" w:line="259" w:lineRule="auto"/>
                                      <w:ind w:left="0" w:firstLine="0"/>
                                      <w:jc w:val="left"/>
                                    </w:pPr>
                                    <w:r>
                                      <w:rPr>
                                        <w:color w:val="1A1915"/>
                                        <w:sz w:val="16"/>
                                      </w:rPr>
                                      <w:t>3</w:t>
                                    </w:r>
                                  </w:p>
                                </w:txbxContent>
                              </wps:txbx>
                              <wps:bodyPr horzOverflow="overflow" vert="horz" lIns="0" tIns="0" rIns="0" bIns="0" rtlCol="0">
                                <a:noAutofit/>
                              </wps:bodyPr>
                            </wps:wsp>
                            <wps:wsp>
                              <wps:cNvPr id="22012" name="Shape 22012"/>
                              <wps:cNvSpPr/>
                              <wps:spPr>
                                <a:xfrm>
                                  <a:off x="345752" y="160483"/>
                                  <a:ext cx="143675" cy="0"/>
                                </a:xfrm>
                                <a:custGeom>
                                  <a:avLst/>
                                  <a:gdLst/>
                                  <a:ahLst/>
                                  <a:cxnLst/>
                                  <a:rect l="0" t="0" r="0" b="0"/>
                                  <a:pathLst>
                                    <a:path w="143675">
                                      <a:moveTo>
                                        <a:pt x="0" y="0"/>
                                      </a:moveTo>
                                      <a:lnTo>
                                        <a:pt x="143675" y="0"/>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2013" name="Shape 22013"/>
                              <wps:cNvSpPr/>
                              <wps:spPr>
                                <a:xfrm>
                                  <a:off x="345752" y="188753"/>
                                  <a:ext cx="143675" cy="0"/>
                                </a:xfrm>
                                <a:custGeom>
                                  <a:avLst/>
                                  <a:gdLst/>
                                  <a:ahLst/>
                                  <a:cxnLst/>
                                  <a:rect l="0" t="0" r="0" b="0"/>
                                  <a:pathLst>
                                    <a:path w="143675">
                                      <a:moveTo>
                                        <a:pt x="0" y="0"/>
                                      </a:moveTo>
                                      <a:lnTo>
                                        <a:pt x="143675" y="0"/>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2014" name="Shape 22014"/>
                              <wps:cNvSpPr/>
                              <wps:spPr>
                                <a:xfrm>
                                  <a:off x="2198924" y="272662"/>
                                  <a:ext cx="0" cy="127254"/>
                                </a:xfrm>
                                <a:custGeom>
                                  <a:avLst/>
                                  <a:gdLst/>
                                  <a:ahLst/>
                                  <a:cxnLst/>
                                  <a:rect l="0" t="0" r="0" b="0"/>
                                  <a:pathLst>
                                    <a:path h="127254">
                                      <a:moveTo>
                                        <a:pt x="0" y="0"/>
                                      </a:moveTo>
                                      <a:lnTo>
                                        <a:pt x="0" y="127254"/>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2015" name="Shape 22015"/>
                              <wps:cNvSpPr/>
                              <wps:spPr>
                                <a:xfrm>
                                  <a:off x="1975594" y="172497"/>
                                  <a:ext cx="146025" cy="0"/>
                                </a:xfrm>
                                <a:custGeom>
                                  <a:avLst/>
                                  <a:gdLst/>
                                  <a:ahLst/>
                                  <a:cxnLst/>
                                  <a:rect l="0" t="0" r="0" b="0"/>
                                  <a:pathLst>
                                    <a:path w="146025">
                                      <a:moveTo>
                                        <a:pt x="0" y="0"/>
                                      </a:moveTo>
                                      <a:lnTo>
                                        <a:pt x="146025" y="0"/>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2016" name="Shape 22016"/>
                              <wps:cNvSpPr/>
                              <wps:spPr>
                                <a:xfrm>
                                  <a:off x="2359972" y="172497"/>
                                  <a:ext cx="146025" cy="0"/>
                                </a:xfrm>
                                <a:custGeom>
                                  <a:avLst/>
                                  <a:gdLst/>
                                  <a:ahLst/>
                                  <a:cxnLst/>
                                  <a:rect l="0" t="0" r="0" b="0"/>
                                  <a:pathLst>
                                    <a:path w="146025">
                                      <a:moveTo>
                                        <a:pt x="0" y="0"/>
                                      </a:moveTo>
                                      <a:lnTo>
                                        <a:pt x="146025" y="0"/>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2017" name="Shape 22017"/>
                              <wps:cNvSpPr/>
                              <wps:spPr>
                                <a:xfrm>
                                  <a:off x="1550424" y="172497"/>
                                  <a:ext cx="146012" cy="0"/>
                                </a:xfrm>
                                <a:custGeom>
                                  <a:avLst/>
                                  <a:gdLst/>
                                  <a:ahLst/>
                                  <a:cxnLst/>
                                  <a:rect l="0" t="0" r="0" b="0"/>
                                  <a:pathLst>
                                    <a:path w="146012">
                                      <a:moveTo>
                                        <a:pt x="0" y="0"/>
                                      </a:moveTo>
                                      <a:lnTo>
                                        <a:pt x="146012" y="0"/>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2018" name="Shape 22018"/>
                              <wps:cNvSpPr/>
                              <wps:spPr>
                                <a:xfrm>
                                  <a:off x="2389279" y="55709"/>
                                  <a:ext cx="56121" cy="392697"/>
                                </a:xfrm>
                                <a:custGeom>
                                  <a:avLst/>
                                  <a:gdLst/>
                                  <a:ahLst/>
                                  <a:cxnLst/>
                                  <a:rect l="0" t="0" r="0" b="0"/>
                                  <a:pathLst>
                                    <a:path w="56121" h="392697">
                                      <a:moveTo>
                                        <a:pt x="0" y="392697"/>
                                      </a:moveTo>
                                      <a:cubicBezTo>
                                        <a:pt x="35674" y="333768"/>
                                        <a:pt x="56121" y="264630"/>
                                        <a:pt x="56121" y="190449"/>
                                      </a:cubicBezTo>
                                      <a:cubicBezTo>
                                        <a:pt x="56121" y="121158"/>
                                        <a:pt x="38291" y="56274"/>
                                        <a:pt x="6871" y="0"/>
                                      </a:cubicBezTo>
                                    </a:path>
                                  </a:pathLst>
                                </a:custGeom>
                                <a:ln w="10859" cap="flat">
                                  <a:miter lim="100000"/>
                                </a:ln>
                              </wps:spPr>
                              <wps:style>
                                <a:lnRef idx="1">
                                  <a:srgbClr val="1A1915"/>
                                </a:lnRef>
                                <a:fillRef idx="0">
                                  <a:srgbClr val="000000">
                                    <a:alpha val="0"/>
                                  </a:srgbClr>
                                </a:fillRef>
                                <a:effectRef idx="0">
                                  <a:scrgbClr r="0" g="0" b="0"/>
                                </a:effectRef>
                                <a:fontRef idx="none"/>
                              </wps:style>
                              <wps:bodyPr/>
                            </wps:wsp>
                            <wps:wsp>
                              <wps:cNvPr id="22019" name="Shape 22019"/>
                              <wps:cNvSpPr/>
                              <wps:spPr>
                                <a:xfrm>
                                  <a:off x="1621755" y="49512"/>
                                  <a:ext cx="52794" cy="393281"/>
                                </a:xfrm>
                                <a:custGeom>
                                  <a:avLst/>
                                  <a:gdLst/>
                                  <a:ahLst/>
                                  <a:cxnLst/>
                                  <a:rect l="0" t="0" r="0" b="0"/>
                                  <a:pathLst>
                                    <a:path w="52794" h="393281">
                                      <a:moveTo>
                                        <a:pt x="52794" y="0"/>
                                      </a:moveTo>
                                      <a:cubicBezTo>
                                        <a:pt x="19177" y="57696"/>
                                        <a:pt x="0" y="124803"/>
                                        <a:pt x="0" y="196647"/>
                                      </a:cubicBezTo>
                                      <a:cubicBezTo>
                                        <a:pt x="0" y="268478"/>
                                        <a:pt x="19177" y="335597"/>
                                        <a:pt x="52794" y="393281"/>
                                      </a:cubicBezTo>
                                    </a:path>
                                  </a:pathLst>
                                </a:custGeom>
                                <a:ln w="10859" cap="flat">
                                  <a:miter lim="100000"/>
                                </a:ln>
                              </wps:spPr>
                              <wps:style>
                                <a:lnRef idx="1">
                                  <a:srgbClr val="1A1915"/>
                                </a:lnRef>
                                <a:fillRef idx="0">
                                  <a:srgbClr val="000000">
                                    <a:alpha val="0"/>
                                  </a:srgbClr>
                                </a:fillRef>
                                <a:effectRef idx="0">
                                  <a:scrgbClr r="0" g="0" b="0"/>
                                </a:effectRef>
                                <a:fontRef idx="none"/>
                              </wps:style>
                              <wps:bodyPr/>
                            </wps:wsp>
                            <wps:wsp>
                              <wps:cNvPr id="22020" name="Rectangle 22020"/>
                              <wps:cNvSpPr/>
                              <wps:spPr>
                                <a:xfrm>
                                  <a:off x="2441577" y="303543"/>
                                  <a:ext cx="76159" cy="197675"/>
                                </a:xfrm>
                                <a:prstGeom prst="rect">
                                  <a:avLst/>
                                </a:prstGeom>
                                <a:ln>
                                  <a:noFill/>
                                </a:ln>
                              </wps:spPr>
                              <wps:txbx>
                                <w:txbxContent>
                                  <w:p w14:paraId="7C93DB58" w14:textId="77777777" w:rsidR="002B7B5A" w:rsidRDefault="00000000">
                                    <w:pPr>
                                      <w:spacing w:after="160" w:line="259" w:lineRule="auto"/>
                                      <w:ind w:left="0" w:firstLine="0"/>
                                      <w:jc w:val="left"/>
                                    </w:pPr>
                                    <w:r>
                                      <w:rPr>
                                        <w:color w:val="1A1915"/>
                                        <w:sz w:val="18"/>
                                      </w:rPr>
                                      <w:t>n</w:t>
                                    </w:r>
                                  </w:p>
                                </w:txbxContent>
                              </wps:txbx>
                              <wps:bodyPr horzOverflow="overflow" vert="horz" lIns="0" tIns="0" rIns="0" bIns="0" rtlCol="0">
                                <a:noAutofit/>
                              </wps:bodyPr>
                            </wps:wsp>
                            <wps:wsp>
                              <wps:cNvPr id="22021" name="Rectangle 22021"/>
                              <wps:cNvSpPr/>
                              <wps:spPr>
                                <a:xfrm>
                                  <a:off x="0" y="81967"/>
                                  <a:ext cx="91391" cy="237211"/>
                                </a:xfrm>
                                <a:prstGeom prst="rect">
                                  <a:avLst/>
                                </a:prstGeom>
                                <a:ln>
                                  <a:noFill/>
                                </a:ln>
                              </wps:spPr>
                              <wps:txbx>
                                <w:txbxContent>
                                  <w:p w14:paraId="363D388F" w14:textId="77777777" w:rsidR="002B7B5A" w:rsidRDefault="00000000">
                                    <w:pPr>
                                      <w:spacing w:after="160" w:line="259" w:lineRule="auto"/>
                                      <w:ind w:left="0" w:firstLine="0"/>
                                      <w:jc w:val="left"/>
                                    </w:pPr>
                                    <w:r>
                                      <w:rPr>
                                        <w:color w:val="1A1915"/>
                                        <w:sz w:val="21"/>
                                      </w:rPr>
                                      <w:t>n</w:t>
                                    </w:r>
                                  </w:p>
                                </w:txbxContent>
                              </wps:txbx>
                              <wps:bodyPr horzOverflow="overflow" vert="horz" lIns="0" tIns="0" rIns="0" bIns="0" rtlCol="0">
                                <a:noAutofit/>
                              </wps:bodyPr>
                            </wps:wsp>
                            <wps:wsp>
                              <wps:cNvPr id="590112" name="Shape 590112"/>
                              <wps:cNvSpPr/>
                              <wps:spPr>
                                <a:xfrm>
                                  <a:off x="1127426" y="176902"/>
                                  <a:ext cx="312471" cy="9144"/>
                                </a:xfrm>
                                <a:custGeom>
                                  <a:avLst/>
                                  <a:gdLst/>
                                  <a:ahLst/>
                                  <a:cxnLst/>
                                  <a:rect l="0" t="0" r="0" b="0"/>
                                  <a:pathLst>
                                    <a:path w="312471" h="9144">
                                      <a:moveTo>
                                        <a:pt x="0" y="0"/>
                                      </a:moveTo>
                                      <a:lnTo>
                                        <a:pt x="312471" y="0"/>
                                      </a:lnTo>
                                      <a:lnTo>
                                        <a:pt x="312471" y="9144"/>
                                      </a:lnTo>
                                      <a:lnTo>
                                        <a:pt x="0" y="9144"/>
                                      </a:lnTo>
                                      <a:lnTo>
                                        <a:pt x="0" y="0"/>
                                      </a:lnTo>
                                    </a:path>
                                  </a:pathLst>
                                </a:custGeom>
                                <a:ln w="0" cap="flat">
                                  <a:miter lim="127000"/>
                                </a:ln>
                              </wps:spPr>
                              <wps:style>
                                <a:lnRef idx="0">
                                  <a:srgbClr val="000000">
                                    <a:alpha val="0"/>
                                  </a:srgbClr>
                                </a:lnRef>
                                <a:fillRef idx="1">
                                  <a:srgbClr val="1A1915"/>
                                </a:fillRef>
                                <a:effectRef idx="0">
                                  <a:scrgbClr r="0" g="0" b="0"/>
                                </a:effectRef>
                                <a:fontRef idx="none"/>
                              </wps:style>
                              <wps:bodyPr/>
                            </wps:wsp>
                            <wps:wsp>
                              <wps:cNvPr id="22023" name="Shape 22023"/>
                              <wps:cNvSpPr/>
                              <wps:spPr>
                                <a:xfrm>
                                  <a:off x="1428369" y="159349"/>
                                  <a:ext cx="81166" cy="41910"/>
                                </a:xfrm>
                                <a:custGeom>
                                  <a:avLst/>
                                  <a:gdLst/>
                                  <a:ahLst/>
                                  <a:cxnLst/>
                                  <a:rect l="0" t="0" r="0" b="0"/>
                                  <a:pathLst>
                                    <a:path w="81166" h="41910">
                                      <a:moveTo>
                                        <a:pt x="81166" y="21628"/>
                                      </a:moveTo>
                                      <a:lnTo>
                                        <a:pt x="0" y="41910"/>
                                      </a:lnTo>
                                      <a:cubicBezTo>
                                        <a:pt x="0" y="41910"/>
                                        <a:pt x="10160" y="30506"/>
                                        <a:pt x="10160" y="21628"/>
                                      </a:cubicBezTo>
                                      <a:cubicBezTo>
                                        <a:pt x="10160" y="12167"/>
                                        <a:pt x="0" y="0"/>
                                        <a:pt x="0" y="0"/>
                                      </a:cubicBezTo>
                                      <a:lnTo>
                                        <a:pt x="81166" y="21628"/>
                                      </a:lnTo>
                                      <a:close/>
                                    </a:path>
                                  </a:pathLst>
                                </a:custGeom>
                                <a:ln w="1359" cap="rnd">
                                  <a:miter lim="100000"/>
                                </a:ln>
                              </wps:spPr>
                              <wps:style>
                                <a:lnRef idx="1">
                                  <a:srgbClr val="1A1915"/>
                                </a:lnRef>
                                <a:fillRef idx="0">
                                  <a:srgbClr val="000000">
                                    <a:alpha val="0"/>
                                  </a:srgbClr>
                                </a:fillRef>
                                <a:effectRef idx="0">
                                  <a:scrgbClr r="0" g="0" b="0"/>
                                </a:effectRef>
                                <a:fontRef idx="none"/>
                              </wps:style>
                              <wps:bodyPr/>
                            </wps:wsp>
                            <wps:wsp>
                              <wps:cNvPr id="22024" name="Shape 22024"/>
                              <wps:cNvSpPr/>
                              <wps:spPr>
                                <a:xfrm>
                                  <a:off x="1428369" y="159349"/>
                                  <a:ext cx="81166" cy="41910"/>
                                </a:xfrm>
                                <a:custGeom>
                                  <a:avLst/>
                                  <a:gdLst/>
                                  <a:ahLst/>
                                  <a:cxnLst/>
                                  <a:rect l="0" t="0" r="0" b="0"/>
                                  <a:pathLst>
                                    <a:path w="81166" h="41910">
                                      <a:moveTo>
                                        <a:pt x="0" y="0"/>
                                      </a:moveTo>
                                      <a:lnTo>
                                        <a:pt x="81166" y="21628"/>
                                      </a:lnTo>
                                      <a:lnTo>
                                        <a:pt x="0" y="41910"/>
                                      </a:lnTo>
                                      <a:cubicBezTo>
                                        <a:pt x="0" y="41910"/>
                                        <a:pt x="10160" y="30506"/>
                                        <a:pt x="10160" y="21628"/>
                                      </a:cubicBezTo>
                                      <a:cubicBezTo>
                                        <a:pt x="10160" y="12167"/>
                                        <a:pt x="0" y="0"/>
                                        <a:pt x="0" y="0"/>
                                      </a:cubicBezTo>
                                      <a:close/>
                                    </a:path>
                                  </a:pathLst>
                                </a:custGeom>
                                <a:ln w="0" cap="rnd">
                                  <a:miter lim="100000"/>
                                </a:ln>
                              </wps:spPr>
                              <wps:style>
                                <a:lnRef idx="0">
                                  <a:srgbClr val="000000">
                                    <a:alpha val="0"/>
                                  </a:srgbClr>
                                </a:lnRef>
                                <a:fillRef idx="1">
                                  <a:srgbClr val="1A1915"/>
                                </a:fillRef>
                                <a:effectRef idx="0">
                                  <a:scrgbClr r="0" g="0" b="0"/>
                                </a:effectRef>
                                <a:fontRef idx="none"/>
                              </wps:style>
                              <wps:bodyPr/>
                            </wps:wsp>
                            <wps:wsp>
                              <wps:cNvPr id="22025" name="Rectangle 22025"/>
                              <wps:cNvSpPr/>
                              <wps:spPr>
                                <a:xfrm>
                                  <a:off x="1135960" y="0"/>
                                  <a:ext cx="42345" cy="197675"/>
                                </a:xfrm>
                                <a:prstGeom prst="rect">
                                  <a:avLst/>
                                </a:prstGeom>
                                <a:ln>
                                  <a:noFill/>
                                </a:ln>
                              </wps:spPr>
                              <wps:txbx>
                                <w:txbxContent>
                                  <w:p w14:paraId="1A30A0FC" w14:textId="77777777" w:rsidR="002B7B5A" w:rsidRDefault="00000000">
                                    <w:pPr>
                                      <w:spacing w:after="160" w:line="259" w:lineRule="auto"/>
                                      <w:ind w:left="0" w:firstLine="0"/>
                                      <w:jc w:val="left"/>
                                    </w:pPr>
                                    <w:r>
                                      <w:rPr>
                                        <w:color w:val="1A1915"/>
                                        <w:sz w:val="18"/>
                                      </w:rPr>
                                      <w:t>t</w:t>
                                    </w:r>
                                  </w:p>
                                </w:txbxContent>
                              </wps:txbx>
                              <wps:bodyPr horzOverflow="overflow" vert="horz" lIns="0" tIns="0" rIns="0" bIns="0" rtlCol="0">
                                <a:noAutofit/>
                              </wps:bodyPr>
                            </wps:wsp>
                            <wps:wsp>
                              <wps:cNvPr id="22026" name="Rectangle 22026"/>
                              <wps:cNvSpPr/>
                              <wps:spPr>
                                <a:xfrm>
                                  <a:off x="1168047" y="17866"/>
                                  <a:ext cx="33301" cy="86433"/>
                                </a:xfrm>
                                <a:prstGeom prst="rect">
                                  <a:avLst/>
                                </a:prstGeom>
                                <a:ln>
                                  <a:noFill/>
                                </a:ln>
                              </wps:spPr>
                              <wps:txbx>
                                <w:txbxContent>
                                  <w:p w14:paraId="5234DD83" w14:textId="77777777" w:rsidR="002B7B5A" w:rsidRDefault="00000000">
                                    <w:pPr>
                                      <w:spacing w:after="160" w:line="259" w:lineRule="auto"/>
                                      <w:ind w:left="0" w:firstLine="0"/>
                                      <w:jc w:val="left"/>
                                    </w:pPr>
                                    <w:r>
                                      <w:rPr>
                                        <w:color w:val="1A1915"/>
                                        <w:sz w:val="8"/>
                                      </w:rPr>
                                      <w:t>o</w:t>
                                    </w:r>
                                  </w:p>
                                </w:txbxContent>
                              </wps:txbx>
                              <wps:bodyPr horzOverflow="overflow" vert="horz" lIns="0" tIns="0" rIns="0" bIns="0" rtlCol="0">
                                <a:noAutofit/>
                              </wps:bodyPr>
                            </wps:wsp>
                            <wps:wsp>
                              <wps:cNvPr id="22027" name="Rectangle 22027"/>
                              <wps:cNvSpPr/>
                              <wps:spPr>
                                <a:xfrm>
                                  <a:off x="1211007" y="0"/>
                                  <a:ext cx="346980" cy="197675"/>
                                </a:xfrm>
                                <a:prstGeom prst="rect">
                                  <a:avLst/>
                                </a:prstGeom>
                                <a:ln>
                                  <a:noFill/>
                                </a:ln>
                              </wps:spPr>
                              <wps:txbx>
                                <w:txbxContent>
                                  <w:p w14:paraId="3F5A902D" w14:textId="77777777" w:rsidR="002B7B5A" w:rsidRDefault="00000000">
                                    <w:pPr>
                                      <w:spacing w:after="160" w:line="259" w:lineRule="auto"/>
                                      <w:ind w:left="0" w:firstLine="0"/>
                                      <w:jc w:val="left"/>
                                    </w:pPr>
                                    <w:r>
                                      <w:rPr>
                                        <w:color w:val="1A1915"/>
                                        <w:sz w:val="18"/>
                                      </w:rPr>
                                      <w:t>, p, xt</w:t>
                                    </w:r>
                                  </w:p>
                                </w:txbxContent>
                              </wps:txbx>
                              <wps:bodyPr horzOverflow="overflow" vert="horz" lIns="0" tIns="0" rIns="0" bIns="0" rtlCol="0">
                                <a:noAutofit/>
                              </wps:bodyPr>
                            </wps:wsp>
                            <wps:wsp>
                              <wps:cNvPr id="22028" name="Rectangle 22028"/>
                              <wps:cNvSpPr/>
                              <wps:spPr>
                                <a:xfrm>
                                  <a:off x="857931" y="82346"/>
                                  <a:ext cx="253885" cy="237211"/>
                                </a:xfrm>
                                <a:prstGeom prst="rect">
                                  <a:avLst/>
                                </a:prstGeom>
                                <a:ln>
                                  <a:noFill/>
                                </a:ln>
                              </wps:spPr>
                              <wps:txbx>
                                <w:txbxContent>
                                  <w:p w14:paraId="61394D1F" w14:textId="77777777" w:rsidR="002B7B5A" w:rsidRDefault="00000000">
                                    <w:pPr>
                                      <w:spacing w:after="160" w:line="259" w:lineRule="auto"/>
                                      <w:ind w:left="0" w:firstLine="0"/>
                                      <w:jc w:val="left"/>
                                    </w:pPr>
                                    <w:r>
                                      <w:rPr>
                                        <w:color w:val="1A1915"/>
                                        <w:sz w:val="21"/>
                                      </w:rPr>
                                      <w:t>CH</w:t>
                                    </w:r>
                                  </w:p>
                                </w:txbxContent>
                              </wps:txbx>
                              <wps:bodyPr horzOverflow="overflow" vert="horz" lIns="0" tIns="0" rIns="0" bIns="0" rtlCol="0">
                                <a:noAutofit/>
                              </wps:bodyPr>
                            </wps:wsp>
                            <wps:wsp>
                              <wps:cNvPr id="22029" name="Rectangle 22029"/>
                              <wps:cNvSpPr/>
                              <wps:spPr>
                                <a:xfrm>
                                  <a:off x="1048893" y="154218"/>
                                  <a:ext cx="68544" cy="177909"/>
                                </a:xfrm>
                                <a:prstGeom prst="rect">
                                  <a:avLst/>
                                </a:prstGeom>
                                <a:ln>
                                  <a:noFill/>
                                </a:ln>
                              </wps:spPr>
                              <wps:txbx>
                                <w:txbxContent>
                                  <w:p w14:paraId="217DDF36" w14:textId="77777777" w:rsidR="002B7B5A" w:rsidRDefault="00000000">
                                    <w:pPr>
                                      <w:spacing w:after="160" w:line="259" w:lineRule="auto"/>
                                      <w:ind w:left="0" w:firstLine="0"/>
                                      <w:jc w:val="left"/>
                                    </w:pPr>
                                    <w:r>
                                      <w:rPr>
                                        <w:color w:val="1A1915"/>
                                        <w:sz w:val="16"/>
                                      </w:rPr>
                                      <w:t>3</w:t>
                                    </w:r>
                                  </w:p>
                                </w:txbxContent>
                              </wps:txbx>
                              <wps:bodyPr horzOverflow="overflow" vert="horz" lIns="0" tIns="0" rIns="0" bIns="0" rtlCol="0">
                                <a:noAutofit/>
                              </wps:bodyPr>
                            </wps:wsp>
                            <wps:wsp>
                              <wps:cNvPr id="22030" name="Shape 22030"/>
                              <wps:cNvSpPr/>
                              <wps:spPr>
                                <a:xfrm>
                                  <a:off x="702215" y="172501"/>
                                  <a:ext cx="146024" cy="0"/>
                                </a:xfrm>
                                <a:custGeom>
                                  <a:avLst/>
                                  <a:gdLst/>
                                  <a:ahLst/>
                                  <a:cxnLst/>
                                  <a:rect l="0" t="0" r="0" b="0"/>
                                  <a:pathLst>
                                    <a:path w="146024">
                                      <a:moveTo>
                                        <a:pt x="0" y="0"/>
                                      </a:moveTo>
                                      <a:lnTo>
                                        <a:pt x="146024" y="0"/>
                                      </a:lnTo>
                                    </a:path>
                                  </a:pathLst>
                                </a:custGeom>
                                <a:ln w="10859" cap="rnd">
                                  <a:miter lim="100000"/>
                                </a:ln>
                              </wps:spPr>
                              <wps:style>
                                <a:lnRef idx="1">
                                  <a:srgbClr val="1A1915"/>
                                </a:lnRef>
                                <a:fillRef idx="0">
                                  <a:srgbClr val="000000">
                                    <a:alpha val="0"/>
                                  </a:srgbClr>
                                </a:fillRef>
                                <a:effectRef idx="0">
                                  <a:scrgbClr r="0" g="0" b="0"/>
                                </a:effectRef>
                                <a:fontRef idx="none"/>
                              </wps:style>
                              <wps:bodyPr/>
                            </wps:wsp>
                            <wps:wsp>
                              <wps:cNvPr id="22031" name="Rectangle 22031"/>
                              <wps:cNvSpPr/>
                              <wps:spPr>
                                <a:xfrm>
                                  <a:off x="88168" y="730630"/>
                                  <a:ext cx="257367" cy="240465"/>
                                </a:xfrm>
                                <a:prstGeom prst="rect">
                                  <a:avLst/>
                                </a:prstGeom>
                                <a:ln>
                                  <a:noFill/>
                                </a:ln>
                              </wps:spPr>
                              <wps:txbx>
                                <w:txbxContent>
                                  <w:p w14:paraId="26AF4CEC" w14:textId="77777777" w:rsidR="002B7B5A" w:rsidRDefault="00000000">
                                    <w:pPr>
                                      <w:spacing w:after="160" w:line="259" w:lineRule="auto"/>
                                      <w:ind w:left="0" w:firstLine="0"/>
                                      <w:jc w:val="left"/>
                                    </w:pPr>
                                    <w:r>
                                      <w:rPr>
                                        <w:color w:val="1A1915"/>
                                        <w:sz w:val="22"/>
                                      </w:rPr>
                                      <w:t>CH</w:t>
                                    </w:r>
                                  </w:p>
                                </w:txbxContent>
                              </wps:txbx>
                              <wps:bodyPr horzOverflow="overflow" vert="horz" lIns="0" tIns="0" rIns="0" bIns="0" rtlCol="0">
                                <a:noAutofit/>
                              </wps:bodyPr>
                            </wps:wsp>
                            <wps:wsp>
                              <wps:cNvPr id="22032" name="Rectangle 22032"/>
                              <wps:cNvSpPr/>
                              <wps:spPr>
                                <a:xfrm>
                                  <a:off x="281749" y="802332"/>
                                  <a:ext cx="69484" cy="180348"/>
                                </a:xfrm>
                                <a:prstGeom prst="rect">
                                  <a:avLst/>
                                </a:prstGeom>
                                <a:ln>
                                  <a:noFill/>
                                </a:ln>
                              </wps:spPr>
                              <wps:txbx>
                                <w:txbxContent>
                                  <w:p w14:paraId="1E28B2C6" w14:textId="77777777" w:rsidR="002B7B5A" w:rsidRDefault="00000000">
                                    <w:pPr>
                                      <w:spacing w:after="160" w:line="259" w:lineRule="auto"/>
                                      <w:ind w:left="0" w:firstLine="0"/>
                                      <w:jc w:val="left"/>
                                    </w:pPr>
                                    <w:r>
                                      <w:rPr>
                                        <w:color w:val="1A1915"/>
                                        <w:sz w:val="16"/>
                                      </w:rPr>
                                      <w:t>2</w:t>
                                    </w:r>
                                  </w:p>
                                </w:txbxContent>
                              </wps:txbx>
                              <wps:bodyPr horzOverflow="overflow" vert="horz" lIns="0" tIns="0" rIns="0" bIns="0" rtlCol="0">
                                <a:noAutofit/>
                              </wps:bodyPr>
                            </wps:wsp>
                            <wps:wsp>
                              <wps:cNvPr id="22033" name="Rectangle 22033"/>
                              <wps:cNvSpPr/>
                              <wps:spPr>
                                <a:xfrm>
                                  <a:off x="517016" y="730630"/>
                                  <a:ext cx="257367" cy="240465"/>
                                </a:xfrm>
                                <a:prstGeom prst="rect">
                                  <a:avLst/>
                                </a:prstGeom>
                                <a:ln>
                                  <a:noFill/>
                                </a:ln>
                              </wps:spPr>
                              <wps:txbx>
                                <w:txbxContent>
                                  <w:p w14:paraId="4B8865FD" w14:textId="77777777" w:rsidR="002B7B5A" w:rsidRDefault="00000000">
                                    <w:pPr>
                                      <w:spacing w:after="160" w:line="259" w:lineRule="auto"/>
                                      <w:ind w:left="0" w:firstLine="0"/>
                                      <w:jc w:val="left"/>
                                    </w:pPr>
                                    <w:r>
                                      <w:rPr>
                                        <w:color w:val="1A1915"/>
                                        <w:sz w:val="22"/>
                                      </w:rPr>
                                      <w:t>CH</w:t>
                                    </w:r>
                                  </w:p>
                                </w:txbxContent>
                              </wps:txbx>
                              <wps:bodyPr horzOverflow="overflow" vert="horz" lIns="0" tIns="0" rIns="0" bIns="0" rtlCol="0">
                                <a:noAutofit/>
                              </wps:bodyPr>
                            </wps:wsp>
                            <wps:wsp>
                              <wps:cNvPr id="22034" name="Rectangle 22034"/>
                              <wps:cNvSpPr/>
                              <wps:spPr>
                                <a:xfrm>
                                  <a:off x="517016" y="1012288"/>
                                  <a:ext cx="175098" cy="240465"/>
                                </a:xfrm>
                                <a:prstGeom prst="rect">
                                  <a:avLst/>
                                </a:prstGeom>
                                <a:ln>
                                  <a:noFill/>
                                </a:ln>
                              </wps:spPr>
                              <wps:txbx>
                                <w:txbxContent>
                                  <w:p w14:paraId="5F0154C5" w14:textId="77777777" w:rsidR="002B7B5A" w:rsidRDefault="00000000">
                                    <w:pPr>
                                      <w:spacing w:after="160" w:line="259" w:lineRule="auto"/>
                                      <w:ind w:left="0" w:firstLine="0"/>
                                      <w:jc w:val="left"/>
                                    </w:pPr>
                                    <w:r>
                                      <w:rPr>
                                        <w:color w:val="1A1915"/>
                                        <w:sz w:val="22"/>
                                      </w:rPr>
                                      <w:t>Cl</w:t>
                                    </w:r>
                                  </w:p>
                                </w:txbxContent>
                              </wps:txbx>
                              <wps:bodyPr horzOverflow="overflow" vert="horz" lIns="0" tIns="0" rIns="0" bIns="0" rtlCol="0">
                                <a:noAutofit/>
                              </wps:bodyPr>
                            </wps:wsp>
                            <wps:wsp>
                              <wps:cNvPr id="22035" name="Rectangle 22035"/>
                              <wps:cNvSpPr/>
                              <wps:spPr>
                                <a:xfrm>
                                  <a:off x="1387736" y="730630"/>
                                  <a:ext cx="257367" cy="240465"/>
                                </a:xfrm>
                                <a:prstGeom prst="rect">
                                  <a:avLst/>
                                </a:prstGeom>
                                <a:ln>
                                  <a:noFill/>
                                </a:ln>
                              </wps:spPr>
                              <wps:txbx>
                                <w:txbxContent>
                                  <w:p w14:paraId="02E91B9D" w14:textId="77777777" w:rsidR="002B7B5A" w:rsidRDefault="00000000">
                                    <w:pPr>
                                      <w:spacing w:after="160" w:line="259" w:lineRule="auto"/>
                                      <w:ind w:left="0" w:firstLine="0"/>
                                      <w:jc w:val="left"/>
                                    </w:pPr>
                                    <w:r>
                                      <w:rPr>
                                        <w:color w:val="1A1915"/>
                                        <w:sz w:val="22"/>
                                      </w:rPr>
                                      <w:t>CH</w:t>
                                    </w:r>
                                  </w:p>
                                </w:txbxContent>
                              </wps:txbx>
                              <wps:bodyPr horzOverflow="overflow" vert="horz" lIns="0" tIns="0" rIns="0" bIns="0" rtlCol="0">
                                <a:noAutofit/>
                              </wps:bodyPr>
                            </wps:wsp>
                            <wps:wsp>
                              <wps:cNvPr id="22036" name="Rectangle 22036"/>
                              <wps:cNvSpPr/>
                              <wps:spPr>
                                <a:xfrm>
                                  <a:off x="1581264" y="802332"/>
                                  <a:ext cx="69484" cy="180348"/>
                                </a:xfrm>
                                <a:prstGeom prst="rect">
                                  <a:avLst/>
                                </a:prstGeom>
                                <a:ln>
                                  <a:noFill/>
                                </a:ln>
                              </wps:spPr>
                              <wps:txbx>
                                <w:txbxContent>
                                  <w:p w14:paraId="5CB2D118" w14:textId="77777777" w:rsidR="002B7B5A" w:rsidRDefault="00000000">
                                    <w:pPr>
                                      <w:spacing w:after="160" w:line="259" w:lineRule="auto"/>
                                      <w:ind w:left="0" w:firstLine="0"/>
                                      <w:jc w:val="left"/>
                                    </w:pPr>
                                    <w:r>
                                      <w:rPr>
                                        <w:color w:val="1A1915"/>
                                        <w:sz w:val="16"/>
                                      </w:rPr>
                                      <w:t>2</w:t>
                                    </w:r>
                                  </w:p>
                                </w:txbxContent>
                              </wps:txbx>
                              <wps:bodyPr horzOverflow="overflow" vert="horz" lIns="0" tIns="0" rIns="0" bIns="0" rtlCol="0">
                                <a:noAutofit/>
                              </wps:bodyPr>
                            </wps:wsp>
                            <wps:wsp>
                              <wps:cNvPr id="22037" name="Rectangle 22037"/>
                              <wps:cNvSpPr/>
                              <wps:spPr>
                                <a:xfrm>
                                  <a:off x="1816534" y="730630"/>
                                  <a:ext cx="257367" cy="240465"/>
                                </a:xfrm>
                                <a:prstGeom prst="rect">
                                  <a:avLst/>
                                </a:prstGeom>
                                <a:ln>
                                  <a:noFill/>
                                </a:ln>
                              </wps:spPr>
                              <wps:txbx>
                                <w:txbxContent>
                                  <w:p w14:paraId="1DF41487" w14:textId="77777777" w:rsidR="002B7B5A" w:rsidRDefault="00000000">
                                    <w:pPr>
                                      <w:spacing w:after="160" w:line="259" w:lineRule="auto"/>
                                      <w:ind w:left="0" w:firstLine="0"/>
                                      <w:jc w:val="left"/>
                                    </w:pPr>
                                    <w:r>
                                      <w:rPr>
                                        <w:color w:val="1A1915"/>
                                        <w:sz w:val="22"/>
                                      </w:rPr>
                                      <w:t>CH</w:t>
                                    </w:r>
                                  </w:p>
                                </w:txbxContent>
                              </wps:txbx>
                              <wps:bodyPr horzOverflow="overflow" vert="horz" lIns="0" tIns="0" rIns="0" bIns="0" rtlCol="0">
                                <a:noAutofit/>
                              </wps:bodyPr>
                            </wps:wsp>
                            <wps:wsp>
                              <wps:cNvPr id="22038" name="Rectangle 22038"/>
                              <wps:cNvSpPr/>
                              <wps:spPr>
                                <a:xfrm>
                                  <a:off x="1816534" y="1018755"/>
                                  <a:ext cx="175098" cy="240465"/>
                                </a:xfrm>
                                <a:prstGeom prst="rect">
                                  <a:avLst/>
                                </a:prstGeom>
                                <a:ln>
                                  <a:noFill/>
                                </a:ln>
                              </wps:spPr>
                              <wps:txbx>
                                <w:txbxContent>
                                  <w:p w14:paraId="7E6DF77E" w14:textId="77777777" w:rsidR="002B7B5A" w:rsidRDefault="00000000">
                                    <w:pPr>
                                      <w:spacing w:after="160" w:line="259" w:lineRule="auto"/>
                                      <w:ind w:left="0" w:firstLine="0"/>
                                      <w:jc w:val="left"/>
                                    </w:pPr>
                                    <w:r>
                                      <w:rPr>
                                        <w:color w:val="1A1915"/>
                                        <w:sz w:val="22"/>
                                      </w:rPr>
                                      <w:t>Cl</w:t>
                                    </w:r>
                                  </w:p>
                                </w:txbxContent>
                              </wps:txbx>
                              <wps:bodyPr horzOverflow="overflow" vert="horz" lIns="0" tIns="0" rIns="0" bIns="0" rtlCol="0">
                                <a:noAutofit/>
                              </wps:bodyPr>
                            </wps:wsp>
                            <wps:wsp>
                              <wps:cNvPr id="22039" name="Shape 22039"/>
                              <wps:cNvSpPr/>
                              <wps:spPr>
                                <a:xfrm>
                                  <a:off x="350482" y="810733"/>
                                  <a:ext cx="145643" cy="0"/>
                                </a:xfrm>
                                <a:custGeom>
                                  <a:avLst/>
                                  <a:gdLst/>
                                  <a:ahLst/>
                                  <a:cxnLst/>
                                  <a:rect l="0" t="0" r="0" b="0"/>
                                  <a:pathLst>
                                    <a:path w="145643">
                                      <a:moveTo>
                                        <a:pt x="0" y="0"/>
                                      </a:moveTo>
                                      <a:lnTo>
                                        <a:pt x="145643" y="0"/>
                                      </a:lnTo>
                                    </a:path>
                                  </a:pathLst>
                                </a:custGeom>
                                <a:ln w="11011" cap="rnd">
                                  <a:miter lim="100000"/>
                                </a:ln>
                              </wps:spPr>
                              <wps:style>
                                <a:lnRef idx="1">
                                  <a:srgbClr val="1A1915"/>
                                </a:lnRef>
                                <a:fillRef idx="0">
                                  <a:srgbClr val="000000">
                                    <a:alpha val="0"/>
                                  </a:srgbClr>
                                </a:fillRef>
                                <a:effectRef idx="0">
                                  <a:scrgbClr r="0" g="0" b="0"/>
                                </a:effectRef>
                                <a:fontRef idx="none"/>
                              </wps:style>
                              <wps:bodyPr/>
                            </wps:wsp>
                            <wps:wsp>
                              <wps:cNvPr id="22040" name="Shape 22040"/>
                              <wps:cNvSpPr/>
                              <wps:spPr>
                                <a:xfrm>
                                  <a:off x="350482" y="839397"/>
                                  <a:ext cx="145643" cy="0"/>
                                </a:xfrm>
                                <a:custGeom>
                                  <a:avLst/>
                                  <a:gdLst/>
                                  <a:ahLst/>
                                  <a:cxnLst/>
                                  <a:rect l="0" t="0" r="0" b="0"/>
                                  <a:pathLst>
                                    <a:path w="145643">
                                      <a:moveTo>
                                        <a:pt x="0" y="0"/>
                                      </a:moveTo>
                                      <a:lnTo>
                                        <a:pt x="145643" y="0"/>
                                      </a:lnTo>
                                    </a:path>
                                  </a:pathLst>
                                </a:custGeom>
                                <a:ln w="11011" cap="rnd">
                                  <a:miter lim="100000"/>
                                </a:ln>
                              </wps:spPr>
                              <wps:style>
                                <a:lnRef idx="1">
                                  <a:srgbClr val="1A1915"/>
                                </a:lnRef>
                                <a:fillRef idx="0">
                                  <a:srgbClr val="000000">
                                    <a:alpha val="0"/>
                                  </a:srgbClr>
                                </a:fillRef>
                                <a:effectRef idx="0">
                                  <a:scrgbClr r="0" g="0" b="0"/>
                                </a:effectRef>
                                <a:fontRef idx="none"/>
                              </wps:style>
                              <wps:bodyPr/>
                            </wps:wsp>
                            <wps:wsp>
                              <wps:cNvPr id="22041" name="Shape 22041"/>
                              <wps:cNvSpPr/>
                              <wps:spPr>
                                <a:xfrm>
                                  <a:off x="565988" y="923509"/>
                                  <a:ext cx="0" cy="128994"/>
                                </a:xfrm>
                                <a:custGeom>
                                  <a:avLst/>
                                  <a:gdLst/>
                                  <a:ahLst/>
                                  <a:cxnLst/>
                                  <a:rect l="0" t="0" r="0" b="0"/>
                                  <a:pathLst>
                                    <a:path h="128994">
                                      <a:moveTo>
                                        <a:pt x="0" y="0"/>
                                      </a:moveTo>
                                      <a:lnTo>
                                        <a:pt x="0" y="128994"/>
                                      </a:lnTo>
                                    </a:path>
                                  </a:pathLst>
                                </a:custGeom>
                                <a:ln w="11011" cap="rnd">
                                  <a:miter lim="100000"/>
                                </a:ln>
                              </wps:spPr>
                              <wps:style>
                                <a:lnRef idx="1">
                                  <a:srgbClr val="1A1915"/>
                                </a:lnRef>
                                <a:fillRef idx="0">
                                  <a:srgbClr val="000000">
                                    <a:alpha val="0"/>
                                  </a:srgbClr>
                                </a:fillRef>
                                <a:effectRef idx="0">
                                  <a:scrgbClr r="0" g="0" b="0"/>
                                </a:effectRef>
                                <a:fontRef idx="none"/>
                              </wps:style>
                              <wps:bodyPr/>
                            </wps:wsp>
                            <wps:wsp>
                              <wps:cNvPr id="22042" name="Shape 22042"/>
                              <wps:cNvSpPr/>
                              <wps:spPr>
                                <a:xfrm>
                                  <a:off x="1872069" y="923509"/>
                                  <a:ext cx="0" cy="128994"/>
                                </a:xfrm>
                                <a:custGeom>
                                  <a:avLst/>
                                  <a:gdLst/>
                                  <a:ahLst/>
                                  <a:cxnLst/>
                                  <a:rect l="0" t="0" r="0" b="0"/>
                                  <a:pathLst>
                                    <a:path h="128994">
                                      <a:moveTo>
                                        <a:pt x="0" y="0"/>
                                      </a:moveTo>
                                      <a:lnTo>
                                        <a:pt x="0" y="128994"/>
                                      </a:lnTo>
                                    </a:path>
                                  </a:pathLst>
                                </a:custGeom>
                                <a:ln w="11011" cap="rnd">
                                  <a:miter lim="100000"/>
                                </a:ln>
                              </wps:spPr>
                              <wps:style>
                                <a:lnRef idx="1">
                                  <a:srgbClr val="1A1915"/>
                                </a:lnRef>
                                <a:fillRef idx="0">
                                  <a:srgbClr val="000000">
                                    <a:alpha val="0"/>
                                  </a:srgbClr>
                                </a:fillRef>
                                <a:effectRef idx="0">
                                  <a:scrgbClr r="0" g="0" b="0"/>
                                </a:effectRef>
                                <a:fontRef idx="none"/>
                              </wps:style>
                              <wps:bodyPr/>
                            </wps:wsp>
                            <wps:wsp>
                              <wps:cNvPr id="22043" name="Shape 22043"/>
                              <wps:cNvSpPr/>
                              <wps:spPr>
                                <a:xfrm>
                                  <a:off x="1645666" y="822913"/>
                                  <a:ext cx="148018" cy="0"/>
                                </a:xfrm>
                                <a:custGeom>
                                  <a:avLst/>
                                  <a:gdLst/>
                                  <a:ahLst/>
                                  <a:cxnLst/>
                                  <a:rect l="0" t="0" r="0" b="0"/>
                                  <a:pathLst>
                                    <a:path w="148018">
                                      <a:moveTo>
                                        <a:pt x="0" y="0"/>
                                      </a:moveTo>
                                      <a:lnTo>
                                        <a:pt x="148018" y="0"/>
                                      </a:lnTo>
                                    </a:path>
                                  </a:pathLst>
                                </a:custGeom>
                                <a:ln w="11011" cap="rnd">
                                  <a:miter lim="100000"/>
                                </a:ln>
                              </wps:spPr>
                              <wps:style>
                                <a:lnRef idx="1">
                                  <a:srgbClr val="1A1915"/>
                                </a:lnRef>
                                <a:fillRef idx="0">
                                  <a:srgbClr val="000000">
                                    <a:alpha val="0"/>
                                  </a:srgbClr>
                                </a:fillRef>
                                <a:effectRef idx="0">
                                  <a:scrgbClr r="0" g="0" b="0"/>
                                </a:effectRef>
                                <a:fontRef idx="none"/>
                              </wps:style>
                              <wps:bodyPr/>
                            </wps:wsp>
                            <wps:wsp>
                              <wps:cNvPr id="22044" name="Shape 22044"/>
                              <wps:cNvSpPr/>
                              <wps:spPr>
                                <a:xfrm>
                                  <a:off x="2035315" y="822913"/>
                                  <a:ext cx="148031" cy="0"/>
                                </a:xfrm>
                                <a:custGeom>
                                  <a:avLst/>
                                  <a:gdLst/>
                                  <a:ahLst/>
                                  <a:cxnLst/>
                                  <a:rect l="0" t="0" r="0" b="0"/>
                                  <a:pathLst>
                                    <a:path w="148031">
                                      <a:moveTo>
                                        <a:pt x="0" y="0"/>
                                      </a:moveTo>
                                      <a:lnTo>
                                        <a:pt x="148031" y="0"/>
                                      </a:lnTo>
                                    </a:path>
                                  </a:pathLst>
                                </a:custGeom>
                                <a:ln w="11011" cap="rnd">
                                  <a:miter lim="100000"/>
                                </a:ln>
                              </wps:spPr>
                              <wps:style>
                                <a:lnRef idx="1">
                                  <a:srgbClr val="1A1915"/>
                                </a:lnRef>
                                <a:fillRef idx="0">
                                  <a:srgbClr val="000000">
                                    <a:alpha val="0"/>
                                  </a:srgbClr>
                                </a:fillRef>
                                <a:effectRef idx="0">
                                  <a:scrgbClr r="0" g="0" b="0"/>
                                </a:effectRef>
                                <a:fontRef idx="none"/>
                              </wps:style>
                              <wps:bodyPr/>
                            </wps:wsp>
                            <wps:wsp>
                              <wps:cNvPr id="22045" name="Shape 22045"/>
                              <wps:cNvSpPr/>
                              <wps:spPr>
                                <a:xfrm>
                                  <a:off x="1214679" y="822913"/>
                                  <a:ext cx="148006" cy="0"/>
                                </a:xfrm>
                                <a:custGeom>
                                  <a:avLst/>
                                  <a:gdLst/>
                                  <a:ahLst/>
                                  <a:cxnLst/>
                                  <a:rect l="0" t="0" r="0" b="0"/>
                                  <a:pathLst>
                                    <a:path w="148006">
                                      <a:moveTo>
                                        <a:pt x="0" y="0"/>
                                      </a:moveTo>
                                      <a:lnTo>
                                        <a:pt x="148006" y="0"/>
                                      </a:lnTo>
                                    </a:path>
                                  </a:pathLst>
                                </a:custGeom>
                                <a:ln w="11011" cap="rnd">
                                  <a:miter lim="100000"/>
                                </a:ln>
                              </wps:spPr>
                              <wps:style>
                                <a:lnRef idx="1">
                                  <a:srgbClr val="1A1915"/>
                                </a:lnRef>
                                <a:fillRef idx="0">
                                  <a:srgbClr val="000000">
                                    <a:alpha val="0"/>
                                  </a:srgbClr>
                                </a:fillRef>
                                <a:effectRef idx="0">
                                  <a:scrgbClr r="0" g="0" b="0"/>
                                </a:effectRef>
                                <a:fontRef idx="none"/>
                              </wps:style>
                              <wps:bodyPr/>
                            </wps:wsp>
                            <wps:wsp>
                              <wps:cNvPr id="22046" name="Shape 22046"/>
                              <wps:cNvSpPr/>
                              <wps:spPr>
                                <a:xfrm>
                                  <a:off x="2065024" y="703573"/>
                                  <a:ext cx="56909" cy="398082"/>
                                </a:xfrm>
                                <a:custGeom>
                                  <a:avLst/>
                                  <a:gdLst/>
                                  <a:ahLst/>
                                  <a:cxnLst/>
                                  <a:rect l="0" t="0" r="0" b="0"/>
                                  <a:pathLst>
                                    <a:path w="56909" h="398082">
                                      <a:moveTo>
                                        <a:pt x="0" y="398082"/>
                                      </a:moveTo>
                                      <a:cubicBezTo>
                                        <a:pt x="36169" y="338341"/>
                                        <a:pt x="56909" y="268262"/>
                                        <a:pt x="56909" y="193053"/>
                                      </a:cubicBezTo>
                                      <a:cubicBezTo>
                                        <a:pt x="56909" y="122822"/>
                                        <a:pt x="38811" y="57048"/>
                                        <a:pt x="6960" y="0"/>
                                      </a:cubicBezTo>
                                    </a:path>
                                  </a:pathLst>
                                </a:custGeom>
                                <a:ln w="11011" cap="flat">
                                  <a:miter lim="100000"/>
                                </a:ln>
                              </wps:spPr>
                              <wps:style>
                                <a:lnRef idx="1">
                                  <a:srgbClr val="1A1915"/>
                                </a:lnRef>
                                <a:fillRef idx="0">
                                  <a:srgbClr val="000000">
                                    <a:alpha val="0"/>
                                  </a:srgbClr>
                                </a:fillRef>
                                <a:effectRef idx="0">
                                  <a:scrgbClr r="0" g="0" b="0"/>
                                </a:effectRef>
                                <a:fontRef idx="none"/>
                              </wps:style>
                              <wps:bodyPr/>
                            </wps:wsp>
                            <wps:wsp>
                              <wps:cNvPr id="22047" name="Shape 22047"/>
                              <wps:cNvSpPr/>
                              <wps:spPr>
                                <a:xfrm>
                                  <a:off x="1286971" y="697299"/>
                                  <a:ext cx="53518" cy="398666"/>
                                </a:xfrm>
                                <a:custGeom>
                                  <a:avLst/>
                                  <a:gdLst/>
                                  <a:ahLst/>
                                  <a:cxnLst/>
                                  <a:rect l="0" t="0" r="0" b="0"/>
                                  <a:pathLst>
                                    <a:path w="53518" h="398666">
                                      <a:moveTo>
                                        <a:pt x="53518" y="0"/>
                                      </a:moveTo>
                                      <a:cubicBezTo>
                                        <a:pt x="19444" y="58483"/>
                                        <a:pt x="0" y="126505"/>
                                        <a:pt x="0" y="199326"/>
                                      </a:cubicBezTo>
                                      <a:cubicBezTo>
                                        <a:pt x="0" y="272161"/>
                                        <a:pt x="19444" y="340182"/>
                                        <a:pt x="53518" y="398666"/>
                                      </a:cubicBezTo>
                                    </a:path>
                                  </a:pathLst>
                                </a:custGeom>
                                <a:ln w="11011" cap="flat">
                                  <a:miter lim="100000"/>
                                </a:ln>
                              </wps:spPr>
                              <wps:style>
                                <a:lnRef idx="1">
                                  <a:srgbClr val="1A1915"/>
                                </a:lnRef>
                                <a:fillRef idx="0">
                                  <a:srgbClr val="000000">
                                    <a:alpha val="0"/>
                                  </a:srgbClr>
                                </a:fillRef>
                                <a:effectRef idx="0">
                                  <a:scrgbClr r="0" g="0" b="0"/>
                                </a:effectRef>
                                <a:fontRef idx="none"/>
                              </wps:style>
                              <wps:bodyPr/>
                            </wps:wsp>
                            <wps:wsp>
                              <wps:cNvPr id="22048" name="Rectangle 22048"/>
                              <wps:cNvSpPr/>
                              <wps:spPr>
                                <a:xfrm>
                                  <a:off x="2118016" y="954772"/>
                                  <a:ext cx="77204" cy="200386"/>
                                </a:xfrm>
                                <a:prstGeom prst="rect">
                                  <a:avLst/>
                                </a:prstGeom>
                                <a:ln>
                                  <a:noFill/>
                                </a:ln>
                              </wps:spPr>
                              <wps:txbx>
                                <w:txbxContent>
                                  <w:p w14:paraId="6BB9ED31" w14:textId="77777777" w:rsidR="002B7B5A" w:rsidRDefault="00000000">
                                    <w:pPr>
                                      <w:spacing w:after="160" w:line="259" w:lineRule="auto"/>
                                      <w:ind w:left="0" w:firstLine="0"/>
                                      <w:jc w:val="left"/>
                                    </w:pPr>
                                    <w:r>
                                      <w:rPr>
                                        <w:color w:val="1A1915"/>
                                        <w:sz w:val="18"/>
                                      </w:rPr>
                                      <w:t>n</w:t>
                                    </w:r>
                                  </w:p>
                                </w:txbxContent>
                              </wps:txbx>
                              <wps:bodyPr horzOverflow="overflow" vert="horz" lIns="0" tIns="0" rIns="0" bIns="0" rtlCol="0">
                                <a:noAutofit/>
                              </wps:bodyPr>
                            </wps:wsp>
                            <wps:wsp>
                              <wps:cNvPr id="22049" name="Rectangle 22049"/>
                              <wps:cNvSpPr/>
                              <wps:spPr>
                                <a:xfrm>
                                  <a:off x="0" y="730984"/>
                                  <a:ext cx="92645" cy="240465"/>
                                </a:xfrm>
                                <a:prstGeom prst="rect">
                                  <a:avLst/>
                                </a:prstGeom>
                                <a:ln>
                                  <a:noFill/>
                                </a:ln>
                              </wps:spPr>
                              <wps:txbx>
                                <w:txbxContent>
                                  <w:p w14:paraId="1F9DC5E8" w14:textId="77777777" w:rsidR="002B7B5A" w:rsidRDefault="00000000">
                                    <w:pPr>
                                      <w:spacing w:after="160" w:line="259" w:lineRule="auto"/>
                                      <w:ind w:left="0" w:firstLine="0"/>
                                      <w:jc w:val="left"/>
                                    </w:pPr>
                                    <w:r>
                                      <w:rPr>
                                        <w:color w:val="1A1915"/>
                                        <w:sz w:val="22"/>
                                      </w:rPr>
                                      <w:t>n</w:t>
                                    </w:r>
                                  </w:p>
                                </w:txbxContent>
                              </wps:txbx>
                              <wps:bodyPr horzOverflow="overflow" vert="horz" lIns="0" tIns="0" rIns="0" bIns="0" rtlCol="0">
                                <a:noAutofit/>
                              </wps:bodyPr>
                            </wps:wsp>
                            <wps:wsp>
                              <wps:cNvPr id="590113" name="Shape 590113"/>
                              <wps:cNvSpPr/>
                              <wps:spPr>
                                <a:xfrm>
                                  <a:off x="785872" y="827383"/>
                                  <a:ext cx="316751" cy="9144"/>
                                </a:xfrm>
                                <a:custGeom>
                                  <a:avLst/>
                                  <a:gdLst/>
                                  <a:ahLst/>
                                  <a:cxnLst/>
                                  <a:rect l="0" t="0" r="0" b="0"/>
                                  <a:pathLst>
                                    <a:path w="316751" h="9144">
                                      <a:moveTo>
                                        <a:pt x="0" y="0"/>
                                      </a:moveTo>
                                      <a:lnTo>
                                        <a:pt x="316751" y="0"/>
                                      </a:lnTo>
                                      <a:lnTo>
                                        <a:pt x="316751" y="9144"/>
                                      </a:lnTo>
                                      <a:lnTo>
                                        <a:pt x="0" y="9144"/>
                                      </a:lnTo>
                                      <a:lnTo>
                                        <a:pt x="0" y="0"/>
                                      </a:lnTo>
                                    </a:path>
                                  </a:pathLst>
                                </a:custGeom>
                                <a:ln w="0" cap="flat">
                                  <a:miter lim="127000"/>
                                </a:ln>
                              </wps:spPr>
                              <wps:style>
                                <a:lnRef idx="0">
                                  <a:srgbClr val="000000">
                                    <a:alpha val="0"/>
                                  </a:srgbClr>
                                </a:lnRef>
                                <a:fillRef idx="1">
                                  <a:srgbClr val="1A1915"/>
                                </a:fillRef>
                                <a:effectRef idx="0">
                                  <a:scrgbClr r="0" g="0" b="0"/>
                                </a:effectRef>
                                <a:fontRef idx="none"/>
                              </wps:style>
                              <wps:bodyPr/>
                            </wps:wsp>
                            <wps:wsp>
                              <wps:cNvPr id="22051" name="Shape 22051"/>
                              <wps:cNvSpPr/>
                              <wps:spPr>
                                <a:xfrm>
                                  <a:off x="1090948" y="809576"/>
                                  <a:ext cx="82271" cy="42482"/>
                                </a:xfrm>
                                <a:custGeom>
                                  <a:avLst/>
                                  <a:gdLst/>
                                  <a:ahLst/>
                                  <a:cxnLst/>
                                  <a:rect l="0" t="0" r="0" b="0"/>
                                  <a:pathLst>
                                    <a:path w="82271" h="42482">
                                      <a:moveTo>
                                        <a:pt x="82271" y="21933"/>
                                      </a:moveTo>
                                      <a:lnTo>
                                        <a:pt x="0" y="42482"/>
                                      </a:lnTo>
                                      <a:cubicBezTo>
                                        <a:pt x="0" y="42482"/>
                                        <a:pt x="10287" y="30924"/>
                                        <a:pt x="10287" y="21933"/>
                                      </a:cubicBezTo>
                                      <a:cubicBezTo>
                                        <a:pt x="10287" y="12344"/>
                                        <a:pt x="0" y="0"/>
                                        <a:pt x="0" y="0"/>
                                      </a:cubicBezTo>
                                      <a:lnTo>
                                        <a:pt x="82271" y="21933"/>
                                      </a:lnTo>
                                      <a:close/>
                                    </a:path>
                                  </a:pathLst>
                                </a:custGeom>
                                <a:ln w="1372" cap="rnd">
                                  <a:miter lim="100000"/>
                                </a:ln>
                              </wps:spPr>
                              <wps:style>
                                <a:lnRef idx="1">
                                  <a:srgbClr val="1A1915"/>
                                </a:lnRef>
                                <a:fillRef idx="0">
                                  <a:srgbClr val="000000">
                                    <a:alpha val="0"/>
                                  </a:srgbClr>
                                </a:fillRef>
                                <a:effectRef idx="0">
                                  <a:scrgbClr r="0" g="0" b="0"/>
                                </a:effectRef>
                                <a:fontRef idx="none"/>
                              </wps:style>
                              <wps:bodyPr/>
                            </wps:wsp>
                            <wps:wsp>
                              <wps:cNvPr id="22052" name="Shape 22052"/>
                              <wps:cNvSpPr/>
                              <wps:spPr>
                                <a:xfrm>
                                  <a:off x="1090948" y="809576"/>
                                  <a:ext cx="82271" cy="42482"/>
                                </a:xfrm>
                                <a:custGeom>
                                  <a:avLst/>
                                  <a:gdLst/>
                                  <a:ahLst/>
                                  <a:cxnLst/>
                                  <a:rect l="0" t="0" r="0" b="0"/>
                                  <a:pathLst>
                                    <a:path w="82271" h="42482">
                                      <a:moveTo>
                                        <a:pt x="0" y="0"/>
                                      </a:moveTo>
                                      <a:lnTo>
                                        <a:pt x="82271" y="21933"/>
                                      </a:lnTo>
                                      <a:lnTo>
                                        <a:pt x="0" y="42482"/>
                                      </a:lnTo>
                                      <a:cubicBezTo>
                                        <a:pt x="0" y="42482"/>
                                        <a:pt x="10287" y="30924"/>
                                        <a:pt x="10287" y="21933"/>
                                      </a:cubicBezTo>
                                      <a:cubicBezTo>
                                        <a:pt x="10287" y="12344"/>
                                        <a:pt x="0" y="0"/>
                                        <a:pt x="0" y="0"/>
                                      </a:cubicBezTo>
                                      <a:close/>
                                    </a:path>
                                  </a:pathLst>
                                </a:custGeom>
                                <a:ln w="0" cap="rnd">
                                  <a:miter lim="100000"/>
                                </a:ln>
                              </wps:spPr>
                              <wps:style>
                                <a:lnRef idx="0">
                                  <a:srgbClr val="000000">
                                    <a:alpha val="0"/>
                                  </a:srgbClr>
                                </a:lnRef>
                                <a:fillRef idx="1">
                                  <a:srgbClr val="1A1915"/>
                                </a:fillRef>
                                <a:effectRef idx="0">
                                  <a:scrgbClr r="0" g="0" b="0"/>
                                </a:effectRef>
                                <a:fontRef idx="none"/>
                              </wps:style>
                              <wps:bodyPr/>
                            </wps:wsp>
                            <wps:wsp>
                              <wps:cNvPr id="22053" name="Rectangle 22053"/>
                              <wps:cNvSpPr/>
                              <wps:spPr>
                                <a:xfrm>
                                  <a:off x="794590" y="648017"/>
                                  <a:ext cx="42925" cy="200386"/>
                                </a:xfrm>
                                <a:prstGeom prst="rect">
                                  <a:avLst/>
                                </a:prstGeom>
                                <a:ln>
                                  <a:noFill/>
                                </a:ln>
                              </wps:spPr>
                              <wps:txbx>
                                <w:txbxContent>
                                  <w:p w14:paraId="526DC91A" w14:textId="77777777" w:rsidR="002B7B5A" w:rsidRDefault="00000000">
                                    <w:pPr>
                                      <w:spacing w:after="160" w:line="259" w:lineRule="auto"/>
                                      <w:ind w:left="0" w:firstLine="0"/>
                                      <w:jc w:val="left"/>
                                    </w:pPr>
                                    <w:r>
                                      <w:rPr>
                                        <w:color w:val="1A1915"/>
                                        <w:sz w:val="18"/>
                                      </w:rPr>
                                      <w:t>t</w:t>
                                    </w:r>
                                  </w:p>
                                </w:txbxContent>
                              </wps:txbx>
                              <wps:bodyPr horzOverflow="overflow" vert="horz" lIns="0" tIns="0" rIns="0" bIns="0" rtlCol="0">
                                <a:noAutofit/>
                              </wps:bodyPr>
                            </wps:wsp>
                            <wps:wsp>
                              <wps:cNvPr id="22054" name="Rectangle 22054"/>
                              <wps:cNvSpPr/>
                              <wps:spPr>
                                <a:xfrm>
                                  <a:off x="827030" y="670394"/>
                                  <a:ext cx="33757" cy="87618"/>
                                </a:xfrm>
                                <a:prstGeom prst="rect">
                                  <a:avLst/>
                                </a:prstGeom>
                                <a:ln>
                                  <a:noFill/>
                                </a:ln>
                              </wps:spPr>
                              <wps:txbx>
                                <w:txbxContent>
                                  <w:p w14:paraId="2869F558" w14:textId="77777777" w:rsidR="002B7B5A" w:rsidRDefault="00000000">
                                    <w:pPr>
                                      <w:spacing w:after="160" w:line="259" w:lineRule="auto"/>
                                      <w:ind w:left="0" w:firstLine="0"/>
                                      <w:jc w:val="left"/>
                                    </w:pPr>
                                    <w:r>
                                      <w:rPr>
                                        <w:color w:val="1A1915"/>
                                        <w:sz w:val="8"/>
                                      </w:rPr>
                                      <w:t>o</w:t>
                                    </w:r>
                                  </w:p>
                                </w:txbxContent>
                              </wps:txbx>
                              <wps:bodyPr horzOverflow="overflow" vert="horz" lIns="0" tIns="0" rIns="0" bIns="0" rtlCol="0">
                                <a:noAutofit/>
                              </wps:bodyPr>
                            </wps:wsp>
                            <wps:wsp>
                              <wps:cNvPr id="22055" name="Rectangle 22055"/>
                              <wps:cNvSpPr/>
                              <wps:spPr>
                                <a:xfrm>
                                  <a:off x="870581" y="648017"/>
                                  <a:ext cx="351740" cy="200386"/>
                                </a:xfrm>
                                <a:prstGeom prst="rect">
                                  <a:avLst/>
                                </a:prstGeom>
                                <a:ln>
                                  <a:noFill/>
                                </a:ln>
                              </wps:spPr>
                              <wps:txbx>
                                <w:txbxContent>
                                  <w:p w14:paraId="0E4658B0" w14:textId="77777777" w:rsidR="002B7B5A" w:rsidRDefault="00000000">
                                    <w:pPr>
                                      <w:spacing w:after="160" w:line="259" w:lineRule="auto"/>
                                      <w:ind w:left="0" w:firstLine="0"/>
                                      <w:jc w:val="left"/>
                                    </w:pPr>
                                    <w:r>
                                      <w:rPr>
                                        <w:color w:val="1A1915"/>
                                        <w:sz w:val="18"/>
                                      </w:rPr>
                                      <w:t>, p, xt</w:t>
                                    </w:r>
                                  </w:p>
                                </w:txbxContent>
                              </wps:txbx>
                              <wps:bodyPr horzOverflow="overflow" vert="horz" lIns="0" tIns="0" rIns="0" bIns="0" rtlCol="0">
                                <a:noAutofit/>
                              </wps:bodyPr>
                            </wps:wsp>
                          </wpg:wgp>
                        </a:graphicData>
                      </a:graphic>
                    </wp:inline>
                  </w:drawing>
                </mc:Choice>
                <mc:Fallback xmlns:a="http://schemas.openxmlformats.org/drawingml/2006/main">
                  <w:pict>
                    <v:group id="Group 486964" style="width:197.323pt;height:94.4532pt;mso-position-horizontal-relative:char;mso-position-vertical-relative:line" coordsize="25059,11995">
                      <v:rect id="Rectangle 22004" style="position:absolute;width:2538;height:2372;left:869;top:82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CH</w:t>
                              </w:r>
                            </w:p>
                          </w:txbxContent>
                        </v:textbox>
                      </v:rect>
                      <v:rect id="Rectangle 22005" style="position:absolute;width:685;height:1779;left:2779;top:1531;"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6"/>
                                </w:rPr>
                                <w:t xml:space="preserve">2</w:t>
                              </w:r>
                            </w:p>
                          </w:txbxContent>
                        </v:textbox>
                      </v:rect>
                      <v:rect id="Rectangle 22006" style="position:absolute;width:2538;height:2372;left:5100;top:82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CH</w:t>
                              </w:r>
                            </w:p>
                          </w:txbxContent>
                        </v:textbox>
                      </v:rect>
                      <v:rect id="Rectangle 22007" style="position:absolute;width:2538;height:2372;left:17210;top:82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CH</w:t>
                              </w:r>
                            </w:p>
                          </w:txbxContent>
                        </v:textbox>
                      </v:rect>
                      <v:rect id="Rectangle 22008" style="position:absolute;width:685;height:1779;left:19120;top:1531;"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6"/>
                                </w:rPr>
                                <w:t xml:space="preserve">2</w:t>
                              </w:r>
                            </w:p>
                          </w:txbxContent>
                        </v:textbox>
                      </v:rect>
                      <v:rect id="Rectangle 22009" style="position:absolute;width:2538;height:2372;left:21441;top:82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CH</w:t>
                              </w:r>
                            </w:p>
                          </w:txbxContent>
                        </v:textbox>
                      </v:rect>
                      <v:rect id="Rectangle 22010" style="position:absolute;width:2538;height:2372;left:21441;top:3665;"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CH</w:t>
                              </w:r>
                            </w:p>
                          </w:txbxContent>
                        </v:textbox>
                      </v:rect>
                      <v:rect id="Rectangle 22011" style="position:absolute;width:685;height:1779;left:23351;top:438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6"/>
                                </w:rPr>
                                <w:t xml:space="preserve">3</w:t>
                              </w:r>
                            </w:p>
                          </w:txbxContent>
                        </v:textbox>
                      </v:rect>
                      <v:shape id="Shape 22012" style="position:absolute;width:1436;height:0;left:3457;top:1604;" coordsize="143675,0" path="m0,0l143675,0">
                        <v:stroke weight="0.855pt" endcap="round" joinstyle="miter" miterlimit="2" on="true" color="#1a1915"/>
                        <v:fill on="false" color="#000000" opacity="0"/>
                      </v:shape>
                      <v:shape id="Shape 22013" style="position:absolute;width:1436;height:0;left:3457;top:1887;" coordsize="143675,0" path="m0,0l143675,0">
                        <v:stroke weight="0.855pt" endcap="round" joinstyle="miter" miterlimit="2" on="true" color="#1a1915"/>
                        <v:fill on="false" color="#000000" opacity="0"/>
                      </v:shape>
                      <v:shape id="Shape 22014" style="position:absolute;width:0;height:1272;left:21989;top:2726;" coordsize="0,127254" path="m0,0l0,127254">
                        <v:stroke weight="0.855pt" endcap="round" joinstyle="miter" miterlimit="2" on="true" color="#1a1915"/>
                        <v:fill on="false" color="#000000" opacity="0"/>
                      </v:shape>
                      <v:shape id="Shape 22015" style="position:absolute;width:1460;height:0;left:19755;top:1724;" coordsize="146025,0" path="m0,0l146025,0">
                        <v:stroke weight="0.855pt" endcap="round" joinstyle="miter" miterlimit="2" on="true" color="#1a1915"/>
                        <v:fill on="false" color="#000000" opacity="0"/>
                      </v:shape>
                      <v:shape id="Shape 22016" style="position:absolute;width:1460;height:0;left:23599;top:1724;" coordsize="146025,0" path="m0,0l146025,0">
                        <v:stroke weight="0.855pt" endcap="round" joinstyle="miter" miterlimit="2" on="true" color="#1a1915"/>
                        <v:fill on="false" color="#000000" opacity="0"/>
                      </v:shape>
                      <v:shape id="Shape 22017" style="position:absolute;width:1460;height:0;left:15504;top:1724;" coordsize="146012,0" path="m0,0l146012,0">
                        <v:stroke weight="0.855pt" endcap="round" joinstyle="miter" miterlimit="2" on="true" color="#1a1915"/>
                        <v:fill on="false" color="#000000" opacity="0"/>
                      </v:shape>
                      <v:shape id="Shape 22018" style="position:absolute;width:561;height:3926;left:23892;top:557;" coordsize="56121,392697" path="m0,392697c35674,333768,56121,264630,56121,190449c56121,121158,38291,56274,6871,0">
                        <v:stroke weight="0.855pt" endcap="flat" joinstyle="miter" miterlimit="2" on="true" color="#1a1915"/>
                        <v:fill on="false" color="#000000" opacity="0"/>
                      </v:shape>
                      <v:shape id="Shape 22019" style="position:absolute;width:527;height:3932;left:16217;top:495;" coordsize="52794,393281" path="m52794,0c19177,57696,0,124803,0,196647c0,268478,19177,335597,52794,393281">
                        <v:stroke weight="0.855pt" endcap="flat" joinstyle="miter" miterlimit="2" on="true" color="#1a1915"/>
                        <v:fill on="false" color="#000000" opacity="0"/>
                      </v:shape>
                      <v:rect id="Rectangle 22020" style="position:absolute;width:761;height:1976;left:24415;top:3035;"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8"/>
                                </w:rPr>
                                <w:t xml:space="preserve">n</w:t>
                              </w:r>
                            </w:p>
                          </w:txbxContent>
                        </v:textbox>
                      </v:rect>
                      <v:rect id="Rectangle 22021" style="position:absolute;width:913;height:2372;left:0;top:819;"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n</w:t>
                              </w:r>
                            </w:p>
                          </w:txbxContent>
                        </v:textbox>
                      </v:rect>
                      <v:shape id="Shape 590114" style="position:absolute;width:3124;height:91;left:11274;top:1769;" coordsize="312471,9144" path="m0,0l312471,0l312471,9144l0,9144l0,0">
                        <v:stroke weight="0pt" endcap="flat" joinstyle="miter" miterlimit="10" on="false" color="#000000" opacity="0"/>
                        <v:fill on="true" color="#1a1915"/>
                      </v:shape>
                      <v:shape id="Shape 22023" style="position:absolute;width:811;height:419;left:14283;top:1593;" coordsize="81166,41910" path="m81166,21628l0,41910c0,41910,10160,30506,10160,21628c10160,12167,0,0,0,0l81166,21628x">
                        <v:stroke weight="0.107pt" endcap="round" joinstyle="miter" miterlimit="2" on="true" color="#1a1915"/>
                        <v:fill on="false" color="#000000" opacity="0"/>
                      </v:shape>
                      <v:shape id="Shape 22024" style="position:absolute;width:811;height:419;left:14283;top:1593;" coordsize="81166,41910" path="m0,0l81166,21628l0,41910c0,41910,10160,30506,10160,21628c10160,12167,0,0,0,0x">
                        <v:stroke weight="0pt" endcap="round" joinstyle="miter" miterlimit="2" on="false" color="#000000" opacity="0"/>
                        <v:fill on="true" color="#1a1915"/>
                      </v:shape>
                      <v:rect id="Rectangle 22025" style="position:absolute;width:423;height:1976;left:11359;top:0;"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8"/>
                                </w:rPr>
                                <w:t xml:space="preserve">t</w:t>
                              </w:r>
                            </w:p>
                          </w:txbxContent>
                        </v:textbox>
                      </v:rect>
                      <v:rect id="Rectangle 22026" style="position:absolute;width:333;height:864;left:11680;top:178;"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8"/>
                                </w:rPr>
                                <w:t xml:space="preserve">o</w:t>
                              </w:r>
                            </w:p>
                          </w:txbxContent>
                        </v:textbox>
                      </v:rect>
                      <v:rect id="Rectangle 22027" style="position:absolute;width:3469;height:1976;left:12110;top:0;"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8"/>
                                </w:rPr>
                                <w:t xml:space="preserve">, p, xt</w:t>
                              </w:r>
                            </w:p>
                          </w:txbxContent>
                        </v:textbox>
                      </v:rect>
                      <v:rect id="Rectangle 22028" style="position:absolute;width:2538;height:2372;left:8579;top:82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1"/>
                                </w:rPr>
                                <w:t xml:space="preserve">CH</w:t>
                              </w:r>
                            </w:p>
                          </w:txbxContent>
                        </v:textbox>
                      </v:rect>
                      <v:rect id="Rectangle 22029" style="position:absolute;width:685;height:1779;left:10488;top:1542;"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6"/>
                                </w:rPr>
                                <w:t xml:space="preserve">3</w:t>
                              </w:r>
                            </w:p>
                          </w:txbxContent>
                        </v:textbox>
                      </v:rect>
                      <v:shape id="Shape 22030" style="position:absolute;width:1460;height:0;left:7022;top:1725;" coordsize="146024,0" path="m0,0l146024,0">
                        <v:stroke weight="0.855pt" endcap="round" joinstyle="miter" miterlimit="2" on="true" color="#1a1915"/>
                        <v:fill on="false" color="#000000" opacity="0"/>
                      </v:shape>
                      <v:rect id="Rectangle 22031" style="position:absolute;width:2573;height:2404;left:881;top:730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CH</w:t>
                              </w:r>
                            </w:p>
                          </w:txbxContent>
                        </v:textbox>
                      </v:rect>
                      <v:rect id="Rectangle 22032" style="position:absolute;width:694;height:1803;left:2817;top:802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6"/>
                                </w:rPr>
                                <w:t xml:space="preserve">2</w:t>
                              </w:r>
                            </w:p>
                          </w:txbxContent>
                        </v:textbox>
                      </v:rect>
                      <v:rect id="Rectangle 22033" style="position:absolute;width:2573;height:2404;left:5170;top:730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CH</w:t>
                              </w:r>
                            </w:p>
                          </w:txbxContent>
                        </v:textbox>
                      </v:rect>
                      <v:rect id="Rectangle 22034" style="position:absolute;width:1750;height:2404;left:5170;top:10122;"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Cl</w:t>
                              </w:r>
                            </w:p>
                          </w:txbxContent>
                        </v:textbox>
                      </v:rect>
                      <v:rect id="Rectangle 22035" style="position:absolute;width:2573;height:2404;left:13877;top:730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CH</w:t>
                              </w:r>
                            </w:p>
                          </w:txbxContent>
                        </v:textbox>
                      </v:rect>
                      <v:rect id="Rectangle 22036" style="position:absolute;width:694;height:1803;left:15812;top:802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6"/>
                                </w:rPr>
                                <w:t xml:space="preserve">2</w:t>
                              </w:r>
                            </w:p>
                          </w:txbxContent>
                        </v:textbox>
                      </v:rect>
                      <v:rect id="Rectangle 22037" style="position:absolute;width:2573;height:2404;left:18165;top:7306;"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CH</w:t>
                              </w:r>
                            </w:p>
                          </w:txbxContent>
                        </v:textbox>
                      </v:rect>
                      <v:rect id="Rectangle 22038" style="position:absolute;width:1750;height:2404;left:18165;top:1018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Cl</w:t>
                              </w:r>
                            </w:p>
                          </w:txbxContent>
                        </v:textbox>
                      </v:rect>
                      <v:shape id="Shape 22039" style="position:absolute;width:1456;height:0;left:3504;top:8107;" coordsize="145643,0" path="m0,0l145643,0">
                        <v:stroke weight="0.867pt" endcap="round" joinstyle="miter" miterlimit="2" on="true" color="#1a1915"/>
                        <v:fill on="false" color="#000000" opacity="0"/>
                      </v:shape>
                      <v:shape id="Shape 22040" style="position:absolute;width:1456;height:0;left:3504;top:8393;" coordsize="145643,0" path="m0,0l145643,0">
                        <v:stroke weight="0.867pt" endcap="round" joinstyle="miter" miterlimit="2" on="true" color="#1a1915"/>
                        <v:fill on="false" color="#000000" opacity="0"/>
                      </v:shape>
                      <v:shape id="Shape 22041" style="position:absolute;width:0;height:1289;left:5659;top:9235;" coordsize="0,128994" path="m0,0l0,128994">
                        <v:stroke weight="0.867pt" endcap="round" joinstyle="miter" miterlimit="2" on="true" color="#1a1915"/>
                        <v:fill on="false" color="#000000" opacity="0"/>
                      </v:shape>
                      <v:shape id="Shape 22042" style="position:absolute;width:0;height:1289;left:18720;top:9235;" coordsize="0,128994" path="m0,0l0,128994">
                        <v:stroke weight="0.867pt" endcap="round" joinstyle="miter" miterlimit="2" on="true" color="#1a1915"/>
                        <v:fill on="false" color="#000000" opacity="0"/>
                      </v:shape>
                      <v:shape id="Shape 22043" style="position:absolute;width:1480;height:0;left:16456;top:8229;" coordsize="148018,0" path="m0,0l148018,0">
                        <v:stroke weight="0.867pt" endcap="round" joinstyle="miter" miterlimit="2" on="true" color="#1a1915"/>
                        <v:fill on="false" color="#000000" opacity="0"/>
                      </v:shape>
                      <v:shape id="Shape 22044" style="position:absolute;width:1480;height:0;left:20353;top:8229;" coordsize="148031,0" path="m0,0l148031,0">
                        <v:stroke weight="0.867pt" endcap="round" joinstyle="miter" miterlimit="2" on="true" color="#1a1915"/>
                        <v:fill on="false" color="#000000" opacity="0"/>
                      </v:shape>
                      <v:shape id="Shape 22045" style="position:absolute;width:1480;height:0;left:12146;top:8229;" coordsize="148006,0" path="m0,0l148006,0">
                        <v:stroke weight="0.867pt" endcap="round" joinstyle="miter" miterlimit="2" on="true" color="#1a1915"/>
                        <v:fill on="false" color="#000000" opacity="0"/>
                      </v:shape>
                      <v:shape id="Shape 22046" style="position:absolute;width:569;height:3980;left:20650;top:7035;" coordsize="56909,398082" path="m0,398082c36169,338341,56909,268262,56909,193053c56909,122822,38811,57048,6960,0">
                        <v:stroke weight="0.867pt" endcap="flat" joinstyle="miter" miterlimit="2" on="true" color="#1a1915"/>
                        <v:fill on="false" color="#000000" opacity="0"/>
                      </v:shape>
                      <v:shape id="Shape 22047" style="position:absolute;width:535;height:3986;left:12869;top:6972;" coordsize="53518,398666" path="m53518,0c19444,58483,0,126505,0,199326c0,272161,19444,340182,53518,398666">
                        <v:stroke weight="0.867pt" endcap="flat" joinstyle="miter" miterlimit="2" on="true" color="#1a1915"/>
                        <v:fill on="false" color="#000000" opacity="0"/>
                      </v:shape>
                      <v:rect id="Rectangle 22048" style="position:absolute;width:772;height:2003;left:21180;top:954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8"/>
                                </w:rPr>
                                <w:t xml:space="preserve">n</w:t>
                              </w:r>
                            </w:p>
                          </w:txbxContent>
                        </v:textbox>
                      </v:rect>
                      <v:rect id="Rectangle 22049" style="position:absolute;width:926;height:2404;left:0;top:7309;"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22"/>
                                </w:rPr>
                                <w:t xml:space="preserve">n</w:t>
                              </w:r>
                            </w:p>
                          </w:txbxContent>
                        </v:textbox>
                      </v:rect>
                      <v:shape id="Shape 590115" style="position:absolute;width:3167;height:91;left:7858;top:8273;" coordsize="316751,9144" path="m0,0l316751,0l316751,9144l0,9144l0,0">
                        <v:stroke weight="0pt" endcap="flat" joinstyle="miter" miterlimit="10" on="false" color="#000000" opacity="0"/>
                        <v:fill on="true" color="#1a1915"/>
                      </v:shape>
                      <v:shape id="Shape 22051" style="position:absolute;width:822;height:424;left:10909;top:8095;" coordsize="82271,42482" path="m82271,21933l0,42482c0,42482,10287,30924,10287,21933c10287,12344,0,0,0,0l82271,21933x">
                        <v:stroke weight="0.108pt" endcap="round" joinstyle="miter" miterlimit="2" on="true" color="#1a1915"/>
                        <v:fill on="false" color="#000000" opacity="0"/>
                      </v:shape>
                      <v:shape id="Shape 22052" style="position:absolute;width:822;height:424;left:10909;top:8095;" coordsize="82271,42482" path="m0,0l82271,21933l0,42482c0,42482,10287,30924,10287,21933c10287,12344,0,0,0,0x">
                        <v:stroke weight="0pt" endcap="round" joinstyle="miter" miterlimit="2" on="false" color="#000000" opacity="0"/>
                        <v:fill on="true" color="#1a1915"/>
                      </v:shape>
                      <v:rect id="Rectangle 22053" style="position:absolute;width:429;height:2003;left:7945;top:6480;"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8"/>
                                </w:rPr>
                                <w:t xml:space="preserve">t</w:t>
                              </w:r>
                            </w:p>
                          </w:txbxContent>
                        </v:textbox>
                      </v:rect>
                      <v:rect id="Rectangle 22054" style="position:absolute;width:337;height:876;left:8270;top:6703;"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8"/>
                                </w:rPr>
                                <w:t xml:space="preserve">o</w:t>
                              </w:r>
                            </w:p>
                          </w:txbxContent>
                        </v:textbox>
                      </v:rect>
                      <v:rect id="Rectangle 22055" style="position:absolute;width:3517;height:2003;left:8705;top:6480;"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8"/>
                                </w:rPr>
                                <w:t xml:space="preserve">, p, xt</w:t>
                              </w:r>
                            </w:p>
                          </w:txbxContent>
                        </v:textbox>
                      </v:rect>
                    </v:group>
                  </w:pict>
                </mc:Fallback>
              </mc:AlternateContent>
            </w:r>
          </w:p>
          <w:p w14:paraId="2990AE7D" w14:textId="77777777" w:rsidR="002B7B5A" w:rsidRDefault="00000000">
            <w:pPr>
              <w:numPr>
                <w:ilvl w:val="0"/>
                <w:numId w:val="633"/>
              </w:numPr>
              <w:spacing w:after="57" w:line="233" w:lineRule="auto"/>
              <w:ind w:right="27" w:firstLine="0"/>
            </w:pPr>
            <w:r>
              <w:rPr>
                <w:sz w:val="24"/>
              </w:rPr>
              <w:t>Loại màng bọc PE có thể sử dụng trong lò vi sóng. Trên nhãn của màng bọc thực phẩm thường thể hiện thông tin này ở phần Hướng dẫn sử dụng.</w:t>
            </w:r>
          </w:p>
          <w:p w14:paraId="2E82AAA8" w14:textId="77777777" w:rsidR="002B7B5A" w:rsidRDefault="00000000">
            <w:pPr>
              <w:numPr>
                <w:ilvl w:val="0"/>
                <w:numId w:val="633"/>
              </w:numPr>
              <w:spacing w:after="57" w:line="233" w:lineRule="auto"/>
              <w:ind w:right="27" w:firstLine="0"/>
            </w:pPr>
            <w:r>
              <w:rPr>
                <w:sz w:val="24"/>
              </w:rPr>
              <w:t>Một số lưu ý khi sử dụng màng bọc thực phẩm:</w:t>
            </w:r>
          </w:p>
          <w:p w14:paraId="65D9C02D" w14:textId="77777777" w:rsidR="002B7B5A" w:rsidRDefault="00000000">
            <w:pPr>
              <w:spacing w:after="57" w:line="233" w:lineRule="auto"/>
              <w:ind w:left="0" w:right="55" w:firstLine="0"/>
            </w:pPr>
            <w:r>
              <w:rPr>
                <w:sz w:val="24"/>
              </w:rPr>
              <w:t>+ Thực phẩm cần bảo quản màng bọc thực phẩm phải được làm sạch, để khô, ráo trước khi sử dụng màng bọc trực tiếp bao phủ sản phẩm.</w:t>
            </w:r>
          </w:p>
          <w:p w14:paraId="6DAE73AF" w14:textId="77777777" w:rsidR="002B7B5A" w:rsidRDefault="00000000">
            <w:pPr>
              <w:spacing w:after="0" w:line="259" w:lineRule="auto"/>
              <w:ind w:left="0" w:right="55" w:firstLine="0"/>
            </w:pPr>
            <w:r>
              <w:rPr>
                <w:sz w:val="24"/>
              </w:rPr>
              <w:t>+ Màng bọc thực phẩm cần được bảo quản tại nơi khô ráo, trong nhiệt độ thường. Không dùng màng bọc đã bị mốc, có hiện tượng co rúm hoặc để lâu.</w:t>
            </w:r>
          </w:p>
        </w:tc>
      </w:tr>
      <w:tr w:rsidR="002B7B5A" w14:paraId="66EC76E9" w14:textId="77777777">
        <w:tblPrEx>
          <w:tblCellMar>
            <w:top w:w="51" w:type="dxa"/>
          </w:tblCellMar>
        </w:tblPrEx>
        <w:trPr>
          <w:trHeight w:val="9551"/>
        </w:trPr>
        <w:tc>
          <w:tcPr>
            <w:tcW w:w="4260" w:type="dxa"/>
            <w:tcBorders>
              <w:top w:val="single" w:sz="5" w:space="0" w:color="3E3672"/>
              <w:left w:val="single" w:sz="5" w:space="0" w:color="3E3672"/>
              <w:bottom w:val="single" w:sz="5" w:space="0" w:color="3E3672"/>
              <w:right w:val="single" w:sz="5" w:space="0" w:color="3E3672"/>
            </w:tcBorders>
          </w:tcPr>
          <w:p w14:paraId="7D950882" w14:textId="77777777" w:rsidR="002B7B5A" w:rsidRDefault="00000000">
            <w:pPr>
              <w:numPr>
                <w:ilvl w:val="0"/>
                <w:numId w:val="634"/>
              </w:numPr>
              <w:spacing w:after="57" w:line="233" w:lineRule="auto"/>
              <w:ind w:right="27" w:firstLine="0"/>
              <w:jc w:val="left"/>
            </w:pPr>
            <w:r>
              <w:rPr>
                <w:sz w:val="24"/>
              </w:rPr>
              <w:lastRenderedPageBreak/>
              <w:t>Loại màng bọc thực phẩm nào có thể sử dụng trong lò vi sóng? Trên nhãn của màng bọc thực phẩm thường thể hiện thông tin này như thế nào?</w:t>
            </w:r>
          </w:p>
          <w:p w14:paraId="59744ED3" w14:textId="77777777" w:rsidR="002B7B5A" w:rsidRDefault="00000000">
            <w:pPr>
              <w:numPr>
                <w:ilvl w:val="0"/>
                <w:numId w:val="634"/>
              </w:numPr>
              <w:spacing w:after="57" w:line="233" w:lineRule="auto"/>
              <w:ind w:right="27" w:firstLine="0"/>
              <w:jc w:val="left"/>
            </w:pPr>
            <w:r>
              <w:rPr>
                <w:sz w:val="24"/>
              </w:rPr>
              <w:t>Nêu lưu ý khi sử dụng màng bọc thực phẩm.</w:t>
            </w:r>
          </w:p>
          <w:p w14:paraId="5E00C832" w14:textId="77777777" w:rsidR="002B7B5A" w:rsidRDefault="00000000">
            <w:pPr>
              <w:spacing w:after="28" w:line="257" w:lineRule="auto"/>
              <w:ind w:left="0" w:right="55" w:firstLine="0"/>
            </w:pPr>
            <w:r>
              <w:rPr>
                <w:b/>
                <w:i/>
                <w:sz w:val="24"/>
              </w:rPr>
              <w:t xml:space="preserve">Bước 2: Thực hiện nhiệm vụ học tập </w:t>
            </w:r>
            <w:r>
              <w:rPr>
                <w:sz w:val="24"/>
              </w:rPr>
              <w:t>– HS thực hiện thảo luận nhóm và hoàn thành nhiệm vụ học tập theo yêu cầu.</w:t>
            </w:r>
          </w:p>
          <w:p w14:paraId="5F0D144F" w14:textId="77777777" w:rsidR="002B7B5A" w:rsidRDefault="00000000">
            <w:pPr>
              <w:numPr>
                <w:ilvl w:val="0"/>
                <w:numId w:val="635"/>
              </w:numPr>
              <w:spacing w:after="57" w:line="233" w:lineRule="auto"/>
              <w:ind w:right="54" w:firstLine="0"/>
            </w:pPr>
            <w:r>
              <w:rPr>
                <w:sz w:val="24"/>
              </w:rPr>
              <w:t>GV quan sát quá trình thực hiện nhiệm vụ của HS, lựa chọn HS có câu trả lời đúng nhất/có sai sót nhiều nhất để báo cáo kết quả thực hiện nhiệm vụ.</w:t>
            </w:r>
          </w:p>
          <w:p w14:paraId="13D0F4FE" w14:textId="77777777" w:rsidR="002B7B5A" w:rsidRDefault="00000000">
            <w:pPr>
              <w:spacing w:after="26" w:line="259" w:lineRule="auto"/>
              <w:ind w:left="0" w:firstLine="0"/>
              <w:jc w:val="left"/>
            </w:pPr>
            <w:r>
              <w:rPr>
                <w:b/>
                <w:i/>
                <w:sz w:val="24"/>
              </w:rPr>
              <w:t xml:space="preserve">Bước 3: Báo cáo kết quả và thảo luận </w:t>
            </w:r>
          </w:p>
          <w:p w14:paraId="52536307" w14:textId="77777777" w:rsidR="002B7B5A" w:rsidRDefault="00000000">
            <w:pPr>
              <w:numPr>
                <w:ilvl w:val="0"/>
                <w:numId w:val="635"/>
              </w:numPr>
              <w:spacing w:after="26" w:line="259" w:lineRule="auto"/>
              <w:ind w:right="54" w:firstLine="0"/>
            </w:pPr>
            <w:r>
              <w:rPr>
                <w:sz w:val="24"/>
              </w:rPr>
              <w:t>Đại diện 2 nhóm HS trình bày kết quả.</w:t>
            </w:r>
          </w:p>
          <w:p w14:paraId="640AEA91" w14:textId="77777777" w:rsidR="002B7B5A" w:rsidRDefault="00000000">
            <w:pPr>
              <w:numPr>
                <w:ilvl w:val="0"/>
                <w:numId w:val="635"/>
              </w:numPr>
              <w:spacing w:after="57" w:line="233" w:lineRule="auto"/>
              <w:ind w:right="54" w:firstLine="0"/>
            </w:pPr>
            <w:r>
              <w:rPr>
                <w:sz w:val="24"/>
              </w:rPr>
              <w:t>HS so sánh câu trả lời của bạn với bài làm của mình và nêu nhận xét, bổ sung (nếu có).</w:t>
            </w:r>
          </w:p>
          <w:p w14:paraId="11D5B384" w14:textId="77777777" w:rsidR="002B7B5A" w:rsidRDefault="00000000">
            <w:pPr>
              <w:spacing w:after="57" w:line="233" w:lineRule="auto"/>
              <w:ind w:left="0" w:firstLine="0"/>
              <w:jc w:val="left"/>
            </w:pPr>
            <w:r>
              <w:rPr>
                <w:b/>
                <w:i/>
                <w:sz w:val="24"/>
              </w:rPr>
              <w:t>Bước 4: Đánh giá kết quả thực hiện nhiệm vụ</w:t>
            </w:r>
          </w:p>
          <w:p w14:paraId="4E548593" w14:textId="77777777" w:rsidR="002B7B5A" w:rsidRDefault="00000000">
            <w:pPr>
              <w:spacing w:after="26" w:line="259" w:lineRule="auto"/>
              <w:ind w:left="0" w:firstLine="0"/>
              <w:jc w:val="left"/>
            </w:pPr>
            <w:r>
              <w:rPr>
                <w:sz w:val="24"/>
              </w:rPr>
              <w:t xml:space="preserve">GV thực hiện: </w:t>
            </w:r>
          </w:p>
          <w:p w14:paraId="1B954234" w14:textId="77777777" w:rsidR="002B7B5A" w:rsidRDefault="00000000">
            <w:pPr>
              <w:spacing w:after="57" w:line="233" w:lineRule="auto"/>
              <w:ind w:left="0" w:firstLine="0"/>
            </w:pPr>
            <w:r>
              <w:rPr>
                <w:sz w:val="24"/>
              </w:rPr>
              <w:t>+ Nhận xét chung kết quả thực hiện nhiệm vụ của HS.</w:t>
            </w:r>
          </w:p>
          <w:p w14:paraId="48198AA6" w14:textId="77777777" w:rsidR="002B7B5A" w:rsidRDefault="00000000">
            <w:pPr>
              <w:spacing w:after="0" w:line="233" w:lineRule="auto"/>
              <w:ind w:left="0" w:right="55" w:firstLine="0"/>
            </w:pPr>
            <w:r>
              <w:rPr>
                <w:sz w:val="24"/>
              </w:rPr>
              <w:t>+ Chốt lại đáp án của bài tập, giới thiệu thêm với HS cách sử dụng nhựa hiệu quả, đảm bảo sự phát triển bền vững.</w:t>
            </w:r>
          </w:p>
          <w:p w14:paraId="16E8E045" w14:textId="77777777" w:rsidR="002B7B5A" w:rsidRDefault="00000000">
            <w:pPr>
              <w:spacing w:after="0" w:line="259" w:lineRule="auto"/>
              <w:ind w:left="0" w:firstLine="0"/>
              <w:jc w:val="left"/>
            </w:pPr>
            <w:r>
              <w:rPr>
                <w:noProof/>
              </w:rPr>
              <w:drawing>
                <wp:inline distT="0" distB="0" distL="0" distR="0" wp14:anchorId="18AAF03E" wp14:editId="70CF46CC">
                  <wp:extent cx="2516190" cy="1037014"/>
                  <wp:effectExtent l="0" t="0" r="0" b="0"/>
                  <wp:docPr id="22115" name="Picture 22115"/>
                  <wp:cNvGraphicFramePr/>
                  <a:graphic xmlns:a="http://schemas.openxmlformats.org/drawingml/2006/main">
                    <a:graphicData uri="http://schemas.openxmlformats.org/drawingml/2006/picture">
                      <pic:pic xmlns:pic="http://schemas.openxmlformats.org/drawingml/2006/picture">
                        <pic:nvPicPr>
                          <pic:cNvPr id="22115" name="Picture 22115"/>
                          <pic:cNvPicPr/>
                        </pic:nvPicPr>
                        <pic:blipFill>
                          <a:blip r:embed="rId192"/>
                          <a:stretch>
                            <a:fillRect/>
                          </a:stretch>
                        </pic:blipFill>
                        <pic:spPr>
                          <a:xfrm>
                            <a:off x="0" y="0"/>
                            <a:ext cx="2516190" cy="1037014"/>
                          </a:xfrm>
                          <a:prstGeom prst="rect">
                            <a:avLst/>
                          </a:prstGeom>
                        </pic:spPr>
                      </pic:pic>
                    </a:graphicData>
                  </a:graphic>
                </wp:inline>
              </w:drawing>
            </w:r>
          </w:p>
        </w:tc>
        <w:tc>
          <w:tcPr>
            <w:tcW w:w="4232" w:type="dxa"/>
            <w:tcBorders>
              <w:top w:val="single" w:sz="5" w:space="0" w:color="3E3672"/>
              <w:left w:val="single" w:sz="5" w:space="0" w:color="3E3672"/>
              <w:bottom w:val="single" w:sz="5" w:space="0" w:color="3E3672"/>
              <w:right w:val="single" w:sz="5" w:space="0" w:color="3E3672"/>
            </w:tcBorders>
          </w:tcPr>
          <w:p w14:paraId="7EF061FF" w14:textId="77777777" w:rsidR="002B7B5A" w:rsidRDefault="00000000">
            <w:pPr>
              <w:spacing w:after="0" w:line="259" w:lineRule="auto"/>
              <w:ind w:left="0" w:right="55" w:firstLine="0"/>
            </w:pPr>
            <w:r>
              <w:rPr>
                <w:sz w:val="24"/>
              </w:rPr>
              <w:t>+ Màng PE có màu trắng, trong suốt, ít dính tay, dai và dễ bóc tách. Loại màng bọc này dễ cháy. Màng PVC có màu trắng hoặc vàng ngà, trong suốt, dễ dính tay và khó bóc tách. Loại màng bọc này khó cháy. Nên lựa chọn màng bọc PE cho thức ăn đã chế biến, PVC cho đồ ăn sống, chưa qua chế biến.</w:t>
            </w:r>
          </w:p>
        </w:tc>
      </w:tr>
    </w:tbl>
    <w:p w14:paraId="189AAB7A" w14:textId="77777777" w:rsidR="002B7B5A" w:rsidRDefault="00000000">
      <w:pPr>
        <w:pStyle w:val="Heading2"/>
        <w:tabs>
          <w:tab w:val="center" w:pos="833"/>
          <w:tab w:val="center" w:pos="1559"/>
          <w:tab w:val="center" w:pos="1814"/>
          <w:tab w:val="center" w:pos="3726"/>
        </w:tabs>
        <w:spacing w:after="256" w:line="247" w:lineRule="auto"/>
        <w:ind w:left="0" w:firstLine="0"/>
      </w:pPr>
      <w:r>
        <w:rPr>
          <w:noProof/>
          <w:color w:val="000000"/>
          <w:sz w:val="22"/>
        </w:rPr>
        <mc:AlternateContent>
          <mc:Choice Requires="wpg">
            <w:drawing>
              <wp:anchor distT="0" distB="0" distL="114300" distR="114300" simplePos="0" relativeHeight="251731968" behindDoc="1" locked="0" layoutInCell="1" allowOverlap="1" wp14:anchorId="5ADBFCDD" wp14:editId="448094C2">
                <wp:simplePos x="0" y="0"/>
                <wp:positionH relativeFrom="column">
                  <wp:posOffset>6354</wp:posOffset>
                </wp:positionH>
                <wp:positionV relativeFrom="paragraph">
                  <wp:posOffset>-69392</wp:posOffset>
                </wp:positionV>
                <wp:extent cx="905294" cy="262699"/>
                <wp:effectExtent l="0" t="0" r="0" b="0"/>
                <wp:wrapNone/>
                <wp:docPr id="488080" name="Group 488080"/>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22124" name="Shape 22124"/>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22126" name="Shape 22126"/>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88080" style="width:71.283pt;height:20.685pt;position:absolute;z-index:-2147483602;mso-position-horizontal-relative:text;mso-position-horizontal:absolute;margin-left:0.500301pt;mso-position-vertical-relative:text;margin-top:-5.46405pt;" coordsize="9052,2626">
                <v:shape id="Shape 22124"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22126"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25</w:t>
      </w:r>
      <w:r>
        <w:rPr>
          <w:color w:val="181717"/>
          <w:sz w:val="30"/>
        </w:rPr>
        <w:tab/>
      </w:r>
      <w:r>
        <w:rPr>
          <w:color w:val="575787"/>
          <w:sz w:val="30"/>
        </w:rPr>
        <w:t xml:space="preserve"> </w:t>
      </w:r>
      <w:r>
        <w:rPr>
          <w:color w:val="575787"/>
          <w:sz w:val="30"/>
        </w:rPr>
        <w:tab/>
        <w:t xml:space="preserve"> </w:t>
      </w:r>
      <w:r>
        <w:rPr>
          <w:color w:val="575787"/>
          <w:sz w:val="30"/>
        </w:rPr>
        <w:tab/>
        <w:t xml:space="preserve"> NGUỒN NHIÊN LIỆU  </w:t>
      </w:r>
    </w:p>
    <w:p w14:paraId="00B13134" w14:textId="77777777" w:rsidR="002B7B5A" w:rsidRDefault="00000000">
      <w:pPr>
        <w:tabs>
          <w:tab w:val="center" w:pos="513"/>
          <w:tab w:val="center" w:pos="1814"/>
          <w:tab w:val="center" w:pos="2381"/>
          <w:tab w:val="center" w:pos="3830"/>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28B94F1D" w14:textId="77777777" w:rsidR="002B7B5A" w:rsidRDefault="00000000">
      <w:pPr>
        <w:pStyle w:val="Heading3"/>
        <w:ind w:left="-2" w:right="4756"/>
      </w:pPr>
      <w:r>
        <w:t>I. MỤC TIÊU</w:t>
      </w:r>
    </w:p>
    <w:p w14:paraId="681CE05A" w14:textId="77777777" w:rsidR="002B7B5A" w:rsidRDefault="00000000">
      <w:pPr>
        <w:numPr>
          <w:ilvl w:val="0"/>
          <w:numId w:val="174"/>
        </w:numPr>
        <w:spacing w:after="75" w:line="259" w:lineRule="auto"/>
        <w:ind w:hanging="254"/>
      </w:pPr>
      <w:r>
        <w:rPr>
          <w:rFonts w:ascii="Calibri" w:eastAsia="Calibri" w:hAnsi="Calibri" w:cs="Calibri"/>
          <w:b/>
          <w:color w:val="59A1CF"/>
        </w:rPr>
        <w:t>Kiến thức</w:t>
      </w:r>
    </w:p>
    <w:p w14:paraId="36D7D9B7" w14:textId="77777777" w:rsidR="002B7B5A" w:rsidRDefault="00000000">
      <w:pPr>
        <w:numPr>
          <w:ilvl w:val="2"/>
          <w:numId w:val="175"/>
        </w:numPr>
        <w:ind w:hanging="187"/>
      </w:pPr>
      <w:r>
        <w:lastRenderedPageBreak/>
        <w:t>Dầu mỏ, khí mỏ dầu và khí thiên nhiên là nhiên liệu hoá thạch dưới bề mặt Trái Đất. Dầu mỏ gồm hỗn hợp của các hydrocarbon và các hợp chất khác. Khí thiên nhiên có thành phần chính là methane (khoảng 95%) và ethane, propane, butane,...</w:t>
      </w:r>
    </w:p>
    <w:p w14:paraId="11C80AC3" w14:textId="77777777" w:rsidR="002B7B5A" w:rsidRDefault="00000000">
      <w:pPr>
        <w:numPr>
          <w:ilvl w:val="2"/>
          <w:numId w:val="175"/>
        </w:numPr>
        <w:ind w:hanging="187"/>
      </w:pPr>
      <w:r>
        <w:t>Phương pháp khai thác và chế biến: khoan, thu khí và dầu từ mỏ dầu, chưng cất dầu mỏ để thu được các sản phẩm khác nhau; khoan xuống mỏ khí thiên nhiên và thu khí.</w:t>
      </w:r>
    </w:p>
    <w:p w14:paraId="4251A70B" w14:textId="77777777" w:rsidR="002B7B5A" w:rsidRDefault="00000000">
      <w:pPr>
        <w:numPr>
          <w:ilvl w:val="2"/>
          <w:numId w:val="175"/>
        </w:numPr>
        <w:ind w:hanging="187"/>
      </w:pPr>
      <w:r>
        <w:t>Dầu mỏ, khí mỏ dầu và khí thiên nhiên được sử dụng làm nhiên liệu, làm vật liệu, làm nguyên liệu cho ngành hoá dầu.</w:t>
      </w:r>
    </w:p>
    <w:p w14:paraId="5182206B" w14:textId="77777777" w:rsidR="002B7B5A" w:rsidRDefault="00000000">
      <w:pPr>
        <w:numPr>
          <w:ilvl w:val="2"/>
          <w:numId w:val="175"/>
        </w:numPr>
        <w:ind w:hanging="187"/>
      </w:pPr>
      <w:r>
        <w:t>Nhiên liệu là những chất cháy được, khi cháy toả nhiệt và phát sáng.</w:t>
      </w:r>
    </w:p>
    <w:p w14:paraId="08229765" w14:textId="77777777" w:rsidR="002B7B5A" w:rsidRDefault="00000000">
      <w:pPr>
        <w:numPr>
          <w:ilvl w:val="2"/>
          <w:numId w:val="175"/>
        </w:numPr>
        <w:ind w:hanging="187"/>
      </w:pPr>
      <w:r>
        <w:t>Nhiên liệu hoá thạch (như khí mỏ dầu, khí thiên nhiên, xăng, dầu hoả, dầu diesel, than đá,...) được khai thác từ dưới lòng đất, là nguồn nhiên liệu chính hiện nay. – Nhiên liệu là các chất dễ cháy nên khi sử dụng cần tuân thủ nghiêm ngặt các biện pháp phòng cháy và chữa cháy.</w:t>
      </w:r>
    </w:p>
    <w:p w14:paraId="3216AE19" w14:textId="77777777" w:rsidR="002B7B5A" w:rsidRDefault="00000000">
      <w:pPr>
        <w:numPr>
          <w:ilvl w:val="2"/>
          <w:numId w:val="175"/>
        </w:numPr>
        <w:spacing w:after="164"/>
        <w:ind w:hanging="187"/>
      </w:pPr>
      <w:r>
        <w:t>Trữ lượng nhiên liệu hoá thạch có hạn và việc sử dụng loại nhiên liệu này gây ô nhiễm môi trường, nên cần sử dụng tiết kiệm và hiệu quả.</w:t>
      </w:r>
    </w:p>
    <w:p w14:paraId="2B21B599" w14:textId="77777777" w:rsidR="002B7B5A" w:rsidRDefault="00000000">
      <w:pPr>
        <w:numPr>
          <w:ilvl w:val="0"/>
          <w:numId w:val="174"/>
        </w:numPr>
        <w:spacing w:after="75" w:line="259" w:lineRule="auto"/>
        <w:ind w:hanging="254"/>
      </w:pPr>
      <w:r>
        <w:rPr>
          <w:rFonts w:ascii="Calibri" w:eastAsia="Calibri" w:hAnsi="Calibri" w:cs="Calibri"/>
          <w:b/>
          <w:color w:val="59A1CF"/>
        </w:rPr>
        <w:t>Năng lực</w:t>
      </w:r>
    </w:p>
    <w:p w14:paraId="4740711E" w14:textId="77777777" w:rsidR="002B7B5A" w:rsidRDefault="00000000">
      <w:pPr>
        <w:numPr>
          <w:ilvl w:val="1"/>
          <w:numId w:val="174"/>
        </w:numPr>
        <w:spacing w:after="80" w:line="255" w:lineRule="auto"/>
        <w:ind w:hanging="397"/>
      </w:pPr>
      <w:r>
        <w:rPr>
          <w:rFonts w:ascii="Calibri" w:eastAsia="Calibri" w:hAnsi="Calibri" w:cs="Calibri"/>
          <w:i/>
          <w:color w:val="DC892F"/>
        </w:rPr>
        <w:t>Năng lực khoa học tự nhiên</w:t>
      </w:r>
    </w:p>
    <w:p w14:paraId="0E407121" w14:textId="77777777" w:rsidR="002B7B5A" w:rsidRDefault="00000000">
      <w:pPr>
        <w:numPr>
          <w:ilvl w:val="2"/>
          <w:numId w:val="174"/>
        </w:numPr>
        <w:ind w:hanging="187"/>
      </w:pPr>
      <w:r>
        <w:t>Nêu được khái niệm, thành phần, trạng thái tự nhiên của dầu mỏ, khí thiên nhiên và khí mỏ dầu.</w:t>
      </w:r>
    </w:p>
    <w:p w14:paraId="5940C1AC" w14:textId="77777777" w:rsidR="002B7B5A" w:rsidRDefault="00000000">
      <w:pPr>
        <w:numPr>
          <w:ilvl w:val="2"/>
          <w:numId w:val="174"/>
        </w:numPr>
        <w:ind w:hanging="187"/>
      </w:pPr>
      <w:r>
        <w:t>Trình bày được phương pháp khai thác dầu mỏ, khí thiên nhiên và khí mỏ dầu; một số sản phẩm chế biến từ dầu mỏ; ứng dụng của dầu mỏ và khí thiên nhiên (là nguồn nhiên liệu và nguyên liệu quý trong công nghiệp).</w:t>
      </w:r>
    </w:p>
    <w:p w14:paraId="2452D6A7" w14:textId="77777777" w:rsidR="002B7B5A" w:rsidRDefault="00000000">
      <w:pPr>
        <w:numPr>
          <w:ilvl w:val="2"/>
          <w:numId w:val="174"/>
        </w:numPr>
        <w:ind w:hanging="187"/>
      </w:pPr>
      <w:r>
        <w:t>Nêu được khái niệm về nhiên liệu, các dạng nhiên liệu phổ biến (rắn, lỏng, khí).</w:t>
      </w:r>
    </w:p>
    <w:p w14:paraId="19017F1D" w14:textId="77777777" w:rsidR="002B7B5A" w:rsidRDefault="00000000">
      <w:pPr>
        <w:numPr>
          <w:ilvl w:val="2"/>
          <w:numId w:val="174"/>
        </w:numPr>
        <w:ind w:hanging="187"/>
      </w:pPr>
      <w:r>
        <w:t>Trình bày được cách sử dụng nhiên liệu (gas, dầu hoả, than,...), từ đó có cách ứng xử thích hợp đối với việc sử dụng nhiên liệu (gas, xăng, dầu hoả, than,...) trong cuộc sống.</w:t>
      </w:r>
    </w:p>
    <w:p w14:paraId="69764915" w14:textId="77777777" w:rsidR="002B7B5A" w:rsidRDefault="00000000">
      <w:pPr>
        <w:numPr>
          <w:ilvl w:val="1"/>
          <w:numId w:val="174"/>
        </w:numPr>
        <w:spacing w:after="80" w:line="255" w:lineRule="auto"/>
        <w:ind w:hanging="397"/>
      </w:pPr>
      <w:r>
        <w:rPr>
          <w:rFonts w:ascii="Calibri" w:eastAsia="Calibri" w:hAnsi="Calibri" w:cs="Calibri"/>
          <w:i/>
          <w:color w:val="DC892F"/>
        </w:rPr>
        <w:t>Năng lực chung</w:t>
      </w:r>
    </w:p>
    <w:p w14:paraId="79DEAAC1" w14:textId="77777777" w:rsidR="002B7B5A" w:rsidRDefault="00000000">
      <w:pPr>
        <w:numPr>
          <w:ilvl w:val="2"/>
          <w:numId w:val="174"/>
        </w:numPr>
        <w:ind w:hanging="187"/>
      </w:pPr>
      <w:r>
        <w:t>Chăm học, chịu khó tìm tòi tài liệu và thực hiện các nhiệm vụ cá nhân được giao nhằm tìm hiểu về sử dụng nhiên liệu tiết kiệm, an toàn, hiệu quả.</w:t>
      </w:r>
    </w:p>
    <w:p w14:paraId="6E499F2D" w14:textId="77777777" w:rsidR="002B7B5A" w:rsidRDefault="00000000">
      <w:pPr>
        <w:numPr>
          <w:ilvl w:val="2"/>
          <w:numId w:val="174"/>
        </w:numPr>
        <w:ind w:hanging="187"/>
      </w:pPr>
      <w:r>
        <w:t>Có trách nhiệm trong hoạt động nhóm, chủ động nhận, thảo luận và thực hiện nhiệm vụ dự án.</w:t>
      </w:r>
    </w:p>
    <w:p w14:paraId="196C854D" w14:textId="77777777" w:rsidR="002B7B5A" w:rsidRDefault="00000000">
      <w:pPr>
        <w:numPr>
          <w:ilvl w:val="2"/>
          <w:numId w:val="174"/>
        </w:numPr>
        <w:spacing w:after="187"/>
        <w:ind w:hanging="187"/>
      </w:pPr>
      <w:r>
        <w:lastRenderedPageBreak/>
        <w:t>Có ý thức sử dụng nhiên liệu tiết kiệm, an toàn, bền vững, tuyên truyền về an ninh năng lượng, góp phần bảo vệ môi trường.</w:t>
      </w:r>
    </w:p>
    <w:p w14:paraId="73428980" w14:textId="77777777" w:rsidR="002B7B5A" w:rsidRDefault="00000000">
      <w:pPr>
        <w:pStyle w:val="Heading3"/>
        <w:spacing w:after="62"/>
        <w:ind w:left="-2" w:right="4756"/>
      </w:pPr>
      <w:r>
        <w:t>II. THIẾT BỊ DẠY HỌC VÀ HỌC LIỆU</w:t>
      </w:r>
    </w:p>
    <w:p w14:paraId="5AA1EBFC" w14:textId="77777777" w:rsidR="002B7B5A" w:rsidRDefault="00000000">
      <w:pPr>
        <w:numPr>
          <w:ilvl w:val="0"/>
          <w:numId w:val="176"/>
        </w:numPr>
        <w:spacing w:after="0" w:line="336" w:lineRule="auto"/>
        <w:ind w:right="41" w:hanging="187"/>
      </w:pPr>
      <w:r>
        <w:t>Một số hình ảnh: Gỗ, than đá, xăng, dầu diesel, khí thiên nhiên…– Bộ mẫu vật sản phẩm chế biến từ dầu mỏ.</w:t>
      </w:r>
    </w:p>
    <w:p w14:paraId="10E6FF63" w14:textId="77777777" w:rsidR="002B7B5A" w:rsidRDefault="00000000">
      <w:pPr>
        <w:numPr>
          <w:ilvl w:val="0"/>
          <w:numId w:val="176"/>
        </w:numPr>
        <w:ind w:right="41" w:hanging="187"/>
      </w:pPr>
      <w:r>
        <w:t xml:space="preserve">Video về khí thiên nhiên: </w:t>
      </w:r>
      <w:r>
        <w:rPr>
          <w:color w:val="4B5291"/>
          <w:u w:val="single" w:color="4B5291"/>
        </w:rPr>
        <w:t>https://youtu.be/TSEgPoZue90</w:t>
      </w:r>
    </w:p>
    <w:p w14:paraId="08E02E78" w14:textId="77777777" w:rsidR="002B7B5A" w:rsidRDefault="00000000">
      <w:pPr>
        <w:numPr>
          <w:ilvl w:val="0"/>
          <w:numId w:val="176"/>
        </w:numPr>
        <w:spacing w:after="92" w:line="259" w:lineRule="auto"/>
        <w:ind w:right="41" w:hanging="187"/>
      </w:pPr>
      <w:r>
        <w:t xml:space="preserve">Video về dầu mỏ: </w:t>
      </w:r>
      <w:r>
        <w:rPr>
          <w:color w:val="465A97"/>
          <w:u w:val="single" w:color="465A97"/>
        </w:rPr>
        <w:t>https://www.youtube.com/watch?v=m6Wjxa–33cU</w:t>
      </w:r>
    </w:p>
    <w:p w14:paraId="1B63593C" w14:textId="77777777" w:rsidR="002B7B5A" w:rsidRDefault="00000000">
      <w:pPr>
        <w:pStyle w:val="Heading3"/>
        <w:ind w:left="-2" w:right="4756"/>
      </w:pPr>
      <w:r>
        <w:t>III. TIẾN TRÌNH DẠY – HỌC</w:t>
      </w:r>
    </w:p>
    <w:p w14:paraId="4D6309A5" w14:textId="77777777" w:rsidR="002B7B5A" w:rsidRDefault="00000000">
      <w:pPr>
        <w:numPr>
          <w:ilvl w:val="0"/>
          <w:numId w:val="177"/>
        </w:numPr>
        <w:spacing w:after="75" w:line="259" w:lineRule="auto"/>
        <w:ind w:hanging="254"/>
      </w:pPr>
      <w:r>
        <w:rPr>
          <w:rFonts w:ascii="Calibri" w:eastAsia="Calibri" w:hAnsi="Calibri" w:cs="Calibri"/>
          <w:b/>
          <w:color w:val="59A1CF"/>
        </w:rPr>
        <w:t>Hoạt động 1: Mở đầu</w:t>
      </w:r>
    </w:p>
    <w:p w14:paraId="6B75D748" w14:textId="77777777" w:rsidR="002B7B5A" w:rsidRDefault="00000000">
      <w:pPr>
        <w:spacing w:after="96" w:line="259" w:lineRule="auto"/>
        <w:ind w:left="278"/>
        <w:jc w:val="left"/>
      </w:pPr>
      <w:r>
        <w:rPr>
          <w:i/>
        </w:rPr>
        <w:t>a) Mục tiêu</w:t>
      </w:r>
    </w:p>
    <w:p w14:paraId="22D0C4EB" w14:textId="77777777" w:rsidR="002B7B5A" w:rsidRDefault="00000000">
      <w:pPr>
        <w:spacing w:after="0"/>
        <w:ind w:left="278"/>
      </w:pPr>
      <w:r>
        <w:t xml:space="preserve">– Tạo hứng thú, kết nối với kiến thức đã học của HS, định hướng nội dung của bài học. </w:t>
      </w:r>
      <w:r>
        <w:rPr>
          <w:i/>
        </w:rPr>
        <w:t>b) Tiến trình thực hiện</w:t>
      </w:r>
    </w:p>
    <w:tbl>
      <w:tblPr>
        <w:tblStyle w:val="TableGrid"/>
        <w:tblW w:w="8632" w:type="dxa"/>
        <w:tblInd w:w="289" w:type="dxa"/>
        <w:tblCellMar>
          <w:top w:w="40" w:type="dxa"/>
          <w:left w:w="108" w:type="dxa"/>
          <w:bottom w:w="0" w:type="dxa"/>
          <w:right w:w="58" w:type="dxa"/>
        </w:tblCellMar>
        <w:tblLook w:val="04A0" w:firstRow="1" w:lastRow="0" w:firstColumn="1" w:lastColumn="0" w:noHBand="0" w:noVBand="1"/>
      </w:tblPr>
      <w:tblGrid>
        <w:gridCol w:w="4387"/>
        <w:gridCol w:w="172"/>
        <w:gridCol w:w="2516"/>
        <w:gridCol w:w="1557"/>
      </w:tblGrid>
      <w:tr w:rsidR="002B7B5A" w14:paraId="5ABEC261" w14:textId="77777777">
        <w:trPr>
          <w:trHeight w:val="401"/>
        </w:trPr>
        <w:tc>
          <w:tcPr>
            <w:tcW w:w="4388" w:type="dxa"/>
            <w:tcBorders>
              <w:top w:val="single" w:sz="4" w:space="0" w:color="3E3672"/>
              <w:left w:val="single" w:sz="5" w:space="0" w:color="3E3672"/>
              <w:bottom w:val="single" w:sz="4" w:space="0" w:color="3E3672"/>
              <w:right w:val="single" w:sz="5" w:space="0" w:color="3E3672"/>
            </w:tcBorders>
            <w:shd w:val="clear" w:color="auto" w:fill="C6BDD4"/>
          </w:tcPr>
          <w:p w14:paraId="3E1F243E" w14:textId="77777777" w:rsidR="002B7B5A" w:rsidRDefault="00000000">
            <w:pPr>
              <w:spacing w:after="0" w:line="259" w:lineRule="auto"/>
              <w:ind w:left="5" w:firstLine="0"/>
              <w:jc w:val="left"/>
            </w:pPr>
            <w:r>
              <w:rPr>
                <w:sz w:val="24"/>
              </w:rPr>
              <w:t>Hoạt động của giáo viên và học sinh</w:t>
            </w:r>
          </w:p>
        </w:tc>
        <w:tc>
          <w:tcPr>
            <w:tcW w:w="4244" w:type="dxa"/>
            <w:gridSpan w:val="3"/>
            <w:tcBorders>
              <w:top w:val="single" w:sz="4" w:space="0" w:color="3E3672"/>
              <w:left w:val="single" w:sz="5" w:space="0" w:color="3E3672"/>
              <w:bottom w:val="single" w:sz="4" w:space="0" w:color="3E3672"/>
              <w:right w:val="single" w:sz="5" w:space="0" w:color="3E3672"/>
            </w:tcBorders>
            <w:shd w:val="clear" w:color="auto" w:fill="C6BDD4"/>
          </w:tcPr>
          <w:p w14:paraId="4BBE3331" w14:textId="77777777" w:rsidR="002B7B5A" w:rsidRDefault="00000000">
            <w:pPr>
              <w:spacing w:after="0" w:line="259" w:lineRule="auto"/>
              <w:ind w:left="5" w:firstLine="0"/>
              <w:jc w:val="left"/>
            </w:pPr>
            <w:r>
              <w:rPr>
                <w:sz w:val="24"/>
              </w:rPr>
              <w:t>Sản phẩm</w:t>
            </w:r>
          </w:p>
        </w:tc>
      </w:tr>
      <w:tr w:rsidR="002B7B5A" w14:paraId="1E9F03BE" w14:textId="77777777">
        <w:trPr>
          <w:trHeight w:val="373"/>
        </w:trPr>
        <w:tc>
          <w:tcPr>
            <w:tcW w:w="4388" w:type="dxa"/>
            <w:vMerge w:val="restart"/>
            <w:tcBorders>
              <w:top w:val="single" w:sz="4" w:space="0" w:color="3E3672"/>
              <w:left w:val="single" w:sz="5" w:space="0" w:color="3E3672"/>
              <w:bottom w:val="single" w:sz="5" w:space="0" w:color="3E3672"/>
              <w:right w:val="single" w:sz="5" w:space="0" w:color="3E3672"/>
            </w:tcBorders>
          </w:tcPr>
          <w:p w14:paraId="6333EC70" w14:textId="77777777" w:rsidR="002B7B5A" w:rsidRDefault="00000000">
            <w:pPr>
              <w:spacing w:after="29" w:line="259" w:lineRule="auto"/>
              <w:ind w:left="5" w:firstLine="0"/>
              <w:jc w:val="left"/>
            </w:pPr>
            <w:r>
              <w:rPr>
                <w:b/>
                <w:i/>
                <w:sz w:val="24"/>
              </w:rPr>
              <w:t>Bước 1: Chuyển giao nhiệm vụ</w:t>
            </w:r>
          </w:p>
          <w:p w14:paraId="5A025F6D" w14:textId="77777777" w:rsidR="002B7B5A" w:rsidRDefault="00000000">
            <w:pPr>
              <w:numPr>
                <w:ilvl w:val="0"/>
                <w:numId w:val="636"/>
              </w:numPr>
              <w:spacing w:after="0" w:line="233" w:lineRule="auto"/>
              <w:ind w:right="55" w:firstLine="0"/>
            </w:pPr>
            <w:r>
              <w:rPr>
                <w:sz w:val="24"/>
              </w:rPr>
              <w:lastRenderedPageBreak/>
              <w:t xml:space="preserve">GV yêu cầu: </w:t>
            </w:r>
            <w:r>
              <w:rPr>
                <w:i/>
                <w:sz w:val="24"/>
              </w:rPr>
              <w:t>Nhiên liệu</w:t>
            </w:r>
            <w:r>
              <w:rPr>
                <w:sz w:val="24"/>
              </w:rPr>
              <w:t xml:space="preserve"> là chủ đề mà các em đã được học và tìm hiểu qua rất nhiều nguồn thông tin (Chương trình KHTN lớp 6, Internet, tivi, báo, đài…). Từ những kiến thức đã học, kết hợp hiểu biết của bản thân, hãy hoàn thành cột K, cột W trong bảng </w:t>
            </w:r>
          </w:p>
          <w:p w14:paraId="2813B12A" w14:textId="77777777" w:rsidR="002B7B5A" w:rsidRDefault="00000000">
            <w:pPr>
              <w:spacing w:after="0" w:line="259" w:lineRule="auto"/>
              <w:ind w:left="5" w:firstLine="0"/>
              <w:jc w:val="left"/>
            </w:pPr>
            <w:r>
              <w:rPr>
                <w:sz w:val="24"/>
              </w:rPr>
              <w:t>KWLH</w:t>
            </w:r>
          </w:p>
          <w:tbl>
            <w:tblPr>
              <w:tblStyle w:val="TableGrid"/>
              <w:tblW w:w="4184" w:type="dxa"/>
              <w:tblInd w:w="10" w:type="dxa"/>
              <w:tblCellMar>
                <w:top w:w="51" w:type="dxa"/>
                <w:left w:w="108" w:type="dxa"/>
                <w:bottom w:w="0" w:type="dxa"/>
                <w:right w:w="63" w:type="dxa"/>
              </w:tblCellMar>
              <w:tblLook w:val="04A0" w:firstRow="1" w:lastRow="0" w:firstColumn="1" w:lastColumn="0" w:noHBand="0" w:noVBand="1"/>
            </w:tblPr>
            <w:tblGrid>
              <w:gridCol w:w="1094"/>
              <w:gridCol w:w="992"/>
              <w:gridCol w:w="964"/>
              <w:gridCol w:w="1134"/>
            </w:tblGrid>
            <w:tr w:rsidR="002B7B5A" w14:paraId="5E89B28E" w14:textId="77777777">
              <w:trPr>
                <w:trHeight w:val="681"/>
              </w:trPr>
              <w:tc>
                <w:tcPr>
                  <w:tcW w:w="1095" w:type="dxa"/>
                  <w:tcBorders>
                    <w:top w:val="single" w:sz="4" w:space="0" w:color="181717"/>
                    <w:left w:val="single" w:sz="4" w:space="0" w:color="181717"/>
                    <w:bottom w:val="single" w:sz="4" w:space="0" w:color="181717"/>
                    <w:right w:val="single" w:sz="4" w:space="0" w:color="181717"/>
                  </w:tcBorders>
                </w:tcPr>
                <w:p w14:paraId="16806690" w14:textId="77777777" w:rsidR="002B7B5A" w:rsidRDefault="00000000">
                  <w:pPr>
                    <w:spacing w:after="0" w:line="259" w:lineRule="auto"/>
                    <w:ind w:left="0" w:firstLine="0"/>
                    <w:jc w:val="center"/>
                  </w:pPr>
                  <w:r>
                    <w:rPr>
                      <w:sz w:val="24"/>
                    </w:rPr>
                    <w:t>K (Know)</w:t>
                  </w:r>
                </w:p>
              </w:tc>
              <w:tc>
                <w:tcPr>
                  <w:tcW w:w="992" w:type="dxa"/>
                  <w:tcBorders>
                    <w:top w:val="single" w:sz="4" w:space="0" w:color="181717"/>
                    <w:left w:val="single" w:sz="4" w:space="0" w:color="181717"/>
                    <w:bottom w:val="single" w:sz="4" w:space="0" w:color="181717"/>
                    <w:right w:val="single" w:sz="4" w:space="0" w:color="181717"/>
                  </w:tcBorders>
                </w:tcPr>
                <w:p w14:paraId="56EB4EAB" w14:textId="77777777" w:rsidR="002B7B5A" w:rsidRDefault="00000000">
                  <w:pPr>
                    <w:spacing w:after="0" w:line="259" w:lineRule="auto"/>
                    <w:ind w:left="0" w:right="45" w:firstLine="0"/>
                    <w:jc w:val="center"/>
                  </w:pPr>
                  <w:r>
                    <w:rPr>
                      <w:sz w:val="24"/>
                    </w:rPr>
                    <w:t xml:space="preserve">W </w:t>
                  </w:r>
                </w:p>
                <w:p w14:paraId="1C35E458" w14:textId="77777777" w:rsidR="002B7B5A" w:rsidRDefault="00000000">
                  <w:pPr>
                    <w:spacing w:after="0" w:line="259" w:lineRule="auto"/>
                    <w:ind w:left="49" w:firstLine="0"/>
                    <w:jc w:val="left"/>
                  </w:pPr>
                  <w:r>
                    <w:rPr>
                      <w:sz w:val="24"/>
                    </w:rPr>
                    <w:t>(Want)</w:t>
                  </w:r>
                </w:p>
              </w:tc>
              <w:tc>
                <w:tcPr>
                  <w:tcW w:w="964" w:type="dxa"/>
                  <w:tcBorders>
                    <w:top w:val="single" w:sz="4" w:space="0" w:color="181717"/>
                    <w:left w:val="single" w:sz="4" w:space="0" w:color="181717"/>
                    <w:bottom w:val="single" w:sz="4" w:space="0" w:color="181717"/>
                    <w:right w:val="single" w:sz="4" w:space="0" w:color="181717"/>
                  </w:tcBorders>
                </w:tcPr>
                <w:p w14:paraId="5A85BEDC" w14:textId="77777777" w:rsidR="002B7B5A" w:rsidRDefault="00000000">
                  <w:pPr>
                    <w:spacing w:after="0" w:line="259" w:lineRule="auto"/>
                    <w:ind w:left="0" w:firstLine="0"/>
                    <w:jc w:val="center"/>
                  </w:pPr>
                  <w:r>
                    <w:rPr>
                      <w:sz w:val="24"/>
                    </w:rPr>
                    <w:t>L (Learn)</w:t>
                  </w:r>
                </w:p>
              </w:tc>
              <w:tc>
                <w:tcPr>
                  <w:tcW w:w="1134" w:type="dxa"/>
                  <w:tcBorders>
                    <w:top w:val="single" w:sz="4" w:space="0" w:color="181717"/>
                    <w:left w:val="single" w:sz="4" w:space="0" w:color="181717"/>
                    <w:bottom w:val="single" w:sz="4" w:space="0" w:color="181717"/>
                    <w:right w:val="single" w:sz="4" w:space="0" w:color="181717"/>
                  </w:tcBorders>
                  <w:vAlign w:val="center"/>
                </w:tcPr>
                <w:p w14:paraId="57F7F548" w14:textId="77777777" w:rsidR="002B7B5A" w:rsidRDefault="00000000">
                  <w:pPr>
                    <w:spacing w:after="0" w:line="259" w:lineRule="auto"/>
                    <w:ind w:left="26" w:firstLine="0"/>
                    <w:jc w:val="left"/>
                  </w:pPr>
                  <w:r>
                    <w:rPr>
                      <w:sz w:val="24"/>
                    </w:rPr>
                    <w:t>H (How)</w:t>
                  </w:r>
                </w:p>
              </w:tc>
            </w:tr>
            <w:tr w:rsidR="002B7B5A" w14:paraId="7D282A33" w14:textId="77777777">
              <w:trPr>
                <w:trHeight w:val="2921"/>
              </w:trPr>
              <w:tc>
                <w:tcPr>
                  <w:tcW w:w="1095" w:type="dxa"/>
                  <w:tcBorders>
                    <w:top w:val="single" w:sz="4" w:space="0" w:color="181717"/>
                    <w:left w:val="single" w:sz="4" w:space="0" w:color="181717"/>
                    <w:bottom w:val="single" w:sz="4" w:space="0" w:color="181717"/>
                    <w:right w:val="single" w:sz="4" w:space="0" w:color="181717"/>
                  </w:tcBorders>
                </w:tcPr>
                <w:p w14:paraId="6393E4E6" w14:textId="77777777" w:rsidR="002B7B5A" w:rsidRDefault="00000000">
                  <w:pPr>
                    <w:spacing w:after="0" w:line="259" w:lineRule="auto"/>
                    <w:ind w:left="0" w:right="67" w:firstLine="0"/>
                    <w:jc w:val="left"/>
                  </w:pPr>
                  <w:r>
                    <w:rPr>
                      <w:sz w:val="24"/>
                    </w:rPr>
                    <w:t>Em đã có hiểu biết gì về nhiên liệu?</w:t>
                  </w:r>
                </w:p>
              </w:tc>
              <w:tc>
                <w:tcPr>
                  <w:tcW w:w="992" w:type="dxa"/>
                  <w:tcBorders>
                    <w:top w:val="single" w:sz="4" w:space="0" w:color="181717"/>
                    <w:left w:val="single" w:sz="4" w:space="0" w:color="181717"/>
                    <w:bottom w:val="single" w:sz="4" w:space="0" w:color="181717"/>
                    <w:right w:val="single" w:sz="4" w:space="0" w:color="181717"/>
                  </w:tcBorders>
                </w:tcPr>
                <w:p w14:paraId="3BC13A4D" w14:textId="77777777" w:rsidR="002B7B5A" w:rsidRDefault="00000000">
                  <w:pPr>
                    <w:spacing w:after="0" w:line="259" w:lineRule="auto"/>
                    <w:ind w:left="0" w:firstLine="0"/>
                    <w:jc w:val="left"/>
                  </w:pPr>
                  <w:r>
                    <w:rPr>
                      <w:sz w:val="24"/>
                    </w:rPr>
                    <w:t xml:space="preserve">Những </w:t>
                  </w:r>
                </w:p>
                <w:p w14:paraId="7EE66147" w14:textId="77777777" w:rsidR="002B7B5A" w:rsidRDefault="00000000">
                  <w:pPr>
                    <w:spacing w:after="0" w:line="242" w:lineRule="auto"/>
                    <w:ind w:left="0" w:firstLine="0"/>
                    <w:jc w:val="left"/>
                  </w:pPr>
                  <w:r>
                    <w:rPr>
                      <w:sz w:val="24"/>
                    </w:rPr>
                    <w:t xml:space="preserve">điều gì em thấy hứng thú và muốn </w:t>
                  </w:r>
                </w:p>
                <w:p w14:paraId="672EE1AB" w14:textId="77777777" w:rsidR="002B7B5A" w:rsidRDefault="00000000">
                  <w:pPr>
                    <w:spacing w:after="0" w:line="259" w:lineRule="auto"/>
                    <w:ind w:left="0" w:right="9" w:firstLine="0"/>
                    <w:jc w:val="left"/>
                  </w:pPr>
                  <w:r>
                    <w:rPr>
                      <w:sz w:val="24"/>
                    </w:rPr>
                    <w:t>tìm hiểu về nhiên liệu?</w:t>
                  </w:r>
                </w:p>
              </w:tc>
              <w:tc>
                <w:tcPr>
                  <w:tcW w:w="964" w:type="dxa"/>
                  <w:tcBorders>
                    <w:top w:val="single" w:sz="4" w:space="0" w:color="181717"/>
                    <w:left w:val="single" w:sz="4" w:space="0" w:color="181717"/>
                    <w:bottom w:val="single" w:sz="4" w:space="0" w:color="181717"/>
                    <w:right w:val="single" w:sz="4" w:space="0" w:color="181717"/>
                  </w:tcBorders>
                </w:tcPr>
                <w:p w14:paraId="0C944726" w14:textId="77777777" w:rsidR="002B7B5A" w:rsidRDefault="00000000">
                  <w:pPr>
                    <w:spacing w:after="0" w:line="242" w:lineRule="auto"/>
                    <w:ind w:left="0" w:firstLine="0"/>
                    <w:jc w:val="left"/>
                  </w:pPr>
                  <w:r>
                    <w:rPr>
                      <w:sz w:val="24"/>
                    </w:rPr>
                    <w:t xml:space="preserve">Em đã học được </w:t>
                  </w:r>
                </w:p>
                <w:p w14:paraId="2F7A311B" w14:textId="77777777" w:rsidR="002B7B5A" w:rsidRDefault="00000000">
                  <w:pPr>
                    <w:spacing w:after="0" w:line="259" w:lineRule="auto"/>
                    <w:ind w:left="0" w:firstLine="0"/>
                    <w:jc w:val="left"/>
                  </w:pPr>
                  <w:r>
                    <w:rPr>
                      <w:sz w:val="24"/>
                    </w:rPr>
                    <w:t>gì về nhiên liệu?</w:t>
                  </w:r>
                </w:p>
              </w:tc>
              <w:tc>
                <w:tcPr>
                  <w:tcW w:w="1134" w:type="dxa"/>
                  <w:tcBorders>
                    <w:top w:val="single" w:sz="4" w:space="0" w:color="181717"/>
                    <w:left w:val="single" w:sz="4" w:space="0" w:color="181717"/>
                    <w:bottom w:val="single" w:sz="4" w:space="0" w:color="181717"/>
                    <w:right w:val="single" w:sz="4" w:space="0" w:color="181717"/>
                  </w:tcBorders>
                </w:tcPr>
                <w:p w14:paraId="7DBAAA67" w14:textId="77777777" w:rsidR="002B7B5A" w:rsidRDefault="00000000">
                  <w:pPr>
                    <w:spacing w:after="0" w:line="259" w:lineRule="auto"/>
                    <w:ind w:left="0" w:right="23" w:firstLine="0"/>
                    <w:jc w:val="left"/>
                  </w:pPr>
                  <w:r>
                    <w:rPr>
                      <w:sz w:val="24"/>
                    </w:rPr>
                    <w:t>Em tiếp tục tìm hiểu thông tin về nhiên liệu bằng cách nào?</w:t>
                  </w:r>
                </w:p>
              </w:tc>
            </w:tr>
          </w:tbl>
          <w:p w14:paraId="08E7DF3E" w14:textId="77777777" w:rsidR="002B7B5A" w:rsidRDefault="00000000">
            <w:pPr>
              <w:spacing w:after="26" w:line="259" w:lineRule="auto"/>
              <w:ind w:left="5" w:firstLine="0"/>
              <w:jc w:val="left"/>
            </w:pPr>
            <w:r>
              <w:rPr>
                <w:b/>
                <w:i/>
                <w:sz w:val="24"/>
              </w:rPr>
              <w:t>Bước 2: Thực hiện nhiệm vụ học tập</w:t>
            </w:r>
          </w:p>
          <w:p w14:paraId="426BF29D" w14:textId="77777777" w:rsidR="002B7B5A" w:rsidRDefault="00000000">
            <w:pPr>
              <w:spacing w:after="57" w:line="233" w:lineRule="auto"/>
              <w:ind w:left="5" w:right="55" w:firstLine="0"/>
            </w:pPr>
            <w:r>
              <w:rPr>
                <w:sz w:val="24"/>
              </w:rPr>
              <w:t>HS thảo luận trong nhóm để viết ra các hiểu biết của bản thân và những điều mình mong muốn tìm hiểu.</w:t>
            </w:r>
          </w:p>
          <w:p w14:paraId="42474781" w14:textId="77777777" w:rsidR="002B7B5A" w:rsidRDefault="00000000">
            <w:pPr>
              <w:spacing w:after="26" w:line="259" w:lineRule="auto"/>
              <w:ind w:left="5" w:firstLine="0"/>
              <w:jc w:val="left"/>
            </w:pPr>
            <w:r>
              <w:rPr>
                <w:b/>
                <w:i/>
                <w:sz w:val="24"/>
              </w:rPr>
              <w:t>Bước 3: Báo cáo kết quả và thảo luận</w:t>
            </w:r>
          </w:p>
          <w:p w14:paraId="438EEADE" w14:textId="77777777" w:rsidR="002B7B5A" w:rsidRDefault="00000000">
            <w:pPr>
              <w:numPr>
                <w:ilvl w:val="0"/>
                <w:numId w:val="636"/>
              </w:numPr>
              <w:spacing w:after="57" w:line="233" w:lineRule="auto"/>
              <w:ind w:right="55" w:firstLine="0"/>
            </w:pPr>
            <w:r>
              <w:rPr>
                <w:sz w:val="24"/>
              </w:rPr>
              <w:t>GV gọi đại diện nhóm HS trình bày câu trả lời.</w:t>
            </w:r>
          </w:p>
          <w:p w14:paraId="5CD519AB" w14:textId="77777777" w:rsidR="002B7B5A" w:rsidRDefault="00000000">
            <w:pPr>
              <w:numPr>
                <w:ilvl w:val="0"/>
                <w:numId w:val="636"/>
              </w:numPr>
              <w:spacing w:after="38" w:line="249" w:lineRule="auto"/>
              <w:ind w:right="55" w:firstLine="0"/>
            </w:pPr>
            <w:r>
              <w:rPr>
                <w:sz w:val="24"/>
              </w:rPr>
              <w:t xml:space="preserve">GV ghi lên bảng các ý kiến của nhóm HS, chú ý tránh ghi trùng lặp các phát biểu </w:t>
            </w:r>
            <w:r>
              <w:rPr>
                <w:b/>
                <w:i/>
                <w:sz w:val="24"/>
              </w:rPr>
              <w:t>Bước 4: Đánh giá kết quả thực hiện nhiệm vụ</w:t>
            </w:r>
          </w:p>
          <w:p w14:paraId="764698D9" w14:textId="77777777" w:rsidR="002B7B5A" w:rsidRDefault="00000000">
            <w:pPr>
              <w:numPr>
                <w:ilvl w:val="0"/>
                <w:numId w:val="636"/>
              </w:numPr>
              <w:spacing w:after="0" w:line="259" w:lineRule="auto"/>
              <w:ind w:right="55" w:firstLine="0"/>
            </w:pPr>
            <w:r>
              <w:rPr>
                <w:sz w:val="24"/>
              </w:rPr>
              <w:t>GV nhận xét và khen ngợi những kiến thức HS còn nhớ, tôn trọng những mong muốn của HS.</w:t>
            </w:r>
          </w:p>
        </w:tc>
        <w:tc>
          <w:tcPr>
            <w:tcW w:w="4244" w:type="dxa"/>
            <w:gridSpan w:val="3"/>
            <w:tcBorders>
              <w:top w:val="single" w:sz="4" w:space="0" w:color="3E3672"/>
              <w:left w:val="single" w:sz="5" w:space="0" w:color="3E3672"/>
              <w:bottom w:val="single" w:sz="4" w:space="0" w:color="181717"/>
              <w:right w:val="single" w:sz="5" w:space="0" w:color="3E3672"/>
            </w:tcBorders>
          </w:tcPr>
          <w:p w14:paraId="0D62B3F9" w14:textId="77777777" w:rsidR="002B7B5A" w:rsidRDefault="00000000">
            <w:pPr>
              <w:spacing w:after="0" w:line="259" w:lineRule="auto"/>
              <w:ind w:left="5" w:firstLine="0"/>
              <w:jc w:val="left"/>
            </w:pPr>
            <w:r>
              <w:rPr>
                <w:sz w:val="24"/>
              </w:rPr>
              <w:lastRenderedPageBreak/>
              <w:t xml:space="preserve">– Câu trả lời của HS, ví dụ: </w:t>
            </w:r>
          </w:p>
        </w:tc>
      </w:tr>
      <w:tr w:rsidR="002B7B5A" w14:paraId="79B9813F" w14:textId="77777777">
        <w:trPr>
          <w:trHeight w:val="401"/>
        </w:trPr>
        <w:tc>
          <w:tcPr>
            <w:tcW w:w="0" w:type="auto"/>
            <w:vMerge/>
            <w:tcBorders>
              <w:top w:val="nil"/>
              <w:left w:val="single" w:sz="5" w:space="0" w:color="3E3672"/>
              <w:bottom w:val="nil"/>
              <w:right w:val="single" w:sz="5" w:space="0" w:color="3E3672"/>
            </w:tcBorders>
          </w:tcPr>
          <w:p w14:paraId="555F50E9" w14:textId="77777777" w:rsidR="002B7B5A" w:rsidRDefault="002B7B5A">
            <w:pPr>
              <w:spacing w:after="160" w:line="259" w:lineRule="auto"/>
              <w:ind w:left="0" w:firstLine="0"/>
              <w:jc w:val="left"/>
            </w:pPr>
          </w:p>
        </w:tc>
        <w:tc>
          <w:tcPr>
            <w:tcW w:w="118" w:type="dxa"/>
            <w:vMerge w:val="restart"/>
            <w:tcBorders>
              <w:top w:val="nil"/>
              <w:left w:val="single" w:sz="5" w:space="0" w:color="3E3672"/>
              <w:bottom w:val="single" w:sz="5" w:space="0" w:color="3E3672"/>
              <w:right w:val="nil"/>
            </w:tcBorders>
          </w:tcPr>
          <w:p w14:paraId="44AFE006" w14:textId="77777777" w:rsidR="002B7B5A" w:rsidRDefault="002B7B5A">
            <w:pPr>
              <w:spacing w:after="160" w:line="259" w:lineRule="auto"/>
              <w:ind w:left="0" w:firstLine="0"/>
              <w:jc w:val="left"/>
            </w:pPr>
          </w:p>
        </w:tc>
        <w:tc>
          <w:tcPr>
            <w:tcW w:w="2548" w:type="dxa"/>
            <w:tcBorders>
              <w:top w:val="single" w:sz="4" w:space="0" w:color="181717"/>
              <w:left w:val="single" w:sz="4" w:space="0" w:color="181717"/>
              <w:bottom w:val="single" w:sz="4" w:space="0" w:color="181717"/>
              <w:right w:val="single" w:sz="4" w:space="0" w:color="181717"/>
            </w:tcBorders>
          </w:tcPr>
          <w:p w14:paraId="2A3216CE" w14:textId="77777777" w:rsidR="002B7B5A" w:rsidRDefault="00000000">
            <w:pPr>
              <w:spacing w:after="0" w:line="259" w:lineRule="auto"/>
              <w:ind w:left="0" w:right="50" w:firstLine="0"/>
              <w:jc w:val="center"/>
            </w:pPr>
            <w:r>
              <w:rPr>
                <w:sz w:val="24"/>
              </w:rPr>
              <w:t>K (Know)</w:t>
            </w:r>
          </w:p>
        </w:tc>
        <w:tc>
          <w:tcPr>
            <w:tcW w:w="1577" w:type="dxa"/>
            <w:tcBorders>
              <w:top w:val="single" w:sz="4" w:space="0" w:color="181717"/>
              <w:left w:val="single" w:sz="4" w:space="0" w:color="181717"/>
              <w:bottom w:val="single" w:sz="4" w:space="0" w:color="181717"/>
              <w:right w:val="single" w:sz="4" w:space="0" w:color="181717"/>
            </w:tcBorders>
          </w:tcPr>
          <w:p w14:paraId="5EA1A165" w14:textId="77777777" w:rsidR="002B7B5A" w:rsidRDefault="00000000">
            <w:pPr>
              <w:spacing w:after="0" w:line="259" w:lineRule="auto"/>
              <w:ind w:left="0" w:right="49" w:firstLine="0"/>
              <w:jc w:val="center"/>
            </w:pPr>
            <w:r>
              <w:rPr>
                <w:sz w:val="24"/>
              </w:rPr>
              <w:t>W (Want)</w:t>
            </w:r>
          </w:p>
        </w:tc>
      </w:tr>
      <w:tr w:rsidR="002B7B5A" w14:paraId="51536DC0" w14:textId="77777777">
        <w:trPr>
          <w:trHeight w:val="6281"/>
        </w:trPr>
        <w:tc>
          <w:tcPr>
            <w:tcW w:w="0" w:type="auto"/>
            <w:vMerge/>
            <w:tcBorders>
              <w:top w:val="nil"/>
              <w:left w:val="single" w:sz="5" w:space="0" w:color="3E3672"/>
              <w:bottom w:val="nil"/>
              <w:right w:val="single" w:sz="5" w:space="0" w:color="3E3672"/>
            </w:tcBorders>
          </w:tcPr>
          <w:p w14:paraId="5CA03AC2"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nil"/>
            </w:tcBorders>
          </w:tcPr>
          <w:p w14:paraId="09FAFB79" w14:textId="77777777" w:rsidR="002B7B5A" w:rsidRDefault="002B7B5A">
            <w:pPr>
              <w:spacing w:after="160" w:line="259" w:lineRule="auto"/>
              <w:ind w:left="0" w:firstLine="0"/>
              <w:jc w:val="left"/>
            </w:pPr>
          </w:p>
        </w:tc>
        <w:tc>
          <w:tcPr>
            <w:tcW w:w="2548" w:type="dxa"/>
            <w:tcBorders>
              <w:top w:val="single" w:sz="4" w:space="0" w:color="181717"/>
              <w:left w:val="single" w:sz="4" w:space="0" w:color="181717"/>
              <w:bottom w:val="single" w:sz="4" w:space="0" w:color="181717"/>
              <w:right w:val="single" w:sz="4" w:space="0" w:color="181717"/>
            </w:tcBorders>
          </w:tcPr>
          <w:p w14:paraId="7C8E0002" w14:textId="77777777" w:rsidR="002B7B5A" w:rsidRDefault="00000000">
            <w:pPr>
              <w:numPr>
                <w:ilvl w:val="0"/>
                <w:numId w:val="637"/>
              </w:numPr>
              <w:spacing w:after="0" w:line="242" w:lineRule="auto"/>
              <w:ind w:right="178" w:firstLine="0"/>
              <w:jc w:val="left"/>
            </w:pPr>
            <w:r>
              <w:rPr>
                <w:sz w:val="24"/>
              </w:rPr>
              <w:t>Các alkane, khí ethylene được sử dụng làm nhiên liệu vì khi cháy toả nhiều nhiệt. – Nhiên liệu là những chất cháy được và toả nhiều nhiệt.</w:t>
            </w:r>
          </w:p>
          <w:p w14:paraId="6EA34FA0" w14:textId="77777777" w:rsidR="002B7B5A" w:rsidRDefault="00000000">
            <w:pPr>
              <w:numPr>
                <w:ilvl w:val="0"/>
                <w:numId w:val="637"/>
              </w:numPr>
              <w:spacing w:after="0" w:line="259" w:lineRule="auto"/>
              <w:ind w:right="178" w:firstLine="0"/>
              <w:jc w:val="left"/>
            </w:pPr>
            <w:r>
              <w:rPr>
                <w:sz w:val="24"/>
              </w:rPr>
              <w:t>Một số nhiên liệu thường dùng là: gỗ, than đá, dầu hoả, xăng, khí thiên nhiên… – Nhiên liệu hoá thạch có hạn và dần cạn kiệt, cần sử dụng tiết kiệm và tìm các nguồn năng lượng thay thế khác. – Hiểu biết về tính chất của các nhiên liệu giúp em biết cách sử dụng nhiên liệu an toàn, biết dập tắt các đám cháy nhiên liệu</w:t>
            </w:r>
          </w:p>
        </w:tc>
        <w:tc>
          <w:tcPr>
            <w:tcW w:w="1577" w:type="dxa"/>
            <w:tcBorders>
              <w:top w:val="single" w:sz="4" w:space="0" w:color="181717"/>
              <w:left w:val="single" w:sz="4" w:space="0" w:color="181717"/>
              <w:bottom w:val="single" w:sz="4" w:space="0" w:color="181717"/>
              <w:right w:val="single" w:sz="4" w:space="0" w:color="181717"/>
            </w:tcBorders>
          </w:tcPr>
          <w:p w14:paraId="0A32938E" w14:textId="77777777" w:rsidR="002B7B5A" w:rsidRDefault="00000000">
            <w:pPr>
              <w:spacing w:after="0" w:line="259" w:lineRule="auto"/>
              <w:ind w:left="0" w:right="57" w:firstLine="0"/>
              <w:jc w:val="left"/>
            </w:pPr>
            <w:r>
              <w:rPr>
                <w:sz w:val="24"/>
              </w:rPr>
              <w:t>– Thành phần chính của dầu mỏ, khí thiên nhiên là gì? – Cách khai thác và chế biến các sản phẩm từ dầu mỏ như thế nào? – Làm thế nào để xác định vị trí các mỏ dầu, mỏ khí dưới lòng đất?</w:t>
            </w:r>
          </w:p>
        </w:tc>
      </w:tr>
      <w:tr w:rsidR="002B7B5A" w14:paraId="65DF0B52" w14:textId="77777777">
        <w:trPr>
          <w:trHeight w:val="3251"/>
        </w:trPr>
        <w:tc>
          <w:tcPr>
            <w:tcW w:w="0" w:type="auto"/>
            <w:vMerge/>
            <w:tcBorders>
              <w:top w:val="nil"/>
              <w:left w:val="single" w:sz="5" w:space="0" w:color="3E3672"/>
              <w:bottom w:val="single" w:sz="5" w:space="0" w:color="3E3672"/>
              <w:right w:val="single" w:sz="5" w:space="0" w:color="3E3672"/>
            </w:tcBorders>
          </w:tcPr>
          <w:p w14:paraId="08A63D50" w14:textId="77777777" w:rsidR="002B7B5A" w:rsidRDefault="002B7B5A">
            <w:pPr>
              <w:spacing w:after="160" w:line="259" w:lineRule="auto"/>
              <w:ind w:left="0" w:firstLine="0"/>
              <w:jc w:val="left"/>
            </w:pPr>
          </w:p>
        </w:tc>
        <w:tc>
          <w:tcPr>
            <w:tcW w:w="0" w:type="auto"/>
            <w:vMerge/>
            <w:tcBorders>
              <w:top w:val="nil"/>
              <w:left w:val="single" w:sz="5" w:space="0" w:color="3E3672"/>
              <w:bottom w:val="single" w:sz="5" w:space="0" w:color="3E3672"/>
              <w:right w:val="nil"/>
            </w:tcBorders>
          </w:tcPr>
          <w:p w14:paraId="6C8AE261" w14:textId="77777777" w:rsidR="002B7B5A" w:rsidRDefault="002B7B5A">
            <w:pPr>
              <w:spacing w:after="160" w:line="259" w:lineRule="auto"/>
              <w:ind w:left="0" w:firstLine="0"/>
              <w:jc w:val="left"/>
            </w:pPr>
          </w:p>
        </w:tc>
        <w:tc>
          <w:tcPr>
            <w:tcW w:w="4126" w:type="dxa"/>
            <w:gridSpan w:val="2"/>
            <w:tcBorders>
              <w:top w:val="single" w:sz="4" w:space="0" w:color="181717"/>
              <w:left w:val="nil"/>
              <w:bottom w:val="single" w:sz="5" w:space="0" w:color="3E3672"/>
              <w:right w:val="single" w:sz="5" w:space="0" w:color="3E3672"/>
            </w:tcBorders>
          </w:tcPr>
          <w:p w14:paraId="271B858C" w14:textId="77777777" w:rsidR="002B7B5A" w:rsidRDefault="002B7B5A">
            <w:pPr>
              <w:spacing w:after="160" w:line="259" w:lineRule="auto"/>
              <w:ind w:left="0" w:firstLine="0"/>
              <w:jc w:val="left"/>
            </w:pPr>
          </w:p>
        </w:tc>
      </w:tr>
      <w:tr w:rsidR="002B7B5A" w14:paraId="169788BA" w14:textId="77777777">
        <w:tblPrEx>
          <w:tblCellMar>
            <w:top w:w="49" w:type="dxa"/>
            <w:left w:w="113" w:type="dxa"/>
          </w:tblCellMar>
        </w:tblPrEx>
        <w:trPr>
          <w:trHeight w:val="1751"/>
        </w:trPr>
        <w:tc>
          <w:tcPr>
            <w:tcW w:w="4388" w:type="dxa"/>
            <w:tcBorders>
              <w:top w:val="single" w:sz="5" w:space="0" w:color="3E3672"/>
              <w:left w:val="single" w:sz="5" w:space="0" w:color="3E3672"/>
              <w:bottom w:val="single" w:sz="5" w:space="0" w:color="3E3672"/>
              <w:right w:val="single" w:sz="5" w:space="0" w:color="3E3672"/>
            </w:tcBorders>
          </w:tcPr>
          <w:p w14:paraId="38C24339" w14:textId="77777777" w:rsidR="002B7B5A" w:rsidRDefault="00000000">
            <w:pPr>
              <w:spacing w:after="0" w:line="259" w:lineRule="auto"/>
              <w:ind w:left="0" w:right="55" w:firstLine="0"/>
            </w:pPr>
            <w:r>
              <w:rPr>
                <w:sz w:val="24"/>
              </w:rPr>
              <w:t xml:space="preserve">– GV dẫn dắt vào bài mới: </w:t>
            </w:r>
            <w:r>
              <w:rPr>
                <w:i/>
                <w:sz w:val="24"/>
              </w:rPr>
              <w:t xml:space="preserve">Con người đã biết sử dụng các nhiên liệu như: củi, than đá, khí gas để đun nấu từ rất sớm. Những loại nhiên liệu này có thành phần, tính chất gì, cần chú ý khai thác, sử dụng nguồn </w:t>
            </w:r>
            <w:r>
              <w:rPr>
                <w:i/>
                <w:sz w:val="24"/>
              </w:rPr>
              <w:lastRenderedPageBreak/>
              <w:t>nhiên liệu này như thế nào để đảm bảo an ninh năng lượng?</w:t>
            </w:r>
          </w:p>
        </w:tc>
        <w:tc>
          <w:tcPr>
            <w:tcW w:w="4244" w:type="dxa"/>
            <w:gridSpan w:val="3"/>
            <w:tcBorders>
              <w:top w:val="single" w:sz="5" w:space="0" w:color="3E3672"/>
              <w:left w:val="single" w:sz="5" w:space="0" w:color="3E3672"/>
              <w:bottom w:val="single" w:sz="5" w:space="0" w:color="3E3672"/>
              <w:right w:val="single" w:sz="5" w:space="0" w:color="3E3672"/>
            </w:tcBorders>
          </w:tcPr>
          <w:p w14:paraId="0F99B3E8" w14:textId="77777777" w:rsidR="002B7B5A" w:rsidRDefault="002B7B5A">
            <w:pPr>
              <w:spacing w:after="160" w:line="259" w:lineRule="auto"/>
              <w:ind w:left="0" w:firstLine="0"/>
              <w:jc w:val="left"/>
            </w:pPr>
          </w:p>
        </w:tc>
      </w:tr>
    </w:tbl>
    <w:p w14:paraId="4E64F8F3" w14:textId="77777777" w:rsidR="002B7B5A" w:rsidRDefault="00000000">
      <w:pPr>
        <w:numPr>
          <w:ilvl w:val="0"/>
          <w:numId w:val="177"/>
        </w:numPr>
        <w:spacing w:after="75" w:line="259" w:lineRule="auto"/>
        <w:ind w:hanging="254"/>
      </w:pPr>
      <w:r>
        <w:rPr>
          <w:rFonts w:ascii="Calibri" w:eastAsia="Calibri" w:hAnsi="Calibri" w:cs="Calibri"/>
          <w:b/>
          <w:color w:val="59A1CF"/>
        </w:rPr>
        <w:t>Hoạt động 2: Hình thành kiến thức</w:t>
      </w:r>
    </w:p>
    <w:p w14:paraId="12AF50A8" w14:textId="77777777" w:rsidR="002B7B5A" w:rsidRDefault="00000000">
      <w:pPr>
        <w:numPr>
          <w:ilvl w:val="1"/>
          <w:numId w:val="177"/>
        </w:numPr>
        <w:spacing w:after="0" w:line="336" w:lineRule="auto"/>
        <w:ind w:right="921" w:hanging="397"/>
      </w:pPr>
      <w:r>
        <w:rPr>
          <w:rFonts w:ascii="Calibri" w:eastAsia="Calibri" w:hAnsi="Calibri" w:cs="Calibri"/>
          <w:i/>
          <w:color w:val="DC892F"/>
        </w:rPr>
        <w:t>Lập kế hoạch dự án tìm hiểu về nhiên liệu và an ninh năng lượng</w:t>
      </w:r>
      <w:r>
        <w:rPr>
          <w:i/>
        </w:rPr>
        <w:t>a) Mục tiêu</w:t>
      </w:r>
    </w:p>
    <w:p w14:paraId="6AB5F05B" w14:textId="77777777" w:rsidR="002B7B5A" w:rsidRDefault="00000000">
      <w:pPr>
        <w:numPr>
          <w:ilvl w:val="2"/>
          <w:numId w:val="177"/>
        </w:numPr>
        <w:ind w:hanging="187"/>
      </w:pPr>
      <w:r>
        <w:t>Đề xuất và thống nhất được các chủ đề tìm hiểu về nhiên liệu theo nhóm.</w:t>
      </w:r>
    </w:p>
    <w:p w14:paraId="60D2BD28" w14:textId="77777777" w:rsidR="002B7B5A" w:rsidRDefault="00000000">
      <w:pPr>
        <w:numPr>
          <w:ilvl w:val="2"/>
          <w:numId w:val="177"/>
        </w:numPr>
        <w:ind w:hanging="187"/>
      </w:pPr>
      <w:r>
        <w:t>Các nhóm xây dựng được kế hoạch thực hiện dự án đã đề xuất.</w:t>
      </w:r>
    </w:p>
    <w:p w14:paraId="0FAF892B" w14:textId="77777777" w:rsidR="002B7B5A" w:rsidRDefault="00000000">
      <w:pPr>
        <w:numPr>
          <w:ilvl w:val="2"/>
          <w:numId w:val="177"/>
        </w:numPr>
        <w:spacing w:after="0"/>
        <w:ind w:hanging="187"/>
      </w:pPr>
      <w:r>
        <w:t xml:space="preserve">Đánh giá chéo phần trình bày của các nhóm bạn, đồng thời tự đánh giá được phần thảo luận của nhóm mình. </w:t>
      </w:r>
      <w:r>
        <w:rPr>
          <w:i/>
        </w:rPr>
        <w:t>b) Tiến trình thực hiện</w:t>
      </w:r>
    </w:p>
    <w:tbl>
      <w:tblPr>
        <w:tblStyle w:val="TableGrid"/>
        <w:tblW w:w="8485" w:type="dxa"/>
        <w:tblInd w:w="289" w:type="dxa"/>
        <w:tblCellMar>
          <w:top w:w="40" w:type="dxa"/>
          <w:left w:w="113" w:type="dxa"/>
          <w:bottom w:w="0" w:type="dxa"/>
          <w:right w:w="58" w:type="dxa"/>
        </w:tblCellMar>
        <w:tblLook w:val="04A0" w:firstRow="1" w:lastRow="0" w:firstColumn="1" w:lastColumn="0" w:noHBand="0" w:noVBand="1"/>
      </w:tblPr>
      <w:tblGrid>
        <w:gridCol w:w="4785"/>
        <w:gridCol w:w="3700"/>
      </w:tblGrid>
      <w:tr w:rsidR="002B7B5A" w14:paraId="2DFA8F8B" w14:textId="77777777">
        <w:trPr>
          <w:trHeight w:val="401"/>
        </w:trPr>
        <w:tc>
          <w:tcPr>
            <w:tcW w:w="4785" w:type="dxa"/>
            <w:tcBorders>
              <w:top w:val="single" w:sz="4" w:space="0" w:color="3E3672"/>
              <w:left w:val="single" w:sz="5" w:space="0" w:color="3E3672"/>
              <w:bottom w:val="single" w:sz="4" w:space="0" w:color="3E3672"/>
              <w:right w:val="single" w:sz="5" w:space="0" w:color="3E3672"/>
            </w:tcBorders>
            <w:shd w:val="clear" w:color="auto" w:fill="C6BDD4"/>
          </w:tcPr>
          <w:p w14:paraId="5C2DDDBB" w14:textId="77777777" w:rsidR="002B7B5A" w:rsidRDefault="00000000">
            <w:pPr>
              <w:spacing w:after="0" w:line="259" w:lineRule="auto"/>
              <w:ind w:left="0" w:right="55" w:firstLine="0"/>
              <w:jc w:val="center"/>
            </w:pPr>
            <w:r>
              <w:rPr>
                <w:b/>
                <w:sz w:val="24"/>
              </w:rPr>
              <w:t>Hoạt động của giáo viên và học sinh</w:t>
            </w:r>
          </w:p>
        </w:tc>
        <w:tc>
          <w:tcPr>
            <w:tcW w:w="3700" w:type="dxa"/>
            <w:tcBorders>
              <w:top w:val="single" w:sz="4" w:space="0" w:color="3E3672"/>
              <w:left w:val="single" w:sz="5" w:space="0" w:color="3E3672"/>
              <w:bottom w:val="single" w:sz="4" w:space="0" w:color="3E3672"/>
              <w:right w:val="single" w:sz="5" w:space="0" w:color="3E3672"/>
            </w:tcBorders>
            <w:shd w:val="clear" w:color="auto" w:fill="C6BDD4"/>
          </w:tcPr>
          <w:p w14:paraId="66A04817" w14:textId="77777777" w:rsidR="002B7B5A" w:rsidRDefault="00000000">
            <w:pPr>
              <w:spacing w:after="0" w:line="259" w:lineRule="auto"/>
              <w:ind w:left="0" w:right="55" w:firstLine="0"/>
              <w:jc w:val="center"/>
            </w:pPr>
            <w:r>
              <w:rPr>
                <w:b/>
                <w:sz w:val="24"/>
              </w:rPr>
              <w:t>Sản phẩm</w:t>
            </w:r>
          </w:p>
        </w:tc>
      </w:tr>
      <w:tr w:rsidR="002B7B5A" w14:paraId="02ECD760" w14:textId="77777777">
        <w:trPr>
          <w:trHeight w:val="7221"/>
        </w:trPr>
        <w:tc>
          <w:tcPr>
            <w:tcW w:w="4785" w:type="dxa"/>
            <w:tcBorders>
              <w:top w:val="single" w:sz="4" w:space="0" w:color="3E3672"/>
              <w:left w:val="single" w:sz="5" w:space="0" w:color="3E3672"/>
              <w:bottom w:val="single" w:sz="5" w:space="0" w:color="3E3672"/>
              <w:right w:val="single" w:sz="5" w:space="0" w:color="3E3672"/>
            </w:tcBorders>
          </w:tcPr>
          <w:p w14:paraId="0061A4A3" w14:textId="77777777" w:rsidR="002B7B5A" w:rsidRDefault="00000000">
            <w:pPr>
              <w:spacing w:after="26" w:line="259" w:lineRule="auto"/>
              <w:ind w:left="0" w:firstLine="0"/>
              <w:jc w:val="left"/>
            </w:pPr>
            <w:r>
              <w:rPr>
                <w:b/>
                <w:i/>
                <w:sz w:val="24"/>
              </w:rPr>
              <w:lastRenderedPageBreak/>
              <w:t>Bước 1: Chuyển giao nhiệm vụ</w:t>
            </w:r>
          </w:p>
          <w:p w14:paraId="3CF5AC39" w14:textId="77777777" w:rsidR="002B7B5A" w:rsidRDefault="00000000">
            <w:pPr>
              <w:spacing w:after="47" w:line="241" w:lineRule="auto"/>
              <w:ind w:left="0" w:right="55" w:firstLine="0"/>
            </w:pPr>
            <w:r>
              <w:rPr>
                <w:sz w:val="24"/>
              </w:rPr>
              <w:t>GV chia lớp thành 5 nhóm lớn, đọc nội dung trong SGK, trang 114 – 117, khai thác học liệu mà GV cung cấp, hoàn thành nhiệm vụ sau: + Nhóm 1: Tìm hiểu về than đá (trạng thái tự nhiên, thành phần, tính chất, khai thác, ứng dụng), đề xuất cách sử dụng than đá tiết kiệm, hiệu quả gắn với bảo vệ môi trường.</w:t>
            </w:r>
          </w:p>
          <w:p w14:paraId="37DCEA97" w14:textId="77777777" w:rsidR="002B7B5A" w:rsidRDefault="00000000">
            <w:pPr>
              <w:spacing w:after="57" w:line="233" w:lineRule="auto"/>
              <w:ind w:left="0" w:right="55" w:firstLine="0"/>
            </w:pPr>
            <w:r>
              <w:rPr>
                <w:sz w:val="24"/>
              </w:rPr>
              <w:t>+ Nhóm 2: Tìm hiểu về dầu mỏ (trạng thái tự nhiên, thành phần, tính chất, khai thác, ứng dụng), đề xuất cách sử dụng dầu mỏ tiết kiệm, hiệu quả gắn với bảo vệ môi trường.</w:t>
            </w:r>
          </w:p>
          <w:p w14:paraId="31206997" w14:textId="77777777" w:rsidR="002B7B5A" w:rsidRDefault="00000000">
            <w:pPr>
              <w:spacing w:after="0" w:line="259" w:lineRule="auto"/>
              <w:ind w:left="0" w:right="54" w:firstLine="0"/>
            </w:pPr>
            <w:r>
              <w:rPr>
                <w:sz w:val="24"/>
              </w:rPr>
              <w:t>+ Nhóm 3: Tìm hiểu về khí mỏ dầu (trạng thái tự nhiên, thành phần, tính chất, khai thác, ứng dụng), đề xuất cách sử dụng khí mỏ dầu tiết kiệm, hiệu quả gắn với bảo vệ môi trường. + Nhóm 4: Tìm hiểu về khí thiên nhiên (trạng thái tự nhiên, thành phần, tính chất, khai thác, ứng dụng), đề xuất cách sử dụng khí thiên nhiên tiết kiệm, hiệu quả gắn với bảo vệ môi trường. + Nhóm 5: Tìm hiểu về một “nhiên liệu xanh” cụ thể, cho biết một số thông tin (thành phần, tính chất, cách khai thác, sử dụng…), phân tích ưu, nhược điểm của nhiên liệu đó với các nhiên liệu hoá thạch khác.</w:t>
            </w:r>
          </w:p>
        </w:tc>
        <w:tc>
          <w:tcPr>
            <w:tcW w:w="3700" w:type="dxa"/>
            <w:tcBorders>
              <w:top w:val="single" w:sz="4" w:space="0" w:color="3E3672"/>
              <w:left w:val="single" w:sz="5" w:space="0" w:color="3E3672"/>
              <w:bottom w:val="single" w:sz="5" w:space="0" w:color="3E3672"/>
              <w:right w:val="single" w:sz="5" w:space="0" w:color="3E3672"/>
            </w:tcBorders>
          </w:tcPr>
          <w:p w14:paraId="437F8B50" w14:textId="77777777" w:rsidR="002B7B5A" w:rsidRDefault="00000000">
            <w:pPr>
              <w:numPr>
                <w:ilvl w:val="0"/>
                <w:numId w:val="638"/>
              </w:numPr>
              <w:spacing w:after="57" w:line="233" w:lineRule="auto"/>
              <w:ind w:right="55" w:firstLine="0"/>
            </w:pPr>
            <w:r>
              <w:rPr>
                <w:sz w:val="24"/>
              </w:rPr>
              <w:t>HS thảo luận nhóm, có thể lựa chọn các vai trò, nghề nghiệp trong các ngành sản xuất có sử dụng nhiên liệu hoặc chế biến nhiên liệu để đóng vai, truyền tải nội dung tìm hiểu của nhóm mình, ví dụ: Kĩ sư Tổng công ty Than và Khoáng sản (với nhóm 1), kĩ sư nhà máy lọc dầu Dung Quất (với nhóm 2), kĩ sư nhà máy Khí–Điện – Đạm Cà Mau (với nhóm 4), Tổng Cục trưởng Tổng cục Năng lượng (với nhóm 5),…</w:t>
            </w:r>
          </w:p>
          <w:p w14:paraId="0F106484" w14:textId="77777777" w:rsidR="002B7B5A" w:rsidRDefault="00000000">
            <w:pPr>
              <w:numPr>
                <w:ilvl w:val="0"/>
                <w:numId w:val="638"/>
              </w:numPr>
              <w:spacing w:after="0" w:line="259" w:lineRule="auto"/>
              <w:ind w:right="55" w:firstLine="0"/>
            </w:pPr>
            <w:r>
              <w:rPr>
                <w:sz w:val="24"/>
              </w:rPr>
              <w:t>HS đề xuất được các hình thức trình bày nội dung đã tìm hiểu đa dạng và sinh động như: dùng poster, infographic, dùng bài viết (blog, bài tuyên truyền – vận động), video, bài thuyết trình, ,...</w:t>
            </w:r>
          </w:p>
        </w:tc>
      </w:tr>
      <w:tr w:rsidR="002B7B5A" w14:paraId="5EACDDD6" w14:textId="77777777">
        <w:trPr>
          <w:trHeight w:val="6365"/>
        </w:trPr>
        <w:tc>
          <w:tcPr>
            <w:tcW w:w="4785" w:type="dxa"/>
            <w:tcBorders>
              <w:top w:val="single" w:sz="5" w:space="0" w:color="3E3672"/>
              <w:left w:val="single" w:sz="5" w:space="0" w:color="3E3672"/>
              <w:bottom w:val="single" w:sz="5" w:space="0" w:color="3E3672"/>
              <w:right w:val="single" w:sz="5" w:space="0" w:color="3E3672"/>
            </w:tcBorders>
          </w:tcPr>
          <w:p w14:paraId="530F32EC" w14:textId="77777777" w:rsidR="002B7B5A" w:rsidRDefault="00000000">
            <w:pPr>
              <w:spacing w:after="46" w:line="259" w:lineRule="auto"/>
              <w:ind w:left="0" w:firstLine="0"/>
              <w:jc w:val="left"/>
            </w:pPr>
            <w:r>
              <w:rPr>
                <w:b/>
                <w:i/>
                <w:sz w:val="24"/>
              </w:rPr>
              <w:lastRenderedPageBreak/>
              <w:t>Bước 2: Thực hiện nhiệm vụ học tập</w:t>
            </w:r>
          </w:p>
          <w:p w14:paraId="092178A8" w14:textId="77777777" w:rsidR="002B7B5A" w:rsidRDefault="00000000">
            <w:pPr>
              <w:numPr>
                <w:ilvl w:val="0"/>
                <w:numId w:val="639"/>
              </w:numPr>
              <w:spacing w:after="57" w:line="250" w:lineRule="auto"/>
              <w:ind w:right="55" w:firstLine="0"/>
            </w:pPr>
            <w:r>
              <w:rPr>
                <w:sz w:val="24"/>
              </w:rPr>
              <w:t>HS thảo luận nhóm, tìm hiểu chủ đề, dự kiến sản phẩm, phân vai, giao nhiệm vụ trong nhóm.</w:t>
            </w:r>
          </w:p>
          <w:p w14:paraId="641E853E" w14:textId="77777777" w:rsidR="002B7B5A" w:rsidRDefault="00000000">
            <w:pPr>
              <w:spacing w:after="46" w:line="259" w:lineRule="auto"/>
              <w:ind w:left="0" w:firstLine="0"/>
              <w:jc w:val="left"/>
            </w:pPr>
            <w:r>
              <w:rPr>
                <w:b/>
                <w:i/>
                <w:sz w:val="24"/>
              </w:rPr>
              <w:t>Bước 3: Báo cáo kết quả và thảo luận</w:t>
            </w:r>
          </w:p>
          <w:p w14:paraId="01EA8EEB" w14:textId="77777777" w:rsidR="002B7B5A" w:rsidRDefault="00000000">
            <w:pPr>
              <w:numPr>
                <w:ilvl w:val="0"/>
                <w:numId w:val="639"/>
              </w:numPr>
              <w:spacing w:after="57" w:line="250" w:lineRule="auto"/>
              <w:ind w:right="55" w:firstLine="0"/>
            </w:pPr>
            <w:r>
              <w:rPr>
                <w:sz w:val="24"/>
              </w:rPr>
              <w:t>Các nhóm treo bảng kết quả. Cử một số HS ở lại để giải đáp thắc mắc và ghi nhận ý kiến góp ý từ các nhóm khác.</w:t>
            </w:r>
          </w:p>
          <w:p w14:paraId="1E79765C" w14:textId="77777777" w:rsidR="002B7B5A" w:rsidRDefault="00000000">
            <w:pPr>
              <w:numPr>
                <w:ilvl w:val="0"/>
                <w:numId w:val="639"/>
              </w:numPr>
              <w:spacing w:after="57" w:line="250" w:lineRule="auto"/>
              <w:ind w:right="55" w:firstLine="0"/>
            </w:pPr>
            <w:r>
              <w:rPr>
                <w:sz w:val="24"/>
              </w:rPr>
              <w:t>GV và các nhóm HS khác di chuyển theo chiều kim đồng hồ (4 lượt) để theo dõi và góp ý cho nhóm bạn.</w:t>
            </w:r>
          </w:p>
          <w:p w14:paraId="34BE689D" w14:textId="77777777" w:rsidR="002B7B5A" w:rsidRDefault="00000000">
            <w:pPr>
              <w:spacing w:after="46" w:line="259" w:lineRule="auto"/>
              <w:ind w:left="0" w:firstLine="0"/>
              <w:jc w:val="left"/>
            </w:pPr>
            <w:r>
              <w:rPr>
                <w:b/>
                <w:i/>
                <w:sz w:val="24"/>
              </w:rPr>
              <w:t>Bước 4: Đánh giá kết quả thực hiện nhiệm vụ</w:t>
            </w:r>
          </w:p>
          <w:p w14:paraId="07C01A91" w14:textId="77777777" w:rsidR="002B7B5A" w:rsidRDefault="00000000">
            <w:pPr>
              <w:spacing w:after="57" w:line="250" w:lineRule="auto"/>
              <w:ind w:left="0" w:right="55" w:firstLine="0"/>
            </w:pPr>
            <w:r>
              <w:rPr>
                <w:sz w:val="24"/>
              </w:rPr>
              <w:t>+ GV nhận xét chung về kết quả làm việc của các nhóm và góp ý điều chỉnh (nếu có), lưu ý HS hạn nộp sản phẩm: 1 tuần.</w:t>
            </w:r>
          </w:p>
          <w:p w14:paraId="6FC7E3BF" w14:textId="77777777" w:rsidR="002B7B5A" w:rsidRDefault="00000000">
            <w:pPr>
              <w:spacing w:after="57" w:line="250" w:lineRule="auto"/>
              <w:ind w:left="0" w:firstLine="0"/>
              <w:jc w:val="left"/>
            </w:pPr>
            <w:r>
              <w:rPr>
                <w:sz w:val="24"/>
              </w:rPr>
              <w:t xml:space="preserve">+ GV chiếu bảng đánh giá theo tiêu chí để định hướng sản phẩm cho HS. </w:t>
            </w:r>
          </w:p>
          <w:p w14:paraId="627903A1" w14:textId="77777777" w:rsidR="002B7B5A" w:rsidRDefault="00000000">
            <w:pPr>
              <w:spacing w:after="0" w:line="259" w:lineRule="auto"/>
              <w:ind w:left="0" w:right="54" w:firstLine="0"/>
            </w:pPr>
            <w:r>
              <w:rPr>
                <w:sz w:val="24"/>
              </w:rPr>
              <w:t>+ GV giám sát thường xuyên quá trình thực hiện dự án của HS, có thể yêu cầu các nhóm tham gia các buổi báo cáo nhanh qua các công cụ trực tuyến như zoom, zalo…</w:t>
            </w:r>
          </w:p>
        </w:tc>
        <w:tc>
          <w:tcPr>
            <w:tcW w:w="3700" w:type="dxa"/>
            <w:tcBorders>
              <w:top w:val="single" w:sz="5" w:space="0" w:color="3E3672"/>
              <w:left w:val="single" w:sz="5" w:space="0" w:color="3E3672"/>
              <w:bottom w:val="single" w:sz="5" w:space="0" w:color="3E3672"/>
              <w:right w:val="single" w:sz="5" w:space="0" w:color="3E3672"/>
            </w:tcBorders>
          </w:tcPr>
          <w:p w14:paraId="578D3165" w14:textId="77777777" w:rsidR="002B7B5A" w:rsidRDefault="002B7B5A">
            <w:pPr>
              <w:spacing w:after="160" w:line="259" w:lineRule="auto"/>
              <w:ind w:left="0" w:firstLine="0"/>
              <w:jc w:val="left"/>
            </w:pPr>
          </w:p>
        </w:tc>
      </w:tr>
    </w:tbl>
    <w:p w14:paraId="28C73508" w14:textId="77777777" w:rsidR="002B7B5A" w:rsidRDefault="00000000">
      <w:pPr>
        <w:numPr>
          <w:ilvl w:val="1"/>
          <w:numId w:val="177"/>
        </w:numPr>
        <w:spacing w:after="109" w:line="255" w:lineRule="auto"/>
        <w:ind w:right="921" w:hanging="397"/>
      </w:pPr>
      <w:r>
        <w:rPr>
          <w:rFonts w:ascii="Calibri" w:eastAsia="Calibri" w:hAnsi="Calibri" w:cs="Calibri"/>
          <w:i/>
          <w:color w:val="DC892F"/>
        </w:rPr>
        <w:t>Trình bày sản phẩm và đánh giá</w:t>
      </w:r>
    </w:p>
    <w:p w14:paraId="7D4A4905" w14:textId="77777777" w:rsidR="002B7B5A" w:rsidRDefault="00000000">
      <w:pPr>
        <w:spacing w:after="122" w:line="259" w:lineRule="auto"/>
        <w:ind w:left="278"/>
        <w:jc w:val="left"/>
      </w:pPr>
      <w:r>
        <w:rPr>
          <w:i/>
        </w:rPr>
        <w:t>a) Mục tiêu</w:t>
      </w:r>
    </w:p>
    <w:p w14:paraId="25E05235" w14:textId="77777777" w:rsidR="002B7B5A" w:rsidRDefault="00000000">
      <w:pPr>
        <w:numPr>
          <w:ilvl w:val="2"/>
          <w:numId w:val="177"/>
        </w:numPr>
        <w:spacing w:after="110"/>
        <w:ind w:hanging="187"/>
      </w:pPr>
      <w:r>
        <w:t>Hoàn chỉnh các sản phẩm dự án theo nhóm, trong đó thể hiện được:</w:t>
      </w:r>
    </w:p>
    <w:p w14:paraId="29BE8BCE" w14:textId="77777777" w:rsidR="002B7B5A" w:rsidRDefault="00000000">
      <w:pPr>
        <w:spacing w:after="105"/>
        <w:ind w:left="278"/>
      </w:pPr>
      <w:r>
        <w:t>+ Nêu được khái niệm, thành phần, trạng thái tự nhiên của dầu mỏ, khí thiên nhiên và khí mỏ dầu.</w:t>
      </w:r>
    </w:p>
    <w:p w14:paraId="0E061B6E" w14:textId="77777777" w:rsidR="002B7B5A" w:rsidRDefault="00000000">
      <w:pPr>
        <w:spacing w:after="105"/>
        <w:ind w:left="278"/>
      </w:pPr>
      <w:r>
        <w:t>+ Trình bày được phương pháp khai thác dầu mỏ, khí thiên nhiên và khí mỏ dầu; một số sản phẩm chế biến từ dầu mỏ; ứng dụng của dầu mỏ và khí thiên nhiên (là nguồn nhiên liệu và nguyên liệu quý trong công nghiệp).</w:t>
      </w:r>
    </w:p>
    <w:p w14:paraId="1B570A47" w14:textId="77777777" w:rsidR="002B7B5A" w:rsidRDefault="00000000">
      <w:pPr>
        <w:spacing w:after="110"/>
        <w:ind w:left="278"/>
      </w:pPr>
      <w:r>
        <w:t>+ Nêu được khái niệm về nhiên liệu, các dạng nhiên liệu phổ biến (rắn, lỏng, khí).</w:t>
      </w:r>
    </w:p>
    <w:p w14:paraId="75320BEC" w14:textId="77777777" w:rsidR="002B7B5A" w:rsidRDefault="00000000">
      <w:pPr>
        <w:spacing w:after="105"/>
        <w:ind w:left="278"/>
      </w:pPr>
      <w:r>
        <w:t>+ Trình bày được cách sử dụng nhiên liệu (gas, dầu hoả, than,...), từ đó có cách ứng xử thích hợp đối với việc sử dụng nhiên liệu (gas, xăng, dầu hoả, than,...) trong cuộc sống.</w:t>
      </w:r>
    </w:p>
    <w:p w14:paraId="1C005D8A" w14:textId="77777777" w:rsidR="002B7B5A" w:rsidRDefault="00000000">
      <w:pPr>
        <w:numPr>
          <w:ilvl w:val="2"/>
          <w:numId w:val="177"/>
        </w:numPr>
        <w:ind w:hanging="187"/>
      </w:pPr>
      <w:r>
        <w:t>Đánh giá chéo phần trình bày của các nhóm bạn, đồng thời tự đánh giá được phần thực hiện dự án của nhóm mình.</w:t>
      </w:r>
    </w:p>
    <w:p w14:paraId="551133E6" w14:textId="77777777" w:rsidR="002B7B5A" w:rsidRDefault="00000000">
      <w:pPr>
        <w:spacing w:after="0" w:line="259" w:lineRule="auto"/>
        <w:ind w:left="10"/>
        <w:jc w:val="left"/>
      </w:pPr>
      <w:r>
        <w:rPr>
          <w:i/>
        </w:rPr>
        <w:t>b) Tiến trình thực hiện</w:t>
      </w:r>
    </w:p>
    <w:tbl>
      <w:tblPr>
        <w:tblStyle w:val="TableGrid"/>
        <w:tblW w:w="8496" w:type="dxa"/>
        <w:tblInd w:w="6" w:type="dxa"/>
        <w:tblCellMar>
          <w:top w:w="40" w:type="dxa"/>
          <w:left w:w="108" w:type="dxa"/>
          <w:bottom w:w="0" w:type="dxa"/>
          <w:right w:w="58" w:type="dxa"/>
        </w:tblCellMar>
        <w:tblLook w:val="04A0" w:firstRow="1" w:lastRow="0" w:firstColumn="1" w:lastColumn="0" w:noHBand="0" w:noVBand="1"/>
      </w:tblPr>
      <w:tblGrid>
        <w:gridCol w:w="2586"/>
        <w:gridCol w:w="172"/>
        <w:gridCol w:w="866"/>
        <w:gridCol w:w="896"/>
        <w:gridCol w:w="1562"/>
        <w:gridCol w:w="941"/>
        <w:gridCol w:w="1473"/>
      </w:tblGrid>
      <w:tr w:rsidR="002B7B5A" w14:paraId="7057C9CA" w14:textId="77777777">
        <w:trPr>
          <w:trHeight w:val="671"/>
        </w:trPr>
        <w:tc>
          <w:tcPr>
            <w:tcW w:w="3084" w:type="dxa"/>
            <w:tcBorders>
              <w:top w:val="single" w:sz="4" w:space="0" w:color="3E3672"/>
              <w:left w:val="single" w:sz="5" w:space="0" w:color="3E3672"/>
              <w:bottom w:val="single" w:sz="4" w:space="0" w:color="3E3672"/>
              <w:right w:val="single" w:sz="5" w:space="0" w:color="3E3672"/>
            </w:tcBorders>
            <w:shd w:val="clear" w:color="auto" w:fill="C6BDD4"/>
          </w:tcPr>
          <w:p w14:paraId="1000E450" w14:textId="77777777" w:rsidR="002B7B5A" w:rsidRDefault="00000000">
            <w:pPr>
              <w:spacing w:after="0" w:line="259" w:lineRule="auto"/>
              <w:ind w:left="0" w:firstLine="0"/>
              <w:jc w:val="center"/>
            </w:pPr>
            <w:r>
              <w:rPr>
                <w:b/>
                <w:sz w:val="24"/>
              </w:rPr>
              <w:lastRenderedPageBreak/>
              <w:t>Hoạt động của giáo viên và học sinh</w:t>
            </w:r>
          </w:p>
        </w:tc>
        <w:tc>
          <w:tcPr>
            <w:tcW w:w="5412" w:type="dxa"/>
            <w:gridSpan w:val="6"/>
            <w:tcBorders>
              <w:top w:val="single" w:sz="4" w:space="0" w:color="3E3672"/>
              <w:left w:val="single" w:sz="5" w:space="0" w:color="3E3672"/>
              <w:bottom w:val="single" w:sz="4" w:space="0" w:color="3E3672"/>
              <w:right w:val="single" w:sz="5" w:space="0" w:color="3E3672"/>
            </w:tcBorders>
            <w:shd w:val="clear" w:color="auto" w:fill="C6BDD4"/>
            <w:vAlign w:val="center"/>
          </w:tcPr>
          <w:p w14:paraId="0D4377CE" w14:textId="77777777" w:rsidR="002B7B5A" w:rsidRDefault="00000000">
            <w:pPr>
              <w:spacing w:after="0" w:line="259" w:lineRule="auto"/>
              <w:ind w:left="0" w:right="54" w:firstLine="0"/>
              <w:jc w:val="center"/>
            </w:pPr>
            <w:r>
              <w:rPr>
                <w:b/>
                <w:sz w:val="24"/>
              </w:rPr>
              <w:t>Sản phẩm</w:t>
            </w:r>
          </w:p>
        </w:tc>
      </w:tr>
      <w:tr w:rsidR="002B7B5A" w14:paraId="0D652C30" w14:textId="77777777">
        <w:trPr>
          <w:trHeight w:val="430"/>
        </w:trPr>
        <w:tc>
          <w:tcPr>
            <w:tcW w:w="3084" w:type="dxa"/>
            <w:vMerge w:val="restart"/>
            <w:tcBorders>
              <w:top w:val="single" w:sz="4" w:space="0" w:color="3E3672"/>
              <w:left w:val="single" w:sz="5" w:space="0" w:color="3E3672"/>
              <w:bottom w:val="single" w:sz="5" w:space="0" w:color="3E3672"/>
              <w:right w:val="single" w:sz="5" w:space="0" w:color="3E3672"/>
            </w:tcBorders>
          </w:tcPr>
          <w:p w14:paraId="72E52DCF" w14:textId="77777777" w:rsidR="002B7B5A" w:rsidRDefault="00000000">
            <w:pPr>
              <w:spacing w:after="57" w:line="233" w:lineRule="auto"/>
              <w:ind w:left="5" w:firstLine="0"/>
              <w:jc w:val="left"/>
            </w:pPr>
            <w:r>
              <w:rPr>
                <w:b/>
                <w:i/>
                <w:sz w:val="24"/>
              </w:rPr>
              <w:t>Bước 1: Chuyển giao nhiệm vụ</w:t>
            </w:r>
          </w:p>
          <w:p w14:paraId="5D1B5FE6" w14:textId="77777777" w:rsidR="002B7B5A" w:rsidRDefault="00000000">
            <w:pPr>
              <w:numPr>
                <w:ilvl w:val="0"/>
                <w:numId w:val="640"/>
              </w:numPr>
              <w:spacing w:after="48" w:line="240" w:lineRule="auto"/>
              <w:ind w:right="55" w:firstLine="0"/>
            </w:pPr>
            <w:r>
              <w:rPr>
                <w:sz w:val="24"/>
              </w:rPr>
              <w:t>GV chiếu bảng đánh giá theo tiêu chí trước khi các nhóm thuyết trình, 1 bản đánh giá (in ra giấy A4 hoặc A3) được phát về mỗi nhóm (</w:t>
            </w:r>
            <w:r>
              <w:rPr>
                <w:i/>
                <w:sz w:val="24"/>
              </w:rPr>
              <w:t xml:space="preserve">hoặc GV xây dựng bảng đánh giá trực tuyến trên Google forms và gửi link cho HS, mỗi nhóm được sử dụng 1 thiết bị điện tử để hỗ trợ cho hoạt động này). </w:t>
            </w:r>
            <w:r>
              <w:rPr>
                <w:sz w:val="24"/>
              </w:rPr>
              <w:t>– GV tổ chức cho các nhóm lần lượt lên báo cáo sản phẩm. Lưu ý với HS vừa lắng nghe phần trình bày của nhóm bạn vừa:</w:t>
            </w:r>
          </w:p>
          <w:p w14:paraId="7E3AE493" w14:textId="77777777" w:rsidR="002B7B5A" w:rsidRDefault="00000000">
            <w:pPr>
              <w:spacing w:after="38" w:line="249" w:lineRule="auto"/>
              <w:ind w:left="5" w:right="55" w:firstLine="0"/>
            </w:pPr>
            <w:r>
              <w:rPr>
                <w:sz w:val="24"/>
              </w:rPr>
              <w:t>+ Hoàn thành bảng thông tin. + Ghi lại một số nhận xét, có thể đặt câu hỏi những điểm còn thắc mắc.</w:t>
            </w:r>
          </w:p>
          <w:p w14:paraId="345FDC6E" w14:textId="77777777" w:rsidR="002B7B5A" w:rsidRDefault="00000000">
            <w:pPr>
              <w:spacing w:after="57" w:line="233" w:lineRule="auto"/>
              <w:ind w:left="5" w:firstLine="0"/>
            </w:pPr>
            <w:r>
              <w:rPr>
                <w:b/>
                <w:i/>
                <w:sz w:val="24"/>
              </w:rPr>
              <w:t>Bước 2: Thực hiện nhiệm vụ học tập</w:t>
            </w:r>
          </w:p>
          <w:p w14:paraId="5C9839B5" w14:textId="77777777" w:rsidR="002B7B5A" w:rsidRDefault="00000000">
            <w:pPr>
              <w:numPr>
                <w:ilvl w:val="0"/>
                <w:numId w:val="640"/>
              </w:numPr>
              <w:spacing w:after="57" w:line="233" w:lineRule="auto"/>
              <w:ind w:right="55" w:firstLine="0"/>
            </w:pPr>
            <w:r>
              <w:rPr>
                <w:sz w:val="24"/>
              </w:rPr>
              <w:t xml:space="preserve">HS thực hiện theo dõi các phần trình bày của nhóm bạn, hoàn thành bảng thông tin, ghi chép lại các nội dung cần </w:t>
            </w:r>
            <w:r>
              <w:rPr>
                <w:sz w:val="24"/>
              </w:rPr>
              <w:lastRenderedPageBreak/>
              <w:t>nhận xét và câu hỏi thắc mắc dành cho nhóm bạn.</w:t>
            </w:r>
          </w:p>
          <w:p w14:paraId="56EAB51C" w14:textId="77777777" w:rsidR="002B7B5A" w:rsidRDefault="00000000">
            <w:pPr>
              <w:spacing w:after="57" w:line="233" w:lineRule="auto"/>
              <w:ind w:left="5" w:firstLine="0"/>
            </w:pPr>
            <w:r>
              <w:rPr>
                <w:b/>
                <w:i/>
                <w:sz w:val="24"/>
              </w:rPr>
              <w:t>Bước 3: Báo cáo kết quả và thảo luận</w:t>
            </w:r>
          </w:p>
          <w:p w14:paraId="0532E3A5" w14:textId="77777777" w:rsidR="002B7B5A" w:rsidRDefault="00000000">
            <w:pPr>
              <w:spacing w:after="57" w:line="233" w:lineRule="auto"/>
              <w:ind w:left="5" w:right="56" w:firstLine="0"/>
            </w:pPr>
            <w:r>
              <w:rPr>
                <w:sz w:val="24"/>
              </w:rPr>
              <w:t xml:space="preserve">HS thảo luận nhanh trong nhóm, trả lời tốt câu hỏi của các HS nhóm bạn. </w:t>
            </w:r>
          </w:p>
          <w:p w14:paraId="0C53D6B5" w14:textId="77777777" w:rsidR="002B7B5A" w:rsidRDefault="00000000">
            <w:pPr>
              <w:spacing w:after="0" w:line="259" w:lineRule="auto"/>
              <w:ind w:left="5" w:firstLine="0"/>
              <w:jc w:val="left"/>
            </w:pPr>
            <w:r>
              <w:rPr>
                <w:b/>
                <w:i/>
                <w:sz w:val="24"/>
              </w:rPr>
              <w:t xml:space="preserve">Bước 4: Đánh giá kết quả </w:t>
            </w:r>
          </w:p>
          <w:p w14:paraId="0760A637" w14:textId="77777777" w:rsidR="002B7B5A" w:rsidRDefault="00000000">
            <w:pPr>
              <w:spacing w:after="0" w:line="282" w:lineRule="auto"/>
              <w:ind w:left="5" w:right="685" w:firstLine="0"/>
            </w:pPr>
            <w:r>
              <w:rPr>
                <w:b/>
                <w:i/>
                <w:sz w:val="24"/>
              </w:rPr>
              <w:t xml:space="preserve">thực hiện nhiệm vụ </w:t>
            </w:r>
            <w:r>
              <w:rPr>
                <w:sz w:val="24"/>
              </w:rPr>
              <w:t xml:space="preserve">GV thực hiện: </w:t>
            </w:r>
          </w:p>
          <w:p w14:paraId="21D531E5" w14:textId="77777777" w:rsidR="002B7B5A" w:rsidRDefault="00000000">
            <w:pPr>
              <w:spacing w:after="57" w:line="233" w:lineRule="auto"/>
              <w:ind w:left="5" w:firstLine="0"/>
            </w:pPr>
            <w:r>
              <w:rPr>
                <w:sz w:val="24"/>
              </w:rPr>
              <w:t>+ Nhận xét chung về kết quả làm việc của các nhóm.</w:t>
            </w:r>
          </w:p>
          <w:p w14:paraId="0AE7F496" w14:textId="77777777" w:rsidR="002B7B5A" w:rsidRDefault="00000000">
            <w:pPr>
              <w:spacing w:after="0" w:line="259" w:lineRule="auto"/>
              <w:ind w:left="5" w:firstLine="0"/>
              <w:jc w:val="left"/>
            </w:pPr>
            <w:r>
              <w:rPr>
                <w:sz w:val="24"/>
              </w:rPr>
              <w:t>+ Chốt kiến thức.</w:t>
            </w:r>
          </w:p>
        </w:tc>
        <w:tc>
          <w:tcPr>
            <w:tcW w:w="5412" w:type="dxa"/>
            <w:gridSpan w:val="6"/>
            <w:tcBorders>
              <w:top w:val="single" w:sz="4" w:space="0" w:color="3E3672"/>
              <w:left w:val="single" w:sz="5" w:space="0" w:color="3E3672"/>
              <w:bottom w:val="single" w:sz="4" w:space="0" w:color="181717"/>
              <w:right w:val="single" w:sz="5" w:space="0" w:color="3E3672"/>
            </w:tcBorders>
          </w:tcPr>
          <w:p w14:paraId="7F9EE286" w14:textId="77777777" w:rsidR="002B7B5A" w:rsidRDefault="00000000">
            <w:pPr>
              <w:spacing w:after="0" w:line="259" w:lineRule="auto"/>
              <w:ind w:left="5" w:firstLine="0"/>
              <w:jc w:val="left"/>
            </w:pPr>
            <w:r>
              <w:rPr>
                <w:sz w:val="24"/>
              </w:rPr>
              <w:lastRenderedPageBreak/>
              <w:t>I. Nhiên liệu</w:t>
            </w:r>
          </w:p>
        </w:tc>
      </w:tr>
      <w:tr w:rsidR="002B7B5A" w14:paraId="4D2331CF" w14:textId="77777777">
        <w:trPr>
          <w:trHeight w:val="667"/>
        </w:trPr>
        <w:tc>
          <w:tcPr>
            <w:tcW w:w="0" w:type="auto"/>
            <w:vMerge/>
            <w:tcBorders>
              <w:top w:val="nil"/>
              <w:left w:val="single" w:sz="5" w:space="0" w:color="3E3672"/>
              <w:bottom w:val="nil"/>
              <w:right w:val="single" w:sz="5" w:space="0" w:color="3E3672"/>
            </w:tcBorders>
          </w:tcPr>
          <w:p w14:paraId="7D5CEA80" w14:textId="77777777" w:rsidR="002B7B5A" w:rsidRDefault="002B7B5A">
            <w:pPr>
              <w:spacing w:after="160" w:line="259" w:lineRule="auto"/>
              <w:ind w:left="0" w:firstLine="0"/>
              <w:jc w:val="left"/>
            </w:pPr>
          </w:p>
        </w:tc>
        <w:tc>
          <w:tcPr>
            <w:tcW w:w="118" w:type="dxa"/>
            <w:vMerge w:val="restart"/>
            <w:tcBorders>
              <w:top w:val="nil"/>
              <w:left w:val="single" w:sz="5" w:space="0" w:color="3E3672"/>
              <w:bottom w:val="single" w:sz="5" w:space="0" w:color="3E3672"/>
              <w:right w:val="single" w:sz="4" w:space="0" w:color="181717"/>
            </w:tcBorders>
          </w:tcPr>
          <w:p w14:paraId="709D3220" w14:textId="77777777" w:rsidR="002B7B5A" w:rsidRDefault="002B7B5A">
            <w:pPr>
              <w:spacing w:after="160" w:line="259" w:lineRule="auto"/>
              <w:ind w:left="0" w:firstLine="0"/>
              <w:jc w:val="left"/>
            </w:pPr>
          </w:p>
        </w:tc>
        <w:tc>
          <w:tcPr>
            <w:tcW w:w="927" w:type="dxa"/>
            <w:vMerge w:val="restart"/>
            <w:tcBorders>
              <w:top w:val="single" w:sz="4" w:space="0" w:color="181717"/>
              <w:left w:val="single" w:sz="4" w:space="0" w:color="181717"/>
              <w:bottom w:val="single" w:sz="4" w:space="0" w:color="181717"/>
              <w:right w:val="single" w:sz="4" w:space="0" w:color="181717"/>
            </w:tcBorders>
          </w:tcPr>
          <w:p w14:paraId="5998D8C1" w14:textId="77777777" w:rsidR="002B7B5A" w:rsidRDefault="002B7B5A">
            <w:pPr>
              <w:spacing w:after="160" w:line="259" w:lineRule="auto"/>
              <w:ind w:left="0" w:firstLine="0"/>
              <w:jc w:val="left"/>
            </w:pPr>
          </w:p>
        </w:tc>
        <w:tc>
          <w:tcPr>
            <w:tcW w:w="948" w:type="dxa"/>
            <w:tcBorders>
              <w:top w:val="single" w:sz="4" w:space="0" w:color="181717"/>
              <w:left w:val="single" w:sz="4" w:space="0" w:color="181717"/>
              <w:bottom w:val="single" w:sz="4" w:space="0" w:color="181717"/>
              <w:right w:val="single" w:sz="4" w:space="0" w:color="181717"/>
            </w:tcBorders>
          </w:tcPr>
          <w:p w14:paraId="57C049F1" w14:textId="77777777" w:rsidR="002B7B5A" w:rsidRDefault="00000000">
            <w:pPr>
              <w:spacing w:after="0" w:line="259" w:lineRule="auto"/>
              <w:ind w:left="0" w:firstLine="0"/>
              <w:jc w:val="center"/>
            </w:pPr>
            <w:r>
              <w:rPr>
                <w:sz w:val="22"/>
              </w:rPr>
              <w:t>Nhiên liệu rắn</w:t>
            </w:r>
          </w:p>
        </w:tc>
        <w:tc>
          <w:tcPr>
            <w:tcW w:w="1437" w:type="dxa"/>
            <w:tcBorders>
              <w:top w:val="single" w:sz="4" w:space="0" w:color="181717"/>
              <w:left w:val="single" w:sz="4" w:space="0" w:color="181717"/>
              <w:bottom w:val="single" w:sz="4" w:space="0" w:color="181717"/>
              <w:right w:val="single" w:sz="4" w:space="0" w:color="181717"/>
            </w:tcBorders>
          </w:tcPr>
          <w:p w14:paraId="06E176A0" w14:textId="77777777" w:rsidR="002B7B5A" w:rsidRDefault="00000000">
            <w:pPr>
              <w:spacing w:after="0" w:line="259" w:lineRule="auto"/>
              <w:ind w:left="0" w:firstLine="0"/>
              <w:jc w:val="center"/>
            </w:pPr>
            <w:r>
              <w:rPr>
                <w:sz w:val="22"/>
              </w:rPr>
              <w:t>Nhiên liệu lỏng</w:t>
            </w:r>
          </w:p>
        </w:tc>
        <w:tc>
          <w:tcPr>
            <w:tcW w:w="1982" w:type="dxa"/>
            <w:gridSpan w:val="2"/>
            <w:tcBorders>
              <w:top w:val="single" w:sz="4" w:space="0" w:color="181717"/>
              <w:left w:val="single" w:sz="4" w:space="0" w:color="181717"/>
              <w:bottom w:val="single" w:sz="4" w:space="0" w:color="181717"/>
              <w:right w:val="single" w:sz="4" w:space="0" w:color="181717"/>
            </w:tcBorders>
            <w:vAlign w:val="center"/>
          </w:tcPr>
          <w:p w14:paraId="129083F6" w14:textId="77777777" w:rsidR="002B7B5A" w:rsidRDefault="00000000">
            <w:pPr>
              <w:spacing w:after="0" w:line="259" w:lineRule="auto"/>
              <w:ind w:left="0" w:right="46" w:firstLine="0"/>
              <w:jc w:val="center"/>
            </w:pPr>
            <w:r>
              <w:rPr>
                <w:sz w:val="22"/>
              </w:rPr>
              <w:t>Nhiên liệu khí</w:t>
            </w:r>
          </w:p>
        </w:tc>
      </w:tr>
      <w:tr w:rsidR="002B7B5A" w14:paraId="45207661" w14:textId="77777777">
        <w:trPr>
          <w:trHeight w:val="947"/>
        </w:trPr>
        <w:tc>
          <w:tcPr>
            <w:tcW w:w="0" w:type="auto"/>
            <w:vMerge/>
            <w:tcBorders>
              <w:top w:val="nil"/>
              <w:left w:val="single" w:sz="5" w:space="0" w:color="3E3672"/>
              <w:bottom w:val="nil"/>
              <w:right w:val="single" w:sz="5" w:space="0" w:color="3E3672"/>
            </w:tcBorders>
          </w:tcPr>
          <w:p w14:paraId="5A3AA9F0"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4" w:space="0" w:color="181717"/>
            </w:tcBorders>
          </w:tcPr>
          <w:p w14:paraId="179650EE" w14:textId="77777777" w:rsidR="002B7B5A" w:rsidRDefault="002B7B5A">
            <w:pPr>
              <w:spacing w:after="160" w:line="259" w:lineRule="auto"/>
              <w:ind w:left="0" w:firstLine="0"/>
              <w:jc w:val="left"/>
            </w:pPr>
          </w:p>
        </w:tc>
        <w:tc>
          <w:tcPr>
            <w:tcW w:w="0" w:type="auto"/>
            <w:vMerge/>
            <w:tcBorders>
              <w:top w:val="nil"/>
              <w:left w:val="single" w:sz="4" w:space="0" w:color="181717"/>
              <w:bottom w:val="single" w:sz="4" w:space="0" w:color="181717"/>
              <w:right w:val="single" w:sz="4" w:space="0" w:color="181717"/>
            </w:tcBorders>
          </w:tcPr>
          <w:p w14:paraId="7CAB6DC9" w14:textId="77777777" w:rsidR="002B7B5A" w:rsidRDefault="002B7B5A">
            <w:pPr>
              <w:spacing w:after="160" w:line="259" w:lineRule="auto"/>
              <w:ind w:left="0" w:firstLine="0"/>
              <w:jc w:val="left"/>
            </w:pPr>
          </w:p>
        </w:tc>
        <w:tc>
          <w:tcPr>
            <w:tcW w:w="948" w:type="dxa"/>
            <w:tcBorders>
              <w:top w:val="single" w:sz="4" w:space="0" w:color="181717"/>
              <w:left w:val="single" w:sz="4" w:space="0" w:color="181717"/>
              <w:bottom w:val="single" w:sz="4" w:space="0" w:color="181717"/>
              <w:right w:val="single" w:sz="4" w:space="0" w:color="181717"/>
            </w:tcBorders>
            <w:vAlign w:val="center"/>
          </w:tcPr>
          <w:p w14:paraId="579FA21E" w14:textId="77777777" w:rsidR="002B7B5A" w:rsidRDefault="00000000">
            <w:pPr>
              <w:spacing w:after="0" w:line="259" w:lineRule="auto"/>
              <w:ind w:left="10" w:firstLine="0"/>
            </w:pPr>
            <w:r>
              <w:rPr>
                <w:sz w:val="22"/>
              </w:rPr>
              <w:t>Than đá</w:t>
            </w:r>
          </w:p>
        </w:tc>
        <w:tc>
          <w:tcPr>
            <w:tcW w:w="1437" w:type="dxa"/>
            <w:tcBorders>
              <w:top w:val="single" w:sz="4" w:space="0" w:color="181717"/>
              <w:left w:val="single" w:sz="4" w:space="0" w:color="181717"/>
              <w:bottom w:val="single" w:sz="4" w:space="0" w:color="181717"/>
              <w:right w:val="single" w:sz="4" w:space="0" w:color="181717"/>
            </w:tcBorders>
            <w:vAlign w:val="center"/>
          </w:tcPr>
          <w:p w14:paraId="221B3A88" w14:textId="77777777" w:rsidR="002B7B5A" w:rsidRDefault="00000000">
            <w:pPr>
              <w:spacing w:after="0" w:line="259" w:lineRule="auto"/>
              <w:ind w:left="0" w:right="50" w:firstLine="0"/>
              <w:jc w:val="center"/>
            </w:pPr>
            <w:r>
              <w:rPr>
                <w:sz w:val="22"/>
              </w:rPr>
              <w:t>Dầu mỏ</w:t>
            </w:r>
          </w:p>
        </w:tc>
        <w:tc>
          <w:tcPr>
            <w:tcW w:w="994" w:type="dxa"/>
            <w:tcBorders>
              <w:top w:val="single" w:sz="4" w:space="0" w:color="181717"/>
              <w:left w:val="single" w:sz="4" w:space="0" w:color="181717"/>
              <w:bottom w:val="single" w:sz="4" w:space="0" w:color="181717"/>
              <w:right w:val="single" w:sz="4" w:space="0" w:color="181717"/>
            </w:tcBorders>
            <w:vAlign w:val="center"/>
          </w:tcPr>
          <w:p w14:paraId="09A140E3" w14:textId="77777777" w:rsidR="002B7B5A" w:rsidRDefault="00000000">
            <w:pPr>
              <w:spacing w:after="0" w:line="259" w:lineRule="auto"/>
              <w:ind w:left="0" w:firstLine="0"/>
              <w:jc w:val="center"/>
            </w:pPr>
            <w:r>
              <w:rPr>
                <w:sz w:val="22"/>
              </w:rPr>
              <w:t>Khí mỏ dầu</w:t>
            </w:r>
          </w:p>
        </w:tc>
        <w:tc>
          <w:tcPr>
            <w:tcW w:w="988" w:type="dxa"/>
            <w:tcBorders>
              <w:top w:val="single" w:sz="4" w:space="0" w:color="181717"/>
              <w:left w:val="single" w:sz="4" w:space="0" w:color="181717"/>
              <w:bottom w:val="single" w:sz="4" w:space="0" w:color="181717"/>
              <w:right w:val="single" w:sz="4" w:space="0" w:color="181717"/>
            </w:tcBorders>
          </w:tcPr>
          <w:p w14:paraId="0A42F0E7" w14:textId="77777777" w:rsidR="002B7B5A" w:rsidRDefault="00000000">
            <w:pPr>
              <w:spacing w:after="0" w:line="259" w:lineRule="auto"/>
              <w:ind w:left="0" w:firstLine="5"/>
              <w:jc w:val="center"/>
            </w:pPr>
            <w:r>
              <w:rPr>
                <w:sz w:val="22"/>
              </w:rPr>
              <w:t>Khí thiên nhiên</w:t>
            </w:r>
          </w:p>
        </w:tc>
      </w:tr>
      <w:tr w:rsidR="002B7B5A" w14:paraId="40678043" w14:textId="77777777">
        <w:trPr>
          <w:trHeight w:val="947"/>
        </w:trPr>
        <w:tc>
          <w:tcPr>
            <w:tcW w:w="0" w:type="auto"/>
            <w:vMerge/>
            <w:tcBorders>
              <w:top w:val="nil"/>
              <w:left w:val="single" w:sz="5" w:space="0" w:color="3E3672"/>
              <w:bottom w:val="nil"/>
              <w:right w:val="single" w:sz="5" w:space="0" w:color="3E3672"/>
            </w:tcBorders>
          </w:tcPr>
          <w:p w14:paraId="096A4461"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4" w:space="0" w:color="181717"/>
            </w:tcBorders>
          </w:tcPr>
          <w:p w14:paraId="4CCDE83F" w14:textId="77777777" w:rsidR="002B7B5A" w:rsidRDefault="002B7B5A">
            <w:pPr>
              <w:spacing w:after="160" w:line="259" w:lineRule="auto"/>
              <w:ind w:left="0" w:firstLine="0"/>
              <w:jc w:val="left"/>
            </w:pPr>
          </w:p>
        </w:tc>
        <w:tc>
          <w:tcPr>
            <w:tcW w:w="927" w:type="dxa"/>
            <w:tcBorders>
              <w:top w:val="single" w:sz="4" w:space="0" w:color="181717"/>
              <w:left w:val="single" w:sz="4" w:space="0" w:color="181717"/>
              <w:bottom w:val="single" w:sz="4" w:space="0" w:color="181717"/>
              <w:right w:val="single" w:sz="4" w:space="0" w:color="181717"/>
            </w:tcBorders>
          </w:tcPr>
          <w:p w14:paraId="12539CC5" w14:textId="77777777" w:rsidR="002B7B5A" w:rsidRDefault="00000000">
            <w:pPr>
              <w:spacing w:after="0" w:line="259" w:lineRule="auto"/>
              <w:ind w:left="0" w:firstLine="0"/>
              <w:jc w:val="left"/>
            </w:pPr>
            <w:r>
              <w:rPr>
                <w:sz w:val="22"/>
              </w:rPr>
              <w:t>Trạng thái tự nhiên</w:t>
            </w:r>
          </w:p>
        </w:tc>
        <w:tc>
          <w:tcPr>
            <w:tcW w:w="4366" w:type="dxa"/>
            <w:gridSpan w:val="4"/>
            <w:tcBorders>
              <w:top w:val="single" w:sz="4" w:space="0" w:color="181717"/>
              <w:left w:val="single" w:sz="4" w:space="0" w:color="181717"/>
              <w:bottom w:val="single" w:sz="4" w:space="0" w:color="181717"/>
              <w:right w:val="single" w:sz="4" w:space="0" w:color="181717"/>
            </w:tcBorders>
            <w:vAlign w:val="center"/>
          </w:tcPr>
          <w:p w14:paraId="2CB1E9EA" w14:textId="77777777" w:rsidR="002B7B5A" w:rsidRDefault="00000000">
            <w:pPr>
              <w:spacing w:after="0" w:line="259" w:lineRule="auto"/>
              <w:ind w:left="0" w:firstLine="0"/>
              <w:jc w:val="left"/>
            </w:pPr>
            <w:r>
              <w:rPr>
                <w:sz w:val="22"/>
              </w:rPr>
              <w:t>Là nhiên liệu hoá thạch, có trong vỏ Trái Đất</w:t>
            </w:r>
          </w:p>
        </w:tc>
      </w:tr>
      <w:tr w:rsidR="002B7B5A" w14:paraId="2DBA8BF4" w14:textId="77777777">
        <w:trPr>
          <w:trHeight w:val="947"/>
        </w:trPr>
        <w:tc>
          <w:tcPr>
            <w:tcW w:w="0" w:type="auto"/>
            <w:vMerge/>
            <w:tcBorders>
              <w:top w:val="nil"/>
              <w:left w:val="single" w:sz="5" w:space="0" w:color="3E3672"/>
              <w:bottom w:val="nil"/>
              <w:right w:val="single" w:sz="5" w:space="0" w:color="3E3672"/>
            </w:tcBorders>
          </w:tcPr>
          <w:p w14:paraId="5DB06467"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4" w:space="0" w:color="181717"/>
            </w:tcBorders>
          </w:tcPr>
          <w:p w14:paraId="5308A9FE" w14:textId="77777777" w:rsidR="002B7B5A" w:rsidRDefault="002B7B5A">
            <w:pPr>
              <w:spacing w:after="160" w:line="259" w:lineRule="auto"/>
              <w:ind w:left="0" w:firstLine="0"/>
              <w:jc w:val="left"/>
            </w:pPr>
          </w:p>
        </w:tc>
        <w:tc>
          <w:tcPr>
            <w:tcW w:w="927" w:type="dxa"/>
            <w:tcBorders>
              <w:top w:val="single" w:sz="4" w:space="0" w:color="181717"/>
              <w:left w:val="single" w:sz="4" w:space="0" w:color="181717"/>
              <w:bottom w:val="single" w:sz="4" w:space="0" w:color="181717"/>
              <w:right w:val="single" w:sz="4" w:space="0" w:color="181717"/>
            </w:tcBorders>
            <w:vAlign w:val="center"/>
          </w:tcPr>
          <w:p w14:paraId="0E6E68AB" w14:textId="77777777" w:rsidR="002B7B5A" w:rsidRDefault="00000000">
            <w:pPr>
              <w:spacing w:after="0" w:line="259" w:lineRule="auto"/>
              <w:ind w:left="0" w:firstLine="0"/>
              <w:jc w:val="center"/>
            </w:pPr>
            <w:r>
              <w:rPr>
                <w:sz w:val="22"/>
              </w:rPr>
              <w:t>Thành phần</w:t>
            </w:r>
          </w:p>
        </w:tc>
        <w:tc>
          <w:tcPr>
            <w:tcW w:w="948" w:type="dxa"/>
            <w:tcBorders>
              <w:top w:val="single" w:sz="4" w:space="0" w:color="181717"/>
              <w:left w:val="single" w:sz="4" w:space="0" w:color="181717"/>
              <w:bottom w:val="single" w:sz="4" w:space="0" w:color="181717"/>
              <w:right w:val="single" w:sz="4" w:space="0" w:color="181717"/>
            </w:tcBorders>
          </w:tcPr>
          <w:p w14:paraId="3CB2111B" w14:textId="77777777" w:rsidR="002B7B5A" w:rsidRDefault="00000000">
            <w:pPr>
              <w:spacing w:after="5" w:line="259" w:lineRule="auto"/>
              <w:ind w:left="0" w:right="50" w:firstLine="0"/>
              <w:jc w:val="center"/>
            </w:pPr>
            <w:r>
              <w:rPr>
                <w:sz w:val="22"/>
              </w:rPr>
              <w:t xml:space="preserve">Chủ </w:t>
            </w:r>
          </w:p>
          <w:p w14:paraId="1647205D" w14:textId="77777777" w:rsidR="002B7B5A" w:rsidRDefault="00000000">
            <w:pPr>
              <w:spacing w:after="0" w:line="259" w:lineRule="auto"/>
              <w:ind w:left="0" w:firstLine="0"/>
              <w:jc w:val="center"/>
            </w:pPr>
            <w:r>
              <w:rPr>
                <w:sz w:val="22"/>
              </w:rPr>
              <w:t>yếu là carbon</w:t>
            </w:r>
          </w:p>
        </w:tc>
        <w:tc>
          <w:tcPr>
            <w:tcW w:w="1437" w:type="dxa"/>
            <w:tcBorders>
              <w:top w:val="single" w:sz="4" w:space="0" w:color="181717"/>
              <w:left w:val="single" w:sz="4" w:space="0" w:color="181717"/>
              <w:bottom w:val="single" w:sz="4" w:space="0" w:color="181717"/>
              <w:right w:val="single" w:sz="4" w:space="0" w:color="181717"/>
            </w:tcBorders>
          </w:tcPr>
          <w:p w14:paraId="41B1444F" w14:textId="77777777" w:rsidR="002B7B5A" w:rsidRDefault="00000000">
            <w:pPr>
              <w:spacing w:after="0" w:line="264" w:lineRule="auto"/>
              <w:ind w:left="165" w:right="166" w:firstLine="0"/>
              <w:jc w:val="center"/>
            </w:pPr>
            <w:r>
              <w:rPr>
                <w:sz w:val="22"/>
              </w:rPr>
              <w:t xml:space="preserve">Chủ yếu là các </w:t>
            </w:r>
          </w:p>
          <w:p w14:paraId="48967133" w14:textId="77777777" w:rsidR="002B7B5A" w:rsidRDefault="00000000">
            <w:pPr>
              <w:spacing w:after="0" w:line="259" w:lineRule="auto"/>
              <w:ind w:left="43" w:firstLine="0"/>
              <w:jc w:val="left"/>
            </w:pPr>
            <w:r>
              <w:rPr>
                <w:sz w:val="22"/>
              </w:rPr>
              <w:t>hydrocarbon</w:t>
            </w:r>
          </w:p>
        </w:tc>
        <w:tc>
          <w:tcPr>
            <w:tcW w:w="994" w:type="dxa"/>
            <w:tcBorders>
              <w:top w:val="single" w:sz="4" w:space="0" w:color="181717"/>
              <w:left w:val="single" w:sz="4" w:space="0" w:color="181717"/>
              <w:bottom w:val="single" w:sz="4" w:space="0" w:color="181717"/>
              <w:right w:val="single" w:sz="4" w:space="0" w:color="181717"/>
            </w:tcBorders>
          </w:tcPr>
          <w:p w14:paraId="4E819DF3" w14:textId="77777777" w:rsidR="002B7B5A" w:rsidRDefault="00000000">
            <w:pPr>
              <w:spacing w:after="63" w:line="264" w:lineRule="auto"/>
              <w:ind w:left="0" w:firstLine="0"/>
              <w:jc w:val="center"/>
            </w:pPr>
            <w:r>
              <w:rPr>
                <w:sz w:val="22"/>
              </w:rPr>
              <w:t xml:space="preserve">Chủ yếu là khí </w:t>
            </w:r>
          </w:p>
          <w:p w14:paraId="5D9546BF" w14:textId="77777777" w:rsidR="002B7B5A" w:rsidRDefault="00000000">
            <w:pPr>
              <w:spacing w:after="0" w:line="259" w:lineRule="auto"/>
              <w:ind w:left="0" w:right="50" w:firstLine="0"/>
              <w:jc w:val="center"/>
            </w:pPr>
            <w:r>
              <w:rPr>
                <w:sz w:val="22"/>
              </w:rPr>
              <w:t>CH</w:t>
            </w:r>
            <w:r>
              <w:rPr>
                <w:sz w:val="20"/>
                <w:vertAlign w:val="subscript"/>
              </w:rPr>
              <w:t>4</w:t>
            </w:r>
          </w:p>
        </w:tc>
        <w:tc>
          <w:tcPr>
            <w:tcW w:w="988" w:type="dxa"/>
            <w:tcBorders>
              <w:top w:val="single" w:sz="4" w:space="0" w:color="181717"/>
              <w:left w:val="single" w:sz="4" w:space="0" w:color="181717"/>
              <w:bottom w:val="single" w:sz="4" w:space="0" w:color="181717"/>
              <w:right w:val="single" w:sz="4" w:space="0" w:color="181717"/>
            </w:tcBorders>
          </w:tcPr>
          <w:p w14:paraId="42C7F490" w14:textId="77777777" w:rsidR="002B7B5A" w:rsidRDefault="00000000">
            <w:pPr>
              <w:spacing w:after="63" w:line="264" w:lineRule="auto"/>
              <w:ind w:left="0" w:firstLine="0"/>
              <w:jc w:val="center"/>
            </w:pPr>
            <w:r>
              <w:rPr>
                <w:sz w:val="22"/>
              </w:rPr>
              <w:t xml:space="preserve">Chủ yếu là khí </w:t>
            </w:r>
          </w:p>
          <w:p w14:paraId="0BFE16BA" w14:textId="77777777" w:rsidR="002B7B5A" w:rsidRDefault="00000000">
            <w:pPr>
              <w:spacing w:after="0" w:line="259" w:lineRule="auto"/>
              <w:ind w:left="0" w:right="46" w:firstLine="0"/>
              <w:jc w:val="center"/>
            </w:pPr>
            <w:r>
              <w:rPr>
                <w:sz w:val="22"/>
              </w:rPr>
              <w:t>CH</w:t>
            </w:r>
            <w:r>
              <w:rPr>
                <w:sz w:val="20"/>
                <w:vertAlign w:val="subscript"/>
              </w:rPr>
              <w:t>4</w:t>
            </w:r>
          </w:p>
        </w:tc>
      </w:tr>
      <w:tr w:rsidR="002B7B5A" w14:paraId="42A26B84" w14:textId="77777777">
        <w:trPr>
          <w:trHeight w:val="2067"/>
        </w:trPr>
        <w:tc>
          <w:tcPr>
            <w:tcW w:w="0" w:type="auto"/>
            <w:vMerge/>
            <w:tcBorders>
              <w:top w:val="nil"/>
              <w:left w:val="single" w:sz="5" w:space="0" w:color="3E3672"/>
              <w:bottom w:val="nil"/>
              <w:right w:val="single" w:sz="5" w:space="0" w:color="3E3672"/>
            </w:tcBorders>
          </w:tcPr>
          <w:p w14:paraId="6897D3D3"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4" w:space="0" w:color="181717"/>
            </w:tcBorders>
          </w:tcPr>
          <w:p w14:paraId="23A62ABC" w14:textId="77777777" w:rsidR="002B7B5A" w:rsidRDefault="002B7B5A">
            <w:pPr>
              <w:spacing w:after="160" w:line="259" w:lineRule="auto"/>
              <w:ind w:left="0" w:firstLine="0"/>
              <w:jc w:val="left"/>
            </w:pPr>
          </w:p>
        </w:tc>
        <w:tc>
          <w:tcPr>
            <w:tcW w:w="927" w:type="dxa"/>
            <w:tcBorders>
              <w:top w:val="single" w:sz="4" w:space="0" w:color="181717"/>
              <w:left w:val="single" w:sz="4" w:space="0" w:color="181717"/>
              <w:bottom w:val="single" w:sz="4" w:space="0" w:color="181717"/>
              <w:right w:val="single" w:sz="4" w:space="0" w:color="181717"/>
            </w:tcBorders>
            <w:vAlign w:val="center"/>
          </w:tcPr>
          <w:p w14:paraId="38C2230C" w14:textId="77777777" w:rsidR="002B7B5A" w:rsidRDefault="00000000">
            <w:pPr>
              <w:spacing w:after="0" w:line="259" w:lineRule="auto"/>
              <w:ind w:left="0" w:firstLine="0"/>
              <w:jc w:val="left"/>
            </w:pPr>
            <w:r>
              <w:rPr>
                <w:sz w:val="22"/>
              </w:rPr>
              <w:t>Cách khai thác</w:t>
            </w:r>
          </w:p>
        </w:tc>
        <w:tc>
          <w:tcPr>
            <w:tcW w:w="948" w:type="dxa"/>
            <w:tcBorders>
              <w:top w:val="single" w:sz="4" w:space="0" w:color="181717"/>
              <w:left w:val="single" w:sz="4" w:space="0" w:color="181717"/>
              <w:bottom w:val="single" w:sz="4" w:space="0" w:color="181717"/>
              <w:right w:val="single" w:sz="4" w:space="0" w:color="181717"/>
            </w:tcBorders>
            <w:vAlign w:val="center"/>
          </w:tcPr>
          <w:p w14:paraId="0AC75868" w14:textId="77777777" w:rsidR="002B7B5A" w:rsidRDefault="00000000">
            <w:pPr>
              <w:spacing w:after="0" w:line="259" w:lineRule="auto"/>
              <w:ind w:left="0" w:right="173" w:firstLine="0"/>
              <w:jc w:val="left"/>
            </w:pPr>
            <w:r>
              <w:rPr>
                <w:sz w:val="22"/>
              </w:rPr>
              <w:t>– Khai thác lộ thiên – Khai thác hầm lò</w:t>
            </w:r>
          </w:p>
        </w:tc>
        <w:tc>
          <w:tcPr>
            <w:tcW w:w="1437" w:type="dxa"/>
            <w:tcBorders>
              <w:top w:val="single" w:sz="4" w:space="0" w:color="181717"/>
              <w:left w:val="single" w:sz="4" w:space="0" w:color="181717"/>
              <w:bottom w:val="single" w:sz="4" w:space="0" w:color="181717"/>
              <w:right w:val="single" w:sz="4" w:space="0" w:color="181717"/>
            </w:tcBorders>
          </w:tcPr>
          <w:p w14:paraId="1C97477B" w14:textId="77777777" w:rsidR="002B7B5A" w:rsidRDefault="00000000">
            <w:pPr>
              <w:numPr>
                <w:ilvl w:val="0"/>
                <w:numId w:val="641"/>
              </w:numPr>
              <w:spacing w:after="0" w:line="264" w:lineRule="auto"/>
              <w:ind w:right="89" w:firstLine="0"/>
              <w:jc w:val="left"/>
            </w:pPr>
            <w:r>
              <w:rPr>
                <w:sz w:val="22"/>
              </w:rPr>
              <w:t xml:space="preserve">Khoan xuống mỏ </w:t>
            </w:r>
          </w:p>
          <w:p w14:paraId="729DE7E9" w14:textId="77777777" w:rsidR="002B7B5A" w:rsidRDefault="00000000">
            <w:pPr>
              <w:spacing w:after="0" w:line="264" w:lineRule="auto"/>
              <w:ind w:left="0" w:firstLine="0"/>
              <w:jc w:val="left"/>
            </w:pPr>
            <w:r>
              <w:rPr>
                <w:sz w:val="22"/>
              </w:rPr>
              <w:t>dầu và thu dầu</w:t>
            </w:r>
          </w:p>
          <w:p w14:paraId="2ED6D89F" w14:textId="77777777" w:rsidR="002B7B5A" w:rsidRDefault="00000000">
            <w:pPr>
              <w:numPr>
                <w:ilvl w:val="0"/>
                <w:numId w:val="641"/>
              </w:numPr>
              <w:spacing w:after="0" w:line="259" w:lineRule="auto"/>
              <w:ind w:right="89" w:firstLine="0"/>
              <w:jc w:val="left"/>
            </w:pPr>
            <w:r>
              <w:rPr>
                <w:sz w:val="22"/>
              </w:rPr>
              <w:t>Lọc bỏ tạp chất – Chưng cất</w:t>
            </w:r>
          </w:p>
        </w:tc>
        <w:tc>
          <w:tcPr>
            <w:tcW w:w="994" w:type="dxa"/>
            <w:tcBorders>
              <w:top w:val="single" w:sz="4" w:space="0" w:color="181717"/>
              <w:left w:val="single" w:sz="4" w:space="0" w:color="181717"/>
              <w:bottom w:val="single" w:sz="4" w:space="0" w:color="181717"/>
              <w:right w:val="single" w:sz="4" w:space="0" w:color="181717"/>
            </w:tcBorders>
          </w:tcPr>
          <w:p w14:paraId="034112B9" w14:textId="77777777" w:rsidR="002B7B5A" w:rsidRDefault="00000000">
            <w:pPr>
              <w:spacing w:after="0" w:line="259" w:lineRule="auto"/>
              <w:ind w:left="0" w:right="69" w:firstLine="0"/>
              <w:jc w:val="left"/>
            </w:pPr>
            <w:r>
              <w:rPr>
                <w:sz w:val="22"/>
              </w:rPr>
              <w:t>– Khoan xuống mỏ dầu và thu khí – Xử lí khí</w:t>
            </w:r>
          </w:p>
        </w:tc>
        <w:tc>
          <w:tcPr>
            <w:tcW w:w="988" w:type="dxa"/>
            <w:tcBorders>
              <w:top w:val="single" w:sz="4" w:space="0" w:color="181717"/>
              <w:left w:val="single" w:sz="4" w:space="0" w:color="181717"/>
              <w:bottom w:val="single" w:sz="4" w:space="0" w:color="181717"/>
              <w:right w:val="single" w:sz="4" w:space="0" w:color="181717"/>
            </w:tcBorders>
          </w:tcPr>
          <w:p w14:paraId="7277F734" w14:textId="77777777" w:rsidR="002B7B5A" w:rsidRDefault="00000000">
            <w:pPr>
              <w:numPr>
                <w:ilvl w:val="0"/>
                <w:numId w:val="642"/>
              </w:numPr>
              <w:spacing w:after="0" w:line="264" w:lineRule="auto"/>
              <w:ind w:firstLine="0"/>
              <w:jc w:val="left"/>
            </w:pPr>
            <w:r>
              <w:rPr>
                <w:sz w:val="22"/>
              </w:rPr>
              <w:t>Khoan xuống mỏ khí và thu khí</w:t>
            </w:r>
          </w:p>
          <w:p w14:paraId="7F538857" w14:textId="77777777" w:rsidR="002B7B5A" w:rsidRDefault="00000000">
            <w:pPr>
              <w:numPr>
                <w:ilvl w:val="0"/>
                <w:numId w:val="642"/>
              </w:numPr>
              <w:spacing w:after="0" w:line="259" w:lineRule="auto"/>
              <w:ind w:firstLine="0"/>
              <w:jc w:val="left"/>
            </w:pPr>
            <w:r>
              <w:rPr>
                <w:sz w:val="22"/>
              </w:rPr>
              <w:t>Xử lí khí</w:t>
            </w:r>
          </w:p>
        </w:tc>
      </w:tr>
      <w:tr w:rsidR="002B7B5A" w14:paraId="03722939" w14:textId="77777777">
        <w:trPr>
          <w:trHeight w:val="2627"/>
        </w:trPr>
        <w:tc>
          <w:tcPr>
            <w:tcW w:w="0" w:type="auto"/>
            <w:vMerge/>
            <w:tcBorders>
              <w:top w:val="nil"/>
              <w:left w:val="single" w:sz="5" w:space="0" w:color="3E3672"/>
              <w:bottom w:val="nil"/>
              <w:right w:val="single" w:sz="5" w:space="0" w:color="3E3672"/>
            </w:tcBorders>
          </w:tcPr>
          <w:p w14:paraId="6C036ECF"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4" w:space="0" w:color="181717"/>
            </w:tcBorders>
          </w:tcPr>
          <w:p w14:paraId="5ABEDC74" w14:textId="77777777" w:rsidR="002B7B5A" w:rsidRDefault="002B7B5A">
            <w:pPr>
              <w:spacing w:after="160" w:line="259" w:lineRule="auto"/>
              <w:ind w:left="0" w:firstLine="0"/>
              <w:jc w:val="left"/>
            </w:pPr>
          </w:p>
        </w:tc>
        <w:tc>
          <w:tcPr>
            <w:tcW w:w="927" w:type="dxa"/>
            <w:tcBorders>
              <w:top w:val="single" w:sz="4" w:space="0" w:color="181717"/>
              <w:left w:val="single" w:sz="4" w:space="0" w:color="181717"/>
              <w:bottom w:val="single" w:sz="4" w:space="0" w:color="181717"/>
              <w:right w:val="single" w:sz="4" w:space="0" w:color="181717"/>
            </w:tcBorders>
            <w:vAlign w:val="center"/>
          </w:tcPr>
          <w:p w14:paraId="671C45A6" w14:textId="77777777" w:rsidR="002B7B5A" w:rsidRDefault="00000000">
            <w:pPr>
              <w:spacing w:after="5" w:line="259" w:lineRule="auto"/>
              <w:ind w:left="0" w:firstLine="0"/>
              <w:jc w:val="left"/>
            </w:pPr>
            <w:r>
              <w:rPr>
                <w:sz w:val="22"/>
              </w:rPr>
              <w:t xml:space="preserve">Một </w:t>
            </w:r>
          </w:p>
          <w:p w14:paraId="42A8E6A4" w14:textId="77777777" w:rsidR="002B7B5A" w:rsidRDefault="00000000">
            <w:pPr>
              <w:spacing w:after="0" w:line="264" w:lineRule="auto"/>
              <w:ind w:left="0" w:firstLine="0"/>
              <w:jc w:val="left"/>
            </w:pPr>
            <w:r>
              <w:rPr>
                <w:sz w:val="22"/>
              </w:rPr>
              <w:t xml:space="preserve">số sản phẩm hoặc ứng dụng </w:t>
            </w:r>
          </w:p>
          <w:p w14:paraId="64A50CA6" w14:textId="77777777" w:rsidR="002B7B5A" w:rsidRDefault="00000000">
            <w:pPr>
              <w:spacing w:after="0" w:line="259" w:lineRule="auto"/>
              <w:ind w:left="0" w:firstLine="0"/>
              <w:jc w:val="left"/>
            </w:pPr>
            <w:r>
              <w:rPr>
                <w:sz w:val="22"/>
              </w:rPr>
              <w:t>tiêu biểu</w:t>
            </w:r>
          </w:p>
        </w:tc>
        <w:tc>
          <w:tcPr>
            <w:tcW w:w="948" w:type="dxa"/>
            <w:tcBorders>
              <w:top w:val="single" w:sz="4" w:space="0" w:color="181717"/>
              <w:left w:val="single" w:sz="4" w:space="0" w:color="181717"/>
              <w:bottom w:val="single" w:sz="4" w:space="0" w:color="181717"/>
              <w:right w:val="single" w:sz="4" w:space="0" w:color="181717"/>
            </w:tcBorders>
          </w:tcPr>
          <w:p w14:paraId="2AE32BCD" w14:textId="77777777" w:rsidR="002B7B5A" w:rsidRDefault="00000000">
            <w:pPr>
              <w:spacing w:after="5" w:line="259" w:lineRule="auto"/>
              <w:ind w:left="0" w:firstLine="0"/>
              <w:jc w:val="left"/>
            </w:pPr>
            <w:r>
              <w:rPr>
                <w:sz w:val="22"/>
              </w:rPr>
              <w:t xml:space="preserve">– Nhiên </w:t>
            </w:r>
          </w:p>
          <w:p w14:paraId="681415BC" w14:textId="77777777" w:rsidR="002B7B5A" w:rsidRDefault="00000000">
            <w:pPr>
              <w:spacing w:after="0" w:line="259" w:lineRule="auto"/>
              <w:ind w:left="0" w:firstLine="0"/>
              <w:jc w:val="left"/>
            </w:pPr>
            <w:r>
              <w:rPr>
                <w:sz w:val="22"/>
              </w:rPr>
              <w:t>liệu trong nhiệt điện, công nghệ luyện kim</w:t>
            </w:r>
          </w:p>
        </w:tc>
        <w:tc>
          <w:tcPr>
            <w:tcW w:w="1437" w:type="dxa"/>
            <w:tcBorders>
              <w:top w:val="single" w:sz="4" w:space="0" w:color="181717"/>
              <w:left w:val="single" w:sz="4" w:space="0" w:color="181717"/>
              <w:bottom w:val="single" w:sz="4" w:space="0" w:color="181717"/>
              <w:right w:val="single" w:sz="4" w:space="0" w:color="181717"/>
            </w:tcBorders>
            <w:vAlign w:val="center"/>
          </w:tcPr>
          <w:p w14:paraId="6592CB53" w14:textId="77777777" w:rsidR="002B7B5A" w:rsidRDefault="00000000">
            <w:pPr>
              <w:spacing w:after="0" w:line="259" w:lineRule="auto"/>
              <w:ind w:left="0" w:right="185" w:firstLine="0"/>
              <w:jc w:val="left"/>
            </w:pPr>
            <w:r>
              <w:rPr>
                <w:sz w:val="22"/>
              </w:rPr>
              <w:t>– Xăng – Dầu diesel</w:t>
            </w:r>
          </w:p>
        </w:tc>
        <w:tc>
          <w:tcPr>
            <w:tcW w:w="994" w:type="dxa"/>
            <w:tcBorders>
              <w:top w:val="single" w:sz="4" w:space="0" w:color="181717"/>
              <w:left w:val="single" w:sz="4" w:space="0" w:color="181717"/>
              <w:bottom w:val="single" w:sz="4" w:space="0" w:color="181717"/>
              <w:right w:val="single" w:sz="4" w:space="0" w:color="181717"/>
            </w:tcBorders>
            <w:vAlign w:val="center"/>
          </w:tcPr>
          <w:p w14:paraId="4B8F1CEC" w14:textId="77777777" w:rsidR="002B7B5A" w:rsidRDefault="00000000">
            <w:pPr>
              <w:spacing w:after="0" w:line="259" w:lineRule="auto"/>
              <w:ind w:left="0" w:firstLine="0"/>
              <w:jc w:val="left"/>
            </w:pPr>
            <w:r>
              <w:rPr>
                <w:sz w:val="22"/>
              </w:rPr>
              <w:t>– Khí hoá lỏng</w:t>
            </w:r>
          </w:p>
        </w:tc>
        <w:tc>
          <w:tcPr>
            <w:tcW w:w="988" w:type="dxa"/>
            <w:tcBorders>
              <w:top w:val="single" w:sz="4" w:space="0" w:color="181717"/>
              <w:left w:val="single" w:sz="4" w:space="0" w:color="181717"/>
              <w:bottom w:val="single" w:sz="4" w:space="0" w:color="181717"/>
              <w:right w:val="single" w:sz="4" w:space="0" w:color="181717"/>
            </w:tcBorders>
            <w:vAlign w:val="center"/>
          </w:tcPr>
          <w:p w14:paraId="4C55678B" w14:textId="77777777" w:rsidR="002B7B5A" w:rsidRDefault="00000000">
            <w:pPr>
              <w:spacing w:after="0" w:line="259" w:lineRule="auto"/>
              <w:ind w:left="0" w:firstLine="0"/>
              <w:jc w:val="left"/>
            </w:pPr>
            <w:r>
              <w:rPr>
                <w:sz w:val="22"/>
              </w:rPr>
              <w:t>– Khí hoá lỏng</w:t>
            </w:r>
          </w:p>
        </w:tc>
      </w:tr>
      <w:tr w:rsidR="002B7B5A" w14:paraId="7218FF28" w14:textId="77777777">
        <w:trPr>
          <w:trHeight w:val="2067"/>
        </w:trPr>
        <w:tc>
          <w:tcPr>
            <w:tcW w:w="0" w:type="auto"/>
            <w:vMerge/>
            <w:tcBorders>
              <w:top w:val="nil"/>
              <w:left w:val="single" w:sz="5" w:space="0" w:color="3E3672"/>
              <w:bottom w:val="nil"/>
              <w:right w:val="single" w:sz="5" w:space="0" w:color="3E3672"/>
            </w:tcBorders>
          </w:tcPr>
          <w:p w14:paraId="4DA42E7F"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4" w:space="0" w:color="181717"/>
            </w:tcBorders>
          </w:tcPr>
          <w:p w14:paraId="2E98A038" w14:textId="77777777" w:rsidR="002B7B5A" w:rsidRDefault="002B7B5A">
            <w:pPr>
              <w:spacing w:after="160" w:line="259" w:lineRule="auto"/>
              <w:ind w:left="0" w:firstLine="0"/>
              <w:jc w:val="left"/>
            </w:pPr>
          </w:p>
        </w:tc>
        <w:tc>
          <w:tcPr>
            <w:tcW w:w="927" w:type="dxa"/>
            <w:tcBorders>
              <w:top w:val="single" w:sz="4" w:space="0" w:color="181717"/>
              <w:left w:val="single" w:sz="4" w:space="0" w:color="181717"/>
              <w:bottom w:val="single" w:sz="4" w:space="0" w:color="181717"/>
              <w:right w:val="single" w:sz="4" w:space="0" w:color="181717"/>
            </w:tcBorders>
            <w:vAlign w:val="center"/>
          </w:tcPr>
          <w:p w14:paraId="30475545" w14:textId="77777777" w:rsidR="002B7B5A" w:rsidRDefault="00000000">
            <w:pPr>
              <w:spacing w:after="0" w:line="259" w:lineRule="auto"/>
              <w:ind w:left="0" w:firstLine="0"/>
              <w:jc w:val="left"/>
            </w:pPr>
            <w:r>
              <w:rPr>
                <w:sz w:val="22"/>
              </w:rPr>
              <w:t>Lưu ý trong cách sử dụng nhiên liệu</w:t>
            </w:r>
          </w:p>
        </w:tc>
        <w:tc>
          <w:tcPr>
            <w:tcW w:w="4366" w:type="dxa"/>
            <w:gridSpan w:val="4"/>
            <w:tcBorders>
              <w:top w:val="single" w:sz="4" w:space="0" w:color="181717"/>
              <w:left w:val="single" w:sz="4" w:space="0" w:color="181717"/>
              <w:bottom w:val="single" w:sz="4" w:space="0" w:color="181717"/>
              <w:right w:val="single" w:sz="4" w:space="0" w:color="181717"/>
            </w:tcBorders>
          </w:tcPr>
          <w:p w14:paraId="3B9EF223" w14:textId="77777777" w:rsidR="002B7B5A" w:rsidRDefault="00000000">
            <w:pPr>
              <w:numPr>
                <w:ilvl w:val="0"/>
                <w:numId w:val="643"/>
              </w:numPr>
              <w:spacing w:after="0" w:line="264" w:lineRule="auto"/>
              <w:ind w:right="193" w:firstLine="0"/>
              <w:jc w:val="left"/>
            </w:pPr>
            <w:r>
              <w:rPr>
                <w:sz w:val="22"/>
              </w:rPr>
              <w:t>Nhiên liệu là các chất dễ cháy → chú ý an toàn cháy, nổ và hướng dẫn của nhà sản xuất.</w:t>
            </w:r>
          </w:p>
          <w:p w14:paraId="5BBBF9C9" w14:textId="77777777" w:rsidR="002B7B5A" w:rsidRDefault="00000000">
            <w:pPr>
              <w:numPr>
                <w:ilvl w:val="0"/>
                <w:numId w:val="643"/>
              </w:numPr>
              <w:spacing w:after="0" w:line="283" w:lineRule="auto"/>
              <w:ind w:right="193" w:firstLine="0"/>
              <w:jc w:val="left"/>
            </w:pPr>
            <w:r>
              <w:rPr>
                <w:sz w:val="22"/>
              </w:rPr>
              <w:t>Trữ lượng nhiên liệu hoá thạch có hạn. – Nhiên liệu hoá thạch cháy tạo ra khí CO</w:t>
            </w:r>
            <w:r>
              <w:rPr>
                <w:sz w:val="20"/>
                <w:vertAlign w:val="subscript"/>
              </w:rPr>
              <w:t>2</w:t>
            </w:r>
            <w:r>
              <w:rPr>
                <w:sz w:val="22"/>
              </w:rPr>
              <w:t>, gây ô nhiễm môi trường.</w:t>
            </w:r>
          </w:p>
          <w:p w14:paraId="556A8263" w14:textId="77777777" w:rsidR="002B7B5A" w:rsidRDefault="00000000">
            <w:pPr>
              <w:spacing w:after="0" w:line="259" w:lineRule="auto"/>
              <w:ind w:left="0" w:firstLine="0"/>
              <w:jc w:val="left"/>
            </w:pPr>
            <w:r>
              <w:rPr>
                <w:rFonts w:ascii="Segoe UI Symbol" w:eastAsia="Segoe UI Symbol" w:hAnsi="Segoe UI Symbol" w:cs="Segoe UI Symbol"/>
                <w:sz w:val="22"/>
              </w:rPr>
              <w:t>→</w:t>
            </w:r>
            <w:r>
              <w:rPr>
                <w:sz w:val="22"/>
              </w:rPr>
              <w:t xml:space="preserve"> cần sử dụng tiết kiệm, hiệu quả, nghiên cứu và đưa vào sử dụng nguồn nhiên liệu mới.</w:t>
            </w:r>
          </w:p>
        </w:tc>
      </w:tr>
      <w:tr w:rsidR="002B7B5A" w14:paraId="0CD33FEF" w14:textId="77777777">
        <w:trPr>
          <w:trHeight w:val="972"/>
        </w:trPr>
        <w:tc>
          <w:tcPr>
            <w:tcW w:w="0" w:type="auto"/>
            <w:vMerge/>
            <w:tcBorders>
              <w:top w:val="nil"/>
              <w:left w:val="single" w:sz="5" w:space="0" w:color="3E3672"/>
              <w:bottom w:val="single" w:sz="5" w:space="0" w:color="3E3672"/>
              <w:right w:val="single" w:sz="5" w:space="0" w:color="3E3672"/>
            </w:tcBorders>
          </w:tcPr>
          <w:p w14:paraId="440190A6" w14:textId="77777777" w:rsidR="002B7B5A" w:rsidRDefault="002B7B5A">
            <w:pPr>
              <w:spacing w:after="160" w:line="259" w:lineRule="auto"/>
              <w:ind w:left="0" w:firstLine="0"/>
              <w:jc w:val="left"/>
            </w:pPr>
          </w:p>
        </w:tc>
        <w:tc>
          <w:tcPr>
            <w:tcW w:w="0" w:type="auto"/>
            <w:vMerge/>
            <w:tcBorders>
              <w:top w:val="nil"/>
              <w:left w:val="single" w:sz="5" w:space="0" w:color="3E3672"/>
              <w:bottom w:val="single" w:sz="5" w:space="0" w:color="3E3672"/>
              <w:right w:val="single" w:sz="4" w:space="0" w:color="181717"/>
            </w:tcBorders>
          </w:tcPr>
          <w:p w14:paraId="0B171889" w14:textId="77777777" w:rsidR="002B7B5A" w:rsidRDefault="002B7B5A">
            <w:pPr>
              <w:spacing w:after="160" w:line="259" w:lineRule="auto"/>
              <w:ind w:left="0" w:firstLine="0"/>
              <w:jc w:val="left"/>
            </w:pPr>
          </w:p>
        </w:tc>
        <w:tc>
          <w:tcPr>
            <w:tcW w:w="5293" w:type="dxa"/>
            <w:gridSpan w:val="5"/>
            <w:tcBorders>
              <w:top w:val="single" w:sz="4" w:space="0" w:color="181717"/>
              <w:left w:val="nil"/>
              <w:bottom w:val="single" w:sz="5" w:space="0" w:color="3E3672"/>
              <w:right w:val="single" w:sz="5" w:space="0" w:color="3E3672"/>
            </w:tcBorders>
          </w:tcPr>
          <w:p w14:paraId="1014E649" w14:textId="77777777" w:rsidR="002B7B5A" w:rsidRDefault="002B7B5A">
            <w:pPr>
              <w:spacing w:after="160" w:line="259" w:lineRule="auto"/>
              <w:ind w:left="0" w:firstLine="0"/>
              <w:jc w:val="left"/>
            </w:pPr>
          </w:p>
        </w:tc>
      </w:tr>
    </w:tbl>
    <w:p w14:paraId="1F487D42" w14:textId="77777777" w:rsidR="002B7B5A" w:rsidRDefault="00000000">
      <w:pPr>
        <w:numPr>
          <w:ilvl w:val="0"/>
          <w:numId w:val="178"/>
        </w:numPr>
        <w:spacing w:after="75" w:line="259" w:lineRule="auto"/>
        <w:ind w:hanging="254"/>
      </w:pPr>
      <w:r>
        <w:rPr>
          <w:rFonts w:ascii="Calibri" w:eastAsia="Calibri" w:hAnsi="Calibri" w:cs="Calibri"/>
          <w:b/>
          <w:color w:val="59A1CF"/>
        </w:rPr>
        <w:t>Hoạt động 3: Luyện tập</w:t>
      </w:r>
    </w:p>
    <w:p w14:paraId="3AFA00C1" w14:textId="77777777" w:rsidR="002B7B5A" w:rsidRDefault="00000000">
      <w:pPr>
        <w:numPr>
          <w:ilvl w:val="1"/>
          <w:numId w:val="178"/>
        </w:numPr>
        <w:spacing w:after="96" w:line="259" w:lineRule="auto"/>
        <w:ind w:hanging="263"/>
        <w:jc w:val="left"/>
      </w:pPr>
      <w:r>
        <w:rPr>
          <w:i/>
        </w:rPr>
        <w:t>Mục tiêu</w:t>
      </w:r>
    </w:p>
    <w:p w14:paraId="23FBB34C" w14:textId="77777777" w:rsidR="002B7B5A" w:rsidRDefault="00000000">
      <w:pPr>
        <w:ind w:left="278"/>
      </w:pPr>
      <w:r>
        <w:t>Áp dụng được những kiến thức đã học về nhiên liệu để thực hiện các yêu cầu tương tự mà GV yêu cầu.</w:t>
      </w:r>
    </w:p>
    <w:p w14:paraId="0A1A3385" w14:textId="77777777" w:rsidR="002B7B5A" w:rsidRDefault="00000000">
      <w:pPr>
        <w:numPr>
          <w:ilvl w:val="1"/>
          <w:numId w:val="178"/>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27" w:type="dxa"/>
          <w:right w:w="58" w:type="dxa"/>
        </w:tblCellMar>
        <w:tblLook w:val="04A0" w:firstRow="1" w:lastRow="0" w:firstColumn="1" w:lastColumn="0" w:noHBand="0" w:noVBand="1"/>
      </w:tblPr>
      <w:tblGrid>
        <w:gridCol w:w="7166"/>
        <w:gridCol w:w="1326"/>
      </w:tblGrid>
      <w:tr w:rsidR="002B7B5A" w14:paraId="73949C05" w14:textId="77777777">
        <w:trPr>
          <w:trHeight w:val="401"/>
        </w:trPr>
        <w:tc>
          <w:tcPr>
            <w:tcW w:w="7166" w:type="dxa"/>
            <w:tcBorders>
              <w:top w:val="single" w:sz="4" w:space="0" w:color="3E3672"/>
              <w:left w:val="single" w:sz="5" w:space="0" w:color="3E3672"/>
              <w:bottom w:val="single" w:sz="4" w:space="0" w:color="3E3672"/>
              <w:right w:val="single" w:sz="5" w:space="0" w:color="3E3672"/>
            </w:tcBorders>
            <w:shd w:val="clear" w:color="auto" w:fill="C6BDD4"/>
          </w:tcPr>
          <w:p w14:paraId="2A371EAE" w14:textId="77777777" w:rsidR="002B7B5A" w:rsidRDefault="00000000">
            <w:pPr>
              <w:spacing w:after="0" w:line="259" w:lineRule="auto"/>
              <w:ind w:left="0" w:right="56" w:firstLine="0"/>
              <w:jc w:val="center"/>
            </w:pPr>
            <w:r>
              <w:rPr>
                <w:b/>
                <w:sz w:val="24"/>
              </w:rPr>
              <w:t>Hoạt động của giáo viên và học sinh</w:t>
            </w:r>
          </w:p>
        </w:tc>
        <w:tc>
          <w:tcPr>
            <w:tcW w:w="1326" w:type="dxa"/>
            <w:tcBorders>
              <w:top w:val="single" w:sz="4" w:space="0" w:color="3E3672"/>
              <w:left w:val="single" w:sz="5" w:space="0" w:color="3E3672"/>
              <w:bottom w:val="single" w:sz="4" w:space="0" w:color="3E3672"/>
              <w:right w:val="single" w:sz="5" w:space="0" w:color="3E3672"/>
            </w:tcBorders>
            <w:shd w:val="clear" w:color="auto" w:fill="C6BDD4"/>
          </w:tcPr>
          <w:p w14:paraId="1FA0B6E1" w14:textId="77777777" w:rsidR="002B7B5A" w:rsidRDefault="00000000">
            <w:pPr>
              <w:spacing w:after="0" w:line="259" w:lineRule="auto"/>
              <w:ind w:left="51" w:firstLine="0"/>
              <w:jc w:val="left"/>
            </w:pPr>
            <w:r>
              <w:rPr>
                <w:b/>
                <w:sz w:val="24"/>
              </w:rPr>
              <w:t>Sản phẩm</w:t>
            </w:r>
          </w:p>
        </w:tc>
      </w:tr>
      <w:tr w:rsidR="002B7B5A" w14:paraId="385C7950" w14:textId="77777777">
        <w:trPr>
          <w:trHeight w:val="10402"/>
        </w:trPr>
        <w:tc>
          <w:tcPr>
            <w:tcW w:w="7166" w:type="dxa"/>
            <w:tcBorders>
              <w:top w:val="single" w:sz="4" w:space="0" w:color="3E3672"/>
              <w:left w:val="single" w:sz="5" w:space="0" w:color="3E3672"/>
              <w:bottom w:val="single" w:sz="5" w:space="0" w:color="3E3672"/>
              <w:right w:val="single" w:sz="5" w:space="0" w:color="3E3672"/>
            </w:tcBorders>
          </w:tcPr>
          <w:p w14:paraId="27325432" w14:textId="77777777" w:rsidR="002B7B5A" w:rsidRDefault="00000000">
            <w:pPr>
              <w:spacing w:after="26" w:line="259" w:lineRule="auto"/>
              <w:ind w:left="0" w:firstLine="0"/>
              <w:jc w:val="left"/>
            </w:pPr>
            <w:r>
              <w:rPr>
                <w:b/>
                <w:i/>
                <w:sz w:val="24"/>
              </w:rPr>
              <w:lastRenderedPageBreak/>
              <w:t>Bước 1: Chuyển giao nhiệm vụ</w:t>
            </w:r>
          </w:p>
          <w:p w14:paraId="50D4B6B0" w14:textId="77777777" w:rsidR="002B7B5A" w:rsidRDefault="00000000">
            <w:pPr>
              <w:spacing w:after="26" w:line="259" w:lineRule="auto"/>
              <w:ind w:left="0" w:firstLine="0"/>
              <w:jc w:val="left"/>
            </w:pPr>
            <w:r>
              <w:rPr>
                <w:sz w:val="24"/>
              </w:rPr>
              <w:t>– GV thực hiện:</w:t>
            </w:r>
          </w:p>
          <w:p w14:paraId="0B716471" w14:textId="77777777" w:rsidR="002B7B5A" w:rsidRDefault="00000000">
            <w:pPr>
              <w:spacing w:after="26" w:line="259" w:lineRule="auto"/>
              <w:ind w:left="0" w:firstLine="0"/>
              <w:jc w:val="left"/>
            </w:pPr>
            <w:r>
              <w:rPr>
                <w:sz w:val="24"/>
              </w:rPr>
              <w:t xml:space="preserve">+ Tổ chức trò chơi “Giải cứu thợ mỏ”. Luật chơi: </w:t>
            </w:r>
          </w:p>
          <w:p w14:paraId="1827091D" w14:textId="77777777" w:rsidR="002B7B5A" w:rsidRDefault="00000000">
            <w:pPr>
              <w:spacing w:after="57" w:line="233" w:lineRule="auto"/>
              <w:ind w:left="0" w:firstLine="0"/>
              <w:jc w:val="left"/>
            </w:pPr>
            <w:r>
              <w:rPr>
                <w:sz w:val="24"/>
              </w:rPr>
              <w:t>Có 10 tảng đá bị rơi, chặn lối ra vào hầm mỏ. Mỗi tảng đá tương ứng với 1 câu hỏi.</w:t>
            </w:r>
          </w:p>
          <w:p w14:paraId="2C954AA5" w14:textId="77777777" w:rsidR="002B7B5A" w:rsidRDefault="00000000">
            <w:pPr>
              <w:spacing w:after="57" w:line="233" w:lineRule="auto"/>
              <w:ind w:left="0" w:firstLine="0"/>
            </w:pPr>
            <w:r>
              <w:rPr>
                <w:sz w:val="24"/>
              </w:rPr>
              <w:t>HS lựa chọn tảng đá, trả lời câu hỏi trong thời gian 1 phút. Trả lời đúng câu hỏi sẽ nhấc được 1 tảng đá góp phần giải cứu thợ mỏ.</w:t>
            </w:r>
          </w:p>
          <w:p w14:paraId="765D5CC0" w14:textId="77777777" w:rsidR="002B7B5A" w:rsidRDefault="00000000">
            <w:pPr>
              <w:spacing w:after="26" w:line="259" w:lineRule="auto"/>
              <w:ind w:left="0" w:firstLine="0"/>
              <w:jc w:val="left"/>
            </w:pPr>
            <w:r>
              <w:rPr>
                <w:sz w:val="24"/>
              </w:rPr>
              <w:t>Câu 1. Nhiên liệu là</w:t>
            </w:r>
          </w:p>
          <w:p w14:paraId="76BC3685" w14:textId="77777777" w:rsidR="002B7B5A" w:rsidRDefault="00000000">
            <w:pPr>
              <w:numPr>
                <w:ilvl w:val="0"/>
                <w:numId w:val="644"/>
              </w:numPr>
              <w:spacing w:after="57" w:line="233" w:lineRule="auto"/>
              <w:ind w:firstLine="0"/>
            </w:pPr>
            <w:r>
              <w:rPr>
                <w:sz w:val="24"/>
              </w:rPr>
              <w:t>là chất hoặc hỗn hợp chất dùng làm nguyên liệu đầu vào trong một quá trình sản xuất hoặc chế tạo ra các sản phẩm phục vụ cuộc sống.</w:t>
            </w:r>
          </w:p>
          <w:p w14:paraId="2D84876D" w14:textId="77777777" w:rsidR="002B7B5A" w:rsidRDefault="00000000">
            <w:pPr>
              <w:numPr>
                <w:ilvl w:val="0"/>
                <w:numId w:val="644"/>
              </w:numPr>
              <w:spacing w:after="57" w:line="233" w:lineRule="auto"/>
              <w:ind w:firstLine="0"/>
            </w:pPr>
            <w:r>
              <w:rPr>
                <w:sz w:val="24"/>
              </w:rPr>
              <w:t>là vật liệu tự nhiên chưa qua xử lí và cần được chuyển hoá để tạo ra sản phẩm.</w:t>
            </w:r>
          </w:p>
          <w:p w14:paraId="504C24DB" w14:textId="77777777" w:rsidR="002B7B5A" w:rsidRDefault="00000000">
            <w:pPr>
              <w:numPr>
                <w:ilvl w:val="0"/>
                <w:numId w:val="644"/>
              </w:numPr>
              <w:spacing w:after="34" w:line="259" w:lineRule="auto"/>
              <w:ind w:firstLine="0"/>
            </w:pPr>
            <w:r>
              <w:rPr>
                <w:sz w:val="24"/>
              </w:rPr>
              <w:t>là những chất cháy được, khi cháy toả nhiệt và phát sáng.</w:t>
            </w:r>
          </w:p>
          <w:p w14:paraId="142ED19C" w14:textId="77777777" w:rsidR="002B7B5A" w:rsidRDefault="00000000">
            <w:pPr>
              <w:spacing w:after="57" w:line="233" w:lineRule="auto"/>
              <w:ind w:left="0" w:firstLine="0"/>
            </w:pPr>
            <w:r>
              <w:rPr>
                <w:sz w:val="24"/>
              </w:rPr>
              <w:t xml:space="preserve">Câu 2. Nhận định nào sau đây là </w:t>
            </w:r>
            <w:r>
              <w:rPr>
                <w:b/>
                <w:sz w:val="24"/>
              </w:rPr>
              <w:t>sai</w:t>
            </w:r>
            <w:r>
              <w:rPr>
                <w:sz w:val="24"/>
              </w:rPr>
              <w:t xml:space="preserve"> khi nói về cách sử dụng nhiên liệu cho hiệu quả?</w:t>
            </w:r>
          </w:p>
          <w:p w14:paraId="632BFE4C" w14:textId="77777777" w:rsidR="002B7B5A" w:rsidRDefault="00000000">
            <w:pPr>
              <w:numPr>
                <w:ilvl w:val="0"/>
                <w:numId w:val="645"/>
              </w:numPr>
              <w:spacing w:after="26" w:line="259" w:lineRule="auto"/>
              <w:ind w:firstLine="0"/>
              <w:jc w:val="left"/>
            </w:pPr>
            <w:r>
              <w:rPr>
                <w:sz w:val="24"/>
              </w:rPr>
              <w:t>Cung cấp đủ không khí hoặc oxi cho quá trình cháy.</w:t>
            </w:r>
          </w:p>
          <w:p w14:paraId="29C7A565" w14:textId="77777777" w:rsidR="002B7B5A" w:rsidRDefault="00000000">
            <w:pPr>
              <w:numPr>
                <w:ilvl w:val="0"/>
                <w:numId w:val="645"/>
              </w:numPr>
              <w:spacing w:after="26" w:line="259" w:lineRule="auto"/>
              <w:ind w:firstLine="0"/>
              <w:jc w:val="left"/>
            </w:pPr>
            <w:r>
              <w:rPr>
                <w:sz w:val="24"/>
              </w:rPr>
              <w:t>Giảm diện tích tiếp xúc của nhiên liệu rắn với với không khí hoặc oxi.</w:t>
            </w:r>
          </w:p>
          <w:p w14:paraId="6B20C9DD" w14:textId="77777777" w:rsidR="002B7B5A" w:rsidRDefault="00000000">
            <w:pPr>
              <w:numPr>
                <w:ilvl w:val="0"/>
                <w:numId w:val="645"/>
              </w:numPr>
              <w:spacing w:after="57" w:line="233" w:lineRule="auto"/>
              <w:ind w:firstLine="0"/>
              <w:jc w:val="left"/>
            </w:pPr>
            <w:r>
              <w:rPr>
                <w:sz w:val="24"/>
              </w:rPr>
              <w:t>Điều chỉnh lượng nhiên liệu để duy trì sự cháy phù hợp với nhu cầu sử dụng.</w:t>
            </w:r>
          </w:p>
          <w:p w14:paraId="63ED09A3" w14:textId="77777777" w:rsidR="002B7B5A" w:rsidRDefault="00000000">
            <w:pPr>
              <w:spacing w:after="26" w:line="259" w:lineRule="auto"/>
              <w:ind w:left="0" w:firstLine="0"/>
              <w:jc w:val="left"/>
            </w:pPr>
            <w:r>
              <w:rPr>
                <w:sz w:val="24"/>
              </w:rPr>
              <w:t>Câu 3. Thành phần chính của khí thiên nhiên là</w:t>
            </w:r>
          </w:p>
          <w:p w14:paraId="179790DA" w14:textId="77777777" w:rsidR="002B7B5A" w:rsidRDefault="00000000">
            <w:pPr>
              <w:numPr>
                <w:ilvl w:val="0"/>
                <w:numId w:val="646"/>
              </w:numPr>
              <w:spacing w:after="26" w:line="259" w:lineRule="auto"/>
              <w:ind w:hanging="275"/>
              <w:jc w:val="left"/>
            </w:pPr>
            <w:r>
              <w:rPr>
                <w:sz w:val="24"/>
              </w:rPr>
              <w:t xml:space="preserve">methane. </w:t>
            </w:r>
            <w:r>
              <w:rPr>
                <w:sz w:val="24"/>
              </w:rPr>
              <w:tab/>
              <w:t xml:space="preserve"> </w:t>
            </w:r>
            <w:r>
              <w:rPr>
                <w:sz w:val="24"/>
              </w:rPr>
              <w:tab/>
              <w:t xml:space="preserve"> </w:t>
            </w:r>
          </w:p>
          <w:p w14:paraId="2C9CBE7C" w14:textId="77777777" w:rsidR="002B7B5A" w:rsidRDefault="00000000">
            <w:pPr>
              <w:numPr>
                <w:ilvl w:val="0"/>
                <w:numId w:val="646"/>
              </w:numPr>
              <w:spacing w:after="26" w:line="259" w:lineRule="auto"/>
              <w:ind w:hanging="275"/>
              <w:jc w:val="left"/>
            </w:pPr>
            <w:r>
              <w:rPr>
                <w:sz w:val="24"/>
              </w:rPr>
              <w:t xml:space="preserve">acetylene.                                </w:t>
            </w:r>
          </w:p>
          <w:p w14:paraId="144452DF" w14:textId="77777777" w:rsidR="002B7B5A" w:rsidRDefault="00000000">
            <w:pPr>
              <w:numPr>
                <w:ilvl w:val="0"/>
                <w:numId w:val="646"/>
              </w:numPr>
              <w:spacing w:after="26" w:line="259" w:lineRule="auto"/>
              <w:ind w:hanging="275"/>
              <w:jc w:val="left"/>
            </w:pPr>
            <w:r>
              <w:rPr>
                <w:sz w:val="24"/>
              </w:rPr>
              <w:t>ethylene.</w:t>
            </w:r>
          </w:p>
          <w:p w14:paraId="1C2BF4DA" w14:textId="77777777" w:rsidR="002B7B5A" w:rsidRDefault="00000000">
            <w:pPr>
              <w:spacing w:after="28" w:line="257" w:lineRule="auto"/>
              <w:ind w:left="0" w:right="56" w:firstLine="0"/>
            </w:pPr>
            <w:r>
              <w:rPr>
                <w:sz w:val="24"/>
              </w:rPr>
              <w:t xml:space="preserve">Câu 4. Để sử dụng nhiên liệu có hiệu quả cần phải cung cấp không khí hoặc oxi như thế nào? A. Vừa đủ.  </w:t>
            </w:r>
          </w:p>
          <w:p w14:paraId="5D5D1FBE" w14:textId="77777777" w:rsidR="002B7B5A" w:rsidRDefault="00000000">
            <w:pPr>
              <w:numPr>
                <w:ilvl w:val="0"/>
                <w:numId w:val="647"/>
              </w:numPr>
              <w:spacing w:after="26" w:line="259" w:lineRule="auto"/>
              <w:ind w:hanging="269"/>
              <w:jc w:val="left"/>
            </w:pPr>
            <w:r>
              <w:rPr>
                <w:sz w:val="24"/>
              </w:rPr>
              <w:t xml:space="preserve">Thiếu. </w:t>
            </w:r>
            <w:r>
              <w:rPr>
                <w:sz w:val="24"/>
              </w:rPr>
              <w:tab/>
              <w:t xml:space="preserve"> </w:t>
            </w:r>
          </w:p>
          <w:p w14:paraId="58979FFA" w14:textId="77777777" w:rsidR="002B7B5A" w:rsidRDefault="00000000">
            <w:pPr>
              <w:numPr>
                <w:ilvl w:val="0"/>
                <w:numId w:val="647"/>
              </w:numPr>
              <w:spacing w:after="34" w:line="259" w:lineRule="auto"/>
              <w:ind w:hanging="269"/>
              <w:jc w:val="left"/>
            </w:pPr>
            <w:r>
              <w:rPr>
                <w:sz w:val="24"/>
              </w:rPr>
              <w:t xml:space="preserve">Dư. </w:t>
            </w:r>
          </w:p>
          <w:p w14:paraId="4BE11F7F" w14:textId="77777777" w:rsidR="002B7B5A" w:rsidRDefault="00000000">
            <w:pPr>
              <w:spacing w:after="26" w:line="259" w:lineRule="auto"/>
              <w:ind w:left="0" w:firstLine="0"/>
              <w:jc w:val="left"/>
            </w:pPr>
            <w:r>
              <w:rPr>
                <w:sz w:val="24"/>
              </w:rPr>
              <w:t xml:space="preserve">Câu 5. Nhận định nào sau đây là </w:t>
            </w:r>
            <w:r>
              <w:rPr>
                <w:b/>
                <w:sz w:val="24"/>
              </w:rPr>
              <w:t>sai</w:t>
            </w:r>
            <w:r>
              <w:rPr>
                <w:sz w:val="24"/>
              </w:rPr>
              <w:t>?</w:t>
            </w:r>
          </w:p>
          <w:p w14:paraId="168237A3" w14:textId="77777777" w:rsidR="002B7B5A" w:rsidRDefault="00000000">
            <w:pPr>
              <w:numPr>
                <w:ilvl w:val="0"/>
                <w:numId w:val="648"/>
              </w:numPr>
              <w:spacing w:after="26" w:line="259" w:lineRule="auto"/>
              <w:ind w:firstLine="0"/>
              <w:jc w:val="left"/>
            </w:pPr>
            <w:r>
              <w:rPr>
                <w:sz w:val="24"/>
              </w:rPr>
              <w:t xml:space="preserve">Thành phần chính của dầu mỏ là hỗn hợp các hydrocarbon. </w:t>
            </w:r>
          </w:p>
          <w:p w14:paraId="1C9D1C4B" w14:textId="77777777" w:rsidR="002B7B5A" w:rsidRDefault="00000000">
            <w:pPr>
              <w:numPr>
                <w:ilvl w:val="0"/>
                <w:numId w:val="648"/>
              </w:numPr>
              <w:spacing w:after="57" w:line="233" w:lineRule="auto"/>
              <w:ind w:firstLine="0"/>
              <w:jc w:val="left"/>
            </w:pPr>
            <w:r>
              <w:rPr>
                <w:sz w:val="24"/>
              </w:rPr>
              <w:t xml:space="preserve">Dầu mỏ và khí mỏ dầu tồn tại trong các mỏ dầu, có trong vỏ Trái Đất. </w:t>
            </w:r>
          </w:p>
          <w:p w14:paraId="525325F0" w14:textId="77777777" w:rsidR="002B7B5A" w:rsidRDefault="00000000">
            <w:pPr>
              <w:numPr>
                <w:ilvl w:val="0"/>
                <w:numId w:val="648"/>
              </w:numPr>
              <w:spacing w:after="0" w:line="259" w:lineRule="auto"/>
              <w:ind w:firstLine="0"/>
              <w:jc w:val="left"/>
            </w:pPr>
            <w:r>
              <w:rPr>
                <w:sz w:val="24"/>
              </w:rPr>
              <w:t xml:space="preserve">Dưới đáy của mỏ dầu là lớp dầu lỏng. </w:t>
            </w:r>
          </w:p>
        </w:tc>
        <w:tc>
          <w:tcPr>
            <w:tcW w:w="1326" w:type="dxa"/>
            <w:tcBorders>
              <w:top w:val="single" w:sz="4" w:space="0" w:color="3E3672"/>
              <w:left w:val="single" w:sz="5" w:space="0" w:color="3E3672"/>
              <w:bottom w:val="single" w:sz="5" w:space="0" w:color="3E3672"/>
              <w:right w:val="single" w:sz="5" w:space="0" w:color="3E3672"/>
            </w:tcBorders>
            <w:vAlign w:val="bottom"/>
          </w:tcPr>
          <w:p w14:paraId="5AE346F8" w14:textId="77777777" w:rsidR="002B7B5A" w:rsidRDefault="00000000">
            <w:pPr>
              <w:spacing w:after="1617" w:line="259" w:lineRule="auto"/>
              <w:ind w:left="0" w:firstLine="0"/>
              <w:jc w:val="left"/>
            </w:pPr>
            <w:r>
              <w:rPr>
                <w:sz w:val="24"/>
              </w:rPr>
              <w:t>Câu 1. C.</w:t>
            </w:r>
          </w:p>
          <w:p w14:paraId="5C268FAE" w14:textId="77777777" w:rsidR="002B7B5A" w:rsidRDefault="00000000">
            <w:pPr>
              <w:spacing w:after="1560" w:line="259" w:lineRule="auto"/>
              <w:ind w:left="0" w:firstLine="0"/>
              <w:jc w:val="left"/>
            </w:pPr>
            <w:r>
              <w:rPr>
                <w:sz w:val="24"/>
              </w:rPr>
              <w:t>Câu 2. B.</w:t>
            </w:r>
          </w:p>
          <w:p w14:paraId="4E62DC27" w14:textId="77777777" w:rsidR="002B7B5A" w:rsidRDefault="00000000">
            <w:pPr>
              <w:spacing w:after="1006" w:line="259" w:lineRule="auto"/>
              <w:ind w:left="0" w:firstLine="0"/>
              <w:jc w:val="left"/>
            </w:pPr>
            <w:r>
              <w:rPr>
                <w:sz w:val="24"/>
              </w:rPr>
              <w:t>Câu 3. A.</w:t>
            </w:r>
          </w:p>
          <w:p w14:paraId="41A4AB1F" w14:textId="77777777" w:rsidR="002B7B5A" w:rsidRDefault="00000000">
            <w:pPr>
              <w:spacing w:after="1276" w:line="259" w:lineRule="auto"/>
              <w:ind w:left="0" w:firstLine="0"/>
              <w:jc w:val="left"/>
            </w:pPr>
            <w:r>
              <w:rPr>
                <w:sz w:val="24"/>
              </w:rPr>
              <w:t>Câu 4. A.</w:t>
            </w:r>
          </w:p>
          <w:p w14:paraId="65458DC4" w14:textId="77777777" w:rsidR="002B7B5A" w:rsidRDefault="00000000">
            <w:pPr>
              <w:spacing w:after="0" w:line="259" w:lineRule="auto"/>
              <w:ind w:left="0" w:firstLine="0"/>
              <w:jc w:val="left"/>
            </w:pPr>
            <w:r>
              <w:rPr>
                <w:sz w:val="24"/>
              </w:rPr>
              <w:t>Câu 5. C.</w:t>
            </w:r>
          </w:p>
        </w:tc>
      </w:tr>
    </w:tbl>
    <w:p w14:paraId="4EA6B51F" w14:textId="77777777" w:rsidR="002B7B5A" w:rsidRDefault="002B7B5A">
      <w:pPr>
        <w:spacing w:after="0" w:line="259" w:lineRule="auto"/>
        <w:ind w:left="-1310" w:right="1330" w:firstLine="0"/>
        <w:jc w:val="left"/>
      </w:pPr>
    </w:p>
    <w:tbl>
      <w:tblPr>
        <w:tblStyle w:val="TableGrid"/>
        <w:tblW w:w="8492" w:type="dxa"/>
        <w:tblInd w:w="0" w:type="dxa"/>
        <w:tblCellMar>
          <w:top w:w="51" w:type="dxa"/>
          <w:left w:w="113" w:type="dxa"/>
          <w:bottom w:w="0" w:type="dxa"/>
          <w:right w:w="58" w:type="dxa"/>
        </w:tblCellMar>
        <w:tblLook w:val="04A0" w:firstRow="1" w:lastRow="0" w:firstColumn="1" w:lastColumn="0" w:noHBand="0" w:noVBand="1"/>
      </w:tblPr>
      <w:tblGrid>
        <w:gridCol w:w="7166"/>
        <w:gridCol w:w="1326"/>
      </w:tblGrid>
      <w:tr w:rsidR="002B7B5A" w14:paraId="52F74E25" w14:textId="77777777">
        <w:trPr>
          <w:trHeight w:val="12348"/>
        </w:trPr>
        <w:tc>
          <w:tcPr>
            <w:tcW w:w="7166" w:type="dxa"/>
            <w:tcBorders>
              <w:top w:val="single" w:sz="5" w:space="0" w:color="3E3672"/>
              <w:left w:val="single" w:sz="5" w:space="0" w:color="3E3672"/>
              <w:bottom w:val="single" w:sz="5" w:space="0" w:color="3E3672"/>
              <w:right w:val="single" w:sz="5" w:space="0" w:color="3E3672"/>
            </w:tcBorders>
          </w:tcPr>
          <w:p w14:paraId="6C7F55E7" w14:textId="77777777" w:rsidR="002B7B5A" w:rsidRDefault="00000000">
            <w:pPr>
              <w:spacing w:after="57" w:line="233" w:lineRule="auto"/>
              <w:ind w:left="0" w:firstLine="0"/>
            </w:pPr>
            <w:r>
              <w:rPr>
                <w:sz w:val="24"/>
              </w:rPr>
              <w:lastRenderedPageBreak/>
              <w:t>Câu 6. Tại sao các nhiên liệu khí dễ cháy hoàn toàn hơn các nhiên liệu rắn và nhiên liệu lỏng?</w:t>
            </w:r>
          </w:p>
          <w:p w14:paraId="6C0F717B" w14:textId="77777777" w:rsidR="002B7B5A" w:rsidRDefault="00000000">
            <w:pPr>
              <w:numPr>
                <w:ilvl w:val="0"/>
                <w:numId w:val="649"/>
              </w:numPr>
              <w:spacing w:after="26" w:line="259" w:lineRule="auto"/>
              <w:ind w:hanging="275"/>
              <w:jc w:val="left"/>
            </w:pPr>
            <w:r>
              <w:rPr>
                <w:sz w:val="24"/>
              </w:rPr>
              <w:t>Vì chất khí nhẹ hơn chất rắn và chất lỏng.</w:t>
            </w:r>
          </w:p>
          <w:p w14:paraId="2781718C" w14:textId="77777777" w:rsidR="002B7B5A" w:rsidRDefault="00000000">
            <w:pPr>
              <w:numPr>
                <w:ilvl w:val="0"/>
                <w:numId w:val="649"/>
              </w:numPr>
              <w:spacing w:after="26" w:line="259" w:lineRule="auto"/>
              <w:ind w:hanging="275"/>
              <w:jc w:val="left"/>
            </w:pPr>
            <w:r>
              <w:rPr>
                <w:sz w:val="24"/>
              </w:rPr>
              <w:t>Vì chất khí có nhiệt độ sôi thấp hơn chất rắn và chất lỏng.</w:t>
            </w:r>
          </w:p>
          <w:p w14:paraId="2BEDD70F" w14:textId="77777777" w:rsidR="002B7B5A" w:rsidRDefault="00000000">
            <w:pPr>
              <w:numPr>
                <w:ilvl w:val="0"/>
                <w:numId w:val="649"/>
              </w:numPr>
              <w:spacing w:after="26" w:line="259" w:lineRule="auto"/>
              <w:ind w:hanging="275"/>
              <w:jc w:val="left"/>
            </w:pPr>
            <w:r>
              <w:rPr>
                <w:sz w:val="24"/>
              </w:rPr>
              <w:t>Vì diện tích tiếp xúc của chất khí với không khí lớn hơn.</w:t>
            </w:r>
          </w:p>
          <w:p w14:paraId="5E603410" w14:textId="77777777" w:rsidR="002B7B5A" w:rsidRDefault="00000000">
            <w:pPr>
              <w:spacing w:after="57" w:line="233" w:lineRule="auto"/>
              <w:ind w:left="0" w:firstLine="0"/>
            </w:pPr>
            <w:r>
              <w:rPr>
                <w:sz w:val="24"/>
              </w:rPr>
              <w:t>Câu 7. Người ta dùng biện pháp nào để dập tắt đám cháy nhỏ do xăng, dầu?</w:t>
            </w:r>
          </w:p>
          <w:p w14:paraId="2BBA2CF2" w14:textId="77777777" w:rsidR="002B7B5A" w:rsidRDefault="00000000">
            <w:pPr>
              <w:numPr>
                <w:ilvl w:val="0"/>
                <w:numId w:val="650"/>
              </w:numPr>
              <w:spacing w:after="26" w:line="259" w:lineRule="auto"/>
              <w:ind w:firstLine="0"/>
              <w:jc w:val="left"/>
            </w:pPr>
            <w:r>
              <w:rPr>
                <w:sz w:val="24"/>
              </w:rPr>
              <w:t xml:space="preserve">Phun nước vào ngọn lửa.  </w:t>
            </w:r>
            <w:r>
              <w:rPr>
                <w:sz w:val="24"/>
              </w:rPr>
              <w:tab/>
              <w:t xml:space="preserve"> </w:t>
            </w:r>
          </w:p>
          <w:p w14:paraId="205AFF4E" w14:textId="77777777" w:rsidR="002B7B5A" w:rsidRDefault="00000000">
            <w:pPr>
              <w:numPr>
                <w:ilvl w:val="0"/>
                <w:numId w:val="650"/>
              </w:numPr>
              <w:spacing w:after="26" w:line="259" w:lineRule="auto"/>
              <w:ind w:firstLine="0"/>
              <w:jc w:val="left"/>
            </w:pPr>
            <w:r>
              <w:rPr>
                <w:sz w:val="24"/>
              </w:rPr>
              <w:t>Phủ cát vào ngọn lửa.</w:t>
            </w:r>
          </w:p>
          <w:p w14:paraId="5E012070" w14:textId="77777777" w:rsidR="002B7B5A" w:rsidRDefault="00000000">
            <w:pPr>
              <w:numPr>
                <w:ilvl w:val="0"/>
                <w:numId w:val="650"/>
              </w:numPr>
              <w:spacing w:after="0" w:line="285" w:lineRule="auto"/>
              <w:ind w:firstLine="0"/>
              <w:jc w:val="left"/>
            </w:pPr>
            <w:r>
              <w:rPr>
                <w:sz w:val="24"/>
              </w:rPr>
              <w:t xml:space="preserve">Phun dung dịch NaCl vào ngọn lửa.Câu 8. Chưng cất dầu mỏ </w:t>
            </w:r>
            <w:r>
              <w:rPr>
                <w:b/>
                <w:sz w:val="24"/>
              </w:rPr>
              <w:t>không</w:t>
            </w:r>
            <w:r>
              <w:rPr>
                <w:sz w:val="24"/>
              </w:rPr>
              <w:t xml:space="preserve"> tạo thành A. dầu diesel.</w:t>
            </w:r>
          </w:p>
          <w:p w14:paraId="6C463F01" w14:textId="77777777" w:rsidR="002B7B5A" w:rsidRDefault="00000000">
            <w:pPr>
              <w:numPr>
                <w:ilvl w:val="0"/>
                <w:numId w:val="651"/>
              </w:numPr>
              <w:spacing w:after="26" w:line="259" w:lineRule="auto"/>
              <w:ind w:hanging="269"/>
              <w:jc w:val="left"/>
            </w:pPr>
            <w:r>
              <w:rPr>
                <w:sz w:val="24"/>
              </w:rPr>
              <w:t xml:space="preserve">dầu ăn. </w:t>
            </w:r>
            <w:r>
              <w:rPr>
                <w:sz w:val="24"/>
              </w:rPr>
              <w:tab/>
              <w:t xml:space="preserve"> </w:t>
            </w:r>
          </w:p>
          <w:p w14:paraId="5DEBECCB" w14:textId="77777777" w:rsidR="002B7B5A" w:rsidRDefault="00000000">
            <w:pPr>
              <w:numPr>
                <w:ilvl w:val="0"/>
                <w:numId w:val="651"/>
              </w:numPr>
              <w:spacing w:after="26" w:line="259" w:lineRule="auto"/>
              <w:ind w:hanging="269"/>
              <w:jc w:val="left"/>
            </w:pPr>
            <w:r>
              <w:rPr>
                <w:sz w:val="24"/>
              </w:rPr>
              <w:t>dầu mazut.</w:t>
            </w:r>
          </w:p>
          <w:p w14:paraId="3EE80316" w14:textId="77777777" w:rsidR="002B7B5A" w:rsidRDefault="00000000">
            <w:pPr>
              <w:spacing w:after="26" w:line="259" w:lineRule="auto"/>
              <w:ind w:left="0" w:firstLine="0"/>
              <w:jc w:val="left"/>
            </w:pPr>
            <w:r>
              <w:rPr>
                <w:sz w:val="24"/>
              </w:rPr>
              <w:t>Câu 9. Tính chất chung của nhiên liệu là</w:t>
            </w:r>
          </w:p>
          <w:p w14:paraId="65CB2693" w14:textId="77777777" w:rsidR="002B7B5A" w:rsidRDefault="00000000">
            <w:pPr>
              <w:numPr>
                <w:ilvl w:val="0"/>
                <w:numId w:val="652"/>
              </w:numPr>
              <w:spacing w:after="26" w:line="259" w:lineRule="auto"/>
              <w:ind w:hanging="275"/>
              <w:jc w:val="left"/>
            </w:pPr>
            <w:r>
              <w:rPr>
                <w:sz w:val="24"/>
              </w:rPr>
              <w:t xml:space="preserve">dễ cháy, có toả nhiều nhiệt. </w:t>
            </w:r>
            <w:r>
              <w:rPr>
                <w:sz w:val="24"/>
              </w:rPr>
              <w:tab/>
              <w:t xml:space="preserve"> </w:t>
            </w:r>
            <w:r>
              <w:rPr>
                <w:sz w:val="24"/>
              </w:rPr>
              <w:tab/>
              <w:t xml:space="preserve"> </w:t>
            </w:r>
          </w:p>
          <w:p w14:paraId="3D93CF76" w14:textId="77777777" w:rsidR="002B7B5A" w:rsidRDefault="00000000">
            <w:pPr>
              <w:numPr>
                <w:ilvl w:val="0"/>
                <w:numId w:val="652"/>
              </w:numPr>
              <w:spacing w:after="26" w:line="259" w:lineRule="auto"/>
              <w:ind w:hanging="275"/>
              <w:jc w:val="left"/>
            </w:pPr>
            <w:r>
              <w:rPr>
                <w:sz w:val="24"/>
              </w:rPr>
              <w:t>dễ tan trong nước.</w:t>
            </w:r>
          </w:p>
          <w:p w14:paraId="6A8AB795" w14:textId="77777777" w:rsidR="002B7B5A" w:rsidRDefault="00000000">
            <w:pPr>
              <w:numPr>
                <w:ilvl w:val="0"/>
                <w:numId w:val="652"/>
              </w:numPr>
              <w:spacing w:after="26" w:line="259" w:lineRule="auto"/>
              <w:ind w:hanging="275"/>
              <w:jc w:val="left"/>
            </w:pPr>
            <w:r>
              <w:rPr>
                <w:sz w:val="24"/>
              </w:rPr>
              <w:t>nặng hơn nước.</w:t>
            </w:r>
          </w:p>
          <w:p w14:paraId="66B1C789" w14:textId="77777777" w:rsidR="002B7B5A" w:rsidRDefault="00000000">
            <w:pPr>
              <w:spacing w:after="26" w:line="259" w:lineRule="auto"/>
              <w:ind w:left="0" w:firstLine="0"/>
              <w:jc w:val="left"/>
            </w:pPr>
            <w:r>
              <w:rPr>
                <w:sz w:val="24"/>
              </w:rPr>
              <w:t xml:space="preserve">Câu 10. Cho các nhận định sau: </w:t>
            </w:r>
          </w:p>
          <w:p w14:paraId="4D40CF00" w14:textId="77777777" w:rsidR="002B7B5A" w:rsidRDefault="00000000">
            <w:pPr>
              <w:spacing w:after="26" w:line="259" w:lineRule="auto"/>
              <w:ind w:left="0" w:firstLine="0"/>
              <w:jc w:val="left"/>
            </w:pPr>
            <w:r>
              <w:rPr>
                <w:sz w:val="24"/>
              </w:rPr>
              <w:t xml:space="preserve">Lợi ích của việc sử dụng nhiên liệu hiệu quả, an toàn là </w:t>
            </w:r>
          </w:p>
          <w:p w14:paraId="4A5212FC" w14:textId="77777777" w:rsidR="002B7B5A" w:rsidRDefault="00000000">
            <w:pPr>
              <w:numPr>
                <w:ilvl w:val="0"/>
                <w:numId w:val="653"/>
              </w:numPr>
              <w:spacing w:after="26" w:line="259" w:lineRule="auto"/>
              <w:ind w:firstLine="0"/>
              <w:jc w:val="left"/>
            </w:pPr>
            <w:r>
              <w:rPr>
                <w:sz w:val="24"/>
              </w:rPr>
              <w:t xml:space="preserve">Tránh cháy nổ gây nguy hiểm đến con người và tài sản. </w:t>
            </w:r>
          </w:p>
          <w:p w14:paraId="49AF1B2C" w14:textId="77777777" w:rsidR="002B7B5A" w:rsidRDefault="00000000">
            <w:pPr>
              <w:numPr>
                <w:ilvl w:val="0"/>
                <w:numId w:val="653"/>
              </w:numPr>
              <w:spacing w:after="26" w:line="259" w:lineRule="auto"/>
              <w:ind w:firstLine="0"/>
              <w:jc w:val="left"/>
            </w:pPr>
            <w:r>
              <w:rPr>
                <w:sz w:val="24"/>
              </w:rPr>
              <w:t xml:space="preserve">Gây nhiều tác động tiêu cực đến sức khỏe con người và môi trường. </w:t>
            </w:r>
          </w:p>
          <w:p w14:paraId="5DB247B7" w14:textId="77777777" w:rsidR="002B7B5A" w:rsidRDefault="00000000">
            <w:pPr>
              <w:numPr>
                <w:ilvl w:val="0"/>
                <w:numId w:val="653"/>
              </w:numPr>
              <w:spacing w:after="57" w:line="233" w:lineRule="auto"/>
              <w:ind w:firstLine="0"/>
              <w:jc w:val="left"/>
            </w:pPr>
            <w:r>
              <w:rPr>
                <w:sz w:val="24"/>
              </w:rPr>
              <w:t>Làm cho nhiên liệu cháy hoàn toàn và tận dụng lượng nhiệt do quá trình cháy tạo ra.</w:t>
            </w:r>
          </w:p>
          <w:p w14:paraId="1B76246E" w14:textId="77777777" w:rsidR="002B7B5A" w:rsidRDefault="00000000">
            <w:pPr>
              <w:numPr>
                <w:ilvl w:val="0"/>
                <w:numId w:val="653"/>
              </w:numPr>
              <w:spacing w:after="0" w:line="282" w:lineRule="auto"/>
              <w:ind w:firstLine="0"/>
              <w:jc w:val="left"/>
            </w:pPr>
            <w:r>
              <w:rPr>
                <w:sz w:val="24"/>
              </w:rPr>
              <w:t>Giảm thiểu ô nhiễm môi trường.Các nhận định đúng là</w:t>
            </w:r>
          </w:p>
          <w:p w14:paraId="1E60477C" w14:textId="77777777" w:rsidR="002B7B5A" w:rsidRDefault="00000000">
            <w:pPr>
              <w:tabs>
                <w:tab w:val="center" w:pos="447"/>
                <w:tab w:val="center" w:pos="1440"/>
                <w:tab w:val="center" w:pos="2592"/>
                <w:tab w:val="center" w:pos="3600"/>
                <w:tab w:val="center" w:pos="4764"/>
              </w:tabs>
              <w:spacing w:after="26" w:line="259" w:lineRule="auto"/>
              <w:ind w:left="0" w:firstLine="0"/>
              <w:jc w:val="left"/>
            </w:pPr>
            <w:r>
              <w:rPr>
                <w:rFonts w:ascii="Calibri" w:eastAsia="Calibri" w:hAnsi="Calibri" w:cs="Calibri"/>
                <w:color w:val="000000"/>
                <w:sz w:val="22"/>
              </w:rPr>
              <w:tab/>
            </w:r>
            <w:r>
              <w:rPr>
                <w:sz w:val="24"/>
              </w:rPr>
              <w:t xml:space="preserve">A. 1, 2, 3. </w:t>
            </w:r>
            <w:r>
              <w:rPr>
                <w:sz w:val="24"/>
              </w:rPr>
              <w:tab/>
              <w:t xml:space="preserve"> </w:t>
            </w:r>
            <w:r>
              <w:rPr>
                <w:sz w:val="24"/>
              </w:rPr>
              <w:tab/>
              <w:t xml:space="preserve">B. 2, 3, 4. </w:t>
            </w:r>
            <w:r>
              <w:rPr>
                <w:sz w:val="24"/>
              </w:rPr>
              <w:tab/>
              <w:t xml:space="preserve"> </w:t>
            </w:r>
            <w:r>
              <w:rPr>
                <w:sz w:val="24"/>
              </w:rPr>
              <w:tab/>
              <w:t>C. 1, 3, 4.</w:t>
            </w:r>
          </w:p>
          <w:p w14:paraId="6EA32A60" w14:textId="77777777" w:rsidR="002B7B5A" w:rsidRDefault="00000000">
            <w:pPr>
              <w:spacing w:after="26" w:line="259" w:lineRule="auto"/>
              <w:ind w:left="0" w:firstLine="0"/>
              <w:jc w:val="left"/>
            </w:pPr>
            <w:r>
              <w:rPr>
                <w:b/>
                <w:i/>
                <w:sz w:val="24"/>
              </w:rPr>
              <w:t>Bước 2: Thực hiện nhiệm vụ học tập</w:t>
            </w:r>
          </w:p>
          <w:p w14:paraId="049D85E9" w14:textId="77777777" w:rsidR="002B7B5A" w:rsidRDefault="00000000">
            <w:pPr>
              <w:numPr>
                <w:ilvl w:val="0"/>
                <w:numId w:val="654"/>
              </w:numPr>
              <w:spacing w:after="26" w:line="259" w:lineRule="auto"/>
              <w:ind w:firstLine="0"/>
              <w:jc w:val="left"/>
            </w:pPr>
            <w:r>
              <w:rPr>
                <w:sz w:val="24"/>
              </w:rPr>
              <w:t>HS làm việc cá nhân thực hiện:</w:t>
            </w:r>
          </w:p>
          <w:p w14:paraId="2A26F7D0" w14:textId="77777777" w:rsidR="002B7B5A" w:rsidRDefault="00000000">
            <w:pPr>
              <w:spacing w:after="26" w:line="259" w:lineRule="auto"/>
              <w:ind w:left="0" w:firstLine="0"/>
              <w:jc w:val="left"/>
            </w:pPr>
            <w:r>
              <w:rPr>
                <w:sz w:val="24"/>
              </w:rPr>
              <w:t>+ Lựa chọn tảng đá.</w:t>
            </w:r>
          </w:p>
          <w:p w14:paraId="33FDBAEF" w14:textId="77777777" w:rsidR="002B7B5A" w:rsidRDefault="00000000">
            <w:pPr>
              <w:spacing w:after="26" w:line="259" w:lineRule="auto"/>
              <w:ind w:left="0" w:firstLine="0"/>
              <w:jc w:val="left"/>
            </w:pPr>
            <w:r>
              <w:rPr>
                <w:sz w:val="24"/>
              </w:rPr>
              <w:t>+ Suy nghĩ và trả lời câu hỏi.</w:t>
            </w:r>
          </w:p>
          <w:p w14:paraId="27F92A88" w14:textId="77777777" w:rsidR="002B7B5A" w:rsidRDefault="00000000">
            <w:pPr>
              <w:spacing w:after="26" w:line="259" w:lineRule="auto"/>
              <w:ind w:left="0" w:firstLine="0"/>
              <w:jc w:val="left"/>
            </w:pPr>
            <w:r>
              <w:rPr>
                <w:b/>
                <w:i/>
                <w:sz w:val="24"/>
              </w:rPr>
              <w:t xml:space="preserve">Bước 3: Báo cáo kết quả và thảo luận </w:t>
            </w:r>
          </w:p>
          <w:p w14:paraId="1CE176BB" w14:textId="77777777" w:rsidR="002B7B5A" w:rsidRDefault="00000000">
            <w:pPr>
              <w:numPr>
                <w:ilvl w:val="0"/>
                <w:numId w:val="654"/>
              </w:numPr>
              <w:spacing w:after="26" w:line="259" w:lineRule="auto"/>
              <w:ind w:firstLine="0"/>
              <w:jc w:val="left"/>
            </w:pPr>
            <w:r>
              <w:rPr>
                <w:sz w:val="24"/>
              </w:rPr>
              <w:t>GV gọi 10 HS trình bày câu trả lời.</w:t>
            </w:r>
          </w:p>
          <w:p w14:paraId="109496D0" w14:textId="77777777" w:rsidR="002B7B5A" w:rsidRDefault="00000000">
            <w:pPr>
              <w:numPr>
                <w:ilvl w:val="0"/>
                <w:numId w:val="654"/>
              </w:numPr>
              <w:spacing w:after="57" w:line="233" w:lineRule="auto"/>
              <w:ind w:firstLine="0"/>
              <w:jc w:val="left"/>
            </w:pPr>
            <w:r>
              <w:rPr>
                <w:sz w:val="24"/>
              </w:rPr>
              <w:t>GV có thể gọi các HS có ý kiến khác với câu trả lời của bạn, yêu cầu giải thích (nếu có).</w:t>
            </w:r>
          </w:p>
          <w:p w14:paraId="2F6A69DA" w14:textId="77777777" w:rsidR="002B7B5A" w:rsidRDefault="00000000">
            <w:pPr>
              <w:spacing w:after="26" w:line="259" w:lineRule="auto"/>
              <w:ind w:left="0" w:firstLine="0"/>
              <w:jc w:val="left"/>
            </w:pPr>
            <w:r>
              <w:rPr>
                <w:b/>
                <w:i/>
                <w:sz w:val="24"/>
              </w:rPr>
              <w:t>Bước 4: Đánh giá kết quả thực hiện nhiệm vụ</w:t>
            </w:r>
          </w:p>
          <w:p w14:paraId="206BA431" w14:textId="77777777" w:rsidR="002B7B5A" w:rsidRDefault="00000000">
            <w:pPr>
              <w:numPr>
                <w:ilvl w:val="0"/>
                <w:numId w:val="654"/>
              </w:numPr>
              <w:spacing w:after="26" w:line="259" w:lineRule="auto"/>
              <w:ind w:firstLine="0"/>
              <w:jc w:val="left"/>
            </w:pPr>
            <w:r>
              <w:rPr>
                <w:sz w:val="24"/>
              </w:rPr>
              <w:t>HS theo dõi đáp án trên màn hình.</w:t>
            </w:r>
          </w:p>
          <w:p w14:paraId="5C86B707" w14:textId="77777777" w:rsidR="002B7B5A" w:rsidRDefault="00000000">
            <w:pPr>
              <w:numPr>
                <w:ilvl w:val="0"/>
                <w:numId w:val="654"/>
              </w:numPr>
              <w:spacing w:after="0" w:line="259" w:lineRule="auto"/>
              <w:ind w:firstLine="0"/>
              <w:jc w:val="left"/>
            </w:pPr>
            <w:r>
              <w:rPr>
                <w:sz w:val="24"/>
              </w:rPr>
              <w:t xml:space="preserve">GV nhận xét chung và chốt đáp án. </w:t>
            </w:r>
          </w:p>
        </w:tc>
        <w:tc>
          <w:tcPr>
            <w:tcW w:w="1326" w:type="dxa"/>
            <w:tcBorders>
              <w:top w:val="single" w:sz="5" w:space="0" w:color="3E3672"/>
              <w:left w:val="single" w:sz="5" w:space="0" w:color="3E3672"/>
              <w:bottom w:val="single" w:sz="5" w:space="0" w:color="3E3672"/>
              <w:right w:val="single" w:sz="5" w:space="0" w:color="3E3672"/>
            </w:tcBorders>
          </w:tcPr>
          <w:p w14:paraId="37286F78" w14:textId="77777777" w:rsidR="002B7B5A" w:rsidRDefault="00000000">
            <w:pPr>
              <w:spacing w:after="1276" w:line="259" w:lineRule="auto"/>
              <w:ind w:left="0" w:firstLine="0"/>
              <w:jc w:val="left"/>
            </w:pPr>
            <w:r>
              <w:rPr>
                <w:sz w:val="24"/>
              </w:rPr>
              <w:t>Câu 6. C.</w:t>
            </w:r>
          </w:p>
          <w:p w14:paraId="254925F6" w14:textId="77777777" w:rsidR="002B7B5A" w:rsidRDefault="00000000">
            <w:pPr>
              <w:spacing w:after="1233" w:line="259" w:lineRule="auto"/>
              <w:ind w:left="0" w:firstLine="0"/>
              <w:jc w:val="left"/>
            </w:pPr>
            <w:r>
              <w:rPr>
                <w:sz w:val="24"/>
              </w:rPr>
              <w:t>Câu 7. B.</w:t>
            </w:r>
          </w:p>
          <w:p w14:paraId="02422045" w14:textId="77777777" w:rsidR="002B7B5A" w:rsidRDefault="00000000">
            <w:pPr>
              <w:spacing w:after="1006" w:line="259" w:lineRule="auto"/>
              <w:ind w:left="0" w:firstLine="0"/>
              <w:jc w:val="left"/>
            </w:pPr>
            <w:r>
              <w:rPr>
                <w:sz w:val="24"/>
              </w:rPr>
              <w:t>Câu 8. B.</w:t>
            </w:r>
          </w:p>
          <w:p w14:paraId="3DDC98A2" w14:textId="77777777" w:rsidR="002B7B5A" w:rsidRDefault="00000000">
            <w:pPr>
              <w:spacing w:after="1063" w:line="259" w:lineRule="auto"/>
              <w:ind w:left="0" w:firstLine="0"/>
              <w:jc w:val="left"/>
            </w:pPr>
            <w:r>
              <w:rPr>
                <w:sz w:val="24"/>
              </w:rPr>
              <w:t>Câu 9. A.</w:t>
            </w:r>
          </w:p>
          <w:p w14:paraId="52D86714" w14:textId="77777777" w:rsidR="002B7B5A" w:rsidRDefault="00000000">
            <w:pPr>
              <w:spacing w:after="0" w:line="259" w:lineRule="auto"/>
              <w:ind w:left="0" w:firstLine="0"/>
              <w:jc w:val="left"/>
            </w:pPr>
            <w:r>
              <w:rPr>
                <w:sz w:val="24"/>
              </w:rPr>
              <w:t>Câu 10. C.</w:t>
            </w:r>
          </w:p>
        </w:tc>
      </w:tr>
    </w:tbl>
    <w:p w14:paraId="747DC026" w14:textId="77777777" w:rsidR="002B7B5A" w:rsidRDefault="00000000">
      <w:pPr>
        <w:numPr>
          <w:ilvl w:val="0"/>
          <w:numId w:val="178"/>
        </w:numPr>
        <w:spacing w:after="75" w:line="259" w:lineRule="auto"/>
        <w:ind w:hanging="254"/>
      </w:pPr>
      <w:r>
        <w:rPr>
          <w:rFonts w:ascii="Calibri" w:eastAsia="Calibri" w:hAnsi="Calibri" w:cs="Calibri"/>
          <w:b/>
          <w:color w:val="59A1CF"/>
        </w:rPr>
        <w:lastRenderedPageBreak/>
        <w:t>Hoạt động 4: Vận dụng</w:t>
      </w:r>
    </w:p>
    <w:p w14:paraId="1741626D" w14:textId="77777777" w:rsidR="002B7B5A" w:rsidRDefault="00000000">
      <w:pPr>
        <w:numPr>
          <w:ilvl w:val="1"/>
          <w:numId w:val="178"/>
        </w:numPr>
        <w:spacing w:after="96" w:line="259" w:lineRule="auto"/>
        <w:ind w:hanging="263"/>
        <w:jc w:val="left"/>
      </w:pPr>
      <w:r>
        <w:rPr>
          <w:i/>
        </w:rPr>
        <w:t>Mục tiêu</w:t>
      </w:r>
    </w:p>
    <w:p w14:paraId="4269A360" w14:textId="77777777" w:rsidR="002B7B5A" w:rsidRDefault="00000000">
      <w:pPr>
        <w:spacing w:after="0"/>
        <w:ind w:left="278"/>
      </w:pPr>
      <w:r>
        <w:t xml:space="preserve">Nêu được một số cách sử dụng nhiên liệu tiết kiệm, hiệu quả.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537"/>
        <w:gridCol w:w="2955"/>
      </w:tblGrid>
      <w:tr w:rsidR="002B7B5A" w14:paraId="037E83C9" w14:textId="77777777">
        <w:trPr>
          <w:trHeight w:val="401"/>
        </w:trPr>
        <w:tc>
          <w:tcPr>
            <w:tcW w:w="5537" w:type="dxa"/>
            <w:tcBorders>
              <w:top w:val="single" w:sz="4" w:space="0" w:color="3E3672"/>
              <w:left w:val="single" w:sz="5" w:space="0" w:color="3E3672"/>
              <w:bottom w:val="single" w:sz="4" w:space="0" w:color="3E3672"/>
              <w:right w:val="single" w:sz="5" w:space="0" w:color="3E3672"/>
            </w:tcBorders>
            <w:shd w:val="clear" w:color="auto" w:fill="C6BDD4"/>
          </w:tcPr>
          <w:p w14:paraId="69AD610E" w14:textId="77777777" w:rsidR="002B7B5A" w:rsidRDefault="00000000">
            <w:pPr>
              <w:spacing w:after="0" w:line="259" w:lineRule="auto"/>
              <w:ind w:left="0" w:right="55" w:firstLine="0"/>
              <w:jc w:val="center"/>
            </w:pPr>
            <w:r>
              <w:rPr>
                <w:b/>
                <w:sz w:val="24"/>
              </w:rPr>
              <w:t>Hoạt động của giáo viên và học sinh</w:t>
            </w:r>
          </w:p>
        </w:tc>
        <w:tc>
          <w:tcPr>
            <w:tcW w:w="2955" w:type="dxa"/>
            <w:tcBorders>
              <w:top w:val="single" w:sz="4" w:space="0" w:color="3E3672"/>
              <w:left w:val="single" w:sz="5" w:space="0" w:color="3E3672"/>
              <w:bottom w:val="single" w:sz="4" w:space="0" w:color="3E3672"/>
              <w:right w:val="single" w:sz="5" w:space="0" w:color="3E3672"/>
            </w:tcBorders>
            <w:shd w:val="clear" w:color="auto" w:fill="C6BDD4"/>
          </w:tcPr>
          <w:p w14:paraId="3B71455B" w14:textId="77777777" w:rsidR="002B7B5A" w:rsidRDefault="00000000">
            <w:pPr>
              <w:spacing w:after="0" w:line="259" w:lineRule="auto"/>
              <w:ind w:left="0" w:right="55" w:firstLine="0"/>
              <w:jc w:val="center"/>
            </w:pPr>
            <w:r>
              <w:rPr>
                <w:b/>
                <w:sz w:val="24"/>
              </w:rPr>
              <w:t>Sản phẩm</w:t>
            </w:r>
          </w:p>
        </w:tc>
      </w:tr>
      <w:tr w:rsidR="002B7B5A" w14:paraId="6811C3D0" w14:textId="77777777">
        <w:trPr>
          <w:trHeight w:val="10784"/>
        </w:trPr>
        <w:tc>
          <w:tcPr>
            <w:tcW w:w="5537" w:type="dxa"/>
            <w:tcBorders>
              <w:top w:val="single" w:sz="4" w:space="0" w:color="3E3672"/>
              <w:left w:val="single" w:sz="5" w:space="0" w:color="3E3672"/>
              <w:bottom w:val="single" w:sz="5" w:space="0" w:color="3E3672"/>
              <w:right w:val="single" w:sz="5" w:space="0" w:color="3E3672"/>
            </w:tcBorders>
          </w:tcPr>
          <w:p w14:paraId="279273B0" w14:textId="77777777" w:rsidR="002B7B5A" w:rsidRDefault="00000000">
            <w:pPr>
              <w:spacing w:after="26" w:line="259" w:lineRule="auto"/>
              <w:ind w:left="0" w:firstLine="0"/>
              <w:jc w:val="left"/>
            </w:pPr>
            <w:r>
              <w:rPr>
                <w:b/>
                <w:i/>
                <w:sz w:val="24"/>
              </w:rPr>
              <w:lastRenderedPageBreak/>
              <w:t>Bước 1: Chuyển giao nhiệm vụ</w:t>
            </w:r>
          </w:p>
          <w:p w14:paraId="386CED39" w14:textId="77777777" w:rsidR="002B7B5A" w:rsidRDefault="00000000">
            <w:pPr>
              <w:numPr>
                <w:ilvl w:val="0"/>
                <w:numId w:val="655"/>
              </w:numPr>
              <w:spacing w:after="57" w:line="233" w:lineRule="auto"/>
              <w:ind w:firstLine="0"/>
            </w:pPr>
            <w:r>
              <w:rPr>
                <w:sz w:val="24"/>
              </w:rPr>
              <w:t>GV yêu cầu HS làm việc nhóm nhỏ 4 HS, thảo luận hoàn thành các bài tập sau:</w:t>
            </w:r>
          </w:p>
          <w:p w14:paraId="45D565B8" w14:textId="77777777" w:rsidR="002B7B5A" w:rsidRDefault="00000000">
            <w:pPr>
              <w:spacing w:after="54" w:line="233" w:lineRule="auto"/>
              <w:ind w:left="0" w:firstLine="0"/>
            </w:pPr>
            <w:r>
              <w:rPr>
                <w:sz w:val="24"/>
              </w:rPr>
              <w:t>Bài tập 1: Quan sát hình ảnh sau và cho biết đèn nào sẽ cháy sáng hơn và ít muội than hơn.</w:t>
            </w:r>
          </w:p>
          <w:p w14:paraId="26AC1EA9" w14:textId="77777777" w:rsidR="002B7B5A" w:rsidRDefault="00000000">
            <w:pPr>
              <w:spacing w:after="26" w:line="259" w:lineRule="auto"/>
              <w:ind w:left="0" w:firstLine="0"/>
              <w:jc w:val="left"/>
            </w:pPr>
            <w:r>
              <w:rPr>
                <w:sz w:val="24"/>
              </w:rPr>
              <w:t xml:space="preserve">                        </w:t>
            </w:r>
            <w:r>
              <w:rPr>
                <w:noProof/>
              </w:rPr>
              <w:drawing>
                <wp:inline distT="0" distB="0" distL="0" distR="0" wp14:anchorId="13D7B497" wp14:editId="5537BDBA">
                  <wp:extent cx="1447800" cy="1371600"/>
                  <wp:effectExtent l="0" t="0" r="0" b="0"/>
                  <wp:docPr id="566642" name="Picture 566642"/>
                  <wp:cNvGraphicFramePr/>
                  <a:graphic xmlns:a="http://schemas.openxmlformats.org/drawingml/2006/main">
                    <a:graphicData uri="http://schemas.openxmlformats.org/drawingml/2006/picture">
                      <pic:pic xmlns:pic="http://schemas.openxmlformats.org/drawingml/2006/picture">
                        <pic:nvPicPr>
                          <pic:cNvPr id="566642" name="Picture 566642"/>
                          <pic:cNvPicPr/>
                        </pic:nvPicPr>
                        <pic:blipFill>
                          <a:blip r:embed="rId193"/>
                          <a:stretch>
                            <a:fillRect/>
                          </a:stretch>
                        </pic:blipFill>
                        <pic:spPr>
                          <a:xfrm>
                            <a:off x="0" y="0"/>
                            <a:ext cx="1447800" cy="1371600"/>
                          </a:xfrm>
                          <a:prstGeom prst="rect">
                            <a:avLst/>
                          </a:prstGeom>
                        </pic:spPr>
                      </pic:pic>
                    </a:graphicData>
                  </a:graphic>
                </wp:inline>
              </w:drawing>
            </w:r>
          </w:p>
          <w:p w14:paraId="3420F291" w14:textId="77777777" w:rsidR="002B7B5A" w:rsidRDefault="00000000">
            <w:pPr>
              <w:tabs>
                <w:tab w:val="center" w:pos="720"/>
                <w:tab w:val="center" w:pos="1779"/>
                <w:tab w:val="center" w:pos="3173"/>
              </w:tabs>
              <w:spacing w:after="26" w:line="259" w:lineRule="auto"/>
              <w:ind w:left="0" w:firstLine="0"/>
              <w:jc w:val="left"/>
            </w:pPr>
            <w:r>
              <w:rPr>
                <w:sz w:val="24"/>
              </w:rPr>
              <w:t xml:space="preserve"> </w:t>
            </w:r>
            <w:r>
              <w:rPr>
                <w:sz w:val="24"/>
              </w:rPr>
              <w:tab/>
              <w:t xml:space="preserve"> </w:t>
            </w:r>
            <w:r>
              <w:rPr>
                <w:sz w:val="24"/>
              </w:rPr>
              <w:tab/>
              <w:t xml:space="preserve">         a)   </w:t>
            </w:r>
            <w:r>
              <w:rPr>
                <w:sz w:val="24"/>
              </w:rPr>
              <w:tab/>
              <w:t xml:space="preserve">       b)</w:t>
            </w:r>
          </w:p>
          <w:p w14:paraId="6F066EDA" w14:textId="77777777" w:rsidR="002B7B5A" w:rsidRDefault="00000000">
            <w:pPr>
              <w:spacing w:after="57" w:line="233" w:lineRule="auto"/>
              <w:ind w:left="0" w:right="55" w:firstLine="0"/>
            </w:pPr>
            <w:r>
              <w:rPr>
                <w:sz w:val="24"/>
              </w:rPr>
              <w:t xml:space="preserve">Bài tập 2: Bếp nấu ăn, xe máy, ô tô ở Việt Nam hiện đang sử dụng những loại nhiên liệu gì? Đề xuất một số biện pháp sử dụng các loại nhiên liệu này tiết kiệm, an toàn, hiệu quả. </w:t>
            </w:r>
          </w:p>
          <w:p w14:paraId="64D79AA7" w14:textId="77777777" w:rsidR="002B7B5A" w:rsidRDefault="00000000">
            <w:pPr>
              <w:spacing w:after="26" w:line="259" w:lineRule="auto"/>
              <w:ind w:left="0" w:firstLine="0"/>
              <w:jc w:val="left"/>
            </w:pPr>
            <w:r>
              <w:rPr>
                <w:b/>
                <w:i/>
                <w:sz w:val="24"/>
              </w:rPr>
              <w:t>Bước 2: Thực hiện nhiệm vụ học tập</w:t>
            </w:r>
          </w:p>
          <w:p w14:paraId="3E54E371" w14:textId="77777777" w:rsidR="002B7B5A" w:rsidRDefault="00000000">
            <w:pPr>
              <w:numPr>
                <w:ilvl w:val="0"/>
                <w:numId w:val="655"/>
              </w:numPr>
              <w:spacing w:after="57" w:line="233" w:lineRule="auto"/>
              <w:ind w:firstLine="0"/>
            </w:pPr>
            <w:r>
              <w:rPr>
                <w:sz w:val="24"/>
              </w:rPr>
              <w:t>HS thực hiện thảo luận nhóm và hoàn thành nhiệm vụ học tập.</w:t>
            </w:r>
          </w:p>
          <w:p w14:paraId="59A639AB" w14:textId="77777777" w:rsidR="002B7B5A" w:rsidRDefault="00000000">
            <w:pPr>
              <w:numPr>
                <w:ilvl w:val="0"/>
                <w:numId w:val="655"/>
              </w:numPr>
              <w:spacing w:after="57" w:line="233" w:lineRule="auto"/>
              <w:ind w:firstLine="0"/>
            </w:pPr>
            <w:r>
              <w:rPr>
                <w:sz w:val="24"/>
              </w:rPr>
              <w:t>GV quan sát quá trình thực hiện nhiệm vụ của HS, lựa chọn HS có câu trả lời đúng nhất/có sai sót nhiều nhất để báo cáo kết quả thực hiện nhiệm vụ.</w:t>
            </w:r>
          </w:p>
          <w:p w14:paraId="58FF4A3C" w14:textId="77777777" w:rsidR="002B7B5A" w:rsidRDefault="00000000">
            <w:pPr>
              <w:spacing w:after="26" w:line="259" w:lineRule="auto"/>
              <w:ind w:left="0" w:firstLine="0"/>
              <w:jc w:val="left"/>
            </w:pPr>
            <w:r>
              <w:rPr>
                <w:b/>
                <w:i/>
                <w:sz w:val="24"/>
              </w:rPr>
              <w:t xml:space="preserve">Bước 3: Báo cáo kết quả và thảo luận </w:t>
            </w:r>
          </w:p>
          <w:p w14:paraId="54CFB5F7" w14:textId="77777777" w:rsidR="002B7B5A" w:rsidRDefault="00000000">
            <w:pPr>
              <w:numPr>
                <w:ilvl w:val="0"/>
                <w:numId w:val="655"/>
              </w:numPr>
              <w:spacing w:after="57" w:line="233" w:lineRule="auto"/>
              <w:ind w:firstLine="0"/>
            </w:pPr>
            <w:r>
              <w:rPr>
                <w:sz w:val="24"/>
              </w:rPr>
              <w:t>Đại diện 2 nhóm HS trình bày, mỗi nhóm HS trình bày 1 bài tập.</w:t>
            </w:r>
          </w:p>
          <w:p w14:paraId="3F849A39" w14:textId="77777777" w:rsidR="002B7B5A" w:rsidRDefault="00000000">
            <w:pPr>
              <w:numPr>
                <w:ilvl w:val="0"/>
                <w:numId w:val="655"/>
              </w:numPr>
              <w:spacing w:after="57" w:line="233" w:lineRule="auto"/>
              <w:ind w:firstLine="0"/>
            </w:pPr>
            <w:r>
              <w:rPr>
                <w:sz w:val="24"/>
              </w:rPr>
              <w:t>HS so sánh câu trả lời của bạn với bài làm của mình và nêu nhận xét, bổ sung (nếu có).</w:t>
            </w:r>
          </w:p>
          <w:p w14:paraId="5D1D6036" w14:textId="77777777" w:rsidR="002B7B5A" w:rsidRDefault="00000000">
            <w:pPr>
              <w:spacing w:after="0" w:line="282" w:lineRule="auto"/>
              <w:ind w:left="0" w:right="611" w:firstLine="0"/>
            </w:pPr>
            <w:r>
              <w:rPr>
                <w:b/>
                <w:i/>
                <w:sz w:val="24"/>
              </w:rPr>
              <w:t xml:space="preserve">Bước 4: Đánh giá kết quả thực hiện nhiệm vụ </w:t>
            </w:r>
            <w:r>
              <w:rPr>
                <w:sz w:val="24"/>
              </w:rPr>
              <w:t xml:space="preserve">GV thực hiện: </w:t>
            </w:r>
          </w:p>
          <w:p w14:paraId="4B00D9D9" w14:textId="77777777" w:rsidR="002B7B5A" w:rsidRDefault="00000000">
            <w:pPr>
              <w:spacing w:after="28" w:line="257" w:lineRule="auto"/>
              <w:ind w:left="0" w:right="55" w:firstLine="0"/>
            </w:pPr>
            <w:r>
              <w:rPr>
                <w:sz w:val="24"/>
              </w:rPr>
              <w:t>+ Nhận xét chung kết quả thực hiện nhiệm vụ của HS. + Chốt lại đáp án của các bài tập, lưu ý với HS cách sử dụng nhiên liệu hiệu quả, tiết kiệm.</w:t>
            </w:r>
          </w:p>
          <w:p w14:paraId="7AB238B0" w14:textId="77777777" w:rsidR="002B7B5A" w:rsidRDefault="00000000">
            <w:pPr>
              <w:spacing w:after="0" w:line="259" w:lineRule="auto"/>
              <w:ind w:left="0" w:firstLine="0"/>
              <w:jc w:val="left"/>
            </w:pPr>
            <w:r>
              <w:rPr>
                <w:sz w:val="24"/>
              </w:rPr>
              <w:t xml:space="preserve">+ Hướng dẫn HS hoàn thành cột L, cột H trong bảng </w:t>
            </w:r>
          </w:p>
          <w:p w14:paraId="2235B67E" w14:textId="77777777" w:rsidR="002B7B5A" w:rsidRDefault="00000000">
            <w:pPr>
              <w:spacing w:after="0" w:line="259" w:lineRule="auto"/>
              <w:ind w:left="0" w:firstLine="0"/>
              <w:jc w:val="left"/>
            </w:pPr>
            <w:r>
              <w:rPr>
                <w:sz w:val="24"/>
              </w:rPr>
              <w:t>KWLH.</w:t>
            </w:r>
          </w:p>
        </w:tc>
        <w:tc>
          <w:tcPr>
            <w:tcW w:w="2955" w:type="dxa"/>
            <w:tcBorders>
              <w:top w:val="single" w:sz="4" w:space="0" w:color="3E3672"/>
              <w:left w:val="single" w:sz="5" w:space="0" w:color="3E3672"/>
              <w:bottom w:val="single" w:sz="5" w:space="0" w:color="3E3672"/>
              <w:right w:val="single" w:sz="5" w:space="0" w:color="3E3672"/>
            </w:tcBorders>
          </w:tcPr>
          <w:p w14:paraId="01A6D1AD" w14:textId="77777777" w:rsidR="002B7B5A" w:rsidRDefault="00000000">
            <w:pPr>
              <w:spacing w:after="26" w:line="259" w:lineRule="auto"/>
              <w:ind w:left="0" w:firstLine="0"/>
              <w:jc w:val="left"/>
            </w:pPr>
            <w:r>
              <w:rPr>
                <w:sz w:val="24"/>
              </w:rPr>
              <w:t>Bài 1</w:t>
            </w:r>
          </w:p>
          <w:p w14:paraId="77C67B6A" w14:textId="77777777" w:rsidR="002B7B5A" w:rsidRDefault="00000000">
            <w:pPr>
              <w:spacing w:after="57" w:line="233" w:lineRule="auto"/>
              <w:ind w:left="0" w:right="55" w:firstLine="0"/>
            </w:pPr>
            <w:r>
              <w:rPr>
                <w:sz w:val="24"/>
              </w:rPr>
              <w:t>Đèn bóng dài sẽ cháy sáng hơn và ít muội hơn vì lượng không khí được hút vào nhiều hơn nên dầu sẽ được đốt cháy hoàn toàn.</w:t>
            </w:r>
          </w:p>
          <w:p w14:paraId="147979BD" w14:textId="77777777" w:rsidR="002B7B5A" w:rsidRDefault="00000000">
            <w:pPr>
              <w:spacing w:after="26" w:line="259" w:lineRule="auto"/>
              <w:ind w:left="0" w:firstLine="0"/>
              <w:jc w:val="left"/>
            </w:pPr>
            <w:r>
              <w:rPr>
                <w:sz w:val="24"/>
              </w:rPr>
              <w:t>Bài 2</w:t>
            </w:r>
          </w:p>
          <w:p w14:paraId="133FF9CA" w14:textId="77777777" w:rsidR="002B7B5A" w:rsidRDefault="00000000">
            <w:pPr>
              <w:numPr>
                <w:ilvl w:val="0"/>
                <w:numId w:val="656"/>
              </w:numPr>
              <w:spacing w:after="57" w:line="233" w:lineRule="auto"/>
              <w:ind w:right="55" w:firstLine="0"/>
            </w:pPr>
            <w:r>
              <w:rPr>
                <w:sz w:val="24"/>
              </w:rPr>
              <w:t>Ở Việt Nam, bếp nấu ăn thường dùng gas, củi gỗ làm nhiên liệu.</w:t>
            </w:r>
          </w:p>
          <w:p w14:paraId="185E81B8" w14:textId="77777777" w:rsidR="002B7B5A" w:rsidRDefault="00000000">
            <w:pPr>
              <w:numPr>
                <w:ilvl w:val="0"/>
                <w:numId w:val="656"/>
              </w:numPr>
              <w:spacing w:after="57" w:line="233" w:lineRule="auto"/>
              <w:ind w:right="55" w:firstLine="0"/>
            </w:pPr>
            <w:r>
              <w:rPr>
                <w:sz w:val="24"/>
              </w:rPr>
              <w:t>Xe máy, ô tô thường dùng nhiên liệu là xăng.</w:t>
            </w:r>
          </w:p>
          <w:p w14:paraId="7CA32052" w14:textId="77777777" w:rsidR="002B7B5A" w:rsidRDefault="00000000">
            <w:pPr>
              <w:numPr>
                <w:ilvl w:val="0"/>
                <w:numId w:val="656"/>
              </w:numPr>
              <w:spacing w:after="57" w:line="233" w:lineRule="auto"/>
              <w:ind w:right="55" w:firstLine="0"/>
            </w:pPr>
            <w:r>
              <w:rPr>
                <w:sz w:val="24"/>
              </w:rPr>
              <w:t>Một số biện pháp để sử dụng các loại nhiên liệu này an toàn và hiệu quả:</w:t>
            </w:r>
          </w:p>
          <w:p w14:paraId="191BD7A3" w14:textId="77777777" w:rsidR="002B7B5A" w:rsidRDefault="00000000">
            <w:pPr>
              <w:spacing w:after="0" w:line="259" w:lineRule="auto"/>
              <w:ind w:left="0" w:firstLine="0"/>
              <w:jc w:val="left"/>
            </w:pPr>
            <w:r>
              <w:rPr>
                <w:sz w:val="24"/>
              </w:rPr>
              <w:t xml:space="preserve">+ Cần tắt thiết bị khi không </w:t>
            </w:r>
          </w:p>
          <w:p w14:paraId="5C2C46C7" w14:textId="77777777" w:rsidR="002B7B5A" w:rsidRDefault="00000000">
            <w:pPr>
              <w:spacing w:after="26" w:line="259" w:lineRule="auto"/>
              <w:ind w:left="0" w:firstLine="0"/>
              <w:jc w:val="left"/>
            </w:pPr>
            <w:r>
              <w:rPr>
                <w:sz w:val="24"/>
              </w:rPr>
              <w:t xml:space="preserve">sử dụng </w:t>
            </w:r>
          </w:p>
          <w:p w14:paraId="29A433D6" w14:textId="77777777" w:rsidR="002B7B5A" w:rsidRDefault="00000000">
            <w:pPr>
              <w:spacing w:after="57" w:line="233" w:lineRule="auto"/>
              <w:ind w:left="0" w:right="55" w:firstLine="0"/>
            </w:pPr>
            <w:r>
              <w:rPr>
                <w:sz w:val="24"/>
              </w:rPr>
              <w:t>+ Ưu tiên tham gia giao thông bằng phương tiện công cộng</w:t>
            </w:r>
          </w:p>
          <w:p w14:paraId="1B654FAB" w14:textId="77777777" w:rsidR="002B7B5A" w:rsidRDefault="00000000">
            <w:pPr>
              <w:spacing w:after="57" w:line="233" w:lineRule="auto"/>
              <w:ind w:left="0" w:right="55" w:firstLine="0"/>
            </w:pPr>
            <w:r>
              <w:rPr>
                <w:sz w:val="24"/>
              </w:rPr>
              <w:t>+ Bảo dưỡng xe thường xuyên để bảo đảm động cơ xe hoạt động hiệu quả và tiết kiệm nhiên liệu.</w:t>
            </w:r>
          </w:p>
          <w:p w14:paraId="18AE0C12" w14:textId="77777777" w:rsidR="002B7B5A" w:rsidRDefault="00000000">
            <w:pPr>
              <w:spacing w:after="0" w:line="259" w:lineRule="auto"/>
              <w:ind w:left="0" w:right="55" w:firstLine="0"/>
            </w:pPr>
            <w:r>
              <w:rPr>
                <w:sz w:val="24"/>
              </w:rPr>
              <w:t>+ Tuân thủ nghiêm ngặt các nguyên tắc về an toàn cháy, nổ và hướng dẫn của nhà sản xuất.</w:t>
            </w:r>
          </w:p>
        </w:tc>
      </w:tr>
    </w:tbl>
    <w:p w14:paraId="0C91E206" w14:textId="77777777" w:rsidR="002B7B5A" w:rsidRDefault="00000000">
      <w:pPr>
        <w:spacing w:after="607"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14:anchorId="56765D3D" wp14:editId="15E3D0BE">
                <wp:extent cx="5579999" cy="1071920"/>
                <wp:effectExtent l="0" t="0" r="0" b="0"/>
                <wp:docPr id="490457" name="Group 490457"/>
                <wp:cNvGraphicFramePr/>
                <a:graphic xmlns:a="http://schemas.openxmlformats.org/drawingml/2006/main">
                  <a:graphicData uri="http://schemas.microsoft.com/office/word/2010/wordprocessingGroup">
                    <wpg:wgp>
                      <wpg:cNvGrpSpPr/>
                      <wpg:grpSpPr>
                        <a:xfrm>
                          <a:off x="0" y="0"/>
                          <a:ext cx="5579999" cy="1071920"/>
                          <a:chOff x="0" y="0"/>
                          <a:chExt cx="5579999" cy="1071920"/>
                        </a:xfrm>
                      </wpg:grpSpPr>
                      <pic:pic xmlns:pic="http://schemas.openxmlformats.org/drawingml/2006/picture">
                        <pic:nvPicPr>
                          <pic:cNvPr id="566643" name="Picture 566643"/>
                          <pic:cNvPicPr/>
                        </pic:nvPicPr>
                        <pic:blipFill>
                          <a:blip r:embed="rId62"/>
                          <a:stretch>
                            <a:fillRect/>
                          </a:stretch>
                        </pic:blipFill>
                        <pic:spPr>
                          <a:xfrm>
                            <a:off x="-3860" y="-1576"/>
                            <a:ext cx="5583937" cy="981456"/>
                          </a:xfrm>
                          <a:prstGeom prst="rect">
                            <a:avLst/>
                          </a:prstGeom>
                        </pic:spPr>
                      </pic:pic>
                      <wps:wsp>
                        <wps:cNvPr id="23038" name="Rectangle 23038"/>
                        <wps:cNvSpPr/>
                        <wps:spPr>
                          <a:xfrm>
                            <a:off x="182027" y="59255"/>
                            <a:ext cx="1604510" cy="334847"/>
                          </a:xfrm>
                          <a:prstGeom prst="rect">
                            <a:avLst/>
                          </a:prstGeom>
                          <a:ln>
                            <a:noFill/>
                          </a:ln>
                        </wps:spPr>
                        <wps:txbx>
                          <w:txbxContent>
                            <w:p w14:paraId="13B517C4" w14:textId="77777777" w:rsidR="002B7B5A" w:rsidRDefault="00000000">
                              <w:pPr>
                                <w:spacing w:after="160" w:line="259" w:lineRule="auto"/>
                                <w:ind w:left="0" w:firstLine="0"/>
                                <w:jc w:val="left"/>
                              </w:pPr>
                              <w:r>
                                <w:rPr>
                                  <w:rFonts w:ascii="Calibri" w:eastAsia="Calibri" w:hAnsi="Calibri" w:cs="Calibri"/>
                                  <w:b/>
                                  <w:color w:val="FFFEFD"/>
                                  <w:spacing w:val="6"/>
                                  <w:w w:val="110"/>
                                  <w:sz w:val="32"/>
                                </w:rPr>
                                <w:t>CHƯƠNG</w:t>
                              </w:r>
                              <w:r>
                                <w:rPr>
                                  <w:rFonts w:ascii="Calibri" w:eastAsia="Calibri" w:hAnsi="Calibri" w:cs="Calibri"/>
                                  <w:b/>
                                  <w:color w:val="FFFEFD"/>
                                  <w:spacing w:val="-19"/>
                                  <w:w w:val="110"/>
                                  <w:sz w:val="32"/>
                                </w:rPr>
                                <w:t xml:space="preserve"> </w:t>
                              </w:r>
                              <w:r>
                                <w:rPr>
                                  <w:rFonts w:ascii="Calibri" w:eastAsia="Calibri" w:hAnsi="Calibri" w:cs="Calibri"/>
                                  <w:b/>
                                  <w:color w:val="FFFEFD"/>
                                  <w:spacing w:val="6"/>
                                  <w:w w:val="110"/>
                                  <w:sz w:val="32"/>
                                </w:rPr>
                                <w:t>VIII</w:t>
                              </w:r>
                            </w:p>
                          </w:txbxContent>
                        </wps:txbx>
                        <wps:bodyPr horzOverflow="overflow" vert="horz" lIns="0" tIns="0" rIns="0" bIns="0" rtlCol="0">
                          <a:noAutofit/>
                        </wps:bodyPr>
                      </wps:wsp>
                      <wps:wsp>
                        <wps:cNvPr id="23039" name="Rectangle 23039"/>
                        <wps:cNvSpPr/>
                        <wps:spPr>
                          <a:xfrm>
                            <a:off x="735489" y="729935"/>
                            <a:ext cx="4370709" cy="454841"/>
                          </a:xfrm>
                          <a:prstGeom prst="rect">
                            <a:avLst/>
                          </a:prstGeom>
                          <a:ln>
                            <a:noFill/>
                          </a:ln>
                        </wps:spPr>
                        <wps:txbx>
                          <w:txbxContent>
                            <w:p w14:paraId="0D81AFA9" w14:textId="77777777" w:rsidR="002B7B5A" w:rsidRDefault="00000000">
                              <w:pPr>
                                <w:spacing w:after="160" w:line="259" w:lineRule="auto"/>
                                <w:ind w:left="0" w:firstLine="0"/>
                                <w:jc w:val="left"/>
                              </w:pPr>
                              <w:r>
                                <w:rPr>
                                  <w:rFonts w:ascii="Calibri" w:eastAsia="Calibri" w:hAnsi="Calibri" w:cs="Calibri"/>
                                  <w:b/>
                                  <w:color w:val="862A3A"/>
                                  <w:spacing w:val="4"/>
                                  <w:w w:val="84"/>
                                  <w:sz w:val="44"/>
                                </w:rPr>
                                <w:t>ETHYLIC</w:t>
                              </w:r>
                              <w:r>
                                <w:rPr>
                                  <w:rFonts w:ascii="Calibri" w:eastAsia="Calibri" w:hAnsi="Calibri" w:cs="Calibri"/>
                                  <w:b/>
                                  <w:color w:val="862A3A"/>
                                  <w:spacing w:val="-33"/>
                                  <w:w w:val="84"/>
                                  <w:sz w:val="44"/>
                                </w:rPr>
                                <w:t xml:space="preserve"> </w:t>
                              </w:r>
                              <w:r>
                                <w:rPr>
                                  <w:rFonts w:ascii="Calibri" w:eastAsia="Calibri" w:hAnsi="Calibri" w:cs="Calibri"/>
                                  <w:b/>
                                  <w:color w:val="862A3A"/>
                                  <w:spacing w:val="4"/>
                                  <w:w w:val="84"/>
                                  <w:sz w:val="44"/>
                                </w:rPr>
                                <w:t>ALCOHOL</w:t>
                              </w:r>
                              <w:r>
                                <w:rPr>
                                  <w:rFonts w:ascii="Calibri" w:eastAsia="Calibri" w:hAnsi="Calibri" w:cs="Calibri"/>
                                  <w:b/>
                                  <w:color w:val="862A3A"/>
                                  <w:spacing w:val="-33"/>
                                  <w:w w:val="84"/>
                                  <w:sz w:val="44"/>
                                </w:rPr>
                                <w:t xml:space="preserve"> </w:t>
                              </w:r>
                              <w:r>
                                <w:rPr>
                                  <w:rFonts w:ascii="Calibri" w:eastAsia="Calibri" w:hAnsi="Calibri" w:cs="Calibri"/>
                                  <w:b/>
                                  <w:color w:val="862A3A"/>
                                  <w:spacing w:val="4"/>
                                  <w:w w:val="84"/>
                                  <w:sz w:val="44"/>
                                </w:rPr>
                                <w:t>VÀ</w:t>
                              </w:r>
                              <w:r>
                                <w:rPr>
                                  <w:rFonts w:ascii="Calibri" w:eastAsia="Calibri" w:hAnsi="Calibri" w:cs="Calibri"/>
                                  <w:b/>
                                  <w:color w:val="862A3A"/>
                                  <w:spacing w:val="-33"/>
                                  <w:w w:val="84"/>
                                  <w:sz w:val="44"/>
                                </w:rPr>
                                <w:t xml:space="preserve"> </w:t>
                              </w:r>
                              <w:r>
                                <w:rPr>
                                  <w:rFonts w:ascii="Calibri" w:eastAsia="Calibri" w:hAnsi="Calibri" w:cs="Calibri"/>
                                  <w:b/>
                                  <w:color w:val="862A3A"/>
                                  <w:spacing w:val="4"/>
                                  <w:w w:val="84"/>
                                  <w:sz w:val="44"/>
                                </w:rPr>
                                <w:t>ACETIC</w:t>
                              </w:r>
                              <w:r>
                                <w:rPr>
                                  <w:rFonts w:ascii="Calibri" w:eastAsia="Calibri" w:hAnsi="Calibri" w:cs="Calibri"/>
                                  <w:b/>
                                  <w:color w:val="862A3A"/>
                                  <w:spacing w:val="-33"/>
                                  <w:w w:val="84"/>
                                  <w:sz w:val="44"/>
                                </w:rPr>
                                <w:t xml:space="preserve"> </w:t>
                              </w:r>
                              <w:r>
                                <w:rPr>
                                  <w:rFonts w:ascii="Calibri" w:eastAsia="Calibri" w:hAnsi="Calibri" w:cs="Calibri"/>
                                  <w:b/>
                                  <w:color w:val="862A3A"/>
                                  <w:spacing w:val="4"/>
                                  <w:w w:val="84"/>
                                  <w:sz w:val="44"/>
                                </w:rPr>
                                <w:t>ACID</w:t>
                              </w:r>
                            </w:p>
                          </w:txbxContent>
                        </wps:txbx>
                        <wps:bodyPr horzOverflow="overflow" vert="horz" lIns="0" tIns="0" rIns="0" bIns="0" rtlCol="0">
                          <a:noAutofit/>
                        </wps:bodyPr>
                      </wps:wsp>
                    </wpg:wgp>
                  </a:graphicData>
                </a:graphic>
              </wp:inline>
            </w:drawing>
          </mc:Choice>
          <mc:Fallback xmlns:a="http://schemas.openxmlformats.org/drawingml/2006/main">
            <w:pict>
              <v:group id="Group 490457" style="width:439.37pt;height:84.4031pt;mso-position-horizontal-relative:char;mso-position-vertical-relative:line" coordsize="55799,10719">
                <v:shape id="Picture 566643" style="position:absolute;width:55839;height:9814;left:-38;top:-15;" filled="f">
                  <v:imagedata r:id="rId63"/>
                </v:shape>
                <v:rect id="Rectangle 23038" style="position:absolute;width:16045;height:3348;left:1820;top:592;" filled="f" stroked="f">
                  <v:textbox inset="0,0,0,0">
                    <w:txbxContent>
                      <w:p>
                        <w:pPr>
                          <w:spacing w:before="0" w:after="160" w:line="259" w:lineRule="auto"/>
                          <w:ind w:left="0" w:firstLine="0"/>
                          <w:jc w:val="left"/>
                        </w:pPr>
                        <w:r>
                          <w:rPr>
                            <w:rFonts w:cs="Calibri" w:hAnsi="Calibri" w:eastAsia="Calibri" w:ascii="Calibri"/>
                            <w:b w:val="1"/>
                            <w:color w:val="fffefd"/>
                            <w:spacing w:val="6"/>
                            <w:w w:val="110"/>
                            <w:sz w:val="32"/>
                          </w:rPr>
                          <w:t xml:space="preserve">CHƯƠNG</w:t>
                        </w:r>
                        <w:r>
                          <w:rPr>
                            <w:rFonts w:cs="Calibri" w:hAnsi="Calibri" w:eastAsia="Calibri" w:ascii="Calibri"/>
                            <w:b w:val="1"/>
                            <w:color w:val="fffefd"/>
                            <w:spacing w:val="-19"/>
                            <w:w w:val="110"/>
                            <w:sz w:val="32"/>
                          </w:rPr>
                          <w:t xml:space="preserve"> </w:t>
                        </w:r>
                        <w:r>
                          <w:rPr>
                            <w:rFonts w:cs="Calibri" w:hAnsi="Calibri" w:eastAsia="Calibri" w:ascii="Calibri"/>
                            <w:b w:val="1"/>
                            <w:color w:val="fffefd"/>
                            <w:spacing w:val="6"/>
                            <w:w w:val="110"/>
                            <w:sz w:val="32"/>
                          </w:rPr>
                          <w:t xml:space="preserve">VIII</w:t>
                        </w:r>
                      </w:p>
                    </w:txbxContent>
                  </v:textbox>
                </v:rect>
                <v:rect id="Rectangle 23039" style="position:absolute;width:43707;height:4548;left:7354;top:7299;" filled="f" stroked="f">
                  <v:textbox inset="0,0,0,0">
                    <w:txbxContent>
                      <w:p>
                        <w:pPr>
                          <w:spacing w:before="0" w:after="160" w:line="259" w:lineRule="auto"/>
                          <w:ind w:left="0" w:firstLine="0"/>
                          <w:jc w:val="left"/>
                        </w:pPr>
                        <w:r>
                          <w:rPr>
                            <w:rFonts w:cs="Calibri" w:hAnsi="Calibri" w:eastAsia="Calibri" w:ascii="Calibri"/>
                            <w:b w:val="1"/>
                            <w:color w:val="862a3a"/>
                            <w:spacing w:val="4"/>
                            <w:w w:val="84"/>
                            <w:sz w:val="44"/>
                          </w:rPr>
                          <w:t xml:space="preserve">ETHYLIC</w:t>
                        </w:r>
                        <w:r>
                          <w:rPr>
                            <w:rFonts w:cs="Calibri" w:hAnsi="Calibri" w:eastAsia="Calibri" w:ascii="Calibri"/>
                            <w:b w:val="1"/>
                            <w:color w:val="862a3a"/>
                            <w:spacing w:val="-33"/>
                            <w:w w:val="84"/>
                            <w:sz w:val="44"/>
                          </w:rPr>
                          <w:t xml:space="preserve"> </w:t>
                        </w:r>
                        <w:r>
                          <w:rPr>
                            <w:rFonts w:cs="Calibri" w:hAnsi="Calibri" w:eastAsia="Calibri" w:ascii="Calibri"/>
                            <w:b w:val="1"/>
                            <w:color w:val="862a3a"/>
                            <w:spacing w:val="4"/>
                            <w:w w:val="84"/>
                            <w:sz w:val="44"/>
                          </w:rPr>
                          <w:t xml:space="preserve">ALCOHOL</w:t>
                        </w:r>
                        <w:r>
                          <w:rPr>
                            <w:rFonts w:cs="Calibri" w:hAnsi="Calibri" w:eastAsia="Calibri" w:ascii="Calibri"/>
                            <w:b w:val="1"/>
                            <w:color w:val="862a3a"/>
                            <w:spacing w:val="-33"/>
                            <w:w w:val="84"/>
                            <w:sz w:val="44"/>
                          </w:rPr>
                          <w:t xml:space="preserve"> </w:t>
                        </w:r>
                        <w:r>
                          <w:rPr>
                            <w:rFonts w:cs="Calibri" w:hAnsi="Calibri" w:eastAsia="Calibri" w:ascii="Calibri"/>
                            <w:b w:val="1"/>
                            <w:color w:val="862a3a"/>
                            <w:spacing w:val="4"/>
                            <w:w w:val="84"/>
                            <w:sz w:val="44"/>
                          </w:rPr>
                          <w:t xml:space="preserve">VÀ</w:t>
                        </w:r>
                        <w:r>
                          <w:rPr>
                            <w:rFonts w:cs="Calibri" w:hAnsi="Calibri" w:eastAsia="Calibri" w:ascii="Calibri"/>
                            <w:b w:val="1"/>
                            <w:color w:val="862a3a"/>
                            <w:spacing w:val="-33"/>
                            <w:w w:val="84"/>
                            <w:sz w:val="44"/>
                          </w:rPr>
                          <w:t xml:space="preserve"> </w:t>
                        </w:r>
                        <w:r>
                          <w:rPr>
                            <w:rFonts w:cs="Calibri" w:hAnsi="Calibri" w:eastAsia="Calibri" w:ascii="Calibri"/>
                            <w:b w:val="1"/>
                            <w:color w:val="862a3a"/>
                            <w:spacing w:val="4"/>
                            <w:w w:val="84"/>
                            <w:sz w:val="44"/>
                          </w:rPr>
                          <w:t xml:space="preserve">ACETIC</w:t>
                        </w:r>
                        <w:r>
                          <w:rPr>
                            <w:rFonts w:cs="Calibri" w:hAnsi="Calibri" w:eastAsia="Calibri" w:ascii="Calibri"/>
                            <w:b w:val="1"/>
                            <w:color w:val="862a3a"/>
                            <w:spacing w:val="-33"/>
                            <w:w w:val="84"/>
                            <w:sz w:val="44"/>
                          </w:rPr>
                          <w:t xml:space="preserve"> </w:t>
                        </w:r>
                        <w:r>
                          <w:rPr>
                            <w:rFonts w:cs="Calibri" w:hAnsi="Calibri" w:eastAsia="Calibri" w:ascii="Calibri"/>
                            <w:b w:val="1"/>
                            <w:color w:val="862a3a"/>
                            <w:spacing w:val="4"/>
                            <w:w w:val="84"/>
                            <w:sz w:val="44"/>
                          </w:rPr>
                          <w:t xml:space="preserve">ACID</w:t>
                        </w:r>
                      </w:p>
                    </w:txbxContent>
                  </v:textbox>
                </v:rect>
              </v:group>
            </w:pict>
          </mc:Fallback>
        </mc:AlternateContent>
      </w:r>
    </w:p>
    <w:p w14:paraId="5398C364" w14:textId="77777777" w:rsidR="002B7B5A" w:rsidRDefault="00000000">
      <w:pPr>
        <w:pStyle w:val="Heading2"/>
        <w:tabs>
          <w:tab w:val="center" w:pos="720"/>
          <w:tab w:val="center" w:pos="1446"/>
          <w:tab w:val="center" w:pos="1701"/>
          <w:tab w:val="center" w:pos="2268"/>
          <w:tab w:val="center" w:pos="4135"/>
        </w:tabs>
        <w:spacing w:after="244" w:line="247" w:lineRule="auto"/>
        <w:ind w:left="0" w:firstLine="0"/>
      </w:pPr>
      <w:r>
        <w:rPr>
          <w:noProof/>
          <w:color w:val="000000"/>
          <w:sz w:val="22"/>
        </w:rPr>
        <mc:AlternateContent>
          <mc:Choice Requires="wpg">
            <w:drawing>
              <wp:anchor distT="0" distB="0" distL="114300" distR="114300" simplePos="0" relativeHeight="251732992" behindDoc="1" locked="0" layoutInCell="1" allowOverlap="1" wp14:anchorId="5FCBCBDC" wp14:editId="285891A9">
                <wp:simplePos x="0" y="0"/>
                <wp:positionH relativeFrom="column">
                  <wp:posOffset>6355</wp:posOffset>
                </wp:positionH>
                <wp:positionV relativeFrom="paragraph">
                  <wp:posOffset>-69105</wp:posOffset>
                </wp:positionV>
                <wp:extent cx="905294" cy="262699"/>
                <wp:effectExtent l="0" t="0" r="0" b="0"/>
                <wp:wrapNone/>
                <wp:docPr id="490458" name="Group 490458"/>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23040" name="Shape 23040"/>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23042" name="Shape 23042"/>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0458" style="width:71.283pt;height:20.685pt;position:absolute;z-index:-2147483641;mso-position-horizontal-relative:text;mso-position-horizontal:absolute;margin-left:0.500401pt;mso-position-vertical-relative:text;margin-top:-5.44142pt;" coordsize="9052,2626">
                <v:shape id="Shape 23040"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23042"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26</w:t>
      </w:r>
      <w:r>
        <w:rPr>
          <w:color w:val="181717"/>
          <w:sz w:val="30"/>
        </w:rPr>
        <w:tab/>
      </w:r>
      <w:r>
        <w:rPr>
          <w:color w:val="575787"/>
          <w:sz w:val="30"/>
        </w:rPr>
        <w:t xml:space="preserve"> </w:t>
      </w:r>
      <w:r>
        <w:rPr>
          <w:color w:val="575787"/>
          <w:sz w:val="30"/>
        </w:rPr>
        <w:tab/>
        <w:t xml:space="preserve"> </w:t>
      </w:r>
      <w:r>
        <w:rPr>
          <w:color w:val="575787"/>
          <w:sz w:val="30"/>
        </w:rPr>
        <w:tab/>
        <w:t xml:space="preserve">  </w:t>
      </w:r>
      <w:r>
        <w:rPr>
          <w:color w:val="575787"/>
          <w:sz w:val="30"/>
        </w:rPr>
        <w:tab/>
        <w:t xml:space="preserve">  ETHYLIC ALCOHOL</w:t>
      </w:r>
    </w:p>
    <w:p w14:paraId="268CAA8C" w14:textId="77777777" w:rsidR="002B7B5A" w:rsidRDefault="00000000">
      <w:pPr>
        <w:tabs>
          <w:tab w:val="center" w:pos="400"/>
          <w:tab w:val="center" w:pos="1701"/>
          <w:tab w:val="center" w:pos="2268"/>
          <w:tab w:val="center" w:pos="2835"/>
          <w:tab w:val="center" w:pos="4283"/>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3 tiết)</w:t>
      </w:r>
    </w:p>
    <w:p w14:paraId="7D7780D1" w14:textId="77777777" w:rsidR="002B7B5A" w:rsidRDefault="00000000">
      <w:pPr>
        <w:pStyle w:val="Heading3"/>
        <w:ind w:left="-2" w:right="4756"/>
      </w:pPr>
      <w:r>
        <w:t>I. MỤC TIÊU</w:t>
      </w:r>
    </w:p>
    <w:p w14:paraId="6C95C876" w14:textId="77777777" w:rsidR="002B7B5A" w:rsidRDefault="00000000">
      <w:pPr>
        <w:numPr>
          <w:ilvl w:val="0"/>
          <w:numId w:val="179"/>
        </w:numPr>
        <w:spacing w:after="75" w:line="259" w:lineRule="auto"/>
        <w:ind w:hanging="254"/>
      </w:pPr>
      <w:r>
        <w:rPr>
          <w:rFonts w:ascii="Calibri" w:eastAsia="Calibri" w:hAnsi="Calibri" w:cs="Calibri"/>
          <w:b/>
          <w:color w:val="59A1CF"/>
        </w:rPr>
        <w:t>Kiến thức</w:t>
      </w:r>
    </w:p>
    <w:p w14:paraId="49383E7E" w14:textId="77777777" w:rsidR="002B7B5A" w:rsidRDefault="00000000">
      <w:pPr>
        <w:ind w:left="278"/>
      </w:pPr>
      <w:r>
        <w:t>Ethylic alcohol là chất lỏng, không màu, có mùi đặc trưng, vị cay, tan vô hạn trong nước.</w:t>
      </w:r>
    </w:p>
    <w:p w14:paraId="0DC249B5" w14:textId="77777777" w:rsidR="002B7B5A" w:rsidRDefault="00000000">
      <w:pPr>
        <w:spacing w:after="159"/>
        <w:ind w:left="278"/>
      </w:pPr>
      <w:r>
        <w:t>Độ cồn là số ml ethylic alcohol nguyên chất có trong 100 mL dung dịch ở 20</w:t>
      </w:r>
      <w:r>
        <w:rPr>
          <w:sz w:val="22"/>
          <w:vertAlign w:val="superscript"/>
        </w:rPr>
        <w:t>o</w:t>
      </w:r>
      <w:r>
        <w:t>C.</w:t>
      </w:r>
    </w:p>
    <w:p w14:paraId="719267BD" w14:textId="77777777" w:rsidR="002B7B5A" w:rsidRDefault="00000000">
      <w:pPr>
        <w:numPr>
          <w:ilvl w:val="2"/>
          <w:numId w:val="180"/>
        </w:numPr>
        <w:spacing w:after="120"/>
        <w:ind w:hanging="187"/>
      </w:pPr>
      <w:r>
        <w:t>Ethylic alcohol có công thức cấu tạo là CH</w:t>
      </w:r>
      <w:r>
        <w:rPr>
          <w:sz w:val="22"/>
          <w:vertAlign w:val="subscript"/>
        </w:rPr>
        <w:t>3</w:t>
      </w:r>
      <w:r>
        <w:t>–CH</w:t>
      </w:r>
      <w:r>
        <w:rPr>
          <w:sz w:val="22"/>
          <w:vertAlign w:val="subscript"/>
        </w:rPr>
        <w:t>2</w:t>
      </w:r>
      <w:r>
        <w:t>–OH. Nhóm –OH gây nên những tính chất đặc trưng của ethylic alcohol như phản ứng với kim loại mạnh Na, K,… giải phóng khí hydrogen.</w:t>
      </w:r>
    </w:p>
    <w:p w14:paraId="18A2A656" w14:textId="77777777" w:rsidR="002B7B5A" w:rsidRDefault="00000000">
      <w:pPr>
        <w:tabs>
          <w:tab w:val="center" w:pos="283"/>
          <w:tab w:val="center" w:pos="1134"/>
          <w:tab w:val="center" w:pos="1701"/>
          <w:tab w:val="center" w:pos="4197"/>
        </w:tabs>
        <w:spacing w:after="123"/>
        <w:ind w:left="0" w:firstLine="0"/>
        <w:jc w:val="left"/>
      </w:pPr>
      <w:r>
        <w:rPr>
          <w:rFonts w:ascii="Calibri" w:eastAsia="Calibri" w:hAnsi="Calibri" w:cs="Calibri"/>
          <w:color w:val="000000"/>
          <w:sz w:val="22"/>
        </w:rPr>
        <w:tab/>
      </w:r>
      <w:r>
        <w:t xml:space="preserve"> </w:t>
      </w:r>
      <w:r>
        <w:tab/>
        <w:t xml:space="preserve"> </w:t>
      </w:r>
      <w:r>
        <w:tab/>
        <w:t xml:space="preserve"> </w:t>
      </w:r>
      <w:r>
        <w:tab/>
        <w:t>2C</w:t>
      </w:r>
      <w:r>
        <w:rPr>
          <w:sz w:val="22"/>
          <w:vertAlign w:val="subscript"/>
        </w:rPr>
        <w:t>2</w:t>
      </w:r>
      <w:r>
        <w:t>H</w:t>
      </w:r>
      <w:r>
        <w:rPr>
          <w:sz w:val="22"/>
          <w:vertAlign w:val="subscript"/>
        </w:rPr>
        <w:t>5</w:t>
      </w:r>
      <w:r>
        <w:t xml:space="preserve">OH + 2Na </w:t>
      </w:r>
      <w:r>
        <w:rPr>
          <w:rFonts w:ascii="Segoe UI Symbol" w:eastAsia="Segoe UI Symbol" w:hAnsi="Segoe UI Symbol" w:cs="Segoe UI Symbol"/>
          <w:color w:val="1A1915"/>
          <w:sz w:val="21"/>
        </w:rPr>
        <w:t>→</w:t>
      </w:r>
      <w:r>
        <w:rPr>
          <w:color w:val="1A1915"/>
          <w:sz w:val="21"/>
          <w:vertAlign w:val="superscript"/>
        </w:rPr>
        <w:t>t</w:t>
      </w:r>
      <w:r>
        <w:rPr>
          <w:color w:val="1A1915"/>
          <w:sz w:val="20"/>
          <w:vertAlign w:val="superscript"/>
        </w:rPr>
        <w:t>o</w:t>
      </w:r>
      <w:r>
        <w:t xml:space="preserve"> 2C</w:t>
      </w:r>
      <w:r>
        <w:rPr>
          <w:sz w:val="22"/>
          <w:vertAlign w:val="subscript"/>
        </w:rPr>
        <w:t>2</w:t>
      </w:r>
      <w:r>
        <w:t>H</w:t>
      </w:r>
      <w:r>
        <w:rPr>
          <w:sz w:val="22"/>
          <w:vertAlign w:val="subscript"/>
        </w:rPr>
        <w:t>5</w:t>
      </w:r>
      <w:r>
        <w:t>ONa + H</w:t>
      </w:r>
      <w:r>
        <w:rPr>
          <w:sz w:val="22"/>
          <w:vertAlign w:val="subscript"/>
        </w:rPr>
        <w:t>2</w:t>
      </w:r>
    </w:p>
    <w:p w14:paraId="32D401A4" w14:textId="77777777" w:rsidR="002B7B5A" w:rsidRDefault="00000000">
      <w:pPr>
        <w:numPr>
          <w:ilvl w:val="2"/>
          <w:numId w:val="180"/>
        </w:numPr>
        <w:spacing w:after="131"/>
        <w:ind w:hanging="187"/>
      </w:pPr>
      <w:r>
        <w:t>Phản ứng đốt cháy ethylic alcohol toả nhiều nhiệt:</w:t>
      </w:r>
    </w:p>
    <w:p w14:paraId="0A4FC699" w14:textId="77777777" w:rsidR="002B7B5A" w:rsidRDefault="00000000">
      <w:pPr>
        <w:tabs>
          <w:tab w:val="center" w:pos="283"/>
          <w:tab w:val="center" w:pos="1134"/>
          <w:tab w:val="center" w:pos="1701"/>
          <w:tab w:val="center" w:pos="3878"/>
        </w:tabs>
        <w:spacing w:after="120"/>
        <w:ind w:left="0" w:firstLine="0"/>
        <w:jc w:val="left"/>
      </w:pPr>
      <w:r>
        <w:rPr>
          <w:rFonts w:ascii="Calibri" w:eastAsia="Calibri" w:hAnsi="Calibri" w:cs="Calibri"/>
          <w:color w:val="000000"/>
          <w:sz w:val="22"/>
        </w:rPr>
        <w:tab/>
      </w:r>
      <w:r>
        <w:t xml:space="preserve"> </w:t>
      </w:r>
      <w:r>
        <w:tab/>
        <w:t xml:space="preserve"> </w:t>
      </w:r>
      <w:r>
        <w:tab/>
        <w:t xml:space="preserve"> </w:t>
      </w:r>
      <w:r>
        <w:tab/>
        <w:t>C</w:t>
      </w:r>
      <w:r>
        <w:rPr>
          <w:sz w:val="22"/>
          <w:vertAlign w:val="subscript"/>
        </w:rPr>
        <w:t>2</w:t>
      </w:r>
      <w:r>
        <w:t>H</w:t>
      </w:r>
      <w:r>
        <w:rPr>
          <w:sz w:val="22"/>
          <w:vertAlign w:val="subscript"/>
        </w:rPr>
        <w:t>6</w:t>
      </w:r>
      <w:r>
        <w:t>O + 3O</w:t>
      </w:r>
      <w:r>
        <w:rPr>
          <w:sz w:val="22"/>
          <w:vertAlign w:val="subscript"/>
        </w:rPr>
        <w:t xml:space="preserve">2 </w:t>
      </w:r>
      <w:r>
        <w:rPr>
          <w:rFonts w:ascii="Segoe UI Symbol" w:eastAsia="Segoe UI Symbol" w:hAnsi="Segoe UI Symbol" w:cs="Segoe UI Symbol"/>
          <w:color w:val="1A1915"/>
          <w:sz w:val="21"/>
        </w:rPr>
        <w:t>→</w:t>
      </w:r>
      <w:r>
        <w:rPr>
          <w:color w:val="1A1915"/>
          <w:sz w:val="21"/>
          <w:vertAlign w:val="superscript"/>
        </w:rPr>
        <w:t>t</w:t>
      </w:r>
      <w:r>
        <w:rPr>
          <w:color w:val="1A1915"/>
          <w:sz w:val="20"/>
          <w:vertAlign w:val="superscript"/>
        </w:rPr>
        <w:t>o</w:t>
      </w:r>
      <w:r>
        <w:t xml:space="preserve"> 2CO</w:t>
      </w:r>
      <w:r>
        <w:rPr>
          <w:sz w:val="22"/>
          <w:vertAlign w:val="subscript"/>
        </w:rPr>
        <w:t>2</w:t>
      </w:r>
      <w:r>
        <w:t xml:space="preserve"> + 3H</w:t>
      </w:r>
      <w:r>
        <w:rPr>
          <w:sz w:val="22"/>
          <w:vertAlign w:val="subscript"/>
        </w:rPr>
        <w:t>2</w:t>
      </w:r>
      <w:r>
        <w:t>O</w:t>
      </w:r>
    </w:p>
    <w:p w14:paraId="3182A324" w14:textId="77777777" w:rsidR="002B7B5A" w:rsidRDefault="00000000">
      <w:pPr>
        <w:numPr>
          <w:ilvl w:val="2"/>
          <w:numId w:val="180"/>
        </w:numPr>
        <w:ind w:hanging="187"/>
      </w:pPr>
      <w:r>
        <w:t>Ethylic alcohol được sử dụng làm nguyên liệu, nhiên liệu, dung môi,...</w:t>
      </w:r>
    </w:p>
    <w:p w14:paraId="7BB96175" w14:textId="77777777" w:rsidR="002B7B5A" w:rsidRDefault="00000000">
      <w:pPr>
        <w:numPr>
          <w:ilvl w:val="2"/>
          <w:numId w:val="180"/>
        </w:numPr>
        <w:spacing w:after="164"/>
        <w:ind w:hanging="187"/>
      </w:pPr>
      <w:r>
        <w:t>Ethylic alcohol thường được điều chế bằng phương pháp lên men các nguyên liệu chứa tinh bột và phản ứng cộng nước vào ethylene.</w:t>
      </w:r>
    </w:p>
    <w:p w14:paraId="11DCCD5A" w14:textId="77777777" w:rsidR="002B7B5A" w:rsidRDefault="00000000">
      <w:pPr>
        <w:numPr>
          <w:ilvl w:val="0"/>
          <w:numId w:val="179"/>
        </w:numPr>
        <w:spacing w:after="75" w:line="259" w:lineRule="auto"/>
        <w:ind w:hanging="254"/>
      </w:pPr>
      <w:r>
        <w:rPr>
          <w:rFonts w:ascii="Calibri" w:eastAsia="Calibri" w:hAnsi="Calibri" w:cs="Calibri"/>
          <w:b/>
          <w:color w:val="59A1CF"/>
        </w:rPr>
        <w:t>Năng lực</w:t>
      </w:r>
    </w:p>
    <w:p w14:paraId="5EBEB54F" w14:textId="77777777" w:rsidR="002B7B5A" w:rsidRDefault="00000000">
      <w:pPr>
        <w:numPr>
          <w:ilvl w:val="1"/>
          <w:numId w:val="179"/>
        </w:numPr>
        <w:spacing w:after="80" w:line="255" w:lineRule="auto"/>
        <w:ind w:hanging="397"/>
      </w:pPr>
      <w:r>
        <w:rPr>
          <w:rFonts w:ascii="Calibri" w:eastAsia="Calibri" w:hAnsi="Calibri" w:cs="Calibri"/>
          <w:i/>
          <w:color w:val="DC892F"/>
        </w:rPr>
        <w:t>Năng lực khoa học tự nhiên</w:t>
      </w:r>
    </w:p>
    <w:p w14:paraId="553E79B4" w14:textId="77777777" w:rsidR="002B7B5A" w:rsidRDefault="00000000">
      <w:pPr>
        <w:numPr>
          <w:ilvl w:val="2"/>
          <w:numId w:val="179"/>
        </w:numPr>
        <w:ind w:hanging="187"/>
      </w:pPr>
      <w:r>
        <w:t>Viết được công thức phân tử, công thức cấu tạo và nêu được đặc điểm cấu tạo của ethylic alcohol.</w:t>
      </w:r>
    </w:p>
    <w:p w14:paraId="58CFDEB5" w14:textId="77777777" w:rsidR="002B7B5A" w:rsidRDefault="00000000">
      <w:pPr>
        <w:numPr>
          <w:ilvl w:val="2"/>
          <w:numId w:val="179"/>
        </w:numPr>
        <w:ind w:hanging="187"/>
      </w:pPr>
      <w:r>
        <w:t>Quan sát mẫu vật hoặc hình ảnh, trình bày được một số tính chất vật lí của ethylic alcohol: trạng thái, màu sắc, mùi vị, tính tan, khối lượng riêng, nhiệt độ sôi.</w:t>
      </w:r>
    </w:p>
    <w:p w14:paraId="399FAA4F" w14:textId="77777777" w:rsidR="002B7B5A" w:rsidRDefault="00000000">
      <w:pPr>
        <w:numPr>
          <w:ilvl w:val="2"/>
          <w:numId w:val="179"/>
        </w:numPr>
        <w:ind w:hanging="187"/>
      </w:pPr>
      <w:r>
        <w:t>Nêu được khái niệm và ý nghĩa của độ cồn.</w:t>
      </w:r>
    </w:p>
    <w:p w14:paraId="3D556966" w14:textId="77777777" w:rsidR="002B7B5A" w:rsidRDefault="00000000">
      <w:pPr>
        <w:numPr>
          <w:ilvl w:val="2"/>
          <w:numId w:val="179"/>
        </w:numPr>
        <w:ind w:hanging="187"/>
      </w:pPr>
      <w:r>
        <w:lastRenderedPageBreak/>
        <w:t>Trình bày được tính chất hoá học của ethylic alcohol: phản ứng cháy, phản ứng với sodium. Viết được các PTHH xảy ra.</w:t>
      </w:r>
    </w:p>
    <w:p w14:paraId="10B93996" w14:textId="77777777" w:rsidR="002B7B5A" w:rsidRDefault="00000000">
      <w:pPr>
        <w:numPr>
          <w:ilvl w:val="2"/>
          <w:numId w:val="179"/>
        </w:numPr>
        <w:ind w:hanging="187"/>
      </w:pPr>
      <w:r>
        <w:t>Tiến hành được (hoặc quan sát qua video) thí nghiệm phản ứng cháy, phản ứng với sodium của ethylic alcohol, nêu và giải thích hiện tượng thí nghiệm, nhận xét và rút ra kết luận về tính chất hoá học cơ bản của ethylic alcohol.</w:t>
      </w:r>
    </w:p>
    <w:p w14:paraId="2CE2E691" w14:textId="77777777" w:rsidR="002B7B5A" w:rsidRDefault="00000000">
      <w:pPr>
        <w:numPr>
          <w:ilvl w:val="2"/>
          <w:numId w:val="179"/>
        </w:numPr>
        <w:ind w:hanging="187"/>
      </w:pPr>
      <w:r>
        <w:t>Trình bày được phương pháp điều chế ethylic alcohol từ tinh bột và từ ethylene.</w:t>
      </w:r>
    </w:p>
    <w:p w14:paraId="17B40F90" w14:textId="77777777" w:rsidR="002B7B5A" w:rsidRDefault="00000000">
      <w:pPr>
        <w:numPr>
          <w:ilvl w:val="2"/>
          <w:numId w:val="179"/>
        </w:numPr>
        <w:ind w:hanging="187"/>
      </w:pPr>
      <w:r>
        <w:t>Nêu được ứng dụng của ethylic alcohol (dung môi, nhiên liệu,...).</w:t>
      </w:r>
    </w:p>
    <w:p w14:paraId="71C5B457" w14:textId="77777777" w:rsidR="002B7B5A" w:rsidRDefault="00000000">
      <w:pPr>
        <w:numPr>
          <w:ilvl w:val="2"/>
          <w:numId w:val="179"/>
        </w:numPr>
        <w:ind w:hanging="187"/>
      </w:pPr>
      <w:r>
        <w:t>Trình bày được tác hại của việc lạm dụng rượu bia.</w:t>
      </w:r>
    </w:p>
    <w:p w14:paraId="48A4742D" w14:textId="77777777" w:rsidR="002B7B5A" w:rsidRDefault="00000000">
      <w:pPr>
        <w:numPr>
          <w:ilvl w:val="1"/>
          <w:numId w:val="179"/>
        </w:numPr>
        <w:spacing w:after="80" w:line="255" w:lineRule="auto"/>
        <w:ind w:hanging="397"/>
      </w:pPr>
      <w:r>
        <w:rPr>
          <w:rFonts w:ascii="Calibri" w:eastAsia="Calibri" w:hAnsi="Calibri" w:cs="Calibri"/>
          <w:i/>
          <w:color w:val="DC892F"/>
        </w:rPr>
        <w:t>Năng lực chung</w:t>
      </w:r>
    </w:p>
    <w:p w14:paraId="6809C4E0" w14:textId="77777777" w:rsidR="002B7B5A" w:rsidRDefault="00000000">
      <w:pPr>
        <w:numPr>
          <w:ilvl w:val="2"/>
          <w:numId w:val="179"/>
        </w:numPr>
        <w:ind w:hanging="187"/>
      </w:pPr>
      <w:r>
        <w:t>Chăm học, chịu khó tìm tòi tài liệu và thực hiện các nhiệm vụ cá nhân nhằm tìm hiểu về ứng dụng của ethylic alcohol.</w:t>
      </w:r>
    </w:p>
    <w:p w14:paraId="59D2C01B" w14:textId="77777777" w:rsidR="002B7B5A" w:rsidRDefault="00000000">
      <w:pPr>
        <w:numPr>
          <w:ilvl w:val="2"/>
          <w:numId w:val="179"/>
        </w:numPr>
        <w:ind w:hanging="187"/>
      </w:pPr>
      <w:r>
        <w:t>Hỗ trợ thành viên trong nhóm thực hiện thí nghiệm tìm hiểu tính chất hoá học của ethylic alcohol.</w:t>
      </w:r>
    </w:p>
    <w:p w14:paraId="0520B9E2" w14:textId="77777777" w:rsidR="002B7B5A" w:rsidRDefault="00000000">
      <w:pPr>
        <w:numPr>
          <w:ilvl w:val="2"/>
          <w:numId w:val="179"/>
        </w:numPr>
        <w:spacing w:after="187"/>
        <w:ind w:hanging="187"/>
      </w:pPr>
      <w:r>
        <w:t>Giải quyết vấn đề và sáng tạo thông qua tranh biện về chủ đề: Có nên đặt ra ngưỡng giới hạn về nồng độ cồn đối với người điều khiển phương tiện tham gia giao thông?</w:t>
      </w:r>
    </w:p>
    <w:p w14:paraId="5387C00F" w14:textId="77777777" w:rsidR="002B7B5A" w:rsidRDefault="00000000">
      <w:pPr>
        <w:pStyle w:val="Heading3"/>
        <w:spacing w:after="62"/>
        <w:ind w:left="-2" w:right="4756"/>
      </w:pPr>
      <w:r>
        <w:t>II. THIẾT BỊ DẠY HỌC VÀ HỌC LIỆU</w:t>
      </w:r>
    </w:p>
    <w:p w14:paraId="19DFD8B1" w14:textId="77777777" w:rsidR="002B7B5A" w:rsidRDefault="00000000">
      <w:pPr>
        <w:numPr>
          <w:ilvl w:val="0"/>
          <w:numId w:val="181"/>
        </w:numPr>
        <w:spacing w:after="51"/>
        <w:ind w:hanging="187"/>
      </w:pPr>
      <w:r>
        <w:t>Bộ lắp ghép mô hình phân tử các hợp chất hữu cơ</w:t>
      </w:r>
    </w:p>
    <w:p w14:paraId="3B88BE97" w14:textId="77777777" w:rsidR="002B7B5A" w:rsidRDefault="00000000">
      <w:pPr>
        <w:numPr>
          <w:ilvl w:val="0"/>
          <w:numId w:val="181"/>
        </w:numPr>
        <w:spacing w:after="0" w:line="380" w:lineRule="auto"/>
        <w:ind w:hanging="187"/>
      </w:pPr>
      <w:r>
        <w:t>Mẫu vật: rượu gạo, cồn 70</w:t>
      </w:r>
      <w:r>
        <w:rPr>
          <w:sz w:val="22"/>
          <w:vertAlign w:val="superscript"/>
        </w:rPr>
        <w:t>o</w:t>
      </w:r>
      <w:r>
        <w:t>, cồn 90</w:t>
      </w:r>
      <w:r>
        <w:rPr>
          <w:sz w:val="22"/>
          <w:vertAlign w:val="superscript"/>
        </w:rPr>
        <w:t>o</w:t>
      </w:r>
      <w:r>
        <w:t>, nước rửa tay sát khuẩn,… – Hoá chất: ethylic alcohol nguyên chất, sodium.</w:t>
      </w:r>
    </w:p>
    <w:p w14:paraId="08047ADB" w14:textId="77777777" w:rsidR="002B7B5A" w:rsidRDefault="00000000">
      <w:pPr>
        <w:numPr>
          <w:ilvl w:val="0"/>
          <w:numId w:val="181"/>
        </w:numPr>
        <w:ind w:hanging="187"/>
      </w:pPr>
      <w:r>
        <w:t>Dụng cụ thí nghiệm cho mỗi nhóm HS gồm: ống nghiệm, bát sứ, panh sắt, giấy lọc, đĩa thủy tinh, que đóm dài, bật lửa hoặc diêm.</w:t>
      </w:r>
    </w:p>
    <w:p w14:paraId="2EE9C86D" w14:textId="77777777" w:rsidR="002B7B5A" w:rsidRDefault="00000000">
      <w:pPr>
        <w:numPr>
          <w:ilvl w:val="0"/>
          <w:numId w:val="181"/>
        </w:numPr>
        <w:ind w:hanging="187"/>
      </w:pPr>
      <w:r>
        <w:t>Một số hình ảnh về các dòng rượu nổi tiếng trên thế giới.</w:t>
      </w:r>
    </w:p>
    <w:p w14:paraId="59BABF29" w14:textId="77777777" w:rsidR="002B7B5A" w:rsidRDefault="00000000">
      <w:pPr>
        <w:numPr>
          <w:ilvl w:val="0"/>
          <w:numId w:val="181"/>
        </w:numPr>
        <w:spacing w:after="0" w:line="388" w:lineRule="auto"/>
        <w:ind w:hanging="187"/>
      </w:pPr>
      <w:r>
        <w:t xml:space="preserve">Video điều chế ethylic alcohol: </w:t>
      </w:r>
      <w:r>
        <w:rPr>
          <w:color w:val="4B5291"/>
          <w:u w:val="single" w:color="4B5291"/>
        </w:rPr>
        <w:t xml:space="preserve">https://youtu.be/zn7G7v343mk </w:t>
      </w:r>
      <w:r>
        <w:rPr>
          <w:rFonts w:ascii="Calibri" w:eastAsia="Calibri" w:hAnsi="Calibri" w:cs="Calibri"/>
          <w:b/>
          <w:color w:val="772867"/>
          <w:sz w:val="26"/>
        </w:rPr>
        <w:t>III. TIẾN TRÌNH DẠY – HỌC</w:t>
      </w:r>
    </w:p>
    <w:p w14:paraId="6C445F42" w14:textId="77777777" w:rsidR="002B7B5A" w:rsidRDefault="00000000">
      <w:pPr>
        <w:numPr>
          <w:ilvl w:val="0"/>
          <w:numId w:val="182"/>
        </w:numPr>
        <w:spacing w:after="75" w:line="259" w:lineRule="auto"/>
        <w:ind w:hanging="254"/>
      </w:pPr>
      <w:r>
        <w:rPr>
          <w:rFonts w:ascii="Calibri" w:eastAsia="Calibri" w:hAnsi="Calibri" w:cs="Calibri"/>
          <w:b/>
          <w:color w:val="59A1CF"/>
        </w:rPr>
        <w:t>Hoạt động 1: Mở đầu</w:t>
      </w:r>
    </w:p>
    <w:p w14:paraId="16075F3D" w14:textId="77777777" w:rsidR="002B7B5A" w:rsidRDefault="00000000">
      <w:pPr>
        <w:spacing w:after="96" w:line="259" w:lineRule="auto"/>
        <w:ind w:left="278"/>
        <w:jc w:val="left"/>
      </w:pPr>
      <w:r>
        <w:rPr>
          <w:i/>
        </w:rPr>
        <w:t>a) Mục tiêu</w:t>
      </w:r>
    </w:p>
    <w:p w14:paraId="33DD6F2B" w14:textId="77777777" w:rsidR="002B7B5A" w:rsidRDefault="00000000">
      <w:pPr>
        <w:ind w:left="278"/>
      </w:pPr>
      <w:r>
        <w:t>– Nhận biết được ứng dụng của ethylic alcohol trong thực tiễn, từ đó xác định được vấn đề của bài học.</w:t>
      </w:r>
    </w:p>
    <w:p w14:paraId="50FE8D73" w14:textId="77777777" w:rsidR="002B7B5A" w:rsidRDefault="00000000">
      <w:pPr>
        <w:spacing w:after="0" w:line="259" w:lineRule="auto"/>
        <w:ind w:left="278"/>
        <w:jc w:val="left"/>
      </w:pPr>
      <w:r>
        <w:rPr>
          <w:i/>
        </w:rPr>
        <w:lastRenderedPageBreak/>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983"/>
        <w:gridCol w:w="3509"/>
      </w:tblGrid>
      <w:tr w:rsidR="002B7B5A" w14:paraId="0D8965E1" w14:textId="77777777">
        <w:trPr>
          <w:trHeight w:val="401"/>
        </w:trPr>
        <w:tc>
          <w:tcPr>
            <w:tcW w:w="4983" w:type="dxa"/>
            <w:tcBorders>
              <w:top w:val="single" w:sz="4" w:space="0" w:color="3E3672"/>
              <w:left w:val="single" w:sz="5" w:space="0" w:color="3E3672"/>
              <w:bottom w:val="single" w:sz="4" w:space="0" w:color="3E3672"/>
              <w:right w:val="single" w:sz="5" w:space="0" w:color="3E3672"/>
            </w:tcBorders>
            <w:shd w:val="clear" w:color="auto" w:fill="C6BDD4"/>
          </w:tcPr>
          <w:p w14:paraId="508563E5" w14:textId="77777777" w:rsidR="002B7B5A" w:rsidRDefault="00000000">
            <w:pPr>
              <w:spacing w:after="0" w:line="259" w:lineRule="auto"/>
              <w:ind w:left="0" w:right="55" w:firstLine="0"/>
              <w:jc w:val="center"/>
            </w:pPr>
            <w:r>
              <w:rPr>
                <w:b/>
                <w:sz w:val="24"/>
              </w:rPr>
              <w:t>Hoạt động của giáo viên và học sinh</w:t>
            </w:r>
          </w:p>
        </w:tc>
        <w:tc>
          <w:tcPr>
            <w:tcW w:w="3509" w:type="dxa"/>
            <w:tcBorders>
              <w:top w:val="single" w:sz="4" w:space="0" w:color="3E3672"/>
              <w:left w:val="single" w:sz="5" w:space="0" w:color="3E3672"/>
              <w:bottom w:val="single" w:sz="4" w:space="0" w:color="3E3672"/>
              <w:right w:val="single" w:sz="5" w:space="0" w:color="3E3672"/>
            </w:tcBorders>
            <w:shd w:val="clear" w:color="auto" w:fill="C6BDD4"/>
          </w:tcPr>
          <w:p w14:paraId="28563058" w14:textId="77777777" w:rsidR="002B7B5A" w:rsidRDefault="00000000">
            <w:pPr>
              <w:spacing w:after="0" w:line="259" w:lineRule="auto"/>
              <w:ind w:left="0" w:right="55" w:firstLine="0"/>
              <w:jc w:val="center"/>
            </w:pPr>
            <w:r>
              <w:rPr>
                <w:b/>
                <w:sz w:val="24"/>
              </w:rPr>
              <w:t>Sản phẩm</w:t>
            </w:r>
          </w:p>
        </w:tc>
      </w:tr>
      <w:tr w:rsidR="002B7B5A" w14:paraId="68CCA26B" w14:textId="77777777">
        <w:trPr>
          <w:trHeight w:val="2821"/>
        </w:trPr>
        <w:tc>
          <w:tcPr>
            <w:tcW w:w="4983" w:type="dxa"/>
            <w:tcBorders>
              <w:top w:val="single" w:sz="4" w:space="0" w:color="3E3672"/>
              <w:left w:val="single" w:sz="5" w:space="0" w:color="3E3672"/>
              <w:bottom w:val="single" w:sz="5" w:space="0" w:color="3E3672"/>
              <w:right w:val="single" w:sz="5" w:space="0" w:color="3E3672"/>
            </w:tcBorders>
          </w:tcPr>
          <w:p w14:paraId="6B162E45" w14:textId="77777777" w:rsidR="002B7B5A" w:rsidRDefault="00000000">
            <w:pPr>
              <w:spacing w:after="26" w:line="259" w:lineRule="auto"/>
              <w:ind w:left="0" w:firstLine="0"/>
              <w:jc w:val="left"/>
            </w:pPr>
            <w:r>
              <w:rPr>
                <w:b/>
                <w:i/>
                <w:sz w:val="24"/>
              </w:rPr>
              <w:t>Bước 1: Chuyển giao nhiệm vụ</w:t>
            </w:r>
          </w:p>
          <w:p w14:paraId="4CF9FC7C" w14:textId="77777777" w:rsidR="002B7B5A" w:rsidRDefault="00000000">
            <w:pPr>
              <w:spacing w:after="0" w:line="233" w:lineRule="auto"/>
              <w:ind w:left="0" w:firstLine="0"/>
            </w:pPr>
            <w:r>
              <w:rPr>
                <w:sz w:val="24"/>
              </w:rPr>
              <w:t>GV giới thiệu một số hình ảnh và đặt câu hỏi: Khi nhắc tới các cái tên sau, em nghĩ tới điều gì?</w:t>
            </w:r>
          </w:p>
          <w:p w14:paraId="2D57FEC9" w14:textId="77777777" w:rsidR="002B7B5A" w:rsidRDefault="00000000">
            <w:pPr>
              <w:spacing w:after="0" w:line="259" w:lineRule="auto"/>
              <w:ind w:left="885" w:firstLine="0"/>
              <w:jc w:val="left"/>
            </w:pPr>
            <w:r>
              <w:rPr>
                <w:noProof/>
              </w:rPr>
              <w:drawing>
                <wp:inline distT="0" distB="0" distL="0" distR="0" wp14:anchorId="68D8D8F5" wp14:editId="620823AA">
                  <wp:extent cx="1896616" cy="1066847"/>
                  <wp:effectExtent l="0" t="0" r="0" b="0"/>
                  <wp:docPr id="23170" name="Picture 23170"/>
                  <wp:cNvGraphicFramePr/>
                  <a:graphic xmlns:a="http://schemas.openxmlformats.org/drawingml/2006/main">
                    <a:graphicData uri="http://schemas.openxmlformats.org/drawingml/2006/picture">
                      <pic:pic xmlns:pic="http://schemas.openxmlformats.org/drawingml/2006/picture">
                        <pic:nvPicPr>
                          <pic:cNvPr id="23170" name="Picture 23170"/>
                          <pic:cNvPicPr/>
                        </pic:nvPicPr>
                        <pic:blipFill>
                          <a:blip r:embed="rId194"/>
                          <a:stretch>
                            <a:fillRect/>
                          </a:stretch>
                        </pic:blipFill>
                        <pic:spPr>
                          <a:xfrm>
                            <a:off x="0" y="0"/>
                            <a:ext cx="1896616" cy="1066847"/>
                          </a:xfrm>
                          <a:prstGeom prst="rect">
                            <a:avLst/>
                          </a:prstGeom>
                        </pic:spPr>
                      </pic:pic>
                    </a:graphicData>
                  </a:graphic>
                </wp:inline>
              </w:drawing>
            </w:r>
          </w:p>
        </w:tc>
        <w:tc>
          <w:tcPr>
            <w:tcW w:w="3509" w:type="dxa"/>
            <w:tcBorders>
              <w:top w:val="single" w:sz="4" w:space="0" w:color="3E3672"/>
              <w:left w:val="single" w:sz="5" w:space="0" w:color="3E3672"/>
              <w:bottom w:val="single" w:sz="5" w:space="0" w:color="3E3672"/>
              <w:right w:val="single" w:sz="5" w:space="0" w:color="3E3672"/>
            </w:tcBorders>
          </w:tcPr>
          <w:p w14:paraId="23D6216A" w14:textId="77777777" w:rsidR="002B7B5A" w:rsidRDefault="00000000">
            <w:pPr>
              <w:spacing w:after="0" w:line="259" w:lineRule="auto"/>
              <w:ind w:left="0" w:firstLine="0"/>
            </w:pPr>
            <w:r>
              <w:rPr>
                <w:sz w:val="24"/>
              </w:rPr>
              <w:t>– Câu trả lời của HS: tên của các loại rượu.</w:t>
            </w:r>
          </w:p>
        </w:tc>
      </w:tr>
      <w:tr w:rsidR="002B7B5A" w14:paraId="33659675" w14:textId="77777777">
        <w:trPr>
          <w:trHeight w:val="4848"/>
        </w:trPr>
        <w:tc>
          <w:tcPr>
            <w:tcW w:w="4983" w:type="dxa"/>
            <w:tcBorders>
              <w:top w:val="single" w:sz="5" w:space="0" w:color="3E3672"/>
              <w:left w:val="single" w:sz="5" w:space="0" w:color="3E3672"/>
              <w:bottom w:val="single" w:sz="5" w:space="0" w:color="3E3672"/>
              <w:right w:val="single" w:sz="5" w:space="0" w:color="3E3672"/>
            </w:tcBorders>
          </w:tcPr>
          <w:p w14:paraId="0D7FC495" w14:textId="77777777" w:rsidR="002B7B5A" w:rsidRDefault="00000000">
            <w:pPr>
              <w:spacing w:after="26" w:line="259" w:lineRule="auto"/>
              <w:ind w:left="0" w:firstLine="0"/>
              <w:jc w:val="left"/>
            </w:pPr>
            <w:r>
              <w:rPr>
                <w:b/>
                <w:i/>
                <w:sz w:val="24"/>
              </w:rPr>
              <w:t>Bước 2: Thực hiện nhiệm vụ học tập</w:t>
            </w:r>
          </w:p>
          <w:p w14:paraId="79A53635" w14:textId="77777777" w:rsidR="002B7B5A" w:rsidRDefault="00000000">
            <w:pPr>
              <w:spacing w:after="14" w:line="270" w:lineRule="auto"/>
              <w:ind w:left="0" w:right="54" w:firstLine="0"/>
            </w:pPr>
            <w:r>
              <w:rPr>
                <w:sz w:val="24"/>
              </w:rPr>
              <w:t xml:space="preserve">HS làm việc cá nhân thực hiện quan sát các hình ảnh, suy nghĩ và trả lời câu hỏi của GV. </w:t>
            </w:r>
            <w:r>
              <w:rPr>
                <w:b/>
                <w:i/>
                <w:sz w:val="24"/>
              </w:rPr>
              <w:t xml:space="preserve">Bước 3: Báo cáo kết quả và thảo luận </w:t>
            </w:r>
            <w:r>
              <w:rPr>
                <w:sz w:val="24"/>
              </w:rPr>
              <w:t xml:space="preserve">GV gọi một số HS trình bày câu trả lời. </w:t>
            </w:r>
            <w:r>
              <w:rPr>
                <w:b/>
                <w:i/>
                <w:sz w:val="24"/>
              </w:rPr>
              <w:t>Bước 4: Đánh giá kết quả thực hiện nhiệm vụ</w:t>
            </w:r>
          </w:p>
          <w:p w14:paraId="521D844B" w14:textId="77777777" w:rsidR="002B7B5A" w:rsidRDefault="00000000">
            <w:pPr>
              <w:numPr>
                <w:ilvl w:val="0"/>
                <w:numId w:val="657"/>
              </w:numPr>
              <w:spacing w:after="26" w:line="259" w:lineRule="auto"/>
              <w:ind w:right="28" w:firstLine="0"/>
              <w:jc w:val="left"/>
            </w:pPr>
            <w:r>
              <w:rPr>
                <w:sz w:val="24"/>
              </w:rPr>
              <w:t>GV nhận xét và ghi nhận ý kiến của HS.</w:t>
            </w:r>
          </w:p>
          <w:p w14:paraId="51690098" w14:textId="77777777" w:rsidR="002B7B5A" w:rsidRDefault="00000000">
            <w:pPr>
              <w:numPr>
                <w:ilvl w:val="0"/>
                <w:numId w:val="657"/>
              </w:numPr>
              <w:spacing w:after="0" w:line="259" w:lineRule="auto"/>
              <w:ind w:right="28" w:firstLine="0"/>
              <w:jc w:val="left"/>
            </w:pPr>
            <w:r>
              <w:rPr>
                <w:sz w:val="24"/>
              </w:rPr>
              <w:t xml:space="preserve">GV chưa chốt kiến thức mà dẫn dắt vào bài mới: </w:t>
            </w:r>
            <w:r>
              <w:rPr>
                <w:i/>
                <w:sz w:val="24"/>
              </w:rPr>
              <w:t xml:space="preserve">Từ xa xưa, con người đã biết lên men các sản phẩm nông nghiệp như ngũ cốc, trái cây chín để tạo các đồ uống có cồn (chứa ethylic alcohol). Ngày nay, ethylic alcohol được sử dụng phổ biến trong nhiều lĩnh vực đời sống và công nghiệp. Vậy ethylic alcohol có cấu tạo như thế nào và có các tính chất đặc trưng gì? </w:t>
            </w:r>
            <w:r>
              <w:rPr>
                <w:b/>
                <w:sz w:val="24"/>
              </w:rPr>
              <w:t xml:space="preserve">– </w:t>
            </w:r>
            <w:r>
              <w:rPr>
                <w:sz w:val="24"/>
              </w:rPr>
              <w:t>GV giới thiệu tên gọi khác của ethylic alcohol đó là ethanol.</w:t>
            </w:r>
          </w:p>
        </w:tc>
        <w:tc>
          <w:tcPr>
            <w:tcW w:w="3509" w:type="dxa"/>
            <w:tcBorders>
              <w:top w:val="single" w:sz="5" w:space="0" w:color="3E3672"/>
              <w:left w:val="single" w:sz="5" w:space="0" w:color="3E3672"/>
              <w:bottom w:val="single" w:sz="5" w:space="0" w:color="3E3672"/>
              <w:right w:val="single" w:sz="5" w:space="0" w:color="3E3672"/>
            </w:tcBorders>
          </w:tcPr>
          <w:p w14:paraId="4448AEC5" w14:textId="77777777" w:rsidR="002B7B5A" w:rsidRDefault="002B7B5A">
            <w:pPr>
              <w:spacing w:after="160" w:line="259" w:lineRule="auto"/>
              <w:ind w:left="0" w:firstLine="0"/>
              <w:jc w:val="left"/>
            </w:pPr>
          </w:p>
        </w:tc>
      </w:tr>
    </w:tbl>
    <w:p w14:paraId="5B49C6A4" w14:textId="77777777" w:rsidR="002B7B5A" w:rsidRDefault="00000000">
      <w:pPr>
        <w:numPr>
          <w:ilvl w:val="0"/>
          <w:numId w:val="182"/>
        </w:numPr>
        <w:spacing w:after="0" w:line="319" w:lineRule="auto"/>
        <w:ind w:hanging="254"/>
      </w:pPr>
      <w:r>
        <w:rPr>
          <w:rFonts w:ascii="Calibri" w:eastAsia="Calibri" w:hAnsi="Calibri" w:cs="Calibri"/>
          <w:b/>
          <w:color w:val="59A1CF"/>
        </w:rPr>
        <w:t>Hoạt động 2: Hình thành kiến thức</w:t>
      </w:r>
      <w:r>
        <w:rPr>
          <w:rFonts w:ascii="Calibri" w:eastAsia="Calibri" w:hAnsi="Calibri" w:cs="Calibri"/>
          <w:i/>
          <w:color w:val="DC892F"/>
        </w:rPr>
        <w:t>2.1. Tìm hiểu công thức và đặc điểm cấu tạo</w:t>
      </w:r>
    </w:p>
    <w:p w14:paraId="38566E00" w14:textId="77777777" w:rsidR="002B7B5A" w:rsidRDefault="00000000">
      <w:pPr>
        <w:spacing w:after="96" w:line="259" w:lineRule="auto"/>
        <w:ind w:left="278"/>
        <w:jc w:val="left"/>
      </w:pPr>
      <w:r>
        <w:rPr>
          <w:i/>
        </w:rPr>
        <w:t>a) Mục tiêu</w:t>
      </w:r>
    </w:p>
    <w:p w14:paraId="66C6C978" w14:textId="77777777" w:rsidR="002B7B5A" w:rsidRDefault="00000000">
      <w:pPr>
        <w:spacing w:after="0"/>
        <w:ind w:left="278"/>
      </w:pPr>
      <w:r>
        <w:t xml:space="preserve">Viết được CTPT, CTCT và nêu được đặc điểm cấu tạo của ethylic alcohol.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624"/>
        <w:gridCol w:w="3868"/>
      </w:tblGrid>
      <w:tr w:rsidR="002B7B5A" w14:paraId="744DA190" w14:textId="77777777">
        <w:trPr>
          <w:trHeight w:val="401"/>
        </w:trPr>
        <w:tc>
          <w:tcPr>
            <w:tcW w:w="4624" w:type="dxa"/>
            <w:tcBorders>
              <w:top w:val="single" w:sz="4" w:space="0" w:color="3E3672"/>
              <w:left w:val="single" w:sz="5" w:space="0" w:color="3E3672"/>
              <w:bottom w:val="single" w:sz="4" w:space="0" w:color="3E3672"/>
              <w:right w:val="single" w:sz="5" w:space="0" w:color="3E3672"/>
            </w:tcBorders>
            <w:shd w:val="clear" w:color="auto" w:fill="C6BDD4"/>
          </w:tcPr>
          <w:p w14:paraId="732BE7C4" w14:textId="77777777" w:rsidR="002B7B5A" w:rsidRDefault="00000000">
            <w:pPr>
              <w:spacing w:after="0" w:line="259" w:lineRule="auto"/>
              <w:ind w:left="0" w:right="55" w:firstLine="0"/>
              <w:jc w:val="center"/>
            </w:pPr>
            <w:r>
              <w:rPr>
                <w:b/>
                <w:sz w:val="24"/>
              </w:rPr>
              <w:t>Hoạt động của giáo viên và học sinh</w:t>
            </w:r>
          </w:p>
        </w:tc>
        <w:tc>
          <w:tcPr>
            <w:tcW w:w="3868" w:type="dxa"/>
            <w:tcBorders>
              <w:top w:val="single" w:sz="4" w:space="0" w:color="3E3672"/>
              <w:left w:val="single" w:sz="5" w:space="0" w:color="3E3672"/>
              <w:bottom w:val="single" w:sz="4" w:space="0" w:color="3E3672"/>
              <w:right w:val="single" w:sz="5" w:space="0" w:color="3E3672"/>
            </w:tcBorders>
            <w:shd w:val="clear" w:color="auto" w:fill="C6BDD4"/>
          </w:tcPr>
          <w:p w14:paraId="76674EF9" w14:textId="77777777" w:rsidR="002B7B5A" w:rsidRDefault="00000000">
            <w:pPr>
              <w:spacing w:after="0" w:line="259" w:lineRule="auto"/>
              <w:ind w:left="0" w:right="55" w:firstLine="0"/>
              <w:jc w:val="center"/>
            </w:pPr>
            <w:r>
              <w:rPr>
                <w:b/>
                <w:sz w:val="24"/>
              </w:rPr>
              <w:t>Sản phẩm</w:t>
            </w:r>
          </w:p>
        </w:tc>
      </w:tr>
      <w:tr w:rsidR="002B7B5A" w14:paraId="3E245F16" w14:textId="77777777">
        <w:trPr>
          <w:trHeight w:val="5615"/>
        </w:trPr>
        <w:tc>
          <w:tcPr>
            <w:tcW w:w="4624" w:type="dxa"/>
            <w:tcBorders>
              <w:top w:val="single" w:sz="4" w:space="0" w:color="3E3672"/>
              <w:left w:val="single" w:sz="5" w:space="0" w:color="3E3672"/>
              <w:bottom w:val="single" w:sz="5" w:space="0" w:color="3E3672"/>
              <w:right w:val="single" w:sz="5" w:space="0" w:color="3E3672"/>
            </w:tcBorders>
          </w:tcPr>
          <w:p w14:paraId="613BFBEF" w14:textId="77777777" w:rsidR="002B7B5A" w:rsidRDefault="00000000">
            <w:pPr>
              <w:spacing w:after="26" w:line="259" w:lineRule="auto"/>
              <w:ind w:left="0" w:firstLine="0"/>
              <w:jc w:val="left"/>
            </w:pPr>
            <w:r>
              <w:rPr>
                <w:b/>
                <w:i/>
                <w:sz w:val="24"/>
              </w:rPr>
              <w:lastRenderedPageBreak/>
              <w:t>Bước 1: Chuyển giao nhiệm vụ</w:t>
            </w:r>
          </w:p>
          <w:p w14:paraId="553CEBF2" w14:textId="77777777" w:rsidR="002B7B5A" w:rsidRDefault="00000000">
            <w:pPr>
              <w:spacing w:after="57" w:line="233" w:lineRule="auto"/>
              <w:ind w:left="0" w:firstLine="0"/>
            </w:pPr>
            <w:r>
              <w:rPr>
                <w:sz w:val="24"/>
              </w:rPr>
              <w:t>– GV yêu cầu HS thực hiện theo nhóm các nhiệm vụ sau:</w:t>
            </w:r>
          </w:p>
          <w:p w14:paraId="1D3480E0" w14:textId="77777777" w:rsidR="002B7B5A" w:rsidRDefault="00000000">
            <w:pPr>
              <w:spacing w:after="57" w:line="233" w:lineRule="auto"/>
              <w:ind w:left="0" w:firstLine="0"/>
            </w:pPr>
            <w:r>
              <w:rPr>
                <w:sz w:val="24"/>
              </w:rPr>
              <w:t>+ Dựa vào Hình 26.1, SGK, lắp ghép mô hình (dạng rỗng) phân tử ethylic alcohol.</w:t>
            </w:r>
          </w:p>
          <w:p w14:paraId="0240E2AD" w14:textId="77777777" w:rsidR="002B7B5A" w:rsidRDefault="00000000">
            <w:pPr>
              <w:spacing w:after="57" w:line="233" w:lineRule="auto"/>
              <w:ind w:left="0" w:firstLine="0"/>
              <w:jc w:val="left"/>
            </w:pPr>
            <w:r>
              <w:rPr>
                <w:sz w:val="24"/>
              </w:rPr>
              <w:t>+ Viết công thức cấu tạo thu gọn và công thức phân tử ethylic alcohol.</w:t>
            </w:r>
          </w:p>
          <w:p w14:paraId="0E44BD66" w14:textId="77777777" w:rsidR="002B7B5A" w:rsidRDefault="00000000">
            <w:pPr>
              <w:spacing w:after="57" w:line="233" w:lineRule="auto"/>
              <w:ind w:left="0" w:right="54" w:firstLine="0"/>
            </w:pPr>
            <w:r>
              <w:rPr>
                <w:sz w:val="24"/>
              </w:rPr>
              <w:t>+ So sánh với alkane cùng số nguyên tử carbon về thành phần nguyên tố, nhóm nguyên tử liên kết trực tiếp với nguyên tử carbon.</w:t>
            </w:r>
          </w:p>
          <w:p w14:paraId="7E22AE85" w14:textId="77777777" w:rsidR="002B7B5A" w:rsidRDefault="00000000">
            <w:pPr>
              <w:spacing w:after="26" w:line="259" w:lineRule="auto"/>
              <w:ind w:left="0" w:firstLine="0"/>
              <w:jc w:val="left"/>
            </w:pPr>
            <w:r>
              <w:rPr>
                <w:b/>
                <w:i/>
                <w:sz w:val="24"/>
              </w:rPr>
              <w:t>Bước 2: Thực hiện nhiệm vụ học tập</w:t>
            </w:r>
          </w:p>
          <w:p w14:paraId="138E2B91" w14:textId="77777777" w:rsidR="002B7B5A" w:rsidRDefault="00000000">
            <w:pPr>
              <w:spacing w:after="57" w:line="233" w:lineRule="auto"/>
              <w:ind w:left="0" w:firstLine="0"/>
            </w:pPr>
            <w:r>
              <w:rPr>
                <w:sz w:val="24"/>
              </w:rPr>
              <w:t>HS thảo luận, thực hiện nhiệm vụ theo yêu cầu của GV.</w:t>
            </w:r>
          </w:p>
          <w:p w14:paraId="502A07E8" w14:textId="77777777" w:rsidR="002B7B5A" w:rsidRDefault="00000000">
            <w:pPr>
              <w:spacing w:after="26" w:line="259" w:lineRule="auto"/>
              <w:ind w:left="0" w:firstLine="0"/>
              <w:jc w:val="left"/>
            </w:pPr>
            <w:r>
              <w:rPr>
                <w:b/>
                <w:i/>
                <w:sz w:val="24"/>
              </w:rPr>
              <w:t xml:space="preserve">Bước 3: Báo cáo kết quả và thảo luận </w:t>
            </w:r>
          </w:p>
          <w:p w14:paraId="777E2BE4" w14:textId="77777777" w:rsidR="002B7B5A" w:rsidRDefault="00000000">
            <w:pPr>
              <w:numPr>
                <w:ilvl w:val="0"/>
                <w:numId w:val="658"/>
              </w:numPr>
              <w:spacing w:after="26" w:line="259" w:lineRule="auto"/>
              <w:ind w:hanging="179"/>
              <w:jc w:val="left"/>
            </w:pPr>
            <w:r>
              <w:rPr>
                <w:sz w:val="24"/>
              </w:rPr>
              <w:t>GV gọi một số nhóm HS báo cáo.</w:t>
            </w:r>
          </w:p>
          <w:p w14:paraId="3E66B726" w14:textId="77777777" w:rsidR="002B7B5A" w:rsidRDefault="00000000">
            <w:pPr>
              <w:numPr>
                <w:ilvl w:val="0"/>
                <w:numId w:val="658"/>
              </w:numPr>
              <w:spacing w:after="26" w:line="259" w:lineRule="auto"/>
              <w:ind w:hanging="179"/>
              <w:jc w:val="left"/>
            </w:pPr>
            <w:r>
              <w:rPr>
                <w:sz w:val="24"/>
              </w:rPr>
              <w:t>HS nhận xét, bổ sung (nếu có).</w:t>
            </w:r>
          </w:p>
          <w:p w14:paraId="058D073F" w14:textId="77777777" w:rsidR="002B7B5A" w:rsidRDefault="00000000">
            <w:pPr>
              <w:spacing w:after="0" w:line="259" w:lineRule="auto"/>
              <w:ind w:left="0" w:firstLine="0"/>
            </w:pPr>
            <w:r>
              <w:rPr>
                <w:b/>
                <w:i/>
                <w:sz w:val="24"/>
              </w:rPr>
              <w:t xml:space="preserve">Bước 4: Đánh giá kết quả thực hiện nhiệm vụ </w:t>
            </w:r>
            <w:r>
              <w:rPr>
                <w:sz w:val="24"/>
              </w:rPr>
              <w:t>GV chốt kiến thức SGK, trang 119.</w:t>
            </w:r>
          </w:p>
        </w:tc>
        <w:tc>
          <w:tcPr>
            <w:tcW w:w="3868" w:type="dxa"/>
            <w:tcBorders>
              <w:top w:val="single" w:sz="4" w:space="0" w:color="3E3672"/>
              <w:left w:val="single" w:sz="5" w:space="0" w:color="3E3672"/>
              <w:bottom w:val="single" w:sz="5" w:space="0" w:color="3E3672"/>
              <w:right w:val="single" w:sz="5" w:space="0" w:color="3E3672"/>
            </w:tcBorders>
          </w:tcPr>
          <w:p w14:paraId="0E5BB895" w14:textId="77777777" w:rsidR="002B7B5A" w:rsidRDefault="00000000">
            <w:pPr>
              <w:numPr>
                <w:ilvl w:val="0"/>
                <w:numId w:val="659"/>
              </w:numPr>
              <w:spacing w:after="0" w:line="259" w:lineRule="auto"/>
              <w:ind w:right="55" w:firstLine="0"/>
            </w:pPr>
            <w:r>
              <w:rPr>
                <w:sz w:val="24"/>
              </w:rPr>
              <w:t>HS lắp được mô hình phân tử:</w:t>
            </w:r>
          </w:p>
          <w:p w14:paraId="6FC4E48C" w14:textId="77777777" w:rsidR="002B7B5A" w:rsidRDefault="00000000">
            <w:pPr>
              <w:spacing w:after="89" w:line="259" w:lineRule="auto"/>
              <w:ind w:left="486" w:firstLine="0"/>
              <w:jc w:val="left"/>
            </w:pPr>
            <w:r>
              <w:rPr>
                <w:noProof/>
              </w:rPr>
              <w:drawing>
                <wp:inline distT="0" distB="0" distL="0" distR="0" wp14:anchorId="6D4D29D7" wp14:editId="444B0B53">
                  <wp:extent cx="1695450" cy="1273175"/>
                  <wp:effectExtent l="0" t="0" r="0" b="0"/>
                  <wp:docPr id="23247" name="Picture 23247"/>
                  <wp:cNvGraphicFramePr/>
                  <a:graphic xmlns:a="http://schemas.openxmlformats.org/drawingml/2006/main">
                    <a:graphicData uri="http://schemas.openxmlformats.org/drawingml/2006/picture">
                      <pic:pic xmlns:pic="http://schemas.openxmlformats.org/drawingml/2006/picture">
                        <pic:nvPicPr>
                          <pic:cNvPr id="23247" name="Picture 23247"/>
                          <pic:cNvPicPr/>
                        </pic:nvPicPr>
                        <pic:blipFill>
                          <a:blip r:embed="rId195"/>
                          <a:stretch>
                            <a:fillRect/>
                          </a:stretch>
                        </pic:blipFill>
                        <pic:spPr>
                          <a:xfrm>
                            <a:off x="0" y="0"/>
                            <a:ext cx="1695450" cy="1273175"/>
                          </a:xfrm>
                          <a:prstGeom prst="rect">
                            <a:avLst/>
                          </a:prstGeom>
                        </pic:spPr>
                      </pic:pic>
                    </a:graphicData>
                  </a:graphic>
                </wp:inline>
              </w:drawing>
            </w:r>
          </w:p>
          <w:p w14:paraId="6F80C671" w14:textId="77777777" w:rsidR="002B7B5A" w:rsidRDefault="00000000">
            <w:pPr>
              <w:numPr>
                <w:ilvl w:val="0"/>
                <w:numId w:val="659"/>
              </w:numPr>
              <w:spacing w:after="0" w:line="285" w:lineRule="auto"/>
              <w:ind w:right="55" w:firstLine="0"/>
            </w:pPr>
            <w:r>
              <w:rPr>
                <w:sz w:val="24"/>
              </w:rPr>
              <w:t>HS viết được CTCT thu gọn: CH</w:t>
            </w:r>
            <w:r>
              <w:rPr>
                <w:sz w:val="22"/>
                <w:vertAlign w:val="subscript"/>
              </w:rPr>
              <w:t>3</w:t>
            </w:r>
            <w:r>
              <w:rPr>
                <w:sz w:val="24"/>
              </w:rPr>
              <w:t>–CH</w:t>
            </w:r>
            <w:r>
              <w:rPr>
                <w:sz w:val="22"/>
                <w:vertAlign w:val="subscript"/>
              </w:rPr>
              <w:t>2</w:t>
            </w:r>
            <w:r>
              <w:rPr>
                <w:sz w:val="24"/>
              </w:rPr>
              <w:t>–OH hoặc C</w:t>
            </w:r>
            <w:r>
              <w:rPr>
                <w:sz w:val="22"/>
                <w:vertAlign w:val="subscript"/>
              </w:rPr>
              <w:t>2</w:t>
            </w:r>
            <w:r>
              <w:rPr>
                <w:sz w:val="24"/>
              </w:rPr>
              <w:t>H</w:t>
            </w:r>
            <w:r>
              <w:rPr>
                <w:sz w:val="22"/>
                <w:vertAlign w:val="subscript"/>
              </w:rPr>
              <w:t>5</w:t>
            </w:r>
            <w:r>
              <w:rPr>
                <w:sz w:val="24"/>
              </w:rPr>
              <w:t>OH ; CTPT: C</w:t>
            </w:r>
            <w:r>
              <w:rPr>
                <w:sz w:val="22"/>
                <w:vertAlign w:val="subscript"/>
              </w:rPr>
              <w:t>2</w:t>
            </w:r>
            <w:r>
              <w:rPr>
                <w:sz w:val="24"/>
              </w:rPr>
              <w:t>H</w:t>
            </w:r>
            <w:r>
              <w:rPr>
                <w:sz w:val="22"/>
                <w:vertAlign w:val="subscript"/>
              </w:rPr>
              <w:t>6</w:t>
            </w:r>
            <w:r>
              <w:rPr>
                <w:sz w:val="24"/>
              </w:rPr>
              <w:t>O.</w:t>
            </w:r>
          </w:p>
          <w:p w14:paraId="3A49D95C" w14:textId="77777777" w:rsidR="002B7B5A" w:rsidRDefault="00000000">
            <w:pPr>
              <w:numPr>
                <w:ilvl w:val="0"/>
                <w:numId w:val="659"/>
              </w:numPr>
              <w:spacing w:after="0" w:line="259" w:lineRule="auto"/>
              <w:ind w:right="55" w:firstLine="0"/>
            </w:pPr>
            <w:r>
              <w:rPr>
                <w:sz w:val="24"/>
              </w:rPr>
              <w:t>HS nhận xét được: Trong phân tử ethylic alcohol có nhóm –OH liên kết trực tiếp với nguyên tử carbon.</w:t>
            </w:r>
          </w:p>
        </w:tc>
      </w:tr>
    </w:tbl>
    <w:p w14:paraId="14609F78" w14:textId="77777777" w:rsidR="002B7B5A" w:rsidRDefault="00000000">
      <w:pPr>
        <w:numPr>
          <w:ilvl w:val="1"/>
          <w:numId w:val="182"/>
        </w:numPr>
        <w:spacing w:after="80" w:line="255" w:lineRule="auto"/>
        <w:ind w:hanging="397"/>
      </w:pPr>
      <w:r>
        <w:rPr>
          <w:rFonts w:ascii="Calibri" w:eastAsia="Calibri" w:hAnsi="Calibri" w:cs="Calibri"/>
          <w:i/>
          <w:color w:val="DC892F"/>
        </w:rPr>
        <w:t>Tìm hiểu tính chất vật lí của ethylic alcohol</w:t>
      </w:r>
    </w:p>
    <w:p w14:paraId="59D27537" w14:textId="77777777" w:rsidR="002B7B5A" w:rsidRDefault="00000000">
      <w:pPr>
        <w:numPr>
          <w:ilvl w:val="2"/>
          <w:numId w:val="182"/>
        </w:numPr>
        <w:spacing w:after="96" w:line="259" w:lineRule="auto"/>
        <w:ind w:hanging="263"/>
        <w:jc w:val="left"/>
      </w:pPr>
      <w:r>
        <w:rPr>
          <w:i/>
        </w:rPr>
        <w:t>Mục tiêu</w:t>
      </w:r>
    </w:p>
    <w:p w14:paraId="79E7A8C7" w14:textId="77777777" w:rsidR="002B7B5A" w:rsidRDefault="00000000">
      <w:pPr>
        <w:numPr>
          <w:ilvl w:val="2"/>
          <w:numId w:val="184"/>
        </w:numPr>
        <w:ind w:right="1923"/>
      </w:pPr>
      <w:r>
        <w:t>Quan sát mẫu vật hoặc hình ảnh, trình bày được một số tính chất vật lí của ethylic alcohol: trạng thái, màu sắc, mùi vị, tính tan, khối lượng riêng, nhiệt độ sôi.</w:t>
      </w:r>
    </w:p>
    <w:p w14:paraId="4742C66A" w14:textId="77777777" w:rsidR="002B7B5A" w:rsidRDefault="00000000">
      <w:pPr>
        <w:numPr>
          <w:ilvl w:val="2"/>
          <w:numId w:val="184"/>
        </w:numPr>
        <w:spacing w:after="0"/>
        <w:ind w:right="1923"/>
      </w:pPr>
      <w:r>
        <w:t>Nêu được khái niệm và ý nghĩa của độ cồn.</w:t>
      </w:r>
      <w:r>
        <w:rPr>
          <w:i/>
        </w:rPr>
        <w:t>b) Tiến trình thực hiện</w:t>
      </w:r>
    </w:p>
    <w:tbl>
      <w:tblPr>
        <w:tblStyle w:val="TableGrid"/>
        <w:tblW w:w="8492" w:type="dxa"/>
        <w:tblInd w:w="289" w:type="dxa"/>
        <w:tblCellMar>
          <w:top w:w="42" w:type="dxa"/>
          <w:left w:w="113" w:type="dxa"/>
          <w:bottom w:w="27" w:type="dxa"/>
          <w:right w:w="58" w:type="dxa"/>
        </w:tblCellMar>
        <w:tblLook w:val="04A0" w:firstRow="1" w:lastRow="0" w:firstColumn="1" w:lastColumn="0" w:noHBand="0" w:noVBand="1"/>
      </w:tblPr>
      <w:tblGrid>
        <w:gridCol w:w="6457"/>
        <w:gridCol w:w="2035"/>
      </w:tblGrid>
      <w:tr w:rsidR="002B7B5A" w14:paraId="7A3E2BA0" w14:textId="77777777">
        <w:trPr>
          <w:trHeight w:val="401"/>
        </w:trPr>
        <w:tc>
          <w:tcPr>
            <w:tcW w:w="6457" w:type="dxa"/>
            <w:tcBorders>
              <w:top w:val="single" w:sz="4" w:space="0" w:color="3E3672"/>
              <w:left w:val="single" w:sz="5" w:space="0" w:color="3E3672"/>
              <w:bottom w:val="single" w:sz="4" w:space="0" w:color="3E3672"/>
              <w:right w:val="single" w:sz="5" w:space="0" w:color="3E3672"/>
            </w:tcBorders>
            <w:shd w:val="clear" w:color="auto" w:fill="C6BDD4"/>
          </w:tcPr>
          <w:p w14:paraId="67C2AE8A" w14:textId="77777777" w:rsidR="002B7B5A" w:rsidRDefault="00000000">
            <w:pPr>
              <w:spacing w:after="0" w:line="259" w:lineRule="auto"/>
              <w:ind w:left="0" w:right="55" w:firstLine="0"/>
              <w:jc w:val="center"/>
            </w:pPr>
            <w:r>
              <w:rPr>
                <w:b/>
                <w:sz w:val="24"/>
              </w:rPr>
              <w:t>Hoạt động của giáo viên và học sinh</w:t>
            </w:r>
          </w:p>
        </w:tc>
        <w:tc>
          <w:tcPr>
            <w:tcW w:w="2035" w:type="dxa"/>
            <w:tcBorders>
              <w:top w:val="single" w:sz="4" w:space="0" w:color="3E3672"/>
              <w:left w:val="single" w:sz="5" w:space="0" w:color="3E3672"/>
              <w:bottom w:val="single" w:sz="4" w:space="0" w:color="3E3672"/>
              <w:right w:val="single" w:sz="5" w:space="0" w:color="3E3672"/>
            </w:tcBorders>
            <w:shd w:val="clear" w:color="auto" w:fill="C6BDD4"/>
          </w:tcPr>
          <w:p w14:paraId="32AEE2C3" w14:textId="77777777" w:rsidR="002B7B5A" w:rsidRDefault="00000000">
            <w:pPr>
              <w:spacing w:after="0" w:line="259" w:lineRule="auto"/>
              <w:ind w:left="0" w:right="55" w:firstLine="0"/>
              <w:jc w:val="center"/>
            </w:pPr>
            <w:r>
              <w:rPr>
                <w:b/>
                <w:sz w:val="24"/>
              </w:rPr>
              <w:t>Sản phẩm</w:t>
            </w:r>
          </w:p>
        </w:tc>
      </w:tr>
      <w:tr w:rsidR="002B7B5A" w14:paraId="0A493ED4" w14:textId="77777777">
        <w:trPr>
          <w:trHeight w:val="10391"/>
        </w:trPr>
        <w:tc>
          <w:tcPr>
            <w:tcW w:w="6457" w:type="dxa"/>
            <w:tcBorders>
              <w:top w:val="single" w:sz="4" w:space="0" w:color="3E3672"/>
              <w:left w:val="single" w:sz="5" w:space="0" w:color="3E3672"/>
              <w:bottom w:val="single" w:sz="5" w:space="0" w:color="3E3672"/>
              <w:right w:val="single" w:sz="5" w:space="0" w:color="3E3672"/>
            </w:tcBorders>
          </w:tcPr>
          <w:p w14:paraId="3E1CA2B2" w14:textId="77777777" w:rsidR="002B7B5A" w:rsidRDefault="00000000">
            <w:pPr>
              <w:spacing w:after="6" w:line="259" w:lineRule="auto"/>
              <w:ind w:left="0" w:firstLine="0"/>
              <w:jc w:val="left"/>
            </w:pPr>
            <w:r>
              <w:rPr>
                <w:b/>
                <w:sz w:val="24"/>
              </w:rPr>
              <w:lastRenderedPageBreak/>
              <w:t>1. Tính chất vật lí</w:t>
            </w:r>
          </w:p>
          <w:p w14:paraId="6B9A4D05" w14:textId="77777777" w:rsidR="002B7B5A" w:rsidRDefault="00000000">
            <w:pPr>
              <w:spacing w:after="0" w:line="265" w:lineRule="auto"/>
              <w:ind w:left="0" w:right="2957" w:firstLine="0"/>
            </w:pPr>
            <w:r>
              <w:rPr>
                <w:b/>
                <w:i/>
                <w:sz w:val="24"/>
              </w:rPr>
              <w:t xml:space="preserve">Bước 1: Chuyển giao nhiệm vụ </w:t>
            </w:r>
            <w:r>
              <w:rPr>
                <w:sz w:val="24"/>
              </w:rPr>
              <w:t>GV thực hiện:</w:t>
            </w:r>
          </w:p>
          <w:p w14:paraId="1989A82A" w14:textId="77777777" w:rsidR="002B7B5A" w:rsidRDefault="00000000">
            <w:pPr>
              <w:spacing w:after="19" w:line="248" w:lineRule="auto"/>
              <w:ind w:left="0" w:firstLine="0"/>
            </w:pPr>
            <w:r>
              <w:rPr>
                <w:sz w:val="24"/>
              </w:rPr>
              <w:t>+ Giới thiệu một số mẫu vật: rượu gạo, cồn 70</w:t>
            </w:r>
            <w:r>
              <w:rPr>
                <w:sz w:val="22"/>
                <w:vertAlign w:val="superscript"/>
              </w:rPr>
              <w:t>o</w:t>
            </w:r>
            <w:r>
              <w:rPr>
                <w:sz w:val="24"/>
              </w:rPr>
              <w:t>, cồn 90</w:t>
            </w:r>
            <w:r>
              <w:rPr>
                <w:sz w:val="22"/>
                <w:vertAlign w:val="superscript"/>
              </w:rPr>
              <w:t>o</w:t>
            </w:r>
            <w:r>
              <w:rPr>
                <w:sz w:val="24"/>
              </w:rPr>
              <w:t>, nước rửa tay sát khuẩn,…</w:t>
            </w:r>
          </w:p>
          <w:p w14:paraId="510503BC" w14:textId="77777777" w:rsidR="002B7B5A" w:rsidRDefault="00000000">
            <w:pPr>
              <w:spacing w:after="0" w:line="259" w:lineRule="auto"/>
              <w:ind w:left="0" w:firstLine="0"/>
              <w:jc w:val="left"/>
            </w:pPr>
            <w:r>
              <w:rPr>
                <w:sz w:val="24"/>
              </w:rPr>
              <w:t xml:space="preserve">+ Yêu cầu cá nhân HS quan sát và trình bày một số tính chất vật lí </w:t>
            </w:r>
          </w:p>
          <w:p w14:paraId="486D3124" w14:textId="77777777" w:rsidR="002B7B5A" w:rsidRDefault="00000000">
            <w:pPr>
              <w:spacing w:after="0" w:line="265" w:lineRule="auto"/>
              <w:ind w:left="0" w:right="1307" w:firstLine="0"/>
            </w:pPr>
            <w:r>
              <w:rPr>
                <w:sz w:val="24"/>
              </w:rPr>
              <w:t xml:space="preserve">của ethylic alcohol: trạng thái, màu sắc, mùi,… </w:t>
            </w:r>
            <w:r>
              <w:rPr>
                <w:b/>
                <w:i/>
                <w:sz w:val="24"/>
              </w:rPr>
              <w:t>Bước 2: Thực hiện nhiệm vụ học tập</w:t>
            </w:r>
          </w:p>
          <w:p w14:paraId="200316DC" w14:textId="77777777" w:rsidR="002B7B5A" w:rsidRDefault="00000000">
            <w:pPr>
              <w:spacing w:after="0" w:line="265" w:lineRule="auto"/>
              <w:ind w:left="0" w:right="2459" w:firstLine="0"/>
            </w:pPr>
            <w:r>
              <w:rPr>
                <w:sz w:val="24"/>
              </w:rPr>
              <w:t xml:space="preserve">HS thực hiện theo yêu cầu của GV. </w:t>
            </w:r>
            <w:r>
              <w:rPr>
                <w:b/>
                <w:i/>
                <w:sz w:val="24"/>
              </w:rPr>
              <w:t xml:space="preserve">Bước 3: Báo cáo kết quả và thảo luận </w:t>
            </w:r>
          </w:p>
          <w:p w14:paraId="3190B52A" w14:textId="77777777" w:rsidR="002B7B5A" w:rsidRDefault="00000000">
            <w:pPr>
              <w:numPr>
                <w:ilvl w:val="0"/>
                <w:numId w:val="660"/>
              </w:numPr>
              <w:spacing w:after="6" w:line="259" w:lineRule="auto"/>
              <w:ind w:hanging="179"/>
              <w:jc w:val="left"/>
            </w:pPr>
            <w:r>
              <w:rPr>
                <w:sz w:val="24"/>
              </w:rPr>
              <w:t>GV gọi một số HS trình bày.</w:t>
            </w:r>
          </w:p>
          <w:p w14:paraId="1782CB6D" w14:textId="77777777" w:rsidR="002B7B5A" w:rsidRDefault="00000000">
            <w:pPr>
              <w:numPr>
                <w:ilvl w:val="0"/>
                <w:numId w:val="660"/>
              </w:numPr>
              <w:spacing w:after="6" w:line="259" w:lineRule="auto"/>
              <w:ind w:hanging="179"/>
              <w:jc w:val="left"/>
            </w:pPr>
            <w:r>
              <w:rPr>
                <w:sz w:val="24"/>
              </w:rPr>
              <w:t>HS nhận xét, bổ sung (nếu có).</w:t>
            </w:r>
          </w:p>
          <w:p w14:paraId="0FC2CCCC" w14:textId="77777777" w:rsidR="002B7B5A" w:rsidRDefault="00000000">
            <w:pPr>
              <w:spacing w:after="0" w:line="265" w:lineRule="auto"/>
              <w:ind w:left="0" w:right="1530" w:firstLine="0"/>
            </w:pPr>
            <w:r>
              <w:rPr>
                <w:b/>
                <w:i/>
                <w:sz w:val="24"/>
              </w:rPr>
              <w:t xml:space="preserve">Bước 4: Đánh giá kết quả thực hiện nhiệm vụ </w:t>
            </w:r>
            <w:r>
              <w:rPr>
                <w:sz w:val="24"/>
              </w:rPr>
              <w:t xml:space="preserve">GV thực hiện: </w:t>
            </w:r>
          </w:p>
          <w:p w14:paraId="3F376A6D" w14:textId="77777777" w:rsidR="002B7B5A" w:rsidRDefault="00000000">
            <w:pPr>
              <w:spacing w:after="6" w:line="259" w:lineRule="auto"/>
              <w:ind w:left="0" w:firstLine="0"/>
              <w:jc w:val="left"/>
            </w:pPr>
            <w:r>
              <w:rPr>
                <w:sz w:val="24"/>
              </w:rPr>
              <w:t xml:space="preserve">+ Nhận xét câu trả lời của HS </w:t>
            </w:r>
          </w:p>
          <w:p w14:paraId="4BFAB9E7" w14:textId="77777777" w:rsidR="002B7B5A" w:rsidRDefault="00000000">
            <w:pPr>
              <w:spacing w:after="18" w:line="249" w:lineRule="auto"/>
              <w:ind w:left="0" w:right="56" w:firstLine="0"/>
            </w:pPr>
            <w:r>
              <w:rPr>
                <w:sz w:val="24"/>
              </w:rPr>
              <w:t xml:space="preserve">+ Chốt kiến thức và bổ sung về mùi, vị, khối lượng riêng, nhiệt độ sôi, tính tan: </w:t>
            </w:r>
            <w:r>
              <w:rPr>
                <w:i/>
                <w:sz w:val="24"/>
              </w:rPr>
              <w:t xml:space="preserve">Ethylic alcohol là chất lỏng, không màu, có mùi đặc trưng, vị cay, tan vô hạn trong nước, khối lượng riêng 0,789 g/mL, </w:t>
            </w:r>
            <w:r>
              <w:rPr>
                <w:i/>
                <w:sz w:val="22"/>
                <w:vertAlign w:val="subscript"/>
              </w:rPr>
              <w:t>o</w:t>
            </w:r>
            <w:r>
              <w:rPr>
                <w:i/>
                <w:sz w:val="37"/>
                <w:vertAlign w:val="subscript"/>
              </w:rPr>
              <w:t xml:space="preserve">C. </w:t>
            </w:r>
            <w:r>
              <w:rPr>
                <w:i/>
                <w:sz w:val="24"/>
              </w:rPr>
              <w:t xml:space="preserve">sôi ở 78,3 </w:t>
            </w:r>
          </w:p>
          <w:p w14:paraId="6CBAB8BE" w14:textId="77777777" w:rsidR="002B7B5A" w:rsidRDefault="00000000">
            <w:pPr>
              <w:spacing w:after="6" w:line="259" w:lineRule="auto"/>
              <w:ind w:left="0" w:firstLine="0"/>
              <w:jc w:val="left"/>
            </w:pPr>
            <w:r>
              <w:rPr>
                <w:b/>
                <w:sz w:val="24"/>
              </w:rPr>
              <w:t>2. Độ cồn</w:t>
            </w:r>
          </w:p>
          <w:p w14:paraId="524E4B75" w14:textId="77777777" w:rsidR="002B7B5A" w:rsidRDefault="00000000">
            <w:pPr>
              <w:spacing w:after="6" w:line="259" w:lineRule="auto"/>
              <w:ind w:left="0" w:firstLine="0"/>
              <w:jc w:val="left"/>
            </w:pPr>
            <w:r>
              <w:rPr>
                <w:b/>
                <w:i/>
                <w:sz w:val="24"/>
              </w:rPr>
              <w:t>Bước 1: Chuyển giao nhiệm vụ</w:t>
            </w:r>
          </w:p>
          <w:p w14:paraId="20B199DA" w14:textId="77777777" w:rsidR="002B7B5A" w:rsidRDefault="00000000">
            <w:pPr>
              <w:spacing w:after="0" w:line="301" w:lineRule="auto"/>
              <w:ind w:left="0" w:right="55" w:firstLine="0"/>
              <w:jc w:val="left"/>
            </w:pPr>
            <w:r>
              <w:rPr>
                <w:sz w:val="24"/>
              </w:rPr>
              <w:t>GV yêu cầu HS thảo luận nhóm và thực hiện nhiệm vụ sau: Nêu ý nghĩa của các con số: 40</w:t>
            </w:r>
            <w:r>
              <w:rPr>
                <w:sz w:val="22"/>
                <w:vertAlign w:val="subscript"/>
              </w:rPr>
              <w:t>o</w:t>
            </w:r>
            <w:r>
              <w:rPr>
                <w:sz w:val="37"/>
                <w:vertAlign w:val="subscript"/>
              </w:rPr>
              <w:t>.</w:t>
            </w:r>
            <w:r>
              <w:rPr>
                <w:sz w:val="37"/>
                <w:vertAlign w:val="subscript"/>
              </w:rPr>
              <w:tab/>
            </w:r>
            <w:r>
              <w:rPr>
                <w:sz w:val="22"/>
                <w:vertAlign w:val="superscript"/>
              </w:rPr>
              <w:t>o</w:t>
            </w:r>
            <w:r>
              <w:rPr>
                <w:sz w:val="24"/>
              </w:rPr>
              <w:t xml:space="preserve"> trên nhãn của chai rượu gạo,  70</w:t>
            </w:r>
            <w:r>
              <w:rPr>
                <w:sz w:val="22"/>
                <w:vertAlign w:val="superscript"/>
              </w:rPr>
              <w:t xml:space="preserve">o </w:t>
            </w:r>
            <w:r>
              <w:rPr>
                <w:sz w:val="24"/>
              </w:rPr>
              <w:t>trên nhãn chai cồn 70</w:t>
            </w:r>
          </w:p>
          <w:p w14:paraId="58680B92" w14:textId="77777777" w:rsidR="002B7B5A" w:rsidRDefault="00000000">
            <w:pPr>
              <w:spacing w:after="6" w:line="259" w:lineRule="auto"/>
              <w:ind w:left="0" w:firstLine="0"/>
              <w:jc w:val="left"/>
            </w:pPr>
            <w:r>
              <w:rPr>
                <w:b/>
                <w:i/>
                <w:sz w:val="24"/>
              </w:rPr>
              <w:t>Bước 2: Thực hiện nhiệm vụ học tập</w:t>
            </w:r>
          </w:p>
          <w:p w14:paraId="2A90D5E7" w14:textId="77777777" w:rsidR="002B7B5A" w:rsidRDefault="00000000">
            <w:pPr>
              <w:numPr>
                <w:ilvl w:val="0"/>
                <w:numId w:val="661"/>
              </w:numPr>
              <w:spacing w:after="0" w:line="265" w:lineRule="auto"/>
              <w:ind w:right="209" w:firstLine="0"/>
              <w:jc w:val="left"/>
            </w:pPr>
            <w:r>
              <w:rPr>
                <w:sz w:val="24"/>
              </w:rPr>
              <w:t>HS thảo luận nhóm và thực hiện theo yêu cầu của GV.</w:t>
            </w:r>
            <w:r>
              <w:rPr>
                <w:b/>
                <w:i/>
                <w:sz w:val="24"/>
              </w:rPr>
              <w:t xml:space="preserve">Bước 3: Báo cáo kết quả và thảo luận </w:t>
            </w:r>
          </w:p>
          <w:p w14:paraId="116ACE0C" w14:textId="77777777" w:rsidR="002B7B5A" w:rsidRDefault="00000000">
            <w:pPr>
              <w:numPr>
                <w:ilvl w:val="0"/>
                <w:numId w:val="661"/>
              </w:numPr>
              <w:spacing w:after="6" w:line="259" w:lineRule="auto"/>
              <w:ind w:right="209" w:firstLine="0"/>
              <w:jc w:val="left"/>
            </w:pPr>
            <w:r>
              <w:rPr>
                <w:sz w:val="24"/>
              </w:rPr>
              <w:t>GV gọi 1 nhóm HS trình bày.</w:t>
            </w:r>
          </w:p>
          <w:p w14:paraId="496F4EA4" w14:textId="77777777" w:rsidR="002B7B5A" w:rsidRDefault="00000000">
            <w:pPr>
              <w:numPr>
                <w:ilvl w:val="0"/>
                <w:numId w:val="661"/>
              </w:numPr>
              <w:spacing w:after="0" w:line="265" w:lineRule="auto"/>
              <w:ind w:right="209" w:firstLine="0"/>
              <w:jc w:val="left"/>
            </w:pPr>
            <w:r>
              <w:rPr>
                <w:sz w:val="24"/>
              </w:rPr>
              <w:t>HS nhóm khác nhận xét, bổ sung (nếu có).</w:t>
            </w:r>
            <w:r>
              <w:rPr>
                <w:b/>
                <w:i/>
                <w:sz w:val="24"/>
              </w:rPr>
              <w:t>Bước 4: Đánh giá kết quả thực hiện nhiệm vụ</w:t>
            </w:r>
          </w:p>
          <w:p w14:paraId="4E28D0D4" w14:textId="77777777" w:rsidR="002B7B5A" w:rsidRDefault="00000000">
            <w:pPr>
              <w:numPr>
                <w:ilvl w:val="0"/>
                <w:numId w:val="661"/>
              </w:numPr>
              <w:spacing w:after="6" w:line="259" w:lineRule="auto"/>
              <w:ind w:right="209" w:firstLine="0"/>
              <w:jc w:val="left"/>
            </w:pPr>
            <w:r>
              <w:rPr>
                <w:sz w:val="24"/>
              </w:rPr>
              <w:t xml:space="preserve">GV thực hiện: </w:t>
            </w:r>
          </w:p>
          <w:p w14:paraId="0EE03A66" w14:textId="77777777" w:rsidR="002B7B5A" w:rsidRDefault="00000000">
            <w:pPr>
              <w:spacing w:after="205" w:line="259" w:lineRule="auto"/>
              <w:ind w:left="0" w:firstLine="0"/>
              <w:jc w:val="left"/>
            </w:pPr>
            <w:r>
              <w:rPr>
                <w:sz w:val="24"/>
              </w:rPr>
              <w:t>+ Nhận xét câu trả lời của nhóm HS.</w:t>
            </w:r>
          </w:p>
          <w:p w14:paraId="4B2D0550" w14:textId="77777777" w:rsidR="002B7B5A" w:rsidRDefault="00000000">
            <w:pPr>
              <w:spacing w:after="0" w:line="259" w:lineRule="auto"/>
              <w:ind w:left="0" w:right="55" w:firstLine="0"/>
            </w:pPr>
            <w:r>
              <w:rPr>
                <w:sz w:val="24"/>
              </w:rPr>
              <w:t xml:space="preserve">+ Chốt kiến thức: </w:t>
            </w:r>
            <w:r>
              <w:rPr>
                <w:i/>
                <w:sz w:val="24"/>
              </w:rPr>
              <w:t xml:space="preserve">Độ cồn là số mL ethylic alcohol nguyên chất có </w:t>
            </w:r>
            <w:r>
              <w:rPr>
                <w:i/>
                <w:sz w:val="14"/>
              </w:rPr>
              <w:t>o</w:t>
            </w:r>
            <w:r>
              <w:rPr>
                <w:i/>
                <w:sz w:val="24"/>
              </w:rPr>
              <w:t>C. Độ cồn thường được kí hiệu là X</w:t>
            </w:r>
            <w:r>
              <w:rPr>
                <w:i/>
                <w:sz w:val="14"/>
              </w:rPr>
              <w:t>o</w:t>
            </w:r>
            <w:r>
              <w:rPr>
                <w:i/>
                <w:sz w:val="24"/>
              </w:rPr>
              <w:t xml:space="preserve"> trong 100 mL dung dịch ở 20 hoặc X% vol.</w:t>
            </w:r>
          </w:p>
        </w:tc>
        <w:tc>
          <w:tcPr>
            <w:tcW w:w="2035" w:type="dxa"/>
            <w:tcBorders>
              <w:top w:val="single" w:sz="4" w:space="0" w:color="3E3672"/>
              <w:left w:val="single" w:sz="5" w:space="0" w:color="3E3672"/>
              <w:bottom w:val="single" w:sz="5" w:space="0" w:color="3E3672"/>
              <w:right w:val="single" w:sz="5" w:space="0" w:color="3E3672"/>
            </w:tcBorders>
            <w:vAlign w:val="bottom"/>
          </w:tcPr>
          <w:p w14:paraId="1931B8FD" w14:textId="77777777" w:rsidR="002B7B5A" w:rsidRDefault="00000000">
            <w:pPr>
              <w:numPr>
                <w:ilvl w:val="0"/>
                <w:numId w:val="662"/>
              </w:numPr>
              <w:spacing w:after="2081" w:line="216" w:lineRule="auto"/>
              <w:ind w:right="28" w:firstLine="0"/>
              <w:jc w:val="left"/>
            </w:pPr>
            <w:r>
              <w:rPr>
                <w:sz w:val="24"/>
              </w:rPr>
              <w:t>HS nhận xét được một số tính chất vật lí của ethylic alcohol: là chất lỏng, không màu, mùi đặc trưng.</w:t>
            </w:r>
          </w:p>
          <w:p w14:paraId="23927D1B" w14:textId="77777777" w:rsidR="002B7B5A" w:rsidRDefault="00000000">
            <w:pPr>
              <w:numPr>
                <w:ilvl w:val="0"/>
                <w:numId w:val="662"/>
              </w:numPr>
              <w:spacing w:after="0" w:line="259" w:lineRule="auto"/>
              <w:ind w:right="28" w:firstLine="0"/>
              <w:jc w:val="left"/>
            </w:pPr>
            <w:r>
              <w:rPr>
                <w:sz w:val="24"/>
              </w:rPr>
              <w:t xml:space="preserve">Nhãn chai rượu </w:t>
            </w:r>
            <w:r>
              <w:rPr>
                <w:sz w:val="22"/>
                <w:vertAlign w:val="subscript"/>
              </w:rPr>
              <w:t>o</w:t>
            </w:r>
            <w:r>
              <w:rPr>
                <w:sz w:val="37"/>
                <w:vertAlign w:val="subscript"/>
              </w:rPr>
              <w:t xml:space="preserve"> có </w:t>
            </w:r>
          </w:p>
          <w:p w14:paraId="45D63B51" w14:textId="77777777" w:rsidR="002B7B5A" w:rsidRDefault="00000000">
            <w:pPr>
              <w:spacing w:after="0" w:line="259" w:lineRule="auto"/>
              <w:ind w:left="0" w:firstLine="0"/>
              <w:jc w:val="left"/>
            </w:pPr>
            <w:r>
              <w:rPr>
                <w:sz w:val="24"/>
              </w:rPr>
              <w:t>gạo ghi 40</w:t>
            </w:r>
          </w:p>
          <w:p w14:paraId="46AE6958" w14:textId="77777777" w:rsidR="002B7B5A" w:rsidRDefault="00000000">
            <w:pPr>
              <w:spacing w:after="235" w:line="216" w:lineRule="auto"/>
              <w:ind w:left="0" w:right="55" w:firstLine="0"/>
            </w:pPr>
            <w:r>
              <w:rPr>
                <w:sz w:val="24"/>
              </w:rPr>
              <w:t>nghĩa là trong 100 mL rượu gạo có 40 mL ethylic alcohol nguyên chất.</w:t>
            </w:r>
          </w:p>
          <w:p w14:paraId="2C0C236C" w14:textId="77777777" w:rsidR="002B7B5A" w:rsidRDefault="00000000">
            <w:pPr>
              <w:tabs>
                <w:tab w:val="right" w:pos="1864"/>
              </w:tabs>
              <w:spacing w:after="24" w:line="259" w:lineRule="auto"/>
              <w:ind w:left="0" w:firstLine="0"/>
              <w:jc w:val="left"/>
            </w:pPr>
            <w:r>
              <w:rPr>
                <w:sz w:val="24"/>
              </w:rPr>
              <w:t xml:space="preserve">Nhãn </w:t>
            </w:r>
            <w:r>
              <w:rPr>
                <w:sz w:val="22"/>
                <w:vertAlign w:val="subscript"/>
              </w:rPr>
              <w:t>o</w:t>
            </w:r>
            <w:r>
              <w:rPr>
                <w:sz w:val="24"/>
              </w:rPr>
              <w:t xml:space="preserve"> có nghĩa là chai </w:t>
            </w:r>
            <w:r>
              <w:rPr>
                <w:sz w:val="24"/>
              </w:rPr>
              <w:tab/>
              <w:t xml:space="preserve">cồn </w:t>
            </w:r>
          </w:p>
          <w:p w14:paraId="68B7A087" w14:textId="77777777" w:rsidR="002B7B5A" w:rsidRDefault="00000000">
            <w:pPr>
              <w:spacing w:after="0" w:line="259" w:lineRule="auto"/>
              <w:ind w:left="0" w:firstLine="0"/>
              <w:jc w:val="left"/>
            </w:pPr>
            <w:r>
              <w:rPr>
                <w:sz w:val="24"/>
              </w:rPr>
              <w:t>ghi 70</w:t>
            </w:r>
          </w:p>
          <w:p w14:paraId="67964105" w14:textId="77777777" w:rsidR="002B7B5A" w:rsidRDefault="00000000">
            <w:pPr>
              <w:spacing w:after="0" w:line="259" w:lineRule="auto"/>
              <w:ind w:left="0" w:right="55" w:firstLine="0"/>
            </w:pPr>
            <w:r>
              <w:rPr>
                <w:sz w:val="24"/>
              </w:rPr>
              <w:t>trong 100 mL cồn có 70 mL ethylic alcohol nguyên chất.</w:t>
            </w:r>
          </w:p>
        </w:tc>
      </w:tr>
    </w:tbl>
    <w:p w14:paraId="36FBEE9C" w14:textId="77777777" w:rsidR="002B7B5A" w:rsidRDefault="00000000">
      <w:pPr>
        <w:numPr>
          <w:ilvl w:val="1"/>
          <w:numId w:val="182"/>
        </w:numPr>
        <w:spacing w:after="80" w:line="255" w:lineRule="auto"/>
        <w:ind w:hanging="397"/>
      </w:pPr>
      <w:r>
        <w:rPr>
          <w:rFonts w:ascii="Calibri" w:eastAsia="Calibri" w:hAnsi="Calibri" w:cs="Calibri"/>
          <w:i/>
          <w:color w:val="DC892F"/>
        </w:rPr>
        <w:t>Tìm hiểu về tính chất hoá học của ethylic alcohol</w:t>
      </w:r>
    </w:p>
    <w:p w14:paraId="79FD94DC" w14:textId="77777777" w:rsidR="002B7B5A" w:rsidRDefault="00000000">
      <w:pPr>
        <w:numPr>
          <w:ilvl w:val="2"/>
          <w:numId w:val="182"/>
        </w:numPr>
        <w:spacing w:after="96" w:line="259" w:lineRule="auto"/>
        <w:ind w:hanging="263"/>
        <w:jc w:val="left"/>
      </w:pPr>
      <w:r>
        <w:rPr>
          <w:i/>
        </w:rPr>
        <w:lastRenderedPageBreak/>
        <w:t>Mục tiêu</w:t>
      </w:r>
    </w:p>
    <w:p w14:paraId="1044B2FC" w14:textId="77777777" w:rsidR="002B7B5A" w:rsidRDefault="00000000">
      <w:pPr>
        <w:numPr>
          <w:ilvl w:val="2"/>
          <w:numId w:val="185"/>
        </w:numPr>
      </w:pPr>
      <w:r>
        <w:t>Trình bày được tính chất hoá học của ethylic alcohol: phản ứng cháy, phản ứng với sodium. Viết được các PTHH xảy ra.</w:t>
      </w:r>
    </w:p>
    <w:p w14:paraId="36933927" w14:textId="77777777" w:rsidR="002B7B5A" w:rsidRDefault="00000000">
      <w:pPr>
        <w:numPr>
          <w:ilvl w:val="2"/>
          <w:numId w:val="185"/>
        </w:numPr>
        <w:spacing w:after="0"/>
      </w:pPr>
      <w:r>
        <w:t xml:space="preserve">Tiến hành được (hoặc quan sát qua video) thí nghiệm phản ứng cháy, phản ứng với sodium của ethylic alcohol, nêu và giải thích hiện tượng thí nghiệm, nhận xét và rút ra kết luận về tính chất hoá học cơ bản của ethylic alcohol.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473"/>
        <w:gridCol w:w="4019"/>
      </w:tblGrid>
      <w:tr w:rsidR="002B7B5A" w14:paraId="7EC87201" w14:textId="77777777">
        <w:trPr>
          <w:trHeight w:val="401"/>
        </w:trPr>
        <w:tc>
          <w:tcPr>
            <w:tcW w:w="4473" w:type="dxa"/>
            <w:tcBorders>
              <w:top w:val="single" w:sz="4" w:space="0" w:color="3E3672"/>
              <w:left w:val="single" w:sz="5" w:space="0" w:color="3E3672"/>
              <w:bottom w:val="single" w:sz="4" w:space="0" w:color="3E3672"/>
              <w:right w:val="single" w:sz="5" w:space="0" w:color="3E3672"/>
            </w:tcBorders>
            <w:shd w:val="clear" w:color="auto" w:fill="C6BDD4"/>
          </w:tcPr>
          <w:p w14:paraId="49044B35" w14:textId="77777777" w:rsidR="002B7B5A" w:rsidRDefault="00000000">
            <w:pPr>
              <w:spacing w:after="0" w:line="259" w:lineRule="auto"/>
              <w:ind w:left="0" w:right="55" w:firstLine="0"/>
              <w:jc w:val="center"/>
            </w:pPr>
            <w:r>
              <w:rPr>
                <w:b/>
                <w:sz w:val="24"/>
              </w:rPr>
              <w:t>Hoạt động của giáo viên và học sinh</w:t>
            </w:r>
          </w:p>
        </w:tc>
        <w:tc>
          <w:tcPr>
            <w:tcW w:w="4019" w:type="dxa"/>
            <w:tcBorders>
              <w:top w:val="single" w:sz="4" w:space="0" w:color="3E3672"/>
              <w:left w:val="single" w:sz="5" w:space="0" w:color="3E3672"/>
              <w:bottom w:val="single" w:sz="4" w:space="0" w:color="3E3672"/>
              <w:right w:val="single" w:sz="5" w:space="0" w:color="3E3672"/>
            </w:tcBorders>
            <w:shd w:val="clear" w:color="auto" w:fill="C6BDD4"/>
          </w:tcPr>
          <w:p w14:paraId="44C61961" w14:textId="77777777" w:rsidR="002B7B5A" w:rsidRDefault="00000000">
            <w:pPr>
              <w:spacing w:after="0" w:line="259" w:lineRule="auto"/>
              <w:ind w:left="0" w:right="55" w:firstLine="0"/>
              <w:jc w:val="center"/>
            </w:pPr>
            <w:r>
              <w:rPr>
                <w:b/>
                <w:sz w:val="24"/>
              </w:rPr>
              <w:t>Sản phẩm</w:t>
            </w:r>
          </w:p>
        </w:tc>
      </w:tr>
      <w:tr w:rsidR="002B7B5A" w14:paraId="0073EED0" w14:textId="77777777">
        <w:trPr>
          <w:trHeight w:val="9678"/>
        </w:trPr>
        <w:tc>
          <w:tcPr>
            <w:tcW w:w="4473" w:type="dxa"/>
            <w:tcBorders>
              <w:top w:val="single" w:sz="4" w:space="0" w:color="3E3672"/>
              <w:left w:val="single" w:sz="5" w:space="0" w:color="3E3672"/>
              <w:bottom w:val="single" w:sz="5" w:space="0" w:color="3E3672"/>
              <w:right w:val="single" w:sz="5" w:space="0" w:color="3E3672"/>
            </w:tcBorders>
          </w:tcPr>
          <w:p w14:paraId="6ACA9369" w14:textId="77777777" w:rsidR="002B7B5A" w:rsidRDefault="00000000">
            <w:pPr>
              <w:spacing w:after="0" w:line="282" w:lineRule="auto"/>
              <w:ind w:left="0" w:right="973" w:firstLine="0"/>
            </w:pPr>
            <w:r>
              <w:rPr>
                <w:b/>
                <w:i/>
                <w:sz w:val="24"/>
              </w:rPr>
              <w:lastRenderedPageBreak/>
              <w:t xml:space="preserve">Bước 1: Chuyển giao nhiệm vụ </w:t>
            </w:r>
            <w:r>
              <w:rPr>
                <w:sz w:val="24"/>
              </w:rPr>
              <w:t>GV thực hiện:</w:t>
            </w:r>
          </w:p>
          <w:p w14:paraId="78861781" w14:textId="77777777" w:rsidR="002B7B5A" w:rsidRDefault="00000000">
            <w:pPr>
              <w:spacing w:after="26" w:line="259" w:lineRule="auto"/>
              <w:ind w:left="0" w:firstLine="0"/>
              <w:jc w:val="left"/>
            </w:pPr>
            <w:r>
              <w:rPr>
                <w:sz w:val="24"/>
              </w:rPr>
              <w:t>+ Chia nhóm HS, tối đa 6 HS/nhóm.</w:t>
            </w:r>
          </w:p>
          <w:p w14:paraId="4B40B383" w14:textId="77777777" w:rsidR="002B7B5A" w:rsidRDefault="00000000">
            <w:pPr>
              <w:spacing w:after="26" w:line="259" w:lineRule="auto"/>
              <w:ind w:left="0" w:firstLine="0"/>
              <w:jc w:val="left"/>
            </w:pPr>
            <w:r>
              <w:rPr>
                <w:sz w:val="24"/>
              </w:rPr>
              <w:t>+ Phát dụng cụ thí nghiệm cho mỗi nhóm.</w:t>
            </w:r>
          </w:p>
          <w:p w14:paraId="0C3387FA" w14:textId="77777777" w:rsidR="002B7B5A" w:rsidRDefault="00000000">
            <w:pPr>
              <w:spacing w:after="28" w:line="257" w:lineRule="auto"/>
              <w:ind w:left="0" w:right="55" w:firstLine="0"/>
            </w:pPr>
            <w:r>
              <w:rPr>
                <w:sz w:val="24"/>
              </w:rPr>
              <w:t>+ Yêu cầu HS thực hiện tìm hiểu theo trạm: Trạm 1: Tiến hành thí nghiệm đốt cháy ethylic alcohol</w:t>
            </w:r>
          </w:p>
          <w:p w14:paraId="2FF43E10" w14:textId="77777777" w:rsidR="002B7B5A" w:rsidRDefault="00000000">
            <w:pPr>
              <w:spacing w:after="57" w:line="233" w:lineRule="auto"/>
              <w:ind w:left="0" w:right="55" w:firstLine="0"/>
            </w:pPr>
            <w:r>
              <w:rPr>
                <w:sz w:val="24"/>
              </w:rPr>
              <w:t>Lấy khoảng 1mL ethylic alcohol (chú ý không nhiều hơn), cho vào bát sứ và dùng que đóm dài để đốt.</w:t>
            </w:r>
          </w:p>
          <w:p w14:paraId="47FDC726" w14:textId="77777777" w:rsidR="002B7B5A" w:rsidRDefault="00000000">
            <w:pPr>
              <w:spacing w:after="57" w:line="233" w:lineRule="auto"/>
              <w:ind w:left="0" w:right="55" w:firstLine="0"/>
            </w:pPr>
            <w:r>
              <w:rPr>
                <w:sz w:val="24"/>
              </w:rPr>
              <w:t>+ Nhận xét về màu sắc ngọn lửa. Phản ứng đốt cháy ethylic alcohol là phản ứng toả nhiệt hay thu nhiệt?</w:t>
            </w:r>
          </w:p>
          <w:p w14:paraId="6DCDE6C0" w14:textId="77777777" w:rsidR="002B7B5A" w:rsidRDefault="00000000">
            <w:pPr>
              <w:spacing w:after="43" w:line="245" w:lineRule="auto"/>
              <w:ind w:left="0" w:right="55" w:firstLine="0"/>
            </w:pPr>
            <w:r>
              <w:rPr>
                <w:sz w:val="24"/>
              </w:rPr>
              <w:t>+ Khi đốt cháy, ethylic alcohol đã phản ứng với chất nào trong không khí? Dự đoán sản phẩm tạo thành và viết PTHH của phản ứng. Trạm 2: Tiến hành thí nghiệm ethylic alcohol phản ứng với sodium</w:t>
            </w:r>
          </w:p>
          <w:p w14:paraId="0F1A4DD0" w14:textId="77777777" w:rsidR="002B7B5A" w:rsidRDefault="00000000">
            <w:pPr>
              <w:spacing w:after="57" w:line="233" w:lineRule="auto"/>
              <w:ind w:left="0" w:right="55" w:firstLine="0"/>
            </w:pPr>
            <w:r>
              <w:rPr>
                <w:sz w:val="24"/>
              </w:rPr>
              <w:t>Cho khoảng 5 mL ethylic alcohol tuyệt đối vào ống nghiệm. Sau đó dùng panh kẹp một mẩu Na bằng hạt ngô (đã lau khô dầu bằng giấy lọc) đưa vào ống nghiệm.</w:t>
            </w:r>
          </w:p>
          <w:p w14:paraId="7F27D3FD" w14:textId="77777777" w:rsidR="002B7B5A" w:rsidRDefault="00000000">
            <w:pPr>
              <w:spacing w:after="57" w:line="233" w:lineRule="auto"/>
              <w:ind w:left="0" w:firstLine="0"/>
              <w:jc w:val="left"/>
            </w:pPr>
            <w:r>
              <w:rPr>
                <w:sz w:val="24"/>
              </w:rPr>
              <w:t>+ Quan sát nêu hiện tượng của các thí nghiệm.</w:t>
            </w:r>
          </w:p>
          <w:p w14:paraId="35FC904A" w14:textId="77777777" w:rsidR="002B7B5A" w:rsidRDefault="00000000">
            <w:pPr>
              <w:spacing w:after="57" w:line="233" w:lineRule="auto"/>
              <w:ind w:left="0" w:right="54" w:firstLine="0"/>
            </w:pPr>
            <w:r>
              <w:rPr>
                <w:sz w:val="24"/>
              </w:rPr>
              <w:t>+ Viết PTHH để giải thích, biết rằng nguyên tử hydrogen trong nhóm –OH của phân tử ethylic alcohol được thay thế bằng nguyên tử Na.</w:t>
            </w:r>
          </w:p>
          <w:p w14:paraId="353838A1" w14:textId="77777777" w:rsidR="002B7B5A" w:rsidRDefault="00000000">
            <w:pPr>
              <w:spacing w:after="26" w:line="259" w:lineRule="auto"/>
              <w:ind w:left="0" w:firstLine="0"/>
              <w:jc w:val="left"/>
            </w:pPr>
            <w:r>
              <w:rPr>
                <w:b/>
                <w:i/>
                <w:sz w:val="24"/>
              </w:rPr>
              <w:t>Bước 2: Thực hiện nhiệm vụ học tập</w:t>
            </w:r>
          </w:p>
          <w:p w14:paraId="48E158D9" w14:textId="77777777" w:rsidR="002B7B5A" w:rsidRDefault="00000000">
            <w:pPr>
              <w:spacing w:after="26" w:line="259" w:lineRule="auto"/>
              <w:ind w:left="0" w:firstLine="0"/>
              <w:jc w:val="left"/>
            </w:pPr>
            <w:r>
              <w:rPr>
                <w:sz w:val="24"/>
              </w:rPr>
              <w:t>– HS thực hiện:</w:t>
            </w:r>
          </w:p>
          <w:p w14:paraId="081A46F1" w14:textId="77777777" w:rsidR="002B7B5A" w:rsidRDefault="00000000">
            <w:pPr>
              <w:spacing w:after="26" w:line="259" w:lineRule="auto"/>
              <w:ind w:left="0" w:firstLine="0"/>
              <w:jc w:val="left"/>
            </w:pPr>
            <w:r>
              <w:rPr>
                <w:sz w:val="24"/>
              </w:rPr>
              <w:t>+ Tập hợp nhóm theo sự phân chia của GV.</w:t>
            </w:r>
          </w:p>
          <w:p w14:paraId="73203150" w14:textId="77777777" w:rsidR="002B7B5A" w:rsidRDefault="00000000">
            <w:pPr>
              <w:spacing w:after="0" w:line="259" w:lineRule="auto"/>
              <w:ind w:left="0" w:firstLine="0"/>
              <w:jc w:val="left"/>
            </w:pPr>
            <w:r>
              <w:rPr>
                <w:sz w:val="24"/>
              </w:rPr>
              <w:t>+ Nhận dụng cụ thí nghiệm.</w:t>
            </w:r>
          </w:p>
        </w:tc>
        <w:tc>
          <w:tcPr>
            <w:tcW w:w="4019" w:type="dxa"/>
            <w:tcBorders>
              <w:top w:val="single" w:sz="4" w:space="0" w:color="3E3672"/>
              <w:left w:val="single" w:sz="5" w:space="0" w:color="3E3672"/>
              <w:bottom w:val="single" w:sz="5" w:space="0" w:color="3E3672"/>
              <w:right w:val="single" w:sz="5" w:space="0" w:color="3E3672"/>
            </w:tcBorders>
          </w:tcPr>
          <w:p w14:paraId="3510B8E2" w14:textId="77777777" w:rsidR="002B7B5A" w:rsidRDefault="00000000">
            <w:pPr>
              <w:numPr>
                <w:ilvl w:val="0"/>
                <w:numId w:val="663"/>
              </w:numPr>
              <w:spacing w:after="127" w:line="233" w:lineRule="auto"/>
              <w:ind w:firstLine="0"/>
            </w:pPr>
            <w:r>
              <w:rPr>
                <w:sz w:val="24"/>
              </w:rPr>
              <w:t>Phản ứng đốt cháy ethylic alcohol  với ngọn lửa xanh, toả nhiều nhiệt:</w:t>
            </w:r>
          </w:p>
          <w:p w14:paraId="5D918274" w14:textId="77777777" w:rsidR="002B7B5A" w:rsidRDefault="00000000">
            <w:pPr>
              <w:spacing w:after="28" w:line="259" w:lineRule="auto"/>
              <w:ind w:left="0" w:firstLine="0"/>
              <w:jc w:val="left"/>
            </w:pPr>
            <w:r>
              <w:rPr>
                <w:sz w:val="24"/>
              </w:rPr>
              <w:t>C</w:t>
            </w:r>
            <w:r>
              <w:rPr>
                <w:sz w:val="22"/>
                <w:vertAlign w:val="subscript"/>
              </w:rPr>
              <w:t>2</w:t>
            </w:r>
            <w:r>
              <w:rPr>
                <w:sz w:val="24"/>
              </w:rPr>
              <w:t>H</w:t>
            </w:r>
            <w:r>
              <w:rPr>
                <w:sz w:val="22"/>
                <w:vertAlign w:val="subscript"/>
              </w:rPr>
              <w:t>6</w:t>
            </w:r>
            <w:r>
              <w:rPr>
                <w:sz w:val="24"/>
              </w:rPr>
              <w:t>O + 3O</w:t>
            </w:r>
            <w:r>
              <w:rPr>
                <w:sz w:val="22"/>
                <w:vertAlign w:val="subscript"/>
              </w:rPr>
              <w:t xml:space="preserve">2 </w:t>
            </w:r>
            <w:r>
              <w:rPr>
                <w:rFonts w:ascii="Segoe UI Symbol" w:eastAsia="Segoe UI Symbol" w:hAnsi="Segoe UI Symbol" w:cs="Segoe UI Symbol"/>
                <w:color w:val="1A1915"/>
                <w:sz w:val="28"/>
              </w:rPr>
              <w:t xml:space="preserve">→ </w:t>
            </w:r>
            <w:r>
              <w:rPr>
                <w:sz w:val="24"/>
              </w:rPr>
              <w:t>2CO</w:t>
            </w:r>
            <w:r>
              <w:rPr>
                <w:sz w:val="22"/>
                <w:vertAlign w:val="subscript"/>
              </w:rPr>
              <w:t>2</w:t>
            </w:r>
            <w:r>
              <w:rPr>
                <w:sz w:val="24"/>
              </w:rPr>
              <w:t xml:space="preserve"> + 3H</w:t>
            </w:r>
            <w:r>
              <w:rPr>
                <w:sz w:val="22"/>
                <w:vertAlign w:val="subscript"/>
              </w:rPr>
              <w:t>2</w:t>
            </w:r>
            <w:r>
              <w:rPr>
                <w:sz w:val="24"/>
              </w:rPr>
              <w:t>O</w:t>
            </w:r>
          </w:p>
          <w:p w14:paraId="32467981" w14:textId="77777777" w:rsidR="002B7B5A" w:rsidRDefault="00000000">
            <w:pPr>
              <w:numPr>
                <w:ilvl w:val="0"/>
                <w:numId w:val="663"/>
              </w:numPr>
              <w:spacing w:after="234" w:line="233" w:lineRule="auto"/>
              <w:ind w:firstLine="0"/>
            </w:pPr>
            <w:r>
              <w:rPr>
                <w:sz w:val="24"/>
              </w:rPr>
              <w:t>Phản ứng ethylic alcohol với kim loại mạnh Na, K,… giải phóng khí hydrogen.</w:t>
            </w:r>
          </w:p>
          <w:p w14:paraId="54B009C7" w14:textId="77777777" w:rsidR="002B7B5A" w:rsidRDefault="00000000">
            <w:pPr>
              <w:spacing w:after="0" w:line="259" w:lineRule="auto"/>
              <w:ind w:left="0" w:firstLine="0"/>
              <w:jc w:val="left"/>
            </w:pPr>
            <w:r>
              <w:rPr>
                <w:sz w:val="24"/>
              </w:rPr>
              <w:t>2C</w:t>
            </w:r>
            <w:r>
              <w:rPr>
                <w:sz w:val="22"/>
                <w:vertAlign w:val="subscript"/>
              </w:rPr>
              <w:t>2</w:t>
            </w:r>
            <w:r>
              <w:rPr>
                <w:sz w:val="24"/>
              </w:rPr>
              <w:t>H</w:t>
            </w:r>
            <w:r>
              <w:rPr>
                <w:sz w:val="22"/>
                <w:vertAlign w:val="subscript"/>
              </w:rPr>
              <w:t>5</w:t>
            </w:r>
            <w:r>
              <w:rPr>
                <w:sz w:val="24"/>
              </w:rPr>
              <w:t xml:space="preserve">OH + 2Na </w:t>
            </w:r>
            <w:r>
              <w:rPr>
                <w:rFonts w:ascii="Segoe UI Symbol" w:eastAsia="Segoe UI Symbol" w:hAnsi="Segoe UI Symbol" w:cs="Segoe UI Symbol"/>
                <w:color w:val="1A1915"/>
                <w:sz w:val="24"/>
              </w:rPr>
              <w:t>→</w:t>
            </w:r>
            <w:r>
              <w:rPr>
                <w:sz w:val="24"/>
              </w:rPr>
              <w:t xml:space="preserve"> 2C</w:t>
            </w:r>
            <w:r>
              <w:rPr>
                <w:sz w:val="22"/>
                <w:vertAlign w:val="subscript"/>
              </w:rPr>
              <w:t>2</w:t>
            </w:r>
            <w:r>
              <w:rPr>
                <w:sz w:val="24"/>
              </w:rPr>
              <w:t>H</w:t>
            </w:r>
            <w:r>
              <w:rPr>
                <w:sz w:val="22"/>
                <w:vertAlign w:val="subscript"/>
              </w:rPr>
              <w:t>5</w:t>
            </w:r>
            <w:r>
              <w:rPr>
                <w:sz w:val="24"/>
              </w:rPr>
              <w:t>ONa + H</w:t>
            </w:r>
            <w:r>
              <w:rPr>
                <w:sz w:val="22"/>
                <w:vertAlign w:val="subscript"/>
              </w:rPr>
              <w:t>2</w:t>
            </w:r>
          </w:p>
        </w:tc>
      </w:tr>
      <w:tr w:rsidR="002B7B5A" w14:paraId="2B14CC78" w14:textId="77777777">
        <w:tblPrEx>
          <w:tblCellMar>
            <w:top w:w="51" w:type="dxa"/>
            <w:bottom w:w="27" w:type="dxa"/>
          </w:tblCellMar>
        </w:tblPrEx>
        <w:trPr>
          <w:trHeight w:val="6965"/>
        </w:trPr>
        <w:tc>
          <w:tcPr>
            <w:tcW w:w="4473" w:type="dxa"/>
            <w:tcBorders>
              <w:top w:val="single" w:sz="5" w:space="0" w:color="3E3672"/>
              <w:left w:val="single" w:sz="5" w:space="0" w:color="3E3672"/>
              <w:bottom w:val="single" w:sz="5" w:space="0" w:color="3E3672"/>
              <w:right w:val="single" w:sz="5" w:space="0" w:color="3E3672"/>
            </w:tcBorders>
          </w:tcPr>
          <w:p w14:paraId="7A9D5B07" w14:textId="77777777" w:rsidR="002B7B5A" w:rsidRDefault="00000000">
            <w:pPr>
              <w:spacing w:after="28" w:line="257" w:lineRule="auto"/>
              <w:ind w:left="0" w:right="55" w:firstLine="0"/>
            </w:pPr>
            <w:r>
              <w:rPr>
                <w:sz w:val="24"/>
              </w:rPr>
              <w:lastRenderedPageBreak/>
              <w:t>+ Tiến hành thí nghiệm theo hướng dẫn. + Thảo luận để trả lời các câu hỏi theo yêu cầu.</w:t>
            </w:r>
          </w:p>
          <w:p w14:paraId="01BA27F7" w14:textId="77777777" w:rsidR="002B7B5A" w:rsidRDefault="00000000">
            <w:pPr>
              <w:numPr>
                <w:ilvl w:val="0"/>
                <w:numId w:val="664"/>
              </w:numPr>
              <w:spacing w:after="0" w:line="282" w:lineRule="auto"/>
              <w:ind w:right="55" w:firstLine="0"/>
            </w:pPr>
            <w:r>
              <w:rPr>
                <w:sz w:val="24"/>
              </w:rPr>
              <w:t>GV quan sát, hướng dẫn (nếu cần).</w:t>
            </w:r>
            <w:r>
              <w:rPr>
                <w:b/>
                <w:i/>
                <w:sz w:val="24"/>
              </w:rPr>
              <w:t xml:space="preserve">Bước 3: Báo cáo kết quả và thảo luận </w:t>
            </w:r>
            <w:r>
              <w:rPr>
                <w:sz w:val="24"/>
              </w:rPr>
              <w:t>– Đại diện 2 nhóm lần lượt trình bày.</w:t>
            </w:r>
          </w:p>
          <w:p w14:paraId="5D9BD684" w14:textId="77777777" w:rsidR="002B7B5A" w:rsidRDefault="00000000">
            <w:pPr>
              <w:numPr>
                <w:ilvl w:val="0"/>
                <w:numId w:val="664"/>
              </w:numPr>
              <w:spacing w:after="57" w:line="233" w:lineRule="auto"/>
              <w:ind w:right="55" w:firstLine="0"/>
            </w:pPr>
            <w:r>
              <w:rPr>
                <w:sz w:val="24"/>
              </w:rPr>
              <w:t>HS các nhóm khác lắng nghe, so sánh kết quả của nhóm mình với nhóm đang trình bày, nêu ý kiến (nếu có).</w:t>
            </w:r>
          </w:p>
          <w:p w14:paraId="3E81711A" w14:textId="77777777" w:rsidR="002B7B5A" w:rsidRDefault="00000000">
            <w:pPr>
              <w:spacing w:after="57" w:line="233" w:lineRule="auto"/>
              <w:ind w:left="0" w:firstLine="0"/>
            </w:pPr>
            <w:r>
              <w:rPr>
                <w:b/>
                <w:i/>
                <w:sz w:val="24"/>
              </w:rPr>
              <w:t>Bước 4: Đánh giá kết quả thực hiện nhiệm vụ</w:t>
            </w:r>
          </w:p>
          <w:p w14:paraId="06DCD98D" w14:textId="77777777" w:rsidR="002B7B5A" w:rsidRDefault="00000000">
            <w:pPr>
              <w:numPr>
                <w:ilvl w:val="0"/>
                <w:numId w:val="664"/>
              </w:numPr>
              <w:spacing w:after="26" w:line="259" w:lineRule="auto"/>
              <w:ind w:right="55" w:firstLine="0"/>
            </w:pPr>
            <w:r>
              <w:rPr>
                <w:sz w:val="24"/>
              </w:rPr>
              <w:t xml:space="preserve">GV thực hiện: </w:t>
            </w:r>
          </w:p>
          <w:p w14:paraId="6192A74D" w14:textId="77777777" w:rsidR="002B7B5A" w:rsidRDefault="00000000">
            <w:pPr>
              <w:spacing w:after="58" w:line="233" w:lineRule="auto"/>
              <w:ind w:left="0" w:firstLine="0"/>
            </w:pPr>
            <w:r>
              <w:rPr>
                <w:sz w:val="24"/>
              </w:rPr>
              <w:t>+ Nhận xét chung về kết quả làm việc của các nhóm.</w:t>
            </w:r>
          </w:p>
          <w:p w14:paraId="52290DD6" w14:textId="77777777" w:rsidR="002B7B5A" w:rsidRDefault="00000000">
            <w:pPr>
              <w:spacing w:after="57" w:line="233" w:lineRule="auto"/>
              <w:ind w:left="0" w:right="55" w:firstLine="0"/>
            </w:pPr>
            <w:r>
              <w:rPr>
                <w:sz w:val="24"/>
              </w:rPr>
              <w:t xml:space="preserve">+ Chốt kiến thức: </w:t>
            </w:r>
            <w:r>
              <w:rPr>
                <w:i/>
                <w:sz w:val="24"/>
              </w:rPr>
              <w:t>Phản ứng đốt cháy ethylic alcohol  với ngọn lửa xanh, toả nhiều nhiệt. Phản ứng ethylic alcohol với kim loại mạnh Na, K,… giải phóng khí hydrogen.</w:t>
            </w:r>
          </w:p>
          <w:p w14:paraId="0C04B4EB" w14:textId="77777777" w:rsidR="002B7B5A" w:rsidRDefault="00000000">
            <w:pPr>
              <w:spacing w:after="64" w:line="259" w:lineRule="auto"/>
              <w:ind w:left="0" w:firstLine="0"/>
              <w:jc w:val="left"/>
            </w:pPr>
            <w:r>
              <w:rPr>
                <w:sz w:val="24"/>
              </w:rPr>
              <w:t>+ Yêu cầu HS làm bài tập sau:</w:t>
            </w:r>
          </w:p>
          <w:p w14:paraId="2B9D5D9C" w14:textId="77777777" w:rsidR="002B7B5A" w:rsidRDefault="00000000">
            <w:pPr>
              <w:spacing w:after="0" w:line="278" w:lineRule="auto"/>
              <w:ind w:left="0" w:right="55" w:firstLine="0"/>
            </w:pPr>
            <w:r>
              <w:rPr>
                <w:sz w:val="24"/>
              </w:rPr>
              <w:t>Bài tập: Trong số các chất sau: CH</w:t>
            </w:r>
            <w:r>
              <w:rPr>
                <w:sz w:val="22"/>
                <w:vertAlign w:val="subscript"/>
              </w:rPr>
              <w:t>3</w:t>
            </w:r>
            <w:r>
              <w:rPr>
                <w:sz w:val="24"/>
              </w:rPr>
              <w:t>–CH</w:t>
            </w:r>
            <w:r>
              <w:rPr>
                <w:sz w:val="22"/>
                <w:vertAlign w:val="subscript"/>
              </w:rPr>
              <w:t>3</w:t>
            </w:r>
            <w:r>
              <w:rPr>
                <w:sz w:val="24"/>
              </w:rPr>
              <w:t>; CH</w:t>
            </w:r>
            <w:r>
              <w:rPr>
                <w:sz w:val="22"/>
                <w:vertAlign w:val="subscript"/>
              </w:rPr>
              <w:t>2</w:t>
            </w:r>
            <w:r>
              <w:rPr>
                <w:sz w:val="24"/>
              </w:rPr>
              <w:t>=CH</w:t>
            </w:r>
            <w:r>
              <w:rPr>
                <w:sz w:val="22"/>
                <w:vertAlign w:val="subscript"/>
              </w:rPr>
              <w:t>2</w:t>
            </w:r>
            <w:r>
              <w:rPr>
                <w:sz w:val="24"/>
              </w:rPr>
              <w:t>; CH</w:t>
            </w:r>
            <w:r>
              <w:rPr>
                <w:sz w:val="22"/>
                <w:vertAlign w:val="subscript"/>
              </w:rPr>
              <w:t>3</w:t>
            </w:r>
            <w:r>
              <w:rPr>
                <w:sz w:val="24"/>
              </w:rPr>
              <w:t>–OH; CH</w:t>
            </w:r>
            <w:r>
              <w:rPr>
                <w:sz w:val="22"/>
                <w:vertAlign w:val="subscript"/>
              </w:rPr>
              <w:t>3</w:t>
            </w:r>
            <w:r>
              <w:rPr>
                <w:sz w:val="24"/>
              </w:rPr>
              <w:t>–CH</w:t>
            </w:r>
            <w:r>
              <w:rPr>
                <w:sz w:val="22"/>
                <w:vertAlign w:val="subscript"/>
              </w:rPr>
              <w:t>2</w:t>
            </w:r>
            <w:r>
              <w:rPr>
                <w:sz w:val="24"/>
              </w:rPr>
              <w:t>–OH, CH</w:t>
            </w:r>
            <w:r>
              <w:rPr>
                <w:sz w:val="22"/>
                <w:vertAlign w:val="subscript"/>
              </w:rPr>
              <w:t>3</w:t>
            </w:r>
            <w:r>
              <w:rPr>
                <w:sz w:val="24"/>
              </w:rPr>
              <w:t>–O–CH</w:t>
            </w:r>
            <w:r>
              <w:rPr>
                <w:sz w:val="22"/>
                <w:vertAlign w:val="subscript"/>
              </w:rPr>
              <w:t>3</w:t>
            </w:r>
            <w:r>
              <w:rPr>
                <w:sz w:val="24"/>
              </w:rPr>
              <w:t xml:space="preserve"> chất nào tác dụng được với Na? </w:t>
            </w:r>
          </w:p>
          <w:p w14:paraId="4F1CF307" w14:textId="77777777" w:rsidR="002B7B5A" w:rsidRDefault="00000000">
            <w:pPr>
              <w:spacing w:after="0" w:line="259" w:lineRule="auto"/>
              <w:ind w:left="0" w:firstLine="0"/>
              <w:jc w:val="left"/>
            </w:pPr>
            <w:r>
              <w:rPr>
                <w:sz w:val="24"/>
              </w:rPr>
              <w:t>Viết PTHH của phản ứng.</w:t>
            </w:r>
          </w:p>
        </w:tc>
        <w:tc>
          <w:tcPr>
            <w:tcW w:w="4019" w:type="dxa"/>
            <w:tcBorders>
              <w:top w:val="single" w:sz="5" w:space="0" w:color="3E3672"/>
              <w:left w:val="single" w:sz="5" w:space="0" w:color="3E3672"/>
              <w:bottom w:val="single" w:sz="5" w:space="0" w:color="3E3672"/>
              <w:right w:val="single" w:sz="5" w:space="0" w:color="3E3672"/>
            </w:tcBorders>
            <w:vAlign w:val="bottom"/>
          </w:tcPr>
          <w:p w14:paraId="24A426B7" w14:textId="77777777" w:rsidR="002B7B5A" w:rsidRDefault="00000000">
            <w:pPr>
              <w:spacing w:after="160" w:line="289" w:lineRule="auto"/>
              <w:ind w:left="0" w:right="56" w:firstLine="0"/>
            </w:pPr>
            <w:r>
              <w:rPr>
                <w:sz w:val="24"/>
              </w:rPr>
              <w:t>– HS xác định được hai chất CH</w:t>
            </w:r>
            <w:r>
              <w:rPr>
                <w:sz w:val="22"/>
                <w:vertAlign w:val="subscript"/>
              </w:rPr>
              <w:t>3</w:t>
            </w:r>
            <w:r>
              <w:rPr>
                <w:sz w:val="24"/>
              </w:rPr>
              <w:t>–OH, CH</w:t>
            </w:r>
            <w:r>
              <w:rPr>
                <w:sz w:val="22"/>
                <w:vertAlign w:val="subscript"/>
              </w:rPr>
              <w:t>3</w:t>
            </w:r>
            <w:r>
              <w:rPr>
                <w:sz w:val="24"/>
              </w:rPr>
              <w:t>–CH</w:t>
            </w:r>
            <w:r>
              <w:rPr>
                <w:sz w:val="22"/>
                <w:vertAlign w:val="subscript"/>
              </w:rPr>
              <w:t>2</w:t>
            </w:r>
            <w:r>
              <w:rPr>
                <w:sz w:val="24"/>
              </w:rPr>
              <w:t>–OH tác dụng được với Na. PTHH:</w:t>
            </w:r>
          </w:p>
          <w:p w14:paraId="486E05C9" w14:textId="77777777" w:rsidR="002B7B5A" w:rsidRDefault="00000000">
            <w:pPr>
              <w:spacing w:after="175" w:line="259" w:lineRule="auto"/>
              <w:ind w:left="0" w:firstLine="0"/>
              <w:jc w:val="left"/>
            </w:pPr>
            <w:r>
              <w:rPr>
                <w:sz w:val="24"/>
              </w:rPr>
              <w:t>2CH</w:t>
            </w:r>
            <w:r>
              <w:rPr>
                <w:sz w:val="22"/>
                <w:vertAlign w:val="subscript"/>
              </w:rPr>
              <w:t>3</w:t>
            </w:r>
            <w:r>
              <w:rPr>
                <w:sz w:val="24"/>
              </w:rPr>
              <w:t xml:space="preserve">OH + 2Na </w:t>
            </w:r>
            <w:r>
              <w:rPr>
                <w:rFonts w:ascii="Segoe UI Symbol" w:eastAsia="Segoe UI Symbol" w:hAnsi="Segoe UI Symbol" w:cs="Segoe UI Symbol"/>
                <w:color w:val="1A1915"/>
                <w:sz w:val="24"/>
              </w:rPr>
              <w:t>→</w:t>
            </w:r>
            <w:r>
              <w:rPr>
                <w:sz w:val="24"/>
              </w:rPr>
              <w:t xml:space="preserve"> 2CH</w:t>
            </w:r>
            <w:r>
              <w:rPr>
                <w:sz w:val="22"/>
                <w:vertAlign w:val="subscript"/>
              </w:rPr>
              <w:t>3</w:t>
            </w:r>
            <w:r>
              <w:rPr>
                <w:sz w:val="24"/>
              </w:rPr>
              <w:t>ONa + H</w:t>
            </w:r>
            <w:r>
              <w:rPr>
                <w:sz w:val="22"/>
                <w:vertAlign w:val="subscript"/>
              </w:rPr>
              <w:t>2</w:t>
            </w:r>
          </w:p>
          <w:p w14:paraId="3FE0B88D" w14:textId="77777777" w:rsidR="002B7B5A" w:rsidRDefault="00000000">
            <w:pPr>
              <w:spacing w:after="0" w:line="259" w:lineRule="auto"/>
              <w:ind w:left="0" w:firstLine="0"/>
              <w:jc w:val="left"/>
            </w:pPr>
            <w:r>
              <w:rPr>
                <w:sz w:val="24"/>
              </w:rPr>
              <w:t>2C</w:t>
            </w:r>
            <w:r>
              <w:rPr>
                <w:sz w:val="22"/>
                <w:vertAlign w:val="subscript"/>
              </w:rPr>
              <w:t>2</w:t>
            </w:r>
            <w:r>
              <w:rPr>
                <w:sz w:val="24"/>
              </w:rPr>
              <w:t>H</w:t>
            </w:r>
            <w:r>
              <w:rPr>
                <w:sz w:val="22"/>
                <w:vertAlign w:val="subscript"/>
              </w:rPr>
              <w:t>5</w:t>
            </w:r>
            <w:r>
              <w:rPr>
                <w:sz w:val="24"/>
              </w:rPr>
              <w:t xml:space="preserve">OH + 2Na </w:t>
            </w:r>
            <w:r>
              <w:rPr>
                <w:rFonts w:ascii="Segoe UI Symbol" w:eastAsia="Segoe UI Symbol" w:hAnsi="Segoe UI Symbol" w:cs="Segoe UI Symbol"/>
                <w:color w:val="1A1915"/>
                <w:sz w:val="24"/>
              </w:rPr>
              <w:t>→</w:t>
            </w:r>
            <w:r>
              <w:rPr>
                <w:sz w:val="24"/>
              </w:rPr>
              <w:t xml:space="preserve"> 2C</w:t>
            </w:r>
            <w:r>
              <w:rPr>
                <w:sz w:val="22"/>
                <w:vertAlign w:val="subscript"/>
              </w:rPr>
              <w:t>2</w:t>
            </w:r>
            <w:r>
              <w:rPr>
                <w:sz w:val="24"/>
              </w:rPr>
              <w:t>H</w:t>
            </w:r>
            <w:r>
              <w:rPr>
                <w:sz w:val="22"/>
                <w:vertAlign w:val="subscript"/>
              </w:rPr>
              <w:t>5</w:t>
            </w:r>
            <w:r>
              <w:rPr>
                <w:sz w:val="24"/>
              </w:rPr>
              <w:t>ONa + H</w:t>
            </w:r>
            <w:r>
              <w:rPr>
                <w:sz w:val="22"/>
                <w:vertAlign w:val="subscript"/>
              </w:rPr>
              <w:t>2</w:t>
            </w:r>
          </w:p>
        </w:tc>
      </w:tr>
    </w:tbl>
    <w:p w14:paraId="57F4E9DD" w14:textId="77777777" w:rsidR="002B7B5A" w:rsidRDefault="00000000">
      <w:pPr>
        <w:numPr>
          <w:ilvl w:val="1"/>
          <w:numId w:val="182"/>
        </w:numPr>
        <w:spacing w:after="80" w:line="255" w:lineRule="auto"/>
        <w:ind w:hanging="397"/>
      </w:pPr>
      <w:r>
        <w:rPr>
          <w:rFonts w:ascii="Calibri" w:eastAsia="Calibri" w:hAnsi="Calibri" w:cs="Calibri"/>
          <w:i/>
          <w:color w:val="DC892F"/>
        </w:rPr>
        <w:t>Tìm hiểu về điều chế ethylic alcohol</w:t>
      </w:r>
    </w:p>
    <w:p w14:paraId="69BCAE0E" w14:textId="77777777" w:rsidR="002B7B5A" w:rsidRDefault="00000000">
      <w:pPr>
        <w:numPr>
          <w:ilvl w:val="2"/>
          <w:numId w:val="182"/>
        </w:numPr>
        <w:spacing w:after="96" w:line="259" w:lineRule="auto"/>
        <w:ind w:hanging="263"/>
        <w:jc w:val="left"/>
      </w:pPr>
      <w:r>
        <w:rPr>
          <w:i/>
        </w:rPr>
        <w:t>Mục tiêu</w:t>
      </w:r>
    </w:p>
    <w:p w14:paraId="066E4913" w14:textId="77777777" w:rsidR="002B7B5A" w:rsidRDefault="00000000">
      <w:pPr>
        <w:spacing w:after="0"/>
        <w:ind w:left="278"/>
      </w:pPr>
      <w:r>
        <w:t xml:space="preserve">Trình bày được phương pháp điều chế ethylic alcohol từ tinh bột và từ ethylene. </w:t>
      </w:r>
      <w:r>
        <w:rPr>
          <w:i/>
        </w:rPr>
        <w:t>b) 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5267"/>
        <w:gridCol w:w="3225"/>
      </w:tblGrid>
      <w:tr w:rsidR="002B7B5A" w14:paraId="64869737" w14:textId="77777777">
        <w:trPr>
          <w:trHeight w:val="401"/>
        </w:trPr>
        <w:tc>
          <w:tcPr>
            <w:tcW w:w="5266" w:type="dxa"/>
            <w:tcBorders>
              <w:top w:val="single" w:sz="4" w:space="0" w:color="3E3672"/>
              <w:left w:val="single" w:sz="5" w:space="0" w:color="3E3672"/>
              <w:bottom w:val="single" w:sz="4" w:space="0" w:color="3E3672"/>
              <w:right w:val="single" w:sz="5" w:space="0" w:color="3E3672"/>
            </w:tcBorders>
            <w:shd w:val="clear" w:color="auto" w:fill="C6BDD4"/>
          </w:tcPr>
          <w:p w14:paraId="4FF6064A" w14:textId="77777777" w:rsidR="002B7B5A" w:rsidRDefault="00000000">
            <w:pPr>
              <w:spacing w:after="0" w:line="259" w:lineRule="auto"/>
              <w:ind w:left="0" w:right="55" w:firstLine="0"/>
              <w:jc w:val="center"/>
            </w:pPr>
            <w:r>
              <w:rPr>
                <w:b/>
                <w:sz w:val="24"/>
              </w:rPr>
              <w:t>Hoạt động của giáo viên và học sinh</w:t>
            </w:r>
          </w:p>
        </w:tc>
        <w:tc>
          <w:tcPr>
            <w:tcW w:w="3225" w:type="dxa"/>
            <w:tcBorders>
              <w:top w:val="single" w:sz="4" w:space="0" w:color="3E3672"/>
              <w:left w:val="single" w:sz="5" w:space="0" w:color="3E3672"/>
              <w:bottom w:val="single" w:sz="4" w:space="0" w:color="3E3672"/>
              <w:right w:val="single" w:sz="5" w:space="0" w:color="3E3672"/>
            </w:tcBorders>
            <w:shd w:val="clear" w:color="auto" w:fill="C6BDD4"/>
          </w:tcPr>
          <w:p w14:paraId="2C5C1B0D" w14:textId="77777777" w:rsidR="002B7B5A" w:rsidRDefault="00000000">
            <w:pPr>
              <w:spacing w:after="0" w:line="259" w:lineRule="auto"/>
              <w:ind w:left="0" w:right="55" w:firstLine="0"/>
              <w:jc w:val="center"/>
            </w:pPr>
            <w:r>
              <w:rPr>
                <w:b/>
                <w:sz w:val="24"/>
              </w:rPr>
              <w:t>Sản phẩm</w:t>
            </w:r>
          </w:p>
        </w:tc>
      </w:tr>
      <w:tr w:rsidR="002B7B5A" w14:paraId="60532A10" w14:textId="77777777">
        <w:trPr>
          <w:trHeight w:val="3171"/>
        </w:trPr>
        <w:tc>
          <w:tcPr>
            <w:tcW w:w="5266" w:type="dxa"/>
            <w:tcBorders>
              <w:top w:val="single" w:sz="4" w:space="0" w:color="3E3672"/>
              <w:left w:val="single" w:sz="5" w:space="0" w:color="3E3672"/>
              <w:bottom w:val="single" w:sz="5" w:space="0" w:color="3E3672"/>
              <w:right w:val="single" w:sz="5" w:space="0" w:color="3E3672"/>
            </w:tcBorders>
          </w:tcPr>
          <w:p w14:paraId="1A63FC7D" w14:textId="77777777" w:rsidR="002B7B5A" w:rsidRDefault="00000000">
            <w:pPr>
              <w:spacing w:after="26" w:line="259" w:lineRule="auto"/>
              <w:ind w:left="0" w:firstLine="0"/>
              <w:jc w:val="left"/>
            </w:pPr>
            <w:r>
              <w:rPr>
                <w:b/>
                <w:i/>
                <w:sz w:val="24"/>
              </w:rPr>
              <w:lastRenderedPageBreak/>
              <w:t>Bước 1: Chuyển giao nhiệm vụ</w:t>
            </w:r>
          </w:p>
          <w:p w14:paraId="08DA0348" w14:textId="77777777" w:rsidR="002B7B5A" w:rsidRDefault="00000000">
            <w:pPr>
              <w:numPr>
                <w:ilvl w:val="0"/>
                <w:numId w:val="665"/>
              </w:numPr>
              <w:spacing w:after="57" w:line="233" w:lineRule="auto"/>
              <w:ind w:right="27" w:firstLine="0"/>
              <w:jc w:val="left"/>
            </w:pPr>
            <w:r>
              <w:rPr>
                <w:sz w:val="24"/>
              </w:rPr>
              <w:t>GV yêu cầu HS quan sát video, kết hợp với đọc thông tin trong SGK, trang 120, 121 và trình bày phương pháp điều chế ethylic alcohol từ tinh bột và từ ethylene.</w:t>
            </w:r>
          </w:p>
          <w:p w14:paraId="2EBC99A7" w14:textId="77777777" w:rsidR="002B7B5A" w:rsidRDefault="00000000">
            <w:pPr>
              <w:spacing w:after="26" w:line="259" w:lineRule="auto"/>
              <w:ind w:left="0" w:firstLine="0"/>
              <w:jc w:val="left"/>
            </w:pPr>
            <w:r>
              <w:rPr>
                <w:b/>
                <w:i/>
                <w:sz w:val="24"/>
              </w:rPr>
              <w:t>Bước 2: Thực hiện nhiệm vụ học tập</w:t>
            </w:r>
          </w:p>
          <w:p w14:paraId="145F73DD" w14:textId="77777777" w:rsidR="002B7B5A" w:rsidRDefault="00000000">
            <w:pPr>
              <w:numPr>
                <w:ilvl w:val="0"/>
                <w:numId w:val="665"/>
              </w:numPr>
              <w:spacing w:after="0" w:line="282" w:lineRule="auto"/>
              <w:ind w:right="27" w:firstLine="0"/>
              <w:jc w:val="left"/>
            </w:pPr>
            <w:r>
              <w:rPr>
                <w:sz w:val="24"/>
              </w:rPr>
              <w:t>HS thực hiện nhiệm vụ theo yêu cầu của GV</w:t>
            </w:r>
            <w:r>
              <w:rPr>
                <w:b/>
                <w:i/>
                <w:sz w:val="24"/>
              </w:rPr>
              <w:t xml:space="preserve">Bước 3: Báo cáo kết quả và thảo luận </w:t>
            </w:r>
          </w:p>
          <w:p w14:paraId="2CEC90BF" w14:textId="77777777" w:rsidR="002B7B5A" w:rsidRDefault="00000000">
            <w:pPr>
              <w:numPr>
                <w:ilvl w:val="0"/>
                <w:numId w:val="665"/>
              </w:numPr>
              <w:spacing w:after="26" w:line="259" w:lineRule="auto"/>
              <w:ind w:right="27" w:firstLine="0"/>
              <w:jc w:val="left"/>
            </w:pPr>
            <w:r>
              <w:rPr>
                <w:sz w:val="24"/>
              </w:rPr>
              <w:t>Gọi một số HS trình bày.</w:t>
            </w:r>
          </w:p>
          <w:p w14:paraId="0A79B05A" w14:textId="77777777" w:rsidR="002B7B5A" w:rsidRDefault="00000000">
            <w:pPr>
              <w:numPr>
                <w:ilvl w:val="0"/>
                <w:numId w:val="665"/>
              </w:numPr>
              <w:spacing w:after="0" w:line="259" w:lineRule="auto"/>
              <w:ind w:right="27" w:firstLine="0"/>
              <w:jc w:val="left"/>
            </w:pPr>
            <w:r>
              <w:rPr>
                <w:sz w:val="24"/>
              </w:rPr>
              <w:t>HS khác lắng nghe, nhận xét.</w:t>
            </w:r>
          </w:p>
        </w:tc>
        <w:tc>
          <w:tcPr>
            <w:tcW w:w="3225" w:type="dxa"/>
            <w:tcBorders>
              <w:top w:val="single" w:sz="4" w:space="0" w:color="3E3672"/>
              <w:left w:val="single" w:sz="5" w:space="0" w:color="3E3672"/>
              <w:bottom w:val="single" w:sz="5" w:space="0" w:color="3E3672"/>
              <w:right w:val="single" w:sz="5" w:space="0" w:color="3E3672"/>
            </w:tcBorders>
          </w:tcPr>
          <w:p w14:paraId="796F32AD" w14:textId="77777777" w:rsidR="002B7B5A" w:rsidRDefault="00000000">
            <w:pPr>
              <w:numPr>
                <w:ilvl w:val="0"/>
                <w:numId w:val="666"/>
              </w:numPr>
              <w:spacing w:after="239" w:line="233" w:lineRule="auto"/>
              <w:ind w:firstLine="0"/>
              <w:jc w:val="left"/>
            </w:pPr>
            <w:r>
              <w:rPr>
                <w:sz w:val="24"/>
              </w:rPr>
              <w:t>Cách 1: lên men tinh bột hoặc đường.</w:t>
            </w:r>
          </w:p>
          <w:p w14:paraId="39F809B7" w14:textId="77777777" w:rsidR="002B7B5A" w:rsidRDefault="00000000">
            <w:pPr>
              <w:spacing w:after="111" w:line="259" w:lineRule="auto"/>
              <w:ind w:left="0" w:firstLine="0"/>
            </w:pPr>
            <w:r>
              <w:rPr>
                <w:sz w:val="24"/>
              </w:rPr>
              <w:t xml:space="preserve">Tinh bột </w:t>
            </w:r>
            <w:r>
              <w:rPr>
                <w:rFonts w:ascii="Segoe UI Symbol" w:eastAsia="Segoe UI Symbol" w:hAnsi="Segoe UI Symbol" w:cs="Segoe UI Symbol"/>
                <w:color w:val="1A1915"/>
                <w:sz w:val="24"/>
              </w:rPr>
              <w:t>→</w:t>
            </w:r>
            <w:r>
              <w:rPr>
                <w:color w:val="1A1915"/>
                <w:sz w:val="17"/>
              </w:rPr>
              <w:t>enzyme</w:t>
            </w:r>
            <w:r>
              <w:rPr>
                <w:sz w:val="24"/>
              </w:rPr>
              <w:t xml:space="preserve"> glucose</w:t>
            </w:r>
          </w:p>
          <w:p w14:paraId="7B99767C" w14:textId="77777777" w:rsidR="002B7B5A" w:rsidRDefault="00000000">
            <w:pPr>
              <w:spacing w:after="57" w:line="259" w:lineRule="auto"/>
              <w:ind w:left="54" w:firstLine="0"/>
              <w:jc w:val="left"/>
            </w:pPr>
            <w:r>
              <w:rPr>
                <w:rFonts w:ascii="Segoe UI Symbol" w:eastAsia="Segoe UI Symbol" w:hAnsi="Segoe UI Symbol" w:cs="Segoe UI Symbol"/>
                <w:color w:val="1A1915"/>
              </w:rPr>
              <w:t>→</w:t>
            </w:r>
            <w:r>
              <w:rPr>
                <w:color w:val="1A1915"/>
                <w:vertAlign w:val="superscript"/>
              </w:rPr>
              <w:t>H , t</w:t>
            </w:r>
            <w:r>
              <w:rPr>
                <w:rFonts w:ascii="Segoe UI Symbol" w:eastAsia="Segoe UI Symbol" w:hAnsi="Segoe UI Symbol" w:cs="Segoe UI Symbol"/>
                <w:color w:val="1A1915"/>
                <w:sz w:val="24"/>
                <w:vertAlign w:val="superscript"/>
              </w:rPr>
              <w:t xml:space="preserve">+ </w:t>
            </w:r>
            <w:r>
              <w:rPr>
                <w:color w:val="1A1915"/>
                <w:sz w:val="24"/>
                <w:vertAlign w:val="superscript"/>
              </w:rPr>
              <w:t>o</w:t>
            </w:r>
            <w:r>
              <w:rPr>
                <w:sz w:val="22"/>
                <w:vertAlign w:val="subscript"/>
              </w:rPr>
              <w:t xml:space="preserve"> </w:t>
            </w:r>
            <w:r>
              <w:rPr>
                <w:sz w:val="24"/>
              </w:rPr>
              <w:t>ethylic alcohol</w:t>
            </w:r>
          </w:p>
          <w:p w14:paraId="49637E6A" w14:textId="77777777" w:rsidR="002B7B5A" w:rsidRDefault="00000000">
            <w:pPr>
              <w:numPr>
                <w:ilvl w:val="0"/>
                <w:numId w:val="666"/>
              </w:numPr>
              <w:spacing w:after="118" w:line="233" w:lineRule="auto"/>
              <w:ind w:firstLine="0"/>
              <w:jc w:val="left"/>
            </w:pPr>
            <w:r>
              <w:rPr>
                <w:sz w:val="24"/>
              </w:rPr>
              <w:t>Cách 2: Cộng nước vào ethylene với xúc tác acid.</w:t>
            </w:r>
          </w:p>
          <w:p w14:paraId="08F57CA8" w14:textId="77777777" w:rsidR="002B7B5A" w:rsidRDefault="00000000">
            <w:pPr>
              <w:tabs>
                <w:tab w:val="center" w:pos="1265"/>
                <w:tab w:val="right" w:pos="3053"/>
              </w:tabs>
              <w:spacing w:after="119" w:line="259" w:lineRule="auto"/>
              <w:ind w:left="0" w:firstLine="0"/>
              <w:jc w:val="left"/>
            </w:pPr>
            <w:r>
              <w:rPr>
                <w:sz w:val="24"/>
              </w:rPr>
              <w:t>CH</w:t>
            </w:r>
            <w:r>
              <w:rPr>
                <w:sz w:val="14"/>
              </w:rPr>
              <w:t>2</w:t>
            </w:r>
            <w:r>
              <w:rPr>
                <w:sz w:val="24"/>
              </w:rPr>
              <w:t>=CH</w:t>
            </w:r>
            <w:r>
              <w:rPr>
                <w:sz w:val="14"/>
              </w:rPr>
              <w:t xml:space="preserve">2 </w:t>
            </w:r>
            <w:r>
              <w:rPr>
                <w:sz w:val="14"/>
              </w:rPr>
              <w:tab/>
            </w:r>
            <w:r>
              <w:rPr>
                <w:sz w:val="24"/>
              </w:rPr>
              <w:t xml:space="preserve">+ </w:t>
            </w:r>
            <w:r>
              <w:rPr>
                <w:sz w:val="24"/>
              </w:rPr>
              <w:tab/>
              <w:t>H</w:t>
            </w:r>
            <w:r>
              <w:rPr>
                <w:sz w:val="14"/>
              </w:rPr>
              <w:t>2</w:t>
            </w:r>
            <w:r>
              <w:rPr>
                <w:sz w:val="24"/>
              </w:rPr>
              <w:t xml:space="preserve">O </w:t>
            </w:r>
            <w:r>
              <w:rPr>
                <w:rFonts w:ascii="Segoe UI Symbol" w:eastAsia="Segoe UI Symbol" w:hAnsi="Segoe UI Symbol" w:cs="Segoe UI Symbol"/>
                <w:color w:val="1A1915"/>
              </w:rPr>
              <w:t>→</w:t>
            </w:r>
            <w:r>
              <w:rPr>
                <w:color w:val="1A1915"/>
                <w:sz w:val="17"/>
              </w:rPr>
              <w:t>H , t</w:t>
            </w:r>
            <w:r>
              <w:rPr>
                <w:rFonts w:ascii="Segoe UI Symbol" w:eastAsia="Segoe UI Symbol" w:hAnsi="Segoe UI Symbol" w:cs="Segoe UI Symbol"/>
                <w:color w:val="1A1915"/>
                <w:sz w:val="15"/>
              </w:rPr>
              <w:t xml:space="preserve">+ </w:t>
            </w:r>
            <w:r>
              <w:rPr>
                <w:color w:val="1A1915"/>
                <w:sz w:val="15"/>
              </w:rPr>
              <w:t>o</w:t>
            </w:r>
          </w:p>
          <w:p w14:paraId="4CBBEBD5" w14:textId="77777777" w:rsidR="002B7B5A" w:rsidRDefault="00000000">
            <w:pPr>
              <w:spacing w:after="0" w:line="259" w:lineRule="auto"/>
              <w:ind w:left="0" w:firstLine="0"/>
              <w:jc w:val="left"/>
            </w:pPr>
            <w:r>
              <w:rPr>
                <w:sz w:val="24"/>
              </w:rPr>
              <w:t>C</w:t>
            </w:r>
            <w:r>
              <w:rPr>
                <w:sz w:val="22"/>
                <w:vertAlign w:val="subscript"/>
              </w:rPr>
              <w:t>2</w:t>
            </w:r>
            <w:r>
              <w:rPr>
                <w:sz w:val="24"/>
              </w:rPr>
              <w:t>H</w:t>
            </w:r>
            <w:r>
              <w:rPr>
                <w:sz w:val="22"/>
                <w:vertAlign w:val="subscript"/>
              </w:rPr>
              <w:t>5</w:t>
            </w:r>
            <w:r>
              <w:rPr>
                <w:sz w:val="24"/>
              </w:rPr>
              <w:t xml:space="preserve">OH </w:t>
            </w:r>
          </w:p>
        </w:tc>
      </w:tr>
      <w:tr w:rsidR="002B7B5A" w14:paraId="46A947CD" w14:textId="77777777">
        <w:tblPrEx>
          <w:tblCellMar>
            <w:right w:w="58" w:type="dxa"/>
          </w:tblCellMar>
        </w:tblPrEx>
        <w:trPr>
          <w:trHeight w:val="9118"/>
        </w:trPr>
        <w:tc>
          <w:tcPr>
            <w:tcW w:w="5266" w:type="dxa"/>
            <w:tcBorders>
              <w:top w:val="single" w:sz="5" w:space="0" w:color="3E3672"/>
              <w:left w:val="single" w:sz="5" w:space="0" w:color="3E3672"/>
              <w:bottom w:val="single" w:sz="5" w:space="0" w:color="3E3672"/>
              <w:right w:val="single" w:sz="5" w:space="0" w:color="3E3672"/>
            </w:tcBorders>
          </w:tcPr>
          <w:p w14:paraId="71817FED" w14:textId="77777777" w:rsidR="002B7B5A" w:rsidRDefault="00000000">
            <w:pPr>
              <w:spacing w:after="28" w:line="259" w:lineRule="auto"/>
              <w:ind w:left="0" w:firstLine="0"/>
              <w:jc w:val="left"/>
            </w:pPr>
            <w:r>
              <w:rPr>
                <w:b/>
                <w:i/>
                <w:sz w:val="24"/>
              </w:rPr>
              <w:lastRenderedPageBreak/>
              <w:t>Bước 4: Đánh giá kết quả thực hiện nhiệm vụ</w:t>
            </w:r>
          </w:p>
          <w:p w14:paraId="10159851" w14:textId="77777777" w:rsidR="002B7B5A" w:rsidRDefault="00000000">
            <w:pPr>
              <w:numPr>
                <w:ilvl w:val="0"/>
                <w:numId w:val="667"/>
              </w:numPr>
              <w:spacing w:after="57" w:line="233" w:lineRule="auto"/>
              <w:ind w:right="55" w:firstLine="0"/>
            </w:pPr>
            <w:r>
              <w:rPr>
                <w:sz w:val="24"/>
              </w:rPr>
              <w:t xml:space="preserve">GV chốt kiến thức: </w:t>
            </w:r>
            <w:r>
              <w:rPr>
                <w:i/>
                <w:sz w:val="24"/>
              </w:rPr>
              <w:t>Ethylic alcohol thường được điều chế bằng phương pháp lên men các nguyên liệu chứa tinh bột và phản ứng cộng nước vào ethylene.</w:t>
            </w:r>
          </w:p>
          <w:p w14:paraId="27812096" w14:textId="77777777" w:rsidR="002B7B5A" w:rsidRDefault="00000000">
            <w:pPr>
              <w:numPr>
                <w:ilvl w:val="0"/>
                <w:numId w:val="667"/>
              </w:numPr>
              <w:spacing w:after="0" w:line="259" w:lineRule="auto"/>
              <w:ind w:right="55" w:firstLine="0"/>
            </w:pPr>
            <w:r>
              <w:rPr>
                <w:sz w:val="24"/>
              </w:rPr>
              <w:t>GV dặn dò, giao nhiệm vụ chuẩn bị cho tiết học sau: Dựa vào Hình 26.5 trong SGK, trang 121, tìm hiểu thông tin trên sách, báo, Internet, em hãy trình bày các ứng dụng của ethylic alcohol và cho biết các ứng dụng đó dựa vào tính chất gì của ethylic alcohol.</w:t>
            </w:r>
          </w:p>
          <w:tbl>
            <w:tblPr>
              <w:tblStyle w:val="TableGrid"/>
              <w:tblW w:w="5064" w:type="dxa"/>
              <w:tblInd w:w="5" w:type="dxa"/>
              <w:tblCellMar>
                <w:top w:w="56" w:type="dxa"/>
                <w:left w:w="108" w:type="dxa"/>
                <w:bottom w:w="0" w:type="dxa"/>
                <w:right w:w="60" w:type="dxa"/>
              </w:tblCellMar>
              <w:tblLook w:val="04A0" w:firstRow="1" w:lastRow="0" w:firstColumn="1" w:lastColumn="0" w:noHBand="0" w:noVBand="1"/>
            </w:tblPr>
            <w:tblGrid>
              <w:gridCol w:w="931"/>
              <w:gridCol w:w="1780"/>
              <w:gridCol w:w="2353"/>
            </w:tblGrid>
            <w:tr w:rsidR="002B7B5A" w14:paraId="6256F55E" w14:textId="77777777">
              <w:trPr>
                <w:trHeight w:val="387"/>
              </w:trPr>
              <w:tc>
                <w:tcPr>
                  <w:tcW w:w="930" w:type="dxa"/>
                  <w:tcBorders>
                    <w:top w:val="single" w:sz="4" w:space="0" w:color="181717"/>
                    <w:left w:val="single" w:sz="4" w:space="0" w:color="181717"/>
                    <w:bottom w:val="single" w:sz="4" w:space="0" w:color="181717"/>
                    <w:right w:val="single" w:sz="4" w:space="0" w:color="181717"/>
                  </w:tcBorders>
                </w:tcPr>
                <w:p w14:paraId="1FCBE712" w14:textId="77777777" w:rsidR="002B7B5A" w:rsidRDefault="00000000">
                  <w:pPr>
                    <w:spacing w:after="0" w:line="259" w:lineRule="auto"/>
                    <w:ind w:left="71" w:firstLine="0"/>
                    <w:jc w:val="left"/>
                  </w:pPr>
                  <w:r>
                    <w:rPr>
                      <w:sz w:val="22"/>
                    </w:rPr>
                    <w:t>Nhóm</w:t>
                  </w:r>
                </w:p>
              </w:tc>
              <w:tc>
                <w:tcPr>
                  <w:tcW w:w="1780" w:type="dxa"/>
                  <w:tcBorders>
                    <w:top w:val="single" w:sz="4" w:space="0" w:color="181717"/>
                    <w:left w:val="single" w:sz="4" w:space="0" w:color="181717"/>
                    <w:bottom w:val="single" w:sz="4" w:space="0" w:color="181717"/>
                    <w:right w:val="single" w:sz="4" w:space="0" w:color="181717"/>
                  </w:tcBorders>
                </w:tcPr>
                <w:p w14:paraId="6C6C6970" w14:textId="77777777" w:rsidR="002B7B5A" w:rsidRDefault="00000000">
                  <w:pPr>
                    <w:spacing w:after="0" w:line="259" w:lineRule="auto"/>
                    <w:ind w:left="0" w:firstLine="0"/>
                    <w:jc w:val="left"/>
                  </w:pPr>
                  <w:r>
                    <w:rPr>
                      <w:sz w:val="22"/>
                    </w:rPr>
                    <w:t>Nhiệm vụ</w:t>
                  </w:r>
                </w:p>
              </w:tc>
              <w:tc>
                <w:tcPr>
                  <w:tcW w:w="2353" w:type="dxa"/>
                  <w:tcBorders>
                    <w:top w:val="single" w:sz="4" w:space="0" w:color="181717"/>
                    <w:left w:val="single" w:sz="4" w:space="0" w:color="181717"/>
                    <w:bottom w:val="single" w:sz="4" w:space="0" w:color="181717"/>
                    <w:right w:val="single" w:sz="4" w:space="0" w:color="181717"/>
                  </w:tcBorders>
                </w:tcPr>
                <w:p w14:paraId="1615EDF8" w14:textId="77777777" w:rsidR="002B7B5A" w:rsidRDefault="00000000">
                  <w:pPr>
                    <w:spacing w:after="0" w:line="259" w:lineRule="auto"/>
                    <w:ind w:left="0" w:firstLine="0"/>
                    <w:jc w:val="left"/>
                  </w:pPr>
                  <w:r>
                    <w:rPr>
                      <w:sz w:val="22"/>
                    </w:rPr>
                    <w:t>Định hướng sản phẩm</w:t>
                  </w:r>
                </w:p>
              </w:tc>
            </w:tr>
            <w:tr w:rsidR="002B7B5A" w14:paraId="67C943AA" w14:textId="77777777">
              <w:trPr>
                <w:trHeight w:val="1227"/>
              </w:trPr>
              <w:tc>
                <w:tcPr>
                  <w:tcW w:w="930" w:type="dxa"/>
                  <w:tcBorders>
                    <w:top w:val="single" w:sz="4" w:space="0" w:color="181717"/>
                    <w:left w:val="single" w:sz="4" w:space="0" w:color="181717"/>
                    <w:bottom w:val="single" w:sz="4" w:space="0" w:color="181717"/>
                    <w:right w:val="single" w:sz="4" w:space="0" w:color="181717"/>
                  </w:tcBorders>
                  <w:vAlign w:val="center"/>
                </w:tcPr>
                <w:p w14:paraId="3D1012C8" w14:textId="77777777" w:rsidR="002B7B5A" w:rsidRDefault="00000000">
                  <w:pPr>
                    <w:spacing w:after="0" w:line="259" w:lineRule="auto"/>
                    <w:ind w:left="0" w:right="48" w:firstLine="0"/>
                    <w:jc w:val="center"/>
                  </w:pPr>
                  <w:r>
                    <w:rPr>
                      <w:sz w:val="22"/>
                    </w:rPr>
                    <w:t>1</w:t>
                  </w:r>
                </w:p>
              </w:tc>
              <w:tc>
                <w:tcPr>
                  <w:tcW w:w="1780" w:type="dxa"/>
                  <w:tcBorders>
                    <w:top w:val="single" w:sz="4" w:space="0" w:color="181717"/>
                    <w:left w:val="single" w:sz="4" w:space="0" w:color="181717"/>
                    <w:bottom w:val="single" w:sz="4" w:space="0" w:color="181717"/>
                    <w:right w:val="single" w:sz="4" w:space="0" w:color="181717"/>
                  </w:tcBorders>
                </w:tcPr>
                <w:p w14:paraId="2CAD5142" w14:textId="77777777" w:rsidR="002B7B5A" w:rsidRDefault="00000000">
                  <w:pPr>
                    <w:spacing w:after="0" w:line="264" w:lineRule="auto"/>
                    <w:ind w:left="0" w:firstLine="0"/>
                    <w:jc w:val="left"/>
                  </w:pPr>
                  <w:r>
                    <w:rPr>
                      <w:sz w:val="22"/>
                    </w:rPr>
                    <w:t xml:space="preserve">Tìm hiểu về ứng dụng sản xuất </w:t>
                  </w:r>
                </w:p>
                <w:p w14:paraId="10131936" w14:textId="77777777" w:rsidR="002B7B5A" w:rsidRDefault="00000000">
                  <w:pPr>
                    <w:spacing w:after="0" w:line="259" w:lineRule="auto"/>
                    <w:ind w:left="0" w:firstLine="0"/>
                    <w:jc w:val="left"/>
                  </w:pPr>
                  <w:r>
                    <w:rPr>
                      <w:sz w:val="22"/>
                    </w:rPr>
                    <w:t>nhiên liệu sinh học</w:t>
                  </w:r>
                </w:p>
              </w:tc>
              <w:tc>
                <w:tcPr>
                  <w:tcW w:w="2353" w:type="dxa"/>
                  <w:tcBorders>
                    <w:top w:val="single" w:sz="4" w:space="0" w:color="181717"/>
                    <w:left w:val="single" w:sz="4" w:space="0" w:color="181717"/>
                    <w:bottom w:val="single" w:sz="4" w:space="0" w:color="181717"/>
                    <w:right w:val="single" w:sz="4" w:space="0" w:color="181717"/>
                  </w:tcBorders>
                  <w:vAlign w:val="center"/>
                </w:tcPr>
                <w:p w14:paraId="47BAE3FD" w14:textId="77777777" w:rsidR="002B7B5A" w:rsidRDefault="00000000">
                  <w:pPr>
                    <w:spacing w:after="0" w:line="259" w:lineRule="auto"/>
                    <w:ind w:left="0" w:firstLine="0"/>
                    <w:jc w:val="left"/>
                  </w:pPr>
                  <w:r>
                    <w:rPr>
                      <w:sz w:val="22"/>
                    </w:rPr>
                    <w:t>Video có thời lượng dưới 5 phút</w:t>
                  </w:r>
                </w:p>
              </w:tc>
            </w:tr>
            <w:tr w:rsidR="002B7B5A" w14:paraId="1F04A25C" w14:textId="77777777">
              <w:trPr>
                <w:trHeight w:val="947"/>
              </w:trPr>
              <w:tc>
                <w:tcPr>
                  <w:tcW w:w="930" w:type="dxa"/>
                  <w:tcBorders>
                    <w:top w:val="single" w:sz="4" w:space="0" w:color="181717"/>
                    <w:left w:val="single" w:sz="4" w:space="0" w:color="181717"/>
                    <w:bottom w:val="single" w:sz="4" w:space="0" w:color="181717"/>
                    <w:right w:val="single" w:sz="4" w:space="0" w:color="181717"/>
                  </w:tcBorders>
                  <w:vAlign w:val="center"/>
                </w:tcPr>
                <w:p w14:paraId="2F35BA09" w14:textId="77777777" w:rsidR="002B7B5A" w:rsidRDefault="00000000">
                  <w:pPr>
                    <w:spacing w:after="0" w:line="259" w:lineRule="auto"/>
                    <w:ind w:left="0" w:right="48" w:firstLine="0"/>
                    <w:jc w:val="center"/>
                  </w:pPr>
                  <w:r>
                    <w:rPr>
                      <w:sz w:val="22"/>
                    </w:rPr>
                    <w:t>2</w:t>
                  </w:r>
                </w:p>
              </w:tc>
              <w:tc>
                <w:tcPr>
                  <w:tcW w:w="1780" w:type="dxa"/>
                  <w:tcBorders>
                    <w:top w:val="single" w:sz="4" w:space="0" w:color="181717"/>
                    <w:left w:val="single" w:sz="4" w:space="0" w:color="181717"/>
                    <w:bottom w:val="single" w:sz="4" w:space="0" w:color="181717"/>
                    <w:right w:val="single" w:sz="4" w:space="0" w:color="181717"/>
                  </w:tcBorders>
                </w:tcPr>
                <w:p w14:paraId="3B2EA69D" w14:textId="77777777" w:rsidR="002B7B5A" w:rsidRDefault="00000000">
                  <w:pPr>
                    <w:spacing w:after="0" w:line="259" w:lineRule="auto"/>
                    <w:ind w:left="0" w:firstLine="0"/>
                    <w:jc w:val="left"/>
                  </w:pPr>
                  <w:r>
                    <w:rPr>
                      <w:sz w:val="22"/>
                    </w:rPr>
                    <w:t>Tìm hiểu về ứng dụng làm dung dịch sát khuẩn</w:t>
                  </w:r>
                </w:p>
              </w:tc>
              <w:tc>
                <w:tcPr>
                  <w:tcW w:w="2353" w:type="dxa"/>
                  <w:tcBorders>
                    <w:top w:val="single" w:sz="4" w:space="0" w:color="181717"/>
                    <w:left w:val="single" w:sz="4" w:space="0" w:color="181717"/>
                    <w:bottom w:val="single" w:sz="4" w:space="0" w:color="181717"/>
                    <w:right w:val="single" w:sz="4" w:space="0" w:color="181717"/>
                  </w:tcBorders>
                </w:tcPr>
                <w:p w14:paraId="07BAA97C" w14:textId="77777777" w:rsidR="002B7B5A" w:rsidRDefault="00000000">
                  <w:pPr>
                    <w:spacing w:after="0" w:line="259" w:lineRule="auto"/>
                    <w:ind w:left="0" w:firstLine="0"/>
                    <w:jc w:val="left"/>
                  </w:pPr>
                  <w:r>
                    <w:rPr>
                      <w:sz w:val="22"/>
                    </w:rPr>
                    <w:t>Bản trình bày cách pha chế và 01 chai nước rửa tay</w:t>
                  </w:r>
                </w:p>
              </w:tc>
            </w:tr>
            <w:tr w:rsidR="002B7B5A" w14:paraId="7D19891D" w14:textId="77777777">
              <w:trPr>
                <w:trHeight w:val="1227"/>
              </w:trPr>
              <w:tc>
                <w:tcPr>
                  <w:tcW w:w="930" w:type="dxa"/>
                  <w:tcBorders>
                    <w:top w:val="single" w:sz="4" w:space="0" w:color="181717"/>
                    <w:left w:val="single" w:sz="4" w:space="0" w:color="181717"/>
                    <w:bottom w:val="single" w:sz="4" w:space="0" w:color="181717"/>
                    <w:right w:val="single" w:sz="4" w:space="0" w:color="181717"/>
                  </w:tcBorders>
                  <w:vAlign w:val="center"/>
                </w:tcPr>
                <w:p w14:paraId="0FD572A0" w14:textId="77777777" w:rsidR="002B7B5A" w:rsidRDefault="00000000">
                  <w:pPr>
                    <w:spacing w:after="0" w:line="259" w:lineRule="auto"/>
                    <w:ind w:left="0" w:right="48" w:firstLine="0"/>
                    <w:jc w:val="center"/>
                  </w:pPr>
                  <w:r>
                    <w:rPr>
                      <w:sz w:val="22"/>
                    </w:rPr>
                    <w:t>3</w:t>
                  </w:r>
                </w:p>
              </w:tc>
              <w:tc>
                <w:tcPr>
                  <w:tcW w:w="1780" w:type="dxa"/>
                  <w:tcBorders>
                    <w:top w:val="single" w:sz="4" w:space="0" w:color="181717"/>
                    <w:left w:val="single" w:sz="4" w:space="0" w:color="181717"/>
                    <w:bottom w:val="single" w:sz="4" w:space="0" w:color="181717"/>
                    <w:right w:val="single" w:sz="4" w:space="0" w:color="181717"/>
                  </w:tcBorders>
                  <w:vAlign w:val="center"/>
                </w:tcPr>
                <w:p w14:paraId="0A9B1761" w14:textId="77777777" w:rsidR="002B7B5A" w:rsidRDefault="00000000">
                  <w:pPr>
                    <w:spacing w:after="0" w:line="259" w:lineRule="auto"/>
                    <w:ind w:left="0" w:firstLine="0"/>
                    <w:jc w:val="left"/>
                  </w:pPr>
                  <w:r>
                    <w:rPr>
                      <w:sz w:val="22"/>
                    </w:rPr>
                    <w:t>Tìm hiểu về ứng dụng sản xuất đồ uống có cồn</w:t>
                  </w:r>
                </w:p>
              </w:tc>
              <w:tc>
                <w:tcPr>
                  <w:tcW w:w="2353" w:type="dxa"/>
                  <w:tcBorders>
                    <w:top w:val="single" w:sz="4" w:space="0" w:color="181717"/>
                    <w:left w:val="single" w:sz="4" w:space="0" w:color="181717"/>
                    <w:bottom w:val="single" w:sz="4" w:space="0" w:color="181717"/>
                    <w:right w:val="single" w:sz="4" w:space="0" w:color="181717"/>
                  </w:tcBorders>
                </w:tcPr>
                <w:p w14:paraId="7ADCA100" w14:textId="77777777" w:rsidR="002B7B5A" w:rsidRDefault="00000000">
                  <w:pPr>
                    <w:spacing w:after="0" w:line="259" w:lineRule="auto"/>
                    <w:ind w:left="0" w:right="40" w:firstLine="0"/>
                    <w:jc w:val="left"/>
                  </w:pPr>
                  <w:r>
                    <w:rPr>
                      <w:sz w:val="22"/>
                    </w:rPr>
                    <w:t>Vở kịch có nội dung về ảnh hưởng của đồ uống có cồn đến sức khoẻ của con người</w:t>
                  </w:r>
                </w:p>
              </w:tc>
            </w:tr>
            <w:tr w:rsidR="002B7B5A" w14:paraId="36C8401E" w14:textId="77777777">
              <w:trPr>
                <w:trHeight w:val="947"/>
              </w:trPr>
              <w:tc>
                <w:tcPr>
                  <w:tcW w:w="930" w:type="dxa"/>
                  <w:tcBorders>
                    <w:top w:val="single" w:sz="4" w:space="0" w:color="181717"/>
                    <w:left w:val="single" w:sz="4" w:space="0" w:color="181717"/>
                    <w:bottom w:val="single" w:sz="4" w:space="0" w:color="181717"/>
                    <w:right w:val="single" w:sz="4" w:space="0" w:color="181717"/>
                  </w:tcBorders>
                  <w:vAlign w:val="center"/>
                </w:tcPr>
                <w:p w14:paraId="57AE1126" w14:textId="77777777" w:rsidR="002B7B5A" w:rsidRDefault="00000000">
                  <w:pPr>
                    <w:spacing w:after="0" w:line="259" w:lineRule="auto"/>
                    <w:ind w:left="0" w:right="48" w:firstLine="0"/>
                    <w:jc w:val="center"/>
                  </w:pPr>
                  <w:r>
                    <w:rPr>
                      <w:sz w:val="22"/>
                    </w:rPr>
                    <w:t>4</w:t>
                  </w:r>
                </w:p>
              </w:tc>
              <w:tc>
                <w:tcPr>
                  <w:tcW w:w="1780" w:type="dxa"/>
                  <w:tcBorders>
                    <w:top w:val="single" w:sz="4" w:space="0" w:color="181717"/>
                    <w:left w:val="single" w:sz="4" w:space="0" w:color="181717"/>
                    <w:bottom w:val="single" w:sz="4" w:space="0" w:color="181717"/>
                    <w:right w:val="single" w:sz="4" w:space="0" w:color="181717"/>
                  </w:tcBorders>
                </w:tcPr>
                <w:p w14:paraId="4BD4C322" w14:textId="77777777" w:rsidR="002B7B5A" w:rsidRDefault="00000000">
                  <w:pPr>
                    <w:spacing w:after="0" w:line="259" w:lineRule="auto"/>
                    <w:ind w:left="0" w:firstLine="0"/>
                    <w:jc w:val="left"/>
                  </w:pPr>
                  <w:r>
                    <w:rPr>
                      <w:sz w:val="22"/>
                    </w:rPr>
                    <w:t xml:space="preserve">Tìm hiểu về ứng dụng dùng làm dung môi </w:t>
                  </w:r>
                </w:p>
              </w:tc>
              <w:tc>
                <w:tcPr>
                  <w:tcW w:w="2353" w:type="dxa"/>
                  <w:tcBorders>
                    <w:top w:val="single" w:sz="4" w:space="0" w:color="181717"/>
                    <w:left w:val="single" w:sz="4" w:space="0" w:color="181717"/>
                    <w:bottom w:val="single" w:sz="4" w:space="0" w:color="181717"/>
                    <w:right w:val="single" w:sz="4" w:space="0" w:color="181717"/>
                  </w:tcBorders>
                  <w:vAlign w:val="center"/>
                </w:tcPr>
                <w:p w14:paraId="3C4ED182" w14:textId="77777777" w:rsidR="002B7B5A" w:rsidRDefault="00000000">
                  <w:pPr>
                    <w:spacing w:after="0" w:line="259" w:lineRule="auto"/>
                    <w:ind w:left="0" w:firstLine="0"/>
                    <w:jc w:val="left"/>
                  </w:pPr>
                  <w:r>
                    <w:rPr>
                      <w:sz w:val="22"/>
                    </w:rPr>
                    <w:t xml:space="preserve">Sưu tầm một số mẫu vật </w:t>
                  </w:r>
                </w:p>
              </w:tc>
            </w:tr>
            <w:tr w:rsidR="002B7B5A" w14:paraId="22B135FC" w14:textId="77777777">
              <w:trPr>
                <w:trHeight w:val="1507"/>
              </w:trPr>
              <w:tc>
                <w:tcPr>
                  <w:tcW w:w="930" w:type="dxa"/>
                  <w:tcBorders>
                    <w:top w:val="single" w:sz="4" w:space="0" w:color="181717"/>
                    <w:left w:val="single" w:sz="4" w:space="0" w:color="181717"/>
                    <w:bottom w:val="single" w:sz="4" w:space="0" w:color="181717"/>
                    <w:right w:val="single" w:sz="4" w:space="0" w:color="181717"/>
                  </w:tcBorders>
                  <w:vAlign w:val="center"/>
                </w:tcPr>
                <w:p w14:paraId="3B509B36" w14:textId="77777777" w:rsidR="002B7B5A" w:rsidRDefault="00000000">
                  <w:pPr>
                    <w:spacing w:after="0" w:line="259" w:lineRule="auto"/>
                    <w:ind w:left="0" w:right="48" w:firstLine="0"/>
                    <w:jc w:val="center"/>
                  </w:pPr>
                  <w:r>
                    <w:rPr>
                      <w:sz w:val="22"/>
                    </w:rPr>
                    <w:t>5</w:t>
                  </w:r>
                </w:p>
              </w:tc>
              <w:tc>
                <w:tcPr>
                  <w:tcW w:w="1780" w:type="dxa"/>
                  <w:tcBorders>
                    <w:top w:val="single" w:sz="4" w:space="0" w:color="181717"/>
                    <w:left w:val="single" w:sz="4" w:space="0" w:color="181717"/>
                    <w:bottom w:val="single" w:sz="4" w:space="0" w:color="181717"/>
                    <w:right w:val="single" w:sz="4" w:space="0" w:color="181717"/>
                  </w:tcBorders>
                </w:tcPr>
                <w:p w14:paraId="1E5F3811" w14:textId="77777777" w:rsidR="002B7B5A" w:rsidRDefault="00000000">
                  <w:pPr>
                    <w:spacing w:after="0" w:line="259" w:lineRule="auto"/>
                    <w:ind w:left="0" w:firstLine="0"/>
                    <w:jc w:val="left"/>
                  </w:pPr>
                  <w:r>
                    <w:rPr>
                      <w:sz w:val="22"/>
                    </w:rPr>
                    <w:t>Tìm hiểu về ứng dụng làm nguyên liệu sản xuất acetic acid, ester, ether,...</w:t>
                  </w:r>
                </w:p>
              </w:tc>
              <w:tc>
                <w:tcPr>
                  <w:tcW w:w="2353" w:type="dxa"/>
                  <w:tcBorders>
                    <w:top w:val="single" w:sz="4" w:space="0" w:color="181717"/>
                    <w:left w:val="single" w:sz="4" w:space="0" w:color="181717"/>
                    <w:bottom w:val="single" w:sz="4" w:space="0" w:color="181717"/>
                    <w:right w:val="single" w:sz="4" w:space="0" w:color="181717"/>
                  </w:tcBorders>
                  <w:vAlign w:val="center"/>
                </w:tcPr>
                <w:p w14:paraId="45F6A8A9" w14:textId="77777777" w:rsidR="002B7B5A" w:rsidRDefault="00000000">
                  <w:pPr>
                    <w:spacing w:after="0" w:line="259" w:lineRule="auto"/>
                    <w:ind w:left="0" w:firstLine="0"/>
                    <w:jc w:val="left"/>
                  </w:pPr>
                  <w:r>
                    <w:rPr>
                      <w:sz w:val="22"/>
                    </w:rPr>
                    <w:t>Bản báo cáo trên PowerPoint</w:t>
                  </w:r>
                </w:p>
              </w:tc>
            </w:tr>
          </w:tbl>
          <w:p w14:paraId="0370CF2E" w14:textId="77777777" w:rsidR="002B7B5A" w:rsidRDefault="002B7B5A">
            <w:pPr>
              <w:spacing w:after="160" w:line="259" w:lineRule="auto"/>
              <w:ind w:left="0" w:firstLine="0"/>
              <w:jc w:val="left"/>
            </w:pPr>
          </w:p>
        </w:tc>
        <w:tc>
          <w:tcPr>
            <w:tcW w:w="3225" w:type="dxa"/>
            <w:tcBorders>
              <w:top w:val="single" w:sz="5" w:space="0" w:color="3E3672"/>
              <w:left w:val="single" w:sz="5" w:space="0" w:color="3E3672"/>
              <w:bottom w:val="single" w:sz="5" w:space="0" w:color="3E3672"/>
              <w:right w:val="single" w:sz="5" w:space="0" w:color="3E3672"/>
            </w:tcBorders>
          </w:tcPr>
          <w:p w14:paraId="19C8C7E4" w14:textId="77777777" w:rsidR="002B7B5A" w:rsidRDefault="002B7B5A">
            <w:pPr>
              <w:spacing w:after="160" w:line="259" w:lineRule="auto"/>
              <w:ind w:left="0" w:firstLine="0"/>
              <w:jc w:val="left"/>
            </w:pPr>
          </w:p>
        </w:tc>
      </w:tr>
    </w:tbl>
    <w:p w14:paraId="6734525F" w14:textId="77777777" w:rsidR="002B7B5A" w:rsidRDefault="00000000">
      <w:pPr>
        <w:numPr>
          <w:ilvl w:val="1"/>
          <w:numId w:val="182"/>
        </w:numPr>
        <w:spacing w:after="80" w:line="255" w:lineRule="auto"/>
        <w:ind w:hanging="397"/>
      </w:pPr>
      <w:r>
        <w:rPr>
          <w:rFonts w:ascii="Calibri" w:eastAsia="Calibri" w:hAnsi="Calibri" w:cs="Calibri"/>
          <w:i/>
          <w:color w:val="DC892F"/>
        </w:rPr>
        <w:t xml:space="preserve">Tìm hiểu về ứng dụng của ethylic alcohol và tác hại của việc lạm dụng rượu, bia, đồ uống có cồn </w:t>
      </w:r>
      <w:r>
        <w:rPr>
          <w:i/>
        </w:rPr>
        <w:t>a) Mục tiêu</w:t>
      </w:r>
    </w:p>
    <w:p w14:paraId="5D48EA9D" w14:textId="77777777" w:rsidR="002B7B5A" w:rsidRDefault="00000000">
      <w:pPr>
        <w:numPr>
          <w:ilvl w:val="2"/>
          <w:numId w:val="183"/>
        </w:numPr>
        <w:ind w:right="1541" w:hanging="187"/>
      </w:pPr>
      <w:r>
        <w:t>Nêu được ứng dụng của ethylic alcohol (dung môi, nhiên liệu,...).</w:t>
      </w:r>
    </w:p>
    <w:p w14:paraId="515D7CA6" w14:textId="77777777" w:rsidR="002B7B5A" w:rsidRDefault="00000000">
      <w:pPr>
        <w:numPr>
          <w:ilvl w:val="2"/>
          <w:numId w:val="183"/>
        </w:numPr>
        <w:spacing w:after="0"/>
        <w:ind w:right="1541" w:hanging="187"/>
      </w:pPr>
      <w:r>
        <w:t>Trình bày được tác hại của việc lạm dụng rượu bia.</w:t>
      </w:r>
      <w:r>
        <w:rPr>
          <w:i/>
        </w:rPr>
        <w:t>b) Tiến trình thực hiện</w:t>
      </w:r>
    </w:p>
    <w:tbl>
      <w:tblPr>
        <w:tblStyle w:val="TableGrid"/>
        <w:tblW w:w="8536" w:type="dxa"/>
        <w:tblInd w:w="289" w:type="dxa"/>
        <w:tblCellMar>
          <w:top w:w="40" w:type="dxa"/>
          <w:left w:w="113" w:type="dxa"/>
          <w:bottom w:w="0" w:type="dxa"/>
          <w:right w:w="59" w:type="dxa"/>
        </w:tblCellMar>
        <w:tblLook w:val="04A0" w:firstRow="1" w:lastRow="0" w:firstColumn="1" w:lastColumn="0" w:noHBand="0" w:noVBand="1"/>
      </w:tblPr>
      <w:tblGrid>
        <w:gridCol w:w="5210"/>
        <w:gridCol w:w="3326"/>
      </w:tblGrid>
      <w:tr w:rsidR="002B7B5A" w14:paraId="4F6AEFBA" w14:textId="77777777">
        <w:trPr>
          <w:trHeight w:val="401"/>
        </w:trPr>
        <w:tc>
          <w:tcPr>
            <w:tcW w:w="5210" w:type="dxa"/>
            <w:tcBorders>
              <w:top w:val="single" w:sz="4" w:space="0" w:color="3E3672"/>
              <w:left w:val="single" w:sz="5" w:space="0" w:color="3E3672"/>
              <w:bottom w:val="single" w:sz="4" w:space="0" w:color="3E3672"/>
              <w:right w:val="single" w:sz="5" w:space="0" w:color="3E3672"/>
            </w:tcBorders>
            <w:shd w:val="clear" w:color="auto" w:fill="C6BDD4"/>
          </w:tcPr>
          <w:p w14:paraId="0A83D090" w14:textId="77777777" w:rsidR="002B7B5A" w:rsidRDefault="00000000">
            <w:pPr>
              <w:spacing w:after="0" w:line="259" w:lineRule="auto"/>
              <w:ind w:left="0" w:right="54" w:firstLine="0"/>
              <w:jc w:val="center"/>
            </w:pPr>
            <w:r>
              <w:rPr>
                <w:b/>
                <w:sz w:val="24"/>
              </w:rPr>
              <w:lastRenderedPageBreak/>
              <w:t>Hoạt động của giáo viên và học sinh</w:t>
            </w:r>
          </w:p>
        </w:tc>
        <w:tc>
          <w:tcPr>
            <w:tcW w:w="3326" w:type="dxa"/>
            <w:tcBorders>
              <w:top w:val="single" w:sz="4" w:space="0" w:color="3E3672"/>
              <w:left w:val="single" w:sz="5" w:space="0" w:color="3E3672"/>
              <w:bottom w:val="single" w:sz="4" w:space="0" w:color="3E3672"/>
              <w:right w:val="single" w:sz="5" w:space="0" w:color="3E3672"/>
            </w:tcBorders>
            <w:shd w:val="clear" w:color="auto" w:fill="C6BDD4"/>
          </w:tcPr>
          <w:p w14:paraId="7DE4D922" w14:textId="77777777" w:rsidR="002B7B5A" w:rsidRDefault="00000000">
            <w:pPr>
              <w:spacing w:after="0" w:line="259" w:lineRule="auto"/>
              <w:ind w:left="0" w:right="54" w:firstLine="0"/>
              <w:jc w:val="center"/>
            </w:pPr>
            <w:r>
              <w:rPr>
                <w:b/>
                <w:sz w:val="24"/>
              </w:rPr>
              <w:t>Sản phẩm</w:t>
            </w:r>
          </w:p>
        </w:tc>
      </w:tr>
      <w:tr w:rsidR="002B7B5A" w14:paraId="052CC755" w14:textId="77777777">
        <w:trPr>
          <w:trHeight w:val="998"/>
        </w:trPr>
        <w:tc>
          <w:tcPr>
            <w:tcW w:w="5210" w:type="dxa"/>
            <w:tcBorders>
              <w:top w:val="single" w:sz="4" w:space="0" w:color="3E3672"/>
              <w:left w:val="single" w:sz="5" w:space="0" w:color="3E3672"/>
              <w:bottom w:val="single" w:sz="5" w:space="0" w:color="3E3672"/>
              <w:right w:val="single" w:sz="5" w:space="0" w:color="3E3672"/>
            </w:tcBorders>
          </w:tcPr>
          <w:p w14:paraId="547B8E82" w14:textId="77777777" w:rsidR="002B7B5A" w:rsidRDefault="00000000">
            <w:pPr>
              <w:spacing w:after="26" w:line="259" w:lineRule="auto"/>
              <w:ind w:left="0" w:firstLine="0"/>
              <w:jc w:val="left"/>
            </w:pPr>
            <w:r>
              <w:rPr>
                <w:b/>
                <w:i/>
                <w:sz w:val="24"/>
              </w:rPr>
              <w:t>Bước 1: Chuyển giao nhiệm vụ</w:t>
            </w:r>
          </w:p>
          <w:p w14:paraId="2316E633" w14:textId="77777777" w:rsidR="002B7B5A" w:rsidRDefault="00000000">
            <w:pPr>
              <w:spacing w:after="0" w:line="259" w:lineRule="auto"/>
              <w:ind w:left="0" w:firstLine="0"/>
              <w:jc w:val="left"/>
            </w:pPr>
            <w:r>
              <w:rPr>
                <w:sz w:val="24"/>
              </w:rPr>
              <w:t xml:space="preserve">GV tổ chức cho các nhóm lần lượt lên báo cáo sản phẩm. </w:t>
            </w:r>
          </w:p>
        </w:tc>
        <w:tc>
          <w:tcPr>
            <w:tcW w:w="3326" w:type="dxa"/>
            <w:tcBorders>
              <w:top w:val="single" w:sz="4" w:space="0" w:color="3E3672"/>
              <w:left w:val="single" w:sz="5" w:space="0" w:color="3E3672"/>
              <w:bottom w:val="single" w:sz="5" w:space="0" w:color="3E3672"/>
              <w:right w:val="single" w:sz="5" w:space="0" w:color="3E3672"/>
            </w:tcBorders>
          </w:tcPr>
          <w:p w14:paraId="4089E541" w14:textId="77777777" w:rsidR="002B7B5A" w:rsidRDefault="002B7B5A">
            <w:pPr>
              <w:spacing w:after="160" w:line="259" w:lineRule="auto"/>
              <w:ind w:left="0" w:firstLine="0"/>
              <w:jc w:val="left"/>
            </w:pPr>
          </w:p>
        </w:tc>
      </w:tr>
      <w:tr w:rsidR="002B7B5A" w14:paraId="18047D16" w14:textId="77777777">
        <w:tblPrEx>
          <w:tblCellMar>
            <w:top w:w="51" w:type="dxa"/>
            <w:right w:w="58" w:type="dxa"/>
          </w:tblCellMar>
        </w:tblPrEx>
        <w:trPr>
          <w:trHeight w:val="5771"/>
        </w:trPr>
        <w:tc>
          <w:tcPr>
            <w:tcW w:w="5210" w:type="dxa"/>
            <w:tcBorders>
              <w:top w:val="single" w:sz="5" w:space="0" w:color="3E3672"/>
              <w:left w:val="single" w:sz="5" w:space="0" w:color="3E3672"/>
              <w:bottom w:val="single" w:sz="5" w:space="0" w:color="3E3672"/>
              <w:right w:val="single" w:sz="5" w:space="0" w:color="3E3672"/>
            </w:tcBorders>
          </w:tcPr>
          <w:p w14:paraId="21E7BDC1" w14:textId="77777777" w:rsidR="002B7B5A" w:rsidRDefault="00000000">
            <w:pPr>
              <w:spacing w:after="38" w:line="249" w:lineRule="auto"/>
              <w:ind w:left="0" w:right="54" w:firstLine="0"/>
            </w:pPr>
            <w:r>
              <w:rPr>
                <w:sz w:val="24"/>
              </w:rPr>
              <w:t xml:space="preserve">Lưu ý với HS vừa lắng nghe phần trình bày của nhóm bạn vừa ghi lại một số nhận xét, có thể đặt câu hỏi những điểm còn thắc mắc. </w:t>
            </w:r>
            <w:r>
              <w:rPr>
                <w:b/>
                <w:i/>
                <w:sz w:val="24"/>
              </w:rPr>
              <w:t>Bước 2: Thực hiện nhiệm vụ học tập</w:t>
            </w:r>
          </w:p>
          <w:p w14:paraId="52675F97" w14:textId="77777777" w:rsidR="002B7B5A" w:rsidRDefault="00000000">
            <w:pPr>
              <w:spacing w:after="57" w:line="233" w:lineRule="auto"/>
              <w:ind w:left="0" w:right="55" w:firstLine="0"/>
            </w:pPr>
            <w:r>
              <w:rPr>
                <w:sz w:val="24"/>
              </w:rPr>
              <w:t>HS thực hiện theo dõi các phần trình bày của nhóm bạn, hoàn thành bảng thông tin, ghi chép lại các nội dung cần nhận xét và câu hỏi thắc mắc dành cho nhóm bạn.</w:t>
            </w:r>
          </w:p>
          <w:p w14:paraId="62CB12D3" w14:textId="77777777" w:rsidR="002B7B5A" w:rsidRDefault="00000000">
            <w:pPr>
              <w:spacing w:after="26" w:line="259" w:lineRule="auto"/>
              <w:ind w:left="0" w:firstLine="0"/>
              <w:jc w:val="left"/>
            </w:pPr>
            <w:r>
              <w:rPr>
                <w:b/>
                <w:i/>
                <w:sz w:val="24"/>
              </w:rPr>
              <w:t>Bước 3: Báo cáo kết quả và thảo luận</w:t>
            </w:r>
          </w:p>
          <w:p w14:paraId="239E02DE" w14:textId="77777777" w:rsidR="002B7B5A" w:rsidRDefault="00000000">
            <w:pPr>
              <w:spacing w:after="57" w:line="233" w:lineRule="auto"/>
              <w:ind w:left="0" w:firstLine="0"/>
            </w:pPr>
            <w:r>
              <w:rPr>
                <w:sz w:val="24"/>
              </w:rPr>
              <w:t xml:space="preserve">HS thảo luận nhanh trong nhóm, trả lời tốt câu hỏi của các HS nhóm bạn. </w:t>
            </w:r>
          </w:p>
          <w:p w14:paraId="7FE0CCCC" w14:textId="77777777" w:rsidR="002B7B5A" w:rsidRDefault="00000000">
            <w:pPr>
              <w:spacing w:after="0" w:line="282" w:lineRule="auto"/>
              <w:ind w:left="0" w:right="283" w:firstLine="0"/>
            </w:pPr>
            <w:r>
              <w:rPr>
                <w:b/>
                <w:i/>
                <w:sz w:val="24"/>
              </w:rPr>
              <w:t xml:space="preserve">Bước 4: Đánh giá kết quả thực hiện nhiệm vụ </w:t>
            </w:r>
            <w:r>
              <w:rPr>
                <w:sz w:val="24"/>
              </w:rPr>
              <w:t xml:space="preserve">GV thực hiện: </w:t>
            </w:r>
          </w:p>
          <w:p w14:paraId="6E1D9941" w14:textId="77777777" w:rsidR="002B7B5A" w:rsidRDefault="00000000">
            <w:pPr>
              <w:spacing w:after="28" w:line="258" w:lineRule="auto"/>
              <w:ind w:left="0" w:right="56" w:firstLine="0"/>
            </w:pPr>
            <w:r>
              <w:rPr>
                <w:sz w:val="24"/>
              </w:rPr>
              <w:t xml:space="preserve">+ Nhận xét chung về kết quả làm việc của các nhóm. + Chốt kiến thức: </w:t>
            </w:r>
            <w:r>
              <w:rPr>
                <w:i/>
                <w:sz w:val="24"/>
              </w:rPr>
              <w:t>Ethylic alcohol được sử dụng làm nguyên liệu, nhiên liệu, dung môi,...</w:t>
            </w:r>
          </w:p>
          <w:p w14:paraId="008D493B" w14:textId="77777777" w:rsidR="002B7B5A" w:rsidRDefault="00000000">
            <w:pPr>
              <w:spacing w:after="0" w:line="259" w:lineRule="auto"/>
              <w:ind w:left="0" w:right="55" w:firstLine="0"/>
            </w:pPr>
            <w:r>
              <w:rPr>
                <w:sz w:val="24"/>
              </w:rPr>
              <w:t>+ Lưu ý về tác hại của việc lạm dụng rượu bia. Nước ta quy định những người dưới 18 tuổi không được uống rượu, bia.</w:t>
            </w:r>
          </w:p>
        </w:tc>
        <w:tc>
          <w:tcPr>
            <w:tcW w:w="3326" w:type="dxa"/>
            <w:tcBorders>
              <w:top w:val="single" w:sz="5" w:space="0" w:color="3E3672"/>
              <w:left w:val="single" w:sz="5" w:space="0" w:color="3E3672"/>
              <w:bottom w:val="single" w:sz="5" w:space="0" w:color="3E3672"/>
              <w:right w:val="single" w:sz="5" w:space="0" w:color="3E3672"/>
            </w:tcBorders>
          </w:tcPr>
          <w:p w14:paraId="473EFE3A" w14:textId="77777777" w:rsidR="002B7B5A" w:rsidRDefault="00000000">
            <w:pPr>
              <w:numPr>
                <w:ilvl w:val="0"/>
                <w:numId w:val="668"/>
              </w:numPr>
              <w:spacing w:after="57" w:line="233" w:lineRule="auto"/>
              <w:ind w:right="55" w:firstLine="0"/>
            </w:pPr>
            <w:r>
              <w:rPr>
                <w:sz w:val="24"/>
              </w:rPr>
              <w:t>HS nêu được ứng dụng của ethylic alcohol: làm nguyên liệu, nhiên liệu, dung môi,...</w:t>
            </w:r>
          </w:p>
          <w:p w14:paraId="56ABCDD6" w14:textId="77777777" w:rsidR="002B7B5A" w:rsidRDefault="00000000">
            <w:pPr>
              <w:numPr>
                <w:ilvl w:val="0"/>
                <w:numId w:val="668"/>
              </w:numPr>
              <w:spacing w:after="0" w:line="259" w:lineRule="auto"/>
              <w:ind w:right="55" w:firstLine="0"/>
            </w:pPr>
            <w:r>
              <w:rPr>
                <w:sz w:val="24"/>
              </w:rPr>
              <w:t xml:space="preserve">Tác hại của việc lạm dụng rượu bia: ảnh hưởng đến sức khoẻ con người (hệ thần kinh, dạ dày, gan,...), từ đó có những hệ lụy tới đời sống xã hội (bạo lực gia đình, gây rối trật tự xã hội, tai nạn giao thông,...) </w:t>
            </w:r>
          </w:p>
        </w:tc>
      </w:tr>
    </w:tbl>
    <w:p w14:paraId="7F3F6F82" w14:textId="77777777" w:rsidR="002B7B5A" w:rsidRDefault="00000000">
      <w:pPr>
        <w:numPr>
          <w:ilvl w:val="0"/>
          <w:numId w:val="182"/>
        </w:numPr>
        <w:spacing w:after="75" w:line="259" w:lineRule="auto"/>
        <w:ind w:hanging="254"/>
      </w:pPr>
      <w:r>
        <w:rPr>
          <w:rFonts w:ascii="Calibri" w:eastAsia="Calibri" w:hAnsi="Calibri" w:cs="Calibri"/>
          <w:b/>
          <w:color w:val="59A1CF"/>
        </w:rPr>
        <w:t>Hoạt động 3: Luyện tập</w:t>
      </w:r>
    </w:p>
    <w:p w14:paraId="3FA5C91C" w14:textId="77777777" w:rsidR="002B7B5A" w:rsidRDefault="00000000">
      <w:pPr>
        <w:spacing w:after="96" w:line="259" w:lineRule="auto"/>
        <w:ind w:left="278"/>
        <w:jc w:val="left"/>
      </w:pPr>
      <w:r>
        <w:rPr>
          <w:i/>
        </w:rPr>
        <w:t>a) Mục tiêu</w:t>
      </w:r>
    </w:p>
    <w:p w14:paraId="56210CD0" w14:textId="77777777" w:rsidR="002B7B5A" w:rsidRDefault="00000000">
      <w:pPr>
        <w:spacing w:after="0"/>
        <w:ind w:left="278"/>
      </w:pPr>
      <w:r>
        <w:t xml:space="preserve">Áp dụng được những kiến thức đã học về ethylic alcohol để thực hiện các yêu cầu của GV. </w:t>
      </w:r>
      <w:r>
        <w:rPr>
          <w:i/>
        </w:rPr>
        <w:t>b) 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5947"/>
        <w:gridCol w:w="2545"/>
      </w:tblGrid>
      <w:tr w:rsidR="002B7B5A" w14:paraId="4AE45D4E" w14:textId="77777777">
        <w:trPr>
          <w:trHeight w:val="401"/>
        </w:trPr>
        <w:tc>
          <w:tcPr>
            <w:tcW w:w="5947" w:type="dxa"/>
            <w:tcBorders>
              <w:top w:val="single" w:sz="4" w:space="0" w:color="3E3672"/>
              <w:left w:val="single" w:sz="5" w:space="0" w:color="3E3672"/>
              <w:bottom w:val="single" w:sz="4" w:space="0" w:color="3E3672"/>
              <w:right w:val="single" w:sz="5" w:space="0" w:color="3E3672"/>
            </w:tcBorders>
            <w:shd w:val="clear" w:color="auto" w:fill="C6BDD4"/>
          </w:tcPr>
          <w:p w14:paraId="4CF57901" w14:textId="77777777" w:rsidR="002B7B5A" w:rsidRDefault="00000000">
            <w:pPr>
              <w:spacing w:after="0" w:line="259" w:lineRule="auto"/>
              <w:ind w:left="0" w:right="55" w:firstLine="0"/>
              <w:jc w:val="center"/>
            </w:pPr>
            <w:r>
              <w:rPr>
                <w:b/>
                <w:sz w:val="24"/>
              </w:rPr>
              <w:t>Hoạt động của giáo viên và học sinh</w:t>
            </w:r>
          </w:p>
        </w:tc>
        <w:tc>
          <w:tcPr>
            <w:tcW w:w="2545" w:type="dxa"/>
            <w:tcBorders>
              <w:top w:val="single" w:sz="4" w:space="0" w:color="3E3672"/>
              <w:left w:val="single" w:sz="5" w:space="0" w:color="3E3672"/>
              <w:bottom w:val="single" w:sz="4" w:space="0" w:color="3E3672"/>
              <w:right w:val="single" w:sz="5" w:space="0" w:color="3E3672"/>
            </w:tcBorders>
            <w:shd w:val="clear" w:color="auto" w:fill="C6BDD4"/>
          </w:tcPr>
          <w:p w14:paraId="002FF55B" w14:textId="77777777" w:rsidR="002B7B5A" w:rsidRDefault="00000000">
            <w:pPr>
              <w:spacing w:after="0" w:line="259" w:lineRule="auto"/>
              <w:ind w:left="0" w:right="55" w:firstLine="0"/>
              <w:jc w:val="center"/>
            </w:pPr>
            <w:r>
              <w:rPr>
                <w:b/>
                <w:sz w:val="24"/>
              </w:rPr>
              <w:t>Sản phẩm</w:t>
            </w:r>
          </w:p>
        </w:tc>
      </w:tr>
      <w:tr w:rsidR="002B7B5A" w14:paraId="59105B61" w14:textId="77777777">
        <w:trPr>
          <w:trHeight w:val="4771"/>
        </w:trPr>
        <w:tc>
          <w:tcPr>
            <w:tcW w:w="5947" w:type="dxa"/>
            <w:tcBorders>
              <w:top w:val="single" w:sz="4" w:space="0" w:color="3E3672"/>
              <w:left w:val="single" w:sz="5" w:space="0" w:color="3E3672"/>
              <w:bottom w:val="single" w:sz="5" w:space="0" w:color="3E3672"/>
              <w:right w:val="single" w:sz="5" w:space="0" w:color="3E3672"/>
            </w:tcBorders>
          </w:tcPr>
          <w:p w14:paraId="35DC4A7C" w14:textId="77777777" w:rsidR="002B7B5A" w:rsidRDefault="00000000">
            <w:pPr>
              <w:spacing w:after="26" w:line="259" w:lineRule="auto"/>
              <w:ind w:left="0" w:firstLine="0"/>
              <w:jc w:val="left"/>
            </w:pPr>
            <w:r>
              <w:rPr>
                <w:b/>
                <w:i/>
                <w:sz w:val="24"/>
              </w:rPr>
              <w:lastRenderedPageBreak/>
              <w:t>Bước 1: Chuyển giao nhiệm vụ</w:t>
            </w:r>
          </w:p>
          <w:p w14:paraId="5F225468" w14:textId="77777777" w:rsidR="002B7B5A" w:rsidRDefault="00000000">
            <w:pPr>
              <w:spacing w:after="57" w:line="233" w:lineRule="auto"/>
              <w:ind w:left="0" w:firstLine="0"/>
            </w:pPr>
            <w:r>
              <w:rPr>
                <w:sz w:val="24"/>
              </w:rPr>
              <w:t>– GV có thể thực hiện tổ chức trò chơi trên phần mềm trực tuyến (VD: Kahoot,…)</w:t>
            </w:r>
          </w:p>
          <w:p w14:paraId="430D000F" w14:textId="77777777" w:rsidR="002B7B5A" w:rsidRDefault="00000000">
            <w:pPr>
              <w:spacing w:after="73" w:line="259" w:lineRule="auto"/>
              <w:ind w:left="0" w:firstLine="0"/>
              <w:jc w:val="left"/>
            </w:pPr>
            <w:r>
              <w:rPr>
                <w:sz w:val="24"/>
              </w:rPr>
              <w:t>Câu 1. Công thức phân tử của ethylic alcohol là</w:t>
            </w:r>
          </w:p>
          <w:p w14:paraId="64C816F7" w14:textId="77777777" w:rsidR="002B7B5A" w:rsidRDefault="00000000">
            <w:pPr>
              <w:tabs>
                <w:tab w:val="center" w:pos="1914"/>
              </w:tabs>
              <w:spacing w:after="97" w:line="259" w:lineRule="auto"/>
              <w:ind w:left="0" w:firstLine="0"/>
              <w:jc w:val="left"/>
            </w:pPr>
            <w:r>
              <w:rPr>
                <w:sz w:val="24"/>
              </w:rPr>
              <w:t>A. CH</w:t>
            </w:r>
            <w:r>
              <w:rPr>
                <w:sz w:val="22"/>
                <w:vertAlign w:val="subscript"/>
              </w:rPr>
              <w:t>4</w:t>
            </w:r>
            <w:r>
              <w:rPr>
                <w:sz w:val="24"/>
              </w:rPr>
              <w:t xml:space="preserve">. </w:t>
            </w:r>
            <w:r>
              <w:rPr>
                <w:sz w:val="24"/>
              </w:rPr>
              <w:tab/>
              <w:t>B. C</w:t>
            </w:r>
            <w:r>
              <w:rPr>
                <w:sz w:val="22"/>
                <w:vertAlign w:val="subscript"/>
              </w:rPr>
              <w:t>2</w:t>
            </w:r>
            <w:r>
              <w:rPr>
                <w:sz w:val="24"/>
              </w:rPr>
              <w:t>H</w:t>
            </w:r>
            <w:r>
              <w:rPr>
                <w:sz w:val="22"/>
                <w:vertAlign w:val="subscript"/>
              </w:rPr>
              <w:t>6</w:t>
            </w:r>
            <w:r>
              <w:rPr>
                <w:sz w:val="24"/>
              </w:rPr>
              <w:t xml:space="preserve">O. </w:t>
            </w:r>
          </w:p>
          <w:p w14:paraId="6B25E190" w14:textId="77777777" w:rsidR="002B7B5A" w:rsidRDefault="00000000">
            <w:pPr>
              <w:tabs>
                <w:tab w:val="center" w:pos="1844"/>
              </w:tabs>
              <w:spacing w:after="34" w:line="259" w:lineRule="auto"/>
              <w:ind w:left="0" w:firstLine="0"/>
              <w:jc w:val="left"/>
            </w:pPr>
            <w:r>
              <w:rPr>
                <w:sz w:val="24"/>
              </w:rPr>
              <w:t>C. C</w:t>
            </w:r>
            <w:r>
              <w:rPr>
                <w:sz w:val="22"/>
                <w:vertAlign w:val="subscript"/>
              </w:rPr>
              <w:t>2</w:t>
            </w:r>
            <w:r>
              <w:rPr>
                <w:sz w:val="24"/>
              </w:rPr>
              <w:t>H</w:t>
            </w:r>
            <w:r>
              <w:rPr>
                <w:sz w:val="22"/>
                <w:vertAlign w:val="subscript"/>
              </w:rPr>
              <w:t>6</w:t>
            </w:r>
            <w:r>
              <w:rPr>
                <w:sz w:val="24"/>
              </w:rPr>
              <w:t xml:space="preserve">. </w:t>
            </w:r>
            <w:r>
              <w:rPr>
                <w:sz w:val="24"/>
              </w:rPr>
              <w:tab/>
              <w:t>D. C</w:t>
            </w:r>
            <w:r>
              <w:rPr>
                <w:sz w:val="22"/>
                <w:vertAlign w:val="subscript"/>
              </w:rPr>
              <w:t>2</w:t>
            </w:r>
            <w:r>
              <w:rPr>
                <w:sz w:val="24"/>
              </w:rPr>
              <w:t>H</w:t>
            </w:r>
            <w:r>
              <w:rPr>
                <w:sz w:val="22"/>
                <w:vertAlign w:val="subscript"/>
              </w:rPr>
              <w:t>4</w:t>
            </w:r>
            <w:r>
              <w:rPr>
                <w:sz w:val="24"/>
              </w:rPr>
              <w:t>.</w:t>
            </w:r>
          </w:p>
          <w:p w14:paraId="274B375E" w14:textId="77777777" w:rsidR="002B7B5A" w:rsidRDefault="00000000">
            <w:pPr>
              <w:spacing w:after="26" w:line="259" w:lineRule="auto"/>
              <w:ind w:left="0" w:firstLine="0"/>
              <w:jc w:val="left"/>
            </w:pPr>
            <w:r>
              <w:rPr>
                <w:sz w:val="24"/>
              </w:rPr>
              <w:t>Câu 2. Tính chất vật lí của ethylic alcohol là</w:t>
            </w:r>
          </w:p>
          <w:p w14:paraId="0B97D3EA" w14:textId="77777777" w:rsidR="002B7B5A" w:rsidRDefault="00000000">
            <w:pPr>
              <w:numPr>
                <w:ilvl w:val="0"/>
                <w:numId w:val="669"/>
              </w:numPr>
              <w:spacing w:after="57" w:line="233" w:lineRule="auto"/>
              <w:ind w:firstLine="0"/>
            </w:pPr>
            <w:r>
              <w:rPr>
                <w:sz w:val="24"/>
              </w:rPr>
              <w:t>chất lỏng, màu vàng, có mùi đặc trưng, vị cay, không tan trong nước, hoà tan được nhiều chất như: iodine, benzene,…</w:t>
            </w:r>
          </w:p>
          <w:p w14:paraId="5AA9656A" w14:textId="77777777" w:rsidR="002B7B5A" w:rsidRDefault="00000000">
            <w:pPr>
              <w:numPr>
                <w:ilvl w:val="0"/>
                <w:numId w:val="669"/>
              </w:numPr>
              <w:spacing w:after="57" w:line="233" w:lineRule="auto"/>
              <w:ind w:firstLine="0"/>
            </w:pPr>
            <w:r>
              <w:rPr>
                <w:sz w:val="24"/>
              </w:rPr>
              <w:t>chất lỏng, màu vàng, có mùi đặc trưng, vị cay, tan vô hạn trong nước, hoà tan được nhiều chất như: iodine, benzene,…</w:t>
            </w:r>
          </w:p>
          <w:p w14:paraId="2FA47032" w14:textId="77777777" w:rsidR="002B7B5A" w:rsidRDefault="00000000">
            <w:pPr>
              <w:numPr>
                <w:ilvl w:val="0"/>
                <w:numId w:val="669"/>
              </w:numPr>
              <w:spacing w:after="57" w:line="233" w:lineRule="auto"/>
              <w:ind w:firstLine="0"/>
            </w:pPr>
            <w:r>
              <w:rPr>
                <w:sz w:val="24"/>
              </w:rPr>
              <w:t>chất lỏng, không màu, có mùi đặc trưng, vị cay, không tan trong nước, hoà tan được nhiều chất như: iodine, benzene,…</w:t>
            </w:r>
          </w:p>
          <w:p w14:paraId="5270FC17" w14:textId="77777777" w:rsidR="002B7B5A" w:rsidRDefault="00000000">
            <w:pPr>
              <w:numPr>
                <w:ilvl w:val="0"/>
                <w:numId w:val="669"/>
              </w:numPr>
              <w:spacing w:after="0" w:line="259" w:lineRule="auto"/>
              <w:ind w:firstLine="0"/>
            </w:pPr>
            <w:r>
              <w:rPr>
                <w:sz w:val="24"/>
              </w:rPr>
              <w:t>chất lỏng, không màu, có mùi đặc trưng, vị cay, tan vô hạn trong nước, hoà tan được nhiều chất như iodine, benzene,…</w:t>
            </w:r>
          </w:p>
        </w:tc>
        <w:tc>
          <w:tcPr>
            <w:tcW w:w="2545" w:type="dxa"/>
            <w:tcBorders>
              <w:top w:val="single" w:sz="4" w:space="0" w:color="3E3672"/>
              <w:left w:val="single" w:sz="5" w:space="0" w:color="3E3672"/>
              <w:bottom w:val="single" w:sz="5" w:space="0" w:color="3E3672"/>
              <w:right w:val="single" w:sz="5" w:space="0" w:color="3E3672"/>
            </w:tcBorders>
          </w:tcPr>
          <w:p w14:paraId="5383D499" w14:textId="77777777" w:rsidR="002B7B5A" w:rsidRDefault="00000000">
            <w:pPr>
              <w:spacing w:after="680" w:line="259" w:lineRule="auto"/>
              <w:ind w:left="0" w:firstLine="0"/>
              <w:jc w:val="left"/>
            </w:pPr>
            <w:r>
              <w:rPr>
                <w:sz w:val="24"/>
              </w:rPr>
              <w:t>Câu 1. B.</w:t>
            </w:r>
          </w:p>
          <w:p w14:paraId="037FCE0C" w14:textId="77777777" w:rsidR="002B7B5A" w:rsidRDefault="00000000">
            <w:pPr>
              <w:spacing w:after="0" w:line="259" w:lineRule="auto"/>
              <w:ind w:left="0" w:firstLine="0"/>
              <w:jc w:val="left"/>
            </w:pPr>
            <w:r>
              <w:rPr>
                <w:sz w:val="24"/>
              </w:rPr>
              <w:t>Câu 2. D.</w:t>
            </w:r>
          </w:p>
        </w:tc>
      </w:tr>
    </w:tbl>
    <w:p w14:paraId="638E7AD8" w14:textId="77777777" w:rsidR="002B7B5A" w:rsidRDefault="002B7B5A">
      <w:pPr>
        <w:spacing w:after="0" w:line="259" w:lineRule="auto"/>
        <w:ind w:left="-1310" w:right="1330" w:firstLine="0"/>
        <w:jc w:val="left"/>
      </w:pPr>
    </w:p>
    <w:tbl>
      <w:tblPr>
        <w:tblStyle w:val="TableGrid"/>
        <w:tblW w:w="8492" w:type="dxa"/>
        <w:tblInd w:w="0" w:type="dxa"/>
        <w:tblCellMar>
          <w:top w:w="51" w:type="dxa"/>
          <w:left w:w="113" w:type="dxa"/>
          <w:bottom w:w="0" w:type="dxa"/>
          <w:right w:w="58" w:type="dxa"/>
        </w:tblCellMar>
        <w:tblLook w:val="04A0" w:firstRow="1" w:lastRow="0" w:firstColumn="1" w:lastColumn="0" w:noHBand="0" w:noVBand="1"/>
      </w:tblPr>
      <w:tblGrid>
        <w:gridCol w:w="271"/>
        <w:gridCol w:w="5445"/>
        <w:gridCol w:w="275"/>
        <w:gridCol w:w="2233"/>
        <w:gridCol w:w="268"/>
      </w:tblGrid>
      <w:tr w:rsidR="002B7B5A" w14:paraId="4151BDBD" w14:textId="77777777">
        <w:trPr>
          <w:gridAfter w:val="1"/>
          <w:wAfter w:w="289" w:type="dxa"/>
          <w:trHeight w:val="12983"/>
        </w:trPr>
        <w:tc>
          <w:tcPr>
            <w:tcW w:w="5947" w:type="dxa"/>
            <w:gridSpan w:val="2"/>
            <w:tcBorders>
              <w:top w:val="single" w:sz="5" w:space="0" w:color="3E3672"/>
              <w:left w:val="single" w:sz="5" w:space="0" w:color="3E3672"/>
              <w:bottom w:val="single" w:sz="5" w:space="0" w:color="3E3672"/>
              <w:right w:val="single" w:sz="5" w:space="0" w:color="3E3672"/>
            </w:tcBorders>
          </w:tcPr>
          <w:p w14:paraId="6C0B8BCE" w14:textId="77777777" w:rsidR="002B7B5A" w:rsidRDefault="00000000">
            <w:pPr>
              <w:spacing w:after="26" w:line="259" w:lineRule="auto"/>
              <w:ind w:left="0" w:firstLine="0"/>
              <w:jc w:val="left"/>
            </w:pPr>
            <w:r>
              <w:rPr>
                <w:sz w:val="24"/>
              </w:rPr>
              <w:lastRenderedPageBreak/>
              <w:t>Câu 3. Độ cồn là</w:t>
            </w:r>
          </w:p>
          <w:p w14:paraId="11FF47CA" w14:textId="77777777" w:rsidR="002B7B5A" w:rsidRDefault="00000000">
            <w:pPr>
              <w:numPr>
                <w:ilvl w:val="0"/>
                <w:numId w:val="670"/>
              </w:numPr>
              <w:spacing w:after="118" w:line="223" w:lineRule="auto"/>
              <w:ind w:firstLine="0"/>
            </w:pPr>
            <w:r>
              <w:rPr>
                <w:sz w:val="24"/>
              </w:rPr>
              <w:t xml:space="preserve">số ml ethylic alcohol nguyên chất có trong 100 mL dung dịch ở 20 </w:t>
            </w:r>
            <w:r>
              <w:rPr>
                <w:sz w:val="22"/>
                <w:vertAlign w:val="superscript"/>
              </w:rPr>
              <w:t>o</w:t>
            </w:r>
            <w:r>
              <w:rPr>
                <w:sz w:val="24"/>
              </w:rPr>
              <w:t>C.</w:t>
            </w:r>
          </w:p>
          <w:p w14:paraId="0971BDDE" w14:textId="77777777" w:rsidR="002B7B5A" w:rsidRDefault="00000000">
            <w:pPr>
              <w:numPr>
                <w:ilvl w:val="0"/>
                <w:numId w:val="670"/>
              </w:numPr>
              <w:spacing w:after="118" w:line="223" w:lineRule="auto"/>
              <w:ind w:firstLine="0"/>
            </w:pPr>
            <w:r>
              <w:rPr>
                <w:sz w:val="24"/>
              </w:rPr>
              <w:t xml:space="preserve">số ml nước có trong 100 ml dung dịch ethylic alcohol ở 20 </w:t>
            </w:r>
            <w:r>
              <w:rPr>
                <w:sz w:val="22"/>
                <w:vertAlign w:val="superscript"/>
              </w:rPr>
              <w:t>o</w:t>
            </w:r>
            <w:r>
              <w:rPr>
                <w:sz w:val="24"/>
              </w:rPr>
              <w:t>C.</w:t>
            </w:r>
          </w:p>
          <w:p w14:paraId="6B8DAAF0" w14:textId="77777777" w:rsidR="002B7B5A" w:rsidRDefault="00000000">
            <w:pPr>
              <w:numPr>
                <w:ilvl w:val="0"/>
                <w:numId w:val="670"/>
              </w:numPr>
              <w:spacing w:after="124" w:line="216" w:lineRule="auto"/>
              <w:ind w:firstLine="0"/>
            </w:pPr>
            <w:r>
              <w:rPr>
                <w:sz w:val="24"/>
              </w:rPr>
              <w:t xml:space="preserve">số gam ethylic alcohol có trong 100 gam dung dịch ethylic alcohol ở 20 </w:t>
            </w:r>
            <w:r>
              <w:rPr>
                <w:sz w:val="22"/>
                <w:vertAlign w:val="superscript"/>
              </w:rPr>
              <w:t>o</w:t>
            </w:r>
            <w:r>
              <w:rPr>
                <w:sz w:val="24"/>
              </w:rPr>
              <w:t>C.</w:t>
            </w:r>
          </w:p>
          <w:p w14:paraId="34E3A95B" w14:textId="77777777" w:rsidR="002B7B5A" w:rsidRDefault="00000000">
            <w:pPr>
              <w:numPr>
                <w:ilvl w:val="0"/>
                <w:numId w:val="670"/>
              </w:numPr>
              <w:spacing w:after="131" w:line="216" w:lineRule="auto"/>
              <w:ind w:firstLine="0"/>
            </w:pPr>
            <w:r>
              <w:rPr>
                <w:sz w:val="24"/>
              </w:rPr>
              <w:t xml:space="preserve">số gam nước có trong 100 gam dung dịch ethylic alcohol ở 20 </w:t>
            </w:r>
            <w:r>
              <w:rPr>
                <w:sz w:val="22"/>
                <w:vertAlign w:val="superscript"/>
              </w:rPr>
              <w:t>o</w:t>
            </w:r>
            <w:r>
              <w:rPr>
                <w:sz w:val="24"/>
              </w:rPr>
              <w:t>C.</w:t>
            </w:r>
          </w:p>
          <w:p w14:paraId="1CE4DEC1" w14:textId="77777777" w:rsidR="002B7B5A" w:rsidRDefault="00000000">
            <w:pPr>
              <w:spacing w:after="96" w:line="233" w:lineRule="auto"/>
              <w:ind w:left="0" w:firstLine="0"/>
            </w:pPr>
            <w:r>
              <w:rPr>
                <w:sz w:val="24"/>
              </w:rPr>
              <w:t>Câu 4. Công thức nào sau đây không phải công thức cấu tạo của rượu etylic?</w:t>
            </w:r>
          </w:p>
          <w:p w14:paraId="13424BA9" w14:textId="77777777" w:rsidR="002B7B5A" w:rsidRDefault="00000000">
            <w:pPr>
              <w:tabs>
                <w:tab w:val="center" w:pos="813"/>
                <w:tab w:val="center" w:pos="1210"/>
              </w:tabs>
              <w:spacing w:after="0" w:line="259" w:lineRule="auto"/>
              <w:ind w:left="0" w:firstLine="0"/>
              <w:jc w:val="left"/>
            </w:pPr>
            <w:r>
              <w:rPr>
                <w:rFonts w:ascii="Calibri" w:eastAsia="Calibri" w:hAnsi="Calibri" w:cs="Calibri"/>
                <w:color w:val="000000"/>
                <w:sz w:val="22"/>
              </w:rPr>
              <w:tab/>
            </w:r>
            <w:r>
              <w:rPr>
                <w:color w:val="1A1915"/>
                <w:sz w:val="24"/>
              </w:rPr>
              <w:t>H</w:t>
            </w:r>
            <w:r>
              <w:rPr>
                <w:color w:val="1A1915"/>
                <w:sz w:val="24"/>
              </w:rPr>
              <w:tab/>
              <w:t>H</w:t>
            </w:r>
          </w:p>
          <w:p w14:paraId="715D590D" w14:textId="77777777" w:rsidR="002B7B5A" w:rsidRDefault="00000000">
            <w:pPr>
              <w:tabs>
                <w:tab w:val="center" w:pos="794"/>
                <w:tab w:val="center" w:pos="1192"/>
              </w:tabs>
              <w:spacing w:after="98" w:line="259" w:lineRule="auto"/>
              <w:ind w:left="0" w:firstLine="0"/>
              <w:jc w:val="left"/>
            </w:pPr>
            <w:r>
              <w:rPr>
                <w:rFonts w:ascii="Calibri" w:eastAsia="Calibri" w:hAnsi="Calibri" w:cs="Calibri"/>
                <w:color w:val="000000"/>
                <w:sz w:val="22"/>
              </w:rPr>
              <w:tab/>
            </w:r>
            <w:r>
              <w:rPr>
                <w:color w:val="1A1915"/>
                <w:sz w:val="17"/>
              </w:rPr>
              <w:t>|</w:t>
            </w:r>
            <w:r>
              <w:rPr>
                <w:color w:val="1A1915"/>
                <w:sz w:val="17"/>
              </w:rPr>
              <w:tab/>
              <w:t>|</w:t>
            </w:r>
          </w:p>
          <w:p w14:paraId="252E2C94" w14:textId="77777777" w:rsidR="002B7B5A" w:rsidRDefault="00000000">
            <w:pPr>
              <w:tabs>
                <w:tab w:val="center" w:pos="1023"/>
                <w:tab w:val="center" w:pos="4086"/>
              </w:tabs>
              <w:spacing w:after="0" w:line="259" w:lineRule="auto"/>
              <w:ind w:left="0" w:firstLine="0"/>
              <w:jc w:val="left"/>
            </w:pPr>
            <w:r>
              <w:rPr>
                <w:rFonts w:ascii="Calibri" w:eastAsia="Calibri" w:hAnsi="Calibri" w:cs="Calibri"/>
                <w:color w:val="000000"/>
                <w:sz w:val="22"/>
              </w:rPr>
              <w:tab/>
            </w:r>
            <w:r>
              <w:rPr>
                <w:color w:val="1A1915"/>
                <w:sz w:val="24"/>
              </w:rPr>
              <w:t xml:space="preserve">A. H </w:t>
            </w:r>
            <w:r>
              <w:rPr>
                <w:rFonts w:ascii="Segoe UI Symbol" w:eastAsia="Segoe UI Symbol" w:hAnsi="Segoe UI Symbol" w:cs="Segoe UI Symbol"/>
                <w:color w:val="1A1915"/>
                <w:sz w:val="24"/>
              </w:rPr>
              <w:t>−</w:t>
            </w:r>
            <w:r>
              <w:rPr>
                <w:color w:val="1A1915"/>
                <w:sz w:val="24"/>
              </w:rPr>
              <w:t>C</w:t>
            </w:r>
            <w:r>
              <w:rPr>
                <w:rFonts w:ascii="Segoe UI Symbol" w:eastAsia="Segoe UI Symbol" w:hAnsi="Segoe UI Symbol" w:cs="Segoe UI Symbol"/>
                <w:color w:val="1A1915"/>
                <w:sz w:val="24"/>
              </w:rPr>
              <w:t>−</w:t>
            </w:r>
            <w:r>
              <w:rPr>
                <w:color w:val="1A1915"/>
                <w:sz w:val="24"/>
              </w:rPr>
              <w:t>C</w:t>
            </w:r>
            <w:r>
              <w:rPr>
                <w:rFonts w:ascii="Segoe UI Symbol" w:eastAsia="Segoe UI Symbol" w:hAnsi="Segoe UI Symbol" w:cs="Segoe UI Symbol"/>
                <w:color w:val="1A1915"/>
                <w:sz w:val="24"/>
              </w:rPr>
              <w:t>−</w:t>
            </w:r>
            <w:r>
              <w:rPr>
                <w:color w:val="1A1915"/>
                <w:sz w:val="24"/>
              </w:rPr>
              <w:t>O</w:t>
            </w:r>
            <w:r>
              <w:rPr>
                <w:rFonts w:ascii="Segoe UI Symbol" w:eastAsia="Segoe UI Symbol" w:hAnsi="Segoe UI Symbol" w:cs="Segoe UI Symbol"/>
                <w:color w:val="1A1915"/>
                <w:sz w:val="24"/>
              </w:rPr>
              <w:t>−</w:t>
            </w:r>
            <w:r>
              <w:rPr>
                <w:color w:val="1A1915"/>
                <w:sz w:val="24"/>
              </w:rPr>
              <w:t>H</w:t>
            </w:r>
            <w:r>
              <w:rPr>
                <w:sz w:val="22"/>
                <w:vertAlign w:val="subscript"/>
              </w:rPr>
              <w:t xml:space="preserve">  </w:t>
            </w:r>
            <w:r>
              <w:rPr>
                <w:sz w:val="22"/>
                <w:vertAlign w:val="subscript"/>
              </w:rPr>
              <w:tab/>
            </w:r>
            <w:r>
              <w:rPr>
                <w:sz w:val="24"/>
              </w:rPr>
              <w:t xml:space="preserve">B . C H </w:t>
            </w:r>
            <w:r>
              <w:rPr>
                <w:sz w:val="22"/>
                <w:vertAlign w:val="subscript"/>
              </w:rPr>
              <w:t xml:space="preserve">3 </w:t>
            </w:r>
            <w:r>
              <w:rPr>
                <w:sz w:val="24"/>
              </w:rPr>
              <w:t xml:space="preserve">– C H </w:t>
            </w:r>
            <w:r>
              <w:rPr>
                <w:sz w:val="22"/>
                <w:vertAlign w:val="subscript"/>
              </w:rPr>
              <w:t xml:space="preserve">2 </w:t>
            </w:r>
            <w:r>
              <w:rPr>
                <w:sz w:val="24"/>
              </w:rPr>
              <w:t xml:space="preserve">– O H . </w:t>
            </w:r>
          </w:p>
          <w:p w14:paraId="7770F01F" w14:textId="77777777" w:rsidR="002B7B5A" w:rsidRDefault="00000000">
            <w:pPr>
              <w:tabs>
                <w:tab w:val="center" w:pos="0"/>
                <w:tab w:val="center" w:pos="794"/>
                <w:tab w:val="center" w:pos="1192"/>
              </w:tabs>
              <w:spacing w:after="10" w:line="259" w:lineRule="auto"/>
              <w:ind w:left="0" w:firstLine="0"/>
              <w:jc w:val="left"/>
            </w:pPr>
            <w:r>
              <w:rPr>
                <w:rFonts w:ascii="Calibri" w:eastAsia="Calibri" w:hAnsi="Calibri" w:cs="Calibri"/>
                <w:color w:val="000000"/>
                <w:sz w:val="22"/>
              </w:rPr>
              <w:tab/>
            </w:r>
            <w:r>
              <w:rPr>
                <w:sz w:val="24"/>
              </w:rPr>
              <w:t xml:space="preserve"> </w:t>
            </w:r>
            <w:r>
              <w:rPr>
                <w:sz w:val="24"/>
              </w:rPr>
              <w:tab/>
            </w:r>
            <w:r>
              <w:rPr>
                <w:color w:val="1A1915"/>
                <w:sz w:val="17"/>
              </w:rPr>
              <w:t>|</w:t>
            </w:r>
            <w:r>
              <w:rPr>
                <w:color w:val="1A1915"/>
                <w:sz w:val="17"/>
              </w:rPr>
              <w:tab/>
              <w:t>|</w:t>
            </w:r>
          </w:p>
          <w:p w14:paraId="42B8C49B" w14:textId="77777777" w:rsidR="002B7B5A" w:rsidRDefault="00000000">
            <w:pPr>
              <w:tabs>
                <w:tab w:val="center" w:pos="813"/>
                <w:tab w:val="center" w:pos="1210"/>
              </w:tabs>
              <w:spacing w:after="430" w:line="259" w:lineRule="auto"/>
              <w:ind w:left="0" w:firstLine="0"/>
              <w:jc w:val="left"/>
            </w:pPr>
            <w:r>
              <w:rPr>
                <w:rFonts w:ascii="Calibri" w:eastAsia="Calibri" w:hAnsi="Calibri" w:cs="Calibri"/>
                <w:color w:val="000000"/>
                <w:sz w:val="22"/>
              </w:rPr>
              <w:tab/>
            </w:r>
            <w:r>
              <w:rPr>
                <w:color w:val="1A1915"/>
                <w:sz w:val="24"/>
              </w:rPr>
              <w:t>H</w:t>
            </w:r>
            <w:r>
              <w:rPr>
                <w:color w:val="1A1915"/>
                <w:sz w:val="24"/>
              </w:rPr>
              <w:tab/>
              <w:t>H</w:t>
            </w:r>
          </w:p>
          <w:p w14:paraId="455B4527" w14:textId="77777777" w:rsidR="002B7B5A" w:rsidRDefault="00000000">
            <w:pPr>
              <w:tabs>
                <w:tab w:val="center" w:pos="570"/>
                <w:tab w:val="center" w:pos="3252"/>
              </w:tabs>
              <w:spacing w:after="68" w:line="259" w:lineRule="auto"/>
              <w:ind w:left="0" w:firstLine="0"/>
              <w:jc w:val="left"/>
            </w:pPr>
            <w:r>
              <w:rPr>
                <w:rFonts w:ascii="Calibri" w:eastAsia="Calibri" w:hAnsi="Calibri" w:cs="Calibri"/>
                <w:color w:val="000000"/>
                <w:sz w:val="22"/>
              </w:rPr>
              <w:tab/>
            </w:r>
            <w:r>
              <w:rPr>
                <w:sz w:val="24"/>
              </w:rPr>
              <w:t>C. C</w:t>
            </w:r>
            <w:r>
              <w:rPr>
                <w:sz w:val="14"/>
              </w:rPr>
              <w:t>2</w:t>
            </w:r>
            <w:r>
              <w:rPr>
                <w:sz w:val="24"/>
              </w:rPr>
              <w:t>H</w:t>
            </w:r>
            <w:r>
              <w:rPr>
                <w:sz w:val="14"/>
              </w:rPr>
              <w:t>5</w:t>
            </w:r>
            <w:r>
              <w:rPr>
                <w:sz w:val="24"/>
              </w:rPr>
              <w:t>OH</w:t>
            </w:r>
            <w:r>
              <w:rPr>
                <w:sz w:val="14"/>
              </w:rPr>
              <w:t xml:space="preserve">.               </w:t>
            </w:r>
            <w:r>
              <w:rPr>
                <w:sz w:val="14"/>
              </w:rPr>
              <w:tab/>
              <w:t xml:space="preserve">                   </w:t>
            </w:r>
            <w:r>
              <w:rPr>
                <w:sz w:val="24"/>
              </w:rPr>
              <w:t>D. CH</w:t>
            </w:r>
            <w:r>
              <w:rPr>
                <w:sz w:val="14"/>
              </w:rPr>
              <w:t>3</w:t>
            </w:r>
            <w:r>
              <w:rPr>
                <w:sz w:val="24"/>
              </w:rPr>
              <w:t>–O–CH</w:t>
            </w:r>
            <w:r>
              <w:rPr>
                <w:sz w:val="14"/>
              </w:rPr>
              <w:t>3</w:t>
            </w:r>
            <w:r>
              <w:rPr>
                <w:sz w:val="24"/>
              </w:rPr>
              <w:t>.</w:t>
            </w:r>
          </w:p>
          <w:p w14:paraId="5978B0A6" w14:textId="77777777" w:rsidR="002B7B5A" w:rsidRDefault="00000000">
            <w:pPr>
              <w:spacing w:after="204" w:line="259" w:lineRule="auto"/>
              <w:ind w:left="0" w:firstLine="0"/>
              <w:jc w:val="left"/>
            </w:pPr>
            <w:r>
              <w:rPr>
                <w:sz w:val="24"/>
              </w:rPr>
              <w:t>Câu 5. Ethylic alcohol cháy trong không khí theo sơ đồ sau:</w:t>
            </w:r>
          </w:p>
          <w:p w14:paraId="061DB516" w14:textId="77777777" w:rsidR="002B7B5A" w:rsidRDefault="00000000">
            <w:pPr>
              <w:spacing w:after="0" w:line="259" w:lineRule="auto"/>
              <w:ind w:left="0" w:firstLine="0"/>
              <w:jc w:val="left"/>
            </w:pPr>
            <w:r>
              <w:rPr>
                <w:sz w:val="24"/>
              </w:rPr>
              <w:t xml:space="preserve">                 C</w:t>
            </w:r>
            <w:r>
              <w:rPr>
                <w:sz w:val="22"/>
                <w:vertAlign w:val="subscript"/>
              </w:rPr>
              <w:t>2</w:t>
            </w:r>
            <w:r>
              <w:rPr>
                <w:sz w:val="24"/>
              </w:rPr>
              <w:t>H</w:t>
            </w:r>
            <w:r>
              <w:rPr>
                <w:sz w:val="22"/>
                <w:vertAlign w:val="subscript"/>
              </w:rPr>
              <w:t>6</w:t>
            </w:r>
            <w:r>
              <w:rPr>
                <w:sz w:val="24"/>
              </w:rPr>
              <w:t>O + O</w:t>
            </w:r>
            <w:r>
              <w:rPr>
                <w:sz w:val="22"/>
                <w:vertAlign w:val="subscript"/>
              </w:rPr>
              <w:t>2</w:t>
            </w:r>
            <w:r>
              <w:rPr>
                <w:sz w:val="24"/>
              </w:rPr>
              <w:t xml:space="preserve"> </w:t>
            </w:r>
            <w:r>
              <w:rPr>
                <w:rFonts w:ascii="Segoe UI Symbol" w:eastAsia="Segoe UI Symbol" w:hAnsi="Segoe UI Symbol" w:cs="Segoe UI Symbol"/>
                <w:color w:val="1A1915"/>
                <w:sz w:val="24"/>
              </w:rPr>
              <w:t>→</w:t>
            </w:r>
            <w:r>
              <w:rPr>
                <w:sz w:val="24"/>
              </w:rPr>
              <w:t xml:space="preserve"> CO</w:t>
            </w:r>
            <w:r>
              <w:rPr>
                <w:sz w:val="22"/>
                <w:vertAlign w:val="subscript"/>
              </w:rPr>
              <w:t>2</w:t>
            </w:r>
            <w:r>
              <w:rPr>
                <w:sz w:val="24"/>
              </w:rPr>
              <w:t xml:space="preserve"> + H</w:t>
            </w:r>
            <w:r>
              <w:rPr>
                <w:sz w:val="22"/>
                <w:vertAlign w:val="subscript"/>
              </w:rPr>
              <w:t>2</w:t>
            </w:r>
            <w:r>
              <w:rPr>
                <w:sz w:val="24"/>
              </w:rPr>
              <w:t>O</w:t>
            </w:r>
          </w:p>
          <w:p w14:paraId="3CB8CC3B" w14:textId="77777777" w:rsidR="002B7B5A" w:rsidRDefault="00000000">
            <w:pPr>
              <w:spacing w:after="26" w:line="259" w:lineRule="auto"/>
              <w:ind w:left="0" w:firstLine="0"/>
              <w:jc w:val="left"/>
            </w:pPr>
            <w:r>
              <w:rPr>
                <w:sz w:val="24"/>
              </w:rPr>
              <w:t>Tổng hệ số các chất trong PTHH là</w:t>
            </w:r>
          </w:p>
          <w:p w14:paraId="187FD8F7" w14:textId="77777777" w:rsidR="002B7B5A" w:rsidRDefault="00000000">
            <w:pPr>
              <w:spacing w:after="26" w:line="259" w:lineRule="auto"/>
              <w:ind w:left="0" w:firstLine="0"/>
              <w:jc w:val="left"/>
            </w:pPr>
            <w:r>
              <w:rPr>
                <w:sz w:val="24"/>
              </w:rPr>
              <w:t>A. 10.                                        B. 9.</w:t>
            </w:r>
          </w:p>
          <w:p w14:paraId="7BB333EC" w14:textId="77777777" w:rsidR="002B7B5A" w:rsidRDefault="00000000">
            <w:pPr>
              <w:spacing w:after="7" w:line="259" w:lineRule="auto"/>
              <w:ind w:left="0" w:firstLine="0"/>
              <w:jc w:val="left"/>
            </w:pPr>
            <w:r>
              <w:rPr>
                <w:sz w:val="24"/>
              </w:rPr>
              <w:t>C. 8.                                          D. 7.</w:t>
            </w:r>
          </w:p>
          <w:p w14:paraId="24DBEDC8" w14:textId="77777777" w:rsidR="002B7B5A" w:rsidRDefault="00000000">
            <w:pPr>
              <w:spacing w:after="15" w:line="269" w:lineRule="auto"/>
              <w:ind w:left="0" w:firstLine="0"/>
            </w:pPr>
            <w:r>
              <w:rPr>
                <w:sz w:val="24"/>
              </w:rPr>
              <w:t>Câu 6. Cho ethylic alcohol 96</w:t>
            </w:r>
            <w:r>
              <w:rPr>
                <w:sz w:val="22"/>
                <w:vertAlign w:val="superscript"/>
              </w:rPr>
              <w:t>0</w:t>
            </w:r>
            <w:r>
              <w:rPr>
                <w:sz w:val="24"/>
              </w:rPr>
              <w:t xml:space="preserve"> tác dụng với sodium. Số phản ứng hoá học có thể xảy ra là</w:t>
            </w:r>
          </w:p>
          <w:p w14:paraId="243DCDAD" w14:textId="77777777" w:rsidR="002B7B5A" w:rsidRDefault="00000000">
            <w:pPr>
              <w:numPr>
                <w:ilvl w:val="0"/>
                <w:numId w:val="671"/>
              </w:numPr>
              <w:spacing w:after="26" w:line="259" w:lineRule="auto"/>
              <w:ind w:hanging="276"/>
              <w:jc w:val="left"/>
            </w:pPr>
            <w:r>
              <w:rPr>
                <w:sz w:val="24"/>
              </w:rPr>
              <w:t xml:space="preserve">0.                                          </w:t>
            </w:r>
          </w:p>
          <w:p w14:paraId="72082C47" w14:textId="77777777" w:rsidR="002B7B5A" w:rsidRDefault="00000000">
            <w:pPr>
              <w:numPr>
                <w:ilvl w:val="0"/>
                <w:numId w:val="671"/>
              </w:numPr>
              <w:spacing w:after="26" w:line="259" w:lineRule="auto"/>
              <w:ind w:hanging="276"/>
              <w:jc w:val="left"/>
            </w:pPr>
            <w:r>
              <w:rPr>
                <w:sz w:val="24"/>
              </w:rPr>
              <w:t xml:space="preserve">1. </w:t>
            </w:r>
          </w:p>
          <w:p w14:paraId="3E97961B" w14:textId="77777777" w:rsidR="002B7B5A" w:rsidRDefault="00000000">
            <w:pPr>
              <w:numPr>
                <w:ilvl w:val="0"/>
                <w:numId w:val="671"/>
              </w:numPr>
              <w:spacing w:after="26" w:line="259" w:lineRule="auto"/>
              <w:ind w:hanging="276"/>
              <w:jc w:val="left"/>
            </w:pPr>
            <w:r>
              <w:rPr>
                <w:sz w:val="24"/>
              </w:rPr>
              <w:t xml:space="preserve">2.                                          </w:t>
            </w:r>
          </w:p>
          <w:p w14:paraId="58665C74" w14:textId="77777777" w:rsidR="002B7B5A" w:rsidRDefault="00000000">
            <w:pPr>
              <w:numPr>
                <w:ilvl w:val="0"/>
                <w:numId w:val="671"/>
              </w:numPr>
              <w:spacing w:after="26" w:line="259" w:lineRule="auto"/>
              <w:ind w:hanging="276"/>
              <w:jc w:val="left"/>
            </w:pPr>
            <w:r>
              <w:rPr>
                <w:sz w:val="24"/>
              </w:rPr>
              <w:t>3.</w:t>
            </w:r>
          </w:p>
          <w:p w14:paraId="69F5B564" w14:textId="77777777" w:rsidR="002B7B5A" w:rsidRDefault="00000000">
            <w:pPr>
              <w:spacing w:after="0" w:line="282" w:lineRule="auto"/>
              <w:ind w:left="0" w:firstLine="0"/>
            </w:pPr>
            <w:r>
              <w:rPr>
                <w:sz w:val="24"/>
              </w:rPr>
              <w:t xml:space="preserve">Câu 7. Ứng dụng nào sau đây không phải của ethylic alcohol? A. Dùng làm nhiên liệu. </w:t>
            </w:r>
          </w:p>
          <w:p w14:paraId="123CA2B6" w14:textId="77777777" w:rsidR="002B7B5A" w:rsidRDefault="00000000">
            <w:pPr>
              <w:numPr>
                <w:ilvl w:val="0"/>
                <w:numId w:val="672"/>
              </w:numPr>
              <w:spacing w:after="49" w:line="259" w:lineRule="auto"/>
              <w:ind w:hanging="276"/>
              <w:jc w:val="left"/>
            </w:pPr>
            <w:r>
              <w:rPr>
                <w:sz w:val="24"/>
              </w:rPr>
              <w:t xml:space="preserve">Pha chế nước rửa tay khô. </w:t>
            </w:r>
          </w:p>
          <w:p w14:paraId="3B3ACA61" w14:textId="77777777" w:rsidR="002B7B5A" w:rsidRDefault="00000000">
            <w:pPr>
              <w:numPr>
                <w:ilvl w:val="0"/>
                <w:numId w:val="672"/>
              </w:numPr>
              <w:spacing w:after="53" w:line="259" w:lineRule="auto"/>
              <w:ind w:hanging="276"/>
              <w:jc w:val="left"/>
            </w:pPr>
            <w:r>
              <w:rPr>
                <w:sz w:val="24"/>
              </w:rPr>
              <w:t>Sản xuất khí O</w:t>
            </w:r>
            <w:r>
              <w:rPr>
                <w:sz w:val="22"/>
                <w:vertAlign w:val="subscript"/>
              </w:rPr>
              <w:t>2</w:t>
            </w:r>
            <w:r>
              <w:rPr>
                <w:sz w:val="24"/>
              </w:rPr>
              <w:t xml:space="preserve">. </w:t>
            </w:r>
            <w:r>
              <w:rPr>
                <w:sz w:val="24"/>
              </w:rPr>
              <w:tab/>
              <w:t xml:space="preserve"> </w:t>
            </w:r>
          </w:p>
          <w:p w14:paraId="5972AFCC" w14:textId="77777777" w:rsidR="002B7B5A" w:rsidRDefault="00000000">
            <w:pPr>
              <w:numPr>
                <w:ilvl w:val="0"/>
                <w:numId w:val="672"/>
              </w:numPr>
              <w:spacing w:after="34" w:line="259" w:lineRule="auto"/>
              <w:ind w:hanging="276"/>
              <w:jc w:val="left"/>
            </w:pPr>
            <w:r>
              <w:rPr>
                <w:sz w:val="24"/>
              </w:rPr>
              <w:t>Sản xuất rượu, bia.</w:t>
            </w:r>
          </w:p>
          <w:p w14:paraId="1FCF06AB" w14:textId="77777777" w:rsidR="002B7B5A" w:rsidRDefault="00000000">
            <w:pPr>
              <w:spacing w:after="24" w:line="261" w:lineRule="auto"/>
              <w:ind w:left="0" w:right="55" w:firstLine="0"/>
            </w:pPr>
            <w:r>
              <w:rPr>
                <w:sz w:val="24"/>
              </w:rPr>
              <w:lastRenderedPageBreak/>
              <w:t xml:space="preserve">Câu 8. Chất nào sau đây </w:t>
            </w:r>
            <w:r>
              <w:rPr>
                <w:b/>
                <w:sz w:val="24"/>
              </w:rPr>
              <w:t>không</w:t>
            </w:r>
            <w:r>
              <w:rPr>
                <w:sz w:val="24"/>
              </w:rPr>
              <w:t xml:space="preserve"> được dùng làm nguyên liệu để điều chế trực tiếp ra ethylic alcohol?</w:t>
            </w:r>
            <w:r>
              <w:rPr>
                <w:b/>
                <w:sz w:val="24"/>
              </w:rPr>
              <w:t xml:space="preserve"> </w:t>
            </w:r>
            <w:r>
              <w:rPr>
                <w:sz w:val="24"/>
              </w:rPr>
              <w:t xml:space="preserve">A. Khí methane.                       </w:t>
            </w:r>
          </w:p>
          <w:p w14:paraId="643F94A0" w14:textId="77777777" w:rsidR="002B7B5A" w:rsidRDefault="00000000">
            <w:pPr>
              <w:numPr>
                <w:ilvl w:val="0"/>
                <w:numId w:val="673"/>
              </w:numPr>
              <w:spacing w:after="26" w:line="259" w:lineRule="auto"/>
              <w:ind w:hanging="276"/>
              <w:jc w:val="left"/>
            </w:pPr>
            <w:r>
              <w:rPr>
                <w:sz w:val="24"/>
              </w:rPr>
              <w:t xml:space="preserve">Tinh bột. </w:t>
            </w:r>
          </w:p>
          <w:p w14:paraId="7635BB67" w14:textId="77777777" w:rsidR="002B7B5A" w:rsidRDefault="00000000">
            <w:pPr>
              <w:numPr>
                <w:ilvl w:val="0"/>
                <w:numId w:val="673"/>
              </w:numPr>
              <w:spacing w:after="26" w:line="259" w:lineRule="auto"/>
              <w:ind w:hanging="276"/>
              <w:jc w:val="left"/>
            </w:pPr>
            <w:r>
              <w:rPr>
                <w:sz w:val="24"/>
              </w:rPr>
              <w:t xml:space="preserve">Đường.                                  </w:t>
            </w:r>
          </w:p>
          <w:p w14:paraId="0663533C" w14:textId="77777777" w:rsidR="002B7B5A" w:rsidRDefault="00000000">
            <w:pPr>
              <w:numPr>
                <w:ilvl w:val="0"/>
                <w:numId w:val="673"/>
              </w:numPr>
              <w:spacing w:after="0" w:line="259" w:lineRule="auto"/>
              <w:ind w:hanging="276"/>
              <w:jc w:val="left"/>
            </w:pPr>
            <w:r>
              <w:rPr>
                <w:sz w:val="24"/>
              </w:rPr>
              <w:t>Khí ethylene.</w:t>
            </w:r>
          </w:p>
        </w:tc>
        <w:tc>
          <w:tcPr>
            <w:tcW w:w="2545" w:type="dxa"/>
            <w:gridSpan w:val="2"/>
            <w:tcBorders>
              <w:top w:val="single" w:sz="5" w:space="0" w:color="3E3672"/>
              <w:left w:val="single" w:sz="5" w:space="0" w:color="3E3672"/>
              <w:bottom w:val="single" w:sz="5" w:space="0" w:color="3E3672"/>
              <w:right w:val="single" w:sz="5" w:space="0" w:color="3E3672"/>
            </w:tcBorders>
          </w:tcPr>
          <w:p w14:paraId="2B7CDF2B" w14:textId="77777777" w:rsidR="002B7B5A" w:rsidRDefault="00000000">
            <w:pPr>
              <w:spacing w:after="2483" w:line="259" w:lineRule="auto"/>
              <w:ind w:left="0" w:firstLine="0"/>
              <w:jc w:val="left"/>
            </w:pPr>
            <w:r>
              <w:rPr>
                <w:sz w:val="24"/>
              </w:rPr>
              <w:lastRenderedPageBreak/>
              <w:t>Câu 3. A.</w:t>
            </w:r>
          </w:p>
          <w:p w14:paraId="708A3B33" w14:textId="77777777" w:rsidR="002B7B5A" w:rsidRDefault="00000000">
            <w:pPr>
              <w:spacing w:after="2100" w:line="259" w:lineRule="auto"/>
              <w:ind w:left="0" w:firstLine="0"/>
              <w:jc w:val="left"/>
            </w:pPr>
            <w:r>
              <w:rPr>
                <w:sz w:val="24"/>
              </w:rPr>
              <w:t>Câu 4. D.</w:t>
            </w:r>
          </w:p>
          <w:p w14:paraId="020E17C8" w14:textId="77777777" w:rsidR="002B7B5A" w:rsidRDefault="00000000">
            <w:pPr>
              <w:spacing w:after="1447" w:line="259" w:lineRule="auto"/>
              <w:ind w:left="0" w:firstLine="0"/>
              <w:jc w:val="left"/>
            </w:pPr>
            <w:r>
              <w:rPr>
                <w:sz w:val="24"/>
              </w:rPr>
              <w:t>Câu 5. B.</w:t>
            </w:r>
          </w:p>
          <w:p w14:paraId="71B2F7B2" w14:textId="77777777" w:rsidR="002B7B5A" w:rsidRDefault="00000000">
            <w:pPr>
              <w:spacing w:after="1617" w:line="259" w:lineRule="auto"/>
              <w:ind w:left="0" w:firstLine="0"/>
              <w:jc w:val="left"/>
            </w:pPr>
            <w:r>
              <w:rPr>
                <w:sz w:val="24"/>
              </w:rPr>
              <w:t>Câu 6. C.</w:t>
            </w:r>
          </w:p>
          <w:p w14:paraId="79D54FAA" w14:textId="77777777" w:rsidR="002B7B5A" w:rsidRDefault="00000000">
            <w:pPr>
              <w:spacing w:after="1333" w:line="259" w:lineRule="auto"/>
              <w:ind w:left="0" w:firstLine="0"/>
              <w:jc w:val="left"/>
            </w:pPr>
            <w:r>
              <w:rPr>
                <w:sz w:val="24"/>
              </w:rPr>
              <w:t>Câu 7. C.</w:t>
            </w:r>
          </w:p>
          <w:p w14:paraId="075E222D" w14:textId="77777777" w:rsidR="002B7B5A" w:rsidRDefault="00000000">
            <w:pPr>
              <w:spacing w:after="0" w:line="259" w:lineRule="auto"/>
              <w:ind w:left="0" w:firstLine="0"/>
              <w:jc w:val="left"/>
            </w:pPr>
            <w:r>
              <w:rPr>
                <w:sz w:val="24"/>
              </w:rPr>
              <w:t>Câu 8. A.</w:t>
            </w:r>
          </w:p>
        </w:tc>
      </w:tr>
      <w:tr w:rsidR="002B7B5A" w14:paraId="76940992" w14:textId="77777777">
        <w:tblPrEx>
          <w:tblCellMar>
            <w:right w:w="40" w:type="dxa"/>
          </w:tblCellMar>
        </w:tblPrEx>
        <w:trPr>
          <w:gridBefore w:val="1"/>
          <w:wBefore w:w="289" w:type="dxa"/>
          <w:trHeight w:val="7845"/>
        </w:trPr>
        <w:tc>
          <w:tcPr>
            <w:tcW w:w="5947" w:type="dxa"/>
            <w:gridSpan w:val="2"/>
            <w:tcBorders>
              <w:top w:val="single" w:sz="5" w:space="0" w:color="3E3672"/>
              <w:left w:val="single" w:sz="5" w:space="0" w:color="3E3672"/>
              <w:bottom w:val="single" w:sz="5" w:space="0" w:color="3E3672"/>
              <w:right w:val="single" w:sz="5" w:space="0" w:color="3E3672"/>
            </w:tcBorders>
          </w:tcPr>
          <w:p w14:paraId="77E8C7A2" w14:textId="77777777" w:rsidR="002B7B5A" w:rsidRDefault="00000000">
            <w:pPr>
              <w:spacing w:after="57" w:line="233" w:lineRule="auto"/>
              <w:ind w:left="0" w:firstLine="0"/>
            </w:pPr>
            <w:r>
              <w:rPr>
                <w:sz w:val="24"/>
              </w:rPr>
              <w:lastRenderedPageBreak/>
              <w:t>Câu 9. Ethylic alcohol có khả năng hoà tan nhiều trong nước hơn methane, ethylene là do</w:t>
            </w:r>
          </w:p>
          <w:p w14:paraId="383F9919" w14:textId="77777777" w:rsidR="002B7B5A" w:rsidRDefault="00000000">
            <w:pPr>
              <w:numPr>
                <w:ilvl w:val="0"/>
                <w:numId w:val="674"/>
              </w:numPr>
              <w:spacing w:after="26" w:line="259" w:lineRule="auto"/>
              <w:ind w:firstLine="0"/>
              <w:jc w:val="left"/>
            </w:pPr>
            <w:r>
              <w:rPr>
                <w:sz w:val="24"/>
              </w:rPr>
              <w:t>trong phân tử ethylic alcohol có 2 nguyên tử carbon.</w:t>
            </w:r>
          </w:p>
          <w:p w14:paraId="7AE128AC" w14:textId="77777777" w:rsidR="002B7B5A" w:rsidRDefault="00000000">
            <w:pPr>
              <w:numPr>
                <w:ilvl w:val="0"/>
                <w:numId w:val="674"/>
              </w:numPr>
              <w:spacing w:after="26" w:line="259" w:lineRule="auto"/>
              <w:ind w:firstLine="0"/>
              <w:jc w:val="left"/>
            </w:pPr>
            <w:r>
              <w:rPr>
                <w:sz w:val="24"/>
              </w:rPr>
              <w:t>trong phân tử ethylic alcohol có 6 nguyên tử hydrogen.</w:t>
            </w:r>
          </w:p>
          <w:p w14:paraId="2AE25176" w14:textId="77777777" w:rsidR="002B7B5A" w:rsidRDefault="00000000">
            <w:pPr>
              <w:numPr>
                <w:ilvl w:val="0"/>
                <w:numId w:val="674"/>
              </w:numPr>
              <w:spacing w:after="26" w:line="259" w:lineRule="auto"/>
              <w:ind w:firstLine="0"/>
              <w:jc w:val="left"/>
            </w:pPr>
            <w:r>
              <w:rPr>
                <w:sz w:val="24"/>
              </w:rPr>
              <w:t>trong phân tử ethylic alcohol có nhóm –OH.</w:t>
            </w:r>
          </w:p>
          <w:p w14:paraId="475BE2D3" w14:textId="77777777" w:rsidR="002B7B5A" w:rsidRDefault="00000000">
            <w:pPr>
              <w:numPr>
                <w:ilvl w:val="0"/>
                <w:numId w:val="674"/>
              </w:numPr>
              <w:spacing w:after="37" w:line="233" w:lineRule="auto"/>
              <w:ind w:firstLine="0"/>
              <w:jc w:val="left"/>
            </w:pPr>
            <w:r>
              <w:rPr>
                <w:sz w:val="24"/>
              </w:rPr>
              <w:t>trong phân tử ethylic alcohol có 2 nguyên tử carbon và 6 nguyên tử hydrogen.</w:t>
            </w:r>
          </w:p>
          <w:p w14:paraId="2B199304" w14:textId="77777777" w:rsidR="002B7B5A" w:rsidRDefault="00000000">
            <w:pPr>
              <w:spacing w:after="7" w:line="276" w:lineRule="auto"/>
              <w:ind w:left="0" w:right="73" w:firstLine="0"/>
            </w:pPr>
            <w:r>
              <w:rPr>
                <w:sz w:val="24"/>
              </w:rPr>
              <w:t xml:space="preserve">Câu 10. Thể tích khí oxygen ở 25 </w:t>
            </w:r>
            <w:r>
              <w:rPr>
                <w:sz w:val="22"/>
                <w:vertAlign w:val="superscript"/>
              </w:rPr>
              <w:t>o</w:t>
            </w:r>
            <w:r>
              <w:rPr>
                <w:sz w:val="24"/>
              </w:rPr>
              <w:t xml:space="preserve">C và 1 bar cần dùng để đốt cháy hoàn toàn 13,8 gam ethylic alcohol nguyên chất là A. 7,437 lít. B. 4,958 lít. </w:t>
            </w:r>
          </w:p>
          <w:p w14:paraId="0F29DC8B" w14:textId="77777777" w:rsidR="002B7B5A" w:rsidRDefault="00000000">
            <w:pPr>
              <w:spacing w:after="0" w:line="282" w:lineRule="auto"/>
              <w:ind w:left="0" w:right="3017" w:firstLine="0"/>
              <w:jc w:val="left"/>
            </w:pPr>
            <w:r>
              <w:rPr>
                <w:sz w:val="24"/>
              </w:rPr>
              <w:t xml:space="preserve">C. 2,479 lít. </w:t>
            </w:r>
            <w:r>
              <w:rPr>
                <w:sz w:val="24"/>
              </w:rPr>
              <w:tab/>
              <w:t>D. 22,311 lít. – HS tiếp nhận nhiệm vụ.</w:t>
            </w:r>
          </w:p>
          <w:p w14:paraId="53FE7D0A" w14:textId="77777777" w:rsidR="002B7B5A" w:rsidRDefault="00000000">
            <w:pPr>
              <w:spacing w:after="0" w:line="282" w:lineRule="auto"/>
              <w:ind w:left="0" w:right="1698" w:firstLine="0"/>
            </w:pPr>
            <w:r>
              <w:rPr>
                <w:b/>
                <w:i/>
                <w:sz w:val="24"/>
              </w:rPr>
              <w:t xml:space="preserve">Bước 2: Thực hiện nhiệm vụ học tập </w:t>
            </w:r>
            <w:r>
              <w:rPr>
                <w:sz w:val="24"/>
              </w:rPr>
              <w:t>HS suy nghĩ, trả lời câu hỏi qua phần mềm</w:t>
            </w:r>
          </w:p>
          <w:p w14:paraId="650FB97A" w14:textId="77777777" w:rsidR="002B7B5A" w:rsidRDefault="00000000">
            <w:pPr>
              <w:spacing w:after="26" w:line="259" w:lineRule="auto"/>
              <w:ind w:left="0" w:firstLine="0"/>
              <w:jc w:val="left"/>
            </w:pPr>
            <w:r>
              <w:rPr>
                <w:b/>
                <w:i/>
                <w:sz w:val="24"/>
              </w:rPr>
              <w:t xml:space="preserve">Bước 3: Báo cáo kết quả và thảo luận </w:t>
            </w:r>
          </w:p>
          <w:p w14:paraId="274B7D26" w14:textId="77777777" w:rsidR="002B7B5A" w:rsidRDefault="00000000">
            <w:pPr>
              <w:numPr>
                <w:ilvl w:val="0"/>
                <w:numId w:val="675"/>
              </w:numPr>
              <w:spacing w:after="57" w:line="233" w:lineRule="auto"/>
              <w:ind w:right="36" w:firstLine="0"/>
            </w:pPr>
            <w:r>
              <w:rPr>
                <w:sz w:val="24"/>
              </w:rPr>
              <w:t xml:space="preserve">Sau mỗi câu hỏi, GV chiếu đáp án, hỏi đáp yêu cầu HS giải thích kĩ hơn ở các câu 5, 6. </w:t>
            </w:r>
          </w:p>
          <w:p w14:paraId="160CF000" w14:textId="77777777" w:rsidR="002B7B5A" w:rsidRDefault="00000000">
            <w:pPr>
              <w:numPr>
                <w:ilvl w:val="0"/>
                <w:numId w:val="675"/>
              </w:numPr>
              <w:spacing w:after="26" w:line="259" w:lineRule="auto"/>
              <w:ind w:right="36" w:firstLine="0"/>
            </w:pPr>
            <w:r>
              <w:rPr>
                <w:sz w:val="24"/>
              </w:rPr>
              <w:t>GV gọi 1 HS trình bày cách giải của câu 10.</w:t>
            </w:r>
          </w:p>
          <w:p w14:paraId="095FF7A3" w14:textId="77777777" w:rsidR="002B7B5A" w:rsidRDefault="00000000">
            <w:pPr>
              <w:spacing w:after="26" w:line="259" w:lineRule="auto"/>
              <w:ind w:left="0" w:firstLine="0"/>
              <w:jc w:val="left"/>
            </w:pPr>
            <w:r>
              <w:rPr>
                <w:b/>
                <w:i/>
                <w:sz w:val="24"/>
              </w:rPr>
              <w:t>Bước 4: Đánh giá kết quả thực hiện nhiệm vụ</w:t>
            </w:r>
          </w:p>
          <w:p w14:paraId="41ABCE34" w14:textId="77777777" w:rsidR="002B7B5A" w:rsidRDefault="00000000">
            <w:pPr>
              <w:numPr>
                <w:ilvl w:val="0"/>
                <w:numId w:val="675"/>
              </w:numPr>
              <w:spacing w:after="28" w:line="257" w:lineRule="auto"/>
              <w:ind w:right="36" w:firstLine="0"/>
            </w:pPr>
            <w:r>
              <w:rPr>
                <w:sz w:val="24"/>
              </w:rPr>
              <w:t xml:space="preserve">HS theo dõi đáp án, đối chiếu với câu trả lời của mình.– GV nhận xét chung và chúc mừng những HS có kết quả tốt. </w:t>
            </w:r>
          </w:p>
          <w:p w14:paraId="77127E40" w14:textId="77777777" w:rsidR="002B7B5A" w:rsidRDefault="00000000">
            <w:pPr>
              <w:numPr>
                <w:ilvl w:val="0"/>
                <w:numId w:val="675"/>
              </w:numPr>
              <w:spacing w:after="0" w:line="259" w:lineRule="auto"/>
              <w:ind w:right="36" w:firstLine="0"/>
            </w:pPr>
            <w:r>
              <w:rPr>
                <w:sz w:val="24"/>
              </w:rPr>
              <w:t>GV yêu cầu HS làm việc cá nhân, tổng kết kiến thức của bài học (khuyến khích các hình thức vẽ sơ đồ tư duy, bảng so sánh,…).</w:t>
            </w:r>
          </w:p>
        </w:tc>
        <w:tc>
          <w:tcPr>
            <w:tcW w:w="2545" w:type="dxa"/>
            <w:gridSpan w:val="2"/>
            <w:tcBorders>
              <w:top w:val="single" w:sz="5" w:space="0" w:color="3E3672"/>
              <w:left w:val="single" w:sz="5" w:space="0" w:color="3E3672"/>
              <w:bottom w:val="single" w:sz="5" w:space="0" w:color="3E3672"/>
              <w:right w:val="single" w:sz="5" w:space="0" w:color="3E3672"/>
            </w:tcBorders>
          </w:tcPr>
          <w:p w14:paraId="1B824388" w14:textId="77777777" w:rsidR="002B7B5A" w:rsidRDefault="00000000">
            <w:pPr>
              <w:spacing w:after="1887" w:line="259" w:lineRule="auto"/>
              <w:ind w:left="0" w:firstLine="0"/>
              <w:jc w:val="left"/>
            </w:pPr>
            <w:r>
              <w:rPr>
                <w:sz w:val="24"/>
              </w:rPr>
              <w:t>Câu 9. C.</w:t>
            </w:r>
          </w:p>
          <w:p w14:paraId="6F6569A2" w14:textId="77777777" w:rsidR="002B7B5A" w:rsidRDefault="00000000">
            <w:pPr>
              <w:spacing w:after="287" w:line="259" w:lineRule="auto"/>
              <w:ind w:left="0" w:firstLine="0"/>
              <w:jc w:val="left"/>
            </w:pPr>
            <w:r>
              <w:rPr>
                <w:sz w:val="24"/>
              </w:rPr>
              <w:t>Câu 10. D.</w:t>
            </w:r>
          </w:p>
          <w:p w14:paraId="209252A8" w14:textId="77777777" w:rsidR="002B7B5A" w:rsidRDefault="00000000">
            <w:pPr>
              <w:spacing w:after="130" w:line="333" w:lineRule="auto"/>
              <w:ind w:left="0" w:right="108" w:firstLine="0"/>
              <w:jc w:val="left"/>
            </w:pPr>
            <w:r>
              <w:rPr>
                <w:sz w:val="24"/>
              </w:rPr>
              <w:t>C</w:t>
            </w:r>
            <w:r>
              <w:rPr>
                <w:sz w:val="14"/>
              </w:rPr>
              <w:t>2</w:t>
            </w:r>
            <w:r>
              <w:rPr>
                <w:sz w:val="24"/>
              </w:rPr>
              <w:t>H</w:t>
            </w:r>
            <w:r>
              <w:rPr>
                <w:sz w:val="14"/>
              </w:rPr>
              <w:t>6</w:t>
            </w:r>
            <w:r>
              <w:rPr>
                <w:sz w:val="24"/>
              </w:rPr>
              <w:t>O + 3O</w:t>
            </w:r>
            <w:r>
              <w:rPr>
                <w:sz w:val="14"/>
              </w:rPr>
              <w:t xml:space="preserve">2 </w:t>
            </w:r>
            <w:r>
              <w:rPr>
                <w:rFonts w:ascii="Segoe UI Symbol" w:eastAsia="Segoe UI Symbol" w:hAnsi="Segoe UI Symbol" w:cs="Segoe UI Symbol"/>
                <w:color w:val="1A1915"/>
                <w:sz w:val="24"/>
              </w:rPr>
              <w:t>→</w:t>
            </w:r>
            <w:r>
              <w:rPr>
                <w:color w:val="1A1915"/>
                <w:sz w:val="17"/>
              </w:rPr>
              <w:t>t</w:t>
            </w:r>
            <w:r>
              <w:rPr>
                <w:color w:val="1A1915"/>
                <w:sz w:val="14"/>
              </w:rPr>
              <w:t xml:space="preserve">o </w:t>
            </w:r>
            <w:r>
              <w:rPr>
                <w:sz w:val="24"/>
              </w:rPr>
              <w:t>2CO</w:t>
            </w:r>
            <w:r>
              <w:rPr>
                <w:sz w:val="22"/>
                <w:vertAlign w:val="subscript"/>
              </w:rPr>
              <w:t>2</w:t>
            </w:r>
            <w:r>
              <w:rPr>
                <w:sz w:val="24"/>
              </w:rPr>
              <w:t xml:space="preserve"> + 3H</w:t>
            </w:r>
            <w:r>
              <w:rPr>
                <w:sz w:val="22"/>
                <w:vertAlign w:val="subscript"/>
              </w:rPr>
              <w:t>2</w:t>
            </w:r>
            <w:r>
              <w:rPr>
                <w:sz w:val="24"/>
              </w:rPr>
              <w:t>O</w:t>
            </w:r>
          </w:p>
          <w:p w14:paraId="2879B29A" w14:textId="77777777" w:rsidR="002B7B5A" w:rsidRDefault="00000000">
            <w:pPr>
              <w:spacing w:after="0" w:line="259" w:lineRule="auto"/>
              <w:ind w:left="1104" w:firstLine="0"/>
              <w:jc w:val="left"/>
            </w:pPr>
            <w:r>
              <w:rPr>
                <w:color w:val="1A1915"/>
                <w:sz w:val="24"/>
              </w:rPr>
              <w:t>m</w:t>
            </w:r>
            <w:r>
              <w:rPr>
                <w:color w:val="1A1915"/>
                <w:sz w:val="17"/>
              </w:rPr>
              <w:t>C H OH</w:t>
            </w:r>
            <w:r>
              <w:rPr>
                <w:color w:val="1A1915"/>
                <w:sz w:val="14"/>
              </w:rPr>
              <w:t>2 5</w:t>
            </w:r>
          </w:p>
          <w:p w14:paraId="5FC580EE" w14:textId="77777777" w:rsidR="002B7B5A" w:rsidRDefault="00000000">
            <w:pPr>
              <w:spacing w:after="90" w:line="259" w:lineRule="auto"/>
              <w:ind w:left="1074" w:firstLine="0"/>
              <w:jc w:val="left"/>
            </w:pPr>
            <w:r>
              <w:rPr>
                <w:rFonts w:ascii="Calibri" w:eastAsia="Calibri" w:hAnsi="Calibri" w:cs="Calibri"/>
                <w:noProof/>
                <w:color w:val="000000"/>
                <w:sz w:val="22"/>
              </w:rPr>
              <mc:AlternateContent>
                <mc:Choice Requires="wpg">
                  <w:drawing>
                    <wp:inline distT="0" distB="0" distL="0" distR="0" wp14:anchorId="0DFE507D" wp14:editId="70627D03">
                      <wp:extent cx="575475" cy="7544"/>
                      <wp:effectExtent l="0" t="0" r="0" b="0"/>
                      <wp:docPr id="496724" name="Group 496724"/>
                      <wp:cNvGraphicFramePr/>
                      <a:graphic xmlns:a="http://schemas.openxmlformats.org/drawingml/2006/main">
                        <a:graphicData uri="http://schemas.microsoft.com/office/word/2010/wordprocessingGroup">
                          <wpg:wgp>
                            <wpg:cNvGrpSpPr/>
                            <wpg:grpSpPr>
                              <a:xfrm>
                                <a:off x="0" y="0"/>
                                <a:ext cx="575475" cy="7544"/>
                                <a:chOff x="0" y="0"/>
                                <a:chExt cx="575475" cy="7544"/>
                              </a:xfrm>
                            </wpg:grpSpPr>
                            <wps:wsp>
                              <wps:cNvPr id="24095" name="Shape 24095"/>
                              <wps:cNvSpPr/>
                              <wps:spPr>
                                <a:xfrm>
                                  <a:off x="0" y="0"/>
                                  <a:ext cx="575475" cy="0"/>
                                </a:xfrm>
                                <a:custGeom>
                                  <a:avLst/>
                                  <a:gdLst/>
                                  <a:ahLst/>
                                  <a:cxnLst/>
                                  <a:rect l="0" t="0" r="0" b="0"/>
                                  <a:pathLst>
                                    <a:path w="575475">
                                      <a:moveTo>
                                        <a:pt x="0" y="0"/>
                                      </a:moveTo>
                                      <a:lnTo>
                                        <a:pt x="575475" y="0"/>
                                      </a:lnTo>
                                    </a:path>
                                  </a:pathLst>
                                </a:custGeom>
                                <a:ln w="7544" cap="sq">
                                  <a:miter lim="127000"/>
                                </a:ln>
                              </wps:spPr>
                              <wps:style>
                                <a:lnRef idx="1">
                                  <a:srgbClr val="1A191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6724" style="width:45.313pt;height:0.594pt;mso-position-horizontal-relative:char;mso-position-vertical-relative:line" coordsize="5754,75">
                      <v:shape id="Shape 24095" style="position:absolute;width:5754;height:0;left:0;top:0;" coordsize="575475,0" path="m0,0l575475,0">
                        <v:stroke weight="0.594pt" endcap="square" joinstyle="miter" miterlimit="10" on="true" color="#1a1915"/>
                        <v:fill on="false" color="#000000" opacity="0"/>
                      </v:shape>
                    </v:group>
                  </w:pict>
                </mc:Fallback>
              </mc:AlternateContent>
            </w:r>
          </w:p>
          <w:p w14:paraId="36F01323" w14:textId="77777777" w:rsidR="002B7B5A" w:rsidRDefault="00000000">
            <w:pPr>
              <w:tabs>
                <w:tab w:val="center" w:pos="1412"/>
              </w:tabs>
              <w:spacing w:after="307" w:line="259" w:lineRule="auto"/>
              <w:ind w:left="0" w:firstLine="0"/>
              <w:jc w:val="left"/>
            </w:pPr>
            <w:r>
              <w:rPr>
                <w:color w:val="1A1915"/>
                <w:sz w:val="24"/>
              </w:rPr>
              <w:t>n</w:t>
            </w:r>
            <w:r>
              <w:rPr>
                <w:color w:val="1A1915"/>
                <w:sz w:val="17"/>
              </w:rPr>
              <w:t>C H OH</w:t>
            </w:r>
            <w:r>
              <w:rPr>
                <w:color w:val="1A1915"/>
                <w:sz w:val="14"/>
              </w:rPr>
              <w:t>2 5</w:t>
            </w:r>
            <w:r>
              <w:rPr>
                <w:color w:val="1A1915"/>
                <w:sz w:val="14"/>
              </w:rPr>
              <w:tab/>
            </w:r>
            <w:r>
              <w:rPr>
                <w:rFonts w:ascii="Segoe UI Symbol" w:eastAsia="Segoe UI Symbol" w:hAnsi="Segoe UI Symbol" w:cs="Segoe UI Symbol"/>
                <w:color w:val="1A1915"/>
                <w:sz w:val="24"/>
              </w:rPr>
              <w:t xml:space="preserve">= </w:t>
            </w:r>
            <w:r>
              <w:rPr>
                <w:color w:val="1A1915"/>
                <w:sz w:val="24"/>
              </w:rPr>
              <w:t>M</w:t>
            </w:r>
            <w:r>
              <w:rPr>
                <w:color w:val="1A1915"/>
                <w:sz w:val="17"/>
              </w:rPr>
              <w:t>C H OH</w:t>
            </w:r>
            <w:r>
              <w:rPr>
                <w:color w:val="1A1915"/>
                <w:sz w:val="14"/>
              </w:rPr>
              <w:t>2 5</w:t>
            </w:r>
          </w:p>
          <w:p w14:paraId="331AF60A" w14:textId="77777777" w:rsidR="002B7B5A" w:rsidRDefault="00000000">
            <w:pPr>
              <w:spacing w:after="47" w:line="259" w:lineRule="auto"/>
              <w:ind w:left="36" w:firstLine="0"/>
              <w:jc w:val="left"/>
            </w:pPr>
            <w:r>
              <w:rPr>
                <w:rFonts w:ascii="Segoe UI Symbol" w:eastAsia="Segoe UI Symbol" w:hAnsi="Segoe UI Symbol" w:cs="Segoe UI Symbol"/>
                <w:color w:val="1A1915"/>
                <w:sz w:val="24"/>
              </w:rPr>
              <w:t xml:space="preserve">= </w:t>
            </w:r>
            <w:r>
              <w:rPr>
                <w:noProof/>
              </w:rPr>
              <w:drawing>
                <wp:inline distT="0" distB="0" distL="0" distR="0" wp14:anchorId="0D62BF60" wp14:editId="20546CEA">
                  <wp:extent cx="268224" cy="323088"/>
                  <wp:effectExtent l="0" t="0" r="0" b="0"/>
                  <wp:docPr id="566647" name="Picture 566647"/>
                  <wp:cNvGraphicFramePr/>
                  <a:graphic xmlns:a="http://schemas.openxmlformats.org/drawingml/2006/main">
                    <a:graphicData uri="http://schemas.openxmlformats.org/drawingml/2006/picture">
                      <pic:pic xmlns:pic="http://schemas.openxmlformats.org/drawingml/2006/picture">
                        <pic:nvPicPr>
                          <pic:cNvPr id="566647" name="Picture 566647"/>
                          <pic:cNvPicPr/>
                        </pic:nvPicPr>
                        <pic:blipFill>
                          <a:blip r:embed="rId196"/>
                          <a:stretch>
                            <a:fillRect/>
                          </a:stretch>
                        </pic:blipFill>
                        <pic:spPr>
                          <a:xfrm>
                            <a:off x="0" y="0"/>
                            <a:ext cx="268224" cy="323088"/>
                          </a:xfrm>
                          <a:prstGeom prst="rect">
                            <a:avLst/>
                          </a:prstGeom>
                        </pic:spPr>
                      </pic:pic>
                    </a:graphicData>
                  </a:graphic>
                </wp:inline>
              </w:drawing>
            </w:r>
            <w:r>
              <w:rPr>
                <w:rFonts w:ascii="Segoe UI Symbol" w:eastAsia="Segoe UI Symbol" w:hAnsi="Segoe UI Symbol" w:cs="Segoe UI Symbol"/>
                <w:color w:val="1A1915"/>
                <w:sz w:val="24"/>
              </w:rPr>
              <w:t xml:space="preserve"> = </w:t>
            </w:r>
            <w:r>
              <w:rPr>
                <w:color w:val="1A1915"/>
                <w:sz w:val="24"/>
              </w:rPr>
              <w:t>0,3(mol).</w:t>
            </w:r>
          </w:p>
          <w:p w14:paraId="2C5DACAF" w14:textId="77777777" w:rsidR="002B7B5A" w:rsidRDefault="00000000">
            <w:pPr>
              <w:spacing w:after="291" w:line="259" w:lineRule="auto"/>
              <w:ind w:left="0" w:firstLine="0"/>
              <w:jc w:val="left"/>
            </w:pPr>
            <w:r>
              <w:rPr>
                <w:sz w:val="24"/>
              </w:rPr>
              <w:t>Theo PTHH:</w:t>
            </w:r>
          </w:p>
          <w:p w14:paraId="20B68141" w14:textId="77777777" w:rsidR="002B7B5A" w:rsidRDefault="00000000">
            <w:pPr>
              <w:spacing w:after="96" w:line="340" w:lineRule="auto"/>
              <w:ind w:left="36" w:right="526" w:firstLine="0"/>
            </w:pPr>
            <w:r>
              <w:rPr>
                <w:color w:val="1A1915"/>
                <w:sz w:val="24"/>
              </w:rPr>
              <w:t>n</w:t>
            </w:r>
            <w:r>
              <w:rPr>
                <w:color w:val="1A1915"/>
                <w:sz w:val="17"/>
              </w:rPr>
              <w:t>O</w:t>
            </w:r>
            <w:r>
              <w:rPr>
                <w:color w:val="1A1915"/>
                <w:sz w:val="22"/>
                <w:vertAlign w:val="subscript"/>
              </w:rPr>
              <w:t xml:space="preserve">2 </w:t>
            </w:r>
            <w:r>
              <w:rPr>
                <w:rFonts w:ascii="Segoe UI Symbol" w:eastAsia="Segoe UI Symbol" w:hAnsi="Segoe UI Symbol" w:cs="Segoe UI Symbol"/>
                <w:color w:val="1A1915"/>
                <w:sz w:val="24"/>
              </w:rPr>
              <w:t xml:space="preserve">= </w:t>
            </w:r>
            <w:r>
              <w:rPr>
                <w:color w:val="1A1915"/>
                <w:sz w:val="24"/>
              </w:rPr>
              <w:t>3</w:t>
            </w:r>
            <w:r>
              <w:rPr>
                <w:rFonts w:ascii="Segoe UI Symbol" w:eastAsia="Segoe UI Symbol" w:hAnsi="Segoe UI Symbol" w:cs="Segoe UI Symbol"/>
                <w:color w:val="1A1915"/>
                <w:sz w:val="24"/>
              </w:rPr>
              <w:t>⋅</w:t>
            </w:r>
            <w:r>
              <w:rPr>
                <w:color w:val="1A1915"/>
                <w:sz w:val="24"/>
              </w:rPr>
              <w:t>n</w:t>
            </w:r>
            <w:r>
              <w:rPr>
                <w:color w:val="1A1915"/>
                <w:sz w:val="17"/>
              </w:rPr>
              <w:t>C H OH</w:t>
            </w:r>
            <w:r>
              <w:rPr>
                <w:color w:val="1A1915"/>
                <w:sz w:val="22"/>
                <w:vertAlign w:val="subscript"/>
              </w:rPr>
              <w:t xml:space="preserve">2 5 </w:t>
            </w:r>
            <w:r>
              <w:rPr>
                <w:rFonts w:ascii="Segoe UI Symbol" w:eastAsia="Segoe UI Symbol" w:hAnsi="Segoe UI Symbol" w:cs="Segoe UI Symbol"/>
                <w:color w:val="1A1915"/>
                <w:sz w:val="24"/>
              </w:rPr>
              <w:t xml:space="preserve">= </w:t>
            </w:r>
            <w:r>
              <w:rPr>
                <w:color w:val="1A1915"/>
                <w:sz w:val="24"/>
              </w:rPr>
              <w:t>3 0</w:t>
            </w:r>
            <w:r>
              <w:rPr>
                <w:rFonts w:ascii="Segoe UI Symbol" w:eastAsia="Segoe UI Symbol" w:hAnsi="Segoe UI Symbol" w:cs="Segoe UI Symbol"/>
                <w:color w:val="1A1915"/>
                <w:sz w:val="24"/>
              </w:rPr>
              <w:t xml:space="preserve">⋅ </w:t>
            </w:r>
            <w:r>
              <w:rPr>
                <w:color w:val="1A1915"/>
                <w:sz w:val="24"/>
              </w:rPr>
              <w:t xml:space="preserve">,3 </w:t>
            </w:r>
            <w:r>
              <w:rPr>
                <w:rFonts w:ascii="Segoe UI Symbol" w:eastAsia="Segoe UI Symbol" w:hAnsi="Segoe UI Symbol" w:cs="Segoe UI Symbol"/>
                <w:color w:val="1A1915"/>
                <w:sz w:val="24"/>
              </w:rPr>
              <w:t xml:space="preserve">= </w:t>
            </w:r>
            <w:r>
              <w:rPr>
                <w:color w:val="1A1915"/>
                <w:sz w:val="24"/>
              </w:rPr>
              <w:t>0,9(mol).</w:t>
            </w:r>
          </w:p>
          <w:p w14:paraId="14895FA0" w14:textId="77777777" w:rsidR="002B7B5A" w:rsidRDefault="00000000">
            <w:pPr>
              <w:spacing w:after="129" w:line="259" w:lineRule="auto"/>
              <w:ind w:left="36" w:firstLine="0"/>
              <w:jc w:val="left"/>
            </w:pPr>
            <w:r>
              <w:rPr>
                <w:color w:val="1A1915"/>
                <w:sz w:val="24"/>
              </w:rPr>
              <w:t>V</w:t>
            </w:r>
            <w:r>
              <w:rPr>
                <w:color w:val="1A1915"/>
                <w:sz w:val="17"/>
              </w:rPr>
              <w:t>O</w:t>
            </w:r>
            <w:r>
              <w:rPr>
                <w:color w:val="1A1915"/>
                <w:sz w:val="14"/>
              </w:rPr>
              <w:t xml:space="preserve">2 </w:t>
            </w:r>
            <w:r>
              <w:rPr>
                <w:rFonts w:ascii="Segoe UI Symbol" w:eastAsia="Segoe UI Symbol" w:hAnsi="Segoe UI Symbol" w:cs="Segoe UI Symbol"/>
                <w:color w:val="1A1915"/>
                <w:sz w:val="24"/>
              </w:rPr>
              <w:t xml:space="preserve">= </w:t>
            </w:r>
            <w:r>
              <w:rPr>
                <w:color w:val="1A1915"/>
                <w:sz w:val="24"/>
              </w:rPr>
              <w:t>n</w:t>
            </w:r>
            <w:r>
              <w:rPr>
                <w:color w:val="1A1915"/>
                <w:sz w:val="17"/>
              </w:rPr>
              <w:t>O</w:t>
            </w:r>
            <w:r>
              <w:rPr>
                <w:color w:val="1A1915"/>
                <w:sz w:val="14"/>
              </w:rPr>
              <w:t xml:space="preserve">2 </w:t>
            </w:r>
            <w:r>
              <w:rPr>
                <w:rFonts w:ascii="Segoe UI Symbol" w:eastAsia="Segoe UI Symbol" w:hAnsi="Segoe UI Symbol" w:cs="Segoe UI Symbol"/>
                <w:color w:val="1A1915"/>
                <w:sz w:val="24"/>
              </w:rPr>
              <w:t>⋅</w:t>
            </w:r>
            <w:r>
              <w:rPr>
                <w:color w:val="1A1915"/>
                <w:sz w:val="24"/>
              </w:rPr>
              <w:t>24,79</w:t>
            </w:r>
          </w:p>
          <w:p w14:paraId="75263BC3" w14:textId="77777777" w:rsidR="002B7B5A" w:rsidRDefault="00000000">
            <w:pPr>
              <w:tabs>
                <w:tab w:val="right" w:pos="2392"/>
              </w:tabs>
              <w:spacing w:after="39" w:line="259" w:lineRule="auto"/>
              <w:ind w:left="0" w:firstLine="0"/>
              <w:jc w:val="left"/>
            </w:pPr>
            <w:r>
              <w:rPr>
                <w:rFonts w:ascii="Segoe UI Symbol" w:eastAsia="Segoe UI Symbol" w:hAnsi="Segoe UI Symbol" w:cs="Segoe UI Symbol"/>
                <w:color w:val="1A1915"/>
                <w:sz w:val="24"/>
              </w:rPr>
              <w:t xml:space="preserve">= </w:t>
            </w:r>
            <w:r>
              <w:rPr>
                <w:color w:val="1A1915"/>
                <w:sz w:val="24"/>
              </w:rPr>
              <w:t>0,9 24,</w:t>
            </w:r>
            <w:r>
              <w:rPr>
                <w:rFonts w:ascii="Segoe UI Symbol" w:eastAsia="Segoe UI Symbol" w:hAnsi="Segoe UI Symbol" w:cs="Segoe UI Symbol"/>
                <w:color w:val="1A1915"/>
                <w:sz w:val="24"/>
              </w:rPr>
              <w:t>⋅</w:t>
            </w:r>
            <w:r>
              <w:rPr>
                <w:rFonts w:ascii="Segoe UI Symbol" w:eastAsia="Segoe UI Symbol" w:hAnsi="Segoe UI Symbol" w:cs="Segoe UI Symbol"/>
                <w:color w:val="1A1915"/>
                <w:sz w:val="24"/>
              </w:rPr>
              <w:tab/>
            </w:r>
            <w:r>
              <w:rPr>
                <w:color w:val="1A1915"/>
                <w:sz w:val="24"/>
              </w:rPr>
              <w:t xml:space="preserve">79 </w:t>
            </w:r>
            <w:r>
              <w:rPr>
                <w:rFonts w:ascii="Segoe UI Symbol" w:eastAsia="Segoe UI Symbol" w:hAnsi="Segoe UI Symbol" w:cs="Segoe UI Symbol"/>
                <w:color w:val="1A1915"/>
                <w:sz w:val="24"/>
              </w:rPr>
              <w:t xml:space="preserve">= </w:t>
            </w:r>
            <w:r>
              <w:rPr>
                <w:color w:val="1A1915"/>
                <w:sz w:val="24"/>
              </w:rPr>
              <w:t>22,311(L)</w:t>
            </w:r>
          </w:p>
          <w:p w14:paraId="56CFA259" w14:textId="77777777" w:rsidR="002B7B5A" w:rsidRDefault="00000000">
            <w:pPr>
              <w:spacing w:after="0" w:line="259" w:lineRule="auto"/>
              <w:ind w:left="0" w:firstLine="0"/>
              <w:jc w:val="left"/>
            </w:pPr>
            <w:r>
              <w:rPr>
                <w:sz w:val="24"/>
              </w:rPr>
              <w:t>– HS tổng kết được kiến thức của bài học.</w:t>
            </w:r>
          </w:p>
        </w:tc>
      </w:tr>
    </w:tbl>
    <w:p w14:paraId="28400CB1" w14:textId="77777777" w:rsidR="002B7B5A" w:rsidRDefault="00000000">
      <w:pPr>
        <w:numPr>
          <w:ilvl w:val="0"/>
          <w:numId w:val="182"/>
        </w:numPr>
        <w:spacing w:after="75" w:line="259" w:lineRule="auto"/>
        <w:ind w:hanging="254"/>
      </w:pPr>
      <w:r>
        <w:rPr>
          <w:rFonts w:ascii="Calibri" w:eastAsia="Calibri" w:hAnsi="Calibri" w:cs="Calibri"/>
          <w:b/>
          <w:color w:val="59A1CF"/>
        </w:rPr>
        <w:t>Hoạt động 4: Vận dụng</w:t>
      </w:r>
    </w:p>
    <w:p w14:paraId="3C33B672" w14:textId="77777777" w:rsidR="002B7B5A" w:rsidRDefault="00000000">
      <w:pPr>
        <w:spacing w:after="96" w:line="259" w:lineRule="auto"/>
        <w:ind w:left="278"/>
        <w:jc w:val="left"/>
      </w:pPr>
      <w:r>
        <w:rPr>
          <w:i/>
        </w:rPr>
        <w:t>a) Mục tiêu</w:t>
      </w:r>
    </w:p>
    <w:p w14:paraId="26EB0C95" w14:textId="77777777" w:rsidR="002B7B5A" w:rsidRDefault="00000000">
      <w:pPr>
        <w:spacing w:after="0"/>
        <w:ind w:left="278"/>
      </w:pPr>
      <w:r>
        <w:t xml:space="preserve">Đưa ra được các nhận định và phản biện được ý kiến của đội bạn thông qua tranh biện chủ đề: Có nên đặt ra ngưỡng giới hạn về nồng độ cồn đối với người điều khiển phương tiện tham gia giao thông? </w:t>
      </w:r>
      <w:r>
        <w:rPr>
          <w:i/>
        </w:rPr>
        <w:t>b) Tiến trình thực hiện</w:t>
      </w:r>
    </w:p>
    <w:tbl>
      <w:tblPr>
        <w:tblStyle w:val="TableGrid"/>
        <w:tblW w:w="8501" w:type="dxa"/>
        <w:tblInd w:w="289" w:type="dxa"/>
        <w:tblCellMar>
          <w:top w:w="40" w:type="dxa"/>
          <w:left w:w="113" w:type="dxa"/>
          <w:bottom w:w="0" w:type="dxa"/>
          <w:right w:w="58" w:type="dxa"/>
        </w:tblCellMar>
        <w:tblLook w:val="04A0" w:firstRow="1" w:lastRow="0" w:firstColumn="1" w:lastColumn="0" w:noHBand="0" w:noVBand="1"/>
      </w:tblPr>
      <w:tblGrid>
        <w:gridCol w:w="5663"/>
        <w:gridCol w:w="2838"/>
      </w:tblGrid>
      <w:tr w:rsidR="002B7B5A" w14:paraId="1603740C" w14:textId="77777777">
        <w:trPr>
          <w:trHeight w:val="401"/>
        </w:trPr>
        <w:tc>
          <w:tcPr>
            <w:tcW w:w="5663" w:type="dxa"/>
            <w:tcBorders>
              <w:top w:val="single" w:sz="4" w:space="0" w:color="3E3672"/>
              <w:left w:val="single" w:sz="5" w:space="0" w:color="3E3672"/>
              <w:bottom w:val="single" w:sz="4" w:space="0" w:color="3E3672"/>
              <w:right w:val="single" w:sz="5" w:space="0" w:color="3E3672"/>
            </w:tcBorders>
            <w:shd w:val="clear" w:color="auto" w:fill="C6BDD4"/>
          </w:tcPr>
          <w:p w14:paraId="224E6974" w14:textId="77777777" w:rsidR="002B7B5A" w:rsidRDefault="00000000">
            <w:pPr>
              <w:spacing w:after="0" w:line="259" w:lineRule="auto"/>
              <w:ind w:left="0" w:right="55" w:firstLine="0"/>
              <w:jc w:val="center"/>
            </w:pPr>
            <w:r>
              <w:rPr>
                <w:b/>
                <w:sz w:val="24"/>
              </w:rPr>
              <w:t>Hoạt động của giáo viên và học sinh</w:t>
            </w:r>
          </w:p>
        </w:tc>
        <w:tc>
          <w:tcPr>
            <w:tcW w:w="2838" w:type="dxa"/>
            <w:tcBorders>
              <w:top w:val="single" w:sz="4" w:space="0" w:color="3E3672"/>
              <w:left w:val="single" w:sz="5" w:space="0" w:color="3E3672"/>
              <w:bottom w:val="single" w:sz="4" w:space="0" w:color="3E3672"/>
              <w:right w:val="single" w:sz="5" w:space="0" w:color="3E3672"/>
            </w:tcBorders>
            <w:shd w:val="clear" w:color="auto" w:fill="C6BDD4"/>
          </w:tcPr>
          <w:p w14:paraId="353038E5" w14:textId="77777777" w:rsidR="002B7B5A" w:rsidRDefault="00000000">
            <w:pPr>
              <w:spacing w:after="0" w:line="259" w:lineRule="auto"/>
              <w:ind w:left="0" w:right="55" w:firstLine="0"/>
              <w:jc w:val="center"/>
            </w:pPr>
            <w:r>
              <w:rPr>
                <w:b/>
                <w:sz w:val="24"/>
              </w:rPr>
              <w:t>Sản phẩm</w:t>
            </w:r>
          </w:p>
        </w:tc>
      </w:tr>
      <w:tr w:rsidR="002B7B5A" w14:paraId="7A423E6D" w14:textId="77777777">
        <w:trPr>
          <w:trHeight w:val="1751"/>
        </w:trPr>
        <w:tc>
          <w:tcPr>
            <w:tcW w:w="5663" w:type="dxa"/>
            <w:tcBorders>
              <w:top w:val="single" w:sz="4" w:space="0" w:color="3E3672"/>
              <w:left w:val="single" w:sz="5" w:space="0" w:color="3E3672"/>
              <w:bottom w:val="single" w:sz="5" w:space="0" w:color="3E3672"/>
              <w:right w:val="single" w:sz="5" w:space="0" w:color="3E3672"/>
            </w:tcBorders>
          </w:tcPr>
          <w:p w14:paraId="1D87B572" w14:textId="77777777" w:rsidR="002B7B5A" w:rsidRDefault="00000000">
            <w:pPr>
              <w:spacing w:after="0" w:line="282" w:lineRule="auto"/>
              <w:ind w:left="0" w:right="2163" w:firstLine="0"/>
            </w:pPr>
            <w:r>
              <w:rPr>
                <w:b/>
                <w:i/>
                <w:sz w:val="24"/>
              </w:rPr>
              <w:lastRenderedPageBreak/>
              <w:t xml:space="preserve">Bước 1: Chuyển giao nhiệm vụ </w:t>
            </w:r>
            <w:r>
              <w:rPr>
                <w:sz w:val="24"/>
              </w:rPr>
              <w:t>GV thực hiện:</w:t>
            </w:r>
          </w:p>
          <w:p w14:paraId="7A489C05" w14:textId="77777777" w:rsidR="002B7B5A" w:rsidRDefault="00000000">
            <w:pPr>
              <w:spacing w:after="0" w:line="259" w:lineRule="auto"/>
              <w:ind w:left="0" w:right="55" w:firstLine="0"/>
            </w:pPr>
            <w:r>
              <w:rPr>
                <w:sz w:val="24"/>
              </w:rPr>
              <w:t>+ Giới thiệu chủ đề tranh biện: Có nên đặt ra ngưỡng giới hạn về nồng độ cồn đối với người điều khiển phương tiện tham gia giao thông?</w:t>
            </w:r>
          </w:p>
        </w:tc>
        <w:tc>
          <w:tcPr>
            <w:tcW w:w="2838" w:type="dxa"/>
            <w:tcBorders>
              <w:top w:val="single" w:sz="4" w:space="0" w:color="3E3672"/>
              <w:left w:val="single" w:sz="5" w:space="0" w:color="3E3672"/>
              <w:bottom w:val="single" w:sz="5" w:space="0" w:color="3E3672"/>
              <w:right w:val="single" w:sz="5" w:space="0" w:color="3E3672"/>
            </w:tcBorders>
          </w:tcPr>
          <w:p w14:paraId="4E966234" w14:textId="77777777" w:rsidR="002B7B5A" w:rsidRDefault="00000000">
            <w:pPr>
              <w:spacing w:after="0" w:line="259" w:lineRule="auto"/>
              <w:ind w:left="0" w:right="54" w:firstLine="0"/>
            </w:pPr>
            <w:r>
              <w:rPr>
                <w:sz w:val="24"/>
              </w:rPr>
              <w:t>– Ý kiến ủng hộ của HS: giảm hẳn các vụ tai nạn giao thông, hạn chế các tệ nạn bạo lực gia đình, ẩu đả do mâu thuẫn phát sinh trong cuộc nhậu,…</w:t>
            </w:r>
          </w:p>
        </w:tc>
      </w:tr>
      <w:tr w:rsidR="002B7B5A" w14:paraId="75B2156B" w14:textId="77777777">
        <w:tblPrEx>
          <w:tblCellMar>
            <w:top w:w="51" w:type="dxa"/>
          </w:tblCellMar>
        </w:tblPrEx>
        <w:trPr>
          <w:trHeight w:val="5573"/>
        </w:trPr>
        <w:tc>
          <w:tcPr>
            <w:tcW w:w="5663" w:type="dxa"/>
            <w:tcBorders>
              <w:top w:val="single" w:sz="5" w:space="0" w:color="3E3672"/>
              <w:left w:val="single" w:sz="5" w:space="0" w:color="3E3672"/>
              <w:bottom w:val="single" w:sz="5" w:space="0" w:color="3E3672"/>
              <w:right w:val="single" w:sz="5" w:space="0" w:color="3E3672"/>
            </w:tcBorders>
          </w:tcPr>
          <w:p w14:paraId="5A61DE1F" w14:textId="77777777" w:rsidR="002B7B5A" w:rsidRDefault="00000000">
            <w:pPr>
              <w:spacing w:after="26" w:line="259" w:lineRule="auto"/>
              <w:ind w:left="0" w:firstLine="0"/>
              <w:jc w:val="left"/>
            </w:pPr>
            <w:r>
              <w:rPr>
                <w:sz w:val="24"/>
              </w:rPr>
              <w:t>+ Phổ biến cách thức tiến hành tranh biện, gồm 3 vòng:</w:t>
            </w:r>
          </w:p>
          <w:p w14:paraId="77933548" w14:textId="77777777" w:rsidR="002B7B5A" w:rsidRDefault="00000000">
            <w:pPr>
              <w:spacing w:after="28" w:line="257" w:lineRule="auto"/>
              <w:ind w:left="0" w:right="55" w:firstLine="0"/>
            </w:pPr>
            <w:r>
              <w:rPr>
                <w:sz w:val="24"/>
              </w:rPr>
              <w:t>Vòng 1: Trình bày luận điểm của nhóm (1 phút/đội). Vòng 2: Phản biện ý kiến của đội bạn và trình bày thêm luận điểm (1 phút/đội).</w:t>
            </w:r>
          </w:p>
          <w:p w14:paraId="65700C2E" w14:textId="77777777" w:rsidR="002B7B5A" w:rsidRDefault="00000000">
            <w:pPr>
              <w:spacing w:after="0" w:line="282" w:lineRule="auto"/>
              <w:ind w:left="0" w:right="659" w:firstLine="0"/>
            </w:pPr>
            <w:r>
              <w:rPr>
                <w:sz w:val="24"/>
              </w:rPr>
              <w:t xml:space="preserve">Vòng 3: Tổng kết các luận điểm (30 giây/đội). </w:t>
            </w:r>
            <w:r>
              <w:rPr>
                <w:b/>
                <w:i/>
                <w:sz w:val="24"/>
              </w:rPr>
              <w:t>Bước 2: Thực hiện nhiệm vụ học tập</w:t>
            </w:r>
          </w:p>
          <w:p w14:paraId="169038D3" w14:textId="77777777" w:rsidR="002B7B5A" w:rsidRDefault="00000000">
            <w:pPr>
              <w:numPr>
                <w:ilvl w:val="0"/>
                <w:numId w:val="676"/>
              </w:numPr>
              <w:spacing w:after="26" w:line="259" w:lineRule="auto"/>
              <w:ind w:firstLine="0"/>
              <w:jc w:val="left"/>
            </w:pPr>
            <w:r>
              <w:rPr>
                <w:sz w:val="24"/>
              </w:rPr>
              <w:t>HS thực hiện thảo luận nhóm.</w:t>
            </w:r>
          </w:p>
          <w:p w14:paraId="35E0B0A6" w14:textId="77777777" w:rsidR="002B7B5A" w:rsidRDefault="00000000">
            <w:pPr>
              <w:numPr>
                <w:ilvl w:val="0"/>
                <w:numId w:val="676"/>
              </w:numPr>
              <w:spacing w:after="57" w:line="233" w:lineRule="auto"/>
              <w:ind w:firstLine="0"/>
              <w:jc w:val="left"/>
            </w:pPr>
            <w:r>
              <w:rPr>
                <w:sz w:val="24"/>
              </w:rPr>
              <w:t>GV quan sát quá trình thảo luận nhóm, hỗ trợ HS (nếu cần).</w:t>
            </w:r>
          </w:p>
          <w:p w14:paraId="07E59A6A" w14:textId="77777777" w:rsidR="002B7B5A" w:rsidRDefault="00000000">
            <w:pPr>
              <w:spacing w:after="26" w:line="259" w:lineRule="auto"/>
              <w:ind w:left="0" w:firstLine="0"/>
              <w:jc w:val="left"/>
            </w:pPr>
            <w:r>
              <w:rPr>
                <w:b/>
                <w:i/>
                <w:sz w:val="24"/>
              </w:rPr>
              <w:t xml:space="preserve">Bước 3: Báo cáo kết quả và thảo luận </w:t>
            </w:r>
          </w:p>
          <w:p w14:paraId="0E617A46" w14:textId="77777777" w:rsidR="002B7B5A" w:rsidRDefault="00000000">
            <w:pPr>
              <w:numPr>
                <w:ilvl w:val="0"/>
                <w:numId w:val="676"/>
              </w:numPr>
              <w:spacing w:after="26" w:line="259" w:lineRule="auto"/>
              <w:ind w:firstLine="0"/>
              <w:jc w:val="left"/>
            </w:pPr>
            <w:r>
              <w:rPr>
                <w:sz w:val="24"/>
              </w:rPr>
              <w:t>Đại diện các nhóm tiến hành tranh biện.</w:t>
            </w:r>
          </w:p>
          <w:p w14:paraId="4C9C97E3" w14:textId="77777777" w:rsidR="002B7B5A" w:rsidRDefault="00000000">
            <w:pPr>
              <w:numPr>
                <w:ilvl w:val="0"/>
                <w:numId w:val="676"/>
              </w:numPr>
              <w:spacing w:after="26" w:line="259" w:lineRule="auto"/>
              <w:ind w:firstLine="0"/>
              <w:jc w:val="left"/>
            </w:pPr>
            <w:r>
              <w:rPr>
                <w:sz w:val="24"/>
              </w:rPr>
              <w:t>GV thực hiện điều phối, hỗ trợ.</w:t>
            </w:r>
          </w:p>
          <w:p w14:paraId="2E7BABBE" w14:textId="77777777" w:rsidR="002B7B5A" w:rsidRDefault="00000000">
            <w:pPr>
              <w:spacing w:after="0" w:line="282" w:lineRule="auto"/>
              <w:ind w:left="0" w:right="737" w:firstLine="0"/>
            </w:pPr>
            <w:r>
              <w:rPr>
                <w:b/>
                <w:i/>
                <w:sz w:val="24"/>
              </w:rPr>
              <w:t xml:space="preserve">Bước 4: Đánh giá kết quả thực hiện nhiệm vụ </w:t>
            </w:r>
            <w:r>
              <w:rPr>
                <w:sz w:val="24"/>
              </w:rPr>
              <w:t xml:space="preserve">GV thực hiện: </w:t>
            </w:r>
          </w:p>
          <w:p w14:paraId="59786E6A" w14:textId="77777777" w:rsidR="002B7B5A" w:rsidRDefault="00000000">
            <w:pPr>
              <w:spacing w:after="0" w:line="259" w:lineRule="auto"/>
              <w:ind w:left="0" w:right="54" w:firstLine="0"/>
            </w:pPr>
            <w:r>
              <w:rPr>
                <w:sz w:val="24"/>
              </w:rPr>
              <w:t>+ Nhận xét chung kết quả thực hiện nhiệm vụ của HS. + Đánh giá những ưu, nhược điểm của các đội đã thể hiện trong phần tranh biện.</w:t>
            </w:r>
          </w:p>
        </w:tc>
        <w:tc>
          <w:tcPr>
            <w:tcW w:w="2838" w:type="dxa"/>
            <w:tcBorders>
              <w:top w:val="single" w:sz="5" w:space="0" w:color="3E3672"/>
              <w:left w:val="single" w:sz="5" w:space="0" w:color="3E3672"/>
              <w:bottom w:val="single" w:sz="5" w:space="0" w:color="3E3672"/>
              <w:right w:val="single" w:sz="5" w:space="0" w:color="3E3672"/>
            </w:tcBorders>
          </w:tcPr>
          <w:p w14:paraId="7C30C2E7" w14:textId="77777777" w:rsidR="002B7B5A" w:rsidRDefault="00000000">
            <w:pPr>
              <w:spacing w:after="0" w:line="259" w:lineRule="auto"/>
              <w:ind w:left="0" w:right="55" w:firstLine="0"/>
            </w:pPr>
            <w:r>
              <w:rPr>
                <w:sz w:val="24"/>
              </w:rPr>
              <w:t>– Ý kiến phản đối: có trường hợp không sử dụng rượu, bia như ăn những loại trái cây chín có lên men; trường hợp uống rượu, bia từ tối hôm trước nhưng sáng hôm bị kiểm tra nồng độ cồn vẫn dương tính,….</w:t>
            </w:r>
          </w:p>
        </w:tc>
      </w:tr>
    </w:tbl>
    <w:p w14:paraId="4BECB3AA" w14:textId="77777777" w:rsidR="002B7B5A" w:rsidRDefault="00000000">
      <w:pPr>
        <w:pStyle w:val="Heading2"/>
        <w:tabs>
          <w:tab w:val="center" w:pos="720"/>
          <w:tab w:val="center" w:pos="1446"/>
          <w:tab w:val="center" w:pos="1701"/>
          <w:tab w:val="center" w:pos="2268"/>
          <w:tab w:val="center" w:pos="3675"/>
        </w:tabs>
        <w:spacing w:after="127" w:line="247" w:lineRule="auto"/>
        <w:ind w:left="0" w:firstLine="0"/>
      </w:pPr>
      <w:r>
        <w:rPr>
          <w:noProof/>
          <w:color w:val="000000"/>
          <w:sz w:val="22"/>
        </w:rPr>
        <mc:AlternateContent>
          <mc:Choice Requires="wpg">
            <w:drawing>
              <wp:anchor distT="0" distB="0" distL="114300" distR="114300" simplePos="0" relativeHeight="251734016" behindDoc="1" locked="0" layoutInCell="1" allowOverlap="1" wp14:anchorId="61E318D5" wp14:editId="603C9CB0">
                <wp:simplePos x="0" y="0"/>
                <wp:positionH relativeFrom="column">
                  <wp:posOffset>6354</wp:posOffset>
                </wp:positionH>
                <wp:positionV relativeFrom="paragraph">
                  <wp:posOffset>-64642</wp:posOffset>
                </wp:positionV>
                <wp:extent cx="905294" cy="262699"/>
                <wp:effectExtent l="0" t="0" r="0" b="0"/>
                <wp:wrapNone/>
                <wp:docPr id="496147" name="Group 496147"/>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24224" name="Shape 24224"/>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24226" name="Shape 24226"/>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6147" style="width:71.283pt;height:20.685pt;position:absolute;z-index:-2147483611;mso-position-horizontal-relative:text;mso-position-horizontal:absolute;margin-left:0.500301pt;mso-position-vertical-relative:text;margin-top:-5.09pt;" coordsize="9052,2626">
                <v:shape id="Shape 24224"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24226"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27</w:t>
      </w:r>
      <w:r>
        <w:rPr>
          <w:color w:val="181717"/>
          <w:sz w:val="30"/>
        </w:rPr>
        <w:tab/>
      </w:r>
      <w:r>
        <w:rPr>
          <w:color w:val="575787"/>
          <w:sz w:val="30"/>
        </w:rPr>
        <w:t xml:space="preserve"> </w:t>
      </w:r>
      <w:r>
        <w:rPr>
          <w:color w:val="575787"/>
          <w:sz w:val="30"/>
        </w:rPr>
        <w:tab/>
        <w:t xml:space="preserve"> </w:t>
      </w:r>
      <w:r>
        <w:rPr>
          <w:color w:val="575787"/>
          <w:sz w:val="30"/>
        </w:rPr>
        <w:tab/>
        <w:t xml:space="preserve"> </w:t>
      </w:r>
      <w:r>
        <w:rPr>
          <w:color w:val="575787"/>
          <w:sz w:val="30"/>
        </w:rPr>
        <w:tab/>
        <w:t>ACETIC ACID</w:t>
      </w:r>
    </w:p>
    <w:p w14:paraId="52B55C18" w14:textId="77777777" w:rsidR="002B7B5A" w:rsidRDefault="00000000">
      <w:pPr>
        <w:tabs>
          <w:tab w:val="center" w:pos="400"/>
          <w:tab w:val="center" w:pos="1701"/>
          <w:tab w:val="center" w:pos="3392"/>
        </w:tabs>
        <w:spacing w:after="65"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3 tiết)</w:t>
      </w:r>
    </w:p>
    <w:p w14:paraId="129AEEAC" w14:textId="77777777" w:rsidR="002B7B5A" w:rsidRDefault="00000000">
      <w:pPr>
        <w:pStyle w:val="Heading3"/>
        <w:ind w:left="-2" w:right="4756"/>
      </w:pPr>
      <w:r>
        <w:t>I. MỤC TIÊU</w:t>
      </w:r>
    </w:p>
    <w:p w14:paraId="5CC2E9D1" w14:textId="77777777" w:rsidR="002B7B5A" w:rsidRDefault="00000000">
      <w:pPr>
        <w:numPr>
          <w:ilvl w:val="0"/>
          <w:numId w:val="186"/>
        </w:numPr>
        <w:spacing w:after="75" w:line="259" w:lineRule="auto"/>
        <w:ind w:hanging="254"/>
      </w:pPr>
      <w:r>
        <w:rPr>
          <w:rFonts w:ascii="Calibri" w:eastAsia="Calibri" w:hAnsi="Calibri" w:cs="Calibri"/>
          <w:b/>
          <w:color w:val="59A1CF"/>
        </w:rPr>
        <w:t>Kiến thức</w:t>
      </w:r>
    </w:p>
    <w:p w14:paraId="3C90CCA5" w14:textId="77777777" w:rsidR="002B7B5A" w:rsidRDefault="00000000">
      <w:pPr>
        <w:numPr>
          <w:ilvl w:val="2"/>
          <w:numId w:val="187"/>
        </w:numPr>
        <w:spacing w:after="109"/>
        <w:ind w:hanging="187"/>
      </w:pPr>
      <w:r>
        <w:t>Acetic acid là chất lỏng, không màu, có mùi đặc trưng, vị chua, tan vô hạn trong nước.</w:t>
      </w:r>
    </w:p>
    <w:p w14:paraId="1A07A7FE" w14:textId="77777777" w:rsidR="002B7B5A" w:rsidRDefault="00000000">
      <w:pPr>
        <w:numPr>
          <w:ilvl w:val="2"/>
          <w:numId w:val="187"/>
        </w:numPr>
        <w:spacing w:after="97"/>
        <w:ind w:hanging="187"/>
      </w:pPr>
      <w:r>
        <w:t>Acetic acid có công thức cấu tạo là CH</w:t>
      </w:r>
      <w:r>
        <w:rPr>
          <w:sz w:val="22"/>
          <w:vertAlign w:val="subscript"/>
        </w:rPr>
        <w:t>3</w:t>
      </w:r>
      <w:r>
        <w:t xml:space="preserve">–COOH. </w:t>
      </w:r>
    </w:p>
    <w:p w14:paraId="32C46AC7" w14:textId="77777777" w:rsidR="002B7B5A" w:rsidRDefault="00000000">
      <w:pPr>
        <w:numPr>
          <w:ilvl w:val="2"/>
          <w:numId w:val="187"/>
        </w:numPr>
        <w:ind w:hanging="187"/>
      </w:pPr>
      <w:r>
        <w:t>Acetic acid có đầy đủ các tính chất hoá học chung của acid.</w:t>
      </w:r>
    </w:p>
    <w:p w14:paraId="34413447" w14:textId="77777777" w:rsidR="002B7B5A" w:rsidRDefault="00000000">
      <w:pPr>
        <w:numPr>
          <w:ilvl w:val="2"/>
          <w:numId w:val="187"/>
        </w:numPr>
        <w:spacing w:after="0"/>
        <w:ind w:hanging="187"/>
      </w:pPr>
      <w:r>
        <w:t>Acetic acid tác dụng với ethylic alcohol tạo ra ester:</w:t>
      </w:r>
    </w:p>
    <w:p w14:paraId="447F556B" w14:textId="77777777" w:rsidR="002B7B5A" w:rsidRDefault="00000000">
      <w:pPr>
        <w:spacing w:after="158" w:line="259" w:lineRule="auto"/>
        <w:ind w:left="3806" w:firstLine="0"/>
        <w:jc w:val="left"/>
      </w:pPr>
      <w:r>
        <w:rPr>
          <w:color w:val="1A1915"/>
          <w:sz w:val="15"/>
        </w:rPr>
        <w:t>o</w:t>
      </w:r>
    </w:p>
    <w:p w14:paraId="63FCCA9A" w14:textId="77777777" w:rsidR="002B7B5A" w:rsidRDefault="00000000">
      <w:pPr>
        <w:tabs>
          <w:tab w:val="center" w:pos="2167"/>
          <w:tab w:val="center" w:pos="3548"/>
          <w:tab w:val="center" w:pos="5200"/>
        </w:tabs>
        <w:spacing w:after="131"/>
        <w:ind w:left="0" w:firstLine="0"/>
        <w:jc w:val="left"/>
      </w:pPr>
      <w:r>
        <w:rPr>
          <w:rFonts w:ascii="Calibri" w:eastAsia="Calibri" w:hAnsi="Calibri" w:cs="Calibri"/>
          <w:color w:val="000000"/>
          <w:sz w:val="22"/>
        </w:rPr>
        <w:tab/>
      </w:r>
      <w:r>
        <w:t>CH</w:t>
      </w:r>
      <w:r>
        <w:rPr>
          <w:sz w:val="15"/>
        </w:rPr>
        <w:t>3</w:t>
      </w:r>
      <w:r>
        <w:t>COOH + C</w:t>
      </w:r>
      <w:r>
        <w:rPr>
          <w:sz w:val="15"/>
        </w:rPr>
        <w:t>2</w:t>
      </w:r>
      <w:r>
        <w:t>H</w:t>
      </w:r>
      <w:r>
        <w:rPr>
          <w:sz w:val="15"/>
        </w:rPr>
        <w:t>5</w:t>
      </w:r>
      <w:r>
        <w:t xml:space="preserve">OH  </w:t>
      </w:r>
      <w:r>
        <w:rPr>
          <w:rFonts w:ascii="Segoe UI Symbol" w:eastAsia="Segoe UI Symbol" w:hAnsi="Segoe UI Symbol" w:cs="Segoe UI Symbol"/>
          <w:color w:val="1A1915"/>
        </w:rPr>
        <w:t>←→</w:t>
      </w:r>
      <w:r>
        <w:rPr>
          <w:color w:val="1A1915"/>
          <w:sz w:val="17"/>
        </w:rPr>
        <w:t>H SO</w:t>
      </w:r>
      <w:r>
        <w:rPr>
          <w:color w:val="1A1915"/>
          <w:sz w:val="15"/>
        </w:rPr>
        <w:t>2</w:t>
      </w:r>
      <w:r>
        <w:rPr>
          <w:color w:val="1A1915"/>
          <w:sz w:val="15"/>
        </w:rPr>
        <w:tab/>
        <w:t>4</w:t>
      </w:r>
      <w:r>
        <w:rPr>
          <w:color w:val="1A1915"/>
          <w:sz w:val="17"/>
        </w:rPr>
        <w:t xml:space="preserve"> ®Æc, t</w:t>
      </w:r>
      <w:r>
        <w:rPr>
          <w:color w:val="1A1915"/>
          <w:sz w:val="17"/>
        </w:rPr>
        <w:tab/>
      </w:r>
      <w:r>
        <w:t xml:space="preserve"> CH</w:t>
      </w:r>
      <w:r>
        <w:rPr>
          <w:sz w:val="15"/>
        </w:rPr>
        <w:t>3</w:t>
      </w:r>
      <w:r>
        <w:t>COOC</w:t>
      </w:r>
      <w:r>
        <w:rPr>
          <w:sz w:val="15"/>
        </w:rPr>
        <w:t>2</w:t>
      </w:r>
      <w:r>
        <w:t>H</w:t>
      </w:r>
      <w:r>
        <w:rPr>
          <w:sz w:val="15"/>
        </w:rPr>
        <w:t xml:space="preserve">5 </w:t>
      </w:r>
      <w:r>
        <w:t>+ H</w:t>
      </w:r>
      <w:r>
        <w:rPr>
          <w:sz w:val="15"/>
        </w:rPr>
        <w:t>2</w:t>
      </w:r>
      <w:r>
        <w:t>O</w:t>
      </w:r>
    </w:p>
    <w:p w14:paraId="73F562E3" w14:textId="77777777" w:rsidR="002B7B5A" w:rsidRDefault="00000000">
      <w:pPr>
        <w:numPr>
          <w:ilvl w:val="2"/>
          <w:numId w:val="187"/>
        </w:numPr>
        <w:ind w:hanging="187"/>
      </w:pPr>
      <w:r>
        <w:lastRenderedPageBreak/>
        <w:t>Acetic acid được sử dụng nhiều trong công nghiệp thực phẩm, là nguyên liệu đầu để sản xuất các hoá chất khác,...</w:t>
      </w:r>
    </w:p>
    <w:p w14:paraId="27DFA2B7" w14:textId="77777777" w:rsidR="002B7B5A" w:rsidRDefault="00000000">
      <w:pPr>
        <w:numPr>
          <w:ilvl w:val="2"/>
          <w:numId w:val="187"/>
        </w:numPr>
        <w:ind w:hanging="187"/>
      </w:pPr>
      <w:r>
        <w:t>Acetic acid dùng để sản xuất giấm được điều chế bằng cách lên men dung dịch loãng ethylic alcohol.</w:t>
      </w:r>
    </w:p>
    <w:p w14:paraId="497210E2" w14:textId="77777777" w:rsidR="002B7B5A" w:rsidRDefault="00000000">
      <w:pPr>
        <w:numPr>
          <w:ilvl w:val="0"/>
          <w:numId w:val="186"/>
        </w:numPr>
        <w:spacing w:after="75" w:line="259" w:lineRule="auto"/>
        <w:ind w:hanging="254"/>
      </w:pPr>
      <w:r>
        <w:rPr>
          <w:rFonts w:ascii="Calibri" w:eastAsia="Calibri" w:hAnsi="Calibri" w:cs="Calibri"/>
          <w:b/>
          <w:color w:val="59A1CF"/>
        </w:rPr>
        <w:t>Năng lực</w:t>
      </w:r>
    </w:p>
    <w:p w14:paraId="37FE961A" w14:textId="77777777" w:rsidR="002B7B5A" w:rsidRDefault="00000000">
      <w:pPr>
        <w:numPr>
          <w:ilvl w:val="1"/>
          <w:numId w:val="186"/>
        </w:numPr>
        <w:spacing w:after="80" w:line="255" w:lineRule="auto"/>
        <w:ind w:hanging="397"/>
      </w:pPr>
      <w:r>
        <w:rPr>
          <w:rFonts w:ascii="Calibri" w:eastAsia="Calibri" w:hAnsi="Calibri" w:cs="Calibri"/>
          <w:i/>
          <w:color w:val="DC892F"/>
        </w:rPr>
        <w:t>Năng lực khoa học tự nhiên</w:t>
      </w:r>
    </w:p>
    <w:p w14:paraId="3CD141C8" w14:textId="77777777" w:rsidR="002B7B5A" w:rsidRDefault="00000000">
      <w:pPr>
        <w:numPr>
          <w:ilvl w:val="2"/>
          <w:numId w:val="186"/>
        </w:numPr>
        <w:ind w:hanging="187"/>
      </w:pPr>
      <w:r>
        <w:t>Quan sát mô hình hoặc hình vẽ, viết được công thức phân tử, công thức cấu tạo; nêu được đặc điểm cấu tạo của acid acetic.</w:t>
      </w:r>
    </w:p>
    <w:p w14:paraId="42D5636F" w14:textId="77777777" w:rsidR="002B7B5A" w:rsidRDefault="00000000">
      <w:pPr>
        <w:numPr>
          <w:ilvl w:val="2"/>
          <w:numId w:val="186"/>
        </w:numPr>
        <w:ind w:hanging="187"/>
      </w:pPr>
      <w:r>
        <w:t>Quan sát mẫu vật hoặc hình ảnh, trình bày được một số tính chất vật lí của acetic acid: trạng thái, màu sắc, mùi vị, tính tan, khối lượng riêng, nhiệt độ sôi.</w:t>
      </w:r>
    </w:p>
    <w:p w14:paraId="0F5461A2" w14:textId="77777777" w:rsidR="002B7B5A" w:rsidRDefault="00000000">
      <w:pPr>
        <w:numPr>
          <w:ilvl w:val="2"/>
          <w:numId w:val="186"/>
        </w:numPr>
        <w:ind w:hanging="187"/>
      </w:pPr>
      <w:r>
        <w:t>Trình bày được phương pháp điều chế acetic acid bằng cách lên men ethylic alcohol.</w:t>
      </w:r>
    </w:p>
    <w:p w14:paraId="33324231" w14:textId="77777777" w:rsidR="002B7B5A" w:rsidRDefault="00000000">
      <w:pPr>
        <w:numPr>
          <w:ilvl w:val="2"/>
          <w:numId w:val="186"/>
        </w:numPr>
        <w:ind w:hanging="187"/>
      </w:pPr>
      <w:r>
        <w:t>Trình bày được tính chất hoá học của acetic acid: phản ứng với quỳ tím, đá vôi, kim loại, oxide kim loại, base, phản ứng cháy, phản ứng ester hoá. Viết được các PTHH xảy ra.</w:t>
      </w:r>
    </w:p>
    <w:p w14:paraId="2A223070" w14:textId="77777777" w:rsidR="002B7B5A" w:rsidRDefault="00000000">
      <w:pPr>
        <w:numPr>
          <w:ilvl w:val="2"/>
          <w:numId w:val="186"/>
        </w:numPr>
        <w:ind w:hanging="187"/>
      </w:pPr>
      <w:r>
        <w:t>Tiến hành được (hoặc quan sát qua video) thí nghiệm của acid acetic (phản ứng với quỳ tím, đá vôi, kim loại, oxide kim loại, base, phản ứng cháy, phản ứng ester hoá), nhận xét, rút ra được tính chất hoá học cơ bản của acetic acid.</w:t>
      </w:r>
    </w:p>
    <w:p w14:paraId="7CA8FBF8" w14:textId="77777777" w:rsidR="002B7B5A" w:rsidRDefault="00000000">
      <w:pPr>
        <w:numPr>
          <w:ilvl w:val="2"/>
          <w:numId w:val="186"/>
        </w:numPr>
        <w:ind w:hanging="187"/>
      </w:pPr>
      <w:r>
        <w:t>Nêu được khái niệm ester và phản ứng ester hoá.</w:t>
      </w:r>
    </w:p>
    <w:p w14:paraId="79D75DA4" w14:textId="77777777" w:rsidR="002B7B5A" w:rsidRDefault="00000000">
      <w:pPr>
        <w:numPr>
          <w:ilvl w:val="2"/>
          <w:numId w:val="186"/>
        </w:numPr>
        <w:ind w:hanging="187"/>
      </w:pPr>
      <w:r>
        <w:t>Trình bày được ứng dụng của acetic acid (làm nguyên liệu, làm giấm).</w:t>
      </w:r>
    </w:p>
    <w:p w14:paraId="563042DB" w14:textId="77777777" w:rsidR="002B7B5A" w:rsidRDefault="00000000">
      <w:pPr>
        <w:numPr>
          <w:ilvl w:val="1"/>
          <w:numId w:val="186"/>
        </w:numPr>
        <w:spacing w:after="80" w:line="255" w:lineRule="auto"/>
        <w:ind w:hanging="397"/>
      </w:pPr>
      <w:r>
        <w:rPr>
          <w:rFonts w:ascii="Calibri" w:eastAsia="Calibri" w:hAnsi="Calibri" w:cs="Calibri"/>
          <w:i/>
          <w:color w:val="DC892F"/>
        </w:rPr>
        <w:t>Năng lực chung</w:t>
      </w:r>
    </w:p>
    <w:p w14:paraId="1481A327" w14:textId="77777777" w:rsidR="002B7B5A" w:rsidRDefault="00000000">
      <w:pPr>
        <w:numPr>
          <w:ilvl w:val="2"/>
          <w:numId w:val="186"/>
        </w:numPr>
        <w:ind w:hanging="187"/>
      </w:pPr>
      <w:r>
        <w:t>Chăm học, chịu khó tìm tòi tài liệu và thực hiện các nhiệm vụ cá nhân nhằm tìm hiểu về ứng dụng của acetic acid, cách làm giấm từ quả chín hoặc tinh bột.</w:t>
      </w:r>
    </w:p>
    <w:p w14:paraId="4C5CCF9B" w14:textId="77777777" w:rsidR="002B7B5A" w:rsidRDefault="00000000">
      <w:pPr>
        <w:numPr>
          <w:ilvl w:val="2"/>
          <w:numId w:val="186"/>
        </w:numPr>
        <w:spacing w:after="187"/>
        <w:ind w:hanging="187"/>
      </w:pPr>
      <w:r>
        <w:t>Hỗ trợ thành viên trong nhóm thực hiện thí nghiệm tìm hiểu tính chất hoá học của acetic acid.</w:t>
      </w:r>
    </w:p>
    <w:p w14:paraId="1F954F3E" w14:textId="77777777" w:rsidR="002B7B5A" w:rsidRDefault="00000000">
      <w:pPr>
        <w:pStyle w:val="Heading3"/>
        <w:spacing w:after="62"/>
        <w:ind w:left="-2" w:right="4756"/>
      </w:pPr>
      <w:r>
        <w:t>II. THIẾT BỊ DẠY HỌC VÀ HỌC LIỆU</w:t>
      </w:r>
    </w:p>
    <w:p w14:paraId="3E0DC083" w14:textId="77777777" w:rsidR="002B7B5A" w:rsidRDefault="00000000">
      <w:pPr>
        <w:numPr>
          <w:ilvl w:val="0"/>
          <w:numId w:val="188"/>
        </w:numPr>
        <w:ind w:hanging="187"/>
      </w:pPr>
      <w:r>
        <w:t>Bộ lắp ghép mô hình phân tử các hợp chất hữu cơ.</w:t>
      </w:r>
    </w:p>
    <w:p w14:paraId="309F23E7" w14:textId="77777777" w:rsidR="002B7B5A" w:rsidRDefault="00000000">
      <w:pPr>
        <w:numPr>
          <w:ilvl w:val="0"/>
          <w:numId w:val="188"/>
        </w:numPr>
        <w:spacing w:after="120"/>
        <w:ind w:hanging="187"/>
      </w:pPr>
      <w:r>
        <w:t>Mẫu vật: giấm ăn.</w:t>
      </w:r>
    </w:p>
    <w:p w14:paraId="6431253D" w14:textId="77777777" w:rsidR="002B7B5A" w:rsidRDefault="00000000">
      <w:pPr>
        <w:numPr>
          <w:ilvl w:val="0"/>
          <w:numId w:val="188"/>
        </w:numPr>
        <w:ind w:hanging="187"/>
      </w:pPr>
      <w:r>
        <w:lastRenderedPageBreak/>
        <w:t>Hoá chất: CH</w:t>
      </w:r>
      <w:r>
        <w:rPr>
          <w:sz w:val="22"/>
          <w:vertAlign w:val="subscript"/>
        </w:rPr>
        <w:t>3</w:t>
      </w:r>
      <w:r>
        <w:t>COOH, quỳ tím, dung dịch phenolphtalein, Zn, Mg, CuO, Fe</w:t>
      </w:r>
      <w:r>
        <w:rPr>
          <w:sz w:val="22"/>
          <w:vertAlign w:val="subscript"/>
        </w:rPr>
        <w:t>2</w:t>
      </w:r>
      <w:r>
        <w:t>O</w:t>
      </w:r>
      <w:r>
        <w:rPr>
          <w:sz w:val="22"/>
          <w:vertAlign w:val="subscript"/>
        </w:rPr>
        <w:t>3</w:t>
      </w:r>
      <w:r>
        <w:t>, dung dịch NaOH, dung dịch Ca(OH)</w:t>
      </w:r>
      <w:r>
        <w:rPr>
          <w:sz w:val="22"/>
          <w:vertAlign w:val="subscript"/>
        </w:rPr>
        <w:t>2</w:t>
      </w:r>
      <w:r>
        <w:t>, CaCO</w:t>
      </w:r>
      <w:r>
        <w:rPr>
          <w:sz w:val="22"/>
          <w:vertAlign w:val="subscript"/>
        </w:rPr>
        <w:t>3</w:t>
      </w:r>
      <w:r>
        <w:t>, Na</w:t>
      </w:r>
      <w:r>
        <w:rPr>
          <w:sz w:val="22"/>
          <w:vertAlign w:val="subscript"/>
        </w:rPr>
        <w:t>2</w:t>
      </w:r>
      <w:r>
        <w:t>CO</w:t>
      </w:r>
      <w:r>
        <w:rPr>
          <w:sz w:val="22"/>
          <w:vertAlign w:val="subscript"/>
        </w:rPr>
        <w:t>3</w:t>
      </w:r>
      <w:r>
        <w:t>, C</w:t>
      </w:r>
      <w:r>
        <w:rPr>
          <w:sz w:val="22"/>
          <w:vertAlign w:val="subscript"/>
        </w:rPr>
        <w:t>2</w:t>
      </w:r>
      <w:r>
        <w:t>H</w:t>
      </w:r>
      <w:r>
        <w:rPr>
          <w:sz w:val="22"/>
          <w:vertAlign w:val="subscript"/>
        </w:rPr>
        <w:t>5</w:t>
      </w:r>
      <w:r>
        <w:t>OH, H</w:t>
      </w:r>
      <w:r>
        <w:rPr>
          <w:sz w:val="22"/>
          <w:vertAlign w:val="subscript"/>
        </w:rPr>
        <w:t>2</w:t>
      </w:r>
      <w:r>
        <w:t>SO</w:t>
      </w:r>
      <w:r>
        <w:rPr>
          <w:sz w:val="22"/>
          <w:vertAlign w:val="subscript"/>
        </w:rPr>
        <w:t>4</w:t>
      </w:r>
      <w:r>
        <w:t xml:space="preserve"> đặc, dung dịch NaCl bão hòa, nước cất.</w:t>
      </w:r>
    </w:p>
    <w:p w14:paraId="4C6E8A93" w14:textId="77777777" w:rsidR="002B7B5A" w:rsidRDefault="00000000">
      <w:pPr>
        <w:numPr>
          <w:ilvl w:val="0"/>
          <w:numId w:val="188"/>
        </w:numPr>
        <w:ind w:hanging="187"/>
      </w:pPr>
      <w:r>
        <w:t>Dụng cụ thí nghiệm cho mỗi nhóm HS gồm: ống nghiệm, cốc thủy tinh, ống thủy tinh gấp khúc, panh sắt, ống hút nhỏ giọt, nút cao su, đèn cồn, diêm hoặc bật lửa.</w:t>
      </w:r>
    </w:p>
    <w:p w14:paraId="47C6F514" w14:textId="77777777" w:rsidR="002B7B5A" w:rsidRDefault="00000000">
      <w:pPr>
        <w:numPr>
          <w:ilvl w:val="0"/>
          <w:numId w:val="188"/>
        </w:numPr>
        <w:spacing w:after="187"/>
        <w:ind w:hanging="187"/>
      </w:pPr>
      <w:r>
        <w:t>Một số hình ảnh về ứng dụng của acetic acid và các hình ảnh về ứng dụng của những chất khác (để làm phương án nhiễu).</w:t>
      </w:r>
    </w:p>
    <w:p w14:paraId="36B4EBA4" w14:textId="77777777" w:rsidR="002B7B5A" w:rsidRDefault="00000000">
      <w:pPr>
        <w:pStyle w:val="Heading3"/>
        <w:spacing w:after="34"/>
        <w:ind w:left="-2" w:right="4756"/>
      </w:pPr>
      <w:r>
        <w:t>III. TIẾN TRÌNH DẠY – HỌC</w:t>
      </w:r>
    </w:p>
    <w:p w14:paraId="55C0B138" w14:textId="77777777" w:rsidR="002B7B5A" w:rsidRDefault="00000000">
      <w:pPr>
        <w:numPr>
          <w:ilvl w:val="0"/>
          <w:numId w:val="189"/>
        </w:numPr>
        <w:spacing w:after="75" w:line="259" w:lineRule="auto"/>
        <w:ind w:hanging="254"/>
      </w:pPr>
      <w:r>
        <w:rPr>
          <w:rFonts w:ascii="Calibri" w:eastAsia="Calibri" w:hAnsi="Calibri" w:cs="Calibri"/>
          <w:b/>
          <w:color w:val="59A1CF"/>
        </w:rPr>
        <w:t>Hoạt động 1: Mở đầu</w:t>
      </w:r>
    </w:p>
    <w:p w14:paraId="5C5B857D" w14:textId="77777777" w:rsidR="002B7B5A" w:rsidRDefault="00000000">
      <w:pPr>
        <w:spacing w:after="96" w:line="259" w:lineRule="auto"/>
        <w:ind w:left="278"/>
        <w:jc w:val="left"/>
      </w:pPr>
      <w:r>
        <w:rPr>
          <w:i/>
        </w:rPr>
        <w:t>a) Mục tiêu</w:t>
      </w:r>
    </w:p>
    <w:p w14:paraId="3E1CE593" w14:textId="77777777" w:rsidR="002B7B5A" w:rsidRDefault="00000000">
      <w:pPr>
        <w:ind w:left="278"/>
      </w:pPr>
      <w:r>
        <w:t>– Nhận biết được ứng dụng của acetic acid trong thực tiễn, từ đó xác định được vấn đề của bài học.</w:t>
      </w:r>
    </w:p>
    <w:p w14:paraId="75A01815" w14:textId="77777777" w:rsidR="002B7B5A" w:rsidRDefault="00000000">
      <w:pPr>
        <w:spacing w:after="0" w:line="259" w:lineRule="auto"/>
        <w:ind w:left="278"/>
        <w:jc w:val="left"/>
      </w:pP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759"/>
        <w:gridCol w:w="1733"/>
      </w:tblGrid>
      <w:tr w:rsidR="002B7B5A" w14:paraId="22E876A1" w14:textId="77777777">
        <w:trPr>
          <w:trHeight w:val="401"/>
        </w:trPr>
        <w:tc>
          <w:tcPr>
            <w:tcW w:w="6759" w:type="dxa"/>
            <w:tcBorders>
              <w:top w:val="single" w:sz="4" w:space="0" w:color="3E3672"/>
              <w:left w:val="single" w:sz="5" w:space="0" w:color="3E3672"/>
              <w:bottom w:val="single" w:sz="4" w:space="0" w:color="3E3672"/>
              <w:right w:val="single" w:sz="5" w:space="0" w:color="3E3672"/>
            </w:tcBorders>
            <w:shd w:val="clear" w:color="auto" w:fill="C6BDD4"/>
          </w:tcPr>
          <w:p w14:paraId="19C8DC1C" w14:textId="77777777" w:rsidR="002B7B5A" w:rsidRDefault="00000000">
            <w:pPr>
              <w:spacing w:after="0" w:line="259" w:lineRule="auto"/>
              <w:ind w:left="0" w:right="55" w:firstLine="0"/>
              <w:jc w:val="center"/>
            </w:pPr>
            <w:r>
              <w:rPr>
                <w:b/>
                <w:sz w:val="24"/>
              </w:rPr>
              <w:t>Hoạt động của giáo viên và học sinh</w:t>
            </w:r>
          </w:p>
        </w:tc>
        <w:tc>
          <w:tcPr>
            <w:tcW w:w="1733" w:type="dxa"/>
            <w:tcBorders>
              <w:top w:val="single" w:sz="4" w:space="0" w:color="3E3672"/>
              <w:left w:val="single" w:sz="5" w:space="0" w:color="3E3672"/>
              <w:bottom w:val="single" w:sz="4" w:space="0" w:color="3E3672"/>
              <w:right w:val="single" w:sz="5" w:space="0" w:color="3E3672"/>
            </w:tcBorders>
            <w:shd w:val="clear" w:color="auto" w:fill="C6BDD4"/>
          </w:tcPr>
          <w:p w14:paraId="49B0E906" w14:textId="77777777" w:rsidR="002B7B5A" w:rsidRDefault="00000000">
            <w:pPr>
              <w:spacing w:after="0" w:line="259" w:lineRule="auto"/>
              <w:ind w:left="0" w:right="55" w:firstLine="0"/>
              <w:jc w:val="center"/>
            </w:pPr>
            <w:r>
              <w:rPr>
                <w:b/>
                <w:sz w:val="24"/>
              </w:rPr>
              <w:t>Sản phẩm</w:t>
            </w:r>
          </w:p>
        </w:tc>
      </w:tr>
      <w:tr w:rsidR="002B7B5A" w14:paraId="4CDF3D84" w14:textId="77777777">
        <w:trPr>
          <w:trHeight w:val="8241"/>
        </w:trPr>
        <w:tc>
          <w:tcPr>
            <w:tcW w:w="6759" w:type="dxa"/>
            <w:tcBorders>
              <w:top w:val="single" w:sz="4" w:space="0" w:color="3E3672"/>
              <w:left w:val="single" w:sz="5" w:space="0" w:color="3E3672"/>
              <w:bottom w:val="single" w:sz="5" w:space="0" w:color="3E3672"/>
              <w:right w:val="single" w:sz="5" w:space="0" w:color="3E3672"/>
            </w:tcBorders>
          </w:tcPr>
          <w:p w14:paraId="4B1BC419" w14:textId="77777777" w:rsidR="002B7B5A" w:rsidRDefault="00000000">
            <w:pPr>
              <w:spacing w:after="26" w:line="259" w:lineRule="auto"/>
              <w:ind w:left="0" w:firstLine="0"/>
              <w:jc w:val="left"/>
            </w:pPr>
            <w:r>
              <w:rPr>
                <w:b/>
                <w:i/>
                <w:sz w:val="24"/>
              </w:rPr>
              <w:lastRenderedPageBreak/>
              <w:t>Bước 1: Chuyển giao nhiệm vụ</w:t>
            </w:r>
          </w:p>
          <w:p w14:paraId="033EC31C" w14:textId="77777777" w:rsidR="002B7B5A" w:rsidRDefault="00000000">
            <w:pPr>
              <w:numPr>
                <w:ilvl w:val="0"/>
                <w:numId w:val="677"/>
              </w:numPr>
              <w:spacing w:after="0" w:line="282" w:lineRule="auto"/>
              <w:ind w:firstLine="0"/>
              <w:jc w:val="left"/>
            </w:pPr>
            <w:r>
              <w:rPr>
                <w:sz w:val="24"/>
              </w:rPr>
              <w:t>GV tổ chức trò chơi ô chữ. Luật chơi cụ thể như sau:Có 4 hàng ngang, mỗi hàng ngang tương ứng với 1 câu hỏi Trả lời đúng hàng ngang sẽ lật mở được ô chữ hàng dọc.</w:t>
            </w:r>
          </w:p>
          <w:p w14:paraId="19CFBC5A" w14:textId="77777777" w:rsidR="002B7B5A" w:rsidRDefault="00000000">
            <w:pPr>
              <w:spacing w:after="89" w:line="259" w:lineRule="auto"/>
              <w:ind w:left="41" w:firstLine="0"/>
              <w:jc w:val="left"/>
            </w:pPr>
            <w:r>
              <w:rPr>
                <w:noProof/>
              </w:rPr>
              <w:drawing>
                <wp:inline distT="0" distB="0" distL="0" distR="0" wp14:anchorId="1053E8B4" wp14:editId="7E12EFEB">
                  <wp:extent cx="4084385" cy="782522"/>
                  <wp:effectExtent l="0" t="0" r="0" b="0"/>
                  <wp:docPr id="24380" name="Picture 24380"/>
                  <wp:cNvGraphicFramePr/>
                  <a:graphic xmlns:a="http://schemas.openxmlformats.org/drawingml/2006/main">
                    <a:graphicData uri="http://schemas.openxmlformats.org/drawingml/2006/picture">
                      <pic:pic xmlns:pic="http://schemas.openxmlformats.org/drawingml/2006/picture">
                        <pic:nvPicPr>
                          <pic:cNvPr id="24380" name="Picture 24380"/>
                          <pic:cNvPicPr/>
                        </pic:nvPicPr>
                        <pic:blipFill>
                          <a:blip r:embed="rId197"/>
                          <a:stretch>
                            <a:fillRect/>
                          </a:stretch>
                        </pic:blipFill>
                        <pic:spPr>
                          <a:xfrm>
                            <a:off x="0" y="0"/>
                            <a:ext cx="4084385" cy="782522"/>
                          </a:xfrm>
                          <a:prstGeom prst="rect">
                            <a:avLst/>
                          </a:prstGeom>
                        </pic:spPr>
                      </pic:pic>
                    </a:graphicData>
                  </a:graphic>
                </wp:inline>
              </w:drawing>
            </w:r>
          </w:p>
          <w:p w14:paraId="51797E7F" w14:textId="77777777" w:rsidR="002B7B5A" w:rsidRDefault="00000000">
            <w:pPr>
              <w:spacing w:after="81" w:line="249" w:lineRule="auto"/>
              <w:ind w:left="0" w:right="57" w:firstLine="0"/>
            </w:pPr>
            <w:r>
              <w:rPr>
                <w:sz w:val="24"/>
              </w:rPr>
              <w:t>Câu 1. Ở thể này, chất có thể rót được và chảy tràn trên bề mặt. Câu 2. Đây là tên hợp chất trong phân tử có nguyên tử hydrogen liên kết với gốc acid. Khi tan trong nước tạo ra ion H</w:t>
            </w:r>
            <w:r>
              <w:rPr>
                <w:sz w:val="22"/>
                <w:vertAlign w:val="superscript"/>
              </w:rPr>
              <w:t>+</w:t>
            </w:r>
            <w:r>
              <w:rPr>
                <w:sz w:val="24"/>
              </w:rPr>
              <w:t>.</w:t>
            </w:r>
          </w:p>
          <w:p w14:paraId="3CF6A8A7" w14:textId="77777777" w:rsidR="002B7B5A" w:rsidRDefault="00000000">
            <w:pPr>
              <w:spacing w:after="3" w:line="284" w:lineRule="auto"/>
              <w:ind w:left="0" w:firstLine="0"/>
              <w:jc w:val="left"/>
            </w:pPr>
            <w:r>
              <w:rPr>
                <w:sz w:val="24"/>
              </w:rPr>
              <w:t>Câu 3. Đây là tên gọi của hợp chất hữu cơ có công thức cấu tạo là C</w:t>
            </w:r>
            <w:r>
              <w:rPr>
                <w:sz w:val="22"/>
                <w:vertAlign w:val="subscript"/>
              </w:rPr>
              <w:t>2</w:t>
            </w:r>
            <w:r>
              <w:rPr>
                <w:sz w:val="24"/>
              </w:rPr>
              <w:t>H</w:t>
            </w:r>
            <w:r>
              <w:rPr>
                <w:sz w:val="22"/>
                <w:vertAlign w:val="subscript"/>
              </w:rPr>
              <w:t>5</w:t>
            </w:r>
            <w:r>
              <w:rPr>
                <w:sz w:val="24"/>
              </w:rPr>
              <w:t>OH.</w:t>
            </w:r>
          </w:p>
          <w:p w14:paraId="5DB0D254" w14:textId="77777777" w:rsidR="002B7B5A" w:rsidRDefault="00000000">
            <w:pPr>
              <w:spacing w:after="57" w:line="233" w:lineRule="auto"/>
              <w:ind w:left="0" w:firstLine="0"/>
            </w:pPr>
            <w:r>
              <w:rPr>
                <w:sz w:val="24"/>
              </w:rPr>
              <w:t xml:space="preserve">Câu 4. Từ nguyên liệu là tinh bột, có thể điều chế ethylic alcohol bằng phương pháp nào? </w:t>
            </w:r>
          </w:p>
          <w:p w14:paraId="6381BB2D" w14:textId="77777777" w:rsidR="002B7B5A" w:rsidRDefault="00000000">
            <w:pPr>
              <w:spacing w:after="26" w:line="259" w:lineRule="auto"/>
              <w:ind w:left="0" w:firstLine="0"/>
              <w:jc w:val="left"/>
            </w:pPr>
            <w:r>
              <w:rPr>
                <w:b/>
                <w:i/>
                <w:sz w:val="24"/>
              </w:rPr>
              <w:t>Bước 2: Thực hiện nhiệm vụ học tập</w:t>
            </w:r>
          </w:p>
          <w:p w14:paraId="02F6A550" w14:textId="77777777" w:rsidR="002B7B5A" w:rsidRDefault="00000000">
            <w:pPr>
              <w:numPr>
                <w:ilvl w:val="0"/>
                <w:numId w:val="677"/>
              </w:numPr>
              <w:spacing w:after="26" w:line="259" w:lineRule="auto"/>
              <w:ind w:firstLine="0"/>
              <w:jc w:val="left"/>
            </w:pPr>
            <w:r>
              <w:rPr>
                <w:sz w:val="24"/>
              </w:rPr>
              <w:t>HS làm việc cá nhân: suy nghĩ và trả lời câu hỏi của GV.</w:t>
            </w:r>
          </w:p>
          <w:p w14:paraId="4B309A1F" w14:textId="77777777" w:rsidR="002B7B5A" w:rsidRDefault="00000000">
            <w:pPr>
              <w:spacing w:after="26" w:line="259" w:lineRule="auto"/>
              <w:ind w:left="0" w:firstLine="0"/>
              <w:jc w:val="left"/>
            </w:pPr>
            <w:r>
              <w:rPr>
                <w:b/>
                <w:i/>
                <w:sz w:val="24"/>
              </w:rPr>
              <w:t xml:space="preserve">Bước 3: Báo cáo kết quả và thảo luận </w:t>
            </w:r>
          </w:p>
          <w:p w14:paraId="2295699D" w14:textId="77777777" w:rsidR="002B7B5A" w:rsidRDefault="00000000">
            <w:pPr>
              <w:numPr>
                <w:ilvl w:val="0"/>
                <w:numId w:val="677"/>
              </w:numPr>
              <w:spacing w:after="26" w:line="259" w:lineRule="auto"/>
              <w:ind w:firstLine="0"/>
              <w:jc w:val="left"/>
            </w:pPr>
            <w:r>
              <w:rPr>
                <w:sz w:val="24"/>
              </w:rPr>
              <w:t>GV gọi HS trình bày câu trả lời hàng ngang.</w:t>
            </w:r>
          </w:p>
          <w:p w14:paraId="5901680D" w14:textId="77777777" w:rsidR="002B7B5A" w:rsidRDefault="00000000">
            <w:pPr>
              <w:numPr>
                <w:ilvl w:val="0"/>
                <w:numId w:val="677"/>
              </w:numPr>
              <w:spacing w:after="26" w:line="259" w:lineRule="auto"/>
              <w:ind w:firstLine="0"/>
              <w:jc w:val="left"/>
            </w:pPr>
            <w:r>
              <w:rPr>
                <w:sz w:val="24"/>
              </w:rPr>
              <w:t>GV gọi HS trả lời câu hỏi hàng dọc.</w:t>
            </w:r>
          </w:p>
          <w:p w14:paraId="2601A785" w14:textId="77777777" w:rsidR="002B7B5A" w:rsidRDefault="00000000">
            <w:pPr>
              <w:spacing w:after="1" w:line="282" w:lineRule="auto"/>
              <w:ind w:left="0" w:right="2048" w:firstLine="0"/>
            </w:pPr>
            <w:r>
              <w:rPr>
                <w:b/>
                <w:i/>
                <w:sz w:val="24"/>
              </w:rPr>
              <w:t xml:space="preserve">Bước 4: Đánh giá kết quả thực hiện nhiệm vụ </w:t>
            </w:r>
            <w:r>
              <w:rPr>
                <w:sz w:val="24"/>
              </w:rPr>
              <w:t>– GV nhận xét và đưa đáp án chuẩn của ô chữ.</w:t>
            </w:r>
          </w:p>
          <w:p w14:paraId="28846944" w14:textId="77777777" w:rsidR="002B7B5A" w:rsidRDefault="00000000">
            <w:pPr>
              <w:numPr>
                <w:ilvl w:val="0"/>
                <w:numId w:val="677"/>
              </w:numPr>
              <w:spacing w:after="0" w:line="259" w:lineRule="auto"/>
              <w:ind w:firstLine="0"/>
              <w:jc w:val="left"/>
            </w:pPr>
            <w:r>
              <w:rPr>
                <w:sz w:val="24"/>
              </w:rPr>
              <w:t xml:space="preserve">GV dẫn dắt vào bài mới: </w:t>
            </w:r>
            <w:r>
              <w:rPr>
                <w:i/>
                <w:sz w:val="24"/>
              </w:rPr>
              <w:t>Giấm là gia vị quen thuộc được sử dụng phổ biến trong chế biến thực phẩm. Giấm ăn là dung dịch acetic acid có nồng độ 2–5%. Vậy acetic acid  có cấu tạo như thế nào và có các tính chất đặc trưng gì?</w:t>
            </w:r>
          </w:p>
        </w:tc>
        <w:tc>
          <w:tcPr>
            <w:tcW w:w="1733" w:type="dxa"/>
            <w:tcBorders>
              <w:top w:val="single" w:sz="4" w:space="0" w:color="3E3672"/>
              <w:left w:val="single" w:sz="5" w:space="0" w:color="3E3672"/>
              <w:bottom w:val="single" w:sz="5" w:space="0" w:color="3E3672"/>
              <w:right w:val="single" w:sz="5" w:space="0" w:color="3E3672"/>
            </w:tcBorders>
          </w:tcPr>
          <w:p w14:paraId="7AC72845" w14:textId="77777777" w:rsidR="002B7B5A" w:rsidRDefault="00000000">
            <w:pPr>
              <w:numPr>
                <w:ilvl w:val="0"/>
                <w:numId w:val="678"/>
              </w:numPr>
              <w:spacing w:after="327" w:line="282" w:lineRule="auto"/>
              <w:ind w:firstLine="0"/>
              <w:jc w:val="left"/>
            </w:pPr>
            <w:r>
              <w:rPr>
                <w:sz w:val="24"/>
              </w:rPr>
              <w:t>Câu 1. Lỏng– Câu 2. Acid</w:t>
            </w:r>
          </w:p>
          <w:p w14:paraId="4560E5B6" w14:textId="77777777" w:rsidR="002B7B5A" w:rsidRDefault="00000000">
            <w:pPr>
              <w:numPr>
                <w:ilvl w:val="0"/>
                <w:numId w:val="678"/>
              </w:numPr>
              <w:spacing w:after="57" w:line="233" w:lineRule="auto"/>
              <w:ind w:firstLine="0"/>
              <w:jc w:val="left"/>
            </w:pPr>
            <w:r>
              <w:rPr>
                <w:sz w:val="24"/>
              </w:rPr>
              <w:t>Câu 3. Ethylic alcohol</w:t>
            </w:r>
          </w:p>
          <w:p w14:paraId="315960B1" w14:textId="77777777" w:rsidR="002B7B5A" w:rsidRDefault="00000000">
            <w:pPr>
              <w:numPr>
                <w:ilvl w:val="0"/>
                <w:numId w:val="678"/>
              </w:numPr>
              <w:spacing w:after="0" w:line="259" w:lineRule="auto"/>
              <w:ind w:firstLine="0"/>
              <w:jc w:val="left"/>
            </w:pPr>
            <w:r>
              <w:rPr>
                <w:sz w:val="24"/>
              </w:rPr>
              <w:t>Câu 4. Lên men</w:t>
            </w:r>
          </w:p>
        </w:tc>
      </w:tr>
    </w:tbl>
    <w:p w14:paraId="2B47DB47" w14:textId="77777777" w:rsidR="002B7B5A" w:rsidRDefault="00000000">
      <w:pPr>
        <w:numPr>
          <w:ilvl w:val="0"/>
          <w:numId w:val="189"/>
        </w:numPr>
        <w:spacing w:after="0" w:line="319" w:lineRule="auto"/>
        <w:ind w:hanging="254"/>
      </w:pPr>
      <w:r>
        <w:rPr>
          <w:rFonts w:ascii="Calibri" w:eastAsia="Calibri" w:hAnsi="Calibri" w:cs="Calibri"/>
          <w:b/>
          <w:color w:val="59A1CF"/>
        </w:rPr>
        <w:t>Hoạt động 2: Hình thành kiến thức</w:t>
      </w:r>
      <w:r>
        <w:rPr>
          <w:rFonts w:ascii="Calibri" w:eastAsia="Calibri" w:hAnsi="Calibri" w:cs="Calibri"/>
          <w:i/>
          <w:color w:val="DC892F"/>
        </w:rPr>
        <w:t>2.1. Tìm hiểu công thức và đặc điểm cấu tạo</w:t>
      </w:r>
    </w:p>
    <w:p w14:paraId="7EB402F6" w14:textId="77777777" w:rsidR="002B7B5A" w:rsidRDefault="00000000">
      <w:pPr>
        <w:spacing w:after="96" w:line="259" w:lineRule="auto"/>
        <w:ind w:left="278"/>
        <w:jc w:val="left"/>
      </w:pPr>
      <w:r>
        <w:rPr>
          <w:i/>
        </w:rPr>
        <w:t>a) Mục tiêu</w:t>
      </w:r>
    </w:p>
    <w:p w14:paraId="5AE2A535" w14:textId="77777777" w:rsidR="002B7B5A" w:rsidRDefault="00000000">
      <w:pPr>
        <w:spacing w:after="0"/>
        <w:ind w:left="278"/>
      </w:pPr>
      <w:r>
        <w:t xml:space="preserve">Quan sát mô hình hoặc hình vẽ, viết được công thức phân tử, công thức cấu tạo; nêu được đặc điểm cấu tạo của acid acetic. </w:t>
      </w:r>
      <w:r>
        <w:rPr>
          <w:i/>
        </w:rPr>
        <w:t>b) 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4898"/>
        <w:gridCol w:w="3594"/>
      </w:tblGrid>
      <w:tr w:rsidR="002B7B5A" w14:paraId="2EE1B03F" w14:textId="77777777">
        <w:trPr>
          <w:trHeight w:val="401"/>
        </w:trPr>
        <w:tc>
          <w:tcPr>
            <w:tcW w:w="4898" w:type="dxa"/>
            <w:tcBorders>
              <w:top w:val="single" w:sz="4" w:space="0" w:color="3E3672"/>
              <w:left w:val="single" w:sz="5" w:space="0" w:color="3E3672"/>
              <w:bottom w:val="single" w:sz="4" w:space="0" w:color="3E3672"/>
              <w:right w:val="single" w:sz="5" w:space="0" w:color="3E3672"/>
            </w:tcBorders>
            <w:shd w:val="clear" w:color="auto" w:fill="C6BDD4"/>
          </w:tcPr>
          <w:p w14:paraId="43E8B640" w14:textId="77777777" w:rsidR="002B7B5A" w:rsidRDefault="00000000">
            <w:pPr>
              <w:spacing w:after="0" w:line="259" w:lineRule="auto"/>
              <w:ind w:left="0" w:right="54" w:firstLine="0"/>
              <w:jc w:val="center"/>
            </w:pPr>
            <w:r>
              <w:rPr>
                <w:b/>
                <w:sz w:val="24"/>
              </w:rPr>
              <w:t>Hoạt động của giáo viên và học sinh</w:t>
            </w:r>
          </w:p>
        </w:tc>
        <w:tc>
          <w:tcPr>
            <w:tcW w:w="3594" w:type="dxa"/>
            <w:tcBorders>
              <w:top w:val="single" w:sz="4" w:space="0" w:color="3E3672"/>
              <w:left w:val="single" w:sz="5" w:space="0" w:color="3E3672"/>
              <w:bottom w:val="single" w:sz="4" w:space="0" w:color="3E3672"/>
              <w:right w:val="single" w:sz="5" w:space="0" w:color="3E3672"/>
            </w:tcBorders>
            <w:shd w:val="clear" w:color="auto" w:fill="C6BDD4"/>
          </w:tcPr>
          <w:p w14:paraId="51A4807A" w14:textId="77777777" w:rsidR="002B7B5A" w:rsidRDefault="00000000">
            <w:pPr>
              <w:spacing w:after="0" w:line="259" w:lineRule="auto"/>
              <w:ind w:left="0" w:right="54" w:firstLine="0"/>
              <w:jc w:val="center"/>
            </w:pPr>
            <w:r>
              <w:rPr>
                <w:b/>
                <w:sz w:val="24"/>
              </w:rPr>
              <w:t>Sản phẩm</w:t>
            </w:r>
          </w:p>
        </w:tc>
      </w:tr>
      <w:tr w:rsidR="002B7B5A" w14:paraId="3E865A8B" w14:textId="77777777">
        <w:trPr>
          <w:trHeight w:val="998"/>
        </w:trPr>
        <w:tc>
          <w:tcPr>
            <w:tcW w:w="4898" w:type="dxa"/>
            <w:tcBorders>
              <w:top w:val="single" w:sz="4" w:space="0" w:color="3E3672"/>
              <w:left w:val="single" w:sz="5" w:space="0" w:color="3E3672"/>
              <w:bottom w:val="single" w:sz="5" w:space="0" w:color="3E3672"/>
              <w:right w:val="single" w:sz="5" w:space="0" w:color="3E3672"/>
            </w:tcBorders>
          </w:tcPr>
          <w:p w14:paraId="23333841" w14:textId="77777777" w:rsidR="002B7B5A" w:rsidRDefault="00000000">
            <w:pPr>
              <w:spacing w:after="26" w:line="259" w:lineRule="auto"/>
              <w:ind w:left="0" w:firstLine="0"/>
              <w:jc w:val="left"/>
            </w:pPr>
            <w:r>
              <w:rPr>
                <w:b/>
                <w:i/>
                <w:sz w:val="24"/>
              </w:rPr>
              <w:t>Bước 1: Chuyển giao nhiệm vụ</w:t>
            </w:r>
          </w:p>
          <w:p w14:paraId="7F01E782" w14:textId="77777777" w:rsidR="002B7B5A" w:rsidRDefault="00000000">
            <w:pPr>
              <w:spacing w:after="0" w:line="259" w:lineRule="auto"/>
              <w:ind w:left="0" w:firstLine="0"/>
            </w:pPr>
            <w:r>
              <w:rPr>
                <w:sz w:val="24"/>
              </w:rPr>
              <w:t>GV yêu cầu HS thực hiện theo nhóm 4HS các nhiệm vụ sau:</w:t>
            </w:r>
          </w:p>
        </w:tc>
        <w:tc>
          <w:tcPr>
            <w:tcW w:w="3594" w:type="dxa"/>
            <w:tcBorders>
              <w:top w:val="single" w:sz="4" w:space="0" w:color="3E3672"/>
              <w:left w:val="single" w:sz="5" w:space="0" w:color="3E3672"/>
              <w:bottom w:val="single" w:sz="5" w:space="0" w:color="3E3672"/>
              <w:right w:val="single" w:sz="5" w:space="0" w:color="3E3672"/>
            </w:tcBorders>
          </w:tcPr>
          <w:p w14:paraId="071B5486" w14:textId="77777777" w:rsidR="002B7B5A" w:rsidRDefault="002B7B5A">
            <w:pPr>
              <w:spacing w:after="160" w:line="259" w:lineRule="auto"/>
              <w:ind w:left="0" w:firstLine="0"/>
              <w:jc w:val="left"/>
            </w:pPr>
          </w:p>
        </w:tc>
      </w:tr>
      <w:tr w:rsidR="002B7B5A" w14:paraId="02635D1D" w14:textId="77777777">
        <w:tblPrEx>
          <w:tblCellMar>
            <w:top w:w="51" w:type="dxa"/>
            <w:right w:w="58" w:type="dxa"/>
          </w:tblCellMar>
        </w:tblPrEx>
        <w:trPr>
          <w:trHeight w:val="6268"/>
        </w:trPr>
        <w:tc>
          <w:tcPr>
            <w:tcW w:w="4898" w:type="dxa"/>
            <w:tcBorders>
              <w:top w:val="single" w:sz="5" w:space="0" w:color="3E3672"/>
              <w:left w:val="single" w:sz="5" w:space="0" w:color="3E3672"/>
              <w:bottom w:val="single" w:sz="5" w:space="0" w:color="3E3672"/>
              <w:right w:val="single" w:sz="5" w:space="0" w:color="3E3672"/>
            </w:tcBorders>
          </w:tcPr>
          <w:p w14:paraId="434C535F" w14:textId="77777777" w:rsidR="002B7B5A" w:rsidRDefault="00000000">
            <w:pPr>
              <w:spacing w:after="57" w:line="233" w:lineRule="auto"/>
              <w:ind w:left="0" w:firstLine="0"/>
            </w:pPr>
            <w:r>
              <w:rPr>
                <w:sz w:val="24"/>
              </w:rPr>
              <w:lastRenderedPageBreak/>
              <w:t>+ Dựa vào Hình 27.1, SGK, lắp ghép mô hình (dạng rỗng) phân tử acetic acid.</w:t>
            </w:r>
          </w:p>
          <w:p w14:paraId="62274B49" w14:textId="77777777" w:rsidR="002B7B5A" w:rsidRDefault="00000000">
            <w:pPr>
              <w:spacing w:after="57" w:line="233" w:lineRule="auto"/>
              <w:ind w:left="0" w:firstLine="0"/>
            </w:pPr>
            <w:r>
              <w:rPr>
                <w:sz w:val="24"/>
              </w:rPr>
              <w:t>+ Viết công thức cấu tạo thu gọn và công thức phân tử acetic acid.</w:t>
            </w:r>
          </w:p>
          <w:p w14:paraId="18801F51" w14:textId="77777777" w:rsidR="002B7B5A" w:rsidRDefault="00000000">
            <w:pPr>
              <w:spacing w:after="38" w:line="249" w:lineRule="auto"/>
              <w:ind w:left="0" w:right="55" w:firstLine="0"/>
            </w:pPr>
            <w:r>
              <w:rPr>
                <w:sz w:val="24"/>
              </w:rPr>
              <w:t xml:space="preserve">+ So sánh với alkane cùng số nguyên tử carbon về thành phần nguyên tố, nhóm nguyên tử liên kết trực tiếp với nguyên tử carbon. </w:t>
            </w:r>
            <w:r>
              <w:rPr>
                <w:b/>
                <w:i/>
                <w:sz w:val="24"/>
              </w:rPr>
              <w:t>Bước 2: Thực hiện nhiệm vụ học tập</w:t>
            </w:r>
          </w:p>
          <w:p w14:paraId="063E1A35" w14:textId="77777777" w:rsidR="002B7B5A" w:rsidRDefault="00000000">
            <w:pPr>
              <w:spacing w:after="57" w:line="233" w:lineRule="auto"/>
              <w:ind w:left="0" w:firstLine="0"/>
            </w:pPr>
            <w:r>
              <w:rPr>
                <w:sz w:val="24"/>
              </w:rPr>
              <w:t>HS thảo luận, thực hiện nhiệm vụ theo yêu cầu của GV.</w:t>
            </w:r>
          </w:p>
          <w:p w14:paraId="17800413" w14:textId="77777777" w:rsidR="002B7B5A" w:rsidRDefault="00000000">
            <w:pPr>
              <w:spacing w:after="26" w:line="259" w:lineRule="auto"/>
              <w:ind w:left="0" w:firstLine="0"/>
              <w:jc w:val="left"/>
            </w:pPr>
            <w:r>
              <w:rPr>
                <w:b/>
                <w:i/>
                <w:sz w:val="24"/>
              </w:rPr>
              <w:t xml:space="preserve">Bước 3: Báo cáo kết quả và thảo luận </w:t>
            </w:r>
          </w:p>
          <w:p w14:paraId="252915CF" w14:textId="77777777" w:rsidR="002B7B5A" w:rsidRDefault="00000000">
            <w:pPr>
              <w:numPr>
                <w:ilvl w:val="0"/>
                <w:numId w:val="679"/>
              </w:numPr>
              <w:spacing w:after="26" w:line="259" w:lineRule="auto"/>
              <w:ind w:hanging="179"/>
              <w:jc w:val="left"/>
            </w:pPr>
            <w:r>
              <w:rPr>
                <w:sz w:val="24"/>
              </w:rPr>
              <w:t>GV gọi một số nhóm HS báo cáo.</w:t>
            </w:r>
          </w:p>
          <w:p w14:paraId="343675ED" w14:textId="77777777" w:rsidR="002B7B5A" w:rsidRDefault="00000000">
            <w:pPr>
              <w:numPr>
                <w:ilvl w:val="0"/>
                <w:numId w:val="679"/>
              </w:numPr>
              <w:spacing w:after="26" w:line="259" w:lineRule="auto"/>
              <w:ind w:hanging="179"/>
              <w:jc w:val="left"/>
            </w:pPr>
            <w:r>
              <w:rPr>
                <w:sz w:val="24"/>
              </w:rPr>
              <w:t>HS nhận xét, bổ sung (nếu có).</w:t>
            </w:r>
          </w:p>
          <w:p w14:paraId="2856C2C4" w14:textId="77777777" w:rsidR="002B7B5A" w:rsidRDefault="00000000">
            <w:pPr>
              <w:spacing w:after="26" w:line="259" w:lineRule="auto"/>
              <w:ind w:left="0" w:firstLine="0"/>
              <w:jc w:val="left"/>
            </w:pPr>
            <w:r>
              <w:rPr>
                <w:b/>
                <w:i/>
                <w:sz w:val="24"/>
              </w:rPr>
              <w:t>Bước 4: Đánh giá kết quả thực hiện nhiệm vụ</w:t>
            </w:r>
          </w:p>
          <w:p w14:paraId="237A9F7D" w14:textId="77777777" w:rsidR="002B7B5A" w:rsidRDefault="00000000">
            <w:pPr>
              <w:numPr>
                <w:ilvl w:val="0"/>
                <w:numId w:val="679"/>
              </w:numPr>
              <w:spacing w:after="26" w:line="259" w:lineRule="auto"/>
              <w:ind w:hanging="179"/>
              <w:jc w:val="left"/>
            </w:pPr>
            <w:r>
              <w:rPr>
                <w:sz w:val="24"/>
              </w:rPr>
              <w:t>GV chốt kiến thức SGK trang 123.</w:t>
            </w:r>
          </w:p>
          <w:p w14:paraId="3245406C" w14:textId="77777777" w:rsidR="002B7B5A" w:rsidRDefault="00000000">
            <w:pPr>
              <w:numPr>
                <w:ilvl w:val="0"/>
                <w:numId w:val="679"/>
              </w:numPr>
              <w:spacing w:after="26" w:line="259" w:lineRule="auto"/>
              <w:ind w:hanging="179"/>
              <w:jc w:val="left"/>
            </w:pPr>
            <w:r>
              <w:rPr>
                <w:sz w:val="24"/>
              </w:rPr>
              <w:t>GV yêu cầu HS cho biết:</w:t>
            </w:r>
          </w:p>
          <w:p w14:paraId="25C54A0D" w14:textId="77777777" w:rsidR="002B7B5A" w:rsidRDefault="00000000">
            <w:pPr>
              <w:spacing w:after="62" w:line="274" w:lineRule="auto"/>
              <w:ind w:left="0" w:right="55" w:firstLine="0"/>
            </w:pPr>
            <w:r>
              <w:rPr>
                <w:sz w:val="24"/>
              </w:rPr>
              <w:t>Trong các chất dưới đây, chất nào có tính chất hoá học đặc trưng giống acetic acid? Giải thích. A. CH</w:t>
            </w:r>
            <w:r>
              <w:rPr>
                <w:sz w:val="22"/>
                <w:vertAlign w:val="subscript"/>
              </w:rPr>
              <w:t>3</w:t>
            </w:r>
            <w:r>
              <w:rPr>
                <w:sz w:val="24"/>
              </w:rPr>
              <w:t>OH.                          B. CH</w:t>
            </w:r>
            <w:r>
              <w:rPr>
                <w:sz w:val="22"/>
                <w:vertAlign w:val="subscript"/>
              </w:rPr>
              <w:t>3</w:t>
            </w:r>
            <w:r>
              <w:rPr>
                <w:sz w:val="24"/>
              </w:rPr>
              <w:t>CHO.</w:t>
            </w:r>
          </w:p>
          <w:p w14:paraId="1CB68DE5" w14:textId="77777777" w:rsidR="002B7B5A" w:rsidRDefault="00000000">
            <w:pPr>
              <w:spacing w:after="0" w:line="259" w:lineRule="auto"/>
              <w:ind w:left="0" w:firstLine="0"/>
              <w:jc w:val="left"/>
            </w:pPr>
            <w:r>
              <w:rPr>
                <w:sz w:val="24"/>
              </w:rPr>
              <w:t>C. HCOOH.                         D. CH</w:t>
            </w:r>
            <w:r>
              <w:rPr>
                <w:sz w:val="22"/>
                <w:vertAlign w:val="subscript"/>
              </w:rPr>
              <w:t>3</w:t>
            </w:r>
            <w:r>
              <w:rPr>
                <w:sz w:val="24"/>
              </w:rPr>
              <w:t>COOC</w:t>
            </w:r>
            <w:r>
              <w:rPr>
                <w:sz w:val="22"/>
                <w:vertAlign w:val="subscript"/>
              </w:rPr>
              <w:t>2</w:t>
            </w:r>
            <w:r>
              <w:rPr>
                <w:sz w:val="24"/>
              </w:rPr>
              <w:t>H</w:t>
            </w:r>
            <w:r>
              <w:rPr>
                <w:sz w:val="22"/>
                <w:vertAlign w:val="subscript"/>
              </w:rPr>
              <w:t>5</w:t>
            </w:r>
            <w:r>
              <w:rPr>
                <w:sz w:val="24"/>
              </w:rPr>
              <w:t>.</w:t>
            </w:r>
          </w:p>
        </w:tc>
        <w:tc>
          <w:tcPr>
            <w:tcW w:w="3594" w:type="dxa"/>
            <w:tcBorders>
              <w:top w:val="single" w:sz="5" w:space="0" w:color="3E3672"/>
              <w:left w:val="single" w:sz="5" w:space="0" w:color="3E3672"/>
              <w:bottom w:val="single" w:sz="5" w:space="0" w:color="3E3672"/>
              <w:right w:val="single" w:sz="5" w:space="0" w:color="3E3672"/>
            </w:tcBorders>
          </w:tcPr>
          <w:p w14:paraId="226E545F" w14:textId="77777777" w:rsidR="002B7B5A" w:rsidRDefault="00000000">
            <w:pPr>
              <w:numPr>
                <w:ilvl w:val="0"/>
                <w:numId w:val="680"/>
              </w:numPr>
              <w:spacing w:after="0" w:line="259" w:lineRule="auto"/>
              <w:ind w:firstLine="0"/>
            </w:pPr>
            <w:r>
              <w:rPr>
                <w:sz w:val="24"/>
              </w:rPr>
              <w:t>HS lắp được mô hình phân tử:</w:t>
            </w:r>
          </w:p>
          <w:p w14:paraId="7DA7939B" w14:textId="77777777" w:rsidR="002B7B5A" w:rsidRDefault="00000000">
            <w:pPr>
              <w:spacing w:after="89" w:line="259" w:lineRule="auto"/>
              <w:ind w:left="350" w:firstLine="0"/>
              <w:jc w:val="left"/>
            </w:pPr>
            <w:r>
              <w:rPr>
                <w:noProof/>
              </w:rPr>
              <w:drawing>
                <wp:inline distT="0" distB="0" distL="0" distR="0" wp14:anchorId="378B02DB" wp14:editId="6AF96864">
                  <wp:extent cx="1693545" cy="1270635"/>
                  <wp:effectExtent l="0" t="0" r="0" b="0"/>
                  <wp:docPr id="24484" name="Picture 24484"/>
                  <wp:cNvGraphicFramePr/>
                  <a:graphic xmlns:a="http://schemas.openxmlformats.org/drawingml/2006/main">
                    <a:graphicData uri="http://schemas.openxmlformats.org/drawingml/2006/picture">
                      <pic:pic xmlns:pic="http://schemas.openxmlformats.org/drawingml/2006/picture">
                        <pic:nvPicPr>
                          <pic:cNvPr id="24484" name="Picture 24484"/>
                          <pic:cNvPicPr/>
                        </pic:nvPicPr>
                        <pic:blipFill>
                          <a:blip r:embed="rId198"/>
                          <a:stretch>
                            <a:fillRect/>
                          </a:stretch>
                        </pic:blipFill>
                        <pic:spPr>
                          <a:xfrm>
                            <a:off x="0" y="0"/>
                            <a:ext cx="1693545" cy="1270635"/>
                          </a:xfrm>
                          <a:prstGeom prst="rect">
                            <a:avLst/>
                          </a:prstGeom>
                        </pic:spPr>
                      </pic:pic>
                    </a:graphicData>
                  </a:graphic>
                </wp:inline>
              </w:drawing>
            </w:r>
          </w:p>
          <w:p w14:paraId="20D68C02" w14:textId="77777777" w:rsidR="002B7B5A" w:rsidRDefault="00000000">
            <w:pPr>
              <w:numPr>
                <w:ilvl w:val="0"/>
                <w:numId w:val="680"/>
              </w:numPr>
              <w:spacing w:after="8" w:line="278" w:lineRule="auto"/>
              <w:ind w:firstLine="0"/>
            </w:pPr>
            <w:r>
              <w:rPr>
                <w:sz w:val="24"/>
              </w:rPr>
              <w:t>HS viết được CTCT thu gọn: CH</w:t>
            </w:r>
            <w:r>
              <w:rPr>
                <w:sz w:val="22"/>
                <w:vertAlign w:val="subscript"/>
              </w:rPr>
              <w:t>3</w:t>
            </w:r>
            <w:r>
              <w:rPr>
                <w:sz w:val="24"/>
              </w:rPr>
              <w:t>–COOH; CTPT: C</w:t>
            </w:r>
            <w:r>
              <w:rPr>
                <w:sz w:val="22"/>
                <w:vertAlign w:val="subscript"/>
              </w:rPr>
              <w:t>2</w:t>
            </w:r>
            <w:r>
              <w:rPr>
                <w:sz w:val="24"/>
              </w:rPr>
              <w:t>H</w:t>
            </w:r>
            <w:r>
              <w:rPr>
                <w:sz w:val="22"/>
                <w:vertAlign w:val="subscript"/>
              </w:rPr>
              <w:t>4</w:t>
            </w:r>
            <w:r>
              <w:rPr>
                <w:sz w:val="24"/>
              </w:rPr>
              <w:t>O</w:t>
            </w:r>
            <w:r>
              <w:rPr>
                <w:sz w:val="22"/>
                <w:vertAlign w:val="subscript"/>
              </w:rPr>
              <w:t>2</w:t>
            </w:r>
            <w:r>
              <w:rPr>
                <w:sz w:val="24"/>
              </w:rPr>
              <w:t>.</w:t>
            </w:r>
          </w:p>
          <w:p w14:paraId="61C5F560" w14:textId="77777777" w:rsidR="002B7B5A" w:rsidRDefault="00000000">
            <w:pPr>
              <w:numPr>
                <w:ilvl w:val="0"/>
                <w:numId w:val="680"/>
              </w:numPr>
              <w:spacing w:after="0" w:line="259" w:lineRule="auto"/>
              <w:ind w:firstLine="0"/>
            </w:pPr>
            <w:r>
              <w:rPr>
                <w:sz w:val="24"/>
              </w:rPr>
              <w:t>HS nhận xét được: Trong phân tử acetic acid  có nhóm –COOH liên kết trực tiếp với nguyên tử carbon. – Chất HCOOH có tính chất hoá học đặc trưng giống acetic acid vì trong phân tử chất này cũng có nhóm –COOH.</w:t>
            </w:r>
          </w:p>
        </w:tc>
      </w:tr>
    </w:tbl>
    <w:p w14:paraId="38F7D0F7" w14:textId="77777777" w:rsidR="002B7B5A" w:rsidRDefault="00000000">
      <w:pPr>
        <w:numPr>
          <w:ilvl w:val="1"/>
          <w:numId w:val="189"/>
        </w:numPr>
        <w:spacing w:after="80" w:line="255" w:lineRule="auto"/>
        <w:ind w:hanging="397"/>
      </w:pPr>
      <w:r>
        <w:rPr>
          <w:rFonts w:ascii="Calibri" w:eastAsia="Calibri" w:hAnsi="Calibri" w:cs="Calibri"/>
          <w:i/>
          <w:color w:val="DC892F"/>
        </w:rPr>
        <w:t xml:space="preserve">Tìm hiểu tính chất vật lí của acetic acid </w:t>
      </w:r>
    </w:p>
    <w:p w14:paraId="16186CC0" w14:textId="77777777" w:rsidR="002B7B5A" w:rsidRDefault="00000000">
      <w:pPr>
        <w:numPr>
          <w:ilvl w:val="2"/>
          <w:numId w:val="189"/>
        </w:numPr>
        <w:spacing w:after="96" w:line="259" w:lineRule="auto"/>
        <w:ind w:hanging="263"/>
        <w:jc w:val="left"/>
      </w:pPr>
      <w:r>
        <w:rPr>
          <w:i/>
        </w:rPr>
        <w:t>Mục tiêu</w:t>
      </w:r>
    </w:p>
    <w:p w14:paraId="4210C423" w14:textId="77777777" w:rsidR="002B7B5A" w:rsidRDefault="00000000">
      <w:pPr>
        <w:spacing w:after="4" w:line="262" w:lineRule="auto"/>
        <w:ind w:left="179" w:right="-13"/>
        <w:jc w:val="right"/>
      </w:pPr>
      <w:r>
        <w:t xml:space="preserve">Quan sát mẫu vật hoặc hình ảnh, trình bày được một số tính chất vật lí của acetic acid: </w:t>
      </w:r>
    </w:p>
    <w:p w14:paraId="18414A02" w14:textId="77777777" w:rsidR="002B7B5A" w:rsidRDefault="00000000">
      <w:pPr>
        <w:spacing w:after="0"/>
        <w:ind w:left="278" w:right="1676"/>
      </w:pPr>
      <w:r>
        <w:t xml:space="preserve">trạng thái, màu sắc, mùi vị, tính tan, khối lượng riêng, nhiệt độ sôi. </w:t>
      </w:r>
      <w:r>
        <w:rPr>
          <w:i/>
        </w:rPr>
        <w:t>b) 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5210"/>
        <w:gridCol w:w="3282"/>
      </w:tblGrid>
      <w:tr w:rsidR="002B7B5A" w14:paraId="242A037B" w14:textId="77777777">
        <w:trPr>
          <w:trHeight w:val="401"/>
        </w:trPr>
        <w:tc>
          <w:tcPr>
            <w:tcW w:w="5210" w:type="dxa"/>
            <w:tcBorders>
              <w:top w:val="single" w:sz="4" w:space="0" w:color="3E3672"/>
              <w:left w:val="single" w:sz="5" w:space="0" w:color="3E3672"/>
              <w:bottom w:val="single" w:sz="4" w:space="0" w:color="3E3672"/>
              <w:right w:val="single" w:sz="5" w:space="0" w:color="3E3672"/>
            </w:tcBorders>
            <w:shd w:val="clear" w:color="auto" w:fill="C6BDD4"/>
          </w:tcPr>
          <w:p w14:paraId="1BC0F9A8" w14:textId="77777777" w:rsidR="002B7B5A" w:rsidRDefault="00000000">
            <w:pPr>
              <w:spacing w:after="0" w:line="259" w:lineRule="auto"/>
              <w:ind w:left="0" w:right="55" w:firstLine="0"/>
              <w:jc w:val="center"/>
            </w:pPr>
            <w:r>
              <w:rPr>
                <w:b/>
                <w:sz w:val="24"/>
              </w:rPr>
              <w:t>Hoạt động của giáo viên và học sinh</w:t>
            </w:r>
          </w:p>
        </w:tc>
        <w:tc>
          <w:tcPr>
            <w:tcW w:w="3282" w:type="dxa"/>
            <w:tcBorders>
              <w:top w:val="single" w:sz="4" w:space="0" w:color="3E3672"/>
              <w:left w:val="single" w:sz="5" w:space="0" w:color="3E3672"/>
              <w:bottom w:val="single" w:sz="4" w:space="0" w:color="3E3672"/>
              <w:right w:val="single" w:sz="5" w:space="0" w:color="3E3672"/>
            </w:tcBorders>
            <w:shd w:val="clear" w:color="auto" w:fill="C6BDD4"/>
          </w:tcPr>
          <w:p w14:paraId="55366E15" w14:textId="77777777" w:rsidR="002B7B5A" w:rsidRDefault="00000000">
            <w:pPr>
              <w:spacing w:after="0" w:line="259" w:lineRule="auto"/>
              <w:ind w:left="0" w:right="55" w:firstLine="0"/>
              <w:jc w:val="center"/>
            </w:pPr>
            <w:r>
              <w:rPr>
                <w:b/>
                <w:sz w:val="24"/>
              </w:rPr>
              <w:t>Sản phẩm</w:t>
            </w:r>
          </w:p>
        </w:tc>
      </w:tr>
      <w:tr w:rsidR="002B7B5A" w14:paraId="0AB4DC07" w14:textId="77777777">
        <w:trPr>
          <w:trHeight w:val="4151"/>
        </w:trPr>
        <w:tc>
          <w:tcPr>
            <w:tcW w:w="5210" w:type="dxa"/>
            <w:tcBorders>
              <w:top w:val="single" w:sz="4" w:space="0" w:color="3E3672"/>
              <w:left w:val="single" w:sz="5" w:space="0" w:color="3E3672"/>
              <w:bottom w:val="single" w:sz="5" w:space="0" w:color="3E3672"/>
              <w:right w:val="single" w:sz="5" w:space="0" w:color="3E3672"/>
            </w:tcBorders>
          </w:tcPr>
          <w:p w14:paraId="7AD45614" w14:textId="77777777" w:rsidR="002B7B5A" w:rsidRDefault="00000000">
            <w:pPr>
              <w:spacing w:after="26" w:line="259" w:lineRule="auto"/>
              <w:ind w:left="0" w:firstLine="0"/>
              <w:jc w:val="left"/>
            </w:pPr>
            <w:r>
              <w:rPr>
                <w:b/>
                <w:i/>
                <w:sz w:val="24"/>
              </w:rPr>
              <w:lastRenderedPageBreak/>
              <w:t>Bước 1: Chuyển giao nhiệm vụ</w:t>
            </w:r>
          </w:p>
          <w:p w14:paraId="3EF739A6" w14:textId="77777777" w:rsidR="002B7B5A" w:rsidRDefault="00000000">
            <w:pPr>
              <w:spacing w:after="57" w:line="233" w:lineRule="auto"/>
              <w:ind w:left="0" w:right="54" w:firstLine="0"/>
            </w:pPr>
            <w:r>
              <w:rPr>
                <w:sz w:val="24"/>
              </w:rPr>
              <w:t>GV yêu cầu HS quan sát mẫu vật giấm ăn, kết hợp với hiểu biết của bản thân, trình bày một số tính chất vật lí của acetic acid: trạng thái, màu sắc, mùi, vị, tính tan trong nước,…</w:t>
            </w:r>
          </w:p>
          <w:p w14:paraId="2D6B5CDD" w14:textId="77777777" w:rsidR="002B7B5A" w:rsidRDefault="00000000">
            <w:pPr>
              <w:spacing w:after="26" w:line="259" w:lineRule="auto"/>
              <w:ind w:left="0" w:firstLine="0"/>
              <w:jc w:val="left"/>
            </w:pPr>
            <w:r>
              <w:rPr>
                <w:b/>
                <w:i/>
                <w:sz w:val="24"/>
              </w:rPr>
              <w:t>Bước 2: Thực hiện nhiệm vụ học tập</w:t>
            </w:r>
          </w:p>
          <w:p w14:paraId="0AD64FAC" w14:textId="77777777" w:rsidR="002B7B5A" w:rsidRDefault="00000000">
            <w:pPr>
              <w:spacing w:after="0" w:line="282" w:lineRule="auto"/>
              <w:ind w:left="0" w:right="1211" w:firstLine="0"/>
            </w:pPr>
            <w:r>
              <w:rPr>
                <w:sz w:val="24"/>
              </w:rPr>
              <w:t xml:space="preserve">HS thực hiện theo yêu cầu của GV. </w:t>
            </w:r>
            <w:r>
              <w:rPr>
                <w:b/>
                <w:i/>
                <w:sz w:val="24"/>
              </w:rPr>
              <w:t xml:space="preserve">Bước 3: Báo cáo kết quả và thảo luận </w:t>
            </w:r>
          </w:p>
          <w:p w14:paraId="5ABB349A" w14:textId="77777777" w:rsidR="002B7B5A" w:rsidRDefault="00000000">
            <w:pPr>
              <w:numPr>
                <w:ilvl w:val="0"/>
                <w:numId w:val="681"/>
              </w:numPr>
              <w:spacing w:after="26" w:line="259" w:lineRule="auto"/>
              <w:ind w:hanging="179"/>
              <w:jc w:val="left"/>
            </w:pPr>
            <w:r>
              <w:rPr>
                <w:sz w:val="24"/>
              </w:rPr>
              <w:t>GV gọi một số HS trình bày.</w:t>
            </w:r>
          </w:p>
          <w:p w14:paraId="5ADDDDD9" w14:textId="77777777" w:rsidR="002B7B5A" w:rsidRDefault="00000000">
            <w:pPr>
              <w:numPr>
                <w:ilvl w:val="0"/>
                <w:numId w:val="681"/>
              </w:numPr>
              <w:spacing w:after="26" w:line="259" w:lineRule="auto"/>
              <w:ind w:hanging="179"/>
              <w:jc w:val="left"/>
            </w:pPr>
            <w:r>
              <w:rPr>
                <w:sz w:val="24"/>
              </w:rPr>
              <w:t>HS nhận xét, bổ sung (nếu có).</w:t>
            </w:r>
          </w:p>
          <w:p w14:paraId="0C94A8E0" w14:textId="77777777" w:rsidR="002B7B5A" w:rsidRDefault="00000000">
            <w:pPr>
              <w:spacing w:after="26" w:line="259" w:lineRule="auto"/>
              <w:ind w:left="0" w:firstLine="0"/>
              <w:jc w:val="left"/>
            </w:pPr>
            <w:r>
              <w:rPr>
                <w:b/>
                <w:i/>
                <w:sz w:val="24"/>
              </w:rPr>
              <w:t>Bước 4: Đánh giá kết quả thực hiện nhiệm vụ</w:t>
            </w:r>
          </w:p>
          <w:p w14:paraId="3E1F4116" w14:textId="77777777" w:rsidR="002B7B5A" w:rsidRDefault="00000000">
            <w:pPr>
              <w:numPr>
                <w:ilvl w:val="0"/>
                <w:numId w:val="681"/>
              </w:numPr>
              <w:spacing w:after="26" w:line="259" w:lineRule="auto"/>
              <w:ind w:hanging="179"/>
              <w:jc w:val="left"/>
            </w:pPr>
            <w:r>
              <w:rPr>
                <w:sz w:val="24"/>
              </w:rPr>
              <w:t xml:space="preserve">GV thực hiện: </w:t>
            </w:r>
          </w:p>
          <w:p w14:paraId="5010CD2C" w14:textId="77777777" w:rsidR="002B7B5A" w:rsidRDefault="00000000">
            <w:pPr>
              <w:spacing w:after="0" w:line="259" w:lineRule="auto"/>
              <w:ind w:left="0" w:firstLine="0"/>
              <w:jc w:val="left"/>
            </w:pPr>
            <w:r>
              <w:rPr>
                <w:sz w:val="24"/>
              </w:rPr>
              <w:t>+ Nhận xét câu trả lời của HS</w:t>
            </w:r>
          </w:p>
        </w:tc>
        <w:tc>
          <w:tcPr>
            <w:tcW w:w="3282" w:type="dxa"/>
            <w:tcBorders>
              <w:top w:val="single" w:sz="4" w:space="0" w:color="3E3672"/>
              <w:left w:val="single" w:sz="5" w:space="0" w:color="3E3672"/>
              <w:bottom w:val="single" w:sz="5" w:space="0" w:color="3E3672"/>
              <w:right w:val="single" w:sz="5" w:space="0" w:color="3E3672"/>
            </w:tcBorders>
          </w:tcPr>
          <w:p w14:paraId="2F9BE535" w14:textId="77777777" w:rsidR="002B7B5A" w:rsidRDefault="00000000">
            <w:pPr>
              <w:spacing w:after="0" w:line="259" w:lineRule="auto"/>
              <w:ind w:left="0" w:right="55" w:firstLine="0"/>
            </w:pPr>
            <w:r>
              <w:rPr>
                <w:sz w:val="24"/>
              </w:rPr>
              <w:t>– HS nhận xét được một số tính chất vật lí của acetic acid: là chất lỏng, không màu, mùi đặc trưng, vị chua, tan tốt trong nước.</w:t>
            </w:r>
          </w:p>
        </w:tc>
      </w:tr>
      <w:tr w:rsidR="002B7B5A" w14:paraId="54DAD149" w14:textId="77777777">
        <w:tblPrEx>
          <w:tblCellMar>
            <w:top w:w="51" w:type="dxa"/>
            <w:right w:w="58" w:type="dxa"/>
          </w:tblCellMar>
        </w:tblPrEx>
        <w:trPr>
          <w:trHeight w:val="1211"/>
        </w:trPr>
        <w:tc>
          <w:tcPr>
            <w:tcW w:w="5210" w:type="dxa"/>
            <w:tcBorders>
              <w:top w:val="single" w:sz="5" w:space="0" w:color="3E3672"/>
              <w:left w:val="single" w:sz="5" w:space="0" w:color="3E3672"/>
              <w:bottom w:val="single" w:sz="5" w:space="0" w:color="3E3672"/>
              <w:right w:val="single" w:sz="5" w:space="0" w:color="3E3672"/>
            </w:tcBorders>
          </w:tcPr>
          <w:p w14:paraId="5769ADBE" w14:textId="77777777" w:rsidR="002B7B5A" w:rsidRDefault="00000000">
            <w:pPr>
              <w:spacing w:after="0" w:line="259" w:lineRule="auto"/>
              <w:ind w:left="0" w:right="55" w:firstLine="0"/>
            </w:pPr>
            <w:r>
              <w:rPr>
                <w:sz w:val="24"/>
              </w:rPr>
              <w:t xml:space="preserve">+ Chốt kiến thức và bổ sung về khối lượng riêng, nhiệt độ sôi: </w:t>
            </w:r>
            <w:r>
              <w:rPr>
                <w:i/>
                <w:sz w:val="24"/>
              </w:rPr>
              <w:t xml:space="preserve">Acetic acid  là chất lỏng, không màu, có mùi đặc trưng, vị chua, tan vô hạn trong nước, khối lượng riêng 1,045 g/mL, sôi ở 118 </w:t>
            </w:r>
            <w:r>
              <w:rPr>
                <w:i/>
                <w:sz w:val="22"/>
                <w:vertAlign w:val="superscript"/>
              </w:rPr>
              <w:t>o</w:t>
            </w:r>
            <w:r>
              <w:rPr>
                <w:i/>
                <w:sz w:val="24"/>
              </w:rPr>
              <w:t>C.</w:t>
            </w:r>
          </w:p>
        </w:tc>
        <w:tc>
          <w:tcPr>
            <w:tcW w:w="3282" w:type="dxa"/>
            <w:tcBorders>
              <w:top w:val="single" w:sz="5" w:space="0" w:color="3E3672"/>
              <w:left w:val="single" w:sz="5" w:space="0" w:color="3E3672"/>
              <w:bottom w:val="single" w:sz="5" w:space="0" w:color="3E3672"/>
              <w:right w:val="single" w:sz="5" w:space="0" w:color="3E3672"/>
            </w:tcBorders>
          </w:tcPr>
          <w:p w14:paraId="0C3B2A84" w14:textId="77777777" w:rsidR="002B7B5A" w:rsidRDefault="002B7B5A">
            <w:pPr>
              <w:spacing w:after="160" w:line="259" w:lineRule="auto"/>
              <w:ind w:left="0" w:firstLine="0"/>
              <w:jc w:val="left"/>
            </w:pPr>
          </w:p>
        </w:tc>
      </w:tr>
    </w:tbl>
    <w:p w14:paraId="699BB45C" w14:textId="77777777" w:rsidR="002B7B5A" w:rsidRDefault="00000000">
      <w:pPr>
        <w:numPr>
          <w:ilvl w:val="1"/>
          <w:numId w:val="189"/>
        </w:numPr>
        <w:spacing w:after="80" w:line="255" w:lineRule="auto"/>
        <w:ind w:hanging="397"/>
      </w:pPr>
      <w:r>
        <w:rPr>
          <w:rFonts w:ascii="Calibri" w:eastAsia="Calibri" w:hAnsi="Calibri" w:cs="Calibri"/>
          <w:i/>
          <w:color w:val="DC892F"/>
        </w:rPr>
        <w:t xml:space="preserve">Tìm hiểu về tính chất hoá học của acetic acid </w:t>
      </w:r>
    </w:p>
    <w:p w14:paraId="15631B45" w14:textId="77777777" w:rsidR="002B7B5A" w:rsidRDefault="00000000">
      <w:pPr>
        <w:numPr>
          <w:ilvl w:val="2"/>
          <w:numId w:val="189"/>
        </w:numPr>
        <w:spacing w:after="96" w:line="259" w:lineRule="auto"/>
        <w:ind w:hanging="263"/>
        <w:jc w:val="left"/>
      </w:pPr>
      <w:r>
        <w:rPr>
          <w:i/>
        </w:rPr>
        <w:t>Mục tiêu</w:t>
      </w:r>
    </w:p>
    <w:p w14:paraId="1619E47C" w14:textId="77777777" w:rsidR="002B7B5A" w:rsidRDefault="00000000">
      <w:pPr>
        <w:numPr>
          <w:ilvl w:val="2"/>
          <w:numId w:val="190"/>
        </w:numPr>
      </w:pPr>
      <w:r>
        <w:t>Trình bày được tính chất hoá học của acetic acid: phản ứng với quỳ tím, đá vôi, kim loại, oxidekim loại, base, phản ứng cháy, phản ứng ester hoá. Viết được các PTHH xảy ra.</w:t>
      </w:r>
    </w:p>
    <w:p w14:paraId="7A5F2848" w14:textId="77777777" w:rsidR="002B7B5A" w:rsidRDefault="00000000">
      <w:pPr>
        <w:numPr>
          <w:ilvl w:val="2"/>
          <w:numId w:val="190"/>
        </w:numPr>
      </w:pPr>
      <w:r>
        <w:t>Tiến hành được (hoặc quan sát qua video) thí nghiệm của acid acetic (phản ứng với quỳ tím, đá vôi, kim loại, oxide kim loại, base, phản ứng cháy, phản ứng ester hoá), nhận xét, rút ra được tính chất hoá học cơ bản của acetic acid.</w:t>
      </w:r>
    </w:p>
    <w:p w14:paraId="2F995E0C" w14:textId="77777777" w:rsidR="002B7B5A" w:rsidRDefault="00000000">
      <w:pPr>
        <w:numPr>
          <w:ilvl w:val="2"/>
          <w:numId w:val="190"/>
        </w:numPr>
        <w:spacing w:after="0"/>
      </w:pPr>
      <w:r>
        <w:t>Nêu được khái niệm ester và phản ứng ester hoá.</w:t>
      </w:r>
      <w:r>
        <w:rPr>
          <w:i/>
        </w:rPr>
        <w:t>b) Tiến trình thực hiện</w:t>
      </w:r>
    </w:p>
    <w:tbl>
      <w:tblPr>
        <w:tblStyle w:val="TableGrid"/>
        <w:tblW w:w="9073" w:type="dxa"/>
        <w:tblInd w:w="289" w:type="dxa"/>
        <w:tblCellMar>
          <w:top w:w="42" w:type="dxa"/>
          <w:left w:w="113" w:type="dxa"/>
          <w:bottom w:w="0" w:type="dxa"/>
          <w:right w:w="58" w:type="dxa"/>
        </w:tblCellMar>
        <w:tblLook w:val="04A0" w:firstRow="1" w:lastRow="0" w:firstColumn="1" w:lastColumn="0" w:noHBand="0" w:noVBand="1"/>
      </w:tblPr>
      <w:tblGrid>
        <w:gridCol w:w="4000"/>
        <w:gridCol w:w="5073"/>
      </w:tblGrid>
      <w:tr w:rsidR="002B7B5A" w14:paraId="2F1F00EC" w14:textId="77777777">
        <w:trPr>
          <w:trHeight w:val="401"/>
        </w:trPr>
        <w:tc>
          <w:tcPr>
            <w:tcW w:w="4000" w:type="dxa"/>
            <w:tcBorders>
              <w:top w:val="single" w:sz="4" w:space="0" w:color="3E3672"/>
              <w:left w:val="single" w:sz="5" w:space="0" w:color="3E3672"/>
              <w:bottom w:val="single" w:sz="4" w:space="0" w:color="3E3672"/>
              <w:right w:val="single" w:sz="5" w:space="0" w:color="3E3672"/>
            </w:tcBorders>
            <w:shd w:val="clear" w:color="auto" w:fill="C6BDD4"/>
          </w:tcPr>
          <w:p w14:paraId="29B9D0FF" w14:textId="77777777" w:rsidR="002B7B5A" w:rsidRDefault="00000000">
            <w:pPr>
              <w:spacing w:after="0" w:line="259" w:lineRule="auto"/>
              <w:ind w:left="90" w:firstLine="0"/>
              <w:jc w:val="left"/>
            </w:pPr>
            <w:r>
              <w:rPr>
                <w:b/>
                <w:sz w:val="24"/>
              </w:rPr>
              <w:t>Hoạt động của giáo viên và học sinh</w:t>
            </w:r>
          </w:p>
        </w:tc>
        <w:tc>
          <w:tcPr>
            <w:tcW w:w="5073" w:type="dxa"/>
            <w:tcBorders>
              <w:top w:val="single" w:sz="4" w:space="0" w:color="3E3672"/>
              <w:left w:val="single" w:sz="5" w:space="0" w:color="3E3672"/>
              <w:bottom w:val="single" w:sz="4" w:space="0" w:color="3E3672"/>
              <w:right w:val="single" w:sz="5" w:space="0" w:color="3E3672"/>
            </w:tcBorders>
            <w:shd w:val="clear" w:color="auto" w:fill="C6BDD4"/>
          </w:tcPr>
          <w:p w14:paraId="589389EC" w14:textId="77777777" w:rsidR="002B7B5A" w:rsidRDefault="00000000">
            <w:pPr>
              <w:spacing w:after="0" w:line="259" w:lineRule="auto"/>
              <w:ind w:left="0" w:right="55" w:firstLine="0"/>
              <w:jc w:val="center"/>
            </w:pPr>
            <w:r>
              <w:rPr>
                <w:b/>
                <w:sz w:val="24"/>
              </w:rPr>
              <w:t>Sản phẩm</w:t>
            </w:r>
          </w:p>
        </w:tc>
      </w:tr>
      <w:tr w:rsidR="002B7B5A" w14:paraId="1D6884F1" w14:textId="77777777">
        <w:trPr>
          <w:trHeight w:val="7780"/>
        </w:trPr>
        <w:tc>
          <w:tcPr>
            <w:tcW w:w="4000" w:type="dxa"/>
            <w:tcBorders>
              <w:top w:val="single" w:sz="4" w:space="0" w:color="3E3672"/>
              <w:left w:val="single" w:sz="5" w:space="0" w:color="3E3672"/>
              <w:bottom w:val="single" w:sz="5" w:space="0" w:color="3E3672"/>
              <w:right w:val="single" w:sz="5" w:space="0" w:color="3E3672"/>
            </w:tcBorders>
          </w:tcPr>
          <w:p w14:paraId="53731D93" w14:textId="77777777" w:rsidR="002B7B5A" w:rsidRDefault="00000000">
            <w:pPr>
              <w:spacing w:after="0" w:line="282" w:lineRule="auto"/>
              <w:ind w:left="0" w:right="642" w:firstLine="0"/>
              <w:jc w:val="left"/>
            </w:pPr>
            <w:r>
              <w:rPr>
                <w:b/>
                <w:sz w:val="24"/>
              </w:rPr>
              <w:lastRenderedPageBreak/>
              <w:t xml:space="preserve">1. Tính chất của acetic acid </w:t>
            </w:r>
            <w:r>
              <w:rPr>
                <w:b/>
                <w:i/>
                <w:sz w:val="24"/>
              </w:rPr>
              <w:t xml:space="preserve">Bước 1: Chuyển giao nhiệm vụ </w:t>
            </w:r>
            <w:r>
              <w:rPr>
                <w:sz w:val="24"/>
              </w:rPr>
              <w:t>GV thực hiện:</w:t>
            </w:r>
          </w:p>
          <w:p w14:paraId="024260F4" w14:textId="77777777" w:rsidR="002B7B5A" w:rsidRDefault="00000000">
            <w:pPr>
              <w:spacing w:after="61" w:line="249" w:lineRule="auto"/>
              <w:ind w:left="0" w:right="54" w:firstLine="0"/>
            </w:pPr>
            <w:r>
              <w:rPr>
                <w:sz w:val="24"/>
              </w:rPr>
              <w:t>+ Chia nhóm HS, tối đa 6 HS/nhóm. + Phát dụng cụ thí nghiệm cho mỗi nhóm, gồm: ống nghiệm, panh sắt, ống hút nhỏ giọt, đèn cồn, diêm hoặc bật lửa.</w:t>
            </w:r>
          </w:p>
          <w:p w14:paraId="478E2E3B" w14:textId="77777777" w:rsidR="002B7B5A" w:rsidRDefault="00000000">
            <w:pPr>
              <w:spacing w:after="1" w:line="281" w:lineRule="auto"/>
              <w:ind w:left="0" w:right="55" w:firstLine="0"/>
            </w:pPr>
            <w:r>
              <w:rPr>
                <w:sz w:val="24"/>
              </w:rPr>
              <w:t>+ Cho các hoá chất sau: CH</w:t>
            </w:r>
            <w:r>
              <w:rPr>
                <w:sz w:val="22"/>
                <w:vertAlign w:val="subscript"/>
              </w:rPr>
              <w:t>3</w:t>
            </w:r>
            <w:r>
              <w:rPr>
                <w:sz w:val="24"/>
              </w:rPr>
              <w:t>COOH, quỳ tím, dung dịch phenolphthalein, Zn, Mg, CuO, Fe</w:t>
            </w:r>
            <w:r>
              <w:rPr>
                <w:sz w:val="22"/>
                <w:vertAlign w:val="subscript"/>
              </w:rPr>
              <w:t>2</w:t>
            </w:r>
            <w:r>
              <w:rPr>
                <w:sz w:val="24"/>
              </w:rPr>
              <w:t>O</w:t>
            </w:r>
            <w:r>
              <w:rPr>
                <w:sz w:val="22"/>
                <w:vertAlign w:val="subscript"/>
              </w:rPr>
              <w:t>3</w:t>
            </w:r>
            <w:r>
              <w:rPr>
                <w:sz w:val="24"/>
              </w:rPr>
              <w:t>, dung dịch NaOH, dung dịch Ca(OH)</w:t>
            </w:r>
            <w:r>
              <w:rPr>
                <w:sz w:val="22"/>
                <w:vertAlign w:val="subscript"/>
              </w:rPr>
              <w:t>2</w:t>
            </w:r>
            <w:r>
              <w:rPr>
                <w:sz w:val="24"/>
              </w:rPr>
              <w:t>, CaCO</w:t>
            </w:r>
            <w:r>
              <w:rPr>
                <w:sz w:val="22"/>
                <w:vertAlign w:val="subscript"/>
              </w:rPr>
              <w:t>3</w:t>
            </w:r>
            <w:r>
              <w:rPr>
                <w:sz w:val="24"/>
              </w:rPr>
              <w:t>, Na</w:t>
            </w:r>
            <w:r>
              <w:rPr>
                <w:sz w:val="22"/>
                <w:vertAlign w:val="subscript"/>
              </w:rPr>
              <w:t>2</w:t>
            </w:r>
            <w:r>
              <w:rPr>
                <w:sz w:val="24"/>
              </w:rPr>
              <w:t>CO</w:t>
            </w:r>
            <w:r>
              <w:rPr>
                <w:sz w:val="22"/>
                <w:vertAlign w:val="subscript"/>
              </w:rPr>
              <w:t>3</w:t>
            </w:r>
            <w:r>
              <w:rPr>
                <w:sz w:val="24"/>
              </w:rPr>
              <w:t>.</w:t>
            </w:r>
            <w:r>
              <w:rPr>
                <w:sz w:val="22"/>
                <w:vertAlign w:val="subscript"/>
              </w:rPr>
              <w:t xml:space="preserve"> </w:t>
            </w:r>
          </w:p>
          <w:p w14:paraId="3490731D" w14:textId="77777777" w:rsidR="002B7B5A" w:rsidRDefault="00000000">
            <w:pPr>
              <w:spacing w:after="57" w:line="233" w:lineRule="auto"/>
              <w:ind w:left="0" w:firstLine="0"/>
              <w:jc w:val="left"/>
            </w:pPr>
            <w:r>
              <w:rPr>
                <w:sz w:val="24"/>
              </w:rPr>
              <w:t>+ Yêu cầu HS thảo luận nhóm và tiến hành:</w:t>
            </w:r>
          </w:p>
          <w:p w14:paraId="249CFCAC" w14:textId="77777777" w:rsidR="002B7B5A" w:rsidRDefault="00000000">
            <w:pPr>
              <w:numPr>
                <w:ilvl w:val="0"/>
                <w:numId w:val="682"/>
              </w:numPr>
              <w:spacing w:after="34" w:line="253" w:lineRule="auto"/>
              <w:ind w:right="55" w:firstLine="0"/>
            </w:pPr>
            <w:r>
              <w:rPr>
                <w:sz w:val="24"/>
              </w:rPr>
              <w:t>Nêu các phản ứng hoá học để chứng minh CH</w:t>
            </w:r>
            <w:r>
              <w:rPr>
                <w:sz w:val="22"/>
                <w:vertAlign w:val="subscript"/>
              </w:rPr>
              <w:t>3</w:t>
            </w:r>
            <w:r>
              <w:rPr>
                <w:sz w:val="24"/>
              </w:rPr>
              <w:t>COOH có những tính chất hoá học của acid.</w:t>
            </w:r>
          </w:p>
          <w:p w14:paraId="359623DC" w14:textId="77777777" w:rsidR="002B7B5A" w:rsidRDefault="00000000">
            <w:pPr>
              <w:numPr>
                <w:ilvl w:val="0"/>
                <w:numId w:val="682"/>
              </w:numPr>
              <w:spacing w:after="0" w:line="259" w:lineRule="auto"/>
              <w:ind w:right="55" w:firstLine="0"/>
            </w:pPr>
            <w:r>
              <w:rPr>
                <w:sz w:val="24"/>
              </w:rPr>
              <w:t>Lập kế hoạch thực hiện thí nghiệm đã chọn. Điền các nội dung của kế hoạch vào bảng bên dưới.</w:t>
            </w:r>
          </w:p>
          <w:tbl>
            <w:tblPr>
              <w:tblStyle w:val="TableGrid"/>
              <w:tblW w:w="3745" w:type="dxa"/>
              <w:tblInd w:w="5" w:type="dxa"/>
              <w:tblCellMar>
                <w:top w:w="56" w:type="dxa"/>
                <w:left w:w="108" w:type="dxa"/>
                <w:bottom w:w="0" w:type="dxa"/>
                <w:right w:w="112" w:type="dxa"/>
              </w:tblCellMar>
              <w:tblLook w:val="04A0" w:firstRow="1" w:lastRow="0" w:firstColumn="1" w:lastColumn="0" w:noHBand="0" w:noVBand="1"/>
            </w:tblPr>
            <w:tblGrid>
              <w:gridCol w:w="894"/>
              <w:gridCol w:w="886"/>
              <w:gridCol w:w="966"/>
              <w:gridCol w:w="999"/>
            </w:tblGrid>
            <w:tr w:rsidR="002B7B5A" w14:paraId="0BBC4BDC" w14:textId="77777777">
              <w:trPr>
                <w:trHeight w:val="1347"/>
              </w:trPr>
              <w:tc>
                <w:tcPr>
                  <w:tcW w:w="893" w:type="dxa"/>
                  <w:tcBorders>
                    <w:top w:val="single" w:sz="4" w:space="0" w:color="181717"/>
                    <w:left w:val="single" w:sz="4" w:space="0" w:color="181717"/>
                    <w:bottom w:val="single" w:sz="4" w:space="0" w:color="181717"/>
                    <w:right w:val="single" w:sz="4" w:space="0" w:color="181717"/>
                  </w:tcBorders>
                  <w:vAlign w:val="center"/>
                </w:tcPr>
                <w:p w14:paraId="5BEA6C70" w14:textId="77777777" w:rsidR="002B7B5A" w:rsidRDefault="00000000">
                  <w:pPr>
                    <w:spacing w:after="0" w:line="259" w:lineRule="auto"/>
                    <w:ind w:left="0" w:firstLine="0"/>
                    <w:jc w:val="left"/>
                  </w:pPr>
                  <w:r>
                    <w:rPr>
                      <w:sz w:val="22"/>
                    </w:rPr>
                    <w:t>Tên thí nghiệm</w:t>
                  </w:r>
                </w:p>
              </w:tc>
              <w:tc>
                <w:tcPr>
                  <w:tcW w:w="886" w:type="dxa"/>
                  <w:tcBorders>
                    <w:top w:val="single" w:sz="4" w:space="0" w:color="181717"/>
                    <w:left w:val="single" w:sz="4" w:space="0" w:color="181717"/>
                    <w:bottom w:val="single" w:sz="4" w:space="0" w:color="181717"/>
                    <w:right w:val="single" w:sz="4" w:space="0" w:color="181717"/>
                  </w:tcBorders>
                  <w:vAlign w:val="center"/>
                </w:tcPr>
                <w:p w14:paraId="4B4EE366" w14:textId="77777777" w:rsidR="002B7B5A" w:rsidRDefault="00000000">
                  <w:pPr>
                    <w:spacing w:after="0" w:line="259" w:lineRule="auto"/>
                    <w:ind w:left="0" w:firstLine="0"/>
                    <w:jc w:val="left"/>
                  </w:pPr>
                  <w:r>
                    <w:rPr>
                      <w:sz w:val="22"/>
                    </w:rPr>
                    <w:t xml:space="preserve">Cách </w:t>
                  </w:r>
                </w:p>
                <w:p w14:paraId="2C768A4F" w14:textId="77777777" w:rsidR="002B7B5A" w:rsidRDefault="00000000">
                  <w:pPr>
                    <w:spacing w:after="0" w:line="259" w:lineRule="auto"/>
                    <w:ind w:left="0" w:firstLine="0"/>
                    <w:jc w:val="left"/>
                  </w:pPr>
                  <w:r>
                    <w:rPr>
                      <w:sz w:val="22"/>
                    </w:rPr>
                    <w:t xml:space="preserve">tiến </w:t>
                  </w:r>
                </w:p>
                <w:p w14:paraId="5AA4D2C3" w14:textId="77777777" w:rsidR="002B7B5A" w:rsidRDefault="00000000">
                  <w:pPr>
                    <w:spacing w:after="0" w:line="259" w:lineRule="auto"/>
                    <w:ind w:left="0" w:firstLine="0"/>
                    <w:jc w:val="left"/>
                  </w:pPr>
                  <w:r>
                    <w:rPr>
                      <w:sz w:val="22"/>
                    </w:rPr>
                    <w:t>hành</w:t>
                  </w:r>
                </w:p>
              </w:tc>
              <w:tc>
                <w:tcPr>
                  <w:tcW w:w="966" w:type="dxa"/>
                  <w:tcBorders>
                    <w:top w:val="single" w:sz="4" w:space="0" w:color="181717"/>
                    <w:left w:val="single" w:sz="4" w:space="0" w:color="181717"/>
                    <w:bottom w:val="single" w:sz="4" w:space="0" w:color="181717"/>
                    <w:right w:val="single" w:sz="4" w:space="0" w:color="181717"/>
                  </w:tcBorders>
                  <w:vAlign w:val="center"/>
                </w:tcPr>
                <w:p w14:paraId="0036696C" w14:textId="77777777" w:rsidR="002B7B5A" w:rsidRDefault="00000000">
                  <w:pPr>
                    <w:spacing w:after="0" w:line="259" w:lineRule="auto"/>
                    <w:ind w:left="0" w:firstLine="0"/>
                    <w:jc w:val="left"/>
                  </w:pPr>
                  <w:r>
                    <w:rPr>
                      <w:sz w:val="22"/>
                    </w:rPr>
                    <w:t xml:space="preserve">Dự đoán hiện tượng </w:t>
                  </w:r>
                </w:p>
              </w:tc>
              <w:tc>
                <w:tcPr>
                  <w:tcW w:w="999" w:type="dxa"/>
                  <w:tcBorders>
                    <w:top w:val="single" w:sz="4" w:space="0" w:color="181717"/>
                    <w:left w:val="single" w:sz="4" w:space="0" w:color="181717"/>
                    <w:bottom w:val="single" w:sz="4" w:space="0" w:color="181717"/>
                    <w:right w:val="single" w:sz="4" w:space="0" w:color="181717"/>
                  </w:tcBorders>
                </w:tcPr>
                <w:p w14:paraId="4276FAE6" w14:textId="77777777" w:rsidR="002B7B5A" w:rsidRDefault="00000000">
                  <w:pPr>
                    <w:spacing w:after="0" w:line="259" w:lineRule="auto"/>
                    <w:ind w:left="0" w:firstLine="0"/>
                    <w:jc w:val="left"/>
                  </w:pPr>
                  <w:r>
                    <w:rPr>
                      <w:sz w:val="22"/>
                    </w:rPr>
                    <w:t xml:space="preserve">PTHH </w:t>
                  </w:r>
                </w:p>
                <w:p w14:paraId="698418E7" w14:textId="77777777" w:rsidR="002B7B5A" w:rsidRDefault="00000000">
                  <w:pPr>
                    <w:spacing w:after="0" w:line="259" w:lineRule="auto"/>
                    <w:ind w:left="0" w:firstLine="0"/>
                    <w:jc w:val="left"/>
                  </w:pPr>
                  <w:r>
                    <w:rPr>
                      <w:sz w:val="22"/>
                    </w:rPr>
                    <w:t>của phản ứng (nếu có)</w:t>
                  </w:r>
                </w:p>
              </w:tc>
            </w:tr>
            <w:tr w:rsidR="002B7B5A" w14:paraId="33518565" w14:textId="77777777">
              <w:trPr>
                <w:trHeight w:val="532"/>
              </w:trPr>
              <w:tc>
                <w:tcPr>
                  <w:tcW w:w="893" w:type="dxa"/>
                  <w:tcBorders>
                    <w:top w:val="single" w:sz="4" w:space="0" w:color="181717"/>
                    <w:left w:val="single" w:sz="4" w:space="0" w:color="181717"/>
                    <w:bottom w:val="single" w:sz="4" w:space="0" w:color="181717"/>
                    <w:right w:val="single" w:sz="4" w:space="0" w:color="181717"/>
                  </w:tcBorders>
                </w:tcPr>
                <w:p w14:paraId="51B6E6A7" w14:textId="77777777" w:rsidR="002B7B5A" w:rsidRDefault="002B7B5A">
                  <w:pPr>
                    <w:spacing w:after="160" w:line="259" w:lineRule="auto"/>
                    <w:ind w:left="0" w:firstLine="0"/>
                    <w:jc w:val="left"/>
                  </w:pPr>
                </w:p>
              </w:tc>
              <w:tc>
                <w:tcPr>
                  <w:tcW w:w="886" w:type="dxa"/>
                  <w:tcBorders>
                    <w:top w:val="single" w:sz="4" w:space="0" w:color="181717"/>
                    <w:left w:val="single" w:sz="4" w:space="0" w:color="181717"/>
                    <w:bottom w:val="single" w:sz="4" w:space="0" w:color="181717"/>
                    <w:right w:val="single" w:sz="4" w:space="0" w:color="181717"/>
                  </w:tcBorders>
                </w:tcPr>
                <w:p w14:paraId="70BB6331" w14:textId="77777777" w:rsidR="002B7B5A" w:rsidRDefault="002B7B5A">
                  <w:pPr>
                    <w:spacing w:after="160" w:line="259" w:lineRule="auto"/>
                    <w:ind w:left="0" w:firstLine="0"/>
                    <w:jc w:val="left"/>
                  </w:pPr>
                </w:p>
              </w:tc>
              <w:tc>
                <w:tcPr>
                  <w:tcW w:w="966" w:type="dxa"/>
                  <w:tcBorders>
                    <w:top w:val="single" w:sz="4" w:space="0" w:color="181717"/>
                    <w:left w:val="single" w:sz="4" w:space="0" w:color="181717"/>
                    <w:bottom w:val="single" w:sz="4" w:space="0" w:color="181717"/>
                    <w:right w:val="single" w:sz="4" w:space="0" w:color="181717"/>
                  </w:tcBorders>
                </w:tcPr>
                <w:p w14:paraId="5FD9366D" w14:textId="77777777" w:rsidR="002B7B5A" w:rsidRDefault="002B7B5A">
                  <w:pPr>
                    <w:spacing w:after="160" w:line="259" w:lineRule="auto"/>
                    <w:ind w:left="0" w:firstLine="0"/>
                    <w:jc w:val="left"/>
                  </w:pPr>
                </w:p>
              </w:tc>
              <w:tc>
                <w:tcPr>
                  <w:tcW w:w="999" w:type="dxa"/>
                  <w:tcBorders>
                    <w:top w:val="single" w:sz="4" w:space="0" w:color="181717"/>
                    <w:left w:val="single" w:sz="4" w:space="0" w:color="181717"/>
                    <w:bottom w:val="single" w:sz="4" w:space="0" w:color="181717"/>
                    <w:right w:val="single" w:sz="4" w:space="0" w:color="181717"/>
                  </w:tcBorders>
                </w:tcPr>
                <w:p w14:paraId="2B09D588" w14:textId="77777777" w:rsidR="002B7B5A" w:rsidRDefault="002B7B5A">
                  <w:pPr>
                    <w:spacing w:after="160" w:line="259" w:lineRule="auto"/>
                    <w:ind w:left="0" w:firstLine="0"/>
                    <w:jc w:val="left"/>
                  </w:pPr>
                </w:p>
              </w:tc>
            </w:tr>
          </w:tbl>
          <w:p w14:paraId="59773600" w14:textId="77777777" w:rsidR="002B7B5A" w:rsidRDefault="002B7B5A">
            <w:pPr>
              <w:spacing w:after="160" w:line="259" w:lineRule="auto"/>
              <w:ind w:left="0" w:firstLine="0"/>
              <w:jc w:val="left"/>
            </w:pPr>
          </w:p>
        </w:tc>
        <w:tc>
          <w:tcPr>
            <w:tcW w:w="5073" w:type="dxa"/>
            <w:tcBorders>
              <w:top w:val="single" w:sz="4" w:space="0" w:color="3E3672"/>
              <w:left w:val="single" w:sz="5" w:space="0" w:color="3E3672"/>
              <w:bottom w:val="single" w:sz="5" w:space="0" w:color="3E3672"/>
              <w:right w:val="single" w:sz="5" w:space="0" w:color="3E3672"/>
            </w:tcBorders>
          </w:tcPr>
          <w:p w14:paraId="4D5F94B0" w14:textId="77777777" w:rsidR="002B7B5A" w:rsidRDefault="00000000">
            <w:pPr>
              <w:spacing w:after="0" w:line="259" w:lineRule="auto"/>
              <w:ind w:left="0" w:right="54" w:firstLine="0"/>
            </w:pPr>
            <w:r>
              <w:rPr>
                <w:sz w:val="24"/>
              </w:rPr>
              <w:t xml:space="preserve">– </w:t>
            </w:r>
            <w:r>
              <w:rPr>
                <w:i/>
                <w:sz w:val="24"/>
              </w:rPr>
              <w:t>Acetic acid có đầy đủ các tính chất hoá học chung của acid: làm đổi màu quỳ tím, tác dụng với kim loại, tác dụng với base, tác dụng với oxide base, tác dụng với muối.</w:t>
            </w:r>
          </w:p>
          <w:tbl>
            <w:tblPr>
              <w:tblStyle w:val="TableGrid"/>
              <w:tblW w:w="4686" w:type="dxa"/>
              <w:tblInd w:w="5" w:type="dxa"/>
              <w:tblCellMar>
                <w:top w:w="56" w:type="dxa"/>
                <w:left w:w="108" w:type="dxa"/>
                <w:bottom w:w="0" w:type="dxa"/>
                <w:right w:w="68" w:type="dxa"/>
              </w:tblCellMar>
              <w:tblLook w:val="04A0" w:firstRow="1" w:lastRow="0" w:firstColumn="1" w:lastColumn="0" w:noHBand="0" w:noVBand="1"/>
            </w:tblPr>
            <w:tblGrid>
              <w:gridCol w:w="892"/>
              <w:gridCol w:w="1289"/>
              <w:gridCol w:w="878"/>
              <w:gridCol w:w="1627"/>
            </w:tblGrid>
            <w:tr w:rsidR="002B7B5A" w14:paraId="07AC6A08" w14:textId="77777777">
              <w:trPr>
                <w:trHeight w:val="1227"/>
              </w:trPr>
              <w:tc>
                <w:tcPr>
                  <w:tcW w:w="893" w:type="dxa"/>
                  <w:tcBorders>
                    <w:top w:val="single" w:sz="4" w:space="0" w:color="181717"/>
                    <w:left w:val="single" w:sz="4" w:space="0" w:color="181717"/>
                    <w:bottom w:val="single" w:sz="4" w:space="0" w:color="181717"/>
                    <w:right w:val="single" w:sz="4" w:space="0" w:color="181717"/>
                  </w:tcBorders>
                  <w:vAlign w:val="center"/>
                </w:tcPr>
                <w:p w14:paraId="66D7F2FC" w14:textId="77777777" w:rsidR="002B7B5A" w:rsidRDefault="00000000">
                  <w:pPr>
                    <w:spacing w:after="0" w:line="259" w:lineRule="auto"/>
                    <w:ind w:left="0" w:firstLine="0"/>
                    <w:jc w:val="center"/>
                  </w:pPr>
                  <w:r>
                    <w:rPr>
                      <w:sz w:val="22"/>
                    </w:rPr>
                    <w:t>Tên thí nghiệm</w:t>
                  </w:r>
                </w:p>
              </w:tc>
              <w:tc>
                <w:tcPr>
                  <w:tcW w:w="1289" w:type="dxa"/>
                  <w:tcBorders>
                    <w:top w:val="single" w:sz="4" w:space="0" w:color="181717"/>
                    <w:left w:val="single" w:sz="4" w:space="0" w:color="181717"/>
                    <w:bottom w:val="single" w:sz="4" w:space="0" w:color="181717"/>
                    <w:right w:val="single" w:sz="4" w:space="0" w:color="181717"/>
                  </w:tcBorders>
                  <w:vAlign w:val="center"/>
                </w:tcPr>
                <w:p w14:paraId="05919F97" w14:textId="77777777" w:rsidR="002B7B5A" w:rsidRDefault="00000000">
                  <w:pPr>
                    <w:spacing w:after="0" w:line="259" w:lineRule="auto"/>
                    <w:ind w:left="0" w:firstLine="0"/>
                    <w:jc w:val="center"/>
                  </w:pPr>
                  <w:r>
                    <w:rPr>
                      <w:sz w:val="22"/>
                    </w:rPr>
                    <w:t>Cách tiến hành</w:t>
                  </w:r>
                </w:p>
              </w:tc>
              <w:tc>
                <w:tcPr>
                  <w:tcW w:w="878" w:type="dxa"/>
                  <w:tcBorders>
                    <w:top w:val="single" w:sz="4" w:space="0" w:color="181717"/>
                    <w:left w:val="single" w:sz="4" w:space="0" w:color="181717"/>
                    <w:bottom w:val="single" w:sz="4" w:space="0" w:color="181717"/>
                    <w:right w:val="single" w:sz="4" w:space="0" w:color="181717"/>
                  </w:tcBorders>
                </w:tcPr>
                <w:p w14:paraId="3EA428DD" w14:textId="77777777" w:rsidR="002B7B5A" w:rsidRDefault="00000000">
                  <w:pPr>
                    <w:spacing w:after="0" w:line="259" w:lineRule="auto"/>
                    <w:ind w:left="0" w:firstLine="13"/>
                    <w:jc w:val="center"/>
                  </w:pPr>
                  <w:r>
                    <w:rPr>
                      <w:sz w:val="22"/>
                    </w:rPr>
                    <w:t>Dự đoán hiện tượng</w:t>
                  </w:r>
                </w:p>
              </w:tc>
              <w:tc>
                <w:tcPr>
                  <w:tcW w:w="1627" w:type="dxa"/>
                  <w:tcBorders>
                    <w:top w:val="single" w:sz="4" w:space="0" w:color="181717"/>
                    <w:left w:val="single" w:sz="4" w:space="0" w:color="181717"/>
                    <w:bottom w:val="single" w:sz="4" w:space="0" w:color="181717"/>
                    <w:right w:val="single" w:sz="4" w:space="0" w:color="181717"/>
                  </w:tcBorders>
                  <w:vAlign w:val="center"/>
                </w:tcPr>
                <w:p w14:paraId="3AC08B4A" w14:textId="77777777" w:rsidR="002B7B5A" w:rsidRDefault="00000000">
                  <w:pPr>
                    <w:spacing w:after="0" w:line="259" w:lineRule="auto"/>
                    <w:ind w:left="5" w:firstLine="0"/>
                    <w:jc w:val="center"/>
                  </w:pPr>
                  <w:r>
                    <w:rPr>
                      <w:sz w:val="22"/>
                    </w:rPr>
                    <w:t>PTHH của phản ứng (nếu có)</w:t>
                  </w:r>
                </w:p>
              </w:tc>
            </w:tr>
            <w:tr w:rsidR="002B7B5A" w14:paraId="6D0BCFBD" w14:textId="77777777">
              <w:trPr>
                <w:trHeight w:val="2067"/>
              </w:trPr>
              <w:tc>
                <w:tcPr>
                  <w:tcW w:w="893" w:type="dxa"/>
                  <w:tcBorders>
                    <w:top w:val="single" w:sz="4" w:space="0" w:color="181717"/>
                    <w:left w:val="single" w:sz="4" w:space="0" w:color="181717"/>
                    <w:bottom w:val="single" w:sz="4" w:space="0" w:color="181717"/>
                    <w:right w:val="single" w:sz="4" w:space="0" w:color="181717"/>
                  </w:tcBorders>
                </w:tcPr>
                <w:p w14:paraId="7C6C67B4" w14:textId="77777777" w:rsidR="002B7B5A" w:rsidRDefault="00000000">
                  <w:pPr>
                    <w:spacing w:after="0" w:line="259" w:lineRule="auto"/>
                    <w:ind w:left="0" w:right="30" w:firstLine="0"/>
                    <w:jc w:val="left"/>
                  </w:pPr>
                  <w:r>
                    <w:rPr>
                      <w:sz w:val="22"/>
                    </w:rPr>
                    <w:t>Phản ứng với chất chỉ thị</w:t>
                  </w:r>
                </w:p>
              </w:tc>
              <w:tc>
                <w:tcPr>
                  <w:tcW w:w="1289" w:type="dxa"/>
                  <w:tcBorders>
                    <w:top w:val="single" w:sz="4" w:space="0" w:color="181717"/>
                    <w:left w:val="single" w:sz="4" w:space="0" w:color="181717"/>
                    <w:bottom w:val="single" w:sz="4" w:space="0" w:color="181717"/>
                    <w:right w:val="single" w:sz="4" w:space="0" w:color="181717"/>
                  </w:tcBorders>
                </w:tcPr>
                <w:p w14:paraId="65D36A6F" w14:textId="77777777" w:rsidR="002B7B5A" w:rsidRDefault="00000000">
                  <w:pPr>
                    <w:spacing w:after="34" w:line="264" w:lineRule="auto"/>
                    <w:ind w:left="0" w:right="24" w:firstLine="0"/>
                    <w:jc w:val="left"/>
                  </w:pPr>
                  <w:r>
                    <w:rPr>
                      <w:sz w:val="22"/>
                    </w:rPr>
                    <w:t xml:space="preserve">Nhỏ vài giọt dung dịch </w:t>
                  </w:r>
                </w:p>
                <w:p w14:paraId="7AA722E0" w14:textId="77777777" w:rsidR="002B7B5A" w:rsidRDefault="00000000">
                  <w:pPr>
                    <w:spacing w:after="18" w:line="259" w:lineRule="auto"/>
                    <w:ind w:left="0" w:firstLine="0"/>
                  </w:pPr>
                  <w:r>
                    <w:rPr>
                      <w:sz w:val="22"/>
                    </w:rPr>
                    <w:t>CH</w:t>
                  </w:r>
                  <w:r>
                    <w:rPr>
                      <w:sz w:val="20"/>
                      <w:vertAlign w:val="subscript"/>
                    </w:rPr>
                    <w:t>3</w:t>
                  </w:r>
                  <w:r>
                    <w:rPr>
                      <w:sz w:val="22"/>
                    </w:rPr>
                    <w:t xml:space="preserve">COOH </w:t>
                  </w:r>
                </w:p>
                <w:p w14:paraId="78F1E38F" w14:textId="77777777" w:rsidR="002B7B5A" w:rsidRDefault="00000000">
                  <w:pPr>
                    <w:spacing w:after="0" w:line="259" w:lineRule="auto"/>
                    <w:ind w:left="0" w:firstLine="0"/>
                    <w:jc w:val="left"/>
                  </w:pPr>
                  <w:r>
                    <w:rPr>
                      <w:sz w:val="22"/>
                    </w:rPr>
                    <w:t>lên mẩu giấy quỳ tím.</w:t>
                  </w:r>
                </w:p>
              </w:tc>
              <w:tc>
                <w:tcPr>
                  <w:tcW w:w="878" w:type="dxa"/>
                  <w:tcBorders>
                    <w:top w:val="single" w:sz="4" w:space="0" w:color="181717"/>
                    <w:left w:val="single" w:sz="4" w:space="0" w:color="181717"/>
                    <w:bottom w:val="single" w:sz="4" w:space="0" w:color="181717"/>
                    <w:right w:val="single" w:sz="4" w:space="0" w:color="181717"/>
                  </w:tcBorders>
                </w:tcPr>
                <w:p w14:paraId="72B3CC46" w14:textId="77777777" w:rsidR="002B7B5A" w:rsidRDefault="00000000">
                  <w:pPr>
                    <w:spacing w:after="0" w:line="259" w:lineRule="auto"/>
                    <w:ind w:left="0" w:right="35" w:firstLine="0"/>
                    <w:jc w:val="left"/>
                  </w:pPr>
                  <w:r>
                    <w:rPr>
                      <w:sz w:val="22"/>
                    </w:rPr>
                    <w:t>Giấy quỳ tím chuyển màu đỏ</w:t>
                  </w:r>
                </w:p>
              </w:tc>
              <w:tc>
                <w:tcPr>
                  <w:tcW w:w="1627" w:type="dxa"/>
                  <w:tcBorders>
                    <w:top w:val="single" w:sz="4" w:space="0" w:color="181717"/>
                    <w:left w:val="single" w:sz="4" w:space="0" w:color="181717"/>
                    <w:bottom w:val="single" w:sz="4" w:space="0" w:color="181717"/>
                    <w:right w:val="single" w:sz="4" w:space="0" w:color="181717"/>
                  </w:tcBorders>
                </w:tcPr>
                <w:p w14:paraId="76B085D9" w14:textId="77777777" w:rsidR="002B7B5A" w:rsidRDefault="002B7B5A">
                  <w:pPr>
                    <w:spacing w:after="160" w:line="259" w:lineRule="auto"/>
                    <w:ind w:left="0" w:firstLine="0"/>
                    <w:jc w:val="left"/>
                  </w:pPr>
                </w:p>
              </w:tc>
            </w:tr>
            <w:tr w:rsidR="002B7B5A" w14:paraId="38AD3A48" w14:textId="77777777">
              <w:trPr>
                <w:trHeight w:val="2907"/>
              </w:trPr>
              <w:tc>
                <w:tcPr>
                  <w:tcW w:w="893" w:type="dxa"/>
                  <w:tcBorders>
                    <w:top w:val="single" w:sz="4" w:space="0" w:color="181717"/>
                    <w:left w:val="single" w:sz="4" w:space="0" w:color="181717"/>
                    <w:bottom w:val="single" w:sz="4" w:space="0" w:color="181717"/>
                    <w:right w:val="single" w:sz="4" w:space="0" w:color="181717"/>
                  </w:tcBorders>
                </w:tcPr>
                <w:p w14:paraId="792D73E0" w14:textId="77777777" w:rsidR="002B7B5A" w:rsidRDefault="00000000">
                  <w:pPr>
                    <w:spacing w:after="0" w:line="259" w:lineRule="auto"/>
                    <w:ind w:left="0" w:firstLine="0"/>
                    <w:jc w:val="left"/>
                  </w:pPr>
                  <w:r>
                    <w:rPr>
                      <w:sz w:val="22"/>
                    </w:rPr>
                    <w:t>Phản ứng với kim loại</w:t>
                  </w:r>
                </w:p>
              </w:tc>
              <w:tc>
                <w:tcPr>
                  <w:tcW w:w="1289" w:type="dxa"/>
                  <w:tcBorders>
                    <w:top w:val="single" w:sz="4" w:space="0" w:color="181717"/>
                    <w:left w:val="single" w:sz="4" w:space="0" w:color="181717"/>
                    <w:bottom w:val="single" w:sz="4" w:space="0" w:color="181717"/>
                    <w:right w:val="single" w:sz="4" w:space="0" w:color="181717"/>
                  </w:tcBorders>
                </w:tcPr>
                <w:p w14:paraId="5FC36012" w14:textId="77777777" w:rsidR="002B7B5A" w:rsidRDefault="00000000">
                  <w:pPr>
                    <w:spacing w:after="34" w:line="264" w:lineRule="auto"/>
                    <w:ind w:left="0" w:right="67" w:firstLine="0"/>
                    <w:jc w:val="left"/>
                  </w:pPr>
                  <w:r>
                    <w:rPr>
                      <w:sz w:val="22"/>
                    </w:rPr>
                    <w:t xml:space="preserve">– Lấy một số mL dung dịch </w:t>
                  </w:r>
                </w:p>
                <w:p w14:paraId="65496A94" w14:textId="77777777" w:rsidR="002B7B5A" w:rsidRDefault="00000000">
                  <w:pPr>
                    <w:spacing w:after="18" w:line="259" w:lineRule="auto"/>
                    <w:ind w:left="0" w:firstLine="0"/>
                  </w:pPr>
                  <w:r>
                    <w:rPr>
                      <w:sz w:val="22"/>
                    </w:rPr>
                    <w:t>CH</w:t>
                  </w:r>
                  <w:r>
                    <w:rPr>
                      <w:sz w:val="20"/>
                      <w:vertAlign w:val="subscript"/>
                    </w:rPr>
                    <w:t>3</w:t>
                  </w:r>
                  <w:r>
                    <w:rPr>
                      <w:sz w:val="22"/>
                    </w:rPr>
                    <w:t xml:space="preserve">COOH </w:t>
                  </w:r>
                </w:p>
                <w:p w14:paraId="4C8A9A03" w14:textId="77777777" w:rsidR="002B7B5A" w:rsidRDefault="00000000">
                  <w:pPr>
                    <w:spacing w:after="0" w:line="259" w:lineRule="auto"/>
                    <w:ind w:left="0" w:right="54" w:firstLine="0"/>
                    <w:jc w:val="left"/>
                  </w:pPr>
                  <w:r>
                    <w:rPr>
                      <w:sz w:val="22"/>
                    </w:rPr>
                    <w:t>vào ống nghiệm. – Thêm tiếp vào ống nghiệm 1 mảnh Mg</w:t>
                  </w:r>
                </w:p>
              </w:tc>
              <w:tc>
                <w:tcPr>
                  <w:tcW w:w="878" w:type="dxa"/>
                  <w:tcBorders>
                    <w:top w:val="single" w:sz="4" w:space="0" w:color="181717"/>
                    <w:left w:val="single" w:sz="4" w:space="0" w:color="181717"/>
                    <w:bottom w:val="single" w:sz="4" w:space="0" w:color="181717"/>
                    <w:right w:val="single" w:sz="4" w:space="0" w:color="181717"/>
                  </w:tcBorders>
                </w:tcPr>
                <w:p w14:paraId="7C4354A8" w14:textId="77777777" w:rsidR="002B7B5A" w:rsidRDefault="00000000">
                  <w:pPr>
                    <w:spacing w:after="0" w:line="264" w:lineRule="auto"/>
                    <w:ind w:left="0" w:firstLine="0"/>
                    <w:jc w:val="left"/>
                  </w:pPr>
                  <w:r>
                    <w:rPr>
                      <w:sz w:val="22"/>
                    </w:rPr>
                    <w:t xml:space="preserve">– Mg tan dần – Có khí không màu </w:t>
                  </w:r>
                </w:p>
                <w:p w14:paraId="3E139CA1" w14:textId="77777777" w:rsidR="002B7B5A" w:rsidRDefault="00000000">
                  <w:pPr>
                    <w:spacing w:after="0" w:line="259" w:lineRule="auto"/>
                    <w:ind w:left="0" w:right="16" w:firstLine="0"/>
                    <w:jc w:val="left"/>
                  </w:pPr>
                  <w:r>
                    <w:rPr>
                      <w:sz w:val="22"/>
                    </w:rPr>
                    <w:t>thoát ra</w:t>
                  </w:r>
                </w:p>
              </w:tc>
              <w:tc>
                <w:tcPr>
                  <w:tcW w:w="1627" w:type="dxa"/>
                  <w:tcBorders>
                    <w:top w:val="single" w:sz="4" w:space="0" w:color="181717"/>
                    <w:left w:val="single" w:sz="4" w:space="0" w:color="181717"/>
                    <w:bottom w:val="single" w:sz="4" w:space="0" w:color="181717"/>
                    <w:right w:val="single" w:sz="4" w:space="0" w:color="181717"/>
                  </w:tcBorders>
                </w:tcPr>
                <w:p w14:paraId="116CA009" w14:textId="77777777" w:rsidR="002B7B5A" w:rsidRDefault="00000000">
                  <w:pPr>
                    <w:spacing w:after="25" w:line="259" w:lineRule="auto"/>
                    <w:ind w:left="0" w:firstLine="0"/>
                    <w:jc w:val="left"/>
                  </w:pPr>
                  <w:r>
                    <w:rPr>
                      <w:sz w:val="22"/>
                    </w:rPr>
                    <w:t>2CH</w:t>
                  </w:r>
                  <w:r>
                    <w:rPr>
                      <w:sz w:val="20"/>
                      <w:vertAlign w:val="subscript"/>
                    </w:rPr>
                    <w:t>3</w:t>
                  </w:r>
                  <w:r>
                    <w:rPr>
                      <w:sz w:val="22"/>
                    </w:rPr>
                    <w:t xml:space="preserve">COOH </w:t>
                  </w:r>
                </w:p>
                <w:p w14:paraId="0F44410E" w14:textId="77777777" w:rsidR="002B7B5A" w:rsidRDefault="00000000">
                  <w:pPr>
                    <w:spacing w:after="43" w:line="259" w:lineRule="auto"/>
                    <w:ind w:left="0" w:firstLine="0"/>
                    <w:jc w:val="left"/>
                  </w:pPr>
                  <w:r>
                    <w:rPr>
                      <w:sz w:val="22"/>
                    </w:rPr>
                    <w:t xml:space="preserve">+ Mg → </w:t>
                  </w:r>
                </w:p>
                <w:p w14:paraId="48806A03" w14:textId="77777777" w:rsidR="002B7B5A" w:rsidRDefault="00000000">
                  <w:pPr>
                    <w:spacing w:after="96" w:line="259" w:lineRule="auto"/>
                    <w:ind w:left="0" w:firstLine="0"/>
                  </w:pPr>
                  <w:r>
                    <w:rPr>
                      <w:sz w:val="22"/>
                    </w:rPr>
                    <w:t>(CH</w:t>
                  </w:r>
                  <w:r>
                    <w:rPr>
                      <w:sz w:val="20"/>
                      <w:vertAlign w:val="subscript"/>
                    </w:rPr>
                    <w:t>3</w:t>
                  </w:r>
                  <w:r>
                    <w:rPr>
                      <w:sz w:val="22"/>
                    </w:rPr>
                    <w:t>COO)</w:t>
                  </w:r>
                  <w:r>
                    <w:rPr>
                      <w:sz w:val="20"/>
                      <w:vertAlign w:val="subscript"/>
                    </w:rPr>
                    <w:t>2</w:t>
                  </w:r>
                  <w:r>
                    <w:rPr>
                      <w:sz w:val="22"/>
                    </w:rPr>
                    <w:t xml:space="preserve">Mg </w:t>
                  </w:r>
                </w:p>
                <w:p w14:paraId="016FCA36" w14:textId="77777777" w:rsidR="002B7B5A" w:rsidRDefault="00000000">
                  <w:pPr>
                    <w:spacing w:after="0" w:line="259" w:lineRule="auto"/>
                    <w:ind w:left="0" w:firstLine="0"/>
                    <w:jc w:val="left"/>
                  </w:pPr>
                  <w:r>
                    <w:rPr>
                      <w:sz w:val="22"/>
                    </w:rPr>
                    <w:t>+ H</w:t>
                  </w:r>
                  <w:r>
                    <w:rPr>
                      <w:sz w:val="13"/>
                    </w:rPr>
                    <w:t xml:space="preserve">2  </w:t>
                  </w:r>
                </w:p>
              </w:tc>
            </w:tr>
          </w:tbl>
          <w:p w14:paraId="68A1ACA1" w14:textId="77777777" w:rsidR="002B7B5A" w:rsidRDefault="002B7B5A">
            <w:pPr>
              <w:spacing w:after="160" w:line="259" w:lineRule="auto"/>
              <w:ind w:left="0" w:firstLine="0"/>
              <w:jc w:val="left"/>
            </w:pPr>
          </w:p>
        </w:tc>
      </w:tr>
    </w:tbl>
    <w:p w14:paraId="4DC0CCF8" w14:textId="77777777" w:rsidR="002B7B5A" w:rsidRDefault="002B7B5A">
      <w:pPr>
        <w:spacing w:after="0" w:line="259" w:lineRule="auto"/>
        <w:ind w:left="-1423" w:right="1443" w:firstLine="0"/>
        <w:jc w:val="left"/>
      </w:pPr>
    </w:p>
    <w:tbl>
      <w:tblPr>
        <w:tblStyle w:val="TableGrid"/>
        <w:tblW w:w="9046" w:type="dxa"/>
        <w:tblInd w:w="0" w:type="dxa"/>
        <w:tblCellMar>
          <w:top w:w="51" w:type="dxa"/>
          <w:left w:w="0" w:type="dxa"/>
          <w:bottom w:w="0" w:type="dxa"/>
          <w:right w:w="31" w:type="dxa"/>
        </w:tblCellMar>
        <w:tblLook w:val="04A0" w:firstRow="1" w:lastRow="0" w:firstColumn="1" w:lastColumn="0" w:noHBand="0" w:noVBand="1"/>
      </w:tblPr>
      <w:tblGrid>
        <w:gridCol w:w="3691"/>
        <w:gridCol w:w="109"/>
        <w:gridCol w:w="789"/>
        <w:gridCol w:w="1585"/>
        <w:gridCol w:w="1240"/>
        <w:gridCol w:w="1632"/>
      </w:tblGrid>
      <w:tr w:rsidR="002B7B5A" w14:paraId="3BCFF3E2" w14:textId="77777777">
        <w:trPr>
          <w:trHeight w:val="118"/>
        </w:trPr>
        <w:tc>
          <w:tcPr>
            <w:tcW w:w="4000" w:type="dxa"/>
            <w:vMerge w:val="restart"/>
            <w:tcBorders>
              <w:top w:val="single" w:sz="5" w:space="0" w:color="3E3672"/>
              <w:left w:val="single" w:sz="5" w:space="0" w:color="3E3672"/>
              <w:bottom w:val="single" w:sz="5" w:space="0" w:color="3E3672"/>
              <w:right w:val="single" w:sz="5" w:space="0" w:color="3E3672"/>
            </w:tcBorders>
          </w:tcPr>
          <w:p w14:paraId="78842181" w14:textId="77777777" w:rsidR="002B7B5A" w:rsidRDefault="00000000">
            <w:pPr>
              <w:spacing w:after="28" w:line="257" w:lineRule="auto"/>
              <w:ind w:left="113" w:right="82" w:firstLine="0"/>
            </w:pPr>
            <w:r>
              <w:rPr>
                <w:sz w:val="24"/>
              </w:rPr>
              <w:t xml:space="preserve">c) Tiến hành thí nghiệm theo kế hoạch để kiểm chứng và rút ra kết luận. </w:t>
            </w:r>
            <w:r>
              <w:rPr>
                <w:b/>
                <w:i/>
                <w:sz w:val="24"/>
              </w:rPr>
              <w:t>Bước 2: Thực hiện nhiệm vụ học tập</w:t>
            </w:r>
          </w:p>
          <w:p w14:paraId="000642C9" w14:textId="77777777" w:rsidR="002B7B5A" w:rsidRDefault="00000000">
            <w:pPr>
              <w:numPr>
                <w:ilvl w:val="0"/>
                <w:numId w:val="683"/>
              </w:numPr>
              <w:spacing w:after="26" w:line="259" w:lineRule="auto"/>
              <w:ind w:firstLine="0"/>
              <w:jc w:val="left"/>
            </w:pPr>
            <w:r>
              <w:rPr>
                <w:sz w:val="24"/>
              </w:rPr>
              <w:t>HS thực hiện:</w:t>
            </w:r>
          </w:p>
          <w:p w14:paraId="0B3CC24F" w14:textId="77777777" w:rsidR="002B7B5A" w:rsidRDefault="00000000">
            <w:pPr>
              <w:spacing w:after="57" w:line="233" w:lineRule="auto"/>
              <w:ind w:left="113" w:firstLine="0"/>
              <w:jc w:val="left"/>
            </w:pPr>
            <w:r>
              <w:rPr>
                <w:sz w:val="24"/>
              </w:rPr>
              <w:t>+ Tập hợp nhóm theo sự phân chia của GV.</w:t>
            </w:r>
          </w:p>
          <w:p w14:paraId="34F70766" w14:textId="77777777" w:rsidR="002B7B5A" w:rsidRDefault="00000000">
            <w:pPr>
              <w:spacing w:after="28" w:line="257" w:lineRule="auto"/>
              <w:ind w:left="113" w:right="82" w:firstLine="0"/>
            </w:pPr>
            <w:r>
              <w:rPr>
                <w:sz w:val="24"/>
              </w:rPr>
              <w:t>+ Nhận dụng cụ thí nghiệm, hoá chất. + Thảo luận nhóm để thực hiện các nhiệm vụ theo hướng dẫn của GV. + Tiến hành thí nghiệm theo kế hoạch đã lập và rút ra kết luận.</w:t>
            </w:r>
          </w:p>
          <w:p w14:paraId="03E3AC1E" w14:textId="77777777" w:rsidR="002B7B5A" w:rsidRDefault="00000000">
            <w:pPr>
              <w:numPr>
                <w:ilvl w:val="0"/>
                <w:numId w:val="683"/>
              </w:numPr>
              <w:spacing w:after="0" w:line="282" w:lineRule="auto"/>
              <w:ind w:firstLine="0"/>
              <w:jc w:val="left"/>
            </w:pPr>
            <w:r>
              <w:rPr>
                <w:sz w:val="24"/>
              </w:rPr>
              <w:t>GV quan sát, hướng dẫn (nếu cần).</w:t>
            </w:r>
            <w:r>
              <w:rPr>
                <w:b/>
                <w:i/>
                <w:sz w:val="24"/>
              </w:rPr>
              <w:t>Bước 3: Báo cáo kết quả và thảo luận</w:t>
            </w:r>
          </w:p>
          <w:p w14:paraId="504EB6EA" w14:textId="77777777" w:rsidR="002B7B5A" w:rsidRDefault="00000000">
            <w:pPr>
              <w:numPr>
                <w:ilvl w:val="0"/>
                <w:numId w:val="683"/>
              </w:numPr>
              <w:spacing w:after="26" w:line="259" w:lineRule="auto"/>
              <w:ind w:firstLine="0"/>
              <w:jc w:val="left"/>
            </w:pPr>
            <w:r>
              <w:rPr>
                <w:sz w:val="24"/>
              </w:rPr>
              <w:t>Đại diện 2 nhóm lần lượt trình bày.</w:t>
            </w:r>
          </w:p>
          <w:p w14:paraId="76CC1BCD" w14:textId="77777777" w:rsidR="002B7B5A" w:rsidRDefault="00000000">
            <w:pPr>
              <w:numPr>
                <w:ilvl w:val="0"/>
                <w:numId w:val="683"/>
              </w:numPr>
              <w:spacing w:after="57" w:line="233" w:lineRule="auto"/>
              <w:ind w:firstLine="0"/>
              <w:jc w:val="left"/>
            </w:pPr>
            <w:r>
              <w:rPr>
                <w:sz w:val="24"/>
              </w:rPr>
              <w:t>HS các nhóm khác lắng nghe, so sánh kết quả của nhóm mình với nhóm đang trình bày, nêu ý kiến (nếu có).</w:t>
            </w:r>
          </w:p>
          <w:p w14:paraId="0F537DCA" w14:textId="77777777" w:rsidR="002B7B5A" w:rsidRDefault="00000000">
            <w:pPr>
              <w:spacing w:after="28" w:line="257" w:lineRule="auto"/>
              <w:ind w:left="113" w:right="82" w:firstLine="0"/>
            </w:pPr>
            <w:r>
              <w:rPr>
                <w:b/>
                <w:i/>
                <w:sz w:val="24"/>
              </w:rPr>
              <w:t xml:space="preserve">Bước 4: Đánh giá kết quả thực hiện nhiệm vụ </w:t>
            </w:r>
            <w:r>
              <w:rPr>
                <w:sz w:val="24"/>
              </w:rPr>
              <w:t xml:space="preserve">– GV thực hiện: </w:t>
            </w:r>
          </w:p>
          <w:p w14:paraId="110D5AAB" w14:textId="77777777" w:rsidR="002B7B5A" w:rsidRDefault="00000000">
            <w:pPr>
              <w:spacing w:after="58" w:line="233" w:lineRule="auto"/>
              <w:ind w:left="113" w:firstLine="0"/>
            </w:pPr>
            <w:r>
              <w:rPr>
                <w:sz w:val="24"/>
              </w:rPr>
              <w:t>+ Nhận xét chung về kết quả làm việc của các nhóm.</w:t>
            </w:r>
          </w:p>
          <w:p w14:paraId="485C1302" w14:textId="77777777" w:rsidR="002B7B5A" w:rsidRDefault="00000000">
            <w:pPr>
              <w:spacing w:after="45" w:line="243" w:lineRule="auto"/>
              <w:ind w:left="113" w:right="82" w:firstLine="0"/>
            </w:pPr>
            <w:r>
              <w:rPr>
                <w:sz w:val="24"/>
              </w:rPr>
              <w:t xml:space="preserve">+ Chốt kiến thức: </w:t>
            </w:r>
            <w:r>
              <w:rPr>
                <w:i/>
                <w:sz w:val="24"/>
              </w:rPr>
              <w:t xml:space="preserve">Acetic acid có đầy đủ các tính chất hoá học chung của acid: làm đổi màu quỳ tím, tác dụng với kim loại, tác dụng với base, tác dụng với oxide base, tác dụng với muối. </w:t>
            </w:r>
            <w:r>
              <w:rPr>
                <w:sz w:val="24"/>
              </w:rPr>
              <w:t>+ Yêu cầu HS làm bài tập sau:</w:t>
            </w:r>
          </w:p>
          <w:p w14:paraId="0F52191C" w14:textId="77777777" w:rsidR="002B7B5A" w:rsidRDefault="00000000">
            <w:pPr>
              <w:spacing w:after="0" w:line="259" w:lineRule="auto"/>
              <w:ind w:left="113" w:right="82" w:firstLine="0"/>
            </w:pPr>
            <w:r>
              <w:rPr>
                <w:sz w:val="24"/>
              </w:rPr>
              <w:t>Bài tập: Acetic acid có thể tác dụng với những chất nào trong số các chất sau: Fe, KOH, ZnO, NaCl, MgCO</w:t>
            </w:r>
            <w:r>
              <w:rPr>
                <w:sz w:val="22"/>
                <w:vertAlign w:val="subscript"/>
              </w:rPr>
              <w:t>3</w:t>
            </w:r>
            <w:r>
              <w:rPr>
                <w:sz w:val="24"/>
              </w:rPr>
              <w:t>, Cu? Viết các PTHH (nếu có).</w:t>
            </w:r>
          </w:p>
        </w:tc>
        <w:tc>
          <w:tcPr>
            <w:tcW w:w="5046" w:type="dxa"/>
            <w:gridSpan w:val="5"/>
            <w:tcBorders>
              <w:top w:val="single" w:sz="5" w:space="0" w:color="3E3672"/>
              <w:left w:val="single" w:sz="5" w:space="0" w:color="3E3672"/>
              <w:bottom w:val="single" w:sz="4" w:space="0" w:color="181717"/>
              <w:right w:val="single" w:sz="5" w:space="0" w:color="3E3672"/>
            </w:tcBorders>
          </w:tcPr>
          <w:p w14:paraId="5B99F16E" w14:textId="77777777" w:rsidR="002B7B5A" w:rsidRDefault="002B7B5A">
            <w:pPr>
              <w:spacing w:after="160" w:line="259" w:lineRule="auto"/>
              <w:ind w:left="0" w:firstLine="0"/>
              <w:jc w:val="left"/>
            </w:pPr>
          </w:p>
        </w:tc>
      </w:tr>
      <w:tr w:rsidR="002B7B5A" w14:paraId="41B6AA85" w14:textId="77777777">
        <w:trPr>
          <w:trHeight w:val="3467"/>
        </w:trPr>
        <w:tc>
          <w:tcPr>
            <w:tcW w:w="0" w:type="auto"/>
            <w:vMerge/>
            <w:tcBorders>
              <w:top w:val="nil"/>
              <w:left w:val="single" w:sz="5" w:space="0" w:color="3E3672"/>
              <w:bottom w:val="nil"/>
              <w:right w:val="single" w:sz="5" w:space="0" w:color="3E3672"/>
            </w:tcBorders>
          </w:tcPr>
          <w:p w14:paraId="33CC06A9" w14:textId="77777777" w:rsidR="002B7B5A" w:rsidRDefault="002B7B5A">
            <w:pPr>
              <w:spacing w:after="160" w:line="259" w:lineRule="auto"/>
              <w:ind w:left="0" w:firstLine="0"/>
              <w:jc w:val="left"/>
            </w:pPr>
          </w:p>
        </w:tc>
        <w:tc>
          <w:tcPr>
            <w:tcW w:w="118" w:type="dxa"/>
            <w:vMerge w:val="restart"/>
            <w:tcBorders>
              <w:top w:val="nil"/>
              <w:left w:val="single" w:sz="5" w:space="0" w:color="3E3672"/>
              <w:bottom w:val="single" w:sz="5" w:space="0" w:color="3E3672"/>
              <w:right w:val="nil"/>
            </w:tcBorders>
          </w:tcPr>
          <w:p w14:paraId="352847E7" w14:textId="77777777" w:rsidR="002B7B5A" w:rsidRDefault="002B7B5A">
            <w:pPr>
              <w:spacing w:after="160" w:line="259" w:lineRule="auto"/>
              <w:ind w:left="0" w:firstLine="0"/>
              <w:jc w:val="left"/>
            </w:pPr>
          </w:p>
        </w:tc>
        <w:tc>
          <w:tcPr>
            <w:tcW w:w="808" w:type="dxa"/>
            <w:tcBorders>
              <w:top w:val="single" w:sz="4" w:space="0" w:color="181717"/>
              <w:left w:val="single" w:sz="4" w:space="0" w:color="181717"/>
              <w:bottom w:val="single" w:sz="4" w:space="0" w:color="181717"/>
              <w:right w:val="single" w:sz="4" w:space="0" w:color="181717"/>
            </w:tcBorders>
          </w:tcPr>
          <w:p w14:paraId="655B3FD5" w14:textId="77777777" w:rsidR="002B7B5A" w:rsidRDefault="00000000">
            <w:pPr>
              <w:spacing w:after="0" w:line="259" w:lineRule="auto"/>
              <w:ind w:left="108" w:right="2" w:firstLine="0"/>
              <w:jc w:val="left"/>
            </w:pPr>
            <w:r>
              <w:rPr>
                <w:sz w:val="22"/>
              </w:rPr>
              <w:t>Phản ứng với oxide base</w:t>
            </w:r>
          </w:p>
        </w:tc>
        <w:tc>
          <w:tcPr>
            <w:tcW w:w="1587" w:type="dxa"/>
            <w:tcBorders>
              <w:top w:val="single" w:sz="4" w:space="0" w:color="181717"/>
              <w:left w:val="single" w:sz="4" w:space="0" w:color="181717"/>
              <w:bottom w:val="single" w:sz="4" w:space="0" w:color="181717"/>
              <w:right w:val="single" w:sz="4" w:space="0" w:color="181717"/>
            </w:tcBorders>
          </w:tcPr>
          <w:p w14:paraId="78ACC330" w14:textId="77777777" w:rsidR="002B7B5A" w:rsidRDefault="00000000">
            <w:pPr>
              <w:spacing w:after="34" w:line="264" w:lineRule="auto"/>
              <w:ind w:left="108" w:right="166" w:firstLine="0"/>
              <w:jc w:val="left"/>
            </w:pPr>
            <w:r>
              <w:rPr>
                <w:sz w:val="22"/>
              </w:rPr>
              <w:t xml:space="preserve">– Cho vào ống nghiệm một ít bột CuO. – Nhỏ 2 – 3 mL dung dịch </w:t>
            </w:r>
          </w:p>
          <w:p w14:paraId="16C90F76" w14:textId="77777777" w:rsidR="002B7B5A" w:rsidRDefault="00000000">
            <w:pPr>
              <w:spacing w:after="18" w:line="259" w:lineRule="auto"/>
              <w:ind w:left="108" w:firstLine="0"/>
              <w:jc w:val="left"/>
            </w:pPr>
            <w:r>
              <w:rPr>
                <w:sz w:val="22"/>
              </w:rPr>
              <w:t>CH</w:t>
            </w:r>
            <w:r>
              <w:rPr>
                <w:sz w:val="20"/>
                <w:vertAlign w:val="subscript"/>
              </w:rPr>
              <w:t>3</w:t>
            </w:r>
            <w:r>
              <w:rPr>
                <w:sz w:val="22"/>
              </w:rPr>
              <w:t xml:space="preserve">COOH </w:t>
            </w:r>
          </w:p>
          <w:p w14:paraId="3A62E1A2" w14:textId="77777777" w:rsidR="002B7B5A" w:rsidRDefault="00000000">
            <w:pPr>
              <w:spacing w:after="0" w:line="259" w:lineRule="auto"/>
              <w:ind w:left="108" w:right="121" w:firstLine="0"/>
              <w:jc w:val="left"/>
            </w:pPr>
            <w:r>
              <w:rPr>
                <w:sz w:val="22"/>
              </w:rPr>
              <w:t>vào ống nghiệm. – Đun nhẹ ống nghiệm trên ngọn lửa đèn cồn.</w:t>
            </w:r>
          </w:p>
        </w:tc>
        <w:tc>
          <w:tcPr>
            <w:tcW w:w="878" w:type="dxa"/>
            <w:tcBorders>
              <w:top w:val="single" w:sz="4" w:space="0" w:color="181717"/>
              <w:left w:val="single" w:sz="4" w:space="0" w:color="181717"/>
              <w:bottom w:val="single" w:sz="4" w:space="0" w:color="181717"/>
              <w:right w:val="single" w:sz="4" w:space="0" w:color="181717"/>
            </w:tcBorders>
          </w:tcPr>
          <w:p w14:paraId="7E76CD6D" w14:textId="77777777" w:rsidR="002B7B5A" w:rsidRDefault="00000000">
            <w:pPr>
              <w:numPr>
                <w:ilvl w:val="0"/>
                <w:numId w:val="684"/>
              </w:numPr>
              <w:spacing w:after="5" w:line="259" w:lineRule="auto"/>
              <w:ind w:firstLine="0"/>
              <w:jc w:val="left"/>
            </w:pPr>
            <w:r>
              <w:rPr>
                <w:sz w:val="22"/>
              </w:rPr>
              <w:t xml:space="preserve">Bột </w:t>
            </w:r>
          </w:p>
          <w:p w14:paraId="2EB3DD0A" w14:textId="77777777" w:rsidR="002B7B5A" w:rsidRDefault="00000000">
            <w:pPr>
              <w:spacing w:after="0" w:line="264" w:lineRule="auto"/>
              <w:ind w:left="108" w:firstLine="0"/>
              <w:jc w:val="left"/>
            </w:pPr>
            <w:r>
              <w:rPr>
                <w:sz w:val="22"/>
              </w:rPr>
              <w:t>CuO tan.</w:t>
            </w:r>
          </w:p>
          <w:p w14:paraId="453387A6" w14:textId="77777777" w:rsidR="002B7B5A" w:rsidRDefault="00000000">
            <w:pPr>
              <w:numPr>
                <w:ilvl w:val="0"/>
                <w:numId w:val="684"/>
              </w:numPr>
              <w:spacing w:after="0" w:line="259" w:lineRule="auto"/>
              <w:ind w:firstLine="0"/>
              <w:jc w:val="left"/>
            </w:pPr>
            <w:r>
              <w:rPr>
                <w:sz w:val="22"/>
              </w:rPr>
              <w:t>Dung dịch chuyển thành màu xanh</w:t>
            </w:r>
          </w:p>
        </w:tc>
        <w:tc>
          <w:tcPr>
            <w:tcW w:w="1654" w:type="dxa"/>
            <w:tcBorders>
              <w:top w:val="single" w:sz="4" w:space="0" w:color="181717"/>
              <w:left w:val="single" w:sz="4" w:space="0" w:color="181717"/>
              <w:bottom w:val="single" w:sz="4" w:space="0" w:color="181717"/>
              <w:right w:val="single" w:sz="4" w:space="0" w:color="181717"/>
            </w:tcBorders>
          </w:tcPr>
          <w:p w14:paraId="64E7BBED" w14:textId="77777777" w:rsidR="002B7B5A" w:rsidRDefault="00000000">
            <w:pPr>
              <w:spacing w:after="25" w:line="259" w:lineRule="auto"/>
              <w:ind w:left="108" w:firstLine="0"/>
              <w:jc w:val="left"/>
            </w:pPr>
            <w:r>
              <w:rPr>
                <w:sz w:val="22"/>
              </w:rPr>
              <w:t>2CH</w:t>
            </w:r>
            <w:r>
              <w:rPr>
                <w:sz w:val="20"/>
                <w:vertAlign w:val="subscript"/>
              </w:rPr>
              <w:t>3</w:t>
            </w:r>
            <w:r>
              <w:rPr>
                <w:sz w:val="22"/>
              </w:rPr>
              <w:t xml:space="preserve">COOH </w:t>
            </w:r>
          </w:p>
          <w:p w14:paraId="29215E06" w14:textId="77777777" w:rsidR="002B7B5A" w:rsidRDefault="00000000">
            <w:pPr>
              <w:spacing w:after="44" w:line="259" w:lineRule="auto"/>
              <w:ind w:left="108" w:firstLine="0"/>
              <w:jc w:val="left"/>
            </w:pPr>
            <w:r>
              <w:rPr>
                <w:sz w:val="22"/>
              </w:rPr>
              <w:t xml:space="preserve">+ CuO → </w:t>
            </w:r>
          </w:p>
          <w:p w14:paraId="0020C761" w14:textId="77777777" w:rsidR="002B7B5A" w:rsidRDefault="00000000">
            <w:pPr>
              <w:spacing w:after="53" w:line="259" w:lineRule="auto"/>
              <w:ind w:left="108" w:firstLine="0"/>
              <w:jc w:val="left"/>
            </w:pPr>
            <w:r>
              <w:rPr>
                <w:sz w:val="22"/>
              </w:rPr>
              <w:t>(CH</w:t>
            </w:r>
            <w:r>
              <w:rPr>
                <w:sz w:val="20"/>
                <w:vertAlign w:val="subscript"/>
              </w:rPr>
              <w:t>3</w:t>
            </w:r>
            <w:r>
              <w:rPr>
                <w:sz w:val="22"/>
              </w:rPr>
              <w:t>COO)</w:t>
            </w:r>
            <w:r>
              <w:rPr>
                <w:sz w:val="20"/>
                <w:vertAlign w:val="subscript"/>
              </w:rPr>
              <w:t>2</w:t>
            </w:r>
            <w:r>
              <w:rPr>
                <w:sz w:val="22"/>
              </w:rPr>
              <w:t xml:space="preserve">Cu </w:t>
            </w:r>
          </w:p>
          <w:p w14:paraId="048D7463" w14:textId="77777777" w:rsidR="002B7B5A" w:rsidRDefault="00000000">
            <w:pPr>
              <w:spacing w:after="0" w:line="259" w:lineRule="auto"/>
              <w:ind w:left="108" w:firstLine="0"/>
              <w:jc w:val="left"/>
            </w:pPr>
            <w:r>
              <w:rPr>
                <w:sz w:val="22"/>
              </w:rPr>
              <w:t>+ H</w:t>
            </w:r>
            <w:r>
              <w:rPr>
                <w:sz w:val="20"/>
                <w:vertAlign w:val="subscript"/>
              </w:rPr>
              <w:t>2</w:t>
            </w:r>
            <w:r>
              <w:rPr>
                <w:sz w:val="22"/>
              </w:rPr>
              <w:t>O</w:t>
            </w:r>
          </w:p>
        </w:tc>
      </w:tr>
      <w:tr w:rsidR="002B7B5A" w14:paraId="734A619C" w14:textId="77777777">
        <w:trPr>
          <w:trHeight w:val="4307"/>
        </w:trPr>
        <w:tc>
          <w:tcPr>
            <w:tcW w:w="0" w:type="auto"/>
            <w:vMerge/>
            <w:tcBorders>
              <w:top w:val="nil"/>
              <w:left w:val="single" w:sz="5" w:space="0" w:color="3E3672"/>
              <w:bottom w:val="nil"/>
              <w:right w:val="single" w:sz="5" w:space="0" w:color="3E3672"/>
            </w:tcBorders>
          </w:tcPr>
          <w:p w14:paraId="17B88D24"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nil"/>
            </w:tcBorders>
          </w:tcPr>
          <w:p w14:paraId="1E0B6317" w14:textId="77777777" w:rsidR="002B7B5A" w:rsidRDefault="002B7B5A">
            <w:pPr>
              <w:spacing w:after="160" w:line="259" w:lineRule="auto"/>
              <w:ind w:left="0" w:firstLine="0"/>
              <w:jc w:val="left"/>
            </w:pPr>
          </w:p>
        </w:tc>
        <w:tc>
          <w:tcPr>
            <w:tcW w:w="808" w:type="dxa"/>
            <w:tcBorders>
              <w:top w:val="single" w:sz="4" w:space="0" w:color="181717"/>
              <w:left w:val="single" w:sz="4" w:space="0" w:color="181717"/>
              <w:bottom w:val="single" w:sz="4" w:space="0" w:color="181717"/>
              <w:right w:val="single" w:sz="4" w:space="0" w:color="181717"/>
            </w:tcBorders>
          </w:tcPr>
          <w:p w14:paraId="35E527FF" w14:textId="77777777" w:rsidR="002B7B5A" w:rsidRDefault="00000000">
            <w:pPr>
              <w:spacing w:after="0" w:line="259" w:lineRule="auto"/>
              <w:ind w:left="108" w:right="2" w:firstLine="0"/>
              <w:jc w:val="left"/>
            </w:pPr>
            <w:r>
              <w:rPr>
                <w:sz w:val="22"/>
              </w:rPr>
              <w:t>Phản ứng với base</w:t>
            </w:r>
          </w:p>
        </w:tc>
        <w:tc>
          <w:tcPr>
            <w:tcW w:w="1587" w:type="dxa"/>
            <w:tcBorders>
              <w:top w:val="single" w:sz="4" w:space="0" w:color="181717"/>
              <w:left w:val="single" w:sz="4" w:space="0" w:color="181717"/>
              <w:bottom w:val="single" w:sz="4" w:space="0" w:color="181717"/>
              <w:right w:val="single" w:sz="4" w:space="0" w:color="181717"/>
            </w:tcBorders>
          </w:tcPr>
          <w:p w14:paraId="333C35C8" w14:textId="77777777" w:rsidR="002B7B5A" w:rsidRDefault="00000000">
            <w:pPr>
              <w:spacing w:after="0" w:line="264" w:lineRule="auto"/>
              <w:ind w:left="108" w:firstLine="0"/>
              <w:jc w:val="left"/>
            </w:pPr>
            <w:r>
              <w:rPr>
                <w:sz w:val="22"/>
              </w:rPr>
              <w:t xml:space="preserve">Cho vào ống nghiệm 1 mL dung dịch </w:t>
            </w:r>
          </w:p>
          <w:p w14:paraId="27E812D3" w14:textId="77777777" w:rsidR="002B7B5A" w:rsidRDefault="00000000">
            <w:pPr>
              <w:spacing w:after="5" w:line="259" w:lineRule="auto"/>
              <w:ind w:left="108" w:firstLine="0"/>
              <w:jc w:val="left"/>
            </w:pPr>
            <w:r>
              <w:rPr>
                <w:sz w:val="22"/>
              </w:rPr>
              <w:t xml:space="preserve">NaOH, thêm </w:t>
            </w:r>
          </w:p>
          <w:p w14:paraId="0D26E1FA" w14:textId="77777777" w:rsidR="002B7B5A" w:rsidRDefault="00000000">
            <w:pPr>
              <w:spacing w:after="34" w:line="264" w:lineRule="auto"/>
              <w:ind w:left="108" w:right="120" w:firstLine="0"/>
              <w:jc w:val="left"/>
            </w:pPr>
            <w:r>
              <w:rPr>
                <w:sz w:val="22"/>
              </w:rPr>
              <w:t xml:space="preserve">tiếp 2 – 3 giọt dung dịch phenolphtalein vào ống nghiệm, lắc đều. Thêm từ từ dung dịch </w:t>
            </w:r>
          </w:p>
          <w:p w14:paraId="27B7E593" w14:textId="77777777" w:rsidR="002B7B5A" w:rsidRDefault="00000000">
            <w:pPr>
              <w:spacing w:after="18" w:line="259" w:lineRule="auto"/>
              <w:ind w:left="108" w:firstLine="0"/>
              <w:jc w:val="left"/>
            </w:pPr>
            <w:r>
              <w:rPr>
                <w:sz w:val="22"/>
              </w:rPr>
              <w:t>CH</w:t>
            </w:r>
            <w:r>
              <w:rPr>
                <w:sz w:val="20"/>
                <w:vertAlign w:val="subscript"/>
              </w:rPr>
              <w:t>3</w:t>
            </w:r>
            <w:r>
              <w:rPr>
                <w:sz w:val="22"/>
              </w:rPr>
              <w:t xml:space="preserve">COOH </w:t>
            </w:r>
          </w:p>
          <w:p w14:paraId="54EF0341" w14:textId="77777777" w:rsidR="002B7B5A" w:rsidRDefault="00000000">
            <w:pPr>
              <w:spacing w:after="0" w:line="259" w:lineRule="auto"/>
              <w:ind w:left="108" w:firstLine="0"/>
              <w:jc w:val="left"/>
            </w:pPr>
            <w:r>
              <w:rPr>
                <w:sz w:val="22"/>
              </w:rPr>
              <w:t>vào ống nghiệm.</w:t>
            </w:r>
          </w:p>
        </w:tc>
        <w:tc>
          <w:tcPr>
            <w:tcW w:w="878" w:type="dxa"/>
            <w:tcBorders>
              <w:top w:val="single" w:sz="4" w:space="0" w:color="181717"/>
              <w:left w:val="single" w:sz="4" w:space="0" w:color="181717"/>
              <w:bottom w:val="single" w:sz="4" w:space="0" w:color="181717"/>
              <w:right w:val="single" w:sz="4" w:space="0" w:color="181717"/>
            </w:tcBorders>
          </w:tcPr>
          <w:p w14:paraId="705CC00F" w14:textId="77777777" w:rsidR="002B7B5A" w:rsidRDefault="00000000">
            <w:pPr>
              <w:spacing w:after="0" w:line="259" w:lineRule="auto"/>
              <w:ind w:left="108" w:firstLine="0"/>
              <w:jc w:val="left"/>
            </w:pPr>
            <w:r>
              <w:rPr>
                <w:sz w:val="22"/>
              </w:rPr>
              <w:t xml:space="preserve">– Dung dịch mất màu </w:t>
            </w:r>
          </w:p>
        </w:tc>
        <w:tc>
          <w:tcPr>
            <w:tcW w:w="1654" w:type="dxa"/>
            <w:tcBorders>
              <w:top w:val="single" w:sz="4" w:space="0" w:color="181717"/>
              <w:left w:val="single" w:sz="4" w:space="0" w:color="181717"/>
              <w:bottom w:val="single" w:sz="4" w:space="0" w:color="181717"/>
              <w:right w:val="single" w:sz="4" w:space="0" w:color="181717"/>
            </w:tcBorders>
          </w:tcPr>
          <w:p w14:paraId="3140EB6C" w14:textId="77777777" w:rsidR="002B7B5A" w:rsidRDefault="00000000">
            <w:pPr>
              <w:spacing w:after="18" w:line="259" w:lineRule="auto"/>
              <w:ind w:left="108" w:firstLine="0"/>
              <w:jc w:val="left"/>
            </w:pPr>
            <w:r>
              <w:rPr>
                <w:sz w:val="22"/>
              </w:rPr>
              <w:t>CH</w:t>
            </w:r>
            <w:r>
              <w:rPr>
                <w:sz w:val="20"/>
                <w:vertAlign w:val="subscript"/>
              </w:rPr>
              <w:t>3</w:t>
            </w:r>
            <w:r>
              <w:rPr>
                <w:sz w:val="22"/>
              </w:rPr>
              <w:t xml:space="preserve">COOH </w:t>
            </w:r>
          </w:p>
          <w:p w14:paraId="22945E56" w14:textId="77777777" w:rsidR="002B7B5A" w:rsidRDefault="00000000">
            <w:pPr>
              <w:spacing w:after="37" w:line="259" w:lineRule="auto"/>
              <w:ind w:left="108" w:firstLine="0"/>
              <w:jc w:val="left"/>
            </w:pPr>
            <w:r>
              <w:rPr>
                <w:sz w:val="22"/>
              </w:rPr>
              <w:t xml:space="preserve">+ NaOH → </w:t>
            </w:r>
          </w:p>
          <w:p w14:paraId="30F3C363" w14:textId="77777777" w:rsidR="002B7B5A" w:rsidRDefault="00000000">
            <w:pPr>
              <w:spacing w:after="69" w:line="259" w:lineRule="auto"/>
              <w:ind w:left="108" w:firstLine="0"/>
              <w:jc w:val="left"/>
            </w:pPr>
            <w:r>
              <w:rPr>
                <w:sz w:val="22"/>
              </w:rPr>
              <w:t>CH</w:t>
            </w:r>
            <w:r>
              <w:rPr>
                <w:sz w:val="20"/>
                <w:vertAlign w:val="subscript"/>
              </w:rPr>
              <w:t>3</w:t>
            </w:r>
            <w:r>
              <w:rPr>
                <w:sz w:val="22"/>
              </w:rPr>
              <w:t xml:space="preserve">COONa + </w:t>
            </w:r>
          </w:p>
          <w:p w14:paraId="129B8502" w14:textId="77777777" w:rsidR="002B7B5A" w:rsidRDefault="00000000">
            <w:pPr>
              <w:spacing w:after="0" w:line="259" w:lineRule="auto"/>
              <w:ind w:left="108" w:firstLine="0"/>
              <w:jc w:val="left"/>
            </w:pPr>
            <w:r>
              <w:rPr>
                <w:sz w:val="22"/>
              </w:rPr>
              <w:t>H</w:t>
            </w:r>
            <w:r>
              <w:rPr>
                <w:sz w:val="20"/>
                <w:vertAlign w:val="subscript"/>
              </w:rPr>
              <w:t>2</w:t>
            </w:r>
            <w:r>
              <w:rPr>
                <w:sz w:val="22"/>
              </w:rPr>
              <w:t>O</w:t>
            </w:r>
          </w:p>
        </w:tc>
      </w:tr>
      <w:tr w:rsidR="002B7B5A" w14:paraId="32788F0A" w14:textId="77777777">
        <w:trPr>
          <w:trHeight w:val="2347"/>
        </w:trPr>
        <w:tc>
          <w:tcPr>
            <w:tcW w:w="0" w:type="auto"/>
            <w:vMerge/>
            <w:tcBorders>
              <w:top w:val="nil"/>
              <w:left w:val="single" w:sz="5" w:space="0" w:color="3E3672"/>
              <w:bottom w:val="nil"/>
              <w:right w:val="single" w:sz="5" w:space="0" w:color="3E3672"/>
            </w:tcBorders>
          </w:tcPr>
          <w:p w14:paraId="078F8D3E"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nil"/>
            </w:tcBorders>
          </w:tcPr>
          <w:p w14:paraId="292A48D5" w14:textId="77777777" w:rsidR="002B7B5A" w:rsidRDefault="002B7B5A">
            <w:pPr>
              <w:spacing w:after="160" w:line="259" w:lineRule="auto"/>
              <w:ind w:left="0" w:firstLine="0"/>
              <w:jc w:val="left"/>
            </w:pPr>
          </w:p>
        </w:tc>
        <w:tc>
          <w:tcPr>
            <w:tcW w:w="808" w:type="dxa"/>
            <w:tcBorders>
              <w:top w:val="single" w:sz="4" w:space="0" w:color="181717"/>
              <w:left w:val="single" w:sz="4" w:space="0" w:color="181717"/>
              <w:bottom w:val="single" w:sz="4" w:space="0" w:color="181717"/>
              <w:right w:val="single" w:sz="4" w:space="0" w:color="181717"/>
            </w:tcBorders>
          </w:tcPr>
          <w:p w14:paraId="5638EDE4" w14:textId="77777777" w:rsidR="002B7B5A" w:rsidRDefault="00000000">
            <w:pPr>
              <w:spacing w:after="0" w:line="264" w:lineRule="auto"/>
              <w:ind w:left="108" w:right="2" w:firstLine="0"/>
              <w:jc w:val="left"/>
            </w:pPr>
            <w:r>
              <w:rPr>
                <w:sz w:val="22"/>
              </w:rPr>
              <w:t xml:space="preserve">Phản ứng với </w:t>
            </w:r>
          </w:p>
          <w:p w14:paraId="610B2DDA" w14:textId="77777777" w:rsidR="002B7B5A" w:rsidRDefault="00000000">
            <w:pPr>
              <w:spacing w:after="0" w:line="259" w:lineRule="auto"/>
              <w:ind w:left="108" w:firstLine="0"/>
              <w:jc w:val="left"/>
            </w:pPr>
            <w:r>
              <w:rPr>
                <w:sz w:val="22"/>
              </w:rPr>
              <w:t>muối</w:t>
            </w:r>
          </w:p>
        </w:tc>
        <w:tc>
          <w:tcPr>
            <w:tcW w:w="1587" w:type="dxa"/>
            <w:tcBorders>
              <w:top w:val="single" w:sz="4" w:space="0" w:color="181717"/>
              <w:left w:val="single" w:sz="4" w:space="0" w:color="181717"/>
              <w:bottom w:val="single" w:sz="4" w:space="0" w:color="181717"/>
              <w:right w:val="single" w:sz="4" w:space="0" w:color="181717"/>
            </w:tcBorders>
          </w:tcPr>
          <w:p w14:paraId="04EADEDD" w14:textId="77777777" w:rsidR="002B7B5A" w:rsidRDefault="00000000">
            <w:pPr>
              <w:spacing w:after="22" w:line="275" w:lineRule="auto"/>
              <w:ind w:left="108" w:right="166" w:firstLine="0"/>
              <w:jc w:val="left"/>
            </w:pPr>
            <w:r>
              <w:rPr>
                <w:sz w:val="22"/>
              </w:rPr>
              <w:t>– Cho vào ống nghiệm một ít bột CaCO</w:t>
            </w:r>
            <w:r>
              <w:rPr>
                <w:sz w:val="20"/>
                <w:vertAlign w:val="subscript"/>
              </w:rPr>
              <w:t>3</w:t>
            </w:r>
            <w:r>
              <w:rPr>
                <w:sz w:val="22"/>
              </w:rPr>
              <w:t xml:space="preserve">. – Nhỏ 2 – 3 mL dung dịch </w:t>
            </w:r>
          </w:p>
          <w:p w14:paraId="41746F85" w14:textId="77777777" w:rsidR="002B7B5A" w:rsidRDefault="00000000">
            <w:pPr>
              <w:spacing w:after="18" w:line="259" w:lineRule="auto"/>
              <w:ind w:left="108" w:firstLine="0"/>
              <w:jc w:val="left"/>
            </w:pPr>
            <w:r>
              <w:rPr>
                <w:sz w:val="22"/>
              </w:rPr>
              <w:t>CH</w:t>
            </w:r>
            <w:r>
              <w:rPr>
                <w:sz w:val="20"/>
                <w:vertAlign w:val="subscript"/>
              </w:rPr>
              <w:t>3</w:t>
            </w:r>
            <w:r>
              <w:rPr>
                <w:sz w:val="22"/>
              </w:rPr>
              <w:t xml:space="preserve">COOH </w:t>
            </w:r>
          </w:p>
          <w:p w14:paraId="2AE713BD" w14:textId="77777777" w:rsidR="002B7B5A" w:rsidRDefault="00000000">
            <w:pPr>
              <w:spacing w:after="0" w:line="259" w:lineRule="auto"/>
              <w:ind w:left="108" w:firstLine="0"/>
              <w:jc w:val="left"/>
            </w:pPr>
            <w:r>
              <w:rPr>
                <w:sz w:val="22"/>
              </w:rPr>
              <w:t>vào ống nghiệm.</w:t>
            </w:r>
          </w:p>
        </w:tc>
        <w:tc>
          <w:tcPr>
            <w:tcW w:w="878" w:type="dxa"/>
            <w:tcBorders>
              <w:top w:val="single" w:sz="4" w:space="0" w:color="181717"/>
              <w:left w:val="single" w:sz="4" w:space="0" w:color="181717"/>
              <w:bottom w:val="single" w:sz="4" w:space="0" w:color="181717"/>
              <w:right w:val="single" w:sz="4" w:space="0" w:color="181717"/>
            </w:tcBorders>
          </w:tcPr>
          <w:p w14:paraId="7DED0C01" w14:textId="77777777" w:rsidR="002B7B5A" w:rsidRDefault="00000000">
            <w:pPr>
              <w:spacing w:after="44" w:line="259" w:lineRule="auto"/>
              <w:ind w:left="108" w:firstLine="0"/>
              <w:jc w:val="left"/>
            </w:pPr>
            <w:r>
              <w:rPr>
                <w:sz w:val="22"/>
              </w:rPr>
              <w:t xml:space="preserve">– Bột </w:t>
            </w:r>
          </w:p>
          <w:p w14:paraId="09F2741C" w14:textId="77777777" w:rsidR="002B7B5A" w:rsidRDefault="00000000">
            <w:pPr>
              <w:spacing w:after="0" w:line="259" w:lineRule="auto"/>
              <w:ind w:left="108" w:right="120" w:firstLine="0"/>
              <w:jc w:val="left"/>
            </w:pPr>
            <w:r>
              <w:rPr>
                <w:sz w:val="22"/>
              </w:rPr>
              <w:t>CaCO</w:t>
            </w:r>
            <w:r>
              <w:rPr>
                <w:sz w:val="20"/>
                <w:vertAlign w:val="subscript"/>
              </w:rPr>
              <w:t>3</w:t>
            </w:r>
            <w:r>
              <w:rPr>
                <w:sz w:val="22"/>
              </w:rPr>
              <w:t xml:space="preserve"> tan. – Xuất hiện bọt khí.</w:t>
            </w:r>
          </w:p>
        </w:tc>
        <w:tc>
          <w:tcPr>
            <w:tcW w:w="1654" w:type="dxa"/>
            <w:tcBorders>
              <w:top w:val="single" w:sz="4" w:space="0" w:color="181717"/>
              <w:left w:val="single" w:sz="4" w:space="0" w:color="181717"/>
              <w:bottom w:val="single" w:sz="4" w:space="0" w:color="181717"/>
              <w:right w:val="single" w:sz="4" w:space="0" w:color="181717"/>
            </w:tcBorders>
          </w:tcPr>
          <w:p w14:paraId="355CFF75" w14:textId="77777777" w:rsidR="002B7B5A" w:rsidRDefault="00000000">
            <w:pPr>
              <w:spacing w:after="68" w:line="259" w:lineRule="auto"/>
              <w:ind w:left="108" w:firstLine="0"/>
              <w:jc w:val="left"/>
            </w:pPr>
            <w:r>
              <w:rPr>
                <w:sz w:val="22"/>
              </w:rPr>
              <w:t>2CH</w:t>
            </w:r>
            <w:r>
              <w:rPr>
                <w:sz w:val="20"/>
                <w:vertAlign w:val="subscript"/>
              </w:rPr>
              <w:t>3</w:t>
            </w:r>
            <w:r>
              <w:rPr>
                <w:sz w:val="22"/>
              </w:rPr>
              <w:t xml:space="preserve">COOH </w:t>
            </w:r>
          </w:p>
          <w:p w14:paraId="4BC10890" w14:textId="77777777" w:rsidR="002B7B5A" w:rsidRDefault="00000000">
            <w:pPr>
              <w:spacing w:after="51" w:line="259" w:lineRule="auto"/>
              <w:ind w:left="108" w:firstLine="0"/>
              <w:jc w:val="left"/>
            </w:pPr>
            <w:r>
              <w:rPr>
                <w:sz w:val="22"/>
              </w:rPr>
              <w:t>+ CaCO</w:t>
            </w:r>
            <w:r>
              <w:rPr>
                <w:sz w:val="20"/>
                <w:vertAlign w:val="subscript"/>
              </w:rPr>
              <w:t xml:space="preserve">3 </w:t>
            </w:r>
            <w:r>
              <w:rPr>
                <w:sz w:val="22"/>
              </w:rPr>
              <w:t xml:space="preserve">→ </w:t>
            </w:r>
          </w:p>
          <w:p w14:paraId="47726D14" w14:textId="77777777" w:rsidR="002B7B5A" w:rsidRDefault="00000000">
            <w:pPr>
              <w:spacing w:after="66" w:line="259" w:lineRule="auto"/>
              <w:ind w:left="108" w:firstLine="0"/>
              <w:jc w:val="left"/>
            </w:pPr>
            <w:r>
              <w:rPr>
                <w:sz w:val="22"/>
              </w:rPr>
              <w:t>(CH</w:t>
            </w:r>
            <w:r>
              <w:rPr>
                <w:sz w:val="20"/>
                <w:vertAlign w:val="subscript"/>
              </w:rPr>
              <w:t>3</w:t>
            </w:r>
            <w:r>
              <w:rPr>
                <w:sz w:val="22"/>
              </w:rPr>
              <w:t>COO)</w:t>
            </w:r>
            <w:r>
              <w:rPr>
                <w:sz w:val="20"/>
                <w:vertAlign w:val="subscript"/>
              </w:rPr>
              <w:t>2</w:t>
            </w:r>
            <w:r>
              <w:rPr>
                <w:sz w:val="22"/>
              </w:rPr>
              <w:t xml:space="preserve">Ca </w:t>
            </w:r>
          </w:p>
          <w:p w14:paraId="0BCF8045" w14:textId="77777777" w:rsidR="002B7B5A" w:rsidRDefault="00000000">
            <w:pPr>
              <w:spacing w:after="0" w:line="259" w:lineRule="auto"/>
              <w:ind w:left="108" w:firstLine="0"/>
              <w:jc w:val="left"/>
            </w:pPr>
            <w:r>
              <w:rPr>
                <w:sz w:val="22"/>
              </w:rPr>
              <w:t>+ CO</w:t>
            </w:r>
            <w:r>
              <w:rPr>
                <w:sz w:val="20"/>
                <w:vertAlign w:val="subscript"/>
              </w:rPr>
              <w:t xml:space="preserve">2 </w:t>
            </w:r>
            <w:r>
              <w:rPr>
                <w:sz w:val="22"/>
              </w:rPr>
              <w:t>+ H</w:t>
            </w:r>
            <w:r>
              <w:rPr>
                <w:sz w:val="20"/>
                <w:vertAlign w:val="subscript"/>
              </w:rPr>
              <w:t>2</w:t>
            </w:r>
            <w:r>
              <w:rPr>
                <w:sz w:val="22"/>
              </w:rPr>
              <w:t>O</w:t>
            </w:r>
          </w:p>
        </w:tc>
      </w:tr>
      <w:tr w:rsidR="002B7B5A" w14:paraId="41D2C49F" w14:textId="77777777">
        <w:trPr>
          <w:trHeight w:val="2789"/>
        </w:trPr>
        <w:tc>
          <w:tcPr>
            <w:tcW w:w="0" w:type="auto"/>
            <w:vMerge/>
            <w:tcBorders>
              <w:top w:val="nil"/>
              <w:left w:val="single" w:sz="5" w:space="0" w:color="3E3672"/>
              <w:bottom w:val="single" w:sz="5" w:space="0" w:color="3E3672"/>
              <w:right w:val="single" w:sz="5" w:space="0" w:color="3E3672"/>
            </w:tcBorders>
          </w:tcPr>
          <w:p w14:paraId="56144068" w14:textId="77777777" w:rsidR="002B7B5A" w:rsidRDefault="002B7B5A">
            <w:pPr>
              <w:spacing w:after="160" w:line="259" w:lineRule="auto"/>
              <w:ind w:left="0" w:firstLine="0"/>
              <w:jc w:val="left"/>
            </w:pPr>
          </w:p>
        </w:tc>
        <w:tc>
          <w:tcPr>
            <w:tcW w:w="0" w:type="auto"/>
            <w:vMerge/>
            <w:tcBorders>
              <w:top w:val="nil"/>
              <w:left w:val="single" w:sz="5" w:space="0" w:color="3E3672"/>
              <w:bottom w:val="single" w:sz="5" w:space="0" w:color="3E3672"/>
              <w:right w:val="nil"/>
            </w:tcBorders>
          </w:tcPr>
          <w:p w14:paraId="61F7C473" w14:textId="77777777" w:rsidR="002B7B5A" w:rsidRDefault="002B7B5A">
            <w:pPr>
              <w:spacing w:after="160" w:line="259" w:lineRule="auto"/>
              <w:ind w:left="0" w:firstLine="0"/>
              <w:jc w:val="left"/>
            </w:pPr>
          </w:p>
        </w:tc>
        <w:tc>
          <w:tcPr>
            <w:tcW w:w="4927" w:type="dxa"/>
            <w:gridSpan w:val="4"/>
            <w:tcBorders>
              <w:top w:val="single" w:sz="4" w:space="0" w:color="181717"/>
              <w:left w:val="nil"/>
              <w:bottom w:val="single" w:sz="5" w:space="0" w:color="3E3672"/>
              <w:right w:val="single" w:sz="5" w:space="0" w:color="3E3672"/>
            </w:tcBorders>
          </w:tcPr>
          <w:p w14:paraId="7938547A" w14:textId="77777777" w:rsidR="002B7B5A" w:rsidRDefault="00000000">
            <w:pPr>
              <w:spacing w:after="99" w:line="233" w:lineRule="auto"/>
              <w:ind w:left="-5" w:firstLine="0"/>
            </w:pPr>
            <w:r>
              <w:rPr>
                <w:sz w:val="24"/>
              </w:rPr>
              <w:t>– Bài tập: Acetic acid có thể tác dụng với những chất sau: Fe, KOH, ZnO, MgCO3.</w:t>
            </w:r>
          </w:p>
          <w:p w14:paraId="010DD152" w14:textId="77777777" w:rsidR="002B7B5A" w:rsidRDefault="00000000">
            <w:pPr>
              <w:spacing w:after="38" w:line="259" w:lineRule="auto"/>
              <w:ind w:left="-5" w:firstLine="0"/>
              <w:jc w:val="left"/>
            </w:pPr>
            <w:r>
              <w:rPr>
                <w:sz w:val="24"/>
              </w:rPr>
              <w:t>2CH</w:t>
            </w:r>
            <w:r>
              <w:rPr>
                <w:sz w:val="22"/>
                <w:vertAlign w:val="subscript"/>
              </w:rPr>
              <w:t>3</w:t>
            </w:r>
            <w:r>
              <w:rPr>
                <w:sz w:val="24"/>
              </w:rPr>
              <w:t xml:space="preserve">COOH + Fe </w:t>
            </w:r>
            <w:r>
              <w:rPr>
                <w:rFonts w:ascii="Segoe UI Symbol" w:eastAsia="Segoe UI Symbol" w:hAnsi="Segoe UI Symbol" w:cs="Segoe UI Symbol"/>
                <w:sz w:val="24"/>
              </w:rPr>
              <w:t>→</w:t>
            </w:r>
            <w:r>
              <w:rPr>
                <w:sz w:val="24"/>
              </w:rPr>
              <w:t xml:space="preserve"> (CH</w:t>
            </w:r>
            <w:r>
              <w:rPr>
                <w:sz w:val="22"/>
                <w:vertAlign w:val="subscript"/>
              </w:rPr>
              <w:t>3</w:t>
            </w:r>
            <w:r>
              <w:rPr>
                <w:sz w:val="24"/>
              </w:rPr>
              <w:t>COO)</w:t>
            </w:r>
            <w:r>
              <w:rPr>
                <w:sz w:val="22"/>
                <w:vertAlign w:val="subscript"/>
              </w:rPr>
              <w:t>2</w:t>
            </w:r>
            <w:r>
              <w:rPr>
                <w:sz w:val="24"/>
              </w:rPr>
              <w:t>Fe + H</w:t>
            </w:r>
            <w:r>
              <w:rPr>
                <w:sz w:val="22"/>
                <w:vertAlign w:val="subscript"/>
              </w:rPr>
              <w:t>2</w:t>
            </w:r>
            <w:r>
              <w:rPr>
                <w:sz w:val="24"/>
              </w:rPr>
              <w:t xml:space="preserve">  </w:t>
            </w:r>
          </w:p>
          <w:p w14:paraId="0A23FA27" w14:textId="77777777" w:rsidR="002B7B5A" w:rsidRDefault="00000000">
            <w:pPr>
              <w:spacing w:after="35" w:line="259" w:lineRule="auto"/>
              <w:ind w:left="-5" w:firstLine="0"/>
              <w:jc w:val="left"/>
            </w:pPr>
            <w:r>
              <w:rPr>
                <w:sz w:val="24"/>
              </w:rPr>
              <w:t>CH</w:t>
            </w:r>
            <w:r>
              <w:rPr>
                <w:sz w:val="22"/>
                <w:vertAlign w:val="subscript"/>
              </w:rPr>
              <w:t>3</w:t>
            </w:r>
            <w:r>
              <w:rPr>
                <w:sz w:val="24"/>
              </w:rPr>
              <w:t xml:space="preserve">COOH + KOH </w:t>
            </w:r>
            <w:r>
              <w:rPr>
                <w:rFonts w:ascii="Segoe UI Symbol" w:eastAsia="Segoe UI Symbol" w:hAnsi="Segoe UI Symbol" w:cs="Segoe UI Symbol"/>
                <w:sz w:val="24"/>
              </w:rPr>
              <w:t>→</w:t>
            </w:r>
            <w:r>
              <w:rPr>
                <w:sz w:val="24"/>
              </w:rPr>
              <w:t xml:space="preserve"> CH</w:t>
            </w:r>
            <w:r>
              <w:rPr>
                <w:sz w:val="22"/>
                <w:vertAlign w:val="subscript"/>
              </w:rPr>
              <w:t>3</w:t>
            </w:r>
            <w:r>
              <w:rPr>
                <w:sz w:val="24"/>
              </w:rPr>
              <w:t>COOK + H</w:t>
            </w:r>
            <w:r>
              <w:rPr>
                <w:sz w:val="22"/>
                <w:vertAlign w:val="subscript"/>
              </w:rPr>
              <w:t>2</w:t>
            </w:r>
            <w:r>
              <w:rPr>
                <w:sz w:val="24"/>
              </w:rPr>
              <w:t xml:space="preserve">O  </w:t>
            </w:r>
          </w:p>
          <w:p w14:paraId="214068F6" w14:textId="77777777" w:rsidR="002B7B5A" w:rsidRDefault="00000000">
            <w:pPr>
              <w:spacing w:after="53" w:line="259" w:lineRule="auto"/>
              <w:ind w:left="-5" w:firstLine="0"/>
              <w:jc w:val="left"/>
            </w:pPr>
            <w:r>
              <w:rPr>
                <w:sz w:val="24"/>
              </w:rPr>
              <w:t>2CH</w:t>
            </w:r>
            <w:r>
              <w:rPr>
                <w:sz w:val="22"/>
                <w:vertAlign w:val="subscript"/>
              </w:rPr>
              <w:t>3</w:t>
            </w:r>
            <w:r>
              <w:rPr>
                <w:sz w:val="24"/>
              </w:rPr>
              <w:t xml:space="preserve">COOH + ZnO </w:t>
            </w:r>
            <w:r>
              <w:rPr>
                <w:rFonts w:ascii="Segoe UI Symbol" w:eastAsia="Segoe UI Symbol" w:hAnsi="Segoe UI Symbol" w:cs="Segoe UI Symbol"/>
                <w:sz w:val="24"/>
              </w:rPr>
              <w:t>→</w:t>
            </w:r>
            <w:r>
              <w:rPr>
                <w:sz w:val="24"/>
              </w:rPr>
              <w:t xml:space="preserve"> (CH</w:t>
            </w:r>
            <w:r>
              <w:rPr>
                <w:sz w:val="22"/>
                <w:vertAlign w:val="subscript"/>
              </w:rPr>
              <w:t>3</w:t>
            </w:r>
            <w:r>
              <w:rPr>
                <w:sz w:val="24"/>
              </w:rPr>
              <w:t>COO)</w:t>
            </w:r>
            <w:r>
              <w:rPr>
                <w:sz w:val="22"/>
                <w:vertAlign w:val="subscript"/>
              </w:rPr>
              <w:t>2</w:t>
            </w:r>
            <w:r>
              <w:rPr>
                <w:sz w:val="24"/>
              </w:rPr>
              <w:t xml:space="preserve">Zn + H2O  </w:t>
            </w:r>
          </w:p>
          <w:p w14:paraId="3F076C96" w14:textId="77777777" w:rsidR="002B7B5A" w:rsidRDefault="00000000">
            <w:pPr>
              <w:spacing w:after="0" w:line="259" w:lineRule="auto"/>
              <w:ind w:left="-5" w:firstLine="0"/>
            </w:pPr>
            <w:r>
              <w:rPr>
                <w:sz w:val="24"/>
              </w:rPr>
              <w:t>2CH</w:t>
            </w:r>
            <w:r>
              <w:rPr>
                <w:sz w:val="22"/>
                <w:vertAlign w:val="subscript"/>
              </w:rPr>
              <w:t>3</w:t>
            </w:r>
            <w:r>
              <w:rPr>
                <w:sz w:val="24"/>
              </w:rPr>
              <w:t>COOH + MgCO</w:t>
            </w:r>
            <w:r>
              <w:rPr>
                <w:sz w:val="22"/>
                <w:vertAlign w:val="subscript"/>
              </w:rPr>
              <w:t>3</w:t>
            </w:r>
            <w:r>
              <w:rPr>
                <w:sz w:val="24"/>
              </w:rPr>
              <w:t xml:space="preserve"> </w:t>
            </w:r>
            <w:r>
              <w:rPr>
                <w:rFonts w:ascii="Segoe UI Symbol" w:eastAsia="Segoe UI Symbol" w:hAnsi="Segoe UI Symbol" w:cs="Segoe UI Symbol"/>
                <w:sz w:val="24"/>
              </w:rPr>
              <w:t>→</w:t>
            </w:r>
            <w:r>
              <w:rPr>
                <w:sz w:val="24"/>
              </w:rPr>
              <w:t xml:space="preserve"> (CH</w:t>
            </w:r>
            <w:r>
              <w:rPr>
                <w:sz w:val="22"/>
                <w:vertAlign w:val="subscript"/>
              </w:rPr>
              <w:t>3</w:t>
            </w:r>
            <w:r>
              <w:rPr>
                <w:sz w:val="24"/>
              </w:rPr>
              <w:t>COO)</w:t>
            </w:r>
            <w:r>
              <w:rPr>
                <w:sz w:val="22"/>
                <w:vertAlign w:val="subscript"/>
              </w:rPr>
              <w:t>2</w:t>
            </w:r>
            <w:r>
              <w:rPr>
                <w:sz w:val="24"/>
              </w:rPr>
              <w:t>Mg + CO</w:t>
            </w:r>
            <w:r>
              <w:rPr>
                <w:sz w:val="22"/>
                <w:vertAlign w:val="subscript"/>
              </w:rPr>
              <w:t xml:space="preserve">2 </w:t>
            </w:r>
          </w:p>
          <w:p w14:paraId="1ADD9611" w14:textId="77777777" w:rsidR="002B7B5A" w:rsidRDefault="00000000">
            <w:pPr>
              <w:spacing w:after="0" w:line="259" w:lineRule="auto"/>
              <w:ind w:left="-5" w:firstLine="0"/>
              <w:jc w:val="left"/>
            </w:pPr>
            <w:r>
              <w:rPr>
                <w:sz w:val="24"/>
              </w:rPr>
              <w:t>+ H</w:t>
            </w:r>
            <w:r>
              <w:rPr>
                <w:sz w:val="22"/>
                <w:vertAlign w:val="subscript"/>
              </w:rPr>
              <w:t>2</w:t>
            </w:r>
            <w:r>
              <w:rPr>
                <w:sz w:val="24"/>
              </w:rPr>
              <w:t xml:space="preserve">O  </w:t>
            </w:r>
          </w:p>
        </w:tc>
      </w:tr>
    </w:tbl>
    <w:p w14:paraId="4DCDD550" w14:textId="77777777" w:rsidR="002B7B5A" w:rsidRDefault="002B7B5A">
      <w:pPr>
        <w:spacing w:after="0" w:line="259" w:lineRule="auto"/>
        <w:ind w:left="-1310" w:right="1330" w:firstLine="0"/>
        <w:jc w:val="left"/>
      </w:pPr>
    </w:p>
    <w:tbl>
      <w:tblPr>
        <w:tblStyle w:val="TableGrid"/>
        <w:tblW w:w="9073" w:type="dxa"/>
        <w:tblInd w:w="0" w:type="dxa"/>
        <w:tblCellMar>
          <w:top w:w="42" w:type="dxa"/>
          <w:left w:w="113" w:type="dxa"/>
          <w:bottom w:w="0" w:type="dxa"/>
          <w:right w:w="58" w:type="dxa"/>
        </w:tblCellMar>
        <w:tblLook w:val="04A0" w:firstRow="1" w:lastRow="0" w:firstColumn="1" w:lastColumn="0" w:noHBand="0" w:noVBand="1"/>
      </w:tblPr>
      <w:tblGrid>
        <w:gridCol w:w="286"/>
        <w:gridCol w:w="3607"/>
        <w:gridCol w:w="279"/>
        <w:gridCol w:w="4628"/>
        <w:gridCol w:w="273"/>
      </w:tblGrid>
      <w:tr w:rsidR="002B7B5A" w14:paraId="0CDD62AD" w14:textId="77777777">
        <w:trPr>
          <w:gridAfter w:val="1"/>
          <w:wAfter w:w="289" w:type="dxa"/>
          <w:trHeight w:val="11958"/>
        </w:trPr>
        <w:tc>
          <w:tcPr>
            <w:tcW w:w="4000" w:type="dxa"/>
            <w:gridSpan w:val="2"/>
            <w:tcBorders>
              <w:top w:val="single" w:sz="5" w:space="0" w:color="3E3672"/>
              <w:left w:val="single" w:sz="5" w:space="0" w:color="3E3672"/>
              <w:bottom w:val="single" w:sz="5" w:space="0" w:color="3E3672"/>
              <w:right w:val="single" w:sz="5" w:space="0" w:color="3E3672"/>
            </w:tcBorders>
          </w:tcPr>
          <w:p w14:paraId="6C7D37D3" w14:textId="77777777" w:rsidR="002B7B5A" w:rsidRDefault="00000000">
            <w:pPr>
              <w:spacing w:after="26" w:line="259" w:lineRule="auto"/>
              <w:ind w:left="0" w:firstLine="0"/>
              <w:jc w:val="left"/>
            </w:pPr>
            <w:r>
              <w:rPr>
                <w:b/>
                <w:sz w:val="24"/>
              </w:rPr>
              <w:lastRenderedPageBreak/>
              <w:t>2. Phản ứng ester hoá</w:t>
            </w:r>
          </w:p>
          <w:p w14:paraId="1AD38AB9" w14:textId="77777777" w:rsidR="002B7B5A" w:rsidRDefault="00000000">
            <w:pPr>
              <w:spacing w:after="26" w:line="259" w:lineRule="auto"/>
              <w:ind w:left="0" w:firstLine="0"/>
              <w:jc w:val="left"/>
            </w:pPr>
            <w:r>
              <w:rPr>
                <w:b/>
                <w:i/>
                <w:sz w:val="24"/>
              </w:rPr>
              <w:t>Bước 1: Chuyển giao nhiệm vụ</w:t>
            </w:r>
          </w:p>
          <w:p w14:paraId="407D926E" w14:textId="77777777" w:rsidR="002B7B5A" w:rsidRDefault="00000000">
            <w:pPr>
              <w:spacing w:after="26" w:line="259" w:lineRule="auto"/>
              <w:ind w:left="0" w:firstLine="0"/>
              <w:jc w:val="left"/>
            </w:pPr>
            <w:r>
              <w:rPr>
                <w:sz w:val="24"/>
              </w:rPr>
              <w:t>– GV thực hiện:</w:t>
            </w:r>
          </w:p>
          <w:p w14:paraId="2C675AC8" w14:textId="77777777" w:rsidR="002B7B5A" w:rsidRDefault="00000000">
            <w:pPr>
              <w:spacing w:after="57" w:line="233" w:lineRule="auto"/>
              <w:ind w:left="0" w:firstLine="0"/>
              <w:jc w:val="left"/>
            </w:pPr>
            <w:r>
              <w:rPr>
                <w:sz w:val="24"/>
              </w:rPr>
              <w:t>+ Tiến hành thí nghiệm phản ứng ester hoá</w:t>
            </w:r>
          </w:p>
          <w:p w14:paraId="141275D0" w14:textId="77777777" w:rsidR="002B7B5A" w:rsidRDefault="00000000">
            <w:pPr>
              <w:spacing w:after="57" w:line="233" w:lineRule="auto"/>
              <w:ind w:left="0" w:firstLine="0"/>
            </w:pPr>
            <w:r>
              <w:rPr>
                <w:sz w:val="24"/>
              </w:rPr>
              <w:t>+ Yêu cầu HS quan sát GV tiến hành thí nghiệm và trả lời các câu hỏi:</w:t>
            </w:r>
          </w:p>
          <w:p w14:paraId="233E6729" w14:textId="77777777" w:rsidR="002B7B5A" w:rsidRDefault="00000000">
            <w:pPr>
              <w:numPr>
                <w:ilvl w:val="0"/>
                <w:numId w:val="685"/>
              </w:numPr>
              <w:spacing w:after="57" w:line="233" w:lineRule="auto"/>
              <w:ind w:right="55" w:firstLine="0"/>
            </w:pPr>
            <w:r>
              <w:rPr>
                <w:sz w:val="24"/>
              </w:rPr>
              <w:t>Dựa vào dấu hiệu nào để khẳng định có phản ứng hoá học xảy ra giữa acetic acid và ethylic alcohol?</w:t>
            </w:r>
          </w:p>
          <w:p w14:paraId="2C084505" w14:textId="77777777" w:rsidR="002B7B5A" w:rsidRDefault="00000000">
            <w:pPr>
              <w:numPr>
                <w:ilvl w:val="0"/>
                <w:numId w:val="685"/>
              </w:numPr>
              <w:spacing w:after="57" w:line="233" w:lineRule="auto"/>
              <w:ind w:right="55" w:firstLine="0"/>
            </w:pPr>
            <w:r>
              <w:rPr>
                <w:sz w:val="24"/>
              </w:rPr>
              <w:t>So sánh về yếu tố thời gian của phản ứng giữa acetic acid và ethylic alcohol với các phản ứng chứng minh tính acid của acetic acid?</w:t>
            </w:r>
          </w:p>
          <w:p w14:paraId="544CA256" w14:textId="77777777" w:rsidR="002B7B5A" w:rsidRDefault="00000000">
            <w:pPr>
              <w:spacing w:after="26" w:line="259" w:lineRule="auto"/>
              <w:ind w:left="0" w:firstLine="0"/>
              <w:jc w:val="left"/>
            </w:pPr>
            <w:r>
              <w:rPr>
                <w:b/>
                <w:i/>
                <w:sz w:val="24"/>
              </w:rPr>
              <w:t>Bước 2: Thực hiện nhiệm vụ học tập</w:t>
            </w:r>
          </w:p>
          <w:p w14:paraId="1AFCAF10" w14:textId="77777777" w:rsidR="002B7B5A" w:rsidRDefault="00000000">
            <w:pPr>
              <w:numPr>
                <w:ilvl w:val="0"/>
                <w:numId w:val="686"/>
              </w:numPr>
              <w:spacing w:after="26" w:line="259" w:lineRule="auto"/>
              <w:ind w:firstLine="0"/>
              <w:jc w:val="left"/>
            </w:pPr>
            <w:r>
              <w:rPr>
                <w:sz w:val="24"/>
              </w:rPr>
              <w:t>HS thực hiện:</w:t>
            </w:r>
          </w:p>
          <w:p w14:paraId="6AD4A8EA" w14:textId="77777777" w:rsidR="002B7B5A" w:rsidRDefault="00000000">
            <w:pPr>
              <w:spacing w:after="57" w:line="233" w:lineRule="auto"/>
              <w:ind w:left="0" w:firstLine="0"/>
              <w:jc w:val="left"/>
            </w:pPr>
            <w:r>
              <w:rPr>
                <w:sz w:val="24"/>
              </w:rPr>
              <w:t>+ Quan sát thí nghiệm mà GV tiến hành.</w:t>
            </w:r>
          </w:p>
          <w:p w14:paraId="7B610A5F" w14:textId="77777777" w:rsidR="002B7B5A" w:rsidRDefault="00000000">
            <w:pPr>
              <w:spacing w:after="26" w:line="259" w:lineRule="auto"/>
              <w:ind w:left="0" w:firstLine="0"/>
              <w:jc w:val="left"/>
            </w:pPr>
            <w:r>
              <w:rPr>
                <w:sz w:val="24"/>
              </w:rPr>
              <w:t>+ Suy nghĩ, trả lời câu hỏi GV đã đưa ra.</w:t>
            </w:r>
          </w:p>
          <w:p w14:paraId="54D7D7F8" w14:textId="77777777" w:rsidR="002B7B5A" w:rsidRDefault="00000000">
            <w:pPr>
              <w:spacing w:after="26" w:line="259" w:lineRule="auto"/>
              <w:ind w:left="0" w:firstLine="0"/>
              <w:jc w:val="left"/>
            </w:pPr>
            <w:r>
              <w:rPr>
                <w:b/>
                <w:i/>
                <w:sz w:val="24"/>
              </w:rPr>
              <w:t>Bước 3: Báo cáo kết quả và thảo luận</w:t>
            </w:r>
          </w:p>
          <w:p w14:paraId="77852FDD" w14:textId="77777777" w:rsidR="002B7B5A" w:rsidRDefault="00000000">
            <w:pPr>
              <w:numPr>
                <w:ilvl w:val="0"/>
                <w:numId w:val="686"/>
              </w:numPr>
              <w:spacing w:after="57" w:line="233" w:lineRule="auto"/>
              <w:ind w:firstLine="0"/>
              <w:jc w:val="left"/>
            </w:pPr>
            <w:r>
              <w:rPr>
                <w:sz w:val="24"/>
              </w:rPr>
              <w:t>Đại diện một số nhóm lần lượt trình bày.</w:t>
            </w:r>
          </w:p>
          <w:p w14:paraId="4B8A2B45" w14:textId="77777777" w:rsidR="002B7B5A" w:rsidRDefault="00000000">
            <w:pPr>
              <w:numPr>
                <w:ilvl w:val="0"/>
                <w:numId w:val="686"/>
              </w:numPr>
              <w:spacing w:after="57" w:line="233" w:lineRule="auto"/>
              <w:ind w:firstLine="0"/>
              <w:jc w:val="left"/>
            </w:pPr>
            <w:r>
              <w:rPr>
                <w:sz w:val="24"/>
              </w:rPr>
              <w:t>Các HS khác lắng nghe, nêu ý kiến bổ sung, phản biện (nếu có).</w:t>
            </w:r>
          </w:p>
          <w:p w14:paraId="0EAAC4D2" w14:textId="77777777" w:rsidR="002B7B5A" w:rsidRDefault="00000000">
            <w:pPr>
              <w:spacing w:after="58" w:line="233" w:lineRule="auto"/>
              <w:ind w:left="0" w:firstLine="0"/>
            </w:pPr>
            <w:r>
              <w:rPr>
                <w:b/>
                <w:i/>
                <w:sz w:val="24"/>
              </w:rPr>
              <w:t>Bước 4: Đánh giá kết quả thực hiện nhiệm vụ</w:t>
            </w:r>
          </w:p>
          <w:p w14:paraId="484D5C18" w14:textId="77777777" w:rsidR="002B7B5A" w:rsidRDefault="00000000">
            <w:pPr>
              <w:numPr>
                <w:ilvl w:val="0"/>
                <w:numId w:val="686"/>
              </w:numPr>
              <w:spacing w:after="502" w:line="233" w:lineRule="auto"/>
              <w:ind w:firstLine="0"/>
              <w:jc w:val="left"/>
            </w:pPr>
            <w:r>
              <w:rPr>
                <w:sz w:val="24"/>
              </w:rPr>
              <w:t xml:space="preserve">GV chốt kiến thức: </w:t>
            </w:r>
            <w:r>
              <w:rPr>
                <w:i/>
                <w:sz w:val="24"/>
              </w:rPr>
              <w:t>Acetic acid phản ứng với ethylic alcohol tạo thành ester có tên là ethyl acetate và nước theo PTHH:</w:t>
            </w:r>
          </w:p>
          <w:p w14:paraId="5AD2DA36" w14:textId="77777777" w:rsidR="002B7B5A" w:rsidRDefault="00000000">
            <w:pPr>
              <w:tabs>
                <w:tab w:val="center" w:pos="1867"/>
                <w:tab w:val="center" w:pos="3271"/>
              </w:tabs>
              <w:spacing w:after="259" w:line="259" w:lineRule="auto"/>
              <w:ind w:left="0" w:firstLine="0"/>
              <w:jc w:val="left"/>
            </w:pPr>
            <w:r>
              <w:rPr>
                <w:rFonts w:ascii="Calibri" w:eastAsia="Calibri" w:hAnsi="Calibri" w:cs="Calibri"/>
                <w:color w:val="000000"/>
                <w:sz w:val="22"/>
              </w:rPr>
              <w:tab/>
            </w:r>
            <w:r>
              <w:rPr>
                <w:sz w:val="24"/>
              </w:rPr>
              <w:t>CH</w:t>
            </w:r>
            <w:r>
              <w:rPr>
                <w:sz w:val="14"/>
              </w:rPr>
              <w:t>3</w:t>
            </w:r>
            <w:r>
              <w:rPr>
                <w:sz w:val="24"/>
              </w:rPr>
              <w:t>COOH + C</w:t>
            </w:r>
            <w:r>
              <w:rPr>
                <w:sz w:val="14"/>
              </w:rPr>
              <w:t>2</w:t>
            </w:r>
            <w:r>
              <w:rPr>
                <w:sz w:val="24"/>
              </w:rPr>
              <w:t>H</w:t>
            </w:r>
            <w:r>
              <w:rPr>
                <w:sz w:val="14"/>
              </w:rPr>
              <w:t>5</w:t>
            </w:r>
            <w:r>
              <w:rPr>
                <w:sz w:val="24"/>
              </w:rPr>
              <w:t xml:space="preserve">OH </w:t>
            </w:r>
            <w:r>
              <w:rPr>
                <w:rFonts w:ascii="Segoe UI Symbol" w:eastAsia="Segoe UI Symbol" w:hAnsi="Segoe UI Symbol" w:cs="Segoe UI Symbol"/>
                <w:color w:val="1A1915"/>
                <w:sz w:val="24"/>
              </w:rPr>
              <w:t>←→</w:t>
            </w:r>
            <w:r>
              <w:rPr>
                <w:color w:val="1A1915"/>
                <w:sz w:val="17"/>
              </w:rPr>
              <w:t>H SO</w:t>
            </w:r>
            <w:r>
              <w:rPr>
                <w:color w:val="1A1915"/>
                <w:sz w:val="14"/>
              </w:rPr>
              <w:t>2</w:t>
            </w:r>
            <w:r>
              <w:rPr>
                <w:color w:val="1A1915"/>
                <w:sz w:val="14"/>
              </w:rPr>
              <w:tab/>
              <w:t>4</w:t>
            </w:r>
            <w:r>
              <w:rPr>
                <w:color w:val="1A1915"/>
                <w:sz w:val="17"/>
              </w:rPr>
              <w:t xml:space="preserve"> ®Æc, t</w:t>
            </w:r>
            <w:r>
              <w:rPr>
                <w:color w:val="1A1915"/>
                <w:sz w:val="14"/>
              </w:rPr>
              <w:t>o</w:t>
            </w:r>
          </w:p>
          <w:p w14:paraId="660A2D1F" w14:textId="77777777" w:rsidR="002B7B5A" w:rsidRDefault="00000000">
            <w:pPr>
              <w:spacing w:after="31" w:line="259" w:lineRule="auto"/>
              <w:ind w:left="0" w:firstLine="0"/>
              <w:jc w:val="left"/>
            </w:pPr>
            <w:r>
              <w:rPr>
                <w:sz w:val="24"/>
              </w:rPr>
              <w:t>CH</w:t>
            </w:r>
            <w:r>
              <w:rPr>
                <w:sz w:val="22"/>
                <w:vertAlign w:val="subscript"/>
              </w:rPr>
              <w:t>3</w:t>
            </w:r>
            <w:r>
              <w:rPr>
                <w:sz w:val="24"/>
              </w:rPr>
              <w:t>COOC</w:t>
            </w:r>
            <w:r>
              <w:rPr>
                <w:sz w:val="22"/>
                <w:vertAlign w:val="subscript"/>
              </w:rPr>
              <w:t>2</w:t>
            </w:r>
            <w:r>
              <w:rPr>
                <w:sz w:val="24"/>
              </w:rPr>
              <w:t>H</w:t>
            </w:r>
            <w:r>
              <w:rPr>
                <w:sz w:val="22"/>
                <w:vertAlign w:val="subscript"/>
              </w:rPr>
              <w:t xml:space="preserve">5 </w:t>
            </w:r>
            <w:r>
              <w:rPr>
                <w:sz w:val="24"/>
              </w:rPr>
              <w:t>+ H</w:t>
            </w:r>
            <w:r>
              <w:rPr>
                <w:sz w:val="22"/>
                <w:vertAlign w:val="subscript"/>
              </w:rPr>
              <w:t>2</w:t>
            </w:r>
            <w:r>
              <w:rPr>
                <w:sz w:val="24"/>
              </w:rPr>
              <w:t>O</w:t>
            </w:r>
          </w:p>
          <w:p w14:paraId="2F71E07E" w14:textId="77777777" w:rsidR="002B7B5A" w:rsidRDefault="00000000">
            <w:pPr>
              <w:tabs>
                <w:tab w:val="center" w:pos="675"/>
                <w:tab w:val="center" w:pos="2160"/>
              </w:tabs>
              <w:spacing w:after="26" w:line="259" w:lineRule="auto"/>
              <w:ind w:left="0" w:firstLine="0"/>
              <w:jc w:val="left"/>
            </w:pPr>
            <w:r>
              <w:rPr>
                <w:rFonts w:ascii="Calibri" w:eastAsia="Calibri" w:hAnsi="Calibri" w:cs="Calibri"/>
                <w:color w:val="000000"/>
                <w:sz w:val="22"/>
              </w:rPr>
              <w:tab/>
            </w:r>
            <w:r>
              <w:rPr>
                <w:sz w:val="24"/>
              </w:rPr>
              <w:t xml:space="preserve">(ethyl acetate)  </w:t>
            </w:r>
            <w:r>
              <w:rPr>
                <w:sz w:val="24"/>
              </w:rPr>
              <w:tab/>
            </w:r>
            <w:r>
              <w:rPr>
                <w:i/>
                <w:sz w:val="24"/>
              </w:rPr>
              <w:t xml:space="preserve"> </w:t>
            </w:r>
          </w:p>
          <w:p w14:paraId="3EBE20A2" w14:textId="77777777" w:rsidR="002B7B5A" w:rsidRDefault="00000000">
            <w:pPr>
              <w:spacing w:after="57" w:line="233" w:lineRule="auto"/>
              <w:ind w:left="0" w:firstLine="0"/>
              <w:jc w:val="left"/>
            </w:pPr>
            <w:r>
              <w:rPr>
                <w:i/>
                <w:sz w:val="24"/>
              </w:rPr>
              <w:lastRenderedPageBreak/>
              <w:t>Phản ứng này thuộc loại phản ứng ester hoá.</w:t>
            </w:r>
          </w:p>
          <w:p w14:paraId="1EF6BF0B" w14:textId="77777777" w:rsidR="002B7B5A" w:rsidRDefault="00000000">
            <w:pPr>
              <w:spacing w:after="0" w:line="259" w:lineRule="auto"/>
              <w:ind w:left="0" w:right="55" w:firstLine="0"/>
            </w:pPr>
            <w:r>
              <w:rPr>
                <w:sz w:val="24"/>
              </w:rPr>
              <w:t>+ Lưu ý: Phản ứng xảy ra chậm và là phản ứng thuận nghịch. Sulfuric acid đóng vai trò là chất xúc tác cho phản ứng.</w:t>
            </w:r>
          </w:p>
        </w:tc>
        <w:tc>
          <w:tcPr>
            <w:tcW w:w="5073" w:type="dxa"/>
            <w:gridSpan w:val="2"/>
            <w:tcBorders>
              <w:top w:val="single" w:sz="5" w:space="0" w:color="3E3672"/>
              <w:left w:val="single" w:sz="5" w:space="0" w:color="3E3672"/>
              <w:bottom w:val="single" w:sz="5" w:space="0" w:color="3E3672"/>
              <w:right w:val="single" w:sz="5" w:space="0" w:color="3E3672"/>
            </w:tcBorders>
          </w:tcPr>
          <w:p w14:paraId="7B0BDAD1" w14:textId="77777777" w:rsidR="002B7B5A" w:rsidRDefault="00000000">
            <w:pPr>
              <w:numPr>
                <w:ilvl w:val="0"/>
                <w:numId w:val="687"/>
              </w:numPr>
              <w:spacing w:after="57" w:line="233" w:lineRule="auto"/>
              <w:ind w:right="55" w:firstLine="0"/>
            </w:pPr>
            <w:r>
              <w:rPr>
                <w:sz w:val="24"/>
              </w:rPr>
              <w:lastRenderedPageBreak/>
              <w:t>Để khẳng định có phản ứng hoá học xảy ra giữa acetic acid và ethylic alcohol ta có thể dựa vào các dấu hiệu sau: khi đổ hỗn hợp sang dung dịch muối ăn bão hòa thấy tách hai lớp rõ rệt. Lớp chất lỏng ở phía trên không màu, có mùi thơm nhẹ.</w:t>
            </w:r>
          </w:p>
          <w:p w14:paraId="10D66B41" w14:textId="77777777" w:rsidR="002B7B5A" w:rsidRDefault="00000000">
            <w:pPr>
              <w:numPr>
                <w:ilvl w:val="0"/>
                <w:numId w:val="687"/>
              </w:numPr>
              <w:spacing w:after="0" w:line="259" w:lineRule="auto"/>
              <w:ind w:right="55" w:firstLine="0"/>
            </w:pPr>
            <w:r>
              <w:rPr>
                <w:sz w:val="24"/>
              </w:rPr>
              <w:t>Phản ứng giữa acetic acid và ethylic alcohol xảy ra chậm hơn so với các phản ứng chứng minh tính acid của acetic acid.</w:t>
            </w:r>
          </w:p>
        </w:tc>
      </w:tr>
      <w:tr w:rsidR="002B7B5A" w14:paraId="2C8EED75" w14:textId="77777777">
        <w:tblPrEx>
          <w:tblCellMar>
            <w:top w:w="51" w:type="dxa"/>
          </w:tblCellMar>
        </w:tblPrEx>
        <w:trPr>
          <w:gridBefore w:val="1"/>
          <w:wBefore w:w="289" w:type="dxa"/>
          <w:trHeight w:val="6849"/>
        </w:trPr>
        <w:tc>
          <w:tcPr>
            <w:tcW w:w="4000" w:type="dxa"/>
            <w:gridSpan w:val="2"/>
            <w:tcBorders>
              <w:top w:val="single" w:sz="5" w:space="0" w:color="3E3672"/>
              <w:left w:val="single" w:sz="5" w:space="0" w:color="3E3672"/>
              <w:bottom w:val="single" w:sz="5" w:space="0" w:color="3E3672"/>
              <w:right w:val="single" w:sz="5" w:space="0" w:color="3E3672"/>
            </w:tcBorders>
          </w:tcPr>
          <w:p w14:paraId="241F33F5" w14:textId="77777777" w:rsidR="002B7B5A" w:rsidRDefault="00000000">
            <w:pPr>
              <w:spacing w:after="26" w:line="259" w:lineRule="auto"/>
              <w:ind w:left="0" w:firstLine="0"/>
              <w:jc w:val="left"/>
            </w:pPr>
            <w:r>
              <w:rPr>
                <w:sz w:val="24"/>
              </w:rPr>
              <w:lastRenderedPageBreak/>
              <w:t>+ Yêu cầu HS làm bài tập sau:</w:t>
            </w:r>
          </w:p>
          <w:p w14:paraId="5C18FED1" w14:textId="77777777" w:rsidR="002B7B5A" w:rsidRDefault="00000000">
            <w:pPr>
              <w:spacing w:after="40" w:line="250" w:lineRule="auto"/>
              <w:ind w:left="0" w:right="55" w:firstLine="0"/>
            </w:pPr>
            <w:r>
              <w:rPr>
                <w:sz w:val="24"/>
              </w:rPr>
              <w:t>Bài tập: Propyl acetate là một ester có mùi thơm đặc trưng của quả lê. Propyl acetate thu được khi đun nóng acetic acid với propyl alcohol (C</w:t>
            </w:r>
            <w:r>
              <w:rPr>
                <w:sz w:val="22"/>
                <w:vertAlign w:val="subscript"/>
              </w:rPr>
              <w:t>3</w:t>
            </w:r>
            <w:r>
              <w:rPr>
                <w:sz w:val="24"/>
              </w:rPr>
              <w:t>H</w:t>
            </w:r>
            <w:r>
              <w:rPr>
                <w:sz w:val="22"/>
                <w:vertAlign w:val="subscript"/>
              </w:rPr>
              <w:t>7</w:t>
            </w:r>
            <w:r>
              <w:rPr>
                <w:sz w:val="24"/>
              </w:rPr>
              <w:t>OH) có mặt H</w:t>
            </w:r>
            <w:r>
              <w:rPr>
                <w:sz w:val="22"/>
                <w:vertAlign w:val="subscript"/>
              </w:rPr>
              <w:t>2</w:t>
            </w:r>
            <w:r>
              <w:rPr>
                <w:sz w:val="24"/>
              </w:rPr>
              <w:t>SO</w:t>
            </w:r>
            <w:r>
              <w:rPr>
                <w:sz w:val="22"/>
                <w:vertAlign w:val="subscript"/>
              </w:rPr>
              <w:t>4</w:t>
            </w:r>
            <w:r>
              <w:rPr>
                <w:sz w:val="24"/>
              </w:rPr>
              <w:t xml:space="preserve"> đặc làm xúc tác. Viết PTHH của phản ứng.</w:t>
            </w:r>
          </w:p>
          <w:p w14:paraId="45F47656" w14:textId="77777777" w:rsidR="002B7B5A" w:rsidRDefault="00000000">
            <w:pPr>
              <w:spacing w:after="57" w:line="233" w:lineRule="auto"/>
              <w:ind w:left="0" w:firstLine="0"/>
            </w:pPr>
            <w:r>
              <w:rPr>
                <w:sz w:val="24"/>
              </w:rPr>
              <w:t xml:space="preserve">+ Hướng dẫn HS đọc phần </w:t>
            </w:r>
            <w:r>
              <w:rPr>
                <w:i/>
                <w:sz w:val="24"/>
              </w:rPr>
              <w:t>Em có biết</w:t>
            </w:r>
            <w:r>
              <w:rPr>
                <w:sz w:val="24"/>
              </w:rPr>
              <w:t xml:space="preserve"> trong SGK, trang 126. </w:t>
            </w:r>
          </w:p>
          <w:p w14:paraId="4E6C95FC" w14:textId="77777777" w:rsidR="002B7B5A" w:rsidRDefault="00000000">
            <w:pPr>
              <w:spacing w:after="26" w:line="259" w:lineRule="auto"/>
              <w:ind w:left="0" w:firstLine="0"/>
              <w:jc w:val="left"/>
            </w:pPr>
            <w:r>
              <w:rPr>
                <w:b/>
                <w:i/>
                <w:sz w:val="24"/>
              </w:rPr>
              <w:t>Bước 1: Chuyển giao nhiệm vụ</w:t>
            </w:r>
          </w:p>
          <w:p w14:paraId="36C2CF19" w14:textId="77777777" w:rsidR="002B7B5A" w:rsidRDefault="00000000">
            <w:pPr>
              <w:spacing w:after="57" w:line="233" w:lineRule="auto"/>
              <w:ind w:left="0" w:firstLine="0"/>
            </w:pPr>
            <w:r>
              <w:rPr>
                <w:sz w:val="24"/>
              </w:rPr>
              <w:t>GV yêu cầu HS viết PTHH khi đốt cháy acetic acid.</w:t>
            </w:r>
          </w:p>
          <w:p w14:paraId="6A8FB0CB" w14:textId="77777777" w:rsidR="002B7B5A" w:rsidRDefault="00000000">
            <w:pPr>
              <w:spacing w:after="26" w:line="259" w:lineRule="auto"/>
              <w:ind w:left="0" w:firstLine="0"/>
              <w:jc w:val="left"/>
            </w:pPr>
            <w:r>
              <w:rPr>
                <w:b/>
                <w:i/>
                <w:sz w:val="24"/>
              </w:rPr>
              <w:t>Bước 2: Thực hiện nhiệm vụ học tập</w:t>
            </w:r>
          </w:p>
          <w:p w14:paraId="257E5D39" w14:textId="77777777" w:rsidR="002B7B5A" w:rsidRDefault="00000000">
            <w:pPr>
              <w:spacing w:after="26" w:line="259" w:lineRule="auto"/>
              <w:ind w:left="0" w:firstLine="0"/>
              <w:jc w:val="left"/>
            </w:pPr>
            <w:r>
              <w:rPr>
                <w:sz w:val="24"/>
              </w:rPr>
              <w:t>HS suy nghĩ và viết PTHH.</w:t>
            </w:r>
          </w:p>
          <w:p w14:paraId="7BCB28BF" w14:textId="77777777" w:rsidR="002B7B5A" w:rsidRDefault="00000000">
            <w:pPr>
              <w:spacing w:after="26" w:line="259" w:lineRule="auto"/>
              <w:ind w:left="0" w:firstLine="0"/>
              <w:jc w:val="left"/>
            </w:pPr>
            <w:r>
              <w:rPr>
                <w:b/>
                <w:i/>
                <w:sz w:val="24"/>
              </w:rPr>
              <w:t>Bước 3: Báo cáo kết quả và thảo luận</w:t>
            </w:r>
          </w:p>
          <w:p w14:paraId="3BE72DCF" w14:textId="77777777" w:rsidR="002B7B5A" w:rsidRDefault="00000000">
            <w:pPr>
              <w:numPr>
                <w:ilvl w:val="0"/>
                <w:numId w:val="688"/>
              </w:numPr>
              <w:spacing w:after="26" w:line="259" w:lineRule="auto"/>
              <w:ind w:right="27" w:firstLine="0"/>
              <w:jc w:val="left"/>
            </w:pPr>
            <w:r>
              <w:rPr>
                <w:sz w:val="24"/>
              </w:rPr>
              <w:t>Gọi 1 HS viết PTHH trên bảng.</w:t>
            </w:r>
          </w:p>
          <w:p w14:paraId="2ED532F2" w14:textId="77777777" w:rsidR="002B7B5A" w:rsidRDefault="00000000">
            <w:pPr>
              <w:numPr>
                <w:ilvl w:val="0"/>
                <w:numId w:val="688"/>
              </w:numPr>
              <w:spacing w:after="30" w:line="257" w:lineRule="auto"/>
              <w:ind w:right="27" w:firstLine="0"/>
              <w:jc w:val="left"/>
            </w:pPr>
            <w:r>
              <w:rPr>
                <w:sz w:val="24"/>
              </w:rPr>
              <w:t>Các HS khác theo dõi, nhận xét.</w:t>
            </w:r>
            <w:r>
              <w:rPr>
                <w:b/>
                <w:i/>
                <w:sz w:val="24"/>
              </w:rPr>
              <w:t>Bước 4: Đánh giá kết quả thực hiện nhiệm vụ</w:t>
            </w:r>
          </w:p>
          <w:p w14:paraId="44103219" w14:textId="77777777" w:rsidR="002B7B5A" w:rsidRDefault="00000000">
            <w:pPr>
              <w:spacing w:after="0" w:line="259" w:lineRule="auto"/>
              <w:ind w:left="0" w:right="55" w:firstLine="0"/>
            </w:pPr>
            <w:r>
              <w:rPr>
                <w:sz w:val="24"/>
              </w:rPr>
              <w:t xml:space="preserve">GV chốt kiến thức: </w:t>
            </w:r>
            <w:r>
              <w:rPr>
                <w:i/>
                <w:sz w:val="24"/>
              </w:rPr>
              <w:t>Acetic acid cháy trong khí oxygen tạo thành carbon dioxide và nước.</w:t>
            </w:r>
          </w:p>
        </w:tc>
        <w:tc>
          <w:tcPr>
            <w:tcW w:w="5073" w:type="dxa"/>
            <w:gridSpan w:val="2"/>
            <w:tcBorders>
              <w:top w:val="single" w:sz="5" w:space="0" w:color="3E3672"/>
              <w:left w:val="single" w:sz="5" w:space="0" w:color="3E3672"/>
              <w:bottom w:val="single" w:sz="5" w:space="0" w:color="3E3672"/>
              <w:right w:val="single" w:sz="5" w:space="0" w:color="3E3672"/>
            </w:tcBorders>
          </w:tcPr>
          <w:p w14:paraId="3C5ECE29" w14:textId="77777777" w:rsidR="002B7B5A" w:rsidRDefault="00000000">
            <w:pPr>
              <w:tabs>
                <w:tab w:val="right" w:pos="4901"/>
              </w:tabs>
              <w:spacing w:after="80" w:line="259" w:lineRule="auto"/>
              <w:ind w:left="0" w:firstLine="0"/>
              <w:jc w:val="left"/>
            </w:pPr>
            <w:r>
              <w:rPr>
                <w:sz w:val="24"/>
              </w:rPr>
              <w:t>CH</w:t>
            </w:r>
            <w:r>
              <w:rPr>
                <w:sz w:val="14"/>
              </w:rPr>
              <w:t>3</w:t>
            </w:r>
            <w:r>
              <w:rPr>
                <w:sz w:val="24"/>
              </w:rPr>
              <w:t>COOH + C</w:t>
            </w:r>
            <w:r>
              <w:rPr>
                <w:sz w:val="14"/>
              </w:rPr>
              <w:t>3</w:t>
            </w:r>
            <w:r>
              <w:rPr>
                <w:sz w:val="24"/>
              </w:rPr>
              <w:t>H</w:t>
            </w:r>
            <w:r>
              <w:rPr>
                <w:sz w:val="14"/>
              </w:rPr>
              <w:t>7</w:t>
            </w:r>
            <w:r>
              <w:rPr>
                <w:sz w:val="24"/>
              </w:rPr>
              <w:t xml:space="preserve">OH </w:t>
            </w:r>
            <w:r>
              <w:rPr>
                <w:rFonts w:ascii="Segoe UI Symbol" w:eastAsia="Segoe UI Symbol" w:hAnsi="Segoe UI Symbol" w:cs="Segoe UI Symbol"/>
                <w:color w:val="1A1915"/>
                <w:sz w:val="24"/>
              </w:rPr>
              <w:t>←→</w:t>
            </w:r>
            <w:r>
              <w:rPr>
                <w:color w:val="1A1915"/>
                <w:sz w:val="17"/>
              </w:rPr>
              <w:t>H SO</w:t>
            </w:r>
            <w:r>
              <w:rPr>
                <w:color w:val="1A1915"/>
                <w:sz w:val="15"/>
              </w:rPr>
              <w:t>2</w:t>
            </w:r>
            <w:r>
              <w:rPr>
                <w:color w:val="1A1915"/>
                <w:sz w:val="15"/>
              </w:rPr>
              <w:tab/>
              <w:t>4</w:t>
            </w:r>
            <w:r>
              <w:rPr>
                <w:color w:val="1A1915"/>
                <w:sz w:val="17"/>
              </w:rPr>
              <w:t xml:space="preserve"> ®Æc, t</w:t>
            </w:r>
            <w:r>
              <w:rPr>
                <w:color w:val="1A1915"/>
                <w:sz w:val="15"/>
              </w:rPr>
              <w:t xml:space="preserve">o </w:t>
            </w:r>
            <w:r>
              <w:rPr>
                <w:sz w:val="24"/>
              </w:rPr>
              <w:t>CH</w:t>
            </w:r>
            <w:r>
              <w:rPr>
                <w:sz w:val="14"/>
              </w:rPr>
              <w:t>3</w:t>
            </w:r>
            <w:r>
              <w:rPr>
                <w:sz w:val="24"/>
              </w:rPr>
              <w:t>COOC</w:t>
            </w:r>
            <w:r>
              <w:rPr>
                <w:sz w:val="14"/>
              </w:rPr>
              <w:t>3</w:t>
            </w:r>
            <w:r>
              <w:rPr>
                <w:sz w:val="24"/>
              </w:rPr>
              <w:t>H</w:t>
            </w:r>
            <w:r>
              <w:rPr>
                <w:sz w:val="14"/>
              </w:rPr>
              <w:t>7</w:t>
            </w:r>
            <w:r>
              <w:rPr>
                <w:sz w:val="24"/>
              </w:rPr>
              <w:t xml:space="preserve"> </w:t>
            </w:r>
          </w:p>
          <w:p w14:paraId="1C17D603" w14:textId="77777777" w:rsidR="002B7B5A" w:rsidRDefault="00000000">
            <w:pPr>
              <w:spacing w:after="45" w:line="259" w:lineRule="auto"/>
              <w:ind w:left="0" w:firstLine="0"/>
              <w:jc w:val="left"/>
            </w:pPr>
            <w:r>
              <w:rPr>
                <w:sz w:val="24"/>
              </w:rPr>
              <w:t>+ H</w:t>
            </w:r>
            <w:r>
              <w:rPr>
                <w:sz w:val="22"/>
                <w:vertAlign w:val="subscript"/>
              </w:rPr>
              <w:t>2</w:t>
            </w:r>
            <w:r>
              <w:rPr>
                <w:sz w:val="24"/>
              </w:rPr>
              <w:t>O</w:t>
            </w:r>
          </w:p>
          <w:p w14:paraId="5979DFC5" w14:textId="77777777" w:rsidR="002B7B5A" w:rsidRDefault="00000000">
            <w:pPr>
              <w:spacing w:after="1983" w:line="259" w:lineRule="auto"/>
              <w:ind w:left="0" w:firstLine="0"/>
              <w:jc w:val="left"/>
            </w:pPr>
            <w:r>
              <w:rPr>
                <w:sz w:val="24"/>
              </w:rPr>
              <w:t xml:space="preserve">(propyl acetate) </w:t>
            </w:r>
          </w:p>
          <w:p w14:paraId="338A68A0" w14:textId="77777777" w:rsidR="002B7B5A" w:rsidRDefault="00000000">
            <w:pPr>
              <w:spacing w:after="0" w:line="259" w:lineRule="auto"/>
              <w:ind w:left="1973" w:firstLine="0"/>
              <w:jc w:val="left"/>
            </w:pPr>
            <w:r>
              <w:rPr>
                <w:color w:val="1A1915"/>
                <w:sz w:val="27"/>
                <w:vertAlign w:val="subscript"/>
              </w:rPr>
              <w:t>t</w:t>
            </w:r>
            <w:r>
              <w:rPr>
                <w:color w:val="1A1915"/>
                <w:sz w:val="15"/>
              </w:rPr>
              <w:t>o</w:t>
            </w:r>
          </w:p>
          <w:p w14:paraId="5FDC96B8" w14:textId="77777777" w:rsidR="002B7B5A" w:rsidRDefault="00000000">
            <w:pPr>
              <w:spacing w:after="0" w:line="259" w:lineRule="auto"/>
              <w:ind w:left="0" w:firstLine="0"/>
              <w:jc w:val="left"/>
            </w:pPr>
            <w:r>
              <w:rPr>
                <w:sz w:val="24"/>
              </w:rPr>
              <w:t>CH</w:t>
            </w:r>
            <w:r>
              <w:rPr>
                <w:sz w:val="22"/>
                <w:vertAlign w:val="subscript"/>
              </w:rPr>
              <w:t>3</w:t>
            </w:r>
            <w:r>
              <w:rPr>
                <w:sz w:val="24"/>
              </w:rPr>
              <w:t>COOH + 2O</w:t>
            </w:r>
            <w:r>
              <w:rPr>
                <w:sz w:val="22"/>
                <w:vertAlign w:val="subscript"/>
              </w:rPr>
              <w:t>2</w:t>
            </w:r>
            <w:r>
              <w:rPr>
                <w:sz w:val="24"/>
              </w:rPr>
              <w:t xml:space="preserve"> </w:t>
            </w:r>
            <w:r>
              <w:rPr>
                <w:rFonts w:ascii="Segoe UI Symbol" w:eastAsia="Segoe UI Symbol" w:hAnsi="Segoe UI Symbol" w:cs="Segoe UI Symbol"/>
                <w:color w:val="1A1915"/>
                <w:sz w:val="38"/>
                <w:vertAlign w:val="superscript"/>
              </w:rPr>
              <w:t>→</w:t>
            </w:r>
            <w:r>
              <w:rPr>
                <w:sz w:val="24"/>
              </w:rPr>
              <w:t xml:space="preserve"> 2CO</w:t>
            </w:r>
            <w:r>
              <w:rPr>
                <w:sz w:val="22"/>
                <w:vertAlign w:val="subscript"/>
              </w:rPr>
              <w:t>2</w:t>
            </w:r>
            <w:r>
              <w:rPr>
                <w:sz w:val="24"/>
              </w:rPr>
              <w:t xml:space="preserve"> + 2H</w:t>
            </w:r>
            <w:r>
              <w:rPr>
                <w:sz w:val="22"/>
                <w:vertAlign w:val="subscript"/>
              </w:rPr>
              <w:t>2</w:t>
            </w:r>
            <w:r>
              <w:rPr>
                <w:sz w:val="24"/>
              </w:rPr>
              <w:t>O</w:t>
            </w:r>
          </w:p>
        </w:tc>
      </w:tr>
    </w:tbl>
    <w:p w14:paraId="02386877" w14:textId="77777777" w:rsidR="002B7B5A" w:rsidRDefault="00000000">
      <w:pPr>
        <w:numPr>
          <w:ilvl w:val="1"/>
          <w:numId w:val="189"/>
        </w:numPr>
        <w:spacing w:after="80" w:line="255" w:lineRule="auto"/>
        <w:ind w:hanging="397"/>
      </w:pPr>
      <w:r>
        <w:rPr>
          <w:rFonts w:ascii="Calibri" w:eastAsia="Calibri" w:hAnsi="Calibri" w:cs="Calibri"/>
          <w:i/>
          <w:color w:val="DC892F"/>
        </w:rPr>
        <w:t xml:space="preserve">Tìm hiểu về điều chế acetic acid </w:t>
      </w:r>
    </w:p>
    <w:p w14:paraId="490C513B" w14:textId="77777777" w:rsidR="002B7B5A" w:rsidRDefault="00000000">
      <w:pPr>
        <w:numPr>
          <w:ilvl w:val="2"/>
          <w:numId w:val="189"/>
        </w:numPr>
        <w:spacing w:after="96" w:line="259" w:lineRule="auto"/>
        <w:ind w:hanging="263"/>
        <w:jc w:val="left"/>
      </w:pPr>
      <w:r>
        <w:rPr>
          <w:i/>
        </w:rPr>
        <w:t>Mục tiêu</w:t>
      </w:r>
    </w:p>
    <w:p w14:paraId="78952085" w14:textId="77777777" w:rsidR="002B7B5A" w:rsidRDefault="00000000">
      <w:pPr>
        <w:spacing w:after="0"/>
        <w:ind w:left="278"/>
      </w:pPr>
      <w:r>
        <w:t xml:space="preserve">– Trình bày được phương pháp điều chế acetic acid bằng cách lên men ethylic alcohol. </w:t>
      </w:r>
      <w:r>
        <w:rPr>
          <w:i/>
        </w:rPr>
        <w:t>b) Tiến trình thực hiện</w:t>
      </w:r>
    </w:p>
    <w:tbl>
      <w:tblPr>
        <w:tblStyle w:val="TableGrid"/>
        <w:tblW w:w="9002" w:type="dxa"/>
        <w:tblInd w:w="289" w:type="dxa"/>
        <w:tblCellMar>
          <w:top w:w="40" w:type="dxa"/>
          <w:left w:w="113" w:type="dxa"/>
          <w:bottom w:w="0" w:type="dxa"/>
          <w:right w:w="58" w:type="dxa"/>
        </w:tblCellMar>
        <w:tblLook w:val="04A0" w:firstRow="1" w:lastRow="0" w:firstColumn="1" w:lastColumn="0" w:noHBand="0" w:noVBand="1"/>
      </w:tblPr>
      <w:tblGrid>
        <w:gridCol w:w="6280"/>
        <w:gridCol w:w="2722"/>
      </w:tblGrid>
      <w:tr w:rsidR="002B7B5A" w14:paraId="0DD4C55C" w14:textId="77777777">
        <w:trPr>
          <w:trHeight w:val="401"/>
        </w:trPr>
        <w:tc>
          <w:tcPr>
            <w:tcW w:w="6280" w:type="dxa"/>
            <w:tcBorders>
              <w:top w:val="single" w:sz="4" w:space="0" w:color="3E3672"/>
              <w:left w:val="single" w:sz="5" w:space="0" w:color="3E3672"/>
              <w:bottom w:val="single" w:sz="4" w:space="0" w:color="3E3672"/>
              <w:right w:val="single" w:sz="5" w:space="0" w:color="3E3672"/>
            </w:tcBorders>
            <w:shd w:val="clear" w:color="auto" w:fill="C6BDD4"/>
          </w:tcPr>
          <w:p w14:paraId="0C0D883A" w14:textId="77777777" w:rsidR="002B7B5A" w:rsidRDefault="00000000">
            <w:pPr>
              <w:spacing w:after="0" w:line="259" w:lineRule="auto"/>
              <w:ind w:left="0" w:right="55" w:firstLine="0"/>
              <w:jc w:val="center"/>
            </w:pPr>
            <w:r>
              <w:rPr>
                <w:b/>
                <w:sz w:val="24"/>
              </w:rPr>
              <w:t>Hoạt động của giáo viên và học sinh</w:t>
            </w:r>
          </w:p>
        </w:tc>
        <w:tc>
          <w:tcPr>
            <w:tcW w:w="2722" w:type="dxa"/>
            <w:tcBorders>
              <w:top w:val="single" w:sz="4" w:space="0" w:color="3E3672"/>
              <w:left w:val="single" w:sz="5" w:space="0" w:color="3E3672"/>
              <w:bottom w:val="single" w:sz="4" w:space="0" w:color="3E3672"/>
              <w:right w:val="single" w:sz="5" w:space="0" w:color="3E3672"/>
            </w:tcBorders>
            <w:shd w:val="clear" w:color="auto" w:fill="C6BDD4"/>
          </w:tcPr>
          <w:p w14:paraId="7E2FE0EC" w14:textId="77777777" w:rsidR="002B7B5A" w:rsidRDefault="00000000">
            <w:pPr>
              <w:spacing w:after="0" w:line="259" w:lineRule="auto"/>
              <w:ind w:left="0" w:right="55" w:firstLine="0"/>
              <w:jc w:val="center"/>
            </w:pPr>
            <w:r>
              <w:rPr>
                <w:b/>
                <w:sz w:val="24"/>
              </w:rPr>
              <w:t>Sản phẩm</w:t>
            </w:r>
          </w:p>
        </w:tc>
      </w:tr>
      <w:tr w:rsidR="002B7B5A" w14:paraId="083A31F1" w14:textId="77777777">
        <w:trPr>
          <w:trHeight w:val="3228"/>
        </w:trPr>
        <w:tc>
          <w:tcPr>
            <w:tcW w:w="6280" w:type="dxa"/>
            <w:tcBorders>
              <w:top w:val="single" w:sz="4" w:space="0" w:color="3E3672"/>
              <w:left w:val="single" w:sz="5" w:space="0" w:color="3E3672"/>
              <w:bottom w:val="single" w:sz="5" w:space="0" w:color="3E3672"/>
              <w:right w:val="single" w:sz="5" w:space="0" w:color="3E3672"/>
            </w:tcBorders>
          </w:tcPr>
          <w:p w14:paraId="36A40535" w14:textId="77777777" w:rsidR="002B7B5A" w:rsidRDefault="00000000">
            <w:pPr>
              <w:spacing w:after="0" w:line="282" w:lineRule="auto"/>
              <w:ind w:left="0" w:right="2996" w:firstLine="0"/>
            </w:pPr>
            <w:r>
              <w:rPr>
                <w:b/>
                <w:i/>
                <w:sz w:val="24"/>
              </w:rPr>
              <w:lastRenderedPageBreak/>
              <w:t xml:space="preserve">Bước 1: Chuyển giao nhiệm vụ </w:t>
            </w:r>
            <w:r>
              <w:rPr>
                <w:sz w:val="24"/>
              </w:rPr>
              <w:t xml:space="preserve">– GV yêu cầu HS trả lời câu hỏi: </w:t>
            </w:r>
          </w:p>
          <w:p w14:paraId="4D68913A" w14:textId="77777777" w:rsidR="002B7B5A" w:rsidRDefault="00000000">
            <w:pPr>
              <w:spacing w:after="57" w:line="233" w:lineRule="auto"/>
              <w:ind w:left="0" w:right="54" w:firstLine="0"/>
            </w:pPr>
            <w:r>
              <w:rPr>
                <w:sz w:val="24"/>
              </w:rPr>
              <w:t>Giải thích vì sao khi để các loại rượu có độ cồn thấp (rượu vang, rượu mơ, rượu sâm panh,…) tiếp xúc với không khí, sau một thời gian thì các loại rượu này có vị chua.</w:t>
            </w:r>
          </w:p>
          <w:p w14:paraId="3F984925" w14:textId="77777777" w:rsidR="002B7B5A" w:rsidRDefault="00000000">
            <w:pPr>
              <w:spacing w:after="0" w:line="282" w:lineRule="auto"/>
              <w:ind w:left="0" w:right="2483" w:firstLine="0"/>
              <w:jc w:val="left"/>
            </w:pPr>
            <w:r>
              <w:rPr>
                <w:b/>
                <w:i/>
                <w:sz w:val="24"/>
              </w:rPr>
              <w:t xml:space="preserve">Bước 2: Thực hiện nhiệm vụ học tập </w:t>
            </w:r>
            <w:r>
              <w:rPr>
                <w:sz w:val="24"/>
              </w:rPr>
              <w:t xml:space="preserve">– HS suy nghĩ, trả lời câu hỏi của GV </w:t>
            </w:r>
            <w:r>
              <w:rPr>
                <w:b/>
                <w:i/>
                <w:sz w:val="24"/>
              </w:rPr>
              <w:t xml:space="preserve">Bước 3: Báo cáo kết quả và thảo luận </w:t>
            </w:r>
          </w:p>
          <w:p w14:paraId="503AD992" w14:textId="77777777" w:rsidR="002B7B5A" w:rsidRDefault="00000000">
            <w:pPr>
              <w:numPr>
                <w:ilvl w:val="0"/>
                <w:numId w:val="689"/>
              </w:numPr>
              <w:spacing w:after="26" w:line="259" w:lineRule="auto"/>
              <w:ind w:hanging="179"/>
              <w:jc w:val="left"/>
            </w:pPr>
            <w:r>
              <w:rPr>
                <w:sz w:val="24"/>
              </w:rPr>
              <w:t>Gọi một số HS trình bày.</w:t>
            </w:r>
          </w:p>
          <w:p w14:paraId="7CB99AAA" w14:textId="77777777" w:rsidR="002B7B5A" w:rsidRDefault="00000000">
            <w:pPr>
              <w:numPr>
                <w:ilvl w:val="0"/>
                <w:numId w:val="689"/>
              </w:numPr>
              <w:spacing w:after="0" w:line="259" w:lineRule="auto"/>
              <w:ind w:hanging="179"/>
              <w:jc w:val="left"/>
            </w:pPr>
            <w:r>
              <w:rPr>
                <w:sz w:val="24"/>
              </w:rPr>
              <w:t>HS khác lắng nghe, nhận xét.</w:t>
            </w:r>
          </w:p>
        </w:tc>
        <w:tc>
          <w:tcPr>
            <w:tcW w:w="2722" w:type="dxa"/>
            <w:tcBorders>
              <w:top w:val="single" w:sz="4" w:space="0" w:color="3E3672"/>
              <w:left w:val="single" w:sz="5" w:space="0" w:color="3E3672"/>
              <w:bottom w:val="single" w:sz="5" w:space="0" w:color="3E3672"/>
              <w:right w:val="single" w:sz="5" w:space="0" w:color="3E3672"/>
            </w:tcBorders>
            <w:vAlign w:val="center"/>
          </w:tcPr>
          <w:p w14:paraId="776F69C9" w14:textId="77777777" w:rsidR="002B7B5A" w:rsidRDefault="00000000">
            <w:pPr>
              <w:spacing w:after="0" w:line="259" w:lineRule="auto"/>
              <w:ind w:left="0" w:right="55" w:firstLine="0"/>
            </w:pPr>
            <w:r>
              <w:rPr>
                <w:sz w:val="24"/>
              </w:rPr>
              <w:t>Khi để các loại rượu có độ cồn thấp (rượu vang, rượu mơ, rượu sâm panh,…) tiếp xúc với không khí, sau một thời gian thì các loại rượu này có vị chua vì rượu đã tác dụng với khí oxygen có trong không khí, tạo ra acetic acid có vị chua.</w:t>
            </w:r>
          </w:p>
        </w:tc>
      </w:tr>
      <w:tr w:rsidR="002B7B5A" w14:paraId="224E0BF9" w14:textId="77777777">
        <w:trPr>
          <w:trHeight w:val="1874"/>
        </w:trPr>
        <w:tc>
          <w:tcPr>
            <w:tcW w:w="6280" w:type="dxa"/>
            <w:tcBorders>
              <w:top w:val="single" w:sz="5" w:space="0" w:color="3E3672"/>
              <w:left w:val="single" w:sz="5" w:space="0" w:color="3E3672"/>
              <w:bottom w:val="single" w:sz="5" w:space="0" w:color="3E3672"/>
              <w:right w:val="single" w:sz="5" w:space="0" w:color="3E3672"/>
            </w:tcBorders>
          </w:tcPr>
          <w:p w14:paraId="3B9AB003" w14:textId="77777777" w:rsidR="002B7B5A" w:rsidRDefault="00000000">
            <w:pPr>
              <w:spacing w:after="28" w:line="259" w:lineRule="auto"/>
              <w:ind w:left="0" w:firstLine="0"/>
              <w:jc w:val="left"/>
            </w:pPr>
            <w:r>
              <w:rPr>
                <w:b/>
                <w:i/>
                <w:sz w:val="24"/>
              </w:rPr>
              <w:t>Bước 4: Đánh giá kết quả thực hiện nhiệm vụ</w:t>
            </w:r>
          </w:p>
          <w:p w14:paraId="385F252D" w14:textId="77777777" w:rsidR="002B7B5A" w:rsidRDefault="00000000">
            <w:pPr>
              <w:spacing w:after="239" w:line="233" w:lineRule="auto"/>
              <w:ind w:left="0" w:right="55" w:firstLine="0"/>
            </w:pPr>
            <w:r>
              <w:rPr>
                <w:sz w:val="24"/>
              </w:rPr>
              <w:t xml:space="preserve">– GV đưa đáp án đúng và chốt kiến thức: </w:t>
            </w:r>
            <w:r>
              <w:rPr>
                <w:i/>
                <w:sz w:val="24"/>
              </w:rPr>
              <w:t>Acetic acid  dùng để sản xuất giấm được điều chế từ ethylic alcohol loãng bằng phương pháp lên men giấm:</w:t>
            </w:r>
          </w:p>
          <w:p w14:paraId="35221121" w14:textId="77777777" w:rsidR="002B7B5A" w:rsidRDefault="00000000">
            <w:pPr>
              <w:tabs>
                <w:tab w:val="center" w:pos="2888"/>
              </w:tabs>
              <w:spacing w:after="0" w:line="259" w:lineRule="auto"/>
              <w:ind w:left="0" w:firstLine="0"/>
              <w:jc w:val="left"/>
            </w:pPr>
            <w:r>
              <w:rPr>
                <w:sz w:val="24"/>
              </w:rPr>
              <w:t xml:space="preserve"> </w:t>
            </w:r>
            <w:r>
              <w:rPr>
                <w:sz w:val="24"/>
              </w:rPr>
              <w:tab/>
              <w:t>C</w:t>
            </w:r>
            <w:r>
              <w:rPr>
                <w:sz w:val="22"/>
                <w:vertAlign w:val="subscript"/>
              </w:rPr>
              <w:t>2</w:t>
            </w:r>
            <w:r>
              <w:rPr>
                <w:sz w:val="24"/>
              </w:rPr>
              <w:t>H</w:t>
            </w:r>
            <w:r>
              <w:rPr>
                <w:sz w:val="22"/>
                <w:vertAlign w:val="subscript"/>
              </w:rPr>
              <w:t>5</w:t>
            </w:r>
            <w:r>
              <w:rPr>
                <w:sz w:val="24"/>
              </w:rPr>
              <w:t>OH + O</w:t>
            </w:r>
            <w:r>
              <w:rPr>
                <w:sz w:val="22"/>
                <w:vertAlign w:val="subscript"/>
              </w:rPr>
              <w:t xml:space="preserve">2  </w:t>
            </w:r>
            <w:r>
              <w:rPr>
                <w:rFonts w:ascii="Segoe UI Symbol" w:eastAsia="Segoe UI Symbol" w:hAnsi="Segoe UI Symbol" w:cs="Segoe UI Symbol"/>
                <w:color w:val="1A1915"/>
                <w:sz w:val="24"/>
              </w:rPr>
              <w:t>→</w:t>
            </w:r>
            <w:r>
              <w:rPr>
                <w:color w:val="1A1915"/>
                <w:sz w:val="24"/>
                <w:vertAlign w:val="superscript"/>
              </w:rPr>
              <w:t>Men</w:t>
            </w:r>
            <w:r>
              <w:rPr>
                <w:color w:val="1A1915"/>
                <w:sz w:val="17"/>
              </w:rPr>
              <w:t>25 30</w:t>
            </w:r>
            <w:r>
              <w:rPr>
                <w:rFonts w:ascii="Segoe UI Symbol" w:eastAsia="Segoe UI Symbol" w:hAnsi="Segoe UI Symbol" w:cs="Segoe UI Symbol"/>
                <w:color w:val="1A1915"/>
                <w:sz w:val="17"/>
              </w:rPr>
              <w:t>−</w:t>
            </w:r>
            <w:r>
              <w:rPr>
                <w:color w:val="1A1915"/>
                <w:sz w:val="24"/>
                <w:vertAlign w:val="superscript"/>
              </w:rPr>
              <w:t xml:space="preserve"> giÊm</w:t>
            </w:r>
            <w:r>
              <w:rPr>
                <w:color w:val="1A1915"/>
                <w:sz w:val="24"/>
                <w:vertAlign w:val="subscript"/>
              </w:rPr>
              <w:t>o</w:t>
            </w:r>
            <w:r>
              <w:rPr>
                <w:color w:val="1A1915"/>
                <w:sz w:val="17"/>
              </w:rPr>
              <w:t>C</w:t>
            </w:r>
            <w:r>
              <w:rPr>
                <w:sz w:val="24"/>
              </w:rPr>
              <w:t xml:space="preserve"> CH</w:t>
            </w:r>
            <w:r>
              <w:rPr>
                <w:sz w:val="22"/>
                <w:vertAlign w:val="subscript"/>
              </w:rPr>
              <w:t>3</w:t>
            </w:r>
            <w:r>
              <w:rPr>
                <w:sz w:val="24"/>
              </w:rPr>
              <w:t>COOH + H</w:t>
            </w:r>
            <w:r>
              <w:rPr>
                <w:sz w:val="22"/>
                <w:vertAlign w:val="subscript"/>
              </w:rPr>
              <w:t>2</w:t>
            </w:r>
            <w:r>
              <w:rPr>
                <w:sz w:val="24"/>
              </w:rPr>
              <w:t>O</w:t>
            </w:r>
          </w:p>
        </w:tc>
        <w:tc>
          <w:tcPr>
            <w:tcW w:w="2722" w:type="dxa"/>
            <w:tcBorders>
              <w:top w:val="single" w:sz="5" w:space="0" w:color="3E3672"/>
              <w:left w:val="single" w:sz="5" w:space="0" w:color="3E3672"/>
              <w:bottom w:val="single" w:sz="5" w:space="0" w:color="3E3672"/>
              <w:right w:val="single" w:sz="5" w:space="0" w:color="3E3672"/>
            </w:tcBorders>
          </w:tcPr>
          <w:p w14:paraId="76F7FA66" w14:textId="77777777" w:rsidR="002B7B5A" w:rsidRDefault="002B7B5A">
            <w:pPr>
              <w:spacing w:after="160" w:line="259" w:lineRule="auto"/>
              <w:ind w:left="0" w:firstLine="0"/>
              <w:jc w:val="left"/>
            </w:pPr>
          </w:p>
        </w:tc>
      </w:tr>
    </w:tbl>
    <w:p w14:paraId="272E1F1C" w14:textId="77777777" w:rsidR="002B7B5A" w:rsidRDefault="00000000">
      <w:pPr>
        <w:numPr>
          <w:ilvl w:val="1"/>
          <w:numId w:val="189"/>
        </w:numPr>
        <w:spacing w:after="80" w:line="255" w:lineRule="auto"/>
        <w:ind w:hanging="397"/>
      </w:pPr>
      <w:r>
        <w:rPr>
          <w:rFonts w:ascii="Calibri" w:eastAsia="Calibri" w:hAnsi="Calibri" w:cs="Calibri"/>
          <w:i/>
          <w:color w:val="DC892F"/>
        </w:rPr>
        <w:t xml:space="preserve">Tìm hiểu về ứng dụng của acetic acid </w:t>
      </w:r>
    </w:p>
    <w:p w14:paraId="2F6C2BDF" w14:textId="77777777" w:rsidR="002B7B5A" w:rsidRDefault="00000000">
      <w:pPr>
        <w:numPr>
          <w:ilvl w:val="2"/>
          <w:numId w:val="189"/>
        </w:numPr>
        <w:spacing w:after="96" w:line="259" w:lineRule="auto"/>
        <w:ind w:hanging="263"/>
        <w:jc w:val="left"/>
      </w:pPr>
      <w:r>
        <w:rPr>
          <w:i/>
        </w:rPr>
        <w:t>Mục tiêu</w:t>
      </w:r>
    </w:p>
    <w:p w14:paraId="63DBD46A" w14:textId="77777777" w:rsidR="002B7B5A" w:rsidRDefault="00000000">
      <w:pPr>
        <w:spacing w:after="0"/>
        <w:ind w:left="278"/>
      </w:pPr>
      <w:r>
        <w:t xml:space="preserve">Trình bày được ứng dụng của acetic acid (làm nguyên liệu, làm giấm). </w:t>
      </w:r>
      <w:r>
        <w:rPr>
          <w:i/>
        </w:rPr>
        <w:t>b) Tiến trình thực hiện</w:t>
      </w:r>
    </w:p>
    <w:tbl>
      <w:tblPr>
        <w:tblStyle w:val="TableGrid"/>
        <w:tblW w:w="9087" w:type="dxa"/>
        <w:tblInd w:w="289" w:type="dxa"/>
        <w:tblCellMar>
          <w:top w:w="40" w:type="dxa"/>
          <w:left w:w="113" w:type="dxa"/>
          <w:bottom w:w="0" w:type="dxa"/>
          <w:right w:w="58" w:type="dxa"/>
        </w:tblCellMar>
        <w:tblLook w:val="04A0" w:firstRow="1" w:lastRow="0" w:firstColumn="1" w:lastColumn="0" w:noHBand="0" w:noVBand="1"/>
      </w:tblPr>
      <w:tblGrid>
        <w:gridCol w:w="4344"/>
        <w:gridCol w:w="4743"/>
      </w:tblGrid>
      <w:tr w:rsidR="002B7B5A" w14:paraId="70C07516" w14:textId="77777777">
        <w:trPr>
          <w:trHeight w:val="401"/>
        </w:trPr>
        <w:tc>
          <w:tcPr>
            <w:tcW w:w="4344" w:type="dxa"/>
            <w:tcBorders>
              <w:top w:val="single" w:sz="4" w:space="0" w:color="3E3672"/>
              <w:left w:val="single" w:sz="5" w:space="0" w:color="3E3672"/>
              <w:bottom w:val="single" w:sz="4" w:space="0" w:color="3E3672"/>
              <w:right w:val="single" w:sz="5" w:space="0" w:color="3E3672"/>
            </w:tcBorders>
            <w:shd w:val="clear" w:color="auto" w:fill="C6BDD4"/>
          </w:tcPr>
          <w:p w14:paraId="0370CE83" w14:textId="77777777" w:rsidR="002B7B5A" w:rsidRDefault="00000000">
            <w:pPr>
              <w:spacing w:after="0" w:line="259" w:lineRule="auto"/>
              <w:ind w:left="0" w:right="55" w:firstLine="0"/>
              <w:jc w:val="center"/>
            </w:pPr>
            <w:r>
              <w:rPr>
                <w:b/>
                <w:sz w:val="24"/>
              </w:rPr>
              <w:t>Hoạt động của giáo viên và học sinh</w:t>
            </w:r>
          </w:p>
        </w:tc>
        <w:tc>
          <w:tcPr>
            <w:tcW w:w="4744" w:type="dxa"/>
            <w:tcBorders>
              <w:top w:val="single" w:sz="4" w:space="0" w:color="3E3672"/>
              <w:left w:val="single" w:sz="5" w:space="0" w:color="3E3672"/>
              <w:bottom w:val="single" w:sz="4" w:space="0" w:color="3E3672"/>
              <w:right w:val="single" w:sz="5" w:space="0" w:color="3E3672"/>
            </w:tcBorders>
            <w:shd w:val="clear" w:color="auto" w:fill="C6BDD4"/>
          </w:tcPr>
          <w:p w14:paraId="19AF2F90" w14:textId="77777777" w:rsidR="002B7B5A" w:rsidRDefault="00000000">
            <w:pPr>
              <w:spacing w:after="0" w:line="259" w:lineRule="auto"/>
              <w:ind w:left="0" w:right="55" w:firstLine="0"/>
              <w:jc w:val="center"/>
            </w:pPr>
            <w:r>
              <w:rPr>
                <w:b/>
                <w:sz w:val="24"/>
              </w:rPr>
              <w:t>Sản phẩm</w:t>
            </w:r>
          </w:p>
        </w:tc>
      </w:tr>
      <w:tr w:rsidR="002B7B5A" w14:paraId="576A34A4" w14:textId="77777777">
        <w:trPr>
          <w:trHeight w:val="8272"/>
        </w:trPr>
        <w:tc>
          <w:tcPr>
            <w:tcW w:w="4344" w:type="dxa"/>
            <w:tcBorders>
              <w:top w:val="single" w:sz="4" w:space="0" w:color="3E3672"/>
              <w:left w:val="single" w:sz="5" w:space="0" w:color="3E3672"/>
              <w:bottom w:val="single" w:sz="5" w:space="0" w:color="3E3672"/>
              <w:right w:val="single" w:sz="5" w:space="0" w:color="3E3672"/>
            </w:tcBorders>
          </w:tcPr>
          <w:p w14:paraId="2258BBAA" w14:textId="77777777" w:rsidR="002B7B5A" w:rsidRDefault="00000000">
            <w:pPr>
              <w:spacing w:after="26" w:line="259" w:lineRule="auto"/>
              <w:ind w:left="0" w:firstLine="0"/>
              <w:jc w:val="left"/>
            </w:pPr>
            <w:r>
              <w:rPr>
                <w:b/>
                <w:i/>
                <w:sz w:val="24"/>
              </w:rPr>
              <w:lastRenderedPageBreak/>
              <w:t>Bước 1: Chuyển giao nhiệm vụ</w:t>
            </w:r>
          </w:p>
          <w:p w14:paraId="4124272C" w14:textId="77777777" w:rsidR="002B7B5A" w:rsidRDefault="00000000">
            <w:pPr>
              <w:spacing w:after="57" w:line="233" w:lineRule="auto"/>
              <w:ind w:left="0" w:firstLine="0"/>
            </w:pPr>
            <w:r>
              <w:rPr>
                <w:sz w:val="24"/>
              </w:rPr>
              <w:t>– GV tổ chức cho trò chơi “Tiếp sức đồng đội”. Luật chơi:</w:t>
            </w:r>
          </w:p>
          <w:p w14:paraId="22FFA897" w14:textId="77777777" w:rsidR="002B7B5A" w:rsidRDefault="00000000">
            <w:pPr>
              <w:spacing w:after="57" w:line="233" w:lineRule="auto"/>
              <w:ind w:left="0" w:firstLine="0"/>
            </w:pPr>
            <w:r>
              <w:rPr>
                <w:sz w:val="24"/>
              </w:rPr>
              <w:t>+ Cả lớp chia thành 4 đội. Mỗi đội cử 6 thành viên tham gia chơi.</w:t>
            </w:r>
          </w:p>
          <w:p w14:paraId="44F36805" w14:textId="77777777" w:rsidR="002B7B5A" w:rsidRDefault="00000000">
            <w:pPr>
              <w:spacing w:after="38" w:line="249" w:lineRule="auto"/>
              <w:ind w:left="0" w:right="55" w:firstLine="0"/>
            </w:pPr>
            <w:r>
              <w:rPr>
                <w:sz w:val="24"/>
              </w:rPr>
              <w:t>+ Quan sát Hình 27.4, SGK. Một số ứng dụng của acetic acid trong thời gian 1 phút. + Gập sách lại, lựa chọn các hình ảnh minh họa ứng dụng của acetic acid.</w:t>
            </w:r>
          </w:p>
          <w:p w14:paraId="48EA6660" w14:textId="77777777" w:rsidR="002B7B5A" w:rsidRDefault="00000000">
            <w:pPr>
              <w:spacing w:after="0" w:line="233" w:lineRule="auto"/>
              <w:ind w:left="0" w:firstLine="0"/>
            </w:pPr>
            <w:r>
              <w:rPr>
                <w:sz w:val="24"/>
              </w:rPr>
              <w:t>Một số hình ảnh mà GV có thể đưa cho mỗi đội:</w:t>
            </w:r>
          </w:p>
          <w:p w14:paraId="6366538E" w14:textId="77777777" w:rsidR="002B7B5A" w:rsidRDefault="00000000">
            <w:pPr>
              <w:spacing w:after="88" w:line="259" w:lineRule="auto"/>
              <w:ind w:left="0" w:firstLine="0"/>
              <w:jc w:val="left"/>
            </w:pPr>
            <w:r>
              <w:rPr>
                <w:rFonts w:ascii="Calibri" w:eastAsia="Calibri" w:hAnsi="Calibri" w:cs="Calibri"/>
                <w:noProof/>
                <w:color w:val="000000"/>
                <w:sz w:val="22"/>
              </w:rPr>
              <mc:AlternateContent>
                <mc:Choice Requires="wpg">
                  <w:drawing>
                    <wp:inline distT="0" distB="0" distL="0" distR="0" wp14:anchorId="7D26C68D" wp14:editId="539C03BC">
                      <wp:extent cx="2614147" cy="2134235"/>
                      <wp:effectExtent l="0" t="0" r="0" b="0"/>
                      <wp:docPr id="498851" name="Group 498851"/>
                      <wp:cNvGraphicFramePr/>
                      <a:graphic xmlns:a="http://schemas.openxmlformats.org/drawingml/2006/main">
                        <a:graphicData uri="http://schemas.microsoft.com/office/word/2010/wordprocessingGroup">
                          <wpg:wgp>
                            <wpg:cNvGrpSpPr/>
                            <wpg:grpSpPr>
                              <a:xfrm>
                                <a:off x="0" y="0"/>
                                <a:ext cx="2614147" cy="2134235"/>
                                <a:chOff x="0" y="0"/>
                                <a:chExt cx="2614147" cy="2134235"/>
                              </a:xfrm>
                            </wpg:grpSpPr>
                            <pic:pic xmlns:pic="http://schemas.openxmlformats.org/drawingml/2006/picture">
                              <pic:nvPicPr>
                                <pic:cNvPr id="566654" name="Picture 566654"/>
                                <pic:cNvPicPr/>
                              </pic:nvPicPr>
                              <pic:blipFill>
                                <a:blip r:embed="rId199"/>
                                <a:stretch>
                                  <a:fillRect/>
                                </a:stretch>
                              </pic:blipFill>
                              <pic:spPr>
                                <a:xfrm>
                                  <a:off x="-2618" y="2680"/>
                                  <a:ext cx="1271016" cy="993648"/>
                                </a:xfrm>
                                <a:prstGeom prst="rect">
                                  <a:avLst/>
                                </a:prstGeom>
                              </pic:spPr>
                            </pic:pic>
                            <wps:wsp>
                              <wps:cNvPr id="25401" name="Rectangle 25401"/>
                              <wps:cNvSpPr/>
                              <wps:spPr>
                                <a:xfrm>
                                  <a:off x="1268190" y="844957"/>
                                  <a:ext cx="46011" cy="273432"/>
                                </a:xfrm>
                                <a:prstGeom prst="rect">
                                  <a:avLst/>
                                </a:prstGeom>
                                <a:ln>
                                  <a:noFill/>
                                </a:ln>
                              </wps:spPr>
                              <wps:txbx>
                                <w:txbxContent>
                                  <w:p w14:paraId="07E4C64E" w14:textId="77777777" w:rsidR="002B7B5A"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25403" name="Picture 25403"/>
                                <pic:cNvPicPr/>
                              </pic:nvPicPr>
                              <pic:blipFill>
                                <a:blip r:embed="rId200"/>
                                <a:stretch>
                                  <a:fillRect/>
                                </a:stretch>
                              </pic:blipFill>
                              <pic:spPr>
                                <a:xfrm>
                                  <a:off x="1299697" y="0"/>
                                  <a:ext cx="1314450" cy="995680"/>
                                </a:xfrm>
                                <a:prstGeom prst="rect">
                                  <a:avLst/>
                                </a:prstGeom>
                              </pic:spPr>
                            </pic:pic>
                            <pic:pic xmlns:pic="http://schemas.openxmlformats.org/drawingml/2006/picture">
                              <pic:nvPicPr>
                                <pic:cNvPr id="25405" name="Picture 25405"/>
                                <pic:cNvPicPr/>
                              </pic:nvPicPr>
                              <pic:blipFill>
                                <a:blip r:embed="rId201"/>
                                <a:stretch>
                                  <a:fillRect/>
                                </a:stretch>
                              </pic:blipFill>
                              <pic:spPr>
                                <a:xfrm>
                                  <a:off x="0" y="1027430"/>
                                  <a:ext cx="2468880" cy="1106805"/>
                                </a:xfrm>
                                <a:prstGeom prst="rect">
                                  <a:avLst/>
                                </a:prstGeom>
                              </pic:spPr>
                            </pic:pic>
                          </wpg:wgp>
                        </a:graphicData>
                      </a:graphic>
                    </wp:inline>
                  </w:drawing>
                </mc:Choice>
                <mc:Fallback xmlns:a="http://schemas.openxmlformats.org/drawingml/2006/main">
                  <w:pict>
                    <v:group id="Group 498851" style="width:205.838pt;height:168.05pt;mso-position-horizontal-relative:char;mso-position-vertical-relative:line" coordsize="26141,21342">
                      <v:shape id="Picture 566654" style="position:absolute;width:12710;height:9936;left:-26;top:26;" filled="f">
                        <v:imagedata r:id="rId202"/>
                      </v:shape>
                      <v:rect id="Rectangle 25401" style="position:absolute;width:460;height:2734;left:12681;top:8449;" filled="f" stroked="f">
                        <v:textbox inset="0,0,0,0">
                          <w:txbxContent>
                            <w:p>
                              <w:pPr>
                                <w:spacing w:before="0" w:after="160" w:line="259" w:lineRule="auto"/>
                                <w:ind w:left="0" w:firstLine="0"/>
                                <w:jc w:val="left"/>
                              </w:pPr>
                              <w:r>
                                <w:rPr>
                                  <w:sz w:val="24"/>
                                </w:rPr>
                                <w:t xml:space="preserve"> </w:t>
                              </w:r>
                            </w:p>
                          </w:txbxContent>
                        </v:textbox>
                      </v:rect>
                      <v:shape id="Picture 25403" style="position:absolute;width:13144;height:9956;left:12996;top:0;" filled="f">
                        <v:imagedata r:id="rId203"/>
                      </v:shape>
                      <v:shape id="Picture 25405" style="position:absolute;width:24688;height:11068;left:0;top:10274;" filled="f">
                        <v:imagedata r:id="rId204"/>
                      </v:shape>
                    </v:group>
                  </w:pict>
                </mc:Fallback>
              </mc:AlternateContent>
            </w:r>
          </w:p>
          <w:p w14:paraId="67A050E4" w14:textId="77777777" w:rsidR="002B7B5A" w:rsidRDefault="00000000">
            <w:pPr>
              <w:spacing w:after="0" w:line="259" w:lineRule="auto"/>
              <w:ind w:left="10" w:firstLine="0"/>
              <w:jc w:val="left"/>
            </w:pPr>
            <w:r>
              <w:rPr>
                <w:rFonts w:ascii="Calibri" w:eastAsia="Calibri" w:hAnsi="Calibri" w:cs="Calibri"/>
                <w:noProof/>
                <w:color w:val="000000"/>
                <w:sz w:val="22"/>
              </w:rPr>
              <mc:AlternateContent>
                <mc:Choice Requires="wpg">
                  <w:drawing>
                    <wp:inline distT="0" distB="0" distL="0" distR="0" wp14:anchorId="23482E85" wp14:editId="232D7B63">
                      <wp:extent cx="2480785" cy="892742"/>
                      <wp:effectExtent l="0" t="0" r="0" b="0"/>
                      <wp:docPr id="498854" name="Group 498854"/>
                      <wp:cNvGraphicFramePr/>
                      <a:graphic xmlns:a="http://schemas.openxmlformats.org/drawingml/2006/main">
                        <a:graphicData uri="http://schemas.microsoft.com/office/word/2010/wordprocessingGroup">
                          <wpg:wgp>
                            <wpg:cNvGrpSpPr/>
                            <wpg:grpSpPr>
                              <a:xfrm>
                                <a:off x="0" y="0"/>
                                <a:ext cx="2480785" cy="892742"/>
                                <a:chOff x="0" y="0"/>
                                <a:chExt cx="2480785" cy="892742"/>
                              </a:xfrm>
                            </wpg:grpSpPr>
                            <pic:pic xmlns:pic="http://schemas.openxmlformats.org/drawingml/2006/picture">
                              <pic:nvPicPr>
                                <pic:cNvPr id="25407" name="Picture 25407"/>
                                <pic:cNvPicPr/>
                              </pic:nvPicPr>
                              <pic:blipFill>
                                <a:blip r:embed="rId205"/>
                                <a:stretch>
                                  <a:fillRect/>
                                </a:stretch>
                              </pic:blipFill>
                              <pic:spPr>
                                <a:xfrm>
                                  <a:off x="0" y="16256"/>
                                  <a:ext cx="809122" cy="842147"/>
                                </a:xfrm>
                                <a:prstGeom prst="rect">
                                  <a:avLst/>
                                </a:prstGeom>
                              </pic:spPr>
                            </pic:pic>
                            <wps:wsp>
                              <wps:cNvPr id="25408" name="Rectangle 25408"/>
                              <wps:cNvSpPr/>
                              <wps:spPr>
                                <a:xfrm>
                                  <a:off x="815727" y="748333"/>
                                  <a:ext cx="52784" cy="192065"/>
                                </a:xfrm>
                                <a:prstGeom prst="rect">
                                  <a:avLst/>
                                </a:prstGeom>
                                <a:ln>
                                  <a:noFill/>
                                </a:ln>
                              </wps:spPr>
                              <wps:txbx>
                                <w:txbxContent>
                                  <w:p w14:paraId="679B06CC" w14:textId="77777777" w:rsidR="002B7B5A"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566655" name="Picture 566655"/>
                                <pic:cNvPicPr/>
                              </pic:nvPicPr>
                              <pic:blipFill>
                                <a:blip r:embed="rId206"/>
                                <a:stretch>
                                  <a:fillRect/>
                                </a:stretch>
                              </pic:blipFill>
                              <pic:spPr>
                                <a:xfrm>
                                  <a:off x="851329" y="-2997"/>
                                  <a:ext cx="816864" cy="862584"/>
                                </a:xfrm>
                                <a:prstGeom prst="rect">
                                  <a:avLst/>
                                </a:prstGeom>
                              </pic:spPr>
                            </pic:pic>
                            <wps:wsp>
                              <wps:cNvPr id="25411" name="Rectangle 25411"/>
                              <wps:cNvSpPr/>
                              <wps:spPr>
                                <a:xfrm>
                                  <a:off x="1669018" y="748333"/>
                                  <a:ext cx="52784" cy="192065"/>
                                </a:xfrm>
                                <a:prstGeom prst="rect">
                                  <a:avLst/>
                                </a:prstGeom>
                                <a:ln>
                                  <a:noFill/>
                                </a:ln>
                              </wps:spPr>
                              <wps:txbx>
                                <w:txbxContent>
                                  <w:p w14:paraId="352F2C39" w14:textId="77777777" w:rsidR="002B7B5A"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5413" name="Picture 25413"/>
                                <pic:cNvPicPr/>
                              </pic:nvPicPr>
                              <pic:blipFill>
                                <a:blip r:embed="rId207"/>
                                <a:stretch>
                                  <a:fillRect/>
                                </a:stretch>
                              </pic:blipFill>
                              <pic:spPr>
                                <a:xfrm>
                                  <a:off x="1708706" y="39524"/>
                                  <a:ext cx="772079" cy="818872"/>
                                </a:xfrm>
                                <a:prstGeom prst="rect">
                                  <a:avLst/>
                                </a:prstGeom>
                              </pic:spPr>
                            </pic:pic>
                          </wpg:wgp>
                        </a:graphicData>
                      </a:graphic>
                    </wp:inline>
                  </w:drawing>
                </mc:Choice>
                <mc:Fallback xmlns:a="http://schemas.openxmlformats.org/drawingml/2006/main">
                  <w:pict>
                    <v:group id="Group 498854" style="width:195.337pt;height:70.2947pt;mso-position-horizontal-relative:char;mso-position-vertical-relative:line" coordsize="24807,8927">
                      <v:shape id="Picture 25407" style="position:absolute;width:8091;height:8421;left:0;top:162;" filled="f">
                        <v:imagedata r:id="rId208"/>
                      </v:shape>
                      <v:rect id="Rectangle 25408" style="position:absolute;width:527;height:1920;left:8157;top:7483;"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Picture 566655" style="position:absolute;width:8168;height:8625;left:8513;top:-29;" filled="f">
                        <v:imagedata r:id="rId209"/>
                      </v:shape>
                      <v:rect id="Rectangle 25411" style="position:absolute;width:527;height:1920;left:16690;top:7483;" filled="f" stroked="f">
                        <v:textbox inset="0,0,0,0">
                          <w:txbxContent>
                            <w:p>
                              <w:pPr>
                                <w:spacing w:before="0" w:after="160" w:line="259" w:lineRule="auto"/>
                                <w:ind w:left="0" w:firstLine="0"/>
                                <w:jc w:val="left"/>
                              </w:pPr>
                              <w:r>
                                <w:rPr>
                                  <w:rFonts w:cs="Times New Roman" w:hAnsi="Times New Roman" w:eastAsia="Times New Roman" w:ascii="Times New Roman"/>
                                </w:rPr>
                                <w:t xml:space="preserve"> </w:t>
                              </w:r>
                            </w:p>
                          </w:txbxContent>
                        </v:textbox>
                      </v:rect>
                      <v:shape id="Picture 25413" style="position:absolute;width:7720;height:8188;left:17087;top:395;" filled="f">
                        <v:imagedata r:id="rId210"/>
                      </v:shape>
                    </v:group>
                  </w:pict>
                </mc:Fallback>
              </mc:AlternateContent>
            </w:r>
          </w:p>
        </w:tc>
        <w:tc>
          <w:tcPr>
            <w:tcW w:w="4744" w:type="dxa"/>
            <w:tcBorders>
              <w:top w:val="single" w:sz="4" w:space="0" w:color="3E3672"/>
              <w:left w:val="single" w:sz="5" w:space="0" w:color="3E3672"/>
              <w:bottom w:val="single" w:sz="5" w:space="0" w:color="3E3672"/>
              <w:right w:val="single" w:sz="5" w:space="0" w:color="3E3672"/>
            </w:tcBorders>
          </w:tcPr>
          <w:p w14:paraId="0C4C20A9" w14:textId="77777777" w:rsidR="002B7B5A" w:rsidRDefault="00000000">
            <w:pPr>
              <w:spacing w:after="0" w:line="233" w:lineRule="auto"/>
              <w:ind w:left="0" w:firstLine="0"/>
            </w:pPr>
            <w:r>
              <w:rPr>
                <w:sz w:val="24"/>
              </w:rPr>
              <w:t>– HS tạo được sơ đồ “Ứng dụng của acetic acid” từ các bức hình gợi ý của GV.</w:t>
            </w:r>
          </w:p>
          <w:p w14:paraId="5F8DA119" w14:textId="77777777" w:rsidR="002B7B5A" w:rsidRDefault="00000000">
            <w:pPr>
              <w:spacing w:after="0" w:line="259" w:lineRule="auto"/>
              <w:ind w:left="0" w:firstLine="0"/>
              <w:jc w:val="left"/>
            </w:pPr>
            <w:r>
              <w:rPr>
                <w:noProof/>
              </w:rPr>
              <w:drawing>
                <wp:inline distT="0" distB="0" distL="0" distR="0" wp14:anchorId="22E33AFE" wp14:editId="025AD454">
                  <wp:extent cx="2494043" cy="1256222"/>
                  <wp:effectExtent l="0" t="0" r="0" b="0"/>
                  <wp:docPr id="25418" name="Picture 25418"/>
                  <wp:cNvGraphicFramePr/>
                  <a:graphic xmlns:a="http://schemas.openxmlformats.org/drawingml/2006/main">
                    <a:graphicData uri="http://schemas.openxmlformats.org/drawingml/2006/picture">
                      <pic:pic xmlns:pic="http://schemas.openxmlformats.org/drawingml/2006/picture">
                        <pic:nvPicPr>
                          <pic:cNvPr id="25418" name="Picture 25418"/>
                          <pic:cNvPicPr/>
                        </pic:nvPicPr>
                        <pic:blipFill>
                          <a:blip r:embed="rId211"/>
                          <a:stretch>
                            <a:fillRect/>
                          </a:stretch>
                        </pic:blipFill>
                        <pic:spPr>
                          <a:xfrm>
                            <a:off x="0" y="0"/>
                            <a:ext cx="2494043" cy="1256222"/>
                          </a:xfrm>
                          <a:prstGeom prst="rect">
                            <a:avLst/>
                          </a:prstGeom>
                        </pic:spPr>
                      </pic:pic>
                    </a:graphicData>
                  </a:graphic>
                </wp:inline>
              </w:drawing>
            </w:r>
          </w:p>
        </w:tc>
      </w:tr>
      <w:tr w:rsidR="002B7B5A" w14:paraId="537E7249" w14:textId="77777777">
        <w:tblPrEx>
          <w:tblCellMar>
            <w:top w:w="0" w:type="dxa"/>
            <w:bottom w:w="27" w:type="dxa"/>
            <w:right w:w="53" w:type="dxa"/>
          </w:tblCellMar>
        </w:tblPrEx>
        <w:trPr>
          <w:trHeight w:val="9295"/>
        </w:trPr>
        <w:tc>
          <w:tcPr>
            <w:tcW w:w="4344" w:type="dxa"/>
            <w:tcBorders>
              <w:top w:val="single" w:sz="5" w:space="0" w:color="3E3672"/>
              <w:left w:val="single" w:sz="5" w:space="0" w:color="3E3672"/>
              <w:bottom w:val="single" w:sz="5" w:space="0" w:color="3E3672"/>
              <w:right w:val="single" w:sz="5" w:space="0" w:color="3E3672"/>
            </w:tcBorders>
            <w:vAlign w:val="bottom"/>
          </w:tcPr>
          <w:p w14:paraId="20725B63" w14:textId="77777777" w:rsidR="002B7B5A" w:rsidRDefault="00000000">
            <w:pPr>
              <w:spacing w:after="78" w:line="259" w:lineRule="auto"/>
              <w:ind w:left="0" w:firstLine="0"/>
              <w:jc w:val="right"/>
            </w:pPr>
            <w:r>
              <w:rPr>
                <w:rFonts w:ascii="Calibri" w:eastAsia="Calibri" w:hAnsi="Calibri" w:cs="Calibri"/>
                <w:noProof/>
                <w:color w:val="000000"/>
                <w:sz w:val="22"/>
              </w:rPr>
              <w:lastRenderedPageBreak/>
              <mc:AlternateContent>
                <mc:Choice Requires="wpg">
                  <w:drawing>
                    <wp:inline distT="0" distB="0" distL="0" distR="0" wp14:anchorId="71905AE0" wp14:editId="49FB44B4">
                      <wp:extent cx="2604726" cy="1864245"/>
                      <wp:effectExtent l="0" t="0" r="0" b="0"/>
                      <wp:docPr id="498747" name="Group 498747"/>
                      <wp:cNvGraphicFramePr/>
                      <a:graphic xmlns:a="http://schemas.openxmlformats.org/drawingml/2006/main">
                        <a:graphicData uri="http://schemas.microsoft.com/office/word/2010/wordprocessingGroup">
                          <wpg:wgp>
                            <wpg:cNvGrpSpPr/>
                            <wpg:grpSpPr>
                              <a:xfrm>
                                <a:off x="0" y="0"/>
                                <a:ext cx="2604726" cy="1864245"/>
                                <a:chOff x="0" y="0"/>
                                <a:chExt cx="2604726" cy="1864245"/>
                              </a:xfrm>
                            </wpg:grpSpPr>
                            <pic:pic xmlns:pic="http://schemas.openxmlformats.org/drawingml/2006/picture">
                              <pic:nvPicPr>
                                <pic:cNvPr id="25445" name="Picture 25445"/>
                                <pic:cNvPicPr/>
                              </pic:nvPicPr>
                              <pic:blipFill>
                                <a:blip r:embed="rId212"/>
                                <a:stretch>
                                  <a:fillRect/>
                                </a:stretch>
                              </pic:blipFill>
                              <pic:spPr>
                                <a:xfrm>
                                  <a:off x="0" y="51739"/>
                                  <a:ext cx="1466936" cy="905482"/>
                                </a:xfrm>
                                <a:prstGeom prst="rect">
                                  <a:avLst/>
                                </a:prstGeom>
                              </pic:spPr>
                            </pic:pic>
                            <wps:wsp>
                              <wps:cNvPr id="25446" name="Rectangle 25446"/>
                              <wps:cNvSpPr/>
                              <wps:spPr>
                                <a:xfrm>
                                  <a:off x="1467013" y="800218"/>
                                  <a:ext cx="47928" cy="284824"/>
                                </a:xfrm>
                                <a:prstGeom prst="rect">
                                  <a:avLst/>
                                </a:prstGeom>
                                <a:ln>
                                  <a:noFill/>
                                </a:ln>
                              </wps:spPr>
                              <wps:txbx>
                                <w:txbxContent>
                                  <w:p w14:paraId="05480EF0" w14:textId="77777777" w:rsidR="002B7B5A"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5448" name="Picture 25448"/>
                                <pic:cNvPicPr/>
                              </pic:nvPicPr>
                              <pic:blipFill>
                                <a:blip r:embed="rId213"/>
                                <a:stretch>
                                  <a:fillRect/>
                                </a:stretch>
                              </pic:blipFill>
                              <pic:spPr>
                                <a:xfrm>
                                  <a:off x="1511222" y="0"/>
                                  <a:ext cx="1093504" cy="957222"/>
                                </a:xfrm>
                                <a:prstGeom prst="rect">
                                  <a:avLst/>
                                </a:prstGeom>
                              </pic:spPr>
                            </pic:pic>
                            <pic:pic xmlns:pic="http://schemas.openxmlformats.org/drawingml/2006/picture">
                              <pic:nvPicPr>
                                <pic:cNvPr id="25451" name="Picture 25451"/>
                                <pic:cNvPicPr/>
                              </pic:nvPicPr>
                              <pic:blipFill>
                                <a:blip r:embed="rId214"/>
                                <a:stretch>
                                  <a:fillRect/>
                                </a:stretch>
                              </pic:blipFill>
                              <pic:spPr>
                                <a:xfrm>
                                  <a:off x="43" y="990065"/>
                                  <a:ext cx="1444949" cy="874179"/>
                                </a:xfrm>
                                <a:prstGeom prst="rect">
                                  <a:avLst/>
                                </a:prstGeom>
                              </pic:spPr>
                            </pic:pic>
                            <pic:pic xmlns:pic="http://schemas.openxmlformats.org/drawingml/2006/picture">
                              <pic:nvPicPr>
                                <pic:cNvPr id="25453" name="Picture 25453"/>
                                <pic:cNvPicPr/>
                              </pic:nvPicPr>
                              <pic:blipFill>
                                <a:blip r:embed="rId215"/>
                                <a:stretch>
                                  <a:fillRect/>
                                </a:stretch>
                              </pic:blipFill>
                              <pic:spPr>
                                <a:xfrm>
                                  <a:off x="1445171" y="988972"/>
                                  <a:ext cx="917673" cy="875273"/>
                                </a:xfrm>
                                <a:prstGeom prst="rect">
                                  <a:avLst/>
                                </a:prstGeom>
                              </pic:spPr>
                            </pic:pic>
                          </wpg:wgp>
                        </a:graphicData>
                      </a:graphic>
                    </wp:inline>
                  </w:drawing>
                </mc:Choice>
                <mc:Fallback xmlns:a="http://schemas.openxmlformats.org/drawingml/2006/main">
                  <w:pict>
                    <v:group id="Group 498747" style="width:205.097pt;height:146.791pt;mso-position-horizontal-relative:char;mso-position-vertical-relative:line" coordsize="26047,18642">
                      <v:shape id="Picture 25445" style="position:absolute;width:14669;height:9054;left:0;top:517;" filled="f">
                        <v:imagedata r:id="rId216"/>
                      </v:shape>
                      <v:rect id="Rectangle 25446" style="position:absolute;width:479;height:2848;left:14670;top:8002;" filled="f" stroked="f">
                        <v:textbox inset="0,0,0,0">
                          <w:txbxContent>
                            <w:p>
                              <w:pPr>
                                <w:spacing w:before="0" w:after="160" w:line="259" w:lineRule="auto"/>
                                <w:ind w:left="0" w:firstLine="0"/>
                                <w:jc w:val="left"/>
                              </w:pPr>
                              <w:r>
                                <w:rPr/>
                                <w:t xml:space="preserve"> </w:t>
                              </w:r>
                            </w:p>
                          </w:txbxContent>
                        </v:textbox>
                      </v:rect>
                      <v:shape id="Picture 25448" style="position:absolute;width:10935;height:9572;left:15112;top:0;" filled="f">
                        <v:imagedata r:id="rId217"/>
                      </v:shape>
                      <v:shape id="Picture 25451" style="position:absolute;width:14449;height:8741;left:0;top:9900;" filled="f">
                        <v:imagedata r:id="rId218"/>
                      </v:shape>
                      <v:shape id="Picture 25453" style="position:absolute;width:9176;height:8752;left:14451;top:9889;" filled="f">
                        <v:imagedata r:id="rId219"/>
                      </v:shape>
                    </v:group>
                  </w:pict>
                </mc:Fallback>
              </mc:AlternateContent>
            </w:r>
            <w:r>
              <w:rPr>
                <w:sz w:val="24"/>
              </w:rPr>
              <w:t xml:space="preserve"> </w:t>
            </w:r>
          </w:p>
          <w:p w14:paraId="5E289657" w14:textId="77777777" w:rsidR="002B7B5A" w:rsidRDefault="00000000">
            <w:pPr>
              <w:spacing w:after="57" w:line="233" w:lineRule="auto"/>
              <w:ind w:left="0" w:right="60" w:firstLine="0"/>
            </w:pPr>
            <w:r>
              <w:rPr>
                <w:sz w:val="24"/>
              </w:rPr>
              <w:t>+ Lần lượt từng thành viên, chạy tiếp sức, mỗi người dán một hình ảnh và viết, vẽ vào giấy A3 để tạo ra sơ đồ “Ứng dụng của acetic acid”.</w:t>
            </w:r>
          </w:p>
          <w:p w14:paraId="561C7C58" w14:textId="77777777" w:rsidR="002B7B5A" w:rsidRDefault="00000000">
            <w:pPr>
              <w:spacing w:after="57" w:line="233" w:lineRule="auto"/>
              <w:ind w:left="0" w:firstLine="0"/>
              <w:jc w:val="left"/>
            </w:pPr>
            <w:r>
              <w:rPr>
                <w:sz w:val="24"/>
              </w:rPr>
              <w:t>+ Đội nào hoàn thành đầu tiên là đội chiến thắng.</w:t>
            </w:r>
          </w:p>
          <w:p w14:paraId="1DDB15A9" w14:textId="77777777" w:rsidR="002B7B5A" w:rsidRDefault="00000000">
            <w:pPr>
              <w:spacing w:after="26" w:line="259" w:lineRule="auto"/>
              <w:ind w:left="0" w:firstLine="0"/>
              <w:jc w:val="left"/>
            </w:pPr>
            <w:r>
              <w:rPr>
                <w:b/>
                <w:i/>
                <w:sz w:val="24"/>
              </w:rPr>
              <w:t>Bước 2: Thực hiện nhiệm vụ học tập</w:t>
            </w:r>
          </w:p>
          <w:p w14:paraId="78DAB820" w14:textId="77777777" w:rsidR="002B7B5A" w:rsidRDefault="00000000">
            <w:pPr>
              <w:spacing w:after="26" w:line="259" w:lineRule="auto"/>
              <w:ind w:left="0" w:firstLine="0"/>
              <w:jc w:val="left"/>
            </w:pPr>
            <w:r>
              <w:rPr>
                <w:sz w:val="24"/>
              </w:rPr>
              <w:t>Các đội tham gia trò chơi.</w:t>
            </w:r>
          </w:p>
          <w:p w14:paraId="79D6AB9E" w14:textId="77777777" w:rsidR="002B7B5A" w:rsidRDefault="00000000">
            <w:pPr>
              <w:spacing w:after="26" w:line="259" w:lineRule="auto"/>
              <w:ind w:left="0" w:firstLine="0"/>
              <w:jc w:val="left"/>
            </w:pPr>
            <w:r>
              <w:rPr>
                <w:b/>
                <w:i/>
                <w:sz w:val="24"/>
              </w:rPr>
              <w:t>Bước 3: Báo cáo kết quả và thảo luận</w:t>
            </w:r>
          </w:p>
          <w:p w14:paraId="3B82C050" w14:textId="77777777" w:rsidR="002B7B5A" w:rsidRDefault="00000000">
            <w:pPr>
              <w:numPr>
                <w:ilvl w:val="0"/>
                <w:numId w:val="690"/>
              </w:numPr>
              <w:spacing w:after="57" w:line="233" w:lineRule="auto"/>
              <w:ind w:right="30" w:firstLine="0"/>
              <w:jc w:val="left"/>
            </w:pPr>
            <w:r>
              <w:rPr>
                <w:sz w:val="24"/>
              </w:rPr>
              <w:t>Đại diện nhóm thực hiện nhanh nhất giới thiệu sơ đồ và trình bày ứng dụng của acetic acid.</w:t>
            </w:r>
          </w:p>
          <w:p w14:paraId="221896E7" w14:textId="77777777" w:rsidR="002B7B5A" w:rsidRDefault="00000000">
            <w:pPr>
              <w:numPr>
                <w:ilvl w:val="0"/>
                <w:numId w:val="690"/>
              </w:numPr>
              <w:spacing w:after="26" w:line="259" w:lineRule="auto"/>
              <w:ind w:right="30" w:firstLine="0"/>
              <w:jc w:val="left"/>
            </w:pPr>
            <w:r>
              <w:rPr>
                <w:sz w:val="24"/>
              </w:rPr>
              <w:t xml:space="preserve">Các HS khác theo dõi và nhận xét. </w:t>
            </w:r>
          </w:p>
          <w:p w14:paraId="2461ED98" w14:textId="77777777" w:rsidR="002B7B5A" w:rsidRDefault="00000000">
            <w:pPr>
              <w:spacing w:after="58" w:line="233" w:lineRule="auto"/>
              <w:ind w:left="0" w:firstLine="0"/>
            </w:pPr>
            <w:r>
              <w:rPr>
                <w:b/>
                <w:i/>
                <w:sz w:val="24"/>
              </w:rPr>
              <w:t>Bước 4: Đánh giá kết quả thực hiện nhiệm vụ</w:t>
            </w:r>
          </w:p>
          <w:p w14:paraId="5BE4933E" w14:textId="77777777" w:rsidR="002B7B5A" w:rsidRDefault="00000000">
            <w:pPr>
              <w:spacing w:after="0" w:line="259" w:lineRule="auto"/>
              <w:ind w:left="0" w:right="60" w:firstLine="0"/>
            </w:pPr>
            <w:r>
              <w:rPr>
                <w:sz w:val="24"/>
              </w:rPr>
              <w:t xml:space="preserve">GV chốt kiến thức: </w:t>
            </w:r>
            <w:r>
              <w:rPr>
                <w:i/>
                <w:sz w:val="24"/>
              </w:rPr>
              <w:t>Acetic acid là một trong những hoá chất được sử dụng phổ biến trong công nghiệp và đời sống. Acetic acid được sử dụng nhiều làm thực phẩm, làm nguyên liệu trong công nghiệp.</w:t>
            </w:r>
          </w:p>
        </w:tc>
        <w:tc>
          <w:tcPr>
            <w:tcW w:w="4744" w:type="dxa"/>
            <w:tcBorders>
              <w:top w:val="single" w:sz="5" w:space="0" w:color="3E3672"/>
              <w:left w:val="single" w:sz="5" w:space="0" w:color="3E3672"/>
              <w:bottom w:val="single" w:sz="5" w:space="0" w:color="3E3672"/>
              <w:right w:val="single" w:sz="5" w:space="0" w:color="3E3672"/>
            </w:tcBorders>
          </w:tcPr>
          <w:p w14:paraId="6AF1A61C" w14:textId="77777777" w:rsidR="002B7B5A" w:rsidRDefault="002B7B5A">
            <w:pPr>
              <w:spacing w:after="160" w:line="259" w:lineRule="auto"/>
              <w:ind w:left="0" w:firstLine="0"/>
              <w:jc w:val="left"/>
            </w:pPr>
          </w:p>
        </w:tc>
      </w:tr>
    </w:tbl>
    <w:p w14:paraId="34F34CF0" w14:textId="77777777" w:rsidR="002B7B5A" w:rsidRDefault="00000000">
      <w:pPr>
        <w:numPr>
          <w:ilvl w:val="0"/>
          <w:numId w:val="189"/>
        </w:numPr>
        <w:spacing w:after="75" w:line="259" w:lineRule="auto"/>
        <w:ind w:hanging="254"/>
      </w:pPr>
      <w:r>
        <w:rPr>
          <w:rFonts w:ascii="Calibri" w:eastAsia="Calibri" w:hAnsi="Calibri" w:cs="Calibri"/>
          <w:b/>
          <w:color w:val="59A1CF"/>
        </w:rPr>
        <w:t>Hoạt động 3: Luyện tập</w:t>
      </w:r>
    </w:p>
    <w:p w14:paraId="74DB54AC" w14:textId="77777777" w:rsidR="002B7B5A" w:rsidRDefault="00000000">
      <w:pPr>
        <w:spacing w:after="96" w:line="259" w:lineRule="auto"/>
        <w:ind w:left="278"/>
        <w:jc w:val="left"/>
      </w:pPr>
      <w:r>
        <w:rPr>
          <w:i/>
        </w:rPr>
        <w:t>a) Mục tiêu</w:t>
      </w:r>
    </w:p>
    <w:p w14:paraId="1D4C4140" w14:textId="77777777" w:rsidR="002B7B5A" w:rsidRDefault="00000000">
      <w:pPr>
        <w:spacing w:after="0"/>
        <w:ind w:left="278"/>
      </w:pPr>
      <w:r>
        <w:t xml:space="preserve">Áp dụng được những kiến thức đã học về acetic acid  để thực hiện các yêu cầu của GV. </w:t>
      </w:r>
      <w:r>
        <w:rPr>
          <w:i/>
        </w:rPr>
        <w:t>b) 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4546"/>
        <w:gridCol w:w="3946"/>
      </w:tblGrid>
      <w:tr w:rsidR="002B7B5A" w14:paraId="20CB2162" w14:textId="77777777">
        <w:trPr>
          <w:trHeight w:val="401"/>
        </w:trPr>
        <w:tc>
          <w:tcPr>
            <w:tcW w:w="4546" w:type="dxa"/>
            <w:tcBorders>
              <w:top w:val="single" w:sz="4" w:space="0" w:color="3E3672"/>
              <w:left w:val="single" w:sz="5" w:space="0" w:color="3E3672"/>
              <w:bottom w:val="single" w:sz="4" w:space="0" w:color="3E3672"/>
              <w:right w:val="single" w:sz="5" w:space="0" w:color="3E3672"/>
            </w:tcBorders>
            <w:shd w:val="clear" w:color="auto" w:fill="C6BDD4"/>
          </w:tcPr>
          <w:p w14:paraId="116FE3FC" w14:textId="77777777" w:rsidR="002B7B5A" w:rsidRDefault="00000000">
            <w:pPr>
              <w:spacing w:after="0" w:line="259" w:lineRule="auto"/>
              <w:ind w:left="0" w:right="54" w:firstLine="0"/>
              <w:jc w:val="center"/>
            </w:pPr>
            <w:r>
              <w:rPr>
                <w:b/>
                <w:sz w:val="24"/>
              </w:rPr>
              <w:t>Hoạt động của giáo viên và học sinh</w:t>
            </w:r>
          </w:p>
        </w:tc>
        <w:tc>
          <w:tcPr>
            <w:tcW w:w="3946" w:type="dxa"/>
            <w:tcBorders>
              <w:top w:val="single" w:sz="4" w:space="0" w:color="3E3672"/>
              <w:left w:val="single" w:sz="5" w:space="0" w:color="3E3672"/>
              <w:bottom w:val="single" w:sz="4" w:space="0" w:color="3E3672"/>
              <w:right w:val="single" w:sz="5" w:space="0" w:color="3E3672"/>
            </w:tcBorders>
            <w:shd w:val="clear" w:color="auto" w:fill="C6BDD4"/>
          </w:tcPr>
          <w:p w14:paraId="0C89E2B6" w14:textId="77777777" w:rsidR="002B7B5A" w:rsidRDefault="00000000">
            <w:pPr>
              <w:spacing w:after="0" w:line="259" w:lineRule="auto"/>
              <w:ind w:left="0" w:right="54" w:firstLine="0"/>
              <w:jc w:val="center"/>
            </w:pPr>
            <w:r>
              <w:rPr>
                <w:b/>
                <w:sz w:val="24"/>
              </w:rPr>
              <w:t>Sản phẩm</w:t>
            </w:r>
          </w:p>
        </w:tc>
      </w:tr>
      <w:tr w:rsidR="002B7B5A" w14:paraId="4E90CF82" w14:textId="77777777">
        <w:trPr>
          <w:trHeight w:val="1595"/>
        </w:trPr>
        <w:tc>
          <w:tcPr>
            <w:tcW w:w="4546" w:type="dxa"/>
            <w:tcBorders>
              <w:top w:val="single" w:sz="4" w:space="0" w:color="3E3672"/>
              <w:left w:val="single" w:sz="5" w:space="0" w:color="3E3672"/>
              <w:bottom w:val="single" w:sz="5" w:space="0" w:color="3E3672"/>
              <w:right w:val="single" w:sz="5" w:space="0" w:color="3E3672"/>
            </w:tcBorders>
          </w:tcPr>
          <w:p w14:paraId="2BCC6819" w14:textId="77777777" w:rsidR="002B7B5A" w:rsidRDefault="00000000">
            <w:pPr>
              <w:spacing w:after="26" w:line="259" w:lineRule="auto"/>
              <w:ind w:left="0" w:firstLine="0"/>
              <w:jc w:val="left"/>
            </w:pPr>
            <w:r>
              <w:rPr>
                <w:b/>
                <w:i/>
                <w:sz w:val="24"/>
              </w:rPr>
              <w:lastRenderedPageBreak/>
              <w:t>Bước 1: Chuyển giao nhiệm vụ</w:t>
            </w:r>
          </w:p>
          <w:p w14:paraId="5BC24319" w14:textId="77777777" w:rsidR="002B7B5A" w:rsidRDefault="00000000">
            <w:pPr>
              <w:spacing w:after="57" w:line="233" w:lineRule="auto"/>
              <w:ind w:left="0" w:firstLine="0"/>
            </w:pPr>
            <w:r>
              <w:rPr>
                <w:sz w:val="24"/>
              </w:rPr>
              <w:t>GV yêu cầu cá nhân HS hoàn thành các câu sau, ghi lời giải vào vở:</w:t>
            </w:r>
          </w:p>
          <w:p w14:paraId="469502E1" w14:textId="77777777" w:rsidR="002B7B5A" w:rsidRDefault="00000000">
            <w:pPr>
              <w:spacing w:after="0" w:line="259" w:lineRule="auto"/>
              <w:ind w:left="0" w:firstLine="0"/>
            </w:pPr>
            <w:r>
              <w:rPr>
                <w:sz w:val="24"/>
              </w:rPr>
              <w:t>Câu 1. Acetic acid có tính acid vì phân tử A. có hai nguyên tử oxygen.</w:t>
            </w:r>
          </w:p>
        </w:tc>
        <w:tc>
          <w:tcPr>
            <w:tcW w:w="3946" w:type="dxa"/>
            <w:tcBorders>
              <w:top w:val="single" w:sz="4" w:space="0" w:color="3E3672"/>
              <w:left w:val="single" w:sz="5" w:space="0" w:color="3E3672"/>
              <w:bottom w:val="single" w:sz="5" w:space="0" w:color="3E3672"/>
              <w:right w:val="single" w:sz="5" w:space="0" w:color="3E3672"/>
            </w:tcBorders>
          </w:tcPr>
          <w:p w14:paraId="5D9C41AF" w14:textId="77777777" w:rsidR="002B7B5A" w:rsidRDefault="002B7B5A">
            <w:pPr>
              <w:spacing w:after="160" w:line="259" w:lineRule="auto"/>
              <w:ind w:left="0" w:firstLine="0"/>
              <w:jc w:val="left"/>
            </w:pPr>
          </w:p>
        </w:tc>
      </w:tr>
    </w:tbl>
    <w:p w14:paraId="24758E83" w14:textId="77777777" w:rsidR="002B7B5A" w:rsidRDefault="002B7B5A">
      <w:pPr>
        <w:spacing w:after="0" w:line="259" w:lineRule="auto"/>
        <w:ind w:left="-1310" w:right="1330" w:firstLine="0"/>
        <w:jc w:val="left"/>
      </w:pPr>
    </w:p>
    <w:tbl>
      <w:tblPr>
        <w:tblStyle w:val="TableGrid"/>
        <w:tblW w:w="8492" w:type="dxa"/>
        <w:tblInd w:w="0" w:type="dxa"/>
        <w:tblCellMar>
          <w:top w:w="51" w:type="dxa"/>
          <w:left w:w="113" w:type="dxa"/>
          <w:bottom w:w="0" w:type="dxa"/>
          <w:right w:w="58" w:type="dxa"/>
        </w:tblCellMar>
        <w:tblLook w:val="04A0" w:firstRow="1" w:lastRow="0" w:firstColumn="1" w:lastColumn="0" w:noHBand="0" w:noVBand="1"/>
      </w:tblPr>
      <w:tblGrid>
        <w:gridCol w:w="289"/>
        <w:gridCol w:w="4252"/>
        <w:gridCol w:w="282"/>
        <w:gridCol w:w="3411"/>
        <w:gridCol w:w="258"/>
      </w:tblGrid>
      <w:tr w:rsidR="002B7B5A" w14:paraId="3D967C02" w14:textId="77777777">
        <w:trPr>
          <w:gridAfter w:val="1"/>
          <w:wAfter w:w="289" w:type="dxa"/>
          <w:trHeight w:val="12926"/>
        </w:trPr>
        <w:tc>
          <w:tcPr>
            <w:tcW w:w="4546" w:type="dxa"/>
            <w:gridSpan w:val="2"/>
            <w:tcBorders>
              <w:top w:val="single" w:sz="5" w:space="0" w:color="3E3672"/>
              <w:left w:val="single" w:sz="5" w:space="0" w:color="3E3672"/>
              <w:bottom w:val="single" w:sz="5" w:space="0" w:color="3E3672"/>
              <w:right w:val="single" w:sz="5" w:space="0" w:color="3E3672"/>
            </w:tcBorders>
          </w:tcPr>
          <w:p w14:paraId="4CE8FABA" w14:textId="77777777" w:rsidR="002B7B5A" w:rsidRDefault="00000000">
            <w:pPr>
              <w:numPr>
                <w:ilvl w:val="0"/>
                <w:numId w:val="691"/>
              </w:numPr>
              <w:spacing w:after="26" w:line="259" w:lineRule="auto"/>
              <w:ind w:firstLine="0"/>
              <w:jc w:val="left"/>
            </w:pPr>
            <w:r>
              <w:rPr>
                <w:sz w:val="24"/>
              </w:rPr>
              <w:lastRenderedPageBreak/>
              <w:t xml:space="preserve">có nhóm –OH. </w:t>
            </w:r>
          </w:p>
          <w:p w14:paraId="20E781D2" w14:textId="77777777" w:rsidR="002B7B5A" w:rsidRDefault="00000000">
            <w:pPr>
              <w:numPr>
                <w:ilvl w:val="0"/>
                <w:numId w:val="691"/>
              </w:numPr>
              <w:spacing w:after="26" w:line="259" w:lineRule="auto"/>
              <w:ind w:firstLine="0"/>
              <w:jc w:val="left"/>
            </w:pPr>
            <w:r>
              <w:rPr>
                <w:sz w:val="24"/>
              </w:rPr>
              <w:t>có nhóm –OH và nhóm &gt;C = O.</w:t>
            </w:r>
          </w:p>
          <w:p w14:paraId="6C6C1D5E" w14:textId="77777777" w:rsidR="002B7B5A" w:rsidRDefault="00000000">
            <w:pPr>
              <w:numPr>
                <w:ilvl w:val="0"/>
                <w:numId w:val="691"/>
              </w:numPr>
              <w:spacing w:after="57" w:line="233" w:lineRule="auto"/>
              <w:ind w:firstLine="0"/>
              <w:jc w:val="left"/>
            </w:pPr>
            <w:r>
              <w:rPr>
                <w:sz w:val="24"/>
              </w:rPr>
              <w:t>có nhóm –OH kết hợp với nhóm &gt;C = O tạo thành nhóm –COOH.</w:t>
            </w:r>
          </w:p>
          <w:p w14:paraId="0AAF9550" w14:textId="77777777" w:rsidR="002B7B5A" w:rsidRDefault="00000000">
            <w:pPr>
              <w:spacing w:after="86" w:line="233" w:lineRule="auto"/>
              <w:ind w:left="0" w:firstLine="0"/>
            </w:pPr>
            <w:r>
              <w:rPr>
                <w:sz w:val="24"/>
              </w:rPr>
              <w:t>Câu 2. Trong các chất sau đây, chất nào có tính acid? Giải thích.</w:t>
            </w:r>
          </w:p>
          <w:p w14:paraId="0CFFE2C6" w14:textId="77777777" w:rsidR="002B7B5A" w:rsidRDefault="00000000">
            <w:pPr>
              <w:spacing w:after="86" w:line="259" w:lineRule="auto"/>
              <w:ind w:left="0" w:firstLine="0"/>
              <w:jc w:val="left"/>
            </w:pPr>
            <w:r>
              <w:rPr>
                <w:sz w:val="24"/>
              </w:rPr>
              <w:t>A. H–COOH.              B. CH</w:t>
            </w:r>
            <w:r>
              <w:rPr>
                <w:sz w:val="22"/>
                <w:vertAlign w:val="subscript"/>
              </w:rPr>
              <w:t>3</w:t>
            </w:r>
            <w:r>
              <w:rPr>
                <w:sz w:val="24"/>
              </w:rPr>
              <w:t xml:space="preserve">–CHO.        </w:t>
            </w:r>
          </w:p>
          <w:p w14:paraId="4FAB8F0F" w14:textId="77777777" w:rsidR="002B7B5A" w:rsidRDefault="00000000">
            <w:pPr>
              <w:spacing w:after="34" w:line="259" w:lineRule="auto"/>
              <w:ind w:left="0" w:firstLine="0"/>
              <w:jc w:val="left"/>
            </w:pPr>
            <w:r>
              <w:rPr>
                <w:sz w:val="24"/>
              </w:rPr>
              <w:t>C. CH</w:t>
            </w:r>
            <w:r>
              <w:rPr>
                <w:sz w:val="22"/>
                <w:vertAlign w:val="subscript"/>
              </w:rPr>
              <w:t>2</w:t>
            </w:r>
            <w:r>
              <w:rPr>
                <w:sz w:val="24"/>
              </w:rPr>
              <w:t>OH–CHO.       D. CH</w:t>
            </w:r>
            <w:r>
              <w:rPr>
                <w:sz w:val="22"/>
                <w:vertAlign w:val="subscript"/>
              </w:rPr>
              <w:t>3</w:t>
            </w:r>
            <w:r>
              <w:rPr>
                <w:sz w:val="24"/>
              </w:rPr>
              <w:t>–CH</w:t>
            </w:r>
            <w:r>
              <w:rPr>
                <w:sz w:val="22"/>
                <w:vertAlign w:val="subscript"/>
              </w:rPr>
              <w:t>2</w:t>
            </w:r>
            <w:r>
              <w:rPr>
                <w:sz w:val="24"/>
              </w:rPr>
              <w:t>–OH.</w:t>
            </w:r>
          </w:p>
          <w:p w14:paraId="039C1715" w14:textId="77777777" w:rsidR="002B7B5A" w:rsidRDefault="00000000">
            <w:pPr>
              <w:spacing w:after="1363" w:line="233" w:lineRule="auto"/>
              <w:ind w:left="0" w:right="55" w:firstLine="0"/>
            </w:pPr>
            <w:r>
              <w:rPr>
                <w:sz w:val="24"/>
              </w:rPr>
              <w:t>Câu 3. Trình bày phương pháp hoá học phân biệt các chất lỏng riêng rẽ: ethylic alcohol, acetic acid.</w:t>
            </w:r>
          </w:p>
          <w:p w14:paraId="162E31EF" w14:textId="77777777" w:rsidR="002B7B5A" w:rsidRDefault="00000000">
            <w:pPr>
              <w:spacing w:after="1248" w:line="246" w:lineRule="auto"/>
              <w:ind w:left="0" w:right="55" w:firstLine="0"/>
            </w:pPr>
            <w:r>
              <w:rPr>
                <w:sz w:val="24"/>
              </w:rPr>
              <w:t>Câu 4. Ấm đun nước sử dụng một thời gian có thể có lớp cặn (chứa CaCO</w:t>
            </w:r>
            <w:r>
              <w:rPr>
                <w:sz w:val="22"/>
                <w:vertAlign w:val="subscript"/>
              </w:rPr>
              <w:t>3</w:t>
            </w:r>
            <w:r>
              <w:rPr>
                <w:sz w:val="24"/>
              </w:rPr>
              <w:t>) bám vào đáy và thành ấm. Có thể loại bỏ lớp cặn này bằng giấm ăn. Hãy giải thích.</w:t>
            </w:r>
          </w:p>
          <w:p w14:paraId="053E653C" w14:textId="77777777" w:rsidR="002B7B5A" w:rsidRDefault="00000000">
            <w:pPr>
              <w:spacing w:after="0" w:line="233" w:lineRule="auto"/>
              <w:ind w:left="0" w:firstLine="0"/>
            </w:pPr>
            <w:r>
              <w:rPr>
                <w:sz w:val="24"/>
              </w:rPr>
              <w:t>Câu 5. Trên nhãn chai đựng acetic acid đặc có các kí hiệu:</w:t>
            </w:r>
          </w:p>
          <w:p w14:paraId="45BE663E" w14:textId="77777777" w:rsidR="002B7B5A" w:rsidRDefault="00000000">
            <w:pPr>
              <w:spacing w:after="90" w:line="259" w:lineRule="auto"/>
              <w:ind w:left="1402" w:firstLine="0"/>
              <w:jc w:val="left"/>
            </w:pPr>
            <w:r>
              <w:rPr>
                <w:noProof/>
              </w:rPr>
              <w:drawing>
                <wp:inline distT="0" distB="0" distL="0" distR="0" wp14:anchorId="47878B93" wp14:editId="36026C9B">
                  <wp:extent cx="962279" cy="1196053"/>
                  <wp:effectExtent l="0" t="0" r="0" b="0"/>
                  <wp:docPr id="25550" name="Picture 25550"/>
                  <wp:cNvGraphicFramePr/>
                  <a:graphic xmlns:a="http://schemas.openxmlformats.org/drawingml/2006/main">
                    <a:graphicData uri="http://schemas.openxmlformats.org/drawingml/2006/picture">
                      <pic:pic xmlns:pic="http://schemas.openxmlformats.org/drawingml/2006/picture">
                        <pic:nvPicPr>
                          <pic:cNvPr id="25550" name="Picture 25550"/>
                          <pic:cNvPicPr/>
                        </pic:nvPicPr>
                        <pic:blipFill>
                          <a:blip r:embed="rId220"/>
                          <a:stretch>
                            <a:fillRect/>
                          </a:stretch>
                        </pic:blipFill>
                        <pic:spPr>
                          <a:xfrm>
                            <a:off x="0" y="0"/>
                            <a:ext cx="962279" cy="1196053"/>
                          </a:xfrm>
                          <a:prstGeom prst="rect">
                            <a:avLst/>
                          </a:prstGeom>
                        </pic:spPr>
                      </pic:pic>
                    </a:graphicData>
                  </a:graphic>
                </wp:inline>
              </w:drawing>
            </w:r>
          </w:p>
          <w:p w14:paraId="34654240" w14:textId="77777777" w:rsidR="002B7B5A" w:rsidRDefault="00000000">
            <w:pPr>
              <w:spacing w:after="57" w:line="233" w:lineRule="auto"/>
              <w:ind w:left="0" w:firstLine="0"/>
            </w:pPr>
            <w:r>
              <w:rPr>
                <w:sz w:val="24"/>
              </w:rPr>
              <w:t xml:space="preserve">Nêu ý nghĩa của các </w:t>
            </w:r>
            <w:r>
              <w:rPr>
                <w:i/>
                <w:sz w:val="24"/>
              </w:rPr>
              <w:t>kí</w:t>
            </w:r>
            <w:r>
              <w:rPr>
                <w:sz w:val="24"/>
              </w:rPr>
              <w:t xml:space="preserve"> hiệu trên. Cần phải làm gì khi sử dụng và lưu trữ acetic acid đặc ?</w:t>
            </w:r>
          </w:p>
          <w:p w14:paraId="2BAB500B" w14:textId="77777777" w:rsidR="002B7B5A" w:rsidRDefault="00000000">
            <w:pPr>
              <w:numPr>
                <w:ilvl w:val="0"/>
                <w:numId w:val="692"/>
              </w:numPr>
              <w:spacing w:after="26" w:line="259" w:lineRule="auto"/>
              <w:ind w:firstLine="0"/>
              <w:jc w:val="left"/>
            </w:pPr>
            <w:r>
              <w:rPr>
                <w:sz w:val="24"/>
              </w:rPr>
              <w:t>HS tiếp nhận nhiệm vụ.</w:t>
            </w:r>
          </w:p>
          <w:p w14:paraId="662A71B6" w14:textId="77777777" w:rsidR="002B7B5A" w:rsidRDefault="00000000">
            <w:pPr>
              <w:spacing w:after="26" w:line="259" w:lineRule="auto"/>
              <w:ind w:left="0" w:firstLine="0"/>
              <w:jc w:val="left"/>
            </w:pPr>
            <w:r>
              <w:rPr>
                <w:b/>
                <w:i/>
                <w:sz w:val="24"/>
              </w:rPr>
              <w:t>Bước 2: Thực hiện nhiệm vụ học tập</w:t>
            </w:r>
          </w:p>
          <w:p w14:paraId="05594A68" w14:textId="77777777" w:rsidR="002B7B5A" w:rsidRDefault="00000000">
            <w:pPr>
              <w:spacing w:after="0" w:line="282" w:lineRule="auto"/>
              <w:ind w:left="0" w:firstLine="0"/>
            </w:pPr>
            <w:r>
              <w:rPr>
                <w:sz w:val="24"/>
              </w:rPr>
              <w:t xml:space="preserve">HS thực hiện nhiệm vụ theo yêu cầu của GV. </w:t>
            </w:r>
            <w:r>
              <w:rPr>
                <w:b/>
                <w:i/>
                <w:sz w:val="24"/>
              </w:rPr>
              <w:t xml:space="preserve">Bước 3: Báo cáo kết quả và thảo luận </w:t>
            </w:r>
          </w:p>
          <w:p w14:paraId="4D8831DA" w14:textId="77777777" w:rsidR="002B7B5A" w:rsidRDefault="00000000">
            <w:pPr>
              <w:numPr>
                <w:ilvl w:val="0"/>
                <w:numId w:val="692"/>
              </w:numPr>
              <w:spacing w:after="26" w:line="259" w:lineRule="auto"/>
              <w:ind w:firstLine="0"/>
              <w:jc w:val="left"/>
            </w:pPr>
            <w:r>
              <w:rPr>
                <w:sz w:val="24"/>
              </w:rPr>
              <w:t>5 HS trình bày lời giải lên bảng.</w:t>
            </w:r>
          </w:p>
          <w:p w14:paraId="7CED4944" w14:textId="77777777" w:rsidR="002B7B5A" w:rsidRDefault="00000000">
            <w:pPr>
              <w:numPr>
                <w:ilvl w:val="0"/>
                <w:numId w:val="692"/>
              </w:numPr>
              <w:spacing w:after="0" w:line="259" w:lineRule="auto"/>
              <w:ind w:firstLine="0"/>
              <w:jc w:val="left"/>
            </w:pPr>
            <w:r>
              <w:rPr>
                <w:sz w:val="24"/>
              </w:rPr>
              <w:lastRenderedPageBreak/>
              <w:t>HS theo dõi lời giải trên bảng, so sánh với bài làm của mình, nêu nhận xét.</w:t>
            </w:r>
          </w:p>
        </w:tc>
        <w:tc>
          <w:tcPr>
            <w:tcW w:w="3946" w:type="dxa"/>
            <w:gridSpan w:val="2"/>
            <w:tcBorders>
              <w:top w:val="single" w:sz="5" w:space="0" w:color="3E3672"/>
              <w:left w:val="single" w:sz="5" w:space="0" w:color="3E3672"/>
              <w:bottom w:val="single" w:sz="5" w:space="0" w:color="3E3672"/>
              <w:right w:val="single" w:sz="5" w:space="0" w:color="3E3672"/>
            </w:tcBorders>
          </w:tcPr>
          <w:p w14:paraId="3620A413" w14:textId="77777777" w:rsidR="002B7B5A" w:rsidRDefault="00000000">
            <w:pPr>
              <w:spacing w:after="950" w:line="259" w:lineRule="auto"/>
              <w:ind w:left="0" w:firstLine="0"/>
              <w:jc w:val="left"/>
            </w:pPr>
            <w:r>
              <w:rPr>
                <w:sz w:val="24"/>
              </w:rPr>
              <w:lastRenderedPageBreak/>
              <w:t>Câu 1. D.</w:t>
            </w:r>
          </w:p>
          <w:p w14:paraId="1D4335CF" w14:textId="77777777" w:rsidR="002B7B5A" w:rsidRDefault="00000000">
            <w:pPr>
              <w:spacing w:after="710" w:line="233" w:lineRule="auto"/>
              <w:ind w:left="0" w:firstLine="0"/>
            </w:pPr>
            <w:r>
              <w:rPr>
                <w:sz w:val="24"/>
              </w:rPr>
              <w:t>Câu 2. Chất HCOOH có tính acid vì trong phân tử có nhóm –COOH.</w:t>
            </w:r>
          </w:p>
          <w:p w14:paraId="367415ED" w14:textId="77777777" w:rsidR="002B7B5A" w:rsidRDefault="00000000">
            <w:pPr>
              <w:spacing w:after="26" w:line="259" w:lineRule="auto"/>
              <w:ind w:left="0" w:firstLine="0"/>
              <w:jc w:val="left"/>
            </w:pPr>
            <w:r>
              <w:rPr>
                <w:sz w:val="24"/>
              </w:rPr>
              <w:t>Câu 3.</w:t>
            </w:r>
          </w:p>
          <w:p w14:paraId="1E79E2C4" w14:textId="77777777" w:rsidR="002B7B5A" w:rsidRDefault="00000000">
            <w:pPr>
              <w:spacing w:after="227" w:line="233" w:lineRule="auto"/>
              <w:ind w:left="0" w:right="55" w:firstLine="0"/>
            </w:pPr>
            <w:r>
              <w:rPr>
                <w:sz w:val="24"/>
              </w:rPr>
              <w:t>Đánh số thứ tự chất lỏng và trích lấy mẫu thử. Nhỏ một số giọt chất lỏng lần lượt vào giấy quỳ tím. Mẫu thử nào làm giấy quỳ tím chuyển đỏ thì đó là acetic acid. Mẫu thử nào không làm quỳ tím chuyển màu thì đó là ethylic alcohol.</w:t>
            </w:r>
          </w:p>
          <w:p w14:paraId="44FD3F7C" w14:textId="77777777" w:rsidR="002B7B5A" w:rsidRDefault="00000000">
            <w:pPr>
              <w:spacing w:after="21" w:line="255" w:lineRule="auto"/>
              <w:ind w:left="0" w:right="55" w:firstLine="0"/>
            </w:pPr>
            <w:r>
              <w:rPr>
                <w:sz w:val="24"/>
              </w:rPr>
              <w:t>Câu 4. Có thể loại bỏ lớp cặn bám đáy và thành ấm bằng giấm ăn vì trong giấm ăn có acetic acid (CH</w:t>
            </w:r>
            <w:r>
              <w:rPr>
                <w:sz w:val="22"/>
                <w:vertAlign w:val="subscript"/>
              </w:rPr>
              <w:t>3</w:t>
            </w:r>
            <w:r>
              <w:rPr>
                <w:sz w:val="24"/>
              </w:rPr>
              <w:t>COOH). Khi cho CH</w:t>
            </w:r>
            <w:r>
              <w:rPr>
                <w:sz w:val="22"/>
                <w:vertAlign w:val="subscript"/>
              </w:rPr>
              <w:t>3</w:t>
            </w:r>
            <w:r>
              <w:rPr>
                <w:sz w:val="24"/>
              </w:rPr>
              <w:t xml:space="preserve">COOH phản ứng với </w:t>
            </w:r>
          </w:p>
          <w:p w14:paraId="4279606C" w14:textId="77777777" w:rsidR="002B7B5A" w:rsidRDefault="00000000">
            <w:pPr>
              <w:spacing w:after="125" w:line="276" w:lineRule="auto"/>
              <w:ind w:left="0" w:firstLine="0"/>
            </w:pPr>
            <w:r>
              <w:rPr>
                <w:sz w:val="24"/>
              </w:rPr>
              <w:t>CaCO</w:t>
            </w:r>
            <w:r>
              <w:rPr>
                <w:sz w:val="22"/>
                <w:vertAlign w:val="subscript"/>
              </w:rPr>
              <w:t>3</w:t>
            </w:r>
            <w:r>
              <w:rPr>
                <w:sz w:val="24"/>
              </w:rPr>
              <w:t>, lớp cặn ban đầu sẽ bị tan đi và có khí CO</w:t>
            </w:r>
            <w:r>
              <w:rPr>
                <w:sz w:val="22"/>
                <w:vertAlign w:val="subscript"/>
              </w:rPr>
              <w:t>2</w:t>
            </w:r>
            <w:r>
              <w:rPr>
                <w:sz w:val="24"/>
              </w:rPr>
              <w:t xml:space="preserve"> bay ra. </w:t>
            </w:r>
          </w:p>
          <w:p w14:paraId="4574EA0C" w14:textId="77777777" w:rsidR="002B7B5A" w:rsidRDefault="00000000">
            <w:pPr>
              <w:spacing w:after="0" w:line="259" w:lineRule="auto"/>
              <w:ind w:left="0" w:firstLine="0"/>
            </w:pPr>
            <w:r>
              <w:rPr>
                <w:sz w:val="24"/>
              </w:rPr>
              <w:t>PTHH: 2CH</w:t>
            </w:r>
            <w:r>
              <w:rPr>
                <w:sz w:val="22"/>
                <w:vertAlign w:val="subscript"/>
              </w:rPr>
              <w:t>3</w:t>
            </w:r>
            <w:r>
              <w:rPr>
                <w:sz w:val="24"/>
              </w:rPr>
              <w:t>COOH + CaCO</w:t>
            </w:r>
            <w:r>
              <w:rPr>
                <w:sz w:val="22"/>
                <w:vertAlign w:val="subscript"/>
              </w:rPr>
              <w:t>3</w:t>
            </w:r>
            <w:r>
              <w:rPr>
                <w:sz w:val="24"/>
              </w:rPr>
              <w:t xml:space="preserve"> </w:t>
            </w:r>
            <w:r>
              <w:rPr>
                <w:rFonts w:ascii="Segoe UI Symbol" w:eastAsia="Segoe UI Symbol" w:hAnsi="Segoe UI Symbol" w:cs="Segoe UI Symbol"/>
                <w:color w:val="1A1915"/>
                <w:sz w:val="24"/>
              </w:rPr>
              <w:t>→</w:t>
            </w:r>
            <w:r>
              <w:rPr>
                <w:sz w:val="24"/>
              </w:rPr>
              <w:t xml:space="preserve"> </w:t>
            </w:r>
          </w:p>
          <w:p w14:paraId="3143ADE5" w14:textId="77777777" w:rsidR="002B7B5A" w:rsidRDefault="00000000">
            <w:pPr>
              <w:spacing w:after="0" w:line="259" w:lineRule="auto"/>
              <w:ind w:left="0" w:firstLine="0"/>
              <w:jc w:val="left"/>
            </w:pPr>
            <w:r>
              <w:rPr>
                <w:sz w:val="24"/>
              </w:rPr>
              <w:t>(CH</w:t>
            </w:r>
            <w:r>
              <w:rPr>
                <w:sz w:val="22"/>
                <w:vertAlign w:val="subscript"/>
              </w:rPr>
              <w:t>3</w:t>
            </w:r>
            <w:r>
              <w:rPr>
                <w:sz w:val="24"/>
              </w:rPr>
              <w:t>COO)</w:t>
            </w:r>
            <w:r>
              <w:rPr>
                <w:sz w:val="22"/>
                <w:vertAlign w:val="subscript"/>
              </w:rPr>
              <w:t>2</w:t>
            </w:r>
            <w:r>
              <w:rPr>
                <w:sz w:val="24"/>
              </w:rPr>
              <w:t>Ca + CO</w:t>
            </w:r>
            <w:r>
              <w:rPr>
                <w:sz w:val="22"/>
                <w:vertAlign w:val="subscript"/>
              </w:rPr>
              <w:t>2</w:t>
            </w:r>
            <w:r>
              <w:rPr>
                <w:rFonts w:ascii="Segoe UI Symbol" w:eastAsia="Segoe UI Symbol" w:hAnsi="Segoe UI Symbol" w:cs="Segoe UI Symbol"/>
                <w:sz w:val="24"/>
              </w:rPr>
              <w:t>↑</w:t>
            </w:r>
            <w:r>
              <w:rPr>
                <w:sz w:val="24"/>
              </w:rPr>
              <w:t xml:space="preserve"> + H</w:t>
            </w:r>
            <w:r>
              <w:rPr>
                <w:sz w:val="22"/>
                <w:vertAlign w:val="subscript"/>
              </w:rPr>
              <w:t>2</w:t>
            </w:r>
            <w:r>
              <w:rPr>
                <w:sz w:val="24"/>
              </w:rPr>
              <w:t>O</w:t>
            </w:r>
          </w:p>
          <w:p w14:paraId="0C72F460" w14:textId="77777777" w:rsidR="002B7B5A" w:rsidRDefault="00000000">
            <w:pPr>
              <w:spacing w:after="26" w:line="259" w:lineRule="auto"/>
              <w:ind w:left="0" w:firstLine="0"/>
              <w:jc w:val="left"/>
            </w:pPr>
            <w:r>
              <w:rPr>
                <w:sz w:val="24"/>
              </w:rPr>
              <w:t xml:space="preserve">Câu 5. </w:t>
            </w:r>
          </w:p>
          <w:p w14:paraId="3115B39C" w14:textId="77777777" w:rsidR="002B7B5A" w:rsidRDefault="00000000">
            <w:pPr>
              <w:numPr>
                <w:ilvl w:val="0"/>
                <w:numId w:val="693"/>
              </w:numPr>
              <w:spacing w:after="57" w:line="233" w:lineRule="auto"/>
              <w:ind w:right="55" w:firstLine="0"/>
            </w:pPr>
            <w:r>
              <w:rPr>
                <w:sz w:val="24"/>
              </w:rPr>
              <w:t>Kí hiệu: Cảnh báo ăn mòn và cảnh báo oxy hoá → Khi sử dụng và lưu trữ acetic acid đặc, cần tuân thủ các biện pháp an toàn sau:</w:t>
            </w:r>
          </w:p>
          <w:p w14:paraId="28982C02" w14:textId="77777777" w:rsidR="002B7B5A" w:rsidRDefault="00000000">
            <w:pPr>
              <w:spacing w:after="57" w:line="233" w:lineRule="auto"/>
              <w:ind w:left="0" w:firstLine="0"/>
              <w:jc w:val="left"/>
            </w:pPr>
            <w:r>
              <w:rPr>
                <w:sz w:val="24"/>
              </w:rPr>
              <w:t>+ Sử dụng trong môi trường thông thoáng</w:t>
            </w:r>
          </w:p>
          <w:p w14:paraId="70DD1560" w14:textId="77777777" w:rsidR="002B7B5A" w:rsidRDefault="00000000">
            <w:pPr>
              <w:spacing w:after="26" w:line="259" w:lineRule="auto"/>
              <w:ind w:left="0" w:firstLine="0"/>
              <w:jc w:val="left"/>
            </w:pPr>
            <w:r>
              <w:rPr>
                <w:sz w:val="24"/>
              </w:rPr>
              <w:t>+ Mang đồ bảo hộ để bảo vệ cơ thể.</w:t>
            </w:r>
          </w:p>
          <w:p w14:paraId="6C89FD1B" w14:textId="77777777" w:rsidR="002B7B5A" w:rsidRDefault="00000000">
            <w:pPr>
              <w:spacing w:after="57" w:line="233" w:lineRule="auto"/>
              <w:ind w:left="0" w:right="54" w:firstLine="0"/>
            </w:pPr>
            <w:r>
              <w:rPr>
                <w:sz w:val="24"/>
              </w:rPr>
              <w:t>+ Lưu trữ acetic acid trong bình kín đậy chặt, ở nhiệt độ phòng và tránh xa nguồn nhiệt độ cao.</w:t>
            </w:r>
          </w:p>
          <w:p w14:paraId="04BFF11E" w14:textId="77777777" w:rsidR="002B7B5A" w:rsidRDefault="00000000">
            <w:pPr>
              <w:spacing w:after="57" w:line="233" w:lineRule="auto"/>
              <w:ind w:left="0" w:firstLine="0"/>
            </w:pPr>
            <w:r>
              <w:rPr>
                <w:sz w:val="24"/>
              </w:rPr>
              <w:t>+ Tránh tiếp xúc với các chất có tính oxi hoá mạnh.</w:t>
            </w:r>
          </w:p>
          <w:p w14:paraId="5291CC90" w14:textId="77777777" w:rsidR="002B7B5A" w:rsidRDefault="00000000">
            <w:pPr>
              <w:numPr>
                <w:ilvl w:val="0"/>
                <w:numId w:val="693"/>
              </w:numPr>
              <w:spacing w:after="57" w:line="233" w:lineRule="auto"/>
              <w:ind w:right="55" w:firstLine="0"/>
            </w:pPr>
            <w:r>
              <w:rPr>
                <w:sz w:val="24"/>
              </w:rPr>
              <w:lastRenderedPageBreak/>
              <w:t>Acetic acid là chất lỏng, không màu, vị chua.</w:t>
            </w:r>
          </w:p>
          <w:p w14:paraId="3E6180C9" w14:textId="77777777" w:rsidR="002B7B5A" w:rsidRDefault="00000000">
            <w:pPr>
              <w:numPr>
                <w:ilvl w:val="0"/>
                <w:numId w:val="693"/>
              </w:numPr>
              <w:spacing w:after="0" w:line="259" w:lineRule="auto"/>
              <w:ind w:right="55" w:firstLine="0"/>
            </w:pPr>
            <w:r>
              <w:rPr>
                <w:sz w:val="24"/>
              </w:rPr>
              <w:t xml:space="preserve">Acetic acid có đầy đủ tính chất hoá học của một acid. Acetic acid có thể tác dụng với ethylic alcohol để tạo thành ethyl acetate. </w:t>
            </w:r>
          </w:p>
        </w:tc>
      </w:tr>
      <w:tr w:rsidR="002B7B5A" w14:paraId="44BA62BF" w14:textId="77777777">
        <w:tblPrEx>
          <w:tblCellMar>
            <w:top w:w="40" w:type="dxa"/>
            <w:right w:w="59" w:type="dxa"/>
          </w:tblCellMar>
        </w:tblPrEx>
        <w:trPr>
          <w:gridBefore w:val="1"/>
          <w:wBefore w:w="289" w:type="dxa"/>
          <w:trHeight w:val="3012"/>
        </w:trPr>
        <w:tc>
          <w:tcPr>
            <w:tcW w:w="4546" w:type="dxa"/>
            <w:gridSpan w:val="2"/>
            <w:tcBorders>
              <w:top w:val="single" w:sz="5" w:space="0" w:color="3E3672"/>
              <w:left w:val="single" w:sz="5" w:space="0" w:color="3E3672"/>
              <w:bottom w:val="single" w:sz="5" w:space="0" w:color="3E3672"/>
              <w:right w:val="single" w:sz="5" w:space="0" w:color="3E3672"/>
            </w:tcBorders>
          </w:tcPr>
          <w:p w14:paraId="51201C29" w14:textId="77777777" w:rsidR="002B7B5A" w:rsidRDefault="00000000">
            <w:pPr>
              <w:spacing w:after="57" w:line="233" w:lineRule="auto"/>
              <w:ind w:left="0" w:firstLine="0"/>
            </w:pPr>
            <w:r>
              <w:rPr>
                <w:b/>
                <w:i/>
                <w:sz w:val="24"/>
              </w:rPr>
              <w:lastRenderedPageBreak/>
              <w:t>Bước 4: Đánh giá kết quả thực hiện nhiệm vụ</w:t>
            </w:r>
          </w:p>
          <w:p w14:paraId="57E53D04" w14:textId="77777777" w:rsidR="002B7B5A" w:rsidRDefault="00000000">
            <w:pPr>
              <w:spacing w:after="0" w:line="249" w:lineRule="auto"/>
              <w:ind w:left="0" w:right="54" w:firstLine="0"/>
            </w:pPr>
            <w:r>
              <w:rPr>
                <w:sz w:val="24"/>
              </w:rPr>
              <w:t>– GV nhận xét chung và chốt đáp án của Câu. – GV yêu cầu HS quan sát lại ô chữ đầu chủ đề, nhận xét các từ khoá ở hàng ngang và hàng dọc có liên quan đến acetic acid.</w:t>
            </w:r>
          </w:p>
          <w:p w14:paraId="1062A06B" w14:textId="77777777" w:rsidR="002B7B5A" w:rsidRDefault="00000000">
            <w:pPr>
              <w:spacing w:after="0" w:line="259" w:lineRule="auto"/>
              <w:ind w:left="0" w:firstLine="0"/>
              <w:jc w:val="left"/>
            </w:pPr>
            <w:r>
              <w:rPr>
                <w:noProof/>
              </w:rPr>
              <w:drawing>
                <wp:inline distT="0" distB="0" distL="0" distR="0" wp14:anchorId="160D46DC" wp14:editId="16642384">
                  <wp:extent cx="2710590" cy="519319"/>
                  <wp:effectExtent l="0" t="0" r="0" b="0"/>
                  <wp:docPr id="25653" name="Picture 25653"/>
                  <wp:cNvGraphicFramePr/>
                  <a:graphic xmlns:a="http://schemas.openxmlformats.org/drawingml/2006/main">
                    <a:graphicData uri="http://schemas.openxmlformats.org/drawingml/2006/picture">
                      <pic:pic xmlns:pic="http://schemas.openxmlformats.org/drawingml/2006/picture">
                        <pic:nvPicPr>
                          <pic:cNvPr id="25653" name="Picture 25653"/>
                          <pic:cNvPicPr/>
                        </pic:nvPicPr>
                        <pic:blipFill>
                          <a:blip r:embed="rId197"/>
                          <a:stretch>
                            <a:fillRect/>
                          </a:stretch>
                        </pic:blipFill>
                        <pic:spPr>
                          <a:xfrm>
                            <a:off x="0" y="0"/>
                            <a:ext cx="2710590" cy="519319"/>
                          </a:xfrm>
                          <a:prstGeom prst="rect">
                            <a:avLst/>
                          </a:prstGeom>
                        </pic:spPr>
                      </pic:pic>
                    </a:graphicData>
                  </a:graphic>
                </wp:inline>
              </w:drawing>
            </w:r>
          </w:p>
        </w:tc>
        <w:tc>
          <w:tcPr>
            <w:tcW w:w="3946" w:type="dxa"/>
            <w:gridSpan w:val="2"/>
            <w:tcBorders>
              <w:top w:val="single" w:sz="5" w:space="0" w:color="3E3672"/>
              <w:left w:val="single" w:sz="5" w:space="0" w:color="3E3672"/>
              <w:bottom w:val="single" w:sz="5" w:space="0" w:color="3E3672"/>
              <w:right w:val="single" w:sz="5" w:space="0" w:color="3E3672"/>
            </w:tcBorders>
          </w:tcPr>
          <w:p w14:paraId="32B0D3CE" w14:textId="77777777" w:rsidR="002B7B5A" w:rsidRDefault="00000000">
            <w:pPr>
              <w:spacing w:after="0" w:line="259" w:lineRule="auto"/>
              <w:ind w:left="0" w:right="55" w:firstLine="0"/>
            </w:pPr>
            <w:r>
              <w:rPr>
                <w:sz w:val="24"/>
              </w:rPr>
              <w:t xml:space="preserve">– Giấm ăn là dung dịch acetic acid có nồng độ từ 2 – 5%, được tạo thành bằng phương pháp lên men dung dịch ethylic alcohol. </w:t>
            </w:r>
          </w:p>
        </w:tc>
      </w:tr>
    </w:tbl>
    <w:p w14:paraId="3D6B1C38" w14:textId="77777777" w:rsidR="002B7B5A" w:rsidRDefault="00000000">
      <w:pPr>
        <w:numPr>
          <w:ilvl w:val="0"/>
          <w:numId w:val="189"/>
        </w:numPr>
        <w:spacing w:after="75" w:line="259" w:lineRule="auto"/>
        <w:ind w:hanging="254"/>
      </w:pPr>
      <w:r>
        <w:rPr>
          <w:rFonts w:ascii="Calibri" w:eastAsia="Calibri" w:hAnsi="Calibri" w:cs="Calibri"/>
          <w:b/>
          <w:color w:val="59A1CF"/>
        </w:rPr>
        <w:t>Hoạt động 4: Vận dụng</w:t>
      </w:r>
    </w:p>
    <w:p w14:paraId="51265A39" w14:textId="77777777" w:rsidR="002B7B5A" w:rsidRDefault="00000000">
      <w:pPr>
        <w:spacing w:after="96" w:line="259" w:lineRule="auto"/>
        <w:ind w:left="278"/>
        <w:jc w:val="left"/>
      </w:pPr>
      <w:r>
        <w:rPr>
          <w:i/>
        </w:rPr>
        <w:t>a) Mục tiêu</w:t>
      </w:r>
    </w:p>
    <w:p w14:paraId="47601A4B" w14:textId="77777777" w:rsidR="002B7B5A" w:rsidRDefault="00000000">
      <w:pPr>
        <w:spacing w:after="0"/>
        <w:ind w:left="278"/>
      </w:pPr>
      <w:r>
        <w:t xml:space="preserve">Trình bày được cách làm giấm từ quả chín hoặc tinh bột. </w:t>
      </w:r>
      <w:r>
        <w:rPr>
          <w:i/>
        </w:rPr>
        <w:t>b) Tiến trình thực hiện</w:t>
      </w:r>
    </w:p>
    <w:tbl>
      <w:tblPr>
        <w:tblStyle w:val="TableGrid"/>
        <w:tblW w:w="8492" w:type="dxa"/>
        <w:tblInd w:w="289" w:type="dxa"/>
        <w:tblCellMar>
          <w:top w:w="39" w:type="dxa"/>
          <w:left w:w="113" w:type="dxa"/>
          <w:bottom w:w="0" w:type="dxa"/>
          <w:right w:w="59" w:type="dxa"/>
        </w:tblCellMar>
        <w:tblLook w:val="04A0" w:firstRow="1" w:lastRow="0" w:firstColumn="1" w:lastColumn="0" w:noHBand="0" w:noVBand="1"/>
      </w:tblPr>
      <w:tblGrid>
        <w:gridCol w:w="4955"/>
        <w:gridCol w:w="3537"/>
      </w:tblGrid>
      <w:tr w:rsidR="002B7B5A" w14:paraId="16F6B67A" w14:textId="77777777">
        <w:trPr>
          <w:trHeight w:val="409"/>
        </w:trPr>
        <w:tc>
          <w:tcPr>
            <w:tcW w:w="4955" w:type="dxa"/>
            <w:tcBorders>
              <w:top w:val="single" w:sz="4" w:space="0" w:color="3E3672"/>
              <w:left w:val="single" w:sz="5" w:space="0" w:color="3E3672"/>
              <w:bottom w:val="single" w:sz="4" w:space="0" w:color="3E3672"/>
              <w:right w:val="single" w:sz="5" w:space="0" w:color="3E3672"/>
            </w:tcBorders>
            <w:shd w:val="clear" w:color="auto" w:fill="C6BDD4"/>
          </w:tcPr>
          <w:p w14:paraId="4CDD8411" w14:textId="77777777" w:rsidR="002B7B5A" w:rsidRDefault="00000000">
            <w:pPr>
              <w:spacing w:after="0" w:line="259" w:lineRule="auto"/>
              <w:ind w:left="0" w:right="55" w:firstLine="0"/>
              <w:jc w:val="center"/>
            </w:pPr>
            <w:r>
              <w:rPr>
                <w:b/>
                <w:sz w:val="24"/>
              </w:rPr>
              <w:t>Hoạt động của giáo viên và học sinh</w:t>
            </w:r>
          </w:p>
        </w:tc>
        <w:tc>
          <w:tcPr>
            <w:tcW w:w="3537" w:type="dxa"/>
            <w:tcBorders>
              <w:top w:val="single" w:sz="4" w:space="0" w:color="3E3672"/>
              <w:left w:val="single" w:sz="5" w:space="0" w:color="3E3672"/>
              <w:bottom w:val="single" w:sz="4" w:space="0" w:color="3E3672"/>
              <w:right w:val="single" w:sz="5" w:space="0" w:color="3E3672"/>
            </w:tcBorders>
            <w:shd w:val="clear" w:color="auto" w:fill="C6BDD4"/>
          </w:tcPr>
          <w:p w14:paraId="69204B54" w14:textId="77777777" w:rsidR="002B7B5A" w:rsidRDefault="00000000">
            <w:pPr>
              <w:spacing w:after="0" w:line="259" w:lineRule="auto"/>
              <w:ind w:left="0" w:right="55" w:firstLine="0"/>
              <w:jc w:val="center"/>
            </w:pPr>
            <w:r>
              <w:rPr>
                <w:b/>
              </w:rPr>
              <w:t>Sản phẩm</w:t>
            </w:r>
          </w:p>
        </w:tc>
      </w:tr>
      <w:tr w:rsidR="002B7B5A" w14:paraId="02FA819A" w14:textId="77777777">
        <w:trPr>
          <w:trHeight w:val="7022"/>
        </w:trPr>
        <w:tc>
          <w:tcPr>
            <w:tcW w:w="4955" w:type="dxa"/>
            <w:tcBorders>
              <w:top w:val="single" w:sz="4" w:space="0" w:color="3E3672"/>
              <w:left w:val="single" w:sz="5" w:space="0" w:color="3E3672"/>
              <w:bottom w:val="single" w:sz="5" w:space="0" w:color="3E3672"/>
              <w:right w:val="single" w:sz="5" w:space="0" w:color="3E3672"/>
            </w:tcBorders>
          </w:tcPr>
          <w:p w14:paraId="11C31B73" w14:textId="77777777" w:rsidR="002B7B5A" w:rsidRDefault="00000000">
            <w:pPr>
              <w:spacing w:after="26" w:line="259" w:lineRule="auto"/>
              <w:ind w:left="0" w:firstLine="0"/>
              <w:jc w:val="left"/>
            </w:pPr>
            <w:r>
              <w:rPr>
                <w:b/>
                <w:i/>
                <w:sz w:val="24"/>
              </w:rPr>
              <w:t>Bước 1: Chuyển giao nhiệm vụ</w:t>
            </w:r>
          </w:p>
          <w:p w14:paraId="0500B5F1" w14:textId="77777777" w:rsidR="002B7B5A" w:rsidRDefault="00000000">
            <w:pPr>
              <w:spacing w:after="57" w:line="233" w:lineRule="auto"/>
              <w:ind w:left="0" w:firstLine="0"/>
            </w:pPr>
            <w:r>
              <w:rPr>
                <w:sz w:val="24"/>
              </w:rPr>
              <w:t>GV yêu cầu HS thảo luận nhóm và hoàn thành nhiệm vụ sau:</w:t>
            </w:r>
          </w:p>
          <w:p w14:paraId="075083A5" w14:textId="77777777" w:rsidR="002B7B5A" w:rsidRDefault="00000000">
            <w:pPr>
              <w:spacing w:after="57" w:line="233" w:lineRule="auto"/>
              <w:ind w:left="0" w:right="54" w:firstLine="0"/>
            </w:pPr>
            <w:r>
              <w:rPr>
                <w:sz w:val="24"/>
              </w:rPr>
              <w:t>Nhiệm vụ: Trong đời sống ẩm thực của người Việt Nam, giấm ăn là một gia vị rất quen thuộc. Hãy tìm hiểu và chia sẻ với bạn bè về quy trình làm giấm ăn từ gạo (Giấm gạo), từ táo (Giấm táo), từ chuối (Giấm chuối),..</w:t>
            </w:r>
          </w:p>
          <w:p w14:paraId="36D7010C" w14:textId="77777777" w:rsidR="002B7B5A" w:rsidRDefault="00000000">
            <w:pPr>
              <w:spacing w:after="26" w:line="259" w:lineRule="auto"/>
              <w:ind w:left="0" w:firstLine="0"/>
              <w:jc w:val="left"/>
            </w:pPr>
            <w:r>
              <w:rPr>
                <w:b/>
                <w:i/>
                <w:sz w:val="24"/>
              </w:rPr>
              <w:t>Bước 2: Thực hiện nhiệm vụ học tập</w:t>
            </w:r>
          </w:p>
          <w:p w14:paraId="714FF45C" w14:textId="77777777" w:rsidR="002B7B5A" w:rsidRDefault="00000000">
            <w:pPr>
              <w:numPr>
                <w:ilvl w:val="0"/>
                <w:numId w:val="694"/>
              </w:numPr>
              <w:spacing w:after="57" w:line="233" w:lineRule="auto"/>
              <w:ind w:firstLine="0"/>
              <w:jc w:val="left"/>
            </w:pPr>
            <w:r>
              <w:rPr>
                <w:sz w:val="24"/>
              </w:rPr>
              <w:t>HS thực hiện thảo luận nhóm, phân công nhiệm vụ cho từng thành viên, hoàn thành báo cáo quy trình làm giấm ăn tại lớp.</w:t>
            </w:r>
          </w:p>
          <w:p w14:paraId="235E66CF" w14:textId="77777777" w:rsidR="002B7B5A" w:rsidRDefault="00000000">
            <w:pPr>
              <w:numPr>
                <w:ilvl w:val="0"/>
                <w:numId w:val="694"/>
              </w:numPr>
              <w:spacing w:after="0" w:line="259" w:lineRule="auto"/>
              <w:ind w:firstLine="0"/>
              <w:jc w:val="left"/>
            </w:pPr>
            <w:r>
              <w:rPr>
                <w:sz w:val="24"/>
              </w:rPr>
              <w:t xml:space="preserve">GV quan sát quá trình thực hiện nhiệm vụ của </w:t>
            </w:r>
          </w:p>
          <w:p w14:paraId="779AD090" w14:textId="77777777" w:rsidR="002B7B5A" w:rsidRDefault="00000000">
            <w:pPr>
              <w:spacing w:after="26" w:line="259" w:lineRule="auto"/>
              <w:ind w:left="0" w:firstLine="0"/>
              <w:jc w:val="left"/>
            </w:pPr>
            <w:r>
              <w:rPr>
                <w:sz w:val="24"/>
              </w:rPr>
              <w:t>HS, hỗ trợ (nếu cần)</w:t>
            </w:r>
          </w:p>
          <w:p w14:paraId="09401B74" w14:textId="77777777" w:rsidR="002B7B5A" w:rsidRDefault="00000000">
            <w:pPr>
              <w:spacing w:after="26" w:line="259" w:lineRule="auto"/>
              <w:ind w:left="0" w:firstLine="0"/>
              <w:jc w:val="left"/>
            </w:pPr>
            <w:r>
              <w:rPr>
                <w:b/>
                <w:i/>
                <w:sz w:val="24"/>
              </w:rPr>
              <w:t xml:space="preserve">Bước 3: Báo cáo kết quả và thảo luận </w:t>
            </w:r>
          </w:p>
          <w:p w14:paraId="7B69DD6C" w14:textId="77777777" w:rsidR="002B7B5A" w:rsidRDefault="00000000">
            <w:pPr>
              <w:numPr>
                <w:ilvl w:val="0"/>
                <w:numId w:val="694"/>
              </w:numPr>
              <w:spacing w:after="26" w:line="259" w:lineRule="auto"/>
              <w:ind w:firstLine="0"/>
              <w:jc w:val="left"/>
            </w:pPr>
            <w:r>
              <w:rPr>
                <w:sz w:val="24"/>
              </w:rPr>
              <w:t>Đại diện một số nhóm HS trình bày.</w:t>
            </w:r>
          </w:p>
          <w:p w14:paraId="27605F7D" w14:textId="77777777" w:rsidR="002B7B5A" w:rsidRDefault="00000000">
            <w:pPr>
              <w:numPr>
                <w:ilvl w:val="0"/>
                <w:numId w:val="694"/>
              </w:numPr>
              <w:spacing w:after="28" w:line="257" w:lineRule="auto"/>
              <w:ind w:firstLine="0"/>
              <w:jc w:val="left"/>
            </w:pPr>
            <w:r>
              <w:rPr>
                <w:sz w:val="24"/>
              </w:rPr>
              <w:t xml:space="preserve">HS so sánh sản phẩm của nhóm bạn với nhóm mình và nêu nhận xét, bổ sung (nếu có). </w:t>
            </w:r>
            <w:r>
              <w:rPr>
                <w:b/>
                <w:i/>
                <w:sz w:val="24"/>
              </w:rPr>
              <w:t>Bước 4: Đánh giá kết quả thực hiện nhiệm vụ</w:t>
            </w:r>
          </w:p>
          <w:p w14:paraId="373BFD93" w14:textId="77777777" w:rsidR="002B7B5A" w:rsidRDefault="00000000">
            <w:pPr>
              <w:numPr>
                <w:ilvl w:val="0"/>
                <w:numId w:val="694"/>
              </w:numPr>
              <w:spacing w:after="26" w:line="259" w:lineRule="auto"/>
              <w:ind w:firstLine="0"/>
              <w:jc w:val="left"/>
            </w:pPr>
            <w:r>
              <w:rPr>
                <w:sz w:val="24"/>
              </w:rPr>
              <w:t xml:space="preserve">GV thực hiện: </w:t>
            </w:r>
          </w:p>
          <w:p w14:paraId="137BCEF7" w14:textId="77777777" w:rsidR="002B7B5A" w:rsidRDefault="00000000">
            <w:pPr>
              <w:spacing w:after="57" w:line="233" w:lineRule="auto"/>
              <w:ind w:left="0" w:firstLine="0"/>
            </w:pPr>
            <w:r>
              <w:rPr>
                <w:sz w:val="24"/>
              </w:rPr>
              <w:t>+ Nhận xét chung kết quả thực hiện nhiệm vụ của HS.</w:t>
            </w:r>
          </w:p>
          <w:p w14:paraId="0FBF960D" w14:textId="77777777" w:rsidR="002B7B5A" w:rsidRDefault="00000000">
            <w:pPr>
              <w:spacing w:after="0" w:line="259" w:lineRule="auto"/>
              <w:ind w:left="0" w:firstLine="0"/>
              <w:jc w:val="left"/>
            </w:pPr>
            <w:r>
              <w:rPr>
                <w:sz w:val="24"/>
              </w:rPr>
              <w:lastRenderedPageBreak/>
              <w:t>+ Yêu cầu HS thực hành chế biến giấm ăn tại nhà.</w:t>
            </w:r>
          </w:p>
        </w:tc>
        <w:tc>
          <w:tcPr>
            <w:tcW w:w="3537" w:type="dxa"/>
            <w:tcBorders>
              <w:top w:val="single" w:sz="4" w:space="0" w:color="3E3672"/>
              <w:left w:val="single" w:sz="5" w:space="0" w:color="3E3672"/>
              <w:bottom w:val="single" w:sz="5" w:space="0" w:color="3E3672"/>
              <w:right w:val="single" w:sz="5" w:space="0" w:color="3E3672"/>
            </w:tcBorders>
          </w:tcPr>
          <w:p w14:paraId="43EC2CAA" w14:textId="77777777" w:rsidR="002B7B5A" w:rsidRDefault="00000000">
            <w:pPr>
              <w:spacing w:after="0" w:line="282" w:lineRule="auto"/>
              <w:ind w:left="0" w:right="1641" w:firstLine="0"/>
              <w:jc w:val="left"/>
            </w:pPr>
            <w:r>
              <w:rPr>
                <w:sz w:val="24"/>
              </w:rPr>
              <w:lastRenderedPageBreak/>
              <w:t>Làm giấm chuối 1. Nguyên liệu:</w:t>
            </w:r>
          </w:p>
          <w:p w14:paraId="567A5B96" w14:textId="77777777" w:rsidR="002B7B5A" w:rsidRDefault="00000000">
            <w:pPr>
              <w:numPr>
                <w:ilvl w:val="0"/>
                <w:numId w:val="695"/>
              </w:numPr>
              <w:spacing w:after="26" w:line="259" w:lineRule="auto"/>
              <w:ind w:hanging="179"/>
              <w:jc w:val="left"/>
            </w:pPr>
            <w:r>
              <w:rPr>
                <w:sz w:val="24"/>
              </w:rPr>
              <w:t>Nước lọc đun sôi để nguội.</w:t>
            </w:r>
          </w:p>
          <w:p w14:paraId="2F185D90" w14:textId="77777777" w:rsidR="002B7B5A" w:rsidRDefault="00000000">
            <w:pPr>
              <w:numPr>
                <w:ilvl w:val="0"/>
                <w:numId w:val="695"/>
              </w:numPr>
              <w:spacing w:after="26" w:line="259" w:lineRule="auto"/>
              <w:ind w:hanging="179"/>
              <w:jc w:val="left"/>
            </w:pPr>
            <w:r>
              <w:rPr>
                <w:sz w:val="24"/>
              </w:rPr>
              <w:t>Con giấm.</w:t>
            </w:r>
          </w:p>
          <w:p w14:paraId="54CA2F82" w14:textId="77777777" w:rsidR="002B7B5A" w:rsidRDefault="00000000">
            <w:pPr>
              <w:numPr>
                <w:ilvl w:val="0"/>
                <w:numId w:val="695"/>
              </w:numPr>
              <w:spacing w:after="36" w:line="259" w:lineRule="auto"/>
              <w:ind w:hanging="179"/>
              <w:jc w:val="left"/>
            </w:pPr>
            <w:r>
              <w:rPr>
                <w:sz w:val="24"/>
              </w:rPr>
              <w:t>Đường kính.</w:t>
            </w:r>
          </w:p>
          <w:p w14:paraId="6B8D7207" w14:textId="77777777" w:rsidR="002B7B5A" w:rsidRDefault="00000000">
            <w:pPr>
              <w:numPr>
                <w:ilvl w:val="0"/>
                <w:numId w:val="695"/>
              </w:numPr>
              <w:spacing w:after="88" w:line="259" w:lineRule="auto"/>
              <w:ind w:hanging="179"/>
              <w:jc w:val="left"/>
            </w:pPr>
            <w:r>
              <w:rPr>
                <w:sz w:val="24"/>
              </w:rPr>
              <w:t>Rượu trắng khoảng 30</w:t>
            </w:r>
            <w:r>
              <w:rPr>
                <w:sz w:val="22"/>
                <w:vertAlign w:val="superscript"/>
              </w:rPr>
              <w:t>o</w:t>
            </w:r>
            <w:r>
              <w:rPr>
                <w:sz w:val="22"/>
                <w:vertAlign w:val="subscript"/>
              </w:rPr>
              <w:t>.</w:t>
            </w:r>
          </w:p>
          <w:p w14:paraId="2C5C74A6" w14:textId="77777777" w:rsidR="002B7B5A" w:rsidRDefault="00000000">
            <w:pPr>
              <w:numPr>
                <w:ilvl w:val="0"/>
                <w:numId w:val="695"/>
              </w:numPr>
              <w:spacing w:after="26" w:line="259" w:lineRule="auto"/>
              <w:ind w:hanging="179"/>
              <w:jc w:val="left"/>
            </w:pPr>
            <w:r>
              <w:rPr>
                <w:sz w:val="24"/>
              </w:rPr>
              <w:t>Chuối chín.</w:t>
            </w:r>
          </w:p>
          <w:p w14:paraId="71F3D2C0" w14:textId="77777777" w:rsidR="002B7B5A" w:rsidRDefault="00000000">
            <w:pPr>
              <w:spacing w:after="26" w:line="259" w:lineRule="auto"/>
              <w:ind w:left="0" w:firstLine="0"/>
              <w:jc w:val="left"/>
            </w:pPr>
            <w:r>
              <w:rPr>
                <w:sz w:val="24"/>
              </w:rPr>
              <w:t>2. Tiến hành:</w:t>
            </w:r>
          </w:p>
          <w:p w14:paraId="31E916C6" w14:textId="77777777" w:rsidR="002B7B5A" w:rsidRDefault="00000000">
            <w:pPr>
              <w:spacing w:after="364" w:line="249" w:lineRule="auto"/>
              <w:ind w:left="0" w:right="55" w:firstLine="0"/>
            </w:pPr>
            <w:r>
              <w:rPr>
                <w:sz w:val="24"/>
              </w:rPr>
              <w:t>Bước 1: Hoà tan 3 thìa đường vào 300 mL nước đun sôi để nguội. Bước 2: Cho 30 mL rượu trắng vào hỗn hợp vừa pha.</w:t>
            </w:r>
          </w:p>
          <w:p w14:paraId="561B69B1" w14:textId="77777777" w:rsidR="002B7B5A" w:rsidRDefault="00000000">
            <w:pPr>
              <w:spacing w:after="57" w:line="233" w:lineRule="auto"/>
              <w:ind w:left="0" w:right="55" w:firstLine="0"/>
            </w:pPr>
            <w:r>
              <w:rPr>
                <w:sz w:val="24"/>
              </w:rPr>
              <w:t>Bước 3: Chuối bóc vỏ và cắt thành lát mỏng. Sau đó cho vào hỗn hợp trên.</w:t>
            </w:r>
          </w:p>
          <w:p w14:paraId="74B29B3E" w14:textId="77777777" w:rsidR="002B7B5A" w:rsidRDefault="00000000">
            <w:pPr>
              <w:spacing w:after="0" w:line="259" w:lineRule="auto"/>
              <w:ind w:left="0" w:right="55" w:firstLine="0"/>
            </w:pPr>
            <w:r>
              <w:rPr>
                <w:sz w:val="24"/>
              </w:rPr>
              <w:t xml:space="preserve">Bước 4: Thêm con giấm vào, rồi để hỗn hợp ở nhiệt độ 25 – 30 </w:t>
            </w:r>
            <w:r>
              <w:rPr>
                <w:sz w:val="22"/>
                <w:vertAlign w:val="superscript"/>
              </w:rPr>
              <w:t>o</w:t>
            </w:r>
            <w:r>
              <w:rPr>
                <w:sz w:val="24"/>
              </w:rPr>
              <w:t>C trong thời gian 4 – 5 ngày.</w:t>
            </w:r>
          </w:p>
        </w:tc>
      </w:tr>
    </w:tbl>
    <w:p w14:paraId="5F4AAFF5" w14:textId="77777777" w:rsidR="002B7B5A" w:rsidRDefault="00000000">
      <w:pPr>
        <w:spacing w:after="1152" w:line="259" w:lineRule="auto"/>
        <w:ind w:left="0" w:firstLine="0"/>
        <w:jc w:val="left"/>
      </w:pPr>
      <w:r>
        <w:rPr>
          <w:rFonts w:ascii="Calibri" w:eastAsia="Calibri" w:hAnsi="Calibri" w:cs="Calibri"/>
          <w:noProof/>
          <w:color w:val="000000"/>
          <w:sz w:val="22"/>
        </w:rPr>
        <mc:AlternateContent>
          <mc:Choice Requires="wpg">
            <w:drawing>
              <wp:inline distT="0" distB="0" distL="0" distR="0" wp14:anchorId="1AB33E45" wp14:editId="6968A332">
                <wp:extent cx="5579999" cy="1071920"/>
                <wp:effectExtent l="0" t="0" r="0" b="0"/>
                <wp:docPr id="497990" name="Group 497990"/>
                <wp:cNvGraphicFramePr/>
                <a:graphic xmlns:a="http://schemas.openxmlformats.org/drawingml/2006/main">
                  <a:graphicData uri="http://schemas.microsoft.com/office/word/2010/wordprocessingGroup">
                    <wpg:wgp>
                      <wpg:cNvGrpSpPr/>
                      <wpg:grpSpPr>
                        <a:xfrm>
                          <a:off x="0" y="0"/>
                          <a:ext cx="5579999" cy="1071920"/>
                          <a:chOff x="0" y="0"/>
                          <a:chExt cx="5579999" cy="1071920"/>
                        </a:xfrm>
                      </wpg:grpSpPr>
                      <pic:pic xmlns:pic="http://schemas.openxmlformats.org/drawingml/2006/picture">
                        <pic:nvPicPr>
                          <pic:cNvPr id="566659" name="Picture 566659"/>
                          <pic:cNvPicPr/>
                        </pic:nvPicPr>
                        <pic:blipFill>
                          <a:blip r:embed="rId62"/>
                          <a:stretch>
                            <a:fillRect/>
                          </a:stretch>
                        </pic:blipFill>
                        <pic:spPr>
                          <a:xfrm>
                            <a:off x="-3860" y="-1576"/>
                            <a:ext cx="5583937" cy="981456"/>
                          </a:xfrm>
                          <a:prstGeom prst="rect">
                            <a:avLst/>
                          </a:prstGeom>
                        </pic:spPr>
                      </pic:pic>
                      <wps:wsp>
                        <wps:cNvPr id="25744" name="Rectangle 25744"/>
                        <wps:cNvSpPr/>
                        <wps:spPr>
                          <a:xfrm>
                            <a:off x="182027" y="59255"/>
                            <a:ext cx="1443438" cy="334847"/>
                          </a:xfrm>
                          <a:prstGeom prst="rect">
                            <a:avLst/>
                          </a:prstGeom>
                          <a:ln>
                            <a:noFill/>
                          </a:ln>
                        </wps:spPr>
                        <wps:txbx>
                          <w:txbxContent>
                            <w:p w14:paraId="7C752865" w14:textId="77777777" w:rsidR="002B7B5A" w:rsidRDefault="00000000">
                              <w:pPr>
                                <w:spacing w:after="160" w:line="259" w:lineRule="auto"/>
                                <w:ind w:left="0" w:firstLine="0"/>
                                <w:jc w:val="left"/>
                              </w:pPr>
                              <w:r>
                                <w:rPr>
                                  <w:rFonts w:ascii="Calibri" w:eastAsia="Calibri" w:hAnsi="Calibri" w:cs="Calibri"/>
                                  <w:b/>
                                  <w:color w:val="FFFEFD"/>
                                  <w:spacing w:val="6"/>
                                  <w:w w:val="110"/>
                                  <w:sz w:val="32"/>
                                </w:rPr>
                                <w:t>CHƯƠNG</w:t>
                              </w:r>
                              <w:r>
                                <w:rPr>
                                  <w:rFonts w:ascii="Calibri" w:eastAsia="Calibri" w:hAnsi="Calibri" w:cs="Calibri"/>
                                  <w:b/>
                                  <w:color w:val="FFFEFD"/>
                                  <w:spacing w:val="-7"/>
                                  <w:w w:val="110"/>
                                  <w:sz w:val="32"/>
                                </w:rPr>
                                <w:t xml:space="preserve"> </w:t>
                              </w:r>
                              <w:r>
                                <w:rPr>
                                  <w:rFonts w:ascii="Calibri" w:eastAsia="Calibri" w:hAnsi="Calibri" w:cs="Calibri"/>
                                  <w:b/>
                                  <w:color w:val="FFFEFD"/>
                                  <w:spacing w:val="6"/>
                                  <w:w w:val="110"/>
                                  <w:sz w:val="32"/>
                                </w:rPr>
                                <w:t>IX</w:t>
                              </w:r>
                            </w:p>
                          </w:txbxContent>
                        </wps:txbx>
                        <wps:bodyPr horzOverflow="overflow" vert="horz" lIns="0" tIns="0" rIns="0" bIns="0" rtlCol="0">
                          <a:noAutofit/>
                        </wps:bodyPr>
                      </wps:wsp>
                      <wps:wsp>
                        <wps:cNvPr id="25745" name="Rectangle 25745"/>
                        <wps:cNvSpPr/>
                        <wps:spPr>
                          <a:xfrm>
                            <a:off x="735489" y="729935"/>
                            <a:ext cx="5703348" cy="454841"/>
                          </a:xfrm>
                          <a:prstGeom prst="rect">
                            <a:avLst/>
                          </a:prstGeom>
                          <a:ln>
                            <a:noFill/>
                          </a:ln>
                        </wps:spPr>
                        <wps:txbx>
                          <w:txbxContent>
                            <w:p w14:paraId="3042A194" w14:textId="77777777" w:rsidR="002B7B5A" w:rsidRDefault="00000000">
                              <w:pPr>
                                <w:spacing w:after="160" w:line="259" w:lineRule="auto"/>
                                <w:ind w:left="0" w:firstLine="0"/>
                                <w:jc w:val="left"/>
                              </w:pPr>
                              <w:r>
                                <w:rPr>
                                  <w:rFonts w:ascii="Calibri" w:eastAsia="Calibri" w:hAnsi="Calibri" w:cs="Calibri"/>
                                  <w:b/>
                                  <w:color w:val="862A3A"/>
                                  <w:spacing w:val="4"/>
                                  <w:w w:val="87"/>
                                  <w:sz w:val="44"/>
                                </w:rPr>
                                <w:t>LIPID.</w:t>
                              </w:r>
                              <w:r>
                                <w:rPr>
                                  <w:rFonts w:ascii="Calibri" w:eastAsia="Calibri" w:hAnsi="Calibri" w:cs="Calibri"/>
                                  <w:b/>
                                  <w:color w:val="862A3A"/>
                                  <w:spacing w:val="-37"/>
                                  <w:w w:val="87"/>
                                  <w:sz w:val="44"/>
                                </w:rPr>
                                <w:t xml:space="preserve"> </w:t>
                              </w:r>
                              <w:r>
                                <w:rPr>
                                  <w:rFonts w:ascii="Calibri" w:eastAsia="Calibri" w:hAnsi="Calibri" w:cs="Calibri"/>
                                  <w:b/>
                                  <w:color w:val="862A3A"/>
                                  <w:spacing w:val="4"/>
                                  <w:w w:val="87"/>
                                  <w:sz w:val="44"/>
                                </w:rPr>
                                <w:t>CARBOHYDRATE.</w:t>
                              </w:r>
                              <w:r>
                                <w:rPr>
                                  <w:rFonts w:ascii="Calibri" w:eastAsia="Calibri" w:hAnsi="Calibri" w:cs="Calibri"/>
                                  <w:b/>
                                  <w:color w:val="862A3A"/>
                                  <w:spacing w:val="-37"/>
                                  <w:w w:val="87"/>
                                  <w:sz w:val="44"/>
                                </w:rPr>
                                <w:t xml:space="preserve"> </w:t>
                              </w:r>
                              <w:r>
                                <w:rPr>
                                  <w:rFonts w:ascii="Calibri" w:eastAsia="Calibri" w:hAnsi="Calibri" w:cs="Calibri"/>
                                  <w:b/>
                                  <w:color w:val="862A3A"/>
                                  <w:spacing w:val="4"/>
                                  <w:w w:val="87"/>
                                  <w:sz w:val="44"/>
                                </w:rPr>
                                <w:t>PROTEIN.</w:t>
                              </w:r>
                              <w:r>
                                <w:rPr>
                                  <w:rFonts w:ascii="Calibri" w:eastAsia="Calibri" w:hAnsi="Calibri" w:cs="Calibri"/>
                                  <w:b/>
                                  <w:color w:val="862A3A"/>
                                  <w:spacing w:val="-37"/>
                                  <w:w w:val="87"/>
                                  <w:sz w:val="44"/>
                                </w:rPr>
                                <w:t xml:space="preserve"> </w:t>
                              </w:r>
                              <w:r>
                                <w:rPr>
                                  <w:rFonts w:ascii="Calibri" w:eastAsia="Calibri" w:hAnsi="Calibri" w:cs="Calibri"/>
                                  <w:b/>
                                  <w:color w:val="862A3A"/>
                                  <w:spacing w:val="4"/>
                                  <w:w w:val="87"/>
                                  <w:sz w:val="44"/>
                                </w:rPr>
                                <w:t>POLYMER</w:t>
                              </w:r>
                            </w:p>
                          </w:txbxContent>
                        </wps:txbx>
                        <wps:bodyPr horzOverflow="overflow" vert="horz" lIns="0" tIns="0" rIns="0" bIns="0" rtlCol="0">
                          <a:noAutofit/>
                        </wps:bodyPr>
                      </wps:wsp>
                    </wpg:wgp>
                  </a:graphicData>
                </a:graphic>
              </wp:inline>
            </w:drawing>
          </mc:Choice>
          <mc:Fallback xmlns:a="http://schemas.openxmlformats.org/drawingml/2006/main">
            <w:pict>
              <v:group id="Group 497990" style="width:439.37pt;height:84.4031pt;mso-position-horizontal-relative:char;mso-position-vertical-relative:line" coordsize="55799,10719">
                <v:shape id="Picture 566659" style="position:absolute;width:55839;height:9814;left:-38;top:-15;" filled="f">
                  <v:imagedata r:id="rId63"/>
                </v:shape>
                <v:rect id="Rectangle 25744" style="position:absolute;width:14434;height:3348;left:1820;top:592;" filled="f" stroked="f">
                  <v:textbox inset="0,0,0,0">
                    <w:txbxContent>
                      <w:p>
                        <w:pPr>
                          <w:spacing w:before="0" w:after="160" w:line="259" w:lineRule="auto"/>
                          <w:ind w:left="0" w:firstLine="0"/>
                          <w:jc w:val="left"/>
                        </w:pPr>
                        <w:r>
                          <w:rPr>
                            <w:rFonts w:cs="Calibri" w:hAnsi="Calibri" w:eastAsia="Calibri" w:ascii="Calibri"/>
                            <w:b w:val="1"/>
                            <w:color w:val="fffefd"/>
                            <w:spacing w:val="6"/>
                            <w:w w:val="110"/>
                            <w:sz w:val="32"/>
                          </w:rPr>
                          <w:t xml:space="preserve">CHƯƠNG</w:t>
                        </w:r>
                        <w:r>
                          <w:rPr>
                            <w:rFonts w:cs="Calibri" w:hAnsi="Calibri" w:eastAsia="Calibri" w:ascii="Calibri"/>
                            <w:b w:val="1"/>
                            <w:color w:val="fffefd"/>
                            <w:spacing w:val="-7"/>
                            <w:w w:val="110"/>
                            <w:sz w:val="32"/>
                          </w:rPr>
                          <w:t xml:space="preserve"> </w:t>
                        </w:r>
                        <w:r>
                          <w:rPr>
                            <w:rFonts w:cs="Calibri" w:hAnsi="Calibri" w:eastAsia="Calibri" w:ascii="Calibri"/>
                            <w:b w:val="1"/>
                            <w:color w:val="fffefd"/>
                            <w:spacing w:val="6"/>
                            <w:w w:val="110"/>
                            <w:sz w:val="32"/>
                          </w:rPr>
                          <w:t xml:space="preserve">IX</w:t>
                        </w:r>
                      </w:p>
                    </w:txbxContent>
                  </v:textbox>
                </v:rect>
                <v:rect id="Rectangle 25745" style="position:absolute;width:57033;height:4548;left:7354;top:7299;" filled="f" stroked="f">
                  <v:textbox inset="0,0,0,0">
                    <w:txbxContent>
                      <w:p>
                        <w:pPr>
                          <w:spacing w:before="0" w:after="160" w:line="259" w:lineRule="auto"/>
                          <w:ind w:left="0" w:firstLine="0"/>
                          <w:jc w:val="left"/>
                        </w:pPr>
                        <w:r>
                          <w:rPr>
                            <w:rFonts w:cs="Calibri" w:hAnsi="Calibri" w:eastAsia="Calibri" w:ascii="Calibri"/>
                            <w:b w:val="1"/>
                            <w:color w:val="862a3a"/>
                            <w:spacing w:val="4"/>
                            <w:w w:val="87"/>
                            <w:sz w:val="44"/>
                          </w:rPr>
                          <w:t xml:space="preserve">LIPID.</w:t>
                        </w:r>
                        <w:r>
                          <w:rPr>
                            <w:rFonts w:cs="Calibri" w:hAnsi="Calibri" w:eastAsia="Calibri" w:ascii="Calibri"/>
                            <w:b w:val="1"/>
                            <w:color w:val="862a3a"/>
                            <w:spacing w:val="-37"/>
                            <w:w w:val="87"/>
                            <w:sz w:val="44"/>
                          </w:rPr>
                          <w:t xml:space="preserve"> </w:t>
                        </w:r>
                        <w:r>
                          <w:rPr>
                            <w:rFonts w:cs="Calibri" w:hAnsi="Calibri" w:eastAsia="Calibri" w:ascii="Calibri"/>
                            <w:b w:val="1"/>
                            <w:color w:val="862a3a"/>
                            <w:spacing w:val="4"/>
                            <w:w w:val="87"/>
                            <w:sz w:val="44"/>
                          </w:rPr>
                          <w:t xml:space="preserve">CARBOHYDRATE.</w:t>
                        </w:r>
                        <w:r>
                          <w:rPr>
                            <w:rFonts w:cs="Calibri" w:hAnsi="Calibri" w:eastAsia="Calibri" w:ascii="Calibri"/>
                            <w:b w:val="1"/>
                            <w:color w:val="862a3a"/>
                            <w:spacing w:val="-37"/>
                            <w:w w:val="87"/>
                            <w:sz w:val="44"/>
                          </w:rPr>
                          <w:t xml:space="preserve"> </w:t>
                        </w:r>
                        <w:r>
                          <w:rPr>
                            <w:rFonts w:cs="Calibri" w:hAnsi="Calibri" w:eastAsia="Calibri" w:ascii="Calibri"/>
                            <w:b w:val="1"/>
                            <w:color w:val="862a3a"/>
                            <w:spacing w:val="4"/>
                            <w:w w:val="87"/>
                            <w:sz w:val="44"/>
                          </w:rPr>
                          <w:t xml:space="preserve">PROTEIN.</w:t>
                        </w:r>
                        <w:r>
                          <w:rPr>
                            <w:rFonts w:cs="Calibri" w:hAnsi="Calibri" w:eastAsia="Calibri" w:ascii="Calibri"/>
                            <w:b w:val="1"/>
                            <w:color w:val="862a3a"/>
                            <w:spacing w:val="-37"/>
                            <w:w w:val="87"/>
                            <w:sz w:val="44"/>
                          </w:rPr>
                          <w:t xml:space="preserve"> </w:t>
                        </w:r>
                        <w:r>
                          <w:rPr>
                            <w:rFonts w:cs="Calibri" w:hAnsi="Calibri" w:eastAsia="Calibri" w:ascii="Calibri"/>
                            <w:b w:val="1"/>
                            <w:color w:val="862a3a"/>
                            <w:spacing w:val="4"/>
                            <w:w w:val="87"/>
                            <w:sz w:val="44"/>
                          </w:rPr>
                          <w:t xml:space="preserve">POLYMER</w:t>
                        </w:r>
                      </w:p>
                    </w:txbxContent>
                  </v:textbox>
                </v:rect>
              </v:group>
            </w:pict>
          </mc:Fallback>
        </mc:AlternateContent>
      </w:r>
    </w:p>
    <w:p w14:paraId="4F4D40FE" w14:textId="77777777" w:rsidR="002B7B5A" w:rsidRDefault="00000000">
      <w:pPr>
        <w:pStyle w:val="Heading2"/>
        <w:tabs>
          <w:tab w:val="center" w:pos="720"/>
          <w:tab w:val="center" w:pos="1446"/>
          <w:tab w:val="center" w:pos="1701"/>
          <w:tab w:val="center" w:pos="2268"/>
          <w:tab w:val="center" w:pos="2835"/>
          <w:tab w:val="center" w:pos="3755"/>
        </w:tabs>
        <w:spacing w:after="134"/>
        <w:ind w:left="0" w:firstLine="0"/>
      </w:pPr>
      <w:r>
        <w:rPr>
          <w:noProof/>
          <w:color w:val="000000"/>
          <w:sz w:val="22"/>
        </w:rPr>
        <mc:AlternateContent>
          <mc:Choice Requires="wpg">
            <w:drawing>
              <wp:anchor distT="0" distB="0" distL="114300" distR="114300" simplePos="0" relativeHeight="251735040" behindDoc="1" locked="0" layoutInCell="1" allowOverlap="1" wp14:anchorId="6E49B5F7" wp14:editId="1CD6A7CA">
                <wp:simplePos x="0" y="0"/>
                <wp:positionH relativeFrom="column">
                  <wp:posOffset>6354</wp:posOffset>
                </wp:positionH>
                <wp:positionV relativeFrom="paragraph">
                  <wp:posOffset>-55636</wp:posOffset>
                </wp:positionV>
                <wp:extent cx="905294" cy="262699"/>
                <wp:effectExtent l="0" t="0" r="0" b="0"/>
                <wp:wrapNone/>
                <wp:docPr id="497991" name="Group 497991"/>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25746" name="Shape 25746"/>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25748" name="Shape 25748"/>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7991" style="width:71.283pt;height:20.685pt;position:absolute;z-index:-2147483641;mso-position-horizontal-relative:text;mso-position-horizontal:absolute;margin-left:0.500301pt;mso-position-vertical-relative:text;margin-top:-4.38089pt;" coordsize="9052,2626">
                <v:shape id="Shape 25746"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25748"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28</w:t>
      </w:r>
      <w:r>
        <w:rPr>
          <w:color w:val="181717"/>
          <w:sz w:val="30"/>
        </w:rPr>
        <w:tab/>
      </w:r>
      <w:r>
        <w:rPr>
          <w:color w:val="575787"/>
          <w:sz w:val="30"/>
        </w:rPr>
        <w:t xml:space="preserve"> </w:t>
      </w:r>
      <w:r>
        <w:rPr>
          <w:color w:val="575787"/>
          <w:sz w:val="30"/>
        </w:rPr>
        <w:tab/>
        <w:t xml:space="preserve"> </w:t>
      </w:r>
      <w:r>
        <w:rPr>
          <w:color w:val="575787"/>
          <w:sz w:val="30"/>
        </w:rPr>
        <w:tab/>
        <w:t xml:space="preserve"> </w:t>
      </w:r>
      <w:r>
        <w:rPr>
          <w:color w:val="575787"/>
          <w:sz w:val="30"/>
        </w:rPr>
        <w:tab/>
        <w:t xml:space="preserve"> </w:t>
      </w:r>
      <w:r>
        <w:rPr>
          <w:color w:val="575787"/>
          <w:sz w:val="30"/>
        </w:rPr>
        <w:tab/>
        <w:t>LIPID</w:t>
      </w:r>
    </w:p>
    <w:p w14:paraId="61C32BD6" w14:textId="77777777" w:rsidR="002B7B5A" w:rsidRDefault="00000000">
      <w:pPr>
        <w:tabs>
          <w:tab w:val="center" w:pos="400"/>
          <w:tab w:val="center" w:pos="1701"/>
          <w:tab w:val="center" w:pos="3392"/>
        </w:tabs>
        <w:spacing w:after="65"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2 tiết)</w:t>
      </w:r>
    </w:p>
    <w:p w14:paraId="1775893C" w14:textId="77777777" w:rsidR="002B7B5A" w:rsidRDefault="00000000">
      <w:pPr>
        <w:pStyle w:val="Heading3"/>
        <w:ind w:left="-2" w:right="4756"/>
      </w:pPr>
      <w:r>
        <w:t>I. MỤC TIÊU</w:t>
      </w:r>
    </w:p>
    <w:p w14:paraId="131E8A22" w14:textId="77777777" w:rsidR="002B7B5A" w:rsidRDefault="00000000">
      <w:pPr>
        <w:numPr>
          <w:ilvl w:val="0"/>
          <w:numId w:val="191"/>
        </w:numPr>
        <w:spacing w:after="75" w:line="259" w:lineRule="auto"/>
        <w:ind w:hanging="254"/>
      </w:pPr>
      <w:r>
        <w:rPr>
          <w:rFonts w:ascii="Calibri" w:eastAsia="Calibri" w:hAnsi="Calibri" w:cs="Calibri"/>
          <w:b/>
          <w:color w:val="59A1CF"/>
        </w:rPr>
        <w:t>Kiến thức</w:t>
      </w:r>
    </w:p>
    <w:p w14:paraId="15A5EAD5" w14:textId="77777777" w:rsidR="002B7B5A" w:rsidRDefault="00000000">
      <w:pPr>
        <w:numPr>
          <w:ilvl w:val="2"/>
          <w:numId w:val="192"/>
        </w:numPr>
        <w:spacing w:after="119"/>
      </w:pPr>
      <w:r>
        <w:lastRenderedPageBreak/>
        <w:t>Lipid là những hợp chất hữu cơ có trong tế bào sống, không tan trong nước nhưng tan được trong một số dung môi hữu cơ như: xăng, dầu hoả,… Một số loại lipid điển hình là chất béo và sáp.</w:t>
      </w:r>
    </w:p>
    <w:p w14:paraId="192EB4DD" w14:textId="77777777" w:rsidR="002B7B5A" w:rsidRDefault="00000000">
      <w:pPr>
        <w:numPr>
          <w:ilvl w:val="2"/>
          <w:numId w:val="192"/>
        </w:numPr>
      </w:pPr>
      <w:r>
        <w:t>Chất béo là triester của glicerol và các acid béo, có công thức (R–COO)</w:t>
      </w:r>
      <w:r>
        <w:rPr>
          <w:sz w:val="22"/>
          <w:vertAlign w:val="subscript"/>
        </w:rPr>
        <w:t>3</w:t>
      </w:r>
      <w:r>
        <w:t>C</w:t>
      </w:r>
      <w:r>
        <w:rPr>
          <w:sz w:val="22"/>
          <w:vertAlign w:val="subscript"/>
        </w:rPr>
        <w:t>3</w:t>
      </w:r>
      <w:r>
        <w:t>H</w:t>
      </w:r>
      <w:r>
        <w:rPr>
          <w:sz w:val="22"/>
          <w:vertAlign w:val="subscript"/>
        </w:rPr>
        <w:t>5</w:t>
      </w:r>
      <w:r>
        <w:t>. Phản ứng đặc trưng của chất béo là phản ứng xà phòng hoá.</w:t>
      </w:r>
    </w:p>
    <w:p w14:paraId="2FDD40B4" w14:textId="77777777" w:rsidR="002B7B5A" w:rsidRDefault="00000000">
      <w:pPr>
        <w:numPr>
          <w:ilvl w:val="2"/>
          <w:numId w:val="192"/>
        </w:numPr>
        <w:spacing w:after="164"/>
      </w:pPr>
      <w:r>
        <w:t>Chất béo có nhiều ứng dụng trong công nghiệp thực phẩm, dược phẩm, làm nhiên liệu, nguyên liệu sản xuất xà phòng...</w:t>
      </w:r>
    </w:p>
    <w:p w14:paraId="5607F8A1" w14:textId="77777777" w:rsidR="002B7B5A" w:rsidRDefault="00000000">
      <w:pPr>
        <w:numPr>
          <w:ilvl w:val="0"/>
          <w:numId w:val="191"/>
        </w:numPr>
        <w:spacing w:after="75" w:line="259" w:lineRule="auto"/>
        <w:ind w:hanging="254"/>
      </w:pPr>
      <w:r>
        <w:rPr>
          <w:rFonts w:ascii="Calibri" w:eastAsia="Calibri" w:hAnsi="Calibri" w:cs="Calibri"/>
          <w:b/>
          <w:color w:val="59A1CF"/>
        </w:rPr>
        <w:t>Năng lực</w:t>
      </w:r>
    </w:p>
    <w:p w14:paraId="0ADA1E05" w14:textId="77777777" w:rsidR="002B7B5A" w:rsidRDefault="00000000">
      <w:pPr>
        <w:numPr>
          <w:ilvl w:val="1"/>
          <w:numId w:val="191"/>
        </w:numPr>
        <w:spacing w:after="80" w:line="255" w:lineRule="auto"/>
        <w:ind w:hanging="397"/>
      </w:pPr>
      <w:r>
        <w:rPr>
          <w:rFonts w:ascii="Calibri" w:eastAsia="Calibri" w:hAnsi="Calibri" w:cs="Calibri"/>
          <w:i/>
          <w:color w:val="DC892F"/>
        </w:rPr>
        <w:t>Năng lực khoa học tự nhiên</w:t>
      </w:r>
    </w:p>
    <w:p w14:paraId="6CBE5E03" w14:textId="77777777" w:rsidR="002B7B5A" w:rsidRDefault="00000000">
      <w:pPr>
        <w:numPr>
          <w:ilvl w:val="2"/>
          <w:numId w:val="191"/>
        </w:numPr>
      </w:pPr>
      <w:r>
        <w:t>Nêu được khái niệm lipid, khái niệm chất béo, trạng thái thiên nhiên, công thức tổng quát của chất béo đơn giản là (R–COO)</w:t>
      </w:r>
      <w:r>
        <w:rPr>
          <w:sz w:val="22"/>
          <w:vertAlign w:val="subscript"/>
        </w:rPr>
        <w:t>3</w:t>
      </w:r>
      <w:r>
        <w:t>C</w:t>
      </w:r>
      <w:r>
        <w:rPr>
          <w:sz w:val="22"/>
          <w:vertAlign w:val="subscript"/>
        </w:rPr>
        <w:t>3</w:t>
      </w:r>
      <w:r>
        <w:t>H</w:t>
      </w:r>
      <w:r>
        <w:rPr>
          <w:sz w:val="22"/>
          <w:vertAlign w:val="subscript"/>
        </w:rPr>
        <w:t>5</w:t>
      </w:r>
      <w:r>
        <w:t>, đặc điểm cấu tạo.</w:t>
      </w:r>
    </w:p>
    <w:p w14:paraId="5E297BC5" w14:textId="77777777" w:rsidR="002B7B5A" w:rsidRDefault="00000000">
      <w:pPr>
        <w:numPr>
          <w:ilvl w:val="2"/>
          <w:numId w:val="191"/>
        </w:numPr>
      </w:pPr>
      <w:r>
        <w:t>Trình bày được tính chất vật lí của chất béo (trạng thái, tính tan) và tính chất hoá học (phản ứng xà phòng hoá). Viết được PTHH xảy ra.</w:t>
      </w:r>
    </w:p>
    <w:p w14:paraId="787E16F2" w14:textId="77777777" w:rsidR="002B7B5A" w:rsidRDefault="00000000">
      <w:pPr>
        <w:numPr>
          <w:ilvl w:val="2"/>
          <w:numId w:val="191"/>
        </w:numPr>
      </w:pPr>
      <w:r>
        <w:t>Nêu được vai trò của lipid tham gia vào cấu tạo tế bào và tích lũy năng lượng trong cơ thể.</w:t>
      </w:r>
    </w:p>
    <w:p w14:paraId="18432EB6" w14:textId="77777777" w:rsidR="002B7B5A" w:rsidRDefault="00000000">
      <w:pPr>
        <w:numPr>
          <w:ilvl w:val="2"/>
          <w:numId w:val="191"/>
        </w:numPr>
      </w:pPr>
      <w:r>
        <w:t>Trình bày được ứng dụng của chất béo và đề xuất biện pháp sử dụng chất béo cho phù hợp trong việc ăn uống hàng ngày để có cơ thể khoẻ mạnh, tránh được bệnh béo phì.</w:t>
      </w:r>
    </w:p>
    <w:p w14:paraId="6463CC10" w14:textId="77777777" w:rsidR="002B7B5A" w:rsidRDefault="00000000">
      <w:pPr>
        <w:numPr>
          <w:ilvl w:val="1"/>
          <w:numId w:val="191"/>
        </w:numPr>
        <w:spacing w:after="80" w:line="255" w:lineRule="auto"/>
        <w:ind w:hanging="397"/>
      </w:pPr>
      <w:r>
        <w:rPr>
          <w:rFonts w:ascii="Calibri" w:eastAsia="Calibri" w:hAnsi="Calibri" w:cs="Calibri"/>
          <w:i/>
          <w:color w:val="DC892F"/>
        </w:rPr>
        <w:t>Năng lực chung</w:t>
      </w:r>
    </w:p>
    <w:p w14:paraId="63987ABF" w14:textId="77777777" w:rsidR="002B7B5A" w:rsidRDefault="00000000">
      <w:pPr>
        <w:numPr>
          <w:ilvl w:val="2"/>
          <w:numId w:val="191"/>
        </w:numPr>
      </w:pPr>
      <w:r>
        <w:t>Chăm học, chịu khó tìm tòi tài liệu và thực hiện các nhiệm vụ cá nhân nhằm tìm hiểu về ứng dụng của chất béo.</w:t>
      </w:r>
    </w:p>
    <w:p w14:paraId="6BA9D1AB" w14:textId="77777777" w:rsidR="002B7B5A" w:rsidRDefault="00000000">
      <w:pPr>
        <w:numPr>
          <w:ilvl w:val="2"/>
          <w:numId w:val="191"/>
        </w:numPr>
      </w:pPr>
      <w:r>
        <w:t>Hỗ trợ thành viên trong nhóm thực hiện thí nghiệm tìm hiểu tính chất vật lí của chất béo.</w:t>
      </w:r>
    </w:p>
    <w:p w14:paraId="6CDD769E" w14:textId="77777777" w:rsidR="002B7B5A" w:rsidRDefault="00000000">
      <w:pPr>
        <w:spacing w:after="0" w:line="336" w:lineRule="auto"/>
        <w:ind w:left="284" w:right="4755" w:hanging="281"/>
      </w:pPr>
      <w:r>
        <w:rPr>
          <w:rFonts w:ascii="Calibri" w:eastAsia="Calibri" w:hAnsi="Calibri" w:cs="Calibri"/>
          <w:b/>
          <w:color w:val="772867"/>
          <w:sz w:val="26"/>
        </w:rPr>
        <w:t xml:space="preserve">II. THIẾT BỊ DẠY HỌC VÀ HỌC LIỆU </w:t>
      </w:r>
      <w:r>
        <w:t>– Mẫu vật: mỡ lợn, dầu ăn, xăng.</w:t>
      </w:r>
    </w:p>
    <w:p w14:paraId="071C8204" w14:textId="77777777" w:rsidR="002B7B5A" w:rsidRDefault="00000000">
      <w:pPr>
        <w:numPr>
          <w:ilvl w:val="0"/>
          <w:numId w:val="193"/>
        </w:numPr>
        <w:ind w:hanging="187"/>
      </w:pPr>
      <w:r>
        <w:t>Hoá chất: nước cất.</w:t>
      </w:r>
    </w:p>
    <w:p w14:paraId="6BB4753E" w14:textId="77777777" w:rsidR="002B7B5A" w:rsidRDefault="00000000">
      <w:pPr>
        <w:numPr>
          <w:ilvl w:val="0"/>
          <w:numId w:val="193"/>
        </w:numPr>
        <w:ind w:hanging="187"/>
      </w:pPr>
      <w:r>
        <w:t>Dụng cụ thí nghiệm cho mỗi nhóm HS gồm: ống nghiệm, cốc thuỷ tinh, đũa thuỷ tinh.</w:t>
      </w:r>
    </w:p>
    <w:p w14:paraId="0502C8A8" w14:textId="77777777" w:rsidR="002B7B5A" w:rsidRDefault="00000000">
      <w:pPr>
        <w:numPr>
          <w:ilvl w:val="0"/>
          <w:numId w:val="193"/>
        </w:numPr>
        <w:ind w:hanging="187"/>
      </w:pPr>
      <w:r>
        <w:t xml:space="preserve">Video đặc điểm cấu tạo phân tử chất béo: </w:t>
      </w:r>
    </w:p>
    <w:p w14:paraId="56D895B1" w14:textId="77777777" w:rsidR="002B7B5A" w:rsidRDefault="00000000">
      <w:pPr>
        <w:spacing w:after="3" w:line="353" w:lineRule="auto"/>
        <w:ind w:left="3" w:right="3285" w:firstLine="281"/>
        <w:jc w:val="left"/>
      </w:pPr>
      <w:r>
        <w:t xml:space="preserve">https://www.youtube.com/watch?v=vT6kCOH–gjA – Video thí nghiệm xà phòng hoá: </w:t>
      </w:r>
      <w:r>
        <w:lastRenderedPageBreak/>
        <w:t xml:space="preserve">https://www.youtube.com/watch?v=DQTxbwnOoog </w:t>
      </w:r>
      <w:r>
        <w:rPr>
          <w:rFonts w:ascii="Calibri" w:eastAsia="Calibri" w:hAnsi="Calibri" w:cs="Calibri"/>
          <w:b/>
          <w:color w:val="772867"/>
          <w:sz w:val="26"/>
        </w:rPr>
        <w:t>III. TIẾN TRÌNH DẠY – HỌC</w:t>
      </w:r>
    </w:p>
    <w:p w14:paraId="4DF39E23" w14:textId="77777777" w:rsidR="002B7B5A" w:rsidRDefault="00000000">
      <w:pPr>
        <w:numPr>
          <w:ilvl w:val="0"/>
          <w:numId w:val="194"/>
        </w:numPr>
        <w:spacing w:after="75" w:line="259" w:lineRule="auto"/>
        <w:ind w:hanging="254"/>
      </w:pPr>
      <w:r>
        <w:rPr>
          <w:rFonts w:ascii="Calibri" w:eastAsia="Calibri" w:hAnsi="Calibri" w:cs="Calibri"/>
          <w:b/>
          <w:color w:val="59A1CF"/>
        </w:rPr>
        <w:t>Hoạt động 1: Mở đầu</w:t>
      </w:r>
    </w:p>
    <w:p w14:paraId="160681B4" w14:textId="77777777" w:rsidR="002B7B5A" w:rsidRDefault="00000000">
      <w:pPr>
        <w:spacing w:after="96" w:line="259" w:lineRule="auto"/>
        <w:ind w:left="278"/>
        <w:jc w:val="left"/>
      </w:pPr>
      <w:r>
        <w:rPr>
          <w:i/>
        </w:rPr>
        <w:t>a) Mục tiêu</w:t>
      </w:r>
    </w:p>
    <w:p w14:paraId="12AA99D4" w14:textId="77777777" w:rsidR="002B7B5A" w:rsidRDefault="00000000">
      <w:pPr>
        <w:ind w:left="278"/>
      </w:pPr>
      <w:r>
        <w:t>– Nhận biết được trạng thái tự nhiên của một số lipid từ đó xác định được vấn đề của bài học.</w:t>
      </w:r>
    </w:p>
    <w:p w14:paraId="35DC1FC6" w14:textId="77777777" w:rsidR="002B7B5A" w:rsidRDefault="00000000">
      <w:pPr>
        <w:spacing w:after="0" w:line="259" w:lineRule="auto"/>
        <w:ind w:left="278"/>
        <w:jc w:val="left"/>
      </w:pPr>
      <w:r>
        <w:rPr>
          <w:i/>
        </w:rPr>
        <w:t>b) Tiến trình thực hiện</w:t>
      </w:r>
    </w:p>
    <w:tbl>
      <w:tblPr>
        <w:tblStyle w:val="TableGrid"/>
        <w:tblW w:w="8492" w:type="dxa"/>
        <w:tblInd w:w="289" w:type="dxa"/>
        <w:tblCellMar>
          <w:top w:w="40" w:type="dxa"/>
          <w:left w:w="113" w:type="dxa"/>
          <w:bottom w:w="0" w:type="dxa"/>
          <w:right w:w="57" w:type="dxa"/>
        </w:tblCellMar>
        <w:tblLook w:val="04A0" w:firstRow="1" w:lastRow="0" w:firstColumn="1" w:lastColumn="0" w:noHBand="0" w:noVBand="1"/>
      </w:tblPr>
      <w:tblGrid>
        <w:gridCol w:w="6948"/>
        <w:gridCol w:w="1544"/>
      </w:tblGrid>
      <w:tr w:rsidR="002B7B5A" w14:paraId="799A6088" w14:textId="77777777">
        <w:trPr>
          <w:trHeight w:val="401"/>
        </w:trPr>
        <w:tc>
          <w:tcPr>
            <w:tcW w:w="6948" w:type="dxa"/>
            <w:tcBorders>
              <w:top w:val="single" w:sz="4" w:space="0" w:color="3E3672"/>
              <w:left w:val="single" w:sz="5" w:space="0" w:color="3E3672"/>
              <w:bottom w:val="single" w:sz="4" w:space="0" w:color="3E3672"/>
              <w:right w:val="single" w:sz="5" w:space="0" w:color="3E3672"/>
            </w:tcBorders>
            <w:shd w:val="clear" w:color="auto" w:fill="C6BDD4"/>
          </w:tcPr>
          <w:p w14:paraId="58BBCCE3" w14:textId="77777777" w:rsidR="002B7B5A" w:rsidRDefault="00000000">
            <w:pPr>
              <w:spacing w:after="0" w:line="259" w:lineRule="auto"/>
              <w:ind w:left="0" w:right="56" w:firstLine="0"/>
              <w:jc w:val="center"/>
            </w:pPr>
            <w:r>
              <w:rPr>
                <w:b/>
                <w:sz w:val="24"/>
              </w:rPr>
              <w:t>Hoạt động của giáo viên và học sinh</w:t>
            </w:r>
          </w:p>
        </w:tc>
        <w:tc>
          <w:tcPr>
            <w:tcW w:w="1544" w:type="dxa"/>
            <w:tcBorders>
              <w:top w:val="single" w:sz="4" w:space="0" w:color="3E3672"/>
              <w:left w:val="single" w:sz="5" w:space="0" w:color="3E3672"/>
              <w:bottom w:val="single" w:sz="4" w:space="0" w:color="3E3672"/>
              <w:right w:val="single" w:sz="5" w:space="0" w:color="3E3672"/>
            </w:tcBorders>
            <w:shd w:val="clear" w:color="auto" w:fill="C6BDD4"/>
          </w:tcPr>
          <w:p w14:paraId="37B01820" w14:textId="77777777" w:rsidR="002B7B5A" w:rsidRDefault="00000000">
            <w:pPr>
              <w:spacing w:after="0" w:line="259" w:lineRule="auto"/>
              <w:ind w:left="0" w:right="56" w:firstLine="0"/>
              <w:jc w:val="center"/>
            </w:pPr>
            <w:r>
              <w:rPr>
                <w:b/>
                <w:sz w:val="24"/>
              </w:rPr>
              <w:t>Sản phẩm</w:t>
            </w:r>
          </w:p>
        </w:tc>
      </w:tr>
      <w:tr w:rsidR="002B7B5A" w14:paraId="607942D9" w14:textId="77777777">
        <w:trPr>
          <w:trHeight w:val="3498"/>
        </w:trPr>
        <w:tc>
          <w:tcPr>
            <w:tcW w:w="6948" w:type="dxa"/>
            <w:tcBorders>
              <w:top w:val="single" w:sz="4" w:space="0" w:color="3E3672"/>
              <w:left w:val="single" w:sz="5" w:space="0" w:color="3E3672"/>
              <w:bottom w:val="single" w:sz="5" w:space="0" w:color="3E3672"/>
              <w:right w:val="single" w:sz="5" w:space="0" w:color="3E3672"/>
            </w:tcBorders>
          </w:tcPr>
          <w:p w14:paraId="32764A9A" w14:textId="77777777" w:rsidR="002B7B5A" w:rsidRDefault="00000000">
            <w:pPr>
              <w:spacing w:after="26" w:line="259" w:lineRule="auto"/>
              <w:ind w:left="0" w:firstLine="0"/>
              <w:jc w:val="left"/>
            </w:pPr>
            <w:r>
              <w:rPr>
                <w:b/>
                <w:i/>
                <w:sz w:val="24"/>
              </w:rPr>
              <w:t>Bước 1: Chuyển giao nhiệm vụ</w:t>
            </w:r>
          </w:p>
          <w:p w14:paraId="7F18BFE5" w14:textId="77777777" w:rsidR="002B7B5A" w:rsidRDefault="00000000">
            <w:pPr>
              <w:numPr>
                <w:ilvl w:val="0"/>
                <w:numId w:val="696"/>
              </w:numPr>
              <w:spacing w:after="57" w:line="233" w:lineRule="auto"/>
              <w:ind w:firstLine="0"/>
            </w:pPr>
            <w:r>
              <w:rPr>
                <w:sz w:val="24"/>
              </w:rPr>
              <w:t xml:space="preserve">GV sử dụng theo kĩ thuật tia chớp, yêu cầu mỗi HS kể tên 1 loại thực phẩm giàu chất béo và nhờ 1 thư kí ghi lại lên bảng. </w:t>
            </w:r>
          </w:p>
          <w:p w14:paraId="7386BF1B" w14:textId="77777777" w:rsidR="002B7B5A" w:rsidRDefault="00000000">
            <w:pPr>
              <w:spacing w:after="26" w:line="259" w:lineRule="auto"/>
              <w:ind w:left="0" w:firstLine="0"/>
              <w:jc w:val="left"/>
            </w:pPr>
            <w:r>
              <w:rPr>
                <w:b/>
                <w:i/>
                <w:sz w:val="24"/>
              </w:rPr>
              <w:t>Bước 2: Thực hiện nhiệm vụ học tập</w:t>
            </w:r>
          </w:p>
          <w:p w14:paraId="135E6606" w14:textId="77777777" w:rsidR="002B7B5A" w:rsidRDefault="00000000">
            <w:pPr>
              <w:numPr>
                <w:ilvl w:val="0"/>
                <w:numId w:val="696"/>
              </w:numPr>
              <w:spacing w:after="26" w:line="259" w:lineRule="auto"/>
              <w:ind w:firstLine="0"/>
            </w:pPr>
            <w:r>
              <w:rPr>
                <w:sz w:val="24"/>
              </w:rPr>
              <w:t>HS làm việc cá nhân thực hiện suy nghĩ và trả lời câu hỏi của GV.</w:t>
            </w:r>
          </w:p>
          <w:p w14:paraId="277CA75C" w14:textId="77777777" w:rsidR="002B7B5A" w:rsidRDefault="00000000">
            <w:pPr>
              <w:spacing w:after="26" w:line="259" w:lineRule="auto"/>
              <w:ind w:left="0" w:firstLine="0"/>
              <w:jc w:val="left"/>
            </w:pPr>
            <w:r>
              <w:rPr>
                <w:b/>
                <w:i/>
                <w:sz w:val="24"/>
              </w:rPr>
              <w:t xml:space="preserve">Bước 3: Báo cáo kết quả và thảo luận </w:t>
            </w:r>
          </w:p>
          <w:p w14:paraId="742D2A38" w14:textId="77777777" w:rsidR="002B7B5A" w:rsidRDefault="00000000">
            <w:pPr>
              <w:numPr>
                <w:ilvl w:val="0"/>
                <w:numId w:val="696"/>
              </w:numPr>
              <w:spacing w:after="57" w:line="233" w:lineRule="auto"/>
              <w:ind w:firstLine="0"/>
            </w:pPr>
            <w:r>
              <w:rPr>
                <w:sz w:val="24"/>
              </w:rPr>
              <w:t>GV gọi các HS kể tên thực phẩm giàu chất béo trong khoảng thời gian 2 phút.</w:t>
            </w:r>
          </w:p>
          <w:p w14:paraId="03B99039" w14:textId="77777777" w:rsidR="002B7B5A" w:rsidRDefault="00000000">
            <w:pPr>
              <w:spacing w:after="28" w:line="259" w:lineRule="auto"/>
              <w:ind w:left="0" w:firstLine="0"/>
              <w:jc w:val="left"/>
            </w:pPr>
            <w:r>
              <w:rPr>
                <w:b/>
                <w:i/>
                <w:sz w:val="24"/>
              </w:rPr>
              <w:t>Bước 4: Đánh giá kết quả thực hiện nhiệm vụ</w:t>
            </w:r>
          </w:p>
          <w:p w14:paraId="00DE8126" w14:textId="77777777" w:rsidR="002B7B5A" w:rsidRDefault="00000000">
            <w:pPr>
              <w:numPr>
                <w:ilvl w:val="0"/>
                <w:numId w:val="696"/>
              </w:numPr>
              <w:spacing w:after="0" w:line="259" w:lineRule="auto"/>
              <w:ind w:firstLine="0"/>
            </w:pPr>
            <w:r>
              <w:rPr>
                <w:sz w:val="24"/>
              </w:rPr>
              <w:t xml:space="preserve">GV dẫn dắt vào bài mới: </w:t>
            </w:r>
            <w:r>
              <w:rPr>
                <w:i/>
                <w:sz w:val="24"/>
              </w:rPr>
              <w:t>Chất béo là gì? Chất béo có vai trò gì đối với cơ thể sinh vật và sử dụng chất béo như thế nào để có lợi cho sức khỏe?</w:t>
            </w:r>
          </w:p>
        </w:tc>
        <w:tc>
          <w:tcPr>
            <w:tcW w:w="1544" w:type="dxa"/>
            <w:tcBorders>
              <w:top w:val="single" w:sz="4" w:space="0" w:color="3E3672"/>
              <w:left w:val="single" w:sz="5" w:space="0" w:color="3E3672"/>
              <w:bottom w:val="single" w:sz="5" w:space="0" w:color="3E3672"/>
              <w:right w:val="single" w:sz="5" w:space="0" w:color="3E3672"/>
            </w:tcBorders>
            <w:vAlign w:val="center"/>
          </w:tcPr>
          <w:p w14:paraId="730D493F" w14:textId="77777777" w:rsidR="002B7B5A" w:rsidRDefault="00000000">
            <w:pPr>
              <w:spacing w:after="0" w:line="233" w:lineRule="auto"/>
              <w:ind w:left="0" w:right="56" w:firstLine="0"/>
            </w:pPr>
            <w:r>
              <w:rPr>
                <w:sz w:val="24"/>
              </w:rPr>
              <w:t xml:space="preserve">Một số loại thực phẩm giàu chất béo: dầu ăn, mỡ động vật, lạc, </w:t>
            </w:r>
          </w:p>
          <w:p w14:paraId="5FBFE9CD" w14:textId="77777777" w:rsidR="002B7B5A" w:rsidRDefault="00000000">
            <w:pPr>
              <w:spacing w:after="0" w:line="259" w:lineRule="auto"/>
              <w:ind w:left="0" w:firstLine="0"/>
              <w:jc w:val="left"/>
            </w:pPr>
            <w:r>
              <w:rPr>
                <w:sz w:val="24"/>
              </w:rPr>
              <w:t>vừng,…</w:t>
            </w:r>
          </w:p>
        </w:tc>
      </w:tr>
    </w:tbl>
    <w:p w14:paraId="270675D2" w14:textId="77777777" w:rsidR="002B7B5A" w:rsidRDefault="00000000">
      <w:pPr>
        <w:numPr>
          <w:ilvl w:val="0"/>
          <w:numId w:val="194"/>
        </w:numPr>
        <w:spacing w:after="75" w:line="259" w:lineRule="auto"/>
        <w:ind w:hanging="254"/>
      </w:pPr>
      <w:r>
        <w:rPr>
          <w:rFonts w:ascii="Calibri" w:eastAsia="Calibri" w:hAnsi="Calibri" w:cs="Calibri"/>
          <w:b/>
          <w:color w:val="59A1CF"/>
        </w:rPr>
        <w:t>Hoạt động 2: Hình thành kiến thức</w:t>
      </w:r>
    </w:p>
    <w:p w14:paraId="3DE2BDD9" w14:textId="77777777" w:rsidR="002B7B5A" w:rsidRDefault="00000000">
      <w:pPr>
        <w:numPr>
          <w:ilvl w:val="1"/>
          <w:numId w:val="194"/>
        </w:numPr>
        <w:spacing w:after="80" w:line="255" w:lineRule="auto"/>
        <w:ind w:hanging="397"/>
      </w:pPr>
      <w:r>
        <w:rPr>
          <w:rFonts w:ascii="Calibri" w:eastAsia="Calibri" w:hAnsi="Calibri" w:cs="Calibri"/>
          <w:i/>
          <w:color w:val="DC892F"/>
        </w:rPr>
        <w:t>Tìm hiểu về lipid</w:t>
      </w:r>
    </w:p>
    <w:p w14:paraId="3E9A0F64" w14:textId="77777777" w:rsidR="002B7B5A" w:rsidRDefault="00000000">
      <w:pPr>
        <w:numPr>
          <w:ilvl w:val="2"/>
          <w:numId w:val="194"/>
        </w:numPr>
        <w:spacing w:after="96" w:line="259" w:lineRule="auto"/>
        <w:ind w:hanging="263"/>
        <w:jc w:val="left"/>
      </w:pPr>
      <w:r>
        <w:rPr>
          <w:i/>
        </w:rPr>
        <w:t>Mục tiêu</w:t>
      </w:r>
    </w:p>
    <w:p w14:paraId="374D35D6" w14:textId="77777777" w:rsidR="002B7B5A" w:rsidRDefault="00000000">
      <w:pPr>
        <w:numPr>
          <w:ilvl w:val="2"/>
          <w:numId w:val="196"/>
        </w:numPr>
      </w:pPr>
      <w:r>
        <w:t>Nêu được khái niệm lipid, trạng thái thiên nhiên, công thức tổng quát của chất béo đơn giản là (R–COO)</w:t>
      </w:r>
      <w:r>
        <w:rPr>
          <w:sz w:val="22"/>
          <w:vertAlign w:val="subscript"/>
        </w:rPr>
        <w:t>3</w:t>
      </w:r>
      <w:r>
        <w:t>C</w:t>
      </w:r>
      <w:r>
        <w:rPr>
          <w:sz w:val="22"/>
          <w:vertAlign w:val="subscript"/>
        </w:rPr>
        <w:t>3</w:t>
      </w:r>
      <w:r>
        <w:t>H</w:t>
      </w:r>
      <w:r>
        <w:rPr>
          <w:sz w:val="22"/>
          <w:vertAlign w:val="subscript"/>
        </w:rPr>
        <w:t>5</w:t>
      </w:r>
      <w:r>
        <w:t>, đặc điểm cấu tạo.</w:t>
      </w:r>
    </w:p>
    <w:p w14:paraId="281729A9" w14:textId="77777777" w:rsidR="002B7B5A" w:rsidRDefault="00000000">
      <w:pPr>
        <w:numPr>
          <w:ilvl w:val="2"/>
          <w:numId w:val="196"/>
        </w:numPr>
      </w:pPr>
      <w:r>
        <w:t>Nêu được vai trò của lipid tham gia vào cấu tạo tế bào và tích lũy năng lượng trong cơ thể.</w:t>
      </w:r>
    </w:p>
    <w:p w14:paraId="1BA606D9" w14:textId="77777777" w:rsidR="002B7B5A" w:rsidRDefault="00000000">
      <w:pPr>
        <w:numPr>
          <w:ilvl w:val="2"/>
          <w:numId w:val="194"/>
        </w:numPr>
        <w:spacing w:after="0" w:line="259" w:lineRule="auto"/>
        <w:ind w:hanging="263"/>
        <w:jc w:val="left"/>
      </w:pPr>
      <w:r>
        <w:rPr>
          <w:i/>
        </w:rPr>
        <w:t>Tiến trình thực hiện</w:t>
      </w:r>
    </w:p>
    <w:tbl>
      <w:tblPr>
        <w:tblStyle w:val="TableGrid"/>
        <w:tblW w:w="9257" w:type="dxa"/>
        <w:tblInd w:w="6" w:type="dxa"/>
        <w:tblCellMar>
          <w:top w:w="40" w:type="dxa"/>
          <w:left w:w="0" w:type="dxa"/>
          <w:bottom w:w="27" w:type="dxa"/>
          <w:right w:w="7" w:type="dxa"/>
        </w:tblCellMar>
        <w:tblLook w:val="04A0" w:firstRow="1" w:lastRow="0" w:firstColumn="1" w:lastColumn="0" w:noHBand="0" w:noVBand="1"/>
      </w:tblPr>
      <w:tblGrid>
        <w:gridCol w:w="4503"/>
        <w:gridCol w:w="3687"/>
        <w:gridCol w:w="1067"/>
      </w:tblGrid>
      <w:tr w:rsidR="002B7B5A" w14:paraId="1A3F7599" w14:textId="77777777">
        <w:trPr>
          <w:trHeight w:val="401"/>
        </w:trPr>
        <w:tc>
          <w:tcPr>
            <w:tcW w:w="4503" w:type="dxa"/>
            <w:tcBorders>
              <w:top w:val="single" w:sz="4" w:space="0" w:color="3E3672"/>
              <w:left w:val="single" w:sz="5" w:space="0" w:color="3E3672"/>
              <w:bottom w:val="single" w:sz="4" w:space="0" w:color="3E3672"/>
              <w:right w:val="single" w:sz="5" w:space="0" w:color="3E3672"/>
            </w:tcBorders>
            <w:shd w:val="clear" w:color="auto" w:fill="C6BDD4"/>
          </w:tcPr>
          <w:p w14:paraId="4B616D20" w14:textId="77777777" w:rsidR="002B7B5A" w:rsidRDefault="00000000">
            <w:pPr>
              <w:spacing w:after="0" w:line="259" w:lineRule="auto"/>
              <w:ind w:left="7" w:firstLine="0"/>
              <w:jc w:val="center"/>
            </w:pPr>
            <w:r>
              <w:rPr>
                <w:b/>
                <w:sz w:val="24"/>
              </w:rPr>
              <w:t>Hoạt động của giáo viên và học sinh</w:t>
            </w:r>
          </w:p>
        </w:tc>
        <w:tc>
          <w:tcPr>
            <w:tcW w:w="3687" w:type="dxa"/>
            <w:tcBorders>
              <w:top w:val="single" w:sz="4" w:space="0" w:color="3E3672"/>
              <w:left w:val="single" w:sz="5" w:space="0" w:color="3E3672"/>
              <w:bottom w:val="single" w:sz="4" w:space="0" w:color="3E3672"/>
              <w:right w:val="nil"/>
            </w:tcBorders>
            <w:shd w:val="clear" w:color="auto" w:fill="C6BDD4"/>
          </w:tcPr>
          <w:p w14:paraId="73A44A99" w14:textId="77777777" w:rsidR="002B7B5A" w:rsidRDefault="00000000">
            <w:pPr>
              <w:spacing w:after="0" w:line="259" w:lineRule="auto"/>
              <w:ind w:left="1074" w:firstLine="0"/>
              <w:jc w:val="center"/>
            </w:pPr>
            <w:r>
              <w:rPr>
                <w:b/>
                <w:sz w:val="24"/>
              </w:rPr>
              <w:t>Sản phẩm</w:t>
            </w:r>
          </w:p>
        </w:tc>
        <w:tc>
          <w:tcPr>
            <w:tcW w:w="1067" w:type="dxa"/>
            <w:tcBorders>
              <w:top w:val="single" w:sz="4" w:space="0" w:color="3E3672"/>
              <w:left w:val="nil"/>
              <w:bottom w:val="single" w:sz="4" w:space="0" w:color="3E3672"/>
              <w:right w:val="single" w:sz="5" w:space="0" w:color="3E3672"/>
            </w:tcBorders>
            <w:shd w:val="clear" w:color="auto" w:fill="C6BDD4"/>
          </w:tcPr>
          <w:p w14:paraId="00CED7F5" w14:textId="77777777" w:rsidR="002B7B5A" w:rsidRDefault="002B7B5A">
            <w:pPr>
              <w:spacing w:after="160" w:line="259" w:lineRule="auto"/>
              <w:ind w:left="0" w:firstLine="0"/>
              <w:jc w:val="left"/>
            </w:pPr>
          </w:p>
        </w:tc>
      </w:tr>
      <w:tr w:rsidR="002B7B5A" w14:paraId="74A13C97" w14:textId="77777777">
        <w:trPr>
          <w:trHeight w:val="7177"/>
        </w:trPr>
        <w:tc>
          <w:tcPr>
            <w:tcW w:w="4503" w:type="dxa"/>
            <w:tcBorders>
              <w:top w:val="single" w:sz="4" w:space="0" w:color="3E3672"/>
              <w:left w:val="single" w:sz="5" w:space="0" w:color="3E3672"/>
              <w:bottom w:val="single" w:sz="5" w:space="0" w:color="3E3672"/>
              <w:right w:val="single" w:sz="5" w:space="0" w:color="3E3672"/>
            </w:tcBorders>
          </w:tcPr>
          <w:p w14:paraId="0F8F2CC7" w14:textId="77777777" w:rsidR="002B7B5A" w:rsidRDefault="00000000">
            <w:pPr>
              <w:spacing w:after="26" w:line="259" w:lineRule="auto"/>
              <w:ind w:left="113" w:firstLine="0"/>
              <w:jc w:val="left"/>
            </w:pPr>
            <w:r>
              <w:rPr>
                <w:b/>
                <w:i/>
                <w:sz w:val="24"/>
              </w:rPr>
              <w:lastRenderedPageBreak/>
              <w:t>Bước 1: Chuyển giao nhiệm vụ</w:t>
            </w:r>
          </w:p>
          <w:p w14:paraId="02B58422" w14:textId="77777777" w:rsidR="002B7B5A" w:rsidRDefault="00000000">
            <w:pPr>
              <w:numPr>
                <w:ilvl w:val="0"/>
                <w:numId w:val="697"/>
              </w:numPr>
              <w:spacing w:after="0" w:line="233" w:lineRule="auto"/>
              <w:ind w:right="106" w:firstLine="0"/>
            </w:pPr>
            <w:r>
              <w:rPr>
                <w:sz w:val="24"/>
              </w:rPr>
              <w:t>GV yêu cầu HS đọc SGK, trang 128, 129, thảo luận cặp đôi và hoàn thành sơ đồ sau:</w:t>
            </w:r>
          </w:p>
          <w:p w14:paraId="089AC02B" w14:textId="77777777" w:rsidR="002B7B5A" w:rsidRDefault="00000000">
            <w:pPr>
              <w:spacing w:after="79" w:line="259" w:lineRule="auto"/>
              <w:ind w:left="24" w:firstLine="0"/>
              <w:jc w:val="left"/>
            </w:pPr>
            <w:r>
              <w:rPr>
                <w:rFonts w:ascii="Calibri" w:eastAsia="Calibri" w:hAnsi="Calibri" w:cs="Calibri"/>
                <w:noProof/>
                <w:color w:val="000000"/>
                <w:sz w:val="22"/>
              </w:rPr>
              <mc:AlternateContent>
                <mc:Choice Requires="wpg">
                  <w:drawing>
                    <wp:inline distT="0" distB="0" distL="0" distR="0" wp14:anchorId="71EFA8F3" wp14:editId="123177CD">
                      <wp:extent cx="2828345" cy="1387669"/>
                      <wp:effectExtent l="0" t="0" r="0" b="0"/>
                      <wp:docPr id="501416" name="Group 501416"/>
                      <wp:cNvGraphicFramePr/>
                      <a:graphic xmlns:a="http://schemas.openxmlformats.org/drawingml/2006/main">
                        <a:graphicData uri="http://schemas.microsoft.com/office/word/2010/wordprocessingGroup">
                          <wpg:wgp>
                            <wpg:cNvGrpSpPr/>
                            <wpg:grpSpPr>
                              <a:xfrm>
                                <a:off x="0" y="0"/>
                                <a:ext cx="2828345" cy="1387669"/>
                                <a:chOff x="0" y="0"/>
                                <a:chExt cx="2828345" cy="1387669"/>
                              </a:xfrm>
                            </wpg:grpSpPr>
                            <wps:wsp>
                              <wps:cNvPr id="25898" name="Shape 25898"/>
                              <wps:cNvSpPr/>
                              <wps:spPr>
                                <a:xfrm>
                                  <a:off x="1339104" y="706438"/>
                                  <a:ext cx="208801" cy="269977"/>
                                </a:xfrm>
                                <a:custGeom>
                                  <a:avLst/>
                                  <a:gdLst/>
                                  <a:ahLst/>
                                  <a:cxnLst/>
                                  <a:rect l="0" t="0" r="0" b="0"/>
                                  <a:pathLst>
                                    <a:path w="208801" h="269977">
                                      <a:moveTo>
                                        <a:pt x="0" y="0"/>
                                      </a:moveTo>
                                      <a:lnTo>
                                        <a:pt x="208801" y="269977"/>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899" name="Shape 25899"/>
                              <wps:cNvSpPr/>
                              <wps:spPr>
                                <a:xfrm>
                                  <a:off x="1339103" y="438944"/>
                                  <a:ext cx="208801" cy="269977"/>
                                </a:xfrm>
                                <a:custGeom>
                                  <a:avLst/>
                                  <a:gdLst/>
                                  <a:ahLst/>
                                  <a:cxnLst/>
                                  <a:rect l="0" t="0" r="0" b="0"/>
                                  <a:pathLst>
                                    <a:path w="208801" h="269977">
                                      <a:moveTo>
                                        <a:pt x="208801" y="0"/>
                                      </a:moveTo>
                                      <a:lnTo>
                                        <a:pt x="0" y="269977"/>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00" name="Shape 25900"/>
                              <wps:cNvSpPr/>
                              <wps:spPr>
                                <a:xfrm>
                                  <a:off x="569416" y="363041"/>
                                  <a:ext cx="208801" cy="269977"/>
                                </a:xfrm>
                                <a:custGeom>
                                  <a:avLst/>
                                  <a:gdLst/>
                                  <a:ahLst/>
                                  <a:cxnLst/>
                                  <a:rect l="0" t="0" r="0" b="0"/>
                                  <a:pathLst>
                                    <a:path w="208801" h="269977">
                                      <a:moveTo>
                                        <a:pt x="0" y="0"/>
                                      </a:moveTo>
                                      <a:lnTo>
                                        <a:pt x="208801" y="269977"/>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01" name="Shape 25901"/>
                              <wps:cNvSpPr/>
                              <wps:spPr>
                                <a:xfrm>
                                  <a:off x="569415" y="95548"/>
                                  <a:ext cx="208801" cy="269977"/>
                                </a:xfrm>
                                <a:custGeom>
                                  <a:avLst/>
                                  <a:gdLst/>
                                  <a:ahLst/>
                                  <a:cxnLst/>
                                  <a:rect l="0" t="0" r="0" b="0"/>
                                  <a:pathLst>
                                    <a:path w="208801" h="269977">
                                      <a:moveTo>
                                        <a:pt x="208801" y="0"/>
                                      </a:moveTo>
                                      <a:lnTo>
                                        <a:pt x="0" y="269977"/>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02" name="Shape 25902"/>
                              <wps:cNvSpPr/>
                              <wps:spPr>
                                <a:xfrm>
                                  <a:off x="0" y="248345"/>
                                  <a:ext cx="566903" cy="214109"/>
                                </a:xfrm>
                                <a:custGeom>
                                  <a:avLst/>
                                  <a:gdLst/>
                                  <a:ahLst/>
                                  <a:cxnLst/>
                                  <a:rect l="0" t="0" r="0" b="0"/>
                                  <a:pathLst>
                                    <a:path w="566903" h="214109">
                                      <a:moveTo>
                                        <a:pt x="36004" y="0"/>
                                      </a:moveTo>
                                      <a:lnTo>
                                        <a:pt x="530911" y="0"/>
                                      </a:lnTo>
                                      <a:cubicBezTo>
                                        <a:pt x="566903" y="0"/>
                                        <a:pt x="566903" y="36017"/>
                                        <a:pt x="566903" y="36017"/>
                                      </a:cubicBezTo>
                                      <a:lnTo>
                                        <a:pt x="566903" y="178092"/>
                                      </a:lnTo>
                                      <a:cubicBezTo>
                                        <a:pt x="566903" y="214109"/>
                                        <a:pt x="530911" y="214109"/>
                                        <a:pt x="530911" y="214109"/>
                                      </a:cubicBezTo>
                                      <a:lnTo>
                                        <a:pt x="36004" y="214109"/>
                                      </a:lnTo>
                                      <a:cubicBezTo>
                                        <a:pt x="0" y="214109"/>
                                        <a:pt x="0" y="178092"/>
                                        <a:pt x="0" y="178092"/>
                                      </a:cubicBezTo>
                                      <a:lnTo>
                                        <a:pt x="0" y="36017"/>
                                      </a:lnTo>
                                      <a:cubicBezTo>
                                        <a:pt x="0" y="0"/>
                                        <a:pt x="36004" y="0"/>
                                        <a:pt x="36004"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03" name="Rectangle 25903"/>
                              <wps:cNvSpPr/>
                              <wps:spPr>
                                <a:xfrm>
                                  <a:off x="135788" y="283899"/>
                                  <a:ext cx="382024" cy="205073"/>
                                </a:xfrm>
                                <a:prstGeom prst="rect">
                                  <a:avLst/>
                                </a:prstGeom>
                                <a:ln>
                                  <a:noFill/>
                                </a:ln>
                              </wps:spPr>
                              <wps:txbx>
                                <w:txbxContent>
                                  <w:p w14:paraId="5A80093C" w14:textId="77777777" w:rsidR="002B7B5A" w:rsidRDefault="00000000">
                                    <w:pPr>
                                      <w:spacing w:after="160" w:line="259" w:lineRule="auto"/>
                                      <w:ind w:left="0" w:firstLine="0"/>
                                      <w:jc w:val="left"/>
                                    </w:pPr>
                                    <w:r>
                                      <w:rPr>
                                        <w:w w:val="98"/>
                                        <w:sz w:val="18"/>
                                      </w:rPr>
                                      <w:t>LIPID</w:t>
                                    </w:r>
                                  </w:p>
                                </w:txbxContent>
                              </wps:txbx>
                              <wps:bodyPr horzOverflow="overflow" vert="horz" lIns="0" tIns="0" rIns="0" bIns="0" rtlCol="0">
                                <a:noAutofit/>
                              </wps:bodyPr>
                            </wps:wsp>
                            <wps:wsp>
                              <wps:cNvPr id="25904" name="Shape 25904"/>
                              <wps:cNvSpPr/>
                              <wps:spPr>
                                <a:xfrm>
                                  <a:off x="772100" y="0"/>
                                  <a:ext cx="566903" cy="214109"/>
                                </a:xfrm>
                                <a:custGeom>
                                  <a:avLst/>
                                  <a:gdLst/>
                                  <a:ahLst/>
                                  <a:cxnLst/>
                                  <a:rect l="0" t="0" r="0" b="0"/>
                                  <a:pathLst>
                                    <a:path w="566903" h="214109">
                                      <a:moveTo>
                                        <a:pt x="36004" y="0"/>
                                      </a:moveTo>
                                      <a:lnTo>
                                        <a:pt x="530911" y="0"/>
                                      </a:lnTo>
                                      <a:cubicBezTo>
                                        <a:pt x="566903" y="0"/>
                                        <a:pt x="566903" y="36017"/>
                                        <a:pt x="566903" y="36017"/>
                                      </a:cubicBezTo>
                                      <a:lnTo>
                                        <a:pt x="566903" y="178092"/>
                                      </a:lnTo>
                                      <a:cubicBezTo>
                                        <a:pt x="566903" y="214109"/>
                                        <a:pt x="530911" y="214109"/>
                                        <a:pt x="530911" y="214109"/>
                                      </a:cubicBezTo>
                                      <a:lnTo>
                                        <a:pt x="36004" y="214109"/>
                                      </a:lnTo>
                                      <a:cubicBezTo>
                                        <a:pt x="0" y="214109"/>
                                        <a:pt x="0" y="178092"/>
                                        <a:pt x="0" y="178092"/>
                                      </a:cubicBezTo>
                                      <a:lnTo>
                                        <a:pt x="0" y="36017"/>
                                      </a:lnTo>
                                      <a:cubicBezTo>
                                        <a:pt x="0" y="0"/>
                                        <a:pt x="36004" y="0"/>
                                        <a:pt x="36004"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05" name="Rectangle 25905"/>
                              <wps:cNvSpPr/>
                              <wps:spPr>
                                <a:xfrm>
                                  <a:off x="811706" y="35554"/>
                                  <a:ext cx="637872" cy="205073"/>
                                </a:xfrm>
                                <a:prstGeom prst="rect">
                                  <a:avLst/>
                                </a:prstGeom>
                                <a:ln>
                                  <a:noFill/>
                                </a:ln>
                              </wps:spPr>
                              <wps:txbx>
                                <w:txbxContent>
                                  <w:p w14:paraId="7DA2F9F1" w14:textId="77777777" w:rsidR="002B7B5A" w:rsidRDefault="00000000">
                                    <w:pPr>
                                      <w:spacing w:after="160" w:line="259" w:lineRule="auto"/>
                                      <w:ind w:left="0" w:firstLine="0"/>
                                      <w:jc w:val="left"/>
                                    </w:pPr>
                                    <w:r>
                                      <w:rPr>
                                        <w:sz w:val="18"/>
                                      </w:rPr>
                                      <w:t>Khái</w:t>
                                    </w:r>
                                    <w:r>
                                      <w:rPr>
                                        <w:spacing w:val="-4"/>
                                        <w:sz w:val="18"/>
                                      </w:rPr>
                                      <w:t xml:space="preserve"> </w:t>
                                    </w:r>
                                    <w:r>
                                      <w:rPr>
                                        <w:sz w:val="18"/>
                                      </w:rPr>
                                      <w:t>niệm</w:t>
                                    </w:r>
                                  </w:p>
                                </w:txbxContent>
                              </wps:txbx>
                              <wps:bodyPr horzOverflow="overflow" vert="horz" lIns="0" tIns="0" rIns="0" bIns="0" rtlCol="0">
                                <a:noAutofit/>
                              </wps:bodyPr>
                            </wps:wsp>
                            <wps:wsp>
                              <wps:cNvPr id="25906" name="Shape 25906"/>
                              <wps:cNvSpPr/>
                              <wps:spPr>
                                <a:xfrm>
                                  <a:off x="1529999" y="280790"/>
                                  <a:ext cx="566903" cy="214109"/>
                                </a:xfrm>
                                <a:custGeom>
                                  <a:avLst/>
                                  <a:gdLst/>
                                  <a:ahLst/>
                                  <a:cxnLst/>
                                  <a:rect l="0" t="0" r="0" b="0"/>
                                  <a:pathLst>
                                    <a:path w="566903" h="214109">
                                      <a:moveTo>
                                        <a:pt x="36005" y="0"/>
                                      </a:moveTo>
                                      <a:lnTo>
                                        <a:pt x="530911" y="0"/>
                                      </a:lnTo>
                                      <a:cubicBezTo>
                                        <a:pt x="566903" y="0"/>
                                        <a:pt x="566903" y="36017"/>
                                        <a:pt x="566903" y="36017"/>
                                      </a:cubicBezTo>
                                      <a:lnTo>
                                        <a:pt x="566903" y="178092"/>
                                      </a:lnTo>
                                      <a:cubicBezTo>
                                        <a:pt x="566903" y="214109"/>
                                        <a:pt x="530911" y="214109"/>
                                        <a:pt x="530911" y="214109"/>
                                      </a:cubicBezTo>
                                      <a:lnTo>
                                        <a:pt x="36005" y="214109"/>
                                      </a:lnTo>
                                      <a:cubicBezTo>
                                        <a:pt x="0" y="214109"/>
                                        <a:pt x="0" y="178092"/>
                                        <a:pt x="0" y="178092"/>
                                      </a:cubicBezTo>
                                      <a:lnTo>
                                        <a:pt x="0" y="36017"/>
                                      </a:lnTo>
                                      <a:cubicBezTo>
                                        <a:pt x="0" y="0"/>
                                        <a:pt x="36005" y="0"/>
                                        <a:pt x="36005"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07" name="Rectangle 25907"/>
                              <wps:cNvSpPr/>
                              <wps:spPr>
                                <a:xfrm>
                                  <a:off x="1603097" y="316343"/>
                                  <a:ext cx="548789" cy="205073"/>
                                </a:xfrm>
                                <a:prstGeom prst="rect">
                                  <a:avLst/>
                                </a:prstGeom>
                                <a:ln>
                                  <a:noFill/>
                                </a:ln>
                              </wps:spPr>
                              <wps:txbx>
                                <w:txbxContent>
                                  <w:p w14:paraId="03A10D4C" w14:textId="77777777" w:rsidR="002B7B5A" w:rsidRDefault="00000000">
                                    <w:pPr>
                                      <w:spacing w:after="160" w:line="259" w:lineRule="auto"/>
                                      <w:ind w:left="0" w:firstLine="0"/>
                                      <w:jc w:val="left"/>
                                    </w:pPr>
                                    <w:r>
                                      <w:rPr>
                                        <w:sz w:val="18"/>
                                      </w:rPr>
                                      <w:t>Chất</w:t>
                                    </w:r>
                                    <w:r>
                                      <w:rPr>
                                        <w:spacing w:val="-4"/>
                                        <w:sz w:val="18"/>
                                      </w:rPr>
                                      <w:t xml:space="preserve"> </w:t>
                                    </w:r>
                                    <w:r>
                                      <w:rPr>
                                        <w:sz w:val="18"/>
                                      </w:rPr>
                                      <w:t>béo</w:t>
                                    </w:r>
                                  </w:p>
                                </w:txbxContent>
                              </wps:txbx>
                              <wps:bodyPr horzOverflow="overflow" vert="horz" lIns="0" tIns="0" rIns="0" bIns="0" rtlCol="0">
                                <a:noAutofit/>
                              </wps:bodyPr>
                            </wps:wsp>
                            <wps:wsp>
                              <wps:cNvPr id="25908" name="Shape 25908"/>
                              <wps:cNvSpPr/>
                              <wps:spPr>
                                <a:xfrm>
                                  <a:off x="1529999" y="971947"/>
                                  <a:ext cx="566903" cy="214109"/>
                                </a:xfrm>
                                <a:custGeom>
                                  <a:avLst/>
                                  <a:gdLst/>
                                  <a:ahLst/>
                                  <a:cxnLst/>
                                  <a:rect l="0" t="0" r="0" b="0"/>
                                  <a:pathLst>
                                    <a:path w="566903" h="214109">
                                      <a:moveTo>
                                        <a:pt x="36005" y="0"/>
                                      </a:moveTo>
                                      <a:lnTo>
                                        <a:pt x="530911" y="0"/>
                                      </a:lnTo>
                                      <a:cubicBezTo>
                                        <a:pt x="566903" y="0"/>
                                        <a:pt x="566903" y="36017"/>
                                        <a:pt x="566903" y="36017"/>
                                      </a:cubicBezTo>
                                      <a:lnTo>
                                        <a:pt x="566903" y="178092"/>
                                      </a:lnTo>
                                      <a:cubicBezTo>
                                        <a:pt x="566903" y="214109"/>
                                        <a:pt x="530911" y="214109"/>
                                        <a:pt x="530911" y="214109"/>
                                      </a:cubicBezTo>
                                      <a:lnTo>
                                        <a:pt x="36005" y="214109"/>
                                      </a:lnTo>
                                      <a:cubicBezTo>
                                        <a:pt x="0" y="214109"/>
                                        <a:pt x="0" y="178092"/>
                                        <a:pt x="0" y="178092"/>
                                      </a:cubicBezTo>
                                      <a:lnTo>
                                        <a:pt x="0" y="36017"/>
                                      </a:lnTo>
                                      <a:cubicBezTo>
                                        <a:pt x="0" y="0"/>
                                        <a:pt x="36005" y="0"/>
                                        <a:pt x="36005"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09" name="Rectangle 25909"/>
                              <wps:cNvSpPr/>
                              <wps:spPr>
                                <a:xfrm>
                                  <a:off x="1728366" y="1007501"/>
                                  <a:ext cx="215563" cy="205073"/>
                                </a:xfrm>
                                <a:prstGeom prst="rect">
                                  <a:avLst/>
                                </a:prstGeom>
                                <a:ln>
                                  <a:noFill/>
                                </a:ln>
                              </wps:spPr>
                              <wps:txbx>
                                <w:txbxContent>
                                  <w:p w14:paraId="7775029D" w14:textId="77777777" w:rsidR="002B7B5A" w:rsidRDefault="00000000">
                                    <w:pPr>
                                      <w:spacing w:after="160" w:line="259" w:lineRule="auto"/>
                                      <w:ind w:left="0" w:firstLine="0"/>
                                      <w:jc w:val="left"/>
                                    </w:pPr>
                                    <w:r>
                                      <w:rPr>
                                        <w:w w:val="94"/>
                                        <w:sz w:val="18"/>
                                      </w:rPr>
                                      <w:t>Sáp</w:t>
                                    </w:r>
                                  </w:p>
                                </w:txbxContent>
                              </wps:txbx>
                              <wps:bodyPr horzOverflow="overflow" vert="horz" lIns="0" tIns="0" rIns="0" bIns="0" rtlCol="0">
                                <a:noAutofit/>
                              </wps:bodyPr>
                            </wps:wsp>
                            <wps:wsp>
                              <wps:cNvPr id="25910" name="Shape 25910"/>
                              <wps:cNvSpPr/>
                              <wps:spPr>
                                <a:xfrm>
                                  <a:off x="772100" y="493216"/>
                                  <a:ext cx="566903" cy="417614"/>
                                </a:xfrm>
                                <a:custGeom>
                                  <a:avLst/>
                                  <a:gdLst/>
                                  <a:ahLst/>
                                  <a:cxnLst/>
                                  <a:rect l="0" t="0" r="0" b="0"/>
                                  <a:pathLst>
                                    <a:path w="566903" h="417614">
                                      <a:moveTo>
                                        <a:pt x="36004" y="0"/>
                                      </a:moveTo>
                                      <a:lnTo>
                                        <a:pt x="530911" y="0"/>
                                      </a:lnTo>
                                      <a:cubicBezTo>
                                        <a:pt x="566903" y="0"/>
                                        <a:pt x="566903" y="36017"/>
                                        <a:pt x="566903" y="36017"/>
                                      </a:cubicBezTo>
                                      <a:lnTo>
                                        <a:pt x="566903" y="381597"/>
                                      </a:lnTo>
                                      <a:cubicBezTo>
                                        <a:pt x="566903" y="417614"/>
                                        <a:pt x="530911" y="417614"/>
                                        <a:pt x="530911" y="417614"/>
                                      </a:cubicBezTo>
                                      <a:lnTo>
                                        <a:pt x="36004" y="417614"/>
                                      </a:lnTo>
                                      <a:cubicBezTo>
                                        <a:pt x="0" y="417614"/>
                                        <a:pt x="0" y="381597"/>
                                        <a:pt x="0" y="381597"/>
                                      </a:cubicBezTo>
                                      <a:lnTo>
                                        <a:pt x="0" y="36017"/>
                                      </a:lnTo>
                                      <a:cubicBezTo>
                                        <a:pt x="0" y="0"/>
                                        <a:pt x="36004" y="0"/>
                                        <a:pt x="36004"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11" name="Rectangle 25911"/>
                              <wps:cNvSpPr/>
                              <wps:spPr>
                                <a:xfrm>
                                  <a:off x="795819" y="566227"/>
                                  <a:ext cx="714626" cy="205073"/>
                                </a:xfrm>
                                <a:prstGeom prst="rect">
                                  <a:avLst/>
                                </a:prstGeom>
                                <a:ln>
                                  <a:noFill/>
                                </a:ln>
                              </wps:spPr>
                              <wps:txbx>
                                <w:txbxContent>
                                  <w:p w14:paraId="0B3CBB43" w14:textId="77777777" w:rsidR="002B7B5A" w:rsidRDefault="00000000">
                                    <w:pPr>
                                      <w:spacing w:after="160" w:line="259" w:lineRule="auto"/>
                                      <w:ind w:left="0" w:firstLine="0"/>
                                      <w:jc w:val="left"/>
                                    </w:pPr>
                                    <w:r>
                                      <w:rPr>
                                        <w:w w:val="98"/>
                                        <w:sz w:val="18"/>
                                      </w:rPr>
                                      <w:t>Một</w:t>
                                    </w:r>
                                    <w:r>
                                      <w:rPr>
                                        <w:spacing w:val="-4"/>
                                        <w:w w:val="98"/>
                                        <w:sz w:val="18"/>
                                      </w:rPr>
                                      <w:t xml:space="preserve"> </w:t>
                                    </w:r>
                                    <w:r>
                                      <w:rPr>
                                        <w:w w:val="98"/>
                                        <w:sz w:val="18"/>
                                      </w:rPr>
                                      <w:t>số</w:t>
                                    </w:r>
                                    <w:r>
                                      <w:rPr>
                                        <w:spacing w:val="-4"/>
                                        <w:w w:val="98"/>
                                        <w:sz w:val="18"/>
                                      </w:rPr>
                                      <w:t xml:space="preserve"> </w:t>
                                    </w:r>
                                    <w:r>
                                      <w:rPr>
                                        <w:w w:val="98"/>
                                        <w:sz w:val="18"/>
                                      </w:rPr>
                                      <w:t>loại</w:t>
                                    </w:r>
                                    <w:r>
                                      <w:rPr>
                                        <w:spacing w:val="-4"/>
                                        <w:w w:val="98"/>
                                        <w:sz w:val="18"/>
                                      </w:rPr>
                                      <w:t xml:space="preserve"> </w:t>
                                    </w:r>
                                  </w:p>
                                </w:txbxContent>
                              </wps:txbx>
                              <wps:bodyPr horzOverflow="overflow" vert="horz" lIns="0" tIns="0" rIns="0" bIns="0" rtlCol="0">
                                <a:noAutofit/>
                              </wps:bodyPr>
                            </wps:wsp>
                            <wps:wsp>
                              <wps:cNvPr id="25912" name="Rectangle 25912"/>
                              <wps:cNvSpPr/>
                              <wps:spPr>
                                <a:xfrm>
                                  <a:off x="829710" y="694815"/>
                                  <a:ext cx="589971" cy="205073"/>
                                </a:xfrm>
                                <a:prstGeom prst="rect">
                                  <a:avLst/>
                                </a:prstGeom>
                                <a:ln>
                                  <a:noFill/>
                                </a:ln>
                              </wps:spPr>
                              <wps:txbx>
                                <w:txbxContent>
                                  <w:p w14:paraId="7E6BD46A" w14:textId="77777777" w:rsidR="002B7B5A" w:rsidRDefault="00000000">
                                    <w:pPr>
                                      <w:spacing w:after="160" w:line="259" w:lineRule="auto"/>
                                      <w:ind w:left="0" w:firstLine="0"/>
                                      <w:jc w:val="left"/>
                                    </w:pPr>
                                    <w:r>
                                      <w:rPr>
                                        <w:w w:val="104"/>
                                        <w:sz w:val="18"/>
                                      </w:rPr>
                                      <w:t>điển</w:t>
                                    </w:r>
                                    <w:r>
                                      <w:rPr>
                                        <w:spacing w:val="-4"/>
                                        <w:w w:val="104"/>
                                        <w:sz w:val="18"/>
                                      </w:rPr>
                                      <w:t xml:space="preserve"> </w:t>
                                    </w:r>
                                    <w:r>
                                      <w:rPr>
                                        <w:w w:val="104"/>
                                        <w:sz w:val="18"/>
                                      </w:rPr>
                                      <w:t>hình</w:t>
                                    </w:r>
                                  </w:p>
                                </w:txbxContent>
                              </wps:txbx>
                              <wps:bodyPr horzOverflow="overflow" vert="horz" lIns="0" tIns="0" rIns="0" bIns="0" rtlCol="0">
                                <a:noAutofit/>
                              </wps:bodyPr>
                            </wps:wsp>
                            <wps:wsp>
                              <wps:cNvPr id="25913" name="Shape 25913"/>
                              <wps:cNvSpPr/>
                              <wps:spPr>
                                <a:xfrm>
                                  <a:off x="2261442" y="57547"/>
                                  <a:ext cx="566903" cy="214109"/>
                                </a:xfrm>
                                <a:custGeom>
                                  <a:avLst/>
                                  <a:gdLst/>
                                  <a:ahLst/>
                                  <a:cxnLst/>
                                  <a:rect l="0" t="0" r="0" b="0"/>
                                  <a:pathLst>
                                    <a:path w="566903" h="214109">
                                      <a:moveTo>
                                        <a:pt x="36005" y="0"/>
                                      </a:moveTo>
                                      <a:lnTo>
                                        <a:pt x="530911" y="0"/>
                                      </a:lnTo>
                                      <a:cubicBezTo>
                                        <a:pt x="566903" y="0"/>
                                        <a:pt x="566903" y="36017"/>
                                        <a:pt x="566903" y="36017"/>
                                      </a:cubicBezTo>
                                      <a:lnTo>
                                        <a:pt x="566903" y="178092"/>
                                      </a:lnTo>
                                      <a:cubicBezTo>
                                        <a:pt x="566903" y="214109"/>
                                        <a:pt x="530911" y="214109"/>
                                        <a:pt x="530911" y="214109"/>
                                      </a:cubicBezTo>
                                      <a:lnTo>
                                        <a:pt x="36005" y="214109"/>
                                      </a:lnTo>
                                      <a:cubicBezTo>
                                        <a:pt x="0" y="214109"/>
                                        <a:pt x="0" y="178092"/>
                                        <a:pt x="0" y="178092"/>
                                      </a:cubicBezTo>
                                      <a:lnTo>
                                        <a:pt x="0" y="36017"/>
                                      </a:lnTo>
                                      <a:cubicBezTo>
                                        <a:pt x="0" y="0"/>
                                        <a:pt x="36005" y="0"/>
                                        <a:pt x="36005"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14" name="Rectangle 25914"/>
                              <wps:cNvSpPr/>
                              <wps:spPr>
                                <a:xfrm>
                                  <a:off x="2417461" y="93101"/>
                                  <a:ext cx="328209" cy="205073"/>
                                </a:xfrm>
                                <a:prstGeom prst="rect">
                                  <a:avLst/>
                                </a:prstGeom>
                                <a:ln>
                                  <a:noFill/>
                                </a:ln>
                              </wps:spPr>
                              <wps:txbx>
                                <w:txbxContent>
                                  <w:p w14:paraId="4A007309" w14:textId="77777777" w:rsidR="002B7B5A" w:rsidRDefault="00000000">
                                    <w:pPr>
                                      <w:spacing w:after="160" w:line="259" w:lineRule="auto"/>
                                      <w:ind w:left="0" w:firstLine="0"/>
                                      <w:jc w:val="left"/>
                                    </w:pPr>
                                    <w:r>
                                      <w:rPr>
                                        <w:w w:val="96"/>
                                        <w:sz w:val="18"/>
                                      </w:rPr>
                                      <w:t>Ví</w:t>
                                    </w:r>
                                    <w:r>
                                      <w:rPr>
                                        <w:spacing w:val="-4"/>
                                        <w:w w:val="96"/>
                                        <w:sz w:val="18"/>
                                      </w:rPr>
                                      <w:t xml:space="preserve"> </w:t>
                                    </w:r>
                                    <w:r>
                                      <w:rPr>
                                        <w:w w:val="96"/>
                                        <w:sz w:val="18"/>
                                      </w:rPr>
                                      <w:t>dụ</w:t>
                                    </w:r>
                                  </w:p>
                                </w:txbxContent>
                              </wps:txbx>
                              <wps:bodyPr horzOverflow="overflow" vert="horz" lIns="0" tIns="0" rIns="0" bIns="0" rtlCol="0">
                                <a:noAutofit/>
                              </wps:bodyPr>
                            </wps:wsp>
                            <wps:wsp>
                              <wps:cNvPr id="25915" name="Shape 25915"/>
                              <wps:cNvSpPr/>
                              <wps:spPr>
                                <a:xfrm>
                                  <a:off x="2261442" y="466130"/>
                                  <a:ext cx="566903" cy="214109"/>
                                </a:xfrm>
                                <a:custGeom>
                                  <a:avLst/>
                                  <a:gdLst/>
                                  <a:ahLst/>
                                  <a:cxnLst/>
                                  <a:rect l="0" t="0" r="0" b="0"/>
                                  <a:pathLst>
                                    <a:path w="566903" h="214109">
                                      <a:moveTo>
                                        <a:pt x="36005" y="0"/>
                                      </a:moveTo>
                                      <a:lnTo>
                                        <a:pt x="530911" y="0"/>
                                      </a:lnTo>
                                      <a:cubicBezTo>
                                        <a:pt x="566903" y="0"/>
                                        <a:pt x="566903" y="36017"/>
                                        <a:pt x="566903" y="36017"/>
                                      </a:cubicBezTo>
                                      <a:lnTo>
                                        <a:pt x="566903" y="178092"/>
                                      </a:lnTo>
                                      <a:cubicBezTo>
                                        <a:pt x="566903" y="214109"/>
                                        <a:pt x="530911" y="214109"/>
                                        <a:pt x="530911" y="214109"/>
                                      </a:cubicBezTo>
                                      <a:lnTo>
                                        <a:pt x="36005" y="214109"/>
                                      </a:lnTo>
                                      <a:cubicBezTo>
                                        <a:pt x="0" y="214109"/>
                                        <a:pt x="0" y="178092"/>
                                        <a:pt x="0" y="178092"/>
                                      </a:cubicBezTo>
                                      <a:lnTo>
                                        <a:pt x="0" y="36017"/>
                                      </a:lnTo>
                                      <a:cubicBezTo>
                                        <a:pt x="0" y="0"/>
                                        <a:pt x="36005" y="0"/>
                                        <a:pt x="36005"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16" name="Rectangle 25916"/>
                              <wps:cNvSpPr/>
                              <wps:spPr>
                                <a:xfrm>
                                  <a:off x="2386145" y="501685"/>
                                  <a:ext cx="411516" cy="205073"/>
                                </a:xfrm>
                                <a:prstGeom prst="rect">
                                  <a:avLst/>
                                </a:prstGeom>
                                <a:ln>
                                  <a:noFill/>
                                </a:ln>
                              </wps:spPr>
                              <wps:txbx>
                                <w:txbxContent>
                                  <w:p w14:paraId="496B5A8E" w14:textId="77777777" w:rsidR="002B7B5A" w:rsidRDefault="00000000">
                                    <w:pPr>
                                      <w:spacing w:after="160" w:line="259" w:lineRule="auto"/>
                                      <w:ind w:left="0" w:firstLine="0"/>
                                      <w:jc w:val="left"/>
                                    </w:pPr>
                                    <w:r>
                                      <w:rPr>
                                        <w:w w:val="96"/>
                                        <w:sz w:val="18"/>
                                      </w:rPr>
                                      <w:t>Vai</w:t>
                                    </w:r>
                                    <w:r>
                                      <w:rPr>
                                        <w:spacing w:val="-4"/>
                                        <w:w w:val="96"/>
                                        <w:sz w:val="18"/>
                                      </w:rPr>
                                      <w:t xml:space="preserve"> </w:t>
                                    </w:r>
                                    <w:r>
                                      <w:rPr>
                                        <w:w w:val="96"/>
                                        <w:sz w:val="18"/>
                                      </w:rPr>
                                      <w:t>trò</w:t>
                                    </w:r>
                                  </w:p>
                                </w:txbxContent>
                              </wps:txbx>
                              <wps:bodyPr horzOverflow="overflow" vert="horz" lIns="0" tIns="0" rIns="0" bIns="0" rtlCol="0">
                                <a:noAutofit/>
                              </wps:bodyPr>
                            </wps:wsp>
                            <wps:wsp>
                              <wps:cNvPr id="25917" name="Shape 25917"/>
                              <wps:cNvSpPr/>
                              <wps:spPr>
                                <a:xfrm>
                                  <a:off x="2090347" y="162020"/>
                                  <a:ext cx="176403" cy="212331"/>
                                </a:xfrm>
                                <a:custGeom>
                                  <a:avLst/>
                                  <a:gdLst/>
                                  <a:ahLst/>
                                  <a:cxnLst/>
                                  <a:rect l="0" t="0" r="0" b="0"/>
                                  <a:pathLst>
                                    <a:path w="176403" h="212331">
                                      <a:moveTo>
                                        <a:pt x="0" y="212331"/>
                                      </a:moveTo>
                                      <a:lnTo>
                                        <a:pt x="176403" y="0"/>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18" name="Shape 25918"/>
                              <wps:cNvSpPr/>
                              <wps:spPr>
                                <a:xfrm>
                                  <a:off x="2090347" y="369193"/>
                                  <a:ext cx="176403" cy="212331"/>
                                </a:xfrm>
                                <a:custGeom>
                                  <a:avLst/>
                                  <a:gdLst/>
                                  <a:ahLst/>
                                  <a:cxnLst/>
                                  <a:rect l="0" t="0" r="0" b="0"/>
                                  <a:pathLst>
                                    <a:path w="176403" h="212331">
                                      <a:moveTo>
                                        <a:pt x="0" y="0"/>
                                      </a:moveTo>
                                      <a:lnTo>
                                        <a:pt x="176403" y="212331"/>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19" name="Shape 25919"/>
                              <wps:cNvSpPr/>
                              <wps:spPr>
                                <a:xfrm>
                                  <a:off x="2261442" y="764977"/>
                                  <a:ext cx="566903" cy="214109"/>
                                </a:xfrm>
                                <a:custGeom>
                                  <a:avLst/>
                                  <a:gdLst/>
                                  <a:ahLst/>
                                  <a:cxnLst/>
                                  <a:rect l="0" t="0" r="0" b="0"/>
                                  <a:pathLst>
                                    <a:path w="566903" h="214109">
                                      <a:moveTo>
                                        <a:pt x="36005" y="0"/>
                                      </a:moveTo>
                                      <a:lnTo>
                                        <a:pt x="530911" y="0"/>
                                      </a:lnTo>
                                      <a:cubicBezTo>
                                        <a:pt x="566903" y="0"/>
                                        <a:pt x="566903" y="36017"/>
                                        <a:pt x="566903" y="36017"/>
                                      </a:cubicBezTo>
                                      <a:lnTo>
                                        <a:pt x="566903" y="178092"/>
                                      </a:lnTo>
                                      <a:cubicBezTo>
                                        <a:pt x="566903" y="214109"/>
                                        <a:pt x="530911" y="214109"/>
                                        <a:pt x="530911" y="214109"/>
                                      </a:cubicBezTo>
                                      <a:lnTo>
                                        <a:pt x="36005" y="214109"/>
                                      </a:lnTo>
                                      <a:cubicBezTo>
                                        <a:pt x="0" y="214109"/>
                                        <a:pt x="0" y="178092"/>
                                        <a:pt x="0" y="178092"/>
                                      </a:cubicBezTo>
                                      <a:lnTo>
                                        <a:pt x="0" y="36017"/>
                                      </a:lnTo>
                                      <a:cubicBezTo>
                                        <a:pt x="0" y="0"/>
                                        <a:pt x="36005" y="0"/>
                                        <a:pt x="36005"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20" name="Rectangle 25920"/>
                              <wps:cNvSpPr/>
                              <wps:spPr>
                                <a:xfrm>
                                  <a:off x="2417461" y="800531"/>
                                  <a:ext cx="328209" cy="205073"/>
                                </a:xfrm>
                                <a:prstGeom prst="rect">
                                  <a:avLst/>
                                </a:prstGeom>
                                <a:ln>
                                  <a:noFill/>
                                </a:ln>
                              </wps:spPr>
                              <wps:txbx>
                                <w:txbxContent>
                                  <w:p w14:paraId="15FF18EF" w14:textId="77777777" w:rsidR="002B7B5A" w:rsidRDefault="00000000">
                                    <w:pPr>
                                      <w:spacing w:after="160" w:line="259" w:lineRule="auto"/>
                                      <w:ind w:left="0" w:firstLine="0"/>
                                      <w:jc w:val="left"/>
                                    </w:pPr>
                                    <w:r>
                                      <w:rPr>
                                        <w:w w:val="96"/>
                                        <w:sz w:val="18"/>
                                      </w:rPr>
                                      <w:t>Ví</w:t>
                                    </w:r>
                                    <w:r>
                                      <w:rPr>
                                        <w:spacing w:val="-4"/>
                                        <w:w w:val="96"/>
                                        <w:sz w:val="18"/>
                                      </w:rPr>
                                      <w:t xml:space="preserve"> </w:t>
                                    </w:r>
                                    <w:r>
                                      <w:rPr>
                                        <w:w w:val="96"/>
                                        <w:sz w:val="18"/>
                                      </w:rPr>
                                      <w:t>dụ</w:t>
                                    </w:r>
                                  </w:p>
                                </w:txbxContent>
                              </wps:txbx>
                              <wps:bodyPr horzOverflow="overflow" vert="horz" lIns="0" tIns="0" rIns="0" bIns="0" rtlCol="0">
                                <a:noAutofit/>
                              </wps:bodyPr>
                            </wps:wsp>
                            <wps:wsp>
                              <wps:cNvPr id="25921" name="Shape 25921"/>
                              <wps:cNvSpPr/>
                              <wps:spPr>
                                <a:xfrm>
                                  <a:off x="2261442" y="1173559"/>
                                  <a:ext cx="566903" cy="214109"/>
                                </a:xfrm>
                                <a:custGeom>
                                  <a:avLst/>
                                  <a:gdLst/>
                                  <a:ahLst/>
                                  <a:cxnLst/>
                                  <a:rect l="0" t="0" r="0" b="0"/>
                                  <a:pathLst>
                                    <a:path w="566903" h="214109">
                                      <a:moveTo>
                                        <a:pt x="36005" y="0"/>
                                      </a:moveTo>
                                      <a:lnTo>
                                        <a:pt x="530911" y="0"/>
                                      </a:lnTo>
                                      <a:cubicBezTo>
                                        <a:pt x="566903" y="0"/>
                                        <a:pt x="566903" y="36017"/>
                                        <a:pt x="566903" y="36017"/>
                                      </a:cubicBezTo>
                                      <a:lnTo>
                                        <a:pt x="566903" y="178092"/>
                                      </a:lnTo>
                                      <a:cubicBezTo>
                                        <a:pt x="566903" y="214109"/>
                                        <a:pt x="530911" y="214109"/>
                                        <a:pt x="530911" y="214109"/>
                                      </a:cubicBezTo>
                                      <a:lnTo>
                                        <a:pt x="36005" y="214109"/>
                                      </a:lnTo>
                                      <a:cubicBezTo>
                                        <a:pt x="0" y="214109"/>
                                        <a:pt x="0" y="178092"/>
                                        <a:pt x="0" y="178092"/>
                                      </a:cubicBezTo>
                                      <a:lnTo>
                                        <a:pt x="0" y="36017"/>
                                      </a:lnTo>
                                      <a:cubicBezTo>
                                        <a:pt x="0" y="0"/>
                                        <a:pt x="36005" y="0"/>
                                        <a:pt x="36005"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22" name="Rectangle 25922"/>
                              <wps:cNvSpPr/>
                              <wps:spPr>
                                <a:xfrm>
                                  <a:off x="2386145" y="1209114"/>
                                  <a:ext cx="411516" cy="205073"/>
                                </a:xfrm>
                                <a:prstGeom prst="rect">
                                  <a:avLst/>
                                </a:prstGeom>
                                <a:ln>
                                  <a:noFill/>
                                </a:ln>
                              </wps:spPr>
                              <wps:txbx>
                                <w:txbxContent>
                                  <w:p w14:paraId="32D63630" w14:textId="77777777" w:rsidR="002B7B5A" w:rsidRDefault="00000000">
                                    <w:pPr>
                                      <w:spacing w:after="160" w:line="259" w:lineRule="auto"/>
                                      <w:ind w:left="0" w:firstLine="0"/>
                                      <w:jc w:val="left"/>
                                    </w:pPr>
                                    <w:r>
                                      <w:rPr>
                                        <w:w w:val="96"/>
                                        <w:sz w:val="18"/>
                                      </w:rPr>
                                      <w:t>Vai</w:t>
                                    </w:r>
                                    <w:r>
                                      <w:rPr>
                                        <w:spacing w:val="-4"/>
                                        <w:w w:val="96"/>
                                        <w:sz w:val="18"/>
                                      </w:rPr>
                                      <w:t xml:space="preserve"> </w:t>
                                    </w:r>
                                    <w:r>
                                      <w:rPr>
                                        <w:w w:val="96"/>
                                        <w:sz w:val="18"/>
                                      </w:rPr>
                                      <w:t>trò</w:t>
                                    </w:r>
                                  </w:p>
                                </w:txbxContent>
                              </wps:txbx>
                              <wps:bodyPr horzOverflow="overflow" vert="horz" lIns="0" tIns="0" rIns="0" bIns="0" rtlCol="0">
                                <a:noAutofit/>
                              </wps:bodyPr>
                            </wps:wsp>
                            <wps:wsp>
                              <wps:cNvPr id="25923" name="Shape 25923"/>
                              <wps:cNvSpPr/>
                              <wps:spPr>
                                <a:xfrm>
                                  <a:off x="2090347" y="869452"/>
                                  <a:ext cx="176403" cy="212331"/>
                                </a:xfrm>
                                <a:custGeom>
                                  <a:avLst/>
                                  <a:gdLst/>
                                  <a:ahLst/>
                                  <a:cxnLst/>
                                  <a:rect l="0" t="0" r="0" b="0"/>
                                  <a:pathLst>
                                    <a:path w="176403" h="212331">
                                      <a:moveTo>
                                        <a:pt x="0" y="212331"/>
                                      </a:moveTo>
                                      <a:lnTo>
                                        <a:pt x="176403" y="0"/>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24" name="Shape 25924"/>
                              <wps:cNvSpPr/>
                              <wps:spPr>
                                <a:xfrm>
                                  <a:off x="2090347" y="1076623"/>
                                  <a:ext cx="176403" cy="212331"/>
                                </a:xfrm>
                                <a:custGeom>
                                  <a:avLst/>
                                  <a:gdLst/>
                                  <a:ahLst/>
                                  <a:cxnLst/>
                                  <a:rect l="0" t="0" r="0" b="0"/>
                                  <a:pathLst>
                                    <a:path w="176403" h="212331">
                                      <a:moveTo>
                                        <a:pt x="0" y="0"/>
                                      </a:moveTo>
                                      <a:lnTo>
                                        <a:pt x="176403" y="212331"/>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01416" style="width:222.704pt;height:109.265pt;mso-position-horizontal-relative:char;mso-position-vertical-relative:line" coordsize="28283,13876">
                      <v:shape id="Shape 25898" style="position:absolute;width:2088;height:2699;left:13391;top:7064;" coordsize="208801,269977" path="m0,0l208801,269977">
                        <v:stroke weight="0.5pt" endcap="flat" joinstyle="miter" miterlimit="10" on="true" color="#009ed5"/>
                        <v:fill on="false" color="#000000" opacity="0"/>
                      </v:shape>
                      <v:shape id="Shape 25899" style="position:absolute;width:2088;height:2699;left:13391;top:4389;" coordsize="208801,269977" path="m208801,0l0,269977">
                        <v:stroke weight="0.5pt" endcap="flat" joinstyle="miter" miterlimit="10" on="true" color="#009ed5"/>
                        <v:fill on="false" color="#000000" opacity="0"/>
                      </v:shape>
                      <v:shape id="Shape 25900" style="position:absolute;width:2088;height:2699;left:5694;top:3630;" coordsize="208801,269977" path="m0,0l208801,269977">
                        <v:stroke weight="0.5pt" endcap="flat" joinstyle="miter" miterlimit="10" on="true" color="#009ed5"/>
                        <v:fill on="false" color="#000000" opacity="0"/>
                      </v:shape>
                      <v:shape id="Shape 25901" style="position:absolute;width:2088;height:2699;left:5694;top:955;" coordsize="208801,269977" path="m208801,0l0,269977">
                        <v:stroke weight="0.5pt" endcap="flat" joinstyle="miter" miterlimit="10" on="true" color="#009ed5"/>
                        <v:fill on="false" color="#000000" opacity="0"/>
                      </v:shape>
                      <v:shape id="Shape 25902" style="position:absolute;width:5669;height:2141;left:0;top:2483;" coordsize="566903,214109" path="m36004,0l530911,0c566903,0,566903,36017,566903,36017l566903,178092c566903,214109,530911,214109,530911,214109l36004,214109c0,214109,0,178092,0,178092l0,36017c0,0,36004,0,36004,0x">
                        <v:stroke weight="0pt" endcap="flat" joinstyle="miter" miterlimit="10" on="false" color="#000000" opacity="0"/>
                        <v:fill on="true" color="#51bae1"/>
                      </v:shape>
                      <v:rect id="Rectangle 25903" style="position:absolute;width:3820;height:2050;left:1357;top:2838;" filled="f" stroked="f">
                        <v:textbox inset="0,0,0,0">
                          <w:txbxContent>
                            <w:p>
                              <w:pPr>
                                <w:spacing w:before="0" w:after="160" w:line="259" w:lineRule="auto"/>
                                <w:ind w:left="0" w:firstLine="0"/>
                                <w:jc w:val="left"/>
                              </w:pPr>
                              <w:r>
                                <w:rPr>
                                  <w:w w:val="98"/>
                                  <w:sz w:val="18"/>
                                </w:rPr>
                                <w:t xml:space="preserve">LIPID</w:t>
                              </w:r>
                            </w:p>
                          </w:txbxContent>
                        </v:textbox>
                      </v:rect>
                      <v:shape id="Shape 25904" style="position:absolute;width:5669;height:2141;left:7721;top:0;" coordsize="566903,214109" path="m36004,0l530911,0c566903,0,566903,36017,566903,36017l566903,178092c566903,214109,530911,214109,530911,214109l36004,214109c0,214109,0,178092,0,178092l0,36017c0,0,36004,0,36004,0x">
                        <v:stroke weight="0pt" endcap="flat" joinstyle="miter" miterlimit="10" on="false" color="#000000" opacity="0"/>
                        <v:fill on="true" color="#51bae1"/>
                      </v:shape>
                      <v:rect id="Rectangle 25905" style="position:absolute;width:6378;height:2050;left:8117;top:355;" filled="f" stroked="f">
                        <v:textbox inset="0,0,0,0">
                          <w:txbxContent>
                            <w:p>
                              <w:pPr>
                                <w:spacing w:before="0" w:after="160" w:line="259" w:lineRule="auto"/>
                                <w:ind w:left="0" w:firstLine="0"/>
                                <w:jc w:val="left"/>
                              </w:pPr>
                              <w:r>
                                <w:rPr>
                                  <w:w w:val="100"/>
                                  <w:sz w:val="18"/>
                                </w:rPr>
                                <w:t xml:space="preserve">Khái</w:t>
                              </w:r>
                              <w:r>
                                <w:rPr>
                                  <w:spacing w:val="-4"/>
                                  <w:w w:val="100"/>
                                  <w:sz w:val="18"/>
                                </w:rPr>
                                <w:t xml:space="preserve"> </w:t>
                              </w:r>
                              <w:r>
                                <w:rPr>
                                  <w:w w:val="100"/>
                                  <w:sz w:val="18"/>
                                </w:rPr>
                                <w:t xml:space="preserve">niệm</w:t>
                              </w:r>
                            </w:p>
                          </w:txbxContent>
                        </v:textbox>
                      </v:rect>
                      <v:shape id="Shape 25906" style="position:absolute;width:5669;height:2141;left:15299;top:2807;" coordsize="566903,214109" path="m36005,0l530911,0c566903,0,566903,36017,566903,36017l566903,178092c566903,214109,530911,214109,530911,214109l36005,214109c0,214109,0,178092,0,178092l0,36017c0,0,36005,0,36005,0x">
                        <v:stroke weight="0pt" endcap="flat" joinstyle="miter" miterlimit="10" on="false" color="#000000" opacity="0"/>
                        <v:fill on="true" color="#51bae1"/>
                      </v:shape>
                      <v:rect id="Rectangle 25907" style="position:absolute;width:5487;height:2050;left:16030;top:3163;" filled="f" stroked="f">
                        <v:textbox inset="0,0,0,0">
                          <w:txbxContent>
                            <w:p>
                              <w:pPr>
                                <w:spacing w:before="0" w:after="160" w:line="259" w:lineRule="auto"/>
                                <w:ind w:left="0" w:firstLine="0"/>
                                <w:jc w:val="left"/>
                              </w:pPr>
                              <w:r>
                                <w:rPr>
                                  <w:w w:val="100"/>
                                  <w:sz w:val="18"/>
                                </w:rPr>
                                <w:t xml:space="preserve">Chất</w:t>
                              </w:r>
                              <w:r>
                                <w:rPr>
                                  <w:spacing w:val="-4"/>
                                  <w:w w:val="100"/>
                                  <w:sz w:val="18"/>
                                </w:rPr>
                                <w:t xml:space="preserve"> </w:t>
                              </w:r>
                              <w:r>
                                <w:rPr>
                                  <w:w w:val="100"/>
                                  <w:sz w:val="18"/>
                                </w:rPr>
                                <w:t xml:space="preserve">béo</w:t>
                              </w:r>
                            </w:p>
                          </w:txbxContent>
                        </v:textbox>
                      </v:rect>
                      <v:shape id="Shape 25908" style="position:absolute;width:5669;height:2141;left:15299;top:9719;" coordsize="566903,214109" path="m36005,0l530911,0c566903,0,566903,36017,566903,36017l566903,178092c566903,214109,530911,214109,530911,214109l36005,214109c0,214109,0,178092,0,178092l0,36017c0,0,36005,0,36005,0x">
                        <v:stroke weight="0pt" endcap="flat" joinstyle="miter" miterlimit="10" on="false" color="#000000" opacity="0"/>
                        <v:fill on="true" color="#51bae1"/>
                      </v:shape>
                      <v:rect id="Rectangle 25909" style="position:absolute;width:2155;height:2050;left:17283;top:10075;" filled="f" stroked="f">
                        <v:textbox inset="0,0,0,0">
                          <w:txbxContent>
                            <w:p>
                              <w:pPr>
                                <w:spacing w:before="0" w:after="160" w:line="259" w:lineRule="auto"/>
                                <w:ind w:left="0" w:firstLine="0"/>
                                <w:jc w:val="left"/>
                              </w:pPr>
                              <w:r>
                                <w:rPr>
                                  <w:w w:val="94"/>
                                  <w:sz w:val="18"/>
                                </w:rPr>
                                <w:t xml:space="preserve">Sáp</w:t>
                              </w:r>
                            </w:p>
                          </w:txbxContent>
                        </v:textbox>
                      </v:rect>
                      <v:shape id="Shape 25910" style="position:absolute;width:5669;height:4176;left:7721;top:4932;" coordsize="566903,417614" path="m36004,0l530911,0c566903,0,566903,36017,566903,36017l566903,381597c566903,417614,530911,417614,530911,417614l36004,417614c0,417614,0,381597,0,381597l0,36017c0,0,36004,0,36004,0x">
                        <v:stroke weight="0pt" endcap="flat" joinstyle="miter" miterlimit="10" on="false" color="#000000" opacity="0"/>
                        <v:fill on="true" color="#51bae1"/>
                      </v:shape>
                      <v:rect id="Rectangle 25911" style="position:absolute;width:7146;height:2050;left:7958;top:5662;" filled="f" stroked="f">
                        <v:textbox inset="0,0,0,0">
                          <w:txbxContent>
                            <w:p>
                              <w:pPr>
                                <w:spacing w:before="0" w:after="160" w:line="259" w:lineRule="auto"/>
                                <w:ind w:left="0" w:firstLine="0"/>
                                <w:jc w:val="left"/>
                              </w:pPr>
                              <w:r>
                                <w:rPr>
                                  <w:w w:val="98"/>
                                  <w:sz w:val="18"/>
                                </w:rPr>
                                <w:t xml:space="preserve">Một</w:t>
                              </w:r>
                              <w:r>
                                <w:rPr>
                                  <w:spacing w:val="-4"/>
                                  <w:w w:val="98"/>
                                  <w:sz w:val="18"/>
                                </w:rPr>
                                <w:t xml:space="preserve"> </w:t>
                              </w:r>
                              <w:r>
                                <w:rPr>
                                  <w:w w:val="98"/>
                                  <w:sz w:val="18"/>
                                </w:rPr>
                                <w:t xml:space="preserve">số</w:t>
                              </w:r>
                              <w:r>
                                <w:rPr>
                                  <w:spacing w:val="-4"/>
                                  <w:w w:val="98"/>
                                  <w:sz w:val="18"/>
                                </w:rPr>
                                <w:t xml:space="preserve"> </w:t>
                              </w:r>
                              <w:r>
                                <w:rPr>
                                  <w:w w:val="98"/>
                                  <w:sz w:val="18"/>
                                </w:rPr>
                                <w:t xml:space="preserve">loại</w:t>
                              </w:r>
                              <w:r>
                                <w:rPr>
                                  <w:spacing w:val="-4"/>
                                  <w:w w:val="98"/>
                                  <w:sz w:val="18"/>
                                </w:rPr>
                                <w:t xml:space="preserve"> </w:t>
                              </w:r>
                            </w:p>
                          </w:txbxContent>
                        </v:textbox>
                      </v:rect>
                      <v:rect id="Rectangle 25912" style="position:absolute;width:5899;height:2050;left:8297;top:6948;" filled="f" stroked="f">
                        <v:textbox inset="0,0,0,0">
                          <w:txbxContent>
                            <w:p>
                              <w:pPr>
                                <w:spacing w:before="0" w:after="160" w:line="259" w:lineRule="auto"/>
                                <w:ind w:left="0" w:firstLine="0"/>
                                <w:jc w:val="left"/>
                              </w:pPr>
                              <w:r>
                                <w:rPr>
                                  <w:w w:val="104"/>
                                  <w:sz w:val="18"/>
                                </w:rPr>
                                <w:t xml:space="preserve">điển</w:t>
                              </w:r>
                              <w:r>
                                <w:rPr>
                                  <w:spacing w:val="-4"/>
                                  <w:w w:val="104"/>
                                  <w:sz w:val="18"/>
                                </w:rPr>
                                <w:t xml:space="preserve"> </w:t>
                              </w:r>
                              <w:r>
                                <w:rPr>
                                  <w:w w:val="104"/>
                                  <w:sz w:val="18"/>
                                </w:rPr>
                                <w:t xml:space="preserve">hình</w:t>
                              </w:r>
                            </w:p>
                          </w:txbxContent>
                        </v:textbox>
                      </v:rect>
                      <v:shape id="Shape 25913" style="position:absolute;width:5669;height:2141;left:22614;top:575;" coordsize="566903,214109" path="m36005,0l530911,0c566903,0,566903,36017,566903,36017l566903,178092c566903,214109,530911,214109,530911,214109l36005,214109c0,214109,0,178092,0,178092l0,36017c0,0,36005,0,36005,0x">
                        <v:stroke weight="0pt" endcap="flat" joinstyle="miter" miterlimit="10" on="false" color="#000000" opacity="0"/>
                        <v:fill on="true" color="#51bae1"/>
                      </v:shape>
                      <v:rect id="Rectangle 25914" style="position:absolute;width:3282;height:2050;left:24174;top:931;" filled="f" stroked="f">
                        <v:textbox inset="0,0,0,0">
                          <w:txbxContent>
                            <w:p>
                              <w:pPr>
                                <w:spacing w:before="0" w:after="160" w:line="259" w:lineRule="auto"/>
                                <w:ind w:left="0" w:firstLine="0"/>
                                <w:jc w:val="left"/>
                              </w:pPr>
                              <w:r>
                                <w:rPr>
                                  <w:w w:val="96"/>
                                  <w:sz w:val="18"/>
                                </w:rPr>
                                <w:t xml:space="preserve">Ví</w:t>
                              </w:r>
                              <w:r>
                                <w:rPr>
                                  <w:spacing w:val="-4"/>
                                  <w:w w:val="96"/>
                                  <w:sz w:val="18"/>
                                </w:rPr>
                                <w:t xml:space="preserve"> </w:t>
                              </w:r>
                              <w:r>
                                <w:rPr>
                                  <w:w w:val="96"/>
                                  <w:sz w:val="18"/>
                                </w:rPr>
                                <w:t xml:space="preserve">dụ</w:t>
                              </w:r>
                            </w:p>
                          </w:txbxContent>
                        </v:textbox>
                      </v:rect>
                      <v:shape id="Shape 25915" style="position:absolute;width:5669;height:2141;left:22614;top:4661;" coordsize="566903,214109" path="m36005,0l530911,0c566903,0,566903,36017,566903,36017l566903,178092c566903,214109,530911,214109,530911,214109l36005,214109c0,214109,0,178092,0,178092l0,36017c0,0,36005,0,36005,0x">
                        <v:stroke weight="0pt" endcap="flat" joinstyle="miter" miterlimit="10" on="false" color="#000000" opacity="0"/>
                        <v:fill on="true" color="#51bae1"/>
                      </v:shape>
                      <v:rect id="Rectangle 25916" style="position:absolute;width:4115;height:2050;left:23861;top:5016;" filled="f" stroked="f">
                        <v:textbox inset="0,0,0,0">
                          <w:txbxContent>
                            <w:p>
                              <w:pPr>
                                <w:spacing w:before="0" w:after="160" w:line="259" w:lineRule="auto"/>
                                <w:ind w:left="0" w:firstLine="0"/>
                                <w:jc w:val="left"/>
                              </w:pPr>
                              <w:r>
                                <w:rPr>
                                  <w:w w:val="96"/>
                                  <w:sz w:val="18"/>
                                </w:rPr>
                                <w:t xml:space="preserve">Vai</w:t>
                              </w:r>
                              <w:r>
                                <w:rPr>
                                  <w:spacing w:val="-4"/>
                                  <w:w w:val="96"/>
                                  <w:sz w:val="18"/>
                                </w:rPr>
                                <w:t xml:space="preserve"> </w:t>
                              </w:r>
                              <w:r>
                                <w:rPr>
                                  <w:w w:val="96"/>
                                  <w:sz w:val="18"/>
                                </w:rPr>
                                <w:t xml:space="preserve">trò</w:t>
                              </w:r>
                            </w:p>
                          </w:txbxContent>
                        </v:textbox>
                      </v:rect>
                      <v:shape id="Shape 25917" style="position:absolute;width:1764;height:2123;left:20903;top:1620;" coordsize="176403,212331" path="m0,212331l176403,0">
                        <v:stroke weight="0.5pt" endcap="flat" joinstyle="miter" miterlimit="10" on="true" color="#009ed5"/>
                        <v:fill on="false" color="#000000" opacity="0"/>
                      </v:shape>
                      <v:shape id="Shape 25918" style="position:absolute;width:1764;height:2123;left:20903;top:3691;" coordsize="176403,212331" path="m0,0l176403,212331">
                        <v:stroke weight="0.5pt" endcap="flat" joinstyle="miter" miterlimit="10" on="true" color="#009ed5"/>
                        <v:fill on="false" color="#000000" opacity="0"/>
                      </v:shape>
                      <v:shape id="Shape 25919" style="position:absolute;width:5669;height:2141;left:22614;top:7649;" coordsize="566903,214109" path="m36005,0l530911,0c566903,0,566903,36017,566903,36017l566903,178092c566903,214109,530911,214109,530911,214109l36005,214109c0,214109,0,178092,0,178092l0,36017c0,0,36005,0,36005,0x">
                        <v:stroke weight="0pt" endcap="flat" joinstyle="miter" miterlimit="10" on="false" color="#000000" opacity="0"/>
                        <v:fill on="true" color="#51bae1"/>
                      </v:shape>
                      <v:rect id="Rectangle 25920" style="position:absolute;width:3282;height:2050;left:24174;top:8005;" filled="f" stroked="f">
                        <v:textbox inset="0,0,0,0">
                          <w:txbxContent>
                            <w:p>
                              <w:pPr>
                                <w:spacing w:before="0" w:after="160" w:line="259" w:lineRule="auto"/>
                                <w:ind w:left="0" w:firstLine="0"/>
                                <w:jc w:val="left"/>
                              </w:pPr>
                              <w:r>
                                <w:rPr>
                                  <w:w w:val="96"/>
                                  <w:sz w:val="18"/>
                                </w:rPr>
                                <w:t xml:space="preserve">Ví</w:t>
                              </w:r>
                              <w:r>
                                <w:rPr>
                                  <w:spacing w:val="-4"/>
                                  <w:w w:val="96"/>
                                  <w:sz w:val="18"/>
                                </w:rPr>
                                <w:t xml:space="preserve"> </w:t>
                              </w:r>
                              <w:r>
                                <w:rPr>
                                  <w:w w:val="96"/>
                                  <w:sz w:val="18"/>
                                </w:rPr>
                                <w:t xml:space="preserve">dụ</w:t>
                              </w:r>
                            </w:p>
                          </w:txbxContent>
                        </v:textbox>
                      </v:rect>
                      <v:shape id="Shape 25921" style="position:absolute;width:5669;height:2141;left:22614;top:11735;" coordsize="566903,214109" path="m36005,0l530911,0c566903,0,566903,36017,566903,36017l566903,178092c566903,214109,530911,214109,530911,214109l36005,214109c0,214109,0,178092,0,178092l0,36017c0,0,36005,0,36005,0x">
                        <v:stroke weight="0pt" endcap="flat" joinstyle="miter" miterlimit="10" on="false" color="#000000" opacity="0"/>
                        <v:fill on="true" color="#51bae1"/>
                      </v:shape>
                      <v:rect id="Rectangle 25922" style="position:absolute;width:4115;height:2050;left:23861;top:12091;" filled="f" stroked="f">
                        <v:textbox inset="0,0,0,0">
                          <w:txbxContent>
                            <w:p>
                              <w:pPr>
                                <w:spacing w:before="0" w:after="160" w:line="259" w:lineRule="auto"/>
                                <w:ind w:left="0" w:firstLine="0"/>
                                <w:jc w:val="left"/>
                              </w:pPr>
                              <w:r>
                                <w:rPr>
                                  <w:w w:val="96"/>
                                  <w:sz w:val="18"/>
                                </w:rPr>
                                <w:t xml:space="preserve">Vai</w:t>
                              </w:r>
                              <w:r>
                                <w:rPr>
                                  <w:spacing w:val="-4"/>
                                  <w:w w:val="96"/>
                                  <w:sz w:val="18"/>
                                </w:rPr>
                                <w:t xml:space="preserve"> </w:t>
                              </w:r>
                              <w:r>
                                <w:rPr>
                                  <w:w w:val="96"/>
                                  <w:sz w:val="18"/>
                                </w:rPr>
                                <w:t xml:space="preserve">trò</w:t>
                              </w:r>
                            </w:p>
                          </w:txbxContent>
                        </v:textbox>
                      </v:rect>
                      <v:shape id="Shape 25923" style="position:absolute;width:1764;height:2123;left:20903;top:8694;" coordsize="176403,212331" path="m0,212331l176403,0">
                        <v:stroke weight="0.5pt" endcap="flat" joinstyle="miter" miterlimit="10" on="true" color="#009ed5"/>
                        <v:fill on="false" color="#000000" opacity="0"/>
                      </v:shape>
                      <v:shape id="Shape 25924" style="position:absolute;width:1764;height:2123;left:20903;top:10766;" coordsize="176403,212331" path="m0,0l176403,212331">
                        <v:stroke weight="0.5pt" endcap="flat" joinstyle="miter" miterlimit="10" on="true" color="#009ed5"/>
                        <v:fill on="false" color="#000000" opacity="0"/>
                      </v:shape>
                    </v:group>
                  </w:pict>
                </mc:Fallback>
              </mc:AlternateContent>
            </w:r>
          </w:p>
          <w:p w14:paraId="33CAE91C" w14:textId="77777777" w:rsidR="002B7B5A" w:rsidRDefault="00000000">
            <w:pPr>
              <w:spacing w:after="26" w:line="259" w:lineRule="auto"/>
              <w:ind w:left="113" w:firstLine="0"/>
              <w:jc w:val="left"/>
            </w:pPr>
            <w:r>
              <w:rPr>
                <w:b/>
                <w:i/>
                <w:sz w:val="24"/>
              </w:rPr>
              <w:t>Bước 2: Thực hiện nhiệm vụ học tập</w:t>
            </w:r>
          </w:p>
          <w:p w14:paraId="0A5DA1D5" w14:textId="77777777" w:rsidR="002B7B5A" w:rsidRDefault="00000000">
            <w:pPr>
              <w:spacing w:after="57" w:line="233" w:lineRule="auto"/>
              <w:ind w:left="113" w:firstLine="0"/>
            </w:pPr>
            <w:r>
              <w:rPr>
                <w:sz w:val="24"/>
              </w:rPr>
              <w:t>HS thảo luận, thực hiện nhiệm vụ theo yêu cầu của GV.</w:t>
            </w:r>
          </w:p>
          <w:p w14:paraId="45161FFA" w14:textId="77777777" w:rsidR="002B7B5A" w:rsidRDefault="00000000">
            <w:pPr>
              <w:spacing w:after="26" w:line="259" w:lineRule="auto"/>
              <w:ind w:left="113" w:firstLine="0"/>
              <w:jc w:val="left"/>
            </w:pPr>
            <w:r>
              <w:rPr>
                <w:b/>
                <w:i/>
                <w:sz w:val="24"/>
              </w:rPr>
              <w:t>Bước 3: Báo cáo kết quả và thảo luận</w:t>
            </w:r>
          </w:p>
          <w:p w14:paraId="7CD58B1D" w14:textId="77777777" w:rsidR="002B7B5A" w:rsidRDefault="00000000">
            <w:pPr>
              <w:numPr>
                <w:ilvl w:val="0"/>
                <w:numId w:val="697"/>
              </w:numPr>
              <w:spacing w:after="0" w:line="282" w:lineRule="auto"/>
              <w:ind w:right="106" w:firstLine="0"/>
            </w:pPr>
            <w:r>
              <w:rPr>
                <w:sz w:val="24"/>
              </w:rPr>
              <w:t>GV gọi một số nhóm HS báo cáo– HS nhận xét, bổ sung (nếu có).</w:t>
            </w:r>
          </w:p>
          <w:p w14:paraId="2746DAD0" w14:textId="77777777" w:rsidR="002B7B5A" w:rsidRDefault="00000000">
            <w:pPr>
              <w:spacing w:after="58" w:line="233" w:lineRule="auto"/>
              <w:ind w:left="113" w:firstLine="0"/>
            </w:pPr>
            <w:r>
              <w:rPr>
                <w:b/>
                <w:i/>
                <w:sz w:val="24"/>
              </w:rPr>
              <w:t>Bước 4: Đánh giá kết quả thực hiện nhiệm vụ</w:t>
            </w:r>
          </w:p>
          <w:p w14:paraId="64451A07" w14:textId="77777777" w:rsidR="002B7B5A" w:rsidRDefault="00000000">
            <w:pPr>
              <w:numPr>
                <w:ilvl w:val="0"/>
                <w:numId w:val="697"/>
              </w:numPr>
              <w:spacing w:after="0" w:line="259" w:lineRule="auto"/>
              <w:ind w:right="106" w:firstLine="0"/>
            </w:pPr>
            <w:r>
              <w:rPr>
                <w:sz w:val="24"/>
              </w:rPr>
              <w:t xml:space="preserve">GV chốt kiến thức: </w:t>
            </w:r>
            <w:r>
              <w:rPr>
                <w:i/>
                <w:sz w:val="24"/>
              </w:rPr>
              <w:t>Lipid là những hợp chất hữu cơ có trong tế bào sống, không tan trong nước nhưng tan được trong một số dung môi hữu cơ như: xăng, dầu hoả,… Một số loại lipid điển h</w:t>
            </w:r>
            <w:r>
              <w:rPr>
                <w:sz w:val="24"/>
              </w:rPr>
              <w:t>ình là chất béo và sáp.</w:t>
            </w:r>
          </w:p>
        </w:tc>
        <w:tc>
          <w:tcPr>
            <w:tcW w:w="3687" w:type="dxa"/>
            <w:tcBorders>
              <w:top w:val="single" w:sz="4" w:space="0" w:color="3E3672"/>
              <w:left w:val="single" w:sz="5" w:space="0" w:color="3E3672"/>
              <w:bottom w:val="single" w:sz="5" w:space="0" w:color="3E3672"/>
              <w:right w:val="nil"/>
            </w:tcBorders>
          </w:tcPr>
          <w:p w14:paraId="4A046EC9" w14:textId="77777777" w:rsidR="002B7B5A" w:rsidRDefault="00000000">
            <w:pPr>
              <w:spacing w:after="0" w:line="259" w:lineRule="auto"/>
              <w:ind w:left="113" w:firstLine="0"/>
              <w:jc w:val="left"/>
            </w:pPr>
            <w:r>
              <w:rPr>
                <w:sz w:val="24"/>
              </w:rPr>
              <w:t>HS hoàn thành được sơ đồ, ví dụ:</w:t>
            </w:r>
          </w:p>
          <w:p w14:paraId="271AF29B" w14:textId="77777777" w:rsidR="002B7B5A" w:rsidRDefault="00000000">
            <w:pPr>
              <w:spacing w:after="0" w:line="259" w:lineRule="auto"/>
              <w:ind w:left="113" w:firstLine="0"/>
              <w:jc w:val="left"/>
            </w:pPr>
            <w:r>
              <w:rPr>
                <w:rFonts w:ascii="Calibri" w:eastAsia="Calibri" w:hAnsi="Calibri" w:cs="Calibri"/>
                <w:noProof/>
                <w:color w:val="000000"/>
                <w:sz w:val="22"/>
              </w:rPr>
              <mc:AlternateContent>
                <mc:Choice Requires="wpg">
                  <w:drawing>
                    <wp:inline distT="0" distB="0" distL="0" distR="0" wp14:anchorId="0ECDC154" wp14:editId="067E5C6E">
                      <wp:extent cx="2264950" cy="2952457"/>
                      <wp:effectExtent l="0" t="0" r="0" b="0"/>
                      <wp:docPr id="501653" name="Group 501653"/>
                      <wp:cNvGraphicFramePr/>
                      <a:graphic xmlns:a="http://schemas.openxmlformats.org/drawingml/2006/main">
                        <a:graphicData uri="http://schemas.microsoft.com/office/word/2010/wordprocessingGroup">
                          <wpg:wgp>
                            <wpg:cNvGrpSpPr/>
                            <wpg:grpSpPr>
                              <a:xfrm>
                                <a:off x="0" y="0"/>
                                <a:ext cx="2264950" cy="2952457"/>
                                <a:chOff x="0" y="0"/>
                                <a:chExt cx="2264950" cy="2952457"/>
                              </a:xfrm>
                            </wpg:grpSpPr>
                            <wps:wsp>
                              <wps:cNvPr id="25941" name="Shape 25941"/>
                              <wps:cNvSpPr/>
                              <wps:spPr>
                                <a:xfrm>
                                  <a:off x="1337305" y="2369643"/>
                                  <a:ext cx="208801" cy="269977"/>
                                </a:xfrm>
                                <a:custGeom>
                                  <a:avLst/>
                                  <a:gdLst/>
                                  <a:ahLst/>
                                  <a:cxnLst/>
                                  <a:rect l="0" t="0" r="0" b="0"/>
                                  <a:pathLst>
                                    <a:path w="208801" h="269977">
                                      <a:moveTo>
                                        <a:pt x="0" y="0"/>
                                      </a:moveTo>
                                      <a:lnTo>
                                        <a:pt x="208801" y="269977"/>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42" name="Shape 25942"/>
                              <wps:cNvSpPr/>
                              <wps:spPr>
                                <a:xfrm>
                                  <a:off x="1337305" y="1202334"/>
                                  <a:ext cx="187299" cy="1169784"/>
                                </a:xfrm>
                                <a:custGeom>
                                  <a:avLst/>
                                  <a:gdLst/>
                                  <a:ahLst/>
                                  <a:cxnLst/>
                                  <a:rect l="0" t="0" r="0" b="0"/>
                                  <a:pathLst>
                                    <a:path w="187299" h="1169784">
                                      <a:moveTo>
                                        <a:pt x="187299" y="0"/>
                                      </a:moveTo>
                                      <a:lnTo>
                                        <a:pt x="0" y="1169784"/>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43" name="Shape 25943"/>
                              <wps:cNvSpPr/>
                              <wps:spPr>
                                <a:xfrm>
                                  <a:off x="567618" y="975023"/>
                                  <a:ext cx="204584" cy="1384694"/>
                                </a:xfrm>
                                <a:custGeom>
                                  <a:avLst/>
                                  <a:gdLst/>
                                  <a:ahLst/>
                                  <a:cxnLst/>
                                  <a:rect l="0" t="0" r="0" b="0"/>
                                  <a:pathLst>
                                    <a:path w="204584" h="1384694">
                                      <a:moveTo>
                                        <a:pt x="0" y="0"/>
                                      </a:moveTo>
                                      <a:lnTo>
                                        <a:pt x="204584" y="1384694"/>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44" name="Shape 25944"/>
                              <wps:cNvSpPr/>
                              <wps:spPr>
                                <a:xfrm>
                                  <a:off x="567616" y="707530"/>
                                  <a:ext cx="208801" cy="269977"/>
                                </a:xfrm>
                                <a:custGeom>
                                  <a:avLst/>
                                  <a:gdLst/>
                                  <a:ahLst/>
                                  <a:cxnLst/>
                                  <a:rect l="0" t="0" r="0" b="0"/>
                                  <a:pathLst>
                                    <a:path w="208801" h="269977">
                                      <a:moveTo>
                                        <a:pt x="208801" y="0"/>
                                      </a:moveTo>
                                      <a:lnTo>
                                        <a:pt x="0" y="269977"/>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45" name="Shape 25945"/>
                              <wps:cNvSpPr/>
                              <wps:spPr>
                                <a:xfrm>
                                  <a:off x="0" y="869455"/>
                                  <a:ext cx="566903" cy="214109"/>
                                </a:xfrm>
                                <a:custGeom>
                                  <a:avLst/>
                                  <a:gdLst/>
                                  <a:ahLst/>
                                  <a:cxnLst/>
                                  <a:rect l="0" t="0" r="0" b="0"/>
                                  <a:pathLst>
                                    <a:path w="566903" h="214109">
                                      <a:moveTo>
                                        <a:pt x="36004" y="0"/>
                                      </a:moveTo>
                                      <a:lnTo>
                                        <a:pt x="530911" y="0"/>
                                      </a:lnTo>
                                      <a:cubicBezTo>
                                        <a:pt x="566903" y="0"/>
                                        <a:pt x="566903" y="36017"/>
                                        <a:pt x="566903" y="36017"/>
                                      </a:cubicBezTo>
                                      <a:lnTo>
                                        <a:pt x="566903" y="178092"/>
                                      </a:lnTo>
                                      <a:cubicBezTo>
                                        <a:pt x="566903" y="214109"/>
                                        <a:pt x="530911" y="214109"/>
                                        <a:pt x="530911" y="214109"/>
                                      </a:cubicBezTo>
                                      <a:lnTo>
                                        <a:pt x="36004" y="214109"/>
                                      </a:lnTo>
                                      <a:cubicBezTo>
                                        <a:pt x="0" y="214109"/>
                                        <a:pt x="0" y="178092"/>
                                        <a:pt x="0" y="178092"/>
                                      </a:cubicBezTo>
                                      <a:lnTo>
                                        <a:pt x="0" y="36017"/>
                                      </a:lnTo>
                                      <a:cubicBezTo>
                                        <a:pt x="0" y="0"/>
                                        <a:pt x="36004" y="0"/>
                                        <a:pt x="36004"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46" name="Rectangle 25946"/>
                              <wps:cNvSpPr/>
                              <wps:spPr>
                                <a:xfrm>
                                  <a:off x="135789" y="905008"/>
                                  <a:ext cx="382024" cy="205073"/>
                                </a:xfrm>
                                <a:prstGeom prst="rect">
                                  <a:avLst/>
                                </a:prstGeom>
                                <a:ln>
                                  <a:noFill/>
                                </a:ln>
                              </wps:spPr>
                              <wps:txbx>
                                <w:txbxContent>
                                  <w:p w14:paraId="421EBC59" w14:textId="77777777" w:rsidR="002B7B5A" w:rsidRDefault="00000000">
                                    <w:pPr>
                                      <w:spacing w:after="160" w:line="259" w:lineRule="auto"/>
                                      <w:ind w:left="0" w:firstLine="0"/>
                                      <w:jc w:val="left"/>
                                    </w:pPr>
                                    <w:r>
                                      <w:rPr>
                                        <w:w w:val="98"/>
                                        <w:sz w:val="18"/>
                                      </w:rPr>
                                      <w:t>LIPID</w:t>
                                    </w:r>
                                  </w:p>
                                </w:txbxContent>
                              </wps:txbx>
                              <wps:bodyPr horzOverflow="overflow" vert="horz" lIns="0" tIns="0" rIns="0" bIns="0" rtlCol="0">
                                <a:noAutofit/>
                              </wps:bodyPr>
                            </wps:wsp>
                            <wps:wsp>
                              <wps:cNvPr id="25947" name="Shape 25947"/>
                              <wps:cNvSpPr/>
                              <wps:spPr>
                                <a:xfrm>
                                  <a:off x="769451" y="0"/>
                                  <a:ext cx="566903" cy="1972767"/>
                                </a:xfrm>
                                <a:custGeom>
                                  <a:avLst/>
                                  <a:gdLst/>
                                  <a:ahLst/>
                                  <a:cxnLst/>
                                  <a:rect l="0" t="0" r="0" b="0"/>
                                  <a:pathLst>
                                    <a:path w="566903" h="1972767">
                                      <a:moveTo>
                                        <a:pt x="36004" y="0"/>
                                      </a:moveTo>
                                      <a:lnTo>
                                        <a:pt x="530911" y="0"/>
                                      </a:lnTo>
                                      <a:cubicBezTo>
                                        <a:pt x="566903" y="0"/>
                                        <a:pt x="566903" y="36017"/>
                                        <a:pt x="566903" y="36017"/>
                                      </a:cubicBezTo>
                                      <a:lnTo>
                                        <a:pt x="566903" y="1936750"/>
                                      </a:lnTo>
                                      <a:cubicBezTo>
                                        <a:pt x="566903" y="1972767"/>
                                        <a:pt x="530911" y="1972767"/>
                                        <a:pt x="530911" y="1972767"/>
                                      </a:cubicBezTo>
                                      <a:lnTo>
                                        <a:pt x="36004" y="1972767"/>
                                      </a:lnTo>
                                      <a:cubicBezTo>
                                        <a:pt x="0" y="1972767"/>
                                        <a:pt x="0" y="1936750"/>
                                        <a:pt x="0" y="1936750"/>
                                      </a:cubicBezTo>
                                      <a:lnTo>
                                        <a:pt x="0" y="36017"/>
                                      </a:lnTo>
                                      <a:cubicBezTo>
                                        <a:pt x="0" y="0"/>
                                        <a:pt x="36004" y="0"/>
                                        <a:pt x="36004"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48" name="Rectangle 25948"/>
                              <wps:cNvSpPr/>
                              <wps:spPr>
                                <a:xfrm>
                                  <a:off x="796027" y="79087"/>
                                  <a:ext cx="707041" cy="205073"/>
                                </a:xfrm>
                                <a:prstGeom prst="rect">
                                  <a:avLst/>
                                </a:prstGeom>
                                <a:ln>
                                  <a:noFill/>
                                </a:ln>
                              </wps:spPr>
                              <wps:txbx>
                                <w:txbxContent>
                                  <w:p w14:paraId="3667ECDD" w14:textId="77777777" w:rsidR="002B7B5A" w:rsidRDefault="00000000">
                                    <w:pPr>
                                      <w:spacing w:after="160" w:line="259" w:lineRule="auto"/>
                                      <w:ind w:left="0" w:firstLine="0"/>
                                      <w:jc w:val="left"/>
                                    </w:pPr>
                                    <w:r>
                                      <w:rPr>
                                        <w:w w:val="99"/>
                                        <w:sz w:val="18"/>
                                      </w:rPr>
                                      <w:t>Khái</w:t>
                                    </w:r>
                                    <w:r>
                                      <w:rPr>
                                        <w:spacing w:val="-4"/>
                                        <w:w w:val="99"/>
                                        <w:sz w:val="18"/>
                                      </w:rPr>
                                      <w:t xml:space="preserve"> </w:t>
                                    </w:r>
                                    <w:r>
                                      <w:rPr>
                                        <w:w w:val="99"/>
                                        <w:sz w:val="18"/>
                                      </w:rPr>
                                      <w:t>niệm:</w:t>
                                    </w:r>
                                    <w:r>
                                      <w:rPr>
                                        <w:spacing w:val="-4"/>
                                        <w:w w:val="99"/>
                                        <w:sz w:val="18"/>
                                      </w:rPr>
                                      <w:t xml:space="preserve"> </w:t>
                                    </w:r>
                                  </w:p>
                                </w:txbxContent>
                              </wps:txbx>
                              <wps:bodyPr horzOverflow="overflow" vert="horz" lIns="0" tIns="0" rIns="0" bIns="0" rtlCol="0">
                                <a:noAutofit/>
                              </wps:bodyPr>
                            </wps:wsp>
                            <wps:wsp>
                              <wps:cNvPr id="25949" name="Rectangle 25949"/>
                              <wps:cNvSpPr/>
                              <wps:spPr>
                                <a:xfrm>
                                  <a:off x="845290" y="207674"/>
                                  <a:ext cx="576000" cy="205073"/>
                                </a:xfrm>
                                <a:prstGeom prst="rect">
                                  <a:avLst/>
                                </a:prstGeom>
                                <a:ln>
                                  <a:noFill/>
                                </a:ln>
                              </wps:spPr>
                              <wps:txbx>
                                <w:txbxContent>
                                  <w:p w14:paraId="5097563F" w14:textId="77777777" w:rsidR="002B7B5A" w:rsidRDefault="00000000">
                                    <w:pPr>
                                      <w:spacing w:after="160" w:line="259" w:lineRule="auto"/>
                                      <w:ind w:left="0" w:firstLine="0"/>
                                      <w:jc w:val="left"/>
                                    </w:pPr>
                                    <w:r>
                                      <w:rPr>
                                        <w:w w:val="101"/>
                                        <w:sz w:val="18"/>
                                      </w:rPr>
                                      <w:t>là</w:t>
                                    </w:r>
                                    <w:r>
                                      <w:rPr>
                                        <w:spacing w:val="-4"/>
                                        <w:w w:val="101"/>
                                        <w:sz w:val="18"/>
                                      </w:rPr>
                                      <w:t xml:space="preserve"> </w:t>
                                    </w:r>
                                    <w:r>
                                      <w:rPr>
                                        <w:w w:val="101"/>
                                        <w:sz w:val="18"/>
                                      </w:rPr>
                                      <w:t>những</w:t>
                                    </w:r>
                                    <w:r>
                                      <w:rPr>
                                        <w:spacing w:val="-4"/>
                                        <w:w w:val="101"/>
                                        <w:sz w:val="18"/>
                                      </w:rPr>
                                      <w:t xml:space="preserve"> </w:t>
                                    </w:r>
                                  </w:p>
                                </w:txbxContent>
                              </wps:txbx>
                              <wps:bodyPr horzOverflow="overflow" vert="horz" lIns="0" tIns="0" rIns="0" bIns="0" rtlCol="0">
                                <a:noAutofit/>
                              </wps:bodyPr>
                            </wps:wsp>
                            <wps:wsp>
                              <wps:cNvPr id="25950" name="Rectangle 25950"/>
                              <wps:cNvSpPr/>
                              <wps:spPr>
                                <a:xfrm>
                                  <a:off x="850033" y="336262"/>
                                  <a:ext cx="563383" cy="205073"/>
                                </a:xfrm>
                                <a:prstGeom prst="rect">
                                  <a:avLst/>
                                </a:prstGeom>
                                <a:ln>
                                  <a:noFill/>
                                </a:ln>
                              </wps:spPr>
                              <wps:txbx>
                                <w:txbxContent>
                                  <w:p w14:paraId="6ECCFF60" w14:textId="77777777" w:rsidR="002B7B5A" w:rsidRDefault="00000000">
                                    <w:pPr>
                                      <w:spacing w:after="160" w:line="259" w:lineRule="auto"/>
                                      <w:ind w:left="0" w:firstLine="0"/>
                                      <w:jc w:val="left"/>
                                    </w:pPr>
                                    <w:r>
                                      <w:rPr>
                                        <w:w w:val="101"/>
                                        <w:sz w:val="18"/>
                                      </w:rPr>
                                      <w:t>hợp</w:t>
                                    </w:r>
                                    <w:r>
                                      <w:rPr>
                                        <w:spacing w:val="-4"/>
                                        <w:w w:val="101"/>
                                        <w:sz w:val="18"/>
                                      </w:rPr>
                                      <w:t xml:space="preserve"> </w:t>
                                    </w:r>
                                    <w:r>
                                      <w:rPr>
                                        <w:w w:val="101"/>
                                        <w:sz w:val="18"/>
                                      </w:rPr>
                                      <w:t>chất</w:t>
                                    </w:r>
                                    <w:r>
                                      <w:rPr>
                                        <w:spacing w:val="-4"/>
                                        <w:w w:val="101"/>
                                        <w:sz w:val="18"/>
                                      </w:rPr>
                                      <w:t xml:space="preserve"> </w:t>
                                    </w:r>
                                  </w:p>
                                </w:txbxContent>
                              </wps:txbx>
                              <wps:bodyPr horzOverflow="overflow" vert="horz" lIns="0" tIns="0" rIns="0" bIns="0" rtlCol="0">
                                <a:noAutofit/>
                              </wps:bodyPr>
                            </wps:wsp>
                            <wps:wsp>
                              <wps:cNvPr id="25951" name="Rectangle 25951"/>
                              <wps:cNvSpPr/>
                              <wps:spPr>
                                <a:xfrm>
                                  <a:off x="823288" y="464849"/>
                                  <a:ext cx="634528" cy="205073"/>
                                </a:xfrm>
                                <a:prstGeom prst="rect">
                                  <a:avLst/>
                                </a:prstGeom>
                                <a:ln>
                                  <a:noFill/>
                                </a:ln>
                              </wps:spPr>
                              <wps:txbx>
                                <w:txbxContent>
                                  <w:p w14:paraId="1A11DFDD" w14:textId="77777777" w:rsidR="002B7B5A" w:rsidRDefault="00000000">
                                    <w:pPr>
                                      <w:spacing w:after="160" w:line="259" w:lineRule="auto"/>
                                      <w:ind w:left="0" w:firstLine="0"/>
                                      <w:jc w:val="left"/>
                                    </w:pPr>
                                    <w:r>
                                      <w:rPr>
                                        <w:sz w:val="18"/>
                                      </w:rPr>
                                      <w:t>hữu</w:t>
                                    </w:r>
                                    <w:r>
                                      <w:rPr>
                                        <w:spacing w:val="-4"/>
                                        <w:sz w:val="18"/>
                                      </w:rPr>
                                      <w:t xml:space="preserve"> </w:t>
                                    </w:r>
                                    <w:r>
                                      <w:rPr>
                                        <w:sz w:val="18"/>
                                      </w:rPr>
                                      <w:t>cơ</w:t>
                                    </w:r>
                                    <w:r>
                                      <w:rPr>
                                        <w:spacing w:val="-4"/>
                                        <w:sz w:val="18"/>
                                      </w:rPr>
                                      <w:t xml:space="preserve"> </w:t>
                                    </w:r>
                                    <w:r>
                                      <w:rPr>
                                        <w:sz w:val="18"/>
                                      </w:rPr>
                                      <w:t>có</w:t>
                                    </w:r>
                                    <w:r>
                                      <w:rPr>
                                        <w:spacing w:val="-4"/>
                                        <w:sz w:val="18"/>
                                      </w:rPr>
                                      <w:t xml:space="preserve"> </w:t>
                                    </w:r>
                                  </w:p>
                                </w:txbxContent>
                              </wps:txbx>
                              <wps:bodyPr horzOverflow="overflow" vert="horz" lIns="0" tIns="0" rIns="0" bIns="0" rtlCol="0">
                                <a:noAutofit/>
                              </wps:bodyPr>
                            </wps:wsp>
                            <wps:wsp>
                              <wps:cNvPr id="25952" name="Rectangle 25952"/>
                              <wps:cNvSpPr/>
                              <wps:spPr>
                                <a:xfrm>
                                  <a:off x="773797" y="593437"/>
                                  <a:ext cx="766161" cy="205073"/>
                                </a:xfrm>
                                <a:prstGeom prst="rect">
                                  <a:avLst/>
                                </a:prstGeom>
                                <a:ln>
                                  <a:noFill/>
                                </a:ln>
                              </wps:spPr>
                              <wps:txbx>
                                <w:txbxContent>
                                  <w:p w14:paraId="551DD061" w14:textId="77777777" w:rsidR="002B7B5A" w:rsidRDefault="00000000">
                                    <w:pPr>
                                      <w:spacing w:after="160" w:line="259" w:lineRule="auto"/>
                                      <w:ind w:left="0" w:firstLine="0"/>
                                      <w:jc w:val="left"/>
                                    </w:pPr>
                                    <w:r>
                                      <w:rPr>
                                        <w:w w:val="101"/>
                                        <w:sz w:val="18"/>
                                      </w:rPr>
                                      <w:t>trong</w:t>
                                    </w:r>
                                    <w:r>
                                      <w:rPr>
                                        <w:spacing w:val="-4"/>
                                        <w:w w:val="101"/>
                                        <w:sz w:val="18"/>
                                      </w:rPr>
                                      <w:t xml:space="preserve"> </w:t>
                                    </w:r>
                                    <w:r>
                                      <w:rPr>
                                        <w:w w:val="101"/>
                                        <w:sz w:val="18"/>
                                      </w:rPr>
                                      <w:t>tế</w:t>
                                    </w:r>
                                    <w:r>
                                      <w:rPr>
                                        <w:spacing w:val="-4"/>
                                        <w:w w:val="101"/>
                                        <w:sz w:val="18"/>
                                      </w:rPr>
                                      <w:t xml:space="preserve"> </w:t>
                                    </w:r>
                                    <w:r>
                                      <w:rPr>
                                        <w:w w:val="101"/>
                                        <w:sz w:val="18"/>
                                      </w:rPr>
                                      <w:t>bào</w:t>
                                    </w:r>
                                    <w:r>
                                      <w:rPr>
                                        <w:spacing w:val="-4"/>
                                        <w:w w:val="101"/>
                                        <w:sz w:val="18"/>
                                      </w:rPr>
                                      <w:t xml:space="preserve"> </w:t>
                                    </w:r>
                                  </w:p>
                                </w:txbxContent>
                              </wps:txbx>
                              <wps:bodyPr horzOverflow="overflow" vert="horz" lIns="0" tIns="0" rIns="0" bIns="0" rtlCol="0">
                                <a:noAutofit/>
                              </wps:bodyPr>
                            </wps:wsp>
                            <wps:wsp>
                              <wps:cNvPr id="25953" name="Rectangle 25953"/>
                              <wps:cNvSpPr/>
                              <wps:spPr>
                                <a:xfrm>
                                  <a:off x="770082" y="722024"/>
                                  <a:ext cx="776027" cy="205073"/>
                                </a:xfrm>
                                <a:prstGeom prst="rect">
                                  <a:avLst/>
                                </a:prstGeom>
                                <a:ln>
                                  <a:noFill/>
                                </a:ln>
                              </wps:spPr>
                              <wps:txbx>
                                <w:txbxContent>
                                  <w:p w14:paraId="0B70BAA8" w14:textId="77777777" w:rsidR="002B7B5A" w:rsidRDefault="00000000">
                                    <w:pPr>
                                      <w:spacing w:after="160" w:line="259" w:lineRule="auto"/>
                                      <w:ind w:left="0" w:firstLine="0"/>
                                      <w:jc w:val="left"/>
                                    </w:pPr>
                                    <w:r>
                                      <w:rPr>
                                        <w:w w:val="99"/>
                                        <w:sz w:val="18"/>
                                      </w:rPr>
                                      <w:t>sống,</w:t>
                                    </w:r>
                                    <w:r>
                                      <w:rPr>
                                        <w:spacing w:val="-4"/>
                                        <w:w w:val="99"/>
                                        <w:sz w:val="18"/>
                                      </w:rPr>
                                      <w:t xml:space="preserve"> </w:t>
                                    </w:r>
                                    <w:r>
                                      <w:rPr>
                                        <w:w w:val="99"/>
                                        <w:sz w:val="18"/>
                                      </w:rPr>
                                      <w:t>không</w:t>
                                    </w:r>
                                    <w:r>
                                      <w:rPr>
                                        <w:spacing w:val="-4"/>
                                        <w:w w:val="99"/>
                                        <w:sz w:val="18"/>
                                      </w:rPr>
                                      <w:t xml:space="preserve"> </w:t>
                                    </w:r>
                                  </w:p>
                                </w:txbxContent>
                              </wps:txbx>
                              <wps:bodyPr horzOverflow="overflow" vert="horz" lIns="0" tIns="0" rIns="0" bIns="0" rtlCol="0">
                                <a:noAutofit/>
                              </wps:bodyPr>
                            </wps:wsp>
                            <wps:wsp>
                              <wps:cNvPr id="25954" name="Rectangle 25954"/>
                              <wps:cNvSpPr/>
                              <wps:spPr>
                                <a:xfrm>
                                  <a:off x="838088" y="850612"/>
                                  <a:ext cx="595154" cy="205073"/>
                                </a:xfrm>
                                <a:prstGeom prst="rect">
                                  <a:avLst/>
                                </a:prstGeom>
                                <a:ln>
                                  <a:noFill/>
                                </a:ln>
                              </wps:spPr>
                              <wps:txbx>
                                <w:txbxContent>
                                  <w:p w14:paraId="1360E69B" w14:textId="77777777" w:rsidR="002B7B5A" w:rsidRDefault="00000000">
                                    <w:pPr>
                                      <w:spacing w:after="160" w:line="259" w:lineRule="auto"/>
                                      <w:ind w:left="0" w:firstLine="0"/>
                                      <w:jc w:val="left"/>
                                    </w:pPr>
                                    <w:r>
                                      <w:rPr>
                                        <w:w w:val="103"/>
                                        <w:sz w:val="18"/>
                                      </w:rPr>
                                      <w:t>tan</w:t>
                                    </w:r>
                                    <w:r>
                                      <w:rPr>
                                        <w:spacing w:val="-4"/>
                                        <w:w w:val="103"/>
                                        <w:sz w:val="18"/>
                                      </w:rPr>
                                      <w:t xml:space="preserve"> </w:t>
                                    </w:r>
                                    <w:r>
                                      <w:rPr>
                                        <w:w w:val="103"/>
                                        <w:sz w:val="18"/>
                                      </w:rPr>
                                      <w:t>trong</w:t>
                                    </w:r>
                                    <w:r>
                                      <w:rPr>
                                        <w:spacing w:val="-4"/>
                                        <w:w w:val="103"/>
                                        <w:sz w:val="18"/>
                                      </w:rPr>
                                      <w:t xml:space="preserve"> </w:t>
                                    </w:r>
                                  </w:p>
                                </w:txbxContent>
                              </wps:txbx>
                              <wps:bodyPr horzOverflow="overflow" vert="horz" lIns="0" tIns="0" rIns="0" bIns="0" rtlCol="0">
                                <a:noAutofit/>
                              </wps:bodyPr>
                            </wps:wsp>
                            <wps:wsp>
                              <wps:cNvPr id="25955" name="Rectangle 25955"/>
                              <wps:cNvSpPr/>
                              <wps:spPr>
                                <a:xfrm>
                                  <a:off x="769455" y="979199"/>
                                  <a:ext cx="777729" cy="205073"/>
                                </a:xfrm>
                                <a:prstGeom prst="rect">
                                  <a:avLst/>
                                </a:prstGeom>
                                <a:ln>
                                  <a:noFill/>
                                </a:ln>
                              </wps:spPr>
                              <wps:txbx>
                                <w:txbxContent>
                                  <w:p w14:paraId="29E381B0" w14:textId="77777777" w:rsidR="002B7B5A" w:rsidRDefault="00000000">
                                    <w:pPr>
                                      <w:spacing w:after="160" w:line="259" w:lineRule="auto"/>
                                      <w:ind w:left="0" w:firstLine="0"/>
                                      <w:jc w:val="left"/>
                                    </w:pPr>
                                    <w:r>
                                      <w:rPr>
                                        <w:w w:val="102"/>
                                        <w:sz w:val="18"/>
                                      </w:rPr>
                                      <w:t>nước</w:t>
                                    </w:r>
                                    <w:r>
                                      <w:rPr>
                                        <w:spacing w:val="-8"/>
                                        <w:w w:val="102"/>
                                        <w:sz w:val="18"/>
                                      </w:rPr>
                                      <w:t xml:space="preserve"> </w:t>
                                    </w:r>
                                    <w:r>
                                      <w:rPr>
                                        <w:w w:val="102"/>
                                        <w:sz w:val="18"/>
                                      </w:rPr>
                                      <w:t>nhưng</w:t>
                                    </w:r>
                                    <w:r>
                                      <w:rPr>
                                        <w:spacing w:val="-4"/>
                                        <w:w w:val="102"/>
                                        <w:sz w:val="18"/>
                                      </w:rPr>
                                      <w:t xml:space="preserve"> </w:t>
                                    </w:r>
                                  </w:p>
                                </w:txbxContent>
                              </wps:txbx>
                              <wps:bodyPr horzOverflow="overflow" vert="horz" lIns="0" tIns="0" rIns="0" bIns="0" rtlCol="0">
                                <a:noAutofit/>
                              </wps:bodyPr>
                            </wps:wsp>
                            <wps:wsp>
                              <wps:cNvPr id="25956" name="Rectangle 25956"/>
                              <wps:cNvSpPr/>
                              <wps:spPr>
                                <a:xfrm>
                                  <a:off x="846775" y="1107787"/>
                                  <a:ext cx="572048" cy="205073"/>
                                </a:xfrm>
                                <a:prstGeom prst="rect">
                                  <a:avLst/>
                                </a:prstGeom>
                                <a:ln>
                                  <a:noFill/>
                                </a:ln>
                              </wps:spPr>
                              <wps:txbx>
                                <w:txbxContent>
                                  <w:p w14:paraId="641F5D91" w14:textId="77777777" w:rsidR="002B7B5A" w:rsidRDefault="00000000">
                                    <w:pPr>
                                      <w:spacing w:after="160" w:line="259" w:lineRule="auto"/>
                                      <w:ind w:left="0" w:firstLine="0"/>
                                      <w:jc w:val="left"/>
                                    </w:pPr>
                                    <w:r>
                                      <w:rPr>
                                        <w:w w:val="102"/>
                                        <w:sz w:val="18"/>
                                      </w:rPr>
                                      <w:t>tan</w:t>
                                    </w:r>
                                    <w:r>
                                      <w:rPr>
                                        <w:spacing w:val="-4"/>
                                        <w:w w:val="102"/>
                                        <w:sz w:val="18"/>
                                      </w:rPr>
                                      <w:t xml:space="preserve"> </w:t>
                                    </w:r>
                                    <w:r>
                                      <w:rPr>
                                        <w:w w:val="102"/>
                                        <w:sz w:val="18"/>
                                      </w:rPr>
                                      <w:t>được</w:t>
                                    </w:r>
                                    <w:r>
                                      <w:rPr>
                                        <w:spacing w:val="-4"/>
                                        <w:w w:val="102"/>
                                        <w:sz w:val="18"/>
                                      </w:rPr>
                                      <w:t xml:space="preserve"> </w:t>
                                    </w:r>
                                  </w:p>
                                </w:txbxContent>
                              </wps:txbx>
                              <wps:bodyPr horzOverflow="overflow" vert="horz" lIns="0" tIns="0" rIns="0" bIns="0" rtlCol="0">
                                <a:noAutofit/>
                              </wps:bodyPr>
                            </wps:wsp>
                            <wps:wsp>
                              <wps:cNvPr id="25957" name="Rectangle 25957"/>
                              <wps:cNvSpPr/>
                              <wps:spPr>
                                <a:xfrm>
                                  <a:off x="819171" y="1236374"/>
                                  <a:ext cx="645473" cy="205073"/>
                                </a:xfrm>
                                <a:prstGeom prst="rect">
                                  <a:avLst/>
                                </a:prstGeom>
                                <a:ln>
                                  <a:noFill/>
                                </a:ln>
                              </wps:spPr>
                              <wps:txbx>
                                <w:txbxContent>
                                  <w:p w14:paraId="41DFCC62" w14:textId="77777777" w:rsidR="002B7B5A" w:rsidRDefault="00000000">
                                    <w:pPr>
                                      <w:spacing w:after="160" w:line="259" w:lineRule="auto"/>
                                      <w:ind w:left="0" w:firstLine="0"/>
                                      <w:jc w:val="left"/>
                                    </w:pPr>
                                    <w:r>
                                      <w:rPr>
                                        <w:w w:val="103"/>
                                        <w:sz w:val="18"/>
                                      </w:rPr>
                                      <w:t>trong</w:t>
                                    </w:r>
                                    <w:r>
                                      <w:rPr>
                                        <w:spacing w:val="-4"/>
                                        <w:w w:val="103"/>
                                        <w:sz w:val="18"/>
                                      </w:rPr>
                                      <w:t xml:space="preserve"> </w:t>
                                    </w:r>
                                    <w:r>
                                      <w:rPr>
                                        <w:w w:val="103"/>
                                        <w:sz w:val="18"/>
                                      </w:rPr>
                                      <w:t>một</w:t>
                                    </w:r>
                                    <w:r>
                                      <w:rPr>
                                        <w:spacing w:val="-4"/>
                                        <w:w w:val="103"/>
                                        <w:sz w:val="18"/>
                                      </w:rPr>
                                      <w:t xml:space="preserve"> </w:t>
                                    </w:r>
                                  </w:p>
                                </w:txbxContent>
                              </wps:txbx>
                              <wps:bodyPr horzOverflow="overflow" vert="horz" lIns="0" tIns="0" rIns="0" bIns="0" rtlCol="0">
                                <a:noAutofit/>
                              </wps:bodyPr>
                            </wps:wsp>
                            <wps:wsp>
                              <wps:cNvPr id="25958" name="Rectangle 25958"/>
                              <wps:cNvSpPr/>
                              <wps:spPr>
                                <a:xfrm>
                                  <a:off x="867920" y="1364962"/>
                                  <a:ext cx="515800" cy="205073"/>
                                </a:xfrm>
                                <a:prstGeom prst="rect">
                                  <a:avLst/>
                                </a:prstGeom>
                                <a:ln>
                                  <a:noFill/>
                                </a:ln>
                              </wps:spPr>
                              <wps:txbx>
                                <w:txbxContent>
                                  <w:p w14:paraId="2DF9120E" w14:textId="77777777" w:rsidR="002B7B5A" w:rsidRDefault="00000000">
                                    <w:pPr>
                                      <w:spacing w:after="160" w:line="259" w:lineRule="auto"/>
                                      <w:ind w:left="0" w:firstLine="0"/>
                                      <w:jc w:val="left"/>
                                    </w:pPr>
                                    <w:r>
                                      <w:rPr>
                                        <w:w w:val="101"/>
                                        <w:sz w:val="18"/>
                                      </w:rPr>
                                      <w:t>số</w:t>
                                    </w:r>
                                    <w:r>
                                      <w:rPr>
                                        <w:spacing w:val="-4"/>
                                        <w:w w:val="101"/>
                                        <w:sz w:val="18"/>
                                      </w:rPr>
                                      <w:t xml:space="preserve"> </w:t>
                                    </w:r>
                                    <w:r>
                                      <w:rPr>
                                        <w:w w:val="101"/>
                                        <w:sz w:val="18"/>
                                      </w:rPr>
                                      <w:t>dung</w:t>
                                    </w:r>
                                    <w:r>
                                      <w:rPr>
                                        <w:spacing w:val="-4"/>
                                        <w:w w:val="101"/>
                                        <w:sz w:val="18"/>
                                      </w:rPr>
                                      <w:t xml:space="preserve"> </w:t>
                                    </w:r>
                                  </w:p>
                                </w:txbxContent>
                              </wps:txbx>
                              <wps:bodyPr horzOverflow="overflow" vert="horz" lIns="0" tIns="0" rIns="0" bIns="0" rtlCol="0">
                                <a:noAutofit/>
                              </wps:bodyPr>
                            </wps:wsp>
                            <wps:wsp>
                              <wps:cNvPr id="25959" name="Rectangle 25959"/>
                              <wps:cNvSpPr/>
                              <wps:spPr>
                                <a:xfrm>
                                  <a:off x="786256" y="1493549"/>
                                  <a:ext cx="733036" cy="205073"/>
                                </a:xfrm>
                                <a:prstGeom prst="rect">
                                  <a:avLst/>
                                </a:prstGeom>
                                <a:ln>
                                  <a:noFill/>
                                </a:ln>
                              </wps:spPr>
                              <wps:txbx>
                                <w:txbxContent>
                                  <w:p w14:paraId="0F7D6C1E" w14:textId="77777777" w:rsidR="002B7B5A" w:rsidRDefault="00000000">
                                    <w:pPr>
                                      <w:spacing w:after="160" w:line="259" w:lineRule="auto"/>
                                      <w:ind w:left="0" w:firstLine="0"/>
                                      <w:jc w:val="left"/>
                                    </w:pPr>
                                    <w:r>
                                      <w:rPr>
                                        <w:w w:val="101"/>
                                        <w:sz w:val="18"/>
                                      </w:rPr>
                                      <w:t>môi</w:t>
                                    </w:r>
                                    <w:r>
                                      <w:rPr>
                                        <w:spacing w:val="-4"/>
                                        <w:w w:val="101"/>
                                        <w:sz w:val="18"/>
                                      </w:rPr>
                                      <w:t xml:space="preserve"> </w:t>
                                    </w:r>
                                    <w:r>
                                      <w:rPr>
                                        <w:w w:val="101"/>
                                        <w:sz w:val="18"/>
                                      </w:rPr>
                                      <w:t>hữu</w:t>
                                    </w:r>
                                    <w:r>
                                      <w:rPr>
                                        <w:spacing w:val="-4"/>
                                        <w:w w:val="101"/>
                                        <w:sz w:val="18"/>
                                      </w:rPr>
                                      <w:t xml:space="preserve"> </w:t>
                                    </w:r>
                                    <w:r>
                                      <w:rPr>
                                        <w:w w:val="101"/>
                                        <w:sz w:val="18"/>
                                      </w:rPr>
                                      <w:t>cơ</w:t>
                                    </w:r>
                                    <w:r>
                                      <w:rPr>
                                        <w:spacing w:val="-4"/>
                                        <w:w w:val="101"/>
                                        <w:sz w:val="18"/>
                                      </w:rPr>
                                      <w:t xml:space="preserve"> </w:t>
                                    </w:r>
                                  </w:p>
                                </w:txbxContent>
                              </wps:txbx>
                              <wps:bodyPr horzOverflow="overflow" vert="horz" lIns="0" tIns="0" rIns="0" bIns="0" rtlCol="0">
                                <a:noAutofit/>
                              </wps:bodyPr>
                            </wps:wsp>
                            <wps:wsp>
                              <wps:cNvPr id="25960" name="Rectangle 25960"/>
                              <wps:cNvSpPr/>
                              <wps:spPr>
                                <a:xfrm>
                                  <a:off x="807228" y="1622137"/>
                                  <a:ext cx="677229" cy="205073"/>
                                </a:xfrm>
                                <a:prstGeom prst="rect">
                                  <a:avLst/>
                                </a:prstGeom>
                                <a:ln>
                                  <a:noFill/>
                                </a:ln>
                              </wps:spPr>
                              <wps:txbx>
                                <w:txbxContent>
                                  <w:p w14:paraId="5754C402" w14:textId="77777777" w:rsidR="002B7B5A" w:rsidRDefault="00000000">
                                    <w:pPr>
                                      <w:spacing w:after="160" w:line="259" w:lineRule="auto"/>
                                      <w:ind w:left="0" w:firstLine="0"/>
                                      <w:jc w:val="left"/>
                                    </w:pPr>
                                    <w:r>
                                      <w:rPr>
                                        <w:w w:val="99"/>
                                        <w:sz w:val="18"/>
                                      </w:rPr>
                                      <w:t>như:</w:t>
                                    </w:r>
                                    <w:r>
                                      <w:rPr>
                                        <w:spacing w:val="-4"/>
                                        <w:w w:val="99"/>
                                        <w:sz w:val="18"/>
                                      </w:rPr>
                                      <w:t xml:space="preserve"> </w:t>
                                    </w:r>
                                    <w:r>
                                      <w:rPr>
                                        <w:w w:val="99"/>
                                        <w:sz w:val="18"/>
                                      </w:rPr>
                                      <w:t>xăng,</w:t>
                                    </w:r>
                                    <w:r>
                                      <w:rPr>
                                        <w:spacing w:val="-4"/>
                                        <w:w w:val="99"/>
                                        <w:sz w:val="18"/>
                                      </w:rPr>
                                      <w:t xml:space="preserve"> </w:t>
                                    </w:r>
                                  </w:p>
                                </w:txbxContent>
                              </wps:txbx>
                              <wps:bodyPr horzOverflow="overflow" vert="horz" lIns="0" tIns="0" rIns="0" bIns="0" rtlCol="0">
                                <a:noAutofit/>
                              </wps:bodyPr>
                            </wps:wsp>
                            <wps:wsp>
                              <wps:cNvPr id="25961" name="Rectangle 25961"/>
                              <wps:cNvSpPr/>
                              <wps:spPr>
                                <a:xfrm>
                                  <a:off x="827288" y="1750724"/>
                                  <a:ext cx="589378" cy="205073"/>
                                </a:xfrm>
                                <a:prstGeom prst="rect">
                                  <a:avLst/>
                                </a:prstGeom>
                                <a:ln>
                                  <a:noFill/>
                                </a:ln>
                              </wps:spPr>
                              <wps:txbx>
                                <w:txbxContent>
                                  <w:p w14:paraId="44ACBFE6" w14:textId="77777777" w:rsidR="002B7B5A" w:rsidRDefault="00000000">
                                    <w:pPr>
                                      <w:spacing w:after="160" w:line="259" w:lineRule="auto"/>
                                      <w:ind w:left="0" w:firstLine="0"/>
                                      <w:jc w:val="left"/>
                                    </w:pPr>
                                    <w:r>
                                      <w:rPr>
                                        <w:sz w:val="18"/>
                                      </w:rPr>
                                      <w:t>dầu</w:t>
                                    </w:r>
                                    <w:r>
                                      <w:rPr>
                                        <w:spacing w:val="-4"/>
                                        <w:sz w:val="18"/>
                                      </w:rPr>
                                      <w:t xml:space="preserve"> </w:t>
                                    </w:r>
                                    <w:r>
                                      <w:rPr>
                                        <w:sz w:val="18"/>
                                      </w:rPr>
                                      <w:t>hoả...</w:t>
                                    </w:r>
                                  </w:p>
                                </w:txbxContent>
                              </wps:txbx>
                              <wps:bodyPr horzOverflow="overflow" vert="horz" lIns="0" tIns="0" rIns="0" bIns="0" rtlCol="0">
                                <a:noAutofit/>
                              </wps:bodyPr>
                            </wps:wsp>
                            <wps:wsp>
                              <wps:cNvPr id="25962" name="Shape 25962"/>
                              <wps:cNvSpPr/>
                              <wps:spPr>
                                <a:xfrm>
                                  <a:off x="1528200" y="1076426"/>
                                  <a:ext cx="566903" cy="214109"/>
                                </a:xfrm>
                                <a:custGeom>
                                  <a:avLst/>
                                  <a:gdLst/>
                                  <a:ahLst/>
                                  <a:cxnLst/>
                                  <a:rect l="0" t="0" r="0" b="0"/>
                                  <a:pathLst>
                                    <a:path w="566903" h="214109">
                                      <a:moveTo>
                                        <a:pt x="36004" y="0"/>
                                      </a:moveTo>
                                      <a:lnTo>
                                        <a:pt x="530911" y="0"/>
                                      </a:lnTo>
                                      <a:cubicBezTo>
                                        <a:pt x="566903" y="0"/>
                                        <a:pt x="566903" y="36017"/>
                                        <a:pt x="566903" y="36017"/>
                                      </a:cubicBezTo>
                                      <a:lnTo>
                                        <a:pt x="566903" y="178092"/>
                                      </a:lnTo>
                                      <a:cubicBezTo>
                                        <a:pt x="566903" y="214109"/>
                                        <a:pt x="530911" y="214109"/>
                                        <a:pt x="530911" y="214109"/>
                                      </a:cubicBezTo>
                                      <a:lnTo>
                                        <a:pt x="36004" y="214109"/>
                                      </a:lnTo>
                                      <a:cubicBezTo>
                                        <a:pt x="0" y="214109"/>
                                        <a:pt x="0" y="178092"/>
                                        <a:pt x="0" y="178092"/>
                                      </a:cubicBezTo>
                                      <a:lnTo>
                                        <a:pt x="0" y="36017"/>
                                      </a:lnTo>
                                      <a:cubicBezTo>
                                        <a:pt x="0" y="0"/>
                                        <a:pt x="36004" y="0"/>
                                        <a:pt x="36004"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63" name="Rectangle 25963"/>
                              <wps:cNvSpPr/>
                              <wps:spPr>
                                <a:xfrm>
                                  <a:off x="1601297" y="1111979"/>
                                  <a:ext cx="548788" cy="205073"/>
                                </a:xfrm>
                                <a:prstGeom prst="rect">
                                  <a:avLst/>
                                </a:prstGeom>
                                <a:ln>
                                  <a:noFill/>
                                </a:ln>
                              </wps:spPr>
                              <wps:txbx>
                                <w:txbxContent>
                                  <w:p w14:paraId="788F85FF" w14:textId="77777777" w:rsidR="002B7B5A" w:rsidRDefault="00000000">
                                    <w:pPr>
                                      <w:spacing w:after="160" w:line="259" w:lineRule="auto"/>
                                      <w:ind w:left="0" w:firstLine="0"/>
                                      <w:jc w:val="left"/>
                                    </w:pPr>
                                    <w:r>
                                      <w:rPr>
                                        <w:sz w:val="18"/>
                                      </w:rPr>
                                      <w:t>Chất</w:t>
                                    </w:r>
                                    <w:r>
                                      <w:rPr>
                                        <w:spacing w:val="-4"/>
                                        <w:sz w:val="18"/>
                                      </w:rPr>
                                      <w:t xml:space="preserve"> </w:t>
                                    </w:r>
                                    <w:r>
                                      <w:rPr>
                                        <w:sz w:val="18"/>
                                      </w:rPr>
                                      <w:t>béo</w:t>
                                    </w:r>
                                  </w:p>
                                </w:txbxContent>
                              </wps:txbx>
                              <wps:bodyPr horzOverflow="overflow" vert="horz" lIns="0" tIns="0" rIns="0" bIns="0" rtlCol="0">
                                <a:noAutofit/>
                              </wps:bodyPr>
                            </wps:wsp>
                            <wps:wsp>
                              <wps:cNvPr id="25964" name="Shape 25964"/>
                              <wps:cNvSpPr/>
                              <wps:spPr>
                                <a:xfrm>
                                  <a:off x="1528200" y="2635251"/>
                                  <a:ext cx="566903" cy="214109"/>
                                </a:xfrm>
                                <a:custGeom>
                                  <a:avLst/>
                                  <a:gdLst/>
                                  <a:ahLst/>
                                  <a:cxnLst/>
                                  <a:rect l="0" t="0" r="0" b="0"/>
                                  <a:pathLst>
                                    <a:path w="566903" h="214109">
                                      <a:moveTo>
                                        <a:pt x="36004" y="0"/>
                                      </a:moveTo>
                                      <a:lnTo>
                                        <a:pt x="530911" y="0"/>
                                      </a:lnTo>
                                      <a:cubicBezTo>
                                        <a:pt x="566903" y="0"/>
                                        <a:pt x="566903" y="36017"/>
                                        <a:pt x="566903" y="36017"/>
                                      </a:cubicBezTo>
                                      <a:lnTo>
                                        <a:pt x="566903" y="178092"/>
                                      </a:lnTo>
                                      <a:cubicBezTo>
                                        <a:pt x="566903" y="214109"/>
                                        <a:pt x="530911" y="214109"/>
                                        <a:pt x="530911" y="214109"/>
                                      </a:cubicBezTo>
                                      <a:lnTo>
                                        <a:pt x="36004" y="214109"/>
                                      </a:lnTo>
                                      <a:cubicBezTo>
                                        <a:pt x="0" y="214109"/>
                                        <a:pt x="0" y="178092"/>
                                        <a:pt x="0" y="178092"/>
                                      </a:cubicBezTo>
                                      <a:lnTo>
                                        <a:pt x="0" y="36017"/>
                                      </a:lnTo>
                                      <a:cubicBezTo>
                                        <a:pt x="0" y="0"/>
                                        <a:pt x="36004" y="0"/>
                                        <a:pt x="36004"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65" name="Rectangle 25965"/>
                              <wps:cNvSpPr/>
                              <wps:spPr>
                                <a:xfrm>
                                  <a:off x="1726566" y="2670805"/>
                                  <a:ext cx="215563" cy="205073"/>
                                </a:xfrm>
                                <a:prstGeom prst="rect">
                                  <a:avLst/>
                                </a:prstGeom>
                                <a:ln>
                                  <a:noFill/>
                                </a:ln>
                              </wps:spPr>
                              <wps:txbx>
                                <w:txbxContent>
                                  <w:p w14:paraId="6E252670" w14:textId="77777777" w:rsidR="002B7B5A" w:rsidRDefault="00000000">
                                    <w:pPr>
                                      <w:spacing w:after="160" w:line="259" w:lineRule="auto"/>
                                      <w:ind w:left="0" w:firstLine="0"/>
                                      <w:jc w:val="left"/>
                                    </w:pPr>
                                    <w:r>
                                      <w:rPr>
                                        <w:w w:val="94"/>
                                        <w:sz w:val="18"/>
                                      </w:rPr>
                                      <w:t>Sáp</w:t>
                                    </w:r>
                                  </w:p>
                                </w:txbxContent>
                              </wps:txbx>
                              <wps:bodyPr horzOverflow="overflow" vert="horz" lIns="0" tIns="0" rIns="0" bIns="0" rtlCol="0">
                                <a:noAutofit/>
                              </wps:bodyPr>
                            </wps:wsp>
                            <wps:wsp>
                              <wps:cNvPr id="25966" name="Shape 25966"/>
                              <wps:cNvSpPr/>
                              <wps:spPr>
                                <a:xfrm>
                                  <a:off x="769451" y="2181623"/>
                                  <a:ext cx="566903" cy="417614"/>
                                </a:xfrm>
                                <a:custGeom>
                                  <a:avLst/>
                                  <a:gdLst/>
                                  <a:ahLst/>
                                  <a:cxnLst/>
                                  <a:rect l="0" t="0" r="0" b="0"/>
                                  <a:pathLst>
                                    <a:path w="566903" h="417614">
                                      <a:moveTo>
                                        <a:pt x="36004" y="0"/>
                                      </a:moveTo>
                                      <a:lnTo>
                                        <a:pt x="530911" y="0"/>
                                      </a:lnTo>
                                      <a:cubicBezTo>
                                        <a:pt x="566903" y="0"/>
                                        <a:pt x="566903" y="36017"/>
                                        <a:pt x="566903" y="36017"/>
                                      </a:cubicBezTo>
                                      <a:lnTo>
                                        <a:pt x="566903" y="381597"/>
                                      </a:lnTo>
                                      <a:cubicBezTo>
                                        <a:pt x="566903" y="417614"/>
                                        <a:pt x="530911" y="417614"/>
                                        <a:pt x="530911" y="417614"/>
                                      </a:cubicBezTo>
                                      <a:lnTo>
                                        <a:pt x="36004" y="417614"/>
                                      </a:lnTo>
                                      <a:cubicBezTo>
                                        <a:pt x="0" y="417614"/>
                                        <a:pt x="0" y="381597"/>
                                        <a:pt x="0" y="381597"/>
                                      </a:cubicBezTo>
                                      <a:lnTo>
                                        <a:pt x="0" y="36017"/>
                                      </a:lnTo>
                                      <a:cubicBezTo>
                                        <a:pt x="0" y="0"/>
                                        <a:pt x="36004" y="0"/>
                                        <a:pt x="36004"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67" name="Rectangle 25967"/>
                              <wps:cNvSpPr/>
                              <wps:spPr>
                                <a:xfrm>
                                  <a:off x="793169" y="2254634"/>
                                  <a:ext cx="714626" cy="205073"/>
                                </a:xfrm>
                                <a:prstGeom prst="rect">
                                  <a:avLst/>
                                </a:prstGeom>
                                <a:ln>
                                  <a:noFill/>
                                </a:ln>
                              </wps:spPr>
                              <wps:txbx>
                                <w:txbxContent>
                                  <w:p w14:paraId="21A4A944" w14:textId="77777777" w:rsidR="002B7B5A" w:rsidRDefault="00000000">
                                    <w:pPr>
                                      <w:spacing w:after="160" w:line="259" w:lineRule="auto"/>
                                      <w:ind w:left="0" w:firstLine="0"/>
                                      <w:jc w:val="left"/>
                                    </w:pPr>
                                    <w:r>
                                      <w:rPr>
                                        <w:w w:val="98"/>
                                        <w:sz w:val="18"/>
                                      </w:rPr>
                                      <w:t>Một</w:t>
                                    </w:r>
                                    <w:r>
                                      <w:rPr>
                                        <w:spacing w:val="-4"/>
                                        <w:w w:val="98"/>
                                        <w:sz w:val="18"/>
                                      </w:rPr>
                                      <w:t xml:space="preserve"> </w:t>
                                    </w:r>
                                    <w:r>
                                      <w:rPr>
                                        <w:w w:val="98"/>
                                        <w:sz w:val="18"/>
                                      </w:rPr>
                                      <w:t>số</w:t>
                                    </w:r>
                                    <w:r>
                                      <w:rPr>
                                        <w:spacing w:val="-4"/>
                                        <w:w w:val="98"/>
                                        <w:sz w:val="18"/>
                                      </w:rPr>
                                      <w:t xml:space="preserve"> </w:t>
                                    </w:r>
                                    <w:r>
                                      <w:rPr>
                                        <w:w w:val="98"/>
                                        <w:sz w:val="18"/>
                                      </w:rPr>
                                      <w:t>loại</w:t>
                                    </w:r>
                                    <w:r>
                                      <w:rPr>
                                        <w:spacing w:val="-4"/>
                                        <w:w w:val="98"/>
                                        <w:sz w:val="18"/>
                                      </w:rPr>
                                      <w:t xml:space="preserve"> </w:t>
                                    </w:r>
                                  </w:p>
                                </w:txbxContent>
                              </wps:txbx>
                              <wps:bodyPr horzOverflow="overflow" vert="horz" lIns="0" tIns="0" rIns="0" bIns="0" rtlCol="0">
                                <a:noAutofit/>
                              </wps:bodyPr>
                            </wps:wsp>
                            <wps:wsp>
                              <wps:cNvPr id="25968" name="Rectangle 25968"/>
                              <wps:cNvSpPr/>
                              <wps:spPr>
                                <a:xfrm>
                                  <a:off x="827061" y="2383221"/>
                                  <a:ext cx="589971" cy="205073"/>
                                </a:xfrm>
                                <a:prstGeom prst="rect">
                                  <a:avLst/>
                                </a:prstGeom>
                                <a:ln>
                                  <a:noFill/>
                                </a:ln>
                              </wps:spPr>
                              <wps:txbx>
                                <w:txbxContent>
                                  <w:p w14:paraId="6D1BBAEB" w14:textId="77777777" w:rsidR="002B7B5A" w:rsidRDefault="00000000">
                                    <w:pPr>
                                      <w:spacing w:after="160" w:line="259" w:lineRule="auto"/>
                                      <w:ind w:left="0" w:firstLine="0"/>
                                      <w:jc w:val="left"/>
                                    </w:pPr>
                                    <w:r>
                                      <w:rPr>
                                        <w:w w:val="104"/>
                                        <w:sz w:val="18"/>
                                      </w:rPr>
                                      <w:t>điển</w:t>
                                    </w:r>
                                    <w:r>
                                      <w:rPr>
                                        <w:spacing w:val="-4"/>
                                        <w:w w:val="104"/>
                                        <w:sz w:val="18"/>
                                      </w:rPr>
                                      <w:t xml:space="preserve"> </w:t>
                                    </w:r>
                                    <w:r>
                                      <w:rPr>
                                        <w:w w:val="104"/>
                                        <w:sz w:val="18"/>
                                      </w:rPr>
                                      <w:t>hình</w:t>
                                    </w:r>
                                  </w:p>
                                </w:txbxContent>
                              </wps:txbx>
                              <wps:bodyPr horzOverflow="overflow" vert="horz" lIns="0" tIns="0" rIns="0" bIns="0" rtlCol="0">
                                <a:noAutofit/>
                              </wps:bodyPr>
                            </wps:wsp>
                            <wps:wsp>
                              <wps:cNvPr id="25981" name="Shape 25981"/>
                              <wps:cNvSpPr/>
                              <wps:spPr>
                                <a:xfrm>
                                  <a:off x="2088547" y="982859"/>
                                  <a:ext cx="176403" cy="212331"/>
                                </a:xfrm>
                                <a:custGeom>
                                  <a:avLst/>
                                  <a:gdLst/>
                                  <a:ahLst/>
                                  <a:cxnLst/>
                                  <a:rect l="0" t="0" r="0" b="0"/>
                                  <a:pathLst>
                                    <a:path w="176403" h="212331">
                                      <a:moveTo>
                                        <a:pt x="0" y="212331"/>
                                      </a:moveTo>
                                      <a:lnTo>
                                        <a:pt x="176403" y="0"/>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82" name="Shape 25982"/>
                              <wps:cNvSpPr/>
                              <wps:spPr>
                                <a:xfrm>
                                  <a:off x="2088547" y="1190130"/>
                                  <a:ext cx="176403" cy="212331"/>
                                </a:xfrm>
                                <a:custGeom>
                                  <a:avLst/>
                                  <a:gdLst/>
                                  <a:ahLst/>
                                  <a:cxnLst/>
                                  <a:rect l="0" t="0" r="0" b="0"/>
                                  <a:pathLst>
                                    <a:path w="176403" h="212331">
                                      <a:moveTo>
                                        <a:pt x="0" y="0"/>
                                      </a:moveTo>
                                      <a:lnTo>
                                        <a:pt x="176403" y="212331"/>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95" name="Shape 25995"/>
                              <wps:cNvSpPr/>
                              <wps:spPr>
                                <a:xfrm>
                                  <a:off x="2088547" y="2318351"/>
                                  <a:ext cx="170459" cy="426834"/>
                                </a:xfrm>
                                <a:custGeom>
                                  <a:avLst/>
                                  <a:gdLst/>
                                  <a:ahLst/>
                                  <a:cxnLst/>
                                  <a:rect l="0" t="0" r="0" b="0"/>
                                  <a:pathLst>
                                    <a:path w="170459" h="426834">
                                      <a:moveTo>
                                        <a:pt x="0" y="426834"/>
                                      </a:moveTo>
                                      <a:lnTo>
                                        <a:pt x="170459" y="0"/>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s:wsp>
                              <wps:cNvPr id="25996" name="Shape 25996"/>
                              <wps:cNvSpPr/>
                              <wps:spPr>
                                <a:xfrm>
                                  <a:off x="2088547" y="2740126"/>
                                  <a:ext cx="176403" cy="212331"/>
                                </a:xfrm>
                                <a:custGeom>
                                  <a:avLst/>
                                  <a:gdLst/>
                                  <a:ahLst/>
                                  <a:cxnLst/>
                                  <a:rect l="0" t="0" r="0" b="0"/>
                                  <a:pathLst>
                                    <a:path w="176403" h="212331">
                                      <a:moveTo>
                                        <a:pt x="0" y="0"/>
                                      </a:moveTo>
                                      <a:lnTo>
                                        <a:pt x="176403" y="212331"/>
                                      </a:lnTo>
                                    </a:path>
                                  </a:pathLst>
                                </a:custGeom>
                                <a:ln w="6350" cap="flat">
                                  <a:miter lim="127000"/>
                                </a:ln>
                              </wps:spPr>
                              <wps:style>
                                <a:lnRef idx="1">
                                  <a:srgbClr val="009ED5"/>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01653" style="width:178.342pt;height:232.477pt;mso-position-horizontal-relative:char;mso-position-vertical-relative:line" coordsize="22649,29524">
                      <v:shape id="Shape 25941" style="position:absolute;width:2088;height:2699;left:13373;top:23696;" coordsize="208801,269977" path="m0,0l208801,269977">
                        <v:stroke weight="0.5pt" endcap="flat" joinstyle="miter" miterlimit="10" on="true" color="#009ed5"/>
                        <v:fill on="false" color="#000000" opacity="0"/>
                      </v:shape>
                      <v:shape id="Shape 25942" style="position:absolute;width:1872;height:11697;left:13373;top:12023;" coordsize="187299,1169784" path="m187299,0l0,1169784">
                        <v:stroke weight="0.5pt" endcap="flat" joinstyle="miter" miterlimit="10" on="true" color="#009ed5"/>
                        <v:fill on="false" color="#000000" opacity="0"/>
                      </v:shape>
                      <v:shape id="Shape 25943" style="position:absolute;width:2045;height:13846;left:5676;top:9750;" coordsize="204584,1384694" path="m0,0l204584,1384694">
                        <v:stroke weight="0.5pt" endcap="flat" joinstyle="miter" miterlimit="10" on="true" color="#009ed5"/>
                        <v:fill on="false" color="#000000" opacity="0"/>
                      </v:shape>
                      <v:shape id="Shape 25944" style="position:absolute;width:2088;height:2699;left:5676;top:7075;" coordsize="208801,269977" path="m208801,0l0,269977">
                        <v:stroke weight="0.5pt" endcap="flat" joinstyle="miter" miterlimit="10" on="true" color="#009ed5"/>
                        <v:fill on="false" color="#000000" opacity="0"/>
                      </v:shape>
                      <v:shape id="Shape 25945" style="position:absolute;width:5669;height:2141;left:0;top:8694;" coordsize="566903,214109" path="m36004,0l530911,0c566903,0,566903,36017,566903,36017l566903,178092c566903,214109,530911,214109,530911,214109l36004,214109c0,214109,0,178092,0,178092l0,36017c0,0,36004,0,36004,0x">
                        <v:stroke weight="0pt" endcap="flat" joinstyle="miter" miterlimit="10" on="false" color="#000000" opacity="0"/>
                        <v:fill on="true" color="#51bae1"/>
                      </v:shape>
                      <v:rect id="Rectangle 25946" style="position:absolute;width:3820;height:2050;left:1357;top:9050;" filled="f" stroked="f">
                        <v:textbox inset="0,0,0,0">
                          <w:txbxContent>
                            <w:p>
                              <w:pPr>
                                <w:spacing w:before="0" w:after="160" w:line="259" w:lineRule="auto"/>
                                <w:ind w:left="0" w:firstLine="0"/>
                                <w:jc w:val="left"/>
                              </w:pPr>
                              <w:r>
                                <w:rPr>
                                  <w:w w:val="98"/>
                                  <w:sz w:val="18"/>
                                </w:rPr>
                                <w:t xml:space="preserve">LIPID</w:t>
                              </w:r>
                            </w:p>
                          </w:txbxContent>
                        </v:textbox>
                      </v:rect>
                      <v:shape id="Shape 25947" style="position:absolute;width:5669;height:19727;left:7694;top:0;" coordsize="566903,1972767" path="m36004,0l530911,0c566903,0,566903,36017,566903,36017l566903,1936750c566903,1972767,530911,1972767,530911,1972767l36004,1972767c0,1972767,0,1936750,0,1936750l0,36017c0,0,36004,0,36004,0x">
                        <v:stroke weight="0pt" endcap="flat" joinstyle="miter" miterlimit="10" on="false" color="#000000" opacity="0"/>
                        <v:fill on="true" color="#51bae1"/>
                      </v:shape>
                      <v:rect id="Rectangle 25948" style="position:absolute;width:7070;height:2050;left:7960;top:790;" filled="f" stroked="f">
                        <v:textbox inset="0,0,0,0">
                          <w:txbxContent>
                            <w:p>
                              <w:pPr>
                                <w:spacing w:before="0" w:after="160" w:line="259" w:lineRule="auto"/>
                                <w:ind w:left="0" w:firstLine="0"/>
                                <w:jc w:val="left"/>
                              </w:pPr>
                              <w:r>
                                <w:rPr>
                                  <w:w w:val="99"/>
                                  <w:sz w:val="18"/>
                                </w:rPr>
                                <w:t xml:space="preserve">Khái</w:t>
                              </w:r>
                              <w:r>
                                <w:rPr>
                                  <w:spacing w:val="-4"/>
                                  <w:w w:val="99"/>
                                  <w:sz w:val="18"/>
                                </w:rPr>
                                <w:t xml:space="preserve"> </w:t>
                              </w:r>
                              <w:r>
                                <w:rPr>
                                  <w:w w:val="99"/>
                                  <w:sz w:val="18"/>
                                </w:rPr>
                                <w:t xml:space="preserve">niệm:</w:t>
                              </w:r>
                              <w:r>
                                <w:rPr>
                                  <w:spacing w:val="-4"/>
                                  <w:w w:val="99"/>
                                  <w:sz w:val="18"/>
                                </w:rPr>
                                <w:t xml:space="preserve"> </w:t>
                              </w:r>
                            </w:p>
                          </w:txbxContent>
                        </v:textbox>
                      </v:rect>
                      <v:rect id="Rectangle 25949" style="position:absolute;width:5760;height:2050;left:8452;top:2076;" filled="f" stroked="f">
                        <v:textbox inset="0,0,0,0">
                          <w:txbxContent>
                            <w:p>
                              <w:pPr>
                                <w:spacing w:before="0" w:after="160" w:line="259" w:lineRule="auto"/>
                                <w:ind w:left="0" w:firstLine="0"/>
                                <w:jc w:val="left"/>
                              </w:pPr>
                              <w:r>
                                <w:rPr>
                                  <w:w w:val="101"/>
                                  <w:sz w:val="18"/>
                                </w:rPr>
                                <w:t xml:space="preserve">là</w:t>
                              </w:r>
                              <w:r>
                                <w:rPr>
                                  <w:spacing w:val="-4"/>
                                  <w:w w:val="101"/>
                                  <w:sz w:val="18"/>
                                </w:rPr>
                                <w:t xml:space="preserve"> </w:t>
                              </w:r>
                              <w:r>
                                <w:rPr>
                                  <w:w w:val="101"/>
                                  <w:sz w:val="18"/>
                                </w:rPr>
                                <w:t xml:space="preserve">những</w:t>
                              </w:r>
                              <w:r>
                                <w:rPr>
                                  <w:spacing w:val="-4"/>
                                  <w:w w:val="101"/>
                                  <w:sz w:val="18"/>
                                </w:rPr>
                                <w:t xml:space="preserve"> </w:t>
                              </w:r>
                            </w:p>
                          </w:txbxContent>
                        </v:textbox>
                      </v:rect>
                      <v:rect id="Rectangle 25950" style="position:absolute;width:5633;height:2050;left:8500;top:3362;" filled="f" stroked="f">
                        <v:textbox inset="0,0,0,0">
                          <w:txbxContent>
                            <w:p>
                              <w:pPr>
                                <w:spacing w:before="0" w:after="160" w:line="259" w:lineRule="auto"/>
                                <w:ind w:left="0" w:firstLine="0"/>
                                <w:jc w:val="left"/>
                              </w:pPr>
                              <w:r>
                                <w:rPr>
                                  <w:w w:val="101"/>
                                  <w:sz w:val="18"/>
                                </w:rPr>
                                <w:t xml:space="preserve">hợp</w:t>
                              </w:r>
                              <w:r>
                                <w:rPr>
                                  <w:spacing w:val="-4"/>
                                  <w:w w:val="101"/>
                                  <w:sz w:val="18"/>
                                </w:rPr>
                                <w:t xml:space="preserve"> </w:t>
                              </w:r>
                              <w:r>
                                <w:rPr>
                                  <w:w w:val="101"/>
                                  <w:sz w:val="18"/>
                                </w:rPr>
                                <w:t xml:space="preserve">chất</w:t>
                              </w:r>
                              <w:r>
                                <w:rPr>
                                  <w:spacing w:val="-4"/>
                                  <w:w w:val="101"/>
                                  <w:sz w:val="18"/>
                                </w:rPr>
                                <w:t xml:space="preserve"> </w:t>
                              </w:r>
                            </w:p>
                          </w:txbxContent>
                        </v:textbox>
                      </v:rect>
                      <v:rect id="Rectangle 25951" style="position:absolute;width:6345;height:2050;left:8232;top:4648;" filled="f" stroked="f">
                        <v:textbox inset="0,0,0,0">
                          <w:txbxContent>
                            <w:p>
                              <w:pPr>
                                <w:spacing w:before="0" w:after="160" w:line="259" w:lineRule="auto"/>
                                <w:ind w:left="0" w:firstLine="0"/>
                                <w:jc w:val="left"/>
                              </w:pPr>
                              <w:r>
                                <w:rPr>
                                  <w:w w:val="100"/>
                                  <w:sz w:val="18"/>
                                </w:rPr>
                                <w:t xml:space="preserve">hữu</w:t>
                              </w:r>
                              <w:r>
                                <w:rPr>
                                  <w:spacing w:val="-4"/>
                                  <w:w w:val="100"/>
                                  <w:sz w:val="18"/>
                                </w:rPr>
                                <w:t xml:space="preserve"> </w:t>
                              </w:r>
                              <w:r>
                                <w:rPr>
                                  <w:w w:val="100"/>
                                  <w:sz w:val="18"/>
                                </w:rPr>
                                <w:t xml:space="preserve">cơ</w:t>
                              </w:r>
                              <w:r>
                                <w:rPr>
                                  <w:spacing w:val="-4"/>
                                  <w:w w:val="100"/>
                                  <w:sz w:val="18"/>
                                </w:rPr>
                                <w:t xml:space="preserve"> </w:t>
                              </w:r>
                              <w:r>
                                <w:rPr>
                                  <w:w w:val="100"/>
                                  <w:sz w:val="18"/>
                                </w:rPr>
                                <w:t xml:space="preserve">có</w:t>
                              </w:r>
                              <w:r>
                                <w:rPr>
                                  <w:spacing w:val="-4"/>
                                  <w:w w:val="100"/>
                                  <w:sz w:val="18"/>
                                </w:rPr>
                                <w:t xml:space="preserve"> </w:t>
                              </w:r>
                            </w:p>
                          </w:txbxContent>
                        </v:textbox>
                      </v:rect>
                      <v:rect id="Rectangle 25952" style="position:absolute;width:7661;height:2050;left:7737;top:5934;" filled="f" stroked="f">
                        <v:textbox inset="0,0,0,0">
                          <w:txbxContent>
                            <w:p>
                              <w:pPr>
                                <w:spacing w:before="0" w:after="160" w:line="259" w:lineRule="auto"/>
                                <w:ind w:left="0" w:firstLine="0"/>
                                <w:jc w:val="left"/>
                              </w:pPr>
                              <w:r>
                                <w:rPr>
                                  <w:w w:val="101"/>
                                  <w:sz w:val="18"/>
                                </w:rPr>
                                <w:t xml:space="preserve">trong</w:t>
                              </w:r>
                              <w:r>
                                <w:rPr>
                                  <w:spacing w:val="-4"/>
                                  <w:w w:val="101"/>
                                  <w:sz w:val="18"/>
                                </w:rPr>
                                <w:t xml:space="preserve"> </w:t>
                              </w:r>
                              <w:r>
                                <w:rPr>
                                  <w:w w:val="101"/>
                                  <w:sz w:val="18"/>
                                </w:rPr>
                                <w:t xml:space="preserve">tế</w:t>
                              </w:r>
                              <w:r>
                                <w:rPr>
                                  <w:spacing w:val="-4"/>
                                  <w:w w:val="101"/>
                                  <w:sz w:val="18"/>
                                </w:rPr>
                                <w:t xml:space="preserve"> </w:t>
                              </w:r>
                              <w:r>
                                <w:rPr>
                                  <w:w w:val="101"/>
                                  <w:sz w:val="18"/>
                                </w:rPr>
                                <w:t xml:space="preserve">bào</w:t>
                              </w:r>
                              <w:r>
                                <w:rPr>
                                  <w:spacing w:val="-4"/>
                                  <w:w w:val="101"/>
                                  <w:sz w:val="18"/>
                                </w:rPr>
                                <w:t xml:space="preserve"> </w:t>
                              </w:r>
                            </w:p>
                          </w:txbxContent>
                        </v:textbox>
                      </v:rect>
                      <v:rect id="Rectangle 25953" style="position:absolute;width:7760;height:2050;left:7700;top:7220;" filled="f" stroked="f">
                        <v:textbox inset="0,0,0,0">
                          <w:txbxContent>
                            <w:p>
                              <w:pPr>
                                <w:spacing w:before="0" w:after="160" w:line="259" w:lineRule="auto"/>
                                <w:ind w:left="0" w:firstLine="0"/>
                                <w:jc w:val="left"/>
                              </w:pPr>
                              <w:r>
                                <w:rPr>
                                  <w:w w:val="99"/>
                                  <w:sz w:val="18"/>
                                </w:rPr>
                                <w:t xml:space="preserve">sống,</w:t>
                              </w:r>
                              <w:r>
                                <w:rPr>
                                  <w:spacing w:val="-4"/>
                                  <w:w w:val="99"/>
                                  <w:sz w:val="18"/>
                                </w:rPr>
                                <w:t xml:space="preserve"> </w:t>
                              </w:r>
                              <w:r>
                                <w:rPr>
                                  <w:w w:val="99"/>
                                  <w:sz w:val="18"/>
                                </w:rPr>
                                <w:t xml:space="preserve">không</w:t>
                              </w:r>
                              <w:r>
                                <w:rPr>
                                  <w:spacing w:val="-4"/>
                                  <w:w w:val="99"/>
                                  <w:sz w:val="18"/>
                                </w:rPr>
                                <w:t xml:space="preserve"> </w:t>
                              </w:r>
                            </w:p>
                          </w:txbxContent>
                        </v:textbox>
                      </v:rect>
                      <v:rect id="Rectangle 25954" style="position:absolute;width:5951;height:2050;left:8380;top:8506;" filled="f" stroked="f">
                        <v:textbox inset="0,0,0,0">
                          <w:txbxContent>
                            <w:p>
                              <w:pPr>
                                <w:spacing w:before="0" w:after="160" w:line="259" w:lineRule="auto"/>
                                <w:ind w:left="0" w:firstLine="0"/>
                                <w:jc w:val="left"/>
                              </w:pPr>
                              <w:r>
                                <w:rPr>
                                  <w:w w:val="103"/>
                                  <w:sz w:val="18"/>
                                </w:rPr>
                                <w:t xml:space="preserve">tan</w:t>
                              </w:r>
                              <w:r>
                                <w:rPr>
                                  <w:spacing w:val="-4"/>
                                  <w:w w:val="103"/>
                                  <w:sz w:val="18"/>
                                </w:rPr>
                                <w:t xml:space="preserve"> </w:t>
                              </w:r>
                              <w:r>
                                <w:rPr>
                                  <w:w w:val="103"/>
                                  <w:sz w:val="18"/>
                                </w:rPr>
                                <w:t xml:space="preserve">trong</w:t>
                              </w:r>
                              <w:r>
                                <w:rPr>
                                  <w:spacing w:val="-4"/>
                                  <w:w w:val="103"/>
                                  <w:sz w:val="18"/>
                                </w:rPr>
                                <w:t xml:space="preserve"> </w:t>
                              </w:r>
                            </w:p>
                          </w:txbxContent>
                        </v:textbox>
                      </v:rect>
                      <v:rect id="Rectangle 25955" style="position:absolute;width:7777;height:2050;left:7694;top:9791;" filled="f" stroked="f">
                        <v:textbox inset="0,0,0,0">
                          <w:txbxContent>
                            <w:p>
                              <w:pPr>
                                <w:spacing w:before="0" w:after="160" w:line="259" w:lineRule="auto"/>
                                <w:ind w:left="0" w:firstLine="0"/>
                                <w:jc w:val="left"/>
                              </w:pPr>
                              <w:r>
                                <w:rPr>
                                  <w:w w:val="102"/>
                                  <w:sz w:val="18"/>
                                </w:rPr>
                                <w:t xml:space="preserve">nước</w:t>
                              </w:r>
                              <w:r>
                                <w:rPr>
                                  <w:spacing w:val="-8"/>
                                  <w:w w:val="102"/>
                                  <w:sz w:val="18"/>
                                </w:rPr>
                                <w:t xml:space="preserve"> </w:t>
                              </w:r>
                              <w:r>
                                <w:rPr>
                                  <w:w w:val="102"/>
                                  <w:sz w:val="18"/>
                                </w:rPr>
                                <w:t xml:space="preserve">nhưng</w:t>
                              </w:r>
                              <w:r>
                                <w:rPr>
                                  <w:spacing w:val="-4"/>
                                  <w:w w:val="102"/>
                                  <w:sz w:val="18"/>
                                </w:rPr>
                                <w:t xml:space="preserve"> </w:t>
                              </w:r>
                            </w:p>
                          </w:txbxContent>
                        </v:textbox>
                      </v:rect>
                      <v:rect id="Rectangle 25956" style="position:absolute;width:5720;height:2050;left:8467;top:11077;" filled="f" stroked="f">
                        <v:textbox inset="0,0,0,0">
                          <w:txbxContent>
                            <w:p>
                              <w:pPr>
                                <w:spacing w:before="0" w:after="160" w:line="259" w:lineRule="auto"/>
                                <w:ind w:left="0" w:firstLine="0"/>
                                <w:jc w:val="left"/>
                              </w:pPr>
                              <w:r>
                                <w:rPr>
                                  <w:w w:val="102"/>
                                  <w:sz w:val="18"/>
                                </w:rPr>
                                <w:t xml:space="preserve">tan</w:t>
                              </w:r>
                              <w:r>
                                <w:rPr>
                                  <w:spacing w:val="-4"/>
                                  <w:w w:val="102"/>
                                  <w:sz w:val="18"/>
                                </w:rPr>
                                <w:t xml:space="preserve"> </w:t>
                              </w:r>
                              <w:r>
                                <w:rPr>
                                  <w:w w:val="102"/>
                                  <w:sz w:val="18"/>
                                </w:rPr>
                                <w:t xml:space="preserve">được</w:t>
                              </w:r>
                              <w:r>
                                <w:rPr>
                                  <w:spacing w:val="-4"/>
                                  <w:w w:val="102"/>
                                  <w:sz w:val="18"/>
                                </w:rPr>
                                <w:t xml:space="preserve"> </w:t>
                              </w:r>
                            </w:p>
                          </w:txbxContent>
                        </v:textbox>
                      </v:rect>
                      <v:rect id="Rectangle 25957" style="position:absolute;width:6454;height:2050;left:8191;top:12363;" filled="f" stroked="f">
                        <v:textbox inset="0,0,0,0">
                          <w:txbxContent>
                            <w:p>
                              <w:pPr>
                                <w:spacing w:before="0" w:after="160" w:line="259" w:lineRule="auto"/>
                                <w:ind w:left="0" w:firstLine="0"/>
                                <w:jc w:val="left"/>
                              </w:pPr>
                              <w:r>
                                <w:rPr>
                                  <w:w w:val="103"/>
                                  <w:sz w:val="18"/>
                                </w:rPr>
                                <w:t xml:space="preserve">trong</w:t>
                              </w:r>
                              <w:r>
                                <w:rPr>
                                  <w:spacing w:val="-4"/>
                                  <w:w w:val="103"/>
                                  <w:sz w:val="18"/>
                                </w:rPr>
                                <w:t xml:space="preserve"> </w:t>
                              </w:r>
                              <w:r>
                                <w:rPr>
                                  <w:w w:val="103"/>
                                  <w:sz w:val="18"/>
                                </w:rPr>
                                <w:t xml:space="preserve">một</w:t>
                              </w:r>
                              <w:r>
                                <w:rPr>
                                  <w:spacing w:val="-4"/>
                                  <w:w w:val="103"/>
                                  <w:sz w:val="18"/>
                                </w:rPr>
                                <w:t xml:space="preserve"> </w:t>
                              </w:r>
                            </w:p>
                          </w:txbxContent>
                        </v:textbox>
                      </v:rect>
                      <v:rect id="Rectangle 25958" style="position:absolute;width:5158;height:2050;left:8679;top:13649;" filled="f" stroked="f">
                        <v:textbox inset="0,0,0,0">
                          <w:txbxContent>
                            <w:p>
                              <w:pPr>
                                <w:spacing w:before="0" w:after="160" w:line="259" w:lineRule="auto"/>
                                <w:ind w:left="0" w:firstLine="0"/>
                                <w:jc w:val="left"/>
                              </w:pPr>
                              <w:r>
                                <w:rPr>
                                  <w:w w:val="101"/>
                                  <w:sz w:val="18"/>
                                </w:rPr>
                                <w:t xml:space="preserve">số</w:t>
                              </w:r>
                              <w:r>
                                <w:rPr>
                                  <w:spacing w:val="-4"/>
                                  <w:w w:val="101"/>
                                  <w:sz w:val="18"/>
                                </w:rPr>
                                <w:t xml:space="preserve"> </w:t>
                              </w:r>
                              <w:r>
                                <w:rPr>
                                  <w:w w:val="101"/>
                                  <w:sz w:val="18"/>
                                </w:rPr>
                                <w:t xml:space="preserve">dung</w:t>
                              </w:r>
                              <w:r>
                                <w:rPr>
                                  <w:spacing w:val="-4"/>
                                  <w:w w:val="101"/>
                                  <w:sz w:val="18"/>
                                </w:rPr>
                                <w:t xml:space="preserve"> </w:t>
                              </w:r>
                            </w:p>
                          </w:txbxContent>
                        </v:textbox>
                      </v:rect>
                      <v:rect id="Rectangle 25959" style="position:absolute;width:7330;height:2050;left:7862;top:14935;" filled="f" stroked="f">
                        <v:textbox inset="0,0,0,0">
                          <w:txbxContent>
                            <w:p>
                              <w:pPr>
                                <w:spacing w:before="0" w:after="160" w:line="259" w:lineRule="auto"/>
                                <w:ind w:left="0" w:firstLine="0"/>
                                <w:jc w:val="left"/>
                              </w:pPr>
                              <w:r>
                                <w:rPr>
                                  <w:w w:val="101"/>
                                  <w:sz w:val="18"/>
                                </w:rPr>
                                <w:t xml:space="preserve">môi</w:t>
                              </w:r>
                              <w:r>
                                <w:rPr>
                                  <w:spacing w:val="-4"/>
                                  <w:w w:val="101"/>
                                  <w:sz w:val="18"/>
                                </w:rPr>
                                <w:t xml:space="preserve"> </w:t>
                              </w:r>
                              <w:r>
                                <w:rPr>
                                  <w:w w:val="101"/>
                                  <w:sz w:val="18"/>
                                </w:rPr>
                                <w:t xml:space="preserve">hữu</w:t>
                              </w:r>
                              <w:r>
                                <w:rPr>
                                  <w:spacing w:val="-4"/>
                                  <w:w w:val="101"/>
                                  <w:sz w:val="18"/>
                                </w:rPr>
                                <w:t xml:space="preserve"> </w:t>
                              </w:r>
                              <w:r>
                                <w:rPr>
                                  <w:w w:val="101"/>
                                  <w:sz w:val="18"/>
                                </w:rPr>
                                <w:t xml:space="preserve">cơ</w:t>
                              </w:r>
                              <w:r>
                                <w:rPr>
                                  <w:spacing w:val="-4"/>
                                  <w:w w:val="101"/>
                                  <w:sz w:val="18"/>
                                </w:rPr>
                                <w:t xml:space="preserve"> </w:t>
                              </w:r>
                            </w:p>
                          </w:txbxContent>
                        </v:textbox>
                      </v:rect>
                      <v:rect id="Rectangle 25960" style="position:absolute;width:6772;height:2050;left:8072;top:16221;" filled="f" stroked="f">
                        <v:textbox inset="0,0,0,0">
                          <w:txbxContent>
                            <w:p>
                              <w:pPr>
                                <w:spacing w:before="0" w:after="160" w:line="259" w:lineRule="auto"/>
                                <w:ind w:left="0" w:firstLine="0"/>
                                <w:jc w:val="left"/>
                              </w:pPr>
                              <w:r>
                                <w:rPr>
                                  <w:w w:val="99"/>
                                  <w:sz w:val="18"/>
                                </w:rPr>
                                <w:t xml:space="preserve">như:</w:t>
                              </w:r>
                              <w:r>
                                <w:rPr>
                                  <w:spacing w:val="-4"/>
                                  <w:w w:val="99"/>
                                  <w:sz w:val="18"/>
                                </w:rPr>
                                <w:t xml:space="preserve"> </w:t>
                              </w:r>
                              <w:r>
                                <w:rPr>
                                  <w:w w:val="99"/>
                                  <w:sz w:val="18"/>
                                </w:rPr>
                                <w:t xml:space="preserve">xăng,</w:t>
                              </w:r>
                              <w:r>
                                <w:rPr>
                                  <w:spacing w:val="-4"/>
                                  <w:w w:val="99"/>
                                  <w:sz w:val="18"/>
                                </w:rPr>
                                <w:t xml:space="preserve"> </w:t>
                              </w:r>
                            </w:p>
                          </w:txbxContent>
                        </v:textbox>
                      </v:rect>
                      <v:rect id="Rectangle 25961" style="position:absolute;width:5893;height:2050;left:8272;top:17507;" filled="f" stroked="f">
                        <v:textbox inset="0,0,0,0">
                          <w:txbxContent>
                            <w:p>
                              <w:pPr>
                                <w:spacing w:before="0" w:after="160" w:line="259" w:lineRule="auto"/>
                                <w:ind w:left="0" w:firstLine="0"/>
                                <w:jc w:val="left"/>
                              </w:pPr>
                              <w:r>
                                <w:rPr>
                                  <w:w w:val="100"/>
                                  <w:sz w:val="18"/>
                                </w:rPr>
                                <w:t xml:space="preserve">dầu</w:t>
                              </w:r>
                              <w:r>
                                <w:rPr>
                                  <w:spacing w:val="-4"/>
                                  <w:w w:val="100"/>
                                  <w:sz w:val="18"/>
                                </w:rPr>
                                <w:t xml:space="preserve"> </w:t>
                              </w:r>
                              <w:r>
                                <w:rPr>
                                  <w:w w:val="100"/>
                                  <w:sz w:val="18"/>
                                </w:rPr>
                                <w:t xml:space="preserve">hoả...</w:t>
                              </w:r>
                            </w:p>
                          </w:txbxContent>
                        </v:textbox>
                      </v:rect>
                      <v:shape id="Shape 25962" style="position:absolute;width:5669;height:2141;left:15282;top:10764;" coordsize="566903,214109" path="m36004,0l530911,0c566903,0,566903,36017,566903,36017l566903,178092c566903,214109,530911,214109,530911,214109l36004,214109c0,214109,0,178092,0,178092l0,36017c0,0,36004,0,36004,0x">
                        <v:stroke weight="0pt" endcap="flat" joinstyle="miter" miterlimit="10" on="false" color="#000000" opacity="0"/>
                        <v:fill on="true" color="#51bae1"/>
                      </v:shape>
                      <v:rect id="Rectangle 25963" style="position:absolute;width:5487;height:2050;left:16012;top:11119;" filled="f" stroked="f">
                        <v:textbox inset="0,0,0,0">
                          <w:txbxContent>
                            <w:p>
                              <w:pPr>
                                <w:spacing w:before="0" w:after="160" w:line="259" w:lineRule="auto"/>
                                <w:ind w:left="0" w:firstLine="0"/>
                                <w:jc w:val="left"/>
                              </w:pPr>
                              <w:r>
                                <w:rPr>
                                  <w:w w:val="100"/>
                                  <w:sz w:val="18"/>
                                </w:rPr>
                                <w:t xml:space="preserve">Chất</w:t>
                              </w:r>
                              <w:r>
                                <w:rPr>
                                  <w:spacing w:val="-4"/>
                                  <w:w w:val="100"/>
                                  <w:sz w:val="18"/>
                                </w:rPr>
                                <w:t xml:space="preserve"> </w:t>
                              </w:r>
                              <w:r>
                                <w:rPr>
                                  <w:w w:val="100"/>
                                  <w:sz w:val="18"/>
                                </w:rPr>
                                <w:t xml:space="preserve">béo</w:t>
                              </w:r>
                            </w:p>
                          </w:txbxContent>
                        </v:textbox>
                      </v:rect>
                      <v:shape id="Shape 25964" style="position:absolute;width:5669;height:2141;left:15282;top:26352;" coordsize="566903,214109" path="m36004,0l530911,0c566903,0,566903,36017,566903,36017l566903,178092c566903,214109,530911,214109,530911,214109l36004,214109c0,214109,0,178092,0,178092l0,36017c0,0,36004,0,36004,0x">
                        <v:stroke weight="0pt" endcap="flat" joinstyle="miter" miterlimit="10" on="false" color="#000000" opacity="0"/>
                        <v:fill on="true" color="#51bae1"/>
                      </v:shape>
                      <v:rect id="Rectangle 25965" style="position:absolute;width:2155;height:2050;left:17265;top:26708;" filled="f" stroked="f">
                        <v:textbox inset="0,0,0,0">
                          <w:txbxContent>
                            <w:p>
                              <w:pPr>
                                <w:spacing w:before="0" w:after="160" w:line="259" w:lineRule="auto"/>
                                <w:ind w:left="0" w:firstLine="0"/>
                                <w:jc w:val="left"/>
                              </w:pPr>
                              <w:r>
                                <w:rPr>
                                  <w:w w:val="94"/>
                                  <w:sz w:val="18"/>
                                </w:rPr>
                                <w:t xml:space="preserve">Sáp</w:t>
                              </w:r>
                            </w:p>
                          </w:txbxContent>
                        </v:textbox>
                      </v:rect>
                      <v:shape id="Shape 25966" style="position:absolute;width:5669;height:4176;left:7694;top:21816;" coordsize="566903,417614" path="m36004,0l530911,0c566903,0,566903,36017,566903,36017l566903,381597c566903,417614,530911,417614,530911,417614l36004,417614c0,417614,0,381597,0,381597l0,36017c0,0,36004,0,36004,0x">
                        <v:stroke weight="0pt" endcap="flat" joinstyle="miter" miterlimit="10" on="false" color="#000000" opacity="0"/>
                        <v:fill on="true" color="#51bae1"/>
                      </v:shape>
                      <v:rect id="Rectangle 25967" style="position:absolute;width:7146;height:2050;left:7931;top:22546;" filled="f" stroked="f">
                        <v:textbox inset="0,0,0,0">
                          <w:txbxContent>
                            <w:p>
                              <w:pPr>
                                <w:spacing w:before="0" w:after="160" w:line="259" w:lineRule="auto"/>
                                <w:ind w:left="0" w:firstLine="0"/>
                                <w:jc w:val="left"/>
                              </w:pPr>
                              <w:r>
                                <w:rPr>
                                  <w:w w:val="98"/>
                                  <w:sz w:val="18"/>
                                </w:rPr>
                                <w:t xml:space="preserve">Một</w:t>
                              </w:r>
                              <w:r>
                                <w:rPr>
                                  <w:spacing w:val="-4"/>
                                  <w:w w:val="98"/>
                                  <w:sz w:val="18"/>
                                </w:rPr>
                                <w:t xml:space="preserve"> </w:t>
                              </w:r>
                              <w:r>
                                <w:rPr>
                                  <w:w w:val="98"/>
                                  <w:sz w:val="18"/>
                                </w:rPr>
                                <w:t xml:space="preserve">số</w:t>
                              </w:r>
                              <w:r>
                                <w:rPr>
                                  <w:spacing w:val="-4"/>
                                  <w:w w:val="98"/>
                                  <w:sz w:val="18"/>
                                </w:rPr>
                                <w:t xml:space="preserve"> </w:t>
                              </w:r>
                              <w:r>
                                <w:rPr>
                                  <w:w w:val="98"/>
                                  <w:sz w:val="18"/>
                                </w:rPr>
                                <w:t xml:space="preserve">loại</w:t>
                              </w:r>
                              <w:r>
                                <w:rPr>
                                  <w:spacing w:val="-4"/>
                                  <w:w w:val="98"/>
                                  <w:sz w:val="18"/>
                                </w:rPr>
                                <w:t xml:space="preserve"> </w:t>
                              </w:r>
                            </w:p>
                          </w:txbxContent>
                        </v:textbox>
                      </v:rect>
                      <v:rect id="Rectangle 25968" style="position:absolute;width:5899;height:2050;left:8270;top:23832;" filled="f" stroked="f">
                        <v:textbox inset="0,0,0,0">
                          <w:txbxContent>
                            <w:p>
                              <w:pPr>
                                <w:spacing w:before="0" w:after="160" w:line="259" w:lineRule="auto"/>
                                <w:ind w:left="0" w:firstLine="0"/>
                                <w:jc w:val="left"/>
                              </w:pPr>
                              <w:r>
                                <w:rPr>
                                  <w:w w:val="104"/>
                                  <w:sz w:val="18"/>
                                </w:rPr>
                                <w:t xml:space="preserve">điển</w:t>
                              </w:r>
                              <w:r>
                                <w:rPr>
                                  <w:spacing w:val="-4"/>
                                  <w:w w:val="104"/>
                                  <w:sz w:val="18"/>
                                </w:rPr>
                                <w:t xml:space="preserve"> </w:t>
                              </w:r>
                              <w:r>
                                <w:rPr>
                                  <w:w w:val="104"/>
                                  <w:sz w:val="18"/>
                                </w:rPr>
                                <w:t xml:space="preserve">hình</w:t>
                              </w:r>
                            </w:p>
                          </w:txbxContent>
                        </v:textbox>
                      </v:rect>
                      <v:shape id="Shape 25981" style="position:absolute;width:1764;height:2123;left:20885;top:9828;" coordsize="176403,212331" path="m0,212331l176403,0">
                        <v:stroke weight="0.5pt" endcap="flat" joinstyle="miter" miterlimit="10" on="true" color="#009ed5"/>
                        <v:fill on="false" color="#000000" opacity="0"/>
                      </v:shape>
                      <v:shape id="Shape 25982" style="position:absolute;width:1764;height:2123;left:20885;top:11901;" coordsize="176403,212331" path="m0,0l176403,212331">
                        <v:stroke weight="0.5pt" endcap="flat" joinstyle="miter" miterlimit="10" on="true" color="#009ed5"/>
                        <v:fill on="false" color="#000000" opacity="0"/>
                      </v:shape>
                      <v:shape id="Shape 25995" style="position:absolute;width:1704;height:4268;left:20885;top:23183;" coordsize="170459,426834" path="m0,426834l170459,0">
                        <v:stroke weight="0.5pt" endcap="flat" joinstyle="miter" miterlimit="10" on="true" color="#009ed5"/>
                        <v:fill on="false" color="#000000" opacity="0"/>
                      </v:shape>
                      <v:shape id="Shape 25996" style="position:absolute;width:1764;height:2123;left:20885;top:27401;" coordsize="176403,212331" path="m0,0l176403,212331">
                        <v:stroke weight="0.5pt" endcap="flat" joinstyle="miter" miterlimit="10" on="true" color="#009ed5"/>
                        <v:fill on="false" color="#000000" opacity="0"/>
                      </v:shape>
                    </v:group>
                  </w:pict>
                </mc:Fallback>
              </mc:AlternateContent>
            </w:r>
          </w:p>
        </w:tc>
        <w:tc>
          <w:tcPr>
            <w:tcW w:w="1067" w:type="dxa"/>
            <w:tcBorders>
              <w:top w:val="single" w:sz="4" w:space="0" w:color="3E3672"/>
              <w:left w:val="nil"/>
              <w:bottom w:val="single" w:sz="5" w:space="0" w:color="3E3672"/>
              <w:right w:val="single" w:sz="5" w:space="0" w:color="3E3672"/>
            </w:tcBorders>
            <w:vAlign w:val="bottom"/>
          </w:tcPr>
          <w:p w14:paraId="4FD9F920" w14:textId="77777777" w:rsidR="002B7B5A" w:rsidRDefault="00000000">
            <w:pPr>
              <w:spacing w:after="205" w:line="233" w:lineRule="auto"/>
              <w:ind w:left="101" w:right="42" w:hanging="45"/>
              <w:jc w:val="left"/>
            </w:pPr>
            <w:r>
              <w:rPr>
                <w:sz w:val="18"/>
              </w:rPr>
              <w:t>Ví dụ: dầu thực vật, mỡ đông vật, bơ...</w:t>
            </w:r>
          </w:p>
          <w:p w14:paraId="78373223" w14:textId="77777777" w:rsidR="002B7B5A" w:rsidRDefault="00000000">
            <w:pPr>
              <w:spacing w:after="0" w:line="259" w:lineRule="auto"/>
              <w:ind w:left="132" w:firstLine="0"/>
              <w:jc w:val="left"/>
            </w:pPr>
            <w:r>
              <w:rPr>
                <w:sz w:val="18"/>
              </w:rPr>
              <w:t xml:space="preserve">Vai trò: </w:t>
            </w:r>
          </w:p>
          <w:p w14:paraId="788B7008" w14:textId="77777777" w:rsidR="002B7B5A" w:rsidRDefault="00000000">
            <w:pPr>
              <w:spacing w:after="0" w:line="259" w:lineRule="auto"/>
              <w:ind w:left="47" w:firstLine="0"/>
              <w:jc w:val="left"/>
            </w:pPr>
            <w:r>
              <w:rPr>
                <w:sz w:val="18"/>
              </w:rPr>
              <w:t xml:space="preserve">nguồn dự </w:t>
            </w:r>
          </w:p>
          <w:p w14:paraId="1855E4E9" w14:textId="77777777" w:rsidR="002B7B5A" w:rsidRDefault="00000000">
            <w:pPr>
              <w:spacing w:after="0" w:line="233" w:lineRule="auto"/>
              <w:ind w:left="186" w:hanging="99"/>
              <w:jc w:val="left"/>
            </w:pPr>
            <w:r>
              <w:rPr>
                <w:sz w:val="18"/>
              </w:rPr>
              <w:t xml:space="preserve">trữ năng lượng </w:t>
            </w:r>
          </w:p>
          <w:p w14:paraId="323B77D1" w14:textId="77777777" w:rsidR="002B7B5A" w:rsidRDefault="00000000">
            <w:pPr>
              <w:spacing w:after="320" w:line="233" w:lineRule="auto"/>
              <w:ind w:left="176" w:right="98" w:hanging="134"/>
              <w:jc w:val="left"/>
            </w:pPr>
            <w:r>
              <w:rPr>
                <w:sz w:val="18"/>
              </w:rPr>
              <w:t>chính của cơ thể</w:t>
            </w:r>
          </w:p>
          <w:p w14:paraId="2E70571B" w14:textId="77777777" w:rsidR="002B7B5A" w:rsidRDefault="00000000">
            <w:pPr>
              <w:spacing w:after="286" w:line="233" w:lineRule="auto"/>
              <w:ind w:left="52" w:right="7" w:firstLine="50"/>
              <w:jc w:val="left"/>
            </w:pPr>
            <w:r>
              <w:rPr>
                <w:sz w:val="18"/>
              </w:rPr>
              <w:t>Ví dụ: vỏ quả bơ, bề mặt lá cọ</w:t>
            </w:r>
          </w:p>
          <w:p w14:paraId="26CA79E8" w14:textId="77777777" w:rsidR="002B7B5A" w:rsidRDefault="00000000">
            <w:pPr>
              <w:spacing w:after="0" w:line="259" w:lineRule="auto"/>
              <w:ind w:left="161" w:firstLine="0"/>
              <w:jc w:val="left"/>
            </w:pPr>
            <w:r>
              <w:rPr>
                <w:sz w:val="18"/>
              </w:rPr>
              <w:t xml:space="preserve">Vai trò: </w:t>
            </w:r>
          </w:p>
          <w:p w14:paraId="40B37D9E" w14:textId="77777777" w:rsidR="002B7B5A" w:rsidRDefault="00000000">
            <w:pPr>
              <w:spacing w:after="0" w:line="233" w:lineRule="auto"/>
              <w:ind w:left="77" w:right="118" w:hanging="77"/>
              <w:jc w:val="left"/>
            </w:pPr>
            <w:r>
              <w:rPr>
                <w:rFonts w:ascii="Calibri" w:eastAsia="Calibri" w:hAnsi="Calibri" w:cs="Calibri"/>
                <w:noProof/>
                <w:color w:val="000000"/>
                <w:sz w:val="22"/>
              </w:rPr>
              <mc:AlternateContent>
                <mc:Choice Requires="wpg">
                  <w:drawing>
                    <wp:anchor distT="0" distB="0" distL="114300" distR="114300" simplePos="0" relativeHeight="251736064" behindDoc="1" locked="0" layoutInCell="1" allowOverlap="1" wp14:anchorId="38ACA22E" wp14:editId="51D69DB8">
                      <wp:simplePos x="0" y="0"/>
                      <wp:positionH relativeFrom="column">
                        <wp:posOffset>-9600</wp:posOffset>
                      </wp:positionH>
                      <wp:positionV relativeFrom="paragraph">
                        <wp:posOffset>-2340721</wp:posOffset>
                      </wp:positionV>
                      <wp:extent cx="566903" cy="3178773"/>
                      <wp:effectExtent l="0" t="0" r="0" b="0"/>
                      <wp:wrapNone/>
                      <wp:docPr id="501766" name="Group 501766"/>
                      <wp:cNvGraphicFramePr/>
                      <a:graphic xmlns:a="http://schemas.openxmlformats.org/drawingml/2006/main">
                        <a:graphicData uri="http://schemas.microsoft.com/office/word/2010/wordprocessingGroup">
                          <wpg:wgp>
                            <wpg:cNvGrpSpPr/>
                            <wpg:grpSpPr>
                              <a:xfrm>
                                <a:off x="0" y="0"/>
                                <a:ext cx="566903" cy="3178773"/>
                                <a:chOff x="0" y="0"/>
                                <a:chExt cx="566903" cy="3178773"/>
                              </a:xfrm>
                            </wpg:grpSpPr>
                            <wps:wsp>
                              <wps:cNvPr id="25969" name="Shape 25969"/>
                              <wps:cNvSpPr/>
                              <wps:spPr>
                                <a:xfrm>
                                  <a:off x="0" y="0"/>
                                  <a:ext cx="566903" cy="579641"/>
                                </a:xfrm>
                                <a:custGeom>
                                  <a:avLst/>
                                  <a:gdLst/>
                                  <a:ahLst/>
                                  <a:cxnLst/>
                                  <a:rect l="0" t="0" r="0" b="0"/>
                                  <a:pathLst>
                                    <a:path w="566903" h="579641">
                                      <a:moveTo>
                                        <a:pt x="36004" y="0"/>
                                      </a:moveTo>
                                      <a:lnTo>
                                        <a:pt x="530911" y="0"/>
                                      </a:lnTo>
                                      <a:cubicBezTo>
                                        <a:pt x="566903" y="0"/>
                                        <a:pt x="566903" y="36017"/>
                                        <a:pt x="566903" y="36017"/>
                                      </a:cubicBezTo>
                                      <a:lnTo>
                                        <a:pt x="566903" y="543623"/>
                                      </a:lnTo>
                                      <a:cubicBezTo>
                                        <a:pt x="566903" y="579641"/>
                                        <a:pt x="530911" y="579641"/>
                                        <a:pt x="530911" y="579641"/>
                                      </a:cubicBezTo>
                                      <a:lnTo>
                                        <a:pt x="36004" y="579641"/>
                                      </a:lnTo>
                                      <a:cubicBezTo>
                                        <a:pt x="0" y="579641"/>
                                        <a:pt x="0" y="543623"/>
                                        <a:pt x="0" y="543623"/>
                                      </a:cubicBezTo>
                                      <a:lnTo>
                                        <a:pt x="0" y="36017"/>
                                      </a:lnTo>
                                      <a:cubicBezTo>
                                        <a:pt x="0" y="0"/>
                                        <a:pt x="36004" y="0"/>
                                        <a:pt x="36004"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74" name="Shape 25974"/>
                              <wps:cNvSpPr/>
                              <wps:spPr>
                                <a:xfrm>
                                  <a:off x="0" y="658813"/>
                                  <a:ext cx="566903" cy="808241"/>
                                </a:xfrm>
                                <a:custGeom>
                                  <a:avLst/>
                                  <a:gdLst/>
                                  <a:ahLst/>
                                  <a:cxnLst/>
                                  <a:rect l="0" t="0" r="0" b="0"/>
                                  <a:pathLst>
                                    <a:path w="566903" h="808241">
                                      <a:moveTo>
                                        <a:pt x="36004" y="0"/>
                                      </a:moveTo>
                                      <a:lnTo>
                                        <a:pt x="530911" y="0"/>
                                      </a:lnTo>
                                      <a:cubicBezTo>
                                        <a:pt x="566903" y="0"/>
                                        <a:pt x="566903" y="36017"/>
                                        <a:pt x="566903" y="36017"/>
                                      </a:cubicBezTo>
                                      <a:lnTo>
                                        <a:pt x="566903" y="772223"/>
                                      </a:lnTo>
                                      <a:cubicBezTo>
                                        <a:pt x="566903" y="808241"/>
                                        <a:pt x="530911" y="808241"/>
                                        <a:pt x="530911" y="808241"/>
                                      </a:cubicBezTo>
                                      <a:lnTo>
                                        <a:pt x="36004" y="808241"/>
                                      </a:lnTo>
                                      <a:cubicBezTo>
                                        <a:pt x="0" y="808241"/>
                                        <a:pt x="0" y="772223"/>
                                        <a:pt x="0" y="772223"/>
                                      </a:cubicBezTo>
                                      <a:lnTo>
                                        <a:pt x="0" y="36017"/>
                                      </a:lnTo>
                                      <a:cubicBezTo>
                                        <a:pt x="0" y="0"/>
                                        <a:pt x="36004" y="0"/>
                                        <a:pt x="36004"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83" name="Shape 25983"/>
                              <wps:cNvSpPr/>
                              <wps:spPr>
                                <a:xfrm>
                                  <a:off x="0" y="1580356"/>
                                  <a:ext cx="566903" cy="529234"/>
                                </a:xfrm>
                                <a:custGeom>
                                  <a:avLst/>
                                  <a:gdLst/>
                                  <a:ahLst/>
                                  <a:cxnLst/>
                                  <a:rect l="0" t="0" r="0" b="0"/>
                                  <a:pathLst>
                                    <a:path w="566903" h="529234">
                                      <a:moveTo>
                                        <a:pt x="36004" y="0"/>
                                      </a:moveTo>
                                      <a:lnTo>
                                        <a:pt x="530911" y="0"/>
                                      </a:lnTo>
                                      <a:cubicBezTo>
                                        <a:pt x="566903" y="0"/>
                                        <a:pt x="566903" y="36017"/>
                                        <a:pt x="566903" y="36017"/>
                                      </a:cubicBezTo>
                                      <a:lnTo>
                                        <a:pt x="566903" y="493217"/>
                                      </a:lnTo>
                                      <a:cubicBezTo>
                                        <a:pt x="566903" y="529234"/>
                                        <a:pt x="530911" y="529234"/>
                                        <a:pt x="530911" y="529234"/>
                                      </a:cubicBezTo>
                                      <a:lnTo>
                                        <a:pt x="36004" y="529234"/>
                                      </a:lnTo>
                                      <a:cubicBezTo>
                                        <a:pt x="0" y="529234"/>
                                        <a:pt x="0" y="493217"/>
                                        <a:pt x="0" y="493217"/>
                                      </a:cubicBezTo>
                                      <a:lnTo>
                                        <a:pt x="0" y="36017"/>
                                      </a:lnTo>
                                      <a:cubicBezTo>
                                        <a:pt x="0" y="0"/>
                                        <a:pt x="36004" y="0"/>
                                        <a:pt x="36004"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s:wsp>
                              <wps:cNvPr id="25987" name="Shape 25987"/>
                              <wps:cNvSpPr/>
                              <wps:spPr>
                                <a:xfrm>
                                  <a:off x="0" y="2159992"/>
                                  <a:ext cx="566903" cy="1018781"/>
                                </a:xfrm>
                                <a:custGeom>
                                  <a:avLst/>
                                  <a:gdLst/>
                                  <a:ahLst/>
                                  <a:cxnLst/>
                                  <a:rect l="0" t="0" r="0" b="0"/>
                                  <a:pathLst>
                                    <a:path w="566903" h="1018781">
                                      <a:moveTo>
                                        <a:pt x="36004" y="0"/>
                                      </a:moveTo>
                                      <a:lnTo>
                                        <a:pt x="530911" y="0"/>
                                      </a:lnTo>
                                      <a:cubicBezTo>
                                        <a:pt x="566903" y="0"/>
                                        <a:pt x="566903" y="36017"/>
                                        <a:pt x="566903" y="36017"/>
                                      </a:cubicBezTo>
                                      <a:lnTo>
                                        <a:pt x="566903" y="982764"/>
                                      </a:lnTo>
                                      <a:cubicBezTo>
                                        <a:pt x="566903" y="1018781"/>
                                        <a:pt x="530911" y="1018781"/>
                                        <a:pt x="530911" y="1018781"/>
                                      </a:cubicBezTo>
                                      <a:lnTo>
                                        <a:pt x="36004" y="1018781"/>
                                      </a:lnTo>
                                      <a:cubicBezTo>
                                        <a:pt x="0" y="1018781"/>
                                        <a:pt x="0" y="982764"/>
                                        <a:pt x="0" y="982764"/>
                                      </a:cubicBezTo>
                                      <a:lnTo>
                                        <a:pt x="0" y="36017"/>
                                      </a:lnTo>
                                      <a:cubicBezTo>
                                        <a:pt x="0" y="0"/>
                                        <a:pt x="36004" y="0"/>
                                        <a:pt x="36004" y="0"/>
                                      </a:cubicBezTo>
                                      <a:close/>
                                    </a:path>
                                  </a:pathLst>
                                </a:custGeom>
                                <a:ln w="0" cap="flat">
                                  <a:miter lim="127000"/>
                                </a:ln>
                              </wps:spPr>
                              <wps:style>
                                <a:lnRef idx="0">
                                  <a:srgbClr val="000000">
                                    <a:alpha val="0"/>
                                  </a:srgbClr>
                                </a:lnRef>
                                <a:fillRef idx="1">
                                  <a:srgbClr val="51BAE1"/>
                                </a:fillRef>
                                <a:effectRef idx="0">
                                  <a:scrgbClr r="0" g="0" b="0"/>
                                </a:effectRef>
                                <a:fontRef idx="none"/>
                              </wps:style>
                              <wps:bodyPr/>
                            </wps:wsp>
                          </wpg:wgp>
                        </a:graphicData>
                      </a:graphic>
                    </wp:anchor>
                  </w:drawing>
                </mc:Choice>
                <mc:Fallback xmlns:a="http://schemas.openxmlformats.org/drawingml/2006/main">
                  <w:pict>
                    <v:group id="Group 501766" style="width:44.638pt;height:250.297pt;position:absolute;z-index:-2147483546;mso-position-horizontal-relative:text;mso-position-horizontal:absolute;margin-left:-0.756012pt;mso-position-vertical-relative:text;margin-top:-184.309pt;" coordsize="5669,31787">
                      <v:shape id="Shape 25969" style="position:absolute;width:5669;height:5796;left:0;top:0;" coordsize="566903,579641" path="m36004,0l530911,0c566903,0,566903,36017,566903,36017l566903,543623c566903,579641,530911,579641,530911,579641l36004,579641c0,579641,0,543623,0,543623l0,36017c0,0,36004,0,36004,0x">
                        <v:stroke weight="0pt" endcap="flat" joinstyle="miter" miterlimit="10" on="false" color="#000000" opacity="0"/>
                        <v:fill on="true" color="#51bae1"/>
                      </v:shape>
                      <v:shape id="Shape 25974" style="position:absolute;width:5669;height:8082;left:0;top:6588;" coordsize="566903,808241" path="m36004,0l530911,0c566903,0,566903,36017,566903,36017l566903,772223c566903,808241,530911,808241,530911,808241l36004,808241c0,808241,0,772223,0,772223l0,36017c0,0,36004,0,36004,0x">
                        <v:stroke weight="0pt" endcap="flat" joinstyle="miter" miterlimit="10" on="false" color="#000000" opacity="0"/>
                        <v:fill on="true" color="#51bae1"/>
                      </v:shape>
                      <v:shape id="Shape 25983" style="position:absolute;width:5669;height:5292;left:0;top:15803;" coordsize="566903,529234" path="m36004,0l530911,0c566903,0,566903,36017,566903,36017l566903,493217c566903,529234,530911,529234,530911,529234l36004,529234c0,529234,0,493217,0,493217l0,36017c0,0,36004,0,36004,0x">
                        <v:stroke weight="0pt" endcap="flat" joinstyle="miter" miterlimit="10" on="false" color="#000000" opacity="0"/>
                        <v:fill on="true" color="#51bae1"/>
                      </v:shape>
                      <v:shape id="Shape 25987" style="position:absolute;width:5669;height:10187;left:0;top:21599;" coordsize="566903,1018781" path="m36004,0l530911,0c566903,0,566903,36017,566903,36017l566903,982764c566903,1018781,530911,1018781,530911,1018781l36004,1018781c0,1018781,0,982764,0,982764l0,36017c0,0,36004,0,36004,0x">
                        <v:stroke weight="0pt" endcap="flat" joinstyle="miter" miterlimit="10" on="false" color="#000000" opacity="0"/>
                        <v:fill on="true" color="#51bae1"/>
                      </v:shape>
                    </v:group>
                  </w:pict>
                </mc:Fallback>
              </mc:AlternateContent>
            </w:r>
            <w:r>
              <w:rPr>
                <w:sz w:val="18"/>
              </w:rPr>
              <w:t xml:space="preserve">chống nước và một số tác động có hại từ </w:t>
            </w:r>
          </w:p>
          <w:p w14:paraId="40E6E30D" w14:textId="77777777" w:rsidR="002B7B5A" w:rsidRDefault="00000000">
            <w:pPr>
              <w:spacing w:after="0" w:line="259" w:lineRule="auto"/>
              <w:ind w:left="226" w:hanging="212"/>
              <w:jc w:val="left"/>
            </w:pPr>
            <w:r>
              <w:rPr>
                <w:sz w:val="18"/>
              </w:rPr>
              <w:t>môi trường ngoài</w:t>
            </w:r>
          </w:p>
        </w:tc>
      </w:tr>
    </w:tbl>
    <w:p w14:paraId="689E6902" w14:textId="77777777" w:rsidR="002B7B5A" w:rsidRDefault="00000000">
      <w:pPr>
        <w:numPr>
          <w:ilvl w:val="1"/>
          <w:numId w:val="194"/>
        </w:numPr>
        <w:spacing w:after="0" w:line="336" w:lineRule="auto"/>
        <w:ind w:hanging="397"/>
      </w:pPr>
      <w:r>
        <w:rPr>
          <w:rFonts w:ascii="Calibri" w:eastAsia="Calibri" w:hAnsi="Calibri" w:cs="Calibri"/>
          <w:i/>
          <w:color w:val="DC892F"/>
        </w:rPr>
        <w:t xml:space="preserve">Tìm hiểu về khái niệm, tính chất vật lí, tính chất hoá học của chất béo </w:t>
      </w:r>
      <w:r>
        <w:rPr>
          <w:i/>
        </w:rPr>
        <w:t>a) Mục tiêu</w:t>
      </w:r>
    </w:p>
    <w:p w14:paraId="202F712F" w14:textId="77777777" w:rsidR="002B7B5A" w:rsidRDefault="00000000">
      <w:pPr>
        <w:numPr>
          <w:ilvl w:val="2"/>
          <w:numId w:val="195"/>
        </w:numPr>
      </w:pPr>
      <w:r>
        <w:t>Nêu được khái niệm chất béo, trạng thái thiên nhiên, công thức tổng quát của chất béo đơn giản là (R–COO)</w:t>
      </w:r>
      <w:r>
        <w:rPr>
          <w:sz w:val="22"/>
          <w:vertAlign w:val="subscript"/>
        </w:rPr>
        <w:t>3</w:t>
      </w:r>
      <w:r>
        <w:t>C</w:t>
      </w:r>
      <w:r>
        <w:rPr>
          <w:sz w:val="22"/>
          <w:vertAlign w:val="subscript"/>
        </w:rPr>
        <w:t>3</w:t>
      </w:r>
      <w:r>
        <w:t>H</w:t>
      </w:r>
      <w:r>
        <w:rPr>
          <w:sz w:val="22"/>
          <w:vertAlign w:val="subscript"/>
        </w:rPr>
        <w:t>5</w:t>
      </w:r>
      <w:r>
        <w:t>, đặc điểm cấu tạo.</w:t>
      </w:r>
    </w:p>
    <w:p w14:paraId="5715CA6D" w14:textId="77777777" w:rsidR="002B7B5A" w:rsidRDefault="00000000">
      <w:pPr>
        <w:numPr>
          <w:ilvl w:val="2"/>
          <w:numId w:val="195"/>
        </w:numPr>
        <w:spacing w:after="0"/>
      </w:pPr>
      <w:r>
        <w:t xml:space="preserve">Trình bày được tính chất vật lí của chất béo (trạng thái, tính tan) và tính chất hoá học (phản ứng xà phòng hoá). Viết được PTHH xảy ra. </w:t>
      </w:r>
      <w:r>
        <w:rPr>
          <w:i/>
        </w:rPr>
        <w:t>b) Tiến trình thực hiện</w:t>
      </w:r>
    </w:p>
    <w:tbl>
      <w:tblPr>
        <w:tblStyle w:val="TableGrid"/>
        <w:tblW w:w="9116" w:type="dxa"/>
        <w:tblInd w:w="289" w:type="dxa"/>
        <w:tblCellMar>
          <w:top w:w="40" w:type="dxa"/>
          <w:left w:w="113" w:type="dxa"/>
          <w:bottom w:w="0" w:type="dxa"/>
          <w:right w:w="59" w:type="dxa"/>
        </w:tblCellMar>
        <w:tblLook w:val="04A0" w:firstRow="1" w:lastRow="0" w:firstColumn="1" w:lastColumn="0" w:noHBand="0" w:noVBand="1"/>
      </w:tblPr>
      <w:tblGrid>
        <w:gridCol w:w="4643"/>
        <w:gridCol w:w="4473"/>
      </w:tblGrid>
      <w:tr w:rsidR="002B7B5A" w14:paraId="405EAA76" w14:textId="77777777">
        <w:trPr>
          <w:trHeight w:val="401"/>
        </w:trPr>
        <w:tc>
          <w:tcPr>
            <w:tcW w:w="4643" w:type="dxa"/>
            <w:tcBorders>
              <w:top w:val="single" w:sz="4" w:space="0" w:color="3E3672"/>
              <w:left w:val="single" w:sz="5" w:space="0" w:color="3E3672"/>
              <w:bottom w:val="single" w:sz="4" w:space="0" w:color="3E3672"/>
              <w:right w:val="single" w:sz="5" w:space="0" w:color="3E3672"/>
            </w:tcBorders>
            <w:shd w:val="clear" w:color="auto" w:fill="C6BDD4"/>
          </w:tcPr>
          <w:p w14:paraId="7A0393D5" w14:textId="77777777" w:rsidR="002B7B5A" w:rsidRDefault="00000000">
            <w:pPr>
              <w:spacing w:after="0" w:line="259" w:lineRule="auto"/>
              <w:ind w:left="0" w:right="54" w:firstLine="0"/>
              <w:jc w:val="center"/>
            </w:pPr>
            <w:r>
              <w:rPr>
                <w:b/>
                <w:sz w:val="24"/>
              </w:rPr>
              <w:t>Hoạt động của giáo viên và học sinh</w:t>
            </w:r>
          </w:p>
        </w:tc>
        <w:tc>
          <w:tcPr>
            <w:tcW w:w="4473" w:type="dxa"/>
            <w:tcBorders>
              <w:top w:val="single" w:sz="4" w:space="0" w:color="3E3672"/>
              <w:left w:val="single" w:sz="5" w:space="0" w:color="3E3672"/>
              <w:bottom w:val="single" w:sz="4" w:space="0" w:color="3E3672"/>
              <w:right w:val="single" w:sz="5" w:space="0" w:color="3E3672"/>
            </w:tcBorders>
            <w:shd w:val="clear" w:color="auto" w:fill="C6BDD4"/>
          </w:tcPr>
          <w:p w14:paraId="764B4338" w14:textId="77777777" w:rsidR="002B7B5A" w:rsidRDefault="00000000">
            <w:pPr>
              <w:spacing w:after="0" w:line="259" w:lineRule="auto"/>
              <w:ind w:left="0" w:right="54" w:firstLine="0"/>
              <w:jc w:val="center"/>
            </w:pPr>
            <w:r>
              <w:rPr>
                <w:b/>
                <w:sz w:val="24"/>
              </w:rPr>
              <w:t>Sản phẩm</w:t>
            </w:r>
          </w:p>
        </w:tc>
      </w:tr>
      <w:tr w:rsidR="002B7B5A" w14:paraId="6859D170" w14:textId="77777777">
        <w:trPr>
          <w:trHeight w:val="1708"/>
        </w:trPr>
        <w:tc>
          <w:tcPr>
            <w:tcW w:w="4643" w:type="dxa"/>
            <w:tcBorders>
              <w:top w:val="single" w:sz="4" w:space="0" w:color="3E3672"/>
              <w:left w:val="single" w:sz="5" w:space="0" w:color="3E3672"/>
              <w:bottom w:val="single" w:sz="5" w:space="0" w:color="3E3672"/>
              <w:right w:val="single" w:sz="5" w:space="0" w:color="3E3672"/>
            </w:tcBorders>
          </w:tcPr>
          <w:p w14:paraId="0ABE5919" w14:textId="77777777" w:rsidR="002B7B5A" w:rsidRDefault="00000000">
            <w:pPr>
              <w:spacing w:after="0" w:line="282" w:lineRule="auto"/>
              <w:ind w:left="0" w:right="1142" w:firstLine="0"/>
            </w:pPr>
            <w:r>
              <w:rPr>
                <w:b/>
                <w:i/>
                <w:sz w:val="24"/>
              </w:rPr>
              <w:t xml:space="preserve">Bước 1: Chuyển giao nhiệm vụ </w:t>
            </w:r>
            <w:r>
              <w:rPr>
                <w:sz w:val="24"/>
              </w:rPr>
              <w:t>GV thực hiện:</w:t>
            </w:r>
          </w:p>
          <w:p w14:paraId="436CBA98" w14:textId="77777777" w:rsidR="002B7B5A" w:rsidRDefault="00000000">
            <w:pPr>
              <w:spacing w:after="26" w:line="259" w:lineRule="auto"/>
              <w:ind w:left="0" w:firstLine="0"/>
              <w:jc w:val="left"/>
            </w:pPr>
            <w:r>
              <w:rPr>
                <w:sz w:val="24"/>
              </w:rPr>
              <w:t>+ Chia cả lớp thành 6 nhóm HS.</w:t>
            </w:r>
          </w:p>
          <w:p w14:paraId="3D3F40FF" w14:textId="77777777" w:rsidR="002B7B5A" w:rsidRDefault="00000000">
            <w:pPr>
              <w:spacing w:after="26" w:line="259" w:lineRule="auto"/>
              <w:ind w:left="0" w:firstLine="0"/>
              <w:jc w:val="left"/>
            </w:pPr>
            <w:r>
              <w:rPr>
                <w:sz w:val="24"/>
              </w:rPr>
              <w:t>+ Yêu cầu HS thực hiện tìm hiểu theo trạm:</w:t>
            </w:r>
          </w:p>
          <w:p w14:paraId="3EAD4011" w14:textId="77777777" w:rsidR="002B7B5A" w:rsidRDefault="00000000">
            <w:pPr>
              <w:spacing w:after="0" w:line="259" w:lineRule="auto"/>
              <w:ind w:left="0" w:firstLine="0"/>
              <w:jc w:val="left"/>
            </w:pPr>
            <w:r>
              <w:rPr>
                <w:sz w:val="24"/>
              </w:rPr>
              <w:t>Trạm 1: Tìm hiểu về khái niệm chất béo</w:t>
            </w:r>
          </w:p>
        </w:tc>
        <w:tc>
          <w:tcPr>
            <w:tcW w:w="4473" w:type="dxa"/>
            <w:tcBorders>
              <w:top w:val="single" w:sz="4" w:space="0" w:color="3E3672"/>
              <w:left w:val="single" w:sz="5" w:space="0" w:color="3E3672"/>
              <w:bottom w:val="single" w:sz="5" w:space="0" w:color="3E3672"/>
              <w:right w:val="single" w:sz="5" w:space="0" w:color="3E3672"/>
            </w:tcBorders>
          </w:tcPr>
          <w:p w14:paraId="177FA651" w14:textId="77777777" w:rsidR="002B7B5A" w:rsidRDefault="00000000">
            <w:pPr>
              <w:spacing w:after="26" w:line="259" w:lineRule="auto"/>
              <w:ind w:left="0" w:firstLine="0"/>
              <w:jc w:val="left"/>
            </w:pPr>
            <w:r>
              <w:rPr>
                <w:sz w:val="24"/>
              </w:rPr>
              <w:t>– Sản phẩm trạm 1:</w:t>
            </w:r>
          </w:p>
          <w:p w14:paraId="171C389C" w14:textId="77777777" w:rsidR="002B7B5A" w:rsidRDefault="00000000">
            <w:pPr>
              <w:spacing w:after="57" w:line="233" w:lineRule="auto"/>
              <w:ind w:left="0" w:firstLine="0"/>
            </w:pPr>
            <w:r>
              <w:rPr>
                <w:sz w:val="24"/>
              </w:rPr>
              <w:t>+ Đặc điểm cấu tạo phân tử: chất béo là triester của glycerol và acid béo.</w:t>
            </w:r>
          </w:p>
          <w:p w14:paraId="30B48194" w14:textId="77777777" w:rsidR="002B7B5A" w:rsidRDefault="00000000">
            <w:pPr>
              <w:spacing w:after="20" w:line="259" w:lineRule="auto"/>
              <w:ind w:left="0" w:firstLine="0"/>
              <w:jc w:val="left"/>
            </w:pPr>
            <w:r>
              <w:rPr>
                <w:sz w:val="24"/>
              </w:rPr>
              <w:t xml:space="preserve">+ Công thức tổng quát của chất béo: </w:t>
            </w:r>
          </w:p>
          <w:p w14:paraId="17DBDA7E" w14:textId="77777777" w:rsidR="002B7B5A" w:rsidRDefault="00000000">
            <w:pPr>
              <w:spacing w:after="0" w:line="259" w:lineRule="auto"/>
              <w:ind w:left="0" w:firstLine="0"/>
              <w:jc w:val="left"/>
            </w:pPr>
            <w:r>
              <w:rPr>
                <w:sz w:val="24"/>
              </w:rPr>
              <w:t>(R–COO)</w:t>
            </w:r>
            <w:r>
              <w:rPr>
                <w:sz w:val="22"/>
                <w:vertAlign w:val="subscript"/>
              </w:rPr>
              <w:t>3</w:t>
            </w:r>
            <w:r>
              <w:rPr>
                <w:sz w:val="24"/>
              </w:rPr>
              <w:t>C</w:t>
            </w:r>
            <w:r>
              <w:rPr>
                <w:sz w:val="22"/>
                <w:vertAlign w:val="subscript"/>
              </w:rPr>
              <w:t>3</w:t>
            </w:r>
            <w:r>
              <w:rPr>
                <w:sz w:val="24"/>
              </w:rPr>
              <w:t>H</w:t>
            </w:r>
            <w:r>
              <w:rPr>
                <w:sz w:val="22"/>
                <w:vertAlign w:val="subscript"/>
              </w:rPr>
              <w:t>5</w:t>
            </w:r>
            <w:r>
              <w:rPr>
                <w:sz w:val="24"/>
              </w:rPr>
              <w:t>.</w:t>
            </w:r>
          </w:p>
        </w:tc>
      </w:tr>
    </w:tbl>
    <w:p w14:paraId="58C4A255" w14:textId="77777777" w:rsidR="002B7B5A" w:rsidRDefault="002B7B5A">
      <w:pPr>
        <w:spacing w:after="0" w:line="259" w:lineRule="auto"/>
        <w:ind w:left="-1423" w:right="1443" w:firstLine="0"/>
        <w:jc w:val="left"/>
      </w:pPr>
    </w:p>
    <w:tbl>
      <w:tblPr>
        <w:tblStyle w:val="TableGrid"/>
        <w:tblW w:w="9116" w:type="dxa"/>
        <w:tblInd w:w="0" w:type="dxa"/>
        <w:tblCellMar>
          <w:top w:w="51" w:type="dxa"/>
          <w:left w:w="113" w:type="dxa"/>
          <w:bottom w:w="0" w:type="dxa"/>
          <w:right w:w="58" w:type="dxa"/>
        </w:tblCellMar>
        <w:tblLook w:val="04A0" w:firstRow="1" w:lastRow="0" w:firstColumn="1" w:lastColumn="0" w:noHBand="0" w:noVBand="1"/>
      </w:tblPr>
      <w:tblGrid>
        <w:gridCol w:w="4643"/>
        <w:gridCol w:w="4473"/>
      </w:tblGrid>
      <w:tr w:rsidR="002B7B5A" w14:paraId="2EE83240" w14:textId="77777777">
        <w:trPr>
          <w:trHeight w:val="13027"/>
        </w:trPr>
        <w:tc>
          <w:tcPr>
            <w:tcW w:w="4643" w:type="dxa"/>
            <w:tcBorders>
              <w:top w:val="single" w:sz="5" w:space="0" w:color="3E3672"/>
              <w:left w:val="single" w:sz="5" w:space="0" w:color="3E3672"/>
              <w:bottom w:val="single" w:sz="5" w:space="0" w:color="3E3672"/>
              <w:right w:val="single" w:sz="5" w:space="0" w:color="3E3672"/>
            </w:tcBorders>
          </w:tcPr>
          <w:p w14:paraId="0A947F42" w14:textId="77777777" w:rsidR="002B7B5A" w:rsidRDefault="00000000">
            <w:pPr>
              <w:spacing w:after="57" w:line="233" w:lineRule="auto"/>
              <w:ind w:left="0" w:firstLine="0"/>
            </w:pPr>
            <w:r>
              <w:rPr>
                <w:sz w:val="24"/>
              </w:rPr>
              <w:lastRenderedPageBreak/>
              <w:t>+ Quan sát video kết hợp khai thác thông tin trong SGK, trang 129.</w:t>
            </w:r>
          </w:p>
          <w:p w14:paraId="7DE2BB6C" w14:textId="77777777" w:rsidR="002B7B5A" w:rsidRDefault="00000000">
            <w:pPr>
              <w:spacing w:after="26" w:line="259" w:lineRule="auto"/>
              <w:ind w:left="0" w:firstLine="0"/>
              <w:jc w:val="left"/>
            </w:pPr>
            <w:r>
              <w:rPr>
                <w:sz w:val="24"/>
              </w:rPr>
              <w:t>+ Nêu đặc điểm cấu tạo phân tử.</w:t>
            </w:r>
          </w:p>
          <w:p w14:paraId="7E3D2421" w14:textId="77777777" w:rsidR="002B7B5A" w:rsidRDefault="00000000">
            <w:pPr>
              <w:spacing w:after="0" w:line="259" w:lineRule="auto"/>
              <w:ind w:left="0" w:right="471" w:firstLine="0"/>
              <w:jc w:val="left"/>
            </w:pPr>
            <w:r>
              <w:rPr>
                <w:sz w:val="24"/>
              </w:rPr>
              <w:t>+ Viết công thức tổng quát của chất béo. + Hoàn thành bảng sau:</w:t>
            </w:r>
          </w:p>
          <w:tbl>
            <w:tblPr>
              <w:tblStyle w:val="TableGrid"/>
              <w:tblW w:w="4434" w:type="dxa"/>
              <w:tblInd w:w="5" w:type="dxa"/>
              <w:tblCellMar>
                <w:top w:w="64" w:type="dxa"/>
                <w:left w:w="115" w:type="dxa"/>
                <w:bottom w:w="0" w:type="dxa"/>
                <w:right w:w="87" w:type="dxa"/>
              </w:tblCellMar>
              <w:tblLook w:val="04A0" w:firstRow="1" w:lastRow="0" w:firstColumn="1" w:lastColumn="0" w:noHBand="0" w:noVBand="1"/>
            </w:tblPr>
            <w:tblGrid>
              <w:gridCol w:w="1444"/>
              <w:gridCol w:w="1852"/>
              <w:gridCol w:w="1138"/>
            </w:tblGrid>
            <w:tr w:rsidR="002B7B5A" w14:paraId="46B46727" w14:textId="77777777">
              <w:trPr>
                <w:trHeight w:val="925"/>
              </w:trPr>
              <w:tc>
                <w:tcPr>
                  <w:tcW w:w="1444" w:type="dxa"/>
                  <w:tcBorders>
                    <w:top w:val="single" w:sz="4" w:space="0" w:color="181717"/>
                    <w:left w:val="single" w:sz="4" w:space="0" w:color="181717"/>
                    <w:bottom w:val="single" w:sz="4" w:space="0" w:color="181717"/>
                    <w:right w:val="single" w:sz="4" w:space="0" w:color="181717"/>
                  </w:tcBorders>
                </w:tcPr>
                <w:p w14:paraId="0A9FF69C" w14:textId="77777777" w:rsidR="002B7B5A" w:rsidRDefault="00000000">
                  <w:pPr>
                    <w:spacing w:after="42" w:line="259" w:lineRule="auto"/>
                    <w:ind w:left="41" w:firstLine="0"/>
                    <w:jc w:val="left"/>
                  </w:pPr>
                  <w:r>
                    <w:rPr>
                      <w:sz w:val="19"/>
                    </w:rPr>
                    <w:t xml:space="preserve">Acid tạo thành </w:t>
                  </w:r>
                </w:p>
                <w:p w14:paraId="35C47273" w14:textId="77777777" w:rsidR="002B7B5A" w:rsidRDefault="00000000">
                  <w:pPr>
                    <w:spacing w:after="0" w:line="259" w:lineRule="auto"/>
                    <w:ind w:left="0" w:firstLine="0"/>
                    <w:jc w:val="center"/>
                  </w:pPr>
                  <w:r>
                    <w:rPr>
                      <w:sz w:val="19"/>
                    </w:rPr>
                    <w:t>khi thuỷ phân chất béo</w:t>
                  </w:r>
                </w:p>
              </w:tc>
              <w:tc>
                <w:tcPr>
                  <w:tcW w:w="1852" w:type="dxa"/>
                  <w:tcBorders>
                    <w:top w:val="single" w:sz="4" w:space="0" w:color="181717"/>
                    <w:left w:val="single" w:sz="4" w:space="0" w:color="181717"/>
                    <w:bottom w:val="single" w:sz="4" w:space="0" w:color="181717"/>
                    <w:right w:val="single" w:sz="4" w:space="0" w:color="181717"/>
                  </w:tcBorders>
                  <w:vAlign w:val="center"/>
                </w:tcPr>
                <w:p w14:paraId="4C676CF5" w14:textId="77777777" w:rsidR="002B7B5A" w:rsidRDefault="00000000">
                  <w:pPr>
                    <w:spacing w:after="0" w:line="259" w:lineRule="auto"/>
                    <w:ind w:left="0" w:firstLine="0"/>
                    <w:jc w:val="center"/>
                  </w:pPr>
                  <w:r>
                    <w:rPr>
                      <w:sz w:val="19"/>
                    </w:rPr>
                    <w:t>Công thức cấu tạo của chất béo</w:t>
                  </w:r>
                </w:p>
              </w:tc>
              <w:tc>
                <w:tcPr>
                  <w:tcW w:w="1138" w:type="dxa"/>
                  <w:tcBorders>
                    <w:top w:val="single" w:sz="4" w:space="0" w:color="181717"/>
                    <w:left w:val="single" w:sz="4" w:space="0" w:color="181717"/>
                    <w:bottom w:val="single" w:sz="4" w:space="0" w:color="181717"/>
                    <w:right w:val="single" w:sz="4" w:space="0" w:color="181717"/>
                  </w:tcBorders>
                  <w:vAlign w:val="center"/>
                </w:tcPr>
                <w:p w14:paraId="36CBE246" w14:textId="77777777" w:rsidR="002B7B5A" w:rsidRDefault="00000000">
                  <w:pPr>
                    <w:spacing w:after="0" w:line="259" w:lineRule="auto"/>
                    <w:ind w:left="0" w:firstLine="0"/>
                    <w:jc w:val="center"/>
                  </w:pPr>
                  <w:r>
                    <w:rPr>
                      <w:sz w:val="19"/>
                    </w:rPr>
                    <w:t>Tên của chất béo</w:t>
                  </w:r>
                </w:p>
              </w:tc>
            </w:tr>
            <w:tr w:rsidR="002B7B5A" w14:paraId="29903584" w14:textId="77777777">
              <w:trPr>
                <w:trHeight w:val="645"/>
              </w:trPr>
              <w:tc>
                <w:tcPr>
                  <w:tcW w:w="1444" w:type="dxa"/>
                  <w:tcBorders>
                    <w:top w:val="single" w:sz="4" w:space="0" w:color="181717"/>
                    <w:left w:val="single" w:sz="4" w:space="0" w:color="181717"/>
                    <w:bottom w:val="single" w:sz="4" w:space="0" w:color="181717"/>
                    <w:right w:val="single" w:sz="4" w:space="0" w:color="181717"/>
                  </w:tcBorders>
                </w:tcPr>
                <w:p w14:paraId="11E62733" w14:textId="77777777" w:rsidR="002B7B5A" w:rsidRDefault="00000000">
                  <w:pPr>
                    <w:spacing w:after="96" w:line="259" w:lineRule="auto"/>
                    <w:ind w:left="0" w:firstLine="0"/>
                    <w:jc w:val="left"/>
                  </w:pPr>
                  <w:r>
                    <w:rPr>
                      <w:sz w:val="19"/>
                    </w:rPr>
                    <w:t xml:space="preserve">Palmitic acid </w:t>
                  </w:r>
                </w:p>
                <w:p w14:paraId="457A95CF" w14:textId="77777777" w:rsidR="002B7B5A" w:rsidRDefault="00000000">
                  <w:pPr>
                    <w:spacing w:after="0" w:line="259" w:lineRule="auto"/>
                    <w:ind w:left="0" w:firstLine="0"/>
                    <w:jc w:val="left"/>
                  </w:pPr>
                  <w:r>
                    <w:rPr>
                      <w:sz w:val="19"/>
                    </w:rPr>
                    <w:t>C</w:t>
                  </w:r>
                  <w:r>
                    <w:rPr>
                      <w:sz w:val="11"/>
                    </w:rPr>
                    <w:t>15</w:t>
                  </w:r>
                  <w:r>
                    <w:rPr>
                      <w:sz w:val="19"/>
                    </w:rPr>
                    <w:t>H</w:t>
                  </w:r>
                  <w:r>
                    <w:rPr>
                      <w:sz w:val="11"/>
                    </w:rPr>
                    <w:t>31</w:t>
                  </w:r>
                  <w:r>
                    <w:rPr>
                      <w:sz w:val="19"/>
                    </w:rPr>
                    <w:t>COOH</w:t>
                  </w:r>
                </w:p>
              </w:tc>
              <w:tc>
                <w:tcPr>
                  <w:tcW w:w="1852" w:type="dxa"/>
                  <w:tcBorders>
                    <w:top w:val="single" w:sz="4" w:space="0" w:color="181717"/>
                    <w:left w:val="single" w:sz="4" w:space="0" w:color="181717"/>
                    <w:bottom w:val="single" w:sz="4" w:space="0" w:color="181717"/>
                    <w:right w:val="single" w:sz="4" w:space="0" w:color="181717"/>
                  </w:tcBorders>
                  <w:vAlign w:val="center"/>
                </w:tcPr>
                <w:p w14:paraId="0AD20E94" w14:textId="77777777" w:rsidR="002B7B5A" w:rsidRDefault="00000000">
                  <w:pPr>
                    <w:spacing w:after="0" w:line="259" w:lineRule="auto"/>
                    <w:ind w:left="0" w:firstLine="0"/>
                    <w:jc w:val="left"/>
                  </w:pPr>
                  <w:r>
                    <w:rPr>
                      <w:sz w:val="19"/>
                    </w:rPr>
                    <w:t>(C</w:t>
                  </w:r>
                  <w:r>
                    <w:rPr>
                      <w:sz w:val="11"/>
                    </w:rPr>
                    <w:t>15</w:t>
                  </w:r>
                  <w:r>
                    <w:rPr>
                      <w:sz w:val="19"/>
                    </w:rPr>
                    <w:t>H</w:t>
                  </w:r>
                  <w:r>
                    <w:rPr>
                      <w:sz w:val="11"/>
                    </w:rPr>
                    <w:t>31</w:t>
                  </w:r>
                  <w:r>
                    <w:rPr>
                      <w:sz w:val="19"/>
                    </w:rPr>
                    <w:t>COO)</w:t>
                  </w:r>
                  <w:r>
                    <w:rPr>
                      <w:sz w:val="11"/>
                    </w:rPr>
                    <w:t>3</w:t>
                  </w:r>
                  <w:r>
                    <w:rPr>
                      <w:sz w:val="19"/>
                    </w:rPr>
                    <w:t>C</w:t>
                  </w:r>
                  <w:r>
                    <w:rPr>
                      <w:sz w:val="11"/>
                    </w:rPr>
                    <w:t>3</w:t>
                  </w:r>
                  <w:r>
                    <w:rPr>
                      <w:sz w:val="19"/>
                    </w:rPr>
                    <w:t>H</w:t>
                  </w:r>
                  <w:r>
                    <w:rPr>
                      <w:sz w:val="11"/>
                    </w:rPr>
                    <w:t>5</w:t>
                  </w:r>
                  <w:r>
                    <w:rPr>
                      <w:sz w:val="19"/>
                    </w:rPr>
                    <w:t xml:space="preserve"> </w:t>
                  </w:r>
                </w:p>
              </w:tc>
              <w:tc>
                <w:tcPr>
                  <w:tcW w:w="1138" w:type="dxa"/>
                  <w:tcBorders>
                    <w:top w:val="single" w:sz="4" w:space="0" w:color="181717"/>
                    <w:left w:val="single" w:sz="4" w:space="0" w:color="181717"/>
                    <w:bottom w:val="single" w:sz="4" w:space="0" w:color="181717"/>
                    <w:right w:val="single" w:sz="4" w:space="0" w:color="181717"/>
                  </w:tcBorders>
                </w:tcPr>
                <w:p w14:paraId="3785F837" w14:textId="77777777" w:rsidR="002B7B5A" w:rsidRDefault="00000000">
                  <w:pPr>
                    <w:spacing w:after="0" w:line="259" w:lineRule="auto"/>
                    <w:ind w:left="0" w:firstLine="0"/>
                    <w:jc w:val="left"/>
                  </w:pPr>
                  <w:r>
                    <w:rPr>
                      <w:sz w:val="19"/>
                    </w:rPr>
                    <w:t xml:space="preserve">Glyceryl tripalmitate </w:t>
                  </w:r>
                </w:p>
              </w:tc>
            </w:tr>
            <w:tr w:rsidR="002B7B5A" w14:paraId="0C0E4F50" w14:textId="77777777">
              <w:trPr>
                <w:trHeight w:val="645"/>
              </w:trPr>
              <w:tc>
                <w:tcPr>
                  <w:tcW w:w="1444" w:type="dxa"/>
                  <w:tcBorders>
                    <w:top w:val="single" w:sz="4" w:space="0" w:color="181717"/>
                    <w:left w:val="single" w:sz="4" w:space="0" w:color="181717"/>
                    <w:bottom w:val="single" w:sz="4" w:space="0" w:color="181717"/>
                    <w:right w:val="single" w:sz="4" w:space="0" w:color="181717"/>
                  </w:tcBorders>
                </w:tcPr>
                <w:p w14:paraId="1C61D322" w14:textId="77777777" w:rsidR="002B7B5A" w:rsidRDefault="00000000">
                  <w:pPr>
                    <w:spacing w:after="42" w:line="259" w:lineRule="auto"/>
                    <w:ind w:left="0" w:firstLine="0"/>
                    <w:jc w:val="left"/>
                  </w:pPr>
                  <w:r>
                    <w:rPr>
                      <w:sz w:val="19"/>
                    </w:rPr>
                    <w:t xml:space="preserve">Stearic acid </w:t>
                  </w:r>
                </w:p>
                <w:p w14:paraId="6FED9272" w14:textId="77777777" w:rsidR="002B7B5A" w:rsidRDefault="00000000">
                  <w:pPr>
                    <w:spacing w:after="0" w:line="259" w:lineRule="auto"/>
                    <w:ind w:left="0" w:firstLine="0"/>
                    <w:jc w:val="left"/>
                  </w:pPr>
                  <w:r>
                    <w:rPr>
                      <w:sz w:val="19"/>
                    </w:rPr>
                    <w:t>………………</w:t>
                  </w:r>
                </w:p>
              </w:tc>
              <w:tc>
                <w:tcPr>
                  <w:tcW w:w="1852" w:type="dxa"/>
                  <w:tcBorders>
                    <w:top w:val="single" w:sz="4" w:space="0" w:color="181717"/>
                    <w:left w:val="single" w:sz="4" w:space="0" w:color="181717"/>
                    <w:bottom w:val="single" w:sz="4" w:space="0" w:color="181717"/>
                    <w:right w:val="single" w:sz="4" w:space="0" w:color="181717"/>
                  </w:tcBorders>
                  <w:vAlign w:val="center"/>
                </w:tcPr>
                <w:p w14:paraId="08180A1E" w14:textId="77777777" w:rsidR="002B7B5A" w:rsidRDefault="00000000">
                  <w:pPr>
                    <w:spacing w:after="0" w:line="259" w:lineRule="auto"/>
                    <w:ind w:left="0" w:firstLine="0"/>
                    <w:jc w:val="left"/>
                  </w:pPr>
                  <w:r>
                    <w:rPr>
                      <w:sz w:val="19"/>
                    </w:rPr>
                    <w:t>(C</w:t>
                  </w:r>
                  <w:r>
                    <w:rPr>
                      <w:sz w:val="11"/>
                    </w:rPr>
                    <w:t>17</w:t>
                  </w:r>
                  <w:r>
                    <w:rPr>
                      <w:sz w:val="19"/>
                    </w:rPr>
                    <w:t>H</w:t>
                  </w:r>
                  <w:r>
                    <w:rPr>
                      <w:sz w:val="11"/>
                    </w:rPr>
                    <w:t>35</w:t>
                  </w:r>
                  <w:r>
                    <w:rPr>
                      <w:sz w:val="19"/>
                    </w:rPr>
                    <w:t>COO)</w:t>
                  </w:r>
                  <w:r>
                    <w:rPr>
                      <w:sz w:val="11"/>
                    </w:rPr>
                    <w:t>3</w:t>
                  </w:r>
                  <w:r>
                    <w:rPr>
                      <w:sz w:val="19"/>
                    </w:rPr>
                    <w:t>C</w:t>
                  </w:r>
                  <w:r>
                    <w:rPr>
                      <w:sz w:val="11"/>
                    </w:rPr>
                    <w:t>3</w:t>
                  </w:r>
                  <w:r>
                    <w:rPr>
                      <w:sz w:val="19"/>
                    </w:rPr>
                    <w:t>H</w:t>
                  </w:r>
                  <w:r>
                    <w:rPr>
                      <w:sz w:val="11"/>
                    </w:rPr>
                    <w:t>5</w:t>
                  </w:r>
                  <w:r>
                    <w:rPr>
                      <w:sz w:val="19"/>
                    </w:rPr>
                    <w:t xml:space="preserve"> </w:t>
                  </w:r>
                </w:p>
              </w:tc>
              <w:tc>
                <w:tcPr>
                  <w:tcW w:w="1138" w:type="dxa"/>
                  <w:tcBorders>
                    <w:top w:val="single" w:sz="4" w:space="0" w:color="181717"/>
                    <w:left w:val="single" w:sz="4" w:space="0" w:color="181717"/>
                    <w:bottom w:val="single" w:sz="4" w:space="0" w:color="181717"/>
                    <w:right w:val="single" w:sz="4" w:space="0" w:color="181717"/>
                  </w:tcBorders>
                </w:tcPr>
                <w:p w14:paraId="1D48C730" w14:textId="77777777" w:rsidR="002B7B5A" w:rsidRDefault="00000000">
                  <w:pPr>
                    <w:spacing w:after="0" w:line="259" w:lineRule="auto"/>
                    <w:ind w:left="0" w:firstLine="0"/>
                    <w:jc w:val="left"/>
                  </w:pPr>
                  <w:r>
                    <w:rPr>
                      <w:sz w:val="19"/>
                    </w:rPr>
                    <w:t xml:space="preserve">Glyceryl tristearate </w:t>
                  </w:r>
                </w:p>
              </w:tc>
            </w:tr>
            <w:tr w:rsidR="002B7B5A" w14:paraId="6C19AA6F" w14:textId="77777777">
              <w:trPr>
                <w:trHeight w:val="645"/>
              </w:trPr>
              <w:tc>
                <w:tcPr>
                  <w:tcW w:w="1444" w:type="dxa"/>
                  <w:tcBorders>
                    <w:top w:val="single" w:sz="4" w:space="0" w:color="181717"/>
                    <w:left w:val="single" w:sz="4" w:space="0" w:color="181717"/>
                    <w:bottom w:val="single" w:sz="4" w:space="0" w:color="181717"/>
                    <w:right w:val="single" w:sz="4" w:space="0" w:color="181717"/>
                  </w:tcBorders>
                </w:tcPr>
                <w:p w14:paraId="1C055F7F" w14:textId="77777777" w:rsidR="002B7B5A" w:rsidRDefault="00000000">
                  <w:pPr>
                    <w:spacing w:after="96" w:line="259" w:lineRule="auto"/>
                    <w:ind w:left="0" w:firstLine="0"/>
                    <w:jc w:val="left"/>
                  </w:pPr>
                  <w:r>
                    <w:rPr>
                      <w:sz w:val="19"/>
                    </w:rPr>
                    <w:t xml:space="preserve">Oleic acid </w:t>
                  </w:r>
                </w:p>
                <w:p w14:paraId="152D3DCB" w14:textId="77777777" w:rsidR="002B7B5A" w:rsidRDefault="00000000">
                  <w:pPr>
                    <w:spacing w:after="0" w:line="259" w:lineRule="auto"/>
                    <w:ind w:left="0" w:firstLine="0"/>
                    <w:jc w:val="left"/>
                  </w:pPr>
                  <w:r>
                    <w:rPr>
                      <w:sz w:val="19"/>
                    </w:rPr>
                    <w:t>C</w:t>
                  </w:r>
                  <w:r>
                    <w:rPr>
                      <w:sz w:val="11"/>
                    </w:rPr>
                    <w:t>17</w:t>
                  </w:r>
                  <w:r>
                    <w:rPr>
                      <w:sz w:val="19"/>
                    </w:rPr>
                    <w:t>H</w:t>
                  </w:r>
                  <w:r>
                    <w:rPr>
                      <w:sz w:val="11"/>
                    </w:rPr>
                    <w:t>33</w:t>
                  </w:r>
                  <w:r>
                    <w:rPr>
                      <w:sz w:val="19"/>
                    </w:rPr>
                    <w:t>COOH</w:t>
                  </w:r>
                </w:p>
              </w:tc>
              <w:tc>
                <w:tcPr>
                  <w:tcW w:w="1852" w:type="dxa"/>
                  <w:tcBorders>
                    <w:top w:val="single" w:sz="4" w:space="0" w:color="181717"/>
                    <w:left w:val="single" w:sz="4" w:space="0" w:color="181717"/>
                    <w:bottom w:val="single" w:sz="4" w:space="0" w:color="181717"/>
                    <w:right w:val="single" w:sz="4" w:space="0" w:color="181717"/>
                  </w:tcBorders>
                  <w:vAlign w:val="center"/>
                </w:tcPr>
                <w:p w14:paraId="03A84022" w14:textId="77777777" w:rsidR="002B7B5A" w:rsidRDefault="00000000">
                  <w:pPr>
                    <w:spacing w:after="0" w:line="259" w:lineRule="auto"/>
                    <w:ind w:left="0" w:firstLine="0"/>
                    <w:jc w:val="left"/>
                  </w:pPr>
                  <w:r>
                    <w:rPr>
                      <w:sz w:val="19"/>
                    </w:rPr>
                    <w:t>………………</w:t>
                  </w:r>
                </w:p>
              </w:tc>
              <w:tc>
                <w:tcPr>
                  <w:tcW w:w="1138" w:type="dxa"/>
                  <w:tcBorders>
                    <w:top w:val="single" w:sz="4" w:space="0" w:color="181717"/>
                    <w:left w:val="single" w:sz="4" w:space="0" w:color="181717"/>
                    <w:bottom w:val="single" w:sz="4" w:space="0" w:color="181717"/>
                    <w:right w:val="single" w:sz="4" w:space="0" w:color="181717"/>
                  </w:tcBorders>
                </w:tcPr>
                <w:p w14:paraId="68B11258" w14:textId="77777777" w:rsidR="002B7B5A" w:rsidRDefault="00000000">
                  <w:pPr>
                    <w:spacing w:after="0" w:line="259" w:lineRule="auto"/>
                    <w:ind w:left="0" w:firstLine="0"/>
                    <w:jc w:val="left"/>
                  </w:pPr>
                  <w:r>
                    <w:rPr>
                      <w:sz w:val="19"/>
                    </w:rPr>
                    <w:t>Glyceryl trioleate</w:t>
                  </w:r>
                </w:p>
              </w:tc>
            </w:tr>
            <w:tr w:rsidR="002B7B5A" w14:paraId="75282251" w14:textId="77777777">
              <w:trPr>
                <w:trHeight w:val="925"/>
              </w:trPr>
              <w:tc>
                <w:tcPr>
                  <w:tcW w:w="1444" w:type="dxa"/>
                  <w:tcBorders>
                    <w:top w:val="single" w:sz="4" w:space="0" w:color="181717"/>
                    <w:left w:val="single" w:sz="4" w:space="0" w:color="181717"/>
                    <w:bottom w:val="single" w:sz="4" w:space="0" w:color="181717"/>
                    <w:right w:val="single" w:sz="4" w:space="0" w:color="181717"/>
                  </w:tcBorders>
                </w:tcPr>
                <w:p w14:paraId="2FAC56D1" w14:textId="77777777" w:rsidR="002B7B5A" w:rsidRDefault="00000000">
                  <w:pPr>
                    <w:spacing w:after="42" w:line="259" w:lineRule="auto"/>
                    <w:ind w:left="0" w:firstLine="0"/>
                    <w:jc w:val="left"/>
                  </w:pPr>
                  <w:r>
                    <w:rPr>
                      <w:sz w:val="19"/>
                    </w:rPr>
                    <w:t>………………</w:t>
                  </w:r>
                </w:p>
                <w:p w14:paraId="018B5863" w14:textId="77777777" w:rsidR="002B7B5A" w:rsidRDefault="00000000">
                  <w:pPr>
                    <w:spacing w:after="95" w:line="259" w:lineRule="auto"/>
                    <w:ind w:left="0" w:firstLine="0"/>
                    <w:jc w:val="left"/>
                  </w:pPr>
                  <w:r>
                    <w:rPr>
                      <w:sz w:val="19"/>
                    </w:rPr>
                    <w:t xml:space="preserve">acid </w:t>
                  </w:r>
                </w:p>
                <w:p w14:paraId="59CA73E1" w14:textId="77777777" w:rsidR="002B7B5A" w:rsidRDefault="00000000">
                  <w:pPr>
                    <w:spacing w:after="0" w:line="259" w:lineRule="auto"/>
                    <w:ind w:left="0" w:firstLine="0"/>
                    <w:jc w:val="left"/>
                  </w:pPr>
                  <w:r>
                    <w:rPr>
                      <w:sz w:val="19"/>
                    </w:rPr>
                    <w:t>C</w:t>
                  </w:r>
                  <w:r>
                    <w:rPr>
                      <w:sz w:val="11"/>
                    </w:rPr>
                    <w:t>17</w:t>
                  </w:r>
                  <w:r>
                    <w:rPr>
                      <w:sz w:val="19"/>
                    </w:rPr>
                    <w:t>H</w:t>
                  </w:r>
                  <w:r>
                    <w:rPr>
                      <w:sz w:val="11"/>
                    </w:rPr>
                    <w:t>31</w:t>
                  </w:r>
                  <w:r>
                    <w:rPr>
                      <w:sz w:val="19"/>
                    </w:rPr>
                    <w:t xml:space="preserve">COOH </w:t>
                  </w:r>
                </w:p>
              </w:tc>
              <w:tc>
                <w:tcPr>
                  <w:tcW w:w="1852" w:type="dxa"/>
                  <w:tcBorders>
                    <w:top w:val="single" w:sz="4" w:space="0" w:color="181717"/>
                    <w:left w:val="single" w:sz="4" w:space="0" w:color="181717"/>
                    <w:bottom w:val="single" w:sz="4" w:space="0" w:color="181717"/>
                    <w:right w:val="single" w:sz="4" w:space="0" w:color="181717"/>
                  </w:tcBorders>
                  <w:vAlign w:val="center"/>
                </w:tcPr>
                <w:p w14:paraId="46CC5522" w14:textId="77777777" w:rsidR="002B7B5A" w:rsidRDefault="00000000">
                  <w:pPr>
                    <w:spacing w:after="0" w:line="259" w:lineRule="auto"/>
                    <w:ind w:left="0" w:firstLine="0"/>
                    <w:jc w:val="left"/>
                  </w:pPr>
                  <w:r>
                    <w:rPr>
                      <w:sz w:val="19"/>
                    </w:rPr>
                    <w:t>(C</w:t>
                  </w:r>
                  <w:r>
                    <w:rPr>
                      <w:sz w:val="11"/>
                    </w:rPr>
                    <w:t>17</w:t>
                  </w:r>
                  <w:r>
                    <w:rPr>
                      <w:sz w:val="19"/>
                    </w:rPr>
                    <w:t>H</w:t>
                  </w:r>
                  <w:r>
                    <w:rPr>
                      <w:sz w:val="11"/>
                    </w:rPr>
                    <w:t>31</w:t>
                  </w:r>
                  <w:r>
                    <w:rPr>
                      <w:sz w:val="19"/>
                    </w:rPr>
                    <w:t>COO)</w:t>
                  </w:r>
                  <w:r>
                    <w:rPr>
                      <w:sz w:val="11"/>
                    </w:rPr>
                    <w:t>3</w:t>
                  </w:r>
                  <w:r>
                    <w:rPr>
                      <w:sz w:val="19"/>
                    </w:rPr>
                    <w:t>C</w:t>
                  </w:r>
                  <w:r>
                    <w:rPr>
                      <w:sz w:val="11"/>
                    </w:rPr>
                    <w:t>3</w:t>
                  </w:r>
                  <w:r>
                    <w:rPr>
                      <w:sz w:val="19"/>
                    </w:rPr>
                    <w:t>H</w:t>
                  </w:r>
                  <w:r>
                    <w:rPr>
                      <w:sz w:val="11"/>
                    </w:rPr>
                    <w:t>5</w:t>
                  </w:r>
                  <w:r>
                    <w:rPr>
                      <w:sz w:val="19"/>
                    </w:rPr>
                    <w:t xml:space="preserve"> </w:t>
                  </w:r>
                </w:p>
              </w:tc>
              <w:tc>
                <w:tcPr>
                  <w:tcW w:w="1138" w:type="dxa"/>
                  <w:tcBorders>
                    <w:top w:val="single" w:sz="4" w:space="0" w:color="181717"/>
                    <w:left w:val="single" w:sz="4" w:space="0" w:color="181717"/>
                    <w:bottom w:val="single" w:sz="4" w:space="0" w:color="181717"/>
                    <w:right w:val="single" w:sz="4" w:space="0" w:color="181717"/>
                  </w:tcBorders>
                  <w:vAlign w:val="center"/>
                </w:tcPr>
                <w:p w14:paraId="27EAC8DA" w14:textId="77777777" w:rsidR="002B7B5A" w:rsidRDefault="00000000">
                  <w:pPr>
                    <w:spacing w:after="0" w:line="259" w:lineRule="auto"/>
                    <w:ind w:left="0" w:firstLine="0"/>
                    <w:jc w:val="left"/>
                  </w:pPr>
                  <w:r>
                    <w:rPr>
                      <w:sz w:val="19"/>
                    </w:rPr>
                    <w:t>Glyceryl trilinoleate</w:t>
                  </w:r>
                </w:p>
              </w:tc>
            </w:tr>
          </w:tbl>
          <w:p w14:paraId="1FB97670" w14:textId="77777777" w:rsidR="002B7B5A" w:rsidRDefault="00000000">
            <w:pPr>
              <w:spacing w:after="57" w:line="233" w:lineRule="auto"/>
              <w:ind w:left="0" w:firstLine="0"/>
            </w:pPr>
            <w:r>
              <w:rPr>
                <w:sz w:val="24"/>
              </w:rPr>
              <w:t>Trạm 2: Tìm hiểu về trạng thái tự nhiên, tính chất vật lí của chất béo</w:t>
            </w:r>
          </w:p>
          <w:p w14:paraId="290167A7" w14:textId="77777777" w:rsidR="002B7B5A" w:rsidRDefault="00000000">
            <w:pPr>
              <w:spacing w:after="57" w:line="233" w:lineRule="auto"/>
              <w:ind w:left="0" w:firstLine="0"/>
            </w:pPr>
            <w:r>
              <w:rPr>
                <w:sz w:val="24"/>
              </w:rPr>
              <w:t>+ Quan sát một số mẫu vật và cho biết trạng thái tự nhiên của chất béo.</w:t>
            </w:r>
          </w:p>
          <w:p w14:paraId="35F237A7" w14:textId="77777777" w:rsidR="002B7B5A" w:rsidRDefault="00000000">
            <w:pPr>
              <w:spacing w:after="0" w:line="259" w:lineRule="auto"/>
              <w:ind w:left="0" w:right="55" w:firstLine="0"/>
            </w:pPr>
            <w:r>
              <w:rPr>
                <w:sz w:val="24"/>
              </w:rPr>
              <w:t>+ Tiến hành thí nghiệm nghiên cứu về tính tan của chất béo theo hướng dẫn và hoàn thành thông tin trong bảng sau:</w:t>
            </w:r>
          </w:p>
          <w:tbl>
            <w:tblPr>
              <w:tblStyle w:val="TableGrid"/>
              <w:tblW w:w="4392" w:type="dxa"/>
              <w:tblInd w:w="5" w:type="dxa"/>
              <w:tblCellMar>
                <w:top w:w="56" w:type="dxa"/>
                <w:left w:w="115" w:type="dxa"/>
                <w:bottom w:w="0" w:type="dxa"/>
                <w:right w:w="65" w:type="dxa"/>
              </w:tblCellMar>
              <w:tblLook w:val="04A0" w:firstRow="1" w:lastRow="0" w:firstColumn="1" w:lastColumn="0" w:noHBand="0" w:noVBand="1"/>
            </w:tblPr>
            <w:tblGrid>
              <w:gridCol w:w="2966"/>
              <w:gridCol w:w="1426"/>
            </w:tblGrid>
            <w:tr w:rsidR="002B7B5A" w14:paraId="190D3F69" w14:textId="77777777">
              <w:trPr>
                <w:trHeight w:val="387"/>
              </w:trPr>
              <w:tc>
                <w:tcPr>
                  <w:tcW w:w="2965" w:type="dxa"/>
                  <w:tcBorders>
                    <w:top w:val="single" w:sz="4" w:space="0" w:color="181717"/>
                    <w:left w:val="single" w:sz="4" w:space="0" w:color="181717"/>
                    <w:bottom w:val="single" w:sz="4" w:space="0" w:color="181717"/>
                    <w:right w:val="single" w:sz="4" w:space="0" w:color="181717"/>
                  </w:tcBorders>
                </w:tcPr>
                <w:p w14:paraId="284DCE2C" w14:textId="77777777" w:rsidR="002B7B5A" w:rsidRDefault="00000000">
                  <w:pPr>
                    <w:spacing w:after="0" w:line="259" w:lineRule="auto"/>
                    <w:ind w:left="0" w:right="50" w:firstLine="0"/>
                    <w:jc w:val="center"/>
                  </w:pPr>
                  <w:r>
                    <w:rPr>
                      <w:sz w:val="22"/>
                    </w:rPr>
                    <w:t>Cách tiến hành</w:t>
                  </w:r>
                </w:p>
              </w:tc>
              <w:tc>
                <w:tcPr>
                  <w:tcW w:w="1426" w:type="dxa"/>
                  <w:tcBorders>
                    <w:top w:val="single" w:sz="4" w:space="0" w:color="181717"/>
                    <w:left w:val="single" w:sz="4" w:space="0" w:color="181717"/>
                    <w:bottom w:val="single" w:sz="4" w:space="0" w:color="181717"/>
                    <w:right w:val="single" w:sz="4" w:space="0" w:color="181717"/>
                  </w:tcBorders>
                </w:tcPr>
                <w:p w14:paraId="4BEB32EB" w14:textId="77777777" w:rsidR="002B7B5A" w:rsidRDefault="00000000">
                  <w:pPr>
                    <w:spacing w:after="0" w:line="259" w:lineRule="auto"/>
                    <w:ind w:left="0" w:right="50" w:firstLine="0"/>
                    <w:jc w:val="center"/>
                  </w:pPr>
                  <w:r>
                    <w:rPr>
                      <w:sz w:val="22"/>
                    </w:rPr>
                    <w:t>Nhận xét</w:t>
                  </w:r>
                </w:p>
              </w:tc>
            </w:tr>
            <w:tr w:rsidR="002B7B5A" w14:paraId="1D3BA913" w14:textId="77777777">
              <w:trPr>
                <w:trHeight w:val="4867"/>
              </w:trPr>
              <w:tc>
                <w:tcPr>
                  <w:tcW w:w="2965" w:type="dxa"/>
                  <w:tcBorders>
                    <w:top w:val="single" w:sz="4" w:space="0" w:color="181717"/>
                    <w:left w:val="single" w:sz="4" w:space="0" w:color="181717"/>
                    <w:bottom w:val="single" w:sz="4" w:space="0" w:color="181717"/>
                    <w:right w:val="single" w:sz="4" w:space="0" w:color="181717"/>
                  </w:tcBorders>
                </w:tcPr>
                <w:p w14:paraId="2C46510C" w14:textId="77777777" w:rsidR="002B7B5A" w:rsidRDefault="00000000">
                  <w:pPr>
                    <w:numPr>
                      <w:ilvl w:val="0"/>
                      <w:numId w:val="1008"/>
                    </w:numPr>
                    <w:spacing w:after="0" w:line="264" w:lineRule="auto"/>
                    <w:ind w:firstLine="0"/>
                  </w:pPr>
                  <w:r>
                    <w:rPr>
                      <w:sz w:val="22"/>
                    </w:rPr>
                    <w:lastRenderedPageBreak/>
                    <w:t xml:space="preserve">Thả một ít mỡ lợn vào cốc (1) chứa nước. </w:t>
                  </w:r>
                </w:p>
                <w:p w14:paraId="20A01227" w14:textId="77777777" w:rsidR="002B7B5A" w:rsidRDefault="00000000">
                  <w:pPr>
                    <w:numPr>
                      <w:ilvl w:val="0"/>
                      <w:numId w:val="1008"/>
                    </w:numPr>
                    <w:spacing w:after="0" w:line="264" w:lineRule="auto"/>
                    <w:ind w:firstLine="0"/>
                  </w:pPr>
                  <w:r>
                    <w:rPr>
                      <w:sz w:val="22"/>
                    </w:rPr>
                    <w:t xml:space="preserve">Rót một ít dầu ăn vào cốc (2) chứa nước. </w:t>
                  </w:r>
                </w:p>
                <w:p w14:paraId="37E51F03" w14:textId="77777777" w:rsidR="002B7B5A" w:rsidRDefault="00000000">
                  <w:pPr>
                    <w:numPr>
                      <w:ilvl w:val="0"/>
                      <w:numId w:val="1008"/>
                    </w:numPr>
                    <w:spacing w:after="0" w:line="264" w:lineRule="auto"/>
                    <w:ind w:firstLine="0"/>
                  </w:pPr>
                  <w:r>
                    <w:rPr>
                      <w:sz w:val="22"/>
                    </w:rPr>
                    <w:t>Khuấy hoặc lắc 2 cốc một lúc rồi dừng lại. Để lắng một thời gian.</w:t>
                  </w:r>
                </w:p>
                <w:p w14:paraId="6BE37C72" w14:textId="77777777" w:rsidR="002B7B5A" w:rsidRDefault="00000000">
                  <w:pPr>
                    <w:numPr>
                      <w:ilvl w:val="0"/>
                      <w:numId w:val="1008"/>
                    </w:numPr>
                    <w:spacing w:after="0" w:line="264" w:lineRule="auto"/>
                    <w:ind w:firstLine="0"/>
                  </w:pPr>
                  <w:r>
                    <w:rPr>
                      <w:sz w:val="22"/>
                    </w:rPr>
                    <w:t>Nhận xét về tính tan trong nước của dầu, mỡ.</w:t>
                  </w:r>
                </w:p>
                <w:p w14:paraId="112A10C3" w14:textId="77777777" w:rsidR="002B7B5A" w:rsidRDefault="00000000">
                  <w:pPr>
                    <w:numPr>
                      <w:ilvl w:val="0"/>
                      <w:numId w:val="1008"/>
                    </w:numPr>
                    <w:spacing w:after="0" w:line="264" w:lineRule="auto"/>
                    <w:ind w:firstLine="0"/>
                  </w:pPr>
                  <w:r>
                    <w:rPr>
                      <w:sz w:val="22"/>
                    </w:rPr>
                    <w:t xml:space="preserve">Thả một ít mỡ lợn vào một cốc (3) đựng xăng. </w:t>
                  </w:r>
                </w:p>
                <w:p w14:paraId="15D1B952" w14:textId="77777777" w:rsidR="002B7B5A" w:rsidRDefault="00000000">
                  <w:pPr>
                    <w:numPr>
                      <w:ilvl w:val="0"/>
                      <w:numId w:val="1008"/>
                    </w:numPr>
                    <w:spacing w:after="0" w:line="264" w:lineRule="auto"/>
                    <w:ind w:firstLine="0"/>
                  </w:pPr>
                  <w:r>
                    <w:rPr>
                      <w:sz w:val="22"/>
                    </w:rPr>
                    <w:t xml:space="preserve">Rót một ít dầu ăn vào cốc (4) đựng xăng. </w:t>
                  </w:r>
                </w:p>
                <w:p w14:paraId="29BF4646" w14:textId="77777777" w:rsidR="002B7B5A" w:rsidRDefault="00000000">
                  <w:pPr>
                    <w:numPr>
                      <w:ilvl w:val="0"/>
                      <w:numId w:val="1008"/>
                    </w:numPr>
                    <w:spacing w:after="0" w:line="259" w:lineRule="auto"/>
                    <w:ind w:firstLine="0"/>
                  </w:pPr>
                  <w:r>
                    <w:rPr>
                      <w:sz w:val="22"/>
                    </w:rPr>
                    <w:t>Khuấy hoặc lắc 2 cốc một lúc rồi dừng lại. Để lắng một lúc. – Nhận xét về tính tan trong xăng của dầu, mỡ.</w:t>
                  </w:r>
                </w:p>
              </w:tc>
              <w:tc>
                <w:tcPr>
                  <w:tcW w:w="1426" w:type="dxa"/>
                  <w:tcBorders>
                    <w:top w:val="single" w:sz="4" w:space="0" w:color="181717"/>
                    <w:left w:val="single" w:sz="4" w:space="0" w:color="181717"/>
                    <w:bottom w:val="single" w:sz="4" w:space="0" w:color="181717"/>
                    <w:right w:val="single" w:sz="4" w:space="0" w:color="181717"/>
                  </w:tcBorders>
                </w:tcPr>
                <w:p w14:paraId="29F7A9D9" w14:textId="77777777" w:rsidR="002B7B5A" w:rsidRDefault="002B7B5A">
                  <w:pPr>
                    <w:spacing w:after="160" w:line="259" w:lineRule="auto"/>
                    <w:ind w:left="0" w:firstLine="0"/>
                    <w:jc w:val="left"/>
                  </w:pPr>
                </w:p>
              </w:tc>
            </w:tr>
          </w:tbl>
          <w:p w14:paraId="14D1FD12" w14:textId="77777777" w:rsidR="002B7B5A" w:rsidRDefault="002B7B5A">
            <w:pPr>
              <w:spacing w:after="160" w:line="259" w:lineRule="auto"/>
              <w:ind w:left="0" w:firstLine="0"/>
              <w:jc w:val="left"/>
            </w:pPr>
          </w:p>
        </w:tc>
        <w:tc>
          <w:tcPr>
            <w:tcW w:w="4473" w:type="dxa"/>
            <w:tcBorders>
              <w:top w:val="single" w:sz="5" w:space="0" w:color="3E3672"/>
              <w:left w:val="single" w:sz="5" w:space="0" w:color="3E3672"/>
              <w:bottom w:val="single" w:sz="5" w:space="0" w:color="3E3672"/>
              <w:right w:val="single" w:sz="5" w:space="0" w:color="3E3672"/>
            </w:tcBorders>
          </w:tcPr>
          <w:p w14:paraId="56E653BC" w14:textId="77777777" w:rsidR="002B7B5A" w:rsidRDefault="00000000">
            <w:pPr>
              <w:spacing w:after="0" w:line="259" w:lineRule="auto"/>
              <w:ind w:left="0" w:firstLine="0"/>
              <w:jc w:val="left"/>
            </w:pPr>
            <w:r>
              <w:rPr>
                <w:sz w:val="24"/>
              </w:rPr>
              <w:lastRenderedPageBreak/>
              <w:t>+ Bảng thông tin:</w:t>
            </w:r>
          </w:p>
          <w:tbl>
            <w:tblPr>
              <w:tblStyle w:val="TableGrid"/>
              <w:tblW w:w="4280" w:type="dxa"/>
              <w:tblInd w:w="5" w:type="dxa"/>
              <w:tblCellMar>
                <w:top w:w="64" w:type="dxa"/>
                <w:left w:w="115" w:type="dxa"/>
                <w:bottom w:w="0" w:type="dxa"/>
                <w:right w:w="74" w:type="dxa"/>
              </w:tblCellMar>
              <w:tblLook w:val="04A0" w:firstRow="1" w:lastRow="0" w:firstColumn="1" w:lastColumn="0" w:noHBand="0" w:noVBand="1"/>
            </w:tblPr>
            <w:tblGrid>
              <w:gridCol w:w="1365"/>
              <w:gridCol w:w="1772"/>
              <w:gridCol w:w="1143"/>
            </w:tblGrid>
            <w:tr w:rsidR="002B7B5A" w14:paraId="7C7C82CF" w14:textId="77777777">
              <w:trPr>
                <w:trHeight w:val="925"/>
              </w:trPr>
              <w:tc>
                <w:tcPr>
                  <w:tcW w:w="1365" w:type="dxa"/>
                  <w:tcBorders>
                    <w:top w:val="single" w:sz="4" w:space="0" w:color="181717"/>
                    <w:left w:val="single" w:sz="4" w:space="0" w:color="181717"/>
                    <w:bottom w:val="single" w:sz="4" w:space="0" w:color="181717"/>
                    <w:right w:val="single" w:sz="4" w:space="0" w:color="181717"/>
                  </w:tcBorders>
                </w:tcPr>
                <w:p w14:paraId="5D2735FA" w14:textId="77777777" w:rsidR="002B7B5A" w:rsidRDefault="00000000">
                  <w:pPr>
                    <w:spacing w:after="42" w:line="259" w:lineRule="auto"/>
                    <w:ind w:left="2" w:firstLine="0"/>
                    <w:jc w:val="left"/>
                  </w:pPr>
                  <w:r>
                    <w:rPr>
                      <w:sz w:val="19"/>
                    </w:rPr>
                    <w:t xml:space="preserve">Acid tạo thành </w:t>
                  </w:r>
                </w:p>
                <w:p w14:paraId="444E9A20" w14:textId="77777777" w:rsidR="002B7B5A" w:rsidRDefault="00000000">
                  <w:pPr>
                    <w:spacing w:after="0" w:line="259" w:lineRule="auto"/>
                    <w:ind w:left="0" w:firstLine="0"/>
                    <w:jc w:val="center"/>
                  </w:pPr>
                  <w:r>
                    <w:rPr>
                      <w:sz w:val="19"/>
                    </w:rPr>
                    <w:t>khi thuỷ phân chất béo</w:t>
                  </w:r>
                </w:p>
              </w:tc>
              <w:tc>
                <w:tcPr>
                  <w:tcW w:w="1772" w:type="dxa"/>
                  <w:tcBorders>
                    <w:top w:val="single" w:sz="4" w:space="0" w:color="181717"/>
                    <w:left w:val="single" w:sz="4" w:space="0" w:color="181717"/>
                    <w:bottom w:val="single" w:sz="4" w:space="0" w:color="181717"/>
                    <w:right w:val="single" w:sz="4" w:space="0" w:color="181717"/>
                  </w:tcBorders>
                  <w:vAlign w:val="center"/>
                </w:tcPr>
                <w:p w14:paraId="167BA375" w14:textId="77777777" w:rsidR="002B7B5A" w:rsidRDefault="00000000">
                  <w:pPr>
                    <w:spacing w:after="0" w:line="259" w:lineRule="auto"/>
                    <w:ind w:left="0" w:firstLine="0"/>
                    <w:jc w:val="center"/>
                  </w:pPr>
                  <w:r>
                    <w:rPr>
                      <w:sz w:val="19"/>
                    </w:rPr>
                    <w:t>Công thức cấu tạo của chất béo</w:t>
                  </w:r>
                </w:p>
              </w:tc>
              <w:tc>
                <w:tcPr>
                  <w:tcW w:w="1143" w:type="dxa"/>
                  <w:tcBorders>
                    <w:top w:val="single" w:sz="4" w:space="0" w:color="181717"/>
                    <w:left w:val="single" w:sz="4" w:space="0" w:color="181717"/>
                    <w:bottom w:val="single" w:sz="4" w:space="0" w:color="181717"/>
                    <w:right w:val="single" w:sz="4" w:space="0" w:color="181717"/>
                  </w:tcBorders>
                  <w:vAlign w:val="center"/>
                </w:tcPr>
                <w:p w14:paraId="203A6D36" w14:textId="77777777" w:rsidR="002B7B5A" w:rsidRDefault="00000000">
                  <w:pPr>
                    <w:spacing w:after="0" w:line="259" w:lineRule="auto"/>
                    <w:ind w:left="1" w:firstLine="0"/>
                    <w:jc w:val="center"/>
                  </w:pPr>
                  <w:r>
                    <w:rPr>
                      <w:sz w:val="19"/>
                    </w:rPr>
                    <w:t>Tên của chất béo</w:t>
                  </w:r>
                </w:p>
              </w:tc>
            </w:tr>
            <w:tr w:rsidR="002B7B5A" w14:paraId="0A1D66DE" w14:textId="77777777">
              <w:trPr>
                <w:trHeight w:val="645"/>
              </w:trPr>
              <w:tc>
                <w:tcPr>
                  <w:tcW w:w="1365" w:type="dxa"/>
                  <w:tcBorders>
                    <w:top w:val="single" w:sz="4" w:space="0" w:color="181717"/>
                    <w:left w:val="single" w:sz="4" w:space="0" w:color="181717"/>
                    <w:bottom w:val="single" w:sz="4" w:space="0" w:color="181717"/>
                    <w:right w:val="single" w:sz="4" w:space="0" w:color="181717"/>
                  </w:tcBorders>
                </w:tcPr>
                <w:p w14:paraId="4FB3495E" w14:textId="77777777" w:rsidR="002B7B5A" w:rsidRDefault="00000000">
                  <w:pPr>
                    <w:spacing w:after="96" w:line="259" w:lineRule="auto"/>
                    <w:ind w:left="0" w:firstLine="0"/>
                    <w:jc w:val="left"/>
                  </w:pPr>
                  <w:r>
                    <w:rPr>
                      <w:sz w:val="19"/>
                    </w:rPr>
                    <w:t xml:space="preserve">Palmitic acid </w:t>
                  </w:r>
                </w:p>
                <w:p w14:paraId="2C1272E4" w14:textId="77777777" w:rsidR="002B7B5A" w:rsidRDefault="00000000">
                  <w:pPr>
                    <w:spacing w:after="0" w:line="259" w:lineRule="auto"/>
                    <w:ind w:left="0" w:firstLine="0"/>
                    <w:jc w:val="left"/>
                  </w:pPr>
                  <w:r>
                    <w:rPr>
                      <w:sz w:val="19"/>
                    </w:rPr>
                    <w:t>C</w:t>
                  </w:r>
                  <w:r>
                    <w:rPr>
                      <w:sz w:val="11"/>
                    </w:rPr>
                    <w:t>15</w:t>
                  </w:r>
                  <w:r>
                    <w:rPr>
                      <w:sz w:val="19"/>
                    </w:rPr>
                    <w:t>H</w:t>
                  </w:r>
                  <w:r>
                    <w:rPr>
                      <w:sz w:val="11"/>
                    </w:rPr>
                    <w:t>31</w:t>
                  </w:r>
                  <w:r>
                    <w:rPr>
                      <w:sz w:val="19"/>
                    </w:rPr>
                    <w:t>COOH</w:t>
                  </w:r>
                </w:p>
              </w:tc>
              <w:tc>
                <w:tcPr>
                  <w:tcW w:w="1772" w:type="dxa"/>
                  <w:tcBorders>
                    <w:top w:val="single" w:sz="4" w:space="0" w:color="181717"/>
                    <w:left w:val="single" w:sz="4" w:space="0" w:color="181717"/>
                    <w:bottom w:val="single" w:sz="4" w:space="0" w:color="181717"/>
                    <w:right w:val="single" w:sz="4" w:space="0" w:color="181717"/>
                  </w:tcBorders>
                  <w:vAlign w:val="center"/>
                </w:tcPr>
                <w:p w14:paraId="5ACE6334" w14:textId="77777777" w:rsidR="002B7B5A" w:rsidRDefault="00000000">
                  <w:pPr>
                    <w:spacing w:after="0" w:line="259" w:lineRule="auto"/>
                    <w:ind w:left="0" w:firstLine="0"/>
                    <w:jc w:val="left"/>
                  </w:pPr>
                  <w:r>
                    <w:rPr>
                      <w:sz w:val="19"/>
                    </w:rPr>
                    <w:t>(C</w:t>
                  </w:r>
                  <w:r>
                    <w:rPr>
                      <w:sz w:val="11"/>
                    </w:rPr>
                    <w:t>15</w:t>
                  </w:r>
                  <w:r>
                    <w:rPr>
                      <w:sz w:val="19"/>
                    </w:rPr>
                    <w:t>H</w:t>
                  </w:r>
                  <w:r>
                    <w:rPr>
                      <w:sz w:val="11"/>
                    </w:rPr>
                    <w:t>31</w:t>
                  </w:r>
                  <w:r>
                    <w:rPr>
                      <w:sz w:val="19"/>
                    </w:rPr>
                    <w:t>COO)</w:t>
                  </w:r>
                  <w:r>
                    <w:rPr>
                      <w:sz w:val="11"/>
                    </w:rPr>
                    <w:t>3</w:t>
                  </w:r>
                  <w:r>
                    <w:rPr>
                      <w:sz w:val="19"/>
                    </w:rPr>
                    <w:t>C</w:t>
                  </w:r>
                  <w:r>
                    <w:rPr>
                      <w:sz w:val="11"/>
                    </w:rPr>
                    <w:t>3</w:t>
                  </w:r>
                  <w:r>
                    <w:rPr>
                      <w:sz w:val="19"/>
                    </w:rPr>
                    <w:t>H</w:t>
                  </w:r>
                  <w:r>
                    <w:rPr>
                      <w:sz w:val="11"/>
                    </w:rPr>
                    <w:t>5</w:t>
                  </w:r>
                  <w:r>
                    <w:rPr>
                      <w:sz w:val="19"/>
                    </w:rPr>
                    <w:t xml:space="preserve"> </w:t>
                  </w:r>
                </w:p>
              </w:tc>
              <w:tc>
                <w:tcPr>
                  <w:tcW w:w="1143" w:type="dxa"/>
                  <w:tcBorders>
                    <w:top w:val="single" w:sz="4" w:space="0" w:color="181717"/>
                    <w:left w:val="single" w:sz="4" w:space="0" w:color="181717"/>
                    <w:bottom w:val="single" w:sz="4" w:space="0" w:color="181717"/>
                    <w:right w:val="single" w:sz="4" w:space="0" w:color="181717"/>
                  </w:tcBorders>
                </w:tcPr>
                <w:p w14:paraId="3AC09B95" w14:textId="77777777" w:rsidR="002B7B5A" w:rsidRDefault="00000000">
                  <w:pPr>
                    <w:spacing w:after="0" w:line="259" w:lineRule="auto"/>
                    <w:ind w:left="0" w:firstLine="0"/>
                    <w:jc w:val="left"/>
                  </w:pPr>
                  <w:r>
                    <w:rPr>
                      <w:sz w:val="19"/>
                    </w:rPr>
                    <w:t xml:space="preserve">Glyceryl tripalmitate </w:t>
                  </w:r>
                </w:p>
              </w:tc>
            </w:tr>
            <w:tr w:rsidR="002B7B5A" w14:paraId="5D27AD32" w14:textId="77777777">
              <w:trPr>
                <w:trHeight w:val="645"/>
              </w:trPr>
              <w:tc>
                <w:tcPr>
                  <w:tcW w:w="1365" w:type="dxa"/>
                  <w:tcBorders>
                    <w:top w:val="single" w:sz="4" w:space="0" w:color="181717"/>
                    <w:left w:val="single" w:sz="4" w:space="0" w:color="181717"/>
                    <w:bottom w:val="single" w:sz="4" w:space="0" w:color="181717"/>
                    <w:right w:val="single" w:sz="4" w:space="0" w:color="181717"/>
                  </w:tcBorders>
                </w:tcPr>
                <w:p w14:paraId="25000DEB" w14:textId="77777777" w:rsidR="002B7B5A" w:rsidRDefault="00000000">
                  <w:pPr>
                    <w:spacing w:after="95" w:line="259" w:lineRule="auto"/>
                    <w:ind w:left="0" w:firstLine="0"/>
                    <w:jc w:val="left"/>
                  </w:pPr>
                  <w:r>
                    <w:rPr>
                      <w:sz w:val="19"/>
                    </w:rPr>
                    <w:t xml:space="preserve">Stearic acid </w:t>
                  </w:r>
                </w:p>
                <w:p w14:paraId="0E22BDDA" w14:textId="77777777" w:rsidR="002B7B5A" w:rsidRDefault="00000000">
                  <w:pPr>
                    <w:spacing w:after="0" w:line="259" w:lineRule="auto"/>
                    <w:ind w:left="0" w:firstLine="0"/>
                    <w:jc w:val="left"/>
                  </w:pPr>
                  <w:r>
                    <w:rPr>
                      <w:sz w:val="19"/>
                    </w:rPr>
                    <w:t>C</w:t>
                  </w:r>
                  <w:r>
                    <w:rPr>
                      <w:sz w:val="11"/>
                    </w:rPr>
                    <w:t>17</w:t>
                  </w:r>
                  <w:r>
                    <w:rPr>
                      <w:sz w:val="19"/>
                    </w:rPr>
                    <w:t>H</w:t>
                  </w:r>
                  <w:r>
                    <w:rPr>
                      <w:sz w:val="11"/>
                    </w:rPr>
                    <w:t>35</w:t>
                  </w:r>
                  <w:r>
                    <w:rPr>
                      <w:sz w:val="19"/>
                    </w:rPr>
                    <w:t xml:space="preserve">COOH </w:t>
                  </w:r>
                </w:p>
              </w:tc>
              <w:tc>
                <w:tcPr>
                  <w:tcW w:w="1772" w:type="dxa"/>
                  <w:tcBorders>
                    <w:top w:val="single" w:sz="4" w:space="0" w:color="181717"/>
                    <w:left w:val="single" w:sz="4" w:space="0" w:color="181717"/>
                    <w:bottom w:val="single" w:sz="4" w:space="0" w:color="181717"/>
                    <w:right w:val="single" w:sz="4" w:space="0" w:color="181717"/>
                  </w:tcBorders>
                  <w:vAlign w:val="center"/>
                </w:tcPr>
                <w:p w14:paraId="65DA00A0" w14:textId="77777777" w:rsidR="002B7B5A" w:rsidRDefault="00000000">
                  <w:pPr>
                    <w:spacing w:after="0" w:line="259" w:lineRule="auto"/>
                    <w:ind w:left="0" w:firstLine="0"/>
                    <w:jc w:val="left"/>
                  </w:pPr>
                  <w:r>
                    <w:rPr>
                      <w:sz w:val="19"/>
                    </w:rPr>
                    <w:t>(C</w:t>
                  </w:r>
                  <w:r>
                    <w:rPr>
                      <w:sz w:val="11"/>
                    </w:rPr>
                    <w:t>17</w:t>
                  </w:r>
                  <w:r>
                    <w:rPr>
                      <w:sz w:val="19"/>
                    </w:rPr>
                    <w:t>H</w:t>
                  </w:r>
                  <w:r>
                    <w:rPr>
                      <w:sz w:val="11"/>
                    </w:rPr>
                    <w:t>35</w:t>
                  </w:r>
                  <w:r>
                    <w:rPr>
                      <w:sz w:val="19"/>
                    </w:rPr>
                    <w:t>COO)</w:t>
                  </w:r>
                  <w:r>
                    <w:rPr>
                      <w:sz w:val="11"/>
                    </w:rPr>
                    <w:t>3</w:t>
                  </w:r>
                  <w:r>
                    <w:rPr>
                      <w:sz w:val="19"/>
                    </w:rPr>
                    <w:t>C</w:t>
                  </w:r>
                  <w:r>
                    <w:rPr>
                      <w:sz w:val="11"/>
                    </w:rPr>
                    <w:t>3</w:t>
                  </w:r>
                  <w:r>
                    <w:rPr>
                      <w:sz w:val="19"/>
                    </w:rPr>
                    <w:t>H</w:t>
                  </w:r>
                  <w:r>
                    <w:rPr>
                      <w:sz w:val="11"/>
                    </w:rPr>
                    <w:t>5</w:t>
                  </w:r>
                  <w:r>
                    <w:rPr>
                      <w:sz w:val="19"/>
                    </w:rPr>
                    <w:t xml:space="preserve"> </w:t>
                  </w:r>
                </w:p>
              </w:tc>
              <w:tc>
                <w:tcPr>
                  <w:tcW w:w="1143" w:type="dxa"/>
                  <w:tcBorders>
                    <w:top w:val="single" w:sz="4" w:space="0" w:color="181717"/>
                    <w:left w:val="single" w:sz="4" w:space="0" w:color="181717"/>
                    <w:bottom w:val="single" w:sz="4" w:space="0" w:color="181717"/>
                    <w:right w:val="single" w:sz="4" w:space="0" w:color="181717"/>
                  </w:tcBorders>
                </w:tcPr>
                <w:p w14:paraId="7756EF4F" w14:textId="77777777" w:rsidR="002B7B5A" w:rsidRDefault="00000000">
                  <w:pPr>
                    <w:spacing w:after="0" w:line="259" w:lineRule="auto"/>
                    <w:ind w:left="0" w:firstLine="0"/>
                    <w:jc w:val="left"/>
                  </w:pPr>
                  <w:r>
                    <w:rPr>
                      <w:sz w:val="19"/>
                    </w:rPr>
                    <w:t xml:space="preserve">Glyceryl tristearate </w:t>
                  </w:r>
                </w:p>
              </w:tc>
            </w:tr>
            <w:tr w:rsidR="002B7B5A" w14:paraId="56131AFC" w14:textId="77777777">
              <w:trPr>
                <w:trHeight w:val="645"/>
              </w:trPr>
              <w:tc>
                <w:tcPr>
                  <w:tcW w:w="1365" w:type="dxa"/>
                  <w:tcBorders>
                    <w:top w:val="single" w:sz="4" w:space="0" w:color="181717"/>
                    <w:left w:val="single" w:sz="4" w:space="0" w:color="181717"/>
                    <w:bottom w:val="single" w:sz="4" w:space="0" w:color="181717"/>
                    <w:right w:val="single" w:sz="4" w:space="0" w:color="181717"/>
                  </w:tcBorders>
                </w:tcPr>
                <w:p w14:paraId="562C4EF9" w14:textId="77777777" w:rsidR="002B7B5A" w:rsidRDefault="00000000">
                  <w:pPr>
                    <w:spacing w:after="96" w:line="259" w:lineRule="auto"/>
                    <w:ind w:left="0" w:firstLine="0"/>
                    <w:jc w:val="left"/>
                  </w:pPr>
                  <w:r>
                    <w:rPr>
                      <w:sz w:val="19"/>
                    </w:rPr>
                    <w:t xml:space="preserve">Oleic acid </w:t>
                  </w:r>
                </w:p>
                <w:p w14:paraId="7CDE914D" w14:textId="77777777" w:rsidR="002B7B5A" w:rsidRDefault="00000000">
                  <w:pPr>
                    <w:spacing w:after="0" w:line="259" w:lineRule="auto"/>
                    <w:ind w:left="0" w:firstLine="0"/>
                    <w:jc w:val="left"/>
                  </w:pPr>
                  <w:r>
                    <w:rPr>
                      <w:sz w:val="19"/>
                    </w:rPr>
                    <w:t>C</w:t>
                  </w:r>
                  <w:r>
                    <w:rPr>
                      <w:sz w:val="11"/>
                    </w:rPr>
                    <w:t>17</w:t>
                  </w:r>
                  <w:r>
                    <w:rPr>
                      <w:sz w:val="19"/>
                    </w:rPr>
                    <w:t>H</w:t>
                  </w:r>
                  <w:r>
                    <w:rPr>
                      <w:sz w:val="11"/>
                    </w:rPr>
                    <w:t>33</w:t>
                  </w:r>
                  <w:r>
                    <w:rPr>
                      <w:sz w:val="19"/>
                    </w:rPr>
                    <w:t>COOH</w:t>
                  </w:r>
                </w:p>
              </w:tc>
              <w:tc>
                <w:tcPr>
                  <w:tcW w:w="1772" w:type="dxa"/>
                  <w:tcBorders>
                    <w:top w:val="single" w:sz="4" w:space="0" w:color="181717"/>
                    <w:left w:val="single" w:sz="4" w:space="0" w:color="181717"/>
                    <w:bottom w:val="single" w:sz="4" w:space="0" w:color="181717"/>
                    <w:right w:val="single" w:sz="4" w:space="0" w:color="181717"/>
                  </w:tcBorders>
                  <w:vAlign w:val="center"/>
                </w:tcPr>
                <w:p w14:paraId="017937EE" w14:textId="77777777" w:rsidR="002B7B5A" w:rsidRDefault="00000000">
                  <w:pPr>
                    <w:spacing w:after="0" w:line="259" w:lineRule="auto"/>
                    <w:ind w:left="0" w:firstLine="0"/>
                    <w:jc w:val="left"/>
                  </w:pPr>
                  <w:r>
                    <w:rPr>
                      <w:sz w:val="19"/>
                    </w:rPr>
                    <w:t>(C</w:t>
                  </w:r>
                  <w:r>
                    <w:rPr>
                      <w:sz w:val="11"/>
                    </w:rPr>
                    <w:t>17</w:t>
                  </w:r>
                  <w:r>
                    <w:rPr>
                      <w:sz w:val="19"/>
                    </w:rPr>
                    <w:t>H</w:t>
                  </w:r>
                  <w:r>
                    <w:rPr>
                      <w:sz w:val="11"/>
                    </w:rPr>
                    <w:t>33</w:t>
                  </w:r>
                  <w:r>
                    <w:rPr>
                      <w:sz w:val="19"/>
                    </w:rPr>
                    <w:t>COO)</w:t>
                  </w:r>
                  <w:r>
                    <w:rPr>
                      <w:sz w:val="11"/>
                    </w:rPr>
                    <w:t>3</w:t>
                  </w:r>
                  <w:r>
                    <w:rPr>
                      <w:sz w:val="19"/>
                    </w:rPr>
                    <w:t>C</w:t>
                  </w:r>
                  <w:r>
                    <w:rPr>
                      <w:sz w:val="11"/>
                    </w:rPr>
                    <w:t>3</w:t>
                  </w:r>
                  <w:r>
                    <w:rPr>
                      <w:sz w:val="19"/>
                    </w:rPr>
                    <w:t>H</w:t>
                  </w:r>
                  <w:r>
                    <w:rPr>
                      <w:sz w:val="11"/>
                    </w:rPr>
                    <w:t>5</w:t>
                  </w:r>
                  <w:r>
                    <w:rPr>
                      <w:sz w:val="19"/>
                    </w:rPr>
                    <w:t xml:space="preserve"> </w:t>
                  </w:r>
                </w:p>
              </w:tc>
              <w:tc>
                <w:tcPr>
                  <w:tcW w:w="1143" w:type="dxa"/>
                  <w:tcBorders>
                    <w:top w:val="single" w:sz="4" w:space="0" w:color="181717"/>
                    <w:left w:val="single" w:sz="4" w:space="0" w:color="181717"/>
                    <w:bottom w:val="single" w:sz="4" w:space="0" w:color="181717"/>
                    <w:right w:val="single" w:sz="4" w:space="0" w:color="181717"/>
                  </w:tcBorders>
                </w:tcPr>
                <w:p w14:paraId="226349CE" w14:textId="77777777" w:rsidR="002B7B5A" w:rsidRDefault="00000000">
                  <w:pPr>
                    <w:spacing w:after="0" w:line="259" w:lineRule="auto"/>
                    <w:ind w:left="0" w:firstLine="0"/>
                    <w:jc w:val="left"/>
                  </w:pPr>
                  <w:r>
                    <w:rPr>
                      <w:sz w:val="19"/>
                    </w:rPr>
                    <w:t>Glyceryl trioleate</w:t>
                  </w:r>
                </w:p>
              </w:tc>
            </w:tr>
            <w:tr w:rsidR="002B7B5A" w14:paraId="513163B9" w14:textId="77777777">
              <w:trPr>
                <w:trHeight w:val="645"/>
              </w:trPr>
              <w:tc>
                <w:tcPr>
                  <w:tcW w:w="1365" w:type="dxa"/>
                  <w:tcBorders>
                    <w:top w:val="single" w:sz="4" w:space="0" w:color="181717"/>
                    <w:left w:val="single" w:sz="4" w:space="0" w:color="181717"/>
                    <w:bottom w:val="single" w:sz="4" w:space="0" w:color="181717"/>
                    <w:right w:val="single" w:sz="4" w:space="0" w:color="181717"/>
                  </w:tcBorders>
                </w:tcPr>
                <w:p w14:paraId="35FF0EE6" w14:textId="77777777" w:rsidR="002B7B5A" w:rsidRDefault="00000000">
                  <w:pPr>
                    <w:spacing w:after="95" w:line="259" w:lineRule="auto"/>
                    <w:ind w:left="0" w:firstLine="0"/>
                    <w:jc w:val="left"/>
                  </w:pPr>
                  <w:r>
                    <w:rPr>
                      <w:sz w:val="19"/>
                    </w:rPr>
                    <w:t xml:space="preserve">Linoleic acid </w:t>
                  </w:r>
                </w:p>
                <w:p w14:paraId="14EB6B85" w14:textId="77777777" w:rsidR="002B7B5A" w:rsidRDefault="00000000">
                  <w:pPr>
                    <w:spacing w:after="0" w:line="259" w:lineRule="auto"/>
                    <w:ind w:left="0" w:firstLine="0"/>
                    <w:jc w:val="left"/>
                  </w:pPr>
                  <w:r>
                    <w:rPr>
                      <w:sz w:val="19"/>
                    </w:rPr>
                    <w:t>C</w:t>
                  </w:r>
                  <w:r>
                    <w:rPr>
                      <w:sz w:val="11"/>
                    </w:rPr>
                    <w:t>17</w:t>
                  </w:r>
                  <w:r>
                    <w:rPr>
                      <w:sz w:val="19"/>
                    </w:rPr>
                    <w:t>H</w:t>
                  </w:r>
                  <w:r>
                    <w:rPr>
                      <w:sz w:val="11"/>
                    </w:rPr>
                    <w:t>31</w:t>
                  </w:r>
                  <w:r>
                    <w:rPr>
                      <w:sz w:val="19"/>
                    </w:rPr>
                    <w:t xml:space="preserve">COOH </w:t>
                  </w:r>
                </w:p>
              </w:tc>
              <w:tc>
                <w:tcPr>
                  <w:tcW w:w="1772" w:type="dxa"/>
                  <w:tcBorders>
                    <w:top w:val="single" w:sz="4" w:space="0" w:color="181717"/>
                    <w:left w:val="single" w:sz="4" w:space="0" w:color="181717"/>
                    <w:bottom w:val="single" w:sz="4" w:space="0" w:color="181717"/>
                    <w:right w:val="single" w:sz="4" w:space="0" w:color="181717"/>
                  </w:tcBorders>
                  <w:vAlign w:val="center"/>
                </w:tcPr>
                <w:p w14:paraId="26887841" w14:textId="77777777" w:rsidR="002B7B5A" w:rsidRDefault="00000000">
                  <w:pPr>
                    <w:spacing w:after="0" w:line="259" w:lineRule="auto"/>
                    <w:ind w:left="0" w:firstLine="0"/>
                    <w:jc w:val="left"/>
                  </w:pPr>
                  <w:r>
                    <w:rPr>
                      <w:sz w:val="19"/>
                    </w:rPr>
                    <w:t>(C</w:t>
                  </w:r>
                  <w:r>
                    <w:rPr>
                      <w:sz w:val="11"/>
                    </w:rPr>
                    <w:t>17</w:t>
                  </w:r>
                  <w:r>
                    <w:rPr>
                      <w:sz w:val="19"/>
                    </w:rPr>
                    <w:t>H</w:t>
                  </w:r>
                  <w:r>
                    <w:rPr>
                      <w:sz w:val="11"/>
                    </w:rPr>
                    <w:t>31</w:t>
                  </w:r>
                  <w:r>
                    <w:rPr>
                      <w:sz w:val="19"/>
                    </w:rPr>
                    <w:t>COO)</w:t>
                  </w:r>
                  <w:r>
                    <w:rPr>
                      <w:sz w:val="11"/>
                    </w:rPr>
                    <w:t>3</w:t>
                  </w:r>
                  <w:r>
                    <w:rPr>
                      <w:sz w:val="19"/>
                    </w:rPr>
                    <w:t>C</w:t>
                  </w:r>
                  <w:r>
                    <w:rPr>
                      <w:sz w:val="11"/>
                    </w:rPr>
                    <w:t>3</w:t>
                  </w:r>
                  <w:r>
                    <w:rPr>
                      <w:sz w:val="19"/>
                    </w:rPr>
                    <w:t>H</w:t>
                  </w:r>
                  <w:r>
                    <w:rPr>
                      <w:sz w:val="11"/>
                    </w:rPr>
                    <w:t>5</w:t>
                  </w:r>
                  <w:r>
                    <w:rPr>
                      <w:sz w:val="19"/>
                    </w:rPr>
                    <w:t xml:space="preserve"> </w:t>
                  </w:r>
                </w:p>
              </w:tc>
              <w:tc>
                <w:tcPr>
                  <w:tcW w:w="1143" w:type="dxa"/>
                  <w:tcBorders>
                    <w:top w:val="single" w:sz="4" w:space="0" w:color="181717"/>
                    <w:left w:val="single" w:sz="4" w:space="0" w:color="181717"/>
                    <w:bottom w:val="single" w:sz="4" w:space="0" w:color="181717"/>
                    <w:right w:val="single" w:sz="4" w:space="0" w:color="181717"/>
                  </w:tcBorders>
                </w:tcPr>
                <w:p w14:paraId="5C7A0C29" w14:textId="77777777" w:rsidR="002B7B5A" w:rsidRDefault="00000000">
                  <w:pPr>
                    <w:spacing w:after="0" w:line="259" w:lineRule="auto"/>
                    <w:ind w:left="0" w:firstLine="0"/>
                    <w:jc w:val="left"/>
                  </w:pPr>
                  <w:r>
                    <w:rPr>
                      <w:sz w:val="19"/>
                    </w:rPr>
                    <w:t>Glyceryl trilinoleate</w:t>
                  </w:r>
                </w:p>
              </w:tc>
            </w:tr>
          </w:tbl>
          <w:p w14:paraId="6ECBA072" w14:textId="77777777" w:rsidR="002B7B5A" w:rsidRDefault="00000000">
            <w:pPr>
              <w:spacing w:after="26" w:line="259" w:lineRule="auto"/>
              <w:ind w:left="0" w:firstLine="0"/>
              <w:jc w:val="left"/>
            </w:pPr>
            <w:r>
              <w:rPr>
                <w:sz w:val="24"/>
              </w:rPr>
              <w:t>– Sản phẩm trạm 2:</w:t>
            </w:r>
          </w:p>
          <w:p w14:paraId="14D7395E" w14:textId="77777777" w:rsidR="002B7B5A" w:rsidRDefault="00000000">
            <w:pPr>
              <w:spacing w:after="57" w:line="233" w:lineRule="auto"/>
              <w:ind w:left="0" w:right="54" w:firstLine="0"/>
            </w:pPr>
            <w:r>
              <w:rPr>
                <w:sz w:val="24"/>
              </w:rPr>
              <w:t>+ Một số chất béo tồn tại trạng thái lỏng như dầu lạc, dầu vừng, dầu hướng dương,… Một số chất béo tồn tại trạng thái rắn như mỡ động vật, bơ,…</w:t>
            </w:r>
          </w:p>
          <w:p w14:paraId="1FC079AE" w14:textId="77777777" w:rsidR="002B7B5A" w:rsidRDefault="00000000">
            <w:pPr>
              <w:spacing w:after="0" w:line="259" w:lineRule="auto"/>
              <w:ind w:left="0" w:firstLine="0"/>
              <w:jc w:val="left"/>
            </w:pPr>
            <w:r>
              <w:rPr>
                <w:sz w:val="24"/>
              </w:rPr>
              <w:t>+ Bảng thông tin:</w:t>
            </w:r>
          </w:p>
          <w:tbl>
            <w:tblPr>
              <w:tblStyle w:val="TableGrid"/>
              <w:tblW w:w="4110" w:type="dxa"/>
              <w:tblInd w:w="5" w:type="dxa"/>
              <w:tblCellMar>
                <w:top w:w="61" w:type="dxa"/>
                <w:left w:w="115" w:type="dxa"/>
                <w:bottom w:w="0" w:type="dxa"/>
                <w:right w:w="69" w:type="dxa"/>
              </w:tblCellMar>
              <w:tblLook w:val="04A0" w:firstRow="1" w:lastRow="0" w:firstColumn="1" w:lastColumn="0" w:noHBand="0" w:noVBand="1"/>
            </w:tblPr>
            <w:tblGrid>
              <w:gridCol w:w="2731"/>
              <w:gridCol w:w="1379"/>
            </w:tblGrid>
            <w:tr w:rsidR="002B7B5A" w14:paraId="5C100757" w14:textId="77777777">
              <w:trPr>
                <w:trHeight w:val="372"/>
              </w:trPr>
              <w:tc>
                <w:tcPr>
                  <w:tcW w:w="2731" w:type="dxa"/>
                  <w:tcBorders>
                    <w:top w:val="single" w:sz="4" w:space="0" w:color="181717"/>
                    <w:left w:val="single" w:sz="4" w:space="0" w:color="181717"/>
                    <w:bottom w:val="single" w:sz="4" w:space="0" w:color="181717"/>
                    <w:right w:val="single" w:sz="4" w:space="0" w:color="181717"/>
                  </w:tcBorders>
                </w:tcPr>
                <w:p w14:paraId="3608DA55" w14:textId="77777777" w:rsidR="002B7B5A" w:rsidRDefault="00000000">
                  <w:pPr>
                    <w:spacing w:after="0" w:line="259" w:lineRule="auto"/>
                    <w:ind w:left="0" w:right="46" w:firstLine="0"/>
                    <w:jc w:val="center"/>
                  </w:pPr>
                  <w:r>
                    <w:rPr>
                      <w:sz w:val="20"/>
                    </w:rPr>
                    <w:t>Cách tiến hành</w:t>
                  </w:r>
                </w:p>
              </w:tc>
              <w:tc>
                <w:tcPr>
                  <w:tcW w:w="1379" w:type="dxa"/>
                  <w:tcBorders>
                    <w:top w:val="single" w:sz="4" w:space="0" w:color="181717"/>
                    <w:left w:val="single" w:sz="4" w:space="0" w:color="181717"/>
                    <w:bottom w:val="single" w:sz="4" w:space="0" w:color="181717"/>
                    <w:right w:val="single" w:sz="4" w:space="0" w:color="181717"/>
                  </w:tcBorders>
                </w:tcPr>
                <w:p w14:paraId="0CACCBB8" w14:textId="77777777" w:rsidR="002B7B5A" w:rsidRDefault="00000000">
                  <w:pPr>
                    <w:spacing w:after="0" w:line="259" w:lineRule="auto"/>
                    <w:ind w:left="0" w:right="46" w:firstLine="0"/>
                    <w:jc w:val="center"/>
                  </w:pPr>
                  <w:r>
                    <w:rPr>
                      <w:sz w:val="20"/>
                    </w:rPr>
                    <w:t>Nhận xét</w:t>
                  </w:r>
                </w:p>
              </w:tc>
            </w:tr>
            <w:tr w:rsidR="002B7B5A" w14:paraId="7744FC0A" w14:textId="77777777">
              <w:trPr>
                <w:trHeight w:val="4852"/>
              </w:trPr>
              <w:tc>
                <w:tcPr>
                  <w:tcW w:w="2731" w:type="dxa"/>
                  <w:tcBorders>
                    <w:top w:val="single" w:sz="4" w:space="0" w:color="181717"/>
                    <w:left w:val="single" w:sz="4" w:space="0" w:color="181717"/>
                    <w:bottom w:val="single" w:sz="4" w:space="0" w:color="181717"/>
                    <w:right w:val="single" w:sz="4" w:space="0" w:color="181717"/>
                  </w:tcBorders>
                </w:tcPr>
                <w:p w14:paraId="6DF688F7" w14:textId="77777777" w:rsidR="002B7B5A" w:rsidRDefault="00000000">
                  <w:pPr>
                    <w:numPr>
                      <w:ilvl w:val="0"/>
                      <w:numId w:val="1009"/>
                    </w:numPr>
                    <w:spacing w:after="0" w:line="290" w:lineRule="auto"/>
                    <w:ind w:firstLine="0"/>
                  </w:pPr>
                  <w:r>
                    <w:rPr>
                      <w:sz w:val="20"/>
                    </w:rPr>
                    <w:t xml:space="preserve">Thả một ít mỡ lợn vào cốc (1) chứa nước. </w:t>
                  </w:r>
                </w:p>
                <w:p w14:paraId="25F16F4E" w14:textId="77777777" w:rsidR="002B7B5A" w:rsidRDefault="00000000">
                  <w:pPr>
                    <w:numPr>
                      <w:ilvl w:val="0"/>
                      <w:numId w:val="1009"/>
                    </w:numPr>
                    <w:spacing w:after="0" w:line="290" w:lineRule="auto"/>
                    <w:ind w:firstLine="0"/>
                  </w:pPr>
                  <w:r>
                    <w:rPr>
                      <w:sz w:val="20"/>
                    </w:rPr>
                    <w:t xml:space="preserve">Rót một ít dầu ăn vào cốc (2) chứa nước. </w:t>
                  </w:r>
                </w:p>
                <w:p w14:paraId="3A47DBAD" w14:textId="77777777" w:rsidR="002B7B5A" w:rsidRDefault="00000000">
                  <w:pPr>
                    <w:numPr>
                      <w:ilvl w:val="0"/>
                      <w:numId w:val="1009"/>
                    </w:numPr>
                    <w:spacing w:after="0" w:line="290" w:lineRule="auto"/>
                    <w:ind w:firstLine="0"/>
                  </w:pPr>
                  <w:r>
                    <w:rPr>
                      <w:sz w:val="20"/>
                    </w:rPr>
                    <w:t>Khuấy hoặc lắc 2 cốc một lúc rồi dừng lại. Để lắng một thời gian.</w:t>
                  </w:r>
                </w:p>
                <w:p w14:paraId="71C35B9A" w14:textId="77777777" w:rsidR="002B7B5A" w:rsidRDefault="00000000">
                  <w:pPr>
                    <w:numPr>
                      <w:ilvl w:val="0"/>
                      <w:numId w:val="1009"/>
                    </w:numPr>
                    <w:spacing w:after="0" w:line="290" w:lineRule="auto"/>
                    <w:ind w:firstLine="0"/>
                  </w:pPr>
                  <w:r>
                    <w:rPr>
                      <w:sz w:val="20"/>
                    </w:rPr>
                    <w:t>Nhận xét về tính tan trong nước của dầu, mỡ.</w:t>
                  </w:r>
                </w:p>
                <w:p w14:paraId="6E9E2864" w14:textId="77777777" w:rsidR="002B7B5A" w:rsidRDefault="00000000">
                  <w:pPr>
                    <w:numPr>
                      <w:ilvl w:val="0"/>
                      <w:numId w:val="1009"/>
                    </w:numPr>
                    <w:spacing w:after="0" w:line="290" w:lineRule="auto"/>
                    <w:ind w:firstLine="0"/>
                  </w:pPr>
                  <w:r>
                    <w:rPr>
                      <w:sz w:val="20"/>
                    </w:rPr>
                    <w:t xml:space="preserve">Thả một ít mỡ lợn vào một cốc (3) đựng xăng. </w:t>
                  </w:r>
                </w:p>
                <w:p w14:paraId="44807180" w14:textId="77777777" w:rsidR="002B7B5A" w:rsidRDefault="00000000">
                  <w:pPr>
                    <w:numPr>
                      <w:ilvl w:val="0"/>
                      <w:numId w:val="1009"/>
                    </w:numPr>
                    <w:spacing w:after="0" w:line="290" w:lineRule="auto"/>
                    <w:ind w:firstLine="0"/>
                  </w:pPr>
                  <w:r>
                    <w:rPr>
                      <w:sz w:val="20"/>
                    </w:rPr>
                    <w:t xml:space="preserve">Rót một ít dầu ăn vào cốc (4) đựng xăng. </w:t>
                  </w:r>
                </w:p>
                <w:p w14:paraId="0E8F0801" w14:textId="77777777" w:rsidR="002B7B5A" w:rsidRDefault="00000000">
                  <w:pPr>
                    <w:numPr>
                      <w:ilvl w:val="0"/>
                      <w:numId w:val="1009"/>
                    </w:numPr>
                    <w:spacing w:after="0" w:line="290" w:lineRule="auto"/>
                    <w:ind w:firstLine="0"/>
                  </w:pPr>
                  <w:r>
                    <w:rPr>
                      <w:sz w:val="20"/>
                    </w:rPr>
                    <w:t xml:space="preserve">Khuấy hoặc lắc 2 cốc một lúc rồi dừng lại. Để lắng một lúc. </w:t>
                  </w:r>
                </w:p>
                <w:p w14:paraId="2032D34D" w14:textId="77777777" w:rsidR="002B7B5A" w:rsidRDefault="00000000">
                  <w:pPr>
                    <w:numPr>
                      <w:ilvl w:val="0"/>
                      <w:numId w:val="1009"/>
                    </w:numPr>
                    <w:spacing w:after="0" w:line="259" w:lineRule="auto"/>
                    <w:ind w:firstLine="0"/>
                  </w:pPr>
                  <w:r>
                    <w:rPr>
                      <w:sz w:val="20"/>
                    </w:rPr>
                    <w:t>Nhận xét về tính tan trong xăng của dầu, mỡ.</w:t>
                  </w:r>
                </w:p>
              </w:tc>
              <w:tc>
                <w:tcPr>
                  <w:tcW w:w="1379" w:type="dxa"/>
                  <w:tcBorders>
                    <w:top w:val="single" w:sz="4" w:space="0" w:color="181717"/>
                    <w:left w:val="single" w:sz="4" w:space="0" w:color="181717"/>
                    <w:bottom w:val="single" w:sz="4" w:space="0" w:color="181717"/>
                    <w:right w:val="single" w:sz="4" w:space="0" w:color="181717"/>
                  </w:tcBorders>
                </w:tcPr>
                <w:p w14:paraId="58E0E8A5" w14:textId="77777777" w:rsidR="002B7B5A" w:rsidRDefault="00000000">
                  <w:pPr>
                    <w:numPr>
                      <w:ilvl w:val="0"/>
                      <w:numId w:val="1010"/>
                    </w:numPr>
                    <w:spacing w:after="0" w:line="290" w:lineRule="auto"/>
                    <w:ind w:right="46" w:firstLine="0"/>
                  </w:pPr>
                  <w:r>
                    <w:rPr>
                      <w:sz w:val="20"/>
                    </w:rPr>
                    <w:t>Cốc (1): mỡ lợn không tan trong nước, nhẹ hơn nước. – Cốc (2): dầu ăn không tan trong nước, nhẹ hơn nước. – Cốc (3): mỡ lợn tan trong xăng.</w:t>
                  </w:r>
                </w:p>
                <w:p w14:paraId="4749DA35" w14:textId="77777777" w:rsidR="002B7B5A" w:rsidRDefault="00000000">
                  <w:pPr>
                    <w:numPr>
                      <w:ilvl w:val="0"/>
                      <w:numId w:val="1010"/>
                    </w:numPr>
                    <w:spacing w:after="0" w:line="259" w:lineRule="auto"/>
                    <w:ind w:right="46" w:firstLine="0"/>
                  </w:pPr>
                  <w:r>
                    <w:rPr>
                      <w:sz w:val="20"/>
                    </w:rPr>
                    <w:t>Cốc (4): dầu ăn tan trong xăng.</w:t>
                  </w:r>
                </w:p>
              </w:tc>
            </w:tr>
          </w:tbl>
          <w:p w14:paraId="2C861534" w14:textId="77777777" w:rsidR="002B7B5A" w:rsidRDefault="002B7B5A">
            <w:pPr>
              <w:spacing w:after="160" w:line="259" w:lineRule="auto"/>
              <w:ind w:left="0" w:firstLine="0"/>
              <w:jc w:val="left"/>
            </w:pPr>
          </w:p>
        </w:tc>
      </w:tr>
    </w:tbl>
    <w:p w14:paraId="1CDC8A3C" w14:textId="77777777" w:rsidR="002B7B5A" w:rsidRDefault="002B7B5A">
      <w:pPr>
        <w:spacing w:after="0" w:line="259" w:lineRule="auto"/>
        <w:ind w:left="-1310" w:right="1330" w:firstLine="0"/>
        <w:jc w:val="left"/>
      </w:pPr>
    </w:p>
    <w:tbl>
      <w:tblPr>
        <w:tblStyle w:val="TableGrid"/>
        <w:tblW w:w="9116" w:type="dxa"/>
        <w:tblInd w:w="0" w:type="dxa"/>
        <w:tblCellMar>
          <w:top w:w="51" w:type="dxa"/>
          <w:left w:w="113" w:type="dxa"/>
          <w:bottom w:w="0" w:type="dxa"/>
          <w:right w:w="58" w:type="dxa"/>
        </w:tblCellMar>
        <w:tblLook w:val="04A0" w:firstRow="1" w:lastRow="0" w:firstColumn="1" w:lastColumn="0" w:noHBand="0" w:noVBand="1"/>
      </w:tblPr>
      <w:tblGrid>
        <w:gridCol w:w="4643"/>
        <w:gridCol w:w="4473"/>
      </w:tblGrid>
      <w:tr w:rsidR="002B7B5A" w14:paraId="50C94AF5" w14:textId="77777777">
        <w:trPr>
          <w:trHeight w:val="13078"/>
        </w:trPr>
        <w:tc>
          <w:tcPr>
            <w:tcW w:w="4643" w:type="dxa"/>
            <w:tcBorders>
              <w:top w:val="single" w:sz="5" w:space="0" w:color="3E3672"/>
              <w:left w:val="single" w:sz="5" w:space="0" w:color="3E3672"/>
              <w:bottom w:val="single" w:sz="5" w:space="0" w:color="3E3672"/>
              <w:right w:val="single" w:sz="5" w:space="0" w:color="3E3672"/>
            </w:tcBorders>
          </w:tcPr>
          <w:p w14:paraId="53AFD020" w14:textId="77777777" w:rsidR="002B7B5A" w:rsidRDefault="00000000">
            <w:pPr>
              <w:spacing w:after="57" w:line="233" w:lineRule="auto"/>
              <w:ind w:left="0" w:firstLine="0"/>
            </w:pPr>
            <w:r>
              <w:rPr>
                <w:sz w:val="24"/>
              </w:rPr>
              <w:lastRenderedPageBreak/>
              <w:t xml:space="preserve">+ Trạm 3: Tìm hiểu về tính chất hoá học của chất béo </w:t>
            </w:r>
          </w:p>
          <w:p w14:paraId="1AD03B89" w14:textId="77777777" w:rsidR="002B7B5A" w:rsidRDefault="00000000">
            <w:pPr>
              <w:spacing w:after="187" w:line="266" w:lineRule="auto"/>
              <w:ind w:left="0" w:right="55" w:firstLine="0"/>
            </w:pPr>
            <w:r>
              <w:rPr>
                <w:sz w:val="24"/>
              </w:rPr>
              <w:t>+ Quan sát video phản ứng thuỷ phân chất béo trong môi trường kiềm + Viết PTHH dạng tổng quát. + Hoàn thành các PTHH sau:</w:t>
            </w:r>
          </w:p>
          <w:p w14:paraId="4188BD6D" w14:textId="77777777" w:rsidR="002B7B5A" w:rsidRDefault="00000000">
            <w:pPr>
              <w:numPr>
                <w:ilvl w:val="0"/>
                <w:numId w:val="698"/>
              </w:numPr>
              <w:spacing w:after="171" w:line="259" w:lineRule="auto"/>
              <w:ind w:hanging="271"/>
              <w:jc w:val="left"/>
            </w:pPr>
            <w:r>
              <w:rPr>
                <w:sz w:val="24"/>
              </w:rPr>
              <w:t>(CH</w:t>
            </w:r>
            <w:r>
              <w:rPr>
                <w:sz w:val="22"/>
                <w:vertAlign w:val="subscript"/>
              </w:rPr>
              <w:t>3</w:t>
            </w:r>
            <w:r>
              <w:rPr>
                <w:sz w:val="24"/>
              </w:rPr>
              <w:t>COO)</w:t>
            </w:r>
            <w:r>
              <w:rPr>
                <w:sz w:val="22"/>
                <w:vertAlign w:val="subscript"/>
              </w:rPr>
              <w:t>3</w:t>
            </w:r>
            <w:r>
              <w:rPr>
                <w:sz w:val="24"/>
              </w:rPr>
              <w:t>C</w:t>
            </w:r>
            <w:r>
              <w:rPr>
                <w:sz w:val="22"/>
                <w:vertAlign w:val="subscript"/>
              </w:rPr>
              <w:t>3</w:t>
            </w:r>
            <w:r>
              <w:rPr>
                <w:sz w:val="24"/>
              </w:rPr>
              <w:t>H</w:t>
            </w:r>
            <w:r>
              <w:rPr>
                <w:sz w:val="22"/>
                <w:vertAlign w:val="subscript"/>
              </w:rPr>
              <w:t>5</w:t>
            </w:r>
            <w:r>
              <w:rPr>
                <w:sz w:val="24"/>
              </w:rPr>
              <w:t xml:space="preserve"> + NaOH </w:t>
            </w:r>
            <w:r>
              <w:rPr>
                <w:rFonts w:ascii="Segoe UI Symbol" w:eastAsia="Segoe UI Symbol" w:hAnsi="Segoe UI Symbol" w:cs="Segoe UI Symbol"/>
                <w:color w:val="1A1915"/>
                <w:sz w:val="24"/>
              </w:rPr>
              <w:t>→</w:t>
            </w:r>
            <w:r>
              <w:rPr>
                <w:sz w:val="24"/>
              </w:rPr>
              <w:t xml:space="preserve">  ?   +  ?</w:t>
            </w:r>
          </w:p>
          <w:p w14:paraId="35D7E374" w14:textId="77777777" w:rsidR="002B7B5A" w:rsidRDefault="00000000">
            <w:pPr>
              <w:numPr>
                <w:ilvl w:val="0"/>
                <w:numId w:val="698"/>
              </w:numPr>
              <w:spacing w:after="184" w:line="259" w:lineRule="auto"/>
              <w:ind w:hanging="271"/>
              <w:jc w:val="left"/>
            </w:pPr>
            <w:r>
              <w:rPr>
                <w:sz w:val="24"/>
              </w:rPr>
              <w:t xml:space="preserve">? + NaOH </w:t>
            </w:r>
            <w:r>
              <w:rPr>
                <w:rFonts w:ascii="Segoe UI Symbol" w:eastAsia="Segoe UI Symbol" w:hAnsi="Segoe UI Symbol" w:cs="Segoe UI Symbol"/>
                <w:color w:val="1A1915"/>
                <w:sz w:val="24"/>
              </w:rPr>
              <w:t>→</w:t>
            </w:r>
            <w:r>
              <w:rPr>
                <w:sz w:val="24"/>
              </w:rPr>
              <w:t xml:space="preserve"> C</w:t>
            </w:r>
            <w:r>
              <w:rPr>
                <w:sz w:val="22"/>
                <w:vertAlign w:val="subscript"/>
              </w:rPr>
              <w:t>17</w:t>
            </w:r>
            <w:r>
              <w:rPr>
                <w:sz w:val="24"/>
              </w:rPr>
              <w:t>H</w:t>
            </w:r>
            <w:r>
              <w:rPr>
                <w:sz w:val="22"/>
                <w:vertAlign w:val="subscript"/>
              </w:rPr>
              <w:t>33</w:t>
            </w:r>
            <w:r>
              <w:rPr>
                <w:sz w:val="24"/>
              </w:rPr>
              <w:t>COONa + C</w:t>
            </w:r>
            <w:r>
              <w:rPr>
                <w:sz w:val="22"/>
                <w:vertAlign w:val="subscript"/>
              </w:rPr>
              <w:t>3</w:t>
            </w:r>
            <w:r>
              <w:rPr>
                <w:sz w:val="24"/>
              </w:rPr>
              <w:t>H</w:t>
            </w:r>
            <w:r>
              <w:rPr>
                <w:sz w:val="22"/>
                <w:vertAlign w:val="subscript"/>
              </w:rPr>
              <w:t>5</w:t>
            </w:r>
            <w:r>
              <w:rPr>
                <w:sz w:val="24"/>
              </w:rPr>
              <w:t>(OH)</w:t>
            </w:r>
            <w:r>
              <w:rPr>
                <w:sz w:val="22"/>
                <w:vertAlign w:val="subscript"/>
              </w:rPr>
              <w:t>3</w:t>
            </w:r>
          </w:p>
          <w:p w14:paraId="363D9F59" w14:textId="77777777" w:rsidR="002B7B5A" w:rsidRDefault="00000000">
            <w:pPr>
              <w:numPr>
                <w:ilvl w:val="0"/>
                <w:numId w:val="698"/>
              </w:numPr>
              <w:spacing w:after="52" w:line="259" w:lineRule="auto"/>
              <w:ind w:hanging="271"/>
              <w:jc w:val="left"/>
            </w:pPr>
            <w:r>
              <w:rPr>
                <w:sz w:val="24"/>
              </w:rPr>
              <w:t>(C</w:t>
            </w:r>
            <w:r>
              <w:rPr>
                <w:sz w:val="22"/>
                <w:vertAlign w:val="subscript"/>
              </w:rPr>
              <w:t>17</w:t>
            </w:r>
            <w:r>
              <w:rPr>
                <w:sz w:val="24"/>
              </w:rPr>
              <w:t>H</w:t>
            </w:r>
            <w:r>
              <w:rPr>
                <w:sz w:val="22"/>
                <w:vertAlign w:val="subscript"/>
              </w:rPr>
              <w:t>35</w:t>
            </w:r>
            <w:r>
              <w:rPr>
                <w:sz w:val="24"/>
              </w:rPr>
              <w:t>COO)</w:t>
            </w:r>
            <w:r>
              <w:rPr>
                <w:sz w:val="22"/>
                <w:vertAlign w:val="subscript"/>
              </w:rPr>
              <w:t>3</w:t>
            </w:r>
            <w:r>
              <w:rPr>
                <w:sz w:val="24"/>
              </w:rPr>
              <w:t>C</w:t>
            </w:r>
            <w:r>
              <w:rPr>
                <w:sz w:val="22"/>
                <w:vertAlign w:val="subscript"/>
              </w:rPr>
              <w:t>3</w:t>
            </w:r>
            <w:r>
              <w:rPr>
                <w:sz w:val="24"/>
              </w:rPr>
              <w:t>H</w:t>
            </w:r>
            <w:r>
              <w:rPr>
                <w:sz w:val="22"/>
                <w:vertAlign w:val="subscript"/>
              </w:rPr>
              <w:t>5</w:t>
            </w:r>
            <w:r>
              <w:rPr>
                <w:sz w:val="24"/>
              </w:rPr>
              <w:t xml:space="preserve"> + ? </w:t>
            </w:r>
            <w:r>
              <w:rPr>
                <w:rFonts w:ascii="Segoe UI Symbol" w:eastAsia="Segoe UI Symbol" w:hAnsi="Segoe UI Symbol" w:cs="Segoe UI Symbol"/>
                <w:color w:val="1A1915"/>
                <w:sz w:val="24"/>
              </w:rPr>
              <w:t>→</w:t>
            </w:r>
            <w:r>
              <w:rPr>
                <w:sz w:val="24"/>
              </w:rPr>
              <w:t xml:space="preserve"> </w:t>
            </w:r>
          </w:p>
          <w:p w14:paraId="7516FABC" w14:textId="77777777" w:rsidR="002B7B5A" w:rsidRDefault="00000000">
            <w:pPr>
              <w:spacing w:after="0" w:line="284" w:lineRule="auto"/>
              <w:ind w:left="0" w:right="56" w:firstLine="2665"/>
            </w:pPr>
            <w:r>
              <w:rPr>
                <w:sz w:val="24"/>
              </w:rPr>
              <w:t>C</w:t>
            </w:r>
            <w:r>
              <w:rPr>
                <w:sz w:val="22"/>
                <w:vertAlign w:val="subscript"/>
              </w:rPr>
              <w:t>17</w:t>
            </w:r>
            <w:r>
              <w:rPr>
                <w:sz w:val="24"/>
              </w:rPr>
              <w:t>H</w:t>
            </w:r>
            <w:r>
              <w:rPr>
                <w:sz w:val="22"/>
                <w:vertAlign w:val="subscript"/>
              </w:rPr>
              <w:t>35</w:t>
            </w:r>
            <w:r>
              <w:rPr>
                <w:sz w:val="24"/>
              </w:rPr>
              <w:t xml:space="preserve">COONa + ? </w:t>
            </w:r>
            <w:r>
              <w:rPr>
                <w:b/>
                <w:i/>
                <w:sz w:val="24"/>
              </w:rPr>
              <w:t xml:space="preserve">Bước 2: Thực hiện nhiệm vụ học tập </w:t>
            </w:r>
            <w:r>
              <w:rPr>
                <w:sz w:val="24"/>
              </w:rPr>
              <w:t>HS thực hiện:</w:t>
            </w:r>
          </w:p>
          <w:p w14:paraId="0D9E0399" w14:textId="77777777" w:rsidR="002B7B5A" w:rsidRDefault="00000000">
            <w:pPr>
              <w:spacing w:after="28" w:line="257" w:lineRule="auto"/>
              <w:ind w:left="0" w:right="55" w:firstLine="0"/>
            </w:pPr>
            <w:r>
              <w:rPr>
                <w:sz w:val="24"/>
              </w:rPr>
              <w:t>+ Tập hợp nhóm theo sự phân chia của GV. + Tiến hành thí nghiệm, quan sát video theo hướng dẫn.</w:t>
            </w:r>
          </w:p>
          <w:p w14:paraId="01FCBD75" w14:textId="77777777" w:rsidR="002B7B5A" w:rsidRDefault="00000000">
            <w:pPr>
              <w:spacing w:after="0" w:line="282" w:lineRule="auto"/>
              <w:ind w:left="0" w:firstLine="0"/>
            </w:pPr>
            <w:r>
              <w:rPr>
                <w:sz w:val="24"/>
              </w:rPr>
              <w:t>+ Thảo luận để trả lời các câu hỏi theo yêu cầu. – GV quan sát, hướng dẫn (nếu cần).</w:t>
            </w:r>
          </w:p>
          <w:p w14:paraId="57FCDFCF" w14:textId="77777777" w:rsidR="002B7B5A" w:rsidRDefault="00000000">
            <w:pPr>
              <w:spacing w:after="26" w:line="259" w:lineRule="auto"/>
              <w:ind w:left="0" w:firstLine="0"/>
              <w:jc w:val="left"/>
            </w:pPr>
            <w:r>
              <w:rPr>
                <w:b/>
                <w:i/>
                <w:sz w:val="24"/>
              </w:rPr>
              <w:t xml:space="preserve">Bước 3: Báo cáo kết quả và thảo luận </w:t>
            </w:r>
          </w:p>
          <w:p w14:paraId="1B22EBC9" w14:textId="77777777" w:rsidR="002B7B5A" w:rsidRDefault="00000000">
            <w:pPr>
              <w:numPr>
                <w:ilvl w:val="0"/>
                <w:numId w:val="699"/>
              </w:numPr>
              <w:spacing w:after="57" w:line="233" w:lineRule="auto"/>
              <w:ind w:right="27" w:firstLine="0"/>
            </w:pPr>
            <w:r>
              <w:rPr>
                <w:sz w:val="24"/>
              </w:rPr>
              <w:t>Đại diện 3 nhóm lần lượt trình bày kết quả thí nghiệm và các câu trả lời.</w:t>
            </w:r>
          </w:p>
          <w:p w14:paraId="25BC317F" w14:textId="77777777" w:rsidR="002B7B5A" w:rsidRDefault="00000000">
            <w:pPr>
              <w:numPr>
                <w:ilvl w:val="0"/>
                <w:numId w:val="699"/>
              </w:numPr>
              <w:spacing w:after="57" w:line="233" w:lineRule="auto"/>
              <w:ind w:right="27" w:firstLine="0"/>
            </w:pPr>
            <w:r>
              <w:rPr>
                <w:sz w:val="24"/>
              </w:rPr>
              <w:t>HS các nhóm khác lắng nghe, so sánh kết quả của nhóm mình với nhóm bạn, nêu ý kiến (nếu có).</w:t>
            </w:r>
          </w:p>
          <w:p w14:paraId="3FC3A6CF" w14:textId="77777777" w:rsidR="002B7B5A" w:rsidRDefault="00000000">
            <w:pPr>
              <w:spacing w:after="26" w:line="259" w:lineRule="auto"/>
              <w:ind w:left="0" w:firstLine="0"/>
              <w:jc w:val="left"/>
            </w:pPr>
            <w:r>
              <w:rPr>
                <w:b/>
                <w:i/>
                <w:sz w:val="24"/>
              </w:rPr>
              <w:t>Bước 4: Đánh giá kết quả thực hiện nhiệm vụ</w:t>
            </w:r>
          </w:p>
          <w:p w14:paraId="4FE32C97" w14:textId="77777777" w:rsidR="002B7B5A" w:rsidRDefault="00000000">
            <w:pPr>
              <w:numPr>
                <w:ilvl w:val="0"/>
                <w:numId w:val="699"/>
              </w:numPr>
              <w:spacing w:after="26" w:line="259" w:lineRule="auto"/>
              <w:ind w:right="27" w:firstLine="0"/>
            </w:pPr>
            <w:r>
              <w:rPr>
                <w:sz w:val="24"/>
              </w:rPr>
              <w:t xml:space="preserve">GV thực hiện: </w:t>
            </w:r>
          </w:p>
          <w:p w14:paraId="59326B14" w14:textId="77777777" w:rsidR="002B7B5A" w:rsidRDefault="00000000">
            <w:pPr>
              <w:spacing w:after="58" w:line="233" w:lineRule="auto"/>
              <w:ind w:left="0" w:firstLine="0"/>
              <w:jc w:val="left"/>
            </w:pPr>
            <w:r>
              <w:rPr>
                <w:sz w:val="24"/>
              </w:rPr>
              <w:t>+ Nhận xét chung về kết quả làm việc của các nhóm.</w:t>
            </w:r>
          </w:p>
          <w:p w14:paraId="7E42D061" w14:textId="77777777" w:rsidR="002B7B5A" w:rsidRDefault="00000000">
            <w:pPr>
              <w:spacing w:after="35" w:line="233" w:lineRule="auto"/>
              <w:ind w:left="0" w:firstLine="0"/>
            </w:pPr>
            <w:r>
              <w:rPr>
                <w:sz w:val="24"/>
              </w:rPr>
              <w:t xml:space="preserve">+ Nêu kết luận chung: </w:t>
            </w:r>
            <w:r>
              <w:rPr>
                <w:i/>
                <w:sz w:val="24"/>
              </w:rPr>
              <w:t xml:space="preserve">Chất béo là triester của glicerol và các acid béo, có công thức </w:t>
            </w:r>
          </w:p>
          <w:p w14:paraId="64410B94" w14:textId="77777777" w:rsidR="002B7B5A" w:rsidRDefault="00000000">
            <w:pPr>
              <w:spacing w:after="50" w:line="240" w:lineRule="auto"/>
              <w:ind w:left="0" w:right="55" w:firstLine="0"/>
            </w:pPr>
            <w:r>
              <w:rPr>
                <w:i/>
                <w:sz w:val="24"/>
              </w:rPr>
              <w:t>(R–COO)</w:t>
            </w:r>
            <w:r>
              <w:rPr>
                <w:i/>
                <w:sz w:val="22"/>
                <w:vertAlign w:val="subscript"/>
              </w:rPr>
              <w:t>3</w:t>
            </w:r>
            <w:r>
              <w:rPr>
                <w:i/>
                <w:sz w:val="24"/>
              </w:rPr>
              <w:t>C</w:t>
            </w:r>
            <w:r>
              <w:rPr>
                <w:i/>
                <w:sz w:val="22"/>
                <w:vertAlign w:val="subscript"/>
              </w:rPr>
              <w:t>3</w:t>
            </w:r>
            <w:r>
              <w:rPr>
                <w:i/>
                <w:sz w:val="24"/>
              </w:rPr>
              <w:t>H</w:t>
            </w:r>
            <w:r>
              <w:rPr>
                <w:i/>
                <w:sz w:val="22"/>
                <w:vertAlign w:val="subscript"/>
              </w:rPr>
              <w:t>5</w:t>
            </w:r>
            <w:r>
              <w:rPr>
                <w:i/>
                <w:sz w:val="24"/>
              </w:rPr>
              <w:t xml:space="preserve">. Chất béo không tan trong nước nhưng tan được trong một số dung môi hữu cơ như: xăng, dầu hoả,… </w:t>
            </w:r>
          </w:p>
          <w:p w14:paraId="2E660DCD" w14:textId="77777777" w:rsidR="002B7B5A" w:rsidRDefault="00000000">
            <w:pPr>
              <w:spacing w:after="57" w:line="233" w:lineRule="auto"/>
              <w:ind w:left="0" w:firstLine="0"/>
            </w:pPr>
            <w:r>
              <w:rPr>
                <w:i/>
                <w:sz w:val="24"/>
              </w:rPr>
              <w:t xml:space="preserve">+ </w:t>
            </w:r>
            <w:r>
              <w:rPr>
                <w:sz w:val="24"/>
              </w:rPr>
              <w:t xml:space="preserve">Lưu ý: </w:t>
            </w:r>
            <w:r>
              <w:rPr>
                <w:i/>
                <w:sz w:val="24"/>
              </w:rPr>
              <w:t>Phản ứng đặc trưng của chất béo là phản ứng xà phòng hoá.</w:t>
            </w:r>
          </w:p>
          <w:p w14:paraId="1C2C2D91" w14:textId="77777777" w:rsidR="002B7B5A" w:rsidRDefault="00000000">
            <w:pPr>
              <w:numPr>
                <w:ilvl w:val="0"/>
                <w:numId w:val="699"/>
              </w:numPr>
              <w:spacing w:after="0" w:line="259" w:lineRule="auto"/>
              <w:ind w:right="27" w:firstLine="0"/>
            </w:pPr>
            <w:r>
              <w:rPr>
                <w:sz w:val="24"/>
              </w:rPr>
              <w:t xml:space="preserve">GV dặn dò, giao nhiệm vụ chuẩn bị cho tiết học sau: Chúng ta biết rằng chất béo được ứng dụng rộng rãi trong cuộc sống hằng ngày, </w:t>
            </w:r>
            <w:r>
              <w:rPr>
                <w:sz w:val="24"/>
              </w:rPr>
              <w:lastRenderedPageBreak/>
              <w:t xml:space="preserve">từ thực phẩm đến mĩ phẩm và cả dược phẩm. Em hãy tìm hiểu qua sách, báo, Internet, sau đó thảo luận nhóm và liệt kê 3 sản phẩm có chứa chất béo. Giải thích tại sao chất béo lại có trong thành phần các sản phẩm đó. </w:t>
            </w:r>
          </w:p>
        </w:tc>
        <w:tc>
          <w:tcPr>
            <w:tcW w:w="4473" w:type="dxa"/>
            <w:tcBorders>
              <w:top w:val="single" w:sz="5" w:space="0" w:color="3E3672"/>
              <w:left w:val="single" w:sz="5" w:space="0" w:color="3E3672"/>
              <w:bottom w:val="single" w:sz="5" w:space="0" w:color="3E3672"/>
              <w:right w:val="single" w:sz="5" w:space="0" w:color="3E3672"/>
            </w:tcBorders>
          </w:tcPr>
          <w:p w14:paraId="65DCE113" w14:textId="77777777" w:rsidR="002B7B5A" w:rsidRDefault="00000000">
            <w:pPr>
              <w:spacing w:after="26" w:line="259" w:lineRule="auto"/>
              <w:ind w:left="0" w:firstLine="0"/>
              <w:jc w:val="left"/>
            </w:pPr>
            <w:r>
              <w:rPr>
                <w:sz w:val="24"/>
              </w:rPr>
              <w:lastRenderedPageBreak/>
              <w:t>– Sản phẩm trạm 3:</w:t>
            </w:r>
          </w:p>
          <w:p w14:paraId="65B38817" w14:textId="77777777" w:rsidR="002B7B5A" w:rsidRDefault="00000000">
            <w:pPr>
              <w:spacing w:after="286" w:line="259" w:lineRule="auto"/>
              <w:ind w:left="0" w:firstLine="0"/>
              <w:jc w:val="left"/>
            </w:pPr>
            <w:r>
              <w:rPr>
                <w:sz w:val="24"/>
              </w:rPr>
              <w:t>+ PTHH dạng tổng quát:</w:t>
            </w:r>
          </w:p>
          <w:p w14:paraId="3378D3AA" w14:textId="77777777" w:rsidR="002B7B5A" w:rsidRDefault="00000000">
            <w:pPr>
              <w:spacing w:after="0" w:line="367" w:lineRule="auto"/>
              <w:ind w:left="0" w:right="341" w:firstLine="0"/>
              <w:jc w:val="left"/>
            </w:pPr>
            <w:r>
              <w:rPr>
                <w:sz w:val="24"/>
              </w:rPr>
              <w:t>(RCOO)</w:t>
            </w:r>
            <w:r>
              <w:rPr>
                <w:sz w:val="22"/>
                <w:vertAlign w:val="subscript"/>
              </w:rPr>
              <w:t>3</w:t>
            </w:r>
            <w:r>
              <w:rPr>
                <w:sz w:val="24"/>
              </w:rPr>
              <w:t>C</w:t>
            </w:r>
            <w:r>
              <w:rPr>
                <w:sz w:val="22"/>
                <w:vertAlign w:val="subscript"/>
              </w:rPr>
              <w:t>3</w:t>
            </w:r>
            <w:r>
              <w:rPr>
                <w:sz w:val="24"/>
              </w:rPr>
              <w:t>H</w:t>
            </w:r>
            <w:r>
              <w:rPr>
                <w:sz w:val="22"/>
                <w:vertAlign w:val="subscript"/>
              </w:rPr>
              <w:t xml:space="preserve">5 </w:t>
            </w:r>
            <w:r>
              <w:rPr>
                <w:sz w:val="24"/>
              </w:rPr>
              <w:t xml:space="preserve">+ 3NaOH </w:t>
            </w:r>
            <w:r>
              <w:rPr>
                <w:rFonts w:ascii="Segoe UI Symbol" w:eastAsia="Segoe UI Symbol" w:hAnsi="Segoe UI Symbol" w:cs="Segoe UI Symbol"/>
                <w:color w:val="1A1915"/>
                <w:sz w:val="24"/>
              </w:rPr>
              <w:t>→</w:t>
            </w:r>
            <w:r>
              <w:rPr>
                <w:color w:val="1A1915"/>
                <w:sz w:val="24"/>
                <w:vertAlign w:val="superscript"/>
              </w:rPr>
              <w:t>t</w:t>
            </w:r>
            <w:r>
              <w:rPr>
                <w:color w:val="1A1915"/>
                <w:sz w:val="22"/>
                <w:vertAlign w:val="superscript"/>
              </w:rPr>
              <w:t xml:space="preserve">o </w:t>
            </w:r>
            <w:r>
              <w:rPr>
                <w:sz w:val="24"/>
              </w:rPr>
              <w:t xml:space="preserve"> 3RCOONa + C</w:t>
            </w:r>
            <w:r>
              <w:rPr>
                <w:sz w:val="22"/>
                <w:vertAlign w:val="subscript"/>
              </w:rPr>
              <w:t>3</w:t>
            </w:r>
            <w:r>
              <w:rPr>
                <w:sz w:val="24"/>
              </w:rPr>
              <w:t>H</w:t>
            </w:r>
            <w:r>
              <w:rPr>
                <w:sz w:val="22"/>
                <w:vertAlign w:val="subscript"/>
              </w:rPr>
              <w:t>5</w:t>
            </w:r>
            <w:r>
              <w:rPr>
                <w:sz w:val="24"/>
              </w:rPr>
              <w:t>(OH)</w:t>
            </w:r>
            <w:r>
              <w:rPr>
                <w:sz w:val="22"/>
                <w:vertAlign w:val="subscript"/>
              </w:rPr>
              <w:t>3</w:t>
            </w:r>
          </w:p>
          <w:p w14:paraId="3D5CFD85" w14:textId="77777777" w:rsidR="002B7B5A" w:rsidRDefault="00000000">
            <w:pPr>
              <w:spacing w:after="75" w:line="259" w:lineRule="auto"/>
              <w:ind w:left="0" w:firstLine="0"/>
              <w:jc w:val="left"/>
            </w:pPr>
            <w:r>
              <w:rPr>
                <w:sz w:val="24"/>
              </w:rPr>
              <w:t>+ Hoàn thành các  PTHH sau:</w:t>
            </w:r>
          </w:p>
          <w:p w14:paraId="3376AC36" w14:textId="77777777" w:rsidR="002B7B5A" w:rsidRDefault="00000000">
            <w:pPr>
              <w:numPr>
                <w:ilvl w:val="0"/>
                <w:numId w:val="700"/>
              </w:numPr>
              <w:spacing w:after="43" w:line="259" w:lineRule="auto"/>
              <w:ind w:hanging="314"/>
              <w:jc w:val="left"/>
            </w:pPr>
            <w:r>
              <w:rPr>
                <w:sz w:val="24"/>
              </w:rPr>
              <w:t>(CH</w:t>
            </w:r>
            <w:r>
              <w:rPr>
                <w:sz w:val="22"/>
                <w:vertAlign w:val="subscript"/>
              </w:rPr>
              <w:t>3</w:t>
            </w:r>
            <w:r>
              <w:rPr>
                <w:sz w:val="24"/>
              </w:rPr>
              <w:t>COO)</w:t>
            </w:r>
            <w:r>
              <w:rPr>
                <w:sz w:val="22"/>
                <w:vertAlign w:val="subscript"/>
              </w:rPr>
              <w:t>3</w:t>
            </w:r>
            <w:r>
              <w:rPr>
                <w:sz w:val="24"/>
              </w:rPr>
              <w:t>C</w:t>
            </w:r>
            <w:r>
              <w:rPr>
                <w:sz w:val="22"/>
                <w:vertAlign w:val="subscript"/>
              </w:rPr>
              <w:t>3</w:t>
            </w:r>
            <w:r>
              <w:rPr>
                <w:sz w:val="24"/>
              </w:rPr>
              <w:t>H</w:t>
            </w:r>
            <w:r>
              <w:rPr>
                <w:sz w:val="22"/>
                <w:vertAlign w:val="subscript"/>
              </w:rPr>
              <w:t>5</w:t>
            </w:r>
            <w:r>
              <w:rPr>
                <w:sz w:val="24"/>
              </w:rPr>
              <w:t xml:space="preserve"> + 3NaOH </w:t>
            </w:r>
            <w:r>
              <w:rPr>
                <w:rFonts w:ascii="Segoe UI Symbol" w:eastAsia="Segoe UI Symbol" w:hAnsi="Segoe UI Symbol" w:cs="Segoe UI Symbol"/>
                <w:sz w:val="24"/>
              </w:rPr>
              <w:t>→</w:t>
            </w:r>
            <w:r>
              <w:rPr>
                <w:sz w:val="24"/>
              </w:rPr>
              <w:t xml:space="preserve"> </w:t>
            </w:r>
          </w:p>
          <w:p w14:paraId="6AB965BC" w14:textId="77777777" w:rsidR="002B7B5A" w:rsidRDefault="00000000">
            <w:pPr>
              <w:spacing w:after="92" w:line="259" w:lineRule="auto"/>
              <w:ind w:left="0" w:right="56" w:firstLine="0"/>
              <w:jc w:val="right"/>
            </w:pPr>
            <w:r>
              <w:rPr>
                <w:sz w:val="24"/>
              </w:rPr>
              <w:t>3CH</w:t>
            </w:r>
            <w:r>
              <w:rPr>
                <w:sz w:val="22"/>
                <w:vertAlign w:val="subscript"/>
              </w:rPr>
              <w:t>3</w:t>
            </w:r>
            <w:r>
              <w:rPr>
                <w:sz w:val="24"/>
              </w:rPr>
              <w:t>COONa + C</w:t>
            </w:r>
            <w:r>
              <w:rPr>
                <w:sz w:val="22"/>
                <w:vertAlign w:val="subscript"/>
              </w:rPr>
              <w:t>3</w:t>
            </w:r>
            <w:r>
              <w:rPr>
                <w:sz w:val="24"/>
              </w:rPr>
              <w:t>H</w:t>
            </w:r>
            <w:r>
              <w:rPr>
                <w:sz w:val="22"/>
                <w:vertAlign w:val="subscript"/>
              </w:rPr>
              <w:t>5</w:t>
            </w:r>
            <w:r>
              <w:rPr>
                <w:sz w:val="24"/>
              </w:rPr>
              <w:t>(OH)</w:t>
            </w:r>
            <w:r>
              <w:rPr>
                <w:sz w:val="22"/>
                <w:vertAlign w:val="subscript"/>
              </w:rPr>
              <w:t>3</w:t>
            </w:r>
          </w:p>
          <w:p w14:paraId="6580E07F" w14:textId="77777777" w:rsidR="002B7B5A" w:rsidRDefault="00000000">
            <w:pPr>
              <w:numPr>
                <w:ilvl w:val="0"/>
                <w:numId w:val="700"/>
              </w:numPr>
              <w:spacing w:after="52" w:line="259" w:lineRule="auto"/>
              <w:ind w:hanging="314"/>
              <w:jc w:val="left"/>
            </w:pPr>
            <w:r>
              <w:rPr>
                <w:sz w:val="24"/>
              </w:rPr>
              <w:t>(C</w:t>
            </w:r>
            <w:r>
              <w:rPr>
                <w:sz w:val="22"/>
                <w:vertAlign w:val="subscript"/>
              </w:rPr>
              <w:t>17</w:t>
            </w:r>
            <w:r>
              <w:rPr>
                <w:sz w:val="24"/>
              </w:rPr>
              <w:t>H</w:t>
            </w:r>
            <w:r>
              <w:rPr>
                <w:sz w:val="22"/>
                <w:vertAlign w:val="subscript"/>
              </w:rPr>
              <w:t>33</w:t>
            </w:r>
            <w:r>
              <w:rPr>
                <w:sz w:val="24"/>
              </w:rPr>
              <w:t>COO)</w:t>
            </w:r>
            <w:r>
              <w:rPr>
                <w:sz w:val="22"/>
                <w:vertAlign w:val="subscript"/>
              </w:rPr>
              <w:t>3</w:t>
            </w:r>
            <w:r>
              <w:rPr>
                <w:sz w:val="24"/>
              </w:rPr>
              <w:t>C</w:t>
            </w:r>
            <w:r>
              <w:rPr>
                <w:sz w:val="22"/>
                <w:vertAlign w:val="subscript"/>
              </w:rPr>
              <w:t>3</w:t>
            </w:r>
            <w:r>
              <w:rPr>
                <w:sz w:val="24"/>
              </w:rPr>
              <w:t>H</w:t>
            </w:r>
            <w:r>
              <w:rPr>
                <w:sz w:val="22"/>
                <w:vertAlign w:val="subscript"/>
              </w:rPr>
              <w:t>5</w:t>
            </w:r>
            <w:r>
              <w:rPr>
                <w:sz w:val="24"/>
              </w:rPr>
              <w:t xml:space="preserve"> + 3NaOH </w:t>
            </w:r>
            <w:r>
              <w:rPr>
                <w:rFonts w:ascii="Segoe UI Symbol" w:eastAsia="Segoe UI Symbol" w:hAnsi="Segoe UI Symbol" w:cs="Segoe UI Symbol"/>
                <w:sz w:val="24"/>
              </w:rPr>
              <w:t>→</w:t>
            </w:r>
            <w:r>
              <w:rPr>
                <w:sz w:val="24"/>
              </w:rPr>
              <w:t xml:space="preserve">               </w:t>
            </w:r>
          </w:p>
          <w:p w14:paraId="1C314400" w14:textId="77777777" w:rsidR="002B7B5A" w:rsidRDefault="00000000">
            <w:pPr>
              <w:spacing w:after="88" w:line="259" w:lineRule="auto"/>
              <w:ind w:left="0" w:right="56" w:firstLine="0"/>
              <w:jc w:val="right"/>
            </w:pPr>
            <w:r>
              <w:rPr>
                <w:sz w:val="24"/>
              </w:rPr>
              <w:t>3C</w:t>
            </w:r>
            <w:r>
              <w:rPr>
                <w:sz w:val="22"/>
                <w:vertAlign w:val="subscript"/>
              </w:rPr>
              <w:t>17</w:t>
            </w:r>
            <w:r>
              <w:rPr>
                <w:sz w:val="24"/>
              </w:rPr>
              <w:t>H</w:t>
            </w:r>
            <w:r>
              <w:rPr>
                <w:sz w:val="22"/>
                <w:vertAlign w:val="subscript"/>
              </w:rPr>
              <w:t>33</w:t>
            </w:r>
            <w:r>
              <w:rPr>
                <w:sz w:val="24"/>
              </w:rPr>
              <w:t>COONa + C</w:t>
            </w:r>
            <w:r>
              <w:rPr>
                <w:sz w:val="22"/>
                <w:vertAlign w:val="subscript"/>
              </w:rPr>
              <w:t>3</w:t>
            </w:r>
            <w:r>
              <w:rPr>
                <w:sz w:val="24"/>
              </w:rPr>
              <w:t>H</w:t>
            </w:r>
            <w:r>
              <w:rPr>
                <w:sz w:val="22"/>
                <w:vertAlign w:val="subscript"/>
              </w:rPr>
              <w:t>5</w:t>
            </w:r>
            <w:r>
              <w:rPr>
                <w:sz w:val="24"/>
              </w:rPr>
              <w:t>(OH)</w:t>
            </w:r>
            <w:r>
              <w:rPr>
                <w:sz w:val="22"/>
                <w:vertAlign w:val="subscript"/>
              </w:rPr>
              <w:t>3</w:t>
            </w:r>
          </w:p>
          <w:p w14:paraId="290A8201" w14:textId="77777777" w:rsidR="002B7B5A" w:rsidRDefault="00000000">
            <w:pPr>
              <w:numPr>
                <w:ilvl w:val="0"/>
                <w:numId w:val="700"/>
              </w:numPr>
              <w:spacing w:after="50" w:line="259" w:lineRule="auto"/>
              <w:ind w:hanging="314"/>
              <w:jc w:val="left"/>
            </w:pPr>
            <w:r>
              <w:rPr>
                <w:sz w:val="24"/>
              </w:rPr>
              <w:t>(C</w:t>
            </w:r>
            <w:r>
              <w:rPr>
                <w:sz w:val="22"/>
                <w:vertAlign w:val="subscript"/>
              </w:rPr>
              <w:t>17</w:t>
            </w:r>
            <w:r>
              <w:rPr>
                <w:sz w:val="24"/>
              </w:rPr>
              <w:t>H</w:t>
            </w:r>
            <w:r>
              <w:rPr>
                <w:sz w:val="22"/>
                <w:vertAlign w:val="subscript"/>
              </w:rPr>
              <w:t>35</w:t>
            </w:r>
            <w:r>
              <w:rPr>
                <w:sz w:val="24"/>
              </w:rPr>
              <w:t>COO)</w:t>
            </w:r>
            <w:r>
              <w:rPr>
                <w:sz w:val="22"/>
                <w:vertAlign w:val="subscript"/>
              </w:rPr>
              <w:t>3</w:t>
            </w:r>
            <w:r>
              <w:rPr>
                <w:sz w:val="24"/>
              </w:rPr>
              <w:t>C</w:t>
            </w:r>
            <w:r>
              <w:rPr>
                <w:sz w:val="22"/>
                <w:vertAlign w:val="subscript"/>
              </w:rPr>
              <w:t>3</w:t>
            </w:r>
            <w:r>
              <w:rPr>
                <w:sz w:val="24"/>
              </w:rPr>
              <w:t>H</w:t>
            </w:r>
            <w:r>
              <w:rPr>
                <w:sz w:val="22"/>
                <w:vertAlign w:val="subscript"/>
              </w:rPr>
              <w:t>5</w:t>
            </w:r>
            <w:r>
              <w:rPr>
                <w:sz w:val="24"/>
              </w:rPr>
              <w:t xml:space="preserve"> + 3NaOH </w:t>
            </w:r>
            <w:r>
              <w:rPr>
                <w:rFonts w:ascii="Segoe UI Symbol" w:eastAsia="Segoe UI Symbol" w:hAnsi="Segoe UI Symbol" w:cs="Segoe UI Symbol"/>
                <w:sz w:val="24"/>
              </w:rPr>
              <w:t>→</w:t>
            </w:r>
            <w:r>
              <w:rPr>
                <w:sz w:val="24"/>
              </w:rPr>
              <w:t xml:space="preserve">             </w:t>
            </w:r>
          </w:p>
          <w:p w14:paraId="132A1737" w14:textId="77777777" w:rsidR="002B7B5A" w:rsidRDefault="00000000">
            <w:pPr>
              <w:spacing w:after="0" w:line="259" w:lineRule="auto"/>
              <w:ind w:left="0" w:right="56" w:firstLine="0"/>
              <w:jc w:val="right"/>
            </w:pPr>
            <w:r>
              <w:rPr>
                <w:sz w:val="24"/>
              </w:rPr>
              <w:t>3C</w:t>
            </w:r>
            <w:r>
              <w:rPr>
                <w:sz w:val="22"/>
                <w:vertAlign w:val="subscript"/>
              </w:rPr>
              <w:t>17</w:t>
            </w:r>
            <w:r>
              <w:rPr>
                <w:sz w:val="24"/>
              </w:rPr>
              <w:t>H</w:t>
            </w:r>
            <w:r>
              <w:rPr>
                <w:sz w:val="22"/>
                <w:vertAlign w:val="subscript"/>
              </w:rPr>
              <w:t>35</w:t>
            </w:r>
            <w:r>
              <w:rPr>
                <w:sz w:val="24"/>
              </w:rPr>
              <w:t>COONa + C</w:t>
            </w:r>
            <w:r>
              <w:rPr>
                <w:sz w:val="22"/>
                <w:vertAlign w:val="subscript"/>
              </w:rPr>
              <w:t>3</w:t>
            </w:r>
            <w:r>
              <w:rPr>
                <w:sz w:val="24"/>
              </w:rPr>
              <w:t>H</w:t>
            </w:r>
            <w:r>
              <w:rPr>
                <w:sz w:val="22"/>
                <w:vertAlign w:val="subscript"/>
              </w:rPr>
              <w:t>5</w:t>
            </w:r>
            <w:r>
              <w:rPr>
                <w:sz w:val="24"/>
              </w:rPr>
              <w:t>(OH)</w:t>
            </w:r>
            <w:r>
              <w:rPr>
                <w:sz w:val="22"/>
                <w:vertAlign w:val="subscript"/>
              </w:rPr>
              <w:t>3</w:t>
            </w:r>
            <w:r>
              <w:rPr>
                <w:sz w:val="24"/>
              </w:rPr>
              <w:t xml:space="preserve"> </w:t>
            </w:r>
          </w:p>
        </w:tc>
      </w:tr>
    </w:tbl>
    <w:p w14:paraId="554D78C3" w14:textId="77777777" w:rsidR="002B7B5A" w:rsidRDefault="00000000">
      <w:pPr>
        <w:numPr>
          <w:ilvl w:val="1"/>
          <w:numId w:val="194"/>
        </w:numPr>
        <w:spacing w:after="80" w:line="255" w:lineRule="auto"/>
        <w:ind w:hanging="397"/>
      </w:pPr>
      <w:r>
        <w:rPr>
          <w:rFonts w:ascii="Calibri" w:eastAsia="Calibri" w:hAnsi="Calibri" w:cs="Calibri"/>
          <w:i/>
          <w:color w:val="DC892F"/>
        </w:rPr>
        <w:lastRenderedPageBreak/>
        <w:t xml:space="preserve">Tìm hiểu về ứng dụng chất béo </w:t>
      </w:r>
    </w:p>
    <w:p w14:paraId="181EAFED" w14:textId="77777777" w:rsidR="002B7B5A" w:rsidRDefault="00000000">
      <w:pPr>
        <w:numPr>
          <w:ilvl w:val="2"/>
          <w:numId w:val="194"/>
        </w:numPr>
        <w:spacing w:after="96" w:line="259" w:lineRule="auto"/>
        <w:ind w:hanging="263"/>
        <w:jc w:val="left"/>
      </w:pPr>
      <w:r>
        <w:rPr>
          <w:i/>
        </w:rPr>
        <w:t>Mục tiêu</w:t>
      </w:r>
    </w:p>
    <w:p w14:paraId="6C4FDDD4" w14:textId="77777777" w:rsidR="002B7B5A" w:rsidRDefault="00000000">
      <w:pPr>
        <w:spacing w:after="0"/>
        <w:ind w:left="278" w:right="4340"/>
      </w:pPr>
      <w:r>
        <w:t xml:space="preserve"> Trình bày được ứng dụng của chất béo.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472"/>
        <w:gridCol w:w="3020"/>
      </w:tblGrid>
      <w:tr w:rsidR="002B7B5A" w14:paraId="74C76C73" w14:textId="77777777">
        <w:trPr>
          <w:trHeight w:val="401"/>
        </w:trPr>
        <w:tc>
          <w:tcPr>
            <w:tcW w:w="5471" w:type="dxa"/>
            <w:tcBorders>
              <w:top w:val="single" w:sz="4" w:space="0" w:color="3E3672"/>
              <w:left w:val="single" w:sz="5" w:space="0" w:color="3E3672"/>
              <w:bottom w:val="single" w:sz="4" w:space="0" w:color="3E3672"/>
              <w:right w:val="single" w:sz="5" w:space="0" w:color="3E3672"/>
            </w:tcBorders>
            <w:shd w:val="clear" w:color="auto" w:fill="C6BDD4"/>
          </w:tcPr>
          <w:p w14:paraId="4EFDF9D6" w14:textId="77777777" w:rsidR="002B7B5A" w:rsidRDefault="00000000">
            <w:pPr>
              <w:spacing w:after="0" w:line="259" w:lineRule="auto"/>
              <w:ind w:left="0" w:right="55" w:firstLine="0"/>
              <w:jc w:val="center"/>
            </w:pPr>
            <w:r>
              <w:rPr>
                <w:b/>
                <w:sz w:val="24"/>
              </w:rPr>
              <w:t>Hoạt động của giáo viên và học sinh</w:t>
            </w:r>
          </w:p>
        </w:tc>
        <w:tc>
          <w:tcPr>
            <w:tcW w:w="3020" w:type="dxa"/>
            <w:tcBorders>
              <w:top w:val="single" w:sz="4" w:space="0" w:color="3E3672"/>
              <w:left w:val="single" w:sz="5" w:space="0" w:color="3E3672"/>
              <w:bottom w:val="single" w:sz="4" w:space="0" w:color="3E3672"/>
              <w:right w:val="single" w:sz="5" w:space="0" w:color="3E3672"/>
            </w:tcBorders>
            <w:shd w:val="clear" w:color="auto" w:fill="C6BDD4"/>
          </w:tcPr>
          <w:p w14:paraId="00666F45" w14:textId="77777777" w:rsidR="002B7B5A" w:rsidRDefault="00000000">
            <w:pPr>
              <w:spacing w:after="0" w:line="259" w:lineRule="auto"/>
              <w:ind w:left="0" w:right="55" w:firstLine="0"/>
              <w:jc w:val="center"/>
            </w:pPr>
            <w:r>
              <w:rPr>
                <w:b/>
                <w:sz w:val="24"/>
              </w:rPr>
              <w:t>Sản phẩm</w:t>
            </w:r>
          </w:p>
        </w:tc>
      </w:tr>
      <w:tr w:rsidR="002B7B5A" w14:paraId="1C4AB1BC" w14:textId="77777777">
        <w:trPr>
          <w:trHeight w:val="5828"/>
        </w:trPr>
        <w:tc>
          <w:tcPr>
            <w:tcW w:w="5471" w:type="dxa"/>
            <w:tcBorders>
              <w:top w:val="single" w:sz="4" w:space="0" w:color="3E3672"/>
              <w:left w:val="single" w:sz="5" w:space="0" w:color="3E3672"/>
              <w:bottom w:val="single" w:sz="5" w:space="0" w:color="3E3672"/>
              <w:right w:val="single" w:sz="5" w:space="0" w:color="3E3672"/>
            </w:tcBorders>
          </w:tcPr>
          <w:p w14:paraId="21987570" w14:textId="77777777" w:rsidR="002B7B5A" w:rsidRDefault="00000000">
            <w:pPr>
              <w:spacing w:after="26" w:line="259" w:lineRule="auto"/>
              <w:ind w:left="0" w:firstLine="0"/>
              <w:jc w:val="left"/>
            </w:pPr>
            <w:r>
              <w:rPr>
                <w:b/>
                <w:i/>
                <w:sz w:val="24"/>
              </w:rPr>
              <w:t>Bước 1: Chuyển giao nhiệm vụ</w:t>
            </w:r>
          </w:p>
          <w:p w14:paraId="70DDFCB6" w14:textId="77777777" w:rsidR="002B7B5A" w:rsidRDefault="00000000">
            <w:pPr>
              <w:spacing w:after="57" w:line="233" w:lineRule="auto"/>
              <w:ind w:left="0" w:firstLine="0"/>
              <w:jc w:val="left"/>
            </w:pPr>
            <w:r>
              <w:rPr>
                <w:sz w:val="24"/>
              </w:rPr>
              <w:t xml:space="preserve">GV tổ chức cho các nhóm lần lượt lên báo cáo sản phẩm. </w:t>
            </w:r>
          </w:p>
          <w:p w14:paraId="0F34C6B5" w14:textId="77777777" w:rsidR="002B7B5A" w:rsidRDefault="00000000">
            <w:pPr>
              <w:spacing w:after="57" w:line="233" w:lineRule="auto"/>
              <w:ind w:left="0" w:right="56" w:firstLine="0"/>
            </w:pPr>
            <w:r>
              <w:rPr>
                <w:sz w:val="24"/>
              </w:rPr>
              <w:t>Lưu ý với HS vừa lắng nghe phần trình bày của nhóm bạn vừa ghi lại một số nhận xét, có thể đặt câu hỏi những điểm còn thắc mắc.</w:t>
            </w:r>
          </w:p>
          <w:p w14:paraId="76B7D981" w14:textId="77777777" w:rsidR="002B7B5A" w:rsidRDefault="00000000">
            <w:pPr>
              <w:spacing w:after="26" w:line="259" w:lineRule="auto"/>
              <w:ind w:left="0" w:firstLine="0"/>
              <w:jc w:val="left"/>
            </w:pPr>
            <w:r>
              <w:rPr>
                <w:b/>
                <w:i/>
                <w:sz w:val="24"/>
              </w:rPr>
              <w:t>Bước 2: Thực hiện nhiệm vụ học tập</w:t>
            </w:r>
          </w:p>
          <w:p w14:paraId="06201C35" w14:textId="77777777" w:rsidR="002B7B5A" w:rsidRDefault="00000000">
            <w:pPr>
              <w:spacing w:after="57" w:line="233" w:lineRule="auto"/>
              <w:ind w:left="0" w:right="55" w:firstLine="0"/>
            </w:pPr>
            <w:r>
              <w:rPr>
                <w:sz w:val="24"/>
              </w:rPr>
              <w:t>HS thực hiện theo dõi các phần trình bày của nhóm bạn, ghi chép lại các nội dung cần nhận xét và câu hỏi dành cho nhóm bạn.</w:t>
            </w:r>
          </w:p>
          <w:p w14:paraId="18E6D7ED" w14:textId="77777777" w:rsidR="002B7B5A" w:rsidRDefault="00000000">
            <w:pPr>
              <w:spacing w:after="26" w:line="259" w:lineRule="auto"/>
              <w:ind w:left="0" w:firstLine="0"/>
              <w:jc w:val="left"/>
            </w:pPr>
            <w:r>
              <w:rPr>
                <w:b/>
                <w:i/>
                <w:sz w:val="24"/>
              </w:rPr>
              <w:t>Bước 3: Báo cáo kết quả và thảo luận</w:t>
            </w:r>
          </w:p>
          <w:p w14:paraId="6AF65B30" w14:textId="77777777" w:rsidR="002B7B5A" w:rsidRDefault="00000000">
            <w:pPr>
              <w:spacing w:after="0" w:line="259" w:lineRule="auto"/>
              <w:ind w:left="0" w:firstLine="0"/>
              <w:jc w:val="left"/>
            </w:pPr>
            <w:r>
              <w:rPr>
                <w:sz w:val="24"/>
              </w:rPr>
              <w:t xml:space="preserve">HS thảo luận nhanh trong nhóm, trả lời câu hỏi của các </w:t>
            </w:r>
          </w:p>
          <w:p w14:paraId="08153435" w14:textId="77777777" w:rsidR="002B7B5A" w:rsidRDefault="00000000">
            <w:pPr>
              <w:spacing w:after="26" w:line="259" w:lineRule="auto"/>
              <w:ind w:left="0" w:firstLine="0"/>
              <w:jc w:val="left"/>
            </w:pPr>
            <w:r>
              <w:rPr>
                <w:sz w:val="24"/>
              </w:rPr>
              <w:t xml:space="preserve">HS nhóm bạn. </w:t>
            </w:r>
          </w:p>
          <w:p w14:paraId="30807ACB" w14:textId="77777777" w:rsidR="002B7B5A" w:rsidRDefault="00000000">
            <w:pPr>
              <w:spacing w:after="0" w:line="282" w:lineRule="auto"/>
              <w:ind w:left="0" w:right="545" w:firstLine="0"/>
            </w:pPr>
            <w:r>
              <w:rPr>
                <w:b/>
                <w:i/>
                <w:sz w:val="24"/>
              </w:rPr>
              <w:t xml:space="preserve">Bước 4: Đánh giá kết quả thực hiện nhiệm vụ </w:t>
            </w:r>
            <w:r>
              <w:rPr>
                <w:sz w:val="24"/>
              </w:rPr>
              <w:t xml:space="preserve">GV thực hiện: </w:t>
            </w:r>
          </w:p>
          <w:p w14:paraId="4BF397A9" w14:textId="77777777" w:rsidR="002B7B5A" w:rsidRDefault="00000000">
            <w:pPr>
              <w:spacing w:after="27" w:line="259" w:lineRule="auto"/>
              <w:ind w:left="0" w:firstLine="0"/>
              <w:jc w:val="left"/>
            </w:pPr>
            <w:r>
              <w:rPr>
                <w:sz w:val="24"/>
              </w:rPr>
              <w:t>+ Nhận xét chung về kết quả làm việc của các nhóm.</w:t>
            </w:r>
          </w:p>
          <w:p w14:paraId="5B0E0709" w14:textId="77777777" w:rsidR="002B7B5A" w:rsidRDefault="00000000">
            <w:pPr>
              <w:spacing w:after="0" w:line="259" w:lineRule="auto"/>
              <w:ind w:left="0" w:right="55" w:firstLine="0"/>
            </w:pPr>
            <w:r>
              <w:rPr>
                <w:sz w:val="24"/>
              </w:rPr>
              <w:t xml:space="preserve">+ Chốt kiến thức: </w:t>
            </w:r>
            <w:r>
              <w:rPr>
                <w:i/>
                <w:sz w:val="24"/>
              </w:rPr>
              <w:t>Chất béo có nhiều ứng dụng trong công nghiệp thực phẩm, dược phẩm, làm nhiên liệu, nguyên liệu sản xuất xà phòng...</w:t>
            </w:r>
          </w:p>
        </w:tc>
        <w:tc>
          <w:tcPr>
            <w:tcW w:w="3020" w:type="dxa"/>
            <w:tcBorders>
              <w:top w:val="single" w:sz="4" w:space="0" w:color="3E3672"/>
              <w:left w:val="single" w:sz="5" w:space="0" w:color="3E3672"/>
              <w:bottom w:val="single" w:sz="5" w:space="0" w:color="3E3672"/>
              <w:right w:val="single" w:sz="5" w:space="0" w:color="3E3672"/>
            </w:tcBorders>
          </w:tcPr>
          <w:p w14:paraId="4430B98A" w14:textId="77777777" w:rsidR="002B7B5A" w:rsidRDefault="00000000">
            <w:pPr>
              <w:spacing w:after="0" w:line="259" w:lineRule="auto"/>
              <w:ind w:left="0" w:right="55" w:firstLine="0"/>
            </w:pPr>
            <w:r>
              <w:rPr>
                <w:sz w:val="24"/>
              </w:rPr>
              <w:t>– HS nêu được ứng dụng của chất béo: làm thực phẩm (dầu hướng dương, mỡ lợn, lạc, bơ...), mĩ phẩm (chất làm mềm, dưỡng ẩm,...), nhiên liệu (dầu diesel sinh học), nguyên liệu (sản xuất xà phòng,...), dược phẩm...</w:t>
            </w:r>
          </w:p>
        </w:tc>
      </w:tr>
    </w:tbl>
    <w:p w14:paraId="78914186" w14:textId="77777777" w:rsidR="002B7B5A" w:rsidRDefault="00000000">
      <w:pPr>
        <w:numPr>
          <w:ilvl w:val="1"/>
          <w:numId w:val="194"/>
        </w:numPr>
        <w:spacing w:after="80" w:line="255" w:lineRule="auto"/>
        <w:ind w:hanging="397"/>
      </w:pPr>
      <w:r>
        <w:rPr>
          <w:rFonts w:ascii="Calibri" w:eastAsia="Calibri" w:hAnsi="Calibri" w:cs="Calibri"/>
          <w:i/>
          <w:color w:val="DC892F"/>
        </w:rPr>
        <w:t xml:space="preserve">Tìm hiểu về cách sử dụng chất béo để hạn chế béo phì </w:t>
      </w:r>
    </w:p>
    <w:p w14:paraId="778BB5C6" w14:textId="77777777" w:rsidR="002B7B5A" w:rsidRDefault="00000000">
      <w:pPr>
        <w:numPr>
          <w:ilvl w:val="2"/>
          <w:numId w:val="194"/>
        </w:numPr>
        <w:spacing w:after="96" w:line="259" w:lineRule="auto"/>
        <w:ind w:hanging="263"/>
        <w:jc w:val="left"/>
      </w:pPr>
      <w:r>
        <w:rPr>
          <w:i/>
        </w:rPr>
        <w:t>Mục tiêu</w:t>
      </w:r>
    </w:p>
    <w:p w14:paraId="45C97620" w14:textId="77777777" w:rsidR="002B7B5A" w:rsidRDefault="00000000">
      <w:pPr>
        <w:spacing w:after="3" w:line="270" w:lineRule="auto"/>
        <w:ind w:left="278" w:right="44"/>
        <w:jc w:val="left"/>
      </w:pPr>
      <w:r>
        <w:t xml:space="preserve">Đề xuất biện pháp sử dụng chất béo cho phù hợp trong việc ăn uống hàng ngày để có cơ thể khoẻ mạnh, tránh được bệnh béo phì. </w:t>
      </w:r>
      <w:r>
        <w:rPr>
          <w:i/>
        </w:rPr>
        <w:t>b) 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5550"/>
        <w:gridCol w:w="2942"/>
      </w:tblGrid>
      <w:tr w:rsidR="002B7B5A" w14:paraId="1570EF7D" w14:textId="77777777">
        <w:trPr>
          <w:trHeight w:val="401"/>
        </w:trPr>
        <w:tc>
          <w:tcPr>
            <w:tcW w:w="5550" w:type="dxa"/>
            <w:tcBorders>
              <w:top w:val="single" w:sz="4" w:space="0" w:color="3E3672"/>
              <w:left w:val="single" w:sz="5" w:space="0" w:color="3E3672"/>
              <w:bottom w:val="single" w:sz="4" w:space="0" w:color="3E3672"/>
              <w:right w:val="single" w:sz="5" w:space="0" w:color="3E3672"/>
            </w:tcBorders>
            <w:shd w:val="clear" w:color="auto" w:fill="C6BDD4"/>
          </w:tcPr>
          <w:p w14:paraId="5CC57394" w14:textId="77777777" w:rsidR="002B7B5A" w:rsidRDefault="00000000">
            <w:pPr>
              <w:spacing w:after="0" w:line="259" w:lineRule="auto"/>
              <w:ind w:left="0" w:right="55" w:firstLine="0"/>
              <w:jc w:val="center"/>
            </w:pPr>
            <w:r>
              <w:rPr>
                <w:b/>
                <w:sz w:val="24"/>
              </w:rPr>
              <w:t>Hoạt động của giáo viên và học sinh</w:t>
            </w:r>
          </w:p>
        </w:tc>
        <w:tc>
          <w:tcPr>
            <w:tcW w:w="2942" w:type="dxa"/>
            <w:tcBorders>
              <w:top w:val="single" w:sz="4" w:space="0" w:color="3E3672"/>
              <w:left w:val="single" w:sz="5" w:space="0" w:color="3E3672"/>
              <w:bottom w:val="single" w:sz="4" w:space="0" w:color="3E3672"/>
              <w:right w:val="single" w:sz="5" w:space="0" w:color="3E3672"/>
            </w:tcBorders>
            <w:shd w:val="clear" w:color="auto" w:fill="C6BDD4"/>
          </w:tcPr>
          <w:p w14:paraId="1DEFD952" w14:textId="77777777" w:rsidR="002B7B5A" w:rsidRDefault="00000000">
            <w:pPr>
              <w:spacing w:after="0" w:line="259" w:lineRule="auto"/>
              <w:ind w:left="0" w:right="55" w:firstLine="0"/>
              <w:jc w:val="center"/>
            </w:pPr>
            <w:r>
              <w:rPr>
                <w:b/>
                <w:sz w:val="24"/>
              </w:rPr>
              <w:t>Sản phẩm</w:t>
            </w:r>
          </w:p>
        </w:tc>
      </w:tr>
      <w:tr w:rsidR="002B7B5A" w14:paraId="0B3A7B79" w14:textId="77777777">
        <w:trPr>
          <w:trHeight w:val="2855"/>
        </w:trPr>
        <w:tc>
          <w:tcPr>
            <w:tcW w:w="5550" w:type="dxa"/>
            <w:tcBorders>
              <w:top w:val="single" w:sz="4" w:space="0" w:color="3E3672"/>
              <w:left w:val="single" w:sz="5" w:space="0" w:color="3E3672"/>
              <w:bottom w:val="single" w:sz="5" w:space="0" w:color="3E3672"/>
              <w:right w:val="single" w:sz="5" w:space="0" w:color="3E3672"/>
            </w:tcBorders>
          </w:tcPr>
          <w:p w14:paraId="28A059F1" w14:textId="77777777" w:rsidR="002B7B5A" w:rsidRDefault="00000000">
            <w:pPr>
              <w:spacing w:after="26" w:line="259" w:lineRule="auto"/>
              <w:ind w:left="0" w:firstLine="0"/>
              <w:jc w:val="left"/>
            </w:pPr>
            <w:r>
              <w:rPr>
                <w:b/>
                <w:i/>
                <w:sz w:val="24"/>
              </w:rPr>
              <w:lastRenderedPageBreak/>
              <w:t>Bước 1: Chuyển giao nhiệm vụ</w:t>
            </w:r>
          </w:p>
          <w:p w14:paraId="2AA729A0" w14:textId="77777777" w:rsidR="002B7B5A" w:rsidRDefault="00000000">
            <w:pPr>
              <w:spacing w:after="0" w:line="259" w:lineRule="auto"/>
              <w:ind w:left="0" w:firstLine="0"/>
              <w:jc w:val="left"/>
            </w:pPr>
            <w:r>
              <w:rPr>
                <w:sz w:val="24"/>
              </w:rPr>
              <w:t>– GV yêu cầu HS khai thác thông tin ở sơ đồ:</w:t>
            </w:r>
            <w:r>
              <w:rPr>
                <w:noProof/>
              </w:rPr>
              <w:drawing>
                <wp:inline distT="0" distB="0" distL="0" distR="0" wp14:anchorId="316D81F9" wp14:editId="511FF709">
                  <wp:extent cx="1450583" cy="1318712"/>
                  <wp:effectExtent l="0" t="0" r="0" b="0"/>
                  <wp:docPr id="26756" name="Picture 26756"/>
                  <wp:cNvGraphicFramePr/>
                  <a:graphic xmlns:a="http://schemas.openxmlformats.org/drawingml/2006/main">
                    <a:graphicData uri="http://schemas.openxmlformats.org/drawingml/2006/picture">
                      <pic:pic xmlns:pic="http://schemas.openxmlformats.org/drawingml/2006/picture">
                        <pic:nvPicPr>
                          <pic:cNvPr id="26756" name="Picture 26756"/>
                          <pic:cNvPicPr/>
                        </pic:nvPicPr>
                        <pic:blipFill>
                          <a:blip r:embed="rId221"/>
                          <a:stretch>
                            <a:fillRect/>
                          </a:stretch>
                        </pic:blipFill>
                        <pic:spPr>
                          <a:xfrm>
                            <a:off x="0" y="0"/>
                            <a:ext cx="1450583" cy="1318712"/>
                          </a:xfrm>
                          <a:prstGeom prst="rect">
                            <a:avLst/>
                          </a:prstGeom>
                        </pic:spPr>
                      </pic:pic>
                    </a:graphicData>
                  </a:graphic>
                </wp:inline>
              </w:drawing>
            </w:r>
          </w:p>
        </w:tc>
        <w:tc>
          <w:tcPr>
            <w:tcW w:w="2942" w:type="dxa"/>
            <w:tcBorders>
              <w:top w:val="single" w:sz="4" w:space="0" w:color="3E3672"/>
              <w:left w:val="single" w:sz="5" w:space="0" w:color="3E3672"/>
              <w:bottom w:val="single" w:sz="5" w:space="0" w:color="3E3672"/>
              <w:right w:val="single" w:sz="5" w:space="0" w:color="3E3672"/>
            </w:tcBorders>
          </w:tcPr>
          <w:p w14:paraId="69F4A601" w14:textId="77777777" w:rsidR="002B7B5A" w:rsidRDefault="00000000">
            <w:pPr>
              <w:numPr>
                <w:ilvl w:val="0"/>
                <w:numId w:val="701"/>
              </w:numPr>
              <w:spacing w:after="57" w:line="233" w:lineRule="auto"/>
              <w:ind w:right="55" w:firstLine="0"/>
            </w:pPr>
            <w:r>
              <w:rPr>
                <w:sz w:val="24"/>
              </w:rPr>
              <w:t>Chất béo cung cấp nhiều năng lượng cho cơ thể hơn so với chất đạm, chất đường bột.</w:t>
            </w:r>
          </w:p>
          <w:p w14:paraId="69916E1F" w14:textId="77777777" w:rsidR="002B7B5A" w:rsidRDefault="00000000">
            <w:pPr>
              <w:numPr>
                <w:ilvl w:val="0"/>
                <w:numId w:val="701"/>
              </w:numPr>
              <w:spacing w:after="0" w:line="259" w:lineRule="auto"/>
              <w:ind w:right="55" w:firstLine="0"/>
            </w:pPr>
            <w:r>
              <w:rPr>
                <w:sz w:val="24"/>
              </w:rPr>
              <w:t>Để có lợi cho sức khỏe, tránh béo phì, cần chú ý những điều sau khi sử dụng chất béo trong khẩu phần ăn hàng ngày:</w:t>
            </w:r>
          </w:p>
        </w:tc>
      </w:tr>
      <w:tr w:rsidR="002B7B5A" w14:paraId="219A1E70" w14:textId="77777777">
        <w:tblPrEx>
          <w:tblCellMar>
            <w:top w:w="51" w:type="dxa"/>
            <w:right w:w="58" w:type="dxa"/>
          </w:tblCellMar>
        </w:tblPrEx>
        <w:trPr>
          <w:trHeight w:val="4691"/>
        </w:trPr>
        <w:tc>
          <w:tcPr>
            <w:tcW w:w="5550" w:type="dxa"/>
            <w:tcBorders>
              <w:top w:val="single" w:sz="5" w:space="0" w:color="3E3672"/>
              <w:left w:val="single" w:sz="5" w:space="0" w:color="3E3672"/>
              <w:bottom w:val="single" w:sz="5" w:space="0" w:color="3E3672"/>
              <w:right w:val="single" w:sz="5" w:space="0" w:color="3E3672"/>
            </w:tcBorders>
          </w:tcPr>
          <w:p w14:paraId="5D9F8D1F" w14:textId="77777777" w:rsidR="002B7B5A" w:rsidRDefault="00000000">
            <w:pPr>
              <w:spacing w:after="26" w:line="259" w:lineRule="auto"/>
              <w:ind w:left="0" w:firstLine="0"/>
              <w:jc w:val="left"/>
            </w:pPr>
            <w:r>
              <w:rPr>
                <w:sz w:val="24"/>
              </w:rPr>
              <w:t xml:space="preserve">và cặp đôi HS thảo luận, trả lời câu hỏi: </w:t>
            </w:r>
          </w:p>
          <w:p w14:paraId="4CF5D8FE" w14:textId="77777777" w:rsidR="002B7B5A" w:rsidRDefault="00000000">
            <w:pPr>
              <w:numPr>
                <w:ilvl w:val="0"/>
                <w:numId w:val="702"/>
              </w:numPr>
              <w:spacing w:after="57" w:line="233" w:lineRule="auto"/>
              <w:ind w:right="27" w:firstLine="0"/>
            </w:pPr>
            <w:r>
              <w:rPr>
                <w:sz w:val="24"/>
              </w:rPr>
              <w:t>So sánh mức năng lượng cung cấp của chất béo cho cơ thể với các chất khác.</w:t>
            </w:r>
          </w:p>
          <w:p w14:paraId="0E927659" w14:textId="77777777" w:rsidR="002B7B5A" w:rsidRDefault="00000000">
            <w:pPr>
              <w:numPr>
                <w:ilvl w:val="0"/>
                <w:numId w:val="702"/>
              </w:numPr>
              <w:spacing w:after="57" w:line="233" w:lineRule="auto"/>
              <w:ind w:right="27" w:firstLine="0"/>
            </w:pPr>
            <w:r>
              <w:rPr>
                <w:sz w:val="24"/>
              </w:rPr>
              <w:t>Để có lợi cho sức khỏe, tránh béo phì, cần chú ý những gì khi sử dụng chất béo trong khẩu phần ăn hàng ngày?</w:t>
            </w:r>
          </w:p>
          <w:p w14:paraId="23D2E14B" w14:textId="77777777" w:rsidR="002B7B5A" w:rsidRDefault="00000000">
            <w:pPr>
              <w:spacing w:after="26" w:line="259" w:lineRule="auto"/>
              <w:ind w:left="0" w:firstLine="0"/>
              <w:jc w:val="left"/>
            </w:pPr>
            <w:r>
              <w:rPr>
                <w:b/>
                <w:i/>
                <w:sz w:val="24"/>
              </w:rPr>
              <w:t>Bước 2: Thực hiện nhiệm vụ học tập</w:t>
            </w:r>
          </w:p>
          <w:p w14:paraId="6C19AD1F" w14:textId="77777777" w:rsidR="002B7B5A" w:rsidRDefault="00000000">
            <w:pPr>
              <w:spacing w:after="57" w:line="233" w:lineRule="auto"/>
              <w:ind w:left="0" w:firstLine="0"/>
            </w:pPr>
            <w:r>
              <w:rPr>
                <w:sz w:val="24"/>
              </w:rPr>
              <w:t>HS suy nghĩ, cặp đôi HS thảo luận để trả lời câu hỏi của GV.</w:t>
            </w:r>
          </w:p>
          <w:p w14:paraId="301364EA" w14:textId="77777777" w:rsidR="002B7B5A" w:rsidRDefault="00000000">
            <w:pPr>
              <w:spacing w:after="26" w:line="259" w:lineRule="auto"/>
              <w:ind w:left="0" w:firstLine="0"/>
              <w:jc w:val="left"/>
            </w:pPr>
            <w:r>
              <w:rPr>
                <w:b/>
                <w:i/>
                <w:sz w:val="24"/>
              </w:rPr>
              <w:t xml:space="preserve">Bước 3: Báo cáo kết quả và thảo luận </w:t>
            </w:r>
          </w:p>
          <w:p w14:paraId="73133926" w14:textId="77777777" w:rsidR="002B7B5A" w:rsidRDefault="00000000">
            <w:pPr>
              <w:numPr>
                <w:ilvl w:val="0"/>
                <w:numId w:val="703"/>
              </w:numPr>
              <w:spacing w:after="26" w:line="259" w:lineRule="auto"/>
              <w:ind w:hanging="179"/>
              <w:jc w:val="left"/>
            </w:pPr>
            <w:r>
              <w:rPr>
                <w:sz w:val="24"/>
              </w:rPr>
              <w:t>Gọi một số HS trình bày.</w:t>
            </w:r>
          </w:p>
          <w:p w14:paraId="43846655" w14:textId="77777777" w:rsidR="002B7B5A" w:rsidRDefault="00000000">
            <w:pPr>
              <w:numPr>
                <w:ilvl w:val="0"/>
                <w:numId w:val="703"/>
              </w:numPr>
              <w:spacing w:after="26" w:line="259" w:lineRule="auto"/>
              <w:ind w:hanging="179"/>
              <w:jc w:val="left"/>
            </w:pPr>
            <w:r>
              <w:rPr>
                <w:sz w:val="24"/>
              </w:rPr>
              <w:t>HS khác lắng nghe, nhận xét.</w:t>
            </w:r>
          </w:p>
          <w:p w14:paraId="4956AAB6" w14:textId="77777777" w:rsidR="002B7B5A" w:rsidRDefault="00000000">
            <w:pPr>
              <w:spacing w:after="27" w:line="259" w:lineRule="auto"/>
              <w:ind w:left="0" w:firstLine="0"/>
              <w:jc w:val="left"/>
            </w:pPr>
            <w:r>
              <w:rPr>
                <w:b/>
                <w:i/>
                <w:sz w:val="24"/>
              </w:rPr>
              <w:t>Bước 4: Đánh giá kết quả thực hiện nhiệm vụ</w:t>
            </w:r>
          </w:p>
          <w:p w14:paraId="1CDFEE2C" w14:textId="77777777" w:rsidR="002B7B5A" w:rsidRDefault="00000000">
            <w:pPr>
              <w:spacing w:after="0" w:line="259" w:lineRule="auto"/>
              <w:ind w:left="0" w:firstLine="0"/>
            </w:pPr>
            <w:r>
              <w:rPr>
                <w:sz w:val="24"/>
              </w:rPr>
              <w:t xml:space="preserve">GV chốt kiến thức: </w:t>
            </w:r>
            <w:r>
              <w:rPr>
                <w:i/>
                <w:sz w:val="24"/>
              </w:rPr>
              <w:t>Cần phải chú ý khi lựa chọn, sử dụng chất béo phù hợp trong ăn uống để có lợi cho sức khỏe.</w:t>
            </w:r>
          </w:p>
        </w:tc>
        <w:tc>
          <w:tcPr>
            <w:tcW w:w="2942" w:type="dxa"/>
            <w:tcBorders>
              <w:top w:val="single" w:sz="5" w:space="0" w:color="3E3672"/>
              <w:left w:val="single" w:sz="5" w:space="0" w:color="3E3672"/>
              <w:bottom w:val="single" w:sz="5" w:space="0" w:color="3E3672"/>
              <w:right w:val="single" w:sz="5" w:space="0" w:color="3E3672"/>
            </w:tcBorders>
          </w:tcPr>
          <w:p w14:paraId="55C0D098" w14:textId="77777777" w:rsidR="002B7B5A" w:rsidRDefault="00000000">
            <w:pPr>
              <w:spacing w:after="57" w:line="233" w:lineRule="auto"/>
              <w:ind w:left="0" w:firstLine="0"/>
            </w:pPr>
            <w:r>
              <w:rPr>
                <w:sz w:val="24"/>
              </w:rPr>
              <w:t>+ Lựa chọn thực phẩm có lượng chất béo phù hợp.</w:t>
            </w:r>
          </w:p>
          <w:p w14:paraId="610F436A" w14:textId="77777777" w:rsidR="002B7B5A" w:rsidRDefault="00000000">
            <w:pPr>
              <w:spacing w:after="0" w:line="259" w:lineRule="auto"/>
              <w:ind w:left="0" w:firstLine="0"/>
              <w:jc w:val="left"/>
            </w:pPr>
            <w:r>
              <w:rPr>
                <w:sz w:val="24"/>
              </w:rPr>
              <w:t>+ Ưu tiên sử dụng chất béo có nguồn gốc thực vật, giàu omega-3.</w:t>
            </w:r>
          </w:p>
        </w:tc>
      </w:tr>
    </w:tbl>
    <w:p w14:paraId="308E7BDD" w14:textId="77777777" w:rsidR="002B7B5A" w:rsidRDefault="00000000">
      <w:pPr>
        <w:numPr>
          <w:ilvl w:val="0"/>
          <w:numId w:val="194"/>
        </w:numPr>
        <w:spacing w:after="75" w:line="259" w:lineRule="auto"/>
        <w:ind w:hanging="254"/>
      </w:pPr>
      <w:r>
        <w:rPr>
          <w:rFonts w:ascii="Calibri" w:eastAsia="Calibri" w:hAnsi="Calibri" w:cs="Calibri"/>
          <w:b/>
          <w:color w:val="59A1CF"/>
        </w:rPr>
        <w:t>Hoạt động 3: Luyện tập</w:t>
      </w:r>
    </w:p>
    <w:p w14:paraId="6532AA92" w14:textId="77777777" w:rsidR="002B7B5A" w:rsidRDefault="00000000">
      <w:pPr>
        <w:numPr>
          <w:ilvl w:val="2"/>
          <w:numId w:val="197"/>
        </w:numPr>
        <w:spacing w:after="96" w:line="259" w:lineRule="auto"/>
        <w:ind w:hanging="263"/>
        <w:jc w:val="left"/>
      </w:pPr>
      <w:r>
        <w:rPr>
          <w:i/>
        </w:rPr>
        <w:t>Mục tiêu</w:t>
      </w:r>
    </w:p>
    <w:p w14:paraId="63C68259" w14:textId="77777777" w:rsidR="002B7B5A" w:rsidRDefault="00000000">
      <w:pPr>
        <w:ind w:left="278"/>
      </w:pPr>
      <w:r>
        <w:t>Áp dụng được những kiến thức đã học về chất béo để thực hiện các yêu cầu tương tự của GV.</w:t>
      </w:r>
    </w:p>
    <w:p w14:paraId="51836BF8" w14:textId="77777777" w:rsidR="002B7B5A" w:rsidRDefault="00000000">
      <w:pPr>
        <w:numPr>
          <w:ilvl w:val="2"/>
          <w:numId w:val="197"/>
        </w:numPr>
        <w:spacing w:after="0" w:line="259" w:lineRule="auto"/>
        <w:ind w:hanging="263"/>
        <w:jc w:val="left"/>
      </w:pPr>
      <w:r>
        <w:rPr>
          <w:i/>
        </w:rPr>
        <w:t>Tiến trình thực hiện</w:t>
      </w:r>
    </w:p>
    <w:tbl>
      <w:tblPr>
        <w:tblStyle w:val="TableGrid"/>
        <w:tblW w:w="8493" w:type="dxa"/>
        <w:tblInd w:w="289" w:type="dxa"/>
        <w:tblCellMar>
          <w:top w:w="40" w:type="dxa"/>
          <w:left w:w="113" w:type="dxa"/>
          <w:bottom w:w="27" w:type="dxa"/>
          <w:right w:w="58" w:type="dxa"/>
        </w:tblCellMar>
        <w:tblLook w:val="04A0" w:firstRow="1" w:lastRow="0" w:firstColumn="1" w:lastColumn="0" w:noHBand="0" w:noVBand="1"/>
      </w:tblPr>
      <w:tblGrid>
        <w:gridCol w:w="4410"/>
        <w:gridCol w:w="4083"/>
      </w:tblGrid>
      <w:tr w:rsidR="002B7B5A" w14:paraId="7A1C3353" w14:textId="77777777">
        <w:trPr>
          <w:trHeight w:val="401"/>
        </w:trPr>
        <w:tc>
          <w:tcPr>
            <w:tcW w:w="4409" w:type="dxa"/>
            <w:tcBorders>
              <w:top w:val="single" w:sz="4" w:space="0" w:color="3E3672"/>
              <w:left w:val="single" w:sz="5" w:space="0" w:color="3E3672"/>
              <w:bottom w:val="single" w:sz="4" w:space="0" w:color="3E3672"/>
              <w:right w:val="single" w:sz="5" w:space="0" w:color="3E3672"/>
            </w:tcBorders>
            <w:shd w:val="clear" w:color="auto" w:fill="C6BDD4"/>
          </w:tcPr>
          <w:p w14:paraId="39D1E88E" w14:textId="77777777" w:rsidR="002B7B5A" w:rsidRDefault="00000000">
            <w:pPr>
              <w:spacing w:after="0" w:line="259" w:lineRule="auto"/>
              <w:ind w:left="0" w:right="55" w:firstLine="0"/>
              <w:jc w:val="center"/>
            </w:pPr>
            <w:r>
              <w:rPr>
                <w:b/>
                <w:sz w:val="24"/>
              </w:rPr>
              <w:t>Hoạt động của giáo viên và học sinh</w:t>
            </w:r>
          </w:p>
        </w:tc>
        <w:tc>
          <w:tcPr>
            <w:tcW w:w="4083" w:type="dxa"/>
            <w:tcBorders>
              <w:top w:val="single" w:sz="4" w:space="0" w:color="3E3672"/>
              <w:left w:val="single" w:sz="5" w:space="0" w:color="3E3672"/>
              <w:bottom w:val="single" w:sz="4" w:space="0" w:color="3E3672"/>
              <w:right w:val="single" w:sz="5" w:space="0" w:color="3E3672"/>
            </w:tcBorders>
            <w:shd w:val="clear" w:color="auto" w:fill="C6BDD4"/>
          </w:tcPr>
          <w:p w14:paraId="44D352CC" w14:textId="77777777" w:rsidR="002B7B5A" w:rsidRDefault="00000000">
            <w:pPr>
              <w:spacing w:after="0" w:line="259" w:lineRule="auto"/>
              <w:ind w:left="0" w:right="55" w:firstLine="0"/>
              <w:jc w:val="center"/>
            </w:pPr>
            <w:r>
              <w:rPr>
                <w:b/>
                <w:sz w:val="24"/>
              </w:rPr>
              <w:t>Sản phẩm</w:t>
            </w:r>
          </w:p>
        </w:tc>
      </w:tr>
      <w:tr w:rsidR="002B7B5A" w14:paraId="1ED09EE8" w14:textId="77777777">
        <w:trPr>
          <w:trHeight w:val="4879"/>
        </w:trPr>
        <w:tc>
          <w:tcPr>
            <w:tcW w:w="4409" w:type="dxa"/>
            <w:tcBorders>
              <w:top w:val="single" w:sz="4" w:space="0" w:color="3E3672"/>
              <w:left w:val="single" w:sz="5" w:space="0" w:color="3E3672"/>
              <w:bottom w:val="single" w:sz="5" w:space="0" w:color="3E3672"/>
              <w:right w:val="single" w:sz="5" w:space="0" w:color="3E3672"/>
            </w:tcBorders>
          </w:tcPr>
          <w:p w14:paraId="26E9E17A" w14:textId="77777777" w:rsidR="002B7B5A" w:rsidRDefault="00000000">
            <w:pPr>
              <w:spacing w:after="26" w:line="259" w:lineRule="auto"/>
              <w:ind w:left="0" w:firstLine="0"/>
              <w:jc w:val="left"/>
            </w:pPr>
            <w:r>
              <w:rPr>
                <w:b/>
                <w:i/>
                <w:sz w:val="24"/>
              </w:rPr>
              <w:lastRenderedPageBreak/>
              <w:t>Bước 1: Chuyển giao nhiệm vụ</w:t>
            </w:r>
          </w:p>
          <w:p w14:paraId="757BD591" w14:textId="77777777" w:rsidR="002B7B5A" w:rsidRDefault="00000000">
            <w:pPr>
              <w:spacing w:after="57" w:line="233" w:lineRule="auto"/>
              <w:ind w:left="0" w:firstLine="0"/>
            </w:pPr>
            <w:r>
              <w:rPr>
                <w:sz w:val="24"/>
              </w:rPr>
              <w:t>– GV yêu cầu cá nhân HS hoàn thành các câu hỏi sau, ghi lời giải vào vở:</w:t>
            </w:r>
          </w:p>
          <w:p w14:paraId="2ABD0A1F" w14:textId="77777777" w:rsidR="002B7B5A" w:rsidRDefault="00000000">
            <w:pPr>
              <w:spacing w:after="57" w:line="233" w:lineRule="auto"/>
              <w:ind w:left="0" w:firstLine="0"/>
            </w:pPr>
            <w:r>
              <w:rPr>
                <w:sz w:val="24"/>
              </w:rPr>
              <w:t>Câu 1. Điền từ thích hợp vào chỗ có dấu “…” trong câu sau:</w:t>
            </w:r>
          </w:p>
          <w:p w14:paraId="313A1736" w14:textId="77777777" w:rsidR="002B7B5A" w:rsidRDefault="00000000">
            <w:pPr>
              <w:spacing w:after="57" w:line="233" w:lineRule="auto"/>
              <w:ind w:left="0" w:firstLine="0"/>
            </w:pPr>
            <w:r>
              <w:rPr>
                <w:sz w:val="24"/>
              </w:rPr>
              <w:t>Dầu ăn là hỗn hợp nhiều …… của …… và các acid béo.</w:t>
            </w:r>
          </w:p>
          <w:p w14:paraId="1C994531" w14:textId="77777777" w:rsidR="002B7B5A" w:rsidRDefault="00000000">
            <w:pPr>
              <w:spacing w:after="57" w:line="233" w:lineRule="auto"/>
              <w:ind w:left="0" w:right="55" w:firstLine="0"/>
            </w:pPr>
            <w:r>
              <w:rPr>
                <w:sz w:val="24"/>
              </w:rPr>
              <w:t>Câu 2. Chọn những phương pháp có thể làm sạch vết dầu ăn dính vào quần áo và giải thích.</w:t>
            </w:r>
          </w:p>
          <w:p w14:paraId="3F0022B9" w14:textId="77777777" w:rsidR="002B7B5A" w:rsidRDefault="00000000">
            <w:pPr>
              <w:numPr>
                <w:ilvl w:val="0"/>
                <w:numId w:val="704"/>
              </w:numPr>
              <w:spacing w:after="26" w:line="259" w:lineRule="auto"/>
              <w:ind w:hanging="276"/>
              <w:jc w:val="left"/>
            </w:pPr>
            <w:r>
              <w:rPr>
                <w:sz w:val="24"/>
              </w:rPr>
              <w:t>Giặt bằng nước.</w:t>
            </w:r>
          </w:p>
          <w:p w14:paraId="0340D659" w14:textId="77777777" w:rsidR="002B7B5A" w:rsidRDefault="00000000">
            <w:pPr>
              <w:numPr>
                <w:ilvl w:val="0"/>
                <w:numId w:val="704"/>
              </w:numPr>
              <w:spacing w:after="7" w:line="259" w:lineRule="auto"/>
              <w:ind w:hanging="276"/>
              <w:jc w:val="left"/>
            </w:pPr>
            <w:r>
              <w:rPr>
                <w:sz w:val="24"/>
              </w:rPr>
              <w:t>Giặt bằng xà phòng.</w:t>
            </w:r>
          </w:p>
          <w:p w14:paraId="696BBE37" w14:textId="77777777" w:rsidR="002B7B5A" w:rsidRDefault="00000000">
            <w:pPr>
              <w:numPr>
                <w:ilvl w:val="0"/>
                <w:numId w:val="704"/>
              </w:numPr>
              <w:spacing w:after="72" w:line="259" w:lineRule="auto"/>
              <w:ind w:hanging="276"/>
              <w:jc w:val="left"/>
            </w:pPr>
            <w:r>
              <w:rPr>
                <w:sz w:val="24"/>
              </w:rPr>
              <w:t>Tẩy bằng cồn 96</w:t>
            </w:r>
            <w:r>
              <w:rPr>
                <w:sz w:val="22"/>
                <w:vertAlign w:val="superscript"/>
              </w:rPr>
              <w:t>o</w:t>
            </w:r>
            <w:r>
              <w:rPr>
                <w:sz w:val="24"/>
              </w:rPr>
              <w:t>.</w:t>
            </w:r>
          </w:p>
          <w:p w14:paraId="656D326D" w14:textId="77777777" w:rsidR="002B7B5A" w:rsidRDefault="00000000">
            <w:pPr>
              <w:numPr>
                <w:ilvl w:val="0"/>
                <w:numId w:val="704"/>
              </w:numPr>
              <w:spacing w:after="26" w:line="259" w:lineRule="auto"/>
              <w:ind w:hanging="276"/>
              <w:jc w:val="left"/>
            </w:pPr>
            <w:r>
              <w:rPr>
                <w:sz w:val="24"/>
              </w:rPr>
              <w:t>Tẩy bằng giấm.</w:t>
            </w:r>
          </w:p>
          <w:p w14:paraId="29346667" w14:textId="77777777" w:rsidR="002B7B5A" w:rsidRDefault="00000000">
            <w:pPr>
              <w:numPr>
                <w:ilvl w:val="0"/>
                <w:numId w:val="704"/>
              </w:numPr>
              <w:spacing w:after="0" w:line="259" w:lineRule="auto"/>
              <w:ind w:hanging="276"/>
              <w:jc w:val="left"/>
            </w:pPr>
            <w:r>
              <w:rPr>
                <w:sz w:val="24"/>
              </w:rPr>
              <w:t>Tẩy bằng xăng.</w:t>
            </w:r>
          </w:p>
        </w:tc>
        <w:tc>
          <w:tcPr>
            <w:tcW w:w="4083" w:type="dxa"/>
            <w:tcBorders>
              <w:top w:val="single" w:sz="4" w:space="0" w:color="3E3672"/>
              <w:left w:val="single" w:sz="5" w:space="0" w:color="3E3672"/>
              <w:bottom w:val="single" w:sz="5" w:space="0" w:color="3E3672"/>
              <w:right w:val="single" w:sz="5" w:space="0" w:color="3E3672"/>
            </w:tcBorders>
            <w:vAlign w:val="bottom"/>
          </w:tcPr>
          <w:p w14:paraId="5A4938FC" w14:textId="77777777" w:rsidR="002B7B5A" w:rsidRDefault="00000000">
            <w:pPr>
              <w:spacing w:after="710" w:line="233" w:lineRule="auto"/>
              <w:ind w:left="0" w:firstLine="0"/>
            </w:pPr>
            <w:r>
              <w:rPr>
                <w:sz w:val="24"/>
              </w:rPr>
              <w:t>Câu 1. Dầu ăn là hỗn hợp nhiều ester của glycerol và các acid béo.</w:t>
            </w:r>
          </w:p>
          <w:p w14:paraId="461C04E5" w14:textId="77777777" w:rsidR="002B7B5A" w:rsidRDefault="00000000">
            <w:pPr>
              <w:spacing w:after="26" w:line="259" w:lineRule="auto"/>
              <w:ind w:left="0" w:firstLine="0"/>
              <w:jc w:val="left"/>
            </w:pPr>
            <w:r>
              <w:rPr>
                <w:sz w:val="24"/>
              </w:rPr>
              <w:t xml:space="preserve">Câu 2. </w:t>
            </w:r>
          </w:p>
          <w:p w14:paraId="3BF4ADDE" w14:textId="77777777" w:rsidR="002B7B5A" w:rsidRDefault="00000000">
            <w:pPr>
              <w:numPr>
                <w:ilvl w:val="0"/>
                <w:numId w:val="705"/>
              </w:numPr>
              <w:spacing w:after="20" w:line="265" w:lineRule="auto"/>
              <w:ind w:firstLine="0"/>
            </w:pPr>
            <w:r>
              <w:rPr>
                <w:sz w:val="24"/>
              </w:rPr>
              <w:t>Các phương pháp đúng là: b, c, e vì xà phòng, cồn 90</w:t>
            </w:r>
            <w:r>
              <w:rPr>
                <w:sz w:val="22"/>
                <w:vertAlign w:val="superscript"/>
              </w:rPr>
              <w:t>o</w:t>
            </w:r>
            <w:r>
              <w:rPr>
                <w:sz w:val="24"/>
              </w:rPr>
              <w:t>, xăng hoà tan được dầu ăn.</w:t>
            </w:r>
          </w:p>
          <w:p w14:paraId="34BEEDF9" w14:textId="77777777" w:rsidR="002B7B5A" w:rsidRDefault="00000000">
            <w:pPr>
              <w:numPr>
                <w:ilvl w:val="0"/>
                <w:numId w:val="705"/>
              </w:numPr>
              <w:spacing w:after="57" w:line="233" w:lineRule="auto"/>
              <w:ind w:firstLine="0"/>
            </w:pPr>
            <w:r>
              <w:rPr>
                <w:sz w:val="24"/>
              </w:rPr>
              <w:t>Dùng nước không được vì nước không hoà tan được dầu ăn.</w:t>
            </w:r>
          </w:p>
          <w:p w14:paraId="1BBC3882" w14:textId="77777777" w:rsidR="002B7B5A" w:rsidRDefault="00000000">
            <w:pPr>
              <w:numPr>
                <w:ilvl w:val="0"/>
                <w:numId w:val="705"/>
              </w:numPr>
              <w:spacing w:after="0" w:line="259" w:lineRule="auto"/>
              <w:ind w:firstLine="0"/>
            </w:pPr>
            <w:r>
              <w:rPr>
                <w:sz w:val="24"/>
              </w:rPr>
              <w:t>Giấm hoà tan được dầu ăn nhưng lại phá hỏng quần áo.</w:t>
            </w:r>
          </w:p>
        </w:tc>
      </w:tr>
      <w:tr w:rsidR="002B7B5A" w14:paraId="3A3BA6DD" w14:textId="77777777">
        <w:tblPrEx>
          <w:tblCellMar>
            <w:top w:w="51" w:type="dxa"/>
            <w:bottom w:w="0" w:type="dxa"/>
          </w:tblCellMar>
        </w:tblPrEx>
        <w:trPr>
          <w:trHeight w:val="4365"/>
        </w:trPr>
        <w:tc>
          <w:tcPr>
            <w:tcW w:w="4409" w:type="dxa"/>
            <w:tcBorders>
              <w:top w:val="single" w:sz="5" w:space="0" w:color="3E3672"/>
              <w:left w:val="single" w:sz="5" w:space="0" w:color="3E3672"/>
              <w:bottom w:val="single" w:sz="5" w:space="0" w:color="3E3672"/>
              <w:right w:val="single" w:sz="5" w:space="0" w:color="3E3672"/>
            </w:tcBorders>
          </w:tcPr>
          <w:p w14:paraId="446CEF4A" w14:textId="77777777" w:rsidR="002B7B5A" w:rsidRDefault="00000000">
            <w:pPr>
              <w:spacing w:after="57" w:line="233" w:lineRule="auto"/>
              <w:ind w:left="0" w:firstLine="0"/>
            </w:pPr>
            <w:r>
              <w:rPr>
                <w:sz w:val="24"/>
              </w:rPr>
              <w:t>Câu 3. Vì sao cần đảm bảo đủ lượng lipid cho cơ thể?</w:t>
            </w:r>
          </w:p>
          <w:p w14:paraId="2224CEE3" w14:textId="77777777" w:rsidR="002B7B5A" w:rsidRDefault="00000000">
            <w:pPr>
              <w:numPr>
                <w:ilvl w:val="0"/>
                <w:numId w:val="706"/>
              </w:numPr>
              <w:spacing w:after="26" w:line="259" w:lineRule="auto"/>
              <w:ind w:firstLine="0"/>
              <w:jc w:val="left"/>
            </w:pPr>
            <w:r>
              <w:rPr>
                <w:sz w:val="24"/>
              </w:rPr>
              <w:t>HS tiếp nhận nhiệm vụ.</w:t>
            </w:r>
          </w:p>
          <w:p w14:paraId="7921AE9B" w14:textId="77777777" w:rsidR="002B7B5A" w:rsidRDefault="00000000">
            <w:pPr>
              <w:spacing w:after="26" w:line="259" w:lineRule="auto"/>
              <w:ind w:left="0" w:firstLine="0"/>
              <w:jc w:val="left"/>
            </w:pPr>
            <w:r>
              <w:rPr>
                <w:b/>
                <w:i/>
                <w:sz w:val="24"/>
              </w:rPr>
              <w:t>Bước 2: Thực hiện nhiệm vụ học tập</w:t>
            </w:r>
          </w:p>
          <w:p w14:paraId="1C346FD7" w14:textId="77777777" w:rsidR="002B7B5A" w:rsidRDefault="00000000">
            <w:pPr>
              <w:numPr>
                <w:ilvl w:val="0"/>
                <w:numId w:val="706"/>
              </w:numPr>
              <w:spacing w:after="57" w:line="233" w:lineRule="auto"/>
              <w:ind w:firstLine="0"/>
              <w:jc w:val="left"/>
            </w:pPr>
            <w:r>
              <w:rPr>
                <w:sz w:val="24"/>
              </w:rPr>
              <w:t>HS thực hiện nhiệm vụ theo yêu cầu của GV.</w:t>
            </w:r>
          </w:p>
          <w:p w14:paraId="22B34494" w14:textId="77777777" w:rsidR="002B7B5A" w:rsidRDefault="00000000">
            <w:pPr>
              <w:spacing w:after="23" w:line="262" w:lineRule="auto"/>
              <w:ind w:left="0" w:right="54" w:firstLine="0"/>
            </w:pPr>
            <w:r>
              <w:rPr>
                <w:b/>
                <w:i/>
                <w:sz w:val="24"/>
              </w:rPr>
              <w:t xml:space="preserve">Bước 3: Báo cáo kết quả và thảo luận </w:t>
            </w:r>
            <w:r>
              <w:rPr>
                <w:sz w:val="24"/>
              </w:rPr>
              <w:t xml:space="preserve">– Một số HS trình bày lời giải lên bảng. – Các HS khác theo dõi lời giải trên bảng, so sánh với bài làm của mình, nêu nhận xét. </w:t>
            </w:r>
            <w:r>
              <w:rPr>
                <w:b/>
                <w:i/>
                <w:sz w:val="24"/>
              </w:rPr>
              <w:t>Bước 4: Đánh giá kết quả thực hiện nhiệm vụ</w:t>
            </w:r>
          </w:p>
          <w:p w14:paraId="525AA174" w14:textId="77777777" w:rsidR="002B7B5A" w:rsidRDefault="00000000">
            <w:pPr>
              <w:spacing w:after="0" w:line="259" w:lineRule="auto"/>
              <w:ind w:left="0" w:firstLine="0"/>
              <w:jc w:val="left"/>
            </w:pPr>
            <w:r>
              <w:rPr>
                <w:sz w:val="24"/>
              </w:rPr>
              <w:t xml:space="preserve">GV nhận xét chung và chốt đáp án của bài tập. </w:t>
            </w:r>
          </w:p>
        </w:tc>
        <w:tc>
          <w:tcPr>
            <w:tcW w:w="4083" w:type="dxa"/>
            <w:tcBorders>
              <w:top w:val="single" w:sz="5" w:space="0" w:color="3E3672"/>
              <w:left w:val="single" w:sz="5" w:space="0" w:color="3E3672"/>
              <w:bottom w:val="single" w:sz="5" w:space="0" w:color="3E3672"/>
              <w:right w:val="single" w:sz="5" w:space="0" w:color="3E3672"/>
            </w:tcBorders>
          </w:tcPr>
          <w:p w14:paraId="79F0C81D" w14:textId="77777777" w:rsidR="002B7B5A" w:rsidRDefault="00000000">
            <w:pPr>
              <w:spacing w:after="26" w:line="259" w:lineRule="auto"/>
              <w:ind w:left="0" w:firstLine="0"/>
              <w:jc w:val="left"/>
            </w:pPr>
            <w:r>
              <w:rPr>
                <w:sz w:val="24"/>
              </w:rPr>
              <w:t>Câu 3.</w:t>
            </w:r>
          </w:p>
          <w:p w14:paraId="2539ECBC" w14:textId="77777777" w:rsidR="002B7B5A" w:rsidRDefault="00000000">
            <w:pPr>
              <w:spacing w:after="0" w:line="259" w:lineRule="auto"/>
              <w:ind w:left="0" w:right="55" w:firstLine="0"/>
            </w:pPr>
            <w:r>
              <w:rPr>
                <w:sz w:val="24"/>
              </w:rPr>
              <w:t>Lipid giữ vai trò quan trọng trong cơ thể con người như tham gia cấu tạo màng tế bào, cung cấp năng lượng, giúp ổn định thân nhiệt cơ thể, tăng hoạt động trí não. Lipid hòa tan được vitamin tan trong dầu như vitamin A, D, E,… giúp cơ thể hấp thụ được các chất dinh dưỡng. Nên cần đảm bảo đủ lượng lipid cho cơ thể.</w:t>
            </w:r>
          </w:p>
        </w:tc>
      </w:tr>
    </w:tbl>
    <w:p w14:paraId="1D7D3977" w14:textId="77777777" w:rsidR="002B7B5A" w:rsidRDefault="00000000">
      <w:pPr>
        <w:numPr>
          <w:ilvl w:val="0"/>
          <w:numId w:val="194"/>
        </w:numPr>
        <w:spacing w:after="75" w:line="259" w:lineRule="auto"/>
        <w:ind w:hanging="254"/>
      </w:pPr>
      <w:r>
        <w:rPr>
          <w:rFonts w:ascii="Calibri" w:eastAsia="Calibri" w:hAnsi="Calibri" w:cs="Calibri"/>
          <w:b/>
          <w:color w:val="59A1CF"/>
        </w:rPr>
        <w:t>Hoạt động 4: Vận dụng</w:t>
      </w:r>
    </w:p>
    <w:p w14:paraId="68124127" w14:textId="77777777" w:rsidR="002B7B5A" w:rsidRDefault="00000000">
      <w:pPr>
        <w:spacing w:after="96" w:line="259" w:lineRule="auto"/>
        <w:ind w:left="278"/>
        <w:jc w:val="left"/>
      </w:pPr>
      <w:r>
        <w:rPr>
          <w:i/>
        </w:rPr>
        <w:t>a) Mục tiêu</w:t>
      </w:r>
    </w:p>
    <w:p w14:paraId="1F5A547B" w14:textId="77777777" w:rsidR="002B7B5A" w:rsidRDefault="00000000">
      <w:pPr>
        <w:spacing w:after="0"/>
        <w:ind w:left="278"/>
      </w:pPr>
      <w:r>
        <w:t xml:space="preserve">Vận dụng các kiến thức đã học trong chủ đề chất béo trong thực tế cuộc sống.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926"/>
        <w:gridCol w:w="3566"/>
      </w:tblGrid>
      <w:tr w:rsidR="002B7B5A" w14:paraId="28133571" w14:textId="77777777">
        <w:trPr>
          <w:trHeight w:val="401"/>
        </w:trPr>
        <w:tc>
          <w:tcPr>
            <w:tcW w:w="4926" w:type="dxa"/>
            <w:tcBorders>
              <w:top w:val="single" w:sz="4" w:space="0" w:color="3E3672"/>
              <w:left w:val="single" w:sz="5" w:space="0" w:color="3E3672"/>
              <w:bottom w:val="single" w:sz="4" w:space="0" w:color="3E3672"/>
              <w:right w:val="single" w:sz="5" w:space="0" w:color="3E3672"/>
            </w:tcBorders>
            <w:shd w:val="clear" w:color="auto" w:fill="C6BDD4"/>
          </w:tcPr>
          <w:p w14:paraId="6767A7F5" w14:textId="77777777" w:rsidR="002B7B5A" w:rsidRDefault="00000000">
            <w:pPr>
              <w:spacing w:after="0" w:line="259" w:lineRule="auto"/>
              <w:ind w:left="0" w:right="55" w:firstLine="0"/>
              <w:jc w:val="center"/>
            </w:pPr>
            <w:r>
              <w:rPr>
                <w:b/>
                <w:sz w:val="24"/>
              </w:rPr>
              <w:t>Hoạt động của giáo viên và học sinh</w:t>
            </w:r>
          </w:p>
        </w:tc>
        <w:tc>
          <w:tcPr>
            <w:tcW w:w="3566" w:type="dxa"/>
            <w:tcBorders>
              <w:top w:val="single" w:sz="4" w:space="0" w:color="3E3672"/>
              <w:left w:val="single" w:sz="5" w:space="0" w:color="3E3672"/>
              <w:bottom w:val="single" w:sz="4" w:space="0" w:color="3E3672"/>
              <w:right w:val="single" w:sz="5" w:space="0" w:color="3E3672"/>
            </w:tcBorders>
            <w:shd w:val="clear" w:color="auto" w:fill="C6BDD4"/>
          </w:tcPr>
          <w:p w14:paraId="0EA34177" w14:textId="77777777" w:rsidR="002B7B5A" w:rsidRDefault="00000000">
            <w:pPr>
              <w:spacing w:after="0" w:line="259" w:lineRule="auto"/>
              <w:ind w:left="0" w:right="55" w:firstLine="0"/>
              <w:jc w:val="center"/>
            </w:pPr>
            <w:r>
              <w:rPr>
                <w:b/>
                <w:sz w:val="24"/>
              </w:rPr>
              <w:t>Sản phẩm</w:t>
            </w:r>
          </w:p>
        </w:tc>
      </w:tr>
      <w:tr w:rsidR="002B7B5A" w14:paraId="18FD8B30" w14:textId="77777777">
        <w:trPr>
          <w:trHeight w:val="6461"/>
        </w:trPr>
        <w:tc>
          <w:tcPr>
            <w:tcW w:w="4926" w:type="dxa"/>
            <w:tcBorders>
              <w:top w:val="single" w:sz="4" w:space="0" w:color="3E3672"/>
              <w:left w:val="single" w:sz="5" w:space="0" w:color="3E3672"/>
              <w:bottom w:val="single" w:sz="5" w:space="0" w:color="3E3672"/>
              <w:right w:val="single" w:sz="5" w:space="0" w:color="3E3672"/>
            </w:tcBorders>
          </w:tcPr>
          <w:p w14:paraId="03F60745" w14:textId="77777777" w:rsidR="002B7B5A" w:rsidRDefault="00000000">
            <w:pPr>
              <w:spacing w:after="0" w:line="282" w:lineRule="auto"/>
              <w:ind w:left="0" w:right="1199" w:firstLine="0"/>
            </w:pPr>
            <w:r>
              <w:rPr>
                <w:b/>
                <w:i/>
                <w:sz w:val="24"/>
              </w:rPr>
              <w:lastRenderedPageBreak/>
              <w:t xml:space="preserve">Bước 1: Chuyển giao nhiệm vụ </w:t>
            </w:r>
            <w:r>
              <w:rPr>
                <w:sz w:val="24"/>
              </w:rPr>
              <w:t>– GV yêu cầu HS làm các bài tập sau:</w:t>
            </w:r>
          </w:p>
          <w:p w14:paraId="1081A608" w14:textId="77777777" w:rsidR="002B7B5A" w:rsidRDefault="00000000">
            <w:pPr>
              <w:spacing w:after="45" w:line="243" w:lineRule="auto"/>
              <w:ind w:left="0" w:right="54" w:firstLine="0"/>
            </w:pPr>
            <w:r>
              <w:rPr>
                <w:sz w:val="24"/>
              </w:rPr>
              <w:t>Câu 4. Theo khuyến nghị, trong độ tuổi từ 15 đến 19, nhu cầu chất béo hằng ngày đối với nam là 63 – 94 gam, đối với nữ là 53 – 79 gam. Hãy tính tổng lượng chất béo cần thiết cho bản thân trong một tháng (30 ngày). Câu 5. Dân gian có câu:</w:t>
            </w:r>
          </w:p>
          <w:p w14:paraId="58CB2AB7" w14:textId="77777777" w:rsidR="002B7B5A" w:rsidRDefault="00000000">
            <w:pPr>
              <w:spacing w:after="26" w:line="259" w:lineRule="auto"/>
              <w:ind w:left="0" w:firstLine="0"/>
              <w:jc w:val="left"/>
            </w:pPr>
            <w:r>
              <w:rPr>
                <w:sz w:val="24"/>
              </w:rPr>
              <w:t>Thịt mỡ, dưa hành, câu đối đỏ</w:t>
            </w:r>
          </w:p>
          <w:p w14:paraId="053295F6" w14:textId="77777777" w:rsidR="002B7B5A" w:rsidRDefault="00000000">
            <w:pPr>
              <w:spacing w:after="26" w:line="259" w:lineRule="auto"/>
              <w:ind w:left="0" w:firstLine="0"/>
              <w:jc w:val="left"/>
            </w:pPr>
            <w:r>
              <w:rPr>
                <w:sz w:val="24"/>
              </w:rPr>
              <w:t>Cây nêu, tràng pháo, bánh chưng xanh.</w:t>
            </w:r>
          </w:p>
          <w:p w14:paraId="00AFABEE" w14:textId="77777777" w:rsidR="002B7B5A" w:rsidRDefault="00000000">
            <w:pPr>
              <w:spacing w:after="57" w:line="233" w:lineRule="auto"/>
              <w:ind w:left="0" w:firstLine="0"/>
            </w:pPr>
            <w:r>
              <w:rPr>
                <w:sz w:val="24"/>
              </w:rPr>
              <w:t>Giải thích vì sao thịt mỡ được khuyên ăn kèm với dưa hành.</w:t>
            </w:r>
          </w:p>
          <w:p w14:paraId="6E63675B" w14:textId="77777777" w:rsidR="002B7B5A" w:rsidRDefault="00000000">
            <w:pPr>
              <w:spacing w:after="26" w:line="259" w:lineRule="auto"/>
              <w:ind w:left="0" w:firstLine="0"/>
              <w:jc w:val="left"/>
            </w:pPr>
            <w:r>
              <w:rPr>
                <w:b/>
                <w:i/>
                <w:sz w:val="24"/>
              </w:rPr>
              <w:t>Bước 2: Thực hiện nhiệm vụ học tập</w:t>
            </w:r>
          </w:p>
          <w:p w14:paraId="7680FA1A" w14:textId="77777777" w:rsidR="002B7B5A" w:rsidRDefault="00000000">
            <w:pPr>
              <w:numPr>
                <w:ilvl w:val="0"/>
                <w:numId w:val="707"/>
              </w:numPr>
              <w:spacing w:after="26" w:line="259" w:lineRule="auto"/>
              <w:ind w:firstLine="0"/>
              <w:jc w:val="left"/>
            </w:pPr>
            <w:r>
              <w:rPr>
                <w:sz w:val="24"/>
              </w:rPr>
              <w:t>HS thực hiện nhiệm vụ.</w:t>
            </w:r>
          </w:p>
          <w:p w14:paraId="4D07C057" w14:textId="77777777" w:rsidR="002B7B5A" w:rsidRDefault="00000000">
            <w:pPr>
              <w:numPr>
                <w:ilvl w:val="0"/>
                <w:numId w:val="707"/>
              </w:numPr>
              <w:spacing w:after="57" w:line="233" w:lineRule="auto"/>
              <w:ind w:firstLine="0"/>
              <w:jc w:val="left"/>
            </w:pPr>
            <w:r>
              <w:rPr>
                <w:sz w:val="24"/>
              </w:rPr>
              <w:t>GV quan sát quá trình thực hiện nhiệm vụ của HS và hỗ trợ (nếu cần).</w:t>
            </w:r>
          </w:p>
          <w:p w14:paraId="3D6A9E0D" w14:textId="77777777" w:rsidR="002B7B5A" w:rsidRDefault="00000000">
            <w:pPr>
              <w:spacing w:after="26" w:line="259" w:lineRule="auto"/>
              <w:ind w:left="0" w:firstLine="0"/>
              <w:jc w:val="left"/>
            </w:pPr>
            <w:r>
              <w:rPr>
                <w:b/>
                <w:i/>
                <w:sz w:val="24"/>
              </w:rPr>
              <w:t xml:space="preserve">Bước 3: Báo cáo kết quả và thảo luận </w:t>
            </w:r>
          </w:p>
          <w:p w14:paraId="3E3E2766" w14:textId="77777777" w:rsidR="002B7B5A" w:rsidRDefault="00000000">
            <w:pPr>
              <w:numPr>
                <w:ilvl w:val="0"/>
                <w:numId w:val="707"/>
              </w:numPr>
              <w:spacing w:after="26" w:line="259" w:lineRule="auto"/>
              <w:ind w:firstLine="0"/>
              <w:jc w:val="left"/>
            </w:pPr>
            <w:r>
              <w:rPr>
                <w:sz w:val="24"/>
              </w:rPr>
              <w:t>Đại diện 2 HS lên bảng trình bày.</w:t>
            </w:r>
          </w:p>
          <w:p w14:paraId="717A4340" w14:textId="77777777" w:rsidR="002B7B5A" w:rsidRDefault="00000000">
            <w:pPr>
              <w:numPr>
                <w:ilvl w:val="0"/>
                <w:numId w:val="707"/>
              </w:numPr>
              <w:spacing w:after="0" w:line="259" w:lineRule="auto"/>
              <w:ind w:firstLine="0"/>
              <w:jc w:val="left"/>
            </w:pPr>
            <w:r>
              <w:rPr>
                <w:sz w:val="24"/>
              </w:rPr>
              <w:t>HS so sánh sản phẩm của bạn với mình và nêu nhận xét, bổ sung (nếu có).</w:t>
            </w:r>
          </w:p>
        </w:tc>
        <w:tc>
          <w:tcPr>
            <w:tcW w:w="3566" w:type="dxa"/>
            <w:tcBorders>
              <w:top w:val="single" w:sz="4" w:space="0" w:color="3E3672"/>
              <w:left w:val="single" w:sz="5" w:space="0" w:color="3E3672"/>
              <w:bottom w:val="single" w:sz="5" w:space="0" w:color="3E3672"/>
              <w:right w:val="single" w:sz="5" w:space="0" w:color="3E3672"/>
            </w:tcBorders>
          </w:tcPr>
          <w:p w14:paraId="7A72EE39" w14:textId="77777777" w:rsidR="002B7B5A" w:rsidRDefault="00000000">
            <w:pPr>
              <w:spacing w:after="26" w:line="259" w:lineRule="auto"/>
              <w:ind w:left="0" w:firstLine="0"/>
              <w:jc w:val="left"/>
            </w:pPr>
            <w:r>
              <w:rPr>
                <w:sz w:val="24"/>
              </w:rPr>
              <w:t>Câu 4.</w:t>
            </w:r>
          </w:p>
          <w:p w14:paraId="262A0A34" w14:textId="77777777" w:rsidR="002B7B5A" w:rsidRDefault="00000000">
            <w:pPr>
              <w:spacing w:after="57" w:line="233" w:lineRule="auto"/>
              <w:ind w:left="0" w:right="55" w:firstLine="0"/>
            </w:pPr>
            <w:r>
              <w:rPr>
                <w:sz w:val="24"/>
              </w:rPr>
              <w:t>+ HS Nam cần: 63 . 30 = 1 890 đến 94 . 30 = 2 820 g chất béo trong 1 tháng.</w:t>
            </w:r>
          </w:p>
          <w:p w14:paraId="35D62C5B" w14:textId="77777777" w:rsidR="002B7B5A" w:rsidRDefault="00000000">
            <w:pPr>
              <w:spacing w:after="38" w:line="249" w:lineRule="auto"/>
              <w:ind w:left="0" w:right="55" w:firstLine="0"/>
            </w:pPr>
            <w:r>
              <w:rPr>
                <w:sz w:val="24"/>
              </w:rPr>
              <w:t>+ HS Nữ cần: 53 . 30 = 1 590 đến 79 . 30 = 2 370 g chất béo trong 1 tháng. Câu 5.</w:t>
            </w:r>
          </w:p>
          <w:p w14:paraId="74707320" w14:textId="77777777" w:rsidR="002B7B5A" w:rsidRDefault="00000000">
            <w:pPr>
              <w:spacing w:after="0" w:line="259" w:lineRule="auto"/>
              <w:ind w:left="0" w:right="55" w:firstLine="0"/>
            </w:pPr>
            <w:r>
              <w:rPr>
                <w:sz w:val="24"/>
              </w:rPr>
              <w:t>Vì trong dưa hành có một lượng nhỏ acid tạo môi trường thuỷ phân các chất béo có trong thịt mỡ</w:t>
            </w:r>
            <w:r>
              <w:rPr>
                <w:i/>
                <w:sz w:val="24"/>
              </w:rPr>
              <w:t>.</w:t>
            </w:r>
            <w:r>
              <w:rPr>
                <w:sz w:val="24"/>
              </w:rPr>
              <w:t xml:space="preserve"> Khi đó lượng chất béo trong thịt mỡ bị giảm đi, không gây cảm giác ngán.</w:t>
            </w:r>
          </w:p>
        </w:tc>
      </w:tr>
      <w:tr w:rsidR="002B7B5A" w14:paraId="05EAC230" w14:textId="77777777">
        <w:tblPrEx>
          <w:tblCellMar>
            <w:right w:w="59" w:type="dxa"/>
          </w:tblCellMar>
        </w:tblPrEx>
        <w:trPr>
          <w:trHeight w:val="1651"/>
        </w:trPr>
        <w:tc>
          <w:tcPr>
            <w:tcW w:w="4926" w:type="dxa"/>
            <w:tcBorders>
              <w:top w:val="single" w:sz="5" w:space="0" w:color="3E3672"/>
              <w:left w:val="single" w:sz="5" w:space="0" w:color="3E3672"/>
              <w:bottom w:val="single" w:sz="5" w:space="0" w:color="3E3672"/>
              <w:right w:val="single" w:sz="5" w:space="0" w:color="3E3672"/>
            </w:tcBorders>
          </w:tcPr>
          <w:p w14:paraId="51D16DF4" w14:textId="77777777" w:rsidR="002B7B5A" w:rsidRDefault="00000000">
            <w:pPr>
              <w:spacing w:after="0" w:line="282" w:lineRule="auto"/>
              <w:ind w:left="0" w:firstLine="0"/>
            </w:pPr>
            <w:r>
              <w:rPr>
                <w:b/>
                <w:i/>
                <w:sz w:val="24"/>
              </w:rPr>
              <w:t xml:space="preserve">Bước 4: Đánh giá kết quả thực hiện nhiệm vụ </w:t>
            </w:r>
            <w:r>
              <w:rPr>
                <w:sz w:val="24"/>
              </w:rPr>
              <w:t xml:space="preserve">GV thực hiện: </w:t>
            </w:r>
          </w:p>
          <w:p w14:paraId="6A740859" w14:textId="77777777" w:rsidR="002B7B5A" w:rsidRDefault="00000000">
            <w:pPr>
              <w:spacing w:after="57" w:line="233" w:lineRule="auto"/>
              <w:ind w:left="0" w:firstLine="0"/>
            </w:pPr>
            <w:r>
              <w:rPr>
                <w:sz w:val="24"/>
              </w:rPr>
              <w:t>+ Nhận xét chung kết quả thực hiện nhiệm vụ của HS.</w:t>
            </w:r>
          </w:p>
          <w:p w14:paraId="00712EF4" w14:textId="77777777" w:rsidR="002B7B5A" w:rsidRDefault="00000000">
            <w:pPr>
              <w:spacing w:after="0" w:line="259" w:lineRule="auto"/>
              <w:ind w:left="0" w:firstLine="0"/>
              <w:jc w:val="left"/>
            </w:pPr>
            <w:r>
              <w:rPr>
                <w:sz w:val="24"/>
              </w:rPr>
              <w:t>+ Đưa đáp án đúng.</w:t>
            </w:r>
          </w:p>
        </w:tc>
        <w:tc>
          <w:tcPr>
            <w:tcW w:w="3566" w:type="dxa"/>
            <w:tcBorders>
              <w:top w:val="single" w:sz="5" w:space="0" w:color="3E3672"/>
              <w:left w:val="single" w:sz="5" w:space="0" w:color="3E3672"/>
              <w:bottom w:val="single" w:sz="5" w:space="0" w:color="3E3672"/>
              <w:right w:val="single" w:sz="5" w:space="0" w:color="3E3672"/>
            </w:tcBorders>
          </w:tcPr>
          <w:p w14:paraId="1122FA58" w14:textId="77777777" w:rsidR="002B7B5A" w:rsidRDefault="002B7B5A">
            <w:pPr>
              <w:spacing w:after="160" w:line="259" w:lineRule="auto"/>
              <w:ind w:left="0" w:firstLine="0"/>
              <w:jc w:val="left"/>
            </w:pPr>
          </w:p>
        </w:tc>
      </w:tr>
    </w:tbl>
    <w:p w14:paraId="1A285D9B" w14:textId="77777777" w:rsidR="002B7B5A" w:rsidRDefault="00000000">
      <w:pPr>
        <w:pStyle w:val="Heading3"/>
        <w:tabs>
          <w:tab w:val="center" w:pos="720"/>
          <w:tab w:val="center" w:pos="1446"/>
          <w:tab w:val="center" w:pos="1701"/>
          <w:tab w:val="center" w:pos="5223"/>
        </w:tabs>
        <w:spacing w:after="127" w:line="247" w:lineRule="auto"/>
        <w:ind w:left="0" w:firstLine="0"/>
      </w:pPr>
      <w:r>
        <w:rPr>
          <w:noProof/>
          <w:color w:val="000000"/>
          <w:sz w:val="22"/>
        </w:rPr>
        <mc:AlternateContent>
          <mc:Choice Requires="wpg">
            <w:drawing>
              <wp:anchor distT="0" distB="0" distL="114300" distR="114300" simplePos="0" relativeHeight="251737088" behindDoc="1" locked="0" layoutInCell="1" allowOverlap="1" wp14:anchorId="5254FC58" wp14:editId="2161A146">
                <wp:simplePos x="0" y="0"/>
                <wp:positionH relativeFrom="column">
                  <wp:posOffset>6355</wp:posOffset>
                </wp:positionH>
                <wp:positionV relativeFrom="paragraph">
                  <wp:posOffset>-74595</wp:posOffset>
                </wp:positionV>
                <wp:extent cx="905294" cy="262699"/>
                <wp:effectExtent l="0" t="0" r="0" b="0"/>
                <wp:wrapNone/>
                <wp:docPr id="502502" name="Group 502502"/>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26997" name="Shape 26997"/>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26999" name="Shape 26999"/>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02502" style="width:71.283pt;height:20.685pt;position:absolute;z-index:-2147483632;mso-position-horizontal-relative:text;mso-position-horizontal:absolute;margin-left:0.500401pt;mso-position-vertical-relative:text;margin-top:-5.87372pt;" coordsize="9052,2626">
                <v:shape id="Shape 26997"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26999"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29</w:t>
      </w:r>
      <w:r>
        <w:rPr>
          <w:color w:val="181717"/>
          <w:sz w:val="30"/>
        </w:rPr>
        <w:tab/>
      </w:r>
      <w:r>
        <w:rPr>
          <w:color w:val="575787"/>
          <w:sz w:val="30"/>
        </w:rPr>
        <w:t xml:space="preserve"> </w:t>
      </w:r>
      <w:r>
        <w:rPr>
          <w:color w:val="575787"/>
          <w:sz w:val="30"/>
        </w:rPr>
        <w:tab/>
        <w:t xml:space="preserve"> </w:t>
      </w:r>
      <w:r>
        <w:rPr>
          <w:color w:val="575787"/>
          <w:sz w:val="30"/>
        </w:rPr>
        <w:tab/>
        <w:t>CARBOHYDRATE. GLUCOSE VÀ SACCHAROSE</w:t>
      </w:r>
    </w:p>
    <w:p w14:paraId="199BBAF2" w14:textId="77777777" w:rsidR="002B7B5A" w:rsidRDefault="00000000">
      <w:pPr>
        <w:tabs>
          <w:tab w:val="center" w:pos="400"/>
          <w:tab w:val="center" w:pos="1701"/>
          <w:tab w:val="center" w:pos="2268"/>
          <w:tab w:val="center" w:pos="3402"/>
          <w:tab w:val="center" w:pos="4880"/>
        </w:tabs>
        <w:spacing w:after="66"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2 tiết)</w:t>
      </w:r>
    </w:p>
    <w:p w14:paraId="065F9785" w14:textId="77777777" w:rsidR="002B7B5A" w:rsidRDefault="00000000">
      <w:pPr>
        <w:pStyle w:val="Heading4"/>
        <w:ind w:left="-2" w:right="4756"/>
      </w:pPr>
      <w:r>
        <w:t>I. MỤC TIÊU</w:t>
      </w:r>
    </w:p>
    <w:p w14:paraId="1C446AA0" w14:textId="77777777" w:rsidR="002B7B5A" w:rsidRDefault="00000000">
      <w:pPr>
        <w:numPr>
          <w:ilvl w:val="0"/>
          <w:numId w:val="198"/>
        </w:numPr>
        <w:spacing w:after="75" w:line="259" w:lineRule="auto"/>
        <w:ind w:hanging="254"/>
      </w:pPr>
      <w:r>
        <w:rPr>
          <w:rFonts w:ascii="Calibri" w:eastAsia="Calibri" w:hAnsi="Calibri" w:cs="Calibri"/>
          <w:b/>
          <w:color w:val="59A1CF"/>
        </w:rPr>
        <w:t>Kiến thức</w:t>
      </w:r>
    </w:p>
    <w:p w14:paraId="07BB38C9" w14:textId="77777777" w:rsidR="002B7B5A" w:rsidRDefault="00000000">
      <w:pPr>
        <w:numPr>
          <w:ilvl w:val="2"/>
          <w:numId w:val="199"/>
        </w:numPr>
        <w:spacing w:after="138"/>
        <w:ind w:hanging="187"/>
      </w:pPr>
      <w:r>
        <w:t>Carbohydrate là loại hợp chất hữu cơ chứa các nguyên tố carbon, hydrogen, oxygen, thường có công thức chung là C</w:t>
      </w:r>
      <w:r>
        <w:rPr>
          <w:sz w:val="22"/>
          <w:vertAlign w:val="subscript"/>
        </w:rPr>
        <w:t>n</w:t>
      </w:r>
      <w:r>
        <w:t>(H</w:t>
      </w:r>
      <w:r>
        <w:rPr>
          <w:sz w:val="22"/>
          <w:vertAlign w:val="subscript"/>
        </w:rPr>
        <w:t>2</w:t>
      </w:r>
      <w:r>
        <w:t>O)</w:t>
      </w:r>
      <w:r>
        <w:rPr>
          <w:sz w:val="22"/>
          <w:vertAlign w:val="subscript"/>
        </w:rPr>
        <w:t>m</w:t>
      </w:r>
      <w:r>
        <w:t>.</w:t>
      </w:r>
    </w:p>
    <w:p w14:paraId="347E18C7" w14:textId="77777777" w:rsidR="002B7B5A" w:rsidRDefault="00000000">
      <w:pPr>
        <w:numPr>
          <w:ilvl w:val="2"/>
          <w:numId w:val="199"/>
        </w:numPr>
        <w:ind w:hanging="187"/>
      </w:pPr>
      <w:r>
        <w:t>Glucose có CTPT là C</w:t>
      </w:r>
      <w:r>
        <w:rPr>
          <w:sz w:val="22"/>
          <w:vertAlign w:val="subscript"/>
        </w:rPr>
        <w:t>6</w:t>
      </w:r>
      <w:r>
        <w:t>H</w:t>
      </w:r>
      <w:r>
        <w:rPr>
          <w:sz w:val="22"/>
          <w:vertAlign w:val="subscript"/>
        </w:rPr>
        <w:t>12</w:t>
      </w:r>
      <w:r>
        <w:t>O</w:t>
      </w:r>
      <w:r>
        <w:rPr>
          <w:sz w:val="22"/>
          <w:vertAlign w:val="subscript"/>
        </w:rPr>
        <w:t>6</w:t>
      </w:r>
      <w:r>
        <w:t>. Saccharose có CTPT là C</w:t>
      </w:r>
      <w:r>
        <w:rPr>
          <w:sz w:val="22"/>
          <w:vertAlign w:val="subscript"/>
        </w:rPr>
        <w:t>12</w:t>
      </w:r>
      <w:r>
        <w:t>H</w:t>
      </w:r>
      <w:r>
        <w:rPr>
          <w:sz w:val="22"/>
          <w:vertAlign w:val="subscript"/>
        </w:rPr>
        <w:t>22</w:t>
      </w:r>
      <w:r>
        <w:t>O</w:t>
      </w:r>
      <w:r>
        <w:rPr>
          <w:sz w:val="22"/>
          <w:vertAlign w:val="subscript"/>
        </w:rPr>
        <w:t>11</w:t>
      </w:r>
      <w:r>
        <w:t>. Glucose có nhiều trong trái cây chín, saccharose có nhiều trong mía, củ cải đường, đường thốt nốt.</w:t>
      </w:r>
    </w:p>
    <w:p w14:paraId="64894A64" w14:textId="77777777" w:rsidR="002B7B5A" w:rsidRDefault="00000000">
      <w:pPr>
        <w:numPr>
          <w:ilvl w:val="2"/>
          <w:numId w:val="199"/>
        </w:numPr>
        <w:spacing w:after="110"/>
        <w:ind w:hanging="187"/>
      </w:pPr>
      <w:r>
        <w:lastRenderedPageBreak/>
        <w:t>Glucose và saccharose đều là những chất rắn, không màu, tan nhiều trong nước. Glucose giữ vai trò chính trong việc cung cấp năng lượng trực tiếp cho các hoạt động của cơ thể. Saccharose đóng vai trò cung cấp năng lượng cho cơ thể và là nguyên liệu quan trọng trong công nghiệp thực phẩm.</w:t>
      </w:r>
    </w:p>
    <w:p w14:paraId="01F7DA73" w14:textId="77777777" w:rsidR="002B7B5A" w:rsidRDefault="00000000">
      <w:pPr>
        <w:numPr>
          <w:ilvl w:val="2"/>
          <w:numId w:val="199"/>
        </w:numPr>
        <w:ind w:hanging="187"/>
      </w:pPr>
      <w:r>
        <w:t>Glucose tham gia phản ứng tráng bạc (phản ứng với AgNO</w:t>
      </w:r>
      <w:r>
        <w:rPr>
          <w:sz w:val="22"/>
          <w:vertAlign w:val="subscript"/>
        </w:rPr>
        <w:t>3</w:t>
      </w:r>
      <w:r>
        <w:t>/NH</w:t>
      </w:r>
      <w:r>
        <w:rPr>
          <w:sz w:val="22"/>
          <w:vertAlign w:val="subscript"/>
        </w:rPr>
        <w:t>3</w:t>
      </w:r>
      <w:r>
        <w:t>) và phản ứng lên men tạo ethylic alcohol.</w:t>
      </w:r>
    </w:p>
    <w:p w14:paraId="1C84302B" w14:textId="77777777" w:rsidR="002B7B5A" w:rsidRDefault="00000000">
      <w:pPr>
        <w:numPr>
          <w:ilvl w:val="2"/>
          <w:numId w:val="199"/>
        </w:numPr>
        <w:ind w:hanging="187"/>
      </w:pPr>
      <w:r>
        <w:t>Saccharose có phản ứng thuỷ phân tạo thành glucose và fructose.</w:t>
      </w:r>
    </w:p>
    <w:p w14:paraId="1638928E" w14:textId="77777777" w:rsidR="002B7B5A" w:rsidRDefault="00000000">
      <w:pPr>
        <w:numPr>
          <w:ilvl w:val="2"/>
          <w:numId w:val="199"/>
        </w:numPr>
        <w:spacing w:after="164"/>
        <w:ind w:hanging="187"/>
      </w:pPr>
      <w:r>
        <w:t>Glucose được dùng làm nguyên liệu trong công nghiệp dược phẩm, thực phẩm,...; saccharose chủ yếu được dùng làm chất tạo vị ngọt cho thực phẩm.</w:t>
      </w:r>
    </w:p>
    <w:p w14:paraId="135B0D28" w14:textId="77777777" w:rsidR="002B7B5A" w:rsidRDefault="00000000">
      <w:pPr>
        <w:numPr>
          <w:ilvl w:val="0"/>
          <w:numId w:val="198"/>
        </w:numPr>
        <w:spacing w:after="75" w:line="259" w:lineRule="auto"/>
        <w:ind w:hanging="254"/>
      </w:pPr>
      <w:r>
        <w:rPr>
          <w:rFonts w:ascii="Calibri" w:eastAsia="Calibri" w:hAnsi="Calibri" w:cs="Calibri"/>
          <w:b/>
          <w:color w:val="59A1CF"/>
        </w:rPr>
        <w:t>Năng lực</w:t>
      </w:r>
    </w:p>
    <w:p w14:paraId="27147A85" w14:textId="77777777" w:rsidR="002B7B5A" w:rsidRDefault="00000000">
      <w:pPr>
        <w:numPr>
          <w:ilvl w:val="1"/>
          <w:numId w:val="198"/>
        </w:numPr>
        <w:spacing w:after="80" w:line="255" w:lineRule="auto"/>
        <w:ind w:hanging="397"/>
      </w:pPr>
      <w:r>
        <w:rPr>
          <w:rFonts w:ascii="Calibri" w:eastAsia="Calibri" w:hAnsi="Calibri" w:cs="Calibri"/>
          <w:i/>
          <w:color w:val="DC892F"/>
        </w:rPr>
        <w:t>Năng lực khoa học tự nhiên</w:t>
      </w:r>
    </w:p>
    <w:p w14:paraId="57AD02A0" w14:textId="77777777" w:rsidR="002B7B5A" w:rsidRDefault="00000000">
      <w:pPr>
        <w:numPr>
          <w:ilvl w:val="2"/>
          <w:numId w:val="198"/>
        </w:numPr>
        <w:ind w:hanging="187"/>
      </w:pPr>
      <w:r>
        <w:t>Nêu được thành phần nguyên tố, công thức chung của carbohydrate.</w:t>
      </w:r>
    </w:p>
    <w:p w14:paraId="234AAAD0" w14:textId="77777777" w:rsidR="002B7B5A" w:rsidRDefault="00000000">
      <w:pPr>
        <w:numPr>
          <w:ilvl w:val="2"/>
          <w:numId w:val="198"/>
        </w:numPr>
        <w:ind w:hanging="187"/>
      </w:pPr>
      <w:r>
        <w:t>Nêu được công thức phân tử, trạng thái tự nhiên, tính chất vật lí (trạng thái, màu sắc, mùi, vị, tính tan, khối lượng riêng) của glucose và saccharose.</w:t>
      </w:r>
    </w:p>
    <w:p w14:paraId="0287BC9E" w14:textId="77777777" w:rsidR="002B7B5A" w:rsidRDefault="00000000">
      <w:pPr>
        <w:numPr>
          <w:ilvl w:val="2"/>
          <w:numId w:val="198"/>
        </w:numPr>
        <w:ind w:hanging="187"/>
      </w:pPr>
      <w:r>
        <w:t>Trình bày được tính chất hoá học của glucose (phản ứng tráng bạc, phản ứng lên men rượu), của saccharose (phản ứng thuỷ phân có xúc tác axit hoặc enzyme). Viết được các PTHH xảy ra dưới dạng công thức phân tử.</w:t>
      </w:r>
    </w:p>
    <w:p w14:paraId="2C5B9EB7" w14:textId="77777777" w:rsidR="002B7B5A" w:rsidRDefault="00000000">
      <w:pPr>
        <w:numPr>
          <w:ilvl w:val="2"/>
          <w:numId w:val="198"/>
        </w:numPr>
        <w:ind w:hanging="187"/>
      </w:pPr>
      <w:r>
        <w:t>Tiến hành được thí nghiệm (hoặc quan sát thí nghiệm) phản ứng tráng bạc của glucose.</w:t>
      </w:r>
    </w:p>
    <w:p w14:paraId="51E4977E" w14:textId="77777777" w:rsidR="002B7B5A" w:rsidRDefault="00000000">
      <w:pPr>
        <w:numPr>
          <w:ilvl w:val="2"/>
          <w:numId w:val="198"/>
        </w:numPr>
        <w:spacing w:after="80" w:line="270" w:lineRule="auto"/>
        <w:ind w:hanging="187"/>
      </w:pPr>
      <w:r>
        <w:t>Trình bày được vai trò và ứng dụng của glucose (chất dinh dưỡng quan trọng của nguời và động vật) và của saccharose (nguyên liệu quan trọng trong công nghiệp thực phẩm). Ý thức được tầm quan trọng của việc sử dụng hợp lí saccharose. Nhận biết được các loại thực phẩm giàu saccharose và hoa quả giàu glucose.</w:t>
      </w:r>
    </w:p>
    <w:p w14:paraId="4994926B" w14:textId="77777777" w:rsidR="002B7B5A" w:rsidRDefault="00000000">
      <w:pPr>
        <w:numPr>
          <w:ilvl w:val="1"/>
          <w:numId w:val="198"/>
        </w:numPr>
        <w:spacing w:after="80" w:line="255" w:lineRule="auto"/>
        <w:ind w:hanging="397"/>
      </w:pPr>
      <w:r>
        <w:rPr>
          <w:rFonts w:ascii="Calibri" w:eastAsia="Calibri" w:hAnsi="Calibri" w:cs="Calibri"/>
          <w:i/>
          <w:color w:val="DC892F"/>
        </w:rPr>
        <w:t>Năng lực chung</w:t>
      </w:r>
    </w:p>
    <w:p w14:paraId="63C1DDF3" w14:textId="77777777" w:rsidR="002B7B5A" w:rsidRDefault="00000000">
      <w:pPr>
        <w:numPr>
          <w:ilvl w:val="2"/>
          <w:numId w:val="198"/>
        </w:numPr>
        <w:ind w:hanging="187"/>
      </w:pPr>
      <w:r>
        <w:t>Chăm học, chịu khó tìm tòi tài liệu và thực hiện các nhiệm vụ cá nhân nhằm tìm hiểu về vai trò, ứng dụng của carbohydrate, glucose và saccharose.</w:t>
      </w:r>
    </w:p>
    <w:p w14:paraId="1F6C8D45" w14:textId="77777777" w:rsidR="002B7B5A" w:rsidRDefault="00000000">
      <w:pPr>
        <w:numPr>
          <w:ilvl w:val="2"/>
          <w:numId w:val="198"/>
        </w:numPr>
        <w:spacing w:after="187"/>
        <w:ind w:hanging="187"/>
      </w:pPr>
      <w:r>
        <w:t>Hỗ trợ thành viên trong nhóm thực hiện thí nghiệm tìm hiểu phản ứng tráng gương của glucose.</w:t>
      </w:r>
    </w:p>
    <w:p w14:paraId="22744950" w14:textId="77777777" w:rsidR="002B7B5A" w:rsidRDefault="00000000">
      <w:pPr>
        <w:pStyle w:val="Heading4"/>
        <w:spacing w:after="99"/>
        <w:ind w:left="-2" w:right="4756"/>
      </w:pPr>
      <w:r>
        <w:lastRenderedPageBreak/>
        <w:t>II. THIẾT BỊ DẠY HỌC VÀ HỌC LIỆU</w:t>
      </w:r>
    </w:p>
    <w:p w14:paraId="622D5335" w14:textId="77777777" w:rsidR="002B7B5A" w:rsidRDefault="00000000">
      <w:pPr>
        <w:numPr>
          <w:ilvl w:val="0"/>
          <w:numId w:val="200"/>
        </w:numPr>
        <w:ind w:firstLine="281"/>
      </w:pPr>
      <w:r>
        <w:t>Hoá chất: dung dịch glucose, dung dịch AgNO</w:t>
      </w:r>
      <w:r>
        <w:rPr>
          <w:sz w:val="22"/>
          <w:vertAlign w:val="subscript"/>
        </w:rPr>
        <w:t>3</w:t>
      </w:r>
      <w:r>
        <w:t>, dung dịch NH</w:t>
      </w:r>
      <w:r>
        <w:rPr>
          <w:sz w:val="22"/>
          <w:vertAlign w:val="subscript"/>
        </w:rPr>
        <w:t>3</w:t>
      </w:r>
      <w:r>
        <w:t>, nước cất.</w:t>
      </w:r>
    </w:p>
    <w:p w14:paraId="7FDE0D97" w14:textId="77777777" w:rsidR="002B7B5A" w:rsidRDefault="00000000">
      <w:pPr>
        <w:numPr>
          <w:ilvl w:val="0"/>
          <w:numId w:val="200"/>
        </w:numPr>
        <w:ind w:firstLine="281"/>
      </w:pPr>
      <w:r>
        <w:t>Dụng cụ thí nghiệm cho mỗi nhóm HS gồm: ống nghiệm, cốc thuỷ tinh.</w:t>
      </w:r>
    </w:p>
    <w:p w14:paraId="04BC44EF" w14:textId="77777777" w:rsidR="002B7B5A" w:rsidRDefault="00000000">
      <w:pPr>
        <w:numPr>
          <w:ilvl w:val="0"/>
          <w:numId w:val="200"/>
        </w:numPr>
        <w:spacing w:after="0" w:line="388" w:lineRule="auto"/>
        <w:ind w:firstLine="281"/>
      </w:pPr>
      <w:r>
        <w:t>Hình ảnh về trạng thái tự nhiên của một số carbohydrate.</w:t>
      </w:r>
      <w:r>
        <w:rPr>
          <w:rFonts w:ascii="Calibri" w:eastAsia="Calibri" w:hAnsi="Calibri" w:cs="Calibri"/>
          <w:b/>
          <w:color w:val="772867"/>
          <w:sz w:val="26"/>
        </w:rPr>
        <w:t>III. TIẾN TRÌNH DẠY – HỌC</w:t>
      </w:r>
    </w:p>
    <w:p w14:paraId="45AD27AA" w14:textId="77777777" w:rsidR="002B7B5A" w:rsidRDefault="00000000">
      <w:pPr>
        <w:numPr>
          <w:ilvl w:val="0"/>
          <w:numId w:val="201"/>
        </w:numPr>
        <w:spacing w:after="75" w:line="259" w:lineRule="auto"/>
        <w:ind w:hanging="254"/>
      </w:pPr>
      <w:r>
        <w:rPr>
          <w:rFonts w:ascii="Calibri" w:eastAsia="Calibri" w:hAnsi="Calibri" w:cs="Calibri"/>
          <w:b/>
          <w:color w:val="59A1CF"/>
        </w:rPr>
        <w:t>Hoạt động 1: Mở đầu</w:t>
      </w:r>
    </w:p>
    <w:p w14:paraId="1ED7905B" w14:textId="77777777" w:rsidR="002B7B5A" w:rsidRDefault="00000000">
      <w:pPr>
        <w:spacing w:after="96" w:line="259" w:lineRule="auto"/>
        <w:ind w:left="278"/>
        <w:jc w:val="left"/>
      </w:pPr>
      <w:r>
        <w:rPr>
          <w:i/>
        </w:rPr>
        <w:t>a) Mục tiêu</w:t>
      </w:r>
    </w:p>
    <w:p w14:paraId="4EC9C69A" w14:textId="77777777" w:rsidR="002B7B5A" w:rsidRDefault="00000000">
      <w:pPr>
        <w:spacing w:after="3" w:line="270" w:lineRule="auto"/>
        <w:ind w:left="278" w:right="44"/>
        <w:jc w:val="left"/>
      </w:pPr>
      <w:r>
        <w:t xml:space="preserve">– Nhận biết được trạng thái tự nhiên của glucose và saccharose trong thực tiễn, từ đó xác định được vấn đề của bài học. </w:t>
      </w:r>
      <w:r>
        <w:rPr>
          <w:i/>
        </w:rPr>
        <w:t>b) Tiến trình thực hiện</w:t>
      </w:r>
    </w:p>
    <w:tbl>
      <w:tblPr>
        <w:tblStyle w:val="TableGrid"/>
        <w:tblW w:w="8506" w:type="dxa"/>
        <w:tblInd w:w="289" w:type="dxa"/>
        <w:tblCellMar>
          <w:top w:w="40" w:type="dxa"/>
          <w:left w:w="113" w:type="dxa"/>
          <w:bottom w:w="0" w:type="dxa"/>
          <w:right w:w="59" w:type="dxa"/>
        </w:tblCellMar>
        <w:tblLook w:val="04A0" w:firstRow="1" w:lastRow="0" w:firstColumn="1" w:lastColumn="0" w:noHBand="0" w:noVBand="1"/>
      </w:tblPr>
      <w:tblGrid>
        <w:gridCol w:w="6388"/>
        <w:gridCol w:w="2118"/>
      </w:tblGrid>
      <w:tr w:rsidR="002B7B5A" w14:paraId="1CB99B10" w14:textId="77777777">
        <w:trPr>
          <w:trHeight w:val="401"/>
        </w:trPr>
        <w:tc>
          <w:tcPr>
            <w:tcW w:w="6457" w:type="dxa"/>
            <w:tcBorders>
              <w:top w:val="single" w:sz="4" w:space="0" w:color="3E3672"/>
              <w:left w:val="single" w:sz="5" w:space="0" w:color="3E3672"/>
              <w:bottom w:val="single" w:sz="4" w:space="0" w:color="3E3672"/>
              <w:right w:val="single" w:sz="5" w:space="0" w:color="3E3672"/>
            </w:tcBorders>
            <w:shd w:val="clear" w:color="auto" w:fill="C6BDD4"/>
          </w:tcPr>
          <w:p w14:paraId="2DD4F017" w14:textId="77777777" w:rsidR="002B7B5A" w:rsidRDefault="00000000">
            <w:pPr>
              <w:spacing w:after="0" w:line="259" w:lineRule="auto"/>
              <w:ind w:left="0" w:right="55" w:firstLine="0"/>
              <w:jc w:val="center"/>
            </w:pPr>
            <w:r>
              <w:rPr>
                <w:b/>
                <w:sz w:val="24"/>
              </w:rPr>
              <w:t>Hoạt động của giáo viên và học sinh</w:t>
            </w:r>
          </w:p>
        </w:tc>
        <w:tc>
          <w:tcPr>
            <w:tcW w:w="2049" w:type="dxa"/>
            <w:tcBorders>
              <w:top w:val="single" w:sz="4" w:space="0" w:color="3E3672"/>
              <w:left w:val="single" w:sz="5" w:space="0" w:color="3E3672"/>
              <w:bottom w:val="single" w:sz="4" w:space="0" w:color="3E3672"/>
              <w:right w:val="single" w:sz="5" w:space="0" w:color="3E3672"/>
            </w:tcBorders>
            <w:shd w:val="clear" w:color="auto" w:fill="C6BDD4"/>
          </w:tcPr>
          <w:p w14:paraId="5D0B7CA5" w14:textId="77777777" w:rsidR="002B7B5A" w:rsidRDefault="00000000">
            <w:pPr>
              <w:spacing w:after="0" w:line="259" w:lineRule="auto"/>
              <w:ind w:left="0" w:right="55" w:firstLine="0"/>
              <w:jc w:val="center"/>
            </w:pPr>
            <w:r>
              <w:rPr>
                <w:b/>
                <w:sz w:val="24"/>
              </w:rPr>
              <w:t>Sản phẩm</w:t>
            </w:r>
          </w:p>
        </w:tc>
      </w:tr>
      <w:tr w:rsidR="002B7B5A" w14:paraId="709D72A7" w14:textId="77777777">
        <w:trPr>
          <w:trHeight w:val="5519"/>
        </w:trPr>
        <w:tc>
          <w:tcPr>
            <w:tcW w:w="6457" w:type="dxa"/>
            <w:tcBorders>
              <w:top w:val="single" w:sz="4" w:space="0" w:color="3E3672"/>
              <w:left w:val="single" w:sz="5" w:space="0" w:color="3E3672"/>
              <w:bottom w:val="single" w:sz="5" w:space="0" w:color="3E3672"/>
              <w:right w:val="single" w:sz="5" w:space="0" w:color="3E3672"/>
            </w:tcBorders>
          </w:tcPr>
          <w:p w14:paraId="177E757A" w14:textId="77777777" w:rsidR="002B7B5A" w:rsidRDefault="00000000">
            <w:pPr>
              <w:spacing w:after="26" w:line="259" w:lineRule="auto"/>
              <w:ind w:left="0" w:firstLine="0"/>
              <w:jc w:val="left"/>
            </w:pPr>
            <w:r>
              <w:rPr>
                <w:b/>
                <w:i/>
                <w:sz w:val="24"/>
              </w:rPr>
              <w:t>Bước 1: Chuyển giao nhiệm vụ</w:t>
            </w:r>
          </w:p>
          <w:p w14:paraId="696D99CB" w14:textId="77777777" w:rsidR="002B7B5A" w:rsidRDefault="00000000">
            <w:pPr>
              <w:spacing w:after="0" w:line="233" w:lineRule="auto"/>
              <w:ind w:left="0" w:firstLine="0"/>
            </w:pPr>
            <w:r>
              <w:rPr>
                <w:sz w:val="24"/>
              </w:rPr>
              <w:t>– GV chiếu một số hình ảnh, yêu cầu HS tìm ra từ khoá có 12 chữ cái là điểm chung của các sự vật này</w:t>
            </w:r>
          </w:p>
          <w:p w14:paraId="2CB1DDBC" w14:textId="77777777" w:rsidR="002B7B5A" w:rsidRDefault="00000000">
            <w:pPr>
              <w:spacing w:after="43" w:line="259" w:lineRule="auto"/>
              <w:ind w:left="644" w:firstLine="0"/>
              <w:jc w:val="left"/>
            </w:pPr>
            <w:r>
              <w:rPr>
                <w:rFonts w:ascii="Calibri" w:eastAsia="Calibri" w:hAnsi="Calibri" w:cs="Calibri"/>
                <w:noProof/>
                <w:color w:val="000000"/>
                <w:sz w:val="22"/>
              </w:rPr>
              <mc:AlternateContent>
                <mc:Choice Requires="wpg">
                  <w:drawing>
                    <wp:inline distT="0" distB="0" distL="0" distR="0" wp14:anchorId="3974C416" wp14:editId="4F9348AC">
                      <wp:extent cx="2669652" cy="1124001"/>
                      <wp:effectExtent l="0" t="0" r="0" b="0"/>
                      <wp:docPr id="503784" name="Group 503784"/>
                      <wp:cNvGraphicFramePr/>
                      <a:graphic xmlns:a="http://schemas.openxmlformats.org/drawingml/2006/main">
                        <a:graphicData uri="http://schemas.microsoft.com/office/word/2010/wordprocessingGroup">
                          <wpg:wgp>
                            <wpg:cNvGrpSpPr/>
                            <wpg:grpSpPr>
                              <a:xfrm>
                                <a:off x="0" y="0"/>
                                <a:ext cx="2669652" cy="1124001"/>
                                <a:chOff x="0" y="0"/>
                                <a:chExt cx="2669652" cy="1124001"/>
                              </a:xfrm>
                            </wpg:grpSpPr>
                            <pic:pic xmlns:pic="http://schemas.openxmlformats.org/drawingml/2006/picture">
                              <pic:nvPicPr>
                                <pic:cNvPr id="566666" name="Picture 566666"/>
                                <pic:cNvPicPr/>
                              </pic:nvPicPr>
                              <pic:blipFill>
                                <a:blip r:embed="rId222"/>
                                <a:stretch>
                                  <a:fillRect/>
                                </a:stretch>
                              </pic:blipFill>
                              <pic:spPr>
                                <a:xfrm>
                                  <a:off x="-4002" y="-4153"/>
                                  <a:ext cx="1246632" cy="1127760"/>
                                </a:xfrm>
                                <a:prstGeom prst="rect">
                                  <a:avLst/>
                                </a:prstGeom>
                              </pic:spPr>
                            </pic:pic>
                            <pic:pic xmlns:pic="http://schemas.openxmlformats.org/drawingml/2006/picture">
                              <pic:nvPicPr>
                                <pic:cNvPr id="566667" name="Picture 566667"/>
                                <pic:cNvPicPr/>
                              </pic:nvPicPr>
                              <pic:blipFill>
                                <a:blip r:embed="rId223"/>
                                <a:stretch>
                                  <a:fillRect/>
                                </a:stretch>
                              </pic:blipFill>
                              <pic:spPr>
                                <a:xfrm>
                                  <a:off x="1264981" y="49695"/>
                                  <a:ext cx="1405128" cy="1072896"/>
                                </a:xfrm>
                                <a:prstGeom prst="rect">
                                  <a:avLst/>
                                </a:prstGeom>
                              </pic:spPr>
                            </pic:pic>
                          </wpg:wgp>
                        </a:graphicData>
                      </a:graphic>
                    </wp:inline>
                  </w:drawing>
                </mc:Choice>
                <mc:Fallback xmlns:a="http://schemas.openxmlformats.org/drawingml/2006/main">
                  <w:pict>
                    <v:group id="Group 503784" style="width:210.209pt;height:88.504pt;mso-position-horizontal-relative:char;mso-position-vertical-relative:line" coordsize="26696,11240">
                      <v:shape id="Picture 566666" style="position:absolute;width:12466;height:11277;left:-40;top:-41;" filled="f">
                        <v:imagedata r:id="rId224"/>
                      </v:shape>
                      <v:shape id="Picture 566667" style="position:absolute;width:14051;height:10728;left:12649;top:496;" filled="f">
                        <v:imagedata r:id="rId225"/>
                      </v:shape>
                    </v:group>
                  </w:pict>
                </mc:Fallback>
              </mc:AlternateContent>
            </w:r>
          </w:p>
          <w:p w14:paraId="3E9438BC" w14:textId="77777777" w:rsidR="002B7B5A" w:rsidRDefault="00000000">
            <w:pPr>
              <w:spacing w:after="40" w:line="259" w:lineRule="auto"/>
              <w:ind w:left="702" w:firstLine="0"/>
              <w:jc w:val="left"/>
            </w:pPr>
            <w:r>
              <w:rPr>
                <w:rFonts w:ascii="Calibri" w:eastAsia="Calibri" w:hAnsi="Calibri" w:cs="Calibri"/>
                <w:noProof/>
                <w:color w:val="000000"/>
                <w:sz w:val="22"/>
              </w:rPr>
              <mc:AlternateContent>
                <mc:Choice Requires="wpg">
                  <w:drawing>
                    <wp:inline distT="0" distB="0" distL="0" distR="0" wp14:anchorId="6057CFAA" wp14:editId="23C69D27">
                      <wp:extent cx="2522068" cy="810793"/>
                      <wp:effectExtent l="0" t="0" r="0" b="0"/>
                      <wp:docPr id="503786" name="Group 503786"/>
                      <wp:cNvGraphicFramePr/>
                      <a:graphic xmlns:a="http://schemas.openxmlformats.org/drawingml/2006/main">
                        <a:graphicData uri="http://schemas.microsoft.com/office/word/2010/wordprocessingGroup">
                          <wpg:wgp>
                            <wpg:cNvGrpSpPr/>
                            <wpg:grpSpPr>
                              <a:xfrm>
                                <a:off x="0" y="0"/>
                                <a:ext cx="2522068" cy="810793"/>
                                <a:chOff x="0" y="0"/>
                                <a:chExt cx="2522068" cy="810793"/>
                              </a:xfrm>
                            </wpg:grpSpPr>
                            <pic:pic xmlns:pic="http://schemas.openxmlformats.org/drawingml/2006/picture">
                              <pic:nvPicPr>
                                <pic:cNvPr id="566668" name="Picture 566668"/>
                                <pic:cNvPicPr/>
                              </pic:nvPicPr>
                              <pic:blipFill>
                                <a:blip r:embed="rId226"/>
                                <a:stretch>
                                  <a:fillRect/>
                                </a:stretch>
                              </pic:blipFill>
                              <pic:spPr>
                                <a:xfrm>
                                  <a:off x="-3398" y="-3428"/>
                                  <a:ext cx="1228344" cy="813816"/>
                                </a:xfrm>
                                <a:prstGeom prst="rect">
                                  <a:avLst/>
                                </a:prstGeom>
                              </pic:spPr>
                            </pic:pic>
                            <pic:pic xmlns:pic="http://schemas.openxmlformats.org/drawingml/2006/picture">
                              <pic:nvPicPr>
                                <pic:cNvPr id="27123" name="Picture 27123"/>
                                <pic:cNvPicPr/>
                              </pic:nvPicPr>
                              <pic:blipFill>
                                <a:blip r:embed="rId227"/>
                                <a:stretch>
                                  <a:fillRect/>
                                </a:stretch>
                              </pic:blipFill>
                              <pic:spPr>
                                <a:xfrm>
                                  <a:off x="1230945" y="5047"/>
                                  <a:ext cx="1291123" cy="805743"/>
                                </a:xfrm>
                                <a:prstGeom prst="rect">
                                  <a:avLst/>
                                </a:prstGeom>
                              </pic:spPr>
                            </pic:pic>
                          </wpg:wgp>
                        </a:graphicData>
                      </a:graphic>
                    </wp:inline>
                  </w:drawing>
                </mc:Choice>
                <mc:Fallback xmlns:a="http://schemas.openxmlformats.org/drawingml/2006/main">
                  <w:pict>
                    <v:group id="Group 503786" style="width:198.588pt;height:63.842pt;mso-position-horizontal-relative:char;mso-position-vertical-relative:line" coordsize="25220,8107">
                      <v:shape id="Picture 566668" style="position:absolute;width:12283;height:8138;left:-33;top:-34;" filled="f">
                        <v:imagedata r:id="rId228"/>
                      </v:shape>
                      <v:shape id="Picture 27123" style="position:absolute;width:12911;height:8057;left:12309;top:50;" filled="f">
                        <v:imagedata r:id="rId229"/>
                      </v:shape>
                    </v:group>
                  </w:pict>
                </mc:Fallback>
              </mc:AlternateContent>
            </w:r>
          </w:p>
          <w:p w14:paraId="57514A0E" w14:textId="77777777" w:rsidR="002B7B5A" w:rsidRDefault="00000000">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14:anchorId="1587A654" wp14:editId="1004B118">
                      <wp:extent cx="2902713" cy="818436"/>
                      <wp:effectExtent l="0" t="0" r="0" b="0"/>
                      <wp:docPr id="503789" name="Group 503789"/>
                      <wp:cNvGraphicFramePr/>
                      <a:graphic xmlns:a="http://schemas.openxmlformats.org/drawingml/2006/main">
                        <a:graphicData uri="http://schemas.microsoft.com/office/word/2010/wordprocessingGroup">
                          <wpg:wgp>
                            <wpg:cNvGrpSpPr/>
                            <wpg:grpSpPr>
                              <a:xfrm>
                                <a:off x="0" y="0"/>
                                <a:ext cx="2902713" cy="818436"/>
                                <a:chOff x="0" y="0"/>
                                <a:chExt cx="2902713" cy="818436"/>
                              </a:xfrm>
                            </wpg:grpSpPr>
                            <pic:pic xmlns:pic="http://schemas.openxmlformats.org/drawingml/2006/picture">
                              <pic:nvPicPr>
                                <pic:cNvPr id="27125" name="Picture 27125"/>
                                <pic:cNvPicPr/>
                              </pic:nvPicPr>
                              <pic:blipFill>
                                <a:blip r:embed="rId230"/>
                                <a:stretch>
                                  <a:fillRect/>
                                </a:stretch>
                              </pic:blipFill>
                              <pic:spPr>
                                <a:xfrm>
                                  <a:off x="0" y="9067"/>
                                  <a:ext cx="1679185" cy="809369"/>
                                </a:xfrm>
                                <a:prstGeom prst="rect">
                                  <a:avLst/>
                                </a:prstGeom>
                              </pic:spPr>
                            </pic:pic>
                            <pic:pic xmlns:pic="http://schemas.openxmlformats.org/drawingml/2006/picture">
                              <pic:nvPicPr>
                                <pic:cNvPr id="27127" name="Picture 27127"/>
                                <pic:cNvPicPr/>
                              </pic:nvPicPr>
                              <pic:blipFill>
                                <a:blip r:embed="rId231"/>
                                <a:stretch>
                                  <a:fillRect/>
                                </a:stretch>
                              </pic:blipFill>
                              <pic:spPr>
                                <a:xfrm>
                                  <a:off x="1676871" y="0"/>
                                  <a:ext cx="1225842" cy="818436"/>
                                </a:xfrm>
                                <a:prstGeom prst="rect">
                                  <a:avLst/>
                                </a:prstGeom>
                              </pic:spPr>
                            </pic:pic>
                          </wpg:wgp>
                        </a:graphicData>
                      </a:graphic>
                    </wp:inline>
                  </w:drawing>
                </mc:Choice>
                <mc:Fallback xmlns:a="http://schemas.openxmlformats.org/drawingml/2006/main">
                  <w:pict>
                    <v:group id="Group 503789" style="width:228.56pt;height:64.4438pt;mso-position-horizontal-relative:char;mso-position-vertical-relative:line" coordsize="29027,8184">
                      <v:shape id="Picture 27125" style="position:absolute;width:16791;height:8093;left:0;top:90;" filled="f">
                        <v:imagedata r:id="rId232"/>
                      </v:shape>
                      <v:shape id="Picture 27127" style="position:absolute;width:12258;height:8184;left:16768;top:0;" filled="f">
                        <v:imagedata r:id="rId233"/>
                      </v:shape>
                    </v:group>
                  </w:pict>
                </mc:Fallback>
              </mc:AlternateContent>
            </w:r>
          </w:p>
        </w:tc>
        <w:tc>
          <w:tcPr>
            <w:tcW w:w="2049" w:type="dxa"/>
            <w:tcBorders>
              <w:top w:val="single" w:sz="4" w:space="0" w:color="3E3672"/>
              <w:left w:val="single" w:sz="5" w:space="0" w:color="3E3672"/>
              <w:bottom w:val="single" w:sz="5" w:space="0" w:color="3E3672"/>
              <w:right w:val="single" w:sz="5" w:space="0" w:color="3E3672"/>
            </w:tcBorders>
          </w:tcPr>
          <w:p w14:paraId="6492D90B" w14:textId="77777777" w:rsidR="002B7B5A" w:rsidRDefault="002B7B5A">
            <w:pPr>
              <w:spacing w:after="160" w:line="259" w:lineRule="auto"/>
              <w:ind w:left="0" w:firstLine="0"/>
              <w:jc w:val="left"/>
            </w:pPr>
          </w:p>
        </w:tc>
      </w:tr>
      <w:tr w:rsidR="002B7B5A" w14:paraId="0B056CEF" w14:textId="77777777">
        <w:tblPrEx>
          <w:tblCellMar>
            <w:top w:w="51" w:type="dxa"/>
            <w:right w:w="58" w:type="dxa"/>
          </w:tblCellMar>
        </w:tblPrEx>
        <w:trPr>
          <w:trHeight w:val="4142"/>
        </w:trPr>
        <w:tc>
          <w:tcPr>
            <w:tcW w:w="6457" w:type="dxa"/>
            <w:tcBorders>
              <w:top w:val="single" w:sz="5" w:space="0" w:color="3E3672"/>
              <w:left w:val="single" w:sz="5" w:space="0" w:color="3E3672"/>
              <w:bottom w:val="single" w:sz="5" w:space="0" w:color="3E3672"/>
              <w:right w:val="single" w:sz="5" w:space="0" w:color="3E3672"/>
            </w:tcBorders>
          </w:tcPr>
          <w:p w14:paraId="634473F1" w14:textId="77777777" w:rsidR="002B7B5A" w:rsidRDefault="00000000">
            <w:pPr>
              <w:spacing w:after="0" w:line="259" w:lineRule="auto"/>
              <w:ind w:left="0" w:firstLine="0"/>
              <w:jc w:val="left"/>
            </w:pPr>
            <w:r>
              <w:rPr>
                <w:sz w:val="24"/>
              </w:rPr>
              <w:lastRenderedPageBreak/>
              <w:t>Từ khoá:</w:t>
            </w:r>
          </w:p>
          <w:tbl>
            <w:tblPr>
              <w:tblStyle w:val="TableGrid"/>
              <w:tblW w:w="6092" w:type="dxa"/>
              <w:tblInd w:w="5" w:type="dxa"/>
              <w:tblCellMar>
                <w:top w:w="0" w:type="dxa"/>
                <w:left w:w="115" w:type="dxa"/>
                <w:bottom w:w="0" w:type="dxa"/>
                <w:right w:w="115" w:type="dxa"/>
              </w:tblCellMar>
              <w:tblLook w:val="04A0" w:firstRow="1" w:lastRow="0" w:firstColumn="1" w:lastColumn="0" w:noHBand="0" w:noVBand="1"/>
            </w:tblPr>
            <w:tblGrid>
              <w:gridCol w:w="508"/>
              <w:gridCol w:w="509"/>
              <w:gridCol w:w="507"/>
              <w:gridCol w:w="507"/>
              <w:gridCol w:w="505"/>
              <w:gridCol w:w="508"/>
              <w:gridCol w:w="507"/>
              <w:gridCol w:w="510"/>
              <w:gridCol w:w="508"/>
              <w:gridCol w:w="508"/>
              <w:gridCol w:w="507"/>
              <w:gridCol w:w="508"/>
            </w:tblGrid>
            <w:tr w:rsidR="002B7B5A" w14:paraId="53D9726A" w14:textId="77777777">
              <w:trPr>
                <w:trHeight w:val="507"/>
              </w:trPr>
              <w:tc>
                <w:tcPr>
                  <w:tcW w:w="507" w:type="dxa"/>
                  <w:tcBorders>
                    <w:top w:val="single" w:sz="4" w:space="0" w:color="65A3CF"/>
                    <w:left w:val="single" w:sz="4" w:space="0" w:color="65A3CF"/>
                    <w:bottom w:val="single" w:sz="4" w:space="0" w:color="65A3CF"/>
                    <w:right w:val="single" w:sz="4" w:space="0" w:color="65A3CF"/>
                  </w:tcBorders>
                </w:tcPr>
                <w:p w14:paraId="5420C761" w14:textId="77777777" w:rsidR="002B7B5A" w:rsidRDefault="002B7B5A">
                  <w:pPr>
                    <w:spacing w:after="160" w:line="259" w:lineRule="auto"/>
                    <w:ind w:left="0" w:firstLine="0"/>
                    <w:jc w:val="left"/>
                  </w:pPr>
                </w:p>
              </w:tc>
              <w:tc>
                <w:tcPr>
                  <w:tcW w:w="508" w:type="dxa"/>
                  <w:tcBorders>
                    <w:top w:val="single" w:sz="4" w:space="0" w:color="65A3CF"/>
                    <w:left w:val="single" w:sz="4" w:space="0" w:color="65A3CF"/>
                    <w:bottom w:val="single" w:sz="4" w:space="0" w:color="65A3CF"/>
                    <w:right w:val="single" w:sz="4" w:space="0" w:color="65A3CF"/>
                  </w:tcBorders>
                </w:tcPr>
                <w:p w14:paraId="088DC47C" w14:textId="77777777" w:rsidR="002B7B5A" w:rsidRDefault="002B7B5A">
                  <w:pPr>
                    <w:spacing w:after="160" w:line="259" w:lineRule="auto"/>
                    <w:ind w:left="0" w:firstLine="0"/>
                    <w:jc w:val="left"/>
                  </w:pPr>
                </w:p>
              </w:tc>
              <w:tc>
                <w:tcPr>
                  <w:tcW w:w="507" w:type="dxa"/>
                  <w:tcBorders>
                    <w:top w:val="single" w:sz="4" w:space="0" w:color="65A3CF"/>
                    <w:left w:val="single" w:sz="4" w:space="0" w:color="65A3CF"/>
                    <w:bottom w:val="single" w:sz="4" w:space="0" w:color="65A3CF"/>
                    <w:right w:val="single" w:sz="4" w:space="0" w:color="65A3CF"/>
                  </w:tcBorders>
                </w:tcPr>
                <w:p w14:paraId="41B78045" w14:textId="77777777" w:rsidR="002B7B5A" w:rsidRDefault="002B7B5A">
                  <w:pPr>
                    <w:spacing w:after="160" w:line="259" w:lineRule="auto"/>
                    <w:ind w:left="0" w:firstLine="0"/>
                    <w:jc w:val="left"/>
                  </w:pPr>
                </w:p>
              </w:tc>
              <w:tc>
                <w:tcPr>
                  <w:tcW w:w="507" w:type="dxa"/>
                  <w:tcBorders>
                    <w:top w:val="single" w:sz="4" w:space="0" w:color="65A3CF"/>
                    <w:left w:val="single" w:sz="4" w:space="0" w:color="65A3CF"/>
                    <w:bottom w:val="single" w:sz="4" w:space="0" w:color="65A3CF"/>
                    <w:right w:val="single" w:sz="5" w:space="0" w:color="65A3CF"/>
                  </w:tcBorders>
                </w:tcPr>
                <w:p w14:paraId="37C0ABE3" w14:textId="77777777" w:rsidR="002B7B5A" w:rsidRDefault="002B7B5A">
                  <w:pPr>
                    <w:spacing w:after="160" w:line="259" w:lineRule="auto"/>
                    <w:ind w:left="0" w:firstLine="0"/>
                    <w:jc w:val="left"/>
                  </w:pPr>
                </w:p>
              </w:tc>
              <w:tc>
                <w:tcPr>
                  <w:tcW w:w="505" w:type="dxa"/>
                  <w:tcBorders>
                    <w:top w:val="single" w:sz="4" w:space="0" w:color="65A3CF"/>
                    <w:left w:val="single" w:sz="5" w:space="0" w:color="65A3CF"/>
                    <w:bottom w:val="single" w:sz="4" w:space="0" w:color="65A3CF"/>
                    <w:right w:val="single" w:sz="4" w:space="0" w:color="65A3CF"/>
                  </w:tcBorders>
                </w:tcPr>
                <w:p w14:paraId="758EEE9D" w14:textId="77777777" w:rsidR="002B7B5A" w:rsidRDefault="002B7B5A">
                  <w:pPr>
                    <w:spacing w:after="160" w:line="259" w:lineRule="auto"/>
                    <w:ind w:left="0" w:firstLine="0"/>
                    <w:jc w:val="left"/>
                  </w:pPr>
                </w:p>
              </w:tc>
              <w:tc>
                <w:tcPr>
                  <w:tcW w:w="508" w:type="dxa"/>
                  <w:tcBorders>
                    <w:top w:val="single" w:sz="4" w:space="0" w:color="65A3CF"/>
                    <w:left w:val="single" w:sz="4" w:space="0" w:color="65A3CF"/>
                    <w:bottom w:val="single" w:sz="4" w:space="0" w:color="65A3CF"/>
                    <w:right w:val="single" w:sz="4" w:space="0" w:color="65A3CF"/>
                  </w:tcBorders>
                </w:tcPr>
                <w:p w14:paraId="0765045C" w14:textId="77777777" w:rsidR="002B7B5A" w:rsidRDefault="002B7B5A">
                  <w:pPr>
                    <w:spacing w:after="160" w:line="259" w:lineRule="auto"/>
                    <w:ind w:left="0" w:firstLine="0"/>
                    <w:jc w:val="left"/>
                  </w:pPr>
                </w:p>
              </w:tc>
              <w:tc>
                <w:tcPr>
                  <w:tcW w:w="507" w:type="dxa"/>
                  <w:tcBorders>
                    <w:top w:val="single" w:sz="4" w:space="0" w:color="65A3CF"/>
                    <w:left w:val="single" w:sz="4" w:space="0" w:color="65A3CF"/>
                    <w:bottom w:val="single" w:sz="4" w:space="0" w:color="65A3CF"/>
                    <w:right w:val="single" w:sz="4" w:space="0" w:color="65A3CF"/>
                  </w:tcBorders>
                </w:tcPr>
                <w:p w14:paraId="4964F2B2" w14:textId="77777777" w:rsidR="002B7B5A" w:rsidRDefault="002B7B5A">
                  <w:pPr>
                    <w:spacing w:after="160" w:line="259" w:lineRule="auto"/>
                    <w:ind w:left="0" w:firstLine="0"/>
                    <w:jc w:val="left"/>
                  </w:pPr>
                </w:p>
              </w:tc>
              <w:tc>
                <w:tcPr>
                  <w:tcW w:w="510" w:type="dxa"/>
                  <w:tcBorders>
                    <w:top w:val="single" w:sz="4" w:space="0" w:color="65A3CF"/>
                    <w:left w:val="single" w:sz="4" w:space="0" w:color="65A3CF"/>
                    <w:bottom w:val="single" w:sz="4" w:space="0" w:color="65A3CF"/>
                    <w:right w:val="single" w:sz="5" w:space="0" w:color="65A3CF"/>
                  </w:tcBorders>
                </w:tcPr>
                <w:p w14:paraId="40BF761F" w14:textId="77777777" w:rsidR="002B7B5A" w:rsidRDefault="002B7B5A">
                  <w:pPr>
                    <w:spacing w:after="160" w:line="259" w:lineRule="auto"/>
                    <w:ind w:left="0" w:firstLine="0"/>
                    <w:jc w:val="left"/>
                  </w:pPr>
                </w:p>
              </w:tc>
              <w:tc>
                <w:tcPr>
                  <w:tcW w:w="508" w:type="dxa"/>
                  <w:tcBorders>
                    <w:top w:val="single" w:sz="4" w:space="0" w:color="65A3CF"/>
                    <w:left w:val="single" w:sz="5" w:space="0" w:color="65A3CF"/>
                    <w:bottom w:val="single" w:sz="4" w:space="0" w:color="65A3CF"/>
                    <w:right w:val="single" w:sz="4" w:space="0" w:color="65A3CF"/>
                  </w:tcBorders>
                </w:tcPr>
                <w:p w14:paraId="0C236CD7" w14:textId="77777777" w:rsidR="002B7B5A" w:rsidRDefault="002B7B5A">
                  <w:pPr>
                    <w:spacing w:after="160" w:line="259" w:lineRule="auto"/>
                    <w:ind w:left="0" w:firstLine="0"/>
                    <w:jc w:val="left"/>
                  </w:pPr>
                </w:p>
              </w:tc>
              <w:tc>
                <w:tcPr>
                  <w:tcW w:w="508" w:type="dxa"/>
                  <w:tcBorders>
                    <w:top w:val="single" w:sz="4" w:space="0" w:color="65A3CF"/>
                    <w:left w:val="single" w:sz="4" w:space="0" w:color="65A3CF"/>
                    <w:bottom w:val="single" w:sz="4" w:space="0" w:color="65A3CF"/>
                    <w:right w:val="single" w:sz="4" w:space="0" w:color="65A3CF"/>
                  </w:tcBorders>
                </w:tcPr>
                <w:p w14:paraId="461324F5" w14:textId="77777777" w:rsidR="002B7B5A" w:rsidRDefault="002B7B5A">
                  <w:pPr>
                    <w:spacing w:after="160" w:line="259" w:lineRule="auto"/>
                    <w:ind w:left="0" w:firstLine="0"/>
                    <w:jc w:val="left"/>
                  </w:pPr>
                </w:p>
              </w:tc>
              <w:tc>
                <w:tcPr>
                  <w:tcW w:w="507" w:type="dxa"/>
                  <w:tcBorders>
                    <w:top w:val="single" w:sz="4" w:space="0" w:color="65A3CF"/>
                    <w:left w:val="single" w:sz="4" w:space="0" w:color="65A3CF"/>
                    <w:bottom w:val="single" w:sz="4" w:space="0" w:color="65A3CF"/>
                    <w:right w:val="single" w:sz="4" w:space="0" w:color="65A3CF"/>
                  </w:tcBorders>
                </w:tcPr>
                <w:p w14:paraId="677DB553" w14:textId="77777777" w:rsidR="002B7B5A" w:rsidRDefault="002B7B5A">
                  <w:pPr>
                    <w:spacing w:after="160" w:line="259" w:lineRule="auto"/>
                    <w:ind w:left="0" w:firstLine="0"/>
                    <w:jc w:val="left"/>
                  </w:pPr>
                </w:p>
              </w:tc>
              <w:tc>
                <w:tcPr>
                  <w:tcW w:w="508" w:type="dxa"/>
                  <w:tcBorders>
                    <w:top w:val="single" w:sz="4" w:space="0" w:color="65A3CF"/>
                    <w:left w:val="single" w:sz="4" w:space="0" w:color="65A3CF"/>
                    <w:bottom w:val="single" w:sz="4" w:space="0" w:color="65A3CF"/>
                    <w:right w:val="single" w:sz="4" w:space="0" w:color="65A3CF"/>
                  </w:tcBorders>
                </w:tcPr>
                <w:p w14:paraId="5CA227B0" w14:textId="77777777" w:rsidR="002B7B5A" w:rsidRDefault="002B7B5A">
                  <w:pPr>
                    <w:spacing w:after="160" w:line="259" w:lineRule="auto"/>
                    <w:ind w:left="0" w:firstLine="0"/>
                    <w:jc w:val="left"/>
                  </w:pPr>
                </w:p>
              </w:tc>
            </w:tr>
          </w:tbl>
          <w:p w14:paraId="5807206D" w14:textId="77777777" w:rsidR="002B7B5A" w:rsidRDefault="00000000">
            <w:pPr>
              <w:spacing w:after="26" w:line="259" w:lineRule="auto"/>
              <w:ind w:left="0" w:firstLine="0"/>
              <w:jc w:val="left"/>
            </w:pPr>
            <w:r>
              <w:rPr>
                <w:b/>
                <w:i/>
                <w:sz w:val="24"/>
              </w:rPr>
              <w:t>Bước 2: Thực hiện nhiệm vụ học tập</w:t>
            </w:r>
          </w:p>
          <w:p w14:paraId="2473E039" w14:textId="77777777" w:rsidR="002B7B5A" w:rsidRDefault="00000000">
            <w:pPr>
              <w:spacing w:after="0" w:line="282" w:lineRule="auto"/>
              <w:ind w:left="0" w:firstLine="0"/>
              <w:jc w:val="left"/>
            </w:pPr>
            <w:r>
              <w:rPr>
                <w:sz w:val="24"/>
              </w:rPr>
              <w:t xml:space="preserve">HS làm việc cá nhân thực hiện suy nghĩ và trả lời câu hỏi của GV. </w:t>
            </w:r>
            <w:r>
              <w:rPr>
                <w:b/>
                <w:i/>
                <w:sz w:val="24"/>
              </w:rPr>
              <w:t xml:space="preserve">Bước 3: Báo cáo kết quả và thảo luận </w:t>
            </w:r>
          </w:p>
          <w:p w14:paraId="0C6DB065" w14:textId="77777777" w:rsidR="002B7B5A" w:rsidRDefault="00000000">
            <w:pPr>
              <w:spacing w:after="26" w:line="259" w:lineRule="auto"/>
              <w:ind w:left="0" w:firstLine="0"/>
              <w:jc w:val="left"/>
            </w:pPr>
            <w:r>
              <w:rPr>
                <w:sz w:val="24"/>
              </w:rPr>
              <w:t>GV gọi các HS trả lời.</w:t>
            </w:r>
          </w:p>
          <w:p w14:paraId="6714C351" w14:textId="77777777" w:rsidR="002B7B5A" w:rsidRDefault="00000000">
            <w:pPr>
              <w:spacing w:after="28" w:line="259" w:lineRule="auto"/>
              <w:ind w:left="0" w:firstLine="0"/>
              <w:jc w:val="left"/>
            </w:pPr>
            <w:r>
              <w:rPr>
                <w:b/>
                <w:i/>
                <w:sz w:val="24"/>
              </w:rPr>
              <w:t>Bước 4: Đánh giá kết quả thực hiện nhiệm vụ</w:t>
            </w:r>
          </w:p>
          <w:p w14:paraId="2295F636" w14:textId="77777777" w:rsidR="002B7B5A" w:rsidRDefault="00000000">
            <w:pPr>
              <w:spacing w:after="0" w:line="259" w:lineRule="auto"/>
              <w:ind w:left="0" w:right="55" w:firstLine="0"/>
            </w:pPr>
            <w:r>
              <w:rPr>
                <w:sz w:val="24"/>
              </w:rPr>
              <w:t xml:space="preserve">GV dẫn dắt vào bài mới: </w:t>
            </w:r>
            <w:r>
              <w:rPr>
                <w:i/>
                <w:sz w:val="24"/>
              </w:rPr>
              <w:t>Một số chất tạo vị ngọt trong bánh kẹo, nước uống; lương thực như gạo, ngô, khoai, sắn và các chất tạo bộ khung cứng cho cây trồng đều thuộc loại hợp chất carbohydrate. Vậy giữa các chất này có đặc điểm gì giống nhau và khác nhau? Chúng có mối liên hệ gì giữa cấu tạo và tính chất?</w:t>
            </w:r>
          </w:p>
        </w:tc>
        <w:tc>
          <w:tcPr>
            <w:tcW w:w="2049" w:type="dxa"/>
            <w:tcBorders>
              <w:top w:val="single" w:sz="5" w:space="0" w:color="3E3672"/>
              <w:left w:val="single" w:sz="5" w:space="0" w:color="3E3672"/>
              <w:bottom w:val="single" w:sz="5" w:space="0" w:color="3E3672"/>
              <w:right w:val="single" w:sz="5" w:space="0" w:color="3E3672"/>
            </w:tcBorders>
          </w:tcPr>
          <w:p w14:paraId="6E132BCA" w14:textId="77777777" w:rsidR="002B7B5A" w:rsidRDefault="00000000">
            <w:pPr>
              <w:spacing w:after="26" w:line="259" w:lineRule="auto"/>
              <w:ind w:left="0" w:firstLine="0"/>
              <w:jc w:val="left"/>
            </w:pPr>
            <w:r>
              <w:rPr>
                <w:sz w:val="24"/>
              </w:rPr>
              <w:t xml:space="preserve">– Từ khoá: </w:t>
            </w:r>
          </w:p>
          <w:p w14:paraId="7083CABB" w14:textId="77777777" w:rsidR="002B7B5A" w:rsidRDefault="00000000">
            <w:pPr>
              <w:spacing w:after="0" w:line="259" w:lineRule="auto"/>
              <w:ind w:left="0" w:firstLine="0"/>
            </w:pPr>
            <w:r>
              <w:rPr>
                <w:sz w:val="24"/>
              </w:rPr>
              <w:t>CARBOHYDRATE</w:t>
            </w:r>
          </w:p>
        </w:tc>
      </w:tr>
    </w:tbl>
    <w:p w14:paraId="6A30D02F" w14:textId="77777777" w:rsidR="002B7B5A" w:rsidRDefault="00000000">
      <w:pPr>
        <w:numPr>
          <w:ilvl w:val="0"/>
          <w:numId w:val="201"/>
        </w:numPr>
        <w:spacing w:after="75" w:line="259" w:lineRule="auto"/>
        <w:ind w:hanging="254"/>
      </w:pPr>
      <w:r>
        <w:rPr>
          <w:rFonts w:ascii="Calibri" w:eastAsia="Calibri" w:hAnsi="Calibri" w:cs="Calibri"/>
          <w:b/>
          <w:color w:val="59A1CF"/>
        </w:rPr>
        <w:t>Hoạt động 2: Hình thành kiến thức</w:t>
      </w:r>
    </w:p>
    <w:p w14:paraId="6DAF803A" w14:textId="77777777" w:rsidR="002B7B5A" w:rsidRDefault="00000000">
      <w:pPr>
        <w:numPr>
          <w:ilvl w:val="1"/>
          <w:numId w:val="201"/>
        </w:numPr>
        <w:spacing w:after="80" w:line="255" w:lineRule="auto"/>
        <w:ind w:hanging="397"/>
      </w:pPr>
      <w:r>
        <w:rPr>
          <w:rFonts w:ascii="Calibri" w:eastAsia="Calibri" w:hAnsi="Calibri" w:cs="Calibri"/>
          <w:i/>
          <w:color w:val="DC892F"/>
        </w:rPr>
        <w:t>Tìm hiểu về khái niệm carbohydrate</w:t>
      </w:r>
    </w:p>
    <w:p w14:paraId="00D71328" w14:textId="77777777" w:rsidR="002B7B5A" w:rsidRDefault="00000000">
      <w:pPr>
        <w:numPr>
          <w:ilvl w:val="2"/>
          <w:numId w:val="201"/>
        </w:numPr>
        <w:spacing w:after="96" w:line="259" w:lineRule="auto"/>
        <w:ind w:hanging="263"/>
        <w:jc w:val="left"/>
      </w:pPr>
      <w:r>
        <w:rPr>
          <w:i/>
        </w:rPr>
        <w:t>Mục tiêu</w:t>
      </w:r>
    </w:p>
    <w:p w14:paraId="5606902A" w14:textId="77777777" w:rsidR="002B7B5A" w:rsidRDefault="00000000">
      <w:pPr>
        <w:spacing w:after="0"/>
        <w:ind w:left="278"/>
      </w:pPr>
      <w:r>
        <w:t xml:space="preserve">Nêu được thành phần nguyên tố, công thức chung của carbohydrate. </w:t>
      </w:r>
      <w:r>
        <w:rPr>
          <w:i/>
        </w:rPr>
        <w:t>b) Tiến trình thực hiện</w:t>
      </w:r>
      <w:r>
        <w:rPr>
          <w:b/>
        </w:rPr>
        <w:t xml:space="preserve"> </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813"/>
        <w:gridCol w:w="3679"/>
      </w:tblGrid>
      <w:tr w:rsidR="002B7B5A" w14:paraId="5D089CED" w14:textId="77777777">
        <w:trPr>
          <w:trHeight w:val="401"/>
        </w:trPr>
        <w:tc>
          <w:tcPr>
            <w:tcW w:w="4813" w:type="dxa"/>
            <w:tcBorders>
              <w:top w:val="single" w:sz="4" w:space="0" w:color="3E3672"/>
              <w:left w:val="single" w:sz="5" w:space="0" w:color="3E3672"/>
              <w:bottom w:val="single" w:sz="4" w:space="0" w:color="3E3672"/>
              <w:right w:val="single" w:sz="5" w:space="0" w:color="3E3672"/>
            </w:tcBorders>
            <w:shd w:val="clear" w:color="auto" w:fill="C6BDD4"/>
          </w:tcPr>
          <w:p w14:paraId="54D582A9" w14:textId="77777777" w:rsidR="002B7B5A" w:rsidRDefault="00000000">
            <w:pPr>
              <w:spacing w:after="0" w:line="259" w:lineRule="auto"/>
              <w:ind w:left="0" w:right="55" w:firstLine="0"/>
              <w:jc w:val="center"/>
            </w:pPr>
            <w:r>
              <w:rPr>
                <w:b/>
                <w:sz w:val="24"/>
              </w:rPr>
              <w:t>Hoạt động của giáo viên và học sinh</w:t>
            </w:r>
          </w:p>
        </w:tc>
        <w:tc>
          <w:tcPr>
            <w:tcW w:w="3679" w:type="dxa"/>
            <w:tcBorders>
              <w:top w:val="single" w:sz="4" w:space="0" w:color="3E3672"/>
              <w:left w:val="single" w:sz="5" w:space="0" w:color="3E3672"/>
              <w:bottom w:val="single" w:sz="4" w:space="0" w:color="3E3672"/>
              <w:right w:val="single" w:sz="5" w:space="0" w:color="3E3672"/>
            </w:tcBorders>
            <w:shd w:val="clear" w:color="auto" w:fill="C6BDD4"/>
          </w:tcPr>
          <w:p w14:paraId="1E0265D0" w14:textId="77777777" w:rsidR="002B7B5A" w:rsidRDefault="00000000">
            <w:pPr>
              <w:spacing w:after="0" w:line="259" w:lineRule="auto"/>
              <w:ind w:left="0" w:right="55" w:firstLine="0"/>
              <w:jc w:val="center"/>
            </w:pPr>
            <w:r>
              <w:rPr>
                <w:b/>
                <w:sz w:val="24"/>
              </w:rPr>
              <w:t>Sản phẩm</w:t>
            </w:r>
          </w:p>
        </w:tc>
      </w:tr>
      <w:tr w:rsidR="002B7B5A" w14:paraId="57926296" w14:textId="77777777">
        <w:trPr>
          <w:trHeight w:val="6345"/>
        </w:trPr>
        <w:tc>
          <w:tcPr>
            <w:tcW w:w="4813" w:type="dxa"/>
            <w:tcBorders>
              <w:top w:val="single" w:sz="4" w:space="0" w:color="3E3672"/>
              <w:left w:val="single" w:sz="5" w:space="0" w:color="3E3672"/>
              <w:bottom w:val="single" w:sz="5" w:space="0" w:color="3E3672"/>
              <w:right w:val="single" w:sz="5" w:space="0" w:color="3E3672"/>
            </w:tcBorders>
          </w:tcPr>
          <w:p w14:paraId="2E790B10" w14:textId="77777777" w:rsidR="002B7B5A" w:rsidRDefault="00000000">
            <w:pPr>
              <w:spacing w:after="36" w:line="259" w:lineRule="auto"/>
              <w:ind w:left="0" w:firstLine="0"/>
              <w:jc w:val="left"/>
            </w:pPr>
            <w:r>
              <w:rPr>
                <w:b/>
                <w:i/>
                <w:sz w:val="24"/>
              </w:rPr>
              <w:lastRenderedPageBreak/>
              <w:t>Bước 1: Chuyển giao nhiệm vụ</w:t>
            </w:r>
          </w:p>
          <w:p w14:paraId="74AA2BEB" w14:textId="77777777" w:rsidR="002B7B5A" w:rsidRDefault="00000000">
            <w:pPr>
              <w:spacing w:after="57" w:line="242" w:lineRule="auto"/>
              <w:ind w:left="0" w:right="56" w:firstLine="0"/>
            </w:pPr>
            <w:r>
              <w:rPr>
                <w:sz w:val="24"/>
              </w:rPr>
              <w:t>GV yêu cầu HS quan sát công thức phân tử của một số carbohydrate trong Hình 29.1, SGK và thực hiện các nhiệm vụ sau:</w:t>
            </w:r>
          </w:p>
          <w:p w14:paraId="3F63BEAC" w14:textId="77777777" w:rsidR="002B7B5A" w:rsidRDefault="00000000">
            <w:pPr>
              <w:numPr>
                <w:ilvl w:val="0"/>
                <w:numId w:val="708"/>
              </w:numPr>
              <w:spacing w:after="57" w:line="242" w:lineRule="auto"/>
              <w:ind w:firstLine="0"/>
            </w:pPr>
            <w:r>
              <w:rPr>
                <w:sz w:val="24"/>
              </w:rPr>
              <w:t>Carbohydrate được tạo thành từ những nguyên tố nào?</w:t>
            </w:r>
          </w:p>
          <w:p w14:paraId="7096A054" w14:textId="77777777" w:rsidR="002B7B5A" w:rsidRDefault="00000000">
            <w:pPr>
              <w:numPr>
                <w:ilvl w:val="0"/>
                <w:numId w:val="708"/>
              </w:numPr>
              <w:spacing w:after="3" w:line="294" w:lineRule="auto"/>
              <w:ind w:firstLine="0"/>
            </w:pPr>
            <w:r>
              <w:rPr>
                <w:sz w:val="24"/>
              </w:rPr>
              <w:t>Viết lại công thức phân tử của mỗi chất dưới dạng C</w:t>
            </w:r>
            <w:r>
              <w:rPr>
                <w:sz w:val="22"/>
                <w:vertAlign w:val="subscript"/>
              </w:rPr>
              <w:t>n</w:t>
            </w:r>
            <w:r>
              <w:rPr>
                <w:sz w:val="24"/>
              </w:rPr>
              <w:t>(H</w:t>
            </w:r>
            <w:r>
              <w:rPr>
                <w:sz w:val="22"/>
                <w:vertAlign w:val="subscript"/>
              </w:rPr>
              <w:t>2</w:t>
            </w:r>
            <w:r>
              <w:rPr>
                <w:sz w:val="24"/>
              </w:rPr>
              <w:t>O)</w:t>
            </w:r>
            <w:r>
              <w:rPr>
                <w:sz w:val="22"/>
                <w:vertAlign w:val="subscript"/>
              </w:rPr>
              <w:t>m</w:t>
            </w:r>
            <w:r>
              <w:rPr>
                <w:sz w:val="24"/>
              </w:rPr>
              <w:t xml:space="preserve"> </w:t>
            </w:r>
          </w:p>
          <w:p w14:paraId="5D919A2B" w14:textId="77777777" w:rsidR="002B7B5A" w:rsidRDefault="00000000">
            <w:pPr>
              <w:spacing w:after="36" w:line="259" w:lineRule="auto"/>
              <w:ind w:left="0" w:firstLine="0"/>
              <w:jc w:val="left"/>
            </w:pPr>
            <w:r>
              <w:rPr>
                <w:b/>
                <w:i/>
                <w:sz w:val="24"/>
              </w:rPr>
              <w:t>Bước 2: Thực hiện nhiệm vụ học tập</w:t>
            </w:r>
          </w:p>
          <w:p w14:paraId="35D453F1" w14:textId="77777777" w:rsidR="002B7B5A" w:rsidRDefault="00000000">
            <w:pPr>
              <w:spacing w:after="36" w:line="259" w:lineRule="auto"/>
              <w:ind w:left="0" w:firstLine="0"/>
              <w:jc w:val="left"/>
            </w:pPr>
            <w:r>
              <w:rPr>
                <w:sz w:val="24"/>
              </w:rPr>
              <w:t>HS thực hiện nhiệm vụ theo yêu cầu của GV.</w:t>
            </w:r>
          </w:p>
          <w:p w14:paraId="2DA502BE" w14:textId="77777777" w:rsidR="002B7B5A" w:rsidRDefault="00000000">
            <w:pPr>
              <w:spacing w:after="36" w:line="259" w:lineRule="auto"/>
              <w:ind w:left="0" w:firstLine="0"/>
              <w:jc w:val="left"/>
            </w:pPr>
            <w:r>
              <w:rPr>
                <w:b/>
                <w:i/>
                <w:sz w:val="24"/>
              </w:rPr>
              <w:t xml:space="preserve">Bước 3: Báo cáo kết quả và thảo luận </w:t>
            </w:r>
          </w:p>
          <w:p w14:paraId="2E6703B9" w14:textId="77777777" w:rsidR="002B7B5A" w:rsidRDefault="00000000">
            <w:pPr>
              <w:numPr>
                <w:ilvl w:val="0"/>
                <w:numId w:val="709"/>
              </w:numPr>
              <w:spacing w:after="36" w:line="259" w:lineRule="auto"/>
              <w:ind w:firstLine="0"/>
              <w:jc w:val="left"/>
            </w:pPr>
            <w:r>
              <w:rPr>
                <w:sz w:val="24"/>
              </w:rPr>
              <w:t>GV gọi 1 – 2 HS báo cáo</w:t>
            </w:r>
          </w:p>
          <w:p w14:paraId="41069BBC" w14:textId="77777777" w:rsidR="002B7B5A" w:rsidRDefault="00000000">
            <w:pPr>
              <w:numPr>
                <w:ilvl w:val="0"/>
                <w:numId w:val="709"/>
              </w:numPr>
              <w:spacing w:after="36" w:line="259" w:lineRule="auto"/>
              <w:ind w:firstLine="0"/>
              <w:jc w:val="left"/>
            </w:pPr>
            <w:r>
              <w:rPr>
                <w:sz w:val="24"/>
              </w:rPr>
              <w:t>HS khác nhận xét, bổ sung (nếu có).</w:t>
            </w:r>
          </w:p>
          <w:p w14:paraId="359158BC" w14:textId="77777777" w:rsidR="002B7B5A" w:rsidRDefault="00000000">
            <w:pPr>
              <w:spacing w:after="38" w:line="259" w:lineRule="auto"/>
              <w:ind w:left="0" w:firstLine="0"/>
              <w:jc w:val="left"/>
            </w:pPr>
            <w:r>
              <w:rPr>
                <w:b/>
                <w:i/>
                <w:sz w:val="24"/>
              </w:rPr>
              <w:t>Bước 4: Đánh giá kết quả thực hiện nhiệm vụ</w:t>
            </w:r>
          </w:p>
          <w:p w14:paraId="2405EB2E" w14:textId="77777777" w:rsidR="002B7B5A" w:rsidRDefault="00000000">
            <w:pPr>
              <w:numPr>
                <w:ilvl w:val="0"/>
                <w:numId w:val="709"/>
              </w:numPr>
              <w:spacing w:after="0" w:line="259" w:lineRule="auto"/>
              <w:ind w:firstLine="0"/>
              <w:jc w:val="left"/>
            </w:pPr>
            <w:r>
              <w:rPr>
                <w:sz w:val="24"/>
              </w:rPr>
              <w:t xml:space="preserve">GV chốt kiến thức: </w:t>
            </w:r>
            <w:r>
              <w:rPr>
                <w:i/>
                <w:sz w:val="24"/>
              </w:rPr>
              <w:t>Carbohydrate là loại hợp chất hữu cơ chứa các nguyên tố carbon, hydrogen, oxygen, thường có công thức chung là C</w:t>
            </w:r>
            <w:r>
              <w:rPr>
                <w:i/>
                <w:sz w:val="22"/>
                <w:vertAlign w:val="subscript"/>
              </w:rPr>
              <w:t>n</w:t>
            </w:r>
            <w:r>
              <w:rPr>
                <w:i/>
                <w:sz w:val="24"/>
              </w:rPr>
              <w:t>(H</w:t>
            </w:r>
            <w:r>
              <w:rPr>
                <w:i/>
                <w:sz w:val="22"/>
                <w:vertAlign w:val="subscript"/>
              </w:rPr>
              <w:t>2</w:t>
            </w:r>
            <w:r>
              <w:rPr>
                <w:i/>
                <w:sz w:val="24"/>
              </w:rPr>
              <w:t>O)</w:t>
            </w:r>
            <w:r>
              <w:rPr>
                <w:i/>
                <w:sz w:val="22"/>
                <w:vertAlign w:val="subscript"/>
              </w:rPr>
              <w:t>m</w:t>
            </w:r>
            <w:r>
              <w:rPr>
                <w:i/>
                <w:sz w:val="24"/>
              </w:rPr>
              <w:t>. Glucose, saccharose là những carbohydrate  phổ biến trong tự nhiên và có nhiều ứng dụng trong đời sống.</w:t>
            </w:r>
          </w:p>
        </w:tc>
        <w:tc>
          <w:tcPr>
            <w:tcW w:w="3679" w:type="dxa"/>
            <w:tcBorders>
              <w:top w:val="single" w:sz="4" w:space="0" w:color="3E3672"/>
              <w:left w:val="single" w:sz="5" w:space="0" w:color="3E3672"/>
              <w:bottom w:val="single" w:sz="5" w:space="0" w:color="3E3672"/>
              <w:right w:val="single" w:sz="5" w:space="0" w:color="3E3672"/>
            </w:tcBorders>
          </w:tcPr>
          <w:p w14:paraId="121C171C" w14:textId="77777777" w:rsidR="002B7B5A" w:rsidRDefault="00000000">
            <w:pPr>
              <w:spacing w:after="36" w:line="259" w:lineRule="auto"/>
              <w:ind w:left="0" w:firstLine="0"/>
              <w:jc w:val="left"/>
            </w:pPr>
            <w:r>
              <w:rPr>
                <w:sz w:val="24"/>
              </w:rPr>
              <w:t>HS trả lời:</w:t>
            </w:r>
          </w:p>
          <w:p w14:paraId="5AAF4704" w14:textId="77777777" w:rsidR="002B7B5A" w:rsidRDefault="00000000">
            <w:pPr>
              <w:spacing w:after="97" w:line="242" w:lineRule="auto"/>
              <w:ind w:left="0" w:firstLine="0"/>
              <w:jc w:val="left"/>
            </w:pPr>
            <w:r>
              <w:rPr>
                <w:sz w:val="24"/>
              </w:rPr>
              <w:t>Carbohydrate được tạo thành từ các nguyên tố C, H, O.</w:t>
            </w:r>
          </w:p>
          <w:p w14:paraId="114446FD" w14:textId="77777777" w:rsidR="002B7B5A" w:rsidRDefault="00000000">
            <w:pPr>
              <w:spacing w:after="67" w:line="259" w:lineRule="auto"/>
              <w:ind w:left="0" w:firstLine="0"/>
              <w:jc w:val="left"/>
            </w:pPr>
            <w:r>
              <w:rPr>
                <w:sz w:val="24"/>
              </w:rPr>
              <w:t>Glucose: C</w:t>
            </w:r>
            <w:r>
              <w:rPr>
                <w:sz w:val="22"/>
                <w:vertAlign w:val="subscript"/>
              </w:rPr>
              <w:t>6</w:t>
            </w:r>
            <w:r>
              <w:rPr>
                <w:sz w:val="24"/>
              </w:rPr>
              <w:t>(H</w:t>
            </w:r>
            <w:r>
              <w:rPr>
                <w:sz w:val="22"/>
                <w:vertAlign w:val="subscript"/>
              </w:rPr>
              <w:t>2</w:t>
            </w:r>
            <w:r>
              <w:rPr>
                <w:sz w:val="24"/>
              </w:rPr>
              <w:t>O)</w:t>
            </w:r>
            <w:r>
              <w:rPr>
                <w:sz w:val="22"/>
                <w:vertAlign w:val="subscript"/>
              </w:rPr>
              <w:t>6</w:t>
            </w:r>
            <w:r>
              <w:rPr>
                <w:sz w:val="24"/>
              </w:rPr>
              <w:t xml:space="preserve"> ; Saccharose </w:t>
            </w:r>
          </w:p>
          <w:p w14:paraId="036405EC" w14:textId="77777777" w:rsidR="002B7B5A" w:rsidRDefault="00000000">
            <w:pPr>
              <w:spacing w:after="114" w:line="259" w:lineRule="auto"/>
              <w:ind w:left="0" w:firstLine="0"/>
              <w:jc w:val="left"/>
            </w:pPr>
            <w:r>
              <w:rPr>
                <w:sz w:val="24"/>
              </w:rPr>
              <w:t>C</w:t>
            </w:r>
            <w:r>
              <w:rPr>
                <w:sz w:val="22"/>
                <w:vertAlign w:val="subscript"/>
              </w:rPr>
              <w:t>12</w:t>
            </w:r>
            <w:r>
              <w:rPr>
                <w:sz w:val="24"/>
              </w:rPr>
              <w:t>(H</w:t>
            </w:r>
            <w:r>
              <w:rPr>
                <w:sz w:val="22"/>
                <w:vertAlign w:val="subscript"/>
              </w:rPr>
              <w:t>2</w:t>
            </w:r>
            <w:r>
              <w:rPr>
                <w:sz w:val="24"/>
              </w:rPr>
              <w:t>O)</w:t>
            </w:r>
            <w:r>
              <w:rPr>
                <w:sz w:val="22"/>
                <w:vertAlign w:val="subscript"/>
              </w:rPr>
              <w:t>11</w:t>
            </w:r>
            <w:r>
              <w:rPr>
                <w:sz w:val="24"/>
              </w:rPr>
              <w:t xml:space="preserve"> ; Tinh bột: C</w:t>
            </w:r>
            <w:r>
              <w:rPr>
                <w:sz w:val="22"/>
                <w:vertAlign w:val="subscript"/>
              </w:rPr>
              <w:t>6n</w:t>
            </w:r>
            <w:r>
              <w:rPr>
                <w:sz w:val="24"/>
              </w:rPr>
              <w:t>(H</w:t>
            </w:r>
            <w:r>
              <w:rPr>
                <w:sz w:val="22"/>
                <w:vertAlign w:val="subscript"/>
              </w:rPr>
              <w:t>2</w:t>
            </w:r>
            <w:r>
              <w:rPr>
                <w:sz w:val="24"/>
              </w:rPr>
              <w:t>O)</w:t>
            </w:r>
            <w:r>
              <w:rPr>
                <w:sz w:val="22"/>
                <w:vertAlign w:val="subscript"/>
              </w:rPr>
              <w:t>5n</w:t>
            </w:r>
            <w:r>
              <w:rPr>
                <w:sz w:val="24"/>
              </w:rPr>
              <w:t>;</w:t>
            </w:r>
          </w:p>
          <w:p w14:paraId="2F43D014" w14:textId="77777777" w:rsidR="002B7B5A" w:rsidRDefault="00000000">
            <w:pPr>
              <w:spacing w:after="0" w:line="259" w:lineRule="auto"/>
              <w:ind w:left="0" w:firstLine="0"/>
              <w:jc w:val="left"/>
            </w:pPr>
            <w:r>
              <w:rPr>
                <w:sz w:val="24"/>
              </w:rPr>
              <w:t>Cellulose: C</w:t>
            </w:r>
            <w:r>
              <w:rPr>
                <w:sz w:val="22"/>
                <w:vertAlign w:val="subscript"/>
              </w:rPr>
              <w:t>6m</w:t>
            </w:r>
            <w:r>
              <w:rPr>
                <w:sz w:val="24"/>
              </w:rPr>
              <w:t>(H</w:t>
            </w:r>
            <w:r>
              <w:rPr>
                <w:sz w:val="22"/>
                <w:vertAlign w:val="subscript"/>
              </w:rPr>
              <w:t>2</w:t>
            </w:r>
            <w:r>
              <w:rPr>
                <w:sz w:val="24"/>
              </w:rPr>
              <w:t>O)</w:t>
            </w:r>
            <w:r>
              <w:rPr>
                <w:sz w:val="22"/>
                <w:vertAlign w:val="subscript"/>
              </w:rPr>
              <w:t>5m</w:t>
            </w:r>
          </w:p>
        </w:tc>
      </w:tr>
    </w:tbl>
    <w:p w14:paraId="25DCEDBC" w14:textId="77777777" w:rsidR="002B7B5A" w:rsidRDefault="00000000">
      <w:pPr>
        <w:numPr>
          <w:ilvl w:val="1"/>
          <w:numId w:val="201"/>
        </w:numPr>
        <w:spacing w:after="0" w:line="336" w:lineRule="auto"/>
        <w:ind w:hanging="397"/>
      </w:pPr>
      <w:r>
        <w:rPr>
          <w:rFonts w:ascii="Calibri" w:eastAsia="Calibri" w:hAnsi="Calibri" w:cs="Calibri"/>
          <w:i/>
          <w:color w:val="DC892F"/>
        </w:rPr>
        <w:t>Tìm hiểu về trạng thái tự nhiên, tính chất vật lí của glucose, saccharose</w:t>
      </w:r>
      <w:r>
        <w:rPr>
          <w:i/>
        </w:rPr>
        <w:t>a) Mục tiêu</w:t>
      </w:r>
    </w:p>
    <w:p w14:paraId="27990596" w14:textId="77777777" w:rsidR="002B7B5A" w:rsidRDefault="00000000">
      <w:pPr>
        <w:numPr>
          <w:ilvl w:val="2"/>
          <w:numId w:val="202"/>
        </w:numPr>
        <w:ind w:right="294"/>
      </w:pPr>
      <w:r>
        <w:t>Nêu được công thức phân tử, trạng thái tự nhiên, tính chất vật lí (trạng thái, màu sắc, mùi, vị, tính tan, khối lượng riêng) của glucose và saccharose.</w:t>
      </w:r>
    </w:p>
    <w:p w14:paraId="34781F7D" w14:textId="77777777" w:rsidR="002B7B5A" w:rsidRDefault="00000000">
      <w:pPr>
        <w:numPr>
          <w:ilvl w:val="2"/>
          <w:numId w:val="202"/>
        </w:numPr>
        <w:spacing w:after="0"/>
        <w:ind w:right="294"/>
      </w:pPr>
      <w:r>
        <w:t>Nhận biết được các loại thực phẩm giàu saccharose và hoa quả giàu glucose.</w:t>
      </w:r>
      <w:r>
        <w:rPr>
          <w:i/>
        </w:rPr>
        <w:t>b) Tiến trình thực hiện</w:t>
      </w:r>
    </w:p>
    <w:tbl>
      <w:tblPr>
        <w:tblStyle w:val="TableGrid"/>
        <w:tblW w:w="8493" w:type="dxa"/>
        <w:tblInd w:w="289" w:type="dxa"/>
        <w:tblCellMar>
          <w:top w:w="40" w:type="dxa"/>
          <w:left w:w="113" w:type="dxa"/>
          <w:bottom w:w="0" w:type="dxa"/>
          <w:right w:w="58" w:type="dxa"/>
        </w:tblCellMar>
        <w:tblLook w:val="04A0" w:firstRow="1" w:lastRow="0" w:firstColumn="1" w:lastColumn="0" w:noHBand="0" w:noVBand="1"/>
      </w:tblPr>
      <w:tblGrid>
        <w:gridCol w:w="4156"/>
        <w:gridCol w:w="4337"/>
      </w:tblGrid>
      <w:tr w:rsidR="002B7B5A" w14:paraId="797EEE84" w14:textId="77777777">
        <w:trPr>
          <w:trHeight w:val="401"/>
        </w:trPr>
        <w:tc>
          <w:tcPr>
            <w:tcW w:w="4156" w:type="dxa"/>
            <w:tcBorders>
              <w:top w:val="single" w:sz="4" w:space="0" w:color="3E3672"/>
              <w:left w:val="single" w:sz="5" w:space="0" w:color="3E3672"/>
              <w:bottom w:val="single" w:sz="4" w:space="0" w:color="3E3672"/>
              <w:right w:val="single" w:sz="5" w:space="0" w:color="3E3672"/>
            </w:tcBorders>
            <w:shd w:val="clear" w:color="auto" w:fill="C6BDD4"/>
          </w:tcPr>
          <w:p w14:paraId="7F5CC9A2" w14:textId="77777777" w:rsidR="002B7B5A" w:rsidRDefault="00000000">
            <w:pPr>
              <w:spacing w:after="0" w:line="259" w:lineRule="auto"/>
              <w:ind w:left="0" w:right="55" w:firstLine="0"/>
              <w:jc w:val="center"/>
            </w:pPr>
            <w:r>
              <w:rPr>
                <w:b/>
                <w:sz w:val="24"/>
              </w:rPr>
              <w:t>Hoạt động của giáo viên và học sinh</w:t>
            </w:r>
          </w:p>
        </w:tc>
        <w:tc>
          <w:tcPr>
            <w:tcW w:w="4337" w:type="dxa"/>
            <w:tcBorders>
              <w:top w:val="single" w:sz="4" w:space="0" w:color="3E3672"/>
              <w:left w:val="single" w:sz="5" w:space="0" w:color="3E3672"/>
              <w:bottom w:val="single" w:sz="4" w:space="0" w:color="3E3672"/>
              <w:right w:val="single" w:sz="5" w:space="0" w:color="3E3672"/>
            </w:tcBorders>
            <w:shd w:val="clear" w:color="auto" w:fill="C6BDD4"/>
          </w:tcPr>
          <w:p w14:paraId="25B05A24" w14:textId="77777777" w:rsidR="002B7B5A" w:rsidRDefault="00000000">
            <w:pPr>
              <w:spacing w:after="0" w:line="259" w:lineRule="auto"/>
              <w:ind w:left="0" w:right="55" w:firstLine="0"/>
              <w:jc w:val="center"/>
            </w:pPr>
            <w:r>
              <w:rPr>
                <w:b/>
                <w:sz w:val="24"/>
              </w:rPr>
              <w:t>Sản phẩm</w:t>
            </w:r>
          </w:p>
        </w:tc>
      </w:tr>
      <w:tr w:rsidR="002B7B5A" w14:paraId="1EFE36BF" w14:textId="77777777">
        <w:trPr>
          <w:trHeight w:val="10258"/>
        </w:trPr>
        <w:tc>
          <w:tcPr>
            <w:tcW w:w="4156" w:type="dxa"/>
            <w:tcBorders>
              <w:top w:val="single" w:sz="4" w:space="0" w:color="3E3672"/>
              <w:left w:val="single" w:sz="5" w:space="0" w:color="3E3672"/>
              <w:bottom w:val="single" w:sz="5" w:space="0" w:color="3E3672"/>
              <w:right w:val="single" w:sz="5" w:space="0" w:color="3E3672"/>
            </w:tcBorders>
          </w:tcPr>
          <w:p w14:paraId="15913D2F" w14:textId="77777777" w:rsidR="002B7B5A" w:rsidRDefault="00000000">
            <w:pPr>
              <w:spacing w:after="26" w:line="259" w:lineRule="auto"/>
              <w:ind w:left="0" w:firstLine="0"/>
              <w:jc w:val="left"/>
            </w:pPr>
            <w:r>
              <w:rPr>
                <w:b/>
                <w:i/>
                <w:sz w:val="24"/>
              </w:rPr>
              <w:lastRenderedPageBreak/>
              <w:t>Bước 1: Chuyển giao nhiệm vụ</w:t>
            </w:r>
          </w:p>
          <w:p w14:paraId="7FE4F808" w14:textId="77777777" w:rsidR="002B7B5A" w:rsidRDefault="00000000">
            <w:pPr>
              <w:numPr>
                <w:ilvl w:val="0"/>
                <w:numId w:val="710"/>
              </w:numPr>
              <w:spacing w:after="0" w:line="259" w:lineRule="auto"/>
              <w:ind w:right="27" w:firstLine="0"/>
            </w:pPr>
            <w:r>
              <w:rPr>
                <w:sz w:val="24"/>
              </w:rPr>
              <w:t>GV yêu cầu HS thảo luận theo cặp đôi, đọc thông tin trong SGK, trang 132 và hoàn thành bảng thông tin sau:</w:t>
            </w:r>
          </w:p>
          <w:tbl>
            <w:tblPr>
              <w:tblStyle w:val="TableGrid"/>
              <w:tblW w:w="3839" w:type="dxa"/>
              <w:tblInd w:w="5" w:type="dxa"/>
              <w:tblCellMar>
                <w:top w:w="56" w:type="dxa"/>
                <w:left w:w="108" w:type="dxa"/>
                <w:bottom w:w="0" w:type="dxa"/>
                <w:right w:w="115" w:type="dxa"/>
              </w:tblCellMar>
              <w:tblLook w:val="04A0" w:firstRow="1" w:lastRow="0" w:firstColumn="1" w:lastColumn="0" w:noHBand="0" w:noVBand="1"/>
            </w:tblPr>
            <w:tblGrid>
              <w:gridCol w:w="1513"/>
              <w:gridCol w:w="1039"/>
              <w:gridCol w:w="1287"/>
            </w:tblGrid>
            <w:tr w:rsidR="002B7B5A" w14:paraId="2244FCC6" w14:textId="77777777">
              <w:trPr>
                <w:trHeight w:val="387"/>
              </w:trPr>
              <w:tc>
                <w:tcPr>
                  <w:tcW w:w="1513" w:type="dxa"/>
                  <w:tcBorders>
                    <w:top w:val="single" w:sz="4" w:space="0" w:color="181717"/>
                    <w:left w:val="single" w:sz="4" w:space="0" w:color="181717"/>
                    <w:bottom w:val="single" w:sz="4" w:space="0" w:color="181717"/>
                    <w:right w:val="single" w:sz="4" w:space="0" w:color="181717"/>
                  </w:tcBorders>
                </w:tcPr>
                <w:p w14:paraId="0E0C4172" w14:textId="77777777" w:rsidR="002B7B5A" w:rsidRDefault="002B7B5A">
                  <w:pPr>
                    <w:spacing w:after="160" w:line="259" w:lineRule="auto"/>
                    <w:ind w:left="0" w:firstLine="0"/>
                    <w:jc w:val="left"/>
                  </w:pPr>
                </w:p>
              </w:tc>
              <w:tc>
                <w:tcPr>
                  <w:tcW w:w="1039" w:type="dxa"/>
                  <w:tcBorders>
                    <w:top w:val="single" w:sz="4" w:space="0" w:color="181717"/>
                    <w:left w:val="single" w:sz="4" w:space="0" w:color="181717"/>
                    <w:bottom w:val="single" w:sz="4" w:space="0" w:color="181717"/>
                    <w:right w:val="single" w:sz="4" w:space="0" w:color="181717"/>
                  </w:tcBorders>
                </w:tcPr>
                <w:p w14:paraId="073773AE" w14:textId="77777777" w:rsidR="002B7B5A" w:rsidRDefault="00000000">
                  <w:pPr>
                    <w:spacing w:after="0" w:line="259" w:lineRule="auto"/>
                    <w:ind w:left="57" w:firstLine="0"/>
                    <w:jc w:val="left"/>
                  </w:pPr>
                  <w:r>
                    <w:rPr>
                      <w:sz w:val="22"/>
                    </w:rPr>
                    <w:t>Glucose</w:t>
                  </w:r>
                </w:p>
              </w:tc>
              <w:tc>
                <w:tcPr>
                  <w:tcW w:w="1287" w:type="dxa"/>
                  <w:tcBorders>
                    <w:top w:val="single" w:sz="4" w:space="0" w:color="181717"/>
                    <w:left w:val="single" w:sz="4" w:space="0" w:color="181717"/>
                    <w:bottom w:val="single" w:sz="4" w:space="0" w:color="181717"/>
                    <w:right w:val="single" w:sz="4" w:space="0" w:color="181717"/>
                  </w:tcBorders>
                </w:tcPr>
                <w:p w14:paraId="755D95B3" w14:textId="77777777" w:rsidR="002B7B5A" w:rsidRDefault="00000000">
                  <w:pPr>
                    <w:spacing w:after="0" w:line="259" w:lineRule="auto"/>
                    <w:ind w:left="54" w:firstLine="0"/>
                    <w:jc w:val="left"/>
                  </w:pPr>
                  <w:r>
                    <w:rPr>
                      <w:sz w:val="22"/>
                    </w:rPr>
                    <w:t>Saccharose</w:t>
                  </w:r>
                </w:p>
              </w:tc>
            </w:tr>
            <w:tr w:rsidR="002B7B5A" w14:paraId="7CAFA821" w14:textId="77777777">
              <w:trPr>
                <w:trHeight w:val="387"/>
              </w:trPr>
              <w:tc>
                <w:tcPr>
                  <w:tcW w:w="1513" w:type="dxa"/>
                  <w:tcBorders>
                    <w:top w:val="single" w:sz="4" w:space="0" w:color="181717"/>
                    <w:left w:val="single" w:sz="4" w:space="0" w:color="181717"/>
                    <w:bottom w:val="single" w:sz="4" w:space="0" w:color="181717"/>
                    <w:right w:val="single" w:sz="4" w:space="0" w:color="181717"/>
                  </w:tcBorders>
                </w:tcPr>
                <w:p w14:paraId="4BA1FE70" w14:textId="77777777" w:rsidR="002B7B5A" w:rsidRDefault="00000000">
                  <w:pPr>
                    <w:spacing w:after="0" w:line="259" w:lineRule="auto"/>
                    <w:ind w:left="0" w:firstLine="0"/>
                    <w:jc w:val="left"/>
                  </w:pPr>
                  <w:r>
                    <w:rPr>
                      <w:sz w:val="22"/>
                    </w:rPr>
                    <w:t>CTPT</w:t>
                  </w:r>
                </w:p>
              </w:tc>
              <w:tc>
                <w:tcPr>
                  <w:tcW w:w="1039" w:type="dxa"/>
                  <w:tcBorders>
                    <w:top w:val="single" w:sz="4" w:space="0" w:color="181717"/>
                    <w:left w:val="single" w:sz="4" w:space="0" w:color="181717"/>
                    <w:bottom w:val="single" w:sz="4" w:space="0" w:color="181717"/>
                    <w:right w:val="single" w:sz="4" w:space="0" w:color="181717"/>
                  </w:tcBorders>
                </w:tcPr>
                <w:p w14:paraId="20AAE59B" w14:textId="77777777" w:rsidR="002B7B5A" w:rsidRDefault="002B7B5A">
                  <w:pPr>
                    <w:spacing w:after="160" w:line="259" w:lineRule="auto"/>
                    <w:ind w:left="0" w:firstLine="0"/>
                    <w:jc w:val="left"/>
                  </w:pPr>
                </w:p>
              </w:tc>
              <w:tc>
                <w:tcPr>
                  <w:tcW w:w="1287" w:type="dxa"/>
                  <w:tcBorders>
                    <w:top w:val="single" w:sz="4" w:space="0" w:color="181717"/>
                    <w:left w:val="single" w:sz="4" w:space="0" w:color="181717"/>
                    <w:bottom w:val="single" w:sz="4" w:space="0" w:color="181717"/>
                    <w:right w:val="single" w:sz="4" w:space="0" w:color="181717"/>
                  </w:tcBorders>
                </w:tcPr>
                <w:p w14:paraId="573739C2" w14:textId="77777777" w:rsidR="002B7B5A" w:rsidRDefault="002B7B5A">
                  <w:pPr>
                    <w:spacing w:after="160" w:line="259" w:lineRule="auto"/>
                    <w:ind w:left="0" w:firstLine="0"/>
                    <w:jc w:val="left"/>
                  </w:pPr>
                </w:p>
              </w:tc>
            </w:tr>
            <w:tr w:rsidR="002B7B5A" w14:paraId="49B4712B" w14:textId="77777777">
              <w:trPr>
                <w:trHeight w:val="667"/>
              </w:trPr>
              <w:tc>
                <w:tcPr>
                  <w:tcW w:w="1513" w:type="dxa"/>
                  <w:tcBorders>
                    <w:top w:val="single" w:sz="4" w:space="0" w:color="181717"/>
                    <w:left w:val="single" w:sz="4" w:space="0" w:color="181717"/>
                    <w:bottom w:val="single" w:sz="4" w:space="0" w:color="181717"/>
                    <w:right w:val="single" w:sz="4" w:space="0" w:color="181717"/>
                  </w:tcBorders>
                </w:tcPr>
                <w:p w14:paraId="79D20653" w14:textId="77777777" w:rsidR="002B7B5A" w:rsidRDefault="00000000">
                  <w:pPr>
                    <w:spacing w:after="0" w:line="259" w:lineRule="auto"/>
                    <w:ind w:left="0" w:firstLine="0"/>
                    <w:jc w:val="left"/>
                  </w:pPr>
                  <w:r>
                    <w:rPr>
                      <w:sz w:val="22"/>
                    </w:rPr>
                    <w:t>Trạng thái tự nhiên</w:t>
                  </w:r>
                </w:p>
              </w:tc>
              <w:tc>
                <w:tcPr>
                  <w:tcW w:w="1039" w:type="dxa"/>
                  <w:tcBorders>
                    <w:top w:val="single" w:sz="4" w:space="0" w:color="181717"/>
                    <w:left w:val="single" w:sz="4" w:space="0" w:color="181717"/>
                    <w:bottom w:val="single" w:sz="4" w:space="0" w:color="181717"/>
                    <w:right w:val="single" w:sz="4" w:space="0" w:color="181717"/>
                  </w:tcBorders>
                </w:tcPr>
                <w:p w14:paraId="0949A69A" w14:textId="77777777" w:rsidR="002B7B5A" w:rsidRDefault="002B7B5A">
                  <w:pPr>
                    <w:spacing w:after="160" w:line="259" w:lineRule="auto"/>
                    <w:ind w:left="0" w:firstLine="0"/>
                    <w:jc w:val="left"/>
                  </w:pPr>
                </w:p>
              </w:tc>
              <w:tc>
                <w:tcPr>
                  <w:tcW w:w="1287" w:type="dxa"/>
                  <w:tcBorders>
                    <w:top w:val="single" w:sz="4" w:space="0" w:color="181717"/>
                    <w:left w:val="single" w:sz="4" w:space="0" w:color="181717"/>
                    <w:bottom w:val="single" w:sz="4" w:space="0" w:color="181717"/>
                    <w:right w:val="single" w:sz="4" w:space="0" w:color="181717"/>
                  </w:tcBorders>
                </w:tcPr>
                <w:p w14:paraId="69890C94" w14:textId="77777777" w:rsidR="002B7B5A" w:rsidRDefault="002B7B5A">
                  <w:pPr>
                    <w:spacing w:after="160" w:line="259" w:lineRule="auto"/>
                    <w:ind w:left="0" w:firstLine="0"/>
                    <w:jc w:val="left"/>
                  </w:pPr>
                </w:p>
              </w:tc>
            </w:tr>
            <w:tr w:rsidR="002B7B5A" w14:paraId="59454307" w14:textId="77777777">
              <w:trPr>
                <w:trHeight w:val="1787"/>
              </w:trPr>
              <w:tc>
                <w:tcPr>
                  <w:tcW w:w="1513" w:type="dxa"/>
                  <w:tcBorders>
                    <w:top w:val="single" w:sz="4" w:space="0" w:color="181717"/>
                    <w:left w:val="single" w:sz="4" w:space="0" w:color="181717"/>
                    <w:bottom w:val="single" w:sz="4" w:space="0" w:color="181717"/>
                    <w:right w:val="single" w:sz="4" w:space="0" w:color="181717"/>
                  </w:tcBorders>
                </w:tcPr>
                <w:p w14:paraId="2A664B93" w14:textId="77777777" w:rsidR="002B7B5A" w:rsidRDefault="00000000">
                  <w:pPr>
                    <w:spacing w:after="0" w:line="259" w:lineRule="auto"/>
                    <w:ind w:left="0" w:firstLine="0"/>
                    <w:jc w:val="left"/>
                  </w:pPr>
                  <w:r>
                    <w:rPr>
                      <w:sz w:val="22"/>
                    </w:rPr>
                    <w:t>Tính chất vật lí (trạng thái, màu sắc, mùi, vị, tính tan, khối lượng riêng)</w:t>
                  </w:r>
                </w:p>
              </w:tc>
              <w:tc>
                <w:tcPr>
                  <w:tcW w:w="1039" w:type="dxa"/>
                  <w:tcBorders>
                    <w:top w:val="single" w:sz="4" w:space="0" w:color="181717"/>
                    <w:left w:val="single" w:sz="4" w:space="0" w:color="181717"/>
                    <w:bottom w:val="single" w:sz="4" w:space="0" w:color="181717"/>
                    <w:right w:val="single" w:sz="4" w:space="0" w:color="181717"/>
                  </w:tcBorders>
                </w:tcPr>
                <w:p w14:paraId="316E0EC9" w14:textId="77777777" w:rsidR="002B7B5A" w:rsidRDefault="002B7B5A">
                  <w:pPr>
                    <w:spacing w:after="160" w:line="259" w:lineRule="auto"/>
                    <w:ind w:left="0" w:firstLine="0"/>
                    <w:jc w:val="left"/>
                  </w:pPr>
                </w:p>
              </w:tc>
              <w:tc>
                <w:tcPr>
                  <w:tcW w:w="1287" w:type="dxa"/>
                  <w:tcBorders>
                    <w:top w:val="single" w:sz="4" w:space="0" w:color="181717"/>
                    <w:left w:val="single" w:sz="4" w:space="0" w:color="181717"/>
                    <w:bottom w:val="single" w:sz="4" w:space="0" w:color="181717"/>
                    <w:right w:val="single" w:sz="4" w:space="0" w:color="181717"/>
                  </w:tcBorders>
                </w:tcPr>
                <w:p w14:paraId="6639FA54" w14:textId="77777777" w:rsidR="002B7B5A" w:rsidRDefault="002B7B5A">
                  <w:pPr>
                    <w:spacing w:after="160" w:line="259" w:lineRule="auto"/>
                    <w:ind w:left="0" w:firstLine="0"/>
                    <w:jc w:val="left"/>
                  </w:pPr>
                </w:p>
              </w:tc>
            </w:tr>
          </w:tbl>
          <w:p w14:paraId="51294D91" w14:textId="77777777" w:rsidR="002B7B5A" w:rsidRDefault="00000000">
            <w:pPr>
              <w:spacing w:after="28" w:line="257" w:lineRule="auto"/>
              <w:ind w:left="0" w:right="55" w:firstLine="0"/>
            </w:pPr>
            <w:r>
              <w:rPr>
                <w:b/>
                <w:i/>
                <w:sz w:val="24"/>
              </w:rPr>
              <w:t xml:space="preserve">Bước 2: Thực hiện nhiệm vụ học tập </w:t>
            </w:r>
            <w:r>
              <w:rPr>
                <w:sz w:val="24"/>
              </w:rPr>
              <w:t>– HS thảo luận theo cặp đôi và hoàn thành bảng thông tin.</w:t>
            </w:r>
          </w:p>
          <w:p w14:paraId="38918E57" w14:textId="77777777" w:rsidR="002B7B5A" w:rsidRDefault="00000000">
            <w:pPr>
              <w:numPr>
                <w:ilvl w:val="0"/>
                <w:numId w:val="710"/>
              </w:numPr>
              <w:spacing w:after="0" w:line="282" w:lineRule="auto"/>
              <w:ind w:right="27" w:firstLine="0"/>
            </w:pPr>
            <w:r>
              <w:rPr>
                <w:sz w:val="24"/>
              </w:rPr>
              <w:t>GV quan sát, hướng dẫn (nếu cần).</w:t>
            </w:r>
            <w:r>
              <w:rPr>
                <w:b/>
                <w:i/>
                <w:sz w:val="24"/>
              </w:rPr>
              <w:t>Bước 3: Báo cáo kết quả và thảo luận</w:t>
            </w:r>
          </w:p>
          <w:p w14:paraId="430E7134" w14:textId="77777777" w:rsidR="002B7B5A" w:rsidRDefault="00000000">
            <w:pPr>
              <w:numPr>
                <w:ilvl w:val="0"/>
                <w:numId w:val="710"/>
              </w:numPr>
              <w:spacing w:after="26" w:line="259" w:lineRule="auto"/>
              <w:ind w:right="27" w:firstLine="0"/>
            </w:pPr>
            <w:r>
              <w:rPr>
                <w:sz w:val="24"/>
              </w:rPr>
              <w:t>Đại diện 1 nhóm trình bày.</w:t>
            </w:r>
          </w:p>
          <w:p w14:paraId="1C19AA50" w14:textId="77777777" w:rsidR="002B7B5A" w:rsidRDefault="00000000">
            <w:pPr>
              <w:numPr>
                <w:ilvl w:val="0"/>
                <w:numId w:val="710"/>
              </w:numPr>
              <w:spacing w:after="57" w:line="233" w:lineRule="auto"/>
              <w:ind w:right="27" w:firstLine="0"/>
            </w:pPr>
            <w:r>
              <w:rPr>
                <w:sz w:val="24"/>
              </w:rPr>
              <w:t>HS các nhóm khác lắng nghe, so sánh kết quả của nhóm mình với nhóm bạn, nêu ý kiến (nếu có).</w:t>
            </w:r>
          </w:p>
          <w:p w14:paraId="1FA79169" w14:textId="77777777" w:rsidR="002B7B5A" w:rsidRDefault="00000000">
            <w:pPr>
              <w:spacing w:after="28" w:line="257" w:lineRule="auto"/>
              <w:ind w:left="0" w:right="55" w:firstLine="0"/>
            </w:pPr>
            <w:r>
              <w:rPr>
                <w:b/>
                <w:i/>
                <w:sz w:val="24"/>
              </w:rPr>
              <w:t xml:space="preserve">Bước 4: Đánh giá kết quả thực hiện nhiệm vụ </w:t>
            </w:r>
            <w:r>
              <w:rPr>
                <w:sz w:val="24"/>
              </w:rPr>
              <w:t xml:space="preserve">– GV thực hiện: </w:t>
            </w:r>
          </w:p>
          <w:p w14:paraId="7A823485" w14:textId="77777777" w:rsidR="002B7B5A" w:rsidRDefault="00000000">
            <w:pPr>
              <w:spacing w:after="58" w:line="233" w:lineRule="auto"/>
              <w:ind w:left="0" w:firstLine="0"/>
            </w:pPr>
            <w:r>
              <w:rPr>
                <w:sz w:val="24"/>
              </w:rPr>
              <w:t>+ Nhận xét chung về kết quả làm việc của các nhóm.</w:t>
            </w:r>
          </w:p>
          <w:p w14:paraId="7025C82D" w14:textId="77777777" w:rsidR="002B7B5A" w:rsidRDefault="00000000">
            <w:pPr>
              <w:spacing w:after="0" w:line="259" w:lineRule="auto"/>
              <w:ind w:left="0" w:right="55" w:firstLine="0"/>
            </w:pPr>
            <w:r>
              <w:rPr>
                <w:sz w:val="24"/>
              </w:rPr>
              <w:t xml:space="preserve">+ Nêu kết luận chung: </w:t>
            </w:r>
            <w:r>
              <w:rPr>
                <w:i/>
                <w:sz w:val="24"/>
              </w:rPr>
              <w:t>Glucose có CTPT là C</w:t>
            </w:r>
            <w:r>
              <w:rPr>
                <w:i/>
                <w:sz w:val="22"/>
                <w:vertAlign w:val="subscript"/>
              </w:rPr>
              <w:t>6</w:t>
            </w:r>
            <w:r>
              <w:rPr>
                <w:i/>
                <w:sz w:val="24"/>
              </w:rPr>
              <w:t>H</w:t>
            </w:r>
            <w:r>
              <w:rPr>
                <w:i/>
                <w:sz w:val="22"/>
                <w:vertAlign w:val="subscript"/>
              </w:rPr>
              <w:t>12</w:t>
            </w:r>
            <w:r>
              <w:rPr>
                <w:i/>
                <w:sz w:val="24"/>
              </w:rPr>
              <w:t>O</w:t>
            </w:r>
            <w:r>
              <w:rPr>
                <w:i/>
                <w:sz w:val="22"/>
                <w:vertAlign w:val="subscript"/>
              </w:rPr>
              <w:t>6</w:t>
            </w:r>
            <w:r>
              <w:rPr>
                <w:i/>
                <w:sz w:val="24"/>
              </w:rPr>
              <w:t>.  Saccharose có CTPT là C</w:t>
            </w:r>
            <w:r>
              <w:rPr>
                <w:i/>
                <w:sz w:val="22"/>
                <w:vertAlign w:val="subscript"/>
              </w:rPr>
              <w:t>12</w:t>
            </w:r>
            <w:r>
              <w:rPr>
                <w:i/>
                <w:sz w:val="24"/>
              </w:rPr>
              <w:t>H</w:t>
            </w:r>
            <w:r>
              <w:rPr>
                <w:i/>
                <w:sz w:val="22"/>
                <w:vertAlign w:val="subscript"/>
              </w:rPr>
              <w:t>22</w:t>
            </w:r>
            <w:r>
              <w:rPr>
                <w:i/>
                <w:sz w:val="24"/>
              </w:rPr>
              <w:t>O</w:t>
            </w:r>
            <w:r>
              <w:rPr>
                <w:i/>
                <w:sz w:val="22"/>
                <w:vertAlign w:val="subscript"/>
              </w:rPr>
              <w:t>11</w:t>
            </w:r>
            <w:r>
              <w:rPr>
                <w:i/>
                <w:sz w:val="24"/>
              </w:rPr>
              <w:t>. Glucose có nhiều trong trái cây chín, saccharose có nhiều trong mía, củ cải đường, đường thốt nốt.</w:t>
            </w:r>
          </w:p>
        </w:tc>
        <w:tc>
          <w:tcPr>
            <w:tcW w:w="4337" w:type="dxa"/>
            <w:tcBorders>
              <w:top w:val="single" w:sz="4" w:space="0" w:color="3E3672"/>
              <w:left w:val="single" w:sz="5" w:space="0" w:color="3E3672"/>
              <w:bottom w:val="single" w:sz="5" w:space="0" w:color="3E3672"/>
              <w:right w:val="single" w:sz="5" w:space="0" w:color="3E3672"/>
            </w:tcBorders>
          </w:tcPr>
          <w:p w14:paraId="747D5BE8" w14:textId="77777777" w:rsidR="002B7B5A" w:rsidRDefault="00000000">
            <w:pPr>
              <w:spacing w:after="0" w:line="259" w:lineRule="auto"/>
              <w:ind w:left="0" w:firstLine="0"/>
              <w:jc w:val="left"/>
            </w:pPr>
            <w:r>
              <w:rPr>
                <w:sz w:val="24"/>
              </w:rPr>
              <w:t>– Bảng thông tin:</w:t>
            </w:r>
          </w:p>
          <w:tbl>
            <w:tblPr>
              <w:tblStyle w:val="TableGrid"/>
              <w:tblW w:w="4119" w:type="dxa"/>
              <w:tblInd w:w="5" w:type="dxa"/>
              <w:tblCellMar>
                <w:top w:w="56" w:type="dxa"/>
                <w:left w:w="108" w:type="dxa"/>
                <w:bottom w:w="17" w:type="dxa"/>
                <w:right w:w="76" w:type="dxa"/>
              </w:tblCellMar>
              <w:tblLook w:val="04A0" w:firstRow="1" w:lastRow="0" w:firstColumn="1" w:lastColumn="0" w:noHBand="0" w:noVBand="1"/>
            </w:tblPr>
            <w:tblGrid>
              <w:gridCol w:w="1213"/>
              <w:gridCol w:w="1457"/>
              <w:gridCol w:w="1449"/>
            </w:tblGrid>
            <w:tr w:rsidR="002B7B5A" w14:paraId="43730682" w14:textId="77777777">
              <w:trPr>
                <w:trHeight w:val="387"/>
              </w:trPr>
              <w:tc>
                <w:tcPr>
                  <w:tcW w:w="1214" w:type="dxa"/>
                  <w:tcBorders>
                    <w:top w:val="single" w:sz="4" w:space="0" w:color="181717"/>
                    <w:left w:val="single" w:sz="4" w:space="0" w:color="181717"/>
                    <w:bottom w:val="single" w:sz="4" w:space="0" w:color="181717"/>
                    <w:right w:val="single" w:sz="4" w:space="0" w:color="181717"/>
                  </w:tcBorders>
                </w:tcPr>
                <w:p w14:paraId="083BD356" w14:textId="77777777" w:rsidR="002B7B5A" w:rsidRDefault="002B7B5A">
                  <w:pPr>
                    <w:spacing w:after="160" w:line="259" w:lineRule="auto"/>
                    <w:ind w:left="0" w:firstLine="0"/>
                    <w:jc w:val="left"/>
                  </w:pPr>
                </w:p>
              </w:tc>
              <w:tc>
                <w:tcPr>
                  <w:tcW w:w="1457" w:type="dxa"/>
                  <w:tcBorders>
                    <w:top w:val="single" w:sz="4" w:space="0" w:color="181717"/>
                    <w:left w:val="single" w:sz="4" w:space="0" w:color="181717"/>
                    <w:bottom w:val="single" w:sz="4" w:space="0" w:color="181717"/>
                    <w:right w:val="single" w:sz="4" w:space="0" w:color="181717"/>
                  </w:tcBorders>
                </w:tcPr>
                <w:p w14:paraId="7A274E0D" w14:textId="77777777" w:rsidR="002B7B5A" w:rsidRDefault="00000000">
                  <w:pPr>
                    <w:spacing w:after="0" w:line="259" w:lineRule="auto"/>
                    <w:ind w:left="0" w:right="32" w:firstLine="0"/>
                    <w:jc w:val="center"/>
                  </w:pPr>
                  <w:r>
                    <w:rPr>
                      <w:sz w:val="22"/>
                    </w:rPr>
                    <w:t>Glucose</w:t>
                  </w:r>
                </w:p>
              </w:tc>
              <w:tc>
                <w:tcPr>
                  <w:tcW w:w="1449" w:type="dxa"/>
                  <w:tcBorders>
                    <w:top w:val="single" w:sz="4" w:space="0" w:color="181717"/>
                    <w:left w:val="single" w:sz="4" w:space="0" w:color="181717"/>
                    <w:bottom w:val="single" w:sz="4" w:space="0" w:color="181717"/>
                    <w:right w:val="single" w:sz="4" w:space="0" w:color="181717"/>
                  </w:tcBorders>
                </w:tcPr>
                <w:p w14:paraId="50EA3152" w14:textId="77777777" w:rsidR="002B7B5A" w:rsidRDefault="00000000">
                  <w:pPr>
                    <w:spacing w:after="0" w:line="259" w:lineRule="auto"/>
                    <w:ind w:left="0" w:right="32" w:firstLine="0"/>
                    <w:jc w:val="center"/>
                  </w:pPr>
                  <w:r>
                    <w:rPr>
                      <w:sz w:val="22"/>
                    </w:rPr>
                    <w:t>Saccharose</w:t>
                  </w:r>
                </w:p>
              </w:tc>
            </w:tr>
            <w:tr w:rsidR="002B7B5A" w14:paraId="7C1130E2" w14:textId="77777777">
              <w:trPr>
                <w:trHeight w:val="387"/>
              </w:trPr>
              <w:tc>
                <w:tcPr>
                  <w:tcW w:w="1214" w:type="dxa"/>
                  <w:tcBorders>
                    <w:top w:val="single" w:sz="4" w:space="0" w:color="181717"/>
                    <w:left w:val="single" w:sz="4" w:space="0" w:color="181717"/>
                    <w:bottom w:val="single" w:sz="4" w:space="0" w:color="181717"/>
                    <w:right w:val="single" w:sz="4" w:space="0" w:color="181717"/>
                  </w:tcBorders>
                </w:tcPr>
                <w:p w14:paraId="2ECD7C66" w14:textId="77777777" w:rsidR="002B7B5A" w:rsidRDefault="00000000">
                  <w:pPr>
                    <w:spacing w:after="0" w:line="259" w:lineRule="auto"/>
                    <w:ind w:left="0" w:right="32" w:firstLine="0"/>
                    <w:jc w:val="center"/>
                  </w:pPr>
                  <w:r>
                    <w:rPr>
                      <w:sz w:val="22"/>
                    </w:rPr>
                    <w:t>CTPT</w:t>
                  </w:r>
                </w:p>
              </w:tc>
              <w:tc>
                <w:tcPr>
                  <w:tcW w:w="1457" w:type="dxa"/>
                  <w:tcBorders>
                    <w:top w:val="single" w:sz="4" w:space="0" w:color="181717"/>
                    <w:left w:val="single" w:sz="4" w:space="0" w:color="181717"/>
                    <w:bottom w:val="single" w:sz="4" w:space="0" w:color="181717"/>
                    <w:right w:val="single" w:sz="4" w:space="0" w:color="181717"/>
                  </w:tcBorders>
                </w:tcPr>
                <w:p w14:paraId="1C2A205C" w14:textId="77777777" w:rsidR="002B7B5A" w:rsidRDefault="00000000">
                  <w:pPr>
                    <w:spacing w:after="0" w:line="259" w:lineRule="auto"/>
                    <w:ind w:left="0" w:right="32" w:firstLine="0"/>
                    <w:jc w:val="center"/>
                  </w:pPr>
                  <w:r>
                    <w:rPr>
                      <w:sz w:val="22"/>
                    </w:rPr>
                    <w:t>C</w:t>
                  </w:r>
                  <w:r>
                    <w:rPr>
                      <w:sz w:val="13"/>
                    </w:rPr>
                    <w:t>6</w:t>
                  </w:r>
                  <w:r>
                    <w:rPr>
                      <w:sz w:val="22"/>
                    </w:rPr>
                    <w:t>H</w:t>
                  </w:r>
                  <w:r>
                    <w:rPr>
                      <w:sz w:val="13"/>
                    </w:rPr>
                    <w:t>12</w:t>
                  </w:r>
                  <w:r>
                    <w:rPr>
                      <w:sz w:val="22"/>
                    </w:rPr>
                    <w:t>O</w:t>
                  </w:r>
                  <w:r>
                    <w:rPr>
                      <w:sz w:val="13"/>
                    </w:rPr>
                    <w:t>6</w:t>
                  </w:r>
                </w:p>
              </w:tc>
              <w:tc>
                <w:tcPr>
                  <w:tcW w:w="1449" w:type="dxa"/>
                  <w:tcBorders>
                    <w:top w:val="single" w:sz="4" w:space="0" w:color="181717"/>
                    <w:left w:val="single" w:sz="4" w:space="0" w:color="181717"/>
                    <w:bottom w:val="single" w:sz="4" w:space="0" w:color="181717"/>
                    <w:right w:val="single" w:sz="4" w:space="0" w:color="181717"/>
                  </w:tcBorders>
                  <w:vAlign w:val="bottom"/>
                </w:tcPr>
                <w:p w14:paraId="172831F5" w14:textId="77777777" w:rsidR="002B7B5A" w:rsidRDefault="00000000">
                  <w:pPr>
                    <w:spacing w:after="0" w:line="259" w:lineRule="auto"/>
                    <w:ind w:left="0" w:right="32" w:firstLine="0"/>
                    <w:jc w:val="center"/>
                  </w:pPr>
                  <w:r>
                    <w:rPr>
                      <w:sz w:val="22"/>
                    </w:rPr>
                    <w:t>C</w:t>
                  </w:r>
                  <w:r>
                    <w:rPr>
                      <w:sz w:val="13"/>
                    </w:rPr>
                    <w:t>12</w:t>
                  </w:r>
                  <w:r>
                    <w:rPr>
                      <w:sz w:val="22"/>
                    </w:rPr>
                    <w:t>H</w:t>
                  </w:r>
                  <w:r>
                    <w:rPr>
                      <w:sz w:val="13"/>
                    </w:rPr>
                    <w:t>22</w:t>
                  </w:r>
                  <w:r>
                    <w:rPr>
                      <w:sz w:val="22"/>
                    </w:rPr>
                    <w:t>O</w:t>
                  </w:r>
                  <w:r>
                    <w:rPr>
                      <w:sz w:val="13"/>
                    </w:rPr>
                    <w:t>11</w:t>
                  </w:r>
                </w:p>
              </w:tc>
            </w:tr>
            <w:tr w:rsidR="002B7B5A" w14:paraId="72164683" w14:textId="77777777">
              <w:trPr>
                <w:trHeight w:val="1507"/>
              </w:trPr>
              <w:tc>
                <w:tcPr>
                  <w:tcW w:w="1214" w:type="dxa"/>
                  <w:tcBorders>
                    <w:top w:val="single" w:sz="4" w:space="0" w:color="181717"/>
                    <w:left w:val="single" w:sz="4" w:space="0" w:color="181717"/>
                    <w:bottom w:val="single" w:sz="4" w:space="0" w:color="181717"/>
                    <w:right w:val="single" w:sz="4" w:space="0" w:color="181717"/>
                  </w:tcBorders>
                </w:tcPr>
                <w:p w14:paraId="3A8D46BD" w14:textId="77777777" w:rsidR="002B7B5A" w:rsidRDefault="00000000">
                  <w:pPr>
                    <w:spacing w:after="0" w:line="259" w:lineRule="auto"/>
                    <w:ind w:left="0" w:firstLine="0"/>
                    <w:jc w:val="left"/>
                  </w:pPr>
                  <w:r>
                    <w:rPr>
                      <w:sz w:val="22"/>
                    </w:rPr>
                    <w:t>Trạng thái tự nhiên</w:t>
                  </w:r>
                </w:p>
              </w:tc>
              <w:tc>
                <w:tcPr>
                  <w:tcW w:w="1457" w:type="dxa"/>
                  <w:tcBorders>
                    <w:top w:val="single" w:sz="4" w:space="0" w:color="181717"/>
                    <w:left w:val="single" w:sz="4" w:space="0" w:color="181717"/>
                    <w:bottom w:val="single" w:sz="4" w:space="0" w:color="181717"/>
                    <w:right w:val="single" w:sz="4" w:space="0" w:color="181717"/>
                  </w:tcBorders>
                </w:tcPr>
                <w:p w14:paraId="58DF8538" w14:textId="77777777" w:rsidR="002B7B5A" w:rsidRDefault="00000000">
                  <w:pPr>
                    <w:spacing w:after="5" w:line="259" w:lineRule="auto"/>
                    <w:ind w:left="0" w:firstLine="0"/>
                    <w:jc w:val="left"/>
                  </w:pPr>
                  <w:r>
                    <w:rPr>
                      <w:sz w:val="22"/>
                    </w:rPr>
                    <w:t xml:space="preserve">Có nhiều </w:t>
                  </w:r>
                </w:p>
                <w:p w14:paraId="120696E7" w14:textId="77777777" w:rsidR="002B7B5A" w:rsidRDefault="00000000">
                  <w:pPr>
                    <w:spacing w:after="0" w:line="259" w:lineRule="auto"/>
                    <w:ind w:left="0" w:firstLine="0"/>
                    <w:jc w:val="left"/>
                  </w:pPr>
                  <w:r>
                    <w:rPr>
                      <w:sz w:val="22"/>
                    </w:rPr>
                    <w:t>trong trái cây chín</w:t>
                  </w:r>
                </w:p>
              </w:tc>
              <w:tc>
                <w:tcPr>
                  <w:tcW w:w="1449" w:type="dxa"/>
                  <w:tcBorders>
                    <w:top w:val="single" w:sz="4" w:space="0" w:color="181717"/>
                    <w:left w:val="single" w:sz="4" w:space="0" w:color="181717"/>
                    <w:bottom w:val="single" w:sz="4" w:space="0" w:color="181717"/>
                    <w:right w:val="single" w:sz="4" w:space="0" w:color="181717"/>
                  </w:tcBorders>
                </w:tcPr>
                <w:p w14:paraId="21D7E26D" w14:textId="77777777" w:rsidR="002B7B5A" w:rsidRDefault="00000000">
                  <w:pPr>
                    <w:spacing w:after="0" w:line="259" w:lineRule="auto"/>
                    <w:ind w:left="0" w:firstLine="0"/>
                    <w:jc w:val="left"/>
                  </w:pPr>
                  <w:r>
                    <w:rPr>
                      <w:sz w:val="22"/>
                    </w:rPr>
                    <w:t>Có nhiều trong mía, củ cải đường, đường thốt nốt,…</w:t>
                  </w:r>
                </w:p>
              </w:tc>
            </w:tr>
            <w:tr w:rsidR="002B7B5A" w14:paraId="1770AE80" w14:textId="77777777">
              <w:trPr>
                <w:trHeight w:val="2627"/>
              </w:trPr>
              <w:tc>
                <w:tcPr>
                  <w:tcW w:w="1214" w:type="dxa"/>
                  <w:tcBorders>
                    <w:top w:val="single" w:sz="4" w:space="0" w:color="181717"/>
                    <w:left w:val="single" w:sz="4" w:space="0" w:color="181717"/>
                    <w:bottom w:val="single" w:sz="4" w:space="0" w:color="181717"/>
                    <w:right w:val="single" w:sz="4" w:space="0" w:color="181717"/>
                  </w:tcBorders>
                </w:tcPr>
                <w:p w14:paraId="5B9C0467" w14:textId="77777777" w:rsidR="002B7B5A" w:rsidRDefault="00000000">
                  <w:pPr>
                    <w:spacing w:after="5" w:line="259" w:lineRule="auto"/>
                    <w:ind w:left="0" w:firstLine="0"/>
                    <w:jc w:val="left"/>
                  </w:pPr>
                  <w:r>
                    <w:rPr>
                      <w:sz w:val="22"/>
                    </w:rPr>
                    <w:t xml:space="preserve">Tính </w:t>
                  </w:r>
                </w:p>
                <w:p w14:paraId="0B61C427" w14:textId="77777777" w:rsidR="002B7B5A" w:rsidRDefault="00000000">
                  <w:pPr>
                    <w:spacing w:after="0" w:line="259" w:lineRule="auto"/>
                    <w:ind w:left="0" w:firstLine="0"/>
                    <w:jc w:val="left"/>
                  </w:pPr>
                  <w:r>
                    <w:rPr>
                      <w:sz w:val="22"/>
                    </w:rPr>
                    <w:t>chất vật lí (trạng thái, màu sắc, mùi, vị, tính tan, khối lượng riêng)</w:t>
                  </w:r>
                </w:p>
              </w:tc>
              <w:tc>
                <w:tcPr>
                  <w:tcW w:w="1457" w:type="dxa"/>
                  <w:tcBorders>
                    <w:top w:val="single" w:sz="4" w:space="0" w:color="181717"/>
                    <w:left w:val="single" w:sz="4" w:space="0" w:color="181717"/>
                    <w:bottom w:val="single" w:sz="4" w:space="0" w:color="181717"/>
                    <w:right w:val="single" w:sz="4" w:space="0" w:color="181717"/>
                  </w:tcBorders>
                </w:tcPr>
                <w:p w14:paraId="40AED2C0" w14:textId="77777777" w:rsidR="002B7B5A" w:rsidRDefault="00000000">
                  <w:pPr>
                    <w:spacing w:after="0" w:line="264" w:lineRule="auto"/>
                    <w:ind w:left="0" w:right="110" w:firstLine="0"/>
                    <w:jc w:val="left"/>
                  </w:pPr>
                  <w:r>
                    <w:rPr>
                      <w:sz w:val="22"/>
                    </w:rPr>
                    <w:t xml:space="preserve">– Dạng tinh thể, không màu, không mùi, có vị ngọt, tan trong nước. – Khối lượng riêng là  </w:t>
                  </w:r>
                </w:p>
                <w:p w14:paraId="0DD7EDA3" w14:textId="77777777" w:rsidR="002B7B5A" w:rsidRDefault="00000000">
                  <w:pPr>
                    <w:spacing w:after="0" w:line="259" w:lineRule="auto"/>
                    <w:ind w:left="0" w:firstLine="0"/>
                    <w:jc w:val="left"/>
                  </w:pPr>
                  <w:r>
                    <w:rPr>
                      <w:sz w:val="22"/>
                    </w:rPr>
                    <w:t>1,56 g/cm</w:t>
                  </w:r>
                  <w:r>
                    <w:rPr>
                      <w:sz w:val="20"/>
                      <w:vertAlign w:val="superscript"/>
                    </w:rPr>
                    <w:t>3</w:t>
                  </w:r>
                  <w:r>
                    <w:rPr>
                      <w:sz w:val="22"/>
                    </w:rPr>
                    <w:t>.</w:t>
                  </w:r>
                </w:p>
              </w:tc>
              <w:tc>
                <w:tcPr>
                  <w:tcW w:w="1449" w:type="dxa"/>
                  <w:tcBorders>
                    <w:top w:val="single" w:sz="4" w:space="0" w:color="181717"/>
                    <w:left w:val="single" w:sz="4" w:space="0" w:color="181717"/>
                    <w:bottom w:val="single" w:sz="4" w:space="0" w:color="181717"/>
                    <w:right w:val="single" w:sz="4" w:space="0" w:color="181717"/>
                  </w:tcBorders>
                </w:tcPr>
                <w:p w14:paraId="2FC4508C" w14:textId="77777777" w:rsidR="002B7B5A" w:rsidRDefault="00000000">
                  <w:pPr>
                    <w:spacing w:after="0" w:line="264" w:lineRule="auto"/>
                    <w:ind w:left="0" w:right="102" w:firstLine="0"/>
                    <w:jc w:val="left"/>
                  </w:pPr>
                  <w:r>
                    <w:rPr>
                      <w:sz w:val="22"/>
                    </w:rPr>
                    <w:t xml:space="preserve">– Dạng tinh thể, không màu, không mùi, có vị ngọt, tan trong nước. – Khối lượng riêng là  </w:t>
                  </w:r>
                </w:p>
                <w:p w14:paraId="1952C588" w14:textId="77777777" w:rsidR="002B7B5A" w:rsidRDefault="00000000">
                  <w:pPr>
                    <w:spacing w:after="0" w:line="259" w:lineRule="auto"/>
                    <w:ind w:left="0" w:firstLine="0"/>
                    <w:jc w:val="left"/>
                  </w:pPr>
                  <w:r>
                    <w:rPr>
                      <w:sz w:val="22"/>
                    </w:rPr>
                    <w:t>1,58 g/cm</w:t>
                  </w:r>
                  <w:r>
                    <w:rPr>
                      <w:sz w:val="20"/>
                      <w:vertAlign w:val="superscript"/>
                    </w:rPr>
                    <w:t>3</w:t>
                  </w:r>
                  <w:r>
                    <w:rPr>
                      <w:sz w:val="22"/>
                    </w:rPr>
                    <w:t>.</w:t>
                  </w:r>
                </w:p>
              </w:tc>
            </w:tr>
          </w:tbl>
          <w:p w14:paraId="58E331E6" w14:textId="77777777" w:rsidR="002B7B5A" w:rsidRDefault="002B7B5A">
            <w:pPr>
              <w:spacing w:after="160" w:line="259" w:lineRule="auto"/>
              <w:ind w:left="0" w:firstLine="0"/>
              <w:jc w:val="left"/>
            </w:pPr>
          </w:p>
        </w:tc>
      </w:tr>
      <w:tr w:rsidR="002B7B5A" w14:paraId="72038D78" w14:textId="77777777">
        <w:tblPrEx>
          <w:tblCellMar>
            <w:top w:w="47" w:type="dxa"/>
          </w:tblCellMar>
        </w:tblPrEx>
        <w:trPr>
          <w:trHeight w:val="941"/>
        </w:trPr>
        <w:tc>
          <w:tcPr>
            <w:tcW w:w="4156" w:type="dxa"/>
            <w:tcBorders>
              <w:top w:val="single" w:sz="5" w:space="0" w:color="3E3672"/>
              <w:left w:val="single" w:sz="5" w:space="0" w:color="3E3672"/>
              <w:bottom w:val="single" w:sz="5" w:space="0" w:color="3E3672"/>
              <w:right w:val="single" w:sz="5" w:space="0" w:color="3E3672"/>
            </w:tcBorders>
          </w:tcPr>
          <w:p w14:paraId="19871056" w14:textId="77777777" w:rsidR="002B7B5A" w:rsidRDefault="00000000">
            <w:pPr>
              <w:spacing w:after="0" w:line="259" w:lineRule="auto"/>
              <w:ind w:left="0" w:right="55" w:firstLine="0"/>
            </w:pPr>
            <w:r>
              <w:rPr>
                <w:i/>
                <w:sz w:val="24"/>
              </w:rPr>
              <w:t xml:space="preserve">Chúng có tính chất vật lí giống nhau là: đều ở dạng tinh thể, không màu, không mùi, có vị ngọt, tan nhiều trong nước. </w:t>
            </w:r>
          </w:p>
        </w:tc>
        <w:tc>
          <w:tcPr>
            <w:tcW w:w="4337" w:type="dxa"/>
            <w:tcBorders>
              <w:top w:val="single" w:sz="5" w:space="0" w:color="3E3672"/>
              <w:left w:val="single" w:sz="5" w:space="0" w:color="3E3672"/>
              <w:bottom w:val="single" w:sz="5" w:space="0" w:color="3E3672"/>
              <w:right w:val="single" w:sz="5" w:space="0" w:color="3E3672"/>
            </w:tcBorders>
          </w:tcPr>
          <w:p w14:paraId="6D8A69A3" w14:textId="77777777" w:rsidR="002B7B5A" w:rsidRDefault="002B7B5A">
            <w:pPr>
              <w:spacing w:after="160" w:line="259" w:lineRule="auto"/>
              <w:ind w:left="0" w:firstLine="0"/>
              <w:jc w:val="left"/>
            </w:pPr>
          </w:p>
        </w:tc>
      </w:tr>
    </w:tbl>
    <w:p w14:paraId="0D572D28" w14:textId="77777777" w:rsidR="002B7B5A" w:rsidRDefault="00000000">
      <w:pPr>
        <w:numPr>
          <w:ilvl w:val="1"/>
          <w:numId w:val="201"/>
        </w:numPr>
        <w:spacing w:after="80" w:line="255" w:lineRule="auto"/>
        <w:ind w:hanging="397"/>
      </w:pPr>
      <w:r>
        <w:rPr>
          <w:rFonts w:ascii="Calibri" w:eastAsia="Calibri" w:hAnsi="Calibri" w:cs="Calibri"/>
          <w:i/>
          <w:color w:val="DC892F"/>
        </w:rPr>
        <w:t xml:space="preserve">Tìm hiểu về tính chất hoá học của glucose và saccharose </w:t>
      </w:r>
    </w:p>
    <w:p w14:paraId="646C150C" w14:textId="77777777" w:rsidR="002B7B5A" w:rsidRDefault="00000000">
      <w:pPr>
        <w:numPr>
          <w:ilvl w:val="2"/>
          <w:numId w:val="201"/>
        </w:numPr>
        <w:spacing w:after="96" w:line="259" w:lineRule="auto"/>
        <w:ind w:hanging="263"/>
        <w:jc w:val="left"/>
      </w:pPr>
      <w:r>
        <w:rPr>
          <w:i/>
        </w:rPr>
        <w:lastRenderedPageBreak/>
        <w:t>Mục tiêu</w:t>
      </w:r>
    </w:p>
    <w:p w14:paraId="21704C12" w14:textId="77777777" w:rsidR="002B7B5A" w:rsidRDefault="00000000">
      <w:pPr>
        <w:numPr>
          <w:ilvl w:val="2"/>
          <w:numId w:val="203"/>
        </w:numPr>
      </w:pPr>
      <w:r>
        <w:t>Trình bày được tính chất hoá học của glucose (phản ứng tráng bạc, phản ứng lên men rượu), của saccharose (phản ứng thuỷ phân có xúc tác axit hoặc enzyme). Viết được các PTHH xảy ra dưới dạng công thức phân tử.</w:t>
      </w:r>
    </w:p>
    <w:p w14:paraId="6C2318CA" w14:textId="77777777" w:rsidR="002B7B5A" w:rsidRDefault="00000000">
      <w:pPr>
        <w:numPr>
          <w:ilvl w:val="2"/>
          <w:numId w:val="203"/>
        </w:numPr>
      </w:pPr>
      <w:r>
        <w:t>Tiến hành được thí nghiệm (hoặc quan sát thí nghiệm) phản ứng tráng bạc của glucose.</w:t>
      </w:r>
    </w:p>
    <w:p w14:paraId="197AFDD0" w14:textId="77777777" w:rsidR="002B7B5A" w:rsidRDefault="00000000">
      <w:pPr>
        <w:numPr>
          <w:ilvl w:val="2"/>
          <w:numId w:val="201"/>
        </w:numPr>
        <w:spacing w:after="0" w:line="259" w:lineRule="auto"/>
        <w:ind w:hanging="263"/>
        <w:jc w:val="left"/>
      </w:pPr>
      <w:r>
        <w:rPr>
          <w:i/>
        </w:rPr>
        <w:t>Tiến trình thực hiện</w:t>
      </w:r>
    </w:p>
    <w:tbl>
      <w:tblPr>
        <w:tblStyle w:val="TableGrid"/>
        <w:tblW w:w="8492" w:type="dxa"/>
        <w:tblInd w:w="289" w:type="dxa"/>
        <w:tblCellMar>
          <w:top w:w="42" w:type="dxa"/>
          <w:left w:w="113" w:type="dxa"/>
          <w:bottom w:w="0" w:type="dxa"/>
          <w:right w:w="58" w:type="dxa"/>
        </w:tblCellMar>
        <w:tblLook w:val="04A0" w:firstRow="1" w:lastRow="0" w:firstColumn="1" w:lastColumn="0" w:noHBand="0" w:noVBand="1"/>
      </w:tblPr>
      <w:tblGrid>
        <w:gridCol w:w="4671"/>
        <w:gridCol w:w="3821"/>
      </w:tblGrid>
      <w:tr w:rsidR="002B7B5A" w14:paraId="5CC523EB" w14:textId="77777777">
        <w:trPr>
          <w:trHeight w:val="401"/>
        </w:trPr>
        <w:tc>
          <w:tcPr>
            <w:tcW w:w="4671" w:type="dxa"/>
            <w:tcBorders>
              <w:top w:val="single" w:sz="4" w:space="0" w:color="3E3672"/>
              <w:left w:val="single" w:sz="5" w:space="0" w:color="3E3672"/>
              <w:bottom w:val="single" w:sz="4" w:space="0" w:color="3E3672"/>
              <w:right w:val="single" w:sz="5" w:space="0" w:color="3E3672"/>
            </w:tcBorders>
            <w:shd w:val="clear" w:color="auto" w:fill="C6BDD4"/>
          </w:tcPr>
          <w:p w14:paraId="1E67D4EE" w14:textId="77777777" w:rsidR="002B7B5A" w:rsidRDefault="00000000">
            <w:pPr>
              <w:spacing w:after="0" w:line="259" w:lineRule="auto"/>
              <w:ind w:left="0" w:right="55" w:firstLine="0"/>
              <w:jc w:val="center"/>
            </w:pPr>
            <w:r>
              <w:rPr>
                <w:b/>
                <w:sz w:val="24"/>
              </w:rPr>
              <w:t>Hoạt động của giáo viên và học sinh</w:t>
            </w:r>
          </w:p>
        </w:tc>
        <w:tc>
          <w:tcPr>
            <w:tcW w:w="3821" w:type="dxa"/>
            <w:tcBorders>
              <w:top w:val="single" w:sz="4" w:space="0" w:color="3E3672"/>
              <w:left w:val="single" w:sz="5" w:space="0" w:color="3E3672"/>
              <w:bottom w:val="single" w:sz="4" w:space="0" w:color="3E3672"/>
              <w:right w:val="single" w:sz="5" w:space="0" w:color="3E3672"/>
            </w:tcBorders>
            <w:shd w:val="clear" w:color="auto" w:fill="C6BDD4"/>
          </w:tcPr>
          <w:p w14:paraId="10606310" w14:textId="77777777" w:rsidR="002B7B5A" w:rsidRDefault="00000000">
            <w:pPr>
              <w:spacing w:after="0" w:line="259" w:lineRule="auto"/>
              <w:ind w:left="0" w:right="55" w:firstLine="0"/>
              <w:jc w:val="center"/>
            </w:pPr>
            <w:r>
              <w:rPr>
                <w:b/>
                <w:sz w:val="24"/>
              </w:rPr>
              <w:t>Sản phẩm</w:t>
            </w:r>
          </w:p>
        </w:tc>
      </w:tr>
      <w:tr w:rsidR="002B7B5A" w14:paraId="4322FF6C" w14:textId="77777777">
        <w:trPr>
          <w:trHeight w:val="7762"/>
        </w:trPr>
        <w:tc>
          <w:tcPr>
            <w:tcW w:w="4671" w:type="dxa"/>
            <w:tcBorders>
              <w:top w:val="single" w:sz="4" w:space="0" w:color="3E3672"/>
              <w:left w:val="single" w:sz="5" w:space="0" w:color="3E3672"/>
              <w:bottom w:val="single" w:sz="5" w:space="0" w:color="3E3672"/>
              <w:right w:val="single" w:sz="5" w:space="0" w:color="3E3672"/>
            </w:tcBorders>
          </w:tcPr>
          <w:p w14:paraId="11FFD6AD" w14:textId="77777777" w:rsidR="002B7B5A" w:rsidRDefault="00000000">
            <w:pPr>
              <w:spacing w:after="0" w:line="316" w:lineRule="auto"/>
              <w:ind w:left="0" w:right="703" w:firstLine="0"/>
              <w:jc w:val="left"/>
            </w:pPr>
            <w:r>
              <w:rPr>
                <w:b/>
                <w:sz w:val="24"/>
              </w:rPr>
              <w:t xml:space="preserve">1. Tính chất của glucose và saccharose </w:t>
            </w:r>
            <w:r>
              <w:rPr>
                <w:b/>
                <w:i/>
                <w:sz w:val="24"/>
              </w:rPr>
              <w:t xml:space="preserve">Bước 1: Chuyển giao nhiệm vụ </w:t>
            </w:r>
            <w:r>
              <w:rPr>
                <w:sz w:val="24"/>
              </w:rPr>
              <w:t>– GV thực hiện:</w:t>
            </w:r>
          </w:p>
          <w:p w14:paraId="1EDB5855" w14:textId="77777777" w:rsidR="002B7B5A" w:rsidRDefault="00000000">
            <w:pPr>
              <w:spacing w:after="66" w:line="259" w:lineRule="auto"/>
              <w:ind w:left="0" w:firstLine="0"/>
              <w:jc w:val="left"/>
            </w:pPr>
            <w:r>
              <w:rPr>
                <w:sz w:val="24"/>
              </w:rPr>
              <w:t>+ Chia nhóm HS, tối đa 6 HS/nhóm.</w:t>
            </w:r>
          </w:p>
          <w:p w14:paraId="5FD8722B" w14:textId="77777777" w:rsidR="002B7B5A" w:rsidRDefault="00000000">
            <w:pPr>
              <w:spacing w:after="66" w:line="259" w:lineRule="auto"/>
              <w:ind w:left="0" w:firstLine="0"/>
              <w:jc w:val="left"/>
            </w:pPr>
            <w:r>
              <w:rPr>
                <w:sz w:val="24"/>
              </w:rPr>
              <w:t>+ Phát dụng cụ thí nghiệm cho mỗi nhóm.</w:t>
            </w:r>
          </w:p>
          <w:p w14:paraId="0DA0CBCB" w14:textId="77777777" w:rsidR="002B7B5A" w:rsidRDefault="00000000">
            <w:pPr>
              <w:spacing w:after="28" w:line="292" w:lineRule="auto"/>
              <w:ind w:left="0" w:right="55" w:firstLine="0"/>
            </w:pPr>
            <w:r>
              <w:rPr>
                <w:sz w:val="24"/>
              </w:rPr>
              <w:t xml:space="preserve">+ Yêu cầu HS thực hiện thí nghiệm theo hướng dẫn và trả lời các câu hỏi 1 và 2 phần Thí nghiệm trong SGK, trang 132, 133. </w:t>
            </w:r>
            <w:r>
              <w:rPr>
                <w:b/>
                <w:i/>
                <w:sz w:val="24"/>
              </w:rPr>
              <w:t xml:space="preserve">Bước 2: Thực hiện nhiệm vụ học tập </w:t>
            </w:r>
            <w:r>
              <w:rPr>
                <w:sz w:val="24"/>
              </w:rPr>
              <w:t>– HS thực hiện:</w:t>
            </w:r>
          </w:p>
          <w:p w14:paraId="6CB6DAFF" w14:textId="77777777" w:rsidR="002B7B5A" w:rsidRDefault="00000000">
            <w:pPr>
              <w:spacing w:after="66" w:line="259" w:lineRule="auto"/>
              <w:ind w:left="0" w:firstLine="0"/>
              <w:jc w:val="left"/>
            </w:pPr>
            <w:r>
              <w:rPr>
                <w:sz w:val="24"/>
              </w:rPr>
              <w:t>+ Tập hợp nhóm theo sự phân chia của GV.</w:t>
            </w:r>
          </w:p>
          <w:p w14:paraId="3DFC67F1" w14:textId="77777777" w:rsidR="002B7B5A" w:rsidRDefault="00000000">
            <w:pPr>
              <w:spacing w:after="66" w:line="259" w:lineRule="auto"/>
              <w:ind w:left="0" w:firstLine="0"/>
              <w:jc w:val="left"/>
            </w:pPr>
            <w:r>
              <w:rPr>
                <w:sz w:val="24"/>
              </w:rPr>
              <w:t>+ Nhận dụng cụ thí nghiệm.</w:t>
            </w:r>
          </w:p>
          <w:p w14:paraId="172C5368" w14:textId="77777777" w:rsidR="002B7B5A" w:rsidRDefault="00000000">
            <w:pPr>
              <w:spacing w:after="28" w:line="292" w:lineRule="auto"/>
              <w:ind w:left="0" w:right="54" w:firstLine="0"/>
              <w:jc w:val="left"/>
            </w:pPr>
            <w:r>
              <w:rPr>
                <w:sz w:val="24"/>
              </w:rPr>
              <w:t>+ Tiến hành thí nghiệm theo hướng dẫn. + Thảo luận để trả lời các câu hỏi theo yêu cầu của GV.</w:t>
            </w:r>
          </w:p>
          <w:p w14:paraId="1A8881DE" w14:textId="77777777" w:rsidR="002B7B5A" w:rsidRDefault="00000000">
            <w:pPr>
              <w:numPr>
                <w:ilvl w:val="0"/>
                <w:numId w:val="711"/>
              </w:numPr>
              <w:spacing w:after="66" w:line="259" w:lineRule="auto"/>
              <w:ind w:firstLine="0"/>
            </w:pPr>
            <w:r>
              <w:rPr>
                <w:sz w:val="24"/>
              </w:rPr>
              <w:t>GV quan sát, hướng dẫn (nếu cần).</w:t>
            </w:r>
          </w:p>
          <w:p w14:paraId="01EAE743" w14:textId="77777777" w:rsidR="002B7B5A" w:rsidRDefault="00000000">
            <w:pPr>
              <w:spacing w:after="66" w:line="259" w:lineRule="auto"/>
              <w:ind w:left="0" w:firstLine="0"/>
              <w:jc w:val="left"/>
            </w:pPr>
            <w:r>
              <w:rPr>
                <w:b/>
                <w:i/>
                <w:sz w:val="24"/>
              </w:rPr>
              <w:t xml:space="preserve">Bước 3: Báo cáo kết quả và thảo luận </w:t>
            </w:r>
          </w:p>
          <w:p w14:paraId="2BB69F00" w14:textId="77777777" w:rsidR="002B7B5A" w:rsidRDefault="00000000">
            <w:pPr>
              <w:numPr>
                <w:ilvl w:val="0"/>
                <w:numId w:val="711"/>
              </w:numPr>
              <w:spacing w:after="57" w:line="268" w:lineRule="auto"/>
              <w:ind w:firstLine="0"/>
            </w:pPr>
            <w:r>
              <w:rPr>
                <w:sz w:val="24"/>
              </w:rPr>
              <w:t>Đại diện các nhóm lần lượt trình bày kết quả thí nghiệm và các câu trả lời.</w:t>
            </w:r>
          </w:p>
          <w:p w14:paraId="17FE9C8B" w14:textId="77777777" w:rsidR="002B7B5A" w:rsidRDefault="00000000">
            <w:pPr>
              <w:numPr>
                <w:ilvl w:val="0"/>
                <w:numId w:val="711"/>
              </w:numPr>
              <w:spacing w:after="0" w:line="259" w:lineRule="auto"/>
              <w:ind w:firstLine="0"/>
            </w:pPr>
            <w:r>
              <w:rPr>
                <w:sz w:val="24"/>
              </w:rPr>
              <w:t>HS các nhóm khác lắng nghe, so sánh kết quả của nhóm mình với nhóm đang trình bày, nêu ý kiến (nếu có).</w:t>
            </w:r>
          </w:p>
        </w:tc>
        <w:tc>
          <w:tcPr>
            <w:tcW w:w="3821" w:type="dxa"/>
            <w:tcBorders>
              <w:top w:val="single" w:sz="4" w:space="0" w:color="3E3672"/>
              <w:left w:val="single" w:sz="5" w:space="0" w:color="3E3672"/>
              <w:bottom w:val="single" w:sz="5" w:space="0" w:color="3E3672"/>
              <w:right w:val="single" w:sz="5" w:space="0" w:color="3E3672"/>
            </w:tcBorders>
          </w:tcPr>
          <w:p w14:paraId="1DC84D4D" w14:textId="77777777" w:rsidR="002B7B5A" w:rsidRDefault="00000000">
            <w:pPr>
              <w:numPr>
                <w:ilvl w:val="0"/>
                <w:numId w:val="712"/>
              </w:numPr>
              <w:spacing w:after="68" w:line="258" w:lineRule="auto"/>
              <w:ind w:right="27" w:firstLine="0"/>
              <w:jc w:val="left"/>
            </w:pPr>
            <w:r>
              <w:rPr>
                <w:sz w:val="24"/>
              </w:rPr>
              <w:t xml:space="preserve">Hiện tượng của thí nghiệm: có chất màu sáng bạc bám lên thành ống nghiệm </w:t>
            </w:r>
            <w:r>
              <w:rPr>
                <w:rFonts w:ascii="Segoe UI Symbol" w:eastAsia="Segoe UI Symbol" w:hAnsi="Segoe UI Symbol" w:cs="Segoe UI Symbol"/>
                <w:sz w:val="24"/>
              </w:rPr>
              <w:t>→</w:t>
            </w:r>
            <w:r>
              <w:rPr>
                <w:sz w:val="24"/>
              </w:rPr>
              <w:t xml:space="preserve"> có phản ứng hoá học xảy ra.</w:t>
            </w:r>
          </w:p>
          <w:p w14:paraId="284A3D6B" w14:textId="77777777" w:rsidR="002B7B5A" w:rsidRDefault="00000000">
            <w:pPr>
              <w:numPr>
                <w:ilvl w:val="0"/>
                <w:numId w:val="712"/>
              </w:numPr>
              <w:spacing w:after="0" w:line="259" w:lineRule="auto"/>
              <w:ind w:right="27" w:firstLine="0"/>
              <w:jc w:val="left"/>
            </w:pPr>
            <w:r>
              <w:rPr>
                <w:sz w:val="24"/>
              </w:rPr>
              <w:t>Chất sản phẩm tạo thành có Ag.</w:t>
            </w:r>
          </w:p>
        </w:tc>
      </w:tr>
    </w:tbl>
    <w:p w14:paraId="30ADAC00" w14:textId="77777777" w:rsidR="002B7B5A" w:rsidRDefault="002B7B5A">
      <w:pPr>
        <w:spacing w:after="0" w:line="259" w:lineRule="auto"/>
        <w:ind w:left="-1423" w:right="1443" w:firstLine="0"/>
        <w:jc w:val="left"/>
      </w:pPr>
    </w:p>
    <w:tbl>
      <w:tblPr>
        <w:tblStyle w:val="TableGrid"/>
        <w:tblW w:w="8492" w:type="dxa"/>
        <w:tblInd w:w="0" w:type="dxa"/>
        <w:tblCellMar>
          <w:top w:w="40" w:type="dxa"/>
          <w:left w:w="113" w:type="dxa"/>
          <w:bottom w:w="0" w:type="dxa"/>
          <w:right w:w="58" w:type="dxa"/>
        </w:tblCellMar>
        <w:tblLook w:val="04A0" w:firstRow="1" w:lastRow="0" w:firstColumn="1" w:lastColumn="0" w:noHBand="0" w:noVBand="1"/>
      </w:tblPr>
      <w:tblGrid>
        <w:gridCol w:w="4671"/>
        <w:gridCol w:w="3821"/>
      </w:tblGrid>
      <w:tr w:rsidR="002B7B5A" w14:paraId="4F76BB84" w14:textId="77777777">
        <w:trPr>
          <w:trHeight w:val="12633"/>
        </w:trPr>
        <w:tc>
          <w:tcPr>
            <w:tcW w:w="4671" w:type="dxa"/>
            <w:tcBorders>
              <w:top w:val="single" w:sz="5" w:space="0" w:color="3E3672"/>
              <w:left w:val="single" w:sz="5" w:space="0" w:color="3E3672"/>
              <w:bottom w:val="single" w:sz="5" w:space="0" w:color="3E3672"/>
              <w:right w:val="single" w:sz="5" w:space="0" w:color="3E3672"/>
            </w:tcBorders>
          </w:tcPr>
          <w:p w14:paraId="11AC46B5" w14:textId="77777777" w:rsidR="002B7B5A" w:rsidRDefault="00000000">
            <w:pPr>
              <w:spacing w:after="0" w:line="316" w:lineRule="auto"/>
              <w:ind w:left="0" w:firstLine="0"/>
            </w:pPr>
            <w:r>
              <w:rPr>
                <w:b/>
                <w:i/>
                <w:sz w:val="24"/>
              </w:rPr>
              <w:lastRenderedPageBreak/>
              <w:t xml:space="preserve">Bước 4: Đánh giá kết quả thực hiện nhiệm vụ </w:t>
            </w:r>
            <w:r>
              <w:rPr>
                <w:sz w:val="24"/>
              </w:rPr>
              <w:t xml:space="preserve">GV thực hiện: </w:t>
            </w:r>
          </w:p>
          <w:p w14:paraId="192144E7" w14:textId="77777777" w:rsidR="002B7B5A" w:rsidRDefault="00000000">
            <w:pPr>
              <w:spacing w:after="58" w:line="268" w:lineRule="auto"/>
              <w:ind w:left="0" w:firstLine="0"/>
              <w:jc w:val="left"/>
            </w:pPr>
            <w:r>
              <w:rPr>
                <w:sz w:val="24"/>
              </w:rPr>
              <w:t>+ Nhận xét chung về kết quả làm việc của các nhóm.</w:t>
            </w:r>
          </w:p>
          <w:p w14:paraId="2C5D1FC5" w14:textId="77777777" w:rsidR="002B7B5A" w:rsidRDefault="00000000">
            <w:pPr>
              <w:spacing w:after="224" w:line="281" w:lineRule="auto"/>
              <w:ind w:left="0" w:right="55" w:firstLine="0"/>
            </w:pPr>
            <w:r>
              <w:rPr>
                <w:sz w:val="24"/>
              </w:rPr>
              <w:t xml:space="preserve">+ Nêu kết luận chung: </w:t>
            </w:r>
            <w:r>
              <w:rPr>
                <w:i/>
                <w:sz w:val="24"/>
              </w:rPr>
              <w:t>Glucose tác dụng với hợp chất của silver trong dung dịch NH</w:t>
            </w:r>
            <w:r>
              <w:rPr>
                <w:i/>
                <w:sz w:val="22"/>
                <w:vertAlign w:val="subscript"/>
              </w:rPr>
              <w:t>3</w:t>
            </w:r>
            <w:r>
              <w:rPr>
                <w:i/>
                <w:sz w:val="24"/>
              </w:rPr>
              <w:t xml:space="preserve"> tạo ra kim loại Ag. PTHH được viết ở dạng đơn giản như sau:</w:t>
            </w:r>
          </w:p>
          <w:p w14:paraId="0B9897D8" w14:textId="77777777" w:rsidR="002B7B5A" w:rsidRDefault="00000000">
            <w:pPr>
              <w:spacing w:after="148" w:line="259" w:lineRule="auto"/>
              <w:ind w:left="0" w:firstLine="0"/>
              <w:jc w:val="left"/>
            </w:pPr>
            <w:r>
              <w:rPr>
                <w:sz w:val="24"/>
              </w:rPr>
              <w:t>C</w:t>
            </w:r>
            <w:r>
              <w:rPr>
                <w:sz w:val="14"/>
              </w:rPr>
              <w:t>6</w:t>
            </w:r>
            <w:r>
              <w:rPr>
                <w:sz w:val="24"/>
              </w:rPr>
              <w:t>H</w:t>
            </w:r>
            <w:r>
              <w:rPr>
                <w:sz w:val="14"/>
              </w:rPr>
              <w:t>12</w:t>
            </w:r>
            <w:r>
              <w:rPr>
                <w:sz w:val="24"/>
              </w:rPr>
              <w:t>O</w:t>
            </w:r>
            <w:r>
              <w:rPr>
                <w:sz w:val="14"/>
              </w:rPr>
              <w:t xml:space="preserve">6  </w:t>
            </w:r>
            <w:r>
              <w:rPr>
                <w:sz w:val="24"/>
              </w:rPr>
              <w:t>+ Ag</w:t>
            </w:r>
            <w:r>
              <w:rPr>
                <w:sz w:val="14"/>
              </w:rPr>
              <w:t>2</w:t>
            </w:r>
            <w:r>
              <w:rPr>
                <w:sz w:val="24"/>
              </w:rPr>
              <w:t xml:space="preserve">O </w:t>
            </w:r>
            <w:r>
              <w:rPr>
                <w:rFonts w:ascii="Segoe UI Symbol" w:eastAsia="Segoe UI Symbol" w:hAnsi="Segoe UI Symbol" w:cs="Segoe UI Symbol"/>
                <w:color w:val="1A1915"/>
              </w:rPr>
              <w:t>→</w:t>
            </w:r>
            <w:r>
              <w:rPr>
                <w:color w:val="1A1915"/>
                <w:sz w:val="18"/>
              </w:rPr>
              <w:t>NHt</w:t>
            </w:r>
            <w:r>
              <w:rPr>
                <w:color w:val="1A1915"/>
                <w:sz w:val="15"/>
              </w:rPr>
              <w:t>o3</w:t>
            </w:r>
            <w:r>
              <w:rPr>
                <w:sz w:val="24"/>
              </w:rPr>
              <w:t xml:space="preserve"> C</w:t>
            </w:r>
            <w:r>
              <w:rPr>
                <w:sz w:val="14"/>
              </w:rPr>
              <w:t>6</w:t>
            </w:r>
            <w:r>
              <w:rPr>
                <w:sz w:val="24"/>
              </w:rPr>
              <w:t>H</w:t>
            </w:r>
            <w:r>
              <w:rPr>
                <w:sz w:val="14"/>
              </w:rPr>
              <w:t>12</w:t>
            </w:r>
            <w:r>
              <w:rPr>
                <w:sz w:val="24"/>
              </w:rPr>
              <w:t>O</w:t>
            </w:r>
            <w:r>
              <w:rPr>
                <w:sz w:val="14"/>
              </w:rPr>
              <w:t xml:space="preserve">7  </w:t>
            </w:r>
            <w:r>
              <w:rPr>
                <w:sz w:val="24"/>
              </w:rPr>
              <w:t>+ 2Ag</w:t>
            </w:r>
          </w:p>
          <w:p w14:paraId="7805F3AF" w14:textId="77777777" w:rsidR="002B7B5A" w:rsidRDefault="00000000">
            <w:pPr>
              <w:spacing w:after="66" w:line="259" w:lineRule="auto"/>
              <w:ind w:left="0" w:firstLine="0"/>
              <w:jc w:val="left"/>
            </w:pPr>
            <w:r>
              <w:rPr>
                <w:sz w:val="24"/>
              </w:rPr>
              <w:t>Phản ứng trên được gọi là phản ứng tráng bạc.</w:t>
            </w:r>
          </w:p>
          <w:p w14:paraId="176285F3" w14:textId="77777777" w:rsidR="002B7B5A" w:rsidRDefault="00000000">
            <w:pPr>
              <w:spacing w:after="26" w:line="259" w:lineRule="auto"/>
              <w:ind w:left="0" w:firstLine="0"/>
              <w:jc w:val="left"/>
            </w:pPr>
            <w:r>
              <w:rPr>
                <w:sz w:val="24"/>
              </w:rPr>
              <w:t>+ Lưu ý: Saccharose không có phản ứng này.</w:t>
            </w:r>
          </w:p>
          <w:p w14:paraId="39B97B0B" w14:textId="77777777" w:rsidR="002B7B5A" w:rsidRDefault="00000000">
            <w:pPr>
              <w:spacing w:after="57" w:line="233" w:lineRule="auto"/>
              <w:ind w:left="0" w:firstLine="0"/>
              <w:jc w:val="left"/>
            </w:pPr>
            <w:r>
              <w:rPr>
                <w:b/>
                <w:sz w:val="24"/>
              </w:rPr>
              <w:t>2. Vai trò và ứng dụng của glucose và saccharose</w:t>
            </w:r>
          </w:p>
          <w:p w14:paraId="1BB21E94" w14:textId="77777777" w:rsidR="002B7B5A" w:rsidRDefault="00000000">
            <w:pPr>
              <w:spacing w:after="26" w:line="259" w:lineRule="auto"/>
              <w:ind w:left="0" w:firstLine="0"/>
              <w:jc w:val="left"/>
            </w:pPr>
            <w:r>
              <w:rPr>
                <w:b/>
                <w:i/>
                <w:sz w:val="24"/>
              </w:rPr>
              <w:t>Bước 1: Chuyển giao nhiệm vụ</w:t>
            </w:r>
          </w:p>
          <w:p w14:paraId="1B4BD57B" w14:textId="77777777" w:rsidR="002B7B5A" w:rsidRDefault="00000000">
            <w:pPr>
              <w:spacing w:after="57" w:line="233" w:lineRule="auto"/>
              <w:ind w:left="0" w:firstLine="0"/>
            </w:pPr>
            <w:r>
              <w:rPr>
                <w:sz w:val="24"/>
              </w:rPr>
              <w:t>– GV yêu cầu HS đọc SGK, trang 133 và trả lời các câu hỏi:</w:t>
            </w:r>
          </w:p>
          <w:p w14:paraId="47498EA0" w14:textId="77777777" w:rsidR="002B7B5A" w:rsidRDefault="00000000">
            <w:pPr>
              <w:numPr>
                <w:ilvl w:val="0"/>
                <w:numId w:val="713"/>
              </w:numPr>
              <w:spacing w:after="57" w:line="233" w:lineRule="auto"/>
              <w:ind w:firstLine="0"/>
            </w:pPr>
            <w:r>
              <w:rPr>
                <w:sz w:val="24"/>
              </w:rPr>
              <w:t>Có thể điều chế ethylic alcohol từ glucose được không? Viết PTHH (nếu có).</w:t>
            </w:r>
          </w:p>
          <w:p w14:paraId="6BF159C7" w14:textId="77777777" w:rsidR="002B7B5A" w:rsidRDefault="00000000">
            <w:pPr>
              <w:numPr>
                <w:ilvl w:val="0"/>
                <w:numId w:val="713"/>
              </w:numPr>
              <w:spacing w:after="57" w:line="233" w:lineRule="auto"/>
              <w:ind w:firstLine="0"/>
            </w:pPr>
            <w:r>
              <w:rPr>
                <w:sz w:val="24"/>
              </w:rPr>
              <w:t>Phản ứng nào là phản ứng đặc trưng của saccharose? Viết PTHH.</w:t>
            </w:r>
          </w:p>
          <w:p w14:paraId="250E1657" w14:textId="77777777" w:rsidR="002B7B5A" w:rsidRDefault="00000000">
            <w:pPr>
              <w:spacing w:after="0" w:line="282" w:lineRule="auto"/>
              <w:ind w:left="0" w:right="715" w:firstLine="0"/>
              <w:jc w:val="left"/>
            </w:pPr>
            <w:r>
              <w:rPr>
                <w:b/>
                <w:i/>
                <w:sz w:val="24"/>
              </w:rPr>
              <w:t xml:space="preserve">Bước 2: Thực hiện nhiệm vụ học tập </w:t>
            </w:r>
            <w:r>
              <w:rPr>
                <w:sz w:val="24"/>
              </w:rPr>
              <w:t xml:space="preserve">HS thực hiện nhiệm vụ theo yêu cầu. </w:t>
            </w:r>
            <w:r>
              <w:rPr>
                <w:b/>
                <w:i/>
                <w:sz w:val="24"/>
              </w:rPr>
              <w:t xml:space="preserve">Bước 3: Báo cáo kết quả và thảo luận </w:t>
            </w:r>
          </w:p>
          <w:p w14:paraId="287BC293" w14:textId="77777777" w:rsidR="002B7B5A" w:rsidRDefault="00000000">
            <w:pPr>
              <w:numPr>
                <w:ilvl w:val="0"/>
                <w:numId w:val="714"/>
              </w:numPr>
              <w:spacing w:after="0" w:line="282" w:lineRule="auto"/>
              <w:ind w:right="702" w:firstLine="0"/>
              <w:jc w:val="left"/>
            </w:pPr>
            <w:r>
              <w:rPr>
                <w:sz w:val="24"/>
              </w:rPr>
              <w:t>Đại diện HS trình bày trả lời.– HS khác lắng nghe, nhận xét.</w:t>
            </w:r>
          </w:p>
          <w:p w14:paraId="2EE4595F" w14:textId="77777777" w:rsidR="002B7B5A" w:rsidRDefault="00000000">
            <w:pPr>
              <w:spacing w:after="26" w:line="259" w:lineRule="auto"/>
              <w:ind w:left="0" w:firstLine="0"/>
              <w:jc w:val="left"/>
            </w:pPr>
            <w:r>
              <w:rPr>
                <w:b/>
                <w:i/>
                <w:sz w:val="24"/>
              </w:rPr>
              <w:t>Bước 4: Đánh giá kết quả thực hiện nhiệm vụ</w:t>
            </w:r>
          </w:p>
          <w:p w14:paraId="09454E6F" w14:textId="77777777" w:rsidR="002B7B5A" w:rsidRDefault="00000000">
            <w:pPr>
              <w:numPr>
                <w:ilvl w:val="0"/>
                <w:numId w:val="714"/>
              </w:numPr>
              <w:spacing w:after="26" w:line="259" w:lineRule="auto"/>
              <w:ind w:right="702" w:firstLine="0"/>
              <w:jc w:val="left"/>
            </w:pPr>
            <w:r>
              <w:rPr>
                <w:sz w:val="24"/>
              </w:rPr>
              <w:t xml:space="preserve">GV kết luận chung: </w:t>
            </w:r>
          </w:p>
          <w:p w14:paraId="42DE9F49" w14:textId="77777777" w:rsidR="002B7B5A" w:rsidRDefault="00000000">
            <w:pPr>
              <w:spacing w:after="242" w:line="233" w:lineRule="auto"/>
              <w:ind w:left="0" w:firstLine="0"/>
            </w:pPr>
            <w:r>
              <w:rPr>
                <w:i/>
                <w:sz w:val="24"/>
              </w:rPr>
              <w:t>+ Dưới tác dụng của enzyme, glucose lên mên thành ethylic alcohol theo PTHH:</w:t>
            </w:r>
          </w:p>
          <w:p w14:paraId="71919EBD" w14:textId="77777777" w:rsidR="002B7B5A" w:rsidRDefault="00000000">
            <w:pPr>
              <w:spacing w:after="33" w:line="250" w:lineRule="auto"/>
              <w:ind w:left="0" w:right="55" w:firstLine="0"/>
            </w:pPr>
            <w:r>
              <w:rPr>
                <w:sz w:val="24"/>
              </w:rPr>
              <w:t xml:space="preserve"> C</w:t>
            </w:r>
            <w:r>
              <w:rPr>
                <w:sz w:val="14"/>
              </w:rPr>
              <w:t>6</w:t>
            </w:r>
            <w:r>
              <w:rPr>
                <w:sz w:val="24"/>
              </w:rPr>
              <w:t>H</w:t>
            </w:r>
            <w:r>
              <w:rPr>
                <w:sz w:val="14"/>
              </w:rPr>
              <w:t>12</w:t>
            </w:r>
            <w:r>
              <w:rPr>
                <w:sz w:val="24"/>
              </w:rPr>
              <w:t>O</w:t>
            </w:r>
            <w:r>
              <w:rPr>
                <w:sz w:val="14"/>
              </w:rPr>
              <w:t xml:space="preserve">6 </w:t>
            </w:r>
            <w:r>
              <w:rPr>
                <w:rFonts w:ascii="Segoe UI Symbol" w:eastAsia="Segoe UI Symbol" w:hAnsi="Segoe UI Symbol" w:cs="Segoe UI Symbol"/>
                <w:color w:val="1A1915"/>
                <w:sz w:val="24"/>
              </w:rPr>
              <w:t>→</w:t>
            </w:r>
            <w:r>
              <w:rPr>
                <w:color w:val="1A1915"/>
                <w:sz w:val="17"/>
              </w:rPr>
              <w:t>enzyme</w:t>
            </w:r>
            <w:r>
              <w:rPr>
                <w:sz w:val="24"/>
              </w:rPr>
              <w:t xml:space="preserve"> 2C</w:t>
            </w:r>
            <w:r>
              <w:rPr>
                <w:sz w:val="14"/>
              </w:rPr>
              <w:t>2</w:t>
            </w:r>
            <w:r>
              <w:rPr>
                <w:sz w:val="24"/>
              </w:rPr>
              <w:t>H</w:t>
            </w:r>
            <w:r>
              <w:rPr>
                <w:sz w:val="14"/>
              </w:rPr>
              <w:t>5</w:t>
            </w:r>
            <w:r>
              <w:rPr>
                <w:sz w:val="24"/>
              </w:rPr>
              <w:t>OH + 2CO</w:t>
            </w:r>
            <w:r>
              <w:rPr>
                <w:sz w:val="14"/>
              </w:rPr>
              <w:t xml:space="preserve">2 </w:t>
            </w:r>
            <w:r>
              <w:rPr>
                <w:sz w:val="24"/>
              </w:rPr>
              <w:t>+ Phản ứng đặc trưng của saccharose là phản ứng thuỷ phân (trong môi trường acid hoặc dưới tác dụng của enzyme) sinh ra glucose và fructose (một loại carbohydrate có cùng CTPT với glucose nhưng khác CTCT).</w:t>
            </w:r>
          </w:p>
          <w:p w14:paraId="7A83B616" w14:textId="77777777" w:rsidR="002B7B5A" w:rsidRDefault="00000000">
            <w:pPr>
              <w:spacing w:after="83" w:line="259" w:lineRule="auto"/>
              <w:ind w:left="0" w:right="24" w:firstLine="0"/>
              <w:jc w:val="center"/>
            </w:pPr>
            <w:r>
              <w:rPr>
                <w:color w:val="1A1915"/>
                <w:sz w:val="15"/>
              </w:rPr>
              <w:lastRenderedPageBreak/>
              <w:t>o</w:t>
            </w:r>
          </w:p>
          <w:p w14:paraId="29ED6CE5" w14:textId="77777777" w:rsidR="002B7B5A" w:rsidRDefault="00000000">
            <w:pPr>
              <w:spacing w:after="141" w:line="259" w:lineRule="auto"/>
              <w:ind w:left="0" w:firstLine="0"/>
              <w:jc w:val="left"/>
            </w:pPr>
            <w:r>
              <w:rPr>
                <w:sz w:val="24"/>
              </w:rPr>
              <w:t>C</w:t>
            </w:r>
            <w:r>
              <w:rPr>
                <w:sz w:val="14"/>
              </w:rPr>
              <w:t>12</w:t>
            </w:r>
            <w:r>
              <w:rPr>
                <w:sz w:val="24"/>
              </w:rPr>
              <w:t>H</w:t>
            </w:r>
            <w:r>
              <w:rPr>
                <w:sz w:val="14"/>
              </w:rPr>
              <w:t>22</w:t>
            </w:r>
            <w:r>
              <w:rPr>
                <w:sz w:val="24"/>
              </w:rPr>
              <w:t>O</w:t>
            </w:r>
            <w:r>
              <w:rPr>
                <w:sz w:val="14"/>
              </w:rPr>
              <w:t xml:space="preserve">11 </w:t>
            </w:r>
            <w:r>
              <w:rPr>
                <w:sz w:val="24"/>
              </w:rPr>
              <w:t>+ H</w:t>
            </w:r>
            <w:r>
              <w:rPr>
                <w:sz w:val="14"/>
              </w:rPr>
              <w:t>2</w:t>
            </w:r>
            <w:r>
              <w:rPr>
                <w:sz w:val="24"/>
              </w:rPr>
              <w:t xml:space="preserve">O </w:t>
            </w:r>
            <w:r>
              <w:rPr>
                <w:rFonts w:ascii="Segoe UI Symbol" w:eastAsia="Segoe UI Symbol" w:hAnsi="Segoe UI Symbol" w:cs="Segoe UI Symbol"/>
                <w:color w:val="1A1915"/>
              </w:rPr>
              <w:t>→</w:t>
            </w:r>
            <w:r>
              <w:rPr>
                <w:color w:val="1A1915"/>
                <w:sz w:val="18"/>
              </w:rPr>
              <w:t>acid,t hoÆc enzyme</w:t>
            </w:r>
          </w:p>
          <w:p w14:paraId="14774D42" w14:textId="77777777" w:rsidR="002B7B5A" w:rsidRDefault="00000000">
            <w:pPr>
              <w:spacing w:after="20" w:line="259" w:lineRule="auto"/>
              <w:ind w:left="0" w:right="56" w:firstLine="0"/>
              <w:jc w:val="right"/>
            </w:pPr>
            <w:r>
              <w:rPr>
                <w:sz w:val="24"/>
              </w:rPr>
              <w:t>C</w:t>
            </w:r>
            <w:r>
              <w:rPr>
                <w:sz w:val="14"/>
              </w:rPr>
              <w:t>6</w:t>
            </w:r>
            <w:r>
              <w:rPr>
                <w:sz w:val="24"/>
              </w:rPr>
              <w:t>H</w:t>
            </w:r>
            <w:r>
              <w:rPr>
                <w:sz w:val="14"/>
              </w:rPr>
              <w:t>12</w:t>
            </w:r>
            <w:r>
              <w:rPr>
                <w:sz w:val="24"/>
              </w:rPr>
              <w:t>O</w:t>
            </w:r>
            <w:r>
              <w:rPr>
                <w:sz w:val="14"/>
              </w:rPr>
              <w:t xml:space="preserve">6 </w:t>
            </w:r>
            <w:r>
              <w:rPr>
                <w:sz w:val="24"/>
              </w:rPr>
              <w:t>+ C</w:t>
            </w:r>
            <w:r>
              <w:rPr>
                <w:sz w:val="14"/>
              </w:rPr>
              <w:t>6</w:t>
            </w:r>
            <w:r>
              <w:rPr>
                <w:sz w:val="24"/>
              </w:rPr>
              <w:t>H</w:t>
            </w:r>
            <w:r>
              <w:rPr>
                <w:sz w:val="14"/>
              </w:rPr>
              <w:t>12</w:t>
            </w:r>
            <w:r>
              <w:rPr>
                <w:sz w:val="24"/>
              </w:rPr>
              <w:t>O</w:t>
            </w:r>
            <w:r>
              <w:rPr>
                <w:sz w:val="14"/>
              </w:rPr>
              <w:t>6</w:t>
            </w:r>
            <w:r>
              <w:rPr>
                <w:sz w:val="24"/>
              </w:rPr>
              <w:t xml:space="preserve"> </w:t>
            </w:r>
          </w:p>
          <w:p w14:paraId="3FDB9C11" w14:textId="77777777" w:rsidR="002B7B5A" w:rsidRDefault="00000000">
            <w:pPr>
              <w:spacing w:after="0" w:line="259" w:lineRule="auto"/>
              <w:ind w:left="0" w:right="56" w:firstLine="0"/>
              <w:jc w:val="right"/>
            </w:pPr>
            <w:r>
              <w:rPr>
                <w:sz w:val="24"/>
              </w:rPr>
              <w:t>(glucose)  (fructose)</w:t>
            </w:r>
          </w:p>
        </w:tc>
        <w:tc>
          <w:tcPr>
            <w:tcW w:w="3821" w:type="dxa"/>
            <w:tcBorders>
              <w:top w:val="single" w:sz="5" w:space="0" w:color="3E3672"/>
              <w:left w:val="single" w:sz="5" w:space="0" w:color="3E3672"/>
              <w:bottom w:val="single" w:sz="5" w:space="0" w:color="3E3672"/>
              <w:right w:val="single" w:sz="5" w:space="0" w:color="3E3672"/>
            </w:tcBorders>
          </w:tcPr>
          <w:p w14:paraId="66FF0FC4" w14:textId="77777777" w:rsidR="002B7B5A" w:rsidRDefault="00000000">
            <w:pPr>
              <w:spacing w:after="241" w:line="236" w:lineRule="auto"/>
              <w:ind w:left="0" w:firstLine="0"/>
            </w:pPr>
            <w:r>
              <w:rPr>
                <w:i/>
                <w:sz w:val="24"/>
              </w:rPr>
              <w:lastRenderedPageBreak/>
              <w:t xml:space="preserve">– </w:t>
            </w:r>
            <w:r>
              <w:rPr>
                <w:sz w:val="24"/>
              </w:rPr>
              <w:t>Có thể điều chế ethylic alcohol từ glucose</w:t>
            </w:r>
            <w:r>
              <w:rPr>
                <w:i/>
                <w:sz w:val="24"/>
              </w:rPr>
              <w:t xml:space="preserve"> </w:t>
            </w:r>
            <w:r>
              <w:rPr>
                <w:sz w:val="24"/>
              </w:rPr>
              <w:t>theo PTHH</w:t>
            </w:r>
            <w:r>
              <w:rPr>
                <w:i/>
                <w:sz w:val="24"/>
              </w:rPr>
              <w:t>:</w:t>
            </w:r>
          </w:p>
          <w:p w14:paraId="620CB901" w14:textId="77777777" w:rsidR="002B7B5A" w:rsidRDefault="00000000">
            <w:pPr>
              <w:spacing w:after="346" w:line="253" w:lineRule="auto"/>
              <w:ind w:left="0" w:right="55" w:firstLine="0"/>
            </w:pPr>
            <w:r>
              <w:rPr>
                <w:sz w:val="24"/>
              </w:rPr>
              <w:t>C</w:t>
            </w:r>
            <w:r>
              <w:rPr>
                <w:sz w:val="14"/>
              </w:rPr>
              <w:t>6</w:t>
            </w:r>
            <w:r>
              <w:rPr>
                <w:sz w:val="24"/>
              </w:rPr>
              <w:t>H</w:t>
            </w:r>
            <w:r>
              <w:rPr>
                <w:sz w:val="14"/>
              </w:rPr>
              <w:t>12</w:t>
            </w:r>
            <w:r>
              <w:rPr>
                <w:sz w:val="24"/>
              </w:rPr>
              <w:t>O</w:t>
            </w:r>
            <w:r>
              <w:rPr>
                <w:sz w:val="14"/>
              </w:rPr>
              <w:t xml:space="preserve">6 </w:t>
            </w:r>
            <w:r>
              <w:rPr>
                <w:rFonts w:ascii="Segoe UI Symbol" w:eastAsia="Segoe UI Symbol" w:hAnsi="Segoe UI Symbol" w:cs="Segoe UI Symbol"/>
                <w:color w:val="1A1915"/>
                <w:sz w:val="24"/>
              </w:rPr>
              <w:t>→</w:t>
            </w:r>
            <w:r>
              <w:rPr>
                <w:color w:val="1A1915"/>
                <w:sz w:val="17"/>
              </w:rPr>
              <w:t>enzyme</w:t>
            </w:r>
            <w:r>
              <w:rPr>
                <w:sz w:val="24"/>
              </w:rPr>
              <w:t xml:space="preserve"> 2C</w:t>
            </w:r>
            <w:r>
              <w:rPr>
                <w:sz w:val="14"/>
              </w:rPr>
              <w:t>2</w:t>
            </w:r>
            <w:r>
              <w:rPr>
                <w:sz w:val="24"/>
              </w:rPr>
              <w:t>H</w:t>
            </w:r>
            <w:r>
              <w:rPr>
                <w:sz w:val="14"/>
              </w:rPr>
              <w:t>5</w:t>
            </w:r>
            <w:r>
              <w:rPr>
                <w:sz w:val="24"/>
              </w:rPr>
              <w:t>OH + 2CO</w:t>
            </w:r>
            <w:r>
              <w:rPr>
                <w:sz w:val="14"/>
              </w:rPr>
              <w:t xml:space="preserve">2 </w:t>
            </w:r>
            <w:r>
              <w:rPr>
                <w:sz w:val="24"/>
              </w:rPr>
              <w:t>– Phản ứng đặc trưng của saccharose là phản ứng thuỷ phân (trong môi trường acid hoặc dưới tác dụng của enzyme).</w:t>
            </w:r>
          </w:p>
          <w:p w14:paraId="1D223D4C" w14:textId="77777777" w:rsidR="002B7B5A" w:rsidRDefault="00000000">
            <w:pPr>
              <w:spacing w:after="263" w:line="259" w:lineRule="auto"/>
              <w:ind w:left="158" w:firstLine="0"/>
              <w:jc w:val="center"/>
            </w:pPr>
            <w:r>
              <w:rPr>
                <w:sz w:val="24"/>
              </w:rPr>
              <w:t>C</w:t>
            </w:r>
            <w:r>
              <w:rPr>
                <w:sz w:val="14"/>
              </w:rPr>
              <w:t>12</w:t>
            </w:r>
            <w:r>
              <w:rPr>
                <w:sz w:val="24"/>
              </w:rPr>
              <w:t>H</w:t>
            </w:r>
            <w:r>
              <w:rPr>
                <w:sz w:val="14"/>
              </w:rPr>
              <w:t>22</w:t>
            </w:r>
            <w:r>
              <w:rPr>
                <w:sz w:val="24"/>
              </w:rPr>
              <w:t>O</w:t>
            </w:r>
            <w:r>
              <w:rPr>
                <w:sz w:val="14"/>
              </w:rPr>
              <w:t xml:space="preserve">11 </w:t>
            </w:r>
            <w:r>
              <w:rPr>
                <w:sz w:val="24"/>
              </w:rPr>
              <w:t>+ H</w:t>
            </w:r>
            <w:r>
              <w:rPr>
                <w:sz w:val="14"/>
              </w:rPr>
              <w:t>2</w:t>
            </w:r>
            <w:r>
              <w:rPr>
                <w:sz w:val="24"/>
              </w:rPr>
              <w:t xml:space="preserve">O </w:t>
            </w:r>
            <w:r>
              <w:rPr>
                <w:rFonts w:ascii="Segoe UI Symbol" w:eastAsia="Segoe UI Symbol" w:hAnsi="Segoe UI Symbol" w:cs="Segoe UI Symbol"/>
                <w:color w:val="1A1915"/>
              </w:rPr>
              <w:t>→</w:t>
            </w:r>
            <w:r>
              <w:rPr>
                <w:color w:val="1A1915"/>
                <w:sz w:val="18"/>
              </w:rPr>
              <w:t>acid,t hoÆc enzyme</w:t>
            </w:r>
            <w:r>
              <w:rPr>
                <w:color w:val="1A1915"/>
                <w:sz w:val="15"/>
              </w:rPr>
              <w:t>o</w:t>
            </w:r>
          </w:p>
          <w:p w14:paraId="45964F98" w14:textId="77777777" w:rsidR="002B7B5A" w:rsidRDefault="00000000">
            <w:pPr>
              <w:spacing w:after="20" w:line="259" w:lineRule="auto"/>
              <w:ind w:left="0" w:right="56" w:firstLine="0"/>
              <w:jc w:val="right"/>
            </w:pPr>
            <w:r>
              <w:rPr>
                <w:sz w:val="24"/>
              </w:rPr>
              <w:t>C</w:t>
            </w:r>
            <w:r>
              <w:rPr>
                <w:sz w:val="14"/>
              </w:rPr>
              <w:t>6</w:t>
            </w:r>
            <w:r>
              <w:rPr>
                <w:sz w:val="24"/>
              </w:rPr>
              <w:t>H</w:t>
            </w:r>
            <w:r>
              <w:rPr>
                <w:sz w:val="14"/>
              </w:rPr>
              <w:t>12</w:t>
            </w:r>
            <w:r>
              <w:rPr>
                <w:sz w:val="24"/>
              </w:rPr>
              <w:t>O</w:t>
            </w:r>
            <w:r>
              <w:rPr>
                <w:sz w:val="14"/>
              </w:rPr>
              <w:t xml:space="preserve">6 </w:t>
            </w:r>
            <w:r>
              <w:rPr>
                <w:sz w:val="24"/>
              </w:rPr>
              <w:t>+ C</w:t>
            </w:r>
            <w:r>
              <w:rPr>
                <w:sz w:val="14"/>
              </w:rPr>
              <w:t>6</w:t>
            </w:r>
            <w:r>
              <w:rPr>
                <w:sz w:val="24"/>
              </w:rPr>
              <w:t>H</w:t>
            </w:r>
            <w:r>
              <w:rPr>
                <w:sz w:val="14"/>
              </w:rPr>
              <w:t>12</w:t>
            </w:r>
            <w:r>
              <w:rPr>
                <w:sz w:val="24"/>
              </w:rPr>
              <w:t>O</w:t>
            </w:r>
            <w:r>
              <w:rPr>
                <w:sz w:val="14"/>
              </w:rPr>
              <w:t>6</w:t>
            </w:r>
            <w:r>
              <w:rPr>
                <w:sz w:val="24"/>
              </w:rPr>
              <w:t xml:space="preserve"> </w:t>
            </w:r>
          </w:p>
          <w:p w14:paraId="327862E5" w14:textId="77777777" w:rsidR="002B7B5A" w:rsidRDefault="00000000">
            <w:pPr>
              <w:spacing w:after="0" w:line="259" w:lineRule="auto"/>
              <w:ind w:left="0" w:right="56" w:firstLine="0"/>
              <w:jc w:val="right"/>
            </w:pPr>
            <w:r>
              <w:rPr>
                <w:sz w:val="24"/>
              </w:rPr>
              <w:t>(glucose) (fructose)</w:t>
            </w:r>
          </w:p>
        </w:tc>
      </w:tr>
    </w:tbl>
    <w:p w14:paraId="19048601" w14:textId="77777777" w:rsidR="002B7B5A" w:rsidRDefault="00000000">
      <w:pPr>
        <w:numPr>
          <w:ilvl w:val="1"/>
          <w:numId w:val="201"/>
        </w:numPr>
        <w:spacing w:after="80" w:line="255" w:lineRule="auto"/>
        <w:ind w:hanging="397"/>
      </w:pPr>
      <w:r>
        <w:rPr>
          <w:rFonts w:ascii="Calibri" w:eastAsia="Calibri" w:hAnsi="Calibri" w:cs="Calibri"/>
          <w:i/>
          <w:color w:val="DC892F"/>
        </w:rPr>
        <w:lastRenderedPageBreak/>
        <w:t>Tìm hiểu về vai trò và ứng dụng của glucose và saccharose</w:t>
      </w:r>
    </w:p>
    <w:p w14:paraId="5D95A00A" w14:textId="77777777" w:rsidR="002B7B5A" w:rsidRDefault="00000000">
      <w:pPr>
        <w:numPr>
          <w:ilvl w:val="2"/>
          <w:numId w:val="201"/>
        </w:numPr>
        <w:spacing w:after="96" w:line="259" w:lineRule="auto"/>
        <w:ind w:hanging="263"/>
        <w:jc w:val="left"/>
      </w:pPr>
      <w:r>
        <w:rPr>
          <w:i/>
        </w:rPr>
        <w:t>Mục tiêu</w:t>
      </w:r>
    </w:p>
    <w:p w14:paraId="50298B01" w14:textId="77777777" w:rsidR="002B7B5A" w:rsidRDefault="00000000">
      <w:pPr>
        <w:spacing w:after="0"/>
        <w:ind w:left="278"/>
      </w:pPr>
      <w:r>
        <w:t xml:space="preserve">Trình bày được vai trò và ứng dụng của glucose (chất dinh dưỡng quan trọng của người và động vật) và của saccharose (nguyên liệu quan trọng trong công nghiệp thực phẩm). Ý thức được tầm quan trọng của việc sử dụng hợp lí saccharose.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241"/>
        <w:gridCol w:w="4251"/>
      </w:tblGrid>
      <w:tr w:rsidR="002B7B5A" w14:paraId="1C5F726A" w14:textId="77777777">
        <w:trPr>
          <w:trHeight w:val="401"/>
        </w:trPr>
        <w:tc>
          <w:tcPr>
            <w:tcW w:w="4241" w:type="dxa"/>
            <w:tcBorders>
              <w:top w:val="single" w:sz="4" w:space="0" w:color="3E3672"/>
              <w:left w:val="single" w:sz="5" w:space="0" w:color="3E3672"/>
              <w:bottom w:val="single" w:sz="4" w:space="0" w:color="3E3672"/>
              <w:right w:val="single" w:sz="5" w:space="0" w:color="3E3672"/>
            </w:tcBorders>
            <w:shd w:val="clear" w:color="auto" w:fill="C6BDD4"/>
          </w:tcPr>
          <w:p w14:paraId="64C68A5D" w14:textId="77777777" w:rsidR="002B7B5A" w:rsidRDefault="00000000">
            <w:pPr>
              <w:spacing w:after="0" w:line="259" w:lineRule="auto"/>
              <w:ind w:left="0" w:right="55" w:firstLine="0"/>
              <w:jc w:val="center"/>
            </w:pPr>
            <w:r>
              <w:rPr>
                <w:b/>
                <w:sz w:val="24"/>
              </w:rPr>
              <w:t>Hoạt động của giáo viên và học sinh</w:t>
            </w:r>
          </w:p>
        </w:tc>
        <w:tc>
          <w:tcPr>
            <w:tcW w:w="4251" w:type="dxa"/>
            <w:tcBorders>
              <w:top w:val="single" w:sz="4" w:space="0" w:color="3E3672"/>
              <w:left w:val="single" w:sz="5" w:space="0" w:color="3E3672"/>
              <w:bottom w:val="single" w:sz="4" w:space="0" w:color="3E3672"/>
              <w:right w:val="single" w:sz="5" w:space="0" w:color="3E3672"/>
            </w:tcBorders>
            <w:shd w:val="clear" w:color="auto" w:fill="C6BDD4"/>
          </w:tcPr>
          <w:p w14:paraId="2FB70C4B" w14:textId="77777777" w:rsidR="002B7B5A" w:rsidRDefault="00000000">
            <w:pPr>
              <w:spacing w:after="0" w:line="259" w:lineRule="auto"/>
              <w:ind w:left="0" w:right="55" w:firstLine="0"/>
              <w:jc w:val="center"/>
            </w:pPr>
            <w:r>
              <w:rPr>
                <w:b/>
                <w:sz w:val="24"/>
              </w:rPr>
              <w:t>Sản phẩm</w:t>
            </w:r>
          </w:p>
        </w:tc>
      </w:tr>
      <w:tr w:rsidR="002B7B5A" w14:paraId="57726D2A" w14:textId="77777777">
        <w:trPr>
          <w:trHeight w:val="8542"/>
        </w:trPr>
        <w:tc>
          <w:tcPr>
            <w:tcW w:w="4241" w:type="dxa"/>
            <w:tcBorders>
              <w:top w:val="single" w:sz="4" w:space="0" w:color="3E3672"/>
              <w:left w:val="single" w:sz="5" w:space="0" w:color="3E3672"/>
              <w:bottom w:val="single" w:sz="5" w:space="0" w:color="3E3672"/>
              <w:right w:val="single" w:sz="5" w:space="0" w:color="3E3672"/>
            </w:tcBorders>
          </w:tcPr>
          <w:p w14:paraId="14B505D5" w14:textId="77777777" w:rsidR="002B7B5A" w:rsidRDefault="00000000">
            <w:pPr>
              <w:spacing w:after="26" w:line="259" w:lineRule="auto"/>
              <w:ind w:left="0" w:firstLine="0"/>
              <w:jc w:val="left"/>
            </w:pPr>
            <w:r>
              <w:rPr>
                <w:b/>
                <w:i/>
                <w:sz w:val="24"/>
              </w:rPr>
              <w:t>Bước 1: Chuyển giao nhiệm vụ</w:t>
            </w:r>
          </w:p>
          <w:p w14:paraId="7FAD6E21" w14:textId="77777777" w:rsidR="002B7B5A" w:rsidRDefault="00000000">
            <w:pPr>
              <w:spacing w:after="57" w:line="233" w:lineRule="auto"/>
              <w:ind w:left="0" w:firstLine="0"/>
            </w:pPr>
            <w:r>
              <w:rPr>
                <w:sz w:val="24"/>
              </w:rPr>
              <w:t>– GV yêu cầu HS thảo luận theo cặp đôi, trả lời câu hỏi:</w:t>
            </w:r>
          </w:p>
          <w:p w14:paraId="3B66D935" w14:textId="77777777" w:rsidR="002B7B5A" w:rsidRDefault="00000000">
            <w:pPr>
              <w:numPr>
                <w:ilvl w:val="0"/>
                <w:numId w:val="715"/>
              </w:numPr>
              <w:spacing w:after="1363" w:line="233" w:lineRule="auto"/>
              <w:ind w:right="55" w:firstLine="0"/>
            </w:pPr>
            <w:r>
              <w:rPr>
                <w:sz w:val="24"/>
              </w:rPr>
              <w:t>Trình bày vai trò của glucose và saccharose đối với cơ thể sinh vật.</w:t>
            </w:r>
          </w:p>
          <w:p w14:paraId="73A78B69" w14:textId="77777777" w:rsidR="002B7B5A" w:rsidRDefault="00000000">
            <w:pPr>
              <w:numPr>
                <w:ilvl w:val="0"/>
                <w:numId w:val="715"/>
              </w:numPr>
              <w:spacing w:after="57" w:line="233" w:lineRule="auto"/>
              <w:ind w:right="55" w:firstLine="0"/>
            </w:pPr>
            <w:r>
              <w:rPr>
                <w:sz w:val="24"/>
              </w:rPr>
              <w:t>Quan sát Hình 29.3, SGK và trình bày về ứng dụng của glucose và saccharose. Hãy chỉ ra mối liên hệ giữa ứng dụng và tính chất của chúng.</w:t>
            </w:r>
          </w:p>
          <w:p w14:paraId="7D9C2E15" w14:textId="77777777" w:rsidR="002B7B5A" w:rsidRDefault="00000000">
            <w:pPr>
              <w:numPr>
                <w:ilvl w:val="0"/>
                <w:numId w:val="715"/>
              </w:numPr>
              <w:spacing w:after="28" w:line="257" w:lineRule="auto"/>
              <w:ind w:right="55" w:firstLine="0"/>
            </w:pPr>
            <w:r>
              <w:rPr>
                <w:sz w:val="24"/>
              </w:rPr>
              <w:t xml:space="preserve">Vì sao cần phải sử dụng hợp lí saccharose trong quá trình ăn uống hàng ngày? </w:t>
            </w:r>
            <w:r>
              <w:rPr>
                <w:b/>
                <w:i/>
                <w:sz w:val="24"/>
              </w:rPr>
              <w:t>Bước 2: Thực hiện nhiệm vụ học tập</w:t>
            </w:r>
          </w:p>
          <w:p w14:paraId="6BA0CE0B" w14:textId="77777777" w:rsidR="002B7B5A" w:rsidRDefault="00000000">
            <w:pPr>
              <w:spacing w:after="57" w:line="233" w:lineRule="auto"/>
              <w:ind w:left="0" w:firstLine="0"/>
              <w:jc w:val="left"/>
            </w:pPr>
            <w:r>
              <w:rPr>
                <w:sz w:val="24"/>
              </w:rPr>
              <w:t>HS suy nghĩ, thảo luận theo cặp đôi để trả lời câu hỏi của GV.</w:t>
            </w:r>
          </w:p>
          <w:p w14:paraId="130D63ED" w14:textId="77777777" w:rsidR="002B7B5A" w:rsidRDefault="00000000">
            <w:pPr>
              <w:spacing w:after="26" w:line="259" w:lineRule="auto"/>
              <w:ind w:left="0" w:firstLine="0"/>
              <w:jc w:val="left"/>
            </w:pPr>
            <w:r>
              <w:rPr>
                <w:b/>
                <w:i/>
                <w:sz w:val="24"/>
              </w:rPr>
              <w:t>Bước 3: Báo cáo kết quả và thảo luận</w:t>
            </w:r>
          </w:p>
          <w:p w14:paraId="03BF2C2E" w14:textId="77777777" w:rsidR="002B7B5A" w:rsidRDefault="00000000">
            <w:pPr>
              <w:numPr>
                <w:ilvl w:val="0"/>
                <w:numId w:val="716"/>
              </w:numPr>
              <w:spacing w:after="26" w:line="259" w:lineRule="auto"/>
              <w:ind w:firstLine="0"/>
              <w:jc w:val="left"/>
            </w:pPr>
            <w:r>
              <w:rPr>
                <w:sz w:val="24"/>
              </w:rPr>
              <w:t>Đại diện HS trình bày.</w:t>
            </w:r>
          </w:p>
          <w:p w14:paraId="580E9336" w14:textId="77777777" w:rsidR="002B7B5A" w:rsidRDefault="00000000">
            <w:pPr>
              <w:numPr>
                <w:ilvl w:val="0"/>
                <w:numId w:val="716"/>
              </w:numPr>
              <w:spacing w:after="26" w:line="259" w:lineRule="auto"/>
              <w:ind w:firstLine="0"/>
              <w:jc w:val="left"/>
            </w:pPr>
            <w:r>
              <w:rPr>
                <w:sz w:val="24"/>
              </w:rPr>
              <w:t>HS khác lắng nghe, nhận xét.</w:t>
            </w:r>
          </w:p>
          <w:p w14:paraId="423268CA" w14:textId="77777777" w:rsidR="002B7B5A" w:rsidRDefault="00000000">
            <w:pPr>
              <w:spacing w:after="58" w:line="233" w:lineRule="auto"/>
              <w:ind w:left="0" w:firstLine="0"/>
              <w:jc w:val="left"/>
            </w:pPr>
            <w:r>
              <w:rPr>
                <w:b/>
                <w:i/>
                <w:sz w:val="24"/>
              </w:rPr>
              <w:t>Bước 4: Đánh giá kết quả thực hiện nhiệm vụ</w:t>
            </w:r>
          </w:p>
          <w:p w14:paraId="22EAF5FC" w14:textId="77777777" w:rsidR="002B7B5A" w:rsidRDefault="00000000">
            <w:pPr>
              <w:numPr>
                <w:ilvl w:val="0"/>
                <w:numId w:val="716"/>
              </w:numPr>
              <w:spacing w:after="0" w:line="259" w:lineRule="auto"/>
              <w:ind w:firstLine="0"/>
              <w:jc w:val="left"/>
            </w:pPr>
            <w:r>
              <w:rPr>
                <w:sz w:val="24"/>
              </w:rPr>
              <w:t xml:space="preserve">GV chốt kiến thức: </w:t>
            </w:r>
            <w:r>
              <w:rPr>
                <w:i/>
                <w:sz w:val="24"/>
              </w:rPr>
              <w:t>Glucose được dùng làm nguyên liệu trong công nghiệp dược phẩm, thực phẩm,...; saccharose chủ yếu được dùng làm chất tạo vị ngọt cho thực phẩm.</w:t>
            </w:r>
          </w:p>
        </w:tc>
        <w:tc>
          <w:tcPr>
            <w:tcW w:w="4251" w:type="dxa"/>
            <w:tcBorders>
              <w:top w:val="single" w:sz="4" w:space="0" w:color="3E3672"/>
              <w:left w:val="single" w:sz="5" w:space="0" w:color="3E3672"/>
              <w:bottom w:val="single" w:sz="5" w:space="0" w:color="3E3672"/>
              <w:right w:val="single" w:sz="5" w:space="0" w:color="3E3672"/>
            </w:tcBorders>
          </w:tcPr>
          <w:p w14:paraId="2AEB8DE7" w14:textId="77777777" w:rsidR="002B7B5A" w:rsidRDefault="00000000">
            <w:pPr>
              <w:numPr>
                <w:ilvl w:val="0"/>
                <w:numId w:val="717"/>
              </w:numPr>
              <w:spacing w:after="45" w:line="243" w:lineRule="auto"/>
              <w:ind w:right="27" w:firstLine="0"/>
              <w:jc w:val="left"/>
            </w:pPr>
            <w:r>
              <w:rPr>
                <w:sz w:val="24"/>
              </w:rPr>
              <w:t>Glucose là nguồn năng lượng chính cho sinh vật, cung cấp năng lượng cho các tế bào, hỗ trợ tăng trưởng và trao đổi chất. Glucose luôn được duy trì ổn định trong máu và được dự trữ trong gan dưới dạng glycogen.</w:t>
            </w:r>
          </w:p>
          <w:p w14:paraId="29AFAA17" w14:textId="77777777" w:rsidR="002B7B5A" w:rsidRDefault="00000000">
            <w:pPr>
              <w:spacing w:after="283" w:line="233" w:lineRule="auto"/>
              <w:ind w:left="0" w:right="55" w:firstLine="0"/>
            </w:pPr>
            <w:r>
              <w:rPr>
                <w:sz w:val="24"/>
              </w:rPr>
              <w:t>Saccharose là chất dinh dưỡng được cơ thể hấp thụ và chuyển hoá thành glucose, cung cấp năng lượng cho cơ thể sinh vật.</w:t>
            </w:r>
          </w:p>
          <w:p w14:paraId="531CFFA8" w14:textId="77777777" w:rsidR="002B7B5A" w:rsidRDefault="00000000">
            <w:pPr>
              <w:numPr>
                <w:ilvl w:val="0"/>
                <w:numId w:val="717"/>
              </w:numPr>
              <w:spacing w:after="26" w:line="259" w:lineRule="auto"/>
              <w:ind w:right="27" w:firstLine="0"/>
              <w:jc w:val="left"/>
            </w:pPr>
            <w:r>
              <w:rPr>
                <w:sz w:val="24"/>
              </w:rPr>
              <w:t>Ứng dụng của glucose:</w:t>
            </w:r>
          </w:p>
          <w:p w14:paraId="1A88BEED" w14:textId="77777777" w:rsidR="002B7B5A" w:rsidRDefault="00000000">
            <w:pPr>
              <w:numPr>
                <w:ilvl w:val="0"/>
                <w:numId w:val="718"/>
              </w:numPr>
              <w:spacing w:after="57" w:line="233" w:lineRule="auto"/>
              <w:ind w:right="55" w:firstLine="0"/>
            </w:pPr>
            <w:r>
              <w:rPr>
                <w:sz w:val="24"/>
              </w:rPr>
              <w:t>Vì glucose có phản ứng tráng bạc nên phản ứng này dùng để tráng bạc lên kính trong sản xuất gương soi.</w:t>
            </w:r>
          </w:p>
          <w:p w14:paraId="0B115D59" w14:textId="77777777" w:rsidR="002B7B5A" w:rsidRDefault="00000000">
            <w:pPr>
              <w:numPr>
                <w:ilvl w:val="0"/>
                <w:numId w:val="718"/>
              </w:numPr>
              <w:spacing w:after="57" w:line="233" w:lineRule="auto"/>
              <w:ind w:right="55" w:firstLine="0"/>
            </w:pPr>
            <w:r>
              <w:rPr>
                <w:sz w:val="24"/>
              </w:rPr>
              <w:t>Glucose có nhiều trong quả nho chín và nho chính là nguyên liệu quan trọng để làm ra rượu vang.</w:t>
            </w:r>
          </w:p>
          <w:p w14:paraId="3436CB3E" w14:textId="77777777" w:rsidR="002B7B5A" w:rsidRDefault="00000000">
            <w:pPr>
              <w:numPr>
                <w:ilvl w:val="0"/>
                <w:numId w:val="718"/>
              </w:numPr>
              <w:spacing w:after="57" w:line="233" w:lineRule="auto"/>
              <w:ind w:right="55" w:firstLine="0"/>
            </w:pPr>
            <w:r>
              <w:rPr>
                <w:sz w:val="24"/>
              </w:rPr>
              <w:t>Dùng dịch truyền glucose vì glucose có trong máu, đóng vai trò là nguồn năng lượng chính cho các hoạt động ở tế bào.</w:t>
            </w:r>
          </w:p>
          <w:p w14:paraId="351FCDEF" w14:textId="77777777" w:rsidR="002B7B5A" w:rsidRDefault="00000000">
            <w:pPr>
              <w:numPr>
                <w:ilvl w:val="0"/>
                <w:numId w:val="718"/>
              </w:numPr>
              <w:spacing w:after="57" w:line="233" w:lineRule="auto"/>
              <w:ind w:right="55" w:firstLine="0"/>
            </w:pPr>
            <w:r>
              <w:rPr>
                <w:sz w:val="24"/>
              </w:rPr>
              <w:t>Ứng dụng của sacchrose: đường saccharose có nhiều trong tự nhiên, độ ngọt vừa phải nên được ứng dụng làm chất tạo ngọt trong bánh kẹo và đồ uống.</w:t>
            </w:r>
          </w:p>
          <w:p w14:paraId="202C1D72" w14:textId="77777777" w:rsidR="002B7B5A" w:rsidRDefault="00000000">
            <w:pPr>
              <w:spacing w:after="0" w:line="259" w:lineRule="auto"/>
              <w:ind w:left="0" w:right="55" w:firstLine="0"/>
            </w:pPr>
            <w:r>
              <w:rPr>
                <w:sz w:val="24"/>
              </w:rPr>
              <w:t>3. Cần phải sử dụng hợp lí saccharose trong khẩu phần ăn uống hàng ngày để cung cấp vừa đủ năng lượng cho cơ thể, giảm nguy cơ bệnh lí liên quan đến đường và không gây hại cho sức khoẻ.</w:t>
            </w:r>
          </w:p>
        </w:tc>
      </w:tr>
    </w:tbl>
    <w:p w14:paraId="5BD2BA6D" w14:textId="77777777" w:rsidR="002B7B5A" w:rsidRDefault="00000000">
      <w:pPr>
        <w:numPr>
          <w:ilvl w:val="0"/>
          <w:numId w:val="201"/>
        </w:numPr>
        <w:spacing w:after="75" w:line="259" w:lineRule="auto"/>
        <w:ind w:hanging="254"/>
      </w:pPr>
      <w:r>
        <w:rPr>
          <w:rFonts w:ascii="Calibri" w:eastAsia="Calibri" w:hAnsi="Calibri" w:cs="Calibri"/>
          <w:b/>
          <w:color w:val="59A1CF"/>
        </w:rPr>
        <w:t>Hoạt động 3: Luyện tập</w:t>
      </w:r>
    </w:p>
    <w:p w14:paraId="3E46BD17" w14:textId="77777777" w:rsidR="002B7B5A" w:rsidRDefault="00000000">
      <w:pPr>
        <w:numPr>
          <w:ilvl w:val="2"/>
          <w:numId w:val="205"/>
        </w:numPr>
        <w:spacing w:after="96" w:line="259" w:lineRule="auto"/>
        <w:ind w:hanging="263"/>
        <w:jc w:val="left"/>
      </w:pPr>
      <w:r>
        <w:rPr>
          <w:i/>
        </w:rPr>
        <w:t>Mục tiêu</w:t>
      </w:r>
    </w:p>
    <w:p w14:paraId="3AD0FEDC" w14:textId="77777777" w:rsidR="002B7B5A" w:rsidRDefault="00000000">
      <w:pPr>
        <w:ind w:left="278"/>
      </w:pPr>
      <w:r>
        <w:lastRenderedPageBreak/>
        <w:t>Áp dụng được những kiến thức đã học về carbohydrate, glucose, saccharose để thực hiện các yêu cầu tương tự mà GV yêu cầu.</w:t>
      </w:r>
    </w:p>
    <w:p w14:paraId="7ECE2026" w14:textId="77777777" w:rsidR="002B7B5A" w:rsidRDefault="00000000">
      <w:pPr>
        <w:numPr>
          <w:ilvl w:val="2"/>
          <w:numId w:val="205"/>
        </w:numPr>
        <w:spacing w:after="0" w:line="259" w:lineRule="auto"/>
        <w:ind w:hanging="263"/>
        <w:jc w:val="left"/>
      </w:pPr>
      <w:r>
        <w:rPr>
          <w:i/>
        </w:rPr>
        <w:t>Tiến trình thực hiện</w:t>
      </w:r>
    </w:p>
    <w:tbl>
      <w:tblPr>
        <w:tblStyle w:val="TableGrid"/>
        <w:tblW w:w="8492" w:type="dxa"/>
        <w:tblInd w:w="6" w:type="dxa"/>
        <w:tblCellMar>
          <w:top w:w="40" w:type="dxa"/>
          <w:left w:w="113" w:type="dxa"/>
          <w:bottom w:w="27" w:type="dxa"/>
          <w:right w:w="58" w:type="dxa"/>
        </w:tblCellMar>
        <w:tblLook w:val="04A0" w:firstRow="1" w:lastRow="0" w:firstColumn="1" w:lastColumn="0" w:noHBand="0" w:noVBand="1"/>
      </w:tblPr>
      <w:tblGrid>
        <w:gridCol w:w="277"/>
        <w:gridCol w:w="6565"/>
        <w:gridCol w:w="282"/>
        <w:gridCol w:w="1103"/>
        <w:gridCol w:w="265"/>
      </w:tblGrid>
      <w:tr w:rsidR="002B7B5A" w14:paraId="7DE5E0DB" w14:textId="77777777">
        <w:trPr>
          <w:gridAfter w:val="1"/>
          <w:wAfter w:w="283" w:type="dxa"/>
          <w:trHeight w:val="401"/>
        </w:trPr>
        <w:tc>
          <w:tcPr>
            <w:tcW w:w="7072" w:type="dxa"/>
            <w:gridSpan w:val="2"/>
            <w:tcBorders>
              <w:top w:val="single" w:sz="4" w:space="0" w:color="3E3672"/>
              <w:left w:val="single" w:sz="5" w:space="0" w:color="3E3672"/>
              <w:bottom w:val="single" w:sz="4" w:space="0" w:color="3E3672"/>
              <w:right w:val="single" w:sz="5" w:space="0" w:color="3E3672"/>
            </w:tcBorders>
            <w:shd w:val="clear" w:color="auto" w:fill="C6BDD4"/>
          </w:tcPr>
          <w:p w14:paraId="44B45707" w14:textId="77777777" w:rsidR="002B7B5A" w:rsidRDefault="00000000">
            <w:pPr>
              <w:spacing w:after="0" w:line="259" w:lineRule="auto"/>
              <w:ind w:left="0" w:right="55" w:firstLine="0"/>
              <w:jc w:val="center"/>
            </w:pPr>
            <w:r>
              <w:rPr>
                <w:b/>
                <w:sz w:val="24"/>
              </w:rPr>
              <w:t>Hoạt động của giáo viên và học sinh</w:t>
            </w:r>
          </w:p>
        </w:tc>
        <w:tc>
          <w:tcPr>
            <w:tcW w:w="1420" w:type="dxa"/>
            <w:gridSpan w:val="2"/>
            <w:tcBorders>
              <w:top w:val="single" w:sz="4" w:space="0" w:color="3E3672"/>
              <w:left w:val="single" w:sz="5" w:space="0" w:color="3E3672"/>
              <w:bottom w:val="single" w:sz="4" w:space="0" w:color="3E3672"/>
              <w:right w:val="single" w:sz="5" w:space="0" w:color="3E3672"/>
            </w:tcBorders>
            <w:shd w:val="clear" w:color="auto" w:fill="C6BDD4"/>
          </w:tcPr>
          <w:p w14:paraId="557B7FE2" w14:textId="77777777" w:rsidR="002B7B5A" w:rsidRDefault="00000000">
            <w:pPr>
              <w:spacing w:after="0" w:line="259" w:lineRule="auto"/>
              <w:ind w:left="98" w:firstLine="0"/>
              <w:jc w:val="left"/>
            </w:pPr>
            <w:r>
              <w:rPr>
                <w:b/>
                <w:sz w:val="24"/>
              </w:rPr>
              <w:t>Sản phẩm</w:t>
            </w:r>
          </w:p>
        </w:tc>
      </w:tr>
      <w:tr w:rsidR="002B7B5A" w14:paraId="0C53328D" w14:textId="77777777">
        <w:trPr>
          <w:gridAfter w:val="1"/>
          <w:wAfter w:w="283" w:type="dxa"/>
          <w:trHeight w:val="11175"/>
        </w:trPr>
        <w:tc>
          <w:tcPr>
            <w:tcW w:w="7072" w:type="dxa"/>
            <w:gridSpan w:val="2"/>
            <w:tcBorders>
              <w:top w:val="single" w:sz="4" w:space="0" w:color="3E3672"/>
              <w:left w:val="single" w:sz="5" w:space="0" w:color="3E3672"/>
              <w:bottom w:val="single" w:sz="5" w:space="0" w:color="3E3672"/>
              <w:right w:val="single" w:sz="5" w:space="0" w:color="3E3672"/>
            </w:tcBorders>
          </w:tcPr>
          <w:p w14:paraId="76F03701" w14:textId="77777777" w:rsidR="002B7B5A" w:rsidRDefault="00000000">
            <w:pPr>
              <w:spacing w:after="26" w:line="259" w:lineRule="auto"/>
              <w:ind w:left="0" w:firstLine="0"/>
              <w:jc w:val="left"/>
            </w:pPr>
            <w:r>
              <w:rPr>
                <w:b/>
                <w:i/>
                <w:sz w:val="24"/>
              </w:rPr>
              <w:lastRenderedPageBreak/>
              <w:t>Bước 1: Chuyển giao nhiệm vụ</w:t>
            </w:r>
          </w:p>
          <w:p w14:paraId="787B0E88" w14:textId="77777777" w:rsidR="002B7B5A" w:rsidRDefault="00000000">
            <w:pPr>
              <w:spacing w:after="26" w:line="259" w:lineRule="auto"/>
              <w:ind w:left="0" w:firstLine="0"/>
              <w:jc w:val="left"/>
            </w:pPr>
            <w:r>
              <w:rPr>
                <w:sz w:val="24"/>
              </w:rPr>
              <w:t xml:space="preserve">– GV thực hiện tổ chức trò chơi “Tham quan nhà máy sản xuất”. </w:t>
            </w:r>
          </w:p>
          <w:p w14:paraId="23E96A46" w14:textId="77777777" w:rsidR="002B7B5A" w:rsidRDefault="00000000">
            <w:pPr>
              <w:spacing w:after="26" w:line="259" w:lineRule="auto"/>
              <w:ind w:left="0" w:firstLine="0"/>
              <w:jc w:val="left"/>
            </w:pPr>
            <w:r>
              <w:rPr>
                <w:sz w:val="24"/>
              </w:rPr>
              <w:t>Luật chơi như sau:</w:t>
            </w:r>
          </w:p>
          <w:p w14:paraId="4C9EC470" w14:textId="77777777" w:rsidR="002B7B5A" w:rsidRDefault="00000000">
            <w:pPr>
              <w:spacing w:after="26" w:line="259" w:lineRule="auto"/>
              <w:ind w:left="0" w:firstLine="0"/>
              <w:jc w:val="left"/>
            </w:pPr>
            <w:r>
              <w:rPr>
                <w:sz w:val="24"/>
              </w:rPr>
              <w:t xml:space="preserve">+ Cả lớp chia thành 2 đội:  </w:t>
            </w:r>
          </w:p>
          <w:p w14:paraId="01E2E1B2" w14:textId="77777777" w:rsidR="002B7B5A" w:rsidRDefault="00000000">
            <w:pPr>
              <w:spacing w:after="57" w:line="233" w:lineRule="auto"/>
              <w:ind w:left="0" w:firstLine="0"/>
            </w:pPr>
            <w:r>
              <w:rPr>
                <w:sz w:val="24"/>
              </w:rPr>
              <w:t>+ Với mỗi câu hỏi được lật mở, hai đội giơ tín hiệu để giành quyền trả lời.</w:t>
            </w:r>
          </w:p>
          <w:p w14:paraId="77F91771" w14:textId="77777777" w:rsidR="002B7B5A" w:rsidRDefault="00000000">
            <w:pPr>
              <w:spacing w:after="28" w:line="257" w:lineRule="auto"/>
              <w:ind w:left="0" w:right="54" w:firstLine="0"/>
              <w:jc w:val="left"/>
            </w:pPr>
            <w:r>
              <w:rPr>
                <w:sz w:val="24"/>
              </w:rPr>
              <w:t xml:space="preserve">+ Đội nào trả lời đúng sẽ được đi trước. Đội nào trả lời sai sẽ bị lùi lại. + Bạn nào đi đến cuối dây chuyền sản xuất đường saccharose từ mía thì đội đó là đội thắng cuộc.  </w:t>
            </w:r>
          </w:p>
          <w:p w14:paraId="2A054995" w14:textId="77777777" w:rsidR="002B7B5A" w:rsidRDefault="00000000">
            <w:pPr>
              <w:spacing w:after="30" w:line="335" w:lineRule="auto"/>
              <w:ind w:left="0" w:right="1347" w:firstLine="0"/>
              <w:jc w:val="left"/>
            </w:pPr>
            <w:r>
              <w:rPr>
                <w:sz w:val="24"/>
              </w:rPr>
              <w:t>Câu 1. Dãy chất nào sau đây thuộc nhóm carbohydrate? A. C</w:t>
            </w:r>
            <w:r>
              <w:rPr>
                <w:sz w:val="22"/>
                <w:vertAlign w:val="subscript"/>
              </w:rPr>
              <w:t>2</w:t>
            </w:r>
            <w:r>
              <w:rPr>
                <w:sz w:val="24"/>
              </w:rPr>
              <w:t>H</w:t>
            </w:r>
            <w:r>
              <w:rPr>
                <w:sz w:val="22"/>
                <w:vertAlign w:val="subscript"/>
              </w:rPr>
              <w:t>5</w:t>
            </w:r>
            <w:r>
              <w:rPr>
                <w:sz w:val="24"/>
              </w:rPr>
              <w:t>OH, CH</w:t>
            </w:r>
            <w:r>
              <w:rPr>
                <w:sz w:val="22"/>
                <w:vertAlign w:val="subscript"/>
              </w:rPr>
              <w:t>3</w:t>
            </w:r>
            <w:r>
              <w:rPr>
                <w:sz w:val="24"/>
              </w:rPr>
              <w:t>COOH, C</w:t>
            </w:r>
            <w:r>
              <w:rPr>
                <w:sz w:val="22"/>
                <w:vertAlign w:val="subscript"/>
              </w:rPr>
              <w:t>6</w:t>
            </w:r>
            <w:r>
              <w:rPr>
                <w:sz w:val="24"/>
              </w:rPr>
              <w:t>H</w:t>
            </w:r>
            <w:r>
              <w:rPr>
                <w:sz w:val="22"/>
                <w:vertAlign w:val="subscript"/>
              </w:rPr>
              <w:t>12</w:t>
            </w:r>
            <w:r>
              <w:rPr>
                <w:sz w:val="24"/>
              </w:rPr>
              <w:t>O</w:t>
            </w:r>
            <w:r>
              <w:rPr>
                <w:sz w:val="22"/>
                <w:vertAlign w:val="subscript"/>
              </w:rPr>
              <w:t>6</w:t>
            </w:r>
            <w:r>
              <w:rPr>
                <w:sz w:val="24"/>
              </w:rPr>
              <w:t xml:space="preserve">. </w:t>
            </w:r>
          </w:p>
          <w:p w14:paraId="27E4A987" w14:textId="77777777" w:rsidR="002B7B5A" w:rsidRDefault="00000000">
            <w:pPr>
              <w:numPr>
                <w:ilvl w:val="0"/>
                <w:numId w:val="719"/>
              </w:numPr>
              <w:spacing w:after="112" w:line="259" w:lineRule="auto"/>
              <w:ind w:hanging="276"/>
              <w:jc w:val="left"/>
            </w:pPr>
            <w:r>
              <w:rPr>
                <w:sz w:val="24"/>
              </w:rPr>
              <w:t>C</w:t>
            </w:r>
            <w:r>
              <w:rPr>
                <w:sz w:val="14"/>
              </w:rPr>
              <w:t>6</w:t>
            </w:r>
            <w:r>
              <w:rPr>
                <w:sz w:val="24"/>
              </w:rPr>
              <w:t>H</w:t>
            </w:r>
            <w:r>
              <w:rPr>
                <w:sz w:val="14"/>
              </w:rPr>
              <w:t>6</w:t>
            </w:r>
            <w:r>
              <w:rPr>
                <w:sz w:val="24"/>
              </w:rPr>
              <w:t>, C</w:t>
            </w:r>
            <w:r>
              <w:rPr>
                <w:sz w:val="14"/>
              </w:rPr>
              <w:t>6</w:t>
            </w:r>
            <w:r>
              <w:rPr>
                <w:sz w:val="24"/>
              </w:rPr>
              <w:t>H</w:t>
            </w:r>
            <w:r>
              <w:rPr>
                <w:sz w:val="14"/>
              </w:rPr>
              <w:t>12</w:t>
            </w:r>
            <w:r>
              <w:rPr>
                <w:sz w:val="24"/>
              </w:rPr>
              <w:t>O</w:t>
            </w:r>
            <w:r>
              <w:rPr>
                <w:sz w:val="14"/>
              </w:rPr>
              <w:t>6</w:t>
            </w:r>
            <w:r>
              <w:rPr>
                <w:sz w:val="24"/>
              </w:rPr>
              <w:t>, C</w:t>
            </w:r>
            <w:r>
              <w:rPr>
                <w:sz w:val="14"/>
              </w:rPr>
              <w:t>12</w:t>
            </w:r>
            <w:r>
              <w:rPr>
                <w:sz w:val="24"/>
              </w:rPr>
              <w:t>H</w:t>
            </w:r>
            <w:r>
              <w:rPr>
                <w:sz w:val="14"/>
              </w:rPr>
              <w:t>22</w:t>
            </w:r>
            <w:r>
              <w:rPr>
                <w:sz w:val="24"/>
              </w:rPr>
              <w:t>O</w:t>
            </w:r>
            <w:r>
              <w:rPr>
                <w:sz w:val="14"/>
              </w:rPr>
              <w:t>11</w:t>
            </w:r>
            <w:r>
              <w:rPr>
                <w:sz w:val="24"/>
              </w:rPr>
              <w:t>.</w:t>
            </w:r>
          </w:p>
          <w:p w14:paraId="0A487610" w14:textId="77777777" w:rsidR="002B7B5A" w:rsidRDefault="00000000">
            <w:pPr>
              <w:numPr>
                <w:ilvl w:val="0"/>
                <w:numId w:val="719"/>
              </w:numPr>
              <w:spacing w:after="87" w:line="259" w:lineRule="auto"/>
              <w:ind w:hanging="276"/>
              <w:jc w:val="left"/>
            </w:pPr>
            <w:r>
              <w:rPr>
                <w:sz w:val="24"/>
              </w:rPr>
              <w:t>(C</w:t>
            </w:r>
            <w:r>
              <w:rPr>
                <w:sz w:val="14"/>
              </w:rPr>
              <w:t>6</w:t>
            </w:r>
            <w:r>
              <w:rPr>
                <w:sz w:val="24"/>
              </w:rPr>
              <w:t>H</w:t>
            </w:r>
            <w:r>
              <w:rPr>
                <w:sz w:val="14"/>
              </w:rPr>
              <w:t>10</w:t>
            </w:r>
            <w:r>
              <w:rPr>
                <w:sz w:val="24"/>
              </w:rPr>
              <w:t>O</w:t>
            </w:r>
            <w:r>
              <w:rPr>
                <w:sz w:val="14"/>
              </w:rPr>
              <w:t>5</w:t>
            </w:r>
            <w:r>
              <w:rPr>
                <w:sz w:val="24"/>
              </w:rPr>
              <w:t>)</w:t>
            </w:r>
            <w:r>
              <w:rPr>
                <w:sz w:val="14"/>
              </w:rPr>
              <w:t>n</w:t>
            </w:r>
            <w:r>
              <w:rPr>
                <w:sz w:val="24"/>
              </w:rPr>
              <w:t>, C</w:t>
            </w:r>
            <w:r>
              <w:rPr>
                <w:sz w:val="14"/>
              </w:rPr>
              <w:t>12</w:t>
            </w:r>
            <w:r>
              <w:rPr>
                <w:sz w:val="24"/>
              </w:rPr>
              <w:t>H</w:t>
            </w:r>
            <w:r>
              <w:rPr>
                <w:sz w:val="14"/>
              </w:rPr>
              <w:t>22</w:t>
            </w:r>
            <w:r>
              <w:rPr>
                <w:sz w:val="24"/>
              </w:rPr>
              <w:t>O</w:t>
            </w:r>
            <w:r>
              <w:rPr>
                <w:sz w:val="14"/>
              </w:rPr>
              <w:t>11</w:t>
            </w:r>
            <w:r>
              <w:rPr>
                <w:sz w:val="24"/>
              </w:rPr>
              <w:t>, C</w:t>
            </w:r>
            <w:r>
              <w:rPr>
                <w:sz w:val="14"/>
              </w:rPr>
              <w:t>6</w:t>
            </w:r>
            <w:r>
              <w:rPr>
                <w:sz w:val="24"/>
              </w:rPr>
              <w:t>H</w:t>
            </w:r>
            <w:r>
              <w:rPr>
                <w:sz w:val="14"/>
              </w:rPr>
              <w:t>12</w:t>
            </w:r>
            <w:r>
              <w:rPr>
                <w:sz w:val="24"/>
              </w:rPr>
              <w:t>O</w:t>
            </w:r>
            <w:r>
              <w:rPr>
                <w:sz w:val="14"/>
              </w:rPr>
              <w:t>6</w:t>
            </w:r>
            <w:r>
              <w:rPr>
                <w:sz w:val="24"/>
              </w:rPr>
              <w:t xml:space="preserve">. </w:t>
            </w:r>
          </w:p>
          <w:p w14:paraId="18E60B5F" w14:textId="77777777" w:rsidR="002B7B5A" w:rsidRDefault="00000000">
            <w:pPr>
              <w:numPr>
                <w:ilvl w:val="0"/>
                <w:numId w:val="719"/>
              </w:numPr>
              <w:spacing w:after="26" w:line="259" w:lineRule="auto"/>
              <w:ind w:hanging="276"/>
              <w:jc w:val="left"/>
            </w:pPr>
            <w:r>
              <w:rPr>
                <w:sz w:val="24"/>
              </w:rPr>
              <w:t>CH</w:t>
            </w:r>
            <w:r>
              <w:rPr>
                <w:sz w:val="22"/>
                <w:vertAlign w:val="subscript"/>
              </w:rPr>
              <w:t>3</w:t>
            </w:r>
            <w:r>
              <w:rPr>
                <w:sz w:val="24"/>
              </w:rPr>
              <w:t>COOH, C</w:t>
            </w:r>
            <w:r>
              <w:rPr>
                <w:sz w:val="22"/>
                <w:vertAlign w:val="subscript"/>
              </w:rPr>
              <w:t>2</w:t>
            </w:r>
            <w:r>
              <w:rPr>
                <w:sz w:val="24"/>
              </w:rPr>
              <w:t>H</w:t>
            </w:r>
            <w:r>
              <w:rPr>
                <w:sz w:val="22"/>
                <w:vertAlign w:val="subscript"/>
              </w:rPr>
              <w:t>5</w:t>
            </w:r>
            <w:r>
              <w:rPr>
                <w:sz w:val="24"/>
              </w:rPr>
              <w:t>OH, C</w:t>
            </w:r>
            <w:r>
              <w:rPr>
                <w:sz w:val="22"/>
                <w:vertAlign w:val="subscript"/>
              </w:rPr>
              <w:t>12</w:t>
            </w:r>
            <w:r>
              <w:rPr>
                <w:sz w:val="24"/>
              </w:rPr>
              <w:t>H</w:t>
            </w:r>
            <w:r>
              <w:rPr>
                <w:sz w:val="22"/>
                <w:vertAlign w:val="subscript"/>
              </w:rPr>
              <w:t>22</w:t>
            </w:r>
            <w:r>
              <w:rPr>
                <w:sz w:val="24"/>
              </w:rPr>
              <w:t>O</w:t>
            </w:r>
            <w:r>
              <w:rPr>
                <w:sz w:val="22"/>
                <w:vertAlign w:val="subscript"/>
              </w:rPr>
              <w:t>11</w:t>
            </w:r>
            <w:r>
              <w:rPr>
                <w:sz w:val="24"/>
              </w:rPr>
              <w:t>.</w:t>
            </w:r>
          </w:p>
          <w:p w14:paraId="4C4F00E5" w14:textId="77777777" w:rsidR="002B7B5A" w:rsidRDefault="00000000">
            <w:pPr>
              <w:spacing w:after="26" w:line="259" w:lineRule="auto"/>
              <w:ind w:left="0" w:firstLine="0"/>
              <w:jc w:val="left"/>
            </w:pPr>
            <w:r>
              <w:rPr>
                <w:sz w:val="24"/>
              </w:rPr>
              <w:t>Câu 2. Chất hữu cơ X có các tính chất sau :</w:t>
            </w:r>
          </w:p>
          <w:p w14:paraId="0DE232AD" w14:textId="77777777" w:rsidR="002B7B5A" w:rsidRDefault="00000000">
            <w:pPr>
              <w:numPr>
                <w:ilvl w:val="0"/>
                <w:numId w:val="720"/>
              </w:numPr>
              <w:spacing w:after="26" w:line="259" w:lineRule="auto"/>
              <w:ind w:hanging="179"/>
              <w:jc w:val="left"/>
            </w:pPr>
            <w:r>
              <w:rPr>
                <w:sz w:val="24"/>
              </w:rPr>
              <w:t>Ở điều kiện thường là chất rắn kết tinh.</w:t>
            </w:r>
          </w:p>
          <w:p w14:paraId="39BED663" w14:textId="77777777" w:rsidR="002B7B5A" w:rsidRDefault="00000000">
            <w:pPr>
              <w:numPr>
                <w:ilvl w:val="0"/>
                <w:numId w:val="720"/>
              </w:numPr>
              <w:spacing w:after="26" w:line="259" w:lineRule="auto"/>
              <w:ind w:hanging="179"/>
              <w:jc w:val="left"/>
            </w:pPr>
            <w:r>
              <w:rPr>
                <w:sz w:val="24"/>
              </w:rPr>
              <w:t>Tan nhiều trong nước.</w:t>
            </w:r>
          </w:p>
          <w:p w14:paraId="69336F00" w14:textId="77777777" w:rsidR="002B7B5A" w:rsidRDefault="00000000">
            <w:pPr>
              <w:spacing w:after="26" w:line="259" w:lineRule="auto"/>
              <w:ind w:left="0" w:firstLine="0"/>
              <w:jc w:val="left"/>
            </w:pPr>
            <w:r>
              <w:rPr>
                <w:sz w:val="24"/>
              </w:rPr>
              <w:t>Vậy X là</w:t>
            </w:r>
          </w:p>
          <w:p w14:paraId="75364770" w14:textId="77777777" w:rsidR="002B7B5A" w:rsidRDefault="00000000">
            <w:pPr>
              <w:tabs>
                <w:tab w:val="center" w:pos="1947"/>
              </w:tabs>
              <w:spacing w:after="26" w:line="259" w:lineRule="auto"/>
              <w:ind w:left="0" w:firstLine="0"/>
              <w:jc w:val="left"/>
            </w:pPr>
            <w:r>
              <w:rPr>
                <w:sz w:val="24"/>
              </w:rPr>
              <w:t xml:space="preserve">A. ethylene. </w:t>
            </w:r>
            <w:r>
              <w:rPr>
                <w:sz w:val="24"/>
              </w:rPr>
              <w:tab/>
              <w:t xml:space="preserve">B. glucose. </w:t>
            </w:r>
          </w:p>
          <w:p w14:paraId="3E5F77DE" w14:textId="77777777" w:rsidR="002B7B5A" w:rsidRDefault="00000000">
            <w:pPr>
              <w:tabs>
                <w:tab w:val="center" w:pos="2105"/>
              </w:tabs>
              <w:spacing w:after="26" w:line="259" w:lineRule="auto"/>
              <w:ind w:left="0" w:firstLine="0"/>
              <w:jc w:val="left"/>
            </w:pPr>
            <w:r>
              <w:rPr>
                <w:sz w:val="24"/>
              </w:rPr>
              <w:t xml:space="preserve">C. lipid. </w:t>
            </w:r>
            <w:r>
              <w:rPr>
                <w:sz w:val="24"/>
              </w:rPr>
              <w:tab/>
              <w:t>D. acetic acid.</w:t>
            </w:r>
          </w:p>
          <w:p w14:paraId="6F8653F1" w14:textId="77777777" w:rsidR="002B7B5A" w:rsidRDefault="00000000">
            <w:pPr>
              <w:spacing w:after="94" w:line="233" w:lineRule="auto"/>
              <w:ind w:left="0" w:firstLine="0"/>
            </w:pPr>
            <w:r>
              <w:rPr>
                <w:sz w:val="24"/>
              </w:rPr>
              <w:t>Câu 3. Để phân biệt các dung dịch: ethylic alcohol, acetic acid và glucose, ta có thể dùng</w:t>
            </w:r>
          </w:p>
          <w:p w14:paraId="0F4F2BA8" w14:textId="77777777" w:rsidR="002B7B5A" w:rsidRDefault="00000000">
            <w:pPr>
              <w:numPr>
                <w:ilvl w:val="0"/>
                <w:numId w:val="721"/>
              </w:numPr>
              <w:spacing w:after="37" w:line="259" w:lineRule="auto"/>
              <w:ind w:hanging="276"/>
              <w:jc w:val="left"/>
            </w:pPr>
            <w:r>
              <w:rPr>
                <w:sz w:val="24"/>
              </w:rPr>
              <w:t>giấy quỳ tím và dung dịch AgNO</w:t>
            </w:r>
            <w:r>
              <w:rPr>
                <w:sz w:val="22"/>
                <w:vertAlign w:val="subscript"/>
              </w:rPr>
              <w:t>3</w:t>
            </w:r>
            <w:r>
              <w:rPr>
                <w:sz w:val="24"/>
              </w:rPr>
              <w:t>/NH</w:t>
            </w:r>
            <w:r>
              <w:rPr>
                <w:sz w:val="22"/>
                <w:vertAlign w:val="subscript"/>
              </w:rPr>
              <w:t>3</w:t>
            </w:r>
            <w:r>
              <w:rPr>
                <w:sz w:val="24"/>
              </w:rPr>
              <w:t xml:space="preserve">. </w:t>
            </w:r>
          </w:p>
          <w:p w14:paraId="6B4A7D1B" w14:textId="77777777" w:rsidR="002B7B5A" w:rsidRDefault="00000000">
            <w:pPr>
              <w:numPr>
                <w:ilvl w:val="0"/>
                <w:numId w:val="721"/>
              </w:numPr>
              <w:spacing w:after="66" w:line="259" w:lineRule="auto"/>
              <w:ind w:hanging="276"/>
              <w:jc w:val="left"/>
            </w:pPr>
            <w:r>
              <w:rPr>
                <w:sz w:val="24"/>
              </w:rPr>
              <w:t>giấy quỳ tím và Na.</w:t>
            </w:r>
          </w:p>
          <w:p w14:paraId="23AE740A" w14:textId="77777777" w:rsidR="002B7B5A" w:rsidRDefault="00000000">
            <w:pPr>
              <w:numPr>
                <w:ilvl w:val="0"/>
                <w:numId w:val="721"/>
              </w:numPr>
              <w:spacing w:after="36" w:line="259" w:lineRule="auto"/>
              <w:ind w:hanging="276"/>
              <w:jc w:val="left"/>
            </w:pPr>
            <w:r>
              <w:rPr>
                <w:sz w:val="24"/>
              </w:rPr>
              <w:t>Na và dung dịch AgNO</w:t>
            </w:r>
            <w:r>
              <w:rPr>
                <w:sz w:val="22"/>
                <w:vertAlign w:val="subscript"/>
              </w:rPr>
              <w:t>3</w:t>
            </w:r>
            <w:r>
              <w:rPr>
                <w:sz w:val="24"/>
              </w:rPr>
              <w:t>/NH</w:t>
            </w:r>
            <w:r>
              <w:rPr>
                <w:sz w:val="22"/>
                <w:vertAlign w:val="subscript"/>
              </w:rPr>
              <w:t>3</w:t>
            </w:r>
            <w:r>
              <w:rPr>
                <w:sz w:val="24"/>
              </w:rPr>
              <w:t xml:space="preserve">. </w:t>
            </w:r>
          </w:p>
          <w:p w14:paraId="76A66797" w14:textId="77777777" w:rsidR="002B7B5A" w:rsidRDefault="00000000">
            <w:pPr>
              <w:numPr>
                <w:ilvl w:val="0"/>
                <w:numId w:val="721"/>
              </w:numPr>
              <w:spacing w:after="26" w:line="259" w:lineRule="auto"/>
              <w:ind w:hanging="276"/>
              <w:jc w:val="left"/>
            </w:pPr>
            <w:r>
              <w:rPr>
                <w:sz w:val="24"/>
              </w:rPr>
              <w:t>Na và dung dịch HCl.</w:t>
            </w:r>
          </w:p>
          <w:p w14:paraId="68E10264" w14:textId="77777777" w:rsidR="002B7B5A" w:rsidRDefault="00000000">
            <w:pPr>
              <w:spacing w:after="174" w:line="259" w:lineRule="auto"/>
              <w:ind w:left="0" w:firstLine="0"/>
              <w:jc w:val="left"/>
            </w:pPr>
            <w:r>
              <w:rPr>
                <w:sz w:val="24"/>
              </w:rPr>
              <w:t>Câu 4. Phản ứng tráng bạc là</w:t>
            </w:r>
          </w:p>
          <w:p w14:paraId="1B259DF5" w14:textId="77777777" w:rsidR="002B7B5A" w:rsidRDefault="00000000">
            <w:pPr>
              <w:numPr>
                <w:ilvl w:val="0"/>
                <w:numId w:val="722"/>
              </w:numPr>
              <w:spacing w:after="384" w:line="259" w:lineRule="auto"/>
              <w:ind w:firstLine="0"/>
              <w:jc w:val="left"/>
            </w:pPr>
            <w:r>
              <w:rPr>
                <w:sz w:val="24"/>
              </w:rPr>
              <w:t>CH</w:t>
            </w:r>
            <w:r>
              <w:rPr>
                <w:sz w:val="14"/>
              </w:rPr>
              <w:t>3</w:t>
            </w:r>
            <w:r>
              <w:rPr>
                <w:sz w:val="24"/>
              </w:rPr>
              <w:t>COOH + C</w:t>
            </w:r>
            <w:r>
              <w:rPr>
                <w:sz w:val="14"/>
              </w:rPr>
              <w:t>2</w:t>
            </w:r>
            <w:r>
              <w:rPr>
                <w:sz w:val="24"/>
              </w:rPr>
              <w:t>H</w:t>
            </w:r>
            <w:r>
              <w:rPr>
                <w:sz w:val="14"/>
              </w:rPr>
              <w:t>5</w:t>
            </w:r>
            <w:r>
              <w:rPr>
                <w:sz w:val="24"/>
              </w:rPr>
              <w:t xml:space="preserve">OH </w:t>
            </w:r>
            <w:r>
              <w:rPr>
                <w:rFonts w:ascii="Segoe UI Symbol" w:eastAsia="Segoe UI Symbol" w:hAnsi="Segoe UI Symbol" w:cs="Segoe UI Symbol"/>
                <w:color w:val="1A1915"/>
                <w:sz w:val="19"/>
              </w:rPr>
              <w:t>→</w:t>
            </w:r>
            <w:r>
              <w:rPr>
                <w:color w:val="1A1915"/>
                <w:sz w:val="13"/>
              </w:rPr>
              <w:t>acid,t hoÆc enzyme</w:t>
            </w:r>
            <w:r>
              <w:rPr>
                <w:color w:val="1A1915"/>
                <w:sz w:val="11"/>
              </w:rPr>
              <w:t>o</w:t>
            </w:r>
            <w:r>
              <w:rPr>
                <w:color w:val="1A1915"/>
                <w:sz w:val="11"/>
              </w:rPr>
              <w:tab/>
            </w:r>
            <w:r>
              <w:rPr>
                <w:sz w:val="24"/>
              </w:rPr>
              <w:t xml:space="preserve"> CH</w:t>
            </w:r>
            <w:r>
              <w:rPr>
                <w:sz w:val="14"/>
              </w:rPr>
              <w:t>3</w:t>
            </w:r>
            <w:r>
              <w:rPr>
                <w:sz w:val="24"/>
              </w:rPr>
              <w:t>COOC</w:t>
            </w:r>
            <w:r>
              <w:rPr>
                <w:sz w:val="14"/>
              </w:rPr>
              <w:t>2</w:t>
            </w:r>
            <w:r>
              <w:rPr>
                <w:sz w:val="24"/>
              </w:rPr>
              <w:t>H</w:t>
            </w:r>
            <w:r>
              <w:rPr>
                <w:sz w:val="14"/>
              </w:rPr>
              <w:t xml:space="preserve">5 </w:t>
            </w:r>
            <w:r>
              <w:rPr>
                <w:sz w:val="24"/>
              </w:rPr>
              <w:t>+ H</w:t>
            </w:r>
            <w:r>
              <w:rPr>
                <w:sz w:val="14"/>
              </w:rPr>
              <w:t>2</w:t>
            </w:r>
            <w:r>
              <w:rPr>
                <w:sz w:val="24"/>
              </w:rPr>
              <w:t>O</w:t>
            </w:r>
          </w:p>
          <w:p w14:paraId="0D297B80" w14:textId="77777777" w:rsidR="002B7B5A" w:rsidRDefault="00000000">
            <w:pPr>
              <w:numPr>
                <w:ilvl w:val="0"/>
                <w:numId w:val="722"/>
              </w:numPr>
              <w:spacing w:after="23" w:line="423" w:lineRule="auto"/>
              <w:ind w:firstLine="0"/>
              <w:jc w:val="left"/>
            </w:pPr>
            <w:r>
              <w:rPr>
                <w:sz w:val="24"/>
              </w:rPr>
              <w:t>C</w:t>
            </w:r>
            <w:r>
              <w:rPr>
                <w:sz w:val="14"/>
              </w:rPr>
              <w:t>12</w:t>
            </w:r>
            <w:r>
              <w:rPr>
                <w:sz w:val="24"/>
              </w:rPr>
              <w:t>H</w:t>
            </w:r>
            <w:r>
              <w:rPr>
                <w:sz w:val="14"/>
              </w:rPr>
              <w:t>22</w:t>
            </w:r>
            <w:r>
              <w:rPr>
                <w:sz w:val="24"/>
              </w:rPr>
              <w:t>O</w:t>
            </w:r>
            <w:r>
              <w:rPr>
                <w:sz w:val="14"/>
              </w:rPr>
              <w:t xml:space="preserve">11 </w:t>
            </w:r>
            <w:r>
              <w:rPr>
                <w:sz w:val="24"/>
              </w:rPr>
              <w:t>+ H</w:t>
            </w:r>
            <w:r>
              <w:rPr>
                <w:sz w:val="14"/>
              </w:rPr>
              <w:t>2</w:t>
            </w:r>
            <w:r>
              <w:rPr>
                <w:sz w:val="24"/>
              </w:rPr>
              <w:t xml:space="preserve">O </w:t>
            </w:r>
            <w:r>
              <w:rPr>
                <w:rFonts w:ascii="Segoe UI Symbol" w:eastAsia="Segoe UI Symbol" w:hAnsi="Segoe UI Symbol" w:cs="Segoe UI Symbol"/>
                <w:color w:val="1A1915"/>
              </w:rPr>
              <w:t>→</w:t>
            </w:r>
            <w:r>
              <w:rPr>
                <w:color w:val="1A1915"/>
                <w:sz w:val="18"/>
              </w:rPr>
              <w:t>acid,t hoÆc enzyme</w:t>
            </w:r>
            <w:r>
              <w:rPr>
                <w:color w:val="1A1915"/>
                <w:sz w:val="15"/>
              </w:rPr>
              <w:t xml:space="preserve">o </w:t>
            </w:r>
            <w:r>
              <w:rPr>
                <w:sz w:val="24"/>
              </w:rPr>
              <w:t>C</w:t>
            </w:r>
            <w:r>
              <w:rPr>
                <w:sz w:val="22"/>
                <w:vertAlign w:val="subscript"/>
              </w:rPr>
              <w:t>6</w:t>
            </w:r>
            <w:r>
              <w:rPr>
                <w:sz w:val="24"/>
              </w:rPr>
              <w:t>H</w:t>
            </w:r>
            <w:r>
              <w:rPr>
                <w:sz w:val="22"/>
                <w:vertAlign w:val="subscript"/>
              </w:rPr>
              <w:t>12</w:t>
            </w:r>
            <w:r>
              <w:rPr>
                <w:sz w:val="24"/>
              </w:rPr>
              <w:t>O</w:t>
            </w:r>
            <w:r>
              <w:rPr>
                <w:sz w:val="22"/>
                <w:vertAlign w:val="subscript"/>
              </w:rPr>
              <w:t xml:space="preserve">6 </w:t>
            </w:r>
            <w:r>
              <w:rPr>
                <w:sz w:val="24"/>
              </w:rPr>
              <w:t>(glucose) + C</w:t>
            </w:r>
            <w:r>
              <w:rPr>
                <w:sz w:val="22"/>
                <w:vertAlign w:val="subscript"/>
              </w:rPr>
              <w:t>6</w:t>
            </w:r>
            <w:r>
              <w:rPr>
                <w:sz w:val="24"/>
              </w:rPr>
              <w:t>H</w:t>
            </w:r>
            <w:r>
              <w:rPr>
                <w:sz w:val="22"/>
                <w:vertAlign w:val="subscript"/>
              </w:rPr>
              <w:t>12</w:t>
            </w:r>
            <w:r>
              <w:rPr>
                <w:sz w:val="24"/>
              </w:rPr>
              <w:t>O</w:t>
            </w:r>
            <w:r>
              <w:rPr>
                <w:sz w:val="22"/>
                <w:vertAlign w:val="subscript"/>
              </w:rPr>
              <w:t>6</w:t>
            </w:r>
            <w:r>
              <w:rPr>
                <w:sz w:val="24"/>
              </w:rPr>
              <w:t xml:space="preserve"> (fructose)</w:t>
            </w:r>
          </w:p>
          <w:p w14:paraId="0B739985" w14:textId="77777777" w:rsidR="002B7B5A" w:rsidRDefault="00000000">
            <w:pPr>
              <w:numPr>
                <w:ilvl w:val="0"/>
                <w:numId w:val="722"/>
              </w:numPr>
              <w:spacing w:after="269" w:line="259" w:lineRule="auto"/>
              <w:ind w:firstLine="0"/>
              <w:jc w:val="left"/>
            </w:pPr>
            <w:r>
              <w:rPr>
                <w:sz w:val="24"/>
              </w:rPr>
              <w:t>C</w:t>
            </w:r>
            <w:r>
              <w:rPr>
                <w:sz w:val="14"/>
              </w:rPr>
              <w:t>6</w:t>
            </w:r>
            <w:r>
              <w:rPr>
                <w:sz w:val="24"/>
              </w:rPr>
              <w:t>H</w:t>
            </w:r>
            <w:r>
              <w:rPr>
                <w:sz w:val="14"/>
              </w:rPr>
              <w:t>12</w:t>
            </w:r>
            <w:r>
              <w:rPr>
                <w:sz w:val="24"/>
              </w:rPr>
              <w:t>O</w:t>
            </w:r>
            <w:r>
              <w:rPr>
                <w:sz w:val="14"/>
              </w:rPr>
              <w:t>6</w:t>
            </w:r>
            <w:r>
              <w:rPr>
                <w:sz w:val="24"/>
              </w:rPr>
              <w:t xml:space="preserve"> </w:t>
            </w:r>
            <w:r>
              <w:rPr>
                <w:rFonts w:ascii="Segoe UI Symbol" w:eastAsia="Segoe UI Symbol" w:hAnsi="Segoe UI Symbol" w:cs="Segoe UI Symbol"/>
                <w:color w:val="1A1915"/>
                <w:sz w:val="24"/>
              </w:rPr>
              <w:t>→</w:t>
            </w:r>
            <w:r>
              <w:rPr>
                <w:color w:val="1A1915"/>
                <w:sz w:val="17"/>
              </w:rPr>
              <w:t>enzyme</w:t>
            </w:r>
            <w:r>
              <w:rPr>
                <w:color w:val="1A1915"/>
                <w:sz w:val="17"/>
              </w:rPr>
              <w:tab/>
            </w:r>
            <w:r>
              <w:rPr>
                <w:sz w:val="24"/>
              </w:rPr>
              <w:t xml:space="preserve"> 2C</w:t>
            </w:r>
            <w:r>
              <w:rPr>
                <w:sz w:val="14"/>
              </w:rPr>
              <w:t>2</w:t>
            </w:r>
            <w:r>
              <w:rPr>
                <w:sz w:val="24"/>
              </w:rPr>
              <w:t>H</w:t>
            </w:r>
            <w:r>
              <w:rPr>
                <w:sz w:val="14"/>
              </w:rPr>
              <w:t>5</w:t>
            </w:r>
            <w:r>
              <w:rPr>
                <w:sz w:val="24"/>
              </w:rPr>
              <w:t>OH + 2CO</w:t>
            </w:r>
            <w:r>
              <w:rPr>
                <w:sz w:val="14"/>
              </w:rPr>
              <w:t>2</w:t>
            </w:r>
          </w:p>
          <w:p w14:paraId="6CD549BF" w14:textId="77777777" w:rsidR="002B7B5A" w:rsidRDefault="00000000">
            <w:pPr>
              <w:numPr>
                <w:ilvl w:val="0"/>
                <w:numId w:val="722"/>
              </w:numPr>
              <w:spacing w:after="0" w:line="259" w:lineRule="auto"/>
              <w:ind w:firstLine="0"/>
              <w:jc w:val="left"/>
            </w:pPr>
            <w:r>
              <w:rPr>
                <w:sz w:val="24"/>
              </w:rPr>
              <w:lastRenderedPageBreak/>
              <w:t>C</w:t>
            </w:r>
            <w:r>
              <w:rPr>
                <w:sz w:val="14"/>
              </w:rPr>
              <w:t>6</w:t>
            </w:r>
            <w:r>
              <w:rPr>
                <w:sz w:val="24"/>
              </w:rPr>
              <w:t>H</w:t>
            </w:r>
            <w:r>
              <w:rPr>
                <w:sz w:val="14"/>
              </w:rPr>
              <w:t>12</w:t>
            </w:r>
            <w:r>
              <w:rPr>
                <w:sz w:val="24"/>
              </w:rPr>
              <w:t>O</w:t>
            </w:r>
            <w:r>
              <w:rPr>
                <w:sz w:val="14"/>
              </w:rPr>
              <w:t>6</w:t>
            </w:r>
            <w:r>
              <w:rPr>
                <w:sz w:val="24"/>
              </w:rPr>
              <w:t xml:space="preserve"> + Ag</w:t>
            </w:r>
            <w:r>
              <w:rPr>
                <w:sz w:val="14"/>
              </w:rPr>
              <w:t>2</w:t>
            </w:r>
            <w:r>
              <w:rPr>
                <w:sz w:val="24"/>
              </w:rPr>
              <w:t xml:space="preserve">O </w:t>
            </w:r>
            <w:r>
              <w:rPr>
                <w:rFonts w:ascii="Segoe UI Symbol" w:eastAsia="Segoe UI Symbol" w:hAnsi="Segoe UI Symbol" w:cs="Segoe UI Symbol"/>
                <w:color w:val="1A1915"/>
                <w:sz w:val="24"/>
              </w:rPr>
              <w:t>→</w:t>
            </w:r>
            <w:r>
              <w:rPr>
                <w:color w:val="1A1915"/>
                <w:sz w:val="17"/>
              </w:rPr>
              <w:t>AgNO /NH</w:t>
            </w:r>
            <w:r>
              <w:rPr>
                <w:color w:val="1A1915"/>
                <w:sz w:val="15"/>
              </w:rPr>
              <w:t>3</w:t>
            </w:r>
            <w:r>
              <w:rPr>
                <w:color w:val="1A1915"/>
                <w:sz w:val="15"/>
              </w:rPr>
              <w:tab/>
              <w:t>3</w:t>
            </w:r>
            <w:r>
              <w:rPr>
                <w:color w:val="1A1915"/>
                <w:sz w:val="15"/>
              </w:rPr>
              <w:tab/>
            </w:r>
            <w:r>
              <w:rPr>
                <w:sz w:val="24"/>
              </w:rPr>
              <w:t xml:space="preserve"> C</w:t>
            </w:r>
            <w:r>
              <w:rPr>
                <w:sz w:val="14"/>
              </w:rPr>
              <w:t>6</w:t>
            </w:r>
            <w:r>
              <w:rPr>
                <w:sz w:val="24"/>
              </w:rPr>
              <w:t>H</w:t>
            </w:r>
            <w:r>
              <w:rPr>
                <w:sz w:val="14"/>
              </w:rPr>
              <w:t>12</w:t>
            </w:r>
            <w:r>
              <w:rPr>
                <w:sz w:val="24"/>
              </w:rPr>
              <w:t>O</w:t>
            </w:r>
            <w:r>
              <w:rPr>
                <w:sz w:val="14"/>
              </w:rPr>
              <w:t>7</w:t>
            </w:r>
            <w:r>
              <w:rPr>
                <w:sz w:val="24"/>
              </w:rPr>
              <w:t xml:space="preserve"> + 2Ag</w:t>
            </w:r>
          </w:p>
        </w:tc>
        <w:tc>
          <w:tcPr>
            <w:tcW w:w="1420" w:type="dxa"/>
            <w:gridSpan w:val="2"/>
            <w:tcBorders>
              <w:top w:val="single" w:sz="4" w:space="0" w:color="3E3672"/>
              <w:left w:val="single" w:sz="5" w:space="0" w:color="3E3672"/>
              <w:bottom w:val="single" w:sz="5" w:space="0" w:color="3E3672"/>
              <w:right w:val="single" w:sz="5" w:space="0" w:color="3E3672"/>
            </w:tcBorders>
            <w:vAlign w:val="bottom"/>
          </w:tcPr>
          <w:p w14:paraId="4D7B1AB3" w14:textId="77777777" w:rsidR="002B7B5A" w:rsidRDefault="00000000">
            <w:pPr>
              <w:spacing w:after="1276" w:line="259" w:lineRule="auto"/>
              <w:ind w:left="0" w:firstLine="0"/>
              <w:jc w:val="left"/>
            </w:pPr>
            <w:r>
              <w:rPr>
                <w:sz w:val="24"/>
              </w:rPr>
              <w:lastRenderedPageBreak/>
              <w:t>Câu 1. C.</w:t>
            </w:r>
          </w:p>
          <w:p w14:paraId="06BC17AD" w14:textId="77777777" w:rsidR="002B7B5A" w:rsidRDefault="00000000">
            <w:pPr>
              <w:spacing w:after="1617" w:line="259" w:lineRule="auto"/>
              <w:ind w:left="0" w:firstLine="0"/>
              <w:jc w:val="left"/>
            </w:pPr>
            <w:r>
              <w:rPr>
                <w:sz w:val="24"/>
              </w:rPr>
              <w:t>Câu 2. B.</w:t>
            </w:r>
          </w:p>
          <w:p w14:paraId="78E508BB" w14:textId="77777777" w:rsidR="002B7B5A" w:rsidRDefault="00000000">
            <w:pPr>
              <w:spacing w:after="1560" w:line="259" w:lineRule="auto"/>
              <w:ind w:left="0" w:firstLine="0"/>
              <w:jc w:val="left"/>
            </w:pPr>
            <w:r>
              <w:rPr>
                <w:sz w:val="24"/>
              </w:rPr>
              <w:t>Câu 3. A.</w:t>
            </w:r>
          </w:p>
          <w:p w14:paraId="058CF9AE" w14:textId="77777777" w:rsidR="002B7B5A" w:rsidRDefault="00000000">
            <w:pPr>
              <w:spacing w:after="0" w:line="259" w:lineRule="auto"/>
              <w:ind w:left="0" w:firstLine="0"/>
              <w:jc w:val="left"/>
            </w:pPr>
            <w:r>
              <w:rPr>
                <w:sz w:val="24"/>
              </w:rPr>
              <w:t>Câu 4. D.</w:t>
            </w:r>
          </w:p>
        </w:tc>
      </w:tr>
      <w:tr w:rsidR="002B7B5A" w14:paraId="5FF7EFE3" w14:textId="77777777">
        <w:tblPrEx>
          <w:tblCellMar>
            <w:top w:w="51" w:type="dxa"/>
            <w:bottom w:w="0" w:type="dxa"/>
            <w:right w:w="59" w:type="dxa"/>
          </w:tblCellMar>
        </w:tblPrEx>
        <w:trPr>
          <w:gridBefore w:val="1"/>
          <w:wBefore w:w="283" w:type="dxa"/>
          <w:trHeight w:val="4592"/>
        </w:trPr>
        <w:tc>
          <w:tcPr>
            <w:tcW w:w="7072" w:type="dxa"/>
            <w:gridSpan w:val="2"/>
            <w:tcBorders>
              <w:top w:val="single" w:sz="5" w:space="0" w:color="3E3672"/>
              <w:left w:val="single" w:sz="5" w:space="0" w:color="3E3672"/>
              <w:bottom w:val="single" w:sz="5" w:space="0" w:color="3E3672"/>
              <w:right w:val="single" w:sz="5" w:space="0" w:color="3E3672"/>
            </w:tcBorders>
          </w:tcPr>
          <w:p w14:paraId="6EC6F062" w14:textId="77777777" w:rsidR="002B7B5A" w:rsidRDefault="00000000">
            <w:pPr>
              <w:spacing w:after="98" w:line="233" w:lineRule="auto"/>
              <w:ind w:left="0" w:firstLine="0"/>
            </w:pPr>
            <w:r>
              <w:rPr>
                <w:sz w:val="24"/>
              </w:rPr>
              <w:lastRenderedPageBreak/>
              <w:t>Câu 5. Thuốc thử nào sau đây có thể phân biệt được dung dịch saccharose và glucose?</w:t>
            </w:r>
          </w:p>
          <w:p w14:paraId="6100E366" w14:textId="77777777" w:rsidR="002B7B5A" w:rsidRDefault="00000000">
            <w:pPr>
              <w:numPr>
                <w:ilvl w:val="0"/>
                <w:numId w:val="723"/>
              </w:numPr>
              <w:spacing w:after="36" w:line="259" w:lineRule="auto"/>
              <w:ind w:hanging="276"/>
              <w:jc w:val="left"/>
            </w:pPr>
            <w:r>
              <w:rPr>
                <w:sz w:val="24"/>
              </w:rPr>
              <w:t>Dung dịch H</w:t>
            </w:r>
            <w:r>
              <w:rPr>
                <w:sz w:val="22"/>
                <w:vertAlign w:val="subscript"/>
              </w:rPr>
              <w:t>2</w:t>
            </w:r>
            <w:r>
              <w:rPr>
                <w:sz w:val="24"/>
              </w:rPr>
              <w:t>SO</w:t>
            </w:r>
            <w:r>
              <w:rPr>
                <w:sz w:val="22"/>
                <w:vertAlign w:val="subscript"/>
              </w:rPr>
              <w:t>4</w:t>
            </w:r>
            <w:r>
              <w:rPr>
                <w:sz w:val="24"/>
              </w:rPr>
              <w:t xml:space="preserve"> loãng.</w:t>
            </w:r>
          </w:p>
          <w:p w14:paraId="7A20AD5F" w14:textId="77777777" w:rsidR="002B7B5A" w:rsidRDefault="00000000">
            <w:pPr>
              <w:numPr>
                <w:ilvl w:val="0"/>
                <w:numId w:val="723"/>
              </w:numPr>
              <w:spacing w:after="67" w:line="259" w:lineRule="auto"/>
              <w:ind w:hanging="276"/>
              <w:jc w:val="left"/>
            </w:pPr>
            <w:r>
              <w:rPr>
                <w:sz w:val="24"/>
              </w:rPr>
              <w:t>Dung dịch NaOH.</w:t>
            </w:r>
          </w:p>
          <w:p w14:paraId="52A8163D" w14:textId="77777777" w:rsidR="002B7B5A" w:rsidRDefault="00000000">
            <w:pPr>
              <w:numPr>
                <w:ilvl w:val="0"/>
                <w:numId w:val="723"/>
              </w:numPr>
              <w:spacing w:after="36" w:line="259" w:lineRule="auto"/>
              <w:ind w:hanging="276"/>
              <w:jc w:val="left"/>
            </w:pPr>
            <w:r>
              <w:rPr>
                <w:sz w:val="24"/>
              </w:rPr>
              <w:t>Dung dịch AgNO</w:t>
            </w:r>
            <w:r>
              <w:rPr>
                <w:sz w:val="22"/>
                <w:vertAlign w:val="subscript"/>
              </w:rPr>
              <w:t>3</w:t>
            </w:r>
            <w:r>
              <w:rPr>
                <w:sz w:val="24"/>
              </w:rPr>
              <w:t>/NH</w:t>
            </w:r>
            <w:r>
              <w:rPr>
                <w:sz w:val="22"/>
                <w:vertAlign w:val="subscript"/>
              </w:rPr>
              <w:t>3</w:t>
            </w:r>
            <w:r>
              <w:rPr>
                <w:sz w:val="24"/>
              </w:rPr>
              <w:t xml:space="preserve">. </w:t>
            </w:r>
          </w:p>
          <w:p w14:paraId="1569FE66" w14:textId="77777777" w:rsidR="002B7B5A" w:rsidRDefault="00000000">
            <w:pPr>
              <w:numPr>
                <w:ilvl w:val="0"/>
                <w:numId w:val="723"/>
              </w:numPr>
              <w:spacing w:after="26" w:line="259" w:lineRule="auto"/>
              <w:ind w:hanging="276"/>
              <w:jc w:val="left"/>
            </w:pPr>
            <w:r>
              <w:rPr>
                <w:sz w:val="24"/>
              </w:rPr>
              <w:t>Na kim loại.</w:t>
            </w:r>
          </w:p>
          <w:p w14:paraId="1E515989" w14:textId="77777777" w:rsidR="002B7B5A" w:rsidRDefault="00000000">
            <w:pPr>
              <w:numPr>
                <w:ilvl w:val="0"/>
                <w:numId w:val="724"/>
              </w:numPr>
              <w:spacing w:after="26" w:line="259" w:lineRule="auto"/>
              <w:ind w:hanging="179"/>
              <w:jc w:val="left"/>
            </w:pPr>
            <w:r>
              <w:rPr>
                <w:sz w:val="24"/>
              </w:rPr>
              <w:t>HS tiếp nhận nhiệm vụ.</w:t>
            </w:r>
          </w:p>
          <w:p w14:paraId="31E4A560" w14:textId="77777777" w:rsidR="002B7B5A" w:rsidRDefault="00000000">
            <w:pPr>
              <w:spacing w:after="0" w:line="282" w:lineRule="auto"/>
              <w:ind w:left="0" w:right="2750" w:firstLine="0"/>
            </w:pPr>
            <w:r>
              <w:rPr>
                <w:b/>
                <w:i/>
                <w:sz w:val="24"/>
              </w:rPr>
              <w:t xml:space="preserve">Bước 2: Thực hiện nhiệm vụ học tập </w:t>
            </w:r>
            <w:r>
              <w:rPr>
                <w:sz w:val="24"/>
              </w:rPr>
              <w:t>HS suy nghĩ, trả lời câu hỏi qua phần mềm.</w:t>
            </w:r>
          </w:p>
          <w:p w14:paraId="2BA92E17" w14:textId="77777777" w:rsidR="002B7B5A" w:rsidRDefault="00000000">
            <w:pPr>
              <w:spacing w:after="26" w:line="259" w:lineRule="auto"/>
              <w:ind w:left="0" w:firstLine="0"/>
              <w:jc w:val="left"/>
            </w:pPr>
            <w:r>
              <w:rPr>
                <w:b/>
                <w:i/>
                <w:sz w:val="24"/>
              </w:rPr>
              <w:t xml:space="preserve">Bước 3: Báo cáo kết quả và thảo luận </w:t>
            </w:r>
          </w:p>
          <w:p w14:paraId="1459F682" w14:textId="77777777" w:rsidR="002B7B5A" w:rsidRDefault="00000000">
            <w:pPr>
              <w:numPr>
                <w:ilvl w:val="0"/>
                <w:numId w:val="724"/>
              </w:numPr>
              <w:spacing w:after="26" w:line="259" w:lineRule="auto"/>
              <w:ind w:hanging="179"/>
              <w:jc w:val="left"/>
            </w:pPr>
            <w:r>
              <w:rPr>
                <w:sz w:val="24"/>
              </w:rPr>
              <w:t>Sau mỗi câu hỏi, GV chiếu đáp án, hỏi đáp yêu cầu HS giải thích.</w:t>
            </w:r>
          </w:p>
          <w:p w14:paraId="5A529E02" w14:textId="77777777" w:rsidR="002B7B5A" w:rsidRDefault="00000000">
            <w:pPr>
              <w:numPr>
                <w:ilvl w:val="0"/>
                <w:numId w:val="724"/>
              </w:numPr>
              <w:spacing w:after="26" w:line="259" w:lineRule="auto"/>
              <w:ind w:hanging="179"/>
              <w:jc w:val="left"/>
            </w:pPr>
            <w:r>
              <w:rPr>
                <w:sz w:val="24"/>
              </w:rPr>
              <w:t>HS theo dõi đáp án, đối chiếu với câu trả lời của mình.</w:t>
            </w:r>
          </w:p>
          <w:p w14:paraId="2E84A931" w14:textId="77777777" w:rsidR="002B7B5A" w:rsidRDefault="00000000">
            <w:pPr>
              <w:spacing w:after="26" w:line="259" w:lineRule="auto"/>
              <w:ind w:left="0" w:firstLine="0"/>
              <w:jc w:val="left"/>
            </w:pPr>
            <w:r>
              <w:rPr>
                <w:b/>
                <w:i/>
                <w:sz w:val="24"/>
              </w:rPr>
              <w:t>Bước 4: Đánh giá kết quả thực hiện nhiệm vụ</w:t>
            </w:r>
          </w:p>
          <w:p w14:paraId="325B76F2" w14:textId="77777777" w:rsidR="002B7B5A" w:rsidRDefault="00000000">
            <w:pPr>
              <w:spacing w:after="0" w:line="259" w:lineRule="auto"/>
              <w:ind w:left="0" w:firstLine="0"/>
              <w:jc w:val="left"/>
            </w:pPr>
            <w:r>
              <w:rPr>
                <w:sz w:val="24"/>
              </w:rPr>
              <w:t xml:space="preserve">GV nhận xét chung và chúc mừng những HS có kết quả tốt. </w:t>
            </w:r>
          </w:p>
        </w:tc>
        <w:tc>
          <w:tcPr>
            <w:tcW w:w="1420" w:type="dxa"/>
            <w:gridSpan w:val="2"/>
            <w:tcBorders>
              <w:top w:val="single" w:sz="5" w:space="0" w:color="3E3672"/>
              <w:left w:val="single" w:sz="5" w:space="0" w:color="3E3672"/>
              <w:bottom w:val="single" w:sz="5" w:space="0" w:color="3E3672"/>
              <w:right w:val="single" w:sz="5" w:space="0" w:color="3E3672"/>
            </w:tcBorders>
          </w:tcPr>
          <w:p w14:paraId="79EEF9F4" w14:textId="77777777" w:rsidR="002B7B5A" w:rsidRDefault="00000000">
            <w:pPr>
              <w:spacing w:after="0" w:line="259" w:lineRule="auto"/>
              <w:ind w:left="0" w:firstLine="0"/>
              <w:jc w:val="left"/>
            </w:pPr>
            <w:r>
              <w:rPr>
                <w:sz w:val="24"/>
              </w:rPr>
              <w:t>Câu 5. C.</w:t>
            </w:r>
          </w:p>
        </w:tc>
      </w:tr>
    </w:tbl>
    <w:p w14:paraId="45BAC72F" w14:textId="77777777" w:rsidR="002B7B5A" w:rsidRDefault="00000000">
      <w:pPr>
        <w:numPr>
          <w:ilvl w:val="0"/>
          <w:numId w:val="201"/>
        </w:numPr>
        <w:spacing w:after="75" w:line="259" w:lineRule="auto"/>
        <w:ind w:hanging="254"/>
      </w:pPr>
      <w:r>
        <w:rPr>
          <w:rFonts w:ascii="Calibri" w:eastAsia="Calibri" w:hAnsi="Calibri" w:cs="Calibri"/>
          <w:b/>
          <w:color w:val="59A1CF"/>
        </w:rPr>
        <w:t>Hoạt động 4: Vận dụng</w:t>
      </w:r>
    </w:p>
    <w:p w14:paraId="2978293F" w14:textId="77777777" w:rsidR="002B7B5A" w:rsidRDefault="00000000">
      <w:pPr>
        <w:numPr>
          <w:ilvl w:val="2"/>
          <w:numId w:val="204"/>
        </w:numPr>
        <w:spacing w:after="96" w:line="259" w:lineRule="auto"/>
        <w:ind w:hanging="263"/>
        <w:jc w:val="left"/>
      </w:pPr>
      <w:r>
        <w:rPr>
          <w:i/>
        </w:rPr>
        <w:t>Mục tiêu</w:t>
      </w:r>
    </w:p>
    <w:p w14:paraId="01D32132" w14:textId="77777777" w:rsidR="002B7B5A" w:rsidRDefault="00000000">
      <w:pPr>
        <w:ind w:left="278"/>
      </w:pPr>
      <w:r>
        <w:t>Vận dụng các kiến thức đã học trong chủ đề glucose, saccharose trong thực tế cuộc sống.</w:t>
      </w:r>
    </w:p>
    <w:p w14:paraId="1BAD1D55" w14:textId="77777777" w:rsidR="002B7B5A" w:rsidRDefault="00000000">
      <w:pPr>
        <w:numPr>
          <w:ilvl w:val="2"/>
          <w:numId w:val="204"/>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669"/>
        <w:gridCol w:w="2823"/>
      </w:tblGrid>
      <w:tr w:rsidR="002B7B5A" w14:paraId="57C15E43" w14:textId="77777777">
        <w:trPr>
          <w:trHeight w:val="401"/>
        </w:trPr>
        <w:tc>
          <w:tcPr>
            <w:tcW w:w="5669" w:type="dxa"/>
            <w:tcBorders>
              <w:top w:val="single" w:sz="4" w:space="0" w:color="3E3672"/>
              <w:left w:val="single" w:sz="5" w:space="0" w:color="3E3672"/>
              <w:bottom w:val="single" w:sz="4" w:space="0" w:color="3E3672"/>
              <w:right w:val="single" w:sz="5" w:space="0" w:color="3E3672"/>
            </w:tcBorders>
            <w:shd w:val="clear" w:color="auto" w:fill="C6BDD4"/>
          </w:tcPr>
          <w:p w14:paraId="5B4B1920" w14:textId="77777777" w:rsidR="002B7B5A" w:rsidRDefault="00000000">
            <w:pPr>
              <w:spacing w:after="0" w:line="259" w:lineRule="auto"/>
              <w:ind w:left="0" w:right="55" w:firstLine="0"/>
              <w:jc w:val="center"/>
            </w:pPr>
            <w:r>
              <w:rPr>
                <w:b/>
                <w:sz w:val="24"/>
              </w:rPr>
              <w:t>Hoạt động của giáo viên và học sinh</w:t>
            </w:r>
          </w:p>
        </w:tc>
        <w:tc>
          <w:tcPr>
            <w:tcW w:w="2823" w:type="dxa"/>
            <w:tcBorders>
              <w:top w:val="single" w:sz="4" w:space="0" w:color="3E3672"/>
              <w:left w:val="single" w:sz="5" w:space="0" w:color="3E3672"/>
              <w:bottom w:val="single" w:sz="4" w:space="0" w:color="3E3672"/>
              <w:right w:val="single" w:sz="5" w:space="0" w:color="3E3672"/>
            </w:tcBorders>
            <w:shd w:val="clear" w:color="auto" w:fill="C6BDD4"/>
          </w:tcPr>
          <w:p w14:paraId="6B0FC9E6" w14:textId="77777777" w:rsidR="002B7B5A" w:rsidRDefault="00000000">
            <w:pPr>
              <w:spacing w:after="0" w:line="259" w:lineRule="auto"/>
              <w:ind w:left="0" w:right="55" w:firstLine="0"/>
              <w:jc w:val="center"/>
            </w:pPr>
            <w:r>
              <w:rPr>
                <w:b/>
                <w:sz w:val="24"/>
              </w:rPr>
              <w:t>Sản phẩm</w:t>
            </w:r>
          </w:p>
        </w:tc>
      </w:tr>
      <w:tr w:rsidR="002B7B5A" w14:paraId="11F8C1CB" w14:textId="77777777">
        <w:trPr>
          <w:trHeight w:val="5558"/>
        </w:trPr>
        <w:tc>
          <w:tcPr>
            <w:tcW w:w="5669" w:type="dxa"/>
            <w:tcBorders>
              <w:top w:val="single" w:sz="4" w:space="0" w:color="3E3672"/>
              <w:left w:val="single" w:sz="5" w:space="0" w:color="3E3672"/>
              <w:bottom w:val="single" w:sz="5" w:space="0" w:color="3E3672"/>
              <w:right w:val="single" w:sz="5" w:space="0" w:color="3E3672"/>
            </w:tcBorders>
          </w:tcPr>
          <w:p w14:paraId="304A04C9" w14:textId="77777777" w:rsidR="002B7B5A" w:rsidRDefault="00000000">
            <w:pPr>
              <w:spacing w:after="26" w:line="259" w:lineRule="auto"/>
              <w:ind w:left="0" w:firstLine="0"/>
              <w:jc w:val="left"/>
            </w:pPr>
            <w:r>
              <w:rPr>
                <w:b/>
                <w:i/>
                <w:sz w:val="24"/>
              </w:rPr>
              <w:lastRenderedPageBreak/>
              <w:t>Bước 1: Chuyển giao nhiệm vụ</w:t>
            </w:r>
          </w:p>
          <w:p w14:paraId="22A661B2" w14:textId="77777777" w:rsidR="002B7B5A" w:rsidRDefault="00000000">
            <w:pPr>
              <w:spacing w:after="26" w:line="259" w:lineRule="auto"/>
              <w:ind w:left="0" w:firstLine="0"/>
              <w:jc w:val="left"/>
            </w:pPr>
            <w:r>
              <w:rPr>
                <w:sz w:val="24"/>
              </w:rPr>
              <w:t>GV yêu cầu HS thảo luận nhóm và làm bài tập sau:</w:t>
            </w:r>
          </w:p>
          <w:p w14:paraId="63FEB8DD" w14:textId="77777777" w:rsidR="002B7B5A" w:rsidRDefault="00000000">
            <w:pPr>
              <w:spacing w:after="57" w:line="233" w:lineRule="auto"/>
              <w:ind w:left="0" w:right="55" w:firstLine="0"/>
            </w:pPr>
            <w:r>
              <w:rPr>
                <w:sz w:val="24"/>
              </w:rPr>
              <w:t>Bài tập: Con người luôn cần một lượng đường nhất định để duy trì hoạt động của cơ thể, được thể hiện thông qua chỉ số đường huyết. Em hãy tìm hiểu trên sách, báo, Internet và cho biết:</w:t>
            </w:r>
          </w:p>
          <w:p w14:paraId="3E06CFE6" w14:textId="77777777" w:rsidR="002B7B5A" w:rsidRDefault="00000000">
            <w:pPr>
              <w:numPr>
                <w:ilvl w:val="0"/>
                <w:numId w:val="725"/>
              </w:numPr>
              <w:spacing w:after="57" w:line="233" w:lineRule="auto"/>
              <w:ind w:firstLine="0"/>
            </w:pPr>
            <w:r>
              <w:rPr>
                <w:sz w:val="24"/>
              </w:rPr>
              <w:t>Chỉ số đường huyết là gì? Người trưởng thành, khoẻ mạnh có chỉ số đường huyết nằm trong khoảng nào?</w:t>
            </w:r>
          </w:p>
          <w:p w14:paraId="26628DB0" w14:textId="77777777" w:rsidR="002B7B5A" w:rsidRDefault="00000000">
            <w:pPr>
              <w:numPr>
                <w:ilvl w:val="0"/>
                <w:numId w:val="725"/>
              </w:numPr>
              <w:spacing w:after="57" w:line="233" w:lineRule="auto"/>
              <w:ind w:firstLine="0"/>
            </w:pPr>
            <w:r>
              <w:rPr>
                <w:sz w:val="24"/>
              </w:rPr>
              <w:t>Khi chỉ số đường huyết cao hơn hoặc thấp hơn cảnh báo cơ thể có thể mắc các bệnh lí nào?</w:t>
            </w:r>
          </w:p>
          <w:p w14:paraId="2DE25854" w14:textId="77777777" w:rsidR="002B7B5A" w:rsidRDefault="00000000">
            <w:pPr>
              <w:spacing w:after="26" w:line="259" w:lineRule="auto"/>
              <w:ind w:left="0" w:firstLine="0"/>
              <w:jc w:val="left"/>
            </w:pPr>
            <w:r>
              <w:rPr>
                <w:b/>
                <w:i/>
                <w:sz w:val="24"/>
              </w:rPr>
              <w:t>Bước 2: Thực hiện nhiệm vụ học tập</w:t>
            </w:r>
          </w:p>
          <w:p w14:paraId="5F635B9E" w14:textId="77777777" w:rsidR="002B7B5A" w:rsidRDefault="00000000">
            <w:pPr>
              <w:numPr>
                <w:ilvl w:val="0"/>
                <w:numId w:val="726"/>
              </w:numPr>
              <w:spacing w:after="26" w:line="259" w:lineRule="auto"/>
              <w:ind w:firstLine="0"/>
            </w:pPr>
            <w:r>
              <w:rPr>
                <w:sz w:val="24"/>
              </w:rPr>
              <w:t>HS thảo luận nhóm, thực hiện nhiệm vụ.</w:t>
            </w:r>
          </w:p>
          <w:p w14:paraId="01BE92B8" w14:textId="77777777" w:rsidR="002B7B5A" w:rsidRDefault="00000000">
            <w:pPr>
              <w:numPr>
                <w:ilvl w:val="0"/>
                <w:numId w:val="726"/>
              </w:numPr>
              <w:spacing w:after="57" w:line="233" w:lineRule="auto"/>
              <w:ind w:firstLine="0"/>
            </w:pPr>
            <w:r>
              <w:rPr>
                <w:sz w:val="24"/>
              </w:rPr>
              <w:t>GV quan sát quá trình thực hiện nhiệm vụ của HS, hỗ trợ (nếu cần)</w:t>
            </w:r>
          </w:p>
          <w:p w14:paraId="070F59EA" w14:textId="77777777" w:rsidR="002B7B5A" w:rsidRDefault="00000000">
            <w:pPr>
              <w:spacing w:after="0" w:line="282" w:lineRule="auto"/>
              <w:ind w:left="0" w:right="1670" w:firstLine="0"/>
            </w:pPr>
            <w:r>
              <w:rPr>
                <w:b/>
                <w:i/>
                <w:sz w:val="24"/>
              </w:rPr>
              <w:t xml:space="preserve">Bước 3: Báo cáo kết quả và thảo luận </w:t>
            </w:r>
            <w:r>
              <w:rPr>
                <w:sz w:val="24"/>
              </w:rPr>
              <w:t>– Đại diện nhóm HS lên bảng trình bày.</w:t>
            </w:r>
          </w:p>
          <w:p w14:paraId="72F91AE8" w14:textId="77777777" w:rsidR="002B7B5A" w:rsidRDefault="00000000">
            <w:pPr>
              <w:numPr>
                <w:ilvl w:val="0"/>
                <w:numId w:val="726"/>
              </w:numPr>
              <w:spacing w:after="0" w:line="259" w:lineRule="auto"/>
              <w:ind w:firstLine="0"/>
            </w:pPr>
            <w:r>
              <w:rPr>
                <w:sz w:val="24"/>
              </w:rPr>
              <w:t>HS so sánh sản phẩm của nhóm bạn với nhóm mình và nêu nhận xét, bổ sung (nếu có).</w:t>
            </w:r>
          </w:p>
        </w:tc>
        <w:tc>
          <w:tcPr>
            <w:tcW w:w="2823" w:type="dxa"/>
            <w:tcBorders>
              <w:top w:val="single" w:sz="4" w:space="0" w:color="3E3672"/>
              <w:left w:val="single" w:sz="5" w:space="0" w:color="3E3672"/>
              <w:bottom w:val="single" w:sz="5" w:space="0" w:color="3E3672"/>
              <w:right w:val="single" w:sz="5" w:space="0" w:color="3E3672"/>
            </w:tcBorders>
          </w:tcPr>
          <w:p w14:paraId="598A3041" w14:textId="77777777" w:rsidR="002B7B5A" w:rsidRDefault="00000000">
            <w:pPr>
              <w:numPr>
                <w:ilvl w:val="0"/>
                <w:numId w:val="727"/>
              </w:numPr>
              <w:spacing w:after="57" w:line="233" w:lineRule="auto"/>
              <w:ind w:right="55" w:firstLine="0"/>
            </w:pPr>
            <w:r>
              <w:rPr>
                <w:sz w:val="24"/>
              </w:rPr>
              <w:t>Chỉ số đường huyết là giá trị biểu thị nồng độ glucose trong máu và có đơn vị là mmol/L.</w:t>
            </w:r>
          </w:p>
          <w:p w14:paraId="256A1398" w14:textId="77777777" w:rsidR="002B7B5A" w:rsidRDefault="00000000">
            <w:pPr>
              <w:spacing w:after="57" w:line="233" w:lineRule="auto"/>
              <w:ind w:left="0" w:right="55" w:firstLine="0"/>
            </w:pPr>
            <w:r>
              <w:rPr>
                <w:sz w:val="24"/>
              </w:rPr>
              <w:t>Người trưởng thành, khoẻ mạnh có chỉ số đường huyết  trong khoảng 3,9 – 5,0 mmol/L.</w:t>
            </w:r>
          </w:p>
          <w:p w14:paraId="717E69DC" w14:textId="77777777" w:rsidR="002B7B5A" w:rsidRDefault="00000000">
            <w:pPr>
              <w:numPr>
                <w:ilvl w:val="0"/>
                <w:numId w:val="727"/>
              </w:numPr>
              <w:spacing w:after="57" w:line="233" w:lineRule="auto"/>
              <w:ind w:right="55" w:firstLine="0"/>
            </w:pPr>
            <w:r>
              <w:rPr>
                <w:sz w:val="24"/>
              </w:rPr>
              <w:t>Nếu chỉ số đường huyết cao hơn 7,0 mmol/L thì đó là dấu hiệu mắc bệnh tiểu đường.</w:t>
            </w:r>
          </w:p>
          <w:p w14:paraId="19B00D3E" w14:textId="77777777" w:rsidR="002B7B5A" w:rsidRDefault="00000000">
            <w:pPr>
              <w:numPr>
                <w:ilvl w:val="0"/>
                <w:numId w:val="727"/>
              </w:numPr>
              <w:spacing w:after="0" w:line="259" w:lineRule="auto"/>
              <w:ind w:right="55" w:firstLine="0"/>
            </w:pPr>
            <w:r>
              <w:rPr>
                <w:sz w:val="24"/>
              </w:rPr>
              <w:t>Nếu chỉ số đường huyết thấp hơn 3,0 mmol/L thì rất dễ bị ngất xỉu, co giật, hôn mê.</w:t>
            </w:r>
          </w:p>
        </w:tc>
      </w:tr>
      <w:tr w:rsidR="002B7B5A" w14:paraId="42870288" w14:textId="77777777">
        <w:tblPrEx>
          <w:tblCellMar>
            <w:right w:w="338" w:type="dxa"/>
          </w:tblCellMar>
        </w:tblPrEx>
        <w:trPr>
          <w:trHeight w:val="1381"/>
        </w:trPr>
        <w:tc>
          <w:tcPr>
            <w:tcW w:w="5669" w:type="dxa"/>
            <w:tcBorders>
              <w:top w:val="single" w:sz="5" w:space="0" w:color="3E3672"/>
              <w:left w:val="single" w:sz="5" w:space="0" w:color="3E3672"/>
              <w:bottom w:val="single" w:sz="5" w:space="0" w:color="3E3672"/>
              <w:right w:val="single" w:sz="5" w:space="0" w:color="3E3672"/>
            </w:tcBorders>
          </w:tcPr>
          <w:p w14:paraId="0F2F3A0D" w14:textId="77777777" w:rsidR="002B7B5A" w:rsidRDefault="00000000">
            <w:pPr>
              <w:spacing w:after="0" w:line="282" w:lineRule="auto"/>
              <w:ind w:left="0" w:right="462" w:firstLine="0"/>
            </w:pPr>
            <w:r>
              <w:rPr>
                <w:b/>
                <w:i/>
                <w:sz w:val="24"/>
              </w:rPr>
              <w:t xml:space="preserve">Bước 4: Đánh giá kết quả thực hiện nhiệm vụ </w:t>
            </w:r>
            <w:r>
              <w:rPr>
                <w:sz w:val="24"/>
              </w:rPr>
              <w:t xml:space="preserve">GV thực hiện: </w:t>
            </w:r>
          </w:p>
          <w:p w14:paraId="21D2CC22" w14:textId="77777777" w:rsidR="002B7B5A" w:rsidRDefault="00000000">
            <w:pPr>
              <w:spacing w:after="26" w:line="259" w:lineRule="auto"/>
              <w:ind w:left="0" w:firstLine="0"/>
              <w:jc w:val="left"/>
            </w:pPr>
            <w:r>
              <w:rPr>
                <w:sz w:val="24"/>
              </w:rPr>
              <w:t>+ Nhận xét chung kết quả thực hiện nhiệm vụ của HS.</w:t>
            </w:r>
          </w:p>
          <w:p w14:paraId="2EEDEBCD" w14:textId="77777777" w:rsidR="002B7B5A" w:rsidRDefault="00000000">
            <w:pPr>
              <w:spacing w:after="0" w:line="259" w:lineRule="auto"/>
              <w:ind w:left="0" w:firstLine="0"/>
              <w:jc w:val="left"/>
            </w:pPr>
            <w:r>
              <w:rPr>
                <w:sz w:val="24"/>
              </w:rPr>
              <w:t>+ Đưa đáp án đúng.</w:t>
            </w:r>
          </w:p>
        </w:tc>
        <w:tc>
          <w:tcPr>
            <w:tcW w:w="2823" w:type="dxa"/>
            <w:tcBorders>
              <w:top w:val="single" w:sz="5" w:space="0" w:color="3E3672"/>
              <w:left w:val="single" w:sz="5" w:space="0" w:color="3E3672"/>
              <w:bottom w:val="single" w:sz="5" w:space="0" w:color="3E3672"/>
              <w:right w:val="single" w:sz="5" w:space="0" w:color="3E3672"/>
            </w:tcBorders>
          </w:tcPr>
          <w:p w14:paraId="787BDAD4" w14:textId="77777777" w:rsidR="002B7B5A" w:rsidRDefault="002B7B5A">
            <w:pPr>
              <w:spacing w:after="160" w:line="259" w:lineRule="auto"/>
              <w:ind w:left="0" w:firstLine="0"/>
              <w:jc w:val="left"/>
            </w:pPr>
          </w:p>
        </w:tc>
      </w:tr>
    </w:tbl>
    <w:p w14:paraId="5078FDA3" w14:textId="77777777" w:rsidR="002B7B5A" w:rsidRDefault="00000000">
      <w:pPr>
        <w:pStyle w:val="Heading3"/>
        <w:tabs>
          <w:tab w:val="center" w:pos="833"/>
          <w:tab w:val="center" w:pos="1559"/>
          <w:tab w:val="center" w:pos="1814"/>
          <w:tab w:val="center" w:pos="4020"/>
        </w:tabs>
        <w:spacing w:after="127" w:line="247" w:lineRule="auto"/>
        <w:ind w:left="0" w:firstLine="0"/>
      </w:pPr>
      <w:r>
        <w:rPr>
          <w:noProof/>
          <w:color w:val="000000"/>
          <w:sz w:val="22"/>
        </w:rPr>
        <mc:AlternateContent>
          <mc:Choice Requires="wpg">
            <w:drawing>
              <wp:anchor distT="0" distB="0" distL="114300" distR="114300" simplePos="0" relativeHeight="251738112" behindDoc="1" locked="0" layoutInCell="1" allowOverlap="1" wp14:anchorId="1F0AB1A0" wp14:editId="784CFAAC">
                <wp:simplePos x="0" y="0"/>
                <wp:positionH relativeFrom="column">
                  <wp:posOffset>6354</wp:posOffset>
                </wp:positionH>
                <wp:positionV relativeFrom="paragraph">
                  <wp:posOffset>-70683</wp:posOffset>
                </wp:positionV>
                <wp:extent cx="905294" cy="262699"/>
                <wp:effectExtent l="0" t="0" r="0" b="0"/>
                <wp:wrapNone/>
                <wp:docPr id="507500" name="Group 507500"/>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28232" name="Shape 28232"/>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28234" name="Shape 28234"/>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07500" style="width:71.283pt;height:20.685pt;position:absolute;z-index:-2147483633;mso-position-horizontal-relative:text;mso-position-horizontal:absolute;margin-left:0.500301pt;mso-position-vertical-relative:text;margin-top:-5.56569pt;" coordsize="9052,2626">
                <v:shape id="Shape 28232"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28234"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30</w:t>
      </w:r>
      <w:r>
        <w:rPr>
          <w:color w:val="181717"/>
          <w:sz w:val="30"/>
        </w:rPr>
        <w:tab/>
      </w:r>
      <w:r>
        <w:rPr>
          <w:color w:val="575787"/>
          <w:sz w:val="30"/>
        </w:rPr>
        <w:t xml:space="preserve"> </w:t>
      </w:r>
      <w:r>
        <w:rPr>
          <w:color w:val="575787"/>
          <w:sz w:val="30"/>
        </w:rPr>
        <w:tab/>
        <w:t xml:space="preserve"> </w:t>
      </w:r>
      <w:r>
        <w:rPr>
          <w:color w:val="575787"/>
          <w:sz w:val="30"/>
        </w:rPr>
        <w:tab/>
        <w:t>TINH BỘT VÀ CELLULOSE</w:t>
      </w:r>
    </w:p>
    <w:p w14:paraId="4CA73513" w14:textId="77777777" w:rsidR="002B7B5A" w:rsidRDefault="00000000">
      <w:pPr>
        <w:tabs>
          <w:tab w:val="center" w:pos="513"/>
          <w:tab w:val="center" w:pos="1814"/>
          <w:tab w:val="center" w:pos="3637"/>
        </w:tabs>
        <w:spacing w:after="65"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2 tiết)</w:t>
      </w:r>
    </w:p>
    <w:p w14:paraId="45ABF218" w14:textId="77777777" w:rsidR="002B7B5A" w:rsidRDefault="00000000">
      <w:pPr>
        <w:pStyle w:val="Heading4"/>
        <w:ind w:left="-2" w:right="4756"/>
      </w:pPr>
      <w:r>
        <w:t>I. MỤC TIÊU</w:t>
      </w:r>
    </w:p>
    <w:p w14:paraId="7073548A" w14:textId="77777777" w:rsidR="002B7B5A" w:rsidRDefault="00000000">
      <w:pPr>
        <w:numPr>
          <w:ilvl w:val="0"/>
          <w:numId w:val="206"/>
        </w:numPr>
        <w:spacing w:after="75" w:line="259" w:lineRule="auto"/>
        <w:ind w:hanging="254"/>
      </w:pPr>
      <w:r>
        <w:rPr>
          <w:rFonts w:ascii="Calibri" w:eastAsia="Calibri" w:hAnsi="Calibri" w:cs="Calibri"/>
          <w:b/>
          <w:color w:val="59A1CF"/>
        </w:rPr>
        <w:t>Kiến thức</w:t>
      </w:r>
    </w:p>
    <w:p w14:paraId="137F1976" w14:textId="77777777" w:rsidR="002B7B5A" w:rsidRDefault="00000000">
      <w:pPr>
        <w:numPr>
          <w:ilvl w:val="2"/>
          <w:numId w:val="207"/>
        </w:numPr>
        <w:spacing w:after="0" w:line="342" w:lineRule="auto"/>
        <w:ind w:hanging="187"/>
      </w:pPr>
      <w:r>
        <w:t>Tinh bột và cellulose đều là những carbohydrate, công thức phân tử có dạng (C</w:t>
      </w:r>
      <w:r>
        <w:rPr>
          <w:sz w:val="15"/>
        </w:rPr>
        <w:t>6</w:t>
      </w:r>
      <w:r>
        <w:t>H</w:t>
      </w:r>
      <w:r>
        <w:rPr>
          <w:sz w:val="15"/>
        </w:rPr>
        <w:t>10</w:t>
      </w:r>
      <w:r>
        <w:t>O</w:t>
      </w:r>
      <w:r>
        <w:rPr>
          <w:sz w:val="15"/>
        </w:rPr>
        <w:t>5</w:t>
      </w:r>
      <w:r>
        <w:t>)</w:t>
      </w:r>
      <w:r>
        <w:rPr>
          <w:sz w:val="15"/>
        </w:rPr>
        <w:t>n</w:t>
      </w:r>
      <w:r>
        <w:t>.</w:t>
      </w:r>
    </w:p>
    <w:p w14:paraId="0E0089EE" w14:textId="77777777" w:rsidR="002B7B5A" w:rsidRDefault="00000000">
      <w:pPr>
        <w:numPr>
          <w:ilvl w:val="2"/>
          <w:numId w:val="207"/>
        </w:numPr>
        <w:ind w:hanging="187"/>
      </w:pPr>
      <w:r>
        <w:t>Tinh bột và cellulose đều là chất rắn, màu trắng, không tan trong nước. Vai trò chính của tinh bột là dự trữ năng lượng của thực vật, trong khi vai trò chính của cellulose là tạo nên khung thực vật.</w:t>
      </w:r>
    </w:p>
    <w:p w14:paraId="45B81C91" w14:textId="77777777" w:rsidR="002B7B5A" w:rsidRDefault="00000000">
      <w:pPr>
        <w:numPr>
          <w:ilvl w:val="2"/>
          <w:numId w:val="207"/>
        </w:numPr>
        <w:ind w:hanging="187"/>
      </w:pPr>
      <w:r>
        <w:t>Thuỷ phân hoàn toàn tinh bột và cellulose đều tạo sản phẩm là glucose.</w:t>
      </w:r>
    </w:p>
    <w:p w14:paraId="432CCDDA" w14:textId="77777777" w:rsidR="002B7B5A" w:rsidRDefault="00000000">
      <w:pPr>
        <w:numPr>
          <w:ilvl w:val="2"/>
          <w:numId w:val="207"/>
        </w:numPr>
        <w:ind w:hanging="187"/>
      </w:pPr>
      <w:r>
        <w:t>Tinh bột có thể phản ứng với dung dịch iodine tạo hợp chất có màu xanh tím.</w:t>
      </w:r>
    </w:p>
    <w:p w14:paraId="28E2029B" w14:textId="77777777" w:rsidR="002B7B5A" w:rsidRDefault="00000000">
      <w:pPr>
        <w:numPr>
          <w:ilvl w:val="2"/>
          <w:numId w:val="207"/>
        </w:numPr>
        <w:spacing w:after="165"/>
        <w:ind w:hanging="187"/>
      </w:pPr>
      <w:r>
        <w:t>Tinh bột và cellulose có vai trò quan trọng trong đời sống và sản xuất công nghiệp.</w:t>
      </w:r>
    </w:p>
    <w:p w14:paraId="018AC90E" w14:textId="77777777" w:rsidR="002B7B5A" w:rsidRDefault="00000000">
      <w:pPr>
        <w:numPr>
          <w:ilvl w:val="0"/>
          <w:numId w:val="206"/>
        </w:numPr>
        <w:spacing w:after="75" w:line="259" w:lineRule="auto"/>
        <w:ind w:hanging="254"/>
      </w:pPr>
      <w:r>
        <w:rPr>
          <w:rFonts w:ascii="Calibri" w:eastAsia="Calibri" w:hAnsi="Calibri" w:cs="Calibri"/>
          <w:b/>
          <w:color w:val="59A1CF"/>
        </w:rPr>
        <w:lastRenderedPageBreak/>
        <w:t>Năng lực</w:t>
      </w:r>
    </w:p>
    <w:p w14:paraId="444FE245" w14:textId="77777777" w:rsidR="002B7B5A" w:rsidRDefault="00000000">
      <w:pPr>
        <w:numPr>
          <w:ilvl w:val="1"/>
          <w:numId w:val="206"/>
        </w:numPr>
        <w:spacing w:after="80" w:line="255" w:lineRule="auto"/>
        <w:ind w:hanging="397"/>
      </w:pPr>
      <w:r>
        <w:rPr>
          <w:rFonts w:ascii="Calibri" w:eastAsia="Calibri" w:hAnsi="Calibri" w:cs="Calibri"/>
          <w:i/>
          <w:color w:val="DC892F"/>
        </w:rPr>
        <w:t>Năng lực khoa học tự nhiên</w:t>
      </w:r>
    </w:p>
    <w:p w14:paraId="47A85625" w14:textId="77777777" w:rsidR="002B7B5A" w:rsidRDefault="00000000">
      <w:pPr>
        <w:numPr>
          <w:ilvl w:val="2"/>
          <w:numId w:val="206"/>
        </w:numPr>
        <w:ind w:hanging="187"/>
      </w:pPr>
      <w:r>
        <w:t>Nêu được trạng thái tự nhiên, tính chất vật lí của tinh bột và cellulose.</w:t>
      </w:r>
    </w:p>
    <w:p w14:paraId="1FFDB005" w14:textId="77777777" w:rsidR="002B7B5A" w:rsidRDefault="00000000">
      <w:pPr>
        <w:numPr>
          <w:ilvl w:val="2"/>
          <w:numId w:val="206"/>
        </w:numPr>
        <w:ind w:hanging="187"/>
      </w:pPr>
      <w:r>
        <w:t>Trình bày được tính chất hoá học của tinh bột và cellulose: phản ứng thuỷ phân; hồ tinh bột có phản ứng màu với iodine. Viết được các PTHH của phản ứng thuỷ phân dưới dạng công thức phân tử.</w:t>
      </w:r>
    </w:p>
    <w:p w14:paraId="62567CD7" w14:textId="77777777" w:rsidR="002B7B5A" w:rsidRDefault="00000000">
      <w:pPr>
        <w:numPr>
          <w:ilvl w:val="2"/>
          <w:numId w:val="206"/>
        </w:numPr>
        <w:ind w:hanging="187"/>
      </w:pPr>
      <w:r>
        <w:t>Tiến hành được (hoặc quan sát qua video) thí nghiệm phản ứng thuỷ phân; phản ứng màu với iodine; nêu được hiện tượng thí nghiệm, nhận xét và rút ra kết luận về tính chất hoá học của tinh bột và cellulose.</w:t>
      </w:r>
    </w:p>
    <w:p w14:paraId="2B0039D2" w14:textId="77777777" w:rsidR="002B7B5A" w:rsidRDefault="00000000">
      <w:pPr>
        <w:numPr>
          <w:ilvl w:val="2"/>
          <w:numId w:val="206"/>
        </w:numPr>
        <w:ind w:hanging="187"/>
      </w:pPr>
      <w:r>
        <w:t>Trình bày được ứng dụng của tinh bột và cellulose trong đời sống và sản xuất, sự tạo thành tinh bột, cellulose và vai trò của chúng trong cây xanh.</w:t>
      </w:r>
    </w:p>
    <w:p w14:paraId="42B6EE7A" w14:textId="77777777" w:rsidR="002B7B5A" w:rsidRDefault="00000000">
      <w:pPr>
        <w:numPr>
          <w:ilvl w:val="2"/>
          <w:numId w:val="206"/>
        </w:numPr>
        <w:ind w:hanging="187"/>
      </w:pPr>
      <w:r>
        <w:t>Nêu được tầm quan trọng của sự tạo thành tinh bột, cellulose trong cây xanh.– Nhận biết được các loại lương thực, thực phẩm giàu tinh bột và biết cách sử dụng hợp lí tinh bột.</w:t>
      </w:r>
    </w:p>
    <w:p w14:paraId="7EE79934" w14:textId="77777777" w:rsidR="002B7B5A" w:rsidRDefault="00000000">
      <w:pPr>
        <w:numPr>
          <w:ilvl w:val="1"/>
          <w:numId w:val="206"/>
        </w:numPr>
        <w:spacing w:after="80" w:line="255" w:lineRule="auto"/>
        <w:ind w:hanging="397"/>
      </w:pPr>
      <w:r>
        <w:rPr>
          <w:rFonts w:ascii="Calibri" w:eastAsia="Calibri" w:hAnsi="Calibri" w:cs="Calibri"/>
          <w:i/>
          <w:color w:val="DC892F"/>
        </w:rPr>
        <w:t>Năng lực chung</w:t>
      </w:r>
    </w:p>
    <w:p w14:paraId="15ED6CC2" w14:textId="77777777" w:rsidR="002B7B5A" w:rsidRDefault="00000000">
      <w:pPr>
        <w:numPr>
          <w:ilvl w:val="2"/>
          <w:numId w:val="206"/>
        </w:numPr>
        <w:spacing w:after="183"/>
        <w:ind w:hanging="187"/>
      </w:pPr>
      <w:r>
        <w:t>Chăm học, chịu khó tìm tòi tài liệu và thực hiện các nhiệm vụ cá nhân nhằm tìm hiểu về trạng thái tự nhiên, tính chất vật lí, ứng dụng của tinh bột và cellulose. – Hỗ trợ thành viên trong nhóm thực hiện thí nghiệm tìm hiểu tính chất hoá học của tinh bột và cellulose.</w:t>
      </w:r>
    </w:p>
    <w:p w14:paraId="50721489" w14:textId="77777777" w:rsidR="002B7B5A" w:rsidRDefault="00000000">
      <w:pPr>
        <w:pStyle w:val="Heading4"/>
        <w:spacing w:after="62"/>
        <w:ind w:left="-2" w:right="4756"/>
      </w:pPr>
      <w:r>
        <w:t>II. THIẾT BỊ DẠY HỌC VÀ HỌC LIỆU</w:t>
      </w:r>
    </w:p>
    <w:p w14:paraId="438A9F3D" w14:textId="77777777" w:rsidR="002B7B5A" w:rsidRDefault="00000000">
      <w:pPr>
        <w:numPr>
          <w:ilvl w:val="0"/>
          <w:numId w:val="208"/>
        </w:numPr>
        <w:ind w:hanging="187"/>
      </w:pPr>
      <w:r>
        <w:t>Hoá chất: dung dịch hồ tinh bột, dung dịch iodine, dung dịch HCl 2 M .</w:t>
      </w:r>
    </w:p>
    <w:p w14:paraId="380BCE56" w14:textId="77777777" w:rsidR="002B7B5A" w:rsidRDefault="00000000">
      <w:pPr>
        <w:numPr>
          <w:ilvl w:val="0"/>
          <w:numId w:val="208"/>
        </w:numPr>
        <w:spacing w:after="187"/>
        <w:ind w:hanging="187"/>
      </w:pPr>
      <w:r>
        <w:t>Dụng cụ thí nghiệm cho mỗi nhóm HS gồm: ống nghiệm, cốc thuỷ tinh chịu nhiệt, đèn cồn.</w:t>
      </w:r>
    </w:p>
    <w:p w14:paraId="37F797A7" w14:textId="77777777" w:rsidR="002B7B5A" w:rsidRDefault="00000000">
      <w:pPr>
        <w:pStyle w:val="Heading4"/>
        <w:ind w:left="-2" w:right="4756"/>
      </w:pPr>
      <w:r>
        <w:t>III. TIẾN TRÌNH DẠY – HỌC</w:t>
      </w:r>
    </w:p>
    <w:p w14:paraId="3081B66A" w14:textId="77777777" w:rsidR="002B7B5A" w:rsidRDefault="00000000">
      <w:pPr>
        <w:numPr>
          <w:ilvl w:val="0"/>
          <w:numId w:val="209"/>
        </w:numPr>
        <w:spacing w:after="75" w:line="259" w:lineRule="auto"/>
        <w:ind w:hanging="254"/>
      </w:pPr>
      <w:r>
        <w:rPr>
          <w:rFonts w:ascii="Calibri" w:eastAsia="Calibri" w:hAnsi="Calibri" w:cs="Calibri"/>
          <w:b/>
          <w:color w:val="59A1CF"/>
        </w:rPr>
        <w:t>Hoạt động 1: Mở đầu</w:t>
      </w:r>
    </w:p>
    <w:p w14:paraId="7B3FC4B0" w14:textId="77777777" w:rsidR="002B7B5A" w:rsidRDefault="00000000">
      <w:pPr>
        <w:spacing w:after="96" w:line="259" w:lineRule="auto"/>
        <w:ind w:left="278"/>
        <w:jc w:val="left"/>
      </w:pPr>
      <w:r>
        <w:rPr>
          <w:i/>
        </w:rPr>
        <w:t>a) Mục tiêu</w:t>
      </w:r>
    </w:p>
    <w:p w14:paraId="58699F61" w14:textId="77777777" w:rsidR="002B7B5A" w:rsidRDefault="00000000">
      <w:pPr>
        <w:spacing w:after="0"/>
        <w:ind w:left="278"/>
      </w:pPr>
      <w:r>
        <w:t xml:space="preserve">– Nhận biết được trạng thái tự nhiên của tinh bột và cellulose trong thực tiễn, từ đó xác định được vấn đề của bài học.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166"/>
        <w:gridCol w:w="2326"/>
      </w:tblGrid>
      <w:tr w:rsidR="002B7B5A" w14:paraId="32A2A89C" w14:textId="77777777">
        <w:trPr>
          <w:trHeight w:val="401"/>
        </w:trPr>
        <w:tc>
          <w:tcPr>
            <w:tcW w:w="6166" w:type="dxa"/>
            <w:tcBorders>
              <w:top w:val="single" w:sz="4" w:space="0" w:color="3E3672"/>
              <w:left w:val="single" w:sz="5" w:space="0" w:color="3E3672"/>
              <w:bottom w:val="single" w:sz="4" w:space="0" w:color="3E3672"/>
              <w:right w:val="single" w:sz="5" w:space="0" w:color="3E3672"/>
            </w:tcBorders>
            <w:shd w:val="clear" w:color="auto" w:fill="C6BDD4"/>
          </w:tcPr>
          <w:p w14:paraId="6714276D" w14:textId="77777777" w:rsidR="002B7B5A" w:rsidRDefault="00000000">
            <w:pPr>
              <w:spacing w:after="0" w:line="259" w:lineRule="auto"/>
              <w:ind w:left="0" w:right="55" w:firstLine="0"/>
              <w:jc w:val="center"/>
            </w:pPr>
            <w:r>
              <w:rPr>
                <w:b/>
                <w:sz w:val="24"/>
              </w:rPr>
              <w:t>Hoạt động của giáo viên và học sinh</w:t>
            </w:r>
          </w:p>
        </w:tc>
        <w:tc>
          <w:tcPr>
            <w:tcW w:w="2326" w:type="dxa"/>
            <w:tcBorders>
              <w:top w:val="single" w:sz="4" w:space="0" w:color="3E3672"/>
              <w:left w:val="single" w:sz="5" w:space="0" w:color="3E3672"/>
              <w:bottom w:val="single" w:sz="4" w:space="0" w:color="3E3672"/>
              <w:right w:val="single" w:sz="5" w:space="0" w:color="3E3672"/>
            </w:tcBorders>
            <w:shd w:val="clear" w:color="auto" w:fill="C6BDD4"/>
          </w:tcPr>
          <w:p w14:paraId="0B395C9D" w14:textId="77777777" w:rsidR="002B7B5A" w:rsidRDefault="00000000">
            <w:pPr>
              <w:spacing w:after="0" w:line="259" w:lineRule="auto"/>
              <w:ind w:left="0" w:right="55" w:firstLine="0"/>
              <w:jc w:val="center"/>
            </w:pPr>
            <w:r>
              <w:rPr>
                <w:b/>
                <w:sz w:val="24"/>
              </w:rPr>
              <w:t>Sản phẩm</w:t>
            </w:r>
          </w:p>
        </w:tc>
      </w:tr>
      <w:tr w:rsidR="002B7B5A" w14:paraId="338093F9" w14:textId="77777777">
        <w:trPr>
          <w:trHeight w:val="5885"/>
        </w:trPr>
        <w:tc>
          <w:tcPr>
            <w:tcW w:w="6166" w:type="dxa"/>
            <w:tcBorders>
              <w:top w:val="single" w:sz="4" w:space="0" w:color="3E3672"/>
              <w:left w:val="single" w:sz="5" w:space="0" w:color="3E3672"/>
              <w:bottom w:val="single" w:sz="5" w:space="0" w:color="3E3672"/>
              <w:right w:val="single" w:sz="5" w:space="0" w:color="3E3672"/>
            </w:tcBorders>
          </w:tcPr>
          <w:p w14:paraId="252B3DA4" w14:textId="77777777" w:rsidR="002B7B5A" w:rsidRDefault="00000000">
            <w:pPr>
              <w:spacing w:after="26" w:line="259" w:lineRule="auto"/>
              <w:ind w:left="0" w:firstLine="0"/>
              <w:jc w:val="left"/>
            </w:pPr>
            <w:r>
              <w:rPr>
                <w:b/>
                <w:i/>
                <w:sz w:val="24"/>
              </w:rPr>
              <w:lastRenderedPageBreak/>
              <w:t>Bước 1: Chuyển giao nhiệm vụ</w:t>
            </w:r>
          </w:p>
          <w:p w14:paraId="06E895AC" w14:textId="77777777" w:rsidR="002B7B5A" w:rsidRDefault="00000000">
            <w:pPr>
              <w:spacing w:after="54" w:line="233" w:lineRule="auto"/>
              <w:ind w:left="0" w:firstLine="0"/>
            </w:pPr>
            <w:r>
              <w:rPr>
                <w:sz w:val="24"/>
              </w:rPr>
              <w:t>GV chiếu một số hình ảnh và yêu cầu HS cho biết loại carbohydrate được nhắc đến.</w:t>
            </w:r>
          </w:p>
          <w:p w14:paraId="23C299D7" w14:textId="77777777" w:rsidR="002B7B5A" w:rsidRDefault="00000000">
            <w:pPr>
              <w:tabs>
                <w:tab w:val="center" w:pos="3513"/>
              </w:tabs>
              <w:spacing w:after="26" w:line="259" w:lineRule="auto"/>
              <w:ind w:left="0" w:firstLine="0"/>
              <w:jc w:val="left"/>
            </w:pPr>
            <w:r>
              <w:rPr>
                <w:sz w:val="24"/>
              </w:rPr>
              <w:t>Hình 1</w:t>
            </w:r>
            <w:r>
              <w:rPr>
                <w:noProof/>
              </w:rPr>
              <w:drawing>
                <wp:inline distT="0" distB="0" distL="0" distR="0" wp14:anchorId="3C39977D" wp14:editId="08756BC2">
                  <wp:extent cx="907415" cy="859155"/>
                  <wp:effectExtent l="0" t="0" r="0" b="0"/>
                  <wp:docPr id="28329" name="Picture 28329"/>
                  <wp:cNvGraphicFramePr/>
                  <a:graphic xmlns:a="http://schemas.openxmlformats.org/drawingml/2006/main">
                    <a:graphicData uri="http://schemas.openxmlformats.org/drawingml/2006/picture">
                      <pic:pic xmlns:pic="http://schemas.openxmlformats.org/drawingml/2006/picture">
                        <pic:nvPicPr>
                          <pic:cNvPr id="28329" name="Picture 28329"/>
                          <pic:cNvPicPr/>
                        </pic:nvPicPr>
                        <pic:blipFill>
                          <a:blip r:embed="rId234"/>
                          <a:stretch>
                            <a:fillRect/>
                          </a:stretch>
                        </pic:blipFill>
                        <pic:spPr>
                          <a:xfrm>
                            <a:off x="0" y="0"/>
                            <a:ext cx="907415" cy="859155"/>
                          </a:xfrm>
                          <a:prstGeom prst="rect">
                            <a:avLst/>
                          </a:prstGeom>
                        </pic:spPr>
                      </pic:pic>
                    </a:graphicData>
                  </a:graphic>
                </wp:inline>
              </w:drawing>
            </w:r>
            <w:r>
              <w:rPr>
                <w:sz w:val="24"/>
              </w:rPr>
              <w:tab/>
              <w:t xml:space="preserve">Hình 2 </w:t>
            </w:r>
            <w:r>
              <w:rPr>
                <w:noProof/>
              </w:rPr>
              <w:drawing>
                <wp:inline distT="0" distB="0" distL="0" distR="0" wp14:anchorId="1BB3A0AF" wp14:editId="55281DAF">
                  <wp:extent cx="1326515" cy="885825"/>
                  <wp:effectExtent l="0" t="0" r="0" b="0"/>
                  <wp:docPr id="28332" name="Picture 28332"/>
                  <wp:cNvGraphicFramePr/>
                  <a:graphic xmlns:a="http://schemas.openxmlformats.org/drawingml/2006/main">
                    <a:graphicData uri="http://schemas.openxmlformats.org/drawingml/2006/picture">
                      <pic:pic xmlns:pic="http://schemas.openxmlformats.org/drawingml/2006/picture">
                        <pic:nvPicPr>
                          <pic:cNvPr id="28332" name="Picture 28332"/>
                          <pic:cNvPicPr/>
                        </pic:nvPicPr>
                        <pic:blipFill>
                          <a:blip r:embed="rId231"/>
                          <a:stretch>
                            <a:fillRect/>
                          </a:stretch>
                        </pic:blipFill>
                        <pic:spPr>
                          <a:xfrm>
                            <a:off x="0" y="0"/>
                            <a:ext cx="1326515" cy="885825"/>
                          </a:xfrm>
                          <a:prstGeom prst="rect">
                            <a:avLst/>
                          </a:prstGeom>
                        </pic:spPr>
                      </pic:pic>
                    </a:graphicData>
                  </a:graphic>
                </wp:inline>
              </w:drawing>
            </w:r>
          </w:p>
          <w:p w14:paraId="7B9482FA" w14:textId="77777777" w:rsidR="002B7B5A" w:rsidRDefault="00000000">
            <w:pPr>
              <w:spacing w:after="26" w:line="259" w:lineRule="auto"/>
              <w:ind w:left="0" w:firstLine="0"/>
              <w:jc w:val="left"/>
            </w:pPr>
            <w:r>
              <w:rPr>
                <w:b/>
                <w:i/>
                <w:sz w:val="24"/>
              </w:rPr>
              <w:t>Bước 2: Thực hiện nhiệm vụ học tập</w:t>
            </w:r>
          </w:p>
          <w:p w14:paraId="0B71A1AA" w14:textId="77777777" w:rsidR="002B7B5A" w:rsidRDefault="00000000">
            <w:pPr>
              <w:spacing w:after="57" w:line="233" w:lineRule="auto"/>
              <w:ind w:left="0" w:firstLine="0"/>
            </w:pPr>
            <w:r>
              <w:rPr>
                <w:sz w:val="24"/>
              </w:rPr>
              <w:t>HS làm việc cá nhân thực hiện suy nghĩ và trả lời câu hỏi của GV.</w:t>
            </w:r>
          </w:p>
          <w:p w14:paraId="2153BF84" w14:textId="77777777" w:rsidR="002B7B5A" w:rsidRDefault="00000000">
            <w:pPr>
              <w:spacing w:after="26" w:line="259" w:lineRule="auto"/>
              <w:ind w:left="0" w:firstLine="0"/>
              <w:jc w:val="left"/>
            </w:pPr>
            <w:r>
              <w:rPr>
                <w:b/>
                <w:i/>
                <w:sz w:val="24"/>
              </w:rPr>
              <w:t xml:space="preserve">Bước 3: Báo cáo kết quả và thảo luận </w:t>
            </w:r>
          </w:p>
          <w:p w14:paraId="24E6ECBE" w14:textId="77777777" w:rsidR="002B7B5A" w:rsidRDefault="00000000">
            <w:pPr>
              <w:spacing w:after="26" w:line="259" w:lineRule="auto"/>
              <w:ind w:left="0" w:firstLine="0"/>
              <w:jc w:val="left"/>
            </w:pPr>
            <w:r>
              <w:rPr>
                <w:sz w:val="24"/>
              </w:rPr>
              <w:t>GV gọi các HS trả lời.</w:t>
            </w:r>
          </w:p>
          <w:p w14:paraId="4A14FAEE" w14:textId="77777777" w:rsidR="002B7B5A" w:rsidRDefault="00000000">
            <w:pPr>
              <w:spacing w:after="28" w:line="259" w:lineRule="auto"/>
              <w:ind w:left="0" w:firstLine="0"/>
              <w:jc w:val="left"/>
            </w:pPr>
            <w:r>
              <w:rPr>
                <w:b/>
                <w:i/>
                <w:sz w:val="24"/>
              </w:rPr>
              <w:t>Bước 4: Đánh giá kết quả thực hiện nhiệm vụ</w:t>
            </w:r>
          </w:p>
          <w:p w14:paraId="21EB685C" w14:textId="77777777" w:rsidR="002B7B5A" w:rsidRDefault="00000000">
            <w:pPr>
              <w:spacing w:after="0" w:line="259" w:lineRule="auto"/>
              <w:ind w:left="0" w:right="55" w:firstLine="0"/>
            </w:pPr>
            <w:r>
              <w:rPr>
                <w:sz w:val="24"/>
              </w:rPr>
              <w:t xml:space="preserve">GV dẫn dắt vào bài mới: </w:t>
            </w:r>
            <w:r>
              <w:rPr>
                <w:i/>
                <w:sz w:val="24"/>
              </w:rPr>
              <w:t>Tinh bột và cellulose là những carbohydrate phức tạp có vai trò khác nhau trong cơ thể sinh vật. Vai trò chính của tinh bột là nguồn dự trữ năng lượng, còn vai trò chính của cellulose là tạo nên bộ khung của thực vật. Trong cuộc sống hằng ngày, ứng dụng của các chất này là giống hay khác nhau?</w:t>
            </w:r>
          </w:p>
        </w:tc>
        <w:tc>
          <w:tcPr>
            <w:tcW w:w="2326" w:type="dxa"/>
            <w:tcBorders>
              <w:top w:val="single" w:sz="4" w:space="0" w:color="3E3672"/>
              <w:left w:val="single" w:sz="5" w:space="0" w:color="3E3672"/>
              <w:bottom w:val="single" w:sz="5" w:space="0" w:color="3E3672"/>
              <w:right w:val="single" w:sz="5" w:space="0" w:color="3E3672"/>
            </w:tcBorders>
          </w:tcPr>
          <w:p w14:paraId="5F0F5A7A" w14:textId="77777777" w:rsidR="002B7B5A" w:rsidRDefault="00000000">
            <w:pPr>
              <w:numPr>
                <w:ilvl w:val="0"/>
                <w:numId w:val="728"/>
              </w:numPr>
              <w:spacing w:after="26" w:line="259" w:lineRule="auto"/>
              <w:ind w:hanging="179"/>
              <w:jc w:val="left"/>
            </w:pPr>
            <w:r>
              <w:rPr>
                <w:sz w:val="24"/>
              </w:rPr>
              <w:t>Hình 1: tinh bột.</w:t>
            </w:r>
          </w:p>
          <w:p w14:paraId="6B0ED7FA" w14:textId="77777777" w:rsidR="002B7B5A" w:rsidRDefault="00000000">
            <w:pPr>
              <w:numPr>
                <w:ilvl w:val="0"/>
                <w:numId w:val="728"/>
              </w:numPr>
              <w:spacing w:after="0" w:line="259" w:lineRule="auto"/>
              <w:ind w:hanging="179"/>
              <w:jc w:val="left"/>
            </w:pPr>
            <w:r>
              <w:rPr>
                <w:sz w:val="24"/>
              </w:rPr>
              <w:t>Hình 2: cellulose.</w:t>
            </w:r>
          </w:p>
        </w:tc>
      </w:tr>
    </w:tbl>
    <w:p w14:paraId="66B97E90" w14:textId="77777777" w:rsidR="002B7B5A" w:rsidRDefault="00000000">
      <w:pPr>
        <w:numPr>
          <w:ilvl w:val="0"/>
          <w:numId w:val="209"/>
        </w:numPr>
        <w:spacing w:after="75" w:line="259" w:lineRule="auto"/>
        <w:ind w:hanging="254"/>
      </w:pPr>
      <w:r>
        <w:rPr>
          <w:rFonts w:ascii="Calibri" w:eastAsia="Calibri" w:hAnsi="Calibri" w:cs="Calibri"/>
          <w:b/>
          <w:color w:val="59A1CF"/>
        </w:rPr>
        <w:t>Hoạt động 2: Hình thành kiến thức</w:t>
      </w:r>
    </w:p>
    <w:p w14:paraId="7539429C" w14:textId="77777777" w:rsidR="002B7B5A" w:rsidRDefault="00000000">
      <w:pPr>
        <w:spacing w:after="0" w:line="336" w:lineRule="auto"/>
        <w:ind w:left="268" w:right="1142" w:hanging="283"/>
      </w:pPr>
      <w:r>
        <w:rPr>
          <w:rFonts w:ascii="Calibri" w:eastAsia="Calibri" w:hAnsi="Calibri" w:cs="Calibri"/>
          <w:i/>
          <w:color w:val="DC892F"/>
        </w:rPr>
        <w:t xml:space="preserve">2.1. Tìm hiểu về trạng thái tự nhiên, tính chất vật lí của tinh bột và cellulose. </w:t>
      </w:r>
      <w:r>
        <w:rPr>
          <w:i/>
        </w:rPr>
        <w:t>a) Mục tiêu</w:t>
      </w:r>
    </w:p>
    <w:p w14:paraId="30BD54E2" w14:textId="77777777" w:rsidR="002B7B5A" w:rsidRDefault="00000000">
      <w:pPr>
        <w:numPr>
          <w:ilvl w:val="2"/>
          <w:numId w:val="209"/>
        </w:numPr>
        <w:ind w:hanging="187"/>
      </w:pPr>
      <w:r>
        <w:t>Nêu được trạng thái tự nhiên, tính chất vật lí của tinh bột và cellulose.</w:t>
      </w:r>
    </w:p>
    <w:p w14:paraId="6A6E1F77" w14:textId="77777777" w:rsidR="002B7B5A" w:rsidRDefault="00000000">
      <w:pPr>
        <w:numPr>
          <w:ilvl w:val="2"/>
          <w:numId w:val="209"/>
        </w:numPr>
        <w:spacing w:after="88" w:line="262" w:lineRule="auto"/>
        <w:ind w:hanging="187"/>
      </w:pPr>
      <w:r>
        <w:t>Trình bày được sự tạo thành tinh bột, cellulose và vai trò của chúng trong cây xanh.</w:t>
      </w:r>
    </w:p>
    <w:p w14:paraId="1DBA0F5E" w14:textId="77777777" w:rsidR="002B7B5A" w:rsidRDefault="00000000">
      <w:pPr>
        <w:numPr>
          <w:ilvl w:val="2"/>
          <w:numId w:val="209"/>
        </w:numPr>
        <w:spacing w:after="0"/>
        <w:ind w:hanging="187"/>
      </w:pPr>
      <w:r>
        <w:t>Nêu được tầm quan trọng của sự tạo thành tinh bột, cellulose trong cây xanh.</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390"/>
        <w:gridCol w:w="4102"/>
      </w:tblGrid>
      <w:tr w:rsidR="002B7B5A" w14:paraId="1651853C" w14:textId="77777777">
        <w:trPr>
          <w:trHeight w:val="401"/>
        </w:trPr>
        <w:tc>
          <w:tcPr>
            <w:tcW w:w="4390" w:type="dxa"/>
            <w:tcBorders>
              <w:top w:val="single" w:sz="4" w:space="0" w:color="3E3672"/>
              <w:left w:val="single" w:sz="5" w:space="0" w:color="3E3672"/>
              <w:bottom w:val="single" w:sz="4" w:space="0" w:color="3E3672"/>
              <w:right w:val="single" w:sz="5" w:space="0" w:color="3E3672"/>
            </w:tcBorders>
            <w:shd w:val="clear" w:color="auto" w:fill="C6BDD4"/>
          </w:tcPr>
          <w:p w14:paraId="05EC5BA6" w14:textId="77777777" w:rsidR="002B7B5A" w:rsidRDefault="00000000">
            <w:pPr>
              <w:spacing w:after="0" w:line="259" w:lineRule="auto"/>
              <w:ind w:left="0" w:right="55" w:firstLine="0"/>
              <w:jc w:val="center"/>
            </w:pPr>
            <w:r>
              <w:rPr>
                <w:b/>
                <w:sz w:val="24"/>
              </w:rPr>
              <w:t>Hoạt động của giáo viên và học sinh</w:t>
            </w:r>
          </w:p>
        </w:tc>
        <w:tc>
          <w:tcPr>
            <w:tcW w:w="4102" w:type="dxa"/>
            <w:tcBorders>
              <w:top w:val="single" w:sz="4" w:space="0" w:color="3E3672"/>
              <w:left w:val="single" w:sz="5" w:space="0" w:color="3E3672"/>
              <w:bottom w:val="single" w:sz="4" w:space="0" w:color="3E3672"/>
              <w:right w:val="single" w:sz="5" w:space="0" w:color="3E3672"/>
            </w:tcBorders>
            <w:shd w:val="clear" w:color="auto" w:fill="C6BDD4"/>
          </w:tcPr>
          <w:p w14:paraId="5784A241" w14:textId="77777777" w:rsidR="002B7B5A" w:rsidRDefault="00000000">
            <w:pPr>
              <w:spacing w:after="0" w:line="259" w:lineRule="auto"/>
              <w:ind w:left="0" w:right="55" w:firstLine="0"/>
              <w:jc w:val="center"/>
            </w:pPr>
            <w:r>
              <w:rPr>
                <w:b/>
                <w:sz w:val="24"/>
              </w:rPr>
              <w:t>Sản phẩm</w:t>
            </w:r>
          </w:p>
        </w:tc>
      </w:tr>
      <w:tr w:rsidR="002B7B5A" w14:paraId="0D1580F8" w14:textId="77777777">
        <w:trPr>
          <w:trHeight w:val="9916"/>
        </w:trPr>
        <w:tc>
          <w:tcPr>
            <w:tcW w:w="4390" w:type="dxa"/>
            <w:tcBorders>
              <w:top w:val="single" w:sz="4" w:space="0" w:color="3E3672"/>
              <w:left w:val="single" w:sz="5" w:space="0" w:color="3E3672"/>
              <w:bottom w:val="single" w:sz="5" w:space="0" w:color="3E3672"/>
              <w:right w:val="single" w:sz="5" w:space="0" w:color="3E3672"/>
            </w:tcBorders>
          </w:tcPr>
          <w:p w14:paraId="50711EAB" w14:textId="77777777" w:rsidR="002B7B5A" w:rsidRDefault="00000000">
            <w:pPr>
              <w:spacing w:after="26" w:line="259" w:lineRule="auto"/>
              <w:ind w:left="0" w:firstLine="0"/>
              <w:jc w:val="left"/>
            </w:pPr>
            <w:r>
              <w:rPr>
                <w:b/>
                <w:i/>
                <w:sz w:val="24"/>
              </w:rPr>
              <w:lastRenderedPageBreak/>
              <w:t>Bước 1: Chuyển giao nhiệm vụ</w:t>
            </w:r>
          </w:p>
          <w:p w14:paraId="1EB27817" w14:textId="77777777" w:rsidR="002B7B5A" w:rsidRDefault="00000000">
            <w:pPr>
              <w:spacing w:after="57" w:line="233" w:lineRule="auto"/>
              <w:ind w:left="0" w:firstLine="0"/>
              <w:jc w:val="left"/>
            </w:pPr>
            <w:r>
              <w:rPr>
                <w:sz w:val="24"/>
              </w:rPr>
              <w:t>– GV sử dụng kĩ thuật mảnh ghép, thực hiện:</w:t>
            </w:r>
          </w:p>
          <w:p w14:paraId="3FB5C865" w14:textId="77777777" w:rsidR="002B7B5A" w:rsidRDefault="00000000">
            <w:pPr>
              <w:spacing w:after="26" w:line="259" w:lineRule="auto"/>
              <w:ind w:left="0" w:firstLine="0"/>
              <w:jc w:val="left"/>
            </w:pPr>
            <w:r>
              <w:rPr>
                <w:i/>
                <w:sz w:val="24"/>
              </w:rPr>
              <w:t>Vòng 1: Nhóm chuyên gia</w:t>
            </w:r>
          </w:p>
          <w:p w14:paraId="3BD5B3D1" w14:textId="77777777" w:rsidR="002B7B5A" w:rsidRDefault="00000000">
            <w:pPr>
              <w:spacing w:after="30" w:line="257" w:lineRule="auto"/>
              <w:ind w:left="0" w:right="54" w:firstLine="0"/>
            </w:pPr>
            <w:r>
              <w:rPr>
                <w:sz w:val="24"/>
              </w:rPr>
              <w:t>+ Chia lớp thành 4 nhóm chuyên gia. + Yêu cầu HS đọc mục I trong SGK trang 135, 136 và thực hiện:</w:t>
            </w:r>
          </w:p>
          <w:p w14:paraId="10602CB3" w14:textId="77777777" w:rsidR="002B7B5A" w:rsidRDefault="00000000">
            <w:pPr>
              <w:numPr>
                <w:ilvl w:val="0"/>
                <w:numId w:val="729"/>
              </w:numPr>
              <w:spacing w:after="58" w:line="233" w:lineRule="auto"/>
              <w:ind w:right="55" w:firstLine="0"/>
            </w:pPr>
            <w:r>
              <w:rPr>
                <w:sz w:val="24"/>
              </w:rPr>
              <w:t xml:space="preserve">Nhóm 1 + 2: Tìm hiểu về CTPT, trạng thái tự nhiên, tính chất vật lí của tinh bột, vai trò của tinh bột trong cây xanh.  </w:t>
            </w:r>
          </w:p>
          <w:p w14:paraId="549F8559" w14:textId="77777777" w:rsidR="002B7B5A" w:rsidRDefault="00000000">
            <w:pPr>
              <w:numPr>
                <w:ilvl w:val="0"/>
                <w:numId w:val="729"/>
              </w:numPr>
              <w:spacing w:after="56" w:line="233" w:lineRule="auto"/>
              <w:ind w:right="55" w:firstLine="0"/>
            </w:pPr>
            <w:r>
              <w:rPr>
                <w:sz w:val="24"/>
              </w:rPr>
              <w:t xml:space="preserve">Nhóm 3 + 4: Tìm hiểu về CTPT, trạng thái tự nhiên, tính chất vật lí của cellulose, vai trò của cellulose trong cây xanh.  </w:t>
            </w:r>
          </w:p>
          <w:p w14:paraId="06CB9BA0" w14:textId="77777777" w:rsidR="002B7B5A" w:rsidRDefault="00000000">
            <w:pPr>
              <w:spacing w:after="26" w:line="259" w:lineRule="auto"/>
              <w:ind w:left="0" w:firstLine="0"/>
              <w:jc w:val="left"/>
            </w:pPr>
            <w:r>
              <w:rPr>
                <w:i/>
                <w:sz w:val="24"/>
              </w:rPr>
              <w:t>Vòng 2: Nhóm các mảnh ghép</w:t>
            </w:r>
          </w:p>
          <w:p w14:paraId="4C1DF901" w14:textId="77777777" w:rsidR="002B7B5A" w:rsidRDefault="00000000">
            <w:pPr>
              <w:spacing w:after="47" w:line="241" w:lineRule="auto"/>
              <w:ind w:left="0" w:right="55" w:firstLine="0"/>
            </w:pPr>
            <w:r>
              <w:rPr>
                <w:sz w:val="24"/>
              </w:rPr>
              <w:t>+ Hướng dẫn HS hình thành nhóm mới: mỗi nhóm mới gồm 4 thành viên, mỗi thành viên đến từ 1 nhóm chuyên gia. + Yêu cầu các thành viên trong nhóm chia sẻ đầy đủ các thông tin tìm hiểu được từ vòng chuyên gia cho các thành viên còn lại của nhóm.</w:t>
            </w:r>
          </w:p>
          <w:p w14:paraId="34E677D3" w14:textId="77777777" w:rsidR="002B7B5A" w:rsidRDefault="00000000">
            <w:pPr>
              <w:spacing w:after="57" w:line="233" w:lineRule="auto"/>
              <w:ind w:left="0" w:firstLine="0"/>
            </w:pPr>
            <w:r>
              <w:rPr>
                <w:sz w:val="24"/>
              </w:rPr>
              <w:t>+ Yêu cầu HS các nhóm thảo luận và thực hiện các nhiệm vụ:</w:t>
            </w:r>
          </w:p>
          <w:p w14:paraId="088FB90A" w14:textId="77777777" w:rsidR="002B7B5A" w:rsidRDefault="00000000">
            <w:pPr>
              <w:spacing w:after="0" w:line="233" w:lineRule="auto"/>
              <w:ind w:left="0" w:right="55" w:firstLine="0"/>
            </w:pPr>
            <w:r>
              <w:rPr>
                <w:sz w:val="24"/>
              </w:rPr>
              <w:t>(1) Cho biết bộ phận nào của cây ngô chứa nhiều tinh bột, bộ phận nào chứa nhiều cellulose?</w:t>
            </w:r>
          </w:p>
          <w:p w14:paraId="0CBA70E1" w14:textId="77777777" w:rsidR="002B7B5A" w:rsidRDefault="00000000">
            <w:pPr>
              <w:spacing w:after="0" w:line="259" w:lineRule="auto"/>
              <w:ind w:left="715" w:firstLine="0"/>
              <w:jc w:val="left"/>
            </w:pPr>
            <w:r>
              <w:rPr>
                <w:noProof/>
              </w:rPr>
              <w:drawing>
                <wp:inline distT="0" distB="0" distL="0" distR="0" wp14:anchorId="7F07A0AE" wp14:editId="62AC38CE">
                  <wp:extent cx="1736090" cy="1304290"/>
                  <wp:effectExtent l="0" t="0" r="0" b="0"/>
                  <wp:docPr id="28409" name="Picture 28409"/>
                  <wp:cNvGraphicFramePr/>
                  <a:graphic xmlns:a="http://schemas.openxmlformats.org/drawingml/2006/main">
                    <a:graphicData uri="http://schemas.openxmlformats.org/drawingml/2006/picture">
                      <pic:pic xmlns:pic="http://schemas.openxmlformats.org/drawingml/2006/picture">
                        <pic:nvPicPr>
                          <pic:cNvPr id="28409" name="Picture 28409"/>
                          <pic:cNvPicPr/>
                        </pic:nvPicPr>
                        <pic:blipFill>
                          <a:blip r:embed="rId235"/>
                          <a:stretch>
                            <a:fillRect/>
                          </a:stretch>
                        </pic:blipFill>
                        <pic:spPr>
                          <a:xfrm>
                            <a:off x="0" y="0"/>
                            <a:ext cx="1736090" cy="1304290"/>
                          </a:xfrm>
                          <a:prstGeom prst="rect">
                            <a:avLst/>
                          </a:prstGeom>
                        </pic:spPr>
                      </pic:pic>
                    </a:graphicData>
                  </a:graphic>
                </wp:inline>
              </w:drawing>
            </w:r>
          </w:p>
        </w:tc>
        <w:tc>
          <w:tcPr>
            <w:tcW w:w="4102" w:type="dxa"/>
            <w:tcBorders>
              <w:top w:val="single" w:sz="4" w:space="0" w:color="3E3672"/>
              <w:left w:val="single" w:sz="5" w:space="0" w:color="3E3672"/>
              <w:bottom w:val="single" w:sz="5" w:space="0" w:color="3E3672"/>
              <w:right w:val="single" w:sz="5" w:space="0" w:color="3E3672"/>
            </w:tcBorders>
          </w:tcPr>
          <w:p w14:paraId="67891CB6" w14:textId="77777777" w:rsidR="002B7B5A" w:rsidRDefault="00000000">
            <w:pPr>
              <w:numPr>
                <w:ilvl w:val="0"/>
                <w:numId w:val="730"/>
              </w:numPr>
              <w:spacing w:after="0" w:line="259" w:lineRule="auto"/>
              <w:ind w:firstLine="0"/>
            </w:pPr>
            <w:r>
              <w:rPr>
                <w:sz w:val="24"/>
              </w:rPr>
              <w:t>Kết quả thực hiện các nhiệm vụ của nhóm chuyên gia</w:t>
            </w:r>
          </w:p>
          <w:tbl>
            <w:tblPr>
              <w:tblStyle w:val="TableGrid"/>
              <w:tblW w:w="3871" w:type="dxa"/>
              <w:tblInd w:w="5" w:type="dxa"/>
              <w:tblCellMar>
                <w:top w:w="56" w:type="dxa"/>
                <w:left w:w="108" w:type="dxa"/>
                <w:bottom w:w="0" w:type="dxa"/>
                <w:right w:w="58" w:type="dxa"/>
              </w:tblCellMar>
              <w:tblLook w:val="04A0" w:firstRow="1" w:lastRow="0" w:firstColumn="1" w:lastColumn="0" w:noHBand="0" w:noVBand="1"/>
            </w:tblPr>
            <w:tblGrid>
              <w:gridCol w:w="1041"/>
              <w:gridCol w:w="1344"/>
              <w:gridCol w:w="1486"/>
            </w:tblGrid>
            <w:tr w:rsidR="002B7B5A" w14:paraId="00277AFC" w14:textId="77777777">
              <w:trPr>
                <w:trHeight w:val="387"/>
              </w:trPr>
              <w:tc>
                <w:tcPr>
                  <w:tcW w:w="1041" w:type="dxa"/>
                  <w:tcBorders>
                    <w:top w:val="single" w:sz="4" w:space="0" w:color="181717"/>
                    <w:left w:val="single" w:sz="4" w:space="0" w:color="181717"/>
                    <w:bottom w:val="single" w:sz="4" w:space="0" w:color="181717"/>
                    <w:right w:val="single" w:sz="4" w:space="0" w:color="181717"/>
                  </w:tcBorders>
                </w:tcPr>
                <w:p w14:paraId="121F5C12" w14:textId="77777777" w:rsidR="002B7B5A" w:rsidRDefault="002B7B5A">
                  <w:pPr>
                    <w:spacing w:after="160" w:line="259" w:lineRule="auto"/>
                    <w:ind w:left="0" w:firstLine="0"/>
                    <w:jc w:val="left"/>
                  </w:pPr>
                </w:p>
              </w:tc>
              <w:tc>
                <w:tcPr>
                  <w:tcW w:w="1344" w:type="dxa"/>
                  <w:tcBorders>
                    <w:top w:val="single" w:sz="4" w:space="0" w:color="181717"/>
                    <w:left w:val="single" w:sz="4" w:space="0" w:color="181717"/>
                    <w:bottom w:val="single" w:sz="4" w:space="0" w:color="181717"/>
                    <w:right w:val="single" w:sz="4" w:space="0" w:color="181717"/>
                  </w:tcBorders>
                </w:tcPr>
                <w:p w14:paraId="581BCBDF" w14:textId="77777777" w:rsidR="002B7B5A" w:rsidRDefault="00000000">
                  <w:pPr>
                    <w:spacing w:after="0" w:line="259" w:lineRule="auto"/>
                    <w:ind w:left="0" w:firstLine="0"/>
                    <w:jc w:val="left"/>
                  </w:pPr>
                  <w:r>
                    <w:rPr>
                      <w:sz w:val="22"/>
                    </w:rPr>
                    <w:t>Tinh bột</w:t>
                  </w:r>
                </w:p>
              </w:tc>
              <w:tc>
                <w:tcPr>
                  <w:tcW w:w="1486" w:type="dxa"/>
                  <w:tcBorders>
                    <w:top w:val="single" w:sz="4" w:space="0" w:color="181717"/>
                    <w:left w:val="single" w:sz="4" w:space="0" w:color="181717"/>
                    <w:bottom w:val="single" w:sz="4" w:space="0" w:color="181717"/>
                    <w:right w:val="single" w:sz="4" w:space="0" w:color="181717"/>
                  </w:tcBorders>
                </w:tcPr>
                <w:p w14:paraId="3D68FFBB" w14:textId="77777777" w:rsidR="002B7B5A" w:rsidRDefault="00000000">
                  <w:pPr>
                    <w:spacing w:after="0" w:line="259" w:lineRule="auto"/>
                    <w:ind w:left="0" w:firstLine="0"/>
                    <w:jc w:val="left"/>
                  </w:pPr>
                  <w:r>
                    <w:rPr>
                      <w:sz w:val="22"/>
                    </w:rPr>
                    <w:t>Cellulose</w:t>
                  </w:r>
                </w:p>
              </w:tc>
            </w:tr>
            <w:tr w:rsidR="002B7B5A" w14:paraId="42C39B33" w14:textId="77777777">
              <w:trPr>
                <w:trHeight w:val="387"/>
              </w:trPr>
              <w:tc>
                <w:tcPr>
                  <w:tcW w:w="1041" w:type="dxa"/>
                  <w:tcBorders>
                    <w:top w:val="single" w:sz="4" w:space="0" w:color="181717"/>
                    <w:left w:val="single" w:sz="4" w:space="0" w:color="181717"/>
                    <w:bottom w:val="single" w:sz="4" w:space="0" w:color="181717"/>
                    <w:right w:val="single" w:sz="4" w:space="0" w:color="181717"/>
                  </w:tcBorders>
                </w:tcPr>
                <w:p w14:paraId="05A5C50E" w14:textId="77777777" w:rsidR="002B7B5A" w:rsidRDefault="00000000">
                  <w:pPr>
                    <w:spacing w:after="0" w:line="259" w:lineRule="auto"/>
                    <w:ind w:left="0" w:firstLine="0"/>
                    <w:jc w:val="left"/>
                  </w:pPr>
                  <w:r>
                    <w:rPr>
                      <w:sz w:val="22"/>
                    </w:rPr>
                    <w:t>CTPT</w:t>
                  </w:r>
                </w:p>
              </w:tc>
              <w:tc>
                <w:tcPr>
                  <w:tcW w:w="1344" w:type="dxa"/>
                  <w:tcBorders>
                    <w:top w:val="single" w:sz="4" w:space="0" w:color="181717"/>
                    <w:left w:val="single" w:sz="4" w:space="0" w:color="181717"/>
                    <w:bottom w:val="single" w:sz="4" w:space="0" w:color="181717"/>
                    <w:right w:val="single" w:sz="4" w:space="0" w:color="181717"/>
                  </w:tcBorders>
                </w:tcPr>
                <w:p w14:paraId="438563B5" w14:textId="77777777" w:rsidR="002B7B5A" w:rsidRDefault="00000000">
                  <w:pPr>
                    <w:spacing w:after="0" w:line="259" w:lineRule="auto"/>
                    <w:ind w:left="0" w:firstLine="0"/>
                    <w:jc w:val="left"/>
                  </w:pPr>
                  <w:r>
                    <w:rPr>
                      <w:sz w:val="22"/>
                    </w:rPr>
                    <w:t>(C</w:t>
                  </w:r>
                  <w:r>
                    <w:rPr>
                      <w:sz w:val="13"/>
                    </w:rPr>
                    <w:t>6</w:t>
                  </w:r>
                  <w:r>
                    <w:rPr>
                      <w:sz w:val="22"/>
                    </w:rPr>
                    <w:t>H</w:t>
                  </w:r>
                  <w:r>
                    <w:rPr>
                      <w:sz w:val="13"/>
                    </w:rPr>
                    <w:t>10</w:t>
                  </w:r>
                  <w:r>
                    <w:rPr>
                      <w:sz w:val="22"/>
                    </w:rPr>
                    <w:t>O</w:t>
                  </w:r>
                  <w:r>
                    <w:rPr>
                      <w:sz w:val="13"/>
                    </w:rPr>
                    <w:t>5</w:t>
                  </w:r>
                  <w:r>
                    <w:rPr>
                      <w:sz w:val="22"/>
                    </w:rPr>
                    <w:t>)</w:t>
                  </w:r>
                  <w:r>
                    <w:rPr>
                      <w:sz w:val="13"/>
                    </w:rPr>
                    <w:t>n</w:t>
                  </w:r>
                </w:p>
              </w:tc>
              <w:tc>
                <w:tcPr>
                  <w:tcW w:w="1486" w:type="dxa"/>
                  <w:tcBorders>
                    <w:top w:val="single" w:sz="4" w:space="0" w:color="181717"/>
                    <w:left w:val="single" w:sz="4" w:space="0" w:color="181717"/>
                    <w:bottom w:val="single" w:sz="4" w:space="0" w:color="181717"/>
                    <w:right w:val="single" w:sz="4" w:space="0" w:color="181717"/>
                  </w:tcBorders>
                </w:tcPr>
                <w:p w14:paraId="6F4EF2C0" w14:textId="77777777" w:rsidR="002B7B5A" w:rsidRDefault="00000000">
                  <w:pPr>
                    <w:spacing w:after="0" w:line="259" w:lineRule="auto"/>
                    <w:ind w:left="0" w:firstLine="0"/>
                    <w:jc w:val="left"/>
                  </w:pPr>
                  <w:r>
                    <w:rPr>
                      <w:sz w:val="22"/>
                    </w:rPr>
                    <w:t>(C</w:t>
                  </w:r>
                  <w:r>
                    <w:rPr>
                      <w:sz w:val="13"/>
                    </w:rPr>
                    <w:t>6</w:t>
                  </w:r>
                  <w:r>
                    <w:rPr>
                      <w:sz w:val="22"/>
                    </w:rPr>
                    <w:t>H</w:t>
                  </w:r>
                  <w:r>
                    <w:rPr>
                      <w:sz w:val="13"/>
                    </w:rPr>
                    <w:t>10</w:t>
                  </w:r>
                  <w:r>
                    <w:rPr>
                      <w:sz w:val="22"/>
                    </w:rPr>
                    <w:t>O</w:t>
                  </w:r>
                  <w:r>
                    <w:rPr>
                      <w:sz w:val="13"/>
                    </w:rPr>
                    <w:t>5</w:t>
                  </w:r>
                  <w:r>
                    <w:rPr>
                      <w:sz w:val="22"/>
                    </w:rPr>
                    <w:t>)</w:t>
                  </w:r>
                  <w:r>
                    <w:rPr>
                      <w:sz w:val="13"/>
                    </w:rPr>
                    <w:t>n</w:t>
                  </w:r>
                </w:p>
              </w:tc>
            </w:tr>
            <w:tr w:rsidR="002B7B5A" w14:paraId="10F1B82C" w14:textId="77777777">
              <w:trPr>
                <w:trHeight w:val="947"/>
              </w:trPr>
              <w:tc>
                <w:tcPr>
                  <w:tcW w:w="1041" w:type="dxa"/>
                  <w:tcBorders>
                    <w:top w:val="single" w:sz="4" w:space="0" w:color="181717"/>
                    <w:left w:val="single" w:sz="4" w:space="0" w:color="181717"/>
                    <w:bottom w:val="single" w:sz="4" w:space="0" w:color="181717"/>
                    <w:right w:val="single" w:sz="4" w:space="0" w:color="181717"/>
                  </w:tcBorders>
                </w:tcPr>
                <w:p w14:paraId="6525B949" w14:textId="77777777" w:rsidR="002B7B5A" w:rsidRDefault="00000000">
                  <w:pPr>
                    <w:spacing w:after="0" w:line="259" w:lineRule="auto"/>
                    <w:ind w:left="0" w:firstLine="0"/>
                    <w:jc w:val="left"/>
                  </w:pPr>
                  <w:r>
                    <w:rPr>
                      <w:sz w:val="22"/>
                    </w:rPr>
                    <w:t>Trạng thái tự nhiên</w:t>
                  </w:r>
                </w:p>
              </w:tc>
              <w:tc>
                <w:tcPr>
                  <w:tcW w:w="1344" w:type="dxa"/>
                  <w:tcBorders>
                    <w:top w:val="single" w:sz="4" w:space="0" w:color="181717"/>
                    <w:left w:val="single" w:sz="4" w:space="0" w:color="181717"/>
                    <w:bottom w:val="single" w:sz="4" w:space="0" w:color="181717"/>
                    <w:right w:val="single" w:sz="4" w:space="0" w:color="181717"/>
                  </w:tcBorders>
                </w:tcPr>
                <w:p w14:paraId="7342037A" w14:textId="77777777" w:rsidR="002B7B5A" w:rsidRDefault="00000000">
                  <w:pPr>
                    <w:spacing w:after="0" w:line="259" w:lineRule="auto"/>
                    <w:ind w:left="0" w:firstLine="0"/>
                    <w:jc w:val="left"/>
                  </w:pPr>
                  <w:r>
                    <w:rPr>
                      <w:sz w:val="22"/>
                    </w:rPr>
                    <w:t>Tập trung nhiều ở hạt, củ, quả</w:t>
                  </w:r>
                </w:p>
              </w:tc>
              <w:tc>
                <w:tcPr>
                  <w:tcW w:w="1486" w:type="dxa"/>
                  <w:tcBorders>
                    <w:top w:val="single" w:sz="4" w:space="0" w:color="181717"/>
                    <w:left w:val="single" w:sz="4" w:space="0" w:color="181717"/>
                    <w:bottom w:val="single" w:sz="4" w:space="0" w:color="181717"/>
                    <w:right w:val="single" w:sz="4" w:space="0" w:color="181717"/>
                  </w:tcBorders>
                </w:tcPr>
                <w:p w14:paraId="468C56FB" w14:textId="77777777" w:rsidR="002B7B5A" w:rsidRDefault="00000000">
                  <w:pPr>
                    <w:spacing w:after="0" w:line="259" w:lineRule="auto"/>
                    <w:ind w:left="0" w:firstLine="0"/>
                    <w:jc w:val="left"/>
                  </w:pPr>
                  <w:r>
                    <w:rPr>
                      <w:sz w:val="22"/>
                    </w:rPr>
                    <w:t>Tập trung nhiều ở thân cây, vỏ cây</w:t>
                  </w:r>
                </w:p>
              </w:tc>
            </w:tr>
            <w:tr w:rsidR="002B7B5A" w14:paraId="7FA1D817" w14:textId="77777777">
              <w:trPr>
                <w:trHeight w:val="2907"/>
              </w:trPr>
              <w:tc>
                <w:tcPr>
                  <w:tcW w:w="1041" w:type="dxa"/>
                  <w:tcBorders>
                    <w:top w:val="single" w:sz="4" w:space="0" w:color="181717"/>
                    <w:left w:val="single" w:sz="4" w:space="0" w:color="181717"/>
                    <w:bottom w:val="single" w:sz="4" w:space="0" w:color="181717"/>
                    <w:right w:val="single" w:sz="4" w:space="0" w:color="181717"/>
                  </w:tcBorders>
                </w:tcPr>
                <w:p w14:paraId="2433336C" w14:textId="77777777" w:rsidR="002B7B5A" w:rsidRDefault="00000000">
                  <w:pPr>
                    <w:spacing w:after="0" w:line="259" w:lineRule="auto"/>
                    <w:ind w:left="0" w:right="31" w:firstLine="0"/>
                    <w:jc w:val="left"/>
                  </w:pPr>
                  <w:r>
                    <w:rPr>
                      <w:sz w:val="22"/>
                    </w:rPr>
                    <w:t>Tính chất vật lí (trạng thái, màu sắc, mùi, vị, tính tan, khối lượng riêng)</w:t>
                  </w:r>
                </w:p>
              </w:tc>
              <w:tc>
                <w:tcPr>
                  <w:tcW w:w="1344" w:type="dxa"/>
                  <w:tcBorders>
                    <w:top w:val="single" w:sz="4" w:space="0" w:color="181717"/>
                    <w:left w:val="single" w:sz="4" w:space="0" w:color="181717"/>
                    <w:bottom w:val="single" w:sz="4" w:space="0" w:color="181717"/>
                    <w:right w:val="single" w:sz="4" w:space="0" w:color="181717"/>
                  </w:tcBorders>
                </w:tcPr>
                <w:p w14:paraId="5B487BFE" w14:textId="77777777" w:rsidR="002B7B5A" w:rsidRDefault="00000000">
                  <w:pPr>
                    <w:spacing w:after="0" w:line="259" w:lineRule="auto"/>
                    <w:ind w:left="0" w:right="83" w:firstLine="0"/>
                    <w:jc w:val="left"/>
                  </w:pPr>
                  <w:r>
                    <w:rPr>
                      <w:sz w:val="22"/>
                    </w:rPr>
                    <w:t>– Chất rắn, màu trắng, dạng bột. – Không tan trong nước lạnh, nhưng tan một phần trong nước nóng tạo hệ keo</w:t>
                  </w:r>
                </w:p>
              </w:tc>
              <w:tc>
                <w:tcPr>
                  <w:tcW w:w="1486" w:type="dxa"/>
                  <w:tcBorders>
                    <w:top w:val="single" w:sz="4" w:space="0" w:color="181717"/>
                    <w:left w:val="single" w:sz="4" w:space="0" w:color="181717"/>
                    <w:bottom w:val="single" w:sz="4" w:space="0" w:color="181717"/>
                    <w:right w:val="single" w:sz="4" w:space="0" w:color="181717"/>
                  </w:tcBorders>
                </w:tcPr>
                <w:p w14:paraId="06C99D3D" w14:textId="77777777" w:rsidR="002B7B5A" w:rsidRDefault="00000000">
                  <w:pPr>
                    <w:spacing w:after="0" w:line="259" w:lineRule="auto"/>
                    <w:ind w:left="0" w:right="94" w:firstLine="0"/>
                    <w:jc w:val="left"/>
                  </w:pPr>
                  <w:r>
                    <w:rPr>
                      <w:sz w:val="22"/>
                    </w:rPr>
                    <w:t>– Chất rắn, màu trắng, dạng sợi. – Không tan trong nước và các dung môi hữu cơ thông thường</w:t>
                  </w:r>
                </w:p>
              </w:tc>
            </w:tr>
            <w:tr w:rsidR="002B7B5A" w14:paraId="2F214094" w14:textId="77777777">
              <w:trPr>
                <w:trHeight w:val="1787"/>
              </w:trPr>
              <w:tc>
                <w:tcPr>
                  <w:tcW w:w="1041" w:type="dxa"/>
                  <w:tcBorders>
                    <w:top w:val="single" w:sz="4" w:space="0" w:color="181717"/>
                    <w:left w:val="single" w:sz="4" w:space="0" w:color="181717"/>
                    <w:bottom w:val="single" w:sz="4" w:space="0" w:color="181717"/>
                    <w:right w:val="single" w:sz="4" w:space="0" w:color="181717"/>
                  </w:tcBorders>
                </w:tcPr>
                <w:p w14:paraId="7EEBEDA0" w14:textId="77777777" w:rsidR="002B7B5A" w:rsidRDefault="00000000">
                  <w:pPr>
                    <w:spacing w:after="0" w:line="259" w:lineRule="auto"/>
                    <w:ind w:left="0" w:firstLine="0"/>
                    <w:jc w:val="left"/>
                  </w:pPr>
                  <w:r>
                    <w:rPr>
                      <w:sz w:val="22"/>
                    </w:rPr>
                    <w:t>Vai trò trong cây xanh</w:t>
                  </w:r>
                </w:p>
              </w:tc>
              <w:tc>
                <w:tcPr>
                  <w:tcW w:w="1344" w:type="dxa"/>
                  <w:tcBorders>
                    <w:top w:val="single" w:sz="4" w:space="0" w:color="181717"/>
                    <w:left w:val="single" w:sz="4" w:space="0" w:color="181717"/>
                    <w:bottom w:val="single" w:sz="4" w:space="0" w:color="181717"/>
                    <w:right w:val="single" w:sz="4" w:space="0" w:color="181717"/>
                  </w:tcBorders>
                </w:tcPr>
                <w:p w14:paraId="3C081C52" w14:textId="77777777" w:rsidR="002B7B5A" w:rsidRDefault="00000000">
                  <w:pPr>
                    <w:spacing w:after="0" w:line="259" w:lineRule="auto"/>
                    <w:ind w:left="0" w:firstLine="0"/>
                    <w:jc w:val="left"/>
                  </w:pPr>
                  <w:r>
                    <w:rPr>
                      <w:sz w:val="22"/>
                    </w:rPr>
                    <w:t>Dự trữ năng lượng</w:t>
                  </w:r>
                </w:p>
              </w:tc>
              <w:tc>
                <w:tcPr>
                  <w:tcW w:w="1486" w:type="dxa"/>
                  <w:tcBorders>
                    <w:top w:val="single" w:sz="4" w:space="0" w:color="181717"/>
                    <w:left w:val="single" w:sz="4" w:space="0" w:color="181717"/>
                    <w:bottom w:val="single" w:sz="4" w:space="0" w:color="181717"/>
                    <w:right w:val="single" w:sz="4" w:space="0" w:color="181717"/>
                  </w:tcBorders>
                </w:tcPr>
                <w:p w14:paraId="1E333FBF" w14:textId="77777777" w:rsidR="002B7B5A" w:rsidRDefault="00000000">
                  <w:pPr>
                    <w:spacing w:after="0" w:line="259" w:lineRule="auto"/>
                    <w:ind w:left="0" w:right="91" w:firstLine="0"/>
                    <w:jc w:val="left"/>
                  </w:pPr>
                  <w:r>
                    <w:rPr>
                      <w:sz w:val="22"/>
                    </w:rPr>
                    <w:t>Xây dựng thành tế bào thực vật. Giúp duy trì độ cứng, hình dáng của cây.</w:t>
                  </w:r>
                </w:p>
              </w:tc>
            </w:tr>
          </w:tbl>
          <w:p w14:paraId="29B73E77" w14:textId="77777777" w:rsidR="002B7B5A" w:rsidRDefault="00000000">
            <w:pPr>
              <w:numPr>
                <w:ilvl w:val="0"/>
                <w:numId w:val="730"/>
              </w:numPr>
              <w:spacing w:after="57" w:line="233" w:lineRule="auto"/>
              <w:ind w:firstLine="0"/>
            </w:pPr>
            <w:r>
              <w:rPr>
                <w:sz w:val="24"/>
              </w:rPr>
              <w:t>Kết quả thực hiện các nhiệm vụ của nhóm mảnh ghép:</w:t>
            </w:r>
          </w:p>
          <w:p w14:paraId="75E426C1" w14:textId="77777777" w:rsidR="002B7B5A" w:rsidRDefault="00000000">
            <w:pPr>
              <w:numPr>
                <w:ilvl w:val="0"/>
                <w:numId w:val="731"/>
              </w:numPr>
              <w:spacing w:after="57" w:line="233" w:lineRule="auto"/>
              <w:ind w:right="55" w:firstLine="0"/>
            </w:pPr>
            <w:r>
              <w:rPr>
                <w:sz w:val="24"/>
              </w:rPr>
              <w:t>Bộ phận bắp của cây ngô chứa nhiều tinh bột, bộ phận thân cây ngô chứa nhiều cellulose.</w:t>
            </w:r>
          </w:p>
          <w:p w14:paraId="4CAFBDE9" w14:textId="77777777" w:rsidR="002B7B5A" w:rsidRDefault="00000000">
            <w:pPr>
              <w:numPr>
                <w:ilvl w:val="0"/>
                <w:numId w:val="731"/>
              </w:numPr>
              <w:spacing w:after="0" w:line="259" w:lineRule="auto"/>
              <w:ind w:right="55" w:firstLine="0"/>
            </w:pPr>
            <w:r>
              <w:rPr>
                <w:sz w:val="24"/>
              </w:rPr>
              <w:t>So sánh sự khác nhau giữa tinh bột và cellulose về trạng thái tự nhiên, tính chất vật lí và vai trò của chúng trong cây xanh.</w:t>
            </w:r>
          </w:p>
        </w:tc>
      </w:tr>
      <w:tr w:rsidR="002B7B5A" w14:paraId="6B97AB2A" w14:textId="77777777">
        <w:tblPrEx>
          <w:tblCellMar>
            <w:top w:w="51" w:type="dxa"/>
            <w:bottom w:w="27" w:type="dxa"/>
          </w:tblCellMar>
        </w:tblPrEx>
        <w:trPr>
          <w:trHeight w:val="11625"/>
        </w:trPr>
        <w:tc>
          <w:tcPr>
            <w:tcW w:w="4390" w:type="dxa"/>
            <w:tcBorders>
              <w:top w:val="single" w:sz="5" w:space="0" w:color="3E3672"/>
              <w:left w:val="single" w:sz="5" w:space="0" w:color="3E3672"/>
              <w:bottom w:val="single" w:sz="5" w:space="0" w:color="3E3672"/>
              <w:right w:val="single" w:sz="5" w:space="0" w:color="3E3672"/>
            </w:tcBorders>
          </w:tcPr>
          <w:p w14:paraId="0D015E19" w14:textId="77777777" w:rsidR="002B7B5A" w:rsidRDefault="00000000">
            <w:pPr>
              <w:numPr>
                <w:ilvl w:val="0"/>
                <w:numId w:val="732"/>
              </w:numPr>
              <w:spacing w:after="57" w:line="233" w:lineRule="auto"/>
              <w:ind w:right="28" w:firstLine="0"/>
            </w:pPr>
            <w:r>
              <w:rPr>
                <w:sz w:val="24"/>
              </w:rPr>
              <w:lastRenderedPageBreak/>
              <w:t xml:space="preserve">So sánh sự khác nhau giữa tinh bột và cellulose về trạng thái tự nhiên, tính chất vật lí và vai trò của chúng trong cây xanh. </w:t>
            </w:r>
          </w:p>
          <w:p w14:paraId="08839ACF" w14:textId="77777777" w:rsidR="002B7B5A" w:rsidRDefault="00000000">
            <w:pPr>
              <w:numPr>
                <w:ilvl w:val="0"/>
                <w:numId w:val="732"/>
              </w:numPr>
              <w:spacing w:after="57" w:line="233" w:lineRule="auto"/>
              <w:ind w:right="28" w:firstLine="0"/>
            </w:pPr>
            <w:r>
              <w:rPr>
                <w:sz w:val="24"/>
              </w:rPr>
              <w:t>Trình bày sự tạo thành tinh bột và cellulose ở thực vật.</w:t>
            </w:r>
          </w:p>
          <w:p w14:paraId="3BD6B3BE" w14:textId="77777777" w:rsidR="002B7B5A" w:rsidRDefault="00000000">
            <w:pPr>
              <w:spacing w:after="26" w:line="259" w:lineRule="auto"/>
              <w:ind w:left="0" w:firstLine="0"/>
              <w:jc w:val="left"/>
            </w:pPr>
            <w:r>
              <w:rPr>
                <w:b/>
                <w:i/>
                <w:sz w:val="24"/>
              </w:rPr>
              <w:t>Bước 2: Thực hiện nhiệm vụ học tập</w:t>
            </w:r>
          </w:p>
          <w:p w14:paraId="36BA50DF" w14:textId="77777777" w:rsidR="002B7B5A" w:rsidRDefault="00000000">
            <w:pPr>
              <w:spacing w:after="26" w:line="259" w:lineRule="auto"/>
              <w:ind w:left="0" w:firstLine="0"/>
              <w:jc w:val="left"/>
            </w:pPr>
            <w:r>
              <w:rPr>
                <w:sz w:val="24"/>
              </w:rPr>
              <w:t>– HS thực hiện:</w:t>
            </w:r>
          </w:p>
          <w:p w14:paraId="24BD547A" w14:textId="77777777" w:rsidR="002B7B5A" w:rsidRDefault="00000000">
            <w:pPr>
              <w:spacing w:after="26" w:line="259" w:lineRule="auto"/>
              <w:ind w:left="0" w:firstLine="0"/>
              <w:jc w:val="left"/>
            </w:pPr>
            <w:r>
              <w:rPr>
                <w:i/>
                <w:sz w:val="24"/>
              </w:rPr>
              <w:t>Vòng 1: Nhóm Chuyên gia</w:t>
            </w:r>
          </w:p>
          <w:p w14:paraId="0E5EA184" w14:textId="77777777" w:rsidR="002B7B5A" w:rsidRDefault="00000000">
            <w:pPr>
              <w:spacing w:after="38" w:line="249" w:lineRule="auto"/>
              <w:ind w:left="0" w:right="55" w:firstLine="0"/>
            </w:pPr>
            <w:r>
              <w:rPr>
                <w:sz w:val="24"/>
              </w:rPr>
              <w:t xml:space="preserve">+ Tập hợp nhóm chuyên gia theo phân công của GV, làm việc cá nhân, đọc SGK và thực hiện nhiệm vụ được giao. </w:t>
            </w:r>
            <w:r>
              <w:rPr>
                <w:i/>
                <w:sz w:val="24"/>
              </w:rPr>
              <w:t>Vòng 2: Nhóm các mảnh ghép</w:t>
            </w:r>
          </w:p>
          <w:p w14:paraId="5F670C95" w14:textId="77777777" w:rsidR="002B7B5A" w:rsidRDefault="00000000">
            <w:pPr>
              <w:spacing w:after="57" w:line="233" w:lineRule="auto"/>
              <w:ind w:left="0" w:firstLine="0"/>
              <w:jc w:val="left"/>
            </w:pPr>
            <w:r>
              <w:rPr>
                <w:sz w:val="24"/>
              </w:rPr>
              <w:t>+ Tập hợp nhóm mới theo hướng dẫn của GV.</w:t>
            </w:r>
          </w:p>
          <w:p w14:paraId="0F5AA2D9" w14:textId="77777777" w:rsidR="002B7B5A" w:rsidRDefault="00000000">
            <w:pPr>
              <w:spacing w:after="57" w:line="233" w:lineRule="auto"/>
              <w:ind w:left="0" w:right="56" w:firstLine="0"/>
            </w:pPr>
            <w:r>
              <w:rPr>
                <w:sz w:val="24"/>
              </w:rPr>
              <w:t>+ Chia sẻ các thông tin tìm hiểu được khi nhóm chuyên gia làm việc với các thành viên trong nhóm.</w:t>
            </w:r>
          </w:p>
          <w:p w14:paraId="232615D5" w14:textId="77777777" w:rsidR="002B7B5A" w:rsidRDefault="00000000">
            <w:pPr>
              <w:spacing w:after="28" w:line="257" w:lineRule="auto"/>
              <w:ind w:left="0" w:right="55" w:firstLine="0"/>
            </w:pPr>
            <w:r>
              <w:rPr>
                <w:sz w:val="24"/>
              </w:rPr>
              <w:t xml:space="preserve">+ Thảo luận với các thành viên trong nhóm để thực hiện các nhiệm vụ (1), (2) và (3). – GV quan sát HS thực hiện nhiệm vụ, hướng dẫn và hỗ trợ (nếu cần). </w:t>
            </w:r>
            <w:r>
              <w:rPr>
                <w:b/>
                <w:i/>
                <w:sz w:val="24"/>
              </w:rPr>
              <w:t>Bước 3: Báo cáo kết quả và thảo luận</w:t>
            </w:r>
          </w:p>
          <w:p w14:paraId="07204C4C" w14:textId="77777777" w:rsidR="002B7B5A" w:rsidRDefault="00000000">
            <w:pPr>
              <w:numPr>
                <w:ilvl w:val="0"/>
                <w:numId w:val="733"/>
              </w:numPr>
              <w:spacing w:after="57" w:line="233" w:lineRule="auto"/>
              <w:ind w:right="27" w:firstLine="0"/>
            </w:pPr>
            <w:r>
              <w:rPr>
                <w:sz w:val="24"/>
              </w:rPr>
              <w:t>Lần lượt HS đại diện cho các nhóm mảnh ghép trình bày kết quả thảo luận và thực hiện nhiệm vụ nhóm.</w:t>
            </w:r>
          </w:p>
          <w:p w14:paraId="7D1BB0C2" w14:textId="77777777" w:rsidR="002B7B5A" w:rsidRDefault="00000000">
            <w:pPr>
              <w:numPr>
                <w:ilvl w:val="0"/>
                <w:numId w:val="733"/>
              </w:numPr>
              <w:spacing w:after="57" w:line="233" w:lineRule="auto"/>
              <w:ind w:right="27" w:firstLine="0"/>
            </w:pPr>
            <w:r>
              <w:rPr>
                <w:sz w:val="24"/>
              </w:rPr>
              <w:t>HS các nhóm khác nhận xét, bổ sung (nếu có) sau mỗi phần trình bày.</w:t>
            </w:r>
          </w:p>
          <w:p w14:paraId="2A5908AD" w14:textId="77777777" w:rsidR="002B7B5A" w:rsidRDefault="00000000">
            <w:pPr>
              <w:spacing w:after="57" w:line="233" w:lineRule="auto"/>
              <w:ind w:left="0" w:firstLine="0"/>
            </w:pPr>
            <w:r>
              <w:rPr>
                <w:b/>
                <w:i/>
                <w:sz w:val="24"/>
              </w:rPr>
              <w:t>Bước 4: Đánh giá kết quả thực hiện nhiệm vụ</w:t>
            </w:r>
          </w:p>
          <w:p w14:paraId="34AE949D" w14:textId="77777777" w:rsidR="002B7B5A" w:rsidRDefault="00000000">
            <w:pPr>
              <w:numPr>
                <w:ilvl w:val="0"/>
                <w:numId w:val="733"/>
              </w:numPr>
              <w:spacing w:after="63" w:line="233" w:lineRule="auto"/>
              <w:ind w:right="27" w:firstLine="0"/>
            </w:pPr>
            <w:r>
              <w:rPr>
                <w:sz w:val="24"/>
              </w:rPr>
              <w:t>GV nhận xét chung về kết quả làm việc của các nhóm và chốt đáp án.</w:t>
            </w:r>
          </w:p>
          <w:p w14:paraId="2888149E" w14:textId="77777777" w:rsidR="002B7B5A" w:rsidRDefault="00000000">
            <w:pPr>
              <w:numPr>
                <w:ilvl w:val="0"/>
                <w:numId w:val="733"/>
              </w:numPr>
              <w:spacing w:after="25" w:line="261" w:lineRule="auto"/>
              <w:ind w:right="27" w:firstLine="0"/>
            </w:pPr>
            <w:r>
              <w:rPr>
                <w:sz w:val="24"/>
              </w:rPr>
              <w:t>GV chốt kiến thức:</w:t>
            </w:r>
            <w:r>
              <w:rPr>
                <w:b/>
                <w:sz w:val="24"/>
              </w:rPr>
              <w:t xml:space="preserve"> </w:t>
            </w:r>
            <w:r>
              <w:rPr>
                <w:i/>
                <w:sz w:val="24"/>
              </w:rPr>
              <w:t>Tinh bột và cellulose đều là những carbohydrate, công thức phân tử có dạng (C</w:t>
            </w:r>
            <w:r>
              <w:rPr>
                <w:i/>
                <w:sz w:val="22"/>
                <w:vertAlign w:val="subscript"/>
              </w:rPr>
              <w:t>6</w:t>
            </w:r>
            <w:r>
              <w:rPr>
                <w:i/>
                <w:sz w:val="24"/>
              </w:rPr>
              <w:t>H</w:t>
            </w:r>
            <w:r>
              <w:rPr>
                <w:i/>
                <w:sz w:val="22"/>
                <w:vertAlign w:val="subscript"/>
              </w:rPr>
              <w:t>10</w:t>
            </w:r>
            <w:r>
              <w:rPr>
                <w:i/>
                <w:sz w:val="24"/>
              </w:rPr>
              <w:t>O</w:t>
            </w:r>
            <w:r>
              <w:rPr>
                <w:i/>
                <w:sz w:val="22"/>
                <w:vertAlign w:val="subscript"/>
              </w:rPr>
              <w:t>5</w:t>
            </w:r>
            <w:r>
              <w:rPr>
                <w:i/>
                <w:sz w:val="24"/>
              </w:rPr>
              <w:t>)</w:t>
            </w:r>
            <w:r>
              <w:rPr>
                <w:i/>
                <w:sz w:val="22"/>
                <w:vertAlign w:val="subscript"/>
              </w:rPr>
              <w:t>n</w:t>
            </w:r>
            <w:r>
              <w:rPr>
                <w:i/>
                <w:sz w:val="24"/>
              </w:rPr>
              <w:t>.</w:t>
            </w:r>
          </w:p>
          <w:p w14:paraId="078BB31D" w14:textId="77777777" w:rsidR="002B7B5A" w:rsidRDefault="00000000">
            <w:pPr>
              <w:spacing w:after="0" w:line="259" w:lineRule="auto"/>
              <w:ind w:left="0" w:right="55" w:firstLine="0"/>
            </w:pPr>
            <w:r>
              <w:rPr>
                <w:i/>
                <w:sz w:val="24"/>
              </w:rPr>
              <w:t>Tinh bột và cellulose đều là chất rắn, màu trắng, không tan trong nước. Vai trò chính của tinh bột là dự trữ năng lượng của thực vật, trong khi vai trò chính của cellulose là tạo nên khung thực vật.</w:t>
            </w:r>
          </w:p>
        </w:tc>
        <w:tc>
          <w:tcPr>
            <w:tcW w:w="4102" w:type="dxa"/>
            <w:tcBorders>
              <w:top w:val="single" w:sz="5" w:space="0" w:color="3E3672"/>
              <w:left w:val="single" w:sz="5" w:space="0" w:color="3E3672"/>
              <w:bottom w:val="single" w:sz="5" w:space="0" w:color="3E3672"/>
              <w:right w:val="single" w:sz="5" w:space="0" w:color="3E3672"/>
            </w:tcBorders>
            <w:vAlign w:val="bottom"/>
          </w:tcPr>
          <w:tbl>
            <w:tblPr>
              <w:tblStyle w:val="TableGrid"/>
              <w:tblW w:w="3871" w:type="dxa"/>
              <w:tblInd w:w="5" w:type="dxa"/>
              <w:tblCellMar>
                <w:top w:w="56" w:type="dxa"/>
                <w:left w:w="108" w:type="dxa"/>
                <w:bottom w:w="0" w:type="dxa"/>
                <w:right w:w="61" w:type="dxa"/>
              </w:tblCellMar>
              <w:tblLook w:val="04A0" w:firstRow="1" w:lastRow="0" w:firstColumn="1" w:lastColumn="0" w:noHBand="0" w:noVBand="1"/>
            </w:tblPr>
            <w:tblGrid>
              <w:gridCol w:w="1105"/>
              <w:gridCol w:w="1314"/>
              <w:gridCol w:w="1452"/>
            </w:tblGrid>
            <w:tr w:rsidR="002B7B5A" w14:paraId="700BE1AE" w14:textId="77777777">
              <w:trPr>
                <w:trHeight w:val="387"/>
              </w:trPr>
              <w:tc>
                <w:tcPr>
                  <w:tcW w:w="1105" w:type="dxa"/>
                  <w:tcBorders>
                    <w:top w:val="single" w:sz="4" w:space="0" w:color="181717"/>
                    <w:left w:val="single" w:sz="4" w:space="0" w:color="181717"/>
                    <w:bottom w:val="single" w:sz="4" w:space="0" w:color="181717"/>
                    <w:right w:val="single" w:sz="4" w:space="0" w:color="181717"/>
                  </w:tcBorders>
                </w:tcPr>
                <w:p w14:paraId="15631E7A" w14:textId="77777777" w:rsidR="002B7B5A" w:rsidRDefault="002B7B5A">
                  <w:pPr>
                    <w:spacing w:after="160" w:line="259" w:lineRule="auto"/>
                    <w:ind w:left="0" w:firstLine="0"/>
                    <w:jc w:val="left"/>
                  </w:pPr>
                </w:p>
              </w:tc>
              <w:tc>
                <w:tcPr>
                  <w:tcW w:w="1314" w:type="dxa"/>
                  <w:tcBorders>
                    <w:top w:val="single" w:sz="4" w:space="0" w:color="181717"/>
                    <w:left w:val="single" w:sz="4" w:space="0" w:color="181717"/>
                    <w:bottom w:val="single" w:sz="4" w:space="0" w:color="181717"/>
                    <w:right w:val="single" w:sz="4" w:space="0" w:color="181717"/>
                  </w:tcBorders>
                </w:tcPr>
                <w:p w14:paraId="1694F7FA" w14:textId="77777777" w:rsidR="002B7B5A" w:rsidRDefault="00000000">
                  <w:pPr>
                    <w:spacing w:after="0" w:line="259" w:lineRule="auto"/>
                    <w:ind w:left="0" w:firstLine="0"/>
                    <w:jc w:val="left"/>
                  </w:pPr>
                  <w:r>
                    <w:rPr>
                      <w:sz w:val="22"/>
                    </w:rPr>
                    <w:t>Tinh bột</w:t>
                  </w:r>
                </w:p>
              </w:tc>
              <w:tc>
                <w:tcPr>
                  <w:tcW w:w="1452" w:type="dxa"/>
                  <w:tcBorders>
                    <w:top w:val="single" w:sz="4" w:space="0" w:color="181717"/>
                    <w:left w:val="single" w:sz="4" w:space="0" w:color="181717"/>
                    <w:bottom w:val="single" w:sz="4" w:space="0" w:color="181717"/>
                    <w:right w:val="single" w:sz="4" w:space="0" w:color="181717"/>
                  </w:tcBorders>
                </w:tcPr>
                <w:p w14:paraId="6BF9FA80" w14:textId="77777777" w:rsidR="002B7B5A" w:rsidRDefault="00000000">
                  <w:pPr>
                    <w:spacing w:after="0" w:line="259" w:lineRule="auto"/>
                    <w:ind w:left="0" w:firstLine="0"/>
                    <w:jc w:val="left"/>
                  </w:pPr>
                  <w:r>
                    <w:rPr>
                      <w:sz w:val="22"/>
                    </w:rPr>
                    <w:t>Cellulose</w:t>
                  </w:r>
                </w:p>
              </w:tc>
            </w:tr>
            <w:tr w:rsidR="002B7B5A" w14:paraId="785FBCFA" w14:textId="77777777">
              <w:trPr>
                <w:trHeight w:val="947"/>
              </w:trPr>
              <w:tc>
                <w:tcPr>
                  <w:tcW w:w="1105" w:type="dxa"/>
                  <w:tcBorders>
                    <w:top w:val="single" w:sz="4" w:space="0" w:color="181717"/>
                    <w:left w:val="single" w:sz="4" w:space="0" w:color="181717"/>
                    <w:bottom w:val="single" w:sz="4" w:space="0" w:color="181717"/>
                    <w:right w:val="single" w:sz="4" w:space="0" w:color="181717"/>
                  </w:tcBorders>
                </w:tcPr>
                <w:p w14:paraId="12DDC0AE" w14:textId="77777777" w:rsidR="002B7B5A" w:rsidRDefault="00000000">
                  <w:pPr>
                    <w:spacing w:after="0" w:line="259" w:lineRule="auto"/>
                    <w:ind w:left="0" w:right="32" w:firstLine="0"/>
                    <w:jc w:val="left"/>
                  </w:pPr>
                  <w:r>
                    <w:rPr>
                      <w:sz w:val="22"/>
                    </w:rPr>
                    <w:t>Trạng thái tự nhiên</w:t>
                  </w:r>
                </w:p>
              </w:tc>
              <w:tc>
                <w:tcPr>
                  <w:tcW w:w="1314" w:type="dxa"/>
                  <w:tcBorders>
                    <w:top w:val="single" w:sz="4" w:space="0" w:color="181717"/>
                    <w:left w:val="single" w:sz="4" w:space="0" w:color="181717"/>
                    <w:bottom w:val="single" w:sz="4" w:space="0" w:color="181717"/>
                    <w:right w:val="single" w:sz="4" w:space="0" w:color="181717"/>
                  </w:tcBorders>
                </w:tcPr>
                <w:p w14:paraId="60359F69" w14:textId="77777777" w:rsidR="002B7B5A" w:rsidRDefault="00000000">
                  <w:pPr>
                    <w:spacing w:after="0" w:line="259" w:lineRule="auto"/>
                    <w:ind w:left="0" w:firstLine="0"/>
                    <w:jc w:val="left"/>
                  </w:pPr>
                  <w:r>
                    <w:rPr>
                      <w:sz w:val="22"/>
                    </w:rPr>
                    <w:t>Tập trung nhiều ở hạt, củ, quả.</w:t>
                  </w:r>
                </w:p>
              </w:tc>
              <w:tc>
                <w:tcPr>
                  <w:tcW w:w="1452" w:type="dxa"/>
                  <w:tcBorders>
                    <w:top w:val="single" w:sz="4" w:space="0" w:color="181717"/>
                    <w:left w:val="single" w:sz="4" w:space="0" w:color="181717"/>
                    <w:bottom w:val="single" w:sz="4" w:space="0" w:color="181717"/>
                    <w:right w:val="single" w:sz="4" w:space="0" w:color="181717"/>
                  </w:tcBorders>
                </w:tcPr>
                <w:p w14:paraId="043174F0" w14:textId="77777777" w:rsidR="002B7B5A" w:rsidRDefault="00000000">
                  <w:pPr>
                    <w:spacing w:after="0" w:line="259" w:lineRule="auto"/>
                    <w:ind w:left="0" w:firstLine="0"/>
                    <w:jc w:val="left"/>
                  </w:pPr>
                  <w:r>
                    <w:rPr>
                      <w:sz w:val="22"/>
                    </w:rPr>
                    <w:t>Tập trung nhiều ở thân cây, vỏ cây.</w:t>
                  </w:r>
                </w:p>
              </w:tc>
            </w:tr>
            <w:tr w:rsidR="002B7B5A" w14:paraId="4D38B656" w14:textId="77777777">
              <w:trPr>
                <w:trHeight w:val="2627"/>
              </w:trPr>
              <w:tc>
                <w:tcPr>
                  <w:tcW w:w="1105" w:type="dxa"/>
                  <w:tcBorders>
                    <w:top w:val="single" w:sz="4" w:space="0" w:color="181717"/>
                    <w:left w:val="single" w:sz="4" w:space="0" w:color="181717"/>
                    <w:bottom w:val="single" w:sz="4" w:space="0" w:color="181717"/>
                    <w:right w:val="single" w:sz="4" w:space="0" w:color="181717"/>
                  </w:tcBorders>
                </w:tcPr>
                <w:p w14:paraId="0BE1BFF4" w14:textId="77777777" w:rsidR="002B7B5A" w:rsidRDefault="00000000">
                  <w:pPr>
                    <w:spacing w:after="0" w:line="259" w:lineRule="auto"/>
                    <w:ind w:left="0" w:right="92" w:firstLine="0"/>
                    <w:jc w:val="left"/>
                  </w:pPr>
                  <w:r>
                    <w:rPr>
                      <w:sz w:val="22"/>
                    </w:rPr>
                    <w:t>Tính chất vật lí (trạng thái, màu sắc, mùi, vị, tính tan, khối lượng riêng)</w:t>
                  </w:r>
                </w:p>
              </w:tc>
              <w:tc>
                <w:tcPr>
                  <w:tcW w:w="1314" w:type="dxa"/>
                  <w:tcBorders>
                    <w:top w:val="single" w:sz="4" w:space="0" w:color="181717"/>
                    <w:left w:val="single" w:sz="4" w:space="0" w:color="181717"/>
                    <w:bottom w:val="single" w:sz="4" w:space="0" w:color="181717"/>
                    <w:right w:val="single" w:sz="4" w:space="0" w:color="181717"/>
                  </w:tcBorders>
                </w:tcPr>
                <w:p w14:paraId="6E8DB44D" w14:textId="77777777" w:rsidR="002B7B5A" w:rsidRDefault="00000000">
                  <w:pPr>
                    <w:spacing w:after="0" w:line="259" w:lineRule="auto"/>
                    <w:ind w:left="0" w:firstLine="0"/>
                    <w:jc w:val="left"/>
                  </w:pPr>
                  <w:r>
                    <w:rPr>
                      <w:sz w:val="22"/>
                    </w:rPr>
                    <w:t>– Dạng bột. – Không tan trong nước lạnh, nhưng tan một phần trong nước nóng tạo hệ keo.</w:t>
                  </w:r>
                </w:p>
              </w:tc>
              <w:tc>
                <w:tcPr>
                  <w:tcW w:w="1452" w:type="dxa"/>
                  <w:tcBorders>
                    <w:top w:val="single" w:sz="4" w:space="0" w:color="181717"/>
                    <w:left w:val="single" w:sz="4" w:space="0" w:color="181717"/>
                    <w:bottom w:val="single" w:sz="4" w:space="0" w:color="181717"/>
                    <w:right w:val="single" w:sz="4" w:space="0" w:color="181717"/>
                  </w:tcBorders>
                </w:tcPr>
                <w:p w14:paraId="4D4AE4CF" w14:textId="77777777" w:rsidR="002B7B5A" w:rsidRDefault="00000000">
                  <w:pPr>
                    <w:spacing w:after="0" w:line="259" w:lineRule="auto"/>
                    <w:ind w:left="0" w:right="58" w:firstLine="0"/>
                    <w:jc w:val="left"/>
                  </w:pPr>
                  <w:r>
                    <w:rPr>
                      <w:sz w:val="22"/>
                    </w:rPr>
                    <w:t>– Dạng sợi. – Không tan trong nước và các dung môi hữu cơ thông thường.</w:t>
                  </w:r>
                </w:p>
              </w:tc>
            </w:tr>
            <w:tr w:rsidR="002B7B5A" w14:paraId="758C8418" w14:textId="77777777">
              <w:trPr>
                <w:trHeight w:val="1787"/>
              </w:trPr>
              <w:tc>
                <w:tcPr>
                  <w:tcW w:w="1105" w:type="dxa"/>
                  <w:tcBorders>
                    <w:top w:val="single" w:sz="4" w:space="0" w:color="181717"/>
                    <w:left w:val="single" w:sz="4" w:space="0" w:color="181717"/>
                    <w:bottom w:val="single" w:sz="4" w:space="0" w:color="181717"/>
                    <w:right w:val="single" w:sz="4" w:space="0" w:color="181717"/>
                  </w:tcBorders>
                </w:tcPr>
                <w:p w14:paraId="13B7D29E" w14:textId="77777777" w:rsidR="002B7B5A" w:rsidRDefault="00000000">
                  <w:pPr>
                    <w:spacing w:after="0" w:line="259" w:lineRule="auto"/>
                    <w:ind w:left="0" w:firstLine="0"/>
                    <w:jc w:val="left"/>
                  </w:pPr>
                  <w:r>
                    <w:rPr>
                      <w:sz w:val="22"/>
                    </w:rPr>
                    <w:t>Vai trò trong cây xanh</w:t>
                  </w:r>
                </w:p>
              </w:tc>
              <w:tc>
                <w:tcPr>
                  <w:tcW w:w="1314" w:type="dxa"/>
                  <w:tcBorders>
                    <w:top w:val="single" w:sz="4" w:space="0" w:color="181717"/>
                    <w:left w:val="single" w:sz="4" w:space="0" w:color="181717"/>
                    <w:bottom w:val="single" w:sz="4" w:space="0" w:color="181717"/>
                    <w:right w:val="single" w:sz="4" w:space="0" w:color="181717"/>
                  </w:tcBorders>
                </w:tcPr>
                <w:p w14:paraId="0E17B4EB" w14:textId="77777777" w:rsidR="002B7B5A" w:rsidRDefault="00000000">
                  <w:pPr>
                    <w:spacing w:after="0" w:line="259" w:lineRule="auto"/>
                    <w:ind w:left="0" w:firstLine="0"/>
                    <w:jc w:val="left"/>
                  </w:pPr>
                  <w:r>
                    <w:rPr>
                      <w:sz w:val="22"/>
                    </w:rPr>
                    <w:t>Dự trữ năng lượng.</w:t>
                  </w:r>
                </w:p>
              </w:tc>
              <w:tc>
                <w:tcPr>
                  <w:tcW w:w="1452" w:type="dxa"/>
                  <w:tcBorders>
                    <w:top w:val="single" w:sz="4" w:space="0" w:color="181717"/>
                    <w:left w:val="single" w:sz="4" w:space="0" w:color="181717"/>
                    <w:bottom w:val="single" w:sz="4" w:space="0" w:color="181717"/>
                    <w:right w:val="single" w:sz="4" w:space="0" w:color="181717"/>
                  </w:tcBorders>
                </w:tcPr>
                <w:p w14:paraId="3E8453B8" w14:textId="77777777" w:rsidR="002B7B5A" w:rsidRDefault="00000000">
                  <w:pPr>
                    <w:spacing w:after="0" w:line="259" w:lineRule="auto"/>
                    <w:ind w:left="0" w:right="54" w:firstLine="0"/>
                    <w:jc w:val="left"/>
                  </w:pPr>
                  <w:r>
                    <w:rPr>
                      <w:sz w:val="22"/>
                    </w:rPr>
                    <w:t>Xây dựng thành tế bào thực vật. Giúp duy trì độ cứng, hình dáng của cây.</w:t>
                  </w:r>
                </w:p>
              </w:tc>
            </w:tr>
          </w:tbl>
          <w:p w14:paraId="2AB48D26" w14:textId="77777777" w:rsidR="002B7B5A" w:rsidRDefault="00000000">
            <w:pPr>
              <w:spacing w:after="0" w:line="259" w:lineRule="auto"/>
              <w:ind w:left="0" w:right="55" w:firstLine="0"/>
            </w:pPr>
            <w:r>
              <w:rPr>
                <w:sz w:val="24"/>
              </w:rPr>
              <w:t>(3) Sự tạo thành tinh bột và cellulose ở thực vật bắt đầu từ phản ứng quang hợp. Phản ứng này đã chuyển hoá carbon dioxide và nước thành glucose và giải phóng khí oxygen. Một phần glucose sau đó được biến đổi tiếp thành tinh bột (dự trữ năng lượng cho cây) và cellulose (xây dựng cấu trúc cho cây xanh).</w:t>
            </w:r>
          </w:p>
        </w:tc>
      </w:tr>
    </w:tbl>
    <w:p w14:paraId="348E6B96" w14:textId="77777777" w:rsidR="002B7B5A" w:rsidRDefault="00000000">
      <w:pPr>
        <w:numPr>
          <w:ilvl w:val="1"/>
          <w:numId w:val="209"/>
        </w:numPr>
        <w:spacing w:after="80" w:line="255" w:lineRule="auto"/>
        <w:ind w:hanging="397"/>
      </w:pPr>
      <w:r>
        <w:rPr>
          <w:rFonts w:ascii="Calibri" w:eastAsia="Calibri" w:hAnsi="Calibri" w:cs="Calibri"/>
          <w:i/>
          <w:color w:val="DC892F"/>
        </w:rPr>
        <w:t xml:space="preserve">Tìm hiểu về tính chất hoá học của tinh bột và cellulose </w:t>
      </w:r>
    </w:p>
    <w:p w14:paraId="56C220BF" w14:textId="77777777" w:rsidR="002B7B5A" w:rsidRDefault="00000000">
      <w:pPr>
        <w:spacing w:after="96" w:line="259" w:lineRule="auto"/>
        <w:ind w:left="278"/>
        <w:jc w:val="left"/>
      </w:pPr>
      <w:r>
        <w:rPr>
          <w:i/>
        </w:rPr>
        <w:lastRenderedPageBreak/>
        <w:t>a) Mục tiêu</w:t>
      </w:r>
    </w:p>
    <w:p w14:paraId="706F359F" w14:textId="77777777" w:rsidR="002B7B5A" w:rsidRDefault="00000000">
      <w:pPr>
        <w:numPr>
          <w:ilvl w:val="2"/>
          <w:numId w:val="209"/>
        </w:numPr>
        <w:spacing w:after="88" w:line="262" w:lineRule="auto"/>
        <w:ind w:hanging="187"/>
      </w:pPr>
      <w:r>
        <w:t>Trình bày được tính chất hoá học của tinh bột và cellulose: phản ứng thuỷ phân; hồ tinh bột có phản ứng màu với iodine. Viết được các PTHH của phản ứng thuỷ phân dưới dạng công thức phân tử.</w:t>
      </w:r>
    </w:p>
    <w:p w14:paraId="756906BA" w14:textId="77777777" w:rsidR="002B7B5A" w:rsidRDefault="00000000">
      <w:pPr>
        <w:numPr>
          <w:ilvl w:val="2"/>
          <w:numId w:val="209"/>
        </w:numPr>
        <w:spacing w:after="0"/>
        <w:ind w:hanging="187"/>
      </w:pPr>
      <w:r>
        <w:t xml:space="preserve">Tiến hành được (hoặc quan sát qua video) thí nghiệm phản ứng thuỷ phân; phản ứng màu với iodine; nêu được hiện tượng thí nghiệm, nhận xét và rút ra kết luận về tính chất hoá học của tinh bột và cellulose. </w:t>
      </w:r>
      <w:r>
        <w:rPr>
          <w:i/>
        </w:rPr>
        <w:t>b) Tiến trình thực hiện</w:t>
      </w:r>
    </w:p>
    <w:tbl>
      <w:tblPr>
        <w:tblStyle w:val="TableGrid"/>
        <w:tblW w:w="8494" w:type="dxa"/>
        <w:tblInd w:w="5" w:type="dxa"/>
        <w:tblCellMar>
          <w:top w:w="40" w:type="dxa"/>
          <w:left w:w="108" w:type="dxa"/>
          <w:bottom w:w="0" w:type="dxa"/>
          <w:right w:w="53" w:type="dxa"/>
        </w:tblCellMar>
        <w:tblLook w:val="04A0" w:firstRow="1" w:lastRow="0" w:firstColumn="1" w:lastColumn="0" w:noHBand="0" w:noVBand="1"/>
      </w:tblPr>
      <w:tblGrid>
        <w:gridCol w:w="275"/>
        <w:gridCol w:w="4561"/>
        <w:gridCol w:w="279"/>
        <w:gridCol w:w="3109"/>
        <w:gridCol w:w="270"/>
      </w:tblGrid>
      <w:tr w:rsidR="002B7B5A" w14:paraId="10D65FAA" w14:textId="77777777">
        <w:trPr>
          <w:gridAfter w:val="1"/>
          <w:wAfter w:w="283" w:type="dxa"/>
          <w:trHeight w:val="401"/>
        </w:trPr>
        <w:tc>
          <w:tcPr>
            <w:tcW w:w="5013" w:type="dxa"/>
            <w:gridSpan w:val="2"/>
            <w:tcBorders>
              <w:top w:val="single" w:sz="4" w:space="0" w:color="181717"/>
              <w:left w:val="single" w:sz="4" w:space="0" w:color="181717"/>
              <w:bottom w:val="single" w:sz="4" w:space="0" w:color="181717"/>
              <w:right w:val="single" w:sz="4" w:space="0" w:color="181717"/>
            </w:tcBorders>
            <w:shd w:val="clear" w:color="auto" w:fill="C6BDD4"/>
          </w:tcPr>
          <w:p w14:paraId="5933F20C" w14:textId="77777777" w:rsidR="002B7B5A" w:rsidRDefault="00000000">
            <w:pPr>
              <w:spacing w:after="0" w:line="259" w:lineRule="auto"/>
              <w:ind w:left="0" w:right="55" w:firstLine="0"/>
              <w:jc w:val="center"/>
            </w:pPr>
            <w:r>
              <w:rPr>
                <w:b/>
                <w:sz w:val="24"/>
              </w:rPr>
              <w:t>Hoạt động của giáo viên và học sinh</w:t>
            </w:r>
          </w:p>
        </w:tc>
        <w:tc>
          <w:tcPr>
            <w:tcW w:w="3481" w:type="dxa"/>
            <w:gridSpan w:val="2"/>
            <w:tcBorders>
              <w:top w:val="single" w:sz="4" w:space="0" w:color="181717"/>
              <w:left w:val="single" w:sz="4" w:space="0" w:color="181717"/>
              <w:bottom w:val="single" w:sz="4" w:space="0" w:color="181717"/>
              <w:right w:val="single" w:sz="4" w:space="0" w:color="181717"/>
            </w:tcBorders>
            <w:shd w:val="clear" w:color="auto" w:fill="C6BDD4"/>
          </w:tcPr>
          <w:p w14:paraId="38D9A687" w14:textId="77777777" w:rsidR="002B7B5A" w:rsidRDefault="00000000">
            <w:pPr>
              <w:spacing w:after="0" w:line="259" w:lineRule="auto"/>
              <w:ind w:left="0" w:right="55" w:firstLine="0"/>
              <w:jc w:val="center"/>
            </w:pPr>
            <w:r>
              <w:rPr>
                <w:b/>
                <w:sz w:val="24"/>
              </w:rPr>
              <w:t>Sản phẩm</w:t>
            </w:r>
          </w:p>
        </w:tc>
      </w:tr>
      <w:tr w:rsidR="002B7B5A" w14:paraId="5D66BFC3" w14:textId="77777777">
        <w:trPr>
          <w:gridAfter w:val="1"/>
          <w:wAfter w:w="283" w:type="dxa"/>
          <w:trHeight w:val="10511"/>
        </w:trPr>
        <w:tc>
          <w:tcPr>
            <w:tcW w:w="5013" w:type="dxa"/>
            <w:gridSpan w:val="2"/>
            <w:tcBorders>
              <w:top w:val="single" w:sz="4" w:space="0" w:color="181717"/>
              <w:left w:val="single" w:sz="4" w:space="0" w:color="181717"/>
              <w:bottom w:val="single" w:sz="4" w:space="0" w:color="181717"/>
              <w:right w:val="single" w:sz="4" w:space="0" w:color="181717"/>
            </w:tcBorders>
          </w:tcPr>
          <w:p w14:paraId="0B20AF57" w14:textId="77777777" w:rsidR="002B7B5A" w:rsidRDefault="00000000">
            <w:pPr>
              <w:spacing w:after="26" w:line="259" w:lineRule="auto"/>
              <w:ind w:left="0" w:firstLine="0"/>
              <w:jc w:val="left"/>
            </w:pPr>
            <w:r>
              <w:rPr>
                <w:b/>
                <w:i/>
                <w:sz w:val="24"/>
              </w:rPr>
              <w:lastRenderedPageBreak/>
              <w:t>Bước 1: Chuyển giao nhiệm vụ</w:t>
            </w:r>
          </w:p>
          <w:p w14:paraId="7FF34104" w14:textId="77777777" w:rsidR="002B7B5A" w:rsidRDefault="00000000">
            <w:pPr>
              <w:numPr>
                <w:ilvl w:val="0"/>
                <w:numId w:val="734"/>
              </w:numPr>
              <w:spacing w:after="26" w:line="259" w:lineRule="auto"/>
              <w:ind w:firstLine="0"/>
              <w:jc w:val="left"/>
            </w:pPr>
            <w:r>
              <w:rPr>
                <w:sz w:val="24"/>
              </w:rPr>
              <w:t>GV thực hiện:</w:t>
            </w:r>
          </w:p>
          <w:p w14:paraId="3212414C" w14:textId="77777777" w:rsidR="002B7B5A" w:rsidRDefault="00000000">
            <w:pPr>
              <w:spacing w:after="26" w:line="259" w:lineRule="auto"/>
              <w:ind w:left="0" w:firstLine="0"/>
              <w:jc w:val="left"/>
            </w:pPr>
            <w:r>
              <w:rPr>
                <w:sz w:val="24"/>
              </w:rPr>
              <w:t>+ Chia nhóm HS, tối đa 6 HS/nhóm.</w:t>
            </w:r>
          </w:p>
          <w:p w14:paraId="015FCA6B" w14:textId="77777777" w:rsidR="002B7B5A" w:rsidRDefault="00000000">
            <w:pPr>
              <w:spacing w:after="26" w:line="259" w:lineRule="auto"/>
              <w:ind w:left="0" w:firstLine="0"/>
              <w:jc w:val="left"/>
            </w:pPr>
            <w:r>
              <w:rPr>
                <w:sz w:val="24"/>
              </w:rPr>
              <w:t>+ Phát dụng cụ thí nghiệm cho mỗi nhóm.</w:t>
            </w:r>
          </w:p>
          <w:p w14:paraId="52E51B20" w14:textId="77777777" w:rsidR="002B7B5A" w:rsidRDefault="00000000">
            <w:pPr>
              <w:spacing w:after="57" w:line="233" w:lineRule="auto"/>
              <w:ind w:left="0" w:right="55" w:firstLine="0"/>
            </w:pPr>
            <w:r>
              <w:rPr>
                <w:sz w:val="24"/>
              </w:rPr>
              <w:t xml:space="preserve">+ Yêu cầu HS thực hiện hai thí nghiệm theo hướng dẫn: thí nghiệm phản ứng màu của hồ tinh bột với iodine và thí nghiệm thuỷ phân tinh bột. </w:t>
            </w:r>
          </w:p>
          <w:p w14:paraId="3A4E7391" w14:textId="77777777" w:rsidR="002B7B5A" w:rsidRDefault="00000000">
            <w:pPr>
              <w:spacing w:after="57" w:line="233" w:lineRule="auto"/>
              <w:ind w:left="0" w:firstLine="0"/>
            </w:pPr>
            <w:r>
              <w:rPr>
                <w:sz w:val="24"/>
              </w:rPr>
              <w:t>+ Trả lời các câu hỏi phần thí nghiệm trong SGK trang 136.</w:t>
            </w:r>
          </w:p>
          <w:p w14:paraId="6EB457EA" w14:textId="77777777" w:rsidR="002B7B5A" w:rsidRDefault="00000000">
            <w:pPr>
              <w:spacing w:after="26" w:line="259" w:lineRule="auto"/>
              <w:ind w:left="0" w:firstLine="0"/>
              <w:jc w:val="left"/>
            </w:pPr>
            <w:r>
              <w:rPr>
                <w:b/>
                <w:i/>
                <w:sz w:val="24"/>
              </w:rPr>
              <w:t>Bước 2: Thực hiện nhiệm vụ học tập</w:t>
            </w:r>
          </w:p>
          <w:p w14:paraId="179DAED6" w14:textId="77777777" w:rsidR="002B7B5A" w:rsidRDefault="00000000">
            <w:pPr>
              <w:numPr>
                <w:ilvl w:val="0"/>
                <w:numId w:val="734"/>
              </w:numPr>
              <w:spacing w:after="26" w:line="259" w:lineRule="auto"/>
              <w:ind w:firstLine="0"/>
              <w:jc w:val="left"/>
            </w:pPr>
            <w:r>
              <w:rPr>
                <w:sz w:val="24"/>
              </w:rPr>
              <w:t>HS thực hiện:</w:t>
            </w:r>
          </w:p>
          <w:p w14:paraId="174900EA" w14:textId="77777777" w:rsidR="002B7B5A" w:rsidRDefault="00000000">
            <w:pPr>
              <w:spacing w:after="26" w:line="259" w:lineRule="auto"/>
              <w:ind w:left="0" w:firstLine="0"/>
              <w:jc w:val="left"/>
            </w:pPr>
            <w:r>
              <w:rPr>
                <w:sz w:val="24"/>
              </w:rPr>
              <w:t>+ Tập hợp nhóm theo sự phân chia của GV.</w:t>
            </w:r>
          </w:p>
          <w:p w14:paraId="66B4DB2F" w14:textId="77777777" w:rsidR="002B7B5A" w:rsidRDefault="00000000">
            <w:pPr>
              <w:spacing w:after="26" w:line="259" w:lineRule="auto"/>
              <w:ind w:left="0" w:firstLine="0"/>
              <w:jc w:val="left"/>
            </w:pPr>
            <w:r>
              <w:rPr>
                <w:sz w:val="24"/>
              </w:rPr>
              <w:t>+ Nhận dụng cụ thí nghiệm.</w:t>
            </w:r>
          </w:p>
          <w:p w14:paraId="43499388" w14:textId="77777777" w:rsidR="002B7B5A" w:rsidRDefault="00000000">
            <w:pPr>
              <w:spacing w:after="26" w:line="259" w:lineRule="auto"/>
              <w:ind w:left="0" w:firstLine="0"/>
              <w:jc w:val="left"/>
            </w:pPr>
            <w:r>
              <w:rPr>
                <w:sz w:val="24"/>
              </w:rPr>
              <w:t>+ Tiến hành thí nghiệm theo hướng dẫn.</w:t>
            </w:r>
          </w:p>
          <w:p w14:paraId="78ADB31A" w14:textId="77777777" w:rsidR="002B7B5A" w:rsidRDefault="00000000">
            <w:pPr>
              <w:spacing w:after="0" w:line="282" w:lineRule="auto"/>
              <w:ind w:left="0" w:right="237" w:firstLine="0"/>
              <w:jc w:val="left"/>
            </w:pPr>
            <w:r>
              <w:rPr>
                <w:sz w:val="24"/>
              </w:rPr>
              <w:t>+ Thảo luận để trả lời các câu hỏi theo yêu cầu. – GV quan sát, hướng dẫn (nếu cần).</w:t>
            </w:r>
          </w:p>
          <w:p w14:paraId="3ABCDF76" w14:textId="77777777" w:rsidR="002B7B5A" w:rsidRDefault="00000000">
            <w:pPr>
              <w:spacing w:after="26" w:line="259" w:lineRule="auto"/>
              <w:ind w:left="0" w:firstLine="0"/>
              <w:jc w:val="left"/>
            </w:pPr>
            <w:r>
              <w:rPr>
                <w:b/>
                <w:i/>
                <w:sz w:val="24"/>
              </w:rPr>
              <w:t xml:space="preserve">Bước 3: Báo cáo kết quả và thảo luận </w:t>
            </w:r>
          </w:p>
          <w:p w14:paraId="7AD584CF" w14:textId="77777777" w:rsidR="002B7B5A" w:rsidRDefault="00000000">
            <w:pPr>
              <w:numPr>
                <w:ilvl w:val="0"/>
                <w:numId w:val="734"/>
              </w:numPr>
              <w:spacing w:after="57" w:line="233" w:lineRule="auto"/>
              <w:ind w:firstLine="0"/>
              <w:jc w:val="left"/>
            </w:pPr>
            <w:r>
              <w:rPr>
                <w:sz w:val="24"/>
              </w:rPr>
              <w:t>Đại diện các nhóm lần lượt trình bày kết quả thí nghiệm và các câu trả lời.</w:t>
            </w:r>
          </w:p>
          <w:p w14:paraId="6C54FC52" w14:textId="77777777" w:rsidR="002B7B5A" w:rsidRDefault="00000000">
            <w:pPr>
              <w:numPr>
                <w:ilvl w:val="0"/>
                <w:numId w:val="734"/>
              </w:numPr>
              <w:spacing w:after="57" w:line="233" w:lineRule="auto"/>
              <w:ind w:firstLine="0"/>
              <w:jc w:val="left"/>
            </w:pPr>
            <w:r>
              <w:rPr>
                <w:sz w:val="24"/>
              </w:rPr>
              <w:t>HS các nhóm khác lắng nghe, so sánh kết quả của nhóm mình với nhóm đang trình bày, nêu ý kiến (nếu có).</w:t>
            </w:r>
          </w:p>
          <w:p w14:paraId="1360D133" w14:textId="77777777" w:rsidR="002B7B5A" w:rsidRDefault="00000000">
            <w:pPr>
              <w:spacing w:after="26" w:line="259" w:lineRule="auto"/>
              <w:ind w:left="0" w:firstLine="0"/>
              <w:jc w:val="left"/>
            </w:pPr>
            <w:r>
              <w:rPr>
                <w:b/>
                <w:i/>
                <w:sz w:val="24"/>
              </w:rPr>
              <w:t>Bước 4: Đánh giá kết quả thực hiện nhiệm vụ</w:t>
            </w:r>
          </w:p>
          <w:p w14:paraId="04464B4D" w14:textId="77777777" w:rsidR="002B7B5A" w:rsidRDefault="00000000">
            <w:pPr>
              <w:numPr>
                <w:ilvl w:val="0"/>
                <w:numId w:val="734"/>
              </w:numPr>
              <w:spacing w:after="26" w:line="259" w:lineRule="auto"/>
              <w:ind w:firstLine="0"/>
              <w:jc w:val="left"/>
            </w:pPr>
            <w:r>
              <w:rPr>
                <w:sz w:val="24"/>
              </w:rPr>
              <w:t xml:space="preserve">GV thực hiện: </w:t>
            </w:r>
          </w:p>
          <w:p w14:paraId="17C37E2D" w14:textId="77777777" w:rsidR="002B7B5A" w:rsidRDefault="00000000">
            <w:pPr>
              <w:spacing w:after="57" w:line="233" w:lineRule="auto"/>
              <w:ind w:left="0" w:firstLine="0"/>
              <w:jc w:val="left"/>
            </w:pPr>
            <w:r>
              <w:rPr>
                <w:sz w:val="24"/>
              </w:rPr>
              <w:t>+ Nhận xét chung về kết quả làm việc của các nhóm.</w:t>
            </w:r>
          </w:p>
          <w:p w14:paraId="41CC367A" w14:textId="77777777" w:rsidR="002B7B5A" w:rsidRDefault="00000000">
            <w:pPr>
              <w:spacing w:after="26" w:line="259" w:lineRule="auto"/>
              <w:ind w:left="0" w:firstLine="0"/>
              <w:jc w:val="left"/>
            </w:pPr>
            <w:r>
              <w:rPr>
                <w:sz w:val="24"/>
              </w:rPr>
              <w:t xml:space="preserve">+ Nêu kết luận chung: </w:t>
            </w:r>
          </w:p>
          <w:p w14:paraId="5252ADA7" w14:textId="77777777" w:rsidR="002B7B5A" w:rsidRDefault="00000000">
            <w:pPr>
              <w:spacing w:after="57" w:line="233" w:lineRule="auto"/>
              <w:ind w:left="0" w:firstLine="0"/>
            </w:pPr>
            <w:r>
              <w:rPr>
                <w:i/>
                <w:sz w:val="24"/>
              </w:rPr>
              <w:t>Tinh bột có thể phản ứng với dung dịch iodine tạo hợp chất có màu xanh tím.</w:t>
            </w:r>
          </w:p>
          <w:p w14:paraId="48DCB682" w14:textId="77777777" w:rsidR="002B7B5A" w:rsidRDefault="00000000">
            <w:pPr>
              <w:spacing w:after="363" w:line="233" w:lineRule="auto"/>
              <w:ind w:left="0" w:firstLine="0"/>
            </w:pPr>
            <w:r>
              <w:rPr>
                <w:i/>
                <w:sz w:val="24"/>
              </w:rPr>
              <w:t>Thuỷ phân hoàn toàn tinh bột và cellulose đều tạo sản phẩm là glucose.</w:t>
            </w:r>
          </w:p>
          <w:p w14:paraId="56528712" w14:textId="77777777" w:rsidR="002B7B5A" w:rsidRDefault="00000000">
            <w:pPr>
              <w:tabs>
                <w:tab w:val="right" w:pos="4853"/>
              </w:tabs>
              <w:spacing w:after="0" w:line="259" w:lineRule="auto"/>
              <w:ind w:left="0" w:firstLine="0"/>
              <w:jc w:val="left"/>
            </w:pPr>
            <w:r>
              <w:rPr>
                <w:sz w:val="24"/>
              </w:rPr>
              <w:t>(C</w:t>
            </w:r>
            <w:r>
              <w:rPr>
                <w:sz w:val="14"/>
              </w:rPr>
              <w:t>6</w:t>
            </w:r>
            <w:r>
              <w:rPr>
                <w:sz w:val="24"/>
              </w:rPr>
              <w:t>H</w:t>
            </w:r>
            <w:r>
              <w:rPr>
                <w:sz w:val="14"/>
              </w:rPr>
              <w:t>10</w:t>
            </w:r>
            <w:r>
              <w:rPr>
                <w:sz w:val="24"/>
              </w:rPr>
              <w:t>O</w:t>
            </w:r>
            <w:r>
              <w:rPr>
                <w:sz w:val="14"/>
              </w:rPr>
              <w:t>5</w:t>
            </w:r>
            <w:r>
              <w:rPr>
                <w:sz w:val="24"/>
              </w:rPr>
              <w:t>)</w:t>
            </w:r>
            <w:r>
              <w:rPr>
                <w:sz w:val="14"/>
              </w:rPr>
              <w:t>n</w:t>
            </w:r>
            <w:r>
              <w:rPr>
                <w:sz w:val="24"/>
              </w:rPr>
              <w:t xml:space="preserve"> + nH</w:t>
            </w:r>
            <w:r>
              <w:rPr>
                <w:sz w:val="14"/>
              </w:rPr>
              <w:t>2</w:t>
            </w:r>
            <w:r>
              <w:rPr>
                <w:sz w:val="24"/>
              </w:rPr>
              <w:t xml:space="preserve">O </w:t>
            </w:r>
            <w:r>
              <w:rPr>
                <w:rFonts w:ascii="Segoe UI Symbol" w:eastAsia="Segoe UI Symbol" w:hAnsi="Segoe UI Symbol" w:cs="Segoe UI Symbol"/>
                <w:color w:val="1A1915"/>
                <w:sz w:val="24"/>
              </w:rPr>
              <w:t>→</w:t>
            </w:r>
            <w:r>
              <w:rPr>
                <w:color w:val="1A1915"/>
                <w:sz w:val="17"/>
              </w:rPr>
              <w:t>acid,t</w:t>
            </w:r>
            <w:r>
              <w:rPr>
                <w:color w:val="1A1915"/>
                <w:sz w:val="15"/>
              </w:rPr>
              <w:t>o</w:t>
            </w:r>
            <w:r>
              <w:rPr>
                <w:color w:val="1A1915"/>
                <w:sz w:val="15"/>
              </w:rPr>
              <w:tab/>
            </w:r>
            <w:r>
              <w:rPr>
                <w:sz w:val="24"/>
              </w:rPr>
              <w:t xml:space="preserve"> nC</w:t>
            </w:r>
            <w:r>
              <w:rPr>
                <w:sz w:val="14"/>
              </w:rPr>
              <w:t>6</w:t>
            </w:r>
            <w:r>
              <w:rPr>
                <w:sz w:val="24"/>
              </w:rPr>
              <w:t>H</w:t>
            </w:r>
            <w:r>
              <w:rPr>
                <w:sz w:val="14"/>
              </w:rPr>
              <w:t>12</w:t>
            </w:r>
            <w:r>
              <w:rPr>
                <w:sz w:val="24"/>
              </w:rPr>
              <w:t>O</w:t>
            </w:r>
            <w:r>
              <w:rPr>
                <w:sz w:val="14"/>
              </w:rPr>
              <w:t>6</w:t>
            </w:r>
            <w:r>
              <w:rPr>
                <w:sz w:val="24"/>
              </w:rPr>
              <w:t xml:space="preserve"> (glucose)</w:t>
            </w:r>
          </w:p>
        </w:tc>
        <w:tc>
          <w:tcPr>
            <w:tcW w:w="3481" w:type="dxa"/>
            <w:gridSpan w:val="2"/>
            <w:tcBorders>
              <w:top w:val="single" w:sz="4" w:space="0" w:color="181717"/>
              <w:left w:val="single" w:sz="4" w:space="0" w:color="181717"/>
              <w:bottom w:val="single" w:sz="4" w:space="0" w:color="181717"/>
              <w:right w:val="single" w:sz="4" w:space="0" w:color="181717"/>
            </w:tcBorders>
          </w:tcPr>
          <w:p w14:paraId="3714A252" w14:textId="77777777" w:rsidR="002B7B5A" w:rsidRDefault="00000000">
            <w:pPr>
              <w:spacing w:after="57" w:line="233" w:lineRule="auto"/>
              <w:ind w:left="0" w:right="55" w:firstLine="0"/>
            </w:pPr>
            <w:r>
              <w:rPr>
                <w:sz w:val="24"/>
              </w:rPr>
              <w:t>Thí nghiệm 1: Nhỏ vài giọt dung dịch iodine vào ống nghiệm đựng hồ tinh bột sẽ thấy xuất hiện màu xanh.</w:t>
            </w:r>
          </w:p>
          <w:p w14:paraId="2DA3E308" w14:textId="77777777" w:rsidR="002B7B5A" w:rsidRDefault="00000000">
            <w:pPr>
              <w:spacing w:after="26" w:line="259" w:lineRule="auto"/>
              <w:ind w:left="0" w:firstLine="0"/>
              <w:jc w:val="left"/>
            </w:pPr>
            <w:r>
              <w:rPr>
                <w:sz w:val="24"/>
              </w:rPr>
              <w:t xml:space="preserve">Thí nghiệm 2: </w:t>
            </w:r>
          </w:p>
          <w:p w14:paraId="03496913" w14:textId="77777777" w:rsidR="002B7B5A" w:rsidRDefault="00000000">
            <w:pPr>
              <w:numPr>
                <w:ilvl w:val="0"/>
                <w:numId w:val="735"/>
              </w:numPr>
              <w:spacing w:after="57" w:line="233" w:lineRule="auto"/>
              <w:ind w:right="55" w:firstLine="0"/>
            </w:pPr>
            <w:r>
              <w:rPr>
                <w:sz w:val="24"/>
              </w:rPr>
              <w:t>Ống nghiệm 1 không có hiện tượng gì. Ống nghiệm 2 xuất hiện màu xanh.</w:t>
            </w:r>
          </w:p>
          <w:p w14:paraId="3250B61A" w14:textId="77777777" w:rsidR="002B7B5A" w:rsidRDefault="00000000">
            <w:pPr>
              <w:numPr>
                <w:ilvl w:val="0"/>
                <w:numId w:val="735"/>
              </w:numPr>
              <w:spacing w:after="0" w:line="259" w:lineRule="auto"/>
              <w:ind w:right="55" w:firstLine="0"/>
            </w:pPr>
            <w:r>
              <w:rPr>
                <w:sz w:val="24"/>
              </w:rPr>
              <w:t>Trong thí nghiệm này, ống nghiệm 1 đã có phản ứng hoá học xảy ra vì tinh bột đã chuyển hoá thành chất khác.</w:t>
            </w:r>
          </w:p>
        </w:tc>
      </w:tr>
      <w:tr w:rsidR="002B7B5A" w14:paraId="2AF00D3D" w14:textId="77777777">
        <w:tblPrEx>
          <w:tblCellMar>
            <w:top w:w="51" w:type="dxa"/>
          </w:tblCellMar>
        </w:tblPrEx>
        <w:trPr>
          <w:gridBefore w:val="1"/>
          <w:wBefore w:w="283" w:type="dxa"/>
          <w:trHeight w:val="2078"/>
        </w:trPr>
        <w:tc>
          <w:tcPr>
            <w:tcW w:w="5013" w:type="dxa"/>
            <w:gridSpan w:val="2"/>
            <w:tcBorders>
              <w:top w:val="single" w:sz="4" w:space="0" w:color="181717"/>
              <w:left w:val="single" w:sz="4" w:space="0" w:color="181717"/>
              <w:bottom w:val="single" w:sz="4" w:space="0" w:color="181717"/>
              <w:right w:val="single" w:sz="4" w:space="0" w:color="181717"/>
            </w:tcBorders>
          </w:tcPr>
          <w:p w14:paraId="49D79526" w14:textId="77777777" w:rsidR="002B7B5A" w:rsidRDefault="00000000">
            <w:pPr>
              <w:spacing w:after="57" w:line="233" w:lineRule="auto"/>
              <w:ind w:left="0" w:firstLine="0"/>
            </w:pPr>
            <w:r>
              <w:rPr>
                <w:sz w:val="24"/>
              </w:rPr>
              <w:lastRenderedPageBreak/>
              <w:t>+ Lưu ý: Sự thuỷ phân tinh bột và cellulose có thể xảy ra dưới tác dụng của acid hoặc enzyme.</w:t>
            </w:r>
          </w:p>
          <w:p w14:paraId="6E81AF90" w14:textId="77777777" w:rsidR="002B7B5A" w:rsidRDefault="00000000">
            <w:pPr>
              <w:spacing w:after="0" w:line="259" w:lineRule="auto"/>
              <w:ind w:left="0" w:right="54" w:firstLine="0"/>
            </w:pPr>
            <w:r>
              <w:rPr>
                <w:sz w:val="24"/>
              </w:rPr>
              <w:t>+ Giới thiệu thêm: trong cơ thể người và nhiều loài động vật có enzyme để thuỷ phân tinh bột thành glucose. Riêng một số động vật như trâu, bò, dê,... còn có enzyme để thuỷ phân cellulose thành glucose.</w:t>
            </w:r>
          </w:p>
        </w:tc>
        <w:tc>
          <w:tcPr>
            <w:tcW w:w="3481" w:type="dxa"/>
            <w:gridSpan w:val="2"/>
            <w:tcBorders>
              <w:top w:val="single" w:sz="4" w:space="0" w:color="181717"/>
              <w:left w:val="single" w:sz="4" w:space="0" w:color="181717"/>
              <w:bottom w:val="single" w:sz="4" w:space="0" w:color="181717"/>
              <w:right w:val="single" w:sz="4" w:space="0" w:color="181717"/>
            </w:tcBorders>
          </w:tcPr>
          <w:p w14:paraId="00392293" w14:textId="77777777" w:rsidR="002B7B5A" w:rsidRDefault="002B7B5A">
            <w:pPr>
              <w:spacing w:after="160" w:line="259" w:lineRule="auto"/>
              <w:ind w:left="0" w:firstLine="0"/>
              <w:jc w:val="left"/>
            </w:pPr>
          </w:p>
        </w:tc>
      </w:tr>
    </w:tbl>
    <w:p w14:paraId="56389A9A" w14:textId="77777777" w:rsidR="002B7B5A" w:rsidRDefault="00000000">
      <w:pPr>
        <w:numPr>
          <w:ilvl w:val="1"/>
          <w:numId w:val="209"/>
        </w:numPr>
        <w:spacing w:after="80" w:line="255" w:lineRule="auto"/>
        <w:ind w:hanging="397"/>
      </w:pPr>
      <w:r>
        <w:rPr>
          <w:rFonts w:ascii="Calibri" w:eastAsia="Calibri" w:hAnsi="Calibri" w:cs="Calibri"/>
          <w:i/>
          <w:color w:val="DC892F"/>
        </w:rPr>
        <w:t>Tìm hiểu về ứng dụng của tinh bột và cellulose</w:t>
      </w:r>
    </w:p>
    <w:p w14:paraId="548FEC12" w14:textId="77777777" w:rsidR="002B7B5A" w:rsidRDefault="00000000">
      <w:pPr>
        <w:spacing w:after="96" w:line="259" w:lineRule="auto"/>
        <w:ind w:left="278"/>
        <w:jc w:val="left"/>
      </w:pPr>
      <w:r>
        <w:rPr>
          <w:i/>
        </w:rPr>
        <w:t>a) Mục tiêu</w:t>
      </w:r>
    </w:p>
    <w:p w14:paraId="30605E7C" w14:textId="77777777" w:rsidR="002B7B5A" w:rsidRDefault="00000000">
      <w:pPr>
        <w:numPr>
          <w:ilvl w:val="2"/>
          <w:numId w:val="209"/>
        </w:numPr>
        <w:ind w:hanging="187"/>
      </w:pPr>
      <w:r>
        <w:t>Trình bày được ứng dụng của tinh bột và cellulose trong đời sống và sản xuất.– Nhận biết được các loại lương thực, thực phẩm giàu tinh bột và biết cách sử dụng hợp lí tinh bột.</w:t>
      </w:r>
    </w:p>
    <w:p w14:paraId="7C157CC1" w14:textId="77777777" w:rsidR="002B7B5A" w:rsidRDefault="00000000">
      <w:pPr>
        <w:spacing w:after="0" w:line="259" w:lineRule="auto"/>
        <w:ind w:left="278"/>
        <w:jc w:val="left"/>
      </w:pP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3566"/>
        <w:gridCol w:w="4926"/>
      </w:tblGrid>
      <w:tr w:rsidR="002B7B5A" w14:paraId="54069ABE" w14:textId="77777777">
        <w:trPr>
          <w:trHeight w:val="671"/>
        </w:trPr>
        <w:tc>
          <w:tcPr>
            <w:tcW w:w="3566" w:type="dxa"/>
            <w:tcBorders>
              <w:top w:val="single" w:sz="4" w:space="0" w:color="3E3672"/>
              <w:left w:val="single" w:sz="5" w:space="0" w:color="3E3672"/>
              <w:bottom w:val="single" w:sz="4" w:space="0" w:color="3E3672"/>
              <w:right w:val="single" w:sz="5" w:space="0" w:color="3E3672"/>
            </w:tcBorders>
            <w:shd w:val="clear" w:color="auto" w:fill="C6BDD4"/>
          </w:tcPr>
          <w:p w14:paraId="5F6003C7" w14:textId="77777777" w:rsidR="002B7B5A" w:rsidRDefault="00000000">
            <w:pPr>
              <w:spacing w:after="0" w:line="259" w:lineRule="auto"/>
              <w:ind w:left="348" w:right="299" w:firstLine="0"/>
              <w:jc w:val="center"/>
            </w:pPr>
            <w:r>
              <w:rPr>
                <w:b/>
                <w:sz w:val="24"/>
              </w:rPr>
              <w:t>Hoạt động của giáo viên  và học sinh</w:t>
            </w:r>
          </w:p>
        </w:tc>
        <w:tc>
          <w:tcPr>
            <w:tcW w:w="4926" w:type="dxa"/>
            <w:tcBorders>
              <w:top w:val="single" w:sz="4" w:space="0" w:color="3E3672"/>
              <w:left w:val="single" w:sz="5" w:space="0" w:color="3E3672"/>
              <w:bottom w:val="single" w:sz="4" w:space="0" w:color="3E3672"/>
              <w:right w:val="single" w:sz="5" w:space="0" w:color="3E3672"/>
            </w:tcBorders>
            <w:shd w:val="clear" w:color="auto" w:fill="C6BDD4"/>
            <w:vAlign w:val="center"/>
          </w:tcPr>
          <w:p w14:paraId="017DD951" w14:textId="77777777" w:rsidR="002B7B5A" w:rsidRDefault="00000000">
            <w:pPr>
              <w:spacing w:after="0" w:line="259" w:lineRule="auto"/>
              <w:ind w:left="0" w:right="55" w:firstLine="0"/>
              <w:jc w:val="center"/>
            </w:pPr>
            <w:r>
              <w:rPr>
                <w:b/>
                <w:sz w:val="24"/>
              </w:rPr>
              <w:t>Sản phẩm</w:t>
            </w:r>
          </w:p>
        </w:tc>
      </w:tr>
      <w:tr w:rsidR="002B7B5A" w14:paraId="65E3CEAF" w14:textId="77777777">
        <w:trPr>
          <w:trHeight w:val="7548"/>
        </w:trPr>
        <w:tc>
          <w:tcPr>
            <w:tcW w:w="3566" w:type="dxa"/>
            <w:tcBorders>
              <w:top w:val="single" w:sz="4" w:space="0" w:color="3E3672"/>
              <w:left w:val="single" w:sz="5" w:space="0" w:color="3E3672"/>
              <w:bottom w:val="single" w:sz="5" w:space="0" w:color="3E3672"/>
              <w:right w:val="single" w:sz="5" w:space="0" w:color="3E3672"/>
            </w:tcBorders>
          </w:tcPr>
          <w:p w14:paraId="1C6B4C36" w14:textId="77777777" w:rsidR="002B7B5A" w:rsidRDefault="00000000">
            <w:pPr>
              <w:spacing w:after="26" w:line="259" w:lineRule="auto"/>
              <w:ind w:left="0" w:firstLine="0"/>
              <w:jc w:val="left"/>
            </w:pPr>
            <w:r>
              <w:rPr>
                <w:b/>
                <w:i/>
                <w:sz w:val="24"/>
              </w:rPr>
              <w:lastRenderedPageBreak/>
              <w:t>Bước 1: Chuyển giao nhiệm vụ</w:t>
            </w:r>
          </w:p>
          <w:p w14:paraId="5B5762BF" w14:textId="77777777" w:rsidR="002B7B5A" w:rsidRDefault="00000000">
            <w:pPr>
              <w:spacing w:after="57" w:line="233" w:lineRule="auto"/>
              <w:ind w:left="0" w:right="55" w:firstLine="0"/>
            </w:pPr>
            <w:r>
              <w:rPr>
                <w:sz w:val="24"/>
              </w:rPr>
              <w:t>– GV yêu cầu HS đọc SGK, trang 137, thảo luận theo cặp đôi, thực hiện yêu cầu:</w:t>
            </w:r>
          </w:p>
          <w:p w14:paraId="42741CE4" w14:textId="77777777" w:rsidR="002B7B5A" w:rsidRDefault="00000000">
            <w:pPr>
              <w:numPr>
                <w:ilvl w:val="0"/>
                <w:numId w:val="736"/>
              </w:numPr>
              <w:spacing w:after="57" w:line="233" w:lineRule="auto"/>
              <w:ind w:right="55" w:firstLine="0"/>
            </w:pPr>
            <w:r>
              <w:rPr>
                <w:sz w:val="24"/>
              </w:rPr>
              <w:t>Nêu một số ứng dụng của tinh bột và cellulose trong đời sống và sản xuất.</w:t>
            </w:r>
          </w:p>
          <w:p w14:paraId="7B85390E" w14:textId="77777777" w:rsidR="002B7B5A" w:rsidRDefault="00000000">
            <w:pPr>
              <w:numPr>
                <w:ilvl w:val="0"/>
                <w:numId w:val="736"/>
              </w:numPr>
              <w:spacing w:after="57" w:line="233" w:lineRule="auto"/>
              <w:ind w:right="55" w:firstLine="0"/>
            </w:pPr>
            <w:r>
              <w:rPr>
                <w:sz w:val="24"/>
              </w:rPr>
              <w:t>Kể tên một số lương thực, thực phẩm giàu tinh bột và cho biết cách sử dụng hợp lí tinh bột trong khẩu phần ăn hằng ngày.</w:t>
            </w:r>
          </w:p>
          <w:p w14:paraId="40EAD34F" w14:textId="77777777" w:rsidR="002B7B5A" w:rsidRDefault="00000000">
            <w:pPr>
              <w:spacing w:after="57" w:line="233" w:lineRule="auto"/>
              <w:ind w:left="0" w:firstLine="0"/>
              <w:jc w:val="left"/>
            </w:pPr>
            <w:r>
              <w:rPr>
                <w:b/>
                <w:i/>
                <w:sz w:val="24"/>
              </w:rPr>
              <w:t>Bước 2: Thực hiện nhiệm vụ học tập</w:t>
            </w:r>
          </w:p>
          <w:p w14:paraId="0BB9560B" w14:textId="77777777" w:rsidR="002B7B5A" w:rsidRDefault="00000000">
            <w:pPr>
              <w:spacing w:after="57" w:line="233" w:lineRule="auto"/>
              <w:ind w:left="0" w:firstLine="0"/>
            </w:pPr>
            <w:r>
              <w:rPr>
                <w:sz w:val="24"/>
              </w:rPr>
              <w:t>HS suy nghĩ, thảo luận theo cặp đôi để trả lời câu hỏi của GV</w:t>
            </w:r>
          </w:p>
          <w:p w14:paraId="60269D64" w14:textId="77777777" w:rsidR="002B7B5A" w:rsidRDefault="00000000">
            <w:pPr>
              <w:spacing w:after="57" w:line="233" w:lineRule="auto"/>
              <w:ind w:left="0" w:firstLine="0"/>
              <w:jc w:val="left"/>
            </w:pPr>
            <w:r>
              <w:rPr>
                <w:b/>
                <w:i/>
                <w:sz w:val="24"/>
              </w:rPr>
              <w:t>Bước 3: Báo cáo kết quả và thảo luận</w:t>
            </w:r>
          </w:p>
          <w:p w14:paraId="4470E46A" w14:textId="77777777" w:rsidR="002B7B5A" w:rsidRDefault="00000000">
            <w:pPr>
              <w:numPr>
                <w:ilvl w:val="0"/>
                <w:numId w:val="737"/>
              </w:numPr>
              <w:spacing w:after="26" w:line="259" w:lineRule="auto"/>
              <w:ind w:right="55" w:firstLine="0"/>
            </w:pPr>
            <w:r>
              <w:rPr>
                <w:sz w:val="24"/>
              </w:rPr>
              <w:t>Gọi một số HS trình bày.</w:t>
            </w:r>
          </w:p>
          <w:p w14:paraId="39F77D3E" w14:textId="77777777" w:rsidR="002B7B5A" w:rsidRDefault="00000000">
            <w:pPr>
              <w:numPr>
                <w:ilvl w:val="0"/>
                <w:numId w:val="737"/>
              </w:numPr>
              <w:spacing w:after="30" w:line="257" w:lineRule="auto"/>
              <w:ind w:right="55" w:firstLine="0"/>
            </w:pPr>
            <w:r>
              <w:rPr>
                <w:sz w:val="24"/>
              </w:rPr>
              <w:t>HS khác lắng nghe, nhận xét.</w:t>
            </w:r>
            <w:r>
              <w:rPr>
                <w:b/>
                <w:i/>
                <w:sz w:val="24"/>
              </w:rPr>
              <w:t>Bước 4: Đánh giá kết quả thực hiện nhiệm vụ</w:t>
            </w:r>
          </w:p>
          <w:p w14:paraId="668C78FB" w14:textId="77777777" w:rsidR="002B7B5A" w:rsidRDefault="00000000">
            <w:pPr>
              <w:numPr>
                <w:ilvl w:val="0"/>
                <w:numId w:val="737"/>
              </w:numPr>
              <w:spacing w:after="0" w:line="259" w:lineRule="auto"/>
              <w:ind w:right="55" w:firstLine="0"/>
            </w:pPr>
            <w:r>
              <w:rPr>
                <w:sz w:val="24"/>
              </w:rPr>
              <w:t xml:space="preserve">GV chốt kiến thức: </w:t>
            </w:r>
            <w:r>
              <w:rPr>
                <w:i/>
                <w:sz w:val="24"/>
              </w:rPr>
              <w:t>Tinh bột và cellulose có vai trò quan trọng trong đời sống và sản xuất công nghiệp.</w:t>
            </w:r>
          </w:p>
        </w:tc>
        <w:tc>
          <w:tcPr>
            <w:tcW w:w="4926" w:type="dxa"/>
            <w:tcBorders>
              <w:top w:val="single" w:sz="4" w:space="0" w:color="3E3672"/>
              <w:left w:val="single" w:sz="5" w:space="0" w:color="3E3672"/>
              <w:bottom w:val="single" w:sz="5" w:space="0" w:color="3E3672"/>
              <w:right w:val="single" w:sz="5" w:space="0" w:color="3E3672"/>
            </w:tcBorders>
          </w:tcPr>
          <w:p w14:paraId="360A1DA2" w14:textId="77777777" w:rsidR="002B7B5A" w:rsidRDefault="00000000">
            <w:pPr>
              <w:spacing w:after="57" w:line="233" w:lineRule="auto"/>
              <w:ind w:left="0" w:firstLine="0"/>
            </w:pPr>
            <w:r>
              <w:rPr>
                <w:sz w:val="24"/>
              </w:rPr>
              <w:t>1. Một số ứng dụng của tinh bột và cellulose trong đời sống và sản xuất:</w:t>
            </w:r>
          </w:p>
          <w:p w14:paraId="3D1FB1A2" w14:textId="77777777" w:rsidR="002B7B5A" w:rsidRDefault="00000000">
            <w:pPr>
              <w:spacing w:after="50" w:line="238" w:lineRule="auto"/>
              <w:ind w:left="0" w:right="55" w:firstLine="0"/>
            </w:pPr>
            <w:r>
              <w:rPr>
                <w:sz w:val="24"/>
              </w:rPr>
              <w:t>– Tinh bột là một trong những nguồn dinh dưỡng chính của con người, đặc biệt có nhiều trong gạo, bột mì và bột ngô,… Trong công nghiệp, tinh bột dùng để sản xuất hồ dán, làm nguyên liệu sản xuất ethylic alcohol và một số hoá chất khác. – Một lượng lớn cellulose được sử dụng để sản xuất giấy và tơ sợi. Cellulose dưới dạng gỗ tự nhiên hoặc gỗ công nghiệp là vật liệu thông dụng. Ngoài ra nó còn là nguyên liệu tổng hợp nhiều hoá chất như ethylic alcohol,…</w:t>
            </w:r>
          </w:p>
          <w:p w14:paraId="03EE6F45" w14:textId="77777777" w:rsidR="002B7B5A" w:rsidRDefault="00000000">
            <w:pPr>
              <w:spacing w:after="57" w:line="233" w:lineRule="auto"/>
              <w:ind w:left="0" w:firstLine="0"/>
            </w:pPr>
            <w:r>
              <w:rPr>
                <w:sz w:val="24"/>
              </w:rPr>
              <w:t>2. Một số lương thực, thực phẩm giàu tinh bột: gạo, ngô, khoai, sắn,…</w:t>
            </w:r>
          </w:p>
          <w:p w14:paraId="6D2F4E41" w14:textId="77777777" w:rsidR="002B7B5A" w:rsidRDefault="00000000">
            <w:pPr>
              <w:spacing w:after="57" w:line="233" w:lineRule="auto"/>
              <w:ind w:left="0" w:firstLine="0"/>
              <w:jc w:val="left"/>
            </w:pPr>
            <w:r>
              <w:rPr>
                <w:sz w:val="24"/>
              </w:rPr>
              <w:t>Cách sử dụng hợp lí tinh bột trong khẩu phần ăn hằng ngày:</w:t>
            </w:r>
          </w:p>
          <w:p w14:paraId="4ADA098D" w14:textId="77777777" w:rsidR="002B7B5A" w:rsidRDefault="00000000">
            <w:pPr>
              <w:numPr>
                <w:ilvl w:val="0"/>
                <w:numId w:val="738"/>
              </w:numPr>
              <w:spacing w:after="57" w:line="233" w:lineRule="auto"/>
              <w:ind w:right="55" w:firstLine="0"/>
            </w:pPr>
            <w:r>
              <w:rPr>
                <w:sz w:val="24"/>
              </w:rPr>
              <w:t>Chọn các loại ngũ cốc nguyên hạt giàu chất xơ như yến mạch, lúa mì,.. sử dụng trong bữa sáng hoặc nguyên liệu cho bánh  hoặc ăn kèm với thức ăn giàu protein khác như trứng, thịt,…</w:t>
            </w:r>
          </w:p>
          <w:p w14:paraId="29AD3C78" w14:textId="77777777" w:rsidR="002B7B5A" w:rsidRDefault="00000000">
            <w:pPr>
              <w:numPr>
                <w:ilvl w:val="0"/>
                <w:numId w:val="738"/>
              </w:numPr>
              <w:spacing w:after="57" w:line="233" w:lineRule="auto"/>
              <w:ind w:right="55" w:firstLine="0"/>
            </w:pPr>
            <w:r>
              <w:rPr>
                <w:sz w:val="24"/>
              </w:rPr>
              <w:t>Sử dụng rau củ giàu tinh bột (khoai lang, bắp cải, củ cải đường,..) vào các món hầm, xào hoặc nấu canh để tăng cảm giác no lâu.</w:t>
            </w:r>
          </w:p>
          <w:p w14:paraId="75F57DB0" w14:textId="77777777" w:rsidR="002B7B5A" w:rsidRDefault="00000000">
            <w:pPr>
              <w:numPr>
                <w:ilvl w:val="0"/>
                <w:numId w:val="738"/>
              </w:numPr>
              <w:spacing w:after="0" w:line="259" w:lineRule="auto"/>
              <w:ind w:right="55" w:firstLine="0"/>
            </w:pPr>
            <w:r>
              <w:rPr>
                <w:sz w:val="24"/>
              </w:rPr>
              <w:t>Sử dụng bột mì, bột gạo,… để làm bánh kết hợp với các nguyên liệu khác (trứng, sữa,...) để tạo ra món ăn phong phú và bổ dưỡng.</w:t>
            </w:r>
          </w:p>
        </w:tc>
      </w:tr>
    </w:tbl>
    <w:p w14:paraId="6F7CF241" w14:textId="77777777" w:rsidR="002B7B5A" w:rsidRDefault="00000000">
      <w:pPr>
        <w:numPr>
          <w:ilvl w:val="0"/>
          <w:numId w:val="209"/>
        </w:numPr>
        <w:spacing w:after="75" w:line="259" w:lineRule="auto"/>
        <w:ind w:hanging="254"/>
      </w:pPr>
      <w:r>
        <w:rPr>
          <w:rFonts w:ascii="Calibri" w:eastAsia="Calibri" w:hAnsi="Calibri" w:cs="Calibri"/>
          <w:b/>
          <w:color w:val="59A1CF"/>
        </w:rPr>
        <w:t>Hoạt động 3: Luyện tập</w:t>
      </w:r>
    </w:p>
    <w:p w14:paraId="276689EC" w14:textId="77777777" w:rsidR="002B7B5A" w:rsidRDefault="00000000">
      <w:pPr>
        <w:spacing w:after="96" w:line="259" w:lineRule="auto"/>
        <w:ind w:left="278"/>
        <w:jc w:val="left"/>
      </w:pPr>
      <w:r>
        <w:rPr>
          <w:i/>
        </w:rPr>
        <w:t>a) Mục tiêu</w:t>
      </w:r>
    </w:p>
    <w:p w14:paraId="23C5E233" w14:textId="77777777" w:rsidR="002B7B5A" w:rsidRDefault="00000000">
      <w:pPr>
        <w:spacing w:after="3" w:line="270" w:lineRule="auto"/>
        <w:ind w:left="278" w:right="44"/>
        <w:jc w:val="left"/>
      </w:pPr>
      <w:r>
        <w:t xml:space="preserve">– Áp dụng được những kiến thức đã học về tinh bột và cellulose để thực hiện các yêu cầu tương tự mà giáo viên yêu cầu. </w:t>
      </w:r>
      <w:r>
        <w:rPr>
          <w:i/>
        </w:rPr>
        <w:t>b) Tiến trình thực hiện</w:t>
      </w:r>
    </w:p>
    <w:tbl>
      <w:tblPr>
        <w:tblStyle w:val="TableGrid"/>
        <w:tblW w:w="8524" w:type="dxa"/>
        <w:tblInd w:w="289" w:type="dxa"/>
        <w:tblCellMar>
          <w:top w:w="40" w:type="dxa"/>
          <w:left w:w="113" w:type="dxa"/>
          <w:bottom w:w="0" w:type="dxa"/>
          <w:right w:w="58" w:type="dxa"/>
        </w:tblCellMar>
        <w:tblLook w:val="04A0" w:firstRow="1" w:lastRow="0" w:firstColumn="1" w:lastColumn="0" w:noHBand="0" w:noVBand="1"/>
      </w:tblPr>
      <w:tblGrid>
        <w:gridCol w:w="6967"/>
        <w:gridCol w:w="1557"/>
      </w:tblGrid>
      <w:tr w:rsidR="002B7B5A" w14:paraId="3E98BB2C" w14:textId="77777777">
        <w:trPr>
          <w:trHeight w:val="401"/>
        </w:trPr>
        <w:tc>
          <w:tcPr>
            <w:tcW w:w="6967" w:type="dxa"/>
            <w:tcBorders>
              <w:top w:val="single" w:sz="4" w:space="0" w:color="3E3672"/>
              <w:left w:val="single" w:sz="5" w:space="0" w:color="3E3672"/>
              <w:bottom w:val="single" w:sz="4" w:space="0" w:color="3E3672"/>
              <w:right w:val="single" w:sz="5" w:space="0" w:color="3E3672"/>
            </w:tcBorders>
            <w:shd w:val="clear" w:color="auto" w:fill="C6BDD4"/>
          </w:tcPr>
          <w:p w14:paraId="79839298" w14:textId="77777777" w:rsidR="002B7B5A" w:rsidRDefault="00000000">
            <w:pPr>
              <w:spacing w:after="0" w:line="259" w:lineRule="auto"/>
              <w:ind w:left="0" w:right="55" w:firstLine="0"/>
              <w:jc w:val="center"/>
            </w:pPr>
            <w:r>
              <w:rPr>
                <w:b/>
                <w:sz w:val="24"/>
              </w:rPr>
              <w:t>Hoạt động của giáo viên và học sinh</w:t>
            </w:r>
          </w:p>
        </w:tc>
        <w:tc>
          <w:tcPr>
            <w:tcW w:w="1557" w:type="dxa"/>
            <w:tcBorders>
              <w:top w:val="single" w:sz="4" w:space="0" w:color="3E3672"/>
              <w:left w:val="single" w:sz="5" w:space="0" w:color="3E3672"/>
              <w:bottom w:val="single" w:sz="4" w:space="0" w:color="3E3672"/>
              <w:right w:val="single" w:sz="5" w:space="0" w:color="3E3672"/>
            </w:tcBorders>
            <w:shd w:val="clear" w:color="auto" w:fill="C6BDD4"/>
          </w:tcPr>
          <w:p w14:paraId="479BC9C7" w14:textId="77777777" w:rsidR="002B7B5A" w:rsidRDefault="00000000">
            <w:pPr>
              <w:spacing w:after="0" w:line="259" w:lineRule="auto"/>
              <w:ind w:left="0" w:right="55" w:firstLine="0"/>
              <w:jc w:val="center"/>
            </w:pPr>
            <w:r>
              <w:rPr>
                <w:b/>
                <w:sz w:val="24"/>
              </w:rPr>
              <w:t>Sản phẩm</w:t>
            </w:r>
          </w:p>
        </w:tc>
      </w:tr>
      <w:tr w:rsidR="002B7B5A" w14:paraId="02D8B0E4" w14:textId="77777777">
        <w:trPr>
          <w:trHeight w:val="8808"/>
        </w:trPr>
        <w:tc>
          <w:tcPr>
            <w:tcW w:w="6967" w:type="dxa"/>
            <w:tcBorders>
              <w:top w:val="single" w:sz="4" w:space="0" w:color="3E3672"/>
              <w:left w:val="single" w:sz="5" w:space="0" w:color="3E3672"/>
              <w:bottom w:val="single" w:sz="5" w:space="0" w:color="3E3672"/>
              <w:right w:val="single" w:sz="5" w:space="0" w:color="3E3672"/>
            </w:tcBorders>
          </w:tcPr>
          <w:p w14:paraId="045165B3" w14:textId="77777777" w:rsidR="002B7B5A" w:rsidRDefault="00000000">
            <w:pPr>
              <w:spacing w:after="26" w:line="259" w:lineRule="auto"/>
              <w:ind w:left="0" w:firstLine="0"/>
              <w:jc w:val="left"/>
            </w:pPr>
            <w:r>
              <w:rPr>
                <w:b/>
                <w:i/>
                <w:sz w:val="24"/>
              </w:rPr>
              <w:lastRenderedPageBreak/>
              <w:t>Bước 1: Chuyển giao nhiệm vụ</w:t>
            </w:r>
          </w:p>
          <w:p w14:paraId="41B727EB" w14:textId="77777777" w:rsidR="002B7B5A" w:rsidRDefault="00000000">
            <w:pPr>
              <w:spacing w:after="26" w:line="259" w:lineRule="auto"/>
              <w:ind w:left="0" w:firstLine="0"/>
              <w:jc w:val="left"/>
            </w:pPr>
            <w:r>
              <w:rPr>
                <w:sz w:val="24"/>
              </w:rPr>
              <w:t>– GV thực hiện tổ chức trò chơi “Hộp quà bí ẩn”. Luật chơi như sau:</w:t>
            </w:r>
          </w:p>
          <w:p w14:paraId="2A833C70" w14:textId="77777777" w:rsidR="002B7B5A" w:rsidRDefault="00000000">
            <w:pPr>
              <w:spacing w:after="26" w:line="259" w:lineRule="auto"/>
              <w:ind w:left="0" w:firstLine="0"/>
              <w:jc w:val="left"/>
            </w:pPr>
            <w:r>
              <w:rPr>
                <w:sz w:val="24"/>
              </w:rPr>
              <w:t xml:space="preserve">Luật chơi: </w:t>
            </w:r>
          </w:p>
          <w:p w14:paraId="07B254E8" w14:textId="77777777" w:rsidR="002B7B5A" w:rsidRDefault="00000000">
            <w:pPr>
              <w:spacing w:after="28" w:line="257" w:lineRule="auto"/>
              <w:ind w:left="0" w:right="57" w:firstLine="0"/>
              <w:jc w:val="left"/>
            </w:pPr>
            <w:r>
              <w:rPr>
                <w:sz w:val="24"/>
              </w:rPr>
              <w:t>Có tất cả 8 hộp quà, trong đó 6 hộp quà tương ứng với 6 câu hỏi. Có 2 hộp quà đặc biệt, HS không cần trả lời câu hỏi và nhận quà ngẫu nhiên.</w:t>
            </w:r>
          </w:p>
          <w:p w14:paraId="5F6FEEF1" w14:textId="77777777" w:rsidR="002B7B5A" w:rsidRDefault="00000000">
            <w:pPr>
              <w:spacing w:after="26" w:line="259" w:lineRule="auto"/>
              <w:ind w:left="0" w:firstLine="0"/>
              <w:jc w:val="left"/>
            </w:pPr>
            <w:r>
              <w:rPr>
                <w:sz w:val="24"/>
              </w:rPr>
              <w:t>HS lựa chọn hộp quà và trả lời câu hỏi trong thời gian 1 phút.</w:t>
            </w:r>
          </w:p>
          <w:p w14:paraId="642E8943" w14:textId="77777777" w:rsidR="002B7B5A" w:rsidRDefault="00000000">
            <w:pPr>
              <w:spacing w:after="57" w:line="233" w:lineRule="auto"/>
              <w:ind w:left="0" w:firstLine="0"/>
            </w:pPr>
            <w:r>
              <w:rPr>
                <w:sz w:val="24"/>
              </w:rPr>
              <w:t>Câu 1. Phát biểu nào sau đây đúng khi nói về tính chất vật lí của tinh bột và cellulose?</w:t>
            </w:r>
          </w:p>
          <w:p w14:paraId="6854B6E3" w14:textId="77777777" w:rsidR="002B7B5A" w:rsidRDefault="00000000">
            <w:pPr>
              <w:numPr>
                <w:ilvl w:val="0"/>
                <w:numId w:val="739"/>
              </w:numPr>
              <w:spacing w:after="26" w:line="259" w:lineRule="auto"/>
              <w:ind w:firstLine="0"/>
              <w:jc w:val="left"/>
            </w:pPr>
            <w:r>
              <w:rPr>
                <w:sz w:val="24"/>
              </w:rPr>
              <w:t>Tinh bột và cellulose dễ tan trong nước.</w:t>
            </w:r>
          </w:p>
          <w:p w14:paraId="14F923B8" w14:textId="77777777" w:rsidR="002B7B5A" w:rsidRDefault="00000000">
            <w:pPr>
              <w:numPr>
                <w:ilvl w:val="0"/>
                <w:numId w:val="739"/>
              </w:numPr>
              <w:spacing w:after="26" w:line="259" w:lineRule="auto"/>
              <w:ind w:firstLine="0"/>
              <w:jc w:val="left"/>
            </w:pPr>
            <w:r>
              <w:rPr>
                <w:sz w:val="24"/>
              </w:rPr>
              <w:t>Tinh bột dễ tan trong nước còn cellulose không tan trong nước.</w:t>
            </w:r>
          </w:p>
          <w:p w14:paraId="34DC09FC" w14:textId="77777777" w:rsidR="002B7B5A" w:rsidRDefault="00000000">
            <w:pPr>
              <w:numPr>
                <w:ilvl w:val="0"/>
                <w:numId w:val="739"/>
              </w:numPr>
              <w:spacing w:after="57" w:line="233" w:lineRule="auto"/>
              <w:ind w:firstLine="0"/>
              <w:jc w:val="left"/>
            </w:pPr>
            <w:r>
              <w:rPr>
                <w:sz w:val="24"/>
              </w:rPr>
              <w:t>Tinh bột và cellulose không tan trong nước lạnh nhưng tan trong nước nóng.</w:t>
            </w:r>
          </w:p>
          <w:p w14:paraId="7877CE9A" w14:textId="77777777" w:rsidR="002B7B5A" w:rsidRDefault="00000000">
            <w:pPr>
              <w:numPr>
                <w:ilvl w:val="0"/>
                <w:numId w:val="739"/>
              </w:numPr>
              <w:spacing w:after="57" w:line="233" w:lineRule="auto"/>
              <w:ind w:firstLine="0"/>
              <w:jc w:val="left"/>
            </w:pPr>
            <w:r>
              <w:rPr>
                <w:sz w:val="24"/>
              </w:rPr>
              <w:t>Tinh bột không tan trong nước lạnh nhưng tan một phần trong nước nóng. Còn cellulose không tan cả trong nước lạnh và nước nóng.</w:t>
            </w:r>
          </w:p>
          <w:p w14:paraId="273DE3C8" w14:textId="77777777" w:rsidR="002B7B5A" w:rsidRDefault="00000000">
            <w:pPr>
              <w:spacing w:after="0" w:line="280" w:lineRule="auto"/>
              <w:ind w:left="0" w:right="1502" w:firstLine="0"/>
              <w:jc w:val="left"/>
            </w:pPr>
            <w:r>
              <w:rPr>
                <w:sz w:val="24"/>
              </w:rPr>
              <w:t xml:space="preserve">Câu 2. Vật thể nào sau đây chứa tinh bột? A. </w:t>
            </w:r>
            <w:r>
              <w:rPr>
                <w:rFonts w:ascii="Calibri" w:eastAsia="Calibri" w:hAnsi="Calibri" w:cs="Calibri"/>
                <w:noProof/>
                <w:color w:val="000000"/>
                <w:sz w:val="22"/>
              </w:rPr>
              <mc:AlternateContent>
                <mc:Choice Requires="wpg">
                  <w:drawing>
                    <wp:inline distT="0" distB="0" distL="0" distR="0" wp14:anchorId="040C31F2" wp14:editId="62E4D519">
                      <wp:extent cx="3186771" cy="1198500"/>
                      <wp:effectExtent l="0" t="0" r="0" b="0"/>
                      <wp:docPr id="509849" name="Group 509849"/>
                      <wp:cNvGraphicFramePr/>
                      <a:graphic xmlns:a="http://schemas.openxmlformats.org/drawingml/2006/main">
                        <a:graphicData uri="http://schemas.microsoft.com/office/word/2010/wordprocessingGroup">
                          <wpg:wgp>
                            <wpg:cNvGrpSpPr/>
                            <wpg:grpSpPr>
                              <a:xfrm>
                                <a:off x="0" y="0"/>
                                <a:ext cx="3186771" cy="1198500"/>
                                <a:chOff x="0" y="0"/>
                                <a:chExt cx="3186771" cy="1198500"/>
                              </a:xfrm>
                            </wpg:grpSpPr>
                            <pic:pic xmlns:pic="http://schemas.openxmlformats.org/drawingml/2006/picture">
                              <pic:nvPicPr>
                                <pic:cNvPr id="28991" name="Picture 28991"/>
                                <pic:cNvPicPr/>
                              </pic:nvPicPr>
                              <pic:blipFill>
                                <a:blip r:embed="rId236"/>
                                <a:stretch>
                                  <a:fillRect/>
                                </a:stretch>
                              </pic:blipFill>
                              <pic:spPr>
                                <a:xfrm>
                                  <a:off x="0" y="0"/>
                                  <a:ext cx="1448435" cy="1143635"/>
                                </a:xfrm>
                                <a:prstGeom prst="rect">
                                  <a:avLst/>
                                </a:prstGeom>
                              </pic:spPr>
                            </pic:pic>
                            <wps:wsp>
                              <wps:cNvPr id="54150" name="Rectangle 54150"/>
                              <wps:cNvSpPr/>
                              <wps:spPr>
                                <a:xfrm>
                                  <a:off x="1448435" y="992912"/>
                                  <a:ext cx="46011" cy="273432"/>
                                </a:xfrm>
                                <a:prstGeom prst="rect">
                                  <a:avLst/>
                                </a:prstGeom>
                                <a:ln>
                                  <a:noFill/>
                                </a:ln>
                              </wps:spPr>
                              <wps:txbx>
                                <w:txbxContent>
                                  <w:p w14:paraId="0D0D3C65" w14:textId="77777777" w:rsidR="002B7B5A"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54151" name="Rectangle 54151"/>
                              <wps:cNvSpPr/>
                              <wps:spPr>
                                <a:xfrm>
                                  <a:off x="1654175" y="992912"/>
                                  <a:ext cx="207962" cy="273432"/>
                                </a:xfrm>
                                <a:prstGeom prst="rect">
                                  <a:avLst/>
                                </a:prstGeom>
                                <a:ln>
                                  <a:noFill/>
                                </a:ln>
                              </wps:spPr>
                              <wps:txbx>
                                <w:txbxContent>
                                  <w:p w14:paraId="620B161B" w14:textId="77777777" w:rsidR="002B7B5A" w:rsidRDefault="00000000">
                                    <w:pPr>
                                      <w:spacing w:after="160" w:line="259" w:lineRule="auto"/>
                                      <w:ind w:left="0" w:firstLine="0"/>
                                      <w:jc w:val="left"/>
                                    </w:pPr>
                                    <w:r>
                                      <w:rPr>
                                        <w:w w:val="87"/>
                                        <w:sz w:val="24"/>
                                      </w:rPr>
                                      <w:t>B.</w:t>
                                    </w:r>
                                    <w:r>
                                      <w:rPr>
                                        <w:spacing w:val="-6"/>
                                        <w:w w:val="87"/>
                                        <w:sz w:val="24"/>
                                      </w:rPr>
                                      <w:t xml:space="preserve"> </w:t>
                                    </w:r>
                                  </w:p>
                                </w:txbxContent>
                              </wps:txbx>
                              <wps:bodyPr horzOverflow="overflow" vert="horz" lIns="0" tIns="0" rIns="0" bIns="0" rtlCol="0">
                                <a:noAutofit/>
                              </wps:bodyPr>
                            </wps:wsp>
                            <pic:pic xmlns:pic="http://schemas.openxmlformats.org/drawingml/2006/picture">
                              <pic:nvPicPr>
                                <pic:cNvPr id="566672" name="Picture 566672"/>
                                <pic:cNvPicPr/>
                              </pic:nvPicPr>
                              <pic:blipFill>
                                <a:blip r:embed="rId237"/>
                                <a:stretch>
                                  <a:fillRect/>
                                </a:stretch>
                              </pic:blipFill>
                              <pic:spPr>
                                <a:xfrm>
                                  <a:off x="1808135" y="408"/>
                                  <a:ext cx="1377696" cy="1143000"/>
                                </a:xfrm>
                                <a:prstGeom prst="rect">
                                  <a:avLst/>
                                </a:prstGeom>
                              </pic:spPr>
                            </pic:pic>
                          </wpg:wgp>
                        </a:graphicData>
                      </a:graphic>
                    </wp:inline>
                  </w:drawing>
                </mc:Choice>
                <mc:Fallback xmlns:a="http://schemas.openxmlformats.org/drawingml/2006/main">
                  <w:pict>
                    <v:group id="Group 509849" style="width:250.927pt;height:94.3701pt;mso-position-horizontal-relative:char;mso-position-vertical-relative:line" coordsize="31867,11985">
                      <v:shape id="Picture 28991" style="position:absolute;width:14484;height:11436;left:0;top:0;" filled="f">
                        <v:imagedata r:id="rId238"/>
                      </v:shape>
                      <v:rect id="Rectangle 54150" style="position:absolute;width:460;height:2734;left:14484;top:9929;" filled="f" stroked="f">
                        <v:textbox inset="0,0,0,0">
                          <w:txbxContent>
                            <w:p>
                              <w:pPr>
                                <w:spacing w:before="0" w:after="160" w:line="259" w:lineRule="auto"/>
                                <w:ind w:left="0" w:firstLine="0"/>
                                <w:jc w:val="left"/>
                              </w:pPr>
                              <w:r>
                                <w:rPr>
                                  <w:sz w:val="24"/>
                                </w:rPr>
                                <w:t xml:space="preserve"> </w:t>
                              </w:r>
                            </w:p>
                          </w:txbxContent>
                        </v:textbox>
                      </v:rect>
                      <v:rect id="Rectangle 54151" style="position:absolute;width:2079;height:2734;left:16541;top:9929;" filled="f" stroked="f">
                        <v:textbox inset="0,0,0,0">
                          <w:txbxContent>
                            <w:p>
                              <w:pPr>
                                <w:spacing w:before="0" w:after="160" w:line="259" w:lineRule="auto"/>
                                <w:ind w:left="0" w:firstLine="0"/>
                                <w:jc w:val="left"/>
                              </w:pPr>
                              <w:r>
                                <w:rPr>
                                  <w:w w:val="87"/>
                                  <w:sz w:val="24"/>
                                </w:rPr>
                                <w:t xml:space="preserve">B.</w:t>
                              </w:r>
                              <w:r>
                                <w:rPr>
                                  <w:spacing w:val="-6"/>
                                  <w:w w:val="87"/>
                                  <w:sz w:val="24"/>
                                </w:rPr>
                                <w:t xml:space="preserve"> </w:t>
                              </w:r>
                            </w:p>
                          </w:txbxContent>
                        </v:textbox>
                      </v:rect>
                      <v:shape id="Picture 566672" style="position:absolute;width:13776;height:11430;left:18081;top:4;" filled="f">
                        <v:imagedata r:id="rId239"/>
                      </v:shape>
                    </v:group>
                  </w:pict>
                </mc:Fallback>
              </mc:AlternateContent>
            </w:r>
          </w:p>
          <w:p w14:paraId="0C58309F" w14:textId="77777777" w:rsidR="002B7B5A" w:rsidRDefault="00000000">
            <w:pPr>
              <w:spacing w:after="0" w:line="259" w:lineRule="auto"/>
              <w:ind w:left="0" w:firstLine="0"/>
              <w:jc w:val="left"/>
            </w:pPr>
            <w:r>
              <w:rPr>
                <w:sz w:val="24"/>
              </w:rPr>
              <w:t xml:space="preserve">C. </w:t>
            </w:r>
            <w:r>
              <w:rPr>
                <w:rFonts w:ascii="Calibri" w:eastAsia="Calibri" w:hAnsi="Calibri" w:cs="Calibri"/>
                <w:noProof/>
                <w:color w:val="000000"/>
                <w:sz w:val="22"/>
              </w:rPr>
              <mc:AlternateContent>
                <mc:Choice Requires="wpg">
                  <w:drawing>
                    <wp:inline distT="0" distB="0" distL="0" distR="0" wp14:anchorId="7FD00528" wp14:editId="6A62D101">
                      <wp:extent cx="3269742" cy="1171829"/>
                      <wp:effectExtent l="0" t="0" r="0" b="0"/>
                      <wp:docPr id="509850" name="Group 509850"/>
                      <wp:cNvGraphicFramePr/>
                      <a:graphic xmlns:a="http://schemas.openxmlformats.org/drawingml/2006/main">
                        <a:graphicData uri="http://schemas.microsoft.com/office/word/2010/wordprocessingGroup">
                          <wpg:wgp>
                            <wpg:cNvGrpSpPr/>
                            <wpg:grpSpPr>
                              <a:xfrm>
                                <a:off x="0" y="0"/>
                                <a:ext cx="3269742" cy="1171829"/>
                                <a:chOff x="0" y="0"/>
                                <a:chExt cx="3269742" cy="1171829"/>
                              </a:xfrm>
                            </wpg:grpSpPr>
                            <pic:pic xmlns:pic="http://schemas.openxmlformats.org/drawingml/2006/picture">
                              <pic:nvPicPr>
                                <pic:cNvPr id="28997" name="Picture 28997"/>
                                <pic:cNvPicPr/>
                              </pic:nvPicPr>
                              <pic:blipFill>
                                <a:blip r:embed="rId240"/>
                                <a:stretch>
                                  <a:fillRect/>
                                </a:stretch>
                              </pic:blipFill>
                              <pic:spPr>
                                <a:xfrm>
                                  <a:off x="0" y="0"/>
                                  <a:ext cx="1451610" cy="1116965"/>
                                </a:xfrm>
                                <a:prstGeom prst="rect">
                                  <a:avLst/>
                                </a:prstGeom>
                              </pic:spPr>
                            </pic:pic>
                            <wps:wsp>
                              <wps:cNvPr id="54152" name="Rectangle 54152"/>
                              <wps:cNvSpPr/>
                              <wps:spPr>
                                <a:xfrm>
                                  <a:off x="1451610" y="966242"/>
                                  <a:ext cx="46011" cy="273431"/>
                                </a:xfrm>
                                <a:prstGeom prst="rect">
                                  <a:avLst/>
                                </a:prstGeom>
                                <a:ln>
                                  <a:noFill/>
                                </a:ln>
                              </wps:spPr>
                              <wps:txbx>
                                <w:txbxContent>
                                  <w:p w14:paraId="08BFEBE2" w14:textId="77777777" w:rsidR="002B7B5A" w:rsidRDefault="00000000">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54153" name="Rectangle 54153"/>
                              <wps:cNvSpPr/>
                              <wps:spPr>
                                <a:xfrm>
                                  <a:off x="1658112" y="966242"/>
                                  <a:ext cx="233096" cy="273431"/>
                                </a:xfrm>
                                <a:prstGeom prst="rect">
                                  <a:avLst/>
                                </a:prstGeom>
                                <a:ln>
                                  <a:noFill/>
                                </a:ln>
                              </wps:spPr>
                              <wps:txbx>
                                <w:txbxContent>
                                  <w:p w14:paraId="47B6DB77" w14:textId="77777777" w:rsidR="002B7B5A" w:rsidRDefault="00000000">
                                    <w:pPr>
                                      <w:spacing w:after="160" w:line="259" w:lineRule="auto"/>
                                      <w:ind w:left="0" w:firstLine="0"/>
                                      <w:jc w:val="left"/>
                                    </w:pPr>
                                    <w:r>
                                      <w:rPr>
                                        <w:w w:val="94"/>
                                        <w:sz w:val="24"/>
                                      </w:rPr>
                                      <w:t>D.</w:t>
                                    </w:r>
                                    <w:r>
                                      <w:rPr>
                                        <w:spacing w:val="-6"/>
                                        <w:w w:val="94"/>
                                        <w:sz w:val="24"/>
                                      </w:rPr>
                                      <w:t xml:space="preserve"> </w:t>
                                    </w:r>
                                  </w:p>
                                </w:txbxContent>
                              </wps:txbx>
                              <wps:bodyPr horzOverflow="overflow" vert="horz" lIns="0" tIns="0" rIns="0" bIns="0" rtlCol="0">
                                <a:noAutofit/>
                              </wps:bodyPr>
                            </wps:wsp>
                            <pic:pic xmlns:pic="http://schemas.openxmlformats.org/drawingml/2006/picture">
                              <pic:nvPicPr>
                                <pic:cNvPr id="29000" name="Picture 29000"/>
                                <pic:cNvPicPr/>
                              </pic:nvPicPr>
                              <pic:blipFill>
                                <a:blip r:embed="rId241"/>
                                <a:stretch>
                                  <a:fillRect/>
                                </a:stretch>
                              </pic:blipFill>
                              <pic:spPr>
                                <a:xfrm>
                                  <a:off x="1833372" y="2540"/>
                                  <a:ext cx="1436370" cy="1114425"/>
                                </a:xfrm>
                                <a:prstGeom prst="rect">
                                  <a:avLst/>
                                </a:prstGeom>
                              </pic:spPr>
                            </pic:pic>
                          </wpg:wgp>
                        </a:graphicData>
                      </a:graphic>
                    </wp:inline>
                  </w:drawing>
                </mc:Choice>
                <mc:Fallback xmlns:a="http://schemas.openxmlformats.org/drawingml/2006/main">
                  <w:pict>
                    <v:group id="Group 509850" style="width:257.46pt;height:92.27pt;mso-position-horizontal-relative:char;mso-position-vertical-relative:line" coordsize="32697,11718">
                      <v:shape id="Picture 28997" style="position:absolute;width:14516;height:11169;left:0;top:0;" filled="f">
                        <v:imagedata r:id="rId242"/>
                      </v:shape>
                      <v:rect id="Rectangle 54152" style="position:absolute;width:460;height:2734;left:14516;top:9662;" filled="f" stroked="f">
                        <v:textbox inset="0,0,0,0">
                          <w:txbxContent>
                            <w:p>
                              <w:pPr>
                                <w:spacing w:before="0" w:after="160" w:line="259" w:lineRule="auto"/>
                                <w:ind w:left="0" w:firstLine="0"/>
                                <w:jc w:val="left"/>
                              </w:pPr>
                              <w:r>
                                <w:rPr>
                                  <w:sz w:val="24"/>
                                </w:rPr>
                                <w:t xml:space="preserve"> </w:t>
                              </w:r>
                            </w:p>
                          </w:txbxContent>
                        </v:textbox>
                      </v:rect>
                      <v:rect id="Rectangle 54153" style="position:absolute;width:2330;height:2734;left:16581;top:9662;" filled="f" stroked="f">
                        <v:textbox inset="0,0,0,0">
                          <w:txbxContent>
                            <w:p>
                              <w:pPr>
                                <w:spacing w:before="0" w:after="160" w:line="259" w:lineRule="auto"/>
                                <w:ind w:left="0" w:firstLine="0"/>
                                <w:jc w:val="left"/>
                              </w:pPr>
                              <w:r>
                                <w:rPr>
                                  <w:w w:val="94"/>
                                  <w:sz w:val="24"/>
                                </w:rPr>
                                <w:t xml:space="preserve">D.</w:t>
                              </w:r>
                              <w:r>
                                <w:rPr>
                                  <w:spacing w:val="-6"/>
                                  <w:w w:val="94"/>
                                  <w:sz w:val="24"/>
                                </w:rPr>
                                <w:t xml:space="preserve"> </w:t>
                              </w:r>
                            </w:p>
                          </w:txbxContent>
                        </v:textbox>
                      </v:rect>
                      <v:shape id="Picture 29000" style="position:absolute;width:14363;height:11144;left:18333;top:25;" filled="f">
                        <v:imagedata r:id="rId243"/>
                      </v:shape>
                    </v:group>
                  </w:pict>
                </mc:Fallback>
              </mc:AlternateContent>
            </w:r>
          </w:p>
        </w:tc>
        <w:tc>
          <w:tcPr>
            <w:tcW w:w="1557" w:type="dxa"/>
            <w:tcBorders>
              <w:top w:val="single" w:sz="4" w:space="0" w:color="3E3672"/>
              <w:left w:val="single" w:sz="5" w:space="0" w:color="3E3672"/>
              <w:bottom w:val="single" w:sz="5" w:space="0" w:color="3E3672"/>
              <w:right w:val="single" w:sz="5" w:space="0" w:color="3E3672"/>
            </w:tcBorders>
          </w:tcPr>
          <w:p w14:paraId="2E4E09BF" w14:textId="77777777" w:rsidR="002B7B5A" w:rsidRDefault="00000000">
            <w:pPr>
              <w:spacing w:after="0" w:line="259" w:lineRule="auto"/>
              <w:ind w:left="0" w:right="105" w:firstLine="0"/>
              <w:jc w:val="left"/>
            </w:pPr>
            <w:r>
              <w:rPr>
                <w:sz w:val="24"/>
              </w:rPr>
              <w:t>Câu 1. D. Câu 2. A.</w:t>
            </w:r>
          </w:p>
        </w:tc>
      </w:tr>
      <w:tr w:rsidR="002B7B5A" w14:paraId="5B976C19" w14:textId="77777777">
        <w:tblPrEx>
          <w:tblCellMar>
            <w:top w:w="51" w:type="dxa"/>
          </w:tblCellMar>
        </w:tblPrEx>
        <w:trPr>
          <w:trHeight w:val="8782"/>
        </w:trPr>
        <w:tc>
          <w:tcPr>
            <w:tcW w:w="6967" w:type="dxa"/>
            <w:tcBorders>
              <w:top w:val="single" w:sz="5" w:space="0" w:color="3E3672"/>
              <w:left w:val="single" w:sz="5" w:space="0" w:color="3E3672"/>
              <w:bottom w:val="single" w:sz="5" w:space="0" w:color="3E3672"/>
              <w:right w:val="single" w:sz="5" w:space="0" w:color="3E3672"/>
            </w:tcBorders>
          </w:tcPr>
          <w:p w14:paraId="4E06DFC3" w14:textId="77777777" w:rsidR="002B7B5A" w:rsidRDefault="00000000">
            <w:pPr>
              <w:spacing w:after="57" w:line="233" w:lineRule="auto"/>
              <w:ind w:left="0" w:firstLine="0"/>
            </w:pPr>
            <w:r>
              <w:rPr>
                <w:sz w:val="24"/>
              </w:rPr>
              <w:lastRenderedPageBreak/>
              <w:t>Câu 3. Khi tiến hành thuỷ phân tinh bột hoặc cellulose thì cần có chất xúc tác nào sau đây?</w:t>
            </w:r>
          </w:p>
          <w:p w14:paraId="78C319E0" w14:textId="77777777" w:rsidR="002B7B5A" w:rsidRDefault="00000000">
            <w:pPr>
              <w:numPr>
                <w:ilvl w:val="0"/>
                <w:numId w:val="740"/>
              </w:numPr>
              <w:spacing w:after="26" w:line="259" w:lineRule="auto"/>
              <w:ind w:hanging="276"/>
              <w:jc w:val="left"/>
            </w:pPr>
            <w:r>
              <w:rPr>
                <w:sz w:val="24"/>
              </w:rPr>
              <w:t>Dung dịch nước vôi trong.</w:t>
            </w:r>
          </w:p>
          <w:p w14:paraId="6FC495A4" w14:textId="77777777" w:rsidR="002B7B5A" w:rsidRDefault="00000000">
            <w:pPr>
              <w:numPr>
                <w:ilvl w:val="0"/>
                <w:numId w:val="740"/>
              </w:numPr>
              <w:spacing w:after="26" w:line="259" w:lineRule="auto"/>
              <w:ind w:hanging="276"/>
              <w:jc w:val="left"/>
            </w:pPr>
            <w:r>
              <w:rPr>
                <w:sz w:val="24"/>
              </w:rPr>
              <w:t>Dung dịch base.</w:t>
            </w:r>
          </w:p>
          <w:p w14:paraId="63ADAABD" w14:textId="77777777" w:rsidR="002B7B5A" w:rsidRDefault="00000000">
            <w:pPr>
              <w:numPr>
                <w:ilvl w:val="0"/>
                <w:numId w:val="740"/>
              </w:numPr>
              <w:spacing w:after="26" w:line="259" w:lineRule="auto"/>
              <w:ind w:hanging="276"/>
              <w:jc w:val="left"/>
            </w:pPr>
            <w:r>
              <w:rPr>
                <w:sz w:val="24"/>
              </w:rPr>
              <w:t xml:space="preserve">Dung dịch acid loãng. </w:t>
            </w:r>
          </w:p>
          <w:p w14:paraId="187BFFBC" w14:textId="77777777" w:rsidR="002B7B5A" w:rsidRDefault="00000000">
            <w:pPr>
              <w:numPr>
                <w:ilvl w:val="0"/>
                <w:numId w:val="740"/>
              </w:numPr>
              <w:spacing w:after="26" w:line="259" w:lineRule="auto"/>
              <w:ind w:hanging="276"/>
              <w:jc w:val="left"/>
            </w:pPr>
            <w:r>
              <w:rPr>
                <w:sz w:val="24"/>
              </w:rPr>
              <w:t>Dung dịch muối ăn.</w:t>
            </w:r>
          </w:p>
          <w:p w14:paraId="680E986D" w14:textId="77777777" w:rsidR="002B7B5A" w:rsidRDefault="00000000">
            <w:pPr>
              <w:spacing w:after="0" w:line="282" w:lineRule="auto"/>
              <w:ind w:left="0" w:right="1914" w:firstLine="0"/>
              <w:jc w:val="left"/>
            </w:pPr>
            <w:r>
              <w:rPr>
                <w:sz w:val="24"/>
              </w:rPr>
              <w:t xml:space="preserve">Câu 4. Để phân biệt tinh bột và cellulose ta dùng A. quỳ tím. </w:t>
            </w:r>
            <w:r>
              <w:rPr>
                <w:sz w:val="24"/>
              </w:rPr>
              <w:tab/>
              <w:t xml:space="preserve">B. dung dịch iodine. </w:t>
            </w:r>
          </w:p>
          <w:p w14:paraId="12FA723B" w14:textId="77777777" w:rsidR="002B7B5A" w:rsidRDefault="00000000">
            <w:pPr>
              <w:tabs>
                <w:tab w:val="center" w:pos="3561"/>
              </w:tabs>
              <w:spacing w:after="26" w:line="259" w:lineRule="auto"/>
              <w:ind w:left="0" w:firstLine="0"/>
              <w:jc w:val="left"/>
            </w:pPr>
            <w:r>
              <w:rPr>
                <w:sz w:val="24"/>
              </w:rPr>
              <w:t xml:space="preserve">C. dung dịch NaCl. </w:t>
            </w:r>
            <w:r>
              <w:rPr>
                <w:sz w:val="24"/>
              </w:rPr>
              <w:tab/>
              <w:t>D. dung dịch phenolphtalein.</w:t>
            </w:r>
          </w:p>
          <w:p w14:paraId="2CFCF2BD" w14:textId="77777777" w:rsidR="002B7B5A" w:rsidRDefault="00000000">
            <w:pPr>
              <w:spacing w:after="1" w:line="316" w:lineRule="auto"/>
              <w:ind w:left="0" w:firstLine="0"/>
              <w:jc w:val="left"/>
            </w:pPr>
            <w:r>
              <w:rPr>
                <w:sz w:val="24"/>
              </w:rPr>
              <w:t>Câu 5. Trong phản ứng quang hợp tạo thành tinh bột của cây xanh thì A. số mol H</w:t>
            </w:r>
            <w:r>
              <w:rPr>
                <w:sz w:val="22"/>
                <w:vertAlign w:val="subscript"/>
              </w:rPr>
              <w:t>2</w:t>
            </w:r>
            <w:r>
              <w:rPr>
                <w:sz w:val="24"/>
              </w:rPr>
              <w:t>O bằng số mol CO</w:t>
            </w:r>
            <w:r>
              <w:rPr>
                <w:sz w:val="22"/>
                <w:vertAlign w:val="subscript"/>
              </w:rPr>
              <w:t>2</w:t>
            </w:r>
            <w:r>
              <w:rPr>
                <w:sz w:val="24"/>
              </w:rPr>
              <w:t xml:space="preserve">. </w:t>
            </w:r>
          </w:p>
          <w:p w14:paraId="7EF90410" w14:textId="77777777" w:rsidR="002B7B5A" w:rsidRDefault="00000000">
            <w:pPr>
              <w:numPr>
                <w:ilvl w:val="0"/>
                <w:numId w:val="741"/>
              </w:numPr>
              <w:spacing w:after="83" w:line="259" w:lineRule="auto"/>
              <w:ind w:hanging="276"/>
              <w:jc w:val="left"/>
            </w:pPr>
            <w:r>
              <w:rPr>
                <w:sz w:val="24"/>
              </w:rPr>
              <w:t>số mol H</w:t>
            </w:r>
            <w:r>
              <w:rPr>
                <w:sz w:val="22"/>
                <w:vertAlign w:val="subscript"/>
              </w:rPr>
              <w:t>2</w:t>
            </w:r>
            <w:r>
              <w:rPr>
                <w:sz w:val="24"/>
              </w:rPr>
              <w:t>O bằng số mol tinh bột.</w:t>
            </w:r>
          </w:p>
          <w:p w14:paraId="321DDDFD" w14:textId="77777777" w:rsidR="002B7B5A" w:rsidRDefault="00000000">
            <w:pPr>
              <w:numPr>
                <w:ilvl w:val="0"/>
                <w:numId w:val="741"/>
              </w:numPr>
              <w:spacing w:after="66" w:line="259" w:lineRule="auto"/>
              <w:ind w:hanging="276"/>
              <w:jc w:val="left"/>
            </w:pPr>
            <w:r>
              <w:rPr>
                <w:sz w:val="24"/>
              </w:rPr>
              <w:t>số mol CO</w:t>
            </w:r>
            <w:r>
              <w:rPr>
                <w:sz w:val="22"/>
                <w:vertAlign w:val="subscript"/>
              </w:rPr>
              <w:t>2</w:t>
            </w:r>
            <w:r>
              <w:rPr>
                <w:sz w:val="24"/>
              </w:rPr>
              <w:t xml:space="preserve"> bằng số mol O</w:t>
            </w:r>
            <w:r>
              <w:rPr>
                <w:sz w:val="22"/>
                <w:vertAlign w:val="subscript"/>
              </w:rPr>
              <w:t>2</w:t>
            </w:r>
            <w:r>
              <w:rPr>
                <w:sz w:val="24"/>
              </w:rPr>
              <w:t xml:space="preserve">. </w:t>
            </w:r>
          </w:p>
          <w:p w14:paraId="3ED9F645" w14:textId="77777777" w:rsidR="002B7B5A" w:rsidRDefault="00000000">
            <w:pPr>
              <w:numPr>
                <w:ilvl w:val="0"/>
                <w:numId w:val="741"/>
              </w:numPr>
              <w:spacing w:after="43" w:line="259" w:lineRule="auto"/>
              <w:ind w:hanging="276"/>
              <w:jc w:val="left"/>
            </w:pPr>
            <w:r>
              <w:rPr>
                <w:sz w:val="24"/>
              </w:rPr>
              <w:t>số mol CO</w:t>
            </w:r>
            <w:r>
              <w:rPr>
                <w:sz w:val="22"/>
                <w:vertAlign w:val="subscript"/>
              </w:rPr>
              <w:t>2</w:t>
            </w:r>
            <w:r>
              <w:rPr>
                <w:sz w:val="24"/>
              </w:rPr>
              <w:t xml:space="preserve"> bằng số mol tinh bột.</w:t>
            </w:r>
          </w:p>
          <w:p w14:paraId="4AC99A38" w14:textId="77777777" w:rsidR="002B7B5A" w:rsidRDefault="00000000">
            <w:pPr>
              <w:spacing w:after="28" w:line="257" w:lineRule="auto"/>
              <w:ind w:left="0" w:right="57" w:firstLine="0"/>
            </w:pPr>
            <w:r>
              <w:rPr>
                <w:sz w:val="24"/>
              </w:rPr>
              <w:t xml:space="preserve">Câu 6. Khi đốt một hợp chất hữu cơ X ta thu được thể tích hơi nước nhỏ hơn thể tích khí carbon dioxide. Vậy X là A. ethylic alcohol. B. tinh bột. </w:t>
            </w:r>
          </w:p>
          <w:p w14:paraId="332E386D" w14:textId="77777777" w:rsidR="002B7B5A" w:rsidRDefault="00000000">
            <w:pPr>
              <w:spacing w:after="0" w:line="282" w:lineRule="auto"/>
              <w:ind w:left="0" w:right="3901" w:firstLine="0"/>
              <w:jc w:val="left"/>
            </w:pPr>
            <w:r>
              <w:rPr>
                <w:sz w:val="24"/>
              </w:rPr>
              <w:t xml:space="preserve">C. glucose. </w:t>
            </w:r>
            <w:r>
              <w:rPr>
                <w:sz w:val="24"/>
              </w:rPr>
              <w:tab/>
              <w:t>D. acetic acid. – HS tiếp nhận nhiệm vụ.</w:t>
            </w:r>
          </w:p>
          <w:p w14:paraId="0F377E86" w14:textId="77777777" w:rsidR="002B7B5A" w:rsidRDefault="00000000">
            <w:pPr>
              <w:spacing w:after="26" w:line="259" w:lineRule="auto"/>
              <w:ind w:left="0" w:firstLine="0"/>
              <w:jc w:val="left"/>
            </w:pPr>
            <w:r>
              <w:rPr>
                <w:b/>
                <w:i/>
                <w:sz w:val="24"/>
              </w:rPr>
              <w:t>Bước 2: Thực hiện nhiệm vụ học tập</w:t>
            </w:r>
          </w:p>
          <w:p w14:paraId="5EFD94BF" w14:textId="77777777" w:rsidR="002B7B5A" w:rsidRDefault="00000000">
            <w:pPr>
              <w:numPr>
                <w:ilvl w:val="0"/>
                <w:numId w:val="742"/>
              </w:numPr>
              <w:spacing w:after="26" w:line="259" w:lineRule="auto"/>
              <w:ind w:hanging="179"/>
              <w:jc w:val="left"/>
            </w:pPr>
            <w:r>
              <w:rPr>
                <w:sz w:val="24"/>
              </w:rPr>
              <w:t>HS suy nghĩ, lựa chọn hộp quà.</w:t>
            </w:r>
          </w:p>
          <w:p w14:paraId="41405AD3" w14:textId="77777777" w:rsidR="002B7B5A" w:rsidRDefault="00000000">
            <w:pPr>
              <w:numPr>
                <w:ilvl w:val="0"/>
                <w:numId w:val="742"/>
              </w:numPr>
              <w:spacing w:after="26" w:line="259" w:lineRule="auto"/>
              <w:ind w:hanging="179"/>
              <w:jc w:val="left"/>
            </w:pPr>
            <w:r>
              <w:rPr>
                <w:sz w:val="24"/>
              </w:rPr>
              <w:t>HS trả lời câu hỏi.</w:t>
            </w:r>
          </w:p>
          <w:p w14:paraId="5CE918A8" w14:textId="77777777" w:rsidR="002B7B5A" w:rsidRDefault="00000000">
            <w:pPr>
              <w:spacing w:after="26" w:line="259" w:lineRule="auto"/>
              <w:ind w:left="0" w:firstLine="0"/>
              <w:jc w:val="left"/>
            </w:pPr>
            <w:r>
              <w:rPr>
                <w:b/>
                <w:i/>
                <w:sz w:val="24"/>
              </w:rPr>
              <w:t xml:space="preserve">Bước 3: Báo cáo kết quả và thảo luận </w:t>
            </w:r>
          </w:p>
          <w:p w14:paraId="7563D439" w14:textId="77777777" w:rsidR="002B7B5A" w:rsidRDefault="00000000">
            <w:pPr>
              <w:numPr>
                <w:ilvl w:val="0"/>
                <w:numId w:val="742"/>
              </w:numPr>
              <w:spacing w:after="26" w:line="259" w:lineRule="auto"/>
              <w:ind w:hanging="179"/>
              <w:jc w:val="left"/>
            </w:pPr>
            <w:r>
              <w:rPr>
                <w:sz w:val="24"/>
              </w:rPr>
              <w:t>Sau mỗi câu hỏi, GV chiếu đáp án, hỏi đáp yêu cầu HS giải thích.</w:t>
            </w:r>
          </w:p>
          <w:p w14:paraId="11D17DD4" w14:textId="77777777" w:rsidR="002B7B5A" w:rsidRDefault="00000000">
            <w:pPr>
              <w:numPr>
                <w:ilvl w:val="0"/>
                <w:numId w:val="742"/>
              </w:numPr>
              <w:spacing w:after="26" w:line="259" w:lineRule="auto"/>
              <w:ind w:hanging="179"/>
              <w:jc w:val="left"/>
            </w:pPr>
            <w:r>
              <w:rPr>
                <w:sz w:val="24"/>
              </w:rPr>
              <w:t>HS theo dõi đáp án, đối chiếu với câu trả lời của mình.</w:t>
            </w:r>
          </w:p>
          <w:p w14:paraId="2CD4EFE1" w14:textId="77777777" w:rsidR="002B7B5A" w:rsidRDefault="00000000">
            <w:pPr>
              <w:spacing w:after="26" w:line="259" w:lineRule="auto"/>
              <w:ind w:left="0" w:firstLine="0"/>
              <w:jc w:val="left"/>
            </w:pPr>
            <w:r>
              <w:rPr>
                <w:b/>
                <w:i/>
                <w:sz w:val="24"/>
              </w:rPr>
              <w:t>Bước 4: Đánh giá kết quả thực hiện nhiệm vụ</w:t>
            </w:r>
          </w:p>
          <w:p w14:paraId="0003579E" w14:textId="77777777" w:rsidR="002B7B5A" w:rsidRDefault="00000000">
            <w:pPr>
              <w:spacing w:after="0" w:line="259" w:lineRule="auto"/>
              <w:ind w:left="0" w:firstLine="0"/>
              <w:jc w:val="left"/>
            </w:pPr>
            <w:r>
              <w:rPr>
                <w:sz w:val="24"/>
              </w:rPr>
              <w:t xml:space="preserve">GV nhận xét chung và chúc mừng những HS có kết quả tốt. </w:t>
            </w:r>
          </w:p>
        </w:tc>
        <w:tc>
          <w:tcPr>
            <w:tcW w:w="1557" w:type="dxa"/>
            <w:tcBorders>
              <w:top w:val="single" w:sz="5" w:space="0" w:color="3E3672"/>
              <w:left w:val="single" w:sz="5" w:space="0" w:color="3E3672"/>
              <w:bottom w:val="single" w:sz="5" w:space="0" w:color="3E3672"/>
              <w:right w:val="single" w:sz="5" w:space="0" w:color="3E3672"/>
            </w:tcBorders>
          </w:tcPr>
          <w:p w14:paraId="1B4509D0" w14:textId="77777777" w:rsidR="002B7B5A" w:rsidRDefault="00000000">
            <w:pPr>
              <w:spacing w:after="1660" w:line="259" w:lineRule="auto"/>
              <w:ind w:left="0" w:firstLine="0"/>
              <w:jc w:val="left"/>
            </w:pPr>
            <w:r>
              <w:rPr>
                <w:sz w:val="24"/>
              </w:rPr>
              <w:t>Câu 3. C.</w:t>
            </w:r>
          </w:p>
          <w:p w14:paraId="429639FE" w14:textId="77777777" w:rsidR="002B7B5A" w:rsidRDefault="00000000">
            <w:pPr>
              <w:spacing w:after="680" w:line="259" w:lineRule="auto"/>
              <w:ind w:left="0" w:firstLine="0"/>
              <w:jc w:val="left"/>
            </w:pPr>
            <w:r>
              <w:rPr>
                <w:sz w:val="24"/>
              </w:rPr>
              <w:t>Câu 4. B.</w:t>
            </w:r>
          </w:p>
          <w:p w14:paraId="183BAD3D" w14:textId="77777777" w:rsidR="002B7B5A" w:rsidRDefault="00000000">
            <w:pPr>
              <w:spacing w:after="1333" w:line="259" w:lineRule="auto"/>
              <w:ind w:left="0" w:firstLine="0"/>
              <w:jc w:val="left"/>
            </w:pPr>
            <w:r>
              <w:rPr>
                <w:sz w:val="24"/>
              </w:rPr>
              <w:t>Câu 5. A.</w:t>
            </w:r>
          </w:p>
          <w:p w14:paraId="4471C4CB" w14:textId="77777777" w:rsidR="002B7B5A" w:rsidRDefault="00000000">
            <w:pPr>
              <w:spacing w:after="0" w:line="259" w:lineRule="auto"/>
              <w:ind w:left="0" w:firstLine="0"/>
              <w:jc w:val="left"/>
            </w:pPr>
            <w:r>
              <w:rPr>
                <w:sz w:val="24"/>
              </w:rPr>
              <w:t>Câu 6. B.</w:t>
            </w:r>
          </w:p>
        </w:tc>
      </w:tr>
    </w:tbl>
    <w:p w14:paraId="5B1AD871" w14:textId="77777777" w:rsidR="002B7B5A" w:rsidRDefault="00000000">
      <w:pPr>
        <w:numPr>
          <w:ilvl w:val="0"/>
          <w:numId w:val="209"/>
        </w:numPr>
        <w:spacing w:after="75" w:line="259" w:lineRule="auto"/>
        <w:ind w:hanging="254"/>
      </w:pPr>
      <w:r>
        <w:rPr>
          <w:rFonts w:ascii="Calibri" w:eastAsia="Calibri" w:hAnsi="Calibri" w:cs="Calibri"/>
          <w:b/>
          <w:color w:val="59A1CF"/>
        </w:rPr>
        <w:t>Hoạt động 4: Vận dụng</w:t>
      </w:r>
    </w:p>
    <w:p w14:paraId="2FEE4D54" w14:textId="77777777" w:rsidR="002B7B5A" w:rsidRDefault="00000000">
      <w:pPr>
        <w:spacing w:after="96" w:line="259" w:lineRule="auto"/>
        <w:ind w:left="278"/>
        <w:jc w:val="left"/>
      </w:pPr>
      <w:r>
        <w:rPr>
          <w:i/>
        </w:rPr>
        <w:t>a) Mục tiêu</w:t>
      </w:r>
    </w:p>
    <w:p w14:paraId="64196708" w14:textId="77777777" w:rsidR="002B7B5A" w:rsidRDefault="00000000">
      <w:pPr>
        <w:spacing w:after="0"/>
        <w:ind w:left="278"/>
      </w:pPr>
      <w:r>
        <w:t xml:space="preserve">Vận dụng các kiến thức đã học trong chủ đề tinh bột, cellulose trong thực tế cuộc sống.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585"/>
        <w:gridCol w:w="2907"/>
      </w:tblGrid>
      <w:tr w:rsidR="002B7B5A" w14:paraId="58BEAC17" w14:textId="77777777">
        <w:trPr>
          <w:trHeight w:val="401"/>
        </w:trPr>
        <w:tc>
          <w:tcPr>
            <w:tcW w:w="5585" w:type="dxa"/>
            <w:tcBorders>
              <w:top w:val="single" w:sz="4" w:space="0" w:color="3E3672"/>
              <w:left w:val="single" w:sz="5" w:space="0" w:color="3E3672"/>
              <w:bottom w:val="single" w:sz="4" w:space="0" w:color="3E3672"/>
              <w:right w:val="single" w:sz="5" w:space="0" w:color="3E3672"/>
            </w:tcBorders>
            <w:shd w:val="clear" w:color="auto" w:fill="C6BDD4"/>
          </w:tcPr>
          <w:p w14:paraId="3D927DBD" w14:textId="77777777" w:rsidR="002B7B5A" w:rsidRDefault="00000000">
            <w:pPr>
              <w:spacing w:after="0" w:line="259" w:lineRule="auto"/>
              <w:ind w:left="0" w:right="55" w:firstLine="0"/>
              <w:jc w:val="center"/>
            </w:pPr>
            <w:r>
              <w:rPr>
                <w:b/>
                <w:sz w:val="24"/>
              </w:rPr>
              <w:t>Hoạt động của giáo viên và học sinh</w:t>
            </w:r>
          </w:p>
        </w:tc>
        <w:tc>
          <w:tcPr>
            <w:tcW w:w="2907" w:type="dxa"/>
            <w:tcBorders>
              <w:top w:val="single" w:sz="4" w:space="0" w:color="3E3672"/>
              <w:left w:val="single" w:sz="5" w:space="0" w:color="3E3672"/>
              <w:bottom w:val="single" w:sz="4" w:space="0" w:color="3E3672"/>
              <w:right w:val="single" w:sz="5" w:space="0" w:color="3E3672"/>
            </w:tcBorders>
            <w:shd w:val="clear" w:color="auto" w:fill="C6BDD4"/>
          </w:tcPr>
          <w:p w14:paraId="37EEA1B7" w14:textId="77777777" w:rsidR="002B7B5A" w:rsidRDefault="00000000">
            <w:pPr>
              <w:spacing w:after="0" w:line="259" w:lineRule="auto"/>
              <w:ind w:left="0" w:right="55" w:firstLine="0"/>
              <w:jc w:val="center"/>
            </w:pPr>
            <w:r>
              <w:rPr>
                <w:b/>
                <w:sz w:val="24"/>
              </w:rPr>
              <w:t>Sản phẩm</w:t>
            </w:r>
          </w:p>
        </w:tc>
      </w:tr>
      <w:tr w:rsidR="002B7B5A" w14:paraId="054DFB00" w14:textId="77777777">
        <w:trPr>
          <w:trHeight w:val="1921"/>
        </w:trPr>
        <w:tc>
          <w:tcPr>
            <w:tcW w:w="5585" w:type="dxa"/>
            <w:tcBorders>
              <w:top w:val="single" w:sz="4" w:space="0" w:color="3E3672"/>
              <w:left w:val="single" w:sz="5" w:space="0" w:color="3E3672"/>
              <w:bottom w:val="single" w:sz="5" w:space="0" w:color="3E3672"/>
              <w:right w:val="single" w:sz="5" w:space="0" w:color="3E3672"/>
            </w:tcBorders>
          </w:tcPr>
          <w:p w14:paraId="25DCDA8E" w14:textId="77777777" w:rsidR="002B7B5A" w:rsidRDefault="00000000">
            <w:pPr>
              <w:spacing w:after="26" w:line="259" w:lineRule="auto"/>
              <w:ind w:left="0" w:firstLine="0"/>
              <w:jc w:val="left"/>
            </w:pPr>
            <w:r>
              <w:rPr>
                <w:b/>
                <w:i/>
                <w:sz w:val="24"/>
              </w:rPr>
              <w:lastRenderedPageBreak/>
              <w:t>Bước 1: Chuyển giao nhiệm vụ</w:t>
            </w:r>
          </w:p>
          <w:p w14:paraId="24B93827" w14:textId="77777777" w:rsidR="002B7B5A" w:rsidRDefault="00000000">
            <w:pPr>
              <w:spacing w:after="28" w:line="257" w:lineRule="auto"/>
              <w:ind w:left="0" w:right="56" w:firstLine="0"/>
            </w:pPr>
            <w:r>
              <w:rPr>
                <w:sz w:val="24"/>
              </w:rPr>
              <w:t xml:space="preserve">– GV yêu cầu HS thảo luận nhóm 4HS và làm bài tập sau: Bài tập: </w:t>
            </w:r>
          </w:p>
          <w:p w14:paraId="70ABFD57" w14:textId="77777777" w:rsidR="002B7B5A" w:rsidRDefault="00000000">
            <w:pPr>
              <w:spacing w:after="0" w:line="259" w:lineRule="auto"/>
              <w:ind w:left="0" w:firstLine="0"/>
            </w:pPr>
            <w:r>
              <w:rPr>
                <w:sz w:val="24"/>
              </w:rPr>
              <w:t>a) Vì sao khi ta nhai cơm lâu trong miệng thấy có cảm giác ngọt.</w:t>
            </w:r>
          </w:p>
        </w:tc>
        <w:tc>
          <w:tcPr>
            <w:tcW w:w="2907" w:type="dxa"/>
            <w:tcBorders>
              <w:top w:val="single" w:sz="4" w:space="0" w:color="3E3672"/>
              <w:left w:val="single" w:sz="5" w:space="0" w:color="3E3672"/>
              <w:bottom w:val="single" w:sz="5" w:space="0" w:color="3E3672"/>
              <w:right w:val="single" w:sz="5" w:space="0" w:color="3E3672"/>
            </w:tcBorders>
          </w:tcPr>
          <w:p w14:paraId="1122F642" w14:textId="77777777" w:rsidR="002B7B5A" w:rsidRDefault="002B7B5A">
            <w:pPr>
              <w:spacing w:after="160" w:line="259" w:lineRule="auto"/>
              <w:ind w:left="0" w:firstLine="0"/>
              <w:jc w:val="left"/>
            </w:pPr>
          </w:p>
        </w:tc>
      </w:tr>
      <w:tr w:rsidR="002B7B5A" w14:paraId="2F33BCC0" w14:textId="77777777">
        <w:tblPrEx>
          <w:tblCellMar>
            <w:top w:w="51" w:type="dxa"/>
          </w:tblCellMar>
        </w:tblPrEx>
        <w:trPr>
          <w:trHeight w:val="4835"/>
        </w:trPr>
        <w:tc>
          <w:tcPr>
            <w:tcW w:w="5585" w:type="dxa"/>
            <w:tcBorders>
              <w:top w:val="single" w:sz="5" w:space="0" w:color="3E3672"/>
              <w:left w:val="single" w:sz="5" w:space="0" w:color="3E3672"/>
              <w:bottom w:val="single" w:sz="5" w:space="0" w:color="3E3672"/>
              <w:right w:val="single" w:sz="5" w:space="0" w:color="3E3672"/>
            </w:tcBorders>
          </w:tcPr>
          <w:p w14:paraId="1BA2EB3F" w14:textId="77777777" w:rsidR="002B7B5A" w:rsidRDefault="00000000">
            <w:pPr>
              <w:spacing w:after="26" w:line="259" w:lineRule="auto"/>
              <w:ind w:left="0" w:firstLine="0"/>
              <w:jc w:val="left"/>
            </w:pPr>
            <w:r>
              <w:rPr>
                <w:sz w:val="24"/>
              </w:rPr>
              <w:t>b) Vì sao cơm nếp lại dẻo hơn cơm tẻ?</w:t>
            </w:r>
          </w:p>
          <w:p w14:paraId="542784DC" w14:textId="77777777" w:rsidR="002B7B5A" w:rsidRDefault="00000000">
            <w:pPr>
              <w:spacing w:after="26" w:line="259" w:lineRule="auto"/>
              <w:ind w:left="0" w:firstLine="0"/>
              <w:jc w:val="left"/>
            </w:pPr>
            <w:r>
              <w:rPr>
                <w:b/>
                <w:i/>
                <w:sz w:val="24"/>
              </w:rPr>
              <w:t>Bước 2: Thực hiện nhiệm vụ học tập</w:t>
            </w:r>
          </w:p>
          <w:p w14:paraId="0B20D5E0" w14:textId="77777777" w:rsidR="002B7B5A" w:rsidRDefault="00000000">
            <w:pPr>
              <w:numPr>
                <w:ilvl w:val="0"/>
                <w:numId w:val="743"/>
              </w:numPr>
              <w:spacing w:after="26" w:line="259" w:lineRule="auto"/>
              <w:ind w:firstLine="0"/>
              <w:jc w:val="left"/>
            </w:pPr>
            <w:r>
              <w:rPr>
                <w:sz w:val="24"/>
              </w:rPr>
              <w:t>HS thảo luận nhóm, thực hiện nhiệm vụ.</w:t>
            </w:r>
          </w:p>
          <w:p w14:paraId="05B99FB6" w14:textId="77777777" w:rsidR="002B7B5A" w:rsidRDefault="00000000">
            <w:pPr>
              <w:numPr>
                <w:ilvl w:val="0"/>
                <w:numId w:val="743"/>
              </w:numPr>
              <w:spacing w:after="57" w:line="233" w:lineRule="auto"/>
              <w:ind w:firstLine="0"/>
              <w:jc w:val="left"/>
            </w:pPr>
            <w:r>
              <w:rPr>
                <w:sz w:val="24"/>
              </w:rPr>
              <w:t>GV quan sát quá trình thực hiện nhiệm vụ của HS, hỗ trợ (nếu cần)</w:t>
            </w:r>
          </w:p>
          <w:p w14:paraId="3D30B879" w14:textId="77777777" w:rsidR="002B7B5A" w:rsidRDefault="00000000">
            <w:pPr>
              <w:spacing w:after="0" w:line="282" w:lineRule="auto"/>
              <w:ind w:left="0" w:right="1417" w:firstLine="0"/>
            </w:pPr>
            <w:r>
              <w:rPr>
                <w:b/>
                <w:i/>
                <w:sz w:val="24"/>
              </w:rPr>
              <w:t xml:space="preserve">Bước 3: Báo cáo kết quả và thảo luận </w:t>
            </w:r>
            <w:r>
              <w:rPr>
                <w:sz w:val="24"/>
              </w:rPr>
              <w:t>– Đại diện 1 nhóm HS lên bảng trình bày.</w:t>
            </w:r>
          </w:p>
          <w:p w14:paraId="1121CC02" w14:textId="77777777" w:rsidR="002B7B5A" w:rsidRDefault="00000000">
            <w:pPr>
              <w:numPr>
                <w:ilvl w:val="0"/>
                <w:numId w:val="743"/>
              </w:numPr>
              <w:spacing w:after="57" w:line="233" w:lineRule="auto"/>
              <w:ind w:firstLine="0"/>
              <w:jc w:val="left"/>
            </w:pPr>
            <w:r>
              <w:rPr>
                <w:sz w:val="24"/>
              </w:rPr>
              <w:t>HS so sánh sản phẩm của nhóm bạn với nhóm mình và nêu nhận xét, bổ sung (nếu có).</w:t>
            </w:r>
          </w:p>
          <w:p w14:paraId="589C183B" w14:textId="77777777" w:rsidR="002B7B5A" w:rsidRDefault="00000000">
            <w:pPr>
              <w:spacing w:after="26" w:line="259" w:lineRule="auto"/>
              <w:ind w:left="0" w:firstLine="0"/>
              <w:jc w:val="left"/>
            </w:pPr>
            <w:r>
              <w:rPr>
                <w:b/>
                <w:i/>
                <w:sz w:val="24"/>
              </w:rPr>
              <w:t>Bước 4: Đánh giá kết quả thực hiện nhiệm vụ</w:t>
            </w:r>
          </w:p>
          <w:p w14:paraId="775A6F6A" w14:textId="77777777" w:rsidR="002B7B5A" w:rsidRDefault="00000000">
            <w:pPr>
              <w:numPr>
                <w:ilvl w:val="0"/>
                <w:numId w:val="743"/>
              </w:numPr>
              <w:spacing w:after="26" w:line="259" w:lineRule="auto"/>
              <w:ind w:firstLine="0"/>
              <w:jc w:val="left"/>
            </w:pPr>
            <w:r>
              <w:rPr>
                <w:sz w:val="24"/>
              </w:rPr>
              <w:t xml:space="preserve">GV thực hiện: </w:t>
            </w:r>
          </w:p>
          <w:p w14:paraId="6371297F" w14:textId="77777777" w:rsidR="002B7B5A" w:rsidRDefault="00000000">
            <w:pPr>
              <w:spacing w:after="26" w:line="259" w:lineRule="auto"/>
              <w:ind w:left="0" w:firstLine="0"/>
              <w:jc w:val="left"/>
            </w:pPr>
            <w:r>
              <w:rPr>
                <w:sz w:val="24"/>
              </w:rPr>
              <w:t>+ Nhận xét chung kết quả thực hiện nhiệm vụ của HS.</w:t>
            </w:r>
          </w:p>
          <w:p w14:paraId="0751CDDF" w14:textId="77777777" w:rsidR="002B7B5A" w:rsidRDefault="00000000">
            <w:pPr>
              <w:spacing w:after="0" w:line="259" w:lineRule="auto"/>
              <w:ind w:left="0" w:firstLine="0"/>
              <w:jc w:val="left"/>
            </w:pPr>
            <w:r>
              <w:rPr>
                <w:sz w:val="24"/>
              </w:rPr>
              <w:t>+ Đưa đáp án đúng.</w:t>
            </w:r>
          </w:p>
        </w:tc>
        <w:tc>
          <w:tcPr>
            <w:tcW w:w="2907" w:type="dxa"/>
            <w:tcBorders>
              <w:top w:val="single" w:sz="5" w:space="0" w:color="3E3672"/>
              <w:left w:val="single" w:sz="5" w:space="0" w:color="3E3672"/>
              <w:bottom w:val="single" w:sz="5" w:space="0" w:color="3E3672"/>
              <w:right w:val="single" w:sz="5" w:space="0" w:color="3E3672"/>
            </w:tcBorders>
          </w:tcPr>
          <w:p w14:paraId="6853AA98" w14:textId="77777777" w:rsidR="002B7B5A" w:rsidRDefault="00000000">
            <w:pPr>
              <w:numPr>
                <w:ilvl w:val="0"/>
                <w:numId w:val="744"/>
              </w:numPr>
              <w:spacing w:after="57" w:line="233" w:lineRule="auto"/>
              <w:ind w:right="27" w:firstLine="0"/>
            </w:pPr>
            <w:r>
              <w:rPr>
                <w:sz w:val="24"/>
              </w:rPr>
              <w:t>Khi ta nhai cơm lâu trong miệng thấy có cảm giác ngọt vì tinh bột trong cơm đã chịu tác dụng của enzyme trong nước bọt và biến đổi một thành phần thành đường, đường này đã tác động vào các gai vị giác trên lưỡi cho ta cảm giác ngọt.</w:t>
            </w:r>
          </w:p>
          <w:p w14:paraId="6CC4671A" w14:textId="77777777" w:rsidR="002B7B5A" w:rsidRDefault="00000000">
            <w:pPr>
              <w:numPr>
                <w:ilvl w:val="0"/>
                <w:numId w:val="744"/>
              </w:numPr>
              <w:spacing w:after="57" w:line="233" w:lineRule="auto"/>
              <w:ind w:right="27" w:firstLine="0"/>
            </w:pPr>
            <w:r>
              <w:rPr>
                <w:sz w:val="24"/>
              </w:rPr>
              <w:t xml:space="preserve">Tinh bột là hỗn hợp của amylopectin và amylose. </w:t>
            </w:r>
          </w:p>
          <w:p w14:paraId="45B44123" w14:textId="77777777" w:rsidR="002B7B5A" w:rsidRDefault="00000000">
            <w:pPr>
              <w:spacing w:after="0" w:line="259" w:lineRule="auto"/>
              <w:ind w:left="0" w:right="55" w:firstLine="0"/>
            </w:pPr>
            <w:r>
              <w:rPr>
                <w:sz w:val="24"/>
              </w:rPr>
              <w:t>Gạo càng chứa nhiều amylopectin thì cơm càng dẻo. Trong gạo nếp, tỉ lệ amylopectin cao hơn nhiều so với gạo tẻ. Vì vậy cơm nếp dẻo hơn cơm tẻ.</w:t>
            </w:r>
          </w:p>
        </w:tc>
      </w:tr>
    </w:tbl>
    <w:p w14:paraId="6EDCCDD7" w14:textId="77777777" w:rsidR="002B7B5A" w:rsidRDefault="00000000">
      <w:pPr>
        <w:pStyle w:val="Heading3"/>
        <w:tabs>
          <w:tab w:val="center" w:pos="833"/>
          <w:tab w:val="center" w:pos="1559"/>
          <w:tab w:val="center" w:pos="1814"/>
          <w:tab w:val="center" w:pos="2968"/>
        </w:tabs>
        <w:spacing w:after="158" w:line="247" w:lineRule="auto"/>
        <w:ind w:left="0" w:firstLine="0"/>
      </w:pPr>
      <w:r>
        <w:rPr>
          <w:noProof/>
          <w:color w:val="000000"/>
          <w:sz w:val="22"/>
        </w:rPr>
        <mc:AlternateContent>
          <mc:Choice Requires="wpg">
            <w:drawing>
              <wp:anchor distT="0" distB="0" distL="114300" distR="114300" simplePos="0" relativeHeight="251739136" behindDoc="1" locked="0" layoutInCell="1" allowOverlap="1" wp14:anchorId="6BF90EC5" wp14:editId="4CB87BA0">
                <wp:simplePos x="0" y="0"/>
                <wp:positionH relativeFrom="column">
                  <wp:posOffset>6354</wp:posOffset>
                </wp:positionH>
                <wp:positionV relativeFrom="paragraph">
                  <wp:posOffset>-60035</wp:posOffset>
                </wp:positionV>
                <wp:extent cx="905294" cy="262699"/>
                <wp:effectExtent l="0" t="0" r="0" b="0"/>
                <wp:wrapNone/>
                <wp:docPr id="511764" name="Group 511764"/>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29136" name="Shape 29136"/>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29138" name="Shape 29138"/>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11764" style="width:71.283pt;height:20.685pt;position:absolute;z-index:-2147483605;mso-position-horizontal-relative:text;mso-position-horizontal:absolute;margin-left:0.500301pt;mso-position-vertical-relative:text;margin-top:-4.72723pt;" coordsize="9052,2626">
                <v:shape id="Shape 29136"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29138"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31</w:t>
      </w:r>
      <w:r>
        <w:rPr>
          <w:color w:val="181717"/>
          <w:sz w:val="30"/>
        </w:rPr>
        <w:tab/>
      </w:r>
      <w:r>
        <w:rPr>
          <w:color w:val="575787"/>
          <w:sz w:val="30"/>
        </w:rPr>
        <w:t xml:space="preserve"> </w:t>
      </w:r>
      <w:r>
        <w:rPr>
          <w:color w:val="575787"/>
          <w:sz w:val="30"/>
        </w:rPr>
        <w:tab/>
        <w:t xml:space="preserve"> </w:t>
      </w:r>
      <w:r>
        <w:rPr>
          <w:color w:val="575787"/>
          <w:sz w:val="30"/>
        </w:rPr>
        <w:tab/>
        <w:t>PROTEIN</w:t>
      </w:r>
    </w:p>
    <w:p w14:paraId="27D1A4DF" w14:textId="77777777" w:rsidR="002B7B5A" w:rsidRDefault="00000000">
      <w:pPr>
        <w:tabs>
          <w:tab w:val="center" w:pos="513"/>
          <w:tab w:val="center" w:pos="2787"/>
        </w:tabs>
        <w:spacing w:after="63"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2 tiết)</w:t>
      </w:r>
    </w:p>
    <w:p w14:paraId="30AECAEA" w14:textId="77777777" w:rsidR="002B7B5A" w:rsidRDefault="00000000">
      <w:pPr>
        <w:pStyle w:val="Heading4"/>
        <w:ind w:left="-2" w:right="4756"/>
      </w:pPr>
      <w:r>
        <w:t>I. MỤC TIÊU</w:t>
      </w:r>
    </w:p>
    <w:p w14:paraId="3CAB4CEC" w14:textId="77777777" w:rsidR="002B7B5A" w:rsidRDefault="00000000">
      <w:pPr>
        <w:numPr>
          <w:ilvl w:val="0"/>
          <w:numId w:val="210"/>
        </w:numPr>
        <w:spacing w:after="75" w:line="259" w:lineRule="auto"/>
        <w:ind w:hanging="254"/>
      </w:pPr>
      <w:r>
        <w:rPr>
          <w:rFonts w:ascii="Calibri" w:eastAsia="Calibri" w:hAnsi="Calibri" w:cs="Calibri"/>
          <w:b/>
          <w:color w:val="59A1CF"/>
        </w:rPr>
        <w:t>Kiến thức</w:t>
      </w:r>
    </w:p>
    <w:p w14:paraId="12B2D261" w14:textId="77777777" w:rsidR="002B7B5A" w:rsidRDefault="00000000">
      <w:pPr>
        <w:numPr>
          <w:ilvl w:val="2"/>
          <w:numId w:val="211"/>
        </w:numPr>
        <w:ind w:hanging="187"/>
      </w:pPr>
      <w:r>
        <w:t>Protein là những hợp chất hữu cơ phức tạp có khối lượng phân tử rất lớn, gồm nhiều đơn vị amino acid liên kết với nhau bởi liên kết peptide.</w:t>
      </w:r>
    </w:p>
    <w:p w14:paraId="713D8224" w14:textId="77777777" w:rsidR="002B7B5A" w:rsidRDefault="00000000">
      <w:pPr>
        <w:numPr>
          <w:ilvl w:val="2"/>
          <w:numId w:val="211"/>
        </w:numPr>
        <w:ind w:hanging="187"/>
      </w:pPr>
      <w:r>
        <w:t>Protein bị thuỷ phân trong môi trường acid, base hoặc dưới tác dụng của enzyme, bị đông tụ dưới tác dụng của acid, base hoặc nhiệt độ và dễ bị phân huỷ khi đun nóng mạnh.</w:t>
      </w:r>
    </w:p>
    <w:p w14:paraId="5FB6940A" w14:textId="77777777" w:rsidR="002B7B5A" w:rsidRDefault="00000000">
      <w:pPr>
        <w:numPr>
          <w:ilvl w:val="2"/>
          <w:numId w:val="211"/>
        </w:numPr>
        <w:ind w:hanging="187"/>
      </w:pPr>
      <w:r>
        <w:t>Protein là một trong các nguồn thực phẩm quan trọng. Một số protein là nguyên liệu để sản xuất tơ sợi tự nhiên.</w:t>
      </w:r>
    </w:p>
    <w:p w14:paraId="7A5A324C" w14:textId="77777777" w:rsidR="002B7B5A" w:rsidRDefault="00000000">
      <w:pPr>
        <w:numPr>
          <w:ilvl w:val="2"/>
          <w:numId w:val="211"/>
        </w:numPr>
        <w:spacing w:after="165"/>
        <w:ind w:hanging="187"/>
      </w:pPr>
      <w:r>
        <w:t>Khi đốt cháy, protein bị phân huỷ tạo ra mùi khét.</w:t>
      </w:r>
    </w:p>
    <w:p w14:paraId="714898AC" w14:textId="77777777" w:rsidR="002B7B5A" w:rsidRDefault="00000000">
      <w:pPr>
        <w:numPr>
          <w:ilvl w:val="0"/>
          <w:numId w:val="210"/>
        </w:numPr>
        <w:spacing w:after="75" w:line="259" w:lineRule="auto"/>
        <w:ind w:hanging="254"/>
      </w:pPr>
      <w:r>
        <w:rPr>
          <w:rFonts w:ascii="Calibri" w:eastAsia="Calibri" w:hAnsi="Calibri" w:cs="Calibri"/>
          <w:b/>
          <w:color w:val="59A1CF"/>
        </w:rPr>
        <w:lastRenderedPageBreak/>
        <w:t>Năng lực</w:t>
      </w:r>
    </w:p>
    <w:p w14:paraId="0916037C" w14:textId="77777777" w:rsidR="002B7B5A" w:rsidRDefault="00000000">
      <w:pPr>
        <w:numPr>
          <w:ilvl w:val="1"/>
          <w:numId w:val="210"/>
        </w:numPr>
        <w:spacing w:after="80" w:line="255" w:lineRule="auto"/>
        <w:ind w:hanging="397"/>
      </w:pPr>
      <w:r>
        <w:rPr>
          <w:rFonts w:ascii="Calibri" w:eastAsia="Calibri" w:hAnsi="Calibri" w:cs="Calibri"/>
          <w:i/>
          <w:color w:val="DC892F"/>
        </w:rPr>
        <w:t>Năng lực khoa học tự nhiên</w:t>
      </w:r>
    </w:p>
    <w:p w14:paraId="2C906F69" w14:textId="77777777" w:rsidR="002B7B5A" w:rsidRDefault="00000000">
      <w:pPr>
        <w:numPr>
          <w:ilvl w:val="2"/>
          <w:numId w:val="210"/>
        </w:numPr>
        <w:ind w:hanging="187"/>
      </w:pPr>
      <w:r>
        <w:t>Nêu được khái niệm, đặc điểm cấu tạo phân tử (do nhiều amino acid tạo nên, liên kết peptit) và khối lượng phân tử của protein.</w:t>
      </w:r>
    </w:p>
    <w:p w14:paraId="3C0ECDEF" w14:textId="77777777" w:rsidR="002B7B5A" w:rsidRDefault="00000000">
      <w:pPr>
        <w:numPr>
          <w:ilvl w:val="2"/>
          <w:numId w:val="210"/>
        </w:numPr>
        <w:ind w:hanging="187"/>
      </w:pPr>
      <w:r>
        <w:t>Trình bày được tính chất hoá học của protein: Phản ứng thuỷ phân có xúc tác acid, base hoặc enzyme, bị đông tụ khi có tác dụng của acid, base hoặc nhiệt độ; dễ bị phân huỷ khi đun nóng mạnh.</w:t>
      </w:r>
    </w:p>
    <w:p w14:paraId="1EFF2BE8" w14:textId="77777777" w:rsidR="002B7B5A" w:rsidRDefault="00000000">
      <w:pPr>
        <w:numPr>
          <w:ilvl w:val="2"/>
          <w:numId w:val="210"/>
        </w:numPr>
        <w:ind w:hanging="187"/>
      </w:pPr>
      <w:r>
        <w:t>Tiến hành được (hoặc quan sát qua video) thí nghiệm của protein: bị đông tụ khi có tác dụng của HCl, nhiệt độ, dễ bị phân huỷ khi đun nóng mạnh.</w:t>
      </w:r>
    </w:p>
    <w:p w14:paraId="3E443434" w14:textId="77777777" w:rsidR="002B7B5A" w:rsidRDefault="00000000">
      <w:pPr>
        <w:numPr>
          <w:ilvl w:val="2"/>
          <w:numId w:val="210"/>
        </w:numPr>
        <w:ind w:hanging="187"/>
      </w:pPr>
      <w:r>
        <w:t>Phân biệt được protein (len lông cừu, tơ tằm) với chất khác (tơ nylon).</w:t>
      </w:r>
    </w:p>
    <w:p w14:paraId="59938F52" w14:textId="77777777" w:rsidR="002B7B5A" w:rsidRDefault="00000000">
      <w:pPr>
        <w:numPr>
          <w:ilvl w:val="2"/>
          <w:numId w:val="210"/>
        </w:numPr>
        <w:ind w:hanging="187"/>
      </w:pPr>
      <w:r>
        <w:t>Trình bày được vai trò của protein đối với cơ thể con người.</w:t>
      </w:r>
    </w:p>
    <w:p w14:paraId="0CEE343A" w14:textId="77777777" w:rsidR="002B7B5A" w:rsidRDefault="00000000">
      <w:pPr>
        <w:numPr>
          <w:ilvl w:val="1"/>
          <w:numId w:val="210"/>
        </w:numPr>
        <w:spacing w:after="80" w:line="255" w:lineRule="auto"/>
        <w:ind w:hanging="397"/>
      </w:pPr>
      <w:r>
        <w:rPr>
          <w:rFonts w:ascii="Calibri" w:eastAsia="Calibri" w:hAnsi="Calibri" w:cs="Calibri"/>
          <w:i/>
          <w:color w:val="DC892F"/>
        </w:rPr>
        <w:t>Năng lực chung</w:t>
      </w:r>
    </w:p>
    <w:p w14:paraId="29565D14" w14:textId="77777777" w:rsidR="002B7B5A" w:rsidRDefault="00000000">
      <w:pPr>
        <w:numPr>
          <w:ilvl w:val="2"/>
          <w:numId w:val="210"/>
        </w:numPr>
        <w:ind w:hanging="187"/>
      </w:pPr>
      <w:r>
        <w:t>Chăm học, chịu khó tìm tòi tài liệu và thực hiện các nhiệm vụ cá nhân nhằm tìm hiểu về vai trò và ứng dụng của protein.</w:t>
      </w:r>
    </w:p>
    <w:p w14:paraId="713D9118" w14:textId="77777777" w:rsidR="002B7B5A" w:rsidRDefault="00000000">
      <w:pPr>
        <w:numPr>
          <w:ilvl w:val="2"/>
          <w:numId w:val="210"/>
        </w:numPr>
        <w:spacing w:after="187"/>
        <w:ind w:hanging="187"/>
      </w:pPr>
      <w:r>
        <w:t>Hỗ trợ thành viên trong nhóm thực hiện thí nghiệm tìm hiểu tính chất hoá học của protein.</w:t>
      </w:r>
    </w:p>
    <w:p w14:paraId="61F434D6" w14:textId="77777777" w:rsidR="002B7B5A" w:rsidRDefault="00000000">
      <w:pPr>
        <w:pStyle w:val="Heading4"/>
        <w:spacing w:after="62"/>
        <w:ind w:left="-2" w:right="4756"/>
      </w:pPr>
      <w:r>
        <w:t>II. THIẾT BỊ DẠY HỌC VÀ HỌC LIỆU</w:t>
      </w:r>
    </w:p>
    <w:p w14:paraId="709BDDF7" w14:textId="77777777" w:rsidR="002B7B5A" w:rsidRDefault="00000000">
      <w:pPr>
        <w:numPr>
          <w:ilvl w:val="0"/>
          <w:numId w:val="212"/>
        </w:numPr>
        <w:ind w:hanging="187"/>
      </w:pPr>
      <w:r>
        <w:t>Mẫu vật: lòng trắng trứng, len lông cừu, tơ tằm, tơ nylon.</w:t>
      </w:r>
    </w:p>
    <w:p w14:paraId="269F3FF9" w14:textId="77777777" w:rsidR="002B7B5A" w:rsidRDefault="00000000">
      <w:pPr>
        <w:numPr>
          <w:ilvl w:val="0"/>
          <w:numId w:val="212"/>
        </w:numPr>
        <w:ind w:hanging="187"/>
      </w:pPr>
      <w:r>
        <w:t>Hoá chất: dung dịch HCl.</w:t>
      </w:r>
    </w:p>
    <w:p w14:paraId="4665F505" w14:textId="77777777" w:rsidR="002B7B5A" w:rsidRDefault="00000000">
      <w:pPr>
        <w:numPr>
          <w:ilvl w:val="0"/>
          <w:numId w:val="212"/>
        </w:numPr>
        <w:ind w:hanging="187"/>
      </w:pPr>
      <w:r>
        <w:t>Dụng cụ thí nghiệm cho mỗi nhóm HS gồm: ống nghiệm, ống hút nhỏ giọt, bát sứ, đèn cồn, diêm hoặc bật lửa.</w:t>
      </w:r>
    </w:p>
    <w:p w14:paraId="5075982F" w14:textId="77777777" w:rsidR="002B7B5A" w:rsidRDefault="00000000">
      <w:pPr>
        <w:numPr>
          <w:ilvl w:val="0"/>
          <w:numId w:val="212"/>
        </w:numPr>
        <w:spacing w:after="0" w:line="336" w:lineRule="auto"/>
        <w:ind w:hanging="187"/>
      </w:pPr>
      <w:r>
        <w:t>Video “Nhanh mắt nhanh tay”, xác định các thực phẩm giàu protein: https://youtu.be/_HnxiofG9zM</w:t>
      </w:r>
    </w:p>
    <w:p w14:paraId="4A5C14F8" w14:textId="77777777" w:rsidR="002B7B5A" w:rsidRDefault="00000000">
      <w:pPr>
        <w:numPr>
          <w:ilvl w:val="0"/>
          <w:numId w:val="212"/>
        </w:numPr>
        <w:spacing w:after="0" w:line="388" w:lineRule="auto"/>
        <w:ind w:hanging="187"/>
      </w:pPr>
      <w:r>
        <w:t>Video cấu tạo phân tử protein: https://www.youtube.com/watch?v=d0JI9xYsxmM</w:t>
      </w:r>
      <w:r>
        <w:rPr>
          <w:rFonts w:ascii="Calibri" w:eastAsia="Calibri" w:hAnsi="Calibri" w:cs="Calibri"/>
          <w:b/>
          <w:color w:val="772867"/>
          <w:sz w:val="26"/>
        </w:rPr>
        <w:t>III. TIẾN TRÌNH DẠY – HỌC</w:t>
      </w:r>
    </w:p>
    <w:p w14:paraId="499D5C63" w14:textId="77777777" w:rsidR="002B7B5A" w:rsidRDefault="00000000">
      <w:pPr>
        <w:numPr>
          <w:ilvl w:val="0"/>
          <w:numId w:val="213"/>
        </w:numPr>
        <w:spacing w:after="75" w:line="259" w:lineRule="auto"/>
        <w:ind w:hanging="254"/>
      </w:pPr>
      <w:r>
        <w:rPr>
          <w:rFonts w:ascii="Calibri" w:eastAsia="Calibri" w:hAnsi="Calibri" w:cs="Calibri"/>
          <w:b/>
          <w:color w:val="59A1CF"/>
        </w:rPr>
        <w:t>Hoạt động 1: Mở đầu</w:t>
      </w:r>
    </w:p>
    <w:p w14:paraId="34EE2A31" w14:textId="77777777" w:rsidR="002B7B5A" w:rsidRDefault="00000000">
      <w:pPr>
        <w:spacing w:after="96" w:line="259" w:lineRule="auto"/>
        <w:ind w:left="278"/>
        <w:jc w:val="left"/>
      </w:pPr>
      <w:r>
        <w:rPr>
          <w:i/>
        </w:rPr>
        <w:t>a) Mục tiêu</w:t>
      </w:r>
    </w:p>
    <w:p w14:paraId="2FD566AE" w14:textId="77777777" w:rsidR="002B7B5A" w:rsidRDefault="00000000">
      <w:pPr>
        <w:spacing w:after="0"/>
        <w:ind w:left="278"/>
      </w:pPr>
      <w:r>
        <w:t xml:space="preserve">Nhận biết được trạng thái tự nhiên của protein trong thực tiễn cũng như vai trò của protein trong cơ thể sinh vật, từ đó xác định được mục đích học tập. </w:t>
      </w:r>
      <w:r>
        <w:rPr>
          <w:i/>
        </w:rPr>
        <w:t>b) Tiến trình thực hiện</w:t>
      </w:r>
    </w:p>
    <w:tbl>
      <w:tblPr>
        <w:tblStyle w:val="TableGrid"/>
        <w:tblW w:w="8512" w:type="dxa"/>
        <w:tblInd w:w="289" w:type="dxa"/>
        <w:tblCellMar>
          <w:top w:w="40" w:type="dxa"/>
          <w:left w:w="113" w:type="dxa"/>
          <w:bottom w:w="0" w:type="dxa"/>
          <w:right w:w="59" w:type="dxa"/>
        </w:tblCellMar>
        <w:tblLook w:val="04A0" w:firstRow="1" w:lastRow="0" w:firstColumn="1" w:lastColumn="0" w:noHBand="0" w:noVBand="1"/>
      </w:tblPr>
      <w:tblGrid>
        <w:gridCol w:w="5607"/>
        <w:gridCol w:w="2905"/>
      </w:tblGrid>
      <w:tr w:rsidR="002B7B5A" w14:paraId="4D4A6AB9" w14:textId="77777777">
        <w:trPr>
          <w:trHeight w:val="401"/>
        </w:trPr>
        <w:tc>
          <w:tcPr>
            <w:tcW w:w="5607" w:type="dxa"/>
            <w:tcBorders>
              <w:top w:val="single" w:sz="4" w:space="0" w:color="3E3672"/>
              <w:left w:val="single" w:sz="5" w:space="0" w:color="3E3672"/>
              <w:bottom w:val="single" w:sz="4" w:space="0" w:color="3E3672"/>
              <w:right w:val="single" w:sz="5" w:space="0" w:color="3E3672"/>
            </w:tcBorders>
            <w:shd w:val="clear" w:color="auto" w:fill="C6BDD4"/>
          </w:tcPr>
          <w:p w14:paraId="28D0E2A0" w14:textId="77777777" w:rsidR="002B7B5A" w:rsidRDefault="00000000">
            <w:pPr>
              <w:spacing w:after="0" w:line="259" w:lineRule="auto"/>
              <w:ind w:left="0" w:right="55" w:firstLine="0"/>
              <w:jc w:val="center"/>
            </w:pPr>
            <w:r>
              <w:rPr>
                <w:b/>
                <w:sz w:val="24"/>
              </w:rPr>
              <w:lastRenderedPageBreak/>
              <w:t>Hoạt động của giáo viên và học sinh</w:t>
            </w:r>
          </w:p>
        </w:tc>
        <w:tc>
          <w:tcPr>
            <w:tcW w:w="2905" w:type="dxa"/>
            <w:tcBorders>
              <w:top w:val="single" w:sz="4" w:space="0" w:color="3E3672"/>
              <w:left w:val="single" w:sz="5" w:space="0" w:color="3E3672"/>
              <w:bottom w:val="single" w:sz="4" w:space="0" w:color="3E3672"/>
              <w:right w:val="single" w:sz="5" w:space="0" w:color="3E3672"/>
            </w:tcBorders>
            <w:shd w:val="clear" w:color="auto" w:fill="C6BDD4"/>
          </w:tcPr>
          <w:p w14:paraId="7092DD8D" w14:textId="77777777" w:rsidR="002B7B5A" w:rsidRDefault="00000000">
            <w:pPr>
              <w:spacing w:after="0" w:line="259" w:lineRule="auto"/>
              <w:ind w:left="0" w:right="55" w:firstLine="0"/>
              <w:jc w:val="center"/>
            </w:pPr>
            <w:r>
              <w:rPr>
                <w:b/>
                <w:sz w:val="24"/>
              </w:rPr>
              <w:t>Sản phẩm</w:t>
            </w:r>
          </w:p>
        </w:tc>
      </w:tr>
      <w:tr w:rsidR="002B7B5A" w14:paraId="330BEF17" w14:textId="77777777">
        <w:trPr>
          <w:trHeight w:val="2644"/>
        </w:trPr>
        <w:tc>
          <w:tcPr>
            <w:tcW w:w="5607" w:type="dxa"/>
            <w:tcBorders>
              <w:top w:val="single" w:sz="4" w:space="0" w:color="3E3672"/>
              <w:left w:val="single" w:sz="5" w:space="0" w:color="3E3672"/>
              <w:bottom w:val="single" w:sz="5" w:space="0" w:color="3E3672"/>
              <w:right w:val="single" w:sz="5" w:space="0" w:color="3E3672"/>
            </w:tcBorders>
          </w:tcPr>
          <w:p w14:paraId="3AED28D4" w14:textId="77777777" w:rsidR="002B7B5A" w:rsidRDefault="00000000">
            <w:pPr>
              <w:spacing w:after="26" w:line="259" w:lineRule="auto"/>
              <w:ind w:left="0" w:firstLine="0"/>
              <w:jc w:val="left"/>
            </w:pPr>
            <w:r>
              <w:rPr>
                <w:b/>
                <w:i/>
                <w:sz w:val="24"/>
              </w:rPr>
              <w:t>Bước 1: Chuyển giao nhiệm vụ</w:t>
            </w:r>
          </w:p>
          <w:p w14:paraId="37441CE4" w14:textId="77777777" w:rsidR="002B7B5A" w:rsidRDefault="00000000">
            <w:pPr>
              <w:spacing w:after="26" w:line="259" w:lineRule="auto"/>
              <w:ind w:left="0" w:firstLine="0"/>
              <w:jc w:val="left"/>
            </w:pPr>
            <w:r>
              <w:rPr>
                <w:sz w:val="24"/>
              </w:rPr>
              <w:t xml:space="preserve">GV tổ chức trò chơi “Nhanh mắt nhanh tay”. </w:t>
            </w:r>
          </w:p>
          <w:p w14:paraId="4B15226E" w14:textId="77777777" w:rsidR="002B7B5A" w:rsidRDefault="00000000">
            <w:pPr>
              <w:spacing w:after="26" w:line="259" w:lineRule="auto"/>
              <w:ind w:left="0" w:firstLine="0"/>
              <w:jc w:val="left"/>
            </w:pPr>
            <w:r>
              <w:rPr>
                <w:sz w:val="24"/>
              </w:rPr>
              <w:t>Luật chơi:</w:t>
            </w:r>
          </w:p>
          <w:p w14:paraId="04D6BA5E" w14:textId="77777777" w:rsidR="002B7B5A" w:rsidRDefault="00000000">
            <w:pPr>
              <w:spacing w:after="57" w:line="233" w:lineRule="auto"/>
              <w:ind w:left="0" w:right="54" w:firstLine="0"/>
            </w:pPr>
            <w:r>
              <w:rPr>
                <w:sz w:val="24"/>
              </w:rPr>
              <w:t>+ Trong thời gian 2 phút, các đội chơi sẽ quan sát hình ảnh chạy trên màn hình và ghi lại tên những thực phẩm chứa nhiều protein.</w:t>
            </w:r>
          </w:p>
          <w:p w14:paraId="3CB86AE9" w14:textId="77777777" w:rsidR="002B7B5A" w:rsidRDefault="00000000">
            <w:pPr>
              <w:spacing w:after="26" w:line="259" w:lineRule="auto"/>
              <w:ind w:left="0" w:firstLine="0"/>
              <w:jc w:val="left"/>
            </w:pPr>
            <w:r>
              <w:rPr>
                <w:sz w:val="24"/>
              </w:rPr>
              <w:t>+ Mỗi phương án đúng sẽ được 10 điểm.</w:t>
            </w:r>
          </w:p>
          <w:p w14:paraId="09EA406B" w14:textId="77777777" w:rsidR="002B7B5A" w:rsidRDefault="00000000">
            <w:pPr>
              <w:spacing w:after="0" w:line="259" w:lineRule="auto"/>
              <w:ind w:left="0" w:firstLine="0"/>
              <w:jc w:val="left"/>
            </w:pPr>
            <w:r>
              <w:rPr>
                <w:sz w:val="24"/>
              </w:rPr>
              <w:t>+ Đội chiến thắng là đội có số điểm cao nhất.</w:t>
            </w:r>
          </w:p>
        </w:tc>
        <w:tc>
          <w:tcPr>
            <w:tcW w:w="2905" w:type="dxa"/>
            <w:tcBorders>
              <w:top w:val="single" w:sz="4" w:space="0" w:color="3E3672"/>
              <w:left w:val="single" w:sz="5" w:space="0" w:color="3E3672"/>
              <w:bottom w:val="single" w:sz="5" w:space="0" w:color="3E3672"/>
              <w:right w:val="single" w:sz="5" w:space="0" w:color="3E3672"/>
            </w:tcBorders>
          </w:tcPr>
          <w:p w14:paraId="7AB5FF31" w14:textId="77777777" w:rsidR="002B7B5A" w:rsidRDefault="002B7B5A">
            <w:pPr>
              <w:spacing w:after="160" w:line="259" w:lineRule="auto"/>
              <w:ind w:left="0" w:firstLine="0"/>
              <w:jc w:val="left"/>
            </w:pPr>
          </w:p>
        </w:tc>
      </w:tr>
      <w:tr w:rsidR="002B7B5A" w14:paraId="6415ADE6" w14:textId="77777777">
        <w:tblPrEx>
          <w:tblCellMar>
            <w:right w:w="58" w:type="dxa"/>
          </w:tblCellMar>
        </w:tblPrEx>
        <w:trPr>
          <w:trHeight w:val="3447"/>
        </w:trPr>
        <w:tc>
          <w:tcPr>
            <w:tcW w:w="5607" w:type="dxa"/>
            <w:tcBorders>
              <w:top w:val="single" w:sz="5" w:space="0" w:color="3E3672"/>
              <w:left w:val="single" w:sz="5" w:space="0" w:color="3E3672"/>
              <w:bottom w:val="single" w:sz="5" w:space="0" w:color="3E3672"/>
              <w:right w:val="single" w:sz="5" w:space="0" w:color="3E3672"/>
            </w:tcBorders>
          </w:tcPr>
          <w:p w14:paraId="6BE01B98" w14:textId="77777777" w:rsidR="002B7B5A" w:rsidRDefault="00000000">
            <w:pPr>
              <w:spacing w:after="26" w:line="259" w:lineRule="auto"/>
              <w:ind w:left="0" w:firstLine="0"/>
              <w:jc w:val="left"/>
            </w:pPr>
            <w:r>
              <w:rPr>
                <w:b/>
                <w:i/>
                <w:sz w:val="24"/>
              </w:rPr>
              <w:t>Bước 2: Thực hiện nhiệm vụ học tập</w:t>
            </w:r>
          </w:p>
          <w:p w14:paraId="0F8F990C" w14:textId="77777777" w:rsidR="002B7B5A" w:rsidRDefault="00000000">
            <w:pPr>
              <w:spacing w:after="57" w:line="233" w:lineRule="auto"/>
              <w:ind w:left="0" w:firstLine="0"/>
            </w:pPr>
            <w:r>
              <w:rPr>
                <w:sz w:val="24"/>
              </w:rPr>
              <w:t>HS làm việc cá nhân thực hiện suy nghĩ và trả lời câu hỏi của GV.</w:t>
            </w:r>
          </w:p>
          <w:p w14:paraId="12EF1A88" w14:textId="77777777" w:rsidR="002B7B5A" w:rsidRDefault="00000000">
            <w:pPr>
              <w:spacing w:after="26" w:line="259" w:lineRule="auto"/>
              <w:ind w:left="0" w:firstLine="0"/>
              <w:jc w:val="left"/>
            </w:pPr>
            <w:r>
              <w:rPr>
                <w:b/>
                <w:i/>
                <w:sz w:val="24"/>
              </w:rPr>
              <w:t xml:space="preserve">Bước 3: Báo cáo kết quả và thảo luận </w:t>
            </w:r>
          </w:p>
          <w:p w14:paraId="79D99D95" w14:textId="77777777" w:rsidR="002B7B5A" w:rsidRDefault="00000000">
            <w:pPr>
              <w:spacing w:after="26" w:line="259" w:lineRule="auto"/>
              <w:ind w:left="0" w:firstLine="0"/>
              <w:jc w:val="left"/>
            </w:pPr>
            <w:r>
              <w:rPr>
                <w:sz w:val="24"/>
              </w:rPr>
              <w:t>GV gọi các HS trả lời.</w:t>
            </w:r>
          </w:p>
          <w:p w14:paraId="2C7F5697" w14:textId="77777777" w:rsidR="002B7B5A" w:rsidRDefault="00000000">
            <w:pPr>
              <w:spacing w:after="28" w:line="259" w:lineRule="auto"/>
              <w:ind w:left="0" w:firstLine="0"/>
              <w:jc w:val="left"/>
            </w:pPr>
            <w:r>
              <w:rPr>
                <w:b/>
                <w:i/>
                <w:sz w:val="24"/>
              </w:rPr>
              <w:t>Bước 4: Đánh giá kết quả thực hiện nhiệm vụ</w:t>
            </w:r>
          </w:p>
          <w:p w14:paraId="2C29A344" w14:textId="77777777" w:rsidR="002B7B5A" w:rsidRDefault="00000000">
            <w:pPr>
              <w:spacing w:after="0" w:line="259" w:lineRule="auto"/>
              <w:ind w:left="0" w:right="55" w:firstLine="0"/>
            </w:pPr>
            <w:r>
              <w:rPr>
                <w:sz w:val="24"/>
              </w:rPr>
              <w:t xml:space="preserve">GV dẫn dắt vào bài mới: </w:t>
            </w:r>
            <w:r>
              <w:rPr>
                <w:i/>
                <w:sz w:val="24"/>
              </w:rPr>
              <w:t>Protein đóng vai trò đặc biệt quan trọng trong cơ thể sinh vật như cấu tạo thành tế bào, vận chuyển chất, xúc tác (enzyme), nội tiết tố (hormone), kháng thể… Protein có cấu tạo như thế nào và có tính chất đặc trưng gì?</w:t>
            </w:r>
          </w:p>
        </w:tc>
        <w:tc>
          <w:tcPr>
            <w:tcW w:w="2905" w:type="dxa"/>
            <w:tcBorders>
              <w:top w:val="single" w:sz="5" w:space="0" w:color="3E3672"/>
              <w:left w:val="single" w:sz="5" w:space="0" w:color="3E3672"/>
              <w:bottom w:val="single" w:sz="5" w:space="0" w:color="3E3672"/>
              <w:right w:val="single" w:sz="5" w:space="0" w:color="3E3672"/>
            </w:tcBorders>
          </w:tcPr>
          <w:p w14:paraId="54693B52" w14:textId="77777777" w:rsidR="002B7B5A" w:rsidRDefault="00000000">
            <w:pPr>
              <w:spacing w:after="0" w:line="259" w:lineRule="auto"/>
              <w:ind w:left="0" w:firstLine="0"/>
              <w:jc w:val="left"/>
            </w:pPr>
            <w:r>
              <w:rPr>
                <w:sz w:val="24"/>
              </w:rPr>
              <w:t>– Hình 1 và hình 4.</w:t>
            </w:r>
          </w:p>
        </w:tc>
      </w:tr>
    </w:tbl>
    <w:p w14:paraId="2EBD4D16" w14:textId="77777777" w:rsidR="002B7B5A" w:rsidRDefault="00000000">
      <w:pPr>
        <w:numPr>
          <w:ilvl w:val="0"/>
          <w:numId w:val="213"/>
        </w:numPr>
        <w:spacing w:after="0" w:line="319" w:lineRule="auto"/>
        <w:ind w:hanging="254"/>
      </w:pPr>
      <w:r>
        <w:rPr>
          <w:rFonts w:ascii="Calibri" w:eastAsia="Calibri" w:hAnsi="Calibri" w:cs="Calibri"/>
          <w:b/>
          <w:color w:val="59A1CF"/>
        </w:rPr>
        <w:t>Hoạt động 2: Hình thành kiến thức</w:t>
      </w:r>
      <w:r>
        <w:rPr>
          <w:rFonts w:ascii="Calibri" w:eastAsia="Calibri" w:hAnsi="Calibri" w:cs="Calibri"/>
          <w:i/>
          <w:color w:val="DC892F"/>
        </w:rPr>
        <w:t>2.1. Tìm hiểu về khái niệm, cấu tạo của protein</w:t>
      </w:r>
    </w:p>
    <w:p w14:paraId="2F431A7D" w14:textId="77777777" w:rsidR="002B7B5A" w:rsidRDefault="00000000">
      <w:pPr>
        <w:spacing w:after="96" w:line="259" w:lineRule="auto"/>
        <w:ind w:left="278"/>
        <w:jc w:val="left"/>
      </w:pPr>
      <w:r>
        <w:rPr>
          <w:i/>
        </w:rPr>
        <w:t>a) Mục tiêu</w:t>
      </w:r>
    </w:p>
    <w:p w14:paraId="3C5BEA8D" w14:textId="77777777" w:rsidR="002B7B5A" w:rsidRDefault="00000000">
      <w:pPr>
        <w:spacing w:after="3" w:line="270" w:lineRule="auto"/>
        <w:ind w:left="278" w:right="44"/>
        <w:jc w:val="left"/>
      </w:pPr>
      <w:r>
        <w:t xml:space="preserve">Nêu được khái niệm, đặc điểm cấu tạo phân tử (do nhiều amino acid tạo nên, liên kết peptit) và khối lượng phân tử của protein.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308"/>
        <w:gridCol w:w="3184"/>
      </w:tblGrid>
      <w:tr w:rsidR="002B7B5A" w14:paraId="74376230" w14:textId="77777777">
        <w:trPr>
          <w:trHeight w:val="401"/>
        </w:trPr>
        <w:tc>
          <w:tcPr>
            <w:tcW w:w="5308" w:type="dxa"/>
            <w:tcBorders>
              <w:top w:val="single" w:sz="4" w:space="0" w:color="3E3672"/>
              <w:left w:val="single" w:sz="5" w:space="0" w:color="3E3672"/>
              <w:bottom w:val="single" w:sz="4" w:space="0" w:color="3E3672"/>
              <w:right w:val="single" w:sz="5" w:space="0" w:color="3E3672"/>
            </w:tcBorders>
            <w:shd w:val="clear" w:color="auto" w:fill="C6BDD4"/>
          </w:tcPr>
          <w:p w14:paraId="2D420575" w14:textId="77777777" w:rsidR="002B7B5A" w:rsidRDefault="00000000">
            <w:pPr>
              <w:spacing w:after="0" w:line="259" w:lineRule="auto"/>
              <w:ind w:left="0" w:right="55" w:firstLine="0"/>
              <w:jc w:val="center"/>
            </w:pPr>
            <w:r>
              <w:rPr>
                <w:b/>
                <w:sz w:val="24"/>
              </w:rPr>
              <w:t>Hoạt động của giáo viên và học sinh</w:t>
            </w:r>
          </w:p>
        </w:tc>
        <w:tc>
          <w:tcPr>
            <w:tcW w:w="3184" w:type="dxa"/>
            <w:tcBorders>
              <w:top w:val="single" w:sz="4" w:space="0" w:color="3E3672"/>
              <w:left w:val="single" w:sz="5" w:space="0" w:color="3E3672"/>
              <w:bottom w:val="single" w:sz="4" w:space="0" w:color="3E3672"/>
              <w:right w:val="single" w:sz="5" w:space="0" w:color="3E3672"/>
            </w:tcBorders>
            <w:shd w:val="clear" w:color="auto" w:fill="C6BDD4"/>
          </w:tcPr>
          <w:p w14:paraId="58D81200" w14:textId="77777777" w:rsidR="002B7B5A" w:rsidRDefault="00000000">
            <w:pPr>
              <w:spacing w:after="0" w:line="259" w:lineRule="auto"/>
              <w:ind w:left="0" w:right="55" w:firstLine="0"/>
              <w:jc w:val="center"/>
            </w:pPr>
            <w:r>
              <w:rPr>
                <w:b/>
                <w:sz w:val="24"/>
              </w:rPr>
              <w:t>Sản phẩm</w:t>
            </w:r>
          </w:p>
        </w:tc>
      </w:tr>
      <w:tr w:rsidR="002B7B5A" w14:paraId="60FABC44" w14:textId="77777777">
        <w:trPr>
          <w:trHeight w:val="6309"/>
        </w:trPr>
        <w:tc>
          <w:tcPr>
            <w:tcW w:w="5308" w:type="dxa"/>
            <w:tcBorders>
              <w:top w:val="single" w:sz="4" w:space="0" w:color="3E3672"/>
              <w:left w:val="single" w:sz="5" w:space="0" w:color="3E3672"/>
              <w:bottom w:val="single" w:sz="5" w:space="0" w:color="3E3672"/>
              <w:right w:val="single" w:sz="5" w:space="0" w:color="3E3672"/>
            </w:tcBorders>
          </w:tcPr>
          <w:p w14:paraId="0BBEC3A0" w14:textId="77777777" w:rsidR="002B7B5A" w:rsidRDefault="00000000">
            <w:pPr>
              <w:spacing w:after="26" w:line="259" w:lineRule="auto"/>
              <w:ind w:left="0" w:firstLine="0"/>
              <w:jc w:val="left"/>
            </w:pPr>
            <w:r>
              <w:rPr>
                <w:b/>
                <w:i/>
                <w:sz w:val="24"/>
              </w:rPr>
              <w:lastRenderedPageBreak/>
              <w:t>Bước 1: Chuyển giao nhiệm vụ</w:t>
            </w:r>
          </w:p>
          <w:p w14:paraId="30639217" w14:textId="77777777" w:rsidR="002B7B5A" w:rsidRDefault="00000000">
            <w:pPr>
              <w:spacing w:after="57" w:line="233" w:lineRule="auto"/>
              <w:ind w:left="0" w:right="55" w:firstLine="0"/>
            </w:pPr>
            <w:r>
              <w:rPr>
                <w:sz w:val="24"/>
              </w:rPr>
              <w:t>– GV yêu cầu HS thảo luận nhóm 4HS, quan sát Hình 31.1, SGK mô tả một số amino acid (alanine và glycine) và một đoạn mạch protein tạo thành từ các amino acid, kết hợp thu thập thông tin trong video cấu tạo phân tử protein và cho biết:</w:t>
            </w:r>
          </w:p>
          <w:p w14:paraId="76E84256" w14:textId="77777777" w:rsidR="002B7B5A" w:rsidRDefault="00000000">
            <w:pPr>
              <w:numPr>
                <w:ilvl w:val="0"/>
                <w:numId w:val="745"/>
              </w:numPr>
              <w:spacing w:after="57" w:line="233" w:lineRule="auto"/>
              <w:ind w:firstLine="0"/>
            </w:pPr>
            <w:r>
              <w:rPr>
                <w:sz w:val="24"/>
              </w:rPr>
              <w:t>Điểm giống và khác nhau giữa các amino acid này là gì?</w:t>
            </w:r>
          </w:p>
          <w:p w14:paraId="4745D01B" w14:textId="77777777" w:rsidR="002B7B5A" w:rsidRDefault="00000000">
            <w:pPr>
              <w:numPr>
                <w:ilvl w:val="0"/>
                <w:numId w:val="745"/>
              </w:numPr>
              <w:spacing w:after="57" w:line="233" w:lineRule="auto"/>
              <w:ind w:firstLine="0"/>
            </w:pPr>
            <w:r>
              <w:rPr>
                <w:sz w:val="24"/>
              </w:rPr>
              <w:t>Các amino acid này đã kết hợp lại với nhau hình thành protein bằng cách nào?</w:t>
            </w:r>
          </w:p>
          <w:p w14:paraId="5C4D872E" w14:textId="77777777" w:rsidR="002B7B5A" w:rsidRDefault="00000000">
            <w:pPr>
              <w:numPr>
                <w:ilvl w:val="0"/>
                <w:numId w:val="745"/>
              </w:numPr>
              <w:spacing w:after="0" w:line="282" w:lineRule="auto"/>
              <w:ind w:firstLine="0"/>
            </w:pPr>
            <w:r>
              <w:rPr>
                <w:sz w:val="24"/>
              </w:rPr>
              <w:t>Nêu nhận xét về khối lượng phân tử protein.</w:t>
            </w:r>
            <w:r>
              <w:rPr>
                <w:b/>
                <w:i/>
                <w:sz w:val="24"/>
              </w:rPr>
              <w:t>Bước 2: Thực hiện nhiệm vụ học tập</w:t>
            </w:r>
          </w:p>
          <w:p w14:paraId="2547D4B7" w14:textId="77777777" w:rsidR="002B7B5A" w:rsidRDefault="00000000">
            <w:pPr>
              <w:numPr>
                <w:ilvl w:val="0"/>
                <w:numId w:val="746"/>
              </w:numPr>
              <w:spacing w:after="26" w:line="259" w:lineRule="auto"/>
              <w:ind w:firstLine="0"/>
              <w:jc w:val="left"/>
            </w:pPr>
            <w:r>
              <w:rPr>
                <w:sz w:val="24"/>
              </w:rPr>
              <w:t>HS thực hiện nhiệm vụ.</w:t>
            </w:r>
          </w:p>
          <w:p w14:paraId="4FB844A0" w14:textId="77777777" w:rsidR="002B7B5A" w:rsidRDefault="00000000">
            <w:pPr>
              <w:numPr>
                <w:ilvl w:val="0"/>
                <w:numId w:val="746"/>
              </w:numPr>
              <w:spacing w:after="57" w:line="233" w:lineRule="auto"/>
              <w:ind w:firstLine="0"/>
              <w:jc w:val="left"/>
            </w:pPr>
            <w:r>
              <w:rPr>
                <w:sz w:val="24"/>
              </w:rPr>
              <w:t>GV quan sát HS thực hiện nhiệm vụ, hướng dẫn và hỗ trợ (nếu cần).</w:t>
            </w:r>
          </w:p>
          <w:p w14:paraId="6B2D874A" w14:textId="77777777" w:rsidR="002B7B5A" w:rsidRDefault="00000000">
            <w:pPr>
              <w:spacing w:after="26" w:line="259" w:lineRule="auto"/>
              <w:ind w:left="0" w:firstLine="0"/>
              <w:jc w:val="left"/>
            </w:pPr>
            <w:r>
              <w:rPr>
                <w:b/>
                <w:i/>
                <w:sz w:val="24"/>
              </w:rPr>
              <w:t xml:space="preserve">Bước 3: Báo cáo kết quả và thảo luận </w:t>
            </w:r>
          </w:p>
          <w:p w14:paraId="4CAC0191" w14:textId="77777777" w:rsidR="002B7B5A" w:rsidRDefault="00000000">
            <w:pPr>
              <w:numPr>
                <w:ilvl w:val="0"/>
                <w:numId w:val="746"/>
              </w:numPr>
              <w:spacing w:after="57" w:line="233" w:lineRule="auto"/>
              <w:ind w:firstLine="0"/>
              <w:jc w:val="left"/>
            </w:pPr>
            <w:r>
              <w:rPr>
                <w:sz w:val="24"/>
              </w:rPr>
              <w:t>Lần lượt HS đại diện cho các nhóm trình bày kết quả thảo luận.</w:t>
            </w:r>
          </w:p>
          <w:p w14:paraId="7DC4EFDD" w14:textId="77777777" w:rsidR="002B7B5A" w:rsidRDefault="00000000">
            <w:pPr>
              <w:numPr>
                <w:ilvl w:val="0"/>
                <w:numId w:val="746"/>
              </w:numPr>
              <w:spacing w:after="0" w:line="259" w:lineRule="auto"/>
              <w:ind w:firstLine="0"/>
              <w:jc w:val="left"/>
            </w:pPr>
            <w:r>
              <w:rPr>
                <w:sz w:val="24"/>
              </w:rPr>
              <w:t>HS các nhóm nhận xét, bổ sung (nếu có) sau mỗi phần trình bày.</w:t>
            </w:r>
          </w:p>
        </w:tc>
        <w:tc>
          <w:tcPr>
            <w:tcW w:w="3184" w:type="dxa"/>
            <w:tcBorders>
              <w:top w:val="single" w:sz="4" w:space="0" w:color="3E3672"/>
              <w:left w:val="single" w:sz="5" w:space="0" w:color="3E3672"/>
              <w:bottom w:val="single" w:sz="5" w:space="0" w:color="3E3672"/>
              <w:right w:val="single" w:sz="5" w:space="0" w:color="3E3672"/>
            </w:tcBorders>
          </w:tcPr>
          <w:p w14:paraId="0732E979" w14:textId="77777777" w:rsidR="002B7B5A" w:rsidRDefault="00000000">
            <w:pPr>
              <w:numPr>
                <w:ilvl w:val="0"/>
                <w:numId w:val="747"/>
              </w:numPr>
              <w:spacing w:after="45" w:line="243" w:lineRule="auto"/>
              <w:ind w:right="54" w:firstLine="0"/>
            </w:pPr>
            <w:r>
              <w:rPr>
                <w:sz w:val="24"/>
              </w:rPr>
              <w:t>Giống: cả 2 amino acid đều gồm các nguyên tố C, H, O và N, đều có chứa nhóm -NH</w:t>
            </w:r>
            <w:r>
              <w:rPr>
                <w:sz w:val="22"/>
                <w:vertAlign w:val="subscript"/>
              </w:rPr>
              <w:t>2</w:t>
            </w:r>
            <w:r>
              <w:rPr>
                <w:sz w:val="24"/>
              </w:rPr>
              <w:t xml:space="preserve"> và -COOH liên kết với nguyên tử carbon.</w:t>
            </w:r>
          </w:p>
          <w:p w14:paraId="473387EB" w14:textId="77777777" w:rsidR="002B7B5A" w:rsidRDefault="00000000">
            <w:pPr>
              <w:spacing w:after="41" w:line="247" w:lineRule="auto"/>
              <w:ind w:left="0" w:right="55" w:firstLine="0"/>
            </w:pPr>
            <w:r>
              <w:rPr>
                <w:sz w:val="24"/>
              </w:rPr>
              <w:t>Khác nhau: alanine có khối lượng phân tử lớn hơn glycine do alanine có thêm gốc CH</w:t>
            </w:r>
            <w:r>
              <w:rPr>
                <w:sz w:val="22"/>
                <w:vertAlign w:val="subscript"/>
              </w:rPr>
              <w:t xml:space="preserve">3 </w:t>
            </w:r>
            <w:r>
              <w:rPr>
                <w:sz w:val="24"/>
              </w:rPr>
              <w:t>ở carbon alpha.</w:t>
            </w:r>
          </w:p>
          <w:p w14:paraId="1EF22EB8" w14:textId="77777777" w:rsidR="002B7B5A" w:rsidRDefault="00000000">
            <w:pPr>
              <w:numPr>
                <w:ilvl w:val="0"/>
                <w:numId w:val="747"/>
              </w:numPr>
              <w:spacing w:after="50" w:line="239" w:lineRule="auto"/>
              <w:ind w:right="54" w:firstLine="0"/>
            </w:pPr>
            <w:r>
              <w:rPr>
                <w:sz w:val="24"/>
              </w:rPr>
              <w:t>Các amino acid này kết hợp lại với nhau bằng kiên kết peptide. Liên kết peptide được tạo thành do nhóm –COOH của amino acid này liên kết với nhóm –NH</w:t>
            </w:r>
            <w:r>
              <w:rPr>
                <w:sz w:val="22"/>
                <w:vertAlign w:val="subscript"/>
              </w:rPr>
              <w:t>2</w:t>
            </w:r>
            <w:r>
              <w:rPr>
                <w:sz w:val="24"/>
              </w:rPr>
              <w:t xml:space="preserve"> của amino acid tiếp theo và giải phóng 1 phân tử nước.</w:t>
            </w:r>
          </w:p>
          <w:p w14:paraId="4BF71558" w14:textId="77777777" w:rsidR="002B7B5A" w:rsidRDefault="00000000">
            <w:pPr>
              <w:numPr>
                <w:ilvl w:val="0"/>
                <w:numId w:val="747"/>
              </w:numPr>
              <w:spacing w:after="0" w:line="259" w:lineRule="auto"/>
              <w:ind w:right="54" w:firstLine="0"/>
            </w:pPr>
            <w:r>
              <w:rPr>
                <w:sz w:val="24"/>
              </w:rPr>
              <w:t>Protein có khối lượng phân tử rất lớn.</w:t>
            </w:r>
          </w:p>
        </w:tc>
      </w:tr>
      <w:tr w:rsidR="002B7B5A" w14:paraId="59770FAB" w14:textId="77777777">
        <w:trPr>
          <w:trHeight w:val="2596"/>
        </w:trPr>
        <w:tc>
          <w:tcPr>
            <w:tcW w:w="5308" w:type="dxa"/>
            <w:tcBorders>
              <w:top w:val="single" w:sz="5" w:space="0" w:color="3E3672"/>
              <w:left w:val="single" w:sz="5" w:space="0" w:color="3E3672"/>
              <w:bottom w:val="single" w:sz="5" w:space="0" w:color="3E3672"/>
              <w:right w:val="single" w:sz="5" w:space="0" w:color="3E3672"/>
            </w:tcBorders>
          </w:tcPr>
          <w:p w14:paraId="0E155ABE" w14:textId="77777777" w:rsidR="002B7B5A" w:rsidRDefault="00000000">
            <w:pPr>
              <w:spacing w:after="30" w:line="257" w:lineRule="auto"/>
              <w:ind w:left="0" w:right="55" w:firstLine="0"/>
            </w:pPr>
            <w:r>
              <w:rPr>
                <w:b/>
                <w:i/>
                <w:sz w:val="24"/>
              </w:rPr>
              <w:t xml:space="preserve">Bước 4: Đánh giá kết quả thực hiện nhiệm vụ </w:t>
            </w:r>
            <w:r>
              <w:rPr>
                <w:sz w:val="24"/>
              </w:rPr>
              <w:t>– GV nhận xét chung về kết quả làm việc của các nhóm và chốt đáp án.</w:t>
            </w:r>
          </w:p>
          <w:p w14:paraId="6446DCEC" w14:textId="77777777" w:rsidR="002B7B5A" w:rsidRDefault="00000000">
            <w:pPr>
              <w:spacing w:after="0" w:line="259" w:lineRule="auto"/>
              <w:ind w:left="0" w:right="55" w:firstLine="0"/>
            </w:pPr>
            <w:r>
              <w:rPr>
                <w:sz w:val="24"/>
              </w:rPr>
              <w:t xml:space="preserve">– GV chốt kiến thức: </w:t>
            </w:r>
            <w:r>
              <w:rPr>
                <w:i/>
                <w:sz w:val="24"/>
              </w:rPr>
              <w:t xml:space="preserve">Protein là những hợp chất hữu cơ phức tạp có khối lượng phân tử rất lớn, gồm nhiều đơn vị amino acid liên kết với nhau bởi liên kết peptide. </w:t>
            </w:r>
            <w:r>
              <w:rPr>
                <w:sz w:val="24"/>
              </w:rPr>
              <w:t xml:space="preserve">– Lưu ý: </w:t>
            </w:r>
            <w:r>
              <w:rPr>
                <w:i/>
                <w:sz w:val="24"/>
              </w:rPr>
              <w:t>Protein có khối lượng phân tử rất lớn, thường từ khoảng vài chục nghìn đến hàng triệu amu.</w:t>
            </w:r>
          </w:p>
        </w:tc>
        <w:tc>
          <w:tcPr>
            <w:tcW w:w="3184" w:type="dxa"/>
            <w:tcBorders>
              <w:top w:val="single" w:sz="5" w:space="0" w:color="3E3672"/>
              <w:left w:val="single" w:sz="5" w:space="0" w:color="3E3672"/>
              <w:bottom w:val="single" w:sz="5" w:space="0" w:color="3E3672"/>
              <w:right w:val="single" w:sz="5" w:space="0" w:color="3E3672"/>
            </w:tcBorders>
          </w:tcPr>
          <w:p w14:paraId="0D9648E4" w14:textId="77777777" w:rsidR="002B7B5A" w:rsidRDefault="002B7B5A">
            <w:pPr>
              <w:spacing w:after="160" w:line="259" w:lineRule="auto"/>
              <w:ind w:left="0" w:firstLine="0"/>
              <w:jc w:val="left"/>
            </w:pPr>
          </w:p>
        </w:tc>
      </w:tr>
    </w:tbl>
    <w:p w14:paraId="47A0FFD8" w14:textId="77777777" w:rsidR="002B7B5A" w:rsidRDefault="00000000">
      <w:pPr>
        <w:numPr>
          <w:ilvl w:val="1"/>
          <w:numId w:val="213"/>
        </w:numPr>
        <w:spacing w:after="80" w:line="255" w:lineRule="auto"/>
        <w:ind w:hanging="397"/>
      </w:pPr>
      <w:r>
        <w:rPr>
          <w:rFonts w:ascii="Calibri" w:eastAsia="Calibri" w:hAnsi="Calibri" w:cs="Calibri"/>
          <w:i/>
          <w:color w:val="DC892F"/>
        </w:rPr>
        <w:t xml:space="preserve">Tìm hiểu về tính chất hoá học của protein </w:t>
      </w:r>
    </w:p>
    <w:p w14:paraId="0683CA74" w14:textId="77777777" w:rsidR="002B7B5A" w:rsidRDefault="00000000">
      <w:pPr>
        <w:numPr>
          <w:ilvl w:val="2"/>
          <w:numId w:val="213"/>
        </w:numPr>
        <w:spacing w:after="96" w:line="259" w:lineRule="auto"/>
        <w:ind w:hanging="263"/>
        <w:jc w:val="left"/>
      </w:pPr>
      <w:r>
        <w:rPr>
          <w:i/>
        </w:rPr>
        <w:t>Mục tiêu</w:t>
      </w:r>
    </w:p>
    <w:p w14:paraId="08FA7479" w14:textId="77777777" w:rsidR="002B7B5A" w:rsidRDefault="00000000">
      <w:pPr>
        <w:numPr>
          <w:ilvl w:val="2"/>
          <w:numId w:val="216"/>
        </w:numPr>
      </w:pPr>
      <w:r>
        <w:t>Trình bày được tính chất hoá học của protein: Phản ứng thuỷ phân có xúc tác acid, base hoặc enzyme, bị đông tụ khi có tác dụng của acid, base hoặc nhiệt độ; dễ bị phân huỷ khi đun nóng mạnh.</w:t>
      </w:r>
    </w:p>
    <w:p w14:paraId="0B52FF81" w14:textId="77777777" w:rsidR="002B7B5A" w:rsidRDefault="00000000">
      <w:pPr>
        <w:numPr>
          <w:ilvl w:val="2"/>
          <w:numId w:val="216"/>
        </w:numPr>
        <w:spacing w:after="0"/>
      </w:pPr>
      <w:r>
        <w:t xml:space="preserve">Tiến hành được (hoặc quan sát qua video) thí nghiệm của protein: bị đông tụ khi có tác dụng của HCl, nhiệt độ, dễ bị phân huỷ khi đun nóng mạnh. </w:t>
      </w:r>
      <w:r>
        <w:rPr>
          <w:i/>
        </w:rPr>
        <w:t>b) Tiến trình thực hiện</w:t>
      </w:r>
    </w:p>
    <w:tbl>
      <w:tblPr>
        <w:tblStyle w:val="TableGrid"/>
        <w:tblW w:w="8501" w:type="dxa"/>
        <w:tblInd w:w="289" w:type="dxa"/>
        <w:tblCellMar>
          <w:top w:w="42" w:type="dxa"/>
          <w:left w:w="113" w:type="dxa"/>
          <w:bottom w:w="0" w:type="dxa"/>
          <w:right w:w="58" w:type="dxa"/>
        </w:tblCellMar>
        <w:tblLook w:val="04A0" w:firstRow="1" w:lastRow="0" w:firstColumn="1" w:lastColumn="0" w:noHBand="0" w:noVBand="1"/>
      </w:tblPr>
      <w:tblGrid>
        <w:gridCol w:w="4813"/>
        <w:gridCol w:w="3688"/>
      </w:tblGrid>
      <w:tr w:rsidR="002B7B5A" w14:paraId="374D3331" w14:textId="77777777">
        <w:trPr>
          <w:trHeight w:val="401"/>
        </w:trPr>
        <w:tc>
          <w:tcPr>
            <w:tcW w:w="4813" w:type="dxa"/>
            <w:tcBorders>
              <w:top w:val="single" w:sz="4" w:space="0" w:color="3E3672"/>
              <w:left w:val="single" w:sz="5" w:space="0" w:color="3E3672"/>
              <w:bottom w:val="single" w:sz="4" w:space="0" w:color="3E3672"/>
              <w:right w:val="single" w:sz="5" w:space="0" w:color="3E3672"/>
            </w:tcBorders>
            <w:shd w:val="clear" w:color="auto" w:fill="C6BDD4"/>
          </w:tcPr>
          <w:p w14:paraId="0A20BE86" w14:textId="77777777" w:rsidR="002B7B5A" w:rsidRDefault="00000000">
            <w:pPr>
              <w:spacing w:after="0" w:line="259" w:lineRule="auto"/>
              <w:ind w:left="0" w:right="55" w:firstLine="0"/>
              <w:jc w:val="center"/>
            </w:pPr>
            <w:r>
              <w:rPr>
                <w:b/>
                <w:sz w:val="24"/>
              </w:rPr>
              <w:lastRenderedPageBreak/>
              <w:t>Hoạt động của giáo viên và học sinh</w:t>
            </w:r>
          </w:p>
        </w:tc>
        <w:tc>
          <w:tcPr>
            <w:tcW w:w="3688" w:type="dxa"/>
            <w:tcBorders>
              <w:top w:val="single" w:sz="4" w:space="0" w:color="3E3672"/>
              <w:left w:val="single" w:sz="5" w:space="0" w:color="3E3672"/>
              <w:bottom w:val="single" w:sz="4" w:space="0" w:color="3E3672"/>
              <w:right w:val="single" w:sz="5" w:space="0" w:color="3E3672"/>
            </w:tcBorders>
            <w:shd w:val="clear" w:color="auto" w:fill="C6BDD4"/>
          </w:tcPr>
          <w:p w14:paraId="2539D92C" w14:textId="77777777" w:rsidR="002B7B5A" w:rsidRDefault="00000000">
            <w:pPr>
              <w:spacing w:after="0" w:line="259" w:lineRule="auto"/>
              <w:ind w:left="0" w:right="55" w:firstLine="0"/>
              <w:jc w:val="center"/>
            </w:pPr>
            <w:r>
              <w:rPr>
                <w:b/>
                <w:sz w:val="24"/>
              </w:rPr>
              <w:t>Sản phẩm</w:t>
            </w:r>
          </w:p>
        </w:tc>
      </w:tr>
      <w:tr w:rsidR="002B7B5A" w14:paraId="15C50417" w14:textId="77777777">
        <w:trPr>
          <w:trHeight w:val="6978"/>
        </w:trPr>
        <w:tc>
          <w:tcPr>
            <w:tcW w:w="4813" w:type="dxa"/>
            <w:tcBorders>
              <w:top w:val="single" w:sz="4" w:space="0" w:color="3E3672"/>
              <w:left w:val="single" w:sz="5" w:space="0" w:color="3E3672"/>
              <w:bottom w:val="single" w:sz="5" w:space="0" w:color="3E3672"/>
              <w:right w:val="single" w:sz="5" w:space="0" w:color="3E3672"/>
            </w:tcBorders>
          </w:tcPr>
          <w:p w14:paraId="27B1C036" w14:textId="77777777" w:rsidR="002B7B5A" w:rsidRDefault="00000000">
            <w:pPr>
              <w:spacing w:after="0" w:line="282" w:lineRule="auto"/>
              <w:ind w:left="0" w:right="1105" w:firstLine="0"/>
              <w:jc w:val="left"/>
            </w:pPr>
            <w:r>
              <w:rPr>
                <w:b/>
                <w:sz w:val="24"/>
              </w:rPr>
              <w:t xml:space="preserve">1. Thực hiện thí nghiệm với protein </w:t>
            </w:r>
            <w:r>
              <w:rPr>
                <w:b/>
                <w:i/>
                <w:sz w:val="24"/>
              </w:rPr>
              <w:t xml:space="preserve">Bước 1: Chuyển giao nhiệm vụ </w:t>
            </w:r>
            <w:r>
              <w:rPr>
                <w:sz w:val="24"/>
              </w:rPr>
              <w:t>GV thực hiện:</w:t>
            </w:r>
          </w:p>
          <w:p w14:paraId="69279030" w14:textId="77777777" w:rsidR="002B7B5A" w:rsidRDefault="00000000">
            <w:pPr>
              <w:spacing w:after="26" w:line="259" w:lineRule="auto"/>
              <w:ind w:left="0" w:firstLine="0"/>
              <w:jc w:val="left"/>
            </w:pPr>
            <w:r>
              <w:rPr>
                <w:sz w:val="24"/>
              </w:rPr>
              <w:t>+ Chia nhóm HS, tối đa 6 HS/nhóm.</w:t>
            </w:r>
          </w:p>
          <w:p w14:paraId="2DD36099" w14:textId="77777777" w:rsidR="002B7B5A" w:rsidRDefault="00000000">
            <w:pPr>
              <w:spacing w:after="26" w:line="259" w:lineRule="auto"/>
              <w:ind w:left="0" w:firstLine="0"/>
              <w:jc w:val="left"/>
            </w:pPr>
            <w:r>
              <w:rPr>
                <w:sz w:val="24"/>
              </w:rPr>
              <w:t>+ Phát dụng cụ thí nghiệm cho mỗi nhóm.</w:t>
            </w:r>
          </w:p>
          <w:p w14:paraId="212D9B49" w14:textId="77777777" w:rsidR="002B7B5A" w:rsidRDefault="00000000">
            <w:pPr>
              <w:spacing w:after="57" w:line="233" w:lineRule="auto"/>
              <w:ind w:left="0" w:firstLine="0"/>
            </w:pPr>
            <w:r>
              <w:rPr>
                <w:sz w:val="24"/>
              </w:rPr>
              <w:t xml:space="preserve">+ Yêu cầu HS thực hiện hai thí nghiệm theo hướng dẫn: Thí nghiệm về tính chất của protein. </w:t>
            </w:r>
          </w:p>
          <w:p w14:paraId="6DAB00DB" w14:textId="77777777" w:rsidR="002B7B5A" w:rsidRDefault="00000000">
            <w:pPr>
              <w:spacing w:after="57" w:line="233" w:lineRule="auto"/>
              <w:ind w:left="0" w:firstLine="0"/>
              <w:jc w:val="left"/>
            </w:pPr>
            <w:r>
              <w:rPr>
                <w:sz w:val="24"/>
              </w:rPr>
              <w:t>+ Quan sát và nhận xét hiện tượng ở ba ống nghiệm.</w:t>
            </w:r>
          </w:p>
          <w:p w14:paraId="544CBA62" w14:textId="77777777" w:rsidR="002B7B5A" w:rsidRDefault="00000000">
            <w:pPr>
              <w:spacing w:after="26" w:line="259" w:lineRule="auto"/>
              <w:ind w:left="0" w:firstLine="0"/>
              <w:jc w:val="left"/>
            </w:pPr>
            <w:r>
              <w:rPr>
                <w:b/>
                <w:i/>
                <w:sz w:val="24"/>
              </w:rPr>
              <w:t>Bước 2: Thực hiện nhiệm vụ học tập</w:t>
            </w:r>
          </w:p>
          <w:p w14:paraId="1E971FF0" w14:textId="77777777" w:rsidR="002B7B5A" w:rsidRDefault="00000000">
            <w:pPr>
              <w:numPr>
                <w:ilvl w:val="0"/>
                <w:numId w:val="748"/>
              </w:numPr>
              <w:spacing w:after="26" w:line="259" w:lineRule="auto"/>
              <w:ind w:firstLine="0"/>
            </w:pPr>
            <w:r>
              <w:rPr>
                <w:sz w:val="24"/>
              </w:rPr>
              <w:t>HS thực hiện:</w:t>
            </w:r>
          </w:p>
          <w:p w14:paraId="26B107F7" w14:textId="77777777" w:rsidR="002B7B5A" w:rsidRDefault="00000000">
            <w:pPr>
              <w:spacing w:after="26" w:line="259" w:lineRule="auto"/>
              <w:ind w:left="0" w:firstLine="0"/>
              <w:jc w:val="left"/>
            </w:pPr>
            <w:r>
              <w:rPr>
                <w:sz w:val="24"/>
              </w:rPr>
              <w:t>+ Tập hợp nhóm theo sự phân chia của GV.</w:t>
            </w:r>
          </w:p>
          <w:p w14:paraId="708B5709" w14:textId="77777777" w:rsidR="002B7B5A" w:rsidRDefault="00000000">
            <w:pPr>
              <w:spacing w:after="26" w:line="259" w:lineRule="auto"/>
              <w:ind w:left="0" w:firstLine="0"/>
              <w:jc w:val="left"/>
            </w:pPr>
            <w:r>
              <w:rPr>
                <w:sz w:val="24"/>
              </w:rPr>
              <w:t>+ Nhận dụng cụ thí nghiệm.</w:t>
            </w:r>
          </w:p>
          <w:p w14:paraId="2C96D8FA" w14:textId="77777777" w:rsidR="002B7B5A" w:rsidRDefault="00000000">
            <w:pPr>
              <w:spacing w:after="26" w:line="259" w:lineRule="auto"/>
              <w:ind w:left="0" w:firstLine="0"/>
              <w:jc w:val="left"/>
            </w:pPr>
            <w:r>
              <w:rPr>
                <w:sz w:val="24"/>
              </w:rPr>
              <w:t>+ Tiến hành thí nghiệm theo hướng dẫn.</w:t>
            </w:r>
          </w:p>
          <w:p w14:paraId="320EA718" w14:textId="77777777" w:rsidR="002B7B5A" w:rsidRDefault="00000000">
            <w:pPr>
              <w:spacing w:after="0" w:line="282" w:lineRule="auto"/>
              <w:ind w:left="0" w:right="26" w:firstLine="0"/>
              <w:jc w:val="left"/>
            </w:pPr>
            <w:r>
              <w:rPr>
                <w:sz w:val="24"/>
              </w:rPr>
              <w:t>+ Thảo luận để trả lời các câu hỏi theo yêu cầu. – GV quan sát, hướng dẫn (nếu cần).</w:t>
            </w:r>
          </w:p>
          <w:p w14:paraId="772D0700" w14:textId="77777777" w:rsidR="002B7B5A" w:rsidRDefault="00000000">
            <w:pPr>
              <w:spacing w:after="26" w:line="259" w:lineRule="auto"/>
              <w:ind w:left="0" w:firstLine="0"/>
              <w:jc w:val="left"/>
            </w:pPr>
            <w:r>
              <w:rPr>
                <w:b/>
                <w:i/>
                <w:sz w:val="24"/>
              </w:rPr>
              <w:t xml:space="preserve">Bước 3: Báo cáo kết quả và thảo luận </w:t>
            </w:r>
          </w:p>
          <w:p w14:paraId="15728F8D" w14:textId="77777777" w:rsidR="002B7B5A" w:rsidRDefault="00000000">
            <w:pPr>
              <w:numPr>
                <w:ilvl w:val="0"/>
                <w:numId w:val="748"/>
              </w:numPr>
              <w:spacing w:after="57" w:line="233" w:lineRule="auto"/>
              <w:ind w:firstLine="0"/>
            </w:pPr>
            <w:r>
              <w:rPr>
                <w:sz w:val="24"/>
              </w:rPr>
              <w:t>Đại diện các nhóm lần lượt trình bày kết quả thí nghiệm và các câu trả lời.</w:t>
            </w:r>
          </w:p>
          <w:p w14:paraId="66F9D422" w14:textId="77777777" w:rsidR="002B7B5A" w:rsidRDefault="00000000">
            <w:pPr>
              <w:numPr>
                <w:ilvl w:val="0"/>
                <w:numId w:val="748"/>
              </w:numPr>
              <w:spacing w:after="0" w:line="259" w:lineRule="auto"/>
              <w:ind w:firstLine="0"/>
            </w:pPr>
            <w:r>
              <w:rPr>
                <w:sz w:val="24"/>
              </w:rPr>
              <w:t>HS các nhóm khác lắng nghe, so sánh kết quả của nhóm mình với nhóm đang trình bày, nêu ý kiến (nếu có).</w:t>
            </w:r>
          </w:p>
        </w:tc>
        <w:tc>
          <w:tcPr>
            <w:tcW w:w="3688" w:type="dxa"/>
            <w:tcBorders>
              <w:top w:val="single" w:sz="4" w:space="0" w:color="3E3672"/>
              <w:left w:val="single" w:sz="5" w:space="0" w:color="3E3672"/>
              <w:bottom w:val="single" w:sz="5" w:space="0" w:color="3E3672"/>
              <w:right w:val="single" w:sz="5" w:space="0" w:color="3E3672"/>
            </w:tcBorders>
          </w:tcPr>
          <w:p w14:paraId="194C1A3C" w14:textId="77777777" w:rsidR="002B7B5A" w:rsidRDefault="00000000">
            <w:pPr>
              <w:numPr>
                <w:ilvl w:val="0"/>
                <w:numId w:val="749"/>
              </w:numPr>
              <w:spacing w:after="57" w:line="233" w:lineRule="auto"/>
              <w:ind w:right="55" w:firstLine="0"/>
            </w:pPr>
            <w:r>
              <w:rPr>
                <w:sz w:val="24"/>
              </w:rPr>
              <w:t xml:space="preserve">Ống nghiệm thứ nhất có hiện tượng lòng trắng trứng sẽ đông tụ ngay sau khi tiếp xúc với dung dịch HCl. </w:t>
            </w:r>
          </w:p>
          <w:p w14:paraId="17972945" w14:textId="77777777" w:rsidR="002B7B5A" w:rsidRDefault="00000000">
            <w:pPr>
              <w:numPr>
                <w:ilvl w:val="0"/>
                <w:numId w:val="749"/>
              </w:numPr>
              <w:spacing w:after="57" w:line="233" w:lineRule="auto"/>
              <w:ind w:right="55" w:firstLine="0"/>
            </w:pPr>
            <w:r>
              <w:rPr>
                <w:sz w:val="24"/>
              </w:rPr>
              <w:t>Ống nghiệm thứ hai có hiện tượng lòng trắng trứng sẽ chuyển từ từ trạng thái lỏng sang trạng thái đặc dạng gel do sự đông tụ của protein dưới tác động của nhiệt độ.</w:t>
            </w:r>
          </w:p>
          <w:p w14:paraId="1D16FBC2" w14:textId="77777777" w:rsidR="002B7B5A" w:rsidRDefault="00000000">
            <w:pPr>
              <w:numPr>
                <w:ilvl w:val="0"/>
                <w:numId w:val="749"/>
              </w:numPr>
              <w:spacing w:after="0" w:line="259" w:lineRule="auto"/>
              <w:ind w:right="55" w:firstLine="0"/>
            </w:pPr>
            <w:r>
              <w:rPr>
                <w:sz w:val="24"/>
              </w:rPr>
              <w:t>Ống nghiệm thứ ba có hiện tượng lòng trắng trứng bị cháy và có mùi khét.</w:t>
            </w:r>
          </w:p>
        </w:tc>
      </w:tr>
      <w:tr w:rsidR="002B7B5A" w14:paraId="6A085C05" w14:textId="77777777">
        <w:tblPrEx>
          <w:tblCellMar>
            <w:top w:w="40" w:type="dxa"/>
          </w:tblCellMar>
        </w:tblPrEx>
        <w:trPr>
          <w:trHeight w:val="7628"/>
        </w:trPr>
        <w:tc>
          <w:tcPr>
            <w:tcW w:w="4813" w:type="dxa"/>
            <w:tcBorders>
              <w:top w:val="single" w:sz="5" w:space="0" w:color="3E3672"/>
              <w:left w:val="single" w:sz="5" w:space="0" w:color="3E3672"/>
              <w:bottom w:val="single" w:sz="5" w:space="0" w:color="3E3672"/>
              <w:right w:val="single" w:sz="5" w:space="0" w:color="3E3672"/>
            </w:tcBorders>
          </w:tcPr>
          <w:p w14:paraId="423AAC30" w14:textId="77777777" w:rsidR="002B7B5A" w:rsidRDefault="00000000">
            <w:pPr>
              <w:spacing w:after="26" w:line="259" w:lineRule="auto"/>
              <w:ind w:left="0" w:firstLine="0"/>
              <w:jc w:val="left"/>
            </w:pPr>
            <w:r>
              <w:rPr>
                <w:b/>
                <w:i/>
                <w:sz w:val="24"/>
              </w:rPr>
              <w:lastRenderedPageBreak/>
              <w:t>Bước 4: Đánh giá kết quả thực hiện nhiệm vụ</w:t>
            </w:r>
          </w:p>
          <w:p w14:paraId="5FEC925D" w14:textId="77777777" w:rsidR="002B7B5A" w:rsidRDefault="00000000">
            <w:pPr>
              <w:spacing w:after="26" w:line="259" w:lineRule="auto"/>
              <w:ind w:left="0" w:firstLine="0"/>
              <w:jc w:val="left"/>
            </w:pPr>
            <w:r>
              <w:rPr>
                <w:sz w:val="24"/>
              </w:rPr>
              <w:t xml:space="preserve">– GV thực hiện: </w:t>
            </w:r>
          </w:p>
          <w:p w14:paraId="11B7ED54" w14:textId="77777777" w:rsidR="002B7B5A" w:rsidRDefault="00000000">
            <w:pPr>
              <w:spacing w:after="58" w:line="233" w:lineRule="auto"/>
              <w:ind w:left="0" w:firstLine="0"/>
              <w:jc w:val="left"/>
            </w:pPr>
            <w:r>
              <w:rPr>
                <w:sz w:val="24"/>
              </w:rPr>
              <w:t>+ Nhận xét chung về kết quả làm việc của các nhóm.</w:t>
            </w:r>
          </w:p>
          <w:p w14:paraId="58186670" w14:textId="77777777" w:rsidR="002B7B5A" w:rsidRDefault="00000000">
            <w:pPr>
              <w:spacing w:after="57" w:line="233" w:lineRule="auto"/>
              <w:ind w:left="0" w:right="55" w:firstLine="0"/>
            </w:pPr>
            <w:r>
              <w:rPr>
                <w:sz w:val="24"/>
              </w:rPr>
              <w:t xml:space="preserve">+ Nêu kết luận chung: </w:t>
            </w:r>
            <w:r>
              <w:rPr>
                <w:i/>
                <w:sz w:val="24"/>
              </w:rPr>
              <w:t>Protein bị đông tụ dưới tác dụng của acid, base hoặc nhiệt độ và dễ bị phân huỷ khi đun nóng mạnh. Khi đốt cháy, protein bị phân huỷ tạo ra mùi khét.</w:t>
            </w:r>
          </w:p>
          <w:p w14:paraId="3B1EB5FF" w14:textId="77777777" w:rsidR="002B7B5A" w:rsidRDefault="00000000">
            <w:pPr>
              <w:spacing w:after="0" w:line="282" w:lineRule="auto"/>
              <w:ind w:left="0" w:firstLine="0"/>
              <w:jc w:val="left"/>
            </w:pPr>
            <w:r>
              <w:rPr>
                <w:b/>
                <w:sz w:val="24"/>
              </w:rPr>
              <w:t xml:space="preserve">2. Kết luận về tính chất hoá học của protein </w:t>
            </w:r>
            <w:r>
              <w:rPr>
                <w:b/>
                <w:i/>
                <w:sz w:val="24"/>
              </w:rPr>
              <w:t>Bước 1: Chuyển giao nhiệm vụ</w:t>
            </w:r>
          </w:p>
          <w:p w14:paraId="2438D347" w14:textId="77777777" w:rsidR="002B7B5A" w:rsidRDefault="00000000">
            <w:pPr>
              <w:spacing w:after="26" w:line="259" w:lineRule="auto"/>
              <w:ind w:left="0" w:firstLine="0"/>
              <w:jc w:val="left"/>
            </w:pPr>
            <w:r>
              <w:rPr>
                <w:sz w:val="24"/>
              </w:rPr>
              <w:t>GV yêu cầu HS trả lời câu hỏi:</w:t>
            </w:r>
          </w:p>
          <w:p w14:paraId="330E03E4" w14:textId="77777777" w:rsidR="002B7B5A" w:rsidRDefault="00000000">
            <w:pPr>
              <w:spacing w:after="28" w:line="257" w:lineRule="auto"/>
              <w:ind w:left="0" w:right="56" w:firstLine="0"/>
            </w:pPr>
            <w:r>
              <w:rPr>
                <w:sz w:val="24"/>
              </w:rPr>
              <w:t xml:space="preserve">Khi thuỷ phân protein đơn giản (được tạo bởi các amino acid) sẽ thu được hợp chất gì? </w:t>
            </w:r>
            <w:r>
              <w:rPr>
                <w:b/>
                <w:i/>
                <w:sz w:val="24"/>
              </w:rPr>
              <w:t>Bước 2: Thực hiện nhiệm vụ học tập</w:t>
            </w:r>
          </w:p>
          <w:p w14:paraId="3BB8050A" w14:textId="77777777" w:rsidR="002B7B5A" w:rsidRDefault="00000000">
            <w:pPr>
              <w:spacing w:after="26" w:line="259" w:lineRule="auto"/>
              <w:ind w:left="0" w:firstLine="0"/>
              <w:jc w:val="left"/>
            </w:pPr>
            <w:r>
              <w:rPr>
                <w:sz w:val="24"/>
              </w:rPr>
              <w:t>HS suy nghĩ trả lời câu hỏi.</w:t>
            </w:r>
          </w:p>
          <w:p w14:paraId="1DA627DA" w14:textId="77777777" w:rsidR="002B7B5A" w:rsidRDefault="00000000">
            <w:pPr>
              <w:spacing w:after="0" w:line="282" w:lineRule="auto"/>
              <w:ind w:left="0" w:right="767" w:firstLine="0"/>
            </w:pPr>
            <w:r>
              <w:rPr>
                <w:b/>
                <w:i/>
                <w:sz w:val="24"/>
              </w:rPr>
              <w:t xml:space="preserve">Bước 3: Báo cáo kết quả và thảo luận </w:t>
            </w:r>
            <w:r>
              <w:rPr>
                <w:sz w:val="24"/>
              </w:rPr>
              <w:t>– Đại diện 2 – 3 HS trình bày câu trả lời.</w:t>
            </w:r>
          </w:p>
          <w:p w14:paraId="0A539A29" w14:textId="77777777" w:rsidR="002B7B5A" w:rsidRDefault="00000000">
            <w:pPr>
              <w:numPr>
                <w:ilvl w:val="0"/>
                <w:numId w:val="750"/>
              </w:numPr>
              <w:spacing w:after="26" w:line="259" w:lineRule="auto"/>
              <w:ind w:right="28" w:firstLine="0"/>
              <w:jc w:val="left"/>
            </w:pPr>
            <w:r>
              <w:rPr>
                <w:sz w:val="24"/>
              </w:rPr>
              <w:t>HS khác lắng nghe, nêu ý kiến (nếu có).</w:t>
            </w:r>
          </w:p>
          <w:p w14:paraId="444DC0B4" w14:textId="77777777" w:rsidR="002B7B5A" w:rsidRDefault="00000000">
            <w:pPr>
              <w:spacing w:after="28" w:line="259" w:lineRule="auto"/>
              <w:ind w:left="0" w:firstLine="0"/>
              <w:jc w:val="left"/>
            </w:pPr>
            <w:r>
              <w:rPr>
                <w:b/>
                <w:i/>
                <w:sz w:val="24"/>
              </w:rPr>
              <w:t>Bước 4: Đánh giá kết quả thực hiện nhiệm vụ</w:t>
            </w:r>
          </w:p>
          <w:p w14:paraId="75E6A0DD" w14:textId="77777777" w:rsidR="002B7B5A" w:rsidRDefault="00000000">
            <w:pPr>
              <w:numPr>
                <w:ilvl w:val="0"/>
                <w:numId w:val="750"/>
              </w:numPr>
              <w:spacing w:after="154" w:line="233" w:lineRule="auto"/>
              <w:ind w:right="28" w:firstLine="0"/>
              <w:jc w:val="left"/>
            </w:pPr>
            <w:r>
              <w:rPr>
                <w:sz w:val="24"/>
              </w:rPr>
              <w:t xml:space="preserve">GV kết luận chung: </w:t>
            </w:r>
            <w:r>
              <w:rPr>
                <w:i/>
                <w:sz w:val="24"/>
              </w:rPr>
              <w:t>Protein bị thuỷ phân trong môi trường acid, base hoặc dưới tác dụng của enzyme theo sơ đồ:</w:t>
            </w:r>
          </w:p>
          <w:p w14:paraId="2BB63892" w14:textId="77777777" w:rsidR="002B7B5A" w:rsidRDefault="00000000">
            <w:pPr>
              <w:spacing w:after="0" w:line="259" w:lineRule="auto"/>
              <w:ind w:left="0" w:firstLine="0"/>
              <w:jc w:val="left"/>
            </w:pPr>
            <w:r>
              <w:rPr>
                <w:sz w:val="24"/>
              </w:rPr>
              <w:t>Protein + H</w:t>
            </w:r>
            <w:r>
              <w:rPr>
                <w:sz w:val="22"/>
                <w:vertAlign w:val="subscript"/>
              </w:rPr>
              <w:t>2</w:t>
            </w:r>
            <w:r>
              <w:rPr>
                <w:sz w:val="24"/>
              </w:rPr>
              <w:t xml:space="preserve">O </w:t>
            </w:r>
            <w:r>
              <w:rPr>
                <w:rFonts w:ascii="Segoe UI Symbol" w:eastAsia="Segoe UI Symbol" w:hAnsi="Segoe UI Symbol" w:cs="Segoe UI Symbol"/>
                <w:color w:val="1A1915"/>
                <w:sz w:val="38"/>
                <w:vertAlign w:val="subscript"/>
              </w:rPr>
              <w:t>→</w:t>
            </w:r>
            <w:r>
              <w:rPr>
                <w:color w:val="1A1915"/>
                <w:sz w:val="17"/>
              </w:rPr>
              <w:t>acid/base/enzyme</w:t>
            </w:r>
            <w:r>
              <w:rPr>
                <w:color w:val="1A1915"/>
                <w:sz w:val="27"/>
                <w:vertAlign w:val="subscript"/>
              </w:rPr>
              <w:t>t</w:t>
            </w:r>
            <w:r>
              <w:rPr>
                <w:color w:val="1A1915"/>
                <w:sz w:val="15"/>
              </w:rPr>
              <w:t>o</w:t>
            </w:r>
          </w:p>
          <w:p w14:paraId="08A4FD4D" w14:textId="77777777" w:rsidR="002B7B5A" w:rsidRDefault="00000000">
            <w:pPr>
              <w:spacing w:after="0" w:line="259" w:lineRule="auto"/>
              <w:ind w:left="0" w:right="56" w:firstLine="0"/>
              <w:jc w:val="right"/>
            </w:pPr>
            <w:r>
              <w:rPr>
                <w:sz w:val="24"/>
              </w:rPr>
              <w:t>Hỗn hợp các amino acid.</w:t>
            </w:r>
          </w:p>
        </w:tc>
        <w:tc>
          <w:tcPr>
            <w:tcW w:w="3688" w:type="dxa"/>
            <w:tcBorders>
              <w:top w:val="single" w:sz="5" w:space="0" w:color="3E3672"/>
              <w:left w:val="single" w:sz="5" w:space="0" w:color="3E3672"/>
              <w:bottom w:val="single" w:sz="5" w:space="0" w:color="3E3672"/>
              <w:right w:val="single" w:sz="5" w:space="0" w:color="3E3672"/>
            </w:tcBorders>
          </w:tcPr>
          <w:p w14:paraId="3C9638A8" w14:textId="77777777" w:rsidR="002B7B5A" w:rsidRDefault="002B7B5A">
            <w:pPr>
              <w:spacing w:after="160" w:line="259" w:lineRule="auto"/>
              <w:ind w:left="0" w:firstLine="0"/>
              <w:jc w:val="left"/>
            </w:pPr>
          </w:p>
        </w:tc>
      </w:tr>
    </w:tbl>
    <w:p w14:paraId="5DBF2799" w14:textId="77777777" w:rsidR="002B7B5A" w:rsidRDefault="00000000">
      <w:pPr>
        <w:numPr>
          <w:ilvl w:val="1"/>
          <w:numId w:val="213"/>
        </w:numPr>
        <w:spacing w:after="80" w:line="255" w:lineRule="auto"/>
        <w:ind w:hanging="397"/>
      </w:pPr>
      <w:r>
        <w:rPr>
          <w:rFonts w:ascii="Calibri" w:eastAsia="Calibri" w:hAnsi="Calibri" w:cs="Calibri"/>
          <w:i/>
          <w:color w:val="DC892F"/>
        </w:rPr>
        <w:t>Tìm hiểu về ứng dụng của protein</w:t>
      </w:r>
    </w:p>
    <w:p w14:paraId="095EF51F" w14:textId="77777777" w:rsidR="002B7B5A" w:rsidRDefault="00000000">
      <w:pPr>
        <w:numPr>
          <w:ilvl w:val="2"/>
          <w:numId w:val="213"/>
        </w:numPr>
        <w:spacing w:after="96" w:line="259" w:lineRule="auto"/>
        <w:ind w:hanging="263"/>
        <w:jc w:val="left"/>
      </w:pPr>
      <w:r>
        <w:rPr>
          <w:i/>
        </w:rPr>
        <w:t>Mục tiêu</w:t>
      </w:r>
    </w:p>
    <w:p w14:paraId="1AEE6641" w14:textId="77777777" w:rsidR="002B7B5A" w:rsidRDefault="00000000">
      <w:pPr>
        <w:spacing w:after="0"/>
        <w:ind w:left="278"/>
      </w:pPr>
      <w:r>
        <w:t xml:space="preserve">Trình bày được vai trò của protein đối với cơ thể con người. </w:t>
      </w:r>
      <w:r>
        <w:rPr>
          <w:i/>
        </w:rPr>
        <w:t>b) Tiến trình thực hiện</w:t>
      </w:r>
    </w:p>
    <w:tbl>
      <w:tblPr>
        <w:tblStyle w:val="TableGrid"/>
        <w:tblW w:w="8547" w:type="dxa"/>
        <w:tblInd w:w="289" w:type="dxa"/>
        <w:tblCellMar>
          <w:top w:w="40" w:type="dxa"/>
          <w:left w:w="113" w:type="dxa"/>
          <w:bottom w:w="0" w:type="dxa"/>
          <w:right w:w="58" w:type="dxa"/>
        </w:tblCellMar>
        <w:tblLook w:val="04A0" w:firstRow="1" w:lastRow="0" w:firstColumn="1" w:lastColumn="0" w:noHBand="0" w:noVBand="1"/>
      </w:tblPr>
      <w:tblGrid>
        <w:gridCol w:w="4359"/>
        <w:gridCol w:w="4188"/>
      </w:tblGrid>
      <w:tr w:rsidR="002B7B5A" w14:paraId="0C7FF628" w14:textId="77777777">
        <w:trPr>
          <w:trHeight w:val="401"/>
        </w:trPr>
        <w:tc>
          <w:tcPr>
            <w:tcW w:w="4359" w:type="dxa"/>
            <w:tcBorders>
              <w:top w:val="single" w:sz="4" w:space="0" w:color="3E3672"/>
              <w:left w:val="single" w:sz="5" w:space="0" w:color="3E3672"/>
              <w:bottom w:val="single" w:sz="4" w:space="0" w:color="3E3672"/>
              <w:right w:val="single" w:sz="5" w:space="0" w:color="3E3672"/>
            </w:tcBorders>
            <w:shd w:val="clear" w:color="auto" w:fill="C6BDD4"/>
          </w:tcPr>
          <w:p w14:paraId="46D583BC" w14:textId="77777777" w:rsidR="002B7B5A" w:rsidRDefault="00000000">
            <w:pPr>
              <w:spacing w:after="0" w:line="259" w:lineRule="auto"/>
              <w:ind w:left="0" w:right="55" w:firstLine="0"/>
              <w:jc w:val="center"/>
            </w:pPr>
            <w:r>
              <w:rPr>
                <w:b/>
                <w:sz w:val="24"/>
              </w:rPr>
              <w:t>Hoạt động của giáo viên và học sinh</w:t>
            </w:r>
          </w:p>
        </w:tc>
        <w:tc>
          <w:tcPr>
            <w:tcW w:w="4188" w:type="dxa"/>
            <w:tcBorders>
              <w:top w:val="single" w:sz="4" w:space="0" w:color="3E3672"/>
              <w:left w:val="single" w:sz="5" w:space="0" w:color="3E3672"/>
              <w:bottom w:val="single" w:sz="4" w:space="0" w:color="3E3672"/>
              <w:right w:val="single" w:sz="5" w:space="0" w:color="3E3672"/>
            </w:tcBorders>
            <w:shd w:val="clear" w:color="auto" w:fill="C6BDD4"/>
          </w:tcPr>
          <w:p w14:paraId="082B9F03" w14:textId="77777777" w:rsidR="002B7B5A" w:rsidRDefault="00000000">
            <w:pPr>
              <w:spacing w:after="0" w:line="259" w:lineRule="auto"/>
              <w:ind w:left="0" w:right="55" w:firstLine="0"/>
              <w:jc w:val="center"/>
            </w:pPr>
            <w:r>
              <w:rPr>
                <w:b/>
                <w:sz w:val="24"/>
              </w:rPr>
              <w:t>Sản phẩm</w:t>
            </w:r>
          </w:p>
        </w:tc>
      </w:tr>
      <w:tr w:rsidR="002B7B5A" w14:paraId="0B91FA6D" w14:textId="77777777">
        <w:trPr>
          <w:trHeight w:val="2788"/>
        </w:trPr>
        <w:tc>
          <w:tcPr>
            <w:tcW w:w="4359" w:type="dxa"/>
            <w:tcBorders>
              <w:top w:val="single" w:sz="4" w:space="0" w:color="3E3672"/>
              <w:left w:val="single" w:sz="5" w:space="0" w:color="3E3672"/>
              <w:bottom w:val="single" w:sz="5" w:space="0" w:color="3E3672"/>
              <w:right w:val="single" w:sz="5" w:space="0" w:color="3E3672"/>
            </w:tcBorders>
          </w:tcPr>
          <w:p w14:paraId="24131B9F" w14:textId="77777777" w:rsidR="002B7B5A" w:rsidRDefault="00000000">
            <w:pPr>
              <w:spacing w:after="26" w:line="259" w:lineRule="auto"/>
              <w:ind w:left="0" w:firstLine="0"/>
              <w:jc w:val="left"/>
            </w:pPr>
            <w:r>
              <w:rPr>
                <w:b/>
                <w:i/>
                <w:sz w:val="24"/>
              </w:rPr>
              <w:lastRenderedPageBreak/>
              <w:t>Bước 1: Chuyển giao nhiệm vụ</w:t>
            </w:r>
          </w:p>
          <w:p w14:paraId="0C177A5B" w14:textId="77777777" w:rsidR="002B7B5A" w:rsidRDefault="00000000">
            <w:pPr>
              <w:spacing w:after="57" w:line="233" w:lineRule="auto"/>
              <w:ind w:left="0" w:right="55" w:firstLine="0"/>
            </w:pPr>
            <w:r>
              <w:rPr>
                <w:sz w:val="24"/>
              </w:rPr>
              <w:t>– GV yêu cầu HS đọc mục III trong SGK, trang 139, 140, thảo luận cặp đôi, trả lời câu hỏi:</w:t>
            </w:r>
          </w:p>
          <w:p w14:paraId="7BBDB57E" w14:textId="77777777" w:rsidR="002B7B5A" w:rsidRDefault="00000000">
            <w:pPr>
              <w:spacing w:after="57" w:line="233" w:lineRule="auto"/>
              <w:ind w:left="0" w:firstLine="0"/>
            </w:pPr>
            <w:r>
              <w:rPr>
                <w:sz w:val="24"/>
              </w:rPr>
              <w:t>Protein có vai trò như thế nào đối với cơ thể con người?</w:t>
            </w:r>
          </w:p>
          <w:p w14:paraId="37E8AB12" w14:textId="77777777" w:rsidR="002B7B5A" w:rsidRDefault="00000000">
            <w:pPr>
              <w:spacing w:after="26" w:line="259" w:lineRule="auto"/>
              <w:ind w:left="0" w:firstLine="0"/>
              <w:jc w:val="left"/>
            </w:pPr>
            <w:r>
              <w:rPr>
                <w:b/>
                <w:i/>
                <w:sz w:val="24"/>
              </w:rPr>
              <w:t>Bước 2: Thực hiện nhiệm vụ học tập</w:t>
            </w:r>
          </w:p>
          <w:p w14:paraId="73F79499" w14:textId="77777777" w:rsidR="002B7B5A" w:rsidRDefault="00000000">
            <w:pPr>
              <w:spacing w:after="0" w:line="259" w:lineRule="auto"/>
              <w:ind w:left="0" w:firstLine="0"/>
            </w:pPr>
            <w:r>
              <w:rPr>
                <w:sz w:val="24"/>
              </w:rPr>
              <w:t>HS suy nghĩ, thảo luận cặp đôi để trả lời câu hỏi của GV</w:t>
            </w:r>
          </w:p>
        </w:tc>
        <w:tc>
          <w:tcPr>
            <w:tcW w:w="4188" w:type="dxa"/>
            <w:tcBorders>
              <w:top w:val="single" w:sz="4" w:space="0" w:color="3E3672"/>
              <w:left w:val="single" w:sz="5" w:space="0" w:color="3E3672"/>
              <w:bottom w:val="single" w:sz="5" w:space="0" w:color="3E3672"/>
              <w:right w:val="single" w:sz="5" w:space="0" w:color="3E3672"/>
            </w:tcBorders>
          </w:tcPr>
          <w:p w14:paraId="7C0CA139" w14:textId="77777777" w:rsidR="002B7B5A" w:rsidRDefault="00000000">
            <w:pPr>
              <w:spacing w:after="0" w:line="259" w:lineRule="auto"/>
              <w:ind w:left="0" w:right="54" w:firstLine="0"/>
            </w:pPr>
            <w:r>
              <w:rPr>
                <w:sz w:val="24"/>
              </w:rPr>
              <w:t>Trong cơ thể người, các protein có cấu trúc đa dạng tương ứng với các vai trò quan trọng khác nhau, như vai trò cấu trúc (cấu tạo nên cơ bắp, da, tóc,...), vai trò xúc tác (các enzyme), vai trò nội tiết tố (các loại hormone), vai trò vận chuyển (như hemoglobin vận chuyển oxygen đến các tế bào),...</w:t>
            </w:r>
          </w:p>
        </w:tc>
      </w:tr>
      <w:tr w:rsidR="002B7B5A" w14:paraId="642F731F" w14:textId="77777777">
        <w:trPr>
          <w:trHeight w:val="2788"/>
        </w:trPr>
        <w:tc>
          <w:tcPr>
            <w:tcW w:w="4359" w:type="dxa"/>
            <w:tcBorders>
              <w:top w:val="single" w:sz="5" w:space="0" w:color="3E3672"/>
              <w:left w:val="single" w:sz="5" w:space="0" w:color="3E3672"/>
              <w:bottom w:val="single" w:sz="5" w:space="0" w:color="3E3672"/>
              <w:right w:val="single" w:sz="5" w:space="0" w:color="3E3672"/>
            </w:tcBorders>
          </w:tcPr>
          <w:p w14:paraId="7A40DEAB" w14:textId="77777777" w:rsidR="002B7B5A" w:rsidRDefault="00000000">
            <w:pPr>
              <w:spacing w:after="26" w:line="259" w:lineRule="auto"/>
              <w:ind w:left="0" w:firstLine="0"/>
              <w:jc w:val="left"/>
            </w:pPr>
            <w:r>
              <w:rPr>
                <w:b/>
                <w:i/>
                <w:sz w:val="24"/>
              </w:rPr>
              <w:t>Bước 3: Báo cáo kết quả và thảo luận</w:t>
            </w:r>
          </w:p>
          <w:p w14:paraId="25AB335E" w14:textId="77777777" w:rsidR="002B7B5A" w:rsidRDefault="00000000">
            <w:pPr>
              <w:numPr>
                <w:ilvl w:val="0"/>
                <w:numId w:val="751"/>
              </w:numPr>
              <w:spacing w:after="26" w:line="259" w:lineRule="auto"/>
              <w:ind w:firstLine="0"/>
              <w:jc w:val="left"/>
            </w:pPr>
            <w:r>
              <w:rPr>
                <w:sz w:val="24"/>
              </w:rPr>
              <w:t>Gọi một số HS trình bày.</w:t>
            </w:r>
          </w:p>
          <w:p w14:paraId="33DE70B2" w14:textId="77777777" w:rsidR="002B7B5A" w:rsidRDefault="00000000">
            <w:pPr>
              <w:numPr>
                <w:ilvl w:val="0"/>
                <w:numId w:val="751"/>
              </w:numPr>
              <w:spacing w:after="26" w:line="259" w:lineRule="auto"/>
              <w:ind w:firstLine="0"/>
              <w:jc w:val="left"/>
            </w:pPr>
            <w:r>
              <w:rPr>
                <w:sz w:val="24"/>
              </w:rPr>
              <w:t>HS khác lắng nghe, nhận xét.</w:t>
            </w:r>
          </w:p>
          <w:p w14:paraId="77962471" w14:textId="77777777" w:rsidR="002B7B5A" w:rsidRDefault="00000000">
            <w:pPr>
              <w:spacing w:after="58" w:line="233" w:lineRule="auto"/>
              <w:ind w:left="0" w:firstLine="0"/>
            </w:pPr>
            <w:r>
              <w:rPr>
                <w:b/>
                <w:i/>
                <w:sz w:val="24"/>
              </w:rPr>
              <w:t>Bước 4: Đánh giá kết quả thực hiện nhiệm vụ</w:t>
            </w:r>
          </w:p>
          <w:p w14:paraId="560103B4" w14:textId="77777777" w:rsidR="002B7B5A" w:rsidRDefault="00000000">
            <w:pPr>
              <w:numPr>
                <w:ilvl w:val="0"/>
                <w:numId w:val="751"/>
              </w:numPr>
              <w:spacing w:after="0" w:line="259" w:lineRule="auto"/>
              <w:ind w:firstLine="0"/>
              <w:jc w:val="left"/>
            </w:pPr>
            <w:r>
              <w:rPr>
                <w:sz w:val="24"/>
              </w:rPr>
              <w:t xml:space="preserve">GV chốt kiến thức: </w:t>
            </w:r>
            <w:r>
              <w:rPr>
                <w:i/>
                <w:sz w:val="24"/>
              </w:rPr>
              <w:t>Protein là một trong các nguồn thực phẩm quan trọng. Một số protein là nguyên liệu để sản xuất tơ sợi tự nhiên.</w:t>
            </w:r>
          </w:p>
        </w:tc>
        <w:tc>
          <w:tcPr>
            <w:tcW w:w="4188" w:type="dxa"/>
            <w:tcBorders>
              <w:top w:val="single" w:sz="5" w:space="0" w:color="3E3672"/>
              <w:left w:val="single" w:sz="5" w:space="0" w:color="3E3672"/>
              <w:bottom w:val="single" w:sz="5" w:space="0" w:color="3E3672"/>
              <w:right w:val="single" w:sz="5" w:space="0" w:color="3E3672"/>
            </w:tcBorders>
          </w:tcPr>
          <w:p w14:paraId="7FF7E595" w14:textId="77777777" w:rsidR="002B7B5A" w:rsidRDefault="00000000">
            <w:pPr>
              <w:spacing w:after="0" w:line="259" w:lineRule="auto"/>
              <w:ind w:left="0" w:right="55" w:firstLine="0"/>
            </w:pPr>
            <w:r>
              <w:rPr>
                <w:sz w:val="24"/>
              </w:rPr>
              <w:t xml:space="preserve">Protein là một trong những nguồn thực phẩm quan trọng. Một số protein được dùng làm nguyên liệu sản xuất một số loại tơ tự nhiên (như tơ tằm). </w:t>
            </w:r>
          </w:p>
        </w:tc>
      </w:tr>
    </w:tbl>
    <w:p w14:paraId="0B605EFB" w14:textId="77777777" w:rsidR="002B7B5A" w:rsidRDefault="00000000">
      <w:pPr>
        <w:numPr>
          <w:ilvl w:val="0"/>
          <w:numId w:val="213"/>
        </w:numPr>
        <w:spacing w:after="75" w:line="259" w:lineRule="auto"/>
        <w:ind w:hanging="254"/>
      </w:pPr>
      <w:r>
        <w:rPr>
          <w:rFonts w:ascii="Calibri" w:eastAsia="Calibri" w:hAnsi="Calibri" w:cs="Calibri"/>
          <w:b/>
          <w:color w:val="59A1CF"/>
        </w:rPr>
        <w:t>Hoạt động 3: Luyện tập</w:t>
      </w:r>
    </w:p>
    <w:p w14:paraId="0B287A2F" w14:textId="77777777" w:rsidR="002B7B5A" w:rsidRDefault="00000000">
      <w:pPr>
        <w:numPr>
          <w:ilvl w:val="2"/>
          <w:numId w:val="215"/>
        </w:numPr>
        <w:spacing w:after="96" w:line="259" w:lineRule="auto"/>
        <w:ind w:hanging="263"/>
        <w:jc w:val="left"/>
      </w:pPr>
      <w:r>
        <w:rPr>
          <w:i/>
        </w:rPr>
        <w:t>Mục tiêu</w:t>
      </w:r>
    </w:p>
    <w:p w14:paraId="2AE41CFD" w14:textId="77777777" w:rsidR="002B7B5A" w:rsidRDefault="00000000">
      <w:pPr>
        <w:ind w:left="278"/>
      </w:pPr>
      <w:r>
        <w:t>Áp dụng được những kiến thức đã học về protein để thực hiện các yêu cầu tương tự mà giáo viên yêu cầu.</w:t>
      </w:r>
    </w:p>
    <w:p w14:paraId="0C38ED6E" w14:textId="77777777" w:rsidR="002B7B5A" w:rsidRDefault="00000000">
      <w:pPr>
        <w:numPr>
          <w:ilvl w:val="2"/>
          <w:numId w:val="215"/>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27" w:type="dxa"/>
          <w:right w:w="58" w:type="dxa"/>
        </w:tblCellMar>
        <w:tblLook w:val="04A0" w:firstRow="1" w:lastRow="0" w:firstColumn="1" w:lastColumn="0" w:noHBand="0" w:noVBand="1"/>
      </w:tblPr>
      <w:tblGrid>
        <w:gridCol w:w="4392"/>
        <w:gridCol w:w="4100"/>
      </w:tblGrid>
      <w:tr w:rsidR="002B7B5A" w14:paraId="439A3437" w14:textId="77777777">
        <w:trPr>
          <w:trHeight w:val="401"/>
        </w:trPr>
        <w:tc>
          <w:tcPr>
            <w:tcW w:w="4392" w:type="dxa"/>
            <w:tcBorders>
              <w:top w:val="single" w:sz="4" w:space="0" w:color="3E3672"/>
              <w:left w:val="single" w:sz="5" w:space="0" w:color="3E3672"/>
              <w:bottom w:val="single" w:sz="4" w:space="0" w:color="3E3672"/>
              <w:right w:val="single" w:sz="5" w:space="0" w:color="3E3672"/>
            </w:tcBorders>
            <w:shd w:val="clear" w:color="auto" w:fill="C6BDD4"/>
          </w:tcPr>
          <w:p w14:paraId="7EF94E6D" w14:textId="77777777" w:rsidR="002B7B5A" w:rsidRDefault="00000000">
            <w:pPr>
              <w:spacing w:after="0" w:line="259" w:lineRule="auto"/>
              <w:ind w:left="0" w:right="55" w:firstLine="0"/>
              <w:jc w:val="center"/>
            </w:pPr>
            <w:r>
              <w:rPr>
                <w:b/>
                <w:sz w:val="24"/>
              </w:rPr>
              <w:t>Hoạt động của giáo viên và học sinh</w:t>
            </w:r>
          </w:p>
        </w:tc>
        <w:tc>
          <w:tcPr>
            <w:tcW w:w="4100" w:type="dxa"/>
            <w:tcBorders>
              <w:top w:val="single" w:sz="4" w:space="0" w:color="3E3672"/>
              <w:left w:val="single" w:sz="5" w:space="0" w:color="3E3672"/>
              <w:bottom w:val="single" w:sz="4" w:space="0" w:color="3E3672"/>
              <w:right w:val="single" w:sz="5" w:space="0" w:color="3E3672"/>
            </w:tcBorders>
            <w:shd w:val="clear" w:color="auto" w:fill="C6BDD4"/>
          </w:tcPr>
          <w:p w14:paraId="3D42B804" w14:textId="77777777" w:rsidR="002B7B5A" w:rsidRDefault="00000000">
            <w:pPr>
              <w:spacing w:after="0" w:line="259" w:lineRule="auto"/>
              <w:ind w:left="0" w:right="55" w:firstLine="0"/>
              <w:jc w:val="center"/>
            </w:pPr>
            <w:r>
              <w:rPr>
                <w:b/>
                <w:sz w:val="24"/>
              </w:rPr>
              <w:t>Sản phẩm</w:t>
            </w:r>
          </w:p>
        </w:tc>
      </w:tr>
      <w:tr w:rsidR="002B7B5A" w14:paraId="63E3F481" w14:textId="77777777">
        <w:trPr>
          <w:trHeight w:val="7718"/>
        </w:trPr>
        <w:tc>
          <w:tcPr>
            <w:tcW w:w="4392" w:type="dxa"/>
            <w:tcBorders>
              <w:top w:val="single" w:sz="4" w:space="0" w:color="3E3672"/>
              <w:left w:val="single" w:sz="5" w:space="0" w:color="3E3672"/>
              <w:bottom w:val="single" w:sz="5" w:space="0" w:color="3E3672"/>
              <w:right w:val="single" w:sz="5" w:space="0" w:color="3E3672"/>
            </w:tcBorders>
          </w:tcPr>
          <w:p w14:paraId="0DD1F5C1" w14:textId="77777777" w:rsidR="002B7B5A" w:rsidRDefault="00000000">
            <w:pPr>
              <w:spacing w:after="26" w:line="259" w:lineRule="auto"/>
              <w:ind w:left="0" w:firstLine="0"/>
              <w:jc w:val="left"/>
            </w:pPr>
            <w:r>
              <w:rPr>
                <w:b/>
                <w:i/>
                <w:sz w:val="24"/>
              </w:rPr>
              <w:lastRenderedPageBreak/>
              <w:t>Bước 1: Chuyển giao nhiệm vụ</w:t>
            </w:r>
          </w:p>
          <w:p w14:paraId="4ACDA370" w14:textId="77777777" w:rsidR="002B7B5A" w:rsidRDefault="00000000">
            <w:pPr>
              <w:spacing w:after="57" w:line="233" w:lineRule="auto"/>
              <w:ind w:left="0" w:firstLine="0"/>
              <w:jc w:val="left"/>
            </w:pPr>
            <w:r>
              <w:rPr>
                <w:sz w:val="24"/>
              </w:rPr>
              <w:t>– GV yêu cầu HS hoàn thành các câu hỏi sau:</w:t>
            </w:r>
          </w:p>
          <w:p w14:paraId="4E03CD9D" w14:textId="77777777" w:rsidR="002B7B5A" w:rsidRDefault="00000000">
            <w:pPr>
              <w:spacing w:after="26" w:line="259" w:lineRule="auto"/>
              <w:ind w:left="0" w:firstLine="0"/>
              <w:jc w:val="left"/>
            </w:pPr>
            <w:r>
              <w:rPr>
                <w:sz w:val="24"/>
              </w:rPr>
              <w:t xml:space="preserve">Câu 1. Phát biểu nào sau đây là đúng? </w:t>
            </w:r>
          </w:p>
          <w:p w14:paraId="02F3D648" w14:textId="77777777" w:rsidR="002B7B5A" w:rsidRDefault="00000000">
            <w:pPr>
              <w:numPr>
                <w:ilvl w:val="0"/>
                <w:numId w:val="752"/>
              </w:numPr>
              <w:spacing w:after="57" w:line="233" w:lineRule="auto"/>
              <w:ind w:firstLine="0"/>
            </w:pPr>
            <w:r>
              <w:rPr>
                <w:sz w:val="24"/>
              </w:rPr>
              <w:t>Các protein đều có chứa các nguyên tố carbon, hydrogen, oxygen, nitrogen.</w:t>
            </w:r>
          </w:p>
          <w:p w14:paraId="5F703E41" w14:textId="77777777" w:rsidR="002B7B5A" w:rsidRDefault="00000000">
            <w:pPr>
              <w:numPr>
                <w:ilvl w:val="0"/>
                <w:numId w:val="752"/>
              </w:numPr>
              <w:spacing w:after="57" w:line="233" w:lineRule="auto"/>
              <w:ind w:firstLine="0"/>
            </w:pPr>
            <w:r>
              <w:rPr>
                <w:sz w:val="24"/>
              </w:rPr>
              <w:t>Protein có khối lượng phân tử lớn và có cấu tạo phức tạp do nhiều amino acid tạo nên.</w:t>
            </w:r>
          </w:p>
          <w:p w14:paraId="701122FF" w14:textId="77777777" w:rsidR="002B7B5A" w:rsidRDefault="00000000">
            <w:pPr>
              <w:numPr>
                <w:ilvl w:val="0"/>
                <w:numId w:val="752"/>
              </w:numPr>
              <w:spacing w:after="57" w:line="233" w:lineRule="auto"/>
              <w:ind w:firstLine="0"/>
            </w:pPr>
            <w:r>
              <w:rPr>
                <w:sz w:val="24"/>
              </w:rPr>
              <w:t>Trong phân tử protein có một liên kết peptide.</w:t>
            </w:r>
          </w:p>
          <w:p w14:paraId="5C788A3E" w14:textId="77777777" w:rsidR="002B7B5A" w:rsidRDefault="00000000">
            <w:pPr>
              <w:numPr>
                <w:ilvl w:val="0"/>
                <w:numId w:val="752"/>
              </w:numPr>
              <w:spacing w:after="57" w:line="233" w:lineRule="auto"/>
              <w:ind w:firstLine="0"/>
            </w:pPr>
            <w:r>
              <w:rPr>
                <w:sz w:val="24"/>
              </w:rPr>
              <w:t>Trong tự nhiên, protein có ở mô mỡ của động vật, còn trong thực vật thì tập trung ở quả và hạt.</w:t>
            </w:r>
          </w:p>
          <w:p w14:paraId="175C653C" w14:textId="77777777" w:rsidR="002B7B5A" w:rsidRDefault="00000000">
            <w:pPr>
              <w:numPr>
                <w:ilvl w:val="0"/>
                <w:numId w:val="752"/>
              </w:numPr>
              <w:spacing w:after="57" w:line="233" w:lineRule="auto"/>
              <w:ind w:firstLine="0"/>
            </w:pPr>
            <w:r>
              <w:rPr>
                <w:sz w:val="24"/>
              </w:rPr>
              <w:t>Protein có thể bị thuỷ phân thành các amino acid dưới tác dụng của enzyme hoặc acid hay base.</w:t>
            </w:r>
          </w:p>
          <w:p w14:paraId="4EA47A2D" w14:textId="77777777" w:rsidR="002B7B5A" w:rsidRDefault="00000000">
            <w:pPr>
              <w:spacing w:after="0" w:line="259" w:lineRule="auto"/>
              <w:ind w:left="0" w:right="55" w:firstLine="0"/>
            </w:pPr>
            <w:r>
              <w:rPr>
                <w:sz w:val="24"/>
              </w:rPr>
              <w:t>Câu 2. Các enzyme là các protein đóng vai trò xúc tác trong các phản ứng sinh hoá. Em hãy viết sơ đồ của hai phản ứng có enzyme là chất xúc tác diễn ra trong cơ thể người.</w:t>
            </w:r>
          </w:p>
        </w:tc>
        <w:tc>
          <w:tcPr>
            <w:tcW w:w="4100" w:type="dxa"/>
            <w:tcBorders>
              <w:top w:val="single" w:sz="4" w:space="0" w:color="3E3672"/>
              <w:left w:val="single" w:sz="5" w:space="0" w:color="3E3672"/>
              <w:bottom w:val="single" w:sz="5" w:space="0" w:color="3E3672"/>
              <w:right w:val="single" w:sz="5" w:space="0" w:color="3E3672"/>
            </w:tcBorders>
            <w:vAlign w:val="bottom"/>
          </w:tcPr>
          <w:p w14:paraId="16EFDFD9" w14:textId="77777777" w:rsidR="002B7B5A" w:rsidRDefault="00000000">
            <w:pPr>
              <w:spacing w:after="26" w:line="259" w:lineRule="auto"/>
              <w:ind w:left="0" w:firstLine="0"/>
              <w:jc w:val="left"/>
            </w:pPr>
            <w:r>
              <w:rPr>
                <w:sz w:val="24"/>
              </w:rPr>
              <w:t xml:space="preserve">Câu 1. </w:t>
            </w:r>
          </w:p>
          <w:p w14:paraId="0B6B56F6" w14:textId="77777777" w:rsidR="002B7B5A" w:rsidRDefault="00000000">
            <w:pPr>
              <w:spacing w:after="0" w:line="259" w:lineRule="auto"/>
              <w:ind w:left="0" w:firstLine="0"/>
              <w:jc w:val="left"/>
            </w:pPr>
            <w:r>
              <w:rPr>
                <w:sz w:val="24"/>
              </w:rPr>
              <w:t xml:space="preserve">a) – đúng; b) – đúng; c) – sai; d) – sai; </w:t>
            </w:r>
          </w:p>
          <w:p w14:paraId="2FF3C7A7" w14:textId="77777777" w:rsidR="002B7B5A" w:rsidRDefault="00000000">
            <w:pPr>
              <w:spacing w:after="2967" w:line="259" w:lineRule="auto"/>
              <w:ind w:left="0" w:firstLine="0"/>
              <w:jc w:val="left"/>
            </w:pPr>
            <w:r>
              <w:rPr>
                <w:sz w:val="24"/>
              </w:rPr>
              <w:t>e) – đúng.</w:t>
            </w:r>
          </w:p>
          <w:p w14:paraId="363F128F" w14:textId="77777777" w:rsidR="002B7B5A" w:rsidRDefault="00000000">
            <w:pPr>
              <w:spacing w:after="26" w:line="259" w:lineRule="auto"/>
              <w:ind w:left="0" w:firstLine="0"/>
              <w:jc w:val="left"/>
            </w:pPr>
            <w:r>
              <w:rPr>
                <w:sz w:val="24"/>
              </w:rPr>
              <w:t xml:space="preserve">Câu 2. </w:t>
            </w:r>
          </w:p>
          <w:p w14:paraId="2CB7B6F7" w14:textId="77777777" w:rsidR="002B7B5A" w:rsidRDefault="00000000">
            <w:pPr>
              <w:numPr>
                <w:ilvl w:val="0"/>
                <w:numId w:val="753"/>
              </w:numPr>
              <w:spacing w:after="161" w:line="233" w:lineRule="auto"/>
              <w:ind w:firstLine="0"/>
              <w:jc w:val="left"/>
            </w:pPr>
            <w:r>
              <w:rPr>
                <w:sz w:val="24"/>
              </w:rPr>
              <w:t>Sơ đồ phản ứng tiêu hoá protein trong dạ dày:</w:t>
            </w:r>
          </w:p>
          <w:p w14:paraId="1EF2F25B" w14:textId="77777777" w:rsidR="002B7B5A" w:rsidRDefault="00000000">
            <w:pPr>
              <w:tabs>
                <w:tab w:val="center" w:pos="2657"/>
              </w:tabs>
              <w:spacing w:after="71" w:line="259" w:lineRule="auto"/>
              <w:ind w:left="0" w:firstLine="0"/>
              <w:jc w:val="left"/>
            </w:pPr>
            <w:r>
              <w:rPr>
                <w:sz w:val="24"/>
              </w:rPr>
              <w:t xml:space="preserve">Protein </w:t>
            </w:r>
            <w:r>
              <w:rPr>
                <w:rFonts w:ascii="Segoe UI Symbol" w:eastAsia="Segoe UI Symbol" w:hAnsi="Segoe UI Symbol" w:cs="Segoe UI Symbol"/>
                <w:color w:val="1A1915"/>
                <w:sz w:val="23"/>
              </w:rPr>
              <w:t>→</w:t>
            </w:r>
            <w:r>
              <w:rPr>
                <w:color w:val="1A1915"/>
                <w:sz w:val="23"/>
                <w:vertAlign w:val="superscript"/>
              </w:rPr>
              <w:t>enzyme</w:t>
            </w:r>
            <w:r>
              <w:rPr>
                <w:color w:val="1A1915"/>
                <w:sz w:val="23"/>
                <w:vertAlign w:val="superscript"/>
              </w:rPr>
              <w:tab/>
            </w:r>
            <w:r>
              <w:rPr>
                <w:sz w:val="24"/>
              </w:rPr>
              <w:t xml:space="preserve"> hỗn hợp amino acid</w:t>
            </w:r>
          </w:p>
          <w:p w14:paraId="6948519E" w14:textId="77777777" w:rsidR="002B7B5A" w:rsidRDefault="00000000">
            <w:pPr>
              <w:numPr>
                <w:ilvl w:val="0"/>
                <w:numId w:val="753"/>
              </w:numPr>
              <w:spacing w:after="259" w:line="233" w:lineRule="auto"/>
              <w:ind w:firstLine="0"/>
              <w:jc w:val="left"/>
            </w:pPr>
            <w:r>
              <w:rPr>
                <w:sz w:val="24"/>
              </w:rPr>
              <w:t>Sơ đồ phân giải đường saccharose thành glucose và fructose.</w:t>
            </w:r>
          </w:p>
          <w:p w14:paraId="166FFBF5" w14:textId="77777777" w:rsidR="002B7B5A" w:rsidRDefault="00000000">
            <w:pPr>
              <w:tabs>
                <w:tab w:val="center" w:pos="2629"/>
              </w:tabs>
              <w:spacing w:after="100" w:line="259" w:lineRule="auto"/>
              <w:ind w:left="0" w:firstLine="0"/>
              <w:jc w:val="left"/>
            </w:pPr>
            <w:r>
              <w:rPr>
                <w:sz w:val="24"/>
              </w:rPr>
              <w:t>C</w:t>
            </w:r>
            <w:r>
              <w:rPr>
                <w:sz w:val="14"/>
              </w:rPr>
              <w:t>12</w:t>
            </w:r>
            <w:r>
              <w:rPr>
                <w:sz w:val="24"/>
              </w:rPr>
              <w:t>H</w:t>
            </w:r>
            <w:r>
              <w:rPr>
                <w:sz w:val="14"/>
              </w:rPr>
              <w:t>22</w:t>
            </w:r>
            <w:r>
              <w:rPr>
                <w:sz w:val="24"/>
              </w:rPr>
              <w:t>O</w:t>
            </w:r>
            <w:r>
              <w:rPr>
                <w:sz w:val="14"/>
              </w:rPr>
              <w:t>11</w:t>
            </w:r>
            <w:r>
              <w:rPr>
                <w:sz w:val="24"/>
              </w:rPr>
              <w:t xml:space="preserve"> + H</w:t>
            </w:r>
            <w:r>
              <w:rPr>
                <w:sz w:val="14"/>
              </w:rPr>
              <w:t>2</w:t>
            </w:r>
            <w:r>
              <w:rPr>
                <w:sz w:val="24"/>
              </w:rPr>
              <w:t xml:space="preserve">O </w:t>
            </w:r>
            <w:r>
              <w:rPr>
                <w:rFonts w:ascii="Segoe UI Symbol" w:eastAsia="Segoe UI Symbol" w:hAnsi="Segoe UI Symbol" w:cs="Segoe UI Symbol"/>
                <w:color w:val="1A1915"/>
                <w:sz w:val="24"/>
              </w:rPr>
              <w:t>→</w:t>
            </w:r>
            <w:r>
              <w:rPr>
                <w:color w:val="1A1915"/>
                <w:sz w:val="17"/>
              </w:rPr>
              <w:t>enzyme</w:t>
            </w:r>
            <w:r>
              <w:rPr>
                <w:color w:val="1A1915"/>
                <w:sz w:val="17"/>
              </w:rPr>
              <w:tab/>
            </w:r>
            <w:r>
              <w:rPr>
                <w:sz w:val="24"/>
              </w:rPr>
              <w:t xml:space="preserve"> </w:t>
            </w:r>
          </w:p>
          <w:p w14:paraId="6121AC82" w14:textId="77777777" w:rsidR="002B7B5A" w:rsidRDefault="00000000">
            <w:pPr>
              <w:spacing w:after="0" w:line="259" w:lineRule="auto"/>
              <w:ind w:left="0" w:firstLine="0"/>
              <w:jc w:val="left"/>
            </w:pPr>
            <w:r>
              <w:rPr>
                <w:sz w:val="24"/>
              </w:rPr>
              <w:t>C</w:t>
            </w:r>
            <w:r>
              <w:rPr>
                <w:sz w:val="22"/>
                <w:vertAlign w:val="subscript"/>
              </w:rPr>
              <w:t>6</w:t>
            </w:r>
            <w:r>
              <w:rPr>
                <w:sz w:val="24"/>
              </w:rPr>
              <w:t>H</w:t>
            </w:r>
            <w:r>
              <w:rPr>
                <w:sz w:val="22"/>
                <w:vertAlign w:val="subscript"/>
              </w:rPr>
              <w:t>12</w:t>
            </w:r>
            <w:r>
              <w:rPr>
                <w:sz w:val="24"/>
              </w:rPr>
              <w:t>O</w:t>
            </w:r>
            <w:r>
              <w:rPr>
                <w:sz w:val="22"/>
                <w:vertAlign w:val="subscript"/>
              </w:rPr>
              <w:t>6</w:t>
            </w:r>
            <w:r>
              <w:rPr>
                <w:sz w:val="24"/>
              </w:rPr>
              <w:t xml:space="preserve"> (glucose) + C</w:t>
            </w:r>
            <w:r>
              <w:rPr>
                <w:sz w:val="22"/>
                <w:vertAlign w:val="subscript"/>
              </w:rPr>
              <w:t>6</w:t>
            </w:r>
            <w:r>
              <w:rPr>
                <w:sz w:val="24"/>
              </w:rPr>
              <w:t>H</w:t>
            </w:r>
            <w:r>
              <w:rPr>
                <w:sz w:val="22"/>
                <w:vertAlign w:val="subscript"/>
              </w:rPr>
              <w:t>12</w:t>
            </w:r>
            <w:r>
              <w:rPr>
                <w:sz w:val="24"/>
              </w:rPr>
              <w:t>O</w:t>
            </w:r>
            <w:r>
              <w:rPr>
                <w:sz w:val="22"/>
                <w:vertAlign w:val="subscript"/>
              </w:rPr>
              <w:t xml:space="preserve">6 </w:t>
            </w:r>
            <w:r>
              <w:rPr>
                <w:sz w:val="24"/>
              </w:rPr>
              <w:t>(fructose)</w:t>
            </w:r>
          </w:p>
        </w:tc>
      </w:tr>
      <w:tr w:rsidR="002B7B5A" w14:paraId="0B154ED9" w14:textId="77777777">
        <w:tblPrEx>
          <w:tblCellMar>
            <w:top w:w="51" w:type="dxa"/>
            <w:bottom w:w="0" w:type="dxa"/>
          </w:tblCellMar>
        </w:tblPrEx>
        <w:trPr>
          <w:trHeight w:val="4308"/>
        </w:trPr>
        <w:tc>
          <w:tcPr>
            <w:tcW w:w="4392" w:type="dxa"/>
            <w:tcBorders>
              <w:top w:val="single" w:sz="5" w:space="0" w:color="3E3672"/>
              <w:left w:val="single" w:sz="5" w:space="0" w:color="3E3672"/>
              <w:bottom w:val="single" w:sz="5" w:space="0" w:color="3E3672"/>
              <w:right w:val="single" w:sz="5" w:space="0" w:color="3E3672"/>
            </w:tcBorders>
          </w:tcPr>
          <w:p w14:paraId="3B27EDAD" w14:textId="77777777" w:rsidR="002B7B5A" w:rsidRDefault="00000000">
            <w:pPr>
              <w:spacing w:after="57" w:line="233" w:lineRule="auto"/>
              <w:ind w:left="0" w:right="55" w:firstLine="0"/>
            </w:pPr>
            <w:r>
              <w:rPr>
                <w:sz w:val="24"/>
              </w:rPr>
              <w:lastRenderedPageBreak/>
              <w:t>Câu 3. Trong quá trình nấu canh cua, thấy xuất hiện các tảng “gạch cua” nổi lên. Giải thích hiện tượng và cho biết thành phần chính của “gạch cua”.</w:t>
            </w:r>
          </w:p>
          <w:p w14:paraId="05D5E682" w14:textId="77777777" w:rsidR="002B7B5A" w:rsidRDefault="00000000">
            <w:pPr>
              <w:spacing w:after="26" w:line="259" w:lineRule="auto"/>
              <w:ind w:left="0" w:firstLine="0"/>
              <w:jc w:val="left"/>
            </w:pPr>
            <w:r>
              <w:rPr>
                <w:b/>
                <w:i/>
                <w:sz w:val="24"/>
              </w:rPr>
              <w:t>Bước 2: Thực hiện nhiệm vụ học tập</w:t>
            </w:r>
          </w:p>
          <w:p w14:paraId="79F8C8D6" w14:textId="77777777" w:rsidR="002B7B5A" w:rsidRDefault="00000000">
            <w:pPr>
              <w:spacing w:after="26" w:line="259" w:lineRule="auto"/>
              <w:ind w:left="0" w:firstLine="0"/>
              <w:jc w:val="left"/>
            </w:pPr>
            <w:r>
              <w:rPr>
                <w:sz w:val="24"/>
              </w:rPr>
              <w:t xml:space="preserve">HS suy nghĩ, viết lời giải các bài tập vào vở. </w:t>
            </w:r>
          </w:p>
          <w:p w14:paraId="583DC21C" w14:textId="77777777" w:rsidR="002B7B5A" w:rsidRDefault="00000000">
            <w:pPr>
              <w:spacing w:after="28" w:line="257" w:lineRule="auto"/>
              <w:ind w:left="0" w:right="54" w:firstLine="0"/>
            </w:pPr>
            <w:r>
              <w:rPr>
                <w:b/>
                <w:i/>
                <w:sz w:val="24"/>
              </w:rPr>
              <w:t xml:space="preserve">Bước 3: Báo cáo kết quả và thảo luận </w:t>
            </w:r>
            <w:r>
              <w:rPr>
                <w:sz w:val="24"/>
              </w:rPr>
              <w:t>– Đại diện HS lên bảng, mỗi HS trình bày một bài.</w:t>
            </w:r>
          </w:p>
          <w:p w14:paraId="544C9C7D" w14:textId="77777777" w:rsidR="002B7B5A" w:rsidRDefault="00000000">
            <w:pPr>
              <w:spacing w:after="57" w:line="233" w:lineRule="auto"/>
              <w:ind w:left="0" w:firstLine="0"/>
            </w:pPr>
            <w:r>
              <w:rPr>
                <w:sz w:val="24"/>
              </w:rPr>
              <w:t>– HS khác theo dõi đáp án, đối chiếu với câu trả lời của mình.</w:t>
            </w:r>
          </w:p>
          <w:p w14:paraId="1A1C4BF7" w14:textId="77777777" w:rsidR="002B7B5A" w:rsidRDefault="00000000">
            <w:pPr>
              <w:spacing w:after="57" w:line="233" w:lineRule="auto"/>
              <w:ind w:left="0" w:firstLine="0"/>
            </w:pPr>
            <w:r>
              <w:rPr>
                <w:b/>
                <w:i/>
                <w:sz w:val="24"/>
              </w:rPr>
              <w:t>Bước 4: Đánh giá kết quả thực hiện nhiệm vụ</w:t>
            </w:r>
          </w:p>
          <w:p w14:paraId="4A9B136E" w14:textId="77777777" w:rsidR="002B7B5A" w:rsidRDefault="00000000">
            <w:pPr>
              <w:spacing w:after="0" w:line="259" w:lineRule="auto"/>
              <w:ind w:left="0" w:firstLine="0"/>
              <w:jc w:val="left"/>
            </w:pPr>
            <w:r>
              <w:rPr>
                <w:sz w:val="24"/>
              </w:rPr>
              <w:t xml:space="preserve">GV nhận xét chung, đưa đáp án đúng. </w:t>
            </w:r>
          </w:p>
        </w:tc>
        <w:tc>
          <w:tcPr>
            <w:tcW w:w="4100" w:type="dxa"/>
            <w:tcBorders>
              <w:top w:val="single" w:sz="5" w:space="0" w:color="3E3672"/>
              <w:left w:val="single" w:sz="5" w:space="0" w:color="3E3672"/>
              <w:bottom w:val="single" w:sz="5" w:space="0" w:color="3E3672"/>
              <w:right w:val="single" w:sz="5" w:space="0" w:color="3E3672"/>
            </w:tcBorders>
          </w:tcPr>
          <w:p w14:paraId="3A452E7D" w14:textId="77777777" w:rsidR="002B7B5A" w:rsidRDefault="00000000">
            <w:pPr>
              <w:spacing w:after="0" w:line="259" w:lineRule="auto"/>
              <w:ind w:left="0" w:right="55" w:firstLine="0"/>
            </w:pPr>
            <w:r>
              <w:rPr>
                <w:sz w:val="24"/>
              </w:rPr>
              <w:t>Câu 3. Trong quá trình nấu canh cua, thấy xuất hiện các tảng “gạch cua” nổi lên đó là do sự đông tụ protein có trong “gạch cua” dưới tác dụng của nhiệt độ.</w:t>
            </w:r>
          </w:p>
        </w:tc>
      </w:tr>
    </w:tbl>
    <w:p w14:paraId="4B7EA1B7" w14:textId="77777777" w:rsidR="002B7B5A" w:rsidRDefault="00000000">
      <w:pPr>
        <w:numPr>
          <w:ilvl w:val="0"/>
          <w:numId w:val="213"/>
        </w:numPr>
        <w:spacing w:after="75" w:line="259" w:lineRule="auto"/>
        <w:ind w:hanging="254"/>
      </w:pPr>
      <w:r>
        <w:rPr>
          <w:rFonts w:ascii="Calibri" w:eastAsia="Calibri" w:hAnsi="Calibri" w:cs="Calibri"/>
          <w:b/>
          <w:color w:val="59A1CF"/>
        </w:rPr>
        <w:t>Hoạt động 4: Vận dụng</w:t>
      </w:r>
    </w:p>
    <w:p w14:paraId="540EBCE0" w14:textId="77777777" w:rsidR="002B7B5A" w:rsidRDefault="00000000">
      <w:pPr>
        <w:spacing w:after="96" w:line="259" w:lineRule="auto"/>
        <w:ind w:left="278"/>
        <w:jc w:val="left"/>
      </w:pPr>
      <w:r>
        <w:rPr>
          <w:i/>
        </w:rPr>
        <w:t>a) Mục tiêu</w:t>
      </w:r>
    </w:p>
    <w:p w14:paraId="5470BD95" w14:textId="77777777" w:rsidR="002B7B5A" w:rsidRDefault="00000000">
      <w:pPr>
        <w:numPr>
          <w:ilvl w:val="2"/>
          <w:numId w:val="214"/>
        </w:numPr>
        <w:spacing w:after="88" w:line="262" w:lineRule="auto"/>
        <w:ind w:right="104" w:hanging="187"/>
      </w:pPr>
      <w:r>
        <w:t>Vận dụng các kiến thức đã học trong chủ đề protein vào thực tế cuộc sống.</w:t>
      </w:r>
    </w:p>
    <w:p w14:paraId="0425DFAA" w14:textId="77777777" w:rsidR="002B7B5A" w:rsidRDefault="00000000">
      <w:pPr>
        <w:numPr>
          <w:ilvl w:val="2"/>
          <w:numId w:val="214"/>
        </w:numPr>
        <w:spacing w:after="0"/>
        <w:ind w:right="104" w:hanging="187"/>
      </w:pPr>
      <w:r>
        <w:t>Phân biệt được protein (len lông cừu, tơ tằm) với chất khác (tơ nylon).</w:t>
      </w:r>
      <w:r>
        <w:rPr>
          <w:i/>
        </w:rPr>
        <w:t>b) Tiến trình thực hiện</w:t>
      </w:r>
    </w:p>
    <w:tbl>
      <w:tblPr>
        <w:tblStyle w:val="TableGrid"/>
        <w:tblW w:w="8494" w:type="dxa"/>
        <w:tblInd w:w="289" w:type="dxa"/>
        <w:tblCellMar>
          <w:top w:w="40" w:type="dxa"/>
          <w:left w:w="113" w:type="dxa"/>
          <w:bottom w:w="0" w:type="dxa"/>
          <w:right w:w="58" w:type="dxa"/>
        </w:tblCellMar>
        <w:tblLook w:val="04A0" w:firstRow="1" w:lastRow="0" w:firstColumn="1" w:lastColumn="0" w:noHBand="0" w:noVBand="1"/>
      </w:tblPr>
      <w:tblGrid>
        <w:gridCol w:w="4786"/>
        <w:gridCol w:w="3708"/>
      </w:tblGrid>
      <w:tr w:rsidR="002B7B5A" w14:paraId="47D885F7" w14:textId="77777777">
        <w:trPr>
          <w:trHeight w:val="401"/>
        </w:trPr>
        <w:tc>
          <w:tcPr>
            <w:tcW w:w="4786" w:type="dxa"/>
            <w:tcBorders>
              <w:top w:val="single" w:sz="4" w:space="0" w:color="3E3672"/>
              <w:left w:val="single" w:sz="5" w:space="0" w:color="3E3672"/>
              <w:bottom w:val="single" w:sz="4" w:space="0" w:color="3E3672"/>
              <w:right w:val="single" w:sz="5" w:space="0" w:color="3E3672"/>
            </w:tcBorders>
            <w:shd w:val="clear" w:color="auto" w:fill="C6BDD4"/>
          </w:tcPr>
          <w:p w14:paraId="3C022AC4" w14:textId="77777777" w:rsidR="002B7B5A" w:rsidRDefault="00000000">
            <w:pPr>
              <w:spacing w:after="0" w:line="259" w:lineRule="auto"/>
              <w:ind w:left="0" w:right="55" w:firstLine="0"/>
              <w:jc w:val="center"/>
            </w:pPr>
            <w:r>
              <w:rPr>
                <w:b/>
                <w:sz w:val="24"/>
              </w:rPr>
              <w:t>Hoạt động của giáo viên và học sinh</w:t>
            </w:r>
          </w:p>
        </w:tc>
        <w:tc>
          <w:tcPr>
            <w:tcW w:w="3708" w:type="dxa"/>
            <w:tcBorders>
              <w:top w:val="single" w:sz="4" w:space="0" w:color="3E3672"/>
              <w:left w:val="single" w:sz="5" w:space="0" w:color="3E3672"/>
              <w:bottom w:val="single" w:sz="4" w:space="0" w:color="3E3672"/>
              <w:right w:val="single" w:sz="5" w:space="0" w:color="3E3672"/>
            </w:tcBorders>
            <w:shd w:val="clear" w:color="auto" w:fill="C6BDD4"/>
          </w:tcPr>
          <w:p w14:paraId="3A2F68E9" w14:textId="77777777" w:rsidR="002B7B5A" w:rsidRDefault="00000000">
            <w:pPr>
              <w:spacing w:after="0" w:line="259" w:lineRule="auto"/>
              <w:ind w:left="0" w:right="55" w:firstLine="0"/>
              <w:jc w:val="center"/>
            </w:pPr>
            <w:r>
              <w:rPr>
                <w:b/>
                <w:sz w:val="24"/>
              </w:rPr>
              <w:t>Sản phẩm</w:t>
            </w:r>
          </w:p>
        </w:tc>
      </w:tr>
      <w:tr w:rsidR="002B7B5A" w14:paraId="63952025" w14:textId="77777777">
        <w:trPr>
          <w:trHeight w:val="4724"/>
        </w:trPr>
        <w:tc>
          <w:tcPr>
            <w:tcW w:w="4786" w:type="dxa"/>
            <w:tcBorders>
              <w:top w:val="single" w:sz="4" w:space="0" w:color="3E3672"/>
              <w:left w:val="single" w:sz="5" w:space="0" w:color="3E3672"/>
              <w:bottom w:val="single" w:sz="5" w:space="0" w:color="3E3672"/>
              <w:right w:val="single" w:sz="5" w:space="0" w:color="3E3672"/>
            </w:tcBorders>
          </w:tcPr>
          <w:p w14:paraId="58982DF8" w14:textId="77777777" w:rsidR="002B7B5A" w:rsidRDefault="00000000">
            <w:pPr>
              <w:spacing w:after="26" w:line="259" w:lineRule="auto"/>
              <w:ind w:left="0" w:firstLine="0"/>
              <w:jc w:val="left"/>
            </w:pPr>
            <w:r>
              <w:rPr>
                <w:b/>
                <w:i/>
                <w:sz w:val="24"/>
              </w:rPr>
              <w:t>Bước 1: Chuyển giao nhiệm vụ</w:t>
            </w:r>
          </w:p>
          <w:p w14:paraId="612869BE" w14:textId="77777777" w:rsidR="002B7B5A" w:rsidRDefault="00000000">
            <w:pPr>
              <w:spacing w:after="57" w:line="233" w:lineRule="auto"/>
              <w:ind w:left="0" w:firstLine="0"/>
            </w:pPr>
            <w:r>
              <w:rPr>
                <w:sz w:val="24"/>
              </w:rPr>
              <w:t>GV yêu cầu HS thảo luận nhóm 4 HS và làm bài tập sau:</w:t>
            </w:r>
          </w:p>
          <w:p w14:paraId="666D9861" w14:textId="77777777" w:rsidR="002B7B5A" w:rsidRDefault="00000000">
            <w:pPr>
              <w:spacing w:after="57" w:line="233" w:lineRule="auto"/>
              <w:ind w:left="0" w:right="55" w:firstLine="0"/>
            </w:pPr>
            <w:r>
              <w:rPr>
                <w:sz w:val="24"/>
              </w:rPr>
              <w:t>Bài tập: Vải tơ tằm có ưu điểm: độ bền cao, bề mặt vải mịn, có độ rũ nhẹ, phù hợp may trang phục… Hãy cho biết:</w:t>
            </w:r>
          </w:p>
          <w:p w14:paraId="157BB2D5" w14:textId="77777777" w:rsidR="002B7B5A" w:rsidRDefault="00000000">
            <w:pPr>
              <w:numPr>
                <w:ilvl w:val="0"/>
                <w:numId w:val="754"/>
              </w:numPr>
              <w:spacing w:after="26" w:line="259" w:lineRule="auto"/>
              <w:ind w:firstLine="0"/>
            </w:pPr>
            <w:r>
              <w:rPr>
                <w:sz w:val="24"/>
              </w:rPr>
              <w:t>Thành phần hoá học chính của vải tơ tằm.</w:t>
            </w:r>
          </w:p>
          <w:p w14:paraId="458856F1" w14:textId="77777777" w:rsidR="002B7B5A" w:rsidRDefault="00000000">
            <w:pPr>
              <w:numPr>
                <w:ilvl w:val="0"/>
                <w:numId w:val="754"/>
              </w:numPr>
              <w:spacing w:after="57" w:line="233" w:lineRule="auto"/>
              <w:ind w:firstLine="0"/>
            </w:pPr>
            <w:r>
              <w:rPr>
                <w:sz w:val="24"/>
              </w:rPr>
              <w:t>Vì sao không dùng xà phòng có tính kiềm mạnh để giặt quần áo may bằng vải tơ tằm?</w:t>
            </w:r>
          </w:p>
          <w:p w14:paraId="1A7C32EB" w14:textId="77777777" w:rsidR="002B7B5A" w:rsidRDefault="00000000">
            <w:pPr>
              <w:numPr>
                <w:ilvl w:val="0"/>
                <w:numId w:val="754"/>
              </w:numPr>
              <w:spacing w:after="57" w:line="233" w:lineRule="auto"/>
              <w:ind w:firstLine="0"/>
            </w:pPr>
            <w:r>
              <w:rPr>
                <w:sz w:val="24"/>
              </w:rPr>
              <w:t>Trình bày cách phân biệt vải tơ tằm với vải sợi nylon.</w:t>
            </w:r>
          </w:p>
          <w:p w14:paraId="29BA3345" w14:textId="77777777" w:rsidR="002B7B5A" w:rsidRDefault="00000000">
            <w:pPr>
              <w:spacing w:after="26" w:line="259" w:lineRule="auto"/>
              <w:ind w:left="0" w:firstLine="0"/>
              <w:jc w:val="left"/>
            </w:pPr>
            <w:r>
              <w:rPr>
                <w:b/>
                <w:i/>
                <w:sz w:val="24"/>
              </w:rPr>
              <w:t>Bước 2: Thực hiện nhiệm vụ học tập</w:t>
            </w:r>
          </w:p>
          <w:p w14:paraId="674DA5FF" w14:textId="77777777" w:rsidR="002B7B5A" w:rsidRDefault="00000000">
            <w:pPr>
              <w:spacing w:after="0" w:line="259" w:lineRule="auto"/>
              <w:ind w:left="0" w:right="55" w:firstLine="0"/>
              <w:jc w:val="left"/>
            </w:pPr>
            <w:r>
              <w:rPr>
                <w:sz w:val="24"/>
              </w:rPr>
              <w:t>– HS thảo luận nhóm, thực hiện nhiệm vụ. – GV quan sát quá trình làm bài tập của HS, hỗ trợ (nếu cần).</w:t>
            </w:r>
          </w:p>
        </w:tc>
        <w:tc>
          <w:tcPr>
            <w:tcW w:w="3708" w:type="dxa"/>
            <w:tcBorders>
              <w:top w:val="single" w:sz="4" w:space="0" w:color="3E3672"/>
              <w:left w:val="single" w:sz="5" w:space="0" w:color="3E3672"/>
              <w:bottom w:val="single" w:sz="5" w:space="0" w:color="3E3672"/>
              <w:right w:val="single" w:sz="5" w:space="0" w:color="3E3672"/>
            </w:tcBorders>
          </w:tcPr>
          <w:p w14:paraId="28E60FDD" w14:textId="77777777" w:rsidR="002B7B5A" w:rsidRDefault="00000000">
            <w:pPr>
              <w:numPr>
                <w:ilvl w:val="0"/>
                <w:numId w:val="755"/>
              </w:numPr>
              <w:spacing w:after="57" w:line="233" w:lineRule="auto"/>
              <w:ind w:right="55" w:firstLine="0"/>
            </w:pPr>
            <w:r>
              <w:rPr>
                <w:sz w:val="24"/>
              </w:rPr>
              <w:t>Thành phần hoá học chủ yếu của tơ tằm là protein.</w:t>
            </w:r>
          </w:p>
          <w:p w14:paraId="1CFB5E2A" w14:textId="77777777" w:rsidR="002B7B5A" w:rsidRDefault="00000000">
            <w:pPr>
              <w:numPr>
                <w:ilvl w:val="0"/>
                <w:numId w:val="755"/>
              </w:numPr>
              <w:spacing w:after="57" w:line="233" w:lineRule="auto"/>
              <w:ind w:right="55" w:firstLine="0"/>
            </w:pPr>
            <w:r>
              <w:rPr>
                <w:sz w:val="24"/>
              </w:rPr>
              <w:t>Không dùng xà phòng có tính kiềm mạnh để giặt áo quần may bằng vải tơ tằm vì lí do: tơ tằm có thành phần hoá học chủ yếu là protein, khi giặt bằng xà phòng có tính kiềm mạnh có thể khiến protein trong tơ tằm bị thuỷ phân, dẫn đến hư hỏng chất liệu vải.</w:t>
            </w:r>
          </w:p>
          <w:p w14:paraId="725832AB" w14:textId="77777777" w:rsidR="002B7B5A" w:rsidRDefault="00000000">
            <w:pPr>
              <w:numPr>
                <w:ilvl w:val="0"/>
                <w:numId w:val="755"/>
              </w:numPr>
              <w:spacing w:after="57" w:line="233" w:lineRule="auto"/>
              <w:ind w:right="55" w:firstLine="0"/>
            </w:pPr>
            <w:r>
              <w:rPr>
                <w:sz w:val="24"/>
              </w:rPr>
              <w:t>Khi đốt một mẩu vải tơ tằm nhỏ thấy có mùi khét đặc trưng, ngọn lửa nhanh tắt, tro bóp dễ tan.</w:t>
            </w:r>
          </w:p>
          <w:p w14:paraId="3C9CB9EA" w14:textId="77777777" w:rsidR="002B7B5A" w:rsidRDefault="00000000">
            <w:pPr>
              <w:spacing w:after="0" w:line="259" w:lineRule="auto"/>
              <w:ind w:left="0" w:right="55" w:firstLine="0"/>
            </w:pPr>
            <w:r>
              <w:rPr>
                <w:sz w:val="24"/>
              </w:rPr>
              <w:t>Khi đốt một mẩu vải tơ nylon có mùi nhựa cháy, tro vón cục, bóp không tan.</w:t>
            </w:r>
          </w:p>
        </w:tc>
      </w:tr>
      <w:tr w:rsidR="002B7B5A" w14:paraId="64FDBE11" w14:textId="77777777">
        <w:tblPrEx>
          <w:tblCellMar>
            <w:right w:w="59" w:type="dxa"/>
          </w:tblCellMar>
        </w:tblPrEx>
        <w:trPr>
          <w:trHeight w:val="3589"/>
        </w:trPr>
        <w:tc>
          <w:tcPr>
            <w:tcW w:w="4786" w:type="dxa"/>
            <w:tcBorders>
              <w:top w:val="single" w:sz="5" w:space="0" w:color="3E3672"/>
              <w:left w:val="single" w:sz="5" w:space="0" w:color="3E3672"/>
              <w:bottom w:val="single" w:sz="5" w:space="0" w:color="3E3672"/>
              <w:right w:val="single" w:sz="5" w:space="0" w:color="3E3672"/>
            </w:tcBorders>
          </w:tcPr>
          <w:p w14:paraId="6AFF18FC" w14:textId="77777777" w:rsidR="002B7B5A" w:rsidRDefault="00000000">
            <w:pPr>
              <w:spacing w:after="0" w:line="282" w:lineRule="auto"/>
              <w:ind w:left="0" w:right="786" w:firstLine="0"/>
            </w:pPr>
            <w:r>
              <w:rPr>
                <w:b/>
                <w:i/>
                <w:sz w:val="24"/>
              </w:rPr>
              <w:lastRenderedPageBreak/>
              <w:t xml:space="preserve">Bước 3: Báo cáo kết quả và thảo luận </w:t>
            </w:r>
            <w:r>
              <w:rPr>
                <w:sz w:val="24"/>
              </w:rPr>
              <w:t>– Đại diện nhóm HS lên bảng trình bày.</w:t>
            </w:r>
          </w:p>
          <w:p w14:paraId="576E6AD0" w14:textId="77777777" w:rsidR="002B7B5A" w:rsidRDefault="00000000">
            <w:pPr>
              <w:numPr>
                <w:ilvl w:val="0"/>
                <w:numId w:val="756"/>
              </w:numPr>
              <w:spacing w:after="28" w:line="257" w:lineRule="auto"/>
              <w:ind w:right="27" w:firstLine="0"/>
              <w:jc w:val="left"/>
            </w:pPr>
            <w:r>
              <w:rPr>
                <w:sz w:val="24"/>
              </w:rPr>
              <w:t xml:space="preserve">HS so sánh sản phẩm của nhóm bạn với nhóm mình và nêu nhận xét, bổ sung (nếu có). </w:t>
            </w:r>
            <w:r>
              <w:rPr>
                <w:b/>
                <w:i/>
                <w:sz w:val="24"/>
              </w:rPr>
              <w:t>Bước 4: Đánh giá kết quả thực hiện nhiệm vụ</w:t>
            </w:r>
          </w:p>
          <w:p w14:paraId="4204A3BA" w14:textId="77777777" w:rsidR="002B7B5A" w:rsidRDefault="00000000">
            <w:pPr>
              <w:numPr>
                <w:ilvl w:val="0"/>
                <w:numId w:val="756"/>
              </w:numPr>
              <w:spacing w:after="26" w:line="259" w:lineRule="auto"/>
              <w:ind w:right="27" w:firstLine="0"/>
              <w:jc w:val="left"/>
            </w:pPr>
            <w:r>
              <w:rPr>
                <w:sz w:val="24"/>
              </w:rPr>
              <w:t xml:space="preserve">GV thực hiện: </w:t>
            </w:r>
          </w:p>
          <w:p w14:paraId="4709DB34" w14:textId="77777777" w:rsidR="002B7B5A" w:rsidRDefault="00000000">
            <w:pPr>
              <w:spacing w:after="57" w:line="233" w:lineRule="auto"/>
              <w:ind w:left="0" w:firstLine="0"/>
            </w:pPr>
            <w:r>
              <w:rPr>
                <w:sz w:val="24"/>
              </w:rPr>
              <w:t>+ Nhận xét chung kết quả thực hiện nhiệm vụ của HS.</w:t>
            </w:r>
          </w:p>
          <w:p w14:paraId="602B426A" w14:textId="77777777" w:rsidR="002B7B5A" w:rsidRDefault="00000000">
            <w:pPr>
              <w:spacing w:after="26" w:line="259" w:lineRule="auto"/>
              <w:ind w:left="0" w:firstLine="0"/>
              <w:jc w:val="left"/>
            </w:pPr>
            <w:r>
              <w:rPr>
                <w:sz w:val="24"/>
              </w:rPr>
              <w:t>+ Đưa đáp án đúng.</w:t>
            </w:r>
          </w:p>
          <w:p w14:paraId="769FC541" w14:textId="77777777" w:rsidR="002B7B5A" w:rsidRDefault="00000000">
            <w:pPr>
              <w:spacing w:after="0" w:line="259" w:lineRule="auto"/>
              <w:ind w:left="0" w:firstLine="0"/>
            </w:pPr>
            <w:r>
              <w:rPr>
                <w:sz w:val="24"/>
              </w:rPr>
              <w:t>+ Có thể cho HS thực hành phân biệt vải tơ tằm với vải sợi nylon ngay tại lớp.</w:t>
            </w:r>
          </w:p>
        </w:tc>
        <w:tc>
          <w:tcPr>
            <w:tcW w:w="3708" w:type="dxa"/>
            <w:tcBorders>
              <w:top w:val="single" w:sz="5" w:space="0" w:color="3E3672"/>
              <w:left w:val="single" w:sz="5" w:space="0" w:color="3E3672"/>
              <w:bottom w:val="single" w:sz="5" w:space="0" w:color="3E3672"/>
              <w:right w:val="single" w:sz="5" w:space="0" w:color="3E3672"/>
            </w:tcBorders>
          </w:tcPr>
          <w:p w14:paraId="6A5F4C44" w14:textId="77777777" w:rsidR="002B7B5A" w:rsidRDefault="002B7B5A">
            <w:pPr>
              <w:spacing w:after="160" w:line="259" w:lineRule="auto"/>
              <w:ind w:left="0" w:firstLine="0"/>
              <w:jc w:val="left"/>
            </w:pPr>
          </w:p>
        </w:tc>
      </w:tr>
    </w:tbl>
    <w:p w14:paraId="75718B8F" w14:textId="77777777" w:rsidR="002B7B5A" w:rsidRDefault="00000000">
      <w:pPr>
        <w:pStyle w:val="Heading3"/>
        <w:tabs>
          <w:tab w:val="center" w:pos="720"/>
          <w:tab w:val="center" w:pos="1446"/>
          <w:tab w:val="center" w:pos="1701"/>
          <w:tab w:val="center" w:pos="2909"/>
        </w:tabs>
        <w:spacing w:after="154" w:line="247" w:lineRule="auto"/>
        <w:ind w:left="0" w:firstLine="0"/>
      </w:pPr>
      <w:r>
        <w:rPr>
          <w:noProof/>
          <w:color w:val="000000"/>
          <w:sz w:val="22"/>
        </w:rPr>
        <mc:AlternateContent>
          <mc:Choice Requires="wpg">
            <w:drawing>
              <wp:anchor distT="0" distB="0" distL="114300" distR="114300" simplePos="0" relativeHeight="251740160" behindDoc="1" locked="0" layoutInCell="1" allowOverlap="1" wp14:anchorId="5C6B7DDE" wp14:editId="22C89833">
                <wp:simplePos x="0" y="0"/>
                <wp:positionH relativeFrom="column">
                  <wp:posOffset>6354</wp:posOffset>
                </wp:positionH>
                <wp:positionV relativeFrom="paragraph">
                  <wp:posOffset>-61101</wp:posOffset>
                </wp:positionV>
                <wp:extent cx="905294" cy="262699"/>
                <wp:effectExtent l="0" t="0" r="0" b="0"/>
                <wp:wrapNone/>
                <wp:docPr id="513382" name="Group 513382"/>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29773" name="Shape 29773"/>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29775" name="Shape 29775"/>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13382" style="width:71.283pt;height:20.685pt;position:absolute;z-index:-2147483626;mso-position-horizontal-relative:text;mso-position-horizontal:absolute;margin-left:0.500301pt;mso-position-vertical-relative:text;margin-top:-4.81119pt;" coordsize="9052,2626">
                <v:shape id="Shape 29773"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29775"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32</w:t>
      </w:r>
      <w:r>
        <w:rPr>
          <w:color w:val="181717"/>
          <w:sz w:val="30"/>
        </w:rPr>
        <w:tab/>
      </w:r>
      <w:r>
        <w:rPr>
          <w:color w:val="575787"/>
          <w:sz w:val="30"/>
        </w:rPr>
        <w:t xml:space="preserve"> </w:t>
      </w:r>
      <w:r>
        <w:rPr>
          <w:color w:val="575787"/>
          <w:sz w:val="30"/>
        </w:rPr>
        <w:tab/>
        <w:t xml:space="preserve"> </w:t>
      </w:r>
      <w:r>
        <w:rPr>
          <w:color w:val="575787"/>
          <w:sz w:val="30"/>
        </w:rPr>
        <w:tab/>
        <w:t>POLYMER</w:t>
      </w:r>
    </w:p>
    <w:p w14:paraId="2003D0AE" w14:textId="77777777" w:rsidR="002B7B5A" w:rsidRDefault="00000000">
      <w:pPr>
        <w:tabs>
          <w:tab w:val="center" w:pos="400"/>
          <w:tab w:val="center" w:pos="2734"/>
        </w:tabs>
        <w:spacing w:after="63"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i/>
        </w:rPr>
        <w:t>(Thời lượng 2 tiết)</w:t>
      </w:r>
    </w:p>
    <w:p w14:paraId="4D69740F" w14:textId="77777777" w:rsidR="002B7B5A" w:rsidRDefault="00000000">
      <w:pPr>
        <w:pStyle w:val="Heading4"/>
        <w:ind w:left="-2" w:right="4756"/>
      </w:pPr>
      <w:r>
        <w:t>I. MỤC TIÊU</w:t>
      </w:r>
    </w:p>
    <w:p w14:paraId="61963CE9" w14:textId="77777777" w:rsidR="002B7B5A" w:rsidRDefault="00000000">
      <w:pPr>
        <w:numPr>
          <w:ilvl w:val="0"/>
          <w:numId w:val="217"/>
        </w:numPr>
        <w:spacing w:after="75" w:line="259" w:lineRule="auto"/>
        <w:ind w:hanging="254"/>
      </w:pPr>
      <w:r>
        <w:rPr>
          <w:rFonts w:ascii="Calibri" w:eastAsia="Calibri" w:hAnsi="Calibri" w:cs="Calibri"/>
          <w:b/>
          <w:color w:val="59A1CF"/>
        </w:rPr>
        <w:t>Kiến thức</w:t>
      </w:r>
    </w:p>
    <w:p w14:paraId="5BABB233" w14:textId="77777777" w:rsidR="002B7B5A" w:rsidRDefault="00000000">
      <w:pPr>
        <w:numPr>
          <w:ilvl w:val="2"/>
          <w:numId w:val="218"/>
        </w:numPr>
        <w:ind w:hanging="187"/>
      </w:pPr>
      <w:r>
        <w:t>Polymer là những chất có khối lượng phân tử rất lớn do nhiều mắt xích liên kết với nhau.</w:t>
      </w:r>
    </w:p>
    <w:p w14:paraId="64E03C85" w14:textId="77777777" w:rsidR="002B7B5A" w:rsidRDefault="00000000">
      <w:pPr>
        <w:numPr>
          <w:ilvl w:val="2"/>
          <w:numId w:val="218"/>
        </w:numPr>
        <w:ind w:hanging="187"/>
      </w:pPr>
      <w:r>
        <w:t>Các phân tử nhỏ kết hợp với nhau tạo nên polymer được gọi là monomer.</w:t>
      </w:r>
    </w:p>
    <w:p w14:paraId="097EAD09" w14:textId="77777777" w:rsidR="002B7B5A" w:rsidRDefault="00000000">
      <w:pPr>
        <w:numPr>
          <w:ilvl w:val="2"/>
          <w:numId w:val="218"/>
        </w:numPr>
        <w:ind w:hanging="187"/>
      </w:pPr>
      <w:r>
        <w:t>Các polymer thường là chất rắn, không tan trong nước, không có nhiệt độ nóng chảy xác định.</w:t>
      </w:r>
    </w:p>
    <w:p w14:paraId="5BC0E944" w14:textId="77777777" w:rsidR="002B7B5A" w:rsidRDefault="00000000">
      <w:pPr>
        <w:numPr>
          <w:ilvl w:val="2"/>
          <w:numId w:val="218"/>
        </w:numPr>
        <w:spacing w:after="164"/>
        <w:ind w:hanging="187"/>
      </w:pPr>
      <w:r>
        <w:t>Polyethylene được sử dụng rộng rãi trong nhiều lĩnh vực khác nhau. Tuy nhiên, việc sử dụng và thải bỏ vật liệu làm từ polyethylene không đúng cách là nguyên nhân gây ô nhiễm môi trường, do đó cần áp dụng những nguyên tắc nhằm giảm thiểu việc sử dụng polyethylene và các vật liệu polymer không phân huỷ sinh học.</w:t>
      </w:r>
    </w:p>
    <w:p w14:paraId="12C1BBFC" w14:textId="77777777" w:rsidR="002B7B5A" w:rsidRDefault="00000000">
      <w:pPr>
        <w:numPr>
          <w:ilvl w:val="0"/>
          <w:numId w:val="217"/>
        </w:numPr>
        <w:spacing w:after="75" w:line="259" w:lineRule="auto"/>
        <w:ind w:hanging="254"/>
      </w:pPr>
      <w:r>
        <w:rPr>
          <w:rFonts w:ascii="Calibri" w:eastAsia="Calibri" w:hAnsi="Calibri" w:cs="Calibri"/>
          <w:b/>
          <w:color w:val="59A1CF"/>
        </w:rPr>
        <w:t>Năng lực</w:t>
      </w:r>
    </w:p>
    <w:p w14:paraId="2D5563B4" w14:textId="77777777" w:rsidR="002B7B5A" w:rsidRDefault="00000000">
      <w:pPr>
        <w:numPr>
          <w:ilvl w:val="1"/>
          <w:numId w:val="217"/>
        </w:numPr>
        <w:spacing w:after="80" w:line="255" w:lineRule="auto"/>
        <w:ind w:hanging="397"/>
      </w:pPr>
      <w:r>
        <w:rPr>
          <w:rFonts w:ascii="Calibri" w:eastAsia="Calibri" w:hAnsi="Calibri" w:cs="Calibri"/>
          <w:i/>
          <w:color w:val="DC892F"/>
        </w:rPr>
        <w:t>Năng lực khoa học tự nhiên</w:t>
      </w:r>
    </w:p>
    <w:p w14:paraId="3FDEA9DC" w14:textId="77777777" w:rsidR="002B7B5A" w:rsidRDefault="00000000">
      <w:pPr>
        <w:numPr>
          <w:ilvl w:val="2"/>
          <w:numId w:val="217"/>
        </w:numPr>
        <w:ind w:hanging="187"/>
      </w:pPr>
      <w:r>
        <w:t>Nêu được khái niệm polymer, monomer, mắt xích,..., cấu tạo, phân loại polymer (polymer thiên nhiên và polymer tổng hợp).</w:t>
      </w:r>
    </w:p>
    <w:p w14:paraId="5C2742F9" w14:textId="77777777" w:rsidR="002B7B5A" w:rsidRDefault="00000000">
      <w:pPr>
        <w:numPr>
          <w:ilvl w:val="2"/>
          <w:numId w:val="217"/>
        </w:numPr>
        <w:ind w:hanging="187"/>
      </w:pPr>
      <w:r>
        <w:t>Trình bày được tính chất vật lí chung của polymer (trạng thái, khả năng tan).</w:t>
      </w:r>
    </w:p>
    <w:p w14:paraId="6941336E" w14:textId="77777777" w:rsidR="002B7B5A" w:rsidRDefault="00000000">
      <w:pPr>
        <w:numPr>
          <w:ilvl w:val="2"/>
          <w:numId w:val="217"/>
        </w:numPr>
        <w:ind w:hanging="187"/>
      </w:pPr>
      <w:r>
        <w:t>Viết được các PTHH của phản ứng điều chế PE, PP từ các monomer.</w:t>
      </w:r>
    </w:p>
    <w:p w14:paraId="055EEF29" w14:textId="77777777" w:rsidR="002B7B5A" w:rsidRDefault="00000000">
      <w:pPr>
        <w:numPr>
          <w:ilvl w:val="2"/>
          <w:numId w:val="217"/>
        </w:numPr>
        <w:spacing w:after="116"/>
        <w:ind w:hanging="187"/>
      </w:pPr>
      <w:r>
        <w:t xml:space="preserve">Nêu được khái niệm chất dẻo, tơ, cao su, vật liệu composite và cách sử dụng, bảo quản một số vật dụng làm bằng chất dẻo, tơ, cao su trong gia </w:t>
      </w:r>
      <w:r>
        <w:lastRenderedPageBreak/>
        <w:t>đình an toàn, hiệu quả. – Trình bày được ứng dụng của polyethylene; vấn đề ô nhiễm môi trường khi sử dụng polymer không phân huỷ sinh học (polyethylene) và các cách hạn chế gây ô nhiễm môi trường khi sử dụng vật liệu polymer trong đời sống.</w:t>
      </w:r>
    </w:p>
    <w:p w14:paraId="2609B676" w14:textId="77777777" w:rsidR="002B7B5A" w:rsidRDefault="00000000">
      <w:pPr>
        <w:numPr>
          <w:ilvl w:val="1"/>
          <w:numId w:val="217"/>
        </w:numPr>
        <w:spacing w:after="80" w:line="255" w:lineRule="auto"/>
        <w:ind w:hanging="397"/>
      </w:pPr>
      <w:r>
        <w:rPr>
          <w:rFonts w:ascii="Calibri" w:eastAsia="Calibri" w:hAnsi="Calibri" w:cs="Calibri"/>
          <w:i/>
          <w:color w:val="DC892F"/>
        </w:rPr>
        <w:t>Năng lực chung</w:t>
      </w:r>
    </w:p>
    <w:p w14:paraId="5DA99A0B" w14:textId="77777777" w:rsidR="002B7B5A" w:rsidRDefault="00000000">
      <w:pPr>
        <w:numPr>
          <w:ilvl w:val="2"/>
          <w:numId w:val="217"/>
        </w:numPr>
        <w:ind w:hanging="187"/>
      </w:pPr>
      <w:r>
        <w:t>Chăm học, chịu khó tìm tòi tài liệu và thực hiện các nhiệm vụ cá nhân nhằm tìm hiểu về khái niệm và cách sử dụng, bảo quản một số polymer: chất dẻo, tơ, cao su, vật liệu composite</w:t>
      </w:r>
    </w:p>
    <w:p w14:paraId="4E877548" w14:textId="77777777" w:rsidR="002B7B5A" w:rsidRDefault="00000000">
      <w:pPr>
        <w:numPr>
          <w:ilvl w:val="2"/>
          <w:numId w:val="217"/>
        </w:numPr>
        <w:ind w:hanging="187"/>
      </w:pPr>
      <w:r>
        <w:t>Thảo luận với thành viên trong nhóm thực hiện tìm hiểu về cấu tạo, phân loại và tính chất vật lí của polymer.</w:t>
      </w:r>
    </w:p>
    <w:p w14:paraId="3DAB2A77" w14:textId="77777777" w:rsidR="002B7B5A" w:rsidRDefault="00000000">
      <w:pPr>
        <w:numPr>
          <w:ilvl w:val="2"/>
          <w:numId w:val="217"/>
        </w:numPr>
        <w:spacing w:after="187"/>
        <w:ind w:hanging="187"/>
      </w:pPr>
      <w:r>
        <w:t>Sáng tạo trong thiết kế, chế tạo sản phẩm hữu ích cho học tập và cuộc sống như hộp đựng bút, lọ hoa, vật trang trí.</w:t>
      </w:r>
    </w:p>
    <w:p w14:paraId="6A88F2DE" w14:textId="77777777" w:rsidR="002B7B5A" w:rsidRDefault="00000000">
      <w:pPr>
        <w:pStyle w:val="Heading4"/>
        <w:spacing w:after="62"/>
        <w:ind w:left="-2" w:right="4756"/>
      </w:pPr>
      <w:r>
        <w:t>II. THIẾT BỊ DẠY HỌC VÀ HỌC LIỆU</w:t>
      </w:r>
    </w:p>
    <w:p w14:paraId="22DA0E1C" w14:textId="77777777" w:rsidR="002B7B5A" w:rsidRDefault="00000000">
      <w:pPr>
        <w:numPr>
          <w:ilvl w:val="0"/>
          <w:numId w:val="219"/>
        </w:numPr>
        <w:ind w:hanging="187"/>
      </w:pPr>
      <w:r>
        <w:t>Mẫu vật: tinh bột, trứng gà, gạo nếp, sợi đay, tơ tằm, tơ nylon (polyethylene), màng bọc thực phẩm (polyvinyl chloride), cao su lưu hoá.</w:t>
      </w:r>
    </w:p>
    <w:p w14:paraId="225C0B62" w14:textId="77777777" w:rsidR="002B7B5A" w:rsidRDefault="00000000">
      <w:pPr>
        <w:numPr>
          <w:ilvl w:val="0"/>
          <w:numId w:val="219"/>
        </w:numPr>
        <w:ind w:hanging="187"/>
      </w:pPr>
      <w:r>
        <w:t>Hoá chất: nước cất.</w:t>
      </w:r>
    </w:p>
    <w:p w14:paraId="402D85D2" w14:textId="77777777" w:rsidR="002B7B5A" w:rsidRDefault="00000000">
      <w:pPr>
        <w:numPr>
          <w:ilvl w:val="0"/>
          <w:numId w:val="219"/>
        </w:numPr>
        <w:ind w:hanging="187"/>
      </w:pPr>
      <w:r>
        <w:t>Dụng cụ thí nghiệm cho mỗi nhóm HS gồm: ống nghiệm, cốc thuỷ tinh chịu nhiệt, đèn cồn, diêm hoặc bật lửa.</w:t>
      </w:r>
    </w:p>
    <w:p w14:paraId="2D738D40" w14:textId="77777777" w:rsidR="002B7B5A" w:rsidRDefault="00000000">
      <w:pPr>
        <w:numPr>
          <w:ilvl w:val="0"/>
          <w:numId w:val="219"/>
        </w:numPr>
        <w:spacing w:after="0" w:line="388" w:lineRule="auto"/>
        <w:ind w:hanging="187"/>
      </w:pPr>
      <w:r>
        <w:t xml:space="preserve">Video đặc điểm cấu tạo polymer: </w:t>
      </w:r>
      <w:r>
        <w:rPr>
          <w:color w:val="465A97"/>
          <w:u w:val="single" w:color="465A97"/>
        </w:rPr>
        <w:t xml:space="preserve">https://www.youtube.com/watch?v=gynO2S7DBiw </w:t>
      </w:r>
      <w:r>
        <w:rPr>
          <w:rFonts w:ascii="Calibri" w:eastAsia="Calibri" w:hAnsi="Calibri" w:cs="Calibri"/>
          <w:b/>
          <w:color w:val="772867"/>
          <w:sz w:val="26"/>
        </w:rPr>
        <w:t>III. TIẾN TRÌNH DẠY – HỌC</w:t>
      </w:r>
    </w:p>
    <w:p w14:paraId="44FEA06C" w14:textId="77777777" w:rsidR="002B7B5A" w:rsidRDefault="00000000">
      <w:pPr>
        <w:numPr>
          <w:ilvl w:val="0"/>
          <w:numId w:val="220"/>
        </w:numPr>
        <w:spacing w:after="75" w:line="259" w:lineRule="auto"/>
        <w:ind w:hanging="254"/>
      </w:pPr>
      <w:r>
        <w:rPr>
          <w:rFonts w:ascii="Calibri" w:eastAsia="Calibri" w:hAnsi="Calibri" w:cs="Calibri"/>
          <w:b/>
          <w:color w:val="59A1CF"/>
        </w:rPr>
        <w:t>Hoạt động 1: Mở đầu</w:t>
      </w:r>
    </w:p>
    <w:p w14:paraId="775D36B5" w14:textId="77777777" w:rsidR="002B7B5A" w:rsidRDefault="00000000">
      <w:pPr>
        <w:spacing w:after="96" w:line="259" w:lineRule="auto"/>
        <w:ind w:left="278"/>
        <w:jc w:val="left"/>
      </w:pPr>
      <w:r>
        <w:rPr>
          <w:i/>
        </w:rPr>
        <w:t>a) Mục tiêu</w:t>
      </w:r>
    </w:p>
    <w:p w14:paraId="4E08B809" w14:textId="77777777" w:rsidR="002B7B5A" w:rsidRDefault="00000000">
      <w:pPr>
        <w:spacing w:after="3" w:line="270" w:lineRule="auto"/>
        <w:ind w:left="278" w:right="44"/>
        <w:jc w:val="left"/>
      </w:pPr>
      <w:r>
        <w:t xml:space="preserve">– Kết nối kiến thức ở các bài cũ, xác định một số polymer đã học, ví dụ: PE, tinh bột, cellulose và protein, từ đó xác định được vấn đề của bài học.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220"/>
        <w:gridCol w:w="2272"/>
      </w:tblGrid>
      <w:tr w:rsidR="002B7B5A" w14:paraId="3922995E" w14:textId="77777777">
        <w:trPr>
          <w:trHeight w:val="401"/>
        </w:trPr>
        <w:tc>
          <w:tcPr>
            <w:tcW w:w="6220" w:type="dxa"/>
            <w:tcBorders>
              <w:top w:val="single" w:sz="4" w:space="0" w:color="3E3672"/>
              <w:left w:val="single" w:sz="5" w:space="0" w:color="3E3672"/>
              <w:bottom w:val="single" w:sz="4" w:space="0" w:color="3E3672"/>
              <w:right w:val="single" w:sz="5" w:space="0" w:color="3E3672"/>
            </w:tcBorders>
            <w:shd w:val="clear" w:color="auto" w:fill="C6BDD4"/>
          </w:tcPr>
          <w:p w14:paraId="3F891BE5" w14:textId="77777777" w:rsidR="002B7B5A" w:rsidRDefault="00000000">
            <w:pPr>
              <w:spacing w:after="0" w:line="259" w:lineRule="auto"/>
              <w:ind w:left="0" w:right="56" w:firstLine="0"/>
              <w:jc w:val="center"/>
            </w:pPr>
            <w:r>
              <w:rPr>
                <w:b/>
                <w:sz w:val="24"/>
              </w:rPr>
              <w:t>Hoạt động của giáo viên và học sinh</w:t>
            </w:r>
          </w:p>
        </w:tc>
        <w:tc>
          <w:tcPr>
            <w:tcW w:w="2272" w:type="dxa"/>
            <w:tcBorders>
              <w:top w:val="single" w:sz="4" w:space="0" w:color="3E3672"/>
              <w:left w:val="single" w:sz="5" w:space="0" w:color="3E3672"/>
              <w:bottom w:val="single" w:sz="4" w:space="0" w:color="3E3672"/>
              <w:right w:val="single" w:sz="5" w:space="0" w:color="3E3672"/>
            </w:tcBorders>
            <w:shd w:val="clear" w:color="auto" w:fill="C6BDD4"/>
          </w:tcPr>
          <w:p w14:paraId="09FFE5E1" w14:textId="77777777" w:rsidR="002B7B5A" w:rsidRDefault="00000000">
            <w:pPr>
              <w:spacing w:after="0" w:line="259" w:lineRule="auto"/>
              <w:ind w:left="0" w:right="56" w:firstLine="0"/>
              <w:jc w:val="center"/>
            </w:pPr>
            <w:r>
              <w:rPr>
                <w:b/>
                <w:sz w:val="24"/>
              </w:rPr>
              <w:t>Sản phẩm</w:t>
            </w:r>
          </w:p>
        </w:tc>
      </w:tr>
      <w:tr w:rsidR="002B7B5A" w14:paraId="4C7E6183" w14:textId="77777777">
        <w:trPr>
          <w:trHeight w:val="3493"/>
        </w:trPr>
        <w:tc>
          <w:tcPr>
            <w:tcW w:w="6220" w:type="dxa"/>
            <w:tcBorders>
              <w:top w:val="single" w:sz="4" w:space="0" w:color="3E3672"/>
              <w:left w:val="single" w:sz="5" w:space="0" w:color="3E3672"/>
              <w:bottom w:val="single" w:sz="5" w:space="0" w:color="3E3672"/>
              <w:right w:val="single" w:sz="5" w:space="0" w:color="3E3672"/>
            </w:tcBorders>
          </w:tcPr>
          <w:p w14:paraId="7F628090" w14:textId="77777777" w:rsidR="002B7B5A" w:rsidRDefault="00000000">
            <w:pPr>
              <w:spacing w:after="26" w:line="259" w:lineRule="auto"/>
              <w:ind w:left="0" w:firstLine="0"/>
              <w:jc w:val="left"/>
            </w:pPr>
            <w:r>
              <w:rPr>
                <w:b/>
                <w:i/>
                <w:sz w:val="24"/>
              </w:rPr>
              <w:lastRenderedPageBreak/>
              <w:t>Bước 1: Chuyển giao nhiệm vụ</w:t>
            </w:r>
          </w:p>
          <w:p w14:paraId="00EB1737" w14:textId="77777777" w:rsidR="002B7B5A" w:rsidRDefault="00000000">
            <w:pPr>
              <w:spacing w:after="26" w:line="259" w:lineRule="auto"/>
              <w:ind w:left="0" w:firstLine="0"/>
              <w:jc w:val="left"/>
            </w:pPr>
            <w:r>
              <w:rPr>
                <w:sz w:val="24"/>
              </w:rPr>
              <w:t>– GV yêu cầu HS nhớ lại kiến thức cũ và trả lời câu hỏi:</w:t>
            </w:r>
          </w:p>
          <w:p w14:paraId="55E6590B" w14:textId="77777777" w:rsidR="002B7B5A" w:rsidRDefault="00000000">
            <w:pPr>
              <w:spacing w:after="54" w:line="233" w:lineRule="auto"/>
              <w:ind w:left="0" w:firstLine="0"/>
            </w:pPr>
            <w:r>
              <w:rPr>
                <w:sz w:val="24"/>
              </w:rPr>
              <w:t>Cho biết thành phần chính của các sự vật trong những bức ảnh sau:</w:t>
            </w:r>
          </w:p>
          <w:p w14:paraId="00F2E074" w14:textId="77777777" w:rsidR="002B7B5A" w:rsidRDefault="00000000">
            <w:pPr>
              <w:spacing w:after="0" w:line="259" w:lineRule="auto"/>
              <w:ind w:left="0" w:right="546" w:firstLine="0"/>
              <w:jc w:val="center"/>
            </w:pPr>
            <w:r>
              <w:rPr>
                <w:noProof/>
              </w:rPr>
              <w:drawing>
                <wp:inline distT="0" distB="0" distL="0" distR="0" wp14:anchorId="04839B3F" wp14:editId="47E774A3">
                  <wp:extent cx="1351280" cy="1011555"/>
                  <wp:effectExtent l="0" t="0" r="0" b="0"/>
                  <wp:docPr id="29869" name="Picture 29869"/>
                  <wp:cNvGraphicFramePr/>
                  <a:graphic xmlns:a="http://schemas.openxmlformats.org/drawingml/2006/main">
                    <a:graphicData uri="http://schemas.openxmlformats.org/drawingml/2006/picture">
                      <pic:pic xmlns:pic="http://schemas.openxmlformats.org/drawingml/2006/picture">
                        <pic:nvPicPr>
                          <pic:cNvPr id="29869" name="Picture 29869"/>
                          <pic:cNvPicPr/>
                        </pic:nvPicPr>
                        <pic:blipFill>
                          <a:blip r:embed="rId244"/>
                          <a:stretch>
                            <a:fillRect/>
                          </a:stretch>
                        </pic:blipFill>
                        <pic:spPr>
                          <a:xfrm>
                            <a:off x="0" y="0"/>
                            <a:ext cx="1351280" cy="1011555"/>
                          </a:xfrm>
                          <a:prstGeom prst="rect">
                            <a:avLst/>
                          </a:prstGeom>
                        </pic:spPr>
                      </pic:pic>
                    </a:graphicData>
                  </a:graphic>
                </wp:inline>
              </w:drawing>
            </w:r>
            <w:r>
              <w:rPr>
                <w:sz w:val="24"/>
              </w:rPr>
              <w:t xml:space="preserve">                     </w:t>
            </w:r>
            <w:r>
              <w:rPr>
                <w:noProof/>
              </w:rPr>
              <w:drawing>
                <wp:inline distT="0" distB="0" distL="0" distR="0" wp14:anchorId="15726643" wp14:editId="60C9D208">
                  <wp:extent cx="1416685" cy="1150620"/>
                  <wp:effectExtent l="0" t="0" r="0" b="0"/>
                  <wp:docPr id="29872" name="Picture 29872"/>
                  <wp:cNvGraphicFramePr/>
                  <a:graphic xmlns:a="http://schemas.openxmlformats.org/drawingml/2006/main">
                    <a:graphicData uri="http://schemas.openxmlformats.org/drawingml/2006/picture">
                      <pic:pic xmlns:pic="http://schemas.openxmlformats.org/drawingml/2006/picture">
                        <pic:nvPicPr>
                          <pic:cNvPr id="29872" name="Picture 29872"/>
                          <pic:cNvPicPr/>
                        </pic:nvPicPr>
                        <pic:blipFill>
                          <a:blip r:embed="rId245"/>
                          <a:stretch>
                            <a:fillRect/>
                          </a:stretch>
                        </pic:blipFill>
                        <pic:spPr>
                          <a:xfrm>
                            <a:off x="0" y="0"/>
                            <a:ext cx="1416685" cy="1150620"/>
                          </a:xfrm>
                          <a:prstGeom prst="rect">
                            <a:avLst/>
                          </a:prstGeom>
                        </pic:spPr>
                      </pic:pic>
                    </a:graphicData>
                  </a:graphic>
                </wp:inline>
              </w:drawing>
            </w:r>
          </w:p>
          <w:p w14:paraId="00997ED6" w14:textId="77777777" w:rsidR="002B7B5A" w:rsidRDefault="00000000">
            <w:pPr>
              <w:spacing w:after="0" w:line="259" w:lineRule="auto"/>
              <w:ind w:left="0" w:firstLine="0"/>
              <w:jc w:val="left"/>
            </w:pPr>
            <w:r>
              <w:rPr>
                <w:sz w:val="24"/>
              </w:rPr>
              <w:t xml:space="preserve">             Hình 1                                                  Hình 2</w:t>
            </w:r>
          </w:p>
        </w:tc>
        <w:tc>
          <w:tcPr>
            <w:tcW w:w="2272" w:type="dxa"/>
            <w:tcBorders>
              <w:top w:val="single" w:sz="4" w:space="0" w:color="3E3672"/>
              <w:left w:val="single" w:sz="5" w:space="0" w:color="3E3672"/>
              <w:bottom w:val="single" w:sz="5" w:space="0" w:color="3E3672"/>
              <w:right w:val="single" w:sz="5" w:space="0" w:color="3E3672"/>
            </w:tcBorders>
          </w:tcPr>
          <w:p w14:paraId="1BA3902B" w14:textId="77777777" w:rsidR="002B7B5A" w:rsidRDefault="00000000">
            <w:pPr>
              <w:spacing w:after="26" w:line="259" w:lineRule="auto"/>
              <w:ind w:left="0" w:firstLine="0"/>
              <w:jc w:val="left"/>
            </w:pPr>
            <w:r>
              <w:rPr>
                <w:sz w:val="24"/>
              </w:rPr>
              <w:t xml:space="preserve">– Câu trả lời của HS: </w:t>
            </w:r>
          </w:p>
          <w:p w14:paraId="6CDE77FA" w14:textId="77777777" w:rsidR="002B7B5A" w:rsidRDefault="00000000">
            <w:pPr>
              <w:spacing w:after="26" w:line="259" w:lineRule="auto"/>
              <w:ind w:left="0" w:firstLine="0"/>
              <w:jc w:val="left"/>
            </w:pPr>
            <w:r>
              <w:rPr>
                <w:sz w:val="24"/>
              </w:rPr>
              <w:t>Hình 1: polyethylene.</w:t>
            </w:r>
          </w:p>
          <w:p w14:paraId="2DADA5C6" w14:textId="77777777" w:rsidR="002B7B5A" w:rsidRDefault="00000000">
            <w:pPr>
              <w:spacing w:after="26" w:line="259" w:lineRule="auto"/>
              <w:ind w:left="0" w:firstLine="0"/>
              <w:jc w:val="left"/>
            </w:pPr>
            <w:r>
              <w:rPr>
                <w:sz w:val="24"/>
              </w:rPr>
              <w:t>Hình 2: tinh bột.</w:t>
            </w:r>
          </w:p>
          <w:p w14:paraId="79BD6708" w14:textId="77777777" w:rsidR="002B7B5A" w:rsidRDefault="00000000">
            <w:pPr>
              <w:spacing w:after="26" w:line="259" w:lineRule="auto"/>
              <w:ind w:left="0" w:firstLine="0"/>
              <w:jc w:val="left"/>
            </w:pPr>
            <w:r>
              <w:rPr>
                <w:sz w:val="24"/>
              </w:rPr>
              <w:t>Hình 3: cellulose.</w:t>
            </w:r>
          </w:p>
          <w:p w14:paraId="72269065" w14:textId="77777777" w:rsidR="002B7B5A" w:rsidRDefault="00000000">
            <w:pPr>
              <w:spacing w:after="0" w:line="259" w:lineRule="auto"/>
              <w:ind w:left="0" w:firstLine="0"/>
              <w:jc w:val="left"/>
            </w:pPr>
            <w:r>
              <w:rPr>
                <w:sz w:val="24"/>
              </w:rPr>
              <w:t>Hình 4: protein.</w:t>
            </w:r>
          </w:p>
        </w:tc>
      </w:tr>
      <w:tr w:rsidR="002B7B5A" w14:paraId="66E36BFF" w14:textId="77777777">
        <w:tblPrEx>
          <w:tblCellMar>
            <w:top w:w="0" w:type="dxa"/>
            <w:bottom w:w="27" w:type="dxa"/>
          </w:tblCellMar>
        </w:tblPrEx>
        <w:trPr>
          <w:trHeight w:val="4749"/>
        </w:trPr>
        <w:tc>
          <w:tcPr>
            <w:tcW w:w="6220" w:type="dxa"/>
            <w:tcBorders>
              <w:top w:val="single" w:sz="5" w:space="0" w:color="3E3672"/>
              <w:left w:val="single" w:sz="5" w:space="0" w:color="3E3672"/>
              <w:bottom w:val="single" w:sz="5" w:space="0" w:color="3E3672"/>
              <w:right w:val="single" w:sz="5" w:space="0" w:color="3E3672"/>
            </w:tcBorders>
            <w:vAlign w:val="bottom"/>
          </w:tcPr>
          <w:p w14:paraId="276FAAF2" w14:textId="77777777" w:rsidR="002B7B5A" w:rsidRDefault="00000000">
            <w:pPr>
              <w:tabs>
                <w:tab w:val="center" w:pos="3834"/>
              </w:tabs>
              <w:spacing w:after="26" w:line="259" w:lineRule="auto"/>
              <w:ind w:left="0" w:firstLine="0"/>
              <w:jc w:val="left"/>
            </w:pPr>
            <w:r>
              <w:rPr>
                <w:sz w:val="24"/>
              </w:rPr>
              <w:t xml:space="preserve">  </w:t>
            </w:r>
            <w:r>
              <w:rPr>
                <w:noProof/>
              </w:rPr>
              <w:drawing>
                <wp:inline distT="0" distB="0" distL="0" distR="0" wp14:anchorId="398B77DD" wp14:editId="368235E6">
                  <wp:extent cx="1311275" cy="875665"/>
                  <wp:effectExtent l="0" t="0" r="0" b="0"/>
                  <wp:docPr id="29897" name="Picture 29897"/>
                  <wp:cNvGraphicFramePr/>
                  <a:graphic xmlns:a="http://schemas.openxmlformats.org/drawingml/2006/main">
                    <a:graphicData uri="http://schemas.openxmlformats.org/drawingml/2006/picture">
                      <pic:pic xmlns:pic="http://schemas.openxmlformats.org/drawingml/2006/picture">
                        <pic:nvPicPr>
                          <pic:cNvPr id="29897" name="Picture 29897"/>
                          <pic:cNvPicPr/>
                        </pic:nvPicPr>
                        <pic:blipFill>
                          <a:blip r:embed="rId246"/>
                          <a:stretch>
                            <a:fillRect/>
                          </a:stretch>
                        </pic:blipFill>
                        <pic:spPr>
                          <a:xfrm>
                            <a:off x="0" y="0"/>
                            <a:ext cx="1311275" cy="875665"/>
                          </a:xfrm>
                          <a:prstGeom prst="rect">
                            <a:avLst/>
                          </a:prstGeom>
                        </pic:spPr>
                      </pic:pic>
                    </a:graphicData>
                  </a:graphic>
                </wp:inline>
              </w:drawing>
            </w:r>
            <w:r>
              <w:rPr>
                <w:sz w:val="24"/>
              </w:rPr>
              <w:tab/>
              <w:t xml:space="preserve">                          </w:t>
            </w:r>
            <w:r>
              <w:rPr>
                <w:noProof/>
              </w:rPr>
              <w:drawing>
                <wp:inline distT="0" distB="0" distL="0" distR="0" wp14:anchorId="3C5A7F83" wp14:editId="76DA9EF3">
                  <wp:extent cx="1208405" cy="904875"/>
                  <wp:effectExtent l="0" t="0" r="0" b="0"/>
                  <wp:docPr id="29900" name="Picture 29900"/>
                  <wp:cNvGraphicFramePr/>
                  <a:graphic xmlns:a="http://schemas.openxmlformats.org/drawingml/2006/main">
                    <a:graphicData uri="http://schemas.openxmlformats.org/drawingml/2006/picture">
                      <pic:pic xmlns:pic="http://schemas.openxmlformats.org/drawingml/2006/picture">
                        <pic:nvPicPr>
                          <pic:cNvPr id="29900" name="Picture 29900"/>
                          <pic:cNvPicPr/>
                        </pic:nvPicPr>
                        <pic:blipFill>
                          <a:blip r:embed="rId247"/>
                          <a:stretch>
                            <a:fillRect/>
                          </a:stretch>
                        </pic:blipFill>
                        <pic:spPr>
                          <a:xfrm>
                            <a:off x="0" y="0"/>
                            <a:ext cx="1208405" cy="904875"/>
                          </a:xfrm>
                          <a:prstGeom prst="rect">
                            <a:avLst/>
                          </a:prstGeom>
                        </pic:spPr>
                      </pic:pic>
                    </a:graphicData>
                  </a:graphic>
                </wp:inline>
              </w:drawing>
            </w:r>
          </w:p>
          <w:p w14:paraId="01FDBCEA" w14:textId="77777777" w:rsidR="002B7B5A" w:rsidRDefault="00000000">
            <w:pPr>
              <w:spacing w:after="26" w:line="259" w:lineRule="auto"/>
              <w:ind w:left="0" w:firstLine="0"/>
              <w:jc w:val="left"/>
            </w:pPr>
            <w:r>
              <w:rPr>
                <w:sz w:val="24"/>
              </w:rPr>
              <w:t xml:space="preserve">            Hình 3                                                    Hình 4</w:t>
            </w:r>
          </w:p>
          <w:p w14:paraId="7E451CEB" w14:textId="77777777" w:rsidR="002B7B5A" w:rsidRDefault="00000000">
            <w:pPr>
              <w:spacing w:after="26" w:line="259" w:lineRule="auto"/>
              <w:ind w:left="0" w:firstLine="0"/>
              <w:jc w:val="left"/>
            </w:pPr>
            <w:r>
              <w:rPr>
                <w:b/>
                <w:i/>
                <w:sz w:val="24"/>
              </w:rPr>
              <w:t>Bước 2: Thực hiện nhiệm vụ học tập</w:t>
            </w:r>
          </w:p>
          <w:p w14:paraId="3C736141" w14:textId="77777777" w:rsidR="002B7B5A" w:rsidRDefault="00000000">
            <w:pPr>
              <w:spacing w:after="57" w:line="233" w:lineRule="auto"/>
              <w:ind w:left="0" w:firstLine="0"/>
            </w:pPr>
            <w:r>
              <w:rPr>
                <w:sz w:val="24"/>
              </w:rPr>
              <w:t>HS làm việc cá nhân thực hiện suy nghĩ và trả lời câu hỏi của GV.</w:t>
            </w:r>
          </w:p>
          <w:p w14:paraId="3166CB2A" w14:textId="77777777" w:rsidR="002B7B5A" w:rsidRDefault="00000000">
            <w:pPr>
              <w:spacing w:after="26" w:line="259" w:lineRule="auto"/>
              <w:ind w:left="0" w:firstLine="0"/>
              <w:jc w:val="left"/>
            </w:pPr>
            <w:r>
              <w:rPr>
                <w:b/>
                <w:i/>
                <w:sz w:val="24"/>
              </w:rPr>
              <w:t xml:space="preserve">Bước 3: Báo cáo kết quả và thảo luận </w:t>
            </w:r>
          </w:p>
          <w:p w14:paraId="4F8CC7D9" w14:textId="77777777" w:rsidR="002B7B5A" w:rsidRDefault="00000000">
            <w:pPr>
              <w:spacing w:after="26" w:line="259" w:lineRule="auto"/>
              <w:ind w:left="0" w:firstLine="0"/>
              <w:jc w:val="left"/>
            </w:pPr>
            <w:r>
              <w:rPr>
                <w:sz w:val="24"/>
              </w:rPr>
              <w:t>GV gọi các HS trả lời.</w:t>
            </w:r>
          </w:p>
          <w:p w14:paraId="66DBB582" w14:textId="77777777" w:rsidR="002B7B5A" w:rsidRDefault="00000000">
            <w:pPr>
              <w:spacing w:after="29" w:line="259" w:lineRule="auto"/>
              <w:ind w:left="0" w:firstLine="0"/>
              <w:jc w:val="left"/>
            </w:pPr>
            <w:r>
              <w:rPr>
                <w:b/>
                <w:i/>
                <w:sz w:val="24"/>
              </w:rPr>
              <w:t>Bước 4: Đánh giá kết quả thực hiện nhiệm vụ</w:t>
            </w:r>
          </w:p>
          <w:p w14:paraId="15CF28BA" w14:textId="77777777" w:rsidR="002B7B5A" w:rsidRDefault="00000000">
            <w:pPr>
              <w:spacing w:after="0" w:line="259" w:lineRule="auto"/>
              <w:ind w:left="0" w:right="55" w:firstLine="0"/>
            </w:pPr>
            <w:r>
              <w:rPr>
                <w:sz w:val="24"/>
              </w:rPr>
              <w:t>– GV không đánh giá đúng, sai mà dẫn dắt vào bài mới:</w:t>
            </w:r>
            <w:r>
              <w:rPr>
                <w:i/>
                <w:sz w:val="24"/>
              </w:rPr>
              <w:t xml:space="preserve"> PE, tinh bột, cellulose và protein được gọi là polymer. Vậy polymer là gì? Polymer có tính chất và ứng dụng như thế nào?</w:t>
            </w:r>
          </w:p>
        </w:tc>
        <w:tc>
          <w:tcPr>
            <w:tcW w:w="2272" w:type="dxa"/>
            <w:tcBorders>
              <w:top w:val="single" w:sz="5" w:space="0" w:color="3E3672"/>
              <w:left w:val="single" w:sz="5" w:space="0" w:color="3E3672"/>
              <w:bottom w:val="single" w:sz="5" w:space="0" w:color="3E3672"/>
              <w:right w:val="single" w:sz="5" w:space="0" w:color="3E3672"/>
            </w:tcBorders>
          </w:tcPr>
          <w:p w14:paraId="475A1BA5" w14:textId="77777777" w:rsidR="002B7B5A" w:rsidRDefault="002B7B5A">
            <w:pPr>
              <w:spacing w:after="160" w:line="259" w:lineRule="auto"/>
              <w:ind w:left="0" w:firstLine="0"/>
              <w:jc w:val="left"/>
            </w:pPr>
          </w:p>
        </w:tc>
      </w:tr>
    </w:tbl>
    <w:p w14:paraId="3DB2F46C" w14:textId="77777777" w:rsidR="002B7B5A" w:rsidRDefault="00000000">
      <w:pPr>
        <w:numPr>
          <w:ilvl w:val="0"/>
          <w:numId w:val="220"/>
        </w:numPr>
        <w:spacing w:after="75" w:line="259" w:lineRule="auto"/>
        <w:ind w:hanging="254"/>
      </w:pPr>
      <w:r>
        <w:rPr>
          <w:rFonts w:ascii="Calibri" w:eastAsia="Calibri" w:hAnsi="Calibri" w:cs="Calibri"/>
          <w:b/>
          <w:color w:val="59A1CF"/>
        </w:rPr>
        <w:t>Hoạt động 2: Hình thành kiến thức</w:t>
      </w:r>
    </w:p>
    <w:p w14:paraId="1557A476" w14:textId="77777777" w:rsidR="002B7B5A" w:rsidRDefault="00000000">
      <w:pPr>
        <w:numPr>
          <w:ilvl w:val="1"/>
          <w:numId w:val="220"/>
        </w:numPr>
        <w:spacing w:after="80" w:line="255" w:lineRule="auto"/>
        <w:ind w:right="670" w:hanging="397"/>
      </w:pPr>
      <w:r>
        <w:rPr>
          <w:rFonts w:ascii="Calibri" w:eastAsia="Calibri" w:hAnsi="Calibri" w:cs="Calibri"/>
          <w:i/>
          <w:color w:val="DC892F"/>
        </w:rPr>
        <w:t>Tìm hiểu về khái niệm, đặc điểm cấu tạo và phân loại polymer</w:t>
      </w:r>
    </w:p>
    <w:p w14:paraId="5E4CF272" w14:textId="77777777" w:rsidR="002B7B5A" w:rsidRDefault="00000000">
      <w:pPr>
        <w:numPr>
          <w:ilvl w:val="2"/>
          <w:numId w:val="220"/>
        </w:numPr>
        <w:spacing w:after="96" w:line="259" w:lineRule="auto"/>
        <w:ind w:hanging="263"/>
        <w:jc w:val="left"/>
      </w:pPr>
      <w:r>
        <w:rPr>
          <w:i/>
        </w:rPr>
        <w:t>Mục tiêu</w:t>
      </w:r>
    </w:p>
    <w:p w14:paraId="48FDE65E" w14:textId="77777777" w:rsidR="002B7B5A" w:rsidRDefault="00000000">
      <w:pPr>
        <w:numPr>
          <w:ilvl w:val="2"/>
          <w:numId w:val="221"/>
        </w:numPr>
        <w:ind w:hanging="187"/>
      </w:pPr>
      <w:r>
        <w:t>Nêu được khái niệm polymer, monomer, mắt xích,...</w:t>
      </w:r>
    </w:p>
    <w:p w14:paraId="4F7B6DA7" w14:textId="77777777" w:rsidR="002B7B5A" w:rsidRDefault="00000000">
      <w:pPr>
        <w:numPr>
          <w:ilvl w:val="2"/>
          <w:numId w:val="221"/>
        </w:numPr>
        <w:spacing w:after="0"/>
        <w:ind w:hanging="187"/>
      </w:pPr>
      <w:r>
        <w:lastRenderedPageBreak/>
        <w:t>Viết được các PTHH của phản ứng điều chế PE, PP từ các monomer.</w:t>
      </w:r>
      <w:r>
        <w:rPr>
          <w:i/>
        </w:rPr>
        <w:t>b) Tiến trình thực hiện</w:t>
      </w:r>
    </w:p>
    <w:tbl>
      <w:tblPr>
        <w:tblStyle w:val="TableGrid"/>
        <w:tblW w:w="8492" w:type="dxa"/>
        <w:tblInd w:w="289" w:type="dxa"/>
        <w:tblCellMar>
          <w:top w:w="40" w:type="dxa"/>
          <w:left w:w="113" w:type="dxa"/>
          <w:bottom w:w="27" w:type="dxa"/>
          <w:right w:w="59" w:type="dxa"/>
        </w:tblCellMar>
        <w:tblLook w:val="04A0" w:firstRow="1" w:lastRow="0" w:firstColumn="1" w:lastColumn="0" w:noHBand="0" w:noVBand="1"/>
      </w:tblPr>
      <w:tblGrid>
        <w:gridCol w:w="5833"/>
        <w:gridCol w:w="2659"/>
      </w:tblGrid>
      <w:tr w:rsidR="002B7B5A" w14:paraId="428F0D57" w14:textId="77777777">
        <w:trPr>
          <w:trHeight w:val="401"/>
        </w:trPr>
        <w:tc>
          <w:tcPr>
            <w:tcW w:w="5833" w:type="dxa"/>
            <w:tcBorders>
              <w:top w:val="single" w:sz="4" w:space="0" w:color="3E3672"/>
              <w:left w:val="single" w:sz="5" w:space="0" w:color="3E3672"/>
              <w:bottom w:val="single" w:sz="4" w:space="0" w:color="3E3672"/>
              <w:right w:val="single" w:sz="5" w:space="0" w:color="3E3672"/>
            </w:tcBorders>
            <w:shd w:val="clear" w:color="auto" w:fill="C6BDD4"/>
          </w:tcPr>
          <w:p w14:paraId="4D2A80C6" w14:textId="77777777" w:rsidR="002B7B5A" w:rsidRDefault="00000000">
            <w:pPr>
              <w:spacing w:after="0" w:line="259" w:lineRule="auto"/>
              <w:ind w:left="0" w:right="55" w:firstLine="0"/>
              <w:jc w:val="center"/>
            </w:pPr>
            <w:r>
              <w:rPr>
                <w:b/>
                <w:sz w:val="24"/>
              </w:rPr>
              <w:t>Hoạt động của giáo viên và học sinh</w:t>
            </w:r>
          </w:p>
        </w:tc>
        <w:tc>
          <w:tcPr>
            <w:tcW w:w="2659" w:type="dxa"/>
            <w:tcBorders>
              <w:top w:val="single" w:sz="4" w:space="0" w:color="3E3672"/>
              <w:left w:val="single" w:sz="5" w:space="0" w:color="3E3672"/>
              <w:bottom w:val="single" w:sz="4" w:space="0" w:color="3E3672"/>
              <w:right w:val="single" w:sz="5" w:space="0" w:color="3E3672"/>
            </w:tcBorders>
            <w:shd w:val="clear" w:color="auto" w:fill="C6BDD4"/>
          </w:tcPr>
          <w:p w14:paraId="729B155A" w14:textId="77777777" w:rsidR="002B7B5A" w:rsidRDefault="00000000">
            <w:pPr>
              <w:spacing w:after="0" w:line="259" w:lineRule="auto"/>
              <w:ind w:left="0" w:right="55" w:firstLine="0"/>
              <w:jc w:val="center"/>
            </w:pPr>
            <w:r>
              <w:rPr>
                <w:b/>
                <w:sz w:val="24"/>
              </w:rPr>
              <w:t>Sản phẩm</w:t>
            </w:r>
          </w:p>
        </w:tc>
      </w:tr>
      <w:tr w:rsidR="002B7B5A" w14:paraId="1DDEA67C" w14:textId="77777777">
        <w:trPr>
          <w:trHeight w:val="5219"/>
        </w:trPr>
        <w:tc>
          <w:tcPr>
            <w:tcW w:w="5833" w:type="dxa"/>
            <w:tcBorders>
              <w:top w:val="single" w:sz="4" w:space="0" w:color="3E3672"/>
              <w:left w:val="single" w:sz="5" w:space="0" w:color="3E3672"/>
              <w:bottom w:val="single" w:sz="5" w:space="0" w:color="3E3672"/>
              <w:right w:val="single" w:sz="5" w:space="0" w:color="3E3672"/>
            </w:tcBorders>
          </w:tcPr>
          <w:p w14:paraId="04FF8EF6" w14:textId="77777777" w:rsidR="002B7B5A" w:rsidRDefault="00000000">
            <w:pPr>
              <w:spacing w:after="26" w:line="259" w:lineRule="auto"/>
              <w:ind w:left="0" w:firstLine="0"/>
              <w:jc w:val="left"/>
            </w:pPr>
            <w:r>
              <w:rPr>
                <w:b/>
                <w:i/>
                <w:sz w:val="24"/>
              </w:rPr>
              <w:t>Bước 1: Chuyển giao nhiệm vụ</w:t>
            </w:r>
          </w:p>
          <w:p w14:paraId="5B1C2A5D" w14:textId="77777777" w:rsidR="002B7B5A" w:rsidRDefault="00000000">
            <w:pPr>
              <w:spacing w:after="28" w:line="257" w:lineRule="auto"/>
              <w:ind w:left="0" w:right="56" w:firstLine="0"/>
            </w:pPr>
            <w:r>
              <w:rPr>
                <w:sz w:val="24"/>
              </w:rPr>
              <w:t>GV yêu cầu HS nhớ lại kiến thức cũ và trả lời câu hỏi: Nêu đặc điểm chung của các phân tử PE, tinh bột, cellulose và protein.</w:t>
            </w:r>
          </w:p>
          <w:p w14:paraId="6292180F" w14:textId="77777777" w:rsidR="002B7B5A" w:rsidRDefault="00000000">
            <w:pPr>
              <w:spacing w:after="26" w:line="259" w:lineRule="auto"/>
              <w:ind w:left="0" w:firstLine="0"/>
              <w:jc w:val="left"/>
            </w:pPr>
            <w:r>
              <w:rPr>
                <w:b/>
                <w:i/>
                <w:sz w:val="24"/>
              </w:rPr>
              <w:t>Bước 2: Thực hiện nhiệm vụ học tập</w:t>
            </w:r>
          </w:p>
          <w:p w14:paraId="19B1F555" w14:textId="77777777" w:rsidR="002B7B5A" w:rsidRDefault="00000000">
            <w:pPr>
              <w:spacing w:after="26" w:line="259" w:lineRule="auto"/>
              <w:ind w:left="0" w:firstLine="0"/>
              <w:jc w:val="left"/>
            </w:pPr>
            <w:r>
              <w:rPr>
                <w:sz w:val="24"/>
              </w:rPr>
              <w:t>HS làm việc cá nhân: suy nghĩ và trả lời câu hỏi của GV.</w:t>
            </w:r>
          </w:p>
          <w:p w14:paraId="5B1D7759" w14:textId="77777777" w:rsidR="002B7B5A" w:rsidRDefault="00000000">
            <w:pPr>
              <w:spacing w:after="26" w:line="259" w:lineRule="auto"/>
              <w:ind w:left="0" w:firstLine="0"/>
              <w:jc w:val="left"/>
            </w:pPr>
            <w:r>
              <w:rPr>
                <w:b/>
                <w:i/>
                <w:sz w:val="24"/>
              </w:rPr>
              <w:t xml:space="preserve">Bước 3: Báo cáo kết quả và thảo luận </w:t>
            </w:r>
          </w:p>
          <w:p w14:paraId="14787763" w14:textId="77777777" w:rsidR="002B7B5A" w:rsidRDefault="00000000">
            <w:pPr>
              <w:numPr>
                <w:ilvl w:val="0"/>
                <w:numId w:val="757"/>
              </w:numPr>
              <w:spacing w:after="26" w:line="259" w:lineRule="auto"/>
              <w:ind w:firstLine="0"/>
              <w:jc w:val="left"/>
            </w:pPr>
            <w:r>
              <w:rPr>
                <w:sz w:val="24"/>
              </w:rPr>
              <w:t>GV gọi các HS trả lời</w:t>
            </w:r>
          </w:p>
          <w:p w14:paraId="6C88D393" w14:textId="77777777" w:rsidR="002B7B5A" w:rsidRDefault="00000000">
            <w:pPr>
              <w:spacing w:after="28" w:line="259" w:lineRule="auto"/>
              <w:ind w:left="0" w:firstLine="0"/>
              <w:jc w:val="left"/>
            </w:pPr>
            <w:r>
              <w:rPr>
                <w:b/>
                <w:i/>
                <w:sz w:val="24"/>
              </w:rPr>
              <w:t>Bước 4: Đánh giá kết quả thực hiện nhiệm vụ</w:t>
            </w:r>
          </w:p>
          <w:p w14:paraId="58299A99" w14:textId="77777777" w:rsidR="002B7B5A" w:rsidRDefault="00000000">
            <w:pPr>
              <w:numPr>
                <w:ilvl w:val="0"/>
                <w:numId w:val="757"/>
              </w:numPr>
              <w:spacing w:after="57" w:line="233" w:lineRule="auto"/>
              <w:ind w:firstLine="0"/>
              <w:jc w:val="left"/>
            </w:pPr>
            <w:r>
              <w:rPr>
                <w:sz w:val="24"/>
              </w:rPr>
              <w:t>GV chốt kiến thức:</w:t>
            </w:r>
            <w:r>
              <w:rPr>
                <w:i/>
                <w:sz w:val="24"/>
              </w:rPr>
              <w:t xml:space="preserve"> Polymer là những chất có khối lượng phân tử rất lớn do nhiều mắt xích liên kết với nhau.</w:t>
            </w:r>
          </w:p>
          <w:p w14:paraId="4F1CC483" w14:textId="77777777" w:rsidR="002B7B5A" w:rsidRDefault="00000000">
            <w:pPr>
              <w:numPr>
                <w:ilvl w:val="0"/>
                <w:numId w:val="757"/>
              </w:numPr>
              <w:spacing w:after="26" w:line="259" w:lineRule="auto"/>
              <w:ind w:firstLine="0"/>
              <w:jc w:val="left"/>
            </w:pPr>
            <w:r>
              <w:rPr>
                <w:sz w:val="24"/>
              </w:rPr>
              <w:t xml:space="preserve">GV giới thiệu: </w:t>
            </w:r>
          </w:p>
          <w:p w14:paraId="1DABA2C5" w14:textId="77777777" w:rsidR="002B7B5A" w:rsidRDefault="00000000">
            <w:pPr>
              <w:spacing w:after="57" w:line="233" w:lineRule="auto"/>
              <w:ind w:left="0" w:firstLine="0"/>
            </w:pPr>
            <w:r>
              <w:rPr>
                <w:sz w:val="24"/>
              </w:rPr>
              <w:t>+ Các phân tử nhỏ kết hợp với nhau tạo nên polymer được gọi là monomer.</w:t>
            </w:r>
          </w:p>
          <w:p w14:paraId="5C90167D" w14:textId="77777777" w:rsidR="002B7B5A" w:rsidRDefault="00000000">
            <w:pPr>
              <w:spacing w:after="0" w:line="259" w:lineRule="auto"/>
              <w:ind w:left="0" w:firstLine="0"/>
            </w:pPr>
            <w:r>
              <w:rPr>
                <w:sz w:val="24"/>
              </w:rPr>
              <w:t>+ Một số ví dụ về polymer, monomer và mắt xích được trình bày trong Bảng 32.1 ở SGK, trang 141.</w:t>
            </w:r>
          </w:p>
        </w:tc>
        <w:tc>
          <w:tcPr>
            <w:tcW w:w="2659" w:type="dxa"/>
            <w:tcBorders>
              <w:top w:val="single" w:sz="4" w:space="0" w:color="3E3672"/>
              <w:left w:val="single" w:sz="5" w:space="0" w:color="3E3672"/>
              <w:bottom w:val="single" w:sz="5" w:space="0" w:color="3E3672"/>
              <w:right w:val="single" w:sz="5" w:space="0" w:color="3E3672"/>
            </w:tcBorders>
            <w:vAlign w:val="bottom"/>
          </w:tcPr>
          <w:p w14:paraId="1EBB98B9" w14:textId="77777777" w:rsidR="002B7B5A" w:rsidRDefault="00000000">
            <w:pPr>
              <w:spacing w:after="0" w:line="259" w:lineRule="auto"/>
              <w:ind w:left="0" w:right="55" w:firstLine="0"/>
            </w:pPr>
            <w:r>
              <w:rPr>
                <w:sz w:val="24"/>
              </w:rPr>
              <w:t>– Câu trả lời của HS: Chúng đều có khối lượng phân tử rất lớn gồm nhiều mắt xích liên kết với nhau.</w:t>
            </w:r>
          </w:p>
        </w:tc>
      </w:tr>
      <w:tr w:rsidR="002B7B5A" w14:paraId="7EAC8D48" w14:textId="77777777">
        <w:tblPrEx>
          <w:tblCellMar>
            <w:top w:w="51" w:type="dxa"/>
            <w:bottom w:w="0" w:type="dxa"/>
          </w:tblCellMar>
        </w:tblPrEx>
        <w:trPr>
          <w:trHeight w:val="2925"/>
        </w:trPr>
        <w:tc>
          <w:tcPr>
            <w:tcW w:w="5833" w:type="dxa"/>
            <w:tcBorders>
              <w:top w:val="single" w:sz="5" w:space="0" w:color="3E3672"/>
              <w:left w:val="single" w:sz="5" w:space="0" w:color="3E3672"/>
              <w:bottom w:val="single" w:sz="5" w:space="0" w:color="3E3672"/>
              <w:right w:val="single" w:sz="5" w:space="0" w:color="3E3672"/>
            </w:tcBorders>
          </w:tcPr>
          <w:p w14:paraId="01A59C25" w14:textId="77777777" w:rsidR="002B7B5A" w:rsidRDefault="00000000">
            <w:pPr>
              <w:spacing w:after="29" w:line="259" w:lineRule="auto"/>
              <w:ind w:left="0" w:firstLine="0"/>
              <w:jc w:val="left"/>
            </w:pPr>
            <w:r>
              <w:rPr>
                <w:sz w:val="24"/>
              </w:rPr>
              <w:t>– GV yêu cầu HS làm bài tập sau:</w:t>
            </w:r>
          </w:p>
          <w:p w14:paraId="4963FAA7" w14:textId="77777777" w:rsidR="002B7B5A" w:rsidRDefault="00000000">
            <w:pPr>
              <w:spacing w:after="0" w:line="259" w:lineRule="auto"/>
              <w:ind w:left="0" w:right="54" w:firstLine="0"/>
            </w:pPr>
            <w:r>
              <w:rPr>
                <w:sz w:val="24"/>
              </w:rPr>
              <w:t xml:space="preserve">Bài tập: Vận dụng kiến thức đã học ở </w:t>
            </w:r>
            <w:r>
              <w:rPr>
                <w:i/>
                <w:sz w:val="24"/>
              </w:rPr>
              <w:t>Bài 24. Alkene</w:t>
            </w:r>
            <w:r>
              <w:rPr>
                <w:sz w:val="24"/>
              </w:rPr>
              <w:t>, em hãy viết PTHH của phản ứng tổng hợp các polymer PE, PP từ các monomer tương ứng.</w:t>
            </w:r>
          </w:p>
        </w:tc>
        <w:tc>
          <w:tcPr>
            <w:tcW w:w="2659" w:type="dxa"/>
            <w:tcBorders>
              <w:top w:val="single" w:sz="5" w:space="0" w:color="3E3672"/>
              <w:left w:val="single" w:sz="5" w:space="0" w:color="3E3672"/>
              <w:bottom w:val="single" w:sz="5" w:space="0" w:color="3E3672"/>
              <w:right w:val="single" w:sz="5" w:space="0" w:color="3E3672"/>
            </w:tcBorders>
          </w:tcPr>
          <w:p w14:paraId="1B93AFE3" w14:textId="77777777" w:rsidR="002B7B5A" w:rsidRDefault="00000000">
            <w:pPr>
              <w:spacing w:after="138" w:line="259" w:lineRule="auto"/>
              <w:ind w:left="0" w:firstLine="0"/>
              <w:jc w:val="left"/>
            </w:pPr>
            <w:r>
              <w:rPr>
                <w:sz w:val="24"/>
              </w:rPr>
              <w:t>– HS làm được bài tập:</w:t>
            </w:r>
          </w:p>
          <w:p w14:paraId="0BCF66E4" w14:textId="77777777" w:rsidR="002B7B5A" w:rsidRDefault="00000000">
            <w:pPr>
              <w:spacing w:after="0" w:line="259" w:lineRule="auto"/>
              <w:ind w:left="644" w:firstLine="0"/>
              <w:jc w:val="center"/>
            </w:pPr>
            <w:r>
              <w:rPr>
                <w:color w:val="1A1915"/>
                <w:sz w:val="17"/>
              </w:rPr>
              <w:t>t</w:t>
            </w:r>
            <w:r>
              <w:rPr>
                <w:color w:val="1A1915"/>
                <w:sz w:val="22"/>
                <w:vertAlign w:val="superscript"/>
              </w:rPr>
              <w:t>o</w:t>
            </w:r>
            <w:r>
              <w:rPr>
                <w:color w:val="1A1915"/>
                <w:sz w:val="17"/>
              </w:rPr>
              <w:t>,p,xt</w:t>
            </w:r>
          </w:p>
          <w:p w14:paraId="2EAB00FC" w14:textId="77777777" w:rsidR="002B7B5A" w:rsidRDefault="00000000">
            <w:pPr>
              <w:spacing w:after="95" w:line="259" w:lineRule="auto"/>
              <w:ind w:left="33" w:firstLine="0"/>
              <w:jc w:val="left"/>
            </w:pPr>
            <w:r>
              <w:rPr>
                <w:color w:val="1A1915"/>
                <w:sz w:val="24"/>
              </w:rPr>
              <w:t>CH</w:t>
            </w:r>
            <w:r>
              <w:rPr>
                <w:color w:val="1A1915"/>
                <w:sz w:val="24"/>
                <w:vertAlign w:val="subscript"/>
              </w:rPr>
              <w:t xml:space="preserve">2 </w:t>
            </w:r>
            <w:r>
              <w:rPr>
                <w:rFonts w:ascii="Segoe UI Symbol" w:eastAsia="Segoe UI Symbol" w:hAnsi="Segoe UI Symbol" w:cs="Segoe UI Symbol"/>
                <w:color w:val="1A1915"/>
                <w:sz w:val="24"/>
              </w:rPr>
              <w:t>=</w:t>
            </w:r>
            <w:r>
              <w:rPr>
                <w:color w:val="1A1915"/>
                <w:sz w:val="24"/>
              </w:rPr>
              <w:t>CH</w:t>
            </w:r>
            <w:r>
              <w:rPr>
                <w:color w:val="1A1915"/>
                <w:sz w:val="24"/>
                <w:vertAlign w:val="subscript"/>
              </w:rPr>
              <w:t xml:space="preserve">2 </w:t>
            </w:r>
            <w:r>
              <w:rPr>
                <w:rFonts w:ascii="Segoe UI Symbol" w:eastAsia="Segoe UI Symbol" w:hAnsi="Segoe UI Symbol" w:cs="Segoe UI Symbol"/>
                <w:color w:val="1A1915"/>
                <w:sz w:val="24"/>
              </w:rPr>
              <w:t>→</w:t>
            </w:r>
          </w:p>
          <w:p w14:paraId="71519A50" w14:textId="77777777" w:rsidR="002B7B5A" w:rsidRDefault="00000000">
            <w:pPr>
              <w:spacing w:after="339" w:line="259" w:lineRule="auto"/>
              <w:ind w:left="949" w:firstLine="0"/>
              <w:jc w:val="left"/>
            </w:pPr>
            <w:r>
              <w:rPr>
                <w:strike/>
                <w:color w:val="1A1915"/>
                <w:sz w:val="24"/>
              </w:rPr>
              <w:t>(</w:t>
            </w:r>
            <w:r>
              <w:rPr>
                <w:color w:val="1A1915"/>
                <w:sz w:val="24"/>
              </w:rPr>
              <w:t>CH</w:t>
            </w:r>
            <w:r>
              <w:rPr>
                <w:color w:val="1A1915"/>
                <w:sz w:val="24"/>
                <w:vertAlign w:val="subscript"/>
              </w:rPr>
              <w:t xml:space="preserve">2 </w:t>
            </w:r>
            <w:r>
              <w:rPr>
                <w:rFonts w:ascii="Segoe UI Symbol" w:eastAsia="Segoe UI Symbol" w:hAnsi="Segoe UI Symbol" w:cs="Segoe UI Symbol"/>
                <w:color w:val="1A1915"/>
                <w:sz w:val="24"/>
              </w:rPr>
              <w:t>−</w:t>
            </w:r>
            <w:r>
              <w:rPr>
                <w:color w:val="1A1915"/>
                <w:sz w:val="24"/>
              </w:rPr>
              <w:t>CH</w:t>
            </w:r>
            <w:r>
              <w:rPr>
                <w:color w:val="1A1915"/>
                <w:sz w:val="24"/>
                <w:vertAlign w:val="subscript"/>
              </w:rPr>
              <w:t xml:space="preserve">2 </w:t>
            </w:r>
            <w:r>
              <w:rPr>
                <w:strike/>
                <w:color w:val="1A1915"/>
                <w:sz w:val="24"/>
              </w:rPr>
              <w:t>)</w:t>
            </w:r>
            <w:r>
              <w:rPr>
                <w:color w:val="1A1915"/>
                <w:sz w:val="14"/>
              </w:rPr>
              <w:t>n</w:t>
            </w:r>
          </w:p>
          <w:p w14:paraId="6299D5F0" w14:textId="77777777" w:rsidR="002B7B5A" w:rsidRDefault="00000000">
            <w:pPr>
              <w:spacing w:after="214" w:line="259" w:lineRule="auto"/>
              <w:ind w:left="0" w:firstLine="0"/>
              <w:jc w:val="left"/>
            </w:pPr>
            <w:r>
              <w:rPr>
                <w:sz w:val="24"/>
              </w:rPr>
              <w:t>CH</w:t>
            </w:r>
            <w:r>
              <w:rPr>
                <w:sz w:val="14"/>
              </w:rPr>
              <w:t>2</w:t>
            </w:r>
            <w:r>
              <w:rPr>
                <w:sz w:val="24"/>
              </w:rPr>
              <w:t>=CH–CH</w:t>
            </w:r>
            <w:r>
              <w:rPr>
                <w:sz w:val="14"/>
              </w:rPr>
              <w:t>3</w:t>
            </w:r>
            <w:r>
              <w:rPr>
                <w:sz w:val="24"/>
              </w:rPr>
              <w:t xml:space="preserve"> </w:t>
            </w:r>
            <w:r>
              <w:rPr>
                <w:rFonts w:ascii="Segoe UI Symbol" w:eastAsia="Segoe UI Symbol" w:hAnsi="Segoe UI Symbol" w:cs="Segoe UI Symbol"/>
                <w:color w:val="1A1915"/>
                <w:sz w:val="24"/>
              </w:rPr>
              <w:t>→</w:t>
            </w:r>
            <w:r>
              <w:rPr>
                <w:color w:val="1A1915"/>
                <w:sz w:val="17"/>
              </w:rPr>
              <w:t>t</w:t>
            </w:r>
            <w:r>
              <w:rPr>
                <w:color w:val="1A1915"/>
                <w:sz w:val="14"/>
              </w:rPr>
              <w:t>o</w:t>
            </w:r>
            <w:r>
              <w:rPr>
                <w:color w:val="1A1915"/>
                <w:sz w:val="17"/>
              </w:rPr>
              <w:t>,p,xt</w:t>
            </w:r>
          </w:p>
          <w:p w14:paraId="42B1412A" w14:textId="77777777" w:rsidR="002B7B5A" w:rsidRDefault="00000000">
            <w:pPr>
              <w:spacing w:after="245" w:line="259" w:lineRule="auto"/>
              <w:ind w:left="1227" w:firstLine="0"/>
              <w:jc w:val="left"/>
            </w:pPr>
            <w:r>
              <w:rPr>
                <w:rFonts w:ascii="Calibri" w:eastAsia="Calibri" w:hAnsi="Calibri" w:cs="Calibri"/>
                <w:noProof/>
                <w:color w:val="000000"/>
                <w:sz w:val="22"/>
              </w:rPr>
              <mc:AlternateContent>
                <mc:Choice Requires="wpg">
                  <w:drawing>
                    <wp:anchor distT="0" distB="0" distL="114300" distR="114300" simplePos="0" relativeHeight="251741184" behindDoc="0" locked="0" layoutInCell="1" allowOverlap="1" wp14:anchorId="3C10D2BA" wp14:editId="6C710C8C">
                      <wp:simplePos x="0" y="0"/>
                      <wp:positionH relativeFrom="column">
                        <wp:posOffset>703578</wp:posOffset>
                      </wp:positionH>
                      <wp:positionV relativeFrom="paragraph">
                        <wp:posOffset>-89803</wp:posOffset>
                      </wp:positionV>
                      <wp:extent cx="898317" cy="425230"/>
                      <wp:effectExtent l="0" t="0" r="0" b="0"/>
                      <wp:wrapSquare wrapText="bothSides"/>
                      <wp:docPr id="516543" name="Group 516543"/>
                      <wp:cNvGraphicFramePr/>
                      <a:graphic xmlns:a="http://schemas.openxmlformats.org/drawingml/2006/main">
                        <a:graphicData uri="http://schemas.microsoft.com/office/word/2010/wordprocessingGroup">
                          <wpg:wgp>
                            <wpg:cNvGrpSpPr/>
                            <wpg:grpSpPr>
                              <a:xfrm>
                                <a:off x="0" y="0"/>
                                <a:ext cx="898317" cy="425230"/>
                                <a:chOff x="0" y="0"/>
                                <a:chExt cx="898317" cy="425230"/>
                              </a:xfrm>
                            </wpg:grpSpPr>
                            <wps:wsp>
                              <wps:cNvPr id="30003" name="Rectangle 30003"/>
                              <wps:cNvSpPr/>
                              <wps:spPr>
                                <a:xfrm>
                                  <a:off x="335654" y="150424"/>
                                  <a:ext cx="67628" cy="124353"/>
                                </a:xfrm>
                                <a:prstGeom prst="rect">
                                  <a:avLst/>
                                </a:prstGeom>
                                <a:ln>
                                  <a:noFill/>
                                </a:ln>
                              </wps:spPr>
                              <wps:txbx>
                                <w:txbxContent>
                                  <w:p w14:paraId="36506BA2" w14:textId="77777777" w:rsidR="002B7B5A" w:rsidRDefault="00000000">
                                    <w:pPr>
                                      <w:spacing w:after="160" w:line="259" w:lineRule="auto"/>
                                      <w:ind w:left="0" w:firstLine="0"/>
                                      <w:jc w:val="left"/>
                                    </w:pPr>
                                    <w:r>
                                      <w:rPr>
                                        <w:color w:val="1A1915"/>
                                        <w:sz w:val="16"/>
                                      </w:rPr>
                                      <w:t>2</w:t>
                                    </w:r>
                                  </w:p>
                                </w:txbxContent>
                              </wps:txbx>
                              <wps:bodyPr horzOverflow="overflow" vert="horz" lIns="0" tIns="0" rIns="0" bIns="0" rtlCol="0">
                                <a:noAutofit/>
                              </wps:bodyPr>
                            </wps:wsp>
                            <wps:wsp>
                              <wps:cNvPr id="30007" name="Shape 30007"/>
                              <wps:cNvSpPr/>
                              <wps:spPr>
                                <a:xfrm>
                                  <a:off x="392661" y="164657"/>
                                  <a:ext cx="125707" cy="0"/>
                                </a:xfrm>
                                <a:custGeom>
                                  <a:avLst/>
                                  <a:gdLst/>
                                  <a:ahLst/>
                                  <a:cxnLst/>
                                  <a:rect l="0" t="0" r="0" b="0"/>
                                  <a:pathLst>
                                    <a:path w="125707">
                                      <a:moveTo>
                                        <a:pt x="0" y="0"/>
                                      </a:moveTo>
                                      <a:lnTo>
                                        <a:pt x="125707" y="0"/>
                                      </a:lnTo>
                                    </a:path>
                                  </a:pathLst>
                                </a:custGeom>
                                <a:ln w="10848" cap="rnd">
                                  <a:miter lim="100000"/>
                                </a:ln>
                              </wps:spPr>
                              <wps:style>
                                <a:lnRef idx="1">
                                  <a:srgbClr val="1A1915"/>
                                </a:lnRef>
                                <a:fillRef idx="0">
                                  <a:srgbClr val="000000">
                                    <a:alpha val="0"/>
                                  </a:srgbClr>
                                </a:fillRef>
                                <a:effectRef idx="0">
                                  <a:scrgbClr r="0" g="0" b="0"/>
                                </a:effectRef>
                                <a:fontRef idx="none"/>
                              </wps:style>
                              <wps:bodyPr/>
                            </wps:wsp>
                            <wps:wsp>
                              <wps:cNvPr id="30008" name="Shape 30008"/>
                              <wps:cNvSpPr/>
                              <wps:spPr>
                                <a:xfrm>
                                  <a:off x="570629" y="246027"/>
                                  <a:ext cx="0" cy="139898"/>
                                </a:xfrm>
                                <a:custGeom>
                                  <a:avLst/>
                                  <a:gdLst/>
                                  <a:ahLst/>
                                  <a:cxnLst/>
                                  <a:rect l="0" t="0" r="0" b="0"/>
                                  <a:pathLst>
                                    <a:path h="139898">
                                      <a:moveTo>
                                        <a:pt x="0" y="0"/>
                                      </a:moveTo>
                                      <a:lnTo>
                                        <a:pt x="0" y="139898"/>
                                      </a:lnTo>
                                    </a:path>
                                  </a:pathLst>
                                </a:custGeom>
                                <a:ln w="10848" cap="rnd">
                                  <a:miter lim="100000"/>
                                </a:ln>
                              </wps:spPr>
                              <wps:style>
                                <a:lnRef idx="1">
                                  <a:srgbClr val="1A1915"/>
                                </a:lnRef>
                                <a:fillRef idx="0">
                                  <a:srgbClr val="000000">
                                    <a:alpha val="0"/>
                                  </a:srgbClr>
                                </a:fillRef>
                                <a:effectRef idx="0">
                                  <a:scrgbClr r="0" g="0" b="0"/>
                                </a:effectRef>
                                <a:fontRef idx="none"/>
                              </wps:style>
                              <wps:bodyPr/>
                            </wps:wsp>
                            <wps:wsp>
                              <wps:cNvPr id="30009" name="Shape 30009"/>
                              <wps:cNvSpPr/>
                              <wps:spPr>
                                <a:xfrm>
                                  <a:off x="783461" y="6597"/>
                                  <a:ext cx="58474" cy="418632"/>
                                </a:xfrm>
                                <a:custGeom>
                                  <a:avLst/>
                                  <a:gdLst/>
                                  <a:ahLst/>
                                  <a:cxnLst/>
                                  <a:rect l="0" t="0" r="0" b="0"/>
                                  <a:pathLst>
                                    <a:path w="58474" h="418632">
                                      <a:moveTo>
                                        <a:pt x="0" y="418632"/>
                                      </a:moveTo>
                                      <a:cubicBezTo>
                                        <a:pt x="37171" y="355810"/>
                                        <a:pt x="58474" y="282110"/>
                                        <a:pt x="58474" y="203027"/>
                                      </a:cubicBezTo>
                                      <a:cubicBezTo>
                                        <a:pt x="58474" y="129162"/>
                                        <a:pt x="39889" y="59995"/>
                                        <a:pt x="7150" y="0"/>
                                      </a:cubicBezTo>
                                    </a:path>
                                  </a:pathLst>
                                </a:custGeom>
                                <a:ln w="10848" cap="flat">
                                  <a:miter lim="100000"/>
                                </a:ln>
                              </wps:spPr>
                              <wps:style>
                                <a:lnRef idx="1">
                                  <a:srgbClr val="1A1915"/>
                                </a:lnRef>
                                <a:fillRef idx="0">
                                  <a:srgbClr val="000000">
                                    <a:alpha val="0"/>
                                  </a:srgbClr>
                                </a:fillRef>
                                <a:effectRef idx="0">
                                  <a:scrgbClr r="0" g="0" b="0"/>
                                </a:effectRef>
                                <a:fontRef idx="none"/>
                              </wps:style>
                              <wps:bodyPr/>
                            </wps:wsp>
                            <wps:wsp>
                              <wps:cNvPr id="30010" name="Shape 30010"/>
                              <wps:cNvSpPr/>
                              <wps:spPr>
                                <a:xfrm>
                                  <a:off x="82974" y="0"/>
                                  <a:ext cx="55003" cy="419249"/>
                                </a:xfrm>
                                <a:custGeom>
                                  <a:avLst/>
                                  <a:gdLst/>
                                  <a:ahLst/>
                                  <a:cxnLst/>
                                  <a:rect l="0" t="0" r="0" b="0"/>
                                  <a:pathLst>
                                    <a:path w="55003" h="419249">
                                      <a:moveTo>
                                        <a:pt x="55003" y="0"/>
                                      </a:moveTo>
                                      <a:cubicBezTo>
                                        <a:pt x="19981" y="61498"/>
                                        <a:pt x="0" y="133038"/>
                                        <a:pt x="0" y="209625"/>
                                      </a:cubicBezTo>
                                      <a:cubicBezTo>
                                        <a:pt x="0" y="286211"/>
                                        <a:pt x="19981" y="357751"/>
                                        <a:pt x="55003" y="419249"/>
                                      </a:cubicBezTo>
                                    </a:path>
                                  </a:pathLst>
                                </a:custGeom>
                                <a:ln w="10848" cap="flat">
                                  <a:miter lim="100000"/>
                                </a:ln>
                              </wps:spPr>
                              <wps:style>
                                <a:lnRef idx="1">
                                  <a:srgbClr val="1A1915"/>
                                </a:lnRef>
                                <a:fillRef idx="0">
                                  <a:srgbClr val="000000">
                                    <a:alpha val="0"/>
                                  </a:srgbClr>
                                </a:fillRef>
                                <a:effectRef idx="0">
                                  <a:scrgbClr r="0" g="0" b="0"/>
                                </a:effectRef>
                                <a:fontRef idx="none"/>
                              </wps:style>
                              <wps:bodyPr/>
                            </wps:wsp>
                            <wps:wsp>
                              <wps:cNvPr id="30011" name="Shape 30011"/>
                              <wps:cNvSpPr/>
                              <wps:spPr>
                                <a:xfrm>
                                  <a:off x="0" y="164657"/>
                                  <a:ext cx="125707" cy="0"/>
                                </a:xfrm>
                                <a:custGeom>
                                  <a:avLst/>
                                  <a:gdLst/>
                                  <a:ahLst/>
                                  <a:cxnLst/>
                                  <a:rect l="0" t="0" r="0" b="0"/>
                                  <a:pathLst>
                                    <a:path w="125707">
                                      <a:moveTo>
                                        <a:pt x="0" y="0"/>
                                      </a:moveTo>
                                      <a:lnTo>
                                        <a:pt x="125707" y="0"/>
                                      </a:lnTo>
                                    </a:path>
                                  </a:pathLst>
                                </a:custGeom>
                                <a:ln w="10848" cap="rnd">
                                  <a:miter lim="100000"/>
                                </a:ln>
                              </wps:spPr>
                              <wps:style>
                                <a:lnRef idx="1">
                                  <a:srgbClr val="1A1915"/>
                                </a:lnRef>
                                <a:fillRef idx="0">
                                  <a:srgbClr val="000000">
                                    <a:alpha val="0"/>
                                  </a:srgbClr>
                                </a:fillRef>
                                <a:effectRef idx="0">
                                  <a:scrgbClr r="0" g="0" b="0"/>
                                </a:effectRef>
                                <a:fontRef idx="none"/>
                              </wps:style>
                              <wps:bodyPr/>
                            </wps:wsp>
                            <wps:wsp>
                              <wps:cNvPr id="30012" name="Shape 30012"/>
                              <wps:cNvSpPr/>
                              <wps:spPr>
                                <a:xfrm>
                                  <a:off x="755660" y="164657"/>
                                  <a:ext cx="125707" cy="0"/>
                                </a:xfrm>
                                <a:custGeom>
                                  <a:avLst/>
                                  <a:gdLst/>
                                  <a:ahLst/>
                                  <a:cxnLst/>
                                  <a:rect l="0" t="0" r="0" b="0"/>
                                  <a:pathLst>
                                    <a:path w="125707">
                                      <a:moveTo>
                                        <a:pt x="0" y="0"/>
                                      </a:moveTo>
                                      <a:lnTo>
                                        <a:pt x="125707" y="0"/>
                                      </a:lnTo>
                                    </a:path>
                                  </a:pathLst>
                                </a:custGeom>
                                <a:ln w="10848" cap="rnd">
                                  <a:miter lim="100000"/>
                                </a:ln>
                              </wps:spPr>
                              <wps:style>
                                <a:lnRef idx="1">
                                  <a:srgbClr val="1A1915"/>
                                </a:lnRef>
                                <a:fillRef idx="0">
                                  <a:srgbClr val="000000">
                                    <a:alpha val="0"/>
                                  </a:srgbClr>
                                </a:fillRef>
                                <a:effectRef idx="0">
                                  <a:scrgbClr r="0" g="0" b="0"/>
                                </a:effectRef>
                                <a:fontRef idx="none"/>
                              </wps:style>
                              <wps:bodyPr/>
                            </wps:wsp>
                            <wps:wsp>
                              <wps:cNvPr id="30013" name="Rectangle 30013"/>
                              <wps:cNvSpPr/>
                              <wps:spPr>
                                <a:xfrm>
                                  <a:off x="841820" y="310795"/>
                                  <a:ext cx="75142" cy="138170"/>
                                </a:xfrm>
                                <a:prstGeom prst="rect">
                                  <a:avLst/>
                                </a:prstGeom>
                                <a:ln>
                                  <a:noFill/>
                                </a:ln>
                              </wps:spPr>
                              <wps:txbx>
                                <w:txbxContent>
                                  <w:p w14:paraId="54810FB8" w14:textId="77777777" w:rsidR="002B7B5A" w:rsidRDefault="00000000">
                                    <w:pPr>
                                      <w:spacing w:after="160" w:line="259" w:lineRule="auto"/>
                                      <w:ind w:left="0" w:firstLine="0"/>
                                      <w:jc w:val="left"/>
                                    </w:pPr>
                                    <w:r>
                                      <w:rPr>
                                        <w:color w:val="1A1915"/>
                                        <w:sz w:val="18"/>
                                      </w:rPr>
                                      <w:t>n</w:t>
                                    </w:r>
                                  </w:p>
                                </w:txbxContent>
                              </wps:txbx>
                              <wps:bodyPr horzOverflow="overflow" vert="horz" lIns="0" tIns="0" rIns="0" bIns="0" rtlCol="0">
                                <a:noAutofit/>
                              </wps:bodyPr>
                            </wps:wsp>
                          </wpg:wgp>
                        </a:graphicData>
                      </a:graphic>
                    </wp:anchor>
                  </w:drawing>
                </mc:Choice>
                <mc:Fallback xmlns:a="http://schemas.openxmlformats.org/drawingml/2006/main">
                  <w:pict>
                    <v:group id="Group 516543" style="width:70.7336pt;height:33.4827pt;position:absolute;mso-position-horizontal-relative:text;mso-position-horizontal:absolute;margin-left:55.3998pt;mso-position-vertical-relative:text;margin-top:-7.07117pt;" coordsize="8983,4252">
                      <v:rect id="Rectangle 30003" style="position:absolute;width:676;height:1243;left:3356;top:1504;"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6"/>
                                </w:rPr>
                                <w:t xml:space="preserve">2</w:t>
                              </w:r>
                            </w:p>
                          </w:txbxContent>
                        </v:textbox>
                      </v:rect>
                      <v:shape id="Shape 30007" style="position:absolute;width:1257;height:0;left:3926;top:1646;" coordsize="125707,0" path="m0,0l125707,0">
                        <v:stroke weight="0.854142pt" endcap="round" joinstyle="miter" miterlimit="2" on="true" color="#1a1915"/>
                        <v:fill on="false" color="#000000" opacity="0"/>
                      </v:shape>
                      <v:shape id="Shape 30008" style="position:absolute;width:0;height:1398;left:5706;top:2460;" coordsize="0,139898" path="m0,0l0,139898">
                        <v:stroke weight="0.854142pt" endcap="round" joinstyle="miter" miterlimit="2" on="true" color="#1a1915"/>
                        <v:fill on="false" color="#000000" opacity="0"/>
                      </v:shape>
                      <v:shape id="Shape 30009" style="position:absolute;width:584;height:4186;left:7834;top:65;" coordsize="58474,418632" path="m0,418632c37171,355810,58474,282110,58474,203027c58474,129162,39889,59995,7150,0">
                        <v:stroke weight="0.854142pt" endcap="flat" joinstyle="miter" miterlimit="2" on="true" color="#1a1915"/>
                        <v:fill on="false" color="#000000" opacity="0"/>
                      </v:shape>
                      <v:shape id="Shape 30010" style="position:absolute;width:550;height:4192;left:829;top:0;" coordsize="55003,419249" path="m55003,0c19981,61498,0,133038,0,209625c0,286211,19981,357751,55003,419249">
                        <v:stroke weight="0.854142pt" endcap="flat" joinstyle="miter" miterlimit="2" on="true" color="#1a1915"/>
                        <v:fill on="false" color="#000000" opacity="0"/>
                      </v:shape>
                      <v:shape id="Shape 30011" style="position:absolute;width:1257;height:0;left:0;top:1646;" coordsize="125707,0" path="m0,0l125707,0">
                        <v:stroke weight="0.854142pt" endcap="round" joinstyle="miter" miterlimit="2" on="true" color="#1a1915"/>
                        <v:fill on="false" color="#000000" opacity="0"/>
                      </v:shape>
                      <v:shape id="Shape 30012" style="position:absolute;width:1257;height:0;left:7556;top:1646;" coordsize="125707,0" path="m0,0l125707,0">
                        <v:stroke weight="0.854142pt" endcap="round" joinstyle="miter" miterlimit="2" on="true" color="#1a1915"/>
                        <v:fill on="false" color="#000000" opacity="0"/>
                      </v:shape>
                      <v:rect id="Rectangle 30013" style="position:absolute;width:751;height:1381;left:8418;top:3107;" filled="f" stroked="f">
                        <v:textbox inset="0,0,0,0">
                          <w:txbxContent>
                            <w:p>
                              <w:pPr>
                                <w:spacing w:before="0" w:after="160" w:line="259" w:lineRule="auto"/>
                                <w:ind w:left="0" w:firstLine="0"/>
                                <w:jc w:val="left"/>
                              </w:pPr>
                              <w:r>
                                <w:rPr>
                                  <w:rFonts w:cs="Times New Roman" w:hAnsi="Times New Roman" w:eastAsia="Times New Roman" w:ascii="Times New Roman"/>
                                  <w:color w:val="1a1915"/>
                                  <w:sz w:val="18"/>
                                </w:rPr>
                                <w:t xml:space="preserve">n</w:t>
                              </w:r>
                            </w:p>
                          </w:txbxContent>
                        </v:textbox>
                      </v:rect>
                      <w10:wrap type="square"/>
                    </v:group>
                  </w:pict>
                </mc:Fallback>
              </mc:AlternateContent>
            </w:r>
            <w:r>
              <w:rPr>
                <w:color w:val="1A1915"/>
                <w:sz w:val="22"/>
              </w:rPr>
              <w:t>CH CH</w:t>
            </w:r>
          </w:p>
          <w:p w14:paraId="251DAE18" w14:textId="77777777" w:rsidR="002B7B5A" w:rsidRDefault="00000000">
            <w:pPr>
              <w:spacing w:after="0" w:line="259" w:lineRule="auto"/>
              <w:ind w:left="0" w:right="289" w:firstLine="0"/>
              <w:jc w:val="right"/>
            </w:pPr>
            <w:r>
              <w:rPr>
                <w:color w:val="1A1915"/>
                <w:sz w:val="22"/>
              </w:rPr>
              <w:t>CH</w:t>
            </w:r>
            <w:r>
              <w:rPr>
                <w:color w:val="1A1915"/>
                <w:sz w:val="22"/>
                <w:vertAlign w:val="subscript"/>
              </w:rPr>
              <w:t>3</w:t>
            </w:r>
          </w:p>
        </w:tc>
      </w:tr>
    </w:tbl>
    <w:p w14:paraId="3CB4F6B2" w14:textId="77777777" w:rsidR="002B7B5A" w:rsidRDefault="00000000">
      <w:pPr>
        <w:numPr>
          <w:ilvl w:val="1"/>
          <w:numId w:val="220"/>
        </w:numPr>
        <w:spacing w:after="80" w:line="255" w:lineRule="auto"/>
        <w:ind w:right="670" w:hanging="397"/>
      </w:pPr>
      <w:r>
        <w:rPr>
          <w:rFonts w:ascii="Calibri" w:eastAsia="Calibri" w:hAnsi="Calibri" w:cs="Calibri"/>
          <w:i/>
          <w:color w:val="DC892F"/>
        </w:rPr>
        <w:t>Tìm hiểu về khái niệm polymer</w:t>
      </w:r>
    </w:p>
    <w:p w14:paraId="0568E81B" w14:textId="77777777" w:rsidR="002B7B5A" w:rsidRDefault="00000000">
      <w:pPr>
        <w:numPr>
          <w:ilvl w:val="2"/>
          <w:numId w:val="220"/>
        </w:numPr>
        <w:spacing w:after="96" w:line="259" w:lineRule="auto"/>
        <w:ind w:hanging="263"/>
        <w:jc w:val="left"/>
      </w:pPr>
      <w:r>
        <w:rPr>
          <w:i/>
        </w:rPr>
        <w:t>Mục tiêu</w:t>
      </w:r>
    </w:p>
    <w:p w14:paraId="249CF454" w14:textId="77777777" w:rsidR="002B7B5A" w:rsidRDefault="00000000">
      <w:pPr>
        <w:numPr>
          <w:ilvl w:val="2"/>
          <w:numId w:val="222"/>
        </w:numPr>
        <w:spacing w:after="88" w:line="262" w:lineRule="auto"/>
        <w:ind w:right="138" w:hanging="187"/>
      </w:pPr>
      <w:r>
        <w:t>Nêu được cấu tạo, phân loại polymer (polymer thiên nhiên và polymer tổng hợp).</w:t>
      </w:r>
    </w:p>
    <w:p w14:paraId="34560DE9" w14:textId="77777777" w:rsidR="002B7B5A" w:rsidRDefault="00000000">
      <w:pPr>
        <w:numPr>
          <w:ilvl w:val="2"/>
          <w:numId w:val="222"/>
        </w:numPr>
        <w:spacing w:after="0"/>
        <w:ind w:right="138" w:hanging="187"/>
      </w:pPr>
      <w:r>
        <w:lastRenderedPageBreak/>
        <w:t>Trình bày được tính chất vật lí chung của polymer (trạng thái, khả năng tan).</w:t>
      </w:r>
      <w:r>
        <w:rPr>
          <w:i/>
        </w:rPr>
        <w:t>b) Tiến trình thực hiện</w:t>
      </w:r>
    </w:p>
    <w:tbl>
      <w:tblPr>
        <w:tblStyle w:val="TableGrid"/>
        <w:tblW w:w="8498" w:type="dxa"/>
        <w:tblInd w:w="289" w:type="dxa"/>
        <w:tblCellMar>
          <w:top w:w="40" w:type="dxa"/>
          <w:left w:w="113" w:type="dxa"/>
          <w:bottom w:w="27" w:type="dxa"/>
          <w:right w:w="58" w:type="dxa"/>
        </w:tblCellMar>
        <w:tblLook w:val="04A0" w:firstRow="1" w:lastRow="0" w:firstColumn="1" w:lastColumn="0" w:noHBand="0" w:noVBand="1"/>
      </w:tblPr>
      <w:tblGrid>
        <w:gridCol w:w="4898"/>
        <w:gridCol w:w="3600"/>
      </w:tblGrid>
      <w:tr w:rsidR="002B7B5A" w14:paraId="0B20C7F1" w14:textId="77777777">
        <w:trPr>
          <w:trHeight w:val="401"/>
        </w:trPr>
        <w:tc>
          <w:tcPr>
            <w:tcW w:w="4898" w:type="dxa"/>
            <w:tcBorders>
              <w:top w:val="single" w:sz="4" w:space="0" w:color="3E3672"/>
              <w:left w:val="single" w:sz="5" w:space="0" w:color="3E3672"/>
              <w:bottom w:val="single" w:sz="4" w:space="0" w:color="3E3672"/>
              <w:right w:val="single" w:sz="5" w:space="0" w:color="3E3672"/>
            </w:tcBorders>
            <w:shd w:val="clear" w:color="auto" w:fill="C6BDD4"/>
          </w:tcPr>
          <w:p w14:paraId="646083DA" w14:textId="77777777" w:rsidR="002B7B5A" w:rsidRDefault="00000000">
            <w:pPr>
              <w:spacing w:after="0" w:line="259" w:lineRule="auto"/>
              <w:ind w:left="0" w:right="55" w:firstLine="0"/>
              <w:jc w:val="center"/>
            </w:pPr>
            <w:r>
              <w:rPr>
                <w:b/>
                <w:sz w:val="24"/>
              </w:rPr>
              <w:t>Hoạt động của giáo viên và học sinh</w:t>
            </w:r>
          </w:p>
        </w:tc>
        <w:tc>
          <w:tcPr>
            <w:tcW w:w="3600" w:type="dxa"/>
            <w:tcBorders>
              <w:top w:val="single" w:sz="4" w:space="0" w:color="3E3672"/>
              <w:left w:val="single" w:sz="5" w:space="0" w:color="3E3672"/>
              <w:bottom w:val="single" w:sz="4" w:space="0" w:color="3E3672"/>
              <w:right w:val="single" w:sz="5" w:space="0" w:color="3E3672"/>
            </w:tcBorders>
            <w:shd w:val="clear" w:color="auto" w:fill="C6BDD4"/>
          </w:tcPr>
          <w:p w14:paraId="65AF24B9" w14:textId="77777777" w:rsidR="002B7B5A" w:rsidRDefault="00000000">
            <w:pPr>
              <w:spacing w:after="0" w:line="259" w:lineRule="auto"/>
              <w:ind w:left="0" w:right="55" w:firstLine="0"/>
              <w:jc w:val="center"/>
            </w:pPr>
            <w:r>
              <w:rPr>
                <w:b/>
                <w:sz w:val="24"/>
              </w:rPr>
              <w:t>Sản phẩm</w:t>
            </w:r>
          </w:p>
        </w:tc>
      </w:tr>
      <w:tr w:rsidR="002B7B5A" w14:paraId="5D8787EA" w14:textId="77777777">
        <w:trPr>
          <w:trHeight w:val="6425"/>
        </w:trPr>
        <w:tc>
          <w:tcPr>
            <w:tcW w:w="4898" w:type="dxa"/>
            <w:tcBorders>
              <w:top w:val="single" w:sz="4" w:space="0" w:color="3E3672"/>
              <w:left w:val="single" w:sz="5" w:space="0" w:color="3E3672"/>
              <w:bottom w:val="single" w:sz="5" w:space="0" w:color="3E3672"/>
              <w:right w:val="single" w:sz="5" w:space="0" w:color="3E3672"/>
            </w:tcBorders>
          </w:tcPr>
          <w:p w14:paraId="03A33043" w14:textId="77777777" w:rsidR="002B7B5A" w:rsidRDefault="00000000">
            <w:pPr>
              <w:spacing w:after="26" w:line="259" w:lineRule="auto"/>
              <w:ind w:left="0" w:firstLine="0"/>
              <w:jc w:val="left"/>
            </w:pPr>
            <w:r>
              <w:rPr>
                <w:b/>
                <w:i/>
                <w:sz w:val="24"/>
              </w:rPr>
              <w:t>Bước 1: Chuyển giao nhiệm vụ</w:t>
            </w:r>
          </w:p>
          <w:p w14:paraId="267F274C" w14:textId="77777777" w:rsidR="002B7B5A" w:rsidRDefault="00000000">
            <w:pPr>
              <w:spacing w:after="26" w:line="259" w:lineRule="auto"/>
              <w:ind w:left="0" w:firstLine="0"/>
              <w:jc w:val="left"/>
            </w:pPr>
            <w:r>
              <w:rPr>
                <w:sz w:val="24"/>
              </w:rPr>
              <w:t>– GV thực hiện:</w:t>
            </w:r>
          </w:p>
          <w:p w14:paraId="771367D9" w14:textId="77777777" w:rsidR="002B7B5A" w:rsidRDefault="00000000">
            <w:pPr>
              <w:spacing w:after="26" w:line="259" w:lineRule="auto"/>
              <w:ind w:left="0" w:firstLine="0"/>
              <w:jc w:val="left"/>
            </w:pPr>
            <w:r>
              <w:rPr>
                <w:sz w:val="24"/>
              </w:rPr>
              <w:t>+ Chia cả lớp thành 6 nhóm HS.</w:t>
            </w:r>
          </w:p>
          <w:p w14:paraId="3E83D67C" w14:textId="77777777" w:rsidR="002B7B5A" w:rsidRDefault="00000000">
            <w:pPr>
              <w:spacing w:after="28" w:line="257" w:lineRule="auto"/>
              <w:ind w:left="0" w:right="54" w:firstLine="0"/>
            </w:pPr>
            <w:r>
              <w:rPr>
                <w:sz w:val="24"/>
              </w:rPr>
              <w:t>+ Yêu cầu HS thực hiện tìm hiểu theo trạm: Trạm 1: Tìm hiểu về đặc điểm cấu tạo phân tử polymer.</w:t>
            </w:r>
          </w:p>
          <w:p w14:paraId="62C82731" w14:textId="77777777" w:rsidR="002B7B5A" w:rsidRDefault="00000000">
            <w:pPr>
              <w:spacing w:after="57" w:line="233" w:lineRule="auto"/>
              <w:ind w:left="0" w:firstLine="0"/>
            </w:pPr>
            <w:r>
              <w:rPr>
                <w:sz w:val="24"/>
              </w:rPr>
              <w:t>+ Quan sát video kết hợp khai thác thông tin trong SGK, trang 142.</w:t>
            </w:r>
          </w:p>
          <w:p w14:paraId="33945BF7" w14:textId="77777777" w:rsidR="002B7B5A" w:rsidRDefault="00000000">
            <w:pPr>
              <w:spacing w:after="26" w:line="259" w:lineRule="auto"/>
              <w:ind w:left="0" w:firstLine="0"/>
              <w:jc w:val="left"/>
            </w:pPr>
            <w:r>
              <w:rPr>
                <w:sz w:val="24"/>
              </w:rPr>
              <w:t>+ Trả lời câu hỏi:</w:t>
            </w:r>
          </w:p>
          <w:p w14:paraId="5D98F26A" w14:textId="77777777" w:rsidR="002B7B5A" w:rsidRDefault="00000000">
            <w:pPr>
              <w:spacing w:after="57" w:line="233" w:lineRule="auto"/>
              <w:ind w:left="0" w:right="55" w:firstLine="0"/>
            </w:pPr>
            <w:r>
              <w:rPr>
                <w:sz w:val="24"/>
              </w:rPr>
              <w:t>Các mắt xích trong phân tử polymer có thể liên kết với nhau tạo thành mấy loại mạch? Đó là những loại mạch nào? Nêu ví dụ cho mỗi loại mạch.</w:t>
            </w:r>
          </w:p>
          <w:p w14:paraId="4F98A49F" w14:textId="77777777" w:rsidR="002B7B5A" w:rsidRDefault="00000000">
            <w:pPr>
              <w:spacing w:after="26" w:line="259" w:lineRule="auto"/>
              <w:ind w:left="0" w:firstLine="0"/>
              <w:jc w:val="left"/>
            </w:pPr>
            <w:r>
              <w:rPr>
                <w:sz w:val="24"/>
              </w:rPr>
              <w:t>Trạm 2: Tìm hiểu về phân loại polymer.</w:t>
            </w:r>
          </w:p>
          <w:p w14:paraId="2DF058FB" w14:textId="77777777" w:rsidR="002B7B5A" w:rsidRDefault="00000000">
            <w:pPr>
              <w:spacing w:after="26" w:line="259" w:lineRule="auto"/>
              <w:ind w:left="0" w:firstLine="0"/>
              <w:jc w:val="left"/>
            </w:pPr>
            <w:r>
              <w:rPr>
                <w:sz w:val="24"/>
              </w:rPr>
              <w:t>+ Đọc thông tin trong SGK trang 142.</w:t>
            </w:r>
          </w:p>
          <w:p w14:paraId="78925A44" w14:textId="77777777" w:rsidR="002B7B5A" w:rsidRDefault="00000000">
            <w:pPr>
              <w:spacing w:after="26" w:line="259" w:lineRule="auto"/>
              <w:ind w:left="0" w:firstLine="0"/>
              <w:jc w:val="left"/>
            </w:pPr>
            <w:r>
              <w:rPr>
                <w:sz w:val="24"/>
              </w:rPr>
              <w:t>+ Trả lời câu hỏi:</w:t>
            </w:r>
          </w:p>
          <w:p w14:paraId="219DCEAD" w14:textId="77777777" w:rsidR="002B7B5A" w:rsidRDefault="00000000">
            <w:pPr>
              <w:spacing w:after="0" w:line="259" w:lineRule="auto"/>
              <w:ind w:left="0" w:right="55" w:firstLine="0"/>
            </w:pPr>
            <w:r>
              <w:rPr>
                <w:sz w:val="24"/>
              </w:rPr>
              <w:t>Phân loại các mẫu vật có thành phần chính là các polymer sau dựa vào nguồn gốc: gạo nếp, sợi đay, tơ tằm, tơ nylon, polyethylene, màng bọc thực phẩm (polyvinyl chloride), cao su lưu hoá.</w:t>
            </w:r>
          </w:p>
        </w:tc>
        <w:tc>
          <w:tcPr>
            <w:tcW w:w="3600" w:type="dxa"/>
            <w:tcBorders>
              <w:top w:val="single" w:sz="4" w:space="0" w:color="3E3672"/>
              <w:left w:val="single" w:sz="5" w:space="0" w:color="3E3672"/>
              <w:bottom w:val="single" w:sz="5" w:space="0" w:color="3E3672"/>
              <w:right w:val="single" w:sz="5" w:space="0" w:color="3E3672"/>
            </w:tcBorders>
            <w:vAlign w:val="bottom"/>
          </w:tcPr>
          <w:p w14:paraId="3E0E92F2" w14:textId="77777777" w:rsidR="002B7B5A" w:rsidRDefault="00000000">
            <w:pPr>
              <w:spacing w:after="26" w:line="259" w:lineRule="auto"/>
              <w:ind w:left="0" w:firstLine="0"/>
              <w:jc w:val="left"/>
            </w:pPr>
            <w:r>
              <w:rPr>
                <w:sz w:val="24"/>
              </w:rPr>
              <w:t>– Sản phẩm trạm 1:</w:t>
            </w:r>
          </w:p>
          <w:p w14:paraId="50282E6C" w14:textId="77777777" w:rsidR="002B7B5A" w:rsidRDefault="00000000">
            <w:pPr>
              <w:spacing w:after="57" w:line="233" w:lineRule="auto"/>
              <w:ind w:left="0" w:right="55" w:firstLine="0"/>
            </w:pPr>
            <w:r>
              <w:rPr>
                <w:sz w:val="24"/>
              </w:rPr>
              <w:t>Các mắt xích trong phân tử polymer có thể liên kết với nhau tạo thành 3 loại mạch:</w:t>
            </w:r>
          </w:p>
          <w:p w14:paraId="3089BD47" w14:textId="77777777" w:rsidR="002B7B5A" w:rsidRDefault="00000000">
            <w:pPr>
              <w:spacing w:after="57" w:line="233" w:lineRule="auto"/>
              <w:ind w:left="0" w:firstLine="0"/>
              <w:jc w:val="left"/>
            </w:pPr>
            <w:r>
              <w:rPr>
                <w:sz w:val="24"/>
              </w:rPr>
              <w:t>+ Mạch không phân nhánh: amylose</w:t>
            </w:r>
          </w:p>
          <w:p w14:paraId="2F2F10AE" w14:textId="77777777" w:rsidR="002B7B5A" w:rsidRDefault="00000000">
            <w:pPr>
              <w:spacing w:after="57" w:line="233" w:lineRule="auto"/>
              <w:ind w:left="0" w:firstLine="0"/>
              <w:jc w:val="left"/>
            </w:pPr>
            <w:r>
              <w:rPr>
                <w:sz w:val="24"/>
              </w:rPr>
              <w:t>+ Mạch nhánh: amylopectin, glycogen</w:t>
            </w:r>
          </w:p>
          <w:p w14:paraId="3B9FAC6B" w14:textId="77777777" w:rsidR="002B7B5A" w:rsidRDefault="00000000">
            <w:pPr>
              <w:spacing w:after="28" w:line="257" w:lineRule="auto"/>
              <w:ind w:left="0" w:right="55" w:firstLine="0"/>
            </w:pPr>
            <w:r>
              <w:rPr>
                <w:sz w:val="24"/>
              </w:rPr>
              <w:t>+ Mạch không gian: nhựa bakelite, cao sư lưu hoá – Sản phẩm trạm 2:</w:t>
            </w:r>
          </w:p>
          <w:p w14:paraId="77A64A1A" w14:textId="77777777" w:rsidR="002B7B5A" w:rsidRDefault="00000000">
            <w:pPr>
              <w:spacing w:after="57" w:line="233" w:lineRule="auto"/>
              <w:ind w:left="0" w:firstLine="0"/>
            </w:pPr>
            <w:r>
              <w:rPr>
                <w:sz w:val="24"/>
              </w:rPr>
              <w:t>+ Polymer thiên nhiên: gạo nếp, sợi đay, tơ tằm.</w:t>
            </w:r>
          </w:p>
          <w:p w14:paraId="4175C15B" w14:textId="77777777" w:rsidR="002B7B5A" w:rsidRDefault="00000000">
            <w:pPr>
              <w:spacing w:after="0" w:line="259" w:lineRule="auto"/>
              <w:ind w:left="0" w:right="56" w:firstLine="0"/>
            </w:pPr>
            <w:r>
              <w:rPr>
                <w:sz w:val="24"/>
              </w:rPr>
              <w:t>+ Polymer tổng hợp: tơ nylon, polyethylene, màng bọc thực phẩm (polyvinyl chloride), cao su lưu hoá.</w:t>
            </w:r>
          </w:p>
        </w:tc>
      </w:tr>
    </w:tbl>
    <w:p w14:paraId="3375FD44" w14:textId="77777777" w:rsidR="002B7B5A" w:rsidRDefault="002B7B5A">
      <w:pPr>
        <w:spacing w:after="0" w:line="259" w:lineRule="auto"/>
        <w:ind w:left="-1310" w:right="1330" w:firstLine="0"/>
        <w:jc w:val="left"/>
      </w:pPr>
    </w:p>
    <w:tbl>
      <w:tblPr>
        <w:tblStyle w:val="TableGrid"/>
        <w:tblW w:w="8498" w:type="dxa"/>
        <w:tblInd w:w="0" w:type="dxa"/>
        <w:tblCellMar>
          <w:top w:w="51" w:type="dxa"/>
          <w:left w:w="113" w:type="dxa"/>
          <w:bottom w:w="0" w:type="dxa"/>
          <w:right w:w="58" w:type="dxa"/>
        </w:tblCellMar>
        <w:tblLook w:val="04A0" w:firstRow="1" w:lastRow="0" w:firstColumn="1" w:lastColumn="0" w:noHBand="0" w:noVBand="1"/>
      </w:tblPr>
      <w:tblGrid>
        <w:gridCol w:w="4898"/>
        <w:gridCol w:w="3600"/>
      </w:tblGrid>
      <w:tr w:rsidR="002B7B5A" w14:paraId="74A99971" w14:textId="77777777">
        <w:trPr>
          <w:trHeight w:val="12562"/>
        </w:trPr>
        <w:tc>
          <w:tcPr>
            <w:tcW w:w="4898" w:type="dxa"/>
            <w:tcBorders>
              <w:top w:val="single" w:sz="5" w:space="0" w:color="3E3672"/>
              <w:left w:val="single" w:sz="5" w:space="0" w:color="3E3672"/>
              <w:bottom w:val="single" w:sz="5" w:space="0" w:color="3E3672"/>
              <w:right w:val="single" w:sz="5" w:space="0" w:color="3E3672"/>
            </w:tcBorders>
          </w:tcPr>
          <w:p w14:paraId="5081EAB3" w14:textId="77777777" w:rsidR="002B7B5A" w:rsidRDefault="00000000">
            <w:pPr>
              <w:spacing w:after="57" w:line="233" w:lineRule="auto"/>
              <w:ind w:left="0" w:firstLine="0"/>
              <w:jc w:val="left"/>
            </w:pPr>
            <w:r>
              <w:rPr>
                <w:sz w:val="24"/>
              </w:rPr>
              <w:lastRenderedPageBreak/>
              <w:t>+ Trạm 3: Tìm hiểu về tính chất vật lí của polymer.</w:t>
            </w:r>
          </w:p>
          <w:p w14:paraId="2315BC6E" w14:textId="77777777" w:rsidR="002B7B5A" w:rsidRDefault="00000000">
            <w:pPr>
              <w:spacing w:after="26" w:line="259" w:lineRule="auto"/>
              <w:ind w:left="0" w:firstLine="0"/>
              <w:jc w:val="left"/>
            </w:pPr>
            <w:r>
              <w:rPr>
                <w:sz w:val="24"/>
              </w:rPr>
              <w:t xml:space="preserve">+ Thực hiện thí nghiệm theo hướng dẫn: </w:t>
            </w:r>
          </w:p>
          <w:p w14:paraId="13EA94EA" w14:textId="77777777" w:rsidR="002B7B5A" w:rsidRDefault="00000000">
            <w:pPr>
              <w:spacing w:after="57" w:line="233" w:lineRule="auto"/>
              <w:ind w:left="0" w:firstLine="0"/>
            </w:pPr>
            <w:r>
              <w:rPr>
                <w:sz w:val="24"/>
              </w:rPr>
              <w:t>Ống nghiệm 1, 2 chứa PE; ống nghiệm 3, 4 chứa PVC; ống nghiệm 5, 6 chứa tinh bột.</w:t>
            </w:r>
          </w:p>
          <w:p w14:paraId="295F9D64" w14:textId="77777777" w:rsidR="002B7B5A" w:rsidRDefault="00000000">
            <w:pPr>
              <w:spacing w:after="57" w:line="233" w:lineRule="auto"/>
              <w:ind w:left="0" w:firstLine="0"/>
            </w:pPr>
            <w:r>
              <w:rPr>
                <w:sz w:val="24"/>
              </w:rPr>
              <w:t>Thêm từ từ nước lạnh vào các ống nghiệm 1, 3, 5. Lắc đều.</w:t>
            </w:r>
          </w:p>
          <w:p w14:paraId="5425CAA3" w14:textId="77777777" w:rsidR="002B7B5A" w:rsidRDefault="00000000">
            <w:pPr>
              <w:spacing w:after="0" w:line="259" w:lineRule="auto"/>
              <w:ind w:left="0" w:firstLine="0"/>
              <w:jc w:val="left"/>
            </w:pPr>
            <w:r>
              <w:rPr>
                <w:sz w:val="24"/>
              </w:rPr>
              <w:t xml:space="preserve">Thêm từ từ nước nóng vào các ống nghiệm 2, 4, </w:t>
            </w:r>
          </w:p>
          <w:p w14:paraId="48DBA9BA" w14:textId="77777777" w:rsidR="002B7B5A" w:rsidRDefault="00000000">
            <w:pPr>
              <w:spacing w:after="26" w:line="259" w:lineRule="auto"/>
              <w:ind w:left="0" w:firstLine="0"/>
              <w:jc w:val="left"/>
            </w:pPr>
            <w:r>
              <w:rPr>
                <w:sz w:val="24"/>
              </w:rPr>
              <w:t>6. Lắc đều</w:t>
            </w:r>
          </w:p>
          <w:p w14:paraId="2E0B2E98" w14:textId="77777777" w:rsidR="002B7B5A" w:rsidRDefault="00000000">
            <w:pPr>
              <w:spacing w:after="0" w:line="282" w:lineRule="auto"/>
              <w:ind w:left="0" w:right="919" w:firstLine="0"/>
            </w:pPr>
            <w:r>
              <w:rPr>
                <w:sz w:val="24"/>
              </w:rPr>
              <w:t xml:space="preserve">+ Nêu hiện tượng của thí nghiệm. </w:t>
            </w:r>
            <w:r>
              <w:rPr>
                <w:b/>
                <w:i/>
                <w:sz w:val="24"/>
              </w:rPr>
              <w:t>Bước 2: Thực hiện nhiệm vụ học tập</w:t>
            </w:r>
          </w:p>
          <w:p w14:paraId="7E0757E1" w14:textId="77777777" w:rsidR="002B7B5A" w:rsidRDefault="00000000">
            <w:pPr>
              <w:numPr>
                <w:ilvl w:val="0"/>
                <w:numId w:val="758"/>
              </w:numPr>
              <w:spacing w:after="26" w:line="259" w:lineRule="auto"/>
              <w:ind w:firstLine="0"/>
              <w:jc w:val="left"/>
            </w:pPr>
            <w:r>
              <w:rPr>
                <w:sz w:val="24"/>
              </w:rPr>
              <w:t>HS thực hiện:</w:t>
            </w:r>
          </w:p>
          <w:p w14:paraId="7AC34AB2" w14:textId="77777777" w:rsidR="002B7B5A" w:rsidRDefault="00000000">
            <w:pPr>
              <w:spacing w:after="28" w:line="257" w:lineRule="auto"/>
              <w:ind w:left="0" w:right="55" w:firstLine="0"/>
            </w:pPr>
            <w:r>
              <w:rPr>
                <w:sz w:val="24"/>
              </w:rPr>
              <w:t>+ Tập hợp nhóm theo sự phân chia của GV. + Tiến hành thí nghiệm, quan sát video theo hướng dẫn.</w:t>
            </w:r>
          </w:p>
          <w:p w14:paraId="31158786" w14:textId="77777777" w:rsidR="002B7B5A" w:rsidRDefault="00000000">
            <w:pPr>
              <w:spacing w:after="0" w:line="282" w:lineRule="auto"/>
              <w:ind w:left="0" w:right="111" w:firstLine="0"/>
              <w:jc w:val="left"/>
            </w:pPr>
            <w:r>
              <w:rPr>
                <w:sz w:val="24"/>
              </w:rPr>
              <w:t>+ Thảo luận để trả lời các câu hỏi theo yêu cầu. – GV quan sát, hướng dẫn (nếu cần).</w:t>
            </w:r>
          </w:p>
          <w:p w14:paraId="21FCF912" w14:textId="77777777" w:rsidR="002B7B5A" w:rsidRDefault="00000000">
            <w:pPr>
              <w:spacing w:after="26" w:line="259" w:lineRule="auto"/>
              <w:ind w:left="0" w:firstLine="0"/>
              <w:jc w:val="left"/>
            </w:pPr>
            <w:r>
              <w:rPr>
                <w:b/>
                <w:i/>
                <w:sz w:val="24"/>
              </w:rPr>
              <w:t xml:space="preserve">Bước 3: Báo cáo kết quả và thảo luận </w:t>
            </w:r>
          </w:p>
          <w:p w14:paraId="00EBF5C5" w14:textId="77777777" w:rsidR="002B7B5A" w:rsidRDefault="00000000">
            <w:pPr>
              <w:numPr>
                <w:ilvl w:val="0"/>
                <w:numId w:val="758"/>
              </w:numPr>
              <w:spacing w:after="57" w:line="233" w:lineRule="auto"/>
              <w:ind w:firstLine="0"/>
              <w:jc w:val="left"/>
            </w:pPr>
            <w:r>
              <w:rPr>
                <w:sz w:val="24"/>
              </w:rPr>
              <w:t>Đại diện 3 nhóm lần lượt trình bày kết quả thí nghiệm và các câu trả lời.</w:t>
            </w:r>
          </w:p>
          <w:p w14:paraId="77402BF4" w14:textId="77777777" w:rsidR="002B7B5A" w:rsidRDefault="00000000">
            <w:pPr>
              <w:numPr>
                <w:ilvl w:val="0"/>
                <w:numId w:val="758"/>
              </w:numPr>
              <w:spacing w:after="57" w:line="233" w:lineRule="auto"/>
              <w:ind w:firstLine="0"/>
              <w:jc w:val="left"/>
            </w:pPr>
            <w:r>
              <w:rPr>
                <w:sz w:val="24"/>
              </w:rPr>
              <w:t>HS các nhóm khác lắng nghe, so sánh kết quả của nhóm mình với nhóm bạn, nêu ý kiến (nếu có).</w:t>
            </w:r>
          </w:p>
          <w:p w14:paraId="73E321FB" w14:textId="77777777" w:rsidR="002B7B5A" w:rsidRDefault="00000000">
            <w:pPr>
              <w:spacing w:after="26" w:line="259" w:lineRule="auto"/>
              <w:ind w:left="0" w:firstLine="0"/>
              <w:jc w:val="left"/>
            </w:pPr>
            <w:r>
              <w:rPr>
                <w:b/>
                <w:i/>
                <w:sz w:val="24"/>
              </w:rPr>
              <w:t>Bước 4: Đánh giá kết quả thực hiện nhiệm vụ</w:t>
            </w:r>
          </w:p>
          <w:p w14:paraId="6B9B869A" w14:textId="77777777" w:rsidR="002B7B5A" w:rsidRDefault="00000000">
            <w:pPr>
              <w:numPr>
                <w:ilvl w:val="0"/>
                <w:numId w:val="758"/>
              </w:numPr>
              <w:spacing w:after="26" w:line="259" w:lineRule="auto"/>
              <w:ind w:firstLine="0"/>
              <w:jc w:val="left"/>
            </w:pPr>
            <w:r>
              <w:rPr>
                <w:sz w:val="24"/>
              </w:rPr>
              <w:t xml:space="preserve">GV thực hiện: </w:t>
            </w:r>
          </w:p>
          <w:p w14:paraId="4887BBDA" w14:textId="77777777" w:rsidR="002B7B5A" w:rsidRDefault="00000000">
            <w:pPr>
              <w:spacing w:after="58" w:line="233" w:lineRule="auto"/>
              <w:ind w:left="0" w:firstLine="0"/>
              <w:jc w:val="left"/>
            </w:pPr>
            <w:r>
              <w:rPr>
                <w:sz w:val="24"/>
              </w:rPr>
              <w:t>+ Nhận xét chung về kết quả làm việc của các nhóm.</w:t>
            </w:r>
          </w:p>
          <w:p w14:paraId="1A3E886B" w14:textId="77777777" w:rsidR="002B7B5A" w:rsidRDefault="00000000">
            <w:pPr>
              <w:spacing w:after="57" w:line="233" w:lineRule="auto"/>
              <w:ind w:left="0" w:firstLine="0"/>
            </w:pPr>
            <w:r>
              <w:rPr>
                <w:sz w:val="24"/>
              </w:rPr>
              <w:t xml:space="preserve">+ Nêu kết luận chung: </w:t>
            </w:r>
            <w:r>
              <w:rPr>
                <w:i/>
                <w:sz w:val="24"/>
              </w:rPr>
              <w:t>Các polymer thường là chất rắn, không tan trong nước.</w:t>
            </w:r>
            <w:r>
              <w:rPr>
                <w:sz w:val="24"/>
              </w:rPr>
              <w:t xml:space="preserve"> </w:t>
            </w:r>
          </w:p>
          <w:p w14:paraId="6C042BC3" w14:textId="77777777" w:rsidR="002B7B5A" w:rsidRDefault="00000000">
            <w:pPr>
              <w:spacing w:after="57" w:line="233" w:lineRule="auto"/>
              <w:ind w:left="0" w:right="55" w:firstLine="0"/>
            </w:pPr>
            <w:r>
              <w:rPr>
                <w:sz w:val="24"/>
              </w:rPr>
              <w:t>+ Lưu ý: Một số polymer tan trong dung môi hữu cơ. Các polymer không có nhiệt độ nóng chảy xác định.</w:t>
            </w:r>
          </w:p>
          <w:p w14:paraId="770FCF33" w14:textId="77777777" w:rsidR="002B7B5A" w:rsidRDefault="00000000">
            <w:pPr>
              <w:numPr>
                <w:ilvl w:val="0"/>
                <w:numId w:val="758"/>
              </w:numPr>
              <w:spacing w:after="45" w:line="243" w:lineRule="auto"/>
              <w:ind w:firstLine="0"/>
              <w:jc w:val="left"/>
            </w:pPr>
            <w:r>
              <w:rPr>
                <w:sz w:val="24"/>
              </w:rPr>
              <w:t>GV dặn dò, giao nhiệm vụ chuẩn bị cho tiết học sau:  Sưu tầm mẫu vật, nêu khái niệm, cách sử dụng, bảo quản một số vật dụng làm bằng polymer trong gia đình an toàn, hiệu quả thông qua các hình thức: video, PowerPoint, kịch, bài hát,… + Nhóm 1: tìm hiểu về chất dẻo.</w:t>
            </w:r>
          </w:p>
          <w:p w14:paraId="348CBF01" w14:textId="77777777" w:rsidR="002B7B5A" w:rsidRDefault="00000000">
            <w:pPr>
              <w:spacing w:after="26" w:line="259" w:lineRule="auto"/>
              <w:ind w:left="0" w:firstLine="0"/>
              <w:jc w:val="left"/>
            </w:pPr>
            <w:r>
              <w:rPr>
                <w:sz w:val="24"/>
              </w:rPr>
              <w:t>+ Nhóm 2: tìm hiểu về tơ.</w:t>
            </w:r>
          </w:p>
          <w:p w14:paraId="16885D5C" w14:textId="77777777" w:rsidR="002B7B5A" w:rsidRDefault="00000000">
            <w:pPr>
              <w:spacing w:after="26" w:line="259" w:lineRule="auto"/>
              <w:ind w:left="0" w:firstLine="0"/>
              <w:jc w:val="left"/>
            </w:pPr>
            <w:r>
              <w:rPr>
                <w:sz w:val="24"/>
              </w:rPr>
              <w:lastRenderedPageBreak/>
              <w:t>+ Nhóm 3: tìm hiểu về cao su.</w:t>
            </w:r>
          </w:p>
          <w:p w14:paraId="08725DA7" w14:textId="77777777" w:rsidR="002B7B5A" w:rsidRDefault="00000000">
            <w:pPr>
              <w:spacing w:after="0" w:line="259" w:lineRule="auto"/>
              <w:ind w:left="0" w:firstLine="0"/>
              <w:jc w:val="left"/>
            </w:pPr>
            <w:r>
              <w:rPr>
                <w:sz w:val="24"/>
              </w:rPr>
              <w:t>+ Nhóm 4: tìm hiểu về vật liệu composite.</w:t>
            </w:r>
          </w:p>
        </w:tc>
        <w:tc>
          <w:tcPr>
            <w:tcW w:w="3600" w:type="dxa"/>
            <w:tcBorders>
              <w:top w:val="single" w:sz="5" w:space="0" w:color="3E3672"/>
              <w:left w:val="single" w:sz="5" w:space="0" w:color="3E3672"/>
              <w:bottom w:val="single" w:sz="5" w:space="0" w:color="3E3672"/>
              <w:right w:val="single" w:sz="5" w:space="0" w:color="3E3672"/>
            </w:tcBorders>
          </w:tcPr>
          <w:p w14:paraId="267F913B" w14:textId="77777777" w:rsidR="002B7B5A" w:rsidRDefault="00000000">
            <w:pPr>
              <w:spacing w:after="26" w:line="259" w:lineRule="auto"/>
              <w:ind w:left="0" w:firstLine="0"/>
              <w:jc w:val="left"/>
            </w:pPr>
            <w:r>
              <w:rPr>
                <w:sz w:val="24"/>
              </w:rPr>
              <w:lastRenderedPageBreak/>
              <w:t>– Sản phẩm trạm 3:</w:t>
            </w:r>
          </w:p>
          <w:p w14:paraId="06F35BCE" w14:textId="77777777" w:rsidR="002B7B5A" w:rsidRDefault="00000000">
            <w:pPr>
              <w:spacing w:after="57" w:line="233" w:lineRule="auto"/>
              <w:ind w:left="0" w:firstLine="0"/>
            </w:pPr>
            <w:r>
              <w:rPr>
                <w:sz w:val="24"/>
              </w:rPr>
              <w:t>+ PE, PVC, tinh bột không tan trong nước lạnh.</w:t>
            </w:r>
          </w:p>
          <w:p w14:paraId="4115995F" w14:textId="77777777" w:rsidR="002B7B5A" w:rsidRDefault="00000000">
            <w:pPr>
              <w:spacing w:after="0" w:line="259" w:lineRule="auto"/>
              <w:ind w:left="0" w:right="55" w:firstLine="0"/>
            </w:pPr>
            <w:r>
              <w:rPr>
                <w:sz w:val="24"/>
              </w:rPr>
              <w:t>+ Tinh bột tan một phần trong nước nóng. PE và PVC không tan trong nước nóng.</w:t>
            </w:r>
          </w:p>
        </w:tc>
      </w:tr>
    </w:tbl>
    <w:p w14:paraId="29706C47" w14:textId="77777777" w:rsidR="002B7B5A" w:rsidRDefault="00000000">
      <w:pPr>
        <w:numPr>
          <w:ilvl w:val="1"/>
          <w:numId w:val="220"/>
        </w:numPr>
        <w:spacing w:after="0" w:line="336" w:lineRule="auto"/>
        <w:ind w:right="670" w:hanging="397"/>
      </w:pPr>
      <w:r>
        <w:rPr>
          <w:rFonts w:ascii="Calibri" w:eastAsia="Calibri" w:hAnsi="Calibri" w:cs="Calibri"/>
          <w:i/>
          <w:color w:val="DC892F"/>
        </w:rPr>
        <w:lastRenderedPageBreak/>
        <w:t>Tìm hiểu về một số polymer: chất dẻo, tơ, cao su, vật liệu composite</w:t>
      </w:r>
      <w:r>
        <w:rPr>
          <w:i/>
        </w:rPr>
        <w:t>a) Mục tiêu</w:t>
      </w:r>
    </w:p>
    <w:p w14:paraId="58F6ACBE" w14:textId="77777777" w:rsidR="002B7B5A" w:rsidRDefault="00000000">
      <w:pPr>
        <w:spacing w:after="0"/>
        <w:ind w:left="278"/>
      </w:pPr>
      <w:r>
        <w:t xml:space="preserve">Nêu được khái niệm chất dẻo, tơ, cao su, vật liệu composite và cách sử dụng, bảo quản một số vật dụng làm bằng chất dẻo, tơ, cao su trong gia đình an toàn, hiệu quả.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3854"/>
        <w:gridCol w:w="4638"/>
      </w:tblGrid>
      <w:tr w:rsidR="002B7B5A" w14:paraId="354588E4" w14:textId="77777777">
        <w:trPr>
          <w:trHeight w:val="401"/>
        </w:trPr>
        <w:tc>
          <w:tcPr>
            <w:tcW w:w="3854" w:type="dxa"/>
            <w:tcBorders>
              <w:top w:val="single" w:sz="4" w:space="0" w:color="3E3672"/>
              <w:left w:val="single" w:sz="5" w:space="0" w:color="3E3672"/>
              <w:bottom w:val="single" w:sz="4" w:space="0" w:color="3E3672"/>
              <w:right w:val="single" w:sz="5" w:space="0" w:color="3E3672"/>
            </w:tcBorders>
            <w:shd w:val="clear" w:color="auto" w:fill="C6BDD4"/>
          </w:tcPr>
          <w:p w14:paraId="0A4DE3C5" w14:textId="77777777" w:rsidR="002B7B5A" w:rsidRDefault="00000000">
            <w:pPr>
              <w:spacing w:after="0" w:line="259" w:lineRule="auto"/>
              <w:ind w:left="17" w:firstLine="0"/>
              <w:jc w:val="left"/>
            </w:pPr>
            <w:r>
              <w:rPr>
                <w:b/>
                <w:sz w:val="24"/>
              </w:rPr>
              <w:t>Hoạt động của giáo viên và học sinh</w:t>
            </w:r>
          </w:p>
        </w:tc>
        <w:tc>
          <w:tcPr>
            <w:tcW w:w="4638" w:type="dxa"/>
            <w:tcBorders>
              <w:top w:val="single" w:sz="4" w:space="0" w:color="3E3672"/>
              <w:left w:val="single" w:sz="5" w:space="0" w:color="3E3672"/>
              <w:bottom w:val="single" w:sz="4" w:space="0" w:color="3E3672"/>
              <w:right w:val="single" w:sz="5" w:space="0" w:color="3E3672"/>
            </w:tcBorders>
            <w:shd w:val="clear" w:color="auto" w:fill="C6BDD4"/>
          </w:tcPr>
          <w:p w14:paraId="6927C1DF" w14:textId="77777777" w:rsidR="002B7B5A" w:rsidRDefault="00000000">
            <w:pPr>
              <w:spacing w:after="0" w:line="259" w:lineRule="auto"/>
              <w:ind w:left="0" w:right="55" w:firstLine="0"/>
              <w:jc w:val="center"/>
            </w:pPr>
            <w:r>
              <w:rPr>
                <w:b/>
                <w:sz w:val="24"/>
              </w:rPr>
              <w:t>Sản phẩm</w:t>
            </w:r>
          </w:p>
        </w:tc>
      </w:tr>
      <w:tr w:rsidR="002B7B5A" w14:paraId="7341F7B5" w14:textId="77777777">
        <w:trPr>
          <w:trHeight w:val="10502"/>
        </w:trPr>
        <w:tc>
          <w:tcPr>
            <w:tcW w:w="3854" w:type="dxa"/>
            <w:tcBorders>
              <w:top w:val="single" w:sz="4" w:space="0" w:color="3E3672"/>
              <w:left w:val="single" w:sz="5" w:space="0" w:color="3E3672"/>
              <w:bottom w:val="single" w:sz="5" w:space="0" w:color="3E3672"/>
              <w:right w:val="single" w:sz="5" w:space="0" w:color="3E3672"/>
            </w:tcBorders>
          </w:tcPr>
          <w:p w14:paraId="47A1567D" w14:textId="77777777" w:rsidR="002B7B5A" w:rsidRDefault="00000000">
            <w:pPr>
              <w:spacing w:after="26" w:line="259" w:lineRule="auto"/>
              <w:ind w:left="0" w:firstLine="0"/>
              <w:jc w:val="left"/>
            </w:pPr>
            <w:r>
              <w:rPr>
                <w:b/>
                <w:i/>
                <w:sz w:val="24"/>
              </w:rPr>
              <w:lastRenderedPageBreak/>
              <w:t>Bước 1: Chuyển giao nhiệm vụ</w:t>
            </w:r>
          </w:p>
          <w:p w14:paraId="137FD414" w14:textId="77777777" w:rsidR="002B7B5A" w:rsidRDefault="00000000">
            <w:pPr>
              <w:numPr>
                <w:ilvl w:val="0"/>
                <w:numId w:val="759"/>
              </w:numPr>
              <w:spacing w:after="57" w:line="233" w:lineRule="auto"/>
              <w:ind w:right="27" w:firstLine="0"/>
            </w:pPr>
            <w:r>
              <w:rPr>
                <w:sz w:val="24"/>
              </w:rPr>
              <w:t xml:space="preserve">GV tổ chức cho các nhóm lần lượt lên báo cáo sản phẩm. </w:t>
            </w:r>
          </w:p>
          <w:tbl>
            <w:tblPr>
              <w:tblStyle w:val="TableGrid"/>
              <w:tblpPr w:vertAnchor="text" w:tblpX="118" w:tblpY="1402"/>
              <w:tblOverlap w:val="never"/>
              <w:tblW w:w="3628" w:type="dxa"/>
              <w:tblInd w:w="0" w:type="dxa"/>
              <w:tblCellMar>
                <w:top w:w="56" w:type="dxa"/>
                <w:left w:w="108" w:type="dxa"/>
                <w:bottom w:w="0" w:type="dxa"/>
                <w:right w:w="115" w:type="dxa"/>
              </w:tblCellMar>
              <w:tblLook w:val="04A0" w:firstRow="1" w:lastRow="0" w:firstColumn="1" w:lastColumn="0" w:noHBand="0" w:noVBand="1"/>
            </w:tblPr>
            <w:tblGrid>
              <w:gridCol w:w="1209"/>
              <w:gridCol w:w="1209"/>
              <w:gridCol w:w="1210"/>
            </w:tblGrid>
            <w:tr w:rsidR="002B7B5A" w14:paraId="4A97C702" w14:textId="77777777">
              <w:trPr>
                <w:trHeight w:val="947"/>
              </w:trPr>
              <w:tc>
                <w:tcPr>
                  <w:tcW w:w="1209" w:type="dxa"/>
                  <w:tcBorders>
                    <w:top w:val="single" w:sz="4" w:space="0" w:color="181717"/>
                    <w:left w:val="single" w:sz="4" w:space="0" w:color="181717"/>
                    <w:bottom w:val="single" w:sz="4" w:space="0" w:color="181717"/>
                    <w:right w:val="single" w:sz="4" w:space="0" w:color="181717"/>
                  </w:tcBorders>
                </w:tcPr>
                <w:p w14:paraId="29F7AE80" w14:textId="77777777" w:rsidR="002B7B5A" w:rsidRDefault="002B7B5A">
                  <w:pPr>
                    <w:spacing w:after="160" w:line="259" w:lineRule="auto"/>
                    <w:ind w:left="0" w:firstLine="0"/>
                    <w:jc w:val="left"/>
                  </w:pPr>
                </w:p>
              </w:tc>
              <w:tc>
                <w:tcPr>
                  <w:tcW w:w="1209" w:type="dxa"/>
                  <w:tcBorders>
                    <w:top w:val="single" w:sz="4" w:space="0" w:color="181717"/>
                    <w:left w:val="single" w:sz="4" w:space="0" w:color="181717"/>
                    <w:bottom w:val="single" w:sz="4" w:space="0" w:color="181717"/>
                    <w:right w:val="single" w:sz="4" w:space="0" w:color="181717"/>
                  </w:tcBorders>
                  <w:vAlign w:val="center"/>
                </w:tcPr>
                <w:p w14:paraId="1DEE36EC" w14:textId="77777777" w:rsidR="002B7B5A" w:rsidRDefault="00000000">
                  <w:pPr>
                    <w:spacing w:after="0" w:line="259" w:lineRule="auto"/>
                    <w:ind w:left="35" w:firstLine="0"/>
                    <w:jc w:val="left"/>
                  </w:pPr>
                  <w:r>
                    <w:rPr>
                      <w:sz w:val="22"/>
                    </w:rPr>
                    <w:t>Khái niệm</w:t>
                  </w:r>
                </w:p>
              </w:tc>
              <w:tc>
                <w:tcPr>
                  <w:tcW w:w="1210" w:type="dxa"/>
                  <w:tcBorders>
                    <w:top w:val="single" w:sz="4" w:space="0" w:color="181717"/>
                    <w:left w:val="single" w:sz="4" w:space="0" w:color="181717"/>
                    <w:bottom w:val="single" w:sz="4" w:space="0" w:color="181717"/>
                    <w:right w:val="single" w:sz="4" w:space="0" w:color="181717"/>
                  </w:tcBorders>
                </w:tcPr>
                <w:p w14:paraId="56BDCE14" w14:textId="77777777" w:rsidR="002B7B5A" w:rsidRDefault="00000000">
                  <w:pPr>
                    <w:spacing w:after="0" w:line="259" w:lineRule="auto"/>
                    <w:ind w:left="0" w:firstLine="0"/>
                    <w:jc w:val="center"/>
                  </w:pPr>
                  <w:r>
                    <w:rPr>
                      <w:sz w:val="22"/>
                    </w:rPr>
                    <w:t>Cách sử dụng, bảo quản</w:t>
                  </w:r>
                </w:p>
              </w:tc>
            </w:tr>
            <w:tr w:rsidR="002B7B5A" w14:paraId="48EA7F86" w14:textId="77777777">
              <w:trPr>
                <w:trHeight w:val="387"/>
              </w:trPr>
              <w:tc>
                <w:tcPr>
                  <w:tcW w:w="1209" w:type="dxa"/>
                  <w:tcBorders>
                    <w:top w:val="single" w:sz="4" w:space="0" w:color="181717"/>
                    <w:left w:val="single" w:sz="4" w:space="0" w:color="181717"/>
                    <w:bottom w:val="single" w:sz="4" w:space="0" w:color="181717"/>
                    <w:right w:val="single" w:sz="4" w:space="0" w:color="181717"/>
                  </w:tcBorders>
                </w:tcPr>
                <w:p w14:paraId="3BBA673A" w14:textId="77777777" w:rsidR="002B7B5A" w:rsidRDefault="00000000">
                  <w:pPr>
                    <w:spacing w:after="0" w:line="259" w:lineRule="auto"/>
                    <w:ind w:left="0" w:firstLine="0"/>
                    <w:jc w:val="left"/>
                  </w:pPr>
                  <w:r>
                    <w:rPr>
                      <w:sz w:val="22"/>
                    </w:rPr>
                    <w:t>Chất dẻo</w:t>
                  </w:r>
                </w:p>
              </w:tc>
              <w:tc>
                <w:tcPr>
                  <w:tcW w:w="1209" w:type="dxa"/>
                  <w:tcBorders>
                    <w:top w:val="single" w:sz="4" w:space="0" w:color="181717"/>
                    <w:left w:val="single" w:sz="4" w:space="0" w:color="181717"/>
                    <w:bottom w:val="single" w:sz="4" w:space="0" w:color="181717"/>
                    <w:right w:val="single" w:sz="4" w:space="0" w:color="181717"/>
                  </w:tcBorders>
                </w:tcPr>
                <w:p w14:paraId="7916EB31" w14:textId="77777777" w:rsidR="002B7B5A" w:rsidRDefault="002B7B5A">
                  <w:pPr>
                    <w:spacing w:after="160" w:line="259" w:lineRule="auto"/>
                    <w:ind w:left="0" w:firstLine="0"/>
                    <w:jc w:val="left"/>
                  </w:pPr>
                </w:p>
              </w:tc>
              <w:tc>
                <w:tcPr>
                  <w:tcW w:w="1210" w:type="dxa"/>
                  <w:tcBorders>
                    <w:top w:val="single" w:sz="4" w:space="0" w:color="181717"/>
                    <w:left w:val="single" w:sz="4" w:space="0" w:color="181717"/>
                    <w:bottom w:val="single" w:sz="4" w:space="0" w:color="181717"/>
                    <w:right w:val="single" w:sz="4" w:space="0" w:color="181717"/>
                  </w:tcBorders>
                </w:tcPr>
                <w:p w14:paraId="7F49AFCE" w14:textId="77777777" w:rsidR="002B7B5A" w:rsidRDefault="002B7B5A">
                  <w:pPr>
                    <w:spacing w:after="160" w:line="259" w:lineRule="auto"/>
                    <w:ind w:left="0" w:firstLine="0"/>
                    <w:jc w:val="left"/>
                  </w:pPr>
                </w:p>
              </w:tc>
            </w:tr>
            <w:tr w:rsidR="002B7B5A" w14:paraId="5E412D8F" w14:textId="77777777">
              <w:trPr>
                <w:trHeight w:val="387"/>
              </w:trPr>
              <w:tc>
                <w:tcPr>
                  <w:tcW w:w="1209" w:type="dxa"/>
                  <w:tcBorders>
                    <w:top w:val="single" w:sz="4" w:space="0" w:color="181717"/>
                    <w:left w:val="single" w:sz="4" w:space="0" w:color="181717"/>
                    <w:bottom w:val="single" w:sz="4" w:space="0" w:color="181717"/>
                    <w:right w:val="single" w:sz="4" w:space="0" w:color="181717"/>
                  </w:tcBorders>
                </w:tcPr>
                <w:p w14:paraId="672B2419" w14:textId="77777777" w:rsidR="002B7B5A" w:rsidRDefault="00000000">
                  <w:pPr>
                    <w:spacing w:after="0" w:line="259" w:lineRule="auto"/>
                    <w:ind w:left="0" w:firstLine="0"/>
                    <w:jc w:val="left"/>
                  </w:pPr>
                  <w:r>
                    <w:rPr>
                      <w:sz w:val="22"/>
                    </w:rPr>
                    <w:t>Tơ</w:t>
                  </w:r>
                </w:p>
              </w:tc>
              <w:tc>
                <w:tcPr>
                  <w:tcW w:w="1209" w:type="dxa"/>
                  <w:tcBorders>
                    <w:top w:val="single" w:sz="4" w:space="0" w:color="181717"/>
                    <w:left w:val="single" w:sz="4" w:space="0" w:color="181717"/>
                    <w:bottom w:val="single" w:sz="4" w:space="0" w:color="181717"/>
                    <w:right w:val="single" w:sz="4" w:space="0" w:color="181717"/>
                  </w:tcBorders>
                </w:tcPr>
                <w:p w14:paraId="7D14CCE9" w14:textId="77777777" w:rsidR="002B7B5A" w:rsidRDefault="002B7B5A">
                  <w:pPr>
                    <w:spacing w:after="160" w:line="259" w:lineRule="auto"/>
                    <w:ind w:left="0" w:firstLine="0"/>
                    <w:jc w:val="left"/>
                  </w:pPr>
                </w:p>
              </w:tc>
              <w:tc>
                <w:tcPr>
                  <w:tcW w:w="1210" w:type="dxa"/>
                  <w:tcBorders>
                    <w:top w:val="single" w:sz="4" w:space="0" w:color="181717"/>
                    <w:left w:val="single" w:sz="4" w:space="0" w:color="181717"/>
                    <w:bottom w:val="single" w:sz="4" w:space="0" w:color="181717"/>
                    <w:right w:val="single" w:sz="4" w:space="0" w:color="181717"/>
                  </w:tcBorders>
                </w:tcPr>
                <w:p w14:paraId="22061430" w14:textId="77777777" w:rsidR="002B7B5A" w:rsidRDefault="002B7B5A">
                  <w:pPr>
                    <w:spacing w:after="160" w:line="259" w:lineRule="auto"/>
                    <w:ind w:left="0" w:firstLine="0"/>
                    <w:jc w:val="left"/>
                  </w:pPr>
                </w:p>
              </w:tc>
            </w:tr>
            <w:tr w:rsidR="002B7B5A" w14:paraId="6831049D" w14:textId="77777777">
              <w:trPr>
                <w:trHeight w:val="387"/>
              </w:trPr>
              <w:tc>
                <w:tcPr>
                  <w:tcW w:w="1209" w:type="dxa"/>
                  <w:tcBorders>
                    <w:top w:val="single" w:sz="4" w:space="0" w:color="181717"/>
                    <w:left w:val="single" w:sz="4" w:space="0" w:color="181717"/>
                    <w:bottom w:val="single" w:sz="4" w:space="0" w:color="181717"/>
                    <w:right w:val="single" w:sz="4" w:space="0" w:color="181717"/>
                  </w:tcBorders>
                </w:tcPr>
                <w:p w14:paraId="057DA2AA" w14:textId="77777777" w:rsidR="002B7B5A" w:rsidRDefault="00000000">
                  <w:pPr>
                    <w:spacing w:after="0" w:line="259" w:lineRule="auto"/>
                    <w:ind w:left="0" w:firstLine="0"/>
                    <w:jc w:val="left"/>
                  </w:pPr>
                  <w:r>
                    <w:rPr>
                      <w:sz w:val="22"/>
                    </w:rPr>
                    <w:t>Cao su</w:t>
                  </w:r>
                </w:p>
              </w:tc>
              <w:tc>
                <w:tcPr>
                  <w:tcW w:w="1209" w:type="dxa"/>
                  <w:tcBorders>
                    <w:top w:val="single" w:sz="4" w:space="0" w:color="181717"/>
                    <w:left w:val="single" w:sz="4" w:space="0" w:color="181717"/>
                    <w:bottom w:val="single" w:sz="4" w:space="0" w:color="181717"/>
                    <w:right w:val="single" w:sz="4" w:space="0" w:color="181717"/>
                  </w:tcBorders>
                </w:tcPr>
                <w:p w14:paraId="3FD613D2" w14:textId="77777777" w:rsidR="002B7B5A" w:rsidRDefault="002B7B5A">
                  <w:pPr>
                    <w:spacing w:after="160" w:line="259" w:lineRule="auto"/>
                    <w:ind w:left="0" w:firstLine="0"/>
                    <w:jc w:val="left"/>
                  </w:pPr>
                </w:p>
              </w:tc>
              <w:tc>
                <w:tcPr>
                  <w:tcW w:w="1210" w:type="dxa"/>
                  <w:tcBorders>
                    <w:top w:val="single" w:sz="4" w:space="0" w:color="181717"/>
                    <w:left w:val="single" w:sz="4" w:space="0" w:color="181717"/>
                    <w:bottom w:val="single" w:sz="4" w:space="0" w:color="181717"/>
                    <w:right w:val="single" w:sz="4" w:space="0" w:color="181717"/>
                  </w:tcBorders>
                </w:tcPr>
                <w:p w14:paraId="12C344BF" w14:textId="77777777" w:rsidR="002B7B5A" w:rsidRDefault="002B7B5A">
                  <w:pPr>
                    <w:spacing w:after="160" w:line="259" w:lineRule="auto"/>
                    <w:ind w:left="0" w:firstLine="0"/>
                    <w:jc w:val="left"/>
                  </w:pPr>
                </w:p>
              </w:tc>
            </w:tr>
            <w:tr w:rsidR="002B7B5A" w14:paraId="2564970E" w14:textId="77777777">
              <w:trPr>
                <w:trHeight w:val="667"/>
              </w:trPr>
              <w:tc>
                <w:tcPr>
                  <w:tcW w:w="1209" w:type="dxa"/>
                  <w:tcBorders>
                    <w:top w:val="single" w:sz="4" w:space="0" w:color="181717"/>
                    <w:left w:val="single" w:sz="4" w:space="0" w:color="181717"/>
                    <w:bottom w:val="single" w:sz="4" w:space="0" w:color="181717"/>
                    <w:right w:val="single" w:sz="4" w:space="0" w:color="181717"/>
                  </w:tcBorders>
                </w:tcPr>
                <w:p w14:paraId="3B8AE1D6" w14:textId="77777777" w:rsidR="002B7B5A" w:rsidRDefault="00000000">
                  <w:pPr>
                    <w:spacing w:after="0" w:line="259" w:lineRule="auto"/>
                    <w:ind w:left="0" w:firstLine="0"/>
                    <w:jc w:val="left"/>
                  </w:pPr>
                  <w:r>
                    <w:rPr>
                      <w:sz w:val="22"/>
                    </w:rPr>
                    <w:t>Vật liệu composite</w:t>
                  </w:r>
                </w:p>
              </w:tc>
              <w:tc>
                <w:tcPr>
                  <w:tcW w:w="1209" w:type="dxa"/>
                  <w:tcBorders>
                    <w:top w:val="single" w:sz="4" w:space="0" w:color="181717"/>
                    <w:left w:val="single" w:sz="4" w:space="0" w:color="181717"/>
                    <w:bottom w:val="single" w:sz="4" w:space="0" w:color="181717"/>
                    <w:right w:val="single" w:sz="4" w:space="0" w:color="181717"/>
                  </w:tcBorders>
                </w:tcPr>
                <w:p w14:paraId="5A06B0AC" w14:textId="77777777" w:rsidR="002B7B5A" w:rsidRDefault="002B7B5A">
                  <w:pPr>
                    <w:spacing w:after="160" w:line="259" w:lineRule="auto"/>
                    <w:ind w:left="0" w:firstLine="0"/>
                    <w:jc w:val="left"/>
                  </w:pPr>
                </w:p>
              </w:tc>
              <w:tc>
                <w:tcPr>
                  <w:tcW w:w="1210" w:type="dxa"/>
                  <w:tcBorders>
                    <w:top w:val="single" w:sz="4" w:space="0" w:color="181717"/>
                    <w:left w:val="single" w:sz="4" w:space="0" w:color="181717"/>
                    <w:bottom w:val="single" w:sz="4" w:space="0" w:color="181717"/>
                    <w:right w:val="single" w:sz="4" w:space="0" w:color="181717"/>
                  </w:tcBorders>
                </w:tcPr>
                <w:p w14:paraId="4DB49FD5" w14:textId="77777777" w:rsidR="002B7B5A" w:rsidRDefault="002B7B5A">
                  <w:pPr>
                    <w:spacing w:after="160" w:line="259" w:lineRule="auto"/>
                    <w:ind w:left="0" w:firstLine="0"/>
                    <w:jc w:val="left"/>
                  </w:pPr>
                </w:p>
              </w:tc>
            </w:tr>
          </w:tbl>
          <w:p w14:paraId="1F03C469" w14:textId="77777777" w:rsidR="002B7B5A" w:rsidRDefault="00000000">
            <w:pPr>
              <w:spacing w:after="2840" w:line="233" w:lineRule="auto"/>
              <w:ind w:left="0" w:right="55" w:firstLine="0"/>
            </w:pPr>
            <w:r>
              <w:rPr>
                <w:sz w:val="24"/>
              </w:rPr>
              <w:t>Lưu ý với HS vừa lắng nghe phần trình bày của nhóm bạn vừa ghi lại một số nhận xét, có thể đặt câu hỏi những điểm còn thắc mắc và hoàn thành bảng thông tin sau:</w:t>
            </w:r>
          </w:p>
          <w:p w14:paraId="6E92BF31" w14:textId="77777777" w:rsidR="002B7B5A" w:rsidRDefault="00000000">
            <w:pPr>
              <w:spacing w:after="26" w:line="259" w:lineRule="auto"/>
              <w:ind w:left="0" w:firstLine="0"/>
              <w:jc w:val="left"/>
            </w:pPr>
            <w:r>
              <w:rPr>
                <w:b/>
                <w:i/>
                <w:sz w:val="24"/>
              </w:rPr>
              <w:t>Bước 2: Thực hiện nhiệm vụ học tập</w:t>
            </w:r>
          </w:p>
          <w:p w14:paraId="0EBDACD8" w14:textId="77777777" w:rsidR="002B7B5A" w:rsidRDefault="00000000">
            <w:pPr>
              <w:numPr>
                <w:ilvl w:val="0"/>
                <w:numId w:val="759"/>
              </w:numPr>
              <w:spacing w:after="57" w:line="233" w:lineRule="auto"/>
              <w:ind w:right="27" w:firstLine="0"/>
            </w:pPr>
            <w:r>
              <w:rPr>
                <w:sz w:val="24"/>
              </w:rPr>
              <w:t>HS thực hiện theo dõi các phần trình bày của nhóm bạn, hoàn thành bảng thông tin, ghi chép lại các nội dung cần nhận xét và câu hỏi thắc mắc dành cho nhóm bạn.</w:t>
            </w:r>
          </w:p>
          <w:p w14:paraId="1D9C9FA1" w14:textId="77777777" w:rsidR="002B7B5A" w:rsidRDefault="00000000">
            <w:pPr>
              <w:spacing w:after="26" w:line="259" w:lineRule="auto"/>
              <w:ind w:left="0" w:firstLine="0"/>
              <w:jc w:val="left"/>
            </w:pPr>
            <w:r>
              <w:rPr>
                <w:b/>
                <w:i/>
                <w:sz w:val="24"/>
              </w:rPr>
              <w:t>Bước 3: Báo cáo kết quả và thảo luận</w:t>
            </w:r>
          </w:p>
          <w:p w14:paraId="1CA4B011" w14:textId="77777777" w:rsidR="002B7B5A" w:rsidRDefault="00000000">
            <w:pPr>
              <w:spacing w:after="28" w:line="257" w:lineRule="auto"/>
              <w:ind w:left="0" w:right="54" w:firstLine="0"/>
            </w:pPr>
            <w:r>
              <w:rPr>
                <w:sz w:val="24"/>
              </w:rPr>
              <w:t xml:space="preserve">HS thảo luận nhanh trong nhóm, trả lời tốt câu hỏi của các HS nhóm bạn. </w:t>
            </w:r>
            <w:r>
              <w:rPr>
                <w:b/>
                <w:i/>
                <w:sz w:val="24"/>
              </w:rPr>
              <w:t xml:space="preserve">Bước 4: Đánh giá kết quả thực hiện nhiệm vụ </w:t>
            </w:r>
            <w:r>
              <w:rPr>
                <w:sz w:val="24"/>
              </w:rPr>
              <w:t xml:space="preserve">– GV thực hiện: </w:t>
            </w:r>
          </w:p>
          <w:p w14:paraId="75034813" w14:textId="77777777" w:rsidR="002B7B5A" w:rsidRDefault="00000000">
            <w:pPr>
              <w:spacing w:after="58" w:line="233" w:lineRule="auto"/>
              <w:ind w:left="0" w:firstLine="0"/>
            </w:pPr>
            <w:r>
              <w:rPr>
                <w:sz w:val="24"/>
              </w:rPr>
              <w:t>+ Nhận xét chung về kết quả làm việc của các nhóm.</w:t>
            </w:r>
          </w:p>
          <w:p w14:paraId="19F1012F" w14:textId="77777777" w:rsidR="002B7B5A" w:rsidRDefault="00000000">
            <w:pPr>
              <w:spacing w:after="0" w:line="259" w:lineRule="auto"/>
              <w:ind w:left="0" w:right="55" w:firstLine="0"/>
            </w:pPr>
            <w:r>
              <w:rPr>
                <w:sz w:val="24"/>
              </w:rPr>
              <w:t xml:space="preserve">+ Chốt kiến thức: </w:t>
            </w:r>
            <w:r>
              <w:rPr>
                <w:i/>
                <w:sz w:val="24"/>
              </w:rPr>
              <w:t>Chất dẻo, tơ, cao su, vật liệu composite là những vật liệu đóng vai trò quan trọng trong nhiều lĩnh vực sản xuất và đời sống.</w:t>
            </w:r>
          </w:p>
        </w:tc>
        <w:tc>
          <w:tcPr>
            <w:tcW w:w="4638" w:type="dxa"/>
            <w:tcBorders>
              <w:top w:val="single" w:sz="4" w:space="0" w:color="3E3672"/>
              <w:left w:val="single" w:sz="5" w:space="0" w:color="3E3672"/>
              <w:bottom w:val="single" w:sz="5" w:space="0" w:color="3E3672"/>
              <w:right w:val="single" w:sz="5" w:space="0" w:color="3E3672"/>
            </w:tcBorders>
          </w:tcPr>
          <w:p w14:paraId="4DC71A5A" w14:textId="77777777" w:rsidR="002B7B5A" w:rsidRDefault="002B7B5A">
            <w:pPr>
              <w:spacing w:after="0" w:line="259" w:lineRule="auto"/>
              <w:ind w:left="-5391" w:right="167" w:firstLine="0"/>
              <w:jc w:val="left"/>
            </w:pPr>
          </w:p>
          <w:tbl>
            <w:tblPr>
              <w:tblStyle w:val="TableGrid"/>
              <w:tblW w:w="4294" w:type="dxa"/>
              <w:tblInd w:w="5" w:type="dxa"/>
              <w:tblCellMar>
                <w:top w:w="56" w:type="dxa"/>
                <w:left w:w="108" w:type="dxa"/>
                <w:bottom w:w="0" w:type="dxa"/>
                <w:right w:w="62" w:type="dxa"/>
              </w:tblCellMar>
              <w:tblLook w:val="04A0" w:firstRow="1" w:lastRow="0" w:firstColumn="1" w:lastColumn="0" w:noHBand="0" w:noVBand="1"/>
            </w:tblPr>
            <w:tblGrid>
              <w:gridCol w:w="959"/>
              <w:gridCol w:w="1254"/>
              <w:gridCol w:w="2081"/>
            </w:tblGrid>
            <w:tr w:rsidR="002B7B5A" w14:paraId="420A11E8" w14:textId="77777777">
              <w:trPr>
                <w:trHeight w:val="667"/>
              </w:trPr>
              <w:tc>
                <w:tcPr>
                  <w:tcW w:w="959" w:type="dxa"/>
                  <w:tcBorders>
                    <w:top w:val="single" w:sz="4" w:space="0" w:color="181717"/>
                    <w:left w:val="single" w:sz="4" w:space="0" w:color="181717"/>
                    <w:bottom w:val="single" w:sz="4" w:space="0" w:color="181717"/>
                    <w:right w:val="single" w:sz="4" w:space="0" w:color="181717"/>
                  </w:tcBorders>
                </w:tcPr>
                <w:p w14:paraId="6A4AC3F6" w14:textId="77777777" w:rsidR="002B7B5A" w:rsidRDefault="002B7B5A">
                  <w:pPr>
                    <w:spacing w:after="160" w:line="259" w:lineRule="auto"/>
                    <w:ind w:left="0" w:firstLine="0"/>
                    <w:jc w:val="left"/>
                  </w:pPr>
                </w:p>
              </w:tc>
              <w:tc>
                <w:tcPr>
                  <w:tcW w:w="1254" w:type="dxa"/>
                  <w:tcBorders>
                    <w:top w:val="single" w:sz="4" w:space="0" w:color="181717"/>
                    <w:left w:val="single" w:sz="4" w:space="0" w:color="181717"/>
                    <w:bottom w:val="single" w:sz="4" w:space="0" w:color="181717"/>
                    <w:right w:val="single" w:sz="4" w:space="0" w:color="181717"/>
                  </w:tcBorders>
                  <w:vAlign w:val="center"/>
                </w:tcPr>
                <w:p w14:paraId="514CA954" w14:textId="77777777" w:rsidR="002B7B5A" w:rsidRDefault="00000000">
                  <w:pPr>
                    <w:spacing w:after="0" w:line="259" w:lineRule="auto"/>
                    <w:ind w:left="57" w:firstLine="0"/>
                    <w:jc w:val="left"/>
                  </w:pPr>
                  <w:r>
                    <w:rPr>
                      <w:sz w:val="22"/>
                    </w:rPr>
                    <w:t>Khái niệm</w:t>
                  </w:r>
                </w:p>
              </w:tc>
              <w:tc>
                <w:tcPr>
                  <w:tcW w:w="2081" w:type="dxa"/>
                  <w:tcBorders>
                    <w:top w:val="single" w:sz="4" w:space="0" w:color="181717"/>
                    <w:left w:val="single" w:sz="4" w:space="0" w:color="181717"/>
                    <w:bottom w:val="single" w:sz="4" w:space="0" w:color="181717"/>
                    <w:right w:val="single" w:sz="4" w:space="0" w:color="181717"/>
                  </w:tcBorders>
                </w:tcPr>
                <w:p w14:paraId="0508EA1D" w14:textId="77777777" w:rsidR="002B7B5A" w:rsidRDefault="00000000">
                  <w:pPr>
                    <w:spacing w:after="0" w:line="259" w:lineRule="auto"/>
                    <w:ind w:left="0" w:firstLine="0"/>
                    <w:jc w:val="center"/>
                  </w:pPr>
                  <w:r>
                    <w:rPr>
                      <w:sz w:val="22"/>
                    </w:rPr>
                    <w:t>Cách sử dụng, bảo quản</w:t>
                  </w:r>
                </w:p>
              </w:tc>
            </w:tr>
            <w:tr w:rsidR="002B7B5A" w14:paraId="60C4B8EA" w14:textId="77777777">
              <w:trPr>
                <w:trHeight w:val="5147"/>
              </w:trPr>
              <w:tc>
                <w:tcPr>
                  <w:tcW w:w="959" w:type="dxa"/>
                  <w:tcBorders>
                    <w:top w:val="single" w:sz="4" w:space="0" w:color="181717"/>
                    <w:left w:val="single" w:sz="4" w:space="0" w:color="181717"/>
                    <w:bottom w:val="single" w:sz="4" w:space="0" w:color="181717"/>
                    <w:right w:val="single" w:sz="4" w:space="0" w:color="181717"/>
                  </w:tcBorders>
                  <w:vAlign w:val="center"/>
                </w:tcPr>
                <w:p w14:paraId="175DD40A" w14:textId="77777777" w:rsidR="002B7B5A" w:rsidRDefault="00000000">
                  <w:pPr>
                    <w:spacing w:after="0" w:line="259" w:lineRule="auto"/>
                    <w:ind w:left="0" w:firstLine="0"/>
                    <w:jc w:val="left"/>
                  </w:pPr>
                  <w:r>
                    <w:rPr>
                      <w:sz w:val="22"/>
                    </w:rPr>
                    <w:t>Chất dẻo</w:t>
                  </w:r>
                </w:p>
              </w:tc>
              <w:tc>
                <w:tcPr>
                  <w:tcW w:w="1254" w:type="dxa"/>
                  <w:tcBorders>
                    <w:top w:val="single" w:sz="4" w:space="0" w:color="181717"/>
                    <w:left w:val="single" w:sz="4" w:space="0" w:color="181717"/>
                    <w:bottom w:val="single" w:sz="4" w:space="0" w:color="181717"/>
                    <w:right w:val="single" w:sz="4" w:space="0" w:color="181717"/>
                  </w:tcBorders>
                  <w:vAlign w:val="center"/>
                </w:tcPr>
                <w:p w14:paraId="059C468C" w14:textId="77777777" w:rsidR="002B7B5A" w:rsidRDefault="00000000">
                  <w:pPr>
                    <w:spacing w:after="0" w:line="259" w:lineRule="auto"/>
                    <w:ind w:left="0" w:right="18" w:firstLine="0"/>
                    <w:jc w:val="left"/>
                  </w:pPr>
                  <w:r>
                    <w:rPr>
                      <w:sz w:val="22"/>
                    </w:rPr>
                    <w:t xml:space="preserve">– Là loại vật liệu được chế tạo từ các polymer có tính dẻo. </w:t>
                  </w:r>
                </w:p>
              </w:tc>
              <w:tc>
                <w:tcPr>
                  <w:tcW w:w="2081" w:type="dxa"/>
                  <w:tcBorders>
                    <w:top w:val="single" w:sz="4" w:space="0" w:color="181717"/>
                    <w:left w:val="single" w:sz="4" w:space="0" w:color="181717"/>
                    <w:bottom w:val="single" w:sz="4" w:space="0" w:color="181717"/>
                    <w:right w:val="single" w:sz="4" w:space="0" w:color="181717"/>
                  </w:tcBorders>
                </w:tcPr>
                <w:p w14:paraId="574B2434" w14:textId="77777777" w:rsidR="002B7B5A" w:rsidRDefault="00000000">
                  <w:pPr>
                    <w:numPr>
                      <w:ilvl w:val="0"/>
                      <w:numId w:val="1011"/>
                    </w:numPr>
                    <w:spacing w:after="0" w:line="264" w:lineRule="auto"/>
                    <w:ind w:right="59" w:firstLine="0"/>
                    <w:jc w:val="left"/>
                  </w:pPr>
                  <w:r>
                    <w:rPr>
                      <w:sz w:val="22"/>
                    </w:rPr>
                    <w:t>Được dùng làm nguyên liệu để sản xuất nhiều vật dụng trong đời sống hàng ngày và nhiều ngành công nghiệp. – Không để các vật dụng làm từ chất dẻo ở gần nguồn nhiệt cao, hạn chế sử dụng các đồ dùng bằng nhựa đựng thức ăn nóng.</w:t>
                  </w:r>
                </w:p>
                <w:p w14:paraId="78B8B355" w14:textId="77777777" w:rsidR="002B7B5A" w:rsidRDefault="00000000">
                  <w:pPr>
                    <w:numPr>
                      <w:ilvl w:val="0"/>
                      <w:numId w:val="1011"/>
                    </w:numPr>
                    <w:spacing w:after="0" w:line="259" w:lineRule="auto"/>
                    <w:ind w:right="59" w:firstLine="0"/>
                    <w:jc w:val="left"/>
                  </w:pPr>
                  <w:r>
                    <w:rPr>
                      <w:sz w:val="22"/>
                    </w:rPr>
                    <w:t xml:space="preserve">Tìm hiểu thông tin trên nhãn để lựa chọn đồ nhựa thích hợp với mục đích sử dụng. </w:t>
                  </w:r>
                </w:p>
              </w:tc>
            </w:tr>
            <w:tr w:rsidR="002B7B5A" w14:paraId="0D9B4D52" w14:textId="77777777">
              <w:trPr>
                <w:trHeight w:val="3187"/>
              </w:trPr>
              <w:tc>
                <w:tcPr>
                  <w:tcW w:w="959" w:type="dxa"/>
                  <w:tcBorders>
                    <w:top w:val="single" w:sz="4" w:space="0" w:color="181717"/>
                    <w:left w:val="single" w:sz="4" w:space="0" w:color="181717"/>
                    <w:bottom w:val="single" w:sz="4" w:space="0" w:color="181717"/>
                    <w:right w:val="single" w:sz="4" w:space="0" w:color="181717"/>
                  </w:tcBorders>
                  <w:vAlign w:val="center"/>
                </w:tcPr>
                <w:p w14:paraId="75F6DEB8" w14:textId="77777777" w:rsidR="002B7B5A" w:rsidRDefault="00000000">
                  <w:pPr>
                    <w:spacing w:after="0" w:line="259" w:lineRule="auto"/>
                    <w:ind w:left="0" w:firstLine="0"/>
                    <w:jc w:val="left"/>
                  </w:pPr>
                  <w:r>
                    <w:rPr>
                      <w:sz w:val="22"/>
                    </w:rPr>
                    <w:t>Tơ</w:t>
                  </w:r>
                </w:p>
              </w:tc>
              <w:tc>
                <w:tcPr>
                  <w:tcW w:w="1254" w:type="dxa"/>
                  <w:tcBorders>
                    <w:top w:val="single" w:sz="4" w:space="0" w:color="181717"/>
                    <w:left w:val="single" w:sz="4" w:space="0" w:color="181717"/>
                    <w:bottom w:val="single" w:sz="4" w:space="0" w:color="181717"/>
                    <w:right w:val="single" w:sz="4" w:space="0" w:color="181717"/>
                  </w:tcBorders>
                </w:tcPr>
                <w:p w14:paraId="1ACB2066" w14:textId="77777777" w:rsidR="002B7B5A" w:rsidRDefault="00000000">
                  <w:pPr>
                    <w:spacing w:after="5" w:line="259" w:lineRule="auto"/>
                    <w:ind w:left="0" w:firstLine="0"/>
                    <w:jc w:val="left"/>
                  </w:pPr>
                  <w:r>
                    <w:rPr>
                      <w:sz w:val="22"/>
                    </w:rPr>
                    <w:t xml:space="preserve">– Là những </w:t>
                  </w:r>
                </w:p>
                <w:p w14:paraId="7DA69DBA" w14:textId="77777777" w:rsidR="002B7B5A" w:rsidRDefault="00000000">
                  <w:pPr>
                    <w:spacing w:after="5" w:line="259" w:lineRule="auto"/>
                    <w:ind w:left="0" w:firstLine="0"/>
                    <w:jc w:val="left"/>
                  </w:pPr>
                  <w:r>
                    <w:rPr>
                      <w:sz w:val="22"/>
                    </w:rPr>
                    <w:t xml:space="preserve">vật liệu </w:t>
                  </w:r>
                </w:p>
                <w:p w14:paraId="7BFDDD01" w14:textId="77777777" w:rsidR="002B7B5A" w:rsidRDefault="00000000">
                  <w:pPr>
                    <w:spacing w:after="0" w:line="259" w:lineRule="auto"/>
                    <w:ind w:left="0" w:right="187" w:firstLine="0"/>
                    <w:jc w:val="left"/>
                  </w:pPr>
                  <w:r>
                    <w:rPr>
                      <w:sz w:val="22"/>
                    </w:rPr>
                    <w:t>polymer có cấu tạo mạch không phân nhánh và có thể kéo dài thành sợi.</w:t>
                  </w:r>
                </w:p>
              </w:tc>
              <w:tc>
                <w:tcPr>
                  <w:tcW w:w="2081" w:type="dxa"/>
                  <w:tcBorders>
                    <w:top w:val="single" w:sz="4" w:space="0" w:color="181717"/>
                    <w:left w:val="single" w:sz="4" w:space="0" w:color="181717"/>
                    <w:bottom w:val="single" w:sz="4" w:space="0" w:color="181717"/>
                    <w:right w:val="single" w:sz="4" w:space="0" w:color="181717"/>
                  </w:tcBorders>
                </w:tcPr>
                <w:p w14:paraId="55147A0E" w14:textId="77777777" w:rsidR="002B7B5A" w:rsidRDefault="00000000">
                  <w:pPr>
                    <w:spacing w:after="0" w:line="259" w:lineRule="auto"/>
                    <w:ind w:left="0" w:right="57" w:firstLine="0"/>
                    <w:jc w:val="left"/>
                  </w:pPr>
                  <w:r>
                    <w:rPr>
                      <w:sz w:val="22"/>
                    </w:rPr>
                    <w:t>– Thường được dùng để dệt các loại vải. Một số loại có thể dùng làm lưới, các loại dây kéo,… – Đọc kĩ hướng dẫn sử dụng trước khi giặt, là để lựa chọn chế độ giặt, nhiệt độ là, sấy và chất giặt rửa phù hợp.</w:t>
                  </w:r>
                </w:p>
              </w:tc>
            </w:tr>
          </w:tbl>
          <w:p w14:paraId="19F1FB4A" w14:textId="77777777" w:rsidR="002B7B5A" w:rsidRDefault="002B7B5A">
            <w:pPr>
              <w:spacing w:after="160" w:line="259" w:lineRule="auto"/>
              <w:ind w:left="0" w:firstLine="0"/>
              <w:jc w:val="left"/>
            </w:pPr>
          </w:p>
        </w:tc>
      </w:tr>
      <w:tr w:rsidR="002B7B5A" w14:paraId="6930C2C7" w14:textId="77777777">
        <w:tblPrEx>
          <w:tblCellMar>
            <w:top w:w="118" w:type="dxa"/>
            <w:left w:w="118" w:type="dxa"/>
            <w:right w:w="115" w:type="dxa"/>
          </w:tblCellMar>
        </w:tblPrEx>
        <w:trPr>
          <w:trHeight w:val="6383"/>
        </w:trPr>
        <w:tc>
          <w:tcPr>
            <w:tcW w:w="3854" w:type="dxa"/>
            <w:tcBorders>
              <w:top w:val="single" w:sz="5" w:space="0" w:color="3E3672"/>
              <w:left w:val="single" w:sz="5" w:space="0" w:color="3E3672"/>
              <w:bottom w:val="single" w:sz="5" w:space="0" w:color="3E3672"/>
              <w:right w:val="single" w:sz="5" w:space="0" w:color="3E3672"/>
            </w:tcBorders>
          </w:tcPr>
          <w:p w14:paraId="44C8D2F0" w14:textId="77777777" w:rsidR="002B7B5A" w:rsidRDefault="002B7B5A">
            <w:pPr>
              <w:spacing w:after="160" w:line="259" w:lineRule="auto"/>
              <w:ind w:left="0" w:firstLine="0"/>
              <w:jc w:val="left"/>
            </w:pPr>
          </w:p>
        </w:tc>
        <w:tc>
          <w:tcPr>
            <w:tcW w:w="4638" w:type="dxa"/>
            <w:tcBorders>
              <w:top w:val="single" w:sz="5" w:space="0" w:color="3E3672"/>
              <w:left w:val="single" w:sz="5" w:space="0" w:color="3E3672"/>
              <w:bottom w:val="single" w:sz="5" w:space="0" w:color="3E3672"/>
              <w:right w:val="single" w:sz="5" w:space="0" w:color="3E3672"/>
            </w:tcBorders>
          </w:tcPr>
          <w:p w14:paraId="67512883" w14:textId="77777777" w:rsidR="002B7B5A" w:rsidRDefault="002B7B5A">
            <w:pPr>
              <w:spacing w:after="0" w:line="259" w:lineRule="auto"/>
              <w:ind w:left="-5282" w:right="54" w:firstLine="0"/>
              <w:jc w:val="left"/>
            </w:pPr>
          </w:p>
          <w:tbl>
            <w:tblPr>
              <w:tblStyle w:val="TableGrid"/>
              <w:tblW w:w="4350" w:type="dxa"/>
              <w:tblInd w:w="0" w:type="dxa"/>
              <w:tblCellMar>
                <w:top w:w="0" w:type="dxa"/>
                <w:left w:w="108" w:type="dxa"/>
                <w:bottom w:w="0" w:type="dxa"/>
                <w:right w:w="74" w:type="dxa"/>
              </w:tblCellMar>
              <w:tblLook w:val="04A0" w:firstRow="1" w:lastRow="0" w:firstColumn="1" w:lastColumn="0" w:noHBand="0" w:noVBand="1"/>
            </w:tblPr>
            <w:tblGrid>
              <w:gridCol w:w="1208"/>
              <w:gridCol w:w="1254"/>
              <w:gridCol w:w="1888"/>
            </w:tblGrid>
            <w:tr w:rsidR="002B7B5A" w14:paraId="20F429A6" w14:textId="77777777">
              <w:trPr>
                <w:trHeight w:val="2793"/>
              </w:trPr>
              <w:tc>
                <w:tcPr>
                  <w:tcW w:w="1209" w:type="dxa"/>
                  <w:tcBorders>
                    <w:top w:val="single" w:sz="4" w:space="0" w:color="181717"/>
                    <w:left w:val="single" w:sz="4" w:space="0" w:color="181717"/>
                    <w:bottom w:val="single" w:sz="4" w:space="0" w:color="181717"/>
                    <w:right w:val="single" w:sz="4" w:space="0" w:color="181717"/>
                  </w:tcBorders>
                </w:tcPr>
                <w:p w14:paraId="2F8C15F0" w14:textId="77777777" w:rsidR="002B7B5A" w:rsidRDefault="00000000">
                  <w:pPr>
                    <w:spacing w:after="0" w:line="259" w:lineRule="auto"/>
                    <w:ind w:left="0" w:firstLine="0"/>
                    <w:jc w:val="left"/>
                  </w:pPr>
                  <w:r>
                    <w:rPr>
                      <w:sz w:val="22"/>
                    </w:rPr>
                    <w:t>Vật liệu composite</w:t>
                  </w:r>
                </w:p>
              </w:tc>
              <w:tc>
                <w:tcPr>
                  <w:tcW w:w="1254" w:type="dxa"/>
                  <w:tcBorders>
                    <w:top w:val="single" w:sz="4" w:space="0" w:color="181717"/>
                    <w:left w:val="single" w:sz="4" w:space="0" w:color="181717"/>
                    <w:bottom w:val="single" w:sz="4" w:space="0" w:color="181717"/>
                    <w:right w:val="single" w:sz="4" w:space="0" w:color="181717"/>
                  </w:tcBorders>
                </w:tcPr>
                <w:p w14:paraId="2C3264B1" w14:textId="77777777" w:rsidR="002B7B5A" w:rsidRDefault="00000000">
                  <w:pPr>
                    <w:spacing w:after="0" w:line="259" w:lineRule="auto"/>
                    <w:ind w:left="0" w:right="24" w:firstLine="0"/>
                    <w:jc w:val="left"/>
                  </w:pPr>
                  <w:r>
                    <w:rPr>
                      <w:sz w:val="22"/>
                    </w:rPr>
                    <w:t>– Là vật liệu được tổ hợp từ hai hay nhiều vật liệu khác nhau, gồm vật liệu cốt và vật liệu nền.</w:t>
                  </w:r>
                </w:p>
              </w:tc>
              <w:tc>
                <w:tcPr>
                  <w:tcW w:w="1888" w:type="dxa"/>
                  <w:tcBorders>
                    <w:top w:val="single" w:sz="4" w:space="0" w:color="181717"/>
                    <w:left w:val="single" w:sz="4" w:space="0" w:color="181717"/>
                    <w:bottom w:val="single" w:sz="4" w:space="0" w:color="181717"/>
                    <w:right w:val="single" w:sz="4" w:space="0" w:color="181717"/>
                  </w:tcBorders>
                </w:tcPr>
                <w:p w14:paraId="244D9F3D" w14:textId="77777777" w:rsidR="002B7B5A" w:rsidRDefault="00000000">
                  <w:pPr>
                    <w:spacing w:after="0" w:line="264" w:lineRule="auto"/>
                    <w:ind w:left="0" w:firstLine="0"/>
                    <w:jc w:val="left"/>
                  </w:pPr>
                  <w:r>
                    <w:rPr>
                      <w:sz w:val="22"/>
                    </w:rPr>
                    <w:t xml:space="preserve">– Được ứng dụng rộng rãi như làm ống dẫn nước, bồn chứa nước và hoá chất, vật liệu xây dựng, thân vỏ ô </w:t>
                  </w:r>
                </w:p>
                <w:p w14:paraId="50E29ED5" w14:textId="77777777" w:rsidR="002B7B5A" w:rsidRDefault="00000000">
                  <w:pPr>
                    <w:spacing w:after="0" w:line="259" w:lineRule="auto"/>
                    <w:ind w:left="0" w:firstLine="0"/>
                    <w:jc w:val="left"/>
                  </w:pPr>
                  <w:r>
                    <w:rPr>
                      <w:sz w:val="22"/>
                    </w:rPr>
                    <w:t>tô, máy bay, tàu thuyền,…</w:t>
                  </w:r>
                </w:p>
              </w:tc>
            </w:tr>
            <w:tr w:rsidR="002B7B5A" w14:paraId="422CFD8C" w14:textId="77777777">
              <w:trPr>
                <w:trHeight w:val="3353"/>
              </w:trPr>
              <w:tc>
                <w:tcPr>
                  <w:tcW w:w="1209" w:type="dxa"/>
                  <w:tcBorders>
                    <w:top w:val="single" w:sz="4" w:space="0" w:color="181717"/>
                    <w:left w:val="single" w:sz="4" w:space="0" w:color="181717"/>
                    <w:bottom w:val="single" w:sz="4" w:space="0" w:color="181717"/>
                    <w:right w:val="single" w:sz="4" w:space="0" w:color="181717"/>
                  </w:tcBorders>
                </w:tcPr>
                <w:p w14:paraId="51EE77BB" w14:textId="77777777" w:rsidR="002B7B5A" w:rsidRDefault="00000000">
                  <w:pPr>
                    <w:spacing w:after="0" w:line="259" w:lineRule="auto"/>
                    <w:ind w:left="0" w:firstLine="0"/>
                    <w:jc w:val="left"/>
                  </w:pPr>
                  <w:r>
                    <w:rPr>
                      <w:sz w:val="22"/>
                    </w:rPr>
                    <w:t>Cao su</w:t>
                  </w:r>
                </w:p>
              </w:tc>
              <w:tc>
                <w:tcPr>
                  <w:tcW w:w="1254" w:type="dxa"/>
                  <w:tcBorders>
                    <w:top w:val="single" w:sz="4" w:space="0" w:color="181717"/>
                    <w:left w:val="single" w:sz="4" w:space="0" w:color="181717"/>
                    <w:bottom w:val="single" w:sz="4" w:space="0" w:color="181717"/>
                    <w:right w:val="single" w:sz="4" w:space="0" w:color="181717"/>
                  </w:tcBorders>
                </w:tcPr>
                <w:p w14:paraId="44742424" w14:textId="77777777" w:rsidR="002B7B5A" w:rsidRDefault="00000000">
                  <w:pPr>
                    <w:spacing w:after="0" w:line="259" w:lineRule="auto"/>
                    <w:ind w:left="0" w:right="5" w:firstLine="0"/>
                    <w:jc w:val="left"/>
                  </w:pPr>
                  <w:r>
                    <w:rPr>
                      <w:sz w:val="22"/>
                    </w:rPr>
                    <w:t>– Là loại vật liệu polymer có tính đàn hồi.</w:t>
                  </w:r>
                </w:p>
              </w:tc>
              <w:tc>
                <w:tcPr>
                  <w:tcW w:w="1888" w:type="dxa"/>
                  <w:tcBorders>
                    <w:top w:val="single" w:sz="4" w:space="0" w:color="181717"/>
                    <w:left w:val="single" w:sz="4" w:space="0" w:color="181717"/>
                    <w:bottom w:val="single" w:sz="4" w:space="0" w:color="181717"/>
                    <w:right w:val="single" w:sz="4" w:space="0" w:color="181717"/>
                  </w:tcBorders>
                </w:tcPr>
                <w:p w14:paraId="369B3F70" w14:textId="77777777" w:rsidR="002B7B5A" w:rsidRDefault="00000000">
                  <w:pPr>
                    <w:numPr>
                      <w:ilvl w:val="0"/>
                      <w:numId w:val="1012"/>
                    </w:numPr>
                    <w:spacing w:after="0" w:line="264" w:lineRule="auto"/>
                    <w:ind w:right="62" w:firstLine="0"/>
                    <w:jc w:val="left"/>
                  </w:pPr>
                  <w:r>
                    <w:rPr>
                      <w:sz w:val="22"/>
                    </w:rPr>
                    <w:t xml:space="preserve">Được sử dụng để sản xuất: lốp </w:t>
                  </w:r>
                </w:p>
                <w:p w14:paraId="7CDD74AA" w14:textId="77777777" w:rsidR="002B7B5A" w:rsidRDefault="00000000">
                  <w:pPr>
                    <w:spacing w:after="0" w:line="264" w:lineRule="auto"/>
                    <w:ind w:left="0" w:firstLine="0"/>
                    <w:jc w:val="left"/>
                  </w:pPr>
                  <w:r>
                    <w:rPr>
                      <w:sz w:val="22"/>
                    </w:rPr>
                    <w:t>xe, gioăng đệm, đồ lặn,…</w:t>
                  </w:r>
                </w:p>
                <w:p w14:paraId="56D19AD0" w14:textId="77777777" w:rsidR="002B7B5A" w:rsidRDefault="00000000">
                  <w:pPr>
                    <w:numPr>
                      <w:ilvl w:val="0"/>
                      <w:numId w:val="1012"/>
                    </w:numPr>
                    <w:spacing w:after="0" w:line="259" w:lineRule="auto"/>
                    <w:ind w:right="62" w:firstLine="0"/>
                    <w:jc w:val="left"/>
                  </w:pPr>
                  <w:r>
                    <w:rPr>
                      <w:sz w:val="22"/>
                    </w:rPr>
                    <w:t>Không để nơi có nhiệt độ quá cao hay quá thấp, không để nơi có ánh sáng mạnh, hạn chế để xăng, dầu, mỡ, hoá chất dính vào cao su.</w:t>
                  </w:r>
                </w:p>
              </w:tc>
            </w:tr>
          </w:tbl>
          <w:p w14:paraId="5307B17C" w14:textId="77777777" w:rsidR="002B7B5A" w:rsidRDefault="002B7B5A">
            <w:pPr>
              <w:spacing w:after="160" w:line="259" w:lineRule="auto"/>
              <w:ind w:left="0" w:firstLine="0"/>
              <w:jc w:val="left"/>
            </w:pPr>
          </w:p>
        </w:tc>
      </w:tr>
    </w:tbl>
    <w:p w14:paraId="0EAD393E" w14:textId="77777777" w:rsidR="002B7B5A" w:rsidRDefault="00000000">
      <w:pPr>
        <w:numPr>
          <w:ilvl w:val="1"/>
          <w:numId w:val="220"/>
        </w:numPr>
        <w:spacing w:after="0" w:line="336" w:lineRule="auto"/>
        <w:ind w:right="670" w:hanging="397"/>
      </w:pPr>
      <w:r>
        <w:rPr>
          <w:rFonts w:ascii="Calibri" w:eastAsia="Calibri" w:hAnsi="Calibri" w:cs="Calibri"/>
          <w:i/>
          <w:color w:val="DC892F"/>
        </w:rPr>
        <w:t>Tìm hiểu về ứng dụng của polyethylene và vấn đề ô nhiễm môi trường</w:t>
      </w:r>
      <w:r>
        <w:rPr>
          <w:i/>
        </w:rPr>
        <w:t>a) Mục tiêu</w:t>
      </w:r>
    </w:p>
    <w:p w14:paraId="2679B70C" w14:textId="77777777" w:rsidR="002B7B5A" w:rsidRDefault="00000000">
      <w:pPr>
        <w:spacing w:after="0"/>
        <w:ind w:left="278"/>
      </w:pPr>
      <w:r>
        <w:t xml:space="preserve">Trình bày được ứng dụng của polyethylene; vấn đề ô nhiễm môi trường khi sử dụng polymer không phân huỷ sinh học (polyethylene) và các cách hạn chế gây ô nhiễm môi trường khi sử dụng vật liệu polymer trong đời sống. </w:t>
      </w:r>
      <w:r>
        <w:rPr>
          <w:i/>
        </w:rPr>
        <w:t>b) Tiến trình thực hiện</w:t>
      </w:r>
    </w:p>
    <w:tbl>
      <w:tblPr>
        <w:tblStyle w:val="TableGrid"/>
        <w:tblW w:w="8488" w:type="dxa"/>
        <w:tblInd w:w="289" w:type="dxa"/>
        <w:tblCellMar>
          <w:top w:w="40" w:type="dxa"/>
          <w:left w:w="113" w:type="dxa"/>
          <w:bottom w:w="0" w:type="dxa"/>
          <w:right w:w="58" w:type="dxa"/>
        </w:tblCellMar>
        <w:tblLook w:val="04A0" w:firstRow="1" w:lastRow="0" w:firstColumn="1" w:lastColumn="0" w:noHBand="0" w:noVBand="1"/>
      </w:tblPr>
      <w:tblGrid>
        <w:gridCol w:w="5522"/>
        <w:gridCol w:w="2966"/>
      </w:tblGrid>
      <w:tr w:rsidR="002B7B5A" w14:paraId="657EA58C" w14:textId="77777777">
        <w:trPr>
          <w:trHeight w:val="401"/>
        </w:trPr>
        <w:tc>
          <w:tcPr>
            <w:tcW w:w="5522" w:type="dxa"/>
            <w:tcBorders>
              <w:top w:val="single" w:sz="4" w:space="0" w:color="3E3672"/>
              <w:left w:val="single" w:sz="5" w:space="0" w:color="3E3672"/>
              <w:bottom w:val="single" w:sz="4" w:space="0" w:color="3E3672"/>
              <w:right w:val="single" w:sz="5" w:space="0" w:color="3E3672"/>
            </w:tcBorders>
            <w:shd w:val="clear" w:color="auto" w:fill="C6BDD4"/>
          </w:tcPr>
          <w:p w14:paraId="267011B1" w14:textId="77777777" w:rsidR="002B7B5A" w:rsidRDefault="00000000">
            <w:pPr>
              <w:spacing w:after="0" w:line="259" w:lineRule="auto"/>
              <w:ind w:left="0" w:right="55" w:firstLine="0"/>
              <w:jc w:val="center"/>
            </w:pPr>
            <w:r>
              <w:rPr>
                <w:b/>
                <w:sz w:val="24"/>
              </w:rPr>
              <w:t>Hoạt động của giáo viên và học sinh</w:t>
            </w:r>
          </w:p>
        </w:tc>
        <w:tc>
          <w:tcPr>
            <w:tcW w:w="2966" w:type="dxa"/>
            <w:tcBorders>
              <w:top w:val="single" w:sz="4" w:space="0" w:color="3E3672"/>
              <w:left w:val="single" w:sz="5" w:space="0" w:color="3E3672"/>
              <w:bottom w:val="single" w:sz="4" w:space="0" w:color="3E3672"/>
              <w:right w:val="single" w:sz="5" w:space="0" w:color="3E3672"/>
            </w:tcBorders>
            <w:shd w:val="clear" w:color="auto" w:fill="C6BDD4"/>
          </w:tcPr>
          <w:p w14:paraId="34636DF8" w14:textId="77777777" w:rsidR="002B7B5A" w:rsidRDefault="00000000">
            <w:pPr>
              <w:spacing w:after="0" w:line="259" w:lineRule="auto"/>
              <w:ind w:left="0" w:right="55" w:firstLine="0"/>
              <w:jc w:val="center"/>
            </w:pPr>
            <w:r>
              <w:rPr>
                <w:b/>
                <w:sz w:val="24"/>
              </w:rPr>
              <w:t>Sản phẩm</w:t>
            </w:r>
          </w:p>
        </w:tc>
      </w:tr>
      <w:tr w:rsidR="002B7B5A" w14:paraId="2E34D082" w14:textId="77777777">
        <w:trPr>
          <w:trHeight w:val="3541"/>
        </w:trPr>
        <w:tc>
          <w:tcPr>
            <w:tcW w:w="5522" w:type="dxa"/>
            <w:tcBorders>
              <w:top w:val="single" w:sz="4" w:space="0" w:color="3E3672"/>
              <w:left w:val="single" w:sz="5" w:space="0" w:color="3E3672"/>
              <w:bottom w:val="single" w:sz="5" w:space="0" w:color="3E3672"/>
              <w:right w:val="single" w:sz="5" w:space="0" w:color="3E3672"/>
            </w:tcBorders>
          </w:tcPr>
          <w:p w14:paraId="46A1DFA0" w14:textId="77777777" w:rsidR="002B7B5A" w:rsidRDefault="00000000">
            <w:pPr>
              <w:spacing w:after="29" w:line="259" w:lineRule="auto"/>
              <w:ind w:left="0" w:firstLine="0"/>
              <w:jc w:val="left"/>
            </w:pPr>
            <w:r>
              <w:rPr>
                <w:b/>
                <w:i/>
                <w:sz w:val="24"/>
              </w:rPr>
              <w:lastRenderedPageBreak/>
              <w:t>Bước 1: Chuyển giao nhiệm vụ</w:t>
            </w:r>
          </w:p>
          <w:p w14:paraId="4B0CC8F4" w14:textId="77777777" w:rsidR="002B7B5A" w:rsidRDefault="00000000">
            <w:pPr>
              <w:spacing w:after="47" w:line="241" w:lineRule="auto"/>
              <w:ind w:left="0" w:right="54" w:firstLine="0"/>
            </w:pPr>
            <w:r>
              <w:rPr>
                <w:sz w:val="24"/>
              </w:rPr>
              <w:t xml:space="preserve">– GV yêu cầu HS nhớ lại kiến thức </w:t>
            </w:r>
            <w:r>
              <w:rPr>
                <w:i/>
                <w:sz w:val="24"/>
              </w:rPr>
              <w:t>Bài 24. Alkene</w:t>
            </w:r>
            <w:r>
              <w:rPr>
                <w:sz w:val="24"/>
              </w:rPr>
              <w:t xml:space="preserve"> và trả lời câu hỏi: Nêu một số ứng dụng của polyethylene. – GV dẫn dắt: Hiện nay ô nhiễm môi trường gây ra do sử dụng polyethylene và các polymer không phân huỷ sinh học đang ở mức đáng báo động, ảnh hưởng đến môi trường sinh thái, sự sinh trưởng, phát triển của các sinh vật và sức khỏe con người.</w:t>
            </w:r>
          </w:p>
          <w:p w14:paraId="44860B96" w14:textId="77777777" w:rsidR="002B7B5A" w:rsidRDefault="00000000">
            <w:pPr>
              <w:spacing w:after="0" w:line="259" w:lineRule="auto"/>
              <w:ind w:left="0" w:right="55" w:firstLine="0"/>
            </w:pPr>
            <w:r>
              <w:rPr>
                <w:sz w:val="24"/>
              </w:rPr>
              <w:t>+ Tổ chức thực hiện thảo luận nhóm theo kĩ thuật khăn trải bàn, yêu cầu HS: Đề xuất các cách hạn chế gây ô nhiễm môi trường khi sử dụng vật liệu polymer trong đời sống.</w:t>
            </w:r>
          </w:p>
        </w:tc>
        <w:tc>
          <w:tcPr>
            <w:tcW w:w="2966" w:type="dxa"/>
            <w:tcBorders>
              <w:top w:val="single" w:sz="4" w:space="0" w:color="3E3672"/>
              <w:left w:val="single" w:sz="5" w:space="0" w:color="3E3672"/>
              <w:bottom w:val="single" w:sz="5" w:space="0" w:color="3E3672"/>
              <w:right w:val="single" w:sz="5" w:space="0" w:color="3E3672"/>
            </w:tcBorders>
          </w:tcPr>
          <w:p w14:paraId="65775640" w14:textId="77777777" w:rsidR="002B7B5A" w:rsidRDefault="002B7B5A">
            <w:pPr>
              <w:spacing w:after="160" w:line="259" w:lineRule="auto"/>
              <w:ind w:left="0" w:firstLine="0"/>
              <w:jc w:val="left"/>
            </w:pPr>
          </w:p>
        </w:tc>
      </w:tr>
      <w:tr w:rsidR="002B7B5A" w14:paraId="0E06C756" w14:textId="77777777">
        <w:trPr>
          <w:trHeight w:val="5871"/>
        </w:trPr>
        <w:tc>
          <w:tcPr>
            <w:tcW w:w="5522" w:type="dxa"/>
            <w:tcBorders>
              <w:top w:val="single" w:sz="5" w:space="0" w:color="3E3672"/>
              <w:left w:val="single" w:sz="5" w:space="0" w:color="3E3672"/>
              <w:bottom w:val="single" w:sz="5" w:space="0" w:color="3E3672"/>
              <w:right w:val="single" w:sz="5" w:space="0" w:color="3E3672"/>
            </w:tcBorders>
          </w:tcPr>
          <w:p w14:paraId="3B2FDD59" w14:textId="77777777" w:rsidR="002B7B5A" w:rsidRDefault="00000000">
            <w:pPr>
              <w:spacing w:after="26" w:line="259" w:lineRule="auto"/>
              <w:ind w:left="0" w:firstLine="0"/>
              <w:jc w:val="left"/>
            </w:pPr>
            <w:r>
              <w:rPr>
                <w:b/>
                <w:i/>
                <w:sz w:val="24"/>
              </w:rPr>
              <w:t>Bước 2: Thực hiện nhiệm vụ học tập</w:t>
            </w:r>
          </w:p>
          <w:p w14:paraId="364B7C2B" w14:textId="77777777" w:rsidR="002B7B5A" w:rsidRDefault="00000000">
            <w:pPr>
              <w:numPr>
                <w:ilvl w:val="0"/>
                <w:numId w:val="760"/>
              </w:numPr>
              <w:spacing w:after="26" w:line="259" w:lineRule="auto"/>
              <w:ind w:firstLine="0"/>
              <w:jc w:val="left"/>
            </w:pPr>
            <w:r>
              <w:rPr>
                <w:sz w:val="24"/>
              </w:rPr>
              <w:t>HS thực hiện thảo luận nhóm.</w:t>
            </w:r>
          </w:p>
          <w:p w14:paraId="08E7597D" w14:textId="77777777" w:rsidR="002B7B5A" w:rsidRDefault="00000000">
            <w:pPr>
              <w:numPr>
                <w:ilvl w:val="0"/>
                <w:numId w:val="760"/>
              </w:numPr>
              <w:spacing w:after="57" w:line="233" w:lineRule="auto"/>
              <w:ind w:firstLine="0"/>
              <w:jc w:val="left"/>
            </w:pPr>
            <w:r>
              <w:rPr>
                <w:sz w:val="24"/>
              </w:rPr>
              <w:t>GV quan sát quá trình thảo luận nhóm, hỗ trợ HS (nếu cần).</w:t>
            </w:r>
          </w:p>
          <w:p w14:paraId="2E60B80C" w14:textId="77777777" w:rsidR="002B7B5A" w:rsidRDefault="00000000">
            <w:pPr>
              <w:spacing w:after="26" w:line="259" w:lineRule="auto"/>
              <w:ind w:left="0" w:firstLine="0"/>
              <w:jc w:val="left"/>
            </w:pPr>
            <w:r>
              <w:rPr>
                <w:b/>
                <w:i/>
                <w:sz w:val="24"/>
              </w:rPr>
              <w:t xml:space="preserve">Bước 3: Báo cáo kết quả và thảo luận </w:t>
            </w:r>
          </w:p>
          <w:p w14:paraId="4F818192" w14:textId="77777777" w:rsidR="002B7B5A" w:rsidRDefault="00000000">
            <w:pPr>
              <w:numPr>
                <w:ilvl w:val="0"/>
                <w:numId w:val="760"/>
              </w:numPr>
              <w:spacing w:after="26" w:line="259" w:lineRule="auto"/>
              <w:ind w:firstLine="0"/>
              <w:jc w:val="left"/>
            </w:pPr>
            <w:r>
              <w:rPr>
                <w:sz w:val="24"/>
              </w:rPr>
              <w:t>Đại diện các nhóm trình bày phần thảo luận.</w:t>
            </w:r>
          </w:p>
          <w:p w14:paraId="36549661" w14:textId="77777777" w:rsidR="002B7B5A" w:rsidRDefault="00000000">
            <w:pPr>
              <w:numPr>
                <w:ilvl w:val="0"/>
                <w:numId w:val="760"/>
              </w:numPr>
              <w:spacing w:after="0" w:line="282" w:lineRule="auto"/>
              <w:ind w:firstLine="0"/>
              <w:jc w:val="left"/>
            </w:pPr>
            <w:r>
              <w:rPr>
                <w:sz w:val="24"/>
              </w:rPr>
              <w:t>Các nhóm HS khác lắng nghe, nhận xét.</w:t>
            </w:r>
            <w:r>
              <w:rPr>
                <w:b/>
                <w:i/>
                <w:sz w:val="24"/>
              </w:rPr>
              <w:t>Bước 4: Đánh giá kết quả thực hiện nhiệm vụ</w:t>
            </w:r>
          </w:p>
          <w:p w14:paraId="6619E6FF" w14:textId="77777777" w:rsidR="002B7B5A" w:rsidRDefault="00000000">
            <w:pPr>
              <w:numPr>
                <w:ilvl w:val="0"/>
                <w:numId w:val="760"/>
              </w:numPr>
              <w:spacing w:after="26" w:line="259" w:lineRule="auto"/>
              <w:ind w:firstLine="0"/>
              <w:jc w:val="left"/>
            </w:pPr>
            <w:r>
              <w:rPr>
                <w:sz w:val="24"/>
              </w:rPr>
              <w:t xml:space="preserve">GV thực hiện: </w:t>
            </w:r>
          </w:p>
          <w:p w14:paraId="0ABFA3B9" w14:textId="77777777" w:rsidR="002B7B5A" w:rsidRDefault="00000000">
            <w:pPr>
              <w:spacing w:after="27" w:line="259" w:lineRule="auto"/>
              <w:ind w:left="0" w:firstLine="0"/>
              <w:jc w:val="left"/>
            </w:pPr>
            <w:r>
              <w:rPr>
                <w:sz w:val="24"/>
              </w:rPr>
              <w:t>+ Nhận xét chung kết quả thực hiện nhiệm vụ của HS.</w:t>
            </w:r>
          </w:p>
          <w:p w14:paraId="74F8B6F0" w14:textId="77777777" w:rsidR="002B7B5A" w:rsidRDefault="00000000">
            <w:pPr>
              <w:spacing w:after="0" w:line="259" w:lineRule="auto"/>
              <w:ind w:left="0" w:right="55" w:firstLine="0"/>
            </w:pPr>
            <w:r>
              <w:rPr>
                <w:sz w:val="24"/>
              </w:rPr>
              <w:t xml:space="preserve">+ Chốt kiến thức: </w:t>
            </w:r>
            <w:r>
              <w:rPr>
                <w:i/>
                <w:sz w:val="24"/>
              </w:rPr>
              <w:t>Polyethylene được sử dụng rộng rãi trong nhiều lĩnh vực khác nhau. Tuy nhiên, việc sử dụng và thải bỏ vật liệu làm từ polyethylene không đúng cách là nguyên nhân gây ô nhiễm môi trường, do đó cần áp dụng những nguyên tắc nhằm giảm thiểu việc sử dụng polyethylene và các vật liệu polymer không phân huỷ sinh học.</w:t>
            </w:r>
          </w:p>
        </w:tc>
        <w:tc>
          <w:tcPr>
            <w:tcW w:w="2966" w:type="dxa"/>
            <w:tcBorders>
              <w:top w:val="single" w:sz="5" w:space="0" w:color="3E3672"/>
              <w:left w:val="single" w:sz="5" w:space="0" w:color="3E3672"/>
              <w:bottom w:val="single" w:sz="5" w:space="0" w:color="3E3672"/>
              <w:right w:val="single" w:sz="5" w:space="0" w:color="3E3672"/>
            </w:tcBorders>
          </w:tcPr>
          <w:p w14:paraId="048F0103" w14:textId="77777777" w:rsidR="002B7B5A" w:rsidRDefault="00000000">
            <w:pPr>
              <w:spacing w:after="57" w:line="233" w:lineRule="auto"/>
              <w:ind w:left="0" w:right="55" w:firstLine="0"/>
            </w:pPr>
            <w:r>
              <w:rPr>
                <w:sz w:val="24"/>
              </w:rPr>
              <w:t>Các cách hạn chế gây ô nhiễm môi trường khi sử dụng vật liệu polymer trong đời sống:</w:t>
            </w:r>
          </w:p>
          <w:p w14:paraId="7D269240" w14:textId="77777777" w:rsidR="002B7B5A" w:rsidRDefault="00000000">
            <w:pPr>
              <w:numPr>
                <w:ilvl w:val="0"/>
                <w:numId w:val="761"/>
              </w:numPr>
              <w:spacing w:after="57" w:line="233" w:lineRule="auto"/>
              <w:ind w:right="55" w:firstLine="0"/>
            </w:pPr>
            <w:r>
              <w:rPr>
                <w:sz w:val="24"/>
              </w:rPr>
              <w:t>Sử dụng vật liệu polymer được sản xuất từ nguồn nguyên liệu tái tạo hoặc có thể phân huỷ sinh học.</w:t>
            </w:r>
          </w:p>
          <w:p w14:paraId="4BC58A00" w14:textId="77777777" w:rsidR="002B7B5A" w:rsidRDefault="00000000">
            <w:pPr>
              <w:numPr>
                <w:ilvl w:val="0"/>
                <w:numId w:val="761"/>
              </w:numPr>
              <w:spacing w:after="43" w:line="245" w:lineRule="auto"/>
              <w:ind w:right="55" w:firstLine="0"/>
            </w:pPr>
            <w:r>
              <w:rPr>
                <w:sz w:val="24"/>
              </w:rPr>
              <w:t>Từ chối các sản phẩm làm từ nhựa không phân huỷ sinh học, nhựa một lần. – Tái sử dụng các vật liệu polymer.</w:t>
            </w:r>
          </w:p>
          <w:p w14:paraId="744BF970" w14:textId="77777777" w:rsidR="002B7B5A" w:rsidRDefault="00000000">
            <w:pPr>
              <w:numPr>
                <w:ilvl w:val="0"/>
                <w:numId w:val="761"/>
              </w:numPr>
              <w:spacing w:after="57" w:line="233" w:lineRule="auto"/>
              <w:ind w:right="55" w:firstLine="0"/>
            </w:pPr>
            <w:r>
              <w:rPr>
                <w:sz w:val="24"/>
              </w:rPr>
              <w:t>Thu gom, phân loại các loại nhựa có thể tái chế.</w:t>
            </w:r>
          </w:p>
          <w:p w14:paraId="21AD3CEB" w14:textId="77777777" w:rsidR="002B7B5A" w:rsidRDefault="00000000">
            <w:pPr>
              <w:numPr>
                <w:ilvl w:val="0"/>
                <w:numId w:val="761"/>
              </w:numPr>
              <w:spacing w:after="0" w:line="259" w:lineRule="auto"/>
              <w:ind w:right="55" w:firstLine="0"/>
            </w:pPr>
            <w:r>
              <w:rPr>
                <w:sz w:val="24"/>
              </w:rPr>
              <w:t>Nghiên cứu các vật liệu mới có tính chất tương tự, thân thiện với môi trường. – Tuyên truyền với mọi người xung quanh.</w:t>
            </w:r>
          </w:p>
        </w:tc>
      </w:tr>
    </w:tbl>
    <w:p w14:paraId="3519D80E" w14:textId="77777777" w:rsidR="002B7B5A" w:rsidRDefault="00000000">
      <w:pPr>
        <w:numPr>
          <w:ilvl w:val="0"/>
          <w:numId w:val="220"/>
        </w:numPr>
        <w:spacing w:after="75" w:line="259" w:lineRule="auto"/>
        <w:ind w:hanging="254"/>
      </w:pPr>
      <w:r>
        <w:rPr>
          <w:rFonts w:ascii="Calibri" w:eastAsia="Calibri" w:hAnsi="Calibri" w:cs="Calibri"/>
          <w:b/>
          <w:color w:val="59A1CF"/>
        </w:rPr>
        <w:t>Hoạt động 3: Luyện tập</w:t>
      </w:r>
    </w:p>
    <w:p w14:paraId="3B825233" w14:textId="77777777" w:rsidR="002B7B5A" w:rsidRDefault="00000000">
      <w:pPr>
        <w:numPr>
          <w:ilvl w:val="2"/>
          <w:numId w:val="223"/>
        </w:numPr>
        <w:spacing w:after="96" w:line="259" w:lineRule="auto"/>
        <w:ind w:hanging="263"/>
        <w:jc w:val="left"/>
      </w:pPr>
      <w:r>
        <w:rPr>
          <w:i/>
        </w:rPr>
        <w:t>Mục tiêu</w:t>
      </w:r>
    </w:p>
    <w:p w14:paraId="11984273" w14:textId="77777777" w:rsidR="002B7B5A" w:rsidRDefault="00000000">
      <w:pPr>
        <w:ind w:left="278"/>
      </w:pPr>
      <w:r>
        <w:t>Áp dụng được những kiến thức đã học về polymer để thực hiện các yêu cầu tương tự mà giáo viên yêu cầu.</w:t>
      </w:r>
    </w:p>
    <w:p w14:paraId="1939FA0A" w14:textId="77777777" w:rsidR="002B7B5A" w:rsidRDefault="00000000">
      <w:pPr>
        <w:numPr>
          <w:ilvl w:val="2"/>
          <w:numId w:val="223"/>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27" w:type="dxa"/>
          <w:right w:w="59" w:type="dxa"/>
        </w:tblCellMar>
        <w:tblLook w:val="04A0" w:firstRow="1" w:lastRow="0" w:firstColumn="1" w:lastColumn="0" w:noHBand="0" w:noVBand="1"/>
      </w:tblPr>
      <w:tblGrid>
        <w:gridCol w:w="6986"/>
        <w:gridCol w:w="1506"/>
      </w:tblGrid>
      <w:tr w:rsidR="002B7B5A" w14:paraId="41E2BF4A" w14:textId="77777777">
        <w:trPr>
          <w:trHeight w:val="401"/>
        </w:trPr>
        <w:tc>
          <w:tcPr>
            <w:tcW w:w="6986" w:type="dxa"/>
            <w:tcBorders>
              <w:top w:val="single" w:sz="4" w:space="0" w:color="3E3672"/>
              <w:left w:val="single" w:sz="5" w:space="0" w:color="3E3672"/>
              <w:bottom w:val="single" w:sz="4" w:space="0" w:color="3E3672"/>
              <w:right w:val="single" w:sz="5" w:space="0" w:color="3E3672"/>
            </w:tcBorders>
            <w:shd w:val="clear" w:color="auto" w:fill="C6BDD4"/>
          </w:tcPr>
          <w:p w14:paraId="603A1751" w14:textId="77777777" w:rsidR="002B7B5A" w:rsidRDefault="00000000">
            <w:pPr>
              <w:spacing w:after="0" w:line="259" w:lineRule="auto"/>
              <w:ind w:left="0" w:right="54" w:firstLine="0"/>
              <w:jc w:val="center"/>
            </w:pPr>
            <w:r>
              <w:rPr>
                <w:b/>
                <w:sz w:val="24"/>
              </w:rPr>
              <w:t>Hoạt động của giáo viên và học sinh</w:t>
            </w:r>
          </w:p>
        </w:tc>
        <w:tc>
          <w:tcPr>
            <w:tcW w:w="1506" w:type="dxa"/>
            <w:tcBorders>
              <w:top w:val="single" w:sz="4" w:space="0" w:color="3E3672"/>
              <w:left w:val="single" w:sz="5" w:space="0" w:color="3E3672"/>
              <w:bottom w:val="single" w:sz="4" w:space="0" w:color="3E3672"/>
              <w:right w:val="single" w:sz="5" w:space="0" w:color="3E3672"/>
            </w:tcBorders>
            <w:shd w:val="clear" w:color="auto" w:fill="C6BDD4"/>
          </w:tcPr>
          <w:p w14:paraId="2F9D556B" w14:textId="77777777" w:rsidR="002B7B5A" w:rsidRDefault="00000000">
            <w:pPr>
              <w:spacing w:after="0" w:line="259" w:lineRule="auto"/>
              <w:ind w:left="0" w:right="54" w:firstLine="0"/>
              <w:jc w:val="center"/>
            </w:pPr>
            <w:r>
              <w:rPr>
                <w:b/>
                <w:sz w:val="24"/>
              </w:rPr>
              <w:t>Sản phẩm</w:t>
            </w:r>
          </w:p>
        </w:tc>
      </w:tr>
      <w:tr w:rsidR="002B7B5A" w14:paraId="642FAB36" w14:textId="77777777">
        <w:trPr>
          <w:trHeight w:val="4478"/>
        </w:trPr>
        <w:tc>
          <w:tcPr>
            <w:tcW w:w="6986" w:type="dxa"/>
            <w:tcBorders>
              <w:top w:val="single" w:sz="4" w:space="0" w:color="3E3672"/>
              <w:left w:val="single" w:sz="5" w:space="0" w:color="3E3672"/>
              <w:bottom w:val="single" w:sz="5" w:space="0" w:color="3E3672"/>
              <w:right w:val="single" w:sz="5" w:space="0" w:color="3E3672"/>
            </w:tcBorders>
          </w:tcPr>
          <w:p w14:paraId="32D1566C" w14:textId="77777777" w:rsidR="002B7B5A" w:rsidRDefault="00000000">
            <w:pPr>
              <w:spacing w:after="26" w:line="259" w:lineRule="auto"/>
              <w:ind w:left="0" w:firstLine="0"/>
              <w:jc w:val="left"/>
            </w:pPr>
            <w:r>
              <w:rPr>
                <w:b/>
                <w:i/>
                <w:sz w:val="24"/>
              </w:rPr>
              <w:lastRenderedPageBreak/>
              <w:t>Bước 1: Chuyển giao nhiệm vụ</w:t>
            </w:r>
          </w:p>
          <w:p w14:paraId="23ED2D3A" w14:textId="77777777" w:rsidR="002B7B5A" w:rsidRDefault="00000000">
            <w:pPr>
              <w:spacing w:after="26" w:line="259" w:lineRule="auto"/>
              <w:ind w:left="0" w:firstLine="0"/>
              <w:jc w:val="left"/>
            </w:pPr>
            <w:r>
              <w:rPr>
                <w:sz w:val="24"/>
              </w:rPr>
              <w:t>– GV thực hiện:</w:t>
            </w:r>
          </w:p>
          <w:p w14:paraId="5CECC231" w14:textId="77777777" w:rsidR="002B7B5A" w:rsidRDefault="00000000">
            <w:pPr>
              <w:spacing w:after="26" w:line="259" w:lineRule="auto"/>
              <w:ind w:left="0" w:firstLine="0"/>
              <w:jc w:val="left"/>
            </w:pPr>
            <w:r>
              <w:rPr>
                <w:sz w:val="24"/>
              </w:rPr>
              <w:t xml:space="preserve">+ Tổ chức trò chơi “Giải cứu đại dương”. </w:t>
            </w:r>
          </w:p>
          <w:p w14:paraId="01E2AD84" w14:textId="77777777" w:rsidR="002B7B5A" w:rsidRDefault="00000000">
            <w:pPr>
              <w:spacing w:after="26" w:line="259" w:lineRule="auto"/>
              <w:ind w:left="0" w:firstLine="0"/>
              <w:jc w:val="left"/>
            </w:pPr>
            <w:r>
              <w:rPr>
                <w:sz w:val="24"/>
              </w:rPr>
              <w:t xml:space="preserve">Luật chơi: </w:t>
            </w:r>
          </w:p>
          <w:p w14:paraId="70276104" w14:textId="77777777" w:rsidR="002B7B5A" w:rsidRDefault="00000000">
            <w:pPr>
              <w:spacing w:after="26" w:line="259" w:lineRule="auto"/>
              <w:ind w:left="0" w:firstLine="0"/>
              <w:jc w:val="left"/>
            </w:pPr>
            <w:r>
              <w:rPr>
                <w:sz w:val="24"/>
              </w:rPr>
              <w:t xml:space="preserve">Các sinh vật biển đang bị vướng phải túi nylon. </w:t>
            </w:r>
          </w:p>
          <w:p w14:paraId="31C1BBE9" w14:textId="77777777" w:rsidR="002B7B5A" w:rsidRDefault="00000000">
            <w:pPr>
              <w:spacing w:after="57" w:line="233" w:lineRule="auto"/>
              <w:ind w:left="0" w:firstLine="0"/>
            </w:pPr>
            <w:r>
              <w:rPr>
                <w:sz w:val="24"/>
              </w:rPr>
              <w:t>HS lựa chọn loài sinh vật biển, trả lời câu hỏi trong thời gian 1 phút. Trả lời đúng, HS sẽ cứu được sinh vật đó.</w:t>
            </w:r>
          </w:p>
          <w:p w14:paraId="7052A1F3" w14:textId="77777777" w:rsidR="002B7B5A" w:rsidRDefault="00000000">
            <w:pPr>
              <w:spacing w:after="57" w:line="233" w:lineRule="auto"/>
              <w:ind w:left="0" w:right="54" w:firstLine="0"/>
            </w:pPr>
            <w:r>
              <w:rPr>
                <w:sz w:val="24"/>
              </w:rPr>
              <w:t>Câu 1. Cho các chất sau: Tinh bột, xà phòng, cellulose, protein, chất béo, glucose, saccharose, PE, PVC, tơ nhân tạo, tơ tằm, dầu hỏa. Dãy gồm các chất polymer là:</w:t>
            </w:r>
          </w:p>
          <w:p w14:paraId="2D1BCBFC" w14:textId="77777777" w:rsidR="002B7B5A" w:rsidRDefault="00000000">
            <w:pPr>
              <w:numPr>
                <w:ilvl w:val="0"/>
                <w:numId w:val="762"/>
              </w:numPr>
              <w:spacing w:after="26" w:line="259" w:lineRule="auto"/>
              <w:ind w:hanging="276"/>
              <w:jc w:val="left"/>
            </w:pPr>
            <w:r>
              <w:rPr>
                <w:sz w:val="24"/>
              </w:rPr>
              <w:t>tinh bột, xà phòng, cellulose, protein.</w:t>
            </w:r>
          </w:p>
          <w:p w14:paraId="1E6D3AD2" w14:textId="77777777" w:rsidR="002B7B5A" w:rsidRDefault="00000000">
            <w:pPr>
              <w:numPr>
                <w:ilvl w:val="0"/>
                <w:numId w:val="762"/>
              </w:numPr>
              <w:spacing w:after="26" w:line="259" w:lineRule="auto"/>
              <w:ind w:hanging="276"/>
              <w:jc w:val="left"/>
            </w:pPr>
            <w:r>
              <w:rPr>
                <w:sz w:val="24"/>
              </w:rPr>
              <w:t>tinh bột, tơ tằm, cellulose, protein.</w:t>
            </w:r>
          </w:p>
          <w:p w14:paraId="5F764D93" w14:textId="77777777" w:rsidR="002B7B5A" w:rsidRDefault="00000000">
            <w:pPr>
              <w:numPr>
                <w:ilvl w:val="0"/>
                <w:numId w:val="762"/>
              </w:numPr>
              <w:spacing w:after="26" w:line="259" w:lineRule="auto"/>
              <w:ind w:hanging="276"/>
              <w:jc w:val="left"/>
            </w:pPr>
            <w:r>
              <w:rPr>
                <w:sz w:val="24"/>
              </w:rPr>
              <w:t>chất béo, glucose, saccharose, PE.</w:t>
            </w:r>
          </w:p>
          <w:p w14:paraId="588ADE96" w14:textId="77777777" w:rsidR="002B7B5A" w:rsidRDefault="00000000">
            <w:pPr>
              <w:numPr>
                <w:ilvl w:val="0"/>
                <w:numId w:val="762"/>
              </w:numPr>
              <w:spacing w:after="0" w:line="259" w:lineRule="auto"/>
              <w:ind w:hanging="276"/>
              <w:jc w:val="left"/>
            </w:pPr>
            <w:r>
              <w:rPr>
                <w:sz w:val="24"/>
              </w:rPr>
              <w:t>PVC, tơ nhân tạo, tơ tằm, dầu hỏa.</w:t>
            </w:r>
          </w:p>
        </w:tc>
        <w:tc>
          <w:tcPr>
            <w:tcW w:w="1506" w:type="dxa"/>
            <w:tcBorders>
              <w:top w:val="single" w:sz="4" w:space="0" w:color="3E3672"/>
              <w:left w:val="single" w:sz="5" w:space="0" w:color="3E3672"/>
              <w:bottom w:val="single" w:sz="5" w:space="0" w:color="3E3672"/>
              <w:right w:val="single" w:sz="5" w:space="0" w:color="3E3672"/>
            </w:tcBorders>
            <w:vAlign w:val="bottom"/>
          </w:tcPr>
          <w:p w14:paraId="628A06B1" w14:textId="77777777" w:rsidR="002B7B5A" w:rsidRDefault="00000000">
            <w:pPr>
              <w:spacing w:after="0" w:line="259" w:lineRule="auto"/>
              <w:ind w:left="0" w:firstLine="0"/>
              <w:jc w:val="left"/>
            </w:pPr>
            <w:r>
              <w:rPr>
                <w:sz w:val="24"/>
              </w:rPr>
              <w:t>Câu 1. B.</w:t>
            </w:r>
          </w:p>
        </w:tc>
      </w:tr>
    </w:tbl>
    <w:p w14:paraId="13C81A93" w14:textId="77777777" w:rsidR="002B7B5A" w:rsidRDefault="002B7B5A">
      <w:pPr>
        <w:spacing w:after="0" w:line="259" w:lineRule="auto"/>
        <w:ind w:left="-1310" w:right="1330" w:firstLine="0"/>
        <w:jc w:val="left"/>
      </w:pPr>
    </w:p>
    <w:tbl>
      <w:tblPr>
        <w:tblStyle w:val="TableGrid"/>
        <w:tblW w:w="8492" w:type="dxa"/>
        <w:tblInd w:w="0" w:type="dxa"/>
        <w:tblCellMar>
          <w:top w:w="51" w:type="dxa"/>
          <w:left w:w="113" w:type="dxa"/>
          <w:bottom w:w="0" w:type="dxa"/>
          <w:right w:w="58" w:type="dxa"/>
        </w:tblCellMar>
        <w:tblLook w:val="04A0" w:firstRow="1" w:lastRow="0" w:firstColumn="1" w:lastColumn="0" w:noHBand="0" w:noVBand="1"/>
      </w:tblPr>
      <w:tblGrid>
        <w:gridCol w:w="289"/>
        <w:gridCol w:w="6614"/>
        <w:gridCol w:w="266"/>
        <w:gridCol w:w="1081"/>
        <w:gridCol w:w="242"/>
      </w:tblGrid>
      <w:tr w:rsidR="002B7B5A" w14:paraId="5DFD66DA" w14:textId="77777777">
        <w:trPr>
          <w:gridAfter w:val="1"/>
          <w:wAfter w:w="289" w:type="dxa"/>
          <w:trHeight w:val="11043"/>
        </w:trPr>
        <w:tc>
          <w:tcPr>
            <w:tcW w:w="6986" w:type="dxa"/>
            <w:gridSpan w:val="2"/>
            <w:tcBorders>
              <w:top w:val="single" w:sz="5" w:space="0" w:color="3E3672"/>
              <w:left w:val="single" w:sz="5" w:space="0" w:color="3E3672"/>
              <w:bottom w:val="single" w:sz="5" w:space="0" w:color="3E3672"/>
              <w:right w:val="single" w:sz="5" w:space="0" w:color="3E3672"/>
            </w:tcBorders>
          </w:tcPr>
          <w:p w14:paraId="7EB038B7" w14:textId="77777777" w:rsidR="002B7B5A" w:rsidRDefault="00000000">
            <w:pPr>
              <w:spacing w:after="28" w:line="257" w:lineRule="auto"/>
              <w:ind w:left="0" w:right="55" w:firstLine="0"/>
            </w:pPr>
            <w:r>
              <w:rPr>
                <w:sz w:val="24"/>
              </w:rPr>
              <w:lastRenderedPageBreak/>
              <w:t>Câu 2. Cho các chất sau: Tinh bột, cellulose, protein, PE, PVC, tơ nylon, tơ tằm, cao su thiên nhiên. Dãy gồm các chất thuộc loại polymer thiên nhiên là:  tinh bột, PE, glucose và protein.  protein, PE, PVC và tơ nylon.</w:t>
            </w:r>
          </w:p>
          <w:p w14:paraId="497CB0FA" w14:textId="77777777" w:rsidR="002B7B5A" w:rsidRDefault="00000000">
            <w:pPr>
              <w:spacing w:after="26" w:line="259" w:lineRule="auto"/>
              <w:ind w:left="0" w:firstLine="0"/>
              <w:jc w:val="left"/>
            </w:pPr>
            <w:r>
              <w:rPr>
                <w:sz w:val="24"/>
              </w:rPr>
              <w:t xml:space="preserve"> PVC, tơ nylon, tơ tằm và cao su thiên nhiên.</w:t>
            </w:r>
          </w:p>
          <w:p w14:paraId="4F9E4142" w14:textId="77777777" w:rsidR="002B7B5A" w:rsidRDefault="00000000">
            <w:pPr>
              <w:spacing w:after="44" w:line="282" w:lineRule="auto"/>
              <w:ind w:left="0" w:right="1781" w:firstLine="0"/>
              <w:jc w:val="left"/>
            </w:pPr>
            <w:r>
              <w:rPr>
                <w:sz w:val="24"/>
              </w:rPr>
              <w:t xml:space="preserve"> tinh bột, tơ tằm, cellulose và cao su thiên nhiên. Câu 3. Một polymer (Y) có cấu tạo mạch như sau:</w:t>
            </w:r>
          </w:p>
          <w:p w14:paraId="053A6409" w14:textId="77777777" w:rsidR="002B7B5A" w:rsidRDefault="00000000">
            <w:pPr>
              <w:spacing w:after="33" w:line="259" w:lineRule="auto"/>
              <w:ind w:left="0" w:firstLine="0"/>
              <w:jc w:val="left"/>
            </w:pPr>
            <w:r>
              <w:rPr>
                <w:sz w:val="24"/>
              </w:rPr>
              <w:t>,….–CH</w:t>
            </w:r>
            <w:r>
              <w:rPr>
                <w:sz w:val="22"/>
                <w:vertAlign w:val="subscript"/>
              </w:rPr>
              <w:t>2</w:t>
            </w:r>
            <w:r>
              <w:rPr>
                <w:sz w:val="24"/>
              </w:rPr>
              <w:t>–CHCl–CH</w:t>
            </w:r>
            <w:r>
              <w:rPr>
                <w:sz w:val="22"/>
                <w:vertAlign w:val="subscript"/>
              </w:rPr>
              <w:t>2</w:t>
            </w:r>
            <w:r>
              <w:rPr>
                <w:sz w:val="24"/>
              </w:rPr>
              <w:t>–CHCl–CH</w:t>
            </w:r>
            <w:r>
              <w:rPr>
                <w:sz w:val="22"/>
                <w:vertAlign w:val="subscript"/>
              </w:rPr>
              <w:t>2</w:t>
            </w:r>
            <w:r>
              <w:rPr>
                <w:sz w:val="24"/>
              </w:rPr>
              <w:t>–CHCl–CH</w:t>
            </w:r>
            <w:r>
              <w:rPr>
                <w:sz w:val="22"/>
                <w:vertAlign w:val="subscript"/>
              </w:rPr>
              <w:t>2</w:t>
            </w:r>
            <w:r>
              <w:rPr>
                <w:sz w:val="24"/>
              </w:rPr>
              <w:t>–CHCl–,…</w:t>
            </w:r>
          </w:p>
          <w:p w14:paraId="2C1C65B1" w14:textId="77777777" w:rsidR="002B7B5A" w:rsidRDefault="00000000">
            <w:pPr>
              <w:spacing w:after="13" w:line="317" w:lineRule="auto"/>
              <w:ind w:left="0" w:right="2679" w:firstLine="0"/>
              <w:jc w:val="left"/>
            </w:pPr>
            <w:r>
              <w:rPr>
                <w:sz w:val="24"/>
              </w:rPr>
              <w:t>Công thức 1 mắt xích của polymer (Y) là A. –CH</w:t>
            </w:r>
            <w:r>
              <w:rPr>
                <w:sz w:val="22"/>
                <w:vertAlign w:val="subscript"/>
              </w:rPr>
              <w:t>2</w:t>
            </w:r>
            <w:r>
              <w:rPr>
                <w:sz w:val="24"/>
              </w:rPr>
              <w:t>–CHCl–CH</w:t>
            </w:r>
            <w:r>
              <w:rPr>
                <w:sz w:val="22"/>
                <w:vertAlign w:val="subscript"/>
              </w:rPr>
              <w:t>2</w:t>
            </w:r>
            <w:r>
              <w:rPr>
                <w:sz w:val="24"/>
              </w:rPr>
              <w:t>–CHCl–.</w:t>
            </w:r>
          </w:p>
          <w:p w14:paraId="58760886" w14:textId="77777777" w:rsidR="002B7B5A" w:rsidRDefault="00000000">
            <w:pPr>
              <w:numPr>
                <w:ilvl w:val="0"/>
                <w:numId w:val="763"/>
              </w:numPr>
              <w:spacing w:after="69" w:line="259" w:lineRule="auto"/>
              <w:ind w:hanging="276"/>
              <w:jc w:val="left"/>
            </w:pPr>
            <w:r>
              <w:rPr>
                <w:sz w:val="24"/>
              </w:rPr>
              <w:t>–CH</w:t>
            </w:r>
            <w:r>
              <w:rPr>
                <w:sz w:val="22"/>
                <w:vertAlign w:val="subscript"/>
              </w:rPr>
              <w:t>2</w:t>
            </w:r>
            <w:r>
              <w:rPr>
                <w:sz w:val="24"/>
              </w:rPr>
              <w:t>–CHCl–CH</w:t>
            </w:r>
            <w:r>
              <w:rPr>
                <w:sz w:val="22"/>
                <w:vertAlign w:val="subscript"/>
              </w:rPr>
              <w:t>2</w:t>
            </w:r>
            <w:r>
              <w:rPr>
                <w:sz w:val="24"/>
              </w:rPr>
              <w:t>–.</w:t>
            </w:r>
          </w:p>
          <w:p w14:paraId="4331D29F" w14:textId="77777777" w:rsidR="002B7B5A" w:rsidRDefault="00000000">
            <w:pPr>
              <w:numPr>
                <w:ilvl w:val="0"/>
                <w:numId w:val="763"/>
              </w:numPr>
              <w:spacing w:after="80" w:line="259" w:lineRule="auto"/>
              <w:ind w:hanging="276"/>
              <w:jc w:val="left"/>
            </w:pPr>
            <w:r>
              <w:rPr>
                <w:sz w:val="24"/>
              </w:rPr>
              <w:t>–CH</w:t>
            </w:r>
            <w:r>
              <w:rPr>
                <w:sz w:val="22"/>
                <w:vertAlign w:val="subscript"/>
              </w:rPr>
              <w:t>2</w:t>
            </w:r>
            <w:r>
              <w:rPr>
                <w:sz w:val="24"/>
              </w:rPr>
              <w:t>–CHCl–.</w:t>
            </w:r>
          </w:p>
          <w:p w14:paraId="696A04B6" w14:textId="77777777" w:rsidR="002B7B5A" w:rsidRDefault="00000000">
            <w:pPr>
              <w:numPr>
                <w:ilvl w:val="0"/>
                <w:numId w:val="763"/>
              </w:numPr>
              <w:spacing w:after="41" w:line="259" w:lineRule="auto"/>
              <w:ind w:hanging="276"/>
              <w:jc w:val="left"/>
            </w:pPr>
            <w:r>
              <w:rPr>
                <w:sz w:val="24"/>
              </w:rPr>
              <w:t>–CH</w:t>
            </w:r>
            <w:r>
              <w:rPr>
                <w:sz w:val="22"/>
                <w:vertAlign w:val="subscript"/>
              </w:rPr>
              <w:t>2</w:t>
            </w:r>
            <w:r>
              <w:rPr>
                <w:sz w:val="24"/>
              </w:rPr>
              <w:t xml:space="preserve"> –.</w:t>
            </w:r>
          </w:p>
          <w:p w14:paraId="2343A9FD" w14:textId="77777777" w:rsidR="002B7B5A" w:rsidRDefault="00000000">
            <w:pPr>
              <w:spacing w:after="57" w:line="233" w:lineRule="auto"/>
              <w:ind w:left="0" w:firstLine="0"/>
            </w:pPr>
            <w:r>
              <w:rPr>
                <w:sz w:val="24"/>
              </w:rPr>
              <w:t>Câu 4. Monomer nào sau đây tham gia phản ứng trùng hợp để tạo ra PE ?</w:t>
            </w:r>
          </w:p>
          <w:p w14:paraId="75DD09A7" w14:textId="77777777" w:rsidR="002B7B5A" w:rsidRDefault="00000000">
            <w:pPr>
              <w:tabs>
                <w:tab w:val="center" w:pos="588"/>
                <w:tab w:val="center" w:pos="2007"/>
                <w:tab w:val="center" w:pos="4449"/>
              </w:tabs>
              <w:spacing w:after="26" w:line="259" w:lineRule="auto"/>
              <w:ind w:left="0" w:firstLine="0"/>
              <w:jc w:val="left"/>
            </w:pPr>
            <w:r>
              <w:rPr>
                <w:rFonts w:ascii="Calibri" w:eastAsia="Calibri" w:hAnsi="Calibri" w:cs="Calibri"/>
                <w:color w:val="000000"/>
                <w:sz w:val="22"/>
              </w:rPr>
              <w:tab/>
            </w:r>
            <w:r>
              <w:rPr>
                <w:sz w:val="24"/>
              </w:rPr>
              <w:t xml:space="preserve">A. Methane. </w:t>
            </w:r>
            <w:r>
              <w:rPr>
                <w:sz w:val="24"/>
              </w:rPr>
              <w:tab/>
              <w:t xml:space="preserve">B. Ethylene. </w:t>
            </w:r>
            <w:r>
              <w:rPr>
                <w:sz w:val="24"/>
              </w:rPr>
              <w:tab/>
              <w:t>C. Acetylene. D. Vinyl chloride.</w:t>
            </w:r>
          </w:p>
          <w:p w14:paraId="3BC83518" w14:textId="77777777" w:rsidR="002B7B5A" w:rsidRDefault="00000000">
            <w:pPr>
              <w:spacing w:after="104" w:line="233" w:lineRule="auto"/>
              <w:ind w:left="0" w:firstLine="0"/>
            </w:pPr>
            <w:r>
              <w:rPr>
                <w:sz w:val="24"/>
              </w:rPr>
              <w:t>Câu 5. Cao su Buna là cao su  tổng hợp rất phổ biến, có công thức cấu tạo như sau:</w:t>
            </w:r>
          </w:p>
          <w:p w14:paraId="0AA9A314" w14:textId="77777777" w:rsidR="002B7B5A" w:rsidRDefault="00000000">
            <w:pPr>
              <w:spacing w:after="31" w:line="259" w:lineRule="auto"/>
              <w:ind w:left="0" w:firstLine="0"/>
              <w:jc w:val="left"/>
            </w:pPr>
            <w:r>
              <w:rPr>
                <w:sz w:val="24"/>
              </w:rPr>
              <w:t>,….–CH</w:t>
            </w:r>
            <w:r>
              <w:rPr>
                <w:sz w:val="22"/>
                <w:vertAlign w:val="subscript"/>
              </w:rPr>
              <w:t>2</w:t>
            </w:r>
            <w:r>
              <w:rPr>
                <w:sz w:val="24"/>
              </w:rPr>
              <w:t>–CH=CH–CH</w:t>
            </w:r>
            <w:r>
              <w:rPr>
                <w:sz w:val="22"/>
                <w:vertAlign w:val="subscript"/>
              </w:rPr>
              <w:t>2</w:t>
            </w:r>
            <w:r>
              <w:rPr>
                <w:sz w:val="24"/>
              </w:rPr>
              <w:t>–CH</w:t>
            </w:r>
            <w:r>
              <w:rPr>
                <w:sz w:val="22"/>
                <w:vertAlign w:val="subscript"/>
              </w:rPr>
              <w:t>2</w:t>
            </w:r>
            <w:r>
              <w:rPr>
                <w:sz w:val="24"/>
              </w:rPr>
              <w:t>–CH=CH–CH</w:t>
            </w:r>
            <w:r>
              <w:rPr>
                <w:sz w:val="22"/>
                <w:vertAlign w:val="subscript"/>
              </w:rPr>
              <w:t>2</w:t>
            </w:r>
            <w:r>
              <w:rPr>
                <w:sz w:val="24"/>
              </w:rPr>
              <w:t>–CH</w:t>
            </w:r>
            <w:r>
              <w:rPr>
                <w:sz w:val="22"/>
                <w:vertAlign w:val="subscript"/>
              </w:rPr>
              <w:t>2</w:t>
            </w:r>
            <w:r>
              <w:rPr>
                <w:sz w:val="24"/>
              </w:rPr>
              <w:t>–CH=CH–CH</w:t>
            </w:r>
            <w:r>
              <w:rPr>
                <w:sz w:val="22"/>
                <w:vertAlign w:val="subscript"/>
              </w:rPr>
              <w:t>2</w:t>
            </w:r>
            <w:r>
              <w:rPr>
                <w:sz w:val="24"/>
              </w:rPr>
              <w:t>–,…</w:t>
            </w:r>
          </w:p>
          <w:p w14:paraId="28E1E313" w14:textId="77777777" w:rsidR="002B7B5A" w:rsidRDefault="00000000">
            <w:pPr>
              <w:spacing w:after="192" w:line="259" w:lineRule="auto"/>
              <w:ind w:left="0" w:firstLine="0"/>
              <w:jc w:val="left"/>
            </w:pPr>
            <w:r>
              <w:rPr>
                <w:sz w:val="24"/>
              </w:rPr>
              <w:t>Công thức tổng quát của cao su nói trên là</w:t>
            </w:r>
          </w:p>
          <w:p w14:paraId="7CD11B34" w14:textId="77777777" w:rsidR="002B7B5A" w:rsidRDefault="00000000">
            <w:pPr>
              <w:numPr>
                <w:ilvl w:val="0"/>
                <w:numId w:val="764"/>
              </w:numPr>
              <w:spacing w:after="263" w:line="259" w:lineRule="auto"/>
              <w:ind w:hanging="396"/>
              <w:jc w:val="left"/>
            </w:pPr>
            <w:r>
              <w:rPr>
                <w:rFonts w:ascii="Calibri" w:eastAsia="Calibri" w:hAnsi="Calibri" w:cs="Calibri"/>
                <w:noProof/>
                <w:color w:val="000000"/>
                <w:sz w:val="22"/>
              </w:rPr>
              <mc:AlternateContent>
                <mc:Choice Requires="wpg">
                  <w:drawing>
                    <wp:anchor distT="0" distB="0" distL="114300" distR="114300" simplePos="0" relativeHeight="251742208" behindDoc="1" locked="0" layoutInCell="1" allowOverlap="1" wp14:anchorId="47FB550A" wp14:editId="0FFA35FB">
                      <wp:simplePos x="0" y="0"/>
                      <wp:positionH relativeFrom="column">
                        <wp:posOffset>1316918</wp:posOffset>
                      </wp:positionH>
                      <wp:positionV relativeFrom="paragraph">
                        <wp:posOffset>98568</wp:posOffset>
                      </wp:positionV>
                      <wp:extent cx="187325" cy="7544"/>
                      <wp:effectExtent l="0" t="0" r="0" b="0"/>
                      <wp:wrapNone/>
                      <wp:docPr id="517762" name="Group 517762"/>
                      <wp:cNvGraphicFramePr/>
                      <a:graphic xmlns:a="http://schemas.openxmlformats.org/drawingml/2006/main">
                        <a:graphicData uri="http://schemas.microsoft.com/office/word/2010/wordprocessingGroup">
                          <wpg:wgp>
                            <wpg:cNvGrpSpPr/>
                            <wpg:grpSpPr>
                              <a:xfrm>
                                <a:off x="0" y="0"/>
                                <a:ext cx="187325" cy="7544"/>
                                <a:chOff x="0" y="0"/>
                                <a:chExt cx="187325" cy="7544"/>
                              </a:xfrm>
                            </wpg:grpSpPr>
                            <wps:wsp>
                              <wps:cNvPr id="30666" name="Shape 30666"/>
                              <wps:cNvSpPr/>
                              <wps:spPr>
                                <a:xfrm>
                                  <a:off x="0" y="0"/>
                                  <a:ext cx="187325" cy="0"/>
                                </a:xfrm>
                                <a:custGeom>
                                  <a:avLst/>
                                  <a:gdLst/>
                                  <a:ahLst/>
                                  <a:cxnLst/>
                                  <a:rect l="0" t="0" r="0" b="0"/>
                                  <a:pathLst>
                                    <a:path w="187325">
                                      <a:moveTo>
                                        <a:pt x="0" y="0"/>
                                      </a:moveTo>
                                      <a:lnTo>
                                        <a:pt x="187325" y="0"/>
                                      </a:lnTo>
                                    </a:path>
                                  </a:pathLst>
                                </a:custGeom>
                                <a:ln w="7544"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17762" style="width:14.75pt;height:0.594pt;position:absolute;z-index:-2147483573;mso-position-horizontal-relative:text;mso-position-horizontal:absolute;margin-left:103.694pt;mso-position-vertical-relative:text;margin-top:7.76129pt;" coordsize="1873,75">
                      <v:shape id="Shape 30666" style="position:absolute;width:1873;height:0;left:0;top:0;" coordsize="187325,0" path="m0,0l187325,0">
                        <v:stroke weight="0.594pt" endcap="square" joinstyle="miter" miterlimit="10" on="true" color="#1a1915"/>
                        <v:fill on="false" color="#000000" opacity="0"/>
                      </v:shape>
                    </v:group>
                  </w:pict>
                </mc:Fallback>
              </mc:AlternateContent>
            </w:r>
            <w:r>
              <w:rPr>
                <w:strike/>
                <w:color w:val="1A1915"/>
                <w:sz w:val="24"/>
              </w:rPr>
              <w:t xml:space="preserve">( </w:t>
            </w:r>
            <w:r>
              <w:rPr>
                <w:sz w:val="24"/>
              </w:rPr>
              <w:t>CH</w:t>
            </w:r>
            <w:r>
              <w:rPr>
                <w:sz w:val="22"/>
                <w:vertAlign w:val="subscript"/>
              </w:rPr>
              <w:t>2</w:t>
            </w:r>
            <w:r>
              <w:rPr>
                <w:sz w:val="24"/>
              </w:rPr>
              <w:t xml:space="preserve">–CH=CH </w:t>
            </w:r>
            <w:r>
              <w:rPr>
                <w:color w:val="1A1915"/>
                <w:sz w:val="24"/>
              </w:rPr>
              <w:t>)</w:t>
            </w:r>
            <w:r>
              <w:rPr>
                <w:color w:val="1A1915"/>
                <w:sz w:val="24"/>
                <w:vertAlign w:val="subscript"/>
              </w:rPr>
              <w:t>n</w:t>
            </w:r>
            <w:r>
              <w:rPr>
                <w:sz w:val="24"/>
              </w:rPr>
              <w:t xml:space="preserve"> .</w:t>
            </w:r>
          </w:p>
          <w:p w14:paraId="7D0D88C8" w14:textId="77777777" w:rsidR="002B7B5A" w:rsidRDefault="00000000">
            <w:pPr>
              <w:numPr>
                <w:ilvl w:val="0"/>
                <w:numId w:val="764"/>
              </w:numPr>
              <w:spacing w:after="249" w:line="259" w:lineRule="auto"/>
              <w:ind w:hanging="396"/>
              <w:jc w:val="left"/>
            </w:pPr>
            <w:r>
              <w:rPr>
                <w:rFonts w:ascii="Calibri" w:eastAsia="Calibri" w:hAnsi="Calibri" w:cs="Calibri"/>
                <w:noProof/>
                <w:color w:val="000000"/>
                <w:sz w:val="22"/>
              </w:rPr>
              <mc:AlternateContent>
                <mc:Choice Requires="wpg">
                  <w:drawing>
                    <wp:anchor distT="0" distB="0" distL="114300" distR="114300" simplePos="0" relativeHeight="251743232" behindDoc="1" locked="0" layoutInCell="1" allowOverlap="1" wp14:anchorId="0CF58D64" wp14:editId="433DF970">
                      <wp:simplePos x="0" y="0"/>
                      <wp:positionH relativeFrom="column">
                        <wp:posOffset>1618337</wp:posOffset>
                      </wp:positionH>
                      <wp:positionV relativeFrom="paragraph">
                        <wp:posOffset>97834</wp:posOffset>
                      </wp:positionV>
                      <wp:extent cx="512976" cy="285750"/>
                      <wp:effectExtent l="0" t="0" r="0" b="0"/>
                      <wp:wrapNone/>
                      <wp:docPr id="517763" name="Group 517763"/>
                      <wp:cNvGraphicFramePr/>
                      <a:graphic xmlns:a="http://schemas.openxmlformats.org/drawingml/2006/main">
                        <a:graphicData uri="http://schemas.microsoft.com/office/word/2010/wordprocessingGroup">
                          <wpg:wgp>
                            <wpg:cNvGrpSpPr/>
                            <wpg:grpSpPr>
                              <a:xfrm>
                                <a:off x="0" y="0"/>
                                <a:ext cx="512976" cy="285750"/>
                                <a:chOff x="0" y="0"/>
                                <a:chExt cx="512976" cy="285750"/>
                              </a:xfrm>
                            </wpg:grpSpPr>
                            <wps:wsp>
                              <wps:cNvPr id="30679" name="Shape 30679"/>
                              <wps:cNvSpPr/>
                              <wps:spPr>
                                <a:xfrm>
                                  <a:off x="325651" y="0"/>
                                  <a:ext cx="187325" cy="0"/>
                                </a:xfrm>
                                <a:custGeom>
                                  <a:avLst/>
                                  <a:gdLst/>
                                  <a:ahLst/>
                                  <a:cxnLst/>
                                  <a:rect l="0" t="0" r="0" b="0"/>
                                  <a:pathLst>
                                    <a:path w="187325">
                                      <a:moveTo>
                                        <a:pt x="0" y="0"/>
                                      </a:moveTo>
                                      <a:lnTo>
                                        <a:pt x="187325" y="0"/>
                                      </a:lnTo>
                                    </a:path>
                                  </a:pathLst>
                                </a:custGeom>
                                <a:ln w="7544" cap="sq">
                                  <a:miter lim="127000"/>
                                </a:ln>
                              </wps:spPr>
                              <wps:style>
                                <a:lnRef idx="1">
                                  <a:srgbClr val="1A1915"/>
                                </a:lnRef>
                                <a:fillRef idx="0">
                                  <a:srgbClr val="000000">
                                    <a:alpha val="0"/>
                                  </a:srgbClr>
                                </a:fillRef>
                                <a:effectRef idx="0">
                                  <a:scrgbClr r="0" g="0" b="0"/>
                                </a:effectRef>
                                <a:fontRef idx="none"/>
                              </wps:style>
                              <wps:bodyPr/>
                            </wps:wsp>
                            <wps:wsp>
                              <wps:cNvPr id="30690" name="Shape 30690"/>
                              <wps:cNvSpPr/>
                              <wps:spPr>
                                <a:xfrm>
                                  <a:off x="0" y="285750"/>
                                  <a:ext cx="187325" cy="0"/>
                                </a:xfrm>
                                <a:custGeom>
                                  <a:avLst/>
                                  <a:gdLst/>
                                  <a:ahLst/>
                                  <a:cxnLst/>
                                  <a:rect l="0" t="0" r="0" b="0"/>
                                  <a:pathLst>
                                    <a:path w="187325">
                                      <a:moveTo>
                                        <a:pt x="0" y="0"/>
                                      </a:moveTo>
                                      <a:lnTo>
                                        <a:pt x="187325" y="0"/>
                                      </a:lnTo>
                                    </a:path>
                                  </a:pathLst>
                                </a:custGeom>
                                <a:ln w="7544"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17763" style="width:40.3918pt;height:22.5pt;position:absolute;z-index:-2147483555;mso-position-horizontal-relative:text;mso-position-horizontal:absolute;margin-left:127.428pt;mso-position-vertical-relative:text;margin-top:7.70349pt;" coordsize="5129,2857">
                      <v:shape id="Shape 30679" style="position:absolute;width:1873;height:0;left:3256;top:0;" coordsize="187325,0" path="m0,0l187325,0">
                        <v:stroke weight="0.594pt" endcap="square" joinstyle="miter" miterlimit="10" on="true" color="#1a1915"/>
                        <v:fill on="false" color="#000000" opacity="0"/>
                      </v:shape>
                      <v:shape id="Shape 30690" style="position:absolute;width:1873;height:0;left:0;top:2857;" coordsize="187325,0" path="m0,0l187325,0">
                        <v:stroke weight="0.594pt" endcap="square" joinstyle="miter" miterlimit="10" on="true" color="#1a1915"/>
                        <v:fill on="false" color="#000000" opacity="0"/>
                      </v:shape>
                    </v:group>
                  </w:pict>
                </mc:Fallback>
              </mc:AlternateContent>
            </w:r>
            <w:r>
              <w:rPr>
                <w:strike/>
                <w:color w:val="1A1915"/>
                <w:sz w:val="24"/>
              </w:rPr>
              <w:t xml:space="preserve">( </w:t>
            </w:r>
            <w:r>
              <w:rPr>
                <w:sz w:val="24"/>
              </w:rPr>
              <w:t>CH</w:t>
            </w:r>
            <w:r>
              <w:rPr>
                <w:sz w:val="22"/>
                <w:vertAlign w:val="subscript"/>
              </w:rPr>
              <w:t>2</w:t>
            </w:r>
            <w:r>
              <w:rPr>
                <w:sz w:val="24"/>
              </w:rPr>
              <w:t>–CH=CH–CH</w:t>
            </w:r>
            <w:r>
              <w:rPr>
                <w:sz w:val="22"/>
                <w:vertAlign w:val="subscript"/>
              </w:rPr>
              <w:t>2</w:t>
            </w:r>
            <w:r>
              <w:rPr>
                <w:sz w:val="24"/>
              </w:rPr>
              <w:t>–CH</w:t>
            </w:r>
            <w:r>
              <w:rPr>
                <w:sz w:val="22"/>
                <w:vertAlign w:val="subscript"/>
              </w:rPr>
              <w:t xml:space="preserve">2 </w:t>
            </w:r>
            <w:r>
              <w:rPr>
                <w:color w:val="1A1915"/>
                <w:sz w:val="24"/>
              </w:rPr>
              <w:t>)</w:t>
            </w:r>
            <w:r>
              <w:rPr>
                <w:color w:val="1A1915"/>
                <w:sz w:val="24"/>
                <w:vertAlign w:val="subscript"/>
              </w:rPr>
              <w:t xml:space="preserve">n </w:t>
            </w:r>
            <w:r>
              <w:rPr>
                <w:sz w:val="24"/>
              </w:rPr>
              <w:t>.</w:t>
            </w:r>
          </w:p>
          <w:p w14:paraId="0B455A45" w14:textId="77777777" w:rsidR="002B7B5A" w:rsidRDefault="00000000">
            <w:pPr>
              <w:numPr>
                <w:ilvl w:val="0"/>
                <w:numId w:val="764"/>
              </w:numPr>
              <w:spacing w:after="259" w:line="259" w:lineRule="auto"/>
              <w:ind w:hanging="396"/>
              <w:jc w:val="left"/>
            </w:pPr>
            <w:r>
              <w:rPr>
                <w:strike/>
                <w:color w:val="1A1915"/>
                <w:sz w:val="24"/>
              </w:rPr>
              <w:t xml:space="preserve">( </w:t>
            </w:r>
            <w:r>
              <w:rPr>
                <w:sz w:val="24"/>
              </w:rPr>
              <w:t>CH</w:t>
            </w:r>
            <w:r>
              <w:rPr>
                <w:sz w:val="22"/>
                <w:vertAlign w:val="subscript"/>
              </w:rPr>
              <w:t>2</w:t>
            </w:r>
            <w:r>
              <w:rPr>
                <w:sz w:val="24"/>
              </w:rPr>
              <w:t>–CH=CH–CH</w:t>
            </w:r>
            <w:r>
              <w:rPr>
                <w:sz w:val="22"/>
                <w:vertAlign w:val="subscript"/>
              </w:rPr>
              <w:t xml:space="preserve">2 </w:t>
            </w:r>
            <w:r>
              <w:rPr>
                <w:color w:val="1A1915"/>
                <w:sz w:val="24"/>
              </w:rPr>
              <w:t>)</w:t>
            </w:r>
            <w:r>
              <w:rPr>
                <w:color w:val="1A1915"/>
                <w:sz w:val="24"/>
                <w:vertAlign w:val="subscript"/>
              </w:rPr>
              <w:t xml:space="preserve">n </w:t>
            </w:r>
            <w:r>
              <w:rPr>
                <w:sz w:val="24"/>
              </w:rPr>
              <w:t>.</w:t>
            </w:r>
          </w:p>
          <w:p w14:paraId="7EA4B50C" w14:textId="77777777" w:rsidR="002B7B5A" w:rsidRDefault="00000000">
            <w:pPr>
              <w:numPr>
                <w:ilvl w:val="0"/>
                <w:numId w:val="764"/>
              </w:numPr>
              <w:spacing w:after="60" w:line="259" w:lineRule="auto"/>
              <w:ind w:hanging="396"/>
              <w:jc w:val="left"/>
            </w:pPr>
            <w:r>
              <w:rPr>
                <w:rFonts w:ascii="Calibri" w:eastAsia="Calibri" w:hAnsi="Calibri" w:cs="Calibri"/>
                <w:noProof/>
                <w:color w:val="000000"/>
                <w:sz w:val="22"/>
              </w:rPr>
              <mc:AlternateContent>
                <mc:Choice Requires="wpg">
                  <w:drawing>
                    <wp:anchor distT="0" distB="0" distL="114300" distR="114300" simplePos="0" relativeHeight="251744256" behindDoc="1" locked="0" layoutInCell="1" allowOverlap="1" wp14:anchorId="3B971BCC" wp14:editId="2F124058">
                      <wp:simplePos x="0" y="0"/>
                      <wp:positionH relativeFrom="column">
                        <wp:posOffset>2073628</wp:posOffset>
                      </wp:positionH>
                      <wp:positionV relativeFrom="paragraph">
                        <wp:posOffset>93921</wp:posOffset>
                      </wp:positionV>
                      <wp:extent cx="187325" cy="7544"/>
                      <wp:effectExtent l="0" t="0" r="0" b="0"/>
                      <wp:wrapNone/>
                      <wp:docPr id="517764" name="Group 517764"/>
                      <wp:cNvGraphicFramePr/>
                      <a:graphic xmlns:a="http://schemas.openxmlformats.org/drawingml/2006/main">
                        <a:graphicData uri="http://schemas.microsoft.com/office/word/2010/wordprocessingGroup">
                          <wpg:wgp>
                            <wpg:cNvGrpSpPr/>
                            <wpg:grpSpPr>
                              <a:xfrm>
                                <a:off x="0" y="0"/>
                                <a:ext cx="187325" cy="7544"/>
                                <a:chOff x="0" y="0"/>
                                <a:chExt cx="187325" cy="7544"/>
                              </a:xfrm>
                            </wpg:grpSpPr>
                            <wps:wsp>
                              <wps:cNvPr id="30707" name="Shape 30707"/>
                              <wps:cNvSpPr/>
                              <wps:spPr>
                                <a:xfrm>
                                  <a:off x="0" y="0"/>
                                  <a:ext cx="187325" cy="0"/>
                                </a:xfrm>
                                <a:custGeom>
                                  <a:avLst/>
                                  <a:gdLst/>
                                  <a:ahLst/>
                                  <a:cxnLst/>
                                  <a:rect l="0" t="0" r="0" b="0"/>
                                  <a:pathLst>
                                    <a:path w="187325">
                                      <a:moveTo>
                                        <a:pt x="0" y="0"/>
                                      </a:moveTo>
                                      <a:lnTo>
                                        <a:pt x="187325" y="0"/>
                                      </a:lnTo>
                                    </a:path>
                                  </a:pathLst>
                                </a:custGeom>
                                <a:ln w="7544" cap="sq">
                                  <a:miter lim="127000"/>
                                </a:ln>
                              </wps:spPr>
                              <wps:style>
                                <a:lnRef idx="1">
                                  <a:srgbClr val="1A191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17764" style="width:14.75pt;height:0.594pt;position:absolute;z-index:-2147483532;mso-position-horizontal-relative:text;mso-position-horizontal:absolute;margin-left:163.278pt;mso-position-vertical-relative:text;margin-top:7.39536pt;" coordsize="1873,75">
                      <v:shape id="Shape 30707" style="position:absolute;width:1873;height:0;left:0;top:0;" coordsize="187325,0" path="m0,0l187325,0">
                        <v:stroke weight="0.594pt" endcap="square" joinstyle="miter" miterlimit="10" on="true" color="#1a1915"/>
                        <v:fill on="false" color="#000000" opacity="0"/>
                      </v:shape>
                    </v:group>
                  </w:pict>
                </mc:Fallback>
              </mc:AlternateContent>
            </w:r>
            <w:r>
              <w:rPr>
                <w:strike/>
                <w:color w:val="1A1915"/>
                <w:sz w:val="24"/>
              </w:rPr>
              <w:t xml:space="preserve">( </w:t>
            </w:r>
            <w:r>
              <w:rPr>
                <w:sz w:val="24"/>
              </w:rPr>
              <w:t>CH</w:t>
            </w:r>
            <w:r>
              <w:rPr>
                <w:sz w:val="22"/>
                <w:vertAlign w:val="subscript"/>
              </w:rPr>
              <w:t>2</w:t>
            </w:r>
            <w:r>
              <w:rPr>
                <w:sz w:val="24"/>
              </w:rPr>
              <w:t>–CH</w:t>
            </w:r>
            <w:r>
              <w:rPr>
                <w:sz w:val="22"/>
                <w:vertAlign w:val="subscript"/>
              </w:rPr>
              <w:t>2</w:t>
            </w:r>
            <w:r>
              <w:rPr>
                <w:sz w:val="24"/>
              </w:rPr>
              <w:t>–CH</w:t>
            </w:r>
            <w:r>
              <w:rPr>
                <w:sz w:val="22"/>
                <w:vertAlign w:val="subscript"/>
              </w:rPr>
              <w:t>2</w:t>
            </w:r>
            <w:r>
              <w:rPr>
                <w:sz w:val="24"/>
              </w:rPr>
              <w:t>–CH</w:t>
            </w:r>
            <w:r>
              <w:rPr>
                <w:sz w:val="22"/>
                <w:vertAlign w:val="subscript"/>
              </w:rPr>
              <w:t>2</w:t>
            </w:r>
            <w:r>
              <w:rPr>
                <w:sz w:val="24"/>
              </w:rPr>
              <w:t>–CH</w:t>
            </w:r>
            <w:r>
              <w:rPr>
                <w:sz w:val="22"/>
                <w:vertAlign w:val="subscript"/>
              </w:rPr>
              <w:t xml:space="preserve">2 </w:t>
            </w:r>
            <w:r>
              <w:rPr>
                <w:color w:val="1A1915"/>
                <w:sz w:val="24"/>
              </w:rPr>
              <w:t>)</w:t>
            </w:r>
            <w:r>
              <w:rPr>
                <w:color w:val="1A1915"/>
                <w:sz w:val="24"/>
                <w:vertAlign w:val="subscript"/>
              </w:rPr>
              <w:t xml:space="preserve">n </w:t>
            </w:r>
            <w:r>
              <w:rPr>
                <w:sz w:val="24"/>
              </w:rPr>
              <w:t>.</w:t>
            </w:r>
          </w:p>
          <w:p w14:paraId="0FC27F1B" w14:textId="77777777" w:rsidR="002B7B5A" w:rsidRDefault="00000000">
            <w:pPr>
              <w:spacing w:after="0" w:line="233" w:lineRule="auto"/>
              <w:ind w:left="0" w:right="54" w:firstLine="0"/>
            </w:pPr>
            <w:r>
              <w:rPr>
                <w:sz w:val="24"/>
              </w:rPr>
              <w:t xml:space="preserve">Câu 6. Ở đáy của hộp đựng thực phẩm, nhà sản xuất thường in những biểu tượng lưu ý và hướng dẫn sử dụng cho người dùng. Biểu tượng nào cho biết sản phẩm làm từ vật liệu chịu nhiệt (~200 độ C)? </w:t>
            </w:r>
          </w:p>
          <w:p w14:paraId="3392D818" w14:textId="77777777" w:rsidR="002B7B5A" w:rsidRDefault="00000000">
            <w:pPr>
              <w:spacing w:after="137" w:line="259" w:lineRule="auto"/>
              <w:ind w:left="360" w:firstLine="0"/>
              <w:jc w:val="left"/>
            </w:pPr>
            <w:r>
              <w:rPr>
                <w:rFonts w:ascii="Calibri" w:eastAsia="Calibri" w:hAnsi="Calibri" w:cs="Calibri"/>
                <w:noProof/>
                <w:color w:val="000000"/>
                <w:sz w:val="22"/>
              </w:rPr>
              <mc:AlternateContent>
                <mc:Choice Requires="wpg">
                  <w:drawing>
                    <wp:inline distT="0" distB="0" distL="0" distR="0" wp14:anchorId="6A3B44A3" wp14:editId="7EC504CB">
                      <wp:extent cx="3781630" cy="593725"/>
                      <wp:effectExtent l="0" t="0" r="0" b="0"/>
                      <wp:docPr id="577046" name="Group 577046"/>
                      <wp:cNvGraphicFramePr/>
                      <a:graphic xmlns:a="http://schemas.openxmlformats.org/drawingml/2006/main">
                        <a:graphicData uri="http://schemas.microsoft.com/office/word/2010/wordprocessingGroup">
                          <wpg:wgp>
                            <wpg:cNvGrpSpPr/>
                            <wpg:grpSpPr>
                              <a:xfrm>
                                <a:off x="0" y="0"/>
                                <a:ext cx="3781630" cy="593725"/>
                                <a:chOff x="0" y="0"/>
                                <a:chExt cx="3781630" cy="593725"/>
                              </a:xfrm>
                            </wpg:grpSpPr>
                            <pic:pic xmlns:pic="http://schemas.openxmlformats.org/drawingml/2006/picture">
                              <pic:nvPicPr>
                                <pic:cNvPr id="30713" name="Picture 30713"/>
                                <pic:cNvPicPr/>
                              </pic:nvPicPr>
                              <pic:blipFill>
                                <a:blip r:embed="rId248"/>
                                <a:stretch>
                                  <a:fillRect/>
                                </a:stretch>
                              </pic:blipFill>
                              <pic:spPr>
                                <a:xfrm>
                                  <a:off x="0" y="1588"/>
                                  <a:ext cx="603250" cy="590550"/>
                                </a:xfrm>
                                <a:prstGeom prst="rect">
                                  <a:avLst/>
                                </a:prstGeom>
                              </pic:spPr>
                            </pic:pic>
                            <pic:pic xmlns:pic="http://schemas.openxmlformats.org/drawingml/2006/picture">
                              <pic:nvPicPr>
                                <pic:cNvPr id="30715" name="Picture 30715"/>
                                <pic:cNvPicPr/>
                              </pic:nvPicPr>
                              <pic:blipFill>
                                <a:blip r:embed="rId249"/>
                                <a:stretch>
                                  <a:fillRect/>
                                </a:stretch>
                              </pic:blipFill>
                              <pic:spPr>
                                <a:xfrm>
                                  <a:off x="1072160" y="0"/>
                                  <a:ext cx="581025" cy="593725"/>
                                </a:xfrm>
                                <a:prstGeom prst="rect">
                                  <a:avLst/>
                                </a:prstGeom>
                              </pic:spPr>
                            </pic:pic>
                            <pic:pic xmlns:pic="http://schemas.openxmlformats.org/drawingml/2006/picture">
                              <pic:nvPicPr>
                                <pic:cNvPr id="30717" name="Picture 30717"/>
                                <pic:cNvPicPr/>
                              </pic:nvPicPr>
                              <pic:blipFill>
                                <a:blip r:embed="rId250"/>
                                <a:stretch>
                                  <a:fillRect/>
                                </a:stretch>
                              </pic:blipFill>
                              <pic:spPr>
                                <a:xfrm>
                                  <a:off x="2126858" y="1588"/>
                                  <a:ext cx="593725" cy="590550"/>
                                </a:xfrm>
                                <a:prstGeom prst="rect">
                                  <a:avLst/>
                                </a:prstGeom>
                              </pic:spPr>
                            </pic:pic>
                            <pic:pic xmlns:pic="http://schemas.openxmlformats.org/drawingml/2006/picture">
                              <pic:nvPicPr>
                                <pic:cNvPr id="30719" name="Picture 30719"/>
                                <pic:cNvPicPr/>
                              </pic:nvPicPr>
                              <pic:blipFill>
                                <a:blip r:embed="rId251"/>
                                <a:stretch>
                                  <a:fillRect/>
                                </a:stretch>
                              </pic:blipFill>
                              <pic:spPr>
                                <a:xfrm>
                                  <a:off x="3187905" y="6350"/>
                                  <a:ext cx="593725" cy="581025"/>
                                </a:xfrm>
                                <a:prstGeom prst="rect">
                                  <a:avLst/>
                                </a:prstGeom>
                              </pic:spPr>
                            </pic:pic>
                          </wpg:wgp>
                        </a:graphicData>
                      </a:graphic>
                    </wp:inline>
                  </w:drawing>
                </mc:Choice>
                <mc:Fallback xmlns:a="http://schemas.openxmlformats.org/drawingml/2006/main">
                  <w:pict>
                    <v:group id="Group 577046" style="width:297.766pt;height:46.75pt;mso-position-horizontal-relative:char;mso-position-vertical-relative:line" coordsize="37816,5937">
                      <v:shape id="Picture 30713" style="position:absolute;width:6032;height:5905;left:0;top:15;" filled="f">
                        <v:imagedata r:id="rId252"/>
                      </v:shape>
                      <v:shape id="Picture 30715" style="position:absolute;width:5810;height:5937;left:10721;top:0;" filled="f">
                        <v:imagedata r:id="rId253"/>
                      </v:shape>
                      <v:shape id="Picture 30717" style="position:absolute;width:5937;height:5905;left:21268;top:15;" filled="f">
                        <v:imagedata r:id="rId254"/>
                      </v:shape>
                      <v:shape id="Picture 30719" style="position:absolute;width:5937;height:5810;left:31879;top:63;" filled="f">
                        <v:imagedata r:id="rId255"/>
                      </v:shape>
                    </v:group>
                  </w:pict>
                </mc:Fallback>
              </mc:AlternateContent>
            </w:r>
          </w:p>
          <w:p w14:paraId="2378EDC8" w14:textId="77777777" w:rsidR="002B7B5A" w:rsidRDefault="00000000">
            <w:pPr>
              <w:tabs>
                <w:tab w:val="center" w:pos="835"/>
                <w:tab w:val="center" w:pos="2506"/>
                <w:tab w:val="center" w:pos="4177"/>
                <w:tab w:val="center" w:pos="5848"/>
              </w:tabs>
              <w:spacing w:after="0" w:line="259" w:lineRule="auto"/>
              <w:ind w:left="0" w:firstLine="0"/>
              <w:jc w:val="left"/>
            </w:pPr>
            <w:r>
              <w:rPr>
                <w:rFonts w:ascii="Calibri" w:eastAsia="Calibri" w:hAnsi="Calibri" w:cs="Calibri"/>
                <w:color w:val="000000"/>
                <w:sz w:val="22"/>
              </w:rPr>
              <w:tab/>
            </w:r>
            <w:r>
              <w:rPr>
                <w:sz w:val="24"/>
              </w:rPr>
              <w:t>A</w:t>
            </w:r>
            <w:r>
              <w:rPr>
                <w:sz w:val="24"/>
              </w:rPr>
              <w:tab/>
              <w:t>B</w:t>
            </w:r>
            <w:r>
              <w:rPr>
                <w:sz w:val="24"/>
              </w:rPr>
              <w:tab/>
              <w:t>C</w:t>
            </w:r>
            <w:r>
              <w:rPr>
                <w:sz w:val="24"/>
              </w:rPr>
              <w:tab/>
              <w:t>D</w:t>
            </w:r>
          </w:p>
        </w:tc>
        <w:tc>
          <w:tcPr>
            <w:tcW w:w="1506" w:type="dxa"/>
            <w:gridSpan w:val="2"/>
            <w:tcBorders>
              <w:top w:val="single" w:sz="5" w:space="0" w:color="3E3672"/>
              <w:left w:val="single" w:sz="5" w:space="0" w:color="3E3672"/>
              <w:bottom w:val="single" w:sz="5" w:space="0" w:color="3E3672"/>
              <w:right w:val="single" w:sz="5" w:space="0" w:color="3E3672"/>
            </w:tcBorders>
          </w:tcPr>
          <w:p w14:paraId="7146DC0F" w14:textId="77777777" w:rsidR="002B7B5A" w:rsidRDefault="00000000">
            <w:pPr>
              <w:spacing w:after="1987" w:line="259" w:lineRule="auto"/>
              <w:ind w:left="0" w:firstLine="0"/>
              <w:jc w:val="left"/>
            </w:pPr>
            <w:r>
              <w:rPr>
                <w:sz w:val="24"/>
              </w:rPr>
              <w:t>Câu 2. D.</w:t>
            </w:r>
          </w:p>
          <w:p w14:paraId="46751373" w14:textId="77777777" w:rsidR="002B7B5A" w:rsidRDefault="00000000">
            <w:pPr>
              <w:spacing w:after="1943" w:line="259" w:lineRule="auto"/>
              <w:ind w:left="0" w:firstLine="0"/>
              <w:jc w:val="left"/>
            </w:pPr>
            <w:r>
              <w:rPr>
                <w:sz w:val="24"/>
              </w:rPr>
              <w:t>Câu 3. C.</w:t>
            </w:r>
          </w:p>
          <w:p w14:paraId="1478011D" w14:textId="77777777" w:rsidR="002B7B5A" w:rsidRDefault="00000000">
            <w:pPr>
              <w:spacing w:after="580" w:line="259" w:lineRule="auto"/>
              <w:ind w:left="0" w:firstLine="0"/>
              <w:jc w:val="left"/>
            </w:pPr>
            <w:r>
              <w:rPr>
                <w:sz w:val="24"/>
              </w:rPr>
              <w:t>Câu 4. B.</w:t>
            </w:r>
          </w:p>
          <w:p w14:paraId="5ACF834F" w14:textId="77777777" w:rsidR="002B7B5A" w:rsidRDefault="00000000">
            <w:pPr>
              <w:spacing w:after="2753" w:line="259" w:lineRule="auto"/>
              <w:ind w:left="0" w:firstLine="0"/>
              <w:jc w:val="left"/>
            </w:pPr>
            <w:r>
              <w:rPr>
                <w:sz w:val="24"/>
              </w:rPr>
              <w:t>Câu 5. C.</w:t>
            </w:r>
          </w:p>
          <w:p w14:paraId="65ED5C5E" w14:textId="77777777" w:rsidR="002B7B5A" w:rsidRDefault="00000000">
            <w:pPr>
              <w:spacing w:after="0" w:line="259" w:lineRule="auto"/>
              <w:ind w:left="0" w:firstLine="0"/>
              <w:jc w:val="left"/>
            </w:pPr>
            <w:r>
              <w:rPr>
                <w:sz w:val="24"/>
              </w:rPr>
              <w:t>Câu 6. A.</w:t>
            </w:r>
          </w:p>
        </w:tc>
      </w:tr>
      <w:tr w:rsidR="002B7B5A" w14:paraId="51806A59" w14:textId="77777777">
        <w:tblPrEx>
          <w:tblCellMar>
            <w:top w:w="40" w:type="dxa"/>
            <w:right w:w="115" w:type="dxa"/>
          </w:tblCellMar>
        </w:tblPrEx>
        <w:trPr>
          <w:gridBefore w:val="1"/>
          <w:wBefore w:w="289" w:type="dxa"/>
          <w:trHeight w:val="2142"/>
        </w:trPr>
        <w:tc>
          <w:tcPr>
            <w:tcW w:w="6986" w:type="dxa"/>
            <w:gridSpan w:val="2"/>
            <w:tcBorders>
              <w:top w:val="single" w:sz="5" w:space="0" w:color="3E3672"/>
              <w:left w:val="single" w:sz="5" w:space="0" w:color="3E3672"/>
              <w:bottom w:val="single" w:sz="5" w:space="0" w:color="3E3672"/>
              <w:right w:val="single" w:sz="5" w:space="0" w:color="3E3672"/>
            </w:tcBorders>
          </w:tcPr>
          <w:p w14:paraId="5D5F97D4" w14:textId="77777777" w:rsidR="002B7B5A" w:rsidRDefault="00000000">
            <w:pPr>
              <w:spacing w:after="26" w:line="259" w:lineRule="auto"/>
              <w:ind w:left="0" w:firstLine="0"/>
              <w:jc w:val="left"/>
            </w:pPr>
            <w:r>
              <w:rPr>
                <w:b/>
                <w:i/>
                <w:sz w:val="24"/>
              </w:rPr>
              <w:lastRenderedPageBreak/>
              <w:t>Bước 2: Thực hiện nhiệm vụ học tập</w:t>
            </w:r>
          </w:p>
          <w:p w14:paraId="375089AA" w14:textId="77777777" w:rsidR="002B7B5A" w:rsidRDefault="00000000">
            <w:pPr>
              <w:spacing w:after="26" w:line="259" w:lineRule="auto"/>
              <w:ind w:left="0" w:firstLine="0"/>
              <w:jc w:val="left"/>
            </w:pPr>
            <w:r>
              <w:rPr>
                <w:sz w:val="24"/>
              </w:rPr>
              <w:t>HS suy nghĩ trả lời từng câu hỏi.</w:t>
            </w:r>
          </w:p>
          <w:p w14:paraId="27BE1CF2" w14:textId="77777777" w:rsidR="002B7B5A" w:rsidRDefault="00000000">
            <w:pPr>
              <w:spacing w:after="26" w:line="259" w:lineRule="auto"/>
              <w:ind w:left="0" w:firstLine="0"/>
              <w:jc w:val="left"/>
            </w:pPr>
            <w:r>
              <w:rPr>
                <w:b/>
                <w:i/>
                <w:sz w:val="24"/>
              </w:rPr>
              <w:t>Bước 3: Báo cáo kết quả và thảo luận</w:t>
            </w:r>
          </w:p>
          <w:p w14:paraId="43692FC1" w14:textId="77777777" w:rsidR="002B7B5A" w:rsidRDefault="00000000">
            <w:pPr>
              <w:spacing w:after="0" w:line="259" w:lineRule="auto"/>
              <w:ind w:left="0" w:right="2002" w:firstLine="0"/>
              <w:jc w:val="left"/>
            </w:pPr>
            <w:r>
              <w:rPr>
                <w:sz w:val="24"/>
              </w:rPr>
              <w:t xml:space="preserve">GV gọi một số HS trả lời. Các HS khác nhận xét. </w:t>
            </w:r>
            <w:r>
              <w:rPr>
                <w:b/>
                <w:i/>
                <w:sz w:val="24"/>
              </w:rPr>
              <w:t xml:space="preserve">Bước 4: Đánh giá kết quả thực hiện nhiệm vụ </w:t>
            </w:r>
            <w:r>
              <w:rPr>
                <w:sz w:val="24"/>
              </w:rPr>
              <w:t>GV nêu đáp án đúng.</w:t>
            </w:r>
          </w:p>
        </w:tc>
        <w:tc>
          <w:tcPr>
            <w:tcW w:w="1506" w:type="dxa"/>
            <w:gridSpan w:val="2"/>
            <w:tcBorders>
              <w:top w:val="single" w:sz="5" w:space="0" w:color="3E3672"/>
              <w:left w:val="single" w:sz="5" w:space="0" w:color="3E3672"/>
              <w:bottom w:val="single" w:sz="5" w:space="0" w:color="3E3672"/>
              <w:right w:val="single" w:sz="5" w:space="0" w:color="3E3672"/>
            </w:tcBorders>
          </w:tcPr>
          <w:p w14:paraId="3559CFAA" w14:textId="77777777" w:rsidR="002B7B5A" w:rsidRDefault="002B7B5A">
            <w:pPr>
              <w:spacing w:after="160" w:line="259" w:lineRule="auto"/>
              <w:ind w:left="0" w:firstLine="0"/>
              <w:jc w:val="left"/>
            </w:pPr>
          </w:p>
        </w:tc>
      </w:tr>
    </w:tbl>
    <w:p w14:paraId="467CBE02" w14:textId="77777777" w:rsidR="002B7B5A" w:rsidRDefault="00000000">
      <w:pPr>
        <w:numPr>
          <w:ilvl w:val="0"/>
          <w:numId w:val="220"/>
        </w:numPr>
        <w:spacing w:after="0" w:line="259" w:lineRule="auto"/>
        <w:ind w:hanging="254"/>
      </w:pPr>
      <w:r>
        <w:rPr>
          <w:rFonts w:ascii="Calibri" w:eastAsia="Calibri" w:hAnsi="Calibri" w:cs="Calibri"/>
          <w:b/>
          <w:color w:val="59A1CF"/>
        </w:rPr>
        <w:t>Hoạt động 4: Vận dụng</w:t>
      </w:r>
    </w:p>
    <w:p w14:paraId="3A923F39" w14:textId="77777777" w:rsidR="002B7B5A" w:rsidRDefault="00000000">
      <w:pPr>
        <w:spacing w:after="64" w:line="259" w:lineRule="auto"/>
        <w:ind w:left="278"/>
        <w:jc w:val="left"/>
      </w:pPr>
      <w:r>
        <w:rPr>
          <w:i/>
        </w:rPr>
        <w:t>a) Mục tiêu</w:t>
      </w:r>
    </w:p>
    <w:p w14:paraId="17904826" w14:textId="77777777" w:rsidR="002B7B5A" w:rsidRDefault="00000000">
      <w:pPr>
        <w:spacing w:after="0"/>
        <w:ind w:left="278"/>
      </w:pPr>
      <w:r>
        <w:t xml:space="preserve">Vận dụng các kiến thức đã học trong chủ đề polymer vào thực tế cuộc sống.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408"/>
        <w:gridCol w:w="3084"/>
      </w:tblGrid>
      <w:tr w:rsidR="002B7B5A" w14:paraId="26AA82F5" w14:textId="77777777">
        <w:trPr>
          <w:trHeight w:val="401"/>
        </w:trPr>
        <w:tc>
          <w:tcPr>
            <w:tcW w:w="5408" w:type="dxa"/>
            <w:tcBorders>
              <w:top w:val="single" w:sz="4" w:space="0" w:color="3E3672"/>
              <w:left w:val="single" w:sz="5" w:space="0" w:color="3E3672"/>
              <w:bottom w:val="single" w:sz="4" w:space="0" w:color="3E3672"/>
              <w:right w:val="single" w:sz="5" w:space="0" w:color="3E3672"/>
            </w:tcBorders>
            <w:shd w:val="clear" w:color="auto" w:fill="C6BDD4"/>
          </w:tcPr>
          <w:p w14:paraId="152C9680" w14:textId="77777777" w:rsidR="002B7B5A" w:rsidRDefault="00000000">
            <w:pPr>
              <w:spacing w:after="0" w:line="259" w:lineRule="auto"/>
              <w:ind w:left="0" w:right="55" w:firstLine="0"/>
              <w:jc w:val="center"/>
            </w:pPr>
            <w:r>
              <w:rPr>
                <w:b/>
                <w:sz w:val="24"/>
              </w:rPr>
              <w:t>Hoạt động của giáo viên và học sinh</w:t>
            </w:r>
          </w:p>
        </w:tc>
        <w:tc>
          <w:tcPr>
            <w:tcW w:w="3084" w:type="dxa"/>
            <w:tcBorders>
              <w:top w:val="single" w:sz="4" w:space="0" w:color="3E3672"/>
              <w:left w:val="single" w:sz="5" w:space="0" w:color="3E3672"/>
              <w:bottom w:val="single" w:sz="4" w:space="0" w:color="3E3672"/>
              <w:right w:val="single" w:sz="5" w:space="0" w:color="3E3672"/>
            </w:tcBorders>
            <w:shd w:val="clear" w:color="auto" w:fill="C6BDD4"/>
          </w:tcPr>
          <w:p w14:paraId="6A9664EB" w14:textId="77777777" w:rsidR="002B7B5A" w:rsidRDefault="00000000">
            <w:pPr>
              <w:spacing w:after="0" w:line="259" w:lineRule="auto"/>
              <w:ind w:left="0" w:right="55" w:firstLine="0"/>
              <w:jc w:val="center"/>
            </w:pPr>
            <w:r>
              <w:rPr>
                <w:b/>
                <w:sz w:val="24"/>
              </w:rPr>
              <w:t>Sản phẩm</w:t>
            </w:r>
          </w:p>
        </w:tc>
      </w:tr>
      <w:tr w:rsidR="002B7B5A" w14:paraId="31D5ADF7" w14:textId="77777777">
        <w:trPr>
          <w:trHeight w:val="7464"/>
        </w:trPr>
        <w:tc>
          <w:tcPr>
            <w:tcW w:w="5408" w:type="dxa"/>
            <w:tcBorders>
              <w:top w:val="single" w:sz="4" w:space="0" w:color="3E3672"/>
              <w:left w:val="single" w:sz="5" w:space="0" w:color="3E3672"/>
              <w:bottom w:val="single" w:sz="5" w:space="0" w:color="3E3672"/>
              <w:right w:val="single" w:sz="5" w:space="0" w:color="3E3672"/>
            </w:tcBorders>
          </w:tcPr>
          <w:p w14:paraId="766EC6F2" w14:textId="77777777" w:rsidR="002B7B5A" w:rsidRDefault="00000000">
            <w:pPr>
              <w:spacing w:after="76" w:line="259" w:lineRule="auto"/>
              <w:ind w:left="0" w:firstLine="0"/>
              <w:jc w:val="left"/>
            </w:pPr>
            <w:r>
              <w:rPr>
                <w:b/>
                <w:i/>
                <w:sz w:val="24"/>
              </w:rPr>
              <w:t>Bước 1: Chuyển giao nhiệm vụ</w:t>
            </w:r>
          </w:p>
          <w:p w14:paraId="12D318DE" w14:textId="77777777" w:rsidR="002B7B5A" w:rsidRDefault="00000000">
            <w:pPr>
              <w:spacing w:after="43" w:line="280" w:lineRule="auto"/>
              <w:ind w:left="0" w:right="54" w:firstLine="0"/>
            </w:pPr>
            <w:r>
              <w:rPr>
                <w:sz w:val="24"/>
              </w:rPr>
              <w:t>GV yêu cầu cá nhân HS thực hiện nhiệm vụ sau: + Từ chai, lọ nhựa và các đồ vật polymer không sử dụng nữa, em hãy làm một sản phẩm hữu ích cho học tập và cuộc sống như hộp đựng bút, lọ hoa, vật trang trí,…</w:t>
            </w:r>
          </w:p>
          <w:p w14:paraId="476DC64E" w14:textId="77777777" w:rsidR="002B7B5A" w:rsidRDefault="00000000">
            <w:pPr>
              <w:spacing w:after="0" w:line="316" w:lineRule="auto"/>
              <w:ind w:left="0" w:right="59" w:firstLine="0"/>
              <w:jc w:val="left"/>
            </w:pPr>
            <w:r>
              <w:rPr>
                <w:sz w:val="24"/>
              </w:rPr>
              <w:t xml:space="preserve">+ Chia sẻ hình ảnh sản phẩm lên trang padlet của lớp. </w:t>
            </w:r>
            <w:r>
              <w:rPr>
                <w:b/>
                <w:i/>
                <w:sz w:val="24"/>
              </w:rPr>
              <w:t xml:space="preserve">Bước 2: Thực hiện nhiệm vụ học tập </w:t>
            </w:r>
            <w:r>
              <w:rPr>
                <w:sz w:val="24"/>
              </w:rPr>
              <w:t>– HS thực hiện nhiệm vụ.</w:t>
            </w:r>
          </w:p>
          <w:p w14:paraId="595D6704" w14:textId="77777777" w:rsidR="002B7B5A" w:rsidRDefault="00000000">
            <w:pPr>
              <w:numPr>
                <w:ilvl w:val="0"/>
                <w:numId w:val="765"/>
              </w:numPr>
              <w:spacing w:after="57" w:line="268" w:lineRule="auto"/>
              <w:ind w:firstLine="0"/>
              <w:jc w:val="left"/>
            </w:pPr>
            <w:r>
              <w:rPr>
                <w:sz w:val="24"/>
              </w:rPr>
              <w:t>GV quan sát quá trình thực hiện của HS, hỗ trợ (nếu cần).</w:t>
            </w:r>
          </w:p>
          <w:p w14:paraId="6F45E5A2" w14:textId="77777777" w:rsidR="002B7B5A" w:rsidRDefault="00000000">
            <w:pPr>
              <w:spacing w:after="0" w:line="316" w:lineRule="auto"/>
              <w:ind w:left="0" w:right="1434" w:firstLine="0"/>
            </w:pPr>
            <w:r>
              <w:rPr>
                <w:b/>
                <w:i/>
                <w:sz w:val="24"/>
              </w:rPr>
              <w:t xml:space="preserve">Bước 3: Báo cáo kết quả và thảo luận </w:t>
            </w:r>
            <w:r>
              <w:rPr>
                <w:sz w:val="24"/>
              </w:rPr>
              <w:t>– Đại diện HS lên trình bày.</w:t>
            </w:r>
          </w:p>
          <w:p w14:paraId="6787683E" w14:textId="77777777" w:rsidR="002B7B5A" w:rsidRDefault="00000000">
            <w:pPr>
              <w:numPr>
                <w:ilvl w:val="0"/>
                <w:numId w:val="765"/>
              </w:numPr>
              <w:spacing w:after="66" w:line="259" w:lineRule="auto"/>
              <w:ind w:firstLine="0"/>
              <w:jc w:val="left"/>
            </w:pPr>
            <w:r>
              <w:rPr>
                <w:sz w:val="24"/>
              </w:rPr>
              <w:t>HS khác nêu nhận xét.</w:t>
            </w:r>
          </w:p>
          <w:p w14:paraId="50B6FE0B" w14:textId="77777777" w:rsidR="002B7B5A" w:rsidRDefault="00000000">
            <w:pPr>
              <w:spacing w:after="0" w:line="316" w:lineRule="auto"/>
              <w:ind w:left="0" w:right="697" w:firstLine="0"/>
            </w:pPr>
            <w:r>
              <w:rPr>
                <w:b/>
                <w:i/>
                <w:sz w:val="24"/>
              </w:rPr>
              <w:t xml:space="preserve">Bước 4: Đánh giá kết quả thực hiện nhiệm vụ </w:t>
            </w:r>
            <w:r>
              <w:rPr>
                <w:sz w:val="24"/>
              </w:rPr>
              <w:t xml:space="preserve">– GV thực hiện: </w:t>
            </w:r>
          </w:p>
          <w:p w14:paraId="173CDEF0" w14:textId="77777777" w:rsidR="002B7B5A" w:rsidRDefault="00000000">
            <w:pPr>
              <w:spacing w:after="66" w:line="259" w:lineRule="auto"/>
              <w:ind w:left="0" w:firstLine="0"/>
              <w:jc w:val="left"/>
            </w:pPr>
            <w:r>
              <w:rPr>
                <w:sz w:val="24"/>
              </w:rPr>
              <w:t>+ Nhận xét chung kết quả thực hiện nhiệm vụ của HS.</w:t>
            </w:r>
          </w:p>
          <w:p w14:paraId="15416918" w14:textId="77777777" w:rsidR="002B7B5A" w:rsidRDefault="00000000">
            <w:pPr>
              <w:spacing w:after="0" w:line="259" w:lineRule="auto"/>
              <w:ind w:left="0" w:right="55" w:firstLine="0"/>
            </w:pPr>
            <w:r>
              <w:rPr>
                <w:noProof/>
              </w:rPr>
              <w:drawing>
                <wp:anchor distT="0" distB="0" distL="114300" distR="114300" simplePos="0" relativeHeight="251745280" behindDoc="0" locked="0" layoutInCell="1" allowOverlap="0" wp14:anchorId="6755C8F1" wp14:editId="610AC6A7">
                  <wp:simplePos x="0" y="0"/>
                  <wp:positionH relativeFrom="column">
                    <wp:posOffset>1195473</wp:posOffset>
                  </wp:positionH>
                  <wp:positionV relativeFrom="paragraph">
                    <wp:posOffset>566649</wp:posOffset>
                  </wp:positionV>
                  <wp:extent cx="219075" cy="219075"/>
                  <wp:effectExtent l="0" t="0" r="0" b="0"/>
                  <wp:wrapSquare wrapText="bothSides"/>
                  <wp:docPr id="30790" name="Picture 30790"/>
                  <wp:cNvGraphicFramePr/>
                  <a:graphic xmlns:a="http://schemas.openxmlformats.org/drawingml/2006/main">
                    <a:graphicData uri="http://schemas.openxmlformats.org/drawingml/2006/picture">
                      <pic:pic xmlns:pic="http://schemas.openxmlformats.org/drawingml/2006/picture">
                        <pic:nvPicPr>
                          <pic:cNvPr id="30790" name="Picture 30790"/>
                          <pic:cNvPicPr/>
                        </pic:nvPicPr>
                        <pic:blipFill>
                          <a:blip r:embed="rId256"/>
                          <a:stretch>
                            <a:fillRect/>
                          </a:stretch>
                        </pic:blipFill>
                        <pic:spPr>
                          <a:xfrm>
                            <a:off x="0" y="0"/>
                            <a:ext cx="219075" cy="219075"/>
                          </a:xfrm>
                          <a:prstGeom prst="rect">
                            <a:avLst/>
                          </a:prstGeom>
                        </pic:spPr>
                      </pic:pic>
                    </a:graphicData>
                  </a:graphic>
                </wp:anchor>
              </w:drawing>
            </w:r>
            <w:r>
              <w:rPr>
                <w:sz w:val="24"/>
              </w:rPr>
              <w:t>+ Có thể cho HS trong lớp tham quan sản phẩm của các bạn tại lớp (nếu có thời gian) hoặc trên padlet, và thể hiện sự yêu thích của mình đối với sản phẩm của bạn bằng các icon .</w:t>
            </w:r>
          </w:p>
        </w:tc>
        <w:tc>
          <w:tcPr>
            <w:tcW w:w="3084" w:type="dxa"/>
            <w:tcBorders>
              <w:top w:val="single" w:sz="4" w:space="0" w:color="3E3672"/>
              <w:left w:val="single" w:sz="5" w:space="0" w:color="3E3672"/>
              <w:bottom w:val="single" w:sz="5" w:space="0" w:color="3E3672"/>
              <w:right w:val="single" w:sz="5" w:space="0" w:color="3E3672"/>
            </w:tcBorders>
          </w:tcPr>
          <w:p w14:paraId="09697146" w14:textId="77777777" w:rsidR="002B7B5A" w:rsidRDefault="00000000">
            <w:pPr>
              <w:spacing w:after="0" w:line="259" w:lineRule="auto"/>
              <w:ind w:left="0" w:firstLine="0"/>
              <w:jc w:val="left"/>
            </w:pPr>
            <w:r>
              <w:rPr>
                <w:sz w:val="24"/>
              </w:rPr>
              <w:t>Sản phẩm của HS có thể là:</w:t>
            </w:r>
          </w:p>
          <w:p w14:paraId="2D2B3CB5" w14:textId="77777777" w:rsidR="002B7B5A" w:rsidRDefault="00000000">
            <w:pPr>
              <w:spacing w:after="87" w:line="259" w:lineRule="auto"/>
              <w:ind w:left="0" w:firstLine="0"/>
              <w:jc w:val="left"/>
            </w:pPr>
            <w:r>
              <w:rPr>
                <w:noProof/>
              </w:rPr>
              <w:drawing>
                <wp:inline distT="0" distB="0" distL="0" distR="0" wp14:anchorId="7573CD3B" wp14:editId="76954518">
                  <wp:extent cx="1498454" cy="842389"/>
                  <wp:effectExtent l="0" t="0" r="0" b="0"/>
                  <wp:docPr id="30794" name="Picture 30794"/>
                  <wp:cNvGraphicFramePr/>
                  <a:graphic xmlns:a="http://schemas.openxmlformats.org/drawingml/2006/main">
                    <a:graphicData uri="http://schemas.openxmlformats.org/drawingml/2006/picture">
                      <pic:pic xmlns:pic="http://schemas.openxmlformats.org/drawingml/2006/picture">
                        <pic:nvPicPr>
                          <pic:cNvPr id="30794" name="Picture 30794"/>
                          <pic:cNvPicPr/>
                        </pic:nvPicPr>
                        <pic:blipFill>
                          <a:blip r:embed="rId257"/>
                          <a:stretch>
                            <a:fillRect/>
                          </a:stretch>
                        </pic:blipFill>
                        <pic:spPr>
                          <a:xfrm>
                            <a:off x="0" y="0"/>
                            <a:ext cx="1498454" cy="842389"/>
                          </a:xfrm>
                          <a:prstGeom prst="rect">
                            <a:avLst/>
                          </a:prstGeom>
                        </pic:spPr>
                      </pic:pic>
                    </a:graphicData>
                  </a:graphic>
                </wp:inline>
              </w:drawing>
            </w:r>
          </w:p>
          <w:p w14:paraId="6EC4C105" w14:textId="77777777" w:rsidR="002B7B5A" w:rsidRDefault="00000000">
            <w:pPr>
              <w:spacing w:after="87" w:line="259" w:lineRule="auto"/>
              <w:ind w:left="0" w:firstLine="0"/>
              <w:jc w:val="left"/>
            </w:pPr>
            <w:r>
              <w:rPr>
                <w:noProof/>
              </w:rPr>
              <w:drawing>
                <wp:inline distT="0" distB="0" distL="0" distR="0" wp14:anchorId="5788A2E0" wp14:editId="2FDD60A4">
                  <wp:extent cx="1348425" cy="898950"/>
                  <wp:effectExtent l="0" t="0" r="0" b="0"/>
                  <wp:docPr id="30796" name="Picture 30796"/>
                  <wp:cNvGraphicFramePr/>
                  <a:graphic xmlns:a="http://schemas.openxmlformats.org/drawingml/2006/main">
                    <a:graphicData uri="http://schemas.openxmlformats.org/drawingml/2006/picture">
                      <pic:pic xmlns:pic="http://schemas.openxmlformats.org/drawingml/2006/picture">
                        <pic:nvPicPr>
                          <pic:cNvPr id="30796" name="Picture 30796"/>
                          <pic:cNvPicPr/>
                        </pic:nvPicPr>
                        <pic:blipFill>
                          <a:blip r:embed="rId258"/>
                          <a:stretch>
                            <a:fillRect/>
                          </a:stretch>
                        </pic:blipFill>
                        <pic:spPr>
                          <a:xfrm>
                            <a:off x="0" y="0"/>
                            <a:ext cx="1348425" cy="898950"/>
                          </a:xfrm>
                          <a:prstGeom prst="rect">
                            <a:avLst/>
                          </a:prstGeom>
                        </pic:spPr>
                      </pic:pic>
                    </a:graphicData>
                  </a:graphic>
                </wp:inline>
              </w:drawing>
            </w:r>
          </w:p>
          <w:p w14:paraId="0D2DD1C8" w14:textId="77777777" w:rsidR="002B7B5A" w:rsidRDefault="00000000">
            <w:pPr>
              <w:spacing w:after="0" w:line="259" w:lineRule="auto"/>
              <w:ind w:left="0" w:firstLine="0"/>
              <w:jc w:val="left"/>
            </w:pPr>
            <w:r>
              <w:rPr>
                <w:noProof/>
              </w:rPr>
              <w:drawing>
                <wp:inline distT="0" distB="0" distL="0" distR="0" wp14:anchorId="5AD13151" wp14:editId="265DE40B">
                  <wp:extent cx="1334524" cy="898950"/>
                  <wp:effectExtent l="0" t="0" r="0" b="0"/>
                  <wp:docPr id="30798" name="Picture 30798"/>
                  <wp:cNvGraphicFramePr/>
                  <a:graphic xmlns:a="http://schemas.openxmlformats.org/drawingml/2006/main">
                    <a:graphicData uri="http://schemas.openxmlformats.org/drawingml/2006/picture">
                      <pic:pic xmlns:pic="http://schemas.openxmlformats.org/drawingml/2006/picture">
                        <pic:nvPicPr>
                          <pic:cNvPr id="30798" name="Picture 30798"/>
                          <pic:cNvPicPr/>
                        </pic:nvPicPr>
                        <pic:blipFill>
                          <a:blip r:embed="rId259"/>
                          <a:stretch>
                            <a:fillRect/>
                          </a:stretch>
                        </pic:blipFill>
                        <pic:spPr>
                          <a:xfrm>
                            <a:off x="0" y="0"/>
                            <a:ext cx="1334524" cy="898950"/>
                          </a:xfrm>
                          <a:prstGeom prst="rect">
                            <a:avLst/>
                          </a:prstGeom>
                        </pic:spPr>
                      </pic:pic>
                    </a:graphicData>
                  </a:graphic>
                </wp:inline>
              </w:drawing>
            </w:r>
          </w:p>
        </w:tc>
      </w:tr>
    </w:tbl>
    <w:p w14:paraId="6D7F9B12" w14:textId="77777777" w:rsidR="002B7B5A" w:rsidRDefault="00000000">
      <w:pPr>
        <w:spacing w:after="613"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14:anchorId="7B0237E2" wp14:editId="1F26DAA8">
                <wp:extent cx="5579999" cy="1071920"/>
                <wp:effectExtent l="0" t="0" r="0" b="0"/>
                <wp:docPr id="515201" name="Group 515201"/>
                <wp:cNvGraphicFramePr/>
                <a:graphic xmlns:a="http://schemas.openxmlformats.org/drawingml/2006/main">
                  <a:graphicData uri="http://schemas.microsoft.com/office/word/2010/wordprocessingGroup">
                    <wpg:wgp>
                      <wpg:cNvGrpSpPr/>
                      <wpg:grpSpPr>
                        <a:xfrm>
                          <a:off x="0" y="0"/>
                          <a:ext cx="5579999" cy="1071920"/>
                          <a:chOff x="0" y="0"/>
                          <a:chExt cx="5579999" cy="1071920"/>
                        </a:xfrm>
                      </wpg:grpSpPr>
                      <pic:pic xmlns:pic="http://schemas.openxmlformats.org/drawingml/2006/picture">
                        <pic:nvPicPr>
                          <pic:cNvPr id="566679" name="Picture 566679"/>
                          <pic:cNvPicPr/>
                        </pic:nvPicPr>
                        <pic:blipFill>
                          <a:blip r:embed="rId62"/>
                          <a:stretch>
                            <a:fillRect/>
                          </a:stretch>
                        </pic:blipFill>
                        <pic:spPr>
                          <a:xfrm>
                            <a:off x="-3860" y="-1576"/>
                            <a:ext cx="5583937" cy="981456"/>
                          </a:xfrm>
                          <a:prstGeom prst="rect">
                            <a:avLst/>
                          </a:prstGeom>
                        </pic:spPr>
                      </pic:pic>
                      <wps:wsp>
                        <wps:cNvPr id="30816" name="Rectangle 30816"/>
                        <wps:cNvSpPr/>
                        <wps:spPr>
                          <a:xfrm>
                            <a:off x="182027" y="59255"/>
                            <a:ext cx="1361009" cy="334847"/>
                          </a:xfrm>
                          <a:prstGeom prst="rect">
                            <a:avLst/>
                          </a:prstGeom>
                          <a:ln>
                            <a:noFill/>
                          </a:ln>
                        </wps:spPr>
                        <wps:txbx>
                          <w:txbxContent>
                            <w:p w14:paraId="4EF7C3B3" w14:textId="77777777" w:rsidR="002B7B5A" w:rsidRDefault="00000000">
                              <w:pPr>
                                <w:spacing w:after="160" w:line="259" w:lineRule="auto"/>
                                <w:ind w:left="0" w:firstLine="0"/>
                                <w:jc w:val="left"/>
                              </w:pPr>
                              <w:r>
                                <w:rPr>
                                  <w:rFonts w:ascii="Calibri" w:eastAsia="Calibri" w:hAnsi="Calibri" w:cs="Calibri"/>
                                  <w:b/>
                                  <w:color w:val="FFFEFD"/>
                                  <w:spacing w:val="6"/>
                                  <w:w w:val="109"/>
                                  <w:sz w:val="32"/>
                                </w:rPr>
                                <w:t>CHƯƠNG</w:t>
                              </w:r>
                              <w:r>
                                <w:rPr>
                                  <w:rFonts w:ascii="Calibri" w:eastAsia="Calibri" w:hAnsi="Calibri" w:cs="Calibri"/>
                                  <w:b/>
                                  <w:color w:val="FFFEFD"/>
                                  <w:spacing w:val="-7"/>
                                  <w:w w:val="109"/>
                                  <w:sz w:val="32"/>
                                </w:rPr>
                                <w:t xml:space="preserve"> </w:t>
                              </w:r>
                              <w:r>
                                <w:rPr>
                                  <w:rFonts w:ascii="Calibri" w:eastAsia="Calibri" w:hAnsi="Calibri" w:cs="Calibri"/>
                                  <w:b/>
                                  <w:color w:val="FFFEFD"/>
                                  <w:spacing w:val="6"/>
                                  <w:w w:val="109"/>
                                  <w:sz w:val="32"/>
                                </w:rPr>
                                <w:t>X</w:t>
                              </w:r>
                            </w:p>
                          </w:txbxContent>
                        </wps:txbx>
                        <wps:bodyPr horzOverflow="overflow" vert="horz" lIns="0" tIns="0" rIns="0" bIns="0" rtlCol="0">
                          <a:noAutofit/>
                        </wps:bodyPr>
                      </wps:wsp>
                      <wps:wsp>
                        <wps:cNvPr id="30817" name="Rectangle 30817"/>
                        <wps:cNvSpPr/>
                        <wps:spPr>
                          <a:xfrm>
                            <a:off x="735489" y="729935"/>
                            <a:ext cx="5125767" cy="454841"/>
                          </a:xfrm>
                          <a:prstGeom prst="rect">
                            <a:avLst/>
                          </a:prstGeom>
                          <a:ln>
                            <a:noFill/>
                          </a:ln>
                        </wps:spPr>
                        <wps:txbx>
                          <w:txbxContent>
                            <w:p w14:paraId="42994499" w14:textId="77777777" w:rsidR="002B7B5A" w:rsidRDefault="00000000">
                              <w:pPr>
                                <w:spacing w:after="160" w:line="259" w:lineRule="auto"/>
                                <w:ind w:left="0" w:firstLine="0"/>
                                <w:jc w:val="left"/>
                              </w:pPr>
                              <w:r>
                                <w:rPr>
                                  <w:rFonts w:ascii="Calibri" w:eastAsia="Calibri" w:hAnsi="Calibri" w:cs="Calibri"/>
                                  <w:b/>
                                  <w:color w:val="862A3A"/>
                                  <w:w w:val="84"/>
                                  <w:sz w:val="44"/>
                                </w:rPr>
                                <w:t>KHAI</w:t>
                              </w:r>
                              <w:r>
                                <w:rPr>
                                  <w:rFonts w:ascii="Calibri" w:eastAsia="Calibri" w:hAnsi="Calibri" w:cs="Calibri"/>
                                  <w:b/>
                                  <w:color w:val="862A3A"/>
                                  <w:spacing w:val="-29"/>
                                  <w:w w:val="84"/>
                                  <w:sz w:val="44"/>
                                </w:rPr>
                                <w:t xml:space="preserve"> </w:t>
                              </w:r>
                              <w:r>
                                <w:rPr>
                                  <w:rFonts w:ascii="Calibri" w:eastAsia="Calibri" w:hAnsi="Calibri" w:cs="Calibri"/>
                                  <w:b/>
                                  <w:color w:val="862A3A"/>
                                  <w:w w:val="84"/>
                                  <w:sz w:val="44"/>
                                </w:rPr>
                                <w:t>THÁC</w:t>
                              </w:r>
                              <w:r>
                                <w:rPr>
                                  <w:rFonts w:ascii="Calibri" w:eastAsia="Calibri" w:hAnsi="Calibri" w:cs="Calibri"/>
                                  <w:b/>
                                  <w:color w:val="862A3A"/>
                                  <w:spacing w:val="-29"/>
                                  <w:w w:val="84"/>
                                  <w:sz w:val="44"/>
                                </w:rPr>
                                <w:t xml:space="preserve"> </w:t>
                              </w:r>
                              <w:r>
                                <w:rPr>
                                  <w:rFonts w:ascii="Calibri" w:eastAsia="Calibri" w:hAnsi="Calibri" w:cs="Calibri"/>
                                  <w:b/>
                                  <w:color w:val="862A3A"/>
                                  <w:w w:val="84"/>
                                  <w:sz w:val="44"/>
                                </w:rPr>
                                <w:t>TÀI</w:t>
                              </w:r>
                              <w:r>
                                <w:rPr>
                                  <w:rFonts w:ascii="Calibri" w:eastAsia="Calibri" w:hAnsi="Calibri" w:cs="Calibri"/>
                                  <w:b/>
                                  <w:color w:val="862A3A"/>
                                  <w:spacing w:val="-29"/>
                                  <w:w w:val="84"/>
                                  <w:sz w:val="44"/>
                                </w:rPr>
                                <w:t xml:space="preserve"> </w:t>
                              </w:r>
                              <w:r>
                                <w:rPr>
                                  <w:rFonts w:ascii="Calibri" w:eastAsia="Calibri" w:hAnsi="Calibri" w:cs="Calibri"/>
                                  <w:b/>
                                  <w:color w:val="862A3A"/>
                                  <w:w w:val="84"/>
                                  <w:sz w:val="44"/>
                                </w:rPr>
                                <w:t>NGUYÊN</w:t>
                              </w:r>
                              <w:r>
                                <w:rPr>
                                  <w:rFonts w:ascii="Calibri" w:eastAsia="Calibri" w:hAnsi="Calibri" w:cs="Calibri"/>
                                  <w:b/>
                                  <w:color w:val="862A3A"/>
                                  <w:spacing w:val="-29"/>
                                  <w:w w:val="84"/>
                                  <w:sz w:val="44"/>
                                </w:rPr>
                                <w:t xml:space="preserve"> </w:t>
                              </w:r>
                              <w:r>
                                <w:rPr>
                                  <w:rFonts w:ascii="Calibri" w:eastAsia="Calibri" w:hAnsi="Calibri" w:cs="Calibri"/>
                                  <w:b/>
                                  <w:color w:val="862A3A"/>
                                  <w:w w:val="84"/>
                                  <w:sz w:val="44"/>
                                </w:rPr>
                                <w:t>TỪ</w:t>
                              </w:r>
                              <w:r>
                                <w:rPr>
                                  <w:rFonts w:ascii="Calibri" w:eastAsia="Calibri" w:hAnsi="Calibri" w:cs="Calibri"/>
                                  <w:b/>
                                  <w:color w:val="862A3A"/>
                                  <w:spacing w:val="-29"/>
                                  <w:w w:val="84"/>
                                  <w:sz w:val="44"/>
                                </w:rPr>
                                <w:t xml:space="preserve"> </w:t>
                              </w:r>
                              <w:r>
                                <w:rPr>
                                  <w:rFonts w:ascii="Calibri" w:eastAsia="Calibri" w:hAnsi="Calibri" w:cs="Calibri"/>
                                  <w:b/>
                                  <w:color w:val="862A3A"/>
                                  <w:w w:val="84"/>
                                  <w:sz w:val="44"/>
                                </w:rPr>
                                <w:t>VỎ</w:t>
                              </w:r>
                              <w:r>
                                <w:rPr>
                                  <w:rFonts w:ascii="Calibri" w:eastAsia="Calibri" w:hAnsi="Calibri" w:cs="Calibri"/>
                                  <w:b/>
                                  <w:color w:val="862A3A"/>
                                  <w:spacing w:val="-29"/>
                                  <w:w w:val="84"/>
                                  <w:sz w:val="44"/>
                                </w:rPr>
                                <w:t xml:space="preserve"> </w:t>
                              </w:r>
                              <w:r>
                                <w:rPr>
                                  <w:rFonts w:ascii="Calibri" w:eastAsia="Calibri" w:hAnsi="Calibri" w:cs="Calibri"/>
                                  <w:b/>
                                  <w:color w:val="862A3A"/>
                                  <w:w w:val="84"/>
                                  <w:sz w:val="44"/>
                                </w:rPr>
                                <w:t>TRÁI</w:t>
                              </w:r>
                              <w:r>
                                <w:rPr>
                                  <w:rFonts w:ascii="Calibri" w:eastAsia="Calibri" w:hAnsi="Calibri" w:cs="Calibri"/>
                                  <w:b/>
                                  <w:color w:val="862A3A"/>
                                  <w:spacing w:val="-29"/>
                                  <w:w w:val="84"/>
                                  <w:sz w:val="44"/>
                                </w:rPr>
                                <w:t xml:space="preserve"> </w:t>
                              </w:r>
                              <w:r>
                                <w:rPr>
                                  <w:rFonts w:ascii="Calibri" w:eastAsia="Calibri" w:hAnsi="Calibri" w:cs="Calibri"/>
                                  <w:b/>
                                  <w:color w:val="862A3A"/>
                                  <w:w w:val="84"/>
                                  <w:sz w:val="44"/>
                                </w:rPr>
                                <w:t>ĐẤT</w:t>
                              </w:r>
                            </w:p>
                          </w:txbxContent>
                        </wps:txbx>
                        <wps:bodyPr horzOverflow="overflow" vert="horz" lIns="0" tIns="0" rIns="0" bIns="0" rtlCol="0">
                          <a:noAutofit/>
                        </wps:bodyPr>
                      </wps:wsp>
                    </wpg:wgp>
                  </a:graphicData>
                </a:graphic>
              </wp:inline>
            </w:drawing>
          </mc:Choice>
          <mc:Fallback xmlns:a="http://schemas.openxmlformats.org/drawingml/2006/main">
            <w:pict>
              <v:group id="Group 515201" style="width:439.37pt;height:84.4031pt;mso-position-horizontal-relative:char;mso-position-vertical-relative:line" coordsize="55799,10719">
                <v:shape id="Picture 566679" style="position:absolute;width:55839;height:9814;left:-38;top:-15;" filled="f">
                  <v:imagedata r:id="rId63"/>
                </v:shape>
                <v:rect id="Rectangle 30816" style="position:absolute;width:13610;height:3348;left:1820;top:592;" filled="f" stroked="f">
                  <v:textbox inset="0,0,0,0">
                    <w:txbxContent>
                      <w:p>
                        <w:pPr>
                          <w:spacing w:before="0" w:after="160" w:line="259" w:lineRule="auto"/>
                          <w:ind w:left="0" w:firstLine="0"/>
                          <w:jc w:val="left"/>
                        </w:pPr>
                        <w:r>
                          <w:rPr>
                            <w:rFonts w:cs="Calibri" w:hAnsi="Calibri" w:eastAsia="Calibri" w:ascii="Calibri"/>
                            <w:b w:val="1"/>
                            <w:color w:val="fffefd"/>
                            <w:spacing w:val="6"/>
                            <w:w w:val="109"/>
                            <w:sz w:val="32"/>
                          </w:rPr>
                          <w:t xml:space="preserve">CHƯƠNG</w:t>
                        </w:r>
                        <w:r>
                          <w:rPr>
                            <w:rFonts w:cs="Calibri" w:hAnsi="Calibri" w:eastAsia="Calibri" w:ascii="Calibri"/>
                            <w:b w:val="1"/>
                            <w:color w:val="fffefd"/>
                            <w:spacing w:val="-7"/>
                            <w:w w:val="109"/>
                            <w:sz w:val="32"/>
                          </w:rPr>
                          <w:t xml:space="preserve"> </w:t>
                        </w:r>
                        <w:r>
                          <w:rPr>
                            <w:rFonts w:cs="Calibri" w:hAnsi="Calibri" w:eastAsia="Calibri" w:ascii="Calibri"/>
                            <w:b w:val="1"/>
                            <w:color w:val="fffefd"/>
                            <w:spacing w:val="6"/>
                            <w:w w:val="109"/>
                            <w:sz w:val="32"/>
                          </w:rPr>
                          <w:t xml:space="preserve">X</w:t>
                        </w:r>
                      </w:p>
                    </w:txbxContent>
                  </v:textbox>
                </v:rect>
                <v:rect id="Rectangle 30817" style="position:absolute;width:51257;height:4548;left:7354;top:7299;" filled="f" stroked="f">
                  <v:textbox inset="0,0,0,0">
                    <w:txbxContent>
                      <w:p>
                        <w:pPr>
                          <w:spacing w:before="0" w:after="160" w:line="259" w:lineRule="auto"/>
                          <w:ind w:left="0" w:firstLine="0"/>
                          <w:jc w:val="left"/>
                        </w:pPr>
                        <w:r>
                          <w:rPr>
                            <w:rFonts w:cs="Calibri" w:hAnsi="Calibri" w:eastAsia="Calibri" w:ascii="Calibri"/>
                            <w:b w:val="1"/>
                            <w:color w:val="862a3a"/>
                            <w:w w:val="84"/>
                            <w:sz w:val="44"/>
                          </w:rPr>
                          <w:t xml:space="preserve">KHAI</w:t>
                        </w:r>
                        <w:r>
                          <w:rPr>
                            <w:rFonts w:cs="Calibri" w:hAnsi="Calibri" w:eastAsia="Calibri" w:ascii="Calibri"/>
                            <w:b w:val="1"/>
                            <w:color w:val="862a3a"/>
                            <w:spacing w:val="-29"/>
                            <w:w w:val="84"/>
                            <w:sz w:val="44"/>
                          </w:rPr>
                          <w:t xml:space="preserve"> </w:t>
                        </w:r>
                        <w:r>
                          <w:rPr>
                            <w:rFonts w:cs="Calibri" w:hAnsi="Calibri" w:eastAsia="Calibri" w:ascii="Calibri"/>
                            <w:b w:val="1"/>
                            <w:color w:val="862a3a"/>
                            <w:w w:val="84"/>
                            <w:sz w:val="44"/>
                          </w:rPr>
                          <w:t xml:space="preserve">THÁC</w:t>
                        </w:r>
                        <w:r>
                          <w:rPr>
                            <w:rFonts w:cs="Calibri" w:hAnsi="Calibri" w:eastAsia="Calibri" w:ascii="Calibri"/>
                            <w:b w:val="1"/>
                            <w:color w:val="862a3a"/>
                            <w:spacing w:val="-29"/>
                            <w:w w:val="84"/>
                            <w:sz w:val="44"/>
                          </w:rPr>
                          <w:t xml:space="preserve"> </w:t>
                        </w:r>
                        <w:r>
                          <w:rPr>
                            <w:rFonts w:cs="Calibri" w:hAnsi="Calibri" w:eastAsia="Calibri" w:ascii="Calibri"/>
                            <w:b w:val="1"/>
                            <w:color w:val="862a3a"/>
                            <w:w w:val="84"/>
                            <w:sz w:val="44"/>
                          </w:rPr>
                          <w:t xml:space="preserve">TÀI</w:t>
                        </w:r>
                        <w:r>
                          <w:rPr>
                            <w:rFonts w:cs="Calibri" w:hAnsi="Calibri" w:eastAsia="Calibri" w:ascii="Calibri"/>
                            <w:b w:val="1"/>
                            <w:color w:val="862a3a"/>
                            <w:spacing w:val="-29"/>
                            <w:w w:val="84"/>
                            <w:sz w:val="44"/>
                          </w:rPr>
                          <w:t xml:space="preserve"> </w:t>
                        </w:r>
                        <w:r>
                          <w:rPr>
                            <w:rFonts w:cs="Calibri" w:hAnsi="Calibri" w:eastAsia="Calibri" w:ascii="Calibri"/>
                            <w:b w:val="1"/>
                            <w:color w:val="862a3a"/>
                            <w:w w:val="84"/>
                            <w:sz w:val="44"/>
                          </w:rPr>
                          <w:t xml:space="preserve">NGUYÊN</w:t>
                        </w:r>
                        <w:r>
                          <w:rPr>
                            <w:rFonts w:cs="Calibri" w:hAnsi="Calibri" w:eastAsia="Calibri" w:ascii="Calibri"/>
                            <w:b w:val="1"/>
                            <w:color w:val="862a3a"/>
                            <w:spacing w:val="-29"/>
                            <w:w w:val="84"/>
                            <w:sz w:val="44"/>
                          </w:rPr>
                          <w:t xml:space="preserve"> </w:t>
                        </w:r>
                        <w:r>
                          <w:rPr>
                            <w:rFonts w:cs="Calibri" w:hAnsi="Calibri" w:eastAsia="Calibri" w:ascii="Calibri"/>
                            <w:b w:val="1"/>
                            <w:color w:val="862a3a"/>
                            <w:w w:val="84"/>
                            <w:sz w:val="44"/>
                          </w:rPr>
                          <w:t xml:space="preserve">TỪ</w:t>
                        </w:r>
                        <w:r>
                          <w:rPr>
                            <w:rFonts w:cs="Calibri" w:hAnsi="Calibri" w:eastAsia="Calibri" w:ascii="Calibri"/>
                            <w:b w:val="1"/>
                            <w:color w:val="862a3a"/>
                            <w:spacing w:val="-29"/>
                            <w:w w:val="84"/>
                            <w:sz w:val="44"/>
                          </w:rPr>
                          <w:t xml:space="preserve"> </w:t>
                        </w:r>
                        <w:r>
                          <w:rPr>
                            <w:rFonts w:cs="Calibri" w:hAnsi="Calibri" w:eastAsia="Calibri" w:ascii="Calibri"/>
                            <w:b w:val="1"/>
                            <w:color w:val="862a3a"/>
                            <w:w w:val="84"/>
                            <w:sz w:val="44"/>
                          </w:rPr>
                          <w:t xml:space="preserve">VỎ</w:t>
                        </w:r>
                        <w:r>
                          <w:rPr>
                            <w:rFonts w:cs="Calibri" w:hAnsi="Calibri" w:eastAsia="Calibri" w:ascii="Calibri"/>
                            <w:b w:val="1"/>
                            <w:color w:val="862a3a"/>
                            <w:spacing w:val="-29"/>
                            <w:w w:val="84"/>
                            <w:sz w:val="44"/>
                          </w:rPr>
                          <w:t xml:space="preserve"> </w:t>
                        </w:r>
                        <w:r>
                          <w:rPr>
                            <w:rFonts w:cs="Calibri" w:hAnsi="Calibri" w:eastAsia="Calibri" w:ascii="Calibri"/>
                            <w:b w:val="1"/>
                            <w:color w:val="862a3a"/>
                            <w:w w:val="84"/>
                            <w:sz w:val="44"/>
                          </w:rPr>
                          <w:t xml:space="preserve">TRÁI</w:t>
                        </w:r>
                        <w:r>
                          <w:rPr>
                            <w:rFonts w:cs="Calibri" w:hAnsi="Calibri" w:eastAsia="Calibri" w:ascii="Calibri"/>
                            <w:b w:val="1"/>
                            <w:color w:val="862a3a"/>
                            <w:spacing w:val="-29"/>
                            <w:w w:val="84"/>
                            <w:sz w:val="44"/>
                          </w:rPr>
                          <w:t xml:space="preserve"> </w:t>
                        </w:r>
                        <w:r>
                          <w:rPr>
                            <w:rFonts w:cs="Calibri" w:hAnsi="Calibri" w:eastAsia="Calibri" w:ascii="Calibri"/>
                            <w:b w:val="1"/>
                            <w:color w:val="862a3a"/>
                            <w:w w:val="84"/>
                            <w:sz w:val="44"/>
                          </w:rPr>
                          <w:t xml:space="preserve">ĐẤT</w:t>
                        </w:r>
                      </w:p>
                    </w:txbxContent>
                  </v:textbox>
                </v:rect>
              </v:group>
            </w:pict>
          </mc:Fallback>
        </mc:AlternateContent>
      </w:r>
    </w:p>
    <w:p w14:paraId="536CE02C" w14:textId="77777777" w:rsidR="002B7B5A" w:rsidRDefault="00000000">
      <w:pPr>
        <w:pStyle w:val="Heading3"/>
        <w:spacing w:after="31" w:line="247" w:lineRule="auto"/>
        <w:ind w:left="379"/>
      </w:pPr>
      <w:r>
        <w:rPr>
          <w:noProof/>
          <w:color w:val="000000"/>
          <w:sz w:val="22"/>
        </w:rPr>
        <mc:AlternateContent>
          <mc:Choice Requires="wpg">
            <w:drawing>
              <wp:anchor distT="0" distB="0" distL="114300" distR="114300" simplePos="0" relativeHeight="251746304" behindDoc="1" locked="0" layoutInCell="1" allowOverlap="1" wp14:anchorId="309F14C2" wp14:editId="61EC1304">
                <wp:simplePos x="0" y="0"/>
                <wp:positionH relativeFrom="column">
                  <wp:posOffset>6354</wp:posOffset>
                </wp:positionH>
                <wp:positionV relativeFrom="paragraph">
                  <wp:posOffset>-73371</wp:posOffset>
                </wp:positionV>
                <wp:extent cx="905294" cy="262699"/>
                <wp:effectExtent l="0" t="0" r="0" b="0"/>
                <wp:wrapNone/>
                <wp:docPr id="515202" name="Group 515202"/>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0818" name="Shape 30818"/>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0820" name="Shape 30820"/>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15202" style="width:71.283pt;height:20.685pt;position:absolute;z-index:-2147483641;mso-position-horizontal-relative:text;mso-position-horizontal:absolute;margin-left:0.500301pt;mso-position-vertical-relative:text;margin-top:-5.77736pt;" coordsize="9052,2626">
                <v:shape id="Shape 30818"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0820"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color w:val="181717"/>
          <w:sz w:val="30"/>
        </w:rPr>
        <w:t>BÀI 33</w:t>
      </w:r>
      <w:r>
        <w:rPr>
          <w:color w:val="181717"/>
          <w:sz w:val="30"/>
        </w:rPr>
        <w:tab/>
      </w:r>
      <w:r>
        <w:rPr>
          <w:color w:val="575787"/>
          <w:sz w:val="30"/>
        </w:rPr>
        <w:t xml:space="preserve"> </w:t>
      </w:r>
      <w:r>
        <w:rPr>
          <w:color w:val="575787"/>
          <w:sz w:val="30"/>
        </w:rPr>
        <w:tab/>
        <w:t xml:space="preserve"> </w:t>
      </w:r>
      <w:r>
        <w:rPr>
          <w:color w:val="575787"/>
          <w:sz w:val="30"/>
        </w:rPr>
        <w:tab/>
        <w:t xml:space="preserve"> SƠ LƯỢC VỀ HOÁ HỌC VỎ TRÁI ĐẤT  </w:t>
      </w:r>
      <w:r>
        <w:rPr>
          <w:color w:val="575787"/>
          <w:sz w:val="30"/>
        </w:rPr>
        <w:tab/>
        <w:t xml:space="preserve"> </w:t>
      </w:r>
      <w:r>
        <w:rPr>
          <w:color w:val="575787"/>
          <w:sz w:val="30"/>
        </w:rPr>
        <w:tab/>
        <w:t>VÀ KHAI THÁC TÀI NGUYÊN TỪ VỎ TRÁI ĐẤT</w:t>
      </w:r>
    </w:p>
    <w:p w14:paraId="12E0E1B6" w14:textId="77777777" w:rsidR="002B7B5A" w:rsidRDefault="00000000">
      <w:pPr>
        <w:tabs>
          <w:tab w:val="center" w:pos="400"/>
          <w:tab w:val="center" w:pos="1701"/>
          <w:tab w:val="center" w:pos="2268"/>
          <w:tab w:val="center" w:pos="2835"/>
          <w:tab w:val="center" w:pos="4283"/>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583FC1E8" w14:textId="77777777" w:rsidR="002B7B5A" w:rsidRDefault="00000000">
      <w:pPr>
        <w:pStyle w:val="Heading4"/>
        <w:ind w:left="-2" w:right="4756"/>
      </w:pPr>
      <w:r>
        <w:t>I. MỤC TIÊU</w:t>
      </w:r>
    </w:p>
    <w:p w14:paraId="20FEC35D" w14:textId="77777777" w:rsidR="002B7B5A" w:rsidRDefault="00000000">
      <w:pPr>
        <w:numPr>
          <w:ilvl w:val="0"/>
          <w:numId w:val="224"/>
        </w:numPr>
        <w:spacing w:after="75" w:line="259" w:lineRule="auto"/>
        <w:ind w:hanging="254"/>
      </w:pPr>
      <w:r>
        <w:rPr>
          <w:rFonts w:ascii="Calibri" w:eastAsia="Calibri" w:hAnsi="Calibri" w:cs="Calibri"/>
          <w:b/>
          <w:color w:val="59A1CF"/>
        </w:rPr>
        <w:t>Kiến thức</w:t>
      </w:r>
    </w:p>
    <w:p w14:paraId="689997B5" w14:textId="77777777" w:rsidR="002B7B5A" w:rsidRDefault="00000000">
      <w:pPr>
        <w:numPr>
          <w:ilvl w:val="2"/>
          <w:numId w:val="225"/>
        </w:numPr>
      </w:pPr>
      <w:r>
        <w:t>Các nguyên tố hoá học chủ yếu trong vỏ Trái Đất là O, Si, Al, Fe, Ca, Na, K,...– Lớp đất, đá tạo thành vỏ Trái Đất, có thành phần hoá học là các oxide (SiO</w:t>
      </w:r>
      <w:r>
        <w:rPr>
          <w:sz w:val="22"/>
          <w:vertAlign w:val="subscript"/>
        </w:rPr>
        <w:t>2</w:t>
      </w:r>
      <w:r>
        <w:t>, Al</w:t>
      </w:r>
      <w:r>
        <w:rPr>
          <w:sz w:val="22"/>
          <w:vertAlign w:val="subscript"/>
        </w:rPr>
        <w:t>2</w:t>
      </w:r>
      <w:r>
        <w:t>O</w:t>
      </w:r>
      <w:r>
        <w:rPr>
          <w:sz w:val="22"/>
          <w:vertAlign w:val="subscript"/>
        </w:rPr>
        <w:t>3</w:t>
      </w:r>
      <w:r>
        <w:t>,...), các muối (silicate, carbonate,...), các loại quặng giàu các nguyên tố kim loại và phi kim,... Các mỏ dầu, mỏ than, khí thiên nhiên là nguồn năng lượng quý của con người.</w:t>
      </w:r>
    </w:p>
    <w:p w14:paraId="675DDB2F" w14:textId="77777777" w:rsidR="002B7B5A" w:rsidRDefault="00000000">
      <w:pPr>
        <w:numPr>
          <w:ilvl w:val="2"/>
          <w:numId w:val="225"/>
        </w:numPr>
        <w:spacing w:after="164"/>
      </w:pPr>
      <w:r>
        <w:t>Việc khai thác tài nguyên từ vỏ Trái Đất để làm nhiên liệu, vật liệu, nguyên liệu đem lại nguồn lợi ích kinh tế khổng lồ. Cần tiết kiệm và bảo vệ nguồn tài nguyên, sử dụng vật liệu tái chế,... phục vụ cho sự phát triển bền vững.</w:t>
      </w:r>
    </w:p>
    <w:p w14:paraId="16AE9183" w14:textId="77777777" w:rsidR="002B7B5A" w:rsidRDefault="00000000">
      <w:pPr>
        <w:numPr>
          <w:ilvl w:val="0"/>
          <w:numId w:val="224"/>
        </w:numPr>
        <w:spacing w:after="75" w:line="259" w:lineRule="auto"/>
        <w:ind w:hanging="254"/>
      </w:pPr>
      <w:r>
        <w:rPr>
          <w:rFonts w:ascii="Calibri" w:eastAsia="Calibri" w:hAnsi="Calibri" w:cs="Calibri"/>
          <w:b/>
          <w:color w:val="59A1CF"/>
        </w:rPr>
        <w:t>Năng lực</w:t>
      </w:r>
    </w:p>
    <w:p w14:paraId="42111699" w14:textId="77777777" w:rsidR="002B7B5A" w:rsidRDefault="00000000">
      <w:pPr>
        <w:numPr>
          <w:ilvl w:val="1"/>
          <w:numId w:val="224"/>
        </w:numPr>
        <w:spacing w:after="80" w:line="255" w:lineRule="auto"/>
        <w:ind w:hanging="397"/>
      </w:pPr>
      <w:r>
        <w:rPr>
          <w:rFonts w:ascii="Calibri" w:eastAsia="Calibri" w:hAnsi="Calibri" w:cs="Calibri"/>
          <w:i/>
          <w:color w:val="DC892F"/>
        </w:rPr>
        <w:t>Năng lực khoa học tự nhiên</w:t>
      </w:r>
    </w:p>
    <w:p w14:paraId="249CB46A" w14:textId="77777777" w:rsidR="002B7B5A" w:rsidRDefault="00000000">
      <w:pPr>
        <w:numPr>
          <w:ilvl w:val="2"/>
          <w:numId w:val="224"/>
        </w:numPr>
        <w:ind w:hanging="187"/>
      </w:pPr>
      <w:r>
        <w:t>Nêu được hàm lượng các nguyên tố hoá học chủ yếu trong vỏ Trái Đất.</w:t>
      </w:r>
    </w:p>
    <w:p w14:paraId="2AC20F44" w14:textId="77777777" w:rsidR="002B7B5A" w:rsidRDefault="00000000">
      <w:pPr>
        <w:numPr>
          <w:ilvl w:val="2"/>
          <w:numId w:val="224"/>
        </w:numPr>
        <w:ind w:hanging="187"/>
      </w:pPr>
      <w:r>
        <w:t>Phân loại được các dạng chất chủ yếu trong vỏ Trái Đất (oxide, muối,…).</w:t>
      </w:r>
    </w:p>
    <w:p w14:paraId="71D0657D" w14:textId="77777777" w:rsidR="002B7B5A" w:rsidRDefault="00000000">
      <w:pPr>
        <w:numPr>
          <w:ilvl w:val="2"/>
          <w:numId w:val="224"/>
        </w:numPr>
        <w:spacing w:after="80" w:line="270" w:lineRule="auto"/>
        <w:ind w:hanging="187"/>
      </w:pPr>
      <w:r>
        <w:t>Trình bày được những lợi ích cơ bản về kinh tế, xã hội từ việc khai thác vỏ Trái Đất (nhiên liệu, vật liệu, nguyên liệu); lợi ích của sự tiết kiệm và bảo vệ nguồn tài nguyên, sử dụng vật liệu tái chế,... phục vụ cho sự phát triển bền vững.</w:t>
      </w:r>
    </w:p>
    <w:p w14:paraId="62D258AE" w14:textId="77777777" w:rsidR="002B7B5A" w:rsidRDefault="00000000">
      <w:pPr>
        <w:numPr>
          <w:ilvl w:val="1"/>
          <w:numId w:val="224"/>
        </w:numPr>
        <w:spacing w:after="80" w:line="255" w:lineRule="auto"/>
        <w:ind w:hanging="397"/>
      </w:pPr>
      <w:r>
        <w:rPr>
          <w:rFonts w:ascii="Calibri" w:eastAsia="Calibri" w:hAnsi="Calibri" w:cs="Calibri"/>
          <w:i/>
          <w:color w:val="DC892F"/>
        </w:rPr>
        <w:t>Năng lực chung</w:t>
      </w:r>
    </w:p>
    <w:p w14:paraId="3AA0F72F" w14:textId="77777777" w:rsidR="002B7B5A" w:rsidRDefault="00000000">
      <w:pPr>
        <w:numPr>
          <w:ilvl w:val="2"/>
          <w:numId w:val="224"/>
        </w:numPr>
        <w:ind w:hanging="187"/>
      </w:pPr>
      <w:r>
        <w:t>Năng lực tự chủ, tự học: tự đọc SGK, tự liên hệ thực tế và tìm kiếm thông tin về thành phần vỏ Trái Đất.</w:t>
      </w:r>
    </w:p>
    <w:p w14:paraId="4C379619" w14:textId="77777777" w:rsidR="002B7B5A" w:rsidRDefault="00000000">
      <w:pPr>
        <w:numPr>
          <w:ilvl w:val="2"/>
          <w:numId w:val="224"/>
        </w:numPr>
        <w:spacing w:after="164"/>
        <w:ind w:hanging="187"/>
      </w:pPr>
      <w:r>
        <w:t>Năng lực giao tiếp và hợp tác: thảo luận nhóm, hợp tác với các thành viên trong nhóm/lớp, báo cáo kết quả,... trong quá trình thực hiện hoạt động nhóm.</w:t>
      </w:r>
    </w:p>
    <w:p w14:paraId="0B8616A0" w14:textId="77777777" w:rsidR="002B7B5A" w:rsidRDefault="00000000">
      <w:pPr>
        <w:numPr>
          <w:ilvl w:val="0"/>
          <w:numId w:val="224"/>
        </w:numPr>
        <w:spacing w:after="75" w:line="259" w:lineRule="auto"/>
        <w:ind w:hanging="254"/>
      </w:pPr>
      <w:r>
        <w:rPr>
          <w:rFonts w:ascii="Calibri" w:eastAsia="Calibri" w:hAnsi="Calibri" w:cs="Calibri"/>
          <w:b/>
          <w:color w:val="59A1CF"/>
        </w:rPr>
        <w:lastRenderedPageBreak/>
        <w:t>Phẩm chất</w:t>
      </w:r>
    </w:p>
    <w:p w14:paraId="321EADED" w14:textId="77777777" w:rsidR="002B7B5A" w:rsidRDefault="00000000">
      <w:pPr>
        <w:numPr>
          <w:ilvl w:val="2"/>
          <w:numId w:val="226"/>
        </w:numPr>
        <w:ind w:hanging="187"/>
      </w:pPr>
      <w:r>
        <w:t>Chăm chỉ: chủ động tích cực đọc tài liệu, nghiên cứu SGK.</w:t>
      </w:r>
    </w:p>
    <w:p w14:paraId="5E03209B" w14:textId="77777777" w:rsidR="002B7B5A" w:rsidRDefault="00000000">
      <w:pPr>
        <w:numPr>
          <w:ilvl w:val="2"/>
          <w:numId w:val="226"/>
        </w:numPr>
        <w:ind w:hanging="187"/>
      </w:pPr>
      <w:r>
        <w:t>Trách nhiệm: chủ động hoàn thành các nhiệm vụ được giao khi làm việc nhóm.</w:t>
      </w:r>
    </w:p>
    <w:p w14:paraId="3906CD66" w14:textId="77777777" w:rsidR="002B7B5A" w:rsidRDefault="00000000">
      <w:pPr>
        <w:spacing w:after="0" w:line="336" w:lineRule="auto"/>
        <w:ind w:left="269" w:right="4756" w:hanging="281"/>
        <w:jc w:val="left"/>
      </w:pPr>
      <w:r>
        <w:rPr>
          <w:rFonts w:ascii="Calibri" w:eastAsia="Calibri" w:hAnsi="Calibri" w:cs="Calibri"/>
          <w:b/>
          <w:color w:val="772867"/>
          <w:sz w:val="26"/>
        </w:rPr>
        <w:t xml:space="preserve">II. THIẾT BỊ DẠY HỌC VÀ HỌC LIỆU </w:t>
      </w:r>
      <w:r>
        <w:t xml:space="preserve">– Các hình ảnh, video về: </w:t>
      </w:r>
    </w:p>
    <w:p w14:paraId="55029BE5" w14:textId="77777777" w:rsidR="002B7B5A" w:rsidRDefault="00000000">
      <w:pPr>
        <w:ind w:left="278"/>
      </w:pPr>
      <w:r>
        <w:t>+ Cấu tạo của Trái Đất, các loại khoáng vật trên bề mặt Trái Đất.</w:t>
      </w:r>
    </w:p>
    <w:p w14:paraId="602371DD" w14:textId="77777777" w:rsidR="002B7B5A" w:rsidRDefault="00000000">
      <w:pPr>
        <w:ind w:left="278"/>
      </w:pPr>
      <w:r>
        <w:t>+ Cách khai thác tài nguyên và vấn đề ô nhiễm môi trường,...</w:t>
      </w:r>
    </w:p>
    <w:p w14:paraId="4AD404AD" w14:textId="77777777" w:rsidR="002B7B5A" w:rsidRDefault="00000000">
      <w:pPr>
        <w:ind w:left="278"/>
      </w:pPr>
      <w:r>
        <w:t>– GV chia HS thành các nhóm, giao nhiệm vụ tìm hiểu trước ở nhà các vấn đề khai thác tài nguyên tại Việt Nam:</w:t>
      </w:r>
    </w:p>
    <w:p w14:paraId="42C42F13" w14:textId="77777777" w:rsidR="002B7B5A" w:rsidRDefault="00000000">
      <w:pPr>
        <w:ind w:left="278"/>
      </w:pPr>
      <w:r>
        <w:t>Vấn đề 1: Khai thác cát.</w:t>
      </w:r>
    </w:p>
    <w:p w14:paraId="7B4EB7A7" w14:textId="77777777" w:rsidR="002B7B5A" w:rsidRDefault="00000000">
      <w:pPr>
        <w:ind w:left="278"/>
      </w:pPr>
      <w:r>
        <w:t>Vấn đề 2: Khai thác đá vôi.</w:t>
      </w:r>
    </w:p>
    <w:p w14:paraId="15E87403" w14:textId="77777777" w:rsidR="002B7B5A" w:rsidRDefault="00000000">
      <w:pPr>
        <w:ind w:left="278"/>
      </w:pPr>
      <w:r>
        <w:t>Vấn đề 3: Khai thác than.</w:t>
      </w:r>
    </w:p>
    <w:p w14:paraId="11B751C3" w14:textId="77777777" w:rsidR="002B7B5A" w:rsidRDefault="00000000">
      <w:pPr>
        <w:ind w:left="278"/>
      </w:pPr>
      <w:r>
        <w:t>Vấn đề 4: Khai thác dầu khí.</w:t>
      </w:r>
    </w:p>
    <w:p w14:paraId="40C861EF" w14:textId="77777777" w:rsidR="002B7B5A" w:rsidRDefault="00000000">
      <w:pPr>
        <w:ind w:left="278"/>
      </w:pPr>
      <w:r>
        <w:t>Vấn đề 5: Khai thác quặng sắt.</w:t>
      </w:r>
    </w:p>
    <w:p w14:paraId="6261DB39" w14:textId="77777777" w:rsidR="002B7B5A" w:rsidRDefault="00000000">
      <w:pPr>
        <w:ind w:left="278"/>
      </w:pPr>
      <w:r>
        <w:t>Vấn đề 6: Khai thác quặng đất hiếm.</w:t>
      </w:r>
    </w:p>
    <w:p w14:paraId="5F240BE5" w14:textId="77777777" w:rsidR="002B7B5A" w:rsidRDefault="00000000">
      <w:pPr>
        <w:ind w:left="278"/>
      </w:pPr>
      <w:r>
        <w:t>Các nội dung cần tìm hiểu bao gồm:</w:t>
      </w:r>
    </w:p>
    <w:p w14:paraId="04E94981" w14:textId="77777777" w:rsidR="002B7B5A" w:rsidRDefault="00000000">
      <w:pPr>
        <w:ind w:left="278"/>
      </w:pPr>
      <w:r>
        <w:t>+ Thành phần hoá học của quặng.</w:t>
      </w:r>
    </w:p>
    <w:p w14:paraId="04B59044" w14:textId="77777777" w:rsidR="002B7B5A" w:rsidRDefault="00000000">
      <w:pPr>
        <w:ind w:left="278"/>
      </w:pPr>
      <w:r>
        <w:t>+ Vai trò của quặng này đối với phát triển kinh tế xã hội, những ứng dụng của quặng trên trong đời sống.</w:t>
      </w:r>
    </w:p>
    <w:p w14:paraId="446C2F3C" w14:textId="77777777" w:rsidR="002B7B5A" w:rsidRDefault="00000000">
      <w:pPr>
        <w:ind w:left="278"/>
      </w:pPr>
      <w:r>
        <w:t>+ Trữ lượng hiện nay tại Việt Nam.</w:t>
      </w:r>
    </w:p>
    <w:p w14:paraId="055CE2EC" w14:textId="77777777" w:rsidR="002B7B5A" w:rsidRDefault="00000000">
      <w:pPr>
        <w:ind w:left="278"/>
      </w:pPr>
      <w:r>
        <w:t>+ Tình hình khai thác tại Việt Nam.</w:t>
      </w:r>
    </w:p>
    <w:p w14:paraId="577A2E35" w14:textId="77777777" w:rsidR="002B7B5A" w:rsidRDefault="00000000">
      <w:pPr>
        <w:ind w:left="278"/>
      </w:pPr>
      <w:r>
        <w:t>+Những tác động của việc khai thác quặng này đối với môi trường.</w:t>
      </w:r>
    </w:p>
    <w:p w14:paraId="054B831F" w14:textId="77777777" w:rsidR="002B7B5A" w:rsidRDefault="00000000">
      <w:pPr>
        <w:spacing w:after="108" w:line="336" w:lineRule="auto"/>
        <w:ind w:left="278" w:right="975"/>
      </w:pPr>
      <w:r>
        <w:t>+ Cách sử dụng hợp lí nguồn tài nguyên này và cách bảo vệ môi trường. Mỗi nhóm HS sẽ được yêu cầu trình bày tại lớp trong vòng 5 – 6 phút.</w:t>
      </w:r>
    </w:p>
    <w:p w14:paraId="3CF1E3E6" w14:textId="77777777" w:rsidR="002B7B5A" w:rsidRDefault="00000000">
      <w:pPr>
        <w:pStyle w:val="Heading4"/>
        <w:ind w:left="-2" w:right="4756"/>
      </w:pPr>
      <w:r>
        <w:t>III. TIẾN TRÌNH DẠY – HỌC</w:t>
      </w:r>
    </w:p>
    <w:p w14:paraId="26C0CBC4" w14:textId="77777777" w:rsidR="002B7B5A" w:rsidRDefault="00000000">
      <w:pPr>
        <w:numPr>
          <w:ilvl w:val="0"/>
          <w:numId w:val="227"/>
        </w:numPr>
        <w:spacing w:after="75" w:line="259" w:lineRule="auto"/>
        <w:ind w:hanging="254"/>
      </w:pPr>
      <w:r>
        <w:rPr>
          <w:rFonts w:ascii="Calibri" w:eastAsia="Calibri" w:hAnsi="Calibri" w:cs="Calibri"/>
          <w:b/>
          <w:color w:val="59A1CF"/>
        </w:rPr>
        <w:t>Hoạt động 1: Mở đầu</w:t>
      </w:r>
    </w:p>
    <w:p w14:paraId="4D55F68B" w14:textId="77777777" w:rsidR="002B7B5A" w:rsidRDefault="00000000">
      <w:pPr>
        <w:spacing w:after="96" w:line="259" w:lineRule="auto"/>
        <w:ind w:left="278"/>
        <w:jc w:val="left"/>
      </w:pPr>
      <w:r>
        <w:rPr>
          <w:i/>
        </w:rPr>
        <w:t>a) Mục tiêu</w:t>
      </w:r>
    </w:p>
    <w:p w14:paraId="75E01240" w14:textId="77777777" w:rsidR="002B7B5A" w:rsidRDefault="00000000">
      <w:pPr>
        <w:spacing w:after="3" w:line="270" w:lineRule="auto"/>
        <w:ind w:left="278" w:right="44"/>
        <w:jc w:val="left"/>
      </w:pPr>
      <w:r>
        <w:t xml:space="preserve">HS có nhu cầu tìm hiểu, khám phá, tìm kiếm các thông tin liên quan đến thành phần vỏ Trái Đất từ các quan sát thực tế. </w:t>
      </w:r>
      <w:r>
        <w:rPr>
          <w:i/>
        </w:rPr>
        <w:t>b) Tiến trình thực hiện</w:t>
      </w:r>
    </w:p>
    <w:tbl>
      <w:tblPr>
        <w:tblStyle w:val="TableGrid"/>
        <w:tblW w:w="8504" w:type="dxa"/>
        <w:tblInd w:w="289" w:type="dxa"/>
        <w:tblCellMar>
          <w:top w:w="40" w:type="dxa"/>
          <w:left w:w="113" w:type="dxa"/>
          <w:bottom w:w="0" w:type="dxa"/>
          <w:right w:w="58" w:type="dxa"/>
        </w:tblCellMar>
        <w:tblLook w:val="04A0" w:firstRow="1" w:lastRow="0" w:firstColumn="1" w:lastColumn="0" w:noHBand="0" w:noVBand="1"/>
      </w:tblPr>
      <w:tblGrid>
        <w:gridCol w:w="4252"/>
        <w:gridCol w:w="4252"/>
      </w:tblGrid>
      <w:tr w:rsidR="002B7B5A" w14:paraId="64A2492B" w14:textId="77777777">
        <w:trPr>
          <w:trHeight w:val="401"/>
        </w:trPr>
        <w:tc>
          <w:tcPr>
            <w:tcW w:w="4252" w:type="dxa"/>
            <w:tcBorders>
              <w:top w:val="single" w:sz="4" w:space="0" w:color="3E3672"/>
              <w:left w:val="single" w:sz="5" w:space="0" w:color="3E3672"/>
              <w:bottom w:val="single" w:sz="4" w:space="0" w:color="3E3672"/>
              <w:right w:val="single" w:sz="5" w:space="0" w:color="3E3672"/>
            </w:tcBorders>
            <w:shd w:val="clear" w:color="auto" w:fill="A59BBB"/>
          </w:tcPr>
          <w:p w14:paraId="302926B3" w14:textId="77777777" w:rsidR="002B7B5A" w:rsidRDefault="00000000">
            <w:pPr>
              <w:spacing w:after="0" w:line="259" w:lineRule="auto"/>
              <w:ind w:left="0" w:right="55" w:firstLine="0"/>
              <w:jc w:val="center"/>
            </w:pPr>
            <w:r>
              <w:rPr>
                <w:b/>
                <w:sz w:val="24"/>
              </w:rPr>
              <w:t>Hoạt động của giáo viên và học sinh</w:t>
            </w:r>
          </w:p>
        </w:tc>
        <w:tc>
          <w:tcPr>
            <w:tcW w:w="4252" w:type="dxa"/>
            <w:tcBorders>
              <w:top w:val="single" w:sz="4" w:space="0" w:color="3E3672"/>
              <w:left w:val="single" w:sz="5" w:space="0" w:color="3E3672"/>
              <w:bottom w:val="single" w:sz="4" w:space="0" w:color="3E3672"/>
              <w:right w:val="single" w:sz="5" w:space="0" w:color="3E3672"/>
            </w:tcBorders>
            <w:shd w:val="clear" w:color="auto" w:fill="A59BBB"/>
          </w:tcPr>
          <w:p w14:paraId="35BE67D6" w14:textId="77777777" w:rsidR="002B7B5A" w:rsidRDefault="00000000">
            <w:pPr>
              <w:spacing w:after="0" w:line="259" w:lineRule="auto"/>
              <w:ind w:left="0" w:right="55" w:firstLine="0"/>
              <w:jc w:val="center"/>
            </w:pPr>
            <w:r>
              <w:rPr>
                <w:b/>
                <w:sz w:val="24"/>
              </w:rPr>
              <w:t>Sản phẩm</w:t>
            </w:r>
          </w:p>
        </w:tc>
      </w:tr>
      <w:tr w:rsidR="002B7B5A" w14:paraId="0C5C5A4C" w14:textId="77777777">
        <w:trPr>
          <w:trHeight w:val="1538"/>
        </w:trPr>
        <w:tc>
          <w:tcPr>
            <w:tcW w:w="4252" w:type="dxa"/>
            <w:tcBorders>
              <w:top w:val="single" w:sz="4" w:space="0" w:color="3E3672"/>
              <w:left w:val="single" w:sz="5" w:space="0" w:color="3E3672"/>
              <w:bottom w:val="single" w:sz="5" w:space="0" w:color="3E3672"/>
              <w:right w:val="single" w:sz="5" w:space="0" w:color="3E3672"/>
            </w:tcBorders>
          </w:tcPr>
          <w:p w14:paraId="40DDDAF3" w14:textId="77777777" w:rsidR="002B7B5A" w:rsidRDefault="00000000">
            <w:pPr>
              <w:spacing w:after="26" w:line="259" w:lineRule="auto"/>
              <w:ind w:left="0" w:firstLine="0"/>
              <w:jc w:val="left"/>
            </w:pPr>
            <w:r>
              <w:rPr>
                <w:b/>
                <w:i/>
                <w:sz w:val="24"/>
              </w:rPr>
              <w:lastRenderedPageBreak/>
              <w:t>Bước 1: Chuyển giao nhiệm vụ</w:t>
            </w:r>
          </w:p>
          <w:p w14:paraId="1A257E70" w14:textId="77777777" w:rsidR="002B7B5A" w:rsidRDefault="00000000">
            <w:pPr>
              <w:spacing w:after="0" w:line="259" w:lineRule="auto"/>
              <w:ind w:left="0" w:right="54" w:firstLine="0"/>
            </w:pPr>
            <w:r>
              <w:rPr>
                <w:sz w:val="24"/>
              </w:rPr>
              <w:t>GV chiếu hình ảnh một mẫu đá trong tự nhiên và các tính chất của mẫu đá đó cho HS quan sát và yêu cầu HS trả lời câu hỏi trong phần Mở đầu.</w:t>
            </w:r>
          </w:p>
        </w:tc>
        <w:tc>
          <w:tcPr>
            <w:tcW w:w="4252" w:type="dxa"/>
            <w:tcBorders>
              <w:top w:val="single" w:sz="4" w:space="0" w:color="3E3672"/>
              <w:left w:val="single" w:sz="5" w:space="0" w:color="3E3672"/>
              <w:bottom w:val="single" w:sz="5" w:space="0" w:color="3E3672"/>
              <w:right w:val="single" w:sz="5" w:space="0" w:color="3E3672"/>
            </w:tcBorders>
          </w:tcPr>
          <w:p w14:paraId="2B704037" w14:textId="77777777" w:rsidR="002B7B5A" w:rsidRDefault="00000000">
            <w:pPr>
              <w:spacing w:after="0" w:line="259" w:lineRule="auto"/>
              <w:ind w:left="0" w:firstLine="0"/>
            </w:pPr>
            <w:r>
              <w:rPr>
                <w:sz w:val="24"/>
              </w:rPr>
              <w:t>– Các câu trả lời của HS có thể đúng hoặc sai do chưa có đầy đủ kiến thức.</w:t>
            </w:r>
          </w:p>
        </w:tc>
      </w:tr>
      <w:tr w:rsidR="002B7B5A" w14:paraId="6CC6BF93" w14:textId="77777777">
        <w:tblPrEx>
          <w:tblCellMar>
            <w:right w:w="59" w:type="dxa"/>
          </w:tblCellMar>
        </w:tblPrEx>
        <w:trPr>
          <w:trHeight w:val="3171"/>
        </w:trPr>
        <w:tc>
          <w:tcPr>
            <w:tcW w:w="4252" w:type="dxa"/>
            <w:tcBorders>
              <w:top w:val="single" w:sz="5" w:space="0" w:color="3E3672"/>
              <w:left w:val="single" w:sz="5" w:space="0" w:color="3E3672"/>
              <w:bottom w:val="single" w:sz="5" w:space="0" w:color="3E3672"/>
              <w:right w:val="single" w:sz="5" w:space="0" w:color="3E3672"/>
            </w:tcBorders>
          </w:tcPr>
          <w:p w14:paraId="4E00C0B1" w14:textId="77777777" w:rsidR="002B7B5A" w:rsidRDefault="00000000">
            <w:pPr>
              <w:spacing w:after="26" w:line="259" w:lineRule="auto"/>
              <w:ind w:left="0" w:firstLine="0"/>
              <w:jc w:val="left"/>
            </w:pPr>
            <w:r>
              <w:rPr>
                <w:b/>
                <w:i/>
                <w:sz w:val="24"/>
              </w:rPr>
              <w:t>Bước 2: Thực hiện nhiệm vụ học tập</w:t>
            </w:r>
          </w:p>
          <w:p w14:paraId="0DED3127" w14:textId="77777777" w:rsidR="002B7B5A" w:rsidRDefault="00000000">
            <w:pPr>
              <w:spacing w:after="26" w:line="259" w:lineRule="auto"/>
              <w:ind w:left="0" w:firstLine="0"/>
              <w:jc w:val="left"/>
            </w:pPr>
            <w:r>
              <w:rPr>
                <w:sz w:val="24"/>
              </w:rPr>
              <w:t>HS suy nghĩ, tìm câu trả lời.</w:t>
            </w:r>
          </w:p>
          <w:p w14:paraId="5F835964" w14:textId="77777777" w:rsidR="002B7B5A" w:rsidRDefault="00000000">
            <w:pPr>
              <w:spacing w:after="26" w:line="259" w:lineRule="auto"/>
              <w:ind w:left="0" w:firstLine="0"/>
              <w:jc w:val="left"/>
            </w:pPr>
            <w:r>
              <w:rPr>
                <w:b/>
                <w:i/>
                <w:sz w:val="24"/>
              </w:rPr>
              <w:t>Bước 3: Báo cáo kết quả và thảo luận</w:t>
            </w:r>
          </w:p>
          <w:p w14:paraId="4D094252" w14:textId="77777777" w:rsidR="002B7B5A" w:rsidRDefault="00000000">
            <w:pPr>
              <w:spacing w:after="26" w:line="259" w:lineRule="auto"/>
              <w:ind w:left="0" w:firstLine="0"/>
              <w:jc w:val="left"/>
            </w:pPr>
            <w:r>
              <w:rPr>
                <w:sz w:val="24"/>
              </w:rPr>
              <w:t>GV gọi HS trả lời. Cả lớp nhận xét.</w:t>
            </w:r>
          </w:p>
          <w:p w14:paraId="77421A54" w14:textId="77777777" w:rsidR="002B7B5A" w:rsidRDefault="00000000">
            <w:pPr>
              <w:spacing w:after="57" w:line="233" w:lineRule="auto"/>
              <w:ind w:left="0" w:firstLine="0"/>
              <w:jc w:val="left"/>
            </w:pPr>
            <w:r>
              <w:rPr>
                <w:b/>
                <w:i/>
                <w:sz w:val="24"/>
              </w:rPr>
              <w:t>Bước 4: Đánh giá kết quả thực hiện nhiệm vụ</w:t>
            </w:r>
          </w:p>
          <w:p w14:paraId="3DF900DA" w14:textId="77777777" w:rsidR="002B7B5A" w:rsidRDefault="00000000">
            <w:pPr>
              <w:numPr>
                <w:ilvl w:val="0"/>
                <w:numId w:val="766"/>
              </w:numPr>
              <w:spacing w:after="57" w:line="233" w:lineRule="auto"/>
              <w:ind w:firstLine="0"/>
              <w:jc w:val="left"/>
            </w:pPr>
            <w:r>
              <w:rPr>
                <w:sz w:val="24"/>
              </w:rPr>
              <w:t>GV nhận xét, ghi nhận các ý kiến của HS.</w:t>
            </w:r>
          </w:p>
          <w:p w14:paraId="14A27A3F" w14:textId="77777777" w:rsidR="002B7B5A" w:rsidRDefault="00000000">
            <w:pPr>
              <w:numPr>
                <w:ilvl w:val="0"/>
                <w:numId w:val="766"/>
              </w:numPr>
              <w:spacing w:after="0" w:line="259" w:lineRule="auto"/>
              <w:ind w:firstLine="0"/>
              <w:jc w:val="left"/>
            </w:pPr>
            <w:r>
              <w:rPr>
                <w:sz w:val="24"/>
              </w:rPr>
              <w:t>GV từ đó đặt vấn đề: vỏ Trái Đất được cấu tạo từ những thành phần nào?</w:t>
            </w:r>
          </w:p>
        </w:tc>
        <w:tc>
          <w:tcPr>
            <w:tcW w:w="4252" w:type="dxa"/>
            <w:tcBorders>
              <w:top w:val="single" w:sz="5" w:space="0" w:color="3E3672"/>
              <w:left w:val="single" w:sz="5" w:space="0" w:color="3E3672"/>
              <w:bottom w:val="single" w:sz="5" w:space="0" w:color="3E3672"/>
              <w:right w:val="single" w:sz="5" w:space="0" w:color="3E3672"/>
            </w:tcBorders>
          </w:tcPr>
          <w:p w14:paraId="38388E91" w14:textId="77777777" w:rsidR="002B7B5A" w:rsidRDefault="00000000">
            <w:pPr>
              <w:spacing w:after="38" w:line="249" w:lineRule="auto"/>
              <w:ind w:left="0" w:right="55" w:firstLine="0"/>
            </w:pPr>
            <w:r>
              <w:rPr>
                <w:sz w:val="24"/>
              </w:rPr>
              <w:t>– HS nảy sinh được những câu hỏi như: + Trái Đất được tạo thành từ những nguyên tố nào, hàm lượng của chúng ra sao?</w:t>
            </w:r>
          </w:p>
          <w:p w14:paraId="6CC215AF" w14:textId="77777777" w:rsidR="002B7B5A" w:rsidRDefault="00000000">
            <w:pPr>
              <w:spacing w:after="0" w:line="259" w:lineRule="auto"/>
              <w:ind w:left="0" w:firstLine="0"/>
              <w:jc w:val="left"/>
            </w:pPr>
            <w:r>
              <w:rPr>
                <w:sz w:val="24"/>
              </w:rPr>
              <w:t>+ Trong lớp vỏ Trái Đất có những chất nào?</w:t>
            </w:r>
          </w:p>
        </w:tc>
      </w:tr>
    </w:tbl>
    <w:p w14:paraId="1FB064EA" w14:textId="77777777" w:rsidR="002B7B5A" w:rsidRDefault="00000000">
      <w:pPr>
        <w:numPr>
          <w:ilvl w:val="0"/>
          <w:numId w:val="227"/>
        </w:numPr>
        <w:spacing w:after="75" w:line="259" w:lineRule="auto"/>
        <w:ind w:hanging="254"/>
      </w:pPr>
      <w:r>
        <w:rPr>
          <w:rFonts w:ascii="Calibri" w:eastAsia="Calibri" w:hAnsi="Calibri" w:cs="Calibri"/>
          <w:b/>
          <w:color w:val="59A1CF"/>
        </w:rPr>
        <w:t xml:space="preserve">Hoạt động: Hình thành kiến thức mới </w:t>
      </w:r>
    </w:p>
    <w:p w14:paraId="4D1C17E2" w14:textId="77777777" w:rsidR="002B7B5A" w:rsidRDefault="00000000">
      <w:pPr>
        <w:numPr>
          <w:ilvl w:val="1"/>
          <w:numId w:val="227"/>
        </w:numPr>
        <w:spacing w:after="80" w:line="255" w:lineRule="auto"/>
        <w:ind w:hanging="397"/>
      </w:pPr>
      <w:r>
        <w:rPr>
          <w:rFonts w:ascii="Calibri" w:eastAsia="Calibri" w:hAnsi="Calibri" w:cs="Calibri"/>
          <w:i/>
          <w:color w:val="DC892F"/>
        </w:rPr>
        <w:t>Thành phần của vỏ Trái Đất</w:t>
      </w:r>
    </w:p>
    <w:p w14:paraId="49CD1FC1" w14:textId="77777777" w:rsidR="002B7B5A" w:rsidRDefault="00000000">
      <w:pPr>
        <w:numPr>
          <w:ilvl w:val="2"/>
          <w:numId w:val="227"/>
        </w:numPr>
        <w:spacing w:after="96" w:line="259" w:lineRule="auto"/>
        <w:ind w:hanging="263"/>
        <w:jc w:val="left"/>
      </w:pPr>
      <w:r>
        <w:rPr>
          <w:i/>
        </w:rPr>
        <w:t>Mục tiêu</w:t>
      </w:r>
    </w:p>
    <w:p w14:paraId="5D48031B" w14:textId="77777777" w:rsidR="002B7B5A" w:rsidRDefault="00000000">
      <w:pPr>
        <w:numPr>
          <w:ilvl w:val="2"/>
          <w:numId w:val="228"/>
        </w:numPr>
        <w:ind w:hanging="187"/>
      </w:pPr>
      <w:r>
        <w:t>Nêu được hàm lượng các nguyên tố hoá học chủ yếu trong vỏ Trái Đất.</w:t>
      </w:r>
    </w:p>
    <w:p w14:paraId="2EAC1467" w14:textId="77777777" w:rsidR="002B7B5A" w:rsidRDefault="00000000">
      <w:pPr>
        <w:numPr>
          <w:ilvl w:val="2"/>
          <w:numId w:val="228"/>
        </w:numPr>
        <w:ind w:hanging="187"/>
      </w:pPr>
      <w:r>
        <w:t>Phân loại được các dạng chất chủ yếu trong vỏ Trái Đất (oxide, muối,…).</w:t>
      </w:r>
    </w:p>
    <w:p w14:paraId="1A9774FC" w14:textId="77777777" w:rsidR="002B7B5A" w:rsidRDefault="00000000">
      <w:pPr>
        <w:numPr>
          <w:ilvl w:val="2"/>
          <w:numId w:val="228"/>
        </w:numPr>
        <w:ind w:hanging="187"/>
      </w:pPr>
      <w:r>
        <w:t>Tự chủ, tự học: đọc SGK tìm kiếm thông tin liên quan đến thành phần của vỏ Trái Đất.</w:t>
      </w:r>
    </w:p>
    <w:p w14:paraId="3F6F988D" w14:textId="77777777" w:rsidR="002B7B5A" w:rsidRDefault="00000000">
      <w:pPr>
        <w:numPr>
          <w:ilvl w:val="2"/>
          <w:numId w:val="227"/>
        </w:numPr>
        <w:spacing w:after="0" w:line="259" w:lineRule="auto"/>
        <w:ind w:hanging="263"/>
        <w:jc w:val="left"/>
      </w:pPr>
      <w:r>
        <w:rPr>
          <w:i/>
        </w:rPr>
        <w:t>Tiến trình thực hiện</w:t>
      </w:r>
    </w:p>
    <w:tbl>
      <w:tblPr>
        <w:tblStyle w:val="TableGrid"/>
        <w:tblW w:w="8492" w:type="dxa"/>
        <w:tblInd w:w="289" w:type="dxa"/>
        <w:tblCellMar>
          <w:top w:w="39" w:type="dxa"/>
          <w:left w:w="113" w:type="dxa"/>
          <w:bottom w:w="0" w:type="dxa"/>
          <w:right w:w="58" w:type="dxa"/>
        </w:tblCellMar>
        <w:tblLook w:val="04A0" w:firstRow="1" w:lastRow="0" w:firstColumn="1" w:lastColumn="0" w:noHBand="0" w:noVBand="1"/>
      </w:tblPr>
      <w:tblGrid>
        <w:gridCol w:w="4240"/>
        <w:gridCol w:w="59"/>
        <w:gridCol w:w="4180"/>
        <w:gridCol w:w="13"/>
      </w:tblGrid>
      <w:tr w:rsidR="002B7B5A" w14:paraId="65939C06" w14:textId="77777777">
        <w:trPr>
          <w:gridAfter w:val="1"/>
          <w:wAfter w:w="13" w:type="dxa"/>
          <w:trHeight w:val="401"/>
        </w:trPr>
        <w:tc>
          <w:tcPr>
            <w:tcW w:w="4311" w:type="dxa"/>
            <w:gridSpan w:val="2"/>
            <w:tcBorders>
              <w:top w:val="single" w:sz="4" w:space="0" w:color="3E3672"/>
              <w:left w:val="single" w:sz="5" w:space="0" w:color="3E3672"/>
              <w:bottom w:val="single" w:sz="4" w:space="0" w:color="3E3672"/>
              <w:right w:val="single" w:sz="5" w:space="0" w:color="3E3672"/>
            </w:tcBorders>
            <w:shd w:val="clear" w:color="auto" w:fill="C6BDD4"/>
          </w:tcPr>
          <w:p w14:paraId="373C2B1F" w14:textId="77777777" w:rsidR="002B7B5A" w:rsidRDefault="00000000">
            <w:pPr>
              <w:spacing w:after="0" w:line="259" w:lineRule="auto"/>
              <w:ind w:left="0" w:right="55" w:firstLine="0"/>
              <w:jc w:val="center"/>
            </w:pPr>
            <w:r>
              <w:rPr>
                <w:b/>
                <w:sz w:val="24"/>
              </w:rPr>
              <w:t>Hoạt động của giáo viên và học sinh</w:t>
            </w:r>
          </w:p>
        </w:tc>
        <w:tc>
          <w:tcPr>
            <w:tcW w:w="4180" w:type="dxa"/>
            <w:tcBorders>
              <w:top w:val="single" w:sz="4" w:space="0" w:color="3E3672"/>
              <w:left w:val="single" w:sz="5" w:space="0" w:color="3E3672"/>
              <w:bottom w:val="single" w:sz="4" w:space="0" w:color="3E3672"/>
              <w:right w:val="single" w:sz="5" w:space="0" w:color="3E3672"/>
            </w:tcBorders>
            <w:shd w:val="clear" w:color="auto" w:fill="C6BDD4"/>
          </w:tcPr>
          <w:p w14:paraId="1A4F0C32" w14:textId="77777777" w:rsidR="002B7B5A" w:rsidRDefault="00000000">
            <w:pPr>
              <w:spacing w:after="0" w:line="259" w:lineRule="auto"/>
              <w:ind w:left="0" w:right="55" w:firstLine="0"/>
              <w:jc w:val="center"/>
            </w:pPr>
            <w:r>
              <w:rPr>
                <w:b/>
                <w:sz w:val="24"/>
              </w:rPr>
              <w:t>Sản phẩm</w:t>
            </w:r>
          </w:p>
        </w:tc>
      </w:tr>
      <w:tr w:rsidR="002B7B5A" w14:paraId="47BB48CE" w14:textId="77777777">
        <w:trPr>
          <w:gridAfter w:val="1"/>
          <w:wAfter w:w="13" w:type="dxa"/>
          <w:trHeight w:val="5387"/>
        </w:trPr>
        <w:tc>
          <w:tcPr>
            <w:tcW w:w="4311" w:type="dxa"/>
            <w:gridSpan w:val="2"/>
            <w:tcBorders>
              <w:top w:val="single" w:sz="4" w:space="0" w:color="3E3672"/>
              <w:left w:val="single" w:sz="5" w:space="0" w:color="3E3672"/>
              <w:bottom w:val="single" w:sz="5" w:space="0" w:color="3E3672"/>
              <w:right w:val="single" w:sz="5" w:space="0" w:color="3E3672"/>
            </w:tcBorders>
          </w:tcPr>
          <w:p w14:paraId="6AD5856B" w14:textId="77777777" w:rsidR="002B7B5A" w:rsidRDefault="00000000">
            <w:pPr>
              <w:spacing w:after="26" w:line="259" w:lineRule="auto"/>
              <w:ind w:left="0" w:firstLine="0"/>
              <w:jc w:val="left"/>
            </w:pPr>
            <w:r>
              <w:rPr>
                <w:b/>
                <w:i/>
                <w:sz w:val="24"/>
              </w:rPr>
              <w:lastRenderedPageBreak/>
              <w:t>Bước 1: Chuyển giao nhiệm vụ</w:t>
            </w:r>
          </w:p>
          <w:p w14:paraId="1C6C41A6" w14:textId="77777777" w:rsidR="002B7B5A" w:rsidRDefault="00000000">
            <w:pPr>
              <w:numPr>
                <w:ilvl w:val="0"/>
                <w:numId w:val="767"/>
              </w:numPr>
              <w:spacing w:after="57" w:line="233" w:lineRule="auto"/>
              <w:ind w:right="54" w:firstLine="0"/>
            </w:pPr>
            <w:r>
              <w:rPr>
                <w:sz w:val="24"/>
              </w:rPr>
              <w:t>GV chia lớp thành các nhóm, mỗi nhóm 2 – 3 HS.</w:t>
            </w:r>
          </w:p>
          <w:p w14:paraId="001F46D0" w14:textId="77777777" w:rsidR="002B7B5A" w:rsidRDefault="00000000">
            <w:pPr>
              <w:numPr>
                <w:ilvl w:val="0"/>
                <w:numId w:val="767"/>
              </w:numPr>
              <w:spacing w:after="34" w:line="253" w:lineRule="auto"/>
              <w:ind w:right="54" w:firstLine="0"/>
            </w:pPr>
            <w:r>
              <w:rPr>
                <w:sz w:val="24"/>
              </w:rPr>
              <w:t>GV liệt kê một số thành phần chính của cát (SiO</w:t>
            </w:r>
            <w:r>
              <w:rPr>
                <w:sz w:val="22"/>
                <w:vertAlign w:val="subscript"/>
              </w:rPr>
              <w:t>2</w:t>
            </w:r>
            <w:r>
              <w:rPr>
                <w:sz w:val="24"/>
              </w:rPr>
              <w:t>), đất sét (SiO</w:t>
            </w:r>
            <w:r>
              <w:rPr>
                <w:sz w:val="22"/>
                <w:vertAlign w:val="subscript"/>
              </w:rPr>
              <w:t>2</w:t>
            </w:r>
            <w:r>
              <w:rPr>
                <w:sz w:val="24"/>
              </w:rPr>
              <w:t>,</w:t>
            </w:r>
            <w:r>
              <w:rPr>
                <w:sz w:val="22"/>
                <w:vertAlign w:val="subscript"/>
              </w:rPr>
              <w:t xml:space="preserve"> </w:t>
            </w:r>
            <w:r>
              <w:rPr>
                <w:sz w:val="24"/>
              </w:rPr>
              <w:t>Al</w:t>
            </w:r>
            <w:r>
              <w:rPr>
                <w:sz w:val="22"/>
                <w:vertAlign w:val="subscript"/>
              </w:rPr>
              <w:t>2</w:t>
            </w:r>
            <w:r>
              <w:rPr>
                <w:sz w:val="24"/>
              </w:rPr>
              <w:t>O</w:t>
            </w:r>
            <w:r>
              <w:rPr>
                <w:sz w:val="22"/>
                <w:vertAlign w:val="subscript"/>
              </w:rPr>
              <w:t xml:space="preserve">3, </w:t>
            </w:r>
            <w:r>
              <w:rPr>
                <w:sz w:val="24"/>
              </w:rPr>
              <w:t>Fe</w:t>
            </w:r>
            <w:r>
              <w:rPr>
                <w:sz w:val="22"/>
                <w:vertAlign w:val="subscript"/>
              </w:rPr>
              <w:t>2</w:t>
            </w:r>
            <w:r>
              <w:rPr>
                <w:sz w:val="24"/>
              </w:rPr>
              <w:t>O</w:t>
            </w:r>
            <w:r>
              <w:rPr>
                <w:sz w:val="22"/>
                <w:vertAlign w:val="subscript"/>
              </w:rPr>
              <w:t>3</w:t>
            </w:r>
            <w:r>
              <w:rPr>
                <w:sz w:val="24"/>
              </w:rPr>
              <w:t>,...), đá (MgSiO</w:t>
            </w:r>
            <w:r>
              <w:rPr>
                <w:sz w:val="22"/>
                <w:vertAlign w:val="subscript"/>
              </w:rPr>
              <w:t>3</w:t>
            </w:r>
            <w:r>
              <w:rPr>
                <w:sz w:val="24"/>
              </w:rPr>
              <w:t>, CaCO</w:t>
            </w:r>
            <w:r>
              <w:rPr>
                <w:sz w:val="22"/>
                <w:vertAlign w:val="subscript"/>
              </w:rPr>
              <w:t>3</w:t>
            </w:r>
            <w:r>
              <w:rPr>
                <w:sz w:val="24"/>
              </w:rPr>
              <w:t>, Fe</w:t>
            </w:r>
            <w:r>
              <w:rPr>
                <w:sz w:val="22"/>
                <w:vertAlign w:val="subscript"/>
              </w:rPr>
              <w:t>2</w:t>
            </w:r>
            <w:r>
              <w:rPr>
                <w:sz w:val="24"/>
              </w:rPr>
              <w:t>O</w:t>
            </w:r>
            <w:r>
              <w:rPr>
                <w:sz w:val="22"/>
                <w:vertAlign w:val="subscript"/>
              </w:rPr>
              <w:t>3</w:t>
            </w:r>
            <w:r>
              <w:rPr>
                <w:sz w:val="24"/>
              </w:rPr>
              <w:t>,…), yêu cầu mỗi nhóm nêu những nguyên tố phổ biến trong các đất, đá. Sau đó, yêu cầu HS trả lời câu hỏi trang 146, SGK.</w:t>
            </w:r>
          </w:p>
          <w:p w14:paraId="4AEC544E" w14:textId="77777777" w:rsidR="002B7B5A" w:rsidRDefault="00000000">
            <w:pPr>
              <w:numPr>
                <w:ilvl w:val="0"/>
                <w:numId w:val="767"/>
              </w:numPr>
              <w:spacing w:after="57" w:line="233" w:lineRule="auto"/>
              <w:ind w:right="54" w:firstLine="0"/>
            </w:pPr>
            <w:r>
              <w:rPr>
                <w:sz w:val="24"/>
              </w:rPr>
              <w:t>GV yêu cầu mỗi nhóm nhận xét dạng tồn tại phổ biến của các nguyên tố trong vỏ Trái Đất. Tiến hành hoạt động trang 147, SGK và trả lời câu hỏi.</w:t>
            </w:r>
          </w:p>
          <w:p w14:paraId="676B1DC2" w14:textId="77777777" w:rsidR="002B7B5A" w:rsidRDefault="00000000">
            <w:pPr>
              <w:spacing w:after="0" w:line="259" w:lineRule="auto"/>
              <w:ind w:left="0" w:right="56" w:firstLine="0"/>
            </w:pPr>
            <w:r>
              <w:rPr>
                <w:b/>
                <w:i/>
                <w:sz w:val="24"/>
              </w:rPr>
              <w:t xml:space="preserve">Bước 2: Thực hiện nhiệm vụ học tập </w:t>
            </w:r>
            <w:r>
              <w:rPr>
                <w:sz w:val="24"/>
              </w:rPr>
              <w:t xml:space="preserve">– Các nhóm HS quan sát và thảo luận với nhau để thực hiện các yêu cầu. </w:t>
            </w:r>
          </w:p>
        </w:tc>
        <w:tc>
          <w:tcPr>
            <w:tcW w:w="4180" w:type="dxa"/>
            <w:tcBorders>
              <w:top w:val="single" w:sz="4" w:space="0" w:color="3E3672"/>
              <w:left w:val="single" w:sz="5" w:space="0" w:color="3E3672"/>
              <w:bottom w:val="single" w:sz="5" w:space="0" w:color="3E3672"/>
              <w:right w:val="single" w:sz="5" w:space="0" w:color="3E3672"/>
            </w:tcBorders>
          </w:tcPr>
          <w:p w14:paraId="13619982" w14:textId="77777777" w:rsidR="002B7B5A" w:rsidRDefault="00000000">
            <w:pPr>
              <w:spacing w:after="26" w:line="259" w:lineRule="auto"/>
              <w:ind w:left="0" w:firstLine="0"/>
              <w:jc w:val="left"/>
            </w:pPr>
            <w:r>
              <w:rPr>
                <w:sz w:val="24"/>
              </w:rPr>
              <w:t>Các câu trả lời của HS:</w:t>
            </w:r>
          </w:p>
          <w:p w14:paraId="224AD7A3" w14:textId="77777777" w:rsidR="002B7B5A" w:rsidRDefault="00000000">
            <w:pPr>
              <w:numPr>
                <w:ilvl w:val="0"/>
                <w:numId w:val="768"/>
              </w:numPr>
              <w:spacing w:after="57" w:line="233" w:lineRule="auto"/>
              <w:ind w:firstLine="0"/>
              <w:jc w:val="left"/>
            </w:pPr>
            <w:r>
              <w:rPr>
                <w:sz w:val="24"/>
              </w:rPr>
              <w:t xml:space="preserve">Các nguyên tố phổ biến trong đất, đá: O, Si, Al, Fe, Ca,... </w:t>
            </w:r>
          </w:p>
          <w:p w14:paraId="2C3F3FAA" w14:textId="77777777" w:rsidR="002B7B5A" w:rsidRDefault="00000000">
            <w:pPr>
              <w:numPr>
                <w:ilvl w:val="0"/>
                <w:numId w:val="768"/>
              </w:numPr>
              <w:spacing w:after="26" w:line="259" w:lineRule="auto"/>
              <w:ind w:firstLine="0"/>
              <w:jc w:val="left"/>
            </w:pPr>
            <w:r>
              <w:rPr>
                <w:sz w:val="24"/>
              </w:rPr>
              <w:t xml:space="preserve">Trả lời câu hỏi trang 146: </w:t>
            </w:r>
          </w:p>
          <w:p w14:paraId="117A201F" w14:textId="77777777" w:rsidR="002B7B5A" w:rsidRDefault="00000000">
            <w:pPr>
              <w:spacing w:after="0" w:line="233" w:lineRule="auto"/>
              <w:ind w:left="0" w:firstLine="0"/>
              <w:jc w:val="left"/>
            </w:pPr>
            <w:r>
              <w:rPr>
                <w:sz w:val="24"/>
              </w:rPr>
              <w:t>Biểu đồ thành phần phần trăm về khối lượng:</w:t>
            </w:r>
          </w:p>
          <w:p w14:paraId="152F040E" w14:textId="77777777" w:rsidR="002B7B5A" w:rsidRDefault="00000000">
            <w:pPr>
              <w:spacing w:after="0" w:line="259" w:lineRule="auto"/>
              <w:ind w:left="0" w:firstLine="0"/>
              <w:jc w:val="left"/>
            </w:pPr>
            <w:r>
              <w:rPr>
                <w:noProof/>
              </w:rPr>
              <w:drawing>
                <wp:inline distT="0" distB="0" distL="0" distR="0" wp14:anchorId="38A277AA" wp14:editId="4BD58E39">
                  <wp:extent cx="2540000" cy="1574165"/>
                  <wp:effectExtent l="0" t="0" r="0" b="0"/>
                  <wp:docPr id="31042" name="Picture 31042"/>
                  <wp:cNvGraphicFramePr/>
                  <a:graphic xmlns:a="http://schemas.openxmlformats.org/drawingml/2006/main">
                    <a:graphicData uri="http://schemas.openxmlformats.org/drawingml/2006/picture">
                      <pic:pic xmlns:pic="http://schemas.openxmlformats.org/drawingml/2006/picture">
                        <pic:nvPicPr>
                          <pic:cNvPr id="31042" name="Picture 31042"/>
                          <pic:cNvPicPr/>
                        </pic:nvPicPr>
                        <pic:blipFill>
                          <a:blip r:embed="rId260"/>
                          <a:stretch>
                            <a:fillRect/>
                          </a:stretch>
                        </pic:blipFill>
                        <pic:spPr>
                          <a:xfrm>
                            <a:off x="0" y="0"/>
                            <a:ext cx="2540000" cy="1574165"/>
                          </a:xfrm>
                          <a:prstGeom prst="rect">
                            <a:avLst/>
                          </a:prstGeom>
                        </pic:spPr>
                      </pic:pic>
                    </a:graphicData>
                  </a:graphic>
                </wp:inline>
              </w:drawing>
            </w:r>
          </w:p>
        </w:tc>
      </w:tr>
      <w:tr w:rsidR="002B7B5A" w14:paraId="116F2B4C" w14:textId="77777777">
        <w:tblPrEx>
          <w:tblCellMar>
            <w:top w:w="40" w:type="dxa"/>
            <w:bottom w:w="27" w:type="dxa"/>
            <w:right w:w="59" w:type="dxa"/>
          </w:tblCellMar>
        </w:tblPrEx>
        <w:trPr>
          <w:trHeight w:val="6847"/>
        </w:trPr>
        <w:tc>
          <w:tcPr>
            <w:tcW w:w="4252" w:type="dxa"/>
            <w:tcBorders>
              <w:top w:val="single" w:sz="5" w:space="0" w:color="3E3672"/>
              <w:left w:val="single" w:sz="5" w:space="0" w:color="3E3672"/>
              <w:bottom w:val="single" w:sz="5" w:space="0" w:color="3E3672"/>
              <w:right w:val="single" w:sz="5" w:space="0" w:color="3E3672"/>
            </w:tcBorders>
          </w:tcPr>
          <w:p w14:paraId="76E4D7C1" w14:textId="77777777" w:rsidR="002B7B5A" w:rsidRDefault="00000000">
            <w:pPr>
              <w:spacing w:after="26" w:line="259" w:lineRule="auto"/>
              <w:ind w:left="0" w:firstLine="0"/>
              <w:jc w:val="left"/>
            </w:pPr>
            <w:r>
              <w:rPr>
                <w:b/>
                <w:i/>
                <w:sz w:val="24"/>
              </w:rPr>
              <w:lastRenderedPageBreak/>
              <w:t>Bước 3: Báo cáo kết quả và thảo luận</w:t>
            </w:r>
          </w:p>
          <w:p w14:paraId="44360DE9" w14:textId="77777777" w:rsidR="002B7B5A" w:rsidRDefault="00000000">
            <w:pPr>
              <w:numPr>
                <w:ilvl w:val="0"/>
                <w:numId w:val="769"/>
              </w:numPr>
              <w:spacing w:after="57" w:line="233" w:lineRule="auto"/>
              <w:ind w:right="55" w:firstLine="0"/>
            </w:pPr>
            <w:r>
              <w:rPr>
                <w:sz w:val="24"/>
              </w:rPr>
              <w:t>GV gọi một vài HS đại diện cho nhóm phát biểu. Các nhóm khác nhận xét, bổ sung,...</w:t>
            </w:r>
          </w:p>
          <w:p w14:paraId="68C074CA" w14:textId="77777777" w:rsidR="002B7B5A" w:rsidRDefault="00000000">
            <w:pPr>
              <w:spacing w:after="57" w:line="233" w:lineRule="auto"/>
              <w:ind w:left="0" w:firstLine="0"/>
              <w:jc w:val="left"/>
            </w:pPr>
            <w:r>
              <w:rPr>
                <w:b/>
                <w:i/>
                <w:sz w:val="24"/>
              </w:rPr>
              <w:t>Bước 4: Đánh giá kết quả thực hiện nhiệm vụ</w:t>
            </w:r>
          </w:p>
          <w:p w14:paraId="3A4D5EB9" w14:textId="77777777" w:rsidR="002B7B5A" w:rsidRDefault="00000000">
            <w:pPr>
              <w:numPr>
                <w:ilvl w:val="0"/>
                <w:numId w:val="769"/>
              </w:numPr>
              <w:spacing w:after="0" w:line="259" w:lineRule="auto"/>
              <w:ind w:right="55" w:firstLine="0"/>
            </w:pPr>
            <w:r>
              <w:rPr>
                <w:sz w:val="24"/>
              </w:rPr>
              <w:t>GV kết luận một số nguyên tố phổ biến trong vỏ Trái Đất và dạng tồn tại chủ yếu của các nguyên tố trong vỏ Trái Đất. – Có thể lưu ý thêm: một số kim loại quý như vàng tồn tại dạng đơn chất.</w:t>
            </w:r>
          </w:p>
        </w:tc>
        <w:tc>
          <w:tcPr>
            <w:tcW w:w="4252" w:type="dxa"/>
            <w:gridSpan w:val="3"/>
            <w:tcBorders>
              <w:top w:val="single" w:sz="5" w:space="0" w:color="3E3672"/>
              <w:left w:val="single" w:sz="5" w:space="0" w:color="3E3672"/>
              <w:bottom w:val="single" w:sz="5" w:space="0" w:color="3E3672"/>
              <w:right w:val="single" w:sz="5" w:space="0" w:color="3E3672"/>
            </w:tcBorders>
            <w:vAlign w:val="bottom"/>
          </w:tcPr>
          <w:p w14:paraId="4537A3EB" w14:textId="77777777" w:rsidR="002B7B5A" w:rsidRDefault="00000000">
            <w:pPr>
              <w:spacing w:after="89" w:line="259" w:lineRule="auto"/>
              <w:ind w:left="0" w:firstLine="0"/>
              <w:jc w:val="left"/>
            </w:pPr>
            <w:r>
              <w:rPr>
                <w:noProof/>
              </w:rPr>
              <w:drawing>
                <wp:inline distT="0" distB="0" distL="0" distR="0" wp14:anchorId="5ABDF5E6" wp14:editId="448F668D">
                  <wp:extent cx="2554224" cy="2142744"/>
                  <wp:effectExtent l="0" t="0" r="0" b="0"/>
                  <wp:docPr id="566680" name="Picture 566680"/>
                  <wp:cNvGraphicFramePr/>
                  <a:graphic xmlns:a="http://schemas.openxmlformats.org/drawingml/2006/main">
                    <a:graphicData uri="http://schemas.openxmlformats.org/drawingml/2006/picture">
                      <pic:pic xmlns:pic="http://schemas.openxmlformats.org/drawingml/2006/picture">
                        <pic:nvPicPr>
                          <pic:cNvPr id="566680" name="Picture 566680"/>
                          <pic:cNvPicPr/>
                        </pic:nvPicPr>
                        <pic:blipFill>
                          <a:blip r:embed="rId261"/>
                          <a:stretch>
                            <a:fillRect/>
                          </a:stretch>
                        </pic:blipFill>
                        <pic:spPr>
                          <a:xfrm>
                            <a:off x="0" y="0"/>
                            <a:ext cx="2554224" cy="2142744"/>
                          </a:xfrm>
                          <a:prstGeom prst="rect">
                            <a:avLst/>
                          </a:prstGeom>
                        </pic:spPr>
                      </pic:pic>
                    </a:graphicData>
                  </a:graphic>
                </wp:inline>
              </w:drawing>
            </w:r>
          </w:p>
          <w:p w14:paraId="02983781" w14:textId="77777777" w:rsidR="002B7B5A" w:rsidRDefault="00000000">
            <w:pPr>
              <w:spacing w:after="57" w:line="233" w:lineRule="auto"/>
              <w:ind w:left="0" w:right="54" w:firstLine="0"/>
            </w:pPr>
            <w:r>
              <w:rPr>
                <w:sz w:val="24"/>
              </w:rPr>
              <w:t>Nhận xét: oxygen (O) chiếm gần 1/2, silicon (Si) chiếm hơn 1/4 khối lượng vỏ Trái Đất,...</w:t>
            </w:r>
          </w:p>
          <w:p w14:paraId="24960E21" w14:textId="77777777" w:rsidR="002B7B5A" w:rsidRDefault="00000000">
            <w:pPr>
              <w:spacing w:after="26" w:line="259" w:lineRule="auto"/>
              <w:ind w:left="0" w:firstLine="0"/>
              <w:jc w:val="left"/>
            </w:pPr>
            <w:r>
              <w:rPr>
                <w:sz w:val="24"/>
              </w:rPr>
              <w:t>3. Trả lời phần hoạt động trang 147:</w:t>
            </w:r>
          </w:p>
          <w:p w14:paraId="2BA8DFA9" w14:textId="77777777" w:rsidR="002B7B5A" w:rsidRDefault="00000000">
            <w:pPr>
              <w:numPr>
                <w:ilvl w:val="0"/>
                <w:numId w:val="770"/>
              </w:numPr>
              <w:spacing w:after="57" w:line="233" w:lineRule="auto"/>
              <w:ind w:right="27" w:firstLine="0"/>
            </w:pPr>
            <w:r>
              <w:rPr>
                <w:sz w:val="24"/>
              </w:rPr>
              <w:t xml:space="preserve">Các loại đá trên thường được tạo thành từ oxygen và các nguyên tố như calcium (Ca), aluminium (Al) và silicon (Si). </w:t>
            </w:r>
          </w:p>
          <w:p w14:paraId="08990E72" w14:textId="77777777" w:rsidR="002B7B5A" w:rsidRDefault="00000000">
            <w:pPr>
              <w:numPr>
                <w:ilvl w:val="0"/>
                <w:numId w:val="770"/>
              </w:numPr>
              <w:spacing w:after="57" w:line="233" w:lineRule="auto"/>
              <w:ind w:right="27" w:firstLine="0"/>
            </w:pPr>
            <w:r>
              <w:rPr>
                <w:sz w:val="24"/>
              </w:rPr>
              <w:t>Các hợp chất trong các loại đá trên thuộc loại muối.</w:t>
            </w:r>
          </w:p>
          <w:p w14:paraId="72CBD9CB" w14:textId="77777777" w:rsidR="002B7B5A" w:rsidRDefault="00000000">
            <w:pPr>
              <w:spacing w:after="0" w:line="259" w:lineRule="auto"/>
              <w:ind w:left="0" w:firstLine="0"/>
            </w:pPr>
            <w:r>
              <w:rPr>
                <w:sz w:val="24"/>
              </w:rPr>
              <w:t>Các dạng chất chủ yếu của vỏ Trái Đất là oxide, muối.</w:t>
            </w:r>
          </w:p>
        </w:tc>
      </w:tr>
    </w:tbl>
    <w:p w14:paraId="70DCC179" w14:textId="77777777" w:rsidR="002B7B5A" w:rsidRDefault="00000000">
      <w:pPr>
        <w:numPr>
          <w:ilvl w:val="1"/>
          <w:numId w:val="227"/>
        </w:numPr>
        <w:spacing w:after="80" w:line="255" w:lineRule="auto"/>
        <w:ind w:hanging="397"/>
      </w:pPr>
      <w:r>
        <w:rPr>
          <w:rFonts w:ascii="Calibri" w:eastAsia="Calibri" w:hAnsi="Calibri" w:cs="Calibri"/>
          <w:i/>
          <w:color w:val="DC892F"/>
        </w:rPr>
        <w:t>Khai thác tài nguyên từ vỏ Trái Đất</w:t>
      </w:r>
    </w:p>
    <w:p w14:paraId="5FF72801" w14:textId="77777777" w:rsidR="002B7B5A" w:rsidRDefault="00000000">
      <w:pPr>
        <w:numPr>
          <w:ilvl w:val="2"/>
          <w:numId w:val="227"/>
        </w:numPr>
        <w:spacing w:after="96" w:line="259" w:lineRule="auto"/>
        <w:ind w:hanging="263"/>
        <w:jc w:val="left"/>
      </w:pPr>
      <w:r>
        <w:rPr>
          <w:i/>
        </w:rPr>
        <w:t>Mục tiêu</w:t>
      </w:r>
    </w:p>
    <w:p w14:paraId="27C6A1AE" w14:textId="77777777" w:rsidR="002B7B5A" w:rsidRDefault="00000000">
      <w:pPr>
        <w:numPr>
          <w:ilvl w:val="2"/>
          <w:numId w:val="229"/>
        </w:numPr>
        <w:spacing w:after="80" w:line="270" w:lineRule="auto"/>
        <w:ind w:right="44"/>
        <w:jc w:val="left"/>
      </w:pPr>
      <w:r>
        <w:t>Trình bày được những lợi ích cơ bản về kinh tế, xã hội từ việc khai thác vỏ Trái Đất (nhiên liệu, vật liệu, nguyên liệu); lợi ích của sự tiết kiệm và bảo vệ nguồn tài nguyên, sử dụng vật liệu tái chế,... phục vụ cho sự phát triển bền vững.</w:t>
      </w:r>
    </w:p>
    <w:p w14:paraId="0A355898" w14:textId="77777777" w:rsidR="002B7B5A" w:rsidRDefault="00000000">
      <w:pPr>
        <w:numPr>
          <w:ilvl w:val="2"/>
          <w:numId w:val="229"/>
        </w:numPr>
        <w:ind w:right="44"/>
        <w:jc w:val="left"/>
      </w:pPr>
      <w:r>
        <w:t>Trên cơ sở nắm được hàm lượng các nguyên tố chủ yếu trong vỏ Trái Đất và các dạng chất trong vỏ Trái Đất, trình bày được những lợi ích cơ bản từ việc khai thác vỏ Trái Đất; lợi ích của sự tiết kiệm và bảo vệ nguồn tài nguyên.</w:t>
      </w:r>
    </w:p>
    <w:p w14:paraId="3B948487" w14:textId="77777777" w:rsidR="002B7B5A" w:rsidRDefault="00000000">
      <w:pPr>
        <w:numPr>
          <w:ilvl w:val="2"/>
          <w:numId w:val="229"/>
        </w:numPr>
        <w:spacing w:after="3" w:line="270" w:lineRule="auto"/>
        <w:ind w:right="44"/>
        <w:jc w:val="left"/>
      </w:pPr>
      <w:r>
        <w:t xml:space="preserve">Tích cực tham gia các hoạt động nhóm: thảo luận nhóm, hợp tác với các thành viên trong nhóm/lớp, báo cáo kết quả,... trong quá trình thực hiện hoạt động nhóm. </w:t>
      </w:r>
      <w:r>
        <w:rPr>
          <w:i/>
        </w:rPr>
        <w:t>b) Tiến trình thực hiện</w:t>
      </w:r>
    </w:p>
    <w:tbl>
      <w:tblPr>
        <w:tblStyle w:val="TableGrid"/>
        <w:tblW w:w="8492" w:type="dxa"/>
        <w:tblInd w:w="289" w:type="dxa"/>
        <w:tblCellMar>
          <w:top w:w="42" w:type="dxa"/>
          <w:left w:w="113" w:type="dxa"/>
          <w:bottom w:w="0" w:type="dxa"/>
          <w:right w:w="59" w:type="dxa"/>
        </w:tblCellMar>
        <w:tblLook w:val="04A0" w:firstRow="1" w:lastRow="0" w:firstColumn="1" w:lastColumn="0" w:noHBand="0" w:noVBand="1"/>
      </w:tblPr>
      <w:tblGrid>
        <w:gridCol w:w="4702"/>
        <w:gridCol w:w="3790"/>
      </w:tblGrid>
      <w:tr w:rsidR="002B7B5A" w14:paraId="6B571955" w14:textId="77777777">
        <w:trPr>
          <w:trHeight w:val="401"/>
        </w:trPr>
        <w:tc>
          <w:tcPr>
            <w:tcW w:w="4704" w:type="dxa"/>
            <w:tcBorders>
              <w:top w:val="single" w:sz="4" w:space="0" w:color="3E3672"/>
              <w:left w:val="single" w:sz="5" w:space="0" w:color="3E3672"/>
              <w:bottom w:val="single" w:sz="4" w:space="0" w:color="3E3672"/>
              <w:right w:val="single" w:sz="5" w:space="0" w:color="3E3672"/>
            </w:tcBorders>
            <w:shd w:val="clear" w:color="auto" w:fill="C6BDD4"/>
          </w:tcPr>
          <w:p w14:paraId="4BAD098E" w14:textId="77777777" w:rsidR="002B7B5A" w:rsidRDefault="00000000">
            <w:pPr>
              <w:spacing w:after="0" w:line="259" w:lineRule="auto"/>
              <w:ind w:left="0" w:right="55" w:firstLine="0"/>
              <w:jc w:val="center"/>
            </w:pPr>
            <w:r>
              <w:rPr>
                <w:b/>
                <w:sz w:val="24"/>
              </w:rPr>
              <w:t>Hoạt động của giáo viên và học sinh</w:t>
            </w:r>
          </w:p>
        </w:tc>
        <w:tc>
          <w:tcPr>
            <w:tcW w:w="3788" w:type="dxa"/>
            <w:tcBorders>
              <w:top w:val="single" w:sz="4" w:space="0" w:color="3E3672"/>
              <w:left w:val="single" w:sz="5" w:space="0" w:color="3E3672"/>
              <w:bottom w:val="single" w:sz="4" w:space="0" w:color="3E3672"/>
              <w:right w:val="single" w:sz="5" w:space="0" w:color="3E3672"/>
            </w:tcBorders>
            <w:shd w:val="clear" w:color="auto" w:fill="C6BDD4"/>
          </w:tcPr>
          <w:p w14:paraId="4854769C" w14:textId="77777777" w:rsidR="002B7B5A" w:rsidRDefault="00000000">
            <w:pPr>
              <w:spacing w:after="0" w:line="259" w:lineRule="auto"/>
              <w:ind w:left="0" w:right="55" w:firstLine="0"/>
              <w:jc w:val="center"/>
            </w:pPr>
            <w:r>
              <w:rPr>
                <w:b/>
                <w:sz w:val="24"/>
              </w:rPr>
              <w:t>Sản phẩm</w:t>
            </w:r>
          </w:p>
        </w:tc>
      </w:tr>
      <w:tr w:rsidR="002B7B5A" w14:paraId="5DE0FE70" w14:textId="77777777">
        <w:trPr>
          <w:trHeight w:val="1653"/>
        </w:trPr>
        <w:tc>
          <w:tcPr>
            <w:tcW w:w="4704" w:type="dxa"/>
            <w:tcBorders>
              <w:top w:val="single" w:sz="4" w:space="0" w:color="3E3672"/>
              <w:left w:val="single" w:sz="5" w:space="0" w:color="3E3672"/>
              <w:bottom w:val="single" w:sz="5" w:space="0" w:color="3E3672"/>
              <w:right w:val="single" w:sz="5" w:space="0" w:color="3E3672"/>
            </w:tcBorders>
          </w:tcPr>
          <w:p w14:paraId="0773C9D8" w14:textId="77777777" w:rsidR="002B7B5A" w:rsidRDefault="00000000">
            <w:pPr>
              <w:spacing w:after="26" w:line="259" w:lineRule="auto"/>
              <w:ind w:left="0" w:firstLine="0"/>
              <w:jc w:val="left"/>
            </w:pPr>
            <w:r>
              <w:rPr>
                <w:b/>
                <w:i/>
                <w:sz w:val="24"/>
              </w:rPr>
              <w:lastRenderedPageBreak/>
              <w:t>Bước 1: Chuyển giao nhiệm vụ</w:t>
            </w:r>
          </w:p>
          <w:p w14:paraId="00130F9B" w14:textId="77777777" w:rsidR="002B7B5A" w:rsidRDefault="00000000">
            <w:pPr>
              <w:spacing w:after="0" w:line="259" w:lineRule="auto"/>
              <w:ind w:left="0" w:right="55" w:firstLine="0"/>
            </w:pPr>
            <w:r>
              <w:rPr>
                <w:sz w:val="24"/>
              </w:rPr>
              <w:t>– GV chia lớp thành 6 nhóm, tiến hành tìm thông tin, làm báo cáo theo các đề tài đã giao. – Trên lớp, GV cho từng nhóm trình bày, báo cáo kết quả thu thập được.</w:t>
            </w:r>
          </w:p>
        </w:tc>
        <w:tc>
          <w:tcPr>
            <w:tcW w:w="3788" w:type="dxa"/>
            <w:tcBorders>
              <w:top w:val="single" w:sz="4" w:space="0" w:color="3E3672"/>
              <w:left w:val="single" w:sz="5" w:space="0" w:color="3E3672"/>
              <w:bottom w:val="single" w:sz="5" w:space="0" w:color="3E3672"/>
              <w:right w:val="single" w:sz="5" w:space="0" w:color="3E3672"/>
            </w:tcBorders>
          </w:tcPr>
          <w:p w14:paraId="764A6042" w14:textId="77777777" w:rsidR="002B7B5A" w:rsidRDefault="00000000">
            <w:pPr>
              <w:spacing w:after="26" w:line="259" w:lineRule="auto"/>
              <w:ind w:left="0" w:firstLine="0"/>
              <w:jc w:val="left"/>
            </w:pPr>
            <w:r>
              <w:rPr>
                <w:sz w:val="24"/>
              </w:rPr>
              <w:t>Các bài báo cáo của HS.</w:t>
            </w:r>
          </w:p>
          <w:p w14:paraId="1E5BB19A" w14:textId="77777777" w:rsidR="002B7B5A" w:rsidRDefault="00000000">
            <w:pPr>
              <w:spacing w:after="26" w:line="259" w:lineRule="auto"/>
              <w:ind w:left="0" w:firstLine="0"/>
              <w:jc w:val="left"/>
            </w:pPr>
            <w:r>
              <w:rPr>
                <w:sz w:val="24"/>
              </w:rPr>
              <w:t>HS cần thấy được:</w:t>
            </w:r>
          </w:p>
          <w:p w14:paraId="3EB9182B" w14:textId="77777777" w:rsidR="002B7B5A" w:rsidRDefault="00000000">
            <w:pPr>
              <w:spacing w:after="0" w:line="259" w:lineRule="auto"/>
              <w:ind w:left="0" w:right="54" w:firstLine="0"/>
            </w:pPr>
            <w:r>
              <w:rPr>
                <w:sz w:val="24"/>
              </w:rPr>
              <w:t>– Dầu mỏ, khoáng sản,... là nguồn tài nguyên quý giá, mang lại lợi ích kinh tế, xã hội  khổng lồ cho con người.</w:t>
            </w:r>
          </w:p>
        </w:tc>
      </w:tr>
      <w:tr w:rsidR="002B7B5A" w14:paraId="19D66CE7" w14:textId="77777777">
        <w:tblPrEx>
          <w:tblCellMar>
            <w:top w:w="40" w:type="dxa"/>
            <w:right w:w="58" w:type="dxa"/>
          </w:tblCellMar>
        </w:tblPrEx>
        <w:trPr>
          <w:trHeight w:val="3171"/>
        </w:trPr>
        <w:tc>
          <w:tcPr>
            <w:tcW w:w="4700" w:type="dxa"/>
            <w:tcBorders>
              <w:top w:val="single" w:sz="5" w:space="0" w:color="3E3672"/>
              <w:left w:val="single" w:sz="5" w:space="0" w:color="3E3672"/>
              <w:bottom w:val="single" w:sz="5" w:space="0" w:color="3E3672"/>
              <w:right w:val="single" w:sz="5" w:space="0" w:color="3E3672"/>
            </w:tcBorders>
          </w:tcPr>
          <w:p w14:paraId="1B8E0035" w14:textId="77777777" w:rsidR="002B7B5A" w:rsidRDefault="00000000">
            <w:pPr>
              <w:spacing w:after="0" w:line="282" w:lineRule="auto"/>
              <w:ind w:left="0" w:right="828" w:firstLine="0"/>
            </w:pPr>
            <w:r>
              <w:rPr>
                <w:b/>
                <w:i/>
                <w:sz w:val="24"/>
              </w:rPr>
              <w:t xml:space="preserve">Bước 2: Thực hiện nhiệm vụ học tập </w:t>
            </w:r>
            <w:r>
              <w:rPr>
                <w:sz w:val="24"/>
              </w:rPr>
              <w:t>– HS thực hiện làm việc nhóm tại nhà.</w:t>
            </w:r>
          </w:p>
          <w:p w14:paraId="31AAABD9" w14:textId="77777777" w:rsidR="002B7B5A" w:rsidRDefault="00000000">
            <w:pPr>
              <w:spacing w:after="57" w:line="233" w:lineRule="auto"/>
              <w:ind w:left="0" w:firstLine="0"/>
            </w:pPr>
            <w:r>
              <w:rPr>
                <w:sz w:val="24"/>
              </w:rPr>
              <w:t>– Trên lớp, lần lượt từng nhóm báo cáo kết quả thu thập được.</w:t>
            </w:r>
          </w:p>
          <w:p w14:paraId="7B8F7F51" w14:textId="77777777" w:rsidR="002B7B5A" w:rsidRDefault="00000000">
            <w:pPr>
              <w:spacing w:after="26" w:line="259" w:lineRule="auto"/>
              <w:ind w:left="0" w:firstLine="0"/>
              <w:jc w:val="left"/>
            </w:pPr>
            <w:r>
              <w:rPr>
                <w:b/>
                <w:i/>
                <w:sz w:val="24"/>
              </w:rPr>
              <w:t>Bước 3: Báo cáo kết quả và thảo luận</w:t>
            </w:r>
          </w:p>
          <w:p w14:paraId="4B143E50" w14:textId="77777777" w:rsidR="002B7B5A" w:rsidRDefault="00000000">
            <w:pPr>
              <w:spacing w:after="57" w:line="233" w:lineRule="auto"/>
              <w:ind w:left="0" w:firstLine="0"/>
            </w:pPr>
            <w:r>
              <w:rPr>
                <w:sz w:val="24"/>
              </w:rPr>
              <w:t>Các nhóm HS khác nhận xét bài trình bày của các bạn.</w:t>
            </w:r>
          </w:p>
          <w:p w14:paraId="62A74E83" w14:textId="77777777" w:rsidR="002B7B5A" w:rsidRDefault="00000000">
            <w:pPr>
              <w:spacing w:after="26" w:line="259" w:lineRule="auto"/>
              <w:ind w:left="0" w:firstLine="0"/>
              <w:jc w:val="left"/>
            </w:pPr>
            <w:r>
              <w:rPr>
                <w:b/>
                <w:i/>
                <w:sz w:val="24"/>
              </w:rPr>
              <w:t>Bước 4: Đánh giá kết quả thực hiện nhiệm vụ</w:t>
            </w:r>
          </w:p>
          <w:p w14:paraId="477BF46C" w14:textId="77777777" w:rsidR="002B7B5A" w:rsidRDefault="00000000">
            <w:pPr>
              <w:spacing w:after="0" w:line="259" w:lineRule="auto"/>
              <w:ind w:left="0" w:firstLine="0"/>
            </w:pPr>
            <w:r>
              <w:rPr>
                <w:sz w:val="24"/>
              </w:rPr>
              <w:t>GV nhận xét và tóm tắt báo cáo của mỗi nhóm để cả lớp có thể ghi chép.</w:t>
            </w:r>
          </w:p>
        </w:tc>
        <w:tc>
          <w:tcPr>
            <w:tcW w:w="3792" w:type="dxa"/>
            <w:tcBorders>
              <w:top w:val="single" w:sz="5" w:space="0" w:color="3E3672"/>
              <w:left w:val="single" w:sz="5" w:space="0" w:color="3E3672"/>
              <w:bottom w:val="single" w:sz="5" w:space="0" w:color="3E3672"/>
              <w:right w:val="single" w:sz="5" w:space="0" w:color="3E3672"/>
            </w:tcBorders>
          </w:tcPr>
          <w:p w14:paraId="795C9E3C" w14:textId="77777777" w:rsidR="002B7B5A" w:rsidRDefault="00000000">
            <w:pPr>
              <w:numPr>
                <w:ilvl w:val="0"/>
                <w:numId w:val="771"/>
              </w:numPr>
              <w:spacing w:after="57" w:line="233" w:lineRule="auto"/>
              <w:ind w:right="54" w:firstLine="0"/>
            </w:pPr>
            <w:r>
              <w:rPr>
                <w:sz w:val="24"/>
              </w:rPr>
              <w:t>Tài nguyên trong vỏ Trái Đất là hữu hạn.</w:t>
            </w:r>
          </w:p>
          <w:p w14:paraId="712F5D2E" w14:textId="77777777" w:rsidR="002B7B5A" w:rsidRDefault="00000000">
            <w:pPr>
              <w:numPr>
                <w:ilvl w:val="0"/>
                <w:numId w:val="771"/>
              </w:numPr>
              <w:spacing w:after="57" w:line="233" w:lineRule="auto"/>
              <w:ind w:right="54" w:firstLine="0"/>
            </w:pPr>
            <w:r>
              <w:rPr>
                <w:sz w:val="24"/>
              </w:rPr>
              <w:t>Việc khai thác quá mức khiến dầu mỏ, khoáng sản,... trở nên kiệt quệ, gây ô nhiễm môi trường, đe doạ sự tồn vong của loài người.</w:t>
            </w:r>
          </w:p>
          <w:p w14:paraId="41169171" w14:textId="77777777" w:rsidR="002B7B5A" w:rsidRDefault="00000000">
            <w:pPr>
              <w:numPr>
                <w:ilvl w:val="0"/>
                <w:numId w:val="771"/>
              </w:numPr>
              <w:spacing w:after="0" w:line="259" w:lineRule="auto"/>
              <w:ind w:right="54" w:firstLine="0"/>
            </w:pPr>
            <w:r>
              <w:rPr>
                <w:sz w:val="24"/>
              </w:rPr>
              <w:t>Cần tiết kiệm và bảo vệ nguồn tài nguyên, sử dụng vật liệu tái chế,... phục vụ cho sự phát triển bền vững.</w:t>
            </w:r>
          </w:p>
        </w:tc>
      </w:tr>
    </w:tbl>
    <w:p w14:paraId="521C8D05" w14:textId="77777777" w:rsidR="002B7B5A" w:rsidRDefault="00000000">
      <w:pPr>
        <w:numPr>
          <w:ilvl w:val="0"/>
          <w:numId w:val="227"/>
        </w:numPr>
        <w:spacing w:after="75" w:line="259" w:lineRule="auto"/>
        <w:ind w:hanging="254"/>
      </w:pPr>
      <w:r>
        <w:rPr>
          <w:rFonts w:ascii="Calibri" w:eastAsia="Calibri" w:hAnsi="Calibri" w:cs="Calibri"/>
          <w:b/>
          <w:color w:val="59A1CF"/>
        </w:rPr>
        <w:t>Hoạt động: Luyện tập</w:t>
      </w:r>
    </w:p>
    <w:p w14:paraId="2C5ACE03" w14:textId="77777777" w:rsidR="002B7B5A" w:rsidRDefault="00000000">
      <w:pPr>
        <w:spacing w:after="0"/>
        <w:ind w:left="278"/>
      </w:pPr>
      <w:r>
        <w:t>Trình bày được những lợi ích cơ bản về kinh tế, xã hội từ việc khai thác vỏ Trái Đất và tiết kiệm tài nguyên.</w:t>
      </w:r>
    </w:p>
    <w:tbl>
      <w:tblPr>
        <w:tblStyle w:val="TableGrid"/>
        <w:tblW w:w="8492" w:type="dxa"/>
        <w:tblInd w:w="289" w:type="dxa"/>
        <w:tblCellMar>
          <w:top w:w="39" w:type="dxa"/>
          <w:left w:w="113" w:type="dxa"/>
          <w:bottom w:w="0" w:type="dxa"/>
          <w:right w:w="58" w:type="dxa"/>
        </w:tblCellMar>
        <w:tblLook w:val="04A0" w:firstRow="1" w:lastRow="0" w:firstColumn="1" w:lastColumn="0" w:noHBand="0" w:noVBand="1"/>
      </w:tblPr>
      <w:tblGrid>
        <w:gridCol w:w="4048"/>
        <w:gridCol w:w="4444"/>
      </w:tblGrid>
      <w:tr w:rsidR="002B7B5A" w14:paraId="5C832C4F" w14:textId="77777777">
        <w:trPr>
          <w:trHeight w:val="401"/>
        </w:trPr>
        <w:tc>
          <w:tcPr>
            <w:tcW w:w="4048" w:type="dxa"/>
            <w:tcBorders>
              <w:top w:val="single" w:sz="4" w:space="0" w:color="3E3672"/>
              <w:left w:val="single" w:sz="5" w:space="0" w:color="3E3672"/>
              <w:bottom w:val="single" w:sz="4" w:space="0" w:color="3E3672"/>
              <w:right w:val="single" w:sz="5" w:space="0" w:color="3E3672"/>
            </w:tcBorders>
            <w:shd w:val="clear" w:color="auto" w:fill="C6BDD4"/>
          </w:tcPr>
          <w:p w14:paraId="329E10B9" w14:textId="77777777" w:rsidR="002B7B5A" w:rsidRDefault="00000000">
            <w:pPr>
              <w:spacing w:after="0" w:line="259" w:lineRule="auto"/>
              <w:ind w:left="0" w:right="55" w:firstLine="0"/>
              <w:jc w:val="center"/>
            </w:pPr>
            <w:r>
              <w:rPr>
                <w:b/>
                <w:sz w:val="24"/>
              </w:rPr>
              <w:t>Hoạt động của giáo viên và học sinh</w:t>
            </w:r>
          </w:p>
        </w:tc>
        <w:tc>
          <w:tcPr>
            <w:tcW w:w="4444" w:type="dxa"/>
            <w:tcBorders>
              <w:top w:val="single" w:sz="4" w:space="0" w:color="3E3672"/>
              <w:left w:val="single" w:sz="5" w:space="0" w:color="3E3672"/>
              <w:bottom w:val="single" w:sz="4" w:space="0" w:color="3E3672"/>
              <w:right w:val="single" w:sz="5" w:space="0" w:color="3E3672"/>
            </w:tcBorders>
            <w:shd w:val="clear" w:color="auto" w:fill="C6BDD4"/>
          </w:tcPr>
          <w:p w14:paraId="74F4558E" w14:textId="77777777" w:rsidR="002B7B5A" w:rsidRDefault="00000000">
            <w:pPr>
              <w:spacing w:after="0" w:line="259" w:lineRule="auto"/>
              <w:ind w:left="0" w:right="55" w:firstLine="0"/>
              <w:jc w:val="center"/>
            </w:pPr>
            <w:r>
              <w:rPr>
                <w:b/>
                <w:sz w:val="24"/>
              </w:rPr>
              <w:t>Sản phẩm</w:t>
            </w:r>
          </w:p>
        </w:tc>
      </w:tr>
      <w:tr w:rsidR="002B7B5A" w14:paraId="6921C1DE" w14:textId="77777777">
        <w:trPr>
          <w:trHeight w:val="7291"/>
        </w:trPr>
        <w:tc>
          <w:tcPr>
            <w:tcW w:w="4048" w:type="dxa"/>
            <w:tcBorders>
              <w:top w:val="single" w:sz="4" w:space="0" w:color="3E3672"/>
              <w:left w:val="single" w:sz="5" w:space="0" w:color="3E3672"/>
              <w:bottom w:val="single" w:sz="5" w:space="0" w:color="3E3672"/>
              <w:right w:val="single" w:sz="5" w:space="0" w:color="3E3672"/>
            </w:tcBorders>
          </w:tcPr>
          <w:p w14:paraId="2F47B921" w14:textId="77777777" w:rsidR="002B7B5A" w:rsidRDefault="00000000">
            <w:pPr>
              <w:spacing w:after="26" w:line="259" w:lineRule="auto"/>
              <w:ind w:left="0" w:firstLine="0"/>
              <w:jc w:val="left"/>
            </w:pPr>
            <w:r>
              <w:rPr>
                <w:b/>
                <w:i/>
                <w:sz w:val="24"/>
              </w:rPr>
              <w:lastRenderedPageBreak/>
              <w:t>Bước 1: Chuyển giao nhiệm vụ</w:t>
            </w:r>
          </w:p>
          <w:p w14:paraId="6D95E613" w14:textId="77777777" w:rsidR="002B7B5A" w:rsidRDefault="00000000">
            <w:pPr>
              <w:spacing w:after="57" w:line="233" w:lineRule="auto"/>
              <w:ind w:left="0" w:firstLine="0"/>
            </w:pPr>
            <w:r>
              <w:rPr>
                <w:sz w:val="24"/>
              </w:rPr>
              <w:t>GV yêu cầu HS suy nghĩ, thực hiện hoạt động ở trang 148, SGK.</w:t>
            </w:r>
          </w:p>
          <w:p w14:paraId="2AA864DC" w14:textId="77777777" w:rsidR="002B7B5A" w:rsidRDefault="00000000">
            <w:pPr>
              <w:spacing w:after="26" w:line="259" w:lineRule="auto"/>
              <w:ind w:left="0" w:firstLine="0"/>
              <w:jc w:val="left"/>
            </w:pPr>
            <w:r>
              <w:rPr>
                <w:b/>
                <w:i/>
                <w:sz w:val="24"/>
              </w:rPr>
              <w:t>Bước 2: Thực hiện nhiệm vụ học tập</w:t>
            </w:r>
          </w:p>
          <w:p w14:paraId="19320C70" w14:textId="77777777" w:rsidR="002B7B5A" w:rsidRDefault="00000000">
            <w:pPr>
              <w:spacing w:after="26" w:line="259" w:lineRule="auto"/>
              <w:ind w:left="0" w:firstLine="0"/>
              <w:jc w:val="left"/>
            </w:pPr>
            <w:r>
              <w:rPr>
                <w:sz w:val="24"/>
              </w:rPr>
              <w:t>HS độc lập suy nghĩ.</w:t>
            </w:r>
          </w:p>
          <w:p w14:paraId="3013E73A" w14:textId="77777777" w:rsidR="002B7B5A" w:rsidRDefault="00000000">
            <w:pPr>
              <w:spacing w:after="28" w:line="257" w:lineRule="auto"/>
              <w:ind w:left="0" w:right="55" w:firstLine="0"/>
            </w:pPr>
            <w:r>
              <w:rPr>
                <w:b/>
                <w:i/>
                <w:sz w:val="24"/>
              </w:rPr>
              <w:t xml:space="preserve">Bước 3: Báo cáo kết quả và thảo luận </w:t>
            </w:r>
            <w:r>
              <w:rPr>
                <w:sz w:val="24"/>
              </w:rPr>
              <w:t>GV mời một số HS trình bày và một số HS nhận xét, bổ sung.</w:t>
            </w:r>
          </w:p>
          <w:p w14:paraId="069A5AF0" w14:textId="77777777" w:rsidR="002B7B5A" w:rsidRDefault="00000000">
            <w:pPr>
              <w:spacing w:after="57" w:line="233" w:lineRule="auto"/>
              <w:ind w:left="0" w:firstLine="0"/>
            </w:pPr>
            <w:r>
              <w:rPr>
                <w:b/>
                <w:i/>
                <w:sz w:val="24"/>
              </w:rPr>
              <w:t>Bước 4: Đánh giá kết quả thực hiện nhiệm vụ</w:t>
            </w:r>
          </w:p>
          <w:p w14:paraId="6A9F6BDF" w14:textId="77777777" w:rsidR="002B7B5A" w:rsidRDefault="00000000">
            <w:pPr>
              <w:spacing w:after="0" w:line="259" w:lineRule="auto"/>
              <w:ind w:left="0" w:firstLine="0"/>
              <w:jc w:val="left"/>
            </w:pPr>
            <w:r>
              <w:rPr>
                <w:sz w:val="24"/>
              </w:rPr>
              <w:t>GV nhận xét và đánh giá.</w:t>
            </w:r>
          </w:p>
        </w:tc>
        <w:tc>
          <w:tcPr>
            <w:tcW w:w="4444" w:type="dxa"/>
            <w:tcBorders>
              <w:top w:val="single" w:sz="4" w:space="0" w:color="3E3672"/>
              <w:left w:val="single" w:sz="5" w:space="0" w:color="3E3672"/>
              <w:bottom w:val="single" w:sz="5" w:space="0" w:color="3E3672"/>
              <w:right w:val="single" w:sz="5" w:space="0" w:color="3E3672"/>
            </w:tcBorders>
          </w:tcPr>
          <w:p w14:paraId="00FA3D2E" w14:textId="77777777" w:rsidR="002B7B5A" w:rsidRDefault="00000000">
            <w:pPr>
              <w:spacing w:after="50" w:line="259" w:lineRule="auto"/>
              <w:ind w:left="0" w:firstLine="0"/>
              <w:jc w:val="left"/>
            </w:pPr>
            <w:r>
              <w:rPr>
                <w:sz w:val="24"/>
              </w:rPr>
              <w:t>Các câu trả lời của HS:</w:t>
            </w:r>
          </w:p>
          <w:p w14:paraId="1B09C828" w14:textId="77777777" w:rsidR="002B7B5A" w:rsidRDefault="00000000">
            <w:pPr>
              <w:numPr>
                <w:ilvl w:val="0"/>
                <w:numId w:val="772"/>
              </w:numPr>
              <w:spacing w:after="49" w:line="259" w:lineRule="auto"/>
              <w:ind w:hanging="224"/>
              <w:jc w:val="left"/>
            </w:pPr>
            <w:r>
              <w:rPr>
                <w:sz w:val="24"/>
              </w:rPr>
              <w:t>Thành phần hoá học của cát: SiO</w:t>
            </w:r>
            <w:r>
              <w:rPr>
                <w:sz w:val="22"/>
                <w:vertAlign w:val="subscript"/>
              </w:rPr>
              <w:t>2</w:t>
            </w:r>
            <w:r>
              <w:rPr>
                <w:sz w:val="24"/>
              </w:rPr>
              <w:t>.</w:t>
            </w:r>
          </w:p>
          <w:p w14:paraId="61507415" w14:textId="77777777" w:rsidR="002B7B5A" w:rsidRDefault="00000000">
            <w:pPr>
              <w:spacing w:after="57" w:line="233" w:lineRule="auto"/>
              <w:ind w:left="0" w:right="55" w:firstLine="0"/>
            </w:pPr>
            <w:r>
              <w:rPr>
                <w:sz w:val="24"/>
              </w:rPr>
              <w:t xml:space="preserve">Ứng cụng của cát: là vật liệu xây dựng, là nguyên liệu cho công nghiệp sản xuất gốm sứ, xi măng, thuỷ tinh,... </w:t>
            </w:r>
          </w:p>
          <w:p w14:paraId="66822EE4" w14:textId="77777777" w:rsidR="002B7B5A" w:rsidRDefault="00000000">
            <w:pPr>
              <w:spacing w:after="57" w:line="233" w:lineRule="auto"/>
              <w:ind w:left="0" w:right="55" w:firstLine="0"/>
            </w:pPr>
            <w:r>
              <w:rPr>
                <w:sz w:val="24"/>
              </w:rPr>
              <w:t>Việc khai thác cát trái phép ở các lòng sông, bãi biển có thể gây tình trạng xói mòn, sạt lở bờ sông,...</w:t>
            </w:r>
          </w:p>
          <w:p w14:paraId="2B4DE082" w14:textId="77777777" w:rsidR="002B7B5A" w:rsidRDefault="00000000">
            <w:pPr>
              <w:numPr>
                <w:ilvl w:val="0"/>
                <w:numId w:val="772"/>
              </w:numPr>
              <w:spacing w:after="26" w:line="259" w:lineRule="auto"/>
              <w:ind w:hanging="224"/>
              <w:jc w:val="left"/>
            </w:pPr>
            <w:r>
              <w:rPr>
                <w:sz w:val="24"/>
              </w:rPr>
              <w:t>Nội dung trình bày:</w:t>
            </w:r>
          </w:p>
          <w:p w14:paraId="65AAA27B" w14:textId="77777777" w:rsidR="002B7B5A" w:rsidRDefault="00000000">
            <w:pPr>
              <w:numPr>
                <w:ilvl w:val="0"/>
                <w:numId w:val="773"/>
              </w:numPr>
              <w:spacing w:after="28" w:line="257" w:lineRule="auto"/>
              <w:ind w:right="27" w:firstLine="0"/>
            </w:pPr>
            <w:r>
              <w:rPr>
                <w:sz w:val="24"/>
              </w:rPr>
              <w:t>Một số lợi ích cơ bản về kinh tế, xã hội của việc khai thác tài nguyên từ vỏ Trái Đất: + Là nền tảng cho sự sinh tồn của loài người.</w:t>
            </w:r>
          </w:p>
          <w:p w14:paraId="5E283EEB" w14:textId="77777777" w:rsidR="002B7B5A" w:rsidRDefault="00000000">
            <w:pPr>
              <w:spacing w:after="57" w:line="233" w:lineRule="auto"/>
              <w:ind w:left="0" w:right="54" w:firstLine="0"/>
            </w:pPr>
            <w:r>
              <w:rPr>
                <w:sz w:val="24"/>
              </w:rPr>
              <w:t>+ Là nguồn lực cơ bản để phát triển kinh tế, là cơ sở cho sản xuất nông nghiệp, công nghiệp.</w:t>
            </w:r>
          </w:p>
          <w:p w14:paraId="4902AF56" w14:textId="77777777" w:rsidR="002B7B5A" w:rsidRDefault="00000000">
            <w:pPr>
              <w:spacing w:after="57" w:line="233" w:lineRule="auto"/>
              <w:ind w:left="0" w:firstLine="0"/>
              <w:jc w:val="left"/>
            </w:pPr>
            <w:r>
              <w:rPr>
                <w:sz w:val="24"/>
              </w:rPr>
              <w:t>+ Là nguồn lực quan trọng cho lợi nhuận và giao thương quốc tế.</w:t>
            </w:r>
          </w:p>
          <w:p w14:paraId="070D5AA6" w14:textId="77777777" w:rsidR="002B7B5A" w:rsidRDefault="00000000">
            <w:pPr>
              <w:spacing w:after="57" w:line="233" w:lineRule="auto"/>
              <w:ind w:left="0" w:right="55" w:firstLine="0"/>
            </w:pPr>
            <w:r>
              <w:rPr>
                <w:sz w:val="24"/>
              </w:rPr>
              <w:t>+ Bảo vệ con người khỏi những tác động xấu của các chất ô nhiễm và độc hại tạo ra trong quá trình sản xuất,...</w:t>
            </w:r>
          </w:p>
          <w:p w14:paraId="265B5511" w14:textId="77777777" w:rsidR="002B7B5A" w:rsidRDefault="00000000">
            <w:pPr>
              <w:numPr>
                <w:ilvl w:val="0"/>
                <w:numId w:val="773"/>
              </w:numPr>
              <w:spacing w:after="57" w:line="233" w:lineRule="auto"/>
              <w:ind w:right="27" w:firstLine="0"/>
            </w:pPr>
            <w:r>
              <w:rPr>
                <w:sz w:val="24"/>
              </w:rPr>
              <w:t>Lợi ích của việc tiết kiệm, bảo vệ nguồn tài nguyên và sử dụng vật liệu tái chế.</w:t>
            </w:r>
          </w:p>
          <w:p w14:paraId="18DB40F3" w14:textId="77777777" w:rsidR="002B7B5A" w:rsidRDefault="00000000">
            <w:pPr>
              <w:spacing w:after="26" w:line="259" w:lineRule="auto"/>
              <w:ind w:left="0" w:firstLine="0"/>
              <w:jc w:val="left"/>
            </w:pPr>
            <w:r>
              <w:rPr>
                <w:sz w:val="24"/>
              </w:rPr>
              <w:t>+ Đảm bảo phát triển bền vững.</w:t>
            </w:r>
          </w:p>
          <w:p w14:paraId="2E57609A" w14:textId="77777777" w:rsidR="002B7B5A" w:rsidRDefault="00000000">
            <w:pPr>
              <w:spacing w:after="0" w:line="259" w:lineRule="auto"/>
              <w:ind w:left="0" w:firstLine="0"/>
              <w:jc w:val="left"/>
            </w:pPr>
            <w:r>
              <w:rPr>
                <w:sz w:val="24"/>
              </w:rPr>
              <w:t>+ Đảm bảo sự ổn định về kinh tế, xã hội,...</w:t>
            </w:r>
          </w:p>
        </w:tc>
      </w:tr>
    </w:tbl>
    <w:p w14:paraId="4F175E41" w14:textId="77777777" w:rsidR="002B7B5A" w:rsidRDefault="00000000">
      <w:pPr>
        <w:numPr>
          <w:ilvl w:val="0"/>
          <w:numId w:val="227"/>
        </w:numPr>
        <w:spacing w:after="75" w:line="259" w:lineRule="auto"/>
        <w:ind w:hanging="254"/>
      </w:pPr>
      <w:r>
        <w:rPr>
          <w:rFonts w:ascii="Calibri" w:eastAsia="Calibri" w:hAnsi="Calibri" w:cs="Calibri"/>
          <w:b/>
          <w:color w:val="59A1CF"/>
        </w:rPr>
        <w:t>Hoạt động 4: Vận dụng</w:t>
      </w:r>
    </w:p>
    <w:p w14:paraId="4E87C013" w14:textId="77777777" w:rsidR="002B7B5A" w:rsidRDefault="00000000">
      <w:pPr>
        <w:numPr>
          <w:ilvl w:val="2"/>
          <w:numId w:val="230"/>
        </w:numPr>
        <w:spacing w:after="96" w:line="259" w:lineRule="auto"/>
        <w:ind w:hanging="263"/>
        <w:jc w:val="left"/>
      </w:pPr>
      <w:r>
        <w:rPr>
          <w:i/>
        </w:rPr>
        <w:t>Mục tiêu</w:t>
      </w:r>
    </w:p>
    <w:p w14:paraId="48E07849" w14:textId="77777777" w:rsidR="002B7B5A" w:rsidRDefault="00000000">
      <w:pPr>
        <w:ind w:left="278"/>
      </w:pPr>
      <w:r>
        <w:t>Vận dụng kiến thức về các tài nguyên trong vỏ Trái Đất trong để giải quyết một số vấn đề thực tế.</w:t>
      </w:r>
    </w:p>
    <w:p w14:paraId="66736B20" w14:textId="77777777" w:rsidR="002B7B5A" w:rsidRDefault="00000000">
      <w:pPr>
        <w:numPr>
          <w:ilvl w:val="2"/>
          <w:numId w:val="230"/>
        </w:numPr>
        <w:spacing w:after="0" w:line="259" w:lineRule="auto"/>
        <w:ind w:hanging="263"/>
        <w:jc w:val="left"/>
      </w:pPr>
      <w:r>
        <w:rPr>
          <w:i/>
        </w:rPr>
        <w:t>Tiến trình thực hiện</w:t>
      </w:r>
    </w:p>
    <w:tbl>
      <w:tblPr>
        <w:tblStyle w:val="TableGrid"/>
        <w:tblW w:w="8492" w:type="dxa"/>
        <w:tblInd w:w="289" w:type="dxa"/>
        <w:tblCellMar>
          <w:top w:w="39" w:type="dxa"/>
          <w:left w:w="113" w:type="dxa"/>
          <w:bottom w:w="0" w:type="dxa"/>
          <w:right w:w="58" w:type="dxa"/>
        </w:tblCellMar>
        <w:tblLook w:val="04A0" w:firstRow="1" w:lastRow="0" w:firstColumn="1" w:lastColumn="0" w:noHBand="0" w:noVBand="1"/>
      </w:tblPr>
      <w:tblGrid>
        <w:gridCol w:w="4835"/>
        <w:gridCol w:w="3657"/>
      </w:tblGrid>
      <w:tr w:rsidR="002B7B5A" w14:paraId="5EFAAF45" w14:textId="77777777">
        <w:trPr>
          <w:trHeight w:val="401"/>
        </w:trPr>
        <w:tc>
          <w:tcPr>
            <w:tcW w:w="4835" w:type="dxa"/>
            <w:tcBorders>
              <w:top w:val="single" w:sz="4" w:space="0" w:color="3E3672"/>
              <w:left w:val="single" w:sz="5" w:space="0" w:color="3E3672"/>
              <w:bottom w:val="single" w:sz="4" w:space="0" w:color="3E3672"/>
              <w:right w:val="single" w:sz="5" w:space="0" w:color="3E3672"/>
            </w:tcBorders>
            <w:shd w:val="clear" w:color="auto" w:fill="C6BDD4"/>
          </w:tcPr>
          <w:p w14:paraId="74E185F6" w14:textId="77777777" w:rsidR="002B7B5A" w:rsidRDefault="00000000">
            <w:pPr>
              <w:spacing w:after="0" w:line="259" w:lineRule="auto"/>
              <w:ind w:left="0" w:right="55" w:firstLine="0"/>
              <w:jc w:val="center"/>
            </w:pPr>
            <w:r>
              <w:rPr>
                <w:b/>
                <w:sz w:val="24"/>
              </w:rPr>
              <w:t>Hoạt động của giáo viên và học sinh</w:t>
            </w:r>
          </w:p>
        </w:tc>
        <w:tc>
          <w:tcPr>
            <w:tcW w:w="3657" w:type="dxa"/>
            <w:tcBorders>
              <w:top w:val="single" w:sz="4" w:space="0" w:color="3E3672"/>
              <w:left w:val="single" w:sz="5" w:space="0" w:color="3E3672"/>
              <w:bottom w:val="single" w:sz="4" w:space="0" w:color="3E3672"/>
              <w:right w:val="single" w:sz="5" w:space="0" w:color="3E3672"/>
            </w:tcBorders>
            <w:shd w:val="clear" w:color="auto" w:fill="C6BDD4"/>
          </w:tcPr>
          <w:p w14:paraId="0ADD1852" w14:textId="77777777" w:rsidR="002B7B5A" w:rsidRDefault="00000000">
            <w:pPr>
              <w:spacing w:after="0" w:line="259" w:lineRule="auto"/>
              <w:ind w:left="0" w:right="55" w:firstLine="0"/>
              <w:jc w:val="center"/>
            </w:pPr>
            <w:r>
              <w:rPr>
                <w:b/>
                <w:sz w:val="24"/>
              </w:rPr>
              <w:t>Sản phẩm</w:t>
            </w:r>
          </w:p>
        </w:tc>
      </w:tr>
      <w:tr w:rsidR="002B7B5A" w14:paraId="737E3871" w14:textId="77777777">
        <w:trPr>
          <w:trHeight w:val="4690"/>
        </w:trPr>
        <w:tc>
          <w:tcPr>
            <w:tcW w:w="4835" w:type="dxa"/>
            <w:tcBorders>
              <w:top w:val="single" w:sz="4" w:space="0" w:color="3E3672"/>
              <w:left w:val="single" w:sz="5" w:space="0" w:color="3E3672"/>
              <w:bottom w:val="single" w:sz="5" w:space="0" w:color="3E3672"/>
              <w:right w:val="single" w:sz="5" w:space="0" w:color="3E3672"/>
            </w:tcBorders>
          </w:tcPr>
          <w:p w14:paraId="5222CDB8" w14:textId="77777777" w:rsidR="002B7B5A" w:rsidRDefault="00000000">
            <w:pPr>
              <w:spacing w:after="29" w:line="259" w:lineRule="auto"/>
              <w:ind w:left="0" w:firstLine="0"/>
              <w:jc w:val="left"/>
            </w:pPr>
            <w:r>
              <w:rPr>
                <w:b/>
                <w:i/>
                <w:sz w:val="24"/>
              </w:rPr>
              <w:lastRenderedPageBreak/>
              <w:t>Bước 1: Chuyển giao nhiệm vụ</w:t>
            </w:r>
          </w:p>
          <w:p w14:paraId="1C3AFC04" w14:textId="77777777" w:rsidR="002B7B5A" w:rsidRDefault="00000000">
            <w:pPr>
              <w:spacing w:after="54" w:line="235" w:lineRule="auto"/>
              <w:ind w:left="0" w:firstLine="0"/>
            </w:pPr>
            <w:r>
              <w:rPr>
                <w:sz w:val="24"/>
              </w:rPr>
              <w:t xml:space="preserve">GV yêu cầu HS suy nghĩ, trả lời câu hỏi phần </w:t>
            </w:r>
            <w:r>
              <w:rPr>
                <w:i/>
                <w:sz w:val="24"/>
              </w:rPr>
              <w:t>Em có thể</w:t>
            </w:r>
            <w:r>
              <w:rPr>
                <w:sz w:val="24"/>
              </w:rPr>
              <w:t xml:space="preserve">, trang 148, SGK. </w:t>
            </w:r>
          </w:p>
          <w:p w14:paraId="1DE2D5B6" w14:textId="77777777" w:rsidR="002B7B5A" w:rsidRDefault="00000000">
            <w:pPr>
              <w:numPr>
                <w:ilvl w:val="0"/>
                <w:numId w:val="774"/>
              </w:numPr>
              <w:spacing w:after="57" w:line="233" w:lineRule="auto"/>
              <w:ind w:right="27" w:firstLine="0"/>
            </w:pPr>
            <w:r>
              <w:rPr>
                <w:sz w:val="24"/>
              </w:rPr>
              <w:t>Nêu thành phần hoá học và công dụng của một số loại đất, đá thông dụng trong cuộc sống.</w:t>
            </w:r>
          </w:p>
          <w:p w14:paraId="222D59B2" w14:textId="77777777" w:rsidR="002B7B5A" w:rsidRDefault="00000000">
            <w:pPr>
              <w:numPr>
                <w:ilvl w:val="0"/>
                <w:numId w:val="774"/>
              </w:numPr>
              <w:spacing w:after="57" w:line="233" w:lineRule="auto"/>
              <w:ind w:right="27" w:firstLine="0"/>
            </w:pPr>
            <w:r>
              <w:rPr>
                <w:sz w:val="24"/>
              </w:rPr>
              <w:t>Giải thích vì sao cần sử dụng tiết kiệm các nguyên liệu, vật liệu và nhiên liệu khai thác từ tài nguyên thiên nhiên, ưu tiên sử dụng vật liệu tái chế.</w:t>
            </w:r>
          </w:p>
          <w:p w14:paraId="40D6CC71" w14:textId="77777777" w:rsidR="002B7B5A" w:rsidRDefault="00000000">
            <w:pPr>
              <w:spacing w:after="26" w:line="259" w:lineRule="auto"/>
              <w:ind w:left="0" w:firstLine="0"/>
              <w:jc w:val="left"/>
            </w:pPr>
            <w:r>
              <w:rPr>
                <w:b/>
                <w:i/>
                <w:sz w:val="24"/>
              </w:rPr>
              <w:t>Bước 2: Thực hiện nhiệm vụ học tập</w:t>
            </w:r>
          </w:p>
          <w:p w14:paraId="0B6DEF88" w14:textId="77777777" w:rsidR="002B7B5A" w:rsidRDefault="00000000">
            <w:pPr>
              <w:spacing w:after="26" w:line="259" w:lineRule="auto"/>
              <w:ind w:left="0" w:firstLine="0"/>
              <w:jc w:val="left"/>
            </w:pPr>
            <w:r>
              <w:rPr>
                <w:sz w:val="24"/>
              </w:rPr>
              <w:t>HS độc lập suy nghĩ.</w:t>
            </w:r>
          </w:p>
          <w:p w14:paraId="138AFE24" w14:textId="77777777" w:rsidR="002B7B5A" w:rsidRDefault="00000000">
            <w:pPr>
              <w:spacing w:after="26" w:line="259" w:lineRule="auto"/>
              <w:ind w:left="0" w:firstLine="0"/>
              <w:jc w:val="left"/>
            </w:pPr>
            <w:r>
              <w:rPr>
                <w:b/>
                <w:i/>
                <w:sz w:val="24"/>
              </w:rPr>
              <w:t>Bước 3: Báo cáo kết quả và thảo luận</w:t>
            </w:r>
          </w:p>
          <w:p w14:paraId="5644545D" w14:textId="77777777" w:rsidR="002B7B5A" w:rsidRDefault="00000000">
            <w:pPr>
              <w:spacing w:after="0" w:line="259" w:lineRule="auto"/>
              <w:ind w:left="0" w:right="56" w:firstLine="0"/>
            </w:pPr>
            <w:r>
              <w:rPr>
                <w:sz w:val="24"/>
              </w:rPr>
              <w:t xml:space="preserve">GV mời một số HS trả lời và một số HS nhận xét. </w:t>
            </w:r>
            <w:r>
              <w:rPr>
                <w:b/>
                <w:i/>
                <w:sz w:val="24"/>
              </w:rPr>
              <w:t xml:space="preserve">Bước 4: Đánh giá kết quả thực hiện nhiệm vụ </w:t>
            </w:r>
            <w:r>
              <w:rPr>
                <w:sz w:val="24"/>
              </w:rPr>
              <w:t>GV nhận xét và đánh giá.</w:t>
            </w:r>
          </w:p>
        </w:tc>
        <w:tc>
          <w:tcPr>
            <w:tcW w:w="3657" w:type="dxa"/>
            <w:tcBorders>
              <w:top w:val="single" w:sz="4" w:space="0" w:color="3E3672"/>
              <w:left w:val="single" w:sz="5" w:space="0" w:color="3E3672"/>
              <w:bottom w:val="single" w:sz="5" w:space="0" w:color="3E3672"/>
              <w:right w:val="single" w:sz="5" w:space="0" w:color="3E3672"/>
            </w:tcBorders>
          </w:tcPr>
          <w:p w14:paraId="166550D9" w14:textId="77777777" w:rsidR="002B7B5A" w:rsidRDefault="00000000">
            <w:pPr>
              <w:spacing w:after="50" w:line="259" w:lineRule="auto"/>
              <w:ind w:left="0" w:firstLine="0"/>
              <w:jc w:val="left"/>
            </w:pPr>
            <w:r>
              <w:rPr>
                <w:sz w:val="24"/>
              </w:rPr>
              <w:t>Các câu trả lời của HS</w:t>
            </w:r>
          </w:p>
          <w:p w14:paraId="47DB5F3C" w14:textId="77777777" w:rsidR="002B7B5A" w:rsidRDefault="00000000">
            <w:pPr>
              <w:numPr>
                <w:ilvl w:val="0"/>
                <w:numId w:val="775"/>
              </w:numPr>
              <w:spacing w:after="10" w:line="283" w:lineRule="auto"/>
              <w:ind w:right="28" w:firstLine="0"/>
              <w:jc w:val="left"/>
            </w:pPr>
            <w:r>
              <w:rPr>
                <w:sz w:val="24"/>
              </w:rPr>
              <w:t>Thạch anh, cát: SiO</w:t>
            </w:r>
            <w:r>
              <w:rPr>
                <w:sz w:val="22"/>
                <w:vertAlign w:val="subscript"/>
              </w:rPr>
              <w:t>2</w:t>
            </w:r>
            <w:r>
              <w:rPr>
                <w:sz w:val="24"/>
              </w:rPr>
              <w:t>; dolomite (CaCO</w:t>
            </w:r>
            <w:r>
              <w:rPr>
                <w:sz w:val="22"/>
                <w:vertAlign w:val="subscript"/>
              </w:rPr>
              <w:t>3</w:t>
            </w:r>
            <w:r>
              <w:rPr>
                <w:sz w:val="24"/>
              </w:rPr>
              <w:t>. MgCO</w:t>
            </w:r>
            <w:r>
              <w:rPr>
                <w:sz w:val="22"/>
                <w:vertAlign w:val="subscript"/>
              </w:rPr>
              <w:t>3</w:t>
            </w:r>
            <w:r>
              <w:rPr>
                <w:sz w:val="24"/>
              </w:rPr>
              <w:t>); đá cẩm thạch (CaCO</w:t>
            </w:r>
            <w:r>
              <w:rPr>
                <w:sz w:val="22"/>
                <w:vertAlign w:val="subscript"/>
              </w:rPr>
              <w:t>3</w:t>
            </w:r>
            <w:r>
              <w:rPr>
                <w:sz w:val="24"/>
              </w:rPr>
              <w:t>, CaCO</w:t>
            </w:r>
            <w:r>
              <w:rPr>
                <w:sz w:val="22"/>
                <w:vertAlign w:val="subscript"/>
              </w:rPr>
              <w:t>3</w:t>
            </w:r>
            <w:r>
              <w:rPr>
                <w:sz w:val="24"/>
              </w:rPr>
              <w:t>.MgCO</w:t>
            </w:r>
            <w:r>
              <w:rPr>
                <w:sz w:val="22"/>
                <w:vertAlign w:val="subscript"/>
              </w:rPr>
              <w:t>3</w:t>
            </w:r>
            <w:r>
              <w:rPr>
                <w:sz w:val="24"/>
              </w:rPr>
              <w:t>,...).</w:t>
            </w:r>
          </w:p>
          <w:p w14:paraId="45E168CC" w14:textId="77777777" w:rsidR="002B7B5A" w:rsidRDefault="00000000">
            <w:pPr>
              <w:numPr>
                <w:ilvl w:val="0"/>
                <w:numId w:val="775"/>
              </w:numPr>
              <w:spacing w:after="0" w:line="259" w:lineRule="auto"/>
              <w:ind w:right="28" w:firstLine="0"/>
              <w:jc w:val="left"/>
            </w:pPr>
            <w:r>
              <w:rPr>
                <w:sz w:val="24"/>
              </w:rPr>
              <w:t>Tài nguyên thiên nhiên là hữu hạn.</w:t>
            </w:r>
          </w:p>
        </w:tc>
      </w:tr>
    </w:tbl>
    <w:p w14:paraId="4C483B30" w14:textId="77777777" w:rsidR="002B7B5A" w:rsidRDefault="00000000">
      <w:pPr>
        <w:pStyle w:val="Heading3"/>
        <w:tabs>
          <w:tab w:val="center" w:pos="833"/>
          <w:tab w:val="center" w:pos="1559"/>
          <w:tab w:val="center" w:pos="1814"/>
          <w:tab w:val="center" w:pos="5272"/>
        </w:tabs>
        <w:spacing w:after="70" w:line="247" w:lineRule="auto"/>
        <w:ind w:left="0" w:firstLine="0"/>
      </w:pPr>
      <w:r>
        <w:rPr>
          <w:noProof/>
          <w:color w:val="000000"/>
          <w:sz w:val="22"/>
        </w:rPr>
        <mc:AlternateContent>
          <mc:Choice Requires="wpg">
            <w:drawing>
              <wp:anchor distT="0" distB="0" distL="114300" distR="114300" simplePos="0" relativeHeight="251747328" behindDoc="1" locked="0" layoutInCell="1" allowOverlap="1" wp14:anchorId="4C5DFB93" wp14:editId="4C8913C3">
                <wp:simplePos x="0" y="0"/>
                <wp:positionH relativeFrom="column">
                  <wp:posOffset>6355</wp:posOffset>
                </wp:positionH>
                <wp:positionV relativeFrom="paragraph">
                  <wp:posOffset>-74477</wp:posOffset>
                </wp:positionV>
                <wp:extent cx="905294" cy="262699"/>
                <wp:effectExtent l="0" t="0" r="0" b="0"/>
                <wp:wrapNone/>
                <wp:docPr id="517122" name="Group 517122"/>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1310" name="Shape 31310"/>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1312" name="Shape 31312"/>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17122" style="width:71.283pt;height:20.685pt;position:absolute;z-index:-2147483588;mso-position-horizontal-relative:text;mso-position-horizontal:absolute;margin-left:0.500401pt;mso-position-vertical-relative:text;margin-top:-5.86444pt;" coordsize="9052,2626">
                <v:shape id="Shape 31310"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1312"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34</w:t>
      </w:r>
      <w:r>
        <w:rPr>
          <w:color w:val="181717"/>
          <w:sz w:val="30"/>
        </w:rPr>
        <w:tab/>
      </w:r>
      <w:r>
        <w:rPr>
          <w:color w:val="575787"/>
          <w:sz w:val="30"/>
        </w:rPr>
        <w:t xml:space="preserve"> </w:t>
      </w:r>
      <w:r>
        <w:rPr>
          <w:color w:val="575787"/>
          <w:sz w:val="30"/>
        </w:rPr>
        <w:tab/>
        <w:t xml:space="preserve"> </w:t>
      </w:r>
      <w:r>
        <w:rPr>
          <w:color w:val="575787"/>
          <w:sz w:val="30"/>
        </w:rPr>
        <w:tab/>
        <w:t xml:space="preserve"> KHAI THÁC ĐÁ VÔI. CÔNG NGHIỆP SILICATE</w:t>
      </w:r>
    </w:p>
    <w:p w14:paraId="0A138F43" w14:textId="77777777" w:rsidR="002B7B5A" w:rsidRDefault="00000000">
      <w:pPr>
        <w:tabs>
          <w:tab w:val="center" w:pos="513"/>
          <w:tab w:val="center" w:pos="1814"/>
          <w:tab w:val="center" w:pos="2381"/>
          <w:tab w:val="center" w:pos="2948"/>
          <w:tab w:val="center" w:pos="3515"/>
          <w:tab w:val="center" w:pos="4964"/>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2B6BA341" w14:textId="77777777" w:rsidR="002B7B5A" w:rsidRDefault="00000000">
      <w:pPr>
        <w:pStyle w:val="Heading4"/>
        <w:ind w:left="-2" w:right="4756"/>
      </w:pPr>
      <w:r>
        <w:t>I. MỤC TIÊU</w:t>
      </w:r>
    </w:p>
    <w:p w14:paraId="5B62CB01" w14:textId="77777777" w:rsidR="002B7B5A" w:rsidRDefault="00000000">
      <w:pPr>
        <w:numPr>
          <w:ilvl w:val="0"/>
          <w:numId w:val="231"/>
        </w:numPr>
        <w:spacing w:after="105" w:line="259" w:lineRule="auto"/>
        <w:ind w:hanging="254"/>
      </w:pPr>
      <w:r>
        <w:rPr>
          <w:rFonts w:ascii="Calibri" w:eastAsia="Calibri" w:hAnsi="Calibri" w:cs="Calibri"/>
          <w:b/>
          <w:color w:val="59A1CF"/>
        </w:rPr>
        <w:t>Kiến thức</w:t>
      </w:r>
    </w:p>
    <w:p w14:paraId="7812CFC2" w14:textId="77777777" w:rsidR="002B7B5A" w:rsidRDefault="00000000">
      <w:pPr>
        <w:numPr>
          <w:ilvl w:val="2"/>
          <w:numId w:val="233"/>
        </w:numPr>
        <w:ind w:hanging="187"/>
      </w:pPr>
      <w:r>
        <w:t>Thành phần chính của đá vôi là CaCO</w:t>
      </w:r>
      <w:r>
        <w:rPr>
          <w:sz w:val="22"/>
          <w:vertAlign w:val="subscript"/>
        </w:rPr>
        <w:t>3</w:t>
      </w:r>
      <w:r>
        <w:t>. Đá vôi được dùng làm nguyên liệu sản xuất vôi, xi măng, thuỷ tinh, cao su, chất dẻo, gang,...</w:t>
      </w:r>
    </w:p>
    <w:p w14:paraId="04B942FC" w14:textId="77777777" w:rsidR="002B7B5A" w:rsidRDefault="00000000">
      <w:pPr>
        <w:numPr>
          <w:ilvl w:val="2"/>
          <w:numId w:val="233"/>
        </w:numPr>
        <w:ind w:hanging="187"/>
      </w:pPr>
      <w:r>
        <w:t>Các hợp chất của silicon có trong cát, cao lanh, đất sét,... là nguyên liệu cho các ngành sản xuất gốm, sứ, thuỷ tinh, xi măng,...</w:t>
      </w:r>
    </w:p>
    <w:p w14:paraId="524B7A9D" w14:textId="77777777" w:rsidR="002B7B5A" w:rsidRDefault="00000000">
      <w:pPr>
        <w:numPr>
          <w:ilvl w:val="2"/>
          <w:numId w:val="233"/>
        </w:numPr>
        <w:spacing w:after="165"/>
        <w:ind w:hanging="187"/>
      </w:pPr>
      <w:r>
        <w:t>Silicon là vật liệu bán dẫn được sử dụng trong ngành công nghiệp điện tử.</w:t>
      </w:r>
    </w:p>
    <w:p w14:paraId="34ABB44D" w14:textId="77777777" w:rsidR="002B7B5A" w:rsidRDefault="00000000">
      <w:pPr>
        <w:numPr>
          <w:ilvl w:val="0"/>
          <w:numId w:val="231"/>
        </w:numPr>
        <w:spacing w:after="75" w:line="259" w:lineRule="auto"/>
        <w:ind w:hanging="254"/>
      </w:pPr>
      <w:r>
        <w:rPr>
          <w:rFonts w:ascii="Calibri" w:eastAsia="Calibri" w:hAnsi="Calibri" w:cs="Calibri"/>
          <w:b/>
          <w:color w:val="59A1CF"/>
        </w:rPr>
        <w:t>Năng lực</w:t>
      </w:r>
    </w:p>
    <w:p w14:paraId="3A30AA97" w14:textId="77777777" w:rsidR="002B7B5A" w:rsidRDefault="00000000">
      <w:pPr>
        <w:numPr>
          <w:ilvl w:val="1"/>
          <w:numId w:val="231"/>
        </w:numPr>
        <w:spacing w:after="80" w:line="255" w:lineRule="auto"/>
        <w:ind w:hanging="397"/>
      </w:pPr>
      <w:r>
        <w:rPr>
          <w:rFonts w:ascii="Calibri" w:eastAsia="Calibri" w:hAnsi="Calibri" w:cs="Calibri"/>
          <w:i/>
          <w:color w:val="DC892F"/>
        </w:rPr>
        <w:t>Năng lực khoa học tự nhiên</w:t>
      </w:r>
    </w:p>
    <w:p w14:paraId="780D3AAB" w14:textId="77777777" w:rsidR="002B7B5A" w:rsidRDefault="00000000">
      <w:pPr>
        <w:numPr>
          <w:ilvl w:val="2"/>
          <w:numId w:val="231"/>
        </w:numPr>
        <w:ind w:hanging="187"/>
      </w:pPr>
      <w:r>
        <w:t>Trình bày được nguồn đá vôi, thành phần chính của đá vôi trong tự nhiên; các ứng dụng từ đá vôi: sản phẩm đá vôi nghiền, calcium oxide, calcium hydroxide, nguyên liệu sản xuất xi măng.</w:t>
      </w:r>
    </w:p>
    <w:p w14:paraId="2E90ADD4" w14:textId="77777777" w:rsidR="002B7B5A" w:rsidRDefault="00000000">
      <w:pPr>
        <w:numPr>
          <w:ilvl w:val="2"/>
          <w:numId w:val="231"/>
        </w:numPr>
        <w:ind w:hanging="187"/>
      </w:pPr>
      <w:r>
        <w:t>Nêu được một số ứng dụng quan trọng của silicon và hợp chất của silicon.</w:t>
      </w:r>
    </w:p>
    <w:p w14:paraId="7F6973A8" w14:textId="77777777" w:rsidR="002B7B5A" w:rsidRDefault="00000000">
      <w:pPr>
        <w:numPr>
          <w:ilvl w:val="2"/>
          <w:numId w:val="231"/>
        </w:numPr>
        <w:ind w:hanging="187"/>
      </w:pPr>
      <w:r>
        <w:t>Trình bày được sơ lược ngành công nghiệp silicate.</w:t>
      </w:r>
    </w:p>
    <w:p w14:paraId="0B86E57A" w14:textId="77777777" w:rsidR="002B7B5A" w:rsidRDefault="00000000">
      <w:pPr>
        <w:numPr>
          <w:ilvl w:val="2"/>
          <w:numId w:val="231"/>
        </w:numPr>
        <w:ind w:hanging="187"/>
      </w:pPr>
      <w:r>
        <w:t>Mô tả được các công đoạn chính sản xuất đồ gốm, thuỷ tinh, xi măng.</w:t>
      </w:r>
    </w:p>
    <w:p w14:paraId="511E2D18" w14:textId="77777777" w:rsidR="002B7B5A" w:rsidRDefault="00000000">
      <w:pPr>
        <w:numPr>
          <w:ilvl w:val="1"/>
          <w:numId w:val="231"/>
        </w:numPr>
        <w:spacing w:after="80" w:line="255" w:lineRule="auto"/>
        <w:ind w:hanging="397"/>
      </w:pPr>
      <w:r>
        <w:rPr>
          <w:rFonts w:ascii="Calibri" w:eastAsia="Calibri" w:hAnsi="Calibri" w:cs="Calibri"/>
          <w:i/>
          <w:color w:val="DC892F"/>
        </w:rPr>
        <w:t>Năng lực chung</w:t>
      </w:r>
    </w:p>
    <w:p w14:paraId="0DB4DF44" w14:textId="77777777" w:rsidR="002B7B5A" w:rsidRDefault="00000000">
      <w:pPr>
        <w:numPr>
          <w:ilvl w:val="2"/>
          <w:numId w:val="231"/>
        </w:numPr>
        <w:ind w:hanging="187"/>
      </w:pPr>
      <w:r>
        <w:lastRenderedPageBreak/>
        <w:t>Năng lực tự chủ, tự học: tự đọc SGK, tự liên hệ thực tế và tìm kiếm thông tin về đá vôi, silicon.</w:t>
      </w:r>
    </w:p>
    <w:p w14:paraId="6EE5FC9B" w14:textId="77777777" w:rsidR="002B7B5A" w:rsidRDefault="00000000">
      <w:pPr>
        <w:numPr>
          <w:ilvl w:val="2"/>
          <w:numId w:val="231"/>
        </w:numPr>
        <w:spacing w:after="173"/>
        <w:ind w:hanging="187"/>
      </w:pPr>
      <w:r>
        <w:t>Năng lực hợp tác khi làm việc nhóm tìm thông tin và trình bày về các ngành công nghiệp silicate.</w:t>
      </w:r>
    </w:p>
    <w:p w14:paraId="0818BC66" w14:textId="77777777" w:rsidR="002B7B5A" w:rsidRDefault="00000000">
      <w:pPr>
        <w:numPr>
          <w:ilvl w:val="0"/>
          <w:numId w:val="231"/>
        </w:numPr>
        <w:spacing w:after="75" w:line="259" w:lineRule="auto"/>
        <w:ind w:hanging="254"/>
      </w:pPr>
      <w:r>
        <w:rPr>
          <w:rFonts w:ascii="Calibri" w:eastAsia="Calibri" w:hAnsi="Calibri" w:cs="Calibri"/>
          <w:b/>
          <w:color w:val="59A1CF"/>
        </w:rPr>
        <w:t>Phẩm chất</w:t>
      </w:r>
    </w:p>
    <w:p w14:paraId="380052B9" w14:textId="77777777" w:rsidR="002B7B5A" w:rsidRDefault="00000000">
      <w:pPr>
        <w:numPr>
          <w:ilvl w:val="2"/>
          <w:numId w:val="232"/>
        </w:numPr>
        <w:ind w:hanging="187"/>
      </w:pPr>
      <w:r>
        <w:t>Chăm chỉ: chủ động tích cực đọc tài liệu.</w:t>
      </w:r>
    </w:p>
    <w:p w14:paraId="7F72497C" w14:textId="77777777" w:rsidR="002B7B5A" w:rsidRDefault="00000000">
      <w:pPr>
        <w:numPr>
          <w:ilvl w:val="2"/>
          <w:numId w:val="232"/>
        </w:numPr>
        <w:spacing w:after="198"/>
        <w:ind w:hanging="187"/>
      </w:pPr>
      <w:r>
        <w:t>Trung thực khi mô tả các hiện tượng quan sát được trong thí nghiệm Mở đầu.</w:t>
      </w:r>
    </w:p>
    <w:p w14:paraId="5E7A28C9" w14:textId="77777777" w:rsidR="002B7B5A" w:rsidRDefault="00000000">
      <w:pPr>
        <w:pStyle w:val="Heading4"/>
        <w:spacing w:after="72"/>
        <w:ind w:left="-2" w:right="4756"/>
      </w:pPr>
      <w:r>
        <w:t>II. THIẾT BỊ DẠY HỌC VÀ HỌC LIỆU</w:t>
      </w:r>
    </w:p>
    <w:p w14:paraId="0F7B81E9" w14:textId="77777777" w:rsidR="002B7B5A" w:rsidRDefault="00000000">
      <w:pPr>
        <w:numPr>
          <w:ilvl w:val="0"/>
          <w:numId w:val="234"/>
        </w:numPr>
        <w:ind w:hanging="187"/>
      </w:pPr>
      <w:r>
        <w:t>Thí nghiệm trong hoạt động Mở đầu:</w:t>
      </w:r>
    </w:p>
    <w:p w14:paraId="103387C9" w14:textId="77777777" w:rsidR="002B7B5A" w:rsidRDefault="00000000">
      <w:pPr>
        <w:ind w:left="278"/>
      </w:pPr>
      <w:r>
        <w:t>+ Các mẫu rắn gồm: Đá vôi, cát (nên đặt trên đĩa thuỷ tinh).</w:t>
      </w:r>
    </w:p>
    <w:p w14:paraId="23ECF014" w14:textId="77777777" w:rsidR="002B7B5A" w:rsidRDefault="00000000">
      <w:pPr>
        <w:ind w:left="278"/>
      </w:pPr>
      <w:r>
        <w:t>+ Dung dịch HCl (khoảng 1 M) và pipet nhỏ giọt.</w:t>
      </w:r>
    </w:p>
    <w:p w14:paraId="53C302BC" w14:textId="77777777" w:rsidR="002B7B5A" w:rsidRDefault="00000000">
      <w:pPr>
        <w:numPr>
          <w:ilvl w:val="0"/>
          <w:numId w:val="234"/>
        </w:numPr>
        <w:ind w:hanging="187"/>
      </w:pPr>
      <w:r>
        <w:t>Tranh ảnh: khu khai thác đá vôi, bãi cát, mỏ đất sét,...</w:t>
      </w:r>
    </w:p>
    <w:p w14:paraId="7B4CCD78" w14:textId="77777777" w:rsidR="002B7B5A" w:rsidRDefault="00000000">
      <w:pPr>
        <w:numPr>
          <w:ilvl w:val="0"/>
          <w:numId w:val="234"/>
        </w:numPr>
        <w:ind w:hanging="187"/>
      </w:pPr>
      <w:r>
        <w:t>Video hoặc các hình ảnh mô tả quy trình sản xuất gốm, thuỷ tinh, xi măng.</w:t>
      </w:r>
    </w:p>
    <w:p w14:paraId="4C73795E" w14:textId="77777777" w:rsidR="002B7B5A" w:rsidRDefault="00000000">
      <w:pPr>
        <w:ind w:left="278"/>
      </w:pPr>
      <w:r>
        <w:t xml:space="preserve">GV có thể tìm video trên youtube: </w:t>
      </w:r>
    </w:p>
    <w:p w14:paraId="0503DFE5" w14:textId="77777777" w:rsidR="002B7B5A" w:rsidRDefault="00000000">
      <w:pPr>
        <w:spacing w:after="34" w:line="352" w:lineRule="auto"/>
        <w:ind w:left="3" w:right="2424" w:firstLine="281"/>
        <w:jc w:val="left"/>
      </w:pPr>
      <w:r>
        <w:t xml:space="preserve">+ Ví dụ một quy trình sản xuất đồ gốm (làng gốm Bát Tràng): </w:t>
      </w:r>
      <w:r>
        <w:rPr>
          <w:color w:val="465A97"/>
          <w:u w:val="single" w:color="465A97"/>
        </w:rPr>
        <w:t>https://www.youtube.com/watch?v=ttxoMD7sBps&amp;t=146s</w:t>
      </w:r>
      <w:r>
        <w:t xml:space="preserve"> + Ví dụ một quy trình sản xuất thuỷ tinh: </w:t>
      </w:r>
      <w:r>
        <w:rPr>
          <w:color w:val="465A97"/>
          <w:u w:val="single" w:color="465A97"/>
        </w:rPr>
        <w:t>https://www.youtube.com/watch?v=ASJQN_7lo4Q</w:t>
      </w:r>
      <w:r>
        <w:t xml:space="preserve"> + Ví dụ một quy trình sản xuất xi măng: </w:t>
      </w:r>
      <w:r>
        <w:rPr>
          <w:color w:val="465A97"/>
          <w:u w:val="single" w:color="465A97"/>
        </w:rPr>
        <w:t>https://www.youtube.com/watch?v=O_qlY_LhHRE</w:t>
      </w:r>
      <w:r>
        <w:t xml:space="preserve"> </w:t>
      </w:r>
      <w:r>
        <w:rPr>
          <w:rFonts w:ascii="Calibri" w:eastAsia="Calibri" w:hAnsi="Calibri" w:cs="Calibri"/>
          <w:b/>
          <w:color w:val="772867"/>
          <w:sz w:val="26"/>
        </w:rPr>
        <w:t>III. TIẾN TRÌNH DẠY – HỌC</w:t>
      </w:r>
    </w:p>
    <w:p w14:paraId="00B11861" w14:textId="77777777" w:rsidR="002B7B5A" w:rsidRDefault="00000000">
      <w:pPr>
        <w:numPr>
          <w:ilvl w:val="0"/>
          <w:numId w:val="235"/>
        </w:numPr>
        <w:spacing w:after="75" w:line="259" w:lineRule="auto"/>
        <w:ind w:hanging="254"/>
      </w:pPr>
      <w:r>
        <w:rPr>
          <w:rFonts w:ascii="Calibri" w:eastAsia="Calibri" w:hAnsi="Calibri" w:cs="Calibri"/>
          <w:b/>
          <w:color w:val="59A1CF"/>
        </w:rPr>
        <w:t>Hoạt động 1: Mở đầu</w:t>
      </w:r>
    </w:p>
    <w:p w14:paraId="2500FFF5" w14:textId="77777777" w:rsidR="002B7B5A" w:rsidRDefault="00000000">
      <w:pPr>
        <w:spacing w:after="96" w:line="259" w:lineRule="auto"/>
        <w:ind w:left="278"/>
        <w:jc w:val="left"/>
      </w:pPr>
      <w:r>
        <w:rPr>
          <w:i/>
        </w:rPr>
        <w:t>a) Mục tiêu</w:t>
      </w:r>
    </w:p>
    <w:p w14:paraId="32680EC1" w14:textId="77777777" w:rsidR="002B7B5A" w:rsidRDefault="00000000">
      <w:pPr>
        <w:numPr>
          <w:ilvl w:val="2"/>
          <w:numId w:val="237"/>
        </w:numPr>
        <w:ind w:hanging="187"/>
      </w:pPr>
      <w:r>
        <w:t>HS sự tò mò, ham thích khám phá các vấn đề liên quan đến thành phần của các chất nguyên liệu trong sản xuất gốm, thuỷ tinh, xi măng như đá vôi, cát,...</w:t>
      </w:r>
    </w:p>
    <w:p w14:paraId="5D0AE2A8" w14:textId="77777777" w:rsidR="002B7B5A" w:rsidRDefault="00000000">
      <w:pPr>
        <w:numPr>
          <w:ilvl w:val="2"/>
          <w:numId w:val="237"/>
        </w:numPr>
        <w:ind w:hanging="187"/>
      </w:pPr>
      <w:r>
        <w:t>Trung thực khi mô tả các hiện tượng quan sát được trong thí nghiệm.</w:t>
      </w:r>
    </w:p>
    <w:p w14:paraId="05A635BE" w14:textId="77777777" w:rsidR="002B7B5A" w:rsidRDefault="00000000">
      <w:pPr>
        <w:spacing w:after="0" w:line="259" w:lineRule="auto"/>
        <w:ind w:left="278"/>
        <w:jc w:val="left"/>
      </w:pPr>
      <w:r>
        <w:rPr>
          <w:i/>
        </w:rPr>
        <w:t>b) Tiến trình thực hiện</w:t>
      </w:r>
    </w:p>
    <w:tbl>
      <w:tblPr>
        <w:tblStyle w:val="TableGrid"/>
        <w:tblW w:w="8492" w:type="dxa"/>
        <w:tblInd w:w="289" w:type="dxa"/>
        <w:tblCellMar>
          <w:top w:w="39" w:type="dxa"/>
          <w:left w:w="113" w:type="dxa"/>
          <w:bottom w:w="0" w:type="dxa"/>
          <w:right w:w="58" w:type="dxa"/>
        </w:tblCellMar>
        <w:tblLook w:val="04A0" w:firstRow="1" w:lastRow="0" w:firstColumn="1" w:lastColumn="0" w:noHBand="0" w:noVBand="1"/>
      </w:tblPr>
      <w:tblGrid>
        <w:gridCol w:w="4312"/>
        <w:gridCol w:w="4180"/>
      </w:tblGrid>
      <w:tr w:rsidR="002B7B5A" w14:paraId="6749237B" w14:textId="77777777">
        <w:trPr>
          <w:trHeight w:val="401"/>
        </w:trPr>
        <w:tc>
          <w:tcPr>
            <w:tcW w:w="4311" w:type="dxa"/>
            <w:tcBorders>
              <w:top w:val="single" w:sz="4" w:space="0" w:color="3E3672"/>
              <w:left w:val="single" w:sz="5" w:space="0" w:color="3E3672"/>
              <w:bottom w:val="single" w:sz="4" w:space="0" w:color="3E3672"/>
              <w:right w:val="single" w:sz="5" w:space="0" w:color="3E3672"/>
            </w:tcBorders>
            <w:shd w:val="clear" w:color="auto" w:fill="C6BDD4"/>
          </w:tcPr>
          <w:p w14:paraId="546868A1" w14:textId="77777777" w:rsidR="002B7B5A" w:rsidRDefault="00000000">
            <w:pPr>
              <w:spacing w:after="0" w:line="259" w:lineRule="auto"/>
              <w:ind w:left="0" w:right="55" w:firstLine="0"/>
              <w:jc w:val="center"/>
            </w:pPr>
            <w:r>
              <w:rPr>
                <w:b/>
                <w:sz w:val="24"/>
              </w:rPr>
              <w:t>Hoạt động của giáo viên và học sinh</w:t>
            </w:r>
          </w:p>
        </w:tc>
        <w:tc>
          <w:tcPr>
            <w:tcW w:w="4180" w:type="dxa"/>
            <w:tcBorders>
              <w:top w:val="single" w:sz="4" w:space="0" w:color="3E3672"/>
              <w:left w:val="single" w:sz="5" w:space="0" w:color="3E3672"/>
              <w:bottom w:val="single" w:sz="4" w:space="0" w:color="3E3672"/>
              <w:right w:val="single" w:sz="5" w:space="0" w:color="3E3672"/>
            </w:tcBorders>
            <w:shd w:val="clear" w:color="auto" w:fill="C6BDD4"/>
          </w:tcPr>
          <w:p w14:paraId="4482C194" w14:textId="77777777" w:rsidR="002B7B5A" w:rsidRDefault="00000000">
            <w:pPr>
              <w:spacing w:after="0" w:line="259" w:lineRule="auto"/>
              <w:ind w:left="0" w:right="55" w:firstLine="0"/>
              <w:jc w:val="center"/>
            </w:pPr>
            <w:r>
              <w:rPr>
                <w:b/>
                <w:sz w:val="24"/>
              </w:rPr>
              <w:t>Sản phẩm</w:t>
            </w:r>
          </w:p>
        </w:tc>
      </w:tr>
      <w:tr w:rsidR="002B7B5A" w14:paraId="1EA56D43" w14:textId="77777777">
        <w:trPr>
          <w:trHeight w:val="4847"/>
        </w:trPr>
        <w:tc>
          <w:tcPr>
            <w:tcW w:w="4311" w:type="dxa"/>
            <w:tcBorders>
              <w:top w:val="single" w:sz="4" w:space="0" w:color="3E3672"/>
              <w:left w:val="single" w:sz="5" w:space="0" w:color="3E3672"/>
              <w:bottom w:val="single" w:sz="5" w:space="0" w:color="3E3672"/>
              <w:right w:val="single" w:sz="5" w:space="0" w:color="3E3672"/>
            </w:tcBorders>
          </w:tcPr>
          <w:p w14:paraId="7BE301EB" w14:textId="77777777" w:rsidR="002B7B5A" w:rsidRDefault="00000000">
            <w:pPr>
              <w:spacing w:after="26" w:line="259" w:lineRule="auto"/>
              <w:ind w:left="0" w:firstLine="0"/>
              <w:jc w:val="left"/>
            </w:pPr>
            <w:r>
              <w:rPr>
                <w:b/>
                <w:i/>
                <w:sz w:val="24"/>
              </w:rPr>
              <w:lastRenderedPageBreak/>
              <w:t>Bước 1: Chuyển giao nhiệm vụ</w:t>
            </w:r>
          </w:p>
          <w:p w14:paraId="4ECD8536" w14:textId="77777777" w:rsidR="002B7B5A" w:rsidRDefault="00000000">
            <w:pPr>
              <w:spacing w:after="57" w:line="233" w:lineRule="auto"/>
              <w:ind w:left="0" w:right="54" w:firstLine="0"/>
            </w:pPr>
            <w:r>
              <w:rPr>
                <w:sz w:val="24"/>
              </w:rPr>
              <w:t>GV đặt các mẫu rắn gồm cát, đá vôi và một lọ dung dịch HCl lên bàn. Yêu cầu HS dự đoán hiện tượng xảy ra khi nhỏ dung dịch HCl vào các chất rắn.</w:t>
            </w:r>
          </w:p>
          <w:p w14:paraId="3D7C57BC" w14:textId="77777777" w:rsidR="002B7B5A" w:rsidRDefault="00000000">
            <w:pPr>
              <w:spacing w:after="26" w:line="259" w:lineRule="auto"/>
              <w:ind w:left="0" w:firstLine="0"/>
              <w:jc w:val="left"/>
            </w:pPr>
            <w:r>
              <w:rPr>
                <w:b/>
                <w:i/>
                <w:sz w:val="24"/>
              </w:rPr>
              <w:t>Bước 2: Thực hiện nhiệm vụ học tập</w:t>
            </w:r>
          </w:p>
          <w:p w14:paraId="663EAF72" w14:textId="77777777" w:rsidR="002B7B5A" w:rsidRDefault="00000000">
            <w:pPr>
              <w:spacing w:after="26" w:line="259" w:lineRule="auto"/>
              <w:ind w:left="0" w:firstLine="0"/>
              <w:jc w:val="left"/>
            </w:pPr>
            <w:r>
              <w:rPr>
                <w:sz w:val="24"/>
              </w:rPr>
              <w:t>HS suy nghĩ, dự đoán hiện tượng.</w:t>
            </w:r>
          </w:p>
          <w:p w14:paraId="0DDD94B0" w14:textId="77777777" w:rsidR="002B7B5A" w:rsidRDefault="00000000">
            <w:pPr>
              <w:spacing w:after="28" w:line="257" w:lineRule="auto"/>
              <w:ind w:left="0" w:right="56" w:firstLine="0"/>
            </w:pPr>
            <w:r>
              <w:rPr>
                <w:b/>
                <w:i/>
                <w:sz w:val="24"/>
              </w:rPr>
              <w:t xml:space="preserve">Bước 3: Báo cáo kết quả và thảo luận </w:t>
            </w:r>
            <w:r>
              <w:rPr>
                <w:sz w:val="24"/>
              </w:rPr>
              <w:t>GV gọi một vài HS trả lời. Sau đó, yêu cầu HS lên làm thí nghiệm để kiểm tra.</w:t>
            </w:r>
          </w:p>
          <w:p w14:paraId="089DE97A" w14:textId="77777777" w:rsidR="002B7B5A" w:rsidRDefault="00000000">
            <w:pPr>
              <w:spacing w:after="57" w:line="233" w:lineRule="auto"/>
              <w:ind w:left="0" w:firstLine="0"/>
            </w:pPr>
            <w:r>
              <w:rPr>
                <w:b/>
                <w:i/>
                <w:sz w:val="24"/>
              </w:rPr>
              <w:t>Bước 4: Đánh giá kết quả thực hiện nhiệm vụ</w:t>
            </w:r>
          </w:p>
          <w:p w14:paraId="2D129003" w14:textId="77777777" w:rsidR="002B7B5A" w:rsidRDefault="00000000">
            <w:pPr>
              <w:spacing w:after="0" w:line="259" w:lineRule="auto"/>
              <w:ind w:left="0" w:right="55" w:firstLine="0"/>
            </w:pPr>
            <w:r>
              <w:rPr>
                <w:sz w:val="24"/>
              </w:rPr>
              <w:t xml:space="preserve">GV kết luận: ta đã hiểu sơ qua về tính chất hoá học của đá vôi, cát. Chúng đều là những nguyên liệu chính trong nhiều ngành công nghiệp. </w:t>
            </w:r>
          </w:p>
        </w:tc>
        <w:tc>
          <w:tcPr>
            <w:tcW w:w="4180" w:type="dxa"/>
            <w:tcBorders>
              <w:top w:val="single" w:sz="4" w:space="0" w:color="3E3672"/>
              <w:left w:val="single" w:sz="5" w:space="0" w:color="3E3672"/>
              <w:bottom w:val="single" w:sz="5" w:space="0" w:color="3E3672"/>
              <w:right w:val="single" w:sz="5" w:space="0" w:color="3E3672"/>
            </w:tcBorders>
          </w:tcPr>
          <w:p w14:paraId="3C2BA0C0" w14:textId="77777777" w:rsidR="002B7B5A" w:rsidRDefault="00000000">
            <w:pPr>
              <w:spacing w:after="57" w:line="233" w:lineRule="auto"/>
              <w:ind w:left="0" w:firstLine="0"/>
            </w:pPr>
            <w:r>
              <w:rPr>
                <w:sz w:val="24"/>
              </w:rPr>
              <w:t>Hiện tượng quan sát được trong thí nghiệm nhỏ dung dịch HCl lên các mẫu:</w:t>
            </w:r>
          </w:p>
          <w:p w14:paraId="70C2C189" w14:textId="77777777" w:rsidR="002B7B5A" w:rsidRDefault="00000000">
            <w:pPr>
              <w:numPr>
                <w:ilvl w:val="0"/>
                <w:numId w:val="776"/>
              </w:numPr>
              <w:spacing w:after="26" w:line="259" w:lineRule="auto"/>
              <w:ind w:hanging="179"/>
              <w:jc w:val="left"/>
            </w:pPr>
            <w:r>
              <w:rPr>
                <w:sz w:val="24"/>
              </w:rPr>
              <w:t>Đá vôi: thấy sủi bọt khí.</w:t>
            </w:r>
          </w:p>
          <w:p w14:paraId="7A879229" w14:textId="77777777" w:rsidR="002B7B5A" w:rsidRDefault="00000000">
            <w:pPr>
              <w:numPr>
                <w:ilvl w:val="0"/>
                <w:numId w:val="776"/>
              </w:numPr>
              <w:spacing w:after="26" w:line="259" w:lineRule="auto"/>
              <w:ind w:hanging="179"/>
              <w:jc w:val="left"/>
            </w:pPr>
            <w:r>
              <w:rPr>
                <w:sz w:val="24"/>
              </w:rPr>
              <w:t>Cát: không hiện tượng.</w:t>
            </w:r>
          </w:p>
          <w:p w14:paraId="3DFF3697" w14:textId="77777777" w:rsidR="002B7B5A" w:rsidRDefault="00000000">
            <w:pPr>
              <w:spacing w:after="56" w:line="259" w:lineRule="auto"/>
              <w:ind w:left="0" w:firstLine="0"/>
              <w:jc w:val="left"/>
            </w:pPr>
            <w:r>
              <w:rPr>
                <w:sz w:val="24"/>
              </w:rPr>
              <w:t>Kiến thức chốt:</w:t>
            </w:r>
          </w:p>
          <w:p w14:paraId="02DE16E6" w14:textId="77777777" w:rsidR="002B7B5A" w:rsidRDefault="00000000">
            <w:pPr>
              <w:spacing w:after="90" w:line="247" w:lineRule="auto"/>
              <w:ind w:left="0" w:firstLine="0"/>
            </w:pPr>
            <w:r>
              <w:rPr>
                <w:sz w:val="24"/>
              </w:rPr>
              <w:t>Thành phần chính của đá vôi là CaCO</w:t>
            </w:r>
            <w:r>
              <w:rPr>
                <w:sz w:val="22"/>
                <w:vertAlign w:val="subscript"/>
              </w:rPr>
              <w:t>3</w:t>
            </w:r>
            <w:r>
              <w:rPr>
                <w:sz w:val="24"/>
              </w:rPr>
              <w:t>, sẽ phản ứng với HCl:</w:t>
            </w:r>
          </w:p>
          <w:p w14:paraId="1D213971" w14:textId="77777777" w:rsidR="002B7B5A" w:rsidRDefault="00000000">
            <w:pPr>
              <w:spacing w:after="0" w:line="259" w:lineRule="auto"/>
              <w:ind w:left="0" w:right="55" w:firstLine="0"/>
            </w:pPr>
            <w:r>
              <w:rPr>
                <w:sz w:val="24"/>
              </w:rPr>
              <w:t>CaCO</w:t>
            </w:r>
            <w:r>
              <w:rPr>
                <w:sz w:val="22"/>
                <w:vertAlign w:val="subscript"/>
              </w:rPr>
              <w:t>3</w:t>
            </w:r>
            <w:r>
              <w:rPr>
                <w:sz w:val="24"/>
              </w:rPr>
              <w:t xml:space="preserve"> + 2HCl </w:t>
            </w:r>
            <w:r>
              <w:rPr>
                <w:rFonts w:ascii="Segoe UI Symbol" w:eastAsia="Segoe UI Symbol" w:hAnsi="Segoe UI Symbol" w:cs="Segoe UI Symbol"/>
                <w:sz w:val="24"/>
              </w:rPr>
              <w:t>→</w:t>
            </w:r>
            <w:r>
              <w:rPr>
                <w:sz w:val="24"/>
              </w:rPr>
              <w:t xml:space="preserve"> CaCl</w:t>
            </w:r>
            <w:r>
              <w:rPr>
                <w:sz w:val="22"/>
                <w:vertAlign w:val="subscript"/>
              </w:rPr>
              <w:t>2</w:t>
            </w:r>
            <w:r>
              <w:rPr>
                <w:sz w:val="24"/>
              </w:rPr>
              <w:t xml:space="preserve"> + H</w:t>
            </w:r>
            <w:r>
              <w:rPr>
                <w:sz w:val="22"/>
                <w:vertAlign w:val="subscript"/>
              </w:rPr>
              <w:t>2</w:t>
            </w:r>
            <w:r>
              <w:rPr>
                <w:sz w:val="24"/>
              </w:rPr>
              <w:t>O + CO</w:t>
            </w:r>
            <w:r>
              <w:rPr>
                <w:sz w:val="22"/>
                <w:vertAlign w:val="subscript"/>
              </w:rPr>
              <w:t xml:space="preserve">2 </w:t>
            </w:r>
            <w:r>
              <w:rPr>
                <w:sz w:val="24"/>
              </w:rPr>
              <w:t>Thành phần chính của cát là SiO</w:t>
            </w:r>
            <w:r>
              <w:rPr>
                <w:sz w:val="22"/>
                <w:vertAlign w:val="subscript"/>
              </w:rPr>
              <w:t>2</w:t>
            </w:r>
            <w:r>
              <w:rPr>
                <w:sz w:val="24"/>
              </w:rPr>
              <w:t>, không phản ứng với HCl.</w:t>
            </w:r>
          </w:p>
        </w:tc>
      </w:tr>
    </w:tbl>
    <w:p w14:paraId="4B5D5937" w14:textId="77777777" w:rsidR="002B7B5A" w:rsidRDefault="00000000">
      <w:pPr>
        <w:numPr>
          <w:ilvl w:val="0"/>
          <w:numId w:val="235"/>
        </w:numPr>
        <w:spacing w:after="75" w:line="259" w:lineRule="auto"/>
        <w:ind w:hanging="254"/>
      </w:pPr>
      <w:r>
        <w:rPr>
          <w:rFonts w:ascii="Calibri" w:eastAsia="Calibri" w:hAnsi="Calibri" w:cs="Calibri"/>
          <w:b/>
          <w:color w:val="59A1CF"/>
        </w:rPr>
        <w:t xml:space="preserve">Hoạt động 2: Hình thành kiến thức mới </w:t>
      </w:r>
    </w:p>
    <w:p w14:paraId="57345D75" w14:textId="77777777" w:rsidR="002B7B5A" w:rsidRDefault="00000000">
      <w:pPr>
        <w:numPr>
          <w:ilvl w:val="1"/>
          <w:numId w:val="235"/>
        </w:numPr>
        <w:spacing w:after="80" w:line="255" w:lineRule="auto"/>
        <w:ind w:hanging="397"/>
      </w:pPr>
      <w:r>
        <w:rPr>
          <w:rFonts w:ascii="Calibri" w:eastAsia="Calibri" w:hAnsi="Calibri" w:cs="Calibri"/>
          <w:i/>
          <w:color w:val="DC892F"/>
        </w:rPr>
        <w:t>Khai thác đá vôi</w:t>
      </w:r>
    </w:p>
    <w:p w14:paraId="0EF2407A" w14:textId="77777777" w:rsidR="002B7B5A" w:rsidRDefault="00000000">
      <w:pPr>
        <w:numPr>
          <w:ilvl w:val="2"/>
          <w:numId w:val="235"/>
        </w:numPr>
        <w:spacing w:after="96" w:line="259" w:lineRule="auto"/>
        <w:ind w:hanging="263"/>
        <w:jc w:val="left"/>
      </w:pPr>
      <w:r>
        <w:rPr>
          <w:i/>
        </w:rPr>
        <w:t>Mục tiêu</w:t>
      </w:r>
    </w:p>
    <w:p w14:paraId="7EA03C2B" w14:textId="77777777" w:rsidR="002B7B5A" w:rsidRDefault="00000000">
      <w:pPr>
        <w:ind w:left="278"/>
      </w:pPr>
      <w:r>
        <w:t>Trình bày được nguồn đá vôi, thành phần chính của đá vôi trong tự nhiên; các ứng dụng từ đá vôi: sản phẩm đá vôi nghiền, calcium oxide, calcium hydroxide, nguyên liệu sản xuất xi măng.</w:t>
      </w:r>
    </w:p>
    <w:p w14:paraId="64313222" w14:textId="77777777" w:rsidR="002B7B5A" w:rsidRDefault="00000000">
      <w:pPr>
        <w:numPr>
          <w:ilvl w:val="2"/>
          <w:numId w:val="235"/>
        </w:numPr>
        <w:spacing w:after="0" w:line="259" w:lineRule="auto"/>
        <w:ind w:hanging="263"/>
        <w:jc w:val="left"/>
      </w:pPr>
      <w:r>
        <w:rPr>
          <w:i/>
        </w:rPr>
        <w:t>Tiến trình thực hiện</w:t>
      </w:r>
    </w:p>
    <w:tbl>
      <w:tblPr>
        <w:tblStyle w:val="TableGrid"/>
        <w:tblW w:w="8504" w:type="dxa"/>
        <w:tblInd w:w="289" w:type="dxa"/>
        <w:tblCellMar>
          <w:top w:w="40" w:type="dxa"/>
          <w:left w:w="113" w:type="dxa"/>
          <w:bottom w:w="0" w:type="dxa"/>
          <w:right w:w="58" w:type="dxa"/>
        </w:tblCellMar>
        <w:tblLook w:val="04A0" w:firstRow="1" w:lastRow="0" w:firstColumn="1" w:lastColumn="0" w:noHBand="0" w:noVBand="1"/>
      </w:tblPr>
      <w:tblGrid>
        <w:gridCol w:w="4252"/>
        <w:gridCol w:w="4252"/>
      </w:tblGrid>
      <w:tr w:rsidR="002B7B5A" w14:paraId="081ED2FC" w14:textId="77777777">
        <w:trPr>
          <w:trHeight w:val="401"/>
        </w:trPr>
        <w:tc>
          <w:tcPr>
            <w:tcW w:w="4252" w:type="dxa"/>
            <w:tcBorders>
              <w:top w:val="single" w:sz="4" w:space="0" w:color="3E3672"/>
              <w:left w:val="single" w:sz="5" w:space="0" w:color="3E3672"/>
              <w:bottom w:val="single" w:sz="4" w:space="0" w:color="3E3672"/>
              <w:right w:val="single" w:sz="5" w:space="0" w:color="3E3672"/>
            </w:tcBorders>
            <w:shd w:val="clear" w:color="auto" w:fill="C6BDD4"/>
          </w:tcPr>
          <w:p w14:paraId="4E5D2D93" w14:textId="77777777" w:rsidR="002B7B5A" w:rsidRDefault="00000000">
            <w:pPr>
              <w:spacing w:after="0" w:line="259" w:lineRule="auto"/>
              <w:ind w:left="0" w:right="56" w:firstLine="0"/>
              <w:jc w:val="center"/>
            </w:pPr>
            <w:r>
              <w:rPr>
                <w:b/>
                <w:sz w:val="24"/>
              </w:rPr>
              <w:t>Hoạt động của giáo viên và học sinh</w:t>
            </w:r>
          </w:p>
        </w:tc>
        <w:tc>
          <w:tcPr>
            <w:tcW w:w="4252" w:type="dxa"/>
            <w:tcBorders>
              <w:top w:val="single" w:sz="4" w:space="0" w:color="3E3672"/>
              <w:left w:val="single" w:sz="5" w:space="0" w:color="3E3672"/>
              <w:bottom w:val="single" w:sz="4" w:space="0" w:color="3E3672"/>
              <w:right w:val="single" w:sz="5" w:space="0" w:color="3E3672"/>
            </w:tcBorders>
            <w:shd w:val="clear" w:color="auto" w:fill="C6BDD4"/>
          </w:tcPr>
          <w:p w14:paraId="67AA3778" w14:textId="77777777" w:rsidR="002B7B5A" w:rsidRDefault="00000000">
            <w:pPr>
              <w:spacing w:after="0" w:line="259" w:lineRule="auto"/>
              <w:ind w:left="0" w:right="56" w:firstLine="0"/>
              <w:jc w:val="center"/>
            </w:pPr>
            <w:r>
              <w:rPr>
                <w:b/>
                <w:sz w:val="24"/>
              </w:rPr>
              <w:t>Sản phẩm</w:t>
            </w:r>
          </w:p>
        </w:tc>
      </w:tr>
      <w:tr w:rsidR="002B7B5A" w14:paraId="26A65DA6" w14:textId="77777777">
        <w:trPr>
          <w:trHeight w:val="4251"/>
        </w:trPr>
        <w:tc>
          <w:tcPr>
            <w:tcW w:w="4252" w:type="dxa"/>
            <w:tcBorders>
              <w:top w:val="single" w:sz="4" w:space="0" w:color="3E3672"/>
              <w:left w:val="single" w:sz="5" w:space="0" w:color="3E3672"/>
              <w:bottom w:val="single" w:sz="5" w:space="0" w:color="3E3672"/>
              <w:right w:val="single" w:sz="5" w:space="0" w:color="3E3672"/>
            </w:tcBorders>
          </w:tcPr>
          <w:p w14:paraId="2190BF9A" w14:textId="77777777" w:rsidR="002B7B5A" w:rsidRDefault="00000000">
            <w:pPr>
              <w:spacing w:after="26" w:line="259" w:lineRule="auto"/>
              <w:ind w:left="0" w:firstLine="0"/>
              <w:jc w:val="left"/>
            </w:pPr>
            <w:r>
              <w:rPr>
                <w:b/>
                <w:i/>
                <w:sz w:val="24"/>
              </w:rPr>
              <w:lastRenderedPageBreak/>
              <w:t>Bước 1: Chuyển giao nhiệm vụ</w:t>
            </w:r>
          </w:p>
          <w:p w14:paraId="4913374F" w14:textId="77777777" w:rsidR="002B7B5A" w:rsidRDefault="00000000">
            <w:pPr>
              <w:spacing w:after="57" w:line="233" w:lineRule="auto"/>
              <w:ind w:left="0" w:firstLine="0"/>
            </w:pPr>
            <w:r>
              <w:rPr>
                <w:sz w:val="24"/>
              </w:rPr>
              <w:t>GV yêu cầu HS đọc SGK và tóm tắt các nội dung theo các ý:</w:t>
            </w:r>
          </w:p>
          <w:p w14:paraId="013DACAB" w14:textId="77777777" w:rsidR="002B7B5A" w:rsidRDefault="00000000">
            <w:pPr>
              <w:spacing w:after="57" w:line="233" w:lineRule="auto"/>
              <w:ind w:left="0" w:firstLine="0"/>
              <w:jc w:val="left"/>
            </w:pPr>
            <w:r>
              <w:rPr>
                <w:sz w:val="24"/>
              </w:rPr>
              <w:t>+ Nguồn đá vôi: trên Trái Đất được tìm thấy ở đâu; ở nước ta đá vôi có nhiều ở đâu?</w:t>
            </w:r>
          </w:p>
          <w:p w14:paraId="3615BCDE" w14:textId="77777777" w:rsidR="002B7B5A" w:rsidRDefault="00000000">
            <w:pPr>
              <w:spacing w:after="57" w:line="233" w:lineRule="auto"/>
              <w:ind w:left="0" w:right="56" w:firstLine="0"/>
            </w:pPr>
            <w:r>
              <w:rPr>
                <w:sz w:val="24"/>
              </w:rPr>
              <w:t>+ Thành phần chính của đá vôi là gì; em biết gì về tính chất vật lí và hoá học của đá vôi?</w:t>
            </w:r>
          </w:p>
          <w:p w14:paraId="7AFB5295" w14:textId="77777777" w:rsidR="002B7B5A" w:rsidRDefault="00000000">
            <w:pPr>
              <w:spacing w:after="0" w:line="259" w:lineRule="auto"/>
              <w:ind w:left="0" w:right="55" w:firstLine="0"/>
            </w:pPr>
            <w:r>
              <w:rPr>
                <w:sz w:val="24"/>
              </w:rPr>
              <w:t>+ Trình bày các ứng dụng từ đá vôi. Việc khai thác đá vôi có ảnh hưởng gì đến môi trường? Hãy đề xuất một số biện pháp để giảm thiểu những tác động xấu đến môi trường do việc khai thác đá vôi.</w:t>
            </w:r>
          </w:p>
        </w:tc>
        <w:tc>
          <w:tcPr>
            <w:tcW w:w="4252" w:type="dxa"/>
            <w:tcBorders>
              <w:top w:val="single" w:sz="4" w:space="0" w:color="3E3672"/>
              <w:left w:val="single" w:sz="5" w:space="0" w:color="3E3672"/>
              <w:bottom w:val="single" w:sz="5" w:space="0" w:color="3E3672"/>
              <w:right w:val="single" w:sz="5" w:space="0" w:color="3E3672"/>
            </w:tcBorders>
          </w:tcPr>
          <w:p w14:paraId="169C23CE" w14:textId="77777777" w:rsidR="002B7B5A" w:rsidRDefault="00000000">
            <w:pPr>
              <w:spacing w:after="26" w:line="259" w:lineRule="auto"/>
              <w:ind w:left="0" w:firstLine="0"/>
              <w:jc w:val="left"/>
            </w:pPr>
            <w:r>
              <w:rPr>
                <w:sz w:val="24"/>
              </w:rPr>
              <w:t>Các câu trả lời:</w:t>
            </w:r>
          </w:p>
          <w:p w14:paraId="7F164B1B" w14:textId="77777777" w:rsidR="002B7B5A" w:rsidRDefault="00000000">
            <w:pPr>
              <w:spacing w:after="26" w:line="259" w:lineRule="auto"/>
              <w:ind w:left="0" w:firstLine="0"/>
              <w:jc w:val="left"/>
            </w:pPr>
            <w:r>
              <w:rPr>
                <w:sz w:val="24"/>
              </w:rPr>
              <w:t>1. Nguồn đá vôi:</w:t>
            </w:r>
          </w:p>
          <w:p w14:paraId="154C50A2" w14:textId="77777777" w:rsidR="002B7B5A" w:rsidRDefault="00000000">
            <w:pPr>
              <w:numPr>
                <w:ilvl w:val="0"/>
                <w:numId w:val="777"/>
              </w:numPr>
              <w:spacing w:after="57" w:line="233" w:lineRule="auto"/>
              <w:ind w:right="54" w:firstLine="0"/>
            </w:pPr>
            <w:r>
              <w:rPr>
                <w:sz w:val="24"/>
              </w:rPr>
              <w:t>Trên Trái Đất: đá vôi ở các dãy núi đá, mỏ đá, bãi vỏ, xương động vật (san hô, vỏ ngao, ốc,...).</w:t>
            </w:r>
          </w:p>
          <w:p w14:paraId="2BBE1A37" w14:textId="77777777" w:rsidR="002B7B5A" w:rsidRDefault="00000000">
            <w:pPr>
              <w:numPr>
                <w:ilvl w:val="0"/>
                <w:numId w:val="777"/>
              </w:numPr>
              <w:spacing w:after="67" w:line="263" w:lineRule="auto"/>
              <w:ind w:right="54" w:firstLine="0"/>
            </w:pPr>
            <w:r>
              <w:rPr>
                <w:sz w:val="24"/>
              </w:rPr>
              <w:t>Ở nước ta: đá vôi ở các dãy núi, tập trung nhiều ở Bắc Bộ và Bắc Trung Bộ. 2. Thành phần chính của đá vôi: CaCO</w:t>
            </w:r>
            <w:r>
              <w:rPr>
                <w:sz w:val="22"/>
                <w:vertAlign w:val="subscript"/>
              </w:rPr>
              <w:t xml:space="preserve">3 </w:t>
            </w:r>
            <w:r>
              <w:rPr>
                <w:sz w:val="24"/>
              </w:rPr>
              <w:t>– Tính chất vật lí: CaCO</w:t>
            </w:r>
            <w:r>
              <w:rPr>
                <w:sz w:val="22"/>
                <w:vertAlign w:val="subscript"/>
              </w:rPr>
              <w:t>3</w:t>
            </w:r>
            <w:r>
              <w:rPr>
                <w:sz w:val="24"/>
              </w:rPr>
              <w:t xml:space="preserve"> là chất rắn màu trắng, không tan trong nước. Đá vôi thường lẫn tạp chất nên có nhiều màu sắc khác nhau.</w:t>
            </w:r>
          </w:p>
          <w:p w14:paraId="37006EC5" w14:textId="77777777" w:rsidR="002B7B5A" w:rsidRDefault="00000000">
            <w:pPr>
              <w:numPr>
                <w:ilvl w:val="0"/>
                <w:numId w:val="777"/>
              </w:numPr>
              <w:spacing w:after="0" w:line="259" w:lineRule="auto"/>
              <w:ind w:right="54" w:firstLine="0"/>
            </w:pPr>
            <w:r>
              <w:rPr>
                <w:sz w:val="24"/>
              </w:rPr>
              <w:t>Tính chất hoá học: CaCO</w:t>
            </w:r>
            <w:r>
              <w:rPr>
                <w:sz w:val="22"/>
                <w:vertAlign w:val="subscript"/>
              </w:rPr>
              <w:t xml:space="preserve">3 </w:t>
            </w:r>
            <w:r>
              <w:rPr>
                <w:sz w:val="24"/>
              </w:rPr>
              <w:t>tác dụng với acid, giải phóng khí CO</w:t>
            </w:r>
            <w:r>
              <w:rPr>
                <w:sz w:val="22"/>
                <w:vertAlign w:val="subscript"/>
              </w:rPr>
              <w:t>2</w:t>
            </w:r>
            <w:r>
              <w:rPr>
                <w:sz w:val="24"/>
              </w:rPr>
              <w:t>.</w:t>
            </w:r>
          </w:p>
        </w:tc>
      </w:tr>
      <w:tr w:rsidR="002B7B5A" w14:paraId="76C03C4D" w14:textId="77777777">
        <w:trPr>
          <w:trHeight w:val="11185"/>
        </w:trPr>
        <w:tc>
          <w:tcPr>
            <w:tcW w:w="4252" w:type="dxa"/>
            <w:tcBorders>
              <w:top w:val="single" w:sz="5" w:space="0" w:color="3E3672"/>
              <w:left w:val="single" w:sz="5" w:space="0" w:color="3E3672"/>
              <w:bottom w:val="single" w:sz="5" w:space="0" w:color="3E3672"/>
              <w:right w:val="single" w:sz="5" w:space="0" w:color="3E3672"/>
            </w:tcBorders>
          </w:tcPr>
          <w:p w14:paraId="57637A3A" w14:textId="77777777" w:rsidR="002B7B5A" w:rsidRDefault="00000000">
            <w:pPr>
              <w:spacing w:after="26" w:line="259" w:lineRule="auto"/>
              <w:ind w:left="0" w:firstLine="0"/>
              <w:jc w:val="left"/>
            </w:pPr>
            <w:r>
              <w:rPr>
                <w:b/>
                <w:i/>
                <w:sz w:val="24"/>
              </w:rPr>
              <w:lastRenderedPageBreak/>
              <w:t>Bước 2: Thực hiện nhiệm vụ học tập</w:t>
            </w:r>
          </w:p>
          <w:p w14:paraId="1E54E381" w14:textId="77777777" w:rsidR="002B7B5A" w:rsidRDefault="00000000">
            <w:pPr>
              <w:spacing w:after="57" w:line="233" w:lineRule="auto"/>
              <w:ind w:left="0" w:firstLine="0"/>
            </w:pPr>
            <w:r>
              <w:rPr>
                <w:sz w:val="24"/>
              </w:rPr>
              <w:t>HS làm việc độc lập, đọc SGK tìm thông tin và trả lời câu hỏi.</w:t>
            </w:r>
          </w:p>
          <w:p w14:paraId="39A89CF0" w14:textId="77777777" w:rsidR="002B7B5A" w:rsidRDefault="00000000">
            <w:pPr>
              <w:spacing w:after="28" w:line="257" w:lineRule="auto"/>
              <w:ind w:left="0" w:right="56" w:firstLine="0"/>
            </w:pPr>
            <w:r>
              <w:rPr>
                <w:b/>
                <w:i/>
                <w:sz w:val="24"/>
              </w:rPr>
              <w:t xml:space="preserve">Bước 3: Báo cáo kết quả và thảo luận </w:t>
            </w:r>
            <w:r>
              <w:rPr>
                <w:sz w:val="24"/>
              </w:rPr>
              <w:t>GV gọi một số HS phát biểu trả lời câu hỏi. Các HS khác nhận xét, bổ sung,...</w:t>
            </w:r>
          </w:p>
          <w:p w14:paraId="14996B32" w14:textId="77777777" w:rsidR="002B7B5A" w:rsidRDefault="00000000">
            <w:pPr>
              <w:spacing w:after="57" w:line="233" w:lineRule="auto"/>
              <w:ind w:left="0" w:firstLine="0"/>
              <w:jc w:val="left"/>
            </w:pPr>
            <w:r>
              <w:rPr>
                <w:b/>
                <w:i/>
                <w:sz w:val="24"/>
              </w:rPr>
              <w:t>Bước 4: Đánh giá kết quả thực hiện nhiệm vụ</w:t>
            </w:r>
          </w:p>
          <w:p w14:paraId="5CB225FE" w14:textId="77777777" w:rsidR="002B7B5A" w:rsidRDefault="00000000">
            <w:pPr>
              <w:numPr>
                <w:ilvl w:val="0"/>
                <w:numId w:val="778"/>
              </w:numPr>
              <w:spacing w:after="57" w:line="233" w:lineRule="auto"/>
              <w:ind w:right="27" w:firstLine="0"/>
            </w:pPr>
            <w:r>
              <w:rPr>
                <w:sz w:val="24"/>
              </w:rPr>
              <w:t>GV kết luận về nguồn đá vôi, thành phần chính của đá vôi và ứng dụng.</w:t>
            </w:r>
          </w:p>
          <w:p w14:paraId="39687065" w14:textId="77777777" w:rsidR="002B7B5A" w:rsidRDefault="00000000">
            <w:pPr>
              <w:numPr>
                <w:ilvl w:val="0"/>
                <w:numId w:val="778"/>
              </w:numPr>
              <w:spacing w:after="0" w:line="259" w:lineRule="auto"/>
              <w:ind w:right="27" w:firstLine="0"/>
            </w:pPr>
            <w:r>
              <w:rPr>
                <w:sz w:val="24"/>
              </w:rPr>
              <w:t>Có thể đưa thêm hình ảnh khu khai thác đá vôi ở nước ta và giới thiệu quy trình khai thác đá vôi.</w:t>
            </w:r>
          </w:p>
        </w:tc>
        <w:tc>
          <w:tcPr>
            <w:tcW w:w="4252" w:type="dxa"/>
            <w:tcBorders>
              <w:top w:val="single" w:sz="5" w:space="0" w:color="3E3672"/>
              <w:left w:val="single" w:sz="5" w:space="0" w:color="3E3672"/>
              <w:bottom w:val="single" w:sz="5" w:space="0" w:color="3E3672"/>
              <w:right w:val="single" w:sz="5" w:space="0" w:color="3E3672"/>
            </w:tcBorders>
          </w:tcPr>
          <w:p w14:paraId="76AC947A" w14:textId="77777777" w:rsidR="002B7B5A" w:rsidRDefault="00000000">
            <w:pPr>
              <w:spacing w:after="26" w:line="259" w:lineRule="auto"/>
              <w:ind w:left="0" w:firstLine="0"/>
              <w:jc w:val="left"/>
            </w:pPr>
            <w:r>
              <w:rPr>
                <w:sz w:val="24"/>
              </w:rPr>
              <w:t>3. Ứng dụng từ đá vôi:</w:t>
            </w:r>
          </w:p>
          <w:p w14:paraId="55C8F897" w14:textId="77777777" w:rsidR="002B7B5A" w:rsidRDefault="00000000">
            <w:pPr>
              <w:numPr>
                <w:ilvl w:val="0"/>
                <w:numId w:val="779"/>
              </w:numPr>
              <w:spacing w:after="57" w:line="233" w:lineRule="auto"/>
              <w:ind w:firstLine="0"/>
              <w:jc w:val="left"/>
            </w:pPr>
            <w:r>
              <w:rPr>
                <w:sz w:val="24"/>
              </w:rPr>
              <w:t xml:space="preserve">Nghiền nhỏ đá vôi thành bột: dùng làm chất độn cao su trong sản xuất săm lốp xe, chất độn trong sản xuất chất dẻo,...; dùng trong công nghiệp sản xuất thuỷ tinh, xi măng,... </w:t>
            </w:r>
          </w:p>
          <w:p w14:paraId="19F5A4D4" w14:textId="77777777" w:rsidR="002B7B5A" w:rsidRDefault="00000000">
            <w:pPr>
              <w:numPr>
                <w:ilvl w:val="0"/>
                <w:numId w:val="779"/>
              </w:numPr>
              <w:spacing w:after="68" w:line="259" w:lineRule="auto"/>
              <w:ind w:firstLine="0"/>
              <w:jc w:val="left"/>
            </w:pPr>
            <w:r>
              <w:rPr>
                <w:sz w:val="24"/>
              </w:rPr>
              <w:t xml:space="preserve">Nung đá vôi thành vôi sống (CaO): </w:t>
            </w:r>
          </w:p>
          <w:p w14:paraId="7FC12909" w14:textId="77777777" w:rsidR="002B7B5A" w:rsidRDefault="00000000">
            <w:pPr>
              <w:spacing w:after="4" w:line="259" w:lineRule="auto"/>
              <w:ind w:left="0" w:firstLine="0"/>
              <w:jc w:val="left"/>
            </w:pPr>
            <w:r>
              <w:rPr>
                <w:sz w:val="24"/>
              </w:rPr>
              <w:t>CaCO</w:t>
            </w:r>
            <w:r>
              <w:rPr>
                <w:sz w:val="22"/>
                <w:vertAlign w:val="subscript"/>
              </w:rPr>
              <w:t>3</w:t>
            </w:r>
            <w:r>
              <w:rPr>
                <w:sz w:val="24"/>
              </w:rPr>
              <w:t xml:space="preserve"> </w:t>
            </w:r>
            <w:r>
              <w:rPr>
                <w:rFonts w:ascii="Segoe UI Symbol" w:eastAsia="Segoe UI Symbol" w:hAnsi="Segoe UI Symbol" w:cs="Segoe UI Symbol"/>
                <w:sz w:val="24"/>
              </w:rPr>
              <w:t>→</w:t>
            </w:r>
            <w:r>
              <w:rPr>
                <w:sz w:val="24"/>
              </w:rPr>
              <w:t xml:space="preserve"> CaO + H</w:t>
            </w:r>
            <w:r>
              <w:rPr>
                <w:sz w:val="22"/>
                <w:vertAlign w:val="subscript"/>
              </w:rPr>
              <w:t>2</w:t>
            </w:r>
            <w:r>
              <w:rPr>
                <w:sz w:val="24"/>
              </w:rPr>
              <w:t>O</w:t>
            </w:r>
          </w:p>
          <w:p w14:paraId="30503E2C" w14:textId="77777777" w:rsidR="002B7B5A" w:rsidRDefault="00000000">
            <w:pPr>
              <w:spacing w:after="57" w:line="233" w:lineRule="auto"/>
              <w:ind w:left="0" w:right="55" w:firstLine="0"/>
            </w:pPr>
            <w:r>
              <w:rPr>
                <w:sz w:val="24"/>
              </w:rPr>
              <w:t>CaO làm nguyên liệu trong sản xuất thuỷ tinh, làm chất tạo xỉ trong luyện kim, sử dụng trong xử lí nước thải, khử chua cho đất, khử trùng.</w:t>
            </w:r>
          </w:p>
          <w:p w14:paraId="116DFA39" w14:textId="77777777" w:rsidR="002B7B5A" w:rsidRDefault="00000000">
            <w:pPr>
              <w:numPr>
                <w:ilvl w:val="0"/>
                <w:numId w:val="779"/>
              </w:numPr>
              <w:spacing w:after="99" w:line="256" w:lineRule="auto"/>
              <w:ind w:firstLine="0"/>
              <w:jc w:val="left"/>
            </w:pPr>
            <w:r>
              <w:rPr>
                <w:sz w:val="24"/>
              </w:rPr>
              <w:t>Chuyển hoá vôi sống thành vôi chín (Ca(OH)</w:t>
            </w:r>
            <w:r>
              <w:rPr>
                <w:sz w:val="22"/>
                <w:vertAlign w:val="subscript"/>
              </w:rPr>
              <w:t>2</w:t>
            </w:r>
            <w:r>
              <w:rPr>
                <w:sz w:val="24"/>
              </w:rPr>
              <w:t>):</w:t>
            </w:r>
          </w:p>
          <w:p w14:paraId="43252730" w14:textId="77777777" w:rsidR="002B7B5A" w:rsidRDefault="00000000">
            <w:pPr>
              <w:spacing w:after="44" w:line="259" w:lineRule="auto"/>
              <w:ind w:left="0" w:firstLine="0"/>
              <w:jc w:val="left"/>
            </w:pPr>
            <w:r>
              <w:rPr>
                <w:sz w:val="24"/>
              </w:rPr>
              <w:t>CaO + H</w:t>
            </w:r>
            <w:r>
              <w:rPr>
                <w:sz w:val="22"/>
                <w:vertAlign w:val="subscript"/>
              </w:rPr>
              <w:t>2</w:t>
            </w:r>
            <w:r>
              <w:rPr>
                <w:sz w:val="24"/>
              </w:rPr>
              <w:t xml:space="preserve">O </w:t>
            </w:r>
            <w:r>
              <w:rPr>
                <w:rFonts w:ascii="Segoe UI Symbol" w:eastAsia="Segoe UI Symbol" w:hAnsi="Segoe UI Symbol" w:cs="Segoe UI Symbol"/>
                <w:sz w:val="24"/>
              </w:rPr>
              <w:t>→</w:t>
            </w:r>
            <w:r>
              <w:rPr>
                <w:sz w:val="24"/>
              </w:rPr>
              <w:t xml:space="preserve"> Ca(OH)</w:t>
            </w:r>
            <w:r>
              <w:rPr>
                <w:sz w:val="22"/>
                <w:vertAlign w:val="subscript"/>
              </w:rPr>
              <w:t>2</w:t>
            </w:r>
          </w:p>
          <w:p w14:paraId="035D250C" w14:textId="77777777" w:rsidR="002B7B5A" w:rsidRDefault="00000000">
            <w:pPr>
              <w:spacing w:after="55" w:line="234" w:lineRule="auto"/>
              <w:ind w:left="0" w:right="56" w:firstLine="0"/>
            </w:pPr>
            <w:r>
              <w:rPr>
                <w:sz w:val="24"/>
              </w:rPr>
              <w:t>Ca(OH)</w:t>
            </w:r>
            <w:r>
              <w:rPr>
                <w:sz w:val="22"/>
                <w:vertAlign w:val="subscript"/>
              </w:rPr>
              <w:t xml:space="preserve">2 </w:t>
            </w:r>
            <w:r>
              <w:rPr>
                <w:sz w:val="24"/>
              </w:rPr>
              <w:t>dùng trong khử chua đất trồng, sản xuất clorua vôi dùng để tẩy trắng và khử trùng.</w:t>
            </w:r>
          </w:p>
          <w:p w14:paraId="2762F136" w14:textId="77777777" w:rsidR="002B7B5A" w:rsidRDefault="00000000">
            <w:pPr>
              <w:spacing w:after="57" w:line="233" w:lineRule="auto"/>
              <w:ind w:left="0" w:firstLine="0"/>
            </w:pPr>
            <w:r>
              <w:rPr>
                <w:i/>
                <w:sz w:val="24"/>
              </w:rPr>
              <w:t>Quy trình khai thác đá vôi từ các mỏ đá</w:t>
            </w:r>
            <w:r>
              <w:rPr>
                <w:sz w:val="24"/>
              </w:rPr>
              <w:t xml:space="preserve"> (giới thiệu nếu thích hợp):</w:t>
            </w:r>
          </w:p>
          <w:p w14:paraId="19CC72C5" w14:textId="77777777" w:rsidR="002B7B5A" w:rsidRDefault="00000000">
            <w:pPr>
              <w:spacing w:after="43" w:line="245" w:lineRule="auto"/>
              <w:ind w:left="0" w:right="55" w:firstLine="0"/>
            </w:pPr>
            <w:r>
              <w:rPr>
                <w:sz w:val="24"/>
              </w:rPr>
              <w:t>Bước 1: khoan lỗ vào đá và lấp đầy chúng bằng chất nổ. Chất nổ sau đó được kích nổ, phá vỡ đá thành nhiều mảnh nhỏ hơn. Bước 2: Bốc xếp và vận chuyển đá đến nhà máy.</w:t>
            </w:r>
          </w:p>
          <w:p w14:paraId="535BB45A" w14:textId="77777777" w:rsidR="002B7B5A" w:rsidRDefault="00000000">
            <w:pPr>
              <w:spacing w:after="57" w:line="233" w:lineRule="auto"/>
              <w:ind w:left="0" w:right="56" w:firstLine="0"/>
            </w:pPr>
            <w:r>
              <w:rPr>
                <w:sz w:val="24"/>
              </w:rPr>
              <w:t>Bước 3: Đá vôi được đập nhỏ và phân loại, sử dụng trong các ngành công nghiệp khác nhau.</w:t>
            </w:r>
          </w:p>
          <w:p w14:paraId="0022B0CC" w14:textId="77777777" w:rsidR="002B7B5A" w:rsidRDefault="00000000">
            <w:pPr>
              <w:spacing w:after="57" w:line="233" w:lineRule="auto"/>
              <w:ind w:left="0" w:right="55" w:firstLine="0"/>
            </w:pPr>
            <w:r>
              <w:rPr>
                <w:i/>
                <w:sz w:val="24"/>
              </w:rPr>
              <w:t>Ảnh hưởng của việc khai thác đá vôi đến môi trường và đề xuất một số biện pháp giảm thiểu:</w:t>
            </w:r>
          </w:p>
          <w:p w14:paraId="4DE53C41" w14:textId="77777777" w:rsidR="002B7B5A" w:rsidRDefault="00000000">
            <w:pPr>
              <w:numPr>
                <w:ilvl w:val="0"/>
                <w:numId w:val="780"/>
              </w:numPr>
              <w:spacing w:after="57" w:line="233" w:lineRule="auto"/>
              <w:ind w:right="56" w:firstLine="0"/>
            </w:pPr>
            <w:r>
              <w:rPr>
                <w:sz w:val="24"/>
              </w:rPr>
              <w:t>Ảnh hưởng: xói mòn đất, ô nhiễm nước, phá huỷ môi trường sống của nhiều loài sinh vật.</w:t>
            </w:r>
          </w:p>
          <w:p w14:paraId="6E4561A7" w14:textId="77777777" w:rsidR="002B7B5A" w:rsidRDefault="00000000">
            <w:pPr>
              <w:numPr>
                <w:ilvl w:val="0"/>
                <w:numId w:val="780"/>
              </w:numPr>
              <w:spacing w:after="0" w:line="259" w:lineRule="auto"/>
              <w:ind w:right="56" w:firstLine="0"/>
            </w:pPr>
            <w:r>
              <w:rPr>
                <w:sz w:val="24"/>
              </w:rPr>
              <w:t>Đề xuất một số biện pháp để giảm thiểu: quy hoạch chặt chẽ và cấp phép cho các khu vực khai thác đá vôi, xử lý nước thải trước khi đưa vào môi trường,...</w:t>
            </w:r>
          </w:p>
        </w:tc>
      </w:tr>
    </w:tbl>
    <w:p w14:paraId="47D640E5" w14:textId="77777777" w:rsidR="002B7B5A" w:rsidRDefault="00000000">
      <w:pPr>
        <w:numPr>
          <w:ilvl w:val="1"/>
          <w:numId w:val="235"/>
        </w:numPr>
        <w:spacing w:after="80" w:line="255" w:lineRule="auto"/>
        <w:ind w:hanging="397"/>
      </w:pPr>
      <w:r>
        <w:rPr>
          <w:rFonts w:ascii="Calibri" w:eastAsia="Calibri" w:hAnsi="Calibri" w:cs="Calibri"/>
          <w:i/>
          <w:color w:val="DC892F"/>
        </w:rPr>
        <w:t>Công nghiệp silicate</w:t>
      </w:r>
    </w:p>
    <w:p w14:paraId="018472D4" w14:textId="77777777" w:rsidR="002B7B5A" w:rsidRDefault="00000000">
      <w:pPr>
        <w:numPr>
          <w:ilvl w:val="2"/>
          <w:numId w:val="235"/>
        </w:numPr>
        <w:spacing w:after="96" w:line="259" w:lineRule="auto"/>
        <w:ind w:hanging="263"/>
        <w:jc w:val="left"/>
      </w:pPr>
      <w:r>
        <w:rPr>
          <w:i/>
        </w:rPr>
        <w:lastRenderedPageBreak/>
        <w:t>Mục tiêu</w:t>
      </w:r>
    </w:p>
    <w:p w14:paraId="5135D621" w14:textId="77777777" w:rsidR="002B7B5A" w:rsidRDefault="00000000">
      <w:pPr>
        <w:numPr>
          <w:ilvl w:val="2"/>
          <w:numId w:val="236"/>
        </w:numPr>
        <w:spacing w:after="88" w:line="262" w:lineRule="auto"/>
        <w:ind w:left="272" w:hanging="187"/>
      </w:pPr>
      <w:r>
        <w:t>Nêu được một số ứng dụng quan trọng của silicon và hợp chất của silicon.</w:t>
      </w:r>
    </w:p>
    <w:p w14:paraId="196482CA" w14:textId="77777777" w:rsidR="002B7B5A" w:rsidRDefault="00000000">
      <w:pPr>
        <w:numPr>
          <w:ilvl w:val="2"/>
          <w:numId w:val="236"/>
        </w:numPr>
        <w:ind w:left="272" w:hanging="187"/>
      </w:pPr>
      <w:r>
        <w:t>Trình bày được sơ lược ngành công nghiệp silicate.</w:t>
      </w:r>
    </w:p>
    <w:p w14:paraId="3FFA334F" w14:textId="77777777" w:rsidR="002B7B5A" w:rsidRDefault="00000000">
      <w:pPr>
        <w:numPr>
          <w:ilvl w:val="2"/>
          <w:numId w:val="236"/>
        </w:numPr>
        <w:ind w:left="272" w:hanging="187"/>
      </w:pPr>
      <w:r>
        <w:t>Mô tả được các công đoạn chính sản xuất đồ gốm, thuỷ tinh, xi măng.</w:t>
      </w:r>
    </w:p>
    <w:p w14:paraId="7C8F32D0" w14:textId="77777777" w:rsidR="002B7B5A" w:rsidRDefault="00000000">
      <w:pPr>
        <w:numPr>
          <w:ilvl w:val="2"/>
          <w:numId w:val="236"/>
        </w:numPr>
        <w:ind w:left="272" w:hanging="187"/>
      </w:pPr>
      <w:r>
        <w:t>Năng lực hợp tác khi làm việc nhóm tìm thông tin và trình bày về các ngành công nghiệp silicate.</w:t>
      </w:r>
    </w:p>
    <w:p w14:paraId="1C9D62F4" w14:textId="77777777" w:rsidR="002B7B5A" w:rsidRDefault="00000000">
      <w:pPr>
        <w:spacing w:after="0" w:line="259" w:lineRule="auto"/>
        <w:ind w:left="10"/>
        <w:jc w:val="left"/>
      </w:pPr>
      <w:r>
        <w:rPr>
          <w:i/>
        </w:rPr>
        <w:t>b) Tiến trình thực hiện</w:t>
      </w:r>
    </w:p>
    <w:tbl>
      <w:tblPr>
        <w:tblStyle w:val="TableGrid"/>
        <w:tblW w:w="8504" w:type="dxa"/>
        <w:tblInd w:w="6" w:type="dxa"/>
        <w:tblCellMar>
          <w:top w:w="42" w:type="dxa"/>
          <w:left w:w="113" w:type="dxa"/>
          <w:bottom w:w="0" w:type="dxa"/>
          <w:right w:w="58" w:type="dxa"/>
        </w:tblCellMar>
        <w:tblLook w:val="04A0" w:firstRow="1" w:lastRow="0" w:firstColumn="1" w:lastColumn="0" w:noHBand="0" w:noVBand="1"/>
      </w:tblPr>
      <w:tblGrid>
        <w:gridCol w:w="269"/>
        <w:gridCol w:w="3710"/>
        <w:gridCol w:w="273"/>
        <w:gridCol w:w="3969"/>
        <w:gridCol w:w="283"/>
      </w:tblGrid>
      <w:tr w:rsidR="002B7B5A" w14:paraId="638A9601" w14:textId="77777777">
        <w:trPr>
          <w:gridAfter w:val="1"/>
          <w:wAfter w:w="283" w:type="dxa"/>
          <w:trHeight w:val="401"/>
        </w:trPr>
        <w:tc>
          <w:tcPr>
            <w:tcW w:w="4252" w:type="dxa"/>
            <w:gridSpan w:val="2"/>
            <w:tcBorders>
              <w:top w:val="single" w:sz="4" w:space="0" w:color="3E3672"/>
              <w:left w:val="single" w:sz="5" w:space="0" w:color="3E3672"/>
              <w:bottom w:val="single" w:sz="4" w:space="0" w:color="3E3672"/>
              <w:right w:val="single" w:sz="5" w:space="0" w:color="3E3672"/>
            </w:tcBorders>
            <w:shd w:val="clear" w:color="auto" w:fill="C6BDD4"/>
          </w:tcPr>
          <w:p w14:paraId="5CE9FB30" w14:textId="77777777" w:rsidR="002B7B5A" w:rsidRDefault="00000000">
            <w:pPr>
              <w:spacing w:after="0" w:line="259" w:lineRule="auto"/>
              <w:ind w:left="0" w:right="55" w:firstLine="0"/>
              <w:jc w:val="center"/>
            </w:pPr>
            <w:r>
              <w:rPr>
                <w:b/>
                <w:sz w:val="24"/>
              </w:rPr>
              <w:t>Hoạt động của giáo viên và học sinh</w:t>
            </w:r>
          </w:p>
        </w:tc>
        <w:tc>
          <w:tcPr>
            <w:tcW w:w="4252" w:type="dxa"/>
            <w:gridSpan w:val="2"/>
            <w:tcBorders>
              <w:top w:val="single" w:sz="4" w:space="0" w:color="3E3672"/>
              <w:left w:val="single" w:sz="5" w:space="0" w:color="3E3672"/>
              <w:bottom w:val="single" w:sz="4" w:space="0" w:color="3E3672"/>
              <w:right w:val="single" w:sz="5" w:space="0" w:color="3E3672"/>
            </w:tcBorders>
            <w:shd w:val="clear" w:color="auto" w:fill="C6BDD4"/>
          </w:tcPr>
          <w:p w14:paraId="17564465" w14:textId="77777777" w:rsidR="002B7B5A" w:rsidRDefault="00000000">
            <w:pPr>
              <w:spacing w:after="0" w:line="259" w:lineRule="auto"/>
              <w:ind w:left="0" w:right="55" w:firstLine="0"/>
              <w:jc w:val="center"/>
            </w:pPr>
            <w:r>
              <w:rPr>
                <w:b/>
                <w:sz w:val="24"/>
              </w:rPr>
              <w:t>Sản phẩm</w:t>
            </w:r>
          </w:p>
        </w:tc>
      </w:tr>
      <w:tr w:rsidR="002B7B5A" w14:paraId="22B3876A" w14:textId="77777777">
        <w:trPr>
          <w:gridAfter w:val="1"/>
          <w:wAfter w:w="283" w:type="dxa"/>
          <w:trHeight w:val="10602"/>
        </w:trPr>
        <w:tc>
          <w:tcPr>
            <w:tcW w:w="4252" w:type="dxa"/>
            <w:gridSpan w:val="2"/>
            <w:tcBorders>
              <w:top w:val="single" w:sz="4" w:space="0" w:color="3E3672"/>
              <w:left w:val="single" w:sz="5" w:space="0" w:color="3E3672"/>
              <w:bottom w:val="single" w:sz="5" w:space="0" w:color="3E3672"/>
              <w:right w:val="single" w:sz="5" w:space="0" w:color="3E3672"/>
            </w:tcBorders>
          </w:tcPr>
          <w:p w14:paraId="56A990DC" w14:textId="77777777" w:rsidR="002B7B5A" w:rsidRDefault="00000000">
            <w:pPr>
              <w:spacing w:after="57" w:line="233" w:lineRule="auto"/>
              <w:ind w:left="0" w:firstLine="0"/>
              <w:jc w:val="left"/>
            </w:pPr>
            <w:r>
              <w:rPr>
                <w:b/>
                <w:sz w:val="24"/>
              </w:rPr>
              <w:lastRenderedPageBreak/>
              <w:t>1. Ứng dụng của silicon và hợp chất chứa silicon</w:t>
            </w:r>
          </w:p>
          <w:p w14:paraId="4227225C" w14:textId="77777777" w:rsidR="002B7B5A" w:rsidRDefault="00000000">
            <w:pPr>
              <w:spacing w:after="26" w:line="259" w:lineRule="auto"/>
              <w:ind w:left="0" w:firstLine="0"/>
              <w:jc w:val="left"/>
            </w:pPr>
            <w:r>
              <w:rPr>
                <w:b/>
                <w:i/>
                <w:sz w:val="24"/>
              </w:rPr>
              <w:t>Bước 1: Chuyển giao nhiệm vụ</w:t>
            </w:r>
          </w:p>
          <w:p w14:paraId="725E0679" w14:textId="77777777" w:rsidR="002B7B5A" w:rsidRDefault="00000000">
            <w:pPr>
              <w:numPr>
                <w:ilvl w:val="0"/>
                <w:numId w:val="781"/>
              </w:numPr>
              <w:spacing w:after="57" w:line="233" w:lineRule="auto"/>
              <w:ind w:firstLine="0"/>
              <w:jc w:val="left"/>
            </w:pPr>
            <w:r>
              <w:rPr>
                <w:sz w:val="24"/>
              </w:rPr>
              <w:t xml:space="preserve">GV yêu cầu HS đọc SGK và tóm tắt kiến thức theo các ý: </w:t>
            </w:r>
          </w:p>
          <w:p w14:paraId="1C2B551B" w14:textId="77777777" w:rsidR="002B7B5A" w:rsidRDefault="00000000">
            <w:pPr>
              <w:spacing w:after="28" w:line="257" w:lineRule="auto"/>
              <w:ind w:left="0" w:right="56" w:firstLine="0"/>
            </w:pPr>
            <w:r>
              <w:rPr>
                <w:sz w:val="24"/>
              </w:rPr>
              <w:t>+ Dạng tồn tại của silicon trong tự nhiên. + Ứng dụng của silicon: dạng đơn chất và hợp chất silicon.</w:t>
            </w:r>
          </w:p>
          <w:p w14:paraId="456CBE1B" w14:textId="77777777" w:rsidR="002B7B5A" w:rsidRDefault="00000000">
            <w:pPr>
              <w:numPr>
                <w:ilvl w:val="0"/>
                <w:numId w:val="781"/>
              </w:numPr>
              <w:spacing w:after="57" w:line="233" w:lineRule="auto"/>
              <w:ind w:firstLine="0"/>
              <w:jc w:val="left"/>
            </w:pPr>
            <w:r>
              <w:rPr>
                <w:sz w:val="24"/>
              </w:rPr>
              <w:t>Sau đó, HS trả lời câu hỏi trang 151, SGK.</w:t>
            </w:r>
          </w:p>
          <w:p w14:paraId="77C5EEB7" w14:textId="77777777" w:rsidR="002B7B5A" w:rsidRDefault="00000000">
            <w:pPr>
              <w:spacing w:after="26" w:line="259" w:lineRule="auto"/>
              <w:ind w:left="0" w:firstLine="0"/>
              <w:jc w:val="left"/>
            </w:pPr>
            <w:r>
              <w:rPr>
                <w:b/>
                <w:i/>
                <w:sz w:val="24"/>
              </w:rPr>
              <w:t>Bước 2: Thực hiện nhiệm vụ học tập</w:t>
            </w:r>
          </w:p>
          <w:p w14:paraId="7F63EBAC" w14:textId="77777777" w:rsidR="002B7B5A" w:rsidRDefault="00000000">
            <w:pPr>
              <w:spacing w:after="57" w:line="233" w:lineRule="auto"/>
              <w:ind w:left="0" w:firstLine="0"/>
              <w:jc w:val="left"/>
            </w:pPr>
            <w:r>
              <w:rPr>
                <w:sz w:val="24"/>
              </w:rPr>
              <w:t>HS độc lập đọc SGK và tìm kiếm thông tin.</w:t>
            </w:r>
          </w:p>
          <w:p w14:paraId="375515CE" w14:textId="77777777" w:rsidR="002B7B5A" w:rsidRDefault="00000000">
            <w:pPr>
              <w:spacing w:after="28" w:line="257" w:lineRule="auto"/>
              <w:ind w:left="0" w:right="55" w:firstLine="0"/>
            </w:pPr>
            <w:r>
              <w:rPr>
                <w:b/>
                <w:i/>
                <w:sz w:val="24"/>
              </w:rPr>
              <w:t xml:space="preserve">Bước 3: Báo cáo kết quả và thảo luận </w:t>
            </w:r>
            <w:r>
              <w:rPr>
                <w:sz w:val="24"/>
              </w:rPr>
              <w:t xml:space="preserve">HS lần lượt trả lời các nội dung về nguyên tố silicon và trả lời câu hỏi trang 151, SGK. </w:t>
            </w:r>
            <w:r>
              <w:rPr>
                <w:b/>
                <w:i/>
                <w:sz w:val="24"/>
              </w:rPr>
              <w:t>Bước 4: Đánh giá kết quả thực hiện nhiệm vụ</w:t>
            </w:r>
          </w:p>
          <w:p w14:paraId="56323E1A" w14:textId="77777777" w:rsidR="002B7B5A" w:rsidRDefault="00000000">
            <w:pPr>
              <w:spacing w:after="710" w:line="233" w:lineRule="auto"/>
              <w:ind w:left="0" w:firstLine="0"/>
            </w:pPr>
            <w:r>
              <w:rPr>
                <w:sz w:val="24"/>
              </w:rPr>
              <w:t>GV nhận xét và tóm tắt câu trả lời của mỗi HS để cả lớp có thể ghi chép.</w:t>
            </w:r>
          </w:p>
          <w:p w14:paraId="6085431C" w14:textId="77777777" w:rsidR="002B7B5A" w:rsidRDefault="00000000">
            <w:pPr>
              <w:spacing w:after="26" w:line="259" w:lineRule="auto"/>
              <w:ind w:left="0" w:firstLine="0"/>
              <w:jc w:val="left"/>
            </w:pPr>
            <w:r>
              <w:rPr>
                <w:b/>
                <w:sz w:val="24"/>
              </w:rPr>
              <w:t>2. Ngành công nghiệp silicate</w:t>
            </w:r>
          </w:p>
          <w:p w14:paraId="736C76F0" w14:textId="77777777" w:rsidR="002B7B5A" w:rsidRDefault="00000000">
            <w:pPr>
              <w:spacing w:after="26" w:line="259" w:lineRule="auto"/>
              <w:ind w:left="0" w:firstLine="0"/>
              <w:jc w:val="left"/>
            </w:pPr>
            <w:r>
              <w:rPr>
                <w:b/>
                <w:i/>
                <w:sz w:val="24"/>
              </w:rPr>
              <w:t>Bước 1: Chuyển giao nhiệm vụ</w:t>
            </w:r>
          </w:p>
          <w:p w14:paraId="231BD95D" w14:textId="77777777" w:rsidR="002B7B5A" w:rsidRDefault="00000000">
            <w:pPr>
              <w:numPr>
                <w:ilvl w:val="0"/>
                <w:numId w:val="782"/>
              </w:numPr>
              <w:spacing w:after="57" w:line="233" w:lineRule="auto"/>
              <w:ind w:right="27" w:firstLine="0"/>
              <w:jc w:val="left"/>
            </w:pPr>
            <w:r>
              <w:rPr>
                <w:sz w:val="24"/>
              </w:rPr>
              <w:t xml:space="preserve">GV chia lớp thành các nhóm, mỗi nhóm từ 3 – 4 HS để thực hiện nhiệm vụ theo nhóm. </w:t>
            </w:r>
          </w:p>
          <w:p w14:paraId="7E6E8824" w14:textId="77777777" w:rsidR="002B7B5A" w:rsidRDefault="00000000">
            <w:pPr>
              <w:numPr>
                <w:ilvl w:val="0"/>
                <w:numId w:val="782"/>
              </w:numPr>
              <w:spacing w:after="0" w:line="259" w:lineRule="auto"/>
              <w:ind w:right="27" w:firstLine="0"/>
              <w:jc w:val="left"/>
            </w:pPr>
            <w:r>
              <w:rPr>
                <w:sz w:val="24"/>
              </w:rPr>
              <w:t>GV lần lượt chiếu các video.</w:t>
            </w:r>
          </w:p>
        </w:tc>
        <w:tc>
          <w:tcPr>
            <w:tcW w:w="4252" w:type="dxa"/>
            <w:gridSpan w:val="2"/>
            <w:tcBorders>
              <w:top w:val="single" w:sz="4" w:space="0" w:color="3E3672"/>
              <w:left w:val="single" w:sz="5" w:space="0" w:color="3E3672"/>
              <w:bottom w:val="single" w:sz="5" w:space="0" w:color="3E3672"/>
              <w:right w:val="single" w:sz="5" w:space="0" w:color="3E3672"/>
            </w:tcBorders>
          </w:tcPr>
          <w:p w14:paraId="7169D898" w14:textId="77777777" w:rsidR="002B7B5A" w:rsidRDefault="00000000">
            <w:pPr>
              <w:spacing w:after="26" w:line="259" w:lineRule="auto"/>
              <w:ind w:left="0" w:firstLine="0"/>
              <w:jc w:val="left"/>
            </w:pPr>
            <w:r>
              <w:rPr>
                <w:sz w:val="24"/>
              </w:rPr>
              <w:t>Tóm tắt các kiến thức về silicon:</w:t>
            </w:r>
          </w:p>
          <w:p w14:paraId="04A72174" w14:textId="77777777" w:rsidR="002B7B5A" w:rsidRDefault="00000000">
            <w:pPr>
              <w:spacing w:after="81" w:line="233" w:lineRule="auto"/>
              <w:ind w:left="0" w:firstLine="0"/>
            </w:pPr>
            <w:r>
              <w:rPr>
                <w:sz w:val="24"/>
              </w:rPr>
              <w:t xml:space="preserve">– Silicon trong tự nhiên chỉ tồn tại dạng hợp chất: </w:t>
            </w:r>
          </w:p>
          <w:p w14:paraId="1ABB17B7" w14:textId="77777777" w:rsidR="002B7B5A" w:rsidRDefault="00000000">
            <w:pPr>
              <w:spacing w:after="49" w:line="259" w:lineRule="auto"/>
              <w:ind w:left="0" w:firstLine="0"/>
              <w:jc w:val="left"/>
            </w:pPr>
            <w:r>
              <w:rPr>
                <w:sz w:val="24"/>
              </w:rPr>
              <w:t>+ SiO</w:t>
            </w:r>
            <w:r>
              <w:rPr>
                <w:sz w:val="22"/>
                <w:vertAlign w:val="subscript"/>
              </w:rPr>
              <w:t>2</w:t>
            </w:r>
            <w:r>
              <w:rPr>
                <w:sz w:val="24"/>
              </w:rPr>
              <w:t xml:space="preserve"> có trong thạch anh, cát,... </w:t>
            </w:r>
          </w:p>
          <w:p w14:paraId="16898047" w14:textId="77777777" w:rsidR="002B7B5A" w:rsidRDefault="00000000">
            <w:pPr>
              <w:spacing w:after="57" w:line="233" w:lineRule="auto"/>
              <w:ind w:left="0" w:firstLine="0"/>
              <w:jc w:val="left"/>
            </w:pPr>
            <w:r>
              <w:rPr>
                <w:sz w:val="24"/>
              </w:rPr>
              <w:t>+ Muối silicate có trong đất sét, cao lanh, mica,...</w:t>
            </w:r>
          </w:p>
          <w:p w14:paraId="340AF17F" w14:textId="77777777" w:rsidR="002B7B5A" w:rsidRDefault="00000000">
            <w:pPr>
              <w:spacing w:after="26" w:line="259" w:lineRule="auto"/>
              <w:ind w:left="0" w:firstLine="0"/>
              <w:jc w:val="left"/>
            </w:pPr>
            <w:r>
              <w:rPr>
                <w:sz w:val="24"/>
              </w:rPr>
              <w:t>+ Ứng dụng của silicon:</w:t>
            </w:r>
          </w:p>
          <w:p w14:paraId="22DF567A" w14:textId="77777777" w:rsidR="002B7B5A" w:rsidRDefault="00000000">
            <w:pPr>
              <w:spacing w:after="0" w:line="233" w:lineRule="auto"/>
              <w:ind w:left="0" w:right="55" w:firstLine="0"/>
            </w:pPr>
            <w:r>
              <w:rPr>
                <w:sz w:val="24"/>
              </w:rPr>
              <w:t xml:space="preserve">Silicon đơn chất: vật liệu bán dẫn, được sử dụng rộng rãi để chế tạo các vi mạch điện tử, thiết bị quang điện, cảm biến, pin Mặt </w:t>
            </w:r>
          </w:p>
          <w:p w14:paraId="6D0548C7" w14:textId="77777777" w:rsidR="002B7B5A" w:rsidRDefault="00000000">
            <w:pPr>
              <w:spacing w:after="26" w:line="259" w:lineRule="auto"/>
              <w:ind w:left="0" w:firstLine="0"/>
              <w:jc w:val="left"/>
            </w:pPr>
            <w:r>
              <w:rPr>
                <w:sz w:val="24"/>
              </w:rPr>
              <w:t xml:space="preserve">Trời,... </w:t>
            </w:r>
          </w:p>
          <w:p w14:paraId="7EC5FEEA" w14:textId="77777777" w:rsidR="002B7B5A" w:rsidRDefault="00000000">
            <w:pPr>
              <w:spacing w:after="57" w:line="233" w:lineRule="auto"/>
              <w:ind w:left="0" w:right="55" w:firstLine="0"/>
            </w:pPr>
            <w:r>
              <w:rPr>
                <w:sz w:val="24"/>
              </w:rPr>
              <w:t>Hợp chất của silicon: được dùng làm nguyên liệu cho nhiều ngành công nghiệp như thuỷ tinh, xi măng,...</w:t>
            </w:r>
          </w:p>
          <w:p w14:paraId="0CD14455" w14:textId="77777777" w:rsidR="002B7B5A" w:rsidRDefault="00000000">
            <w:pPr>
              <w:spacing w:after="26" w:line="259" w:lineRule="auto"/>
              <w:ind w:left="0" w:firstLine="0"/>
              <w:jc w:val="left"/>
            </w:pPr>
            <w:r>
              <w:rPr>
                <w:sz w:val="24"/>
              </w:rPr>
              <w:t>Trả lời câu hỏi trang 151:</w:t>
            </w:r>
          </w:p>
          <w:p w14:paraId="533724F4" w14:textId="77777777" w:rsidR="002B7B5A" w:rsidRDefault="00000000">
            <w:pPr>
              <w:numPr>
                <w:ilvl w:val="0"/>
                <w:numId w:val="783"/>
              </w:numPr>
              <w:spacing w:after="57" w:line="233" w:lineRule="auto"/>
              <w:ind w:right="27" w:firstLine="0"/>
            </w:pPr>
            <w:r>
              <w:rPr>
                <w:sz w:val="24"/>
              </w:rPr>
              <w:t>Vật dụng làm từ thuỷ tinh thường: cốc nước, kính, chai nước ngọt,...</w:t>
            </w:r>
          </w:p>
          <w:p w14:paraId="059187B3" w14:textId="77777777" w:rsidR="002B7B5A" w:rsidRDefault="00000000">
            <w:pPr>
              <w:spacing w:after="57" w:line="233" w:lineRule="auto"/>
              <w:ind w:left="0" w:right="55" w:firstLine="0"/>
            </w:pPr>
            <w:r>
              <w:rPr>
                <w:sz w:val="24"/>
              </w:rPr>
              <w:t>Vật dụng làm từ thuỷ tinh chịu nhiệt: đĩa thuỷ tinh trong lò vi sóng, khay thuỷ tinh trong lò nướng.</w:t>
            </w:r>
          </w:p>
          <w:p w14:paraId="3B0F9673" w14:textId="77777777" w:rsidR="002B7B5A" w:rsidRDefault="00000000">
            <w:pPr>
              <w:numPr>
                <w:ilvl w:val="0"/>
                <w:numId w:val="783"/>
              </w:numPr>
              <w:spacing w:after="57" w:line="233" w:lineRule="auto"/>
              <w:ind w:right="27" w:firstLine="0"/>
            </w:pPr>
            <w:r>
              <w:rPr>
                <w:sz w:val="24"/>
              </w:rPr>
              <w:t>Các ứng dụng của đất sét trắng: làm đồ gốm sứ, làm chất hấp phụ, thành phần của sữa rửa mặt,...</w:t>
            </w:r>
          </w:p>
          <w:p w14:paraId="600B8AFF" w14:textId="77777777" w:rsidR="002B7B5A" w:rsidRDefault="00000000">
            <w:pPr>
              <w:spacing w:after="26" w:line="259" w:lineRule="auto"/>
              <w:ind w:left="0" w:firstLine="0"/>
              <w:jc w:val="left"/>
            </w:pPr>
            <w:r>
              <w:rPr>
                <w:sz w:val="24"/>
              </w:rPr>
              <w:t>Các ngành công nghiệp silicate:</w:t>
            </w:r>
          </w:p>
          <w:p w14:paraId="35E054F2" w14:textId="77777777" w:rsidR="002B7B5A" w:rsidRDefault="00000000">
            <w:pPr>
              <w:spacing w:after="26" w:line="259" w:lineRule="auto"/>
              <w:ind w:left="0" w:firstLine="0"/>
              <w:jc w:val="left"/>
            </w:pPr>
            <w:r>
              <w:rPr>
                <w:sz w:val="24"/>
              </w:rPr>
              <w:t>1. Sản xuất đồ gốm</w:t>
            </w:r>
          </w:p>
          <w:p w14:paraId="7A278880" w14:textId="77777777" w:rsidR="002B7B5A" w:rsidRDefault="00000000">
            <w:pPr>
              <w:numPr>
                <w:ilvl w:val="0"/>
                <w:numId w:val="784"/>
              </w:numPr>
              <w:spacing w:after="57" w:line="233" w:lineRule="auto"/>
              <w:ind w:firstLine="0"/>
              <w:jc w:val="left"/>
            </w:pPr>
            <w:r>
              <w:rPr>
                <w:sz w:val="24"/>
              </w:rPr>
              <w:t>Nguyên liệu chính: đất sét, nước, cát trắng,...</w:t>
            </w:r>
          </w:p>
          <w:p w14:paraId="59AC865E" w14:textId="77777777" w:rsidR="002B7B5A" w:rsidRDefault="00000000">
            <w:pPr>
              <w:numPr>
                <w:ilvl w:val="0"/>
                <w:numId w:val="784"/>
              </w:numPr>
              <w:spacing w:after="26" w:line="259" w:lineRule="auto"/>
              <w:ind w:firstLine="0"/>
              <w:jc w:val="left"/>
            </w:pPr>
            <w:r>
              <w:rPr>
                <w:sz w:val="24"/>
              </w:rPr>
              <w:t>Các công đoạn chính:</w:t>
            </w:r>
          </w:p>
          <w:p w14:paraId="4AABA555" w14:textId="77777777" w:rsidR="002B7B5A" w:rsidRDefault="00000000">
            <w:pPr>
              <w:spacing w:after="57" w:line="233" w:lineRule="auto"/>
              <w:ind w:left="0" w:firstLine="0"/>
              <w:jc w:val="left"/>
            </w:pPr>
            <w:r>
              <w:rPr>
                <w:sz w:val="24"/>
              </w:rPr>
              <w:t>+ Nghiền, trộn nguyên liệu thành khối dẻo.</w:t>
            </w:r>
          </w:p>
          <w:p w14:paraId="35F277E9" w14:textId="77777777" w:rsidR="002B7B5A" w:rsidRDefault="00000000">
            <w:pPr>
              <w:spacing w:after="26" w:line="259" w:lineRule="auto"/>
              <w:ind w:left="0" w:firstLine="0"/>
              <w:jc w:val="left"/>
            </w:pPr>
            <w:r>
              <w:rPr>
                <w:sz w:val="24"/>
              </w:rPr>
              <w:t>+ Tạo hình và phơi khô.</w:t>
            </w:r>
          </w:p>
          <w:p w14:paraId="31EEEACE" w14:textId="77777777" w:rsidR="002B7B5A" w:rsidRDefault="00000000">
            <w:pPr>
              <w:numPr>
                <w:ilvl w:val="0"/>
                <w:numId w:val="784"/>
              </w:numPr>
              <w:spacing w:after="57" w:line="233" w:lineRule="auto"/>
              <w:ind w:firstLine="0"/>
              <w:jc w:val="left"/>
            </w:pPr>
            <w:r>
              <w:rPr>
                <w:sz w:val="24"/>
              </w:rPr>
              <w:t>Nung trong lò ở nhiệt độ cao và thời gian thích hợp.</w:t>
            </w:r>
          </w:p>
          <w:p w14:paraId="35B2AD6A" w14:textId="77777777" w:rsidR="002B7B5A" w:rsidRDefault="00000000">
            <w:pPr>
              <w:spacing w:after="0" w:line="259" w:lineRule="auto"/>
              <w:ind w:left="0" w:firstLine="0"/>
            </w:pPr>
            <w:r>
              <w:rPr>
                <w:sz w:val="24"/>
              </w:rPr>
              <w:t>Nếu là sản xuất đồ sứ thì sau khi nung lần 1 sẽ tráng men trang trí và nung tiếp lần 2.</w:t>
            </w:r>
          </w:p>
        </w:tc>
      </w:tr>
      <w:tr w:rsidR="002B7B5A" w14:paraId="1D668747" w14:textId="77777777">
        <w:tblPrEx>
          <w:tblCellMar>
            <w:top w:w="51" w:type="dxa"/>
            <w:right w:w="57" w:type="dxa"/>
          </w:tblCellMar>
        </w:tblPrEx>
        <w:trPr>
          <w:gridBefore w:val="1"/>
          <w:wBefore w:w="283" w:type="dxa"/>
          <w:trHeight w:val="7969"/>
        </w:trPr>
        <w:tc>
          <w:tcPr>
            <w:tcW w:w="4252" w:type="dxa"/>
            <w:gridSpan w:val="2"/>
            <w:tcBorders>
              <w:top w:val="single" w:sz="5" w:space="0" w:color="3E3672"/>
              <w:left w:val="single" w:sz="5" w:space="0" w:color="3E3672"/>
              <w:bottom w:val="single" w:sz="5" w:space="0" w:color="3E3672"/>
              <w:right w:val="single" w:sz="5" w:space="0" w:color="3E3672"/>
            </w:tcBorders>
          </w:tcPr>
          <w:p w14:paraId="5C5EA10F" w14:textId="77777777" w:rsidR="002B7B5A" w:rsidRDefault="00000000">
            <w:pPr>
              <w:numPr>
                <w:ilvl w:val="0"/>
                <w:numId w:val="785"/>
              </w:numPr>
              <w:spacing w:after="26" w:line="259" w:lineRule="auto"/>
              <w:ind w:hanging="336"/>
              <w:jc w:val="left"/>
            </w:pPr>
            <w:r>
              <w:rPr>
                <w:sz w:val="24"/>
              </w:rPr>
              <w:lastRenderedPageBreak/>
              <w:t xml:space="preserve">quá trình sản xuất đồ gốm </w:t>
            </w:r>
          </w:p>
          <w:p w14:paraId="35559517" w14:textId="77777777" w:rsidR="002B7B5A" w:rsidRDefault="00000000">
            <w:pPr>
              <w:numPr>
                <w:ilvl w:val="0"/>
                <w:numId w:val="785"/>
              </w:numPr>
              <w:spacing w:after="26" w:line="259" w:lineRule="auto"/>
              <w:ind w:hanging="336"/>
              <w:jc w:val="left"/>
            </w:pPr>
            <w:r>
              <w:rPr>
                <w:sz w:val="24"/>
              </w:rPr>
              <w:t xml:space="preserve">quá trình sản xuất thuỷ tinh </w:t>
            </w:r>
          </w:p>
          <w:p w14:paraId="2F4568A0" w14:textId="77777777" w:rsidR="002B7B5A" w:rsidRDefault="00000000">
            <w:pPr>
              <w:numPr>
                <w:ilvl w:val="0"/>
                <w:numId w:val="785"/>
              </w:numPr>
              <w:spacing w:after="26" w:line="259" w:lineRule="auto"/>
              <w:ind w:hanging="336"/>
              <w:jc w:val="left"/>
            </w:pPr>
            <w:r>
              <w:rPr>
                <w:sz w:val="24"/>
              </w:rPr>
              <w:t>quá trình sản xuất xi măng</w:t>
            </w:r>
          </w:p>
          <w:p w14:paraId="14CB90BA" w14:textId="77777777" w:rsidR="002B7B5A" w:rsidRDefault="00000000">
            <w:pPr>
              <w:spacing w:after="57" w:line="233" w:lineRule="auto"/>
              <w:ind w:left="0" w:right="56" w:firstLine="0"/>
            </w:pPr>
            <w:r>
              <w:rPr>
                <w:sz w:val="24"/>
              </w:rPr>
              <w:t>GV yêu cầu các nhóm HS video kết hợp với đọc SGK để trình bày tóm tắt về mỗi quy trình sản xuất theo các nội dung:</w:t>
            </w:r>
          </w:p>
          <w:p w14:paraId="607BF7CD" w14:textId="77777777" w:rsidR="002B7B5A" w:rsidRDefault="00000000">
            <w:pPr>
              <w:spacing w:after="26" w:line="259" w:lineRule="auto"/>
              <w:ind w:left="0" w:firstLine="0"/>
              <w:jc w:val="left"/>
            </w:pPr>
            <w:r>
              <w:rPr>
                <w:sz w:val="24"/>
              </w:rPr>
              <w:t>+ Nguyên liệu chính.</w:t>
            </w:r>
          </w:p>
          <w:p w14:paraId="0EDE5136" w14:textId="77777777" w:rsidR="002B7B5A" w:rsidRDefault="00000000">
            <w:pPr>
              <w:spacing w:after="57" w:line="233" w:lineRule="auto"/>
              <w:ind w:left="0" w:firstLine="0"/>
            </w:pPr>
            <w:r>
              <w:rPr>
                <w:sz w:val="24"/>
              </w:rPr>
              <w:t>+ Các công đoạn sản xuất chính và phản ứng hoá học xảy ra (nếu có).</w:t>
            </w:r>
          </w:p>
          <w:p w14:paraId="01DE4103" w14:textId="77777777" w:rsidR="002B7B5A" w:rsidRDefault="00000000">
            <w:pPr>
              <w:spacing w:after="26" w:line="259" w:lineRule="auto"/>
              <w:ind w:left="0" w:firstLine="0"/>
              <w:jc w:val="left"/>
            </w:pPr>
            <w:r>
              <w:rPr>
                <w:b/>
                <w:i/>
                <w:sz w:val="24"/>
              </w:rPr>
              <w:t>Bước 2: Thực hiện nhiệm vụ học tập</w:t>
            </w:r>
          </w:p>
          <w:p w14:paraId="4670D300" w14:textId="77777777" w:rsidR="002B7B5A" w:rsidRDefault="00000000">
            <w:pPr>
              <w:spacing w:after="57" w:line="233" w:lineRule="auto"/>
              <w:ind w:left="0" w:right="57" w:firstLine="0"/>
            </w:pPr>
            <w:r>
              <w:rPr>
                <w:sz w:val="24"/>
              </w:rPr>
              <w:t>HS xem từng video và đọc từng phần trong SGK, sau đó làm thảo luận nhóm để tóm tắt về mỗi quy trình sản xuất.</w:t>
            </w:r>
          </w:p>
          <w:p w14:paraId="715B88B5" w14:textId="77777777" w:rsidR="002B7B5A" w:rsidRDefault="00000000">
            <w:pPr>
              <w:spacing w:after="28" w:line="257" w:lineRule="auto"/>
              <w:ind w:left="0" w:right="58" w:firstLine="0"/>
            </w:pPr>
            <w:r>
              <w:rPr>
                <w:b/>
                <w:i/>
                <w:sz w:val="24"/>
              </w:rPr>
              <w:t xml:space="preserve">Bước 3: Báo cáo kết quả và thảo luận </w:t>
            </w:r>
            <w:r>
              <w:rPr>
                <w:sz w:val="24"/>
              </w:rPr>
              <w:t>GV gọi một số nhóm cử đại diện trả lời. Các nhóm khác nhận xét, bổ sung.</w:t>
            </w:r>
          </w:p>
          <w:p w14:paraId="5F987333" w14:textId="77777777" w:rsidR="002B7B5A" w:rsidRDefault="00000000">
            <w:pPr>
              <w:spacing w:after="57" w:line="233" w:lineRule="auto"/>
              <w:ind w:left="0" w:firstLine="0"/>
              <w:jc w:val="left"/>
            </w:pPr>
            <w:r>
              <w:rPr>
                <w:b/>
                <w:i/>
                <w:sz w:val="24"/>
              </w:rPr>
              <w:t>Bước 4: Đánh giá kết quả thực hiện nhiệm vụ</w:t>
            </w:r>
          </w:p>
          <w:p w14:paraId="768857A5" w14:textId="77777777" w:rsidR="002B7B5A" w:rsidRDefault="00000000">
            <w:pPr>
              <w:spacing w:after="0" w:line="259" w:lineRule="auto"/>
              <w:ind w:left="0" w:firstLine="0"/>
            </w:pPr>
            <w:r>
              <w:rPr>
                <w:sz w:val="24"/>
              </w:rPr>
              <w:t>GV nhận xét và ghi câu trả lời đúng của mỗi nhóm để cả lớp có thể ghi chép.</w:t>
            </w:r>
          </w:p>
        </w:tc>
        <w:tc>
          <w:tcPr>
            <w:tcW w:w="4252" w:type="dxa"/>
            <w:gridSpan w:val="2"/>
            <w:tcBorders>
              <w:top w:val="single" w:sz="5" w:space="0" w:color="3E3672"/>
              <w:left w:val="single" w:sz="5" w:space="0" w:color="3E3672"/>
              <w:bottom w:val="single" w:sz="5" w:space="0" w:color="3E3672"/>
              <w:right w:val="single" w:sz="5" w:space="0" w:color="3E3672"/>
            </w:tcBorders>
          </w:tcPr>
          <w:p w14:paraId="67975943" w14:textId="77777777" w:rsidR="002B7B5A" w:rsidRDefault="00000000">
            <w:pPr>
              <w:spacing w:after="26" w:line="259" w:lineRule="auto"/>
              <w:ind w:left="0" w:firstLine="0"/>
              <w:jc w:val="left"/>
            </w:pPr>
            <w:r>
              <w:rPr>
                <w:sz w:val="24"/>
              </w:rPr>
              <w:t>2. Sản xuất thuỷ tinh:</w:t>
            </w:r>
          </w:p>
          <w:p w14:paraId="34485727" w14:textId="77777777" w:rsidR="002B7B5A" w:rsidRDefault="00000000">
            <w:pPr>
              <w:numPr>
                <w:ilvl w:val="0"/>
                <w:numId w:val="786"/>
              </w:numPr>
              <w:spacing w:after="57" w:line="233" w:lineRule="auto"/>
              <w:ind w:firstLine="0"/>
              <w:jc w:val="left"/>
            </w:pPr>
            <w:r>
              <w:rPr>
                <w:sz w:val="24"/>
              </w:rPr>
              <w:t>Nguyên liệu chính: cát trắng, đá vôi, soda,...</w:t>
            </w:r>
          </w:p>
          <w:p w14:paraId="564437A7" w14:textId="77777777" w:rsidR="002B7B5A" w:rsidRDefault="00000000">
            <w:pPr>
              <w:numPr>
                <w:ilvl w:val="0"/>
                <w:numId w:val="786"/>
              </w:numPr>
              <w:spacing w:after="26" w:line="259" w:lineRule="auto"/>
              <w:ind w:firstLine="0"/>
              <w:jc w:val="left"/>
            </w:pPr>
            <w:r>
              <w:rPr>
                <w:sz w:val="24"/>
              </w:rPr>
              <w:t>Các công đoạn chính:</w:t>
            </w:r>
          </w:p>
          <w:p w14:paraId="1217DC42" w14:textId="77777777" w:rsidR="002B7B5A" w:rsidRDefault="00000000">
            <w:pPr>
              <w:spacing w:after="28" w:line="257" w:lineRule="auto"/>
              <w:ind w:left="0" w:right="57" w:firstLine="0"/>
            </w:pPr>
            <w:r>
              <w:rPr>
                <w:sz w:val="24"/>
              </w:rPr>
              <w:t>Trộn nguyên liệu theo tỉ lệ thích hợp. + Nung hỗn hợp trong lò ở nhiệt độ cao thành thuỷ tinh dạng nhão.</w:t>
            </w:r>
          </w:p>
          <w:p w14:paraId="38699A9B" w14:textId="77777777" w:rsidR="002B7B5A" w:rsidRDefault="00000000">
            <w:pPr>
              <w:spacing w:after="26" w:line="259" w:lineRule="auto"/>
              <w:ind w:left="0" w:firstLine="0"/>
              <w:jc w:val="left"/>
            </w:pPr>
            <w:r>
              <w:rPr>
                <w:sz w:val="24"/>
              </w:rPr>
              <w:t>+ Để nguội từ từ được thuỷ tinh dẻo.</w:t>
            </w:r>
          </w:p>
          <w:p w14:paraId="465D02DA" w14:textId="77777777" w:rsidR="002B7B5A" w:rsidRDefault="00000000">
            <w:pPr>
              <w:spacing w:after="0" w:line="282" w:lineRule="auto"/>
              <w:ind w:left="0" w:right="498" w:firstLine="0"/>
              <w:jc w:val="left"/>
            </w:pPr>
            <w:r>
              <w:rPr>
                <w:sz w:val="24"/>
              </w:rPr>
              <w:t xml:space="preserve">+ Ép thuỷ tinh dẻo thành sản phẩm. – Các phản ứng xảy ra: </w:t>
            </w:r>
          </w:p>
          <w:p w14:paraId="7943372A" w14:textId="77777777" w:rsidR="002B7B5A" w:rsidRDefault="00000000">
            <w:pPr>
              <w:spacing w:after="89" w:line="259" w:lineRule="auto"/>
              <w:ind w:left="0" w:firstLine="0"/>
              <w:jc w:val="left"/>
            </w:pPr>
            <w:r>
              <w:rPr>
                <w:noProof/>
              </w:rPr>
              <w:drawing>
                <wp:inline distT="0" distB="0" distL="0" distR="0" wp14:anchorId="41C8061E" wp14:editId="319F846A">
                  <wp:extent cx="2592070" cy="853440"/>
                  <wp:effectExtent l="0" t="0" r="0" b="0"/>
                  <wp:docPr id="31809" name="Picture 31809"/>
                  <wp:cNvGraphicFramePr/>
                  <a:graphic xmlns:a="http://schemas.openxmlformats.org/drawingml/2006/main">
                    <a:graphicData uri="http://schemas.openxmlformats.org/drawingml/2006/picture">
                      <pic:pic xmlns:pic="http://schemas.openxmlformats.org/drawingml/2006/picture">
                        <pic:nvPicPr>
                          <pic:cNvPr id="31809" name="Picture 31809"/>
                          <pic:cNvPicPr/>
                        </pic:nvPicPr>
                        <pic:blipFill>
                          <a:blip r:embed="rId262"/>
                          <a:stretch>
                            <a:fillRect/>
                          </a:stretch>
                        </pic:blipFill>
                        <pic:spPr>
                          <a:xfrm>
                            <a:off x="0" y="0"/>
                            <a:ext cx="2592070" cy="853440"/>
                          </a:xfrm>
                          <a:prstGeom prst="rect">
                            <a:avLst/>
                          </a:prstGeom>
                        </pic:spPr>
                      </pic:pic>
                    </a:graphicData>
                  </a:graphic>
                </wp:inline>
              </w:drawing>
            </w:r>
          </w:p>
          <w:p w14:paraId="22A83B86" w14:textId="77777777" w:rsidR="002B7B5A" w:rsidRDefault="00000000">
            <w:pPr>
              <w:spacing w:after="26" w:line="259" w:lineRule="auto"/>
              <w:ind w:left="0" w:firstLine="0"/>
              <w:jc w:val="left"/>
            </w:pPr>
            <w:r>
              <w:rPr>
                <w:sz w:val="24"/>
              </w:rPr>
              <w:t>3. Sản xuất xi măng:</w:t>
            </w:r>
          </w:p>
          <w:p w14:paraId="2B00417F" w14:textId="77777777" w:rsidR="002B7B5A" w:rsidRDefault="00000000">
            <w:pPr>
              <w:numPr>
                <w:ilvl w:val="0"/>
                <w:numId w:val="787"/>
              </w:numPr>
              <w:spacing w:after="57" w:line="233" w:lineRule="auto"/>
              <w:ind w:firstLine="0"/>
              <w:jc w:val="left"/>
            </w:pPr>
            <w:r>
              <w:rPr>
                <w:sz w:val="24"/>
              </w:rPr>
              <w:t>Nguyên liệu chính: đá vôi, đất sét, quặng sắt, thạch cao,...</w:t>
            </w:r>
          </w:p>
          <w:p w14:paraId="43DD795B" w14:textId="77777777" w:rsidR="002B7B5A" w:rsidRDefault="00000000">
            <w:pPr>
              <w:numPr>
                <w:ilvl w:val="0"/>
                <w:numId w:val="787"/>
              </w:numPr>
              <w:spacing w:after="26" w:line="259" w:lineRule="auto"/>
              <w:ind w:firstLine="0"/>
              <w:jc w:val="left"/>
            </w:pPr>
            <w:r>
              <w:rPr>
                <w:sz w:val="24"/>
              </w:rPr>
              <w:t>Các công đoạn chính:</w:t>
            </w:r>
          </w:p>
          <w:p w14:paraId="22857832" w14:textId="77777777" w:rsidR="002B7B5A" w:rsidRDefault="00000000">
            <w:pPr>
              <w:spacing w:after="57" w:line="233" w:lineRule="auto"/>
              <w:ind w:left="0" w:firstLine="0"/>
            </w:pPr>
            <w:r>
              <w:rPr>
                <w:sz w:val="24"/>
              </w:rPr>
              <w:t>+ Nghiền nhỏ đá vôi, trộn với đất sét và một ít quặng sắt</w:t>
            </w:r>
          </w:p>
          <w:p w14:paraId="7560CB5C" w14:textId="77777777" w:rsidR="002B7B5A" w:rsidRDefault="00000000">
            <w:pPr>
              <w:spacing w:after="0" w:line="259" w:lineRule="auto"/>
              <w:ind w:left="0" w:right="57" w:firstLine="0"/>
            </w:pPr>
            <w:r>
              <w:rPr>
                <w:sz w:val="24"/>
              </w:rPr>
              <w:t>+ Nung hỗn hợp trong lò quay, hoặc lò đứng ở nhiệt độ cao, thu được clinker. + Nghiền clinker với thạch cao và một số chất phụ gia khác thành bột mịn để thu được xi măng.</w:t>
            </w:r>
          </w:p>
        </w:tc>
      </w:tr>
    </w:tbl>
    <w:p w14:paraId="01607634" w14:textId="77777777" w:rsidR="002B7B5A" w:rsidRDefault="00000000">
      <w:pPr>
        <w:numPr>
          <w:ilvl w:val="0"/>
          <w:numId w:val="238"/>
        </w:numPr>
        <w:spacing w:after="75" w:line="259" w:lineRule="auto"/>
        <w:ind w:hanging="254"/>
      </w:pPr>
      <w:r>
        <w:rPr>
          <w:rFonts w:ascii="Calibri" w:eastAsia="Calibri" w:hAnsi="Calibri" w:cs="Calibri"/>
          <w:b/>
          <w:color w:val="59A1CF"/>
        </w:rPr>
        <w:t>Hoạt động 3: Luyện tập</w:t>
      </w:r>
    </w:p>
    <w:p w14:paraId="6CA36056" w14:textId="77777777" w:rsidR="002B7B5A" w:rsidRDefault="00000000">
      <w:pPr>
        <w:numPr>
          <w:ilvl w:val="1"/>
          <w:numId w:val="238"/>
        </w:numPr>
        <w:spacing w:after="96" w:line="259" w:lineRule="auto"/>
        <w:ind w:hanging="263"/>
        <w:jc w:val="left"/>
      </w:pPr>
      <w:r>
        <w:rPr>
          <w:i/>
        </w:rPr>
        <w:t>Mục tiêu</w:t>
      </w:r>
    </w:p>
    <w:p w14:paraId="52B3ACF7" w14:textId="77777777" w:rsidR="002B7B5A" w:rsidRDefault="00000000">
      <w:pPr>
        <w:spacing w:after="0"/>
        <w:ind w:left="278"/>
      </w:pPr>
      <w:r>
        <w:t xml:space="preserve">Củng cố kiến thức về ngành công nghiệp silicate. </w:t>
      </w:r>
      <w:r>
        <w:rPr>
          <w:i/>
        </w:rPr>
        <w:t>b) Tiến trình thực hiện</w:t>
      </w:r>
    </w:p>
    <w:tbl>
      <w:tblPr>
        <w:tblStyle w:val="TableGrid"/>
        <w:tblW w:w="8504" w:type="dxa"/>
        <w:tblInd w:w="289" w:type="dxa"/>
        <w:tblCellMar>
          <w:top w:w="39" w:type="dxa"/>
          <w:left w:w="113" w:type="dxa"/>
          <w:bottom w:w="0" w:type="dxa"/>
          <w:right w:w="58" w:type="dxa"/>
        </w:tblCellMar>
        <w:tblLook w:val="04A0" w:firstRow="1" w:lastRow="0" w:firstColumn="1" w:lastColumn="0" w:noHBand="0" w:noVBand="1"/>
      </w:tblPr>
      <w:tblGrid>
        <w:gridCol w:w="4252"/>
        <w:gridCol w:w="4252"/>
      </w:tblGrid>
      <w:tr w:rsidR="002B7B5A" w14:paraId="3A8B3D0D" w14:textId="77777777">
        <w:trPr>
          <w:trHeight w:val="409"/>
        </w:trPr>
        <w:tc>
          <w:tcPr>
            <w:tcW w:w="4252" w:type="dxa"/>
            <w:tcBorders>
              <w:top w:val="single" w:sz="4" w:space="0" w:color="3E3672"/>
              <w:left w:val="single" w:sz="5" w:space="0" w:color="3E3672"/>
              <w:bottom w:val="single" w:sz="4" w:space="0" w:color="3E3672"/>
              <w:right w:val="single" w:sz="5" w:space="0" w:color="3E3672"/>
            </w:tcBorders>
            <w:shd w:val="clear" w:color="auto" w:fill="C6BDD4"/>
          </w:tcPr>
          <w:p w14:paraId="51FF707F" w14:textId="77777777" w:rsidR="002B7B5A" w:rsidRDefault="00000000">
            <w:pPr>
              <w:spacing w:after="0" w:line="259" w:lineRule="auto"/>
              <w:ind w:left="0" w:right="55" w:firstLine="0"/>
              <w:jc w:val="center"/>
            </w:pPr>
            <w:r>
              <w:rPr>
                <w:b/>
                <w:sz w:val="24"/>
              </w:rPr>
              <w:t>Hoạt động của giáo viên và học sinh</w:t>
            </w:r>
          </w:p>
        </w:tc>
        <w:tc>
          <w:tcPr>
            <w:tcW w:w="4252" w:type="dxa"/>
            <w:tcBorders>
              <w:top w:val="single" w:sz="4" w:space="0" w:color="3E3672"/>
              <w:left w:val="single" w:sz="5" w:space="0" w:color="3E3672"/>
              <w:bottom w:val="single" w:sz="4" w:space="0" w:color="3E3672"/>
              <w:right w:val="single" w:sz="5" w:space="0" w:color="3E3672"/>
            </w:tcBorders>
            <w:shd w:val="clear" w:color="auto" w:fill="C6BDD4"/>
          </w:tcPr>
          <w:p w14:paraId="4F8BA023" w14:textId="77777777" w:rsidR="002B7B5A" w:rsidRDefault="00000000">
            <w:pPr>
              <w:spacing w:after="0" w:line="259" w:lineRule="auto"/>
              <w:ind w:left="0" w:right="55" w:firstLine="0"/>
              <w:jc w:val="center"/>
            </w:pPr>
            <w:r>
              <w:rPr>
                <w:b/>
              </w:rPr>
              <w:t>Sản phẩm</w:t>
            </w:r>
          </w:p>
        </w:tc>
      </w:tr>
      <w:tr w:rsidR="002B7B5A" w14:paraId="3A7C2A71" w14:textId="77777777">
        <w:trPr>
          <w:trHeight w:val="2248"/>
        </w:trPr>
        <w:tc>
          <w:tcPr>
            <w:tcW w:w="4252" w:type="dxa"/>
            <w:tcBorders>
              <w:top w:val="single" w:sz="4" w:space="0" w:color="3E3672"/>
              <w:left w:val="single" w:sz="5" w:space="0" w:color="3E3672"/>
              <w:bottom w:val="single" w:sz="5" w:space="0" w:color="3E3672"/>
              <w:right w:val="single" w:sz="5" w:space="0" w:color="3E3672"/>
            </w:tcBorders>
          </w:tcPr>
          <w:p w14:paraId="0AB1E980" w14:textId="77777777" w:rsidR="002B7B5A" w:rsidRDefault="00000000">
            <w:pPr>
              <w:spacing w:after="26" w:line="259" w:lineRule="auto"/>
              <w:ind w:left="0" w:firstLine="0"/>
              <w:jc w:val="left"/>
            </w:pPr>
            <w:r>
              <w:rPr>
                <w:b/>
                <w:i/>
                <w:sz w:val="24"/>
              </w:rPr>
              <w:t>Bước 1: Chuyển giao nhiệm vụ</w:t>
            </w:r>
          </w:p>
          <w:p w14:paraId="66579BCE" w14:textId="77777777" w:rsidR="002B7B5A" w:rsidRDefault="00000000">
            <w:pPr>
              <w:spacing w:after="57" w:line="233" w:lineRule="auto"/>
              <w:ind w:left="0" w:firstLine="0"/>
            </w:pPr>
            <w:r>
              <w:rPr>
                <w:sz w:val="24"/>
              </w:rPr>
              <w:t>GV giao cho HS về nhà thực hiện hoạt động trong trang 152, SGK.</w:t>
            </w:r>
          </w:p>
          <w:p w14:paraId="4A01128A" w14:textId="77777777" w:rsidR="002B7B5A" w:rsidRDefault="00000000">
            <w:pPr>
              <w:spacing w:after="26" w:line="259" w:lineRule="auto"/>
              <w:ind w:left="0" w:firstLine="0"/>
              <w:jc w:val="left"/>
            </w:pPr>
            <w:r>
              <w:rPr>
                <w:sz w:val="24"/>
              </w:rPr>
              <w:t>Bài thuyết trình khoảng 15 – 20 dòng.</w:t>
            </w:r>
          </w:p>
          <w:p w14:paraId="263116C5" w14:textId="77777777" w:rsidR="002B7B5A" w:rsidRDefault="00000000">
            <w:pPr>
              <w:spacing w:after="0" w:line="259" w:lineRule="auto"/>
              <w:ind w:left="0" w:right="54" w:firstLine="0"/>
            </w:pPr>
            <w:r>
              <w:rPr>
                <w:b/>
                <w:i/>
                <w:sz w:val="24"/>
              </w:rPr>
              <w:t xml:space="preserve">Bước 2: Thực hiện nhiệm vụ học tập </w:t>
            </w:r>
            <w:r>
              <w:rPr>
                <w:sz w:val="24"/>
              </w:rPr>
              <w:t>HS làm việc tại nhà, tìm tư liệu và viết bài thuyết trình.</w:t>
            </w:r>
          </w:p>
        </w:tc>
        <w:tc>
          <w:tcPr>
            <w:tcW w:w="4252" w:type="dxa"/>
            <w:tcBorders>
              <w:top w:val="single" w:sz="4" w:space="0" w:color="3E3672"/>
              <w:left w:val="single" w:sz="5" w:space="0" w:color="3E3672"/>
              <w:bottom w:val="single" w:sz="5" w:space="0" w:color="3E3672"/>
              <w:right w:val="single" w:sz="5" w:space="0" w:color="3E3672"/>
            </w:tcBorders>
            <w:vAlign w:val="center"/>
          </w:tcPr>
          <w:p w14:paraId="444346DA" w14:textId="77777777" w:rsidR="002B7B5A" w:rsidRDefault="00000000">
            <w:pPr>
              <w:spacing w:after="26" w:line="259" w:lineRule="auto"/>
              <w:ind w:left="0" w:firstLine="0"/>
              <w:jc w:val="left"/>
            </w:pPr>
            <w:r>
              <w:rPr>
                <w:sz w:val="24"/>
              </w:rPr>
              <w:t>Bài viết của HS gồm các nội dung:</w:t>
            </w:r>
          </w:p>
          <w:p w14:paraId="6401F761" w14:textId="77777777" w:rsidR="002B7B5A" w:rsidRDefault="00000000">
            <w:pPr>
              <w:spacing w:after="0" w:line="259" w:lineRule="auto"/>
              <w:ind w:left="0" w:firstLine="0"/>
            </w:pPr>
            <w:r>
              <w:rPr>
                <w:sz w:val="24"/>
              </w:rPr>
              <w:t>1. Ngành công nghiệp silicate gồm sản xuất gốm sứ, thuỷ tinh, xi măng.</w:t>
            </w:r>
          </w:p>
        </w:tc>
      </w:tr>
      <w:tr w:rsidR="002B7B5A" w14:paraId="247C1198" w14:textId="77777777">
        <w:tblPrEx>
          <w:tblCellMar>
            <w:top w:w="40" w:type="dxa"/>
            <w:bottom w:w="27" w:type="dxa"/>
          </w:tblCellMar>
        </w:tblPrEx>
        <w:trPr>
          <w:trHeight w:val="3925"/>
        </w:trPr>
        <w:tc>
          <w:tcPr>
            <w:tcW w:w="4252" w:type="dxa"/>
            <w:tcBorders>
              <w:top w:val="single" w:sz="5" w:space="0" w:color="3E3672"/>
              <w:left w:val="single" w:sz="5" w:space="0" w:color="3E3672"/>
              <w:bottom w:val="single" w:sz="5" w:space="0" w:color="3E3672"/>
              <w:right w:val="single" w:sz="5" w:space="0" w:color="3E3672"/>
            </w:tcBorders>
          </w:tcPr>
          <w:p w14:paraId="48750199" w14:textId="77777777" w:rsidR="002B7B5A" w:rsidRDefault="00000000">
            <w:pPr>
              <w:spacing w:after="26" w:line="259" w:lineRule="auto"/>
              <w:ind w:left="0" w:firstLine="0"/>
              <w:jc w:val="left"/>
            </w:pPr>
            <w:r>
              <w:rPr>
                <w:b/>
                <w:i/>
                <w:sz w:val="24"/>
              </w:rPr>
              <w:lastRenderedPageBreak/>
              <w:t>Bước 3: Báo cáo kết quả và thảo luận</w:t>
            </w:r>
          </w:p>
          <w:p w14:paraId="4BCB2E89" w14:textId="77777777" w:rsidR="002B7B5A" w:rsidRDefault="00000000">
            <w:pPr>
              <w:spacing w:after="26" w:line="259" w:lineRule="auto"/>
              <w:ind w:left="0" w:firstLine="0"/>
              <w:jc w:val="left"/>
            </w:pPr>
            <w:r>
              <w:rPr>
                <w:sz w:val="24"/>
              </w:rPr>
              <w:t>HS nộp bài vào buổi học kế tiếp.</w:t>
            </w:r>
          </w:p>
          <w:p w14:paraId="4CC52372" w14:textId="77777777" w:rsidR="002B7B5A" w:rsidRDefault="00000000">
            <w:pPr>
              <w:spacing w:after="57" w:line="233" w:lineRule="auto"/>
              <w:ind w:left="0" w:firstLine="0"/>
              <w:jc w:val="left"/>
            </w:pPr>
            <w:r>
              <w:rPr>
                <w:b/>
                <w:i/>
                <w:sz w:val="24"/>
              </w:rPr>
              <w:t>Bước 4: Đánh giá kết quả thực hiện nhiệm vụ</w:t>
            </w:r>
          </w:p>
          <w:p w14:paraId="41EDB8E9" w14:textId="77777777" w:rsidR="002B7B5A" w:rsidRDefault="00000000">
            <w:pPr>
              <w:spacing w:after="0" w:line="259" w:lineRule="auto"/>
              <w:ind w:left="0" w:firstLine="0"/>
              <w:jc w:val="left"/>
            </w:pPr>
            <w:r>
              <w:rPr>
                <w:sz w:val="24"/>
              </w:rPr>
              <w:t>GV chấm bài và nhận xét ngắn cho HS.</w:t>
            </w:r>
          </w:p>
        </w:tc>
        <w:tc>
          <w:tcPr>
            <w:tcW w:w="4252" w:type="dxa"/>
            <w:tcBorders>
              <w:top w:val="single" w:sz="5" w:space="0" w:color="3E3672"/>
              <w:left w:val="single" w:sz="5" w:space="0" w:color="3E3672"/>
              <w:bottom w:val="single" w:sz="5" w:space="0" w:color="3E3672"/>
              <w:right w:val="single" w:sz="5" w:space="0" w:color="3E3672"/>
            </w:tcBorders>
            <w:vAlign w:val="bottom"/>
          </w:tcPr>
          <w:p w14:paraId="57DB9D15" w14:textId="77777777" w:rsidR="002B7B5A" w:rsidRDefault="00000000">
            <w:pPr>
              <w:spacing w:after="26" w:line="259" w:lineRule="auto"/>
              <w:ind w:left="0" w:firstLine="0"/>
              <w:jc w:val="left"/>
            </w:pPr>
            <w:r>
              <w:rPr>
                <w:sz w:val="24"/>
              </w:rPr>
              <w:t>Một số nơi sản xuất tại Việt Nam:</w:t>
            </w:r>
          </w:p>
          <w:p w14:paraId="1F2611B0" w14:textId="77777777" w:rsidR="002B7B5A" w:rsidRDefault="00000000">
            <w:pPr>
              <w:numPr>
                <w:ilvl w:val="0"/>
                <w:numId w:val="788"/>
              </w:numPr>
              <w:spacing w:after="57" w:line="233" w:lineRule="auto"/>
              <w:ind w:firstLine="0"/>
            </w:pPr>
            <w:r>
              <w:rPr>
                <w:sz w:val="24"/>
              </w:rPr>
              <w:t>Gốm sứ: làng nghề Bát Tràng, làng nghề Lái Thiêu, công ty Thạch Bàn,...</w:t>
            </w:r>
          </w:p>
          <w:p w14:paraId="1281455D" w14:textId="77777777" w:rsidR="002B7B5A" w:rsidRDefault="00000000">
            <w:pPr>
              <w:numPr>
                <w:ilvl w:val="0"/>
                <w:numId w:val="788"/>
              </w:numPr>
              <w:spacing w:after="57" w:line="233" w:lineRule="auto"/>
              <w:ind w:firstLine="0"/>
            </w:pPr>
            <w:r>
              <w:rPr>
                <w:sz w:val="24"/>
              </w:rPr>
              <w:t>Thuỷ tinh: nhiều cơ sở sản xuất thuỷ tinh ở Hải Phòng, Đà Nẵng, thành phố Hồ Chí Minh,...</w:t>
            </w:r>
          </w:p>
          <w:p w14:paraId="044EABA6" w14:textId="77777777" w:rsidR="002B7B5A" w:rsidRDefault="00000000">
            <w:pPr>
              <w:numPr>
                <w:ilvl w:val="0"/>
                <w:numId w:val="788"/>
              </w:numPr>
              <w:spacing w:after="0" w:line="233" w:lineRule="auto"/>
              <w:ind w:firstLine="0"/>
            </w:pPr>
            <w:r>
              <w:rPr>
                <w:sz w:val="24"/>
              </w:rPr>
              <w:t xml:space="preserve">Xi măng: nhiều công ty xi măng Thanh Hoá, Hà Nam, Nghệ An, Tây Ninh, Hà </w:t>
            </w:r>
          </w:p>
          <w:p w14:paraId="591BAEE2" w14:textId="77777777" w:rsidR="002B7B5A" w:rsidRDefault="00000000">
            <w:pPr>
              <w:spacing w:after="26" w:line="259" w:lineRule="auto"/>
              <w:ind w:left="0" w:firstLine="0"/>
              <w:jc w:val="left"/>
            </w:pPr>
            <w:r>
              <w:rPr>
                <w:sz w:val="24"/>
              </w:rPr>
              <w:t>Tiên,...</w:t>
            </w:r>
          </w:p>
          <w:p w14:paraId="1610FB0E" w14:textId="77777777" w:rsidR="002B7B5A" w:rsidRDefault="00000000">
            <w:pPr>
              <w:spacing w:after="0" w:line="259" w:lineRule="auto"/>
              <w:ind w:left="0" w:right="55" w:firstLine="0"/>
            </w:pPr>
            <w:r>
              <w:rPr>
                <w:sz w:val="24"/>
              </w:rPr>
              <w:t>2. Phải làm nguội từ từ thuỷ tinh dẻo để làm tăng độ bền, tránh bọt khí bị giữ lại trong thuỷ tinh.</w:t>
            </w:r>
          </w:p>
        </w:tc>
      </w:tr>
    </w:tbl>
    <w:p w14:paraId="46BBAEF6" w14:textId="77777777" w:rsidR="002B7B5A" w:rsidRDefault="00000000">
      <w:pPr>
        <w:numPr>
          <w:ilvl w:val="0"/>
          <w:numId w:val="238"/>
        </w:numPr>
        <w:spacing w:after="75" w:line="259" w:lineRule="auto"/>
        <w:ind w:hanging="254"/>
      </w:pPr>
      <w:r>
        <w:rPr>
          <w:rFonts w:ascii="Calibri" w:eastAsia="Calibri" w:hAnsi="Calibri" w:cs="Calibri"/>
          <w:b/>
          <w:color w:val="59A1CF"/>
        </w:rPr>
        <w:t>Hoạt động 4: Vận dụng</w:t>
      </w:r>
    </w:p>
    <w:p w14:paraId="2933FCCB" w14:textId="77777777" w:rsidR="002B7B5A" w:rsidRDefault="00000000">
      <w:pPr>
        <w:numPr>
          <w:ilvl w:val="1"/>
          <w:numId w:val="238"/>
        </w:numPr>
        <w:spacing w:after="96" w:line="259" w:lineRule="auto"/>
        <w:ind w:hanging="263"/>
        <w:jc w:val="left"/>
      </w:pPr>
      <w:r>
        <w:rPr>
          <w:i/>
        </w:rPr>
        <w:t>Mục tiêu</w:t>
      </w:r>
    </w:p>
    <w:p w14:paraId="4A75C107" w14:textId="77777777" w:rsidR="002B7B5A" w:rsidRDefault="00000000">
      <w:pPr>
        <w:spacing w:after="0"/>
        <w:ind w:left="278"/>
      </w:pPr>
      <w:r>
        <w:t xml:space="preserve">Vận dụng kiến thức về đá vôi và các hợp chất silicate để giải thích hiện tượng công trình xây dựng bị mưa acid phá huỷ trong thực tế. </w:t>
      </w:r>
      <w:r>
        <w:rPr>
          <w:i/>
        </w:rPr>
        <w:t>b) Tiến trình thực hiện</w:t>
      </w:r>
    </w:p>
    <w:tbl>
      <w:tblPr>
        <w:tblStyle w:val="TableGrid"/>
        <w:tblW w:w="8493" w:type="dxa"/>
        <w:tblInd w:w="289" w:type="dxa"/>
        <w:tblCellMar>
          <w:top w:w="39" w:type="dxa"/>
          <w:left w:w="113" w:type="dxa"/>
          <w:bottom w:w="0" w:type="dxa"/>
          <w:right w:w="58" w:type="dxa"/>
        </w:tblCellMar>
        <w:tblLook w:val="04A0" w:firstRow="1" w:lastRow="0" w:firstColumn="1" w:lastColumn="0" w:noHBand="0" w:noVBand="1"/>
      </w:tblPr>
      <w:tblGrid>
        <w:gridCol w:w="4312"/>
        <w:gridCol w:w="4181"/>
      </w:tblGrid>
      <w:tr w:rsidR="002B7B5A" w14:paraId="43F846B8" w14:textId="77777777">
        <w:trPr>
          <w:trHeight w:val="401"/>
        </w:trPr>
        <w:tc>
          <w:tcPr>
            <w:tcW w:w="4312" w:type="dxa"/>
            <w:tcBorders>
              <w:top w:val="single" w:sz="4" w:space="0" w:color="3E3672"/>
              <w:left w:val="single" w:sz="5" w:space="0" w:color="3E3672"/>
              <w:bottom w:val="single" w:sz="4" w:space="0" w:color="3E3672"/>
              <w:right w:val="single" w:sz="5" w:space="0" w:color="3E3672"/>
            </w:tcBorders>
            <w:shd w:val="clear" w:color="auto" w:fill="C6BDD4"/>
          </w:tcPr>
          <w:p w14:paraId="227AF5BF" w14:textId="77777777" w:rsidR="002B7B5A" w:rsidRDefault="00000000">
            <w:pPr>
              <w:spacing w:after="0" w:line="259" w:lineRule="auto"/>
              <w:ind w:left="0" w:right="55" w:firstLine="0"/>
              <w:jc w:val="center"/>
            </w:pPr>
            <w:r>
              <w:rPr>
                <w:b/>
                <w:sz w:val="24"/>
              </w:rPr>
              <w:t>Hoạt động của giáo viên và học sinh</w:t>
            </w:r>
          </w:p>
        </w:tc>
        <w:tc>
          <w:tcPr>
            <w:tcW w:w="4181" w:type="dxa"/>
            <w:tcBorders>
              <w:top w:val="single" w:sz="4" w:space="0" w:color="3E3672"/>
              <w:left w:val="single" w:sz="5" w:space="0" w:color="3E3672"/>
              <w:bottom w:val="single" w:sz="4" w:space="0" w:color="3E3672"/>
              <w:right w:val="single" w:sz="5" w:space="0" w:color="3E3672"/>
            </w:tcBorders>
            <w:shd w:val="clear" w:color="auto" w:fill="C6BDD4"/>
          </w:tcPr>
          <w:p w14:paraId="62326FCF" w14:textId="77777777" w:rsidR="002B7B5A" w:rsidRDefault="00000000">
            <w:pPr>
              <w:spacing w:after="0" w:line="259" w:lineRule="auto"/>
              <w:ind w:left="0" w:right="55" w:firstLine="0"/>
              <w:jc w:val="center"/>
            </w:pPr>
            <w:r>
              <w:rPr>
                <w:b/>
                <w:sz w:val="24"/>
              </w:rPr>
              <w:t>Sản phẩm</w:t>
            </w:r>
          </w:p>
        </w:tc>
      </w:tr>
      <w:tr w:rsidR="002B7B5A" w14:paraId="20CA981B" w14:textId="77777777">
        <w:trPr>
          <w:trHeight w:val="4037"/>
        </w:trPr>
        <w:tc>
          <w:tcPr>
            <w:tcW w:w="4312" w:type="dxa"/>
            <w:tcBorders>
              <w:top w:val="single" w:sz="4" w:space="0" w:color="3E3672"/>
              <w:left w:val="single" w:sz="5" w:space="0" w:color="3E3672"/>
              <w:bottom w:val="single" w:sz="5" w:space="0" w:color="3E3672"/>
              <w:right w:val="single" w:sz="5" w:space="0" w:color="3E3672"/>
            </w:tcBorders>
          </w:tcPr>
          <w:p w14:paraId="26BDD79D" w14:textId="77777777" w:rsidR="002B7B5A" w:rsidRDefault="00000000">
            <w:pPr>
              <w:spacing w:after="26" w:line="259" w:lineRule="auto"/>
              <w:ind w:left="0" w:firstLine="0"/>
              <w:jc w:val="left"/>
            </w:pPr>
            <w:r>
              <w:rPr>
                <w:b/>
                <w:i/>
                <w:sz w:val="24"/>
              </w:rPr>
              <w:t>Bước 1: Chuyển giao nhiệm vụ</w:t>
            </w:r>
          </w:p>
          <w:p w14:paraId="5C05628C" w14:textId="77777777" w:rsidR="002B7B5A" w:rsidRDefault="00000000">
            <w:pPr>
              <w:spacing w:after="57" w:line="233" w:lineRule="auto"/>
              <w:ind w:left="0" w:right="54" w:firstLine="0"/>
            </w:pPr>
            <w:r>
              <w:rPr>
                <w:sz w:val="24"/>
              </w:rPr>
              <w:t>GV yêu cầu HS suy nghĩ, trả lời câu hỏi: cho biết mưa acid gây tác hại như thế nào cho các công trình xây dựng và giải thích tại sao.</w:t>
            </w:r>
          </w:p>
          <w:p w14:paraId="55A27DC2" w14:textId="77777777" w:rsidR="002B7B5A" w:rsidRDefault="00000000">
            <w:pPr>
              <w:spacing w:after="26" w:line="259" w:lineRule="auto"/>
              <w:ind w:left="0" w:firstLine="0"/>
              <w:jc w:val="left"/>
            </w:pPr>
            <w:r>
              <w:rPr>
                <w:b/>
                <w:i/>
                <w:sz w:val="24"/>
              </w:rPr>
              <w:t>Bước 2: Thực hiện nhiệm vụ học tập</w:t>
            </w:r>
          </w:p>
          <w:p w14:paraId="55BF60B4" w14:textId="77777777" w:rsidR="002B7B5A" w:rsidRDefault="00000000">
            <w:pPr>
              <w:spacing w:after="26" w:line="259" w:lineRule="auto"/>
              <w:ind w:left="0" w:firstLine="0"/>
              <w:jc w:val="left"/>
            </w:pPr>
            <w:r>
              <w:rPr>
                <w:sz w:val="24"/>
              </w:rPr>
              <w:t>HS độc lập suy nghĩ.</w:t>
            </w:r>
          </w:p>
          <w:p w14:paraId="29EDC271" w14:textId="77777777" w:rsidR="002B7B5A" w:rsidRDefault="00000000">
            <w:pPr>
              <w:spacing w:after="28" w:line="257" w:lineRule="auto"/>
              <w:ind w:left="0" w:right="55" w:firstLine="0"/>
            </w:pPr>
            <w:r>
              <w:rPr>
                <w:b/>
                <w:i/>
                <w:sz w:val="24"/>
              </w:rPr>
              <w:t xml:space="preserve">Bước 3: Báo cáo kết quả và thảo luận </w:t>
            </w:r>
            <w:r>
              <w:rPr>
                <w:sz w:val="24"/>
              </w:rPr>
              <w:t>GV mời một số HS trả lời và một số HS nhận xét.</w:t>
            </w:r>
          </w:p>
          <w:p w14:paraId="214935DB" w14:textId="77777777" w:rsidR="002B7B5A" w:rsidRDefault="00000000">
            <w:pPr>
              <w:spacing w:after="57" w:line="233" w:lineRule="auto"/>
              <w:ind w:left="0" w:firstLine="0"/>
            </w:pPr>
            <w:r>
              <w:rPr>
                <w:b/>
                <w:i/>
                <w:sz w:val="24"/>
              </w:rPr>
              <w:t>Bước 4: Đánh giá kết quả thực hiện nhiệm vụ</w:t>
            </w:r>
          </w:p>
          <w:p w14:paraId="10A3CD02" w14:textId="77777777" w:rsidR="002B7B5A" w:rsidRDefault="00000000">
            <w:pPr>
              <w:spacing w:after="0" w:line="259" w:lineRule="auto"/>
              <w:ind w:left="0" w:firstLine="0"/>
              <w:jc w:val="left"/>
            </w:pPr>
            <w:r>
              <w:rPr>
                <w:sz w:val="24"/>
              </w:rPr>
              <w:t>GV nhận xét và đánh giá.</w:t>
            </w:r>
          </w:p>
        </w:tc>
        <w:tc>
          <w:tcPr>
            <w:tcW w:w="4181" w:type="dxa"/>
            <w:tcBorders>
              <w:top w:val="single" w:sz="4" w:space="0" w:color="3E3672"/>
              <w:left w:val="single" w:sz="5" w:space="0" w:color="3E3672"/>
              <w:bottom w:val="single" w:sz="5" w:space="0" w:color="3E3672"/>
              <w:right w:val="single" w:sz="5" w:space="0" w:color="3E3672"/>
            </w:tcBorders>
          </w:tcPr>
          <w:p w14:paraId="76FC6CE9" w14:textId="77777777" w:rsidR="002B7B5A" w:rsidRDefault="00000000">
            <w:pPr>
              <w:spacing w:after="26" w:line="259" w:lineRule="auto"/>
              <w:ind w:left="0" w:firstLine="0"/>
              <w:jc w:val="left"/>
            </w:pPr>
            <w:r>
              <w:rPr>
                <w:sz w:val="24"/>
              </w:rPr>
              <w:t>Các câu trả lời của HS:</w:t>
            </w:r>
          </w:p>
          <w:p w14:paraId="4CEB26C5" w14:textId="77777777" w:rsidR="002B7B5A" w:rsidRDefault="00000000">
            <w:pPr>
              <w:numPr>
                <w:ilvl w:val="0"/>
                <w:numId w:val="789"/>
              </w:numPr>
              <w:spacing w:after="34" w:line="253" w:lineRule="auto"/>
              <w:ind w:right="28" w:firstLine="0"/>
            </w:pPr>
            <w:r>
              <w:rPr>
                <w:sz w:val="24"/>
              </w:rPr>
              <w:t>Trong công trình xây dựng thường có CaCO</w:t>
            </w:r>
            <w:r>
              <w:rPr>
                <w:sz w:val="22"/>
                <w:vertAlign w:val="subscript"/>
              </w:rPr>
              <w:t>3</w:t>
            </w:r>
            <w:r>
              <w:rPr>
                <w:sz w:val="24"/>
              </w:rPr>
              <w:t>, sắt thép. Các chất này phản ứng được với acid trong nước mưa.</w:t>
            </w:r>
          </w:p>
          <w:p w14:paraId="743B44C8" w14:textId="77777777" w:rsidR="002B7B5A" w:rsidRDefault="00000000">
            <w:pPr>
              <w:numPr>
                <w:ilvl w:val="0"/>
                <w:numId w:val="789"/>
              </w:numPr>
              <w:spacing w:after="0" w:line="259" w:lineRule="auto"/>
              <w:ind w:right="28" w:firstLine="0"/>
            </w:pPr>
            <w:r>
              <w:rPr>
                <w:sz w:val="24"/>
              </w:rPr>
              <w:t>Vậy mưa acid gây bào mòn, huỷ hoại các công trình xây dựng.</w:t>
            </w:r>
          </w:p>
        </w:tc>
      </w:tr>
    </w:tbl>
    <w:p w14:paraId="173A0992" w14:textId="77777777" w:rsidR="002B7B5A" w:rsidRDefault="00000000">
      <w:pPr>
        <w:tabs>
          <w:tab w:val="center" w:pos="720"/>
          <w:tab w:val="center" w:pos="1446"/>
          <w:tab w:val="center" w:pos="1701"/>
          <w:tab w:val="center" w:pos="4698"/>
        </w:tabs>
        <w:spacing w:after="95" w:line="247"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748352" behindDoc="1" locked="0" layoutInCell="1" allowOverlap="1" wp14:anchorId="4FA7B657" wp14:editId="700B0DA8">
                <wp:simplePos x="0" y="0"/>
                <wp:positionH relativeFrom="column">
                  <wp:posOffset>6354</wp:posOffset>
                </wp:positionH>
                <wp:positionV relativeFrom="paragraph">
                  <wp:posOffset>-73470</wp:posOffset>
                </wp:positionV>
                <wp:extent cx="905294" cy="262699"/>
                <wp:effectExtent l="0" t="0" r="0" b="0"/>
                <wp:wrapNone/>
                <wp:docPr id="521521" name="Group 521521"/>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1961" name="Shape 31961"/>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1963" name="Shape 31963"/>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1521" style="width:71.283pt;height:20.685pt;position:absolute;z-index:-2147483644;mso-position-horizontal-relative:text;mso-position-horizontal:absolute;margin-left:0.500301pt;mso-position-vertical-relative:text;margin-top:-5.78513pt;" coordsize="9052,2626">
                <v:shape id="Shape 31961"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1963"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rFonts w:ascii="Calibri" w:eastAsia="Calibri" w:hAnsi="Calibri" w:cs="Calibri"/>
          <w:color w:val="000000"/>
          <w:sz w:val="22"/>
        </w:rPr>
        <w:tab/>
      </w:r>
      <w:r>
        <w:rPr>
          <w:rFonts w:ascii="Calibri" w:eastAsia="Calibri" w:hAnsi="Calibri" w:cs="Calibri"/>
          <w:b/>
          <w:sz w:val="30"/>
        </w:rPr>
        <w:t>BÀI 35</w:t>
      </w:r>
      <w:r>
        <w:rPr>
          <w:rFonts w:ascii="Calibri" w:eastAsia="Calibri" w:hAnsi="Calibri" w:cs="Calibri"/>
          <w:b/>
          <w:sz w:val="30"/>
        </w:rPr>
        <w:tab/>
      </w: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KHAI THÁC NHIÊN LIỆU HOÁ THẠCH.</w:t>
      </w:r>
    </w:p>
    <w:p w14:paraId="288DDDA3" w14:textId="77777777" w:rsidR="002B7B5A" w:rsidRDefault="00000000">
      <w:pPr>
        <w:pStyle w:val="Heading3"/>
        <w:spacing w:after="30" w:line="247" w:lineRule="auto"/>
        <w:ind w:left="10"/>
      </w:pPr>
      <w:r>
        <w:rPr>
          <w:color w:val="575787"/>
          <w:sz w:val="30"/>
        </w:rPr>
        <w:t>NGUỒN CARBON. CHU TRÌNH CARBON VÀ SỰ ẤM LÊN TOÀN CẦU</w:t>
      </w:r>
    </w:p>
    <w:p w14:paraId="657C8783" w14:textId="77777777" w:rsidR="002B7B5A" w:rsidRDefault="00000000">
      <w:pPr>
        <w:tabs>
          <w:tab w:val="center" w:pos="400"/>
          <w:tab w:val="center" w:pos="1701"/>
          <w:tab w:val="center" w:pos="2268"/>
          <w:tab w:val="center" w:pos="2835"/>
          <w:tab w:val="center" w:pos="3402"/>
          <w:tab w:val="center" w:pos="4850"/>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7567897F" w14:textId="77777777" w:rsidR="002B7B5A" w:rsidRDefault="00000000">
      <w:pPr>
        <w:pStyle w:val="Heading4"/>
        <w:ind w:left="-2" w:right="4756"/>
      </w:pPr>
      <w:r>
        <w:t>I. MỤC TIÊU</w:t>
      </w:r>
    </w:p>
    <w:p w14:paraId="2012D655" w14:textId="77777777" w:rsidR="002B7B5A" w:rsidRDefault="00000000">
      <w:pPr>
        <w:numPr>
          <w:ilvl w:val="0"/>
          <w:numId w:val="239"/>
        </w:numPr>
        <w:spacing w:after="47" w:line="259" w:lineRule="auto"/>
        <w:ind w:hanging="254"/>
      </w:pPr>
      <w:r>
        <w:rPr>
          <w:rFonts w:ascii="Calibri" w:eastAsia="Calibri" w:hAnsi="Calibri" w:cs="Calibri"/>
          <w:b/>
          <w:color w:val="59A1CF"/>
        </w:rPr>
        <w:t>Kiến thức</w:t>
      </w:r>
    </w:p>
    <w:p w14:paraId="0DB544D6" w14:textId="77777777" w:rsidR="002B7B5A" w:rsidRDefault="00000000">
      <w:pPr>
        <w:numPr>
          <w:ilvl w:val="2"/>
          <w:numId w:val="241"/>
        </w:numPr>
        <w:spacing w:after="51"/>
      </w:pPr>
      <w:r>
        <w:lastRenderedPageBreak/>
        <w:t>Nhiên liệu hoá thạch gồm than mỏ, dầu mỏ, khí mỏ dầu và khí thiên nhiên; chứa hàm lượng carbon cao; khi đốt cháy sinh ra khí carbon dioxide và toả nhiều nhiệt.</w:t>
      </w:r>
    </w:p>
    <w:p w14:paraId="7E1E83EE" w14:textId="77777777" w:rsidR="002B7B5A" w:rsidRDefault="00000000">
      <w:pPr>
        <w:numPr>
          <w:ilvl w:val="2"/>
          <w:numId w:val="241"/>
        </w:numPr>
      </w:pPr>
      <w:r>
        <w:t>Nhiên liệu hoá thạch có trữ lượng lớn, là nguồn năng lượng chủ yếu, đem lại lợi ích khổng lồ cho nền kinh tế. Tuy nhiên, việc khai thác và sử dụng quá mức đang dẫn đến nguy cơ cạn kiệt tài nguyên và gây ra ô nhiễm môi trường, biến đổi khí hậu trên Trái Đất. Vì vậy, cần hạn chế sử dụng nhiên liệu hoá thạch và tăng cường sử dụng các nguồn nhiên liệu có thể tái tạo được.</w:t>
      </w:r>
    </w:p>
    <w:p w14:paraId="73B83885" w14:textId="77777777" w:rsidR="002B7B5A" w:rsidRDefault="00000000">
      <w:pPr>
        <w:numPr>
          <w:ilvl w:val="2"/>
          <w:numId w:val="241"/>
        </w:numPr>
        <w:spacing w:after="49"/>
      </w:pPr>
      <w:r>
        <w:t>Methane (CH</w:t>
      </w:r>
      <w:r>
        <w:rPr>
          <w:sz w:val="22"/>
          <w:vertAlign w:val="subscript"/>
        </w:rPr>
        <w:t>4</w:t>
      </w:r>
      <w:r>
        <w:t>) là thành phần chính của khí thiên nhiên, ngoài ra, chúng còn được sinh ra nhiều từ các bãi rác thải, từ quá trình chăn nuôi. Methane cùng với carbon dioxide là những khí gây hiệu ứng nhà kính, biến đổi khí hậu toàn cầu.</w:t>
      </w:r>
    </w:p>
    <w:p w14:paraId="7D5D3847" w14:textId="77777777" w:rsidR="002B7B5A" w:rsidRDefault="00000000">
      <w:pPr>
        <w:numPr>
          <w:ilvl w:val="2"/>
          <w:numId w:val="241"/>
        </w:numPr>
        <w:spacing w:after="51"/>
      </w:pPr>
      <w:r>
        <w:t>Carbon trong tự nhiên tồn tại ở dạng đơn chất, hợp chất vô cơ và hợp chất hữu cơ. Sự chuyển hoá carbon từ dạng này sang dạng khác diễn ra thường xuyên, liên tục và tạo thành chu trình khép kín trong tự nhiên.</w:t>
      </w:r>
    </w:p>
    <w:p w14:paraId="7C4506A2" w14:textId="77777777" w:rsidR="002B7B5A" w:rsidRDefault="00000000">
      <w:pPr>
        <w:numPr>
          <w:ilvl w:val="0"/>
          <w:numId w:val="239"/>
        </w:numPr>
        <w:spacing w:after="75" w:line="259" w:lineRule="auto"/>
        <w:ind w:hanging="254"/>
      </w:pPr>
      <w:r>
        <w:rPr>
          <w:rFonts w:ascii="Calibri" w:eastAsia="Calibri" w:hAnsi="Calibri" w:cs="Calibri"/>
          <w:b/>
          <w:color w:val="59A1CF"/>
        </w:rPr>
        <w:t>Năng lực</w:t>
      </w:r>
    </w:p>
    <w:p w14:paraId="7F1C6504" w14:textId="77777777" w:rsidR="002B7B5A" w:rsidRDefault="00000000">
      <w:pPr>
        <w:numPr>
          <w:ilvl w:val="1"/>
          <w:numId w:val="239"/>
        </w:numPr>
        <w:spacing w:after="51" w:line="255" w:lineRule="auto"/>
        <w:ind w:hanging="397"/>
      </w:pPr>
      <w:r>
        <w:rPr>
          <w:rFonts w:ascii="Calibri" w:eastAsia="Calibri" w:hAnsi="Calibri" w:cs="Calibri"/>
          <w:i/>
          <w:color w:val="DC892F"/>
        </w:rPr>
        <w:t>Năng lực khoa học tự nhiên</w:t>
      </w:r>
    </w:p>
    <w:p w14:paraId="7F5C4781" w14:textId="77777777" w:rsidR="002B7B5A" w:rsidRDefault="00000000">
      <w:pPr>
        <w:numPr>
          <w:ilvl w:val="2"/>
          <w:numId w:val="239"/>
        </w:numPr>
        <w:spacing w:after="52"/>
        <w:ind w:hanging="187"/>
      </w:pPr>
      <w:r>
        <w:t>Nêu được khái niệm nhiên liệu hoá thạch.</w:t>
      </w:r>
    </w:p>
    <w:p w14:paraId="12302636" w14:textId="77777777" w:rsidR="002B7B5A" w:rsidRDefault="00000000">
      <w:pPr>
        <w:numPr>
          <w:ilvl w:val="2"/>
          <w:numId w:val="239"/>
        </w:numPr>
        <w:spacing w:after="52"/>
        <w:ind w:hanging="187"/>
      </w:pPr>
      <w:r>
        <w:t>Trình bày được nguồn gốc tự nhiên và nguồn gốc nhân tạo của methane.</w:t>
      </w:r>
    </w:p>
    <w:p w14:paraId="5C36B351" w14:textId="77777777" w:rsidR="002B7B5A" w:rsidRDefault="00000000">
      <w:pPr>
        <w:numPr>
          <w:ilvl w:val="2"/>
          <w:numId w:val="239"/>
        </w:numPr>
        <w:spacing w:after="51"/>
        <w:ind w:hanging="187"/>
      </w:pPr>
      <w:r>
        <w:t>Trình bày được lợi ích của việc sử dụng nhiên liệu hoá thạch và thực trạng của việc khai thác nhiên liệu hoá thạch hiện nay.</w:t>
      </w:r>
    </w:p>
    <w:p w14:paraId="398A1221" w14:textId="77777777" w:rsidR="002B7B5A" w:rsidRDefault="00000000">
      <w:pPr>
        <w:numPr>
          <w:ilvl w:val="2"/>
          <w:numId w:val="239"/>
        </w:numPr>
        <w:spacing w:after="52"/>
        <w:ind w:hanging="187"/>
      </w:pPr>
      <w:r>
        <w:t>Nêu được một số giải pháp hạn chế việc sử dụng nhiên liệu hoá thạch.</w:t>
      </w:r>
    </w:p>
    <w:p w14:paraId="00E63E74" w14:textId="77777777" w:rsidR="002B7B5A" w:rsidRDefault="00000000">
      <w:pPr>
        <w:numPr>
          <w:ilvl w:val="2"/>
          <w:numId w:val="239"/>
        </w:numPr>
        <w:spacing w:after="51"/>
        <w:ind w:hanging="187"/>
      </w:pPr>
      <w:r>
        <w:t>Nêu được một số dạng tồn tại phổ biến của nguyên tố carbon trong tự nhiên (than, kim cương, carbon dioxide, các muối carbonate, các hợp chất hữu cơ).</w:t>
      </w:r>
    </w:p>
    <w:p w14:paraId="1BF6A00A" w14:textId="77777777" w:rsidR="002B7B5A" w:rsidRDefault="00000000">
      <w:pPr>
        <w:numPr>
          <w:ilvl w:val="2"/>
          <w:numId w:val="239"/>
        </w:numPr>
        <w:spacing w:after="51"/>
        <w:ind w:hanging="187"/>
      </w:pPr>
      <w:r>
        <w:t>Trình bày được sản phẩm và sự phát năng lượng từ quá trình đốt cháy than, các hợp chất hữu cơ; chu trình carbon trong tự nhiên và vai trò của carbon dioxide trong chu trình đó.</w:t>
      </w:r>
    </w:p>
    <w:p w14:paraId="5F666671" w14:textId="77777777" w:rsidR="002B7B5A" w:rsidRDefault="00000000">
      <w:pPr>
        <w:numPr>
          <w:ilvl w:val="2"/>
          <w:numId w:val="239"/>
        </w:numPr>
        <w:spacing w:after="51"/>
        <w:ind w:hanging="187"/>
      </w:pPr>
      <w:r>
        <w:t>Nêu được khí carbon dioxide và methane là nguyên nhân chính gây hiệu ứng nhà kính, sự ấm lên toàn cầu.</w:t>
      </w:r>
    </w:p>
    <w:p w14:paraId="7674D4FA" w14:textId="77777777" w:rsidR="002B7B5A" w:rsidRDefault="00000000">
      <w:pPr>
        <w:numPr>
          <w:ilvl w:val="2"/>
          <w:numId w:val="239"/>
        </w:numPr>
        <w:spacing w:after="51"/>
        <w:ind w:hanging="187"/>
      </w:pPr>
      <w:r>
        <w:t>Trình bày được những bằng chứng của biến đổi khí hậu, thời tiết do tác động của sự ấm lên toàn cầu trong thời gian gần đây; những dự đoán về các tác động tiêu cực trước mắt và lâu dài.</w:t>
      </w:r>
    </w:p>
    <w:p w14:paraId="7B1B6DC2" w14:textId="77777777" w:rsidR="002B7B5A" w:rsidRDefault="00000000">
      <w:pPr>
        <w:numPr>
          <w:ilvl w:val="2"/>
          <w:numId w:val="239"/>
        </w:numPr>
        <w:ind w:hanging="187"/>
      </w:pPr>
      <w:r>
        <w:t>Nêu được một số biện pháp giảm lượng khí thải carbon dioxide ở trong nước và ở phạm vi toàn cầu.</w:t>
      </w:r>
    </w:p>
    <w:p w14:paraId="664E9DE4" w14:textId="77777777" w:rsidR="002B7B5A" w:rsidRDefault="00000000">
      <w:pPr>
        <w:numPr>
          <w:ilvl w:val="1"/>
          <w:numId w:val="239"/>
        </w:numPr>
        <w:spacing w:after="80" w:line="255" w:lineRule="auto"/>
        <w:ind w:hanging="397"/>
      </w:pPr>
      <w:r>
        <w:rPr>
          <w:rFonts w:ascii="Calibri" w:eastAsia="Calibri" w:hAnsi="Calibri" w:cs="Calibri"/>
          <w:i/>
          <w:color w:val="DC892F"/>
        </w:rPr>
        <w:t>Năng lực chung</w:t>
      </w:r>
    </w:p>
    <w:p w14:paraId="710C1BC0" w14:textId="77777777" w:rsidR="002B7B5A" w:rsidRDefault="00000000">
      <w:pPr>
        <w:numPr>
          <w:ilvl w:val="2"/>
          <w:numId w:val="239"/>
        </w:numPr>
        <w:ind w:hanging="187"/>
      </w:pPr>
      <w:r>
        <w:lastRenderedPageBreak/>
        <w:t>Năng lực tự chủ, tự học: tự đọc SGK, tự liên hệ thực tế và tìm kiếm thông tin về đá vôi, silicon và hợp chất của silicon, công nghiệp silicate,...</w:t>
      </w:r>
    </w:p>
    <w:p w14:paraId="7891927A" w14:textId="77777777" w:rsidR="002B7B5A" w:rsidRDefault="00000000">
      <w:pPr>
        <w:numPr>
          <w:ilvl w:val="2"/>
          <w:numId w:val="239"/>
        </w:numPr>
        <w:spacing w:after="164"/>
        <w:ind w:hanging="187"/>
      </w:pPr>
      <w:r>
        <w:t>Năng lực giải quyết vấn đề: đề xuất những biện pháp chống biến đổi khí hậu, giảm lượng khí thải carbon dioxide ở trong nước và ở phạm vi toàn cầu.</w:t>
      </w:r>
    </w:p>
    <w:p w14:paraId="03AD4ABC" w14:textId="77777777" w:rsidR="002B7B5A" w:rsidRDefault="00000000">
      <w:pPr>
        <w:numPr>
          <w:ilvl w:val="0"/>
          <w:numId w:val="239"/>
        </w:numPr>
        <w:spacing w:after="75" w:line="259" w:lineRule="auto"/>
        <w:ind w:hanging="254"/>
      </w:pPr>
      <w:r>
        <w:rPr>
          <w:rFonts w:ascii="Calibri" w:eastAsia="Calibri" w:hAnsi="Calibri" w:cs="Calibri"/>
          <w:b/>
          <w:color w:val="59A1CF"/>
        </w:rPr>
        <w:t>Phẩm chất</w:t>
      </w:r>
    </w:p>
    <w:p w14:paraId="2A18BDE1" w14:textId="77777777" w:rsidR="002B7B5A" w:rsidRDefault="00000000">
      <w:pPr>
        <w:numPr>
          <w:ilvl w:val="2"/>
          <w:numId w:val="240"/>
        </w:numPr>
        <w:ind w:hanging="187"/>
      </w:pPr>
      <w:r>
        <w:t>Chăm chỉ: chủ động đọc tài liệu, tìm thông tin.</w:t>
      </w:r>
    </w:p>
    <w:p w14:paraId="12392154" w14:textId="77777777" w:rsidR="002B7B5A" w:rsidRDefault="00000000">
      <w:pPr>
        <w:numPr>
          <w:ilvl w:val="2"/>
          <w:numId w:val="240"/>
        </w:numPr>
        <w:spacing w:after="188"/>
        <w:ind w:hanging="187"/>
      </w:pPr>
      <w:r>
        <w:t>Trách nhiệm trong làm việc nhóm khi đề xuất các giải pháp tiết kiệm năng lượng.</w:t>
      </w:r>
    </w:p>
    <w:p w14:paraId="34C05D05" w14:textId="77777777" w:rsidR="002B7B5A" w:rsidRDefault="00000000">
      <w:pPr>
        <w:pStyle w:val="Heading4"/>
        <w:spacing w:after="62"/>
        <w:ind w:left="-2" w:right="4756"/>
      </w:pPr>
      <w:r>
        <w:t>II. THIẾT BỊ DẠY HỌC VÀ HỌC LIỆU</w:t>
      </w:r>
    </w:p>
    <w:p w14:paraId="52BD69EC" w14:textId="77777777" w:rsidR="002B7B5A" w:rsidRDefault="00000000">
      <w:pPr>
        <w:numPr>
          <w:ilvl w:val="0"/>
          <w:numId w:val="242"/>
        </w:numPr>
      </w:pPr>
      <w:r>
        <w:t>GV chấm và chuẩn bị các nhận xét về bài báo cáo của HS về ngành công nghiệp silicate (bài tập về nhà của tiết trước).</w:t>
      </w:r>
    </w:p>
    <w:p w14:paraId="47956C29" w14:textId="77777777" w:rsidR="002B7B5A" w:rsidRDefault="00000000">
      <w:pPr>
        <w:numPr>
          <w:ilvl w:val="0"/>
          <w:numId w:val="242"/>
        </w:numPr>
        <w:spacing w:line="326" w:lineRule="auto"/>
      </w:pPr>
      <w:r>
        <w:t xml:space="preserve">Hình ảnh minh hoạ dạng tồn tại tự nhiên của carbon: kim cương, than chì, carbon vô định hình, đá vôi, tinh bột (cơm, bánh mì,…), protein (thịt, trứng,…). </w:t>
      </w:r>
      <w:r>
        <w:rPr>
          <w:rFonts w:ascii="Calibri" w:eastAsia="Calibri" w:hAnsi="Calibri" w:cs="Calibri"/>
          <w:b/>
          <w:color w:val="772867"/>
          <w:sz w:val="26"/>
        </w:rPr>
        <w:t>III. TIẾN TRÌNH DẠY – HỌC</w:t>
      </w:r>
    </w:p>
    <w:p w14:paraId="4A632A2D" w14:textId="77777777" w:rsidR="002B7B5A" w:rsidRDefault="00000000">
      <w:pPr>
        <w:numPr>
          <w:ilvl w:val="0"/>
          <w:numId w:val="243"/>
        </w:numPr>
        <w:spacing w:after="75" w:line="259" w:lineRule="auto"/>
        <w:ind w:hanging="254"/>
      </w:pPr>
      <w:r>
        <w:rPr>
          <w:rFonts w:ascii="Calibri" w:eastAsia="Calibri" w:hAnsi="Calibri" w:cs="Calibri"/>
          <w:b/>
          <w:color w:val="59A1CF"/>
        </w:rPr>
        <w:t>Hoạt động 1: Mở đầu</w:t>
      </w:r>
    </w:p>
    <w:p w14:paraId="5955CC8C" w14:textId="77777777" w:rsidR="002B7B5A" w:rsidRDefault="00000000">
      <w:pPr>
        <w:spacing w:after="96" w:line="259" w:lineRule="auto"/>
        <w:ind w:left="278"/>
        <w:jc w:val="left"/>
      </w:pPr>
      <w:r>
        <w:rPr>
          <w:i/>
        </w:rPr>
        <w:t>a) Mục tiêu</w:t>
      </w:r>
    </w:p>
    <w:p w14:paraId="4B950CA5" w14:textId="77777777" w:rsidR="002B7B5A" w:rsidRDefault="00000000">
      <w:pPr>
        <w:spacing w:after="0"/>
        <w:ind w:left="278"/>
      </w:pPr>
      <w:r>
        <w:t xml:space="preserve">HS sử dụng được những hiểu biết sẵn có liên quan đến nguồn nguyên liệu hoá thạch và sự ấm lên toàn cầu; từ đó hứng thú tìm hiểu thêm những kiến thức mới. </w:t>
      </w:r>
      <w:r>
        <w:rPr>
          <w:i/>
        </w:rPr>
        <w:t>b) Tiến trình thực hiện</w:t>
      </w:r>
    </w:p>
    <w:tbl>
      <w:tblPr>
        <w:tblStyle w:val="TableGrid"/>
        <w:tblW w:w="8492" w:type="dxa"/>
        <w:tblInd w:w="289" w:type="dxa"/>
        <w:tblCellMar>
          <w:top w:w="39" w:type="dxa"/>
          <w:left w:w="113" w:type="dxa"/>
          <w:bottom w:w="0" w:type="dxa"/>
          <w:right w:w="58" w:type="dxa"/>
        </w:tblCellMar>
        <w:tblLook w:val="04A0" w:firstRow="1" w:lastRow="0" w:firstColumn="1" w:lastColumn="0" w:noHBand="0" w:noVBand="1"/>
      </w:tblPr>
      <w:tblGrid>
        <w:gridCol w:w="5777"/>
        <w:gridCol w:w="2715"/>
      </w:tblGrid>
      <w:tr w:rsidR="002B7B5A" w14:paraId="41DBA2BA" w14:textId="77777777">
        <w:trPr>
          <w:trHeight w:val="401"/>
        </w:trPr>
        <w:tc>
          <w:tcPr>
            <w:tcW w:w="5777" w:type="dxa"/>
            <w:tcBorders>
              <w:top w:val="single" w:sz="4" w:space="0" w:color="3E3672"/>
              <w:left w:val="single" w:sz="5" w:space="0" w:color="3E3672"/>
              <w:bottom w:val="single" w:sz="4" w:space="0" w:color="3E3672"/>
              <w:right w:val="single" w:sz="5" w:space="0" w:color="3E3672"/>
            </w:tcBorders>
            <w:shd w:val="clear" w:color="auto" w:fill="C6BDD4"/>
          </w:tcPr>
          <w:p w14:paraId="30130476" w14:textId="77777777" w:rsidR="002B7B5A" w:rsidRDefault="00000000">
            <w:pPr>
              <w:spacing w:after="0" w:line="259" w:lineRule="auto"/>
              <w:ind w:left="0" w:right="55" w:firstLine="0"/>
              <w:jc w:val="center"/>
            </w:pPr>
            <w:r>
              <w:rPr>
                <w:b/>
                <w:sz w:val="24"/>
              </w:rPr>
              <w:t>Hoạt động của giáo viên và học sinh</w:t>
            </w:r>
          </w:p>
        </w:tc>
        <w:tc>
          <w:tcPr>
            <w:tcW w:w="2715" w:type="dxa"/>
            <w:tcBorders>
              <w:top w:val="single" w:sz="4" w:space="0" w:color="3E3672"/>
              <w:left w:val="single" w:sz="5" w:space="0" w:color="3E3672"/>
              <w:bottom w:val="single" w:sz="4" w:space="0" w:color="3E3672"/>
              <w:right w:val="single" w:sz="5" w:space="0" w:color="3E3672"/>
            </w:tcBorders>
            <w:shd w:val="clear" w:color="auto" w:fill="C6BDD4"/>
          </w:tcPr>
          <w:p w14:paraId="649EF9A2" w14:textId="77777777" w:rsidR="002B7B5A" w:rsidRDefault="00000000">
            <w:pPr>
              <w:spacing w:after="0" w:line="259" w:lineRule="auto"/>
              <w:ind w:left="0" w:right="55" w:firstLine="0"/>
              <w:jc w:val="center"/>
            </w:pPr>
            <w:r>
              <w:rPr>
                <w:b/>
                <w:sz w:val="24"/>
              </w:rPr>
              <w:t>Sản phẩm</w:t>
            </w:r>
          </w:p>
        </w:tc>
      </w:tr>
      <w:tr w:rsidR="002B7B5A" w14:paraId="7790C6AD" w14:textId="77777777">
        <w:trPr>
          <w:trHeight w:val="5174"/>
        </w:trPr>
        <w:tc>
          <w:tcPr>
            <w:tcW w:w="5777" w:type="dxa"/>
            <w:tcBorders>
              <w:top w:val="single" w:sz="4" w:space="0" w:color="3E3672"/>
              <w:left w:val="single" w:sz="5" w:space="0" w:color="3E3672"/>
              <w:bottom w:val="single" w:sz="5" w:space="0" w:color="3E3672"/>
              <w:right w:val="single" w:sz="5" w:space="0" w:color="3E3672"/>
            </w:tcBorders>
          </w:tcPr>
          <w:p w14:paraId="21FEA279" w14:textId="77777777" w:rsidR="002B7B5A" w:rsidRDefault="00000000">
            <w:pPr>
              <w:spacing w:after="26" w:line="259" w:lineRule="auto"/>
              <w:ind w:left="0" w:firstLine="0"/>
              <w:jc w:val="left"/>
            </w:pPr>
            <w:r>
              <w:rPr>
                <w:b/>
                <w:i/>
                <w:sz w:val="24"/>
              </w:rPr>
              <w:lastRenderedPageBreak/>
              <w:t>Bước 1: Chuyển giao nhiệm vụ</w:t>
            </w:r>
          </w:p>
          <w:p w14:paraId="40ABBAD2" w14:textId="77777777" w:rsidR="002B7B5A" w:rsidRDefault="00000000">
            <w:pPr>
              <w:numPr>
                <w:ilvl w:val="0"/>
                <w:numId w:val="790"/>
              </w:numPr>
              <w:spacing w:after="57" w:line="233" w:lineRule="auto"/>
              <w:ind w:firstLine="0"/>
            </w:pPr>
            <w:r>
              <w:rPr>
                <w:sz w:val="24"/>
              </w:rPr>
              <w:t>GV nhận xét bài ở nhà của HS về ngành công nghiệp silicate.</w:t>
            </w:r>
          </w:p>
          <w:p w14:paraId="172AF357" w14:textId="77777777" w:rsidR="002B7B5A" w:rsidRDefault="00000000">
            <w:pPr>
              <w:numPr>
                <w:ilvl w:val="0"/>
                <w:numId w:val="790"/>
              </w:numPr>
              <w:spacing w:after="57" w:line="233" w:lineRule="auto"/>
              <w:ind w:firstLine="0"/>
            </w:pPr>
            <w:r>
              <w:rPr>
                <w:sz w:val="24"/>
              </w:rPr>
              <w:t xml:space="preserve">GV đặt câu hỏi: theo em, ngành công nghiệp silicate có thể gây ra những tác động xấu nào đối với môi trường? </w:t>
            </w:r>
          </w:p>
          <w:p w14:paraId="65C61D68" w14:textId="77777777" w:rsidR="002B7B5A" w:rsidRDefault="00000000">
            <w:pPr>
              <w:spacing w:after="26" w:line="259" w:lineRule="auto"/>
              <w:ind w:left="0" w:firstLine="0"/>
              <w:jc w:val="left"/>
            </w:pPr>
            <w:r>
              <w:rPr>
                <w:b/>
                <w:i/>
                <w:sz w:val="24"/>
              </w:rPr>
              <w:t>Bước 2: Thực hiện nhiệm vụ học tập</w:t>
            </w:r>
          </w:p>
          <w:p w14:paraId="7C62FF96" w14:textId="77777777" w:rsidR="002B7B5A" w:rsidRDefault="00000000">
            <w:pPr>
              <w:numPr>
                <w:ilvl w:val="0"/>
                <w:numId w:val="790"/>
              </w:numPr>
              <w:spacing w:after="28" w:line="257" w:lineRule="auto"/>
              <w:ind w:firstLine="0"/>
            </w:pPr>
            <w:r>
              <w:rPr>
                <w:sz w:val="24"/>
              </w:rPr>
              <w:t xml:space="preserve">HS suy nghĩ, dự đoán những tác động của ngành công nghiệp silicate đến môi trường. </w:t>
            </w:r>
            <w:r>
              <w:rPr>
                <w:b/>
                <w:i/>
                <w:sz w:val="24"/>
              </w:rPr>
              <w:t>Bước 3: Báo cáo kết quả và thảo luận</w:t>
            </w:r>
          </w:p>
          <w:p w14:paraId="7CF41167" w14:textId="77777777" w:rsidR="002B7B5A" w:rsidRDefault="00000000">
            <w:pPr>
              <w:spacing w:after="28" w:line="257" w:lineRule="auto"/>
              <w:ind w:left="0" w:right="56" w:firstLine="0"/>
            </w:pPr>
            <w:r>
              <w:rPr>
                <w:sz w:val="24"/>
              </w:rPr>
              <w:t xml:space="preserve">GV gọi một vài HS trả lời. GV gợi ý cho HS các tác động do sản xuất gây ra khi dùng chất đốt,... </w:t>
            </w:r>
            <w:r>
              <w:rPr>
                <w:b/>
                <w:i/>
                <w:sz w:val="24"/>
              </w:rPr>
              <w:t>Bước 4: Đánh giá kết quả thực hiện nhiệm vụ</w:t>
            </w:r>
          </w:p>
          <w:p w14:paraId="3A4C9C9F" w14:textId="77777777" w:rsidR="002B7B5A" w:rsidRDefault="00000000">
            <w:pPr>
              <w:spacing w:after="0" w:line="259" w:lineRule="auto"/>
              <w:ind w:left="0" w:right="54" w:firstLine="0"/>
            </w:pPr>
            <w:r>
              <w:rPr>
                <w:sz w:val="24"/>
              </w:rPr>
              <w:t>GV kết luận: ngành công nghiệp silicate nói riêng và các ngành công nghiệp sản xuất nói chung đều cần nhiều nhiên liệu hoá thạch và thải nhiều CO</w:t>
            </w:r>
            <w:r>
              <w:rPr>
                <w:sz w:val="22"/>
                <w:vertAlign w:val="subscript"/>
              </w:rPr>
              <w:t>2</w:t>
            </w:r>
            <w:r>
              <w:rPr>
                <w:sz w:val="24"/>
              </w:rPr>
              <w:t xml:space="preserve"> vào môi trường, điều này gây lên sự ấm lên toàn cầu. Ta sẽ tìm hiểu kĩ hơn trong bài học hôm nay. </w:t>
            </w:r>
          </w:p>
        </w:tc>
        <w:tc>
          <w:tcPr>
            <w:tcW w:w="2715" w:type="dxa"/>
            <w:tcBorders>
              <w:top w:val="single" w:sz="4" w:space="0" w:color="3E3672"/>
              <w:left w:val="single" w:sz="5" w:space="0" w:color="3E3672"/>
              <w:bottom w:val="single" w:sz="5" w:space="0" w:color="3E3672"/>
              <w:right w:val="single" w:sz="5" w:space="0" w:color="3E3672"/>
            </w:tcBorders>
          </w:tcPr>
          <w:p w14:paraId="28215183" w14:textId="77777777" w:rsidR="002B7B5A" w:rsidRDefault="00000000">
            <w:pPr>
              <w:spacing w:after="26" w:line="259" w:lineRule="auto"/>
              <w:ind w:left="0" w:firstLine="0"/>
              <w:jc w:val="left"/>
            </w:pPr>
            <w:r>
              <w:rPr>
                <w:sz w:val="24"/>
              </w:rPr>
              <w:t>Câu trả lời của HS:</w:t>
            </w:r>
          </w:p>
          <w:p w14:paraId="2140C896" w14:textId="77777777" w:rsidR="002B7B5A" w:rsidRDefault="00000000">
            <w:pPr>
              <w:numPr>
                <w:ilvl w:val="0"/>
                <w:numId w:val="791"/>
              </w:numPr>
              <w:spacing w:after="57" w:line="233" w:lineRule="auto"/>
              <w:ind w:right="55" w:firstLine="0"/>
            </w:pPr>
            <w:r>
              <w:rPr>
                <w:sz w:val="24"/>
              </w:rPr>
              <w:t>Khai thác cát, đá, đất sét quá mức sẽ gây sạt lở đất, lũ lụt, ô nhiễm không khí do khói, bụi,...</w:t>
            </w:r>
          </w:p>
          <w:p w14:paraId="4D5BEC99" w14:textId="77777777" w:rsidR="002B7B5A" w:rsidRDefault="00000000">
            <w:pPr>
              <w:numPr>
                <w:ilvl w:val="0"/>
                <w:numId w:val="791"/>
              </w:numPr>
              <w:spacing w:after="57" w:line="233" w:lineRule="auto"/>
              <w:ind w:right="55" w:firstLine="0"/>
            </w:pPr>
            <w:r>
              <w:rPr>
                <w:sz w:val="24"/>
              </w:rPr>
              <w:t>Các quá trình sản xuất đều cần đốt nhiên liệu hoá thạch (sử dụng dầu mỏ, than đá,...)</w:t>
            </w:r>
          </w:p>
          <w:p w14:paraId="5A9075B5" w14:textId="77777777" w:rsidR="002B7B5A" w:rsidRDefault="00000000">
            <w:pPr>
              <w:numPr>
                <w:ilvl w:val="0"/>
                <w:numId w:val="791"/>
              </w:numPr>
              <w:spacing w:after="360" w:line="254" w:lineRule="auto"/>
              <w:ind w:right="55" w:firstLine="0"/>
            </w:pPr>
            <w:r>
              <w:rPr>
                <w:sz w:val="24"/>
              </w:rPr>
              <w:t>Sản xuất xi măng thải lượng lớn CO</w:t>
            </w:r>
            <w:r>
              <w:rPr>
                <w:sz w:val="22"/>
                <w:vertAlign w:val="subscript"/>
              </w:rPr>
              <w:t>2</w:t>
            </w:r>
            <w:r>
              <w:rPr>
                <w:sz w:val="24"/>
              </w:rPr>
              <w:t xml:space="preserve"> vào khí quyển.</w:t>
            </w:r>
          </w:p>
          <w:p w14:paraId="73008F92" w14:textId="77777777" w:rsidR="002B7B5A" w:rsidRDefault="00000000">
            <w:pPr>
              <w:spacing w:after="0" w:line="259" w:lineRule="auto"/>
              <w:ind w:left="0" w:right="55" w:firstLine="0"/>
            </w:pPr>
            <w:r>
              <w:rPr>
                <w:sz w:val="24"/>
              </w:rPr>
              <w:t>HS hứng thú tìm hiểu về nhiên liệu hoá thạch và sự ấm lên toàn cầu.</w:t>
            </w:r>
          </w:p>
        </w:tc>
      </w:tr>
    </w:tbl>
    <w:p w14:paraId="0822D7C2" w14:textId="77777777" w:rsidR="002B7B5A" w:rsidRDefault="00000000">
      <w:pPr>
        <w:numPr>
          <w:ilvl w:val="0"/>
          <w:numId w:val="243"/>
        </w:numPr>
        <w:spacing w:after="75" w:line="259" w:lineRule="auto"/>
        <w:ind w:hanging="254"/>
      </w:pPr>
      <w:r>
        <w:rPr>
          <w:rFonts w:ascii="Calibri" w:eastAsia="Calibri" w:hAnsi="Calibri" w:cs="Calibri"/>
          <w:b/>
          <w:color w:val="59A1CF"/>
        </w:rPr>
        <w:t xml:space="preserve">Hoạt động: Hình thành kiến thức mới </w:t>
      </w:r>
    </w:p>
    <w:p w14:paraId="3BBBD929" w14:textId="77777777" w:rsidR="002B7B5A" w:rsidRDefault="00000000">
      <w:pPr>
        <w:numPr>
          <w:ilvl w:val="1"/>
          <w:numId w:val="243"/>
        </w:numPr>
        <w:spacing w:after="80" w:line="255" w:lineRule="auto"/>
        <w:ind w:hanging="397"/>
      </w:pPr>
      <w:r>
        <w:rPr>
          <w:rFonts w:ascii="Calibri" w:eastAsia="Calibri" w:hAnsi="Calibri" w:cs="Calibri"/>
          <w:i/>
          <w:color w:val="DC892F"/>
        </w:rPr>
        <w:t>Khái niệm về nhiên liệu hoá thạch. Nguồn gốc hình thành khí methane</w:t>
      </w:r>
    </w:p>
    <w:p w14:paraId="3086CFC3" w14:textId="77777777" w:rsidR="002B7B5A" w:rsidRDefault="00000000">
      <w:pPr>
        <w:numPr>
          <w:ilvl w:val="2"/>
          <w:numId w:val="243"/>
        </w:numPr>
        <w:spacing w:after="96" w:line="259" w:lineRule="auto"/>
        <w:ind w:hanging="263"/>
        <w:jc w:val="left"/>
      </w:pPr>
      <w:r>
        <w:rPr>
          <w:i/>
        </w:rPr>
        <w:t>Mục tiêu</w:t>
      </w:r>
    </w:p>
    <w:p w14:paraId="3EDD4BD3" w14:textId="77777777" w:rsidR="002B7B5A" w:rsidRDefault="00000000">
      <w:pPr>
        <w:numPr>
          <w:ilvl w:val="2"/>
          <w:numId w:val="244"/>
        </w:numPr>
        <w:ind w:hanging="187"/>
      </w:pPr>
      <w:r>
        <w:t>Nêu được khái niệm nhiên liệu hoá thạch.</w:t>
      </w:r>
    </w:p>
    <w:p w14:paraId="4AB2AB47" w14:textId="77777777" w:rsidR="002B7B5A" w:rsidRDefault="00000000">
      <w:pPr>
        <w:numPr>
          <w:ilvl w:val="2"/>
          <w:numId w:val="244"/>
        </w:numPr>
        <w:spacing w:after="0"/>
        <w:ind w:hanging="187"/>
      </w:pPr>
      <w:r>
        <w:t>Trình bày được nguồn gốc tự nhiên và nguồn gốc nhân tạo của methane.</w:t>
      </w:r>
      <w:r>
        <w:rPr>
          <w:i/>
        </w:rPr>
        <w:t>b) Tiến trình thực hiện</w:t>
      </w:r>
    </w:p>
    <w:tbl>
      <w:tblPr>
        <w:tblStyle w:val="TableGrid"/>
        <w:tblW w:w="8504" w:type="dxa"/>
        <w:tblInd w:w="289" w:type="dxa"/>
        <w:tblCellMar>
          <w:top w:w="40" w:type="dxa"/>
          <w:left w:w="113" w:type="dxa"/>
          <w:bottom w:w="0" w:type="dxa"/>
          <w:right w:w="58" w:type="dxa"/>
        </w:tblCellMar>
        <w:tblLook w:val="04A0" w:firstRow="1" w:lastRow="0" w:firstColumn="1" w:lastColumn="0" w:noHBand="0" w:noVBand="1"/>
      </w:tblPr>
      <w:tblGrid>
        <w:gridCol w:w="4252"/>
        <w:gridCol w:w="4252"/>
      </w:tblGrid>
      <w:tr w:rsidR="002B7B5A" w14:paraId="76483002" w14:textId="77777777">
        <w:trPr>
          <w:trHeight w:val="401"/>
        </w:trPr>
        <w:tc>
          <w:tcPr>
            <w:tcW w:w="4252" w:type="dxa"/>
            <w:tcBorders>
              <w:top w:val="single" w:sz="4" w:space="0" w:color="3E3672"/>
              <w:left w:val="single" w:sz="5" w:space="0" w:color="3E3672"/>
              <w:bottom w:val="single" w:sz="4" w:space="0" w:color="3E3672"/>
              <w:right w:val="single" w:sz="5" w:space="0" w:color="3E3672"/>
            </w:tcBorders>
            <w:shd w:val="clear" w:color="auto" w:fill="C6BDD4"/>
          </w:tcPr>
          <w:p w14:paraId="4361A387" w14:textId="77777777" w:rsidR="002B7B5A" w:rsidRDefault="00000000">
            <w:pPr>
              <w:spacing w:after="0" w:line="259" w:lineRule="auto"/>
              <w:ind w:left="0" w:right="55" w:firstLine="0"/>
              <w:jc w:val="center"/>
            </w:pPr>
            <w:r>
              <w:rPr>
                <w:b/>
                <w:sz w:val="24"/>
              </w:rPr>
              <w:t>Hoạt động của giáo viên và học sinh</w:t>
            </w:r>
          </w:p>
        </w:tc>
        <w:tc>
          <w:tcPr>
            <w:tcW w:w="4252" w:type="dxa"/>
            <w:tcBorders>
              <w:top w:val="single" w:sz="4" w:space="0" w:color="3E3672"/>
              <w:left w:val="single" w:sz="5" w:space="0" w:color="3E3672"/>
              <w:bottom w:val="single" w:sz="4" w:space="0" w:color="3E3672"/>
              <w:right w:val="single" w:sz="5" w:space="0" w:color="3E3672"/>
            </w:tcBorders>
            <w:shd w:val="clear" w:color="auto" w:fill="C6BDD4"/>
          </w:tcPr>
          <w:p w14:paraId="13CB38A1" w14:textId="77777777" w:rsidR="002B7B5A" w:rsidRDefault="00000000">
            <w:pPr>
              <w:spacing w:after="0" w:line="259" w:lineRule="auto"/>
              <w:ind w:left="0" w:right="55" w:firstLine="0"/>
              <w:jc w:val="center"/>
            </w:pPr>
            <w:r>
              <w:rPr>
                <w:b/>
                <w:sz w:val="24"/>
              </w:rPr>
              <w:t>Sản phẩm</w:t>
            </w:r>
          </w:p>
        </w:tc>
      </w:tr>
      <w:tr w:rsidR="002B7B5A" w14:paraId="63B92B98" w14:textId="77777777">
        <w:trPr>
          <w:trHeight w:val="9665"/>
        </w:trPr>
        <w:tc>
          <w:tcPr>
            <w:tcW w:w="4252" w:type="dxa"/>
            <w:tcBorders>
              <w:top w:val="single" w:sz="4" w:space="0" w:color="3E3672"/>
              <w:left w:val="single" w:sz="5" w:space="0" w:color="3E3672"/>
              <w:bottom w:val="single" w:sz="5" w:space="0" w:color="3E3672"/>
              <w:right w:val="single" w:sz="5" w:space="0" w:color="3E3672"/>
            </w:tcBorders>
          </w:tcPr>
          <w:p w14:paraId="4A66AD6B" w14:textId="77777777" w:rsidR="002B7B5A" w:rsidRDefault="00000000">
            <w:pPr>
              <w:spacing w:after="26" w:line="259" w:lineRule="auto"/>
              <w:ind w:left="0" w:firstLine="0"/>
              <w:jc w:val="left"/>
            </w:pPr>
            <w:r>
              <w:rPr>
                <w:b/>
                <w:i/>
                <w:sz w:val="24"/>
              </w:rPr>
              <w:lastRenderedPageBreak/>
              <w:t>Bước 1: Chuyển giao nhiệm vụ</w:t>
            </w:r>
          </w:p>
          <w:p w14:paraId="6017C2E7" w14:textId="77777777" w:rsidR="002B7B5A" w:rsidRDefault="00000000">
            <w:pPr>
              <w:numPr>
                <w:ilvl w:val="0"/>
                <w:numId w:val="792"/>
              </w:numPr>
              <w:spacing w:after="57" w:line="233" w:lineRule="auto"/>
              <w:ind w:firstLine="0"/>
            </w:pPr>
            <w:r>
              <w:rPr>
                <w:sz w:val="24"/>
              </w:rPr>
              <w:t>GV yêu cầu HS đọc SGK và tóm tắt các nội dung theo các ý:</w:t>
            </w:r>
          </w:p>
          <w:p w14:paraId="0A9CFA61" w14:textId="77777777" w:rsidR="002B7B5A" w:rsidRDefault="00000000">
            <w:pPr>
              <w:spacing w:after="26" w:line="259" w:lineRule="auto"/>
              <w:ind w:left="0" w:firstLine="0"/>
              <w:jc w:val="left"/>
            </w:pPr>
            <w:r>
              <w:rPr>
                <w:sz w:val="24"/>
              </w:rPr>
              <w:t>+ Nhiên liệu hoá thạch là gì?</w:t>
            </w:r>
          </w:p>
          <w:p w14:paraId="433E0247" w14:textId="77777777" w:rsidR="002B7B5A" w:rsidRDefault="00000000">
            <w:pPr>
              <w:spacing w:after="57" w:line="233" w:lineRule="auto"/>
              <w:ind w:left="0" w:right="55" w:firstLine="0"/>
            </w:pPr>
            <w:r>
              <w:rPr>
                <w:sz w:val="24"/>
              </w:rPr>
              <w:t>+ Nêu ví dụ các nhiên liệu hoá thạch ở dạng rắn, lỏng, khí và thành phần chính của chúng.</w:t>
            </w:r>
          </w:p>
          <w:p w14:paraId="3CEA299F" w14:textId="77777777" w:rsidR="002B7B5A" w:rsidRDefault="00000000">
            <w:pPr>
              <w:spacing w:after="57" w:line="233" w:lineRule="auto"/>
              <w:ind w:left="0" w:firstLine="0"/>
              <w:jc w:val="left"/>
            </w:pPr>
            <w:r>
              <w:rPr>
                <w:sz w:val="24"/>
              </w:rPr>
              <w:t>+ Trình bày các nguồn gốc hình thành khí methane.</w:t>
            </w:r>
          </w:p>
          <w:p w14:paraId="7E4B8BB4" w14:textId="77777777" w:rsidR="002B7B5A" w:rsidRDefault="00000000">
            <w:pPr>
              <w:numPr>
                <w:ilvl w:val="0"/>
                <w:numId w:val="792"/>
              </w:numPr>
              <w:spacing w:after="57" w:line="233" w:lineRule="auto"/>
              <w:ind w:firstLine="0"/>
            </w:pPr>
            <w:r>
              <w:rPr>
                <w:sz w:val="24"/>
              </w:rPr>
              <w:t>Sau đó, GV yêu cầu HS trả lời câu hỏi trang 154, SGK.</w:t>
            </w:r>
          </w:p>
          <w:p w14:paraId="333B7B84" w14:textId="77777777" w:rsidR="002B7B5A" w:rsidRDefault="00000000">
            <w:pPr>
              <w:spacing w:after="26" w:line="259" w:lineRule="auto"/>
              <w:ind w:left="0" w:firstLine="0"/>
              <w:jc w:val="left"/>
            </w:pPr>
            <w:r>
              <w:rPr>
                <w:b/>
                <w:i/>
                <w:sz w:val="24"/>
              </w:rPr>
              <w:t>Bước 2: Thực hiện nhiệm vụ học tập</w:t>
            </w:r>
          </w:p>
          <w:p w14:paraId="0BFE4C00" w14:textId="77777777" w:rsidR="002B7B5A" w:rsidRDefault="00000000">
            <w:pPr>
              <w:spacing w:after="57" w:line="233" w:lineRule="auto"/>
              <w:ind w:left="0" w:firstLine="0"/>
            </w:pPr>
            <w:r>
              <w:rPr>
                <w:sz w:val="24"/>
              </w:rPr>
              <w:t>HS làm việc độc lập, đọc SGK tìm thông tin và trả lời câu hỏi.</w:t>
            </w:r>
          </w:p>
          <w:p w14:paraId="35B655B2" w14:textId="77777777" w:rsidR="002B7B5A" w:rsidRDefault="00000000">
            <w:pPr>
              <w:spacing w:after="28" w:line="257" w:lineRule="auto"/>
              <w:ind w:left="0" w:right="55" w:firstLine="0"/>
            </w:pPr>
            <w:r>
              <w:rPr>
                <w:b/>
                <w:i/>
                <w:sz w:val="24"/>
              </w:rPr>
              <w:t xml:space="preserve">Bước 3: Báo cáo kết quả và thảo luận </w:t>
            </w:r>
            <w:r>
              <w:rPr>
                <w:sz w:val="24"/>
              </w:rPr>
              <w:t>GV gọi một số HS lên bảng viết. Các HS khác nhận xét, bổ sung,...</w:t>
            </w:r>
          </w:p>
          <w:p w14:paraId="2F026242" w14:textId="77777777" w:rsidR="002B7B5A" w:rsidRDefault="00000000">
            <w:pPr>
              <w:spacing w:after="57" w:line="233" w:lineRule="auto"/>
              <w:ind w:left="0" w:firstLine="0"/>
              <w:jc w:val="left"/>
            </w:pPr>
            <w:r>
              <w:rPr>
                <w:b/>
                <w:i/>
                <w:sz w:val="24"/>
              </w:rPr>
              <w:t>Bước 4: Đánh giá kết quả thực hiện nhiệm vụ</w:t>
            </w:r>
          </w:p>
          <w:p w14:paraId="09805A97" w14:textId="77777777" w:rsidR="002B7B5A" w:rsidRDefault="00000000">
            <w:pPr>
              <w:spacing w:after="0" w:line="259" w:lineRule="auto"/>
              <w:ind w:left="0" w:firstLine="0"/>
              <w:jc w:val="left"/>
            </w:pPr>
            <w:r>
              <w:rPr>
                <w:sz w:val="24"/>
              </w:rPr>
              <w:t>GV nhận xét và bổ sung nếu cần.</w:t>
            </w:r>
          </w:p>
        </w:tc>
        <w:tc>
          <w:tcPr>
            <w:tcW w:w="4252" w:type="dxa"/>
            <w:tcBorders>
              <w:top w:val="single" w:sz="4" w:space="0" w:color="3E3672"/>
              <w:left w:val="single" w:sz="5" w:space="0" w:color="3E3672"/>
              <w:bottom w:val="single" w:sz="5" w:space="0" w:color="3E3672"/>
              <w:right w:val="single" w:sz="5" w:space="0" w:color="3E3672"/>
            </w:tcBorders>
          </w:tcPr>
          <w:p w14:paraId="1C2019D1" w14:textId="77777777" w:rsidR="002B7B5A" w:rsidRDefault="00000000">
            <w:pPr>
              <w:spacing w:after="26" w:line="259" w:lineRule="auto"/>
              <w:ind w:left="0" w:firstLine="0"/>
              <w:jc w:val="left"/>
            </w:pPr>
            <w:r>
              <w:rPr>
                <w:sz w:val="24"/>
              </w:rPr>
              <w:t>Các câu trả lời:</w:t>
            </w:r>
          </w:p>
          <w:p w14:paraId="168B1AEE" w14:textId="77777777" w:rsidR="002B7B5A" w:rsidRDefault="00000000">
            <w:pPr>
              <w:spacing w:after="57" w:line="233" w:lineRule="auto"/>
              <w:ind w:left="0" w:right="55" w:firstLine="0"/>
            </w:pPr>
            <w:r>
              <w:rPr>
                <w:sz w:val="24"/>
              </w:rPr>
              <w:t>+ Nhiên liệu hoá thạch là các nhiên liệu tự nhiên được tạo thành từ quá trình phân huỷ các sinh vật bị chôn vùi cách đây hàng trăm triệu năm. Các nhiên liệu này chứa hàm lượng carbon cao.</w:t>
            </w:r>
          </w:p>
          <w:p w14:paraId="7194D22F" w14:textId="77777777" w:rsidR="002B7B5A" w:rsidRDefault="00000000">
            <w:pPr>
              <w:spacing w:after="26" w:line="259" w:lineRule="auto"/>
              <w:ind w:left="0" w:firstLine="0"/>
              <w:jc w:val="left"/>
            </w:pPr>
            <w:r>
              <w:rPr>
                <w:sz w:val="24"/>
              </w:rPr>
              <w:t>+ Các ví dụ nhiên liệu hoá thạch:</w:t>
            </w:r>
          </w:p>
          <w:p w14:paraId="755037FA" w14:textId="77777777" w:rsidR="002B7B5A" w:rsidRDefault="00000000">
            <w:pPr>
              <w:spacing w:after="57" w:line="233" w:lineRule="auto"/>
              <w:ind w:left="0" w:right="55" w:firstLine="0"/>
            </w:pPr>
            <w:r>
              <w:rPr>
                <w:sz w:val="24"/>
              </w:rPr>
              <w:t>Dạng rắn: than đá (thành phần chính là carbon) (thường do xác thực vật bị vùi lấp dưới đất sâu phân huỷ tạo thành).</w:t>
            </w:r>
          </w:p>
          <w:p w14:paraId="21806909" w14:textId="77777777" w:rsidR="002B7B5A" w:rsidRDefault="00000000">
            <w:pPr>
              <w:spacing w:after="57" w:line="233" w:lineRule="auto"/>
              <w:ind w:left="0" w:right="55" w:firstLine="0"/>
            </w:pPr>
            <w:r>
              <w:rPr>
                <w:sz w:val="24"/>
              </w:rPr>
              <w:t>Dạng lỏng: dầu mỏ (thành phần chính là các hydrocarbon) (thường do xác động vật bị vùi lấp dưới đáy biển sâu phân huỷ tạo thành).</w:t>
            </w:r>
          </w:p>
          <w:p w14:paraId="564A3172" w14:textId="77777777" w:rsidR="002B7B5A" w:rsidRDefault="00000000">
            <w:pPr>
              <w:spacing w:after="38" w:line="249" w:lineRule="auto"/>
              <w:ind w:left="0" w:right="54" w:firstLine="0"/>
            </w:pPr>
            <w:r>
              <w:rPr>
                <w:sz w:val="24"/>
              </w:rPr>
              <w:t>Dạng khí: khí dầu mỏ (thành phần chính là hydrocarbon từ C1 – C4); khí thiên nhiên (thành phần chính là methane). + Hai nguồn gốc hình thành khí methane: Nguồn gốc tự nhiên: quá trình biến đổi sinh học và địa chất trong tự nhiên Nguồn gốc nhân tạo: sự phân huỷ sinh học các chất hữu cơ trong các bãi rác thải, quá trình sản xuất nông nghiệp, tiêu hoá thức ăn của gia súc, sản xuất công nghiệp và các quá trình chế biến, chưng cất hay sản xuất khí mỏ dầu. Trả lời câu hỏi trang 154:</w:t>
            </w:r>
          </w:p>
          <w:p w14:paraId="7757BE93" w14:textId="77777777" w:rsidR="002B7B5A" w:rsidRDefault="00000000">
            <w:pPr>
              <w:numPr>
                <w:ilvl w:val="0"/>
                <w:numId w:val="793"/>
              </w:numPr>
              <w:spacing w:after="57" w:line="233" w:lineRule="auto"/>
              <w:ind w:right="55" w:firstLine="0"/>
            </w:pPr>
            <w:r>
              <w:rPr>
                <w:sz w:val="24"/>
              </w:rPr>
              <w:t>Củi gỗ không phải nhiên liệu hoá thạch do không phải hình từ quá trình phân huỷ sinh vật bị chôn lấp.</w:t>
            </w:r>
          </w:p>
          <w:p w14:paraId="7C36F746" w14:textId="77777777" w:rsidR="002B7B5A" w:rsidRDefault="00000000">
            <w:pPr>
              <w:numPr>
                <w:ilvl w:val="0"/>
                <w:numId w:val="793"/>
              </w:numPr>
              <w:spacing w:after="0" w:line="259" w:lineRule="auto"/>
              <w:ind w:right="55" w:firstLine="0"/>
            </w:pPr>
            <w:r>
              <w:rPr>
                <w:sz w:val="24"/>
              </w:rPr>
              <w:t>Ở nước ta có các mỏ dầu ở vùng biển tỉnh Vũng Tàu, mỏ khí Tiền Hải thuộc Thái Bình, than đá ở Quảng Ninh,...</w:t>
            </w:r>
          </w:p>
        </w:tc>
      </w:tr>
      <w:tr w:rsidR="002B7B5A" w14:paraId="278EA6F4" w14:textId="77777777">
        <w:tblPrEx>
          <w:tblCellMar>
            <w:top w:w="51" w:type="dxa"/>
          </w:tblCellMar>
        </w:tblPrEx>
        <w:trPr>
          <w:trHeight w:val="2078"/>
        </w:trPr>
        <w:tc>
          <w:tcPr>
            <w:tcW w:w="4252" w:type="dxa"/>
            <w:tcBorders>
              <w:top w:val="single" w:sz="5" w:space="0" w:color="3E3672"/>
              <w:left w:val="single" w:sz="5" w:space="0" w:color="3E3672"/>
              <w:bottom w:val="single" w:sz="5" w:space="0" w:color="3E3672"/>
              <w:right w:val="single" w:sz="5" w:space="0" w:color="3E3672"/>
            </w:tcBorders>
          </w:tcPr>
          <w:p w14:paraId="51CA471A" w14:textId="77777777" w:rsidR="002B7B5A" w:rsidRDefault="002B7B5A">
            <w:pPr>
              <w:spacing w:after="160" w:line="259" w:lineRule="auto"/>
              <w:ind w:left="0" w:firstLine="0"/>
              <w:jc w:val="left"/>
            </w:pPr>
          </w:p>
        </w:tc>
        <w:tc>
          <w:tcPr>
            <w:tcW w:w="4252" w:type="dxa"/>
            <w:tcBorders>
              <w:top w:val="single" w:sz="5" w:space="0" w:color="3E3672"/>
              <w:left w:val="single" w:sz="5" w:space="0" w:color="3E3672"/>
              <w:bottom w:val="single" w:sz="5" w:space="0" w:color="3E3672"/>
              <w:right w:val="single" w:sz="5" w:space="0" w:color="3E3672"/>
            </w:tcBorders>
          </w:tcPr>
          <w:p w14:paraId="581684F7" w14:textId="77777777" w:rsidR="002B7B5A" w:rsidRDefault="00000000">
            <w:pPr>
              <w:spacing w:after="57" w:line="233" w:lineRule="auto"/>
              <w:ind w:left="0" w:right="55" w:firstLine="0"/>
            </w:pPr>
            <w:r>
              <w:rPr>
                <w:sz w:val="24"/>
              </w:rPr>
              <w:t>3. Các nhiên liệu hoá thạch thường có nguồn gốc tự nhiên; riêng khí thiên nhiên có thể có nguồn gốc nhân tạo.</w:t>
            </w:r>
          </w:p>
          <w:p w14:paraId="72F7CD5F" w14:textId="77777777" w:rsidR="002B7B5A" w:rsidRDefault="00000000">
            <w:pPr>
              <w:spacing w:after="0" w:line="259" w:lineRule="auto"/>
              <w:ind w:left="0" w:right="54" w:firstLine="0"/>
            </w:pPr>
            <w:r>
              <w:rPr>
                <w:sz w:val="24"/>
              </w:rPr>
              <w:t>Các nguồn nhiên liệu hoá thạch thường phải trải qua hàng triệu năm dưới điều kiện đặc biệt mới hình thành được, nó không phải vô tận.</w:t>
            </w:r>
          </w:p>
        </w:tc>
      </w:tr>
    </w:tbl>
    <w:p w14:paraId="26A7B8C8" w14:textId="77777777" w:rsidR="002B7B5A" w:rsidRDefault="00000000">
      <w:pPr>
        <w:numPr>
          <w:ilvl w:val="1"/>
          <w:numId w:val="243"/>
        </w:numPr>
        <w:spacing w:after="80" w:line="255" w:lineRule="auto"/>
        <w:ind w:hanging="397"/>
      </w:pPr>
      <w:r>
        <w:rPr>
          <w:rFonts w:ascii="Calibri" w:eastAsia="Calibri" w:hAnsi="Calibri" w:cs="Calibri"/>
          <w:i/>
          <w:color w:val="DC892F"/>
        </w:rPr>
        <w:lastRenderedPageBreak/>
        <w:t>Khai thác và sử dụng nhiên liệu hoá thạch</w:t>
      </w:r>
    </w:p>
    <w:p w14:paraId="0B6897D7" w14:textId="77777777" w:rsidR="002B7B5A" w:rsidRDefault="00000000">
      <w:pPr>
        <w:numPr>
          <w:ilvl w:val="2"/>
          <w:numId w:val="243"/>
        </w:numPr>
        <w:spacing w:after="96" w:line="259" w:lineRule="auto"/>
        <w:ind w:hanging="263"/>
        <w:jc w:val="left"/>
      </w:pPr>
      <w:r>
        <w:rPr>
          <w:i/>
        </w:rPr>
        <w:t>Mục tiêu</w:t>
      </w:r>
    </w:p>
    <w:p w14:paraId="4695DC03" w14:textId="77777777" w:rsidR="002B7B5A" w:rsidRDefault="00000000">
      <w:pPr>
        <w:numPr>
          <w:ilvl w:val="2"/>
          <w:numId w:val="245"/>
        </w:numPr>
        <w:ind w:hanging="187"/>
      </w:pPr>
      <w:r>
        <w:t>Trình bày được lợi ích của việc sử dụng nhiên liệu hoá thạch và thực trạng của việc khai thác nhiên liệu hoá thạch hiện nay.</w:t>
      </w:r>
    </w:p>
    <w:p w14:paraId="7E262ECF" w14:textId="77777777" w:rsidR="002B7B5A" w:rsidRDefault="00000000">
      <w:pPr>
        <w:numPr>
          <w:ilvl w:val="2"/>
          <w:numId w:val="245"/>
        </w:numPr>
        <w:ind w:hanging="187"/>
      </w:pPr>
      <w:r>
        <w:t>Nêu được một số giải pháp hạn chế việc sử dụng nhiên liệu hoá thạch.</w:t>
      </w:r>
    </w:p>
    <w:p w14:paraId="19DEC598" w14:textId="77777777" w:rsidR="002B7B5A" w:rsidRDefault="00000000">
      <w:pPr>
        <w:numPr>
          <w:ilvl w:val="2"/>
          <w:numId w:val="245"/>
        </w:numPr>
        <w:spacing w:after="0"/>
        <w:ind w:hanging="187"/>
      </w:pPr>
      <w:r>
        <w:t>Trách nhiệm trong làm việc nhóm khi đề xuất các giải pháp tiết kiệm năng lượng.</w:t>
      </w:r>
      <w:r>
        <w:rPr>
          <w:i/>
        </w:rPr>
        <w:t>b) Tiến trình thực hiện</w:t>
      </w:r>
    </w:p>
    <w:tbl>
      <w:tblPr>
        <w:tblStyle w:val="TableGrid"/>
        <w:tblW w:w="8492" w:type="dxa"/>
        <w:tblInd w:w="289" w:type="dxa"/>
        <w:tblCellMar>
          <w:top w:w="42" w:type="dxa"/>
          <w:left w:w="113" w:type="dxa"/>
          <w:bottom w:w="0" w:type="dxa"/>
          <w:right w:w="58" w:type="dxa"/>
        </w:tblCellMar>
        <w:tblLook w:val="04A0" w:firstRow="1" w:lastRow="0" w:firstColumn="1" w:lastColumn="0" w:noHBand="0" w:noVBand="1"/>
      </w:tblPr>
      <w:tblGrid>
        <w:gridCol w:w="4473"/>
        <w:gridCol w:w="4019"/>
      </w:tblGrid>
      <w:tr w:rsidR="002B7B5A" w14:paraId="52A56214" w14:textId="77777777">
        <w:trPr>
          <w:trHeight w:val="401"/>
        </w:trPr>
        <w:tc>
          <w:tcPr>
            <w:tcW w:w="4473" w:type="dxa"/>
            <w:tcBorders>
              <w:top w:val="single" w:sz="4" w:space="0" w:color="3E3672"/>
              <w:left w:val="single" w:sz="5" w:space="0" w:color="3E3672"/>
              <w:bottom w:val="single" w:sz="4" w:space="0" w:color="3E3672"/>
              <w:right w:val="single" w:sz="5" w:space="0" w:color="3E3672"/>
            </w:tcBorders>
            <w:shd w:val="clear" w:color="auto" w:fill="C6BDD4"/>
          </w:tcPr>
          <w:p w14:paraId="124F1E94" w14:textId="77777777" w:rsidR="002B7B5A" w:rsidRDefault="00000000">
            <w:pPr>
              <w:spacing w:after="0" w:line="259" w:lineRule="auto"/>
              <w:ind w:left="0" w:right="55" w:firstLine="0"/>
              <w:jc w:val="center"/>
            </w:pPr>
            <w:r>
              <w:rPr>
                <w:b/>
                <w:sz w:val="24"/>
              </w:rPr>
              <w:t>Hoạt động của giáo viên và học sinh</w:t>
            </w:r>
          </w:p>
        </w:tc>
        <w:tc>
          <w:tcPr>
            <w:tcW w:w="4019" w:type="dxa"/>
            <w:tcBorders>
              <w:top w:val="single" w:sz="4" w:space="0" w:color="3E3672"/>
              <w:left w:val="single" w:sz="5" w:space="0" w:color="3E3672"/>
              <w:bottom w:val="single" w:sz="4" w:space="0" w:color="3E3672"/>
              <w:right w:val="single" w:sz="5" w:space="0" w:color="3E3672"/>
            </w:tcBorders>
            <w:shd w:val="clear" w:color="auto" w:fill="C6BDD4"/>
          </w:tcPr>
          <w:p w14:paraId="0054DCC0" w14:textId="77777777" w:rsidR="002B7B5A" w:rsidRDefault="00000000">
            <w:pPr>
              <w:spacing w:after="0" w:line="259" w:lineRule="auto"/>
              <w:ind w:left="0" w:right="55" w:firstLine="0"/>
              <w:jc w:val="center"/>
            </w:pPr>
            <w:r>
              <w:rPr>
                <w:b/>
                <w:sz w:val="24"/>
              </w:rPr>
              <w:t>Sản phẩm</w:t>
            </w:r>
          </w:p>
        </w:tc>
      </w:tr>
      <w:tr w:rsidR="002B7B5A" w14:paraId="1E10F258" w14:textId="77777777">
        <w:trPr>
          <w:trHeight w:val="7226"/>
        </w:trPr>
        <w:tc>
          <w:tcPr>
            <w:tcW w:w="4473" w:type="dxa"/>
            <w:tcBorders>
              <w:top w:val="single" w:sz="4" w:space="0" w:color="3E3672"/>
              <w:left w:val="single" w:sz="5" w:space="0" w:color="3E3672"/>
              <w:bottom w:val="single" w:sz="5" w:space="0" w:color="3E3672"/>
              <w:right w:val="single" w:sz="5" w:space="0" w:color="3E3672"/>
            </w:tcBorders>
          </w:tcPr>
          <w:p w14:paraId="2DB0792D" w14:textId="77777777" w:rsidR="002B7B5A" w:rsidRDefault="00000000">
            <w:pPr>
              <w:spacing w:after="57" w:line="233" w:lineRule="auto"/>
              <w:ind w:left="0" w:firstLine="0"/>
            </w:pPr>
            <w:r>
              <w:rPr>
                <w:b/>
                <w:sz w:val="24"/>
              </w:rPr>
              <w:t>1. Thực trạng khai thác nhiên liệu hoá thạch hiện nay</w:t>
            </w:r>
          </w:p>
          <w:p w14:paraId="66258864" w14:textId="77777777" w:rsidR="002B7B5A" w:rsidRDefault="00000000">
            <w:pPr>
              <w:spacing w:after="26" w:line="259" w:lineRule="auto"/>
              <w:ind w:left="0" w:firstLine="0"/>
              <w:jc w:val="left"/>
            </w:pPr>
            <w:r>
              <w:rPr>
                <w:b/>
                <w:i/>
                <w:sz w:val="24"/>
              </w:rPr>
              <w:t>Bước 1: Chuyển giao nhiệm vụ</w:t>
            </w:r>
          </w:p>
          <w:p w14:paraId="48EE4463" w14:textId="77777777" w:rsidR="002B7B5A" w:rsidRDefault="00000000">
            <w:pPr>
              <w:numPr>
                <w:ilvl w:val="0"/>
                <w:numId w:val="794"/>
              </w:numPr>
              <w:spacing w:after="57" w:line="233" w:lineRule="auto"/>
              <w:ind w:right="55" w:firstLine="0"/>
            </w:pPr>
            <w:r>
              <w:rPr>
                <w:sz w:val="24"/>
              </w:rPr>
              <w:t>GV giới thiệu: Năng lượng hoá thạch là nguồn năng lượng chiếm tỉ lệ lớn nhất trong tổng các nguồn năng lượng khai thác hiện nay trên thế giới. Ở Việt. Nam, từ năm 1986 đến nay, ngành công nghiệp khai thác dầu thô đã phát triển mạnh mẽ và đóng góp quan trọng vào nền kinh tế quốc gia.</w:t>
            </w:r>
          </w:p>
          <w:p w14:paraId="77C25E8E" w14:textId="77777777" w:rsidR="002B7B5A" w:rsidRDefault="00000000">
            <w:pPr>
              <w:numPr>
                <w:ilvl w:val="0"/>
                <w:numId w:val="794"/>
              </w:numPr>
              <w:spacing w:after="57" w:line="233" w:lineRule="auto"/>
              <w:ind w:right="55" w:firstLine="0"/>
            </w:pPr>
            <w:r>
              <w:rPr>
                <w:sz w:val="24"/>
              </w:rPr>
              <w:t>GV yêu cầu HS tìm hiểu về thực trạng khai thác nhiên liệu hoá thạch và trả lời câu hỏi 1 trong phần hoạt động trang 154, SGK.</w:t>
            </w:r>
          </w:p>
          <w:p w14:paraId="76B2708F" w14:textId="77777777" w:rsidR="002B7B5A" w:rsidRDefault="00000000">
            <w:pPr>
              <w:spacing w:after="26" w:line="259" w:lineRule="auto"/>
              <w:ind w:left="0" w:firstLine="0"/>
              <w:jc w:val="left"/>
            </w:pPr>
            <w:r>
              <w:rPr>
                <w:b/>
                <w:i/>
                <w:sz w:val="24"/>
              </w:rPr>
              <w:t>Bước 2: Thực hiện nhiệm vụ học tập</w:t>
            </w:r>
          </w:p>
          <w:p w14:paraId="36950B45" w14:textId="77777777" w:rsidR="002B7B5A" w:rsidRDefault="00000000">
            <w:pPr>
              <w:spacing w:after="57" w:line="233" w:lineRule="auto"/>
              <w:ind w:left="0" w:firstLine="0"/>
            </w:pPr>
            <w:r>
              <w:rPr>
                <w:sz w:val="24"/>
              </w:rPr>
              <w:t>HS đọc SGK và tìm kiếm thông tin và làm bài.</w:t>
            </w:r>
          </w:p>
          <w:p w14:paraId="0EDE3082" w14:textId="77777777" w:rsidR="002B7B5A" w:rsidRDefault="00000000">
            <w:pPr>
              <w:spacing w:after="26" w:line="259" w:lineRule="auto"/>
              <w:ind w:left="0" w:firstLine="0"/>
              <w:jc w:val="left"/>
            </w:pPr>
            <w:r>
              <w:rPr>
                <w:b/>
                <w:i/>
                <w:sz w:val="24"/>
              </w:rPr>
              <w:t>Bước 3: Báo cáo kết quả và thảo luận</w:t>
            </w:r>
          </w:p>
          <w:p w14:paraId="7CF7A7EA" w14:textId="77777777" w:rsidR="002B7B5A" w:rsidRDefault="00000000">
            <w:pPr>
              <w:numPr>
                <w:ilvl w:val="0"/>
                <w:numId w:val="794"/>
              </w:numPr>
              <w:spacing w:after="28" w:line="257" w:lineRule="auto"/>
              <w:ind w:right="55" w:firstLine="0"/>
            </w:pPr>
            <w:r>
              <w:rPr>
                <w:sz w:val="24"/>
              </w:rPr>
              <w:t xml:space="preserve">HS phát biểu trả lời các nội dung về thực trạng khai thác nhiên liệu hoá thạch. – HS vẽ đồ thị trả lời câu hỏi 1 trong vở. </w:t>
            </w:r>
            <w:r>
              <w:rPr>
                <w:b/>
                <w:i/>
                <w:sz w:val="24"/>
              </w:rPr>
              <w:t>Bước 4: Đánh giá kết quả thực hiện nhiệm vụ</w:t>
            </w:r>
          </w:p>
          <w:p w14:paraId="43F1C128" w14:textId="77777777" w:rsidR="002B7B5A" w:rsidRDefault="00000000">
            <w:pPr>
              <w:numPr>
                <w:ilvl w:val="0"/>
                <w:numId w:val="794"/>
              </w:numPr>
              <w:spacing w:after="0" w:line="259" w:lineRule="auto"/>
              <w:ind w:right="55" w:firstLine="0"/>
            </w:pPr>
            <w:r>
              <w:rPr>
                <w:sz w:val="24"/>
              </w:rPr>
              <w:t>GV nhận xét và tóm tắt câu trả lời của HS về thực trạng khai thác nhiên liệu hoá thạch.</w:t>
            </w:r>
          </w:p>
        </w:tc>
        <w:tc>
          <w:tcPr>
            <w:tcW w:w="4019" w:type="dxa"/>
            <w:tcBorders>
              <w:top w:val="single" w:sz="4" w:space="0" w:color="3E3672"/>
              <w:left w:val="single" w:sz="5" w:space="0" w:color="3E3672"/>
              <w:bottom w:val="single" w:sz="5" w:space="0" w:color="3E3672"/>
              <w:right w:val="single" w:sz="5" w:space="0" w:color="3E3672"/>
            </w:tcBorders>
          </w:tcPr>
          <w:p w14:paraId="2C8BECD4" w14:textId="77777777" w:rsidR="002B7B5A" w:rsidRDefault="00000000">
            <w:pPr>
              <w:spacing w:after="0" w:line="233" w:lineRule="auto"/>
              <w:ind w:left="0" w:firstLine="0"/>
            </w:pPr>
            <w:r>
              <w:rPr>
                <w:sz w:val="24"/>
              </w:rPr>
              <w:t>Đồ thị thực trạng khai thác nhiên liệu hoá thạch:</w:t>
            </w:r>
          </w:p>
          <w:p w14:paraId="0F095DEE" w14:textId="77777777" w:rsidR="002B7B5A" w:rsidRDefault="00000000">
            <w:pPr>
              <w:spacing w:after="86" w:line="259" w:lineRule="auto"/>
              <w:ind w:left="0" w:firstLine="0"/>
              <w:jc w:val="left"/>
            </w:pPr>
            <w:r>
              <w:rPr>
                <w:noProof/>
              </w:rPr>
              <w:drawing>
                <wp:inline distT="0" distB="0" distL="0" distR="0" wp14:anchorId="7317CF01" wp14:editId="736D45A2">
                  <wp:extent cx="2393650" cy="1754250"/>
                  <wp:effectExtent l="0" t="0" r="0" b="0"/>
                  <wp:docPr id="32268" name="Picture 32268"/>
                  <wp:cNvGraphicFramePr/>
                  <a:graphic xmlns:a="http://schemas.openxmlformats.org/drawingml/2006/main">
                    <a:graphicData uri="http://schemas.openxmlformats.org/drawingml/2006/picture">
                      <pic:pic xmlns:pic="http://schemas.openxmlformats.org/drawingml/2006/picture">
                        <pic:nvPicPr>
                          <pic:cNvPr id="32268" name="Picture 32268"/>
                          <pic:cNvPicPr/>
                        </pic:nvPicPr>
                        <pic:blipFill>
                          <a:blip r:embed="rId263"/>
                          <a:stretch>
                            <a:fillRect/>
                          </a:stretch>
                        </pic:blipFill>
                        <pic:spPr>
                          <a:xfrm>
                            <a:off x="0" y="0"/>
                            <a:ext cx="2393650" cy="1754250"/>
                          </a:xfrm>
                          <a:prstGeom prst="rect">
                            <a:avLst/>
                          </a:prstGeom>
                        </pic:spPr>
                      </pic:pic>
                    </a:graphicData>
                  </a:graphic>
                </wp:inline>
              </w:drawing>
            </w:r>
          </w:p>
          <w:p w14:paraId="75652FED" w14:textId="77777777" w:rsidR="002B7B5A" w:rsidRDefault="00000000">
            <w:pPr>
              <w:spacing w:after="57" w:line="233" w:lineRule="auto"/>
              <w:ind w:left="0" w:firstLine="0"/>
            </w:pPr>
            <w:r>
              <w:rPr>
                <w:i/>
                <w:sz w:val="24"/>
              </w:rPr>
              <w:t xml:space="preserve">Đồ thị sản lượng khai thác dầu thô của thế giới theo thời gian </w:t>
            </w:r>
          </w:p>
          <w:p w14:paraId="45EC8757" w14:textId="77777777" w:rsidR="002B7B5A" w:rsidRDefault="00000000">
            <w:pPr>
              <w:spacing w:after="0" w:line="259" w:lineRule="auto"/>
              <w:ind w:left="0" w:right="55" w:firstLine="0"/>
            </w:pPr>
            <w:r>
              <w:rPr>
                <w:sz w:val="24"/>
              </w:rPr>
              <w:t>Nhận xét: tốc độ khai thác dầu thô tăng liên tục từ năm 1988 đến 2016. Sau 28 năm, sản lượng khai thác đã tăng khoảng 1,5 lần.</w:t>
            </w:r>
          </w:p>
        </w:tc>
      </w:tr>
    </w:tbl>
    <w:p w14:paraId="0B2DD65D" w14:textId="77777777" w:rsidR="002B7B5A" w:rsidRDefault="002B7B5A">
      <w:pPr>
        <w:spacing w:after="0" w:line="259" w:lineRule="auto"/>
        <w:ind w:left="-1310" w:right="1330" w:firstLine="0"/>
        <w:jc w:val="left"/>
      </w:pPr>
    </w:p>
    <w:tbl>
      <w:tblPr>
        <w:tblStyle w:val="TableGrid"/>
        <w:tblW w:w="8492" w:type="dxa"/>
        <w:tblInd w:w="0" w:type="dxa"/>
        <w:tblCellMar>
          <w:top w:w="51" w:type="dxa"/>
          <w:left w:w="113" w:type="dxa"/>
          <w:bottom w:w="69" w:type="dxa"/>
          <w:right w:w="58" w:type="dxa"/>
        </w:tblCellMar>
        <w:tblLook w:val="04A0" w:firstRow="1" w:lastRow="0" w:firstColumn="1" w:lastColumn="0" w:noHBand="0" w:noVBand="1"/>
      </w:tblPr>
      <w:tblGrid>
        <w:gridCol w:w="285"/>
        <w:gridCol w:w="4029"/>
        <w:gridCol w:w="287"/>
        <w:gridCol w:w="3622"/>
        <w:gridCol w:w="269"/>
      </w:tblGrid>
      <w:tr w:rsidR="002B7B5A" w14:paraId="4F25DEE3" w14:textId="77777777">
        <w:trPr>
          <w:gridAfter w:val="1"/>
          <w:wAfter w:w="289" w:type="dxa"/>
          <w:trHeight w:val="11837"/>
        </w:trPr>
        <w:tc>
          <w:tcPr>
            <w:tcW w:w="4473" w:type="dxa"/>
            <w:gridSpan w:val="2"/>
            <w:tcBorders>
              <w:top w:val="single" w:sz="5" w:space="0" w:color="3E3672"/>
              <w:left w:val="single" w:sz="5" w:space="0" w:color="3E3672"/>
              <w:bottom w:val="single" w:sz="5" w:space="0" w:color="3E3672"/>
              <w:right w:val="single" w:sz="5" w:space="0" w:color="3E3672"/>
            </w:tcBorders>
          </w:tcPr>
          <w:p w14:paraId="788570B1" w14:textId="77777777" w:rsidR="002B7B5A" w:rsidRDefault="00000000">
            <w:pPr>
              <w:spacing w:after="57" w:line="233" w:lineRule="auto"/>
              <w:ind w:left="0" w:firstLine="0"/>
            </w:pPr>
            <w:r>
              <w:rPr>
                <w:sz w:val="24"/>
              </w:rPr>
              <w:lastRenderedPageBreak/>
              <w:t>– GV kiểm tra câu trả lời của HS ghi chép trong vở và nhận xét.</w:t>
            </w:r>
          </w:p>
          <w:p w14:paraId="32413E5F" w14:textId="77777777" w:rsidR="002B7B5A" w:rsidRDefault="00000000">
            <w:pPr>
              <w:spacing w:after="0" w:line="259" w:lineRule="auto"/>
              <w:ind w:left="0" w:firstLine="0"/>
              <w:jc w:val="left"/>
            </w:pPr>
            <w:r>
              <w:rPr>
                <w:b/>
                <w:sz w:val="24"/>
              </w:rPr>
              <w:t xml:space="preserve">2. Lợi ích và những hạn chế của việc sử </w:t>
            </w:r>
          </w:p>
          <w:p w14:paraId="0C0296F6" w14:textId="77777777" w:rsidR="002B7B5A" w:rsidRDefault="00000000">
            <w:pPr>
              <w:spacing w:after="0" w:line="282" w:lineRule="auto"/>
              <w:ind w:left="0" w:right="1195" w:firstLine="0"/>
              <w:jc w:val="left"/>
            </w:pPr>
            <w:r>
              <w:rPr>
                <w:b/>
                <w:sz w:val="24"/>
              </w:rPr>
              <w:t xml:space="preserve">dụng nhiên liệu hoá thạch </w:t>
            </w:r>
            <w:r>
              <w:rPr>
                <w:b/>
                <w:i/>
                <w:sz w:val="24"/>
              </w:rPr>
              <w:t>Bước 1: Chuyển giao nhiệm vụ</w:t>
            </w:r>
          </w:p>
          <w:p w14:paraId="5A6603AD" w14:textId="77777777" w:rsidR="002B7B5A" w:rsidRDefault="00000000">
            <w:pPr>
              <w:spacing w:after="45" w:line="243" w:lineRule="auto"/>
              <w:ind w:left="0" w:right="54" w:firstLine="0"/>
            </w:pPr>
            <w:r>
              <w:rPr>
                <w:sz w:val="24"/>
              </w:rPr>
              <w:t>– GV nêu vấn đề: việc sử dụng nhiên liệu hoá thạch có rất nhiều lợi ích và cũng có hạn chế. – GV yêu cầu HS đọc SGK và tóm tắt lợi ích và hạn chế của việc sử dụng nhiên liệu hoá thạch. Sau đó HS trả lời 2 câu hỏi cuối mục 2, trang 155, SGK.</w:t>
            </w:r>
          </w:p>
          <w:p w14:paraId="16A7F96A" w14:textId="77777777" w:rsidR="002B7B5A" w:rsidRDefault="00000000">
            <w:pPr>
              <w:spacing w:after="26" w:line="259" w:lineRule="auto"/>
              <w:ind w:left="0" w:firstLine="0"/>
              <w:jc w:val="left"/>
            </w:pPr>
            <w:r>
              <w:rPr>
                <w:b/>
                <w:i/>
                <w:sz w:val="24"/>
              </w:rPr>
              <w:t>Bước 2: Thực hiện nhiệm vụ học tập</w:t>
            </w:r>
          </w:p>
          <w:p w14:paraId="45180AC2" w14:textId="77777777" w:rsidR="002B7B5A" w:rsidRDefault="00000000">
            <w:pPr>
              <w:spacing w:after="57" w:line="233" w:lineRule="auto"/>
              <w:ind w:left="0" w:firstLine="0"/>
            </w:pPr>
            <w:r>
              <w:rPr>
                <w:sz w:val="24"/>
              </w:rPr>
              <w:t>HS đọc SGK để tóm tắt theo theo gợi ý của GV và trả lời 2 câu hỏi.</w:t>
            </w:r>
          </w:p>
          <w:p w14:paraId="4661979B" w14:textId="77777777" w:rsidR="002B7B5A" w:rsidRDefault="00000000">
            <w:pPr>
              <w:spacing w:after="28" w:line="257" w:lineRule="auto"/>
              <w:ind w:left="0" w:right="56" w:firstLine="0"/>
              <w:jc w:val="left"/>
            </w:pPr>
            <w:r>
              <w:rPr>
                <w:b/>
                <w:i/>
                <w:sz w:val="24"/>
              </w:rPr>
              <w:t xml:space="preserve">Bước 3: Báo cáo kết quả và thảo luận </w:t>
            </w:r>
            <w:r>
              <w:rPr>
                <w:sz w:val="24"/>
              </w:rPr>
              <w:t>GV gọi một số HS trả lời. Các HS khác nhận xét, bổ sung.</w:t>
            </w:r>
          </w:p>
          <w:p w14:paraId="2901FB10" w14:textId="77777777" w:rsidR="002B7B5A" w:rsidRDefault="00000000">
            <w:pPr>
              <w:spacing w:after="57" w:line="233" w:lineRule="auto"/>
              <w:ind w:left="0" w:firstLine="0"/>
            </w:pPr>
            <w:r>
              <w:rPr>
                <w:b/>
                <w:i/>
                <w:sz w:val="24"/>
              </w:rPr>
              <w:t>Bước 4: Đánh giá kết quả thực hiện nhiệm vụ</w:t>
            </w:r>
          </w:p>
          <w:p w14:paraId="4C0961EA" w14:textId="77777777" w:rsidR="002B7B5A" w:rsidRDefault="00000000">
            <w:pPr>
              <w:spacing w:after="0" w:line="259" w:lineRule="auto"/>
              <w:ind w:left="0" w:firstLine="0"/>
            </w:pPr>
            <w:r>
              <w:rPr>
                <w:sz w:val="24"/>
              </w:rPr>
              <w:t>GV ghi tóm tắt câu trả lời đúng của các HS để cả lớp có thể ghi chép.</w:t>
            </w:r>
          </w:p>
        </w:tc>
        <w:tc>
          <w:tcPr>
            <w:tcW w:w="4019" w:type="dxa"/>
            <w:gridSpan w:val="2"/>
            <w:tcBorders>
              <w:top w:val="single" w:sz="5" w:space="0" w:color="3E3672"/>
              <w:left w:val="single" w:sz="5" w:space="0" w:color="3E3672"/>
              <w:bottom w:val="single" w:sz="5" w:space="0" w:color="3E3672"/>
              <w:right w:val="single" w:sz="5" w:space="0" w:color="3E3672"/>
            </w:tcBorders>
            <w:vAlign w:val="bottom"/>
          </w:tcPr>
          <w:p w14:paraId="1EFE2454" w14:textId="77777777" w:rsidR="002B7B5A" w:rsidRDefault="00000000">
            <w:pPr>
              <w:spacing w:after="57" w:line="233" w:lineRule="auto"/>
              <w:ind w:left="0" w:firstLine="0"/>
            </w:pPr>
            <w:r>
              <w:rPr>
                <w:sz w:val="24"/>
              </w:rPr>
              <w:t>Lợi ích và hạn chế của việc sử dụng nhiên liệu hoá thạch:</w:t>
            </w:r>
          </w:p>
          <w:p w14:paraId="16C46796" w14:textId="77777777" w:rsidR="002B7B5A" w:rsidRDefault="00000000">
            <w:pPr>
              <w:spacing w:after="26" w:line="259" w:lineRule="auto"/>
              <w:ind w:left="0" w:firstLine="0"/>
              <w:jc w:val="left"/>
            </w:pPr>
            <w:r>
              <w:rPr>
                <w:sz w:val="24"/>
              </w:rPr>
              <w:t>– Lợi ích:</w:t>
            </w:r>
          </w:p>
          <w:p w14:paraId="07C69A65" w14:textId="77777777" w:rsidR="002B7B5A" w:rsidRDefault="00000000">
            <w:pPr>
              <w:spacing w:after="57" w:line="233" w:lineRule="auto"/>
              <w:ind w:left="0" w:firstLine="0"/>
              <w:jc w:val="left"/>
            </w:pPr>
            <w:r>
              <w:rPr>
                <w:sz w:val="24"/>
              </w:rPr>
              <w:t xml:space="preserve">+ Quá trình khai thác dễ dàng và nhanh chóng. </w:t>
            </w:r>
          </w:p>
          <w:p w14:paraId="691DD14E" w14:textId="77777777" w:rsidR="002B7B5A" w:rsidRDefault="00000000">
            <w:pPr>
              <w:spacing w:after="57" w:line="233" w:lineRule="auto"/>
              <w:ind w:left="0" w:right="55" w:firstLine="0"/>
            </w:pPr>
            <w:r>
              <w:rPr>
                <w:sz w:val="24"/>
              </w:rPr>
              <w:t xml:space="preserve">+ Là nguồn nhiên liệu chính cho các nhà máy nhiệt điện, luyện kim, sản xuất xi măng, sản xuất hoá chất, giao thông vận tải,... </w:t>
            </w:r>
          </w:p>
          <w:p w14:paraId="37F39B84" w14:textId="77777777" w:rsidR="002B7B5A" w:rsidRDefault="00000000">
            <w:pPr>
              <w:spacing w:after="57" w:line="233" w:lineRule="auto"/>
              <w:ind w:left="0" w:right="55" w:firstLine="0"/>
            </w:pPr>
            <w:r>
              <w:rPr>
                <w:sz w:val="24"/>
              </w:rPr>
              <w:t xml:space="preserve">+ Đáp ứng được các nhu cầu đa dạng của con người: thắp sáng, sưởi ấm, nấu nướng, đi lại,... </w:t>
            </w:r>
          </w:p>
          <w:p w14:paraId="17A1EC4D" w14:textId="77777777" w:rsidR="002B7B5A" w:rsidRDefault="00000000">
            <w:pPr>
              <w:spacing w:after="57" w:line="233" w:lineRule="auto"/>
              <w:ind w:left="0" w:right="55" w:firstLine="0"/>
            </w:pPr>
            <w:r>
              <w:rPr>
                <w:sz w:val="24"/>
              </w:rPr>
              <w:t>+ Quá trình vận chuyển và bảo quản nhiên liệu hoá thạch dễ dàng, chi phí rẻ hơn nhiều so với năng lượng tái tạo.</w:t>
            </w:r>
          </w:p>
          <w:p w14:paraId="39F2F52E" w14:textId="77777777" w:rsidR="002B7B5A" w:rsidRDefault="00000000">
            <w:pPr>
              <w:spacing w:after="26" w:line="259" w:lineRule="auto"/>
              <w:ind w:left="0" w:firstLine="0"/>
              <w:jc w:val="left"/>
            </w:pPr>
            <w:r>
              <w:rPr>
                <w:sz w:val="24"/>
              </w:rPr>
              <w:t>– Hạn chế:</w:t>
            </w:r>
          </w:p>
          <w:p w14:paraId="38B4A9D2" w14:textId="77777777" w:rsidR="002B7B5A" w:rsidRDefault="00000000">
            <w:pPr>
              <w:spacing w:after="57" w:line="233" w:lineRule="auto"/>
              <w:ind w:left="0" w:right="55" w:firstLine="0"/>
            </w:pPr>
            <w:r>
              <w:rPr>
                <w:sz w:val="24"/>
              </w:rPr>
              <w:t xml:space="preserve">+ Việc khai thác nhiên liệu hoá thạch quá mức dẫn đến nguy cơ cạn kiệt nguồn tài nguyên này. </w:t>
            </w:r>
          </w:p>
          <w:p w14:paraId="05E3BB67" w14:textId="77777777" w:rsidR="002B7B5A" w:rsidRDefault="00000000">
            <w:pPr>
              <w:spacing w:after="40" w:line="248" w:lineRule="auto"/>
              <w:ind w:left="0" w:right="55" w:firstLine="0"/>
            </w:pPr>
            <w:r>
              <w:rPr>
                <w:sz w:val="24"/>
              </w:rPr>
              <w:t>Quá trình đốt cháy nhiên liệu hoá thạch sinh ra CO</w:t>
            </w:r>
            <w:r>
              <w:rPr>
                <w:sz w:val="22"/>
                <w:vertAlign w:val="subscript"/>
              </w:rPr>
              <w:t>2</w:t>
            </w:r>
            <w:r>
              <w:rPr>
                <w:sz w:val="24"/>
              </w:rPr>
              <w:t>, CO, SO</w:t>
            </w:r>
            <w:r>
              <w:rPr>
                <w:sz w:val="22"/>
                <w:vertAlign w:val="subscript"/>
              </w:rPr>
              <w:t>2</w:t>
            </w:r>
            <w:r>
              <w:rPr>
                <w:sz w:val="24"/>
              </w:rPr>
              <w:t>, NO, NO</w:t>
            </w:r>
            <w:r>
              <w:rPr>
                <w:sz w:val="22"/>
                <w:vertAlign w:val="subscript"/>
              </w:rPr>
              <w:t>2</w:t>
            </w:r>
            <w:r>
              <w:rPr>
                <w:sz w:val="24"/>
              </w:rPr>
              <w:t>,... tác động tiêu cực đến môi trường và sức khoẻ con người.</w:t>
            </w:r>
          </w:p>
          <w:p w14:paraId="0C99174B" w14:textId="77777777" w:rsidR="002B7B5A" w:rsidRDefault="00000000">
            <w:pPr>
              <w:spacing w:after="57" w:line="233" w:lineRule="auto"/>
              <w:ind w:left="0" w:right="55" w:firstLine="0"/>
            </w:pPr>
            <w:r>
              <w:rPr>
                <w:sz w:val="24"/>
              </w:rPr>
              <w:t>Do đó, cần tìm nguồn năng lượng tái tạo để thay thế năng lượng từ nhiên liệu hoá thạch.</w:t>
            </w:r>
          </w:p>
          <w:p w14:paraId="681F468D" w14:textId="77777777" w:rsidR="002B7B5A" w:rsidRDefault="00000000">
            <w:pPr>
              <w:spacing w:after="26" w:line="259" w:lineRule="auto"/>
              <w:ind w:left="0" w:firstLine="0"/>
              <w:jc w:val="left"/>
            </w:pPr>
            <w:r>
              <w:rPr>
                <w:sz w:val="24"/>
              </w:rPr>
              <w:t>Trả lời câu hỏi cuối mục 2 (trang 155):</w:t>
            </w:r>
          </w:p>
          <w:p w14:paraId="12E272CE" w14:textId="77777777" w:rsidR="002B7B5A" w:rsidRDefault="00000000">
            <w:pPr>
              <w:numPr>
                <w:ilvl w:val="0"/>
                <w:numId w:val="795"/>
              </w:numPr>
              <w:spacing w:after="78" w:line="259" w:lineRule="auto"/>
              <w:ind w:firstLine="0"/>
              <w:jc w:val="left"/>
            </w:pPr>
            <w:r>
              <w:rPr>
                <w:sz w:val="24"/>
              </w:rPr>
              <w:t>PTHH của phản ứng:</w:t>
            </w:r>
          </w:p>
          <w:p w14:paraId="145B0BAD" w14:textId="77777777" w:rsidR="002B7B5A" w:rsidRDefault="00000000">
            <w:pPr>
              <w:tabs>
                <w:tab w:val="center" w:pos="0"/>
                <w:tab w:val="center" w:pos="2256"/>
              </w:tabs>
              <w:spacing w:after="46" w:line="259" w:lineRule="auto"/>
              <w:ind w:left="0" w:firstLine="0"/>
              <w:jc w:val="left"/>
            </w:pPr>
            <w:r>
              <w:rPr>
                <w:rFonts w:ascii="Calibri" w:eastAsia="Calibri" w:hAnsi="Calibri" w:cs="Calibri"/>
                <w:color w:val="000000"/>
                <w:sz w:val="22"/>
              </w:rPr>
              <w:tab/>
            </w:r>
            <w:r>
              <w:rPr>
                <w:sz w:val="24"/>
              </w:rPr>
              <w:t xml:space="preserve"> </w:t>
            </w:r>
            <w:r>
              <w:rPr>
                <w:sz w:val="24"/>
              </w:rPr>
              <w:tab/>
              <w:t>C</w:t>
            </w:r>
            <w:r>
              <w:rPr>
                <w:sz w:val="22"/>
                <w:vertAlign w:val="subscript"/>
              </w:rPr>
              <w:t>2</w:t>
            </w:r>
            <w:r>
              <w:rPr>
                <w:sz w:val="24"/>
              </w:rPr>
              <w:t>H</w:t>
            </w:r>
            <w:r>
              <w:rPr>
                <w:sz w:val="22"/>
                <w:vertAlign w:val="subscript"/>
              </w:rPr>
              <w:t>5</w:t>
            </w:r>
            <w:r>
              <w:rPr>
                <w:sz w:val="24"/>
              </w:rPr>
              <w:t>OH + 3O</w:t>
            </w:r>
            <w:r>
              <w:rPr>
                <w:sz w:val="22"/>
                <w:vertAlign w:val="subscript"/>
              </w:rPr>
              <w:t>2</w:t>
            </w:r>
            <w:r>
              <w:rPr>
                <w:sz w:val="24"/>
              </w:rPr>
              <w:t xml:space="preserve"> </w:t>
            </w:r>
            <w:r>
              <w:rPr>
                <w:rFonts w:ascii="Segoe UI Symbol" w:eastAsia="Segoe UI Symbol" w:hAnsi="Segoe UI Symbol" w:cs="Segoe UI Symbol"/>
                <w:sz w:val="24"/>
              </w:rPr>
              <w:t>→</w:t>
            </w:r>
            <w:r>
              <w:rPr>
                <w:sz w:val="24"/>
              </w:rPr>
              <w:t xml:space="preserve"> 2CO</w:t>
            </w:r>
            <w:r>
              <w:rPr>
                <w:sz w:val="22"/>
                <w:vertAlign w:val="subscript"/>
              </w:rPr>
              <w:t>2</w:t>
            </w:r>
            <w:r>
              <w:rPr>
                <w:sz w:val="24"/>
              </w:rPr>
              <w:t xml:space="preserve"> + 3H</w:t>
            </w:r>
            <w:r>
              <w:rPr>
                <w:sz w:val="22"/>
                <w:vertAlign w:val="subscript"/>
              </w:rPr>
              <w:t>2</w:t>
            </w:r>
            <w:r>
              <w:rPr>
                <w:sz w:val="24"/>
              </w:rPr>
              <w:t>O</w:t>
            </w:r>
          </w:p>
          <w:p w14:paraId="03DBA03A" w14:textId="77777777" w:rsidR="002B7B5A" w:rsidRDefault="00000000">
            <w:pPr>
              <w:tabs>
                <w:tab w:val="center" w:pos="0"/>
                <w:tab w:val="center" w:pos="2004"/>
              </w:tabs>
              <w:spacing w:after="44" w:line="259" w:lineRule="auto"/>
              <w:ind w:left="0" w:firstLine="0"/>
              <w:jc w:val="left"/>
            </w:pPr>
            <w:r>
              <w:rPr>
                <w:rFonts w:ascii="Calibri" w:eastAsia="Calibri" w:hAnsi="Calibri" w:cs="Calibri"/>
                <w:color w:val="000000"/>
                <w:sz w:val="22"/>
              </w:rPr>
              <w:tab/>
            </w:r>
            <w:r>
              <w:rPr>
                <w:sz w:val="24"/>
              </w:rPr>
              <w:t xml:space="preserve"> </w:t>
            </w:r>
            <w:r>
              <w:rPr>
                <w:sz w:val="24"/>
              </w:rPr>
              <w:tab/>
              <w:t>CH</w:t>
            </w:r>
            <w:r>
              <w:rPr>
                <w:sz w:val="22"/>
                <w:vertAlign w:val="subscript"/>
              </w:rPr>
              <w:t>4</w:t>
            </w:r>
            <w:r>
              <w:rPr>
                <w:sz w:val="24"/>
              </w:rPr>
              <w:t xml:space="preserve"> + 2O</w:t>
            </w:r>
            <w:r>
              <w:rPr>
                <w:sz w:val="22"/>
                <w:vertAlign w:val="subscript"/>
              </w:rPr>
              <w:t>2</w:t>
            </w:r>
            <w:r>
              <w:rPr>
                <w:sz w:val="24"/>
              </w:rPr>
              <w:t xml:space="preserve"> </w:t>
            </w:r>
            <w:r>
              <w:rPr>
                <w:rFonts w:ascii="Segoe UI Symbol" w:eastAsia="Segoe UI Symbol" w:hAnsi="Segoe UI Symbol" w:cs="Segoe UI Symbol"/>
                <w:sz w:val="24"/>
              </w:rPr>
              <w:t>→</w:t>
            </w:r>
            <w:r>
              <w:rPr>
                <w:sz w:val="24"/>
              </w:rPr>
              <w:t xml:space="preserve"> CO</w:t>
            </w:r>
            <w:r>
              <w:rPr>
                <w:sz w:val="22"/>
                <w:vertAlign w:val="subscript"/>
              </w:rPr>
              <w:t>2</w:t>
            </w:r>
            <w:r>
              <w:rPr>
                <w:sz w:val="24"/>
              </w:rPr>
              <w:t xml:space="preserve"> + 2H</w:t>
            </w:r>
            <w:r>
              <w:rPr>
                <w:sz w:val="22"/>
                <w:vertAlign w:val="subscript"/>
              </w:rPr>
              <w:t>2</w:t>
            </w:r>
            <w:r>
              <w:rPr>
                <w:sz w:val="24"/>
              </w:rPr>
              <w:t>O</w:t>
            </w:r>
          </w:p>
          <w:p w14:paraId="1B9E8346" w14:textId="77777777" w:rsidR="002B7B5A" w:rsidRDefault="00000000">
            <w:pPr>
              <w:tabs>
                <w:tab w:val="center" w:pos="0"/>
                <w:tab w:val="center" w:pos="1424"/>
              </w:tabs>
              <w:spacing w:after="9" w:line="259" w:lineRule="auto"/>
              <w:ind w:left="0" w:firstLine="0"/>
              <w:jc w:val="left"/>
            </w:pPr>
            <w:r>
              <w:rPr>
                <w:rFonts w:ascii="Calibri" w:eastAsia="Calibri" w:hAnsi="Calibri" w:cs="Calibri"/>
                <w:color w:val="000000"/>
                <w:sz w:val="22"/>
              </w:rPr>
              <w:tab/>
            </w:r>
            <w:r>
              <w:rPr>
                <w:sz w:val="24"/>
              </w:rPr>
              <w:t xml:space="preserve"> </w:t>
            </w:r>
            <w:r>
              <w:rPr>
                <w:sz w:val="24"/>
              </w:rPr>
              <w:tab/>
              <w:t>C + O</w:t>
            </w:r>
            <w:r>
              <w:rPr>
                <w:sz w:val="22"/>
                <w:vertAlign w:val="subscript"/>
              </w:rPr>
              <w:t>2</w:t>
            </w:r>
            <w:r>
              <w:rPr>
                <w:sz w:val="24"/>
              </w:rPr>
              <w:t xml:space="preserve"> </w:t>
            </w:r>
            <w:r>
              <w:rPr>
                <w:rFonts w:ascii="Segoe UI Symbol" w:eastAsia="Segoe UI Symbol" w:hAnsi="Segoe UI Symbol" w:cs="Segoe UI Symbol"/>
                <w:sz w:val="24"/>
              </w:rPr>
              <w:t>→</w:t>
            </w:r>
            <w:r>
              <w:rPr>
                <w:sz w:val="24"/>
              </w:rPr>
              <w:t xml:space="preserve"> CO</w:t>
            </w:r>
            <w:r>
              <w:rPr>
                <w:sz w:val="22"/>
                <w:vertAlign w:val="subscript"/>
              </w:rPr>
              <w:t>2</w:t>
            </w:r>
            <w:r>
              <w:rPr>
                <w:sz w:val="24"/>
              </w:rPr>
              <w:t xml:space="preserve"> </w:t>
            </w:r>
          </w:p>
          <w:p w14:paraId="2B1EE2BB" w14:textId="77777777" w:rsidR="002B7B5A" w:rsidRDefault="00000000">
            <w:pPr>
              <w:numPr>
                <w:ilvl w:val="0"/>
                <w:numId w:val="795"/>
              </w:numPr>
              <w:spacing w:after="57" w:line="233" w:lineRule="auto"/>
              <w:ind w:firstLine="0"/>
              <w:jc w:val="left"/>
            </w:pPr>
            <w:r>
              <w:rPr>
                <w:sz w:val="24"/>
              </w:rPr>
              <w:t>Đốt cháy nhiên liệu sinh nhiệt: dầu hoả &gt; than đá &gt; gỗ.</w:t>
            </w:r>
          </w:p>
          <w:p w14:paraId="5AECF2A7" w14:textId="77777777" w:rsidR="002B7B5A" w:rsidRDefault="00000000">
            <w:pPr>
              <w:spacing w:after="0" w:line="259" w:lineRule="auto"/>
              <w:ind w:left="0" w:firstLine="0"/>
              <w:jc w:val="left"/>
            </w:pPr>
            <w:r>
              <w:rPr>
                <w:sz w:val="24"/>
              </w:rPr>
              <w:t>Các bài thuyết trình và câu trả lời của HS:</w:t>
            </w:r>
          </w:p>
        </w:tc>
      </w:tr>
      <w:tr w:rsidR="002B7B5A" w14:paraId="0FD5DB83" w14:textId="77777777">
        <w:tblPrEx>
          <w:tblCellMar>
            <w:top w:w="42" w:type="dxa"/>
            <w:bottom w:w="0" w:type="dxa"/>
          </w:tblCellMar>
        </w:tblPrEx>
        <w:trPr>
          <w:gridBefore w:val="1"/>
          <w:wBefore w:w="289" w:type="dxa"/>
          <w:trHeight w:val="6851"/>
        </w:trPr>
        <w:tc>
          <w:tcPr>
            <w:tcW w:w="4473" w:type="dxa"/>
            <w:gridSpan w:val="2"/>
            <w:tcBorders>
              <w:top w:val="single" w:sz="5" w:space="0" w:color="3E3672"/>
              <w:left w:val="single" w:sz="5" w:space="0" w:color="3E3672"/>
              <w:bottom w:val="single" w:sz="5" w:space="0" w:color="3E3672"/>
              <w:right w:val="single" w:sz="5" w:space="0" w:color="3E3672"/>
            </w:tcBorders>
          </w:tcPr>
          <w:p w14:paraId="7AE48BB8" w14:textId="77777777" w:rsidR="002B7B5A" w:rsidRDefault="00000000">
            <w:pPr>
              <w:spacing w:after="57" w:line="233" w:lineRule="auto"/>
              <w:ind w:left="0" w:firstLine="0"/>
            </w:pPr>
            <w:r>
              <w:rPr>
                <w:b/>
                <w:sz w:val="24"/>
              </w:rPr>
              <w:lastRenderedPageBreak/>
              <w:t>3. Giải pháp hạn chế sử dụng nhiên liệu hoá thạch</w:t>
            </w:r>
          </w:p>
          <w:p w14:paraId="2CD10935" w14:textId="77777777" w:rsidR="002B7B5A" w:rsidRDefault="00000000">
            <w:pPr>
              <w:spacing w:after="26" w:line="259" w:lineRule="auto"/>
              <w:ind w:left="0" w:firstLine="0"/>
              <w:jc w:val="left"/>
            </w:pPr>
            <w:r>
              <w:rPr>
                <w:b/>
                <w:i/>
                <w:sz w:val="24"/>
              </w:rPr>
              <w:t>Bước 1: Chuyển giao nhiệm vụ</w:t>
            </w:r>
          </w:p>
          <w:p w14:paraId="6A5AF75D" w14:textId="77777777" w:rsidR="002B7B5A" w:rsidRDefault="00000000">
            <w:pPr>
              <w:numPr>
                <w:ilvl w:val="0"/>
                <w:numId w:val="796"/>
              </w:numPr>
              <w:spacing w:after="57" w:line="233" w:lineRule="auto"/>
              <w:ind w:right="54" w:firstLine="0"/>
            </w:pPr>
            <w:r>
              <w:rPr>
                <w:sz w:val="24"/>
              </w:rPr>
              <w:t>GV giới thiệu: việc hạn chế sử dụng nhiên liệu hoá thạch, tìm nguồn nhiên liệu thay thế là nhu cầu bức thiết, quyết định sự phát triển bền vững của loài người. Hãy thảo luận các biện pháp để hạn chế sử dụng nhiên liệu hoá thạch.</w:t>
            </w:r>
          </w:p>
          <w:p w14:paraId="3ED0A512" w14:textId="77777777" w:rsidR="002B7B5A" w:rsidRDefault="00000000">
            <w:pPr>
              <w:numPr>
                <w:ilvl w:val="0"/>
                <w:numId w:val="796"/>
              </w:numPr>
              <w:spacing w:after="57" w:line="233" w:lineRule="auto"/>
              <w:ind w:right="54" w:firstLine="0"/>
            </w:pPr>
            <w:r>
              <w:rPr>
                <w:sz w:val="24"/>
              </w:rPr>
              <w:t>GV chia lớp thành các nhóm, mỗi nhóm từ 5 – 6 HS, yêu cầu tiến hành thảo luận hoạt động và trả lời câu hỏi ở mục 3, trang 155, SGK.</w:t>
            </w:r>
          </w:p>
          <w:p w14:paraId="655967CC" w14:textId="77777777" w:rsidR="002B7B5A" w:rsidRDefault="00000000">
            <w:pPr>
              <w:spacing w:after="26" w:line="259" w:lineRule="auto"/>
              <w:ind w:left="0" w:firstLine="0"/>
              <w:jc w:val="left"/>
            </w:pPr>
            <w:r>
              <w:rPr>
                <w:b/>
                <w:i/>
                <w:sz w:val="24"/>
              </w:rPr>
              <w:t>Bước 2: Thực hiện nhiệm vụ học tập</w:t>
            </w:r>
          </w:p>
          <w:p w14:paraId="31EFE928" w14:textId="77777777" w:rsidR="002B7B5A" w:rsidRDefault="00000000">
            <w:pPr>
              <w:spacing w:after="57" w:line="233" w:lineRule="auto"/>
              <w:ind w:left="0" w:firstLine="0"/>
            </w:pPr>
            <w:r>
              <w:rPr>
                <w:sz w:val="24"/>
              </w:rPr>
              <w:t>HS thực hiện làm việc nhóm. Mỗi nhóm viết câu trả lời ra giấy.</w:t>
            </w:r>
          </w:p>
          <w:p w14:paraId="5BD07A86" w14:textId="77777777" w:rsidR="002B7B5A" w:rsidRDefault="00000000">
            <w:pPr>
              <w:spacing w:after="26" w:line="259" w:lineRule="auto"/>
              <w:ind w:left="0" w:firstLine="0"/>
              <w:jc w:val="left"/>
            </w:pPr>
            <w:r>
              <w:rPr>
                <w:b/>
                <w:i/>
                <w:sz w:val="24"/>
              </w:rPr>
              <w:t>Bước 3: Báo cáo kết quả và thảo luận</w:t>
            </w:r>
          </w:p>
          <w:p w14:paraId="67F93C19" w14:textId="77777777" w:rsidR="002B7B5A" w:rsidRDefault="00000000">
            <w:pPr>
              <w:spacing w:after="57" w:line="233" w:lineRule="auto"/>
              <w:ind w:left="0" w:firstLine="0"/>
              <w:jc w:val="left"/>
            </w:pPr>
            <w:r>
              <w:rPr>
                <w:sz w:val="24"/>
              </w:rPr>
              <w:t>Các nhóm HS lần lượt thuyết trình và trả lời câu hỏi.</w:t>
            </w:r>
          </w:p>
          <w:p w14:paraId="5F83679E" w14:textId="77777777" w:rsidR="002B7B5A" w:rsidRDefault="00000000">
            <w:pPr>
              <w:spacing w:after="57" w:line="233" w:lineRule="auto"/>
              <w:ind w:left="0" w:firstLine="0"/>
            </w:pPr>
            <w:r>
              <w:rPr>
                <w:b/>
                <w:i/>
                <w:sz w:val="24"/>
              </w:rPr>
              <w:t>Bước 4: Đánh giá kết quả thực hiện nhiệm vụ</w:t>
            </w:r>
          </w:p>
          <w:p w14:paraId="4F2AFEC0" w14:textId="77777777" w:rsidR="002B7B5A" w:rsidRDefault="00000000">
            <w:pPr>
              <w:spacing w:after="0" w:line="259" w:lineRule="auto"/>
              <w:ind w:left="0" w:firstLine="0"/>
            </w:pPr>
            <w:r>
              <w:rPr>
                <w:sz w:val="24"/>
              </w:rPr>
              <w:t>GV nhận xét và tóm tắt báo cáo và câu trả lời của mỗi nhóm để cả lớp có thể ghi chép.</w:t>
            </w:r>
          </w:p>
        </w:tc>
        <w:tc>
          <w:tcPr>
            <w:tcW w:w="4019" w:type="dxa"/>
            <w:gridSpan w:val="2"/>
            <w:tcBorders>
              <w:top w:val="single" w:sz="5" w:space="0" w:color="3E3672"/>
              <w:left w:val="single" w:sz="5" w:space="0" w:color="3E3672"/>
              <w:bottom w:val="single" w:sz="5" w:space="0" w:color="3E3672"/>
              <w:right w:val="single" w:sz="5" w:space="0" w:color="3E3672"/>
            </w:tcBorders>
          </w:tcPr>
          <w:p w14:paraId="3F7BEA3C" w14:textId="77777777" w:rsidR="002B7B5A" w:rsidRDefault="00000000">
            <w:pPr>
              <w:spacing w:after="0" w:line="259" w:lineRule="auto"/>
              <w:ind w:left="0" w:right="55" w:firstLine="0"/>
            </w:pPr>
            <w:r>
              <w:rPr>
                <w:sz w:val="24"/>
              </w:rPr>
              <w:t>HS được tự do trình bày những ý tưởng phong phú, phân tích hợp lí để đưa ra lí lẽ thuyết phục mọi người trong cộng đồng cùng thực hiện các biện pháp tiết kiệm năng lượng như: dùng bình nước nóng năng lượng mặt trời, sử dụng nhiên liệu sinh học,...</w:t>
            </w:r>
          </w:p>
        </w:tc>
      </w:tr>
    </w:tbl>
    <w:p w14:paraId="1A52F0A8" w14:textId="77777777" w:rsidR="002B7B5A" w:rsidRDefault="00000000">
      <w:pPr>
        <w:numPr>
          <w:ilvl w:val="1"/>
          <w:numId w:val="243"/>
        </w:numPr>
        <w:spacing w:after="80" w:line="255" w:lineRule="auto"/>
        <w:ind w:hanging="397"/>
      </w:pPr>
      <w:r>
        <w:rPr>
          <w:rFonts w:ascii="Calibri" w:eastAsia="Calibri" w:hAnsi="Calibri" w:cs="Calibri"/>
          <w:i/>
          <w:color w:val="DC892F"/>
        </w:rPr>
        <w:t>Nguồn carbon trong tự nhiên</w:t>
      </w:r>
    </w:p>
    <w:p w14:paraId="7AE71C1E" w14:textId="77777777" w:rsidR="002B7B5A" w:rsidRDefault="00000000">
      <w:pPr>
        <w:numPr>
          <w:ilvl w:val="2"/>
          <w:numId w:val="243"/>
        </w:numPr>
        <w:spacing w:after="96" w:line="259" w:lineRule="auto"/>
        <w:ind w:hanging="263"/>
        <w:jc w:val="left"/>
      </w:pPr>
      <w:r>
        <w:rPr>
          <w:i/>
        </w:rPr>
        <w:t>Mục tiêu</w:t>
      </w:r>
    </w:p>
    <w:p w14:paraId="0F2EA8DB" w14:textId="77777777" w:rsidR="002B7B5A" w:rsidRDefault="00000000">
      <w:pPr>
        <w:numPr>
          <w:ilvl w:val="2"/>
          <w:numId w:val="246"/>
        </w:numPr>
      </w:pPr>
      <w:r>
        <w:t>Nêu được một số dạng tồn tại phổ biến của nguyên tố carbon trong tự nhiên (than, kim cương, carbon dioxide, các muối carbonate, các hợp chất hữu cơ).</w:t>
      </w:r>
    </w:p>
    <w:p w14:paraId="0C109A13" w14:textId="77777777" w:rsidR="002B7B5A" w:rsidRDefault="00000000">
      <w:pPr>
        <w:numPr>
          <w:ilvl w:val="2"/>
          <w:numId w:val="246"/>
        </w:numPr>
      </w:pPr>
      <w:r>
        <w:t>Trình bày được sản phẩm và sự phát năng lượng từ quá trình đốt cháy than, các hợp chất hữu cơ; chu trình carbon trong tự nhiên và vai trò của carbon dioxide trong chu trình đó.</w:t>
      </w:r>
    </w:p>
    <w:p w14:paraId="73F38D70" w14:textId="77777777" w:rsidR="002B7B5A" w:rsidRDefault="00000000">
      <w:pPr>
        <w:numPr>
          <w:ilvl w:val="2"/>
          <w:numId w:val="246"/>
        </w:numPr>
      </w:pPr>
      <w:r>
        <w:t>Nêu được khí carbon dioxide và methane là nguyên nhân chính gây hiệu ứng nhà kính, sự ấm lên toàn cầu.</w:t>
      </w:r>
    </w:p>
    <w:p w14:paraId="6185E6EA" w14:textId="77777777" w:rsidR="002B7B5A" w:rsidRDefault="00000000">
      <w:pPr>
        <w:numPr>
          <w:ilvl w:val="2"/>
          <w:numId w:val="246"/>
        </w:numPr>
      </w:pPr>
      <w:r>
        <w:t>Trình bày được những bằng chứng của biến đổi khí hậu, thời tiết do tác động của sự ấm lên toàn cầu trong thời gian gần đây; những dự đoán về các tác động tiêu cực trước mắt và lâu dài.</w:t>
      </w:r>
    </w:p>
    <w:p w14:paraId="68F88821" w14:textId="77777777" w:rsidR="002B7B5A" w:rsidRDefault="00000000">
      <w:pPr>
        <w:numPr>
          <w:ilvl w:val="2"/>
          <w:numId w:val="246"/>
        </w:numPr>
      </w:pPr>
      <w:r>
        <w:t>Nêu được một số biện pháp giảm lượng khí thải carbon dioxide ở trong nước và ở phạm vi toàn cầu.</w:t>
      </w:r>
    </w:p>
    <w:p w14:paraId="218B5420" w14:textId="77777777" w:rsidR="002B7B5A" w:rsidRDefault="00000000">
      <w:pPr>
        <w:spacing w:after="0" w:line="259" w:lineRule="auto"/>
        <w:ind w:left="10"/>
        <w:jc w:val="left"/>
      </w:pPr>
      <w:r>
        <w:rPr>
          <w:i/>
        </w:rPr>
        <w:lastRenderedPageBreak/>
        <w:t>b) Tiến trình thực hiện</w:t>
      </w:r>
    </w:p>
    <w:tbl>
      <w:tblPr>
        <w:tblStyle w:val="TableGrid"/>
        <w:tblW w:w="8492" w:type="dxa"/>
        <w:tblInd w:w="6" w:type="dxa"/>
        <w:tblCellMar>
          <w:top w:w="42" w:type="dxa"/>
          <w:left w:w="113" w:type="dxa"/>
          <w:bottom w:w="27" w:type="dxa"/>
          <w:right w:w="58" w:type="dxa"/>
        </w:tblCellMar>
        <w:tblLook w:val="04A0" w:firstRow="1" w:lastRow="0" w:firstColumn="1" w:lastColumn="0" w:noHBand="0" w:noVBand="1"/>
      </w:tblPr>
      <w:tblGrid>
        <w:gridCol w:w="4473"/>
        <w:gridCol w:w="4019"/>
      </w:tblGrid>
      <w:tr w:rsidR="002B7B5A" w14:paraId="7399E621" w14:textId="77777777">
        <w:trPr>
          <w:trHeight w:val="401"/>
        </w:trPr>
        <w:tc>
          <w:tcPr>
            <w:tcW w:w="4473" w:type="dxa"/>
            <w:tcBorders>
              <w:top w:val="single" w:sz="4" w:space="0" w:color="3E3672"/>
              <w:left w:val="single" w:sz="5" w:space="0" w:color="3E3672"/>
              <w:bottom w:val="single" w:sz="4" w:space="0" w:color="3E3672"/>
              <w:right w:val="single" w:sz="5" w:space="0" w:color="3E3672"/>
            </w:tcBorders>
            <w:shd w:val="clear" w:color="auto" w:fill="C6BDD4"/>
          </w:tcPr>
          <w:p w14:paraId="792705F2" w14:textId="77777777" w:rsidR="002B7B5A" w:rsidRDefault="00000000">
            <w:pPr>
              <w:spacing w:after="0" w:line="259" w:lineRule="auto"/>
              <w:ind w:left="0" w:right="55" w:firstLine="0"/>
              <w:jc w:val="center"/>
            </w:pPr>
            <w:r>
              <w:rPr>
                <w:b/>
                <w:sz w:val="24"/>
              </w:rPr>
              <w:t>Hoạt động của giáo viên và học sinh</w:t>
            </w:r>
          </w:p>
        </w:tc>
        <w:tc>
          <w:tcPr>
            <w:tcW w:w="4019" w:type="dxa"/>
            <w:tcBorders>
              <w:top w:val="single" w:sz="4" w:space="0" w:color="3E3672"/>
              <w:left w:val="single" w:sz="5" w:space="0" w:color="3E3672"/>
              <w:bottom w:val="single" w:sz="4" w:space="0" w:color="3E3672"/>
              <w:right w:val="single" w:sz="5" w:space="0" w:color="3E3672"/>
            </w:tcBorders>
            <w:shd w:val="clear" w:color="auto" w:fill="C6BDD4"/>
          </w:tcPr>
          <w:p w14:paraId="691C0933" w14:textId="77777777" w:rsidR="002B7B5A" w:rsidRDefault="00000000">
            <w:pPr>
              <w:spacing w:after="0" w:line="259" w:lineRule="auto"/>
              <w:ind w:left="0" w:right="55" w:firstLine="0"/>
              <w:jc w:val="center"/>
            </w:pPr>
            <w:r>
              <w:rPr>
                <w:b/>
                <w:sz w:val="24"/>
              </w:rPr>
              <w:t>Sản phẩm</w:t>
            </w:r>
          </w:p>
        </w:tc>
      </w:tr>
      <w:tr w:rsidR="002B7B5A" w14:paraId="3FE9E2B2" w14:textId="77777777">
        <w:trPr>
          <w:trHeight w:val="10872"/>
        </w:trPr>
        <w:tc>
          <w:tcPr>
            <w:tcW w:w="4473" w:type="dxa"/>
            <w:tcBorders>
              <w:top w:val="single" w:sz="4" w:space="0" w:color="3E3672"/>
              <w:left w:val="single" w:sz="5" w:space="0" w:color="3E3672"/>
              <w:bottom w:val="single" w:sz="5" w:space="0" w:color="3E3672"/>
              <w:right w:val="single" w:sz="5" w:space="0" w:color="3E3672"/>
            </w:tcBorders>
          </w:tcPr>
          <w:p w14:paraId="721E82CF" w14:textId="77777777" w:rsidR="002B7B5A" w:rsidRDefault="00000000">
            <w:pPr>
              <w:spacing w:after="26" w:line="259" w:lineRule="auto"/>
              <w:ind w:left="0" w:firstLine="0"/>
              <w:jc w:val="left"/>
            </w:pPr>
            <w:r>
              <w:rPr>
                <w:b/>
                <w:sz w:val="24"/>
              </w:rPr>
              <w:t>1. Trạng thái tự nhiên của carbon</w:t>
            </w:r>
          </w:p>
          <w:p w14:paraId="178D4519" w14:textId="77777777" w:rsidR="002B7B5A" w:rsidRDefault="00000000">
            <w:pPr>
              <w:spacing w:after="26" w:line="259" w:lineRule="auto"/>
              <w:ind w:left="0" w:firstLine="0"/>
              <w:jc w:val="left"/>
            </w:pPr>
            <w:r>
              <w:rPr>
                <w:b/>
                <w:i/>
                <w:sz w:val="24"/>
              </w:rPr>
              <w:t>Bước 1: Chuyển giao nhiệm vụ</w:t>
            </w:r>
          </w:p>
          <w:p w14:paraId="21A09A57" w14:textId="77777777" w:rsidR="002B7B5A" w:rsidRDefault="00000000">
            <w:pPr>
              <w:numPr>
                <w:ilvl w:val="0"/>
                <w:numId w:val="797"/>
              </w:numPr>
              <w:spacing w:after="57" w:line="233" w:lineRule="auto"/>
              <w:ind w:right="28" w:firstLine="0"/>
              <w:jc w:val="left"/>
            </w:pPr>
            <w:r>
              <w:rPr>
                <w:sz w:val="24"/>
              </w:rPr>
              <w:t>GV giới thiệu: trong tự nhiên, carbon tồn tại ở nhiều dạng đơn chất và hợp chất khác nhau.</w:t>
            </w:r>
          </w:p>
          <w:p w14:paraId="294DAF4F" w14:textId="77777777" w:rsidR="002B7B5A" w:rsidRDefault="00000000">
            <w:pPr>
              <w:numPr>
                <w:ilvl w:val="0"/>
                <w:numId w:val="797"/>
              </w:numPr>
              <w:spacing w:after="45" w:line="243" w:lineRule="auto"/>
              <w:ind w:right="28" w:firstLine="0"/>
              <w:jc w:val="left"/>
            </w:pPr>
            <w:r>
              <w:rPr>
                <w:sz w:val="24"/>
              </w:rPr>
              <w:t xml:space="preserve">GV chiếu các hình ảnh minh hoạ dạng tồn tại tự nhiên của carbon: kim cương, than chì, carbon vô định hình, đá vôi, tinh bột (cơm, bánh mì), protein (thịt, trứng),...; sau đó yêu cầu HS nêu các dạng tồn tại của carbon. </w:t>
            </w:r>
            <w:r>
              <w:rPr>
                <w:b/>
                <w:i/>
                <w:sz w:val="24"/>
              </w:rPr>
              <w:t>Bước 2: Thực hiện nhiệm vụ học tập</w:t>
            </w:r>
          </w:p>
          <w:p w14:paraId="244B29EA" w14:textId="77777777" w:rsidR="002B7B5A" w:rsidRDefault="00000000">
            <w:pPr>
              <w:spacing w:after="0" w:line="282" w:lineRule="auto"/>
              <w:ind w:left="0" w:right="676" w:firstLine="0"/>
            </w:pPr>
            <w:r>
              <w:rPr>
                <w:sz w:val="24"/>
              </w:rPr>
              <w:t xml:space="preserve">HS quan sát hình ảnh và trả lời. </w:t>
            </w:r>
            <w:r>
              <w:rPr>
                <w:b/>
                <w:i/>
                <w:sz w:val="24"/>
              </w:rPr>
              <w:t>Bước 3: Báo cáo kết quả và thảo luận</w:t>
            </w:r>
          </w:p>
          <w:p w14:paraId="7293C308" w14:textId="77777777" w:rsidR="002B7B5A" w:rsidRDefault="00000000">
            <w:pPr>
              <w:spacing w:after="26" w:line="259" w:lineRule="auto"/>
              <w:ind w:left="0" w:firstLine="0"/>
              <w:jc w:val="left"/>
            </w:pPr>
            <w:r>
              <w:rPr>
                <w:sz w:val="24"/>
              </w:rPr>
              <w:t>GV gọi một số HS trả lời.</w:t>
            </w:r>
          </w:p>
          <w:p w14:paraId="29ADFF9F" w14:textId="77777777" w:rsidR="002B7B5A" w:rsidRDefault="00000000">
            <w:pPr>
              <w:spacing w:after="57" w:line="233" w:lineRule="auto"/>
              <w:ind w:left="0" w:firstLine="0"/>
            </w:pPr>
            <w:r>
              <w:rPr>
                <w:b/>
                <w:i/>
                <w:sz w:val="24"/>
              </w:rPr>
              <w:t>Bước 4: Đánh giá kết quả thực hiện nhiệm vụ</w:t>
            </w:r>
          </w:p>
          <w:p w14:paraId="13343807" w14:textId="77777777" w:rsidR="002B7B5A" w:rsidRDefault="00000000">
            <w:pPr>
              <w:spacing w:after="57" w:line="233" w:lineRule="auto"/>
              <w:ind w:left="0" w:firstLine="0"/>
            </w:pPr>
            <w:r>
              <w:rPr>
                <w:sz w:val="24"/>
              </w:rPr>
              <w:t>GV tóm tắt câu trả lời đúng lên bảng để cả lớp cùng theo dõi.</w:t>
            </w:r>
          </w:p>
          <w:p w14:paraId="55562009" w14:textId="77777777" w:rsidR="002B7B5A" w:rsidRDefault="00000000">
            <w:pPr>
              <w:spacing w:after="0" w:line="259" w:lineRule="auto"/>
              <w:ind w:left="0" w:firstLine="0"/>
              <w:jc w:val="left"/>
            </w:pPr>
            <w:r>
              <w:rPr>
                <w:b/>
                <w:sz w:val="24"/>
              </w:rPr>
              <w:t xml:space="preserve">2. Chu trình carbon trong tự nhiên và vai </w:t>
            </w:r>
          </w:p>
          <w:p w14:paraId="6417DBA6" w14:textId="77777777" w:rsidR="002B7B5A" w:rsidRDefault="00000000">
            <w:pPr>
              <w:spacing w:after="0" w:line="282" w:lineRule="auto"/>
              <w:ind w:left="0" w:right="1313" w:firstLine="0"/>
              <w:jc w:val="left"/>
            </w:pPr>
            <w:r>
              <w:rPr>
                <w:b/>
                <w:sz w:val="24"/>
              </w:rPr>
              <w:t xml:space="preserve">trò của carbon dioxide </w:t>
            </w:r>
            <w:r>
              <w:rPr>
                <w:b/>
                <w:i/>
                <w:sz w:val="24"/>
              </w:rPr>
              <w:t>Bước 1: Chuyển giao nhiệm vụ</w:t>
            </w:r>
          </w:p>
          <w:p w14:paraId="02525C1B" w14:textId="77777777" w:rsidR="002B7B5A" w:rsidRDefault="00000000">
            <w:pPr>
              <w:numPr>
                <w:ilvl w:val="0"/>
                <w:numId w:val="798"/>
              </w:numPr>
              <w:spacing w:after="57" w:line="233" w:lineRule="auto"/>
              <w:ind w:right="55" w:firstLine="0"/>
            </w:pPr>
            <w:r>
              <w:rPr>
                <w:sz w:val="24"/>
              </w:rPr>
              <w:t>GV giới thiệu: Trong tự nhiên luôn có sự chuyển hoá carbon từ dạng này sang dạng khác. Chu trình của carbon có thể chia thành 2 quá trình: phát thải carbon và hấp thụ carbon.</w:t>
            </w:r>
          </w:p>
          <w:p w14:paraId="2CA42165" w14:textId="77777777" w:rsidR="002B7B5A" w:rsidRDefault="00000000">
            <w:pPr>
              <w:numPr>
                <w:ilvl w:val="0"/>
                <w:numId w:val="798"/>
              </w:numPr>
              <w:spacing w:after="57" w:line="233" w:lineRule="auto"/>
              <w:ind w:right="55" w:firstLine="0"/>
            </w:pPr>
            <w:r>
              <w:rPr>
                <w:sz w:val="24"/>
              </w:rPr>
              <w:t>GV yêu cầu HS quan sát Hình 35.2, SGK và trình bày về chu trình của carbon trong tự nhiên.</w:t>
            </w:r>
          </w:p>
          <w:p w14:paraId="2FA1F244" w14:textId="77777777" w:rsidR="002B7B5A" w:rsidRDefault="00000000">
            <w:pPr>
              <w:spacing w:after="26" w:line="259" w:lineRule="auto"/>
              <w:ind w:left="0" w:firstLine="0"/>
              <w:jc w:val="left"/>
            </w:pPr>
            <w:r>
              <w:rPr>
                <w:sz w:val="24"/>
              </w:rPr>
              <w:t xml:space="preserve"> </w:t>
            </w:r>
            <w:r>
              <w:rPr>
                <w:b/>
                <w:i/>
                <w:sz w:val="24"/>
              </w:rPr>
              <w:t>Bước 2: Thực hiện nhiệm vụ học tập</w:t>
            </w:r>
          </w:p>
          <w:p w14:paraId="72D7EB9F" w14:textId="77777777" w:rsidR="002B7B5A" w:rsidRDefault="00000000">
            <w:pPr>
              <w:spacing w:after="57" w:line="233" w:lineRule="auto"/>
              <w:ind w:left="0" w:firstLine="0"/>
              <w:jc w:val="left"/>
            </w:pPr>
            <w:r>
              <w:rPr>
                <w:sz w:val="24"/>
              </w:rPr>
              <w:t>HS quan sát hình và đọc SGK thực hiện yêu cầu.</w:t>
            </w:r>
          </w:p>
          <w:p w14:paraId="6077398E" w14:textId="77777777" w:rsidR="002B7B5A" w:rsidRDefault="00000000">
            <w:pPr>
              <w:spacing w:after="0" w:line="259" w:lineRule="auto"/>
              <w:ind w:left="0" w:right="55" w:firstLine="0"/>
            </w:pPr>
            <w:r>
              <w:rPr>
                <w:b/>
                <w:i/>
                <w:sz w:val="24"/>
              </w:rPr>
              <w:t xml:space="preserve">Bước 3: Báo cáo kết quả và thảo luận </w:t>
            </w:r>
            <w:r>
              <w:rPr>
                <w:sz w:val="24"/>
              </w:rPr>
              <w:t>GV gọi một số HS phát biểu. Các HS khác nhận xét, bổ sung.</w:t>
            </w:r>
          </w:p>
        </w:tc>
        <w:tc>
          <w:tcPr>
            <w:tcW w:w="4019" w:type="dxa"/>
            <w:tcBorders>
              <w:top w:val="single" w:sz="4" w:space="0" w:color="3E3672"/>
              <w:left w:val="single" w:sz="5" w:space="0" w:color="3E3672"/>
              <w:bottom w:val="single" w:sz="5" w:space="0" w:color="3E3672"/>
              <w:right w:val="single" w:sz="5" w:space="0" w:color="3E3672"/>
            </w:tcBorders>
            <w:vAlign w:val="bottom"/>
          </w:tcPr>
          <w:p w14:paraId="58E7F418" w14:textId="77777777" w:rsidR="002B7B5A" w:rsidRDefault="00000000">
            <w:pPr>
              <w:spacing w:after="26" w:line="259" w:lineRule="auto"/>
              <w:ind w:left="0" w:firstLine="0"/>
              <w:jc w:val="left"/>
            </w:pPr>
            <w:r>
              <w:rPr>
                <w:sz w:val="24"/>
              </w:rPr>
              <w:t>Câu trả lời của HS:</w:t>
            </w:r>
          </w:p>
          <w:p w14:paraId="558C320E" w14:textId="77777777" w:rsidR="002B7B5A" w:rsidRDefault="00000000">
            <w:pPr>
              <w:spacing w:after="58" w:line="257" w:lineRule="auto"/>
              <w:ind w:left="0" w:right="55" w:firstLine="0"/>
            </w:pPr>
            <w:r>
              <w:rPr>
                <w:sz w:val="24"/>
              </w:rPr>
              <w:t>Dạng tồn tại tự nhiên của carbon: – Đơn chất: than chì, kim cương, than vô định hình,...</w:t>
            </w:r>
          </w:p>
          <w:p w14:paraId="7E692E28" w14:textId="77777777" w:rsidR="002B7B5A" w:rsidRDefault="00000000">
            <w:pPr>
              <w:numPr>
                <w:ilvl w:val="0"/>
                <w:numId w:val="799"/>
              </w:numPr>
              <w:spacing w:after="3557" w:line="265" w:lineRule="auto"/>
              <w:ind w:right="55" w:firstLine="0"/>
            </w:pPr>
            <w:r>
              <w:rPr>
                <w:sz w:val="24"/>
              </w:rPr>
              <w:t>Hợp chất vô cơ: CO</w:t>
            </w:r>
            <w:r>
              <w:rPr>
                <w:sz w:val="22"/>
                <w:vertAlign w:val="subscript"/>
              </w:rPr>
              <w:t>2</w:t>
            </w:r>
            <w:r>
              <w:rPr>
                <w:sz w:val="24"/>
              </w:rPr>
              <w:t xml:space="preserve">, muối carbonate,.. – Hợp chất hữu cơ: hydrocarbon, carbohydrate, protein,... </w:t>
            </w:r>
          </w:p>
          <w:p w14:paraId="241CA407" w14:textId="77777777" w:rsidR="002B7B5A" w:rsidRDefault="00000000">
            <w:pPr>
              <w:spacing w:after="86" w:line="233" w:lineRule="auto"/>
              <w:ind w:left="0" w:firstLine="0"/>
            </w:pPr>
            <w:r>
              <w:rPr>
                <w:sz w:val="24"/>
              </w:rPr>
              <w:t>HS trình bày về chu trình carbon trong tự nhiên:</w:t>
            </w:r>
          </w:p>
          <w:p w14:paraId="79CD5ECE" w14:textId="77777777" w:rsidR="002B7B5A" w:rsidRDefault="00000000">
            <w:pPr>
              <w:numPr>
                <w:ilvl w:val="0"/>
                <w:numId w:val="799"/>
              </w:numPr>
              <w:spacing w:after="51" w:line="238" w:lineRule="auto"/>
              <w:ind w:right="55" w:firstLine="0"/>
            </w:pPr>
            <w:r>
              <w:rPr>
                <w:sz w:val="24"/>
              </w:rPr>
              <w:t>Quá trình phát thải carbon: CO</w:t>
            </w:r>
            <w:r>
              <w:rPr>
                <w:sz w:val="22"/>
                <w:vertAlign w:val="subscript"/>
              </w:rPr>
              <w:t>2</w:t>
            </w:r>
            <w:r>
              <w:rPr>
                <w:sz w:val="24"/>
              </w:rPr>
              <w:t xml:space="preserve"> được chuyển vào khí quyển hô hấp của sinh vật, đốt cháy nhiên liệu hoá thạch, sản xuất xi măng, cháy rừng,...</w:t>
            </w:r>
          </w:p>
          <w:p w14:paraId="56BB02DD" w14:textId="77777777" w:rsidR="002B7B5A" w:rsidRDefault="00000000">
            <w:pPr>
              <w:numPr>
                <w:ilvl w:val="0"/>
                <w:numId w:val="799"/>
              </w:numPr>
              <w:spacing w:after="57" w:line="233" w:lineRule="auto"/>
              <w:ind w:right="55" w:firstLine="0"/>
            </w:pPr>
            <w:r>
              <w:rPr>
                <w:sz w:val="24"/>
              </w:rPr>
              <w:t>Quá trình hấp thụ carbon: gồm chuyển hoá và hoà tan:</w:t>
            </w:r>
          </w:p>
          <w:p w14:paraId="5F69C634" w14:textId="77777777" w:rsidR="002B7B5A" w:rsidRDefault="00000000">
            <w:pPr>
              <w:spacing w:after="49" w:line="259" w:lineRule="auto"/>
              <w:ind w:left="0" w:firstLine="0"/>
              <w:jc w:val="left"/>
            </w:pPr>
            <w:r>
              <w:rPr>
                <w:sz w:val="24"/>
              </w:rPr>
              <w:t>Chuyển hoá:</w:t>
            </w:r>
          </w:p>
          <w:p w14:paraId="77E5A4A2" w14:textId="77777777" w:rsidR="002B7B5A" w:rsidRDefault="00000000">
            <w:pPr>
              <w:spacing w:after="0" w:line="259" w:lineRule="auto"/>
              <w:ind w:left="0" w:right="55" w:firstLine="0"/>
            </w:pPr>
            <w:r>
              <w:rPr>
                <w:sz w:val="24"/>
              </w:rPr>
              <w:t>+ CO</w:t>
            </w:r>
            <w:r>
              <w:rPr>
                <w:sz w:val="22"/>
                <w:vertAlign w:val="subscript"/>
              </w:rPr>
              <w:t>2</w:t>
            </w:r>
            <w:r>
              <w:rPr>
                <w:sz w:val="24"/>
              </w:rPr>
              <w:t xml:space="preserve"> chuyển hoá thành chất hữu cơ trong thực vật nhờ quá trình quang hợp. + Chất hữu cơ trong thực vật chuyển hoá thành hợp chất hữu cơ trong động vật khi động vật ăn thực vật.</w:t>
            </w:r>
          </w:p>
        </w:tc>
      </w:tr>
    </w:tbl>
    <w:p w14:paraId="0AAAACA5" w14:textId="77777777" w:rsidR="002B7B5A" w:rsidRDefault="002B7B5A">
      <w:pPr>
        <w:spacing w:after="0" w:line="259" w:lineRule="auto"/>
        <w:ind w:left="-1423" w:right="1443" w:firstLine="0"/>
        <w:jc w:val="left"/>
      </w:pPr>
    </w:p>
    <w:tbl>
      <w:tblPr>
        <w:tblStyle w:val="TableGrid"/>
        <w:tblW w:w="8492" w:type="dxa"/>
        <w:tblInd w:w="0" w:type="dxa"/>
        <w:tblCellMar>
          <w:top w:w="40" w:type="dxa"/>
          <w:left w:w="113" w:type="dxa"/>
          <w:bottom w:w="0" w:type="dxa"/>
          <w:right w:w="58" w:type="dxa"/>
        </w:tblCellMar>
        <w:tblLook w:val="04A0" w:firstRow="1" w:lastRow="0" w:firstColumn="1" w:lastColumn="0" w:noHBand="0" w:noVBand="1"/>
      </w:tblPr>
      <w:tblGrid>
        <w:gridCol w:w="4473"/>
        <w:gridCol w:w="4019"/>
      </w:tblGrid>
      <w:tr w:rsidR="002B7B5A" w14:paraId="1DCAB4AE" w14:textId="77777777">
        <w:trPr>
          <w:trHeight w:val="11995"/>
        </w:trPr>
        <w:tc>
          <w:tcPr>
            <w:tcW w:w="4473" w:type="dxa"/>
            <w:tcBorders>
              <w:top w:val="single" w:sz="5" w:space="0" w:color="3E3672"/>
              <w:left w:val="single" w:sz="5" w:space="0" w:color="3E3672"/>
              <w:bottom w:val="single" w:sz="5" w:space="0" w:color="3E3672"/>
              <w:right w:val="single" w:sz="5" w:space="0" w:color="3E3672"/>
            </w:tcBorders>
          </w:tcPr>
          <w:p w14:paraId="50ADF195" w14:textId="77777777" w:rsidR="002B7B5A" w:rsidRDefault="00000000">
            <w:pPr>
              <w:spacing w:after="57" w:line="233" w:lineRule="auto"/>
              <w:ind w:left="0" w:firstLine="0"/>
            </w:pPr>
            <w:r>
              <w:rPr>
                <w:b/>
                <w:i/>
                <w:sz w:val="24"/>
              </w:rPr>
              <w:lastRenderedPageBreak/>
              <w:t>Bước 4: Đánh giá kết quả thực hiện nhiệm vụ</w:t>
            </w:r>
          </w:p>
          <w:p w14:paraId="3C19D172" w14:textId="77777777" w:rsidR="002B7B5A" w:rsidRDefault="00000000">
            <w:pPr>
              <w:numPr>
                <w:ilvl w:val="0"/>
                <w:numId w:val="800"/>
              </w:numPr>
              <w:spacing w:after="86" w:line="233" w:lineRule="auto"/>
              <w:ind w:right="28" w:firstLine="0"/>
            </w:pPr>
            <w:r>
              <w:rPr>
                <w:sz w:val="24"/>
              </w:rPr>
              <w:t>GV ghi tóm tắt câu trả lời đúng của các HS để cả lớp có thể ghi chép.</w:t>
            </w:r>
          </w:p>
          <w:p w14:paraId="4584E6F8" w14:textId="77777777" w:rsidR="002B7B5A" w:rsidRDefault="00000000">
            <w:pPr>
              <w:numPr>
                <w:ilvl w:val="0"/>
                <w:numId w:val="800"/>
              </w:numPr>
              <w:spacing w:after="25" w:line="260" w:lineRule="auto"/>
              <w:ind w:right="28" w:firstLine="0"/>
            </w:pPr>
            <w:r>
              <w:rPr>
                <w:sz w:val="24"/>
              </w:rPr>
              <w:t>GV nhấn mạnh nguồn phát thải CO</w:t>
            </w:r>
            <w:r>
              <w:rPr>
                <w:sz w:val="22"/>
                <w:vertAlign w:val="subscript"/>
              </w:rPr>
              <w:t>2</w:t>
            </w:r>
            <w:r>
              <w:rPr>
                <w:sz w:val="24"/>
              </w:rPr>
              <w:t xml:space="preserve"> vào khí quyển. Để giảm phát thải CO</w:t>
            </w:r>
            <w:r>
              <w:rPr>
                <w:sz w:val="22"/>
                <w:vertAlign w:val="subscript"/>
              </w:rPr>
              <w:t>2</w:t>
            </w:r>
            <w:r>
              <w:rPr>
                <w:sz w:val="24"/>
              </w:rPr>
              <w:t xml:space="preserve"> thì ta cần hạn chế những nguồn này.</w:t>
            </w:r>
          </w:p>
          <w:p w14:paraId="169D88CB" w14:textId="77777777" w:rsidR="002B7B5A" w:rsidRDefault="00000000">
            <w:pPr>
              <w:spacing w:after="0" w:line="259" w:lineRule="auto"/>
              <w:ind w:left="0" w:firstLine="0"/>
              <w:jc w:val="left"/>
            </w:pPr>
            <w:r>
              <w:rPr>
                <w:b/>
                <w:sz w:val="24"/>
              </w:rPr>
              <w:t xml:space="preserve">3. Nguyên nhân và hệ quả của hiệu ứng nhà </w:t>
            </w:r>
          </w:p>
          <w:p w14:paraId="34959F46" w14:textId="77777777" w:rsidR="002B7B5A" w:rsidRDefault="00000000">
            <w:pPr>
              <w:spacing w:after="0" w:line="282" w:lineRule="auto"/>
              <w:ind w:left="0" w:right="1313" w:firstLine="0"/>
              <w:jc w:val="left"/>
            </w:pPr>
            <w:r>
              <w:rPr>
                <w:b/>
                <w:sz w:val="24"/>
              </w:rPr>
              <w:t xml:space="preserve">kính, sự ấm lên toàn cầu </w:t>
            </w:r>
            <w:r>
              <w:rPr>
                <w:b/>
                <w:i/>
                <w:sz w:val="24"/>
              </w:rPr>
              <w:t>Bước 1: Chuyển giao nhiệm vụ</w:t>
            </w:r>
          </w:p>
          <w:p w14:paraId="6B0C1DDD" w14:textId="77777777" w:rsidR="002B7B5A" w:rsidRDefault="00000000">
            <w:pPr>
              <w:numPr>
                <w:ilvl w:val="0"/>
                <w:numId w:val="801"/>
              </w:numPr>
              <w:spacing w:after="57" w:line="233" w:lineRule="auto"/>
              <w:ind w:right="55" w:firstLine="0"/>
            </w:pPr>
            <w:r>
              <w:rPr>
                <w:sz w:val="24"/>
              </w:rPr>
              <w:t>GV giới thiệu: hiệu ứng nhà kính, sự ấm lên toàn cầu gây tác động tiêu cực đến chất lượng sống. Ta hãy cùng tìm hiểu</w:t>
            </w:r>
          </w:p>
          <w:p w14:paraId="4AE29488" w14:textId="77777777" w:rsidR="002B7B5A" w:rsidRDefault="00000000">
            <w:pPr>
              <w:numPr>
                <w:ilvl w:val="0"/>
                <w:numId w:val="801"/>
              </w:numPr>
              <w:spacing w:after="38" w:line="249" w:lineRule="auto"/>
              <w:ind w:right="55" w:firstLine="0"/>
            </w:pPr>
            <w:r>
              <w:rPr>
                <w:sz w:val="24"/>
              </w:rPr>
              <w:t xml:space="preserve">GV chia lớp thành các nhóm, mỗi nhóm 5 – 6 HS, yêu cầu thực hiện hoạt động và sau đó trả lời câu hỏi ở trang 158, SGK. </w:t>
            </w:r>
            <w:r>
              <w:rPr>
                <w:b/>
                <w:i/>
                <w:sz w:val="24"/>
              </w:rPr>
              <w:t>Bước 2: Thực hiện nhiệm vụ học tập</w:t>
            </w:r>
          </w:p>
          <w:p w14:paraId="7168F8F3" w14:textId="77777777" w:rsidR="002B7B5A" w:rsidRDefault="00000000">
            <w:pPr>
              <w:spacing w:after="57" w:line="233" w:lineRule="auto"/>
              <w:ind w:left="0" w:firstLine="0"/>
            </w:pPr>
            <w:r>
              <w:rPr>
                <w:sz w:val="24"/>
              </w:rPr>
              <w:t>HS thực hiện làm việc nhóm. Mỗi nhóm viết câu trả lời ra giấy.</w:t>
            </w:r>
          </w:p>
          <w:p w14:paraId="6323706C" w14:textId="77777777" w:rsidR="002B7B5A" w:rsidRDefault="00000000">
            <w:pPr>
              <w:spacing w:after="26" w:line="259" w:lineRule="auto"/>
              <w:ind w:left="0" w:firstLine="0"/>
              <w:jc w:val="left"/>
            </w:pPr>
            <w:r>
              <w:rPr>
                <w:b/>
                <w:i/>
                <w:sz w:val="24"/>
              </w:rPr>
              <w:t>Bước 3: Báo cáo kết quả và thảo luận</w:t>
            </w:r>
          </w:p>
          <w:p w14:paraId="619CB9AC" w14:textId="77777777" w:rsidR="002B7B5A" w:rsidRDefault="00000000">
            <w:pPr>
              <w:spacing w:after="57" w:line="233" w:lineRule="auto"/>
              <w:ind w:left="0" w:firstLine="0"/>
              <w:jc w:val="left"/>
            </w:pPr>
            <w:r>
              <w:rPr>
                <w:sz w:val="24"/>
              </w:rPr>
              <w:t>Các nhóm HS lần lượt thuyết trình và trả lời câu hỏi.</w:t>
            </w:r>
          </w:p>
          <w:p w14:paraId="548BDE8A" w14:textId="77777777" w:rsidR="002B7B5A" w:rsidRDefault="00000000">
            <w:pPr>
              <w:spacing w:after="57" w:line="233" w:lineRule="auto"/>
              <w:ind w:left="0" w:firstLine="0"/>
            </w:pPr>
            <w:r>
              <w:rPr>
                <w:b/>
                <w:i/>
                <w:sz w:val="24"/>
              </w:rPr>
              <w:t>Bước 4: Đánh giá kết quả thực hiện nhiệm vụ</w:t>
            </w:r>
          </w:p>
          <w:p w14:paraId="14E532EC" w14:textId="77777777" w:rsidR="002B7B5A" w:rsidRDefault="00000000">
            <w:pPr>
              <w:spacing w:after="0" w:line="259" w:lineRule="auto"/>
              <w:ind w:left="0" w:firstLine="0"/>
            </w:pPr>
            <w:r>
              <w:rPr>
                <w:sz w:val="24"/>
              </w:rPr>
              <w:t>GV nhận xét và tóm tắt báo cáo và câu trả lời của mỗi nhóm để cả lớp có thể ghi chép.</w:t>
            </w:r>
          </w:p>
        </w:tc>
        <w:tc>
          <w:tcPr>
            <w:tcW w:w="4019" w:type="dxa"/>
            <w:tcBorders>
              <w:top w:val="single" w:sz="5" w:space="0" w:color="3E3672"/>
              <w:left w:val="single" w:sz="5" w:space="0" w:color="3E3672"/>
              <w:bottom w:val="single" w:sz="5" w:space="0" w:color="3E3672"/>
              <w:right w:val="single" w:sz="5" w:space="0" w:color="3E3672"/>
            </w:tcBorders>
          </w:tcPr>
          <w:p w14:paraId="37DF3298" w14:textId="77777777" w:rsidR="002B7B5A" w:rsidRDefault="00000000">
            <w:pPr>
              <w:spacing w:after="86" w:line="233" w:lineRule="auto"/>
              <w:ind w:left="0" w:right="55" w:firstLine="0"/>
            </w:pPr>
            <w:r>
              <w:rPr>
                <w:sz w:val="24"/>
              </w:rPr>
              <w:t xml:space="preserve">+ Khi động thực vật bị vùi lấp, các hợp chất của carbon trong chúng phân huỷ thành muối carbonate, nhiên liệu hoá thạch,... </w:t>
            </w:r>
          </w:p>
          <w:p w14:paraId="08A4C72A" w14:textId="77777777" w:rsidR="002B7B5A" w:rsidRDefault="00000000">
            <w:pPr>
              <w:spacing w:after="1020" w:line="247" w:lineRule="auto"/>
              <w:ind w:left="0" w:firstLine="0"/>
            </w:pPr>
            <w:r>
              <w:rPr>
                <w:sz w:val="24"/>
              </w:rPr>
              <w:t>Hoà tan: CO</w:t>
            </w:r>
            <w:r>
              <w:rPr>
                <w:sz w:val="22"/>
                <w:vertAlign w:val="subscript"/>
              </w:rPr>
              <w:t>2</w:t>
            </w:r>
            <w:r>
              <w:rPr>
                <w:sz w:val="24"/>
              </w:rPr>
              <w:t xml:space="preserve"> còn được hoà tan vào nước biển, sông, hồ,...</w:t>
            </w:r>
          </w:p>
          <w:p w14:paraId="347956D9" w14:textId="77777777" w:rsidR="002B7B5A" w:rsidRDefault="00000000">
            <w:pPr>
              <w:spacing w:after="57" w:line="233" w:lineRule="auto"/>
              <w:ind w:left="0" w:firstLine="0"/>
            </w:pPr>
            <w:r>
              <w:rPr>
                <w:sz w:val="24"/>
              </w:rPr>
              <w:t>HS tự do trình bày ý kiến về sự ấm lên toàn cầu, ví dụ một số ý như sau:</w:t>
            </w:r>
          </w:p>
          <w:p w14:paraId="2E058C57" w14:textId="77777777" w:rsidR="002B7B5A" w:rsidRDefault="00000000">
            <w:pPr>
              <w:numPr>
                <w:ilvl w:val="0"/>
                <w:numId w:val="802"/>
              </w:numPr>
              <w:spacing w:after="57" w:line="233" w:lineRule="auto"/>
              <w:ind w:right="27" w:firstLine="0"/>
              <w:jc w:val="left"/>
            </w:pPr>
            <w:r>
              <w:rPr>
                <w:sz w:val="24"/>
              </w:rPr>
              <w:t>Bằng chứng của sự biến đổi khí hậu do việc gia tăng hiệu ứng nhà kính: thời tiết cực đoan, nước biển dâng, nhiệt độ nhiều lần phá ngưỡng kỉ lục, độ acid của nước biển tăng,...</w:t>
            </w:r>
          </w:p>
          <w:p w14:paraId="25E5A05A" w14:textId="77777777" w:rsidR="002B7B5A" w:rsidRDefault="00000000">
            <w:pPr>
              <w:numPr>
                <w:ilvl w:val="0"/>
                <w:numId w:val="802"/>
              </w:numPr>
              <w:spacing w:after="63" w:line="259" w:lineRule="auto"/>
              <w:ind w:right="27" w:firstLine="0"/>
              <w:jc w:val="left"/>
            </w:pPr>
            <w:r>
              <w:rPr>
                <w:sz w:val="24"/>
              </w:rPr>
              <w:t xml:space="preserve">Một số biện pháp giảm lượng khí thải </w:t>
            </w:r>
          </w:p>
          <w:p w14:paraId="75455FC1" w14:textId="77777777" w:rsidR="002B7B5A" w:rsidRDefault="00000000">
            <w:pPr>
              <w:spacing w:after="7" w:line="259" w:lineRule="auto"/>
              <w:ind w:left="0" w:firstLine="0"/>
              <w:jc w:val="left"/>
            </w:pPr>
            <w:r>
              <w:rPr>
                <w:sz w:val="24"/>
              </w:rPr>
              <w:t>CO</w:t>
            </w:r>
            <w:r>
              <w:rPr>
                <w:sz w:val="14"/>
              </w:rPr>
              <w:t xml:space="preserve">2 </w:t>
            </w:r>
          </w:p>
          <w:p w14:paraId="01775EC3" w14:textId="77777777" w:rsidR="002B7B5A" w:rsidRDefault="00000000">
            <w:pPr>
              <w:spacing w:after="19" w:line="266" w:lineRule="auto"/>
              <w:ind w:left="0" w:right="55" w:firstLine="0"/>
            </w:pPr>
            <w:r>
              <w:rPr>
                <w:sz w:val="24"/>
              </w:rPr>
              <w:t>– Hạn chế sử dụng nhiên liệu hoá thạch, tăng cường sử dụng năng lượng sạch. – Tích cực trồng thêm nhiều cây xanh – Sử dụng phương tiện công cộng,...</w:t>
            </w:r>
          </w:p>
          <w:p w14:paraId="5B7B04D4" w14:textId="77777777" w:rsidR="002B7B5A" w:rsidRDefault="00000000">
            <w:pPr>
              <w:spacing w:after="57" w:line="233" w:lineRule="auto"/>
              <w:ind w:left="0" w:right="55" w:firstLine="0"/>
            </w:pPr>
            <w:r>
              <w:rPr>
                <w:sz w:val="24"/>
              </w:rPr>
              <w:t>3. Dự đoán về các tác động tiêu cực trước mắt và lâu dài nếu không có các biện pháp giảm thiểu sự phát thải khí nhà kính: nhiệt độ tăng làm nhiều loài sinh vật chết, nước biển dâng làm nhiều vùng đất biến mất,... Nếu tình trạng này kéo dài sẽ đe doạ sự sống trên Trái Đất,...</w:t>
            </w:r>
          </w:p>
          <w:p w14:paraId="19751661" w14:textId="77777777" w:rsidR="002B7B5A" w:rsidRDefault="00000000">
            <w:pPr>
              <w:spacing w:after="26" w:line="259" w:lineRule="auto"/>
              <w:ind w:left="0" w:firstLine="0"/>
              <w:jc w:val="left"/>
            </w:pPr>
            <w:r>
              <w:rPr>
                <w:sz w:val="24"/>
              </w:rPr>
              <w:t>Trả lời câu hỏi trang 158:</w:t>
            </w:r>
          </w:p>
          <w:p w14:paraId="3BE8529E" w14:textId="77777777" w:rsidR="002B7B5A" w:rsidRDefault="00000000">
            <w:pPr>
              <w:numPr>
                <w:ilvl w:val="0"/>
                <w:numId w:val="803"/>
              </w:numPr>
              <w:spacing w:after="45" w:line="244" w:lineRule="auto"/>
              <w:ind w:right="55" w:firstLine="0"/>
            </w:pPr>
            <w:r>
              <w:rPr>
                <w:sz w:val="24"/>
              </w:rPr>
              <w:t>Nguyên nhân của sự gia tăng hàm lượng CO</w:t>
            </w:r>
            <w:r>
              <w:rPr>
                <w:sz w:val="22"/>
                <w:vertAlign w:val="subscript"/>
              </w:rPr>
              <w:t>2</w:t>
            </w:r>
            <w:r>
              <w:rPr>
                <w:sz w:val="24"/>
              </w:rPr>
              <w:t>, CH</w:t>
            </w:r>
            <w:r>
              <w:rPr>
                <w:sz w:val="22"/>
                <w:vertAlign w:val="subscript"/>
              </w:rPr>
              <w:t>4</w:t>
            </w:r>
            <w:r>
              <w:rPr>
                <w:sz w:val="24"/>
              </w:rPr>
              <w:t xml:space="preserve"> trong khí quyển: do hoạt động sinh hoạt, sản xuất nông nghiệp và công nghiệp của con người (phân huỷ rác thải, sản xuất xi măng,...).</w:t>
            </w:r>
          </w:p>
          <w:p w14:paraId="5AB646E5" w14:textId="77777777" w:rsidR="002B7B5A" w:rsidRDefault="00000000">
            <w:pPr>
              <w:numPr>
                <w:ilvl w:val="0"/>
                <w:numId w:val="803"/>
              </w:numPr>
              <w:spacing w:after="0" w:line="259" w:lineRule="auto"/>
              <w:ind w:right="55" w:firstLine="0"/>
            </w:pPr>
            <w:r>
              <w:rPr>
                <w:sz w:val="24"/>
              </w:rPr>
              <w:t xml:space="preserve">Khi nhiệt độ tăng thì làm băng tan, do đó nước biển dâng. Khi nước biển dâng sẽ làm nhiều vùng đất biến </w:t>
            </w:r>
            <w:r>
              <w:rPr>
                <w:sz w:val="24"/>
              </w:rPr>
              <w:lastRenderedPageBreak/>
              <w:t>mất, loài người mất đất trồng trọt canh tác và đất ở,...</w:t>
            </w:r>
          </w:p>
        </w:tc>
      </w:tr>
    </w:tbl>
    <w:p w14:paraId="048249DC" w14:textId="77777777" w:rsidR="002B7B5A" w:rsidRDefault="00000000">
      <w:pPr>
        <w:numPr>
          <w:ilvl w:val="0"/>
          <w:numId w:val="247"/>
        </w:numPr>
        <w:spacing w:after="75" w:line="259" w:lineRule="auto"/>
        <w:ind w:hanging="254"/>
      </w:pPr>
      <w:r>
        <w:rPr>
          <w:rFonts w:ascii="Calibri" w:eastAsia="Calibri" w:hAnsi="Calibri" w:cs="Calibri"/>
          <w:b/>
          <w:color w:val="59A1CF"/>
        </w:rPr>
        <w:lastRenderedPageBreak/>
        <w:t>Hoạt động 3: Luyện tập</w:t>
      </w:r>
    </w:p>
    <w:p w14:paraId="15583DD0" w14:textId="77777777" w:rsidR="002B7B5A" w:rsidRDefault="00000000">
      <w:pPr>
        <w:numPr>
          <w:ilvl w:val="1"/>
          <w:numId w:val="247"/>
        </w:numPr>
        <w:spacing w:after="96" w:line="259" w:lineRule="auto"/>
        <w:ind w:hanging="263"/>
        <w:jc w:val="left"/>
      </w:pPr>
      <w:r>
        <w:rPr>
          <w:i/>
        </w:rPr>
        <w:t>Mục tiêu</w:t>
      </w:r>
    </w:p>
    <w:p w14:paraId="75481393" w14:textId="77777777" w:rsidR="002B7B5A" w:rsidRDefault="00000000">
      <w:pPr>
        <w:spacing w:after="0"/>
        <w:ind w:left="278" w:right="1396"/>
      </w:pPr>
      <w:r>
        <w:t xml:space="preserve">Củng cố kiến thức về nguồn nhiên liệu hoá thạch, sự ấm lên toàn cầu. </w:t>
      </w:r>
      <w:r>
        <w:rPr>
          <w:i/>
        </w:rPr>
        <w:t>b) Tiến trình thực hiện</w:t>
      </w:r>
    </w:p>
    <w:tbl>
      <w:tblPr>
        <w:tblStyle w:val="TableGrid"/>
        <w:tblW w:w="8492" w:type="dxa"/>
        <w:tblInd w:w="289" w:type="dxa"/>
        <w:tblCellMar>
          <w:top w:w="39" w:type="dxa"/>
          <w:left w:w="113" w:type="dxa"/>
          <w:bottom w:w="0" w:type="dxa"/>
          <w:right w:w="113" w:type="dxa"/>
        </w:tblCellMar>
        <w:tblLook w:val="04A0" w:firstRow="1" w:lastRow="0" w:firstColumn="1" w:lastColumn="0" w:noHBand="0" w:noVBand="1"/>
      </w:tblPr>
      <w:tblGrid>
        <w:gridCol w:w="6344"/>
        <w:gridCol w:w="2148"/>
      </w:tblGrid>
      <w:tr w:rsidR="002B7B5A" w14:paraId="7B037305" w14:textId="77777777">
        <w:trPr>
          <w:trHeight w:val="401"/>
        </w:trPr>
        <w:tc>
          <w:tcPr>
            <w:tcW w:w="6344" w:type="dxa"/>
            <w:tcBorders>
              <w:top w:val="single" w:sz="4" w:space="0" w:color="3E3672"/>
              <w:left w:val="single" w:sz="5" w:space="0" w:color="3E3672"/>
              <w:bottom w:val="single" w:sz="4" w:space="0" w:color="3E3672"/>
              <w:right w:val="single" w:sz="5" w:space="0" w:color="3E3672"/>
            </w:tcBorders>
            <w:shd w:val="clear" w:color="auto" w:fill="C6BDD4"/>
          </w:tcPr>
          <w:p w14:paraId="6923E563" w14:textId="77777777" w:rsidR="002B7B5A" w:rsidRDefault="00000000">
            <w:pPr>
              <w:spacing w:after="0" w:line="259" w:lineRule="auto"/>
              <w:ind w:left="0" w:firstLine="0"/>
              <w:jc w:val="center"/>
            </w:pPr>
            <w:r>
              <w:rPr>
                <w:b/>
                <w:sz w:val="24"/>
              </w:rPr>
              <w:t>Hoạt động của giáo viên và học sinh</w:t>
            </w:r>
          </w:p>
        </w:tc>
        <w:tc>
          <w:tcPr>
            <w:tcW w:w="2148" w:type="dxa"/>
            <w:tcBorders>
              <w:top w:val="single" w:sz="4" w:space="0" w:color="3E3672"/>
              <w:left w:val="single" w:sz="5" w:space="0" w:color="3E3672"/>
              <w:bottom w:val="single" w:sz="4" w:space="0" w:color="3E3672"/>
              <w:right w:val="single" w:sz="5" w:space="0" w:color="3E3672"/>
            </w:tcBorders>
            <w:shd w:val="clear" w:color="auto" w:fill="C6BDD4"/>
          </w:tcPr>
          <w:p w14:paraId="2123F1E4" w14:textId="77777777" w:rsidR="002B7B5A" w:rsidRDefault="00000000">
            <w:pPr>
              <w:spacing w:after="0" w:line="259" w:lineRule="auto"/>
              <w:ind w:left="0" w:firstLine="0"/>
              <w:jc w:val="center"/>
            </w:pPr>
            <w:r>
              <w:rPr>
                <w:b/>
                <w:sz w:val="24"/>
              </w:rPr>
              <w:t>Sản phẩm</w:t>
            </w:r>
          </w:p>
        </w:tc>
      </w:tr>
      <w:tr w:rsidR="002B7B5A" w14:paraId="7D92BC0C" w14:textId="77777777">
        <w:trPr>
          <w:trHeight w:val="7914"/>
        </w:trPr>
        <w:tc>
          <w:tcPr>
            <w:tcW w:w="6344" w:type="dxa"/>
            <w:tcBorders>
              <w:top w:val="single" w:sz="4" w:space="0" w:color="3E3672"/>
              <w:left w:val="single" w:sz="5" w:space="0" w:color="3E3672"/>
              <w:bottom w:val="single" w:sz="5" w:space="0" w:color="3E3672"/>
              <w:right w:val="single" w:sz="5" w:space="0" w:color="3E3672"/>
            </w:tcBorders>
          </w:tcPr>
          <w:p w14:paraId="4E6073B0" w14:textId="77777777" w:rsidR="002B7B5A" w:rsidRDefault="00000000">
            <w:pPr>
              <w:spacing w:after="0" w:line="282" w:lineRule="auto"/>
              <w:ind w:left="0" w:right="2671" w:firstLine="0"/>
            </w:pPr>
            <w:r>
              <w:rPr>
                <w:b/>
                <w:i/>
                <w:sz w:val="24"/>
              </w:rPr>
              <w:t xml:space="preserve">Bước 1: Chuyển giao nhiệm vụ </w:t>
            </w:r>
            <w:r>
              <w:rPr>
                <w:sz w:val="24"/>
              </w:rPr>
              <w:t>– GV yêu cầu HS trả lời các câu hỏi:</w:t>
            </w:r>
          </w:p>
          <w:p w14:paraId="6542FDED" w14:textId="77777777" w:rsidR="002B7B5A" w:rsidRDefault="00000000">
            <w:pPr>
              <w:spacing w:after="0" w:line="282" w:lineRule="auto"/>
              <w:ind w:left="0" w:firstLine="0"/>
            </w:pPr>
            <w:r>
              <w:rPr>
                <w:sz w:val="24"/>
              </w:rPr>
              <w:t xml:space="preserve">Câu 1. Nhiên liệu nào sau đây không phải là nhiên liệu hoá thạch: A. Than đá. B. Dầu mỏ. </w:t>
            </w:r>
          </w:p>
          <w:p w14:paraId="561468E1" w14:textId="77777777" w:rsidR="002B7B5A" w:rsidRDefault="00000000">
            <w:pPr>
              <w:tabs>
                <w:tab w:val="center" w:pos="2227"/>
              </w:tabs>
              <w:spacing w:after="26" w:line="259" w:lineRule="auto"/>
              <w:ind w:left="0" w:firstLine="0"/>
              <w:jc w:val="left"/>
            </w:pPr>
            <w:r>
              <w:rPr>
                <w:sz w:val="24"/>
              </w:rPr>
              <w:t xml:space="preserve">C. Cồn. </w:t>
            </w:r>
            <w:r>
              <w:rPr>
                <w:sz w:val="24"/>
              </w:rPr>
              <w:tab/>
              <w:t>D. Khí methane.</w:t>
            </w:r>
          </w:p>
          <w:p w14:paraId="68085C46" w14:textId="77777777" w:rsidR="002B7B5A" w:rsidRDefault="00000000">
            <w:pPr>
              <w:spacing w:after="26" w:line="259" w:lineRule="auto"/>
              <w:ind w:left="0" w:firstLine="0"/>
              <w:jc w:val="left"/>
            </w:pPr>
            <w:r>
              <w:rPr>
                <w:sz w:val="24"/>
              </w:rPr>
              <w:t>Câu 2. Chất nào được dùng làm diesel sinh học?</w:t>
            </w:r>
          </w:p>
          <w:p w14:paraId="23C8CFC9" w14:textId="77777777" w:rsidR="002B7B5A" w:rsidRDefault="00000000">
            <w:pPr>
              <w:tabs>
                <w:tab w:val="center" w:pos="2880"/>
                <w:tab w:val="center" w:pos="4216"/>
              </w:tabs>
              <w:spacing w:after="26" w:line="259" w:lineRule="auto"/>
              <w:ind w:left="0" w:firstLine="0"/>
              <w:jc w:val="left"/>
            </w:pPr>
            <w:r>
              <w:rPr>
                <w:sz w:val="24"/>
              </w:rPr>
              <w:t xml:space="preserve">A. Dầu hướng dương  </w:t>
            </w:r>
            <w:r>
              <w:rPr>
                <w:sz w:val="24"/>
              </w:rPr>
              <w:tab/>
              <w:t xml:space="preserve"> </w:t>
            </w:r>
            <w:r>
              <w:rPr>
                <w:sz w:val="24"/>
              </w:rPr>
              <w:tab/>
              <w:t>B. Mủ cao su</w:t>
            </w:r>
          </w:p>
          <w:p w14:paraId="69D80A23" w14:textId="77777777" w:rsidR="002B7B5A" w:rsidRDefault="00000000">
            <w:pPr>
              <w:tabs>
                <w:tab w:val="center" w:pos="2160"/>
                <w:tab w:val="center" w:pos="2880"/>
                <w:tab w:val="center" w:pos="3913"/>
              </w:tabs>
              <w:spacing w:after="34" w:line="259" w:lineRule="auto"/>
              <w:ind w:left="0" w:firstLine="0"/>
              <w:jc w:val="left"/>
            </w:pPr>
            <w:r>
              <w:rPr>
                <w:sz w:val="24"/>
              </w:rPr>
              <w:t xml:space="preserve">C. Rỉ đường mía </w:t>
            </w:r>
            <w:r>
              <w:rPr>
                <w:sz w:val="24"/>
              </w:rPr>
              <w:tab/>
              <w:t xml:space="preserve"> </w:t>
            </w:r>
            <w:r>
              <w:rPr>
                <w:sz w:val="24"/>
              </w:rPr>
              <w:tab/>
              <w:t xml:space="preserve"> </w:t>
            </w:r>
            <w:r>
              <w:rPr>
                <w:sz w:val="24"/>
              </w:rPr>
              <w:tab/>
              <w:t>D. Sữa</w:t>
            </w:r>
          </w:p>
          <w:p w14:paraId="2009E2CB" w14:textId="77777777" w:rsidR="002B7B5A" w:rsidRDefault="00000000">
            <w:pPr>
              <w:spacing w:after="0" w:line="282" w:lineRule="auto"/>
              <w:ind w:left="0" w:right="705" w:firstLine="0"/>
              <w:jc w:val="left"/>
            </w:pPr>
            <w:r>
              <w:rPr>
                <w:sz w:val="24"/>
              </w:rPr>
              <w:t xml:space="preserve">Câu 3. Phát biểu nào sau đây về khí thiên nhiên là </w:t>
            </w:r>
            <w:r>
              <w:rPr>
                <w:b/>
                <w:sz w:val="24"/>
              </w:rPr>
              <w:t>sai</w:t>
            </w:r>
            <w:r>
              <w:rPr>
                <w:sz w:val="24"/>
              </w:rPr>
              <w:t>? A. Thuộc dạng nhiên liệu hoá thạch.</w:t>
            </w:r>
          </w:p>
          <w:p w14:paraId="364E45D0" w14:textId="77777777" w:rsidR="002B7B5A" w:rsidRDefault="00000000">
            <w:pPr>
              <w:numPr>
                <w:ilvl w:val="0"/>
                <w:numId w:val="804"/>
              </w:numPr>
              <w:spacing w:after="26" w:line="259" w:lineRule="auto"/>
              <w:ind w:hanging="276"/>
              <w:jc w:val="left"/>
            </w:pPr>
            <w:r>
              <w:rPr>
                <w:sz w:val="24"/>
              </w:rPr>
              <w:t>Hoà tan trong nước biển.</w:t>
            </w:r>
          </w:p>
          <w:p w14:paraId="73D8FBA6" w14:textId="77777777" w:rsidR="002B7B5A" w:rsidRDefault="00000000">
            <w:pPr>
              <w:numPr>
                <w:ilvl w:val="0"/>
                <w:numId w:val="804"/>
              </w:numPr>
              <w:spacing w:after="26" w:line="259" w:lineRule="auto"/>
              <w:ind w:hanging="276"/>
              <w:jc w:val="left"/>
            </w:pPr>
            <w:r>
              <w:rPr>
                <w:sz w:val="24"/>
              </w:rPr>
              <w:t>Có thể sản xuất bằng cách ủ men các phế thải nông nghiệp.</w:t>
            </w:r>
          </w:p>
          <w:p w14:paraId="663B0D42" w14:textId="77777777" w:rsidR="002B7B5A" w:rsidRDefault="00000000">
            <w:pPr>
              <w:numPr>
                <w:ilvl w:val="0"/>
                <w:numId w:val="804"/>
              </w:numPr>
              <w:spacing w:after="56" w:line="259" w:lineRule="auto"/>
              <w:ind w:hanging="276"/>
              <w:jc w:val="left"/>
            </w:pPr>
            <w:r>
              <w:rPr>
                <w:sz w:val="24"/>
              </w:rPr>
              <w:t>Không gây hiệu ứng nhà kính.</w:t>
            </w:r>
          </w:p>
          <w:p w14:paraId="027883DB" w14:textId="77777777" w:rsidR="002B7B5A" w:rsidRDefault="00000000">
            <w:pPr>
              <w:spacing w:after="0" w:line="296" w:lineRule="auto"/>
              <w:ind w:left="0" w:right="1394" w:firstLine="0"/>
              <w:jc w:val="left"/>
            </w:pPr>
            <w:r>
              <w:rPr>
                <w:sz w:val="24"/>
              </w:rPr>
              <w:t>Câu 4. Quá trình nào không gây phát thải CO</w:t>
            </w:r>
            <w:r>
              <w:rPr>
                <w:sz w:val="22"/>
                <w:vertAlign w:val="subscript"/>
              </w:rPr>
              <w:t>2</w:t>
            </w:r>
            <w:r>
              <w:rPr>
                <w:sz w:val="24"/>
              </w:rPr>
              <w:t>: A. Sản xuất xi măng.</w:t>
            </w:r>
          </w:p>
          <w:p w14:paraId="64672B18" w14:textId="77777777" w:rsidR="002B7B5A" w:rsidRDefault="00000000">
            <w:pPr>
              <w:numPr>
                <w:ilvl w:val="0"/>
                <w:numId w:val="805"/>
              </w:numPr>
              <w:spacing w:after="26" w:line="259" w:lineRule="auto"/>
              <w:ind w:hanging="276"/>
              <w:jc w:val="left"/>
            </w:pPr>
            <w:r>
              <w:rPr>
                <w:sz w:val="24"/>
              </w:rPr>
              <w:t>Thực vật hô hấp</w:t>
            </w:r>
          </w:p>
          <w:p w14:paraId="64ED1CF3" w14:textId="77777777" w:rsidR="002B7B5A" w:rsidRDefault="00000000">
            <w:pPr>
              <w:numPr>
                <w:ilvl w:val="0"/>
                <w:numId w:val="805"/>
              </w:numPr>
              <w:spacing w:after="26" w:line="259" w:lineRule="auto"/>
              <w:ind w:hanging="276"/>
              <w:jc w:val="left"/>
            </w:pPr>
            <w:r>
              <w:rPr>
                <w:sz w:val="24"/>
              </w:rPr>
              <w:t>Quang hợp</w:t>
            </w:r>
          </w:p>
          <w:p w14:paraId="777C6FF7" w14:textId="77777777" w:rsidR="002B7B5A" w:rsidRDefault="00000000">
            <w:pPr>
              <w:numPr>
                <w:ilvl w:val="0"/>
                <w:numId w:val="805"/>
              </w:numPr>
              <w:spacing w:after="26" w:line="259" w:lineRule="auto"/>
              <w:ind w:hanging="276"/>
              <w:jc w:val="left"/>
            </w:pPr>
            <w:r>
              <w:rPr>
                <w:sz w:val="24"/>
              </w:rPr>
              <w:t>Xác động vật phân huỷ.</w:t>
            </w:r>
          </w:p>
          <w:p w14:paraId="7BE040D3" w14:textId="77777777" w:rsidR="002B7B5A" w:rsidRDefault="00000000">
            <w:pPr>
              <w:spacing w:after="26" w:line="259" w:lineRule="auto"/>
              <w:ind w:left="0" w:firstLine="0"/>
              <w:jc w:val="left"/>
            </w:pPr>
            <w:r>
              <w:rPr>
                <w:b/>
                <w:i/>
                <w:sz w:val="24"/>
              </w:rPr>
              <w:t>Bước 2: Thực hiện nhiệm vụ học tập</w:t>
            </w:r>
          </w:p>
          <w:p w14:paraId="6523E6A5" w14:textId="77777777" w:rsidR="002B7B5A" w:rsidRDefault="00000000">
            <w:pPr>
              <w:spacing w:after="26" w:line="259" w:lineRule="auto"/>
              <w:ind w:left="0" w:firstLine="0"/>
              <w:jc w:val="left"/>
            </w:pPr>
            <w:r>
              <w:rPr>
                <w:sz w:val="24"/>
              </w:rPr>
              <w:t>HS suy nghĩ trả lời từng câu hỏi.</w:t>
            </w:r>
          </w:p>
          <w:p w14:paraId="2D543BDB" w14:textId="77777777" w:rsidR="002B7B5A" w:rsidRDefault="00000000">
            <w:pPr>
              <w:spacing w:after="26" w:line="259" w:lineRule="auto"/>
              <w:ind w:left="0" w:firstLine="0"/>
              <w:jc w:val="left"/>
            </w:pPr>
            <w:r>
              <w:rPr>
                <w:b/>
                <w:i/>
                <w:sz w:val="24"/>
              </w:rPr>
              <w:t>Bước 3: Báo cáo kết quả và thảo luận</w:t>
            </w:r>
          </w:p>
          <w:p w14:paraId="13891A53" w14:textId="77777777" w:rsidR="002B7B5A" w:rsidRDefault="00000000">
            <w:pPr>
              <w:spacing w:after="0" w:line="259" w:lineRule="auto"/>
              <w:ind w:left="0" w:right="1362" w:firstLine="0"/>
              <w:jc w:val="left"/>
            </w:pPr>
            <w:r>
              <w:rPr>
                <w:sz w:val="24"/>
              </w:rPr>
              <w:t xml:space="preserve">GV gọi một số HS trả lời. Các HS khác nhận xét. </w:t>
            </w:r>
            <w:r>
              <w:rPr>
                <w:b/>
                <w:i/>
                <w:sz w:val="24"/>
              </w:rPr>
              <w:t xml:space="preserve">Bước 4: Đánh giá kết quả thực hiện nhiệm vụ </w:t>
            </w:r>
            <w:r>
              <w:rPr>
                <w:sz w:val="24"/>
              </w:rPr>
              <w:t xml:space="preserve">GV nêu đáp án đúng. </w:t>
            </w:r>
          </w:p>
        </w:tc>
        <w:tc>
          <w:tcPr>
            <w:tcW w:w="2148" w:type="dxa"/>
            <w:tcBorders>
              <w:top w:val="single" w:sz="4" w:space="0" w:color="3E3672"/>
              <w:left w:val="single" w:sz="5" w:space="0" w:color="3E3672"/>
              <w:bottom w:val="single" w:sz="5" w:space="0" w:color="3E3672"/>
              <w:right w:val="single" w:sz="5" w:space="0" w:color="3E3672"/>
            </w:tcBorders>
          </w:tcPr>
          <w:p w14:paraId="0DC3ACDC" w14:textId="77777777" w:rsidR="002B7B5A" w:rsidRDefault="00000000">
            <w:pPr>
              <w:spacing w:after="26" w:line="259" w:lineRule="auto"/>
              <w:ind w:left="0" w:firstLine="0"/>
              <w:jc w:val="left"/>
            </w:pPr>
            <w:r>
              <w:rPr>
                <w:sz w:val="24"/>
              </w:rPr>
              <w:t>Đáp án:</w:t>
            </w:r>
          </w:p>
          <w:p w14:paraId="26CB2B12" w14:textId="77777777" w:rsidR="002B7B5A" w:rsidRDefault="00000000">
            <w:pPr>
              <w:spacing w:after="680" w:line="259" w:lineRule="auto"/>
              <w:ind w:left="0" w:firstLine="0"/>
              <w:jc w:val="left"/>
            </w:pPr>
            <w:r>
              <w:rPr>
                <w:sz w:val="24"/>
              </w:rPr>
              <w:t>Câu 1. C.</w:t>
            </w:r>
          </w:p>
          <w:p w14:paraId="5B401F63" w14:textId="77777777" w:rsidR="002B7B5A" w:rsidRDefault="00000000">
            <w:pPr>
              <w:spacing w:after="680" w:line="259" w:lineRule="auto"/>
              <w:ind w:left="0" w:firstLine="0"/>
              <w:jc w:val="left"/>
            </w:pPr>
            <w:r>
              <w:rPr>
                <w:sz w:val="24"/>
              </w:rPr>
              <w:t xml:space="preserve">Câu 2. A. </w:t>
            </w:r>
          </w:p>
          <w:p w14:paraId="46010E9A" w14:textId="77777777" w:rsidR="002B7B5A" w:rsidRDefault="00000000">
            <w:pPr>
              <w:spacing w:after="1333" w:line="259" w:lineRule="auto"/>
              <w:ind w:left="0" w:firstLine="0"/>
              <w:jc w:val="left"/>
            </w:pPr>
            <w:r>
              <w:rPr>
                <w:sz w:val="24"/>
              </w:rPr>
              <w:t>Câu 3. D.</w:t>
            </w:r>
          </w:p>
          <w:p w14:paraId="319A0A87" w14:textId="77777777" w:rsidR="002B7B5A" w:rsidRDefault="00000000">
            <w:pPr>
              <w:spacing w:after="0" w:line="259" w:lineRule="auto"/>
              <w:ind w:left="0" w:firstLine="0"/>
              <w:jc w:val="left"/>
            </w:pPr>
            <w:r>
              <w:rPr>
                <w:sz w:val="24"/>
              </w:rPr>
              <w:t>Câu 4. C.</w:t>
            </w:r>
          </w:p>
        </w:tc>
      </w:tr>
    </w:tbl>
    <w:p w14:paraId="014524DB" w14:textId="77777777" w:rsidR="002B7B5A" w:rsidRDefault="00000000">
      <w:pPr>
        <w:numPr>
          <w:ilvl w:val="0"/>
          <w:numId w:val="247"/>
        </w:numPr>
        <w:spacing w:after="75" w:line="259" w:lineRule="auto"/>
        <w:ind w:hanging="254"/>
      </w:pPr>
      <w:r>
        <w:rPr>
          <w:rFonts w:ascii="Calibri" w:eastAsia="Calibri" w:hAnsi="Calibri" w:cs="Calibri"/>
          <w:b/>
          <w:color w:val="59A1CF"/>
        </w:rPr>
        <w:t>Hoạt động 4: Vận dụng</w:t>
      </w:r>
    </w:p>
    <w:p w14:paraId="54A388D9" w14:textId="77777777" w:rsidR="002B7B5A" w:rsidRDefault="00000000">
      <w:pPr>
        <w:numPr>
          <w:ilvl w:val="1"/>
          <w:numId w:val="247"/>
        </w:numPr>
        <w:spacing w:after="96" w:line="259" w:lineRule="auto"/>
        <w:ind w:hanging="263"/>
        <w:jc w:val="left"/>
      </w:pPr>
      <w:r>
        <w:rPr>
          <w:i/>
        </w:rPr>
        <w:t>Mục tiêu</w:t>
      </w:r>
    </w:p>
    <w:p w14:paraId="20C5DBE1" w14:textId="77777777" w:rsidR="002B7B5A" w:rsidRDefault="00000000">
      <w:pPr>
        <w:ind w:left="278"/>
      </w:pPr>
      <w:r>
        <w:t>Vận dụng kiến thức về nhiên liệu hoá thạch để đưa giải pháp tiết kiệm năng lượng, bảo vệ môi trường.</w:t>
      </w:r>
    </w:p>
    <w:p w14:paraId="61910D05" w14:textId="77777777" w:rsidR="002B7B5A" w:rsidRDefault="00000000">
      <w:pPr>
        <w:numPr>
          <w:ilvl w:val="1"/>
          <w:numId w:val="247"/>
        </w:numPr>
        <w:spacing w:after="0" w:line="259" w:lineRule="auto"/>
        <w:ind w:hanging="263"/>
        <w:jc w:val="left"/>
      </w:pPr>
      <w:r>
        <w:rPr>
          <w:i/>
        </w:rPr>
        <w:t>Tiến trình thực hiện</w:t>
      </w:r>
    </w:p>
    <w:tbl>
      <w:tblPr>
        <w:tblStyle w:val="TableGrid"/>
        <w:tblW w:w="8492" w:type="dxa"/>
        <w:tblInd w:w="6" w:type="dxa"/>
        <w:tblCellMar>
          <w:top w:w="39" w:type="dxa"/>
          <w:left w:w="113" w:type="dxa"/>
          <w:bottom w:w="0" w:type="dxa"/>
          <w:right w:w="59" w:type="dxa"/>
        </w:tblCellMar>
        <w:tblLook w:val="04A0" w:firstRow="1" w:lastRow="0" w:firstColumn="1" w:lastColumn="0" w:noHBand="0" w:noVBand="1"/>
      </w:tblPr>
      <w:tblGrid>
        <w:gridCol w:w="4312"/>
        <w:gridCol w:w="4180"/>
      </w:tblGrid>
      <w:tr w:rsidR="002B7B5A" w14:paraId="0CA4B992" w14:textId="77777777">
        <w:trPr>
          <w:trHeight w:val="401"/>
        </w:trPr>
        <w:tc>
          <w:tcPr>
            <w:tcW w:w="4311" w:type="dxa"/>
            <w:tcBorders>
              <w:top w:val="single" w:sz="4" w:space="0" w:color="3E3672"/>
              <w:left w:val="single" w:sz="5" w:space="0" w:color="3E3672"/>
              <w:bottom w:val="single" w:sz="4" w:space="0" w:color="3E3672"/>
              <w:right w:val="single" w:sz="5" w:space="0" w:color="3E3672"/>
            </w:tcBorders>
            <w:shd w:val="clear" w:color="auto" w:fill="C6BDD4"/>
          </w:tcPr>
          <w:p w14:paraId="14AD6132" w14:textId="77777777" w:rsidR="002B7B5A" w:rsidRDefault="00000000">
            <w:pPr>
              <w:spacing w:after="0" w:line="259" w:lineRule="auto"/>
              <w:ind w:left="0" w:right="55" w:firstLine="0"/>
              <w:jc w:val="center"/>
            </w:pPr>
            <w:r>
              <w:rPr>
                <w:b/>
                <w:sz w:val="24"/>
              </w:rPr>
              <w:lastRenderedPageBreak/>
              <w:t>Hoạt động của giáo viên và học sinh</w:t>
            </w:r>
          </w:p>
        </w:tc>
        <w:tc>
          <w:tcPr>
            <w:tcW w:w="4180" w:type="dxa"/>
            <w:tcBorders>
              <w:top w:val="single" w:sz="4" w:space="0" w:color="3E3672"/>
              <w:left w:val="single" w:sz="5" w:space="0" w:color="3E3672"/>
              <w:bottom w:val="single" w:sz="4" w:space="0" w:color="3E3672"/>
              <w:right w:val="single" w:sz="5" w:space="0" w:color="3E3672"/>
            </w:tcBorders>
            <w:shd w:val="clear" w:color="auto" w:fill="C6BDD4"/>
          </w:tcPr>
          <w:p w14:paraId="5A766F9D" w14:textId="77777777" w:rsidR="002B7B5A" w:rsidRDefault="00000000">
            <w:pPr>
              <w:spacing w:after="0" w:line="259" w:lineRule="auto"/>
              <w:ind w:left="0" w:right="55" w:firstLine="0"/>
              <w:jc w:val="center"/>
            </w:pPr>
            <w:r>
              <w:rPr>
                <w:b/>
                <w:sz w:val="24"/>
              </w:rPr>
              <w:t>Sản phẩm</w:t>
            </w:r>
          </w:p>
        </w:tc>
      </w:tr>
      <w:tr w:rsidR="002B7B5A" w14:paraId="333BDB91" w14:textId="77777777">
        <w:trPr>
          <w:trHeight w:val="5614"/>
        </w:trPr>
        <w:tc>
          <w:tcPr>
            <w:tcW w:w="4311" w:type="dxa"/>
            <w:tcBorders>
              <w:top w:val="single" w:sz="4" w:space="0" w:color="3E3672"/>
              <w:left w:val="single" w:sz="5" w:space="0" w:color="3E3672"/>
              <w:bottom w:val="single" w:sz="5" w:space="0" w:color="3E3672"/>
              <w:right w:val="single" w:sz="5" w:space="0" w:color="3E3672"/>
            </w:tcBorders>
          </w:tcPr>
          <w:p w14:paraId="266FE038" w14:textId="77777777" w:rsidR="002B7B5A" w:rsidRDefault="00000000">
            <w:pPr>
              <w:spacing w:after="26" w:line="259" w:lineRule="auto"/>
              <w:ind w:left="0" w:firstLine="0"/>
              <w:jc w:val="left"/>
            </w:pPr>
            <w:r>
              <w:rPr>
                <w:b/>
                <w:i/>
                <w:sz w:val="24"/>
              </w:rPr>
              <w:t>Bước 1: Chuyển giao nhiệm vụ</w:t>
            </w:r>
          </w:p>
          <w:p w14:paraId="2CF99771" w14:textId="77777777" w:rsidR="002B7B5A" w:rsidRDefault="00000000">
            <w:pPr>
              <w:spacing w:after="57" w:line="233" w:lineRule="auto"/>
              <w:ind w:left="0" w:firstLine="0"/>
              <w:jc w:val="left"/>
            </w:pPr>
            <w:r>
              <w:rPr>
                <w:sz w:val="24"/>
              </w:rPr>
              <w:t xml:space="preserve">GV yêu cầu HS về nhà viết báo cáo về thực trạng khai thác nhiên liệu hoá thạch ở Việt Nam: </w:t>
            </w:r>
          </w:p>
          <w:p w14:paraId="7E338E62" w14:textId="77777777" w:rsidR="002B7B5A" w:rsidRDefault="00000000">
            <w:pPr>
              <w:numPr>
                <w:ilvl w:val="0"/>
                <w:numId w:val="806"/>
              </w:numPr>
              <w:spacing w:after="26" w:line="259" w:lineRule="auto"/>
              <w:ind w:firstLine="0"/>
              <w:jc w:val="left"/>
            </w:pPr>
            <w:r>
              <w:rPr>
                <w:sz w:val="24"/>
              </w:rPr>
              <w:t>Địa điểm khai thác.</w:t>
            </w:r>
          </w:p>
          <w:p w14:paraId="1AEA389E" w14:textId="77777777" w:rsidR="002B7B5A" w:rsidRDefault="00000000">
            <w:pPr>
              <w:numPr>
                <w:ilvl w:val="0"/>
                <w:numId w:val="806"/>
              </w:numPr>
              <w:spacing w:after="26" w:line="259" w:lineRule="auto"/>
              <w:ind w:firstLine="0"/>
              <w:jc w:val="left"/>
            </w:pPr>
            <w:r>
              <w:rPr>
                <w:sz w:val="24"/>
              </w:rPr>
              <w:t>Sản lượng.</w:t>
            </w:r>
          </w:p>
          <w:p w14:paraId="268AD859" w14:textId="77777777" w:rsidR="002B7B5A" w:rsidRDefault="00000000">
            <w:pPr>
              <w:numPr>
                <w:ilvl w:val="0"/>
                <w:numId w:val="806"/>
              </w:numPr>
              <w:spacing w:after="28" w:line="257" w:lineRule="auto"/>
              <w:ind w:firstLine="0"/>
              <w:jc w:val="left"/>
            </w:pPr>
            <w:r>
              <w:rPr>
                <w:sz w:val="24"/>
              </w:rPr>
              <w:t>Các lợi ích của việc sử dụng nguồn tài nguyên hoá thạch. 4. Biện pháp tiết kiệm.</w:t>
            </w:r>
          </w:p>
          <w:p w14:paraId="379A84BB" w14:textId="77777777" w:rsidR="002B7B5A" w:rsidRDefault="00000000">
            <w:pPr>
              <w:spacing w:after="26" w:line="259" w:lineRule="auto"/>
              <w:ind w:left="0" w:firstLine="0"/>
              <w:jc w:val="left"/>
            </w:pPr>
            <w:r>
              <w:rPr>
                <w:b/>
                <w:i/>
                <w:sz w:val="24"/>
              </w:rPr>
              <w:t>Bước 2: Thực hiện nhiệm vụ học tập</w:t>
            </w:r>
          </w:p>
          <w:p w14:paraId="3DE2CED4" w14:textId="77777777" w:rsidR="002B7B5A" w:rsidRDefault="00000000">
            <w:pPr>
              <w:spacing w:after="26" w:line="259" w:lineRule="auto"/>
              <w:ind w:left="0" w:firstLine="0"/>
              <w:jc w:val="left"/>
            </w:pPr>
            <w:r>
              <w:rPr>
                <w:sz w:val="24"/>
              </w:rPr>
              <w:t>HS viết báo cáo ở nhà.</w:t>
            </w:r>
          </w:p>
          <w:p w14:paraId="41256D23" w14:textId="77777777" w:rsidR="002B7B5A" w:rsidRDefault="00000000">
            <w:pPr>
              <w:spacing w:after="26" w:line="259" w:lineRule="auto"/>
              <w:ind w:left="0" w:firstLine="0"/>
              <w:jc w:val="left"/>
            </w:pPr>
            <w:r>
              <w:rPr>
                <w:b/>
                <w:i/>
                <w:sz w:val="24"/>
              </w:rPr>
              <w:t>Bước 3: Báo cáo kết quả và thảo luận</w:t>
            </w:r>
          </w:p>
          <w:p w14:paraId="53D8B48D" w14:textId="77777777" w:rsidR="002B7B5A" w:rsidRDefault="00000000">
            <w:pPr>
              <w:spacing w:after="26" w:line="259" w:lineRule="auto"/>
              <w:ind w:left="0" w:firstLine="0"/>
              <w:jc w:val="left"/>
            </w:pPr>
            <w:r>
              <w:rPr>
                <w:sz w:val="24"/>
              </w:rPr>
              <w:t>HS nộp bài vào buổi học kế tiếp.</w:t>
            </w:r>
          </w:p>
          <w:p w14:paraId="3B936116" w14:textId="77777777" w:rsidR="002B7B5A" w:rsidRDefault="00000000">
            <w:pPr>
              <w:spacing w:after="57" w:line="233" w:lineRule="auto"/>
              <w:ind w:left="0" w:firstLine="0"/>
            </w:pPr>
            <w:r>
              <w:rPr>
                <w:b/>
                <w:i/>
                <w:sz w:val="24"/>
              </w:rPr>
              <w:t>Bước 4: Đánh giá kết quả thực hiện nhiệm vụ</w:t>
            </w:r>
          </w:p>
          <w:p w14:paraId="200056FF" w14:textId="77777777" w:rsidR="002B7B5A" w:rsidRDefault="00000000">
            <w:pPr>
              <w:spacing w:after="0" w:line="259" w:lineRule="auto"/>
              <w:ind w:left="0" w:right="55" w:firstLine="0"/>
            </w:pPr>
            <w:r>
              <w:rPr>
                <w:sz w:val="24"/>
              </w:rPr>
              <w:t>GV chấm bài và nhận xét dựa trên tính chính xác, sự trình bày logic, chi tiết của HS.</w:t>
            </w:r>
          </w:p>
        </w:tc>
        <w:tc>
          <w:tcPr>
            <w:tcW w:w="4180" w:type="dxa"/>
            <w:tcBorders>
              <w:top w:val="single" w:sz="4" w:space="0" w:color="3E3672"/>
              <w:left w:val="single" w:sz="5" w:space="0" w:color="3E3672"/>
              <w:bottom w:val="single" w:sz="5" w:space="0" w:color="3E3672"/>
              <w:right w:val="single" w:sz="5" w:space="0" w:color="3E3672"/>
            </w:tcBorders>
            <w:vAlign w:val="center"/>
          </w:tcPr>
          <w:p w14:paraId="48162B7C" w14:textId="77777777" w:rsidR="002B7B5A" w:rsidRDefault="00000000">
            <w:pPr>
              <w:spacing w:after="26" w:line="259" w:lineRule="auto"/>
              <w:ind w:left="0" w:firstLine="0"/>
              <w:jc w:val="left"/>
            </w:pPr>
            <w:r>
              <w:rPr>
                <w:sz w:val="24"/>
              </w:rPr>
              <w:t>Báo cáo của HS:</w:t>
            </w:r>
          </w:p>
          <w:p w14:paraId="158F0C64" w14:textId="77777777" w:rsidR="002B7B5A" w:rsidRDefault="00000000">
            <w:pPr>
              <w:spacing w:after="57" w:line="233" w:lineRule="auto"/>
              <w:ind w:left="0" w:firstLine="0"/>
            </w:pPr>
            <w:r>
              <w:rPr>
                <w:sz w:val="24"/>
              </w:rPr>
              <w:t>HS được tự do trình bày báo cáo. Ví dụ một số ý như sau:</w:t>
            </w:r>
          </w:p>
          <w:p w14:paraId="2BDB11BA" w14:textId="77777777" w:rsidR="002B7B5A" w:rsidRDefault="00000000">
            <w:pPr>
              <w:numPr>
                <w:ilvl w:val="0"/>
                <w:numId w:val="807"/>
              </w:numPr>
              <w:spacing w:after="57" w:line="233" w:lineRule="auto"/>
              <w:ind w:right="27" w:firstLine="0"/>
            </w:pPr>
            <w:r>
              <w:rPr>
                <w:sz w:val="24"/>
              </w:rPr>
              <w:t>Địa điểm khai thác: dầu khí ở mỏ Bạch Hổ; khí thiên nhiên ở mỏ Tiền Hải,...</w:t>
            </w:r>
          </w:p>
          <w:p w14:paraId="0E43C54B" w14:textId="77777777" w:rsidR="002B7B5A" w:rsidRDefault="00000000">
            <w:pPr>
              <w:numPr>
                <w:ilvl w:val="0"/>
                <w:numId w:val="807"/>
              </w:numPr>
              <w:spacing w:after="26" w:line="259" w:lineRule="auto"/>
              <w:ind w:right="27" w:firstLine="0"/>
            </w:pPr>
            <w:r>
              <w:rPr>
                <w:sz w:val="24"/>
              </w:rPr>
              <w:t>Ví dụ sản lượng khai thác năm 2023:</w:t>
            </w:r>
          </w:p>
          <w:p w14:paraId="58F494FA" w14:textId="77777777" w:rsidR="002B7B5A" w:rsidRDefault="00000000">
            <w:pPr>
              <w:spacing w:after="0" w:line="259" w:lineRule="auto"/>
              <w:ind w:left="0" w:firstLine="0"/>
              <w:jc w:val="left"/>
            </w:pPr>
            <w:r>
              <w:rPr>
                <w:sz w:val="24"/>
              </w:rPr>
              <w:t>Dầu thô: khoảng 10,5 triệu tấn.</w:t>
            </w:r>
          </w:p>
          <w:p w14:paraId="3A0426A5" w14:textId="77777777" w:rsidR="002B7B5A" w:rsidRDefault="00000000">
            <w:pPr>
              <w:spacing w:after="95" w:line="259" w:lineRule="auto"/>
              <w:ind w:left="0" w:firstLine="0"/>
              <w:jc w:val="left"/>
            </w:pPr>
            <w:r>
              <w:rPr>
                <w:sz w:val="24"/>
              </w:rPr>
              <w:t>Khí: khoảng 8 tỉ m</w:t>
            </w:r>
            <w:r>
              <w:rPr>
                <w:sz w:val="22"/>
                <w:vertAlign w:val="superscript"/>
              </w:rPr>
              <w:t>3.</w:t>
            </w:r>
          </w:p>
          <w:p w14:paraId="4C4B4A07" w14:textId="77777777" w:rsidR="002B7B5A" w:rsidRDefault="00000000">
            <w:pPr>
              <w:numPr>
                <w:ilvl w:val="0"/>
                <w:numId w:val="807"/>
              </w:numPr>
              <w:spacing w:after="57" w:line="233" w:lineRule="auto"/>
              <w:ind w:right="27" w:firstLine="0"/>
            </w:pPr>
            <w:r>
              <w:rPr>
                <w:sz w:val="24"/>
              </w:rPr>
              <w:t>Lợi ích của tài nguyên hoá thạch: khai thác dễ dàng và nhanh chóng; đáp ứng được các nhu cầu đa dạng của con người; vận chuyển và bảo quản dễ dàng, chi phí rẻ hơn nhiều so với năng lượng tái tạo.</w:t>
            </w:r>
          </w:p>
          <w:p w14:paraId="7F63D052" w14:textId="77777777" w:rsidR="002B7B5A" w:rsidRDefault="00000000">
            <w:pPr>
              <w:numPr>
                <w:ilvl w:val="0"/>
                <w:numId w:val="807"/>
              </w:numPr>
              <w:spacing w:after="0" w:line="259" w:lineRule="auto"/>
              <w:ind w:right="27" w:firstLine="0"/>
            </w:pPr>
            <w:r>
              <w:rPr>
                <w:sz w:val="24"/>
              </w:rPr>
              <w:t>Biện pháp tiết kiệm nhiên liệu hoá thạch: sử dụng nguyên liệu và nhiên liệu thay thế như dầu mỏ như vật liệu tự nhiên (cao su tự nhiên, cellulose,...), dùng năng lượng tái tạo từ Mặt Trời, gió,...</w:t>
            </w:r>
          </w:p>
        </w:tc>
      </w:tr>
    </w:tbl>
    <w:p w14:paraId="1A63143B" w14:textId="77777777" w:rsidR="002B7B5A" w:rsidRDefault="00000000">
      <w:r>
        <w:br w:type="page"/>
      </w:r>
    </w:p>
    <w:p w14:paraId="660BEB01" w14:textId="77777777" w:rsidR="002B7B5A" w:rsidRDefault="00000000">
      <w:pPr>
        <w:spacing w:after="511" w:line="259" w:lineRule="auto"/>
        <w:ind w:left="282"/>
        <w:jc w:val="left"/>
      </w:pPr>
      <w:r>
        <w:rPr>
          <w:rFonts w:ascii="Calibri" w:eastAsia="Calibri" w:hAnsi="Calibri" w:cs="Calibri"/>
          <w:b/>
          <w:color w:val="FFFEFD"/>
          <w:sz w:val="32"/>
        </w:rPr>
        <w:lastRenderedPageBreak/>
        <w:t>CHƯƠNG XI</w:t>
      </w:r>
    </w:p>
    <w:p w14:paraId="724381D1" w14:textId="77777777" w:rsidR="002B7B5A" w:rsidRDefault="00000000">
      <w:pPr>
        <w:spacing w:after="0" w:line="260" w:lineRule="auto"/>
        <w:ind w:left="1153"/>
        <w:jc w:val="left"/>
      </w:pPr>
      <w:r>
        <w:rPr>
          <w:noProof/>
        </w:rPr>
        <w:drawing>
          <wp:anchor distT="0" distB="0" distL="114300" distR="114300" simplePos="0" relativeHeight="251749376" behindDoc="1" locked="0" layoutInCell="1" allowOverlap="0" wp14:anchorId="421543D3" wp14:editId="44D7C5C0">
            <wp:simplePos x="0" y="0"/>
            <wp:positionH relativeFrom="column">
              <wp:posOffset>4</wp:posOffset>
            </wp:positionH>
            <wp:positionV relativeFrom="paragraph">
              <wp:posOffset>-580709</wp:posOffset>
            </wp:positionV>
            <wp:extent cx="5583937" cy="981456"/>
            <wp:effectExtent l="0" t="0" r="0" b="0"/>
            <wp:wrapNone/>
            <wp:docPr id="566687" name="Picture 566687"/>
            <wp:cNvGraphicFramePr/>
            <a:graphic xmlns:a="http://schemas.openxmlformats.org/drawingml/2006/main">
              <a:graphicData uri="http://schemas.openxmlformats.org/drawingml/2006/picture">
                <pic:pic xmlns:pic="http://schemas.openxmlformats.org/drawingml/2006/picture">
                  <pic:nvPicPr>
                    <pic:cNvPr id="566687" name="Picture 566687"/>
                    <pic:cNvPicPr/>
                  </pic:nvPicPr>
                  <pic:blipFill>
                    <a:blip r:embed="rId62"/>
                    <a:stretch>
                      <a:fillRect/>
                    </a:stretch>
                  </pic:blipFill>
                  <pic:spPr>
                    <a:xfrm>
                      <a:off x="0" y="0"/>
                      <a:ext cx="5583937" cy="981456"/>
                    </a:xfrm>
                    <a:prstGeom prst="rect">
                      <a:avLst/>
                    </a:prstGeom>
                  </pic:spPr>
                </pic:pic>
              </a:graphicData>
            </a:graphic>
          </wp:anchor>
        </w:drawing>
      </w:r>
      <w:r>
        <w:rPr>
          <w:rFonts w:ascii="Calibri" w:eastAsia="Calibri" w:hAnsi="Calibri" w:cs="Calibri"/>
          <w:b/>
          <w:color w:val="862A3A"/>
          <w:sz w:val="44"/>
        </w:rPr>
        <w:t xml:space="preserve">DI TRUYỀN HỌC MENDEL, CƠ SỞ PHÂN TỬ CỦA </w:t>
      </w:r>
    </w:p>
    <w:p w14:paraId="22D823D1" w14:textId="77777777" w:rsidR="002B7B5A" w:rsidRDefault="00000000">
      <w:pPr>
        <w:pStyle w:val="Heading1"/>
        <w:spacing w:after="267" w:line="260" w:lineRule="auto"/>
        <w:ind w:left="1153"/>
      </w:pPr>
      <w:r>
        <w:rPr>
          <w:color w:val="862A3A"/>
          <w:sz w:val="44"/>
        </w:rPr>
        <w:t>HIỆN TƯỢNG DI TRUYỀN</w:t>
      </w:r>
    </w:p>
    <w:p w14:paraId="58E2CA30" w14:textId="77777777" w:rsidR="002B7B5A" w:rsidRDefault="00000000">
      <w:pPr>
        <w:pStyle w:val="Heading2"/>
        <w:tabs>
          <w:tab w:val="center" w:pos="720"/>
          <w:tab w:val="center" w:pos="1446"/>
          <w:tab w:val="center" w:pos="1701"/>
          <w:tab w:val="center" w:pos="4315"/>
        </w:tabs>
        <w:spacing w:after="127" w:line="247" w:lineRule="auto"/>
        <w:ind w:left="0" w:firstLine="0"/>
      </w:pPr>
      <w:r>
        <w:rPr>
          <w:noProof/>
          <w:color w:val="000000"/>
          <w:sz w:val="22"/>
        </w:rPr>
        <mc:AlternateContent>
          <mc:Choice Requires="wpg">
            <w:drawing>
              <wp:anchor distT="0" distB="0" distL="114300" distR="114300" simplePos="0" relativeHeight="251750400" behindDoc="1" locked="0" layoutInCell="1" allowOverlap="1" wp14:anchorId="24CA3742" wp14:editId="7CB6B704">
                <wp:simplePos x="0" y="0"/>
                <wp:positionH relativeFrom="column">
                  <wp:posOffset>6354</wp:posOffset>
                </wp:positionH>
                <wp:positionV relativeFrom="paragraph">
                  <wp:posOffset>-72347</wp:posOffset>
                </wp:positionV>
                <wp:extent cx="905294" cy="262699"/>
                <wp:effectExtent l="0" t="0" r="0" b="0"/>
                <wp:wrapNone/>
                <wp:docPr id="523497" name="Group 523497"/>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2823" name="Shape 32823"/>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2825" name="Shape 32825"/>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3497" style="width:71.283pt;height:20.685pt;position:absolute;z-index:-2147483640;mso-position-horizontal-relative:text;mso-position-horizontal:absolute;margin-left:0.500301pt;mso-position-vertical-relative:text;margin-top:-5.6967pt;" coordsize="9052,2626">
                <v:shape id="Shape 32823"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2825"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36</w:t>
      </w:r>
      <w:r>
        <w:rPr>
          <w:color w:val="181717"/>
          <w:sz w:val="30"/>
        </w:rPr>
        <w:tab/>
      </w:r>
      <w:r>
        <w:rPr>
          <w:color w:val="575787"/>
          <w:sz w:val="30"/>
        </w:rPr>
        <w:t xml:space="preserve"> </w:t>
      </w:r>
      <w:r>
        <w:rPr>
          <w:color w:val="575787"/>
          <w:sz w:val="30"/>
        </w:rPr>
        <w:tab/>
        <w:t xml:space="preserve"> </w:t>
      </w:r>
      <w:r>
        <w:rPr>
          <w:color w:val="575787"/>
          <w:sz w:val="30"/>
        </w:rPr>
        <w:tab/>
        <w:t xml:space="preserve"> KHÁI QUÁT VỀ DI TRUYỀN HỌC</w:t>
      </w:r>
    </w:p>
    <w:p w14:paraId="0F73754C" w14:textId="77777777" w:rsidR="002B7B5A" w:rsidRDefault="00000000">
      <w:pPr>
        <w:tabs>
          <w:tab w:val="center" w:pos="400"/>
          <w:tab w:val="center" w:pos="1701"/>
          <w:tab w:val="center" w:pos="2268"/>
          <w:tab w:val="center" w:pos="2835"/>
          <w:tab w:val="center" w:pos="4283"/>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5B67A0A0" w14:textId="77777777" w:rsidR="002B7B5A" w:rsidRDefault="00000000">
      <w:pPr>
        <w:pStyle w:val="Heading3"/>
        <w:ind w:left="-2" w:right="4756"/>
      </w:pPr>
      <w:r>
        <w:t>I. MỤC TIÊU</w:t>
      </w:r>
    </w:p>
    <w:p w14:paraId="318A06EC" w14:textId="77777777" w:rsidR="002B7B5A" w:rsidRDefault="00000000">
      <w:pPr>
        <w:numPr>
          <w:ilvl w:val="0"/>
          <w:numId w:val="248"/>
        </w:numPr>
        <w:spacing w:after="0" w:line="259" w:lineRule="auto"/>
        <w:ind w:hanging="254"/>
      </w:pPr>
      <w:r>
        <w:rPr>
          <w:rFonts w:ascii="Calibri" w:eastAsia="Calibri" w:hAnsi="Calibri" w:cs="Calibri"/>
          <w:b/>
          <w:color w:val="59A1CF"/>
        </w:rPr>
        <w:t>Kiến thức</w:t>
      </w:r>
    </w:p>
    <w:p w14:paraId="17385BB0" w14:textId="77777777" w:rsidR="002B7B5A" w:rsidRDefault="00000000">
      <w:pPr>
        <w:numPr>
          <w:ilvl w:val="1"/>
          <w:numId w:val="248"/>
        </w:numPr>
        <w:spacing w:after="3" w:line="266" w:lineRule="auto"/>
        <w:ind w:right="42" w:hanging="187"/>
      </w:pPr>
      <w:r>
        <w:rPr>
          <w:color w:val="2F2B26"/>
        </w:rPr>
        <w:t>Di truyền là hiện tượng truyền đạt các tính trạng của bố mẹ, tổ tiên cho các thế hệ con cháu.</w:t>
      </w:r>
    </w:p>
    <w:p w14:paraId="68221B25" w14:textId="77777777" w:rsidR="002B7B5A" w:rsidRDefault="00000000">
      <w:pPr>
        <w:numPr>
          <w:ilvl w:val="1"/>
          <w:numId w:val="248"/>
        </w:numPr>
        <w:spacing w:after="0" w:line="265" w:lineRule="auto"/>
        <w:ind w:right="42" w:hanging="187"/>
      </w:pPr>
      <w:r>
        <w:rPr>
          <w:color w:val="2F2B26"/>
        </w:rPr>
        <w:t xml:space="preserve">Biến dị là hiện tượng con sinh ra có các đặc điểm khác nhau cà khác bố mẹ. </w:t>
      </w:r>
      <w:r>
        <w:t xml:space="preserve">– </w:t>
      </w:r>
      <w:r>
        <w:rPr>
          <w:color w:val="2F2B26"/>
        </w:rPr>
        <w:t xml:space="preserve">Hiện tượng di truyền và biến dị </w:t>
      </w:r>
      <w:r>
        <w:rPr>
          <w:color w:val="2E2924"/>
        </w:rPr>
        <w:t xml:space="preserve">do nhân tố di truyền nằm trong tế bào (sau này gọi là gene) quy định, do đó gene được xem là trung tâm của di truyền học. </w:t>
      </w:r>
    </w:p>
    <w:p w14:paraId="7F783AB9" w14:textId="77777777" w:rsidR="002B7B5A" w:rsidRDefault="00000000">
      <w:pPr>
        <w:numPr>
          <w:ilvl w:val="1"/>
          <w:numId w:val="248"/>
        </w:numPr>
        <w:spacing w:after="29" w:line="262" w:lineRule="auto"/>
        <w:ind w:right="42" w:hanging="187"/>
      </w:pPr>
      <w:r>
        <w:t xml:space="preserve">Ý tưởng của Mendel về nhân tố di truyền là cơ sở cho những nghiên cứu về gene: </w:t>
      </w:r>
      <w:r>
        <w:rPr>
          <w:color w:val="2E2924"/>
        </w:rPr>
        <w:t>Mendel cho rằng đơn vị quy định sự di truyền của một tính trạng tồn tại thành từng cặp, gọi là cặp nhân tố di truyền, các nhân tố di truyền không pha trộn vào nhau.</w:t>
      </w:r>
    </w:p>
    <w:p w14:paraId="4271B4B5" w14:textId="77777777" w:rsidR="002B7B5A" w:rsidRDefault="00000000">
      <w:pPr>
        <w:numPr>
          <w:ilvl w:val="1"/>
          <w:numId w:val="248"/>
        </w:numPr>
        <w:spacing w:after="29"/>
        <w:ind w:right="42" w:hanging="187"/>
      </w:pPr>
      <w:r>
        <w:t>Các thuật ngữ trong nghiên cứu các quy luật di truyền: tính trạng, nhân tố di truyền, cơ thể thuần chủng, tính trạng tương phản, tính trạng trội, tính trạng lặn, kiểu hình, kiểu gene, allele, dòng thuần.</w:t>
      </w:r>
    </w:p>
    <w:p w14:paraId="1F2E5401" w14:textId="77777777" w:rsidR="002B7B5A" w:rsidRDefault="00000000">
      <w:pPr>
        <w:numPr>
          <w:ilvl w:val="1"/>
          <w:numId w:val="248"/>
        </w:numPr>
        <w:spacing w:after="177"/>
        <w:ind w:right="42" w:hanging="187"/>
      </w:pPr>
      <w:r>
        <w:t>Phân biệt, sử dụng được một số kí hiệu trong nghiên cứu di truyền (P, F</w:t>
      </w:r>
      <w:r>
        <w:rPr>
          <w:sz w:val="22"/>
          <w:vertAlign w:val="subscript"/>
        </w:rPr>
        <w:t>1</w:t>
      </w:r>
      <w:r>
        <w:t>, F</w:t>
      </w:r>
      <w:r>
        <w:rPr>
          <w:sz w:val="22"/>
          <w:vertAlign w:val="subscript"/>
        </w:rPr>
        <w:t>2</w:t>
      </w:r>
      <w:r>
        <w:t xml:space="preserve">,...). </w:t>
      </w:r>
    </w:p>
    <w:p w14:paraId="4F597272" w14:textId="77777777" w:rsidR="002B7B5A" w:rsidRDefault="00000000">
      <w:pPr>
        <w:numPr>
          <w:ilvl w:val="0"/>
          <w:numId w:val="248"/>
        </w:numPr>
        <w:spacing w:after="47" w:line="259" w:lineRule="auto"/>
        <w:ind w:hanging="254"/>
      </w:pPr>
      <w:r>
        <w:rPr>
          <w:rFonts w:ascii="Calibri" w:eastAsia="Calibri" w:hAnsi="Calibri" w:cs="Calibri"/>
          <w:b/>
          <w:color w:val="59A1CF"/>
        </w:rPr>
        <w:t>Năng lực</w:t>
      </w:r>
    </w:p>
    <w:p w14:paraId="35884F37" w14:textId="77777777" w:rsidR="002B7B5A" w:rsidRDefault="00000000">
      <w:pPr>
        <w:spacing w:after="64" w:line="259" w:lineRule="auto"/>
        <w:ind w:left="278"/>
        <w:jc w:val="left"/>
      </w:pPr>
      <w:r>
        <w:rPr>
          <w:i/>
        </w:rPr>
        <w:t xml:space="preserve">a) Năng lực khoa học tự nhiên </w:t>
      </w:r>
    </w:p>
    <w:p w14:paraId="4953B59D" w14:textId="77777777" w:rsidR="002B7B5A" w:rsidRDefault="00000000">
      <w:pPr>
        <w:numPr>
          <w:ilvl w:val="1"/>
          <w:numId w:val="248"/>
        </w:numPr>
        <w:spacing w:after="60" w:line="262" w:lineRule="auto"/>
        <w:ind w:right="42" w:hanging="187"/>
      </w:pPr>
      <w:r>
        <w:rPr>
          <w:color w:val="1D1C18"/>
        </w:rPr>
        <w:t>Nhận thức khoa học tự nhiên: Nêu khái niệm di truyền, biến dị, gene quy định di truyền và biến dị ở sinh vật, thí nghiệm của Mendel.</w:t>
      </w:r>
    </w:p>
    <w:p w14:paraId="2B6B3090" w14:textId="77777777" w:rsidR="002B7B5A" w:rsidRDefault="00000000">
      <w:pPr>
        <w:numPr>
          <w:ilvl w:val="1"/>
          <w:numId w:val="248"/>
        </w:numPr>
        <w:spacing w:after="60" w:line="262" w:lineRule="auto"/>
        <w:ind w:right="42" w:hanging="187"/>
      </w:pPr>
      <w:r>
        <w:rPr>
          <w:color w:val="1D1C18"/>
        </w:rPr>
        <w:t>Tìm hiểu tự nhiên: Quan sát hình ảnh, liên hệ với cơ thể mình để nêu được các đặc điểm giống và khác với bố mẹ.</w:t>
      </w:r>
    </w:p>
    <w:p w14:paraId="4A32C6B3" w14:textId="77777777" w:rsidR="002B7B5A" w:rsidRDefault="00000000">
      <w:pPr>
        <w:numPr>
          <w:ilvl w:val="1"/>
          <w:numId w:val="248"/>
        </w:numPr>
        <w:spacing w:after="60" w:line="262" w:lineRule="auto"/>
        <w:ind w:right="42" w:hanging="187"/>
      </w:pPr>
      <w:r>
        <w:rPr>
          <w:color w:val="1D1C18"/>
        </w:rPr>
        <w:t>Vận dụng kiến thức, kĩ năng đã học: Vận dụng kiến thức bài học vào thực tế để giải thích đâu là hiện tượng di truyền, đâu là hiện tượng biến dị; vận dụng kiến thức đã học viết sơ đồ lai.</w:t>
      </w:r>
    </w:p>
    <w:p w14:paraId="18FD9852" w14:textId="77777777" w:rsidR="002B7B5A" w:rsidRDefault="00000000">
      <w:pPr>
        <w:spacing w:after="64" w:line="259" w:lineRule="auto"/>
        <w:ind w:left="278"/>
        <w:jc w:val="left"/>
      </w:pPr>
      <w:r>
        <w:rPr>
          <w:i/>
        </w:rPr>
        <w:t>b) Năng lực chung</w:t>
      </w:r>
    </w:p>
    <w:p w14:paraId="53C94CB7" w14:textId="77777777" w:rsidR="002B7B5A" w:rsidRDefault="00000000">
      <w:pPr>
        <w:numPr>
          <w:ilvl w:val="1"/>
          <w:numId w:val="248"/>
        </w:numPr>
        <w:spacing w:after="60" w:line="262" w:lineRule="auto"/>
        <w:ind w:right="42" w:hanging="187"/>
      </w:pPr>
      <w:r>
        <w:rPr>
          <w:color w:val="1D1C18"/>
        </w:rPr>
        <w:lastRenderedPageBreak/>
        <w:t>Tự chủ và tự học: Tìm kiếm thông tin, đọc SGK, quan sát tranh ảnh, sơ đồ, xem video,... để tìm hiểu khái quát về ý nghĩa của Mendel về nhân tố di truyền..</w:t>
      </w:r>
    </w:p>
    <w:p w14:paraId="6C90FAE5" w14:textId="77777777" w:rsidR="002B7B5A" w:rsidRDefault="00000000">
      <w:pPr>
        <w:numPr>
          <w:ilvl w:val="1"/>
          <w:numId w:val="248"/>
        </w:numPr>
        <w:spacing w:after="60" w:line="262" w:lineRule="auto"/>
        <w:ind w:right="42" w:hanging="187"/>
      </w:pPr>
      <w:r>
        <w:rPr>
          <w:color w:val="1D1C18"/>
        </w:rPr>
        <w:t>Giao tiếp và hợp tác: Thảo luận nhóm một cách có hiệu quả theo đúng yêu cầu của GV trong các hoạt động học tập; hợp tác đảm bảo các thành viên trong nhóm đều được tham gia và trình bày.</w:t>
      </w:r>
    </w:p>
    <w:p w14:paraId="10F60B0C" w14:textId="77777777" w:rsidR="002B7B5A" w:rsidRDefault="00000000">
      <w:pPr>
        <w:numPr>
          <w:ilvl w:val="0"/>
          <w:numId w:val="248"/>
        </w:numPr>
        <w:spacing w:after="75" w:line="259" w:lineRule="auto"/>
        <w:ind w:hanging="254"/>
      </w:pPr>
      <w:r>
        <w:rPr>
          <w:rFonts w:ascii="Calibri" w:eastAsia="Calibri" w:hAnsi="Calibri" w:cs="Calibri"/>
          <w:b/>
          <w:color w:val="59A1CF"/>
        </w:rPr>
        <w:t>Phẩm chất</w:t>
      </w:r>
    </w:p>
    <w:p w14:paraId="4A12758B" w14:textId="77777777" w:rsidR="002B7B5A" w:rsidRDefault="00000000">
      <w:pPr>
        <w:numPr>
          <w:ilvl w:val="1"/>
          <w:numId w:val="248"/>
        </w:numPr>
        <w:spacing w:after="196" w:line="262" w:lineRule="auto"/>
        <w:ind w:right="42" w:hanging="187"/>
      </w:pPr>
      <w:r>
        <w:rPr>
          <w:color w:val="1D1C18"/>
        </w:rPr>
        <w:t xml:space="preserve">Chăm chỉ: Chăm học, chịu khó tìm tòi tài liệu và thực hiện các nhiệm vụ học tập. – Trách nhiệm: Có trách nhiệm trong hoạt động nhóm, chủ động nhận và thực hiện nhiệm vụ. </w:t>
      </w:r>
    </w:p>
    <w:p w14:paraId="41343973" w14:textId="77777777" w:rsidR="002B7B5A" w:rsidRDefault="00000000">
      <w:pPr>
        <w:spacing w:after="2" w:line="336" w:lineRule="auto"/>
        <w:ind w:left="269" w:right="4756" w:hanging="281"/>
        <w:jc w:val="left"/>
      </w:pPr>
      <w:r>
        <w:rPr>
          <w:rFonts w:ascii="Calibri" w:eastAsia="Calibri" w:hAnsi="Calibri" w:cs="Calibri"/>
          <w:b/>
          <w:color w:val="772867"/>
          <w:sz w:val="26"/>
        </w:rPr>
        <w:t xml:space="preserve">II. THIẾT BỊ DẠY HỌC VÀ HỌC LIỆU </w:t>
      </w:r>
      <w:r>
        <w:rPr>
          <w:color w:val="1D1C18"/>
        </w:rPr>
        <w:t>– SGK KHTN 9.</w:t>
      </w:r>
    </w:p>
    <w:p w14:paraId="0B8CD675" w14:textId="77777777" w:rsidR="002B7B5A" w:rsidRDefault="00000000">
      <w:pPr>
        <w:numPr>
          <w:ilvl w:val="0"/>
          <w:numId w:val="249"/>
        </w:numPr>
        <w:spacing w:after="60" w:line="262" w:lineRule="auto"/>
        <w:ind w:right="42" w:hanging="187"/>
      </w:pPr>
      <w:r>
        <w:rPr>
          <w:color w:val="1D1C18"/>
        </w:rPr>
        <w:t xml:space="preserve">Hình ảnh, video về Mendel và các quy luật di truyền: </w:t>
      </w:r>
      <w:r>
        <w:rPr>
          <w:i/>
          <w:color w:val="465A97"/>
          <w:u w:val="single" w:color="465A97"/>
        </w:rPr>
        <w:t>https://youtu.be/oL0LlG8Pyks ?si=e2IgulQ6vAWbw5gJ</w:t>
      </w:r>
      <w:r>
        <w:rPr>
          <w:i/>
        </w:rPr>
        <w:t xml:space="preserve">  </w:t>
      </w:r>
      <w:r>
        <w:rPr>
          <w:color w:val="1D1C18"/>
        </w:rPr>
        <w:t>– Máy tính, máy chiếu.</w:t>
      </w:r>
    </w:p>
    <w:p w14:paraId="350C0CA3" w14:textId="77777777" w:rsidR="002B7B5A" w:rsidRDefault="00000000">
      <w:pPr>
        <w:numPr>
          <w:ilvl w:val="0"/>
          <w:numId w:val="249"/>
        </w:numPr>
        <w:spacing w:after="206" w:line="262" w:lineRule="auto"/>
        <w:ind w:right="42" w:hanging="187"/>
      </w:pPr>
      <w:r>
        <w:rPr>
          <w:color w:val="1D1C18"/>
        </w:rPr>
        <w:t>Phiếu học tập.</w:t>
      </w:r>
    </w:p>
    <w:p w14:paraId="2A4DA3A8"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665" w:right="154" w:firstLine="0"/>
        <w:jc w:val="center"/>
      </w:pPr>
      <w:r>
        <w:rPr>
          <w:b/>
          <w:color w:val="2F2B26"/>
        </w:rPr>
        <w:t>PHIẾU HỌC TẬP SỐ 1</w:t>
      </w:r>
    </w:p>
    <w:p w14:paraId="7F8C20B8" w14:textId="77777777" w:rsidR="002B7B5A" w:rsidRDefault="00000000">
      <w:pPr>
        <w:pBdr>
          <w:top w:val="single" w:sz="4" w:space="0" w:color="181717"/>
          <w:left w:val="single" w:sz="4" w:space="0" w:color="181717"/>
          <w:bottom w:val="single" w:sz="4" w:space="0" w:color="181717"/>
          <w:right w:val="single" w:sz="4" w:space="0" w:color="181717"/>
        </w:pBdr>
        <w:spacing w:after="84" w:line="266" w:lineRule="auto"/>
        <w:ind w:left="675" w:right="154"/>
      </w:pPr>
      <w:r>
        <w:rPr>
          <w:color w:val="2F2B26"/>
        </w:rPr>
        <w:t>Quan sát Hình 36.1 trong SGK, hoạt động nhóm trả lời các câu hỏi sau trong vòng 5 phút:</w:t>
      </w:r>
    </w:p>
    <w:p w14:paraId="3DD037FE" w14:textId="77777777" w:rsidR="002B7B5A" w:rsidRDefault="00000000">
      <w:pPr>
        <w:numPr>
          <w:ilvl w:val="1"/>
          <w:numId w:val="249"/>
        </w:numPr>
        <w:pBdr>
          <w:top w:val="single" w:sz="4" w:space="0" w:color="181717"/>
          <w:left w:val="single" w:sz="4" w:space="0" w:color="181717"/>
          <w:bottom w:val="single" w:sz="4" w:space="0" w:color="181717"/>
          <w:right w:val="single" w:sz="4" w:space="0" w:color="181717"/>
        </w:pBdr>
        <w:spacing w:after="116" w:line="266" w:lineRule="auto"/>
        <w:ind w:right="154" w:hanging="234"/>
      </w:pPr>
      <w:r>
        <w:rPr>
          <w:color w:val="2F2B26"/>
        </w:rPr>
        <w:t>Trình bày các bước tiến hành thí nghiệm và kết quả.</w:t>
      </w:r>
    </w:p>
    <w:p w14:paraId="7800DC91" w14:textId="77777777" w:rsidR="002B7B5A" w:rsidRDefault="00000000">
      <w:pPr>
        <w:numPr>
          <w:ilvl w:val="1"/>
          <w:numId w:val="249"/>
        </w:numPr>
        <w:pBdr>
          <w:top w:val="single" w:sz="4" w:space="0" w:color="181717"/>
          <w:left w:val="single" w:sz="4" w:space="0" w:color="181717"/>
          <w:bottom w:val="single" w:sz="4" w:space="0" w:color="181717"/>
          <w:right w:val="single" w:sz="4" w:space="0" w:color="181717"/>
        </w:pBdr>
        <w:spacing w:after="84" w:line="266" w:lineRule="auto"/>
        <w:ind w:right="154" w:hanging="234"/>
      </w:pPr>
      <w:r>
        <w:rPr>
          <w:color w:val="2F2B26"/>
        </w:rPr>
        <w:t>Ở thế hệ F</w:t>
      </w:r>
      <w:r>
        <w:rPr>
          <w:color w:val="2F2B26"/>
          <w:sz w:val="22"/>
          <w:vertAlign w:val="subscript"/>
        </w:rPr>
        <w:t>1</w:t>
      </w:r>
      <w:r>
        <w:rPr>
          <w:color w:val="2F2B26"/>
        </w:rPr>
        <w:t xml:space="preserve"> và F</w:t>
      </w:r>
      <w:r>
        <w:rPr>
          <w:color w:val="2F2B26"/>
          <w:sz w:val="22"/>
          <w:vertAlign w:val="subscript"/>
        </w:rPr>
        <w:t>2</w:t>
      </w:r>
      <w:r>
        <w:rPr>
          <w:color w:val="2F2B26"/>
        </w:rPr>
        <w:t xml:space="preserve"> có xuất hiện dạng màu hoa pha trộn giữa hoa tím và hoa trắng hay không? Yếu tố quy định tính trạng hoa trắng (ở thế hệ P) có biến mất trong phép lai hay không?</w:t>
      </w:r>
    </w:p>
    <w:p w14:paraId="541AA9F3" w14:textId="77777777" w:rsidR="002B7B5A" w:rsidRDefault="00000000">
      <w:pPr>
        <w:numPr>
          <w:ilvl w:val="1"/>
          <w:numId w:val="249"/>
        </w:numPr>
        <w:pBdr>
          <w:top w:val="single" w:sz="4" w:space="0" w:color="181717"/>
          <w:left w:val="single" w:sz="4" w:space="0" w:color="181717"/>
          <w:bottom w:val="single" w:sz="4" w:space="0" w:color="181717"/>
          <w:right w:val="single" w:sz="4" w:space="0" w:color="181717"/>
        </w:pBdr>
        <w:spacing w:after="0" w:line="259" w:lineRule="auto"/>
        <w:ind w:right="154" w:hanging="234"/>
      </w:pPr>
      <w:r>
        <w:rPr>
          <w:color w:val="2F2B26"/>
        </w:rPr>
        <w:t>Thế</w:t>
      </w:r>
      <w:r>
        <w:rPr>
          <w:color w:val="2E2924"/>
        </w:rPr>
        <w:t xml:space="preserve"> nào là nhân tố di truyền? Hãy chỉ ra tính trạng tương phản, tính trạng trội, tính trạng lặn trong phép lai của Mendel. </w:t>
      </w:r>
    </w:p>
    <w:tbl>
      <w:tblPr>
        <w:tblStyle w:val="TableGrid"/>
        <w:tblW w:w="8494" w:type="dxa"/>
        <w:tblInd w:w="288" w:type="dxa"/>
        <w:tblCellMar>
          <w:top w:w="96" w:type="dxa"/>
          <w:left w:w="113" w:type="dxa"/>
          <w:bottom w:w="0" w:type="dxa"/>
          <w:right w:w="115" w:type="dxa"/>
        </w:tblCellMar>
        <w:tblLook w:val="04A0" w:firstRow="1" w:lastRow="0" w:firstColumn="1" w:lastColumn="0" w:noHBand="0" w:noVBand="1"/>
      </w:tblPr>
      <w:tblGrid>
        <w:gridCol w:w="8494"/>
      </w:tblGrid>
      <w:tr w:rsidR="002B7B5A" w14:paraId="3F65366A" w14:textId="77777777">
        <w:trPr>
          <w:trHeight w:val="5218"/>
        </w:trPr>
        <w:tc>
          <w:tcPr>
            <w:tcW w:w="8494" w:type="dxa"/>
            <w:tcBorders>
              <w:top w:val="single" w:sz="4" w:space="0" w:color="181717"/>
              <w:left w:val="single" w:sz="4" w:space="0" w:color="181717"/>
              <w:bottom w:val="single" w:sz="4" w:space="0" w:color="181717"/>
              <w:right w:val="single" w:sz="4" w:space="0" w:color="181717"/>
            </w:tcBorders>
          </w:tcPr>
          <w:tbl>
            <w:tblPr>
              <w:tblStyle w:val="TableGrid"/>
              <w:tblpPr w:vertAnchor="text" w:tblpX="113" w:tblpY="341"/>
              <w:tblOverlap w:val="never"/>
              <w:tblW w:w="8154" w:type="dxa"/>
              <w:tblInd w:w="0" w:type="dxa"/>
              <w:tblCellMar>
                <w:top w:w="0" w:type="dxa"/>
                <w:left w:w="108" w:type="dxa"/>
                <w:bottom w:w="0" w:type="dxa"/>
                <w:right w:w="115" w:type="dxa"/>
              </w:tblCellMar>
              <w:tblLook w:val="04A0" w:firstRow="1" w:lastRow="0" w:firstColumn="1" w:lastColumn="0" w:noHBand="0" w:noVBand="1"/>
            </w:tblPr>
            <w:tblGrid>
              <w:gridCol w:w="5853"/>
              <w:gridCol w:w="2301"/>
            </w:tblGrid>
            <w:tr w:rsidR="002B7B5A" w14:paraId="6BBE1E4E"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1DF6B21C" w14:textId="77777777" w:rsidR="002B7B5A" w:rsidRDefault="00000000">
                  <w:pPr>
                    <w:spacing w:after="0" w:line="259" w:lineRule="auto"/>
                    <w:ind w:left="0" w:firstLine="0"/>
                    <w:jc w:val="left"/>
                  </w:pPr>
                  <w:r>
                    <w:rPr>
                      <w:sz w:val="24"/>
                    </w:rPr>
                    <w:lastRenderedPageBreak/>
                    <w:t xml:space="preserve">Tính trạng </w:t>
                  </w:r>
                </w:p>
              </w:tc>
              <w:tc>
                <w:tcPr>
                  <w:tcW w:w="2301" w:type="dxa"/>
                  <w:tcBorders>
                    <w:top w:val="single" w:sz="4" w:space="0" w:color="181717"/>
                    <w:left w:val="single" w:sz="4" w:space="0" w:color="181717"/>
                    <w:bottom w:val="single" w:sz="4" w:space="0" w:color="181717"/>
                    <w:right w:val="single" w:sz="4" w:space="0" w:color="181717"/>
                  </w:tcBorders>
                </w:tcPr>
                <w:p w14:paraId="1C1BA60E" w14:textId="77777777" w:rsidR="002B7B5A" w:rsidRDefault="002B7B5A">
                  <w:pPr>
                    <w:spacing w:after="160" w:line="259" w:lineRule="auto"/>
                    <w:ind w:left="0" w:firstLine="0"/>
                    <w:jc w:val="left"/>
                  </w:pPr>
                </w:p>
              </w:tc>
            </w:tr>
            <w:tr w:rsidR="002B7B5A" w14:paraId="3F3BEAA0"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779D9184" w14:textId="77777777" w:rsidR="002B7B5A" w:rsidRDefault="00000000">
                  <w:pPr>
                    <w:spacing w:after="0" w:line="259" w:lineRule="auto"/>
                    <w:ind w:left="0" w:firstLine="0"/>
                    <w:jc w:val="left"/>
                  </w:pPr>
                  <w:r>
                    <w:rPr>
                      <w:sz w:val="24"/>
                    </w:rPr>
                    <w:t xml:space="preserve">Tính trạng tương phản </w:t>
                  </w:r>
                </w:p>
              </w:tc>
              <w:tc>
                <w:tcPr>
                  <w:tcW w:w="2301" w:type="dxa"/>
                  <w:tcBorders>
                    <w:top w:val="single" w:sz="4" w:space="0" w:color="181717"/>
                    <w:left w:val="single" w:sz="4" w:space="0" w:color="181717"/>
                    <w:bottom w:val="single" w:sz="4" w:space="0" w:color="181717"/>
                    <w:right w:val="single" w:sz="4" w:space="0" w:color="181717"/>
                  </w:tcBorders>
                </w:tcPr>
                <w:p w14:paraId="72E46677" w14:textId="77777777" w:rsidR="002B7B5A" w:rsidRDefault="002B7B5A">
                  <w:pPr>
                    <w:spacing w:after="160" w:line="259" w:lineRule="auto"/>
                    <w:ind w:left="0" w:firstLine="0"/>
                    <w:jc w:val="left"/>
                  </w:pPr>
                </w:p>
              </w:tc>
            </w:tr>
            <w:tr w:rsidR="002B7B5A" w14:paraId="2F68E247"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78A4DEA7" w14:textId="77777777" w:rsidR="002B7B5A" w:rsidRDefault="00000000">
                  <w:pPr>
                    <w:spacing w:after="0" w:line="259" w:lineRule="auto"/>
                    <w:ind w:left="0" w:firstLine="0"/>
                    <w:jc w:val="left"/>
                  </w:pPr>
                  <w:r>
                    <w:rPr>
                      <w:sz w:val="24"/>
                    </w:rPr>
                    <w:t xml:space="preserve">Nhân tố di truyền </w:t>
                  </w:r>
                </w:p>
              </w:tc>
              <w:tc>
                <w:tcPr>
                  <w:tcW w:w="2301" w:type="dxa"/>
                  <w:tcBorders>
                    <w:top w:val="single" w:sz="4" w:space="0" w:color="181717"/>
                    <w:left w:val="single" w:sz="4" w:space="0" w:color="181717"/>
                    <w:bottom w:val="single" w:sz="4" w:space="0" w:color="181717"/>
                    <w:right w:val="single" w:sz="4" w:space="0" w:color="181717"/>
                  </w:tcBorders>
                </w:tcPr>
                <w:p w14:paraId="67FEA766" w14:textId="77777777" w:rsidR="002B7B5A" w:rsidRDefault="002B7B5A">
                  <w:pPr>
                    <w:spacing w:after="160" w:line="259" w:lineRule="auto"/>
                    <w:ind w:left="0" w:firstLine="0"/>
                    <w:jc w:val="left"/>
                  </w:pPr>
                </w:p>
              </w:tc>
            </w:tr>
            <w:tr w:rsidR="002B7B5A" w14:paraId="14E8603A"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65BD78AF" w14:textId="77777777" w:rsidR="002B7B5A" w:rsidRDefault="00000000">
                  <w:pPr>
                    <w:spacing w:after="0" w:line="259" w:lineRule="auto"/>
                    <w:ind w:left="0" w:firstLine="0"/>
                    <w:jc w:val="left"/>
                  </w:pPr>
                  <w:r>
                    <w:rPr>
                      <w:sz w:val="24"/>
                    </w:rPr>
                    <w:t xml:space="preserve">Kiểu hình là tổ hợp toàn bộ tính trạng của cơ thể sinh vật. </w:t>
                  </w:r>
                </w:p>
              </w:tc>
              <w:tc>
                <w:tcPr>
                  <w:tcW w:w="2301" w:type="dxa"/>
                  <w:tcBorders>
                    <w:top w:val="single" w:sz="4" w:space="0" w:color="181717"/>
                    <w:left w:val="single" w:sz="4" w:space="0" w:color="181717"/>
                    <w:bottom w:val="single" w:sz="4" w:space="0" w:color="181717"/>
                    <w:right w:val="single" w:sz="4" w:space="0" w:color="181717"/>
                  </w:tcBorders>
                </w:tcPr>
                <w:p w14:paraId="30CBC8F0" w14:textId="77777777" w:rsidR="002B7B5A" w:rsidRDefault="002B7B5A">
                  <w:pPr>
                    <w:spacing w:after="160" w:line="259" w:lineRule="auto"/>
                    <w:ind w:left="0" w:firstLine="0"/>
                    <w:jc w:val="left"/>
                  </w:pPr>
                </w:p>
              </w:tc>
            </w:tr>
            <w:tr w:rsidR="002B7B5A" w14:paraId="2E5E5D9F"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31C05E06" w14:textId="77777777" w:rsidR="002B7B5A" w:rsidRDefault="00000000">
                  <w:pPr>
                    <w:spacing w:after="0" w:line="259" w:lineRule="auto"/>
                    <w:ind w:left="0" w:firstLine="0"/>
                    <w:jc w:val="left"/>
                  </w:pPr>
                  <w:r>
                    <w:rPr>
                      <w:sz w:val="24"/>
                    </w:rPr>
                    <w:t xml:space="preserve">Kiểu gene </w:t>
                  </w:r>
                </w:p>
              </w:tc>
              <w:tc>
                <w:tcPr>
                  <w:tcW w:w="2301" w:type="dxa"/>
                  <w:tcBorders>
                    <w:top w:val="single" w:sz="4" w:space="0" w:color="181717"/>
                    <w:left w:val="single" w:sz="4" w:space="0" w:color="181717"/>
                    <w:bottom w:val="single" w:sz="4" w:space="0" w:color="181717"/>
                    <w:right w:val="single" w:sz="4" w:space="0" w:color="181717"/>
                  </w:tcBorders>
                </w:tcPr>
                <w:p w14:paraId="3BE3D490" w14:textId="77777777" w:rsidR="002B7B5A" w:rsidRDefault="002B7B5A">
                  <w:pPr>
                    <w:spacing w:after="160" w:line="259" w:lineRule="auto"/>
                    <w:ind w:left="0" w:firstLine="0"/>
                    <w:jc w:val="left"/>
                  </w:pPr>
                </w:p>
              </w:tc>
            </w:tr>
            <w:tr w:rsidR="002B7B5A" w14:paraId="69AB16E0"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753A7746" w14:textId="77777777" w:rsidR="002B7B5A" w:rsidRDefault="00000000">
                  <w:pPr>
                    <w:spacing w:after="0" w:line="259" w:lineRule="auto"/>
                    <w:ind w:left="0" w:firstLine="0"/>
                    <w:jc w:val="left"/>
                  </w:pPr>
                  <w:r>
                    <w:rPr>
                      <w:sz w:val="24"/>
                    </w:rPr>
                    <w:t>Allele</w:t>
                  </w:r>
                </w:p>
              </w:tc>
              <w:tc>
                <w:tcPr>
                  <w:tcW w:w="2301" w:type="dxa"/>
                  <w:tcBorders>
                    <w:top w:val="single" w:sz="4" w:space="0" w:color="181717"/>
                    <w:left w:val="single" w:sz="4" w:space="0" w:color="181717"/>
                    <w:bottom w:val="single" w:sz="4" w:space="0" w:color="181717"/>
                    <w:right w:val="single" w:sz="4" w:space="0" w:color="181717"/>
                  </w:tcBorders>
                </w:tcPr>
                <w:p w14:paraId="5EFEA274" w14:textId="77777777" w:rsidR="002B7B5A" w:rsidRDefault="002B7B5A">
                  <w:pPr>
                    <w:spacing w:after="160" w:line="259" w:lineRule="auto"/>
                    <w:ind w:left="0" w:firstLine="0"/>
                    <w:jc w:val="left"/>
                  </w:pPr>
                </w:p>
              </w:tc>
            </w:tr>
            <w:tr w:rsidR="002B7B5A" w14:paraId="192583F0"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63998E4D" w14:textId="77777777" w:rsidR="002B7B5A" w:rsidRDefault="00000000">
                  <w:pPr>
                    <w:spacing w:after="0" w:line="259" w:lineRule="auto"/>
                    <w:ind w:left="0" w:firstLine="0"/>
                    <w:jc w:val="left"/>
                  </w:pPr>
                  <w:r>
                    <w:rPr>
                      <w:sz w:val="24"/>
                    </w:rPr>
                    <w:t xml:space="preserve">Cơ thể thuần chủng về một tính trạng </w:t>
                  </w:r>
                </w:p>
              </w:tc>
              <w:tc>
                <w:tcPr>
                  <w:tcW w:w="2301" w:type="dxa"/>
                  <w:tcBorders>
                    <w:top w:val="single" w:sz="4" w:space="0" w:color="181717"/>
                    <w:left w:val="single" w:sz="4" w:space="0" w:color="181717"/>
                    <w:bottom w:val="single" w:sz="4" w:space="0" w:color="181717"/>
                    <w:right w:val="single" w:sz="4" w:space="0" w:color="181717"/>
                  </w:tcBorders>
                </w:tcPr>
                <w:p w14:paraId="14F514A4" w14:textId="77777777" w:rsidR="002B7B5A" w:rsidRDefault="002B7B5A">
                  <w:pPr>
                    <w:spacing w:after="160" w:line="259" w:lineRule="auto"/>
                    <w:ind w:left="0" w:firstLine="0"/>
                    <w:jc w:val="left"/>
                  </w:pPr>
                </w:p>
              </w:tc>
            </w:tr>
            <w:tr w:rsidR="002B7B5A" w14:paraId="33C41F9D"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4F43560B" w14:textId="77777777" w:rsidR="002B7B5A" w:rsidRDefault="00000000">
                  <w:pPr>
                    <w:spacing w:after="0" w:line="259" w:lineRule="auto"/>
                    <w:ind w:left="0" w:firstLine="0"/>
                    <w:jc w:val="left"/>
                  </w:pPr>
                  <w:r>
                    <w:rPr>
                      <w:sz w:val="24"/>
                    </w:rPr>
                    <w:t xml:space="preserve">Tính trạng trội </w:t>
                  </w:r>
                </w:p>
              </w:tc>
              <w:tc>
                <w:tcPr>
                  <w:tcW w:w="2301" w:type="dxa"/>
                  <w:tcBorders>
                    <w:top w:val="single" w:sz="4" w:space="0" w:color="181717"/>
                    <w:left w:val="single" w:sz="4" w:space="0" w:color="181717"/>
                    <w:bottom w:val="single" w:sz="4" w:space="0" w:color="181717"/>
                    <w:right w:val="single" w:sz="4" w:space="0" w:color="181717"/>
                  </w:tcBorders>
                </w:tcPr>
                <w:p w14:paraId="6548C540" w14:textId="77777777" w:rsidR="002B7B5A" w:rsidRDefault="002B7B5A">
                  <w:pPr>
                    <w:spacing w:after="160" w:line="259" w:lineRule="auto"/>
                    <w:ind w:left="0" w:firstLine="0"/>
                    <w:jc w:val="left"/>
                  </w:pPr>
                </w:p>
              </w:tc>
            </w:tr>
            <w:tr w:rsidR="002B7B5A" w14:paraId="5B0BADF0"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05FD8B14" w14:textId="77777777" w:rsidR="002B7B5A" w:rsidRDefault="00000000">
                  <w:pPr>
                    <w:spacing w:after="0" w:line="259" w:lineRule="auto"/>
                    <w:ind w:left="0" w:firstLine="0"/>
                    <w:jc w:val="left"/>
                  </w:pPr>
                  <w:r>
                    <w:rPr>
                      <w:sz w:val="24"/>
                    </w:rPr>
                    <w:t xml:space="preserve">Tính trạng lặn </w:t>
                  </w:r>
                </w:p>
              </w:tc>
              <w:tc>
                <w:tcPr>
                  <w:tcW w:w="2301" w:type="dxa"/>
                  <w:tcBorders>
                    <w:top w:val="single" w:sz="4" w:space="0" w:color="181717"/>
                    <w:left w:val="single" w:sz="4" w:space="0" w:color="181717"/>
                    <w:bottom w:val="single" w:sz="4" w:space="0" w:color="181717"/>
                    <w:right w:val="single" w:sz="4" w:space="0" w:color="181717"/>
                  </w:tcBorders>
                </w:tcPr>
                <w:p w14:paraId="6ACD24DA" w14:textId="77777777" w:rsidR="002B7B5A" w:rsidRDefault="002B7B5A">
                  <w:pPr>
                    <w:spacing w:after="160" w:line="259" w:lineRule="auto"/>
                    <w:ind w:left="0" w:firstLine="0"/>
                    <w:jc w:val="left"/>
                  </w:pPr>
                </w:p>
              </w:tc>
            </w:tr>
            <w:tr w:rsidR="002B7B5A" w14:paraId="30197D21"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6A1CBC02" w14:textId="77777777" w:rsidR="002B7B5A" w:rsidRDefault="00000000">
                  <w:pPr>
                    <w:spacing w:after="0" w:line="259" w:lineRule="auto"/>
                    <w:ind w:left="0" w:firstLine="0"/>
                    <w:jc w:val="left"/>
                  </w:pPr>
                  <w:r>
                    <w:rPr>
                      <w:color w:val="2E2924"/>
                      <w:sz w:val="24"/>
                    </w:rPr>
                    <w:t xml:space="preserve">Dòng thuần (còn gọi là giống thuần chủng) </w:t>
                  </w:r>
                </w:p>
              </w:tc>
              <w:tc>
                <w:tcPr>
                  <w:tcW w:w="2301" w:type="dxa"/>
                  <w:tcBorders>
                    <w:top w:val="single" w:sz="4" w:space="0" w:color="181717"/>
                    <w:left w:val="single" w:sz="4" w:space="0" w:color="181717"/>
                    <w:bottom w:val="single" w:sz="4" w:space="0" w:color="181717"/>
                    <w:right w:val="single" w:sz="4" w:space="0" w:color="181717"/>
                  </w:tcBorders>
                </w:tcPr>
                <w:p w14:paraId="6B65812D" w14:textId="77777777" w:rsidR="002B7B5A" w:rsidRDefault="00000000">
                  <w:pPr>
                    <w:spacing w:after="0" w:line="259" w:lineRule="auto"/>
                    <w:ind w:left="0" w:firstLine="0"/>
                    <w:jc w:val="left"/>
                  </w:pPr>
                  <w:r>
                    <w:rPr>
                      <w:color w:val="2E2924"/>
                      <w:sz w:val="24"/>
                    </w:rPr>
                    <w:t xml:space="preserve"> </w:t>
                  </w:r>
                </w:p>
              </w:tc>
            </w:tr>
            <w:tr w:rsidR="002B7B5A" w14:paraId="4CA9A4EC"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5CE23679" w14:textId="77777777" w:rsidR="002B7B5A" w:rsidRDefault="00000000">
                  <w:pPr>
                    <w:spacing w:after="0" w:line="259" w:lineRule="auto"/>
                    <w:ind w:left="0" w:firstLine="0"/>
                    <w:jc w:val="left"/>
                  </w:pPr>
                  <w:r>
                    <w:rPr>
                      <w:color w:val="2E2924"/>
                      <w:sz w:val="24"/>
                    </w:rPr>
                    <w:t xml:space="preserve">P: </w:t>
                  </w:r>
                </w:p>
              </w:tc>
              <w:tc>
                <w:tcPr>
                  <w:tcW w:w="2301" w:type="dxa"/>
                  <w:tcBorders>
                    <w:top w:val="single" w:sz="4" w:space="0" w:color="181717"/>
                    <w:left w:val="single" w:sz="4" w:space="0" w:color="181717"/>
                    <w:bottom w:val="single" w:sz="4" w:space="0" w:color="181717"/>
                    <w:right w:val="single" w:sz="4" w:space="0" w:color="181717"/>
                  </w:tcBorders>
                </w:tcPr>
                <w:p w14:paraId="6D50B7D7" w14:textId="77777777" w:rsidR="002B7B5A" w:rsidRDefault="002B7B5A">
                  <w:pPr>
                    <w:spacing w:after="160" w:line="259" w:lineRule="auto"/>
                    <w:ind w:left="0" w:firstLine="0"/>
                    <w:jc w:val="left"/>
                  </w:pPr>
                </w:p>
              </w:tc>
            </w:tr>
            <w:tr w:rsidR="002B7B5A" w14:paraId="5CBAB71A"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2328C847" w14:textId="77777777" w:rsidR="002B7B5A" w:rsidRDefault="00000000">
                  <w:pPr>
                    <w:spacing w:after="0" w:line="259" w:lineRule="auto"/>
                    <w:ind w:left="0" w:firstLine="0"/>
                    <w:jc w:val="left"/>
                  </w:pPr>
                  <w:r>
                    <w:rPr>
                      <w:rFonts w:ascii="Segoe UI Symbol" w:eastAsia="Segoe UI Symbol" w:hAnsi="Segoe UI Symbol" w:cs="Segoe UI Symbol"/>
                      <w:sz w:val="24"/>
                    </w:rPr>
                    <w:t>×</w:t>
                  </w:r>
                  <w:r>
                    <w:rPr>
                      <w:sz w:val="24"/>
                    </w:rPr>
                    <w:t xml:space="preserve">: </w:t>
                  </w:r>
                </w:p>
              </w:tc>
              <w:tc>
                <w:tcPr>
                  <w:tcW w:w="2301" w:type="dxa"/>
                  <w:tcBorders>
                    <w:top w:val="single" w:sz="4" w:space="0" w:color="181717"/>
                    <w:left w:val="single" w:sz="4" w:space="0" w:color="181717"/>
                    <w:bottom w:val="single" w:sz="4" w:space="0" w:color="181717"/>
                    <w:right w:val="single" w:sz="4" w:space="0" w:color="181717"/>
                  </w:tcBorders>
                </w:tcPr>
                <w:p w14:paraId="6E981DC3" w14:textId="77777777" w:rsidR="002B7B5A" w:rsidRDefault="002B7B5A">
                  <w:pPr>
                    <w:spacing w:after="160" w:line="259" w:lineRule="auto"/>
                    <w:ind w:left="0" w:firstLine="0"/>
                    <w:jc w:val="left"/>
                  </w:pPr>
                </w:p>
              </w:tc>
            </w:tr>
            <w:tr w:rsidR="002B7B5A" w14:paraId="0D3D4A1C"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020F44A1" w14:textId="77777777" w:rsidR="002B7B5A" w:rsidRDefault="00000000">
                  <w:pPr>
                    <w:spacing w:after="0" w:line="259" w:lineRule="auto"/>
                    <w:ind w:left="0" w:firstLine="0"/>
                    <w:jc w:val="left"/>
                  </w:pPr>
                  <w:r>
                    <w:rPr>
                      <w:sz w:val="24"/>
                    </w:rPr>
                    <w:t>G:</w:t>
                  </w:r>
                </w:p>
              </w:tc>
              <w:tc>
                <w:tcPr>
                  <w:tcW w:w="2301" w:type="dxa"/>
                  <w:tcBorders>
                    <w:top w:val="single" w:sz="4" w:space="0" w:color="181717"/>
                    <w:left w:val="single" w:sz="4" w:space="0" w:color="181717"/>
                    <w:bottom w:val="single" w:sz="4" w:space="0" w:color="181717"/>
                    <w:right w:val="single" w:sz="4" w:space="0" w:color="181717"/>
                  </w:tcBorders>
                </w:tcPr>
                <w:p w14:paraId="1EC88259" w14:textId="77777777" w:rsidR="002B7B5A" w:rsidRDefault="002B7B5A">
                  <w:pPr>
                    <w:spacing w:after="160" w:line="259" w:lineRule="auto"/>
                    <w:ind w:left="0" w:firstLine="0"/>
                    <w:jc w:val="left"/>
                  </w:pPr>
                </w:p>
              </w:tc>
            </w:tr>
            <w:tr w:rsidR="002B7B5A" w14:paraId="6071941C"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0350BA04" w14:textId="77777777" w:rsidR="002B7B5A" w:rsidRDefault="00000000">
                  <w:pPr>
                    <w:spacing w:after="0" w:line="259" w:lineRule="auto"/>
                    <w:ind w:left="0" w:firstLine="0"/>
                    <w:jc w:val="left"/>
                  </w:pPr>
                  <w:r>
                    <w:rPr>
                      <w:rFonts w:ascii="Segoe UI Symbol" w:eastAsia="Segoe UI Symbol" w:hAnsi="Segoe UI Symbol" w:cs="Segoe UI Symbol"/>
                      <w:color w:val="2E2924"/>
                      <w:sz w:val="24"/>
                    </w:rPr>
                    <w:t>♀</w:t>
                  </w:r>
                  <w:r>
                    <w:rPr>
                      <w:sz w:val="24"/>
                    </w:rPr>
                    <w:t xml:space="preserve">: </w:t>
                  </w:r>
                </w:p>
              </w:tc>
              <w:tc>
                <w:tcPr>
                  <w:tcW w:w="2301" w:type="dxa"/>
                  <w:tcBorders>
                    <w:top w:val="single" w:sz="4" w:space="0" w:color="181717"/>
                    <w:left w:val="single" w:sz="4" w:space="0" w:color="181717"/>
                    <w:bottom w:val="single" w:sz="4" w:space="0" w:color="181717"/>
                    <w:right w:val="single" w:sz="4" w:space="0" w:color="181717"/>
                  </w:tcBorders>
                </w:tcPr>
                <w:p w14:paraId="4AFCD483" w14:textId="77777777" w:rsidR="002B7B5A" w:rsidRDefault="002B7B5A">
                  <w:pPr>
                    <w:spacing w:after="160" w:line="259" w:lineRule="auto"/>
                    <w:ind w:left="0" w:firstLine="0"/>
                    <w:jc w:val="left"/>
                  </w:pPr>
                </w:p>
              </w:tc>
            </w:tr>
            <w:tr w:rsidR="002B7B5A" w14:paraId="60541D25"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004BE3F2" w14:textId="77777777" w:rsidR="002B7B5A" w:rsidRDefault="00000000">
                  <w:pPr>
                    <w:spacing w:after="0" w:line="259" w:lineRule="auto"/>
                    <w:ind w:left="0" w:firstLine="0"/>
                    <w:jc w:val="left"/>
                  </w:pPr>
                  <w:r>
                    <w:rPr>
                      <w:rFonts w:ascii="Segoe UI Symbol" w:eastAsia="Segoe UI Symbol" w:hAnsi="Segoe UI Symbol" w:cs="Segoe UI Symbol"/>
                      <w:color w:val="2E2924"/>
                      <w:sz w:val="24"/>
                    </w:rPr>
                    <w:t>♂</w:t>
                  </w:r>
                  <w:r>
                    <w:rPr>
                      <w:sz w:val="24"/>
                    </w:rPr>
                    <w:t xml:space="preserve">: </w:t>
                  </w:r>
                </w:p>
              </w:tc>
              <w:tc>
                <w:tcPr>
                  <w:tcW w:w="2301" w:type="dxa"/>
                  <w:tcBorders>
                    <w:top w:val="single" w:sz="4" w:space="0" w:color="181717"/>
                    <w:left w:val="single" w:sz="4" w:space="0" w:color="181717"/>
                    <w:bottom w:val="single" w:sz="4" w:space="0" w:color="181717"/>
                    <w:right w:val="single" w:sz="4" w:space="0" w:color="181717"/>
                  </w:tcBorders>
                </w:tcPr>
                <w:p w14:paraId="7A74725C" w14:textId="77777777" w:rsidR="002B7B5A" w:rsidRDefault="002B7B5A">
                  <w:pPr>
                    <w:spacing w:after="160" w:line="259" w:lineRule="auto"/>
                    <w:ind w:left="0" w:firstLine="0"/>
                    <w:jc w:val="left"/>
                  </w:pPr>
                </w:p>
              </w:tc>
            </w:tr>
            <w:tr w:rsidR="002B7B5A" w14:paraId="52AF15CB" w14:textId="77777777">
              <w:trPr>
                <w:trHeight w:val="288"/>
              </w:trPr>
              <w:tc>
                <w:tcPr>
                  <w:tcW w:w="5854" w:type="dxa"/>
                  <w:tcBorders>
                    <w:top w:val="single" w:sz="4" w:space="0" w:color="181717"/>
                    <w:left w:val="single" w:sz="4" w:space="0" w:color="181717"/>
                    <w:bottom w:val="single" w:sz="4" w:space="0" w:color="181717"/>
                    <w:right w:val="single" w:sz="4" w:space="0" w:color="181717"/>
                  </w:tcBorders>
                </w:tcPr>
                <w:p w14:paraId="15EF080F" w14:textId="77777777" w:rsidR="002B7B5A" w:rsidRDefault="00000000">
                  <w:pPr>
                    <w:spacing w:after="0" w:line="259" w:lineRule="auto"/>
                    <w:ind w:left="0" w:firstLine="0"/>
                    <w:jc w:val="left"/>
                  </w:pPr>
                  <w:r>
                    <w:rPr>
                      <w:sz w:val="24"/>
                    </w:rPr>
                    <w:t xml:space="preserve">F: </w:t>
                  </w:r>
                </w:p>
              </w:tc>
              <w:tc>
                <w:tcPr>
                  <w:tcW w:w="2301" w:type="dxa"/>
                  <w:tcBorders>
                    <w:top w:val="single" w:sz="4" w:space="0" w:color="181717"/>
                    <w:left w:val="single" w:sz="4" w:space="0" w:color="181717"/>
                    <w:bottom w:val="single" w:sz="4" w:space="0" w:color="181717"/>
                    <w:right w:val="single" w:sz="4" w:space="0" w:color="181717"/>
                  </w:tcBorders>
                </w:tcPr>
                <w:p w14:paraId="0E14E558" w14:textId="77777777" w:rsidR="002B7B5A" w:rsidRDefault="002B7B5A">
                  <w:pPr>
                    <w:spacing w:after="160" w:line="259" w:lineRule="auto"/>
                    <w:ind w:left="0" w:firstLine="0"/>
                    <w:jc w:val="left"/>
                  </w:pPr>
                </w:p>
              </w:tc>
            </w:tr>
          </w:tbl>
          <w:p w14:paraId="21E3E8C3" w14:textId="77777777" w:rsidR="002B7B5A" w:rsidRDefault="00000000">
            <w:pPr>
              <w:spacing w:after="0" w:line="259" w:lineRule="auto"/>
              <w:ind w:left="286" w:firstLine="0"/>
              <w:jc w:val="center"/>
            </w:pPr>
            <w:r>
              <w:rPr>
                <w:b/>
              </w:rPr>
              <w:t>PHIẾU HỌC TẬP SỐ 2</w:t>
            </w:r>
          </w:p>
        </w:tc>
      </w:tr>
    </w:tbl>
    <w:p w14:paraId="28E5557A" w14:textId="77777777" w:rsidR="002B7B5A" w:rsidRDefault="00000000">
      <w:pPr>
        <w:ind w:left="278"/>
      </w:pPr>
      <w:r>
        <w:t>CÁC MẢNH GHÉP THÔNG TIN Ở PHIẾU HỌC TẬP SỐ 2</w:t>
      </w:r>
    </w:p>
    <w:p w14:paraId="010D026A" w14:textId="77777777" w:rsidR="002B7B5A" w:rsidRDefault="00000000">
      <w:pPr>
        <w:spacing w:after="0"/>
        <w:ind w:left="278"/>
      </w:pPr>
      <w:r>
        <w:t>(GV cắt rời trước khi đến lớp)</w:t>
      </w:r>
    </w:p>
    <w:tbl>
      <w:tblPr>
        <w:tblStyle w:val="TableGrid"/>
        <w:tblW w:w="8492" w:type="dxa"/>
        <w:tblInd w:w="289" w:type="dxa"/>
        <w:tblCellMar>
          <w:top w:w="71" w:type="dxa"/>
          <w:left w:w="113" w:type="dxa"/>
          <w:bottom w:w="0" w:type="dxa"/>
          <w:right w:w="58" w:type="dxa"/>
        </w:tblCellMar>
        <w:tblLook w:val="04A0" w:firstRow="1" w:lastRow="0" w:firstColumn="1" w:lastColumn="0" w:noHBand="0" w:noVBand="1"/>
      </w:tblPr>
      <w:tblGrid>
        <w:gridCol w:w="3238"/>
        <w:gridCol w:w="5254"/>
      </w:tblGrid>
      <w:tr w:rsidR="002B7B5A" w14:paraId="6BB63CFC" w14:textId="77777777">
        <w:trPr>
          <w:trHeight w:val="713"/>
        </w:trPr>
        <w:tc>
          <w:tcPr>
            <w:tcW w:w="3238" w:type="dxa"/>
            <w:tcBorders>
              <w:top w:val="single" w:sz="5" w:space="0" w:color="3E3672"/>
              <w:left w:val="single" w:sz="5" w:space="0" w:color="3E3672"/>
              <w:bottom w:val="single" w:sz="5" w:space="0" w:color="3E3672"/>
              <w:right w:val="single" w:sz="5" w:space="0" w:color="3E3672"/>
            </w:tcBorders>
            <w:vAlign w:val="center"/>
          </w:tcPr>
          <w:p w14:paraId="6B224EDB" w14:textId="77777777" w:rsidR="002B7B5A" w:rsidRDefault="00000000">
            <w:pPr>
              <w:spacing w:after="0" w:line="259" w:lineRule="auto"/>
              <w:ind w:left="0" w:firstLine="0"/>
              <w:jc w:val="left"/>
            </w:pPr>
            <w:r>
              <w:rPr>
                <w:sz w:val="24"/>
              </w:rPr>
              <w:t xml:space="preserve">Tính trạng </w:t>
            </w:r>
          </w:p>
        </w:tc>
        <w:tc>
          <w:tcPr>
            <w:tcW w:w="5254" w:type="dxa"/>
            <w:tcBorders>
              <w:top w:val="single" w:sz="5" w:space="0" w:color="3E3672"/>
              <w:left w:val="single" w:sz="5" w:space="0" w:color="3E3672"/>
              <w:bottom w:val="single" w:sz="5" w:space="0" w:color="3E3672"/>
              <w:right w:val="single" w:sz="5" w:space="0" w:color="3E3672"/>
            </w:tcBorders>
          </w:tcPr>
          <w:p w14:paraId="1E382A2A" w14:textId="77777777" w:rsidR="002B7B5A" w:rsidRDefault="00000000">
            <w:pPr>
              <w:spacing w:after="0" w:line="259" w:lineRule="auto"/>
              <w:ind w:left="0" w:firstLine="0"/>
            </w:pPr>
            <w:r>
              <w:rPr>
                <w:sz w:val="24"/>
              </w:rPr>
              <w:t xml:space="preserve">là đặc điểm về hình thái, cấu tạo, sinh lí của một cơ thể. </w:t>
            </w:r>
          </w:p>
        </w:tc>
      </w:tr>
      <w:tr w:rsidR="002B7B5A" w14:paraId="595BB522" w14:textId="77777777">
        <w:trPr>
          <w:trHeight w:val="713"/>
        </w:trPr>
        <w:tc>
          <w:tcPr>
            <w:tcW w:w="3238" w:type="dxa"/>
            <w:tcBorders>
              <w:top w:val="single" w:sz="5" w:space="0" w:color="3E3672"/>
              <w:left w:val="single" w:sz="5" w:space="0" w:color="3E3672"/>
              <w:bottom w:val="single" w:sz="5" w:space="0" w:color="3E3672"/>
              <w:right w:val="single" w:sz="5" w:space="0" w:color="3E3672"/>
            </w:tcBorders>
            <w:vAlign w:val="center"/>
          </w:tcPr>
          <w:p w14:paraId="494E846F" w14:textId="77777777" w:rsidR="002B7B5A" w:rsidRDefault="00000000">
            <w:pPr>
              <w:spacing w:after="0" w:line="259" w:lineRule="auto"/>
              <w:ind w:left="0" w:firstLine="0"/>
              <w:jc w:val="left"/>
            </w:pPr>
            <w:r>
              <w:rPr>
                <w:sz w:val="24"/>
              </w:rPr>
              <w:t xml:space="preserve">Tính trạng tương phản </w:t>
            </w:r>
          </w:p>
        </w:tc>
        <w:tc>
          <w:tcPr>
            <w:tcW w:w="5254" w:type="dxa"/>
            <w:tcBorders>
              <w:top w:val="single" w:sz="5" w:space="0" w:color="3E3672"/>
              <w:left w:val="single" w:sz="5" w:space="0" w:color="3E3672"/>
              <w:bottom w:val="single" w:sz="5" w:space="0" w:color="3E3672"/>
              <w:right w:val="single" w:sz="5" w:space="0" w:color="3E3672"/>
            </w:tcBorders>
          </w:tcPr>
          <w:p w14:paraId="643B7DF3" w14:textId="77777777" w:rsidR="002B7B5A" w:rsidRDefault="00000000">
            <w:pPr>
              <w:spacing w:after="0" w:line="259" w:lineRule="auto"/>
              <w:ind w:left="0" w:firstLine="0"/>
            </w:pPr>
            <w:r>
              <w:rPr>
                <w:sz w:val="24"/>
              </w:rPr>
              <w:t xml:space="preserve">là hai trạng thái biểu hiện trái ngược nhau của cùng một loại tính trạng. </w:t>
            </w:r>
          </w:p>
        </w:tc>
      </w:tr>
      <w:tr w:rsidR="002B7B5A" w14:paraId="2CD692E2" w14:textId="77777777">
        <w:trPr>
          <w:trHeight w:val="983"/>
        </w:trPr>
        <w:tc>
          <w:tcPr>
            <w:tcW w:w="3238" w:type="dxa"/>
            <w:tcBorders>
              <w:top w:val="single" w:sz="5" w:space="0" w:color="3E3672"/>
              <w:left w:val="single" w:sz="5" w:space="0" w:color="3E3672"/>
              <w:bottom w:val="single" w:sz="5" w:space="0" w:color="3E3672"/>
              <w:right w:val="single" w:sz="5" w:space="0" w:color="3E3672"/>
            </w:tcBorders>
            <w:vAlign w:val="center"/>
          </w:tcPr>
          <w:p w14:paraId="2E40BBBC" w14:textId="77777777" w:rsidR="002B7B5A" w:rsidRDefault="00000000">
            <w:pPr>
              <w:spacing w:after="0" w:line="259" w:lineRule="auto"/>
              <w:ind w:left="0" w:firstLine="0"/>
              <w:jc w:val="left"/>
            </w:pPr>
            <w:r>
              <w:rPr>
                <w:sz w:val="24"/>
              </w:rPr>
              <w:t xml:space="preserve">Nhân tố di truyền </w:t>
            </w:r>
          </w:p>
        </w:tc>
        <w:tc>
          <w:tcPr>
            <w:tcW w:w="5254" w:type="dxa"/>
            <w:tcBorders>
              <w:top w:val="single" w:sz="5" w:space="0" w:color="3E3672"/>
              <w:left w:val="single" w:sz="5" w:space="0" w:color="3E3672"/>
              <w:bottom w:val="single" w:sz="5" w:space="0" w:color="3E3672"/>
              <w:right w:val="single" w:sz="5" w:space="0" w:color="3E3672"/>
            </w:tcBorders>
          </w:tcPr>
          <w:p w14:paraId="046EE1BC" w14:textId="77777777" w:rsidR="002B7B5A" w:rsidRDefault="00000000">
            <w:pPr>
              <w:spacing w:after="0" w:line="259" w:lineRule="auto"/>
              <w:ind w:left="0" w:right="55" w:firstLine="0"/>
            </w:pPr>
            <w:r>
              <w:rPr>
                <w:sz w:val="24"/>
              </w:rPr>
              <w:t>tồn tại thành từng cặp trong nhân tế bào, không hoà trộn vào nhau, quy định tính trạng của cơ thể sinh vật.</w:t>
            </w:r>
          </w:p>
        </w:tc>
      </w:tr>
      <w:tr w:rsidR="002B7B5A" w14:paraId="2CB1A0B4" w14:textId="77777777">
        <w:trPr>
          <w:trHeight w:val="713"/>
        </w:trPr>
        <w:tc>
          <w:tcPr>
            <w:tcW w:w="3238" w:type="dxa"/>
            <w:tcBorders>
              <w:top w:val="single" w:sz="5" w:space="0" w:color="3E3672"/>
              <w:left w:val="single" w:sz="5" w:space="0" w:color="3E3672"/>
              <w:bottom w:val="single" w:sz="5" w:space="0" w:color="3E3672"/>
              <w:right w:val="single" w:sz="5" w:space="0" w:color="3E3672"/>
            </w:tcBorders>
          </w:tcPr>
          <w:p w14:paraId="3ECDBAAC" w14:textId="77777777" w:rsidR="002B7B5A" w:rsidRDefault="00000000">
            <w:pPr>
              <w:spacing w:after="0" w:line="259" w:lineRule="auto"/>
              <w:ind w:left="0" w:firstLine="0"/>
            </w:pPr>
            <w:r>
              <w:rPr>
                <w:sz w:val="24"/>
              </w:rPr>
              <w:lastRenderedPageBreak/>
              <w:t xml:space="preserve">Kiểu hình là tổ hợp toàn bộ tính trạng của cơ thể sinh vật. </w:t>
            </w:r>
          </w:p>
        </w:tc>
        <w:tc>
          <w:tcPr>
            <w:tcW w:w="5254" w:type="dxa"/>
            <w:tcBorders>
              <w:top w:val="single" w:sz="5" w:space="0" w:color="3E3672"/>
              <w:left w:val="single" w:sz="5" w:space="0" w:color="3E3672"/>
              <w:bottom w:val="single" w:sz="5" w:space="0" w:color="3E3672"/>
              <w:right w:val="single" w:sz="5" w:space="0" w:color="3E3672"/>
            </w:tcBorders>
            <w:vAlign w:val="center"/>
          </w:tcPr>
          <w:p w14:paraId="757F38C4" w14:textId="77777777" w:rsidR="002B7B5A" w:rsidRDefault="00000000">
            <w:pPr>
              <w:spacing w:after="0" w:line="259" w:lineRule="auto"/>
              <w:ind w:left="0" w:firstLine="0"/>
              <w:jc w:val="left"/>
            </w:pPr>
            <w:r>
              <w:rPr>
                <w:sz w:val="24"/>
              </w:rPr>
              <w:t>là tổ hợp toàn bộ tính trạng của cơ thể sinh vật.</w:t>
            </w:r>
          </w:p>
        </w:tc>
      </w:tr>
      <w:tr w:rsidR="002B7B5A" w14:paraId="30542332" w14:textId="77777777">
        <w:trPr>
          <w:trHeight w:val="713"/>
        </w:trPr>
        <w:tc>
          <w:tcPr>
            <w:tcW w:w="3238" w:type="dxa"/>
            <w:tcBorders>
              <w:top w:val="single" w:sz="5" w:space="0" w:color="3E3672"/>
              <w:left w:val="single" w:sz="5" w:space="0" w:color="3E3672"/>
              <w:bottom w:val="single" w:sz="5" w:space="0" w:color="3E3672"/>
              <w:right w:val="single" w:sz="5" w:space="0" w:color="3E3672"/>
            </w:tcBorders>
            <w:vAlign w:val="center"/>
          </w:tcPr>
          <w:p w14:paraId="356EE9A4" w14:textId="77777777" w:rsidR="002B7B5A" w:rsidRDefault="00000000">
            <w:pPr>
              <w:spacing w:after="0" w:line="259" w:lineRule="auto"/>
              <w:ind w:left="0" w:firstLine="0"/>
              <w:jc w:val="left"/>
            </w:pPr>
            <w:r>
              <w:rPr>
                <w:sz w:val="24"/>
              </w:rPr>
              <w:t xml:space="preserve">Kiểu gene </w:t>
            </w:r>
          </w:p>
        </w:tc>
        <w:tc>
          <w:tcPr>
            <w:tcW w:w="5254" w:type="dxa"/>
            <w:tcBorders>
              <w:top w:val="single" w:sz="5" w:space="0" w:color="3E3672"/>
              <w:left w:val="single" w:sz="5" w:space="0" w:color="3E3672"/>
              <w:bottom w:val="single" w:sz="5" w:space="0" w:color="3E3672"/>
              <w:right w:val="single" w:sz="5" w:space="0" w:color="3E3672"/>
            </w:tcBorders>
          </w:tcPr>
          <w:p w14:paraId="7B0600A8" w14:textId="77777777" w:rsidR="002B7B5A" w:rsidRDefault="00000000">
            <w:pPr>
              <w:spacing w:after="0" w:line="259" w:lineRule="auto"/>
              <w:ind w:left="0" w:firstLine="0"/>
            </w:pPr>
            <w:r>
              <w:rPr>
                <w:sz w:val="24"/>
              </w:rPr>
              <w:t>là tổ hợp toàn bộ gene trong tế bào của cơ thể sinh vật.</w:t>
            </w:r>
          </w:p>
        </w:tc>
      </w:tr>
      <w:tr w:rsidR="002B7B5A" w14:paraId="57F16C7E" w14:textId="77777777">
        <w:trPr>
          <w:trHeight w:val="713"/>
        </w:trPr>
        <w:tc>
          <w:tcPr>
            <w:tcW w:w="3238" w:type="dxa"/>
            <w:tcBorders>
              <w:top w:val="single" w:sz="5" w:space="0" w:color="3E3672"/>
              <w:left w:val="single" w:sz="5" w:space="0" w:color="3E3672"/>
              <w:bottom w:val="single" w:sz="5" w:space="0" w:color="3E3672"/>
              <w:right w:val="single" w:sz="5" w:space="0" w:color="3E3672"/>
            </w:tcBorders>
            <w:vAlign w:val="center"/>
          </w:tcPr>
          <w:p w14:paraId="26D6F9E0" w14:textId="77777777" w:rsidR="002B7B5A" w:rsidRDefault="00000000">
            <w:pPr>
              <w:spacing w:after="0" w:line="259" w:lineRule="auto"/>
              <w:ind w:left="0" w:firstLine="0"/>
              <w:jc w:val="left"/>
            </w:pPr>
            <w:r>
              <w:rPr>
                <w:color w:val="2E2924"/>
                <w:sz w:val="24"/>
              </w:rPr>
              <w:t>Allele</w:t>
            </w:r>
          </w:p>
        </w:tc>
        <w:tc>
          <w:tcPr>
            <w:tcW w:w="5254" w:type="dxa"/>
            <w:tcBorders>
              <w:top w:val="single" w:sz="5" w:space="0" w:color="3E3672"/>
              <w:left w:val="single" w:sz="5" w:space="0" w:color="3E3672"/>
              <w:bottom w:val="single" w:sz="5" w:space="0" w:color="3E3672"/>
              <w:right w:val="single" w:sz="5" w:space="0" w:color="3E3672"/>
            </w:tcBorders>
          </w:tcPr>
          <w:p w14:paraId="203CCF82" w14:textId="77777777" w:rsidR="002B7B5A" w:rsidRDefault="00000000">
            <w:pPr>
              <w:spacing w:after="0" w:line="259" w:lineRule="auto"/>
              <w:ind w:left="0" w:firstLine="0"/>
            </w:pPr>
            <w:r>
              <w:rPr>
                <w:sz w:val="24"/>
              </w:rPr>
              <w:t xml:space="preserve">là các trạng thái biểu hiện khác nhau của cùng một gene. </w:t>
            </w:r>
          </w:p>
        </w:tc>
      </w:tr>
      <w:tr w:rsidR="002B7B5A" w14:paraId="7481E150" w14:textId="77777777">
        <w:trPr>
          <w:trHeight w:val="713"/>
        </w:trPr>
        <w:tc>
          <w:tcPr>
            <w:tcW w:w="3238" w:type="dxa"/>
            <w:tcBorders>
              <w:top w:val="single" w:sz="5" w:space="0" w:color="3E3672"/>
              <w:left w:val="single" w:sz="5" w:space="0" w:color="3E3672"/>
              <w:bottom w:val="single" w:sz="5" w:space="0" w:color="3E3672"/>
              <w:right w:val="single" w:sz="5" w:space="0" w:color="3E3672"/>
            </w:tcBorders>
          </w:tcPr>
          <w:p w14:paraId="63DBF570" w14:textId="77777777" w:rsidR="002B7B5A" w:rsidRDefault="00000000">
            <w:pPr>
              <w:spacing w:after="0" w:line="259" w:lineRule="auto"/>
              <w:ind w:left="0" w:firstLine="0"/>
              <w:jc w:val="left"/>
            </w:pPr>
            <w:r>
              <w:rPr>
                <w:sz w:val="24"/>
              </w:rPr>
              <w:t xml:space="preserve">Cơ thể thuần chủng về một tính trạng </w:t>
            </w:r>
          </w:p>
        </w:tc>
        <w:tc>
          <w:tcPr>
            <w:tcW w:w="5254" w:type="dxa"/>
            <w:tcBorders>
              <w:top w:val="single" w:sz="5" w:space="0" w:color="3E3672"/>
              <w:left w:val="single" w:sz="5" w:space="0" w:color="3E3672"/>
              <w:bottom w:val="single" w:sz="5" w:space="0" w:color="3E3672"/>
              <w:right w:val="single" w:sz="5" w:space="0" w:color="3E3672"/>
            </w:tcBorders>
          </w:tcPr>
          <w:p w14:paraId="0863B776" w14:textId="77777777" w:rsidR="002B7B5A" w:rsidRDefault="00000000">
            <w:pPr>
              <w:spacing w:after="0" w:line="259" w:lineRule="auto"/>
              <w:ind w:left="0" w:firstLine="0"/>
            </w:pPr>
            <w:r>
              <w:rPr>
                <w:sz w:val="24"/>
              </w:rPr>
              <w:t xml:space="preserve">khi cơ thể có kiểu gene quy định tính trạng đó đồng hợp </w:t>
            </w:r>
          </w:p>
        </w:tc>
      </w:tr>
      <w:tr w:rsidR="002B7B5A" w14:paraId="4FFAC8EF" w14:textId="77777777">
        <w:trPr>
          <w:trHeight w:val="713"/>
        </w:trPr>
        <w:tc>
          <w:tcPr>
            <w:tcW w:w="3238" w:type="dxa"/>
            <w:tcBorders>
              <w:top w:val="single" w:sz="5" w:space="0" w:color="3E3672"/>
              <w:left w:val="single" w:sz="5" w:space="0" w:color="3E3672"/>
              <w:bottom w:val="single" w:sz="5" w:space="0" w:color="3E3672"/>
              <w:right w:val="single" w:sz="5" w:space="0" w:color="3E3672"/>
            </w:tcBorders>
            <w:vAlign w:val="center"/>
          </w:tcPr>
          <w:p w14:paraId="35ADA3CA" w14:textId="77777777" w:rsidR="002B7B5A" w:rsidRDefault="00000000">
            <w:pPr>
              <w:spacing w:after="0" w:line="259" w:lineRule="auto"/>
              <w:ind w:left="0" w:firstLine="0"/>
              <w:jc w:val="left"/>
            </w:pPr>
            <w:r>
              <w:rPr>
                <w:sz w:val="24"/>
              </w:rPr>
              <w:t xml:space="preserve">Tính trạng trội </w:t>
            </w:r>
          </w:p>
        </w:tc>
        <w:tc>
          <w:tcPr>
            <w:tcW w:w="5254" w:type="dxa"/>
            <w:tcBorders>
              <w:top w:val="single" w:sz="5" w:space="0" w:color="3E3672"/>
              <w:left w:val="single" w:sz="5" w:space="0" w:color="3E3672"/>
              <w:bottom w:val="single" w:sz="5" w:space="0" w:color="3E3672"/>
              <w:right w:val="single" w:sz="5" w:space="0" w:color="3E3672"/>
            </w:tcBorders>
          </w:tcPr>
          <w:p w14:paraId="61713B3F" w14:textId="77777777" w:rsidR="002B7B5A" w:rsidRDefault="00000000">
            <w:pPr>
              <w:spacing w:after="0" w:line="259" w:lineRule="auto"/>
              <w:ind w:left="0" w:firstLine="0"/>
            </w:pPr>
            <w:r>
              <w:rPr>
                <w:sz w:val="24"/>
              </w:rPr>
              <w:t xml:space="preserve">biểu hiện ra kiểu hình khi có kiểu gene đồng hợp trội hoặc dị hợp </w:t>
            </w:r>
          </w:p>
        </w:tc>
      </w:tr>
      <w:tr w:rsidR="002B7B5A" w14:paraId="30FDC565" w14:textId="77777777">
        <w:trPr>
          <w:trHeight w:val="713"/>
        </w:trPr>
        <w:tc>
          <w:tcPr>
            <w:tcW w:w="3238" w:type="dxa"/>
            <w:tcBorders>
              <w:top w:val="single" w:sz="5" w:space="0" w:color="3E3672"/>
              <w:left w:val="single" w:sz="5" w:space="0" w:color="3E3672"/>
              <w:bottom w:val="single" w:sz="5" w:space="0" w:color="3E3672"/>
              <w:right w:val="single" w:sz="5" w:space="0" w:color="3E3672"/>
            </w:tcBorders>
            <w:vAlign w:val="center"/>
          </w:tcPr>
          <w:p w14:paraId="62FB6BFD" w14:textId="77777777" w:rsidR="002B7B5A" w:rsidRDefault="00000000">
            <w:pPr>
              <w:spacing w:after="0" w:line="259" w:lineRule="auto"/>
              <w:ind w:left="0" w:firstLine="0"/>
              <w:jc w:val="left"/>
            </w:pPr>
            <w:r>
              <w:rPr>
                <w:sz w:val="24"/>
              </w:rPr>
              <w:t xml:space="preserve">Tính trạng lặn </w:t>
            </w:r>
          </w:p>
        </w:tc>
        <w:tc>
          <w:tcPr>
            <w:tcW w:w="5254" w:type="dxa"/>
            <w:tcBorders>
              <w:top w:val="single" w:sz="5" w:space="0" w:color="3E3672"/>
              <w:left w:val="single" w:sz="5" w:space="0" w:color="3E3672"/>
              <w:bottom w:val="single" w:sz="5" w:space="0" w:color="3E3672"/>
              <w:right w:val="single" w:sz="5" w:space="0" w:color="3E3672"/>
            </w:tcBorders>
          </w:tcPr>
          <w:p w14:paraId="626AA9B7" w14:textId="77777777" w:rsidR="002B7B5A" w:rsidRDefault="00000000">
            <w:pPr>
              <w:spacing w:after="0" w:line="259" w:lineRule="auto"/>
              <w:ind w:left="0" w:firstLine="0"/>
            </w:pPr>
            <w:r>
              <w:rPr>
                <w:sz w:val="24"/>
              </w:rPr>
              <w:t xml:space="preserve">chỉ được biểu hiện ra kiểu hình khi có kiểu gene đồng hợp lặn. </w:t>
            </w:r>
          </w:p>
        </w:tc>
      </w:tr>
      <w:tr w:rsidR="002B7B5A" w14:paraId="014CAAC5" w14:textId="77777777">
        <w:trPr>
          <w:trHeight w:val="713"/>
        </w:trPr>
        <w:tc>
          <w:tcPr>
            <w:tcW w:w="3238" w:type="dxa"/>
            <w:tcBorders>
              <w:top w:val="single" w:sz="5" w:space="0" w:color="3E3672"/>
              <w:left w:val="single" w:sz="5" w:space="0" w:color="3E3672"/>
              <w:bottom w:val="single" w:sz="5" w:space="0" w:color="3E3672"/>
              <w:right w:val="single" w:sz="5" w:space="0" w:color="3E3672"/>
            </w:tcBorders>
          </w:tcPr>
          <w:p w14:paraId="128A8D75" w14:textId="77777777" w:rsidR="002B7B5A" w:rsidRDefault="00000000">
            <w:pPr>
              <w:spacing w:after="0" w:line="259" w:lineRule="auto"/>
              <w:ind w:left="0" w:firstLine="0"/>
            </w:pPr>
            <w:r>
              <w:rPr>
                <w:sz w:val="24"/>
              </w:rPr>
              <w:t xml:space="preserve">Dòng thuần (còn gọi là giống thuần chủng) </w:t>
            </w:r>
          </w:p>
        </w:tc>
        <w:tc>
          <w:tcPr>
            <w:tcW w:w="5254" w:type="dxa"/>
            <w:tcBorders>
              <w:top w:val="single" w:sz="5" w:space="0" w:color="3E3672"/>
              <w:left w:val="single" w:sz="5" w:space="0" w:color="3E3672"/>
              <w:bottom w:val="single" w:sz="5" w:space="0" w:color="3E3672"/>
              <w:right w:val="single" w:sz="5" w:space="0" w:color="3E3672"/>
            </w:tcBorders>
            <w:vAlign w:val="center"/>
          </w:tcPr>
          <w:p w14:paraId="68618C35" w14:textId="77777777" w:rsidR="002B7B5A" w:rsidRDefault="00000000">
            <w:pPr>
              <w:spacing w:after="0" w:line="259" w:lineRule="auto"/>
              <w:ind w:left="0" w:firstLine="0"/>
              <w:jc w:val="left"/>
            </w:pPr>
            <w:r>
              <w:rPr>
                <w:sz w:val="24"/>
              </w:rPr>
              <w:t xml:space="preserve">là các cơ thể đồng hợp về tất cả các cặp gene. </w:t>
            </w:r>
          </w:p>
        </w:tc>
      </w:tr>
      <w:tr w:rsidR="002B7B5A" w14:paraId="399AA48B" w14:textId="77777777">
        <w:trPr>
          <w:trHeight w:val="443"/>
        </w:trPr>
        <w:tc>
          <w:tcPr>
            <w:tcW w:w="3238" w:type="dxa"/>
            <w:tcBorders>
              <w:top w:val="single" w:sz="5" w:space="0" w:color="3E3672"/>
              <w:left w:val="single" w:sz="5" w:space="0" w:color="3E3672"/>
              <w:bottom w:val="single" w:sz="5" w:space="0" w:color="3E3672"/>
              <w:right w:val="single" w:sz="5" w:space="0" w:color="3E3672"/>
            </w:tcBorders>
          </w:tcPr>
          <w:p w14:paraId="753FEF0D" w14:textId="77777777" w:rsidR="002B7B5A" w:rsidRDefault="00000000">
            <w:pPr>
              <w:spacing w:after="0" w:line="259" w:lineRule="auto"/>
              <w:ind w:left="0" w:firstLine="0"/>
              <w:jc w:val="left"/>
            </w:pPr>
            <w:r>
              <w:rPr>
                <w:color w:val="2E2924"/>
                <w:sz w:val="24"/>
              </w:rPr>
              <w:t xml:space="preserve">P: </w:t>
            </w:r>
          </w:p>
        </w:tc>
        <w:tc>
          <w:tcPr>
            <w:tcW w:w="5254" w:type="dxa"/>
            <w:tcBorders>
              <w:top w:val="single" w:sz="5" w:space="0" w:color="3E3672"/>
              <w:left w:val="single" w:sz="5" w:space="0" w:color="3E3672"/>
              <w:bottom w:val="single" w:sz="5" w:space="0" w:color="3E3672"/>
              <w:right w:val="single" w:sz="5" w:space="0" w:color="3E3672"/>
            </w:tcBorders>
          </w:tcPr>
          <w:p w14:paraId="30C2BB5D" w14:textId="77777777" w:rsidR="002B7B5A" w:rsidRDefault="00000000">
            <w:pPr>
              <w:spacing w:after="0" w:line="259" w:lineRule="auto"/>
              <w:ind w:left="0" w:firstLine="0"/>
              <w:jc w:val="left"/>
            </w:pPr>
            <w:r>
              <w:rPr>
                <w:sz w:val="24"/>
              </w:rPr>
              <w:t xml:space="preserve">cặp bố mẹ thế hệ xuất phát. </w:t>
            </w:r>
          </w:p>
        </w:tc>
      </w:tr>
      <w:tr w:rsidR="002B7B5A" w14:paraId="0E6BE076" w14:textId="77777777">
        <w:trPr>
          <w:trHeight w:val="443"/>
        </w:trPr>
        <w:tc>
          <w:tcPr>
            <w:tcW w:w="3238" w:type="dxa"/>
            <w:tcBorders>
              <w:top w:val="single" w:sz="5" w:space="0" w:color="3E3672"/>
              <w:left w:val="single" w:sz="5" w:space="0" w:color="3E3672"/>
              <w:bottom w:val="single" w:sz="5" w:space="0" w:color="3E3672"/>
              <w:right w:val="single" w:sz="5" w:space="0" w:color="3E3672"/>
            </w:tcBorders>
          </w:tcPr>
          <w:p w14:paraId="7CA74674" w14:textId="77777777" w:rsidR="002B7B5A" w:rsidRDefault="00000000">
            <w:pPr>
              <w:spacing w:after="0" w:line="259" w:lineRule="auto"/>
              <w:ind w:left="0" w:firstLine="0"/>
              <w:jc w:val="left"/>
            </w:pPr>
            <w:r>
              <w:rPr>
                <w:sz w:val="24"/>
              </w:rPr>
              <w:t xml:space="preserve">×: </w:t>
            </w:r>
          </w:p>
        </w:tc>
        <w:tc>
          <w:tcPr>
            <w:tcW w:w="5254" w:type="dxa"/>
            <w:tcBorders>
              <w:top w:val="single" w:sz="5" w:space="0" w:color="3E3672"/>
              <w:left w:val="single" w:sz="5" w:space="0" w:color="3E3672"/>
              <w:bottom w:val="single" w:sz="5" w:space="0" w:color="3E3672"/>
              <w:right w:val="single" w:sz="5" w:space="0" w:color="3E3672"/>
            </w:tcBorders>
          </w:tcPr>
          <w:p w14:paraId="3846C7CD" w14:textId="77777777" w:rsidR="002B7B5A" w:rsidRDefault="00000000">
            <w:pPr>
              <w:spacing w:after="0" w:line="259" w:lineRule="auto"/>
              <w:ind w:left="0" w:firstLine="0"/>
              <w:jc w:val="left"/>
            </w:pPr>
            <w:r>
              <w:rPr>
                <w:sz w:val="24"/>
              </w:rPr>
              <w:t>kí hiệu phép lai.</w:t>
            </w:r>
          </w:p>
        </w:tc>
      </w:tr>
      <w:tr w:rsidR="002B7B5A" w14:paraId="16A436AF" w14:textId="77777777">
        <w:trPr>
          <w:trHeight w:val="443"/>
        </w:trPr>
        <w:tc>
          <w:tcPr>
            <w:tcW w:w="3238" w:type="dxa"/>
            <w:tcBorders>
              <w:top w:val="single" w:sz="5" w:space="0" w:color="3E3672"/>
              <w:left w:val="single" w:sz="5" w:space="0" w:color="3E3672"/>
              <w:bottom w:val="single" w:sz="5" w:space="0" w:color="3E3672"/>
              <w:right w:val="single" w:sz="5" w:space="0" w:color="3E3672"/>
            </w:tcBorders>
          </w:tcPr>
          <w:p w14:paraId="5B8ED24D" w14:textId="77777777" w:rsidR="002B7B5A" w:rsidRDefault="00000000">
            <w:pPr>
              <w:spacing w:after="0" w:line="259" w:lineRule="auto"/>
              <w:ind w:left="0" w:firstLine="0"/>
              <w:jc w:val="left"/>
            </w:pPr>
            <w:r>
              <w:rPr>
                <w:sz w:val="24"/>
              </w:rPr>
              <w:t>G:</w:t>
            </w:r>
          </w:p>
        </w:tc>
        <w:tc>
          <w:tcPr>
            <w:tcW w:w="5254" w:type="dxa"/>
            <w:tcBorders>
              <w:top w:val="single" w:sz="5" w:space="0" w:color="3E3672"/>
              <w:left w:val="single" w:sz="5" w:space="0" w:color="3E3672"/>
              <w:bottom w:val="single" w:sz="5" w:space="0" w:color="3E3672"/>
              <w:right w:val="single" w:sz="5" w:space="0" w:color="3E3672"/>
            </w:tcBorders>
          </w:tcPr>
          <w:p w14:paraId="1126C019" w14:textId="77777777" w:rsidR="002B7B5A" w:rsidRDefault="00000000">
            <w:pPr>
              <w:spacing w:after="0" w:line="259" w:lineRule="auto"/>
              <w:ind w:left="0" w:firstLine="0"/>
              <w:jc w:val="left"/>
            </w:pPr>
            <w:r>
              <w:rPr>
                <w:sz w:val="24"/>
              </w:rPr>
              <w:t>giao tử.</w:t>
            </w:r>
          </w:p>
        </w:tc>
      </w:tr>
      <w:tr w:rsidR="002B7B5A" w14:paraId="24242B8C" w14:textId="77777777">
        <w:trPr>
          <w:trHeight w:val="443"/>
        </w:trPr>
        <w:tc>
          <w:tcPr>
            <w:tcW w:w="3238" w:type="dxa"/>
            <w:tcBorders>
              <w:top w:val="single" w:sz="5" w:space="0" w:color="3E3672"/>
              <w:left w:val="single" w:sz="5" w:space="0" w:color="3E3672"/>
              <w:bottom w:val="single" w:sz="5" w:space="0" w:color="3E3672"/>
              <w:right w:val="single" w:sz="5" w:space="0" w:color="3E3672"/>
            </w:tcBorders>
          </w:tcPr>
          <w:p w14:paraId="34D28282" w14:textId="77777777" w:rsidR="002B7B5A" w:rsidRDefault="00000000">
            <w:pPr>
              <w:spacing w:after="0" w:line="259" w:lineRule="auto"/>
              <w:ind w:left="0" w:firstLine="0"/>
              <w:jc w:val="left"/>
            </w:pPr>
            <w:r>
              <w:rPr>
                <w:rFonts w:ascii="Segoe UI Symbol" w:eastAsia="Segoe UI Symbol" w:hAnsi="Segoe UI Symbol" w:cs="Segoe UI Symbol"/>
                <w:color w:val="2E2924"/>
                <w:sz w:val="24"/>
              </w:rPr>
              <w:t>♀</w:t>
            </w:r>
            <w:r>
              <w:rPr>
                <w:sz w:val="24"/>
              </w:rPr>
              <w:t xml:space="preserve">: </w:t>
            </w:r>
          </w:p>
        </w:tc>
        <w:tc>
          <w:tcPr>
            <w:tcW w:w="5254" w:type="dxa"/>
            <w:tcBorders>
              <w:top w:val="single" w:sz="5" w:space="0" w:color="3E3672"/>
              <w:left w:val="single" w:sz="5" w:space="0" w:color="3E3672"/>
              <w:bottom w:val="single" w:sz="5" w:space="0" w:color="3E3672"/>
              <w:right w:val="single" w:sz="5" w:space="0" w:color="3E3672"/>
            </w:tcBorders>
          </w:tcPr>
          <w:p w14:paraId="0AE59224" w14:textId="77777777" w:rsidR="002B7B5A" w:rsidRDefault="00000000">
            <w:pPr>
              <w:spacing w:after="0" w:line="259" w:lineRule="auto"/>
              <w:ind w:left="0" w:firstLine="0"/>
              <w:jc w:val="left"/>
            </w:pPr>
            <w:r>
              <w:rPr>
                <w:sz w:val="24"/>
              </w:rPr>
              <w:t>con cái</w:t>
            </w:r>
          </w:p>
        </w:tc>
      </w:tr>
      <w:tr w:rsidR="002B7B5A" w14:paraId="74B070B4" w14:textId="77777777">
        <w:trPr>
          <w:trHeight w:val="460"/>
        </w:trPr>
        <w:tc>
          <w:tcPr>
            <w:tcW w:w="3238" w:type="dxa"/>
            <w:tcBorders>
              <w:top w:val="single" w:sz="5" w:space="0" w:color="3E3672"/>
              <w:left w:val="single" w:sz="5" w:space="0" w:color="3E3672"/>
              <w:bottom w:val="single" w:sz="5" w:space="0" w:color="3E3672"/>
              <w:right w:val="single" w:sz="5" w:space="0" w:color="3E3672"/>
            </w:tcBorders>
          </w:tcPr>
          <w:p w14:paraId="1AA763BE" w14:textId="77777777" w:rsidR="002B7B5A" w:rsidRDefault="00000000">
            <w:pPr>
              <w:spacing w:after="0" w:line="259" w:lineRule="auto"/>
              <w:ind w:left="0" w:firstLine="0"/>
              <w:jc w:val="left"/>
            </w:pPr>
            <w:r>
              <w:rPr>
                <w:rFonts w:ascii="Segoe UI Symbol" w:eastAsia="Segoe UI Symbol" w:hAnsi="Segoe UI Symbol" w:cs="Segoe UI Symbol"/>
                <w:color w:val="2E2924"/>
                <w:sz w:val="24"/>
              </w:rPr>
              <w:t>♂</w:t>
            </w:r>
            <w:r>
              <w:rPr>
                <w:sz w:val="24"/>
              </w:rPr>
              <w:t xml:space="preserve">: </w:t>
            </w:r>
          </w:p>
        </w:tc>
        <w:tc>
          <w:tcPr>
            <w:tcW w:w="5254" w:type="dxa"/>
            <w:tcBorders>
              <w:top w:val="single" w:sz="5" w:space="0" w:color="3E3672"/>
              <w:left w:val="single" w:sz="5" w:space="0" w:color="3E3672"/>
              <w:bottom w:val="single" w:sz="5" w:space="0" w:color="3E3672"/>
              <w:right w:val="single" w:sz="5" w:space="0" w:color="3E3672"/>
            </w:tcBorders>
          </w:tcPr>
          <w:p w14:paraId="22AA273F" w14:textId="77777777" w:rsidR="002B7B5A" w:rsidRDefault="00000000">
            <w:pPr>
              <w:spacing w:after="0" w:line="259" w:lineRule="auto"/>
              <w:ind w:left="0" w:firstLine="0"/>
              <w:jc w:val="left"/>
            </w:pPr>
            <w:r>
              <w:rPr>
                <w:sz w:val="24"/>
              </w:rPr>
              <w:t>con đực</w:t>
            </w:r>
          </w:p>
        </w:tc>
      </w:tr>
      <w:tr w:rsidR="002B7B5A" w14:paraId="5CF0BA84" w14:textId="77777777">
        <w:trPr>
          <w:trHeight w:val="460"/>
        </w:trPr>
        <w:tc>
          <w:tcPr>
            <w:tcW w:w="3238" w:type="dxa"/>
            <w:tcBorders>
              <w:top w:val="single" w:sz="5" w:space="0" w:color="3E3672"/>
              <w:left w:val="single" w:sz="5" w:space="0" w:color="3E3672"/>
              <w:bottom w:val="single" w:sz="5" w:space="0" w:color="3E3672"/>
              <w:right w:val="single" w:sz="5" w:space="0" w:color="3E3672"/>
            </w:tcBorders>
          </w:tcPr>
          <w:p w14:paraId="2FE09AE9" w14:textId="77777777" w:rsidR="002B7B5A" w:rsidRDefault="00000000">
            <w:pPr>
              <w:spacing w:after="0" w:line="259" w:lineRule="auto"/>
              <w:ind w:left="0" w:firstLine="0"/>
              <w:jc w:val="left"/>
            </w:pPr>
            <w:r>
              <w:rPr>
                <w:sz w:val="24"/>
              </w:rPr>
              <w:t xml:space="preserve">F: </w:t>
            </w:r>
          </w:p>
        </w:tc>
        <w:tc>
          <w:tcPr>
            <w:tcW w:w="5254" w:type="dxa"/>
            <w:tcBorders>
              <w:top w:val="single" w:sz="5" w:space="0" w:color="3E3672"/>
              <w:left w:val="single" w:sz="5" w:space="0" w:color="3E3672"/>
              <w:bottom w:val="single" w:sz="5" w:space="0" w:color="3E3672"/>
              <w:right w:val="single" w:sz="5" w:space="0" w:color="3E3672"/>
            </w:tcBorders>
          </w:tcPr>
          <w:p w14:paraId="56A39750" w14:textId="77777777" w:rsidR="002B7B5A" w:rsidRDefault="00000000">
            <w:pPr>
              <w:spacing w:after="0" w:line="259" w:lineRule="auto"/>
              <w:ind w:left="0" w:firstLine="0"/>
              <w:jc w:val="left"/>
            </w:pPr>
            <w:r>
              <w:rPr>
                <w:sz w:val="24"/>
              </w:rPr>
              <w:t>thế hệ con</w:t>
            </w:r>
          </w:p>
        </w:tc>
      </w:tr>
    </w:tbl>
    <w:p w14:paraId="1A304DB8" w14:textId="77777777" w:rsidR="002B7B5A" w:rsidRDefault="00000000">
      <w:pPr>
        <w:pStyle w:val="Heading3"/>
        <w:ind w:left="-2" w:right="4756"/>
      </w:pPr>
      <w:r>
        <w:t>III. TIẾN TRÌNH DẠY HỌC</w:t>
      </w:r>
    </w:p>
    <w:p w14:paraId="4A2257AC" w14:textId="77777777" w:rsidR="002B7B5A" w:rsidRDefault="00000000">
      <w:pPr>
        <w:numPr>
          <w:ilvl w:val="0"/>
          <w:numId w:val="250"/>
        </w:numPr>
        <w:spacing w:after="75" w:line="259" w:lineRule="auto"/>
        <w:ind w:hanging="254"/>
      </w:pPr>
      <w:r>
        <w:rPr>
          <w:rFonts w:ascii="Calibri" w:eastAsia="Calibri" w:hAnsi="Calibri" w:cs="Calibri"/>
          <w:b/>
          <w:color w:val="59A1CF"/>
        </w:rPr>
        <w:t>Hoạt động 1: Mở đầu</w:t>
      </w:r>
    </w:p>
    <w:p w14:paraId="228A346F" w14:textId="77777777" w:rsidR="002B7B5A" w:rsidRDefault="00000000">
      <w:pPr>
        <w:numPr>
          <w:ilvl w:val="2"/>
          <w:numId w:val="252"/>
        </w:numPr>
        <w:spacing w:after="96" w:line="259" w:lineRule="auto"/>
        <w:ind w:hanging="263"/>
        <w:jc w:val="left"/>
      </w:pPr>
      <w:r>
        <w:rPr>
          <w:i/>
        </w:rPr>
        <w:t>Mục tiêu</w:t>
      </w:r>
    </w:p>
    <w:p w14:paraId="2B0A3CB9" w14:textId="77777777" w:rsidR="002B7B5A" w:rsidRDefault="00000000">
      <w:pPr>
        <w:spacing w:after="3" w:line="266" w:lineRule="auto"/>
        <w:ind w:left="293"/>
      </w:pPr>
      <w:r>
        <w:rPr>
          <w:color w:val="2F2B26"/>
        </w:rPr>
        <w:t>Tạo tình huống/vấn đề học tập mà HS chưa thể giải quyết được ngay nhằm kích thích nhu cầu tìm hiểu, khám phá kiến thức mới.</w:t>
      </w:r>
    </w:p>
    <w:p w14:paraId="42C85A1A" w14:textId="77777777" w:rsidR="002B7B5A" w:rsidRDefault="00000000">
      <w:pPr>
        <w:numPr>
          <w:ilvl w:val="2"/>
          <w:numId w:val="252"/>
        </w:numPr>
        <w:spacing w:after="0" w:line="259" w:lineRule="auto"/>
        <w:ind w:hanging="263"/>
        <w:jc w:val="left"/>
      </w:pPr>
      <w:r>
        <w:rPr>
          <w:i/>
        </w:rPr>
        <w:t>Tiến trình thực hiện</w:t>
      </w:r>
    </w:p>
    <w:tbl>
      <w:tblPr>
        <w:tblStyle w:val="TableGrid"/>
        <w:tblW w:w="8492" w:type="dxa"/>
        <w:tblInd w:w="289" w:type="dxa"/>
        <w:tblCellMar>
          <w:top w:w="39" w:type="dxa"/>
          <w:left w:w="113" w:type="dxa"/>
          <w:bottom w:w="0" w:type="dxa"/>
          <w:right w:w="59" w:type="dxa"/>
        </w:tblCellMar>
        <w:tblLook w:val="04A0" w:firstRow="1" w:lastRow="0" w:firstColumn="1" w:lastColumn="0" w:noHBand="0" w:noVBand="1"/>
      </w:tblPr>
      <w:tblGrid>
        <w:gridCol w:w="5826"/>
        <w:gridCol w:w="2666"/>
      </w:tblGrid>
      <w:tr w:rsidR="002B7B5A" w14:paraId="3B8FC974" w14:textId="77777777">
        <w:trPr>
          <w:trHeight w:val="409"/>
        </w:trPr>
        <w:tc>
          <w:tcPr>
            <w:tcW w:w="5826" w:type="dxa"/>
            <w:tcBorders>
              <w:top w:val="single" w:sz="4" w:space="0" w:color="3E3672"/>
              <w:left w:val="single" w:sz="5" w:space="0" w:color="3E3672"/>
              <w:bottom w:val="single" w:sz="4" w:space="0" w:color="3E3672"/>
              <w:right w:val="single" w:sz="5" w:space="0" w:color="3E3672"/>
            </w:tcBorders>
            <w:shd w:val="clear" w:color="auto" w:fill="C6BDD4"/>
          </w:tcPr>
          <w:p w14:paraId="1B356992" w14:textId="77777777" w:rsidR="002B7B5A" w:rsidRDefault="00000000">
            <w:pPr>
              <w:spacing w:after="0" w:line="259" w:lineRule="auto"/>
              <w:ind w:left="0" w:right="55" w:firstLine="0"/>
              <w:jc w:val="center"/>
            </w:pPr>
            <w:r>
              <w:rPr>
                <w:b/>
              </w:rPr>
              <w:t>Hoạt động của giáo viên và học sinh</w:t>
            </w:r>
          </w:p>
        </w:tc>
        <w:tc>
          <w:tcPr>
            <w:tcW w:w="2666" w:type="dxa"/>
            <w:tcBorders>
              <w:top w:val="single" w:sz="4" w:space="0" w:color="3E3672"/>
              <w:left w:val="single" w:sz="5" w:space="0" w:color="3E3672"/>
              <w:bottom w:val="single" w:sz="4" w:space="0" w:color="3E3672"/>
              <w:right w:val="single" w:sz="5" w:space="0" w:color="3E3672"/>
            </w:tcBorders>
            <w:shd w:val="clear" w:color="auto" w:fill="C6BDD4"/>
          </w:tcPr>
          <w:p w14:paraId="6B1FBC82" w14:textId="77777777" w:rsidR="002B7B5A" w:rsidRDefault="00000000">
            <w:pPr>
              <w:spacing w:after="0" w:line="259" w:lineRule="auto"/>
              <w:ind w:left="0" w:right="55" w:firstLine="0"/>
              <w:jc w:val="center"/>
            </w:pPr>
            <w:r>
              <w:rPr>
                <w:b/>
              </w:rPr>
              <w:t>Sản phẩm</w:t>
            </w:r>
          </w:p>
        </w:tc>
      </w:tr>
      <w:tr w:rsidR="002B7B5A" w14:paraId="622B136E" w14:textId="77777777">
        <w:trPr>
          <w:trHeight w:val="5345"/>
        </w:trPr>
        <w:tc>
          <w:tcPr>
            <w:tcW w:w="5826" w:type="dxa"/>
            <w:tcBorders>
              <w:top w:val="single" w:sz="4" w:space="0" w:color="3E3672"/>
              <w:left w:val="single" w:sz="5" w:space="0" w:color="3E3672"/>
              <w:bottom w:val="single" w:sz="5" w:space="0" w:color="3E3672"/>
              <w:right w:val="single" w:sz="5" w:space="0" w:color="3E3672"/>
            </w:tcBorders>
          </w:tcPr>
          <w:p w14:paraId="1630354B" w14:textId="77777777" w:rsidR="002B7B5A" w:rsidRDefault="00000000">
            <w:pPr>
              <w:spacing w:after="26" w:line="259" w:lineRule="auto"/>
              <w:ind w:left="0" w:firstLine="0"/>
              <w:jc w:val="left"/>
            </w:pPr>
            <w:r>
              <w:rPr>
                <w:b/>
                <w:i/>
                <w:sz w:val="24"/>
              </w:rPr>
              <w:lastRenderedPageBreak/>
              <w:t xml:space="preserve">Bước 1: Chuyển giao nhiệm vụ </w:t>
            </w:r>
          </w:p>
          <w:p w14:paraId="52794308" w14:textId="77777777" w:rsidR="002B7B5A" w:rsidRDefault="00000000">
            <w:pPr>
              <w:numPr>
                <w:ilvl w:val="0"/>
                <w:numId w:val="808"/>
              </w:numPr>
              <w:spacing w:after="57" w:line="233" w:lineRule="auto"/>
              <w:ind w:firstLine="0"/>
              <w:jc w:val="left"/>
            </w:pPr>
            <w:r>
              <w:rPr>
                <w:sz w:val="24"/>
              </w:rPr>
              <w:t xml:space="preserve">GV nêu vấn đề, yêu cầu HS hoạt động cặp đôi và trả lời câu hỏi: </w:t>
            </w:r>
          </w:p>
          <w:p w14:paraId="110D5A02" w14:textId="77777777" w:rsidR="002B7B5A" w:rsidRDefault="00000000">
            <w:pPr>
              <w:spacing w:after="57" w:line="233" w:lineRule="auto"/>
              <w:ind w:left="0" w:firstLine="0"/>
            </w:pPr>
            <w:r>
              <w:rPr>
                <w:sz w:val="24"/>
              </w:rPr>
              <w:t>Con sinh ra có những đặc điểm giống bố mẹ và có những đặc điểm khác bố mẹ. Theo em đó là hiện tượng gì?</w:t>
            </w:r>
          </w:p>
          <w:p w14:paraId="4842B8DF" w14:textId="77777777" w:rsidR="002B7B5A" w:rsidRDefault="00000000">
            <w:pPr>
              <w:numPr>
                <w:ilvl w:val="0"/>
                <w:numId w:val="808"/>
              </w:numPr>
              <w:spacing w:after="26" w:line="259" w:lineRule="auto"/>
              <w:ind w:firstLine="0"/>
              <w:jc w:val="left"/>
            </w:pPr>
            <w:r>
              <w:rPr>
                <w:sz w:val="24"/>
              </w:rPr>
              <w:t xml:space="preserve">HS tiếp nhận nhiệm vụ. </w:t>
            </w:r>
          </w:p>
          <w:p w14:paraId="42BB1B0D" w14:textId="77777777" w:rsidR="002B7B5A" w:rsidRDefault="00000000">
            <w:pPr>
              <w:spacing w:after="26" w:line="259" w:lineRule="auto"/>
              <w:ind w:left="0" w:firstLine="0"/>
              <w:jc w:val="left"/>
            </w:pPr>
            <w:r>
              <w:rPr>
                <w:b/>
                <w:i/>
                <w:sz w:val="24"/>
              </w:rPr>
              <w:t xml:space="preserve">Bước 2: Thực hiện nhiệm vụ học tập </w:t>
            </w:r>
          </w:p>
          <w:p w14:paraId="1F09ABF9" w14:textId="77777777" w:rsidR="002B7B5A" w:rsidRDefault="00000000">
            <w:pPr>
              <w:numPr>
                <w:ilvl w:val="0"/>
                <w:numId w:val="808"/>
              </w:numPr>
              <w:spacing w:after="57" w:line="233" w:lineRule="auto"/>
              <w:ind w:firstLine="0"/>
              <w:jc w:val="left"/>
            </w:pPr>
            <w:r>
              <w:rPr>
                <w:sz w:val="24"/>
              </w:rPr>
              <w:t xml:space="preserve">HS chú ý theo dõi, kết hợp kiến thức của bản thân, suy nghĩ và trả lời câu hỏi. </w:t>
            </w:r>
          </w:p>
          <w:p w14:paraId="511738A9" w14:textId="77777777" w:rsidR="002B7B5A" w:rsidRDefault="00000000">
            <w:pPr>
              <w:numPr>
                <w:ilvl w:val="0"/>
                <w:numId w:val="808"/>
              </w:numPr>
              <w:spacing w:after="26" w:line="259" w:lineRule="auto"/>
              <w:ind w:firstLine="0"/>
              <w:jc w:val="left"/>
            </w:pPr>
            <w:r>
              <w:rPr>
                <w:sz w:val="24"/>
              </w:rPr>
              <w:t xml:space="preserve">GV quan sát, định hướng. </w:t>
            </w:r>
          </w:p>
          <w:p w14:paraId="02E596FF" w14:textId="77777777" w:rsidR="002B7B5A" w:rsidRDefault="00000000">
            <w:pPr>
              <w:spacing w:after="0" w:line="282" w:lineRule="auto"/>
              <w:ind w:left="0" w:right="1239" w:firstLine="0"/>
              <w:jc w:val="left"/>
            </w:pPr>
            <w:r>
              <w:rPr>
                <w:b/>
                <w:i/>
                <w:sz w:val="24"/>
              </w:rPr>
              <w:t xml:space="preserve">Bước 3: Báo cáo kết quả và thảo luận </w:t>
            </w:r>
            <w:r>
              <w:rPr>
                <w:sz w:val="24"/>
              </w:rPr>
              <w:t xml:space="preserve">GV gọi đại diện HS trình bày câu trả lời. </w:t>
            </w:r>
            <w:r>
              <w:rPr>
                <w:b/>
                <w:i/>
                <w:sz w:val="24"/>
              </w:rPr>
              <w:t xml:space="preserve">Bước 4: Đánh giá kết quả thực hiện nhiệm vụ </w:t>
            </w:r>
          </w:p>
          <w:p w14:paraId="3CDE61D2" w14:textId="77777777" w:rsidR="002B7B5A" w:rsidRDefault="00000000">
            <w:pPr>
              <w:numPr>
                <w:ilvl w:val="0"/>
                <w:numId w:val="808"/>
              </w:numPr>
              <w:spacing w:after="26" w:line="259" w:lineRule="auto"/>
              <w:ind w:firstLine="0"/>
              <w:jc w:val="left"/>
            </w:pPr>
            <w:r>
              <w:rPr>
                <w:sz w:val="24"/>
              </w:rPr>
              <w:t xml:space="preserve">GV nhận xét, ghi nhận các ý kiến của HS. </w:t>
            </w:r>
          </w:p>
          <w:p w14:paraId="3A5B7D13" w14:textId="77777777" w:rsidR="002B7B5A" w:rsidRDefault="00000000">
            <w:pPr>
              <w:numPr>
                <w:ilvl w:val="0"/>
                <w:numId w:val="808"/>
              </w:numPr>
              <w:spacing w:after="0" w:line="259" w:lineRule="auto"/>
              <w:ind w:firstLine="0"/>
              <w:jc w:val="left"/>
            </w:pPr>
            <w:r>
              <w:rPr>
                <w:sz w:val="24"/>
              </w:rPr>
              <w:t>GV chưa chốt kiến thức mà dẫn dắt vào bài học mới: Để giải thích câu hỏi này đầy đủ và chính xác, chúng ta cùng đi vào bài học hôm nay.</w:t>
            </w:r>
            <w:r>
              <w:rPr>
                <w:i/>
                <w:sz w:val="24"/>
              </w:rPr>
              <w:t xml:space="preserve"> </w:t>
            </w:r>
          </w:p>
        </w:tc>
        <w:tc>
          <w:tcPr>
            <w:tcW w:w="2666" w:type="dxa"/>
            <w:tcBorders>
              <w:top w:val="single" w:sz="4" w:space="0" w:color="3E3672"/>
              <w:left w:val="single" w:sz="5" w:space="0" w:color="3E3672"/>
              <w:bottom w:val="single" w:sz="5" w:space="0" w:color="3E3672"/>
              <w:right w:val="single" w:sz="5" w:space="0" w:color="3E3672"/>
            </w:tcBorders>
          </w:tcPr>
          <w:p w14:paraId="62DA0CD4" w14:textId="77777777" w:rsidR="002B7B5A" w:rsidRDefault="00000000">
            <w:pPr>
              <w:spacing w:after="0" w:line="259" w:lineRule="auto"/>
              <w:ind w:left="0" w:firstLine="0"/>
            </w:pPr>
            <w:r>
              <w:rPr>
                <w:sz w:val="24"/>
              </w:rPr>
              <w:t>Các câu trả lời của HS (có thể đúng hoặc sai).</w:t>
            </w:r>
          </w:p>
        </w:tc>
      </w:tr>
    </w:tbl>
    <w:p w14:paraId="29954AD0" w14:textId="77777777" w:rsidR="002B7B5A" w:rsidRDefault="00000000">
      <w:pPr>
        <w:numPr>
          <w:ilvl w:val="0"/>
          <w:numId w:val="250"/>
        </w:numPr>
        <w:spacing w:after="75" w:line="259" w:lineRule="auto"/>
        <w:ind w:hanging="254"/>
      </w:pPr>
      <w:r>
        <w:rPr>
          <w:rFonts w:ascii="Calibri" w:eastAsia="Calibri" w:hAnsi="Calibri" w:cs="Calibri"/>
          <w:b/>
          <w:color w:val="59A1CF"/>
        </w:rPr>
        <w:t>Hoạt động 2: Hình thành kiến thức mới</w:t>
      </w:r>
    </w:p>
    <w:p w14:paraId="5F63DDF5" w14:textId="77777777" w:rsidR="002B7B5A" w:rsidRDefault="00000000">
      <w:pPr>
        <w:numPr>
          <w:ilvl w:val="1"/>
          <w:numId w:val="250"/>
        </w:numPr>
        <w:spacing w:after="80" w:line="255" w:lineRule="auto"/>
        <w:ind w:hanging="397"/>
      </w:pPr>
      <w:r>
        <w:rPr>
          <w:rFonts w:ascii="Calibri" w:eastAsia="Calibri" w:hAnsi="Calibri" w:cs="Calibri"/>
          <w:i/>
          <w:color w:val="DC892F"/>
        </w:rPr>
        <w:t>Nội dung 1. Tìm hiểu khái niệm di truyền và biến dị</w:t>
      </w:r>
    </w:p>
    <w:p w14:paraId="1546FC63" w14:textId="77777777" w:rsidR="002B7B5A" w:rsidRDefault="00000000">
      <w:pPr>
        <w:numPr>
          <w:ilvl w:val="2"/>
          <w:numId w:val="250"/>
        </w:numPr>
        <w:spacing w:after="96" w:line="259" w:lineRule="auto"/>
        <w:ind w:hanging="263"/>
        <w:jc w:val="left"/>
      </w:pPr>
      <w:r>
        <w:rPr>
          <w:i/>
        </w:rPr>
        <w:t>Mục tiêu</w:t>
      </w:r>
    </w:p>
    <w:p w14:paraId="5F4D2985" w14:textId="77777777" w:rsidR="002B7B5A" w:rsidRDefault="00000000">
      <w:pPr>
        <w:numPr>
          <w:ilvl w:val="2"/>
          <w:numId w:val="251"/>
        </w:numPr>
        <w:ind w:hanging="187"/>
      </w:pPr>
      <w:r>
        <w:t>Nêu được khái niệm di truyền, khái niệm biến dị.</w:t>
      </w:r>
    </w:p>
    <w:p w14:paraId="2E3EBF11" w14:textId="77777777" w:rsidR="002B7B5A" w:rsidRDefault="00000000">
      <w:pPr>
        <w:numPr>
          <w:ilvl w:val="2"/>
          <w:numId w:val="251"/>
        </w:numPr>
        <w:spacing w:after="0"/>
        <w:ind w:hanging="187"/>
      </w:pPr>
      <w:r>
        <w:t xml:space="preserve">Nêu được gene quy định di truyền và biến dị ở sinh vật, qua đó gene được xem là trung tâm của di truyền học.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190"/>
        <w:gridCol w:w="2302"/>
      </w:tblGrid>
      <w:tr w:rsidR="002B7B5A" w14:paraId="60E4BDD7" w14:textId="77777777">
        <w:trPr>
          <w:trHeight w:val="401"/>
        </w:trPr>
        <w:tc>
          <w:tcPr>
            <w:tcW w:w="6190" w:type="dxa"/>
            <w:tcBorders>
              <w:top w:val="single" w:sz="4" w:space="0" w:color="3E3672"/>
              <w:left w:val="single" w:sz="5" w:space="0" w:color="3E3672"/>
              <w:bottom w:val="single" w:sz="4" w:space="0" w:color="3E3672"/>
              <w:right w:val="single" w:sz="5" w:space="0" w:color="3E3672"/>
            </w:tcBorders>
            <w:shd w:val="clear" w:color="auto" w:fill="C6BDD4"/>
          </w:tcPr>
          <w:p w14:paraId="3834AA4C" w14:textId="77777777" w:rsidR="002B7B5A" w:rsidRDefault="00000000">
            <w:pPr>
              <w:spacing w:after="0" w:line="259" w:lineRule="auto"/>
              <w:ind w:left="0" w:right="55" w:firstLine="0"/>
              <w:jc w:val="center"/>
            </w:pPr>
            <w:r>
              <w:rPr>
                <w:b/>
                <w:sz w:val="24"/>
              </w:rPr>
              <w:t>Hoạt động của giáo viên và học sinh</w:t>
            </w:r>
          </w:p>
        </w:tc>
        <w:tc>
          <w:tcPr>
            <w:tcW w:w="2302" w:type="dxa"/>
            <w:tcBorders>
              <w:top w:val="single" w:sz="4" w:space="0" w:color="3E3672"/>
              <w:left w:val="single" w:sz="5" w:space="0" w:color="3E3672"/>
              <w:bottom w:val="single" w:sz="4" w:space="0" w:color="3E3672"/>
              <w:right w:val="single" w:sz="5" w:space="0" w:color="3E3672"/>
            </w:tcBorders>
            <w:shd w:val="clear" w:color="auto" w:fill="C6BDD4"/>
          </w:tcPr>
          <w:p w14:paraId="5775E526" w14:textId="77777777" w:rsidR="002B7B5A" w:rsidRDefault="00000000">
            <w:pPr>
              <w:spacing w:after="0" w:line="259" w:lineRule="auto"/>
              <w:ind w:left="0" w:right="55" w:firstLine="0"/>
              <w:jc w:val="center"/>
            </w:pPr>
            <w:r>
              <w:rPr>
                <w:b/>
                <w:sz w:val="24"/>
              </w:rPr>
              <w:t>Sản phẩm</w:t>
            </w:r>
          </w:p>
        </w:tc>
      </w:tr>
      <w:tr w:rsidR="002B7B5A" w14:paraId="21B2D9C3" w14:textId="77777777">
        <w:trPr>
          <w:trHeight w:val="3215"/>
        </w:trPr>
        <w:tc>
          <w:tcPr>
            <w:tcW w:w="6190" w:type="dxa"/>
            <w:tcBorders>
              <w:top w:val="single" w:sz="4" w:space="0" w:color="3E3672"/>
              <w:left w:val="single" w:sz="5" w:space="0" w:color="3E3672"/>
              <w:bottom w:val="single" w:sz="5" w:space="0" w:color="3E3672"/>
              <w:right w:val="single" w:sz="5" w:space="0" w:color="3E3672"/>
            </w:tcBorders>
          </w:tcPr>
          <w:p w14:paraId="4253D58B" w14:textId="77777777" w:rsidR="002B7B5A" w:rsidRDefault="00000000">
            <w:pPr>
              <w:spacing w:after="26" w:line="259" w:lineRule="auto"/>
              <w:ind w:left="0" w:firstLine="0"/>
              <w:jc w:val="left"/>
            </w:pPr>
            <w:r>
              <w:rPr>
                <w:b/>
                <w:i/>
                <w:sz w:val="24"/>
              </w:rPr>
              <w:t xml:space="preserve">Bước 1: Chuyển giao nhiệm vụ </w:t>
            </w:r>
          </w:p>
          <w:p w14:paraId="253419AD" w14:textId="77777777" w:rsidR="002B7B5A" w:rsidRDefault="00000000">
            <w:pPr>
              <w:numPr>
                <w:ilvl w:val="0"/>
                <w:numId w:val="809"/>
              </w:numPr>
              <w:spacing w:after="57" w:line="233" w:lineRule="auto"/>
              <w:ind w:firstLine="0"/>
            </w:pPr>
            <w:r>
              <w:rPr>
                <w:color w:val="1D1C18"/>
                <w:sz w:val="24"/>
              </w:rPr>
              <w:t xml:space="preserve">GV tổ chức trò chơi “Tôi là duy nhất”, yêu cầu HS suy nghĩ nhanh những điểm bản thân giống và khác với bố mẹ. </w:t>
            </w:r>
          </w:p>
          <w:p w14:paraId="5AC9D611" w14:textId="77777777" w:rsidR="002B7B5A" w:rsidRDefault="00000000">
            <w:pPr>
              <w:numPr>
                <w:ilvl w:val="0"/>
                <w:numId w:val="809"/>
              </w:numPr>
              <w:spacing w:after="57" w:line="233" w:lineRule="auto"/>
              <w:ind w:firstLine="0"/>
            </w:pPr>
            <w:r>
              <w:rPr>
                <w:color w:val="1D1C18"/>
                <w:sz w:val="24"/>
              </w:rPr>
              <w:t xml:space="preserve">GV giao nhiệm vụ học tập cặp đôi, HS nghiên cứu SGK, trả lời các câu hỏi. </w:t>
            </w:r>
          </w:p>
          <w:p w14:paraId="0C262A50" w14:textId="77777777" w:rsidR="002B7B5A" w:rsidRDefault="00000000">
            <w:pPr>
              <w:spacing w:after="26" w:line="259" w:lineRule="auto"/>
              <w:ind w:left="0" w:firstLine="0"/>
              <w:jc w:val="left"/>
            </w:pPr>
            <w:r>
              <w:rPr>
                <w:color w:val="2F2B26"/>
                <w:sz w:val="24"/>
              </w:rPr>
              <w:t>+ Di truyền là gì? Biến dị là gì?</w:t>
            </w:r>
          </w:p>
          <w:p w14:paraId="2F31F443" w14:textId="77777777" w:rsidR="002B7B5A" w:rsidRDefault="00000000">
            <w:pPr>
              <w:spacing w:after="26" w:line="259" w:lineRule="auto"/>
              <w:ind w:left="0" w:firstLine="0"/>
              <w:jc w:val="left"/>
            </w:pPr>
            <w:r>
              <w:rPr>
                <w:color w:val="2F2B26"/>
                <w:sz w:val="24"/>
              </w:rPr>
              <w:t>+ Nêu hai ví dụ về hiện tượng di truyền và biến dị.</w:t>
            </w:r>
          </w:p>
          <w:p w14:paraId="2A7486D5" w14:textId="77777777" w:rsidR="002B7B5A" w:rsidRDefault="00000000">
            <w:pPr>
              <w:spacing w:after="26" w:line="259" w:lineRule="auto"/>
              <w:ind w:left="0" w:firstLine="0"/>
              <w:jc w:val="left"/>
            </w:pPr>
            <w:r>
              <w:rPr>
                <w:color w:val="1D1C18"/>
                <w:sz w:val="24"/>
              </w:rPr>
              <w:t>+ Hiện tượng di truyền và biến dị do nhân tố nào quy định?</w:t>
            </w:r>
          </w:p>
          <w:p w14:paraId="536560B6" w14:textId="77777777" w:rsidR="002B7B5A" w:rsidRDefault="00000000">
            <w:pPr>
              <w:numPr>
                <w:ilvl w:val="0"/>
                <w:numId w:val="809"/>
              </w:numPr>
              <w:spacing w:after="0" w:line="259" w:lineRule="auto"/>
              <w:ind w:firstLine="0"/>
            </w:pPr>
            <w:r>
              <w:rPr>
                <w:color w:val="1D1C18"/>
                <w:sz w:val="24"/>
              </w:rPr>
              <w:t>HS tiếp nhận nhiệm vụ.</w:t>
            </w:r>
          </w:p>
        </w:tc>
        <w:tc>
          <w:tcPr>
            <w:tcW w:w="2302" w:type="dxa"/>
            <w:tcBorders>
              <w:top w:val="single" w:sz="4" w:space="0" w:color="3E3672"/>
              <w:left w:val="single" w:sz="5" w:space="0" w:color="3E3672"/>
              <w:bottom w:val="single" w:sz="5" w:space="0" w:color="3E3672"/>
              <w:right w:val="single" w:sz="5" w:space="0" w:color="3E3672"/>
            </w:tcBorders>
          </w:tcPr>
          <w:p w14:paraId="733BFCF5" w14:textId="77777777" w:rsidR="002B7B5A" w:rsidRDefault="00000000">
            <w:pPr>
              <w:spacing w:after="47" w:line="241" w:lineRule="auto"/>
              <w:ind w:left="0" w:right="55" w:firstLine="0"/>
            </w:pPr>
            <w:r>
              <w:rPr>
                <w:b/>
                <w:color w:val="2F2B26"/>
                <w:sz w:val="24"/>
              </w:rPr>
              <w:t xml:space="preserve">I. Khái niệm di truyền và biến dị </w:t>
            </w:r>
            <w:r>
              <w:rPr>
                <w:sz w:val="24"/>
              </w:rPr>
              <w:t xml:space="preserve">– </w:t>
            </w:r>
            <w:r>
              <w:rPr>
                <w:color w:val="2F2B26"/>
                <w:sz w:val="24"/>
              </w:rPr>
              <w:t>Di truyền là hiện tượng truyền đạt các tính trạng của bố mẹ, tổ tiên cho các thế hệ con cháu.</w:t>
            </w:r>
          </w:p>
          <w:p w14:paraId="5F6430D9" w14:textId="77777777" w:rsidR="002B7B5A" w:rsidRDefault="00000000">
            <w:pPr>
              <w:spacing w:after="0" w:line="259" w:lineRule="auto"/>
              <w:ind w:left="0" w:right="55" w:firstLine="0"/>
            </w:pPr>
            <w:r>
              <w:rPr>
                <w:sz w:val="24"/>
              </w:rPr>
              <w:t xml:space="preserve">– </w:t>
            </w:r>
            <w:r>
              <w:rPr>
                <w:color w:val="2F2B26"/>
                <w:sz w:val="24"/>
              </w:rPr>
              <w:t>Biến dị là hiện tượng con sinh ra khác khác nhau và khác bố mẹ.</w:t>
            </w:r>
          </w:p>
        </w:tc>
      </w:tr>
      <w:tr w:rsidR="002B7B5A" w14:paraId="1F4B1D7D" w14:textId="77777777">
        <w:trPr>
          <w:trHeight w:val="8215"/>
        </w:trPr>
        <w:tc>
          <w:tcPr>
            <w:tcW w:w="6190" w:type="dxa"/>
            <w:tcBorders>
              <w:top w:val="single" w:sz="5" w:space="0" w:color="3E3672"/>
              <w:left w:val="single" w:sz="5" w:space="0" w:color="3E3672"/>
              <w:bottom w:val="single" w:sz="5" w:space="0" w:color="3E3672"/>
              <w:right w:val="single" w:sz="5" w:space="0" w:color="3E3672"/>
            </w:tcBorders>
          </w:tcPr>
          <w:p w14:paraId="6558DB04" w14:textId="77777777" w:rsidR="002B7B5A" w:rsidRDefault="00000000">
            <w:pPr>
              <w:spacing w:after="26" w:line="259" w:lineRule="auto"/>
              <w:ind w:left="0" w:firstLine="0"/>
              <w:jc w:val="left"/>
            </w:pPr>
            <w:r>
              <w:rPr>
                <w:b/>
                <w:i/>
                <w:sz w:val="24"/>
              </w:rPr>
              <w:lastRenderedPageBreak/>
              <w:t xml:space="preserve">Bước 2: Thực hiện nhiệm vụ học tập </w:t>
            </w:r>
          </w:p>
          <w:p w14:paraId="1CD705BE" w14:textId="77777777" w:rsidR="002B7B5A" w:rsidRDefault="00000000">
            <w:pPr>
              <w:numPr>
                <w:ilvl w:val="0"/>
                <w:numId w:val="810"/>
              </w:numPr>
              <w:spacing w:after="57" w:line="233" w:lineRule="auto"/>
              <w:ind w:firstLine="0"/>
            </w:pPr>
            <w:r>
              <w:rPr>
                <w:color w:val="1D1C18"/>
                <w:sz w:val="24"/>
              </w:rPr>
              <w:t xml:space="preserve">HS chú ý theo dõi, kết hợp kiến thức của bản thân, suy nghĩ và tham gia trò chơi. </w:t>
            </w:r>
          </w:p>
          <w:p w14:paraId="000402F9" w14:textId="77777777" w:rsidR="002B7B5A" w:rsidRDefault="00000000">
            <w:pPr>
              <w:numPr>
                <w:ilvl w:val="0"/>
                <w:numId w:val="810"/>
              </w:numPr>
              <w:spacing w:after="57" w:line="233" w:lineRule="auto"/>
              <w:ind w:firstLine="0"/>
            </w:pPr>
            <w:r>
              <w:rPr>
                <w:color w:val="1D1C18"/>
                <w:sz w:val="24"/>
              </w:rPr>
              <w:t>GV gọi đại diện 3 HS nhanh nhất của trò chơi nêu các đặc điểm giống và khác với bố mẹ, HS nào liệt kê được nhiều đặc điểm giống và khác nhất sẽ giành điểm thưởng.</w:t>
            </w:r>
          </w:p>
          <w:p w14:paraId="34F2BFBB" w14:textId="77777777" w:rsidR="002B7B5A" w:rsidRDefault="00000000">
            <w:pPr>
              <w:numPr>
                <w:ilvl w:val="0"/>
                <w:numId w:val="810"/>
              </w:numPr>
              <w:spacing w:after="26" w:line="259" w:lineRule="auto"/>
              <w:ind w:firstLine="0"/>
            </w:pPr>
            <w:r>
              <w:rPr>
                <w:color w:val="2F2B26"/>
                <w:sz w:val="24"/>
              </w:rPr>
              <w:t>GV chốt lại trò chơi:</w:t>
            </w:r>
          </w:p>
          <w:p w14:paraId="5FB24864" w14:textId="77777777" w:rsidR="002B7B5A" w:rsidRDefault="00000000">
            <w:pPr>
              <w:spacing w:after="57" w:line="233" w:lineRule="auto"/>
              <w:ind w:left="0" w:firstLine="0"/>
            </w:pPr>
            <w:r>
              <w:rPr>
                <w:color w:val="2F2B26"/>
                <w:sz w:val="24"/>
              </w:rPr>
              <w:t>+ Những đặc điểm như: bố và mẹ đều tóc xoăn – con trai tóc xoăn là hiện tượng di truyền.</w:t>
            </w:r>
          </w:p>
          <w:p w14:paraId="55901BBA" w14:textId="77777777" w:rsidR="002B7B5A" w:rsidRDefault="00000000">
            <w:pPr>
              <w:spacing w:after="57" w:line="233" w:lineRule="auto"/>
              <w:ind w:left="0" w:firstLine="0"/>
              <w:jc w:val="left"/>
            </w:pPr>
            <w:r>
              <w:rPr>
                <w:color w:val="2F2B26"/>
                <w:sz w:val="24"/>
              </w:rPr>
              <w:t>+ Những đặc điểm như: bố và mẹ tóc xoăn – con gái tóc thẳng là hiện tượng biến dị.</w:t>
            </w:r>
          </w:p>
          <w:p w14:paraId="1484863D" w14:textId="77777777" w:rsidR="002B7B5A" w:rsidRDefault="00000000">
            <w:pPr>
              <w:numPr>
                <w:ilvl w:val="0"/>
                <w:numId w:val="810"/>
              </w:numPr>
              <w:spacing w:after="57" w:line="233" w:lineRule="auto"/>
              <w:ind w:firstLine="0"/>
            </w:pPr>
            <w:r>
              <w:rPr>
                <w:sz w:val="24"/>
              </w:rPr>
              <w:t>HS thảo luận và thực hiện nhiệm vụ cặp đôi, thống nhất đáp án và ghi chép nội dung hoạt động ra giấy A3 hoặc bảng nhóm.</w:t>
            </w:r>
          </w:p>
          <w:p w14:paraId="3B1E9991" w14:textId="77777777" w:rsidR="002B7B5A" w:rsidRDefault="00000000">
            <w:pPr>
              <w:spacing w:after="26" w:line="259" w:lineRule="auto"/>
              <w:ind w:left="0" w:firstLine="0"/>
              <w:jc w:val="left"/>
            </w:pPr>
            <w:r>
              <w:rPr>
                <w:b/>
                <w:i/>
                <w:sz w:val="24"/>
              </w:rPr>
              <w:t xml:space="preserve">Bước 3: Báo cáo kết quả và thảo luận </w:t>
            </w:r>
          </w:p>
          <w:p w14:paraId="1FF62D7D" w14:textId="77777777" w:rsidR="002B7B5A" w:rsidRDefault="00000000">
            <w:pPr>
              <w:spacing w:after="57" w:line="233" w:lineRule="auto"/>
              <w:ind w:left="0" w:right="55" w:firstLine="0"/>
            </w:pPr>
            <w:r>
              <w:rPr>
                <w:color w:val="2F2B26"/>
                <w:sz w:val="24"/>
              </w:rPr>
              <w:t>GV cho các cặp đôi nhanh tay dơ bảng, mời 2 cặp đôi nhanh nhất trình bày. Cặp đôi trả lời đúng nhất sẽ được cộng điểm thưởng.</w:t>
            </w:r>
          </w:p>
          <w:p w14:paraId="423BD7C5" w14:textId="77777777" w:rsidR="002B7B5A" w:rsidRDefault="00000000">
            <w:pPr>
              <w:spacing w:after="26" w:line="259" w:lineRule="auto"/>
              <w:ind w:left="0" w:firstLine="0"/>
              <w:jc w:val="left"/>
            </w:pPr>
            <w:r>
              <w:rPr>
                <w:b/>
                <w:i/>
                <w:sz w:val="24"/>
              </w:rPr>
              <w:t xml:space="preserve">Bước 4: Đánh giá kết quả thực hiện nhiệm vụ </w:t>
            </w:r>
          </w:p>
          <w:p w14:paraId="0CD185B9" w14:textId="77777777" w:rsidR="002B7B5A" w:rsidRDefault="00000000">
            <w:pPr>
              <w:numPr>
                <w:ilvl w:val="0"/>
                <w:numId w:val="810"/>
              </w:numPr>
              <w:spacing w:after="26" w:line="259" w:lineRule="auto"/>
              <w:ind w:firstLine="0"/>
            </w:pPr>
            <w:r>
              <w:rPr>
                <w:sz w:val="24"/>
              </w:rPr>
              <w:t>HS nhận xét, bổ sung, đánh giá.</w:t>
            </w:r>
          </w:p>
          <w:p w14:paraId="5D03C5EC" w14:textId="77777777" w:rsidR="002B7B5A" w:rsidRDefault="00000000">
            <w:pPr>
              <w:numPr>
                <w:ilvl w:val="0"/>
                <w:numId w:val="810"/>
              </w:numPr>
              <w:spacing w:after="57" w:line="233" w:lineRule="auto"/>
              <w:ind w:firstLine="0"/>
            </w:pPr>
            <w:r>
              <w:rPr>
                <w:sz w:val="24"/>
              </w:rPr>
              <w:t>GV nhận xét, đánh giá và tuyên dương các cá nhân và nhóm đôi.</w:t>
            </w:r>
          </w:p>
          <w:p w14:paraId="74CCE604" w14:textId="77777777" w:rsidR="002B7B5A" w:rsidRDefault="00000000">
            <w:pPr>
              <w:numPr>
                <w:ilvl w:val="0"/>
                <w:numId w:val="810"/>
              </w:numPr>
              <w:spacing w:after="57" w:line="233" w:lineRule="auto"/>
              <w:ind w:firstLine="0"/>
            </w:pPr>
            <w:r>
              <w:rPr>
                <w:sz w:val="24"/>
              </w:rPr>
              <w:t>GV nhận xét và chốt nội dung khái niệm về di truyền, biến dị, gene quy định di truyền và biến dị.</w:t>
            </w:r>
          </w:p>
          <w:p w14:paraId="73A12E3F" w14:textId="77777777" w:rsidR="002B7B5A" w:rsidRDefault="00000000">
            <w:pPr>
              <w:numPr>
                <w:ilvl w:val="0"/>
                <w:numId w:val="810"/>
              </w:numPr>
              <w:spacing w:after="57" w:line="233" w:lineRule="auto"/>
              <w:ind w:firstLine="0"/>
            </w:pPr>
            <w:r>
              <w:rPr>
                <w:sz w:val="24"/>
              </w:rPr>
              <w:t>GV mở rộng: Biến dị và di truyền là hai hiện tượng song song, gắn liền với sinh sản.</w:t>
            </w:r>
          </w:p>
          <w:p w14:paraId="09781E67" w14:textId="77777777" w:rsidR="002B7B5A" w:rsidRDefault="00000000">
            <w:pPr>
              <w:numPr>
                <w:ilvl w:val="0"/>
                <w:numId w:val="810"/>
              </w:numPr>
              <w:spacing w:after="0" w:line="259" w:lineRule="auto"/>
              <w:ind w:firstLine="0"/>
            </w:pPr>
            <w:r>
              <w:rPr>
                <w:sz w:val="24"/>
              </w:rPr>
              <w:t>GV bổ sung nhiệm vụ của di truyền học: nghiên cứu bản chất và quy luật của hiện tượng di truyền và biến dị.</w:t>
            </w:r>
          </w:p>
        </w:tc>
        <w:tc>
          <w:tcPr>
            <w:tcW w:w="2302" w:type="dxa"/>
            <w:tcBorders>
              <w:top w:val="single" w:sz="5" w:space="0" w:color="3E3672"/>
              <w:left w:val="single" w:sz="5" w:space="0" w:color="3E3672"/>
              <w:bottom w:val="single" w:sz="5" w:space="0" w:color="3E3672"/>
              <w:right w:val="single" w:sz="5" w:space="0" w:color="3E3672"/>
            </w:tcBorders>
          </w:tcPr>
          <w:p w14:paraId="6032FE1A" w14:textId="77777777" w:rsidR="002B7B5A" w:rsidRDefault="00000000">
            <w:pPr>
              <w:spacing w:after="0" w:line="259" w:lineRule="auto"/>
              <w:ind w:left="0" w:right="56" w:firstLine="0"/>
            </w:pPr>
            <w:r>
              <w:rPr>
                <w:sz w:val="24"/>
              </w:rPr>
              <w:t xml:space="preserve">– </w:t>
            </w:r>
            <w:r>
              <w:rPr>
                <w:color w:val="2F2B26"/>
                <w:sz w:val="24"/>
              </w:rPr>
              <w:t xml:space="preserve">Hiện tượng di truyền và biến dị </w:t>
            </w:r>
            <w:r>
              <w:rPr>
                <w:color w:val="2E2924"/>
                <w:sz w:val="24"/>
              </w:rPr>
              <w:t xml:space="preserve">do nhân tố di truyền nằm trong tế bào (sau này gọi là gene) quy định, do đó gene được xem là trung tâm của di truyền học. </w:t>
            </w:r>
          </w:p>
        </w:tc>
      </w:tr>
    </w:tbl>
    <w:p w14:paraId="1FB7096C" w14:textId="77777777" w:rsidR="002B7B5A" w:rsidRDefault="00000000">
      <w:pPr>
        <w:numPr>
          <w:ilvl w:val="1"/>
          <w:numId w:val="250"/>
        </w:numPr>
        <w:spacing w:after="80" w:line="255" w:lineRule="auto"/>
        <w:ind w:hanging="397"/>
      </w:pPr>
      <w:r>
        <w:rPr>
          <w:rFonts w:ascii="Calibri" w:eastAsia="Calibri" w:hAnsi="Calibri" w:cs="Calibri"/>
          <w:i/>
          <w:color w:val="DC892F"/>
        </w:rPr>
        <w:t>Nội dung 2. Tìm hiểu thí nghiệm của Mendel</w:t>
      </w:r>
    </w:p>
    <w:p w14:paraId="4BF132E0" w14:textId="77777777" w:rsidR="002B7B5A" w:rsidRDefault="00000000">
      <w:pPr>
        <w:numPr>
          <w:ilvl w:val="2"/>
          <w:numId w:val="250"/>
        </w:numPr>
        <w:spacing w:after="96" w:line="259" w:lineRule="auto"/>
        <w:ind w:hanging="263"/>
        <w:jc w:val="left"/>
      </w:pPr>
      <w:r>
        <w:rPr>
          <w:i/>
        </w:rPr>
        <w:t>Mục tiêu</w:t>
      </w:r>
    </w:p>
    <w:p w14:paraId="7F398F84" w14:textId="77777777" w:rsidR="002B7B5A" w:rsidRDefault="00000000">
      <w:pPr>
        <w:spacing w:after="0"/>
        <w:ind w:left="278" w:right="314"/>
      </w:pPr>
      <w:r>
        <w:t xml:space="preserve">Trình bày được thí nghiệm của Mendel.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271"/>
        <w:gridCol w:w="4316"/>
        <w:gridCol w:w="273"/>
        <w:gridCol w:w="3360"/>
        <w:gridCol w:w="272"/>
      </w:tblGrid>
      <w:tr w:rsidR="002B7B5A" w14:paraId="64930E01" w14:textId="77777777">
        <w:trPr>
          <w:gridBefore w:val="1"/>
          <w:wBefore w:w="283" w:type="dxa"/>
          <w:trHeight w:val="401"/>
        </w:trPr>
        <w:tc>
          <w:tcPr>
            <w:tcW w:w="4733" w:type="dxa"/>
            <w:gridSpan w:val="2"/>
            <w:tcBorders>
              <w:top w:val="single" w:sz="4" w:space="0" w:color="3E3672"/>
              <w:left w:val="single" w:sz="5" w:space="0" w:color="3E3672"/>
              <w:bottom w:val="single" w:sz="4" w:space="0" w:color="3E3672"/>
              <w:right w:val="single" w:sz="5" w:space="0" w:color="3E3672"/>
            </w:tcBorders>
            <w:shd w:val="clear" w:color="auto" w:fill="C6BDD4"/>
          </w:tcPr>
          <w:p w14:paraId="5E43BA7B" w14:textId="77777777" w:rsidR="002B7B5A" w:rsidRDefault="00000000">
            <w:pPr>
              <w:spacing w:after="0" w:line="259" w:lineRule="auto"/>
              <w:ind w:left="0" w:right="55" w:firstLine="0"/>
              <w:jc w:val="center"/>
            </w:pPr>
            <w:r>
              <w:rPr>
                <w:b/>
                <w:sz w:val="24"/>
              </w:rPr>
              <w:t>Hoạt động của giáo viên và học sinh</w:t>
            </w:r>
          </w:p>
        </w:tc>
        <w:tc>
          <w:tcPr>
            <w:tcW w:w="3759" w:type="dxa"/>
            <w:gridSpan w:val="2"/>
            <w:tcBorders>
              <w:top w:val="single" w:sz="4" w:space="0" w:color="3E3672"/>
              <w:left w:val="single" w:sz="5" w:space="0" w:color="3E3672"/>
              <w:bottom w:val="single" w:sz="4" w:space="0" w:color="3E3672"/>
              <w:right w:val="single" w:sz="5" w:space="0" w:color="3E3672"/>
            </w:tcBorders>
            <w:shd w:val="clear" w:color="auto" w:fill="C6BDD4"/>
          </w:tcPr>
          <w:p w14:paraId="6755E084" w14:textId="77777777" w:rsidR="002B7B5A" w:rsidRDefault="00000000">
            <w:pPr>
              <w:spacing w:after="0" w:line="259" w:lineRule="auto"/>
              <w:ind w:left="0" w:right="55" w:firstLine="0"/>
              <w:jc w:val="center"/>
            </w:pPr>
            <w:r>
              <w:rPr>
                <w:b/>
                <w:sz w:val="24"/>
              </w:rPr>
              <w:t>Sản phẩm</w:t>
            </w:r>
          </w:p>
        </w:tc>
      </w:tr>
      <w:tr w:rsidR="002B7B5A" w14:paraId="6FBB7E23" w14:textId="77777777">
        <w:trPr>
          <w:gridBefore w:val="1"/>
          <w:wBefore w:w="283" w:type="dxa"/>
          <w:trHeight w:val="2135"/>
        </w:trPr>
        <w:tc>
          <w:tcPr>
            <w:tcW w:w="4733" w:type="dxa"/>
            <w:gridSpan w:val="2"/>
            <w:tcBorders>
              <w:top w:val="single" w:sz="4" w:space="0" w:color="3E3672"/>
              <w:left w:val="single" w:sz="5" w:space="0" w:color="3E3672"/>
              <w:bottom w:val="single" w:sz="5" w:space="0" w:color="3E3672"/>
              <w:right w:val="single" w:sz="5" w:space="0" w:color="3E3672"/>
            </w:tcBorders>
          </w:tcPr>
          <w:p w14:paraId="788D2556" w14:textId="77777777" w:rsidR="002B7B5A" w:rsidRDefault="00000000">
            <w:pPr>
              <w:spacing w:after="26" w:line="259" w:lineRule="auto"/>
              <w:ind w:left="0" w:firstLine="0"/>
              <w:jc w:val="left"/>
            </w:pPr>
            <w:r>
              <w:rPr>
                <w:b/>
                <w:i/>
                <w:sz w:val="24"/>
              </w:rPr>
              <w:lastRenderedPageBreak/>
              <w:t xml:space="preserve">Bước 1: Chuyển giao nhiệm vụ </w:t>
            </w:r>
          </w:p>
          <w:p w14:paraId="59DE4070" w14:textId="77777777" w:rsidR="002B7B5A" w:rsidRDefault="00000000">
            <w:pPr>
              <w:numPr>
                <w:ilvl w:val="0"/>
                <w:numId w:val="811"/>
              </w:numPr>
              <w:spacing w:after="57" w:line="233" w:lineRule="auto"/>
              <w:ind w:right="27" w:firstLine="0"/>
            </w:pPr>
            <w:r>
              <w:rPr>
                <w:sz w:val="24"/>
              </w:rPr>
              <w:t>GV chiếu Hình 36.1 SGK, phát phiếu học tập số 1, yêu cầu HS nghiên cứu SGK, thảo luận nhóm 4 HS/nhóm, hoàn thành phiếu học tập vào bảng nhóm trong vòng 5 phút.</w:t>
            </w:r>
          </w:p>
          <w:p w14:paraId="3E5AED9E" w14:textId="77777777" w:rsidR="002B7B5A" w:rsidRDefault="00000000">
            <w:pPr>
              <w:numPr>
                <w:ilvl w:val="0"/>
                <w:numId w:val="811"/>
              </w:numPr>
              <w:spacing w:after="0" w:line="259" w:lineRule="auto"/>
              <w:ind w:right="27" w:firstLine="0"/>
            </w:pPr>
            <w:r>
              <w:rPr>
                <w:sz w:val="24"/>
              </w:rPr>
              <w:t>Nhóm nào hoàn thành nhanh và chính xác nhất sẽ giành chiến thắng.</w:t>
            </w:r>
          </w:p>
        </w:tc>
        <w:tc>
          <w:tcPr>
            <w:tcW w:w="3759" w:type="dxa"/>
            <w:gridSpan w:val="2"/>
            <w:tcBorders>
              <w:top w:val="single" w:sz="4" w:space="0" w:color="3E3672"/>
              <w:left w:val="single" w:sz="5" w:space="0" w:color="3E3672"/>
              <w:bottom w:val="single" w:sz="5" w:space="0" w:color="3E3672"/>
              <w:right w:val="single" w:sz="5" w:space="0" w:color="3E3672"/>
            </w:tcBorders>
          </w:tcPr>
          <w:p w14:paraId="415A9393" w14:textId="77777777" w:rsidR="002B7B5A" w:rsidRDefault="00000000">
            <w:pPr>
              <w:spacing w:after="57" w:line="233" w:lineRule="auto"/>
              <w:ind w:left="0" w:firstLine="0"/>
            </w:pPr>
            <w:r>
              <w:rPr>
                <w:b/>
                <w:sz w:val="24"/>
              </w:rPr>
              <w:t>II. Mendel – người đặt nền móng cho di truyền học</w:t>
            </w:r>
          </w:p>
          <w:p w14:paraId="4ADC4BB0" w14:textId="77777777" w:rsidR="002B7B5A" w:rsidRDefault="00000000">
            <w:pPr>
              <w:spacing w:after="87" w:line="259" w:lineRule="auto"/>
              <w:ind w:left="0" w:firstLine="0"/>
              <w:jc w:val="left"/>
            </w:pPr>
            <w:r>
              <w:rPr>
                <w:b/>
                <w:sz w:val="24"/>
              </w:rPr>
              <w:t>1. Thí nghiệm của Mendel</w:t>
            </w:r>
          </w:p>
          <w:p w14:paraId="00507E40" w14:textId="77777777" w:rsidR="002B7B5A" w:rsidRDefault="00000000">
            <w:pPr>
              <w:spacing w:after="44" w:line="259" w:lineRule="auto"/>
              <w:ind w:left="0" w:firstLine="0"/>
              <w:jc w:val="left"/>
            </w:pPr>
            <w:r>
              <w:rPr>
                <w:sz w:val="24"/>
              </w:rPr>
              <w:t>P</w:t>
            </w:r>
            <w:r>
              <w:rPr>
                <w:sz w:val="22"/>
                <w:vertAlign w:val="subscript"/>
              </w:rPr>
              <w:t>(tc):</w:t>
            </w:r>
            <w:r>
              <w:rPr>
                <w:sz w:val="24"/>
              </w:rPr>
              <w:t xml:space="preserve"> Cây hoa tím × Cây hoa trắng</w:t>
            </w:r>
          </w:p>
          <w:p w14:paraId="2B081287" w14:textId="77777777" w:rsidR="002B7B5A" w:rsidRDefault="00000000">
            <w:pPr>
              <w:spacing w:after="0" w:line="259" w:lineRule="auto"/>
              <w:ind w:left="0" w:firstLine="0"/>
              <w:jc w:val="left"/>
            </w:pPr>
            <w:r>
              <w:rPr>
                <w:sz w:val="24"/>
              </w:rPr>
              <w:t>F</w:t>
            </w:r>
            <w:r>
              <w:rPr>
                <w:sz w:val="22"/>
                <w:vertAlign w:val="subscript"/>
              </w:rPr>
              <w:t>1</w:t>
            </w:r>
            <w:r>
              <w:rPr>
                <w:sz w:val="24"/>
              </w:rPr>
              <w:t>:          100% cây hoa tím</w:t>
            </w:r>
          </w:p>
        </w:tc>
      </w:tr>
      <w:tr w:rsidR="002B7B5A" w14:paraId="74BE326B" w14:textId="77777777">
        <w:trPr>
          <w:gridAfter w:val="1"/>
          <w:wAfter w:w="283" w:type="dxa"/>
          <w:trHeight w:val="3811"/>
        </w:trPr>
        <w:tc>
          <w:tcPr>
            <w:tcW w:w="4733" w:type="dxa"/>
            <w:gridSpan w:val="2"/>
            <w:tcBorders>
              <w:top w:val="single" w:sz="5" w:space="0" w:color="3E3672"/>
              <w:left w:val="single" w:sz="5" w:space="0" w:color="3E3672"/>
              <w:bottom w:val="single" w:sz="5" w:space="0" w:color="3E3672"/>
              <w:right w:val="single" w:sz="5" w:space="0" w:color="3E3672"/>
            </w:tcBorders>
          </w:tcPr>
          <w:p w14:paraId="06E2FCAE" w14:textId="77777777" w:rsidR="002B7B5A" w:rsidRDefault="00000000">
            <w:pPr>
              <w:spacing w:after="26" w:line="259" w:lineRule="auto"/>
              <w:ind w:left="0" w:firstLine="0"/>
              <w:jc w:val="left"/>
            </w:pPr>
            <w:r>
              <w:rPr>
                <w:b/>
                <w:i/>
                <w:sz w:val="24"/>
              </w:rPr>
              <w:t xml:space="preserve">Bước 2: Thực hiện nhiệm vụ học tập </w:t>
            </w:r>
          </w:p>
          <w:p w14:paraId="4D044B58" w14:textId="77777777" w:rsidR="002B7B5A" w:rsidRDefault="00000000">
            <w:pPr>
              <w:numPr>
                <w:ilvl w:val="0"/>
                <w:numId w:val="812"/>
              </w:numPr>
              <w:spacing w:after="57" w:line="233" w:lineRule="auto"/>
              <w:ind w:firstLine="0"/>
              <w:jc w:val="left"/>
            </w:pPr>
            <w:r>
              <w:rPr>
                <w:color w:val="1D1C18"/>
                <w:sz w:val="24"/>
              </w:rPr>
              <w:t xml:space="preserve">HS hoạt động nhóm, thực hiện nhiệm vụ học tập. </w:t>
            </w:r>
          </w:p>
          <w:p w14:paraId="38CB4849" w14:textId="77777777" w:rsidR="002B7B5A" w:rsidRDefault="00000000">
            <w:pPr>
              <w:numPr>
                <w:ilvl w:val="0"/>
                <w:numId w:val="812"/>
              </w:numPr>
              <w:spacing w:after="26" w:line="259" w:lineRule="auto"/>
              <w:ind w:firstLine="0"/>
              <w:jc w:val="left"/>
            </w:pPr>
            <w:r>
              <w:rPr>
                <w:color w:val="1D1C18"/>
                <w:sz w:val="24"/>
              </w:rPr>
              <w:t>GV quan sát, định hướng.</w:t>
            </w:r>
          </w:p>
          <w:p w14:paraId="69A0DFC6" w14:textId="77777777" w:rsidR="002B7B5A" w:rsidRDefault="00000000">
            <w:pPr>
              <w:spacing w:after="26" w:line="259" w:lineRule="auto"/>
              <w:ind w:left="0" w:firstLine="0"/>
              <w:jc w:val="left"/>
            </w:pPr>
            <w:r>
              <w:rPr>
                <w:b/>
                <w:i/>
                <w:sz w:val="24"/>
              </w:rPr>
              <w:t xml:space="preserve">Bước 3: Báo cáo kết quả và thảo luận </w:t>
            </w:r>
          </w:p>
          <w:p w14:paraId="5BB5A52A" w14:textId="77777777" w:rsidR="002B7B5A" w:rsidRDefault="00000000">
            <w:pPr>
              <w:numPr>
                <w:ilvl w:val="0"/>
                <w:numId w:val="812"/>
              </w:numPr>
              <w:spacing w:after="57" w:line="233" w:lineRule="auto"/>
              <w:ind w:firstLine="0"/>
              <w:jc w:val="left"/>
            </w:pPr>
            <w:r>
              <w:rPr>
                <w:color w:val="1D1C18"/>
                <w:sz w:val="24"/>
              </w:rPr>
              <w:t>Các nhóm dán sản phẩm của nhóm mình lên bảng.</w:t>
            </w:r>
          </w:p>
          <w:p w14:paraId="628E2E39" w14:textId="77777777" w:rsidR="002B7B5A" w:rsidRDefault="00000000">
            <w:pPr>
              <w:numPr>
                <w:ilvl w:val="0"/>
                <w:numId w:val="812"/>
              </w:numPr>
              <w:spacing w:after="57" w:line="233" w:lineRule="auto"/>
              <w:ind w:firstLine="0"/>
              <w:jc w:val="left"/>
            </w:pPr>
            <w:r>
              <w:rPr>
                <w:color w:val="1D1C18"/>
                <w:sz w:val="24"/>
              </w:rPr>
              <w:t>GV gọi đại diện nhóm HS trình bày câu trả lời, nhóm nào trả lời chính xác và nhanh nhất sẽ giành chiến thắng.</w:t>
            </w:r>
          </w:p>
          <w:p w14:paraId="0390251D" w14:textId="77777777" w:rsidR="002B7B5A" w:rsidRDefault="00000000">
            <w:pPr>
              <w:spacing w:after="26" w:line="259" w:lineRule="auto"/>
              <w:ind w:left="0" w:firstLine="0"/>
              <w:jc w:val="left"/>
            </w:pPr>
            <w:r>
              <w:rPr>
                <w:b/>
                <w:i/>
                <w:sz w:val="24"/>
              </w:rPr>
              <w:t xml:space="preserve">Bước 4: Đánh giá kết quả thực hiện nhiệm vụ </w:t>
            </w:r>
          </w:p>
          <w:p w14:paraId="4BEC8C4C" w14:textId="77777777" w:rsidR="002B7B5A" w:rsidRDefault="00000000">
            <w:pPr>
              <w:spacing w:after="0" w:line="259" w:lineRule="auto"/>
              <w:ind w:left="0" w:firstLine="0"/>
              <w:jc w:val="left"/>
            </w:pPr>
            <w:r>
              <w:rPr>
                <w:sz w:val="24"/>
              </w:rPr>
              <w:t>GV nhận xét và chốt nội dung.</w:t>
            </w:r>
          </w:p>
        </w:tc>
        <w:tc>
          <w:tcPr>
            <w:tcW w:w="3759" w:type="dxa"/>
            <w:gridSpan w:val="2"/>
            <w:tcBorders>
              <w:top w:val="single" w:sz="5" w:space="0" w:color="3E3672"/>
              <w:left w:val="single" w:sz="5" w:space="0" w:color="3E3672"/>
              <w:bottom w:val="single" w:sz="5" w:space="0" w:color="3E3672"/>
              <w:right w:val="single" w:sz="5" w:space="0" w:color="3E3672"/>
            </w:tcBorders>
          </w:tcPr>
          <w:p w14:paraId="4CCF1361" w14:textId="77777777" w:rsidR="002B7B5A" w:rsidRDefault="00000000">
            <w:pPr>
              <w:spacing w:after="49" w:line="259" w:lineRule="auto"/>
              <w:ind w:left="0" w:firstLine="0"/>
              <w:jc w:val="left"/>
            </w:pPr>
            <w:r>
              <w:rPr>
                <w:sz w:val="24"/>
              </w:rPr>
              <w:t>F</w:t>
            </w:r>
            <w:r>
              <w:rPr>
                <w:sz w:val="22"/>
                <w:vertAlign w:val="subscript"/>
              </w:rPr>
              <w:t>2</w:t>
            </w:r>
            <w:r>
              <w:rPr>
                <w:sz w:val="24"/>
              </w:rPr>
              <w:t>: Có cả cây hoa tím và cây hoa trắng</w:t>
            </w:r>
          </w:p>
          <w:p w14:paraId="3F274CED" w14:textId="77777777" w:rsidR="002B7B5A" w:rsidRDefault="00000000">
            <w:pPr>
              <w:spacing w:after="84" w:line="249" w:lineRule="auto"/>
              <w:ind w:left="0" w:right="55" w:firstLine="0"/>
            </w:pPr>
            <w:r>
              <w:rPr>
                <w:color w:val="2E2924"/>
                <w:sz w:val="24"/>
              </w:rPr>
              <w:t xml:space="preserve">Nhân tố quy định tính trạng hoa trắng không biến mất trong quá trình lai vì ở </w:t>
            </w:r>
            <w:r>
              <w:rPr>
                <w:sz w:val="24"/>
              </w:rPr>
              <w:t>F</w:t>
            </w:r>
            <w:r>
              <w:rPr>
                <w:sz w:val="22"/>
                <w:vertAlign w:val="subscript"/>
              </w:rPr>
              <w:t>2</w:t>
            </w:r>
            <w:r>
              <w:rPr>
                <w:color w:val="2E2924"/>
                <w:sz w:val="24"/>
              </w:rPr>
              <w:t xml:space="preserve"> vẫn xuất hiện hoa trắng. </w:t>
            </w:r>
          </w:p>
          <w:p w14:paraId="61BEEE05" w14:textId="77777777" w:rsidR="002B7B5A" w:rsidRDefault="00000000">
            <w:pPr>
              <w:spacing w:after="0" w:line="259" w:lineRule="auto"/>
              <w:ind w:left="0" w:right="54" w:firstLine="0"/>
            </w:pPr>
            <w:r>
              <w:rPr>
                <w:color w:val="2E2924"/>
                <w:sz w:val="24"/>
              </w:rPr>
              <w:t xml:space="preserve">Nhân tố quy định hoa trắng bị che khuất khi đứng cạnh nhân tố quy định hoa tím, hoa tím là tính trạng trội, hoa trắng là tính trạng lặn. </w:t>
            </w:r>
            <w:r>
              <w:rPr>
                <w:sz w:val="24"/>
              </w:rPr>
              <w:t>Mỗi tính trạng do một cặp nhân tố di truyền quy định (sau này gọi là gene), mỗi nhân tố di truyền là một allele, các nhân tố di truyền không hoà trộn vào nhau.</w:t>
            </w:r>
          </w:p>
        </w:tc>
      </w:tr>
    </w:tbl>
    <w:p w14:paraId="3FA135B2" w14:textId="77777777" w:rsidR="002B7B5A" w:rsidRDefault="00000000">
      <w:pPr>
        <w:spacing w:after="96" w:line="259" w:lineRule="auto"/>
        <w:ind w:left="10"/>
        <w:jc w:val="left"/>
      </w:pPr>
      <w:r>
        <w:rPr>
          <w:i/>
        </w:rPr>
        <w:t>c) Sản phẩm</w:t>
      </w:r>
    </w:p>
    <w:p w14:paraId="2695CD33" w14:textId="77777777" w:rsidR="002B7B5A" w:rsidRDefault="00000000">
      <w:pPr>
        <w:spacing w:after="94" w:line="266" w:lineRule="auto"/>
        <w:ind w:left="-5"/>
      </w:pPr>
      <w:r>
        <w:rPr>
          <w:color w:val="2F2B26"/>
        </w:rPr>
        <w:t>Kết quả phiếu học tập số 1.</w:t>
      </w:r>
    </w:p>
    <w:p w14:paraId="5BEDE7B4" w14:textId="77777777" w:rsidR="002B7B5A" w:rsidRDefault="00000000">
      <w:pPr>
        <w:spacing w:after="3" w:line="336" w:lineRule="auto"/>
        <w:ind w:left="-5" w:right="2998"/>
      </w:pPr>
      <w:r>
        <w:rPr>
          <w:color w:val="2F2B26"/>
        </w:rPr>
        <w:t>1.</w:t>
      </w:r>
      <w:r>
        <w:rPr>
          <w:b/>
          <w:color w:val="2F2B26"/>
        </w:rPr>
        <w:t xml:space="preserve"> </w:t>
      </w:r>
      <w:r>
        <w:rPr>
          <w:color w:val="2F2B26"/>
        </w:rPr>
        <w:t xml:space="preserve">Trình bày các bước tiến hành thí nghiệm và kết quả. </w:t>
      </w:r>
      <w:r>
        <w:t>– Các bước tiến hành thí nghiệm:</w:t>
      </w:r>
    </w:p>
    <w:p w14:paraId="50DEDDD9" w14:textId="77777777" w:rsidR="002B7B5A" w:rsidRDefault="00000000">
      <w:pPr>
        <w:ind w:left="10"/>
      </w:pPr>
      <w:r>
        <w:t>Bước 1: Tạo các dòng thuần chủng về từng tính trạng.</w:t>
      </w:r>
    </w:p>
    <w:p w14:paraId="10F1B888" w14:textId="77777777" w:rsidR="002B7B5A" w:rsidRDefault="00000000">
      <w:pPr>
        <w:spacing w:after="137"/>
        <w:ind w:left="10"/>
      </w:pPr>
      <w:r>
        <w:t>Bước 2: Lai các dòng thuần chủng khác biệt nhau bởi một tính trạng tương phản (màu hoa). Lai cây hoa tím với cây hoa trắng, cho đời con F</w:t>
      </w:r>
      <w:r>
        <w:rPr>
          <w:sz w:val="22"/>
          <w:vertAlign w:val="subscript"/>
        </w:rPr>
        <w:t>1</w:t>
      </w:r>
      <w:r>
        <w:t>: 100% cây hoa tím.</w:t>
      </w:r>
    </w:p>
    <w:p w14:paraId="2441060F" w14:textId="77777777" w:rsidR="002B7B5A" w:rsidRDefault="00000000">
      <w:pPr>
        <w:ind w:left="10"/>
      </w:pPr>
      <w:r>
        <w:t>Bước 3: Cho các cây F</w:t>
      </w:r>
      <w:r>
        <w:rPr>
          <w:sz w:val="22"/>
          <w:vertAlign w:val="subscript"/>
        </w:rPr>
        <w:t>1</w:t>
      </w:r>
      <w:r>
        <w:t xml:space="preserve"> hoa tím tự thụ phấn với nhau, cho đời con F</w:t>
      </w:r>
      <w:r>
        <w:rPr>
          <w:sz w:val="22"/>
          <w:vertAlign w:val="subscript"/>
        </w:rPr>
        <w:t>2</w:t>
      </w:r>
      <w:r>
        <w:t xml:space="preserve"> có cả cây hoa tím và cây hoa trắng.</w:t>
      </w:r>
    </w:p>
    <w:p w14:paraId="6D924051" w14:textId="77777777" w:rsidR="002B7B5A" w:rsidRDefault="00000000">
      <w:pPr>
        <w:spacing w:after="105"/>
        <w:ind w:left="10"/>
      </w:pPr>
      <w:r>
        <w:t xml:space="preserve">– Kết quả: </w:t>
      </w:r>
    </w:p>
    <w:p w14:paraId="1EBA5F96" w14:textId="77777777" w:rsidR="002B7B5A" w:rsidRDefault="00000000">
      <w:pPr>
        <w:spacing w:after="126"/>
        <w:ind w:left="10"/>
      </w:pPr>
      <w:r>
        <w:t>+ F</w:t>
      </w:r>
      <w:r>
        <w:rPr>
          <w:sz w:val="22"/>
          <w:vertAlign w:val="subscript"/>
        </w:rPr>
        <w:t>1</w:t>
      </w:r>
      <w:r>
        <w:t xml:space="preserve"> thu được 100% cây hoa tím.</w:t>
      </w:r>
    </w:p>
    <w:p w14:paraId="6EF1B037" w14:textId="77777777" w:rsidR="002B7B5A" w:rsidRDefault="00000000">
      <w:pPr>
        <w:spacing w:after="135"/>
        <w:ind w:left="10"/>
      </w:pPr>
      <w:r>
        <w:t>+ F</w:t>
      </w:r>
      <w:r>
        <w:rPr>
          <w:sz w:val="22"/>
          <w:vertAlign w:val="subscript"/>
        </w:rPr>
        <w:t>2</w:t>
      </w:r>
      <w:r>
        <w:t xml:space="preserve"> thu được cả cây hoa tím và cây hoa trắng với tỉ lệ 3 cây hoa tím : 1 cây hoa trắng.</w:t>
      </w:r>
    </w:p>
    <w:p w14:paraId="49022D0F" w14:textId="77777777" w:rsidR="002B7B5A" w:rsidRDefault="00000000">
      <w:pPr>
        <w:numPr>
          <w:ilvl w:val="0"/>
          <w:numId w:val="253"/>
        </w:numPr>
        <w:spacing w:after="120" w:line="266" w:lineRule="auto"/>
        <w:ind w:right="21"/>
      </w:pPr>
      <w:r>
        <w:rPr>
          <w:color w:val="2F2B26"/>
        </w:rPr>
        <w:lastRenderedPageBreak/>
        <w:t>Ở thế hệ F</w:t>
      </w:r>
      <w:r>
        <w:rPr>
          <w:color w:val="2F2B26"/>
          <w:sz w:val="22"/>
          <w:vertAlign w:val="subscript"/>
        </w:rPr>
        <w:t>1</w:t>
      </w:r>
      <w:r>
        <w:rPr>
          <w:color w:val="2F2B26"/>
        </w:rPr>
        <w:t xml:space="preserve"> và F</w:t>
      </w:r>
      <w:r>
        <w:rPr>
          <w:color w:val="2F2B26"/>
          <w:sz w:val="22"/>
          <w:vertAlign w:val="subscript"/>
        </w:rPr>
        <w:t>2</w:t>
      </w:r>
      <w:r>
        <w:rPr>
          <w:color w:val="2F2B26"/>
        </w:rPr>
        <w:t xml:space="preserve"> có xuất hiện dạng màu hoa pha trộn giữa hoa tím và hoa trắng hay không? Yếu tố quy định tính trạng hoa trắng (ở thế hệ P) có biến mất trong phép lai hay không?</w:t>
      </w:r>
    </w:p>
    <w:p w14:paraId="738774AF" w14:textId="77777777" w:rsidR="002B7B5A" w:rsidRDefault="00000000">
      <w:pPr>
        <w:spacing w:after="85" w:line="262" w:lineRule="auto"/>
        <w:ind w:left="10" w:right="43"/>
      </w:pPr>
      <w:r>
        <w:rPr>
          <w:color w:val="2F2B26"/>
        </w:rPr>
        <w:t>Ở thế hệ F</w:t>
      </w:r>
      <w:r>
        <w:rPr>
          <w:color w:val="2F2B26"/>
          <w:sz w:val="22"/>
          <w:vertAlign w:val="subscript"/>
        </w:rPr>
        <w:t>1</w:t>
      </w:r>
      <w:r>
        <w:rPr>
          <w:color w:val="2F2B26"/>
        </w:rPr>
        <w:t xml:space="preserve"> và F</w:t>
      </w:r>
      <w:r>
        <w:rPr>
          <w:color w:val="2F2B26"/>
          <w:sz w:val="22"/>
          <w:vertAlign w:val="subscript"/>
        </w:rPr>
        <w:t>2</w:t>
      </w:r>
      <w:r>
        <w:rPr>
          <w:color w:val="2F2B26"/>
        </w:rPr>
        <w:t xml:space="preserve"> không có sự xuất hiện dạng màu hoa pha trộn giữa hoa tím và hoa trắng. Yếu tố </w:t>
      </w:r>
      <w:r>
        <w:rPr>
          <w:color w:val="2E2924"/>
        </w:rPr>
        <w:t>quy định tính trạng hoa trắng không biến mất trong quá trình lai vì ở F</w:t>
      </w:r>
      <w:r>
        <w:rPr>
          <w:color w:val="2E2924"/>
          <w:sz w:val="22"/>
          <w:vertAlign w:val="subscript"/>
        </w:rPr>
        <w:t>2</w:t>
      </w:r>
      <w:r>
        <w:rPr>
          <w:color w:val="2E2924"/>
        </w:rPr>
        <w:t xml:space="preserve"> vẫn xuất hiện hoa trắng.</w:t>
      </w:r>
    </w:p>
    <w:p w14:paraId="2E944E6B" w14:textId="77777777" w:rsidR="002B7B5A" w:rsidRDefault="00000000">
      <w:pPr>
        <w:numPr>
          <w:ilvl w:val="0"/>
          <w:numId w:val="253"/>
        </w:numPr>
        <w:spacing w:after="85" w:line="262" w:lineRule="auto"/>
        <w:ind w:right="21"/>
      </w:pPr>
      <w:r>
        <w:rPr>
          <w:color w:val="2F2B26"/>
        </w:rPr>
        <w:t>Thế</w:t>
      </w:r>
      <w:r>
        <w:rPr>
          <w:color w:val="2E2924"/>
        </w:rPr>
        <w:t xml:space="preserve"> nào là nhân tố di truyền? Hãy chỉ ra tính trạng tương phản, tính trạng trội, tính trạng lặn trong phép lai của Mendel. </w:t>
      </w:r>
    </w:p>
    <w:p w14:paraId="0A9127A1" w14:textId="77777777" w:rsidR="002B7B5A" w:rsidRDefault="00000000">
      <w:pPr>
        <w:spacing w:after="92" w:line="259" w:lineRule="auto"/>
        <w:ind w:left="0" w:firstLine="0"/>
        <w:jc w:val="left"/>
      </w:pPr>
      <w:r>
        <w:rPr>
          <w:color w:val="322E29"/>
        </w:rPr>
        <w:t>Nhân tố di truyền là đơn vị vật chất cơ bản của quá trình di truyền.</w:t>
      </w:r>
    </w:p>
    <w:p w14:paraId="7DAA0D46" w14:textId="77777777" w:rsidR="002B7B5A" w:rsidRDefault="00000000">
      <w:pPr>
        <w:ind w:left="10"/>
      </w:pPr>
      <w:r>
        <w:t>Tính trạng tương phản: Hoa tím &gt;&lt; hoa trắng.</w:t>
      </w:r>
    </w:p>
    <w:p w14:paraId="7FCC22B3" w14:textId="77777777" w:rsidR="002B7B5A" w:rsidRDefault="00000000">
      <w:pPr>
        <w:ind w:left="10"/>
      </w:pPr>
      <w:r>
        <w:t>Tính trạng trội: hoa tím.</w:t>
      </w:r>
    </w:p>
    <w:p w14:paraId="555C18FF" w14:textId="77777777" w:rsidR="002B7B5A" w:rsidRDefault="00000000">
      <w:pPr>
        <w:ind w:left="10"/>
      </w:pPr>
      <w:r>
        <w:t>Tính trạng lặn: hoa trắng.</w:t>
      </w:r>
    </w:p>
    <w:p w14:paraId="4937E519" w14:textId="77777777" w:rsidR="002B7B5A" w:rsidRDefault="00000000">
      <w:pPr>
        <w:spacing w:after="80" w:line="255" w:lineRule="auto"/>
        <w:ind w:left="-5"/>
      </w:pPr>
      <w:r>
        <w:rPr>
          <w:rFonts w:ascii="Calibri" w:eastAsia="Calibri" w:hAnsi="Calibri" w:cs="Calibri"/>
          <w:i/>
          <w:color w:val="DC892F"/>
        </w:rPr>
        <w:t>2.3. Nội dung 3. Tìm hiểu ý tưởng của Mendel về nhân tố di truyền</w:t>
      </w:r>
    </w:p>
    <w:p w14:paraId="005CD098" w14:textId="77777777" w:rsidR="002B7B5A" w:rsidRDefault="00000000">
      <w:pPr>
        <w:numPr>
          <w:ilvl w:val="2"/>
          <w:numId w:val="254"/>
        </w:numPr>
        <w:spacing w:after="96" w:line="259" w:lineRule="auto"/>
        <w:ind w:hanging="263"/>
        <w:jc w:val="left"/>
      </w:pPr>
      <w:r>
        <w:rPr>
          <w:i/>
        </w:rPr>
        <w:t>Mục tiêu</w:t>
      </w:r>
    </w:p>
    <w:p w14:paraId="03BB08E6" w14:textId="77777777" w:rsidR="002B7B5A" w:rsidRDefault="00000000">
      <w:pPr>
        <w:ind w:left="278"/>
      </w:pPr>
      <w:r>
        <w:t>Nêu được ý tưởng của Mendel về nhân tố di truyền là cơ sở cho những nghiên cứu về gene.</w:t>
      </w:r>
    </w:p>
    <w:p w14:paraId="39512371" w14:textId="77777777" w:rsidR="002B7B5A" w:rsidRDefault="00000000">
      <w:pPr>
        <w:numPr>
          <w:ilvl w:val="2"/>
          <w:numId w:val="254"/>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704"/>
        <w:gridCol w:w="2788"/>
      </w:tblGrid>
      <w:tr w:rsidR="002B7B5A" w14:paraId="4DA4F055" w14:textId="77777777">
        <w:trPr>
          <w:trHeight w:val="401"/>
        </w:trPr>
        <w:tc>
          <w:tcPr>
            <w:tcW w:w="5704" w:type="dxa"/>
            <w:tcBorders>
              <w:top w:val="single" w:sz="4" w:space="0" w:color="3E3672"/>
              <w:left w:val="single" w:sz="5" w:space="0" w:color="3E3672"/>
              <w:bottom w:val="single" w:sz="4" w:space="0" w:color="3E3672"/>
              <w:right w:val="single" w:sz="5" w:space="0" w:color="3E3672"/>
            </w:tcBorders>
            <w:shd w:val="clear" w:color="auto" w:fill="C6BDD4"/>
          </w:tcPr>
          <w:p w14:paraId="78C97DA0" w14:textId="77777777" w:rsidR="002B7B5A" w:rsidRDefault="00000000">
            <w:pPr>
              <w:spacing w:after="0" w:line="259" w:lineRule="auto"/>
              <w:ind w:left="0" w:right="55" w:firstLine="0"/>
              <w:jc w:val="center"/>
            </w:pPr>
            <w:r>
              <w:rPr>
                <w:b/>
                <w:color w:val="1D1C18"/>
                <w:sz w:val="24"/>
              </w:rPr>
              <w:t>Hoạt động của giáo viên và học sinh</w:t>
            </w:r>
          </w:p>
        </w:tc>
        <w:tc>
          <w:tcPr>
            <w:tcW w:w="2788" w:type="dxa"/>
            <w:tcBorders>
              <w:top w:val="single" w:sz="4" w:space="0" w:color="3E3672"/>
              <w:left w:val="single" w:sz="5" w:space="0" w:color="3E3672"/>
              <w:bottom w:val="single" w:sz="4" w:space="0" w:color="3E3672"/>
              <w:right w:val="single" w:sz="5" w:space="0" w:color="3E3672"/>
            </w:tcBorders>
            <w:shd w:val="clear" w:color="auto" w:fill="C6BDD4"/>
          </w:tcPr>
          <w:p w14:paraId="64E5596F" w14:textId="77777777" w:rsidR="002B7B5A" w:rsidRDefault="00000000">
            <w:pPr>
              <w:spacing w:after="0" w:line="259" w:lineRule="auto"/>
              <w:ind w:left="0" w:right="55" w:firstLine="0"/>
              <w:jc w:val="center"/>
            </w:pPr>
            <w:r>
              <w:rPr>
                <w:b/>
                <w:color w:val="1D1C18"/>
                <w:sz w:val="24"/>
              </w:rPr>
              <w:t>Sản phẩm</w:t>
            </w:r>
          </w:p>
        </w:tc>
      </w:tr>
      <w:tr w:rsidR="002B7B5A" w14:paraId="477F2F9B" w14:textId="77777777">
        <w:trPr>
          <w:trHeight w:val="4748"/>
        </w:trPr>
        <w:tc>
          <w:tcPr>
            <w:tcW w:w="5704" w:type="dxa"/>
            <w:tcBorders>
              <w:top w:val="single" w:sz="4" w:space="0" w:color="3E3672"/>
              <w:left w:val="single" w:sz="5" w:space="0" w:color="3E3672"/>
              <w:bottom w:val="single" w:sz="5" w:space="0" w:color="3E3672"/>
              <w:right w:val="single" w:sz="5" w:space="0" w:color="3E3672"/>
            </w:tcBorders>
          </w:tcPr>
          <w:p w14:paraId="4BA4D421" w14:textId="77777777" w:rsidR="002B7B5A" w:rsidRDefault="00000000">
            <w:pPr>
              <w:spacing w:after="26" w:line="259" w:lineRule="auto"/>
              <w:ind w:left="0" w:firstLine="0"/>
              <w:jc w:val="left"/>
            </w:pPr>
            <w:r>
              <w:rPr>
                <w:b/>
                <w:i/>
                <w:sz w:val="24"/>
              </w:rPr>
              <w:t xml:space="preserve">Bước 1: Chuyển giao nhiệm vụ </w:t>
            </w:r>
          </w:p>
          <w:p w14:paraId="0D6ADB5F" w14:textId="77777777" w:rsidR="002B7B5A" w:rsidRDefault="00000000">
            <w:pPr>
              <w:numPr>
                <w:ilvl w:val="0"/>
                <w:numId w:val="813"/>
              </w:numPr>
              <w:spacing w:after="57" w:line="233" w:lineRule="auto"/>
              <w:ind w:firstLine="0"/>
            </w:pPr>
            <w:r>
              <w:rPr>
                <w:color w:val="1D1C18"/>
                <w:sz w:val="24"/>
              </w:rPr>
              <w:t xml:space="preserve">GV chiếu video “Mendel và những </w:t>
            </w:r>
            <w:r>
              <w:rPr>
                <w:sz w:val="24"/>
              </w:rPr>
              <w:t xml:space="preserve">nghiên cứu của ông” yêu cầu HS quan sát video, đọc thông tin trong SGK mục II.2 và trả lời câu hỏi: </w:t>
            </w:r>
          </w:p>
          <w:p w14:paraId="576E75C5" w14:textId="77777777" w:rsidR="002B7B5A" w:rsidRDefault="00000000">
            <w:pPr>
              <w:spacing w:after="57" w:line="233" w:lineRule="auto"/>
              <w:ind w:left="0" w:firstLine="0"/>
            </w:pPr>
            <w:r>
              <w:rPr>
                <w:color w:val="2E2924"/>
                <w:sz w:val="24"/>
              </w:rPr>
              <w:t xml:space="preserve">Vì sao ý tưởng của Mendel về nhân tố di truyền là cơ sở cho việc nghiên cứu về gene sau này? </w:t>
            </w:r>
          </w:p>
          <w:p w14:paraId="43A8F17D" w14:textId="77777777" w:rsidR="002B7B5A" w:rsidRDefault="00000000">
            <w:pPr>
              <w:spacing w:after="26" w:line="259" w:lineRule="auto"/>
              <w:ind w:left="0" w:firstLine="0"/>
              <w:jc w:val="left"/>
            </w:pPr>
            <w:r>
              <w:rPr>
                <w:b/>
                <w:i/>
                <w:sz w:val="24"/>
              </w:rPr>
              <w:t xml:space="preserve">Bước 2: Thực hiện nhiệm vụ học tập </w:t>
            </w:r>
          </w:p>
          <w:p w14:paraId="434529F8" w14:textId="77777777" w:rsidR="002B7B5A" w:rsidRDefault="00000000">
            <w:pPr>
              <w:numPr>
                <w:ilvl w:val="0"/>
                <w:numId w:val="813"/>
              </w:numPr>
              <w:spacing w:after="57" w:line="233" w:lineRule="auto"/>
              <w:ind w:firstLine="0"/>
            </w:pPr>
            <w:r>
              <w:rPr>
                <w:color w:val="1D1C18"/>
                <w:sz w:val="24"/>
              </w:rPr>
              <w:t>HS chú ý theo dõi video, kết hợp thông tin SGK trả lời câu hỏi.</w:t>
            </w:r>
          </w:p>
          <w:p w14:paraId="4F67D59A" w14:textId="77777777" w:rsidR="002B7B5A" w:rsidRDefault="00000000">
            <w:pPr>
              <w:numPr>
                <w:ilvl w:val="0"/>
                <w:numId w:val="813"/>
              </w:numPr>
              <w:spacing w:after="26" w:line="259" w:lineRule="auto"/>
              <w:ind w:firstLine="0"/>
            </w:pPr>
            <w:r>
              <w:rPr>
                <w:color w:val="1D1C18"/>
                <w:sz w:val="24"/>
              </w:rPr>
              <w:t>GV quan sát, định hướng.</w:t>
            </w:r>
          </w:p>
          <w:p w14:paraId="5D7A4BDC" w14:textId="77777777" w:rsidR="002B7B5A" w:rsidRDefault="00000000">
            <w:pPr>
              <w:spacing w:after="0" w:line="282" w:lineRule="auto"/>
              <w:ind w:left="0" w:right="1118" w:firstLine="0"/>
              <w:jc w:val="left"/>
            </w:pPr>
            <w:r>
              <w:rPr>
                <w:b/>
                <w:i/>
                <w:sz w:val="24"/>
              </w:rPr>
              <w:t xml:space="preserve">Bước 3: Báo cáo kết quả và thảo luận </w:t>
            </w:r>
            <w:r>
              <w:rPr>
                <w:color w:val="1D1C18"/>
                <w:sz w:val="24"/>
              </w:rPr>
              <w:t xml:space="preserve">GV gọi đại diện HS trình bày câu trả lời. </w:t>
            </w:r>
            <w:r>
              <w:rPr>
                <w:b/>
                <w:i/>
                <w:sz w:val="24"/>
              </w:rPr>
              <w:t xml:space="preserve">Bước 4: Đánh giá kết quả thực hiện nhiệm vụ </w:t>
            </w:r>
          </w:p>
          <w:p w14:paraId="37BD2BBC" w14:textId="77777777" w:rsidR="002B7B5A" w:rsidRDefault="00000000">
            <w:pPr>
              <w:spacing w:after="26" w:line="259" w:lineRule="auto"/>
              <w:ind w:left="0" w:firstLine="0"/>
              <w:jc w:val="left"/>
            </w:pPr>
            <w:r>
              <w:rPr>
                <w:sz w:val="24"/>
              </w:rPr>
              <w:t>HS nhận xét, bổ sung, đánh giá.</w:t>
            </w:r>
          </w:p>
          <w:p w14:paraId="6F43ABF4" w14:textId="77777777" w:rsidR="002B7B5A" w:rsidRDefault="00000000">
            <w:pPr>
              <w:spacing w:after="0" w:line="259" w:lineRule="auto"/>
              <w:ind w:left="0" w:firstLine="0"/>
              <w:jc w:val="left"/>
            </w:pPr>
            <w:r>
              <w:rPr>
                <w:sz w:val="24"/>
              </w:rPr>
              <w:t>GV nhận xét và chốt nội dung.</w:t>
            </w:r>
          </w:p>
        </w:tc>
        <w:tc>
          <w:tcPr>
            <w:tcW w:w="2788" w:type="dxa"/>
            <w:tcBorders>
              <w:top w:val="single" w:sz="4" w:space="0" w:color="3E3672"/>
              <w:left w:val="single" w:sz="5" w:space="0" w:color="3E3672"/>
              <w:bottom w:val="single" w:sz="5" w:space="0" w:color="3E3672"/>
              <w:right w:val="single" w:sz="5" w:space="0" w:color="3E3672"/>
            </w:tcBorders>
          </w:tcPr>
          <w:p w14:paraId="1228959F" w14:textId="77777777" w:rsidR="002B7B5A" w:rsidRDefault="00000000">
            <w:pPr>
              <w:spacing w:after="57" w:line="233" w:lineRule="auto"/>
              <w:ind w:left="0" w:firstLine="0"/>
            </w:pPr>
            <w:r>
              <w:rPr>
                <w:b/>
                <w:color w:val="2F2B26"/>
                <w:sz w:val="24"/>
              </w:rPr>
              <w:t>2. Ý tưởng của Mendel về nhân tố di truyền</w:t>
            </w:r>
          </w:p>
          <w:p w14:paraId="3A00B07B" w14:textId="77777777" w:rsidR="002B7B5A" w:rsidRDefault="00000000">
            <w:pPr>
              <w:spacing w:after="0" w:line="259" w:lineRule="auto"/>
              <w:ind w:left="0" w:right="55" w:firstLine="0"/>
            </w:pPr>
            <w:r>
              <w:rPr>
                <w:color w:val="2E2924"/>
                <w:sz w:val="24"/>
              </w:rPr>
              <w:t>Mendel cho rằng đơn vị quy định sự di truyền của một tính trạng tồn tại thành từng cặp, gọi là cặp nhân tố di truyền, các nhân tố di truyền không pha trộn vào nhau.</w:t>
            </w:r>
          </w:p>
        </w:tc>
      </w:tr>
    </w:tbl>
    <w:p w14:paraId="75522DBD" w14:textId="77777777" w:rsidR="002B7B5A" w:rsidRDefault="00000000">
      <w:pPr>
        <w:spacing w:after="19" w:line="336" w:lineRule="auto"/>
        <w:ind w:left="268" w:right="1357" w:hanging="283"/>
      </w:pPr>
      <w:r>
        <w:rPr>
          <w:rFonts w:ascii="Calibri" w:eastAsia="Calibri" w:hAnsi="Calibri" w:cs="Calibri"/>
          <w:i/>
          <w:color w:val="DC892F"/>
        </w:rPr>
        <w:lastRenderedPageBreak/>
        <w:t xml:space="preserve">2.4. Nội dung 4. Tìm hiểu một số thuật ngữ và kí hiệu dùng trong di truyền </w:t>
      </w:r>
      <w:r>
        <w:rPr>
          <w:i/>
        </w:rPr>
        <w:t>a) Mục tiêu</w:t>
      </w:r>
    </w:p>
    <w:p w14:paraId="6CB1A318" w14:textId="77777777" w:rsidR="002B7B5A" w:rsidRDefault="00000000">
      <w:pPr>
        <w:ind w:left="278"/>
      </w:pPr>
      <w:r>
        <w:t xml:space="preserve">– Dựa vào thí nghiệm lai một tính trạng, nêu được các thuật ngữ trong nghiên cứu các quy luật di truyền: tính trạng, nhân tố di truyền, cơ thể thuần chủng, tính trạng tương phản, tính trạng trội, tính trạng lặn, kiểu hình, kiểu gene, allele, dòng thuần. – Phân biệt, sử dụng được một số kí hiệu trong nghiên cứu di truyền (P,F1,F2,…). </w:t>
      </w:r>
      <w:r>
        <w:rPr>
          <w:i/>
        </w:rPr>
        <w:t xml:space="preserve">b) Nội dung </w:t>
      </w:r>
    </w:p>
    <w:p w14:paraId="75CABE3C" w14:textId="77777777" w:rsidR="002B7B5A" w:rsidRDefault="00000000">
      <w:pPr>
        <w:spacing w:after="0"/>
        <w:ind w:left="278"/>
      </w:pPr>
      <w:r>
        <w:t xml:space="preserve">HS đọc thông tin ở SGK mục III, làm việc cá nhân, sử dụng các mảnh thông tin để ghép nối phù hợp vào Phiếu học tập số 2 (in ở giấy A5) trong vòng 5 phút. </w:t>
      </w:r>
      <w:r>
        <w:rPr>
          <w:i/>
        </w:rPr>
        <w:t>c) 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272"/>
        <w:gridCol w:w="5584"/>
        <w:gridCol w:w="273"/>
        <w:gridCol w:w="2089"/>
        <w:gridCol w:w="274"/>
      </w:tblGrid>
      <w:tr w:rsidR="002B7B5A" w14:paraId="69070531" w14:textId="77777777">
        <w:trPr>
          <w:gridBefore w:val="1"/>
          <w:wBefore w:w="283" w:type="dxa"/>
          <w:trHeight w:val="401"/>
        </w:trPr>
        <w:tc>
          <w:tcPr>
            <w:tcW w:w="6068" w:type="dxa"/>
            <w:gridSpan w:val="2"/>
            <w:tcBorders>
              <w:top w:val="single" w:sz="4" w:space="0" w:color="3E3672"/>
              <w:left w:val="single" w:sz="5" w:space="0" w:color="3E3672"/>
              <w:bottom w:val="single" w:sz="4" w:space="0" w:color="3E3672"/>
              <w:right w:val="single" w:sz="5" w:space="0" w:color="3E3672"/>
            </w:tcBorders>
            <w:shd w:val="clear" w:color="auto" w:fill="C6BDD4"/>
          </w:tcPr>
          <w:p w14:paraId="7DF10100" w14:textId="77777777" w:rsidR="002B7B5A" w:rsidRDefault="00000000">
            <w:pPr>
              <w:spacing w:after="0" w:line="259" w:lineRule="auto"/>
              <w:ind w:left="0" w:right="54" w:firstLine="0"/>
              <w:jc w:val="center"/>
            </w:pPr>
            <w:r>
              <w:rPr>
                <w:b/>
                <w:sz w:val="24"/>
              </w:rPr>
              <w:t>Hoạt động của giáo viên và học sinh</w:t>
            </w:r>
          </w:p>
        </w:tc>
        <w:tc>
          <w:tcPr>
            <w:tcW w:w="2424" w:type="dxa"/>
            <w:gridSpan w:val="2"/>
            <w:tcBorders>
              <w:top w:val="single" w:sz="4" w:space="0" w:color="3E3672"/>
              <w:left w:val="single" w:sz="5" w:space="0" w:color="3E3672"/>
              <w:bottom w:val="single" w:sz="4" w:space="0" w:color="3E3672"/>
              <w:right w:val="single" w:sz="5" w:space="0" w:color="3E3672"/>
            </w:tcBorders>
            <w:shd w:val="clear" w:color="auto" w:fill="C6BDD4"/>
          </w:tcPr>
          <w:p w14:paraId="21C04AEC" w14:textId="77777777" w:rsidR="002B7B5A" w:rsidRDefault="00000000">
            <w:pPr>
              <w:spacing w:after="0" w:line="259" w:lineRule="auto"/>
              <w:ind w:left="0" w:right="54" w:firstLine="0"/>
              <w:jc w:val="center"/>
            </w:pPr>
            <w:r>
              <w:rPr>
                <w:b/>
                <w:sz w:val="24"/>
              </w:rPr>
              <w:t>Sản phẩm</w:t>
            </w:r>
          </w:p>
        </w:tc>
      </w:tr>
      <w:tr w:rsidR="002B7B5A" w14:paraId="73658057" w14:textId="77777777">
        <w:trPr>
          <w:gridBefore w:val="1"/>
          <w:wBefore w:w="283" w:type="dxa"/>
          <w:trHeight w:val="1538"/>
        </w:trPr>
        <w:tc>
          <w:tcPr>
            <w:tcW w:w="6068" w:type="dxa"/>
            <w:gridSpan w:val="2"/>
            <w:tcBorders>
              <w:top w:val="single" w:sz="4" w:space="0" w:color="3E3672"/>
              <w:left w:val="single" w:sz="5" w:space="0" w:color="3E3672"/>
              <w:bottom w:val="single" w:sz="5" w:space="0" w:color="3E3672"/>
              <w:right w:val="single" w:sz="5" w:space="0" w:color="3E3672"/>
            </w:tcBorders>
          </w:tcPr>
          <w:p w14:paraId="4D5F1140" w14:textId="77777777" w:rsidR="002B7B5A" w:rsidRDefault="00000000">
            <w:pPr>
              <w:spacing w:after="26" w:line="259" w:lineRule="auto"/>
              <w:ind w:left="0" w:firstLine="0"/>
              <w:jc w:val="left"/>
            </w:pPr>
            <w:r>
              <w:rPr>
                <w:b/>
                <w:i/>
                <w:sz w:val="24"/>
              </w:rPr>
              <w:t xml:space="preserve">Bước 1: Chuyển giao nhiệm vụ </w:t>
            </w:r>
          </w:p>
          <w:p w14:paraId="5325A608" w14:textId="77777777" w:rsidR="002B7B5A" w:rsidRDefault="00000000">
            <w:pPr>
              <w:spacing w:after="0" w:line="259" w:lineRule="auto"/>
              <w:ind w:left="0" w:right="54" w:firstLine="0"/>
            </w:pPr>
            <w:r>
              <w:rPr>
                <w:color w:val="1D1C18"/>
                <w:sz w:val="24"/>
              </w:rPr>
              <w:t>– GV yêu cầu HS hoạt động cá nhân trong vòng 5 phút, GV phát cho mỗi HS 1 phiếu học tập số 2 và các mảnh thông tin. Yêu cầu HS sử dụng các mảnh thông tin và ghép vào phiếu cho phù hợp với nhau.</w:t>
            </w:r>
          </w:p>
        </w:tc>
        <w:tc>
          <w:tcPr>
            <w:tcW w:w="2424" w:type="dxa"/>
            <w:gridSpan w:val="2"/>
            <w:tcBorders>
              <w:top w:val="single" w:sz="4" w:space="0" w:color="3E3672"/>
              <w:left w:val="single" w:sz="5" w:space="0" w:color="3E3672"/>
              <w:bottom w:val="single" w:sz="5" w:space="0" w:color="3E3672"/>
              <w:right w:val="single" w:sz="5" w:space="0" w:color="3E3672"/>
            </w:tcBorders>
          </w:tcPr>
          <w:p w14:paraId="665F5C51" w14:textId="77777777" w:rsidR="002B7B5A" w:rsidRDefault="002B7B5A">
            <w:pPr>
              <w:spacing w:after="160" w:line="259" w:lineRule="auto"/>
              <w:ind w:left="0" w:firstLine="0"/>
              <w:jc w:val="left"/>
            </w:pPr>
          </w:p>
        </w:tc>
      </w:tr>
      <w:tr w:rsidR="002B7B5A" w14:paraId="095C1554" w14:textId="77777777">
        <w:tblPrEx>
          <w:tblCellMar>
            <w:top w:w="42" w:type="dxa"/>
            <w:right w:w="58" w:type="dxa"/>
          </w:tblCellMar>
        </w:tblPrEx>
        <w:trPr>
          <w:gridAfter w:val="1"/>
          <w:wAfter w:w="283" w:type="dxa"/>
          <w:trHeight w:val="3285"/>
        </w:trPr>
        <w:tc>
          <w:tcPr>
            <w:tcW w:w="6068" w:type="dxa"/>
            <w:gridSpan w:val="2"/>
            <w:tcBorders>
              <w:top w:val="single" w:sz="5" w:space="0" w:color="3E3672"/>
              <w:left w:val="single" w:sz="5" w:space="0" w:color="3E3672"/>
              <w:bottom w:val="single" w:sz="5" w:space="0" w:color="3E3672"/>
              <w:right w:val="single" w:sz="5" w:space="0" w:color="3E3672"/>
            </w:tcBorders>
          </w:tcPr>
          <w:p w14:paraId="17F97F8C" w14:textId="77777777" w:rsidR="002B7B5A" w:rsidRDefault="00000000">
            <w:pPr>
              <w:numPr>
                <w:ilvl w:val="0"/>
                <w:numId w:val="814"/>
              </w:numPr>
              <w:spacing w:after="26" w:line="259" w:lineRule="auto"/>
              <w:ind w:hanging="179"/>
              <w:jc w:val="left"/>
            </w:pPr>
            <w:r>
              <w:rPr>
                <w:color w:val="1D1C18"/>
                <w:sz w:val="24"/>
              </w:rPr>
              <w:t>HS thực hiện nhiệm vụ.</w:t>
            </w:r>
          </w:p>
          <w:p w14:paraId="599ECDBD" w14:textId="77777777" w:rsidR="002B7B5A" w:rsidRDefault="00000000">
            <w:pPr>
              <w:spacing w:after="26" w:line="259" w:lineRule="auto"/>
              <w:ind w:left="0" w:firstLine="0"/>
              <w:jc w:val="left"/>
            </w:pPr>
            <w:r>
              <w:rPr>
                <w:b/>
                <w:i/>
                <w:sz w:val="24"/>
              </w:rPr>
              <w:t xml:space="preserve">Bước 2: Thực hiện nhiệm vụ học tập </w:t>
            </w:r>
          </w:p>
          <w:p w14:paraId="3C47A81F" w14:textId="77777777" w:rsidR="002B7B5A" w:rsidRDefault="00000000">
            <w:pPr>
              <w:numPr>
                <w:ilvl w:val="0"/>
                <w:numId w:val="814"/>
              </w:numPr>
              <w:spacing w:after="26" w:line="259" w:lineRule="auto"/>
              <w:ind w:hanging="179"/>
              <w:jc w:val="left"/>
            </w:pPr>
            <w:r>
              <w:rPr>
                <w:color w:val="1D1C18"/>
                <w:sz w:val="24"/>
              </w:rPr>
              <w:t>HS hoạt động cá nhân, thực hiện nhiệm vụ học tập.</w:t>
            </w:r>
          </w:p>
          <w:p w14:paraId="24098CA6" w14:textId="77777777" w:rsidR="002B7B5A" w:rsidRDefault="00000000">
            <w:pPr>
              <w:numPr>
                <w:ilvl w:val="0"/>
                <w:numId w:val="814"/>
              </w:numPr>
              <w:spacing w:after="26" w:line="259" w:lineRule="auto"/>
              <w:ind w:hanging="179"/>
              <w:jc w:val="left"/>
            </w:pPr>
            <w:r>
              <w:rPr>
                <w:color w:val="1D1C18"/>
                <w:sz w:val="24"/>
              </w:rPr>
              <w:t>GV quan sát, định hướng.</w:t>
            </w:r>
          </w:p>
          <w:p w14:paraId="1D65788D" w14:textId="77777777" w:rsidR="002B7B5A" w:rsidRDefault="00000000">
            <w:pPr>
              <w:spacing w:after="26" w:line="259" w:lineRule="auto"/>
              <w:ind w:left="0" w:firstLine="0"/>
              <w:jc w:val="left"/>
            </w:pPr>
            <w:r>
              <w:rPr>
                <w:b/>
                <w:i/>
                <w:sz w:val="24"/>
              </w:rPr>
              <w:t xml:space="preserve">Bước 3: Báo cáo kết quả và thảo luận </w:t>
            </w:r>
          </w:p>
          <w:p w14:paraId="58CE6E32" w14:textId="77777777" w:rsidR="002B7B5A" w:rsidRDefault="00000000">
            <w:pPr>
              <w:spacing w:after="28" w:line="257" w:lineRule="auto"/>
              <w:ind w:left="0" w:right="54" w:firstLine="0"/>
              <w:jc w:val="left"/>
            </w:pPr>
            <w:r>
              <w:rPr>
                <w:color w:val="1D1C18"/>
                <w:sz w:val="24"/>
              </w:rPr>
              <w:t xml:space="preserve">GV gọi đại diện HS trình bày câu trả lời, HS nào trả lời chính xác và nhanh nhất sẽ giành chiến thắng. </w:t>
            </w:r>
            <w:r>
              <w:rPr>
                <w:b/>
                <w:i/>
                <w:sz w:val="24"/>
              </w:rPr>
              <w:t xml:space="preserve">Bước 4: Đánh giá kết quả thực hiện nhiệm vụ </w:t>
            </w:r>
          </w:p>
          <w:p w14:paraId="02665E1E" w14:textId="77777777" w:rsidR="002B7B5A" w:rsidRDefault="00000000">
            <w:pPr>
              <w:numPr>
                <w:ilvl w:val="0"/>
                <w:numId w:val="814"/>
              </w:numPr>
              <w:spacing w:after="26" w:line="259" w:lineRule="auto"/>
              <w:ind w:hanging="179"/>
              <w:jc w:val="left"/>
            </w:pPr>
            <w:r>
              <w:rPr>
                <w:sz w:val="24"/>
              </w:rPr>
              <w:t>HS nhận xét, bổ sung, đánh giá.</w:t>
            </w:r>
          </w:p>
          <w:p w14:paraId="2C35523B" w14:textId="77777777" w:rsidR="002B7B5A" w:rsidRDefault="00000000">
            <w:pPr>
              <w:numPr>
                <w:ilvl w:val="0"/>
                <w:numId w:val="814"/>
              </w:numPr>
              <w:spacing w:after="0" w:line="259" w:lineRule="auto"/>
              <w:ind w:hanging="179"/>
              <w:jc w:val="left"/>
            </w:pPr>
            <w:r>
              <w:rPr>
                <w:sz w:val="24"/>
              </w:rPr>
              <w:t>GV nhận xét và chốt nội dung.</w:t>
            </w:r>
          </w:p>
        </w:tc>
        <w:tc>
          <w:tcPr>
            <w:tcW w:w="2424" w:type="dxa"/>
            <w:gridSpan w:val="2"/>
            <w:tcBorders>
              <w:top w:val="single" w:sz="5" w:space="0" w:color="3E3672"/>
              <w:left w:val="single" w:sz="5" w:space="0" w:color="3E3672"/>
              <w:bottom w:val="single" w:sz="5" w:space="0" w:color="3E3672"/>
              <w:right w:val="single" w:sz="5" w:space="0" w:color="3E3672"/>
            </w:tcBorders>
          </w:tcPr>
          <w:p w14:paraId="14A07728" w14:textId="77777777" w:rsidR="002B7B5A" w:rsidRDefault="00000000">
            <w:pPr>
              <w:spacing w:after="38" w:line="249" w:lineRule="auto"/>
              <w:ind w:left="0" w:right="55" w:firstLine="0"/>
            </w:pPr>
            <w:r>
              <w:rPr>
                <w:b/>
                <w:sz w:val="24"/>
              </w:rPr>
              <w:t xml:space="preserve">III. Một số thuật ngữ và kí hiệu dùng trong di truyền. </w:t>
            </w:r>
            <w:r>
              <w:rPr>
                <w:sz w:val="24"/>
              </w:rPr>
              <w:t>Một số thuật ngữ</w:t>
            </w:r>
          </w:p>
          <w:p w14:paraId="6B07FC37" w14:textId="77777777" w:rsidR="002B7B5A" w:rsidRDefault="00000000">
            <w:pPr>
              <w:spacing w:after="26" w:line="259" w:lineRule="auto"/>
              <w:ind w:left="0" w:firstLine="0"/>
              <w:jc w:val="left"/>
            </w:pPr>
            <w:r>
              <w:rPr>
                <w:sz w:val="24"/>
              </w:rPr>
              <w:t>Một số kí hiệu</w:t>
            </w:r>
          </w:p>
          <w:p w14:paraId="2C63BD26" w14:textId="77777777" w:rsidR="002B7B5A" w:rsidRDefault="00000000">
            <w:pPr>
              <w:spacing w:after="0" w:line="259" w:lineRule="auto"/>
              <w:ind w:left="0" w:firstLine="0"/>
            </w:pPr>
            <w:r>
              <w:rPr>
                <w:sz w:val="24"/>
              </w:rPr>
              <w:t>(HS dán phiếu học tập số 2 vào vở ghi)</w:t>
            </w:r>
          </w:p>
        </w:tc>
      </w:tr>
    </w:tbl>
    <w:p w14:paraId="2CAAE5AC" w14:textId="77777777" w:rsidR="002B7B5A" w:rsidRDefault="00000000">
      <w:pPr>
        <w:spacing w:after="92" w:line="259" w:lineRule="auto"/>
        <w:ind w:left="0" w:firstLine="0"/>
        <w:jc w:val="left"/>
      </w:pPr>
      <w:r>
        <w:rPr>
          <w:i/>
          <w:color w:val="2F2B26"/>
        </w:rPr>
        <w:t>c) Sản phẩm</w:t>
      </w:r>
    </w:p>
    <w:p w14:paraId="3339CD21" w14:textId="77777777" w:rsidR="002B7B5A" w:rsidRDefault="00000000">
      <w:pPr>
        <w:spacing w:after="3" w:line="266" w:lineRule="auto"/>
        <w:ind w:left="-5"/>
      </w:pPr>
      <w:r>
        <w:rPr>
          <w:color w:val="2F2B26"/>
        </w:rPr>
        <w:t>Kết quả phiếu học tập số 2.</w:t>
      </w:r>
    </w:p>
    <w:tbl>
      <w:tblPr>
        <w:tblStyle w:val="TableGrid"/>
        <w:tblW w:w="8492" w:type="dxa"/>
        <w:tblInd w:w="6" w:type="dxa"/>
        <w:tblCellMar>
          <w:top w:w="51" w:type="dxa"/>
          <w:left w:w="113" w:type="dxa"/>
          <w:bottom w:w="0" w:type="dxa"/>
          <w:right w:w="59" w:type="dxa"/>
        </w:tblCellMar>
        <w:tblLook w:val="04A0" w:firstRow="1" w:lastRow="0" w:firstColumn="1" w:lastColumn="0" w:noHBand="0" w:noVBand="1"/>
      </w:tblPr>
      <w:tblGrid>
        <w:gridCol w:w="2910"/>
        <w:gridCol w:w="5582"/>
      </w:tblGrid>
      <w:tr w:rsidR="002B7B5A" w14:paraId="348E9EDE" w14:textId="77777777">
        <w:trPr>
          <w:trHeight w:val="401"/>
        </w:trPr>
        <w:tc>
          <w:tcPr>
            <w:tcW w:w="2910" w:type="dxa"/>
            <w:tcBorders>
              <w:top w:val="single" w:sz="5" w:space="0" w:color="3E3672"/>
              <w:left w:val="single" w:sz="5" w:space="0" w:color="3E3672"/>
              <w:bottom w:val="single" w:sz="5" w:space="0" w:color="3E3672"/>
              <w:right w:val="single" w:sz="5" w:space="0" w:color="3E3672"/>
            </w:tcBorders>
          </w:tcPr>
          <w:p w14:paraId="4B7F3611" w14:textId="77777777" w:rsidR="002B7B5A" w:rsidRDefault="00000000">
            <w:pPr>
              <w:spacing w:after="0" w:line="259" w:lineRule="auto"/>
              <w:ind w:left="0" w:firstLine="0"/>
              <w:jc w:val="left"/>
            </w:pPr>
            <w:r>
              <w:rPr>
                <w:sz w:val="24"/>
              </w:rPr>
              <w:t xml:space="preserve">Tính trạng </w:t>
            </w:r>
          </w:p>
        </w:tc>
        <w:tc>
          <w:tcPr>
            <w:tcW w:w="5582" w:type="dxa"/>
            <w:tcBorders>
              <w:top w:val="single" w:sz="5" w:space="0" w:color="3E3672"/>
              <w:left w:val="single" w:sz="5" w:space="0" w:color="3E3672"/>
              <w:bottom w:val="single" w:sz="5" w:space="0" w:color="3E3672"/>
              <w:right w:val="single" w:sz="5" w:space="0" w:color="3E3672"/>
            </w:tcBorders>
          </w:tcPr>
          <w:p w14:paraId="6A4A042A" w14:textId="77777777" w:rsidR="002B7B5A" w:rsidRDefault="00000000">
            <w:pPr>
              <w:spacing w:after="0" w:line="259" w:lineRule="auto"/>
              <w:ind w:left="0" w:firstLine="0"/>
              <w:jc w:val="left"/>
            </w:pPr>
            <w:r>
              <w:rPr>
                <w:sz w:val="24"/>
              </w:rPr>
              <w:t xml:space="preserve">là đặc điểm về hình thái, cấu tạo, sinh lí của một cơ thể. </w:t>
            </w:r>
          </w:p>
        </w:tc>
      </w:tr>
      <w:tr w:rsidR="002B7B5A" w14:paraId="1E20E0B4" w14:textId="77777777">
        <w:trPr>
          <w:trHeight w:val="671"/>
        </w:trPr>
        <w:tc>
          <w:tcPr>
            <w:tcW w:w="2910" w:type="dxa"/>
            <w:tcBorders>
              <w:top w:val="single" w:sz="5" w:space="0" w:color="3E3672"/>
              <w:left w:val="single" w:sz="5" w:space="0" w:color="3E3672"/>
              <w:bottom w:val="single" w:sz="5" w:space="0" w:color="3E3672"/>
              <w:right w:val="single" w:sz="5" w:space="0" w:color="3E3672"/>
            </w:tcBorders>
            <w:vAlign w:val="center"/>
          </w:tcPr>
          <w:p w14:paraId="5E717BCB" w14:textId="77777777" w:rsidR="002B7B5A" w:rsidRDefault="00000000">
            <w:pPr>
              <w:spacing w:after="0" w:line="259" w:lineRule="auto"/>
              <w:ind w:left="0" w:firstLine="0"/>
              <w:jc w:val="left"/>
            </w:pPr>
            <w:r>
              <w:rPr>
                <w:sz w:val="24"/>
              </w:rPr>
              <w:t xml:space="preserve">Tính trạng tương phản </w:t>
            </w:r>
          </w:p>
        </w:tc>
        <w:tc>
          <w:tcPr>
            <w:tcW w:w="5582" w:type="dxa"/>
            <w:tcBorders>
              <w:top w:val="single" w:sz="5" w:space="0" w:color="3E3672"/>
              <w:left w:val="single" w:sz="5" w:space="0" w:color="3E3672"/>
              <w:bottom w:val="single" w:sz="5" w:space="0" w:color="3E3672"/>
              <w:right w:val="single" w:sz="5" w:space="0" w:color="3E3672"/>
            </w:tcBorders>
          </w:tcPr>
          <w:p w14:paraId="42A71015" w14:textId="77777777" w:rsidR="002B7B5A" w:rsidRDefault="00000000">
            <w:pPr>
              <w:spacing w:after="0" w:line="259" w:lineRule="auto"/>
              <w:ind w:left="0" w:firstLine="0"/>
            </w:pPr>
            <w:r>
              <w:rPr>
                <w:sz w:val="24"/>
              </w:rPr>
              <w:t xml:space="preserve">là hai trạng thái biểu hiện trái ngược nhau của cùng một loại tính trạng. </w:t>
            </w:r>
          </w:p>
        </w:tc>
      </w:tr>
      <w:tr w:rsidR="002B7B5A" w14:paraId="255F17A8" w14:textId="77777777">
        <w:trPr>
          <w:trHeight w:val="671"/>
        </w:trPr>
        <w:tc>
          <w:tcPr>
            <w:tcW w:w="2910" w:type="dxa"/>
            <w:tcBorders>
              <w:top w:val="single" w:sz="5" w:space="0" w:color="3E3672"/>
              <w:left w:val="single" w:sz="5" w:space="0" w:color="3E3672"/>
              <w:bottom w:val="single" w:sz="5" w:space="0" w:color="3E3672"/>
              <w:right w:val="single" w:sz="5" w:space="0" w:color="3E3672"/>
            </w:tcBorders>
            <w:vAlign w:val="center"/>
          </w:tcPr>
          <w:p w14:paraId="6E592285" w14:textId="77777777" w:rsidR="002B7B5A" w:rsidRDefault="00000000">
            <w:pPr>
              <w:spacing w:after="0" w:line="259" w:lineRule="auto"/>
              <w:ind w:left="0" w:firstLine="0"/>
              <w:jc w:val="left"/>
            </w:pPr>
            <w:r>
              <w:rPr>
                <w:sz w:val="24"/>
              </w:rPr>
              <w:t xml:space="preserve">Nhân tố di truyền </w:t>
            </w:r>
          </w:p>
        </w:tc>
        <w:tc>
          <w:tcPr>
            <w:tcW w:w="5582" w:type="dxa"/>
            <w:tcBorders>
              <w:top w:val="single" w:sz="5" w:space="0" w:color="3E3672"/>
              <w:left w:val="single" w:sz="5" w:space="0" w:color="3E3672"/>
              <w:bottom w:val="single" w:sz="5" w:space="0" w:color="3E3672"/>
              <w:right w:val="single" w:sz="5" w:space="0" w:color="3E3672"/>
            </w:tcBorders>
          </w:tcPr>
          <w:p w14:paraId="6C8E2CF1" w14:textId="77777777" w:rsidR="002B7B5A" w:rsidRDefault="00000000">
            <w:pPr>
              <w:spacing w:after="0" w:line="259" w:lineRule="auto"/>
              <w:ind w:left="0" w:firstLine="0"/>
            </w:pPr>
            <w:r>
              <w:rPr>
                <w:sz w:val="24"/>
              </w:rPr>
              <w:t>tồn tại thành từng cặp trong nhân tế bào, không hoà trộn vào nhau, quy định tính trạng của cơ thể sinh vật.</w:t>
            </w:r>
          </w:p>
        </w:tc>
      </w:tr>
      <w:tr w:rsidR="002B7B5A" w14:paraId="35282895" w14:textId="77777777">
        <w:trPr>
          <w:trHeight w:val="941"/>
        </w:trPr>
        <w:tc>
          <w:tcPr>
            <w:tcW w:w="2910" w:type="dxa"/>
            <w:tcBorders>
              <w:top w:val="single" w:sz="5" w:space="0" w:color="3E3672"/>
              <w:left w:val="single" w:sz="5" w:space="0" w:color="3E3672"/>
              <w:bottom w:val="single" w:sz="5" w:space="0" w:color="3E3672"/>
              <w:right w:val="single" w:sz="5" w:space="0" w:color="3E3672"/>
            </w:tcBorders>
          </w:tcPr>
          <w:p w14:paraId="4C1B567B" w14:textId="77777777" w:rsidR="002B7B5A" w:rsidRDefault="00000000">
            <w:pPr>
              <w:spacing w:after="0" w:line="259" w:lineRule="auto"/>
              <w:ind w:left="0" w:right="55" w:firstLine="0"/>
            </w:pPr>
            <w:r>
              <w:rPr>
                <w:sz w:val="24"/>
              </w:rPr>
              <w:lastRenderedPageBreak/>
              <w:t xml:space="preserve">Kiểu hình là tổ hợp toàn bộ tính trạng của cơ thể sinh vật. </w:t>
            </w:r>
          </w:p>
        </w:tc>
        <w:tc>
          <w:tcPr>
            <w:tcW w:w="5582" w:type="dxa"/>
            <w:tcBorders>
              <w:top w:val="single" w:sz="5" w:space="0" w:color="3E3672"/>
              <w:left w:val="single" w:sz="5" w:space="0" w:color="3E3672"/>
              <w:bottom w:val="single" w:sz="5" w:space="0" w:color="3E3672"/>
              <w:right w:val="single" w:sz="5" w:space="0" w:color="3E3672"/>
            </w:tcBorders>
            <w:vAlign w:val="center"/>
          </w:tcPr>
          <w:p w14:paraId="4FD18D57" w14:textId="77777777" w:rsidR="002B7B5A" w:rsidRDefault="00000000">
            <w:pPr>
              <w:spacing w:after="0" w:line="259" w:lineRule="auto"/>
              <w:ind w:left="0" w:firstLine="0"/>
              <w:jc w:val="left"/>
            </w:pPr>
            <w:r>
              <w:rPr>
                <w:sz w:val="24"/>
              </w:rPr>
              <w:t>là tổ hợp toàn bộ tính trạng của cơ thể sinh vật.</w:t>
            </w:r>
          </w:p>
        </w:tc>
      </w:tr>
      <w:tr w:rsidR="002B7B5A" w14:paraId="166F9AAE" w14:textId="77777777">
        <w:trPr>
          <w:trHeight w:val="401"/>
        </w:trPr>
        <w:tc>
          <w:tcPr>
            <w:tcW w:w="2910" w:type="dxa"/>
            <w:tcBorders>
              <w:top w:val="single" w:sz="5" w:space="0" w:color="3E3672"/>
              <w:left w:val="single" w:sz="5" w:space="0" w:color="3E3672"/>
              <w:bottom w:val="single" w:sz="5" w:space="0" w:color="3E3672"/>
              <w:right w:val="single" w:sz="5" w:space="0" w:color="3E3672"/>
            </w:tcBorders>
          </w:tcPr>
          <w:p w14:paraId="60A9BE22" w14:textId="77777777" w:rsidR="002B7B5A" w:rsidRDefault="00000000">
            <w:pPr>
              <w:spacing w:after="0" w:line="259" w:lineRule="auto"/>
              <w:ind w:left="0" w:firstLine="0"/>
              <w:jc w:val="left"/>
            </w:pPr>
            <w:r>
              <w:rPr>
                <w:sz w:val="24"/>
              </w:rPr>
              <w:t xml:space="preserve">Kiểu gene </w:t>
            </w:r>
          </w:p>
        </w:tc>
        <w:tc>
          <w:tcPr>
            <w:tcW w:w="5582" w:type="dxa"/>
            <w:tcBorders>
              <w:top w:val="single" w:sz="5" w:space="0" w:color="3E3672"/>
              <w:left w:val="single" w:sz="5" w:space="0" w:color="3E3672"/>
              <w:bottom w:val="single" w:sz="5" w:space="0" w:color="3E3672"/>
              <w:right w:val="single" w:sz="5" w:space="0" w:color="3E3672"/>
            </w:tcBorders>
          </w:tcPr>
          <w:p w14:paraId="6AF00EAB" w14:textId="77777777" w:rsidR="002B7B5A" w:rsidRDefault="00000000">
            <w:pPr>
              <w:spacing w:after="0" w:line="259" w:lineRule="auto"/>
              <w:ind w:left="0" w:firstLine="0"/>
              <w:jc w:val="left"/>
            </w:pPr>
            <w:r>
              <w:rPr>
                <w:sz w:val="24"/>
              </w:rPr>
              <w:t>là tổ hợp toàn bộ gene trong tế bào của cơ thể sinh vật.</w:t>
            </w:r>
          </w:p>
        </w:tc>
      </w:tr>
      <w:tr w:rsidR="002B7B5A" w14:paraId="52C2DC2E" w14:textId="77777777">
        <w:trPr>
          <w:trHeight w:val="401"/>
        </w:trPr>
        <w:tc>
          <w:tcPr>
            <w:tcW w:w="2910" w:type="dxa"/>
            <w:tcBorders>
              <w:top w:val="single" w:sz="5" w:space="0" w:color="3E3672"/>
              <w:left w:val="single" w:sz="5" w:space="0" w:color="3E3672"/>
              <w:bottom w:val="single" w:sz="5" w:space="0" w:color="3E3672"/>
              <w:right w:val="single" w:sz="5" w:space="0" w:color="3E3672"/>
            </w:tcBorders>
          </w:tcPr>
          <w:p w14:paraId="528DAFB2" w14:textId="77777777" w:rsidR="002B7B5A" w:rsidRDefault="00000000">
            <w:pPr>
              <w:spacing w:after="0" w:line="259" w:lineRule="auto"/>
              <w:ind w:left="0" w:firstLine="0"/>
              <w:jc w:val="left"/>
            </w:pPr>
            <w:r>
              <w:rPr>
                <w:color w:val="2E2924"/>
                <w:sz w:val="24"/>
              </w:rPr>
              <w:t>Allele</w:t>
            </w:r>
          </w:p>
        </w:tc>
        <w:tc>
          <w:tcPr>
            <w:tcW w:w="5582" w:type="dxa"/>
            <w:tcBorders>
              <w:top w:val="single" w:sz="5" w:space="0" w:color="3E3672"/>
              <w:left w:val="single" w:sz="5" w:space="0" w:color="3E3672"/>
              <w:bottom w:val="single" w:sz="5" w:space="0" w:color="3E3672"/>
              <w:right w:val="single" w:sz="5" w:space="0" w:color="3E3672"/>
            </w:tcBorders>
          </w:tcPr>
          <w:p w14:paraId="209A1921" w14:textId="77777777" w:rsidR="002B7B5A" w:rsidRDefault="00000000">
            <w:pPr>
              <w:spacing w:after="0" w:line="259" w:lineRule="auto"/>
              <w:ind w:left="0" w:firstLine="0"/>
              <w:jc w:val="left"/>
            </w:pPr>
            <w:r>
              <w:rPr>
                <w:sz w:val="24"/>
              </w:rPr>
              <w:t xml:space="preserve">là các trạng thái biểu hiện khác nhau của cùng một gene. </w:t>
            </w:r>
          </w:p>
        </w:tc>
      </w:tr>
      <w:tr w:rsidR="002B7B5A" w14:paraId="25E1D32C" w14:textId="77777777">
        <w:trPr>
          <w:trHeight w:val="671"/>
        </w:trPr>
        <w:tc>
          <w:tcPr>
            <w:tcW w:w="2910" w:type="dxa"/>
            <w:tcBorders>
              <w:top w:val="single" w:sz="5" w:space="0" w:color="3E3672"/>
              <w:left w:val="single" w:sz="5" w:space="0" w:color="3E3672"/>
              <w:bottom w:val="single" w:sz="5" w:space="0" w:color="3E3672"/>
              <w:right w:val="single" w:sz="5" w:space="0" w:color="3E3672"/>
            </w:tcBorders>
          </w:tcPr>
          <w:p w14:paraId="1885BEB5" w14:textId="77777777" w:rsidR="002B7B5A" w:rsidRDefault="00000000">
            <w:pPr>
              <w:spacing w:after="0" w:line="259" w:lineRule="auto"/>
              <w:ind w:left="0" w:firstLine="0"/>
            </w:pPr>
            <w:r>
              <w:rPr>
                <w:sz w:val="24"/>
              </w:rPr>
              <w:t xml:space="preserve">Cơ thể thuần chủng về một tính trạng </w:t>
            </w:r>
          </w:p>
        </w:tc>
        <w:tc>
          <w:tcPr>
            <w:tcW w:w="5582" w:type="dxa"/>
            <w:tcBorders>
              <w:top w:val="single" w:sz="5" w:space="0" w:color="3E3672"/>
              <w:left w:val="single" w:sz="5" w:space="0" w:color="3E3672"/>
              <w:bottom w:val="single" w:sz="5" w:space="0" w:color="3E3672"/>
              <w:right w:val="single" w:sz="5" w:space="0" w:color="3E3672"/>
            </w:tcBorders>
            <w:vAlign w:val="center"/>
          </w:tcPr>
          <w:p w14:paraId="5DF1F21B" w14:textId="77777777" w:rsidR="002B7B5A" w:rsidRDefault="00000000">
            <w:pPr>
              <w:spacing w:after="0" w:line="259" w:lineRule="auto"/>
              <w:ind w:left="0" w:firstLine="0"/>
              <w:jc w:val="left"/>
            </w:pPr>
            <w:r>
              <w:rPr>
                <w:sz w:val="24"/>
              </w:rPr>
              <w:t xml:space="preserve">khi cơ thể có kiểu gene quy định tính trạng đó đồng hợp </w:t>
            </w:r>
          </w:p>
        </w:tc>
      </w:tr>
      <w:tr w:rsidR="002B7B5A" w14:paraId="06A4B360" w14:textId="77777777">
        <w:trPr>
          <w:trHeight w:val="671"/>
        </w:trPr>
        <w:tc>
          <w:tcPr>
            <w:tcW w:w="2910" w:type="dxa"/>
            <w:tcBorders>
              <w:top w:val="single" w:sz="5" w:space="0" w:color="3E3672"/>
              <w:left w:val="single" w:sz="5" w:space="0" w:color="3E3672"/>
              <w:bottom w:val="single" w:sz="5" w:space="0" w:color="3E3672"/>
              <w:right w:val="single" w:sz="5" w:space="0" w:color="3E3672"/>
            </w:tcBorders>
            <w:vAlign w:val="center"/>
          </w:tcPr>
          <w:p w14:paraId="636EFEE5" w14:textId="77777777" w:rsidR="002B7B5A" w:rsidRDefault="00000000">
            <w:pPr>
              <w:spacing w:after="0" w:line="259" w:lineRule="auto"/>
              <w:ind w:left="0" w:firstLine="0"/>
              <w:jc w:val="left"/>
            </w:pPr>
            <w:r>
              <w:rPr>
                <w:sz w:val="24"/>
              </w:rPr>
              <w:t xml:space="preserve">Tính trạng trội </w:t>
            </w:r>
          </w:p>
        </w:tc>
        <w:tc>
          <w:tcPr>
            <w:tcW w:w="5582" w:type="dxa"/>
            <w:tcBorders>
              <w:top w:val="single" w:sz="5" w:space="0" w:color="3E3672"/>
              <w:left w:val="single" w:sz="5" w:space="0" w:color="3E3672"/>
              <w:bottom w:val="single" w:sz="5" w:space="0" w:color="3E3672"/>
              <w:right w:val="single" w:sz="5" w:space="0" w:color="3E3672"/>
            </w:tcBorders>
          </w:tcPr>
          <w:p w14:paraId="34359512" w14:textId="77777777" w:rsidR="002B7B5A" w:rsidRDefault="00000000">
            <w:pPr>
              <w:spacing w:after="0" w:line="259" w:lineRule="auto"/>
              <w:ind w:left="0" w:firstLine="0"/>
            </w:pPr>
            <w:r>
              <w:rPr>
                <w:sz w:val="24"/>
              </w:rPr>
              <w:t xml:space="preserve">biểu hiện ra kiểu hình khi có kiểu gene đồng hợp trội hoặc dị hợp </w:t>
            </w:r>
          </w:p>
        </w:tc>
      </w:tr>
      <w:tr w:rsidR="002B7B5A" w14:paraId="19A476CB" w14:textId="77777777">
        <w:trPr>
          <w:trHeight w:val="671"/>
        </w:trPr>
        <w:tc>
          <w:tcPr>
            <w:tcW w:w="2910" w:type="dxa"/>
            <w:tcBorders>
              <w:top w:val="single" w:sz="5" w:space="0" w:color="3E3672"/>
              <w:left w:val="single" w:sz="5" w:space="0" w:color="3E3672"/>
              <w:bottom w:val="single" w:sz="5" w:space="0" w:color="3E3672"/>
              <w:right w:val="single" w:sz="5" w:space="0" w:color="3E3672"/>
            </w:tcBorders>
            <w:vAlign w:val="center"/>
          </w:tcPr>
          <w:p w14:paraId="77822990" w14:textId="77777777" w:rsidR="002B7B5A" w:rsidRDefault="00000000">
            <w:pPr>
              <w:spacing w:after="0" w:line="259" w:lineRule="auto"/>
              <w:ind w:left="0" w:firstLine="0"/>
              <w:jc w:val="left"/>
            </w:pPr>
            <w:r>
              <w:rPr>
                <w:sz w:val="24"/>
              </w:rPr>
              <w:t xml:space="preserve">Tính trạng lặn </w:t>
            </w:r>
          </w:p>
        </w:tc>
        <w:tc>
          <w:tcPr>
            <w:tcW w:w="5582" w:type="dxa"/>
            <w:tcBorders>
              <w:top w:val="single" w:sz="5" w:space="0" w:color="3E3672"/>
              <w:left w:val="single" w:sz="5" w:space="0" w:color="3E3672"/>
              <w:bottom w:val="single" w:sz="5" w:space="0" w:color="3E3672"/>
              <w:right w:val="single" w:sz="5" w:space="0" w:color="3E3672"/>
            </w:tcBorders>
          </w:tcPr>
          <w:p w14:paraId="57816249" w14:textId="77777777" w:rsidR="002B7B5A" w:rsidRDefault="00000000">
            <w:pPr>
              <w:spacing w:after="0" w:line="259" w:lineRule="auto"/>
              <w:ind w:left="0" w:firstLine="0"/>
            </w:pPr>
            <w:r>
              <w:rPr>
                <w:sz w:val="24"/>
              </w:rPr>
              <w:t xml:space="preserve">chỉ được biểu hiện ra kiểu hình khi có kiểu gene đồng hợp lặn. </w:t>
            </w:r>
          </w:p>
        </w:tc>
      </w:tr>
      <w:tr w:rsidR="002B7B5A" w14:paraId="77F42346" w14:textId="77777777">
        <w:trPr>
          <w:trHeight w:val="671"/>
        </w:trPr>
        <w:tc>
          <w:tcPr>
            <w:tcW w:w="2910" w:type="dxa"/>
            <w:tcBorders>
              <w:top w:val="single" w:sz="5" w:space="0" w:color="3E3672"/>
              <w:left w:val="single" w:sz="5" w:space="0" w:color="3E3672"/>
              <w:bottom w:val="single" w:sz="5" w:space="0" w:color="3E3672"/>
              <w:right w:val="single" w:sz="5" w:space="0" w:color="3E3672"/>
            </w:tcBorders>
          </w:tcPr>
          <w:p w14:paraId="556E0F47" w14:textId="77777777" w:rsidR="002B7B5A" w:rsidRDefault="00000000">
            <w:pPr>
              <w:spacing w:after="0" w:line="259" w:lineRule="auto"/>
              <w:ind w:left="0" w:firstLine="0"/>
              <w:jc w:val="left"/>
            </w:pPr>
            <w:r>
              <w:rPr>
                <w:sz w:val="24"/>
              </w:rPr>
              <w:t xml:space="preserve">Dòng thuần (còn gọi là giống thuần chủng) </w:t>
            </w:r>
          </w:p>
        </w:tc>
        <w:tc>
          <w:tcPr>
            <w:tcW w:w="5582" w:type="dxa"/>
            <w:tcBorders>
              <w:top w:val="single" w:sz="5" w:space="0" w:color="3E3672"/>
              <w:left w:val="single" w:sz="5" w:space="0" w:color="3E3672"/>
              <w:bottom w:val="single" w:sz="5" w:space="0" w:color="3E3672"/>
              <w:right w:val="single" w:sz="5" w:space="0" w:color="3E3672"/>
            </w:tcBorders>
            <w:vAlign w:val="center"/>
          </w:tcPr>
          <w:p w14:paraId="7A4D0635" w14:textId="77777777" w:rsidR="002B7B5A" w:rsidRDefault="00000000">
            <w:pPr>
              <w:spacing w:after="0" w:line="259" w:lineRule="auto"/>
              <w:ind w:left="0" w:firstLine="0"/>
              <w:jc w:val="left"/>
            </w:pPr>
            <w:r>
              <w:rPr>
                <w:sz w:val="24"/>
              </w:rPr>
              <w:t xml:space="preserve">là các cơ thể đồng hợp về tất cả các cặp gene. </w:t>
            </w:r>
          </w:p>
        </w:tc>
      </w:tr>
      <w:tr w:rsidR="002B7B5A" w14:paraId="54B7EEF4" w14:textId="77777777">
        <w:trPr>
          <w:trHeight w:val="401"/>
        </w:trPr>
        <w:tc>
          <w:tcPr>
            <w:tcW w:w="2910" w:type="dxa"/>
            <w:tcBorders>
              <w:top w:val="single" w:sz="5" w:space="0" w:color="3E3672"/>
              <w:left w:val="single" w:sz="5" w:space="0" w:color="3E3672"/>
              <w:bottom w:val="single" w:sz="5" w:space="0" w:color="3E3672"/>
              <w:right w:val="single" w:sz="5" w:space="0" w:color="3E3672"/>
            </w:tcBorders>
          </w:tcPr>
          <w:p w14:paraId="6BFA36BA" w14:textId="77777777" w:rsidR="002B7B5A" w:rsidRDefault="00000000">
            <w:pPr>
              <w:spacing w:after="0" w:line="259" w:lineRule="auto"/>
              <w:ind w:left="0" w:firstLine="0"/>
              <w:jc w:val="left"/>
            </w:pPr>
            <w:r>
              <w:rPr>
                <w:color w:val="2E2924"/>
                <w:sz w:val="24"/>
              </w:rPr>
              <w:t xml:space="preserve">P: </w:t>
            </w:r>
          </w:p>
        </w:tc>
        <w:tc>
          <w:tcPr>
            <w:tcW w:w="5582" w:type="dxa"/>
            <w:tcBorders>
              <w:top w:val="single" w:sz="5" w:space="0" w:color="3E3672"/>
              <w:left w:val="single" w:sz="5" w:space="0" w:color="3E3672"/>
              <w:bottom w:val="single" w:sz="5" w:space="0" w:color="3E3672"/>
              <w:right w:val="single" w:sz="5" w:space="0" w:color="3E3672"/>
            </w:tcBorders>
          </w:tcPr>
          <w:p w14:paraId="791278F9" w14:textId="77777777" w:rsidR="002B7B5A" w:rsidRDefault="00000000">
            <w:pPr>
              <w:spacing w:after="0" w:line="259" w:lineRule="auto"/>
              <w:ind w:left="0" w:firstLine="0"/>
              <w:jc w:val="left"/>
            </w:pPr>
            <w:r>
              <w:rPr>
                <w:sz w:val="24"/>
              </w:rPr>
              <w:t xml:space="preserve">cặp bố mẹ thế hệ xuất phát. </w:t>
            </w:r>
          </w:p>
        </w:tc>
      </w:tr>
      <w:tr w:rsidR="002B7B5A" w14:paraId="5E2489D3" w14:textId="77777777">
        <w:trPr>
          <w:trHeight w:val="401"/>
        </w:trPr>
        <w:tc>
          <w:tcPr>
            <w:tcW w:w="2910" w:type="dxa"/>
            <w:tcBorders>
              <w:top w:val="single" w:sz="5" w:space="0" w:color="3E3672"/>
              <w:left w:val="single" w:sz="5" w:space="0" w:color="3E3672"/>
              <w:bottom w:val="single" w:sz="5" w:space="0" w:color="3E3672"/>
              <w:right w:val="single" w:sz="5" w:space="0" w:color="3E3672"/>
            </w:tcBorders>
          </w:tcPr>
          <w:p w14:paraId="2F56E247" w14:textId="77777777" w:rsidR="002B7B5A" w:rsidRDefault="00000000">
            <w:pPr>
              <w:spacing w:after="0" w:line="259" w:lineRule="auto"/>
              <w:ind w:left="0" w:firstLine="0"/>
              <w:jc w:val="left"/>
            </w:pPr>
            <w:r>
              <w:rPr>
                <w:sz w:val="24"/>
              </w:rPr>
              <w:t xml:space="preserve">×: </w:t>
            </w:r>
          </w:p>
        </w:tc>
        <w:tc>
          <w:tcPr>
            <w:tcW w:w="5582" w:type="dxa"/>
            <w:tcBorders>
              <w:top w:val="single" w:sz="5" w:space="0" w:color="3E3672"/>
              <w:left w:val="single" w:sz="5" w:space="0" w:color="3E3672"/>
              <w:bottom w:val="single" w:sz="5" w:space="0" w:color="3E3672"/>
              <w:right w:val="single" w:sz="5" w:space="0" w:color="3E3672"/>
            </w:tcBorders>
          </w:tcPr>
          <w:p w14:paraId="33339D41" w14:textId="77777777" w:rsidR="002B7B5A" w:rsidRDefault="00000000">
            <w:pPr>
              <w:spacing w:after="0" w:line="259" w:lineRule="auto"/>
              <w:ind w:left="0" w:firstLine="0"/>
              <w:jc w:val="left"/>
            </w:pPr>
            <w:r>
              <w:rPr>
                <w:sz w:val="24"/>
              </w:rPr>
              <w:t>kí hiệu phép lai.</w:t>
            </w:r>
          </w:p>
        </w:tc>
      </w:tr>
      <w:tr w:rsidR="002B7B5A" w14:paraId="15D460A2" w14:textId="77777777">
        <w:trPr>
          <w:trHeight w:val="401"/>
        </w:trPr>
        <w:tc>
          <w:tcPr>
            <w:tcW w:w="2910" w:type="dxa"/>
            <w:tcBorders>
              <w:top w:val="single" w:sz="5" w:space="0" w:color="3E3672"/>
              <w:left w:val="single" w:sz="5" w:space="0" w:color="3E3672"/>
              <w:bottom w:val="single" w:sz="5" w:space="0" w:color="3E3672"/>
              <w:right w:val="single" w:sz="5" w:space="0" w:color="3E3672"/>
            </w:tcBorders>
          </w:tcPr>
          <w:p w14:paraId="3AC83ADF" w14:textId="77777777" w:rsidR="002B7B5A" w:rsidRDefault="00000000">
            <w:pPr>
              <w:spacing w:after="0" w:line="259" w:lineRule="auto"/>
              <w:ind w:left="0" w:firstLine="0"/>
              <w:jc w:val="left"/>
            </w:pPr>
            <w:r>
              <w:rPr>
                <w:sz w:val="24"/>
              </w:rPr>
              <w:t>G:</w:t>
            </w:r>
          </w:p>
        </w:tc>
        <w:tc>
          <w:tcPr>
            <w:tcW w:w="5582" w:type="dxa"/>
            <w:tcBorders>
              <w:top w:val="single" w:sz="5" w:space="0" w:color="3E3672"/>
              <w:left w:val="single" w:sz="5" w:space="0" w:color="3E3672"/>
              <w:bottom w:val="single" w:sz="5" w:space="0" w:color="3E3672"/>
              <w:right w:val="single" w:sz="5" w:space="0" w:color="3E3672"/>
            </w:tcBorders>
          </w:tcPr>
          <w:p w14:paraId="2E8740F9" w14:textId="77777777" w:rsidR="002B7B5A" w:rsidRDefault="00000000">
            <w:pPr>
              <w:spacing w:after="0" w:line="259" w:lineRule="auto"/>
              <w:ind w:left="0" w:firstLine="0"/>
              <w:jc w:val="left"/>
            </w:pPr>
            <w:r>
              <w:rPr>
                <w:sz w:val="24"/>
              </w:rPr>
              <w:t>giao tử.</w:t>
            </w:r>
          </w:p>
        </w:tc>
      </w:tr>
      <w:tr w:rsidR="002B7B5A" w14:paraId="398E44EE" w14:textId="77777777">
        <w:trPr>
          <w:trHeight w:val="401"/>
        </w:trPr>
        <w:tc>
          <w:tcPr>
            <w:tcW w:w="2910" w:type="dxa"/>
            <w:tcBorders>
              <w:top w:val="single" w:sz="5" w:space="0" w:color="3E3672"/>
              <w:left w:val="single" w:sz="5" w:space="0" w:color="3E3672"/>
              <w:bottom w:val="single" w:sz="5" w:space="0" w:color="3E3672"/>
              <w:right w:val="single" w:sz="5" w:space="0" w:color="3E3672"/>
            </w:tcBorders>
          </w:tcPr>
          <w:p w14:paraId="0F8BE7F8" w14:textId="77777777" w:rsidR="002B7B5A" w:rsidRDefault="00000000">
            <w:pPr>
              <w:spacing w:after="0" w:line="259" w:lineRule="auto"/>
              <w:ind w:left="0" w:firstLine="0"/>
              <w:jc w:val="left"/>
            </w:pPr>
            <w:r>
              <w:rPr>
                <w:rFonts w:ascii="Segoe UI Symbol" w:eastAsia="Segoe UI Symbol" w:hAnsi="Segoe UI Symbol" w:cs="Segoe UI Symbol"/>
                <w:color w:val="2E2924"/>
                <w:sz w:val="24"/>
              </w:rPr>
              <w:t>♀</w:t>
            </w:r>
            <w:r>
              <w:rPr>
                <w:sz w:val="24"/>
              </w:rPr>
              <w:t xml:space="preserve">: </w:t>
            </w:r>
          </w:p>
        </w:tc>
        <w:tc>
          <w:tcPr>
            <w:tcW w:w="5582" w:type="dxa"/>
            <w:tcBorders>
              <w:top w:val="single" w:sz="5" w:space="0" w:color="3E3672"/>
              <w:left w:val="single" w:sz="5" w:space="0" w:color="3E3672"/>
              <w:bottom w:val="single" w:sz="5" w:space="0" w:color="3E3672"/>
              <w:right w:val="single" w:sz="5" w:space="0" w:color="3E3672"/>
            </w:tcBorders>
          </w:tcPr>
          <w:p w14:paraId="054EC2A7" w14:textId="77777777" w:rsidR="002B7B5A" w:rsidRDefault="00000000">
            <w:pPr>
              <w:spacing w:after="0" w:line="259" w:lineRule="auto"/>
              <w:ind w:left="0" w:firstLine="0"/>
              <w:jc w:val="left"/>
            </w:pPr>
            <w:r>
              <w:rPr>
                <w:sz w:val="24"/>
              </w:rPr>
              <w:t>con cái</w:t>
            </w:r>
          </w:p>
        </w:tc>
      </w:tr>
      <w:tr w:rsidR="002B7B5A" w14:paraId="27F655BF" w14:textId="77777777">
        <w:trPr>
          <w:trHeight w:val="418"/>
        </w:trPr>
        <w:tc>
          <w:tcPr>
            <w:tcW w:w="2910" w:type="dxa"/>
            <w:tcBorders>
              <w:top w:val="single" w:sz="5" w:space="0" w:color="3E3672"/>
              <w:left w:val="single" w:sz="5" w:space="0" w:color="3E3672"/>
              <w:bottom w:val="single" w:sz="5" w:space="0" w:color="3E3672"/>
              <w:right w:val="single" w:sz="5" w:space="0" w:color="3E3672"/>
            </w:tcBorders>
          </w:tcPr>
          <w:p w14:paraId="21F72425" w14:textId="77777777" w:rsidR="002B7B5A" w:rsidRDefault="00000000">
            <w:pPr>
              <w:spacing w:after="0" w:line="259" w:lineRule="auto"/>
              <w:ind w:left="0" w:firstLine="0"/>
              <w:jc w:val="left"/>
            </w:pPr>
            <w:r>
              <w:rPr>
                <w:rFonts w:ascii="Segoe UI Symbol" w:eastAsia="Segoe UI Symbol" w:hAnsi="Segoe UI Symbol" w:cs="Segoe UI Symbol"/>
                <w:color w:val="2E2924"/>
                <w:sz w:val="24"/>
              </w:rPr>
              <w:t>♂</w:t>
            </w:r>
            <w:r>
              <w:rPr>
                <w:sz w:val="24"/>
              </w:rPr>
              <w:t xml:space="preserve">: </w:t>
            </w:r>
          </w:p>
        </w:tc>
        <w:tc>
          <w:tcPr>
            <w:tcW w:w="5582" w:type="dxa"/>
            <w:tcBorders>
              <w:top w:val="single" w:sz="5" w:space="0" w:color="3E3672"/>
              <w:left w:val="single" w:sz="5" w:space="0" w:color="3E3672"/>
              <w:bottom w:val="single" w:sz="5" w:space="0" w:color="3E3672"/>
              <w:right w:val="single" w:sz="5" w:space="0" w:color="3E3672"/>
            </w:tcBorders>
          </w:tcPr>
          <w:p w14:paraId="2132766F" w14:textId="77777777" w:rsidR="002B7B5A" w:rsidRDefault="00000000">
            <w:pPr>
              <w:spacing w:after="0" w:line="259" w:lineRule="auto"/>
              <w:ind w:left="0" w:firstLine="0"/>
              <w:jc w:val="left"/>
            </w:pPr>
            <w:r>
              <w:rPr>
                <w:sz w:val="24"/>
              </w:rPr>
              <w:t>con đực</w:t>
            </w:r>
          </w:p>
        </w:tc>
      </w:tr>
      <w:tr w:rsidR="002B7B5A" w14:paraId="1A755276" w14:textId="77777777">
        <w:trPr>
          <w:trHeight w:val="418"/>
        </w:trPr>
        <w:tc>
          <w:tcPr>
            <w:tcW w:w="2910" w:type="dxa"/>
            <w:tcBorders>
              <w:top w:val="single" w:sz="5" w:space="0" w:color="3E3672"/>
              <w:left w:val="single" w:sz="5" w:space="0" w:color="3E3672"/>
              <w:bottom w:val="single" w:sz="5" w:space="0" w:color="3E3672"/>
              <w:right w:val="single" w:sz="5" w:space="0" w:color="3E3672"/>
            </w:tcBorders>
          </w:tcPr>
          <w:p w14:paraId="30443690" w14:textId="77777777" w:rsidR="002B7B5A" w:rsidRDefault="00000000">
            <w:pPr>
              <w:spacing w:after="0" w:line="259" w:lineRule="auto"/>
              <w:ind w:left="0" w:firstLine="0"/>
              <w:jc w:val="left"/>
            </w:pPr>
            <w:r>
              <w:rPr>
                <w:sz w:val="24"/>
              </w:rPr>
              <w:t xml:space="preserve">F: </w:t>
            </w:r>
          </w:p>
        </w:tc>
        <w:tc>
          <w:tcPr>
            <w:tcW w:w="5582" w:type="dxa"/>
            <w:tcBorders>
              <w:top w:val="single" w:sz="5" w:space="0" w:color="3E3672"/>
              <w:left w:val="single" w:sz="5" w:space="0" w:color="3E3672"/>
              <w:bottom w:val="single" w:sz="5" w:space="0" w:color="3E3672"/>
              <w:right w:val="single" w:sz="5" w:space="0" w:color="3E3672"/>
            </w:tcBorders>
          </w:tcPr>
          <w:p w14:paraId="43EDF24D" w14:textId="77777777" w:rsidR="002B7B5A" w:rsidRDefault="00000000">
            <w:pPr>
              <w:spacing w:after="0" w:line="259" w:lineRule="auto"/>
              <w:ind w:left="0" w:firstLine="0"/>
              <w:jc w:val="left"/>
            </w:pPr>
            <w:r>
              <w:rPr>
                <w:sz w:val="24"/>
              </w:rPr>
              <w:t>thế hệ con</w:t>
            </w:r>
          </w:p>
        </w:tc>
      </w:tr>
    </w:tbl>
    <w:p w14:paraId="21E92E38" w14:textId="77777777" w:rsidR="002B7B5A" w:rsidRDefault="00000000">
      <w:pPr>
        <w:numPr>
          <w:ilvl w:val="0"/>
          <w:numId w:val="255"/>
        </w:numPr>
        <w:spacing w:after="75" w:line="259" w:lineRule="auto"/>
        <w:ind w:hanging="254"/>
      </w:pPr>
      <w:r>
        <w:rPr>
          <w:rFonts w:ascii="Calibri" w:eastAsia="Calibri" w:hAnsi="Calibri" w:cs="Calibri"/>
          <w:b/>
          <w:color w:val="59A1CF"/>
        </w:rPr>
        <w:t xml:space="preserve">Hoạt động 3: Luyện tập </w:t>
      </w:r>
    </w:p>
    <w:p w14:paraId="099EDA69" w14:textId="77777777" w:rsidR="002B7B5A" w:rsidRDefault="00000000">
      <w:pPr>
        <w:numPr>
          <w:ilvl w:val="1"/>
          <w:numId w:val="255"/>
        </w:numPr>
        <w:spacing w:after="96" w:line="259" w:lineRule="auto"/>
        <w:ind w:hanging="263"/>
        <w:jc w:val="left"/>
      </w:pPr>
      <w:r>
        <w:rPr>
          <w:i/>
        </w:rPr>
        <w:t>Mục tiêu</w:t>
      </w:r>
    </w:p>
    <w:p w14:paraId="2E2DAD3C" w14:textId="77777777" w:rsidR="002B7B5A" w:rsidRDefault="00000000">
      <w:pPr>
        <w:spacing w:after="0"/>
        <w:ind w:left="278" w:right="1287"/>
      </w:pPr>
      <w:r>
        <w:t xml:space="preserve">Củng cố kiến thức cho HS, khái quát mục tiêu bài học. </w:t>
      </w:r>
      <w:r>
        <w:rPr>
          <w:i/>
        </w:rPr>
        <w:t>b) Tổ chức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275"/>
        <w:gridCol w:w="2217"/>
      </w:tblGrid>
      <w:tr w:rsidR="002B7B5A" w14:paraId="0C972B23" w14:textId="77777777">
        <w:trPr>
          <w:trHeight w:val="401"/>
        </w:trPr>
        <w:tc>
          <w:tcPr>
            <w:tcW w:w="6275" w:type="dxa"/>
            <w:tcBorders>
              <w:top w:val="single" w:sz="4" w:space="0" w:color="3E3672"/>
              <w:left w:val="single" w:sz="5" w:space="0" w:color="3E3672"/>
              <w:bottom w:val="single" w:sz="4" w:space="0" w:color="3E3672"/>
              <w:right w:val="single" w:sz="5" w:space="0" w:color="3E3672"/>
            </w:tcBorders>
            <w:shd w:val="clear" w:color="auto" w:fill="C6BDD4"/>
          </w:tcPr>
          <w:p w14:paraId="295BAE64" w14:textId="77777777" w:rsidR="002B7B5A" w:rsidRDefault="00000000">
            <w:pPr>
              <w:spacing w:after="0" w:line="259" w:lineRule="auto"/>
              <w:ind w:left="0" w:right="55" w:firstLine="0"/>
              <w:jc w:val="center"/>
            </w:pPr>
            <w:r>
              <w:rPr>
                <w:b/>
                <w:sz w:val="24"/>
              </w:rPr>
              <w:t>Hoạt động của giáo viên và học sinh</w:t>
            </w:r>
          </w:p>
        </w:tc>
        <w:tc>
          <w:tcPr>
            <w:tcW w:w="2217" w:type="dxa"/>
            <w:tcBorders>
              <w:top w:val="single" w:sz="4" w:space="0" w:color="3E3672"/>
              <w:left w:val="single" w:sz="5" w:space="0" w:color="3E3672"/>
              <w:bottom w:val="single" w:sz="4" w:space="0" w:color="3E3672"/>
              <w:right w:val="single" w:sz="5" w:space="0" w:color="3E3672"/>
            </w:tcBorders>
            <w:shd w:val="clear" w:color="auto" w:fill="C6BDD4"/>
          </w:tcPr>
          <w:p w14:paraId="3D3DF2C4" w14:textId="77777777" w:rsidR="002B7B5A" w:rsidRDefault="00000000">
            <w:pPr>
              <w:spacing w:after="0" w:line="259" w:lineRule="auto"/>
              <w:ind w:left="0" w:right="55" w:firstLine="0"/>
              <w:jc w:val="center"/>
            </w:pPr>
            <w:r>
              <w:rPr>
                <w:b/>
                <w:color w:val="1D1C18"/>
                <w:sz w:val="24"/>
              </w:rPr>
              <w:t>Sản phẩm</w:t>
            </w:r>
          </w:p>
        </w:tc>
      </w:tr>
      <w:tr w:rsidR="002B7B5A" w14:paraId="563B300E" w14:textId="77777777">
        <w:trPr>
          <w:trHeight w:val="4961"/>
        </w:trPr>
        <w:tc>
          <w:tcPr>
            <w:tcW w:w="6275" w:type="dxa"/>
            <w:tcBorders>
              <w:top w:val="single" w:sz="4" w:space="0" w:color="3E3672"/>
              <w:left w:val="single" w:sz="5" w:space="0" w:color="3E3672"/>
              <w:bottom w:val="single" w:sz="5" w:space="0" w:color="3E3672"/>
              <w:right w:val="single" w:sz="5" w:space="0" w:color="3E3672"/>
            </w:tcBorders>
          </w:tcPr>
          <w:p w14:paraId="1E5EA0B4" w14:textId="77777777" w:rsidR="002B7B5A" w:rsidRDefault="00000000">
            <w:pPr>
              <w:spacing w:after="26" w:line="259" w:lineRule="auto"/>
              <w:ind w:left="0" w:firstLine="0"/>
              <w:jc w:val="left"/>
            </w:pPr>
            <w:r>
              <w:rPr>
                <w:b/>
                <w:i/>
                <w:sz w:val="24"/>
              </w:rPr>
              <w:lastRenderedPageBreak/>
              <w:t xml:space="preserve">Bước 1: Chuyển giao nhiệm vụ học tập </w:t>
            </w:r>
          </w:p>
          <w:p w14:paraId="2F47DBB4" w14:textId="77777777" w:rsidR="002B7B5A" w:rsidRDefault="00000000">
            <w:pPr>
              <w:spacing w:after="40" w:line="247" w:lineRule="auto"/>
              <w:ind w:left="0" w:right="55" w:firstLine="0"/>
            </w:pPr>
            <w:r>
              <w:rPr>
                <w:color w:val="1D1C18"/>
                <w:sz w:val="24"/>
              </w:rPr>
              <w:t>– GV yêu cầu HS hoạt động cá nhân, giải bài tập</w:t>
            </w:r>
            <w:r>
              <w:rPr>
                <w:color w:val="2E2924"/>
                <w:sz w:val="24"/>
              </w:rPr>
              <w:t>: Ở đậu hà lan, tiến hành lai giữa các cá thể thuần chủng thân cao với thân thấp. F</w:t>
            </w:r>
            <w:r>
              <w:rPr>
                <w:color w:val="2E2924"/>
                <w:sz w:val="22"/>
                <w:vertAlign w:val="subscript"/>
              </w:rPr>
              <w:t>1</w:t>
            </w:r>
            <w:r>
              <w:rPr>
                <w:color w:val="2E2924"/>
                <w:sz w:val="24"/>
              </w:rPr>
              <w:t xml:space="preserve"> thu được 100% cây thân cao. F</w:t>
            </w:r>
            <w:r>
              <w:rPr>
                <w:color w:val="2E2924"/>
                <w:sz w:val="22"/>
                <w:vertAlign w:val="subscript"/>
              </w:rPr>
              <w:t>2</w:t>
            </w:r>
            <w:r>
              <w:rPr>
                <w:color w:val="2E2924"/>
                <w:sz w:val="24"/>
              </w:rPr>
              <w:t xml:space="preserve"> thu được cả cây thân cao và cây thân thấp với tỉ lệ 3 cây thân cao : 1 cây thân thấp. 1. Hãy sử dụng các kí hiệu và thuật ngữ để mô tả thí nghiệm trên bằng sơ đồ lai. </w:t>
            </w:r>
          </w:p>
          <w:p w14:paraId="72C458B6" w14:textId="77777777" w:rsidR="002B7B5A" w:rsidRDefault="00000000">
            <w:pPr>
              <w:spacing w:after="57" w:line="233" w:lineRule="auto"/>
              <w:ind w:left="0" w:firstLine="0"/>
              <w:jc w:val="left"/>
            </w:pPr>
            <w:r>
              <w:rPr>
                <w:sz w:val="24"/>
              </w:rPr>
              <w:t xml:space="preserve">2. </w:t>
            </w:r>
            <w:r>
              <w:rPr>
                <w:color w:val="2E2924"/>
                <w:sz w:val="24"/>
              </w:rPr>
              <w:t xml:space="preserve">Xác định tính trạng trội, tính trạng lặn trong phép lai trên và giải thích. </w:t>
            </w:r>
          </w:p>
          <w:p w14:paraId="718C3387" w14:textId="77777777" w:rsidR="002B7B5A" w:rsidRDefault="00000000">
            <w:pPr>
              <w:spacing w:after="26" w:line="259" w:lineRule="auto"/>
              <w:ind w:left="0" w:firstLine="0"/>
              <w:jc w:val="left"/>
            </w:pPr>
            <w:r>
              <w:rPr>
                <w:color w:val="1D1C18"/>
                <w:sz w:val="24"/>
              </w:rPr>
              <w:t xml:space="preserve">– HS tiếp nhận nhiệm vụ. </w:t>
            </w:r>
          </w:p>
          <w:p w14:paraId="2AA1B429" w14:textId="77777777" w:rsidR="002B7B5A" w:rsidRDefault="00000000">
            <w:pPr>
              <w:spacing w:after="26" w:line="259" w:lineRule="auto"/>
              <w:ind w:left="0" w:firstLine="0"/>
              <w:jc w:val="left"/>
            </w:pPr>
            <w:r>
              <w:rPr>
                <w:b/>
                <w:i/>
                <w:sz w:val="24"/>
              </w:rPr>
              <w:t xml:space="preserve">Bước 2: Thực hiện nhiệm vụ học tập </w:t>
            </w:r>
          </w:p>
          <w:p w14:paraId="188954F3" w14:textId="77777777" w:rsidR="002B7B5A" w:rsidRDefault="00000000">
            <w:pPr>
              <w:spacing w:after="26" w:line="259" w:lineRule="auto"/>
              <w:ind w:left="0" w:firstLine="0"/>
              <w:jc w:val="left"/>
            </w:pPr>
            <w:r>
              <w:rPr>
                <w:color w:val="1D1C18"/>
                <w:sz w:val="24"/>
              </w:rPr>
              <w:t xml:space="preserve">HS thực hiện theo yêu cầu của GV. </w:t>
            </w:r>
          </w:p>
          <w:p w14:paraId="678CAFC3" w14:textId="77777777" w:rsidR="002B7B5A" w:rsidRDefault="00000000">
            <w:pPr>
              <w:spacing w:after="26" w:line="259" w:lineRule="auto"/>
              <w:ind w:left="0" w:firstLine="0"/>
              <w:jc w:val="left"/>
            </w:pPr>
            <w:r>
              <w:rPr>
                <w:b/>
                <w:i/>
                <w:sz w:val="24"/>
              </w:rPr>
              <w:t xml:space="preserve">Bước 3: Báo cáo kết quả </w:t>
            </w:r>
          </w:p>
          <w:p w14:paraId="1B3FC29B" w14:textId="77777777" w:rsidR="002B7B5A" w:rsidRDefault="00000000">
            <w:pPr>
              <w:spacing w:after="26" w:line="259" w:lineRule="auto"/>
              <w:ind w:left="0" w:firstLine="0"/>
              <w:jc w:val="left"/>
            </w:pPr>
            <w:r>
              <w:rPr>
                <w:color w:val="1D1C18"/>
                <w:sz w:val="24"/>
              </w:rPr>
              <w:t xml:space="preserve">GV mời một số HS trình bày, nhận xét sơ đồ lai của một số HS. </w:t>
            </w:r>
          </w:p>
          <w:p w14:paraId="781963F6" w14:textId="77777777" w:rsidR="002B7B5A" w:rsidRDefault="00000000">
            <w:pPr>
              <w:spacing w:after="26" w:line="259" w:lineRule="auto"/>
              <w:ind w:left="0" w:firstLine="0"/>
              <w:jc w:val="left"/>
            </w:pPr>
            <w:r>
              <w:rPr>
                <w:b/>
                <w:i/>
                <w:sz w:val="24"/>
              </w:rPr>
              <w:t xml:space="preserve">Bước 4: Kết luận, đánh giá </w:t>
            </w:r>
          </w:p>
          <w:p w14:paraId="011CC24B" w14:textId="77777777" w:rsidR="002B7B5A" w:rsidRDefault="00000000">
            <w:pPr>
              <w:spacing w:after="0" w:line="259" w:lineRule="auto"/>
              <w:ind w:left="0" w:firstLine="0"/>
              <w:jc w:val="left"/>
            </w:pPr>
            <w:r>
              <w:rPr>
                <w:color w:val="1D1C18"/>
                <w:sz w:val="24"/>
              </w:rPr>
              <w:t xml:space="preserve">GV nhận xét, đánh giá và khái quát kiến thức bài học. </w:t>
            </w:r>
          </w:p>
        </w:tc>
        <w:tc>
          <w:tcPr>
            <w:tcW w:w="2217" w:type="dxa"/>
            <w:tcBorders>
              <w:top w:val="single" w:sz="4" w:space="0" w:color="3E3672"/>
              <w:left w:val="single" w:sz="5" w:space="0" w:color="3E3672"/>
              <w:bottom w:val="single" w:sz="5" w:space="0" w:color="3E3672"/>
              <w:right w:val="single" w:sz="5" w:space="0" w:color="3E3672"/>
            </w:tcBorders>
          </w:tcPr>
          <w:p w14:paraId="47565657" w14:textId="77777777" w:rsidR="002B7B5A" w:rsidRDefault="00000000">
            <w:pPr>
              <w:spacing w:after="0" w:line="259" w:lineRule="auto"/>
              <w:ind w:left="0" w:firstLine="0"/>
              <w:jc w:val="left"/>
            </w:pPr>
            <w:r>
              <w:rPr>
                <w:sz w:val="24"/>
              </w:rPr>
              <w:t>Câu trả lời của HS.</w:t>
            </w:r>
          </w:p>
        </w:tc>
      </w:tr>
    </w:tbl>
    <w:p w14:paraId="37AF7655" w14:textId="77777777" w:rsidR="002B7B5A" w:rsidRDefault="00000000">
      <w:pPr>
        <w:spacing w:after="148" w:line="259" w:lineRule="auto"/>
        <w:ind w:left="278"/>
        <w:jc w:val="left"/>
      </w:pPr>
      <w:r>
        <w:rPr>
          <w:i/>
        </w:rPr>
        <w:t>c) Sản phẩm</w:t>
      </w:r>
    </w:p>
    <w:p w14:paraId="615B6E46" w14:textId="77777777" w:rsidR="002B7B5A" w:rsidRDefault="00000000">
      <w:pPr>
        <w:spacing w:after="108"/>
        <w:ind w:left="278"/>
      </w:pPr>
      <w:r>
        <w:t>P</w:t>
      </w:r>
      <w:r>
        <w:rPr>
          <w:sz w:val="22"/>
          <w:vertAlign w:val="subscript"/>
        </w:rPr>
        <w:t>(tc)</w:t>
      </w:r>
      <w:r>
        <w:t>:   Thân cao × Thân thấp</w:t>
      </w:r>
    </w:p>
    <w:p w14:paraId="0BA253A4" w14:textId="77777777" w:rsidR="002B7B5A" w:rsidRDefault="00000000">
      <w:pPr>
        <w:spacing w:after="128"/>
        <w:ind w:left="278"/>
      </w:pPr>
      <w:r>
        <w:t>F</w:t>
      </w:r>
      <w:r>
        <w:rPr>
          <w:sz w:val="22"/>
          <w:vertAlign w:val="subscript"/>
        </w:rPr>
        <w:t>1</w:t>
      </w:r>
      <w:r>
        <w:t>:   100% thân cao</w:t>
      </w:r>
    </w:p>
    <w:p w14:paraId="6D6F76BE" w14:textId="77777777" w:rsidR="002B7B5A" w:rsidRDefault="00000000">
      <w:pPr>
        <w:spacing w:after="104"/>
        <w:ind w:left="278"/>
      </w:pPr>
      <w:r>
        <w:t>F</w:t>
      </w:r>
      <w:r>
        <w:rPr>
          <w:sz w:val="22"/>
          <w:vertAlign w:val="subscript"/>
        </w:rPr>
        <w:t>2</w:t>
      </w:r>
      <w:r>
        <w:t>:   3 cây thân cao : 1 cây thân thấp</w:t>
      </w:r>
    </w:p>
    <w:p w14:paraId="682B51C1" w14:textId="77777777" w:rsidR="002B7B5A" w:rsidRDefault="00000000">
      <w:pPr>
        <w:ind w:left="278"/>
      </w:pPr>
      <w:r>
        <w:t>Tính trạng trội: thân cao</w:t>
      </w:r>
    </w:p>
    <w:p w14:paraId="60EC4755" w14:textId="77777777" w:rsidR="002B7B5A" w:rsidRDefault="00000000">
      <w:pPr>
        <w:spacing w:after="165"/>
        <w:ind w:left="278"/>
      </w:pPr>
      <w:r>
        <w:t>Tính trạng lặn: thân thấp</w:t>
      </w:r>
    </w:p>
    <w:p w14:paraId="63796922" w14:textId="77777777" w:rsidR="002B7B5A" w:rsidRDefault="00000000">
      <w:pPr>
        <w:numPr>
          <w:ilvl w:val="0"/>
          <w:numId w:val="255"/>
        </w:numPr>
        <w:spacing w:after="75" w:line="259" w:lineRule="auto"/>
        <w:ind w:hanging="254"/>
      </w:pPr>
      <w:r>
        <w:rPr>
          <w:rFonts w:ascii="Calibri" w:eastAsia="Calibri" w:hAnsi="Calibri" w:cs="Calibri"/>
          <w:b/>
          <w:color w:val="59A1CF"/>
        </w:rPr>
        <w:t>Hoạt động 4: Vận dụng</w:t>
      </w:r>
    </w:p>
    <w:p w14:paraId="43C334B6" w14:textId="77777777" w:rsidR="002B7B5A" w:rsidRDefault="00000000">
      <w:pPr>
        <w:numPr>
          <w:ilvl w:val="1"/>
          <w:numId w:val="255"/>
        </w:numPr>
        <w:spacing w:after="96" w:line="259" w:lineRule="auto"/>
        <w:ind w:hanging="263"/>
        <w:jc w:val="left"/>
      </w:pPr>
      <w:r>
        <w:rPr>
          <w:i/>
        </w:rPr>
        <w:t>Mục tiêu</w:t>
      </w:r>
    </w:p>
    <w:p w14:paraId="32CA1185" w14:textId="77777777" w:rsidR="002B7B5A" w:rsidRDefault="00000000">
      <w:pPr>
        <w:spacing w:after="0"/>
        <w:ind w:left="278"/>
      </w:pPr>
      <w:r>
        <w:t xml:space="preserve">Liên hệ kiến thức đã học, lấy một số ví dụ liên hệ từ kiến thức đã học.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890"/>
        <w:gridCol w:w="2602"/>
      </w:tblGrid>
      <w:tr w:rsidR="002B7B5A" w14:paraId="3B1A6C16" w14:textId="77777777">
        <w:trPr>
          <w:trHeight w:val="401"/>
        </w:trPr>
        <w:tc>
          <w:tcPr>
            <w:tcW w:w="5890" w:type="dxa"/>
            <w:tcBorders>
              <w:top w:val="single" w:sz="4" w:space="0" w:color="3E3672"/>
              <w:left w:val="single" w:sz="5" w:space="0" w:color="3E3672"/>
              <w:bottom w:val="single" w:sz="4" w:space="0" w:color="3E3672"/>
              <w:right w:val="single" w:sz="5" w:space="0" w:color="3E3672"/>
            </w:tcBorders>
            <w:shd w:val="clear" w:color="auto" w:fill="C6BDD4"/>
          </w:tcPr>
          <w:p w14:paraId="0D0EE845" w14:textId="77777777" w:rsidR="002B7B5A" w:rsidRDefault="00000000">
            <w:pPr>
              <w:spacing w:after="0" w:line="259" w:lineRule="auto"/>
              <w:ind w:left="0" w:right="55" w:firstLine="0"/>
              <w:jc w:val="center"/>
            </w:pPr>
            <w:r>
              <w:rPr>
                <w:b/>
                <w:sz w:val="24"/>
              </w:rPr>
              <w:t>Hoạt động của giáo viên và học sinh</w:t>
            </w:r>
          </w:p>
        </w:tc>
        <w:tc>
          <w:tcPr>
            <w:tcW w:w="2602" w:type="dxa"/>
            <w:tcBorders>
              <w:top w:val="single" w:sz="4" w:space="0" w:color="3E3672"/>
              <w:left w:val="single" w:sz="5" w:space="0" w:color="3E3672"/>
              <w:bottom w:val="single" w:sz="4" w:space="0" w:color="3E3672"/>
              <w:right w:val="single" w:sz="5" w:space="0" w:color="3E3672"/>
            </w:tcBorders>
            <w:shd w:val="clear" w:color="auto" w:fill="C6BDD4"/>
          </w:tcPr>
          <w:p w14:paraId="0FF16773" w14:textId="77777777" w:rsidR="002B7B5A" w:rsidRDefault="00000000">
            <w:pPr>
              <w:spacing w:after="0" w:line="259" w:lineRule="auto"/>
              <w:ind w:left="0" w:right="55" w:firstLine="0"/>
              <w:jc w:val="center"/>
            </w:pPr>
            <w:r>
              <w:rPr>
                <w:b/>
                <w:sz w:val="24"/>
              </w:rPr>
              <w:t>Sản phẩm</w:t>
            </w:r>
          </w:p>
        </w:tc>
      </w:tr>
      <w:tr w:rsidR="002B7B5A" w14:paraId="25533E75" w14:textId="77777777">
        <w:trPr>
          <w:trHeight w:val="998"/>
        </w:trPr>
        <w:tc>
          <w:tcPr>
            <w:tcW w:w="5890" w:type="dxa"/>
            <w:tcBorders>
              <w:top w:val="single" w:sz="4" w:space="0" w:color="3E3672"/>
              <w:left w:val="single" w:sz="5" w:space="0" w:color="3E3672"/>
              <w:bottom w:val="single" w:sz="5" w:space="0" w:color="3E3672"/>
              <w:right w:val="single" w:sz="5" w:space="0" w:color="3E3672"/>
            </w:tcBorders>
          </w:tcPr>
          <w:p w14:paraId="7FB16281" w14:textId="77777777" w:rsidR="002B7B5A" w:rsidRDefault="00000000">
            <w:pPr>
              <w:spacing w:after="26" w:line="259" w:lineRule="auto"/>
              <w:ind w:left="0" w:firstLine="0"/>
              <w:jc w:val="left"/>
            </w:pPr>
            <w:r>
              <w:rPr>
                <w:b/>
                <w:i/>
                <w:sz w:val="24"/>
              </w:rPr>
              <w:t xml:space="preserve">Bước 1: Chuyển giao nhiệm vụ học tập </w:t>
            </w:r>
          </w:p>
          <w:p w14:paraId="531CD8E3" w14:textId="77777777" w:rsidR="002B7B5A" w:rsidRDefault="00000000">
            <w:pPr>
              <w:spacing w:after="0" w:line="259" w:lineRule="auto"/>
              <w:ind w:left="0" w:firstLine="0"/>
            </w:pPr>
            <w:r>
              <w:rPr>
                <w:color w:val="1D1C18"/>
                <w:sz w:val="24"/>
              </w:rPr>
              <w:t xml:space="preserve">– GV yêu cầu HS vận dụng kiến thức đã học, hoạt động cặp đôi và trả lời câu hỏi sau: </w:t>
            </w:r>
          </w:p>
        </w:tc>
        <w:tc>
          <w:tcPr>
            <w:tcW w:w="2602" w:type="dxa"/>
            <w:tcBorders>
              <w:top w:val="single" w:sz="4" w:space="0" w:color="3E3672"/>
              <w:left w:val="single" w:sz="5" w:space="0" w:color="3E3672"/>
              <w:bottom w:val="single" w:sz="5" w:space="0" w:color="3E3672"/>
              <w:right w:val="single" w:sz="5" w:space="0" w:color="3E3672"/>
            </w:tcBorders>
          </w:tcPr>
          <w:p w14:paraId="14B95735" w14:textId="77777777" w:rsidR="002B7B5A" w:rsidRDefault="002B7B5A">
            <w:pPr>
              <w:spacing w:after="160" w:line="259" w:lineRule="auto"/>
              <w:ind w:left="0" w:firstLine="0"/>
              <w:jc w:val="left"/>
            </w:pPr>
          </w:p>
        </w:tc>
      </w:tr>
      <w:tr w:rsidR="002B7B5A" w14:paraId="68B229E2" w14:textId="77777777">
        <w:tblPrEx>
          <w:tblCellMar>
            <w:top w:w="51" w:type="dxa"/>
          </w:tblCellMar>
        </w:tblPrEx>
        <w:trPr>
          <w:trHeight w:val="4365"/>
        </w:trPr>
        <w:tc>
          <w:tcPr>
            <w:tcW w:w="5890" w:type="dxa"/>
            <w:tcBorders>
              <w:top w:val="single" w:sz="5" w:space="0" w:color="3E3672"/>
              <w:left w:val="single" w:sz="5" w:space="0" w:color="3E3672"/>
              <w:bottom w:val="single" w:sz="5" w:space="0" w:color="3E3672"/>
              <w:right w:val="single" w:sz="5" w:space="0" w:color="3E3672"/>
            </w:tcBorders>
          </w:tcPr>
          <w:p w14:paraId="058FDCCF" w14:textId="77777777" w:rsidR="002B7B5A" w:rsidRDefault="00000000">
            <w:pPr>
              <w:spacing w:after="57" w:line="233" w:lineRule="auto"/>
              <w:ind w:left="0" w:right="56" w:firstLine="0"/>
            </w:pPr>
            <w:r>
              <w:rPr>
                <w:sz w:val="24"/>
              </w:rPr>
              <w:lastRenderedPageBreak/>
              <w:t>+ Từ các đặc điểm giống và khác của bản thân với bố mẹ được nêu ở đầu bài, hãy chỉ ra các tính trạng di truyền và biến dị.</w:t>
            </w:r>
          </w:p>
          <w:p w14:paraId="7B169D8E" w14:textId="77777777" w:rsidR="002B7B5A" w:rsidRDefault="00000000">
            <w:pPr>
              <w:spacing w:after="57" w:line="233" w:lineRule="auto"/>
              <w:ind w:left="0" w:right="54" w:firstLine="0"/>
            </w:pPr>
            <w:r>
              <w:rPr>
                <w:sz w:val="24"/>
              </w:rPr>
              <w:t>+ Từ thí nghiệm của Mendel, em hãy tự đặt đề bài và viết sơ đồ lai phù hợp. Từ đó chỉ ra đâu là tính trạng trội, đâu là tính trạng lặn.</w:t>
            </w:r>
          </w:p>
          <w:p w14:paraId="2DA73ECF" w14:textId="77777777" w:rsidR="002B7B5A" w:rsidRDefault="00000000">
            <w:pPr>
              <w:spacing w:after="26" w:line="259" w:lineRule="auto"/>
              <w:ind w:left="0" w:firstLine="0"/>
              <w:jc w:val="left"/>
            </w:pPr>
            <w:r>
              <w:rPr>
                <w:color w:val="1D1C18"/>
                <w:sz w:val="24"/>
              </w:rPr>
              <w:t xml:space="preserve">– HS tiếp nhận nhiệm vụ học tập. </w:t>
            </w:r>
          </w:p>
          <w:p w14:paraId="0421462C" w14:textId="77777777" w:rsidR="002B7B5A" w:rsidRDefault="00000000">
            <w:pPr>
              <w:spacing w:after="26" w:line="259" w:lineRule="auto"/>
              <w:ind w:left="0" w:firstLine="0"/>
              <w:jc w:val="left"/>
            </w:pPr>
            <w:r>
              <w:rPr>
                <w:b/>
                <w:i/>
                <w:sz w:val="24"/>
              </w:rPr>
              <w:t xml:space="preserve">Bước 2: Thực hiện nhiệm vụ học tập </w:t>
            </w:r>
          </w:p>
          <w:p w14:paraId="0B8DB797" w14:textId="77777777" w:rsidR="002B7B5A" w:rsidRDefault="00000000">
            <w:pPr>
              <w:spacing w:after="28" w:line="257" w:lineRule="auto"/>
              <w:ind w:left="0" w:right="55" w:firstLine="0"/>
              <w:jc w:val="left"/>
            </w:pPr>
            <w:r>
              <w:rPr>
                <w:color w:val="1D1C18"/>
                <w:sz w:val="24"/>
              </w:rPr>
              <w:t xml:space="preserve">HS thực hiện theo nhóm làm ra sản phẩm và trả lời câu hỏi (Nếu không đủ thời gian, GV sẽ giao về nhà). </w:t>
            </w:r>
            <w:r>
              <w:rPr>
                <w:b/>
                <w:i/>
                <w:sz w:val="24"/>
              </w:rPr>
              <w:t xml:space="preserve">Bước 3: Báo cáo kết quả và thảo luận </w:t>
            </w:r>
          </w:p>
          <w:p w14:paraId="56C8D8C5" w14:textId="77777777" w:rsidR="002B7B5A" w:rsidRDefault="00000000">
            <w:pPr>
              <w:spacing w:after="26" w:line="259" w:lineRule="auto"/>
              <w:ind w:left="0" w:firstLine="0"/>
              <w:jc w:val="left"/>
            </w:pPr>
            <w:r>
              <w:rPr>
                <w:color w:val="1D1C18"/>
                <w:sz w:val="24"/>
              </w:rPr>
              <w:t xml:space="preserve">GV mời một số HS đưa ra câu trả lời. </w:t>
            </w:r>
          </w:p>
          <w:p w14:paraId="7230F141" w14:textId="77777777" w:rsidR="002B7B5A" w:rsidRDefault="00000000">
            <w:pPr>
              <w:spacing w:after="0" w:line="259" w:lineRule="auto"/>
              <w:ind w:left="0" w:right="911" w:firstLine="0"/>
            </w:pPr>
            <w:r>
              <w:rPr>
                <w:b/>
                <w:i/>
                <w:sz w:val="24"/>
              </w:rPr>
              <w:t xml:space="preserve">Bước 4: Đánh giá kết quả thực hiện nhiệm vụ </w:t>
            </w:r>
            <w:r>
              <w:rPr>
                <w:color w:val="1D1C18"/>
                <w:sz w:val="24"/>
              </w:rPr>
              <w:t xml:space="preserve">GV nhận xét, góp ý và kết thúc bài học. </w:t>
            </w:r>
          </w:p>
        </w:tc>
        <w:tc>
          <w:tcPr>
            <w:tcW w:w="2602" w:type="dxa"/>
            <w:tcBorders>
              <w:top w:val="single" w:sz="5" w:space="0" w:color="3E3672"/>
              <w:left w:val="single" w:sz="5" w:space="0" w:color="3E3672"/>
              <w:bottom w:val="single" w:sz="5" w:space="0" w:color="3E3672"/>
              <w:right w:val="single" w:sz="5" w:space="0" w:color="3E3672"/>
            </w:tcBorders>
          </w:tcPr>
          <w:p w14:paraId="5AA435D6" w14:textId="77777777" w:rsidR="002B7B5A" w:rsidRDefault="00000000">
            <w:pPr>
              <w:spacing w:after="0" w:line="259" w:lineRule="auto"/>
              <w:ind w:left="0" w:firstLine="0"/>
              <w:jc w:val="left"/>
            </w:pPr>
            <w:r>
              <w:rPr>
                <w:sz w:val="24"/>
              </w:rPr>
              <w:t>Các câu trả lời của HS.</w:t>
            </w:r>
          </w:p>
        </w:tc>
      </w:tr>
    </w:tbl>
    <w:p w14:paraId="15FDA676" w14:textId="77777777" w:rsidR="002B7B5A" w:rsidRDefault="00000000">
      <w:pPr>
        <w:pStyle w:val="Heading2"/>
        <w:tabs>
          <w:tab w:val="center" w:pos="833"/>
          <w:tab w:val="center" w:pos="1559"/>
          <w:tab w:val="center" w:pos="1814"/>
          <w:tab w:val="center" w:pos="5048"/>
        </w:tabs>
        <w:spacing w:after="127" w:line="247" w:lineRule="auto"/>
        <w:ind w:left="0" w:firstLine="0"/>
      </w:pPr>
      <w:r>
        <w:rPr>
          <w:noProof/>
          <w:color w:val="000000"/>
          <w:sz w:val="22"/>
        </w:rPr>
        <mc:AlternateContent>
          <mc:Choice Requires="wpg">
            <w:drawing>
              <wp:anchor distT="0" distB="0" distL="114300" distR="114300" simplePos="0" relativeHeight="251751424" behindDoc="1" locked="0" layoutInCell="1" allowOverlap="1" wp14:anchorId="0897FEB5" wp14:editId="4A1308BF">
                <wp:simplePos x="0" y="0"/>
                <wp:positionH relativeFrom="column">
                  <wp:posOffset>6354</wp:posOffset>
                </wp:positionH>
                <wp:positionV relativeFrom="paragraph">
                  <wp:posOffset>-74025</wp:posOffset>
                </wp:positionV>
                <wp:extent cx="905294" cy="262699"/>
                <wp:effectExtent l="0" t="0" r="0" b="0"/>
                <wp:wrapNone/>
                <wp:docPr id="528338" name="Group 528338"/>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3866" name="Shape 33866"/>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3868" name="Shape 33868"/>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8338" style="width:71.283pt;height:20.685pt;position:absolute;z-index:-2147483622;mso-position-horizontal-relative:text;mso-position-horizontal:absolute;margin-left:0.500301pt;mso-position-vertical-relative:text;margin-top:-5.82886pt;" coordsize="9052,2626">
                <v:shape id="Shape 33866"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3868"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37</w:t>
      </w:r>
      <w:r>
        <w:rPr>
          <w:color w:val="181717"/>
          <w:sz w:val="30"/>
        </w:rPr>
        <w:tab/>
      </w:r>
      <w:r>
        <w:rPr>
          <w:color w:val="575787"/>
          <w:sz w:val="30"/>
        </w:rPr>
        <w:t xml:space="preserve"> </w:t>
      </w:r>
      <w:r>
        <w:rPr>
          <w:color w:val="575787"/>
          <w:sz w:val="30"/>
        </w:rPr>
        <w:tab/>
        <w:t xml:space="preserve"> </w:t>
      </w:r>
      <w:r>
        <w:rPr>
          <w:color w:val="575787"/>
          <w:sz w:val="30"/>
        </w:rPr>
        <w:tab/>
        <w:t xml:space="preserve"> CÁC QUY LUẬT DI TRUYỀN CỦA MENDEL</w:t>
      </w:r>
    </w:p>
    <w:p w14:paraId="3EE7AACC" w14:textId="77777777" w:rsidR="002B7B5A" w:rsidRDefault="00000000">
      <w:pPr>
        <w:tabs>
          <w:tab w:val="center" w:pos="513"/>
          <w:tab w:val="center" w:pos="1814"/>
          <w:tab w:val="center" w:pos="2381"/>
          <w:tab w:val="center" w:pos="2948"/>
          <w:tab w:val="center" w:pos="4397"/>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58903B36" w14:textId="77777777" w:rsidR="002B7B5A" w:rsidRDefault="00000000">
      <w:pPr>
        <w:pStyle w:val="Heading3"/>
        <w:ind w:left="-2" w:right="4756"/>
      </w:pPr>
      <w:r>
        <w:t>I. MỤC TIÊU</w:t>
      </w:r>
    </w:p>
    <w:p w14:paraId="303C5E0F" w14:textId="77777777" w:rsidR="002B7B5A" w:rsidRDefault="00000000">
      <w:pPr>
        <w:numPr>
          <w:ilvl w:val="0"/>
          <w:numId w:val="256"/>
        </w:numPr>
        <w:spacing w:after="75" w:line="259" w:lineRule="auto"/>
        <w:ind w:hanging="254"/>
      </w:pPr>
      <w:r>
        <w:rPr>
          <w:rFonts w:ascii="Calibri" w:eastAsia="Calibri" w:hAnsi="Calibri" w:cs="Calibri"/>
          <w:b/>
          <w:color w:val="59A1CF"/>
        </w:rPr>
        <w:t>Kiến thức</w:t>
      </w:r>
    </w:p>
    <w:p w14:paraId="16F13E51" w14:textId="77777777" w:rsidR="002B7B5A" w:rsidRDefault="00000000">
      <w:pPr>
        <w:numPr>
          <w:ilvl w:val="1"/>
          <w:numId w:val="256"/>
        </w:numPr>
        <w:ind w:hanging="187"/>
      </w:pPr>
      <w:r>
        <w:t>Quy luật phân li: Mỗi tính trạng do một cặp nhân tố di truyền (cặp allele) quy định. Khi giảm phân hình thành giao tử, các allele trong cặp phân li đồng đều về các giao tử nên mỗi giao tử chỉ chứa một allele của cặp.</w:t>
      </w:r>
    </w:p>
    <w:p w14:paraId="3FF06D3C" w14:textId="77777777" w:rsidR="002B7B5A" w:rsidRDefault="00000000">
      <w:pPr>
        <w:numPr>
          <w:ilvl w:val="1"/>
          <w:numId w:val="256"/>
        </w:numPr>
        <w:ind w:hanging="187"/>
      </w:pPr>
      <w:r>
        <w:t>Phép lai phân tích là phép lai giữa cơ thể mang tính trạng trội chưa biết kiểu gene với cơ thể mang tính trạng lặn. Phép lai phân tích có vai trò xác định kiểu gene của cơ thể cần kiểm tra.</w:t>
      </w:r>
    </w:p>
    <w:p w14:paraId="059B7F67" w14:textId="77777777" w:rsidR="002B7B5A" w:rsidRDefault="00000000">
      <w:pPr>
        <w:numPr>
          <w:ilvl w:val="1"/>
          <w:numId w:val="256"/>
        </w:numPr>
        <w:spacing w:after="164"/>
        <w:ind w:hanging="187"/>
      </w:pPr>
      <w:r>
        <w:t>Quy luật phân li độc lập: Các cặp nhân tố di truyền (cặp allele) quy định các tính trạng khác nhau. Trong quá trình hình thành giao tử, cặp allele này phân li độc lập với cặp allele khác.</w:t>
      </w:r>
    </w:p>
    <w:p w14:paraId="39733569" w14:textId="77777777" w:rsidR="002B7B5A" w:rsidRDefault="00000000">
      <w:pPr>
        <w:numPr>
          <w:ilvl w:val="0"/>
          <w:numId w:val="256"/>
        </w:numPr>
        <w:spacing w:after="75" w:line="259" w:lineRule="auto"/>
        <w:ind w:hanging="254"/>
      </w:pPr>
      <w:r>
        <w:rPr>
          <w:rFonts w:ascii="Calibri" w:eastAsia="Calibri" w:hAnsi="Calibri" w:cs="Calibri"/>
          <w:b/>
          <w:i/>
          <w:color w:val="59A1CF"/>
        </w:rPr>
        <w:t>Năng lực</w:t>
      </w:r>
      <w:r>
        <w:rPr>
          <w:rFonts w:ascii="Calibri" w:eastAsia="Calibri" w:hAnsi="Calibri" w:cs="Calibri"/>
          <w:i/>
          <w:color w:val="59A1CF"/>
        </w:rPr>
        <w:t xml:space="preserve"> </w:t>
      </w:r>
    </w:p>
    <w:p w14:paraId="13D4D051" w14:textId="77777777" w:rsidR="002B7B5A" w:rsidRDefault="00000000">
      <w:pPr>
        <w:spacing w:after="96" w:line="259" w:lineRule="auto"/>
        <w:ind w:left="278"/>
        <w:jc w:val="left"/>
      </w:pPr>
      <w:r>
        <w:rPr>
          <w:i/>
        </w:rPr>
        <w:t>a) Năng lực khoa học tự nhiên</w:t>
      </w:r>
    </w:p>
    <w:p w14:paraId="66487EBA" w14:textId="77777777" w:rsidR="002B7B5A" w:rsidRDefault="00000000">
      <w:pPr>
        <w:numPr>
          <w:ilvl w:val="1"/>
          <w:numId w:val="256"/>
        </w:numPr>
        <w:ind w:hanging="187"/>
      </w:pPr>
      <w:r>
        <w:t xml:space="preserve">Dựa vào công thức lai một tính trạng và kết quả lai trong thí nghiệm của Mendel; giải thích được kết quả thí nghiệm theo Mendel; phát biểu được quy luật phân li. </w:t>
      </w:r>
      <w:r>
        <w:rPr>
          <w:color w:val="2E2824"/>
        </w:rPr>
        <w:t xml:space="preserve">– </w:t>
      </w:r>
      <w:r>
        <w:t>Trình bày được thí nghiệm lai phân tích. Nêu được vai trò của phép lai phân tích.</w:t>
      </w:r>
    </w:p>
    <w:p w14:paraId="06329478" w14:textId="77777777" w:rsidR="002B7B5A" w:rsidRDefault="00000000">
      <w:pPr>
        <w:numPr>
          <w:ilvl w:val="1"/>
          <w:numId w:val="256"/>
        </w:numPr>
        <w:ind w:hanging="187"/>
      </w:pPr>
      <w:r>
        <w:t>Dựa vào công thức lai hai tính trạng và kết quả lai trong thí nghiệm của Mendel. Giải thích được kết quả thí nghiệm theo Mendel. Phát biểu được quy luật phân li độc lập</w:t>
      </w:r>
      <w:r>
        <w:rPr>
          <w:i/>
        </w:rPr>
        <w:t>.</w:t>
      </w:r>
    </w:p>
    <w:p w14:paraId="5D766C79" w14:textId="77777777" w:rsidR="002B7B5A" w:rsidRDefault="00000000">
      <w:pPr>
        <w:spacing w:after="96" w:line="259" w:lineRule="auto"/>
        <w:ind w:left="278"/>
        <w:jc w:val="left"/>
      </w:pPr>
      <w:r>
        <w:rPr>
          <w:i/>
        </w:rPr>
        <w:lastRenderedPageBreak/>
        <w:t>b) Năng lực chung</w:t>
      </w:r>
    </w:p>
    <w:p w14:paraId="232C5698" w14:textId="77777777" w:rsidR="002B7B5A" w:rsidRDefault="00000000">
      <w:pPr>
        <w:numPr>
          <w:ilvl w:val="1"/>
          <w:numId w:val="256"/>
        </w:numPr>
        <w:ind w:hanging="187"/>
      </w:pPr>
      <w:r>
        <w:t>Tích cực tìm kiếm tranh ảnh liên quan đến nội dung bài học.</w:t>
      </w:r>
    </w:p>
    <w:p w14:paraId="7702C9A0" w14:textId="77777777" w:rsidR="002B7B5A" w:rsidRDefault="00000000">
      <w:pPr>
        <w:numPr>
          <w:ilvl w:val="1"/>
          <w:numId w:val="256"/>
        </w:numPr>
        <w:spacing w:after="165"/>
        <w:ind w:hanging="187"/>
      </w:pPr>
      <w:r>
        <w:t>Chia sẻ, hỗ trợ bạn cùng thực hiện và hoàn thành nhiệm vụ học tập.</w:t>
      </w:r>
    </w:p>
    <w:p w14:paraId="40FDF91C" w14:textId="77777777" w:rsidR="002B7B5A" w:rsidRDefault="00000000">
      <w:pPr>
        <w:numPr>
          <w:ilvl w:val="0"/>
          <w:numId w:val="256"/>
        </w:numPr>
        <w:spacing w:after="75" w:line="259" w:lineRule="auto"/>
        <w:ind w:hanging="254"/>
      </w:pPr>
      <w:r>
        <w:rPr>
          <w:rFonts w:ascii="Calibri" w:eastAsia="Calibri" w:hAnsi="Calibri" w:cs="Calibri"/>
          <w:b/>
          <w:color w:val="59A1CF"/>
        </w:rPr>
        <w:t>Phẩm chất</w:t>
      </w:r>
    </w:p>
    <w:p w14:paraId="6A4A75EB" w14:textId="77777777" w:rsidR="002B7B5A" w:rsidRDefault="00000000">
      <w:pPr>
        <w:numPr>
          <w:ilvl w:val="1"/>
          <w:numId w:val="256"/>
        </w:numPr>
        <w:ind w:hanging="187"/>
      </w:pPr>
      <w:r>
        <w:t>Có tinh thần trách nhiệm trong việc thực hiện nhiệm vụ học tập nhóm.</w:t>
      </w:r>
    </w:p>
    <w:p w14:paraId="459AB4E7" w14:textId="77777777" w:rsidR="002B7B5A" w:rsidRDefault="00000000">
      <w:pPr>
        <w:numPr>
          <w:ilvl w:val="1"/>
          <w:numId w:val="256"/>
        </w:numPr>
        <w:spacing w:after="188"/>
        <w:ind w:hanging="187"/>
      </w:pPr>
      <w:r>
        <w:t>Chịu khó tìm kiếm tài liệu, tranh ảnh liên quan đến nội dung bài học.</w:t>
      </w:r>
    </w:p>
    <w:p w14:paraId="5B1AD769" w14:textId="77777777" w:rsidR="002B7B5A" w:rsidRDefault="00000000">
      <w:pPr>
        <w:spacing w:after="0" w:line="336" w:lineRule="auto"/>
        <w:ind w:left="269" w:right="4756" w:hanging="281"/>
        <w:jc w:val="left"/>
      </w:pPr>
      <w:r>
        <w:rPr>
          <w:rFonts w:ascii="Calibri" w:eastAsia="Calibri" w:hAnsi="Calibri" w:cs="Calibri"/>
          <w:b/>
          <w:color w:val="772867"/>
          <w:sz w:val="26"/>
        </w:rPr>
        <w:t xml:space="preserve">II. THIẾT BỊ DẠY HỌC VÀ HỌC LIỆU </w:t>
      </w:r>
      <w:r>
        <w:t>– SGK KHTN 9.</w:t>
      </w:r>
    </w:p>
    <w:p w14:paraId="2FC6BAA7" w14:textId="77777777" w:rsidR="002B7B5A" w:rsidRDefault="00000000">
      <w:pPr>
        <w:numPr>
          <w:ilvl w:val="0"/>
          <w:numId w:val="257"/>
        </w:numPr>
        <w:ind w:hanging="187"/>
      </w:pPr>
      <w:r>
        <w:t>Giấy khổ A0.</w:t>
      </w:r>
    </w:p>
    <w:p w14:paraId="75F35488" w14:textId="77777777" w:rsidR="002B7B5A" w:rsidRDefault="00000000">
      <w:pPr>
        <w:numPr>
          <w:ilvl w:val="0"/>
          <w:numId w:val="257"/>
        </w:numPr>
        <w:ind w:hanging="187"/>
      </w:pPr>
      <w:r>
        <w:t xml:space="preserve">Hình ảnh hoặc video về Mendel và các thí nghiệm của Mendel. </w:t>
      </w:r>
    </w:p>
    <w:p w14:paraId="12FEEAA2" w14:textId="77777777" w:rsidR="002B7B5A" w:rsidRDefault="00000000">
      <w:pPr>
        <w:numPr>
          <w:ilvl w:val="0"/>
          <w:numId w:val="257"/>
        </w:numPr>
        <w:spacing w:after="140"/>
        <w:ind w:hanging="187"/>
      </w:pPr>
      <w:r>
        <w:t>Phiếu học tập.</w:t>
      </w:r>
    </w:p>
    <w:p w14:paraId="587BFAD4" w14:textId="77777777" w:rsidR="002B7B5A" w:rsidRDefault="00000000">
      <w:pPr>
        <w:pStyle w:val="Heading4"/>
        <w:spacing w:after="92"/>
        <w:ind w:left="633"/>
        <w:jc w:val="center"/>
      </w:pPr>
      <w:r>
        <w:rPr>
          <w:rFonts w:ascii="Times New Roman" w:eastAsia="Times New Roman" w:hAnsi="Times New Roman" w:cs="Times New Roman"/>
          <w:color w:val="181717"/>
          <w:sz w:val="25"/>
        </w:rPr>
        <w:t>PHIẾU HỌC TẬP SỐ 1</w:t>
      </w:r>
    </w:p>
    <w:p w14:paraId="275276C7" w14:textId="77777777" w:rsidR="002B7B5A" w:rsidRDefault="00000000">
      <w:r>
        <w:t>1. Nghiên cứu Bảng 37.1 trong SGK thực hiện các yêu cầu sau:</w:t>
      </w:r>
    </w:p>
    <w:p w14:paraId="21A36904" w14:textId="77777777" w:rsidR="002B7B5A" w:rsidRDefault="00000000">
      <w:pPr>
        <w:numPr>
          <w:ilvl w:val="0"/>
          <w:numId w:val="258"/>
        </w:numPr>
        <w:spacing w:after="166"/>
        <w:ind w:hanging="270"/>
      </w:pPr>
      <w:r>
        <w:t>Hoàn thành vào bảng sau về tỉ lệ kiểu hình của các phép lai, nhận xét về kiểu hình và giải thích tỉ lệ kiểu hình thu được ở F</w:t>
      </w:r>
      <w:r>
        <w:rPr>
          <w:sz w:val="22"/>
          <w:vertAlign w:val="subscript"/>
        </w:rPr>
        <w:t>1</w:t>
      </w:r>
      <w:r>
        <w:t>, F</w:t>
      </w:r>
      <w:r>
        <w:rPr>
          <w:sz w:val="22"/>
          <w:vertAlign w:val="subscript"/>
        </w:rPr>
        <w:t>2</w:t>
      </w:r>
      <w:r>
        <w:t>.</w:t>
      </w:r>
    </w:p>
    <w:p w14:paraId="15008530" w14:textId="77777777" w:rsidR="002B7B5A" w:rsidRDefault="00000000">
      <w:pPr>
        <w:spacing w:after="0" w:line="259" w:lineRule="auto"/>
        <w:ind w:left="1149"/>
        <w:jc w:val="left"/>
      </w:pPr>
      <w:r>
        <w:rPr>
          <w:sz w:val="24"/>
        </w:rPr>
        <w:t>Tính trạng</w:t>
      </w:r>
    </w:p>
    <w:p w14:paraId="500247E5" w14:textId="77777777" w:rsidR="002B7B5A" w:rsidRDefault="00000000">
      <w:pPr>
        <w:tabs>
          <w:tab w:val="center" w:pos="3106"/>
          <w:tab w:val="center" w:pos="4759"/>
          <w:tab w:val="center" w:pos="6412"/>
          <w:tab w:val="center" w:pos="8011"/>
        </w:tabs>
        <w:spacing w:after="0" w:line="262" w:lineRule="auto"/>
        <w:ind w:left="0" w:firstLine="0"/>
        <w:jc w:val="left"/>
      </w:pPr>
      <w:r>
        <w:rPr>
          <w:rFonts w:ascii="Calibri" w:eastAsia="Calibri" w:hAnsi="Calibri" w:cs="Calibri"/>
          <w:color w:val="000000"/>
          <w:sz w:val="22"/>
        </w:rPr>
        <w:tab/>
      </w:r>
      <w:r>
        <w:t>Dạng hạt</w:t>
      </w:r>
      <w:r>
        <w:tab/>
        <w:t>Màu hạt</w:t>
      </w:r>
      <w:r>
        <w:tab/>
        <w:t>Chiều cao cây</w:t>
      </w:r>
      <w:r>
        <w:tab/>
        <w:t>Màu hoa</w:t>
      </w:r>
    </w:p>
    <w:p w14:paraId="028D04A5" w14:textId="77777777" w:rsidR="002B7B5A" w:rsidRDefault="00000000">
      <w:pPr>
        <w:spacing w:after="203" w:line="259" w:lineRule="auto"/>
        <w:ind w:left="519"/>
        <w:jc w:val="left"/>
      </w:pPr>
      <w:r>
        <w:rPr>
          <w:sz w:val="24"/>
        </w:rPr>
        <w:t>Thế hệ</w:t>
      </w:r>
    </w:p>
    <w:p w14:paraId="76F7E95B" w14:textId="77777777" w:rsidR="002B7B5A" w:rsidRDefault="00000000">
      <w:pPr>
        <w:spacing w:after="0" w:line="425" w:lineRule="auto"/>
        <w:ind w:left="1385" w:right="6958" w:firstLine="0"/>
        <w:jc w:val="left"/>
      </w:pPr>
      <w:r>
        <w:rPr>
          <w:sz w:val="24"/>
        </w:rPr>
        <w:t>F</w:t>
      </w:r>
      <w:r>
        <w:rPr>
          <w:sz w:val="22"/>
          <w:vertAlign w:val="subscript"/>
        </w:rPr>
        <w:t xml:space="preserve">1 </w:t>
      </w:r>
      <w:r>
        <w:rPr>
          <w:sz w:val="24"/>
        </w:rPr>
        <w:t>F</w:t>
      </w:r>
      <w:r>
        <w:rPr>
          <w:sz w:val="22"/>
          <w:vertAlign w:val="subscript"/>
        </w:rPr>
        <w:t>2</w:t>
      </w:r>
    </w:p>
    <w:p w14:paraId="1FC049D7" w14:textId="77777777" w:rsidR="002B7B5A" w:rsidRDefault="00000000">
      <w:pPr>
        <w:numPr>
          <w:ilvl w:val="0"/>
          <w:numId w:val="258"/>
        </w:numPr>
        <w:spacing w:after="127"/>
        <w:ind w:hanging="270"/>
      </w:pPr>
      <w:r>
        <w:t>Nhận xét và giải thích về kiểu hình và tỉ lệ kiểu hình của F</w:t>
      </w:r>
      <w:r>
        <w:rPr>
          <w:sz w:val="22"/>
          <w:vertAlign w:val="subscript"/>
        </w:rPr>
        <w:t>1</w:t>
      </w:r>
      <w:r>
        <w:t xml:space="preserve">. </w:t>
      </w:r>
    </w:p>
    <w:p w14:paraId="2EDD7860" w14:textId="77777777" w:rsidR="002B7B5A" w:rsidRDefault="00000000">
      <w:pPr>
        <w:numPr>
          <w:ilvl w:val="0"/>
          <w:numId w:val="258"/>
        </w:numPr>
        <w:spacing w:after="12" w:line="350" w:lineRule="auto"/>
        <w:ind w:hanging="270"/>
      </w:pPr>
      <w:r>
        <w:t>Nhận xét và giải thích về kiểu hình và tỉ lệ kiểu hình của F</w:t>
      </w:r>
      <w:r>
        <w:rPr>
          <w:sz w:val="22"/>
          <w:vertAlign w:val="subscript"/>
        </w:rPr>
        <w:t>2</w:t>
      </w:r>
      <w:r>
        <w:t>. 2. Quan sát Hình 37.1, điền các thông tin còn thiếu vào các câu sau:</w:t>
      </w:r>
    </w:p>
    <w:p w14:paraId="015FC85B" w14:textId="77777777" w:rsidR="002B7B5A" w:rsidRDefault="00000000">
      <w:pPr>
        <w:numPr>
          <w:ilvl w:val="0"/>
          <w:numId w:val="259"/>
        </w:numPr>
        <w:spacing w:after="106"/>
        <w:ind w:right="112"/>
      </w:pPr>
      <w:r>
        <w:t>F</w:t>
      </w:r>
      <w:r>
        <w:rPr>
          <w:sz w:val="22"/>
          <w:vertAlign w:val="subscript"/>
        </w:rPr>
        <w:t>1</w:t>
      </w:r>
      <w:r>
        <w:t xml:space="preserve"> hình thành được ....... loại giao tử, đó là:.................................. Các loại giao tử này được hình thành từ ...........................................................................................</w:t>
      </w:r>
    </w:p>
    <w:p w14:paraId="5295F77E" w14:textId="77777777" w:rsidR="002B7B5A" w:rsidRDefault="00000000">
      <w:pPr>
        <w:numPr>
          <w:ilvl w:val="0"/>
          <w:numId w:val="259"/>
        </w:numPr>
        <w:spacing w:after="11" w:line="269" w:lineRule="auto"/>
        <w:ind w:right="112"/>
      </w:pPr>
      <w:r>
        <w:t>F</w:t>
      </w:r>
      <w:r>
        <w:rPr>
          <w:sz w:val="22"/>
          <w:vertAlign w:val="subscript"/>
        </w:rPr>
        <w:t>2</w:t>
      </w:r>
      <w:r>
        <w:t xml:space="preserve"> thu được ....... tổ hợp giao tử, đó là:.................................. với tỉ lệ kiểu hình ....... ............................... Các tổ hợp giao tử này được hình thành từ...................................</w:t>
      </w:r>
    </w:p>
    <w:p w14:paraId="5E446B99" w14:textId="77777777" w:rsidR="002B7B5A" w:rsidRDefault="00000000">
      <w:r>
        <w:t>............................................................................................................................................</w:t>
      </w:r>
    </w:p>
    <w:p w14:paraId="01E0B530" w14:textId="77777777" w:rsidR="002B7B5A" w:rsidRDefault="00000000">
      <w:pPr>
        <w:spacing w:after="0"/>
      </w:pPr>
      <w:r>
        <w:lastRenderedPageBreak/>
        <w:t xml:space="preserve">3. Điền các từ gợi ý vào chỗ trống thích hợp: phân li, nhân tố di truyền, allele, tính trạng, giao tử, </w:t>
      </w:r>
    </w:p>
    <w:p w14:paraId="2493956E" w14:textId="77777777" w:rsidR="002B7B5A" w:rsidRDefault="00000000">
      <w:pPr>
        <w:spacing w:after="3" w:line="270" w:lineRule="auto"/>
        <w:ind w:right="44"/>
        <w:jc w:val="left"/>
      </w:pPr>
      <w:r>
        <w:rPr>
          <w:rFonts w:ascii="Calibri" w:eastAsia="Calibri" w:hAnsi="Calibri" w:cs="Calibri"/>
          <w:noProof/>
          <w:color w:val="000000"/>
          <w:sz w:val="22"/>
        </w:rPr>
        <mc:AlternateContent>
          <mc:Choice Requires="wpg">
            <w:drawing>
              <wp:anchor distT="0" distB="0" distL="114300" distR="114300" simplePos="0" relativeHeight="251752448" behindDoc="1" locked="0" layoutInCell="1" allowOverlap="1" wp14:anchorId="57435A8E" wp14:editId="4DF5EB40">
                <wp:simplePos x="0" y="0"/>
                <wp:positionH relativeFrom="column">
                  <wp:posOffset>180000</wp:posOffset>
                </wp:positionH>
                <wp:positionV relativeFrom="paragraph">
                  <wp:posOffset>-4407135</wp:posOffset>
                </wp:positionV>
                <wp:extent cx="5400002" cy="5042541"/>
                <wp:effectExtent l="0" t="0" r="0" b="0"/>
                <wp:wrapNone/>
                <wp:docPr id="527864" name="Group 527864"/>
                <wp:cNvGraphicFramePr/>
                <a:graphic xmlns:a="http://schemas.openxmlformats.org/drawingml/2006/main">
                  <a:graphicData uri="http://schemas.microsoft.com/office/word/2010/wordprocessingGroup">
                    <wpg:wgp>
                      <wpg:cNvGrpSpPr/>
                      <wpg:grpSpPr>
                        <a:xfrm>
                          <a:off x="0" y="0"/>
                          <a:ext cx="5400002" cy="5042541"/>
                          <a:chOff x="0" y="0"/>
                          <a:chExt cx="5400002" cy="5042541"/>
                        </a:xfrm>
                      </wpg:grpSpPr>
                      <wps:wsp>
                        <wps:cNvPr id="33933" name="Shape 33933"/>
                        <wps:cNvSpPr/>
                        <wps:spPr>
                          <a:xfrm>
                            <a:off x="0" y="0"/>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34" name="Shape 33934"/>
                        <wps:cNvSpPr/>
                        <wps:spPr>
                          <a:xfrm>
                            <a:off x="0" y="5042541"/>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35" name="Shape 33935"/>
                        <wps:cNvSpPr/>
                        <wps:spPr>
                          <a:xfrm>
                            <a:off x="3175" y="3180"/>
                            <a:ext cx="0" cy="5036185"/>
                          </a:xfrm>
                          <a:custGeom>
                            <a:avLst/>
                            <a:gdLst/>
                            <a:ahLst/>
                            <a:cxnLst/>
                            <a:rect l="0" t="0" r="0" b="0"/>
                            <a:pathLst>
                              <a:path h="5036185">
                                <a:moveTo>
                                  <a:pt x="0" y="5036185"/>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36" name="Shape 33936"/>
                        <wps:cNvSpPr/>
                        <wps:spPr>
                          <a:xfrm>
                            <a:off x="5396825" y="3180"/>
                            <a:ext cx="0" cy="5036185"/>
                          </a:xfrm>
                          <a:custGeom>
                            <a:avLst/>
                            <a:gdLst/>
                            <a:ahLst/>
                            <a:cxnLst/>
                            <a:rect l="0" t="0" r="0" b="0"/>
                            <a:pathLst>
                              <a:path h="5036185">
                                <a:moveTo>
                                  <a:pt x="0" y="5036185"/>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45" name="Shape 33945"/>
                        <wps:cNvSpPr/>
                        <wps:spPr>
                          <a:xfrm>
                            <a:off x="71755" y="1030984"/>
                            <a:ext cx="1195451" cy="0"/>
                          </a:xfrm>
                          <a:custGeom>
                            <a:avLst/>
                            <a:gdLst/>
                            <a:ahLst/>
                            <a:cxnLst/>
                            <a:rect l="0" t="0" r="0" b="0"/>
                            <a:pathLst>
                              <a:path w="1195451">
                                <a:moveTo>
                                  <a:pt x="0" y="0"/>
                                </a:moveTo>
                                <a:lnTo>
                                  <a:pt x="119545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46" name="Shape 33946"/>
                        <wps:cNvSpPr/>
                        <wps:spPr>
                          <a:xfrm>
                            <a:off x="1267200" y="1030984"/>
                            <a:ext cx="1049871" cy="0"/>
                          </a:xfrm>
                          <a:custGeom>
                            <a:avLst/>
                            <a:gdLst/>
                            <a:ahLst/>
                            <a:cxnLst/>
                            <a:rect l="0" t="0" r="0" b="0"/>
                            <a:pathLst>
                              <a:path w="1049871">
                                <a:moveTo>
                                  <a:pt x="0" y="0"/>
                                </a:moveTo>
                                <a:lnTo>
                                  <a:pt x="10498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47" name="Shape 33947"/>
                        <wps:cNvSpPr/>
                        <wps:spPr>
                          <a:xfrm>
                            <a:off x="2317071" y="1030984"/>
                            <a:ext cx="1049871" cy="0"/>
                          </a:xfrm>
                          <a:custGeom>
                            <a:avLst/>
                            <a:gdLst/>
                            <a:ahLst/>
                            <a:cxnLst/>
                            <a:rect l="0" t="0" r="0" b="0"/>
                            <a:pathLst>
                              <a:path w="1049871">
                                <a:moveTo>
                                  <a:pt x="0" y="0"/>
                                </a:moveTo>
                                <a:lnTo>
                                  <a:pt x="10498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48" name="Shape 33948"/>
                        <wps:cNvSpPr/>
                        <wps:spPr>
                          <a:xfrm>
                            <a:off x="3366942" y="1030984"/>
                            <a:ext cx="1049871" cy="0"/>
                          </a:xfrm>
                          <a:custGeom>
                            <a:avLst/>
                            <a:gdLst/>
                            <a:ahLst/>
                            <a:cxnLst/>
                            <a:rect l="0" t="0" r="0" b="0"/>
                            <a:pathLst>
                              <a:path w="1049871">
                                <a:moveTo>
                                  <a:pt x="0" y="0"/>
                                </a:moveTo>
                                <a:lnTo>
                                  <a:pt x="10498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49" name="Shape 33949"/>
                        <wps:cNvSpPr/>
                        <wps:spPr>
                          <a:xfrm>
                            <a:off x="4416812" y="1030984"/>
                            <a:ext cx="983183" cy="0"/>
                          </a:xfrm>
                          <a:custGeom>
                            <a:avLst/>
                            <a:gdLst/>
                            <a:ahLst/>
                            <a:cxnLst/>
                            <a:rect l="0" t="0" r="0" b="0"/>
                            <a:pathLst>
                              <a:path w="983183">
                                <a:moveTo>
                                  <a:pt x="0" y="0"/>
                                </a:moveTo>
                                <a:lnTo>
                                  <a:pt x="98318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50" name="Shape 33950"/>
                        <wps:cNvSpPr/>
                        <wps:spPr>
                          <a:xfrm>
                            <a:off x="71755" y="1542978"/>
                            <a:ext cx="1195451" cy="0"/>
                          </a:xfrm>
                          <a:custGeom>
                            <a:avLst/>
                            <a:gdLst/>
                            <a:ahLst/>
                            <a:cxnLst/>
                            <a:rect l="0" t="0" r="0" b="0"/>
                            <a:pathLst>
                              <a:path w="1195451">
                                <a:moveTo>
                                  <a:pt x="0" y="0"/>
                                </a:moveTo>
                                <a:lnTo>
                                  <a:pt x="119545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51" name="Shape 33951"/>
                        <wps:cNvSpPr/>
                        <wps:spPr>
                          <a:xfrm>
                            <a:off x="1267200" y="1542978"/>
                            <a:ext cx="1049871" cy="0"/>
                          </a:xfrm>
                          <a:custGeom>
                            <a:avLst/>
                            <a:gdLst/>
                            <a:ahLst/>
                            <a:cxnLst/>
                            <a:rect l="0" t="0" r="0" b="0"/>
                            <a:pathLst>
                              <a:path w="1049871">
                                <a:moveTo>
                                  <a:pt x="0" y="0"/>
                                </a:moveTo>
                                <a:lnTo>
                                  <a:pt x="10498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52" name="Shape 33952"/>
                        <wps:cNvSpPr/>
                        <wps:spPr>
                          <a:xfrm>
                            <a:off x="2317071" y="1542978"/>
                            <a:ext cx="1049871" cy="0"/>
                          </a:xfrm>
                          <a:custGeom>
                            <a:avLst/>
                            <a:gdLst/>
                            <a:ahLst/>
                            <a:cxnLst/>
                            <a:rect l="0" t="0" r="0" b="0"/>
                            <a:pathLst>
                              <a:path w="1049871">
                                <a:moveTo>
                                  <a:pt x="0" y="0"/>
                                </a:moveTo>
                                <a:lnTo>
                                  <a:pt x="10498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53" name="Shape 33953"/>
                        <wps:cNvSpPr/>
                        <wps:spPr>
                          <a:xfrm>
                            <a:off x="3366942" y="1542978"/>
                            <a:ext cx="1049871" cy="0"/>
                          </a:xfrm>
                          <a:custGeom>
                            <a:avLst/>
                            <a:gdLst/>
                            <a:ahLst/>
                            <a:cxnLst/>
                            <a:rect l="0" t="0" r="0" b="0"/>
                            <a:pathLst>
                              <a:path w="1049871">
                                <a:moveTo>
                                  <a:pt x="0" y="0"/>
                                </a:moveTo>
                                <a:lnTo>
                                  <a:pt x="10498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54" name="Shape 33954"/>
                        <wps:cNvSpPr/>
                        <wps:spPr>
                          <a:xfrm>
                            <a:off x="4416812" y="1542978"/>
                            <a:ext cx="983183" cy="0"/>
                          </a:xfrm>
                          <a:custGeom>
                            <a:avLst/>
                            <a:gdLst/>
                            <a:ahLst/>
                            <a:cxnLst/>
                            <a:rect l="0" t="0" r="0" b="0"/>
                            <a:pathLst>
                              <a:path w="983183">
                                <a:moveTo>
                                  <a:pt x="0" y="0"/>
                                </a:moveTo>
                                <a:lnTo>
                                  <a:pt x="98318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55" name="Shape 33955"/>
                        <wps:cNvSpPr/>
                        <wps:spPr>
                          <a:xfrm>
                            <a:off x="71755" y="1797770"/>
                            <a:ext cx="1195451" cy="0"/>
                          </a:xfrm>
                          <a:custGeom>
                            <a:avLst/>
                            <a:gdLst/>
                            <a:ahLst/>
                            <a:cxnLst/>
                            <a:rect l="0" t="0" r="0" b="0"/>
                            <a:pathLst>
                              <a:path w="1195451">
                                <a:moveTo>
                                  <a:pt x="0" y="0"/>
                                </a:moveTo>
                                <a:lnTo>
                                  <a:pt x="119545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56" name="Shape 33956"/>
                        <wps:cNvSpPr/>
                        <wps:spPr>
                          <a:xfrm>
                            <a:off x="1267200" y="1797770"/>
                            <a:ext cx="1049871" cy="0"/>
                          </a:xfrm>
                          <a:custGeom>
                            <a:avLst/>
                            <a:gdLst/>
                            <a:ahLst/>
                            <a:cxnLst/>
                            <a:rect l="0" t="0" r="0" b="0"/>
                            <a:pathLst>
                              <a:path w="1049871">
                                <a:moveTo>
                                  <a:pt x="0" y="0"/>
                                </a:moveTo>
                                <a:lnTo>
                                  <a:pt x="10498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57" name="Shape 33957"/>
                        <wps:cNvSpPr/>
                        <wps:spPr>
                          <a:xfrm>
                            <a:off x="2317071" y="1797770"/>
                            <a:ext cx="1049871" cy="0"/>
                          </a:xfrm>
                          <a:custGeom>
                            <a:avLst/>
                            <a:gdLst/>
                            <a:ahLst/>
                            <a:cxnLst/>
                            <a:rect l="0" t="0" r="0" b="0"/>
                            <a:pathLst>
                              <a:path w="1049871">
                                <a:moveTo>
                                  <a:pt x="0" y="0"/>
                                </a:moveTo>
                                <a:lnTo>
                                  <a:pt x="10498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58" name="Shape 33958"/>
                        <wps:cNvSpPr/>
                        <wps:spPr>
                          <a:xfrm>
                            <a:off x="3366942" y="1797770"/>
                            <a:ext cx="1049871" cy="0"/>
                          </a:xfrm>
                          <a:custGeom>
                            <a:avLst/>
                            <a:gdLst/>
                            <a:ahLst/>
                            <a:cxnLst/>
                            <a:rect l="0" t="0" r="0" b="0"/>
                            <a:pathLst>
                              <a:path w="1049871">
                                <a:moveTo>
                                  <a:pt x="0" y="0"/>
                                </a:moveTo>
                                <a:lnTo>
                                  <a:pt x="10498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59" name="Shape 33959"/>
                        <wps:cNvSpPr/>
                        <wps:spPr>
                          <a:xfrm>
                            <a:off x="4416812" y="1797770"/>
                            <a:ext cx="983183" cy="0"/>
                          </a:xfrm>
                          <a:custGeom>
                            <a:avLst/>
                            <a:gdLst/>
                            <a:ahLst/>
                            <a:cxnLst/>
                            <a:rect l="0" t="0" r="0" b="0"/>
                            <a:pathLst>
                              <a:path w="983183">
                                <a:moveTo>
                                  <a:pt x="0" y="0"/>
                                </a:moveTo>
                                <a:lnTo>
                                  <a:pt x="98318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60" name="Shape 33960"/>
                        <wps:cNvSpPr/>
                        <wps:spPr>
                          <a:xfrm>
                            <a:off x="71755" y="2052564"/>
                            <a:ext cx="1195451" cy="0"/>
                          </a:xfrm>
                          <a:custGeom>
                            <a:avLst/>
                            <a:gdLst/>
                            <a:ahLst/>
                            <a:cxnLst/>
                            <a:rect l="0" t="0" r="0" b="0"/>
                            <a:pathLst>
                              <a:path w="1195451">
                                <a:moveTo>
                                  <a:pt x="0" y="0"/>
                                </a:moveTo>
                                <a:lnTo>
                                  <a:pt x="119545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61" name="Shape 33961"/>
                        <wps:cNvSpPr/>
                        <wps:spPr>
                          <a:xfrm>
                            <a:off x="1267200" y="2052564"/>
                            <a:ext cx="1049871" cy="0"/>
                          </a:xfrm>
                          <a:custGeom>
                            <a:avLst/>
                            <a:gdLst/>
                            <a:ahLst/>
                            <a:cxnLst/>
                            <a:rect l="0" t="0" r="0" b="0"/>
                            <a:pathLst>
                              <a:path w="1049871">
                                <a:moveTo>
                                  <a:pt x="0" y="0"/>
                                </a:moveTo>
                                <a:lnTo>
                                  <a:pt x="10498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62" name="Shape 33962"/>
                        <wps:cNvSpPr/>
                        <wps:spPr>
                          <a:xfrm>
                            <a:off x="2317071" y="2052564"/>
                            <a:ext cx="1049871" cy="0"/>
                          </a:xfrm>
                          <a:custGeom>
                            <a:avLst/>
                            <a:gdLst/>
                            <a:ahLst/>
                            <a:cxnLst/>
                            <a:rect l="0" t="0" r="0" b="0"/>
                            <a:pathLst>
                              <a:path w="1049871">
                                <a:moveTo>
                                  <a:pt x="0" y="0"/>
                                </a:moveTo>
                                <a:lnTo>
                                  <a:pt x="10498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63" name="Shape 33963"/>
                        <wps:cNvSpPr/>
                        <wps:spPr>
                          <a:xfrm>
                            <a:off x="3366942" y="2052564"/>
                            <a:ext cx="1049871" cy="0"/>
                          </a:xfrm>
                          <a:custGeom>
                            <a:avLst/>
                            <a:gdLst/>
                            <a:ahLst/>
                            <a:cxnLst/>
                            <a:rect l="0" t="0" r="0" b="0"/>
                            <a:pathLst>
                              <a:path w="1049871">
                                <a:moveTo>
                                  <a:pt x="0" y="0"/>
                                </a:moveTo>
                                <a:lnTo>
                                  <a:pt x="104987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64" name="Shape 33964"/>
                        <wps:cNvSpPr/>
                        <wps:spPr>
                          <a:xfrm>
                            <a:off x="4416812" y="2052564"/>
                            <a:ext cx="983183" cy="0"/>
                          </a:xfrm>
                          <a:custGeom>
                            <a:avLst/>
                            <a:gdLst/>
                            <a:ahLst/>
                            <a:cxnLst/>
                            <a:rect l="0" t="0" r="0" b="0"/>
                            <a:pathLst>
                              <a:path w="983183">
                                <a:moveTo>
                                  <a:pt x="0" y="0"/>
                                </a:moveTo>
                                <a:lnTo>
                                  <a:pt x="983183"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65" name="Shape 33965"/>
                        <wps:cNvSpPr/>
                        <wps:spPr>
                          <a:xfrm>
                            <a:off x="74930" y="1034165"/>
                            <a:ext cx="0" cy="505638"/>
                          </a:xfrm>
                          <a:custGeom>
                            <a:avLst/>
                            <a:gdLst/>
                            <a:ahLst/>
                            <a:cxnLst/>
                            <a:rect l="0" t="0" r="0" b="0"/>
                            <a:pathLst>
                              <a:path h="505638">
                                <a:moveTo>
                                  <a:pt x="0" y="5056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66" name="Shape 33966"/>
                        <wps:cNvSpPr/>
                        <wps:spPr>
                          <a:xfrm>
                            <a:off x="74930" y="1546157"/>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67" name="Shape 33967"/>
                        <wps:cNvSpPr/>
                        <wps:spPr>
                          <a:xfrm>
                            <a:off x="74930" y="180095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68" name="Shape 33968"/>
                        <wps:cNvSpPr/>
                        <wps:spPr>
                          <a:xfrm>
                            <a:off x="1267200" y="1034165"/>
                            <a:ext cx="0" cy="505638"/>
                          </a:xfrm>
                          <a:custGeom>
                            <a:avLst/>
                            <a:gdLst/>
                            <a:ahLst/>
                            <a:cxnLst/>
                            <a:rect l="0" t="0" r="0" b="0"/>
                            <a:pathLst>
                              <a:path h="505638">
                                <a:moveTo>
                                  <a:pt x="0" y="5056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69" name="Shape 33969"/>
                        <wps:cNvSpPr/>
                        <wps:spPr>
                          <a:xfrm>
                            <a:off x="2317071" y="1034165"/>
                            <a:ext cx="0" cy="505638"/>
                          </a:xfrm>
                          <a:custGeom>
                            <a:avLst/>
                            <a:gdLst/>
                            <a:ahLst/>
                            <a:cxnLst/>
                            <a:rect l="0" t="0" r="0" b="0"/>
                            <a:pathLst>
                              <a:path h="505638">
                                <a:moveTo>
                                  <a:pt x="0" y="5056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70" name="Shape 33970"/>
                        <wps:cNvSpPr/>
                        <wps:spPr>
                          <a:xfrm>
                            <a:off x="3366942" y="1034165"/>
                            <a:ext cx="0" cy="505638"/>
                          </a:xfrm>
                          <a:custGeom>
                            <a:avLst/>
                            <a:gdLst/>
                            <a:ahLst/>
                            <a:cxnLst/>
                            <a:rect l="0" t="0" r="0" b="0"/>
                            <a:pathLst>
                              <a:path h="505638">
                                <a:moveTo>
                                  <a:pt x="0" y="5056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71" name="Shape 33971"/>
                        <wps:cNvSpPr/>
                        <wps:spPr>
                          <a:xfrm>
                            <a:off x="4416812" y="1034165"/>
                            <a:ext cx="0" cy="505638"/>
                          </a:xfrm>
                          <a:custGeom>
                            <a:avLst/>
                            <a:gdLst/>
                            <a:ahLst/>
                            <a:cxnLst/>
                            <a:rect l="0" t="0" r="0" b="0"/>
                            <a:pathLst>
                              <a:path h="505638">
                                <a:moveTo>
                                  <a:pt x="0" y="5056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72" name="Shape 33972"/>
                        <wps:cNvSpPr/>
                        <wps:spPr>
                          <a:xfrm>
                            <a:off x="5396825" y="1034165"/>
                            <a:ext cx="0" cy="505638"/>
                          </a:xfrm>
                          <a:custGeom>
                            <a:avLst/>
                            <a:gdLst/>
                            <a:ahLst/>
                            <a:cxnLst/>
                            <a:rect l="0" t="0" r="0" b="0"/>
                            <a:pathLst>
                              <a:path h="505638">
                                <a:moveTo>
                                  <a:pt x="0" y="5056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73" name="Shape 33973"/>
                        <wps:cNvSpPr/>
                        <wps:spPr>
                          <a:xfrm>
                            <a:off x="1267200" y="1546157"/>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74" name="Shape 33974"/>
                        <wps:cNvSpPr/>
                        <wps:spPr>
                          <a:xfrm>
                            <a:off x="2317071" y="1546157"/>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75" name="Shape 33975"/>
                        <wps:cNvSpPr/>
                        <wps:spPr>
                          <a:xfrm>
                            <a:off x="3366942" y="1546157"/>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76" name="Shape 33976"/>
                        <wps:cNvSpPr/>
                        <wps:spPr>
                          <a:xfrm>
                            <a:off x="4416812" y="1546157"/>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77" name="Shape 33977"/>
                        <wps:cNvSpPr/>
                        <wps:spPr>
                          <a:xfrm>
                            <a:off x="5396825" y="1546157"/>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78" name="Shape 33978"/>
                        <wps:cNvSpPr/>
                        <wps:spPr>
                          <a:xfrm>
                            <a:off x="1267200" y="180095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79" name="Shape 33979"/>
                        <wps:cNvSpPr/>
                        <wps:spPr>
                          <a:xfrm>
                            <a:off x="2317071" y="180095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80" name="Shape 33980"/>
                        <wps:cNvSpPr/>
                        <wps:spPr>
                          <a:xfrm>
                            <a:off x="3366942" y="180095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81" name="Shape 33981"/>
                        <wps:cNvSpPr/>
                        <wps:spPr>
                          <a:xfrm>
                            <a:off x="4416812" y="180095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3982" name="Shape 33982"/>
                        <wps:cNvSpPr/>
                        <wps:spPr>
                          <a:xfrm>
                            <a:off x="5396825" y="180095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14" name="Shape 34014"/>
                        <wps:cNvSpPr/>
                        <wps:spPr>
                          <a:xfrm>
                            <a:off x="75601" y="1030037"/>
                            <a:ext cx="1187996" cy="507606"/>
                          </a:xfrm>
                          <a:custGeom>
                            <a:avLst/>
                            <a:gdLst/>
                            <a:ahLst/>
                            <a:cxnLst/>
                            <a:rect l="0" t="0" r="0" b="0"/>
                            <a:pathLst>
                              <a:path w="1187996" h="507606">
                                <a:moveTo>
                                  <a:pt x="0" y="0"/>
                                </a:moveTo>
                                <a:lnTo>
                                  <a:pt x="1187996" y="507606"/>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7864" style="width:425.197pt;height:397.05pt;position:absolute;z-index:-2147483601;mso-position-horizontal-relative:text;mso-position-horizontal:absolute;margin-left:14.1732pt;mso-position-vertical-relative:text;margin-top:-347.019pt;" coordsize="54000,50425">
                <v:shape id="Shape 33933" style="position:absolute;width:54000;height:0;left:0;top:0;" coordsize="5400002,0" path="m0,0l5400002,0">
                  <v:stroke weight="0.5pt" endcap="flat" joinstyle="miter" miterlimit="10" on="true" color="#181717"/>
                  <v:fill on="false" color="#000000" opacity="0"/>
                </v:shape>
                <v:shape id="Shape 33934" style="position:absolute;width:54000;height:0;left:0;top:50425;" coordsize="5400002,0" path="m0,0l5400002,0">
                  <v:stroke weight="0.5pt" endcap="flat" joinstyle="miter" miterlimit="10" on="true" color="#181717"/>
                  <v:fill on="false" color="#000000" opacity="0"/>
                </v:shape>
                <v:shape id="Shape 33935" style="position:absolute;width:0;height:50361;left:31;top:31;" coordsize="0,5036185" path="m0,5036185l0,0">
                  <v:stroke weight="0.5pt" endcap="flat" joinstyle="miter" miterlimit="10" on="true" color="#181717"/>
                  <v:fill on="false" color="#000000" opacity="0"/>
                </v:shape>
                <v:shape id="Shape 33936" style="position:absolute;width:0;height:50361;left:53968;top:31;" coordsize="0,5036185" path="m0,5036185l0,0">
                  <v:stroke weight="0.5pt" endcap="flat" joinstyle="miter" miterlimit="10" on="true" color="#181717"/>
                  <v:fill on="false" color="#000000" opacity="0"/>
                </v:shape>
                <v:shape id="Shape 33945" style="position:absolute;width:11954;height:0;left:717;top:10309;" coordsize="1195451,0" path="m0,0l1195451,0">
                  <v:stroke weight="0.5pt" endcap="flat" joinstyle="miter" miterlimit="10" on="true" color="#181717"/>
                  <v:fill on="false" color="#000000" opacity="0"/>
                </v:shape>
                <v:shape id="Shape 33946" style="position:absolute;width:10498;height:0;left:12672;top:10309;" coordsize="1049871,0" path="m0,0l1049871,0">
                  <v:stroke weight="0.5pt" endcap="flat" joinstyle="miter" miterlimit="10" on="true" color="#181717"/>
                  <v:fill on="false" color="#000000" opacity="0"/>
                </v:shape>
                <v:shape id="Shape 33947" style="position:absolute;width:10498;height:0;left:23170;top:10309;" coordsize="1049871,0" path="m0,0l1049871,0">
                  <v:stroke weight="0.5pt" endcap="flat" joinstyle="miter" miterlimit="10" on="true" color="#181717"/>
                  <v:fill on="false" color="#000000" opacity="0"/>
                </v:shape>
                <v:shape id="Shape 33948" style="position:absolute;width:10498;height:0;left:33669;top:10309;" coordsize="1049871,0" path="m0,0l1049871,0">
                  <v:stroke weight="0.5pt" endcap="flat" joinstyle="miter" miterlimit="10" on="true" color="#181717"/>
                  <v:fill on="false" color="#000000" opacity="0"/>
                </v:shape>
                <v:shape id="Shape 33949" style="position:absolute;width:9831;height:0;left:44168;top:10309;" coordsize="983183,0" path="m0,0l983183,0">
                  <v:stroke weight="0.5pt" endcap="flat" joinstyle="miter" miterlimit="10" on="true" color="#181717"/>
                  <v:fill on="false" color="#000000" opacity="0"/>
                </v:shape>
                <v:shape id="Shape 33950" style="position:absolute;width:11954;height:0;left:717;top:15429;" coordsize="1195451,0" path="m0,0l1195451,0">
                  <v:stroke weight="0.5pt" endcap="flat" joinstyle="miter" miterlimit="10" on="true" color="#181717"/>
                  <v:fill on="false" color="#000000" opacity="0"/>
                </v:shape>
                <v:shape id="Shape 33951" style="position:absolute;width:10498;height:0;left:12672;top:15429;" coordsize="1049871,0" path="m0,0l1049871,0">
                  <v:stroke weight="0.5pt" endcap="flat" joinstyle="miter" miterlimit="10" on="true" color="#181717"/>
                  <v:fill on="false" color="#000000" opacity="0"/>
                </v:shape>
                <v:shape id="Shape 33952" style="position:absolute;width:10498;height:0;left:23170;top:15429;" coordsize="1049871,0" path="m0,0l1049871,0">
                  <v:stroke weight="0.5pt" endcap="flat" joinstyle="miter" miterlimit="10" on="true" color="#181717"/>
                  <v:fill on="false" color="#000000" opacity="0"/>
                </v:shape>
                <v:shape id="Shape 33953" style="position:absolute;width:10498;height:0;left:33669;top:15429;" coordsize="1049871,0" path="m0,0l1049871,0">
                  <v:stroke weight="0.5pt" endcap="flat" joinstyle="miter" miterlimit="10" on="true" color="#181717"/>
                  <v:fill on="false" color="#000000" opacity="0"/>
                </v:shape>
                <v:shape id="Shape 33954" style="position:absolute;width:9831;height:0;left:44168;top:15429;" coordsize="983183,0" path="m0,0l983183,0">
                  <v:stroke weight="0.5pt" endcap="flat" joinstyle="miter" miterlimit="10" on="true" color="#181717"/>
                  <v:fill on="false" color="#000000" opacity="0"/>
                </v:shape>
                <v:shape id="Shape 33955" style="position:absolute;width:11954;height:0;left:717;top:17977;" coordsize="1195451,0" path="m0,0l1195451,0">
                  <v:stroke weight="0.5pt" endcap="flat" joinstyle="miter" miterlimit="10" on="true" color="#181717"/>
                  <v:fill on="false" color="#000000" opacity="0"/>
                </v:shape>
                <v:shape id="Shape 33956" style="position:absolute;width:10498;height:0;left:12672;top:17977;" coordsize="1049871,0" path="m0,0l1049871,0">
                  <v:stroke weight="0.5pt" endcap="flat" joinstyle="miter" miterlimit="10" on="true" color="#181717"/>
                  <v:fill on="false" color="#000000" opacity="0"/>
                </v:shape>
                <v:shape id="Shape 33957" style="position:absolute;width:10498;height:0;left:23170;top:17977;" coordsize="1049871,0" path="m0,0l1049871,0">
                  <v:stroke weight="0.5pt" endcap="flat" joinstyle="miter" miterlimit="10" on="true" color="#181717"/>
                  <v:fill on="false" color="#000000" opacity="0"/>
                </v:shape>
                <v:shape id="Shape 33958" style="position:absolute;width:10498;height:0;left:33669;top:17977;" coordsize="1049871,0" path="m0,0l1049871,0">
                  <v:stroke weight="0.5pt" endcap="flat" joinstyle="miter" miterlimit="10" on="true" color="#181717"/>
                  <v:fill on="false" color="#000000" opacity="0"/>
                </v:shape>
                <v:shape id="Shape 33959" style="position:absolute;width:9831;height:0;left:44168;top:17977;" coordsize="983183,0" path="m0,0l983183,0">
                  <v:stroke weight="0.5pt" endcap="flat" joinstyle="miter" miterlimit="10" on="true" color="#181717"/>
                  <v:fill on="false" color="#000000" opacity="0"/>
                </v:shape>
                <v:shape id="Shape 33960" style="position:absolute;width:11954;height:0;left:717;top:20525;" coordsize="1195451,0" path="m0,0l1195451,0">
                  <v:stroke weight="0.5pt" endcap="flat" joinstyle="miter" miterlimit="10" on="true" color="#181717"/>
                  <v:fill on="false" color="#000000" opacity="0"/>
                </v:shape>
                <v:shape id="Shape 33961" style="position:absolute;width:10498;height:0;left:12672;top:20525;" coordsize="1049871,0" path="m0,0l1049871,0">
                  <v:stroke weight="0.5pt" endcap="flat" joinstyle="miter" miterlimit="10" on="true" color="#181717"/>
                  <v:fill on="false" color="#000000" opacity="0"/>
                </v:shape>
                <v:shape id="Shape 33962" style="position:absolute;width:10498;height:0;left:23170;top:20525;" coordsize="1049871,0" path="m0,0l1049871,0">
                  <v:stroke weight="0.5pt" endcap="flat" joinstyle="miter" miterlimit="10" on="true" color="#181717"/>
                  <v:fill on="false" color="#000000" opacity="0"/>
                </v:shape>
                <v:shape id="Shape 33963" style="position:absolute;width:10498;height:0;left:33669;top:20525;" coordsize="1049871,0" path="m0,0l1049871,0">
                  <v:stroke weight="0.5pt" endcap="flat" joinstyle="miter" miterlimit="10" on="true" color="#181717"/>
                  <v:fill on="false" color="#000000" opacity="0"/>
                </v:shape>
                <v:shape id="Shape 33964" style="position:absolute;width:9831;height:0;left:44168;top:20525;" coordsize="983183,0" path="m0,0l983183,0">
                  <v:stroke weight="0.5pt" endcap="flat" joinstyle="miter" miterlimit="10" on="true" color="#181717"/>
                  <v:fill on="false" color="#000000" opacity="0"/>
                </v:shape>
                <v:shape id="Shape 33965" style="position:absolute;width:0;height:5056;left:749;top:10341;" coordsize="0,505638" path="m0,505638l0,0">
                  <v:stroke weight="0.5pt" endcap="flat" joinstyle="miter" miterlimit="10" on="true" color="#181717"/>
                  <v:fill on="false" color="#000000" opacity="0"/>
                </v:shape>
                <v:shape id="Shape 33966" style="position:absolute;width:0;height:2484;left:749;top:15461;" coordsize="0,248438" path="m0,248438l0,0">
                  <v:stroke weight="0.5pt" endcap="flat" joinstyle="miter" miterlimit="10" on="true" color="#181717"/>
                  <v:fill on="false" color="#000000" opacity="0"/>
                </v:shape>
                <v:shape id="Shape 33967" style="position:absolute;width:0;height:2484;left:749;top:18009;" coordsize="0,248438" path="m0,248438l0,0">
                  <v:stroke weight="0.5pt" endcap="flat" joinstyle="miter" miterlimit="10" on="true" color="#181717"/>
                  <v:fill on="false" color="#000000" opacity="0"/>
                </v:shape>
                <v:shape id="Shape 33968" style="position:absolute;width:0;height:5056;left:12672;top:10341;" coordsize="0,505638" path="m0,505638l0,0">
                  <v:stroke weight="0.5pt" endcap="flat" joinstyle="miter" miterlimit="10" on="true" color="#181717"/>
                  <v:fill on="false" color="#000000" opacity="0"/>
                </v:shape>
                <v:shape id="Shape 33969" style="position:absolute;width:0;height:5056;left:23170;top:10341;" coordsize="0,505638" path="m0,505638l0,0">
                  <v:stroke weight="0.5pt" endcap="flat" joinstyle="miter" miterlimit="10" on="true" color="#181717"/>
                  <v:fill on="false" color="#000000" opacity="0"/>
                </v:shape>
                <v:shape id="Shape 33970" style="position:absolute;width:0;height:5056;left:33669;top:10341;" coordsize="0,505638" path="m0,505638l0,0">
                  <v:stroke weight="0.5pt" endcap="flat" joinstyle="miter" miterlimit="10" on="true" color="#181717"/>
                  <v:fill on="false" color="#000000" opacity="0"/>
                </v:shape>
                <v:shape id="Shape 33971" style="position:absolute;width:0;height:5056;left:44168;top:10341;" coordsize="0,505638" path="m0,505638l0,0">
                  <v:stroke weight="0.5pt" endcap="flat" joinstyle="miter" miterlimit="10" on="true" color="#181717"/>
                  <v:fill on="false" color="#000000" opacity="0"/>
                </v:shape>
                <v:shape id="Shape 33972" style="position:absolute;width:0;height:5056;left:53968;top:10341;" coordsize="0,505638" path="m0,505638l0,0">
                  <v:stroke weight="0.5pt" endcap="flat" joinstyle="miter" miterlimit="10" on="true" color="#181717"/>
                  <v:fill on="false" color="#000000" opacity="0"/>
                </v:shape>
                <v:shape id="Shape 33973" style="position:absolute;width:0;height:2484;left:12672;top:15461;" coordsize="0,248438" path="m0,248438l0,0">
                  <v:stroke weight="0.5pt" endcap="flat" joinstyle="miter" miterlimit="10" on="true" color="#181717"/>
                  <v:fill on="false" color="#000000" opacity="0"/>
                </v:shape>
                <v:shape id="Shape 33974" style="position:absolute;width:0;height:2484;left:23170;top:15461;" coordsize="0,248438" path="m0,248438l0,0">
                  <v:stroke weight="0.5pt" endcap="flat" joinstyle="miter" miterlimit="10" on="true" color="#181717"/>
                  <v:fill on="false" color="#000000" opacity="0"/>
                </v:shape>
                <v:shape id="Shape 33975" style="position:absolute;width:0;height:2484;left:33669;top:15461;" coordsize="0,248438" path="m0,248438l0,0">
                  <v:stroke weight="0.5pt" endcap="flat" joinstyle="miter" miterlimit="10" on="true" color="#181717"/>
                  <v:fill on="false" color="#000000" opacity="0"/>
                </v:shape>
                <v:shape id="Shape 33976" style="position:absolute;width:0;height:2484;left:44168;top:15461;" coordsize="0,248438" path="m0,248438l0,0">
                  <v:stroke weight="0.5pt" endcap="flat" joinstyle="miter" miterlimit="10" on="true" color="#181717"/>
                  <v:fill on="false" color="#000000" opacity="0"/>
                </v:shape>
                <v:shape id="Shape 33977" style="position:absolute;width:0;height:2484;left:53968;top:15461;" coordsize="0,248438" path="m0,248438l0,0">
                  <v:stroke weight="0.5pt" endcap="flat" joinstyle="miter" miterlimit="10" on="true" color="#181717"/>
                  <v:fill on="false" color="#000000" opacity="0"/>
                </v:shape>
                <v:shape id="Shape 33978" style="position:absolute;width:0;height:2484;left:12672;top:18009;" coordsize="0,248438" path="m0,248438l0,0">
                  <v:stroke weight="0.5pt" endcap="flat" joinstyle="miter" miterlimit="10" on="true" color="#181717"/>
                  <v:fill on="false" color="#000000" opacity="0"/>
                </v:shape>
                <v:shape id="Shape 33979" style="position:absolute;width:0;height:2484;left:23170;top:18009;" coordsize="0,248438" path="m0,248438l0,0">
                  <v:stroke weight="0.5pt" endcap="flat" joinstyle="miter" miterlimit="10" on="true" color="#181717"/>
                  <v:fill on="false" color="#000000" opacity="0"/>
                </v:shape>
                <v:shape id="Shape 33980" style="position:absolute;width:0;height:2484;left:33669;top:18009;" coordsize="0,248438" path="m0,248438l0,0">
                  <v:stroke weight="0.5pt" endcap="flat" joinstyle="miter" miterlimit="10" on="true" color="#181717"/>
                  <v:fill on="false" color="#000000" opacity="0"/>
                </v:shape>
                <v:shape id="Shape 33981" style="position:absolute;width:0;height:2484;left:44168;top:18009;" coordsize="0,248438" path="m0,248438l0,0">
                  <v:stroke weight="0.5pt" endcap="flat" joinstyle="miter" miterlimit="10" on="true" color="#181717"/>
                  <v:fill on="false" color="#000000" opacity="0"/>
                </v:shape>
                <v:shape id="Shape 33982" style="position:absolute;width:0;height:2484;left:53968;top:18009;" coordsize="0,248438" path="m0,248438l0,0">
                  <v:stroke weight="0.5pt" endcap="flat" joinstyle="miter" miterlimit="10" on="true" color="#181717"/>
                  <v:fill on="false" color="#000000" opacity="0"/>
                </v:shape>
                <v:shape id="Shape 34014" style="position:absolute;width:11879;height:5076;left:756;top:10300;" coordsize="1187996,507606" path="m0,0l1187996,507606">
                  <v:stroke weight="0.5pt" endcap="flat" joinstyle="miter" miterlimit="10" on="true" color="#181717"/>
                  <v:fill on="false" color="#000000" opacity="0"/>
                </v:shape>
              </v:group>
            </w:pict>
          </mc:Fallback>
        </mc:AlternateContent>
      </w:r>
      <w:r>
        <w:t xml:space="preserve">Nội dung quy luật phân li: Mỗi ................. do một cặp .................(cặp allele) quy định. Khi giảm phân hình thành................., các allele trong cặp ................. đồng đều về các giao tử nên mỗi giao tử chỉ chứa một ................. của cặp. </w:t>
      </w:r>
    </w:p>
    <w:p w14:paraId="4CD87022" w14:textId="77777777" w:rsidR="002B7B5A" w:rsidRDefault="00000000">
      <w:pPr>
        <w:pStyle w:val="Heading4"/>
        <w:spacing w:after="7"/>
        <w:ind w:left="633" w:right="113"/>
        <w:jc w:val="center"/>
      </w:pPr>
      <w:r>
        <w:rPr>
          <w:rFonts w:ascii="Times New Roman" w:eastAsia="Times New Roman" w:hAnsi="Times New Roman" w:cs="Times New Roman"/>
          <w:color w:val="181717"/>
          <w:sz w:val="25"/>
        </w:rPr>
        <w:t>PHIẾU HỌC TẬP SỐ 2</w:t>
      </w:r>
    </w:p>
    <w:p w14:paraId="2652AAA9" w14:textId="77777777" w:rsidR="002B7B5A" w:rsidRDefault="00000000">
      <w:pPr>
        <w:numPr>
          <w:ilvl w:val="0"/>
          <w:numId w:val="260"/>
        </w:numPr>
        <w:spacing w:after="136"/>
        <w:ind w:right="190" w:hanging="234"/>
        <w:jc w:val="left"/>
      </w:pPr>
      <w:r>
        <w:t>Hoàn thành các thông tin trong bảng sau:</w:t>
      </w:r>
    </w:p>
    <w:p w14:paraId="4C69D4DC" w14:textId="77777777" w:rsidR="002B7B5A" w:rsidRDefault="00000000">
      <w:pPr>
        <w:tabs>
          <w:tab w:val="center" w:pos="2274"/>
          <w:tab w:val="center" w:pos="3869"/>
          <w:tab w:val="center" w:pos="5402"/>
          <w:tab w:val="center" w:pos="6786"/>
          <w:tab w:val="center" w:pos="8167"/>
        </w:tabs>
        <w:spacing w:after="28" w:line="262" w:lineRule="auto"/>
        <w:ind w:left="0" w:firstLine="0"/>
        <w:jc w:val="left"/>
      </w:pPr>
      <w:r>
        <w:rPr>
          <w:rFonts w:ascii="Calibri" w:eastAsia="Calibri" w:hAnsi="Calibri" w:cs="Calibri"/>
          <w:color w:val="000000"/>
          <w:sz w:val="22"/>
        </w:rPr>
        <w:tab/>
      </w:r>
      <w:r>
        <w:t xml:space="preserve"> Kiểu hình F</w:t>
      </w:r>
      <w:r>
        <w:rPr>
          <w:sz w:val="22"/>
          <w:vertAlign w:val="subscript"/>
        </w:rPr>
        <w:t>2</w:t>
      </w:r>
      <w:r>
        <w:rPr>
          <w:sz w:val="22"/>
          <w:vertAlign w:val="subscript"/>
        </w:rPr>
        <w:tab/>
      </w:r>
      <w:r>
        <w:t xml:space="preserve">Hạt vàng, vỏ </w:t>
      </w:r>
      <w:r>
        <w:tab/>
        <w:t xml:space="preserve">Hạt vàng, </w:t>
      </w:r>
      <w:r>
        <w:tab/>
        <w:t xml:space="preserve">Hạt  xanh, </w:t>
      </w:r>
      <w:r>
        <w:tab/>
        <w:t xml:space="preserve">Hạt xanh, </w:t>
      </w:r>
    </w:p>
    <w:p w14:paraId="1317CFFF" w14:textId="77777777" w:rsidR="002B7B5A" w:rsidRDefault="00000000">
      <w:pPr>
        <w:tabs>
          <w:tab w:val="center" w:pos="843"/>
          <w:tab w:val="center" w:pos="3869"/>
          <w:tab w:val="center" w:pos="5402"/>
          <w:tab w:val="center" w:pos="6786"/>
          <w:tab w:val="center" w:pos="8167"/>
        </w:tabs>
        <w:spacing w:after="155" w:line="269" w:lineRule="auto"/>
        <w:ind w:left="0" w:firstLine="0"/>
        <w:jc w:val="left"/>
      </w:pPr>
      <w:r>
        <w:rPr>
          <w:rFonts w:ascii="Calibri" w:eastAsia="Calibri" w:hAnsi="Calibri" w:cs="Calibri"/>
          <w:color w:val="000000"/>
          <w:sz w:val="22"/>
        </w:rPr>
        <w:tab/>
      </w:r>
      <w:r>
        <w:t>Tỉ lệ</w:t>
      </w:r>
      <w:r>
        <w:tab/>
        <w:t>trơn</w:t>
      </w:r>
      <w:r>
        <w:tab/>
        <w:t>vỏ nhăn</w:t>
      </w:r>
      <w:r>
        <w:tab/>
        <w:t>vỏ trơn</w:t>
      </w:r>
      <w:r>
        <w:tab/>
        <w:t>vỏ nhăn</w:t>
      </w:r>
    </w:p>
    <w:p w14:paraId="13931579" w14:textId="77777777" w:rsidR="002B7B5A" w:rsidRDefault="00000000">
      <w:pPr>
        <w:ind w:left="969" w:right="5989" w:firstLine="56"/>
      </w:pPr>
      <w:r>
        <w:t>Tỉ lệ của mỗi  kiểu gene ở F</w:t>
      </w:r>
      <w:r>
        <w:rPr>
          <w:sz w:val="22"/>
          <w:vertAlign w:val="subscript"/>
        </w:rPr>
        <w:t>2</w:t>
      </w:r>
    </w:p>
    <w:p w14:paraId="0CAB8067" w14:textId="77777777" w:rsidR="002B7B5A" w:rsidRDefault="00000000">
      <w:pPr>
        <w:ind w:left="964" w:right="5989" w:firstLine="60"/>
      </w:pPr>
      <w:r>
        <w:t>Tỉ lệ của mỗi  kiểu hình ở F</w:t>
      </w:r>
      <w:r>
        <w:rPr>
          <w:sz w:val="22"/>
          <w:vertAlign w:val="subscript"/>
        </w:rPr>
        <w:t>2</w:t>
      </w:r>
    </w:p>
    <w:p w14:paraId="2A69A0CC" w14:textId="77777777" w:rsidR="002B7B5A" w:rsidRDefault="00000000">
      <w:pPr>
        <w:numPr>
          <w:ilvl w:val="0"/>
          <w:numId w:val="260"/>
        </w:numPr>
        <w:spacing w:after="224" w:line="270" w:lineRule="auto"/>
        <w:ind w:right="190" w:hanging="234"/>
        <w:jc w:val="left"/>
      </w:pPr>
      <w:r>
        <w:rPr>
          <w:rFonts w:ascii="Calibri" w:eastAsia="Calibri" w:hAnsi="Calibri" w:cs="Calibri"/>
          <w:noProof/>
          <w:color w:val="000000"/>
          <w:sz w:val="22"/>
        </w:rPr>
        <mc:AlternateContent>
          <mc:Choice Requires="wpg">
            <w:drawing>
              <wp:anchor distT="0" distB="0" distL="114300" distR="114300" simplePos="0" relativeHeight="251753472" behindDoc="1" locked="0" layoutInCell="1" allowOverlap="1" wp14:anchorId="6E4EE524" wp14:editId="63B98FAF">
                <wp:simplePos x="0" y="0"/>
                <wp:positionH relativeFrom="column">
                  <wp:posOffset>180000</wp:posOffset>
                </wp:positionH>
                <wp:positionV relativeFrom="paragraph">
                  <wp:posOffset>-1887781</wp:posOffset>
                </wp:positionV>
                <wp:extent cx="5400002" cy="2520389"/>
                <wp:effectExtent l="0" t="0" r="0" b="0"/>
                <wp:wrapNone/>
                <wp:docPr id="529355" name="Group 529355"/>
                <wp:cNvGraphicFramePr/>
                <a:graphic xmlns:a="http://schemas.openxmlformats.org/drawingml/2006/main">
                  <a:graphicData uri="http://schemas.microsoft.com/office/word/2010/wordprocessingGroup">
                    <wpg:wgp>
                      <wpg:cNvGrpSpPr/>
                      <wpg:grpSpPr>
                        <a:xfrm>
                          <a:off x="0" y="0"/>
                          <a:ext cx="5400002" cy="2520389"/>
                          <a:chOff x="0" y="0"/>
                          <a:chExt cx="5400002" cy="2520389"/>
                        </a:xfrm>
                      </wpg:grpSpPr>
                      <wps:wsp>
                        <wps:cNvPr id="34030" name="Shape 34030"/>
                        <wps:cNvSpPr/>
                        <wps:spPr>
                          <a:xfrm>
                            <a:off x="0" y="0"/>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31" name="Shape 34031"/>
                        <wps:cNvSpPr/>
                        <wps:spPr>
                          <a:xfrm>
                            <a:off x="0" y="2520389"/>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32" name="Shape 34032"/>
                        <wps:cNvSpPr/>
                        <wps:spPr>
                          <a:xfrm>
                            <a:off x="3175" y="3173"/>
                            <a:ext cx="0" cy="2514041"/>
                          </a:xfrm>
                          <a:custGeom>
                            <a:avLst/>
                            <a:gdLst/>
                            <a:ahLst/>
                            <a:cxnLst/>
                            <a:rect l="0" t="0" r="0" b="0"/>
                            <a:pathLst>
                              <a:path h="2514041">
                                <a:moveTo>
                                  <a:pt x="0" y="2514041"/>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33" name="Shape 34033"/>
                        <wps:cNvSpPr/>
                        <wps:spPr>
                          <a:xfrm>
                            <a:off x="5396826" y="3173"/>
                            <a:ext cx="0" cy="2514041"/>
                          </a:xfrm>
                          <a:custGeom>
                            <a:avLst/>
                            <a:gdLst/>
                            <a:ahLst/>
                            <a:cxnLst/>
                            <a:rect l="0" t="0" r="0" b="0"/>
                            <a:pathLst>
                              <a:path h="2514041">
                                <a:moveTo>
                                  <a:pt x="0" y="2514041"/>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36" name="Shape 34036"/>
                        <wps:cNvSpPr/>
                        <wps:spPr>
                          <a:xfrm>
                            <a:off x="71755" y="444585"/>
                            <a:ext cx="1611249" cy="0"/>
                          </a:xfrm>
                          <a:custGeom>
                            <a:avLst/>
                            <a:gdLst/>
                            <a:ahLst/>
                            <a:cxnLst/>
                            <a:rect l="0" t="0" r="0" b="0"/>
                            <a:pathLst>
                              <a:path w="1611249">
                                <a:moveTo>
                                  <a:pt x="0" y="0"/>
                                </a:moveTo>
                                <a:lnTo>
                                  <a:pt x="161124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37" name="Shape 34037"/>
                        <wps:cNvSpPr/>
                        <wps:spPr>
                          <a:xfrm>
                            <a:off x="1683000" y="444585"/>
                            <a:ext cx="1043521" cy="0"/>
                          </a:xfrm>
                          <a:custGeom>
                            <a:avLst/>
                            <a:gdLst/>
                            <a:ahLst/>
                            <a:cxnLst/>
                            <a:rect l="0" t="0" r="0" b="0"/>
                            <a:pathLst>
                              <a:path w="1043521">
                                <a:moveTo>
                                  <a:pt x="0" y="0"/>
                                </a:moveTo>
                                <a:lnTo>
                                  <a:pt x="104352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38" name="Shape 34038"/>
                        <wps:cNvSpPr/>
                        <wps:spPr>
                          <a:xfrm>
                            <a:off x="2726525" y="444585"/>
                            <a:ext cx="904100" cy="0"/>
                          </a:xfrm>
                          <a:custGeom>
                            <a:avLst/>
                            <a:gdLst/>
                            <a:ahLst/>
                            <a:cxnLst/>
                            <a:rect l="0" t="0" r="0" b="0"/>
                            <a:pathLst>
                              <a:path w="904100">
                                <a:moveTo>
                                  <a:pt x="0" y="0"/>
                                </a:moveTo>
                                <a:lnTo>
                                  <a:pt x="904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39" name="Shape 34039"/>
                        <wps:cNvSpPr/>
                        <wps:spPr>
                          <a:xfrm>
                            <a:off x="3630628" y="444585"/>
                            <a:ext cx="852589" cy="0"/>
                          </a:xfrm>
                          <a:custGeom>
                            <a:avLst/>
                            <a:gdLst/>
                            <a:ahLst/>
                            <a:cxnLst/>
                            <a:rect l="0" t="0" r="0" b="0"/>
                            <a:pathLst>
                              <a:path w="852589">
                                <a:moveTo>
                                  <a:pt x="0" y="0"/>
                                </a:moveTo>
                                <a:lnTo>
                                  <a:pt x="85258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40" name="Shape 34040"/>
                        <wps:cNvSpPr/>
                        <wps:spPr>
                          <a:xfrm>
                            <a:off x="4483220" y="444585"/>
                            <a:ext cx="904621" cy="0"/>
                          </a:xfrm>
                          <a:custGeom>
                            <a:avLst/>
                            <a:gdLst/>
                            <a:ahLst/>
                            <a:cxnLst/>
                            <a:rect l="0" t="0" r="0" b="0"/>
                            <a:pathLst>
                              <a:path w="904621">
                                <a:moveTo>
                                  <a:pt x="0" y="0"/>
                                </a:moveTo>
                                <a:lnTo>
                                  <a:pt x="90462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41" name="Shape 34041"/>
                        <wps:cNvSpPr/>
                        <wps:spPr>
                          <a:xfrm>
                            <a:off x="71755" y="961195"/>
                            <a:ext cx="1611249" cy="0"/>
                          </a:xfrm>
                          <a:custGeom>
                            <a:avLst/>
                            <a:gdLst/>
                            <a:ahLst/>
                            <a:cxnLst/>
                            <a:rect l="0" t="0" r="0" b="0"/>
                            <a:pathLst>
                              <a:path w="1611249">
                                <a:moveTo>
                                  <a:pt x="0" y="0"/>
                                </a:moveTo>
                                <a:lnTo>
                                  <a:pt x="161124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42" name="Shape 34042"/>
                        <wps:cNvSpPr/>
                        <wps:spPr>
                          <a:xfrm>
                            <a:off x="1683000" y="961195"/>
                            <a:ext cx="1043521" cy="0"/>
                          </a:xfrm>
                          <a:custGeom>
                            <a:avLst/>
                            <a:gdLst/>
                            <a:ahLst/>
                            <a:cxnLst/>
                            <a:rect l="0" t="0" r="0" b="0"/>
                            <a:pathLst>
                              <a:path w="1043521">
                                <a:moveTo>
                                  <a:pt x="0" y="0"/>
                                </a:moveTo>
                                <a:lnTo>
                                  <a:pt x="104352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43" name="Shape 34043"/>
                        <wps:cNvSpPr/>
                        <wps:spPr>
                          <a:xfrm>
                            <a:off x="2726525" y="961195"/>
                            <a:ext cx="904100" cy="0"/>
                          </a:xfrm>
                          <a:custGeom>
                            <a:avLst/>
                            <a:gdLst/>
                            <a:ahLst/>
                            <a:cxnLst/>
                            <a:rect l="0" t="0" r="0" b="0"/>
                            <a:pathLst>
                              <a:path w="904100">
                                <a:moveTo>
                                  <a:pt x="0" y="0"/>
                                </a:moveTo>
                                <a:lnTo>
                                  <a:pt x="904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44" name="Shape 34044"/>
                        <wps:cNvSpPr/>
                        <wps:spPr>
                          <a:xfrm>
                            <a:off x="3630628" y="961195"/>
                            <a:ext cx="852589" cy="0"/>
                          </a:xfrm>
                          <a:custGeom>
                            <a:avLst/>
                            <a:gdLst/>
                            <a:ahLst/>
                            <a:cxnLst/>
                            <a:rect l="0" t="0" r="0" b="0"/>
                            <a:pathLst>
                              <a:path w="852589">
                                <a:moveTo>
                                  <a:pt x="0" y="0"/>
                                </a:moveTo>
                                <a:lnTo>
                                  <a:pt x="85258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45" name="Shape 34045"/>
                        <wps:cNvSpPr/>
                        <wps:spPr>
                          <a:xfrm>
                            <a:off x="4483220" y="961195"/>
                            <a:ext cx="904621" cy="0"/>
                          </a:xfrm>
                          <a:custGeom>
                            <a:avLst/>
                            <a:gdLst/>
                            <a:ahLst/>
                            <a:cxnLst/>
                            <a:rect l="0" t="0" r="0" b="0"/>
                            <a:pathLst>
                              <a:path w="904621">
                                <a:moveTo>
                                  <a:pt x="0" y="0"/>
                                </a:moveTo>
                                <a:lnTo>
                                  <a:pt x="90462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46" name="Shape 34046"/>
                        <wps:cNvSpPr/>
                        <wps:spPr>
                          <a:xfrm>
                            <a:off x="71755" y="1423805"/>
                            <a:ext cx="1611249" cy="0"/>
                          </a:xfrm>
                          <a:custGeom>
                            <a:avLst/>
                            <a:gdLst/>
                            <a:ahLst/>
                            <a:cxnLst/>
                            <a:rect l="0" t="0" r="0" b="0"/>
                            <a:pathLst>
                              <a:path w="1611249">
                                <a:moveTo>
                                  <a:pt x="0" y="0"/>
                                </a:moveTo>
                                <a:lnTo>
                                  <a:pt x="161124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47" name="Shape 34047"/>
                        <wps:cNvSpPr/>
                        <wps:spPr>
                          <a:xfrm>
                            <a:off x="1683000" y="1423805"/>
                            <a:ext cx="1043521" cy="0"/>
                          </a:xfrm>
                          <a:custGeom>
                            <a:avLst/>
                            <a:gdLst/>
                            <a:ahLst/>
                            <a:cxnLst/>
                            <a:rect l="0" t="0" r="0" b="0"/>
                            <a:pathLst>
                              <a:path w="1043521">
                                <a:moveTo>
                                  <a:pt x="0" y="0"/>
                                </a:moveTo>
                                <a:lnTo>
                                  <a:pt x="104352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48" name="Shape 34048"/>
                        <wps:cNvSpPr/>
                        <wps:spPr>
                          <a:xfrm>
                            <a:off x="2726525" y="1423805"/>
                            <a:ext cx="904100" cy="0"/>
                          </a:xfrm>
                          <a:custGeom>
                            <a:avLst/>
                            <a:gdLst/>
                            <a:ahLst/>
                            <a:cxnLst/>
                            <a:rect l="0" t="0" r="0" b="0"/>
                            <a:pathLst>
                              <a:path w="904100">
                                <a:moveTo>
                                  <a:pt x="0" y="0"/>
                                </a:moveTo>
                                <a:lnTo>
                                  <a:pt x="904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49" name="Shape 34049"/>
                        <wps:cNvSpPr/>
                        <wps:spPr>
                          <a:xfrm>
                            <a:off x="3630628" y="1423805"/>
                            <a:ext cx="852589" cy="0"/>
                          </a:xfrm>
                          <a:custGeom>
                            <a:avLst/>
                            <a:gdLst/>
                            <a:ahLst/>
                            <a:cxnLst/>
                            <a:rect l="0" t="0" r="0" b="0"/>
                            <a:pathLst>
                              <a:path w="852589">
                                <a:moveTo>
                                  <a:pt x="0" y="0"/>
                                </a:moveTo>
                                <a:lnTo>
                                  <a:pt x="85258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50" name="Shape 34050"/>
                        <wps:cNvSpPr/>
                        <wps:spPr>
                          <a:xfrm>
                            <a:off x="4483220" y="1423805"/>
                            <a:ext cx="904621" cy="0"/>
                          </a:xfrm>
                          <a:custGeom>
                            <a:avLst/>
                            <a:gdLst/>
                            <a:ahLst/>
                            <a:cxnLst/>
                            <a:rect l="0" t="0" r="0" b="0"/>
                            <a:pathLst>
                              <a:path w="904621">
                                <a:moveTo>
                                  <a:pt x="0" y="0"/>
                                </a:moveTo>
                                <a:lnTo>
                                  <a:pt x="90462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51" name="Shape 34051"/>
                        <wps:cNvSpPr/>
                        <wps:spPr>
                          <a:xfrm>
                            <a:off x="71755" y="1886415"/>
                            <a:ext cx="1611249" cy="0"/>
                          </a:xfrm>
                          <a:custGeom>
                            <a:avLst/>
                            <a:gdLst/>
                            <a:ahLst/>
                            <a:cxnLst/>
                            <a:rect l="0" t="0" r="0" b="0"/>
                            <a:pathLst>
                              <a:path w="1611249">
                                <a:moveTo>
                                  <a:pt x="0" y="0"/>
                                </a:moveTo>
                                <a:lnTo>
                                  <a:pt x="161124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52" name="Shape 34052"/>
                        <wps:cNvSpPr/>
                        <wps:spPr>
                          <a:xfrm>
                            <a:off x="1683000" y="1886415"/>
                            <a:ext cx="1043521" cy="0"/>
                          </a:xfrm>
                          <a:custGeom>
                            <a:avLst/>
                            <a:gdLst/>
                            <a:ahLst/>
                            <a:cxnLst/>
                            <a:rect l="0" t="0" r="0" b="0"/>
                            <a:pathLst>
                              <a:path w="1043521">
                                <a:moveTo>
                                  <a:pt x="0" y="0"/>
                                </a:moveTo>
                                <a:lnTo>
                                  <a:pt x="104352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53" name="Shape 34053"/>
                        <wps:cNvSpPr/>
                        <wps:spPr>
                          <a:xfrm>
                            <a:off x="2726525" y="1886415"/>
                            <a:ext cx="904100" cy="0"/>
                          </a:xfrm>
                          <a:custGeom>
                            <a:avLst/>
                            <a:gdLst/>
                            <a:ahLst/>
                            <a:cxnLst/>
                            <a:rect l="0" t="0" r="0" b="0"/>
                            <a:pathLst>
                              <a:path w="904100">
                                <a:moveTo>
                                  <a:pt x="0" y="0"/>
                                </a:moveTo>
                                <a:lnTo>
                                  <a:pt x="90410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54" name="Shape 34054"/>
                        <wps:cNvSpPr/>
                        <wps:spPr>
                          <a:xfrm>
                            <a:off x="3630628" y="1886415"/>
                            <a:ext cx="852589" cy="0"/>
                          </a:xfrm>
                          <a:custGeom>
                            <a:avLst/>
                            <a:gdLst/>
                            <a:ahLst/>
                            <a:cxnLst/>
                            <a:rect l="0" t="0" r="0" b="0"/>
                            <a:pathLst>
                              <a:path w="852589">
                                <a:moveTo>
                                  <a:pt x="0" y="0"/>
                                </a:moveTo>
                                <a:lnTo>
                                  <a:pt x="85258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55" name="Shape 34055"/>
                        <wps:cNvSpPr/>
                        <wps:spPr>
                          <a:xfrm>
                            <a:off x="4483220" y="1886415"/>
                            <a:ext cx="904621" cy="0"/>
                          </a:xfrm>
                          <a:custGeom>
                            <a:avLst/>
                            <a:gdLst/>
                            <a:ahLst/>
                            <a:cxnLst/>
                            <a:rect l="0" t="0" r="0" b="0"/>
                            <a:pathLst>
                              <a:path w="904621">
                                <a:moveTo>
                                  <a:pt x="0" y="0"/>
                                </a:moveTo>
                                <a:lnTo>
                                  <a:pt x="90462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56" name="Shape 34056"/>
                        <wps:cNvSpPr/>
                        <wps:spPr>
                          <a:xfrm>
                            <a:off x="74930" y="447759"/>
                            <a:ext cx="0" cy="510261"/>
                          </a:xfrm>
                          <a:custGeom>
                            <a:avLst/>
                            <a:gdLst/>
                            <a:ahLst/>
                            <a:cxnLst/>
                            <a:rect l="0" t="0" r="0" b="0"/>
                            <a:pathLst>
                              <a:path h="510261">
                                <a:moveTo>
                                  <a:pt x="0" y="510261"/>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57" name="Shape 34057"/>
                        <wps:cNvSpPr/>
                        <wps:spPr>
                          <a:xfrm>
                            <a:off x="74930" y="964369"/>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58" name="Shape 34058"/>
                        <wps:cNvSpPr/>
                        <wps:spPr>
                          <a:xfrm>
                            <a:off x="74930" y="1426980"/>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59" name="Shape 34059"/>
                        <wps:cNvSpPr/>
                        <wps:spPr>
                          <a:xfrm>
                            <a:off x="1683000" y="447759"/>
                            <a:ext cx="0" cy="510261"/>
                          </a:xfrm>
                          <a:custGeom>
                            <a:avLst/>
                            <a:gdLst/>
                            <a:ahLst/>
                            <a:cxnLst/>
                            <a:rect l="0" t="0" r="0" b="0"/>
                            <a:pathLst>
                              <a:path h="510261">
                                <a:moveTo>
                                  <a:pt x="0" y="510261"/>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60" name="Shape 34060"/>
                        <wps:cNvSpPr/>
                        <wps:spPr>
                          <a:xfrm>
                            <a:off x="2726525" y="447759"/>
                            <a:ext cx="0" cy="510261"/>
                          </a:xfrm>
                          <a:custGeom>
                            <a:avLst/>
                            <a:gdLst/>
                            <a:ahLst/>
                            <a:cxnLst/>
                            <a:rect l="0" t="0" r="0" b="0"/>
                            <a:pathLst>
                              <a:path h="510261">
                                <a:moveTo>
                                  <a:pt x="0" y="510261"/>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61" name="Shape 34061"/>
                        <wps:cNvSpPr/>
                        <wps:spPr>
                          <a:xfrm>
                            <a:off x="3630628" y="447759"/>
                            <a:ext cx="0" cy="510261"/>
                          </a:xfrm>
                          <a:custGeom>
                            <a:avLst/>
                            <a:gdLst/>
                            <a:ahLst/>
                            <a:cxnLst/>
                            <a:rect l="0" t="0" r="0" b="0"/>
                            <a:pathLst>
                              <a:path h="510261">
                                <a:moveTo>
                                  <a:pt x="0" y="510261"/>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62" name="Shape 34062"/>
                        <wps:cNvSpPr/>
                        <wps:spPr>
                          <a:xfrm>
                            <a:off x="4483220" y="447759"/>
                            <a:ext cx="0" cy="510261"/>
                          </a:xfrm>
                          <a:custGeom>
                            <a:avLst/>
                            <a:gdLst/>
                            <a:ahLst/>
                            <a:cxnLst/>
                            <a:rect l="0" t="0" r="0" b="0"/>
                            <a:pathLst>
                              <a:path h="510261">
                                <a:moveTo>
                                  <a:pt x="0" y="510261"/>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63" name="Shape 34063"/>
                        <wps:cNvSpPr/>
                        <wps:spPr>
                          <a:xfrm>
                            <a:off x="5384663" y="447759"/>
                            <a:ext cx="0" cy="510261"/>
                          </a:xfrm>
                          <a:custGeom>
                            <a:avLst/>
                            <a:gdLst/>
                            <a:ahLst/>
                            <a:cxnLst/>
                            <a:rect l="0" t="0" r="0" b="0"/>
                            <a:pathLst>
                              <a:path h="510261">
                                <a:moveTo>
                                  <a:pt x="0" y="510261"/>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64" name="Shape 34064"/>
                        <wps:cNvSpPr/>
                        <wps:spPr>
                          <a:xfrm>
                            <a:off x="1683000" y="964369"/>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65" name="Shape 34065"/>
                        <wps:cNvSpPr/>
                        <wps:spPr>
                          <a:xfrm>
                            <a:off x="2726525" y="964369"/>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66" name="Shape 34066"/>
                        <wps:cNvSpPr/>
                        <wps:spPr>
                          <a:xfrm>
                            <a:off x="3630628" y="964369"/>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67" name="Shape 34067"/>
                        <wps:cNvSpPr/>
                        <wps:spPr>
                          <a:xfrm>
                            <a:off x="4483220" y="964369"/>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68" name="Shape 34068"/>
                        <wps:cNvSpPr/>
                        <wps:spPr>
                          <a:xfrm>
                            <a:off x="5384663" y="964369"/>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69" name="Shape 34069"/>
                        <wps:cNvSpPr/>
                        <wps:spPr>
                          <a:xfrm>
                            <a:off x="1683000" y="1426980"/>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70" name="Shape 34070"/>
                        <wps:cNvSpPr/>
                        <wps:spPr>
                          <a:xfrm>
                            <a:off x="2726525" y="1426980"/>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71" name="Shape 34071"/>
                        <wps:cNvSpPr/>
                        <wps:spPr>
                          <a:xfrm>
                            <a:off x="3630628" y="1426980"/>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72" name="Shape 34072"/>
                        <wps:cNvSpPr/>
                        <wps:spPr>
                          <a:xfrm>
                            <a:off x="4483220" y="1426980"/>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073" name="Shape 34073"/>
                        <wps:cNvSpPr/>
                        <wps:spPr>
                          <a:xfrm>
                            <a:off x="5384663" y="1426980"/>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150" name="Shape 34150"/>
                        <wps:cNvSpPr/>
                        <wps:spPr>
                          <a:xfrm>
                            <a:off x="73085" y="448387"/>
                            <a:ext cx="1608950" cy="513563"/>
                          </a:xfrm>
                          <a:custGeom>
                            <a:avLst/>
                            <a:gdLst/>
                            <a:ahLst/>
                            <a:cxnLst/>
                            <a:rect l="0" t="0" r="0" b="0"/>
                            <a:pathLst>
                              <a:path w="1608950" h="513563">
                                <a:moveTo>
                                  <a:pt x="0" y="0"/>
                                </a:moveTo>
                                <a:lnTo>
                                  <a:pt x="1608950" y="513563"/>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9355" style="width:425.197pt;height:198.456pt;position:absolute;z-index:-2147483622;mso-position-horizontal-relative:text;mso-position-horizontal:absolute;margin-left:14.1732pt;mso-position-vertical-relative:text;margin-top:-148.644pt;" coordsize="54000,25203">
                <v:shape id="Shape 34030" style="position:absolute;width:54000;height:0;left:0;top:0;" coordsize="5400002,0" path="m0,0l5400002,0">
                  <v:stroke weight="0.5pt" endcap="flat" joinstyle="miter" miterlimit="10" on="true" color="#181717"/>
                  <v:fill on="false" color="#000000" opacity="0"/>
                </v:shape>
                <v:shape id="Shape 34031" style="position:absolute;width:54000;height:0;left:0;top:25203;" coordsize="5400002,0" path="m0,0l5400002,0">
                  <v:stroke weight="0.5pt" endcap="flat" joinstyle="miter" miterlimit="10" on="true" color="#181717"/>
                  <v:fill on="false" color="#000000" opacity="0"/>
                </v:shape>
                <v:shape id="Shape 34032" style="position:absolute;width:0;height:25140;left:31;top:31;" coordsize="0,2514041" path="m0,2514041l0,0">
                  <v:stroke weight="0.5pt" endcap="flat" joinstyle="miter" miterlimit="10" on="true" color="#181717"/>
                  <v:fill on="false" color="#000000" opacity="0"/>
                </v:shape>
                <v:shape id="Shape 34033" style="position:absolute;width:0;height:25140;left:53968;top:31;" coordsize="0,2514041" path="m0,2514041l0,0">
                  <v:stroke weight="0.5pt" endcap="flat" joinstyle="miter" miterlimit="10" on="true" color="#181717"/>
                  <v:fill on="false" color="#000000" opacity="0"/>
                </v:shape>
                <v:shape id="Shape 34036" style="position:absolute;width:16112;height:0;left:717;top:4445;" coordsize="1611249,0" path="m0,0l1611249,0">
                  <v:stroke weight="0.5pt" endcap="flat" joinstyle="miter" miterlimit="10" on="true" color="#181717"/>
                  <v:fill on="false" color="#000000" opacity="0"/>
                </v:shape>
                <v:shape id="Shape 34037" style="position:absolute;width:10435;height:0;left:16830;top:4445;" coordsize="1043521,0" path="m0,0l1043521,0">
                  <v:stroke weight="0.5pt" endcap="flat" joinstyle="miter" miterlimit="10" on="true" color="#181717"/>
                  <v:fill on="false" color="#000000" opacity="0"/>
                </v:shape>
                <v:shape id="Shape 34038" style="position:absolute;width:9041;height:0;left:27265;top:4445;" coordsize="904100,0" path="m0,0l904100,0">
                  <v:stroke weight="0.5pt" endcap="flat" joinstyle="miter" miterlimit="10" on="true" color="#181717"/>
                  <v:fill on="false" color="#000000" opacity="0"/>
                </v:shape>
                <v:shape id="Shape 34039" style="position:absolute;width:8525;height:0;left:36306;top:4445;" coordsize="852589,0" path="m0,0l852589,0">
                  <v:stroke weight="0.5pt" endcap="flat" joinstyle="miter" miterlimit="10" on="true" color="#181717"/>
                  <v:fill on="false" color="#000000" opacity="0"/>
                </v:shape>
                <v:shape id="Shape 34040" style="position:absolute;width:9046;height:0;left:44832;top:4445;" coordsize="904621,0" path="m0,0l904621,0">
                  <v:stroke weight="0.5pt" endcap="flat" joinstyle="miter" miterlimit="10" on="true" color="#181717"/>
                  <v:fill on="false" color="#000000" opacity="0"/>
                </v:shape>
                <v:shape id="Shape 34041" style="position:absolute;width:16112;height:0;left:717;top:9611;" coordsize="1611249,0" path="m0,0l1611249,0">
                  <v:stroke weight="0.5pt" endcap="flat" joinstyle="miter" miterlimit="10" on="true" color="#181717"/>
                  <v:fill on="false" color="#000000" opacity="0"/>
                </v:shape>
                <v:shape id="Shape 34042" style="position:absolute;width:10435;height:0;left:16830;top:9611;" coordsize="1043521,0" path="m0,0l1043521,0">
                  <v:stroke weight="0.5pt" endcap="flat" joinstyle="miter" miterlimit="10" on="true" color="#181717"/>
                  <v:fill on="false" color="#000000" opacity="0"/>
                </v:shape>
                <v:shape id="Shape 34043" style="position:absolute;width:9041;height:0;left:27265;top:9611;" coordsize="904100,0" path="m0,0l904100,0">
                  <v:stroke weight="0.5pt" endcap="flat" joinstyle="miter" miterlimit="10" on="true" color="#181717"/>
                  <v:fill on="false" color="#000000" opacity="0"/>
                </v:shape>
                <v:shape id="Shape 34044" style="position:absolute;width:8525;height:0;left:36306;top:9611;" coordsize="852589,0" path="m0,0l852589,0">
                  <v:stroke weight="0.5pt" endcap="flat" joinstyle="miter" miterlimit="10" on="true" color="#181717"/>
                  <v:fill on="false" color="#000000" opacity="0"/>
                </v:shape>
                <v:shape id="Shape 34045" style="position:absolute;width:9046;height:0;left:44832;top:9611;" coordsize="904621,0" path="m0,0l904621,0">
                  <v:stroke weight="0.5pt" endcap="flat" joinstyle="miter" miterlimit="10" on="true" color="#181717"/>
                  <v:fill on="false" color="#000000" opacity="0"/>
                </v:shape>
                <v:shape id="Shape 34046" style="position:absolute;width:16112;height:0;left:717;top:14238;" coordsize="1611249,0" path="m0,0l1611249,0">
                  <v:stroke weight="0.5pt" endcap="flat" joinstyle="miter" miterlimit="10" on="true" color="#181717"/>
                  <v:fill on="false" color="#000000" opacity="0"/>
                </v:shape>
                <v:shape id="Shape 34047" style="position:absolute;width:10435;height:0;left:16830;top:14238;" coordsize="1043521,0" path="m0,0l1043521,0">
                  <v:stroke weight="0.5pt" endcap="flat" joinstyle="miter" miterlimit="10" on="true" color="#181717"/>
                  <v:fill on="false" color="#000000" opacity="0"/>
                </v:shape>
                <v:shape id="Shape 34048" style="position:absolute;width:9041;height:0;left:27265;top:14238;" coordsize="904100,0" path="m0,0l904100,0">
                  <v:stroke weight="0.5pt" endcap="flat" joinstyle="miter" miterlimit="10" on="true" color="#181717"/>
                  <v:fill on="false" color="#000000" opacity="0"/>
                </v:shape>
                <v:shape id="Shape 34049" style="position:absolute;width:8525;height:0;left:36306;top:14238;" coordsize="852589,0" path="m0,0l852589,0">
                  <v:stroke weight="0.5pt" endcap="flat" joinstyle="miter" miterlimit="10" on="true" color="#181717"/>
                  <v:fill on="false" color="#000000" opacity="0"/>
                </v:shape>
                <v:shape id="Shape 34050" style="position:absolute;width:9046;height:0;left:44832;top:14238;" coordsize="904621,0" path="m0,0l904621,0">
                  <v:stroke weight="0.5pt" endcap="flat" joinstyle="miter" miterlimit="10" on="true" color="#181717"/>
                  <v:fill on="false" color="#000000" opacity="0"/>
                </v:shape>
                <v:shape id="Shape 34051" style="position:absolute;width:16112;height:0;left:717;top:18864;" coordsize="1611249,0" path="m0,0l1611249,0">
                  <v:stroke weight="0.5pt" endcap="flat" joinstyle="miter" miterlimit="10" on="true" color="#181717"/>
                  <v:fill on="false" color="#000000" opacity="0"/>
                </v:shape>
                <v:shape id="Shape 34052" style="position:absolute;width:10435;height:0;left:16830;top:18864;" coordsize="1043521,0" path="m0,0l1043521,0">
                  <v:stroke weight="0.5pt" endcap="flat" joinstyle="miter" miterlimit="10" on="true" color="#181717"/>
                  <v:fill on="false" color="#000000" opacity="0"/>
                </v:shape>
                <v:shape id="Shape 34053" style="position:absolute;width:9041;height:0;left:27265;top:18864;" coordsize="904100,0" path="m0,0l904100,0">
                  <v:stroke weight="0.5pt" endcap="flat" joinstyle="miter" miterlimit="10" on="true" color="#181717"/>
                  <v:fill on="false" color="#000000" opacity="0"/>
                </v:shape>
                <v:shape id="Shape 34054" style="position:absolute;width:8525;height:0;left:36306;top:18864;" coordsize="852589,0" path="m0,0l852589,0">
                  <v:stroke weight="0.5pt" endcap="flat" joinstyle="miter" miterlimit="10" on="true" color="#181717"/>
                  <v:fill on="false" color="#000000" opacity="0"/>
                </v:shape>
                <v:shape id="Shape 34055" style="position:absolute;width:9046;height:0;left:44832;top:18864;" coordsize="904621,0" path="m0,0l904621,0">
                  <v:stroke weight="0.5pt" endcap="flat" joinstyle="miter" miterlimit="10" on="true" color="#181717"/>
                  <v:fill on="false" color="#000000" opacity="0"/>
                </v:shape>
                <v:shape id="Shape 34056" style="position:absolute;width:0;height:5102;left:749;top:4477;" coordsize="0,510261" path="m0,510261l0,0">
                  <v:stroke weight="0.5pt" endcap="flat" joinstyle="miter" miterlimit="10" on="true" color="#181717"/>
                  <v:fill on="false" color="#000000" opacity="0"/>
                </v:shape>
                <v:shape id="Shape 34057" style="position:absolute;width:0;height:4562;left:749;top:9643;" coordsize="0,456260" path="m0,456260l0,0">
                  <v:stroke weight="0.5pt" endcap="flat" joinstyle="miter" miterlimit="10" on="true" color="#181717"/>
                  <v:fill on="false" color="#000000" opacity="0"/>
                </v:shape>
                <v:shape id="Shape 34058" style="position:absolute;width:0;height:4562;left:749;top:14269;" coordsize="0,456260" path="m0,456260l0,0">
                  <v:stroke weight="0.5pt" endcap="flat" joinstyle="miter" miterlimit="10" on="true" color="#181717"/>
                  <v:fill on="false" color="#000000" opacity="0"/>
                </v:shape>
                <v:shape id="Shape 34059" style="position:absolute;width:0;height:5102;left:16830;top:4477;" coordsize="0,510261" path="m0,510261l0,0">
                  <v:stroke weight="0.5pt" endcap="flat" joinstyle="miter" miterlimit="10" on="true" color="#181717"/>
                  <v:fill on="false" color="#000000" opacity="0"/>
                </v:shape>
                <v:shape id="Shape 34060" style="position:absolute;width:0;height:5102;left:27265;top:4477;" coordsize="0,510261" path="m0,510261l0,0">
                  <v:stroke weight="0.5pt" endcap="flat" joinstyle="miter" miterlimit="10" on="true" color="#181717"/>
                  <v:fill on="false" color="#000000" opacity="0"/>
                </v:shape>
                <v:shape id="Shape 34061" style="position:absolute;width:0;height:5102;left:36306;top:4477;" coordsize="0,510261" path="m0,510261l0,0">
                  <v:stroke weight="0.5pt" endcap="flat" joinstyle="miter" miterlimit="10" on="true" color="#181717"/>
                  <v:fill on="false" color="#000000" opacity="0"/>
                </v:shape>
                <v:shape id="Shape 34062" style="position:absolute;width:0;height:5102;left:44832;top:4477;" coordsize="0,510261" path="m0,510261l0,0">
                  <v:stroke weight="0.5pt" endcap="flat" joinstyle="miter" miterlimit="10" on="true" color="#181717"/>
                  <v:fill on="false" color="#000000" opacity="0"/>
                </v:shape>
                <v:shape id="Shape 34063" style="position:absolute;width:0;height:5102;left:53846;top:4477;" coordsize="0,510261" path="m0,510261l0,0">
                  <v:stroke weight="0.5pt" endcap="flat" joinstyle="miter" miterlimit="10" on="true" color="#181717"/>
                  <v:fill on="false" color="#000000" opacity="0"/>
                </v:shape>
                <v:shape id="Shape 34064" style="position:absolute;width:0;height:4562;left:16830;top:9643;" coordsize="0,456260" path="m0,456260l0,0">
                  <v:stroke weight="0.5pt" endcap="flat" joinstyle="miter" miterlimit="10" on="true" color="#181717"/>
                  <v:fill on="false" color="#000000" opacity="0"/>
                </v:shape>
                <v:shape id="Shape 34065" style="position:absolute;width:0;height:4562;left:27265;top:9643;" coordsize="0,456260" path="m0,456260l0,0">
                  <v:stroke weight="0.5pt" endcap="flat" joinstyle="miter" miterlimit="10" on="true" color="#181717"/>
                  <v:fill on="false" color="#000000" opacity="0"/>
                </v:shape>
                <v:shape id="Shape 34066" style="position:absolute;width:0;height:4562;left:36306;top:9643;" coordsize="0,456260" path="m0,456260l0,0">
                  <v:stroke weight="0.5pt" endcap="flat" joinstyle="miter" miterlimit="10" on="true" color="#181717"/>
                  <v:fill on="false" color="#000000" opacity="0"/>
                </v:shape>
                <v:shape id="Shape 34067" style="position:absolute;width:0;height:4562;left:44832;top:9643;" coordsize="0,456260" path="m0,456260l0,0">
                  <v:stroke weight="0.5pt" endcap="flat" joinstyle="miter" miterlimit="10" on="true" color="#181717"/>
                  <v:fill on="false" color="#000000" opacity="0"/>
                </v:shape>
                <v:shape id="Shape 34068" style="position:absolute;width:0;height:4562;left:53846;top:9643;" coordsize="0,456260" path="m0,456260l0,0">
                  <v:stroke weight="0.5pt" endcap="flat" joinstyle="miter" miterlimit="10" on="true" color="#181717"/>
                  <v:fill on="false" color="#000000" opacity="0"/>
                </v:shape>
                <v:shape id="Shape 34069" style="position:absolute;width:0;height:4562;left:16830;top:14269;" coordsize="0,456260" path="m0,456260l0,0">
                  <v:stroke weight="0.5pt" endcap="flat" joinstyle="miter" miterlimit="10" on="true" color="#181717"/>
                  <v:fill on="false" color="#000000" opacity="0"/>
                </v:shape>
                <v:shape id="Shape 34070" style="position:absolute;width:0;height:4562;left:27265;top:14269;" coordsize="0,456260" path="m0,456260l0,0">
                  <v:stroke weight="0.5pt" endcap="flat" joinstyle="miter" miterlimit="10" on="true" color="#181717"/>
                  <v:fill on="false" color="#000000" opacity="0"/>
                </v:shape>
                <v:shape id="Shape 34071" style="position:absolute;width:0;height:4562;left:36306;top:14269;" coordsize="0,456260" path="m0,456260l0,0">
                  <v:stroke weight="0.5pt" endcap="flat" joinstyle="miter" miterlimit="10" on="true" color="#181717"/>
                  <v:fill on="false" color="#000000" opacity="0"/>
                </v:shape>
                <v:shape id="Shape 34072" style="position:absolute;width:0;height:4562;left:44832;top:14269;" coordsize="0,456260" path="m0,456260l0,0">
                  <v:stroke weight="0.5pt" endcap="flat" joinstyle="miter" miterlimit="10" on="true" color="#181717"/>
                  <v:fill on="false" color="#000000" opacity="0"/>
                </v:shape>
                <v:shape id="Shape 34073" style="position:absolute;width:0;height:4562;left:53846;top:14269;" coordsize="0,456260" path="m0,456260l0,0">
                  <v:stroke weight="0.5pt" endcap="flat" joinstyle="miter" miterlimit="10" on="true" color="#181717"/>
                  <v:fill on="false" color="#000000" opacity="0"/>
                </v:shape>
                <v:shape id="Shape 34150" style="position:absolute;width:16089;height:5135;left:730;top:4483;" coordsize="1608950,513563" path="m0,0l1608950,513563">
                  <v:stroke weight="0.5pt" endcap="flat" joinstyle="miter" miterlimit="10" on="true" color="#181717"/>
                  <v:fill on="false" color="#000000" opacity="0"/>
                </v:shape>
              </v:group>
            </w:pict>
          </mc:Fallback>
        </mc:AlternateContent>
      </w:r>
      <w:r>
        <w:t>Giải thích tại sao F</w:t>
      </w:r>
      <w:r>
        <w:rPr>
          <w:sz w:val="22"/>
          <w:vertAlign w:val="subscript"/>
        </w:rPr>
        <w:t>1</w:t>
      </w:r>
      <w:r>
        <w:t xml:space="preserve"> giảm phân cho bốn loại giao tử với tỉ lệ bằng nhau và F</w:t>
      </w:r>
      <w:r>
        <w:rPr>
          <w:sz w:val="22"/>
          <w:vertAlign w:val="subscript"/>
        </w:rPr>
        <w:t>2</w:t>
      </w:r>
      <w:r>
        <w:t xml:space="preserve"> thu được tỉ lệ kiểu hình là 9 : 3 : 3 : 1. 3. Phát biểu nội dung quy luật phân li độc lập.</w:t>
      </w:r>
    </w:p>
    <w:p w14:paraId="314A807C" w14:textId="77777777" w:rsidR="002B7B5A" w:rsidRDefault="00000000">
      <w:pPr>
        <w:pStyle w:val="Heading3"/>
        <w:ind w:left="-2" w:right="4756"/>
      </w:pPr>
      <w:r>
        <w:t>III. TIẾN TRÌNH DẠY HỌC</w:t>
      </w:r>
    </w:p>
    <w:p w14:paraId="122FEEBD" w14:textId="77777777" w:rsidR="002B7B5A" w:rsidRDefault="00000000">
      <w:pPr>
        <w:numPr>
          <w:ilvl w:val="0"/>
          <w:numId w:val="261"/>
        </w:numPr>
        <w:spacing w:after="75" w:line="259" w:lineRule="auto"/>
        <w:ind w:hanging="254"/>
      </w:pPr>
      <w:r>
        <w:rPr>
          <w:rFonts w:ascii="Calibri" w:eastAsia="Calibri" w:hAnsi="Calibri" w:cs="Calibri"/>
          <w:b/>
          <w:color w:val="59A1CF"/>
        </w:rPr>
        <w:t>Hoạt động 1: Mở đầu</w:t>
      </w:r>
    </w:p>
    <w:p w14:paraId="53E68C65" w14:textId="77777777" w:rsidR="002B7B5A" w:rsidRDefault="00000000">
      <w:pPr>
        <w:spacing w:after="96" w:line="259" w:lineRule="auto"/>
        <w:ind w:left="278"/>
        <w:jc w:val="left"/>
      </w:pPr>
      <w:r>
        <w:rPr>
          <w:i/>
        </w:rPr>
        <w:t>a) Mục tiêu</w:t>
      </w:r>
    </w:p>
    <w:p w14:paraId="4EA4E053" w14:textId="77777777" w:rsidR="002B7B5A" w:rsidRDefault="00000000">
      <w:pPr>
        <w:spacing w:after="3" w:line="270" w:lineRule="auto"/>
        <w:ind w:left="278" w:right="44"/>
        <w:jc w:val="left"/>
      </w:pPr>
      <w:r>
        <w:t xml:space="preserve">Xác định được vấn đề học tập của bài học, từ đó có hứng thú, mong muốn khám phá nội dung kiến thức bài học.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876"/>
        <w:gridCol w:w="2616"/>
      </w:tblGrid>
      <w:tr w:rsidR="002B7B5A" w14:paraId="57A84B58" w14:textId="77777777">
        <w:trPr>
          <w:trHeight w:val="401"/>
        </w:trPr>
        <w:tc>
          <w:tcPr>
            <w:tcW w:w="5876" w:type="dxa"/>
            <w:tcBorders>
              <w:top w:val="single" w:sz="4" w:space="0" w:color="3E3672"/>
              <w:left w:val="single" w:sz="5" w:space="0" w:color="3E3672"/>
              <w:bottom w:val="single" w:sz="4" w:space="0" w:color="3E3672"/>
              <w:right w:val="single" w:sz="5" w:space="0" w:color="3E3672"/>
            </w:tcBorders>
            <w:shd w:val="clear" w:color="auto" w:fill="C6BDD4"/>
          </w:tcPr>
          <w:p w14:paraId="263E9DA1" w14:textId="77777777" w:rsidR="002B7B5A" w:rsidRDefault="00000000">
            <w:pPr>
              <w:spacing w:after="0" w:line="259" w:lineRule="auto"/>
              <w:ind w:left="0" w:right="56" w:firstLine="0"/>
              <w:jc w:val="center"/>
            </w:pPr>
            <w:r>
              <w:rPr>
                <w:b/>
                <w:sz w:val="24"/>
              </w:rPr>
              <w:t>Hoạt động của giáo viên và học sinh</w:t>
            </w:r>
          </w:p>
        </w:tc>
        <w:tc>
          <w:tcPr>
            <w:tcW w:w="2616" w:type="dxa"/>
            <w:tcBorders>
              <w:top w:val="single" w:sz="4" w:space="0" w:color="3E3672"/>
              <w:left w:val="single" w:sz="5" w:space="0" w:color="3E3672"/>
              <w:bottom w:val="single" w:sz="4" w:space="0" w:color="3E3672"/>
              <w:right w:val="single" w:sz="5" w:space="0" w:color="3E3672"/>
            </w:tcBorders>
            <w:shd w:val="clear" w:color="auto" w:fill="C6BDD4"/>
          </w:tcPr>
          <w:p w14:paraId="4B31FC49" w14:textId="77777777" w:rsidR="002B7B5A" w:rsidRDefault="00000000">
            <w:pPr>
              <w:spacing w:after="0" w:line="259" w:lineRule="auto"/>
              <w:ind w:left="0" w:right="56" w:firstLine="0"/>
              <w:jc w:val="center"/>
            </w:pPr>
            <w:r>
              <w:rPr>
                <w:b/>
                <w:sz w:val="24"/>
              </w:rPr>
              <w:t>Sản phẩm</w:t>
            </w:r>
          </w:p>
        </w:tc>
      </w:tr>
      <w:tr w:rsidR="002B7B5A" w14:paraId="68D5592D" w14:textId="77777777">
        <w:trPr>
          <w:trHeight w:val="4961"/>
        </w:trPr>
        <w:tc>
          <w:tcPr>
            <w:tcW w:w="5876" w:type="dxa"/>
            <w:tcBorders>
              <w:top w:val="single" w:sz="4" w:space="0" w:color="3E3672"/>
              <w:left w:val="single" w:sz="5" w:space="0" w:color="3E3672"/>
              <w:bottom w:val="single" w:sz="5" w:space="0" w:color="3E3672"/>
              <w:right w:val="single" w:sz="5" w:space="0" w:color="3E3672"/>
            </w:tcBorders>
          </w:tcPr>
          <w:p w14:paraId="6E5F4C1A" w14:textId="77777777" w:rsidR="002B7B5A" w:rsidRDefault="00000000">
            <w:pPr>
              <w:spacing w:after="26" w:line="259" w:lineRule="auto"/>
              <w:ind w:left="0" w:firstLine="0"/>
              <w:jc w:val="left"/>
            </w:pPr>
            <w:r>
              <w:rPr>
                <w:b/>
                <w:i/>
                <w:sz w:val="24"/>
              </w:rPr>
              <w:lastRenderedPageBreak/>
              <w:t>Bước 1: Chuyển giao nhiệm vụ</w:t>
            </w:r>
          </w:p>
          <w:p w14:paraId="58F7792E" w14:textId="77777777" w:rsidR="002B7B5A" w:rsidRDefault="00000000">
            <w:pPr>
              <w:numPr>
                <w:ilvl w:val="0"/>
                <w:numId w:val="815"/>
              </w:numPr>
              <w:spacing w:after="57" w:line="233" w:lineRule="auto"/>
              <w:ind w:right="27" w:firstLine="0"/>
            </w:pPr>
            <w:r>
              <w:rPr>
                <w:sz w:val="24"/>
              </w:rPr>
              <w:t xml:space="preserve">Giáo viên đặt vấn đề: Tại sao khi Mendel cho các cây đậu hà lan có hoa tím giao phấn với nhau thì thu được đời con có cây hoa tím và cây hoa trắng nhưng không thu được cây có hoa màu tím nhạt? </w:t>
            </w:r>
          </w:p>
          <w:p w14:paraId="28F0BDBE" w14:textId="77777777" w:rsidR="002B7B5A" w:rsidRDefault="00000000">
            <w:pPr>
              <w:numPr>
                <w:ilvl w:val="0"/>
                <w:numId w:val="815"/>
              </w:numPr>
              <w:spacing w:after="57" w:line="233" w:lineRule="auto"/>
              <w:ind w:right="27" w:firstLine="0"/>
            </w:pPr>
            <w:r>
              <w:rPr>
                <w:sz w:val="24"/>
              </w:rPr>
              <w:t>Yêu cầu học sinh thảo luận nhóm đôi đưa ra các quan điểm của mình.</w:t>
            </w:r>
          </w:p>
          <w:p w14:paraId="36ABE84F" w14:textId="77777777" w:rsidR="002B7B5A" w:rsidRDefault="00000000">
            <w:pPr>
              <w:spacing w:after="26" w:line="259" w:lineRule="auto"/>
              <w:ind w:left="0" w:firstLine="0"/>
              <w:jc w:val="left"/>
            </w:pPr>
            <w:r>
              <w:rPr>
                <w:b/>
                <w:i/>
                <w:sz w:val="24"/>
              </w:rPr>
              <w:t>Bước 2: Thực hiện nhiệm vụ học tập</w:t>
            </w:r>
          </w:p>
          <w:p w14:paraId="7BFBE0B5" w14:textId="77777777" w:rsidR="002B7B5A" w:rsidRDefault="00000000">
            <w:pPr>
              <w:spacing w:after="26" w:line="259" w:lineRule="auto"/>
              <w:ind w:left="0" w:firstLine="0"/>
              <w:jc w:val="left"/>
            </w:pPr>
            <w:r>
              <w:rPr>
                <w:sz w:val="24"/>
              </w:rPr>
              <w:t>HS làm việc nhóm đôi thực hiện.</w:t>
            </w:r>
          </w:p>
          <w:p w14:paraId="08E880EF" w14:textId="77777777" w:rsidR="002B7B5A" w:rsidRDefault="00000000">
            <w:pPr>
              <w:spacing w:after="26" w:line="259" w:lineRule="auto"/>
              <w:ind w:left="0" w:firstLine="0"/>
              <w:jc w:val="left"/>
            </w:pPr>
            <w:r>
              <w:rPr>
                <w:b/>
                <w:i/>
                <w:sz w:val="24"/>
              </w:rPr>
              <w:t xml:space="preserve">Bước 3: Báo cáo kết quả và thảo luận </w:t>
            </w:r>
          </w:p>
          <w:p w14:paraId="5AA709FE" w14:textId="77777777" w:rsidR="002B7B5A" w:rsidRDefault="00000000">
            <w:pPr>
              <w:spacing w:after="0" w:line="282" w:lineRule="auto"/>
              <w:ind w:left="0" w:right="776" w:firstLine="0"/>
            </w:pPr>
            <w:r>
              <w:rPr>
                <w:sz w:val="24"/>
              </w:rPr>
              <w:t xml:space="preserve">GV gọi 2 HS trình bày kết quả làm việc nhóm. </w:t>
            </w:r>
            <w:r>
              <w:rPr>
                <w:b/>
                <w:i/>
                <w:sz w:val="24"/>
              </w:rPr>
              <w:t>Bước 4: Đánh giá kết quả thực hiện nhiệm vụ</w:t>
            </w:r>
          </w:p>
          <w:p w14:paraId="553745D1" w14:textId="77777777" w:rsidR="002B7B5A" w:rsidRDefault="00000000">
            <w:pPr>
              <w:numPr>
                <w:ilvl w:val="0"/>
                <w:numId w:val="815"/>
              </w:numPr>
              <w:spacing w:after="26" w:line="259" w:lineRule="auto"/>
              <w:ind w:right="27" w:firstLine="0"/>
            </w:pPr>
            <w:r>
              <w:rPr>
                <w:sz w:val="24"/>
              </w:rPr>
              <w:t>GV ghi nhận và nhận xét ý kiến của HS.</w:t>
            </w:r>
          </w:p>
          <w:p w14:paraId="447E3605" w14:textId="77777777" w:rsidR="002B7B5A" w:rsidRDefault="00000000">
            <w:pPr>
              <w:numPr>
                <w:ilvl w:val="0"/>
                <w:numId w:val="815"/>
              </w:numPr>
              <w:spacing w:after="0" w:line="259" w:lineRule="auto"/>
              <w:ind w:right="27" w:firstLine="0"/>
            </w:pPr>
            <w:r>
              <w:rPr>
                <w:sz w:val="24"/>
              </w:rPr>
              <w:t>GV chưa chốt kiến thức mà dẫn dắt vào bài mới: Để có được câu trả lời đầy đủ và chính xác, chúng ta cùng tìm hiểu bài học mới.</w:t>
            </w:r>
          </w:p>
        </w:tc>
        <w:tc>
          <w:tcPr>
            <w:tcW w:w="2616" w:type="dxa"/>
            <w:tcBorders>
              <w:top w:val="single" w:sz="4" w:space="0" w:color="3E3672"/>
              <w:left w:val="single" w:sz="5" w:space="0" w:color="3E3672"/>
              <w:bottom w:val="single" w:sz="5" w:space="0" w:color="3E3672"/>
              <w:right w:val="single" w:sz="5" w:space="0" w:color="3E3672"/>
            </w:tcBorders>
          </w:tcPr>
          <w:p w14:paraId="38EB4884" w14:textId="77777777" w:rsidR="002B7B5A" w:rsidRDefault="00000000">
            <w:pPr>
              <w:spacing w:after="26" w:line="259" w:lineRule="auto"/>
              <w:ind w:left="0" w:firstLine="0"/>
              <w:jc w:val="left"/>
            </w:pPr>
            <w:r>
              <w:rPr>
                <w:sz w:val="24"/>
              </w:rPr>
              <w:t xml:space="preserve">Câu trả lời của HS: </w:t>
            </w:r>
          </w:p>
          <w:p w14:paraId="3549BC9B" w14:textId="77777777" w:rsidR="002B7B5A" w:rsidRDefault="00000000">
            <w:pPr>
              <w:spacing w:after="0" w:line="259" w:lineRule="auto"/>
              <w:ind w:left="0" w:right="55" w:firstLine="0"/>
            </w:pPr>
            <w:r>
              <w:rPr>
                <w:sz w:val="24"/>
              </w:rPr>
              <w:t>Có thể vì tính trạng màu hoa di truyền độc lập không tương tác, chi phối lẫn nhau.</w:t>
            </w:r>
          </w:p>
        </w:tc>
      </w:tr>
    </w:tbl>
    <w:p w14:paraId="5BCB0F81" w14:textId="77777777" w:rsidR="002B7B5A" w:rsidRDefault="00000000">
      <w:pPr>
        <w:numPr>
          <w:ilvl w:val="0"/>
          <w:numId w:val="261"/>
        </w:numPr>
        <w:spacing w:after="75" w:line="259" w:lineRule="auto"/>
        <w:ind w:hanging="254"/>
      </w:pPr>
      <w:r>
        <w:rPr>
          <w:rFonts w:ascii="Calibri" w:eastAsia="Calibri" w:hAnsi="Calibri" w:cs="Calibri"/>
          <w:b/>
          <w:color w:val="59A1CF"/>
        </w:rPr>
        <w:t>Hoạt động 2: Hình thành kiến thức mới</w:t>
      </w:r>
    </w:p>
    <w:p w14:paraId="181EA0E1" w14:textId="77777777" w:rsidR="002B7B5A" w:rsidRDefault="00000000">
      <w:pPr>
        <w:numPr>
          <w:ilvl w:val="1"/>
          <w:numId w:val="261"/>
        </w:numPr>
        <w:spacing w:after="80" w:line="255" w:lineRule="auto"/>
        <w:ind w:hanging="397"/>
      </w:pPr>
      <w:r>
        <w:rPr>
          <w:rFonts w:ascii="Calibri" w:eastAsia="Calibri" w:hAnsi="Calibri" w:cs="Calibri"/>
          <w:i/>
          <w:color w:val="DC892F"/>
        </w:rPr>
        <w:t>Nội dung 1. Tìm hiểu quy luật phân li</w:t>
      </w:r>
    </w:p>
    <w:p w14:paraId="6A0EA97C" w14:textId="77777777" w:rsidR="002B7B5A" w:rsidRDefault="00000000">
      <w:pPr>
        <w:numPr>
          <w:ilvl w:val="2"/>
          <w:numId w:val="261"/>
        </w:numPr>
        <w:spacing w:after="96" w:line="259" w:lineRule="auto"/>
        <w:ind w:hanging="263"/>
        <w:jc w:val="left"/>
      </w:pPr>
      <w:r>
        <w:rPr>
          <w:i/>
        </w:rPr>
        <w:t>Mục tiêu</w:t>
      </w:r>
    </w:p>
    <w:p w14:paraId="4F88DA67" w14:textId="77777777" w:rsidR="002B7B5A" w:rsidRDefault="00000000">
      <w:pPr>
        <w:numPr>
          <w:ilvl w:val="2"/>
          <w:numId w:val="262"/>
        </w:numPr>
        <w:ind w:right="2473"/>
      </w:pPr>
      <w:r>
        <w:t>Dựa vào công thức lai một tính trạng và kết quả lai trong thí nghiệm của Mendel, giải thích được kết quả thí nghiệm theo Mendel.</w:t>
      </w:r>
    </w:p>
    <w:p w14:paraId="502F91E2" w14:textId="77777777" w:rsidR="002B7B5A" w:rsidRDefault="00000000">
      <w:pPr>
        <w:numPr>
          <w:ilvl w:val="2"/>
          <w:numId w:val="262"/>
        </w:numPr>
        <w:spacing w:after="0"/>
        <w:ind w:right="2473"/>
      </w:pPr>
      <w:r>
        <w:t xml:space="preserve">Phát biểu được quy luật phân li.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890"/>
        <w:gridCol w:w="2602"/>
      </w:tblGrid>
      <w:tr w:rsidR="002B7B5A" w14:paraId="12D2D121" w14:textId="77777777">
        <w:trPr>
          <w:trHeight w:val="401"/>
        </w:trPr>
        <w:tc>
          <w:tcPr>
            <w:tcW w:w="5890" w:type="dxa"/>
            <w:tcBorders>
              <w:top w:val="single" w:sz="4" w:space="0" w:color="3E3672"/>
              <w:left w:val="single" w:sz="5" w:space="0" w:color="3E3672"/>
              <w:bottom w:val="single" w:sz="4" w:space="0" w:color="3E3672"/>
              <w:right w:val="single" w:sz="5" w:space="0" w:color="3E3672"/>
            </w:tcBorders>
            <w:shd w:val="clear" w:color="auto" w:fill="C6BDD4"/>
          </w:tcPr>
          <w:p w14:paraId="4BFC7D97" w14:textId="77777777" w:rsidR="002B7B5A" w:rsidRDefault="00000000">
            <w:pPr>
              <w:spacing w:after="0" w:line="259" w:lineRule="auto"/>
              <w:ind w:left="0" w:right="55" w:firstLine="0"/>
              <w:jc w:val="center"/>
            </w:pPr>
            <w:r>
              <w:rPr>
                <w:b/>
                <w:sz w:val="24"/>
              </w:rPr>
              <w:t>Hoạt động của giáo viên và học sinh</w:t>
            </w:r>
          </w:p>
        </w:tc>
        <w:tc>
          <w:tcPr>
            <w:tcW w:w="2602" w:type="dxa"/>
            <w:tcBorders>
              <w:top w:val="single" w:sz="4" w:space="0" w:color="3E3672"/>
              <w:left w:val="single" w:sz="5" w:space="0" w:color="3E3672"/>
              <w:bottom w:val="single" w:sz="4" w:space="0" w:color="3E3672"/>
              <w:right w:val="single" w:sz="5" w:space="0" w:color="3E3672"/>
            </w:tcBorders>
            <w:shd w:val="clear" w:color="auto" w:fill="C6BDD4"/>
          </w:tcPr>
          <w:p w14:paraId="306AF8AD" w14:textId="77777777" w:rsidR="002B7B5A" w:rsidRDefault="00000000">
            <w:pPr>
              <w:spacing w:after="0" w:line="259" w:lineRule="auto"/>
              <w:ind w:left="0" w:right="55" w:firstLine="0"/>
              <w:jc w:val="center"/>
            </w:pPr>
            <w:r>
              <w:rPr>
                <w:b/>
                <w:sz w:val="24"/>
              </w:rPr>
              <w:t>Sản phẩm</w:t>
            </w:r>
          </w:p>
        </w:tc>
      </w:tr>
      <w:tr w:rsidR="002B7B5A" w14:paraId="31368B67" w14:textId="77777777">
        <w:trPr>
          <w:trHeight w:val="5075"/>
        </w:trPr>
        <w:tc>
          <w:tcPr>
            <w:tcW w:w="5890" w:type="dxa"/>
            <w:tcBorders>
              <w:top w:val="single" w:sz="4" w:space="0" w:color="3E3672"/>
              <w:left w:val="single" w:sz="5" w:space="0" w:color="3E3672"/>
              <w:bottom w:val="single" w:sz="5" w:space="0" w:color="3E3672"/>
              <w:right w:val="single" w:sz="5" w:space="0" w:color="3E3672"/>
            </w:tcBorders>
          </w:tcPr>
          <w:p w14:paraId="3CAD8F05" w14:textId="77777777" w:rsidR="002B7B5A" w:rsidRDefault="00000000">
            <w:pPr>
              <w:spacing w:after="26" w:line="259" w:lineRule="auto"/>
              <w:ind w:left="0" w:firstLine="0"/>
              <w:jc w:val="left"/>
            </w:pPr>
            <w:r>
              <w:rPr>
                <w:b/>
                <w:i/>
                <w:sz w:val="24"/>
              </w:rPr>
              <w:lastRenderedPageBreak/>
              <w:t>Bước 1: Chuyển giao nhiệm vụ</w:t>
            </w:r>
          </w:p>
          <w:p w14:paraId="695476D9" w14:textId="77777777" w:rsidR="002B7B5A" w:rsidRDefault="00000000">
            <w:pPr>
              <w:numPr>
                <w:ilvl w:val="0"/>
                <w:numId w:val="816"/>
              </w:numPr>
              <w:spacing w:after="57" w:line="233" w:lineRule="auto"/>
              <w:ind w:firstLine="0"/>
              <w:jc w:val="left"/>
            </w:pPr>
            <w:r>
              <w:rPr>
                <w:sz w:val="24"/>
              </w:rPr>
              <w:t>GVyêu cầu 1 HS lên bảng sơ đồ hoá lại thí nghiệm lai của Mendel đối với tính trạng màu hoa ở cây đậu hà lan đã được học ở Bài 36 và trình bày kết quả thí nghiệm.</w:t>
            </w:r>
          </w:p>
          <w:p w14:paraId="68606056" w14:textId="77777777" w:rsidR="002B7B5A" w:rsidRDefault="00000000">
            <w:pPr>
              <w:numPr>
                <w:ilvl w:val="0"/>
                <w:numId w:val="816"/>
              </w:numPr>
              <w:spacing w:after="28" w:line="257" w:lineRule="auto"/>
              <w:ind w:firstLine="0"/>
              <w:jc w:val="left"/>
            </w:pPr>
            <w:r>
              <w:rPr>
                <w:sz w:val="24"/>
              </w:rPr>
              <w:t xml:space="preserve">GV chiếu Bảng 37.1 và Hình 37.1 trong SGK, phát phiếu học tập số 1, yêu cầu HS nghiên cứu SGK, thảo luận nhóm bốn người, hoàn thành phiếu học tập vào bảng nhóm. </w:t>
            </w:r>
            <w:r>
              <w:rPr>
                <w:b/>
                <w:i/>
                <w:sz w:val="24"/>
              </w:rPr>
              <w:t xml:space="preserve">Bước 2: Thực hiện nhiệm vụ học tập </w:t>
            </w:r>
            <w:r>
              <w:rPr>
                <w:color w:val="2E2824"/>
                <w:sz w:val="24"/>
              </w:rPr>
              <w:t xml:space="preserve">– </w:t>
            </w:r>
            <w:r>
              <w:rPr>
                <w:sz w:val="24"/>
              </w:rPr>
              <w:t>HS lên bảng thực hiện yêu cầu của GV.</w:t>
            </w:r>
          </w:p>
          <w:p w14:paraId="545CA699" w14:textId="77777777" w:rsidR="002B7B5A" w:rsidRDefault="00000000">
            <w:pPr>
              <w:numPr>
                <w:ilvl w:val="0"/>
                <w:numId w:val="816"/>
              </w:numPr>
              <w:spacing w:after="26" w:line="259" w:lineRule="auto"/>
              <w:ind w:firstLine="0"/>
              <w:jc w:val="left"/>
            </w:pPr>
            <w:r>
              <w:rPr>
                <w:sz w:val="24"/>
              </w:rPr>
              <w:t>HS hoạt động nhóm, hoàn thành phiếu học tập.</w:t>
            </w:r>
          </w:p>
          <w:p w14:paraId="01700FE1" w14:textId="77777777" w:rsidR="002B7B5A" w:rsidRDefault="00000000">
            <w:pPr>
              <w:spacing w:after="0" w:line="282" w:lineRule="auto"/>
              <w:ind w:left="0" w:right="1304" w:firstLine="0"/>
              <w:jc w:val="left"/>
            </w:pPr>
            <w:r>
              <w:rPr>
                <w:b/>
                <w:i/>
                <w:sz w:val="24"/>
              </w:rPr>
              <w:t xml:space="preserve">Bước 3: Báo cáo kết quả và thảo luận </w:t>
            </w:r>
            <w:r>
              <w:rPr>
                <w:sz w:val="24"/>
              </w:rPr>
              <w:t xml:space="preserve">GV gọi 2 đại diện nhóm trình bày câu trả lời. </w:t>
            </w:r>
            <w:r>
              <w:rPr>
                <w:b/>
                <w:i/>
                <w:sz w:val="24"/>
              </w:rPr>
              <w:t>Bước 4: Đánh giá kết quả thực hiện nhiệm vụ</w:t>
            </w:r>
          </w:p>
          <w:p w14:paraId="431DEB7A" w14:textId="77777777" w:rsidR="002B7B5A" w:rsidRDefault="00000000">
            <w:pPr>
              <w:numPr>
                <w:ilvl w:val="0"/>
                <w:numId w:val="816"/>
              </w:numPr>
              <w:spacing w:after="26" w:line="259" w:lineRule="auto"/>
              <w:ind w:firstLine="0"/>
              <w:jc w:val="left"/>
            </w:pPr>
            <w:r>
              <w:rPr>
                <w:sz w:val="24"/>
              </w:rPr>
              <w:t>HS nhận xét, bổ sung (nếu có).</w:t>
            </w:r>
          </w:p>
          <w:p w14:paraId="6DDF7EC3" w14:textId="77777777" w:rsidR="002B7B5A" w:rsidRDefault="00000000">
            <w:pPr>
              <w:numPr>
                <w:ilvl w:val="0"/>
                <w:numId w:val="816"/>
              </w:numPr>
              <w:spacing w:after="26" w:line="259" w:lineRule="auto"/>
              <w:ind w:firstLine="0"/>
              <w:jc w:val="left"/>
            </w:pPr>
            <w:r>
              <w:rPr>
                <w:sz w:val="24"/>
              </w:rPr>
              <w:t>GV nhận xét chung về kết quả làm việc của các nhóm.</w:t>
            </w:r>
          </w:p>
          <w:p w14:paraId="320EE32C" w14:textId="77777777" w:rsidR="002B7B5A" w:rsidRDefault="00000000">
            <w:pPr>
              <w:numPr>
                <w:ilvl w:val="0"/>
                <w:numId w:val="816"/>
              </w:numPr>
              <w:spacing w:after="0" w:line="259" w:lineRule="auto"/>
              <w:ind w:firstLine="0"/>
              <w:jc w:val="left"/>
            </w:pPr>
            <w:r>
              <w:rPr>
                <w:sz w:val="24"/>
              </w:rPr>
              <w:t>GV chốt nội dung quy luật phân li.</w:t>
            </w:r>
          </w:p>
        </w:tc>
        <w:tc>
          <w:tcPr>
            <w:tcW w:w="2602" w:type="dxa"/>
            <w:tcBorders>
              <w:top w:val="single" w:sz="4" w:space="0" w:color="3E3672"/>
              <w:left w:val="single" w:sz="5" w:space="0" w:color="3E3672"/>
              <w:bottom w:val="single" w:sz="5" w:space="0" w:color="3E3672"/>
              <w:right w:val="single" w:sz="5" w:space="0" w:color="3E3672"/>
            </w:tcBorders>
          </w:tcPr>
          <w:p w14:paraId="002DCADB" w14:textId="77777777" w:rsidR="002B7B5A" w:rsidRDefault="00000000">
            <w:pPr>
              <w:spacing w:after="26" w:line="259" w:lineRule="auto"/>
              <w:ind w:left="0" w:firstLine="0"/>
              <w:jc w:val="left"/>
            </w:pPr>
            <w:r>
              <w:rPr>
                <w:b/>
                <w:sz w:val="24"/>
              </w:rPr>
              <w:t>I. Quy luật phân li</w:t>
            </w:r>
          </w:p>
          <w:p w14:paraId="77CBEC0D" w14:textId="77777777" w:rsidR="002B7B5A" w:rsidRDefault="00000000">
            <w:pPr>
              <w:numPr>
                <w:ilvl w:val="0"/>
                <w:numId w:val="817"/>
              </w:numPr>
              <w:spacing w:after="26" w:line="259" w:lineRule="auto"/>
              <w:ind w:hanging="233"/>
              <w:jc w:val="left"/>
            </w:pPr>
            <w:r>
              <w:rPr>
                <w:b/>
                <w:sz w:val="24"/>
              </w:rPr>
              <w:t>Thí nghiệm</w:t>
            </w:r>
          </w:p>
          <w:p w14:paraId="652BAD47" w14:textId="77777777" w:rsidR="002B7B5A" w:rsidRDefault="00000000">
            <w:pPr>
              <w:numPr>
                <w:ilvl w:val="0"/>
                <w:numId w:val="817"/>
              </w:numPr>
              <w:spacing w:after="26" w:line="259" w:lineRule="auto"/>
              <w:ind w:hanging="233"/>
              <w:jc w:val="left"/>
            </w:pPr>
            <w:r>
              <w:rPr>
                <w:b/>
                <w:sz w:val="24"/>
              </w:rPr>
              <w:t>Giải thích thí nghiệm</w:t>
            </w:r>
          </w:p>
          <w:p w14:paraId="57A35D13" w14:textId="77777777" w:rsidR="002B7B5A" w:rsidRDefault="00000000">
            <w:pPr>
              <w:spacing w:after="0" w:line="259" w:lineRule="auto"/>
              <w:ind w:left="0" w:right="55" w:firstLine="0"/>
            </w:pPr>
            <w:r>
              <w:rPr>
                <w:sz w:val="24"/>
              </w:rPr>
              <w:t>Mỗi tính trạng do một cặp nhân tố di truyền (cặp allele) quy định. Khi giảm phân hình thành giao tử, các allele trong cặp phân li đồng đều về các giao tử nên mỗi giao tử chỉ chứa một allele của cặp.</w:t>
            </w:r>
          </w:p>
        </w:tc>
      </w:tr>
    </w:tbl>
    <w:p w14:paraId="148EBEAB" w14:textId="77777777" w:rsidR="002B7B5A" w:rsidRDefault="00000000">
      <w:pPr>
        <w:numPr>
          <w:ilvl w:val="1"/>
          <w:numId w:val="261"/>
        </w:numPr>
        <w:spacing w:after="80" w:line="255" w:lineRule="auto"/>
        <w:ind w:hanging="397"/>
      </w:pPr>
      <w:r>
        <w:rPr>
          <w:rFonts w:ascii="Calibri" w:eastAsia="Calibri" w:hAnsi="Calibri" w:cs="Calibri"/>
          <w:i/>
          <w:color w:val="DC892F"/>
        </w:rPr>
        <w:t>Nội dung 2. Tìm hiểu phép lai phân tích</w:t>
      </w:r>
    </w:p>
    <w:p w14:paraId="43356E34" w14:textId="77777777" w:rsidR="002B7B5A" w:rsidRDefault="00000000">
      <w:pPr>
        <w:numPr>
          <w:ilvl w:val="2"/>
          <w:numId w:val="261"/>
        </w:numPr>
        <w:spacing w:after="96" w:line="259" w:lineRule="auto"/>
        <w:ind w:hanging="263"/>
        <w:jc w:val="left"/>
      </w:pPr>
      <w:r>
        <w:rPr>
          <w:i/>
        </w:rPr>
        <w:t>Mục tiêu</w:t>
      </w:r>
    </w:p>
    <w:p w14:paraId="73D190B0" w14:textId="77777777" w:rsidR="002B7B5A" w:rsidRDefault="00000000">
      <w:pPr>
        <w:numPr>
          <w:ilvl w:val="2"/>
          <w:numId w:val="264"/>
        </w:numPr>
        <w:ind w:right="2086" w:hanging="187"/>
      </w:pPr>
      <w:r>
        <w:t xml:space="preserve">Trình bày được thí nghiệm lai phân tích. </w:t>
      </w:r>
    </w:p>
    <w:p w14:paraId="49A89AEF" w14:textId="77777777" w:rsidR="002B7B5A" w:rsidRDefault="00000000">
      <w:pPr>
        <w:numPr>
          <w:ilvl w:val="2"/>
          <w:numId w:val="264"/>
        </w:numPr>
        <w:spacing w:after="0"/>
        <w:ind w:right="2086" w:hanging="187"/>
      </w:pPr>
      <w:r>
        <w:t xml:space="preserve">Nêu được vai trò của phép lai phân tích. </w:t>
      </w:r>
      <w:r>
        <w:rPr>
          <w:i/>
        </w:rPr>
        <w:t>b) 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5918"/>
        <w:gridCol w:w="2574"/>
      </w:tblGrid>
      <w:tr w:rsidR="002B7B5A" w14:paraId="486422EC" w14:textId="77777777">
        <w:trPr>
          <w:trHeight w:val="401"/>
        </w:trPr>
        <w:tc>
          <w:tcPr>
            <w:tcW w:w="5918" w:type="dxa"/>
            <w:tcBorders>
              <w:top w:val="single" w:sz="4" w:space="0" w:color="3E3672"/>
              <w:left w:val="single" w:sz="5" w:space="0" w:color="3E3672"/>
              <w:bottom w:val="single" w:sz="4" w:space="0" w:color="3E3672"/>
              <w:right w:val="single" w:sz="5" w:space="0" w:color="3E3672"/>
            </w:tcBorders>
            <w:shd w:val="clear" w:color="auto" w:fill="C6BDD4"/>
          </w:tcPr>
          <w:p w14:paraId="644CAB59" w14:textId="77777777" w:rsidR="002B7B5A" w:rsidRDefault="00000000">
            <w:pPr>
              <w:spacing w:after="0" w:line="259" w:lineRule="auto"/>
              <w:ind w:left="0" w:right="55" w:firstLine="0"/>
              <w:jc w:val="center"/>
            </w:pPr>
            <w:r>
              <w:rPr>
                <w:b/>
                <w:sz w:val="24"/>
              </w:rPr>
              <w:t>Hoạt động của giáo viên và học sinh</w:t>
            </w:r>
          </w:p>
        </w:tc>
        <w:tc>
          <w:tcPr>
            <w:tcW w:w="2574" w:type="dxa"/>
            <w:tcBorders>
              <w:top w:val="single" w:sz="4" w:space="0" w:color="3E3672"/>
              <w:left w:val="single" w:sz="5" w:space="0" w:color="3E3672"/>
              <w:bottom w:val="single" w:sz="4" w:space="0" w:color="3E3672"/>
              <w:right w:val="single" w:sz="5" w:space="0" w:color="3E3672"/>
            </w:tcBorders>
            <w:shd w:val="clear" w:color="auto" w:fill="C6BDD4"/>
          </w:tcPr>
          <w:p w14:paraId="6C565E14" w14:textId="77777777" w:rsidR="002B7B5A" w:rsidRDefault="00000000">
            <w:pPr>
              <w:spacing w:after="0" w:line="259" w:lineRule="auto"/>
              <w:ind w:left="0" w:right="55" w:firstLine="0"/>
              <w:jc w:val="center"/>
            </w:pPr>
            <w:r>
              <w:rPr>
                <w:b/>
                <w:sz w:val="24"/>
              </w:rPr>
              <w:t>Sản phẩm</w:t>
            </w:r>
          </w:p>
        </w:tc>
      </w:tr>
      <w:tr w:rsidR="002B7B5A" w14:paraId="230EAE5D" w14:textId="77777777">
        <w:trPr>
          <w:trHeight w:val="2135"/>
        </w:trPr>
        <w:tc>
          <w:tcPr>
            <w:tcW w:w="5918" w:type="dxa"/>
            <w:tcBorders>
              <w:top w:val="single" w:sz="4" w:space="0" w:color="3E3672"/>
              <w:left w:val="single" w:sz="5" w:space="0" w:color="3E3672"/>
              <w:bottom w:val="single" w:sz="5" w:space="0" w:color="3E3672"/>
              <w:right w:val="single" w:sz="5" w:space="0" w:color="3E3672"/>
            </w:tcBorders>
          </w:tcPr>
          <w:p w14:paraId="449C82BD" w14:textId="77777777" w:rsidR="002B7B5A" w:rsidRDefault="00000000">
            <w:pPr>
              <w:spacing w:after="48" w:line="259" w:lineRule="auto"/>
              <w:ind w:left="0" w:firstLine="0"/>
              <w:jc w:val="left"/>
            </w:pPr>
            <w:r>
              <w:rPr>
                <w:b/>
                <w:i/>
                <w:sz w:val="24"/>
              </w:rPr>
              <w:t>Bước 1: Chuyển giao nhiệm vụ</w:t>
            </w:r>
          </w:p>
          <w:p w14:paraId="43505FAE" w14:textId="77777777" w:rsidR="002B7B5A" w:rsidRDefault="00000000">
            <w:pPr>
              <w:numPr>
                <w:ilvl w:val="0"/>
                <w:numId w:val="818"/>
              </w:numPr>
              <w:spacing w:after="33" w:line="253" w:lineRule="auto"/>
              <w:ind w:right="27" w:firstLine="0"/>
            </w:pPr>
            <w:r>
              <w:rPr>
                <w:sz w:val="24"/>
              </w:rPr>
              <w:t>GV yêu cầu HS: Nêu tỉ lệ các loại hợp tử ở F</w:t>
            </w:r>
            <w:r>
              <w:rPr>
                <w:sz w:val="22"/>
                <w:vertAlign w:val="subscript"/>
              </w:rPr>
              <w:t>2</w:t>
            </w:r>
            <w:r>
              <w:rPr>
                <w:sz w:val="24"/>
              </w:rPr>
              <w:t xml:space="preserve"> trong thí nghiệm lai một cặp tính trạng của Mendel? </w:t>
            </w:r>
          </w:p>
          <w:p w14:paraId="7D7379F0" w14:textId="77777777" w:rsidR="002B7B5A" w:rsidRDefault="00000000">
            <w:pPr>
              <w:numPr>
                <w:ilvl w:val="0"/>
                <w:numId w:val="818"/>
              </w:numPr>
              <w:spacing w:after="0" w:line="253" w:lineRule="auto"/>
              <w:ind w:right="27" w:firstLine="0"/>
            </w:pPr>
            <w:r>
              <w:rPr>
                <w:sz w:val="24"/>
              </w:rPr>
              <w:t>GV yêu cầu HS làm việc cá nhân trả lời câu hỏi: Khi cho cây hoa tím và hoa trắng (ở F</w:t>
            </w:r>
            <w:r>
              <w:rPr>
                <w:sz w:val="22"/>
                <w:vertAlign w:val="subscript"/>
              </w:rPr>
              <w:t>2</w:t>
            </w:r>
            <w:r>
              <w:rPr>
                <w:sz w:val="24"/>
              </w:rPr>
              <w:t xml:space="preserve"> trong thí nghiệm của Mendel) giao phấn với nhau thì kết quả thu được sẽ như thế nào? </w:t>
            </w:r>
          </w:p>
          <w:p w14:paraId="5219E353" w14:textId="77777777" w:rsidR="002B7B5A" w:rsidRDefault="00000000">
            <w:pPr>
              <w:spacing w:after="0" w:line="259" w:lineRule="auto"/>
              <w:ind w:left="0" w:firstLine="0"/>
              <w:jc w:val="left"/>
            </w:pPr>
            <w:r>
              <w:rPr>
                <w:sz w:val="24"/>
              </w:rPr>
              <w:t>Viết các sơ đồ lai có thể có.</w:t>
            </w:r>
          </w:p>
        </w:tc>
        <w:tc>
          <w:tcPr>
            <w:tcW w:w="2574" w:type="dxa"/>
            <w:tcBorders>
              <w:top w:val="single" w:sz="4" w:space="0" w:color="3E3672"/>
              <w:left w:val="single" w:sz="5" w:space="0" w:color="3E3672"/>
              <w:bottom w:val="single" w:sz="5" w:space="0" w:color="3E3672"/>
              <w:right w:val="single" w:sz="5" w:space="0" w:color="3E3672"/>
            </w:tcBorders>
          </w:tcPr>
          <w:p w14:paraId="4632B9CC" w14:textId="77777777" w:rsidR="002B7B5A" w:rsidRDefault="002B7B5A">
            <w:pPr>
              <w:spacing w:after="160" w:line="259" w:lineRule="auto"/>
              <w:ind w:left="0" w:firstLine="0"/>
              <w:jc w:val="left"/>
            </w:pPr>
          </w:p>
        </w:tc>
      </w:tr>
      <w:tr w:rsidR="002B7B5A" w14:paraId="3C7AB30F" w14:textId="77777777">
        <w:tblPrEx>
          <w:tblCellMar>
            <w:top w:w="43" w:type="dxa"/>
            <w:right w:w="58" w:type="dxa"/>
          </w:tblCellMar>
        </w:tblPrEx>
        <w:trPr>
          <w:trHeight w:val="3498"/>
        </w:trPr>
        <w:tc>
          <w:tcPr>
            <w:tcW w:w="5918" w:type="dxa"/>
            <w:tcBorders>
              <w:top w:val="single" w:sz="5" w:space="0" w:color="3E3672"/>
              <w:left w:val="single" w:sz="5" w:space="0" w:color="3E3672"/>
              <w:bottom w:val="single" w:sz="5" w:space="0" w:color="3E3672"/>
              <w:right w:val="single" w:sz="5" w:space="0" w:color="3E3672"/>
            </w:tcBorders>
          </w:tcPr>
          <w:p w14:paraId="0543E4CE" w14:textId="77777777" w:rsidR="002B7B5A" w:rsidRDefault="00000000">
            <w:pPr>
              <w:numPr>
                <w:ilvl w:val="0"/>
                <w:numId w:val="819"/>
              </w:numPr>
              <w:spacing w:after="28" w:line="257" w:lineRule="auto"/>
              <w:ind w:firstLine="0"/>
              <w:jc w:val="left"/>
            </w:pPr>
            <w:r>
              <w:rPr>
                <w:sz w:val="24"/>
              </w:rPr>
              <w:lastRenderedPageBreak/>
              <w:t xml:space="preserve">GV đặt câu hỏi: Phân tích sự khác biệt giữa hai sơ đồ lai, nếu kết quả phép lai phân tính thì kiểu gene của cơ thể cần kiểm tra là đồng hợp hay dị hợp? Làm thế nào để xác định kiểu gene của cá thể mang tính trạng trội? </w:t>
            </w:r>
            <w:r>
              <w:rPr>
                <w:b/>
                <w:i/>
                <w:sz w:val="24"/>
              </w:rPr>
              <w:t xml:space="preserve">Bước 2: Thực hiện nhiệm vụ học tập </w:t>
            </w:r>
            <w:r>
              <w:rPr>
                <w:sz w:val="24"/>
              </w:rPr>
              <w:t xml:space="preserve">HS suy nghĩ và trả lời câu hỏi của GV. </w:t>
            </w:r>
            <w:r>
              <w:rPr>
                <w:b/>
                <w:i/>
                <w:sz w:val="24"/>
              </w:rPr>
              <w:t xml:space="preserve">Bước 3: Báo cáo kết quả và thảo luận </w:t>
            </w:r>
          </w:p>
          <w:p w14:paraId="18AD5D19" w14:textId="77777777" w:rsidR="002B7B5A" w:rsidRDefault="00000000">
            <w:pPr>
              <w:spacing w:after="0" w:line="282" w:lineRule="auto"/>
              <w:ind w:left="0" w:right="1332" w:firstLine="0"/>
            </w:pPr>
            <w:r>
              <w:rPr>
                <w:sz w:val="24"/>
              </w:rPr>
              <w:t xml:space="preserve">GV gọi 2 cá nhân trình bày câu trả lời. </w:t>
            </w:r>
            <w:r>
              <w:rPr>
                <w:b/>
                <w:i/>
                <w:sz w:val="24"/>
              </w:rPr>
              <w:t>Bước 4: Đánh giá kết quả thực hiện nhiệm vụ</w:t>
            </w:r>
          </w:p>
          <w:p w14:paraId="4DD94CA4" w14:textId="77777777" w:rsidR="002B7B5A" w:rsidRDefault="00000000">
            <w:pPr>
              <w:numPr>
                <w:ilvl w:val="0"/>
                <w:numId w:val="819"/>
              </w:numPr>
              <w:spacing w:after="26" w:line="259" w:lineRule="auto"/>
              <w:ind w:firstLine="0"/>
              <w:jc w:val="left"/>
            </w:pPr>
            <w:r>
              <w:rPr>
                <w:sz w:val="24"/>
              </w:rPr>
              <w:t>HS nhận xét, bổ sung (nếu có).</w:t>
            </w:r>
          </w:p>
          <w:p w14:paraId="245E1123" w14:textId="77777777" w:rsidR="002B7B5A" w:rsidRDefault="00000000">
            <w:pPr>
              <w:numPr>
                <w:ilvl w:val="0"/>
                <w:numId w:val="819"/>
              </w:numPr>
              <w:spacing w:after="0" w:line="259" w:lineRule="auto"/>
              <w:ind w:firstLine="0"/>
              <w:jc w:val="left"/>
            </w:pPr>
            <w:r>
              <w:rPr>
                <w:sz w:val="24"/>
              </w:rPr>
              <w:t>GV chốt nội dung phép lai phân tích.</w:t>
            </w:r>
          </w:p>
        </w:tc>
        <w:tc>
          <w:tcPr>
            <w:tcW w:w="2574" w:type="dxa"/>
            <w:tcBorders>
              <w:top w:val="single" w:sz="5" w:space="0" w:color="3E3672"/>
              <w:left w:val="single" w:sz="5" w:space="0" w:color="3E3672"/>
              <w:bottom w:val="single" w:sz="5" w:space="0" w:color="3E3672"/>
              <w:right w:val="single" w:sz="5" w:space="0" w:color="3E3672"/>
            </w:tcBorders>
          </w:tcPr>
          <w:p w14:paraId="47C43239" w14:textId="77777777" w:rsidR="002B7B5A" w:rsidRDefault="00000000">
            <w:pPr>
              <w:spacing w:after="26" w:line="259" w:lineRule="auto"/>
              <w:ind w:left="0" w:firstLine="0"/>
              <w:jc w:val="left"/>
            </w:pPr>
            <w:r>
              <w:rPr>
                <w:b/>
                <w:sz w:val="24"/>
              </w:rPr>
              <w:t>3.</w:t>
            </w:r>
            <w:r>
              <w:rPr>
                <w:sz w:val="24"/>
              </w:rPr>
              <w:t xml:space="preserve"> </w:t>
            </w:r>
            <w:r>
              <w:rPr>
                <w:b/>
                <w:sz w:val="24"/>
              </w:rPr>
              <w:t>Lai phân tích</w:t>
            </w:r>
            <w:r>
              <w:rPr>
                <w:sz w:val="24"/>
              </w:rPr>
              <w:t xml:space="preserve"> </w:t>
            </w:r>
          </w:p>
          <w:p w14:paraId="4CC78BA0" w14:textId="77777777" w:rsidR="002B7B5A" w:rsidRDefault="00000000">
            <w:pPr>
              <w:numPr>
                <w:ilvl w:val="0"/>
                <w:numId w:val="820"/>
              </w:numPr>
              <w:spacing w:after="57" w:line="233" w:lineRule="auto"/>
              <w:ind w:right="55" w:firstLine="0"/>
            </w:pPr>
            <w:r>
              <w:rPr>
                <w:sz w:val="24"/>
              </w:rPr>
              <w:t xml:space="preserve">Lai phân tích là phép lai giữa cơ thể mang tính trạng trội chưa biết kiểu gene với cơ thể mang tính trạng lặn. </w:t>
            </w:r>
          </w:p>
          <w:p w14:paraId="1E444794" w14:textId="77777777" w:rsidR="002B7B5A" w:rsidRDefault="00000000">
            <w:pPr>
              <w:numPr>
                <w:ilvl w:val="0"/>
                <w:numId w:val="820"/>
              </w:numPr>
              <w:spacing w:after="0" w:line="259" w:lineRule="auto"/>
              <w:ind w:right="55" w:firstLine="0"/>
            </w:pPr>
            <w:r>
              <w:rPr>
                <w:sz w:val="24"/>
              </w:rPr>
              <w:t>Vai trò: xác định kiểu gene của cơ thể cần kiểm tra.</w:t>
            </w:r>
          </w:p>
        </w:tc>
      </w:tr>
    </w:tbl>
    <w:p w14:paraId="4A342C6D" w14:textId="77777777" w:rsidR="002B7B5A" w:rsidRDefault="00000000">
      <w:pPr>
        <w:numPr>
          <w:ilvl w:val="1"/>
          <w:numId w:val="261"/>
        </w:numPr>
        <w:spacing w:after="80" w:line="255" w:lineRule="auto"/>
        <w:ind w:hanging="397"/>
      </w:pPr>
      <w:r>
        <w:rPr>
          <w:rFonts w:ascii="Calibri" w:eastAsia="Calibri" w:hAnsi="Calibri" w:cs="Calibri"/>
          <w:i/>
          <w:color w:val="DC892F"/>
        </w:rPr>
        <w:t>Nội dung 3. Tìm hiểu quy luật phân li độc lập</w:t>
      </w:r>
    </w:p>
    <w:p w14:paraId="4E99339A" w14:textId="77777777" w:rsidR="002B7B5A" w:rsidRDefault="00000000">
      <w:pPr>
        <w:numPr>
          <w:ilvl w:val="2"/>
          <w:numId w:val="261"/>
        </w:numPr>
        <w:spacing w:after="96" w:line="259" w:lineRule="auto"/>
        <w:ind w:hanging="263"/>
        <w:jc w:val="left"/>
      </w:pPr>
      <w:r>
        <w:rPr>
          <w:i/>
        </w:rPr>
        <w:t>Mục tiêu</w:t>
      </w:r>
    </w:p>
    <w:p w14:paraId="665D8B43" w14:textId="77777777" w:rsidR="002B7B5A" w:rsidRDefault="00000000">
      <w:pPr>
        <w:numPr>
          <w:ilvl w:val="2"/>
          <w:numId w:val="263"/>
        </w:numPr>
        <w:ind w:right="2085"/>
      </w:pPr>
      <w:r>
        <w:t xml:space="preserve">Dựa vào công thức lai hai tính trạng và kết quả lai trong thí nghiệm của Mendel, giải thích được kết quả thí nghiệm theo Mendel. </w:t>
      </w:r>
    </w:p>
    <w:p w14:paraId="2DB46DE5" w14:textId="77777777" w:rsidR="002B7B5A" w:rsidRDefault="00000000">
      <w:pPr>
        <w:numPr>
          <w:ilvl w:val="2"/>
          <w:numId w:val="263"/>
        </w:numPr>
        <w:spacing w:after="0"/>
        <w:ind w:right="2085"/>
      </w:pPr>
      <w:r>
        <w:t xml:space="preserve">Phát biểu được quy luật phân li độc lập.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829"/>
        <w:gridCol w:w="2663"/>
      </w:tblGrid>
      <w:tr w:rsidR="002B7B5A" w14:paraId="66B9E87E" w14:textId="77777777">
        <w:trPr>
          <w:trHeight w:val="401"/>
        </w:trPr>
        <w:tc>
          <w:tcPr>
            <w:tcW w:w="5829" w:type="dxa"/>
            <w:tcBorders>
              <w:top w:val="single" w:sz="4" w:space="0" w:color="3E3672"/>
              <w:left w:val="single" w:sz="5" w:space="0" w:color="3E3672"/>
              <w:bottom w:val="single" w:sz="4" w:space="0" w:color="3E3672"/>
              <w:right w:val="single" w:sz="5" w:space="0" w:color="3E3672"/>
            </w:tcBorders>
            <w:shd w:val="clear" w:color="auto" w:fill="C6BDD4"/>
          </w:tcPr>
          <w:p w14:paraId="7DE8BAE3" w14:textId="77777777" w:rsidR="002B7B5A" w:rsidRDefault="00000000">
            <w:pPr>
              <w:spacing w:after="0" w:line="259" w:lineRule="auto"/>
              <w:ind w:left="0" w:right="55" w:firstLine="0"/>
              <w:jc w:val="center"/>
            </w:pPr>
            <w:r>
              <w:rPr>
                <w:b/>
                <w:sz w:val="24"/>
              </w:rPr>
              <w:t>Hoạt động của giáo viên và học sinh</w:t>
            </w:r>
          </w:p>
        </w:tc>
        <w:tc>
          <w:tcPr>
            <w:tcW w:w="2663" w:type="dxa"/>
            <w:tcBorders>
              <w:top w:val="single" w:sz="4" w:space="0" w:color="3E3672"/>
              <w:left w:val="single" w:sz="5" w:space="0" w:color="3E3672"/>
              <w:bottom w:val="single" w:sz="4" w:space="0" w:color="3E3672"/>
              <w:right w:val="single" w:sz="5" w:space="0" w:color="3E3672"/>
            </w:tcBorders>
            <w:shd w:val="clear" w:color="auto" w:fill="C6BDD4"/>
          </w:tcPr>
          <w:p w14:paraId="6456885B" w14:textId="77777777" w:rsidR="002B7B5A" w:rsidRDefault="00000000">
            <w:pPr>
              <w:spacing w:after="0" w:line="259" w:lineRule="auto"/>
              <w:ind w:left="0" w:right="55" w:firstLine="0"/>
              <w:jc w:val="center"/>
            </w:pPr>
            <w:r>
              <w:rPr>
                <w:b/>
                <w:sz w:val="24"/>
              </w:rPr>
              <w:t>Sản phẩm</w:t>
            </w:r>
          </w:p>
        </w:tc>
      </w:tr>
      <w:tr w:rsidR="002B7B5A" w14:paraId="4CDD455F" w14:textId="77777777">
        <w:trPr>
          <w:trHeight w:val="6695"/>
        </w:trPr>
        <w:tc>
          <w:tcPr>
            <w:tcW w:w="5829" w:type="dxa"/>
            <w:tcBorders>
              <w:top w:val="single" w:sz="4" w:space="0" w:color="3E3672"/>
              <w:left w:val="single" w:sz="5" w:space="0" w:color="3E3672"/>
              <w:bottom w:val="single" w:sz="5" w:space="0" w:color="3E3672"/>
              <w:right w:val="single" w:sz="5" w:space="0" w:color="3E3672"/>
            </w:tcBorders>
          </w:tcPr>
          <w:p w14:paraId="05191706" w14:textId="77777777" w:rsidR="002B7B5A" w:rsidRDefault="00000000">
            <w:pPr>
              <w:spacing w:after="26" w:line="259" w:lineRule="auto"/>
              <w:ind w:left="0" w:firstLine="0"/>
              <w:jc w:val="left"/>
            </w:pPr>
            <w:r>
              <w:rPr>
                <w:b/>
                <w:i/>
                <w:sz w:val="24"/>
              </w:rPr>
              <w:lastRenderedPageBreak/>
              <w:t>Bước 1: Chuyển giao nhiệm vụ</w:t>
            </w:r>
          </w:p>
          <w:p w14:paraId="2E94EE37" w14:textId="77777777" w:rsidR="002B7B5A" w:rsidRDefault="00000000">
            <w:pPr>
              <w:numPr>
                <w:ilvl w:val="0"/>
                <w:numId w:val="821"/>
              </w:numPr>
              <w:spacing w:after="63" w:line="242" w:lineRule="auto"/>
              <w:ind w:firstLine="0"/>
              <w:jc w:val="left"/>
            </w:pPr>
            <w:r>
              <w:rPr>
                <w:sz w:val="24"/>
              </w:rPr>
              <w:t>GV yêu cầu HS nghiên cứu thí nghiệm của Mendel trong SGK mục II.1, thảo luận nhóm bốn người, xác định tỉ lệ kiểu hình chung của cả hai tính trạng và tỉ lệ các loại kiểu hình riêng của từng tính trạng ở F</w:t>
            </w:r>
            <w:r>
              <w:rPr>
                <w:sz w:val="22"/>
                <w:vertAlign w:val="subscript"/>
              </w:rPr>
              <w:t>2</w:t>
            </w:r>
            <w:r>
              <w:rPr>
                <w:sz w:val="24"/>
              </w:rPr>
              <w:t xml:space="preserve">. </w:t>
            </w:r>
          </w:p>
          <w:p w14:paraId="22836DD4" w14:textId="77777777" w:rsidR="002B7B5A" w:rsidRDefault="00000000">
            <w:pPr>
              <w:numPr>
                <w:ilvl w:val="0"/>
                <w:numId w:val="821"/>
              </w:numPr>
              <w:spacing w:after="42" w:line="246" w:lineRule="auto"/>
              <w:ind w:firstLine="0"/>
              <w:jc w:val="left"/>
            </w:pPr>
            <w:r>
              <w:rPr>
                <w:sz w:val="24"/>
              </w:rPr>
              <w:t>GV đặt câu hỏi: Dựa vào tỉ lệ kiểu hình riêng của từng cặp tính trạng ở F</w:t>
            </w:r>
            <w:r>
              <w:rPr>
                <w:sz w:val="22"/>
                <w:vertAlign w:val="subscript"/>
              </w:rPr>
              <w:t>2</w:t>
            </w:r>
            <w:r>
              <w:rPr>
                <w:sz w:val="24"/>
              </w:rPr>
              <w:t xml:space="preserve">, hãy cho biết sự di truyền tính trạng màu hạt có phụ thuộc vào sự di truyền của tính trạng dạng hạt không. Giải thích. </w:t>
            </w:r>
          </w:p>
          <w:p w14:paraId="27191A2F" w14:textId="77777777" w:rsidR="002B7B5A" w:rsidRDefault="00000000">
            <w:pPr>
              <w:numPr>
                <w:ilvl w:val="0"/>
                <w:numId w:val="821"/>
              </w:numPr>
              <w:spacing w:after="57" w:line="233" w:lineRule="auto"/>
              <w:ind w:firstLine="0"/>
              <w:jc w:val="left"/>
            </w:pPr>
            <w:r>
              <w:rPr>
                <w:sz w:val="24"/>
              </w:rPr>
              <w:t>GV chia nhóm (4 HS/nhóm) phát cho mỗi nhóm 1 tờ giấy A0, dựa vào quy luật phân li và kết quả thí nghiệm lai hai cặp tính trạng của Mendel, hãy viết sơ đồ lai hai cặp tính trạng (màu hạt và dạng hạt) tương phản, thuần chủng. Hoàn thành phiếu học tập số 2, dán vào giấy A0.</w:t>
            </w:r>
          </w:p>
          <w:p w14:paraId="090E5172" w14:textId="77777777" w:rsidR="002B7B5A" w:rsidRDefault="00000000">
            <w:pPr>
              <w:spacing w:after="26" w:line="259" w:lineRule="auto"/>
              <w:ind w:left="0" w:firstLine="0"/>
              <w:jc w:val="left"/>
            </w:pPr>
            <w:r>
              <w:rPr>
                <w:b/>
                <w:i/>
                <w:sz w:val="24"/>
              </w:rPr>
              <w:t>Bước 2: Thực hiện nhiệm vụ học tập</w:t>
            </w:r>
          </w:p>
          <w:p w14:paraId="05574A20" w14:textId="77777777" w:rsidR="002B7B5A" w:rsidRDefault="00000000">
            <w:pPr>
              <w:numPr>
                <w:ilvl w:val="0"/>
                <w:numId w:val="821"/>
              </w:numPr>
              <w:spacing w:after="26" w:line="259" w:lineRule="auto"/>
              <w:ind w:firstLine="0"/>
              <w:jc w:val="left"/>
            </w:pPr>
            <w:r>
              <w:rPr>
                <w:sz w:val="24"/>
              </w:rPr>
              <w:t>HS hoạt động nhóm thực hiện các yêu cầu của GV.</w:t>
            </w:r>
          </w:p>
          <w:p w14:paraId="00C35A96" w14:textId="77777777" w:rsidR="002B7B5A" w:rsidRDefault="00000000">
            <w:pPr>
              <w:numPr>
                <w:ilvl w:val="0"/>
                <w:numId w:val="821"/>
              </w:numPr>
              <w:spacing w:after="26" w:line="259" w:lineRule="auto"/>
              <w:ind w:firstLine="0"/>
              <w:jc w:val="left"/>
            </w:pPr>
            <w:r>
              <w:rPr>
                <w:sz w:val="24"/>
              </w:rPr>
              <w:t>GV quan sát, hỗ trợ (nếu cần).</w:t>
            </w:r>
          </w:p>
          <w:p w14:paraId="6176DF5E" w14:textId="77777777" w:rsidR="002B7B5A" w:rsidRDefault="00000000">
            <w:pPr>
              <w:spacing w:after="0" w:line="282" w:lineRule="auto"/>
              <w:ind w:left="0" w:right="1242" w:firstLine="0"/>
              <w:jc w:val="left"/>
            </w:pPr>
            <w:r>
              <w:rPr>
                <w:b/>
                <w:i/>
                <w:sz w:val="24"/>
              </w:rPr>
              <w:t xml:space="preserve">Bước 3: Báo cáo kết quả và thảo luận </w:t>
            </w:r>
            <w:r>
              <w:rPr>
                <w:sz w:val="24"/>
              </w:rPr>
              <w:t xml:space="preserve">GV gọi 2 nhóm trình bày kết quả thảo luận </w:t>
            </w:r>
            <w:r>
              <w:rPr>
                <w:b/>
                <w:i/>
                <w:sz w:val="24"/>
              </w:rPr>
              <w:t>Bước 4: Đánh giá kết quả thực hiện nhiệm vụ</w:t>
            </w:r>
          </w:p>
          <w:p w14:paraId="2863FFCE" w14:textId="77777777" w:rsidR="002B7B5A" w:rsidRDefault="00000000">
            <w:pPr>
              <w:numPr>
                <w:ilvl w:val="0"/>
                <w:numId w:val="821"/>
              </w:numPr>
              <w:spacing w:after="26" w:line="259" w:lineRule="auto"/>
              <w:ind w:firstLine="0"/>
              <w:jc w:val="left"/>
            </w:pPr>
            <w:r>
              <w:rPr>
                <w:sz w:val="24"/>
              </w:rPr>
              <w:t>HS nhận xét, bổ sung (nếu có).</w:t>
            </w:r>
          </w:p>
          <w:p w14:paraId="1F593AEF" w14:textId="77777777" w:rsidR="002B7B5A" w:rsidRDefault="00000000">
            <w:pPr>
              <w:numPr>
                <w:ilvl w:val="0"/>
                <w:numId w:val="821"/>
              </w:numPr>
              <w:spacing w:after="0" w:line="259" w:lineRule="auto"/>
              <w:ind w:firstLine="0"/>
              <w:jc w:val="left"/>
            </w:pPr>
            <w:r>
              <w:rPr>
                <w:sz w:val="24"/>
              </w:rPr>
              <w:t>GV chốt nội dung quy luật phân li độc lập.</w:t>
            </w:r>
          </w:p>
        </w:tc>
        <w:tc>
          <w:tcPr>
            <w:tcW w:w="2663" w:type="dxa"/>
            <w:tcBorders>
              <w:top w:val="single" w:sz="4" w:space="0" w:color="3E3672"/>
              <w:left w:val="single" w:sz="5" w:space="0" w:color="3E3672"/>
              <w:bottom w:val="single" w:sz="5" w:space="0" w:color="3E3672"/>
              <w:right w:val="single" w:sz="5" w:space="0" w:color="3E3672"/>
            </w:tcBorders>
          </w:tcPr>
          <w:p w14:paraId="3D36A609" w14:textId="77777777" w:rsidR="002B7B5A" w:rsidRDefault="00000000">
            <w:pPr>
              <w:spacing w:after="57" w:line="233" w:lineRule="auto"/>
              <w:ind w:left="0" w:firstLine="0"/>
              <w:jc w:val="left"/>
            </w:pPr>
            <w:r>
              <w:rPr>
                <w:b/>
                <w:sz w:val="24"/>
              </w:rPr>
              <w:t>II. Quy luật phân li độc lập</w:t>
            </w:r>
          </w:p>
          <w:p w14:paraId="748C7E7C" w14:textId="77777777" w:rsidR="002B7B5A" w:rsidRDefault="00000000">
            <w:pPr>
              <w:spacing w:after="0" w:line="259" w:lineRule="auto"/>
              <w:ind w:left="0" w:right="55" w:firstLine="0"/>
            </w:pPr>
            <w:r>
              <w:rPr>
                <w:sz w:val="24"/>
              </w:rPr>
              <w:t xml:space="preserve">Nội dung quy luật phân li độc lập: Các cặp nhân tố di truyền (cặp allele) quy định các tính trạng khác nhau. Trong quá trình hình thành giao tử, cặp allele này phân li độc lập với cặp allele khác. </w:t>
            </w:r>
          </w:p>
        </w:tc>
      </w:tr>
    </w:tbl>
    <w:p w14:paraId="5FBB1DC2" w14:textId="77777777" w:rsidR="002B7B5A" w:rsidRDefault="00000000">
      <w:pPr>
        <w:spacing w:after="0" w:line="336" w:lineRule="auto"/>
        <w:ind w:left="10" w:right="1203"/>
      </w:pPr>
      <w:r>
        <w:rPr>
          <w:i/>
        </w:rPr>
        <w:t xml:space="preserve">c) Sản phẩm </w:t>
      </w:r>
      <w:r>
        <w:t>Kết quả phiếu học tập số 2.</w:t>
      </w:r>
    </w:p>
    <w:p w14:paraId="287189EC" w14:textId="77777777" w:rsidR="002B7B5A" w:rsidRDefault="00000000">
      <w:pPr>
        <w:spacing w:after="193"/>
        <w:ind w:left="10"/>
      </w:pPr>
      <w:r>
        <w:t>1.</w:t>
      </w:r>
    </w:p>
    <w:p w14:paraId="26C4F289" w14:textId="77777777" w:rsidR="002B7B5A" w:rsidRDefault="00000000">
      <w:pPr>
        <w:tabs>
          <w:tab w:val="center" w:pos="1744"/>
          <w:tab w:val="center" w:pos="3676"/>
        </w:tabs>
        <w:spacing w:after="3" w:line="259" w:lineRule="auto"/>
        <w:ind w:left="0" w:firstLine="0"/>
        <w:jc w:val="left"/>
      </w:pPr>
      <w:r>
        <w:rPr>
          <w:rFonts w:ascii="Calibri" w:eastAsia="Calibri" w:hAnsi="Calibri" w:cs="Calibri"/>
          <w:color w:val="000000"/>
          <w:sz w:val="22"/>
        </w:rPr>
        <w:tab/>
      </w:r>
      <w:r>
        <w:rPr>
          <w:sz w:val="24"/>
        </w:rPr>
        <w:t xml:space="preserve">                 Kiểu hình F</w:t>
      </w:r>
      <w:r>
        <w:rPr>
          <w:sz w:val="22"/>
          <w:vertAlign w:val="subscript"/>
        </w:rPr>
        <w:t>2</w:t>
      </w:r>
      <w:r>
        <w:rPr>
          <w:sz w:val="22"/>
          <w:vertAlign w:val="subscript"/>
        </w:rPr>
        <w:tab/>
      </w:r>
      <w:r>
        <w:rPr>
          <w:sz w:val="24"/>
        </w:rPr>
        <w:t xml:space="preserve">Hạt vàng, </w:t>
      </w:r>
    </w:p>
    <w:p w14:paraId="6C993667" w14:textId="77777777" w:rsidR="002B7B5A" w:rsidRDefault="002B7B5A">
      <w:pPr>
        <w:sectPr w:rsidR="002B7B5A">
          <w:headerReference w:type="even" r:id="rId264"/>
          <w:headerReference w:type="default" r:id="rId265"/>
          <w:footerReference w:type="even" r:id="rId266"/>
          <w:footerReference w:type="default" r:id="rId267"/>
          <w:headerReference w:type="first" r:id="rId268"/>
          <w:footerReference w:type="first" r:id="rId269"/>
          <w:pgSz w:w="10942" w:h="15364"/>
          <w:pgMar w:top="952" w:right="1018" w:bottom="1081" w:left="1020" w:header="720" w:footer="720" w:gutter="0"/>
          <w:cols w:space="720"/>
        </w:sectPr>
      </w:pPr>
    </w:p>
    <w:p w14:paraId="4CC8F5F1" w14:textId="77777777" w:rsidR="002B7B5A" w:rsidRDefault="00000000">
      <w:pPr>
        <w:tabs>
          <w:tab w:val="center" w:pos="4708"/>
          <w:tab w:val="center" w:pos="6076"/>
          <w:tab w:val="right" w:pos="8039"/>
        </w:tabs>
        <w:spacing w:after="3" w:line="259" w:lineRule="auto"/>
        <w:ind w:left="0" w:firstLine="0"/>
        <w:jc w:val="left"/>
      </w:pPr>
      <w:r>
        <w:rPr>
          <w:rFonts w:ascii="Calibri" w:eastAsia="Calibri" w:hAnsi="Calibri" w:cs="Calibri"/>
          <w:color w:val="000000"/>
          <w:sz w:val="22"/>
        </w:rPr>
        <w:tab/>
      </w:r>
      <w:r>
        <w:rPr>
          <w:sz w:val="24"/>
        </w:rPr>
        <w:t xml:space="preserve">Hạt vàng, </w:t>
      </w:r>
      <w:r>
        <w:rPr>
          <w:sz w:val="24"/>
        </w:rPr>
        <w:tab/>
        <w:t xml:space="preserve">Hạt  xanh, </w:t>
      </w:r>
      <w:r>
        <w:rPr>
          <w:sz w:val="24"/>
        </w:rPr>
        <w:tab/>
        <w:t xml:space="preserve">Hạt xanh, </w:t>
      </w:r>
    </w:p>
    <w:p w14:paraId="54900760" w14:textId="77777777" w:rsidR="002B7B5A" w:rsidRDefault="00000000">
      <w:pPr>
        <w:tabs>
          <w:tab w:val="center" w:pos="3273"/>
          <w:tab w:val="center" w:pos="4708"/>
          <w:tab w:val="center" w:pos="6076"/>
          <w:tab w:val="center" w:pos="7570"/>
        </w:tabs>
        <w:spacing w:after="157" w:line="259" w:lineRule="auto"/>
        <w:ind w:left="-15" w:firstLine="0"/>
        <w:jc w:val="left"/>
      </w:pPr>
      <w:r>
        <w:rPr>
          <w:sz w:val="24"/>
        </w:rPr>
        <w:t>Tỉ lệ</w:t>
      </w:r>
      <w:r>
        <w:rPr>
          <w:sz w:val="24"/>
        </w:rPr>
        <w:tab/>
        <w:t>trơn</w:t>
      </w:r>
      <w:r>
        <w:rPr>
          <w:sz w:val="24"/>
        </w:rPr>
        <w:tab/>
        <w:t>nhăn</w:t>
      </w:r>
      <w:r>
        <w:rPr>
          <w:sz w:val="24"/>
        </w:rPr>
        <w:tab/>
        <w:t>trơn</w:t>
      </w:r>
      <w:r>
        <w:rPr>
          <w:sz w:val="24"/>
        </w:rPr>
        <w:tab/>
        <w:t>nhăn</w:t>
      </w:r>
    </w:p>
    <w:p w14:paraId="3477CC23" w14:textId="77777777" w:rsidR="002B7B5A" w:rsidRDefault="00000000">
      <w:pPr>
        <w:numPr>
          <w:ilvl w:val="1"/>
          <w:numId w:val="266"/>
        </w:numPr>
        <w:spacing w:after="47" w:line="259" w:lineRule="auto"/>
        <w:ind w:right="981" w:hanging="170"/>
        <w:jc w:val="right"/>
      </w:pPr>
      <w:r>
        <w:rPr>
          <w:sz w:val="24"/>
        </w:rPr>
        <w:t>AABB</w:t>
      </w:r>
      <w:r>
        <w:rPr>
          <w:sz w:val="24"/>
        </w:rPr>
        <w:tab/>
        <w:t>1AAbb</w:t>
      </w:r>
      <w:r>
        <w:rPr>
          <w:sz w:val="24"/>
        </w:rPr>
        <w:tab/>
        <w:t>1aaBB</w:t>
      </w:r>
      <w:r>
        <w:rPr>
          <w:sz w:val="24"/>
        </w:rPr>
        <w:tab/>
        <w:t>1aabb</w:t>
      </w:r>
    </w:p>
    <w:p w14:paraId="72DF2185" w14:textId="77777777" w:rsidR="002B7B5A" w:rsidRDefault="00000000">
      <w:pPr>
        <w:numPr>
          <w:ilvl w:val="1"/>
          <w:numId w:val="266"/>
        </w:numPr>
        <w:spacing w:after="3" w:line="259" w:lineRule="auto"/>
        <w:ind w:right="981" w:hanging="170"/>
        <w:jc w:val="right"/>
      </w:pPr>
      <w:r>
        <w:rPr>
          <w:sz w:val="24"/>
        </w:rPr>
        <w:t>AABb</w:t>
      </w:r>
      <w:r>
        <w:rPr>
          <w:sz w:val="24"/>
        </w:rPr>
        <w:tab/>
        <w:t>2Aabb</w:t>
      </w:r>
      <w:r>
        <w:rPr>
          <w:sz w:val="24"/>
        </w:rPr>
        <w:tab/>
        <w:t>2aaBb</w:t>
      </w:r>
      <w:r>
        <w:rPr>
          <w:sz w:val="24"/>
        </w:rPr>
        <w:tab/>
        <w:t xml:space="preserve"> </w:t>
      </w:r>
    </w:p>
    <w:p w14:paraId="7515DE1B" w14:textId="77777777" w:rsidR="002B7B5A" w:rsidRDefault="00000000">
      <w:pPr>
        <w:spacing w:after="394" w:line="418" w:lineRule="auto"/>
        <w:ind w:left="-5" w:right="4047"/>
        <w:jc w:val="left"/>
      </w:pPr>
      <w:r>
        <w:rPr>
          <w:sz w:val="24"/>
        </w:rPr>
        <w:t xml:space="preserve">Tỉ lệ của mỗi  </w:t>
      </w:r>
      <w:r>
        <w:rPr>
          <w:sz w:val="24"/>
        </w:rPr>
        <w:tab/>
        <w:t>2 AaBB kiểu gene ở F</w:t>
      </w:r>
      <w:r>
        <w:rPr>
          <w:sz w:val="22"/>
          <w:vertAlign w:val="subscript"/>
        </w:rPr>
        <w:t>2</w:t>
      </w:r>
      <w:r>
        <w:rPr>
          <w:sz w:val="22"/>
          <w:vertAlign w:val="subscript"/>
        </w:rPr>
        <w:tab/>
      </w:r>
      <w:r>
        <w:rPr>
          <w:sz w:val="24"/>
        </w:rPr>
        <w:t>4 AaBb</w:t>
      </w:r>
    </w:p>
    <w:p w14:paraId="62F69623" w14:textId="77777777" w:rsidR="002B7B5A" w:rsidRDefault="00000000">
      <w:pPr>
        <w:tabs>
          <w:tab w:val="center" w:pos="3273"/>
          <w:tab w:val="center" w:pos="4708"/>
          <w:tab w:val="center" w:pos="6076"/>
          <w:tab w:val="right" w:pos="8039"/>
        </w:tabs>
        <w:spacing w:after="104" w:line="259" w:lineRule="auto"/>
        <w:ind w:left="-15" w:firstLine="0"/>
        <w:jc w:val="left"/>
      </w:pPr>
      <w:r>
        <w:rPr>
          <w:rFonts w:ascii="Calibri" w:eastAsia="Calibri" w:hAnsi="Calibri" w:cs="Calibri"/>
          <w:noProof/>
          <w:color w:val="000000"/>
          <w:sz w:val="22"/>
        </w:rPr>
        <mc:AlternateContent>
          <mc:Choice Requires="wpg">
            <w:drawing>
              <wp:anchor distT="0" distB="0" distL="114300" distR="114300" simplePos="0" relativeHeight="251754496" behindDoc="1" locked="0" layoutInCell="1" allowOverlap="1" wp14:anchorId="60CA2548" wp14:editId="46052CE6">
                <wp:simplePos x="0" y="0"/>
                <wp:positionH relativeFrom="column">
                  <wp:posOffset>-75809</wp:posOffset>
                </wp:positionH>
                <wp:positionV relativeFrom="paragraph">
                  <wp:posOffset>-1458739</wp:posOffset>
                </wp:positionV>
                <wp:extent cx="5400006" cy="1765630"/>
                <wp:effectExtent l="0" t="0" r="0" b="0"/>
                <wp:wrapNone/>
                <wp:docPr id="530844" name="Group 530844"/>
                <wp:cNvGraphicFramePr/>
                <a:graphic xmlns:a="http://schemas.openxmlformats.org/drawingml/2006/main">
                  <a:graphicData uri="http://schemas.microsoft.com/office/word/2010/wordprocessingGroup">
                    <wpg:wgp>
                      <wpg:cNvGrpSpPr/>
                      <wpg:grpSpPr>
                        <a:xfrm>
                          <a:off x="0" y="0"/>
                          <a:ext cx="5400006" cy="1765630"/>
                          <a:chOff x="0" y="0"/>
                          <a:chExt cx="5400006" cy="1765630"/>
                        </a:xfrm>
                      </wpg:grpSpPr>
                      <wps:wsp>
                        <wps:cNvPr id="34388" name="Shape 34388"/>
                        <wps:cNvSpPr/>
                        <wps:spPr>
                          <a:xfrm>
                            <a:off x="1677326" y="3813"/>
                            <a:ext cx="0" cy="454622"/>
                          </a:xfrm>
                          <a:custGeom>
                            <a:avLst/>
                            <a:gdLst/>
                            <a:ahLst/>
                            <a:cxnLst/>
                            <a:rect l="0" t="0" r="0" b="0"/>
                            <a:pathLst>
                              <a:path h="454622">
                                <a:moveTo>
                                  <a:pt x="0" y="454622"/>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389" name="Shape 34389"/>
                        <wps:cNvSpPr/>
                        <wps:spPr>
                          <a:xfrm>
                            <a:off x="2630596" y="3813"/>
                            <a:ext cx="0" cy="454622"/>
                          </a:xfrm>
                          <a:custGeom>
                            <a:avLst/>
                            <a:gdLst/>
                            <a:ahLst/>
                            <a:cxnLst/>
                            <a:rect l="0" t="0" r="0" b="0"/>
                            <a:pathLst>
                              <a:path h="454622">
                                <a:moveTo>
                                  <a:pt x="0" y="454622"/>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390" name="Shape 34390"/>
                        <wps:cNvSpPr/>
                        <wps:spPr>
                          <a:xfrm>
                            <a:off x="3499687" y="3813"/>
                            <a:ext cx="0" cy="454622"/>
                          </a:xfrm>
                          <a:custGeom>
                            <a:avLst/>
                            <a:gdLst/>
                            <a:ahLst/>
                            <a:cxnLst/>
                            <a:rect l="0" t="0" r="0" b="0"/>
                            <a:pathLst>
                              <a:path h="454622">
                                <a:moveTo>
                                  <a:pt x="0" y="454622"/>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391" name="Shape 34391"/>
                        <wps:cNvSpPr/>
                        <wps:spPr>
                          <a:xfrm>
                            <a:off x="4368779" y="3813"/>
                            <a:ext cx="0" cy="454622"/>
                          </a:xfrm>
                          <a:custGeom>
                            <a:avLst/>
                            <a:gdLst/>
                            <a:ahLst/>
                            <a:cxnLst/>
                            <a:rect l="0" t="0" r="0" b="0"/>
                            <a:pathLst>
                              <a:path h="454622">
                                <a:moveTo>
                                  <a:pt x="0" y="454622"/>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392" name="Shape 34392"/>
                        <wps:cNvSpPr/>
                        <wps:spPr>
                          <a:xfrm>
                            <a:off x="0" y="462243"/>
                            <a:ext cx="1677327" cy="0"/>
                          </a:xfrm>
                          <a:custGeom>
                            <a:avLst/>
                            <a:gdLst/>
                            <a:ahLst/>
                            <a:cxnLst/>
                            <a:rect l="0" t="0" r="0" b="0"/>
                            <a:pathLst>
                              <a:path w="1677327">
                                <a:moveTo>
                                  <a:pt x="0" y="0"/>
                                </a:moveTo>
                                <a:lnTo>
                                  <a:pt x="167732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393" name="Shape 34393"/>
                        <wps:cNvSpPr/>
                        <wps:spPr>
                          <a:xfrm>
                            <a:off x="1677326" y="462243"/>
                            <a:ext cx="953275" cy="0"/>
                          </a:xfrm>
                          <a:custGeom>
                            <a:avLst/>
                            <a:gdLst/>
                            <a:ahLst/>
                            <a:cxnLst/>
                            <a:rect l="0" t="0" r="0" b="0"/>
                            <a:pathLst>
                              <a:path w="953275">
                                <a:moveTo>
                                  <a:pt x="0" y="0"/>
                                </a:moveTo>
                                <a:lnTo>
                                  <a:pt x="953275"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394" name="Shape 34394"/>
                        <wps:cNvSpPr/>
                        <wps:spPr>
                          <a:xfrm>
                            <a:off x="1677326" y="466060"/>
                            <a:ext cx="0" cy="869518"/>
                          </a:xfrm>
                          <a:custGeom>
                            <a:avLst/>
                            <a:gdLst/>
                            <a:ahLst/>
                            <a:cxnLst/>
                            <a:rect l="0" t="0" r="0" b="0"/>
                            <a:pathLst>
                              <a:path h="869518">
                                <a:moveTo>
                                  <a:pt x="0" y="869518"/>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395" name="Shape 34395"/>
                        <wps:cNvSpPr/>
                        <wps:spPr>
                          <a:xfrm>
                            <a:off x="2630596" y="462243"/>
                            <a:ext cx="869087" cy="0"/>
                          </a:xfrm>
                          <a:custGeom>
                            <a:avLst/>
                            <a:gdLst/>
                            <a:ahLst/>
                            <a:cxnLst/>
                            <a:rect l="0" t="0" r="0" b="0"/>
                            <a:pathLst>
                              <a:path w="869087">
                                <a:moveTo>
                                  <a:pt x="0" y="0"/>
                                </a:moveTo>
                                <a:lnTo>
                                  <a:pt x="86908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396" name="Shape 34396"/>
                        <wps:cNvSpPr/>
                        <wps:spPr>
                          <a:xfrm>
                            <a:off x="2630596" y="466060"/>
                            <a:ext cx="0" cy="869518"/>
                          </a:xfrm>
                          <a:custGeom>
                            <a:avLst/>
                            <a:gdLst/>
                            <a:ahLst/>
                            <a:cxnLst/>
                            <a:rect l="0" t="0" r="0" b="0"/>
                            <a:pathLst>
                              <a:path h="869518">
                                <a:moveTo>
                                  <a:pt x="0" y="869518"/>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397" name="Shape 34397"/>
                        <wps:cNvSpPr/>
                        <wps:spPr>
                          <a:xfrm>
                            <a:off x="3499687" y="462243"/>
                            <a:ext cx="869087" cy="0"/>
                          </a:xfrm>
                          <a:custGeom>
                            <a:avLst/>
                            <a:gdLst/>
                            <a:ahLst/>
                            <a:cxnLst/>
                            <a:rect l="0" t="0" r="0" b="0"/>
                            <a:pathLst>
                              <a:path w="869087">
                                <a:moveTo>
                                  <a:pt x="0" y="0"/>
                                </a:moveTo>
                                <a:lnTo>
                                  <a:pt x="86908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398" name="Shape 34398"/>
                        <wps:cNvSpPr/>
                        <wps:spPr>
                          <a:xfrm>
                            <a:off x="3499687" y="466060"/>
                            <a:ext cx="0" cy="869518"/>
                          </a:xfrm>
                          <a:custGeom>
                            <a:avLst/>
                            <a:gdLst/>
                            <a:ahLst/>
                            <a:cxnLst/>
                            <a:rect l="0" t="0" r="0" b="0"/>
                            <a:pathLst>
                              <a:path h="869518">
                                <a:moveTo>
                                  <a:pt x="0" y="869518"/>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399" name="Shape 34399"/>
                        <wps:cNvSpPr/>
                        <wps:spPr>
                          <a:xfrm>
                            <a:off x="4368779" y="462243"/>
                            <a:ext cx="1031227" cy="0"/>
                          </a:xfrm>
                          <a:custGeom>
                            <a:avLst/>
                            <a:gdLst/>
                            <a:ahLst/>
                            <a:cxnLst/>
                            <a:rect l="0" t="0" r="0" b="0"/>
                            <a:pathLst>
                              <a:path w="1031227">
                                <a:moveTo>
                                  <a:pt x="0" y="0"/>
                                </a:moveTo>
                                <a:lnTo>
                                  <a:pt x="103122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00" name="Shape 34400"/>
                        <wps:cNvSpPr/>
                        <wps:spPr>
                          <a:xfrm>
                            <a:off x="4368779" y="466060"/>
                            <a:ext cx="0" cy="869518"/>
                          </a:xfrm>
                          <a:custGeom>
                            <a:avLst/>
                            <a:gdLst/>
                            <a:ahLst/>
                            <a:cxnLst/>
                            <a:rect l="0" t="0" r="0" b="0"/>
                            <a:pathLst>
                              <a:path h="869518">
                                <a:moveTo>
                                  <a:pt x="0" y="869518"/>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01" name="Shape 34401"/>
                        <wps:cNvSpPr/>
                        <wps:spPr>
                          <a:xfrm>
                            <a:off x="0" y="1339387"/>
                            <a:ext cx="1677327" cy="0"/>
                          </a:xfrm>
                          <a:custGeom>
                            <a:avLst/>
                            <a:gdLst/>
                            <a:ahLst/>
                            <a:cxnLst/>
                            <a:rect l="0" t="0" r="0" b="0"/>
                            <a:pathLst>
                              <a:path w="1677327">
                                <a:moveTo>
                                  <a:pt x="0" y="0"/>
                                </a:moveTo>
                                <a:lnTo>
                                  <a:pt x="167732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02" name="Shape 34402"/>
                        <wps:cNvSpPr/>
                        <wps:spPr>
                          <a:xfrm>
                            <a:off x="1677326" y="1339387"/>
                            <a:ext cx="953275" cy="0"/>
                          </a:xfrm>
                          <a:custGeom>
                            <a:avLst/>
                            <a:gdLst/>
                            <a:ahLst/>
                            <a:cxnLst/>
                            <a:rect l="0" t="0" r="0" b="0"/>
                            <a:pathLst>
                              <a:path w="953275">
                                <a:moveTo>
                                  <a:pt x="0" y="0"/>
                                </a:moveTo>
                                <a:lnTo>
                                  <a:pt x="953275"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03" name="Shape 34403"/>
                        <wps:cNvSpPr/>
                        <wps:spPr>
                          <a:xfrm>
                            <a:off x="1677326" y="1343203"/>
                            <a:ext cx="0" cy="418617"/>
                          </a:xfrm>
                          <a:custGeom>
                            <a:avLst/>
                            <a:gdLst/>
                            <a:ahLst/>
                            <a:cxnLst/>
                            <a:rect l="0" t="0" r="0" b="0"/>
                            <a:pathLst>
                              <a:path h="418617">
                                <a:moveTo>
                                  <a:pt x="0" y="418617"/>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04" name="Shape 34404"/>
                        <wps:cNvSpPr/>
                        <wps:spPr>
                          <a:xfrm>
                            <a:off x="2630596" y="1339387"/>
                            <a:ext cx="869087" cy="0"/>
                          </a:xfrm>
                          <a:custGeom>
                            <a:avLst/>
                            <a:gdLst/>
                            <a:ahLst/>
                            <a:cxnLst/>
                            <a:rect l="0" t="0" r="0" b="0"/>
                            <a:pathLst>
                              <a:path w="869087">
                                <a:moveTo>
                                  <a:pt x="0" y="0"/>
                                </a:moveTo>
                                <a:lnTo>
                                  <a:pt x="86908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05" name="Shape 34405"/>
                        <wps:cNvSpPr/>
                        <wps:spPr>
                          <a:xfrm>
                            <a:off x="2630596" y="1343203"/>
                            <a:ext cx="0" cy="418617"/>
                          </a:xfrm>
                          <a:custGeom>
                            <a:avLst/>
                            <a:gdLst/>
                            <a:ahLst/>
                            <a:cxnLst/>
                            <a:rect l="0" t="0" r="0" b="0"/>
                            <a:pathLst>
                              <a:path h="418617">
                                <a:moveTo>
                                  <a:pt x="0" y="418617"/>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06" name="Shape 34406"/>
                        <wps:cNvSpPr/>
                        <wps:spPr>
                          <a:xfrm>
                            <a:off x="3499687" y="1339387"/>
                            <a:ext cx="869087" cy="0"/>
                          </a:xfrm>
                          <a:custGeom>
                            <a:avLst/>
                            <a:gdLst/>
                            <a:ahLst/>
                            <a:cxnLst/>
                            <a:rect l="0" t="0" r="0" b="0"/>
                            <a:pathLst>
                              <a:path w="869087">
                                <a:moveTo>
                                  <a:pt x="0" y="0"/>
                                </a:moveTo>
                                <a:lnTo>
                                  <a:pt x="86908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07" name="Shape 34407"/>
                        <wps:cNvSpPr/>
                        <wps:spPr>
                          <a:xfrm>
                            <a:off x="3499687" y="1343203"/>
                            <a:ext cx="0" cy="418617"/>
                          </a:xfrm>
                          <a:custGeom>
                            <a:avLst/>
                            <a:gdLst/>
                            <a:ahLst/>
                            <a:cxnLst/>
                            <a:rect l="0" t="0" r="0" b="0"/>
                            <a:pathLst>
                              <a:path h="418617">
                                <a:moveTo>
                                  <a:pt x="0" y="418617"/>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08" name="Shape 34408"/>
                        <wps:cNvSpPr/>
                        <wps:spPr>
                          <a:xfrm>
                            <a:off x="4368779" y="1339387"/>
                            <a:ext cx="1031227" cy="0"/>
                          </a:xfrm>
                          <a:custGeom>
                            <a:avLst/>
                            <a:gdLst/>
                            <a:ahLst/>
                            <a:cxnLst/>
                            <a:rect l="0" t="0" r="0" b="0"/>
                            <a:pathLst>
                              <a:path w="1031227">
                                <a:moveTo>
                                  <a:pt x="0" y="0"/>
                                </a:moveTo>
                                <a:lnTo>
                                  <a:pt x="103122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09" name="Shape 34409"/>
                        <wps:cNvSpPr/>
                        <wps:spPr>
                          <a:xfrm>
                            <a:off x="4368779" y="1343203"/>
                            <a:ext cx="0" cy="418617"/>
                          </a:xfrm>
                          <a:custGeom>
                            <a:avLst/>
                            <a:gdLst/>
                            <a:ahLst/>
                            <a:cxnLst/>
                            <a:rect l="0" t="0" r="0" b="0"/>
                            <a:pathLst>
                              <a:path h="418617">
                                <a:moveTo>
                                  <a:pt x="0" y="418617"/>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10" name="Shape 34410"/>
                        <wps:cNvSpPr/>
                        <wps:spPr>
                          <a:xfrm>
                            <a:off x="0" y="0"/>
                            <a:ext cx="1677327" cy="0"/>
                          </a:xfrm>
                          <a:custGeom>
                            <a:avLst/>
                            <a:gdLst/>
                            <a:ahLst/>
                            <a:cxnLst/>
                            <a:rect l="0" t="0" r="0" b="0"/>
                            <a:pathLst>
                              <a:path w="1677327">
                                <a:moveTo>
                                  <a:pt x="0" y="0"/>
                                </a:moveTo>
                                <a:lnTo>
                                  <a:pt x="167732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11" name="Shape 34411"/>
                        <wps:cNvSpPr/>
                        <wps:spPr>
                          <a:xfrm>
                            <a:off x="3810" y="3813"/>
                            <a:ext cx="0" cy="454622"/>
                          </a:xfrm>
                          <a:custGeom>
                            <a:avLst/>
                            <a:gdLst/>
                            <a:ahLst/>
                            <a:cxnLst/>
                            <a:rect l="0" t="0" r="0" b="0"/>
                            <a:pathLst>
                              <a:path h="454622">
                                <a:moveTo>
                                  <a:pt x="0" y="454622"/>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12" name="Shape 34412"/>
                        <wps:cNvSpPr/>
                        <wps:spPr>
                          <a:xfrm>
                            <a:off x="1677326" y="0"/>
                            <a:ext cx="953275" cy="0"/>
                          </a:xfrm>
                          <a:custGeom>
                            <a:avLst/>
                            <a:gdLst/>
                            <a:ahLst/>
                            <a:cxnLst/>
                            <a:rect l="0" t="0" r="0" b="0"/>
                            <a:pathLst>
                              <a:path w="953275">
                                <a:moveTo>
                                  <a:pt x="0" y="0"/>
                                </a:moveTo>
                                <a:lnTo>
                                  <a:pt x="953275"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13" name="Shape 34413"/>
                        <wps:cNvSpPr/>
                        <wps:spPr>
                          <a:xfrm>
                            <a:off x="2630596" y="0"/>
                            <a:ext cx="869087" cy="0"/>
                          </a:xfrm>
                          <a:custGeom>
                            <a:avLst/>
                            <a:gdLst/>
                            <a:ahLst/>
                            <a:cxnLst/>
                            <a:rect l="0" t="0" r="0" b="0"/>
                            <a:pathLst>
                              <a:path w="869087">
                                <a:moveTo>
                                  <a:pt x="0" y="0"/>
                                </a:moveTo>
                                <a:lnTo>
                                  <a:pt x="86908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14" name="Shape 34414"/>
                        <wps:cNvSpPr/>
                        <wps:spPr>
                          <a:xfrm>
                            <a:off x="3499687" y="0"/>
                            <a:ext cx="869087" cy="0"/>
                          </a:xfrm>
                          <a:custGeom>
                            <a:avLst/>
                            <a:gdLst/>
                            <a:ahLst/>
                            <a:cxnLst/>
                            <a:rect l="0" t="0" r="0" b="0"/>
                            <a:pathLst>
                              <a:path w="869087">
                                <a:moveTo>
                                  <a:pt x="0" y="0"/>
                                </a:moveTo>
                                <a:lnTo>
                                  <a:pt x="86908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15" name="Shape 34415"/>
                        <wps:cNvSpPr/>
                        <wps:spPr>
                          <a:xfrm>
                            <a:off x="4368779" y="0"/>
                            <a:ext cx="1031227" cy="0"/>
                          </a:xfrm>
                          <a:custGeom>
                            <a:avLst/>
                            <a:gdLst/>
                            <a:ahLst/>
                            <a:cxnLst/>
                            <a:rect l="0" t="0" r="0" b="0"/>
                            <a:pathLst>
                              <a:path w="1031227">
                                <a:moveTo>
                                  <a:pt x="0" y="0"/>
                                </a:moveTo>
                                <a:lnTo>
                                  <a:pt x="103122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16" name="Shape 34416"/>
                        <wps:cNvSpPr/>
                        <wps:spPr>
                          <a:xfrm>
                            <a:off x="5396189" y="3813"/>
                            <a:ext cx="0" cy="454622"/>
                          </a:xfrm>
                          <a:custGeom>
                            <a:avLst/>
                            <a:gdLst/>
                            <a:ahLst/>
                            <a:cxnLst/>
                            <a:rect l="0" t="0" r="0" b="0"/>
                            <a:pathLst>
                              <a:path h="454622">
                                <a:moveTo>
                                  <a:pt x="0" y="454622"/>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17" name="Shape 34417"/>
                        <wps:cNvSpPr/>
                        <wps:spPr>
                          <a:xfrm>
                            <a:off x="3810" y="466060"/>
                            <a:ext cx="0" cy="869518"/>
                          </a:xfrm>
                          <a:custGeom>
                            <a:avLst/>
                            <a:gdLst/>
                            <a:ahLst/>
                            <a:cxnLst/>
                            <a:rect l="0" t="0" r="0" b="0"/>
                            <a:pathLst>
                              <a:path h="869518">
                                <a:moveTo>
                                  <a:pt x="0" y="869518"/>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18" name="Shape 34418"/>
                        <wps:cNvSpPr/>
                        <wps:spPr>
                          <a:xfrm>
                            <a:off x="5396189" y="466060"/>
                            <a:ext cx="0" cy="869518"/>
                          </a:xfrm>
                          <a:custGeom>
                            <a:avLst/>
                            <a:gdLst/>
                            <a:ahLst/>
                            <a:cxnLst/>
                            <a:rect l="0" t="0" r="0" b="0"/>
                            <a:pathLst>
                              <a:path h="869518">
                                <a:moveTo>
                                  <a:pt x="0" y="869518"/>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19" name="Shape 34419"/>
                        <wps:cNvSpPr/>
                        <wps:spPr>
                          <a:xfrm>
                            <a:off x="3810" y="1343203"/>
                            <a:ext cx="0" cy="418617"/>
                          </a:xfrm>
                          <a:custGeom>
                            <a:avLst/>
                            <a:gdLst/>
                            <a:ahLst/>
                            <a:cxnLst/>
                            <a:rect l="0" t="0" r="0" b="0"/>
                            <a:pathLst>
                              <a:path h="418617">
                                <a:moveTo>
                                  <a:pt x="0" y="418617"/>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20" name="Shape 34420"/>
                        <wps:cNvSpPr/>
                        <wps:spPr>
                          <a:xfrm>
                            <a:off x="5396189" y="1343203"/>
                            <a:ext cx="0" cy="418617"/>
                          </a:xfrm>
                          <a:custGeom>
                            <a:avLst/>
                            <a:gdLst/>
                            <a:ahLst/>
                            <a:cxnLst/>
                            <a:rect l="0" t="0" r="0" b="0"/>
                            <a:pathLst>
                              <a:path h="418617">
                                <a:moveTo>
                                  <a:pt x="0" y="418617"/>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21" name="Shape 34421"/>
                        <wps:cNvSpPr/>
                        <wps:spPr>
                          <a:xfrm>
                            <a:off x="0" y="1765630"/>
                            <a:ext cx="1677327" cy="0"/>
                          </a:xfrm>
                          <a:custGeom>
                            <a:avLst/>
                            <a:gdLst/>
                            <a:ahLst/>
                            <a:cxnLst/>
                            <a:rect l="0" t="0" r="0" b="0"/>
                            <a:pathLst>
                              <a:path w="1677327">
                                <a:moveTo>
                                  <a:pt x="0" y="0"/>
                                </a:moveTo>
                                <a:lnTo>
                                  <a:pt x="167732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22" name="Shape 34422"/>
                        <wps:cNvSpPr/>
                        <wps:spPr>
                          <a:xfrm>
                            <a:off x="1677326" y="1765630"/>
                            <a:ext cx="953275" cy="0"/>
                          </a:xfrm>
                          <a:custGeom>
                            <a:avLst/>
                            <a:gdLst/>
                            <a:ahLst/>
                            <a:cxnLst/>
                            <a:rect l="0" t="0" r="0" b="0"/>
                            <a:pathLst>
                              <a:path w="953275">
                                <a:moveTo>
                                  <a:pt x="0" y="0"/>
                                </a:moveTo>
                                <a:lnTo>
                                  <a:pt x="953275"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23" name="Shape 34423"/>
                        <wps:cNvSpPr/>
                        <wps:spPr>
                          <a:xfrm>
                            <a:off x="2630596" y="1765630"/>
                            <a:ext cx="869087" cy="0"/>
                          </a:xfrm>
                          <a:custGeom>
                            <a:avLst/>
                            <a:gdLst/>
                            <a:ahLst/>
                            <a:cxnLst/>
                            <a:rect l="0" t="0" r="0" b="0"/>
                            <a:pathLst>
                              <a:path w="869087">
                                <a:moveTo>
                                  <a:pt x="0" y="0"/>
                                </a:moveTo>
                                <a:lnTo>
                                  <a:pt x="86908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24" name="Shape 34424"/>
                        <wps:cNvSpPr/>
                        <wps:spPr>
                          <a:xfrm>
                            <a:off x="3499687" y="1765630"/>
                            <a:ext cx="869087" cy="0"/>
                          </a:xfrm>
                          <a:custGeom>
                            <a:avLst/>
                            <a:gdLst/>
                            <a:ahLst/>
                            <a:cxnLst/>
                            <a:rect l="0" t="0" r="0" b="0"/>
                            <a:pathLst>
                              <a:path w="869087">
                                <a:moveTo>
                                  <a:pt x="0" y="0"/>
                                </a:moveTo>
                                <a:lnTo>
                                  <a:pt x="86908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425" name="Shape 34425"/>
                        <wps:cNvSpPr/>
                        <wps:spPr>
                          <a:xfrm>
                            <a:off x="4368779" y="1765630"/>
                            <a:ext cx="1031227" cy="0"/>
                          </a:xfrm>
                          <a:custGeom>
                            <a:avLst/>
                            <a:gdLst/>
                            <a:ahLst/>
                            <a:cxnLst/>
                            <a:rect l="0" t="0" r="0" b="0"/>
                            <a:pathLst>
                              <a:path w="1031227">
                                <a:moveTo>
                                  <a:pt x="0" y="0"/>
                                </a:moveTo>
                                <a:lnTo>
                                  <a:pt x="103122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4511" name="Shape 34511"/>
                        <wps:cNvSpPr/>
                        <wps:spPr>
                          <a:xfrm>
                            <a:off x="7200" y="2068"/>
                            <a:ext cx="1670406" cy="453631"/>
                          </a:xfrm>
                          <a:custGeom>
                            <a:avLst/>
                            <a:gdLst/>
                            <a:ahLst/>
                            <a:cxnLst/>
                            <a:rect l="0" t="0" r="0" b="0"/>
                            <a:pathLst>
                              <a:path w="1670406" h="453631">
                                <a:moveTo>
                                  <a:pt x="0" y="0"/>
                                </a:moveTo>
                                <a:lnTo>
                                  <a:pt x="1670406" y="453631"/>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30844" style="width:425.197pt;height:139.026pt;position:absolute;z-index:-2147483623;mso-position-horizontal-relative:text;mso-position-horizontal:absolute;margin-left:-5.9693pt;mso-position-vertical-relative:text;margin-top:-114.861pt;" coordsize="54000,17656">
                <v:shape id="Shape 34388" style="position:absolute;width:0;height:4546;left:16773;top:38;" coordsize="0,454622" path="m0,454622l0,0">
                  <v:stroke weight="0.6pt" endcap="flat" joinstyle="miter" miterlimit="10" on="true" color="#3e3672"/>
                  <v:fill on="false" color="#000000" opacity="0"/>
                </v:shape>
                <v:shape id="Shape 34389" style="position:absolute;width:0;height:4546;left:26305;top:38;" coordsize="0,454622" path="m0,454622l0,0">
                  <v:stroke weight="0.6pt" endcap="flat" joinstyle="miter" miterlimit="10" on="true" color="#3e3672"/>
                  <v:fill on="false" color="#000000" opacity="0"/>
                </v:shape>
                <v:shape id="Shape 34390" style="position:absolute;width:0;height:4546;left:34996;top:38;" coordsize="0,454622" path="m0,454622l0,0">
                  <v:stroke weight="0.6pt" endcap="flat" joinstyle="miter" miterlimit="10" on="true" color="#3e3672"/>
                  <v:fill on="false" color="#000000" opacity="0"/>
                </v:shape>
                <v:shape id="Shape 34391" style="position:absolute;width:0;height:4546;left:43687;top:38;" coordsize="0,454622" path="m0,454622l0,0">
                  <v:stroke weight="0.6pt" endcap="flat" joinstyle="miter" miterlimit="10" on="true" color="#3e3672"/>
                  <v:fill on="false" color="#000000" opacity="0"/>
                </v:shape>
                <v:shape id="Shape 34392" style="position:absolute;width:16773;height:0;left:0;top:4622;" coordsize="1677327,0" path="m0,0l1677327,0">
                  <v:stroke weight="0.6pt" endcap="flat" joinstyle="miter" miterlimit="10" on="true" color="#3e3672"/>
                  <v:fill on="false" color="#000000" opacity="0"/>
                </v:shape>
                <v:shape id="Shape 34393" style="position:absolute;width:9532;height:0;left:16773;top:4622;" coordsize="953275,0" path="m0,0l953275,0">
                  <v:stroke weight="0.6pt" endcap="flat" joinstyle="miter" miterlimit="10" on="true" color="#3e3672"/>
                  <v:fill on="false" color="#000000" opacity="0"/>
                </v:shape>
                <v:shape id="Shape 34394" style="position:absolute;width:0;height:8695;left:16773;top:4660;" coordsize="0,869518" path="m0,869518l0,0">
                  <v:stroke weight="0.6pt" endcap="flat" joinstyle="miter" miterlimit="10" on="true" color="#3e3672"/>
                  <v:fill on="false" color="#000000" opacity="0"/>
                </v:shape>
                <v:shape id="Shape 34395" style="position:absolute;width:8690;height:0;left:26305;top:4622;" coordsize="869087,0" path="m0,0l869087,0">
                  <v:stroke weight="0.6pt" endcap="flat" joinstyle="miter" miterlimit="10" on="true" color="#3e3672"/>
                  <v:fill on="false" color="#000000" opacity="0"/>
                </v:shape>
                <v:shape id="Shape 34396" style="position:absolute;width:0;height:8695;left:26305;top:4660;" coordsize="0,869518" path="m0,869518l0,0">
                  <v:stroke weight="0.6pt" endcap="flat" joinstyle="miter" miterlimit="10" on="true" color="#3e3672"/>
                  <v:fill on="false" color="#000000" opacity="0"/>
                </v:shape>
                <v:shape id="Shape 34397" style="position:absolute;width:8690;height:0;left:34996;top:4622;" coordsize="869087,0" path="m0,0l869087,0">
                  <v:stroke weight="0.6pt" endcap="flat" joinstyle="miter" miterlimit="10" on="true" color="#3e3672"/>
                  <v:fill on="false" color="#000000" opacity="0"/>
                </v:shape>
                <v:shape id="Shape 34398" style="position:absolute;width:0;height:8695;left:34996;top:4660;" coordsize="0,869518" path="m0,869518l0,0">
                  <v:stroke weight="0.6pt" endcap="flat" joinstyle="miter" miterlimit="10" on="true" color="#3e3672"/>
                  <v:fill on="false" color="#000000" opacity="0"/>
                </v:shape>
                <v:shape id="Shape 34399" style="position:absolute;width:10312;height:0;left:43687;top:4622;" coordsize="1031227,0" path="m0,0l1031227,0">
                  <v:stroke weight="0.6pt" endcap="flat" joinstyle="miter" miterlimit="10" on="true" color="#3e3672"/>
                  <v:fill on="false" color="#000000" opacity="0"/>
                </v:shape>
                <v:shape id="Shape 34400" style="position:absolute;width:0;height:8695;left:43687;top:4660;" coordsize="0,869518" path="m0,869518l0,0">
                  <v:stroke weight="0.6pt" endcap="flat" joinstyle="miter" miterlimit="10" on="true" color="#3e3672"/>
                  <v:fill on="false" color="#000000" opacity="0"/>
                </v:shape>
                <v:shape id="Shape 34401" style="position:absolute;width:16773;height:0;left:0;top:13393;" coordsize="1677327,0" path="m0,0l1677327,0">
                  <v:stroke weight="0.6pt" endcap="flat" joinstyle="miter" miterlimit="10" on="true" color="#3e3672"/>
                  <v:fill on="false" color="#000000" opacity="0"/>
                </v:shape>
                <v:shape id="Shape 34402" style="position:absolute;width:9532;height:0;left:16773;top:13393;" coordsize="953275,0" path="m0,0l953275,0">
                  <v:stroke weight="0.6pt" endcap="flat" joinstyle="miter" miterlimit="10" on="true" color="#3e3672"/>
                  <v:fill on="false" color="#000000" opacity="0"/>
                </v:shape>
                <v:shape id="Shape 34403" style="position:absolute;width:0;height:4186;left:16773;top:13432;" coordsize="0,418617" path="m0,418617l0,0">
                  <v:stroke weight="0.6pt" endcap="flat" joinstyle="miter" miterlimit="10" on="true" color="#3e3672"/>
                  <v:fill on="false" color="#000000" opacity="0"/>
                </v:shape>
                <v:shape id="Shape 34404" style="position:absolute;width:8690;height:0;left:26305;top:13393;" coordsize="869087,0" path="m0,0l869087,0">
                  <v:stroke weight="0.6pt" endcap="flat" joinstyle="miter" miterlimit="10" on="true" color="#3e3672"/>
                  <v:fill on="false" color="#000000" opacity="0"/>
                </v:shape>
                <v:shape id="Shape 34405" style="position:absolute;width:0;height:4186;left:26305;top:13432;" coordsize="0,418617" path="m0,418617l0,0">
                  <v:stroke weight="0.6pt" endcap="flat" joinstyle="miter" miterlimit="10" on="true" color="#3e3672"/>
                  <v:fill on="false" color="#000000" opacity="0"/>
                </v:shape>
                <v:shape id="Shape 34406" style="position:absolute;width:8690;height:0;left:34996;top:13393;" coordsize="869087,0" path="m0,0l869087,0">
                  <v:stroke weight="0.6pt" endcap="flat" joinstyle="miter" miterlimit="10" on="true" color="#3e3672"/>
                  <v:fill on="false" color="#000000" opacity="0"/>
                </v:shape>
                <v:shape id="Shape 34407" style="position:absolute;width:0;height:4186;left:34996;top:13432;" coordsize="0,418617" path="m0,418617l0,0">
                  <v:stroke weight="0.6pt" endcap="flat" joinstyle="miter" miterlimit="10" on="true" color="#3e3672"/>
                  <v:fill on="false" color="#000000" opacity="0"/>
                </v:shape>
                <v:shape id="Shape 34408" style="position:absolute;width:10312;height:0;left:43687;top:13393;" coordsize="1031227,0" path="m0,0l1031227,0">
                  <v:stroke weight="0.6pt" endcap="flat" joinstyle="miter" miterlimit="10" on="true" color="#3e3672"/>
                  <v:fill on="false" color="#000000" opacity="0"/>
                </v:shape>
                <v:shape id="Shape 34409" style="position:absolute;width:0;height:4186;left:43687;top:13432;" coordsize="0,418617" path="m0,418617l0,0">
                  <v:stroke weight="0.6pt" endcap="flat" joinstyle="miter" miterlimit="10" on="true" color="#3e3672"/>
                  <v:fill on="false" color="#000000" opacity="0"/>
                </v:shape>
                <v:shape id="Shape 34410" style="position:absolute;width:16773;height:0;left:0;top:0;" coordsize="1677327,0" path="m0,0l1677327,0">
                  <v:stroke weight="0.6pt" endcap="flat" joinstyle="miter" miterlimit="10" on="true" color="#3e3672"/>
                  <v:fill on="false" color="#000000" opacity="0"/>
                </v:shape>
                <v:shape id="Shape 34411" style="position:absolute;width:0;height:4546;left:38;top:38;" coordsize="0,454622" path="m0,454622l0,0">
                  <v:stroke weight="0.6pt" endcap="flat" joinstyle="miter" miterlimit="10" on="true" color="#3e3672"/>
                  <v:fill on="false" color="#000000" opacity="0"/>
                </v:shape>
                <v:shape id="Shape 34412" style="position:absolute;width:9532;height:0;left:16773;top:0;" coordsize="953275,0" path="m0,0l953275,0">
                  <v:stroke weight="0.6pt" endcap="flat" joinstyle="miter" miterlimit="10" on="true" color="#3e3672"/>
                  <v:fill on="false" color="#000000" opacity="0"/>
                </v:shape>
                <v:shape id="Shape 34413" style="position:absolute;width:8690;height:0;left:26305;top:0;" coordsize="869087,0" path="m0,0l869087,0">
                  <v:stroke weight="0.6pt" endcap="flat" joinstyle="miter" miterlimit="10" on="true" color="#3e3672"/>
                  <v:fill on="false" color="#000000" opacity="0"/>
                </v:shape>
                <v:shape id="Shape 34414" style="position:absolute;width:8690;height:0;left:34996;top:0;" coordsize="869087,0" path="m0,0l869087,0">
                  <v:stroke weight="0.6pt" endcap="flat" joinstyle="miter" miterlimit="10" on="true" color="#3e3672"/>
                  <v:fill on="false" color="#000000" opacity="0"/>
                </v:shape>
                <v:shape id="Shape 34415" style="position:absolute;width:10312;height:0;left:43687;top:0;" coordsize="1031227,0" path="m0,0l1031227,0">
                  <v:stroke weight="0.6pt" endcap="flat" joinstyle="miter" miterlimit="10" on="true" color="#3e3672"/>
                  <v:fill on="false" color="#000000" opacity="0"/>
                </v:shape>
                <v:shape id="Shape 34416" style="position:absolute;width:0;height:4546;left:53961;top:38;" coordsize="0,454622" path="m0,454622l0,0">
                  <v:stroke weight="0.6pt" endcap="flat" joinstyle="miter" miterlimit="10" on="true" color="#3e3672"/>
                  <v:fill on="false" color="#000000" opacity="0"/>
                </v:shape>
                <v:shape id="Shape 34417" style="position:absolute;width:0;height:8695;left:38;top:4660;" coordsize="0,869518" path="m0,869518l0,0">
                  <v:stroke weight="0.6pt" endcap="flat" joinstyle="miter" miterlimit="10" on="true" color="#3e3672"/>
                  <v:fill on="false" color="#000000" opacity="0"/>
                </v:shape>
                <v:shape id="Shape 34418" style="position:absolute;width:0;height:8695;left:53961;top:4660;" coordsize="0,869518" path="m0,869518l0,0">
                  <v:stroke weight="0.6pt" endcap="flat" joinstyle="miter" miterlimit="10" on="true" color="#3e3672"/>
                  <v:fill on="false" color="#000000" opacity="0"/>
                </v:shape>
                <v:shape id="Shape 34419" style="position:absolute;width:0;height:4186;left:38;top:13432;" coordsize="0,418617" path="m0,418617l0,0">
                  <v:stroke weight="0.6pt" endcap="flat" joinstyle="miter" miterlimit="10" on="true" color="#3e3672"/>
                  <v:fill on="false" color="#000000" opacity="0"/>
                </v:shape>
                <v:shape id="Shape 34420" style="position:absolute;width:0;height:4186;left:53961;top:13432;" coordsize="0,418617" path="m0,418617l0,0">
                  <v:stroke weight="0.6pt" endcap="flat" joinstyle="miter" miterlimit="10" on="true" color="#3e3672"/>
                  <v:fill on="false" color="#000000" opacity="0"/>
                </v:shape>
                <v:shape id="Shape 34421" style="position:absolute;width:16773;height:0;left:0;top:17656;" coordsize="1677327,0" path="m0,0l1677327,0">
                  <v:stroke weight="0.6pt" endcap="flat" joinstyle="miter" miterlimit="10" on="true" color="#3e3672"/>
                  <v:fill on="false" color="#000000" opacity="0"/>
                </v:shape>
                <v:shape id="Shape 34422" style="position:absolute;width:9532;height:0;left:16773;top:17656;" coordsize="953275,0" path="m0,0l953275,0">
                  <v:stroke weight="0.6pt" endcap="flat" joinstyle="miter" miterlimit="10" on="true" color="#3e3672"/>
                  <v:fill on="false" color="#000000" opacity="0"/>
                </v:shape>
                <v:shape id="Shape 34423" style="position:absolute;width:8690;height:0;left:26305;top:17656;" coordsize="869087,0" path="m0,0l869087,0">
                  <v:stroke weight="0.6pt" endcap="flat" joinstyle="miter" miterlimit="10" on="true" color="#3e3672"/>
                  <v:fill on="false" color="#000000" opacity="0"/>
                </v:shape>
                <v:shape id="Shape 34424" style="position:absolute;width:8690;height:0;left:34996;top:17656;" coordsize="869087,0" path="m0,0l869087,0">
                  <v:stroke weight="0.6pt" endcap="flat" joinstyle="miter" miterlimit="10" on="true" color="#3e3672"/>
                  <v:fill on="false" color="#000000" opacity="0"/>
                </v:shape>
                <v:shape id="Shape 34425" style="position:absolute;width:10312;height:0;left:43687;top:17656;" coordsize="1031227,0" path="m0,0l1031227,0">
                  <v:stroke weight="0.6pt" endcap="flat" joinstyle="miter" miterlimit="10" on="true" color="#3e3672"/>
                  <v:fill on="false" color="#000000" opacity="0"/>
                </v:shape>
                <v:shape id="Shape 34511" style="position:absolute;width:16704;height:4536;left:72;top:20;" coordsize="1670406,453631" path="m0,0l1670406,453631">
                  <v:stroke weight="0.5pt" endcap="flat" joinstyle="miter" miterlimit="10" on="true" color="#3e3672"/>
                  <v:fill on="false" color="#000000" opacity="0"/>
                </v:shape>
              </v:group>
            </w:pict>
          </mc:Fallback>
        </mc:AlternateContent>
      </w:r>
      <w:r>
        <w:rPr>
          <w:sz w:val="24"/>
        </w:rPr>
        <w:t>Tỉ lệ của mỗi kiểu hình ở F</w:t>
      </w:r>
      <w:r>
        <w:rPr>
          <w:sz w:val="22"/>
          <w:vertAlign w:val="subscript"/>
        </w:rPr>
        <w:t>2</w:t>
      </w:r>
      <w:r>
        <w:rPr>
          <w:sz w:val="24"/>
        </w:rPr>
        <w:t xml:space="preserve"> </w:t>
      </w:r>
      <w:r>
        <w:rPr>
          <w:sz w:val="24"/>
        </w:rPr>
        <w:tab/>
        <w:t>9 A-B-</w:t>
      </w:r>
      <w:r>
        <w:rPr>
          <w:sz w:val="24"/>
        </w:rPr>
        <w:tab/>
        <w:t xml:space="preserve">3 A-bb </w:t>
      </w:r>
      <w:r>
        <w:rPr>
          <w:sz w:val="24"/>
        </w:rPr>
        <w:tab/>
        <w:t>3 aaB-</w:t>
      </w:r>
      <w:r>
        <w:rPr>
          <w:sz w:val="24"/>
        </w:rPr>
        <w:tab/>
        <w:t>1 aabb</w:t>
      </w:r>
    </w:p>
    <w:p w14:paraId="28EA9EF3" w14:textId="77777777" w:rsidR="002B7B5A" w:rsidRDefault="002B7B5A">
      <w:pPr>
        <w:sectPr w:rsidR="002B7B5A">
          <w:type w:val="continuous"/>
          <w:pgSz w:w="10942" w:h="15364"/>
          <w:pgMar w:top="952" w:right="1480" w:bottom="1316" w:left="1423" w:header="720" w:footer="720" w:gutter="0"/>
          <w:cols w:space="720"/>
        </w:sectPr>
      </w:pPr>
    </w:p>
    <w:p w14:paraId="4BE088C6" w14:textId="77777777" w:rsidR="002B7B5A" w:rsidRDefault="00000000">
      <w:pPr>
        <w:numPr>
          <w:ilvl w:val="0"/>
          <w:numId w:val="265"/>
        </w:numPr>
      </w:pPr>
      <w:r>
        <w:t xml:space="preserve">Khi xét riêng sự di truyền của từng tính trạng thì tỉ lệ kiểu hình của mỗi tính trạng (màu hạt, dạng hạt) là 3 : 1, vẫn nghiệm đúng với quy luật phân li. Như vậy, sự di </w:t>
      </w:r>
      <w:r>
        <w:lastRenderedPageBreak/>
        <w:t>truyền của tính trạng màu hạt và dạng hạt không phụ thuộc vào nhau. Mỗi tính trạng do một cặp allele quy định, trong quá trình hình thành giao tử, mỗi cặp allele phân li độc lập với cặp allele khác nên đã hình thành các giao tử có tỉ lệ bằng nhau, sự tổ hợp ngẫu nhiên của các loại giao tử đực và cái khi thụ tinh đã thu được ở F2 16 kiểu tổ hợp với tỉ lệ kiểu hình là 9 : 3 : 3 : 1.</w:t>
      </w:r>
    </w:p>
    <w:p w14:paraId="7FEBEC1E" w14:textId="77777777" w:rsidR="002B7B5A" w:rsidRDefault="00000000">
      <w:pPr>
        <w:numPr>
          <w:ilvl w:val="0"/>
          <w:numId w:val="265"/>
        </w:numPr>
        <w:spacing w:after="164"/>
      </w:pPr>
      <w:r>
        <w:t>Nội dung quy luật phân li độc lập:</w:t>
      </w:r>
      <w:r>
        <w:rPr>
          <w:b/>
        </w:rPr>
        <w:t xml:space="preserve"> </w:t>
      </w:r>
      <w:r>
        <w:t xml:space="preserve">Các cặp nhân tố di truyền (cặp allele) quy định các tính trạng khác nhau. Trong quá trình hình thành giao tử, cặp allele này phân li độc lập với cặp allele khác. </w:t>
      </w:r>
    </w:p>
    <w:p w14:paraId="18CE3316" w14:textId="77777777" w:rsidR="002B7B5A" w:rsidRDefault="00000000">
      <w:pPr>
        <w:numPr>
          <w:ilvl w:val="0"/>
          <w:numId w:val="267"/>
        </w:numPr>
        <w:spacing w:after="75" w:line="259" w:lineRule="auto"/>
        <w:ind w:hanging="254"/>
      </w:pPr>
      <w:r>
        <w:rPr>
          <w:rFonts w:ascii="Calibri" w:eastAsia="Calibri" w:hAnsi="Calibri" w:cs="Calibri"/>
          <w:b/>
          <w:color w:val="59A1CF"/>
        </w:rPr>
        <w:t>Hoạt động 3: Luyện tập</w:t>
      </w:r>
    </w:p>
    <w:p w14:paraId="398A93F5" w14:textId="77777777" w:rsidR="002B7B5A" w:rsidRDefault="00000000">
      <w:pPr>
        <w:numPr>
          <w:ilvl w:val="1"/>
          <w:numId w:val="267"/>
        </w:numPr>
        <w:spacing w:after="96" w:line="259" w:lineRule="auto"/>
        <w:ind w:hanging="263"/>
        <w:jc w:val="left"/>
      </w:pPr>
      <w:r>
        <w:rPr>
          <w:i/>
        </w:rPr>
        <w:t>Mục tiêu</w:t>
      </w:r>
    </w:p>
    <w:p w14:paraId="145AE3FD" w14:textId="77777777" w:rsidR="002B7B5A" w:rsidRDefault="00000000">
      <w:pPr>
        <w:spacing w:after="0"/>
        <w:ind w:left="278" w:right="1964"/>
      </w:pPr>
      <w:r>
        <w:t xml:space="preserve">Củng cố cho HS kiến thức về các quy luật di truyền của Mendel. </w:t>
      </w:r>
      <w:r>
        <w:rPr>
          <w:i/>
        </w:rPr>
        <w:t>b) Tiến trình thực hiện</w:t>
      </w:r>
    </w:p>
    <w:tbl>
      <w:tblPr>
        <w:tblStyle w:val="TableGrid"/>
        <w:tblW w:w="8492" w:type="dxa"/>
        <w:tblInd w:w="289" w:type="dxa"/>
        <w:tblCellMar>
          <w:top w:w="0" w:type="dxa"/>
          <w:left w:w="113" w:type="dxa"/>
          <w:bottom w:w="0" w:type="dxa"/>
          <w:right w:w="58" w:type="dxa"/>
        </w:tblCellMar>
        <w:tblLook w:val="04A0" w:firstRow="1" w:lastRow="0" w:firstColumn="1" w:lastColumn="0" w:noHBand="0" w:noVBand="1"/>
      </w:tblPr>
      <w:tblGrid>
        <w:gridCol w:w="5667"/>
        <w:gridCol w:w="2825"/>
      </w:tblGrid>
      <w:tr w:rsidR="002B7B5A" w14:paraId="4A9DCD16" w14:textId="77777777">
        <w:trPr>
          <w:trHeight w:val="401"/>
        </w:trPr>
        <w:tc>
          <w:tcPr>
            <w:tcW w:w="5667" w:type="dxa"/>
            <w:tcBorders>
              <w:top w:val="single" w:sz="4" w:space="0" w:color="3E3672"/>
              <w:left w:val="single" w:sz="5" w:space="0" w:color="3E3672"/>
              <w:bottom w:val="single" w:sz="4" w:space="0" w:color="3E3672"/>
              <w:right w:val="single" w:sz="5" w:space="0" w:color="3E3672"/>
            </w:tcBorders>
            <w:shd w:val="clear" w:color="auto" w:fill="C6BDD4"/>
          </w:tcPr>
          <w:p w14:paraId="7DE92D69" w14:textId="77777777" w:rsidR="002B7B5A" w:rsidRDefault="00000000">
            <w:pPr>
              <w:spacing w:after="0" w:line="259" w:lineRule="auto"/>
              <w:ind w:left="0" w:right="55" w:firstLine="0"/>
              <w:jc w:val="center"/>
            </w:pPr>
            <w:r>
              <w:rPr>
                <w:b/>
                <w:sz w:val="24"/>
              </w:rPr>
              <w:t>Hoạt động của giáo viên và học sinh</w:t>
            </w:r>
          </w:p>
        </w:tc>
        <w:tc>
          <w:tcPr>
            <w:tcW w:w="2825" w:type="dxa"/>
            <w:tcBorders>
              <w:top w:val="single" w:sz="4" w:space="0" w:color="3E3672"/>
              <w:left w:val="single" w:sz="5" w:space="0" w:color="3E3672"/>
              <w:bottom w:val="single" w:sz="4" w:space="0" w:color="3E3672"/>
              <w:right w:val="single" w:sz="5" w:space="0" w:color="3E3672"/>
            </w:tcBorders>
            <w:shd w:val="clear" w:color="auto" w:fill="C6BDD4"/>
          </w:tcPr>
          <w:p w14:paraId="75800070" w14:textId="77777777" w:rsidR="002B7B5A" w:rsidRDefault="00000000">
            <w:pPr>
              <w:spacing w:after="0" w:line="259" w:lineRule="auto"/>
              <w:ind w:left="0" w:right="55" w:firstLine="0"/>
              <w:jc w:val="center"/>
            </w:pPr>
            <w:r>
              <w:rPr>
                <w:b/>
                <w:sz w:val="24"/>
              </w:rPr>
              <w:t>Sản phẩm</w:t>
            </w:r>
          </w:p>
        </w:tc>
      </w:tr>
      <w:tr w:rsidR="002B7B5A" w14:paraId="1CEDDA37" w14:textId="77777777">
        <w:trPr>
          <w:trHeight w:val="1484"/>
        </w:trPr>
        <w:tc>
          <w:tcPr>
            <w:tcW w:w="5667" w:type="dxa"/>
            <w:tcBorders>
              <w:top w:val="single" w:sz="4" w:space="0" w:color="3E3672"/>
              <w:left w:val="single" w:sz="5" w:space="0" w:color="3E3672"/>
              <w:bottom w:val="nil"/>
              <w:right w:val="single" w:sz="5" w:space="0" w:color="3E3672"/>
            </w:tcBorders>
          </w:tcPr>
          <w:p w14:paraId="22D19D56" w14:textId="77777777" w:rsidR="002B7B5A" w:rsidRDefault="00000000">
            <w:pPr>
              <w:spacing w:after="26" w:line="259" w:lineRule="auto"/>
              <w:ind w:left="0" w:firstLine="0"/>
              <w:jc w:val="left"/>
            </w:pPr>
            <w:r>
              <w:rPr>
                <w:b/>
                <w:i/>
                <w:sz w:val="24"/>
              </w:rPr>
              <w:t>Bước 1: Chuyển giao nhiệm vụ</w:t>
            </w:r>
          </w:p>
          <w:p w14:paraId="5E8DA5A3" w14:textId="77777777" w:rsidR="002B7B5A" w:rsidRDefault="00000000">
            <w:pPr>
              <w:spacing w:after="0" w:line="259" w:lineRule="auto"/>
              <w:ind w:left="0" w:right="54" w:firstLine="0"/>
            </w:pPr>
            <w:r>
              <w:rPr>
                <w:color w:val="2E2824"/>
                <w:sz w:val="24"/>
              </w:rPr>
              <w:t xml:space="preserve">– </w:t>
            </w:r>
            <w:r>
              <w:rPr>
                <w:sz w:val="24"/>
              </w:rPr>
              <w:t>GV chiếu một số hình ảnh về hiện tượng biến dị tổ hợp, tổ chức cho HS trò chơi “Nhanh tay, nhanh mắt” tìm ra các đặc điểm của đời con giống với bố hoặc mẹ, từ đó trả lời một số câu hỏi:</w:t>
            </w:r>
          </w:p>
        </w:tc>
        <w:tc>
          <w:tcPr>
            <w:tcW w:w="2825" w:type="dxa"/>
            <w:tcBorders>
              <w:top w:val="single" w:sz="4" w:space="0" w:color="3E3672"/>
              <w:left w:val="single" w:sz="5" w:space="0" w:color="3E3672"/>
              <w:bottom w:val="nil"/>
              <w:right w:val="single" w:sz="5" w:space="0" w:color="3E3672"/>
            </w:tcBorders>
          </w:tcPr>
          <w:p w14:paraId="7B183D4C" w14:textId="77777777" w:rsidR="002B7B5A" w:rsidRDefault="00000000">
            <w:pPr>
              <w:spacing w:after="26" w:line="259" w:lineRule="auto"/>
              <w:ind w:left="0" w:firstLine="0"/>
              <w:jc w:val="left"/>
            </w:pPr>
            <w:r>
              <w:rPr>
                <w:sz w:val="24"/>
              </w:rPr>
              <w:t>Câu trả lời của HS:</w:t>
            </w:r>
          </w:p>
          <w:p w14:paraId="6BF479B4" w14:textId="77777777" w:rsidR="002B7B5A" w:rsidRDefault="00000000">
            <w:pPr>
              <w:spacing w:after="0" w:line="259" w:lineRule="auto"/>
              <w:ind w:left="0" w:right="55" w:firstLine="0"/>
            </w:pPr>
            <w:r>
              <w:rPr>
                <w:color w:val="2E2824"/>
                <w:sz w:val="24"/>
              </w:rPr>
              <w:t xml:space="preserve">– </w:t>
            </w:r>
            <w:r>
              <w:rPr>
                <w:sz w:val="24"/>
              </w:rPr>
              <w:t xml:space="preserve">Biến dị tổ hợp xuất hiện phong phú ở những loài sinh sản hữu tính do sự phối hợp các quá trình </w:t>
            </w:r>
          </w:p>
        </w:tc>
      </w:tr>
      <w:tr w:rsidR="002B7B5A" w14:paraId="7DB2D774" w14:textId="77777777">
        <w:trPr>
          <w:trHeight w:val="2033"/>
        </w:trPr>
        <w:tc>
          <w:tcPr>
            <w:tcW w:w="5667" w:type="dxa"/>
            <w:tcBorders>
              <w:top w:val="nil"/>
              <w:left w:val="single" w:sz="5" w:space="0" w:color="3E3672"/>
              <w:bottom w:val="single" w:sz="5" w:space="0" w:color="3E3672"/>
              <w:right w:val="single" w:sz="5" w:space="0" w:color="3E3672"/>
            </w:tcBorders>
          </w:tcPr>
          <w:p w14:paraId="6BD93224" w14:textId="77777777" w:rsidR="002B7B5A" w:rsidRDefault="00000000">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14:anchorId="4F98430E" wp14:editId="1F513F36">
                      <wp:extent cx="3454515" cy="1202361"/>
                      <wp:effectExtent l="0" t="0" r="0" b="0"/>
                      <wp:docPr id="530635" name="Group 530635"/>
                      <wp:cNvGraphicFramePr/>
                      <a:graphic xmlns:a="http://schemas.openxmlformats.org/drawingml/2006/main">
                        <a:graphicData uri="http://schemas.microsoft.com/office/word/2010/wordprocessingGroup">
                          <wpg:wgp>
                            <wpg:cNvGrpSpPr/>
                            <wpg:grpSpPr>
                              <a:xfrm>
                                <a:off x="0" y="0"/>
                                <a:ext cx="3454515" cy="1202361"/>
                                <a:chOff x="0" y="0"/>
                                <a:chExt cx="3454515" cy="1202361"/>
                              </a:xfrm>
                            </wpg:grpSpPr>
                            <pic:pic xmlns:pic="http://schemas.openxmlformats.org/drawingml/2006/picture">
                              <pic:nvPicPr>
                                <pic:cNvPr id="34497" name="Picture 34497"/>
                                <pic:cNvPicPr/>
                              </pic:nvPicPr>
                              <pic:blipFill>
                                <a:blip r:embed="rId270"/>
                                <a:stretch>
                                  <a:fillRect/>
                                </a:stretch>
                              </pic:blipFill>
                              <pic:spPr>
                                <a:xfrm>
                                  <a:off x="0" y="83809"/>
                                  <a:ext cx="1714969" cy="1035515"/>
                                </a:xfrm>
                                <a:prstGeom prst="rect">
                                  <a:avLst/>
                                </a:prstGeom>
                              </pic:spPr>
                            </pic:pic>
                            <wps:wsp>
                              <wps:cNvPr id="34498" name="Rectangle 34498"/>
                              <wps:cNvSpPr/>
                              <wps:spPr>
                                <a:xfrm>
                                  <a:off x="1715080" y="968600"/>
                                  <a:ext cx="227623" cy="273431"/>
                                </a:xfrm>
                                <a:prstGeom prst="rect">
                                  <a:avLst/>
                                </a:prstGeom>
                                <a:ln>
                                  <a:noFill/>
                                </a:ln>
                              </wps:spPr>
                              <wps:txbx>
                                <w:txbxContent>
                                  <w:p w14:paraId="760DDA6F" w14:textId="77777777" w:rsidR="002B7B5A" w:rsidRDefault="00000000">
                                    <w:pPr>
                                      <w:spacing w:after="160" w:line="259" w:lineRule="auto"/>
                                      <w:ind w:left="0" w:firstLine="0"/>
                                      <w:jc w:val="left"/>
                                    </w:pPr>
                                    <w:r>
                                      <w:rPr>
                                        <w:spacing w:val="-33"/>
                                        <w:sz w:val="24"/>
                                      </w:rPr>
                                      <w:t xml:space="preserve">        </w:t>
                                    </w:r>
                                    <w:r>
                                      <w:rPr>
                                        <w:spacing w:val="-34"/>
                                        <w:sz w:val="24"/>
                                      </w:rPr>
                                      <w:t xml:space="preserve"> </w:t>
                                    </w:r>
                                  </w:p>
                                </w:txbxContent>
                              </wps:txbx>
                              <wps:bodyPr horzOverflow="overflow" vert="horz" lIns="0" tIns="0" rIns="0" bIns="0" rtlCol="0">
                                <a:noAutofit/>
                              </wps:bodyPr>
                            </wps:wsp>
                            <pic:pic xmlns:pic="http://schemas.openxmlformats.org/drawingml/2006/picture">
                              <pic:nvPicPr>
                                <pic:cNvPr id="566688" name="Picture 566688"/>
                                <pic:cNvPicPr/>
                              </pic:nvPicPr>
                              <pic:blipFill>
                                <a:blip r:embed="rId271"/>
                                <a:stretch>
                                  <a:fillRect/>
                                </a:stretch>
                              </pic:blipFill>
                              <pic:spPr>
                                <a:xfrm>
                                  <a:off x="1866711" y="-2845"/>
                                  <a:ext cx="1588008" cy="1121664"/>
                                </a:xfrm>
                                <a:prstGeom prst="rect">
                                  <a:avLst/>
                                </a:prstGeom>
                              </pic:spPr>
                            </pic:pic>
                            <wps:wsp>
                              <wps:cNvPr id="34513" name="Rectangle 34513"/>
                              <wps:cNvSpPr/>
                              <wps:spPr>
                                <a:xfrm>
                                  <a:off x="162251" y="48618"/>
                                  <a:ext cx="1928194" cy="207962"/>
                                </a:xfrm>
                                <a:prstGeom prst="rect">
                                  <a:avLst/>
                                </a:prstGeom>
                                <a:ln>
                                  <a:noFill/>
                                </a:ln>
                              </wps:spPr>
                              <wps:txbx>
                                <w:txbxContent>
                                  <w:p w14:paraId="6CA90671" w14:textId="77777777" w:rsidR="002B7B5A" w:rsidRDefault="00000000">
                                    <w:pPr>
                                      <w:spacing w:after="160" w:line="259" w:lineRule="auto"/>
                                      <w:ind w:left="0" w:firstLine="0"/>
                                      <w:jc w:val="left"/>
                                    </w:pPr>
                                    <w:r>
                                      <w:rPr>
                                        <w:b/>
                                        <w:spacing w:val="1"/>
                                        <w:w w:val="91"/>
                                        <w:sz w:val="18"/>
                                      </w:rPr>
                                      <w:t>HIỆN</w:t>
                                    </w:r>
                                    <w:r>
                                      <w:rPr>
                                        <w:b/>
                                        <w:spacing w:val="-9"/>
                                        <w:w w:val="91"/>
                                        <w:sz w:val="18"/>
                                      </w:rPr>
                                      <w:t xml:space="preserve"> </w:t>
                                    </w:r>
                                    <w:r>
                                      <w:rPr>
                                        <w:b/>
                                        <w:spacing w:val="1"/>
                                        <w:w w:val="91"/>
                                        <w:sz w:val="18"/>
                                      </w:rPr>
                                      <w:t>TƯỢNG</w:t>
                                    </w:r>
                                    <w:r>
                                      <w:rPr>
                                        <w:b/>
                                        <w:spacing w:val="-9"/>
                                        <w:w w:val="91"/>
                                        <w:sz w:val="18"/>
                                      </w:rPr>
                                      <w:t xml:space="preserve"> </w:t>
                                    </w:r>
                                    <w:r>
                                      <w:rPr>
                                        <w:b/>
                                        <w:spacing w:val="1"/>
                                        <w:w w:val="91"/>
                                        <w:sz w:val="18"/>
                                      </w:rPr>
                                      <w:t>BIẾN</w:t>
                                    </w:r>
                                    <w:r>
                                      <w:rPr>
                                        <w:b/>
                                        <w:spacing w:val="-9"/>
                                        <w:w w:val="91"/>
                                        <w:sz w:val="18"/>
                                      </w:rPr>
                                      <w:t xml:space="preserve"> </w:t>
                                    </w:r>
                                    <w:r>
                                      <w:rPr>
                                        <w:b/>
                                        <w:spacing w:val="1"/>
                                        <w:w w:val="91"/>
                                        <w:sz w:val="18"/>
                                      </w:rPr>
                                      <w:t>DỊ</w:t>
                                    </w:r>
                                    <w:r>
                                      <w:rPr>
                                        <w:b/>
                                        <w:spacing w:val="-10"/>
                                        <w:w w:val="91"/>
                                        <w:sz w:val="18"/>
                                      </w:rPr>
                                      <w:t xml:space="preserve"> </w:t>
                                    </w:r>
                                    <w:r>
                                      <w:rPr>
                                        <w:b/>
                                        <w:spacing w:val="1"/>
                                        <w:w w:val="91"/>
                                        <w:sz w:val="18"/>
                                      </w:rPr>
                                      <w:t>TỔ</w:t>
                                    </w:r>
                                    <w:r>
                                      <w:rPr>
                                        <w:b/>
                                        <w:spacing w:val="-10"/>
                                        <w:w w:val="91"/>
                                        <w:sz w:val="18"/>
                                      </w:rPr>
                                      <w:t xml:space="preserve"> </w:t>
                                    </w:r>
                                    <w:r>
                                      <w:rPr>
                                        <w:b/>
                                        <w:spacing w:val="1"/>
                                        <w:w w:val="91"/>
                                        <w:sz w:val="18"/>
                                      </w:rPr>
                                      <w:t>HỢP</w:t>
                                    </w:r>
                                  </w:p>
                                </w:txbxContent>
                              </wps:txbx>
                              <wps:bodyPr horzOverflow="overflow" vert="horz" lIns="0" tIns="0" rIns="0" bIns="0" rtlCol="0">
                                <a:noAutofit/>
                              </wps:bodyPr>
                            </wps:wsp>
                            <wps:wsp>
                              <wps:cNvPr id="34515" name="Rectangle 34515"/>
                              <wps:cNvSpPr/>
                              <wps:spPr>
                                <a:xfrm>
                                  <a:off x="168880" y="219467"/>
                                  <a:ext cx="349441" cy="136716"/>
                                </a:xfrm>
                                <a:prstGeom prst="rect">
                                  <a:avLst/>
                                </a:prstGeom>
                                <a:ln>
                                  <a:noFill/>
                                </a:ln>
                              </wps:spPr>
                              <wps:txbx>
                                <w:txbxContent>
                                  <w:p w14:paraId="7824547F" w14:textId="77777777" w:rsidR="002B7B5A" w:rsidRDefault="00000000">
                                    <w:pPr>
                                      <w:spacing w:after="160" w:line="259" w:lineRule="auto"/>
                                      <w:ind w:left="0" w:firstLine="0"/>
                                      <w:jc w:val="left"/>
                                    </w:pPr>
                                    <w:r>
                                      <w:rPr>
                                        <w:w w:val="103"/>
                                        <w:sz w:val="12"/>
                                      </w:rPr>
                                      <w:t>Quạ</w:t>
                                    </w:r>
                                    <w:r>
                                      <w:rPr>
                                        <w:spacing w:val="-3"/>
                                        <w:w w:val="103"/>
                                        <w:sz w:val="12"/>
                                      </w:rPr>
                                      <w:t xml:space="preserve"> </w:t>
                                    </w:r>
                                    <w:r>
                                      <w:rPr>
                                        <w:w w:val="103"/>
                                        <w:sz w:val="12"/>
                                      </w:rPr>
                                      <w:t>đen</w:t>
                                    </w:r>
                                  </w:p>
                                </w:txbxContent>
                              </wps:txbx>
                              <wps:bodyPr horzOverflow="overflow" vert="horz" lIns="0" tIns="0" rIns="0" bIns="0" rtlCol="0">
                                <a:noAutofit/>
                              </wps:bodyPr>
                            </wps:wsp>
                            <wps:wsp>
                              <wps:cNvPr id="34517" name="Rectangle 34517"/>
                              <wps:cNvSpPr/>
                              <wps:spPr>
                                <a:xfrm>
                                  <a:off x="876280" y="572268"/>
                                  <a:ext cx="520908" cy="136716"/>
                                </a:xfrm>
                                <a:prstGeom prst="rect">
                                  <a:avLst/>
                                </a:prstGeom>
                                <a:ln>
                                  <a:noFill/>
                                </a:ln>
                              </wps:spPr>
                              <wps:txbx>
                                <w:txbxContent>
                                  <w:p w14:paraId="07856DCE" w14:textId="77777777" w:rsidR="002B7B5A" w:rsidRDefault="00000000">
                                    <w:pPr>
                                      <w:spacing w:after="160" w:line="259" w:lineRule="auto"/>
                                      <w:ind w:left="0" w:firstLine="0"/>
                                      <w:jc w:val="left"/>
                                    </w:pPr>
                                    <w:r>
                                      <w:rPr>
                                        <w:w w:val="99"/>
                                        <w:sz w:val="12"/>
                                      </w:rPr>
                                      <w:t>Bố</w:t>
                                    </w:r>
                                    <w:r>
                                      <w:rPr>
                                        <w:spacing w:val="-3"/>
                                        <w:w w:val="99"/>
                                        <w:sz w:val="12"/>
                                      </w:rPr>
                                      <w:t xml:space="preserve"> </w:t>
                                    </w:r>
                                    <w:r>
                                      <w:rPr>
                                        <w:w w:val="99"/>
                                        <w:sz w:val="12"/>
                                      </w:rPr>
                                      <w:t>có</w:t>
                                    </w:r>
                                    <w:r>
                                      <w:rPr>
                                        <w:spacing w:val="-3"/>
                                        <w:w w:val="99"/>
                                        <w:sz w:val="12"/>
                                      </w:rPr>
                                      <w:t xml:space="preserve"> </w:t>
                                    </w:r>
                                    <w:r>
                                      <w:rPr>
                                        <w:w w:val="99"/>
                                        <w:sz w:val="12"/>
                                      </w:rPr>
                                      <w:t>mũi</w:t>
                                    </w:r>
                                    <w:r>
                                      <w:rPr>
                                        <w:spacing w:val="-3"/>
                                        <w:w w:val="99"/>
                                        <w:sz w:val="12"/>
                                      </w:rPr>
                                      <w:t xml:space="preserve"> </w:t>
                                    </w:r>
                                    <w:r>
                                      <w:rPr>
                                        <w:w w:val="99"/>
                                        <w:sz w:val="12"/>
                                      </w:rPr>
                                      <w:t>to</w:t>
                                    </w:r>
                                  </w:p>
                                </w:txbxContent>
                              </wps:txbx>
                              <wps:bodyPr horzOverflow="overflow" vert="horz" lIns="0" tIns="0" rIns="0" bIns="0" rtlCol="0">
                                <a:noAutofit/>
                              </wps:bodyPr>
                            </wps:wsp>
                            <wps:wsp>
                              <wps:cNvPr id="34519" name="Rectangle 34519"/>
                              <wps:cNvSpPr/>
                              <wps:spPr>
                                <a:xfrm>
                                  <a:off x="1337079" y="552468"/>
                                  <a:ext cx="831534" cy="136716"/>
                                </a:xfrm>
                                <a:prstGeom prst="rect">
                                  <a:avLst/>
                                </a:prstGeom>
                                <a:ln>
                                  <a:noFill/>
                                </a:ln>
                              </wps:spPr>
                              <wps:txbx>
                                <w:txbxContent>
                                  <w:p w14:paraId="2D759201" w14:textId="77777777" w:rsidR="002B7B5A" w:rsidRDefault="00000000">
                                    <w:pPr>
                                      <w:spacing w:after="160" w:line="259" w:lineRule="auto"/>
                                      <w:ind w:left="0" w:firstLine="0"/>
                                      <w:jc w:val="left"/>
                                    </w:pPr>
                                    <w:r>
                                      <w:rPr>
                                        <w:w w:val="99"/>
                                        <w:sz w:val="12"/>
                                      </w:rPr>
                                      <w:t>Mẹ</w:t>
                                    </w:r>
                                    <w:r>
                                      <w:rPr>
                                        <w:spacing w:val="-3"/>
                                        <w:w w:val="99"/>
                                        <w:sz w:val="12"/>
                                      </w:rPr>
                                      <w:t xml:space="preserve"> </w:t>
                                    </w:r>
                                    <w:r>
                                      <w:rPr>
                                        <w:w w:val="99"/>
                                        <w:sz w:val="12"/>
                                      </w:rPr>
                                      <w:t>có</w:t>
                                    </w:r>
                                    <w:r>
                                      <w:rPr>
                                        <w:spacing w:val="-3"/>
                                        <w:w w:val="99"/>
                                        <w:sz w:val="12"/>
                                      </w:rPr>
                                      <w:t xml:space="preserve"> </w:t>
                                    </w:r>
                                    <w:r>
                                      <w:rPr>
                                        <w:w w:val="99"/>
                                        <w:sz w:val="12"/>
                                      </w:rPr>
                                      <w:t>lông</w:t>
                                    </w:r>
                                    <w:r>
                                      <w:rPr>
                                        <w:spacing w:val="-3"/>
                                        <w:w w:val="99"/>
                                        <w:sz w:val="12"/>
                                      </w:rPr>
                                      <w:t xml:space="preserve"> </w:t>
                                    </w:r>
                                    <w:r>
                                      <w:rPr>
                                        <w:w w:val="99"/>
                                        <w:sz w:val="12"/>
                                      </w:rPr>
                                      <w:t>mày</w:t>
                                    </w:r>
                                    <w:r>
                                      <w:rPr>
                                        <w:spacing w:val="-3"/>
                                        <w:w w:val="99"/>
                                        <w:sz w:val="12"/>
                                      </w:rPr>
                                      <w:t xml:space="preserve"> </w:t>
                                    </w:r>
                                    <w:r>
                                      <w:rPr>
                                        <w:w w:val="99"/>
                                        <w:sz w:val="12"/>
                                      </w:rPr>
                                      <w:t>rậm</w:t>
                                    </w:r>
                                  </w:p>
                                </w:txbxContent>
                              </wps:txbx>
                              <wps:bodyPr horzOverflow="overflow" vert="horz" lIns="0" tIns="0" rIns="0" bIns="0" rtlCol="0">
                                <a:noAutofit/>
                              </wps:bodyPr>
                            </wps:wsp>
                            <wps:wsp>
                              <wps:cNvPr id="34521" name="Rectangle 34521"/>
                              <wps:cNvSpPr/>
                              <wps:spPr>
                                <a:xfrm>
                                  <a:off x="981336" y="997967"/>
                                  <a:ext cx="768193" cy="136716"/>
                                </a:xfrm>
                                <a:prstGeom prst="rect">
                                  <a:avLst/>
                                </a:prstGeom>
                                <a:ln>
                                  <a:noFill/>
                                </a:ln>
                              </wps:spPr>
                              <wps:txbx>
                                <w:txbxContent>
                                  <w:p w14:paraId="46383D79" w14:textId="77777777" w:rsidR="002B7B5A" w:rsidRDefault="00000000">
                                    <w:pPr>
                                      <w:spacing w:after="160" w:line="259" w:lineRule="auto"/>
                                      <w:ind w:left="0" w:firstLine="0"/>
                                      <w:jc w:val="left"/>
                                    </w:pPr>
                                    <w:r>
                                      <w:rPr>
                                        <w:w w:val="102"/>
                                        <w:sz w:val="12"/>
                                      </w:rPr>
                                      <w:t>Con</w:t>
                                    </w:r>
                                    <w:r>
                                      <w:rPr>
                                        <w:spacing w:val="-3"/>
                                        <w:w w:val="102"/>
                                        <w:sz w:val="12"/>
                                      </w:rPr>
                                      <w:t xml:space="preserve"> </w:t>
                                    </w:r>
                                    <w:r>
                                      <w:rPr>
                                        <w:w w:val="102"/>
                                        <w:sz w:val="12"/>
                                      </w:rPr>
                                      <w:t>trai</w:t>
                                    </w:r>
                                    <w:r>
                                      <w:rPr>
                                        <w:spacing w:val="-3"/>
                                        <w:w w:val="102"/>
                                        <w:sz w:val="12"/>
                                      </w:rPr>
                                      <w:t xml:space="preserve"> </w:t>
                                    </w:r>
                                    <w:r>
                                      <w:rPr>
                                        <w:w w:val="102"/>
                                        <w:sz w:val="12"/>
                                      </w:rPr>
                                      <w:t>có</w:t>
                                    </w:r>
                                    <w:r>
                                      <w:rPr>
                                        <w:spacing w:val="-3"/>
                                        <w:w w:val="102"/>
                                        <w:sz w:val="12"/>
                                      </w:rPr>
                                      <w:t xml:space="preserve"> </w:t>
                                    </w:r>
                                    <w:r>
                                      <w:rPr>
                                        <w:w w:val="102"/>
                                        <w:sz w:val="12"/>
                                      </w:rPr>
                                      <w:t>mũi</w:t>
                                    </w:r>
                                    <w:r>
                                      <w:rPr>
                                        <w:spacing w:val="-3"/>
                                        <w:w w:val="102"/>
                                        <w:sz w:val="12"/>
                                      </w:rPr>
                                      <w:t xml:space="preserve"> </w:t>
                                    </w:r>
                                    <w:r>
                                      <w:rPr>
                                        <w:w w:val="102"/>
                                        <w:sz w:val="12"/>
                                      </w:rPr>
                                      <w:t>to</w:t>
                                    </w:r>
                                    <w:r>
                                      <w:rPr>
                                        <w:spacing w:val="-3"/>
                                        <w:w w:val="102"/>
                                        <w:sz w:val="12"/>
                                      </w:rPr>
                                      <w:t xml:space="preserve"> </w:t>
                                    </w:r>
                                  </w:p>
                                </w:txbxContent>
                              </wps:txbx>
                              <wps:bodyPr horzOverflow="overflow" vert="horz" lIns="0" tIns="0" rIns="0" bIns="0" rtlCol="0">
                                <a:noAutofit/>
                              </wps:bodyPr>
                            </wps:wsp>
                            <wps:wsp>
                              <wps:cNvPr id="34522" name="Rectangle 34522"/>
                              <wps:cNvSpPr/>
                              <wps:spPr>
                                <a:xfrm>
                                  <a:off x="1558921" y="997967"/>
                                  <a:ext cx="23006" cy="136716"/>
                                </a:xfrm>
                                <a:prstGeom prst="rect">
                                  <a:avLst/>
                                </a:prstGeom>
                                <a:ln>
                                  <a:noFill/>
                                </a:ln>
                              </wps:spPr>
                              <wps:txbx>
                                <w:txbxContent>
                                  <w:p w14:paraId="36EE2E28" w14:textId="77777777" w:rsidR="002B7B5A" w:rsidRDefault="00000000">
                                    <w:pPr>
                                      <w:spacing w:after="160" w:line="259" w:lineRule="auto"/>
                                      <w:ind w:left="0" w:firstLine="0"/>
                                      <w:jc w:val="left"/>
                                    </w:pPr>
                                    <w:r>
                                      <w:rPr>
                                        <w:sz w:val="12"/>
                                      </w:rPr>
                                      <w:t xml:space="preserve"> </w:t>
                                    </w:r>
                                  </w:p>
                                </w:txbxContent>
                              </wps:txbx>
                              <wps:bodyPr horzOverflow="overflow" vert="horz" lIns="0" tIns="0" rIns="0" bIns="0" rtlCol="0">
                                <a:noAutofit/>
                              </wps:bodyPr>
                            </wps:wsp>
                            <wps:wsp>
                              <wps:cNvPr id="34523" name="Rectangle 34523"/>
                              <wps:cNvSpPr/>
                              <wps:spPr>
                                <a:xfrm>
                                  <a:off x="1007851" y="1099567"/>
                                  <a:ext cx="674650" cy="136716"/>
                                </a:xfrm>
                                <a:prstGeom prst="rect">
                                  <a:avLst/>
                                </a:prstGeom>
                                <a:ln>
                                  <a:noFill/>
                                </a:ln>
                              </wps:spPr>
                              <wps:txbx>
                                <w:txbxContent>
                                  <w:p w14:paraId="05890061" w14:textId="77777777" w:rsidR="002B7B5A" w:rsidRDefault="00000000">
                                    <w:pPr>
                                      <w:spacing w:after="160" w:line="259" w:lineRule="auto"/>
                                      <w:ind w:left="0" w:firstLine="0"/>
                                      <w:jc w:val="left"/>
                                    </w:pPr>
                                    <w:r>
                                      <w:rPr>
                                        <w:w w:val="99"/>
                                        <w:sz w:val="12"/>
                                      </w:rPr>
                                      <w:t>và</w:t>
                                    </w:r>
                                    <w:r>
                                      <w:rPr>
                                        <w:spacing w:val="-3"/>
                                        <w:w w:val="99"/>
                                        <w:sz w:val="12"/>
                                      </w:rPr>
                                      <w:t xml:space="preserve"> </w:t>
                                    </w:r>
                                    <w:r>
                                      <w:rPr>
                                        <w:w w:val="99"/>
                                        <w:sz w:val="12"/>
                                      </w:rPr>
                                      <w:t>lông</w:t>
                                    </w:r>
                                    <w:r>
                                      <w:rPr>
                                        <w:spacing w:val="-3"/>
                                        <w:w w:val="99"/>
                                        <w:sz w:val="12"/>
                                      </w:rPr>
                                      <w:t xml:space="preserve"> </w:t>
                                    </w:r>
                                    <w:r>
                                      <w:rPr>
                                        <w:w w:val="99"/>
                                        <w:sz w:val="12"/>
                                      </w:rPr>
                                      <w:t>mày</w:t>
                                    </w:r>
                                    <w:r>
                                      <w:rPr>
                                        <w:spacing w:val="-3"/>
                                        <w:w w:val="99"/>
                                        <w:sz w:val="12"/>
                                      </w:rPr>
                                      <w:t xml:space="preserve"> </w:t>
                                    </w:r>
                                    <w:r>
                                      <w:rPr>
                                        <w:w w:val="99"/>
                                        <w:sz w:val="12"/>
                                      </w:rPr>
                                      <w:t>rậm</w:t>
                                    </w:r>
                                  </w:p>
                                </w:txbxContent>
                              </wps:txbx>
                              <wps:bodyPr horzOverflow="overflow" vert="horz" lIns="0" tIns="0" rIns="0" bIns="0" rtlCol="0">
                                <a:noAutofit/>
                              </wps:bodyPr>
                            </wps:wsp>
                            <wps:wsp>
                              <wps:cNvPr id="34525" name="Rectangle 34525"/>
                              <wps:cNvSpPr/>
                              <wps:spPr>
                                <a:xfrm>
                                  <a:off x="575680" y="223068"/>
                                  <a:ext cx="500345" cy="136716"/>
                                </a:xfrm>
                                <a:prstGeom prst="rect">
                                  <a:avLst/>
                                </a:prstGeom>
                                <a:ln>
                                  <a:noFill/>
                                </a:ln>
                              </wps:spPr>
                              <wps:txbx>
                                <w:txbxContent>
                                  <w:p w14:paraId="7EDBEF40" w14:textId="77777777" w:rsidR="002B7B5A" w:rsidRDefault="00000000">
                                    <w:pPr>
                                      <w:spacing w:after="160" w:line="259" w:lineRule="auto"/>
                                      <w:ind w:left="0" w:firstLine="0"/>
                                      <w:jc w:val="left"/>
                                    </w:pPr>
                                    <w:r>
                                      <w:rPr>
                                        <w:w w:val="101"/>
                                        <w:sz w:val="12"/>
                                      </w:rPr>
                                      <w:t>Quạ</w:t>
                                    </w:r>
                                    <w:r>
                                      <w:rPr>
                                        <w:spacing w:val="-3"/>
                                        <w:w w:val="101"/>
                                        <w:sz w:val="12"/>
                                      </w:rPr>
                                      <w:t xml:space="preserve"> </w:t>
                                    </w:r>
                                    <w:r>
                                      <w:rPr>
                                        <w:w w:val="101"/>
                                        <w:sz w:val="12"/>
                                      </w:rPr>
                                      <w:t>khoang</w:t>
                                    </w:r>
                                  </w:p>
                                </w:txbxContent>
                              </wps:txbx>
                              <wps:bodyPr horzOverflow="overflow" vert="horz" lIns="0" tIns="0" rIns="0" bIns="0" rtlCol="0">
                                <a:noAutofit/>
                              </wps:bodyPr>
                            </wps:wsp>
                            <wps:wsp>
                              <wps:cNvPr id="34527" name="Rectangle 34527"/>
                              <wps:cNvSpPr/>
                              <wps:spPr>
                                <a:xfrm>
                                  <a:off x="408640" y="650028"/>
                                  <a:ext cx="447129" cy="136716"/>
                                </a:xfrm>
                                <a:prstGeom prst="rect">
                                  <a:avLst/>
                                </a:prstGeom>
                                <a:ln>
                                  <a:noFill/>
                                </a:ln>
                              </wps:spPr>
                              <wps:txbx>
                                <w:txbxContent>
                                  <w:p w14:paraId="15D94D2B" w14:textId="77777777" w:rsidR="002B7B5A" w:rsidRDefault="00000000">
                                    <w:pPr>
                                      <w:spacing w:after="160" w:line="259" w:lineRule="auto"/>
                                      <w:ind w:left="0" w:firstLine="0"/>
                                      <w:jc w:val="left"/>
                                    </w:pPr>
                                    <w:r>
                                      <w:rPr>
                                        <w:w w:val="98"/>
                                        <w:sz w:val="12"/>
                                      </w:rPr>
                                      <w:t>Các</w:t>
                                    </w:r>
                                    <w:r>
                                      <w:rPr>
                                        <w:spacing w:val="-3"/>
                                        <w:w w:val="98"/>
                                        <w:sz w:val="12"/>
                                      </w:rPr>
                                      <w:t xml:space="preserve"> </w:t>
                                    </w:r>
                                    <w:r>
                                      <w:rPr>
                                        <w:w w:val="98"/>
                                        <w:sz w:val="12"/>
                                      </w:rPr>
                                      <w:t>con</w:t>
                                    </w:r>
                                    <w:r>
                                      <w:rPr>
                                        <w:spacing w:val="-3"/>
                                        <w:w w:val="98"/>
                                        <w:sz w:val="12"/>
                                      </w:rPr>
                                      <w:t xml:space="preserve"> </w:t>
                                    </w:r>
                                    <w:r>
                                      <w:rPr>
                                        <w:w w:val="98"/>
                                        <w:sz w:val="12"/>
                                      </w:rPr>
                                      <w:t>lai</w:t>
                                    </w:r>
                                  </w:p>
                                </w:txbxContent>
                              </wps:txbx>
                              <wps:bodyPr horzOverflow="overflow" vert="horz" lIns="0" tIns="0" rIns="0" bIns="0" rtlCol="0">
                                <a:noAutofit/>
                              </wps:bodyPr>
                            </wps:wsp>
                            <wps:wsp>
                              <wps:cNvPr id="34529" name="Rectangle 34529"/>
                              <wps:cNvSpPr/>
                              <wps:spPr>
                                <a:xfrm>
                                  <a:off x="2047055" y="276668"/>
                                  <a:ext cx="580408" cy="136716"/>
                                </a:xfrm>
                                <a:prstGeom prst="rect">
                                  <a:avLst/>
                                </a:prstGeom>
                                <a:ln>
                                  <a:noFill/>
                                </a:ln>
                              </wps:spPr>
                              <wps:txbx>
                                <w:txbxContent>
                                  <w:p w14:paraId="53E1F542" w14:textId="77777777" w:rsidR="002B7B5A" w:rsidRDefault="00000000">
                                    <w:pPr>
                                      <w:spacing w:after="160" w:line="259" w:lineRule="auto"/>
                                      <w:ind w:left="0" w:firstLine="0"/>
                                      <w:jc w:val="left"/>
                                    </w:pPr>
                                    <w:r>
                                      <w:rPr>
                                        <w:w w:val="97"/>
                                        <w:sz w:val="12"/>
                                      </w:rPr>
                                      <w:t>Táo</w:t>
                                    </w:r>
                                    <w:r>
                                      <w:rPr>
                                        <w:spacing w:val="-6"/>
                                        <w:w w:val="97"/>
                                        <w:sz w:val="12"/>
                                      </w:rPr>
                                      <w:t xml:space="preserve"> </w:t>
                                    </w:r>
                                    <w:r>
                                      <w:rPr>
                                        <w:w w:val="97"/>
                                        <w:sz w:val="12"/>
                                      </w:rPr>
                                      <w:t>to,</w:t>
                                    </w:r>
                                    <w:r>
                                      <w:rPr>
                                        <w:spacing w:val="-6"/>
                                        <w:w w:val="97"/>
                                        <w:sz w:val="12"/>
                                      </w:rPr>
                                      <w:t xml:space="preserve"> </w:t>
                                    </w:r>
                                    <w:r>
                                      <w:rPr>
                                        <w:w w:val="97"/>
                                        <w:sz w:val="12"/>
                                      </w:rPr>
                                      <w:t>vị</w:t>
                                    </w:r>
                                    <w:r>
                                      <w:rPr>
                                        <w:spacing w:val="-6"/>
                                        <w:w w:val="97"/>
                                        <w:sz w:val="12"/>
                                      </w:rPr>
                                      <w:t xml:space="preserve"> </w:t>
                                    </w:r>
                                    <w:r>
                                      <w:rPr>
                                        <w:w w:val="97"/>
                                        <w:sz w:val="12"/>
                                      </w:rPr>
                                      <w:t>chua</w:t>
                                    </w:r>
                                  </w:p>
                                </w:txbxContent>
                              </wps:txbx>
                              <wps:bodyPr horzOverflow="overflow" vert="horz" lIns="0" tIns="0" rIns="0" bIns="0" rtlCol="0">
                                <a:noAutofit/>
                              </wps:bodyPr>
                            </wps:wsp>
                            <wps:wsp>
                              <wps:cNvPr id="34531" name="Rectangle 34531"/>
                              <wps:cNvSpPr/>
                              <wps:spPr>
                                <a:xfrm>
                                  <a:off x="2872549" y="276668"/>
                                  <a:ext cx="657016" cy="136716"/>
                                </a:xfrm>
                                <a:prstGeom prst="rect">
                                  <a:avLst/>
                                </a:prstGeom>
                                <a:ln>
                                  <a:noFill/>
                                </a:ln>
                              </wps:spPr>
                              <wps:txbx>
                                <w:txbxContent>
                                  <w:p w14:paraId="4CBB7E9B" w14:textId="77777777" w:rsidR="002B7B5A" w:rsidRDefault="00000000">
                                    <w:pPr>
                                      <w:spacing w:after="160" w:line="259" w:lineRule="auto"/>
                                      <w:ind w:left="0" w:firstLine="0"/>
                                      <w:jc w:val="left"/>
                                    </w:pPr>
                                    <w:r>
                                      <w:rPr>
                                        <w:w w:val="98"/>
                                        <w:sz w:val="12"/>
                                      </w:rPr>
                                      <w:t>Táo</w:t>
                                    </w:r>
                                    <w:r>
                                      <w:rPr>
                                        <w:spacing w:val="-3"/>
                                        <w:w w:val="98"/>
                                        <w:sz w:val="12"/>
                                      </w:rPr>
                                      <w:t xml:space="preserve"> </w:t>
                                    </w:r>
                                    <w:r>
                                      <w:rPr>
                                        <w:w w:val="98"/>
                                        <w:sz w:val="12"/>
                                      </w:rPr>
                                      <w:t>nhỏ,</w:t>
                                    </w:r>
                                    <w:r>
                                      <w:rPr>
                                        <w:spacing w:val="-3"/>
                                        <w:w w:val="98"/>
                                        <w:sz w:val="12"/>
                                      </w:rPr>
                                      <w:t xml:space="preserve"> </w:t>
                                    </w:r>
                                    <w:r>
                                      <w:rPr>
                                        <w:w w:val="98"/>
                                        <w:sz w:val="12"/>
                                      </w:rPr>
                                      <w:t>vị</w:t>
                                    </w:r>
                                    <w:r>
                                      <w:rPr>
                                        <w:spacing w:val="-3"/>
                                        <w:w w:val="98"/>
                                        <w:sz w:val="12"/>
                                      </w:rPr>
                                      <w:t xml:space="preserve"> </w:t>
                                    </w:r>
                                    <w:r>
                                      <w:rPr>
                                        <w:w w:val="98"/>
                                        <w:sz w:val="12"/>
                                      </w:rPr>
                                      <w:t>ngọt</w:t>
                                    </w:r>
                                  </w:p>
                                </w:txbxContent>
                              </wps:txbx>
                              <wps:bodyPr horzOverflow="overflow" vert="horz" lIns="0" tIns="0" rIns="0" bIns="0" rtlCol="0">
                                <a:noAutofit/>
                              </wps:bodyPr>
                            </wps:wsp>
                            <wps:wsp>
                              <wps:cNvPr id="34533" name="Rectangle 34533"/>
                              <wps:cNvSpPr/>
                              <wps:spPr>
                                <a:xfrm>
                                  <a:off x="2447749" y="1002068"/>
                                  <a:ext cx="577662" cy="136716"/>
                                </a:xfrm>
                                <a:prstGeom prst="rect">
                                  <a:avLst/>
                                </a:prstGeom>
                                <a:ln>
                                  <a:noFill/>
                                </a:ln>
                              </wps:spPr>
                              <wps:txbx>
                                <w:txbxContent>
                                  <w:p w14:paraId="7E8FDEEA" w14:textId="77777777" w:rsidR="002B7B5A" w:rsidRDefault="00000000">
                                    <w:pPr>
                                      <w:spacing w:after="160" w:line="259" w:lineRule="auto"/>
                                      <w:ind w:left="0" w:firstLine="0"/>
                                      <w:jc w:val="left"/>
                                    </w:pPr>
                                    <w:r>
                                      <w:rPr>
                                        <w:w w:val="97"/>
                                        <w:sz w:val="12"/>
                                      </w:rPr>
                                      <w:t>Táo</w:t>
                                    </w:r>
                                    <w:r>
                                      <w:rPr>
                                        <w:spacing w:val="-3"/>
                                        <w:w w:val="97"/>
                                        <w:sz w:val="12"/>
                                      </w:rPr>
                                      <w:t xml:space="preserve"> </w:t>
                                    </w:r>
                                    <w:r>
                                      <w:rPr>
                                        <w:w w:val="97"/>
                                        <w:sz w:val="12"/>
                                      </w:rPr>
                                      <w:t>to,</w:t>
                                    </w:r>
                                    <w:r>
                                      <w:rPr>
                                        <w:spacing w:val="-3"/>
                                        <w:w w:val="97"/>
                                        <w:sz w:val="12"/>
                                      </w:rPr>
                                      <w:t xml:space="preserve"> </w:t>
                                    </w:r>
                                    <w:r>
                                      <w:rPr>
                                        <w:w w:val="97"/>
                                        <w:sz w:val="12"/>
                                      </w:rPr>
                                      <w:t>vị</w:t>
                                    </w:r>
                                    <w:r>
                                      <w:rPr>
                                        <w:spacing w:val="-3"/>
                                        <w:w w:val="97"/>
                                        <w:sz w:val="12"/>
                                      </w:rPr>
                                      <w:t xml:space="preserve"> </w:t>
                                    </w:r>
                                    <w:r>
                                      <w:rPr>
                                        <w:w w:val="97"/>
                                        <w:sz w:val="12"/>
                                      </w:rPr>
                                      <w:t>ngọt</w:t>
                                    </w:r>
                                  </w:p>
                                </w:txbxContent>
                              </wps:txbx>
                              <wps:bodyPr horzOverflow="overflow" vert="horz" lIns="0" tIns="0" rIns="0" bIns="0" rtlCol="0">
                                <a:noAutofit/>
                              </wps:bodyPr>
                            </wps:wsp>
                          </wpg:wgp>
                        </a:graphicData>
                      </a:graphic>
                    </wp:inline>
                  </w:drawing>
                </mc:Choice>
                <mc:Fallback xmlns:a="http://schemas.openxmlformats.org/drawingml/2006/main">
                  <w:pict>
                    <v:group id="Group 530635" style="width:272.009pt;height:94.6741pt;mso-position-horizontal-relative:char;mso-position-vertical-relative:line" coordsize="34545,12023">
                      <v:shape id="Picture 34497" style="position:absolute;width:17149;height:10355;left:0;top:838;" filled="f">
                        <v:imagedata r:id="rId272"/>
                      </v:shape>
                      <v:rect id="Rectangle 34498" style="position:absolute;width:2276;height:2734;left:17150;top:9686;" filled="f" stroked="f">
                        <v:textbox inset="0,0,0,0">
                          <w:txbxContent>
                            <w:p>
                              <w:pPr>
                                <w:spacing w:before="0" w:after="160" w:line="259" w:lineRule="auto"/>
                                <w:ind w:left="0" w:firstLine="0"/>
                                <w:jc w:val="left"/>
                              </w:pPr>
                              <w:r>
                                <w:rPr>
                                  <w:spacing w:val="-33"/>
                                  <w:sz w:val="24"/>
                                </w:rPr>
                                <w:t xml:space="preserve"> </w:t>
                              </w:r>
                              <w:r>
                                <w:rPr>
                                  <w:spacing w:val="-33"/>
                                  <w:sz w:val="24"/>
                                </w:rPr>
                                <w:t xml:space="preserve"> </w:t>
                              </w:r>
                              <w:r>
                                <w:rPr>
                                  <w:spacing w:val="-33"/>
                                  <w:sz w:val="24"/>
                                </w:rPr>
                                <w:t xml:space="preserve"> </w:t>
                              </w:r>
                              <w:r>
                                <w:rPr>
                                  <w:spacing w:val="-33"/>
                                  <w:sz w:val="24"/>
                                </w:rPr>
                                <w:t xml:space="preserve"> </w:t>
                              </w:r>
                              <w:r>
                                <w:rPr>
                                  <w:spacing w:val="-33"/>
                                  <w:sz w:val="24"/>
                                </w:rPr>
                                <w:t xml:space="preserve"> </w:t>
                              </w:r>
                              <w:r>
                                <w:rPr>
                                  <w:spacing w:val="-33"/>
                                  <w:sz w:val="24"/>
                                </w:rPr>
                                <w:t xml:space="preserve"> </w:t>
                              </w:r>
                              <w:r>
                                <w:rPr>
                                  <w:spacing w:val="-33"/>
                                  <w:sz w:val="24"/>
                                </w:rPr>
                                <w:t xml:space="preserve"> </w:t>
                              </w:r>
                              <w:r>
                                <w:rPr>
                                  <w:spacing w:val="-33"/>
                                  <w:sz w:val="24"/>
                                </w:rPr>
                                <w:t xml:space="preserve"> </w:t>
                              </w:r>
                              <w:r>
                                <w:rPr>
                                  <w:spacing w:val="-34"/>
                                  <w:sz w:val="24"/>
                                </w:rPr>
                                <w:t xml:space="preserve"> </w:t>
                              </w:r>
                            </w:p>
                          </w:txbxContent>
                        </v:textbox>
                      </v:rect>
                      <v:shape id="Picture 566688" style="position:absolute;width:15880;height:11216;left:18667;top:-28;" filled="f">
                        <v:imagedata r:id="rId273"/>
                      </v:shape>
                      <v:rect id="Rectangle 34513" style="position:absolute;width:19281;height:2079;left:1622;top:486;" filled="f" stroked="f">
                        <v:textbox inset="0,0,0,0">
                          <w:txbxContent>
                            <w:p>
                              <w:pPr>
                                <w:spacing w:before="0" w:after="160" w:line="259" w:lineRule="auto"/>
                                <w:ind w:left="0" w:firstLine="0"/>
                                <w:jc w:val="left"/>
                              </w:pPr>
                              <w:r>
                                <w:rPr>
                                  <w:rFonts w:cs="Times New Roman" w:hAnsi="Times New Roman" w:eastAsia="Times New Roman" w:ascii="Times New Roman"/>
                                  <w:b w:val="1"/>
                                  <w:spacing w:val="1"/>
                                  <w:w w:val="91"/>
                                  <w:sz w:val="18"/>
                                </w:rPr>
                                <w:t xml:space="preserve">HIỆN</w:t>
                              </w:r>
                              <w:r>
                                <w:rPr>
                                  <w:rFonts w:cs="Times New Roman" w:hAnsi="Times New Roman" w:eastAsia="Times New Roman" w:ascii="Times New Roman"/>
                                  <w:b w:val="1"/>
                                  <w:spacing w:val="-9"/>
                                  <w:w w:val="91"/>
                                  <w:sz w:val="18"/>
                                </w:rPr>
                                <w:t xml:space="preserve"> </w:t>
                              </w:r>
                              <w:r>
                                <w:rPr>
                                  <w:rFonts w:cs="Times New Roman" w:hAnsi="Times New Roman" w:eastAsia="Times New Roman" w:ascii="Times New Roman"/>
                                  <w:b w:val="1"/>
                                  <w:spacing w:val="1"/>
                                  <w:w w:val="91"/>
                                  <w:sz w:val="18"/>
                                </w:rPr>
                                <w:t xml:space="preserve">TƯỢNG</w:t>
                              </w:r>
                              <w:r>
                                <w:rPr>
                                  <w:rFonts w:cs="Times New Roman" w:hAnsi="Times New Roman" w:eastAsia="Times New Roman" w:ascii="Times New Roman"/>
                                  <w:b w:val="1"/>
                                  <w:spacing w:val="-9"/>
                                  <w:w w:val="91"/>
                                  <w:sz w:val="18"/>
                                </w:rPr>
                                <w:t xml:space="preserve"> </w:t>
                              </w:r>
                              <w:r>
                                <w:rPr>
                                  <w:rFonts w:cs="Times New Roman" w:hAnsi="Times New Roman" w:eastAsia="Times New Roman" w:ascii="Times New Roman"/>
                                  <w:b w:val="1"/>
                                  <w:spacing w:val="1"/>
                                  <w:w w:val="91"/>
                                  <w:sz w:val="18"/>
                                </w:rPr>
                                <w:t xml:space="preserve">BIẾN</w:t>
                              </w:r>
                              <w:r>
                                <w:rPr>
                                  <w:rFonts w:cs="Times New Roman" w:hAnsi="Times New Roman" w:eastAsia="Times New Roman" w:ascii="Times New Roman"/>
                                  <w:b w:val="1"/>
                                  <w:spacing w:val="-9"/>
                                  <w:w w:val="91"/>
                                  <w:sz w:val="18"/>
                                </w:rPr>
                                <w:t xml:space="preserve"> </w:t>
                              </w:r>
                              <w:r>
                                <w:rPr>
                                  <w:rFonts w:cs="Times New Roman" w:hAnsi="Times New Roman" w:eastAsia="Times New Roman" w:ascii="Times New Roman"/>
                                  <w:b w:val="1"/>
                                  <w:spacing w:val="1"/>
                                  <w:w w:val="91"/>
                                  <w:sz w:val="18"/>
                                </w:rPr>
                                <w:t xml:space="preserve">DỊ</w:t>
                              </w:r>
                              <w:r>
                                <w:rPr>
                                  <w:rFonts w:cs="Times New Roman" w:hAnsi="Times New Roman" w:eastAsia="Times New Roman" w:ascii="Times New Roman"/>
                                  <w:b w:val="1"/>
                                  <w:spacing w:val="-10"/>
                                  <w:w w:val="91"/>
                                  <w:sz w:val="18"/>
                                </w:rPr>
                                <w:t xml:space="preserve"> </w:t>
                              </w:r>
                              <w:r>
                                <w:rPr>
                                  <w:rFonts w:cs="Times New Roman" w:hAnsi="Times New Roman" w:eastAsia="Times New Roman" w:ascii="Times New Roman"/>
                                  <w:b w:val="1"/>
                                  <w:spacing w:val="1"/>
                                  <w:w w:val="91"/>
                                  <w:sz w:val="18"/>
                                </w:rPr>
                                <w:t xml:space="preserve">TỔ</w:t>
                              </w:r>
                              <w:r>
                                <w:rPr>
                                  <w:rFonts w:cs="Times New Roman" w:hAnsi="Times New Roman" w:eastAsia="Times New Roman" w:ascii="Times New Roman"/>
                                  <w:b w:val="1"/>
                                  <w:spacing w:val="-10"/>
                                  <w:w w:val="91"/>
                                  <w:sz w:val="18"/>
                                </w:rPr>
                                <w:t xml:space="preserve"> </w:t>
                              </w:r>
                              <w:r>
                                <w:rPr>
                                  <w:rFonts w:cs="Times New Roman" w:hAnsi="Times New Roman" w:eastAsia="Times New Roman" w:ascii="Times New Roman"/>
                                  <w:b w:val="1"/>
                                  <w:spacing w:val="1"/>
                                  <w:w w:val="91"/>
                                  <w:sz w:val="18"/>
                                </w:rPr>
                                <w:t xml:space="preserve">HỢP</w:t>
                              </w:r>
                            </w:p>
                          </w:txbxContent>
                        </v:textbox>
                      </v:rect>
                      <v:rect id="Rectangle 34515" style="position:absolute;width:3494;height:1367;left:1688;top:2194;" filled="f" stroked="f">
                        <v:textbox inset="0,0,0,0">
                          <w:txbxContent>
                            <w:p>
                              <w:pPr>
                                <w:spacing w:before="0" w:after="160" w:line="259" w:lineRule="auto"/>
                                <w:ind w:left="0" w:firstLine="0"/>
                                <w:jc w:val="left"/>
                              </w:pPr>
                              <w:r>
                                <w:rPr>
                                  <w:w w:val="103"/>
                                  <w:sz w:val="12"/>
                                </w:rPr>
                                <w:t xml:space="preserve">Quạ</w:t>
                              </w:r>
                              <w:r>
                                <w:rPr>
                                  <w:spacing w:val="-3"/>
                                  <w:w w:val="103"/>
                                  <w:sz w:val="12"/>
                                </w:rPr>
                                <w:t xml:space="preserve"> </w:t>
                              </w:r>
                              <w:r>
                                <w:rPr>
                                  <w:w w:val="103"/>
                                  <w:sz w:val="12"/>
                                </w:rPr>
                                <w:t xml:space="preserve">đen</w:t>
                              </w:r>
                            </w:p>
                          </w:txbxContent>
                        </v:textbox>
                      </v:rect>
                      <v:rect id="Rectangle 34517" style="position:absolute;width:5209;height:1367;left:8762;top:5722;" filled="f" stroked="f">
                        <v:textbox inset="0,0,0,0">
                          <w:txbxContent>
                            <w:p>
                              <w:pPr>
                                <w:spacing w:before="0" w:after="160" w:line="259" w:lineRule="auto"/>
                                <w:ind w:left="0" w:firstLine="0"/>
                                <w:jc w:val="left"/>
                              </w:pPr>
                              <w:r>
                                <w:rPr>
                                  <w:w w:val="99"/>
                                  <w:sz w:val="12"/>
                                </w:rPr>
                                <w:t xml:space="preserve">Bố</w:t>
                              </w:r>
                              <w:r>
                                <w:rPr>
                                  <w:spacing w:val="-3"/>
                                  <w:w w:val="99"/>
                                  <w:sz w:val="12"/>
                                </w:rPr>
                                <w:t xml:space="preserve"> </w:t>
                              </w:r>
                              <w:r>
                                <w:rPr>
                                  <w:w w:val="99"/>
                                  <w:sz w:val="12"/>
                                </w:rPr>
                                <w:t xml:space="preserve">có</w:t>
                              </w:r>
                              <w:r>
                                <w:rPr>
                                  <w:spacing w:val="-3"/>
                                  <w:w w:val="99"/>
                                  <w:sz w:val="12"/>
                                </w:rPr>
                                <w:t xml:space="preserve"> </w:t>
                              </w:r>
                              <w:r>
                                <w:rPr>
                                  <w:w w:val="99"/>
                                  <w:sz w:val="12"/>
                                </w:rPr>
                                <w:t xml:space="preserve">mũi</w:t>
                              </w:r>
                              <w:r>
                                <w:rPr>
                                  <w:spacing w:val="-3"/>
                                  <w:w w:val="99"/>
                                  <w:sz w:val="12"/>
                                </w:rPr>
                                <w:t xml:space="preserve"> </w:t>
                              </w:r>
                              <w:r>
                                <w:rPr>
                                  <w:w w:val="99"/>
                                  <w:sz w:val="12"/>
                                </w:rPr>
                                <w:t xml:space="preserve">to</w:t>
                              </w:r>
                            </w:p>
                          </w:txbxContent>
                        </v:textbox>
                      </v:rect>
                      <v:rect id="Rectangle 34519" style="position:absolute;width:8315;height:1367;left:13370;top:5524;" filled="f" stroked="f">
                        <v:textbox inset="0,0,0,0">
                          <w:txbxContent>
                            <w:p>
                              <w:pPr>
                                <w:spacing w:before="0" w:after="160" w:line="259" w:lineRule="auto"/>
                                <w:ind w:left="0" w:firstLine="0"/>
                                <w:jc w:val="left"/>
                              </w:pPr>
                              <w:r>
                                <w:rPr>
                                  <w:w w:val="99"/>
                                  <w:sz w:val="12"/>
                                </w:rPr>
                                <w:t xml:space="preserve">Mẹ</w:t>
                              </w:r>
                              <w:r>
                                <w:rPr>
                                  <w:spacing w:val="-3"/>
                                  <w:w w:val="99"/>
                                  <w:sz w:val="12"/>
                                </w:rPr>
                                <w:t xml:space="preserve"> </w:t>
                              </w:r>
                              <w:r>
                                <w:rPr>
                                  <w:w w:val="99"/>
                                  <w:sz w:val="12"/>
                                </w:rPr>
                                <w:t xml:space="preserve">có</w:t>
                              </w:r>
                              <w:r>
                                <w:rPr>
                                  <w:spacing w:val="-3"/>
                                  <w:w w:val="99"/>
                                  <w:sz w:val="12"/>
                                </w:rPr>
                                <w:t xml:space="preserve"> </w:t>
                              </w:r>
                              <w:r>
                                <w:rPr>
                                  <w:w w:val="99"/>
                                  <w:sz w:val="12"/>
                                </w:rPr>
                                <w:t xml:space="preserve">lông</w:t>
                              </w:r>
                              <w:r>
                                <w:rPr>
                                  <w:spacing w:val="-3"/>
                                  <w:w w:val="99"/>
                                  <w:sz w:val="12"/>
                                </w:rPr>
                                <w:t xml:space="preserve"> </w:t>
                              </w:r>
                              <w:r>
                                <w:rPr>
                                  <w:w w:val="99"/>
                                  <w:sz w:val="12"/>
                                </w:rPr>
                                <w:t xml:space="preserve">mày</w:t>
                              </w:r>
                              <w:r>
                                <w:rPr>
                                  <w:spacing w:val="-3"/>
                                  <w:w w:val="99"/>
                                  <w:sz w:val="12"/>
                                </w:rPr>
                                <w:t xml:space="preserve"> </w:t>
                              </w:r>
                              <w:r>
                                <w:rPr>
                                  <w:w w:val="99"/>
                                  <w:sz w:val="12"/>
                                </w:rPr>
                                <w:t xml:space="preserve">rậm</w:t>
                              </w:r>
                            </w:p>
                          </w:txbxContent>
                        </v:textbox>
                      </v:rect>
                      <v:rect id="Rectangle 34521" style="position:absolute;width:7681;height:1367;left:9813;top:9979;" filled="f" stroked="f">
                        <v:textbox inset="0,0,0,0">
                          <w:txbxContent>
                            <w:p>
                              <w:pPr>
                                <w:spacing w:before="0" w:after="160" w:line="259" w:lineRule="auto"/>
                                <w:ind w:left="0" w:firstLine="0"/>
                                <w:jc w:val="left"/>
                              </w:pPr>
                              <w:r>
                                <w:rPr>
                                  <w:w w:val="102"/>
                                  <w:sz w:val="12"/>
                                </w:rPr>
                                <w:t xml:space="preserve">Con</w:t>
                              </w:r>
                              <w:r>
                                <w:rPr>
                                  <w:spacing w:val="-3"/>
                                  <w:w w:val="102"/>
                                  <w:sz w:val="12"/>
                                </w:rPr>
                                <w:t xml:space="preserve"> </w:t>
                              </w:r>
                              <w:r>
                                <w:rPr>
                                  <w:w w:val="102"/>
                                  <w:sz w:val="12"/>
                                </w:rPr>
                                <w:t xml:space="preserve">trai</w:t>
                              </w:r>
                              <w:r>
                                <w:rPr>
                                  <w:spacing w:val="-3"/>
                                  <w:w w:val="102"/>
                                  <w:sz w:val="12"/>
                                </w:rPr>
                                <w:t xml:space="preserve"> </w:t>
                              </w:r>
                              <w:r>
                                <w:rPr>
                                  <w:w w:val="102"/>
                                  <w:sz w:val="12"/>
                                </w:rPr>
                                <w:t xml:space="preserve">có</w:t>
                              </w:r>
                              <w:r>
                                <w:rPr>
                                  <w:spacing w:val="-3"/>
                                  <w:w w:val="102"/>
                                  <w:sz w:val="12"/>
                                </w:rPr>
                                <w:t xml:space="preserve"> </w:t>
                              </w:r>
                              <w:r>
                                <w:rPr>
                                  <w:w w:val="102"/>
                                  <w:sz w:val="12"/>
                                </w:rPr>
                                <w:t xml:space="preserve">mũi</w:t>
                              </w:r>
                              <w:r>
                                <w:rPr>
                                  <w:spacing w:val="-3"/>
                                  <w:w w:val="102"/>
                                  <w:sz w:val="12"/>
                                </w:rPr>
                                <w:t xml:space="preserve"> </w:t>
                              </w:r>
                              <w:r>
                                <w:rPr>
                                  <w:w w:val="102"/>
                                  <w:sz w:val="12"/>
                                </w:rPr>
                                <w:t xml:space="preserve">to</w:t>
                              </w:r>
                              <w:r>
                                <w:rPr>
                                  <w:spacing w:val="-3"/>
                                  <w:w w:val="102"/>
                                  <w:sz w:val="12"/>
                                </w:rPr>
                                <w:t xml:space="preserve"> </w:t>
                              </w:r>
                            </w:p>
                          </w:txbxContent>
                        </v:textbox>
                      </v:rect>
                      <v:rect id="Rectangle 34522" style="position:absolute;width:230;height:1367;left:15589;top:9979;" filled="f" stroked="f">
                        <v:textbox inset="0,0,0,0">
                          <w:txbxContent>
                            <w:p>
                              <w:pPr>
                                <w:spacing w:before="0" w:after="160" w:line="259" w:lineRule="auto"/>
                                <w:ind w:left="0" w:firstLine="0"/>
                                <w:jc w:val="left"/>
                              </w:pPr>
                              <w:r>
                                <w:rPr>
                                  <w:sz w:val="12"/>
                                </w:rPr>
                                <w:t xml:space="preserve"> </w:t>
                              </w:r>
                            </w:p>
                          </w:txbxContent>
                        </v:textbox>
                      </v:rect>
                      <v:rect id="Rectangle 34523" style="position:absolute;width:6746;height:1367;left:10078;top:10995;" filled="f" stroked="f">
                        <v:textbox inset="0,0,0,0">
                          <w:txbxContent>
                            <w:p>
                              <w:pPr>
                                <w:spacing w:before="0" w:after="160" w:line="259" w:lineRule="auto"/>
                                <w:ind w:left="0" w:firstLine="0"/>
                                <w:jc w:val="left"/>
                              </w:pPr>
                              <w:r>
                                <w:rPr>
                                  <w:w w:val="99"/>
                                  <w:sz w:val="12"/>
                                </w:rPr>
                                <w:t xml:space="preserve">và</w:t>
                              </w:r>
                              <w:r>
                                <w:rPr>
                                  <w:spacing w:val="-3"/>
                                  <w:w w:val="99"/>
                                  <w:sz w:val="12"/>
                                </w:rPr>
                                <w:t xml:space="preserve"> </w:t>
                              </w:r>
                              <w:r>
                                <w:rPr>
                                  <w:w w:val="99"/>
                                  <w:sz w:val="12"/>
                                </w:rPr>
                                <w:t xml:space="preserve">lông</w:t>
                              </w:r>
                              <w:r>
                                <w:rPr>
                                  <w:spacing w:val="-3"/>
                                  <w:w w:val="99"/>
                                  <w:sz w:val="12"/>
                                </w:rPr>
                                <w:t xml:space="preserve"> </w:t>
                              </w:r>
                              <w:r>
                                <w:rPr>
                                  <w:w w:val="99"/>
                                  <w:sz w:val="12"/>
                                </w:rPr>
                                <w:t xml:space="preserve">mày</w:t>
                              </w:r>
                              <w:r>
                                <w:rPr>
                                  <w:spacing w:val="-3"/>
                                  <w:w w:val="99"/>
                                  <w:sz w:val="12"/>
                                </w:rPr>
                                <w:t xml:space="preserve"> </w:t>
                              </w:r>
                              <w:r>
                                <w:rPr>
                                  <w:w w:val="99"/>
                                  <w:sz w:val="12"/>
                                </w:rPr>
                                <w:t xml:space="preserve">rậm</w:t>
                              </w:r>
                            </w:p>
                          </w:txbxContent>
                        </v:textbox>
                      </v:rect>
                      <v:rect id="Rectangle 34525" style="position:absolute;width:5003;height:1367;left:5756;top:2230;" filled="f" stroked="f">
                        <v:textbox inset="0,0,0,0">
                          <w:txbxContent>
                            <w:p>
                              <w:pPr>
                                <w:spacing w:before="0" w:after="160" w:line="259" w:lineRule="auto"/>
                                <w:ind w:left="0" w:firstLine="0"/>
                                <w:jc w:val="left"/>
                              </w:pPr>
                              <w:r>
                                <w:rPr>
                                  <w:w w:val="101"/>
                                  <w:sz w:val="12"/>
                                </w:rPr>
                                <w:t xml:space="preserve">Quạ</w:t>
                              </w:r>
                              <w:r>
                                <w:rPr>
                                  <w:spacing w:val="-3"/>
                                  <w:w w:val="101"/>
                                  <w:sz w:val="12"/>
                                </w:rPr>
                                <w:t xml:space="preserve"> </w:t>
                              </w:r>
                              <w:r>
                                <w:rPr>
                                  <w:w w:val="101"/>
                                  <w:sz w:val="12"/>
                                </w:rPr>
                                <w:t xml:space="preserve">khoang</w:t>
                              </w:r>
                            </w:p>
                          </w:txbxContent>
                        </v:textbox>
                      </v:rect>
                      <v:rect id="Rectangle 34527" style="position:absolute;width:4471;height:1367;left:4086;top:6500;" filled="f" stroked="f">
                        <v:textbox inset="0,0,0,0">
                          <w:txbxContent>
                            <w:p>
                              <w:pPr>
                                <w:spacing w:before="0" w:after="160" w:line="259" w:lineRule="auto"/>
                                <w:ind w:left="0" w:firstLine="0"/>
                                <w:jc w:val="left"/>
                              </w:pPr>
                              <w:r>
                                <w:rPr>
                                  <w:w w:val="98"/>
                                  <w:sz w:val="12"/>
                                </w:rPr>
                                <w:t xml:space="preserve">Các</w:t>
                              </w:r>
                              <w:r>
                                <w:rPr>
                                  <w:spacing w:val="-3"/>
                                  <w:w w:val="98"/>
                                  <w:sz w:val="12"/>
                                </w:rPr>
                                <w:t xml:space="preserve"> </w:t>
                              </w:r>
                              <w:r>
                                <w:rPr>
                                  <w:w w:val="98"/>
                                  <w:sz w:val="12"/>
                                </w:rPr>
                                <w:t xml:space="preserve">con</w:t>
                              </w:r>
                              <w:r>
                                <w:rPr>
                                  <w:spacing w:val="-3"/>
                                  <w:w w:val="98"/>
                                  <w:sz w:val="12"/>
                                </w:rPr>
                                <w:t xml:space="preserve"> </w:t>
                              </w:r>
                              <w:r>
                                <w:rPr>
                                  <w:w w:val="98"/>
                                  <w:sz w:val="12"/>
                                </w:rPr>
                                <w:t xml:space="preserve">lai</w:t>
                              </w:r>
                            </w:p>
                          </w:txbxContent>
                        </v:textbox>
                      </v:rect>
                      <v:rect id="Rectangle 34529" style="position:absolute;width:5804;height:1367;left:20470;top:2766;" filled="f" stroked="f">
                        <v:textbox inset="0,0,0,0">
                          <w:txbxContent>
                            <w:p>
                              <w:pPr>
                                <w:spacing w:before="0" w:after="160" w:line="259" w:lineRule="auto"/>
                                <w:ind w:left="0" w:firstLine="0"/>
                                <w:jc w:val="left"/>
                              </w:pPr>
                              <w:r>
                                <w:rPr>
                                  <w:w w:val="97"/>
                                  <w:sz w:val="12"/>
                                </w:rPr>
                                <w:t xml:space="preserve">Táo</w:t>
                              </w:r>
                              <w:r>
                                <w:rPr>
                                  <w:spacing w:val="-6"/>
                                  <w:w w:val="97"/>
                                  <w:sz w:val="12"/>
                                </w:rPr>
                                <w:t xml:space="preserve"> </w:t>
                              </w:r>
                              <w:r>
                                <w:rPr>
                                  <w:w w:val="97"/>
                                  <w:sz w:val="12"/>
                                </w:rPr>
                                <w:t xml:space="preserve">to,</w:t>
                              </w:r>
                              <w:r>
                                <w:rPr>
                                  <w:spacing w:val="-6"/>
                                  <w:w w:val="97"/>
                                  <w:sz w:val="12"/>
                                </w:rPr>
                                <w:t xml:space="preserve"> </w:t>
                              </w:r>
                              <w:r>
                                <w:rPr>
                                  <w:w w:val="97"/>
                                  <w:sz w:val="12"/>
                                </w:rPr>
                                <w:t xml:space="preserve">vị</w:t>
                              </w:r>
                              <w:r>
                                <w:rPr>
                                  <w:spacing w:val="-6"/>
                                  <w:w w:val="97"/>
                                  <w:sz w:val="12"/>
                                </w:rPr>
                                <w:t xml:space="preserve"> </w:t>
                              </w:r>
                              <w:r>
                                <w:rPr>
                                  <w:w w:val="97"/>
                                  <w:sz w:val="12"/>
                                </w:rPr>
                                <w:t xml:space="preserve">chua</w:t>
                              </w:r>
                            </w:p>
                          </w:txbxContent>
                        </v:textbox>
                      </v:rect>
                      <v:rect id="Rectangle 34531" style="position:absolute;width:6570;height:1367;left:28725;top:2766;" filled="f" stroked="f">
                        <v:textbox inset="0,0,0,0">
                          <w:txbxContent>
                            <w:p>
                              <w:pPr>
                                <w:spacing w:before="0" w:after="160" w:line="259" w:lineRule="auto"/>
                                <w:ind w:left="0" w:firstLine="0"/>
                                <w:jc w:val="left"/>
                              </w:pPr>
                              <w:r>
                                <w:rPr>
                                  <w:w w:val="98"/>
                                  <w:sz w:val="12"/>
                                </w:rPr>
                                <w:t xml:space="preserve">Táo</w:t>
                              </w:r>
                              <w:r>
                                <w:rPr>
                                  <w:spacing w:val="-3"/>
                                  <w:w w:val="98"/>
                                  <w:sz w:val="12"/>
                                </w:rPr>
                                <w:t xml:space="preserve"> </w:t>
                              </w:r>
                              <w:r>
                                <w:rPr>
                                  <w:w w:val="98"/>
                                  <w:sz w:val="12"/>
                                </w:rPr>
                                <w:t xml:space="preserve">nhỏ,</w:t>
                              </w:r>
                              <w:r>
                                <w:rPr>
                                  <w:spacing w:val="-3"/>
                                  <w:w w:val="98"/>
                                  <w:sz w:val="12"/>
                                </w:rPr>
                                <w:t xml:space="preserve"> </w:t>
                              </w:r>
                              <w:r>
                                <w:rPr>
                                  <w:w w:val="98"/>
                                  <w:sz w:val="12"/>
                                </w:rPr>
                                <w:t xml:space="preserve">vị</w:t>
                              </w:r>
                              <w:r>
                                <w:rPr>
                                  <w:spacing w:val="-3"/>
                                  <w:w w:val="98"/>
                                  <w:sz w:val="12"/>
                                </w:rPr>
                                <w:t xml:space="preserve"> </w:t>
                              </w:r>
                              <w:r>
                                <w:rPr>
                                  <w:w w:val="98"/>
                                  <w:sz w:val="12"/>
                                </w:rPr>
                                <w:t xml:space="preserve">ngọt</w:t>
                              </w:r>
                            </w:p>
                          </w:txbxContent>
                        </v:textbox>
                      </v:rect>
                      <v:rect id="Rectangle 34533" style="position:absolute;width:5776;height:1367;left:24477;top:10020;" filled="f" stroked="f">
                        <v:textbox inset="0,0,0,0">
                          <w:txbxContent>
                            <w:p>
                              <w:pPr>
                                <w:spacing w:before="0" w:after="160" w:line="259" w:lineRule="auto"/>
                                <w:ind w:left="0" w:firstLine="0"/>
                                <w:jc w:val="left"/>
                              </w:pPr>
                              <w:r>
                                <w:rPr>
                                  <w:w w:val="97"/>
                                  <w:sz w:val="12"/>
                                </w:rPr>
                                <w:t xml:space="preserve">Táo</w:t>
                              </w:r>
                              <w:r>
                                <w:rPr>
                                  <w:spacing w:val="-3"/>
                                  <w:w w:val="97"/>
                                  <w:sz w:val="12"/>
                                </w:rPr>
                                <w:t xml:space="preserve"> </w:t>
                              </w:r>
                              <w:r>
                                <w:rPr>
                                  <w:w w:val="97"/>
                                  <w:sz w:val="12"/>
                                </w:rPr>
                                <w:t xml:space="preserve">to,</w:t>
                              </w:r>
                              <w:r>
                                <w:rPr>
                                  <w:spacing w:val="-3"/>
                                  <w:w w:val="97"/>
                                  <w:sz w:val="12"/>
                                </w:rPr>
                                <w:t xml:space="preserve"> </w:t>
                              </w:r>
                              <w:r>
                                <w:rPr>
                                  <w:w w:val="97"/>
                                  <w:sz w:val="12"/>
                                </w:rPr>
                                <w:t xml:space="preserve">vị</w:t>
                              </w:r>
                              <w:r>
                                <w:rPr>
                                  <w:spacing w:val="-3"/>
                                  <w:w w:val="97"/>
                                  <w:sz w:val="12"/>
                                </w:rPr>
                                <w:t xml:space="preserve"> </w:t>
                              </w:r>
                              <w:r>
                                <w:rPr>
                                  <w:w w:val="97"/>
                                  <w:sz w:val="12"/>
                                </w:rPr>
                                <w:t xml:space="preserve">ngọt</w:t>
                              </w:r>
                            </w:p>
                          </w:txbxContent>
                        </v:textbox>
                      </v:rect>
                    </v:group>
                  </w:pict>
                </mc:Fallback>
              </mc:AlternateContent>
            </w:r>
          </w:p>
        </w:tc>
        <w:tc>
          <w:tcPr>
            <w:tcW w:w="2825" w:type="dxa"/>
            <w:tcBorders>
              <w:top w:val="nil"/>
              <w:left w:val="single" w:sz="5" w:space="0" w:color="3E3672"/>
              <w:bottom w:val="single" w:sz="5" w:space="0" w:color="3E3672"/>
              <w:right w:val="single" w:sz="5" w:space="0" w:color="3E3672"/>
            </w:tcBorders>
          </w:tcPr>
          <w:p w14:paraId="066577D5" w14:textId="77777777" w:rsidR="002B7B5A" w:rsidRDefault="00000000">
            <w:pPr>
              <w:spacing w:after="0" w:line="259" w:lineRule="auto"/>
              <w:ind w:left="0" w:right="55" w:firstLine="0"/>
            </w:pPr>
            <w:r>
              <w:rPr>
                <w:sz w:val="24"/>
              </w:rPr>
              <w:t>giảm phân và thụ tinh. Sự phân li độc lập và tổ hợp các NST đã tạo ra vô số các loại giao tử khác nhau.</w:t>
            </w:r>
          </w:p>
        </w:tc>
      </w:tr>
      <w:tr w:rsidR="002B7B5A" w14:paraId="1CA2921D" w14:textId="77777777">
        <w:tblPrEx>
          <w:tblCellMar>
            <w:top w:w="51" w:type="dxa"/>
          </w:tblCellMar>
        </w:tblPrEx>
        <w:trPr>
          <w:trHeight w:val="6128"/>
        </w:trPr>
        <w:tc>
          <w:tcPr>
            <w:tcW w:w="5667" w:type="dxa"/>
            <w:tcBorders>
              <w:top w:val="single" w:sz="5" w:space="0" w:color="3E3672"/>
              <w:left w:val="single" w:sz="5" w:space="0" w:color="3E3672"/>
              <w:bottom w:val="single" w:sz="5" w:space="0" w:color="3E3672"/>
              <w:right w:val="single" w:sz="5" w:space="0" w:color="3E3672"/>
            </w:tcBorders>
          </w:tcPr>
          <w:p w14:paraId="51007C5E" w14:textId="77777777" w:rsidR="002B7B5A" w:rsidRDefault="00000000">
            <w:pPr>
              <w:spacing w:after="57" w:line="233" w:lineRule="auto"/>
              <w:ind w:left="0" w:firstLine="0"/>
            </w:pPr>
            <w:r>
              <w:rPr>
                <w:sz w:val="24"/>
              </w:rPr>
              <w:lastRenderedPageBreak/>
              <w:t>+ Tại sao ở những loài sinh sản hữu tính, biến dị lại phong phú?</w:t>
            </w:r>
          </w:p>
          <w:p w14:paraId="1AB00C79" w14:textId="77777777" w:rsidR="002B7B5A" w:rsidRDefault="00000000">
            <w:pPr>
              <w:spacing w:after="26" w:line="259" w:lineRule="auto"/>
              <w:ind w:left="0" w:firstLine="0"/>
              <w:jc w:val="left"/>
            </w:pPr>
            <w:r>
              <w:rPr>
                <w:sz w:val="24"/>
              </w:rPr>
              <w:t>+ Theo em quy luật phân li độc lập có ý nghĩa gì?</w:t>
            </w:r>
          </w:p>
          <w:p w14:paraId="6EDB4E21" w14:textId="77777777" w:rsidR="002B7B5A" w:rsidRDefault="00000000">
            <w:pPr>
              <w:spacing w:after="57" w:line="233" w:lineRule="auto"/>
              <w:ind w:left="0" w:firstLine="0"/>
            </w:pPr>
            <w:r>
              <w:rPr>
                <w:sz w:val="24"/>
              </w:rPr>
              <w:t>+ Trong chọn giống, người ta xác định tính trạng trội, lặn nhằm mục đích gì?</w:t>
            </w:r>
          </w:p>
          <w:p w14:paraId="6E512F76" w14:textId="77777777" w:rsidR="002B7B5A" w:rsidRDefault="00000000">
            <w:pPr>
              <w:spacing w:after="57" w:line="233" w:lineRule="auto"/>
              <w:ind w:left="0" w:firstLine="0"/>
            </w:pPr>
            <w:r>
              <w:rPr>
                <w:sz w:val="24"/>
              </w:rPr>
              <w:t>(GV gợi ý: Các tính trạng trội phần lớn là tính trạng tốt, còn tính trạng lặn phần lớn là tính trạng xấu).</w:t>
            </w:r>
          </w:p>
          <w:p w14:paraId="3B96BC3A" w14:textId="77777777" w:rsidR="002B7B5A" w:rsidRDefault="00000000">
            <w:pPr>
              <w:spacing w:after="28" w:line="257" w:lineRule="auto"/>
              <w:ind w:left="0" w:right="55" w:firstLine="0"/>
            </w:pPr>
            <w:r>
              <w:rPr>
                <w:sz w:val="24"/>
              </w:rPr>
              <w:t>+ Việc xác định độ thuần chủng của giống có ý nghĩa gì? + Muốn xác định độ thuần chủng của giống cần thực hiện phép lai nào?</w:t>
            </w:r>
          </w:p>
          <w:p w14:paraId="20BFC860" w14:textId="77777777" w:rsidR="002B7B5A" w:rsidRDefault="00000000">
            <w:pPr>
              <w:spacing w:after="26" w:line="259" w:lineRule="auto"/>
              <w:ind w:left="0" w:firstLine="0"/>
              <w:jc w:val="left"/>
            </w:pPr>
            <w:r>
              <w:rPr>
                <w:b/>
                <w:i/>
                <w:sz w:val="24"/>
              </w:rPr>
              <w:t>Bước 2: Thực hiện nhiệm vụ học tập</w:t>
            </w:r>
          </w:p>
          <w:p w14:paraId="7876D367" w14:textId="77777777" w:rsidR="002B7B5A" w:rsidRDefault="00000000">
            <w:pPr>
              <w:spacing w:after="0" w:line="282" w:lineRule="auto"/>
              <w:ind w:left="0" w:right="647" w:firstLine="0"/>
            </w:pPr>
            <w:r>
              <w:rPr>
                <w:sz w:val="24"/>
              </w:rPr>
              <w:t xml:space="preserve">HS tham gia trò chơi, suy nghĩ trả lời câu hỏi. </w:t>
            </w:r>
            <w:r>
              <w:rPr>
                <w:b/>
                <w:i/>
                <w:sz w:val="24"/>
              </w:rPr>
              <w:t xml:space="preserve">Bước 3: Báo cáo kết quả và thảo luận </w:t>
            </w:r>
          </w:p>
          <w:p w14:paraId="01991008" w14:textId="77777777" w:rsidR="002B7B5A" w:rsidRDefault="00000000">
            <w:pPr>
              <w:spacing w:after="0" w:line="282" w:lineRule="auto"/>
              <w:ind w:left="0" w:right="1081" w:firstLine="0"/>
            </w:pPr>
            <w:r>
              <w:rPr>
                <w:sz w:val="24"/>
              </w:rPr>
              <w:t xml:space="preserve">GV gọi 2 cá nhân trình bày câu trả lời. </w:t>
            </w:r>
            <w:r>
              <w:rPr>
                <w:b/>
                <w:i/>
                <w:sz w:val="24"/>
              </w:rPr>
              <w:t>Bước 4: Đánh giá kết quả thực hiện nhiệm vụ</w:t>
            </w:r>
          </w:p>
          <w:p w14:paraId="6808AEE3" w14:textId="77777777" w:rsidR="002B7B5A" w:rsidRDefault="00000000">
            <w:pPr>
              <w:numPr>
                <w:ilvl w:val="0"/>
                <w:numId w:val="822"/>
              </w:numPr>
              <w:spacing w:after="26" w:line="259" w:lineRule="auto"/>
              <w:ind w:hanging="179"/>
              <w:jc w:val="left"/>
            </w:pPr>
            <w:r>
              <w:rPr>
                <w:sz w:val="24"/>
              </w:rPr>
              <w:t>HS nhận xét, bổ sung (nếu có).</w:t>
            </w:r>
          </w:p>
          <w:p w14:paraId="302A2C35" w14:textId="77777777" w:rsidR="002B7B5A" w:rsidRDefault="00000000">
            <w:pPr>
              <w:numPr>
                <w:ilvl w:val="0"/>
                <w:numId w:val="822"/>
              </w:numPr>
              <w:spacing w:after="0" w:line="259" w:lineRule="auto"/>
              <w:ind w:hanging="179"/>
              <w:jc w:val="left"/>
            </w:pPr>
            <w:r>
              <w:rPr>
                <w:sz w:val="24"/>
              </w:rPr>
              <w:t>GV nhận xét, kết luận.</w:t>
            </w:r>
          </w:p>
        </w:tc>
        <w:tc>
          <w:tcPr>
            <w:tcW w:w="2825" w:type="dxa"/>
            <w:tcBorders>
              <w:top w:val="single" w:sz="5" w:space="0" w:color="3E3672"/>
              <w:left w:val="single" w:sz="5" w:space="0" w:color="3E3672"/>
              <w:bottom w:val="single" w:sz="5" w:space="0" w:color="3E3672"/>
              <w:right w:val="single" w:sz="5" w:space="0" w:color="3E3672"/>
            </w:tcBorders>
          </w:tcPr>
          <w:p w14:paraId="5CEEC837" w14:textId="77777777" w:rsidR="002B7B5A" w:rsidRDefault="00000000">
            <w:pPr>
              <w:spacing w:after="28" w:line="233" w:lineRule="auto"/>
              <w:ind w:left="0" w:right="55" w:firstLine="0"/>
            </w:pPr>
            <w:r>
              <w:rPr>
                <w:sz w:val="24"/>
              </w:rPr>
              <w:t>Thông qua thụ tinh, sự kết hợp ngẫu nhiên giữa các loại giao tử đực và giao tử cái đã tạo ra vô số biến dị tổ hợp phong phú.</w:t>
            </w:r>
          </w:p>
          <w:p w14:paraId="4F83D373" w14:textId="77777777" w:rsidR="002B7B5A" w:rsidRDefault="00000000">
            <w:pPr>
              <w:numPr>
                <w:ilvl w:val="0"/>
                <w:numId w:val="823"/>
              </w:numPr>
              <w:spacing w:after="28" w:line="233" w:lineRule="auto"/>
              <w:ind w:right="55" w:firstLine="0"/>
            </w:pPr>
            <w:r>
              <w:rPr>
                <w:sz w:val="24"/>
              </w:rPr>
              <w:t>Quy luật phân li độc lập cho chúng ta thấy nếu các allele trong cặp allele phân li độc lập với nhau thì khi trải qua quá trình sinh sản hữu tính sẽ tạo ra một số lượng lớn các kiểu hình khác với kiểu hình ban đầu, gọi là biến dị tổ hợp, giúp tăng sự đa dạng, phong phú cho sinh vật.</w:t>
            </w:r>
          </w:p>
          <w:p w14:paraId="0F53CB15" w14:textId="77777777" w:rsidR="002B7B5A" w:rsidRDefault="00000000">
            <w:pPr>
              <w:numPr>
                <w:ilvl w:val="0"/>
                <w:numId w:val="823"/>
              </w:numPr>
              <w:spacing w:after="0" w:line="259" w:lineRule="auto"/>
              <w:ind w:right="55" w:firstLine="0"/>
            </w:pPr>
            <w:r>
              <w:rPr>
                <w:sz w:val="24"/>
              </w:rPr>
              <w:t>Trong chọn giống, xác định được các tính trạng trội và tập trung nhiều gene trội quý vào một kiểu gene để tạo ra giống có giá trị kinh tế cao.</w:t>
            </w:r>
          </w:p>
        </w:tc>
      </w:tr>
    </w:tbl>
    <w:p w14:paraId="23CC1FD4" w14:textId="77777777" w:rsidR="002B7B5A" w:rsidRDefault="00000000">
      <w:pPr>
        <w:numPr>
          <w:ilvl w:val="0"/>
          <w:numId w:val="267"/>
        </w:numPr>
        <w:spacing w:after="75" w:line="259" w:lineRule="auto"/>
        <w:ind w:hanging="254"/>
      </w:pPr>
      <w:r>
        <w:rPr>
          <w:rFonts w:ascii="Calibri" w:eastAsia="Calibri" w:hAnsi="Calibri" w:cs="Calibri"/>
          <w:b/>
          <w:color w:val="59A1CF"/>
        </w:rPr>
        <w:t>Hoạt động 4: Vận dụng</w:t>
      </w:r>
    </w:p>
    <w:p w14:paraId="68EDD1D1" w14:textId="77777777" w:rsidR="002B7B5A" w:rsidRDefault="00000000">
      <w:pPr>
        <w:numPr>
          <w:ilvl w:val="1"/>
          <w:numId w:val="267"/>
        </w:numPr>
        <w:spacing w:after="96" w:line="259" w:lineRule="auto"/>
        <w:ind w:hanging="263"/>
        <w:jc w:val="left"/>
      </w:pPr>
      <w:r>
        <w:rPr>
          <w:i/>
        </w:rPr>
        <w:t>Mục tiêu</w:t>
      </w:r>
    </w:p>
    <w:p w14:paraId="06973BE9" w14:textId="77777777" w:rsidR="002B7B5A" w:rsidRDefault="00000000">
      <w:pPr>
        <w:spacing w:after="0"/>
        <w:ind w:left="278"/>
      </w:pPr>
      <w:r>
        <w:t xml:space="preserve">Vận dụng kiến thức, kĩ năng để giải quyết một số bài tập liên quan.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228"/>
        <w:gridCol w:w="4264"/>
      </w:tblGrid>
      <w:tr w:rsidR="002B7B5A" w14:paraId="26D4C6AD" w14:textId="77777777">
        <w:trPr>
          <w:trHeight w:val="401"/>
        </w:trPr>
        <w:tc>
          <w:tcPr>
            <w:tcW w:w="4228" w:type="dxa"/>
            <w:tcBorders>
              <w:top w:val="single" w:sz="4" w:space="0" w:color="3E3672"/>
              <w:left w:val="single" w:sz="5" w:space="0" w:color="3E3672"/>
              <w:bottom w:val="single" w:sz="4" w:space="0" w:color="3E3672"/>
              <w:right w:val="single" w:sz="5" w:space="0" w:color="3E3672"/>
            </w:tcBorders>
            <w:shd w:val="clear" w:color="auto" w:fill="C6BDD4"/>
          </w:tcPr>
          <w:p w14:paraId="72E20C38" w14:textId="77777777" w:rsidR="002B7B5A" w:rsidRDefault="00000000">
            <w:pPr>
              <w:spacing w:after="0" w:line="259" w:lineRule="auto"/>
              <w:ind w:left="0" w:right="55" w:firstLine="0"/>
              <w:jc w:val="center"/>
            </w:pPr>
            <w:r>
              <w:rPr>
                <w:b/>
                <w:sz w:val="24"/>
              </w:rPr>
              <w:t>Hoạt động của giáo viên và học sinh</w:t>
            </w:r>
          </w:p>
        </w:tc>
        <w:tc>
          <w:tcPr>
            <w:tcW w:w="4264" w:type="dxa"/>
            <w:tcBorders>
              <w:top w:val="single" w:sz="4" w:space="0" w:color="3E3672"/>
              <w:left w:val="single" w:sz="5" w:space="0" w:color="3E3672"/>
              <w:bottom w:val="single" w:sz="4" w:space="0" w:color="3E3672"/>
              <w:right w:val="single" w:sz="5" w:space="0" w:color="3E3672"/>
            </w:tcBorders>
            <w:shd w:val="clear" w:color="auto" w:fill="C6BDD4"/>
          </w:tcPr>
          <w:p w14:paraId="64FBB17C" w14:textId="77777777" w:rsidR="002B7B5A" w:rsidRDefault="00000000">
            <w:pPr>
              <w:spacing w:after="0" w:line="259" w:lineRule="auto"/>
              <w:ind w:left="0" w:right="55" w:firstLine="0"/>
              <w:jc w:val="center"/>
            </w:pPr>
            <w:r>
              <w:rPr>
                <w:b/>
                <w:sz w:val="24"/>
              </w:rPr>
              <w:t>Sản phẩm</w:t>
            </w:r>
          </w:p>
        </w:tc>
      </w:tr>
      <w:tr w:rsidR="002B7B5A" w14:paraId="3764A1C5" w14:textId="77777777">
        <w:trPr>
          <w:trHeight w:val="4867"/>
        </w:trPr>
        <w:tc>
          <w:tcPr>
            <w:tcW w:w="4228" w:type="dxa"/>
            <w:tcBorders>
              <w:top w:val="single" w:sz="4" w:space="0" w:color="3E3672"/>
              <w:left w:val="single" w:sz="5" w:space="0" w:color="3E3672"/>
              <w:bottom w:val="single" w:sz="5" w:space="0" w:color="3E3672"/>
              <w:right w:val="single" w:sz="5" w:space="0" w:color="3E3672"/>
            </w:tcBorders>
          </w:tcPr>
          <w:p w14:paraId="4BD6B283" w14:textId="77777777" w:rsidR="002B7B5A" w:rsidRDefault="00000000">
            <w:pPr>
              <w:spacing w:after="40" w:line="247" w:lineRule="auto"/>
              <w:ind w:left="0" w:right="54" w:firstLine="0"/>
            </w:pPr>
            <w:r>
              <w:rPr>
                <w:b/>
                <w:i/>
                <w:sz w:val="24"/>
              </w:rPr>
              <w:lastRenderedPageBreak/>
              <w:t xml:space="preserve">Bước 1: Chuyển giao nhiệm vụ </w:t>
            </w:r>
            <w:r>
              <w:rPr>
                <w:color w:val="2E2824"/>
                <w:sz w:val="24"/>
              </w:rPr>
              <w:t xml:space="preserve">– </w:t>
            </w:r>
            <w:r>
              <w:rPr>
                <w:sz w:val="24"/>
              </w:rPr>
              <w:t>GV yêu cầu HS thực hiện bài tập: Ở một loài, gene A quy định lông đen trội hoàn toàn so với gene a quy định lông trắng; gen B quy định lông xoăn trội hoàn toàn so với gene b quy định lông thẳng. Các gene này phân li độc lập với nhaụ và đều nằm trên NST thường.</w:t>
            </w:r>
          </w:p>
          <w:p w14:paraId="068B395D" w14:textId="77777777" w:rsidR="002B7B5A" w:rsidRDefault="00000000">
            <w:pPr>
              <w:spacing w:after="0" w:line="259" w:lineRule="auto"/>
              <w:ind w:left="0" w:right="55" w:firstLine="0"/>
            </w:pPr>
            <w:r>
              <w:rPr>
                <w:sz w:val="24"/>
              </w:rPr>
              <w:t>Cho nòi lông đen, xoăn thuần chủng lai với nòi lông trắng, thẳng được F</w:t>
            </w:r>
            <w:r>
              <w:rPr>
                <w:sz w:val="22"/>
                <w:vertAlign w:val="subscript"/>
              </w:rPr>
              <w:t>1</w:t>
            </w:r>
            <w:r>
              <w:rPr>
                <w:sz w:val="24"/>
              </w:rPr>
              <w:t>. Cho F</w:t>
            </w:r>
            <w:r>
              <w:rPr>
                <w:sz w:val="22"/>
                <w:vertAlign w:val="subscript"/>
              </w:rPr>
              <w:t>1</w:t>
            </w:r>
            <w:r>
              <w:rPr>
                <w:sz w:val="24"/>
              </w:rPr>
              <w:t xml:space="preserve"> lai phân tích thì kết quả về kiểu gene và kiểu hình của phép lai sẽ thế nào? </w:t>
            </w:r>
            <w:r>
              <w:rPr>
                <w:b/>
                <w:i/>
                <w:sz w:val="24"/>
              </w:rPr>
              <w:t xml:space="preserve">Bước 2: Thực hiện nhiệm vụ học tập </w:t>
            </w:r>
            <w:r>
              <w:rPr>
                <w:sz w:val="24"/>
              </w:rPr>
              <w:t>HS giải bài tập.</w:t>
            </w:r>
          </w:p>
        </w:tc>
        <w:tc>
          <w:tcPr>
            <w:tcW w:w="4264" w:type="dxa"/>
            <w:tcBorders>
              <w:top w:val="single" w:sz="4" w:space="0" w:color="3E3672"/>
              <w:left w:val="single" w:sz="5" w:space="0" w:color="3E3672"/>
              <w:bottom w:val="single" w:sz="5" w:space="0" w:color="3E3672"/>
              <w:right w:val="single" w:sz="5" w:space="0" w:color="3E3672"/>
            </w:tcBorders>
          </w:tcPr>
          <w:p w14:paraId="26245C3C" w14:textId="77777777" w:rsidR="002B7B5A" w:rsidRDefault="00000000">
            <w:pPr>
              <w:spacing w:after="26" w:line="259" w:lineRule="auto"/>
              <w:ind w:left="0" w:firstLine="0"/>
              <w:jc w:val="left"/>
            </w:pPr>
            <w:r>
              <w:rPr>
                <w:sz w:val="24"/>
              </w:rPr>
              <w:t>Câu trả lời của HS:</w:t>
            </w:r>
          </w:p>
          <w:p w14:paraId="5BF32D28" w14:textId="77777777" w:rsidR="002B7B5A" w:rsidRDefault="00000000">
            <w:pPr>
              <w:spacing w:after="0" w:line="259" w:lineRule="auto"/>
              <w:ind w:left="0" w:firstLine="0"/>
              <w:jc w:val="left"/>
            </w:pPr>
            <w:r>
              <w:rPr>
                <w:sz w:val="24"/>
              </w:rPr>
              <w:t xml:space="preserve">P lông đen xoăn thuần chủng có kiểu gene </w:t>
            </w:r>
          </w:p>
          <w:p w14:paraId="1B183CB0" w14:textId="77777777" w:rsidR="002B7B5A" w:rsidRDefault="00000000">
            <w:pPr>
              <w:spacing w:after="26" w:line="259" w:lineRule="auto"/>
              <w:ind w:left="0" w:firstLine="0"/>
              <w:jc w:val="left"/>
            </w:pPr>
            <w:r>
              <w:rPr>
                <w:sz w:val="24"/>
              </w:rPr>
              <w:t>AABB.</w:t>
            </w:r>
          </w:p>
          <w:p w14:paraId="0BDCE7A9" w14:textId="77777777" w:rsidR="002B7B5A" w:rsidRDefault="00000000">
            <w:pPr>
              <w:spacing w:after="26" w:line="259" w:lineRule="auto"/>
              <w:ind w:left="0" w:firstLine="0"/>
              <w:jc w:val="left"/>
            </w:pPr>
            <w:r>
              <w:rPr>
                <w:sz w:val="24"/>
              </w:rPr>
              <w:t>P lông trắng thẳng có kiểu gene aabb.</w:t>
            </w:r>
          </w:p>
          <w:p w14:paraId="34AFE8F4" w14:textId="77777777" w:rsidR="002B7B5A" w:rsidRDefault="00000000">
            <w:pPr>
              <w:spacing w:after="26" w:line="259" w:lineRule="auto"/>
              <w:ind w:left="0" w:firstLine="0"/>
              <w:jc w:val="left"/>
            </w:pPr>
            <w:r>
              <w:rPr>
                <w:sz w:val="24"/>
              </w:rPr>
              <w:t>Sơ đồ lai :</w:t>
            </w:r>
          </w:p>
          <w:p w14:paraId="5B88B912" w14:textId="77777777" w:rsidR="002B7B5A" w:rsidRDefault="00000000">
            <w:pPr>
              <w:spacing w:after="54" w:line="259" w:lineRule="auto"/>
              <w:ind w:left="0" w:firstLine="0"/>
              <w:jc w:val="left"/>
            </w:pPr>
            <w:r>
              <w:rPr>
                <w:sz w:val="24"/>
              </w:rPr>
              <w:t xml:space="preserve">P:    AABB   ×    aabb </w:t>
            </w:r>
          </w:p>
          <w:p w14:paraId="2730DEFA" w14:textId="77777777" w:rsidR="002B7B5A" w:rsidRDefault="00000000">
            <w:pPr>
              <w:spacing w:after="68" w:line="259" w:lineRule="auto"/>
              <w:ind w:left="0" w:firstLine="0"/>
              <w:jc w:val="left"/>
            </w:pPr>
            <w:r>
              <w:rPr>
                <w:sz w:val="24"/>
              </w:rPr>
              <w:t>G</w:t>
            </w:r>
            <w:r>
              <w:rPr>
                <w:sz w:val="22"/>
                <w:vertAlign w:val="subscript"/>
              </w:rPr>
              <w:t>P</w:t>
            </w:r>
            <w:r>
              <w:rPr>
                <w:sz w:val="24"/>
              </w:rPr>
              <w:t>:     AB             ab</w:t>
            </w:r>
          </w:p>
          <w:p w14:paraId="18E6E4D4" w14:textId="77777777" w:rsidR="002B7B5A" w:rsidRDefault="00000000">
            <w:pPr>
              <w:spacing w:after="0" w:line="335" w:lineRule="auto"/>
              <w:ind w:left="0" w:right="357" w:firstLine="0"/>
              <w:jc w:val="left"/>
            </w:pPr>
            <w:r>
              <w:rPr>
                <w:sz w:val="24"/>
              </w:rPr>
              <w:t>F</w:t>
            </w:r>
            <w:r>
              <w:rPr>
                <w:sz w:val="22"/>
                <w:vertAlign w:val="subscript"/>
              </w:rPr>
              <w:t>1</w:t>
            </w:r>
            <w:r>
              <w:rPr>
                <w:sz w:val="24"/>
              </w:rPr>
              <w:t>:        AaBb  ( 100% lông đen xoăn ) F</w:t>
            </w:r>
            <w:r>
              <w:rPr>
                <w:sz w:val="22"/>
                <w:vertAlign w:val="subscript"/>
              </w:rPr>
              <w:t>1</w:t>
            </w:r>
            <w:r>
              <w:rPr>
                <w:sz w:val="24"/>
              </w:rPr>
              <w:t xml:space="preserve"> lai phân tích :</w:t>
            </w:r>
          </w:p>
          <w:p w14:paraId="6CE561D8" w14:textId="77777777" w:rsidR="002B7B5A" w:rsidRDefault="00000000">
            <w:pPr>
              <w:spacing w:after="52" w:line="259" w:lineRule="auto"/>
              <w:ind w:left="0" w:firstLine="0"/>
              <w:jc w:val="left"/>
            </w:pPr>
            <w:r>
              <w:rPr>
                <w:sz w:val="24"/>
              </w:rPr>
              <w:t>P:      AaBb           ×     aabb</w:t>
            </w:r>
          </w:p>
          <w:p w14:paraId="36E78A97" w14:textId="77777777" w:rsidR="002B7B5A" w:rsidRDefault="00000000">
            <w:pPr>
              <w:spacing w:after="72" w:line="259" w:lineRule="auto"/>
              <w:ind w:left="0" w:firstLine="0"/>
              <w:jc w:val="left"/>
            </w:pPr>
            <w:r>
              <w:rPr>
                <w:sz w:val="24"/>
              </w:rPr>
              <w:t>G</w:t>
            </w:r>
            <w:r>
              <w:rPr>
                <w:sz w:val="22"/>
                <w:vertAlign w:val="subscript"/>
              </w:rPr>
              <w:t>P</w:t>
            </w:r>
            <w:r>
              <w:rPr>
                <w:sz w:val="24"/>
              </w:rPr>
              <w:t>: AB,Ab,aB,ab          ab</w:t>
            </w:r>
          </w:p>
          <w:p w14:paraId="6BBC84B7" w14:textId="77777777" w:rsidR="002B7B5A" w:rsidRDefault="00000000">
            <w:pPr>
              <w:spacing w:after="50" w:line="259" w:lineRule="auto"/>
              <w:ind w:left="0" w:firstLine="0"/>
              <w:jc w:val="left"/>
            </w:pPr>
            <w:r>
              <w:rPr>
                <w:sz w:val="24"/>
              </w:rPr>
              <w:t>F</w:t>
            </w:r>
            <w:r>
              <w:rPr>
                <w:sz w:val="22"/>
                <w:vertAlign w:val="subscript"/>
              </w:rPr>
              <w:t>a</w:t>
            </w:r>
            <w:r>
              <w:rPr>
                <w:sz w:val="24"/>
              </w:rPr>
              <w:t>: 1 AaBb : 1 Aabb : 1 aaBb : 1 aabb</w:t>
            </w:r>
          </w:p>
          <w:p w14:paraId="3A3C53B9" w14:textId="77777777" w:rsidR="002B7B5A" w:rsidRDefault="00000000">
            <w:pPr>
              <w:spacing w:after="0" w:line="259" w:lineRule="auto"/>
              <w:ind w:left="0" w:right="55" w:firstLine="0"/>
            </w:pPr>
            <w:r>
              <w:rPr>
                <w:sz w:val="24"/>
              </w:rPr>
              <w:t>Tỉ lệ phân li kiểu hình : 1 lông đen xoăn : 1 lông đen thẳng : 1 lông trắng xoăn : 1 lông trắng thẳng.</w:t>
            </w:r>
          </w:p>
        </w:tc>
      </w:tr>
      <w:tr w:rsidR="002B7B5A" w14:paraId="7CF8546C" w14:textId="77777777">
        <w:tblPrEx>
          <w:tblCellMar>
            <w:right w:w="60" w:type="dxa"/>
          </w:tblCellMar>
        </w:tblPrEx>
        <w:trPr>
          <w:trHeight w:val="1978"/>
        </w:trPr>
        <w:tc>
          <w:tcPr>
            <w:tcW w:w="4228" w:type="dxa"/>
            <w:tcBorders>
              <w:top w:val="single" w:sz="5" w:space="0" w:color="3E3672"/>
              <w:left w:val="single" w:sz="5" w:space="0" w:color="3E3672"/>
              <w:bottom w:val="single" w:sz="5" w:space="0" w:color="3E3672"/>
              <w:right w:val="single" w:sz="5" w:space="0" w:color="3E3672"/>
            </w:tcBorders>
          </w:tcPr>
          <w:p w14:paraId="2A9ED9EF" w14:textId="77777777" w:rsidR="002B7B5A" w:rsidRDefault="00000000">
            <w:pPr>
              <w:spacing w:after="19" w:line="266" w:lineRule="auto"/>
              <w:ind w:left="0" w:right="53" w:firstLine="0"/>
            </w:pPr>
            <w:r>
              <w:rPr>
                <w:b/>
                <w:i/>
                <w:sz w:val="24"/>
              </w:rPr>
              <w:t xml:space="preserve">Bước 3: Báo cáo kết quả và thảo luận </w:t>
            </w:r>
            <w:r>
              <w:rPr>
                <w:sz w:val="24"/>
              </w:rPr>
              <w:t xml:space="preserve">GV gọi 2 cá nhân trình bày câu trả lời. </w:t>
            </w:r>
            <w:r>
              <w:rPr>
                <w:b/>
                <w:i/>
                <w:sz w:val="24"/>
              </w:rPr>
              <w:t>Bước 4: Đánh giá kết quả thực hiện nhiệm vụ</w:t>
            </w:r>
          </w:p>
          <w:p w14:paraId="2B1B77B9" w14:textId="77777777" w:rsidR="002B7B5A" w:rsidRDefault="00000000">
            <w:pPr>
              <w:numPr>
                <w:ilvl w:val="0"/>
                <w:numId w:val="824"/>
              </w:numPr>
              <w:spacing w:after="26" w:line="259" w:lineRule="auto"/>
              <w:ind w:hanging="179"/>
              <w:jc w:val="left"/>
            </w:pPr>
            <w:r>
              <w:rPr>
                <w:sz w:val="24"/>
              </w:rPr>
              <w:t>HS nhận xét, bổ sung (nếu có).</w:t>
            </w:r>
          </w:p>
          <w:p w14:paraId="57CCBC23" w14:textId="77777777" w:rsidR="002B7B5A" w:rsidRDefault="00000000">
            <w:pPr>
              <w:numPr>
                <w:ilvl w:val="0"/>
                <w:numId w:val="824"/>
              </w:numPr>
              <w:spacing w:after="0" w:line="259" w:lineRule="auto"/>
              <w:ind w:hanging="179"/>
              <w:jc w:val="left"/>
            </w:pPr>
            <w:r>
              <w:rPr>
                <w:sz w:val="24"/>
              </w:rPr>
              <w:t>GV nhận xét, kết luận.</w:t>
            </w:r>
          </w:p>
        </w:tc>
        <w:tc>
          <w:tcPr>
            <w:tcW w:w="4264" w:type="dxa"/>
            <w:tcBorders>
              <w:top w:val="single" w:sz="5" w:space="0" w:color="3E3672"/>
              <w:left w:val="single" w:sz="5" w:space="0" w:color="3E3672"/>
              <w:bottom w:val="single" w:sz="5" w:space="0" w:color="3E3672"/>
              <w:right w:val="single" w:sz="5" w:space="0" w:color="3E3672"/>
            </w:tcBorders>
          </w:tcPr>
          <w:p w14:paraId="645A72F0" w14:textId="77777777" w:rsidR="002B7B5A" w:rsidRDefault="002B7B5A">
            <w:pPr>
              <w:spacing w:after="160" w:line="259" w:lineRule="auto"/>
              <w:ind w:left="0" w:firstLine="0"/>
              <w:jc w:val="left"/>
            </w:pPr>
          </w:p>
        </w:tc>
      </w:tr>
    </w:tbl>
    <w:p w14:paraId="5DCBC15F" w14:textId="77777777" w:rsidR="002B7B5A" w:rsidRDefault="00000000">
      <w:pPr>
        <w:pStyle w:val="Heading2"/>
        <w:tabs>
          <w:tab w:val="center" w:pos="607"/>
          <w:tab w:val="center" w:pos="1332"/>
          <w:tab w:val="center" w:pos="1587"/>
          <w:tab w:val="center" w:pos="2154"/>
          <w:tab w:val="center" w:pos="4303"/>
        </w:tabs>
        <w:spacing w:after="127" w:line="247" w:lineRule="auto"/>
        <w:ind w:left="0" w:firstLine="0"/>
      </w:pPr>
      <w:r>
        <w:rPr>
          <w:noProof/>
          <w:color w:val="000000"/>
          <w:sz w:val="22"/>
        </w:rPr>
        <mc:AlternateContent>
          <mc:Choice Requires="wpg">
            <w:drawing>
              <wp:anchor distT="0" distB="0" distL="114300" distR="114300" simplePos="0" relativeHeight="251755520" behindDoc="1" locked="0" layoutInCell="1" allowOverlap="1" wp14:anchorId="0AF2CD44" wp14:editId="1FB96A98">
                <wp:simplePos x="0" y="0"/>
                <wp:positionH relativeFrom="column">
                  <wp:posOffset>6355</wp:posOffset>
                </wp:positionH>
                <wp:positionV relativeFrom="paragraph">
                  <wp:posOffset>-70550</wp:posOffset>
                </wp:positionV>
                <wp:extent cx="905294" cy="262699"/>
                <wp:effectExtent l="0" t="0" r="0" b="0"/>
                <wp:wrapNone/>
                <wp:docPr id="529464" name="Group 529464"/>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4734" name="Shape 34734"/>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4736" name="Shape 34736"/>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9464" style="width:71.283pt;height:20.685pt;position:absolute;z-index:-2147483629;mso-position-horizontal-relative:text;mso-position-horizontal:absolute;margin-left:0.500401pt;mso-position-vertical-relative:text;margin-top:-5.55521pt;" coordsize="9052,2626">
                <v:shape id="Shape 34734"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4736"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38</w:t>
      </w:r>
      <w:r>
        <w:rPr>
          <w:color w:val="181717"/>
          <w:sz w:val="30"/>
        </w:rPr>
        <w:tab/>
      </w:r>
      <w:r>
        <w:rPr>
          <w:color w:val="575787"/>
          <w:sz w:val="30"/>
        </w:rPr>
        <w:t xml:space="preserve"> </w:t>
      </w:r>
      <w:r>
        <w:rPr>
          <w:color w:val="575787"/>
          <w:sz w:val="30"/>
        </w:rPr>
        <w:tab/>
        <w:t xml:space="preserve"> </w:t>
      </w:r>
      <w:r>
        <w:rPr>
          <w:color w:val="575787"/>
          <w:sz w:val="30"/>
        </w:rPr>
        <w:tab/>
        <w:t xml:space="preserve"> </w:t>
      </w:r>
      <w:r>
        <w:rPr>
          <w:color w:val="575787"/>
          <w:sz w:val="30"/>
        </w:rPr>
        <w:tab/>
        <w:t xml:space="preserve"> NUCLEIC ACID VÀ GENE</w:t>
      </w:r>
    </w:p>
    <w:p w14:paraId="6CC64961" w14:textId="77777777" w:rsidR="002B7B5A" w:rsidRDefault="00000000">
      <w:pPr>
        <w:tabs>
          <w:tab w:val="center" w:pos="287"/>
          <w:tab w:val="center" w:pos="1587"/>
          <w:tab w:val="center" w:pos="2154"/>
          <w:tab w:val="center" w:pos="2721"/>
          <w:tab w:val="center" w:pos="4170"/>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3 tiết)</w:t>
      </w:r>
    </w:p>
    <w:p w14:paraId="0DF9EF59" w14:textId="77777777" w:rsidR="002B7B5A" w:rsidRDefault="00000000">
      <w:pPr>
        <w:pStyle w:val="Heading3"/>
        <w:ind w:left="-2" w:right="4756"/>
      </w:pPr>
      <w:r>
        <w:t>I. MỤC TIÊU</w:t>
      </w:r>
    </w:p>
    <w:p w14:paraId="485FEC65" w14:textId="77777777" w:rsidR="002B7B5A" w:rsidRDefault="00000000">
      <w:pPr>
        <w:numPr>
          <w:ilvl w:val="0"/>
          <w:numId w:val="268"/>
        </w:numPr>
        <w:spacing w:after="75" w:line="259" w:lineRule="auto"/>
        <w:ind w:hanging="254"/>
      </w:pPr>
      <w:r>
        <w:rPr>
          <w:rFonts w:ascii="Calibri" w:eastAsia="Calibri" w:hAnsi="Calibri" w:cs="Calibri"/>
          <w:b/>
          <w:color w:val="59A1CF"/>
        </w:rPr>
        <w:t>Kiến thức</w:t>
      </w:r>
    </w:p>
    <w:p w14:paraId="22FCA7F9" w14:textId="77777777" w:rsidR="002B7B5A" w:rsidRDefault="00000000">
      <w:pPr>
        <w:numPr>
          <w:ilvl w:val="1"/>
          <w:numId w:val="268"/>
        </w:numPr>
        <w:ind w:hanging="187"/>
      </w:pPr>
      <w:r>
        <w:t>Nucleic acid là những đại phân tử sinh học, cấu tạo đa phân với đơn phân là nucleotide. Nucleic acid gồm DNA và RNA.</w:t>
      </w:r>
    </w:p>
    <w:p w14:paraId="51C4C7A9" w14:textId="77777777" w:rsidR="002B7B5A" w:rsidRDefault="00000000">
      <w:pPr>
        <w:numPr>
          <w:ilvl w:val="1"/>
          <w:numId w:val="268"/>
        </w:numPr>
        <w:ind w:hanging="187"/>
      </w:pPr>
      <w:r>
        <w:t>DNA có cấu trúc xoắn kép, gồm các đơn phân là bốn loại nucleotide A, T, G, C; các nucleotide liên kết giữa hai mạch theo nguyên tắc bổ sung.</w:t>
      </w:r>
    </w:p>
    <w:p w14:paraId="052C6DD3" w14:textId="77777777" w:rsidR="002B7B5A" w:rsidRDefault="00000000">
      <w:pPr>
        <w:numPr>
          <w:ilvl w:val="1"/>
          <w:numId w:val="268"/>
        </w:numPr>
        <w:ind w:hanging="187"/>
      </w:pPr>
      <w:r>
        <w:t>Chức năng của DNA: lưu giữ, bảo quản, truyền đạt thông tin di truyền.</w:t>
      </w:r>
    </w:p>
    <w:p w14:paraId="147DD973" w14:textId="77777777" w:rsidR="002B7B5A" w:rsidRDefault="00000000">
      <w:pPr>
        <w:numPr>
          <w:ilvl w:val="1"/>
          <w:numId w:val="268"/>
        </w:numPr>
        <w:ind w:hanging="187"/>
      </w:pPr>
      <w:r>
        <w:t>Gene là một đoạn của phân tử DNA, quy định một sản phẩm xác định là phân tử RNA hoặc chuỗi polypeptide.</w:t>
      </w:r>
    </w:p>
    <w:p w14:paraId="3B0BC12F" w14:textId="77777777" w:rsidR="002B7B5A" w:rsidRDefault="00000000">
      <w:pPr>
        <w:numPr>
          <w:ilvl w:val="1"/>
          <w:numId w:val="268"/>
        </w:numPr>
        <w:ind w:hanging="187"/>
      </w:pPr>
      <w:r>
        <w:lastRenderedPageBreak/>
        <w:t>Chỉ từ bốn loại nucleotide nhưng tạo ra được sự đa dạng của phân tử DNA: các phân tử DNA khác nhau bởi số lượng, thành phần và trình tự sắp xếp các nucleotide. Trình tự sắp xếp các nucleotide trong phân tử DNA đặc trưng cho từng loài, thậm chí từng cá thể.</w:t>
      </w:r>
    </w:p>
    <w:p w14:paraId="4CFEE896" w14:textId="77777777" w:rsidR="002B7B5A" w:rsidRDefault="00000000">
      <w:pPr>
        <w:numPr>
          <w:ilvl w:val="1"/>
          <w:numId w:val="268"/>
        </w:numPr>
        <w:ind w:hanging="187"/>
      </w:pPr>
      <w:r>
        <w:t>DNA đặc trưng cho từng cá thể nên có thể ứng dụng phương pháp phân tích DNA trong việc xác định quan hệ huyết thống, xác định nghi phạm (truy tìm tội phạm),...</w:t>
      </w:r>
    </w:p>
    <w:p w14:paraId="6A2DAB64" w14:textId="77777777" w:rsidR="002B7B5A" w:rsidRDefault="00000000">
      <w:pPr>
        <w:numPr>
          <w:ilvl w:val="1"/>
          <w:numId w:val="268"/>
        </w:numPr>
        <w:spacing w:after="164"/>
        <w:ind w:hanging="187"/>
      </w:pPr>
      <w:r>
        <w:t>RNA có cấu trúc một mạch, đơn phân là bốn loại nucleotide A, T, G, U. Dựa vào chức năng, RNA được chia thành ba loại mRNA, tRNA, rRNA.</w:t>
      </w:r>
    </w:p>
    <w:p w14:paraId="7515008E" w14:textId="77777777" w:rsidR="002B7B5A" w:rsidRDefault="00000000">
      <w:pPr>
        <w:numPr>
          <w:ilvl w:val="0"/>
          <w:numId w:val="268"/>
        </w:numPr>
        <w:spacing w:after="75" w:line="259" w:lineRule="auto"/>
        <w:ind w:hanging="254"/>
      </w:pPr>
      <w:r>
        <w:rPr>
          <w:rFonts w:ascii="Calibri" w:eastAsia="Calibri" w:hAnsi="Calibri" w:cs="Calibri"/>
          <w:b/>
          <w:i/>
          <w:color w:val="59A1CF"/>
        </w:rPr>
        <w:t>Năng lực</w:t>
      </w:r>
      <w:r>
        <w:rPr>
          <w:rFonts w:ascii="Calibri" w:eastAsia="Calibri" w:hAnsi="Calibri" w:cs="Calibri"/>
          <w:i/>
          <w:color w:val="59A1CF"/>
        </w:rPr>
        <w:t xml:space="preserve"> </w:t>
      </w:r>
    </w:p>
    <w:p w14:paraId="41C330A3" w14:textId="77777777" w:rsidR="002B7B5A" w:rsidRDefault="00000000">
      <w:pPr>
        <w:spacing w:after="96" w:line="259" w:lineRule="auto"/>
        <w:ind w:left="278"/>
        <w:jc w:val="left"/>
      </w:pPr>
      <w:r>
        <w:rPr>
          <w:i/>
        </w:rPr>
        <w:t>a) Năng lực khoa học tự nhiên</w:t>
      </w:r>
    </w:p>
    <w:p w14:paraId="782DAA2A" w14:textId="77777777" w:rsidR="002B7B5A" w:rsidRDefault="00000000">
      <w:pPr>
        <w:numPr>
          <w:ilvl w:val="1"/>
          <w:numId w:val="268"/>
        </w:numPr>
        <w:spacing w:after="86" w:line="262" w:lineRule="auto"/>
        <w:ind w:hanging="187"/>
      </w:pPr>
      <w:r>
        <w:rPr>
          <w:color w:val="2E2824"/>
        </w:rPr>
        <w:t>Nêu được khái niệm nucleic acid. Kể tên được các loại nucleic acid: DNA và RNA.</w:t>
      </w:r>
    </w:p>
    <w:p w14:paraId="0AE5FC01" w14:textId="77777777" w:rsidR="002B7B5A" w:rsidRDefault="00000000">
      <w:pPr>
        <w:numPr>
          <w:ilvl w:val="1"/>
          <w:numId w:val="268"/>
        </w:numPr>
        <w:spacing w:after="86" w:line="262" w:lineRule="auto"/>
        <w:ind w:hanging="187"/>
      </w:pPr>
      <w:r>
        <w:rPr>
          <w:color w:val="2E2824"/>
        </w:rPr>
        <w:t>Thông qua hình ảnh, mô tả được DNA với cấu trúc xoắn kép, gồm các đơn phân là bốn loại nucleotide, các nucleotide liên kết giữa hai mạch theo nguyên tắc bổ sung. – Nêu được chức năng của DNA trong việc lưu giữ, bảo quản, truyền đạt thông tin di truyền.</w:t>
      </w:r>
    </w:p>
    <w:p w14:paraId="340177D3" w14:textId="77777777" w:rsidR="002B7B5A" w:rsidRDefault="00000000">
      <w:pPr>
        <w:numPr>
          <w:ilvl w:val="1"/>
          <w:numId w:val="268"/>
        </w:numPr>
        <w:spacing w:after="86" w:line="262" w:lineRule="auto"/>
        <w:ind w:hanging="187"/>
      </w:pPr>
      <w:r>
        <w:rPr>
          <w:color w:val="2E2824"/>
        </w:rPr>
        <w:t>Nêu được khái niệm gene.</w:t>
      </w:r>
    </w:p>
    <w:p w14:paraId="375E9BBD" w14:textId="77777777" w:rsidR="002B7B5A" w:rsidRDefault="00000000">
      <w:pPr>
        <w:numPr>
          <w:ilvl w:val="1"/>
          <w:numId w:val="268"/>
        </w:numPr>
        <w:spacing w:after="86" w:line="262" w:lineRule="auto"/>
        <w:ind w:hanging="187"/>
      </w:pPr>
      <w:r>
        <w:rPr>
          <w:color w:val="2E2824"/>
        </w:rPr>
        <w:t>Giải thích được vì sao chỉ từ bốn loại nucleotide nhưng tạo ra được sự đa dạng của phân tử DNA.</w:t>
      </w:r>
    </w:p>
    <w:p w14:paraId="43898371" w14:textId="77777777" w:rsidR="002B7B5A" w:rsidRDefault="00000000">
      <w:pPr>
        <w:numPr>
          <w:ilvl w:val="1"/>
          <w:numId w:val="268"/>
        </w:numPr>
        <w:spacing w:after="86" w:line="262" w:lineRule="auto"/>
        <w:ind w:hanging="187"/>
      </w:pPr>
      <w:r>
        <w:rPr>
          <w:color w:val="2E2824"/>
        </w:rPr>
        <w:t>Nêu được sơ lược về tính đặc trưng cá thể của hệ gene và một số ứng dụng của phân tích DNA trong xác định huyết thống, truy tìm tội phạm,...</w:t>
      </w:r>
    </w:p>
    <w:p w14:paraId="0D846177" w14:textId="77777777" w:rsidR="002B7B5A" w:rsidRDefault="00000000">
      <w:pPr>
        <w:numPr>
          <w:ilvl w:val="1"/>
          <w:numId w:val="268"/>
        </w:numPr>
        <w:spacing w:after="86" w:line="262" w:lineRule="auto"/>
        <w:ind w:hanging="187"/>
      </w:pPr>
      <w:r>
        <w:rPr>
          <w:color w:val="2E2824"/>
        </w:rPr>
        <w:t xml:space="preserve">Trình bày được RNA có cấu trúc một mạch, chứa bốn loại nucleotide. Phân biệt được các loại RNA dựa vào chức năng. </w:t>
      </w:r>
      <w:r>
        <w:rPr>
          <w:i/>
        </w:rPr>
        <w:t>b) Năng lực chung</w:t>
      </w:r>
    </w:p>
    <w:p w14:paraId="2A9BDCC9" w14:textId="77777777" w:rsidR="002B7B5A" w:rsidRDefault="00000000">
      <w:pPr>
        <w:numPr>
          <w:ilvl w:val="1"/>
          <w:numId w:val="268"/>
        </w:numPr>
        <w:ind w:hanging="187"/>
      </w:pPr>
      <w:r>
        <w:t>Tích cực tìm kiếm tranh ảnh liên quan đến nội dung bài học.</w:t>
      </w:r>
    </w:p>
    <w:p w14:paraId="3871DA98" w14:textId="77777777" w:rsidR="002B7B5A" w:rsidRDefault="00000000">
      <w:pPr>
        <w:numPr>
          <w:ilvl w:val="1"/>
          <w:numId w:val="268"/>
        </w:numPr>
        <w:spacing w:after="164"/>
        <w:ind w:hanging="187"/>
      </w:pPr>
      <w:r>
        <w:t>Chia sẻ, hỗ trợ bạn cùng thực hiện và hoàn thành nhiệm vụ học tập tìm hiểu về nucleic acid và gene.</w:t>
      </w:r>
    </w:p>
    <w:p w14:paraId="02DBCF51" w14:textId="77777777" w:rsidR="002B7B5A" w:rsidRDefault="00000000">
      <w:pPr>
        <w:numPr>
          <w:ilvl w:val="0"/>
          <w:numId w:val="268"/>
        </w:numPr>
        <w:spacing w:after="75" w:line="259" w:lineRule="auto"/>
        <w:ind w:hanging="254"/>
      </w:pPr>
      <w:r>
        <w:rPr>
          <w:rFonts w:ascii="Calibri" w:eastAsia="Calibri" w:hAnsi="Calibri" w:cs="Calibri"/>
          <w:b/>
          <w:color w:val="59A1CF"/>
        </w:rPr>
        <w:t>Phẩm chất</w:t>
      </w:r>
    </w:p>
    <w:p w14:paraId="45ACFE96" w14:textId="77777777" w:rsidR="002B7B5A" w:rsidRDefault="00000000">
      <w:pPr>
        <w:numPr>
          <w:ilvl w:val="1"/>
          <w:numId w:val="268"/>
        </w:numPr>
        <w:ind w:hanging="187"/>
      </w:pPr>
      <w:r>
        <w:t>Có tinh thần trách nhiệm trong việc thực hiện nhiệm vụ học tập nhóm.</w:t>
      </w:r>
    </w:p>
    <w:p w14:paraId="18AFA820" w14:textId="77777777" w:rsidR="002B7B5A" w:rsidRDefault="00000000">
      <w:pPr>
        <w:numPr>
          <w:ilvl w:val="1"/>
          <w:numId w:val="268"/>
        </w:numPr>
        <w:spacing w:after="188"/>
        <w:ind w:hanging="187"/>
      </w:pPr>
      <w:r>
        <w:t>Chịu khó tìm kiếm tài liệu, tranh ảnh liên quan đến nội dung bài học.</w:t>
      </w:r>
    </w:p>
    <w:p w14:paraId="25D17FC2" w14:textId="77777777" w:rsidR="002B7B5A" w:rsidRDefault="00000000">
      <w:pPr>
        <w:spacing w:after="0" w:line="336" w:lineRule="auto"/>
        <w:ind w:left="269" w:right="5891" w:hanging="281"/>
        <w:jc w:val="left"/>
      </w:pPr>
      <w:r>
        <w:rPr>
          <w:rFonts w:ascii="Calibri" w:eastAsia="Calibri" w:hAnsi="Calibri" w:cs="Calibri"/>
          <w:b/>
          <w:color w:val="772867"/>
          <w:sz w:val="26"/>
        </w:rPr>
        <w:t xml:space="preserve">II. THIẾT BỊ VÀ HỌC LIỆU </w:t>
      </w:r>
      <w:r>
        <w:rPr>
          <w:color w:val="1D1C18"/>
        </w:rPr>
        <w:t>– SGK KHTN 9.</w:t>
      </w:r>
    </w:p>
    <w:p w14:paraId="711F0ECA" w14:textId="77777777" w:rsidR="002B7B5A" w:rsidRDefault="00000000">
      <w:pPr>
        <w:spacing w:after="89" w:line="262" w:lineRule="auto"/>
        <w:ind w:left="278" w:right="42"/>
      </w:pPr>
      <w:r>
        <w:rPr>
          <w:color w:val="1D1C18"/>
        </w:rPr>
        <w:t xml:space="preserve">– Hình ảnh, video,... về nucleic acid và gene. </w:t>
      </w:r>
    </w:p>
    <w:p w14:paraId="4F874901" w14:textId="77777777" w:rsidR="002B7B5A" w:rsidRDefault="00000000">
      <w:pPr>
        <w:spacing w:after="92" w:line="336" w:lineRule="auto"/>
        <w:ind w:left="278" w:right="162"/>
        <w:jc w:val="left"/>
      </w:pPr>
      <w:r>
        <w:rPr>
          <w:color w:val="1D1C18"/>
        </w:rPr>
        <w:lastRenderedPageBreak/>
        <w:t>Video</w:t>
      </w:r>
      <w:r>
        <w:t xml:space="preserve">: </w:t>
      </w:r>
      <w:r>
        <w:rPr>
          <w:color w:val="465A97"/>
          <w:u w:val="single" w:color="465A97"/>
        </w:rPr>
        <w:t>https://www.youtube.com/watch?v=JQByjprj_mA</w:t>
      </w:r>
      <w:r>
        <w:t xml:space="preserve"> (Nguồn: Amoeba Sisters) </w:t>
      </w:r>
      <w:r>
        <w:rPr>
          <w:color w:val="1D1C18"/>
        </w:rPr>
        <w:t>– Phiếu học tập.</w:t>
      </w:r>
    </w:p>
    <w:p w14:paraId="14087B51"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675" w:right="42"/>
        <w:jc w:val="center"/>
      </w:pPr>
      <w:r>
        <w:rPr>
          <w:b/>
        </w:rPr>
        <w:t>PHIẾU HỌC TẬP SỐ 1</w:t>
      </w:r>
    </w:p>
    <w:p w14:paraId="246F7EA3"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675" w:right="42"/>
        <w:jc w:val="center"/>
      </w:pPr>
      <w:r>
        <w:t xml:space="preserve">(Dành cho nhóm D1, D2, D3) </w:t>
      </w:r>
    </w:p>
    <w:p w14:paraId="6459ED22" w14:textId="77777777" w:rsidR="002B7B5A" w:rsidRDefault="00000000">
      <w:pPr>
        <w:numPr>
          <w:ilvl w:val="0"/>
          <w:numId w:val="269"/>
        </w:numPr>
        <w:pBdr>
          <w:top w:val="single" w:sz="4" w:space="0" w:color="181717"/>
          <w:left w:val="single" w:sz="4" w:space="0" w:color="181717"/>
          <w:bottom w:val="single" w:sz="4" w:space="0" w:color="181717"/>
          <w:right w:val="single" w:sz="4" w:space="0" w:color="181717"/>
        </w:pBdr>
        <w:spacing w:after="93" w:line="262" w:lineRule="auto"/>
        <w:ind w:right="42"/>
      </w:pPr>
      <w:r>
        <w:t xml:space="preserve">Quan sát Hình 38.1 trong SGK, tìm các thông tin để hoàn thiện các câu sau: </w:t>
      </w:r>
      <w:r>
        <w:rPr>
          <w:b/>
        </w:rPr>
        <w:t>–</w:t>
      </w:r>
      <w:r>
        <w:t xml:space="preserve"> DNA là .......... phân tử, dài tới .......... micromet, khối lượng đạt tới .................. amu.</w:t>
      </w:r>
    </w:p>
    <w:p w14:paraId="68EB1AD9" w14:textId="77777777" w:rsidR="002B7B5A" w:rsidRDefault="00000000">
      <w:pPr>
        <w:numPr>
          <w:ilvl w:val="1"/>
          <w:numId w:val="272"/>
        </w:numPr>
        <w:pBdr>
          <w:top w:val="single" w:sz="4" w:space="0" w:color="181717"/>
          <w:left w:val="single" w:sz="4" w:space="0" w:color="181717"/>
          <w:bottom w:val="single" w:sz="4" w:space="0" w:color="181717"/>
          <w:right w:val="single" w:sz="4" w:space="0" w:color="181717"/>
        </w:pBdr>
        <w:spacing w:after="93" w:line="262" w:lineRule="auto"/>
        <w:ind w:right="42" w:hanging="184"/>
      </w:pPr>
      <w:r>
        <w:t>DNA có đơn phân là ......................., gồm .......................</w:t>
      </w:r>
    </w:p>
    <w:p w14:paraId="1E71ED72" w14:textId="77777777" w:rsidR="002B7B5A" w:rsidRDefault="00000000">
      <w:pPr>
        <w:numPr>
          <w:ilvl w:val="1"/>
          <w:numId w:val="272"/>
        </w:numPr>
        <w:pBdr>
          <w:top w:val="single" w:sz="4" w:space="0" w:color="181717"/>
          <w:left w:val="single" w:sz="4" w:space="0" w:color="181717"/>
          <w:bottom w:val="single" w:sz="4" w:space="0" w:color="181717"/>
          <w:right w:val="single" w:sz="4" w:space="0" w:color="181717"/>
        </w:pBdr>
        <w:spacing w:after="93" w:line="262" w:lineRule="auto"/>
        <w:ind w:right="42" w:hanging="184"/>
      </w:pPr>
      <w:r>
        <w:t>DNA có cấu trúc ......................., gồm ....................... mạch song song, ngược chiều, xoắn quanh.......................</w:t>
      </w:r>
    </w:p>
    <w:p w14:paraId="13AEF680" w14:textId="77777777" w:rsidR="002B7B5A" w:rsidRDefault="00000000">
      <w:pPr>
        <w:numPr>
          <w:ilvl w:val="1"/>
          <w:numId w:val="272"/>
        </w:numPr>
        <w:pBdr>
          <w:top w:val="single" w:sz="4" w:space="0" w:color="181717"/>
          <w:left w:val="single" w:sz="4" w:space="0" w:color="181717"/>
          <w:bottom w:val="single" w:sz="4" w:space="0" w:color="181717"/>
          <w:right w:val="single" w:sz="4" w:space="0" w:color="181717"/>
        </w:pBdr>
        <w:spacing w:after="93" w:line="262" w:lineRule="auto"/>
        <w:ind w:right="42" w:hanging="184"/>
      </w:pPr>
      <w:r>
        <w:t>Phân tử DNA có đường kính ..........., với .......... chu kì xoắn, mỗi chu kì xoắn dài .......... tương ứng với .......... cặp nucleotide.</w:t>
      </w:r>
    </w:p>
    <w:p w14:paraId="3A3335F0" w14:textId="77777777" w:rsidR="002B7B5A" w:rsidRDefault="00000000">
      <w:pPr>
        <w:numPr>
          <w:ilvl w:val="0"/>
          <w:numId w:val="269"/>
        </w:numPr>
        <w:pBdr>
          <w:top w:val="single" w:sz="4" w:space="0" w:color="181717"/>
          <w:left w:val="single" w:sz="4" w:space="0" w:color="181717"/>
          <w:bottom w:val="single" w:sz="4" w:space="0" w:color="181717"/>
          <w:right w:val="single" w:sz="4" w:space="0" w:color="181717"/>
        </w:pBdr>
        <w:spacing w:after="93" w:line="262" w:lineRule="auto"/>
        <w:ind w:right="42"/>
      </w:pPr>
      <w:r>
        <w:t>Điền các từ gợi ý vào chỗ trống phù hợp: Đường ribose, deoxyribose, adenine, thymine, cytosine, guanine, uracil, liên kết hydrogen, liên kết cộng hoá trị.</w:t>
      </w:r>
    </w:p>
    <w:p w14:paraId="59A8FCD2" w14:textId="77777777" w:rsidR="002B7B5A" w:rsidRDefault="00000000">
      <w:pPr>
        <w:spacing w:after="68" w:line="259" w:lineRule="auto"/>
        <w:ind w:left="283" w:firstLine="0"/>
        <w:jc w:val="left"/>
      </w:pPr>
      <w:r>
        <w:rPr>
          <w:rFonts w:ascii="Calibri" w:eastAsia="Calibri" w:hAnsi="Calibri" w:cs="Calibri"/>
          <w:noProof/>
          <w:color w:val="000000"/>
          <w:sz w:val="22"/>
        </w:rPr>
        <mc:AlternateContent>
          <mc:Choice Requires="wpg">
            <w:drawing>
              <wp:inline distT="0" distB="0" distL="0" distR="0" wp14:anchorId="273B083C" wp14:editId="1EB7B66C">
                <wp:extent cx="5400002" cy="2620628"/>
                <wp:effectExtent l="0" t="0" r="0" b="0"/>
                <wp:docPr id="531887" name="Group 531887"/>
                <wp:cNvGraphicFramePr/>
                <a:graphic xmlns:a="http://schemas.openxmlformats.org/drawingml/2006/main">
                  <a:graphicData uri="http://schemas.microsoft.com/office/word/2010/wordprocessingGroup">
                    <wpg:wgp>
                      <wpg:cNvGrpSpPr/>
                      <wpg:grpSpPr>
                        <a:xfrm>
                          <a:off x="0" y="0"/>
                          <a:ext cx="5400002" cy="2620628"/>
                          <a:chOff x="0" y="0"/>
                          <a:chExt cx="5400002" cy="2620628"/>
                        </a:xfrm>
                      </wpg:grpSpPr>
                      <wps:wsp>
                        <wps:cNvPr id="34856" name="Shape 34856"/>
                        <wps:cNvSpPr/>
                        <wps:spPr>
                          <a:xfrm>
                            <a:off x="0" y="0"/>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857" name="Shape 34857"/>
                        <wps:cNvSpPr/>
                        <wps:spPr>
                          <a:xfrm>
                            <a:off x="0" y="2264918"/>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858" name="Shape 34858"/>
                        <wps:cNvSpPr/>
                        <wps:spPr>
                          <a:xfrm>
                            <a:off x="3175" y="3175"/>
                            <a:ext cx="0" cy="2258568"/>
                          </a:xfrm>
                          <a:custGeom>
                            <a:avLst/>
                            <a:gdLst/>
                            <a:ahLst/>
                            <a:cxnLst/>
                            <a:rect l="0" t="0" r="0" b="0"/>
                            <a:pathLst>
                              <a:path h="2258568">
                                <a:moveTo>
                                  <a:pt x="0" y="225856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4859" name="Shape 34859"/>
                        <wps:cNvSpPr/>
                        <wps:spPr>
                          <a:xfrm>
                            <a:off x="5396825" y="3175"/>
                            <a:ext cx="0" cy="2258568"/>
                          </a:xfrm>
                          <a:custGeom>
                            <a:avLst/>
                            <a:gdLst/>
                            <a:ahLst/>
                            <a:cxnLst/>
                            <a:rect l="0" t="0" r="0" b="0"/>
                            <a:pathLst>
                              <a:path h="2258568">
                                <a:moveTo>
                                  <a:pt x="0" y="225856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pic:pic xmlns:pic="http://schemas.openxmlformats.org/drawingml/2006/picture">
                        <pic:nvPicPr>
                          <pic:cNvPr id="34861" name="Picture 34861"/>
                          <pic:cNvPicPr/>
                        </pic:nvPicPr>
                        <pic:blipFill>
                          <a:blip r:embed="rId274"/>
                          <a:stretch>
                            <a:fillRect/>
                          </a:stretch>
                        </pic:blipFill>
                        <pic:spPr>
                          <a:xfrm>
                            <a:off x="1934878" y="72118"/>
                            <a:ext cx="1530245" cy="1660281"/>
                          </a:xfrm>
                          <a:prstGeom prst="rect">
                            <a:avLst/>
                          </a:prstGeom>
                        </pic:spPr>
                      </pic:pic>
                      <wps:wsp>
                        <wps:cNvPr id="530286" name="Rectangle 530286"/>
                        <wps:cNvSpPr/>
                        <wps:spPr>
                          <a:xfrm>
                            <a:off x="251755" y="1832713"/>
                            <a:ext cx="101346" cy="284824"/>
                          </a:xfrm>
                          <a:prstGeom prst="rect">
                            <a:avLst/>
                          </a:prstGeom>
                          <a:ln>
                            <a:noFill/>
                          </a:ln>
                        </wps:spPr>
                        <wps:txbx>
                          <w:txbxContent>
                            <w:p w14:paraId="54F24F8A" w14:textId="77777777" w:rsidR="002B7B5A" w:rsidRDefault="00000000">
                              <w:pPr>
                                <w:spacing w:after="160" w:line="259" w:lineRule="auto"/>
                                <w:ind w:left="0" w:firstLine="0"/>
                                <w:jc w:val="left"/>
                              </w:pPr>
                              <w:r>
                                <w:rPr>
                                  <w:w w:val="96"/>
                                </w:rPr>
                                <w:t>3</w:t>
                              </w:r>
                            </w:p>
                          </w:txbxContent>
                        </wps:txbx>
                        <wps:bodyPr horzOverflow="overflow" vert="horz" lIns="0" tIns="0" rIns="0" bIns="0" rtlCol="0">
                          <a:noAutofit/>
                        </wps:bodyPr>
                      </wps:wsp>
                      <wps:wsp>
                        <wps:cNvPr id="530290" name="Rectangle 530290"/>
                        <wps:cNvSpPr/>
                        <wps:spPr>
                          <a:xfrm>
                            <a:off x="327955" y="1832713"/>
                            <a:ext cx="6699604" cy="284824"/>
                          </a:xfrm>
                          <a:prstGeom prst="rect">
                            <a:avLst/>
                          </a:prstGeom>
                          <a:ln>
                            <a:noFill/>
                          </a:ln>
                        </wps:spPr>
                        <wps:txbx>
                          <w:txbxContent>
                            <w:p w14:paraId="79EB9DE2" w14:textId="77777777" w:rsidR="002B7B5A" w:rsidRDefault="00000000">
                              <w:pPr>
                                <w:spacing w:after="160" w:line="259" w:lineRule="auto"/>
                                <w:ind w:left="0" w:firstLine="0"/>
                                <w:jc w:val="left"/>
                              </w:pPr>
                              <w:r>
                                <w:t>.</w:t>
                              </w:r>
                              <w:r>
                                <w:rPr>
                                  <w:spacing w:val="2"/>
                                </w:rPr>
                                <w:t xml:space="preserve"> </w:t>
                              </w:r>
                              <w:r>
                                <w:t>Nêu</w:t>
                              </w:r>
                              <w:r>
                                <w:rPr>
                                  <w:spacing w:val="2"/>
                                </w:rPr>
                                <w:t xml:space="preserve"> </w:t>
                              </w:r>
                              <w:r>
                                <w:t>chức</w:t>
                              </w:r>
                              <w:r>
                                <w:rPr>
                                  <w:spacing w:val="2"/>
                                </w:rPr>
                                <w:t xml:space="preserve"> </w:t>
                              </w:r>
                              <w:r>
                                <w:t>năng</w:t>
                              </w:r>
                              <w:r>
                                <w:rPr>
                                  <w:spacing w:val="2"/>
                                </w:rPr>
                                <w:t xml:space="preserve"> </w:t>
                              </w:r>
                              <w:r>
                                <w:t>của</w:t>
                              </w:r>
                              <w:r>
                                <w:rPr>
                                  <w:spacing w:val="2"/>
                                </w:rPr>
                                <w:t xml:space="preserve"> </w:t>
                              </w:r>
                              <w:r>
                                <w:t>phân</w:t>
                              </w:r>
                              <w:r>
                                <w:rPr>
                                  <w:spacing w:val="2"/>
                                </w:rPr>
                                <w:t xml:space="preserve"> </w:t>
                              </w:r>
                              <w:r>
                                <w:t>tử</w:t>
                              </w:r>
                              <w:r>
                                <w:rPr>
                                  <w:spacing w:val="2"/>
                                </w:rPr>
                                <w:t xml:space="preserve"> </w:t>
                              </w:r>
                              <w:r>
                                <w:t>DNA.</w:t>
                              </w:r>
                              <w:r>
                                <w:rPr>
                                  <w:spacing w:val="2"/>
                                </w:rPr>
                                <w:t xml:space="preserve"> </w:t>
                              </w:r>
                              <w:r>
                                <w:t>Giải</w:t>
                              </w:r>
                              <w:r>
                                <w:rPr>
                                  <w:spacing w:val="2"/>
                                </w:rPr>
                                <w:t xml:space="preserve"> </w:t>
                              </w:r>
                              <w:r>
                                <w:t>thích</w:t>
                              </w:r>
                              <w:r>
                                <w:rPr>
                                  <w:spacing w:val="2"/>
                                </w:rPr>
                                <w:t xml:space="preserve"> </w:t>
                              </w:r>
                              <w:r>
                                <w:t>tại</w:t>
                              </w:r>
                              <w:r>
                                <w:rPr>
                                  <w:spacing w:val="2"/>
                                </w:rPr>
                                <w:t xml:space="preserve"> </w:t>
                              </w:r>
                              <w:r>
                                <w:t>sao</w:t>
                              </w:r>
                              <w:r>
                                <w:rPr>
                                  <w:spacing w:val="2"/>
                                </w:rPr>
                                <w:t xml:space="preserve"> </w:t>
                              </w:r>
                              <w:r>
                                <w:t>con</w:t>
                              </w:r>
                              <w:r>
                                <w:rPr>
                                  <w:spacing w:val="2"/>
                                </w:rPr>
                                <w:t xml:space="preserve"> </w:t>
                              </w:r>
                              <w:r>
                                <w:t>sinh</w:t>
                              </w:r>
                              <w:r>
                                <w:rPr>
                                  <w:spacing w:val="2"/>
                                </w:rPr>
                                <w:t xml:space="preserve"> </w:t>
                              </w:r>
                              <w:r>
                                <w:t>ra</w:t>
                              </w:r>
                              <w:r>
                                <w:rPr>
                                  <w:spacing w:val="2"/>
                                </w:rPr>
                                <w:t xml:space="preserve"> </w:t>
                              </w:r>
                              <w:r>
                                <w:t>có</w:t>
                              </w:r>
                              <w:r>
                                <w:rPr>
                                  <w:spacing w:val="2"/>
                                </w:rPr>
                                <w:t xml:space="preserve"> </w:t>
                              </w:r>
                              <w:r>
                                <w:t>nhiều</w:t>
                              </w:r>
                              <w:r>
                                <w:rPr>
                                  <w:spacing w:val="2"/>
                                </w:rPr>
                                <w:t xml:space="preserve"> </w:t>
                              </w:r>
                              <w:r>
                                <w:t>đặc</w:t>
                              </w:r>
                              <w:r>
                                <w:rPr>
                                  <w:spacing w:val="-6"/>
                                </w:rPr>
                                <w:t xml:space="preserve"> </w:t>
                              </w:r>
                            </w:p>
                          </w:txbxContent>
                        </wps:txbx>
                        <wps:bodyPr horzOverflow="overflow" vert="horz" lIns="0" tIns="0" rIns="0" bIns="0" rtlCol="0">
                          <a:noAutofit/>
                        </wps:bodyPr>
                      </wps:wsp>
                      <wps:wsp>
                        <wps:cNvPr id="34863" name="Rectangle 34863"/>
                        <wps:cNvSpPr/>
                        <wps:spPr>
                          <a:xfrm>
                            <a:off x="251755" y="2035913"/>
                            <a:ext cx="1573777" cy="284824"/>
                          </a:xfrm>
                          <a:prstGeom prst="rect">
                            <a:avLst/>
                          </a:prstGeom>
                          <a:ln>
                            <a:noFill/>
                          </a:ln>
                        </wps:spPr>
                        <wps:txbx>
                          <w:txbxContent>
                            <w:p w14:paraId="3D318D28" w14:textId="77777777" w:rsidR="002B7B5A" w:rsidRDefault="00000000">
                              <w:pPr>
                                <w:spacing w:after="160" w:line="259" w:lineRule="auto"/>
                                <w:ind w:left="0" w:firstLine="0"/>
                                <w:jc w:val="left"/>
                              </w:pPr>
                              <w:r>
                                <w:t>điểm</w:t>
                              </w:r>
                              <w:r>
                                <w:rPr>
                                  <w:spacing w:val="-6"/>
                                </w:rPr>
                                <w:t xml:space="preserve"> </w:t>
                              </w:r>
                              <w:r>
                                <w:t>giống</w:t>
                              </w:r>
                              <w:r>
                                <w:rPr>
                                  <w:spacing w:val="-6"/>
                                </w:rPr>
                                <w:t xml:space="preserve"> </w:t>
                              </w:r>
                              <w:r>
                                <w:t>bố</w:t>
                              </w:r>
                              <w:r>
                                <w:rPr>
                                  <w:spacing w:val="-6"/>
                                </w:rPr>
                                <w:t xml:space="preserve"> </w:t>
                              </w:r>
                              <w:r>
                                <w:t>mẹ.</w:t>
                              </w:r>
                            </w:p>
                          </w:txbxContent>
                        </wps:txbx>
                        <wps:bodyPr horzOverflow="overflow" vert="horz" lIns="0" tIns="0" rIns="0" bIns="0" rtlCol="0">
                          <a:noAutofit/>
                        </wps:bodyPr>
                      </wps:wsp>
                      <wps:wsp>
                        <wps:cNvPr id="34868" name="Rectangle 34868"/>
                        <wps:cNvSpPr/>
                        <wps:spPr>
                          <a:xfrm>
                            <a:off x="2012372" y="2400918"/>
                            <a:ext cx="2068493" cy="292214"/>
                          </a:xfrm>
                          <a:prstGeom prst="rect">
                            <a:avLst/>
                          </a:prstGeom>
                          <a:ln>
                            <a:noFill/>
                          </a:ln>
                        </wps:spPr>
                        <wps:txbx>
                          <w:txbxContent>
                            <w:p w14:paraId="0FED67BB" w14:textId="77777777" w:rsidR="002B7B5A" w:rsidRDefault="00000000">
                              <w:pPr>
                                <w:spacing w:after="160" w:line="259" w:lineRule="auto"/>
                                <w:ind w:left="0" w:firstLine="0"/>
                                <w:jc w:val="left"/>
                              </w:pPr>
                              <w:r>
                                <w:rPr>
                                  <w:b/>
                                  <w:w w:val="102"/>
                                </w:rPr>
                                <w:t>PHIẾU</w:t>
                              </w:r>
                              <w:r>
                                <w:rPr>
                                  <w:b/>
                                  <w:spacing w:val="-8"/>
                                  <w:w w:val="102"/>
                                </w:rPr>
                                <w:t xml:space="preserve"> </w:t>
                              </w:r>
                              <w:r>
                                <w:rPr>
                                  <w:b/>
                                  <w:w w:val="102"/>
                                </w:rPr>
                                <w:t>HỌC</w:t>
                              </w:r>
                              <w:r>
                                <w:rPr>
                                  <w:b/>
                                  <w:spacing w:val="-8"/>
                                  <w:w w:val="102"/>
                                </w:rPr>
                                <w:t xml:space="preserve"> </w:t>
                              </w:r>
                              <w:r>
                                <w:rPr>
                                  <w:b/>
                                  <w:w w:val="102"/>
                                </w:rPr>
                                <w:t>TẬP</w:t>
                              </w:r>
                              <w:r>
                                <w:rPr>
                                  <w:b/>
                                  <w:spacing w:val="-8"/>
                                  <w:w w:val="102"/>
                                </w:rPr>
                                <w:t xml:space="preserve"> </w:t>
                              </w:r>
                              <w:r>
                                <w:rPr>
                                  <w:b/>
                                  <w:w w:val="102"/>
                                </w:rPr>
                                <w:t>SỐ</w:t>
                              </w:r>
                              <w:r>
                                <w:rPr>
                                  <w:b/>
                                  <w:spacing w:val="-8"/>
                                  <w:w w:val="102"/>
                                </w:rPr>
                                <w:t xml:space="preserve"> </w:t>
                              </w:r>
                              <w:r>
                                <w:rPr>
                                  <w:b/>
                                  <w:w w:val="102"/>
                                </w:rPr>
                                <w:t>2</w:t>
                              </w:r>
                            </w:p>
                          </w:txbxContent>
                        </wps:txbx>
                        <wps:bodyPr horzOverflow="overflow" vert="horz" lIns="0" tIns="0" rIns="0" bIns="0" rtlCol="0">
                          <a:noAutofit/>
                        </wps:bodyPr>
                      </wps:wsp>
                    </wpg:wgp>
                  </a:graphicData>
                </a:graphic>
              </wp:inline>
            </w:drawing>
          </mc:Choice>
          <mc:Fallback xmlns:a="http://schemas.openxmlformats.org/drawingml/2006/main">
            <w:pict>
              <v:group id="Group 531887" style="width:425.197pt;height:206.349pt;mso-position-horizontal-relative:char;mso-position-vertical-relative:line" coordsize="54000,26206">
                <v:shape id="Shape 34856" style="position:absolute;width:54000;height:0;left:0;top:0;" coordsize="5400002,0" path="m0,0l5400002,0">
                  <v:stroke weight="0.5pt" endcap="flat" joinstyle="miter" miterlimit="10" on="true" color="#181717"/>
                  <v:fill on="false" color="#000000" opacity="0"/>
                </v:shape>
                <v:shape id="Shape 34857" style="position:absolute;width:54000;height:0;left:0;top:22649;" coordsize="5400002,0" path="m0,0l5400002,0">
                  <v:stroke weight="0.5pt" endcap="flat" joinstyle="miter" miterlimit="10" on="true" color="#181717"/>
                  <v:fill on="false" color="#000000" opacity="0"/>
                </v:shape>
                <v:shape id="Shape 34858" style="position:absolute;width:0;height:22585;left:31;top:31;" coordsize="0,2258568" path="m0,2258568l0,0">
                  <v:stroke weight="0.5pt" endcap="flat" joinstyle="miter" miterlimit="10" on="true" color="#181717"/>
                  <v:fill on="false" color="#000000" opacity="0"/>
                </v:shape>
                <v:shape id="Shape 34859" style="position:absolute;width:0;height:22585;left:53968;top:31;" coordsize="0,2258568" path="m0,2258568l0,0">
                  <v:stroke weight="0.5pt" endcap="flat" joinstyle="miter" miterlimit="10" on="true" color="#181717"/>
                  <v:fill on="false" color="#000000" opacity="0"/>
                </v:shape>
                <v:shape id="Picture 34861" style="position:absolute;width:15302;height:16602;left:19348;top:721;" filled="f">
                  <v:imagedata r:id="rId275"/>
                </v:shape>
                <v:rect id="Rectangle 530286" style="position:absolute;width:1013;height:2848;left:2517;top:18327;" filled="f" stroked="f">
                  <v:textbox inset="0,0,0,0">
                    <w:txbxContent>
                      <w:p>
                        <w:pPr>
                          <w:spacing w:before="0" w:after="160" w:line="259" w:lineRule="auto"/>
                          <w:ind w:left="0" w:firstLine="0"/>
                          <w:jc w:val="left"/>
                        </w:pPr>
                        <w:r>
                          <w:rPr>
                            <w:w w:val="96"/>
                          </w:rPr>
                          <w:t xml:space="preserve">3</w:t>
                        </w:r>
                      </w:p>
                    </w:txbxContent>
                  </v:textbox>
                </v:rect>
                <v:rect id="Rectangle 530290" style="position:absolute;width:66996;height:2848;left:3279;top:18327;" filled="f" stroked="f">
                  <v:textbox inset="0,0,0,0">
                    <w:txbxContent>
                      <w:p>
                        <w:pPr>
                          <w:spacing w:before="0" w:after="160" w:line="259" w:lineRule="auto"/>
                          <w:ind w:left="0" w:firstLine="0"/>
                          <w:jc w:val="left"/>
                        </w:pPr>
                        <w:r>
                          <w:rPr>
                            <w:w w:val="100"/>
                          </w:rPr>
                          <w:t xml:space="preserve">.</w:t>
                        </w:r>
                        <w:r>
                          <w:rPr>
                            <w:spacing w:val="2"/>
                            <w:w w:val="100"/>
                          </w:rPr>
                          <w:t xml:space="preserve"> </w:t>
                        </w:r>
                        <w:r>
                          <w:rPr>
                            <w:w w:val="100"/>
                          </w:rPr>
                          <w:t xml:space="preserve">Nêu</w:t>
                        </w:r>
                        <w:r>
                          <w:rPr>
                            <w:spacing w:val="2"/>
                            <w:w w:val="100"/>
                          </w:rPr>
                          <w:t xml:space="preserve"> </w:t>
                        </w:r>
                        <w:r>
                          <w:rPr>
                            <w:w w:val="100"/>
                          </w:rPr>
                          <w:t xml:space="preserve">chức</w:t>
                        </w:r>
                        <w:r>
                          <w:rPr>
                            <w:spacing w:val="2"/>
                            <w:w w:val="100"/>
                          </w:rPr>
                          <w:t xml:space="preserve"> </w:t>
                        </w:r>
                        <w:r>
                          <w:rPr>
                            <w:w w:val="100"/>
                          </w:rPr>
                          <w:t xml:space="preserve">năng</w:t>
                        </w:r>
                        <w:r>
                          <w:rPr>
                            <w:spacing w:val="2"/>
                            <w:w w:val="100"/>
                          </w:rPr>
                          <w:t xml:space="preserve"> </w:t>
                        </w:r>
                        <w:r>
                          <w:rPr>
                            <w:w w:val="100"/>
                          </w:rPr>
                          <w:t xml:space="preserve">của</w:t>
                        </w:r>
                        <w:r>
                          <w:rPr>
                            <w:spacing w:val="2"/>
                            <w:w w:val="100"/>
                          </w:rPr>
                          <w:t xml:space="preserve"> </w:t>
                        </w:r>
                        <w:r>
                          <w:rPr>
                            <w:w w:val="100"/>
                          </w:rPr>
                          <w:t xml:space="preserve">phân</w:t>
                        </w:r>
                        <w:r>
                          <w:rPr>
                            <w:spacing w:val="2"/>
                            <w:w w:val="100"/>
                          </w:rPr>
                          <w:t xml:space="preserve"> </w:t>
                        </w:r>
                        <w:r>
                          <w:rPr>
                            <w:w w:val="100"/>
                          </w:rPr>
                          <w:t xml:space="preserve">tử</w:t>
                        </w:r>
                        <w:r>
                          <w:rPr>
                            <w:spacing w:val="2"/>
                            <w:w w:val="100"/>
                          </w:rPr>
                          <w:t xml:space="preserve"> </w:t>
                        </w:r>
                        <w:r>
                          <w:rPr>
                            <w:w w:val="100"/>
                          </w:rPr>
                          <w:t xml:space="preserve">DNA.</w:t>
                        </w:r>
                        <w:r>
                          <w:rPr>
                            <w:spacing w:val="2"/>
                            <w:w w:val="100"/>
                          </w:rPr>
                          <w:t xml:space="preserve"> </w:t>
                        </w:r>
                        <w:r>
                          <w:rPr>
                            <w:w w:val="100"/>
                          </w:rPr>
                          <w:t xml:space="preserve">Giải</w:t>
                        </w:r>
                        <w:r>
                          <w:rPr>
                            <w:spacing w:val="2"/>
                            <w:w w:val="100"/>
                          </w:rPr>
                          <w:t xml:space="preserve"> </w:t>
                        </w:r>
                        <w:r>
                          <w:rPr>
                            <w:w w:val="100"/>
                          </w:rPr>
                          <w:t xml:space="preserve">thích</w:t>
                        </w:r>
                        <w:r>
                          <w:rPr>
                            <w:spacing w:val="2"/>
                            <w:w w:val="100"/>
                          </w:rPr>
                          <w:t xml:space="preserve"> </w:t>
                        </w:r>
                        <w:r>
                          <w:rPr>
                            <w:w w:val="100"/>
                          </w:rPr>
                          <w:t xml:space="preserve">tại</w:t>
                        </w:r>
                        <w:r>
                          <w:rPr>
                            <w:spacing w:val="2"/>
                            <w:w w:val="100"/>
                          </w:rPr>
                          <w:t xml:space="preserve"> </w:t>
                        </w:r>
                        <w:r>
                          <w:rPr>
                            <w:w w:val="100"/>
                          </w:rPr>
                          <w:t xml:space="preserve">sao</w:t>
                        </w:r>
                        <w:r>
                          <w:rPr>
                            <w:spacing w:val="2"/>
                            <w:w w:val="100"/>
                          </w:rPr>
                          <w:t xml:space="preserve"> </w:t>
                        </w:r>
                        <w:r>
                          <w:rPr>
                            <w:w w:val="100"/>
                          </w:rPr>
                          <w:t xml:space="preserve">con</w:t>
                        </w:r>
                        <w:r>
                          <w:rPr>
                            <w:spacing w:val="2"/>
                            <w:w w:val="100"/>
                          </w:rPr>
                          <w:t xml:space="preserve"> </w:t>
                        </w:r>
                        <w:r>
                          <w:rPr>
                            <w:w w:val="100"/>
                          </w:rPr>
                          <w:t xml:space="preserve">sinh</w:t>
                        </w:r>
                        <w:r>
                          <w:rPr>
                            <w:spacing w:val="2"/>
                            <w:w w:val="100"/>
                          </w:rPr>
                          <w:t xml:space="preserve"> </w:t>
                        </w:r>
                        <w:r>
                          <w:rPr>
                            <w:w w:val="100"/>
                          </w:rPr>
                          <w:t xml:space="preserve">ra</w:t>
                        </w:r>
                        <w:r>
                          <w:rPr>
                            <w:spacing w:val="2"/>
                            <w:w w:val="100"/>
                          </w:rPr>
                          <w:t xml:space="preserve"> </w:t>
                        </w:r>
                        <w:r>
                          <w:rPr>
                            <w:w w:val="100"/>
                          </w:rPr>
                          <w:t xml:space="preserve">có</w:t>
                        </w:r>
                        <w:r>
                          <w:rPr>
                            <w:spacing w:val="2"/>
                            <w:w w:val="100"/>
                          </w:rPr>
                          <w:t xml:space="preserve"> </w:t>
                        </w:r>
                        <w:r>
                          <w:rPr>
                            <w:w w:val="100"/>
                          </w:rPr>
                          <w:t xml:space="preserve">nhiều</w:t>
                        </w:r>
                        <w:r>
                          <w:rPr>
                            <w:spacing w:val="2"/>
                            <w:w w:val="100"/>
                          </w:rPr>
                          <w:t xml:space="preserve"> </w:t>
                        </w:r>
                        <w:r>
                          <w:rPr>
                            <w:w w:val="100"/>
                          </w:rPr>
                          <w:t xml:space="preserve">đặc</w:t>
                        </w:r>
                        <w:r>
                          <w:rPr>
                            <w:spacing w:val="-6"/>
                            <w:w w:val="100"/>
                          </w:rPr>
                          <w:t xml:space="preserve"> </w:t>
                        </w:r>
                      </w:p>
                    </w:txbxContent>
                  </v:textbox>
                </v:rect>
                <v:rect id="Rectangle 34863" style="position:absolute;width:15737;height:2848;left:2517;top:20359;" filled="f" stroked="f">
                  <v:textbox inset="0,0,0,0">
                    <w:txbxContent>
                      <w:p>
                        <w:pPr>
                          <w:spacing w:before="0" w:after="160" w:line="259" w:lineRule="auto"/>
                          <w:ind w:left="0" w:firstLine="0"/>
                          <w:jc w:val="left"/>
                        </w:pPr>
                        <w:r>
                          <w:rPr>
                            <w:w w:val="100"/>
                          </w:rPr>
                          <w:t xml:space="preserve">điểm</w:t>
                        </w:r>
                        <w:r>
                          <w:rPr>
                            <w:spacing w:val="-6"/>
                            <w:w w:val="100"/>
                          </w:rPr>
                          <w:t xml:space="preserve"> </w:t>
                        </w:r>
                        <w:r>
                          <w:rPr>
                            <w:w w:val="100"/>
                          </w:rPr>
                          <w:t xml:space="preserve">giống</w:t>
                        </w:r>
                        <w:r>
                          <w:rPr>
                            <w:spacing w:val="-6"/>
                            <w:w w:val="100"/>
                          </w:rPr>
                          <w:t xml:space="preserve"> </w:t>
                        </w:r>
                        <w:r>
                          <w:rPr>
                            <w:w w:val="100"/>
                          </w:rPr>
                          <w:t xml:space="preserve">bố</w:t>
                        </w:r>
                        <w:r>
                          <w:rPr>
                            <w:spacing w:val="-6"/>
                            <w:w w:val="100"/>
                          </w:rPr>
                          <w:t xml:space="preserve"> </w:t>
                        </w:r>
                        <w:r>
                          <w:rPr>
                            <w:w w:val="100"/>
                          </w:rPr>
                          <w:t xml:space="preserve">mẹ.</w:t>
                        </w:r>
                      </w:p>
                    </w:txbxContent>
                  </v:textbox>
                </v:rect>
                <v:rect id="Rectangle 34868" style="position:absolute;width:20684;height:2922;left:20123;top:24009;" filled="f" stroked="f">
                  <v:textbox inset="0,0,0,0">
                    <w:txbxContent>
                      <w:p>
                        <w:pPr>
                          <w:spacing w:before="0" w:after="160" w:line="259" w:lineRule="auto"/>
                          <w:ind w:left="0" w:firstLine="0"/>
                          <w:jc w:val="left"/>
                        </w:pPr>
                        <w:r>
                          <w:rPr>
                            <w:rFonts w:cs="Times New Roman" w:hAnsi="Times New Roman" w:eastAsia="Times New Roman" w:ascii="Times New Roman"/>
                            <w:b w:val="1"/>
                            <w:w w:val="102"/>
                          </w:rPr>
                          <w:t xml:space="preserve">PHIẾU</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HỌC</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TẬP</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SỐ</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2</w:t>
                        </w:r>
                      </w:p>
                    </w:txbxContent>
                  </v:textbox>
                </v:rect>
              </v:group>
            </w:pict>
          </mc:Fallback>
        </mc:AlternateContent>
      </w:r>
    </w:p>
    <w:p w14:paraId="42F7ECD0"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675" w:right="42"/>
        <w:jc w:val="center"/>
      </w:pPr>
      <w:r>
        <w:t>(Dành cho nhóm R1, R2, R3)</w:t>
      </w:r>
    </w:p>
    <w:p w14:paraId="3C44D050"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675" w:right="42"/>
      </w:pPr>
      <w:r>
        <w:t>1. Quan sát Hình 38.2, 38.3 trong SGK, tìm các thông tin để hoàn thiện các câu sau:</w:t>
      </w:r>
    </w:p>
    <w:p w14:paraId="36F8645B" w14:textId="77777777" w:rsidR="002B7B5A" w:rsidRDefault="00000000">
      <w:pPr>
        <w:numPr>
          <w:ilvl w:val="1"/>
          <w:numId w:val="270"/>
        </w:numPr>
        <w:pBdr>
          <w:top w:val="single" w:sz="4" w:space="0" w:color="181717"/>
          <w:left w:val="single" w:sz="4" w:space="0" w:color="181717"/>
          <w:bottom w:val="single" w:sz="4" w:space="0" w:color="181717"/>
          <w:right w:val="single" w:sz="4" w:space="0" w:color="181717"/>
        </w:pBdr>
        <w:spacing w:after="93" w:line="262" w:lineRule="auto"/>
        <w:ind w:right="42" w:hanging="236"/>
      </w:pPr>
      <w:r>
        <w:t>RNA là .......... phân tử, có cấu trúc gồm .......... mạch.</w:t>
      </w:r>
    </w:p>
    <w:p w14:paraId="722EC1FC" w14:textId="77777777" w:rsidR="002B7B5A" w:rsidRDefault="00000000">
      <w:pPr>
        <w:numPr>
          <w:ilvl w:val="1"/>
          <w:numId w:val="270"/>
        </w:numPr>
        <w:pBdr>
          <w:top w:val="single" w:sz="4" w:space="0" w:color="181717"/>
          <w:left w:val="single" w:sz="4" w:space="0" w:color="181717"/>
          <w:bottom w:val="single" w:sz="4" w:space="0" w:color="181717"/>
          <w:right w:val="single" w:sz="4" w:space="0" w:color="181717"/>
        </w:pBdr>
        <w:spacing w:after="93" w:line="262" w:lineRule="auto"/>
        <w:ind w:right="42" w:hanging="236"/>
      </w:pPr>
      <w:r>
        <w:t>RNA có cấu tạo .........., đơn phân là ..........., gồm .......................</w:t>
      </w:r>
    </w:p>
    <w:p w14:paraId="06D4D2F7" w14:textId="77777777" w:rsidR="002B7B5A" w:rsidRDefault="00000000">
      <w:pPr>
        <w:numPr>
          <w:ilvl w:val="1"/>
          <w:numId w:val="270"/>
        </w:numPr>
        <w:pBdr>
          <w:top w:val="single" w:sz="4" w:space="0" w:color="181717"/>
          <w:left w:val="single" w:sz="4" w:space="0" w:color="181717"/>
          <w:bottom w:val="single" w:sz="4" w:space="0" w:color="181717"/>
          <w:right w:val="single" w:sz="4" w:space="0" w:color="181717"/>
        </w:pBdr>
        <w:spacing w:after="4" w:line="262" w:lineRule="auto"/>
        <w:ind w:right="42" w:hanging="236"/>
      </w:pPr>
      <w:r>
        <w:lastRenderedPageBreak/>
        <w:t xml:space="preserve">Dựa vào cấu trúc và chức năng, RNA được chia thành .......... loại, đó là </w:t>
      </w:r>
    </w:p>
    <w:p w14:paraId="2DAE0F4B"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675" w:right="42"/>
      </w:pPr>
      <w:r>
        <w:t>.......................</w:t>
      </w:r>
    </w:p>
    <w:p w14:paraId="098D879E" w14:textId="77777777" w:rsidR="002B7B5A" w:rsidRDefault="00000000">
      <w:pPr>
        <w:numPr>
          <w:ilvl w:val="1"/>
          <w:numId w:val="271"/>
        </w:numPr>
        <w:pBdr>
          <w:top w:val="single" w:sz="4" w:space="0" w:color="181717"/>
          <w:left w:val="single" w:sz="4" w:space="0" w:color="181717"/>
          <w:bottom w:val="single" w:sz="4" w:space="0" w:color="181717"/>
          <w:right w:val="single" w:sz="4" w:space="0" w:color="181717"/>
        </w:pBdr>
        <w:spacing w:after="93" w:line="262" w:lineRule="auto"/>
        <w:ind w:right="42" w:hanging="234"/>
      </w:pPr>
      <w:r>
        <w:t xml:space="preserve">Trong tế bào, RNA được tổng hợp từ cấu trúc nào? </w:t>
      </w:r>
    </w:p>
    <w:p w14:paraId="159863EF" w14:textId="77777777" w:rsidR="002B7B5A" w:rsidRDefault="00000000">
      <w:pPr>
        <w:numPr>
          <w:ilvl w:val="1"/>
          <w:numId w:val="271"/>
        </w:numPr>
        <w:pBdr>
          <w:top w:val="single" w:sz="4" w:space="0" w:color="181717"/>
          <w:left w:val="single" w:sz="4" w:space="0" w:color="181717"/>
          <w:bottom w:val="single" w:sz="4" w:space="0" w:color="181717"/>
          <w:right w:val="single" w:sz="4" w:space="0" w:color="181717"/>
        </w:pBdr>
        <w:spacing w:after="0" w:line="262" w:lineRule="auto"/>
        <w:ind w:right="42" w:hanging="234"/>
      </w:pPr>
      <w:r>
        <w:t>Phân biệt các loại RNA về cấu trúc và chức năng.</w:t>
      </w:r>
    </w:p>
    <w:tbl>
      <w:tblPr>
        <w:tblStyle w:val="TableGrid"/>
        <w:tblW w:w="8494" w:type="dxa"/>
        <w:tblInd w:w="288" w:type="dxa"/>
        <w:tblCellMar>
          <w:top w:w="39" w:type="dxa"/>
          <w:left w:w="391" w:type="dxa"/>
          <w:bottom w:w="0" w:type="dxa"/>
          <w:right w:w="50" w:type="dxa"/>
        </w:tblCellMar>
        <w:tblLook w:val="04A0" w:firstRow="1" w:lastRow="0" w:firstColumn="1" w:lastColumn="0" w:noHBand="0" w:noVBand="1"/>
      </w:tblPr>
      <w:tblGrid>
        <w:gridCol w:w="8494"/>
      </w:tblGrid>
      <w:tr w:rsidR="002B7B5A" w14:paraId="02989F4D" w14:textId="77777777">
        <w:trPr>
          <w:trHeight w:val="3074"/>
        </w:trPr>
        <w:tc>
          <w:tcPr>
            <w:tcW w:w="8494" w:type="dxa"/>
            <w:tcBorders>
              <w:top w:val="single" w:sz="4" w:space="0" w:color="181717"/>
              <w:left w:val="single" w:sz="4" w:space="0" w:color="181717"/>
              <w:bottom w:val="single" w:sz="4" w:space="0" w:color="181717"/>
              <w:right w:val="single" w:sz="4" w:space="0" w:color="181717"/>
            </w:tcBorders>
          </w:tcPr>
          <w:p w14:paraId="123E8FC2" w14:textId="77777777" w:rsidR="002B7B5A" w:rsidRDefault="00000000">
            <w:pPr>
              <w:spacing w:after="0" w:line="336" w:lineRule="auto"/>
              <w:ind w:left="2780" w:right="2180" w:hanging="7"/>
            </w:pPr>
            <w:r>
              <w:rPr>
                <w:b/>
              </w:rPr>
              <w:t xml:space="preserve">PHIẾU HỌC TẬP SỐ 3 </w:t>
            </w:r>
            <w:r>
              <w:t xml:space="preserve">(Dành cho các nhóm N) </w:t>
            </w:r>
          </w:p>
          <w:p w14:paraId="051DC758" w14:textId="77777777" w:rsidR="002B7B5A" w:rsidRDefault="00000000">
            <w:pPr>
              <w:numPr>
                <w:ilvl w:val="0"/>
                <w:numId w:val="825"/>
              </w:numPr>
              <w:spacing w:after="92" w:line="259" w:lineRule="auto"/>
              <w:ind w:firstLine="0"/>
              <w:jc w:val="left"/>
            </w:pPr>
            <w:r>
              <w:t>So sánh cấu trúc của DNA và RNA.</w:t>
            </w:r>
          </w:p>
          <w:p w14:paraId="6275217B" w14:textId="77777777" w:rsidR="002B7B5A" w:rsidRDefault="00000000">
            <w:pPr>
              <w:numPr>
                <w:ilvl w:val="0"/>
                <w:numId w:val="825"/>
              </w:numPr>
              <w:spacing w:after="43" w:line="300" w:lineRule="auto"/>
              <w:ind w:firstLine="0"/>
              <w:jc w:val="left"/>
            </w:pPr>
            <w:r>
              <w:t>Nêu nguyên tắc bổ sung giữa hai mạch đơn của phân tử DNA. Xác định trình tự các nucleotide trên mạch bổ sung dựa trên mạch gốc của DNA như sau: ...T – A – C – A – G – C – T – T – C – A..</w:t>
            </w:r>
          </w:p>
          <w:p w14:paraId="42925376" w14:textId="77777777" w:rsidR="002B7B5A" w:rsidRDefault="00000000">
            <w:pPr>
              <w:numPr>
                <w:ilvl w:val="0"/>
                <w:numId w:val="825"/>
              </w:numPr>
              <w:spacing w:after="0" w:line="259" w:lineRule="auto"/>
              <w:ind w:firstLine="0"/>
              <w:jc w:val="left"/>
            </w:pPr>
            <w:r>
              <w:t>Điểm khác biệt nổi bật nhất giữa cấu trúc của DNA và RNA là gì? Sự đa dạng về cấu trúc giúp RNA phù hợp với chức năng như thế nào?</w:t>
            </w:r>
          </w:p>
        </w:tc>
      </w:tr>
    </w:tbl>
    <w:p w14:paraId="342400C0" w14:textId="77777777" w:rsidR="002B7B5A" w:rsidRDefault="00000000">
      <w:pPr>
        <w:pStyle w:val="Heading3"/>
        <w:ind w:left="-2" w:right="4756"/>
      </w:pPr>
      <w:r>
        <w:t>III. TIẾN TRÌNH DẠY HỌC</w:t>
      </w:r>
    </w:p>
    <w:p w14:paraId="643D8CEF" w14:textId="77777777" w:rsidR="002B7B5A" w:rsidRDefault="00000000">
      <w:pPr>
        <w:numPr>
          <w:ilvl w:val="0"/>
          <w:numId w:val="273"/>
        </w:numPr>
        <w:spacing w:after="75" w:line="259" w:lineRule="auto"/>
        <w:ind w:hanging="254"/>
      </w:pPr>
      <w:r>
        <w:rPr>
          <w:rFonts w:ascii="Calibri" w:eastAsia="Calibri" w:hAnsi="Calibri" w:cs="Calibri"/>
          <w:b/>
          <w:color w:val="59A1CF"/>
        </w:rPr>
        <w:t>Hoạt động 1: Mở đầu</w:t>
      </w:r>
    </w:p>
    <w:p w14:paraId="28548CBC" w14:textId="77777777" w:rsidR="002B7B5A" w:rsidRDefault="00000000">
      <w:pPr>
        <w:numPr>
          <w:ilvl w:val="2"/>
          <w:numId w:val="275"/>
        </w:numPr>
        <w:spacing w:after="96" w:line="259" w:lineRule="auto"/>
        <w:ind w:hanging="263"/>
        <w:jc w:val="left"/>
      </w:pPr>
      <w:r>
        <w:rPr>
          <w:i/>
        </w:rPr>
        <w:t>Mục tiêu</w:t>
      </w:r>
    </w:p>
    <w:p w14:paraId="4EA7CEF4" w14:textId="77777777" w:rsidR="002B7B5A" w:rsidRDefault="00000000">
      <w:pPr>
        <w:ind w:left="278"/>
      </w:pPr>
      <w:r>
        <w:t>Xác định được vấn đề học tập của bài học, từ đó có hứng thú, mong muốn khám phá nội dung kiến thức bài học.</w:t>
      </w:r>
    </w:p>
    <w:p w14:paraId="16BB4B7F" w14:textId="77777777" w:rsidR="002B7B5A" w:rsidRDefault="00000000">
      <w:pPr>
        <w:numPr>
          <w:ilvl w:val="2"/>
          <w:numId w:val="275"/>
        </w:numPr>
        <w:spacing w:after="0" w:line="259" w:lineRule="auto"/>
        <w:ind w:hanging="263"/>
        <w:jc w:val="left"/>
      </w:pPr>
      <w:r>
        <w:rPr>
          <w:i/>
        </w:rPr>
        <w:t>Tiến trình thực hiện</w:t>
      </w:r>
    </w:p>
    <w:tbl>
      <w:tblPr>
        <w:tblStyle w:val="TableGrid"/>
        <w:tblW w:w="8520" w:type="dxa"/>
        <w:tblInd w:w="6" w:type="dxa"/>
        <w:tblCellMar>
          <w:top w:w="40" w:type="dxa"/>
          <w:left w:w="113" w:type="dxa"/>
          <w:bottom w:w="0" w:type="dxa"/>
          <w:right w:w="58" w:type="dxa"/>
        </w:tblCellMar>
        <w:tblLook w:val="04A0" w:firstRow="1" w:lastRow="0" w:firstColumn="1" w:lastColumn="0" w:noHBand="0" w:noVBand="1"/>
      </w:tblPr>
      <w:tblGrid>
        <w:gridCol w:w="5833"/>
        <w:gridCol w:w="2687"/>
      </w:tblGrid>
      <w:tr w:rsidR="002B7B5A" w14:paraId="6068A3CF" w14:textId="77777777">
        <w:trPr>
          <w:trHeight w:val="401"/>
        </w:trPr>
        <w:tc>
          <w:tcPr>
            <w:tcW w:w="5833" w:type="dxa"/>
            <w:tcBorders>
              <w:top w:val="single" w:sz="4" w:space="0" w:color="3E3672"/>
              <w:left w:val="single" w:sz="5" w:space="0" w:color="3E3672"/>
              <w:bottom w:val="single" w:sz="4" w:space="0" w:color="3E3672"/>
              <w:right w:val="single" w:sz="5" w:space="0" w:color="3E3672"/>
            </w:tcBorders>
            <w:shd w:val="clear" w:color="auto" w:fill="C6BDD4"/>
          </w:tcPr>
          <w:p w14:paraId="2A4C0D59" w14:textId="77777777" w:rsidR="002B7B5A" w:rsidRDefault="00000000">
            <w:pPr>
              <w:spacing w:after="0" w:line="259" w:lineRule="auto"/>
              <w:ind w:left="0" w:right="55" w:firstLine="0"/>
              <w:jc w:val="center"/>
            </w:pPr>
            <w:r>
              <w:rPr>
                <w:b/>
                <w:sz w:val="24"/>
              </w:rPr>
              <w:t>Hoạt động của giáo viên và học sinh</w:t>
            </w:r>
          </w:p>
        </w:tc>
        <w:tc>
          <w:tcPr>
            <w:tcW w:w="2687" w:type="dxa"/>
            <w:tcBorders>
              <w:top w:val="single" w:sz="4" w:space="0" w:color="3E3672"/>
              <w:left w:val="single" w:sz="5" w:space="0" w:color="3E3672"/>
              <w:bottom w:val="single" w:sz="4" w:space="0" w:color="3E3672"/>
              <w:right w:val="single" w:sz="5" w:space="0" w:color="3E3672"/>
            </w:tcBorders>
            <w:shd w:val="clear" w:color="auto" w:fill="C6BDD4"/>
          </w:tcPr>
          <w:p w14:paraId="42A8CA60" w14:textId="77777777" w:rsidR="002B7B5A" w:rsidRDefault="00000000">
            <w:pPr>
              <w:spacing w:after="0" w:line="259" w:lineRule="auto"/>
              <w:ind w:left="0" w:right="55" w:firstLine="0"/>
              <w:jc w:val="center"/>
            </w:pPr>
            <w:r>
              <w:rPr>
                <w:b/>
                <w:sz w:val="24"/>
              </w:rPr>
              <w:t>Sản phẩm</w:t>
            </w:r>
          </w:p>
        </w:tc>
      </w:tr>
      <w:tr w:rsidR="002B7B5A" w14:paraId="67D79486" w14:textId="77777777">
        <w:trPr>
          <w:trHeight w:val="11468"/>
        </w:trPr>
        <w:tc>
          <w:tcPr>
            <w:tcW w:w="5833" w:type="dxa"/>
            <w:tcBorders>
              <w:top w:val="single" w:sz="4" w:space="0" w:color="3E3672"/>
              <w:left w:val="single" w:sz="5" w:space="0" w:color="3E3672"/>
              <w:bottom w:val="single" w:sz="5" w:space="0" w:color="3E3672"/>
              <w:right w:val="single" w:sz="5" w:space="0" w:color="3E3672"/>
            </w:tcBorders>
          </w:tcPr>
          <w:p w14:paraId="29611B5C" w14:textId="77777777" w:rsidR="002B7B5A" w:rsidRDefault="00000000">
            <w:pPr>
              <w:spacing w:after="146" w:line="259" w:lineRule="auto"/>
              <w:ind w:left="0" w:firstLine="0"/>
              <w:jc w:val="left"/>
            </w:pPr>
            <w:r>
              <w:rPr>
                <w:b/>
                <w:i/>
                <w:sz w:val="24"/>
              </w:rPr>
              <w:lastRenderedPageBreak/>
              <w:t xml:space="preserve">Bước 1: Chuyển giao nhiệm vụ </w:t>
            </w:r>
          </w:p>
          <w:p w14:paraId="0D636620" w14:textId="77777777" w:rsidR="002B7B5A" w:rsidRDefault="00000000">
            <w:pPr>
              <w:numPr>
                <w:ilvl w:val="0"/>
                <w:numId w:val="826"/>
              </w:numPr>
              <w:spacing w:after="0" w:line="337" w:lineRule="auto"/>
              <w:ind w:right="54" w:firstLine="0"/>
            </w:pPr>
            <w:r>
              <w:rPr>
                <w:sz w:val="24"/>
              </w:rPr>
              <w:t>GV chiếu thông tin bài báo “Gặp lại người con bị trao nhầm 42 năm trước ở Hà Nội” – Theo báo Thanh niên (25/02/2024). GV đặt vấn đề: Dựa vào đâu các gia đình có thể tìm ra con ruột của mình, việc dùng phương pháp này có thể xác định được danh tính và nhận dạng mỗi cá nhân với độ chính xác cao hay không?</w:t>
            </w:r>
          </w:p>
          <w:p w14:paraId="39519AF7" w14:textId="77777777" w:rsidR="002B7B5A" w:rsidRDefault="00000000">
            <w:pPr>
              <w:spacing w:after="209" w:line="259" w:lineRule="auto"/>
              <w:ind w:left="640" w:firstLine="0"/>
              <w:jc w:val="left"/>
            </w:pPr>
            <w:r>
              <w:rPr>
                <w:noProof/>
              </w:rPr>
              <w:drawing>
                <wp:inline distT="0" distB="0" distL="0" distR="0" wp14:anchorId="08DE11CC" wp14:editId="4A5D7A4D">
                  <wp:extent cx="2747645" cy="2366010"/>
                  <wp:effectExtent l="0" t="0" r="0" b="0"/>
                  <wp:docPr id="34950" name="Picture 34950"/>
                  <wp:cNvGraphicFramePr/>
                  <a:graphic xmlns:a="http://schemas.openxmlformats.org/drawingml/2006/main">
                    <a:graphicData uri="http://schemas.openxmlformats.org/drawingml/2006/picture">
                      <pic:pic xmlns:pic="http://schemas.openxmlformats.org/drawingml/2006/picture">
                        <pic:nvPicPr>
                          <pic:cNvPr id="34950" name="Picture 34950"/>
                          <pic:cNvPicPr/>
                        </pic:nvPicPr>
                        <pic:blipFill>
                          <a:blip r:embed="rId276"/>
                          <a:stretch>
                            <a:fillRect/>
                          </a:stretch>
                        </pic:blipFill>
                        <pic:spPr>
                          <a:xfrm>
                            <a:off x="0" y="0"/>
                            <a:ext cx="2747645" cy="2366010"/>
                          </a:xfrm>
                          <a:prstGeom prst="rect">
                            <a:avLst/>
                          </a:prstGeom>
                        </pic:spPr>
                      </pic:pic>
                    </a:graphicData>
                  </a:graphic>
                </wp:inline>
              </w:drawing>
            </w:r>
          </w:p>
          <w:p w14:paraId="0AB2B832" w14:textId="77777777" w:rsidR="002B7B5A" w:rsidRDefault="00000000">
            <w:pPr>
              <w:numPr>
                <w:ilvl w:val="0"/>
                <w:numId w:val="826"/>
              </w:numPr>
              <w:spacing w:after="146" w:line="259" w:lineRule="auto"/>
              <w:ind w:right="54" w:firstLine="0"/>
            </w:pPr>
            <w:r>
              <w:rPr>
                <w:sz w:val="24"/>
              </w:rPr>
              <w:t>GV yêu cầu HS suy nghĩ cá nhân trả lời câu hỏi.</w:t>
            </w:r>
          </w:p>
          <w:p w14:paraId="05510E11" w14:textId="77777777" w:rsidR="002B7B5A" w:rsidRDefault="00000000">
            <w:pPr>
              <w:spacing w:after="146" w:line="259" w:lineRule="auto"/>
              <w:ind w:left="0" w:firstLine="0"/>
              <w:jc w:val="left"/>
            </w:pPr>
            <w:r>
              <w:rPr>
                <w:b/>
                <w:i/>
                <w:sz w:val="24"/>
              </w:rPr>
              <w:t xml:space="preserve">Bước 2: Thực hiện nhiệm vụ học tập </w:t>
            </w:r>
          </w:p>
          <w:p w14:paraId="1195429F" w14:textId="77777777" w:rsidR="002B7B5A" w:rsidRDefault="00000000">
            <w:pPr>
              <w:spacing w:after="57" w:line="337" w:lineRule="auto"/>
              <w:ind w:left="0" w:firstLine="0"/>
            </w:pPr>
            <w:r>
              <w:rPr>
                <w:color w:val="1D1C18"/>
                <w:sz w:val="24"/>
              </w:rPr>
              <w:t>HS chú ý theo dõi, kết hợp kiến thức của bản thân, suy nghĩ và giải quyết vấn đề.</w:t>
            </w:r>
          </w:p>
          <w:p w14:paraId="26299A31" w14:textId="77777777" w:rsidR="002B7B5A" w:rsidRDefault="00000000">
            <w:pPr>
              <w:spacing w:after="146" w:line="259" w:lineRule="auto"/>
              <w:ind w:left="0" w:firstLine="0"/>
              <w:jc w:val="left"/>
            </w:pPr>
            <w:r>
              <w:rPr>
                <w:b/>
                <w:i/>
                <w:sz w:val="24"/>
              </w:rPr>
              <w:t xml:space="preserve">Bước 3: Báo cáo kết quả và thảo luận </w:t>
            </w:r>
          </w:p>
          <w:p w14:paraId="250D07C5" w14:textId="77777777" w:rsidR="002B7B5A" w:rsidRDefault="00000000">
            <w:pPr>
              <w:spacing w:after="146" w:line="259" w:lineRule="auto"/>
              <w:ind w:left="0" w:firstLine="0"/>
              <w:jc w:val="left"/>
            </w:pPr>
            <w:r>
              <w:rPr>
                <w:color w:val="2F2B26"/>
                <w:sz w:val="24"/>
              </w:rPr>
              <w:t>GV cho các cá nhân trình bày ý kiến.</w:t>
            </w:r>
          </w:p>
          <w:p w14:paraId="7FEFCC5B" w14:textId="77777777" w:rsidR="002B7B5A" w:rsidRDefault="00000000">
            <w:pPr>
              <w:spacing w:after="0" w:line="386" w:lineRule="auto"/>
              <w:ind w:left="0" w:right="1070" w:firstLine="0"/>
            </w:pPr>
            <w:r>
              <w:rPr>
                <w:b/>
                <w:i/>
                <w:sz w:val="24"/>
              </w:rPr>
              <w:t xml:space="preserve">Bước 4: Đánh giá kết quả thực hiện nhiệm vụ </w:t>
            </w:r>
            <w:r>
              <w:rPr>
                <w:sz w:val="24"/>
              </w:rPr>
              <w:t xml:space="preserve">– GV nhận xét, ghi nhận các ý kiến của HS. </w:t>
            </w:r>
          </w:p>
          <w:p w14:paraId="2D7FBD50" w14:textId="77777777" w:rsidR="002B7B5A" w:rsidRDefault="00000000">
            <w:pPr>
              <w:numPr>
                <w:ilvl w:val="0"/>
                <w:numId w:val="826"/>
              </w:numPr>
              <w:spacing w:after="0" w:line="259" w:lineRule="auto"/>
              <w:ind w:right="54" w:firstLine="0"/>
            </w:pPr>
            <w:r>
              <w:rPr>
                <w:sz w:val="24"/>
              </w:rPr>
              <w:t>GV chưa chốt kiến thức mà dẫn dắt vào bài học mới: Để giải thích câu hỏi này đầy đủ và chính xác, chúng ta cùng đi vào bài học ngày hôm nay.</w:t>
            </w:r>
          </w:p>
        </w:tc>
        <w:tc>
          <w:tcPr>
            <w:tcW w:w="2687" w:type="dxa"/>
            <w:tcBorders>
              <w:top w:val="single" w:sz="4" w:space="0" w:color="3E3672"/>
              <w:left w:val="single" w:sz="5" w:space="0" w:color="3E3672"/>
              <w:bottom w:val="single" w:sz="5" w:space="0" w:color="3E3672"/>
              <w:right w:val="single" w:sz="5" w:space="0" w:color="3E3672"/>
            </w:tcBorders>
          </w:tcPr>
          <w:p w14:paraId="188E8274" w14:textId="77777777" w:rsidR="002B7B5A" w:rsidRDefault="00000000">
            <w:pPr>
              <w:spacing w:after="57" w:line="233" w:lineRule="auto"/>
              <w:ind w:left="0" w:firstLine="0"/>
              <w:jc w:val="left"/>
            </w:pPr>
            <w:r>
              <w:rPr>
                <w:b/>
                <w:color w:val="2F2B26"/>
                <w:sz w:val="24"/>
              </w:rPr>
              <w:t>Dự đoán câu trả lời của HS:</w:t>
            </w:r>
          </w:p>
          <w:p w14:paraId="2E2F4E32" w14:textId="77777777" w:rsidR="002B7B5A" w:rsidRDefault="00000000">
            <w:pPr>
              <w:spacing w:after="0" w:line="259" w:lineRule="auto"/>
              <w:ind w:left="0" w:right="55" w:firstLine="0"/>
            </w:pPr>
            <w:r>
              <w:rPr>
                <w:color w:val="2F2B26"/>
                <w:sz w:val="24"/>
              </w:rPr>
              <w:t>Dựa vào đặc điểm các tính trạng di truyền để xác định danh tính và nhận dạng mỗi cá nhân.</w:t>
            </w:r>
          </w:p>
        </w:tc>
      </w:tr>
    </w:tbl>
    <w:p w14:paraId="5469DA01" w14:textId="77777777" w:rsidR="002B7B5A" w:rsidRDefault="00000000">
      <w:pPr>
        <w:numPr>
          <w:ilvl w:val="0"/>
          <w:numId w:val="273"/>
        </w:numPr>
        <w:spacing w:after="0" w:line="319" w:lineRule="auto"/>
        <w:ind w:hanging="254"/>
      </w:pPr>
      <w:r>
        <w:rPr>
          <w:rFonts w:ascii="Calibri" w:eastAsia="Calibri" w:hAnsi="Calibri" w:cs="Calibri"/>
          <w:b/>
          <w:color w:val="59A1CF"/>
        </w:rPr>
        <w:lastRenderedPageBreak/>
        <w:t>Hoạt động 2: Hình thành kiến thức mới</w:t>
      </w:r>
      <w:r>
        <w:rPr>
          <w:rFonts w:ascii="Calibri" w:eastAsia="Calibri" w:hAnsi="Calibri" w:cs="Calibri"/>
          <w:i/>
          <w:color w:val="DC892F"/>
        </w:rPr>
        <w:t>2.1. Nội dung 1. Tìm hiểu khái niệm nucleic acid</w:t>
      </w:r>
    </w:p>
    <w:p w14:paraId="7BDD45D5" w14:textId="77777777" w:rsidR="002B7B5A" w:rsidRDefault="00000000">
      <w:pPr>
        <w:spacing w:after="96" w:line="259" w:lineRule="auto"/>
        <w:ind w:left="278"/>
        <w:jc w:val="left"/>
      </w:pPr>
      <w:r>
        <w:rPr>
          <w:i/>
        </w:rPr>
        <w:t>a) Mục tiêu</w:t>
      </w:r>
    </w:p>
    <w:p w14:paraId="72CCE4AD" w14:textId="77777777" w:rsidR="002B7B5A" w:rsidRDefault="00000000">
      <w:pPr>
        <w:spacing w:after="0"/>
        <w:ind w:left="278" w:right="172"/>
      </w:pPr>
      <w:r>
        <w:t xml:space="preserve">Nêu được khái niệm nucleic acid. Kể tên được các loại nucleic acid: DNA và RNA.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922"/>
        <w:gridCol w:w="2570"/>
      </w:tblGrid>
      <w:tr w:rsidR="002B7B5A" w14:paraId="483C81B3" w14:textId="77777777">
        <w:trPr>
          <w:trHeight w:val="401"/>
        </w:trPr>
        <w:tc>
          <w:tcPr>
            <w:tcW w:w="5922" w:type="dxa"/>
            <w:tcBorders>
              <w:top w:val="single" w:sz="4" w:space="0" w:color="3E3672"/>
              <w:left w:val="single" w:sz="5" w:space="0" w:color="3E3672"/>
              <w:bottom w:val="single" w:sz="4" w:space="0" w:color="3E3672"/>
              <w:right w:val="single" w:sz="5" w:space="0" w:color="3E3672"/>
            </w:tcBorders>
            <w:shd w:val="clear" w:color="auto" w:fill="C6BDD4"/>
          </w:tcPr>
          <w:p w14:paraId="396DBB0E" w14:textId="77777777" w:rsidR="002B7B5A" w:rsidRDefault="00000000">
            <w:pPr>
              <w:spacing w:after="0" w:line="259" w:lineRule="auto"/>
              <w:ind w:left="0" w:right="55" w:firstLine="0"/>
              <w:jc w:val="center"/>
            </w:pPr>
            <w:r>
              <w:rPr>
                <w:b/>
                <w:sz w:val="24"/>
              </w:rPr>
              <w:t>Hoạt động của giáo viên và học sinh</w:t>
            </w:r>
          </w:p>
        </w:tc>
        <w:tc>
          <w:tcPr>
            <w:tcW w:w="2570" w:type="dxa"/>
            <w:tcBorders>
              <w:top w:val="single" w:sz="4" w:space="0" w:color="3E3672"/>
              <w:left w:val="single" w:sz="5" w:space="0" w:color="3E3672"/>
              <w:bottom w:val="single" w:sz="4" w:space="0" w:color="3E3672"/>
              <w:right w:val="single" w:sz="5" w:space="0" w:color="3E3672"/>
            </w:tcBorders>
            <w:shd w:val="clear" w:color="auto" w:fill="C6BDD4"/>
          </w:tcPr>
          <w:p w14:paraId="41ADEBD1" w14:textId="77777777" w:rsidR="002B7B5A" w:rsidRDefault="00000000">
            <w:pPr>
              <w:spacing w:after="0" w:line="259" w:lineRule="auto"/>
              <w:ind w:left="0" w:right="55" w:firstLine="0"/>
              <w:jc w:val="center"/>
            </w:pPr>
            <w:r>
              <w:rPr>
                <w:b/>
                <w:sz w:val="24"/>
              </w:rPr>
              <w:t>Sản phẩm</w:t>
            </w:r>
          </w:p>
        </w:tc>
      </w:tr>
      <w:tr w:rsidR="002B7B5A" w14:paraId="66E9AE0F" w14:textId="77777777">
        <w:trPr>
          <w:trHeight w:val="5018"/>
        </w:trPr>
        <w:tc>
          <w:tcPr>
            <w:tcW w:w="5922" w:type="dxa"/>
            <w:tcBorders>
              <w:top w:val="single" w:sz="4" w:space="0" w:color="3E3672"/>
              <w:left w:val="single" w:sz="5" w:space="0" w:color="3E3672"/>
              <w:bottom w:val="single" w:sz="5" w:space="0" w:color="3E3672"/>
              <w:right w:val="single" w:sz="5" w:space="0" w:color="3E3672"/>
            </w:tcBorders>
          </w:tcPr>
          <w:p w14:paraId="54488286" w14:textId="77777777" w:rsidR="002B7B5A" w:rsidRDefault="00000000">
            <w:pPr>
              <w:spacing w:after="26" w:line="259" w:lineRule="auto"/>
              <w:ind w:left="0" w:firstLine="0"/>
              <w:jc w:val="left"/>
            </w:pPr>
            <w:r>
              <w:rPr>
                <w:b/>
                <w:i/>
                <w:sz w:val="24"/>
              </w:rPr>
              <w:t xml:space="preserve">Bước 1: Chuyển giao nhiệm vụ </w:t>
            </w:r>
          </w:p>
          <w:p w14:paraId="7CC427FE" w14:textId="77777777" w:rsidR="002B7B5A" w:rsidRDefault="00000000">
            <w:pPr>
              <w:numPr>
                <w:ilvl w:val="0"/>
                <w:numId w:val="827"/>
              </w:numPr>
              <w:spacing w:after="57" w:line="233" w:lineRule="auto"/>
              <w:ind w:firstLine="0"/>
              <w:jc w:val="left"/>
            </w:pPr>
            <w:r>
              <w:rPr>
                <w:sz w:val="24"/>
              </w:rPr>
              <w:t>GV yêu cầu HS đọc thông tin SGK, trả lời câu hỏi: Nucleic acid là gì?</w:t>
            </w:r>
          </w:p>
          <w:p w14:paraId="0C3F28E6" w14:textId="77777777" w:rsidR="002B7B5A" w:rsidRDefault="00000000">
            <w:pPr>
              <w:numPr>
                <w:ilvl w:val="0"/>
                <w:numId w:val="827"/>
              </w:numPr>
              <w:spacing w:after="57" w:line="233" w:lineRule="auto"/>
              <w:ind w:firstLine="0"/>
              <w:jc w:val="left"/>
            </w:pPr>
            <w:r>
              <w:rPr>
                <w:sz w:val="24"/>
              </w:rPr>
              <w:t>GV chiếu hình ảnh cấu tạo các bào quan, cơ thể sinh vật có chứa nucleic acid (nhân tế bào, ti thể, vi khuẩn, virus), yêu cầu HS quan sát hình, thảo luận cặp đôi xác định có những loại nucleic acid nào.</w:t>
            </w:r>
          </w:p>
          <w:p w14:paraId="6E10A923" w14:textId="77777777" w:rsidR="002B7B5A" w:rsidRDefault="00000000">
            <w:pPr>
              <w:spacing w:after="26" w:line="259" w:lineRule="auto"/>
              <w:ind w:left="0" w:firstLine="0"/>
              <w:jc w:val="left"/>
            </w:pPr>
            <w:r>
              <w:rPr>
                <w:b/>
                <w:i/>
                <w:sz w:val="24"/>
              </w:rPr>
              <w:t xml:space="preserve">Bước 2: Thực hiện nhiệm vụ học tập </w:t>
            </w:r>
          </w:p>
          <w:p w14:paraId="10359CA7" w14:textId="77777777" w:rsidR="002B7B5A" w:rsidRDefault="00000000">
            <w:pPr>
              <w:numPr>
                <w:ilvl w:val="0"/>
                <w:numId w:val="827"/>
              </w:numPr>
              <w:spacing w:after="57" w:line="233" w:lineRule="auto"/>
              <w:ind w:firstLine="0"/>
              <w:jc w:val="left"/>
            </w:pPr>
            <w:r>
              <w:rPr>
                <w:color w:val="1D1C18"/>
                <w:sz w:val="24"/>
              </w:rPr>
              <w:t>HS quan sát hình ảnh kết hợp đọc thông tin trong SGK trả lời câu hỏi.</w:t>
            </w:r>
          </w:p>
          <w:p w14:paraId="73C76CBC" w14:textId="77777777" w:rsidR="002B7B5A" w:rsidRDefault="00000000">
            <w:pPr>
              <w:numPr>
                <w:ilvl w:val="0"/>
                <w:numId w:val="827"/>
              </w:numPr>
              <w:spacing w:after="26" w:line="259" w:lineRule="auto"/>
              <w:ind w:firstLine="0"/>
              <w:jc w:val="left"/>
            </w:pPr>
            <w:r>
              <w:rPr>
                <w:color w:val="1D1C18"/>
                <w:sz w:val="24"/>
              </w:rPr>
              <w:t>GV quan sát, định hướng.</w:t>
            </w:r>
          </w:p>
          <w:p w14:paraId="44A35FBC" w14:textId="77777777" w:rsidR="002B7B5A" w:rsidRDefault="00000000">
            <w:pPr>
              <w:spacing w:after="0" w:line="282" w:lineRule="auto"/>
              <w:ind w:left="0" w:right="1335" w:firstLine="0"/>
              <w:jc w:val="left"/>
            </w:pPr>
            <w:r>
              <w:rPr>
                <w:b/>
                <w:i/>
                <w:sz w:val="24"/>
              </w:rPr>
              <w:t xml:space="preserve">Bước 3: Báo cáo kết quả và thảo luận </w:t>
            </w:r>
            <w:r>
              <w:rPr>
                <w:color w:val="1D1C18"/>
                <w:sz w:val="24"/>
              </w:rPr>
              <w:t xml:space="preserve">GV gọi đại diện HS trình bày câu trả lời. </w:t>
            </w:r>
            <w:r>
              <w:rPr>
                <w:b/>
                <w:i/>
                <w:sz w:val="24"/>
              </w:rPr>
              <w:t xml:space="preserve">Bước 4: Đánh giá kết quả thực hiện nhiệm vụ </w:t>
            </w:r>
          </w:p>
          <w:p w14:paraId="4A9C7774" w14:textId="77777777" w:rsidR="002B7B5A" w:rsidRDefault="00000000">
            <w:pPr>
              <w:numPr>
                <w:ilvl w:val="0"/>
                <w:numId w:val="827"/>
              </w:numPr>
              <w:spacing w:after="26" w:line="259" w:lineRule="auto"/>
              <w:ind w:firstLine="0"/>
              <w:jc w:val="left"/>
            </w:pPr>
            <w:r>
              <w:rPr>
                <w:sz w:val="24"/>
              </w:rPr>
              <w:t>HS nhận xét, bổ sung, đánh giá.</w:t>
            </w:r>
          </w:p>
          <w:p w14:paraId="6F9F73E8" w14:textId="77777777" w:rsidR="002B7B5A" w:rsidRDefault="00000000">
            <w:pPr>
              <w:numPr>
                <w:ilvl w:val="0"/>
                <w:numId w:val="827"/>
              </w:numPr>
              <w:spacing w:after="0" w:line="259" w:lineRule="auto"/>
              <w:ind w:firstLine="0"/>
              <w:jc w:val="left"/>
            </w:pPr>
            <w:r>
              <w:rPr>
                <w:sz w:val="24"/>
              </w:rPr>
              <w:t>GV nhận xét và chốt nội dung, đặt vấn đề vào mục II.</w:t>
            </w:r>
          </w:p>
        </w:tc>
        <w:tc>
          <w:tcPr>
            <w:tcW w:w="2570" w:type="dxa"/>
            <w:tcBorders>
              <w:top w:val="single" w:sz="4" w:space="0" w:color="3E3672"/>
              <w:left w:val="single" w:sz="5" w:space="0" w:color="3E3672"/>
              <w:bottom w:val="single" w:sz="5" w:space="0" w:color="3E3672"/>
              <w:right w:val="single" w:sz="5" w:space="0" w:color="3E3672"/>
            </w:tcBorders>
          </w:tcPr>
          <w:p w14:paraId="532E7228" w14:textId="77777777" w:rsidR="002B7B5A" w:rsidRDefault="00000000">
            <w:pPr>
              <w:numPr>
                <w:ilvl w:val="0"/>
                <w:numId w:val="828"/>
              </w:numPr>
              <w:spacing w:after="57" w:line="233" w:lineRule="auto"/>
              <w:ind w:right="55" w:firstLine="0"/>
            </w:pPr>
            <w:r>
              <w:rPr>
                <w:sz w:val="24"/>
              </w:rPr>
              <w:t>Nucleic acid là những đại phân tử sinh học</w:t>
            </w:r>
            <w:r>
              <w:rPr>
                <w:color w:val="2E2924"/>
                <w:sz w:val="24"/>
              </w:rPr>
              <w:t xml:space="preserve"> được cấu tạo từ các nguyên tố C, H, O, N, P</w:t>
            </w:r>
            <w:r>
              <w:rPr>
                <w:sz w:val="24"/>
              </w:rPr>
              <w:t xml:space="preserve">; nucleic acid cấu tạo đa phân với đơn phân là nucleotide. </w:t>
            </w:r>
          </w:p>
          <w:p w14:paraId="37DE5182" w14:textId="77777777" w:rsidR="002B7B5A" w:rsidRDefault="00000000">
            <w:pPr>
              <w:numPr>
                <w:ilvl w:val="0"/>
                <w:numId w:val="828"/>
              </w:numPr>
              <w:spacing w:after="0" w:line="259" w:lineRule="auto"/>
              <w:ind w:right="55" w:firstLine="0"/>
            </w:pPr>
            <w:r>
              <w:rPr>
                <w:color w:val="2E2924"/>
                <w:sz w:val="24"/>
              </w:rPr>
              <w:t xml:space="preserve">Nucleic acid được tìm thấy trong nhân tế bào, ti thể, lạp thể ở sinh vật nhân thực. Ngoài ra, chúng còn được tìm thấy trong tế bào của sinh vật nhân sơ và trong virus. </w:t>
            </w:r>
            <w:r>
              <w:rPr>
                <w:color w:val="2E2824"/>
                <w:sz w:val="24"/>
              </w:rPr>
              <w:t xml:space="preserve">– </w:t>
            </w:r>
            <w:r>
              <w:rPr>
                <w:sz w:val="24"/>
              </w:rPr>
              <w:t xml:space="preserve">Nucleic acid gồm DNA và RNA. </w:t>
            </w:r>
          </w:p>
        </w:tc>
      </w:tr>
    </w:tbl>
    <w:p w14:paraId="2DC75A61" w14:textId="77777777" w:rsidR="002B7B5A" w:rsidRDefault="00000000">
      <w:pPr>
        <w:numPr>
          <w:ilvl w:val="1"/>
          <w:numId w:val="273"/>
        </w:numPr>
        <w:spacing w:after="80" w:line="255" w:lineRule="auto"/>
        <w:ind w:hanging="397"/>
      </w:pPr>
      <w:r>
        <w:rPr>
          <w:rFonts w:ascii="Calibri" w:eastAsia="Calibri" w:hAnsi="Calibri" w:cs="Calibri"/>
          <w:i/>
          <w:color w:val="DC892F"/>
        </w:rPr>
        <w:t xml:space="preserve">Nội dung 2. Tìm hiểu đặc điểm chung, cấu tạọ và chức năng của deoxyribonucleic acid và ribonucleic acid </w:t>
      </w:r>
      <w:r>
        <w:rPr>
          <w:i/>
        </w:rPr>
        <w:t>a) Mục tiêu</w:t>
      </w:r>
    </w:p>
    <w:p w14:paraId="53E3086A" w14:textId="77777777" w:rsidR="002B7B5A" w:rsidRDefault="00000000">
      <w:pPr>
        <w:numPr>
          <w:ilvl w:val="2"/>
          <w:numId w:val="273"/>
        </w:numPr>
        <w:ind w:hanging="187"/>
      </w:pPr>
      <w:r>
        <w:t xml:space="preserve">Thông qua hình ảnh, mô tả được DNA với cấu trúc xoắn kép, gồm các đơn phân là bốn loại nucleotide, các nucleotide liên kết giữa hai mạch theo nguyên tắc bổ sung. </w:t>
      </w:r>
      <w:r>
        <w:rPr>
          <w:color w:val="2E2824"/>
        </w:rPr>
        <w:t xml:space="preserve">– </w:t>
      </w:r>
      <w:r>
        <w:t>Nêu được chức năng của DNA trong việc lưu giữ, bảo quản, truyền đạt thông tin di truyền.</w:t>
      </w:r>
    </w:p>
    <w:p w14:paraId="47C6A7CB" w14:textId="77777777" w:rsidR="002B7B5A" w:rsidRDefault="00000000">
      <w:pPr>
        <w:numPr>
          <w:ilvl w:val="2"/>
          <w:numId w:val="273"/>
        </w:numPr>
        <w:ind w:hanging="187"/>
      </w:pPr>
      <w:r>
        <w:t xml:space="preserve">Trình bày được RNA có cấu trúc một mạch, chứa bốn loại nucleotide. </w:t>
      </w:r>
    </w:p>
    <w:p w14:paraId="2B1FF60E" w14:textId="77777777" w:rsidR="002B7B5A" w:rsidRDefault="00000000">
      <w:pPr>
        <w:numPr>
          <w:ilvl w:val="2"/>
          <w:numId w:val="273"/>
        </w:numPr>
        <w:spacing w:after="0"/>
        <w:ind w:hanging="187"/>
      </w:pPr>
      <w:r>
        <w:t xml:space="preserve">Phân biệt được các loại RNA dựa vào chức năng. </w:t>
      </w:r>
      <w:r>
        <w:rPr>
          <w:i/>
        </w:rPr>
        <w:t>b) Tiến trình thực hiện</w:t>
      </w:r>
    </w:p>
    <w:tbl>
      <w:tblPr>
        <w:tblStyle w:val="TableGrid"/>
        <w:tblW w:w="8493" w:type="dxa"/>
        <w:tblInd w:w="289" w:type="dxa"/>
        <w:tblCellMar>
          <w:top w:w="40" w:type="dxa"/>
          <w:left w:w="113" w:type="dxa"/>
          <w:bottom w:w="0" w:type="dxa"/>
          <w:right w:w="58" w:type="dxa"/>
        </w:tblCellMar>
        <w:tblLook w:val="04A0" w:firstRow="1" w:lastRow="0" w:firstColumn="1" w:lastColumn="0" w:noHBand="0" w:noVBand="1"/>
      </w:tblPr>
      <w:tblGrid>
        <w:gridCol w:w="4416"/>
        <w:gridCol w:w="4077"/>
      </w:tblGrid>
      <w:tr w:rsidR="002B7B5A" w14:paraId="6626FD54" w14:textId="77777777">
        <w:trPr>
          <w:trHeight w:val="401"/>
        </w:trPr>
        <w:tc>
          <w:tcPr>
            <w:tcW w:w="4416" w:type="dxa"/>
            <w:tcBorders>
              <w:top w:val="single" w:sz="4" w:space="0" w:color="3E3672"/>
              <w:left w:val="single" w:sz="5" w:space="0" w:color="3E3672"/>
              <w:bottom w:val="single" w:sz="4" w:space="0" w:color="3E3672"/>
              <w:right w:val="single" w:sz="5" w:space="0" w:color="3E3672"/>
            </w:tcBorders>
            <w:shd w:val="clear" w:color="auto" w:fill="C6BDD4"/>
          </w:tcPr>
          <w:p w14:paraId="042F52BA" w14:textId="77777777" w:rsidR="002B7B5A" w:rsidRDefault="00000000">
            <w:pPr>
              <w:spacing w:after="0" w:line="259" w:lineRule="auto"/>
              <w:ind w:left="0" w:right="55" w:firstLine="0"/>
              <w:jc w:val="center"/>
            </w:pPr>
            <w:r>
              <w:rPr>
                <w:b/>
                <w:sz w:val="24"/>
              </w:rPr>
              <w:t>Hoạt động của giáo viên và học sinh</w:t>
            </w:r>
          </w:p>
        </w:tc>
        <w:tc>
          <w:tcPr>
            <w:tcW w:w="4077" w:type="dxa"/>
            <w:tcBorders>
              <w:top w:val="single" w:sz="4" w:space="0" w:color="3E3672"/>
              <w:left w:val="single" w:sz="5" w:space="0" w:color="3E3672"/>
              <w:bottom w:val="single" w:sz="4" w:space="0" w:color="3E3672"/>
              <w:right w:val="single" w:sz="5" w:space="0" w:color="3E3672"/>
            </w:tcBorders>
            <w:shd w:val="clear" w:color="auto" w:fill="C6BDD4"/>
          </w:tcPr>
          <w:p w14:paraId="268562AB" w14:textId="77777777" w:rsidR="002B7B5A" w:rsidRDefault="00000000">
            <w:pPr>
              <w:spacing w:after="0" w:line="259" w:lineRule="auto"/>
              <w:ind w:left="0" w:right="55" w:firstLine="0"/>
              <w:jc w:val="center"/>
            </w:pPr>
            <w:r>
              <w:rPr>
                <w:b/>
                <w:color w:val="1D1C18"/>
                <w:sz w:val="24"/>
              </w:rPr>
              <w:t>Sản phẩm</w:t>
            </w:r>
          </w:p>
        </w:tc>
      </w:tr>
      <w:tr w:rsidR="002B7B5A" w14:paraId="427DD629" w14:textId="77777777">
        <w:trPr>
          <w:trHeight w:val="1268"/>
        </w:trPr>
        <w:tc>
          <w:tcPr>
            <w:tcW w:w="4416" w:type="dxa"/>
            <w:tcBorders>
              <w:top w:val="single" w:sz="4" w:space="0" w:color="3E3672"/>
              <w:left w:val="single" w:sz="5" w:space="0" w:color="3E3672"/>
              <w:bottom w:val="single" w:sz="5" w:space="0" w:color="3E3672"/>
              <w:right w:val="single" w:sz="5" w:space="0" w:color="3E3672"/>
            </w:tcBorders>
          </w:tcPr>
          <w:p w14:paraId="00D17D1A" w14:textId="77777777" w:rsidR="002B7B5A" w:rsidRDefault="00000000">
            <w:pPr>
              <w:spacing w:after="26" w:line="259" w:lineRule="auto"/>
              <w:ind w:left="0" w:firstLine="0"/>
              <w:jc w:val="left"/>
            </w:pPr>
            <w:r>
              <w:rPr>
                <w:b/>
                <w:i/>
                <w:color w:val="1D1C18"/>
                <w:sz w:val="24"/>
              </w:rPr>
              <w:lastRenderedPageBreak/>
              <w:t xml:space="preserve">Bước 1: Chuyển giao nhiệm vụ </w:t>
            </w:r>
          </w:p>
          <w:p w14:paraId="7FB8EC0A" w14:textId="77777777" w:rsidR="002B7B5A" w:rsidRDefault="00000000">
            <w:pPr>
              <w:spacing w:after="0" w:line="259" w:lineRule="auto"/>
              <w:ind w:left="0" w:right="54" w:firstLine="0"/>
            </w:pPr>
            <w:r>
              <w:rPr>
                <w:color w:val="2E2824"/>
                <w:sz w:val="24"/>
              </w:rPr>
              <w:t xml:space="preserve">– </w:t>
            </w:r>
            <w:r>
              <w:rPr>
                <w:sz w:val="24"/>
              </w:rPr>
              <w:t>GV chia lớp thành 2 nhóm lớn (nhóm D và R), mỗi nhóm lớn được chia thành 3 nhóm nhỏ (D1, D2, D3 và R1, R2, R3).</w:t>
            </w:r>
          </w:p>
        </w:tc>
        <w:tc>
          <w:tcPr>
            <w:tcW w:w="4077" w:type="dxa"/>
            <w:tcBorders>
              <w:top w:val="single" w:sz="4" w:space="0" w:color="3E3672"/>
              <w:left w:val="single" w:sz="5" w:space="0" w:color="3E3672"/>
              <w:bottom w:val="single" w:sz="5" w:space="0" w:color="3E3672"/>
              <w:right w:val="single" w:sz="5" w:space="0" w:color="3E3672"/>
            </w:tcBorders>
          </w:tcPr>
          <w:p w14:paraId="7444322B" w14:textId="77777777" w:rsidR="002B7B5A" w:rsidRDefault="00000000">
            <w:pPr>
              <w:spacing w:after="0" w:line="259" w:lineRule="auto"/>
              <w:ind w:left="0" w:firstLine="0"/>
              <w:jc w:val="left"/>
            </w:pPr>
            <w:r>
              <w:rPr>
                <w:rFonts w:ascii="Segoe UI Symbol" w:eastAsia="Segoe UI Symbol" w:hAnsi="Segoe UI Symbol" w:cs="Segoe UI Symbol"/>
                <w:sz w:val="24"/>
              </w:rPr>
              <w:t>∗</w:t>
            </w:r>
            <w:r>
              <w:rPr>
                <w:b/>
                <w:sz w:val="24"/>
              </w:rPr>
              <w:t xml:space="preserve"> Deoxyribonucleic acid</w:t>
            </w:r>
          </w:p>
          <w:p w14:paraId="77458EA2" w14:textId="77777777" w:rsidR="002B7B5A" w:rsidRDefault="00000000">
            <w:pPr>
              <w:spacing w:after="0" w:line="259" w:lineRule="auto"/>
              <w:ind w:left="0" w:right="55" w:firstLine="0"/>
            </w:pPr>
            <w:r>
              <w:rPr>
                <w:color w:val="2E2824"/>
                <w:sz w:val="24"/>
              </w:rPr>
              <w:t xml:space="preserve">– </w:t>
            </w:r>
            <w:r>
              <w:rPr>
                <w:color w:val="2E2924"/>
                <w:sz w:val="24"/>
              </w:rPr>
              <w:t xml:space="preserve">DNA là đại phân tử dài tới hàng trăm micromet, khối lượng đạt tới hàng triệu hoặc chục triệu amu. </w:t>
            </w:r>
          </w:p>
        </w:tc>
      </w:tr>
      <w:tr w:rsidR="002B7B5A" w14:paraId="47C78333" w14:textId="77777777">
        <w:tblPrEx>
          <w:tblCellMar>
            <w:top w:w="51" w:type="dxa"/>
          </w:tblCellMar>
        </w:tblPrEx>
        <w:trPr>
          <w:trHeight w:val="11508"/>
        </w:trPr>
        <w:tc>
          <w:tcPr>
            <w:tcW w:w="4416" w:type="dxa"/>
            <w:tcBorders>
              <w:top w:val="single" w:sz="5" w:space="0" w:color="3E3672"/>
              <w:left w:val="single" w:sz="5" w:space="0" w:color="3E3672"/>
              <w:bottom w:val="single" w:sz="5" w:space="0" w:color="3E3672"/>
              <w:right w:val="single" w:sz="5" w:space="0" w:color="3E3672"/>
            </w:tcBorders>
          </w:tcPr>
          <w:p w14:paraId="708DBFBA" w14:textId="77777777" w:rsidR="002B7B5A" w:rsidRDefault="00000000">
            <w:pPr>
              <w:numPr>
                <w:ilvl w:val="0"/>
                <w:numId w:val="829"/>
              </w:numPr>
              <w:spacing w:after="57" w:line="268" w:lineRule="auto"/>
              <w:ind w:right="54" w:firstLine="0"/>
            </w:pPr>
            <w:r>
              <w:rPr>
                <w:sz w:val="24"/>
              </w:rPr>
              <w:lastRenderedPageBreak/>
              <w:t>GV chiếu video về DNA và RNA, yêu cầu HS thảo luận nhóm, quan sát video, Hình 38.1, 38.2 và 38.3 kết hợp đọc thông tin trong SGK để hoàn thành phiếu học tập số 1 và số 2.</w:t>
            </w:r>
          </w:p>
          <w:p w14:paraId="090144CD" w14:textId="77777777" w:rsidR="002B7B5A" w:rsidRDefault="00000000">
            <w:pPr>
              <w:tabs>
                <w:tab w:val="center" w:pos="1040"/>
                <w:tab w:val="right" w:pos="4244"/>
              </w:tabs>
              <w:spacing w:after="10" w:line="259" w:lineRule="auto"/>
              <w:ind w:left="0" w:firstLine="0"/>
              <w:jc w:val="left"/>
            </w:pPr>
            <w:r>
              <w:rPr>
                <w:sz w:val="24"/>
              </w:rPr>
              <w:t xml:space="preserve">Link </w:t>
            </w:r>
            <w:r>
              <w:rPr>
                <w:sz w:val="24"/>
              </w:rPr>
              <w:tab/>
              <w:t xml:space="preserve">video: </w:t>
            </w:r>
            <w:r>
              <w:rPr>
                <w:sz w:val="24"/>
              </w:rPr>
              <w:tab/>
            </w:r>
            <w:r>
              <w:rPr>
                <w:color w:val="465A97"/>
                <w:sz w:val="24"/>
                <w:u w:val="single" w:color="465A97"/>
              </w:rPr>
              <w:t>https://www.youtube.com/</w:t>
            </w:r>
          </w:p>
          <w:p w14:paraId="10B91443" w14:textId="77777777" w:rsidR="002B7B5A" w:rsidRDefault="00000000">
            <w:pPr>
              <w:spacing w:after="10" w:line="259" w:lineRule="auto"/>
              <w:ind w:left="0" w:firstLine="0"/>
            </w:pPr>
            <w:r>
              <w:rPr>
                <w:color w:val="465A97"/>
                <w:sz w:val="24"/>
                <w:u w:val="single" w:color="465A97"/>
              </w:rPr>
              <w:t>watch?v=JQByjprj_mA</w:t>
            </w:r>
            <w:r>
              <w:rPr>
                <w:sz w:val="24"/>
              </w:rPr>
              <w:t xml:space="preserve"> (Nguồn: Amoeba </w:t>
            </w:r>
          </w:p>
          <w:p w14:paraId="274B1320" w14:textId="77777777" w:rsidR="002B7B5A" w:rsidRDefault="00000000">
            <w:pPr>
              <w:spacing w:after="26" w:line="259" w:lineRule="auto"/>
              <w:ind w:left="0" w:firstLine="0"/>
              <w:jc w:val="left"/>
            </w:pPr>
            <w:r>
              <w:rPr>
                <w:sz w:val="24"/>
              </w:rPr>
              <w:t>Sisters)</w:t>
            </w:r>
          </w:p>
          <w:p w14:paraId="062982BA" w14:textId="77777777" w:rsidR="002B7B5A" w:rsidRDefault="00000000">
            <w:pPr>
              <w:spacing w:after="28" w:line="292" w:lineRule="auto"/>
              <w:ind w:left="0" w:right="55" w:firstLine="0"/>
            </w:pPr>
            <w:r>
              <w:rPr>
                <w:b/>
                <w:i/>
                <w:sz w:val="24"/>
              </w:rPr>
              <w:t xml:space="preserve">Bước 2: Thực hiện nhiệm vụ học tập </w:t>
            </w:r>
            <w:r>
              <w:rPr>
                <w:color w:val="2E2824"/>
                <w:sz w:val="24"/>
              </w:rPr>
              <w:t xml:space="preserve">– </w:t>
            </w:r>
            <w:r>
              <w:rPr>
                <w:color w:val="1D1C18"/>
                <w:sz w:val="24"/>
              </w:rPr>
              <w:t>HS hoạt động nhóm, thực hiện nhiệm vụ học tập.</w:t>
            </w:r>
          </w:p>
          <w:p w14:paraId="0188D3B8" w14:textId="77777777" w:rsidR="002B7B5A" w:rsidRDefault="00000000">
            <w:pPr>
              <w:numPr>
                <w:ilvl w:val="0"/>
                <w:numId w:val="829"/>
              </w:numPr>
              <w:spacing w:after="57" w:line="268" w:lineRule="auto"/>
              <w:ind w:right="54" w:firstLine="0"/>
            </w:pPr>
            <w:r>
              <w:rPr>
                <w:sz w:val="24"/>
              </w:rPr>
              <w:t>GV tổ chức ghép 2 học sinh nhóm D và 2 học sinh nhóm R thành nhóm mới N, chia sẻ nội dung các phiếu học tập, sau đó hoàn thiện phiếu học tập số 3.</w:t>
            </w:r>
          </w:p>
          <w:p w14:paraId="792EEB85" w14:textId="77777777" w:rsidR="002B7B5A" w:rsidRDefault="00000000">
            <w:pPr>
              <w:numPr>
                <w:ilvl w:val="0"/>
                <w:numId w:val="829"/>
              </w:numPr>
              <w:spacing w:after="26" w:line="259" w:lineRule="auto"/>
              <w:ind w:right="54" w:firstLine="0"/>
            </w:pPr>
            <w:r>
              <w:rPr>
                <w:color w:val="1D1C18"/>
                <w:sz w:val="24"/>
              </w:rPr>
              <w:t>GV quan sát, định hướng.</w:t>
            </w:r>
          </w:p>
          <w:p w14:paraId="180E3792" w14:textId="77777777" w:rsidR="002B7B5A" w:rsidRDefault="00000000">
            <w:pPr>
              <w:spacing w:after="66" w:line="259" w:lineRule="auto"/>
              <w:ind w:left="0" w:firstLine="0"/>
              <w:jc w:val="left"/>
            </w:pPr>
            <w:r>
              <w:rPr>
                <w:b/>
                <w:i/>
                <w:sz w:val="24"/>
              </w:rPr>
              <w:t xml:space="preserve">Bước 3: Báo cáo kết quả và thảo luận </w:t>
            </w:r>
          </w:p>
          <w:p w14:paraId="74768A6B" w14:textId="77777777" w:rsidR="002B7B5A" w:rsidRDefault="00000000">
            <w:pPr>
              <w:numPr>
                <w:ilvl w:val="0"/>
                <w:numId w:val="829"/>
              </w:numPr>
              <w:spacing w:after="57" w:line="268" w:lineRule="auto"/>
              <w:ind w:right="54" w:firstLine="0"/>
            </w:pPr>
            <w:r>
              <w:rPr>
                <w:sz w:val="24"/>
              </w:rPr>
              <w:t>GV tổ chức đại diện HS trình bày nội dung phiếu học tập số 1, 2 và 3, sau đó chính xác kiến thức.</w:t>
            </w:r>
          </w:p>
          <w:p w14:paraId="02A9156C" w14:textId="77777777" w:rsidR="002B7B5A" w:rsidRDefault="00000000">
            <w:pPr>
              <w:numPr>
                <w:ilvl w:val="0"/>
                <w:numId w:val="829"/>
              </w:numPr>
              <w:spacing w:after="17" w:line="268" w:lineRule="auto"/>
              <w:ind w:right="54" w:firstLine="0"/>
            </w:pPr>
            <w:r>
              <w:rPr>
                <w:sz w:val="24"/>
              </w:rPr>
              <w:t>GV tổ chức các nhóm HS đánh giá đồng đẳng theo phiếu hướng dẫn đánh giá và báo cáo kết quả đánh giá.</w:t>
            </w:r>
          </w:p>
          <w:p w14:paraId="2BA78F1A" w14:textId="77777777" w:rsidR="002B7B5A" w:rsidRDefault="00000000">
            <w:pPr>
              <w:spacing w:after="97" w:line="233" w:lineRule="auto"/>
              <w:ind w:left="0" w:firstLine="0"/>
            </w:pPr>
            <w:r>
              <w:rPr>
                <w:b/>
                <w:i/>
                <w:sz w:val="24"/>
              </w:rPr>
              <w:t xml:space="preserve">Bước 4: Đánh giá kết quả thực hiện nhiệm vụ </w:t>
            </w:r>
          </w:p>
          <w:p w14:paraId="56299B22" w14:textId="77777777" w:rsidR="002B7B5A" w:rsidRDefault="00000000">
            <w:pPr>
              <w:numPr>
                <w:ilvl w:val="0"/>
                <w:numId w:val="829"/>
              </w:numPr>
              <w:spacing w:after="66" w:line="259" w:lineRule="auto"/>
              <w:ind w:right="54" w:firstLine="0"/>
            </w:pPr>
            <w:r>
              <w:rPr>
                <w:sz w:val="24"/>
              </w:rPr>
              <w:t>HS nhận xét, bổ sung, đánh giá.</w:t>
            </w:r>
          </w:p>
          <w:p w14:paraId="15314B29" w14:textId="77777777" w:rsidR="002B7B5A" w:rsidRDefault="00000000">
            <w:pPr>
              <w:numPr>
                <w:ilvl w:val="0"/>
                <w:numId w:val="829"/>
              </w:numPr>
              <w:spacing w:after="0" w:line="259" w:lineRule="auto"/>
              <w:ind w:right="54" w:firstLine="0"/>
            </w:pPr>
            <w:r>
              <w:rPr>
                <w:sz w:val="24"/>
              </w:rPr>
              <w:t>GV nhận xét và chốt nội dung.</w:t>
            </w:r>
          </w:p>
        </w:tc>
        <w:tc>
          <w:tcPr>
            <w:tcW w:w="4077" w:type="dxa"/>
            <w:tcBorders>
              <w:top w:val="single" w:sz="5" w:space="0" w:color="3E3672"/>
              <w:left w:val="single" w:sz="5" w:space="0" w:color="3E3672"/>
              <w:bottom w:val="single" w:sz="5" w:space="0" w:color="3E3672"/>
              <w:right w:val="single" w:sz="5" w:space="0" w:color="3E3672"/>
            </w:tcBorders>
          </w:tcPr>
          <w:p w14:paraId="1F1D1546" w14:textId="77777777" w:rsidR="002B7B5A" w:rsidRDefault="00000000">
            <w:pPr>
              <w:numPr>
                <w:ilvl w:val="0"/>
                <w:numId w:val="830"/>
              </w:numPr>
              <w:spacing w:after="57" w:line="268" w:lineRule="auto"/>
              <w:ind w:right="55" w:firstLine="0"/>
            </w:pPr>
            <w:r>
              <w:rPr>
                <w:color w:val="2E2924"/>
                <w:sz w:val="24"/>
              </w:rPr>
              <w:t xml:space="preserve">DNA có đơn phân là nucleotide, gồm adenine (A), thymine (T), cytosine (C) và guanine (G). </w:t>
            </w:r>
          </w:p>
          <w:p w14:paraId="39C5ECCE" w14:textId="77777777" w:rsidR="002B7B5A" w:rsidRDefault="00000000">
            <w:pPr>
              <w:numPr>
                <w:ilvl w:val="0"/>
                <w:numId w:val="830"/>
              </w:numPr>
              <w:spacing w:after="57" w:line="268" w:lineRule="auto"/>
              <w:ind w:right="55" w:firstLine="0"/>
            </w:pPr>
            <w:r>
              <w:rPr>
                <w:color w:val="2E2924"/>
                <w:sz w:val="24"/>
              </w:rPr>
              <w:t>DNA có cấu trúc xoắn kép, gồm hai mạch song song, ngược chiều, xoắn quanh một trục từ trái sang phải (xoắn phải).</w:t>
            </w:r>
          </w:p>
          <w:p w14:paraId="791A7486" w14:textId="77777777" w:rsidR="002B7B5A" w:rsidRDefault="00000000">
            <w:pPr>
              <w:numPr>
                <w:ilvl w:val="0"/>
                <w:numId w:val="830"/>
              </w:numPr>
              <w:spacing w:after="0" w:line="268" w:lineRule="auto"/>
              <w:ind w:right="55" w:firstLine="0"/>
            </w:pPr>
            <w:r>
              <w:rPr>
                <w:color w:val="2E2924"/>
                <w:sz w:val="24"/>
              </w:rPr>
              <w:t xml:space="preserve">Trên mỗi mạch, các nucleotide liên kết với nhau bằng liên kết cộng hoá trị, tạo thành chuỗi polynucleotide theo chiều </w:t>
            </w:r>
          </w:p>
          <w:p w14:paraId="06F522C8" w14:textId="77777777" w:rsidR="002B7B5A" w:rsidRDefault="00000000">
            <w:pPr>
              <w:spacing w:after="66" w:line="259" w:lineRule="auto"/>
              <w:ind w:left="0" w:firstLine="0"/>
              <w:jc w:val="left"/>
            </w:pPr>
            <w:r>
              <w:rPr>
                <w:color w:val="2E2924"/>
                <w:sz w:val="24"/>
              </w:rPr>
              <w:t xml:space="preserve">5’ tới 3’. </w:t>
            </w:r>
          </w:p>
          <w:p w14:paraId="05440DEE" w14:textId="77777777" w:rsidR="002B7B5A" w:rsidRDefault="00000000">
            <w:pPr>
              <w:numPr>
                <w:ilvl w:val="0"/>
                <w:numId w:val="830"/>
              </w:numPr>
              <w:spacing w:after="57" w:line="268" w:lineRule="auto"/>
              <w:ind w:right="55" w:firstLine="0"/>
            </w:pPr>
            <w:r>
              <w:rPr>
                <w:color w:val="2E2924"/>
                <w:sz w:val="24"/>
              </w:rPr>
              <w:t>Giữa hai mạch đơn, các nucleotide liên kết với nhau bằng liên kết hydrogen theo nguyên tắc bổ sung, nghĩa là A của mạch đơn này liên kết với T của mạch đơn kia và G của mạch đơn này liên kết với C của mạch đơn kia (hoặc ngược lại) tạo thành cặp nucleotide.</w:t>
            </w:r>
          </w:p>
          <w:p w14:paraId="1ED70A93" w14:textId="77777777" w:rsidR="002B7B5A" w:rsidRDefault="00000000">
            <w:pPr>
              <w:numPr>
                <w:ilvl w:val="0"/>
                <w:numId w:val="830"/>
              </w:numPr>
              <w:spacing w:after="50" w:line="280" w:lineRule="auto"/>
              <w:ind w:right="55" w:firstLine="0"/>
            </w:pPr>
            <w:r>
              <w:rPr>
                <w:color w:val="2E2924"/>
                <w:sz w:val="24"/>
              </w:rPr>
              <w:t xml:space="preserve">DNA có đường kính 20 Å, với nhiều chu kì xoắn, mỗi chu kì xoắn dài 34 Å tương ứng với 10 cặp nucleotide. </w:t>
            </w:r>
            <w:r>
              <w:rPr>
                <w:color w:val="2E2824"/>
                <w:sz w:val="24"/>
              </w:rPr>
              <w:t xml:space="preserve">– </w:t>
            </w:r>
            <w:r>
              <w:rPr>
                <w:color w:val="2E2924"/>
                <w:sz w:val="24"/>
              </w:rPr>
              <w:t>DNA có chức năng lưu trữ, bảo quản và truyền đạt thông tin di truyền.</w:t>
            </w:r>
          </w:p>
          <w:p w14:paraId="3ABD7C33" w14:textId="77777777" w:rsidR="002B7B5A" w:rsidRDefault="00000000">
            <w:pPr>
              <w:spacing w:after="24" w:line="259" w:lineRule="auto"/>
              <w:ind w:left="0" w:firstLine="0"/>
              <w:jc w:val="left"/>
            </w:pPr>
            <w:r>
              <w:rPr>
                <w:rFonts w:ascii="Segoe UI Symbol" w:eastAsia="Segoe UI Symbol" w:hAnsi="Segoe UI Symbol" w:cs="Segoe UI Symbol"/>
                <w:sz w:val="24"/>
              </w:rPr>
              <w:t>∗</w:t>
            </w:r>
            <w:r>
              <w:rPr>
                <w:b/>
                <w:i/>
                <w:sz w:val="24"/>
              </w:rPr>
              <w:t xml:space="preserve"> </w:t>
            </w:r>
            <w:r>
              <w:rPr>
                <w:b/>
                <w:sz w:val="24"/>
              </w:rPr>
              <w:t>Ribonucleic acid</w:t>
            </w:r>
          </w:p>
          <w:p w14:paraId="12527F5B" w14:textId="77777777" w:rsidR="002B7B5A" w:rsidRDefault="00000000">
            <w:pPr>
              <w:numPr>
                <w:ilvl w:val="0"/>
                <w:numId w:val="830"/>
              </w:numPr>
              <w:spacing w:after="57" w:line="268" w:lineRule="auto"/>
              <w:ind w:right="55" w:firstLine="0"/>
            </w:pPr>
            <w:r>
              <w:rPr>
                <w:color w:val="2E2924"/>
                <w:sz w:val="24"/>
              </w:rPr>
              <w:t>RNA là đại phân tử nhưng kích thước và khối lượng thường nhỏ hơn DNA.</w:t>
            </w:r>
          </w:p>
          <w:p w14:paraId="01EC7CD6" w14:textId="77777777" w:rsidR="002B7B5A" w:rsidRDefault="00000000">
            <w:pPr>
              <w:numPr>
                <w:ilvl w:val="0"/>
                <w:numId w:val="830"/>
              </w:numPr>
              <w:spacing w:after="57" w:line="268" w:lineRule="auto"/>
              <w:ind w:right="55" w:firstLine="0"/>
            </w:pPr>
            <w:r>
              <w:rPr>
                <w:color w:val="2E2924"/>
                <w:sz w:val="24"/>
              </w:rPr>
              <w:t>RNA có cấu tạo đa phân, các đơn phân là bốn loại nucleotide: A, U, G và C.</w:t>
            </w:r>
          </w:p>
          <w:p w14:paraId="687DC8C0" w14:textId="77777777" w:rsidR="002B7B5A" w:rsidRDefault="00000000">
            <w:pPr>
              <w:numPr>
                <w:ilvl w:val="0"/>
                <w:numId w:val="830"/>
              </w:numPr>
              <w:spacing w:after="57" w:line="268" w:lineRule="auto"/>
              <w:ind w:right="55" w:firstLine="0"/>
            </w:pPr>
            <w:r>
              <w:rPr>
                <w:color w:val="2E2924"/>
                <w:sz w:val="24"/>
              </w:rPr>
              <w:t xml:space="preserve">Các đơn phân liên kết với nhau bằng liên kết cộng hoá trị tạo thành mạch RNA (chuỗi polynucleotide).  </w:t>
            </w:r>
          </w:p>
          <w:p w14:paraId="3C8B51A2" w14:textId="77777777" w:rsidR="002B7B5A" w:rsidRDefault="00000000">
            <w:pPr>
              <w:numPr>
                <w:ilvl w:val="0"/>
                <w:numId w:val="830"/>
              </w:numPr>
              <w:spacing w:after="0" w:line="259" w:lineRule="auto"/>
              <w:ind w:right="55" w:firstLine="0"/>
            </w:pPr>
            <w:r>
              <w:rPr>
                <w:color w:val="2E2924"/>
                <w:sz w:val="24"/>
              </w:rPr>
              <w:lastRenderedPageBreak/>
              <w:t xml:space="preserve">Trong tế bào, phân tử RNA có cấu trúc một mạch, được tổng hợp ở nhân hoặc vùng nhân nhưng hầu hết RNA thực hiện chức năng ở tế bào chất. </w:t>
            </w:r>
          </w:p>
        </w:tc>
      </w:tr>
    </w:tbl>
    <w:p w14:paraId="4C012314" w14:textId="77777777" w:rsidR="002B7B5A" w:rsidRDefault="00000000">
      <w:pPr>
        <w:numPr>
          <w:ilvl w:val="1"/>
          <w:numId w:val="273"/>
        </w:numPr>
        <w:spacing w:after="80" w:line="255" w:lineRule="auto"/>
        <w:ind w:hanging="397"/>
      </w:pPr>
      <w:r>
        <w:rPr>
          <w:rFonts w:ascii="Calibri" w:eastAsia="Calibri" w:hAnsi="Calibri" w:cs="Calibri"/>
          <w:i/>
          <w:color w:val="DC892F"/>
        </w:rPr>
        <w:lastRenderedPageBreak/>
        <w:t>Nội dung 3. Tìm hiểu khái niệm gene</w:t>
      </w:r>
    </w:p>
    <w:p w14:paraId="62AB9127" w14:textId="77777777" w:rsidR="002B7B5A" w:rsidRDefault="00000000">
      <w:pPr>
        <w:numPr>
          <w:ilvl w:val="2"/>
          <w:numId w:val="274"/>
        </w:numPr>
        <w:spacing w:after="96" w:line="259" w:lineRule="auto"/>
        <w:ind w:hanging="263"/>
        <w:jc w:val="left"/>
      </w:pPr>
      <w:r>
        <w:rPr>
          <w:i/>
        </w:rPr>
        <w:lastRenderedPageBreak/>
        <w:t>Mục tiêu</w:t>
      </w:r>
    </w:p>
    <w:p w14:paraId="6AEC6BAB" w14:textId="77777777" w:rsidR="002B7B5A" w:rsidRDefault="00000000">
      <w:pPr>
        <w:ind w:left="278"/>
      </w:pPr>
      <w:r>
        <w:t>Nêu được khái niệm gene.</w:t>
      </w:r>
    </w:p>
    <w:p w14:paraId="0AEB6B8C" w14:textId="77777777" w:rsidR="002B7B5A" w:rsidRDefault="00000000">
      <w:pPr>
        <w:numPr>
          <w:ilvl w:val="2"/>
          <w:numId w:val="274"/>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700"/>
        <w:gridCol w:w="3792"/>
      </w:tblGrid>
      <w:tr w:rsidR="002B7B5A" w14:paraId="653C4494" w14:textId="77777777">
        <w:trPr>
          <w:trHeight w:val="401"/>
        </w:trPr>
        <w:tc>
          <w:tcPr>
            <w:tcW w:w="4700" w:type="dxa"/>
            <w:tcBorders>
              <w:top w:val="single" w:sz="4" w:space="0" w:color="3E3672"/>
              <w:left w:val="single" w:sz="5" w:space="0" w:color="3E3672"/>
              <w:bottom w:val="single" w:sz="4" w:space="0" w:color="3E3672"/>
              <w:right w:val="single" w:sz="5" w:space="0" w:color="3E3672"/>
            </w:tcBorders>
            <w:shd w:val="clear" w:color="auto" w:fill="C6BDD4"/>
          </w:tcPr>
          <w:p w14:paraId="0489870C" w14:textId="77777777" w:rsidR="002B7B5A" w:rsidRDefault="00000000">
            <w:pPr>
              <w:spacing w:after="0" w:line="259" w:lineRule="auto"/>
              <w:ind w:left="0" w:right="55" w:firstLine="0"/>
              <w:jc w:val="center"/>
            </w:pPr>
            <w:r>
              <w:rPr>
                <w:b/>
                <w:sz w:val="24"/>
              </w:rPr>
              <w:t>Hoạt động của giáo viên và học sinh</w:t>
            </w:r>
          </w:p>
        </w:tc>
        <w:tc>
          <w:tcPr>
            <w:tcW w:w="3792" w:type="dxa"/>
            <w:tcBorders>
              <w:top w:val="single" w:sz="4" w:space="0" w:color="3E3672"/>
              <w:left w:val="single" w:sz="5" w:space="0" w:color="3E3672"/>
              <w:bottom w:val="single" w:sz="4" w:space="0" w:color="3E3672"/>
              <w:right w:val="single" w:sz="5" w:space="0" w:color="3E3672"/>
            </w:tcBorders>
            <w:shd w:val="clear" w:color="auto" w:fill="C6BDD4"/>
          </w:tcPr>
          <w:p w14:paraId="2B0E78C7" w14:textId="77777777" w:rsidR="002B7B5A" w:rsidRDefault="00000000">
            <w:pPr>
              <w:spacing w:after="0" w:line="259" w:lineRule="auto"/>
              <w:ind w:left="0" w:right="55" w:firstLine="0"/>
              <w:jc w:val="center"/>
            </w:pPr>
            <w:r>
              <w:rPr>
                <w:b/>
                <w:sz w:val="24"/>
              </w:rPr>
              <w:t>Sản phẩm</w:t>
            </w:r>
          </w:p>
        </w:tc>
      </w:tr>
      <w:tr w:rsidR="002B7B5A" w14:paraId="2D80E2A0" w14:textId="77777777">
        <w:trPr>
          <w:trHeight w:val="5828"/>
        </w:trPr>
        <w:tc>
          <w:tcPr>
            <w:tcW w:w="4700" w:type="dxa"/>
            <w:tcBorders>
              <w:top w:val="single" w:sz="4" w:space="0" w:color="3E3672"/>
              <w:left w:val="single" w:sz="5" w:space="0" w:color="3E3672"/>
              <w:bottom w:val="single" w:sz="5" w:space="0" w:color="3E3672"/>
              <w:right w:val="single" w:sz="5" w:space="0" w:color="3E3672"/>
            </w:tcBorders>
          </w:tcPr>
          <w:p w14:paraId="541FDD3F" w14:textId="77777777" w:rsidR="002B7B5A" w:rsidRDefault="00000000">
            <w:pPr>
              <w:spacing w:after="26" w:line="259" w:lineRule="auto"/>
              <w:ind w:left="0" w:firstLine="0"/>
              <w:jc w:val="left"/>
            </w:pPr>
            <w:r>
              <w:rPr>
                <w:b/>
                <w:i/>
                <w:sz w:val="24"/>
              </w:rPr>
              <w:t xml:space="preserve">Bước 1: Chuyển giao nhiệm vụ </w:t>
            </w:r>
          </w:p>
          <w:p w14:paraId="6577A0E9" w14:textId="77777777" w:rsidR="002B7B5A" w:rsidRDefault="00000000">
            <w:pPr>
              <w:numPr>
                <w:ilvl w:val="0"/>
                <w:numId w:val="831"/>
              </w:numPr>
              <w:spacing w:after="57" w:line="233" w:lineRule="auto"/>
              <w:ind w:firstLine="0"/>
            </w:pPr>
            <w:r>
              <w:rPr>
                <w:sz w:val="24"/>
              </w:rPr>
              <w:t>GV yêu cầu HS: Đọc thông tin trong SGK mục II.3 và mục Em có biết, trả lời câu hỏi: Gene là gì?</w:t>
            </w:r>
          </w:p>
          <w:p w14:paraId="3965017B" w14:textId="77777777" w:rsidR="002B7B5A" w:rsidRDefault="00000000">
            <w:pPr>
              <w:numPr>
                <w:ilvl w:val="0"/>
                <w:numId w:val="831"/>
              </w:numPr>
              <w:spacing w:after="57" w:line="233" w:lineRule="auto"/>
              <w:ind w:firstLine="0"/>
            </w:pPr>
            <w:r>
              <w:rPr>
                <w:sz w:val="24"/>
              </w:rPr>
              <w:t>GV đặt vấn đề: Những hiểu biết về gene là cơ sở cho những ứng dụng trong chọn giống, y học và kĩ thuật di truyền. Nêu những thành tựu về ứng dụng công nghệ gene trong cuộc sống mà em biết.</w:t>
            </w:r>
          </w:p>
          <w:p w14:paraId="72F6A8AB" w14:textId="77777777" w:rsidR="002B7B5A" w:rsidRDefault="00000000">
            <w:pPr>
              <w:spacing w:after="26" w:line="259" w:lineRule="auto"/>
              <w:ind w:left="0" w:firstLine="0"/>
              <w:jc w:val="left"/>
            </w:pPr>
            <w:r>
              <w:rPr>
                <w:b/>
                <w:i/>
                <w:sz w:val="24"/>
              </w:rPr>
              <w:t xml:space="preserve">Bước 2: Thực hiện nhiệm vụ học tập </w:t>
            </w:r>
          </w:p>
          <w:p w14:paraId="7BB191EB" w14:textId="77777777" w:rsidR="002B7B5A" w:rsidRDefault="00000000">
            <w:pPr>
              <w:numPr>
                <w:ilvl w:val="0"/>
                <w:numId w:val="831"/>
              </w:numPr>
              <w:spacing w:after="57" w:line="233" w:lineRule="auto"/>
              <w:ind w:firstLine="0"/>
            </w:pPr>
            <w:r>
              <w:rPr>
                <w:color w:val="1D1C18"/>
                <w:sz w:val="24"/>
              </w:rPr>
              <w:t>HS chú ý theo dõi, kết hợp kiến thức của bản thân, suy nghĩ và giải quyết vấn đề.</w:t>
            </w:r>
          </w:p>
          <w:p w14:paraId="6637D07E" w14:textId="77777777" w:rsidR="002B7B5A" w:rsidRDefault="00000000">
            <w:pPr>
              <w:numPr>
                <w:ilvl w:val="0"/>
                <w:numId w:val="831"/>
              </w:numPr>
              <w:spacing w:after="57" w:line="233" w:lineRule="auto"/>
              <w:ind w:firstLine="0"/>
            </w:pPr>
            <w:r>
              <w:rPr>
                <w:sz w:val="24"/>
              </w:rPr>
              <w:t>HS kể tên một số thành tựu của công nghệ gene mà mình biết.</w:t>
            </w:r>
          </w:p>
          <w:p w14:paraId="06464FD0" w14:textId="77777777" w:rsidR="002B7B5A" w:rsidRDefault="00000000">
            <w:pPr>
              <w:spacing w:after="26" w:line="259" w:lineRule="auto"/>
              <w:ind w:left="0" w:firstLine="0"/>
              <w:jc w:val="left"/>
            </w:pPr>
            <w:r>
              <w:rPr>
                <w:b/>
                <w:i/>
                <w:sz w:val="24"/>
              </w:rPr>
              <w:t xml:space="preserve">Bước 3: Báo cáo kết quả và thảo luận </w:t>
            </w:r>
          </w:p>
          <w:p w14:paraId="52709077" w14:textId="77777777" w:rsidR="002B7B5A" w:rsidRDefault="00000000">
            <w:pPr>
              <w:spacing w:after="26" w:line="259" w:lineRule="auto"/>
              <w:ind w:left="0" w:firstLine="0"/>
              <w:jc w:val="left"/>
            </w:pPr>
            <w:r>
              <w:rPr>
                <w:color w:val="2F2B26"/>
                <w:sz w:val="24"/>
              </w:rPr>
              <w:t>GV cho các cá nhân trình bày ý kiến.</w:t>
            </w:r>
          </w:p>
          <w:p w14:paraId="4362FE05" w14:textId="77777777" w:rsidR="002B7B5A" w:rsidRDefault="00000000">
            <w:pPr>
              <w:spacing w:after="26" w:line="259" w:lineRule="auto"/>
              <w:ind w:left="0" w:firstLine="0"/>
              <w:jc w:val="left"/>
            </w:pPr>
            <w:r>
              <w:rPr>
                <w:b/>
                <w:i/>
                <w:sz w:val="24"/>
              </w:rPr>
              <w:t xml:space="preserve">Bước 4: Đánh giá kết quả thực hiện nhiệm vụ </w:t>
            </w:r>
          </w:p>
          <w:p w14:paraId="47B7E905" w14:textId="77777777" w:rsidR="002B7B5A" w:rsidRDefault="00000000">
            <w:pPr>
              <w:numPr>
                <w:ilvl w:val="0"/>
                <w:numId w:val="831"/>
              </w:numPr>
              <w:spacing w:after="26" w:line="259" w:lineRule="auto"/>
              <w:ind w:firstLine="0"/>
            </w:pPr>
            <w:r>
              <w:rPr>
                <w:sz w:val="24"/>
              </w:rPr>
              <w:t xml:space="preserve">GV nhận xét, ghi nhận các ý kiến của HS. </w:t>
            </w:r>
          </w:p>
          <w:p w14:paraId="75735189" w14:textId="77777777" w:rsidR="002B7B5A" w:rsidRDefault="00000000">
            <w:pPr>
              <w:numPr>
                <w:ilvl w:val="0"/>
                <w:numId w:val="831"/>
              </w:numPr>
              <w:spacing w:after="0" w:line="259" w:lineRule="auto"/>
              <w:ind w:firstLine="0"/>
            </w:pPr>
            <w:r>
              <w:rPr>
                <w:sz w:val="24"/>
              </w:rPr>
              <w:t>GV chuẩn hoá kiến thức.</w:t>
            </w:r>
          </w:p>
        </w:tc>
        <w:tc>
          <w:tcPr>
            <w:tcW w:w="3792" w:type="dxa"/>
            <w:tcBorders>
              <w:top w:val="single" w:sz="4" w:space="0" w:color="3E3672"/>
              <w:left w:val="single" w:sz="5" w:space="0" w:color="3E3672"/>
              <w:bottom w:val="single" w:sz="5" w:space="0" w:color="3E3672"/>
              <w:right w:val="single" w:sz="5" w:space="0" w:color="3E3672"/>
            </w:tcBorders>
          </w:tcPr>
          <w:p w14:paraId="640BE41C" w14:textId="77777777" w:rsidR="002B7B5A" w:rsidRDefault="00000000">
            <w:pPr>
              <w:numPr>
                <w:ilvl w:val="0"/>
                <w:numId w:val="832"/>
              </w:numPr>
              <w:spacing w:after="144" w:line="233" w:lineRule="auto"/>
              <w:ind w:right="54" w:firstLine="0"/>
            </w:pPr>
            <w:r>
              <w:rPr>
                <w:sz w:val="24"/>
              </w:rPr>
              <w:t>Gene là một đoạn của phân tử DNA có chức năng di truyền xác định.</w:t>
            </w:r>
          </w:p>
          <w:p w14:paraId="373B0361" w14:textId="77777777" w:rsidR="002B7B5A" w:rsidRDefault="00000000">
            <w:pPr>
              <w:numPr>
                <w:ilvl w:val="0"/>
                <w:numId w:val="832"/>
              </w:numPr>
              <w:spacing w:after="57" w:line="308" w:lineRule="auto"/>
              <w:ind w:right="54" w:firstLine="0"/>
            </w:pPr>
            <w:r>
              <w:rPr>
                <w:color w:val="3E3833"/>
                <w:sz w:val="24"/>
              </w:rPr>
              <w:t>Trong nông nghiệp, công nghệ gene cho nhiều kết quả to lớn với những sinh vật biến đổi gene: ngô, đậu nành, củ cải đường, khoai tây, cà chua, bí đao, dầu, gạo vàng,... Nhờ được chọn lọc gene, những thực phẩm biến đổi gene thường có năng suất cao, hàm lượng chất dinh dưỡng nhiều,...</w:t>
            </w:r>
          </w:p>
          <w:p w14:paraId="6DFD67B8" w14:textId="77777777" w:rsidR="002B7B5A" w:rsidRDefault="00000000">
            <w:pPr>
              <w:numPr>
                <w:ilvl w:val="0"/>
                <w:numId w:val="832"/>
              </w:numPr>
              <w:spacing w:after="0" w:line="259" w:lineRule="auto"/>
              <w:ind w:right="54" w:firstLine="0"/>
            </w:pPr>
            <w:r>
              <w:rPr>
                <w:color w:val="3E3833"/>
                <w:sz w:val="24"/>
              </w:rPr>
              <w:t xml:space="preserve">Trong y khoa, công nghệ gene đóng một vai trò quan trọng: công cụ chẩn đoán, sản xuất thuốc điều trị và vaccine phòng bệnh,... </w:t>
            </w:r>
            <w:r>
              <w:rPr>
                <w:color w:val="2F2B26"/>
                <w:sz w:val="24"/>
              </w:rPr>
              <w:t xml:space="preserve"> </w:t>
            </w:r>
          </w:p>
        </w:tc>
      </w:tr>
    </w:tbl>
    <w:p w14:paraId="4482D371" w14:textId="77777777" w:rsidR="002B7B5A" w:rsidRDefault="00000000">
      <w:pPr>
        <w:numPr>
          <w:ilvl w:val="1"/>
          <w:numId w:val="273"/>
        </w:numPr>
        <w:spacing w:after="0" w:line="336" w:lineRule="auto"/>
        <w:ind w:hanging="397"/>
      </w:pPr>
      <w:r>
        <w:rPr>
          <w:rFonts w:ascii="Calibri" w:eastAsia="Calibri" w:hAnsi="Calibri" w:cs="Calibri"/>
          <w:i/>
          <w:color w:val="DC892F"/>
        </w:rPr>
        <w:t>Nội dung 4. Tìm hiểu tính đa dạng và đặc trưng của phân tử DNA</w:t>
      </w:r>
      <w:r>
        <w:rPr>
          <w:i/>
        </w:rPr>
        <w:t>a) Mục tiêu</w:t>
      </w:r>
    </w:p>
    <w:p w14:paraId="69F65C2E" w14:textId="77777777" w:rsidR="002B7B5A" w:rsidRDefault="00000000">
      <w:pPr>
        <w:numPr>
          <w:ilvl w:val="2"/>
          <w:numId w:val="273"/>
        </w:numPr>
        <w:ind w:hanging="187"/>
      </w:pPr>
      <w:r>
        <w:t>Giải thích được vì sao chỉ từ bốn loại nucleotide nhưng tạo ra được sự đa dạng của phân tử DNA.</w:t>
      </w:r>
    </w:p>
    <w:p w14:paraId="2B3B5184" w14:textId="77777777" w:rsidR="002B7B5A" w:rsidRDefault="00000000">
      <w:pPr>
        <w:numPr>
          <w:ilvl w:val="2"/>
          <w:numId w:val="273"/>
        </w:numPr>
        <w:spacing w:after="0"/>
        <w:ind w:hanging="187"/>
      </w:pPr>
      <w:r>
        <w:t xml:space="preserve">Nêu được sơ lược về tính đặc trưng cá thể của hệ gene và một số ứng dụng của phân tích DNA trong xác định huyết thống, truy tìm tội phạm,... </w:t>
      </w:r>
      <w:r>
        <w:rPr>
          <w:i/>
        </w:rPr>
        <w:t xml:space="preserve"> b) 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6165"/>
        <w:gridCol w:w="2327"/>
      </w:tblGrid>
      <w:tr w:rsidR="002B7B5A" w14:paraId="48CD21CB" w14:textId="77777777">
        <w:trPr>
          <w:trHeight w:val="401"/>
        </w:trPr>
        <w:tc>
          <w:tcPr>
            <w:tcW w:w="6165" w:type="dxa"/>
            <w:tcBorders>
              <w:top w:val="single" w:sz="4" w:space="0" w:color="3E3672"/>
              <w:left w:val="single" w:sz="5" w:space="0" w:color="3E3672"/>
              <w:bottom w:val="single" w:sz="4" w:space="0" w:color="3E3672"/>
              <w:right w:val="single" w:sz="5" w:space="0" w:color="3E3672"/>
            </w:tcBorders>
            <w:shd w:val="clear" w:color="auto" w:fill="C6BDD4"/>
          </w:tcPr>
          <w:p w14:paraId="1DB2F1A6" w14:textId="77777777" w:rsidR="002B7B5A" w:rsidRDefault="00000000">
            <w:pPr>
              <w:spacing w:after="0" w:line="259" w:lineRule="auto"/>
              <w:ind w:left="0" w:right="55" w:firstLine="0"/>
              <w:jc w:val="center"/>
            </w:pPr>
            <w:r>
              <w:rPr>
                <w:b/>
                <w:sz w:val="24"/>
              </w:rPr>
              <w:t>Hoạt động của giáo viên và học sinh</w:t>
            </w:r>
          </w:p>
        </w:tc>
        <w:tc>
          <w:tcPr>
            <w:tcW w:w="2327" w:type="dxa"/>
            <w:tcBorders>
              <w:top w:val="single" w:sz="4" w:space="0" w:color="3E3672"/>
              <w:left w:val="single" w:sz="5" w:space="0" w:color="3E3672"/>
              <w:bottom w:val="single" w:sz="4" w:space="0" w:color="3E3672"/>
              <w:right w:val="single" w:sz="5" w:space="0" w:color="3E3672"/>
            </w:tcBorders>
            <w:shd w:val="clear" w:color="auto" w:fill="C6BDD4"/>
          </w:tcPr>
          <w:p w14:paraId="74ED25B9" w14:textId="77777777" w:rsidR="002B7B5A" w:rsidRDefault="00000000">
            <w:pPr>
              <w:spacing w:after="0" w:line="259" w:lineRule="auto"/>
              <w:ind w:left="0" w:right="55" w:firstLine="0"/>
              <w:jc w:val="center"/>
            </w:pPr>
            <w:r>
              <w:rPr>
                <w:b/>
                <w:sz w:val="24"/>
              </w:rPr>
              <w:t>Sản phẩm</w:t>
            </w:r>
          </w:p>
        </w:tc>
      </w:tr>
      <w:tr w:rsidR="002B7B5A" w14:paraId="61B88CCD" w14:textId="77777777">
        <w:trPr>
          <w:trHeight w:val="3215"/>
        </w:trPr>
        <w:tc>
          <w:tcPr>
            <w:tcW w:w="6165" w:type="dxa"/>
            <w:tcBorders>
              <w:top w:val="single" w:sz="4" w:space="0" w:color="3E3672"/>
              <w:left w:val="single" w:sz="5" w:space="0" w:color="3E3672"/>
              <w:bottom w:val="single" w:sz="5" w:space="0" w:color="3E3672"/>
              <w:right w:val="single" w:sz="5" w:space="0" w:color="3E3672"/>
            </w:tcBorders>
          </w:tcPr>
          <w:p w14:paraId="00963EB1" w14:textId="77777777" w:rsidR="002B7B5A" w:rsidRDefault="00000000">
            <w:pPr>
              <w:spacing w:after="26" w:line="259" w:lineRule="auto"/>
              <w:ind w:left="0" w:firstLine="0"/>
              <w:jc w:val="left"/>
            </w:pPr>
            <w:r>
              <w:rPr>
                <w:b/>
                <w:i/>
                <w:sz w:val="24"/>
              </w:rPr>
              <w:lastRenderedPageBreak/>
              <w:t xml:space="preserve">Bước 1: Chuyển giao nhiệm vụ </w:t>
            </w:r>
          </w:p>
          <w:p w14:paraId="1EEFCCE4" w14:textId="77777777" w:rsidR="002B7B5A" w:rsidRDefault="00000000">
            <w:pPr>
              <w:numPr>
                <w:ilvl w:val="0"/>
                <w:numId w:val="833"/>
              </w:numPr>
              <w:spacing w:after="57" w:line="233" w:lineRule="auto"/>
              <w:ind w:right="55" w:firstLine="0"/>
            </w:pPr>
            <w:r>
              <w:rPr>
                <w:sz w:val="24"/>
              </w:rPr>
              <w:t xml:space="preserve">GV tổ chức trò chơi “Tôi cần”, chia lớp thành 4 nhóm (A, T, G, C) sao cho mỗi HS sẽ mang tên một loại nucleotide. Nhiệm vụ của HS: dựa vào nguyên tắc bổ sung đã học, ghép cặp phù hợp và tạo thành các đoạn gene theo hiệu lệnh của GV (ví dụ: tôi cần đoạn gene có bốn nucleotide). </w:t>
            </w:r>
          </w:p>
          <w:p w14:paraId="70941055" w14:textId="77777777" w:rsidR="002B7B5A" w:rsidRDefault="00000000">
            <w:pPr>
              <w:numPr>
                <w:ilvl w:val="0"/>
                <w:numId w:val="833"/>
              </w:numPr>
              <w:spacing w:after="0" w:line="259" w:lineRule="auto"/>
              <w:ind w:right="55" w:firstLine="0"/>
            </w:pPr>
            <w:r>
              <w:rPr>
                <w:sz w:val="24"/>
              </w:rPr>
              <w:t>GV đặt vấn đề: Thông qua trò chơi, chỉ từ bốn loại nucleotide nhưng có thể liên kết và sắp xếp theo rất nhiều cách tạo nên tính đa dạng và đặc trưng cho phân tử DNA. Vậy yếu tố nào quy định tính đặc trưng cá thể của hệ gene? Tính đặc trưng này được ứng dụng trong thực tiễn như thế nào?</w:t>
            </w:r>
          </w:p>
        </w:tc>
        <w:tc>
          <w:tcPr>
            <w:tcW w:w="2327" w:type="dxa"/>
            <w:tcBorders>
              <w:top w:val="single" w:sz="4" w:space="0" w:color="3E3672"/>
              <w:left w:val="single" w:sz="5" w:space="0" w:color="3E3672"/>
              <w:bottom w:val="single" w:sz="5" w:space="0" w:color="3E3672"/>
              <w:right w:val="single" w:sz="5" w:space="0" w:color="3E3672"/>
            </w:tcBorders>
          </w:tcPr>
          <w:p w14:paraId="7B43797C" w14:textId="77777777" w:rsidR="002B7B5A" w:rsidRDefault="00000000">
            <w:pPr>
              <w:numPr>
                <w:ilvl w:val="0"/>
                <w:numId w:val="834"/>
              </w:numPr>
              <w:spacing w:after="57" w:line="233" w:lineRule="auto"/>
              <w:ind w:right="54" w:firstLine="0"/>
            </w:pPr>
            <w:r>
              <w:rPr>
                <w:sz w:val="24"/>
              </w:rPr>
              <w:t>Trình tự sắp xếp các nucleotide trong phân tử DNA đặc trưng cho từng loài, thậm chí từng cá thể.</w:t>
            </w:r>
          </w:p>
          <w:p w14:paraId="66988228" w14:textId="77777777" w:rsidR="002B7B5A" w:rsidRDefault="00000000">
            <w:pPr>
              <w:numPr>
                <w:ilvl w:val="0"/>
                <w:numId w:val="834"/>
              </w:numPr>
              <w:spacing w:after="0" w:line="233" w:lineRule="auto"/>
              <w:ind w:right="54" w:firstLine="0"/>
            </w:pPr>
            <w:r>
              <w:rPr>
                <w:sz w:val="24"/>
              </w:rPr>
              <w:t xml:space="preserve">Ứng dụng phương pháp phân tích DNA trong việc xác định quan hệ huyết thống, xác định nghi phạm </w:t>
            </w:r>
          </w:p>
          <w:p w14:paraId="03C618F8" w14:textId="77777777" w:rsidR="002B7B5A" w:rsidRDefault="00000000">
            <w:pPr>
              <w:spacing w:after="0" w:line="259" w:lineRule="auto"/>
              <w:ind w:left="0" w:firstLine="0"/>
              <w:jc w:val="left"/>
            </w:pPr>
            <w:r>
              <w:rPr>
                <w:sz w:val="24"/>
              </w:rPr>
              <w:t>(truy tìm tội phạm),...</w:t>
            </w:r>
          </w:p>
        </w:tc>
      </w:tr>
    </w:tbl>
    <w:p w14:paraId="7FFE82D7" w14:textId="77777777" w:rsidR="002B7B5A" w:rsidRDefault="002B7B5A">
      <w:pPr>
        <w:sectPr w:rsidR="002B7B5A">
          <w:type w:val="continuous"/>
          <w:pgSz w:w="10942" w:h="15364"/>
          <w:pgMar w:top="952" w:right="1019" w:bottom="1140" w:left="1134" w:header="720" w:footer="720" w:gutter="0"/>
          <w:cols w:space="720"/>
        </w:sectPr>
      </w:pP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6165"/>
        <w:gridCol w:w="2327"/>
      </w:tblGrid>
      <w:tr w:rsidR="002B7B5A" w14:paraId="57D0F5E4" w14:textId="77777777">
        <w:trPr>
          <w:trHeight w:val="2901"/>
        </w:trPr>
        <w:tc>
          <w:tcPr>
            <w:tcW w:w="6165" w:type="dxa"/>
            <w:tcBorders>
              <w:top w:val="single" w:sz="5" w:space="0" w:color="3E3672"/>
              <w:left w:val="single" w:sz="5" w:space="0" w:color="3E3672"/>
              <w:bottom w:val="single" w:sz="5" w:space="0" w:color="3E3672"/>
              <w:right w:val="single" w:sz="5" w:space="0" w:color="3E3672"/>
            </w:tcBorders>
          </w:tcPr>
          <w:p w14:paraId="61EE614C" w14:textId="77777777" w:rsidR="002B7B5A" w:rsidRDefault="00000000">
            <w:pPr>
              <w:spacing w:after="26" w:line="259" w:lineRule="auto"/>
              <w:ind w:left="0" w:firstLine="0"/>
              <w:jc w:val="left"/>
            </w:pPr>
            <w:r>
              <w:rPr>
                <w:b/>
                <w:i/>
                <w:sz w:val="24"/>
              </w:rPr>
              <w:lastRenderedPageBreak/>
              <w:t xml:space="preserve">Bước 2: Thực hiện nhiệm vụ học tập </w:t>
            </w:r>
          </w:p>
          <w:p w14:paraId="11178FBB" w14:textId="77777777" w:rsidR="002B7B5A" w:rsidRDefault="00000000">
            <w:pPr>
              <w:numPr>
                <w:ilvl w:val="0"/>
                <w:numId w:val="835"/>
              </w:numPr>
              <w:spacing w:after="57" w:line="233" w:lineRule="auto"/>
              <w:ind w:firstLine="0"/>
              <w:jc w:val="left"/>
            </w:pPr>
            <w:r>
              <w:rPr>
                <w:sz w:val="24"/>
              </w:rPr>
              <w:t>HS suy nghĩ độc lập giải quyết vấn đề, nêu các ứng dụng trong thực tiễn và giải thích được cơ sở của các ứng dụng đó, GV chuẩn hoá kiến thức.</w:t>
            </w:r>
          </w:p>
          <w:p w14:paraId="4FF1BAB8" w14:textId="77777777" w:rsidR="002B7B5A" w:rsidRDefault="00000000">
            <w:pPr>
              <w:spacing w:after="26" w:line="259" w:lineRule="auto"/>
              <w:ind w:left="0" w:firstLine="0"/>
              <w:jc w:val="left"/>
            </w:pPr>
            <w:r>
              <w:rPr>
                <w:b/>
                <w:i/>
                <w:sz w:val="24"/>
              </w:rPr>
              <w:t xml:space="preserve">Bước 3: Báo cáo kết quả và thảo luận </w:t>
            </w:r>
          </w:p>
          <w:p w14:paraId="0795111E" w14:textId="77777777" w:rsidR="002B7B5A" w:rsidRDefault="00000000">
            <w:pPr>
              <w:spacing w:after="26" w:line="259" w:lineRule="auto"/>
              <w:ind w:left="0" w:firstLine="0"/>
              <w:jc w:val="left"/>
            </w:pPr>
            <w:r>
              <w:rPr>
                <w:color w:val="2F2B26"/>
                <w:sz w:val="24"/>
              </w:rPr>
              <w:t>GV cho các cá nhân trình bày ý kiến.</w:t>
            </w:r>
          </w:p>
          <w:p w14:paraId="7CBE716E" w14:textId="77777777" w:rsidR="002B7B5A" w:rsidRDefault="00000000">
            <w:pPr>
              <w:spacing w:after="26" w:line="259" w:lineRule="auto"/>
              <w:ind w:left="0" w:firstLine="0"/>
              <w:jc w:val="left"/>
            </w:pPr>
            <w:r>
              <w:rPr>
                <w:b/>
                <w:i/>
                <w:sz w:val="24"/>
              </w:rPr>
              <w:t xml:space="preserve">Bước 4: Đánh giá kết quả thực hiện nhiệm vụ </w:t>
            </w:r>
          </w:p>
          <w:p w14:paraId="31127861" w14:textId="77777777" w:rsidR="002B7B5A" w:rsidRDefault="00000000">
            <w:pPr>
              <w:numPr>
                <w:ilvl w:val="0"/>
                <w:numId w:val="835"/>
              </w:numPr>
              <w:spacing w:after="26" w:line="259" w:lineRule="auto"/>
              <w:ind w:firstLine="0"/>
              <w:jc w:val="left"/>
            </w:pPr>
            <w:r>
              <w:rPr>
                <w:sz w:val="24"/>
              </w:rPr>
              <w:t xml:space="preserve">GV nhận xét, ghi nhận các ý kiến của HS. </w:t>
            </w:r>
          </w:p>
          <w:p w14:paraId="2CA0FEFA" w14:textId="77777777" w:rsidR="002B7B5A" w:rsidRDefault="00000000">
            <w:pPr>
              <w:numPr>
                <w:ilvl w:val="0"/>
                <w:numId w:val="835"/>
              </w:numPr>
              <w:spacing w:after="0" w:line="259" w:lineRule="auto"/>
              <w:ind w:firstLine="0"/>
              <w:jc w:val="left"/>
            </w:pPr>
            <w:r>
              <w:rPr>
                <w:sz w:val="24"/>
              </w:rPr>
              <w:t>GV chuẩn hoá kiến thức.</w:t>
            </w:r>
          </w:p>
        </w:tc>
        <w:tc>
          <w:tcPr>
            <w:tcW w:w="2327" w:type="dxa"/>
            <w:tcBorders>
              <w:top w:val="single" w:sz="5" w:space="0" w:color="3E3672"/>
              <w:left w:val="single" w:sz="5" w:space="0" w:color="3E3672"/>
              <w:bottom w:val="single" w:sz="5" w:space="0" w:color="3E3672"/>
              <w:right w:val="single" w:sz="5" w:space="0" w:color="3E3672"/>
            </w:tcBorders>
          </w:tcPr>
          <w:p w14:paraId="37627937" w14:textId="77777777" w:rsidR="002B7B5A" w:rsidRDefault="002B7B5A">
            <w:pPr>
              <w:spacing w:after="160" w:line="259" w:lineRule="auto"/>
              <w:ind w:left="0" w:firstLine="0"/>
              <w:jc w:val="left"/>
            </w:pPr>
          </w:p>
        </w:tc>
      </w:tr>
    </w:tbl>
    <w:p w14:paraId="06760D8A" w14:textId="77777777" w:rsidR="002B7B5A" w:rsidRDefault="00000000">
      <w:pPr>
        <w:numPr>
          <w:ilvl w:val="0"/>
          <w:numId w:val="273"/>
        </w:numPr>
        <w:spacing w:after="75" w:line="259" w:lineRule="auto"/>
        <w:ind w:hanging="254"/>
      </w:pPr>
      <w:r>
        <w:rPr>
          <w:rFonts w:ascii="Calibri" w:eastAsia="Calibri" w:hAnsi="Calibri" w:cs="Calibri"/>
          <w:b/>
          <w:color w:val="59A1CF"/>
        </w:rPr>
        <w:t>Hoạt động 3: Luyện tập</w:t>
      </w:r>
    </w:p>
    <w:p w14:paraId="79F21536" w14:textId="77777777" w:rsidR="002B7B5A" w:rsidRDefault="00000000">
      <w:pPr>
        <w:spacing w:after="96" w:line="259" w:lineRule="auto"/>
        <w:ind w:left="278"/>
        <w:jc w:val="left"/>
      </w:pPr>
      <w:r>
        <w:rPr>
          <w:i/>
        </w:rPr>
        <w:t>a) Mục tiêu</w:t>
      </w:r>
    </w:p>
    <w:p w14:paraId="5724ADA7" w14:textId="77777777" w:rsidR="002B7B5A" w:rsidRDefault="00000000">
      <w:pPr>
        <w:spacing w:after="0"/>
        <w:ind w:left="278" w:right="4353"/>
      </w:pPr>
      <w:r>
        <w:rPr>
          <w:rFonts w:ascii="Calibri" w:eastAsia="Calibri" w:hAnsi="Calibri" w:cs="Calibri"/>
          <w:noProof/>
          <w:color w:val="000000"/>
          <w:sz w:val="22"/>
        </w:rPr>
        <mc:AlternateContent>
          <mc:Choice Requires="wpg">
            <w:drawing>
              <wp:anchor distT="0" distB="0" distL="114300" distR="114300" simplePos="0" relativeHeight="251756544" behindDoc="0" locked="0" layoutInCell="1" allowOverlap="1" wp14:anchorId="7F29C8D7" wp14:editId="010ADD64">
                <wp:simplePos x="0" y="0"/>
                <wp:positionH relativeFrom="page">
                  <wp:posOffset>0</wp:posOffset>
                </wp:positionH>
                <wp:positionV relativeFrom="page">
                  <wp:posOffset>6914960</wp:posOffset>
                </wp:positionV>
                <wp:extent cx="6948005" cy="2841041"/>
                <wp:effectExtent l="0" t="0" r="0" b="0"/>
                <wp:wrapTopAndBottom/>
                <wp:docPr id="534449" name="Group 534449"/>
                <wp:cNvGraphicFramePr/>
                <a:graphic xmlns:a="http://schemas.openxmlformats.org/drawingml/2006/main">
                  <a:graphicData uri="http://schemas.microsoft.com/office/word/2010/wordprocessingGroup">
                    <wpg:wgp>
                      <wpg:cNvGrpSpPr/>
                      <wpg:grpSpPr>
                        <a:xfrm>
                          <a:off x="0" y="0"/>
                          <a:ext cx="6948005" cy="2841041"/>
                          <a:chOff x="0" y="0"/>
                          <a:chExt cx="6948005" cy="2841041"/>
                        </a:xfrm>
                      </wpg:grpSpPr>
                      <wps:wsp>
                        <wps:cNvPr id="35314" name="Shape 35314"/>
                        <wps:cNvSpPr/>
                        <wps:spPr>
                          <a:xfrm>
                            <a:off x="216000" y="2124471"/>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35315" name="Shape 35315"/>
                        <wps:cNvSpPr/>
                        <wps:spPr>
                          <a:xfrm>
                            <a:off x="0" y="2124471"/>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35367" name="Shape 35367"/>
                        <wps:cNvSpPr/>
                        <wps:spPr>
                          <a:xfrm>
                            <a:off x="903808" y="0"/>
                            <a:ext cx="5392382" cy="254787"/>
                          </a:xfrm>
                          <a:custGeom>
                            <a:avLst/>
                            <a:gdLst/>
                            <a:ahLst/>
                            <a:cxnLst/>
                            <a:rect l="0" t="0" r="0" b="0"/>
                            <a:pathLst>
                              <a:path w="5392382" h="254787">
                                <a:moveTo>
                                  <a:pt x="0" y="0"/>
                                </a:moveTo>
                                <a:lnTo>
                                  <a:pt x="3930587" y="0"/>
                                </a:lnTo>
                                <a:lnTo>
                                  <a:pt x="5392382" y="0"/>
                                </a:lnTo>
                                <a:lnTo>
                                  <a:pt x="5392382" y="254787"/>
                                </a:lnTo>
                                <a:lnTo>
                                  <a:pt x="3930587" y="254787"/>
                                </a:lnTo>
                                <a:lnTo>
                                  <a:pt x="0" y="254787"/>
                                </a:lnTo>
                                <a:lnTo>
                                  <a:pt x="0" y="0"/>
                                </a:lnTo>
                                <a:close/>
                              </a:path>
                            </a:pathLst>
                          </a:custGeom>
                          <a:ln w="0" cap="flat">
                            <a:miter lim="127000"/>
                          </a:ln>
                        </wps:spPr>
                        <wps:style>
                          <a:lnRef idx="0">
                            <a:srgbClr val="000000">
                              <a:alpha val="0"/>
                            </a:srgbClr>
                          </a:lnRef>
                          <a:fillRef idx="1">
                            <a:srgbClr val="C6BDD4"/>
                          </a:fillRef>
                          <a:effectRef idx="0">
                            <a:scrgbClr r="0" g="0" b="0"/>
                          </a:effectRef>
                          <a:fontRef idx="none"/>
                        </wps:style>
                        <wps:bodyPr/>
                      </wps:wsp>
                      <wps:wsp>
                        <wps:cNvPr id="35368" name="Shape 35368"/>
                        <wps:cNvSpPr/>
                        <wps:spPr>
                          <a:xfrm>
                            <a:off x="4834394" y="3180"/>
                            <a:ext cx="0" cy="248438"/>
                          </a:xfrm>
                          <a:custGeom>
                            <a:avLst/>
                            <a:gdLst/>
                            <a:ahLst/>
                            <a:cxnLst/>
                            <a:rect l="0" t="0" r="0" b="0"/>
                            <a:pathLst>
                              <a:path h="248438">
                                <a:moveTo>
                                  <a:pt x="0" y="24843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35369" name="Shape 35369"/>
                        <wps:cNvSpPr/>
                        <wps:spPr>
                          <a:xfrm>
                            <a:off x="4834394" y="257967"/>
                            <a:ext cx="0" cy="1871408"/>
                          </a:xfrm>
                          <a:custGeom>
                            <a:avLst/>
                            <a:gdLst/>
                            <a:ahLst/>
                            <a:cxnLst/>
                            <a:rect l="0" t="0" r="0" b="0"/>
                            <a:pathLst>
                              <a:path h="1871408">
                                <a:moveTo>
                                  <a:pt x="0" y="1871408"/>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5370" name="Shape 35370"/>
                        <wps:cNvSpPr/>
                        <wps:spPr>
                          <a:xfrm>
                            <a:off x="903811" y="257967"/>
                            <a:ext cx="0" cy="1871408"/>
                          </a:xfrm>
                          <a:custGeom>
                            <a:avLst/>
                            <a:gdLst/>
                            <a:ahLst/>
                            <a:cxnLst/>
                            <a:rect l="0" t="0" r="0" b="0"/>
                            <a:pathLst>
                              <a:path h="1871408">
                                <a:moveTo>
                                  <a:pt x="0" y="1871408"/>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5371" name="Shape 35371"/>
                        <wps:cNvSpPr/>
                        <wps:spPr>
                          <a:xfrm>
                            <a:off x="6296190" y="257967"/>
                            <a:ext cx="0" cy="1871408"/>
                          </a:xfrm>
                          <a:custGeom>
                            <a:avLst/>
                            <a:gdLst/>
                            <a:ahLst/>
                            <a:cxnLst/>
                            <a:rect l="0" t="0" r="0" b="0"/>
                            <a:pathLst>
                              <a:path h="1871408">
                                <a:moveTo>
                                  <a:pt x="0" y="1871408"/>
                                </a:moveTo>
                                <a:lnTo>
                                  <a:pt x="0"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5372" name="Shape 35372"/>
                        <wps:cNvSpPr/>
                        <wps:spPr>
                          <a:xfrm>
                            <a:off x="899999" y="2133186"/>
                            <a:ext cx="3934397" cy="0"/>
                          </a:xfrm>
                          <a:custGeom>
                            <a:avLst/>
                            <a:gdLst/>
                            <a:ahLst/>
                            <a:cxnLst/>
                            <a:rect l="0" t="0" r="0" b="0"/>
                            <a:pathLst>
                              <a:path w="3934397">
                                <a:moveTo>
                                  <a:pt x="0" y="0"/>
                                </a:moveTo>
                                <a:lnTo>
                                  <a:pt x="3934397"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5373" name="Shape 35373"/>
                        <wps:cNvSpPr/>
                        <wps:spPr>
                          <a:xfrm>
                            <a:off x="4834394" y="2133186"/>
                            <a:ext cx="1465606" cy="0"/>
                          </a:xfrm>
                          <a:custGeom>
                            <a:avLst/>
                            <a:gdLst/>
                            <a:ahLst/>
                            <a:cxnLst/>
                            <a:rect l="0" t="0" r="0" b="0"/>
                            <a:pathLst>
                              <a:path w="1465606">
                                <a:moveTo>
                                  <a:pt x="0" y="0"/>
                                </a:moveTo>
                                <a:lnTo>
                                  <a:pt x="1465606" y="0"/>
                                </a:lnTo>
                              </a:path>
                            </a:pathLst>
                          </a:custGeom>
                          <a:ln w="7620" cap="flat">
                            <a:miter lim="127000"/>
                          </a:ln>
                        </wps:spPr>
                        <wps:style>
                          <a:lnRef idx="1">
                            <a:srgbClr val="3E3672"/>
                          </a:lnRef>
                          <a:fillRef idx="0">
                            <a:srgbClr val="000000">
                              <a:alpha val="0"/>
                            </a:srgbClr>
                          </a:fillRef>
                          <a:effectRef idx="0">
                            <a:scrgbClr r="0" g="0" b="0"/>
                          </a:effectRef>
                          <a:fontRef idx="none"/>
                        </wps:style>
                        <wps:bodyPr/>
                      </wps:wsp>
                      <wps:wsp>
                        <wps:cNvPr id="35374" name="Shape 35374"/>
                        <wps:cNvSpPr/>
                        <wps:spPr>
                          <a:xfrm>
                            <a:off x="900636" y="0"/>
                            <a:ext cx="3933762" cy="0"/>
                          </a:xfrm>
                          <a:custGeom>
                            <a:avLst/>
                            <a:gdLst/>
                            <a:ahLst/>
                            <a:cxnLst/>
                            <a:rect l="0" t="0" r="0" b="0"/>
                            <a:pathLst>
                              <a:path w="3933762">
                                <a:moveTo>
                                  <a:pt x="0" y="0"/>
                                </a:moveTo>
                                <a:lnTo>
                                  <a:pt x="3933762"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35375" name="Shape 35375"/>
                        <wps:cNvSpPr/>
                        <wps:spPr>
                          <a:xfrm>
                            <a:off x="903811" y="3180"/>
                            <a:ext cx="0" cy="248438"/>
                          </a:xfrm>
                          <a:custGeom>
                            <a:avLst/>
                            <a:gdLst/>
                            <a:ahLst/>
                            <a:cxnLst/>
                            <a:rect l="0" t="0" r="0" b="0"/>
                            <a:pathLst>
                              <a:path h="248438">
                                <a:moveTo>
                                  <a:pt x="0" y="24843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35376" name="Shape 35376"/>
                        <wps:cNvSpPr/>
                        <wps:spPr>
                          <a:xfrm>
                            <a:off x="4834394" y="0"/>
                            <a:ext cx="1464970" cy="0"/>
                          </a:xfrm>
                          <a:custGeom>
                            <a:avLst/>
                            <a:gdLst/>
                            <a:ahLst/>
                            <a:cxnLst/>
                            <a:rect l="0" t="0" r="0" b="0"/>
                            <a:pathLst>
                              <a:path w="1464970">
                                <a:moveTo>
                                  <a:pt x="0" y="0"/>
                                </a:moveTo>
                                <a:lnTo>
                                  <a:pt x="146497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35377" name="Shape 35377"/>
                        <wps:cNvSpPr/>
                        <wps:spPr>
                          <a:xfrm>
                            <a:off x="6296190" y="3180"/>
                            <a:ext cx="0" cy="248438"/>
                          </a:xfrm>
                          <a:custGeom>
                            <a:avLst/>
                            <a:gdLst/>
                            <a:ahLst/>
                            <a:cxnLst/>
                            <a:rect l="0" t="0" r="0" b="0"/>
                            <a:pathLst>
                              <a:path h="248438">
                                <a:moveTo>
                                  <a:pt x="0" y="248438"/>
                                </a:moveTo>
                                <a:lnTo>
                                  <a:pt x="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35378" name="Shape 35378"/>
                        <wps:cNvSpPr/>
                        <wps:spPr>
                          <a:xfrm>
                            <a:off x="900636" y="254792"/>
                            <a:ext cx="3933762" cy="0"/>
                          </a:xfrm>
                          <a:custGeom>
                            <a:avLst/>
                            <a:gdLst/>
                            <a:ahLst/>
                            <a:cxnLst/>
                            <a:rect l="0" t="0" r="0" b="0"/>
                            <a:pathLst>
                              <a:path w="3933762">
                                <a:moveTo>
                                  <a:pt x="0" y="0"/>
                                </a:moveTo>
                                <a:lnTo>
                                  <a:pt x="3933762"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35379" name="Shape 35379"/>
                        <wps:cNvSpPr/>
                        <wps:spPr>
                          <a:xfrm>
                            <a:off x="4834394" y="254792"/>
                            <a:ext cx="1464970" cy="0"/>
                          </a:xfrm>
                          <a:custGeom>
                            <a:avLst/>
                            <a:gdLst/>
                            <a:ahLst/>
                            <a:cxnLst/>
                            <a:rect l="0" t="0" r="0" b="0"/>
                            <a:pathLst>
                              <a:path w="1464970">
                                <a:moveTo>
                                  <a:pt x="0" y="0"/>
                                </a:moveTo>
                                <a:lnTo>
                                  <a:pt x="1464970" y="0"/>
                                </a:lnTo>
                              </a:path>
                            </a:pathLst>
                          </a:custGeom>
                          <a:ln w="6350" cap="flat">
                            <a:miter lim="127000"/>
                          </a:ln>
                        </wps:spPr>
                        <wps:style>
                          <a:lnRef idx="1">
                            <a:srgbClr val="3E3672"/>
                          </a:lnRef>
                          <a:fillRef idx="0">
                            <a:srgbClr val="000000">
                              <a:alpha val="0"/>
                            </a:srgbClr>
                          </a:fillRef>
                          <a:effectRef idx="0">
                            <a:scrgbClr r="0" g="0" b="0"/>
                          </a:effectRef>
                          <a:fontRef idx="none"/>
                        </wps:style>
                        <wps:bodyPr/>
                      </wps:wsp>
                      <wps:wsp>
                        <wps:cNvPr id="35380" name="Rectangle 35380"/>
                        <wps:cNvSpPr/>
                        <wps:spPr>
                          <a:xfrm>
                            <a:off x="1728257" y="26736"/>
                            <a:ext cx="3034664" cy="280526"/>
                          </a:xfrm>
                          <a:prstGeom prst="rect">
                            <a:avLst/>
                          </a:prstGeom>
                          <a:ln>
                            <a:noFill/>
                          </a:ln>
                        </wps:spPr>
                        <wps:txbx>
                          <w:txbxContent>
                            <w:p w14:paraId="262766CA" w14:textId="77777777" w:rsidR="002B7B5A" w:rsidRDefault="00000000">
                              <w:pPr>
                                <w:spacing w:after="160" w:line="259" w:lineRule="auto"/>
                                <w:ind w:left="0" w:firstLine="0"/>
                                <w:jc w:val="left"/>
                              </w:pPr>
                              <w:r>
                                <w:rPr>
                                  <w:b/>
                                  <w:w w:val="104"/>
                                  <w:sz w:val="24"/>
                                </w:rPr>
                                <w:t>Hoạt</w:t>
                              </w:r>
                              <w:r>
                                <w:rPr>
                                  <w:b/>
                                  <w:spacing w:val="-8"/>
                                  <w:w w:val="104"/>
                                  <w:sz w:val="24"/>
                                </w:rPr>
                                <w:t xml:space="preserve"> </w:t>
                              </w:r>
                              <w:r>
                                <w:rPr>
                                  <w:b/>
                                  <w:w w:val="104"/>
                                  <w:sz w:val="24"/>
                                </w:rPr>
                                <w:t>động</w:t>
                              </w:r>
                              <w:r>
                                <w:rPr>
                                  <w:b/>
                                  <w:spacing w:val="-8"/>
                                  <w:w w:val="104"/>
                                  <w:sz w:val="24"/>
                                </w:rPr>
                                <w:t xml:space="preserve"> </w:t>
                              </w:r>
                              <w:r>
                                <w:rPr>
                                  <w:b/>
                                  <w:w w:val="104"/>
                                  <w:sz w:val="24"/>
                                </w:rPr>
                                <w:t>của</w:t>
                              </w:r>
                              <w:r>
                                <w:rPr>
                                  <w:b/>
                                  <w:spacing w:val="-8"/>
                                  <w:w w:val="104"/>
                                  <w:sz w:val="24"/>
                                </w:rPr>
                                <w:t xml:space="preserve"> </w:t>
                              </w:r>
                              <w:r>
                                <w:rPr>
                                  <w:b/>
                                  <w:w w:val="104"/>
                                  <w:sz w:val="24"/>
                                </w:rPr>
                                <w:t>giáo</w:t>
                              </w:r>
                              <w:r>
                                <w:rPr>
                                  <w:b/>
                                  <w:spacing w:val="-8"/>
                                  <w:w w:val="104"/>
                                  <w:sz w:val="24"/>
                                </w:rPr>
                                <w:t xml:space="preserve"> </w:t>
                              </w:r>
                              <w:r>
                                <w:rPr>
                                  <w:b/>
                                  <w:w w:val="104"/>
                                  <w:sz w:val="24"/>
                                </w:rPr>
                                <w:t>viên</w:t>
                              </w:r>
                              <w:r>
                                <w:rPr>
                                  <w:b/>
                                  <w:spacing w:val="-8"/>
                                  <w:w w:val="104"/>
                                  <w:sz w:val="24"/>
                                </w:rPr>
                                <w:t xml:space="preserve"> </w:t>
                              </w:r>
                              <w:r>
                                <w:rPr>
                                  <w:b/>
                                  <w:w w:val="104"/>
                                  <w:sz w:val="24"/>
                                </w:rPr>
                                <w:t>và</w:t>
                              </w:r>
                              <w:r>
                                <w:rPr>
                                  <w:b/>
                                  <w:spacing w:val="-8"/>
                                  <w:w w:val="104"/>
                                  <w:sz w:val="24"/>
                                </w:rPr>
                                <w:t xml:space="preserve"> </w:t>
                              </w:r>
                              <w:r>
                                <w:rPr>
                                  <w:b/>
                                  <w:w w:val="104"/>
                                  <w:sz w:val="24"/>
                                </w:rPr>
                                <w:t>học</w:t>
                              </w:r>
                              <w:r>
                                <w:rPr>
                                  <w:b/>
                                  <w:spacing w:val="-8"/>
                                  <w:w w:val="104"/>
                                  <w:sz w:val="24"/>
                                </w:rPr>
                                <w:t xml:space="preserve"> </w:t>
                              </w:r>
                              <w:r>
                                <w:rPr>
                                  <w:b/>
                                  <w:w w:val="104"/>
                                  <w:sz w:val="24"/>
                                </w:rPr>
                                <w:t>sinh</w:t>
                              </w:r>
                            </w:p>
                          </w:txbxContent>
                        </wps:txbx>
                        <wps:bodyPr horzOverflow="overflow" vert="horz" lIns="0" tIns="0" rIns="0" bIns="0" rtlCol="0">
                          <a:noAutofit/>
                        </wps:bodyPr>
                      </wps:wsp>
                      <wps:wsp>
                        <wps:cNvPr id="35381" name="Rectangle 35381"/>
                        <wps:cNvSpPr/>
                        <wps:spPr>
                          <a:xfrm>
                            <a:off x="5248762" y="26736"/>
                            <a:ext cx="841982" cy="280526"/>
                          </a:xfrm>
                          <a:prstGeom prst="rect">
                            <a:avLst/>
                          </a:prstGeom>
                          <a:ln>
                            <a:noFill/>
                          </a:ln>
                        </wps:spPr>
                        <wps:txbx>
                          <w:txbxContent>
                            <w:p w14:paraId="02ED7408" w14:textId="77777777" w:rsidR="002B7B5A" w:rsidRDefault="00000000">
                              <w:pPr>
                                <w:spacing w:after="160" w:line="259" w:lineRule="auto"/>
                                <w:ind w:left="0" w:firstLine="0"/>
                                <w:jc w:val="left"/>
                              </w:pPr>
                              <w:r>
                                <w:rPr>
                                  <w:b/>
                                  <w:w w:val="105"/>
                                  <w:sz w:val="24"/>
                                </w:rPr>
                                <w:t>Sản</w:t>
                              </w:r>
                              <w:r>
                                <w:rPr>
                                  <w:b/>
                                  <w:spacing w:val="-8"/>
                                  <w:w w:val="105"/>
                                  <w:sz w:val="24"/>
                                </w:rPr>
                                <w:t xml:space="preserve"> </w:t>
                              </w:r>
                              <w:r>
                                <w:rPr>
                                  <w:b/>
                                  <w:w w:val="105"/>
                                  <w:sz w:val="24"/>
                                </w:rPr>
                                <w:t>phẩm</w:t>
                              </w:r>
                            </w:p>
                          </w:txbxContent>
                        </wps:txbx>
                        <wps:bodyPr horzOverflow="overflow" vert="horz" lIns="0" tIns="0" rIns="0" bIns="0" rtlCol="0">
                          <a:noAutofit/>
                        </wps:bodyPr>
                      </wps:wsp>
                      <wps:wsp>
                        <wps:cNvPr id="35382" name="Rectangle 35382"/>
                        <wps:cNvSpPr/>
                        <wps:spPr>
                          <a:xfrm>
                            <a:off x="975810" y="280309"/>
                            <a:ext cx="2568108" cy="282147"/>
                          </a:xfrm>
                          <a:prstGeom prst="rect">
                            <a:avLst/>
                          </a:prstGeom>
                          <a:ln>
                            <a:noFill/>
                          </a:ln>
                        </wps:spPr>
                        <wps:txbx>
                          <w:txbxContent>
                            <w:p w14:paraId="28F265A9" w14:textId="77777777" w:rsidR="002B7B5A" w:rsidRDefault="00000000">
                              <w:pPr>
                                <w:spacing w:after="160" w:line="259" w:lineRule="auto"/>
                                <w:ind w:left="0" w:firstLine="0"/>
                                <w:jc w:val="left"/>
                              </w:pPr>
                              <w:r>
                                <w:rPr>
                                  <w:b/>
                                  <w:i/>
                                  <w:w w:val="99"/>
                                  <w:sz w:val="24"/>
                                </w:rPr>
                                <w:t>Bước</w:t>
                              </w:r>
                              <w:r>
                                <w:rPr>
                                  <w:b/>
                                  <w:i/>
                                  <w:spacing w:val="-7"/>
                                  <w:w w:val="99"/>
                                  <w:sz w:val="24"/>
                                </w:rPr>
                                <w:t xml:space="preserve"> </w:t>
                              </w:r>
                              <w:r>
                                <w:rPr>
                                  <w:b/>
                                  <w:i/>
                                  <w:w w:val="99"/>
                                  <w:sz w:val="24"/>
                                </w:rPr>
                                <w:t>1:</w:t>
                              </w:r>
                              <w:r>
                                <w:rPr>
                                  <w:b/>
                                  <w:i/>
                                  <w:spacing w:val="-7"/>
                                  <w:w w:val="99"/>
                                  <w:sz w:val="24"/>
                                </w:rPr>
                                <w:t xml:space="preserve"> </w:t>
                              </w:r>
                              <w:r>
                                <w:rPr>
                                  <w:b/>
                                  <w:i/>
                                  <w:w w:val="99"/>
                                  <w:sz w:val="24"/>
                                </w:rPr>
                                <w:t>Chuyển</w:t>
                              </w:r>
                              <w:r>
                                <w:rPr>
                                  <w:b/>
                                  <w:i/>
                                  <w:spacing w:val="-7"/>
                                  <w:w w:val="99"/>
                                  <w:sz w:val="24"/>
                                </w:rPr>
                                <w:t xml:space="preserve"> </w:t>
                              </w:r>
                              <w:r>
                                <w:rPr>
                                  <w:b/>
                                  <w:i/>
                                  <w:w w:val="99"/>
                                  <w:sz w:val="24"/>
                                </w:rPr>
                                <w:t>giao</w:t>
                              </w:r>
                              <w:r>
                                <w:rPr>
                                  <w:b/>
                                  <w:i/>
                                  <w:spacing w:val="-7"/>
                                  <w:w w:val="99"/>
                                  <w:sz w:val="24"/>
                                </w:rPr>
                                <w:t xml:space="preserve"> </w:t>
                              </w:r>
                              <w:r>
                                <w:rPr>
                                  <w:b/>
                                  <w:i/>
                                  <w:w w:val="99"/>
                                  <w:sz w:val="24"/>
                                </w:rPr>
                                <w:t>nhiệm</w:t>
                              </w:r>
                              <w:r>
                                <w:rPr>
                                  <w:b/>
                                  <w:i/>
                                  <w:spacing w:val="-7"/>
                                  <w:w w:val="99"/>
                                  <w:sz w:val="24"/>
                                </w:rPr>
                                <w:t xml:space="preserve"> </w:t>
                              </w:r>
                              <w:r>
                                <w:rPr>
                                  <w:b/>
                                  <w:i/>
                                  <w:w w:val="99"/>
                                  <w:sz w:val="24"/>
                                </w:rPr>
                                <w:t>vụ</w:t>
                              </w:r>
                              <w:r>
                                <w:rPr>
                                  <w:b/>
                                  <w:i/>
                                  <w:spacing w:val="-7"/>
                                  <w:w w:val="99"/>
                                  <w:sz w:val="24"/>
                                </w:rPr>
                                <w:t xml:space="preserve"> </w:t>
                              </w:r>
                            </w:p>
                          </w:txbxContent>
                        </wps:txbx>
                        <wps:bodyPr horzOverflow="overflow" vert="horz" lIns="0" tIns="0" rIns="0" bIns="0" rtlCol="0">
                          <a:noAutofit/>
                        </wps:bodyPr>
                      </wps:wsp>
                      <wps:wsp>
                        <wps:cNvPr id="35383" name="Rectangle 35383"/>
                        <wps:cNvSpPr/>
                        <wps:spPr>
                          <a:xfrm>
                            <a:off x="975810" y="494313"/>
                            <a:ext cx="5082259" cy="273431"/>
                          </a:xfrm>
                          <a:prstGeom prst="rect">
                            <a:avLst/>
                          </a:prstGeom>
                          <a:ln>
                            <a:noFill/>
                          </a:ln>
                        </wps:spPr>
                        <wps:txbx>
                          <w:txbxContent>
                            <w:p w14:paraId="1873363F" w14:textId="77777777" w:rsidR="002B7B5A" w:rsidRDefault="00000000">
                              <w:pPr>
                                <w:spacing w:after="160" w:line="259" w:lineRule="auto"/>
                                <w:ind w:left="0" w:firstLine="0"/>
                                <w:jc w:val="left"/>
                              </w:pPr>
                              <w:r>
                                <w:rPr>
                                  <w:sz w:val="24"/>
                                </w:rPr>
                                <w:t>GV</w:t>
                              </w:r>
                              <w:r>
                                <w:rPr>
                                  <w:spacing w:val="-15"/>
                                  <w:sz w:val="24"/>
                                </w:rPr>
                                <w:t xml:space="preserve"> </w:t>
                              </w:r>
                              <w:r>
                                <w:rPr>
                                  <w:sz w:val="24"/>
                                </w:rPr>
                                <w:t>giao</w:t>
                              </w:r>
                              <w:r>
                                <w:rPr>
                                  <w:spacing w:val="-15"/>
                                  <w:sz w:val="24"/>
                                </w:rPr>
                                <w:t xml:space="preserve"> </w:t>
                              </w:r>
                              <w:r>
                                <w:rPr>
                                  <w:sz w:val="24"/>
                                </w:rPr>
                                <w:t>nhiệm</w:t>
                              </w:r>
                              <w:r>
                                <w:rPr>
                                  <w:spacing w:val="-15"/>
                                  <w:sz w:val="24"/>
                                </w:rPr>
                                <w:t xml:space="preserve"> </w:t>
                              </w:r>
                              <w:r>
                                <w:rPr>
                                  <w:sz w:val="24"/>
                                </w:rPr>
                                <w:t>vụ</w:t>
                              </w:r>
                              <w:r>
                                <w:rPr>
                                  <w:spacing w:val="-15"/>
                                  <w:sz w:val="24"/>
                                </w:rPr>
                                <w:t xml:space="preserve"> </w:t>
                              </w:r>
                              <w:r>
                                <w:rPr>
                                  <w:sz w:val="24"/>
                                </w:rPr>
                                <w:t>về</w:t>
                              </w:r>
                              <w:r>
                                <w:rPr>
                                  <w:spacing w:val="-15"/>
                                  <w:sz w:val="24"/>
                                </w:rPr>
                                <w:t xml:space="preserve"> </w:t>
                              </w:r>
                              <w:r>
                                <w:rPr>
                                  <w:sz w:val="24"/>
                                </w:rPr>
                                <w:t>nhà</w:t>
                              </w:r>
                              <w:r>
                                <w:rPr>
                                  <w:spacing w:val="-15"/>
                                  <w:sz w:val="24"/>
                                </w:rPr>
                                <w:t xml:space="preserve"> </w:t>
                              </w:r>
                              <w:r>
                                <w:rPr>
                                  <w:sz w:val="24"/>
                                </w:rPr>
                                <w:t>yêu</w:t>
                              </w:r>
                              <w:r>
                                <w:rPr>
                                  <w:spacing w:val="-15"/>
                                  <w:sz w:val="24"/>
                                </w:rPr>
                                <w:t xml:space="preserve"> </w:t>
                              </w:r>
                              <w:r>
                                <w:rPr>
                                  <w:sz w:val="24"/>
                                </w:rPr>
                                <w:t>cầu</w:t>
                              </w:r>
                              <w:r>
                                <w:rPr>
                                  <w:spacing w:val="-15"/>
                                  <w:sz w:val="24"/>
                                </w:rPr>
                                <w:t xml:space="preserve"> </w:t>
                              </w:r>
                              <w:r>
                                <w:rPr>
                                  <w:sz w:val="24"/>
                                </w:rPr>
                                <w:t>HS</w:t>
                              </w:r>
                              <w:r>
                                <w:rPr>
                                  <w:spacing w:val="-15"/>
                                  <w:sz w:val="24"/>
                                </w:rPr>
                                <w:t xml:space="preserve"> </w:t>
                              </w:r>
                              <w:r>
                                <w:rPr>
                                  <w:sz w:val="24"/>
                                </w:rPr>
                                <w:t>sưu</w:t>
                              </w:r>
                              <w:r>
                                <w:rPr>
                                  <w:spacing w:val="-15"/>
                                  <w:sz w:val="24"/>
                                </w:rPr>
                                <w:t xml:space="preserve"> </w:t>
                              </w:r>
                              <w:r>
                                <w:rPr>
                                  <w:sz w:val="24"/>
                                </w:rPr>
                                <w:t>tầm</w:t>
                              </w:r>
                              <w:r>
                                <w:rPr>
                                  <w:spacing w:val="-15"/>
                                  <w:sz w:val="24"/>
                                </w:rPr>
                                <w:t xml:space="preserve"> </w:t>
                              </w:r>
                              <w:r>
                                <w:rPr>
                                  <w:sz w:val="24"/>
                                </w:rPr>
                                <w:t>các</w:t>
                              </w:r>
                              <w:r>
                                <w:rPr>
                                  <w:spacing w:val="-15"/>
                                  <w:sz w:val="24"/>
                                </w:rPr>
                                <w:t xml:space="preserve"> </w:t>
                              </w:r>
                              <w:r>
                                <w:rPr>
                                  <w:sz w:val="24"/>
                                </w:rPr>
                                <w:t>tranh,</w:t>
                              </w:r>
                              <w:r>
                                <w:rPr>
                                  <w:spacing w:val="-15"/>
                                  <w:sz w:val="24"/>
                                </w:rPr>
                                <w:t xml:space="preserve"> </w:t>
                              </w:r>
                              <w:r>
                                <w:rPr>
                                  <w:sz w:val="24"/>
                                </w:rPr>
                                <w:t>ảnh</w:t>
                              </w:r>
                              <w:r>
                                <w:rPr>
                                  <w:spacing w:val="-15"/>
                                  <w:sz w:val="24"/>
                                </w:rPr>
                                <w:t xml:space="preserve"> </w:t>
                              </w:r>
                              <w:r>
                                <w:rPr>
                                  <w:sz w:val="24"/>
                                </w:rPr>
                                <w:t>về</w:t>
                              </w:r>
                              <w:r>
                                <w:rPr>
                                  <w:spacing w:val="-6"/>
                                  <w:sz w:val="24"/>
                                </w:rPr>
                                <w:t xml:space="preserve"> </w:t>
                              </w:r>
                            </w:p>
                          </w:txbxContent>
                        </wps:txbx>
                        <wps:bodyPr horzOverflow="overflow" vert="horz" lIns="0" tIns="0" rIns="0" bIns="0" rtlCol="0">
                          <a:noAutofit/>
                        </wps:bodyPr>
                      </wps:wsp>
                      <wps:wsp>
                        <wps:cNvPr id="35384" name="Rectangle 35384"/>
                        <wps:cNvSpPr/>
                        <wps:spPr>
                          <a:xfrm>
                            <a:off x="975810" y="665763"/>
                            <a:ext cx="3803232" cy="273431"/>
                          </a:xfrm>
                          <a:prstGeom prst="rect">
                            <a:avLst/>
                          </a:prstGeom>
                          <a:ln>
                            <a:noFill/>
                          </a:ln>
                        </wps:spPr>
                        <wps:txbx>
                          <w:txbxContent>
                            <w:p w14:paraId="4A74918E" w14:textId="77777777" w:rsidR="002B7B5A" w:rsidRDefault="00000000">
                              <w:pPr>
                                <w:spacing w:after="160" w:line="259" w:lineRule="auto"/>
                                <w:ind w:left="0" w:firstLine="0"/>
                                <w:jc w:val="left"/>
                              </w:pPr>
                              <w:r>
                                <w:rPr>
                                  <w:sz w:val="24"/>
                                </w:rPr>
                                <w:t>ứng</w:t>
                              </w:r>
                              <w:r>
                                <w:rPr>
                                  <w:spacing w:val="-6"/>
                                  <w:sz w:val="24"/>
                                </w:rPr>
                                <w:t xml:space="preserve"> </w:t>
                              </w:r>
                              <w:r>
                                <w:rPr>
                                  <w:sz w:val="24"/>
                                </w:rPr>
                                <w:t>dụng</w:t>
                              </w:r>
                              <w:r>
                                <w:rPr>
                                  <w:spacing w:val="-6"/>
                                  <w:sz w:val="24"/>
                                </w:rPr>
                                <w:t xml:space="preserve"> </w:t>
                              </w:r>
                              <w:r>
                                <w:rPr>
                                  <w:sz w:val="24"/>
                                </w:rPr>
                                <w:t>của</w:t>
                              </w:r>
                              <w:r>
                                <w:rPr>
                                  <w:spacing w:val="-6"/>
                                  <w:sz w:val="24"/>
                                </w:rPr>
                                <w:t xml:space="preserve"> </w:t>
                              </w:r>
                              <w:r>
                                <w:rPr>
                                  <w:sz w:val="24"/>
                                </w:rPr>
                                <w:t>công</w:t>
                              </w:r>
                              <w:r>
                                <w:rPr>
                                  <w:spacing w:val="-6"/>
                                  <w:sz w:val="24"/>
                                </w:rPr>
                                <w:t xml:space="preserve"> </w:t>
                              </w:r>
                              <w:r>
                                <w:rPr>
                                  <w:sz w:val="24"/>
                                </w:rPr>
                                <w:t>nghệ</w:t>
                              </w:r>
                              <w:r>
                                <w:rPr>
                                  <w:spacing w:val="-6"/>
                                  <w:sz w:val="24"/>
                                </w:rPr>
                                <w:t xml:space="preserve"> </w:t>
                              </w:r>
                              <w:r>
                                <w:rPr>
                                  <w:sz w:val="24"/>
                                </w:rPr>
                                <w:t>gene</w:t>
                              </w:r>
                              <w:r>
                                <w:rPr>
                                  <w:spacing w:val="-6"/>
                                  <w:sz w:val="24"/>
                                </w:rPr>
                                <w:t xml:space="preserve"> </w:t>
                              </w:r>
                              <w:r>
                                <w:rPr>
                                  <w:sz w:val="24"/>
                                </w:rPr>
                                <w:t>trong</w:t>
                              </w:r>
                              <w:r>
                                <w:rPr>
                                  <w:spacing w:val="-6"/>
                                  <w:sz w:val="24"/>
                                </w:rPr>
                                <w:t xml:space="preserve"> </w:t>
                              </w:r>
                              <w:r>
                                <w:rPr>
                                  <w:sz w:val="24"/>
                                </w:rPr>
                                <w:t>cuộc</w:t>
                              </w:r>
                              <w:r>
                                <w:rPr>
                                  <w:spacing w:val="-6"/>
                                  <w:sz w:val="24"/>
                                </w:rPr>
                                <w:t xml:space="preserve"> </w:t>
                              </w:r>
                              <w:r>
                                <w:rPr>
                                  <w:sz w:val="24"/>
                                </w:rPr>
                                <w:t>sống.</w:t>
                              </w:r>
                            </w:p>
                          </w:txbxContent>
                        </wps:txbx>
                        <wps:bodyPr horzOverflow="overflow" vert="horz" lIns="0" tIns="0" rIns="0" bIns="0" rtlCol="0">
                          <a:noAutofit/>
                        </wps:bodyPr>
                      </wps:wsp>
                      <wps:wsp>
                        <wps:cNvPr id="35385" name="Rectangle 35385"/>
                        <wps:cNvSpPr/>
                        <wps:spPr>
                          <a:xfrm>
                            <a:off x="975810" y="866660"/>
                            <a:ext cx="2989505" cy="282147"/>
                          </a:xfrm>
                          <a:prstGeom prst="rect">
                            <a:avLst/>
                          </a:prstGeom>
                          <a:ln>
                            <a:noFill/>
                          </a:ln>
                        </wps:spPr>
                        <wps:txbx>
                          <w:txbxContent>
                            <w:p w14:paraId="3C0A311D" w14:textId="77777777" w:rsidR="002B7B5A" w:rsidRDefault="00000000">
                              <w:pPr>
                                <w:spacing w:after="160" w:line="259" w:lineRule="auto"/>
                                <w:ind w:left="0" w:firstLine="0"/>
                                <w:jc w:val="left"/>
                              </w:pPr>
                              <w:r>
                                <w:rPr>
                                  <w:b/>
                                  <w:i/>
                                  <w:sz w:val="24"/>
                                </w:rPr>
                                <w:t>Bước</w:t>
                              </w:r>
                              <w:r>
                                <w:rPr>
                                  <w:b/>
                                  <w:i/>
                                  <w:spacing w:val="-7"/>
                                  <w:sz w:val="24"/>
                                </w:rPr>
                                <w:t xml:space="preserve"> </w:t>
                              </w:r>
                              <w:r>
                                <w:rPr>
                                  <w:b/>
                                  <w:i/>
                                  <w:sz w:val="24"/>
                                </w:rPr>
                                <w:t>2:</w:t>
                              </w:r>
                              <w:r>
                                <w:rPr>
                                  <w:b/>
                                  <w:i/>
                                  <w:spacing w:val="-7"/>
                                  <w:sz w:val="24"/>
                                </w:rPr>
                                <w:t xml:space="preserve"> </w:t>
                              </w:r>
                              <w:r>
                                <w:rPr>
                                  <w:b/>
                                  <w:i/>
                                  <w:sz w:val="24"/>
                                </w:rPr>
                                <w:t>Thực</w:t>
                              </w:r>
                              <w:r>
                                <w:rPr>
                                  <w:b/>
                                  <w:i/>
                                  <w:spacing w:val="-7"/>
                                  <w:sz w:val="24"/>
                                </w:rPr>
                                <w:t xml:space="preserve"> </w:t>
                              </w:r>
                              <w:r>
                                <w:rPr>
                                  <w:b/>
                                  <w:i/>
                                  <w:sz w:val="24"/>
                                </w:rPr>
                                <w:t>hiện</w:t>
                              </w:r>
                              <w:r>
                                <w:rPr>
                                  <w:b/>
                                  <w:i/>
                                  <w:spacing w:val="-7"/>
                                  <w:sz w:val="24"/>
                                </w:rPr>
                                <w:t xml:space="preserve"> </w:t>
                              </w:r>
                              <w:r>
                                <w:rPr>
                                  <w:b/>
                                  <w:i/>
                                  <w:sz w:val="24"/>
                                </w:rPr>
                                <w:t>nhiệm</w:t>
                              </w:r>
                              <w:r>
                                <w:rPr>
                                  <w:b/>
                                  <w:i/>
                                  <w:spacing w:val="-7"/>
                                  <w:sz w:val="24"/>
                                </w:rPr>
                                <w:t xml:space="preserve"> </w:t>
                              </w:r>
                              <w:r>
                                <w:rPr>
                                  <w:b/>
                                  <w:i/>
                                  <w:sz w:val="24"/>
                                </w:rPr>
                                <w:t>vụ</w:t>
                              </w:r>
                              <w:r>
                                <w:rPr>
                                  <w:b/>
                                  <w:i/>
                                  <w:spacing w:val="-7"/>
                                  <w:sz w:val="24"/>
                                </w:rPr>
                                <w:t xml:space="preserve"> </w:t>
                              </w:r>
                              <w:r>
                                <w:rPr>
                                  <w:b/>
                                  <w:i/>
                                  <w:sz w:val="24"/>
                                </w:rPr>
                                <w:t>học</w:t>
                              </w:r>
                              <w:r>
                                <w:rPr>
                                  <w:b/>
                                  <w:i/>
                                  <w:spacing w:val="-7"/>
                                  <w:sz w:val="24"/>
                                </w:rPr>
                                <w:t xml:space="preserve"> </w:t>
                              </w:r>
                              <w:r>
                                <w:rPr>
                                  <w:b/>
                                  <w:i/>
                                  <w:sz w:val="24"/>
                                </w:rPr>
                                <w:t>tập</w:t>
                              </w:r>
                              <w:r>
                                <w:rPr>
                                  <w:b/>
                                  <w:i/>
                                  <w:spacing w:val="-7"/>
                                  <w:sz w:val="24"/>
                                </w:rPr>
                                <w:t xml:space="preserve"> </w:t>
                              </w:r>
                            </w:p>
                          </w:txbxContent>
                        </wps:txbx>
                        <wps:bodyPr horzOverflow="overflow" vert="horz" lIns="0" tIns="0" rIns="0" bIns="0" rtlCol="0">
                          <a:noAutofit/>
                        </wps:bodyPr>
                      </wps:wsp>
                      <wps:wsp>
                        <wps:cNvPr id="35386" name="Rectangle 35386"/>
                        <wps:cNvSpPr/>
                        <wps:spPr>
                          <a:xfrm>
                            <a:off x="975810" y="1080664"/>
                            <a:ext cx="1935871" cy="273431"/>
                          </a:xfrm>
                          <a:prstGeom prst="rect">
                            <a:avLst/>
                          </a:prstGeom>
                          <a:ln>
                            <a:noFill/>
                          </a:ln>
                        </wps:spPr>
                        <wps:txbx>
                          <w:txbxContent>
                            <w:p w14:paraId="3652DECA" w14:textId="77777777" w:rsidR="002B7B5A" w:rsidRDefault="00000000">
                              <w:pPr>
                                <w:spacing w:after="160" w:line="259" w:lineRule="auto"/>
                                <w:ind w:left="0" w:firstLine="0"/>
                                <w:jc w:val="left"/>
                              </w:pPr>
                              <w:r>
                                <w:rPr>
                                  <w:w w:val="101"/>
                                  <w:sz w:val="24"/>
                                </w:rPr>
                                <w:t>HS</w:t>
                              </w:r>
                              <w:r>
                                <w:rPr>
                                  <w:spacing w:val="-6"/>
                                  <w:w w:val="101"/>
                                  <w:sz w:val="24"/>
                                </w:rPr>
                                <w:t xml:space="preserve"> </w:t>
                              </w:r>
                              <w:r>
                                <w:rPr>
                                  <w:w w:val="101"/>
                                  <w:sz w:val="24"/>
                                </w:rPr>
                                <w:t>thực</w:t>
                              </w:r>
                              <w:r>
                                <w:rPr>
                                  <w:spacing w:val="-6"/>
                                  <w:w w:val="101"/>
                                  <w:sz w:val="24"/>
                                </w:rPr>
                                <w:t xml:space="preserve"> </w:t>
                              </w:r>
                              <w:r>
                                <w:rPr>
                                  <w:w w:val="101"/>
                                  <w:sz w:val="24"/>
                                </w:rPr>
                                <w:t>hiện</w:t>
                              </w:r>
                              <w:r>
                                <w:rPr>
                                  <w:spacing w:val="-6"/>
                                  <w:w w:val="101"/>
                                  <w:sz w:val="24"/>
                                </w:rPr>
                                <w:t xml:space="preserve"> </w:t>
                              </w:r>
                              <w:r>
                                <w:rPr>
                                  <w:w w:val="101"/>
                                  <w:sz w:val="24"/>
                                </w:rPr>
                                <w:t>nhiệm</w:t>
                              </w:r>
                              <w:r>
                                <w:rPr>
                                  <w:spacing w:val="-6"/>
                                  <w:w w:val="101"/>
                                  <w:sz w:val="24"/>
                                </w:rPr>
                                <w:t xml:space="preserve"> </w:t>
                              </w:r>
                              <w:r>
                                <w:rPr>
                                  <w:w w:val="101"/>
                                  <w:sz w:val="24"/>
                                </w:rPr>
                                <w:t>vụ.</w:t>
                              </w:r>
                            </w:p>
                          </w:txbxContent>
                        </wps:txbx>
                        <wps:bodyPr horzOverflow="overflow" vert="horz" lIns="0" tIns="0" rIns="0" bIns="0" rtlCol="0">
                          <a:noAutofit/>
                        </wps:bodyPr>
                      </wps:wsp>
                      <wps:wsp>
                        <wps:cNvPr id="35387" name="Rectangle 35387"/>
                        <wps:cNvSpPr/>
                        <wps:spPr>
                          <a:xfrm>
                            <a:off x="975810" y="1281560"/>
                            <a:ext cx="3106255" cy="282147"/>
                          </a:xfrm>
                          <a:prstGeom prst="rect">
                            <a:avLst/>
                          </a:prstGeom>
                          <a:ln>
                            <a:noFill/>
                          </a:ln>
                        </wps:spPr>
                        <wps:txbx>
                          <w:txbxContent>
                            <w:p w14:paraId="575B6CDC" w14:textId="77777777" w:rsidR="002B7B5A" w:rsidRDefault="00000000">
                              <w:pPr>
                                <w:spacing w:after="160" w:line="259" w:lineRule="auto"/>
                                <w:ind w:left="0" w:firstLine="0"/>
                                <w:jc w:val="left"/>
                              </w:pPr>
                              <w:r>
                                <w:rPr>
                                  <w:b/>
                                  <w:i/>
                                  <w:w w:val="102"/>
                                  <w:sz w:val="24"/>
                                </w:rPr>
                                <w:t>Bước</w:t>
                              </w:r>
                              <w:r>
                                <w:rPr>
                                  <w:b/>
                                  <w:i/>
                                  <w:spacing w:val="-7"/>
                                  <w:w w:val="102"/>
                                  <w:sz w:val="24"/>
                                </w:rPr>
                                <w:t xml:space="preserve"> </w:t>
                              </w:r>
                              <w:r>
                                <w:rPr>
                                  <w:b/>
                                  <w:i/>
                                  <w:w w:val="102"/>
                                  <w:sz w:val="24"/>
                                </w:rPr>
                                <w:t>3:</w:t>
                              </w:r>
                              <w:r>
                                <w:rPr>
                                  <w:b/>
                                  <w:i/>
                                  <w:spacing w:val="-7"/>
                                  <w:w w:val="102"/>
                                  <w:sz w:val="24"/>
                                </w:rPr>
                                <w:t xml:space="preserve"> </w:t>
                              </w:r>
                              <w:r>
                                <w:rPr>
                                  <w:b/>
                                  <w:i/>
                                  <w:w w:val="102"/>
                                  <w:sz w:val="24"/>
                                </w:rPr>
                                <w:t>Báo</w:t>
                              </w:r>
                              <w:r>
                                <w:rPr>
                                  <w:b/>
                                  <w:i/>
                                  <w:spacing w:val="-7"/>
                                  <w:w w:val="102"/>
                                  <w:sz w:val="24"/>
                                </w:rPr>
                                <w:t xml:space="preserve"> </w:t>
                              </w:r>
                              <w:r>
                                <w:rPr>
                                  <w:b/>
                                  <w:i/>
                                  <w:w w:val="102"/>
                                  <w:sz w:val="24"/>
                                </w:rPr>
                                <w:t>cáo</w:t>
                              </w:r>
                              <w:r>
                                <w:rPr>
                                  <w:b/>
                                  <w:i/>
                                  <w:spacing w:val="-7"/>
                                  <w:w w:val="102"/>
                                  <w:sz w:val="24"/>
                                </w:rPr>
                                <w:t xml:space="preserve"> </w:t>
                              </w:r>
                              <w:r>
                                <w:rPr>
                                  <w:b/>
                                  <w:i/>
                                  <w:w w:val="102"/>
                                  <w:sz w:val="24"/>
                                </w:rPr>
                                <w:t>kết</w:t>
                              </w:r>
                              <w:r>
                                <w:rPr>
                                  <w:b/>
                                  <w:i/>
                                  <w:spacing w:val="-7"/>
                                  <w:w w:val="102"/>
                                  <w:sz w:val="24"/>
                                </w:rPr>
                                <w:t xml:space="preserve"> </w:t>
                              </w:r>
                              <w:r>
                                <w:rPr>
                                  <w:b/>
                                  <w:i/>
                                  <w:w w:val="102"/>
                                  <w:sz w:val="24"/>
                                </w:rPr>
                                <w:t>quả</w:t>
                              </w:r>
                              <w:r>
                                <w:rPr>
                                  <w:b/>
                                  <w:i/>
                                  <w:spacing w:val="-7"/>
                                  <w:w w:val="102"/>
                                  <w:sz w:val="24"/>
                                </w:rPr>
                                <w:t xml:space="preserve"> </w:t>
                              </w:r>
                              <w:r>
                                <w:rPr>
                                  <w:b/>
                                  <w:i/>
                                  <w:w w:val="102"/>
                                  <w:sz w:val="24"/>
                                </w:rPr>
                                <w:t>và</w:t>
                              </w:r>
                              <w:r>
                                <w:rPr>
                                  <w:b/>
                                  <w:i/>
                                  <w:spacing w:val="-7"/>
                                  <w:w w:val="102"/>
                                  <w:sz w:val="24"/>
                                </w:rPr>
                                <w:t xml:space="preserve"> </w:t>
                              </w:r>
                              <w:r>
                                <w:rPr>
                                  <w:b/>
                                  <w:i/>
                                  <w:w w:val="102"/>
                                  <w:sz w:val="24"/>
                                </w:rPr>
                                <w:t>thảo</w:t>
                              </w:r>
                              <w:r>
                                <w:rPr>
                                  <w:b/>
                                  <w:i/>
                                  <w:spacing w:val="-7"/>
                                  <w:w w:val="102"/>
                                  <w:sz w:val="24"/>
                                </w:rPr>
                                <w:t xml:space="preserve"> </w:t>
                              </w:r>
                              <w:r>
                                <w:rPr>
                                  <w:b/>
                                  <w:i/>
                                  <w:w w:val="102"/>
                                  <w:sz w:val="24"/>
                                </w:rPr>
                                <w:t>luận</w:t>
                              </w:r>
                              <w:r>
                                <w:rPr>
                                  <w:b/>
                                  <w:i/>
                                  <w:spacing w:val="-7"/>
                                  <w:w w:val="102"/>
                                  <w:sz w:val="24"/>
                                </w:rPr>
                                <w:t xml:space="preserve"> </w:t>
                              </w:r>
                            </w:p>
                          </w:txbxContent>
                        </wps:txbx>
                        <wps:bodyPr horzOverflow="overflow" vert="horz" lIns="0" tIns="0" rIns="0" bIns="0" rtlCol="0">
                          <a:noAutofit/>
                        </wps:bodyPr>
                      </wps:wsp>
                      <wps:wsp>
                        <wps:cNvPr id="35388" name="Rectangle 35388"/>
                        <wps:cNvSpPr/>
                        <wps:spPr>
                          <a:xfrm>
                            <a:off x="975810" y="1495562"/>
                            <a:ext cx="4000674" cy="273431"/>
                          </a:xfrm>
                          <a:prstGeom prst="rect">
                            <a:avLst/>
                          </a:prstGeom>
                          <a:ln>
                            <a:noFill/>
                          </a:ln>
                        </wps:spPr>
                        <wps:txbx>
                          <w:txbxContent>
                            <w:p w14:paraId="748EDE86" w14:textId="77777777" w:rsidR="002B7B5A" w:rsidRDefault="00000000">
                              <w:pPr>
                                <w:spacing w:after="160" w:line="259" w:lineRule="auto"/>
                                <w:ind w:left="0" w:firstLine="0"/>
                                <w:jc w:val="left"/>
                              </w:pPr>
                              <w:r>
                                <w:rPr>
                                  <w:color w:val="2F2B26"/>
                                  <w:w w:val="102"/>
                                  <w:sz w:val="24"/>
                                </w:rPr>
                                <w:t>GV</w:t>
                              </w:r>
                              <w:r>
                                <w:rPr>
                                  <w:color w:val="2F2B26"/>
                                  <w:spacing w:val="-6"/>
                                  <w:w w:val="102"/>
                                  <w:sz w:val="24"/>
                                </w:rPr>
                                <w:t xml:space="preserve"> </w:t>
                              </w:r>
                              <w:r>
                                <w:rPr>
                                  <w:color w:val="2F2B26"/>
                                  <w:w w:val="102"/>
                                  <w:sz w:val="24"/>
                                </w:rPr>
                                <w:t>cho</w:t>
                              </w:r>
                              <w:r>
                                <w:rPr>
                                  <w:color w:val="2F2B26"/>
                                  <w:spacing w:val="-6"/>
                                  <w:w w:val="102"/>
                                  <w:sz w:val="24"/>
                                </w:rPr>
                                <w:t xml:space="preserve"> </w:t>
                              </w:r>
                              <w:r>
                                <w:rPr>
                                  <w:color w:val="2F2B26"/>
                                  <w:w w:val="102"/>
                                  <w:sz w:val="24"/>
                                </w:rPr>
                                <w:t>các</w:t>
                              </w:r>
                              <w:r>
                                <w:rPr>
                                  <w:color w:val="2F2B26"/>
                                  <w:spacing w:val="-6"/>
                                  <w:w w:val="102"/>
                                  <w:sz w:val="24"/>
                                </w:rPr>
                                <w:t xml:space="preserve"> </w:t>
                              </w:r>
                              <w:r>
                                <w:rPr>
                                  <w:color w:val="2F2B26"/>
                                  <w:w w:val="102"/>
                                  <w:sz w:val="24"/>
                                </w:rPr>
                                <w:t>cá</w:t>
                              </w:r>
                              <w:r>
                                <w:rPr>
                                  <w:color w:val="2F2B26"/>
                                  <w:spacing w:val="-6"/>
                                  <w:w w:val="102"/>
                                  <w:sz w:val="24"/>
                                </w:rPr>
                                <w:t xml:space="preserve"> </w:t>
                              </w:r>
                              <w:r>
                                <w:rPr>
                                  <w:color w:val="2F2B26"/>
                                  <w:w w:val="102"/>
                                  <w:sz w:val="24"/>
                                </w:rPr>
                                <w:t>nhân</w:t>
                              </w:r>
                              <w:r>
                                <w:rPr>
                                  <w:color w:val="2F2B26"/>
                                  <w:spacing w:val="-6"/>
                                  <w:w w:val="102"/>
                                  <w:sz w:val="24"/>
                                </w:rPr>
                                <w:t xml:space="preserve"> </w:t>
                              </w:r>
                              <w:r>
                                <w:rPr>
                                  <w:color w:val="2F2B26"/>
                                  <w:w w:val="102"/>
                                  <w:sz w:val="24"/>
                                </w:rPr>
                                <w:t>trình</w:t>
                              </w:r>
                              <w:r>
                                <w:rPr>
                                  <w:color w:val="2F2B26"/>
                                  <w:spacing w:val="-6"/>
                                  <w:w w:val="102"/>
                                  <w:sz w:val="24"/>
                                </w:rPr>
                                <w:t xml:space="preserve"> </w:t>
                              </w:r>
                              <w:r>
                                <w:rPr>
                                  <w:color w:val="2F2B26"/>
                                  <w:w w:val="102"/>
                                  <w:sz w:val="24"/>
                                </w:rPr>
                                <w:t>bày</w:t>
                              </w:r>
                              <w:r>
                                <w:rPr>
                                  <w:color w:val="2F2B26"/>
                                  <w:spacing w:val="-6"/>
                                  <w:w w:val="102"/>
                                  <w:sz w:val="24"/>
                                </w:rPr>
                                <w:t xml:space="preserve"> </w:t>
                              </w:r>
                              <w:r>
                                <w:rPr>
                                  <w:color w:val="2F2B26"/>
                                  <w:w w:val="102"/>
                                  <w:sz w:val="24"/>
                                </w:rPr>
                                <w:t>tranh</w:t>
                              </w:r>
                              <w:r>
                                <w:rPr>
                                  <w:color w:val="2F2B26"/>
                                  <w:spacing w:val="-6"/>
                                  <w:w w:val="102"/>
                                  <w:sz w:val="24"/>
                                </w:rPr>
                                <w:t xml:space="preserve"> </w:t>
                              </w:r>
                              <w:r>
                                <w:rPr>
                                  <w:color w:val="2F2B26"/>
                                  <w:w w:val="102"/>
                                  <w:sz w:val="24"/>
                                </w:rPr>
                                <w:t>ảnh</w:t>
                              </w:r>
                              <w:r>
                                <w:rPr>
                                  <w:color w:val="2F2B26"/>
                                  <w:spacing w:val="-6"/>
                                  <w:w w:val="102"/>
                                  <w:sz w:val="24"/>
                                </w:rPr>
                                <w:t xml:space="preserve"> </w:t>
                              </w:r>
                              <w:r>
                                <w:rPr>
                                  <w:color w:val="2F2B26"/>
                                  <w:w w:val="102"/>
                                  <w:sz w:val="24"/>
                                </w:rPr>
                                <w:t>sưu</w:t>
                              </w:r>
                              <w:r>
                                <w:rPr>
                                  <w:color w:val="2F2B26"/>
                                  <w:spacing w:val="-6"/>
                                  <w:w w:val="102"/>
                                  <w:sz w:val="24"/>
                                </w:rPr>
                                <w:t xml:space="preserve"> </w:t>
                              </w:r>
                              <w:r>
                                <w:rPr>
                                  <w:color w:val="2F2B26"/>
                                  <w:w w:val="102"/>
                                  <w:sz w:val="24"/>
                                </w:rPr>
                                <w:t>tầm.</w:t>
                              </w:r>
                            </w:p>
                          </w:txbxContent>
                        </wps:txbx>
                        <wps:bodyPr horzOverflow="overflow" vert="horz" lIns="0" tIns="0" rIns="0" bIns="0" rtlCol="0">
                          <a:noAutofit/>
                        </wps:bodyPr>
                      </wps:wsp>
                      <wps:wsp>
                        <wps:cNvPr id="35389" name="Rectangle 35389"/>
                        <wps:cNvSpPr/>
                        <wps:spPr>
                          <a:xfrm>
                            <a:off x="975810" y="1696459"/>
                            <a:ext cx="3773112" cy="282148"/>
                          </a:xfrm>
                          <a:prstGeom prst="rect">
                            <a:avLst/>
                          </a:prstGeom>
                          <a:ln>
                            <a:noFill/>
                          </a:ln>
                        </wps:spPr>
                        <wps:txbx>
                          <w:txbxContent>
                            <w:p w14:paraId="7B047279" w14:textId="77777777" w:rsidR="002B7B5A" w:rsidRDefault="00000000">
                              <w:pPr>
                                <w:spacing w:after="160" w:line="259" w:lineRule="auto"/>
                                <w:ind w:left="0" w:firstLine="0"/>
                                <w:jc w:val="left"/>
                              </w:pPr>
                              <w:r>
                                <w:rPr>
                                  <w:b/>
                                  <w:i/>
                                  <w:w w:val="102"/>
                                  <w:sz w:val="24"/>
                                </w:rPr>
                                <w:t>Bước</w:t>
                              </w:r>
                              <w:r>
                                <w:rPr>
                                  <w:b/>
                                  <w:i/>
                                  <w:spacing w:val="-7"/>
                                  <w:w w:val="102"/>
                                  <w:sz w:val="24"/>
                                </w:rPr>
                                <w:t xml:space="preserve"> </w:t>
                              </w:r>
                              <w:r>
                                <w:rPr>
                                  <w:b/>
                                  <w:i/>
                                  <w:w w:val="102"/>
                                  <w:sz w:val="24"/>
                                </w:rPr>
                                <w:t>4:</w:t>
                              </w:r>
                              <w:r>
                                <w:rPr>
                                  <w:b/>
                                  <w:i/>
                                  <w:spacing w:val="-7"/>
                                  <w:w w:val="102"/>
                                  <w:sz w:val="24"/>
                                </w:rPr>
                                <w:t xml:space="preserve"> </w:t>
                              </w:r>
                              <w:r>
                                <w:rPr>
                                  <w:b/>
                                  <w:i/>
                                  <w:w w:val="102"/>
                                  <w:sz w:val="24"/>
                                </w:rPr>
                                <w:t>Đánh</w:t>
                              </w:r>
                              <w:r>
                                <w:rPr>
                                  <w:b/>
                                  <w:i/>
                                  <w:spacing w:val="-7"/>
                                  <w:w w:val="102"/>
                                  <w:sz w:val="24"/>
                                </w:rPr>
                                <w:t xml:space="preserve"> </w:t>
                              </w:r>
                              <w:r>
                                <w:rPr>
                                  <w:b/>
                                  <w:i/>
                                  <w:w w:val="102"/>
                                  <w:sz w:val="24"/>
                                </w:rPr>
                                <w:t>giá</w:t>
                              </w:r>
                              <w:r>
                                <w:rPr>
                                  <w:b/>
                                  <w:i/>
                                  <w:spacing w:val="-7"/>
                                  <w:w w:val="102"/>
                                  <w:sz w:val="24"/>
                                </w:rPr>
                                <w:t xml:space="preserve"> </w:t>
                              </w:r>
                              <w:r>
                                <w:rPr>
                                  <w:b/>
                                  <w:i/>
                                  <w:w w:val="102"/>
                                  <w:sz w:val="24"/>
                                </w:rPr>
                                <w:t>kết</w:t>
                              </w:r>
                              <w:r>
                                <w:rPr>
                                  <w:b/>
                                  <w:i/>
                                  <w:spacing w:val="-7"/>
                                  <w:w w:val="102"/>
                                  <w:sz w:val="24"/>
                                </w:rPr>
                                <w:t xml:space="preserve"> </w:t>
                              </w:r>
                              <w:r>
                                <w:rPr>
                                  <w:b/>
                                  <w:i/>
                                  <w:w w:val="102"/>
                                  <w:sz w:val="24"/>
                                </w:rPr>
                                <w:t>quả</w:t>
                              </w:r>
                              <w:r>
                                <w:rPr>
                                  <w:b/>
                                  <w:i/>
                                  <w:spacing w:val="-7"/>
                                  <w:w w:val="102"/>
                                  <w:sz w:val="24"/>
                                </w:rPr>
                                <w:t xml:space="preserve"> </w:t>
                              </w:r>
                              <w:r>
                                <w:rPr>
                                  <w:b/>
                                  <w:i/>
                                  <w:w w:val="102"/>
                                  <w:sz w:val="24"/>
                                </w:rPr>
                                <w:t>thực</w:t>
                              </w:r>
                              <w:r>
                                <w:rPr>
                                  <w:b/>
                                  <w:i/>
                                  <w:spacing w:val="-7"/>
                                  <w:w w:val="102"/>
                                  <w:sz w:val="24"/>
                                </w:rPr>
                                <w:t xml:space="preserve"> </w:t>
                              </w:r>
                              <w:r>
                                <w:rPr>
                                  <w:b/>
                                  <w:i/>
                                  <w:w w:val="102"/>
                                  <w:sz w:val="24"/>
                                </w:rPr>
                                <w:t>hiện</w:t>
                              </w:r>
                              <w:r>
                                <w:rPr>
                                  <w:b/>
                                  <w:i/>
                                  <w:spacing w:val="-7"/>
                                  <w:w w:val="102"/>
                                  <w:sz w:val="24"/>
                                </w:rPr>
                                <w:t xml:space="preserve"> </w:t>
                              </w:r>
                              <w:r>
                                <w:rPr>
                                  <w:b/>
                                  <w:i/>
                                  <w:w w:val="102"/>
                                  <w:sz w:val="24"/>
                                </w:rPr>
                                <w:t>nhiệm</w:t>
                              </w:r>
                              <w:r>
                                <w:rPr>
                                  <w:b/>
                                  <w:i/>
                                  <w:spacing w:val="-7"/>
                                  <w:w w:val="102"/>
                                  <w:sz w:val="24"/>
                                </w:rPr>
                                <w:t xml:space="preserve"> </w:t>
                              </w:r>
                              <w:r>
                                <w:rPr>
                                  <w:b/>
                                  <w:i/>
                                  <w:w w:val="102"/>
                                  <w:sz w:val="24"/>
                                </w:rPr>
                                <w:t>vụ</w:t>
                              </w:r>
                              <w:r>
                                <w:rPr>
                                  <w:b/>
                                  <w:i/>
                                  <w:spacing w:val="-7"/>
                                  <w:w w:val="102"/>
                                  <w:sz w:val="24"/>
                                </w:rPr>
                                <w:t xml:space="preserve"> </w:t>
                              </w:r>
                            </w:p>
                          </w:txbxContent>
                        </wps:txbx>
                        <wps:bodyPr horzOverflow="overflow" vert="horz" lIns="0" tIns="0" rIns="0" bIns="0" rtlCol="0">
                          <a:noAutofit/>
                        </wps:bodyPr>
                      </wps:wsp>
                      <wps:wsp>
                        <wps:cNvPr id="35390" name="Rectangle 35390"/>
                        <wps:cNvSpPr/>
                        <wps:spPr>
                          <a:xfrm>
                            <a:off x="975810" y="1910463"/>
                            <a:ext cx="3418401" cy="273431"/>
                          </a:xfrm>
                          <a:prstGeom prst="rect">
                            <a:avLst/>
                          </a:prstGeom>
                          <a:ln>
                            <a:noFill/>
                          </a:ln>
                        </wps:spPr>
                        <wps:txbx>
                          <w:txbxContent>
                            <w:p w14:paraId="7E8F0FD0" w14:textId="77777777" w:rsidR="002B7B5A" w:rsidRDefault="00000000">
                              <w:pPr>
                                <w:spacing w:after="160" w:line="259" w:lineRule="auto"/>
                                <w:ind w:left="0" w:firstLine="0"/>
                                <w:jc w:val="left"/>
                              </w:pPr>
                              <w:r>
                                <w:rPr>
                                  <w:sz w:val="24"/>
                                </w:rPr>
                                <w:t>GV</w:t>
                              </w:r>
                              <w:r>
                                <w:rPr>
                                  <w:spacing w:val="-6"/>
                                  <w:sz w:val="24"/>
                                </w:rPr>
                                <w:t xml:space="preserve"> </w:t>
                              </w:r>
                              <w:r>
                                <w:rPr>
                                  <w:sz w:val="24"/>
                                </w:rPr>
                                <w:t>nhận</w:t>
                              </w:r>
                              <w:r>
                                <w:rPr>
                                  <w:spacing w:val="-6"/>
                                  <w:sz w:val="24"/>
                                </w:rPr>
                                <w:t xml:space="preserve"> </w:t>
                              </w:r>
                              <w:r>
                                <w:rPr>
                                  <w:sz w:val="24"/>
                                </w:rPr>
                                <w:t>xét,</w:t>
                              </w:r>
                              <w:r>
                                <w:rPr>
                                  <w:spacing w:val="-6"/>
                                  <w:sz w:val="24"/>
                                </w:rPr>
                                <w:t xml:space="preserve"> </w:t>
                              </w:r>
                              <w:r>
                                <w:rPr>
                                  <w:sz w:val="24"/>
                                </w:rPr>
                                <w:t>ghi</w:t>
                              </w:r>
                              <w:r>
                                <w:rPr>
                                  <w:spacing w:val="-6"/>
                                  <w:sz w:val="24"/>
                                </w:rPr>
                                <w:t xml:space="preserve"> </w:t>
                              </w:r>
                              <w:r>
                                <w:rPr>
                                  <w:sz w:val="24"/>
                                </w:rPr>
                                <w:t>nhận</w:t>
                              </w:r>
                              <w:r>
                                <w:rPr>
                                  <w:spacing w:val="-6"/>
                                  <w:sz w:val="24"/>
                                </w:rPr>
                                <w:t xml:space="preserve"> </w:t>
                              </w:r>
                              <w:r>
                                <w:rPr>
                                  <w:sz w:val="24"/>
                                </w:rPr>
                                <w:t>các</w:t>
                              </w:r>
                              <w:r>
                                <w:rPr>
                                  <w:spacing w:val="-6"/>
                                  <w:sz w:val="24"/>
                                </w:rPr>
                                <w:t xml:space="preserve"> </w:t>
                              </w:r>
                              <w:r>
                                <w:rPr>
                                  <w:sz w:val="24"/>
                                </w:rPr>
                                <w:t>ý</w:t>
                              </w:r>
                              <w:r>
                                <w:rPr>
                                  <w:spacing w:val="-6"/>
                                  <w:sz w:val="24"/>
                                </w:rPr>
                                <w:t xml:space="preserve"> </w:t>
                              </w:r>
                              <w:r>
                                <w:rPr>
                                  <w:sz w:val="24"/>
                                </w:rPr>
                                <w:t>kiến</w:t>
                              </w:r>
                              <w:r>
                                <w:rPr>
                                  <w:spacing w:val="-6"/>
                                  <w:sz w:val="24"/>
                                </w:rPr>
                                <w:t xml:space="preserve"> </w:t>
                              </w:r>
                              <w:r>
                                <w:rPr>
                                  <w:sz w:val="24"/>
                                </w:rPr>
                                <w:t>của</w:t>
                              </w:r>
                              <w:r>
                                <w:rPr>
                                  <w:spacing w:val="-6"/>
                                  <w:sz w:val="24"/>
                                </w:rPr>
                                <w:t xml:space="preserve"> </w:t>
                              </w:r>
                              <w:r>
                                <w:rPr>
                                  <w:sz w:val="24"/>
                                </w:rPr>
                                <w:t>HS.</w:t>
                              </w:r>
                              <w:r>
                                <w:rPr>
                                  <w:spacing w:val="-6"/>
                                  <w:sz w:val="24"/>
                                </w:rPr>
                                <w:t xml:space="preserve"> </w:t>
                              </w:r>
                            </w:p>
                          </w:txbxContent>
                        </wps:txbx>
                        <wps:bodyPr horzOverflow="overflow" vert="horz" lIns="0" tIns="0" rIns="0" bIns="0" rtlCol="0">
                          <a:noAutofit/>
                        </wps:bodyPr>
                      </wps:wsp>
                      <wps:wsp>
                        <wps:cNvPr id="35391" name="Rectangle 35391"/>
                        <wps:cNvSpPr/>
                        <wps:spPr>
                          <a:xfrm>
                            <a:off x="4906394" y="286862"/>
                            <a:ext cx="1479632" cy="273431"/>
                          </a:xfrm>
                          <a:prstGeom prst="rect">
                            <a:avLst/>
                          </a:prstGeom>
                          <a:ln>
                            <a:noFill/>
                          </a:ln>
                        </wps:spPr>
                        <wps:txbx>
                          <w:txbxContent>
                            <w:p w14:paraId="33403682" w14:textId="77777777" w:rsidR="002B7B5A" w:rsidRDefault="00000000">
                              <w:pPr>
                                <w:spacing w:after="160" w:line="259" w:lineRule="auto"/>
                                <w:ind w:left="0" w:firstLine="0"/>
                                <w:jc w:val="left"/>
                              </w:pPr>
                              <w:r>
                                <w:rPr>
                                  <w:color w:val="2F2B26"/>
                                  <w:w w:val="99"/>
                                  <w:sz w:val="24"/>
                                </w:rPr>
                                <w:t>Sản</w:t>
                              </w:r>
                              <w:r>
                                <w:rPr>
                                  <w:color w:val="2F2B26"/>
                                  <w:spacing w:val="-6"/>
                                  <w:w w:val="99"/>
                                  <w:sz w:val="24"/>
                                </w:rPr>
                                <w:t xml:space="preserve"> </w:t>
                              </w:r>
                              <w:r>
                                <w:rPr>
                                  <w:color w:val="2F2B26"/>
                                  <w:w w:val="99"/>
                                  <w:sz w:val="24"/>
                                </w:rPr>
                                <w:t>phẩm</w:t>
                              </w:r>
                              <w:r>
                                <w:rPr>
                                  <w:color w:val="2F2B26"/>
                                  <w:spacing w:val="-6"/>
                                  <w:w w:val="99"/>
                                  <w:sz w:val="24"/>
                                </w:rPr>
                                <w:t xml:space="preserve"> </w:t>
                              </w:r>
                              <w:r>
                                <w:rPr>
                                  <w:color w:val="2F2B26"/>
                                  <w:w w:val="99"/>
                                  <w:sz w:val="24"/>
                                </w:rPr>
                                <w:t>của</w:t>
                              </w:r>
                              <w:r>
                                <w:rPr>
                                  <w:color w:val="2F2B26"/>
                                  <w:spacing w:val="-6"/>
                                  <w:w w:val="99"/>
                                  <w:sz w:val="24"/>
                                </w:rPr>
                                <w:t xml:space="preserve"> </w:t>
                              </w:r>
                              <w:r>
                                <w:rPr>
                                  <w:color w:val="2F2B26"/>
                                  <w:w w:val="99"/>
                                  <w:sz w:val="24"/>
                                </w:rPr>
                                <w:t>HS.</w:t>
                              </w:r>
                            </w:p>
                          </w:txbxContent>
                        </wps:txbx>
                        <wps:bodyPr horzOverflow="overflow" vert="horz" lIns="0" tIns="0" rIns="0" bIns="0" rtlCol="0">
                          <a:noAutofit/>
                        </wps:bodyPr>
                      </wps:wsp>
                    </wpg:wgp>
                  </a:graphicData>
                </a:graphic>
              </wp:anchor>
            </w:drawing>
          </mc:Choice>
          <mc:Fallback xmlns:a="http://schemas.openxmlformats.org/drawingml/2006/main">
            <w:pict>
              <v:group id="Group 534449" style="width:547.087pt;height:223.704pt;position:absolute;mso-position-horizontal-relative:page;mso-position-horizontal:absolute;margin-left:0pt;mso-position-vertical-relative:page;margin-top:544.485pt;" coordsize="69480,28410">
                <v:shape id="Shape 35314" style="position:absolute;width:66599;height:7165;left:2160;top:21244;"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35315" style="position:absolute;width:69480;height:7165;left:0;top:21244;"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shape id="Shape 35367" style="position:absolute;width:53923;height:2547;left:9038;top:0;" coordsize="5392382,254787" path="m0,0l3930587,0l5392382,0l5392382,254787l3930587,254787l0,254787l0,0x">
                  <v:stroke weight="0pt" endcap="flat" joinstyle="miter" miterlimit="10" on="false" color="#000000" opacity="0"/>
                  <v:fill on="true" color="#c6bdd4"/>
                </v:shape>
                <v:shape id="Shape 35368" style="position:absolute;width:0;height:2484;left:48343;top:31;" coordsize="0,248438" path="m0,248438l0,0">
                  <v:stroke weight="0.5pt" endcap="flat" joinstyle="miter" miterlimit="10" on="true" color="#3e3672"/>
                  <v:fill on="false" color="#000000" opacity="0"/>
                </v:shape>
                <v:shape id="Shape 35369" style="position:absolute;width:0;height:18714;left:48343;top:2579;" coordsize="0,1871408" path="m0,1871408l0,0">
                  <v:stroke weight="0.6pt" endcap="flat" joinstyle="miter" miterlimit="10" on="true" color="#3e3672"/>
                  <v:fill on="false" color="#000000" opacity="0"/>
                </v:shape>
                <v:shape id="Shape 35370" style="position:absolute;width:0;height:18714;left:9038;top:2579;" coordsize="0,1871408" path="m0,1871408l0,0">
                  <v:stroke weight="0.6pt" endcap="flat" joinstyle="miter" miterlimit="10" on="true" color="#3e3672"/>
                  <v:fill on="false" color="#000000" opacity="0"/>
                </v:shape>
                <v:shape id="Shape 35371" style="position:absolute;width:0;height:18714;left:62961;top:2579;" coordsize="0,1871408" path="m0,1871408l0,0">
                  <v:stroke weight="0.6pt" endcap="flat" joinstyle="miter" miterlimit="10" on="true" color="#3e3672"/>
                  <v:fill on="false" color="#000000" opacity="0"/>
                </v:shape>
                <v:shape id="Shape 35372" style="position:absolute;width:39343;height:0;left:8999;top:21331;" coordsize="3934397,0" path="m0,0l3934397,0">
                  <v:stroke weight="0.6pt" endcap="flat" joinstyle="miter" miterlimit="10" on="true" color="#3e3672"/>
                  <v:fill on="false" color="#000000" opacity="0"/>
                </v:shape>
                <v:shape id="Shape 35373" style="position:absolute;width:14656;height:0;left:48343;top:21331;" coordsize="1465606,0" path="m0,0l1465606,0">
                  <v:stroke weight="0.6pt" endcap="flat" joinstyle="miter" miterlimit="10" on="true" color="#3e3672"/>
                  <v:fill on="false" color="#000000" opacity="0"/>
                </v:shape>
                <v:shape id="Shape 35374" style="position:absolute;width:39337;height:0;left:9006;top:0;" coordsize="3933762,0" path="m0,0l3933762,0">
                  <v:stroke weight="0.5pt" endcap="flat" joinstyle="miter" miterlimit="10" on="true" color="#3e3672"/>
                  <v:fill on="false" color="#000000" opacity="0"/>
                </v:shape>
                <v:shape id="Shape 35375" style="position:absolute;width:0;height:2484;left:9038;top:31;" coordsize="0,248438" path="m0,248438l0,0">
                  <v:stroke weight="0.5pt" endcap="flat" joinstyle="miter" miterlimit="10" on="true" color="#3e3672"/>
                  <v:fill on="false" color="#000000" opacity="0"/>
                </v:shape>
                <v:shape id="Shape 35376" style="position:absolute;width:14649;height:0;left:48343;top:0;" coordsize="1464970,0" path="m0,0l1464970,0">
                  <v:stroke weight="0.5pt" endcap="flat" joinstyle="miter" miterlimit="10" on="true" color="#3e3672"/>
                  <v:fill on="false" color="#000000" opacity="0"/>
                </v:shape>
                <v:shape id="Shape 35377" style="position:absolute;width:0;height:2484;left:62961;top:31;" coordsize="0,248438" path="m0,248438l0,0">
                  <v:stroke weight="0.5pt" endcap="flat" joinstyle="miter" miterlimit="10" on="true" color="#3e3672"/>
                  <v:fill on="false" color="#000000" opacity="0"/>
                </v:shape>
                <v:shape id="Shape 35378" style="position:absolute;width:39337;height:0;left:9006;top:2547;" coordsize="3933762,0" path="m0,0l3933762,0">
                  <v:stroke weight="0.5pt" endcap="flat" joinstyle="miter" miterlimit="10" on="true" color="#3e3672"/>
                  <v:fill on="false" color="#000000" opacity="0"/>
                </v:shape>
                <v:shape id="Shape 35379" style="position:absolute;width:14649;height:0;left:48343;top:2547;" coordsize="1464970,0" path="m0,0l1464970,0">
                  <v:stroke weight="0.5pt" endcap="flat" joinstyle="miter" miterlimit="10" on="true" color="#3e3672"/>
                  <v:fill on="false" color="#000000" opacity="0"/>
                </v:shape>
                <v:rect id="Rectangle 35380" style="position:absolute;width:30346;height:2805;left:17282;top:267;" filled="f" stroked="f">
                  <v:textbox inset="0,0,0,0">
                    <w:txbxContent>
                      <w:p>
                        <w:pPr>
                          <w:spacing w:before="0" w:after="160" w:line="259" w:lineRule="auto"/>
                          <w:ind w:left="0" w:firstLine="0"/>
                          <w:jc w:val="left"/>
                        </w:pPr>
                        <w:r>
                          <w:rPr>
                            <w:rFonts w:cs="Times New Roman" w:hAnsi="Times New Roman" w:eastAsia="Times New Roman" w:ascii="Times New Roman"/>
                            <w:b w:val="1"/>
                            <w:w w:val="104"/>
                            <w:sz w:val="24"/>
                          </w:rPr>
                          <w:t xml:space="preserve">Hoạt</w:t>
                        </w:r>
                        <w:r>
                          <w:rPr>
                            <w:rFonts w:cs="Times New Roman" w:hAnsi="Times New Roman" w:eastAsia="Times New Roman" w:ascii="Times New Roman"/>
                            <w:b w:val="1"/>
                            <w:spacing w:val="-8"/>
                            <w:w w:val="104"/>
                            <w:sz w:val="24"/>
                          </w:rPr>
                          <w:t xml:space="preserve"> </w:t>
                        </w:r>
                        <w:r>
                          <w:rPr>
                            <w:rFonts w:cs="Times New Roman" w:hAnsi="Times New Roman" w:eastAsia="Times New Roman" w:ascii="Times New Roman"/>
                            <w:b w:val="1"/>
                            <w:w w:val="104"/>
                            <w:sz w:val="24"/>
                          </w:rPr>
                          <w:t xml:space="preserve">động</w:t>
                        </w:r>
                        <w:r>
                          <w:rPr>
                            <w:rFonts w:cs="Times New Roman" w:hAnsi="Times New Roman" w:eastAsia="Times New Roman" w:ascii="Times New Roman"/>
                            <w:b w:val="1"/>
                            <w:spacing w:val="-8"/>
                            <w:w w:val="104"/>
                            <w:sz w:val="24"/>
                          </w:rPr>
                          <w:t xml:space="preserve"> </w:t>
                        </w:r>
                        <w:r>
                          <w:rPr>
                            <w:rFonts w:cs="Times New Roman" w:hAnsi="Times New Roman" w:eastAsia="Times New Roman" w:ascii="Times New Roman"/>
                            <w:b w:val="1"/>
                            <w:w w:val="104"/>
                            <w:sz w:val="24"/>
                          </w:rPr>
                          <w:t xml:space="preserve">của</w:t>
                        </w:r>
                        <w:r>
                          <w:rPr>
                            <w:rFonts w:cs="Times New Roman" w:hAnsi="Times New Roman" w:eastAsia="Times New Roman" w:ascii="Times New Roman"/>
                            <w:b w:val="1"/>
                            <w:spacing w:val="-8"/>
                            <w:w w:val="104"/>
                            <w:sz w:val="24"/>
                          </w:rPr>
                          <w:t xml:space="preserve"> </w:t>
                        </w:r>
                        <w:r>
                          <w:rPr>
                            <w:rFonts w:cs="Times New Roman" w:hAnsi="Times New Roman" w:eastAsia="Times New Roman" w:ascii="Times New Roman"/>
                            <w:b w:val="1"/>
                            <w:w w:val="104"/>
                            <w:sz w:val="24"/>
                          </w:rPr>
                          <w:t xml:space="preserve">giáo</w:t>
                        </w:r>
                        <w:r>
                          <w:rPr>
                            <w:rFonts w:cs="Times New Roman" w:hAnsi="Times New Roman" w:eastAsia="Times New Roman" w:ascii="Times New Roman"/>
                            <w:b w:val="1"/>
                            <w:spacing w:val="-8"/>
                            <w:w w:val="104"/>
                            <w:sz w:val="24"/>
                          </w:rPr>
                          <w:t xml:space="preserve"> </w:t>
                        </w:r>
                        <w:r>
                          <w:rPr>
                            <w:rFonts w:cs="Times New Roman" w:hAnsi="Times New Roman" w:eastAsia="Times New Roman" w:ascii="Times New Roman"/>
                            <w:b w:val="1"/>
                            <w:w w:val="104"/>
                            <w:sz w:val="24"/>
                          </w:rPr>
                          <w:t xml:space="preserve">viên</w:t>
                        </w:r>
                        <w:r>
                          <w:rPr>
                            <w:rFonts w:cs="Times New Roman" w:hAnsi="Times New Roman" w:eastAsia="Times New Roman" w:ascii="Times New Roman"/>
                            <w:b w:val="1"/>
                            <w:spacing w:val="-8"/>
                            <w:w w:val="104"/>
                            <w:sz w:val="24"/>
                          </w:rPr>
                          <w:t xml:space="preserve"> </w:t>
                        </w:r>
                        <w:r>
                          <w:rPr>
                            <w:rFonts w:cs="Times New Roman" w:hAnsi="Times New Roman" w:eastAsia="Times New Roman" w:ascii="Times New Roman"/>
                            <w:b w:val="1"/>
                            <w:w w:val="104"/>
                            <w:sz w:val="24"/>
                          </w:rPr>
                          <w:t xml:space="preserve">và</w:t>
                        </w:r>
                        <w:r>
                          <w:rPr>
                            <w:rFonts w:cs="Times New Roman" w:hAnsi="Times New Roman" w:eastAsia="Times New Roman" w:ascii="Times New Roman"/>
                            <w:b w:val="1"/>
                            <w:spacing w:val="-8"/>
                            <w:w w:val="104"/>
                            <w:sz w:val="24"/>
                          </w:rPr>
                          <w:t xml:space="preserve"> </w:t>
                        </w:r>
                        <w:r>
                          <w:rPr>
                            <w:rFonts w:cs="Times New Roman" w:hAnsi="Times New Roman" w:eastAsia="Times New Roman" w:ascii="Times New Roman"/>
                            <w:b w:val="1"/>
                            <w:w w:val="104"/>
                            <w:sz w:val="24"/>
                          </w:rPr>
                          <w:t xml:space="preserve">học</w:t>
                        </w:r>
                        <w:r>
                          <w:rPr>
                            <w:rFonts w:cs="Times New Roman" w:hAnsi="Times New Roman" w:eastAsia="Times New Roman" w:ascii="Times New Roman"/>
                            <w:b w:val="1"/>
                            <w:spacing w:val="-8"/>
                            <w:w w:val="104"/>
                            <w:sz w:val="24"/>
                          </w:rPr>
                          <w:t xml:space="preserve"> </w:t>
                        </w:r>
                        <w:r>
                          <w:rPr>
                            <w:rFonts w:cs="Times New Roman" w:hAnsi="Times New Roman" w:eastAsia="Times New Roman" w:ascii="Times New Roman"/>
                            <w:b w:val="1"/>
                            <w:w w:val="104"/>
                            <w:sz w:val="24"/>
                          </w:rPr>
                          <w:t xml:space="preserve">sinh</w:t>
                        </w:r>
                      </w:p>
                    </w:txbxContent>
                  </v:textbox>
                </v:rect>
                <v:rect id="Rectangle 35381" style="position:absolute;width:8419;height:2805;left:52487;top:267;" filled="f" stroked="f">
                  <v:textbox inset="0,0,0,0">
                    <w:txbxContent>
                      <w:p>
                        <w:pPr>
                          <w:spacing w:before="0" w:after="160" w:line="259" w:lineRule="auto"/>
                          <w:ind w:left="0" w:firstLine="0"/>
                          <w:jc w:val="left"/>
                        </w:pPr>
                        <w:r>
                          <w:rPr>
                            <w:rFonts w:cs="Times New Roman" w:hAnsi="Times New Roman" w:eastAsia="Times New Roman" w:ascii="Times New Roman"/>
                            <w:b w:val="1"/>
                            <w:w w:val="105"/>
                            <w:sz w:val="24"/>
                          </w:rPr>
                          <w:t xml:space="preserve">Sản</w:t>
                        </w:r>
                        <w:r>
                          <w:rPr>
                            <w:rFonts w:cs="Times New Roman" w:hAnsi="Times New Roman" w:eastAsia="Times New Roman" w:ascii="Times New Roman"/>
                            <w:b w:val="1"/>
                            <w:spacing w:val="-8"/>
                            <w:w w:val="105"/>
                            <w:sz w:val="24"/>
                          </w:rPr>
                          <w:t xml:space="preserve"> </w:t>
                        </w:r>
                        <w:r>
                          <w:rPr>
                            <w:rFonts w:cs="Times New Roman" w:hAnsi="Times New Roman" w:eastAsia="Times New Roman" w:ascii="Times New Roman"/>
                            <w:b w:val="1"/>
                            <w:w w:val="105"/>
                            <w:sz w:val="24"/>
                          </w:rPr>
                          <w:t xml:space="preserve">phẩm</w:t>
                        </w:r>
                      </w:p>
                    </w:txbxContent>
                  </v:textbox>
                </v:rect>
                <v:rect id="Rectangle 35382" style="position:absolute;width:25681;height:2821;left:9758;top:2803;" filled="f" stroked="f">
                  <v:textbox inset="0,0,0,0">
                    <w:txbxContent>
                      <w:p>
                        <w:pPr>
                          <w:spacing w:before="0" w:after="160" w:line="259" w:lineRule="auto"/>
                          <w:ind w:left="0" w:firstLine="0"/>
                          <w:jc w:val="left"/>
                        </w:pPr>
                        <w:r>
                          <w:rPr>
                            <w:rFonts w:cs="Times New Roman" w:hAnsi="Times New Roman" w:eastAsia="Times New Roman" w:ascii="Times New Roman"/>
                            <w:b w:val="1"/>
                            <w:i w:val="1"/>
                            <w:w w:val="99"/>
                            <w:sz w:val="24"/>
                          </w:rPr>
                          <w:t xml:space="preserve">Bước</w:t>
                        </w:r>
                        <w:r>
                          <w:rPr>
                            <w:rFonts w:cs="Times New Roman" w:hAnsi="Times New Roman" w:eastAsia="Times New Roman" w:ascii="Times New Roman"/>
                            <w:b w:val="1"/>
                            <w:i w:val="1"/>
                            <w:spacing w:val="-7"/>
                            <w:w w:val="99"/>
                            <w:sz w:val="24"/>
                          </w:rPr>
                          <w:t xml:space="preserve"> </w:t>
                        </w:r>
                        <w:r>
                          <w:rPr>
                            <w:rFonts w:cs="Times New Roman" w:hAnsi="Times New Roman" w:eastAsia="Times New Roman" w:ascii="Times New Roman"/>
                            <w:b w:val="1"/>
                            <w:i w:val="1"/>
                            <w:w w:val="99"/>
                            <w:sz w:val="24"/>
                          </w:rPr>
                          <w:t xml:space="preserve">1:</w:t>
                        </w:r>
                        <w:r>
                          <w:rPr>
                            <w:rFonts w:cs="Times New Roman" w:hAnsi="Times New Roman" w:eastAsia="Times New Roman" w:ascii="Times New Roman"/>
                            <w:b w:val="1"/>
                            <w:i w:val="1"/>
                            <w:spacing w:val="-7"/>
                            <w:w w:val="99"/>
                            <w:sz w:val="24"/>
                          </w:rPr>
                          <w:t xml:space="preserve"> </w:t>
                        </w:r>
                        <w:r>
                          <w:rPr>
                            <w:rFonts w:cs="Times New Roman" w:hAnsi="Times New Roman" w:eastAsia="Times New Roman" w:ascii="Times New Roman"/>
                            <w:b w:val="1"/>
                            <w:i w:val="1"/>
                            <w:w w:val="99"/>
                            <w:sz w:val="24"/>
                          </w:rPr>
                          <w:t xml:space="preserve">Chuyển</w:t>
                        </w:r>
                        <w:r>
                          <w:rPr>
                            <w:rFonts w:cs="Times New Roman" w:hAnsi="Times New Roman" w:eastAsia="Times New Roman" w:ascii="Times New Roman"/>
                            <w:b w:val="1"/>
                            <w:i w:val="1"/>
                            <w:spacing w:val="-7"/>
                            <w:w w:val="99"/>
                            <w:sz w:val="24"/>
                          </w:rPr>
                          <w:t xml:space="preserve"> </w:t>
                        </w:r>
                        <w:r>
                          <w:rPr>
                            <w:rFonts w:cs="Times New Roman" w:hAnsi="Times New Roman" w:eastAsia="Times New Roman" w:ascii="Times New Roman"/>
                            <w:b w:val="1"/>
                            <w:i w:val="1"/>
                            <w:w w:val="99"/>
                            <w:sz w:val="24"/>
                          </w:rPr>
                          <w:t xml:space="preserve">giao</w:t>
                        </w:r>
                        <w:r>
                          <w:rPr>
                            <w:rFonts w:cs="Times New Roman" w:hAnsi="Times New Roman" w:eastAsia="Times New Roman" w:ascii="Times New Roman"/>
                            <w:b w:val="1"/>
                            <w:i w:val="1"/>
                            <w:spacing w:val="-7"/>
                            <w:w w:val="99"/>
                            <w:sz w:val="24"/>
                          </w:rPr>
                          <w:t xml:space="preserve"> </w:t>
                        </w:r>
                        <w:r>
                          <w:rPr>
                            <w:rFonts w:cs="Times New Roman" w:hAnsi="Times New Roman" w:eastAsia="Times New Roman" w:ascii="Times New Roman"/>
                            <w:b w:val="1"/>
                            <w:i w:val="1"/>
                            <w:w w:val="99"/>
                            <w:sz w:val="24"/>
                          </w:rPr>
                          <w:t xml:space="preserve">nhiệm</w:t>
                        </w:r>
                        <w:r>
                          <w:rPr>
                            <w:rFonts w:cs="Times New Roman" w:hAnsi="Times New Roman" w:eastAsia="Times New Roman" w:ascii="Times New Roman"/>
                            <w:b w:val="1"/>
                            <w:i w:val="1"/>
                            <w:spacing w:val="-7"/>
                            <w:w w:val="99"/>
                            <w:sz w:val="24"/>
                          </w:rPr>
                          <w:t xml:space="preserve"> </w:t>
                        </w:r>
                        <w:r>
                          <w:rPr>
                            <w:rFonts w:cs="Times New Roman" w:hAnsi="Times New Roman" w:eastAsia="Times New Roman" w:ascii="Times New Roman"/>
                            <w:b w:val="1"/>
                            <w:i w:val="1"/>
                            <w:w w:val="99"/>
                            <w:sz w:val="24"/>
                          </w:rPr>
                          <w:t xml:space="preserve">vụ</w:t>
                        </w:r>
                        <w:r>
                          <w:rPr>
                            <w:rFonts w:cs="Times New Roman" w:hAnsi="Times New Roman" w:eastAsia="Times New Roman" w:ascii="Times New Roman"/>
                            <w:b w:val="1"/>
                            <w:i w:val="1"/>
                            <w:spacing w:val="-7"/>
                            <w:w w:val="99"/>
                            <w:sz w:val="24"/>
                          </w:rPr>
                          <w:t xml:space="preserve"> </w:t>
                        </w:r>
                      </w:p>
                    </w:txbxContent>
                  </v:textbox>
                </v:rect>
                <v:rect id="Rectangle 35383" style="position:absolute;width:50822;height:2734;left:9758;top:4943;" filled="f" stroked="f">
                  <v:textbox inset="0,0,0,0">
                    <w:txbxContent>
                      <w:p>
                        <w:pPr>
                          <w:spacing w:before="0" w:after="160" w:line="259" w:lineRule="auto"/>
                          <w:ind w:left="0" w:firstLine="0"/>
                          <w:jc w:val="left"/>
                        </w:pPr>
                        <w:r>
                          <w:rPr>
                            <w:w w:val="100"/>
                            <w:sz w:val="24"/>
                          </w:rPr>
                          <w:t xml:space="preserve">GV</w:t>
                        </w:r>
                        <w:r>
                          <w:rPr>
                            <w:spacing w:val="-15"/>
                            <w:w w:val="100"/>
                            <w:sz w:val="24"/>
                          </w:rPr>
                          <w:t xml:space="preserve"> </w:t>
                        </w:r>
                        <w:r>
                          <w:rPr>
                            <w:w w:val="100"/>
                            <w:sz w:val="24"/>
                          </w:rPr>
                          <w:t xml:space="preserve">giao</w:t>
                        </w:r>
                        <w:r>
                          <w:rPr>
                            <w:spacing w:val="-15"/>
                            <w:w w:val="100"/>
                            <w:sz w:val="24"/>
                          </w:rPr>
                          <w:t xml:space="preserve"> </w:t>
                        </w:r>
                        <w:r>
                          <w:rPr>
                            <w:w w:val="100"/>
                            <w:sz w:val="24"/>
                          </w:rPr>
                          <w:t xml:space="preserve">nhiệm</w:t>
                        </w:r>
                        <w:r>
                          <w:rPr>
                            <w:spacing w:val="-15"/>
                            <w:w w:val="100"/>
                            <w:sz w:val="24"/>
                          </w:rPr>
                          <w:t xml:space="preserve"> </w:t>
                        </w:r>
                        <w:r>
                          <w:rPr>
                            <w:w w:val="100"/>
                            <w:sz w:val="24"/>
                          </w:rPr>
                          <w:t xml:space="preserve">vụ</w:t>
                        </w:r>
                        <w:r>
                          <w:rPr>
                            <w:spacing w:val="-15"/>
                            <w:w w:val="100"/>
                            <w:sz w:val="24"/>
                          </w:rPr>
                          <w:t xml:space="preserve"> </w:t>
                        </w:r>
                        <w:r>
                          <w:rPr>
                            <w:w w:val="100"/>
                            <w:sz w:val="24"/>
                          </w:rPr>
                          <w:t xml:space="preserve">về</w:t>
                        </w:r>
                        <w:r>
                          <w:rPr>
                            <w:spacing w:val="-15"/>
                            <w:w w:val="100"/>
                            <w:sz w:val="24"/>
                          </w:rPr>
                          <w:t xml:space="preserve"> </w:t>
                        </w:r>
                        <w:r>
                          <w:rPr>
                            <w:w w:val="100"/>
                            <w:sz w:val="24"/>
                          </w:rPr>
                          <w:t xml:space="preserve">nhà</w:t>
                        </w:r>
                        <w:r>
                          <w:rPr>
                            <w:spacing w:val="-15"/>
                            <w:w w:val="100"/>
                            <w:sz w:val="24"/>
                          </w:rPr>
                          <w:t xml:space="preserve"> </w:t>
                        </w:r>
                        <w:r>
                          <w:rPr>
                            <w:w w:val="100"/>
                            <w:sz w:val="24"/>
                          </w:rPr>
                          <w:t xml:space="preserve">yêu</w:t>
                        </w:r>
                        <w:r>
                          <w:rPr>
                            <w:spacing w:val="-15"/>
                            <w:w w:val="100"/>
                            <w:sz w:val="24"/>
                          </w:rPr>
                          <w:t xml:space="preserve"> </w:t>
                        </w:r>
                        <w:r>
                          <w:rPr>
                            <w:w w:val="100"/>
                            <w:sz w:val="24"/>
                          </w:rPr>
                          <w:t xml:space="preserve">cầu</w:t>
                        </w:r>
                        <w:r>
                          <w:rPr>
                            <w:spacing w:val="-15"/>
                            <w:w w:val="100"/>
                            <w:sz w:val="24"/>
                          </w:rPr>
                          <w:t xml:space="preserve"> </w:t>
                        </w:r>
                        <w:r>
                          <w:rPr>
                            <w:w w:val="100"/>
                            <w:sz w:val="24"/>
                          </w:rPr>
                          <w:t xml:space="preserve">HS</w:t>
                        </w:r>
                        <w:r>
                          <w:rPr>
                            <w:spacing w:val="-15"/>
                            <w:w w:val="100"/>
                            <w:sz w:val="24"/>
                          </w:rPr>
                          <w:t xml:space="preserve"> </w:t>
                        </w:r>
                        <w:r>
                          <w:rPr>
                            <w:w w:val="100"/>
                            <w:sz w:val="24"/>
                          </w:rPr>
                          <w:t xml:space="preserve">sưu</w:t>
                        </w:r>
                        <w:r>
                          <w:rPr>
                            <w:spacing w:val="-15"/>
                            <w:w w:val="100"/>
                            <w:sz w:val="24"/>
                          </w:rPr>
                          <w:t xml:space="preserve"> </w:t>
                        </w:r>
                        <w:r>
                          <w:rPr>
                            <w:w w:val="100"/>
                            <w:sz w:val="24"/>
                          </w:rPr>
                          <w:t xml:space="preserve">tầm</w:t>
                        </w:r>
                        <w:r>
                          <w:rPr>
                            <w:spacing w:val="-15"/>
                            <w:w w:val="100"/>
                            <w:sz w:val="24"/>
                          </w:rPr>
                          <w:t xml:space="preserve"> </w:t>
                        </w:r>
                        <w:r>
                          <w:rPr>
                            <w:w w:val="100"/>
                            <w:sz w:val="24"/>
                          </w:rPr>
                          <w:t xml:space="preserve">các</w:t>
                        </w:r>
                        <w:r>
                          <w:rPr>
                            <w:spacing w:val="-15"/>
                            <w:w w:val="100"/>
                            <w:sz w:val="24"/>
                          </w:rPr>
                          <w:t xml:space="preserve"> </w:t>
                        </w:r>
                        <w:r>
                          <w:rPr>
                            <w:w w:val="100"/>
                            <w:sz w:val="24"/>
                          </w:rPr>
                          <w:t xml:space="preserve">tranh,</w:t>
                        </w:r>
                        <w:r>
                          <w:rPr>
                            <w:spacing w:val="-15"/>
                            <w:w w:val="100"/>
                            <w:sz w:val="24"/>
                          </w:rPr>
                          <w:t xml:space="preserve"> </w:t>
                        </w:r>
                        <w:r>
                          <w:rPr>
                            <w:w w:val="100"/>
                            <w:sz w:val="24"/>
                          </w:rPr>
                          <w:t xml:space="preserve">ảnh</w:t>
                        </w:r>
                        <w:r>
                          <w:rPr>
                            <w:spacing w:val="-15"/>
                            <w:w w:val="100"/>
                            <w:sz w:val="24"/>
                          </w:rPr>
                          <w:t xml:space="preserve"> </w:t>
                        </w:r>
                        <w:r>
                          <w:rPr>
                            <w:w w:val="100"/>
                            <w:sz w:val="24"/>
                          </w:rPr>
                          <w:t xml:space="preserve">về</w:t>
                        </w:r>
                        <w:r>
                          <w:rPr>
                            <w:spacing w:val="-6"/>
                            <w:w w:val="100"/>
                            <w:sz w:val="24"/>
                          </w:rPr>
                          <w:t xml:space="preserve"> </w:t>
                        </w:r>
                      </w:p>
                    </w:txbxContent>
                  </v:textbox>
                </v:rect>
                <v:rect id="Rectangle 35384" style="position:absolute;width:38032;height:2734;left:9758;top:6657;" filled="f" stroked="f">
                  <v:textbox inset="0,0,0,0">
                    <w:txbxContent>
                      <w:p>
                        <w:pPr>
                          <w:spacing w:before="0" w:after="160" w:line="259" w:lineRule="auto"/>
                          <w:ind w:left="0" w:firstLine="0"/>
                          <w:jc w:val="left"/>
                        </w:pPr>
                        <w:r>
                          <w:rPr>
                            <w:w w:val="100"/>
                            <w:sz w:val="24"/>
                          </w:rPr>
                          <w:t xml:space="preserve">ứng</w:t>
                        </w:r>
                        <w:r>
                          <w:rPr>
                            <w:spacing w:val="-6"/>
                            <w:w w:val="100"/>
                            <w:sz w:val="24"/>
                          </w:rPr>
                          <w:t xml:space="preserve"> </w:t>
                        </w:r>
                        <w:r>
                          <w:rPr>
                            <w:w w:val="100"/>
                            <w:sz w:val="24"/>
                          </w:rPr>
                          <w:t xml:space="preserve">dụng</w:t>
                        </w:r>
                        <w:r>
                          <w:rPr>
                            <w:spacing w:val="-6"/>
                            <w:w w:val="100"/>
                            <w:sz w:val="24"/>
                          </w:rPr>
                          <w:t xml:space="preserve"> </w:t>
                        </w:r>
                        <w:r>
                          <w:rPr>
                            <w:w w:val="100"/>
                            <w:sz w:val="24"/>
                          </w:rPr>
                          <w:t xml:space="preserve">của</w:t>
                        </w:r>
                        <w:r>
                          <w:rPr>
                            <w:spacing w:val="-6"/>
                            <w:w w:val="100"/>
                            <w:sz w:val="24"/>
                          </w:rPr>
                          <w:t xml:space="preserve"> </w:t>
                        </w:r>
                        <w:r>
                          <w:rPr>
                            <w:w w:val="100"/>
                            <w:sz w:val="24"/>
                          </w:rPr>
                          <w:t xml:space="preserve">công</w:t>
                        </w:r>
                        <w:r>
                          <w:rPr>
                            <w:spacing w:val="-6"/>
                            <w:w w:val="100"/>
                            <w:sz w:val="24"/>
                          </w:rPr>
                          <w:t xml:space="preserve"> </w:t>
                        </w:r>
                        <w:r>
                          <w:rPr>
                            <w:w w:val="100"/>
                            <w:sz w:val="24"/>
                          </w:rPr>
                          <w:t xml:space="preserve">nghệ</w:t>
                        </w:r>
                        <w:r>
                          <w:rPr>
                            <w:spacing w:val="-6"/>
                            <w:w w:val="100"/>
                            <w:sz w:val="24"/>
                          </w:rPr>
                          <w:t xml:space="preserve"> </w:t>
                        </w:r>
                        <w:r>
                          <w:rPr>
                            <w:w w:val="100"/>
                            <w:sz w:val="24"/>
                          </w:rPr>
                          <w:t xml:space="preserve">gene</w:t>
                        </w:r>
                        <w:r>
                          <w:rPr>
                            <w:spacing w:val="-6"/>
                            <w:w w:val="100"/>
                            <w:sz w:val="24"/>
                          </w:rPr>
                          <w:t xml:space="preserve"> </w:t>
                        </w:r>
                        <w:r>
                          <w:rPr>
                            <w:w w:val="100"/>
                            <w:sz w:val="24"/>
                          </w:rPr>
                          <w:t xml:space="preserve">trong</w:t>
                        </w:r>
                        <w:r>
                          <w:rPr>
                            <w:spacing w:val="-6"/>
                            <w:w w:val="100"/>
                            <w:sz w:val="24"/>
                          </w:rPr>
                          <w:t xml:space="preserve"> </w:t>
                        </w:r>
                        <w:r>
                          <w:rPr>
                            <w:w w:val="100"/>
                            <w:sz w:val="24"/>
                          </w:rPr>
                          <w:t xml:space="preserve">cuộc</w:t>
                        </w:r>
                        <w:r>
                          <w:rPr>
                            <w:spacing w:val="-6"/>
                            <w:w w:val="100"/>
                            <w:sz w:val="24"/>
                          </w:rPr>
                          <w:t xml:space="preserve"> </w:t>
                        </w:r>
                        <w:r>
                          <w:rPr>
                            <w:w w:val="100"/>
                            <w:sz w:val="24"/>
                          </w:rPr>
                          <w:t xml:space="preserve">sống.</w:t>
                        </w:r>
                      </w:p>
                    </w:txbxContent>
                  </v:textbox>
                </v:rect>
                <v:rect id="Rectangle 35385" style="position:absolute;width:29895;height:2821;left:9758;top:8666;" filled="f" stroked="f">
                  <v:textbox inset="0,0,0,0">
                    <w:txbxContent>
                      <w:p>
                        <w:pPr>
                          <w:spacing w:before="0" w:after="160" w:line="259" w:lineRule="auto"/>
                          <w:ind w:left="0" w:firstLine="0"/>
                          <w:jc w:val="left"/>
                        </w:pPr>
                        <w:r>
                          <w:rPr>
                            <w:rFonts w:cs="Times New Roman" w:hAnsi="Times New Roman" w:eastAsia="Times New Roman" w:ascii="Times New Roman"/>
                            <w:b w:val="1"/>
                            <w:i w:val="1"/>
                            <w:w w:val="100"/>
                            <w:sz w:val="24"/>
                          </w:rPr>
                          <w:t xml:space="preserve">Bước</w:t>
                        </w:r>
                        <w:r>
                          <w:rPr>
                            <w:rFonts w:cs="Times New Roman" w:hAnsi="Times New Roman" w:eastAsia="Times New Roman" w:ascii="Times New Roman"/>
                            <w:b w:val="1"/>
                            <w:i w:val="1"/>
                            <w:spacing w:val="-7"/>
                            <w:w w:val="100"/>
                            <w:sz w:val="24"/>
                          </w:rPr>
                          <w:t xml:space="preserve"> </w:t>
                        </w:r>
                        <w:r>
                          <w:rPr>
                            <w:rFonts w:cs="Times New Roman" w:hAnsi="Times New Roman" w:eastAsia="Times New Roman" w:ascii="Times New Roman"/>
                            <w:b w:val="1"/>
                            <w:i w:val="1"/>
                            <w:w w:val="100"/>
                            <w:sz w:val="24"/>
                          </w:rPr>
                          <w:t xml:space="preserve">2:</w:t>
                        </w:r>
                        <w:r>
                          <w:rPr>
                            <w:rFonts w:cs="Times New Roman" w:hAnsi="Times New Roman" w:eastAsia="Times New Roman" w:ascii="Times New Roman"/>
                            <w:b w:val="1"/>
                            <w:i w:val="1"/>
                            <w:spacing w:val="-7"/>
                            <w:w w:val="100"/>
                            <w:sz w:val="24"/>
                          </w:rPr>
                          <w:t xml:space="preserve"> </w:t>
                        </w:r>
                        <w:r>
                          <w:rPr>
                            <w:rFonts w:cs="Times New Roman" w:hAnsi="Times New Roman" w:eastAsia="Times New Roman" w:ascii="Times New Roman"/>
                            <w:b w:val="1"/>
                            <w:i w:val="1"/>
                            <w:w w:val="100"/>
                            <w:sz w:val="24"/>
                          </w:rPr>
                          <w:t xml:space="preserve">Thực</w:t>
                        </w:r>
                        <w:r>
                          <w:rPr>
                            <w:rFonts w:cs="Times New Roman" w:hAnsi="Times New Roman" w:eastAsia="Times New Roman" w:ascii="Times New Roman"/>
                            <w:b w:val="1"/>
                            <w:i w:val="1"/>
                            <w:spacing w:val="-7"/>
                            <w:w w:val="100"/>
                            <w:sz w:val="24"/>
                          </w:rPr>
                          <w:t xml:space="preserve"> </w:t>
                        </w:r>
                        <w:r>
                          <w:rPr>
                            <w:rFonts w:cs="Times New Roman" w:hAnsi="Times New Roman" w:eastAsia="Times New Roman" w:ascii="Times New Roman"/>
                            <w:b w:val="1"/>
                            <w:i w:val="1"/>
                            <w:w w:val="100"/>
                            <w:sz w:val="24"/>
                          </w:rPr>
                          <w:t xml:space="preserve">hiện</w:t>
                        </w:r>
                        <w:r>
                          <w:rPr>
                            <w:rFonts w:cs="Times New Roman" w:hAnsi="Times New Roman" w:eastAsia="Times New Roman" w:ascii="Times New Roman"/>
                            <w:b w:val="1"/>
                            <w:i w:val="1"/>
                            <w:spacing w:val="-7"/>
                            <w:w w:val="100"/>
                            <w:sz w:val="24"/>
                          </w:rPr>
                          <w:t xml:space="preserve"> </w:t>
                        </w:r>
                        <w:r>
                          <w:rPr>
                            <w:rFonts w:cs="Times New Roman" w:hAnsi="Times New Roman" w:eastAsia="Times New Roman" w:ascii="Times New Roman"/>
                            <w:b w:val="1"/>
                            <w:i w:val="1"/>
                            <w:w w:val="100"/>
                            <w:sz w:val="24"/>
                          </w:rPr>
                          <w:t xml:space="preserve">nhiệm</w:t>
                        </w:r>
                        <w:r>
                          <w:rPr>
                            <w:rFonts w:cs="Times New Roman" w:hAnsi="Times New Roman" w:eastAsia="Times New Roman" w:ascii="Times New Roman"/>
                            <w:b w:val="1"/>
                            <w:i w:val="1"/>
                            <w:spacing w:val="-7"/>
                            <w:w w:val="100"/>
                            <w:sz w:val="24"/>
                          </w:rPr>
                          <w:t xml:space="preserve"> </w:t>
                        </w:r>
                        <w:r>
                          <w:rPr>
                            <w:rFonts w:cs="Times New Roman" w:hAnsi="Times New Roman" w:eastAsia="Times New Roman" w:ascii="Times New Roman"/>
                            <w:b w:val="1"/>
                            <w:i w:val="1"/>
                            <w:w w:val="100"/>
                            <w:sz w:val="24"/>
                          </w:rPr>
                          <w:t xml:space="preserve">vụ</w:t>
                        </w:r>
                        <w:r>
                          <w:rPr>
                            <w:rFonts w:cs="Times New Roman" w:hAnsi="Times New Roman" w:eastAsia="Times New Roman" w:ascii="Times New Roman"/>
                            <w:b w:val="1"/>
                            <w:i w:val="1"/>
                            <w:spacing w:val="-7"/>
                            <w:w w:val="100"/>
                            <w:sz w:val="24"/>
                          </w:rPr>
                          <w:t xml:space="preserve"> </w:t>
                        </w:r>
                        <w:r>
                          <w:rPr>
                            <w:rFonts w:cs="Times New Roman" w:hAnsi="Times New Roman" w:eastAsia="Times New Roman" w:ascii="Times New Roman"/>
                            <w:b w:val="1"/>
                            <w:i w:val="1"/>
                            <w:w w:val="100"/>
                            <w:sz w:val="24"/>
                          </w:rPr>
                          <w:t xml:space="preserve">học</w:t>
                        </w:r>
                        <w:r>
                          <w:rPr>
                            <w:rFonts w:cs="Times New Roman" w:hAnsi="Times New Roman" w:eastAsia="Times New Roman" w:ascii="Times New Roman"/>
                            <w:b w:val="1"/>
                            <w:i w:val="1"/>
                            <w:spacing w:val="-7"/>
                            <w:w w:val="100"/>
                            <w:sz w:val="24"/>
                          </w:rPr>
                          <w:t xml:space="preserve"> </w:t>
                        </w:r>
                        <w:r>
                          <w:rPr>
                            <w:rFonts w:cs="Times New Roman" w:hAnsi="Times New Roman" w:eastAsia="Times New Roman" w:ascii="Times New Roman"/>
                            <w:b w:val="1"/>
                            <w:i w:val="1"/>
                            <w:w w:val="100"/>
                            <w:sz w:val="24"/>
                          </w:rPr>
                          <w:t xml:space="preserve">tập</w:t>
                        </w:r>
                        <w:r>
                          <w:rPr>
                            <w:rFonts w:cs="Times New Roman" w:hAnsi="Times New Roman" w:eastAsia="Times New Roman" w:ascii="Times New Roman"/>
                            <w:b w:val="1"/>
                            <w:i w:val="1"/>
                            <w:spacing w:val="-7"/>
                            <w:w w:val="100"/>
                            <w:sz w:val="24"/>
                          </w:rPr>
                          <w:t xml:space="preserve"> </w:t>
                        </w:r>
                      </w:p>
                    </w:txbxContent>
                  </v:textbox>
                </v:rect>
                <v:rect id="Rectangle 35386" style="position:absolute;width:19358;height:2734;left:9758;top:10806;" filled="f" stroked="f">
                  <v:textbox inset="0,0,0,0">
                    <w:txbxContent>
                      <w:p>
                        <w:pPr>
                          <w:spacing w:before="0" w:after="160" w:line="259" w:lineRule="auto"/>
                          <w:ind w:left="0" w:firstLine="0"/>
                          <w:jc w:val="left"/>
                        </w:pPr>
                        <w:r>
                          <w:rPr>
                            <w:w w:val="101"/>
                            <w:sz w:val="24"/>
                          </w:rPr>
                          <w:t xml:space="preserve">HS</w:t>
                        </w:r>
                        <w:r>
                          <w:rPr>
                            <w:spacing w:val="-6"/>
                            <w:w w:val="101"/>
                            <w:sz w:val="24"/>
                          </w:rPr>
                          <w:t xml:space="preserve"> </w:t>
                        </w:r>
                        <w:r>
                          <w:rPr>
                            <w:w w:val="101"/>
                            <w:sz w:val="24"/>
                          </w:rPr>
                          <w:t xml:space="preserve">thực</w:t>
                        </w:r>
                        <w:r>
                          <w:rPr>
                            <w:spacing w:val="-6"/>
                            <w:w w:val="101"/>
                            <w:sz w:val="24"/>
                          </w:rPr>
                          <w:t xml:space="preserve"> </w:t>
                        </w:r>
                        <w:r>
                          <w:rPr>
                            <w:w w:val="101"/>
                            <w:sz w:val="24"/>
                          </w:rPr>
                          <w:t xml:space="preserve">hiện</w:t>
                        </w:r>
                        <w:r>
                          <w:rPr>
                            <w:spacing w:val="-6"/>
                            <w:w w:val="101"/>
                            <w:sz w:val="24"/>
                          </w:rPr>
                          <w:t xml:space="preserve"> </w:t>
                        </w:r>
                        <w:r>
                          <w:rPr>
                            <w:w w:val="101"/>
                            <w:sz w:val="24"/>
                          </w:rPr>
                          <w:t xml:space="preserve">nhiệm</w:t>
                        </w:r>
                        <w:r>
                          <w:rPr>
                            <w:spacing w:val="-6"/>
                            <w:w w:val="101"/>
                            <w:sz w:val="24"/>
                          </w:rPr>
                          <w:t xml:space="preserve"> </w:t>
                        </w:r>
                        <w:r>
                          <w:rPr>
                            <w:w w:val="101"/>
                            <w:sz w:val="24"/>
                          </w:rPr>
                          <w:t xml:space="preserve">vụ.</w:t>
                        </w:r>
                      </w:p>
                    </w:txbxContent>
                  </v:textbox>
                </v:rect>
                <v:rect id="Rectangle 35387" style="position:absolute;width:31062;height:2821;left:9758;top:12815;" filled="f" stroked="f">
                  <v:textbox inset="0,0,0,0">
                    <w:txbxContent>
                      <w:p>
                        <w:pPr>
                          <w:spacing w:before="0" w:after="160" w:line="259" w:lineRule="auto"/>
                          <w:ind w:left="0" w:firstLine="0"/>
                          <w:jc w:val="left"/>
                        </w:pPr>
                        <w:r>
                          <w:rPr>
                            <w:rFonts w:cs="Times New Roman" w:hAnsi="Times New Roman" w:eastAsia="Times New Roman" w:ascii="Times New Roman"/>
                            <w:b w:val="1"/>
                            <w:i w:val="1"/>
                            <w:w w:val="102"/>
                            <w:sz w:val="24"/>
                          </w:rPr>
                          <w:t xml:space="preserve">Bước</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3:</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Báo</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cáo</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kết</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quả</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và</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thảo</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luận</w:t>
                        </w:r>
                        <w:r>
                          <w:rPr>
                            <w:rFonts w:cs="Times New Roman" w:hAnsi="Times New Roman" w:eastAsia="Times New Roman" w:ascii="Times New Roman"/>
                            <w:b w:val="1"/>
                            <w:i w:val="1"/>
                            <w:spacing w:val="-7"/>
                            <w:w w:val="102"/>
                            <w:sz w:val="24"/>
                          </w:rPr>
                          <w:t xml:space="preserve"> </w:t>
                        </w:r>
                      </w:p>
                    </w:txbxContent>
                  </v:textbox>
                </v:rect>
                <v:rect id="Rectangle 35388" style="position:absolute;width:40006;height:2734;left:9758;top:14955;" filled="f" stroked="f">
                  <v:textbox inset="0,0,0,0">
                    <w:txbxContent>
                      <w:p>
                        <w:pPr>
                          <w:spacing w:before="0" w:after="160" w:line="259" w:lineRule="auto"/>
                          <w:ind w:left="0" w:firstLine="0"/>
                          <w:jc w:val="left"/>
                        </w:pPr>
                        <w:r>
                          <w:rPr>
                            <w:color w:val="2f2b26"/>
                            <w:w w:val="102"/>
                            <w:sz w:val="24"/>
                          </w:rPr>
                          <w:t xml:space="preserve">GV</w:t>
                        </w:r>
                        <w:r>
                          <w:rPr>
                            <w:color w:val="2f2b26"/>
                            <w:spacing w:val="-6"/>
                            <w:w w:val="102"/>
                            <w:sz w:val="24"/>
                          </w:rPr>
                          <w:t xml:space="preserve"> </w:t>
                        </w:r>
                        <w:r>
                          <w:rPr>
                            <w:color w:val="2f2b26"/>
                            <w:w w:val="102"/>
                            <w:sz w:val="24"/>
                          </w:rPr>
                          <w:t xml:space="preserve">cho</w:t>
                        </w:r>
                        <w:r>
                          <w:rPr>
                            <w:color w:val="2f2b26"/>
                            <w:spacing w:val="-6"/>
                            <w:w w:val="102"/>
                            <w:sz w:val="24"/>
                          </w:rPr>
                          <w:t xml:space="preserve"> </w:t>
                        </w:r>
                        <w:r>
                          <w:rPr>
                            <w:color w:val="2f2b26"/>
                            <w:w w:val="102"/>
                            <w:sz w:val="24"/>
                          </w:rPr>
                          <w:t xml:space="preserve">các</w:t>
                        </w:r>
                        <w:r>
                          <w:rPr>
                            <w:color w:val="2f2b26"/>
                            <w:spacing w:val="-6"/>
                            <w:w w:val="102"/>
                            <w:sz w:val="24"/>
                          </w:rPr>
                          <w:t xml:space="preserve"> </w:t>
                        </w:r>
                        <w:r>
                          <w:rPr>
                            <w:color w:val="2f2b26"/>
                            <w:w w:val="102"/>
                            <w:sz w:val="24"/>
                          </w:rPr>
                          <w:t xml:space="preserve">cá</w:t>
                        </w:r>
                        <w:r>
                          <w:rPr>
                            <w:color w:val="2f2b26"/>
                            <w:spacing w:val="-6"/>
                            <w:w w:val="102"/>
                            <w:sz w:val="24"/>
                          </w:rPr>
                          <w:t xml:space="preserve"> </w:t>
                        </w:r>
                        <w:r>
                          <w:rPr>
                            <w:color w:val="2f2b26"/>
                            <w:w w:val="102"/>
                            <w:sz w:val="24"/>
                          </w:rPr>
                          <w:t xml:space="preserve">nhân</w:t>
                        </w:r>
                        <w:r>
                          <w:rPr>
                            <w:color w:val="2f2b26"/>
                            <w:spacing w:val="-6"/>
                            <w:w w:val="102"/>
                            <w:sz w:val="24"/>
                          </w:rPr>
                          <w:t xml:space="preserve"> </w:t>
                        </w:r>
                        <w:r>
                          <w:rPr>
                            <w:color w:val="2f2b26"/>
                            <w:w w:val="102"/>
                            <w:sz w:val="24"/>
                          </w:rPr>
                          <w:t xml:space="preserve">trình</w:t>
                        </w:r>
                        <w:r>
                          <w:rPr>
                            <w:color w:val="2f2b26"/>
                            <w:spacing w:val="-6"/>
                            <w:w w:val="102"/>
                            <w:sz w:val="24"/>
                          </w:rPr>
                          <w:t xml:space="preserve"> </w:t>
                        </w:r>
                        <w:r>
                          <w:rPr>
                            <w:color w:val="2f2b26"/>
                            <w:w w:val="102"/>
                            <w:sz w:val="24"/>
                          </w:rPr>
                          <w:t xml:space="preserve">bày</w:t>
                        </w:r>
                        <w:r>
                          <w:rPr>
                            <w:color w:val="2f2b26"/>
                            <w:spacing w:val="-6"/>
                            <w:w w:val="102"/>
                            <w:sz w:val="24"/>
                          </w:rPr>
                          <w:t xml:space="preserve"> </w:t>
                        </w:r>
                        <w:r>
                          <w:rPr>
                            <w:color w:val="2f2b26"/>
                            <w:w w:val="102"/>
                            <w:sz w:val="24"/>
                          </w:rPr>
                          <w:t xml:space="preserve">tranh</w:t>
                        </w:r>
                        <w:r>
                          <w:rPr>
                            <w:color w:val="2f2b26"/>
                            <w:spacing w:val="-6"/>
                            <w:w w:val="102"/>
                            <w:sz w:val="24"/>
                          </w:rPr>
                          <w:t xml:space="preserve"> </w:t>
                        </w:r>
                        <w:r>
                          <w:rPr>
                            <w:color w:val="2f2b26"/>
                            <w:w w:val="102"/>
                            <w:sz w:val="24"/>
                          </w:rPr>
                          <w:t xml:space="preserve">ảnh</w:t>
                        </w:r>
                        <w:r>
                          <w:rPr>
                            <w:color w:val="2f2b26"/>
                            <w:spacing w:val="-6"/>
                            <w:w w:val="102"/>
                            <w:sz w:val="24"/>
                          </w:rPr>
                          <w:t xml:space="preserve"> </w:t>
                        </w:r>
                        <w:r>
                          <w:rPr>
                            <w:color w:val="2f2b26"/>
                            <w:w w:val="102"/>
                            <w:sz w:val="24"/>
                          </w:rPr>
                          <w:t xml:space="preserve">sưu</w:t>
                        </w:r>
                        <w:r>
                          <w:rPr>
                            <w:color w:val="2f2b26"/>
                            <w:spacing w:val="-6"/>
                            <w:w w:val="102"/>
                            <w:sz w:val="24"/>
                          </w:rPr>
                          <w:t xml:space="preserve"> </w:t>
                        </w:r>
                        <w:r>
                          <w:rPr>
                            <w:color w:val="2f2b26"/>
                            <w:w w:val="102"/>
                            <w:sz w:val="24"/>
                          </w:rPr>
                          <w:t xml:space="preserve">tầm.</w:t>
                        </w:r>
                      </w:p>
                    </w:txbxContent>
                  </v:textbox>
                </v:rect>
                <v:rect id="Rectangle 35389" style="position:absolute;width:37731;height:2821;left:9758;top:16964;" filled="f" stroked="f">
                  <v:textbox inset="0,0,0,0">
                    <w:txbxContent>
                      <w:p>
                        <w:pPr>
                          <w:spacing w:before="0" w:after="160" w:line="259" w:lineRule="auto"/>
                          <w:ind w:left="0" w:firstLine="0"/>
                          <w:jc w:val="left"/>
                        </w:pPr>
                        <w:r>
                          <w:rPr>
                            <w:rFonts w:cs="Times New Roman" w:hAnsi="Times New Roman" w:eastAsia="Times New Roman" w:ascii="Times New Roman"/>
                            <w:b w:val="1"/>
                            <w:i w:val="1"/>
                            <w:w w:val="102"/>
                            <w:sz w:val="24"/>
                          </w:rPr>
                          <w:t xml:space="preserve">Bước</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4:</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Đánh</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giá</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kết</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quả</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thực</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hiện</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nhiệm</w:t>
                        </w:r>
                        <w:r>
                          <w:rPr>
                            <w:rFonts w:cs="Times New Roman" w:hAnsi="Times New Roman" w:eastAsia="Times New Roman" w:ascii="Times New Roman"/>
                            <w:b w:val="1"/>
                            <w:i w:val="1"/>
                            <w:spacing w:val="-7"/>
                            <w:w w:val="102"/>
                            <w:sz w:val="24"/>
                          </w:rPr>
                          <w:t xml:space="preserve"> </w:t>
                        </w:r>
                        <w:r>
                          <w:rPr>
                            <w:rFonts w:cs="Times New Roman" w:hAnsi="Times New Roman" w:eastAsia="Times New Roman" w:ascii="Times New Roman"/>
                            <w:b w:val="1"/>
                            <w:i w:val="1"/>
                            <w:w w:val="102"/>
                            <w:sz w:val="24"/>
                          </w:rPr>
                          <w:t xml:space="preserve">vụ</w:t>
                        </w:r>
                        <w:r>
                          <w:rPr>
                            <w:rFonts w:cs="Times New Roman" w:hAnsi="Times New Roman" w:eastAsia="Times New Roman" w:ascii="Times New Roman"/>
                            <w:b w:val="1"/>
                            <w:i w:val="1"/>
                            <w:spacing w:val="-7"/>
                            <w:w w:val="102"/>
                            <w:sz w:val="24"/>
                          </w:rPr>
                          <w:t xml:space="preserve"> </w:t>
                        </w:r>
                      </w:p>
                    </w:txbxContent>
                  </v:textbox>
                </v:rect>
                <v:rect id="Rectangle 35390" style="position:absolute;width:34184;height:2734;left:9758;top:19104;" filled="f" stroked="f">
                  <v:textbox inset="0,0,0,0">
                    <w:txbxContent>
                      <w:p>
                        <w:pPr>
                          <w:spacing w:before="0" w:after="160" w:line="259" w:lineRule="auto"/>
                          <w:ind w:left="0" w:firstLine="0"/>
                          <w:jc w:val="left"/>
                        </w:pPr>
                        <w:r>
                          <w:rPr>
                            <w:w w:val="100"/>
                            <w:sz w:val="24"/>
                          </w:rPr>
                          <w:t xml:space="preserve">GV</w:t>
                        </w:r>
                        <w:r>
                          <w:rPr>
                            <w:spacing w:val="-6"/>
                            <w:w w:val="100"/>
                            <w:sz w:val="24"/>
                          </w:rPr>
                          <w:t xml:space="preserve"> </w:t>
                        </w:r>
                        <w:r>
                          <w:rPr>
                            <w:w w:val="100"/>
                            <w:sz w:val="24"/>
                          </w:rPr>
                          <w:t xml:space="preserve">nhận</w:t>
                        </w:r>
                        <w:r>
                          <w:rPr>
                            <w:spacing w:val="-6"/>
                            <w:w w:val="100"/>
                            <w:sz w:val="24"/>
                          </w:rPr>
                          <w:t xml:space="preserve"> </w:t>
                        </w:r>
                        <w:r>
                          <w:rPr>
                            <w:w w:val="100"/>
                            <w:sz w:val="24"/>
                          </w:rPr>
                          <w:t xml:space="preserve">xét,</w:t>
                        </w:r>
                        <w:r>
                          <w:rPr>
                            <w:spacing w:val="-6"/>
                            <w:w w:val="100"/>
                            <w:sz w:val="24"/>
                          </w:rPr>
                          <w:t xml:space="preserve"> </w:t>
                        </w:r>
                        <w:r>
                          <w:rPr>
                            <w:w w:val="100"/>
                            <w:sz w:val="24"/>
                          </w:rPr>
                          <w:t xml:space="preserve">ghi</w:t>
                        </w:r>
                        <w:r>
                          <w:rPr>
                            <w:spacing w:val="-6"/>
                            <w:w w:val="100"/>
                            <w:sz w:val="24"/>
                          </w:rPr>
                          <w:t xml:space="preserve"> </w:t>
                        </w:r>
                        <w:r>
                          <w:rPr>
                            <w:w w:val="100"/>
                            <w:sz w:val="24"/>
                          </w:rPr>
                          <w:t xml:space="preserve">nhận</w:t>
                        </w:r>
                        <w:r>
                          <w:rPr>
                            <w:spacing w:val="-6"/>
                            <w:w w:val="100"/>
                            <w:sz w:val="24"/>
                          </w:rPr>
                          <w:t xml:space="preserve"> </w:t>
                        </w:r>
                        <w:r>
                          <w:rPr>
                            <w:w w:val="100"/>
                            <w:sz w:val="24"/>
                          </w:rPr>
                          <w:t xml:space="preserve">các</w:t>
                        </w:r>
                        <w:r>
                          <w:rPr>
                            <w:spacing w:val="-6"/>
                            <w:w w:val="100"/>
                            <w:sz w:val="24"/>
                          </w:rPr>
                          <w:t xml:space="preserve"> </w:t>
                        </w:r>
                        <w:r>
                          <w:rPr>
                            <w:w w:val="100"/>
                            <w:sz w:val="24"/>
                          </w:rPr>
                          <w:t xml:space="preserve">ý</w:t>
                        </w:r>
                        <w:r>
                          <w:rPr>
                            <w:spacing w:val="-6"/>
                            <w:w w:val="100"/>
                            <w:sz w:val="24"/>
                          </w:rPr>
                          <w:t xml:space="preserve"> </w:t>
                        </w:r>
                        <w:r>
                          <w:rPr>
                            <w:w w:val="100"/>
                            <w:sz w:val="24"/>
                          </w:rPr>
                          <w:t xml:space="preserve">kiến</w:t>
                        </w:r>
                        <w:r>
                          <w:rPr>
                            <w:spacing w:val="-6"/>
                            <w:w w:val="100"/>
                            <w:sz w:val="24"/>
                          </w:rPr>
                          <w:t xml:space="preserve"> </w:t>
                        </w:r>
                        <w:r>
                          <w:rPr>
                            <w:w w:val="100"/>
                            <w:sz w:val="24"/>
                          </w:rPr>
                          <w:t xml:space="preserve">của</w:t>
                        </w:r>
                        <w:r>
                          <w:rPr>
                            <w:spacing w:val="-6"/>
                            <w:w w:val="100"/>
                            <w:sz w:val="24"/>
                          </w:rPr>
                          <w:t xml:space="preserve"> </w:t>
                        </w:r>
                        <w:r>
                          <w:rPr>
                            <w:w w:val="100"/>
                            <w:sz w:val="24"/>
                          </w:rPr>
                          <w:t xml:space="preserve">HS.</w:t>
                        </w:r>
                        <w:r>
                          <w:rPr>
                            <w:spacing w:val="-6"/>
                            <w:w w:val="100"/>
                            <w:sz w:val="24"/>
                          </w:rPr>
                          <w:t xml:space="preserve"> </w:t>
                        </w:r>
                      </w:p>
                    </w:txbxContent>
                  </v:textbox>
                </v:rect>
                <v:rect id="Rectangle 35391" style="position:absolute;width:14796;height:2734;left:49063;top:2868;" filled="f" stroked="f">
                  <v:textbox inset="0,0,0,0">
                    <w:txbxContent>
                      <w:p>
                        <w:pPr>
                          <w:spacing w:before="0" w:after="160" w:line="259" w:lineRule="auto"/>
                          <w:ind w:left="0" w:firstLine="0"/>
                          <w:jc w:val="left"/>
                        </w:pPr>
                        <w:r>
                          <w:rPr>
                            <w:color w:val="2f2b26"/>
                            <w:w w:val="99"/>
                            <w:sz w:val="24"/>
                          </w:rPr>
                          <w:t xml:space="preserve">Sản</w:t>
                        </w:r>
                        <w:r>
                          <w:rPr>
                            <w:color w:val="2f2b26"/>
                            <w:spacing w:val="-6"/>
                            <w:w w:val="99"/>
                            <w:sz w:val="24"/>
                          </w:rPr>
                          <w:t xml:space="preserve"> </w:t>
                        </w:r>
                        <w:r>
                          <w:rPr>
                            <w:color w:val="2f2b26"/>
                            <w:w w:val="99"/>
                            <w:sz w:val="24"/>
                          </w:rPr>
                          <w:t xml:space="preserve">phẩm</w:t>
                        </w:r>
                        <w:r>
                          <w:rPr>
                            <w:color w:val="2f2b26"/>
                            <w:spacing w:val="-6"/>
                            <w:w w:val="99"/>
                            <w:sz w:val="24"/>
                          </w:rPr>
                          <w:t xml:space="preserve"> </w:t>
                        </w:r>
                        <w:r>
                          <w:rPr>
                            <w:color w:val="2f2b26"/>
                            <w:w w:val="99"/>
                            <w:sz w:val="24"/>
                          </w:rPr>
                          <w:t xml:space="preserve">của</w:t>
                        </w:r>
                        <w:r>
                          <w:rPr>
                            <w:color w:val="2f2b26"/>
                            <w:spacing w:val="-6"/>
                            <w:w w:val="99"/>
                            <w:sz w:val="24"/>
                          </w:rPr>
                          <w:t xml:space="preserve"> </w:t>
                        </w:r>
                        <w:r>
                          <w:rPr>
                            <w:color w:val="2f2b26"/>
                            <w:w w:val="99"/>
                            <w:sz w:val="24"/>
                          </w:rPr>
                          <w:t xml:space="preserve">HS.</w:t>
                        </w:r>
                      </w:p>
                    </w:txbxContent>
                  </v:textbox>
                </v:rect>
                <w10:wrap type="topAndBottom"/>
              </v:group>
            </w:pict>
          </mc:Fallback>
        </mc:AlternateContent>
      </w:r>
      <w:r>
        <w:t xml:space="preserve">Sơ đồ hoá kiến thức đã học. </w:t>
      </w:r>
      <w:r>
        <w:rPr>
          <w:i/>
        </w:rPr>
        <w:t>b) Tiến trình thực hiện</w:t>
      </w:r>
    </w:p>
    <w:tbl>
      <w:tblPr>
        <w:tblStyle w:val="TableGrid"/>
        <w:tblW w:w="8492" w:type="dxa"/>
        <w:tblInd w:w="289" w:type="dxa"/>
        <w:tblCellMar>
          <w:top w:w="40" w:type="dxa"/>
          <w:left w:w="113" w:type="dxa"/>
          <w:bottom w:w="0" w:type="dxa"/>
          <w:right w:w="60" w:type="dxa"/>
        </w:tblCellMar>
        <w:tblLook w:val="04A0" w:firstRow="1" w:lastRow="0" w:firstColumn="1" w:lastColumn="0" w:noHBand="0" w:noVBand="1"/>
      </w:tblPr>
      <w:tblGrid>
        <w:gridCol w:w="6190"/>
        <w:gridCol w:w="2302"/>
      </w:tblGrid>
      <w:tr w:rsidR="002B7B5A" w14:paraId="58810D45" w14:textId="77777777">
        <w:trPr>
          <w:trHeight w:val="401"/>
        </w:trPr>
        <w:tc>
          <w:tcPr>
            <w:tcW w:w="6190" w:type="dxa"/>
            <w:tcBorders>
              <w:top w:val="single" w:sz="4" w:space="0" w:color="3E3672"/>
              <w:left w:val="single" w:sz="5" w:space="0" w:color="3E3672"/>
              <w:bottom w:val="single" w:sz="4" w:space="0" w:color="3E3672"/>
              <w:right w:val="single" w:sz="5" w:space="0" w:color="3E3672"/>
            </w:tcBorders>
            <w:shd w:val="clear" w:color="auto" w:fill="C6BDD4"/>
          </w:tcPr>
          <w:p w14:paraId="3526D562" w14:textId="77777777" w:rsidR="002B7B5A" w:rsidRDefault="00000000">
            <w:pPr>
              <w:spacing w:after="0" w:line="259" w:lineRule="auto"/>
              <w:ind w:left="0" w:right="54" w:firstLine="0"/>
              <w:jc w:val="center"/>
            </w:pPr>
            <w:r>
              <w:rPr>
                <w:b/>
                <w:sz w:val="24"/>
              </w:rPr>
              <w:t>Hoạt động của giáo viên và học sinh</w:t>
            </w:r>
          </w:p>
        </w:tc>
        <w:tc>
          <w:tcPr>
            <w:tcW w:w="2302" w:type="dxa"/>
            <w:tcBorders>
              <w:top w:val="single" w:sz="4" w:space="0" w:color="3E3672"/>
              <w:left w:val="single" w:sz="5" w:space="0" w:color="3E3672"/>
              <w:bottom w:val="single" w:sz="4" w:space="0" w:color="3E3672"/>
              <w:right w:val="single" w:sz="5" w:space="0" w:color="3E3672"/>
            </w:tcBorders>
            <w:shd w:val="clear" w:color="auto" w:fill="C6BDD4"/>
          </w:tcPr>
          <w:p w14:paraId="2DD4D1CA" w14:textId="77777777" w:rsidR="002B7B5A" w:rsidRDefault="00000000">
            <w:pPr>
              <w:spacing w:after="0" w:line="259" w:lineRule="auto"/>
              <w:ind w:left="0" w:right="54" w:firstLine="0"/>
              <w:jc w:val="center"/>
            </w:pPr>
            <w:r>
              <w:rPr>
                <w:b/>
                <w:sz w:val="24"/>
              </w:rPr>
              <w:t>Sản phẩm</w:t>
            </w:r>
          </w:p>
        </w:tc>
      </w:tr>
      <w:tr w:rsidR="002B7B5A" w14:paraId="47A73A01" w14:textId="77777777">
        <w:trPr>
          <w:trHeight w:val="2958"/>
        </w:trPr>
        <w:tc>
          <w:tcPr>
            <w:tcW w:w="6190" w:type="dxa"/>
            <w:tcBorders>
              <w:top w:val="single" w:sz="4" w:space="0" w:color="3E3672"/>
              <w:left w:val="single" w:sz="5" w:space="0" w:color="3E3672"/>
              <w:bottom w:val="single" w:sz="5" w:space="0" w:color="3E3672"/>
              <w:right w:val="single" w:sz="5" w:space="0" w:color="3E3672"/>
            </w:tcBorders>
          </w:tcPr>
          <w:p w14:paraId="69E6F691" w14:textId="77777777" w:rsidR="002B7B5A" w:rsidRDefault="00000000">
            <w:pPr>
              <w:spacing w:after="26" w:line="259" w:lineRule="auto"/>
              <w:ind w:left="0" w:firstLine="0"/>
              <w:jc w:val="left"/>
            </w:pPr>
            <w:r>
              <w:rPr>
                <w:b/>
                <w:i/>
                <w:sz w:val="24"/>
              </w:rPr>
              <w:t xml:space="preserve">Bước 1: Chuyển giao nhiệm vụ </w:t>
            </w:r>
          </w:p>
          <w:p w14:paraId="5C8E0518" w14:textId="77777777" w:rsidR="002B7B5A" w:rsidRDefault="00000000">
            <w:pPr>
              <w:spacing w:after="57" w:line="233" w:lineRule="auto"/>
              <w:ind w:left="0" w:firstLine="0"/>
            </w:pPr>
            <w:r>
              <w:rPr>
                <w:sz w:val="24"/>
              </w:rPr>
              <w:t>GV yêu cầu HS khái quát hoá kiến thức đã học về DNA, RNA dưới dạng sơ đồ tư duy.</w:t>
            </w:r>
          </w:p>
          <w:p w14:paraId="4F66638D" w14:textId="77777777" w:rsidR="002B7B5A" w:rsidRDefault="00000000">
            <w:pPr>
              <w:spacing w:after="26" w:line="259" w:lineRule="auto"/>
              <w:ind w:left="0" w:firstLine="0"/>
              <w:jc w:val="left"/>
            </w:pPr>
            <w:r>
              <w:rPr>
                <w:b/>
                <w:i/>
                <w:sz w:val="24"/>
              </w:rPr>
              <w:t xml:space="preserve">Bước 2: Thực hiện nhiệm vụ học tập </w:t>
            </w:r>
          </w:p>
          <w:p w14:paraId="2605FF67" w14:textId="77777777" w:rsidR="002B7B5A" w:rsidRDefault="00000000">
            <w:pPr>
              <w:spacing w:after="26" w:line="259" w:lineRule="auto"/>
              <w:ind w:left="0" w:firstLine="0"/>
              <w:jc w:val="left"/>
            </w:pPr>
            <w:r>
              <w:rPr>
                <w:sz w:val="24"/>
              </w:rPr>
              <w:t>HS thực hiện nhiệm vụ.</w:t>
            </w:r>
          </w:p>
          <w:p w14:paraId="4F23CA77" w14:textId="77777777" w:rsidR="002B7B5A" w:rsidRDefault="00000000">
            <w:pPr>
              <w:spacing w:after="0" w:line="259" w:lineRule="auto"/>
              <w:ind w:left="0" w:right="1602" w:firstLine="0"/>
              <w:jc w:val="left"/>
            </w:pPr>
            <w:r>
              <w:rPr>
                <w:b/>
                <w:i/>
                <w:sz w:val="24"/>
              </w:rPr>
              <w:t xml:space="preserve">Bước 3: Báo cáo kết quả và thảo luận </w:t>
            </w:r>
            <w:r>
              <w:rPr>
                <w:color w:val="2F2B26"/>
                <w:sz w:val="24"/>
              </w:rPr>
              <w:t xml:space="preserve">GV cho các cá nhân trình bày sơ đồ tư duy. </w:t>
            </w:r>
            <w:r>
              <w:rPr>
                <w:b/>
                <w:i/>
                <w:sz w:val="24"/>
              </w:rPr>
              <w:t xml:space="preserve">Bước 4: Đánh giá kết quả thực hiện nhiệm vụ </w:t>
            </w:r>
            <w:r>
              <w:rPr>
                <w:sz w:val="24"/>
              </w:rPr>
              <w:t xml:space="preserve">GV nhận xét, ghi nhận các ý kiến của HS. </w:t>
            </w:r>
          </w:p>
        </w:tc>
        <w:tc>
          <w:tcPr>
            <w:tcW w:w="2302" w:type="dxa"/>
            <w:tcBorders>
              <w:top w:val="single" w:sz="4" w:space="0" w:color="3E3672"/>
              <w:left w:val="single" w:sz="5" w:space="0" w:color="3E3672"/>
              <w:bottom w:val="single" w:sz="5" w:space="0" w:color="3E3672"/>
              <w:right w:val="single" w:sz="5" w:space="0" w:color="3E3672"/>
            </w:tcBorders>
          </w:tcPr>
          <w:p w14:paraId="2B1B0BFA" w14:textId="77777777" w:rsidR="002B7B5A" w:rsidRDefault="00000000">
            <w:pPr>
              <w:spacing w:after="0" w:line="259" w:lineRule="auto"/>
              <w:ind w:left="0" w:firstLine="0"/>
              <w:jc w:val="left"/>
            </w:pPr>
            <w:r>
              <w:rPr>
                <w:color w:val="2F2B26"/>
                <w:sz w:val="24"/>
              </w:rPr>
              <w:t>Sản phẩm của HS.</w:t>
            </w:r>
          </w:p>
        </w:tc>
      </w:tr>
    </w:tbl>
    <w:p w14:paraId="75691D70" w14:textId="77777777" w:rsidR="002B7B5A" w:rsidRDefault="00000000">
      <w:pPr>
        <w:numPr>
          <w:ilvl w:val="0"/>
          <w:numId w:val="273"/>
        </w:numPr>
        <w:spacing w:after="75" w:line="259" w:lineRule="auto"/>
        <w:ind w:hanging="254"/>
      </w:pPr>
      <w:r>
        <w:rPr>
          <w:rFonts w:ascii="Calibri" w:eastAsia="Calibri" w:hAnsi="Calibri" w:cs="Calibri"/>
          <w:b/>
          <w:color w:val="59A1CF"/>
        </w:rPr>
        <w:t>Hoạt động 4: Vận dụng</w:t>
      </w:r>
    </w:p>
    <w:p w14:paraId="5C9B532A" w14:textId="77777777" w:rsidR="002B7B5A" w:rsidRDefault="00000000">
      <w:pPr>
        <w:spacing w:after="96" w:line="259" w:lineRule="auto"/>
        <w:ind w:left="278"/>
        <w:jc w:val="left"/>
      </w:pPr>
      <w:r>
        <w:rPr>
          <w:i/>
        </w:rPr>
        <w:t>a) Mục tiêu</w:t>
      </w:r>
    </w:p>
    <w:p w14:paraId="4DD2474D" w14:textId="77777777" w:rsidR="002B7B5A" w:rsidRDefault="00000000">
      <w:pPr>
        <w:spacing w:line="336" w:lineRule="auto"/>
        <w:ind w:left="278"/>
      </w:pPr>
      <w:r>
        <w:t xml:space="preserve">Sưu tầm các tranh, ảnh về ứng dụng của công nghệ gene trong cuộc sống. </w:t>
      </w:r>
      <w:r>
        <w:rPr>
          <w:i/>
        </w:rPr>
        <w:t>b) Tiến trình thực hiện</w:t>
      </w:r>
    </w:p>
    <w:p w14:paraId="17063509" w14:textId="77777777" w:rsidR="002B7B5A" w:rsidRDefault="00000000">
      <w:pPr>
        <w:pStyle w:val="Heading2"/>
        <w:tabs>
          <w:tab w:val="center" w:pos="720"/>
          <w:tab w:val="center" w:pos="1446"/>
          <w:tab w:val="center" w:pos="1701"/>
          <w:tab w:val="center" w:pos="4671"/>
        </w:tabs>
        <w:spacing w:after="127" w:line="247" w:lineRule="auto"/>
        <w:ind w:left="0" w:firstLine="0"/>
      </w:pPr>
      <w:r>
        <w:rPr>
          <w:noProof/>
          <w:color w:val="000000"/>
          <w:sz w:val="22"/>
        </w:rPr>
        <w:lastRenderedPageBreak/>
        <mc:AlternateContent>
          <mc:Choice Requires="wpg">
            <w:drawing>
              <wp:anchor distT="0" distB="0" distL="114300" distR="114300" simplePos="0" relativeHeight="251757568" behindDoc="1" locked="0" layoutInCell="1" allowOverlap="1" wp14:anchorId="18DBED6B" wp14:editId="482FDC2B">
                <wp:simplePos x="0" y="0"/>
                <wp:positionH relativeFrom="column">
                  <wp:posOffset>6355</wp:posOffset>
                </wp:positionH>
                <wp:positionV relativeFrom="paragraph">
                  <wp:posOffset>-73402</wp:posOffset>
                </wp:positionV>
                <wp:extent cx="905294" cy="262699"/>
                <wp:effectExtent l="0" t="0" r="0" b="0"/>
                <wp:wrapNone/>
                <wp:docPr id="531738" name="Group 531738"/>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5401" name="Shape 35401"/>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5403" name="Shape 35403"/>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31738" style="width:71.283pt;height:20.685pt;position:absolute;z-index:-2147483644;mso-position-horizontal-relative:text;mso-position-horizontal:absolute;margin-left:0.500401pt;mso-position-vertical-relative:text;margin-top:-5.77976pt;" coordsize="9052,2626">
                <v:shape id="Shape 35401"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5403"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39</w:t>
      </w:r>
      <w:r>
        <w:rPr>
          <w:color w:val="181717"/>
          <w:sz w:val="30"/>
        </w:rPr>
        <w:tab/>
      </w:r>
      <w:r>
        <w:rPr>
          <w:color w:val="575787"/>
          <w:sz w:val="30"/>
        </w:rPr>
        <w:t xml:space="preserve"> </w:t>
      </w:r>
      <w:r>
        <w:rPr>
          <w:color w:val="575787"/>
          <w:sz w:val="30"/>
        </w:rPr>
        <w:tab/>
        <w:t xml:space="preserve"> </w:t>
      </w:r>
      <w:r>
        <w:rPr>
          <w:color w:val="575787"/>
          <w:sz w:val="30"/>
        </w:rPr>
        <w:tab/>
        <w:t>TÁI BẢN DNA VÀ PHIÊN MÃ TẠO RNA</w:t>
      </w:r>
    </w:p>
    <w:p w14:paraId="642D4880" w14:textId="77777777" w:rsidR="002B7B5A" w:rsidRDefault="00000000">
      <w:pPr>
        <w:tabs>
          <w:tab w:val="center" w:pos="400"/>
          <w:tab w:val="center" w:pos="1701"/>
          <w:tab w:val="center" w:pos="2268"/>
          <w:tab w:val="center" w:pos="2835"/>
          <w:tab w:val="center" w:pos="4283"/>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3843331D" w14:textId="77777777" w:rsidR="002B7B5A" w:rsidRDefault="00000000">
      <w:pPr>
        <w:pStyle w:val="Heading3"/>
        <w:ind w:left="-2" w:right="4756"/>
      </w:pPr>
      <w:r>
        <w:t>I. MỤC TIÊU</w:t>
      </w:r>
    </w:p>
    <w:p w14:paraId="050CA67F" w14:textId="77777777" w:rsidR="002B7B5A" w:rsidRDefault="00000000">
      <w:pPr>
        <w:numPr>
          <w:ilvl w:val="0"/>
          <w:numId w:val="276"/>
        </w:numPr>
        <w:spacing w:after="75" w:line="259" w:lineRule="auto"/>
        <w:ind w:hanging="254"/>
      </w:pPr>
      <w:r>
        <w:rPr>
          <w:rFonts w:ascii="Calibri" w:eastAsia="Calibri" w:hAnsi="Calibri" w:cs="Calibri"/>
          <w:b/>
          <w:color w:val="59A1CF"/>
        </w:rPr>
        <w:t>Kiến thức</w:t>
      </w:r>
    </w:p>
    <w:p w14:paraId="515C0A23" w14:textId="77777777" w:rsidR="002B7B5A" w:rsidRDefault="00000000">
      <w:pPr>
        <w:numPr>
          <w:ilvl w:val="1"/>
          <w:numId w:val="276"/>
        </w:numPr>
        <w:ind w:hanging="187"/>
      </w:pPr>
      <w:r>
        <w:t>Quá trình tái bản của DNA</w:t>
      </w:r>
      <w:r>
        <w:rPr>
          <w:color w:val="2E2924"/>
        </w:rPr>
        <w:t xml:space="preserve">gồm các giai đoạn: </w:t>
      </w:r>
    </w:p>
    <w:p w14:paraId="52FDBCCD" w14:textId="77777777" w:rsidR="002B7B5A" w:rsidRDefault="00000000">
      <w:pPr>
        <w:spacing w:after="85" w:line="262" w:lineRule="auto"/>
        <w:ind w:left="278" w:right="43"/>
      </w:pPr>
      <w:r>
        <w:rPr>
          <w:color w:val="2E2924"/>
        </w:rPr>
        <w:t xml:space="preserve">Giai đoạn 1: Khởi đầu </w:t>
      </w:r>
      <w:r>
        <w:rPr>
          <w:b/>
          <w:i/>
        </w:rPr>
        <w:t xml:space="preserve">– </w:t>
      </w:r>
      <w:r>
        <w:rPr>
          <w:color w:val="2E2924"/>
        </w:rPr>
        <w:t>DNA tháo xoắn và hai mạch tách nhau thành hai mạch khuôn</w:t>
      </w:r>
    </w:p>
    <w:p w14:paraId="6B40E760" w14:textId="77777777" w:rsidR="002B7B5A" w:rsidRDefault="00000000">
      <w:pPr>
        <w:spacing w:after="85" w:line="262" w:lineRule="auto"/>
        <w:ind w:left="278" w:right="43"/>
      </w:pPr>
      <w:r>
        <w:rPr>
          <w:color w:val="2E2924"/>
        </w:rPr>
        <w:t xml:space="preserve">Giai đoạn 2: Kéo dài </w:t>
      </w:r>
      <w:r>
        <w:rPr>
          <w:b/>
          <w:i/>
        </w:rPr>
        <w:t xml:space="preserve">– </w:t>
      </w:r>
      <w:r>
        <w:rPr>
          <w:color w:val="2E2924"/>
        </w:rPr>
        <w:t>Các nucleotide tự do trong môi trường tế bào liên kết với các nucleotide trên mỗi mạch khuôn của DNA theo nguyên tắc bổ sung: A liên kết với T bằng 2 liên kết hydrogen, G liên kết với C bằng 3 liên kết hydrogen hình thành hai mạch DNA mới</w:t>
      </w:r>
    </w:p>
    <w:p w14:paraId="33F94516" w14:textId="77777777" w:rsidR="002B7B5A" w:rsidRDefault="00000000">
      <w:pPr>
        <w:spacing w:after="85" w:line="262" w:lineRule="auto"/>
        <w:ind w:left="278" w:right="43"/>
      </w:pPr>
      <w:r>
        <w:rPr>
          <w:color w:val="2E2924"/>
        </w:rPr>
        <w:t xml:space="preserve">Giai đoạn 3: Kết thúc </w:t>
      </w:r>
      <w:r>
        <w:rPr>
          <w:b/>
          <w:i/>
        </w:rPr>
        <w:t xml:space="preserve">– </w:t>
      </w:r>
      <w:r>
        <w:rPr>
          <w:color w:val="2E2924"/>
        </w:rPr>
        <w:t>hai mạch đơn gồm một mạch mới tổng hợp và một mạch khuôn xoắn trở lại với nhau.</w:t>
      </w:r>
    </w:p>
    <w:p w14:paraId="7CDC3687" w14:textId="77777777" w:rsidR="002B7B5A" w:rsidRDefault="00000000">
      <w:pPr>
        <w:numPr>
          <w:ilvl w:val="1"/>
          <w:numId w:val="276"/>
        </w:numPr>
        <w:spacing w:after="85" w:line="262" w:lineRule="auto"/>
        <w:ind w:hanging="187"/>
      </w:pPr>
      <w:r>
        <w:t xml:space="preserve">Kết quả của quá trình: </w:t>
      </w:r>
      <w:r>
        <w:rPr>
          <w:color w:val="2E2924"/>
        </w:rPr>
        <w:t xml:space="preserve">tạo ra hai phân tử DNA mới giống như phân tử DNA ban đầu. </w:t>
      </w:r>
      <w:r>
        <w:t xml:space="preserve">– Ý nghĩa di truyền của tái bản DNA: </w:t>
      </w:r>
      <w:r>
        <w:rPr>
          <w:color w:val="2E2924"/>
        </w:rPr>
        <w:t>DNA có khả năng tái bản tạo ra hai bản sao giống nhau và giống DNA ban đầu, đảm bảo quá trình truyền thông tin di truyền qua các thế hệ tế bào và cơ thể được ổn địn</w:t>
      </w:r>
      <w:r>
        <w:t>h</w:t>
      </w:r>
      <w:r>
        <w:rPr>
          <w:color w:val="2E2924"/>
        </w:rPr>
        <w:t xml:space="preserve">  giống với trình tự nucleotide ở mạ</w:t>
      </w:r>
      <w:r>
        <w:t xml:space="preserve"> </w:t>
      </w:r>
      <w:r>
        <w:rPr>
          <w:color w:val="2E2924"/>
        </w:rPr>
        <w:t xml:space="preserve">ch và liên tục. </w:t>
      </w:r>
    </w:p>
    <w:p w14:paraId="2724DB92" w14:textId="77777777" w:rsidR="002B7B5A" w:rsidRDefault="00000000">
      <w:pPr>
        <w:numPr>
          <w:ilvl w:val="1"/>
          <w:numId w:val="276"/>
        </w:numPr>
        <w:spacing w:after="85" w:line="262" w:lineRule="auto"/>
        <w:ind w:hanging="187"/>
      </w:pPr>
      <w:r>
        <w:t xml:space="preserve">Khái niệm phiên mã: </w:t>
      </w:r>
      <w:r>
        <w:rPr>
          <w:color w:val="2E2924"/>
        </w:rPr>
        <w:t xml:space="preserve">Phiên mã là quá trình tổng hợp các phân tử RNA dựa trên trình tự polynucleotide của gene (DNA). </w:t>
      </w:r>
    </w:p>
    <w:p w14:paraId="4C0833B3" w14:textId="77777777" w:rsidR="002B7B5A" w:rsidRDefault="00000000">
      <w:pPr>
        <w:numPr>
          <w:ilvl w:val="1"/>
          <w:numId w:val="276"/>
        </w:numPr>
        <w:spacing w:after="29"/>
        <w:ind w:hanging="187"/>
      </w:pPr>
      <w:r>
        <w:t xml:space="preserve">Quá trình phiên mã tạo RNA:  Quá trình phiên mã diễn ra qua 3 giai đoạn:+ Giai đoạn 1: Khởi đầu – Enzyme RNA polymerase bám vào vùng khởi đầu làm gen tháo xoắn để lộ ra mạch mã gốc có chiều 3' </w:t>
      </w:r>
      <w:r>
        <w:rPr>
          <w:rFonts w:ascii="Segoe UI Symbol" w:eastAsia="Segoe UI Symbol" w:hAnsi="Segoe UI Symbol" w:cs="Segoe UI Symbol"/>
        </w:rPr>
        <w:t>→</w:t>
      </w:r>
      <w:r>
        <w:t xml:space="preserve"> 5' và bắt đầu tổng hợp mARN. + Giai đoạn 2: Kéo dài – RNA polymerase trượt dọc mạch mã gốc để tổng hợp nên phân tử mARN theo nguyên tắc bổ sung (A với U, T với A, G với C và C với G). Chiều tổng hợp của mARN là: 5’ </w:t>
      </w:r>
      <w:r>
        <w:rPr>
          <w:rFonts w:ascii="Segoe UI Symbol" w:eastAsia="Segoe UI Symbol" w:hAnsi="Segoe UI Symbol" w:cs="Segoe UI Symbol"/>
        </w:rPr>
        <w:t>→</w:t>
      </w:r>
      <w:r>
        <w:t xml:space="preserve"> 3’.</w:t>
      </w:r>
    </w:p>
    <w:p w14:paraId="71B434B0" w14:textId="77777777" w:rsidR="002B7B5A" w:rsidRDefault="00000000">
      <w:pPr>
        <w:spacing w:after="164"/>
        <w:ind w:left="278"/>
      </w:pPr>
      <w:r>
        <w:t>+ Giai đoạn 3: Kết thúc – Khi enzyme gặp tín hiệu kết thúc thì nó dừng phiên mã và phân tử mARN vừa tổng hợp được giải phóng. Vùng nào trên gen phiên mã xong thì 2 mạch đơn đóng xoắn lại.</w:t>
      </w:r>
    </w:p>
    <w:p w14:paraId="29563BE6" w14:textId="77777777" w:rsidR="002B7B5A" w:rsidRDefault="00000000">
      <w:pPr>
        <w:numPr>
          <w:ilvl w:val="0"/>
          <w:numId w:val="276"/>
        </w:numPr>
        <w:spacing w:after="75" w:line="259" w:lineRule="auto"/>
        <w:ind w:hanging="254"/>
      </w:pPr>
      <w:r>
        <w:rPr>
          <w:rFonts w:ascii="Calibri" w:eastAsia="Calibri" w:hAnsi="Calibri" w:cs="Calibri"/>
          <w:b/>
          <w:i/>
          <w:color w:val="59A1CF"/>
        </w:rPr>
        <w:t>Năng lực</w:t>
      </w:r>
      <w:r>
        <w:rPr>
          <w:rFonts w:ascii="Calibri" w:eastAsia="Calibri" w:hAnsi="Calibri" w:cs="Calibri"/>
          <w:i/>
          <w:color w:val="59A1CF"/>
        </w:rPr>
        <w:t xml:space="preserve"> </w:t>
      </w:r>
    </w:p>
    <w:p w14:paraId="6C44B90C" w14:textId="77777777" w:rsidR="002B7B5A" w:rsidRDefault="00000000">
      <w:pPr>
        <w:numPr>
          <w:ilvl w:val="1"/>
          <w:numId w:val="276"/>
        </w:numPr>
        <w:ind w:hanging="187"/>
      </w:pPr>
      <w:r>
        <w:t>Tích cực tìm kiếm tranh ảnh liên quan đến nội dung bài học.</w:t>
      </w:r>
    </w:p>
    <w:p w14:paraId="237C010A" w14:textId="77777777" w:rsidR="002B7B5A" w:rsidRDefault="00000000">
      <w:pPr>
        <w:numPr>
          <w:ilvl w:val="1"/>
          <w:numId w:val="276"/>
        </w:numPr>
        <w:spacing w:after="164"/>
        <w:ind w:hanging="187"/>
      </w:pPr>
      <w:r>
        <w:t>Chia sẻ, hỗ trợ bạn cùng thực hiện và hoàn thành nhiệm vụ học tập tìm hiểu về tái bản DNA và phiên mã tạo RNA.</w:t>
      </w:r>
    </w:p>
    <w:p w14:paraId="6740A3E3" w14:textId="77777777" w:rsidR="002B7B5A" w:rsidRDefault="00000000">
      <w:pPr>
        <w:numPr>
          <w:ilvl w:val="0"/>
          <w:numId w:val="276"/>
        </w:numPr>
        <w:spacing w:after="75" w:line="259" w:lineRule="auto"/>
        <w:ind w:hanging="254"/>
      </w:pPr>
      <w:r>
        <w:rPr>
          <w:rFonts w:ascii="Calibri" w:eastAsia="Calibri" w:hAnsi="Calibri" w:cs="Calibri"/>
          <w:b/>
          <w:color w:val="59A1CF"/>
        </w:rPr>
        <w:lastRenderedPageBreak/>
        <w:t>Phẩm chất</w:t>
      </w:r>
    </w:p>
    <w:p w14:paraId="35DC31B4" w14:textId="77777777" w:rsidR="002B7B5A" w:rsidRDefault="00000000">
      <w:pPr>
        <w:numPr>
          <w:ilvl w:val="1"/>
          <w:numId w:val="276"/>
        </w:numPr>
        <w:ind w:hanging="187"/>
      </w:pPr>
      <w:r>
        <w:t>Có tinh thần trách nhiệm trong việc thực hiện nhiệm vụ học tập nhóm.</w:t>
      </w:r>
    </w:p>
    <w:p w14:paraId="5B6B91FE" w14:textId="77777777" w:rsidR="002B7B5A" w:rsidRDefault="00000000">
      <w:pPr>
        <w:numPr>
          <w:ilvl w:val="1"/>
          <w:numId w:val="276"/>
        </w:numPr>
        <w:ind w:hanging="187"/>
      </w:pPr>
      <w:r>
        <w:t>Chịu khó tìm kiếm tài liệu, tranh ảnh liên quan đến nội dung bài học.</w:t>
      </w:r>
    </w:p>
    <w:p w14:paraId="48CCA1AD" w14:textId="77777777" w:rsidR="002B7B5A" w:rsidRDefault="00000000">
      <w:pPr>
        <w:spacing w:after="0" w:line="336" w:lineRule="auto"/>
        <w:ind w:left="269" w:right="4317" w:hanging="281"/>
        <w:jc w:val="left"/>
      </w:pPr>
      <w:r>
        <w:rPr>
          <w:rFonts w:ascii="Calibri" w:eastAsia="Calibri" w:hAnsi="Calibri" w:cs="Calibri"/>
          <w:b/>
          <w:color w:val="772867"/>
          <w:sz w:val="26"/>
        </w:rPr>
        <w:t xml:space="preserve">II. THIẾT BỊ DẠY HỌC VÀ HỌC LIỆU </w:t>
      </w:r>
      <w:r>
        <w:rPr>
          <w:color w:val="1D1C18"/>
        </w:rPr>
        <w:t>– SGK KHTN 9.</w:t>
      </w:r>
    </w:p>
    <w:p w14:paraId="6D6352F8" w14:textId="77777777" w:rsidR="002B7B5A" w:rsidRDefault="00000000">
      <w:pPr>
        <w:spacing w:after="89" w:line="262" w:lineRule="auto"/>
        <w:ind w:left="278" w:right="42"/>
      </w:pPr>
      <w:r>
        <w:rPr>
          <w:color w:val="1D1C18"/>
        </w:rPr>
        <w:t xml:space="preserve">– Hình ảnh, video về quá trình nhân đôi DNA: </w:t>
      </w:r>
    </w:p>
    <w:p w14:paraId="1672EE3B" w14:textId="77777777" w:rsidR="002B7B5A" w:rsidRDefault="00000000">
      <w:pPr>
        <w:spacing w:after="0" w:line="336" w:lineRule="auto"/>
        <w:ind w:left="278" w:right="42"/>
      </w:pPr>
      <w:r>
        <w:rPr>
          <w:color w:val="465A97"/>
          <w:u w:val="single" w:color="465A97"/>
        </w:rPr>
        <w:t>https://www.youtube.com/watch?v=9FVDJKCn8xU</w:t>
      </w:r>
      <w:r>
        <w:rPr>
          <w:color w:val="1D1C18"/>
        </w:rPr>
        <w:t xml:space="preserve"> (nguồn: Khám phá sinh học) – Phiếu học tập.</w:t>
      </w:r>
    </w:p>
    <w:p w14:paraId="522A03E8" w14:textId="77777777" w:rsidR="002B7B5A" w:rsidRDefault="00000000">
      <w:pPr>
        <w:spacing w:after="0" w:line="259" w:lineRule="auto"/>
        <w:ind w:left="281" w:right="-380" w:firstLine="0"/>
        <w:jc w:val="left"/>
      </w:pPr>
      <w:r>
        <w:rPr>
          <w:rFonts w:ascii="Calibri" w:eastAsia="Calibri" w:hAnsi="Calibri" w:cs="Calibri"/>
          <w:noProof/>
          <w:color w:val="000000"/>
          <w:sz w:val="22"/>
        </w:rPr>
        <w:lastRenderedPageBreak/>
        <mc:AlternateContent>
          <mc:Choice Requires="wpg">
            <w:drawing>
              <wp:inline distT="0" distB="0" distL="0" distR="0" wp14:anchorId="6F1E28BC" wp14:editId="730DA4FC">
                <wp:extent cx="5400002" cy="5712230"/>
                <wp:effectExtent l="0" t="0" r="0" b="0"/>
                <wp:docPr id="531278" name="Group 531278"/>
                <wp:cNvGraphicFramePr/>
                <a:graphic xmlns:a="http://schemas.openxmlformats.org/drawingml/2006/main">
                  <a:graphicData uri="http://schemas.microsoft.com/office/word/2010/wordprocessingGroup">
                    <wpg:wgp>
                      <wpg:cNvGrpSpPr/>
                      <wpg:grpSpPr>
                        <a:xfrm>
                          <a:off x="0" y="0"/>
                          <a:ext cx="5400002" cy="5712230"/>
                          <a:chOff x="0" y="0"/>
                          <a:chExt cx="5400002" cy="5712230"/>
                        </a:xfrm>
                      </wpg:grpSpPr>
                      <wps:wsp>
                        <wps:cNvPr id="35490" name="Shape 35490"/>
                        <wps:cNvSpPr/>
                        <wps:spPr>
                          <a:xfrm>
                            <a:off x="0" y="0"/>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5491" name="Shape 35491"/>
                        <wps:cNvSpPr/>
                        <wps:spPr>
                          <a:xfrm>
                            <a:off x="0" y="5712230"/>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5492" name="Shape 35492"/>
                        <wps:cNvSpPr/>
                        <wps:spPr>
                          <a:xfrm>
                            <a:off x="3175" y="3173"/>
                            <a:ext cx="0" cy="5705882"/>
                          </a:xfrm>
                          <a:custGeom>
                            <a:avLst/>
                            <a:gdLst/>
                            <a:ahLst/>
                            <a:cxnLst/>
                            <a:rect l="0" t="0" r="0" b="0"/>
                            <a:pathLst>
                              <a:path h="5705882">
                                <a:moveTo>
                                  <a:pt x="0" y="5705882"/>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5493" name="Shape 35493"/>
                        <wps:cNvSpPr/>
                        <wps:spPr>
                          <a:xfrm>
                            <a:off x="5396826" y="3173"/>
                            <a:ext cx="0" cy="5705882"/>
                          </a:xfrm>
                          <a:custGeom>
                            <a:avLst/>
                            <a:gdLst/>
                            <a:ahLst/>
                            <a:cxnLst/>
                            <a:rect l="0" t="0" r="0" b="0"/>
                            <a:pathLst>
                              <a:path h="5705882">
                                <a:moveTo>
                                  <a:pt x="0" y="5705882"/>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5494" name="Rectangle 35494"/>
                        <wps:cNvSpPr/>
                        <wps:spPr>
                          <a:xfrm>
                            <a:off x="2012372" y="24850"/>
                            <a:ext cx="2114310" cy="292214"/>
                          </a:xfrm>
                          <a:prstGeom prst="rect">
                            <a:avLst/>
                          </a:prstGeom>
                          <a:ln>
                            <a:noFill/>
                          </a:ln>
                        </wps:spPr>
                        <wps:txbx>
                          <w:txbxContent>
                            <w:p w14:paraId="2E256DD8" w14:textId="77777777" w:rsidR="002B7B5A" w:rsidRDefault="00000000">
                              <w:pPr>
                                <w:spacing w:after="160" w:line="259" w:lineRule="auto"/>
                                <w:ind w:left="0" w:firstLine="0"/>
                                <w:jc w:val="left"/>
                              </w:pPr>
                              <w:r>
                                <w:rPr>
                                  <w:b/>
                                  <w:w w:val="102"/>
                                </w:rPr>
                                <w:t>PHIẾU</w:t>
                              </w:r>
                              <w:r>
                                <w:rPr>
                                  <w:b/>
                                  <w:spacing w:val="-8"/>
                                  <w:w w:val="102"/>
                                </w:rPr>
                                <w:t xml:space="preserve"> </w:t>
                              </w:r>
                              <w:r>
                                <w:rPr>
                                  <w:b/>
                                  <w:w w:val="102"/>
                                </w:rPr>
                                <w:t>HỌC</w:t>
                              </w:r>
                              <w:r>
                                <w:rPr>
                                  <w:b/>
                                  <w:spacing w:val="-8"/>
                                  <w:w w:val="102"/>
                                </w:rPr>
                                <w:t xml:space="preserve"> </w:t>
                              </w:r>
                              <w:r>
                                <w:rPr>
                                  <w:b/>
                                  <w:w w:val="102"/>
                                </w:rPr>
                                <w:t>TẬP</w:t>
                              </w:r>
                              <w:r>
                                <w:rPr>
                                  <w:b/>
                                  <w:spacing w:val="-8"/>
                                  <w:w w:val="102"/>
                                </w:rPr>
                                <w:t xml:space="preserve"> </w:t>
                              </w:r>
                              <w:r>
                                <w:rPr>
                                  <w:b/>
                                  <w:w w:val="102"/>
                                </w:rPr>
                                <w:t>SỐ</w:t>
                              </w:r>
                              <w:r>
                                <w:rPr>
                                  <w:b/>
                                  <w:spacing w:val="-8"/>
                                  <w:w w:val="102"/>
                                </w:rPr>
                                <w:t xml:space="preserve"> </w:t>
                              </w:r>
                              <w:r>
                                <w:rPr>
                                  <w:b/>
                                  <w:w w:val="102"/>
                                </w:rPr>
                                <w:t>1</w:t>
                              </w:r>
                              <w:r>
                                <w:rPr>
                                  <w:b/>
                                  <w:spacing w:val="-8"/>
                                  <w:w w:val="102"/>
                                </w:rPr>
                                <w:t xml:space="preserve"> </w:t>
                              </w:r>
                            </w:p>
                          </w:txbxContent>
                        </wps:txbx>
                        <wps:bodyPr horzOverflow="overflow" vert="horz" lIns="0" tIns="0" rIns="0" bIns="0" rtlCol="0">
                          <a:noAutofit/>
                        </wps:bodyPr>
                      </wps:wsp>
                      <wps:wsp>
                        <wps:cNvPr id="35495" name="Rectangle 35495"/>
                        <wps:cNvSpPr/>
                        <wps:spPr>
                          <a:xfrm>
                            <a:off x="251756" y="287606"/>
                            <a:ext cx="6800908" cy="284824"/>
                          </a:xfrm>
                          <a:prstGeom prst="rect">
                            <a:avLst/>
                          </a:prstGeom>
                          <a:ln>
                            <a:noFill/>
                          </a:ln>
                        </wps:spPr>
                        <wps:txbx>
                          <w:txbxContent>
                            <w:p w14:paraId="60EDF2A7" w14:textId="77777777" w:rsidR="002B7B5A" w:rsidRDefault="00000000">
                              <w:pPr>
                                <w:spacing w:after="160" w:line="259" w:lineRule="auto"/>
                                <w:ind w:left="0" w:firstLine="0"/>
                                <w:jc w:val="left"/>
                              </w:pPr>
                              <w:r>
                                <w:t>Xem</w:t>
                              </w:r>
                              <w:r>
                                <w:rPr>
                                  <w:spacing w:val="18"/>
                                </w:rPr>
                                <w:t xml:space="preserve"> </w:t>
                              </w:r>
                              <w:r>
                                <w:t>video</w:t>
                              </w:r>
                              <w:r>
                                <w:rPr>
                                  <w:spacing w:val="18"/>
                                </w:rPr>
                                <w:t xml:space="preserve"> </w:t>
                              </w:r>
                              <w:r>
                                <w:t>về</w:t>
                              </w:r>
                              <w:r>
                                <w:rPr>
                                  <w:spacing w:val="18"/>
                                </w:rPr>
                                <w:t xml:space="preserve"> </w:t>
                              </w:r>
                              <w:r>
                                <w:t>quá</w:t>
                              </w:r>
                              <w:r>
                                <w:rPr>
                                  <w:spacing w:val="18"/>
                                </w:rPr>
                                <w:t xml:space="preserve"> </w:t>
                              </w:r>
                              <w:r>
                                <w:t>trình</w:t>
                              </w:r>
                              <w:r>
                                <w:rPr>
                                  <w:spacing w:val="18"/>
                                </w:rPr>
                                <w:t xml:space="preserve"> </w:t>
                              </w:r>
                              <w:r>
                                <w:t>nhân</w:t>
                              </w:r>
                              <w:r>
                                <w:rPr>
                                  <w:spacing w:val="18"/>
                                </w:rPr>
                                <w:t xml:space="preserve"> </w:t>
                              </w:r>
                              <w:r>
                                <w:t>đôi</w:t>
                              </w:r>
                              <w:r>
                                <w:rPr>
                                  <w:spacing w:val="18"/>
                                </w:rPr>
                                <w:t xml:space="preserve"> </w:t>
                              </w:r>
                              <w:r>
                                <w:t>DNA,</w:t>
                              </w:r>
                              <w:r>
                                <w:rPr>
                                  <w:spacing w:val="18"/>
                                </w:rPr>
                                <w:t xml:space="preserve"> </w:t>
                              </w:r>
                              <w:r>
                                <w:t>đọc</w:t>
                              </w:r>
                              <w:r>
                                <w:rPr>
                                  <w:spacing w:val="18"/>
                                </w:rPr>
                                <w:t xml:space="preserve"> </w:t>
                              </w:r>
                              <w:r>
                                <w:t>thông</w:t>
                              </w:r>
                              <w:r>
                                <w:rPr>
                                  <w:spacing w:val="18"/>
                                </w:rPr>
                                <w:t xml:space="preserve"> </w:t>
                              </w:r>
                              <w:r>
                                <w:t>tin</w:t>
                              </w:r>
                              <w:r>
                                <w:rPr>
                                  <w:spacing w:val="18"/>
                                </w:rPr>
                                <w:t xml:space="preserve"> </w:t>
                              </w:r>
                              <w:r>
                                <w:t>trong</w:t>
                              </w:r>
                              <w:r>
                                <w:rPr>
                                  <w:spacing w:val="18"/>
                                </w:rPr>
                                <w:t xml:space="preserve"> </w:t>
                              </w:r>
                              <w:r>
                                <w:t>SGK</w:t>
                              </w:r>
                              <w:r>
                                <w:rPr>
                                  <w:spacing w:val="18"/>
                                </w:rPr>
                                <w:t xml:space="preserve"> </w:t>
                              </w:r>
                              <w:r>
                                <w:t>và</w:t>
                              </w:r>
                              <w:r>
                                <w:rPr>
                                  <w:spacing w:val="18"/>
                                </w:rPr>
                                <w:t xml:space="preserve"> </w:t>
                              </w:r>
                              <w:r>
                                <w:t>quan</w:t>
                              </w:r>
                              <w:r>
                                <w:rPr>
                                  <w:spacing w:val="18"/>
                                </w:rPr>
                                <w:t xml:space="preserve"> </w:t>
                              </w:r>
                              <w:r>
                                <w:t>sát</w:t>
                              </w:r>
                              <w:r>
                                <w:rPr>
                                  <w:spacing w:val="-6"/>
                                </w:rPr>
                                <w:t xml:space="preserve"> </w:t>
                              </w:r>
                            </w:p>
                          </w:txbxContent>
                        </wps:txbx>
                        <wps:bodyPr horzOverflow="overflow" vert="horz" lIns="0" tIns="0" rIns="0" bIns="0" rtlCol="0">
                          <a:noAutofit/>
                        </wps:bodyPr>
                      </wps:wsp>
                      <wps:wsp>
                        <wps:cNvPr id="35496" name="Rectangle 35496"/>
                        <wps:cNvSpPr/>
                        <wps:spPr>
                          <a:xfrm>
                            <a:off x="251756" y="490806"/>
                            <a:ext cx="2801330" cy="284824"/>
                          </a:xfrm>
                          <a:prstGeom prst="rect">
                            <a:avLst/>
                          </a:prstGeom>
                          <a:ln>
                            <a:noFill/>
                          </a:ln>
                        </wps:spPr>
                        <wps:txbx>
                          <w:txbxContent>
                            <w:p w14:paraId="6FD87E45" w14:textId="77777777" w:rsidR="002B7B5A" w:rsidRDefault="00000000">
                              <w:pPr>
                                <w:spacing w:after="160" w:line="259" w:lineRule="auto"/>
                                <w:ind w:left="0" w:firstLine="0"/>
                                <w:jc w:val="left"/>
                              </w:pPr>
                              <w:r>
                                <w:rPr>
                                  <w:w w:val="99"/>
                                </w:rPr>
                                <w:t>Hình</w:t>
                              </w:r>
                              <w:r>
                                <w:rPr>
                                  <w:spacing w:val="-6"/>
                                  <w:w w:val="99"/>
                                </w:rPr>
                                <w:t xml:space="preserve"> </w:t>
                              </w:r>
                              <w:r>
                                <w:rPr>
                                  <w:w w:val="99"/>
                                </w:rPr>
                                <w:t>39.1,</w:t>
                              </w:r>
                              <w:r>
                                <w:rPr>
                                  <w:spacing w:val="-6"/>
                                  <w:w w:val="99"/>
                                </w:rPr>
                                <w:t xml:space="preserve"> </w:t>
                              </w:r>
                              <w:r>
                                <w:rPr>
                                  <w:w w:val="99"/>
                                </w:rPr>
                                <w:t>trả</w:t>
                              </w:r>
                              <w:r>
                                <w:rPr>
                                  <w:spacing w:val="-6"/>
                                  <w:w w:val="99"/>
                                </w:rPr>
                                <w:t xml:space="preserve"> </w:t>
                              </w:r>
                              <w:r>
                                <w:rPr>
                                  <w:w w:val="99"/>
                                </w:rPr>
                                <w:t>lời</w:t>
                              </w:r>
                              <w:r>
                                <w:rPr>
                                  <w:spacing w:val="-6"/>
                                  <w:w w:val="99"/>
                                </w:rPr>
                                <w:t xml:space="preserve"> </w:t>
                              </w:r>
                              <w:r>
                                <w:rPr>
                                  <w:w w:val="99"/>
                                </w:rPr>
                                <w:t>các</w:t>
                              </w:r>
                              <w:r>
                                <w:rPr>
                                  <w:spacing w:val="-6"/>
                                  <w:w w:val="99"/>
                                </w:rPr>
                                <w:t xml:space="preserve"> </w:t>
                              </w:r>
                              <w:r>
                                <w:rPr>
                                  <w:w w:val="99"/>
                                </w:rPr>
                                <w:t>câu</w:t>
                              </w:r>
                              <w:r>
                                <w:rPr>
                                  <w:spacing w:val="-6"/>
                                  <w:w w:val="99"/>
                                </w:rPr>
                                <w:t xml:space="preserve"> </w:t>
                              </w:r>
                              <w:r>
                                <w:rPr>
                                  <w:w w:val="99"/>
                                </w:rPr>
                                <w:t>hỏi</w:t>
                              </w:r>
                              <w:r>
                                <w:rPr>
                                  <w:spacing w:val="-6"/>
                                  <w:w w:val="99"/>
                                </w:rPr>
                                <w:t xml:space="preserve"> </w:t>
                              </w:r>
                              <w:r>
                                <w:rPr>
                                  <w:w w:val="99"/>
                                </w:rPr>
                                <w:t>sau:</w:t>
                              </w:r>
                            </w:p>
                          </w:txbxContent>
                        </wps:txbx>
                        <wps:bodyPr horzOverflow="overflow" vert="horz" lIns="0" tIns="0" rIns="0" bIns="0" rtlCol="0">
                          <a:noAutofit/>
                        </wps:bodyPr>
                      </wps:wsp>
                      <pic:pic xmlns:pic="http://schemas.openxmlformats.org/drawingml/2006/picture">
                        <pic:nvPicPr>
                          <pic:cNvPr id="35498" name="Picture 35498"/>
                          <pic:cNvPicPr/>
                        </pic:nvPicPr>
                        <pic:blipFill>
                          <a:blip r:embed="rId277"/>
                          <a:stretch>
                            <a:fillRect/>
                          </a:stretch>
                        </pic:blipFill>
                        <pic:spPr>
                          <a:xfrm>
                            <a:off x="529571" y="679560"/>
                            <a:ext cx="4340860" cy="3023870"/>
                          </a:xfrm>
                          <a:prstGeom prst="rect">
                            <a:avLst/>
                          </a:prstGeom>
                        </pic:spPr>
                      </pic:pic>
                      <wps:wsp>
                        <wps:cNvPr id="530790" name="Rectangle 530790"/>
                        <wps:cNvSpPr/>
                        <wps:spPr>
                          <a:xfrm>
                            <a:off x="251756" y="3803626"/>
                            <a:ext cx="101346" cy="284824"/>
                          </a:xfrm>
                          <a:prstGeom prst="rect">
                            <a:avLst/>
                          </a:prstGeom>
                          <a:ln>
                            <a:noFill/>
                          </a:ln>
                        </wps:spPr>
                        <wps:txbx>
                          <w:txbxContent>
                            <w:p w14:paraId="0F2C8C75" w14:textId="77777777" w:rsidR="002B7B5A" w:rsidRDefault="00000000">
                              <w:pPr>
                                <w:spacing w:after="160" w:line="259" w:lineRule="auto"/>
                                <w:ind w:left="0" w:firstLine="0"/>
                                <w:jc w:val="left"/>
                              </w:pPr>
                              <w:r>
                                <w:rPr>
                                  <w:w w:val="96"/>
                                </w:rPr>
                                <w:t>1</w:t>
                              </w:r>
                            </w:p>
                          </w:txbxContent>
                        </wps:txbx>
                        <wps:bodyPr horzOverflow="overflow" vert="horz" lIns="0" tIns="0" rIns="0" bIns="0" rtlCol="0">
                          <a:noAutofit/>
                        </wps:bodyPr>
                      </wps:wsp>
                      <wps:wsp>
                        <wps:cNvPr id="530792" name="Rectangle 530792"/>
                        <wps:cNvSpPr/>
                        <wps:spPr>
                          <a:xfrm>
                            <a:off x="327956" y="3803626"/>
                            <a:ext cx="4101092" cy="284824"/>
                          </a:xfrm>
                          <a:prstGeom prst="rect">
                            <a:avLst/>
                          </a:prstGeom>
                          <a:ln>
                            <a:noFill/>
                          </a:ln>
                        </wps:spPr>
                        <wps:txbx>
                          <w:txbxContent>
                            <w:p w14:paraId="34FD9612" w14:textId="77777777" w:rsidR="002B7B5A" w:rsidRDefault="00000000">
                              <w:pPr>
                                <w:spacing w:after="160" w:line="259" w:lineRule="auto"/>
                                <w:ind w:left="0" w:firstLine="0"/>
                                <w:jc w:val="left"/>
                              </w:pPr>
                              <w:r>
                                <w:t>.</w:t>
                              </w:r>
                              <w:r>
                                <w:rPr>
                                  <w:spacing w:val="-6"/>
                                </w:rPr>
                                <w:t xml:space="preserve"> </w:t>
                              </w:r>
                              <w:r>
                                <w:t>Quá</w:t>
                              </w:r>
                              <w:r>
                                <w:rPr>
                                  <w:spacing w:val="-6"/>
                                </w:rPr>
                                <w:t xml:space="preserve"> </w:t>
                              </w:r>
                              <w:r>
                                <w:t>trình</w:t>
                              </w:r>
                              <w:r>
                                <w:rPr>
                                  <w:spacing w:val="-6"/>
                                </w:rPr>
                                <w:t xml:space="preserve"> </w:t>
                              </w:r>
                              <w:r>
                                <w:t>tái</w:t>
                              </w:r>
                              <w:r>
                                <w:rPr>
                                  <w:spacing w:val="-6"/>
                                </w:rPr>
                                <w:t xml:space="preserve"> </w:t>
                              </w:r>
                              <w:r>
                                <w:t>bản</w:t>
                              </w:r>
                              <w:r>
                                <w:rPr>
                                  <w:spacing w:val="-6"/>
                                </w:rPr>
                                <w:t xml:space="preserve"> </w:t>
                              </w:r>
                              <w:r>
                                <w:t>DNA</w:t>
                              </w:r>
                              <w:r>
                                <w:rPr>
                                  <w:spacing w:val="-6"/>
                                </w:rPr>
                                <w:t xml:space="preserve"> </w:t>
                              </w:r>
                              <w:r>
                                <w:t>diễn</w:t>
                              </w:r>
                              <w:r>
                                <w:rPr>
                                  <w:spacing w:val="-6"/>
                                </w:rPr>
                                <w:t xml:space="preserve"> </w:t>
                              </w:r>
                              <w:r>
                                <w:t>ra</w:t>
                              </w:r>
                              <w:r>
                                <w:rPr>
                                  <w:spacing w:val="-6"/>
                                </w:rPr>
                                <w:t xml:space="preserve"> </w:t>
                              </w:r>
                              <w:r>
                                <w:t>ở</w:t>
                              </w:r>
                              <w:r>
                                <w:rPr>
                                  <w:spacing w:val="-6"/>
                                </w:rPr>
                                <w:t xml:space="preserve"> </w:t>
                              </w:r>
                              <w:r>
                                <w:t>đâu?</w:t>
                              </w:r>
                              <w:r>
                                <w:rPr>
                                  <w:spacing w:val="-6"/>
                                </w:rPr>
                                <w:t xml:space="preserve"> </w:t>
                              </w:r>
                              <w:r>
                                <w:t>Khi</w:t>
                              </w:r>
                              <w:r>
                                <w:rPr>
                                  <w:spacing w:val="-6"/>
                                </w:rPr>
                                <w:t xml:space="preserve"> </w:t>
                              </w:r>
                              <w:r>
                                <w:t>nào?</w:t>
                              </w:r>
                            </w:p>
                          </w:txbxContent>
                        </wps:txbx>
                        <wps:bodyPr horzOverflow="overflow" vert="horz" lIns="0" tIns="0" rIns="0" bIns="0" rtlCol="0">
                          <a:noAutofit/>
                        </wps:bodyPr>
                      </wps:wsp>
                      <wps:wsp>
                        <wps:cNvPr id="530794" name="Rectangle 530794"/>
                        <wps:cNvSpPr/>
                        <wps:spPr>
                          <a:xfrm>
                            <a:off x="251756" y="4060826"/>
                            <a:ext cx="101346" cy="284824"/>
                          </a:xfrm>
                          <a:prstGeom prst="rect">
                            <a:avLst/>
                          </a:prstGeom>
                          <a:ln>
                            <a:noFill/>
                          </a:ln>
                        </wps:spPr>
                        <wps:txbx>
                          <w:txbxContent>
                            <w:p w14:paraId="78CFBA86" w14:textId="77777777" w:rsidR="002B7B5A" w:rsidRDefault="00000000">
                              <w:pPr>
                                <w:spacing w:after="160" w:line="259" w:lineRule="auto"/>
                                <w:ind w:left="0" w:firstLine="0"/>
                                <w:jc w:val="left"/>
                              </w:pPr>
                              <w:r>
                                <w:rPr>
                                  <w:w w:val="96"/>
                                </w:rPr>
                                <w:t>2</w:t>
                              </w:r>
                            </w:p>
                          </w:txbxContent>
                        </wps:txbx>
                        <wps:bodyPr horzOverflow="overflow" vert="horz" lIns="0" tIns="0" rIns="0" bIns="0" rtlCol="0">
                          <a:noAutofit/>
                        </wps:bodyPr>
                      </wps:wsp>
                      <wps:wsp>
                        <wps:cNvPr id="530795" name="Rectangle 530795"/>
                        <wps:cNvSpPr/>
                        <wps:spPr>
                          <a:xfrm>
                            <a:off x="327956" y="4060826"/>
                            <a:ext cx="6698908" cy="284824"/>
                          </a:xfrm>
                          <a:prstGeom prst="rect">
                            <a:avLst/>
                          </a:prstGeom>
                          <a:ln>
                            <a:noFill/>
                          </a:ln>
                        </wps:spPr>
                        <wps:txbx>
                          <w:txbxContent>
                            <w:p w14:paraId="5A3A5901" w14:textId="77777777" w:rsidR="002B7B5A" w:rsidRDefault="00000000">
                              <w:pPr>
                                <w:spacing w:after="160" w:line="259" w:lineRule="auto"/>
                                <w:ind w:left="0" w:firstLine="0"/>
                                <w:jc w:val="left"/>
                              </w:pPr>
                              <w:r>
                                <w:t>.</w:t>
                              </w:r>
                              <w:r>
                                <w:rPr>
                                  <w:spacing w:val="2"/>
                                </w:rPr>
                                <w:t xml:space="preserve"> </w:t>
                              </w:r>
                              <w:r>
                                <w:t>Quá</w:t>
                              </w:r>
                              <w:r>
                                <w:rPr>
                                  <w:spacing w:val="2"/>
                                </w:rPr>
                                <w:t xml:space="preserve"> </w:t>
                              </w:r>
                              <w:r>
                                <w:t>trình</w:t>
                              </w:r>
                              <w:r>
                                <w:rPr>
                                  <w:spacing w:val="2"/>
                                </w:rPr>
                                <w:t xml:space="preserve"> </w:t>
                              </w:r>
                              <w:r>
                                <w:t>tái</w:t>
                              </w:r>
                              <w:r>
                                <w:rPr>
                                  <w:spacing w:val="2"/>
                                </w:rPr>
                                <w:t xml:space="preserve"> </w:t>
                              </w:r>
                              <w:r>
                                <w:t>bản</w:t>
                              </w:r>
                              <w:r>
                                <w:rPr>
                                  <w:spacing w:val="2"/>
                                </w:rPr>
                                <w:t xml:space="preserve"> </w:t>
                              </w:r>
                              <w:r>
                                <w:t>DNA</w:t>
                              </w:r>
                              <w:r>
                                <w:rPr>
                                  <w:spacing w:val="2"/>
                                </w:rPr>
                                <w:t xml:space="preserve"> </w:t>
                              </w:r>
                              <w:r>
                                <w:t>bao</w:t>
                              </w:r>
                              <w:r>
                                <w:rPr>
                                  <w:spacing w:val="2"/>
                                </w:rPr>
                                <w:t xml:space="preserve"> </w:t>
                              </w:r>
                              <w:r>
                                <w:t>gồm</w:t>
                              </w:r>
                              <w:r>
                                <w:rPr>
                                  <w:spacing w:val="2"/>
                                </w:rPr>
                                <w:t xml:space="preserve"> </w:t>
                              </w:r>
                              <w:r>
                                <w:t>mấy</w:t>
                              </w:r>
                              <w:r>
                                <w:rPr>
                                  <w:spacing w:val="2"/>
                                </w:rPr>
                                <w:t xml:space="preserve"> </w:t>
                              </w:r>
                              <w:r>
                                <w:t>giai</w:t>
                              </w:r>
                              <w:r>
                                <w:rPr>
                                  <w:spacing w:val="2"/>
                                </w:rPr>
                                <w:t xml:space="preserve"> </w:t>
                              </w:r>
                              <w:r>
                                <w:t>đoạn?</w:t>
                              </w:r>
                              <w:r>
                                <w:rPr>
                                  <w:spacing w:val="2"/>
                                </w:rPr>
                                <w:t xml:space="preserve"> </w:t>
                              </w:r>
                              <w:r>
                                <w:t>Mô</w:t>
                              </w:r>
                              <w:r>
                                <w:rPr>
                                  <w:spacing w:val="2"/>
                                </w:rPr>
                                <w:t xml:space="preserve"> </w:t>
                              </w:r>
                              <w:r>
                                <w:t>tả</w:t>
                              </w:r>
                              <w:r>
                                <w:rPr>
                                  <w:spacing w:val="2"/>
                                </w:rPr>
                                <w:t xml:space="preserve"> </w:t>
                              </w:r>
                              <w:r>
                                <w:t>các</w:t>
                              </w:r>
                              <w:r>
                                <w:rPr>
                                  <w:spacing w:val="2"/>
                                </w:rPr>
                                <w:t xml:space="preserve"> </w:t>
                              </w:r>
                              <w:r>
                                <w:t>giai</w:t>
                              </w:r>
                              <w:r>
                                <w:rPr>
                                  <w:spacing w:val="2"/>
                                </w:rPr>
                                <w:t xml:space="preserve"> </w:t>
                              </w:r>
                              <w:r>
                                <w:t>đoạn</w:t>
                              </w:r>
                              <w:r>
                                <w:rPr>
                                  <w:spacing w:val="2"/>
                                </w:rPr>
                                <w:t xml:space="preserve"> </w:t>
                              </w:r>
                              <w:r>
                                <w:t>của</w:t>
                              </w:r>
                              <w:r>
                                <w:rPr>
                                  <w:spacing w:val="2"/>
                                </w:rPr>
                                <w:t xml:space="preserve"> </w:t>
                              </w:r>
                              <w:r>
                                <w:t>quá</w:t>
                              </w:r>
                              <w:r>
                                <w:rPr>
                                  <w:spacing w:val="-6"/>
                                </w:rPr>
                                <w:t xml:space="preserve"> </w:t>
                              </w:r>
                            </w:p>
                          </w:txbxContent>
                        </wps:txbx>
                        <wps:bodyPr horzOverflow="overflow" vert="horz" lIns="0" tIns="0" rIns="0" bIns="0" rtlCol="0">
                          <a:noAutofit/>
                        </wps:bodyPr>
                      </wps:wsp>
                      <wps:wsp>
                        <wps:cNvPr id="35501" name="Rectangle 35501"/>
                        <wps:cNvSpPr/>
                        <wps:spPr>
                          <a:xfrm>
                            <a:off x="251756" y="4264026"/>
                            <a:ext cx="1598501" cy="284824"/>
                          </a:xfrm>
                          <a:prstGeom prst="rect">
                            <a:avLst/>
                          </a:prstGeom>
                          <a:ln>
                            <a:noFill/>
                          </a:ln>
                        </wps:spPr>
                        <wps:txbx>
                          <w:txbxContent>
                            <w:p w14:paraId="3382AD53" w14:textId="77777777" w:rsidR="002B7B5A" w:rsidRDefault="00000000">
                              <w:pPr>
                                <w:spacing w:after="160" w:line="259" w:lineRule="auto"/>
                                <w:ind w:left="0" w:firstLine="0"/>
                                <w:jc w:val="left"/>
                              </w:pPr>
                              <w:r>
                                <w:rPr>
                                  <w:w w:val="101"/>
                                </w:rPr>
                                <w:t>trình</w:t>
                              </w:r>
                              <w:r>
                                <w:rPr>
                                  <w:spacing w:val="-6"/>
                                  <w:w w:val="101"/>
                                </w:rPr>
                                <w:t xml:space="preserve"> </w:t>
                              </w:r>
                              <w:r>
                                <w:rPr>
                                  <w:w w:val="101"/>
                                </w:rPr>
                                <w:t>tái</w:t>
                              </w:r>
                              <w:r>
                                <w:rPr>
                                  <w:spacing w:val="-6"/>
                                  <w:w w:val="101"/>
                                </w:rPr>
                                <w:t xml:space="preserve"> </w:t>
                              </w:r>
                              <w:r>
                                <w:rPr>
                                  <w:w w:val="101"/>
                                </w:rPr>
                                <w:t>bản</w:t>
                              </w:r>
                              <w:r>
                                <w:rPr>
                                  <w:spacing w:val="-6"/>
                                  <w:w w:val="101"/>
                                </w:rPr>
                                <w:t xml:space="preserve"> </w:t>
                              </w:r>
                              <w:r>
                                <w:rPr>
                                  <w:w w:val="101"/>
                                </w:rPr>
                                <w:t>DNA.</w:t>
                              </w:r>
                            </w:p>
                          </w:txbxContent>
                        </wps:txbx>
                        <wps:bodyPr horzOverflow="overflow" vert="horz" lIns="0" tIns="0" rIns="0" bIns="0" rtlCol="0">
                          <a:noAutofit/>
                        </wps:bodyPr>
                      </wps:wsp>
                      <wps:wsp>
                        <wps:cNvPr id="530799" name="Rectangle 530799"/>
                        <wps:cNvSpPr/>
                        <wps:spPr>
                          <a:xfrm>
                            <a:off x="251756" y="4467226"/>
                            <a:ext cx="101346" cy="284824"/>
                          </a:xfrm>
                          <a:prstGeom prst="rect">
                            <a:avLst/>
                          </a:prstGeom>
                          <a:ln>
                            <a:noFill/>
                          </a:ln>
                        </wps:spPr>
                        <wps:txbx>
                          <w:txbxContent>
                            <w:p w14:paraId="32156140" w14:textId="77777777" w:rsidR="002B7B5A" w:rsidRDefault="00000000">
                              <w:pPr>
                                <w:spacing w:after="160" w:line="259" w:lineRule="auto"/>
                                <w:ind w:left="0" w:firstLine="0"/>
                                <w:jc w:val="left"/>
                              </w:pPr>
                              <w:r>
                                <w:rPr>
                                  <w:w w:val="96"/>
                                </w:rPr>
                                <w:t>3</w:t>
                              </w:r>
                            </w:p>
                          </w:txbxContent>
                        </wps:txbx>
                        <wps:bodyPr horzOverflow="overflow" vert="horz" lIns="0" tIns="0" rIns="0" bIns="0" rtlCol="0">
                          <a:noAutofit/>
                        </wps:bodyPr>
                      </wps:wsp>
                      <wps:wsp>
                        <wps:cNvPr id="530803" name="Rectangle 530803"/>
                        <wps:cNvSpPr/>
                        <wps:spPr>
                          <a:xfrm>
                            <a:off x="327956" y="4467226"/>
                            <a:ext cx="96068" cy="284824"/>
                          </a:xfrm>
                          <a:prstGeom prst="rect">
                            <a:avLst/>
                          </a:prstGeom>
                          <a:ln>
                            <a:noFill/>
                          </a:ln>
                        </wps:spPr>
                        <wps:txbx>
                          <w:txbxContent>
                            <w:p w14:paraId="3DE58240" w14:textId="77777777" w:rsidR="002B7B5A" w:rsidRDefault="00000000">
                              <w:pPr>
                                <w:spacing w:after="160" w:line="259" w:lineRule="auto"/>
                                <w:ind w:left="0" w:firstLine="0"/>
                                <w:jc w:val="left"/>
                              </w:pPr>
                              <w:r>
                                <w:rPr>
                                  <w:w w:val="91"/>
                                </w:rPr>
                                <w:t>.</w:t>
                              </w:r>
                              <w:r>
                                <w:rPr>
                                  <w:spacing w:val="-6"/>
                                  <w:w w:val="91"/>
                                </w:rPr>
                                <w:t xml:space="preserve"> </w:t>
                              </w:r>
                            </w:p>
                          </w:txbxContent>
                        </wps:txbx>
                        <wps:bodyPr horzOverflow="overflow" vert="horz" lIns="0" tIns="0" rIns="0" bIns="0" rtlCol="0">
                          <a:noAutofit/>
                        </wps:bodyPr>
                      </wps:wsp>
                      <wps:wsp>
                        <wps:cNvPr id="35503" name="Rectangle 35503"/>
                        <wps:cNvSpPr/>
                        <wps:spPr>
                          <a:xfrm>
                            <a:off x="400183" y="4467226"/>
                            <a:ext cx="5189950" cy="284824"/>
                          </a:xfrm>
                          <a:prstGeom prst="rect">
                            <a:avLst/>
                          </a:prstGeom>
                          <a:ln>
                            <a:noFill/>
                          </a:ln>
                        </wps:spPr>
                        <wps:txbx>
                          <w:txbxContent>
                            <w:p w14:paraId="4BB50ADC" w14:textId="77777777" w:rsidR="002B7B5A" w:rsidRDefault="00000000">
                              <w:pPr>
                                <w:spacing w:after="160" w:line="259" w:lineRule="auto"/>
                                <w:ind w:left="0" w:firstLine="0"/>
                                <w:jc w:val="left"/>
                              </w:pPr>
                              <w:r>
                                <w:rPr>
                                  <w:color w:val="2E2924"/>
                                  <w:w w:val="101"/>
                                </w:rPr>
                                <w:t>Một</w:t>
                              </w:r>
                              <w:r>
                                <w:rPr>
                                  <w:color w:val="2E2924"/>
                                  <w:spacing w:val="-6"/>
                                  <w:w w:val="101"/>
                                </w:rPr>
                                <w:t xml:space="preserve"> </w:t>
                              </w:r>
                              <w:r>
                                <w:rPr>
                                  <w:color w:val="2E2924"/>
                                  <w:w w:val="101"/>
                                </w:rPr>
                                <w:t>đoạn</w:t>
                              </w:r>
                              <w:r>
                                <w:rPr>
                                  <w:color w:val="2E2924"/>
                                  <w:spacing w:val="-6"/>
                                  <w:w w:val="101"/>
                                </w:rPr>
                                <w:t xml:space="preserve"> </w:t>
                              </w:r>
                              <w:r>
                                <w:rPr>
                                  <w:color w:val="2E2924"/>
                                  <w:w w:val="101"/>
                                </w:rPr>
                                <w:t>DNA</w:t>
                              </w:r>
                              <w:r>
                                <w:rPr>
                                  <w:color w:val="2E2924"/>
                                  <w:spacing w:val="-6"/>
                                  <w:w w:val="101"/>
                                </w:rPr>
                                <w:t xml:space="preserve"> </w:t>
                              </w:r>
                              <w:r>
                                <w:rPr>
                                  <w:color w:val="2E2924"/>
                                  <w:w w:val="101"/>
                                </w:rPr>
                                <w:t>có</w:t>
                              </w:r>
                              <w:r>
                                <w:rPr>
                                  <w:color w:val="2E2924"/>
                                  <w:spacing w:val="-6"/>
                                  <w:w w:val="101"/>
                                </w:rPr>
                                <w:t xml:space="preserve"> </w:t>
                              </w:r>
                              <w:r>
                                <w:rPr>
                                  <w:color w:val="2E2924"/>
                                  <w:w w:val="101"/>
                                </w:rPr>
                                <w:t>trình</w:t>
                              </w:r>
                              <w:r>
                                <w:rPr>
                                  <w:color w:val="2E2924"/>
                                  <w:spacing w:val="-6"/>
                                  <w:w w:val="101"/>
                                </w:rPr>
                                <w:t xml:space="preserve"> </w:t>
                              </w:r>
                              <w:r>
                                <w:rPr>
                                  <w:color w:val="2E2924"/>
                                  <w:w w:val="101"/>
                                </w:rPr>
                                <w:t>tự</w:t>
                              </w:r>
                              <w:r>
                                <w:rPr>
                                  <w:color w:val="2E2924"/>
                                  <w:spacing w:val="-6"/>
                                  <w:w w:val="101"/>
                                </w:rPr>
                                <w:t xml:space="preserve"> </w:t>
                              </w:r>
                              <w:r>
                                <w:rPr>
                                  <w:color w:val="2E2924"/>
                                  <w:w w:val="101"/>
                                </w:rPr>
                                <w:t>nucleotide</w:t>
                              </w:r>
                              <w:r>
                                <w:rPr>
                                  <w:color w:val="2E2924"/>
                                  <w:spacing w:val="-6"/>
                                  <w:w w:val="101"/>
                                </w:rPr>
                                <w:t xml:space="preserve"> </w:t>
                              </w:r>
                              <w:r>
                                <w:rPr>
                                  <w:color w:val="2E2924"/>
                                  <w:w w:val="101"/>
                                </w:rPr>
                                <w:t>trên</w:t>
                              </w:r>
                              <w:r>
                                <w:rPr>
                                  <w:color w:val="2E2924"/>
                                  <w:spacing w:val="-6"/>
                                  <w:w w:val="101"/>
                                </w:rPr>
                                <w:t xml:space="preserve"> </w:t>
                              </w:r>
                              <w:r>
                                <w:rPr>
                                  <w:color w:val="2E2924"/>
                                  <w:w w:val="101"/>
                                </w:rPr>
                                <w:t>hai</w:t>
                              </w:r>
                              <w:r>
                                <w:rPr>
                                  <w:color w:val="2E2924"/>
                                  <w:spacing w:val="-6"/>
                                  <w:w w:val="101"/>
                                </w:rPr>
                                <w:t xml:space="preserve"> </w:t>
                              </w:r>
                              <w:r>
                                <w:rPr>
                                  <w:color w:val="2E2924"/>
                                  <w:w w:val="101"/>
                                </w:rPr>
                                <w:t>mạch</w:t>
                              </w:r>
                              <w:r>
                                <w:rPr>
                                  <w:color w:val="2E2924"/>
                                  <w:spacing w:val="-6"/>
                                  <w:w w:val="101"/>
                                </w:rPr>
                                <w:t xml:space="preserve"> </w:t>
                              </w:r>
                              <w:r>
                                <w:rPr>
                                  <w:color w:val="2E2924"/>
                                  <w:w w:val="101"/>
                                </w:rPr>
                                <w:t>như</w:t>
                              </w:r>
                              <w:r>
                                <w:rPr>
                                  <w:color w:val="2E2924"/>
                                  <w:spacing w:val="-6"/>
                                  <w:w w:val="101"/>
                                </w:rPr>
                                <w:t xml:space="preserve"> </w:t>
                              </w:r>
                              <w:r>
                                <w:rPr>
                                  <w:color w:val="2E2924"/>
                                  <w:w w:val="101"/>
                                </w:rPr>
                                <w:t>sau:</w:t>
                              </w:r>
                            </w:p>
                          </w:txbxContent>
                        </wps:txbx>
                        <wps:bodyPr horzOverflow="overflow" vert="horz" lIns="0" tIns="0" rIns="0" bIns="0" rtlCol="0">
                          <a:noAutofit/>
                        </wps:bodyPr>
                      </wps:wsp>
                      <wps:wsp>
                        <wps:cNvPr id="35504" name="Rectangle 35504"/>
                        <wps:cNvSpPr/>
                        <wps:spPr>
                          <a:xfrm>
                            <a:off x="4302352" y="4467226"/>
                            <a:ext cx="47928" cy="284824"/>
                          </a:xfrm>
                          <a:prstGeom prst="rect">
                            <a:avLst/>
                          </a:prstGeom>
                          <a:ln>
                            <a:noFill/>
                          </a:ln>
                        </wps:spPr>
                        <wps:txbx>
                          <w:txbxContent>
                            <w:p w14:paraId="57C90C99" w14:textId="77777777" w:rsidR="002B7B5A" w:rsidRDefault="00000000">
                              <w:pPr>
                                <w:spacing w:after="160" w:line="259" w:lineRule="auto"/>
                                <w:ind w:left="0" w:firstLine="0"/>
                                <w:jc w:val="left"/>
                              </w:pPr>
                              <w:r>
                                <w:rPr>
                                  <w:color w:val="2E2924"/>
                                </w:rPr>
                                <w:t xml:space="preserve"> </w:t>
                              </w:r>
                            </w:p>
                          </w:txbxContent>
                        </wps:txbx>
                        <wps:bodyPr horzOverflow="overflow" vert="horz" lIns="0" tIns="0" rIns="0" bIns="0" rtlCol="0">
                          <a:noAutofit/>
                        </wps:bodyPr>
                      </wps:wsp>
                      <wps:wsp>
                        <wps:cNvPr id="35505" name="Rectangle 35505"/>
                        <wps:cNvSpPr/>
                        <wps:spPr>
                          <a:xfrm>
                            <a:off x="251756" y="4670426"/>
                            <a:ext cx="4349623" cy="284824"/>
                          </a:xfrm>
                          <a:prstGeom prst="rect">
                            <a:avLst/>
                          </a:prstGeom>
                          <a:ln>
                            <a:noFill/>
                          </a:ln>
                        </wps:spPr>
                        <wps:txbx>
                          <w:txbxContent>
                            <w:p w14:paraId="14D2BE1E" w14:textId="77777777" w:rsidR="002B7B5A" w:rsidRDefault="00000000">
                              <w:pPr>
                                <w:spacing w:after="160" w:line="259" w:lineRule="auto"/>
                                <w:ind w:left="0" w:firstLine="0"/>
                                <w:jc w:val="left"/>
                              </w:pPr>
                              <w:r>
                                <w:rPr>
                                  <w:color w:val="2E2924"/>
                                  <w:w w:val="98"/>
                                </w:rPr>
                                <w:t>Mạch</w:t>
                              </w:r>
                              <w:r>
                                <w:rPr>
                                  <w:color w:val="2E2924"/>
                                  <w:spacing w:val="-6"/>
                                  <w:w w:val="98"/>
                                </w:rPr>
                                <w:t xml:space="preserve"> </w:t>
                              </w:r>
                              <w:r>
                                <w:rPr>
                                  <w:color w:val="2E2924"/>
                                  <w:w w:val="98"/>
                                </w:rPr>
                                <w:t>1:</w:t>
                              </w:r>
                              <w:r>
                                <w:rPr>
                                  <w:color w:val="2E2924"/>
                                  <w:spacing w:val="-6"/>
                                  <w:w w:val="98"/>
                                </w:rPr>
                                <w:t xml:space="preserve"> </w:t>
                              </w:r>
                              <w:r>
                                <w:rPr>
                                  <w:color w:val="2E2924"/>
                                  <w:w w:val="98"/>
                                </w:rPr>
                                <w:t>A–A–G–C–T–C–G–C–G–A–T–A–G–C–C</w:t>
                              </w:r>
                            </w:p>
                          </w:txbxContent>
                        </wps:txbx>
                        <wps:bodyPr horzOverflow="overflow" vert="horz" lIns="0" tIns="0" rIns="0" bIns="0" rtlCol="0">
                          <a:noAutofit/>
                        </wps:bodyPr>
                      </wps:wsp>
                      <wps:wsp>
                        <wps:cNvPr id="35506" name="Rectangle 35506"/>
                        <wps:cNvSpPr/>
                        <wps:spPr>
                          <a:xfrm>
                            <a:off x="3522122" y="4670426"/>
                            <a:ext cx="47928" cy="284824"/>
                          </a:xfrm>
                          <a:prstGeom prst="rect">
                            <a:avLst/>
                          </a:prstGeom>
                          <a:ln>
                            <a:noFill/>
                          </a:ln>
                        </wps:spPr>
                        <wps:txbx>
                          <w:txbxContent>
                            <w:p w14:paraId="305842FA" w14:textId="77777777" w:rsidR="002B7B5A" w:rsidRDefault="00000000">
                              <w:pPr>
                                <w:spacing w:after="160" w:line="259" w:lineRule="auto"/>
                                <w:ind w:left="0" w:firstLine="0"/>
                                <w:jc w:val="left"/>
                              </w:pPr>
                              <w:r>
                                <w:rPr>
                                  <w:color w:val="2E2924"/>
                                </w:rPr>
                                <w:t xml:space="preserve"> </w:t>
                              </w:r>
                            </w:p>
                          </w:txbxContent>
                        </wps:txbx>
                        <wps:bodyPr horzOverflow="overflow" vert="horz" lIns="0" tIns="0" rIns="0" bIns="0" rtlCol="0">
                          <a:noAutofit/>
                        </wps:bodyPr>
                      </wps:wsp>
                      <wps:wsp>
                        <wps:cNvPr id="35507" name="Rectangle 35507"/>
                        <wps:cNvSpPr/>
                        <wps:spPr>
                          <a:xfrm>
                            <a:off x="251756" y="4873626"/>
                            <a:ext cx="4323864" cy="284824"/>
                          </a:xfrm>
                          <a:prstGeom prst="rect">
                            <a:avLst/>
                          </a:prstGeom>
                          <a:ln>
                            <a:noFill/>
                          </a:ln>
                        </wps:spPr>
                        <wps:txbx>
                          <w:txbxContent>
                            <w:p w14:paraId="508C847B" w14:textId="77777777" w:rsidR="002B7B5A" w:rsidRDefault="00000000">
                              <w:pPr>
                                <w:spacing w:after="160" w:line="259" w:lineRule="auto"/>
                                <w:ind w:left="0" w:firstLine="0"/>
                                <w:jc w:val="left"/>
                              </w:pPr>
                              <w:r>
                                <w:rPr>
                                  <w:color w:val="2E2924"/>
                                  <w:w w:val="99"/>
                                </w:rPr>
                                <w:t>Mạch</w:t>
                              </w:r>
                              <w:r>
                                <w:rPr>
                                  <w:color w:val="2E2924"/>
                                  <w:spacing w:val="-6"/>
                                  <w:w w:val="99"/>
                                </w:rPr>
                                <w:t xml:space="preserve"> </w:t>
                              </w:r>
                              <w:r>
                                <w:rPr>
                                  <w:color w:val="2E2924"/>
                                  <w:w w:val="99"/>
                                </w:rPr>
                                <w:t>2:</w:t>
                              </w:r>
                              <w:r>
                                <w:rPr>
                                  <w:color w:val="2E2924"/>
                                  <w:spacing w:val="-6"/>
                                  <w:w w:val="99"/>
                                </w:rPr>
                                <w:t xml:space="preserve"> </w:t>
                              </w:r>
                              <w:r>
                                <w:rPr>
                                  <w:color w:val="2E2924"/>
                                  <w:w w:val="99"/>
                                </w:rPr>
                                <w:t>T–T–C–G–A–G–C–G–C–T–A–T–C–G–G</w:t>
                              </w:r>
                            </w:p>
                          </w:txbxContent>
                        </wps:txbx>
                        <wps:bodyPr horzOverflow="overflow" vert="horz" lIns="0" tIns="0" rIns="0" bIns="0" rtlCol="0">
                          <a:noAutofit/>
                        </wps:bodyPr>
                      </wps:wsp>
                      <wps:wsp>
                        <wps:cNvPr id="35508" name="Rectangle 35508"/>
                        <wps:cNvSpPr/>
                        <wps:spPr>
                          <a:xfrm>
                            <a:off x="3502750" y="4873626"/>
                            <a:ext cx="47928" cy="284824"/>
                          </a:xfrm>
                          <a:prstGeom prst="rect">
                            <a:avLst/>
                          </a:prstGeom>
                          <a:ln>
                            <a:noFill/>
                          </a:ln>
                        </wps:spPr>
                        <wps:txbx>
                          <w:txbxContent>
                            <w:p w14:paraId="1109FCF6" w14:textId="77777777" w:rsidR="002B7B5A" w:rsidRDefault="00000000">
                              <w:pPr>
                                <w:spacing w:after="160" w:line="259" w:lineRule="auto"/>
                                <w:ind w:left="0" w:firstLine="0"/>
                                <w:jc w:val="left"/>
                              </w:pPr>
                              <w:r>
                                <w:rPr>
                                  <w:color w:val="2E2924"/>
                                </w:rPr>
                                <w:t xml:space="preserve"> </w:t>
                              </w:r>
                            </w:p>
                          </w:txbxContent>
                        </wps:txbx>
                        <wps:bodyPr horzOverflow="overflow" vert="horz" lIns="0" tIns="0" rIns="0" bIns="0" rtlCol="0">
                          <a:noAutofit/>
                        </wps:bodyPr>
                      </wps:wsp>
                      <wps:wsp>
                        <wps:cNvPr id="35509" name="Rectangle 35509"/>
                        <wps:cNvSpPr/>
                        <wps:spPr>
                          <a:xfrm>
                            <a:off x="251756" y="5076826"/>
                            <a:ext cx="6690104" cy="284824"/>
                          </a:xfrm>
                          <a:prstGeom prst="rect">
                            <a:avLst/>
                          </a:prstGeom>
                          <a:ln>
                            <a:noFill/>
                          </a:ln>
                        </wps:spPr>
                        <wps:txbx>
                          <w:txbxContent>
                            <w:p w14:paraId="1A466998" w14:textId="77777777" w:rsidR="002B7B5A" w:rsidRDefault="00000000">
                              <w:pPr>
                                <w:spacing w:after="160" w:line="259" w:lineRule="auto"/>
                                <w:ind w:left="0" w:firstLine="0"/>
                                <w:jc w:val="left"/>
                              </w:pPr>
                              <w:r>
                                <w:rPr>
                                  <w:color w:val="2E2924"/>
                                  <w:w w:val="101"/>
                                </w:rPr>
                                <w:t>a)</w:t>
                              </w:r>
                              <w:r>
                                <w:rPr>
                                  <w:color w:val="2E2924"/>
                                  <w:spacing w:val="-6"/>
                                  <w:w w:val="101"/>
                                </w:rPr>
                                <w:t xml:space="preserve"> </w:t>
                              </w:r>
                              <w:r>
                                <w:rPr>
                                  <w:color w:val="2E2924"/>
                                  <w:w w:val="101"/>
                                </w:rPr>
                                <w:t>Xác</w:t>
                              </w:r>
                              <w:r>
                                <w:rPr>
                                  <w:color w:val="2E2924"/>
                                  <w:spacing w:val="-6"/>
                                  <w:w w:val="101"/>
                                </w:rPr>
                                <w:t xml:space="preserve"> </w:t>
                              </w:r>
                              <w:r>
                                <w:rPr>
                                  <w:color w:val="2E2924"/>
                                  <w:w w:val="101"/>
                                </w:rPr>
                                <w:t>định</w:t>
                              </w:r>
                              <w:r>
                                <w:rPr>
                                  <w:color w:val="2E2924"/>
                                  <w:spacing w:val="-6"/>
                                  <w:w w:val="101"/>
                                </w:rPr>
                                <w:t xml:space="preserve"> </w:t>
                              </w:r>
                              <w:r>
                                <w:rPr>
                                  <w:color w:val="2E2924"/>
                                  <w:w w:val="101"/>
                                </w:rPr>
                                <w:t>trình</w:t>
                              </w:r>
                              <w:r>
                                <w:rPr>
                                  <w:color w:val="2E2924"/>
                                  <w:spacing w:val="-6"/>
                                  <w:w w:val="101"/>
                                </w:rPr>
                                <w:t xml:space="preserve"> </w:t>
                              </w:r>
                              <w:r>
                                <w:rPr>
                                  <w:color w:val="2E2924"/>
                                  <w:w w:val="101"/>
                                </w:rPr>
                                <w:t>tự</w:t>
                              </w:r>
                              <w:r>
                                <w:rPr>
                                  <w:color w:val="2E2924"/>
                                  <w:spacing w:val="-6"/>
                                  <w:w w:val="101"/>
                                </w:rPr>
                                <w:t xml:space="preserve"> </w:t>
                              </w:r>
                              <w:r>
                                <w:rPr>
                                  <w:color w:val="2E2924"/>
                                  <w:w w:val="101"/>
                                </w:rPr>
                                <w:t>nucleotide</w:t>
                              </w:r>
                              <w:r>
                                <w:rPr>
                                  <w:color w:val="2E2924"/>
                                  <w:spacing w:val="-6"/>
                                  <w:w w:val="101"/>
                                </w:rPr>
                                <w:t xml:space="preserve"> </w:t>
                              </w:r>
                              <w:r>
                                <w:rPr>
                                  <w:color w:val="2E2924"/>
                                  <w:w w:val="101"/>
                                </w:rPr>
                                <w:t>của</w:t>
                              </w:r>
                              <w:r>
                                <w:rPr>
                                  <w:color w:val="2E2924"/>
                                  <w:spacing w:val="-6"/>
                                  <w:w w:val="101"/>
                                </w:rPr>
                                <w:t xml:space="preserve"> </w:t>
                              </w:r>
                              <w:r>
                                <w:rPr>
                                  <w:color w:val="2E2924"/>
                                  <w:w w:val="101"/>
                                </w:rPr>
                                <w:t>hai</w:t>
                              </w:r>
                              <w:r>
                                <w:rPr>
                                  <w:color w:val="2E2924"/>
                                  <w:spacing w:val="-6"/>
                                  <w:w w:val="101"/>
                                </w:rPr>
                                <w:t xml:space="preserve"> </w:t>
                              </w:r>
                              <w:r>
                                <w:rPr>
                                  <w:color w:val="2E2924"/>
                                  <w:w w:val="101"/>
                                </w:rPr>
                                <w:t>DNA</w:t>
                              </w:r>
                              <w:r>
                                <w:rPr>
                                  <w:color w:val="2E2924"/>
                                  <w:spacing w:val="-6"/>
                                  <w:w w:val="101"/>
                                </w:rPr>
                                <w:t xml:space="preserve"> </w:t>
                              </w:r>
                              <w:r>
                                <w:rPr>
                                  <w:color w:val="2E2924"/>
                                  <w:w w:val="101"/>
                                </w:rPr>
                                <w:t>được</w:t>
                              </w:r>
                              <w:r>
                                <w:rPr>
                                  <w:color w:val="2E2924"/>
                                  <w:spacing w:val="-6"/>
                                  <w:w w:val="101"/>
                                </w:rPr>
                                <w:t xml:space="preserve"> </w:t>
                              </w:r>
                              <w:r>
                                <w:rPr>
                                  <w:color w:val="2E2924"/>
                                  <w:w w:val="101"/>
                                </w:rPr>
                                <w:t>tổng</w:t>
                              </w:r>
                              <w:r>
                                <w:rPr>
                                  <w:color w:val="2E2924"/>
                                  <w:spacing w:val="-6"/>
                                  <w:w w:val="101"/>
                                </w:rPr>
                                <w:t xml:space="preserve"> </w:t>
                              </w:r>
                              <w:r>
                                <w:rPr>
                                  <w:color w:val="2E2924"/>
                                  <w:w w:val="101"/>
                                </w:rPr>
                                <w:t>hợp</w:t>
                              </w:r>
                              <w:r>
                                <w:rPr>
                                  <w:color w:val="2E2924"/>
                                  <w:spacing w:val="-6"/>
                                  <w:w w:val="101"/>
                                </w:rPr>
                                <w:t xml:space="preserve"> </w:t>
                              </w:r>
                              <w:r>
                                <w:rPr>
                                  <w:color w:val="2E2924"/>
                                  <w:w w:val="101"/>
                                </w:rPr>
                                <w:t>từ</w:t>
                              </w:r>
                              <w:r>
                                <w:rPr>
                                  <w:color w:val="2E2924"/>
                                  <w:spacing w:val="-6"/>
                                  <w:w w:val="101"/>
                                </w:rPr>
                                <w:t xml:space="preserve"> </w:t>
                              </w:r>
                              <w:r>
                                <w:rPr>
                                  <w:color w:val="2E2924"/>
                                  <w:w w:val="101"/>
                                </w:rPr>
                                <w:t>đoạn</w:t>
                              </w:r>
                              <w:r>
                                <w:rPr>
                                  <w:color w:val="2E2924"/>
                                  <w:spacing w:val="-6"/>
                                  <w:w w:val="101"/>
                                </w:rPr>
                                <w:t xml:space="preserve"> </w:t>
                              </w:r>
                              <w:r>
                                <w:rPr>
                                  <w:color w:val="2E2924"/>
                                  <w:w w:val="101"/>
                                </w:rPr>
                                <w:t>DNA</w:t>
                              </w:r>
                              <w:r>
                                <w:rPr>
                                  <w:color w:val="2E2924"/>
                                  <w:spacing w:val="-6"/>
                                  <w:w w:val="101"/>
                                </w:rPr>
                                <w:t xml:space="preserve"> </w:t>
                              </w:r>
                              <w:r>
                                <w:rPr>
                                  <w:color w:val="2E2924"/>
                                  <w:w w:val="101"/>
                                </w:rPr>
                                <w:t>trên.</w:t>
                              </w:r>
                            </w:p>
                          </w:txbxContent>
                        </wps:txbx>
                        <wps:bodyPr horzOverflow="overflow" vert="horz" lIns="0" tIns="0" rIns="0" bIns="0" rtlCol="0">
                          <a:noAutofit/>
                        </wps:bodyPr>
                      </wps:wsp>
                      <wps:wsp>
                        <wps:cNvPr id="35510" name="Rectangle 35510"/>
                        <wps:cNvSpPr/>
                        <wps:spPr>
                          <a:xfrm>
                            <a:off x="5281814" y="5076826"/>
                            <a:ext cx="47928" cy="284824"/>
                          </a:xfrm>
                          <a:prstGeom prst="rect">
                            <a:avLst/>
                          </a:prstGeom>
                          <a:ln>
                            <a:noFill/>
                          </a:ln>
                        </wps:spPr>
                        <wps:txbx>
                          <w:txbxContent>
                            <w:p w14:paraId="2FDFF6BC" w14:textId="77777777" w:rsidR="002B7B5A" w:rsidRDefault="00000000">
                              <w:pPr>
                                <w:spacing w:after="160" w:line="259" w:lineRule="auto"/>
                                <w:ind w:left="0" w:firstLine="0"/>
                                <w:jc w:val="left"/>
                              </w:pPr>
                              <w:r>
                                <w:rPr>
                                  <w:color w:val="2E2924"/>
                                </w:rPr>
                                <w:t xml:space="preserve"> </w:t>
                              </w:r>
                            </w:p>
                          </w:txbxContent>
                        </wps:txbx>
                        <wps:bodyPr horzOverflow="overflow" vert="horz" lIns="0" tIns="0" rIns="0" bIns="0" rtlCol="0">
                          <a:noAutofit/>
                        </wps:bodyPr>
                      </wps:wsp>
                      <wps:wsp>
                        <wps:cNvPr id="35511" name="Rectangle 35511"/>
                        <wps:cNvSpPr/>
                        <wps:spPr>
                          <a:xfrm>
                            <a:off x="251756" y="5280026"/>
                            <a:ext cx="6638163" cy="284824"/>
                          </a:xfrm>
                          <a:prstGeom prst="rect">
                            <a:avLst/>
                          </a:prstGeom>
                          <a:ln>
                            <a:noFill/>
                          </a:ln>
                        </wps:spPr>
                        <wps:txbx>
                          <w:txbxContent>
                            <w:p w14:paraId="049C1AB5" w14:textId="77777777" w:rsidR="002B7B5A" w:rsidRDefault="00000000">
                              <w:pPr>
                                <w:spacing w:after="160" w:line="259" w:lineRule="auto"/>
                                <w:ind w:left="0" w:firstLine="0"/>
                                <w:jc w:val="left"/>
                              </w:pPr>
                              <w:r>
                                <w:rPr>
                                  <w:color w:val="2E2924"/>
                                </w:rPr>
                                <w:t>b)</w:t>
                              </w:r>
                              <w:r>
                                <w:rPr>
                                  <w:color w:val="2E2924"/>
                                  <w:spacing w:val="-6"/>
                                </w:rPr>
                                <w:t xml:space="preserve"> </w:t>
                              </w:r>
                              <w:r>
                                <w:rPr>
                                  <w:color w:val="2E2924"/>
                                </w:rPr>
                                <w:t>Nhận</w:t>
                              </w:r>
                              <w:r>
                                <w:rPr>
                                  <w:color w:val="2E2924"/>
                                  <w:spacing w:val="-6"/>
                                </w:rPr>
                                <w:t xml:space="preserve"> </w:t>
                              </w:r>
                              <w:r>
                                <w:rPr>
                                  <w:color w:val="2E2924"/>
                                </w:rPr>
                                <w:t>xét</w:t>
                              </w:r>
                              <w:r>
                                <w:rPr>
                                  <w:color w:val="2E2924"/>
                                  <w:spacing w:val="-6"/>
                                </w:rPr>
                                <w:t xml:space="preserve"> </w:t>
                              </w:r>
                              <w:r>
                                <w:rPr>
                                  <w:color w:val="2E2924"/>
                                </w:rPr>
                                <w:t>trình</w:t>
                              </w:r>
                              <w:r>
                                <w:rPr>
                                  <w:color w:val="2E2924"/>
                                  <w:spacing w:val="-6"/>
                                </w:rPr>
                                <w:t xml:space="preserve"> </w:t>
                              </w:r>
                              <w:r>
                                <w:rPr>
                                  <w:color w:val="2E2924"/>
                                </w:rPr>
                                <w:t>tự</w:t>
                              </w:r>
                              <w:r>
                                <w:rPr>
                                  <w:color w:val="2E2924"/>
                                  <w:spacing w:val="-6"/>
                                </w:rPr>
                                <w:t xml:space="preserve"> </w:t>
                              </w:r>
                              <w:r>
                                <w:rPr>
                                  <w:color w:val="2E2924"/>
                                </w:rPr>
                                <w:t>nucleotide</w:t>
                              </w:r>
                              <w:r>
                                <w:rPr>
                                  <w:color w:val="2E2924"/>
                                  <w:spacing w:val="-6"/>
                                </w:rPr>
                                <w:t xml:space="preserve"> </w:t>
                              </w:r>
                              <w:r>
                                <w:rPr>
                                  <w:color w:val="2E2924"/>
                                </w:rPr>
                                <w:t>giữa</w:t>
                              </w:r>
                              <w:r>
                                <w:rPr>
                                  <w:color w:val="2E2924"/>
                                  <w:spacing w:val="-6"/>
                                </w:rPr>
                                <w:t xml:space="preserve"> </w:t>
                              </w:r>
                              <w:r>
                                <w:rPr>
                                  <w:color w:val="2E2924"/>
                                </w:rPr>
                                <w:t>các</w:t>
                              </w:r>
                              <w:r>
                                <w:rPr>
                                  <w:color w:val="2E2924"/>
                                  <w:spacing w:val="-6"/>
                                </w:rPr>
                                <w:t xml:space="preserve"> </w:t>
                              </w:r>
                              <w:r>
                                <w:rPr>
                                  <w:color w:val="2E2924"/>
                                </w:rPr>
                                <w:t>DNA</w:t>
                              </w:r>
                              <w:r>
                                <w:rPr>
                                  <w:color w:val="2E2924"/>
                                  <w:spacing w:val="-6"/>
                                </w:rPr>
                                <w:t xml:space="preserve"> </w:t>
                              </w:r>
                              <w:r>
                                <w:rPr>
                                  <w:color w:val="2E2924"/>
                                </w:rPr>
                                <w:t>mới</w:t>
                              </w:r>
                              <w:r>
                                <w:rPr>
                                  <w:color w:val="2E2924"/>
                                  <w:spacing w:val="-6"/>
                                </w:rPr>
                                <w:t xml:space="preserve"> </w:t>
                              </w:r>
                              <w:r>
                                <w:rPr>
                                  <w:color w:val="2E2924"/>
                                </w:rPr>
                                <w:t>được</w:t>
                              </w:r>
                              <w:r>
                                <w:rPr>
                                  <w:color w:val="2E2924"/>
                                  <w:spacing w:val="-6"/>
                                </w:rPr>
                                <w:t xml:space="preserve"> </w:t>
                              </w:r>
                              <w:r>
                                <w:rPr>
                                  <w:color w:val="2E2924"/>
                                </w:rPr>
                                <w:t>tổng</w:t>
                              </w:r>
                              <w:r>
                                <w:rPr>
                                  <w:color w:val="2E2924"/>
                                  <w:spacing w:val="-6"/>
                                </w:rPr>
                                <w:t xml:space="preserve"> </w:t>
                              </w:r>
                              <w:r>
                                <w:rPr>
                                  <w:color w:val="2E2924"/>
                                </w:rPr>
                                <w:t>hợp</w:t>
                              </w:r>
                              <w:r>
                                <w:rPr>
                                  <w:color w:val="2E2924"/>
                                  <w:spacing w:val="-6"/>
                                </w:rPr>
                                <w:t xml:space="preserve"> </w:t>
                              </w:r>
                              <w:r>
                                <w:rPr>
                                  <w:color w:val="2E2924"/>
                                </w:rPr>
                                <w:t>và</w:t>
                              </w:r>
                              <w:r>
                                <w:rPr>
                                  <w:color w:val="2E2924"/>
                                  <w:spacing w:val="-6"/>
                                </w:rPr>
                                <w:t xml:space="preserve"> </w:t>
                              </w:r>
                              <w:r>
                                <w:rPr>
                                  <w:color w:val="2E2924"/>
                                </w:rPr>
                                <w:t>với</w:t>
                              </w:r>
                              <w:r>
                                <w:rPr>
                                  <w:color w:val="2E2924"/>
                                  <w:spacing w:val="-6"/>
                                </w:rPr>
                                <w:t xml:space="preserve"> </w:t>
                              </w:r>
                              <w:r>
                                <w:rPr>
                                  <w:color w:val="2E2924"/>
                                </w:rPr>
                                <w:t>DNA</w:t>
                              </w:r>
                              <w:r>
                                <w:rPr>
                                  <w:color w:val="2E2924"/>
                                  <w:spacing w:val="-6"/>
                                </w:rPr>
                                <w:t xml:space="preserve"> </w:t>
                              </w:r>
                            </w:p>
                          </w:txbxContent>
                        </wps:txbx>
                        <wps:bodyPr horzOverflow="overflow" vert="horz" lIns="0" tIns="0" rIns="0" bIns="0" rtlCol="0">
                          <a:noAutofit/>
                        </wps:bodyPr>
                      </wps:wsp>
                      <wps:wsp>
                        <wps:cNvPr id="35512" name="Rectangle 35512"/>
                        <wps:cNvSpPr/>
                        <wps:spPr>
                          <a:xfrm>
                            <a:off x="251756" y="5483226"/>
                            <a:ext cx="4728783" cy="284824"/>
                          </a:xfrm>
                          <a:prstGeom prst="rect">
                            <a:avLst/>
                          </a:prstGeom>
                          <a:ln>
                            <a:noFill/>
                          </a:ln>
                        </wps:spPr>
                        <wps:txbx>
                          <w:txbxContent>
                            <w:p w14:paraId="263CF320" w14:textId="77777777" w:rsidR="002B7B5A" w:rsidRDefault="00000000">
                              <w:pPr>
                                <w:spacing w:after="160" w:line="259" w:lineRule="auto"/>
                                <w:ind w:left="0" w:firstLine="0"/>
                                <w:jc w:val="left"/>
                              </w:pPr>
                              <w:r>
                                <w:rPr>
                                  <w:color w:val="2E2924"/>
                                  <w:w w:val="101"/>
                                </w:rPr>
                                <w:t>ban</w:t>
                              </w:r>
                              <w:r>
                                <w:rPr>
                                  <w:color w:val="2E2924"/>
                                  <w:spacing w:val="-6"/>
                                  <w:w w:val="101"/>
                                </w:rPr>
                                <w:t xml:space="preserve"> </w:t>
                              </w:r>
                              <w:r>
                                <w:rPr>
                                  <w:color w:val="2E2924"/>
                                  <w:w w:val="101"/>
                                </w:rPr>
                                <w:t>đầu.</w:t>
                              </w:r>
                              <w:r>
                                <w:rPr>
                                  <w:color w:val="2E2924"/>
                                  <w:spacing w:val="-6"/>
                                  <w:w w:val="101"/>
                                </w:rPr>
                                <w:t xml:space="preserve"> </w:t>
                              </w:r>
                              <w:r>
                                <w:rPr>
                                  <w:color w:val="2E2924"/>
                                  <w:w w:val="101"/>
                                </w:rPr>
                                <w:t>Từ</w:t>
                              </w:r>
                              <w:r>
                                <w:rPr>
                                  <w:color w:val="2E2924"/>
                                  <w:spacing w:val="-6"/>
                                  <w:w w:val="101"/>
                                </w:rPr>
                                <w:t xml:space="preserve"> </w:t>
                              </w:r>
                              <w:r>
                                <w:rPr>
                                  <w:color w:val="2E2924"/>
                                  <w:w w:val="101"/>
                                </w:rPr>
                                <w:t>đó</w:t>
                              </w:r>
                              <w:r>
                                <w:rPr>
                                  <w:color w:val="2E2924"/>
                                  <w:spacing w:val="-6"/>
                                  <w:w w:val="101"/>
                                </w:rPr>
                                <w:t xml:space="preserve"> </w:t>
                              </w:r>
                              <w:r>
                                <w:rPr>
                                  <w:color w:val="2E2924"/>
                                  <w:w w:val="101"/>
                                </w:rPr>
                                <w:t>rút</w:t>
                              </w:r>
                              <w:r>
                                <w:rPr>
                                  <w:color w:val="2E2924"/>
                                  <w:spacing w:val="-6"/>
                                  <w:w w:val="101"/>
                                </w:rPr>
                                <w:t xml:space="preserve"> </w:t>
                              </w:r>
                              <w:r>
                                <w:rPr>
                                  <w:color w:val="2E2924"/>
                                  <w:w w:val="101"/>
                                </w:rPr>
                                <w:t>ra</w:t>
                              </w:r>
                              <w:r>
                                <w:rPr>
                                  <w:color w:val="2E2924"/>
                                  <w:spacing w:val="-6"/>
                                  <w:w w:val="101"/>
                                </w:rPr>
                                <w:t xml:space="preserve"> </w:t>
                              </w:r>
                              <w:r>
                                <w:rPr>
                                  <w:color w:val="2E2924"/>
                                  <w:w w:val="101"/>
                                </w:rPr>
                                <w:t>ý</w:t>
                              </w:r>
                              <w:r>
                                <w:rPr>
                                  <w:color w:val="2E2924"/>
                                  <w:spacing w:val="-6"/>
                                  <w:w w:val="101"/>
                                </w:rPr>
                                <w:t xml:space="preserve"> </w:t>
                              </w:r>
                              <w:r>
                                <w:rPr>
                                  <w:color w:val="2E2924"/>
                                  <w:w w:val="101"/>
                                </w:rPr>
                                <w:t>nghĩ</w:t>
                              </w:r>
                              <w:r>
                                <w:rPr>
                                  <w:color w:val="2E2924"/>
                                  <w:spacing w:val="-6"/>
                                  <w:w w:val="101"/>
                                </w:rPr>
                                <w:t xml:space="preserve"> </w:t>
                              </w:r>
                              <w:r>
                                <w:rPr>
                                  <w:color w:val="2E2924"/>
                                  <w:w w:val="101"/>
                                </w:rPr>
                                <w:t>của</w:t>
                              </w:r>
                              <w:r>
                                <w:rPr>
                                  <w:color w:val="2E2924"/>
                                  <w:spacing w:val="-6"/>
                                  <w:w w:val="101"/>
                                </w:rPr>
                                <w:t xml:space="preserve"> </w:t>
                              </w:r>
                              <w:r>
                                <w:rPr>
                                  <w:color w:val="2E2924"/>
                                  <w:w w:val="101"/>
                                </w:rPr>
                                <w:t>quá</w:t>
                              </w:r>
                              <w:r>
                                <w:rPr>
                                  <w:color w:val="2E2924"/>
                                  <w:spacing w:val="-6"/>
                                  <w:w w:val="101"/>
                                </w:rPr>
                                <w:t xml:space="preserve"> </w:t>
                              </w:r>
                              <w:r>
                                <w:rPr>
                                  <w:color w:val="2E2924"/>
                                  <w:w w:val="101"/>
                                </w:rPr>
                                <w:t>trình</w:t>
                              </w:r>
                              <w:r>
                                <w:rPr>
                                  <w:color w:val="2E2924"/>
                                  <w:spacing w:val="-6"/>
                                  <w:w w:val="101"/>
                                </w:rPr>
                                <w:t xml:space="preserve"> </w:t>
                              </w:r>
                              <w:r>
                                <w:rPr>
                                  <w:color w:val="2E2924"/>
                                  <w:w w:val="101"/>
                                </w:rPr>
                                <w:t>tái</w:t>
                              </w:r>
                              <w:r>
                                <w:rPr>
                                  <w:color w:val="2E2924"/>
                                  <w:spacing w:val="-6"/>
                                  <w:w w:val="101"/>
                                </w:rPr>
                                <w:t xml:space="preserve"> </w:t>
                              </w:r>
                              <w:r>
                                <w:rPr>
                                  <w:color w:val="2E2924"/>
                                  <w:w w:val="101"/>
                                </w:rPr>
                                <w:t>bản</w:t>
                              </w:r>
                              <w:r>
                                <w:rPr>
                                  <w:color w:val="2E2924"/>
                                  <w:spacing w:val="-6"/>
                                  <w:w w:val="101"/>
                                </w:rPr>
                                <w:t xml:space="preserve"> </w:t>
                              </w:r>
                              <w:r>
                                <w:rPr>
                                  <w:color w:val="2E2924"/>
                                  <w:w w:val="101"/>
                                </w:rPr>
                                <w:t>DNA.</w:t>
                              </w:r>
                            </w:p>
                          </w:txbxContent>
                        </wps:txbx>
                        <wps:bodyPr horzOverflow="overflow" vert="horz" lIns="0" tIns="0" rIns="0" bIns="0" rtlCol="0">
                          <a:noAutofit/>
                        </wps:bodyPr>
                      </wps:wsp>
                    </wpg:wgp>
                  </a:graphicData>
                </a:graphic>
              </wp:inline>
            </w:drawing>
          </mc:Choice>
          <mc:Fallback xmlns:a="http://schemas.openxmlformats.org/drawingml/2006/main">
            <w:pict>
              <v:group id="Group 531278" style="width:425.197pt;height:449.782pt;mso-position-horizontal-relative:char;mso-position-vertical-relative:line" coordsize="54000,57122">
                <v:shape id="Shape 35490" style="position:absolute;width:54000;height:0;left:0;top:0;" coordsize="5400002,0" path="m0,0l5400002,0">
                  <v:stroke weight="0.5pt" endcap="flat" joinstyle="miter" miterlimit="10" on="true" color="#181717"/>
                  <v:fill on="false" color="#000000" opacity="0"/>
                </v:shape>
                <v:shape id="Shape 35491" style="position:absolute;width:54000;height:0;left:0;top:57122;" coordsize="5400002,0" path="m0,0l5400002,0">
                  <v:stroke weight="0.5pt" endcap="flat" joinstyle="miter" miterlimit="10" on="true" color="#181717"/>
                  <v:fill on="false" color="#000000" opacity="0"/>
                </v:shape>
                <v:shape id="Shape 35492" style="position:absolute;width:0;height:57058;left:31;top:31;" coordsize="0,5705882" path="m0,5705882l0,0">
                  <v:stroke weight="0.5pt" endcap="flat" joinstyle="miter" miterlimit="10" on="true" color="#181717"/>
                  <v:fill on="false" color="#000000" opacity="0"/>
                </v:shape>
                <v:shape id="Shape 35493" style="position:absolute;width:0;height:57058;left:53968;top:31;" coordsize="0,5705882" path="m0,5705882l0,0">
                  <v:stroke weight="0.5pt" endcap="flat" joinstyle="miter" miterlimit="10" on="true" color="#181717"/>
                  <v:fill on="false" color="#000000" opacity="0"/>
                </v:shape>
                <v:rect id="Rectangle 35494" style="position:absolute;width:21143;height:2922;left:20123;top:248;" filled="f" stroked="f">
                  <v:textbox inset="0,0,0,0">
                    <w:txbxContent>
                      <w:p>
                        <w:pPr>
                          <w:spacing w:before="0" w:after="160" w:line="259" w:lineRule="auto"/>
                          <w:ind w:left="0" w:firstLine="0"/>
                          <w:jc w:val="left"/>
                        </w:pPr>
                        <w:r>
                          <w:rPr>
                            <w:rFonts w:cs="Times New Roman" w:hAnsi="Times New Roman" w:eastAsia="Times New Roman" w:ascii="Times New Roman"/>
                            <w:b w:val="1"/>
                            <w:w w:val="102"/>
                          </w:rPr>
                          <w:t xml:space="preserve">PHIẾU</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HỌC</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TẬP</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SỐ</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1</w:t>
                        </w:r>
                        <w:r>
                          <w:rPr>
                            <w:rFonts w:cs="Times New Roman" w:hAnsi="Times New Roman" w:eastAsia="Times New Roman" w:ascii="Times New Roman"/>
                            <w:b w:val="1"/>
                            <w:spacing w:val="-8"/>
                            <w:w w:val="102"/>
                          </w:rPr>
                          <w:t xml:space="preserve"> </w:t>
                        </w:r>
                      </w:p>
                    </w:txbxContent>
                  </v:textbox>
                </v:rect>
                <v:rect id="Rectangle 35495" style="position:absolute;width:68009;height:2848;left:2517;top:2876;" filled="f" stroked="f">
                  <v:textbox inset="0,0,0,0">
                    <w:txbxContent>
                      <w:p>
                        <w:pPr>
                          <w:spacing w:before="0" w:after="160" w:line="259" w:lineRule="auto"/>
                          <w:ind w:left="0" w:firstLine="0"/>
                          <w:jc w:val="left"/>
                        </w:pPr>
                        <w:r>
                          <w:rPr>
                            <w:w w:val="100"/>
                          </w:rPr>
                          <w:t xml:space="preserve">Xem</w:t>
                        </w:r>
                        <w:r>
                          <w:rPr>
                            <w:spacing w:val="18"/>
                            <w:w w:val="100"/>
                          </w:rPr>
                          <w:t xml:space="preserve"> </w:t>
                        </w:r>
                        <w:r>
                          <w:rPr>
                            <w:w w:val="100"/>
                          </w:rPr>
                          <w:t xml:space="preserve">video</w:t>
                        </w:r>
                        <w:r>
                          <w:rPr>
                            <w:spacing w:val="18"/>
                            <w:w w:val="100"/>
                          </w:rPr>
                          <w:t xml:space="preserve"> </w:t>
                        </w:r>
                        <w:r>
                          <w:rPr>
                            <w:w w:val="100"/>
                          </w:rPr>
                          <w:t xml:space="preserve">về</w:t>
                        </w:r>
                        <w:r>
                          <w:rPr>
                            <w:spacing w:val="18"/>
                            <w:w w:val="100"/>
                          </w:rPr>
                          <w:t xml:space="preserve"> </w:t>
                        </w:r>
                        <w:r>
                          <w:rPr>
                            <w:w w:val="100"/>
                          </w:rPr>
                          <w:t xml:space="preserve">quá</w:t>
                        </w:r>
                        <w:r>
                          <w:rPr>
                            <w:spacing w:val="18"/>
                            <w:w w:val="100"/>
                          </w:rPr>
                          <w:t xml:space="preserve"> </w:t>
                        </w:r>
                        <w:r>
                          <w:rPr>
                            <w:w w:val="100"/>
                          </w:rPr>
                          <w:t xml:space="preserve">trình</w:t>
                        </w:r>
                        <w:r>
                          <w:rPr>
                            <w:spacing w:val="18"/>
                            <w:w w:val="100"/>
                          </w:rPr>
                          <w:t xml:space="preserve"> </w:t>
                        </w:r>
                        <w:r>
                          <w:rPr>
                            <w:w w:val="100"/>
                          </w:rPr>
                          <w:t xml:space="preserve">nhân</w:t>
                        </w:r>
                        <w:r>
                          <w:rPr>
                            <w:spacing w:val="18"/>
                            <w:w w:val="100"/>
                          </w:rPr>
                          <w:t xml:space="preserve"> </w:t>
                        </w:r>
                        <w:r>
                          <w:rPr>
                            <w:w w:val="100"/>
                          </w:rPr>
                          <w:t xml:space="preserve">đôi</w:t>
                        </w:r>
                        <w:r>
                          <w:rPr>
                            <w:spacing w:val="18"/>
                            <w:w w:val="100"/>
                          </w:rPr>
                          <w:t xml:space="preserve"> </w:t>
                        </w:r>
                        <w:r>
                          <w:rPr>
                            <w:w w:val="100"/>
                          </w:rPr>
                          <w:t xml:space="preserve">DNA,</w:t>
                        </w:r>
                        <w:r>
                          <w:rPr>
                            <w:spacing w:val="18"/>
                            <w:w w:val="100"/>
                          </w:rPr>
                          <w:t xml:space="preserve"> </w:t>
                        </w:r>
                        <w:r>
                          <w:rPr>
                            <w:w w:val="100"/>
                          </w:rPr>
                          <w:t xml:space="preserve">đọc</w:t>
                        </w:r>
                        <w:r>
                          <w:rPr>
                            <w:spacing w:val="18"/>
                            <w:w w:val="100"/>
                          </w:rPr>
                          <w:t xml:space="preserve"> </w:t>
                        </w:r>
                        <w:r>
                          <w:rPr>
                            <w:w w:val="100"/>
                          </w:rPr>
                          <w:t xml:space="preserve">thông</w:t>
                        </w:r>
                        <w:r>
                          <w:rPr>
                            <w:spacing w:val="18"/>
                            <w:w w:val="100"/>
                          </w:rPr>
                          <w:t xml:space="preserve"> </w:t>
                        </w:r>
                        <w:r>
                          <w:rPr>
                            <w:w w:val="100"/>
                          </w:rPr>
                          <w:t xml:space="preserve">tin</w:t>
                        </w:r>
                        <w:r>
                          <w:rPr>
                            <w:spacing w:val="18"/>
                            <w:w w:val="100"/>
                          </w:rPr>
                          <w:t xml:space="preserve"> </w:t>
                        </w:r>
                        <w:r>
                          <w:rPr>
                            <w:w w:val="100"/>
                          </w:rPr>
                          <w:t xml:space="preserve">trong</w:t>
                        </w:r>
                        <w:r>
                          <w:rPr>
                            <w:spacing w:val="18"/>
                            <w:w w:val="100"/>
                          </w:rPr>
                          <w:t xml:space="preserve"> </w:t>
                        </w:r>
                        <w:r>
                          <w:rPr>
                            <w:w w:val="100"/>
                          </w:rPr>
                          <w:t xml:space="preserve">SGK</w:t>
                        </w:r>
                        <w:r>
                          <w:rPr>
                            <w:spacing w:val="18"/>
                            <w:w w:val="100"/>
                          </w:rPr>
                          <w:t xml:space="preserve"> </w:t>
                        </w:r>
                        <w:r>
                          <w:rPr>
                            <w:w w:val="100"/>
                          </w:rPr>
                          <w:t xml:space="preserve">và</w:t>
                        </w:r>
                        <w:r>
                          <w:rPr>
                            <w:spacing w:val="18"/>
                            <w:w w:val="100"/>
                          </w:rPr>
                          <w:t xml:space="preserve"> </w:t>
                        </w:r>
                        <w:r>
                          <w:rPr>
                            <w:w w:val="100"/>
                          </w:rPr>
                          <w:t xml:space="preserve">quan</w:t>
                        </w:r>
                        <w:r>
                          <w:rPr>
                            <w:spacing w:val="18"/>
                            <w:w w:val="100"/>
                          </w:rPr>
                          <w:t xml:space="preserve"> </w:t>
                        </w:r>
                        <w:r>
                          <w:rPr>
                            <w:w w:val="100"/>
                          </w:rPr>
                          <w:t xml:space="preserve">sát</w:t>
                        </w:r>
                        <w:r>
                          <w:rPr>
                            <w:spacing w:val="-6"/>
                            <w:w w:val="100"/>
                          </w:rPr>
                          <w:t xml:space="preserve"> </w:t>
                        </w:r>
                      </w:p>
                    </w:txbxContent>
                  </v:textbox>
                </v:rect>
                <v:rect id="Rectangle 35496" style="position:absolute;width:28013;height:2848;left:2517;top:4908;" filled="f" stroked="f">
                  <v:textbox inset="0,0,0,0">
                    <w:txbxContent>
                      <w:p>
                        <w:pPr>
                          <w:spacing w:before="0" w:after="160" w:line="259" w:lineRule="auto"/>
                          <w:ind w:left="0" w:firstLine="0"/>
                          <w:jc w:val="left"/>
                        </w:pPr>
                        <w:r>
                          <w:rPr>
                            <w:w w:val="99"/>
                          </w:rPr>
                          <w:t xml:space="preserve">Hình</w:t>
                        </w:r>
                        <w:r>
                          <w:rPr>
                            <w:spacing w:val="-6"/>
                            <w:w w:val="99"/>
                          </w:rPr>
                          <w:t xml:space="preserve"> </w:t>
                        </w:r>
                        <w:r>
                          <w:rPr>
                            <w:w w:val="99"/>
                          </w:rPr>
                          <w:t xml:space="preserve">39.1,</w:t>
                        </w:r>
                        <w:r>
                          <w:rPr>
                            <w:spacing w:val="-6"/>
                            <w:w w:val="99"/>
                          </w:rPr>
                          <w:t xml:space="preserve"> </w:t>
                        </w:r>
                        <w:r>
                          <w:rPr>
                            <w:w w:val="99"/>
                          </w:rPr>
                          <w:t xml:space="preserve">trả</w:t>
                        </w:r>
                        <w:r>
                          <w:rPr>
                            <w:spacing w:val="-6"/>
                            <w:w w:val="99"/>
                          </w:rPr>
                          <w:t xml:space="preserve"> </w:t>
                        </w:r>
                        <w:r>
                          <w:rPr>
                            <w:w w:val="99"/>
                          </w:rPr>
                          <w:t xml:space="preserve">lời</w:t>
                        </w:r>
                        <w:r>
                          <w:rPr>
                            <w:spacing w:val="-6"/>
                            <w:w w:val="99"/>
                          </w:rPr>
                          <w:t xml:space="preserve"> </w:t>
                        </w:r>
                        <w:r>
                          <w:rPr>
                            <w:w w:val="99"/>
                          </w:rPr>
                          <w:t xml:space="preserve">các</w:t>
                        </w:r>
                        <w:r>
                          <w:rPr>
                            <w:spacing w:val="-6"/>
                            <w:w w:val="99"/>
                          </w:rPr>
                          <w:t xml:space="preserve"> </w:t>
                        </w:r>
                        <w:r>
                          <w:rPr>
                            <w:w w:val="99"/>
                          </w:rPr>
                          <w:t xml:space="preserve">câu</w:t>
                        </w:r>
                        <w:r>
                          <w:rPr>
                            <w:spacing w:val="-6"/>
                            <w:w w:val="99"/>
                          </w:rPr>
                          <w:t xml:space="preserve"> </w:t>
                        </w:r>
                        <w:r>
                          <w:rPr>
                            <w:w w:val="99"/>
                          </w:rPr>
                          <w:t xml:space="preserve">hỏi</w:t>
                        </w:r>
                        <w:r>
                          <w:rPr>
                            <w:spacing w:val="-6"/>
                            <w:w w:val="99"/>
                          </w:rPr>
                          <w:t xml:space="preserve"> </w:t>
                        </w:r>
                        <w:r>
                          <w:rPr>
                            <w:w w:val="99"/>
                          </w:rPr>
                          <w:t xml:space="preserve">sau:</w:t>
                        </w:r>
                      </w:p>
                    </w:txbxContent>
                  </v:textbox>
                </v:rect>
                <v:shape id="Picture 35498" style="position:absolute;width:43408;height:30238;left:5295;top:6795;" filled="f">
                  <v:imagedata r:id="rId278"/>
                </v:shape>
                <v:rect id="Rectangle 530790" style="position:absolute;width:1013;height:2848;left:2517;top:38036;" filled="f" stroked="f">
                  <v:textbox inset="0,0,0,0">
                    <w:txbxContent>
                      <w:p>
                        <w:pPr>
                          <w:spacing w:before="0" w:after="160" w:line="259" w:lineRule="auto"/>
                          <w:ind w:left="0" w:firstLine="0"/>
                          <w:jc w:val="left"/>
                        </w:pPr>
                        <w:r>
                          <w:rPr>
                            <w:w w:val="96"/>
                          </w:rPr>
                          <w:t xml:space="preserve">1</w:t>
                        </w:r>
                      </w:p>
                    </w:txbxContent>
                  </v:textbox>
                </v:rect>
                <v:rect id="Rectangle 530792" style="position:absolute;width:41010;height:2848;left:3279;top:38036;" filled="f" stroked="f">
                  <v:textbox inset="0,0,0,0">
                    <w:txbxContent>
                      <w:p>
                        <w:pPr>
                          <w:spacing w:before="0" w:after="160" w:line="259" w:lineRule="auto"/>
                          <w:ind w:left="0" w:firstLine="0"/>
                          <w:jc w:val="left"/>
                        </w:pPr>
                        <w:r>
                          <w:rPr>
                            <w:w w:val="100"/>
                          </w:rPr>
                          <w:t xml:space="preserve">.</w:t>
                        </w:r>
                        <w:r>
                          <w:rPr>
                            <w:spacing w:val="-6"/>
                            <w:w w:val="100"/>
                          </w:rPr>
                          <w:t xml:space="preserve"> </w:t>
                        </w:r>
                        <w:r>
                          <w:rPr>
                            <w:w w:val="100"/>
                          </w:rPr>
                          <w:t xml:space="preserve">Quá</w:t>
                        </w:r>
                        <w:r>
                          <w:rPr>
                            <w:spacing w:val="-6"/>
                            <w:w w:val="100"/>
                          </w:rPr>
                          <w:t xml:space="preserve"> </w:t>
                        </w:r>
                        <w:r>
                          <w:rPr>
                            <w:w w:val="100"/>
                          </w:rPr>
                          <w:t xml:space="preserve">trình</w:t>
                        </w:r>
                        <w:r>
                          <w:rPr>
                            <w:spacing w:val="-6"/>
                            <w:w w:val="100"/>
                          </w:rPr>
                          <w:t xml:space="preserve"> </w:t>
                        </w:r>
                        <w:r>
                          <w:rPr>
                            <w:w w:val="100"/>
                          </w:rPr>
                          <w:t xml:space="preserve">tái</w:t>
                        </w:r>
                        <w:r>
                          <w:rPr>
                            <w:spacing w:val="-6"/>
                            <w:w w:val="100"/>
                          </w:rPr>
                          <w:t xml:space="preserve"> </w:t>
                        </w:r>
                        <w:r>
                          <w:rPr>
                            <w:w w:val="100"/>
                          </w:rPr>
                          <w:t xml:space="preserve">bản</w:t>
                        </w:r>
                        <w:r>
                          <w:rPr>
                            <w:spacing w:val="-6"/>
                            <w:w w:val="100"/>
                          </w:rPr>
                          <w:t xml:space="preserve"> </w:t>
                        </w:r>
                        <w:r>
                          <w:rPr>
                            <w:w w:val="100"/>
                          </w:rPr>
                          <w:t xml:space="preserve">DNA</w:t>
                        </w:r>
                        <w:r>
                          <w:rPr>
                            <w:spacing w:val="-6"/>
                            <w:w w:val="100"/>
                          </w:rPr>
                          <w:t xml:space="preserve"> </w:t>
                        </w:r>
                        <w:r>
                          <w:rPr>
                            <w:w w:val="100"/>
                          </w:rPr>
                          <w:t xml:space="preserve">diễn</w:t>
                        </w:r>
                        <w:r>
                          <w:rPr>
                            <w:spacing w:val="-6"/>
                            <w:w w:val="100"/>
                          </w:rPr>
                          <w:t xml:space="preserve"> </w:t>
                        </w:r>
                        <w:r>
                          <w:rPr>
                            <w:w w:val="100"/>
                          </w:rPr>
                          <w:t xml:space="preserve">ra</w:t>
                        </w:r>
                        <w:r>
                          <w:rPr>
                            <w:spacing w:val="-6"/>
                            <w:w w:val="100"/>
                          </w:rPr>
                          <w:t xml:space="preserve"> </w:t>
                        </w:r>
                        <w:r>
                          <w:rPr>
                            <w:w w:val="100"/>
                          </w:rPr>
                          <w:t xml:space="preserve">ở</w:t>
                        </w:r>
                        <w:r>
                          <w:rPr>
                            <w:spacing w:val="-6"/>
                            <w:w w:val="100"/>
                          </w:rPr>
                          <w:t xml:space="preserve"> </w:t>
                        </w:r>
                        <w:r>
                          <w:rPr>
                            <w:w w:val="100"/>
                          </w:rPr>
                          <w:t xml:space="preserve">đâu?</w:t>
                        </w:r>
                        <w:r>
                          <w:rPr>
                            <w:spacing w:val="-6"/>
                            <w:w w:val="100"/>
                          </w:rPr>
                          <w:t xml:space="preserve"> </w:t>
                        </w:r>
                        <w:r>
                          <w:rPr>
                            <w:w w:val="100"/>
                          </w:rPr>
                          <w:t xml:space="preserve">Khi</w:t>
                        </w:r>
                        <w:r>
                          <w:rPr>
                            <w:spacing w:val="-6"/>
                            <w:w w:val="100"/>
                          </w:rPr>
                          <w:t xml:space="preserve"> </w:t>
                        </w:r>
                        <w:r>
                          <w:rPr>
                            <w:w w:val="100"/>
                          </w:rPr>
                          <w:t xml:space="preserve">nào?</w:t>
                        </w:r>
                      </w:p>
                    </w:txbxContent>
                  </v:textbox>
                </v:rect>
                <v:rect id="Rectangle 530794" style="position:absolute;width:1013;height:2848;left:2517;top:40608;" filled="f" stroked="f">
                  <v:textbox inset="0,0,0,0">
                    <w:txbxContent>
                      <w:p>
                        <w:pPr>
                          <w:spacing w:before="0" w:after="160" w:line="259" w:lineRule="auto"/>
                          <w:ind w:left="0" w:firstLine="0"/>
                          <w:jc w:val="left"/>
                        </w:pPr>
                        <w:r>
                          <w:rPr>
                            <w:w w:val="96"/>
                          </w:rPr>
                          <w:t xml:space="preserve">2</w:t>
                        </w:r>
                      </w:p>
                    </w:txbxContent>
                  </v:textbox>
                </v:rect>
                <v:rect id="Rectangle 530795" style="position:absolute;width:66989;height:2848;left:3279;top:40608;" filled="f" stroked="f">
                  <v:textbox inset="0,0,0,0">
                    <w:txbxContent>
                      <w:p>
                        <w:pPr>
                          <w:spacing w:before="0" w:after="160" w:line="259" w:lineRule="auto"/>
                          <w:ind w:left="0" w:firstLine="0"/>
                          <w:jc w:val="left"/>
                        </w:pPr>
                        <w:r>
                          <w:rPr>
                            <w:w w:val="100"/>
                          </w:rPr>
                          <w:t xml:space="preserve">.</w:t>
                        </w:r>
                        <w:r>
                          <w:rPr>
                            <w:spacing w:val="2"/>
                            <w:w w:val="100"/>
                          </w:rPr>
                          <w:t xml:space="preserve"> </w:t>
                        </w:r>
                        <w:r>
                          <w:rPr>
                            <w:w w:val="100"/>
                          </w:rPr>
                          <w:t xml:space="preserve">Quá</w:t>
                        </w:r>
                        <w:r>
                          <w:rPr>
                            <w:spacing w:val="2"/>
                            <w:w w:val="100"/>
                          </w:rPr>
                          <w:t xml:space="preserve"> </w:t>
                        </w:r>
                        <w:r>
                          <w:rPr>
                            <w:w w:val="100"/>
                          </w:rPr>
                          <w:t xml:space="preserve">trình</w:t>
                        </w:r>
                        <w:r>
                          <w:rPr>
                            <w:spacing w:val="2"/>
                            <w:w w:val="100"/>
                          </w:rPr>
                          <w:t xml:space="preserve"> </w:t>
                        </w:r>
                        <w:r>
                          <w:rPr>
                            <w:w w:val="100"/>
                          </w:rPr>
                          <w:t xml:space="preserve">tái</w:t>
                        </w:r>
                        <w:r>
                          <w:rPr>
                            <w:spacing w:val="2"/>
                            <w:w w:val="100"/>
                          </w:rPr>
                          <w:t xml:space="preserve"> </w:t>
                        </w:r>
                        <w:r>
                          <w:rPr>
                            <w:w w:val="100"/>
                          </w:rPr>
                          <w:t xml:space="preserve">bản</w:t>
                        </w:r>
                        <w:r>
                          <w:rPr>
                            <w:spacing w:val="2"/>
                            <w:w w:val="100"/>
                          </w:rPr>
                          <w:t xml:space="preserve"> </w:t>
                        </w:r>
                        <w:r>
                          <w:rPr>
                            <w:w w:val="100"/>
                          </w:rPr>
                          <w:t xml:space="preserve">DNA</w:t>
                        </w:r>
                        <w:r>
                          <w:rPr>
                            <w:spacing w:val="2"/>
                            <w:w w:val="100"/>
                          </w:rPr>
                          <w:t xml:space="preserve"> </w:t>
                        </w:r>
                        <w:r>
                          <w:rPr>
                            <w:w w:val="100"/>
                          </w:rPr>
                          <w:t xml:space="preserve">bao</w:t>
                        </w:r>
                        <w:r>
                          <w:rPr>
                            <w:spacing w:val="2"/>
                            <w:w w:val="100"/>
                          </w:rPr>
                          <w:t xml:space="preserve"> </w:t>
                        </w:r>
                        <w:r>
                          <w:rPr>
                            <w:w w:val="100"/>
                          </w:rPr>
                          <w:t xml:space="preserve">gồm</w:t>
                        </w:r>
                        <w:r>
                          <w:rPr>
                            <w:spacing w:val="2"/>
                            <w:w w:val="100"/>
                          </w:rPr>
                          <w:t xml:space="preserve"> </w:t>
                        </w:r>
                        <w:r>
                          <w:rPr>
                            <w:w w:val="100"/>
                          </w:rPr>
                          <w:t xml:space="preserve">mấy</w:t>
                        </w:r>
                        <w:r>
                          <w:rPr>
                            <w:spacing w:val="2"/>
                            <w:w w:val="100"/>
                          </w:rPr>
                          <w:t xml:space="preserve"> </w:t>
                        </w:r>
                        <w:r>
                          <w:rPr>
                            <w:w w:val="100"/>
                          </w:rPr>
                          <w:t xml:space="preserve">giai</w:t>
                        </w:r>
                        <w:r>
                          <w:rPr>
                            <w:spacing w:val="2"/>
                            <w:w w:val="100"/>
                          </w:rPr>
                          <w:t xml:space="preserve"> </w:t>
                        </w:r>
                        <w:r>
                          <w:rPr>
                            <w:w w:val="100"/>
                          </w:rPr>
                          <w:t xml:space="preserve">đoạn?</w:t>
                        </w:r>
                        <w:r>
                          <w:rPr>
                            <w:spacing w:val="2"/>
                            <w:w w:val="100"/>
                          </w:rPr>
                          <w:t xml:space="preserve"> </w:t>
                        </w:r>
                        <w:r>
                          <w:rPr>
                            <w:w w:val="100"/>
                          </w:rPr>
                          <w:t xml:space="preserve">Mô</w:t>
                        </w:r>
                        <w:r>
                          <w:rPr>
                            <w:spacing w:val="2"/>
                            <w:w w:val="100"/>
                          </w:rPr>
                          <w:t xml:space="preserve"> </w:t>
                        </w:r>
                        <w:r>
                          <w:rPr>
                            <w:w w:val="100"/>
                          </w:rPr>
                          <w:t xml:space="preserve">tả</w:t>
                        </w:r>
                        <w:r>
                          <w:rPr>
                            <w:spacing w:val="2"/>
                            <w:w w:val="100"/>
                          </w:rPr>
                          <w:t xml:space="preserve"> </w:t>
                        </w:r>
                        <w:r>
                          <w:rPr>
                            <w:w w:val="100"/>
                          </w:rPr>
                          <w:t xml:space="preserve">các</w:t>
                        </w:r>
                        <w:r>
                          <w:rPr>
                            <w:spacing w:val="2"/>
                            <w:w w:val="100"/>
                          </w:rPr>
                          <w:t xml:space="preserve"> </w:t>
                        </w:r>
                        <w:r>
                          <w:rPr>
                            <w:w w:val="100"/>
                          </w:rPr>
                          <w:t xml:space="preserve">giai</w:t>
                        </w:r>
                        <w:r>
                          <w:rPr>
                            <w:spacing w:val="2"/>
                            <w:w w:val="100"/>
                          </w:rPr>
                          <w:t xml:space="preserve"> </w:t>
                        </w:r>
                        <w:r>
                          <w:rPr>
                            <w:w w:val="100"/>
                          </w:rPr>
                          <w:t xml:space="preserve">đoạn</w:t>
                        </w:r>
                        <w:r>
                          <w:rPr>
                            <w:spacing w:val="2"/>
                            <w:w w:val="100"/>
                          </w:rPr>
                          <w:t xml:space="preserve"> </w:t>
                        </w:r>
                        <w:r>
                          <w:rPr>
                            <w:w w:val="100"/>
                          </w:rPr>
                          <w:t xml:space="preserve">của</w:t>
                        </w:r>
                        <w:r>
                          <w:rPr>
                            <w:spacing w:val="2"/>
                            <w:w w:val="100"/>
                          </w:rPr>
                          <w:t xml:space="preserve"> </w:t>
                        </w:r>
                        <w:r>
                          <w:rPr>
                            <w:w w:val="100"/>
                          </w:rPr>
                          <w:t xml:space="preserve">quá</w:t>
                        </w:r>
                        <w:r>
                          <w:rPr>
                            <w:spacing w:val="-6"/>
                            <w:w w:val="100"/>
                          </w:rPr>
                          <w:t xml:space="preserve"> </w:t>
                        </w:r>
                      </w:p>
                    </w:txbxContent>
                  </v:textbox>
                </v:rect>
                <v:rect id="Rectangle 35501" style="position:absolute;width:15985;height:2848;left:2517;top:42640;" filled="f" stroked="f">
                  <v:textbox inset="0,0,0,0">
                    <w:txbxContent>
                      <w:p>
                        <w:pPr>
                          <w:spacing w:before="0" w:after="160" w:line="259" w:lineRule="auto"/>
                          <w:ind w:left="0" w:firstLine="0"/>
                          <w:jc w:val="left"/>
                        </w:pPr>
                        <w:r>
                          <w:rPr>
                            <w:w w:val="101"/>
                          </w:rPr>
                          <w:t xml:space="preserve">trình</w:t>
                        </w:r>
                        <w:r>
                          <w:rPr>
                            <w:spacing w:val="-6"/>
                            <w:w w:val="101"/>
                          </w:rPr>
                          <w:t xml:space="preserve"> </w:t>
                        </w:r>
                        <w:r>
                          <w:rPr>
                            <w:w w:val="101"/>
                          </w:rPr>
                          <w:t xml:space="preserve">tái</w:t>
                        </w:r>
                        <w:r>
                          <w:rPr>
                            <w:spacing w:val="-6"/>
                            <w:w w:val="101"/>
                          </w:rPr>
                          <w:t xml:space="preserve"> </w:t>
                        </w:r>
                        <w:r>
                          <w:rPr>
                            <w:w w:val="101"/>
                          </w:rPr>
                          <w:t xml:space="preserve">bản</w:t>
                        </w:r>
                        <w:r>
                          <w:rPr>
                            <w:spacing w:val="-6"/>
                            <w:w w:val="101"/>
                          </w:rPr>
                          <w:t xml:space="preserve"> </w:t>
                        </w:r>
                        <w:r>
                          <w:rPr>
                            <w:w w:val="101"/>
                          </w:rPr>
                          <w:t xml:space="preserve">DNA.</w:t>
                        </w:r>
                      </w:p>
                    </w:txbxContent>
                  </v:textbox>
                </v:rect>
                <v:rect id="Rectangle 530799" style="position:absolute;width:1013;height:2848;left:2517;top:44672;" filled="f" stroked="f">
                  <v:textbox inset="0,0,0,0">
                    <w:txbxContent>
                      <w:p>
                        <w:pPr>
                          <w:spacing w:before="0" w:after="160" w:line="259" w:lineRule="auto"/>
                          <w:ind w:left="0" w:firstLine="0"/>
                          <w:jc w:val="left"/>
                        </w:pPr>
                        <w:r>
                          <w:rPr>
                            <w:w w:val="96"/>
                          </w:rPr>
                          <w:t xml:space="preserve">3</w:t>
                        </w:r>
                      </w:p>
                    </w:txbxContent>
                  </v:textbox>
                </v:rect>
                <v:rect id="Rectangle 530803" style="position:absolute;width:960;height:2848;left:3279;top:44672;" filled="f" stroked="f">
                  <v:textbox inset="0,0,0,0">
                    <w:txbxContent>
                      <w:p>
                        <w:pPr>
                          <w:spacing w:before="0" w:after="160" w:line="259" w:lineRule="auto"/>
                          <w:ind w:left="0" w:firstLine="0"/>
                          <w:jc w:val="left"/>
                        </w:pPr>
                        <w:r>
                          <w:rPr>
                            <w:w w:val="91"/>
                          </w:rPr>
                          <w:t xml:space="preserve">.</w:t>
                        </w:r>
                        <w:r>
                          <w:rPr>
                            <w:spacing w:val="-6"/>
                            <w:w w:val="91"/>
                          </w:rPr>
                          <w:t xml:space="preserve"> </w:t>
                        </w:r>
                      </w:p>
                    </w:txbxContent>
                  </v:textbox>
                </v:rect>
                <v:rect id="Rectangle 35503" style="position:absolute;width:51899;height:2848;left:4001;top:44672;" filled="f" stroked="f">
                  <v:textbox inset="0,0,0,0">
                    <w:txbxContent>
                      <w:p>
                        <w:pPr>
                          <w:spacing w:before="0" w:after="160" w:line="259" w:lineRule="auto"/>
                          <w:ind w:left="0" w:firstLine="0"/>
                          <w:jc w:val="left"/>
                        </w:pPr>
                        <w:r>
                          <w:rPr>
                            <w:color w:val="2e2924"/>
                            <w:w w:val="101"/>
                          </w:rPr>
                          <w:t xml:space="preserve">Một</w:t>
                        </w:r>
                        <w:r>
                          <w:rPr>
                            <w:color w:val="2e2924"/>
                            <w:spacing w:val="-6"/>
                            <w:w w:val="101"/>
                          </w:rPr>
                          <w:t xml:space="preserve"> </w:t>
                        </w:r>
                        <w:r>
                          <w:rPr>
                            <w:color w:val="2e2924"/>
                            <w:w w:val="101"/>
                          </w:rPr>
                          <w:t xml:space="preserve">đoạn</w:t>
                        </w:r>
                        <w:r>
                          <w:rPr>
                            <w:color w:val="2e2924"/>
                            <w:spacing w:val="-6"/>
                            <w:w w:val="101"/>
                          </w:rPr>
                          <w:t xml:space="preserve"> </w:t>
                        </w:r>
                        <w:r>
                          <w:rPr>
                            <w:color w:val="2e2924"/>
                            <w:w w:val="101"/>
                          </w:rPr>
                          <w:t xml:space="preserve">DNA</w:t>
                        </w:r>
                        <w:r>
                          <w:rPr>
                            <w:color w:val="2e2924"/>
                            <w:spacing w:val="-6"/>
                            <w:w w:val="101"/>
                          </w:rPr>
                          <w:t xml:space="preserve"> </w:t>
                        </w:r>
                        <w:r>
                          <w:rPr>
                            <w:color w:val="2e2924"/>
                            <w:w w:val="101"/>
                          </w:rPr>
                          <w:t xml:space="preserve">có</w:t>
                        </w:r>
                        <w:r>
                          <w:rPr>
                            <w:color w:val="2e2924"/>
                            <w:spacing w:val="-6"/>
                            <w:w w:val="101"/>
                          </w:rPr>
                          <w:t xml:space="preserve"> </w:t>
                        </w:r>
                        <w:r>
                          <w:rPr>
                            <w:color w:val="2e2924"/>
                            <w:w w:val="101"/>
                          </w:rPr>
                          <w:t xml:space="preserve">trình</w:t>
                        </w:r>
                        <w:r>
                          <w:rPr>
                            <w:color w:val="2e2924"/>
                            <w:spacing w:val="-6"/>
                            <w:w w:val="101"/>
                          </w:rPr>
                          <w:t xml:space="preserve"> </w:t>
                        </w:r>
                        <w:r>
                          <w:rPr>
                            <w:color w:val="2e2924"/>
                            <w:w w:val="101"/>
                          </w:rPr>
                          <w:t xml:space="preserve">tự</w:t>
                        </w:r>
                        <w:r>
                          <w:rPr>
                            <w:color w:val="2e2924"/>
                            <w:spacing w:val="-6"/>
                            <w:w w:val="101"/>
                          </w:rPr>
                          <w:t xml:space="preserve"> </w:t>
                        </w:r>
                        <w:r>
                          <w:rPr>
                            <w:color w:val="2e2924"/>
                            <w:w w:val="101"/>
                          </w:rPr>
                          <w:t xml:space="preserve">nucleotide</w:t>
                        </w:r>
                        <w:r>
                          <w:rPr>
                            <w:color w:val="2e2924"/>
                            <w:spacing w:val="-6"/>
                            <w:w w:val="101"/>
                          </w:rPr>
                          <w:t xml:space="preserve"> </w:t>
                        </w:r>
                        <w:r>
                          <w:rPr>
                            <w:color w:val="2e2924"/>
                            <w:w w:val="101"/>
                          </w:rPr>
                          <w:t xml:space="preserve">trên</w:t>
                        </w:r>
                        <w:r>
                          <w:rPr>
                            <w:color w:val="2e2924"/>
                            <w:spacing w:val="-6"/>
                            <w:w w:val="101"/>
                          </w:rPr>
                          <w:t xml:space="preserve"> </w:t>
                        </w:r>
                        <w:r>
                          <w:rPr>
                            <w:color w:val="2e2924"/>
                            <w:w w:val="101"/>
                          </w:rPr>
                          <w:t xml:space="preserve">hai</w:t>
                        </w:r>
                        <w:r>
                          <w:rPr>
                            <w:color w:val="2e2924"/>
                            <w:spacing w:val="-6"/>
                            <w:w w:val="101"/>
                          </w:rPr>
                          <w:t xml:space="preserve"> </w:t>
                        </w:r>
                        <w:r>
                          <w:rPr>
                            <w:color w:val="2e2924"/>
                            <w:w w:val="101"/>
                          </w:rPr>
                          <w:t xml:space="preserve">mạch</w:t>
                        </w:r>
                        <w:r>
                          <w:rPr>
                            <w:color w:val="2e2924"/>
                            <w:spacing w:val="-6"/>
                            <w:w w:val="101"/>
                          </w:rPr>
                          <w:t xml:space="preserve"> </w:t>
                        </w:r>
                        <w:r>
                          <w:rPr>
                            <w:color w:val="2e2924"/>
                            <w:w w:val="101"/>
                          </w:rPr>
                          <w:t xml:space="preserve">như</w:t>
                        </w:r>
                        <w:r>
                          <w:rPr>
                            <w:color w:val="2e2924"/>
                            <w:spacing w:val="-6"/>
                            <w:w w:val="101"/>
                          </w:rPr>
                          <w:t xml:space="preserve"> </w:t>
                        </w:r>
                        <w:r>
                          <w:rPr>
                            <w:color w:val="2e2924"/>
                            <w:w w:val="101"/>
                          </w:rPr>
                          <w:t xml:space="preserve">sau:</w:t>
                        </w:r>
                      </w:p>
                    </w:txbxContent>
                  </v:textbox>
                </v:rect>
                <v:rect id="Rectangle 35504" style="position:absolute;width:479;height:2848;left:43023;top:44672;" filled="f" stroked="f">
                  <v:textbox inset="0,0,0,0">
                    <w:txbxContent>
                      <w:p>
                        <w:pPr>
                          <w:spacing w:before="0" w:after="160" w:line="259" w:lineRule="auto"/>
                          <w:ind w:left="0" w:firstLine="0"/>
                          <w:jc w:val="left"/>
                        </w:pPr>
                        <w:r>
                          <w:rPr>
                            <w:color w:val="2e2924"/>
                          </w:rPr>
                          <w:t xml:space="preserve"> </w:t>
                        </w:r>
                      </w:p>
                    </w:txbxContent>
                  </v:textbox>
                </v:rect>
                <v:rect id="Rectangle 35505" style="position:absolute;width:43496;height:2848;left:2517;top:46704;" filled="f" stroked="f">
                  <v:textbox inset="0,0,0,0">
                    <w:txbxContent>
                      <w:p>
                        <w:pPr>
                          <w:spacing w:before="0" w:after="160" w:line="259" w:lineRule="auto"/>
                          <w:ind w:left="0" w:firstLine="0"/>
                          <w:jc w:val="left"/>
                        </w:pPr>
                        <w:r>
                          <w:rPr>
                            <w:color w:val="2e2924"/>
                            <w:w w:val="98"/>
                          </w:rPr>
                          <w:t xml:space="preserve">Mạch</w:t>
                        </w:r>
                        <w:r>
                          <w:rPr>
                            <w:color w:val="2e2924"/>
                            <w:spacing w:val="-6"/>
                            <w:w w:val="98"/>
                          </w:rPr>
                          <w:t xml:space="preserve"> </w:t>
                        </w:r>
                        <w:r>
                          <w:rPr>
                            <w:color w:val="2e2924"/>
                            <w:w w:val="98"/>
                          </w:rPr>
                          <w:t xml:space="preserve">1:</w:t>
                        </w:r>
                        <w:r>
                          <w:rPr>
                            <w:color w:val="2e2924"/>
                            <w:spacing w:val="-6"/>
                            <w:w w:val="98"/>
                          </w:rPr>
                          <w:t xml:space="preserve"> </w:t>
                        </w:r>
                        <w:r>
                          <w:rPr>
                            <w:color w:val="2e2924"/>
                            <w:w w:val="98"/>
                          </w:rPr>
                          <w:t xml:space="preserve">A–A–G–C–T–C–G–C–G–A–T–A–G–C–C</w:t>
                        </w:r>
                      </w:p>
                    </w:txbxContent>
                  </v:textbox>
                </v:rect>
                <v:rect id="Rectangle 35506" style="position:absolute;width:479;height:2848;left:35221;top:46704;" filled="f" stroked="f">
                  <v:textbox inset="0,0,0,0">
                    <w:txbxContent>
                      <w:p>
                        <w:pPr>
                          <w:spacing w:before="0" w:after="160" w:line="259" w:lineRule="auto"/>
                          <w:ind w:left="0" w:firstLine="0"/>
                          <w:jc w:val="left"/>
                        </w:pPr>
                        <w:r>
                          <w:rPr>
                            <w:color w:val="2e2924"/>
                          </w:rPr>
                          <w:t xml:space="preserve"> </w:t>
                        </w:r>
                      </w:p>
                    </w:txbxContent>
                  </v:textbox>
                </v:rect>
                <v:rect id="Rectangle 35507" style="position:absolute;width:43238;height:2848;left:2517;top:48736;" filled="f" stroked="f">
                  <v:textbox inset="0,0,0,0">
                    <w:txbxContent>
                      <w:p>
                        <w:pPr>
                          <w:spacing w:before="0" w:after="160" w:line="259" w:lineRule="auto"/>
                          <w:ind w:left="0" w:firstLine="0"/>
                          <w:jc w:val="left"/>
                        </w:pPr>
                        <w:r>
                          <w:rPr>
                            <w:color w:val="2e2924"/>
                            <w:w w:val="99"/>
                          </w:rPr>
                          <w:t xml:space="preserve">Mạch</w:t>
                        </w:r>
                        <w:r>
                          <w:rPr>
                            <w:color w:val="2e2924"/>
                            <w:spacing w:val="-6"/>
                            <w:w w:val="99"/>
                          </w:rPr>
                          <w:t xml:space="preserve"> </w:t>
                        </w:r>
                        <w:r>
                          <w:rPr>
                            <w:color w:val="2e2924"/>
                            <w:w w:val="99"/>
                          </w:rPr>
                          <w:t xml:space="preserve">2:</w:t>
                        </w:r>
                        <w:r>
                          <w:rPr>
                            <w:color w:val="2e2924"/>
                            <w:spacing w:val="-6"/>
                            <w:w w:val="99"/>
                          </w:rPr>
                          <w:t xml:space="preserve"> </w:t>
                        </w:r>
                        <w:r>
                          <w:rPr>
                            <w:color w:val="2e2924"/>
                            <w:w w:val="99"/>
                          </w:rPr>
                          <w:t xml:space="preserve">T–T–C–G–A–G–C–G–C–T–A–T–C–G–G</w:t>
                        </w:r>
                      </w:p>
                    </w:txbxContent>
                  </v:textbox>
                </v:rect>
                <v:rect id="Rectangle 35508" style="position:absolute;width:479;height:2848;left:35027;top:48736;" filled="f" stroked="f">
                  <v:textbox inset="0,0,0,0">
                    <w:txbxContent>
                      <w:p>
                        <w:pPr>
                          <w:spacing w:before="0" w:after="160" w:line="259" w:lineRule="auto"/>
                          <w:ind w:left="0" w:firstLine="0"/>
                          <w:jc w:val="left"/>
                        </w:pPr>
                        <w:r>
                          <w:rPr>
                            <w:color w:val="2e2924"/>
                          </w:rPr>
                          <w:t xml:space="preserve"> </w:t>
                        </w:r>
                      </w:p>
                    </w:txbxContent>
                  </v:textbox>
                </v:rect>
                <v:rect id="Rectangle 35509" style="position:absolute;width:66901;height:2848;left:2517;top:50768;" filled="f" stroked="f">
                  <v:textbox inset="0,0,0,0">
                    <w:txbxContent>
                      <w:p>
                        <w:pPr>
                          <w:spacing w:before="0" w:after="160" w:line="259" w:lineRule="auto"/>
                          <w:ind w:left="0" w:firstLine="0"/>
                          <w:jc w:val="left"/>
                        </w:pPr>
                        <w:r>
                          <w:rPr>
                            <w:color w:val="2e2924"/>
                            <w:w w:val="101"/>
                          </w:rPr>
                          <w:t xml:space="preserve">a)</w:t>
                        </w:r>
                        <w:r>
                          <w:rPr>
                            <w:color w:val="2e2924"/>
                            <w:spacing w:val="-6"/>
                            <w:w w:val="101"/>
                          </w:rPr>
                          <w:t xml:space="preserve"> </w:t>
                        </w:r>
                        <w:r>
                          <w:rPr>
                            <w:color w:val="2e2924"/>
                            <w:w w:val="101"/>
                          </w:rPr>
                          <w:t xml:space="preserve">Xác</w:t>
                        </w:r>
                        <w:r>
                          <w:rPr>
                            <w:color w:val="2e2924"/>
                            <w:spacing w:val="-6"/>
                            <w:w w:val="101"/>
                          </w:rPr>
                          <w:t xml:space="preserve"> </w:t>
                        </w:r>
                        <w:r>
                          <w:rPr>
                            <w:color w:val="2e2924"/>
                            <w:w w:val="101"/>
                          </w:rPr>
                          <w:t xml:space="preserve">định</w:t>
                        </w:r>
                        <w:r>
                          <w:rPr>
                            <w:color w:val="2e2924"/>
                            <w:spacing w:val="-6"/>
                            <w:w w:val="101"/>
                          </w:rPr>
                          <w:t xml:space="preserve"> </w:t>
                        </w:r>
                        <w:r>
                          <w:rPr>
                            <w:color w:val="2e2924"/>
                            <w:w w:val="101"/>
                          </w:rPr>
                          <w:t xml:space="preserve">trình</w:t>
                        </w:r>
                        <w:r>
                          <w:rPr>
                            <w:color w:val="2e2924"/>
                            <w:spacing w:val="-6"/>
                            <w:w w:val="101"/>
                          </w:rPr>
                          <w:t xml:space="preserve"> </w:t>
                        </w:r>
                        <w:r>
                          <w:rPr>
                            <w:color w:val="2e2924"/>
                            <w:w w:val="101"/>
                          </w:rPr>
                          <w:t xml:space="preserve">tự</w:t>
                        </w:r>
                        <w:r>
                          <w:rPr>
                            <w:color w:val="2e2924"/>
                            <w:spacing w:val="-6"/>
                            <w:w w:val="101"/>
                          </w:rPr>
                          <w:t xml:space="preserve"> </w:t>
                        </w:r>
                        <w:r>
                          <w:rPr>
                            <w:color w:val="2e2924"/>
                            <w:w w:val="101"/>
                          </w:rPr>
                          <w:t xml:space="preserve">nucleotide</w:t>
                        </w:r>
                        <w:r>
                          <w:rPr>
                            <w:color w:val="2e2924"/>
                            <w:spacing w:val="-6"/>
                            <w:w w:val="101"/>
                          </w:rPr>
                          <w:t xml:space="preserve"> </w:t>
                        </w:r>
                        <w:r>
                          <w:rPr>
                            <w:color w:val="2e2924"/>
                            <w:w w:val="101"/>
                          </w:rPr>
                          <w:t xml:space="preserve">của</w:t>
                        </w:r>
                        <w:r>
                          <w:rPr>
                            <w:color w:val="2e2924"/>
                            <w:spacing w:val="-6"/>
                            <w:w w:val="101"/>
                          </w:rPr>
                          <w:t xml:space="preserve"> </w:t>
                        </w:r>
                        <w:r>
                          <w:rPr>
                            <w:color w:val="2e2924"/>
                            <w:w w:val="101"/>
                          </w:rPr>
                          <w:t xml:space="preserve">hai</w:t>
                        </w:r>
                        <w:r>
                          <w:rPr>
                            <w:color w:val="2e2924"/>
                            <w:spacing w:val="-6"/>
                            <w:w w:val="101"/>
                          </w:rPr>
                          <w:t xml:space="preserve"> </w:t>
                        </w:r>
                        <w:r>
                          <w:rPr>
                            <w:color w:val="2e2924"/>
                            <w:w w:val="101"/>
                          </w:rPr>
                          <w:t xml:space="preserve">DNA</w:t>
                        </w:r>
                        <w:r>
                          <w:rPr>
                            <w:color w:val="2e2924"/>
                            <w:spacing w:val="-6"/>
                            <w:w w:val="101"/>
                          </w:rPr>
                          <w:t xml:space="preserve"> </w:t>
                        </w:r>
                        <w:r>
                          <w:rPr>
                            <w:color w:val="2e2924"/>
                            <w:w w:val="101"/>
                          </w:rPr>
                          <w:t xml:space="preserve">được</w:t>
                        </w:r>
                        <w:r>
                          <w:rPr>
                            <w:color w:val="2e2924"/>
                            <w:spacing w:val="-6"/>
                            <w:w w:val="101"/>
                          </w:rPr>
                          <w:t xml:space="preserve"> </w:t>
                        </w:r>
                        <w:r>
                          <w:rPr>
                            <w:color w:val="2e2924"/>
                            <w:w w:val="101"/>
                          </w:rPr>
                          <w:t xml:space="preserve">tổng</w:t>
                        </w:r>
                        <w:r>
                          <w:rPr>
                            <w:color w:val="2e2924"/>
                            <w:spacing w:val="-6"/>
                            <w:w w:val="101"/>
                          </w:rPr>
                          <w:t xml:space="preserve"> </w:t>
                        </w:r>
                        <w:r>
                          <w:rPr>
                            <w:color w:val="2e2924"/>
                            <w:w w:val="101"/>
                          </w:rPr>
                          <w:t xml:space="preserve">hợp</w:t>
                        </w:r>
                        <w:r>
                          <w:rPr>
                            <w:color w:val="2e2924"/>
                            <w:spacing w:val="-6"/>
                            <w:w w:val="101"/>
                          </w:rPr>
                          <w:t xml:space="preserve"> </w:t>
                        </w:r>
                        <w:r>
                          <w:rPr>
                            <w:color w:val="2e2924"/>
                            <w:w w:val="101"/>
                          </w:rPr>
                          <w:t xml:space="preserve">từ</w:t>
                        </w:r>
                        <w:r>
                          <w:rPr>
                            <w:color w:val="2e2924"/>
                            <w:spacing w:val="-6"/>
                            <w:w w:val="101"/>
                          </w:rPr>
                          <w:t xml:space="preserve"> </w:t>
                        </w:r>
                        <w:r>
                          <w:rPr>
                            <w:color w:val="2e2924"/>
                            <w:w w:val="101"/>
                          </w:rPr>
                          <w:t xml:space="preserve">đoạn</w:t>
                        </w:r>
                        <w:r>
                          <w:rPr>
                            <w:color w:val="2e2924"/>
                            <w:spacing w:val="-6"/>
                            <w:w w:val="101"/>
                          </w:rPr>
                          <w:t xml:space="preserve"> </w:t>
                        </w:r>
                        <w:r>
                          <w:rPr>
                            <w:color w:val="2e2924"/>
                            <w:w w:val="101"/>
                          </w:rPr>
                          <w:t xml:space="preserve">DNA</w:t>
                        </w:r>
                        <w:r>
                          <w:rPr>
                            <w:color w:val="2e2924"/>
                            <w:spacing w:val="-6"/>
                            <w:w w:val="101"/>
                          </w:rPr>
                          <w:t xml:space="preserve"> </w:t>
                        </w:r>
                        <w:r>
                          <w:rPr>
                            <w:color w:val="2e2924"/>
                            <w:w w:val="101"/>
                          </w:rPr>
                          <w:t xml:space="preserve">trên.</w:t>
                        </w:r>
                      </w:p>
                    </w:txbxContent>
                  </v:textbox>
                </v:rect>
                <v:rect id="Rectangle 35510" style="position:absolute;width:479;height:2848;left:52818;top:50768;" filled="f" stroked="f">
                  <v:textbox inset="0,0,0,0">
                    <w:txbxContent>
                      <w:p>
                        <w:pPr>
                          <w:spacing w:before="0" w:after="160" w:line="259" w:lineRule="auto"/>
                          <w:ind w:left="0" w:firstLine="0"/>
                          <w:jc w:val="left"/>
                        </w:pPr>
                        <w:r>
                          <w:rPr>
                            <w:color w:val="2e2924"/>
                          </w:rPr>
                          <w:t xml:space="preserve"> </w:t>
                        </w:r>
                      </w:p>
                    </w:txbxContent>
                  </v:textbox>
                </v:rect>
                <v:rect id="Rectangle 35511" style="position:absolute;width:66381;height:2848;left:2517;top:52800;" filled="f" stroked="f">
                  <v:textbox inset="0,0,0,0">
                    <w:txbxContent>
                      <w:p>
                        <w:pPr>
                          <w:spacing w:before="0" w:after="160" w:line="259" w:lineRule="auto"/>
                          <w:ind w:left="0" w:firstLine="0"/>
                          <w:jc w:val="left"/>
                        </w:pPr>
                        <w:r>
                          <w:rPr>
                            <w:color w:val="2e2924"/>
                            <w:w w:val="100"/>
                          </w:rPr>
                          <w:t xml:space="preserve">b)</w:t>
                        </w:r>
                        <w:r>
                          <w:rPr>
                            <w:color w:val="2e2924"/>
                            <w:spacing w:val="-6"/>
                            <w:w w:val="100"/>
                          </w:rPr>
                          <w:t xml:space="preserve"> </w:t>
                        </w:r>
                        <w:r>
                          <w:rPr>
                            <w:color w:val="2e2924"/>
                            <w:w w:val="100"/>
                          </w:rPr>
                          <w:t xml:space="preserve">Nhận</w:t>
                        </w:r>
                        <w:r>
                          <w:rPr>
                            <w:color w:val="2e2924"/>
                            <w:spacing w:val="-6"/>
                            <w:w w:val="100"/>
                          </w:rPr>
                          <w:t xml:space="preserve"> </w:t>
                        </w:r>
                        <w:r>
                          <w:rPr>
                            <w:color w:val="2e2924"/>
                            <w:w w:val="100"/>
                          </w:rPr>
                          <w:t xml:space="preserve">xét</w:t>
                        </w:r>
                        <w:r>
                          <w:rPr>
                            <w:color w:val="2e2924"/>
                            <w:spacing w:val="-6"/>
                            <w:w w:val="100"/>
                          </w:rPr>
                          <w:t xml:space="preserve"> </w:t>
                        </w:r>
                        <w:r>
                          <w:rPr>
                            <w:color w:val="2e2924"/>
                            <w:w w:val="100"/>
                          </w:rPr>
                          <w:t xml:space="preserve">trình</w:t>
                        </w:r>
                        <w:r>
                          <w:rPr>
                            <w:color w:val="2e2924"/>
                            <w:spacing w:val="-6"/>
                            <w:w w:val="100"/>
                          </w:rPr>
                          <w:t xml:space="preserve"> </w:t>
                        </w:r>
                        <w:r>
                          <w:rPr>
                            <w:color w:val="2e2924"/>
                            <w:w w:val="100"/>
                          </w:rPr>
                          <w:t xml:space="preserve">tự</w:t>
                        </w:r>
                        <w:r>
                          <w:rPr>
                            <w:color w:val="2e2924"/>
                            <w:spacing w:val="-6"/>
                            <w:w w:val="100"/>
                          </w:rPr>
                          <w:t xml:space="preserve"> </w:t>
                        </w:r>
                        <w:r>
                          <w:rPr>
                            <w:color w:val="2e2924"/>
                            <w:w w:val="100"/>
                          </w:rPr>
                          <w:t xml:space="preserve">nucleotide</w:t>
                        </w:r>
                        <w:r>
                          <w:rPr>
                            <w:color w:val="2e2924"/>
                            <w:spacing w:val="-6"/>
                            <w:w w:val="100"/>
                          </w:rPr>
                          <w:t xml:space="preserve"> </w:t>
                        </w:r>
                        <w:r>
                          <w:rPr>
                            <w:color w:val="2e2924"/>
                            <w:w w:val="100"/>
                          </w:rPr>
                          <w:t xml:space="preserve">giữa</w:t>
                        </w:r>
                        <w:r>
                          <w:rPr>
                            <w:color w:val="2e2924"/>
                            <w:spacing w:val="-6"/>
                            <w:w w:val="100"/>
                          </w:rPr>
                          <w:t xml:space="preserve"> </w:t>
                        </w:r>
                        <w:r>
                          <w:rPr>
                            <w:color w:val="2e2924"/>
                            <w:w w:val="100"/>
                          </w:rPr>
                          <w:t xml:space="preserve">các</w:t>
                        </w:r>
                        <w:r>
                          <w:rPr>
                            <w:color w:val="2e2924"/>
                            <w:spacing w:val="-6"/>
                            <w:w w:val="100"/>
                          </w:rPr>
                          <w:t xml:space="preserve"> </w:t>
                        </w:r>
                        <w:r>
                          <w:rPr>
                            <w:color w:val="2e2924"/>
                            <w:w w:val="100"/>
                          </w:rPr>
                          <w:t xml:space="preserve">DNA</w:t>
                        </w:r>
                        <w:r>
                          <w:rPr>
                            <w:color w:val="2e2924"/>
                            <w:spacing w:val="-6"/>
                            <w:w w:val="100"/>
                          </w:rPr>
                          <w:t xml:space="preserve"> </w:t>
                        </w:r>
                        <w:r>
                          <w:rPr>
                            <w:color w:val="2e2924"/>
                            <w:w w:val="100"/>
                          </w:rPr>
                          <w:t xml:space="preserve">mới</w:t>
                        </w:r>
                        <w:r>
                          <w:rPr>
                            <w:color w:val="2e2924"/>
                            <w:spacing w:val="-6"/>
                            <w:w w:val="100"/>
                          </w:rPr>
                          <w:t xml:space="preserve"> </w:t>
                        </w:r>
                        <w:r>
                          <w:rPr>
                            <w:color w:val="2e2924"/>
                            <w:w w:val="100"/>
                          </w:rPr>
                          <w:t xml:space="preserve">được</w:t>
                        </w:r>
                        <w:r>
                          <w:rPr>
                            <w:color w:val="2e2924"/>
                            <w:spacing w:val="-6"/>
                            <w:w w:val="100"/>
                          </w:rPr>
                          <w:t xml:space="preserve"> </w:t>
                        </w:r>
                        <w:r>
                          <w:rPr>
                            <w:color w:val="2e2924"/>
                            <w:w w:val="100"/>
                          </w:rPr>
                          <w:t xml:space="preserve">tổng</w:t>
                        </w:r>
                        <w:r>
                          <w:rPr>
                            <w:color w:val="2e2924"/>
                            <w:spacing w:val="-6"/>
                            <w:w w:val="100"/>
                          </w:rPr>
                          <w:t xml:space="preserve"> </w:t>
                        </w:r>
                        <w:r>
                          <w:rPr>
                            <w:color w:val="2e2924"/>
                            <w:w w:val="100"/>
                          </w:rPr>
                          <w:t xml:space="preserve">hợp</w:t>
                        </w:r>
                        <w:r>
                          <w:rPr>
                            <w:color w:val="2e2924"/>
                            <w:spacing w:val="-6"/>
                            <w:w w:val="100"/>
                          </w:rPr>
                          <w:t xml:space="preserve"> </w:t>
                        </w:r>
                        <w:r>
                          <w:rPr>
                            <w:color w:val="2e2924"/>
                            <w:w w:val="100"/>
                          </w:rPr>
                          <w:t xml:space="preserve">và</w:t>
                        </w:r>
                        <w:r>
                          <w:rPr>
                            <w:color w:val="2e2924"/>
                            <w:spacing w:val="-6"/>
                            <w:w w:val="100"/>
                          </w:rPr>
                          <w:t xml:space="preserve"> </w:t>
                        </w:r>
                        <w:r>
                          <w:rPr>
                            <w:color w:val="2e2924"/>
                            <w:w w:val="100"/>
                          </w:rPr>
                          <w:t xml:space="preserve">với</w:t>
                        </w:r>
                        <w:r>
                          <w:rPr>
                            <w:color w:val="2e2924"/>
                            <w:spacing w:val="-6"/>
                            <w:w w:val="100"/>
                          </w:rPr>
                          <w:t xml:space="preserve"> </w:t>
                        </w:r>
                        <w:r>
                          <w:rPr>
                            <w:color w:val="2e2924"/>
                            <w:w w:val="100"/>
                          </w:rPr>
                          <w:t xml:space="preserve">DNA</w:t>
                        </w:r>
                        <w:r>
                          <w:rPr>
                            <w:color w:val="2e2924"/>
                            <w:spacing w:val="-6"/>
                            <w:w w:val="100"/>
                          </w:rPr>
                          <w:t xml:space="preserve"> </w:t>
                        </w:r>
                      </w:p>
                    </w:txbxContent>
                  </v:textbox>
                </v:rect>
                <v:rect id="Rectangle 35512" style="position:absolute;width:47287;height:2848;left:2517;top:54832;" filled="f" stroked="f">
                  <v:textbox inset="0,0,0,0">
                    <w:txbxContent>
                      <w:p>
                        <w:pPr>
                          <w:spacing w:before="0" w:after="160" w:line="259" w:lineRule="auto"/>
                          <w:ind w:left="0" w:firstLine="0"/>
                          <w:jc w:val="left"/>
                        </w:pPr>
                        <w:r>
                          <w:rPr>
                            <w:color w:val="2e2924"/>
                            <w:w w:val="101"/>
                          </w:rPr>
                          <w:t xml:space="preserve">ban</w:t>
                        </w:r>
                        <w:r>
                          <w:rPr>
                            <w:color w:val="2e2924"/>
                            <w:spacing w:val="-6"/>
                            <w:w w:val="101"/>
                          </w:rPr>
                          <w:t xml:space="preserve"> </w:t>
                        </w:r>
                        <w:r>
                          <w:rPr>
                            <w:color w:val="2e2924"/>
                            <w:w w:val="101"/>
                          </w:rPr>
                          <w:t xml:space="preserve">đầu.</w:t>
                        </w:r>
                        <w:r>
                          <w:rPr>
                            <w:color w:val="2e2924"/>
                            <w:spacing w:val="-6"/>
                            <w:w w:val="101"/>
                          </w:rPr>
                          <w:t xml:space="preserve"> </w:t>
                        </w:r>
                        <w:r>
                          <w:rPr>
                            <w:color w:val="2e2924"/>
                            <w:w w:val="101"/>
                          </w:rPr>
                          <w:t xml:space="preserve">Từ</w:t>
                        </w:r>
                        <w:r>
                          <w:rPr>
                            <w:color w:val="2e2924"/>
                            <w:spacing w:val="-6"/>
                            <w:w w:val="101"/>
                          </w:rPr>
                          <w:t xml:space="preserve"> </w:t>
                        </w:r>
                        <w:r>
                          <w:rPr>
                            <w:color w:val="2e2924"/>
                            <w:w w:val="101"/>
                          </w:rPr>
                          <w:t xml:space="preserve">đó</w:t>
                        </w:r>
                        <w:r>
                          <w:rPr>
                            <w:color w:val="2e2924"/>
                            <w:spacing w:val="-6"/>
                            <w:w w:val="101"/>
                          </w:rPr>
                          <w:t xml:space="preserve"> </w:t>
                        </w:r>
                        <w:r>
                          <w:rPr>
                            <w:color w:val="2e2924"/>
                            <w:w w:val="101"/>
                          </w:rPr>
                          <w:t xml:space="preserve">rút</w:t>
                        </w:r>
                        <w:r>
                          <w:rPr>
                            <w:color w:val="2e2924"/>
                            <w:spacing w:val="-6"/>
                            <w:w w:val="101"/>
                          </w:rPr>
                          <w:t xml:space="preserve"> </w:t>
                        </w:r>
                        <w:r>
                          <w:rPr>
                            <w:color w:val="2e2924"/>
                            <w:w w:val="101"/>
                          </w:rPr>
                          <w:t xml:space="preserve">ra</w:t>
                        </w:r>
                        <w:r>
                          <w:rPr>
                            <w:color w:val="2e2924"/>
                            <w:spacing w:val="-6"/>
                            <w:w w:val="101"/>
                          </w:rPr>
                          <w:t xml:space="preserve"> </w:t>
                        </w:r>
                        <w:r>
                          <w:rPr>
                            <w:color w:val="2e2924"/>
                            <w:w w:val="101"/>
                          </w:rPr>
                          <w:t xml:space="preserve">ý</w:t>
                        </w:r>
                        <w:r>
                          <w:rPr>
                            <w:color w:val="2e2924"/>
                            <w:spacing w:val="-6"/>
                            <w:w w:val="101"/>
                          </w:rPr>
                          <w:t xml:space="preserve"> </w:t>
                        </w:r>
                        <w:r>
                          <w:rPr>
                            <w:color w:val="2e2924"/>
                            <w:w w:val="101"/>
                          </w:rPr>
                          <w:t xml:space="preserve">nghĩ</w:t>
                        </w:r>
                        <w:r>
                          <w:rPr>
                            <w:color w:val="2e2924"/>
                            <w:spacing w:val="-6"/>
                            <w:w w:val="101"/>
                          </w:rPr>
                          <w:t xml:space="preserve"> </w:t>
                        </w:r>
                        <w:r>
                          <w:rPr>
                            <w:color w:val="2e2924"/>
                            <w:w w:val="101"/>
                          </w:rPr>
                          <w:t xml:space="preserve">của</w:t>
                        </w:r>
                        <w:r>
                          <w:rPr>
                            <w:color w:val="2e2924"/>
                            <w:spacing w:val="-6"/>
                            <w:w w:val="101"/>
                          </w:rPr>
                          <w:t xml:space="preserve"> </w:t>
                        </w:r>
                        <w:r>
                          <w:rPr>
                            <w:color w:val="2e2924"/>
                            <w:w w:val="101"/>
                          </w:rPr>
                          <w:t xml:space="preserve">quá</w:t>
                        </w:r>
                        <w:r>
                          <w:rPr>
                            <w:color w:val="2e2924"/>
                            <w:spacing w:val="-6"/>
                            <w:w w:val="101"/>
                          </w:rPr>
                          <w:t xml:space="preserve"> </w:t>
                        </w:r>
                        <w:r>
                          <w:rPr>
                            <w:color w:val="2e2924"/>
                            <w:w w:val="101"/>
                          </w:rPr>
                          <w:t xml:space="preserve">trình</w:t>
                        </w:r>
                        <w:r>
                          <w:rPr>
                            <w:color w:val="2e2924"/>
                            <w:spacing w:val="-6"/>
                            <w:w w:val="101"/>
                          </w:rPr>
                          <w:t xml:space="preserve"> </w:t>
                        </w:r>
                        <w:r>
                          <w:rPr>
                            <w:color w:val="2e2924"/>
                            <w:w w:val="101"/>
                          </w:rPr>
                          <w:t xml:space="preserve">tái</w:t>
                        </w:r>
                        <w:r>
                          <w:rPr>
                            <w:color w:val="2e2924"/>
                            <w:spacing w:val="-6"/>
                            <w:w w:val="101"/>
                          </w:rPr>
                          <w:t xml:space="preserve"> </w:t>
                        </w:r>
                        <w:r>
                          <w:rPr>
                            <w:color w:val="2e2924"/>
                            <w:w w:val="101"/>
                          </w:rPr>
                          <w:t xml:space="preserve">bản</w:t>
                        </w:r>
                        <w:r>
                          <w:rPr>
                            <w:color w:val="2e2924"/>
                            <w:spacing w:val="-6"/>
                            <w:w w:val="101"/>
                          </w:rPr>
                          <w:t xml:space="preserve"> </w:t>
                        </w:r>
                        <w:r>
                          <w:rPr>
                            <w:color w:val="2e2924"/>
                            <w:w w:val="101"/>
                          </w:rPr>
                          <w:t xml:space="preserve">DNA.</w:t>
                        </w:r>
                      </w:p>
                    </w:txbxContent>
                  </v:textbox>
                </v:rect>
              </v:group>
            </w:pict>
          </mc:Fallback>
        </mc:AlternateContent>
      </w:r>
    </w:p>
    <w:p w14:paraId="30E4B725" w14:textId="77777777" w:rsidR="002B7B5A" w:rsidRDefault="00000000">
      <w:pPr>
        <w:spacing w:after="91" w:line="259" w:lineRule="auto"/>
        <w:ind w:left="-1" w:right="-4302" w:firstLine="0"/>
        <w:jc w:val="left"/>
      </w:pPr>
      <w:r>
        <w:rPr>
          <w:rFonts w:ascii="Calibri" w:eastAsia="Calibri" w:hAnsi="Calibri" w:cs="Calibri"/>
          <w:noProof/>
          <w:color w:val="000000"/>
          <w:sz w:val="22"/>
        </w:rPr>
        <w:lastRenderedPageBreak/>
        <mc:AlternateContent>
          <mc:Choice Requires="wpg">
            <w:drawing>
              <wp:inline distT="0" distB="0" distL="0" distR="0" wp14:anchorId="6D7F5EF1" wp14:editId="4A6A2615">
                <wp:extent cx="5400002" cy="3898772"/>
                <wp:effectExtent l="0" t="0" r="0" b="0"/>
                <wp:docPr id="533467" name="Group 533467"/>
                <wp:cNvGraphicFramePr/>
                <a:graphic xmlns:a="http://schemas.openxmlformats.org/drawingml/2006/main">
                  <a:graphicData uri="http://schemas.microsoft.com/office/word/2010/wordprocessingGroup">
                    <wpg:wgp>
                      <wpg:cNvGrpSpPr/>
                      <wpg:grpSpPr>
                        <a:xfrm>
                          <a:off x="0" y="0"/>
                          <a:ext cx="5400002" cy="3898772"/>
                          <a:chOff x="0" y="0"/>
                          <a:chExt cx="5400002" cy="3898772"/>
                        </a:xfrm>
                      </wpg:grpSpPr>
                      <wps:wsp>
                        <wps:cNvPr id="35524" name="Shape 35524"/>
                        <wps:cNvSpPr/>
                        <wps:spPr>
                          <a:xfrm>
                            <a:off x="0" y="0"/>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5525" name="Shape 35525"/>
                        <wps:cNvSpPr/>
                        <wps:spPr>
                          <a:xfrm>
                            <a:off x="0" y="3638904"/>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5526" name="Shape 35526"/>
                        <wps:cNvSpPr/>
                        <wps:spPr>
                          <a:xfrm>
                            <a:off x="3175" y="3173"/>
                            <a:ext cx="0" cy="3632556"/>
                          </a:xfrm>
                          <a:custGeom>
                            <a:avLst/>
                            <a:gdLst/>
                            <a:ahLst/>
                            <a:cxnLst/>
                            <a:rect l="0" t="0" r="0" b="0"/>
                            <a:pathLst>
                              <a:path h="3632556">
                                <a:moveTo>
                                  <a:pt x="0" y="3632556"/>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5527" name="Shape 35527"/>
                        <wps:cNvSpPr/>
                        <wps:spPr>
                          <a:xfrm>
                            <a:off x="5396825" y="3173"/>
                            <a:ext cx="0" cy="3632556"/>
                          </a:xfrm>
                          <a:custGeom>
                            <a:avLst/>
                            <a:gdLst/>
                            <a:ahLst/>
                            <a:cxnLst/>
                            <a:rect l="0" t="0" r="0" b="0"/>
                            <a:pathLst>
                              <a:path h="3632556">
                                <a:moveTo>
                                  <a:pt x="0" y="3632556"/>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5528" name="Rectangle 35528"/>
                        <wps:cNvSpPr/>
                        <wps:spPr>
                          <a:xfrm>
                            <a:off x="2012372" y="24850"/>
                            <a:ext cx="2114310" cy="292214"/>
                          </a:xfrm>
                          <a:prstGeom prst="rect">
                            <a:avLst/>
                          </a:prstGeom>
                          <a:ln>
                            <a:noFill/>
                          </a:ln>
                        </wps:spPr>
                        <wps:txbx>
                          <w:txbxContent>
                            <w:p w14:paraId="5C9B98B3" w14:textId="77777777" w:rsidR="002B7B5A" w:rsidRDefault="00000000">
                              <w:pPr>
                                <w:spacing w:after="160" w:line="259" w:lineRule="auto"/>
                                <w:ind w:left="0" w:firstLine="0"/>
                                <w:jc w:val="left"/>
                              </w:pPr>
                              <w:r>
                                <w:rPr>
                                  <w:b/>
                                  <w:w w:val="102"/>
                                </w:rPr>
                                <w:t>PHIẾU</w:t>
                              </w:r>
                              <w:r>
                                <w:rPr>
                                  <w:b/>
                                  <w:spacing w:val="-8"/>
                                  <w:w w:val="102"/>
                                </w:rPr>
                                <w:t xml:space="preserve"> </w:t>
                              </w:r>
                              <w:r>
                                <w:rPr>
                                  <w:b/>
                                  <w:w w:val="102"/>
                                </w:rPr>
                                <w:t>HỌC</w:t>
                              </w:r>
                              <w:r>
                                <w:rPr>
                                  <w:b/>
                                  <w:spacing w:val="-8"/>
                                  <w:w w:val="102"/>
                                </w:rPr>
                                <w:t xml:space="preserve"> </w:t>
                              </w:r>
                              <w:r>
                                <w:rPr>
                                  <w:b/>
                                  <w:w w:val="102"/>
                                </w:rPr>
                                <w:t>TẬP</w:t>
                              </w:r>
                              <w:r>
                                <w:rPr>
                                  <w:b/>
                                  <w:spacing w:val="-8"/>
                                  <w:w w:val="102"/>
                                </w:rPr>
                                <w:t xml:space="preserve"> </w:t>
                              </w:r>
                              <w:r>
                                <w:rPr>
                                  <w:b/>
                                  <w:w w:val="102"/>
                                </w:rPr>
                                <w:t>SỐ</w:t>
                              </w:r>
                              <w:r>
                                <w:rPr>
                                  <w:b/>
                                  <w:spacing w:val="-8"/>
                                  <w:w w:val="102"/>
                                </w:rPr>
                                <w:t xml:space="preserve"> </w:t>
                              </w:r>
                              <w:r>
                                <w:rPr>
                                  <w:b/>
                                  <w:w w:val="102"/>
                                </w:rPr>
                                <w:t>2</w:t>
                              </w:r>
                              <w:r>
                                <w:rPr>
                                  <w:b/>
                                  <w:spacing w:val="-8"/>
                                  <w:w w:val="102"/>
                                </w:rPr>
                                <w:t xml:space="preserve"> </w:t>
                              </w:r>
                            </w:p>
                          </w:txbxContent>
                        </wps:txbx>
                        <wps:bodyPr horzOverflow="overflow" vert="horz" lIns="0" tIns="0" rIns="0" bIns="0" rtlCol="0">
                          <a:noAutofit/>
                        </wps:bodyPr>
                      </wps:wsp>
                      <wps:wsp>
                        <wps:cNvPr id="530845" name="Rectangle 530845"/>
                        <wps:cNvSpPr/>
                        <wps:spPr>
                          <a:xfrm>
                            <a:off x="251755" y="287607"/>
                            <a:ext cx="101346" cy="284824"/>
                          </a:xfrm>
                          <a:prstGeom prst="rect">
                            <a:avLst/>
                          </a:prstGeom>
                          <a:ln>
                            <a:noFill/>
                          </a:ln>
                        </wps:spPr>
                        <wps:txbx>
                          <w:txbxContent>
                            <w:p w14:paraId="5D647D92" w14:textId="77777777" w:rsidR="002B7B5A" w:rsidRDefault="00000000">
                              <w:pPr>
                                <w:spacing w:after="160" w:line="259" w:lineRule="auto"/>
                                <w:ind w:left="0" w:firstLine="0"/>
                                <w:jc w:val="left"/>
                              </w:pPr>
                              <w:r>
                                <w:rPr>
                                  <w:w w:val="96"/>
                                </w:rPr>
                                <w:t>1</w:t>
                              </w:r>
                            </w:p>
                          </w:txbxContent>
                        </wps:txbx>
                        <wps:bodyPr horzOverflow="overflow" vert="horz" lIns="0" tIns="0" rIns="0" bIns="0" rtlCol="0">
                          <a:noAutofit/>
                        </wps:bodyPr>
                      </wps:wsp>
                      <wps:wsp>
                        <wps:cNvPr id="530846" name="Rectangle 530846"/>
                        <wps:cNvSpPr/>
                        <wps:spPr>
                          <a:xfrm>
                            <a:off x="327955" y="287607"/>
                            <a:ext cx="6698950" cy="284824"/>
                          </a:xfrm>
                          <a:prstGeom prst="rect">
                            <a:avLst/>
                          </a:prstGeom>
                          <a:ln>
                            <a:noFill/>
                          </a:ln>
                        </wps:spPr>
                        <wps:txbx>
                          <w:txbxContent>
                            <w:p w14:paraId="6A4E8A17" w14:textId="77777777" w:rsidR="002B7B5A" w:rsidRDefault="00000000">
                              <w:pPr>
                                <w:spacing w:after="160" w:line="259" w:lineRule="auto"/>
                                <w:ind w:left="0" w:firstLine="0"/>
                                <w:jc w:val="left"/>
                              </w:pPr>
                              <w:r>
                                <w:rPr>
                                  <w:w w:val="101"/>
                                </w:rPr>
                                <w:t>.</w:t>
                              </w:r>
                              <w:r>
                                <w:rPr>
                                  <w:spacing w:val="-13"/>
                                  <w:w w:val="101"/>
                                </w:rPr>
                                <w:t xml:space="preserve"> </w:t>
                              </w:r>
                              <w:r>
                                <w:rPr>
                                  <w:w w:val="101"/>
                                </w:rPr>
                                <w:t>Quan</w:t>
                              </w:r>
                              <w:r>
                                <w:rPr>
                                  <w:spacing w:val="-13"/>
                                  <w:w w:val="101"/>
                                </w:rPr>
                                <w:t xml:space="preserve"> </w:t>
                              </w:r>
                              <w:r>
                                <w:rPr>
                                  <w:w w:val="101"/>
                                </w:rPr>
                                <w:t>sát</w:t>
                              </w:r>
                              <w:r>
                                <w:rPr>
                                  <w:spacing w:val="-13"/>
                                  <w:w w:val="101"/>
                                </w:rPr>
                                <w:t xml:space="preserve"> </w:t>
                              </w:r>
                              <w:r>
                                <w:rPr>
                                  <w:w w:val="101"/>
                                </w:rPr>
                                <w:t>Hình</w:t>
                              </w:r>
                              <w:r>
                                <w:rPr>
                                  <w:spacing w:val="-13"/>
                                  <w:w w:val="101"/>
                                </w:rPr>
                                <w:t xml:space="preserve"> </w:t>
                              </w:r>
                              <w:r>
                                <w:rPr>
                                  <w:w w:val="101"/>
                                </w:rPr>
                                <w:t>39.2,</w:t>
                              </w:r>
                              <w:r>
                                <w:rPr>
                                  <w:spacing w:val="-13"/>
                                  <w:w w:val="101"/>
                                </w:rPr>
                                <w:t xml:space="preserve"> </w:t>
                              </w:r>
                              <w:r>
                                <w:rPr>
                                  <w:w w:val="101"/>
                                </w:rPr>
                                <w:t>dựa</w:t>
                              </w:r>
                              <w:r>
                                <w:rPr>
                                  <w:spacing w:val="-13"/>
                                  <w:w w:val="101"/>
                                </w:rPr>
                                <w:t xml:space="preserve"> </w:t>
                              </w:r>
                              <w:r>
                                <w:rPr>
                                  <w:w w:val="101"/>
                                </w:rPr>
                                <w:t>vào</w:t>
                              </w:r>
                              <w:r>
                                <w:rPr>
                                  <w:spacing w:val="-13"/>
                                  <w:w w:val="101"/>
                                </w:rPr>
                                <w:t xml:space="preserve"> </w:t>
                              </w:r>
                              <w:r>
                                <w:rPr>
                                  <w:w w:val="101"/>
                                </w:rPr>
                                <w:t>quá</w:t>
                              </w:r>
                              <w:r>
                                <w:rPr>
                                  <w:spacing w:val="-13"/>
                                  <w:w w:val="101"/>
                                </w:rPr>
                                <w:t xml:space="preserve"> </w:t>
                              </w:r>
                              <w:r>
                                <w:rPr>
                                  <w:w w:val="101"/>
                                </w:rPr>
                                <w:t>trình</w:t>
                              </w:r>
                              <w:r>
                                <w:rPr>
                                  <w:spacing w:val="-13"/>
                                  <w:w w:val="101"/>
                                </w:rPr>
                                <w:t xml:space="preserve"> </w:t>
                              </w:r>
                              <w:r>
                                <w:rPr>
                                  <w:w w:val="101"/>
                                </w:rPr>
                                <w:t>tái</w:t>
                              </w:r>
                              <w:r>
                                <w:rPr>
                                  <w:spacing w:val="-13"/>
                                  <w:w w:val="101"/>
                                </w:rPr>
                                <w:t xml:space="preserve"> </w:t>
                              </w:r>
                              <w:r>
                                <w:rPr>
                                  <w:w w:val="101"/>
                                </w:rPr>
                                <w:t>bản</w:t>
                              </w:r>
                              <w:r>
                                <w:rPr>
                                  <w:spacing w:val="-13"/>
                                  <w:w w:val="101"/>
                                </w:rPr>
                                <w:t xml:space="preserve"> </w:t>
                              </w:r>
                              <w:r>
                                <w:rPr>
                                  <w:w w:val="101"/>
                                </w:rPr>
                                <w:t>DNA,</w:t>
                              </w:r>
                              <w:r>
                                <w:rPr>
                                  <w:spacing w:val="-13"/>
                                  <w:w w:val="101"/>
                                </w:rPr>
                                <w:t xml:space="preserve"> </w:t>
                              </w:r>
                              <w:r>
                                <w:rPr>
                                  <w:w w:val="101"/>
                                </w:rPr>
                                <w:t>hãy</w:t>
                              </w:r>
                              <w:r>
                                <w:rPr>
                                  <w:spacing w:val="-13"/>
                                  <w:w w:val="101"/>
                                </w:rPr>
                                <w:t xml:space="preserve"> </w:t>
                              </w:r>
                              <w:r>
                                <w:rPr>
                                  <w:w w:val="101"/>
                                </w:rPr>
                                <w:t>mô</w:t>
                              </w:r>
                              <w:r>
                                <w:rPr>
                                  <w:spacing w:val="-13"/>
                                  <w:w w:val="101"/>
                                </w:rPr>
                                <w:t xml:space="preserve"> </w:t>
                              </w:r>
                              <w:r>
                                <w:rPr>
                                  <w:w w:val="101"/>
                                </w:rPr>
                                <w:t>tả</w:t>
                              </w:r>
                              <w:r>
                                <w:rPr>
                                  <w:spacing w:val="-14"/>
                                  <w:w w:val="101"/>
                                </w:rPr>
                                <w:t xml:space="preserve"> </w:t>
                              </w:r>
                              <w:r>
                                <w:rPr>
                                  <w:w w:val="101"/>
                                </w:rPr>
                                <w:t>quá</w:t>
                              </w:r>
                              <w:r>
                                <w:rPr>
                                  <w:spacing w:val="-14"/>
                                  <w:w w:val="101"/>
                                </w:rPr>
                                <w:t xml:space="preserve"> </w:t>
                              </w:r>
                              <w:r>
                                <w:rPr>
                                  <w:w w:val="101"/>
                                </w:rPr>
                                <w:t>trình</w:t>
                              </w:r>
                              <w:r>
                                <w:rPr>
                                  <w:spacing w:val="-14"/>
                                  <w:w w:val="101"/>
                                </w:rPr>
                                <w:t xml:space="preserve"> </w:t>
                              </w:r>
                              <w:r>
                                <w:rPr>
                                  <w:w w:val="101"/>
                                </w:rPr>
                                <w:t>phiên</w:t>
                              </w:r>
                              <w:r>
                                <w:rPr>
                                  <w:spacing w:val="-6"/>
                                  <w:w w:val="101"/>
                                </w:rPr>
                                <w:t xml:space="preserve"> </w:t>
                              </w:r>
                            </w:p>
                          </w:txbxContent>
                        </wps:txbx>
                        <wps:bodyPr horzOverflow="overflow" vert="horz" lIns="0" tIns="0" rIns="0" bIns="0" rtlCol="0">
                          <a:noAutofit/>
                        </wps:bodyPr>
                      </wps:wsp>
                      <wps:wsp>
                        <wps:cNvPr id="35530" name="Rectangle 35530"/>
                        <wps:cNvSpPr/>
                        <wps:spPr>
                          <a:xfrm>
                            <a:off x="251755" y="490807"/>
                            <a:ext cx="313117" cy="284824"/>
                          </a:xfrm>
                          <a:prstGeom prst="rect">
                            <a:avLst/>
                          </a:prstGeom>
                          <a:ln>
                            <a:noFill/>
                          </a:ln>
                        </wps:spPr>
                        <wps:txbx>
                          <w:txbxContent>
                            <w:p w14:paraId="49DC0BE6" w14:textId="77777777" w:rsidR="002B7B5A" w:rsidRDefault="00000000">
                              <w:pPr>
                                <w:spacing w:after="160" w:line="259" w:lineRule="auto"/>
                                <w:ind w:left="0" w:firstLine="0"/>
                                <w:jc w:val="left"/>
                              </w:pPr>
                              <w:r>
                                <w:rPr>
                                  <w:w w:val="98"/>
                                </w:rPr>
                                <w:t>mã:</w:t>
                              </w:r>
                            </w:p>
                          </w:txbxContent>
                        </wps:txbx>
                        <wps:bodyPr horzOverflow="overflow" vert="horz" lIns="0" tIns="0" rIns="0" bIns="0" rtlCol="0">
                          <a:noAutofit/>
                        </wps:bodyPr>
                      </wps:wsp>
                      <pic:pic xmlns:pic="http://schemas.openxmlformats.org/drawingml/2006/picture">
                        <pic:nvPicPr>
                          <pic:cNvPr id="35532" name="Picture 35532"/>
                          <pic:cNvPicPr/>
                        </pic:nvPicPr>
                        <pic:blipFill>
                          <a:blip r:embed="rId279"/>
                          <a:stretch>
                            <a:fillRect/>
                          </a:stretch>
                        </pic:blipFill>
                        <pic:spPr>
                          <a:xfrm>
                            <a:off x="868660" y="679560"/>
                            <a:ext cx="3662680" cy="2480945"/>
                          </a:xfrm>
                          <a:prstGeom prst="rect">
                            <a:avLst/>
                          </a:prstGeom>
                        </pic:spPr>
                      </pic:pic>
                      <wps:wsp>
                        <wps:cNvPr id="530847" name="Rectangle 530847"/>
                        <wps:cNvSpPr/>
                        <wps:spPr>
                          <a:xfrm>
                            <a:off x="251755" y="3206702"/>
                            <a:ext cx="101346" cy="284824"/>
                          </a:xfrm>
                          <a:prstGeom prst="rect">
                            <a:avLst/>
                          </a:prstGeom>
                          <a:ln>
                            <a:noFill/>
                          </a:ln>
                        </wps:spPr>
                        <wps:txbx>
                          <w:txbxContent>
                            <w:p w14:paraId="276CCD6B" w14:textId="77777777" w:rsidR="002B7B5A" w:rsidRDefault="00000000">
                              <w:pPr>
                                <w:spacing w:after="160" w:line="259" w:lineRule="auto"/>
                                <w:ind w:left="0" w:firstLine="0"/>
                                <w:jc w:val="left"/>
                              </w:pPr>
                              <w:r>
                                <w:rPr>
                                  <w:w w:val="96"/>
                                </w:rPr>
                                <w:t>2</w:t>
                              </w:r>
                            </w:p>
                          </w:txbxContent>
                        </wps:txbx>
                        <wps:bodyPr horzOverflow="overflow" vert="horz" lIns="0" tIns="0" rIns="0" bIns="0" rtlCol="0">
                          <a:noAutofit/>
                        </wps:bodyPr>
                      </wps:wsp>
                      <wps:wsp>
                        <wps:cNvPr id="530848" name="Rectangle 530848"/>
                        <wps:cNvSpPr/>
                        <wps:spPr>
                          <a:xfrm>
                            <a:off x="327955" y="3206702"/>
                            <a:ext cx="5463732" cy="284824"/>
                          </a:xfrm>
                          <a:prstGeom prst="rect">
                            <a:avLst/>
                          </a:prstGeom>
                          <a:ln>
                            <a:noFill/>
                          </a:ln>
                        </wps:spPr>
                        <wps:txbx>
                          <w:txbxContent>
                            <w:p w14:paraId="7623C760" w14:textId="77777777" w:rsidR="002B7B5A" w:rsidRDefault="00000000">
                              <w:pPr>
                                <w:spacing w:after="160" w:line="259" w:lineRule="auto"/>
                                <w:ind w:left="0" w:firstLine="0"/>
                                <w:jc w:val="left"/>
                              </w:pPr>
                              <w:r>
                                <w:rPr>
                                  <w:w w:val="101"/>
                                </w:rPr>
                                <w:t>.</w:t>
                              </w:r>
                              <w:r>
                                <w:rPr>
                                  <w:spacing w:val="-6"/>
                                  <w:w w:val="101"/>
                                </w:rPr>
                                <w:t xml:space="preserve"> </w:t>
                              </w:r>
                              <w:r>
                                <w:rPr>
                                  <w:w w:val="101"/>
                                </w:rPr>
                                <w:t>Quá</w:t>
                              </w:r>
                              <w:r>
                                <w:rPr>
                                  <w:spacing w:val="-6"/>
                                  <w:w w:val="101"/>
                                </w:rPr>
                                <w:t xml:space="preserve"> </w:t>
                              </w:r>
                              <w:r>
                                <w:rPr>
                                  <w:w w:val="101"/>
                                </w:rPr>
                                <w:t>trình</w:t>
                              </w:r>
                              <w:r>
                                <w:rPr>
                                  <w:spacing w:val="-6"/>
                                  <w:w w:val="101"/>
                                </w:rPr>
                                <w:t xml:space="preserve"> </w:t>
                              </w:r>
                              <w:r>
                                <w:rPr>
                                  <w:w w:val="101"/>
                                </w:rPr>
                                <w:t>phiên</w:t>
                              </w:r>
                              <w:r>
                                <w:rPr>
                                  <w:spacing w:val="-6"/>
                                  <w:w w:val="101"/>
                                </w:rPr>
                                <w:t xml:space="preserve"> </w:t>
                              </w:r>
                              <w:r>
                                <w:rPr>
                                  <w:w w:val="101"/>
                                </w:rPr>
                                <w:t>mã</w:t>
                              </w:r>
                              <w:r>
                                <w:rPr>
                                  <w:spacing w:val="-6"/>
                                  <w:w w:val="101"/>
                                </w:rPr>
                                <w:t xml:space="preserve"> </w:t>
                              </w:r>
                              <w:r>
                                <w:rPr>
                                  <w:w w:val="101"/>
                                </w:rPr>
                                <w:t>dựa</w:t>
                              </w:r>
                              <w:r>
                                <w:rPr>
                                  <w:spacing w:val="-6"/>
                                  <w:w w:val="101"/>
                                </w:rPr>
                                <w:t xml:space="preserve"> </w:t>
                              </w:r>
                              <w:r>
                                <w:rPr>
                                  <w:w w:val="101"/>
                                </w:rPr>
                                <w:t>trên</w:t>
                              </w:r>
                              <w:r>
                                <w:rPr>
                                  <w:spacing w:val="-6"/>
                                  <w:w w:val="101"/>
                                </w:rPr>
                                <w:t xml:space="preserve"> </w:t>
                              </w:r>
                              <w:r>
                                <w:rPr>
                                  <w:w w:val="101"/>
                                </w:rPr>
                                <w:t>mạch</w:t>
                              </w:r>
                              <w:r>
                                <w:rPr>
                                  <w:spacing w:val="-6"/>
                                  <w:w w:val="101"/>
                                </w:rPr>
                                <w:t xml:space="preserve"> </w:t>
                              </w:r>
                              <w:r>
                                <w:rPr>
                                  <w:w w:val="101"/>
                                </w:rPr>
                                <w:t>nào</w:t>
                              </w:r>
                              <w:r>
                                <w:rPr>
                                  <w:spacing w:val="-6"/>
                                  <w:w w:val="101"/>
                                </w:rPr>
                                <w:t xml:space="preserve"> </w:t>
                              </w:r>
                              <w:r>
                                <w:rPr>
                                  <w:w w:val="101"/>
                                </w:rPr>
                                <w:t>của</w:t>
                              </w:r>
                              <w:r>
                                <w:rPr>
                                  <w:spacing w:val="-6"/>
                                  <w:w w:val="101"/>
                                </w:rPr>
                                <w:t xml:space="preserve"> </w:t>
                              </w:r>
                              <w:r>
                                <w:rPr>
                                  <w:w w:val="101"/>
                                </w:rPr>
                                <w:t>DNA?</w:t>
                              </w:r>
                              <w:r>
                                <w:rPr>
                                  <w:spacing w:val="-6"/>
                                  <w:w w:val="101"/>
                                </w:rPr>
                                <w:t xml:space="preserve"> </w:t>
                              </w:r>
                              <w:r>
                                <w:rPr>
                                  <w:w w:val="101"/>
                                </w:rPr>
                                <w:t>Trình</w:t>
                              </w:r>
                              <w:r>
                                <w:rPr>
                                  <w:spacing w:val="-6"/>
                                  <w:w w:val="101"/>
                                </w:rPr>
                                <w:t xml:space="preserve"> </w:t>
                              </w:r>
                              <w:r>
                                <w:rPr>
                                  <w:w w:val="101"/>
                                </w:rPr>
                                <w:t>tự</w:t>
                              </w:r>
                              <w:r>
                                <w:rPr>
                                  <w:spacing w:val="-6"/>
                                  <w:w w:val="101"/>
                                </w:rPr>
                                <w:t xml:space="preserve"> </w:t>
                              </w:r>
                              <w:r>
                                <w:rPr>
                                  <w:w w:val="101"/>
                                </w:rPr>
                                <w:t>các</w:t>
                              </w:r>
                              <w:r>
                                <w:rPr>
                                  <w:spacing w:val="-6"/>
                                  <w:w w:val="101"/>
                                </w:rPr>
                                <w:t xml:space="preserve"> </w:t>
                              </w:r>
                            </w:p>
                          </w:txbxContent>
                        </wps:txbx>
                        <wps:bodyPr horzOverflow="overflow" vert="horz" lIns="0" tIns="0" rIns="0" bIns="0" rtlCol="0">
                          <a:noAutofit/>
                        </wps:bodyPr>
                      </wps:wsp>
                      <wps:wsp>
                        <wps:cNvPr id="35534" name="Rectangle 35534"/>
                        <wps:cNvSpPr/>
                        <wps:spPr>
                          <a:xfrm>
                            <a:off x="4436005" y="3206702"/>
                            <a:ext cx="932362" cy="284824"/>
                          </a:xfrm>
                          <a:prstGeom prst="rect">
                            <a:avLst/>
                          </a:prstGeom>
                          <a:ln>
                            <a:noFill/>
                          </a:ln>
                        </wps:spPr>
                        <wps:txbx>
                          <w:txbxContent>
                            <w:p w14:paraId="2A0D4322" w14:textId="77777777" w:rsidR="002B7B5A" w:rsidRDefault="00000000">
                              <w:pPr>
                                <w:spacing w:after="160" w:line="259" w:lineRule="auto"/>
                                <w:ind w:left="0" w:firstLine="0"/>
                                <w:jc w:val="left"/>
                              </w:pPr>
                              <w:r>
                                <w:rPr>
                                  <w:color w:val="2E2924"/>
                                </w:rPr>
                                <w:t>nucleotide</w:t>
                              </w:r>
                              <w:r>
                                <w:rPr>
                                  <w:color w:val="2E2924"/>
                                  <w:spacing w:val="-6"/>
                                </w:rPr>
                                <w:t xml:space="preserve"> </w:t>
                              </w:r>
                            </w:p>
                          </w:txbxContent>
                        </wps:txbx>
                        <wps:bodyPr horzOverflow="overflow" vert="horz" lIns="0" tIns="0" rIns="0" bIns="0" rtlCol="0">
                          <a:noAutofit/>
                        </wps:bodyPr>
                      </wps:wsp>
                      <wps:wsp>
                        <wps:cNvPr id="35535" name="Rectangle 35535"/>
                        <wps:cNvSpPr/>
                        <wps:spPr>
                          <a:xfrm>
                            <a:off x="251755" y="3409902"/>
                            <a:ext cx="2977461" cy="284824"/>
                          </a:xfrm>
                          <a:prstGeom prst="rect">
                            <a:avLst/>
                          </a:prstGeom>
                          <a:ln>
                            <a:noFill/>
                          </a:ln>
                        </wps:spPr>
                        <wps:txbx>
                          <w:txbxContent>
                            <w:p w14:paraId="661811F6" w14:textId="77777777" w:rsidR="002B7B5A" w:rsidRDefault="00000000">
                              <w:pPr>
                                <w:spacing w:after="160" w:line="259" w:lineRule="auto"/>
                                <w:ind w:left="0" w:firstLine="0"/>
                                <w:jc w:val="left"/>
                              </w:pPr>
                              <w:r>
                                <w:rPr>
                                  <w:color w:val="2E2924"/>
                                </w:rPr>
                                <w:t>của</w:t>
                              </w:r>
                              <w:r>
                                <w:rPr>
                                  <w:color w:val="2E2924"/>
                                  <w:spacing w:val="-6"/>
                                </w:rPr>
                                <w:t xml:space="preserve"> </w:t>
                              </w:r>
                              <w:r>
                                <w:rPr>
                                  <w:color w:val="2E2924"/>
                                </w:rPr>
                                <w:t>phân</w:t>
                              </w:r>
                              <w:r>
                                <w:rPr>
                                  <w:color w:val="2E2924"/>
                                  <w:spacing w:val="-6"/>
                                </w:rPr>
                                <w:t xml:space="preserve"> </w:t>
                              </w:r>
                              <w:r>
                                <w:rPr>
                                  <w:color w:val="2E2924"/>
                                </w:rPr>
                                <w:t>tử</w:t>
                              </w:r>
                              <w:r>
                                <w:rPr>
                                  <w:color w:val="2E2924"/>
                                  <w:spacing w:val="-6"/>
                                </w:rPr>
                                <w:t xml:space="preserve"> </w:t>
                              </w:r>
                              <w:r>
                                <w:rPr>
                                  <w:color w:val="2E2924"/>
                                </w:rPr>
                                <w:t>mRNA</w:t>
                              </w:r>
                              <w:r>
                                <w:rPr>
                                  <w:color w:val="2E2924"/>
                                  <w:spacing w:val="-6"/>
                                </w:rPr>
                                <w:t xml:space="preserve"> </w:t>
                              </w:r>
                              <w:r>
                                <w:rPr>
                                  <w:color w:val="2E2924"/>
                                </w:rPr>
                                <w:t>nào</w:t>
                              </w:r>
                              <w:r>
                                <w:rPr>
                                  <w:color w:val="2E2924"/>
                                  <w:spacing w:val="-6"/>
                                </w:rPr>
                                <w:t xml:space="preserve"> </w:t>
                              </w:r>
                              <w:r>
                                <w:rPr>
                                  <w:color w:val="2E2924"/>
                                </w:rPr>
                                <w:t>của</w:t>
                              </w:r>
                              <w:r>
                                <w:rPr>
                                  <w:color w:val="2E2924"/>
                                  <w:spacing w:val="-6"/>
                                </w:rPr>
                                <w:t xml:space="preserve"> </w:t>
                              </w:r>
                              <w:r>
                                <w:rPr>
                                  <w:color w:val="2E2924"/>
                                </w:rPr>
                                <w:t>DNA?</w:t>
                              </w:r>
                              <w:r>
                                <w:rPr>
                                  <w:color w:val="2E2924"/>
                                  <w:spacing w:val="-6"/>
                                </w:rPr>
                                <w:t xml:space="preserve"> </w:t>
                              </w:r>
                            </w:p>
                          </w:txbxContent>
                        </wps:txbx>
                        <wps:bodyPr horzOverflow="overflow" vert="horz" lIns="0" tIns="0" rIns="0" bIns="0" rtlCol="0">
                          <a:noAutofit/>
                        </wps:bodyPr>
                      </wps:wsp>
                      <wps:wsp>
                        <wps:cNvPr id="35536" name="Rectangle 35536"/>
                        <wps:cNvSpPr/>
                        <wps:spPr>
                          <a:xfrm>
                            <a:off x="1305922" y="3708501"/>
                            <a:ext cx="3468849" cy="253061"/>
                          </a:xfrm>
                          <a:prstGeom prst="rect">
                            <a:avLst/>
                          </a:prstGeom>
                          <a:ln>
                            <a:noFill/>
                          </a:ln>
                        </wps:spPr>
                        <wps:txbx>
                          <w:txbxContent>
                            <w:p w14:paraId="7EDC7C14" w14:textId="77777777" w:rsidR="002B7B5A" w:rsidRDefault="00000000">
                              <w:pPr>
                                <w:spacing w:after="160" w:line="259" w:lineRule="auto"/>
                                <w:ind w:left="0" w:firstLine="0"/>
                                <w:jc w:val="left"/>
                              </w:pPr>
                              <w:r>
                                <w:rPr>
                                  <w:i/>
                                  <w:w w:val="97"/>
                                  <w:sz w:val="22"/>
                                </w:rPr>
                                <w:t>Bảng</w:t>
                              </w:r>
                              <w:r>
                                <w:rPr>
                                  <w:i/>
                                  <w:spacing w:val="-5"/>
                                  <w:w w:val="97"/>
                                  <w:sz w:val="22"/>
                                </w:rPr>
                                <w:t xml:space="preserve"> </w:t>
                              </w:r>
                              <w:r>
                                <w:rPr>
                                  <w:i/>
                                  <w:w w:val="97"/>
                                  <w:sz w:val="22"/>
                                </w:rPr>
                                <w:t>1.</w:t>
                              </w:r>
                              <w:r>
                                <w:rPr>
                                  <w:i/>
                                  <w:spacing w:val="-5"/>
                                  <w:w w:val="97"/>
                                  <w:sz w:val="22"/>
                                </w:rPr>
                                <w:t xml:space="preserve"> </w:t>
                              </w:r>
                              <w:r>
                                <w:rPr>
                                  <w:i/>
                                  <w:w w:val="97"/>
                                  <w:sz w:val="22"/>
                                </w:rPr>
                                <w:t>So</w:t>
                              </w:r>
                              <w:r>
                                <w:rPr>
                                  <w:i/>
                                  <w:spacing w:val="-5"/>
                                  <w:w w:val="97"/>
                                  <w:sz w:val="22"/>
                                </w:rPr>
                                <w:t xml:space="preserve"> </w:t>
                              </w:r>
                              <w:r>
                                <w:rPr>
                                  <w:i/>
                                  <w:w w:val="97"/>
                                  <w:sz w:val="22"/>
                                </w:rPr>
                                <w:t>sánh</w:t>
                              </w:r>
                              <w:r>
                                <w:rPr>
                                  <w:i/>
                                  <w:spacing w:val="-5"/>
                                  <w:w w:val="97"/>
                                  <w:sz w:val="22"/>
                                </w:rPr>
                                <w:t xml:space="preserve"> </w:t>
                              </w:r>
                              <w:r>
                                <w:rPr>
                                  <w:i/>
                                  <w:w w:val="97"/>
                                  <w:sz w:val="22"/>
                                </w:rPr>
                                <w:t>tái</w:t>
                              </w:r>
                              <w:r>
                                <w:rPr>
                                  <w:i/>
                                  <w:spacing w:val="-5"/>
                                  <w:w w:val="97"/>
                                  <w:sz w:val="22"/>
                                </w:rPr>
                                <w:t xml:space="preserve"> </w:t>
                              </w:r>
                              <w:r>
                                <w:rPr>
                                  <w:i/>
                                  <w:w w:val="97"/>
                                  <w:sz w:val="22"/>
                                </w:rPr>
                                <w:t>bản</w:t>
                              </w:r>
                              <w:r>
                                <w:rPr>
                                  <w:i/>
                                  <w:spacing w:val="-5"/>
                                  <w:w w:val="97"/>
                                  <w:sz w:val="22"/>
                                </w:rPr>
                                <w:t xml:space="preserve"> </w:t>
                              </w:r>
                              <w:r>
                                <w:rPr>
                                  <w:i/>
                                  <w:w w:val="97"/>
                                  <w:sz w:val="22"/>
                                </w:rPr>
                                <w:t>DNA</w:t>
                              </w:r>
                              <w:r>
                                <w:rPr>
                                  <w:i/>
                                  <w:spacing w:val="-5"/>
                                  <w:w w:val="97"/>
                                  <w:sz w:val="22"/>
                                </w:rPr>
                                <w:t xml:space="preserve"> </w:t>
                              </w:r>
                              <w:r>
                                <w:rPr>
                                  <w:i/>
                                  <w:w w:val="97"/>
                                  <w:sz w:val="22"/>
                                </w:rPr>
                                <w:t>và</w:t>
                              </w:r>
                              <w:r>
                                <w:rPr>
                                  <w:i/>
                                  <w:spacing w:val="-5"/>
                                  <w:w w:val="97"/>
                                  <w:sz w:val="22"/>
                                </w:rPr>
                                <w:t xml:space="preserve"> </w:t>
                              </w:r>
                              <w:r>
                                <w:rPr>
                                  <w:i/>
                                  <w:w w:val="97"/>
                                  <w:sz w:val="22"/>
                                </w:rPr>
                                <w:t>phiên</w:t>
                              </w:r>
                              <w:r>
                                <w:rPr>
                                  <w:i/>
                                  <w:spacing w:val="-5"/>
                                  <w:w w:val="97"/>
                                  <w:sz w:val="22"/>
                                </w:rPr>
                                <w:t xml:space="preserve"> </w:t>
                              </w:r>
                              <w:r>
                                <w:rPr>
                                  <w:i/>
                                  <w:w w:val="97"/>
                                  <w:sz w:val="22"/>
                                </w:rPr>
                                <w:t>mã</w:t>
                              </w:r>
                              <w:r>
                                <w:rPr>
                                  <w:i/>
                                  <w:spacing w:val="-5"/>
                                  <w:w w:val="97"/>
                                  <w:sz w:val="22"/>
                                </w:rPr>
                                <w:t xml:space="preserve"> </w:t>
                              </w:r>
                              <w:r>
                                <w:rPr>
                                  <w:i/>
                                  <w:w w:val="97"/>
                                  <w:sz w:val="22"/>
                                </w:rPr>
                                <w:t>RNA</w:t>
                              </w:r>
                            </w:p>
                          </w:txbxContent>
                        </wps:txbx>
                        <wps:bodyPr horzOverflow="overflow" vert="horz" lIns="0" tIns="0" rIns="0" bIns="0" rtlCol="0">
                          <a:noAutofit/>
                        </wps:bodyPr>
                      </wps:wsp>
                    </wpg:wgp>
                  </a:graphicData>
                </a:graphic>
              </wp:inline>
            </w:drawing>
          </mc:Choice>
          <mc:Fallback xmlns:a="http://schemas.openxmlformats.org/drawingml/2006/main">
            <w:pict>
              <v:group id="Group 533467" style="width:425.197pt;height:306.99pt;mso-position-horizontal-relative:char;mso-position-vertical-relative:line" coordsize="54000,38987">
                <v:shape id="Shape 35524" style="position:absolute;width:54000;height:0;left:0;top:0;" coordsize="5400002,0" path="m0,0l5400002,0">
                  <v:stroke weight="0.5pt" endcap="flat" joinstyle="miter" miterlimit="10" on="true" color="#181717"/>
                  <v:fill on="false" color="#000000" opacity="0"/>
                </v:shape>
                <v:shape id="Shape 35525" style="position:absolute;width:54000;height:0;left:0;top:36389;" coordsize="5400002,0" path="m0,0l5400002,0">
                  <v:stroke weight="0.5pt" endcap="flat" joinstyle="miter" miterlimit="10" on="true" color="#181717"/>
                  <v:fill on="false" color="#000000" opacity="0"/>
                </v:shape>
                <v:shape id="Shape 35526" style="position:absolute;width:0;height:36325;left:31;top:31;" coordsize="0,3632556" path="m0,3632556l0,0">
                  <v:stroke weight="0.5pt" endcap="flat" joinstyle="miter" miterlimit="10" on="true" color="#181717"/>
                  <v:fill on="false" color="#000000" opacity="0"/>
                </v:shape>
                <v:shape id="Shape 35527" style="position:absolute;width:0;height:36325;left:53968;top:31;" coordsize="0,3632556" path="m0,3632556l0,0">
                  <v:stroke weight="0.5pt" endcap="flat" joinstyle="miter" miterlimit="10" on="true" color="#181717"/>
                  <v:fill on="false" color="#000000" opacity="0"/>
                </v:shape>
                <v:rect id="Rectangle 35528" style="position:absolute;width:21143;height:2922;left:20123;top:248;" filled="f" stroked="f">
                  <v:textbox inset="0,0,0,0">
                    <w:txbxContent>
                      <w:p>
                        <w:pPr>
                          <w:spacing w:before="0" w:after="160" w:line="259" w:lineRule="auto"/>
                          <w:ind w:left="0" w:firstLine="0"/>
                          <w:jc w:val="left"/>
                        </w:pPr>
                        <w:r>
                          <w:rPr>
                            <w:rFonts w:cs="Times New Roman" w:hAnsi="Times New Roman" w:eastAsia="Times New Roman" w:ascii="Times New Roman"/>
                            <w:b w:val="1"/>
                            <w:w w:val="102"/>
                          </w:rPr>
                          <w:t xml:space="preserve">PHIẾU</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HỌC</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TẬP</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SỐ</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2</w:t>
                        </w:r>
                        <w:r>
                          <w:rPr>
                            <w:rFonts w:cs="Times New Roman" w:hAnsi="Times New Roman" w:eastAsia="Times New Roman" w:ascii="Times New Roman"/>
                            <w:b w:val="1"/>
                            <w:spacing w:val="-8"/>
                            <w:w w:val="102"/>
                          </w:rPr>
                          <w:t xml:space="preserve"> </w:t>
                        </w:r>
                      </w:p>
                    </w:txbxContent>
                  </v:textbox>
                </v:rect>
                <v:rect id="Rectangle 530845" style="position:absolute;width:1013;height:2848;left:2517;top:2876;" filled="f" stroked="f">
                  <v:textbox inset="0,0,0,0">
                    <w:txbxContent>
                      <w:p>
                        <w:pPr>
                          <w:spacing w:before="0" w:after="160" w:line="259" w:lineRule="auto"/>
                          <w:ind w:left="0" w:firstLine="0"/>
                          <w:jc w:val="left"/>
                        </w:pPr>
                        <w:r>
                          <w:rPr>
                            <w:w w:val="96"/>
                          </w:rPr>
                          <w:t xml:space="preserve">1</w:t>
                        </w:r>
                      </w:p>
                    </w:txbxContent>
                  </v:textbox>
                </v:rect>
                <v:rect id="Rectangle 530846" style="position:absolute;width:66989;height:2848;left:3279;top:2876;" filled="f" stroked="f">
                  <v:textbox inset="0,0,0,0">
                    <w:txbxContent>
                      <w:p>
                        <w:pPr>
                          <w:spacing w:before="0" w:after="160" w:line="259" w:lineRule="auto"/>
                          <w:ind w:left="0" w:firstLine="0"/>
                          <w:jc w:val="left"/>
                        </w:pPr>
                        <w:r>
                          <w:rPr>
                            <w:w w:val="101"/>
                          </w:rPr>
                          <w:t xml:space="preserve">.</w:t>
                        </w:r>
                        <w:r>
                          <w:rPr>
                            <w:spacing w:val="-13"/>
                            <w:w w:val="101"/>
                          </w:rPr>
                          <w:t xml:space="preserve"> </w:t>
                        </w:r>
                        <w:r>
                          <w:rPr>
                            <w:w w:val="101"/>
                          </w:rPr>
                          <w:t xml:space="preserve">Quan</w:t>
                        </w:r>
                        <w:r>
                          <w:rPr>
                            <w:spacing w:val="-13"/>
                            <w:w w:val="101"/>
                          </w:rPr>
                          <w:t xml:space="preserve"> </w:t>
                        </w:r>
                        <w:r>
                          <w:rPr>
                            <w:w w:val="101"/>
                          </w:rPr>
                          <w:t xml:space="preserve">sát</w:t>
                        </w:r>
                        <w:r>
                          <w:rPr>
                            <w:spacing w:val="-13"/>
                            <w:w w:val="101"/>
                          </w:rPr>
                          <w:t xml:space="preserve"> </w:t>
                        </w:r>
                        <w:r>
                          <w:rPr>
                            <w:w w:val="101"/>
                          </w:rPr>
                          <w:t xml:space="preserve">Hình</w:t>
                        </w:r>
                        <w:r>
                          <w:rPr>
                            <w:spacing w:val="-13"/>
                            <w:w w:val="101"/>
                          </w:rPr>
                          <w:t xml:space="preserve"> </w:t>
                        </w:r>
                        <w:r>
                          <w:rPr>
                            <w:w w:val="101"/>
                          </w:rPr>
                          <w:t xml:space="preserve">39.2,</w:t>
                        </w:r>
                        <w:r>
                          <w:rPr>
                            <w:spacing w:val="-13"/>
                            <w:w w:val="101"/>
                          </w:rPr>
                          <w:t xml:space="preserve"> </w:t>
                        </w:r>
                        <w:r>
                          <w:rPr>
                            <w:w w:val="101"/>
                          </w:rPr>
                          <w:t xml:space="preserve">dựa</w:t>
                        </w:r>
                        <w:r>
                          <w:rPr>
                            <w:spacing w:val="-13"/>
                            <w:w w:val="101"/>
                          </w:rPr>
                          <w:t xml:space="preserve"> </w:t>
                        </w:r>
                        <w:r>
                          <w:rPr>
                            <w:w w:val="101"/>
                          </w:rPr>
                          <w:t xml:space="preserve">vào</w:t>
                        </w:r>
                        <w:r>
                          <w:rPr>
                            <w:spacing w:val="-13"/>
                            <w:w w:val="101"/>
                          </w:rPr>
                          <w:t xml:space="preserve"> </w:t>
                        </w:r>
                        <w:r>
                          <w:rPr>
                            <w:w w:val="101"/>
                          </w:rPr>
                          <w:t xml:space="preserve">quá</w:t>
                        </w:r>
                        <w:r>
                          <w:rPr>
                            <w:spacing w:val="-13"/>
                            <w:w w:val="101"/>
                          </w:rPr>
                          <w:t xml:space="preserve"> </w:t>
                        </w:r>
                        <w:r>
                          <w:rPr>
                            <w:w w:val="101"/>
                          </w:rPr>
                          <w:t xml:space="preserve">trình</w:t>
                        </w:r>
                        <w:r>
                          <w:rPr>
                            <w:spacing w:val="-13"/>
                            <w:w w:val="101"/>
                          </w:rPr>
                          <w:t xml:space="preserve"> </w:t>
                        </w:r>
                        <w:r>
                          <w:rPr>
                            <w:w w:val="101"/>
                          </w:rPr>
                          <w:t xml:space="preserve">tái</w:t>
                        </w:r>
                        <w:r>
                          <w:rPr>
                            <w:spacing w:val="-13"/>
                            <w:w w:val="101"/>
                          </w:rPr>
                          <w:t xml:space="preserve"> </w:t>
                        </w:r>
                        <w:r>
                          <w:rPr>
                            <w:w w:val="101"/>
                          </w:rPr>
                          <w:t xml:space="preserve">bản</w:t>
                        </w:r>
                        <w:r>
                          <w:rPr>
                            <w:spacing w:val="-13"/>
                            <w:w w:val="101"/>
                          </w:rPr>
                          <w:t xml:space="preserve"> </w:t>
                        </w:r>
                        <w:r>
                          <w:rPr>
                            <w:w w:val="101"/>
                          </w:rPr>
                          <w:t xml:space="preserve">DNA,</w:t>
                        </w:r>
                        <w:r>
                          <w:rPr>
                            <w:spacing w:val="-13"/>
                            <w:w w:val="101"/>
                          </w:rPr>
                          <w:t xml:space="preserve"> </w:t>
                        </w:r>
                        <w:r>
                          <w:rPr>
                            <w:w w:val="101"/>
                          </w:rPr>
                          <w:t xml:space="preserve">hãy</w:t>
                        </w:r>
                        <w:r>
                          <w:rPr>
                            <w:spacing w:val="-13"/>
                            <w:w w:val="101"/>
                          </w:rPr>
                          <w:t xml:space="preserve"> </w:t>
                        </w:r>
                        <w:r>
                          <w:rPr>
                            <w:w w:val="101"/>
                          </w:rPr>
                          <w:t xml:space="preserve">mô</w:t>
                        </w:r>
                        <w:r>
                          <w:rPr>
                            <w:spacing w:val="-13"/>
                            <w:w w:val="101"/>
                          </w:rPr>
                          <w:t xml:space="preserve"> </w:t>
                        </w:r>
                        <w:r>
                          <w:rPr>
                            <w:w w:val="101"/>
                          </w:rPr>
                          <w:t xml:space="preserve">tả</w:t>
                        </w:r>
                        <w:r>
                          <w:rPr>
                            <w:spacing w:val="-14"/>
                            <w:w w:val="101"/>
                          </w:rPr>
                          <w:t xml:space="preserve"> </w:t>
                        </w:r>
                        <w:r>
                          <w:rPr>
                            <w:w w:val="101"/>
                          </w:rPr>
                          <w:t xml:space="preserve">quá</w:t>
                        </w:r>
                        <w:r>
                          <w:rPr>
                            <w:spacing w:val="-14"/>
                            <w:w w:val="101"/>
                          </w:rPr>
                          <w:t xml:space="preserve"> </w:t>
                        </w:r>
                        <w:r>
                          <w:rPr>
                            <w:w w:val="101"/>
                          </w:rPr>
                          <w:t xml:space="preserve">trình</w:t>
                        </w:r>
                        <w:r>
                          <w:rPr>
                            <w:spacing w:val="-14"/>
                            <w:w w:val="101"/>
                          </w:rPr>
                          <w:t xml:space="preserve"> </w:t>
                        </w:r>
                        <w:r>
                          <w:rPr>
                            <w:w w:val="101"/>
                          </w:rPr>
                          <w:t xml:space="preserve">phiên</w:t>
                        </w:r>
                        <w:r>
                          <w:rPr>
                            <w:spacing w:val="-6"/>
                            <w:w w:val="101"/>
                          </w:rPr>
                          <w:t xml:space="preserve"> </w:t>
                        </w:r>
                      </w:p>
                    </w:txbxContent>
                  </v:textbox>
                </v:rect>
                <v:rect id="Rectangle 35530" style="position:absolute;width:3131;height:2848;left:2517;top:4908;" filled="f" stroked="f">
                  <v:textbox inset="0,0,0,0">
                    <w:txbxContent>
                      <w:p>
                        <w:pPr>
                          <w:spacing w:before="0" w:after="160" w:line="259" w:lineRule="auto"/>
                          <w:ind w:left="0" w:firstLine="0"/>
                          <w:jc w:val="left"/>
                        </w:pPr>
                        <w:r>
                          <w:rPr>
                            <w:w w:val="98"/>
                          </w:rPr>
                          <w:t xml:space="preserve">mã:</w:t>
                        </w:r>
                      </w:p>
                    </w:txbxContent>
                  </v:textbox>
                </v:rect>
                <v:shape id="Picture 35532" style="position:absolute;width:36626;height:24809;left:8686;top:6795;" filled="f">
                  <v:imagedata r:id="rId280"/>
                </v:shape>
                <v:rect id="Rectangle 530847" style="position:absolute;width:1013;height:2848;left:2517;top:32067;" filled="f" stroked="f">
                  <v:textbox inset="0,0,0,0">
                    <w:txbxContent>
                      <w:p>
                        <w:pPr>
                          <w:spacing w:before="0" w:after="160" w:line="259" w:lineRule="auto"/>
                          <w:ind w:left="0" w:firstLine="0"/>
                          <w:jc w:val="left"/>
                        </w:pPr>
                        <w:r>
                          <w:rPr>
                            <w:w w:val="96"/>
                          </w:rPr>
                          <w:t xml:space="preserve">2</w:t>
                        </w:r>
                      </w:p>
                    </w:txbxContent>
                  </v:textbox>
                </v:rect>
                <v:rect id="Rectangle 530848" style="position:absolute;width:54637;height:2848;left:3279;top:32067;" filled="f" stroked="f">
                  <v:textbox inset="0,0,0,0">
                    <w:txbxContent>
                      <w:p>
                        <w:pPr>
                          <w:spacing w:before="0" w:after="160" w:line="259" w:lineRule="auto"/>
                          <w:ind w:left="0" w:firstLine="0"/>
                          <w:jc w:val="left"/>
                        </w:pPr>
                        <w:r>
                          <w:rPr>
                            <w:w w:val="101"/>
                          </w:rPr>
                          <w:t xml:space="preserve">.</w:t>
                        </w:r>
                        <w:r>
                          <w:rPr>
                            <w:spacing w:val="-6"/>
                            <w:w w:val="101"/>
                          </w:rPr>
                          <w:t xml:space="preserve"> </w:t>
                        </w:r>
                        <w:r>
                          <w:rPr>
                            <w:w w:val="101"/>
                          </w:rPr>
                          <w:t xml:space="preserve">Quá</w:t>
                        </w:r>
                        <w:r>
                          <w:rPr>
                            <w:spacing w:val="-6"/>
                            <w:w w:val="101"/>
                          </w:rPr>
                          <w:t xml:space="preserve"> </w:t>
                        </w:r>
                        <w:r>
                          <w:rPr>
                            <w:w w:val="101"/>
                          </w:rPr>
                          <w:t xml:space="preserve">trình</w:t>
                        </w:r>
                        <w:r>
                          <w:rPr>
                            <w:spacing w:val="-6"/>
                            <w:w w:val="101"/>
                          </w:rPr>
                          <w:t xml:space="preserve"> </w:t>
                        </w:r>
                        <w:r>
                          <w:rPr>
                            <w:w w:val="101"/>
                          </w:rPr>
                          <w:t xml:space="preserve">phiên</w:t>
                        </w:r>
                        <w:r>
                          <w:rPr>
                            <w:spacing w:val="-6"/>
                            <w:w w:val="101"/>
                          </w:rPr>
                          <w:t xml:space="preserve"> </w:t>
                        </w:r>
                        <w:r>
                          <w:rPr>
                            <w:w w:val="101"/>
                          </w:rPr>
                          <w:t xml:space="preserve">mã</w:t>
                        </w:r>
                        <w:r>
                          <w:rPr>
                            <w:spacing w:val="-6"/>
                            <w:w w:val="101"/>
                          </w:rPr>
                          <w:t xml:space="preserve"> </w:t>
                        </w:r>
                        <w:r>
                          <w:rPr>
                            <w:w w:val="101"/>
                          </w:rPr>
                          <w:t xml:space="preserve">dựa</w:t>
                        </w:r>
                        <w:r>
                          <w:rPr>
                            <w:spacing w:val="-6"/>
                            <w:w w:val="101"/>
                          </w:rPr>
                          <w:t xml:space="preserve"> </w:t>
                        </w:r>
                        <w:r>
                          <w:rPr>
                            <w:w w:val="101"/>
                          </w:rPr>
                          <w:t xml:space="preserve">trên</w:t>
                        </w:r>
                        <w:r>
                          <w:rPr>
                            <w:spacing w:val="-6"/>
                            <w:w w:val="101"/>
                          </w:rPr>
                          <w:t xml:space="preserve"> </w:t>
                        </w:r>
                        <w:r>
                          <w:rPr>
                            <w:w w:val="101"/>
                          </w:rPr>
                          <w:t xml:space="preserve">mạch</w:t>
                        </w:r>
                        <w:r>
                          <w:rPr>
                            <w:spacing w:val="-6"/>
                            <w:w w:val="101"/>
                          </w:rPr>
                          <w:t xml:space="preserve"> </w:t>
                        </w:r>
                        <w:r>
                          <w:rPr>
                            <w:w w:val="101"/>
                          </w:rPr>
                          <w:t xml:space="preserve">nào</w:t>
                        </w:r>
                        <w:r>
                          <w:rPr>
                            <w:spacing w:val="-6"/>
                            <w:w w:val="101"/>
                          </w:rPr>
                          <w:t xml:space="preserve"> </w:t>
                        </w:r>
                        <w:r>
                          <w:rPr>
                            <w:w w:val="101"/>
                          </w:rPr>
                          <w:t xml:space="preserve">của</w:t>
                        </w:r>
                        <w:r>
                          <w:rPr>
                            <w:spacing w:val="-6"/>
                            <w:w w:val="101"/>
                          </w:rPr>
                          <w:t xml:space="preserve"> </w:t>
                        </w:r>
                        <w:r>
                          <w:rPr>
                            <w:w w:val="101"/>
                          </w:rPr>
                          <w:t xml:space="preserve">DNA?</w:t>
                        </w:r>
                        <w:r>
                          <w:rPr>
                            <w:spacing w:val="-6"/>
                            <w:w w:val="101"/>
                          </w:rPr>
                          <w:t xml:space="preserve"> </w:t>
                        </w:r>
                        <w:r>
                          <w:rPr>
                            <w:w w:val="101"/>
                          </w:rPr>
                          <w:t xml:space="preserve">Trình</w:t>
                        </w:r>
                        <w:r>
                          <w:rPr>
                            <w:spacing w:val="-6"/>
                            <w:w w:val="101"/>
                          </w:rPr>
                          <w:t xml:space="preserve"> </w:t>
                        </w:r>
                        <w:r>
                          <w:rPr>
                            <w:w w:val="101"/>
                          </w:rPr>
                          <w:t xml:space="preserve">tự</w:t>
                        </w:r>
                        <w:r>
                          <w:rPr>
                            <w:spacing w:val="-6"/>
                            <w:w w:val="101"/>
                          </w:rPr>
                          <w:t xml:space="preserve"> </w:t>
                        </w:r>
                        <w:r>
                          <w:rPr>
                            <w:w w:val="101"/>
                          </w:rPr>
                          <w:t xml:space="preserve">các</w:t>
                        </w:r>
                        <w:r>
                          <w:rPr>
                            <w:spacing w:val="-6"/>
                            <w:w w:val="101"/>
                          </w:rPr>
                          <w:t xml:space="preserve"> </w:t>
                        </w:r>
                      </w:p>
                    </w:txbxContent>
                  </v:textbox>
                </v:rect>
                <v:rect id="Rectangle 35534" style="position:absolute;width:9323;height:2848;left:44360;top:32067;" filled="f" stroked="f">
                  <v:textbox inset="0,0,0,0">
                    <w:txbxContent>
                      <w:p>
                        <w:pPr>
                          <w:spacing w:before="0" w:after="160" w:line="259" w:lineRule="auto"/>
                          <w:ind w:left="0" w:firstLine="0"/>
                          <w:jc w:val="left"/>
                        </w:pPr>
                        <w:r>
                          <w:rPr>
                            <w:color w:val="2e2924"/>
                            <w:w w:val="100"/>
                          </w:rPr>
                          <w:t xml:space="preserve">nucleotide</w:t>
                        </w:r>
                        <w:r>
                          <w:rPr>
                            <w:color w:val="2e2924"/>
                            <w:spacing w:val="-6"/>
                            <w:w w:val="100"/>
                          </w:rPr>
                          <w:t xml:space="preserve"> </w:t>
                        </w:r>
                      </w:p>
                    </w:txbxContent>
                  </v:textbox>
                </v:rect>
                <v:rect id="Rectangle 35535" style="position:absolute;width:29774;height:2848;left:2517;top:34099;" filled="f" stroked="f">
                  <v:textbox inset="0,0,0,0">
                    <w:txbxContent>
                      <w:p>
                        <w:pPr>
                          <w:spacing w:before="0" w:after="160" w:line="259" w:lineRule="auto"/>
                          <w:ind w:left="0" w:firstLine="0"/>
                          <w:jc w:val="left"/>
                        </w:pPr>
                        <w:r>
                          <w:rPr>
                            <w:color w:val="2e2924"/>
                            <w:w w:val="100"/>
                          </w:rPr>
                          <w:t xml:space="preserve">của</w:t>
                        </w:r>
                        <w:r>
                          <w:rPr>
                            <w:color w:val="2e2924"/>
                            <w:spacing w:val="-6"/>
                            <w:w w:val="100"/>
                          </w:rPr>
                          <w:t xml:space="preserve"> </w:t>
                        </w:r>
                        <w:r>
                          <w:rPr>
                            <w:color w:val="2e2924"/>
                            <w:w w:val="100"/>
                          </w:rPr>
                          <w:t xml:space="preserve">phân</w:t>
                        </w:r>
                        <w:r>
                          <w:rPr>
                            <w:color w:val="2e2924"/>
                            <w:spacing w:val="-6"/>
                            <w:w w:val="100"/>
                          </w:rPr>
                          <w:t xml:space="preserve"> </w:t>
                        </w:r>
                        <w:r>
                          <w:rPr>
                            <w:color w:val="2e2924"/>
                            <w:w w:val="100"/>
                          </w:rPr>
                          <w:t xml:space="preserve">tử</w:t>
                        </w:r>
                        <w:r>
                          <w:rPr>
                            <w:color w:val="2e2924"/>
                            <w:spacing w:val="-6"/>
                            <w:w w:val="100"/>
                          </w:rPr>
                          <w:t xml:space="preserve"> </w:t>
                        </w:r>
                        <w:r>
                          <w:rPr>
                            <w:color w:val="2e2924"/>
                            <w:w w:val="100"/>
                          </w:rPr>
                          <w:t xml:space="preserve">mRNA</w:t>
                        </w:r>
                        <w:r>
                          <w:rPr>
                            <w:color w:val="2e2924"/>
                            <w:spacing w:val="-6"/>
                            <w:w w:val="100"/>
                          </w:rPr>
                          <w:t xml:space="preserve"> </w:t>
                        </w:r>
                        <w:r>
                          <w:rPr>
                            <w:color w:val="2e2924"/>
                            <w:w w:val="100"/>
                          </w:rPr>
                          <w:t xml:space="preserve">nào</w:t>
                        </w:r>
                        <w:r>
                          <w:rPr>
                            <w:color w:val="2e2924"/>
                            <w:spacing w:val="-6"/>
                            <w:w w:val="100"/>
                          </w:rPr>
                          <w:t xml:space="preserve"> </w:t>
                        </w:r>
                        <w:r>
                          <w:rPr>
                            <w:color w:val="2e2924"/>
                            <w:w w:val="100"/>
                          </w:rPr>
                          <w:t xml:space="preserve">của</w:t>
                        </w:r>
                        <w:r>
                          <w:rPr>
                            <w:color w:val="2e2924"/>
                            <w:spacing w:val="-6"/>
                            <w:w w:val="100"/>
                          </w:rPr>
                          <w:t xml:space="preserve"> </w:t>
                        </w:r>
                        <w:r>
                          <w:rPr>
                            <w:color w:val="2e2924"/>
                            <w:w w:val="100"/>
                          </w:rPr>
                          <w:t xml:space="preserve">DNA?</w:t>
                        </w:r>
                        <w:r>
                          <w:rPr>
                            <w:color w:val="2e2924"/>
                            <w:spacing w:val="-6"/>
                            <w:w w:val="100"/>
                          </w:rPr>
                          <w:t xml:space="preserve"> </w:t>
                        </w:r>
                      </w:p>
                    </w:txbxContent>
                  </v:textbox>
                </v:rect>
                <v:rect id="Rectangle 35536" style="position:absolute;width:34688;height:2530;left:13059;top:37085;" filled="f" stroked="f">
                  <v:textbox inset="0,0,0,0">
                    <w:txbxContent>
                      <w:p>
                        <w:pPr>
                          <w:spacing w:before="0" w:after="160" w:line="259" w:lineRule="auto"/>
                          <w:ind w:left="0" w:firstLine="0"/>
                          <w:jc w:val="left"/>
                        </w:pPr>
                        <w:r>
                          <w:rPr>
                            <w:rFonts w:cs="Times New Roman" w:hAnsi="Times New Roman" w:eastAsia="Times New Roman" w:ascii="Times New Roman"/>
                            <w:i w:val="1"/>
                            <w:w w:val="97"/>
                            <w:sz w:val="22"/>
                          </w:rPr>
                          <w:t xml:space="preserve">Bảng</w:t>
                        </w:r>
                        <w:r>
                          <w:rPr>
                            <w:rFonts w:cs="Times New Roman" w:hAnsi="Times New Roman" w:eastAsia="Times New Roman" w:ascii="Times New Roman"/>
                            <w:i w:val="1"/>
                            <w:spacing w:val="-5"/>
                            <w:w w:val="97"/>
                            <w:sz w:val="22"/>
                          </w:rPr>
                          <w:t xml:space="preserve"> </w:t>
                        </w:r>
                        <w:r>
                          <w:rPr>
                            <w:rFonts w:cs="Times New Roman" w:hAnsi="Times New Roman" w:eastAsia="Times New Roman" w:ascii="Times New Roman"/>
                            <w:i w:val="1"/>
                            <w:w w:val="97"/>
                            <w:sz w:val="22"/>
                          </w:rPr>
                          <w:t xml:space="preserve">1.</w:t>
                        </w:r>
                        <w:r>
                          <w:rPr>
                            <w:rFonts w:cs="Times New Roman" w:hAnsi="Times New Roman" w:eastAsia="Times New Roman" w:ascii="Times New Roman"/>
                            <w:i w:val="1"/>
                            <w:spacing w:val="-5"/>
                            <w:w w:val="97"/>
                            <w:sz w:val="22"/>
                          </w:rPr>
                          <w:t xml:space="preserve"> </w:t>
                        </w:r>
                        <w:r>
                          <w:rPr>
                            <w:rFonts w:cs="Times New Roman" w:hAnsi="Times New Roman" w:eastAsia="Times New Roman" w:ascii="Times New Roman"/>
                            <w:i w:val="1"/>
                            <w:w w:val="97"/>
                            <w:sz w:val="22"/>
                          </w:rPr>
                          <w:t xml:space="preserve">So</w:t>
                        </w:r>
                        <w:r>
                          <w:rPr>
                            <w:rFonts w:cs="Times New Roman" w:hAnsi="Times New Roman" w:eastAsia="Times New Roman" w:ascii="Times New Roman"/>
                            <w:i w:val="1"/>
                            <w:spacing w:val="-5"/>
                            <w:w w:val="97"/>
                            <w:sz w:val="22"/>
                          </w:rPr>
                          <w:t xml:space="preserve"> </w:t>
                        </w:r>
                        <w:r>
                          <w:rPr>
                            <w:rFonts w:cs="Times New Roman" w:hAnsi="Times New Roman" w:eastAsia="Times New Roman" w:ascii="Times New Roman"/>
                            <w:i w:val="1"/>
                            <w:w w:val="97"/>
                            <w:sz w:val="22"/>
                          </w:rPr>
                          <w:t xml:space="preserve">sánh</w:t>
                        </w:r>
                        <w:r>
                          <w:rPr>
                            <w:rFonts w:cs="Times New Roman" w:hAnsi="Times New Roman" w:eastAsia="Times New Roman" w:ascii="Times New Roman"/>
                            <w:i w:val="1"/>
                            <w:spacing w:val="-5"/>
                            <w:w w:val="97"/>
                            <w:sz w:val="22"/>
                          </w:rPr>
                          <w:t xml:space="preserve"> </w:t>
                        </w:r>
                        <w:r>
                          <w:rPr>
                            <w:rFonts w:cs="Times New Roman" w:hAnsi="Times New Roman" w:eastAsia="Times New Roman" w:ascii="Times New Roman"/>
                            <w:i w:val="1"/>
                            <w:w w:val="97"/>
                            <w:sz w:val="22"/>
                          </w:rPr>
                          <w:t xml:space="preserve">tái</w:t>
                        </w:r>
                        <w:r>
                          <w:rPr>
                            <w:rFonts w:cs="Times New Roman" w:hAnsi="Times New Roman" w:eastAsia="Times New Roman" w:ascii="Times New Roman"/>
                            <w:i w:val="1"/>
                            <w:spacing w:val="-5"/>
                            <w:w w:val="97"/>
                            <w:sz w:val="22"/>
                          </w:rPr>
                          <w:t xml:space="preserve"> </w:t>
                        </w:r>
                        <w:r>
                          <w:rPr>
                            <w:rFonts w:cs="Times New Roman" w:hAnsi="Times New Roman" w:eastAsia="Times New Roman" w:ascii="Times New Roman"/>
                            <w:i w:val="1"/>
                            <w:w w:val="97"/>
                            <w:sz w:val="22"/>
                          </w:rPr>
                          <w:t xml:space="preserve">bản</w:t>
                        </w:r>
                        <w:r>
                          <w:rPr>
                            <w:rFonts w:cs="Times New Roman" w:hAnsi="Times New Roman" w:eastAsia="Times New Roman" w:ascii="Times New Roman"/>
                            <w:i w:val="1"/>
                            <w:spacing w:val="-5"/>
                            <w:w w:val="97"/>
                            <w:sz w:val="22"/>
                          </w:rPr>
                          <w:t xml:space="preserve"> </w:t>
                        </w:r>
                        <w:r>
                          <w:rPr>
                            <w:rFonts w:cs="Times New Roman" w:hAnsi="Times New Roman" w:eastAsia="Times New Roman" w:ascii="Times New Roman"/>
                            <w:i w:val="1"/>
                            <w:w w:val="97"/>
                            <w:sz w:val="22"/>
                          </w:rPr>
                          <w:t xml:space="preserve">DNA</w:t>
                        </w:r>
                        <w:r>
                          <w:rPr>
                            <w:rFonts w:cs="Times New Roman" w:hAnsi="Times New Roman" w:eastAsia="Times New Roman" w:ascii="Times New Roman"/>
                            <w:i w:val="1"/>
                            <w:spacing w:val="-5"/>
                            <w:w w:val="97"/>
                            <w:sz w:val="22"/>
                          </w:rPr>
                          <w:t xml:space="preserve"> </w:t>
                        </w:r>
                        <w:r>
                          <w:rPr>
                            <w:rFonts w:cs="Times New Roman" w:hAnsi="Times New Roman" w:eastAsia="Times New Roman" w:ascii="Times New Roman"/>
                            <w:i w:val="1"/>
                            <w:w w:val="97"/>
                            <w:sz w:val="22"/>
                          </w:rPr>
                          <w:t xml:space="preserve">và</w:t>
                        </w:r>
                        <w:r>
                          <w:rPr>
                            <w:rFonts w:cs="Times New Roman" w:hAnsi="Times New Roman" w:eastAsia="Times New Roman" w:ascii="Times New Roman"/>
                            <w:i w:val="1"/>
                            <w:spacing w:val="-5"/>
                            <w:w w:val="97"/>
                            <w:sz w:val="22"/>
                          </w:rPr>
                          <w:t xml:space="preserve"> </w:t>
                        </w:r>
                        <w:r>
                          <w:rPr>
                            <w:rFonts w:cs="Times New Roman" w:hAnsi="Times New Roman" w:eastAsia="Times New Roman" w:ascii="Times New Roman"/>
                            <w:i w:val="1"/>
                            <w:w w:val="97"/>
                            <w:sz w:val="22"/>
                          </w:rPr>
                          <w:t xml:space="preserve">phiên</w:t>
                        </w:r>
                        <w:r>
                          <w:rPr>
                            <w:rFonts w:cs="Times New Roman" w:hAnsi="Times New Roman" w:eastAsia="Times New Roman" w:ascii="Times New Roman"/>
                            <w:i w:val="1"/>
                            <w:spacing w:val="-5"/>
                            <w:w w:val="97"/>
                            <w:sz w:val="22"/>
                          </w:rPr>
                          <w:t xml:space="preserve"> </w:t>
                        </w:r>
                        <w:r>
                          <w:rPr>
                            <w:rFonts w:cs="Times New Roman" w:hAnsi="Times New Roman" w:eastAsia="Times New Roman" w:ascii="Times New Roman"/>
                            <w:i w:val="1"/>
                            <w:w w:val="97"/>
                            <w:sz w:val="22"/>
                          </w:rPr>
                          <w:t xml:space="preserve">mã</w:t>
                        </w:r>
                        <w:r>
                          <w:rPr>
                            <w:rFonts w:cs="Times New Roman" w:hAnsi="Times New Roman" w:eastAsia="Times New Roman" w:ascii="Times New Roman"/>
                            <w:i w:val="1"/>
                            <w:spacing w:val="-5"/>
                            <w:w w:val="97"/>
                            <w:sz w:val="22"/>
                          </w:rPr>
                          <w:t xml:space="preserve"> </w:t>
                        </w:r>
                        <w:r>
                          <w:rPr>
                            <w:rFonts w:cs="Times New Roman" w:hAnsi="Times New Roman" w:eastAsia="Times New Roman" w:ascii="Times New Roman"/>
                            <w:i w:val="1"/>
                            <w:w w:val="97"/>
                            <w:sz w:val="22"/>
                          </w:rPr>
                          <w:t xml:space="preserve">RNA</w:t>
                        </w:r>
                      </w:p>
                    </w:txbxContent>
                  </v:textbox>
                </v:rect>
              </v:group>
            </w:pict>
          </mc:Fallback>
        </mc:AlternateContent>
      </w:r>
    </w:p>
    <w:tbl>
      <w:tblPr>
        <w:tblStyle w:val="TableGrid"/>
        <w:tblW w:w="8494" w:type="dxa"/>
        <w:tblInd w:w="5" w:type="dxa"/>
        <w:tblCellMar>
          <w:top w:w="42" w:type="dxa"/>
          <w:left w:w="113" w:type="dxa"/>
          <w:bottom w:w="0" w:type="dxa"/>
          <w:right w:w="115" w:type="dxa"/>
        </w:tblCellMar>
        <w:tblLook w:val="04A0" w:firstRow="1" w:lastRow="0" w:firstColumn="1" w:lastColumn="0" w:noHBand="0" w:noVBand="1"/>
      </w:tblPr>
      <w:tblGrid>
        <w:gridCol w:w="2831"/>
        <w:gridCol w:w="2831"/>
        <w:gridCol w:w="2832"/>
      </w:tblGrid>
      <w:tr w:rsidR="002B7B5A" w14:paraId="5E425D0B" w14:textId="77777777">
        <w:trPr>
          <w:trHeight w:val="401"/>
        </w:trPr>
        <w:tc>
          <w:tcPr>
            <w:tcW w:w="2831" w:type="dxa"/>
            <w:tcBorders>
              <w:top w:val="single" w:sz="4" w:space="0" w:color="3E3672"/>
              <w:left w:val="single" w:sz="5" w:space="0" w:color="3E3672"/>
              <w:bottom w:val="single" w:sz="4" w:space="0" w:color="3E3672"/>
              <w:right w:val="single" w:sz="5" w:space="0" w:color="3E3672"/>
            </w:tcBorders>
            <w:shd w:val="clear" w:color="auto" w:fill="C6BDD4"/>
          </w:tcPr>
          <w:p w14:paraId="5152D471" w14:textId="77777777" w:rsidR="002B7B5A" w:rsidRDefault="00000000">
            <w:pPr>
              <w:spacing w:after="0" w:line="259" w:lineRule="auto"/>
              <w:ind w:left="2" w:firstLine="0"/>
              <w:jc w:val="center"/>
            </w:pPr>
            <w:r>
              <w:rPr>
                <w:b/>
                <w:sz w:val="24"/>
              </w:rPr>
              <w:t>Đặc điểm</w:t>
            </w:r>
          </w:p>
        </w:tc>
        <w:tc>
          <w:tcPr>
            <w:tcW w:w="2831" w:type="dxa"/>
            <w:tcBorders>
              <w:top w:val="single" w:sz="4" w:space="0" w:color="3E3672"/>
              <w:left w:val="single" w:sz="5" w:space="0" w:color="3E3672"/>
              <w:bottom w:val="single" w:sz="4" w:space="0" w:color="3E3672"/>
              <w:right w:val="single" w:sz="5" w:space="0" w:color="3E3672"/>
            </w:tcBorders>
            <w:shd w:val="clear" w:color="auto" w:fill="C6BDD4"/>
          </w:tcPr>
          <w:p w14:paraId="71ACD042" w14:textId="77777777" w:rsidR="002B7B5A" w:rsidRDefault="00000000">
            <w:pPr>
              <w:spacing w:after="0" w:line="259" w:lineRule="auto"/>
              <w:ind w:left="2" w:firstLine="0"/>
              <w:jc w:val="center"/>
            </w:pPr>
            <w:r>
              <w:rPr>
                <w:b/>
                <w:sz w:val="24"/>
              </w:rPr>
              <w:t>Tái bản DNA</w:t>
            </w:r>
          </w:p>
        </w:tc>
        <w:tc>
          <w:tcPr>
            <w:tcW w:w="2832" w:type="dxa"/>
            <w:tcBorders>
              <w:top w:val="single" w:sz="4" w:space="0" w:color="3E3672"/>
              <w:left w:val="single" w:sz="5" w:space="0" w:color="3E3672"/>
              <w:bottom w:val="single" w:sz="4" w:space="0" w:color="3E3672"/>
              <w:right w:val="single" w:sz="5" w:space="0" w:color="3E3672"/>
            </w:tcBorders>
            <w:shd w:val="clear" w:color="auto" w:fill="C6BDD4"/>
          </w:tcPr>
          <w:p w14:paraId="0DBE72AF" w14:textId="77777777" w:rsidR="002B7B5A" w:rsidRDefault="00000000">
            <w:pPr>
              <w:spacing w:after="0" w:line="259" w:lineRule="auto"/>
              <w:ind w:left="2" w:firstLine="0"/>
              <w:jc w:val="center"/>
            </w:pPr>
            <w:r>
              <w:rPr>
                <w:b/>
                <w:sz w:val="24"/>
              </w:rPr>
              <w:t>Phiên mã RNA</w:t>
            </w:r>
          </w:p>
        </w:tc>
      </w:tr>
      <w:tr w:rsidR="002B7B5A" w14:paraId="77E6E8D4" w14:textId="77777777">
        <w:trPr>
          <w:trHeight w:val="401"/>
        </w:trPr>
        <w:tc>
          <w:tcPr>
            <w:tcW w:w="2831" w:type="dxa"/>
            <w:tcBorders>
              <w:top w:val="single" w:sz="4" w:space="0" w:color="3E3672"/>
              <w:left w:val="single" w:sz="5" w:space="0" w:color="3E3672"/>
              <w:bottom w:val="single" w:sz="5" w:space="0" w:color="3E3672"/>
              <w:right w:val="single" w:sz="5" w:space="0" w:color="3E3672"/>
            </w:tcBorders>
          </w:tcPr>
          <w:p w14:paraId="32F8550D" w14:textId="77777777" w:rsidR="002B7B5A" w:rsidRDefault="00000000">
            <w:pPr>
              <w:spacing w:after="0" w:line="259" w:lineRule="auto"/>
              <w:ind w:left="0" w:firstLine="0"/>
              <w:jc w:val="left"/>
            </w:pPr>
            <w:r>
              <w:rPr>
                <w:sz w:val="24"/>
              </w:rPr>
              <w:t>Nguyên liệu</w:t>
            </w:r>
          </w:p>
        </w:tc>
        <w:tc>
          <w:tcPr>
            <w:tcW w:w="2831" w:type="dxa"/>
            <w:tcBorders>
              <w:top w:val="single" w:sz="4" w:space="0" w:color="3E3672"/>
              <w:left w:val="single" w:sz="5" w:space="0" w:color="3E3672"/>
              <w:bottom w:val="single" w:sz="5" w:space="0" w:color="3E3672"/>
              <w:right w:val="single" w:sz="5" w:space="0" w:color="3E3672"/>
            </w:tcBorders>
          </w:tcPr>
          <w:p w14:paraId="7BE39655" w14:textId="77777777" w:rsidR="002B7B5A" w:rsidRDefault="002B7B5A">
            <w:pPr>
              <w:spacing w:after="160" w:line="259" w:lineRule="auto"/>
              <w:ind w:left="0" w:firstLine="0"/>
              <w:jc w:val="left"/>
            </w:pPr>
          </w:p>
        </w:tc>
        <w:tc>
          <w:tcPr>
            <w:tcW w:w="2832" w:type="dxa"/>
            <w:tcBorders>
              <w:top w:val="single" w:sz="4" w:space="0" w:color="3E3672"/>
              <w:left w:val="single" w:sz="5" w:space="0" w:color="3E3672"/>
              <w:bottom w:val="single" w:sz="5" w:space="0" w:color="3E3672"/>
              <w:right w:val="single" w:sz="5" w:space="0" w:color="3E3672"/>
            </w:tcBorders>
          </w:tcPr>
          <w:p w14:paraId="650B2713" w14:textId="77777777" w:rsidR="002B7B5A" w:rsidRDefault="002B7B5A">
            <w:pPr>
              <w:spacing w:after="160" w:line="259" w:lineRule="auto"/>
              <w:ind w:left="0" w:firstLine="0"/>
              <w:jc w:val="left"/>
            </w:pPr>
          </w:p>
        </w:tc>
      </w:tr>
      <w:tr w:rsidR="002B7B5A" w14:paraId="7F52FF13" w14:textId="77777777">
        <w:trPr>
          <w:trHeight w:val="401"/>
        </w:trPr>
        <w:tc>
          <w:tcPr>
            <w:tcW w:w="2831" w:type="dxa"/>
            <w:tcBorders>
              <w:top w:val="single" w:sz="5" w:space="0" w:color="3E3672"/>
              <w:left w:val="single" w:sz="5" w:space="0" w:color="3E3672"/>
              <w:bottom w:val="single" w:sz="5" w:space="0" w:color="3E3672"/>
              <w:right w:val="single" w:sz="5" w:space="0" w:color="3E3672"/>
            </w:tcBorders>
          </w:tcPr>
          <w:p w14:paraId="707F008D" w14:textId="77777777" w:rsidR="002B7B5A" w:rsidRDefault="00000000">
            <w:pPr>
              <w:spacing w:after="0" w:line="259" w:lineRule="auto"/>
              <w:ind w:left="0" w:firstLine="0"/>
              <w:jc w:val="left"/>
            </w:pPr>
            <w:r>
              <w:rPr>
                <w:sz w:val="24"/>
              </w:rPr>
              <w:t>Diễn ra ở</w:t>
            </w:r>
          </w:p>
        </w:tc>
        <w:tc>
          <w:tcPr>
            <w:tcW w:w="2831" w:type="dxa"/>
            <w:tcBorders>
              <w:top w:val="single" w:sz="5" w:space="0" w:color="3E3672"/>
              <w:left w:val="single" w:sz="5" w:space="0" w:color="3E3672"/>
              <w:bottom w:val="single" w:sz="5" w:space="0" w:color="3E3672"/>
              <w:right w:val="single" w:sz="5" w:space="0" w:color="3E3672"/>
            </w:tcBorders>
          </w:tcPr>
          <w:p w14:paraId="53452505" w14:textId="77777777" w:rsidR="002B7B5A" w:rsidRDefault="002B7B5A">
            <w:pPr>
              <w:spacing w:after="160" w:line="259" w:lineRule="auto"/>
              <w:ind w:left="0" w:firstLine="0"/>
              <w:jc w:val="left"/>
            </w:pPr>
          </w:p>
        </w:tc>
        <w:tc>
          <w:tcPr>
            <w:tcW w:w="2832" w:type="dxa"/>
            <w:tcBorders>
              <w:top w:val="single" w:sz="5" w:space="0" w:color="3E3672"/>
              <w:left w:val="single" w:sz="5" w:space="0" w:color="3E3672"/>
              <w:bottom w:val="single" w:sz="5" w:space="0" w:color="3E3672"/>
              <w:right w:val="single" w:sz="5" w:space="0" w:color="3E3672"/>
            </w:tcBorders>
          </w:tcPr>
          <w:p w14:paraId="1EAA1E24" w14:textId="77777777" w:rsidR="002B7B5A" w:rsidRDefault="002B7B5A">
            <w:pPr>
              <w:spacing w:after="160" w:line="259" w:lineRule="auto"/>
              <w:ind w:left="0" w:firstLine="0"/>
              <w:jc w:val="left"/>
            </w:pPr>
          </w:p>
        </w:tc>
      </w:tr>
      <w:tr w:rsidR="002B7B5A" w14:paraId="7CED9019" w14:textId="77777777">
        <w:trPr>
          <w:trHeight w:val="401"/>
        </w:trPr>
        <w:tc>
          <w:tcPr>
            <w:tcW w:w="2831" w:type="dxa"/>
            <w:tcBorders>
              <w:top w:val="single" w:sz="5" w:space="0" w:color="3E3672"/>
              <w:left w:val="single" w:sz="5" w:space="0" w:color="3E3672"/>
              <w:bottom w:val="single" w:sz="5" w:space="0" w:color="3E3672"/>
              <w:right w:val="single" w:sz="5" w:space="0" w:color="3E3672"/>
            </w:tcBorders>
          </w:tcPr>
          <w:p w14:paraId="2E107E5B" w14:textId="77777777" w:rsidR="002B7B5A" w:rsidRDefault="00000000">
            <w:pPr>
              <w:spacing w:after="0" w:line="259" w:lineRule="auto"/>
              <w:ind w:left="0" w:firstLine="0"/>
              <w:jc w:val="left"/>
            </w:pPr>
            <w:r>
              <w:rPr>
                <w:sz w:val="24"/>
              </w:rPr>
              <w:t>Enzyme tham gia</w:t>
            </w:r>
          </w:p>
        </w:tc>
        <w:tc>
          <w:tcPr>
            <w:tcW w:w="2831" w:type="dxa"/>
            <w:tcBorders>
              <w:top w:val="single" w:sz="5" w:space="0" w:color="3E3672"/>
              <w:left w:val="single" w:sz="5" w:space="0" w:color="3E3672"/>
              <w:bottom w:val="single" w:sz="5" w:space="0" w:color="3E3672"/>
              <w:right w:val="single" w:sz="5" w:space="0" w:color="3E3672"/>
            </w:tcBorders>
          </w:tcPr>
          <w:p w14:paraId="49CC25AD" w14:textId="77777777" w:rsidR="002B7B5A" w:rsidRDefault="002B7B5A">
            <w:pPr>
              <w:spacing w:after="160" w:line="259" w:lineRule="auto"/>
              <w:ind w:left="0" w:firstLine="0"/>
              <w:jc w:val="left"/>
            </w:pPr>
          </w:p>
        </w:tc>
        <w:tc>
          <w:tcPr>
            <w:tcW w:w="2832" w:type="dxa"/>
            <w:tcBorders>
              <w:top w:val="single" w:sz="5" w:space="0" w:color="3E3672"/>
              <w:left w:val="single" w:sz="5" w:space="0" w:color="3E3672"/>
              <w:bottom w:val="single" w:sz="5" w:space="0" w:color="3E3672"/>
              <w:right w:val="single" w:sz="5" w:space="0" w:color="3E3672"/>
            </w:tcBorders>
          </w:tcPr>
          <w:p w14:paraId="37CE35AA" w14:textId="77777777" w:rsidR="002B7B5A" w:rsidRDefault="002B7B5A">
            <w:pPr>
              <w:spacing w:after="160" w:line="259" w:lineRule="auto"/>
              <w:ind w:left="0" w:firstLine="0"/>
              <w:jc w:val="left"/>
            </w:pPr>
          </w:p>
        </w:tc>
      </w:tr>
      <w:tr w:rsidR="002B7B5A" w14:paraId="3B8E8840" w14:textId="77777777">
        <w:trPr>
          <w:trHeight w:val="401"/>
        </w:trPr>
        <w:tc>
          <w:tcPr>
            <w:tcW w:w="2831" w:type="dxa"/>
            <w:tcBorders>
              <w:top w:val="single" w:sz="5" w:space="0" w:color="3E3672"/>
              <w:left w:val="single" w:sz="5" w:space="0" w:color="3E3672"/>
              <w:bottom w:val="single" w:sz="5" w:space="0" w:color="3E3672"/>
              <w:right w:val="single" w:sz="5" w:space="0" w:color="3E3672"/>
            </w:tcBorders>
          </w:tcPr>
          <w:p w14:paraId="40BE0B04" w14:textId="77777777" w:rsidR="002B7B5A" w:rsidRDefault="00000000">
            <w:pPr>
              <w:spacing w:after="0" w:line="259" w:lineRule="auto"/>
              <w:ind w:left="0" w:firstLine="0"/>
              <w:jc w:val="left"/>
            </w:pPr>
            <w:r>
              <w:rPr>
                <w:sz w:val="24"/>
              </w:rPr>
              <w:t>Cơ chế tổng hợp</w:t>
            </w:r>
          </w:p>
        </w:tc>
        <w:tc>
          <w:tcPr>
            <w:tcW w:w="2831" w:type="dxa"/>
            <w:tcBorders>
              <w:top w:val="single" w:sz="5" w:space="0" w:color="3E3672"/>
              <w:left w:val="single" w:sz="5" w:space="0" w:color="3E3672"/>
              <w:bottom w:val="single" w:sz="5" w:space="0" w:color="3E3672"/>
              <w:right w:val="single" w:sz="5" w:space="0" w:color="3E3672"/>
            </w:tcBorders>
          </w:tcPr>
          <w:p w14:paraId="55B95CB6" w14:textId="77777777" w:rsidR="002B7B5A" w:rsidRDefault="002B7B5A">
            <w:pPr>
              <w:spacing w:after="160" w:line="259" w:lineRule="auto"/>
              <w:ind w:left="0" w:firstLine="0"/>
              <w:jc w:val="left"/>
            </w:pPr>
          </w:p>
        </w:tc>
        <w:tc>
          <w:tcPr>
            <w:tcW w:w="2832" w:type="dxa"/>
            <w:tcBorders>
              <w:top w:val="single" w:sz="5" w:space="0" w:color="3E3672"/>
              <w:left w:val="single" w:sz="5" w:space="0" w:color="3E3672"/>
              <w:bottom w:val="single" w:sz="5" w:space="0" w:color="3E3672"/>
              <w:right w:val="single" w:sz="5" w:space="0" w:color="3E3672"/>
            </w:tcBorders>
          </w:tcPr>
          <w:p w14:paraId="43269E2A" w14:textId="77777777" w:rsidR="002B7B5A" w:rsidRDefault="002B7B5A">
            <w:pPr>
              <w:spacing w:after="160" w:line="259" w:lineRule="auto"/>
              <w:ind w:left="0" w:firstLine="0"/>
              <w:jc w:val="left"/>
            </w:pPr>
          </w:p>
        </w:tc>
      </w:tr>
      <w:tr w:rsidR="002B7B5A" w14:paraId="656AF516" w14:textId="77777777">
        <w:trPr>
          <w:trHeight w:val="401"/>
        </w:trPr>
        <w:tc>
          <w:tcPr>
            <w:tcW w:w="2831" w:type="dxa"/>
            <w:tcBorders>
              <w:top w:val="single" w:sz="5" w:space="0" w:color="3E3672"/>
              <w:left w:val="single" w:sz="5" w:space="0" w:color="3E3672"/>
              <w:bottom w:val="single" w:sz="5" w:space="0" w:color="3E3672"/>
              <w:right w:val="single" w:sz="5" w:space="0" w:color="3E3672"/>
            </w:tcBorders>
          </w:tcPr>
          <w:p w14:paraId="660DD4AB" w14:textId="77777777" w:rsidR="002B7B5A" w:rsidRDefault="00000000">
            <w:pPr>
              <w:spacing w:after="0" w:line="259" w:lineRule="auto"/>
              <w:ind w:left="0" w:firstLine="0"/>
              <w:jc w:val="left"/>
            </w:pPr>
            <w:r>
              <w:rPr>
                <w:sz w:val="24"/>
              </w:rPr>
              <w:t>Các nguyên tắc</w:t>
            </w:r>
          </w:p>
        </w:tc>
        <w:tc>
          <w:tcPr>
            <w:tcW w:w="2831" w:type="dxa"/>
            <w:tcBorders>
              <w:top w:val="single" w:sz="5" w:space="0" w:color="3E3672"/>
              <w:left w:val="single" w:sz="5" w:space="0" w:color="3E3672"/>
              <w:bottom w:val="single" w:sz="5" w:space="0" w:color="3E3672"/>
              <w:right w:val="single" w:sz="5" w:space="0" w:color="3E3672"/>
            </w:tcBorders>
          </w:tcPr>
          <w:p w14:paraId="3BA480A8" w14:textId="77777777" w:rsidR="002B7B5A" w:rsidRDefault="002B7B5A">
            <w:pPr>
              <w:spacing w:after="160" w:line="259" w:lineRule="auto"/>
              <w:ind w:left="0" w:firstLine="0"/>
              <w:jc w:val="left"/>
            </w:pPr>
          </w:p>
        </w:tc>
        <w:tc>
          <w:tcPr>
            <w:tcW w:w="2832" w:type="dxa"/>
            <w:tcBorders>
              <w:top w:val="single" w:sz="5" w:space="0" w:color="3E3672"/>
              <w:left w:val="single" w:sz="5" w:space="0" w:color="3E3672"/>
              <w:bottom w:val="single" w:sz="5" w:space="0" w:color="3E3672"/>
              <w:right w:val="single" w:sz="5" w:space="0" w:color="3E3672"/>
            </w:tcBorders>
          </w:tcPr>
          <w:p w14:paraId="30E89362" w14:textId="77777777" w:rsidR="002B7B5A" w:rsidRDefault="002B7B5A">
            <w:pPr>
              <w:spacing w:after="160" w:line="259" w:lineRule="auto"/>
              <w:ind w:left="0" w:firstLine="0"/>
              <w:jc w:val="left"/>
            </w:pPr>
          </w:p>
        </w:tc>
      </w:tr>
      <w:tr w:rsidR="002B7B5A" w14:paraId="6CF43AD4" w14:textId="77777777">
        <w:trPr>
          <w:trHeight w:val="401"/>
        </w:trPr>
        <w:tc>
          <w:tcPr>
            <w:tcW w:w="2831" w:type="dxa"/>
            <w:tcBorders>
              <w:top w:val="single" w:sz="5" w:space="0" w:color="3E3672"/>
              <w:left w:val="single" w:sz="5" w:space="0" w:color="3E3672"/>
              <w:bottom w:val="single" w:sz="5" w:space="0" w:color="3E3672"/>
              <w:right w:val="single" w:sz="5" w:space="0" w:color="3E3672"/>
            </w:tcBorders>
          </w:tcPr>
          <w:p w14:paraId="534928B4" w14:textId="77777777" w:rsidR="002B7B5A" w:rsidRDefault="00000000">
            <w:pPr>
              <w:spacing w:after="0" w:line="259" w:lineRule="auto"/>
              <w:ind w:left="0" w:firstLine="0"/>
              <w:jc w:val="left"/>
            </w:pPr>
            <w:r>
              <w:rPr>
                <w:sz w:val="24"/>
              </w:rPr>
              <w:t>Kết quả</w:t>
            </w:r>
          </w:p>
        </w:tc>
        <w:tc>
          <w:tcPr>
            <w:tcW w:w="2831" w:type="dxa"/>
            <w:tcBorders>
              <w:top w:val="single" w:sz="5" w:space="0" w:color="3E3672"/>
              <w:left w:val="single" w:sz="5" w:space="0" w:color="3E3672"/>
              <w:bottom w:val="single" w:sz="5" w:space="0" w:color="3E3672"/>
              <w:right w:val="single" w:sz="5" w:space="0" w:color="3E3672"/>
            </w:tcBorders>
          </w:tcPr>
          <w:p w14:paraId="38AB67D2" w14:textId="77777777" w:rsidR="002B7B5A" w:rsidRDefault="002B7B5A">
            <w:pPr>
              <w:spacing w:after="160" w:line="259" w:lineRule="auto"/>
              <w:ind w:left="0" w:firstLine="0"/>
              <w:jc w:val="left"/>
            </w:pPr>
          </w:p>
        </w:tc>
        <w:tc>
          <w:tcPr>
            <w:tcW w:w="2832" w:type="dxa"/>
            <w:tcBorders>
              <w:top w:val="single" w:sz="5" w:space="0" w:color="3E3672"/>
              <w:left w:val="single" w:sz="5" w:space="0" w:color="3E3672"/>
              <w:bottom w:val="single" w:sz="5" w:space="0" w:color="3E3672"/>
              <w:right w:val="single" w:sz="5" w:space="0" w:color="3E3672"/>
            </w:tcBorders>
          </w:tcPr>
          <w:p w14:paraId="22BAA261" w14:textId="77777777" w:rsidR="002B7B5A" w:rsidRDefault="002B7B5A">
            <w:pPr>
              <w:spacing w:after="160" w:line="259" w:lineRule="auto"/>
              <w:ind w:left="0" w:firstLine="0"/>
              <w:jc w:val="left"/>
            </w:pPr>
          </w:p>
        </w:tc>
      </w:tr>
      <w:tr w:rsidR="002B7B5A" w14:paraId="1DF6DAD4" w14:textId="77777777">
        <w:trPr>
          <w:trHeight w:val="401"/>
        </w:trPr>
        <w:tc>
          <w:tcPr>
            <w:tcW w:w="2831" w:type="dxa"/>
            <w:tcBorders>
              <w:top w:val="single" w:sz="5" w:space="0" w:color="3E3672"/>
              <w:left w:val="single" w:sz="5" w:space="0" w:color="3E3672"/>
              <w:bottom w:val="single" w:sz="5" w:space="0" w:color="3E3672"/>
              <w:right w:val="single" w:sz="5" w:space="0" w:color="3E3672"/>
            </w:tcBorders>
          </w:tcPr>
          <w:p w14:paraId="7081BDD1" w14:textId="77777777" w:rsidR="002B7B5A" w:rsidRDefault="00000000">
            <w:pPr>
              <w:spacing w:after="0" w:line="259" w:lineRule="auto"/>
              <w:ind w:left="0" w:firstLine="0"/>
              <w:jc w:val="left"/>
            </w:pPr>
            <w:r>
              <w:rPr>
                <w:sz w:val="24"/>
              </w:rPr>
              <w:t>Ý nghĩa</w:t>
            </w:r>
          </w:p>
        </w:tc>
        <w:tc>
          <w:tcPr>
            <w:tcW w:w="2831" w:type="dxa"/>
            <w:tcBorders>
              <w:top w:val="single" w:sz="5" w:space="0" w:color="3E3672"/>
              <w:left w:val="single" w:sz="5" w:space="0" w:color="3E3672"/>
              <w:bottom w:val="single" w:sz="5" w:space="0" w:color="3E3672"/>
              <w:right w:val="single" w:sz="5" w:space="0" w:color="3E3672"/>
            </w:tcBorders>
          </w:tcPr>
          <w:p w14:paraId="3C5BDCDC" w14:textId="77777777" w:rsidR="002B7B5A" w:rsidRDefault="002B7B5A">
            <w:pPr>
              <w:spacing w:after="160" w:line="259" w:lineRule="auto"/>
              <w:ind w:left="0" w:firstLine="0"/>
              <w:jc w:val="left"/>
            </w:pPr>
          </w:p>
        </w:tc>
        <w:tc>
          <w:tcPr>
            <w:tcW w:w="2832" w:type="dxa"/>
            <w:tcBorders>
              <w:top w:val="single" w:sz="5" w:space="0" w:color="3E3672"/>
              <w:left w:val="single" w:sz="5" w:space="0" w:color="3E3672"/>
              <w:bottom w:val="single" w:sz="5" w:space="0" w:color="3E3672"/>
              <w:right w:val="single" w:sz="5" w:space="0" w:color="3E3672"/>
            </w:tcBorders>
          </w:tcPr>
          <w:p w14:paraId="2B34A6FC" w14:textId="77777777" w:rsidR="002B7B5A" w:rsidRDefault="002B7B5A">
            <w:pPr>
              <w:spacing w:after="160" w:line="259" w:lineRule="auto"/>
              <w:ind w:left="0" w:firstLine="0"/>
              <w:jc w:val="left"/>
            </w:pPr>
          </w:p>
        </w:tc>
      </w:tr>
    </w:tbl>
    <w:p w14:paraId="2235C338" w14:textId="77777777" w:rsidR="002B7B5A" w:rsidRDefault="00000000">
      <w:pPr>
        <w:spacing w:after="0"/>
        <w:ind w:left="10"/>
      </w:pPr>
      <w:r>
        <w:t>CÁC MẢNH GHÉP ĐIỀN VÀO BẢNG 1</w:t>
      </w:r>
    </w:p>
    <w:tbl>
      <w:tblPr>
        <w:tblStyle w:val="TableGrid"/>
        <w:tblW w:w="8492" w:type="dxa"/>
        <w:tblInd w:w="5" w:type="dxa"/>
        <w:tblCellMar>
          <w:top w:w="51" w:type="dxa"/>
          <w:left w:w="113" w:type="dxa"/>
          <w:bottom w:w="0" w:type="dxa"/>
          <w:right w:w="59" w:type="dxa"/>
        </w:tblCellMar>
        <w:tblLook w:val="04A0" w:firstRow="1" w:lastRow="0" w:firstColumn="1" w:lastColumn="0" w:noHBand="0" w:noVBand="1"/>
      </w:tblPr>
      <w:tblGrid>
        <w:gridCol w:w="276"/>
        <w:gridCol w:w="3871"/>
        <w:gridCol w:w="277"/>
        <w:gridCol w:w="3797"/>
        <w:gridCol w:w="271"/>
      </w:tblGrid>
      <w:tr w:rsidR="002B7B5A" w14:paraId="1CA562FA" w14:textId="77777777">
        <w:trPr>
          <w:gridAfter w:val="1"/>
          <w:wAfter w:w="284" w:type="dxa"/>
          <w:trHeight w:val="401"/>
        </w:trPr>
        <w:tc>
          <w:tcPr>
            <w:tcW w:w="4289" w:type="dxa"/>
            <w:gridSpan w:val="2"/>
            <w:tcBorders>
              <w:top w:val="single" w:sz="5" w:space="0" w:color="3E3672"/>
              <w:left w:val="single" w:sz="5" w:space="0" w:color="3E3672"/>
              <w:bottom w:val="single" w:sz="5" w:space="0" w:color="3E3672"/>
              <w:right w:val="single" w:sz="5" w:space="0" w:color="3E3672"/>
            </w:tcBorders>
          </w:tcPr>
          <w:p w14:paraId="038F0AC6" w14:textId="77777777" w:rsidR="002B7B5A" w:rsidRDefault="00000000">
            <w:pPr>
              <w:spacing w:after="0" w:line="259" w:lineRule="auto"/>
              <w:ind w:left="0" w:firstLine="0"/>
              <w:jc w:val="left"/>
            </w:pPr>
            <w:r>
              <w:rPr>
                <w:sz w:val="24"/>
              </w:rPr>
              <w:t>Các nucleotide là A, T, G, C</w:t>
            </w:r>
          </w:p>
        </w:tc>
        <w:tc>
          <w:tcPr>
            <w:tcW w:w="4203" w:type="dxa"/>
            <w:gridSpan w:val="2"/>
            <w:tcBorders>
              <w:top w:val="single" w:sz="5" w:space="0" w:color="3E3672"/>
              <w:left w:val="single" w:sz="5" w:space="0" w:color="3E3672"/>
              <w:bottom w:val="single" w:sz="5" w:space="0" w:color="3E3672"/>
              <w:right w:val="single" w:sz="5" w:space="0" w:color="3E3672"/>
            </w:tcBorders>
          </w:tcPr>
          <w:p w14:paraId="219CEFB9" w14:textId="77777777" w:rsidR="002B7B5A" w:rsidRDefault="00000000">
            <w:pPr>
              <w:spacing w:after="0" w:line="259" w:lineRule="auto"/>
              <w:ind w:left="0" w:firstLine="0"/>
              <w:jc w:val="left"/>
            </w:pPr>
            <w:r>
              <w:rPr>
                <w:sz w:val="24"/>
              </w:rPr>
              <w:t>Các nucleotide là A, U, G, C</w:t>
            </w:r>
          </w:p>
        </w:tc>
      </w:tr>
      <w:tr w:rsidR="002B7B5A" w14:paraId="41CCC185" w14:textId="77777777">
        <w:trPr>
          <w:gridAfter w:val="1"/>
          <w:wAfter w:w="284" w:type="dxa"/>
          <w:trHeight w:val="671"/>
        </w:trPr>
        <w:tc>
          <w:tcPr>
            <w:tcW w:w="4289" w:type="dxa"/>
            <w:gridSpan w:val="2"/>
            <w:tcBorders>
              <w:top w:val="single" w:sz="5" w:space="0" w:color="3E3672"/>
              <w:left w:val="single" w:sz="5" w:space="0" w:color="3E3672"/>
              <w:bottom w:val="single" w:sz="5" w:space="0" w:color="3E3672"/>
              <w:right w:val="single" w:sz="5" w:space="0" w:color="3E3672"/>
            </w:tcBorders>
          </w:tcPr>
          <w:p w14:paraId="0FD2D156" w14:textId="77777777" w:rsidR="002B7B5A" w:rsidRDefault="00000000">
            <w:pPr>
              <w:spacing w:after="0" w:line="259" w:lineRule="auto"/>
              <w:ind w:left="0" w:firstLine="0"/>
            </w:pPr>
            <w:r>
              <w:rPr>
                <w:sz w:val="24"/>
              </w:rPr>
              <w:t>Diễn ra ở cả hai mạch đơn của DNA theo chiều ngược nhau</w:t>
            </w:r>
          </w:p>
        </w:tc>
        <w:tc>
          <w:tcPr>
            <w:tcW w:w="4203" w:type="dxa"/>
            <w:gridSpan w:val="2"/>
            <w:tcBorders>
              <w:top w:val="single" w:sz="5" w:space="0" w:color="3E3672"/>
              <w:left w:val="single" w:sz="5" w:space="0" w:color="3E3672"/>
              <w:bottom w:val="single" w:sz="5" w:space="0" w:color="3E3672"/>
              <w:right w:val="single" w:sz="5" w:space="0" w:color="3E3672"/>
            </w:tcBorders>
          </w:tcPr>
          <w:p w14:paraId="25B592C8" w14:textId="77777777" w:rsidR="002B7B5A" w:rsidRDefault="00000000">
            <w:pPr>
              <w:spacing w:after="0" w:line="259" w:lineRule="auto"/>
              <w:ind w:left="0" w:firstLine="0"/>
            </w:pPr>
            <w:r>
              <w:rPr>
                <w:sz w:val="24"/>
              </w:rPr>
              <w:t>Diễn ra ở trên mạch đơn có chiều 3’–5’ và tổng hợp theo chiều 5’–3’</w:t>
            </w:r>
          </w:p>
        </w:tc>
      </w:tr>
      <w:tr w:rsidR="002B7B5A" w14:paraId="38CCF916" w14:textId="77777777">
        <w:trPr>
          <w:gridAfter w:val="1"/>
          <w:wAfter w:w="284" w:type="dxa"/>
          <w:trHeight w:val="671"/>
        </w:trPr>
        <w:tc>
          <w:tcPr>
            <w:tcW w:w="4289" w:type="dxa"/>
            <w:gridSpan w:val="2"/>
            <w:tcBorders>
              <w:top w:val="single" w:sz="5" w:space="0" w:color="3E3672"/>
              <w:left w:val="single" w:sz="5" w:space="0" w:color="3E3672"/>
              <w:bottom w:val="single" w:sz="5" w:space="0" w:color="3E3672"/>
              <w:right w:val="single" w:sz="5" w:space="0" w:color="3E3672"/>
            </w:tcBorders>
          </w:tcPr>
          <w:p w14:paraId="6728F45D" w14:textId="77777777" w:rsidR="002B7B5A" w:rsidRDefault="00000000">
            <w:pPr>
              <w:spacing w:after="0" w:line="259" w:lineRule="auto"/>
              <w:ind w:left="0" w:firstLine="0"/>
              <w:jc w:val="left"/>
            </w:pPr>
            <w:r>
              <w:rPr>
                <w:sz w:val="24"/>
              </w:rPr>
              <w:lastRenderedPageBreak/>
              <w:t>Nguyên tắc bổ sung, nguyên tắc bán bảo toàn</w:t>
            </w:r>
          </w:p>
        </w:tc>
        <w:tc>
          <w:tcPr>
            <w:tcW w:w="4203" w:type="dxa"/>
            <w:gridSpan w:val="2"/>
            <w:tcBorders>
              <w:top w:val="single" w:sz="5" w:space="0" w:color="3E3672"/>
              <w:left w:val="single" w:sz="5" w:space="0" w:color="3E3672"/>
              <w:bottom w:val="single" w:sz="5" w:space="0" w:color="3E3672"/>
              <w:right w:val="single" w:sz="5" w:space="0" w:color="3E3672"/>
            </w:tcBorders>
            <w:vAlign w:val="center"/>
          </w:tcPr>
          <w:p w14:paraId="293386F4" w14:textId="77777777" w:rsidR="002B7B5A" w:rsidRDefault="00000000">
            <w:pPr>
              <w:spacing w:after="0" w:line="259" w:lineRule="auto"/>
              <w:ind w:left="0" w:firstLine="0"/>
              <w:jc w:val="left"/>
            </w:pPr>
            <w:r>
              <w:rPr>
                <w:sz w:val="24"/>
              </w:rPr>
              <w:t>Nguyên tắc bổ sung</w:t>
            </w:r>
          </w:p>
        </w:tc>
      </w:tr>
      <w:tr w:rsidR="002B7B5A" w14:paraId="0165108D" w14:textId="77777777">
        <w:tblPrEx>
          <w:tblCellMar>
            <w:right w:w="58" w:type="dxa"/>
          </w:tblCellMar>
        </w:tblPrEx>
        <w:trPr>
          <w:gridBefore w:val="1"/>
          <w:wBefore w:w="284" w:type="dxa"/>
          <w:trHeight w:val="4408"/>
        </w:trPr>
        <w:tc>
          <w:tcPr>
            <w:tcW w:w="4289" w:type="dxa"/>
            <w:gridSpan w:val="2"/>
            <w:tcBorders>
              <w:top w:val="single" w:sz="5" w:space="0" w:color="3E3672"/>
              <w:left w:val="single" w:sz="5" w:space="0" w:color="3E3672"/>
              <w:bottom w:val="single" w:sz="5" w:space="0" w:color="3E3672"/>
              <w:right w:val="single" w:sz="5" w:space="0" w:color="3E3672"/>
            </w:tcBorders>
          </w:tcPr>
          <w:p w14:paraId="2A7C8E8B" w14:textId="77777777" w:rsidR="002B7B5A" w:rsidRDefault="00000000">
            <w:pPr>
              <w:spacing w:after="26" w:line="259" w:lineRule="auto"/>
              <w:ind w:left="0" w:firstLine="0"/>
              <w:jc w:val="left"/>
            </w:pPr>
            <w:r>
              <w:rPr>
                <w:sz w:val="24"/>
              </w:rPr>
              <w:t>Cơ chế tổng hợp:</w:t>
            </w:r>
            <w:r>
              <w:rPr>
                <w:color w:val="2E2924"/>
                <w:sz w:val="24"/>
              </w:rPr>
              <w:t xml:space="preserve"> </w:t>
            </w:r>
          </w:p>
          <w:p w14:paraId="07754444" w14:textId="77777777" w:rsidR="002B7B5A" w:rsidRDefault="00000000">
            <w:pPr>
              <w:spacing w:after="57" w:line="233" w:lineRule="auto"/>
              <w:ind w:left="0" w:right="55" w:firstLine="0"/>
            </w:pPr>
            <w:r>
              <w:rPr>
                <w:color w:val="2E2924"/>
                <w:sz w:val="24"/>
              </w:rPr>
              <w:t>Giai đoạn 1: Khởi đầu –  DNA tháo xoắn và hai mạch tách nhau thành hai mạch khuôn.</w:t>
            </w:r>
          </w:p>
          <w:p w14:paraId="38C8890B" w14:textId="77777777" w:rsidR="002B7B5A" w:rsidRDefault="00000000">
            <w:pPr>
              <w:spacing w:after="57" w:line="233" w:lineRule="auto"/>
              <w:ind w:left="0" w:right="55" w:firstLine="0"/>
            </w:pPr>
            <w:r>
              <w:rPr>
                <w:sz w:val="24"/>
              </w:rPr>
              <w:t>Giai đoạn 2: Kéo dài –  Các nucleotide tự do trong môi trường tế bào liên kết với các nucleotide trên mỗi mạch khuôn của DNA theo nguyên tắc bổ sung: A liên kết với T bằng 2 liên kết hydrogen, G liên kết với C bằng 3 liên kết hydrogen hình thành hai mạch DNA mới.</w:t>
            </w:r>
          </w:p>
          <w:p w14:paraId="003E4883" w14:textId="77777777" w:rsidR="002B7B5A" w:rsidRDefault="00000000">
            <w:pPr>
              <w:spacing w:after="0" w:line="259" w:lineRule="auto"/>
              <w:ind w:left="0" w:right="55" w:firstLine="0"/>
            </w:pPr>
            <w:r>
              <w:rPr>
                <w:color w:val="2E2924"/>
                <w:sz w:val="24"/>
              </w:rPr>
              <w:t>Giai đoạn 3: Kết thúc –  Hai mạch đơn gồm một mạch mới tổng hợp và một mạch khuôn xoắn trở lại với nhau.</w:t>
            </w:r>
          </w:p>
        </w:tc>
        <w:tc>
          <w:tcPr>
            <w:tcW w:w="4203" w:type="dxa"/>
            <w:gridSpan w:val="2"/>
            <w:tcBorders>
              <w:top w:val="single" w:sz="5" w:space="0" w:color="3E3672"/>
              <w:left w:val="single" w:sz="5" w:space="0" w:color="3E3672"/>
              <w:bottom w:val="single" w:sz="5" w:space="0" w:color="3E3672"/>
              <w:right w:val="single" w:sz="5" w:space="0" w:color="3E3672"/>
            </w:tcBorders>
          </w:tcPr>
          <w:p w14:paraId="70707113" w14:textId="77777777" w:rsidR="002B7B5A" w:rsidRDefault="00000000">
            <w:pPr>
              <w:spacing w:after="26" w:line="259" w:lineRule="auto"/>
              <w:ind w:left="0" w:firstLine="0"/>
              <w:jc w:val="left"/>
            </w:pPr>
            <w:r>
              <w:rPr>
                <w:sz w:val="24"/>
              </w:rPr>
              <w:t>Cơ chế tổng hợp:</w:t>
            </w:r>
            <w:r>
              <w:rPr>
                <w:color w:val="2E2924"/>
                <w:sz w:val="24"/>
              </w:rPr>
              <w:t xml:space="preserve"> </w:t>
            </w:r>
          </w:p>
          <w:p w14:paraId="24AEDB8B" w14:textId="77777777" w:rsidR="002B7B5A" w:rsidRDefault="00000000">
            <w:pPr>
              <w:spacing w:after="57" w:line="233" w:lineRule="auto"/>
              <w:ind w:left="0" w:right="54" w:firstLine="0"/>
            </w:pPr>
            <w:r>
              <w:rPr>
                <w:sz w:val="24"/>
              </w:rPr>
              <w:t>+ Giai đoạn 1: Khởi đầu – Enzyme RNA polymerase bám vào vùng khởi đầu làm gene tháo xoắn, để lộ ra mạch mã gốc có chiều 3' → 5' và bắt đầu tổng hợp mRNA.</w:t>
            </w:r>
          </w:p>
          <w:p w14:paraId="63292C1A" w14:textId="77777777" w:rsidR="002B7B5A" w:rsidRDefault="00000000">
            <w:pPr>
              <w:spacing w:after="57" w:line="233" w:lineRule="auto"/>
              <w:ind w:left="0" w:right="55" w:firstLine="0"/>
            </w:pPr>
            <w:r>
              <w:rPr>
                <w:sz w:val="24"/>
              </w:rPr>
              <w:t>+ Giai đoạn 2: Kéo dài – RNA polymerase trượt dọc mạch mã gốc để tổng hợp nên phân tử mRNA theo nguyên tắc bổ sung (A với U, T với A, G với C và C với G). Chiều tổng hợp của mRNA là 5’ → 3’.</w:t>
            </w:r>
          </w:p>
          <w:p w14:paraId="3D8DBBA9" w14:textId="77777777" w:rsidR="002B7B5A" w:rsidRDefault="00000000">
            <w:pPr>
              <w:spacing w:after="0" w:line="259" w:lineRule="auto"/>
              <w:ind w:left="0" w:right="55" w:firstLine="0"/>
            </w:pPr>
            <w:r>
              <w:rPr>
                <w:sz w:val="24"/>
              </w:rPr>
              <w:t>+ Giai đoạn 3: Kết thúc – Khi enzyme gặp tín hiệu kết thúc thì nó dừng phiên mã và phân tử mRNA vừa tổng hợp được giải phóng. Vùng nào trên gene phiên mã xong thì hai mạch đơn đóng xoắn lại.</w:t>
            </w:r>
          </w:p>
        </w:tc>
      </w:tr>
      <w:tr w:rsidR="002B7B5A" w14:paraId="6E28D4A4" w14:textId="77777777">
        <w:tblPrEx>
          <w:tblCellMar>
            <w:right w:w="58" w:type="dxa"/>
          </w:tblCellMar>
        </w:tblPrEx>
        <w:trPr>
          <w:gridBefore w:val="1"/>
          <w:wBefore w:w="284" w:type="dxa"/>
          <w:trHeight w:val="401"/>
        </w:trPr>
        <w:tc>
          <w:tcPr>
            <w:tcW w:w="4289" w:type="dxa"/>
            <w:gridSpan w:val="2"/>
            <w:tcBorders>
              <w:top w:val="single" w:sz="5" w:space="0" w:color="3E3672"/>
              <w:left w:val="single" w:sz="5" w:space="0" w:color="3E3672"/>
              <w:bottom w:val="single" w:sz="5" w:space="0" w:color="3E3672"/>
              <w:right w:val="single" w:sz="5" w:space="0" w:color="3E3672"/>
            </w:tcBorders>
          </w:tcPr>
          <w:p w14:paraId="1D388FA5" w14:textId="77777777" w:rsidR="002B7B5A" w:rsidRDefault="00000000">
            <w:pPr>
              <w:spacing w:after="0" w:line="259" w:lineRule="auto"/>
              <w:ind w:left="0" w:firstLine="0"/>
              <w:jc w:val="left"/>
            </w:pPr>
            <w:r>
              <w:rPr>
                <w:sz w:val="24"/>
              </w:rPr>
              <w:t>Enzyme tham gia: DNA polymerase</w:t>
            </w:r>
          </w:p>
        </w:tc>
        <w:tc>
          <w:tcPr>
            <w:tcW w:w="4203" w:type="dxa"/>
            <w:gridSpan w:val="2"/>
            <w:tcBorders>
              <w:top w:val="single" w:sz="5" w:space="0" w:color="3E3672"/>
              <w:left w:val="single" w:sz="5" w:space="0" w:color="3E3672"/>
              <w:bottom w:val="single" w:sz="5" w:space="0" w:color="3E3672"/>
              <w:right w:val="single" w:sz="5" w:space="0" w:color="3E3672"/>
            </w:tcBorders>
          </w:tcPr>
          <w:p w14:paraId="1DEB7D0B" w14:textId="77777777" w:rsidR="002B7B5A" w:rsidRDefault="00000000">
            <w:pPr>
              <w:spacing w:after="0" w:line="259" w:lineRule="auto"/>
              <w:ind w:left="0" w:firstLine="0"/>
              <w:jc w:val="left"/>
            </w:pPr>
            <w:r>
              <w:rPr>
                <w:sz w:val="24"/>
              </w:rPr>
              <w:t>Enzyme tham gia: RNA polymerase</w:t>
            </w:r>
          </w:p>
        </w:tc>
      </w:tr>
      <w:tr w:rsidR="002B7B5A" w14:paraId="2A70D8F1" w14:textId="77777777">
        <w:tblPrEx>
          <w:tblCellMar>
            <w:right w:w="58" w:type="dxa"/>
          </w:tblCellMar>
        </w:tblPrEx>
        <w:trPr>
          <w:gridBefore w:val="1"/>
          <w:wBefore w:w="284" w:type="dxa"/>
          <w:trHeight w:val="941"/>
        </w:trPr>
        <w:tc>
          <w:tcPr>
            <w:tcW w:w="4289" w:type="dxa"/>
            <w:gridSpan w:val="2"/>
            <w:tcBorders>
              <w:top w:val="single" w:sz="5" w:space="0" w:color="3E3672"/>
              <w:left w:val="single" w:sz="5" w:space="0" w:color="3E3672"/>
              <w:bottom w:val="single" w:sz="5" w:space="0" w:color="3E3672"/>
              <w:right w:val="single" w:sz="5" w:space="0" w:color="3E3672"/>
            </w:tcBorders>
            <w:vAlign w:val="center"/>
          </w:tcPr>
          <w:p w14:paraId="2F727E45" w14:textId="77777777" w:rsidR="002B7B5A" w:rsidRDefault="00000000">
            <w:pPr>
              <w:spacing w:after="0" w:line="259" w:lineRule="auto"/>
              <w:ind w:left="0" w:firstLine="0"/>
            </w:pPr>
            <w:r>
              <w:rPr>
                <w:sz w:val="24"/>
              </w:rPr>
              <w:t xml:space="preserve">Kết quả: </w:t>
            </w:r>
            <w:r>
              <w:rPr>
                <w:color w:val="2E2924"/>
                <w:sz w:val="24"/>
              </w:rPr>
              <w:t>Tạo ra hai phân tử DNA mới giống như phân tử DNA ban đầu.</w:t>
            </w:r>
          </w:p>
        </w:tc>
        <w:tc>
          <w:tcPr>
            <w:tcW w:w="4203" w:type="dxa"/>
            <w:gridSpan w:val="2"/>
            <w:tcBorders>
              <w:top w:val="single" w:sz="5" w:space="0" w:color="3E3672"/>
              <w:left w:val="single" w:sz="5" w:space="0" w:color="3E3672"/>
              <w:bottom w:val="single" w:sz="5" w:space="0" w:color="3E3672"/>
              <w:right w:val="single" w:sz="5" w:space="0" w:color="3E3672"/>
            </w:tcBorders>
          </w:tcPr>
          <w:p w14:paraId="5662E17A" w14:textId="77777777" w:rsidR="002B7B5A" w:rsidRDefault="00000000">
            <w:pPr>
              <w:spacing w:after="0" w:line="259" w:lineRule="auto"/>
              <w:ind w:left="0" w:right="54" w:firstLine="0"/>
            </w:pPr>
            <w:r>
              <w:rPr>
                <w:sz w:val="24"/>
              </w:rPr>
              <w:t>Kết quả: Mỗi lần tổng hợp tạo ra một phân tử RNA với trình tự các nucleotide xác định theo trình tự mạch khuôn.</w:t>
            </w:r>
          </w:p>
        </w:tc>
      </w:tr>
      <w:tr w:rsidR="002B7B5A" w14:paraId="21C69E93" w14:textId="77777777">
        <w:tblPrEx>
          <w:tblCellMar>
            <w:right w:w="58" w:type="dxa"/>
          </w:tblCellMar>
        </w:tblPrEx>
        <w:trPr>
          <w:gridBefore w:val="1"/>
          <w:wBefore w:w="284" w:type="dxa"/>
          <w:trHeight w:val="1211"/>
        </w:trPr>
        <w:tc>
          <w:tcPr>
            <w:tcW w:w="4289" w:type="dxa"/>
            <w:gridSpan w:val="2"/>
            <w:tcBorders>
              <w:top w:val="single" w:sz="5" w:space="0" w:color="3E3672"/>
              <w:left w:val="single" w:sz="5" w:space="0" w:color="3E3672"/>
              <w:bottom w:val="single" w:sz="5" w:space="0" w:color="3E3672"/>
              <w:right w:val="single" w:sz="5" w:space="0" w:color="3E3672"/>
            </w:tcBorders>
          </w:tcPr>
          <w:p w14:paraId="463F644D" w14:textId="77777777" w:rsidR="002B7B5A" w:rsidRDefault="00000000">
            <w:pPr>
              <w:spacing w:after="0" w:line="259" w:lineRule="auto"/>
              <w:ind w:left="0" w:right="55" w:firstLine="0"/>
            </w:pPr>
            <w:r>
              <w:rPr>
                <w:sz w:val="24"/>
              </w:rPr>
              <w:t xml:space="preserve">Ý nghĩa: </w:t>
            </w:r>
            <w:r>
              <w:rPr>
                <w:color w:val="2E2924"/>
                <w:sz w:val="24"/>
              </w:rPr>
              <w:t>Đảm bảo quá trình truyền thông tin di truyền qua các thế hệ tế bào và cơ thể được ổn định giống với trình tự nucleotide ở mạch</w:t>
            </w:r>
            <w:r>
              <w:rPr>
                <w:sz w:val="24"/>
              </w:rPr>
              <w:t xml:space="preserve"> gốc </w:t>
            </w:r>
            <w:r>
              <w:rPr>
                <w:color w:val="2E2924"/>
                <w:sz w:val="24"/>
              </w:rPr>
              <w:t xml:space="preserve">và liên tục. </w:t>
            </w:r>
          </w:p>
        </w:tc>
        <w:tc>
          <w:tcPr>
            <w:tcW w:w="4203" w:type="dxa"/>
            <w:gridSpan w:val="2"/>
            <w:tcBorders>
              <w:top w:val="single" w:sz="5" w:space="0" w:color="3E3672"/>
              <w:left w:val="single" w:sz="5" w:space="0" w:color="3E3672"/>
              <w:bottom w:val="single" w:sz="5" w:space="0" w:color="3E3672"/>
              <w:right w:val="single" w:sz="5" w:space="0" w:color="3E3672"/>
            </w:tcBorders>
          </w:tcPr>
          <w:p w14:paraId="08F7B425" w14:textId="77777777" w:rsidR="002B7B5A" w:rsidRDefault="00000000">
            <w:pPr>
              <w:spacing w:after="0" w:line="259" w:lineRule="auto"/>
              <w:ind w:left="0" w:right="54" w:firstLine="0"/>
            </w:pPr>
            <w:r>
              <w:rPr>
                <w:sz w:val="24"/>
              </w:rPr>
              <w:t>Ý nghĩa: Tổng hợp nên protein tham gia các phản ứng sinh hoá và cấu trúc nên cơ thể, tương tác với môi trường hình thành tính trạng.</w:t>
            </w:r>
          </w:p>
        </w:tc>
      </w:tr>
    </w:tbl>
    <w:p w14:paraId="5BBE2A8B" w14:textId="77777777" w:rsidR="002B7B5A" w:rsidRDefault="00000000">
      <w:pPr>
        <w:pStyle w:val="Heading3"/>
        <w:ind w:left="-2" w:right="4756"/>
      </w:pPr>
      <w:r>
        <w:t>III. TIẾN TRÌNH DẠY HỌC</w:t>
      </w:r>
    </w:p>
    <w:p w14:paraId="2972F8BB" w14:textId="77777777" w:rsidR="002B7B5A" w:rsidRDefault="00000000">
      <w:pPr>
        <w:numPr>
          <w:ilvl w:val="0"/>
          <w:numId w:val="277"/>
        </w:numPr>
        <w:spacing w:after="75" w:line="259" w:lineRule="auto"/>
        <w:ind w:hanging="254"/>
      </w:pPr>
      <w:r>
        <w:rPr>
          <w:rFonts w:ascii="Calibri" w:eastAsia="Calibri" w:hAnsi="Calibri" w:cs="Calibri"/>
          <w:b/>
          <w:color w:val="59A1CF"/>
        </w:rPr>
        <w:t>Hoạt động 1: Mở đầu</w:t>
      </w:r>
    </w:p>
    <w:p w14:paraId="3ABCD66E" w14:textId="77777777" w:rsidR="002B7B5A" w:rsidRDefault="00000000">
      <w:pPr>
        <w:spacing w:after="96" w:line="259" w:lineRule="auto"/>
        <w:ind w:left="278"/>
        <w:jc w:val="left"/>
      </w:pPr>
      <w:r>
        <w:rPr>
          <w:i/>
        </w:rPr>
        <w:t>a) Mục tiêu</w:t>
      </w:r>
    </w:p>
    <w:p w14:paraId="797B1226" w14:textId="77777777" w:rsidR="002B7B5A" w:rsidRDefault="00000000">
      <w:pPr>
        <w:spacing w:after="3" w:line="270" w:lineRule="auto"/>
        <w:ind w:left="278" w:right="44"/>
        <w:jc w:val="left"/>
      </w:pPr>
      <w:r>
        <w:t xml:space="preserve">Xác định được vấn đề học tập của bài học, từ đó có hứng thú, mong muốn khám phá nội dung kiến thức bài học.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190"/>
        <w:gridCol w:w="2302"/>
      </w:tblGrid>
      <w:tr w:rsidR="002B7B5A" w14:paraId="0274E226" w14:textId="77777777">
        <w:trPr>
          <w:trHeight w:val="401"/>
        </w:trPr>
        <w:tc>
          <w:tcPr>
            <w:tcW w:w="6190" w:type="dxa"/>
            <w:tcBorders>
              <w:top w:val="single" w:sz="4" w:space="0" w:color="3E3672"/>
              <w:left w:val="single" w:sz="5" w:space="0" w:color="3E3672"/>
              <w:bottom w:val="single" w:sz="4" w:space="0" w:color="3E3672"/>
              <w:right w:val="single" w:sz="5" w:space="0" w:color="3E3672"/>
            </w:tcBorders>
            <w:shd w:val="clear" w:color="auto" w:fill="C6BDD4"/>
          </w:tcPr>
          <w:p w14:paraId="017433FE" w14:textId="77777777" w:rsidR="002B7B5A" w:rsidRDefault="00000000">
            <w:pPr>
              <w:spacing w:after="0" w:line="259" w:lineRule="auto"/>
              <w:ind w:left="0" w:right="55" w:firstLine="0"/>
              <w:jc w:val="center"/>
            </w:pPr>
            <w:r>
              <w:rPr>
                <w:b/>
                <w:sz w:val="24"/>
              </w:rPr>
              <w:t>Hoạt động của giáo viên và học sinh</w:t>
            </w:r>
          </w:p>
        </w:tc>
        <w:tc>
          <w:tcPr>
            <w:tcW w:w="2302" w:type="dxa"/>
            <w:tcBorders>
              <w:top w:val="single" w:sz="4" w:space="0" w:color="3E3672"/>
              <w:left w:val="single" w:sz="5" w:space="0" w:color="3E3672"/>
              <w:bottom w:val="single" w:sz="4" w:space="0" w:color="3E3672"/>
              <w:right w:val="single" w:sz="5" w:space="0" w:color="3E3672"/>
            </w:tcBorders>
            <w:shd w:val="clear" w:color="auto" w:fill="C6BDD4"/>
          </w:tcPr>
          <w:p w14:paraId="61FB583C" w14:textId="77777777" w:rsidR="002B7B5A" w:rsidRDefault="00000000">
            <w:pPr>
              <w:spacing w:after="0" w:line="259" w:lineRule="auto"/>
              <w:ind w:left="0" w:right="55" w:firstLine="0"/>
              <w:jc w:val="center"/>
            </w:pPr>
            <w:r>
              <w:rPr>
                <w:b/>
                <w:sz w:val="24"/>
              </w:rPr>
              <w:t>Sản phẩm</w:t>
            </w:r>
          </w:p>
        </w:tc>
      </w:tr>
      <w:tr w:rsidR="002B7B5A" w14:paraId="13B89A90" w14:textId="77777777">
        <w:trPr>
          <w:trHeight w:val="2461"/>
        </w:trPr>
        <w:tc>
          <w:tcPr>
            <w:tcW w:w="6190" w:type="dxa"/>
            <w:tcBorders>
              <w:top w:val="single" w:sz="4" w:space="0" w:color="3E3672"/>
              <w:left w:val="single" w:sz="5" w:space="0" w:color="3E3672"/>
              <w:bottom w:val="single" w:sz="5" w:space="0" w:color="3E3672"/>
              <w:right w:val="single" w:sz="5" w:space="0" w:color="3E3672"/>
            </w:tcBorders>
          </w:tcPr>
          <w:p w14:paraId="59147D68" w14:textId="77777777" w:rsidR="002B7B5A" w:rsidRDefault="00000000">
            <w:pPr>
              <w:spacing w:after="26" w:line="259" w:lineRule="auto"/>
              <w:ind w:left="0" w:firstLine="0"/>
              <w:jc w:val="left"/>
            </w:pPr>
            <w:r>
              <w:rPr>
                <w:b/>
                <w:i/>
                <w:sz w:val="24"/>
              </w:rPr>
              <w:lastRenderedPageBreak/>
              <w:t xml:space="preserve">Bước 1: Chuyển giao nhiệm vụ </w:t>
            </w:r>
          </w:p>
          <w:p w14:paraId="021BE211" w14:textId="77777777" w:rsidR="002B7B5A" w:rsidRDefault="00000000">
            <w:pPr>
              <w:spacing w:after="57" w:line="233" w:lineRule="auto"/>
              <w:ind w:left="0" w:right="54" w:firstLine="0"/>
            </w:pPr>
            <w:r>
              <w:rPr>
                <w:sz w:val="24"/>
              </w:rPr>
              <w:t>– GV đặt vấn đề: Con người lớn lên, sinh trưởng và phát triển hằng ngày. Theo các con, nhờ quá trình nào trong cơ thể mà thông tin di truyền qua các thế hệ tế bào và cơ thể được ổn định và liên tục? yêu cầu học sinh suy nghĩ cá nhân trả lời câu hỏi.</w:t>
            </w:r>
          </w:p>
          <w:p w14:paraId="02BC6425" w14:textId="77777777" w:rsidR="002B7B5A" w:rsidRDefault="00000000">
            <w:pPr>
              <w:spacing w:after="26" w:line="259" w:lineRule="auto"/>
              <w:ind w:left="0" w:firstLine="0"/>
              <w:jc w:val="left"/>
            </w:pPr>
            <w:r>
              <w:rPr>
                <w:b/>
                <w:i/>
                <w:sz w:val="24"/>
              </w:rPr>
              <w:t xml:space="preserve">Bước 2: Thực hiện nhiệm vụ học tập </w:t>
            </w:r>
          </w:p>
          <w:p w14:paraId="105A9B3D" w14:textId="77777777" w:rsidR="002B7B5A" w:rsidRDefault="00000000">
            <w:pPr>
              <w:spacing w:after="0" w:line="259" w:lineRule="auto"/>
              <w:ind w:left="0" w:firstLine="0"/>
            </w:pPr>
            <w:r>
              <w:rPr>
                <w:color w:val="1D1C18"/>
                <w:sz w:val="24"/>
              </w:rPr>
              <w:t>HS  chú ý theo dõi, kết hợp kiến thức của bản thân, suy nghĩ và giải quyết vấn đề.</w:t>
            </w:r>
          </w:p>
        </w:tc>
        <w:tc>
          <w:tcPr>
            <w:tcW w:w="2302" w:type="dxa"/>
            <w:tcBorders>
              <w:top w:val="single" w:sz="4" w:space="0" w:color="3E3672"/>
              <w:left w:val="single" w:sz="5" w:space="0" w:color="3E3672"/>
              <w:bottom w:val="single" w:sz="5" w:space="0" w:color="3E3672"/>
              <w:right w:val="single" w:sz="5" w:space="0" w:color="3E3672"/>
            </w:tcBorders>
          </w:tcPr>
          <w:p w14:paraId="7F023BAF" w14:textId="77777777" w:rsidR="002B7B5A" w:rsidRDefault="002B7B5A">
            <w:pPr>
              <w:spacing w:after="160" w:line="259" w:lineRule="auto"/>
              <w:ind w:left="0" w:firstLine="0"/>
              <w:jc w:val="left"/>
            </w:pPr>
          </w:p>
        </w:tc>
      </w:tr>
      <w:tr w:rsidR="002B7B5A" w14:paraId="3E43EC0E" w14:textId="77777777">
        <w:tblPrEx>
          <w:tblCellMar>
            <w:right w:w="59" w:type="dxa"/>
          </w:tblCellMar>
        </w:tblPrEx>
        <w:trPr>
          <w:trHeight w:val="2248"/>
        </w:trPr>
        <w:tc>
          <w:tcPr>
            <w:tcW w:w="6190" w:type="dxa"/>
            <w:tcBorders>
              <w:top w:val="single" w:sz="5" w:space="0" w:color="3E3672"/>
              <w:left w:val="single" w:sz="5" w:space="0" w:color="3E3672"/>
              <w:bottom w:val="single" w:sz="5" w:space="0" w:color="3E3672"/>
              <w:right w:val="single" w:sz="5" w:space="0" w:color="3E3672"/>
            </w:tcBorders>
          </w:tcPr>
          <w:p w14:paraId="2C0E3CA3" w14:textId="77777777" w:rsidR="002B7B5A" w:rsidRDefault="00000000">
            <w:pPr>
              <w:spacing w:after="26" w:line="259" w:lineRule="auto"/>
              <w:ind w:left="0" w:firstLine="0"/>
              <w:jc w:val="left"/>
            </w:pPr>
            <w:r>
              <w:rPr>
                <w:b/>
                <w:i/>
                <w:sz w:val="24"/>
              </w:rPr>
              <w:t xml:space="preserve">Bước 3: Báo cáo kết quả và thảo luận </w:t>
            </w:r>
          </w:p>
          <w:p w14:paraId="39390724" w14:textId="77777777" w:rsidR="002B7B5A" w:rsidRDefault="00000000">
            <w:pPr>
              <w:spacing w:after="26" w:line="259" w:lineRule="auto"/>
              <w:ind w:left="0" w:firstLine="0"/>
              <w:jc w:val="left"/>
            </w:pPr>
            <w:r>
              <w:rPr>
                <w:color w:val="2F2B26"/>
                <w:sz w:val="24"/>
              </w:rPr>
              <w:t>GV cho các cá nhân trình bày ý kiến.</w:t>
            </w:r>
          </w:p>
          <w:p w14:paraId="5BD3C652" w14:textId="77777777" w:rsidR="002B7B5A" w:rsidRDefault="00000000">
            <w:pPr>
              <w:spacing w:after="26" w:line="259" w:lineRule="auto"/>
              <w:ind w:left="0" w:firstLine="0"/>
              <w:jc w:val="left"/>
            </w:pPr>
            <w:r>
              <w:rPr>
                <w:b/>
                <w:i/>
                <w:sz w:val="24"/>
              </w:rPr>
              <w:t xml:space="preserve">Bước 4: Đánh giá kết quả thực hiện nhiệm vụ </w:t>
            </w:r>
          </w:p>
          <w:p w14:paraId="666C1440" w14:textId="77777777" w:rsidR="002B7B5A" w:rsidRDefault="00000000">
            <w:pPr>
              <w:numPr>
                <w:ilvl w:val="0"/>
                <w:numId w:val="836"/>
              </w:numPr>
              <w:spacing w:after="26" w:line="259" w:lineRule="auto"/>
              <w:ind w:right="27" w:firstLine="0"/>
              <w:jc w:val="left"/>
            </w:pPr>
            <w:r>
              <w:rPr>
                <w:sz w:val="24"/>
              </w:rPr>
              <w:t xml:space="preserve">GV nhận xét, ghi nhận các ý kiến của HS. </w:t>
            </w:r>
          </w:p>
          <w:p w14:paraId="5B51BAA2" w14:textId="77777777" w:rsidR="002B7B5A" w:rsidRDefault="00000000">
            <w:pPr>
              <w:numPr>
                <w:ilvl w:val="0"/>
                <w:numId w:val="836"/>
              </w:numPr>
              <w:spacing w:after="0" w:line="259" w:lineRule="auto"/>
              <w:ind w:right="27" w:firstLine="0"/>
              <w:jc w:val="left"/>
            </w:pPr>
            <w:r>
              <w:rPr>
                <w:sz w:val="24"/>
              </w:rPr>
              <w:t>GV chưa chốt kiến thức mà dẫn dắt vào bài học mới: Để giải thích câu hỏi này đầy đủ và chính xác, chúng ta cùng đi vào bài học ngày hôm nay.</w:t>
            </w:r>
          </w:p>
        </w:tc>
        <w:tc>
          <w:tcPr>
            <w:tcW w:w="2302" w:type="dxa"/>
            <w:tcBorders>
              <w:top w:val="single" w:sz="5" w:space="0" w:color="3E3672"/>
              <w:left w:val="single" w:sz="5" w:space="0" w:color="3E3672"/>
              <w:bottom w:val="single" w:sz="5" w:space="0" w:color="3E3672"/>
              <w:right w:val="single" w:sz="5" w:space="0" w:color="3E3672"/>
            </w:tcBorders>
          </w:tcPr>
          <w:p w14:paraId="6971BB74" w14:textId="77777777" w:rsidR="002B7B5A" w:rsidRDefault="00000000">
            <w:pPr>
              <w:spacing w:after="57" w:line="233" w:lineRule="auto"/>
              <w:ind w:left="0" w:firstLine="0"/>
            </w:pPr>
            <w:r>
              <w:rPr>
                <w:sz w:val="24"/>
              </w:rPr>
              <w:t>Dự đoán câu trả lời của HS:</w:t>
            </w:r>
          </w:p>
          <w:p w14:paraId="4B3152D7" w14:textId="77777777" w:rsidR="002B7B5A" w:rsidRDefault="00000000">
            <w:pPr>
              <w:spacing w:after="0" w:line="259" w:lineRule="auto"/>
              <w:ind w:left="0" w:firstLine="0"/>
            </w:pPr>
            <w:r>
              <w:rPr>
                <w:sz w:val="24"/>
              </w:rPr>
              <w:t>Dựa vào sự di truyền của gene và DNA.</w:t>
            </w:r>
          </w:p>
        </w:tc>
      </w:tr>
    </w:tbl>
    <w:p w14:paraId="4EC3A8C8" w14:textId="77777777" w:rsidR="002B7B5A" w:rsidRDefault="00000000">
      <w:pPr>
        <w:numPr>
          <w:ilvl w:val="0"/>
          <w:numId w:val="277"/>
        </w:numPr>
        <w:spacing w:after="0" w:line="319" w:lineRule="auto"/>
        <w:ind w:hanging="254"/>
      </w:pPr>
      <w:r>
        <w:rPr>
          <w:rFonts w:ascii="Calibri" w:eastAsia="Calibri" w:hAnsi="Calibri" w:cs="Calibri"/>
          <w:b/>
          <w:color w:val="59A1CF"/>
        </w:rPr>
        <w:t>Hoạt động 2: Hình thành kiến thức mới</w:t>
      </w:r>
      <w:r>
        <w:rPr>
          <w:rFonts w:ascii="Calibri" w:eastAsia="Calibri" w:hAnsi="Calibri" w:cs="Calibri"/>
          <w:i/>
          <w:color w:val="DC892F"/>
        </w:rPr>
        <w:t>2.1. Nội dung 1. Tìm hiểu quá trình tái bản DNA</w:t>
      </w:r>
    </w:p>
    <w:p w14:paraId="432ED660" w14:textId="77777777" w:rsidR="002B7B5A" w:rsidRDefault="00000000">
      <w:pPr>
        <w:spacing w:after="96" w:line="259" w:lineRule="auto"/>
        <w:ind w:left="278"/>
        <w:jc w:val="left"/>
      </w:pPr>
      <w:r>
        <w:rPr>
          <w:i/>
        </w:rPr>
        <w:t>a) Mục tiêu</w:t>
      </w:r>
    </w:p>
    <w:p w14:paraId="76E2F2EB" w14:textId="77777777" w:rsidR="002B7B5A" w:rsidRDefault="00000000">
      <w:pPr>
        <w:numPr>
          <w:ilvl w:val="1"/>
          <w:numId w:val="278"/>
        </w:numPr>
        <w:ind w:right="1818"/>
      </w:pPr>
      <w:r>
        <w:t>Quan sát hình ảnh (hoặc sơ đồ), mô tả sơ lược quá trình tái bản DNA và kết quả của quá trình.</w:t>
      </w:r>
    </w:p>
    <w:p w14:paraId="7B8E1D99" w14:textId="77777777" w:rsidR="002B7B5A" w:rsidRDefault="00000000">
      <w:pPr>
        <w:numPr>
          <w:ilvl w:val="1"/>
          <w:numId w:val="278"/>
        </w:numPr>
        <w:spacing w:after="0"/>
        <w:ind w:right="1818"/>
      </w:pPr>
      <w:r>
        <w:t>Nêu được ý nghĩa di truyền của tái bản DNA.</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361"/>
        <w:gridCol w:w="4131"/>
      </w:tblGrid>
      <w:tr w:rsidR="002B7B5A" w14:paraId="081AD461" w14:textId="77777777">
        <w:trPr>
          <w:trHeight w:val="401"/>
        </w:trPr>
        <w:tc>
          <w:tcPr>
            <w:tcW w:w="4361" w:type="dxa"/>
            <w:tcBorders>
              <w:top w:val="single" w:sz="4" w:space="0" w:color="3E3672"/>
              <w:left w:val="single" w:sz="5" w:space="0" w:color="3E3672"/>
              <w:bottom w:val="single" w:sz="4" w:space="0" w:color="3E3672"/>
              <w:right w:val="single" w:sz="5" w:space="0" w:color="3E3672"/>
            </w:tcBorders>
            <w:shd w:val="clear" w:color="auto" w:fill="C6BDD4"/>
          </w:tcPr>
          <w:p w14:paraId="16127D15" w14:textId="77777777" w:rsidR="002B7B5A" w:rsidRDefault="00000000">
            <w:pPr>
              <w:spacing w:after="0" w:line="259" w:lineRule="auto"/>
              <w:ind w:left="0" w:right="55" w:firstLine="0"/>
              <w:jc w:val="center"/>
            </w:pPr>
            <w:r>
              <w:rPr>
                <w:b/>
                <w:sz w:val="24"/>
              </w:rPr>
              <w:t>Hoạt động của giáo viên và học sinh</w:t>
            </w:r>
          </w:p>
        </w:tc>
        <w:tc>
          <w:tcPr>
            <w:tcW w:w="4131" w:type="dxa"/>
            <w:tcBorders>
              <w:top w:val="single" w:sz="4" w:space="0" w:color="3E3672"/>
              <w:left w:val="single" w:sz="5" w:space="0" w:color="3E3672"/>
              <w:bottom w:val="single" w:sz="4" w:space="0" w:color="3E3672"/>
              <w:right w:val="single" w:sz="5" w:space="0" w:color="3E3672"/>
            </w:tcBorders>
            <w:shd w:val="clear" w:color="auto" w:fill="C6BDD4"/>
          </w:tcPr>
          <w:p w14:paraId="5E5543E7" w14:textId="77777777" w:rsidR="002B7B5A" w:rsidRDefault="00000000">
            <w:pPr>
              <w:spacing w:after="0" w:line="259" w:lineRule="auto"/>
              <w:ind w:left="0" w:right="55" w:firstLine="0"/>
              <w:jc w:val="center"/>
            </w:pPr>
            <w:r>
              <w:rPr>
                <w:b/>
                <w:sz w:val="24"/>
              </w:rPr>
              <w:t>Sản phẩm</w:t>
            </w:r>
          </w:p>
        </w:tc>
      </w:tr>
      <w:tr w:rsidR="002B7B5A" w14:paraId="0AA84C70" w14:textId="77777777">
        <w:trPr>
          <w:trHeight w:val="7221"/>
        </w:trPr>
        <w:tc>
          <w:tcPr>
            <w:tcW w:w="4361" w:type="dxa"/>
            <w:tcBorders>
              <w:top w:val="single" w:sz="4" w:space="0" w:color="3E3672"/>
              <w:left w:val="single" w:sz="5" w:space="0" w:color="3E3672"/>
              <w:bottom w:val="single" w:sz="5" w:space="0" w:color="3E3672"/>
              <w:right w:val="single" w:sz="5" w:space="0" w:color="3E3672"/>
            </w:tcBorders>
          </w:tcPr>
          <w:p w14:paraId="08525074" w14:textId="77777777" w:rsidR="002B7B5A" w:rsidRDefault="00000000">
            <w:pPr>
              <w:spacing w:after="26" w:line="259" w:lineRule="auto"/>
              <w:ind w:left="0" w:firstLine="0"/>
              <w:jc w:val="left"/>
            </w:pPr>
            <w:r>
              <w:rPr>
                <w:b/>
                <w:i/>
                <w:sz w:val="24"/>
              </w:rPr>
              <w:lastRenderedPageBreak/>
              <w:t xml:space="preserve">Bước 1: Chuyển giao nhiệm vụ </w:t>
            </w:r>
          </w:p>
          <w:p w14:paraId="58E522FE" w14:textId="77777777" w:rsidR="002B7B5A" w:rsidRDefault="00000000">
            <w:pPr>
              <w:numPr>
                <w:ilvl w:val="0"/>
                <w:numId w:val="837"/>
              </w:numPr>
              <w:spacing w:after="57" w:line="233" w:lineRule="auto"/>
              <w:ind w:right="27" w:firstLine="0"/>
            </w:pPr>
            <w:r>
              <w:rPr>
                <w:sz w:val="24"/>
              </w:rPr>
              <w:t>GV chiếu video về quá trình tái bản DNA, yêu cầu HS xem video, ghi lại các thông tin ghi nhận được.</w:t>
            </w:r>
          </w:p>
          <w:p w14:paraId="697C5498" w14:textId="77777777" w:rsidR="002B7B5A" w:rsidRDefault="00000000">
            <w:pPr>
              <w:numPr>
                <w:ilvl w:val="0"/>
                <w:numId w:val="837"/>
              </w:numPr>
              <w:spacing w:after="57" w:line="233" w:lineRule="auto"/>
              <w:ind w:right="27" w:firstLine="0"/>
            </w:pPr>
            <w:r>
              <w:rPr>
                <w:sz w:val="24"/>
              </w:rPr>
              <w:t>GV chia HS thành các nhóm, mỗi nhóm 4 HS, yêu cầu HS dựa vào thông tin vừa thu nhận được khi quan sát video, thảo luận nhóm, hoàn thành phiếu học tập số 1.</w:t>
            </w:r>
          </w:p>
          <w:p w14:paraId="61C641C1" w14:textId="77777777" w:rsidR="002B7B5A" w:rsidRDefault="00000000">
            <w:pPr>
              <w:spacing w:after="26" w:line="259" w:lineRule="auto"/>
              <w:ind w:left="0" w:firstLine="0"/>
              <w:jc w:val="left"/>
            </w:pPr>
            <w:r>
              <w:rPr>
                <w:b/>
                <w:i/>
                <w:sz w:val="24"/>
              </w:rPr>
              <w:t xml:space="preserve">Bước 2: Thực hiện nhiệm vụ học tập </w:t>
            </w:r>
          </w:p>
          <w:p w14:paraId="0DD57098" w14:textId="77777777" w:rsidR="002B7B5A" w:rsidRDefault="00000000">
            <w:pPr>
              <w:numPr>
                <w:ilvl w:val="0"/>
                <w:numId w:val="837"/>
              </w:numPr>
              <w:spacing w:after="57" w:line="233" w:lineRule="auto"/>
              <w:ind w:right="27" w:firstLine="0"/>
            </w:pPr>
            <w:r>
              <w:rPr>
                <w:color w:val="1D1C18"/>
                <w:sz w:val="24"/>
              </w:rPr>
              <w:t>HS theo dõi video, kết hợp đọc thông tin trong SGK, thảo luận nhóm hoàn thành phiếu học tập số 1.</w:t>
            </w:r>
          </w:p>
          <w:p w14:paraId="504D24C6" w14:textId="77777777" w:rsidR="002B7B5A" w:rsidRDefault="00000000">
            <w:pPr>
              <w:numPr>
                <w:ilvl w:val="0"/>
                <w:numId w:val="837"/>
              </w:numPr>
              <w:spacing w:after="26" w:line="259" w:lineRule="auto"/>
              <w:ind w:right="27" w:firstLine="0"/>
            </w:pPr>
            <w:r>
              <w:rPr>
                <w:color w:val="1D1C18"/>
                <w:sz w:val="24"/>
              </w:rPr>
              <w:t>GV quan sát, định hướng.</w:t>
            </w:r>
          </w:p>
          <w:p w14:paraId="3A88AA8E" w14:textId="77777777" w:rsidR="002B7B5A" w:rsidRDefault="00000000">
            <w:pPr>
              <w:spacing w:after="28" w:line="257" w:lineRule="auto"/>
              <w:ind w:left="0" w:right="55" w:firstLine="0"/>
              <w:jc w:val="left"/>
            </w:pPr>
            <w:r>
              <w:rPr>
                <w:b/>
                <w:i/>
                <w:sz w:val="24"/>
              </w:rPr>
              <w:t xml:space="preserve">Bước 3: Báo cáo kết quả và thảo luận </w:t>
            </w:r>
            <w:r>
              <w:rPr>
                <w:color w:val="1D1C18"/>
                <w:sz w:val="24"/>
              </w:rPr>
              <w:t xml:space="preserve">GV gọi đại diện các nhóm trình bày câu trả lời, </w:t>
            </w:r>
            <w:r>
              <w:rPr>
                <w:sz w:val="24"/>
              </w:rPr>
              <w:t>sau đó chính xác kiến thức.</w:t>
            </w:r>
          </w:p>
          <w:p w14:paraId="2803CF45" w14:textId="77777777" w:rsidR="002B7B5A" w:rsidRDefault="00000000">
            <w:pPr>
              <w:spacing w:after="57" w:line="233" w:lineRule="auto"/>
              <w:ind w:left="0" w:firstLine="0"/>
            </w:pPr>
            <w:r>
              <w:rPr>
                <w:b/>
                <w:i/>
                <w:sz w:val="24"/>
              </w:rPr>
              <w:t xml:space="preserve">Bước 4: Đánh giá kết quả thực hiện nhiệm vụ </w:t>
            </w:r>
          </w:p>
          <w:p w14:paraId="3533610F" w14:textId="77777777" w:rsidR="002B7B5A" w:rsidRDefault="00000000">
            <w:pPr>
              <w:numPr>
                <w:ilvl w:val="0"/>
                <w:numId w:val="837"/>
              </w:numPr>
              <w:spacing w:after="26" w:line="259" w:lineRule="auto"/>
              <w:ind w:right="27" w:firstLine="0"/>
            </w:pPr>
            <w:r>
              <w:rPr>
                <w:sz w:val="24"/>
              </w:rPr>
              <w:t>HS nhận xét, bổ sung, đánh giá.</w:t>
            </w:r>
          </w:p>
          <w:p w14:paraId="0F1F51DF" w14:textId="77777777" w:rsidR="002B7B5A" w:rsidRDefault="00000000">
            <w:pPr>
              <w:numPr>
                <w:ilvl w:val="0"/>
                <w:numId w:val="837"/>
              </w:numPr>
              <w:spacing w:after="0" w:line="259" w:lineRule="auto"/>
              <w:ind w:right="27" w:firstLine="0"/>
            </w:pPr>
            <w:r>
              <w:rPr>
                <w:sz w:val="24"/>
              </w:rPr>
              <w:t>GV nhận xét và chốt nội dung, dẫn dắt HS tìm hiểu mục II.</w:t>
            </w:r>
          </w:p>
        </w:tc>
        <w:tc>
          <w:tcPr>
            <w:tcW w:w="4131" w:type="dxa"/>
            <w:tcBorders>
              <w:top w:val="single" w:sz="4" w:space="0" w:color="3E3672"/>
              <w:left w:val="single" w:sz="5" w:space="0" w:color="3E3672"/>
              <w:bottom w:val="single" w:sz="5" w:space="0" w:color="3E3672"/>
              <w:right w:val="single" w:sz="5" w:space="0" w:color="3E3672"/>
            </w:tcBorders>
          </w:tcPr>
          <w:p w14:paraId="3F948E2F" w14:textId="77777777" w:rsidR="002B7B5A" w:rsidRDefault="00000000">
            <w:pPr>
              <w:numPr>
                <w:ilvl w:val="0"/>
                <w:numId w:val="838"/>
              </w:numPr>
              <w:spacing w:after="45" w:line="243" w:lineRule="auto"/>
              <w:ind w:right="55" w:firstLine="0"/>
            </w:pPr>
            <w:r>
              <w:rPr>
                <w:color w:val="2E2924"/>
                <w:sz w:val="24"/>
              </w:rPr>
              <w:t xml:space="preserve">Quá trình tái bản DNA diễn ra trong nhân tế bào ở sinh vật nhân thực (hoặc vùng nhân ở sinh vật nhân sơ) trước khi tế bào bước vào giai đoạn phân chia. </w:t>
            </w:r>
            <w:r>
              <w:rPr>
                <w:i/>
                <w:sz w:val="24"/>
              </w:rPr>
              <w:t xml:space="preserve">– </w:t>
            </w:r>
            <w:r>
              <w:rPr>
                <w:sz w:val="24"/>
              </w:rPr>
              <w:t xml:space="preserve">Quá trình tái bản của DNA </w:t>
            </w:r>
            <w:r>
              <w:rPr>
                <w:color w:val="2E2924"/>
                <w:sz w:val="24"/>
              </w:rPr>
              <w:t xml:space="preserve">gồm các giai đoạn: </w:t>
            </w:r>
          </w:p>
          <w:p w14:paraId="411F876D" w14:textId="77777777" w:rsidR="002B7B5A" w:rsidRDefault="00000000">
            <w:pPr>
              <w:spacing w:after="57" w:line="233" w:lineRule="auto"/>
              <w:ind w:left="0" w:right="55" w:firstLine="0"/>
            </w:pPr>
            <w:r>
              <w:rPr>
                <w:color w:val="2E2924"/>
                <w:sz w:val="24"/>
              </w:rPr>
              <w:t>Giai đoạn 1: Khởi đầu – DNA tháo xoắn và hai mạch tách nhau thành hai mạch khuôn.</w:t>
            </w:r>
          </w:p>
          <w:p w14:paraId="719B3F14" w14:textId="77777777" w:rsidR="002B7B5A" w:rsidRDefault="00000000">
            <w:pPr>
              <w:spacing w:after="57" w:line="233" w:lineRule="auto"/>
              <w:ind w:left="0" w:right="55" w:firstLine="0"/>
            </w:pPr>
            <w:r>
              <w:rPr>
                <w:color w:val="2E2924"/>
                <w:sz w:val="24"/>
              </w:rPr>
              <w:t>Giai đoạn 2: Kéo dài – Các nucleotide tự do trong môi trường tế bào liên kết với các nucleotide trên mỗi mạch khuôn của DNA theo nguyên tắc bổ sung hình thành hai mạch DNA mới.</w:t>
            </w:r>
          </w:p>
          <w:p w14:paraId="6BCFE457" w14:textId="77777777" w:rsidR="002B7B5A" w:rsidRDefault="00000000">
            <w:pPr>
              <w:spacing w:after="52" w:line="244" w:lineRule="auto"/>
              <w:ind w:left="0" w:right="55" w:firstLine="0"/>
            </w:pPr>
            <w:r>
              <w:rPr>
                <w:color w:val="2E2924"/>
                <w:sz w:val="24"/>
              </w:rPr>
              <w:t xml:space="preserve">Giai đoạn 3: Kết thúc – Hai mạch đơn gồm một mạch mới tổng hợp và một mạch khuôn xoắn trở lại với nhau. </w:t>
            </w:r>
            <w:r>
              <w:rPr>
                <w:b/>
                <w:sz w:val="24"/>
              </w:rPr>
              <w:t xml:space="preserve">– </w:t>
            </w:r>
            <w:r>
              <w:rPr>
                <w:sz w:val="24"/>
              </w:rPr>
              <w:t>Kết quả của quá trình tái bản DNA:</w:t>
            </w:r>
            <w:r>
              <w:rPr>
                <w:b/>
                <w:sz w:val="24"/>
              </w:rPr>
              <w:t xml:space="preserve"> </w:t>
            </w:r>
            <w:r>
              <w:rPr>
                <w:color w:val="2E2924"/>
                <w:sz w:val="24"/>
              </w:rPr>
              <w:t xml:space="preserve">tạo ra hai phân tử DNA mới giống như phân tử DNA ban đầu. </w:t>
            </w:r>
          </w:p>
          <w:p w14:paraId="2177C409" w14:textId="77777777" w:rsidR="002B7B5A" w:rsidRDefault="00000000">
            <w:pPr>
              <w:numPr>
                <w:ilvl w:val="0"/>
                <w:numId w:val="838"/>
              </w:numPr>
              <w:spacing w:after="0" w:line="259" w:lineRule="auto"/>
              <w:ind w:right="55" w:firstLine="0"/>
            </w:pPr>
            <w:r>
              <w:rPr>
                <w:sz w:val="24"/>
              </w:rPr>
              <w:t xml:space="preserve">Ý nghĩa: </w:t>
            </w:r>
            <w:r>
              <w:rPr>
                <w:color w:val="2E2924"/>
                <w:sz w:val="24"/>
              </w:rPr>
              <w:t>DNA có khả năng tái bản tạo ra hai bản sao giống nhau và giống DNA ban đầu, đảm bảo quá trình truyền thông tin di truyền qua các thế hệ tế bào và cơ thể được ổn định.</w:t>
            </w:r>
          </w:p>
        </w:tc>
      </w:tr>
    </w:tbl>
    <w:p w14:paraId="75891CE1" w14:textId="77777777" w:rsidR="002B7B5A" w:rsidRDefault="00000000">
      <w:pPr>
        <w:spacing w:after="80" w:line="255" w:lineRule="auto"/>
        <w:ind w:left="-5"/>
      </w:pPr>
      <w:r>
        <w:rPr>
          <w:rFonts w:ascii="Calibri" w:eastAsia="Calibri" w:hAnsi="Calibri" w:cs="Calibri"/>
          <w:i/>
          <w:color w:val="DC892F"/>
        </w:rPr>
        <w:t>2.2. Nội dung 2. Tìm hiểu quá trình phiên mã</w:t>
      </w:r>
    </w:p>
    <w:p w14:paraId="2825ECC9" w14:textId="77777777" w:rsidR="002B7B5A" w:rsidRDefault="00000000">
      <w:pPr>
        <w:spacing w:after="96" w:line="259" w:lineRule="auto"/>
        <w:ind w:left="278"/>
        <w:jc w:val="left"/>
      </w:pPr>
      <w:r>
        <w:rPr>
          <w:i/>
        </w:rPr>
        <w:t>a) Mục tiêu</w:t>
      </w:r>
    </w:p>
    <w:p w14:paraId="51F99709" w14:textId="77777777" w:rsidR="002B7B5A" w:rsidRDefault="00000000">
      <w:pPr>
        <w:spacing w:after="0"/>
        <w:ind w:left="278"/>
      </w:pPr>
      <w:r>
        <w:t xml:space="preserve">Dựa vào hình ảnh (sơ đồ) quá trình phiên mã, nêu được khái niệm phiên mã.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503"/>
        <w:gridCol w:w="3989"/>
      </w:tblGrid>
      <w:tr w:rsidR="002B7B5A" w14:paraId="4608F345" w14:textId="77777777">
        <w:trPr>
          <w:trHeight w:val="401"/>
        </w:trPr>
        <w:tc>
          <w:tcPr>
            <w:tcW w:w="4503" w:type="dxa"/>
            <w:tcBorders>
              <w:top w:val="single" w:sz="4" w:space="0" w:color="3E3672"/>
              <w:left w:val="single" w:sz="5" w:space="0" w:color="3E3672"/>
              <w:bottom w:val="single" w:sz="4" w:space="0" w:color="3E3672"/>
              <w:right w:val="single" w:sz="5" w:space="0" w:color="3E3672"/>
            </w:tcBorders>
            <w:shd w:val="clear" w:color="auto" w:fill="C6BDD4"/>
          </w:tcPr>
          <w:p w14:paraId="6F242110" w14:textId="77777777" w:rsidR="002B7B5A" w:rsidRDefault="00000000">
            <w:pPr>
              <w:spacing w:after="0" w:line="259" w:lineRule="auto"/>
              <w:ind w:left="0" w:right="55" w:firstLine="0"/>
              <w:jc w:val="center"/>
            </w:pPr>
            <w:r>
              <w:rPr>
                <w:b/>
                <w:sz w:val="24"/>
              </w:rPr>
              <w:t>Hoạt động của giáo viên và học sinh</w:t>
            </w:r>
          </w:p>
        </w:tc>
        <w:tc>
          <w:tcPr>
            <w:tcW w:w="3989" w:type="dxa"/>
            <w:tcBorders>
              <w:top w:val="single" w:sz="4" w:space="0" w:color="3E3672"/>
              <w:left w:val="single" w:sz="5" w:space="0" w:color="3E3672"/>
              <w:bottom w:val="single" w:sz="4" w:space="0" w:color="3E3672"/>
              <w:right w:val="single" w:sz="5" w:space="0" w:color="3E3672"/>
            </w:tcBorders>
            <w:shd w:val="clear" w:color="auto" w:fill="C6BDD4"/>
          </w:tcPr>
          <w:p w14:paraId="58155920" w14:textId="77777777" w:rsidR="002B7B5A" w:rsidRDefault="00000000">
            <w:pPr>
              <w:spacing w:after="0" w:line="259" w:lineRule="auto"/>
              <w:ind w:left="0" w:right="55" w:firstLine="0"/>
              <w:jc w:val="center"/>
            </w:pPr>
            <w:r>
              <w:rPr>
                <w:b/>
                <w:sz w:val="24"/>
              </w:rPr>
              <w:t>Sản phẩm</w:t>
            </w:r>
          </w:p>
        </w:tc>
      </w:tr>
      <w:tr w:rsidR="002B7B5A" w14:paraId="5109D6BE" w14:textId="77777777">
        <w:trPr>
          <w:trHeight w:val="7022"/>
        </w:trPr>
        <w:tc>
          <w:tcPr>
            <w:tcW w:w="4503" w:type="dxa"/>
            <w:tcBorders>
              <w:top w:val="single" w:sz="4" w:space="0" w:color="3E3672"/>
              <w:left w:val="single" w:sz="5" w:space="0" w:color="3E3672"/>
              <w:bottom w:val="single" w:sz="5" w:space="0" w:color="3E3672"/>
              <w:right w:val="single" w:sz="5" w:space="0" w:color="3E3672"/>
            </w:tcBorders>
          </w:tcPr>
          <w:p w14:paraId="60698551" w14:textId="77777777" w:rsidR="002B7B5A" w:rsidRDefault="00000000">
            <w:pPr>
              <w:spacing w:after="26" w:line="259" w:lineRule="auto"/>
              <w:ind w:left="0" w:firstLine="0"/>
              <w:jc w:val="left"/>
            </w:pPr>
            <w:r>
              <w:rPr>
                <w:b/>
                <w:i/>
                <w:sz w:val="24"/>
              </w:rPr>
              <w:lastRenderedPageBreak/>
              <w:t xml:space="preserve">Bước 1: Chuyển giao nhiệm vụ </w:t>
            </w:r>
          </w:p>
          <w:p w14:paraId="4B2C59CE" w14:textId="77777777" w:rsidR="002B7B5A" w:rsidRDefault="00000000">
            <w:pPr>
              <w:numPr>
                <w:ilvl w:val="0"/>
                <w:numId w:val="839"/>
              </w:numPr>
              <w:spacing w:after="57" w:line="233" w:lineRule="auto"/>
              <w:ind w:firstLine="0"/>
              <w:jc w:val="left"/>
            </w:pPr>
            <w:r>
              <w:rPr>
                <w:sz w:val="24"/>
              </w:rPr>
              <w:t>GV yêu cầu HS nhắc lại các kiến thức: cấu tạo RNA, điểm khác biệt giữa cấu tạo của RNA và DNA.</w:t>
            </w:r>
          </w:p>
          <w:p w14:paraId="7F7E0475" w14:textId="77777777" w:rsidR="002B7B5A" w:rsidRDefault="00000000">
            <w:pPr>
              <w:numPr>
                <w:ilvl w:val="0"/>
                <w:numId w:val="839"/>
              </w:numPr>
              <w:spacing w:after="57" w:line="233" w:lineRule="auto"/>
              <w:ind w:firstLine="0"/>
              <w:jc w:val="left"/>
            </w:pPr>
            <w:r>
              <w:rPr>
                <w:sz w:val="24"/>
              </w:rPr>
              <w:t>GV đặt vấn đề: Với cấu tạo như thế, dự đoán xem RNA có quá trình tái bản giống DNA hay không? RNA được tạo ra như thế nào?</w:t>
            </w:r>
          </w:p>
          <w:p w14:paraId="207DE76E" w14:textId="77777777" w:rsidR="002B7B5A" w:rsidRDefault="00000000">
            <w:pPr>
              <w:numPr>
                <w:ilvl w:val="0"/>
                <w:numId w:val="839"/>
              </w:numPr>
              <w:spacing w:after="57" w:line="233" w:lineRule="auto"/>
              <w:ind w:firstLine="0"/>
              <w:jc w:val="left"/>
            </w:pPr>
            <w:r>
              <w:rPr>
                <w:sz w:val="24"/>
              </w:rPr>
              <w:t>GV phát phiếu học tập số 2 cho từng HS, HS hoạt động độc lập, hoàn thành phiếu học tập và dán vào vở.</w:t>
            </w:r>
          </w:p>
          <w:p w14:paraId="1924223B" w14:textId="77777777" w:rsidR="002B7B5A" w:rsidRDefault="00000000">
            <w:pPr>
              <w:spacing w:after="26" w:line="259" w:lineRule="auto"/>
              <w:ind w:left="0" w:firstLine="0"/>
              <w:jc w:val="left"/>
            </w:pPr>
            <w:r>
              <w:rPr>
                <w:b/>
                <w:i/>
                <w:sz w:val="24"/>
              </w:rPr>
              <w:t xml:space="preserve">Bước 2: Thực hiện nhiệm vụ học tập </w:t>
            </w:r>
          </w:p>
          <w:p w14:paraId="1A41FEE9" w14:textId="77777777" w:rsidR="002B7B5A" w:rsidRDefault="00000000">
            <w:pPr>
              <w:numPr>
                <w:ilvl w:val="0"/>
                <w:numId w:val="839"/>
              </w:numPr>
              <w:spacing w:after="57" w:line="233" w:lineRule="auto"/>
              <w:ind w:firstLine="0"/>
              <w:jc w:val="left"/>
            </w:pPr>
            <w:r>
              <w:rPr>
                <w:color w:val="1D1C18"/>
                <w:sz w:val="24"/>
              </w:rPr>
              <w:t>HS động não suy nghĩ trả lời câu hỏi của GV.</w:t>
            </w:r>
          </w:p>
          <w:p w14:paraId="70DD0370" w14:textId="77777777" w:rsidR="002B7B5A" w:rsidRDefault="00000000">
            <w:pPr>
              <w:numPr>
                <w:ilvl w:val="0"/>
                <w:numId w:val="839"/>
              </w:numPr>
              <w:spacing w:after="57" w:line="233" w:lineRule="auto"/>
              <w:ind w:firstLine="0"/>
              <w:jc w:val="left"/>
            </w:pPr>
            <w:r>
              <w:rPr>
                <w:sz w:val="24"/>
              </w:rPr>
              <w:t>HS làm việc cá nhân hoàn thành phiếu học tập số 2.</w:t>
            </w:r>
          </w:p>
          <w:p w14:paraId="69D9D4E0" w14:textId="77777777" w:rsidR="002B7B5A" w:rsidRDefault="00000000">
            <w:pPr>
              <w:numPr>
                <w:ilvl w:val="0"/>
                <w:numId w:val="839"/>
              </w:numPr>
              <w:spacing w:after="26" w:line="259" w:lineRule="auto"/>
              <w:ind w:firstLine="0"/>
              <w:jc w:val="left"/>
            </w:pPr>
            <w:r>
              <w:rPr>
                <w:color w:val="1D1C18"/>
                <w:sz w:val="24"/>
              </w:rPr>
              <w:t>GV quan sát, định hướng.</w:t>
            </w:r>
          </w:p>
          <w:p w14:paraId="64C87282" w14:textId="77777777" w:rsidR="002B7B5A" w:rsidRDefault="00000000">
            <w:pPr>
              <w:spacing w:after="26" w:line="259" w:lineRule="auto"/>
              <w:ind w:left="0" w:firstLine="0"/>
              <w:jc w:val="left"/>
            </w:pPr>
            <w:r>
              <w:rPr>
                <w:b/>
                <w:i/>
                <w:sz w:val="24"/>
              </w:rPr>
              <w:t xml:space="preserve">Bước 3: Báo cáo kết quả và thảo luận </w:t>
            </w:r>
          </w:p>
          <w:p w14:paraId="78DDDCF5" w14:textId="77777777" w:rsidR="002B7B5A" w:rsidRDefault="00000000">
            <w:pPr>
              <w:spacing w:after="26" w:line="259" w:lineRule="auto"/>
              <w:ind w:left="0" w:firstLine="0"/>
              <w:jc w:val="left"/>
            </w:pPr>
            <w:r>
              <w:rPr>
                <w:color w:val="2F2B26"/>
                <w:sz w:val="24"/>
              </w:rPr>
              <w:t>GV cho các cá nhân trình bày ý kiến.</w:t>
            </w:r>
          </w:p>
          <w:p w14:paraId="7272AD3E" w14:textId="77777777" w:rsidR="002B7B5A" w:rsidRDefault="00000000">
            <w:pPr>
              <w:spacing w:after="57" w:line="233" w:lineRule="auto"/>
              <w:ind w:left="0" w:firstLine="0"/>
            </w:pPr>
            <w:r>
              <w:rPr>
                <w:b/>
                <w:i/>
                <w:sz w:val="24"/>
              </w:rPr>
              <w:t xml:space="preserve">Bước 4: Đánh giá kết quả thực hiện nhiệm vụ </w:t>
            </w:r>
          </w:p>
          <w:p w14:paraId="346D28AC" w14:textId="77777777" w:rsidR="002B7B5A" w:rsidRDefault="00000000">
            <w:pPr>
              <w:numPr>
                <w:ilvl w:val="0"/>
                <w:numId w:val="839"/>
              </w:numPr>
              <w:spacing w:after="26" w:line="259" w:lineRule="auto"/>
              <w:ind w:firstLine="0"/>
              <w:jc w:val="left"/>
            </w:pPr>
            <w:r>
              <w:rPr>
                <w:sz w:val="24"/>
              </w:rPr>
              <w:t>HS nhận xét, bổ sung, đánh giá.</w:t>
            </w:r>
          </w:p>
          <w:p w14:paraId="5ABE1FC8" w14:textId="77777777" w:rsidR="002B7B5A" w:rsidRDefault="00000000">
            <w:pPr>
              <w:numPr>
                <w:ilvl w:val="0"/>
                <w:numId w:val="839"/>
              </w:numPr>
              <w:spacing w:after="0" w:line="259" w:lineRule="auto"/>
              <w:ind w:firstLine="0"/>
              <w:jc w:val="left"/>
            </w:pPr>
            <w:r>
              <w:rPr>
                <w:sz w:val="24"/>
              </w:rPr>
              <w:t>GV nhận xét và chốt nội dung.</w:t>
            </w:r>
          </w:p>
        </w:tc>
        <w:tc>
          <w:tcPr>
            <w:tcW w:w="3989" w:type="dxa"/>
            <w:tcBorders>
              <w:top w:val="single" w:sz="4" w:space="0" w:color="3E3672"/>
              <w:left w:val="single" w:sz="5" w:space="0" w:color="3E3672"/>
              <w:bottom w:val="single" w:sz="5" w:space="0" w:color="3E3672"/>
              <w:right w:val="single" w:sz="5" w:space="0" w:color="3E3672"/>
            </w:tcBorders>
          </w:tcPr>
          <w:p w14:paraId="4AD61891" w14:textId="77777777" w:rsidR="002B7B5A" w:rsidRDefault="00000000">
            <w:pPr>
              <w:numPr>
                <w:ilvl w:val="0"/>
                <w:numId w:val="840"/>
              </w:numPr>
              <w:spacing w:after="57" w:line="233" w:lineRule="auto"/>
              <w:ind w:right="28" w:firstLine="0"/>
              <w:jc w:val="left"/>
            </w:pPr>
            <w:r>
              <w:rPr>
                <w:sz w:val="24"/>
              </w:rPr>
              <w:t xml:space="preserve">Khái niệm phiên mã: </w:t>
            </w:r>
            <w:r>
              <w:rPr>
                <w:color w:val="2E2924"/>
                <w:sz w:val="24"/>
              </w:rPr>
              <w:t xml:space="preserve">Phiên mã là quá trình tổng hợp các phân tử RNA dựa trên trình tự polynucleotide của gene (DNA). </w:t>
            </w:r>
          </w:p>
          <w:p w14:paraId="12795582" w14:textId="77777777" w:rsidR="002B7B5A" w:rsidRDefault="00000000">
            <w:pPr>
              <w:numPr>
                <w:ilvl w:val="0"/>
                <w:numId w:val="840"/>
              </w:numPr>
              <w:spacing w:after="26" w:line="259" w:lineRule="auto"/>
              <w:ind w:right="28" w:firstLine="0"/>
              <w:jc w:val="left"/>
            </w:pPr>
            <w:r>
              <w:rPr>
                <w:sz w:val="24"/>
              </w:rPr>
              <w:t>Quá trình phiên mã gồm ba giai đoạn:</w:t>
            </w:r>
          </w:p>
          <w:p w14:paraId="53D2261B" w14:textId="77777777" w:rsidR="002B7B5A" w:rsidRDefault="00000000">
            <w:pPr>
              <w:spacing w:after="57" w:line="233" w:lineRule="auto"/>
              <w:ind w:left="0" w:right="55" w:firstLine="0"/>
            </w:pPr>
            <w:r>
              <w:rPr>
                <w:sz w:val="24"/>
              </w:rPr>
              <w:t>Giai đoạn 1: Khởi đầu – Enzyme RNA polymerase bám vào vùng khởi đầu làm gene tháo xoắn để lộ ra mạch mã gốc có chiều 3’ → 5’ và bắt đầu tổng hợp mARN.</w:t>
            </w:r>
          </w:p>
          <w:p w14:paraId="400CB765" w14:textId="77777777" w:rsidR="002B7B5A" w:rsidRDefault="00000000">
            <w:pPr>
              <w:spacing w:after="57" w:line="233" w:lineRule="auto"/>
              <w:ind w:left="0" w:right="55" w:firstLine="0"/>
            </w:pPr>
            <w:r>
              <w:rPr>
                <w:sz w:val="24"/>
              </w:rPr>
              <w:t>Giai đoạn 2: Kéo dài – RNA polymerase trượt theo chiều từ 5’ – 3’ trên mạch mã gốc để tổng hợp nên phân tử mARN theo nguyên tắc bổ sung (A với U, T với A, G với C và C với G). Chiều tổng hợp của mARN là 5’ → 3’.</w:t>
            </w:r>
          </w:p>
          <w:p w14:paraId="42E47283" w14:textId="77777777" w:rsidR="002B7B5A" w:rsidRDefault="00000000">
            <w:pPr>
              <w:spacing w:after="0" w:line="259" w:lineRule="auto"/>
              <w:ind w:left="0" w:right="55" w:firstLine="0"/>
            </w:pPr>
            <w:r>
              <w:rPr>
                <w:sz w:val="24"/>
              </w:rPr>
              <w:t>+ Giai đoạn 3: Kết thúc – Khi enzyme gặp tín hiệu kết thúc thì nó dừng phiên mã và phân tử mARN vừa tổng hợp được giải phóng. Vùng nào trên gene phiên mã xong thì hai mạch đơn đóng xoắn lại.</w:t>
            </w:r>
          </w:p>
        </w:tc>
      </w:tr>
    </w:tbl>
    <w:p w14:paraId="018017FC" w14:textId="77777777" w:rsidR="002B7B5A" w:rsidRDefault="00000000">
      <w:pPr>
        <w:numPr>
          <w:ilvl w:val="0"/>
          <w:numId w:val="277"/>
        </w:numPr>
        <w:spacing w:after="75" w:line="259" w:lineRule="auto"/>
        <w:ind w:hanging="254"/>
      </w:pPr>
      <w:r>
        <w:rPr>
          <w:rFonts w:ascii="Calibri" w:eastAsia="Calibri" w:hAnsi="Calibri" w:cs="Calibri"/>
          <w:b/>
          <w:color w:val="59A1CF"/>
        </w:rPr>
        <w:t>Hoạt động 3: Luyện tập</w:t>
      </w:r>
    </w:p>
    <w:p w14:paraId="2A24D3AC" w14:textId="77777777" w:rsidR="002B7B5A" w:rsidRDefault="00000000">
      <w:pPr>
        <w:spacing w:after="96" w:line="259" w:lineRule="auto"/>
        <w:ind w:left="278"/>
        <w:jc w:val="left"/>
      </w:pPr>
      <w:r>
        <w:rPr>
          <w:i/>
        </w:rPr>
        <w:t>a) Mục tiêu</w:t>
      </w:r>
    </w:p>
    <w:p w14:paraId="61D93F01" w14:textId="77777777" w:rsidR="002B7B5A" w:rsidRDefault="00000000">
      <w:pPr>
        <w:spacing w:after="0"/>
        <w:ind w:left="278" w:right="969"/>
      </w:pPr>
      <w:r>
        <w:t xml:space="preserve">Ôn tập kiến thức về quá trình tái bản DNA và phiên mã tạo RNA.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381"/>
        <w:gridCol w:w="2111"/>
      </w:tblGrid>
      <w:tr w:rsidR="002B7B5A" w14:paraId="5DB09FDD" w14:textId="77777777">
        <w:trPr>
          <w:trHeight w:val="401"/>
        </w:trPr>
        <w:tc>
          <w:tcPr>
            <w:tcW w:w="6381" w:type="dxa"/>
            <w:tcBorders>
              <w:top w:val="single" w:sz="4" w:space="0" w:color="3E3672"/>
              <w:left w:val="single" w:sz="5" w:space="0" w:color="3E3672"/>
              <w:bottom w:val="single" w:sz="4" w:space="0" w:color="3E3672"/>
              <w:right w:val="single" w:sz="5" w:space="0" w:color="3E3672"/>
            </w:tcBorders>
            <w:shd w:val="clear" w:color="auto" w:fill="C6BDD4"/>
          </w:tcPr>
          <w:p w14:paraId="665306AE" w14:textId="77777777" w:rsidR="002B7B5A" w:rsidRDefault="00000000">
            <w:pPr>
              <w:spacing w:after="0" w:line="259" w:lineRule="auto"/>
              <w:ind w:left="0" w:right="56" w:firstLine="0"/>
              <w:jc w:val="center"/>
            </w:pPr>
            <w:r>
              <w:rPr>
                <w:b/>
                <w:sz w:val="24"/>
              </w:rPr>
              <w:t>Hoạt động của giáo viên và học sinh</w:t>
            </w:r>
          </w:p>
        </w:tc>
        <w:tc>
          <w:tcPr>
            <w:tcW w:w="2111" w:type="dxa"/>
            <w:tcBorders>
              <w:top w:val="single" w:sz="4" w:space="0" w:color="3E3672"/>
              <w:left w:val="single" w:sz="5" w:space="0" w:color="3E3672"/>
              <w:bottom w:val="single" w:sz="4" w:space="0" w:color="3E3672"/>
              <w:right w:val="single" w:sz="5" w:space="0" w:color="3E3672"/>
            </w:tcBorders>
            <w:shd w:val="clear" w:color="auto" w:fill="C6BDD4"/>
          </w:tcPr>
          <w:p w14:paraId="1A34265E" w14:textId="77777777" w:rsidR="002B7B5A" w:rsidRDefault="00000000">
            <w:pPr>
              <w:spacing w:after="0" w:line="259" w:lineRule="auto"/>
              <w:ind w:left="0" w:right="56" w:firstLine="0"/>
              <w:jc w:val="center"/>
            </w:pPr>
            <w:r>
              <w:rPr>
                <w:b/>
                <w:sz w:val="24"/>
              </w:rPr>
              <w:t>Sản phẩm</w:t>
            </w:r>
          </w:p>
        </w:tc>
      </w:tr>
      <w:tr w:rsidR="002B7B5A" w14:paraId="479E02EA" w14:textId="77777777">
        <w:trPr>
          <w:trHeight w:val="998"/>
        </w:trPr>
        <w:tc>
          <w:tcPr>
            <w:tcW w:w="6381" w:type="dxa"/>
            <w:tcBorders>
              <w:top w:val="single" w:sz="4" w:space="0" w:color="3E3672"/>
              <w:left w:val="single" w:sz="5" w:space="0" w:color="3E3672"/>
              <w:bottom w:val="single" w:sz="5" w:space="0" w:color="3E3672"/>
              <w:right w:val="single" w:sz="5" w:space="0" w:color="3E3672"/>
            </w:tcBorders>
          </w:tcPr>
          <w:p w14:paraId="5BF1D892" w14:textId="77777777" w:rsidR="002B7B5A" w:rsidRDefault="00000000">
            <w:pPr>
              <w:spacing w:after="26" w:line="259" w:lineRule="auto"/>
              <w:ind w:left="0" w:firstLine="0"/>
              <w:jc w:val="left"/>
            </w:pPr>
            <w:r>
              <w:rPr>
                <w:b/>
                <w:i/>
                <w:sz w:val="24"/>
              </w:rPr>
              <w:t xml:space="preserve">Bước 1: Chuyển giao nhiệm vụ </w:t>
            </w:r>
          </w:p>
          <w:p w14:paraId="680E3978" w14:textId="77777777" w:rsidR="002B7B5A" w:rsidRDefault="00000000">
            <w:pPr>
              <w:spacing w:after="0" w:line="259" w:lineRule="auto"/>
              <w:ind w:left="0" w:firstLine="0"/>
            </w:pPr>
            <w:r>
              <w:rPr>
                <w:sz w:val="24"/>
              </w:rPr>
              <w:t xml:space="preserve">GV tổ chức trò chơi “Tìm nhanh – ghép đúng” về nội dung so sánh quá trình tái bản DNA và phiên mã tạo RNA. </w:t>
            </w:r>
          </w:p>
        </w:tc>
        <w:tc>
          <w:tcPr>
            <w:tcW w:w="2111" w:type="dxa"/>
            <w:tcBorders>
              <w:top w:val="single" w:sz="4" w:space="0" w:color="3E3672"/>
              <w:left w:val="single" w:sz="5" w:space="0" w:color="3E3672"/>
              <w:bottom w:val="single" w:sz="5" w:space="0" w:color="3E3672"/>
              <w:right w:val="single" w:sz="5" w:space="0" w:color="3E3672"/>
            </w:tcBorders>
          </w:tcPr>
          <w:p w14:paraId="04BFA809" w14:textId="77777777" w:rsidR="002B7B5A" w:rsidRDefault="002B7B5A">
            <w:pPr>
              <w:spacing w:after="160" w:line="259" w:lineRule="auto"/>
              <w:ind w:left="0" w:firstLine="0"/>
              <w:jc w:val="left"/>
            </w:pPr>
          </w:p>
        </w:tc>
      </w:tr>
      <w:tr w:rsidR="002B7B5A" w14:paraId="059B6DEC" w14:textId="77777777">
        <w:tblPrEx>
          <w:tblCellMar>
            <w:top w:w="51" w:type="dxa"/>
          </w:tblCellMar>
        </w:tblPrEx>
        <w:trPr>
          <w:trHeight w:val="3171"/>
        </w:trPr>
        <w:tc>
          <w:tcPr>
            <w:tcW w:w="6381" w:type="dxa"/>
            <w:tcBorders>
              <w:top w:val="single" w:sz="5" w:space="0" w:color="3E3672"/>
              <w:left w:val="single" w:sz="5" w:space="0" w:color="3E3672"/>
              <w:bottom w:val="single" w:sz="5" w:space="0" w:color="3E3672"/>
              <w:right w:val="single" w:sz="5" w:space="0" w:color="3E3672"/>
            </w:tcBorders>
          </w:tcPr>
          <w:p w14:paraId="13E293D7" w14:textId="77777777" w:rsidR="002B7B5A" w:rsidRDefault="00000000">
            <w:pPr>
              <w:spacing w:after="43" w:line="245" w:lineRule="auto"/>
              <w:ind w:left="0" w:right="54" w:firstLine="0"/>
            </w:pPr>
            <w:r>
              <w:rPr>
                <w:sz w:val="24"/>
              </w:rPr>
              <w:lastRenderedPageBreak/>
              <w:t xml:space="preserve">GV phát cho mỗi nhóm HS (4 HS/nhóm) bảng 1 và các mảnh ghép tách rời, các thành viên trong nhóm phải ghép các thông tin phù hợp, nhóm nào ghép xong nhanh nhất, đúng nhất di chuyển lên bảng treo ở bảng thì sẽ giành chiến thắng. </w:t>
            </w:r>
            <w:r>
              <w:rPr>
                <w:b/>
                <w:i/>
                <w:sz w:val="24"/>
              </w:rPr>
              <w:t xml:space="preserve">Bước 2: Thực hiện nhiệm vụ học tập </w:t>
            </w:r>
          </w:p>
          <w:p w14:paraId="764E67DC" w14:textId="77777777" w:rsidR="002B7B5A" w:rsidRDefault="00000000">
            <w:pPr>
              <w:spacing w:after="26" w:line="259" w:lineRule="auto"/>
              <w:ind w:left="0" w:firstLine="0"/>
              <w:jc w:val="left"/>
            </w:pPr>
            <w:r>
              <w:rPr>
                <w:sz w:val="24"/>
              </w:rPr>
              <w:t>HS thực hiện nhiệm vụ.</w:t>
            </w:r>
          </w:p>
          <w:p w14:paraId="38F34B13" w14:textId="77777777" w:rsidR="002B7B5A" w:rsidRDefault="00000000">
            <w:pPr>
              <w:spacing w:after="26" w:line="259" w:lineRule="auto"/>
              <w:ind w:left="0" w:firstLine="0"/>
              <w:jc w:val="left"/>
            </w:pPr>
            <w:r>
              <w:rPr>
                <w:b/>
                <w:i/>
                <w:sz w:val="24"/>
              </w:rPr>
              <w:t xml:space="preserve">Bước 3: Báo cáo kết quả và thảo luận </w:t>
            </w:r>
          </w:p>
          <w:p w14:paraId="6893DDF5" w14:textId="77777777" w:rsidR="002B7B5A" w:rsidRDefault="00000000">
            <w:pPr>
              <w:spacing w:after="0" w:line="259" w:lineRule="auto"/>
              <w:ind w:left="0" w:right="727" w:firstLine="0"/>
              <w:jc w:val="left"/>
            </w:pPr>
            <w:r>
              <w:rPr>
                <w:color w:val="2F2B26"/>
                <w:sz w:val="24"/>
              </w:rPr>
              <w:t xml:space="preserve">GV cho cả lớp đánh giá sản phẩm của nhóm nhanh nhất. </w:t>
            </w:r>
            <w:r>
              <w:rPr>
                <w:b/>
                <w:i/>
                <w:sz w:val="24"/>
              </w:rPr>
              <w:t xml:space="preserve">Bước 4: Đánh giá kết quả thực hiện nhiệm vụ </w:t>
            </w:r>
            <w:r>
              <w:rPr>
                <w:sz w:val="24"/>
              </w:rPr>
              <w:t xml:space="preserve">GV nhận xét, ghi nhận các ý kiến của HS. </w:t>
            </w:r>
          </w:p>
        </w:tc>
        <w:tc>
          <w:tcPr>
            <w:tcW w:w="2111" w:type="dxa"/>
            <w:tcBorders>
              <w:top w:val="single" w:sz="5" w:space="0" w:color="3E3672"/>
              <w:left w:val="single" w:sz="5" w:space="0" w:color="3E3672"/>
              <w:bottom w:val="single" w:sz="5" w:space="0" w:color="3E3672"/>
              <w:right w:val="single" w:sz="5" w:space="0" w:color="3E3672"/>
            </w:tcBorders>
          </w:tcPr>
          <w:p w14:paraId="0BB6F9D7" w14:textId="77777777" w:rsidR="002B7B5A" w:rsidRDefault="00000000">
            <w:pPr>
              <w:spacing w:after="0" w:line="259" w:lineRule="auto"/>
              <w:ind w:left="0" w:firstLine="0"/>
              <w:jc w:val="left"/>
            </w:pPr>
            <w:r>
              <w:rPr>
                <w:color w:val="2F2B26"/>
                <w:sz w:val="24"/>
              </w:rPr>
              <w:t>Sản phẩm của HS</w:t>
            </w:r>
          </w:p>
        </w:tc>
      </w:tr>
    </w:tbl>
    <w:p w14:paraId="36D4AEC8" w14:textId="77777777" w:rsidR="002B7B5A" w:rsidRDefault="00000000">
      <w:pPr>
        <w:numPr>
          <w:ilvl w:val="0"/>
          <w:numId w:val="277"/>
        </w:numPr>
        <w:spacing w:after="75" w:line="259" w:lineRule="auto"/>
        <w:ind w:hanging="254"/>
      </w:pPr>
      <w:r>
        <w:rPr>
          <w:rFonts w:ascii="Calibri" w:eastAsia="Calibri" w:hAnsi="Calibri" w:cs="Calibri"/>
          <w:b/>
          <w:color w:val="59A1CF"/>
        </w:rPr>
        <w:t>Hoạt động 4: Vận dụng</w:t>
      </w:r>
    </w:p>
    <w:p w14:paraId="18420367" w14:textId="77777777" w:rsidR="002B7B5A" w:rsidRDefault="00000000">
      <w:pPr>
        <w:spacing w:after="96" w:line="259" w:lineRule="auto"/>
        <w:ind w:left="278"/>
        <w:jc w:val="left"/>
      </w:pPr>
      <w:r>
        <w:rPr>
          <w:i/>
        </w:rPr>
        <w:t>a) Mục tiêu</w:t>
      </w:r>
    </w:p>
    <w:p w14:paraId="37894A9B" w14:textId="77777777" w:rsidR="002B7B5A" w:rsidRDefault="00000000">
      <w:pPr>
        <w:spacing w:after="0"/>
        <w:ind w:left="278"/>
      </w:pPr>
      <w:r>
        <w:t xml:space="preserve">Sưu tầm các thông tin về kĩ thuật PCR, ứng dụng của kĩ thuật PCR trong test COVID–19, trình bày dưới dạng poster.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190"/>
        <w:gridCol w:w="2302"/>
      </w:tblGrid>
      <w:tr w:rsidR="002B7B5A" w14:paraId="744F2249" w14:textId="77777777">
        <w:trPr>
          <w:trHeight w:val="401"/>
        </w:trPr>
        <w:tc>
          <w:tcPr>
            <w:tcW w:w="6190" w:type="dxa"/>
            <w:tcBorders>
              <w:top w:val="single" w:sz="4" w:space="0" w:color="3E3672"/>
              <w:left w:val="single" w:sz="5" w:space="0" w:color="3E3672"/>
              <w:bottom w:val="single" w:sz="4" w:space="0" w:color="3E3672"/>
              <w:right w:val="single" w:sz="5" w:space="0" w:color="3E3672"/>
            </w:tcBorders>
            <w:shd w:val="clear" w:color="auto" w:fill="C6BDD4"/>
          </w:tcPr>
          <w:p w14:paraId="28FFDB06" w14:textId="77777777" w:rsidR="002B7B5A" w:rsidRDefault="00000000">
            <w:pPr>
              <w:spacing w:after="0" w:line="259" w:lineRule="auto"/>
              <w:ind w:left="0" w:right="55" w:firstLine="0"/>
              <w:jc w:val="center"/>
            </w:pPr>
            <w:r>
              <w:rPr>
                <w:b/>
                <w:sz w:val="24"/>
              </w:rPr>
              <w:t>Hoạt động của giáo viên và học sinh</w:t>
            </w:r>
          </w:p>
        </w:tc>
        <w:tc>
          <w:tcPr>
            <w:tcW w:w="2302" w:type="dxa"/>
            <w:tcBorders>
              <w:top w:val="single" w:sz="4" w:space="0" w:color="3E3672"/>
              <w:left w:val="single" w:sz="5" w:space="0" w:color="3E3672"/>
              <w:bottom w:val="single" w:sz="4" w:space="0" w:color="3E3672"/>
              <w:right w:val="single" w:sz="5" w:space="0" w:color="3E3672"/>
            </w:tcBorders>
            <w:shd w:val="clear" w:color="auto" w:fill="C6BDD4"/>
          </w:tcPr>
          <w:p w14:paraId="7A82504A" w14:textId="77777777" w:rsidR="002B7B5A" w:rsidRDefault="00000000">
            <w:pPr>
              <w:spacing w:after="0" w:line="259" w:lineRule="auto"/>
              <w:ind w:left="0" w:right="55" w:firstLine="0"/>
              <w:jc w:val="center"/>
            </w:pPr>
            <w:r>
              <w:rPr>
                <w:b/>
                <w:sz w:val="24"/>
              </w:rPr>
              <w:t>Sản phẩm</w:t>
            </w:r>
          </w:p>
        </w:tc>
      </w:tr>
      <w:tr w:rsidR="002B7B5A" w14:paraId="620DF431" w14:textId="77777777">
        <w:trPr>
          <w:trHeight w:val="3228"/>
        </w:trPr>
        <w:tc>
          <w:tcPr>
            <w:tcW w:w="6190" w:type="dxa"/>
            <w:tcBorders>
              <w:top w:val="single" w:sz="4" w:space="0" w:color="3E3672"/>
              <w:left w:val="single" w:sz="5" w:space="0" w:color="3E3672"/>
              <w:bottom w:val="single" w:sz="5" w:space="0" w:color="3E3672"/>
              <w:right w:val="single" w:sz="5" w:space="0" w:color="3E3672"/>
            </w:tcBorders>
          </w:tcPr>
          <w:p w14:paraId="1AE35105" w14:textId="77777777" w:rsidR="002B7B5A" w:rsidRDefault="00000000">
            <w:pPr>
              <w:spacing w:after="26" w:line="259" w:lineRule="auto"/>
              <w:ind w:left="0" w:firstLine="0"/>
              <w:jc w:val="left"/>
            </w:pPr>
            <w:r>
              <w:rPr>
                <w:b/>
                <w:i/>
                <w:sz w:val="24"/>
              </w:rPr>
              <w:t xml:space="preserve">Bước 1: Chuyển giao nhiệm vụ </w:t>
            </w:r>
          </w:p>
          <w:p w14:paraId="1DA7E218" w14:textId="77777777" w:rsidR="002B7B5A" w:rsidRDefault="00000000">
            <w:pPr>
              <w:spacing w:after="38" w:line="249" w:lineRule="auto"/>
              <w:ind w:left="0" w:right="54" w:firstLine="0"/>
            </w:pPr>
            <w:r>
              <w:rPr>
                <w:sz w:val="24"/>
              </w:rPr>
              <w:t xml:space="preserve">GV giao nhiệm vụ về nhà cho nhóm HS (4HS/nhóm): Sưu tầm các thông tin về kĩ thuật PCR, ứng dụng của kĩ thuật PCR trong test COVID–19, trình bày dưới dạng poster/inforgraphic. </w:t>
            </w:r>
            <w:r>
              <w:rPr>
                <w:b/>
                <w:i/>
                <w:sz w:val="24"/>
              </w:rPr>
              <w:t xml:space="preserve">Bước 2: Thực hiện nhiệm vụ học tập </w:t>
            </w:r>
          </w:p>
          <w:p w14:paraId="4C996BD0" w14:textId="77777777" w:rsidR="002B7B5A" w:rsidRDefault="00000000">
            <w:pPr>
              <w:spacing w:after="26" w:line="259" w:lineRule="auto"/>
              <w:ind w:left="0" w:firstLine="0"/>
              <w:jc w:val="left"/>
            </w:pPr>
            <w:r>
              <w:rPr>
                <w:sz w:val="24"/>
              </w:rPr>
              <w:t>HS thực hiện nhiệm vụ.</w:t>
            </w:r>
          </w:p>
          <w:p w14:paraId="34C9F423" w14:textId="77777777" w:rsidR="002B7B5A" w:rsidRDefault="00000000">
            <w:pPr>
              <w:spacing w:after="26" w:line="259" w:lineRule="auto"/>
              <w:ind w:left="0" w:firstLine="0"/>
              <w:jc w:val="left"/>
            </w:pPr>
            <w:r>
              <w:rPr>
                <w:b/>
                <w:i/>
                <w:sz w:val="24"/>
              </w:rPr>
              <w:t xml:space="preserve">Bước 3: Báo cáo kết quả và thảo luận </w:t>
            </w:r>
          </w:p>
          <w:p w14:paraId="42A7B9EE" w14:textId="77777777" w:rsidR="002B7B5A" w:rsidRDefault="00000000">
            <w:pPr>
              <w:spacing w:after="0" w:line="259" w:lineRule="auto"/>
              <w:ind w:left="0" w:right="1211" w:firstLine="0"/>
              <w:jc w:val="left"/>
            </w:pPr>
            <w:r>
              <w:rPr>
                <w:color w:val="2F2B26"/>
                <w:sz w:val="24"/>
              </w:rPr>
              <w:t xml:space="preserve">GV cho các nhóm trình bày </w:t>
            </w:r>
            <w:r>
              <w:rPr>
                <w:sz w:val="24"/>
              </w:rPr>
              <w:t xml:space="preserve">poster/inforgraphic. </w:t>
            </w:r>
            <w:r>
              <w:rPr>
                <w:b/>
                <w:i/>
                <w:sz w:val="24"/>
              </w:rPr>
              <w:t xml:space="preserve">Bước 4: Đánh giá kết quả thực hiện nhiệm vụ </w:t>
            </w:r>
            <w:r>
              <w:rPr>
                <w:sz w:val="24"/>
              </w:rPr>
              <w:t xml:space="preserve">GV nhận xét, ghi nhận các ý kiến của HS. </w:t>
            </w:r>
          </w:p>
        </w:tc>
        <w:tc>
          <w:tcPr>
            <w:tcW w:w="2302" w:type="dxa"/>
            <w:tcBorders>
              <w:top w:val="single" w:sz="4" w:space="0" w:color="3E3672"/>
              <w:left w:val="single" w:sz="5" w:space="0" w:color="3E3672"/>
              <w:bottom w:val="single" w:sz="5" w:space="0" w:color="3E3672"/>
              <w:right w:val="single" w:sz="5" w:space="0" w:color="3E3672"/>
            </w:tcBorders>
          </w:tcPr>
          <w:p w14:paraId="3794C9C9" w14:textId="77777777" w:rsidR="002B7B5A" w:rsidRDefault="00000000">
            <w:pPr>
              <w:spacing w:after="0" w:line="259" w:lineRule="auto"/>
              <w:ind w:left="0" w:firstLine="0"/>
              <w:jc w:val="left"/>
            </w:pPr>
            <w:r>
              <w:rPr>
                <w:color w:val="2F2B26"/>
                <w:sz w:val="24"/>
              </w:rPr>
              <w:t>Sản phẩm của HS.</w:t>
            </w:r>
          </w:p>
        </w:tc>
      </w:tr>
    </w:tbl>
    <w:p w14:paraId="4C5DE347" w14:textId="77777777" w:rsidR="002B7B5A" w:rsidRDefault="00000000">
      <w:pPr>
        <w:pStyle w:val="Heading2"/>
        <w:tabs>
          <w:tab w:val="center" w:pos="720"/>
          <w:tab w:val="center" w:pos="1446"/>
          <w:tab w:val="center" w:pos="5188"/>
        </w:tabs>
        <w:spacing w:after="123"/>
        <w:ind w:left="0" w:firstLine="0"/>
      </w:pPr>
      <w:r>
        <w:rPr>
          <w:noProof/>
          <w:color w:val="000000"/>
          <w:sz w:val="22"/>
        </w:rPr>
        <mc:AlternateContent>
          <mc:Choice Requires="wpg">
            <w:drawing>
              <wp:anchor distT="0" distB="0" distL="114300" distR="114300" simplePos="0" relativeHeight="251758592" behindDoc="1" locked="0" layoutInCell="1" allowOverlap="1" wp14:anchorId="6543C812" wp14:editId="745F4F93">
                <wp:simplePos x="0" y="0"/>
                <wp:positionH relativeFrom="column">
                  <wp:posOffset>6354</wp:posOffset>
                </wp:positionH>
                <wp:positionV relativeFrom="paragraph">
                  <wp:posOffset>-75383</wp:posOffset>
                </wp:positionV>
                <wp:extent cx="905294" cy="262699"/>
                <wp:effectExtent l="0" t="0" r="0" b="0"/>
                <wp:wrapNone/>
                <wp:docPr id="535281" name="Group 535281"/>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6015" name="Shape 36015"/>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6017" name="Shape 36017"/>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35281" style="width:71.283pt;height:20.685pt;position:absolute;z-index:-2147483594;mso-position-horizontal-relative:text;mso-position-horizontal:absolute;margin-left:0.500301pt;mso-position-vertical-relative:text;margin-top:-5.93573pt;" coordsize="9052,2626">
                <v:shape id="Shape 36015"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6017"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40</w:t>
      </w:r>
      <w:r>
        <w:rPr>
          <w:color w:val="181717"/>
          <w:sz w:val="30"/>
        </w:rPr>
        <w:tab/>
      </w:r>
      <w:r>
        <w:rPr>
          <w:color w:val="575787"/>
          <w:sz w:val="30"/>
        </w:rPr>
        <w:t xml:space="preserve"> </w:t>
      </w:r>
      <w:r>
        <w:rPr>
          <w:color w:val="575787"/>
          <w:sz w:val="30"/>
        </w:rPr>
        <w:tab/>
        <w:t>DỊCH MÃ VÀ MỐI QUAN HỆ TỪ GENE ĐẾN TÍNH TRẠNG</w:t>
      </w:r>
    </w:p>
    <w:p w14:paraId="48E4EEB6" w14:textId="77777777" w:rsidR="002B7B5A" w:rsidRDefault="00000000">
      <w:pPr>
        <w:tabs>
          <w:tab w:val="center" w:pos="400"/>
          <w:tab w:val="center" w:pos="1701"/>
          <w:tab w:val="center" w:pos="2268"/>
          <w:tab w:val="center" w:pos="2835"/>
          <w:tab w:val="center" w:pos="4283"/>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3 tiết)</w:t>
      </w:r>
    </w:p>
    <w:p w14:paraId="11A6A6BE" w14:textId="77777777" w:rsidR="002B7B5A" w:rsidRDefault="00000000">
      <w:pPr>
        <w:pStyle w:val="Heading3"/>
        <w:ind w:left="-2" w:right="4756"/>
      </w:pPr>
      <w:r>
        <w:t>I. MỤC TIÊU</w:t>
      </w:r>
    </w:p>
    <w:p w14:paraId="41578CB5" w14:textId="77777777" w:rsidR="002B7B5A" w:rsidRDefault="00000000">
      <w:pPr>
        <w:numPr>
          <w:ilvl w:val="0"/>
          <w:numId w:val="279"/>
        </w:numPr>
        <w:spacing w:after="75" w:line="259" w:lineRule="auto"/>
        <w:ind w:hanging="254"/>
      </w:pPr>
      <w:r>
        <w:rPr>
          <w:rFonts w:ascii="Calibri" w:eastAsia="Calibri" w:hAnsi="Calibri" w:cs="Calibri"/>
          <w:b/>
          <w:color w:val="59A1CF"/>
        </w:rPr>
        <w:t>Kiến thức</w:t>
      </w:r>
    </w:p>
    <w:p w14:paraId="56BDD2BF" w14:textId="77777777" w:rsidR="002B7B5A" w:rsidRDefault="00000000">
      <w:pPr>
        <w:numPr>
          <w:ilvl w:val="1"/>
          <w:numId w:val="279"/>
        </w:numPr>
        <w:ind w:hanging="187"/>
      </w:pPr>
      <w:r>
        <w:t>Mã di truyền là trình tự nucleotide trên gene (DNA) quy định thành phần và trình tự amino acid trên phân tử protein, qua phân tử trung gian mRNA.</w:t>
      </w:r>
    </w:p>
    <w:p w14:paraId="4B4ABECE" w14:textId="77777777" w:rsidR="002B7B5A" w:rsidRDefault="00000000">
      <w:pPr>
        <w:numPr>
          <w:ilvl w:val="1"/>
          <w:numId w:val="279"/>
        </w:numPr>
        <w:ind w:hanging="187"/>
      </w:pPr>
      <w:r>
        <w:t xml:space="preserve">Mã di truyền là mã bộ ba (codon), từ bốn loại nucleotide khác nhau tạo ra được 64 loại codon. </w:t>
      </w:r>
    </w:p>
    <w:p w14:paraId="0D86C160" w14:textId="77777777" w:rsidR="002B7B5A" w:rsidRDefault="00000000">
      <w:pPr>
        <w:numPr>
          <w:ilvl w:val="1"/>
          <w:numId w:val="279"/>
        </w:numPr>
        <w:ind w:hanging="187"/>
      </w:pPr>
      <w:r>
        <w:lastRenderedPageBreak/>
        <w:t xml:space="preserve">Sự đa dạng của mã di truyền trên phân tử mRNA tạo nên sự đa dạng về thành phần hoá học và cấu trúc của protein. </w:t>
      </w:r>
    </w:p>
    <w:p w14:paraId="05B53FDE" w14:textId="77777777" w:rsidR="002B7B5A" w:rsidRDefault="00000000">
      <w:pPr>
        <w:numPr>
          <w:ilvl w:val="1"/>
          <w:numId w:val="279"/>
        </w:numPr>
        <w:ind w:hanging="187"/>
      </w:pPr>
      <w:r>
        <w:t xml:space="preserve">Dịch mã là quá trình tổng hợp chuỗi polypeptide (protein) dựa trên trình tự nucleotide trên bản phiên mã của gene (mRNA). </w:t>
      </w:r>
    </w:p>
    <w:p w14:paraId="155FDFC6" w14:textId="77777777" w:rsidR="002B7B5A" w:rsidRDefault="00000000">
      <w:pPr>
        <w:numPr>
          <w:ilvl w:val="1"/>
          <w:numId w:val="279"/>
        </w:numPr>
        <w:ind w:hanging="187"/>
      </w:pPr>
      <w:r>
        <w:t>Quá trình dịch mã:</w:t>
      </w:r>
    </w:p>
    <w:p w14:paraId="1A186448" w14:textId="77777777" w:rsidR="002B7B5A" w:rsidRDefault="00000000">
      <w:pPr>
        <w:ind w:left="278"/>
      </w:pPr>
      <w:r>
        <w:t>+ Giai đoạn 1 (Mở đầu): Tiểu đơn vị bé của ribosome gắn với mRNA ở vị trí nhận biết đặc hiệu. Vị trí này nằm gần codon mở đầu. tRNA mang bộ ba đối mã với codon AUG và amino acid Met khớp bổ sung với codon mở đầu (AUG) trên mRNA. Tiểu đơn vị lớn của ribosome tiến vào khớp với tiểu đơn vị bé hình thành ribosome hoàn chỉnh, sẵn sàng tổng hợp chuỗi polypeptide.</w:t>
      </w:r>
    </w:p>
    <w:p w14:paraId="34CBDE39" w14:textId="77777777" w:rsidR="002B7B5A" w:rsidRDefault="00000000">
      <w:pPr>
        <w:ind w:left="278"/>
      </w:pPr>
      <w:r>
        <w:t>+ Giai đoạn 2 (Kéo dài): tRNA mang bộ ba đối mã với codon thứ 2 và amino acid tương ứng khớp bổ sung với codon thứ 2 trên mRNA. Ribosome giữ vai trò như một khung đỡ amino acid cho đến khi một liên kết peptide được hình thành giữa amino acid Met và amino acid thứ nhất. Sau đó, ribosome dịch đi một codon, tRNA mang bộ ba đối mã với codon thứ 3 và amino acid thứ 2 tương ứng khớp bổ sung với codon thứ 3 trên mRNA, một liên kết peptide được hình thành giữa amino acid thứ nhất và amino acid thứ 2. Rồi ribosome lại dịch đi một codon. Cứ như vậy, ribosome dịch chuyển trên mRNA theo chiều 5’ → 3’, các tRNA chứa các bộ ba đối mã và amino acid tương ứng với codon trên mRNA tiếp tục tiến vào ribosome, hình thành liên kết peptide giữa các amino acid được mang đến.</w:t>
      </w:r>
    </w:p>
    <w:p w14:paraId="0C18EFCD" w14:textId="77777777" w:rsidR="002B7B5A" w:rsidRDefault="00000000">
      <w:pPr>
        <w:ind w:left="278"/>
      </w:pPr>
      <w:r>
        <w:t>+ Giai đoạn 3 (Kết thúc): Khi ribosome chuyển dịch sang bộ ba kết thúc (UAA/UAG/ UGA) thì quá trình dịch mã ngừng lại, ribosome rời khỏi mRNA, giải phóng chuỗi polypeptide.</w:t>
      </w:r>
    </w:p>
    <w:p w14:paraId="33B43CB4" w14:textId="77777777" w:rsidR="002B7B5A" w:rsidRDefault="00000000">
      <w:pPr>
        <w:numPr>
          <w:ilvl w:val="1"/>
          <w:numId w:val="279"/>
        </w:numPr>
        <w:ind w:hanging="187"/>
      </w:pPr>
      <w:r>
        <w:t xml:space="preserve">Các tính trạng ở sinh vật đều do gene quy định. Mối quan hệ giữa gene và tính trạng thể hiện qua dòng thông tin: gene (DNA) → mRNA → protein → tính trạng. </w:t>
      </w:r>
    </w:p>
    <w:p w14:paraId="248985D5" w14:textId="77777777" w:rsidR="002B7B5A" w:rsidRDefault="00000000">
      <w:pPr>
        <w:numPr>
          <w:ilvl w:val="1"/>
          <w:numId w:val="279"/>
        </w:numPr>
        <w:spacing w:after="164"/>
        <w:ind w:hanging="187"/>
      </w:pPr>
      <w:r>
        <w:t xml:space="preserve">Mỗi loài và cơ thể sinh vật có một hệ gene riêng, quy định nhiều loại mRNA và protein khác nhau, do đó quy định các tính trạng khác nhau, tạo nên sự đa dạng về tính trạng của các loài. </w:t>
      </w:r>
    </w:p>
    <w:p w14:paraId="4ADFF7F2" w14:textId="77777777" w:rsidR="002B7B5A" w:rsidRDefault="00000000">
      <w:pPr>
        <w:numPr>
          <w:ilvl w:val="0"/>
          <w:numId w:val="279"/>
        </w:numPr>
        <w:spacing w:after="75" w:line="259" w:lineRule="auto"/>
        <w:ind w:hanging="254"/>
      </w:pPr>
      <w:r>
        <w:rPr>
          <w:rFonts w:ascii="Calibri" w:eastAsia="Calibri" w:hAnsi="Calibri" w:cs="Calibri"/>
          <w:b/>
          <w:i/>
          <w:color w:val="59A1CF"/>
        </w:rPr>
        <w:t>Năng lực</w:t>
      </w:r>
      <w:r>
        <w:rPr>
          <w:rFonts w:ascii="Calibri" w:eastAsia="Calibri" w:hAnsi="Calibri" w:cs="Calibri"/>
          <w:i/>
          <w:color w:val="59A1CF"/>
        </w:rPr>
        <w:t xml:space="preserve"> </w:t>
      </w:r>
    </w:p>
    <w:p w14:paraId="0D37E844" w14:textId="77777777" w:rsidR="002B7B5A" w:rsidRDefault="00000000">
      <w:pPr>
        <w:numPr>
          <w:ilvl w:val="1"/>
          <w:numId w:val="279"/>
        </w:numPr>
        <w:ind w:hanging="187"/>
      </w:pPr>
      <w:r>
        <w:t>Tích cực tìm kiếm tranh ảnh liên quan đến nội dung bài học.</w:t>
      </w:r>
    </w:p>
    <w:p w14:paraId="34D63B04" w14:textId="77777777" w:rsidR="002B7B5A" w:rsidRDefault="00000000">
      <w:pPr>
        <w:numPr>
          <w:ilvl w:val="1"/>
          <w:numId w:val="279"/>
        </w:numPr>
        <w:spacing w:after="164"/>
        <w:ind w:hanging="187"/>
      </w:pPr>
      <w:r>
        <w:t>Chia sẻ, hỗ trợ bạn cùng thực hiện và hoàn thành nhiệm vụ học tập tìm hiểu về mã di truyền, quá trình dịch mã.</w:t>
      </w:r>
    </w:p>
    <w:p w14:paraId="19A2D8C7" w14:textId="77777777" w:rsidR="002B7B5A" w:rsidRDefault="00000000">
      <w:pPr>
        <w:numPr>
          <w:ilvl w:val="0"/>
          <w:numId w:val="279"/>
        </w:numPr>
        <w:spacing w:after="75" w:line="259" w:lineRule="auto"/>
        <w:ind w:hanging="254"/>
      </w:pPr>
      <w:r>
        <w:rPr>
          <w:rFonts w:ascii="Calibri" w:eastAsia="Calibri" w:hAnsi="Calibri" w:cs="Calibri"/>
          <w:b/>
          <w:color w:val="59A1CF"/>
        </w:rPr>
        <w:t>Phẩm chất</w:t>
      </w:r>
    </w:p>
    <w:p w14:paraId="17631958" w14:textId="77777777" w:rsidR="002B7B5A" w:rsidRDefault="00000000">
      <w:pPr>
        <w:numPr>
          <w:ilvl w:val="1"/>
          <w:numId w:val="279"/>
        </w:numPr>
        <w:ind w:hanging="187"/>
      </w:pPr>
      <w:r>
        <w:lastRenderedPageBreak/>
        <w:t>Có tinh thần trách nhiệm trong việc thực hiện nhiệm vụ học tập nhóm.</w:t>
      </w:r>
    </w:p>
    <w:p w14:paraId="4FD010A5" w14:textId="77777777" w:rsidR="002B7B5A" w:rsidRDefault="00000000">
      <w:pPr>
        <w:numPr>
          <w:ilvl w:val="1"/>
          <w:numId w:val="279"/>
        </w:numPr>
        <w:ind w:hanging="187"/>
      </w:pPr>
      <w:r>
        <w:t>Chịu khó tìm kiếm tài liệu, tranh ảnh liên quan đến nội dung bài học.</w:t>
      </w:r>
    </w:p>
    <w:p w14:paraId="7C1B754F" w14:textId="77777777" w:rsidR="002B7B5A" w:rsidRDefault="00000000">
      <w:pPr>
        <w:spacing w:after="0" w:line="336" w:lineRule="auto"/>
        <w:ind w:left="269" w:right="1355" w:hanging="281"/>
        <w:jc w:val="left"/>
      </w:pPr>
      <w:r>
        <w:rPr>
          <w:rFonts w:ascii="Calibri" w:eastAsia="Calibri" w:hAnsi="Calibri" w:cs="Calibri"/>
          <w:b/>
          <w:color w:val="772867"/>
          <w:sz w:val="26"/>
        </w:rPr>
        <w:t xml:space="preserve">II. THIẾT BỊ DẠY HỌC VÀ HỌC LIỆU </w:t>
      </w:r>
      <w:r>
        <w:t>– SGK KHTN 9.</w:t>
      </w:r>
    </w:p>
    <w:p w14:paraId="44706311" w14:textId="77777777" w:rsidR="002B7B5A" w:rsidRDefault="00000000">
      <w:pPr>
        <w:ind w:left="278"/>
      </w:pPr>
      <w:r>
        <w:t xml:space="preserve">– Hình ảnh, video về quá trình dịch mã: </w:t>
      </w:r>
    </w:p>
    <w:p w14:paraId="26955752" w14:textId="77777777" w:rsidR="002B7B5A" w:rsidRDefault="00000000">
      <w:pPr>
        <w:spacing w:after="0" w:line="259" w:lineRule="auto"/>
        <w:ind w:left="281" w:firstLine="0"/>
        <w:jc w:val="left"/>
      </w:pPr>
      <w:r>
        <w:rPr>
          <w:color w:val="465A97"/>
          <w:u w:val="single" w:color="181717"/>
        </w:rPr>
        <w:t>https://www.youtube.com/watch?v=oefAI2x2CQM</w:t>
      </w:r>
      <w:r>
        <w:t xml:space="preserve"> – Phiếu học tập.</w:t>
      </w:r>
    </w:p>
    <w:tbl>
      <w:tblPr>
        <w:tblStyle w:val="TableGrid"/>
        <w:tblW w:w="8494" w:type="dxa"/>
        <w:tblInd w:w="286" w:type="dxa"/>
        <w:tblCellMar>
          <w:top w:w="39" w:type="dxa"/>
          <w:left w:w="391" w:type="dxa"/>
          <w:bottom w:w="0" w:type="dxa"/>
          <w:right w:w="51" w:type="dxa"/>
        </w:tblCellMar>
        <w:tblLook w:val="04A0" w:firstRow="1" w:lastRow="0" w:firstColumn="1" w:lastColumn="0" w:noHBand="0" w:noVBand="1"/>
      </w:tblPr>
      <w:tblGrid>
        <w:gridCol w:w="8494"/>
      </w:tblGrid>
      <w:tr w:rsidR="002B7B5A" w14:paraId="07B0864A" w14:textId="77777777">
        <w:trPr>
          <w:trHeight w:val="5441"/>
        </w:trPr>
        <w:tc>
          <w:tcPr>
            <w:tcW w:w="8494" w:type="dxa"/>
            <w:tcBorders>
              <w:top w:val="single" w:sz="4" w:space="0" w:color="181717"/>
              <w:left w:val="single" w:sz="4" w:space="0" w:color="181717"/>
              <w:bottom w:val="single" w:sz="4" w:space="0" w:color="181717"/>
              <w:right w:val="single" w:sz="4" w:space="0" w:color="181717"/>
            </w:tcBorders>
          </w:tcPr>
          <w:p w14:paraId="4A43BDF4" w14:textId="77777777" w:rsidR="002B7B5A" w:rsidRDefault="00000000">
            <w:pPr>
              <w:spacing w:after="7" w:line="259" w:lineRule="auto"/>
              <w:ind w:left="0" w:right="57" w:firstLine="0"/>
              <w:jc w:val="center"/>
            </w:pPr>
            <w:r>
              <w:rPr>
                <w:b/>
              </w:rPr>
              <w:t xml:space="preserve">PHIẾU HỌC TẬP SỐ 1 </w:t>
            </w:r>
          </w:p>
          <w:p w14:paraId="23DB1953" w14:textId="77777777" w:rsidR="002B7B5A" w:rsidRDefault="00000000">
            <w:pPr>
              <w:spacing w:after="0" w:line="265" w:lineRule="auto"/>
              <w:ind w:left="0" w:right="57" w:firstLine="0"/>
            </w:pPr>
            <w:r>
              <w:t xml:space="preserve">Đọc thông tin SGK, kết hợp quan sát Hình 40.1 cùng giả thiết mã di truyền là các đoạn ngắn nucleotide liền kề trên mRNA (có cùng số lượng nucleotide, kí hiệu là n) quy định loại amino acid tương ứng trên chuỗi polypeptide. </w:t>
            </w:r>
          </w:p>
          <w:p w14:paraId="27675D45" w14:textId="77777777" w:rsidR="002B7B5A" w:rsidRDefault="00000000">
            <w:pPr>
              <w:numPr>
                <w:ilvl w:val="0"/>
                <w:numId w:val="841"/>
              </w:numPr>
              <w:spacing w:after="0" w:line="259" w:lineRule="auto"/>
              <w:ind w:right="57" w:firstLine="0"/>
            </w:pPr>
            <w:r>
              <w:t xml:space="preserve">Xác định số loại mã di truyền và số loại amino acid tương ứng tối đa có thể có với mỗi n. </w:t>
            </w:r>
          </w:p>
          <w:tbl>
            <w:tblPr>
              <w:tblStyle w:val="TableGrid"/>
              <w:tblW w:w="7814" w:type="dxa"/>
              <w:tblInd w:w="5" w:type="dxa"/>
              <w:tblCellMar>
                <w:top w:w="0" w:type="dxa"/>
                <w:left w:w="115" w:type="dxa"/>
                <w:bottom w:w="0" w:type="dxa"/>
                <w:right w:w="91" w:type="dxa"/>
              </w:tblCellMar>
              <w:tblLook w:val="04A0" w:firstRow="1" w:lastRow="0" w:firstColumn="1" w:lastColumn="0" w:noHBand="0" w:noVBand="1"/>
            </w:tblPr>
            <w:tblGrid>
              <w:gridCol w:w="2610"/>
              <w:gridCol w:w="2548"/>
              <w:gridCol w:w="2656"/>
            </w:tblGrid>
            <w:tr w:rsidR="002B7B5A" w14:paraId="793DB493" w14:textId="77777777">
              <w:trPr>
                <w:trHeight w:val="558"/>
              </w:trPr>
              <w:tc>
                <w:tcPr>
                  <w:tcW w:w="2610" w:type="dxa"/>
                  <w:tcBorders>
                    <w:top w:val="single" w:sz="4" w:space="0" w:color="181717"/>
                    <w:left w:val="single" w:sz="4" w:space="0" w:color="181717"/>
                    <w:bottom w:val="single" w:sz="4" w:space="0" w:color="181717"/>
                    <w:right w:val="single" w:sz="4" w:space="0" w:color="181717"/>
                  </w:tcBorders>
                </w:tcPr>
                <w:p w14:paraId="4371EAEB" w14:textId="77777777" w:rsidR="002B7B5A" w:rsidRDefault="00000000">
                  <w:pPr>
                    <w:spacing w:after="0" w:line="259" w:lineRule="auto"/>
                    <w:ind w:left="0" w:firstLine="0"/>
                    <w:jc w:val="center"/>
                  </w:pPr>
                  <w:r>
                    <w:rPr>
                      <w:sz w:val="24"/>
                    </w:rPr>
                    <w:t>Số nucleotide trong mã (n)</w:t>
                  </w:r>
                </w:p>
              </w:tc>
              <w:tc>
                <w:tcPr>
                  <w:tcW w:w="2548" w:type="dxa"/>
                  <w:tcBorders>
                    <w:top w:val="single" w:sz="4" w:space="0" w:color="181717"/>
                    <w:left w:val="single" w:sz="4" w:space="0" w:color="181717"/>
                    <w:bottom w:val="single" w:sz="4" w:space="0" w:color="181717"/>
                    <w:right w:val="single" w:sz="4" w:space="0" w:color="181717"/>
                  </w:tcBorders>
                  <w:vAlign w:val="center"/>
                </w:tcPr>
                <w:p w14:paraId="044E24D2" w14:textId="77777777" w:rsidR="002B7B5A" w:rsidRDefault="00000000">
                  <w:pPr>
                    <w:spacing w:after="0" w:line="259" w:lineRule="auto"/>
                    <w:ind w:left="0" w:right="25" w:firstLine="0"/>
                    <w:jc w:val="center"/>
                  </w:pPr>
                  <w:r>
                    <w:rPr>
                      <w:sz w:val="24"/>
                    </w:rPr>
                    <w:t>Số loại mã có thể có</w:t>
                  </w:r>
                </w:p>
              </w:tc>
              <w:tc>
                <w:tcPr>
                  <w:tcW w:w="2656" w:type="dxa"/>
                  <w:tcBorders>
                    <w:top w:val="single" w:sz="4" w:space="0" w:color="181717"/>
                    <w:left w:val="single" w:sz="4" w:space="0" w:color="181717"/>
                    <w:bottom w:val="single" w:sz="4" w:space="0" w:color="181717"/>
                    <w:right w:val="single" w:sz="4" w:space="0" w:color="181717"/>
                  </w:tcBorders>
                </w:tcPr>
                <w:p w14:paraId="44E751E6" w14:textId="77777777" w:rsidR="002B7B5A" w:rsidRDefault="00000000">
                  <w:pPr>
                    <w:spacing w:after="0" w:line="259" w:lineRule="auto"/>
                    <w:ind w:left="0" w:firstLine="0"/>
                    <w:jc w:val="center"/>
                  </w:pPr>
                  <w:r>
                    <w:rPr>
                      <w:sz w:val="24"/>
                    </w:rPr>
                    <w:t>Số loại amino acid tối đa có thể được mã hoá</w:t>
                  </w:r>
                </w:p>
              </w:tc>
            </w:tr>
            <w:tr w:rsidR="002B7B5A" w14:paraId="746F96B4" w14:textId="77777777">
              <w:trPr>
                <w:trHeight w:val="288"/>
              </w:trPr>
              <w:tc>
                <w:tcPr>
                  <w:tcW w:w="2610" w:type="dxa"/>
                  <w:tcBorders>
                    <w:top w:val="single" w:sz="4" w:space="0" w:color="181717"/>
                    <w:left w:val="single" w:sz="4" w:space="0" w:color="181717"/>
                    <w:bottom w:val="single" w:sz="4" w:space="0" w:color="181717"/>
                    <w:right w:val="single" w:sz="4" w:space="0" w:color="181717"/>
                  </w:tcBorders>
                </w:tcPr>
                <w:p w14:paraId="4F456B4E" w14:textId="77777777" w:rsidR="002B7B5A" w:rsidRDefault="00000000">
                  <w:pPr>
                    <w:spacing w:after="0" w:line="259" w:lineRule="auto"/>
                    <w:ind w:left="0" w:right="25" w:firstLine="0"/>
                    <w:jc w:val="center"/>
                  </w:pPr>
                  <w:r>
                    <w:rPr>
                      <w:sz w:val="24"/>
                    </w:rPr>
                    <w:t>1</w:t>
                  </w:r>
                </w:p>
              </w:tc>
              <w:tc>
                <w:tcPr>
                  <w:tcW w:w="2548" w:type="dxa"/>
                  <w:tcBorders>
                    <w:top w:val="single" w:sz="4" w:space="0" w:color="181717"/>
                    <w:left w:val="single" w:sz="4" w:space="0" w:color="181717"/>
                    <w:bottom w:val="single" w:sz="4" w:space="0" w:color="181717"/>
                    <w:right w:val="single" w:sz="4" w:space="0" w:color="181717"/>
                  </w:tcBorders>
                </w:tcPr>
                <w:p w14:paraId="35326B93" w14:textId="77777777" w:rsidR="002B7B5A" w:rsidRDefault="00000000">
                  <w:pPr>
                    <w:spacing w:after="0" w:line="259" w:lineRule="auto"/>
                    <w:ind w:left="0" w:right="25" w:firstLine="0"/>
                    <w:jc w:val="center"/>
                  </w:pPr>
                  <w:r>
                    <w:rPr>
                      <w:sz w:val="24"/>
                    </w:rPr>
                    <w:t>4 (4</w:t>
                  </w:r>
                  <w:r>
                    <w:rPr>
                      <w:sz w:val="22"/>
                      <w:vertAlign w:val="superscript"/>
                    </w:rPr>
                    <w:t>1</w:t>
                  </w:r>
                  <w:r>
                    <w:rPr>
                      <w:sz w:val="24"/>
                    </w:rPr>
                    <w:t>)</w:t>
                  </w:r>
                </w:p>
              </w:tc>
              <w:tc>
                <w:tcPr>
                  <w:tcW w:w="2656" w:type="dxa"/>
                  <w:tcBorders>
                    <w:top w:val="single" w:sz="4" w:space="0" w:color="181717"/>
                    <w:left w:val="single" w:sz="4" w:space="0" w:color="181717"/>
                    <w:bottom w:val="single" w:sz="4" w:space="0" w:color="181717"/>
                    <w:right w:val="single" w:sz="4" w:space="0" w:color="181717"/>
                  </w:tcBorders>
                </w:tcPr>
                <w:p w14:paraId="6A55B0E1" w14:textId="77777777" w:rsidR="002B7B5A" w:rsidRDefault="00000000">
                  <w:pPr>
                    <w:spacing w:after="0" w:line="259" w:lineRule="auto"/>
                    <w:ind w:left="0" w:right="25" w:firstLine="0"/>
                    <w:jc w:val="center"/>
                  </w:pPr>
                  <w:r>
                    <w:rPr>
                      <w:sz w:val="24"/>
                    </w:rPr>
                    <w:t>4</w:t>
                  </w:r>
                </w:p>
              </w:tc>
            </w:tr>
            <w:tr w:rsidR="002B7B5A" w14:paraId="362FC274" w14:textId="77777777">
              <w:trPr>
                <w:trHeight w:val="288"/>
              </w:trPr>
              <w:tc>
                <w:tcPr>
                  <w:tcW w:w="2610" w:type="dxa"/>
                  <w:tcBorders>
                    <w:top w:val="single" w:sz="4" w:space="0" w:color="181717"/>
                    <w:left w:val="single" w:sz="4" w:space="0" w:color="181717"/>
                    <w:bottom w:val="single" w:sz="4" w:space="0" w:color="181717"/>
                    <w:right w:val="single" w:sz="4" w:space="0" w:color="181717"/>
                  </w:tcBorders>
                </w:tcPr>
                <w:p w14:paraId="77F577F7" w14:textId="77777777" w:rsidR="002B7B5A" w:rsidRDefault="00000000">
                  <w:pPr>
                    <w:spacing w:after="0" w:line="259" w:lineRule="auto"/>
                    <w:ind w:left="0" w:right="25" w:firstLine="0"/>
                    <w:jc w:val="center"/>
                  </w:pPr>
                  <w:r>
                    <w:rPr>
                      <w:sz w:val="24"/>
                    </w:rPr>
                    <w:t>2</w:t>
                  </w:r>
                </w:p>
              </w:tc>
              <w:tc>
                <w:tcPr>
                  <w:tcW w:w="2548" w:type="dxa"/>
                  <w:tcBorders>
                    <w:top w:val="single" w:sz="4" w:space="0" w:color="181717"/>
                    <w:left w:val="single" w:sz="4" w:space="0" w:color="181717"/>
                    <w:bottom w:val="single" w:sz="4" w:space="0" w:color="181717"/>
                    <w:right w:val="single" w:sz="4" w:space="0" w:color="181717"/>
                  </w:tcBorders>
                </w:tcPr>
                <w:p w14:paraId="1F08333F" w14:textId="77777777" w:rsidR="002B7B5A" w:rsidRDefault="002B7B5A">
                  <w:pPr>
                    <w:spacing w:after="160" w:line="259" w:lineRule="auto"/>
                    <w:ind w:left="0" w:firstLine="0"/>
                    <w:jc w:val="left"/>
                  </w:pPr>
                </w:p>
              </w:tc>
              <w:tc>
                <w:tcPr>
                  <w:tcW w:w="2656" w:type="dxa"/>
                  <w:tcBorders>
                    <w:top w:val="single" w:sz="4" w:space="0" w:color="181717"/>
                    <w:left w:val="single" w:sz="4" w:space="0" w:color="181717"/>
                    <w:bottom w:val="single" w:sz="4" w:space="0" w:color="181717"/>
                    <w:right w:val="single" w:sz="4" w:space="0" w:color="181717"/>
                  </w:tcBorders>
                </w:tcPr>
                <w:p w14:paraId="18A2BCC0" w14:textId="77777777" w:rsidR="002B7B5A" w:rsidRDefault="002B7B5A">
                  <w:pPr>
                    <w:spacing w:after="160" w:line="259" w:lineRule="auto"/>
                    <w:ind w:left="0" w:firstLine="0"/>
                    <w:jc w:val="left"/>
                  </w:pPr>
                </w:p>
              </w:tc>
            </w:tr>
            <w:tr w:rsidR="002B7B5A" w14:paraId="54AF8878" w14:textId="77777777">
              <w:trPr>
                <w:trHeight w:val="288"/>
              </w:trPr>
              <w:tc>
                <w:tcPr>
                  <w:tcW w:w="2610" w:type="dxa"/>
                  <w:tcBorders>
                    <w:top w:val="single" w:sz="4" w:space="0" w:color="181717"/>
                    <w:left w:val="single" w:sz="4" w:space="0" w:color="181717"/>
                    <w:bottom w:val="single" w:sz="4" w:space="0" w:color="181717"/>
                    <w:right w:val="single" w:sz="4" w:space="0" w:color="181717"/>
                  </w:tcBorders>
                </w:tcPr>
                <w:p w14:paraId="6143B887" w14:textId="77777777" w:rsidR="002B7B5A" w:rsidRDefault="00000000">
                  <w:pPr>
                    <w:spacing w:after="0" w:line="259" w:lineRule="auto"/>
                    <w:ind w:left="0" w:right="25" w:firstLine="0"/>
                    <w:jc w:val="center"/>
                  </w:pPr>
                  <w:r>
                    <w:rPr>
                      <w:sz w:val="24"/>
                    </w:rPr>
                    <w:t>3</w:t>
                  </w:r>
                </w:p>
              </w:tc>
              <w:tc>
                <w:tcPr>
                  <w:tcW w:w="2548" w:type="dxa"/>
                  <w:tcBorders>
                    <w:top w:val="single" w:sz="4" w:space="0" w:color="181717"/>
                    <w:left w:val="single" w:sz="4" w:space="0" w:color="181717"/>
                    <w:bottom w:val="single" w:sz="4" w:space="0" w:color="181717"/>
                    <w:right w:val="single" w:sz="4" w:space="0" w:color="181717"/>
                  </w:tcBorders>
                </w:tcPr>
                <w:p w14:paraId="7E0AEB74" w14:textId="77777777" w:rsidR="002B7B5A" w:rsidRDefault="002B7B5A">
                  <w:pPr>
                    <w:spacing w:after="160" w:line="259" w:lineRule="auto"/>
                    <w:ind w:left="0" w:firstLine="0"/>
                    <w:jc w:val="left"/>
                  </w:pPr>
                </w:p>
              </w:tc>
              <w:tc>
                <w:tcPr>
                  <w:tcW w:w="2656" w:type="dxa"/>
                  <w:tcBorders>
                    <w:top w:val="single" w:sz="4" w:space="0" w:color="181717"/>
                    <w:left w:val="single" w:sz="4" w:space="0" w:color="181717"/>
                    <w:bottom w:val="single" w:sz="4" w:space="0" w:color="181717"/>
                    <w:right w:val="single" w:sz="4" w:space="0" w:color="181717"/>
                  </w:tcBorders>
                </w:tcPr>
                <w:p w14:paraId="03F7CE3C" w14:textId="77777777" w:rsidR="002B7B5A" w:rsidRDefault="002B7B5A">
                  <w:pPr>
                    <w:spacing w:after="160" w:line="259" w:lineRule="auto"/>
                    <w:ind w:left="0" w:firstLine="0"/>
                    <w:jc w:val="left"/>
                  </w:pPr>
                </w:p>
              </w:tc>
            </w:tr>
            <w:tr w:rsidR="002B7B5A" w14:paraId="68DF3E9E" w14:textId="77777777">
              <w:trPr>
                <w:trHeight w:val="288"/>
              </w:trPr>
              <w:tc>
                <w:tcPr>
                  <w:tcW w:w="2610" w:type="dxa"/>
                  <w:tcBorders>
                    <w:top w:val="single" w:sz="4" w:space="0" w:color="181717"/>
                    <w:left w:val="single" w:sz="4" w:space="0" w:color="181717"/>
                    <w:bottom w:val="single" w:sz="4" w:space="0" w:color="181717"/>
                    <w:right w:val="single" w:sz="4" w:space="0" w:color="181717"/>
                  </w:tcBorders>
                </w:tcPr>
                <w:p w14:paraId="6D135808" w14:textId="77777777" w:rsidR="002B7B5A" w:rsidRDefault="00000000">
                  <w:pPr>
                    <w:spacing w:after="0" w:line="259" w:lineRule="auto"/>
                    <w:ind w:left="0" w:right="25" w:firstLine="0"/>
                    <w:jc w:val="center"/>
                  </w:pPr>
                  <w:r>
                    <w:rPr>
                      <w:sz w:val="24"/>
                    </w:rPr>
                    <w:t>4</w:t>
                  </w:r>
                </w:p>
              </w:tc>
              <w:tc>
                <w:tcPr>
                  <w:tcW w:w="2548" w:type="dxa"/>
                  <w:tcBorders>
                    <w:top w:val="single" w:sz="4" w:space="0" w:color="181717"/>
                    <w:left w:val="single" w:sz="4" w:space="0" w:color="181717"/>
                    <w:bottom w:val="single" w:sz="4" w:space="0" w:color="181717"/>
                    <w:right w:val="single" w:sz="4" w:space="0" w:color="181717"/>
                  </w:tcBorders>
                </w:tcPr>
                <w:p w14:paraId="1A250F17" w14:textId="77777777" w:rsidR="002B7B5A" w:rsidRDefault="00000000">
                  <w:pPr>
                    <w:spacing w:after="0" w:line="259" w:lineRule="auto"/>
                    <w:ind w:left="0" w:right="25" w:firstLine="0"/>
                    <w:jc w:val="center"/>
                  </w:pPr>
                  <w:r>
                    <w:rPr>
                      <w:sz w:val="24"/>
                    </w:rPr>
                    <w:t>256 (4</w:t>
                  </w:r>
                  <w:r>
                    <w:rPr>
                      <w:sz w:val="22"/>
                      <w:vertAlign w:val="superscript"/>
                    </w:rPr>
                    <w:t>4</w:t>
                  </w:r>
                  <w:r>
                    <w:rPr>
                      <w:sz w:val="24"/>
                    </w:rPr>
                    <w:t>)</w:t>
                  </w:r>
                </w:p>
              </w:tc>
              <w:tc>
                <w:tcPr>
                  <w:tcW w:w="2656" w:type="dxa"/>
                  <w:tcBorders>
                    <w:top w:val="single" w:sz="4" w:space="0" w:color="181717"/>
                    <w:left w:val="single" w:sz="4" w:space="0" w:color="181717"/>
                    <w:bottom w:val="single" w:sz="4" w:space="0" w:color="181717"/>
                    <w:right w:val="single" w:sz="4" w:space="0" w:color="181717"/>
                  </w:tcBorders>
                </w:tcPr>
                <w:p w14:paraId="1AC0934A" w14:textId="77777777" w:rsidR="002B7B5A" w:rsidRDefault="00000000">
                  <w:pPr>
                    <w:spacing w:after="0" w:line="259" w:lineRule="auto"/>
                    <w:ind w:left="0" w:right="25" w:firstLine="0"/>
                    <w:jc w:val="center"/>
                  </w:pPr>
                  <w:r>
                    <w:rPr>
                      <w:sz w:val="24"/>
                    </w:rPr>
                    <w:t>256</w:t>
                  </w:r>
                </w:p>
              </w:tc>
            </w:tr>
          </w:tbl>
          <w:p w14:paraId="57723134" w14:textId="77777777" w:rsidR="002B7B5A" w:rsidRDefault="00000000">
            <w:pPr>
              <w:numPr>
                <w:ilvl w:val="0"/>
                <w:numId w:val="841"/>
              </w:numPr>
              <w:spacing w:after="0" w:line="265" w:lineRule="auto"/>
              <w:ind w:right="57" w:firstLine="0"/>
            </w:pPr>
            <w:r>
              <w:t>Nếu các tế bào có xu hướng tiết kiệm tối đa để thực hiện chức năng sinh học thì mã di truyền gồm bao nhiêu nucleotide? Biết rằng có 20 loại amino acid cấu tạo nên protein.</w:t>
            </w:r>
          </w:p>
          <w:p w14:paraId="52D670C1" w14:textId="77777777" w:rsidR="002B7B5A" w:rsidRDefault="00000000">
            <w:pPr>
              <w:numPr>
                <w:ilvl w:val="0"/>
                <w:numId w:val="841"/>
              </w:numPr>
              <w:spacing w:after="0" w:line="259" w:lineRule="auto"/>
              <w:ind w:right="57" w:firstLine="0"/>
            </w:pPr>
            <w:r>
              <w:t>Mã di truyền là gì? Kể tên các mã di truyền có vai trò mở đầu và kết thúc quá trình mã hoá.</w:t>
            </w:r>
          </w:p>
        </w:tc>
      </w:tr>
    </w:tbl>
    <w:p w14:paraId="1A1C871F" w14:textId="77777777" w:rsidR="002B7B5A" w:rsidRDefault="00000000">
      <w:pPr>
        <w:spacing w:after="0" w:line="259" w:lineRule="auto"/>
        <w:ind w:left="281" w:right="-3342" w:firstLine="0"/>
        <w:jc w:val="left"/>
      </w:pPr>
      <w:r>
        <w:rPr>
          <w:rFonts w:ascii="Calibri" w:eastAsia="Calibri" w:hAnsi="Calibri" w:cs="Calibri"/>
          <w:noProof/>
          <w:color w:val="000000"/>
          <w:sz w:val="22"/>
        </w:rPr>
        <w:lastRenderedPageBreak/>
        <mc:AlternateContent>
          <mc:Choice Requires="wpg">
            <w:drawing>
              <wp:inline distT="0" distB="0" distL="0" distR="0" wp14:anchorId="077CAFF8" wp14:editId="5577706B">
                <wp:extent cx="5400002" cy="3260393"/>
                <wp:effectExtent l="0" t="0" r="0" b="0"/>
                <wp:docPr id="538377" name="Group 538377"/>
                <wp:cNvGraphicFramePr/>
                <a:graphic xmlns:a="http://schemas.openxmlformats.org/drawingml/2006/main">
                  <a:graphicData uri="http://schemas.microsoft.com/office/word/2010/wordprocessingGroup">
                    <wpg:wgp>
                      <wpg:cNvGrpSpPr/>
                      <wpg:grpSpPr>
                        <a:xfrm>
                          <a:off x="0" y="0"/>
                          <a:ext cx="5400002" cy="3260393"/>
                          <a:chOff x="0" y="0"/>
                          <a:chExt cx="5400002" cy="3260393"/>
                        </a:xfrm>
                      </wpg:grpSpPr>
                      <wps:wsp>
                        <wps:cNvPr id="36170" name="Shape 36170"/>
                        <wps:cNvSpPr/>
                        <wps:spPr>
                          <a:xfrm>
                            <a:off x="0" y="0"/>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6171" name="Shape 36171"/>
                        <wps:cNvSpPr/>
                        <wps:spPr>
                          <a:xfrm>
                            <a:off x="0" y="3260393"/>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6172" name="Shape 36172"/>
                        <wps:cNvSpPr/>
                        <wps:spPr>
                          <a:xfrm>
                            <a:off x="3175" y="3173"/>
                            <a:ext cx="0" cy="3254045"/>
                          </a:xfrm>
                          <a:custGeom>
                            <a:avLst/>
                            <a:gdLst/>
                            <a:ahLst/>
                            <a:cxnLst/>
                            <a:rect l="0" t="0" r="0" b="0"/>
                            <a:pathLst>
                              <a:path h="3254045">
                                <a:moveTo>
                                  <a:pt x="0" y="3254045"/>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6173" name="Shape 36173"/>
                        <wps:cNvSpPr/>
                        <wps:spPr>
                          <a:xfrm>
                            <a:off x="5396824" y="3173"/>
                            <a:ext cx="0" cy="3254045"/>
                          </a:xfrm>
                          <a:custGeom>
                            <a:avLst/>
                            <a:gdLst/>
                            <a:ahLst/>
                            <a:cxnLst/>
                            <a:rect l="0" t="0" r="0" b="0"/>
                            <a:pathLst>
                              <a:path h="3254045">
                                <a:moveTo>
                                  <a:pt x="0" y="3254045"/>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6174" name="Rectangle 36174"/>
                        <wps:cNvSpPr/>
                        <wps:spPr>
                          <a:xfrm>
                            <a:off x="2012372" y="24850"/>
                            <a:ext cx="2114310" cy="292214"/>
                          </a:xfrm>
                          <a:prstGeom prst="rect">
                            <a:avLst/>
                          </a:prstGeom>
                          <a:ln>
                            <a:noFill/>
                          </a:ln>
                        </wps:spPr>
                        <wps:txbx>
                          <w:txbxContent>
                            <w:p w14:paraId="3715A4E5" w14:textId="77777777" w:rsidR="002B7B5A" w:rsidRDefault="00000000">
                              <w:pPr>
                                <w:spacing w:after="160" w:line="259" w:lineRule="auto"/>
                                <w:ind w:left="0" w:firstLine="0"/>
                                <w:jc w:val="left"/>
                              </w:pPr>
                              <w:r>
                                <w:rPr>
                                  <w:b/>
                                  <w:w w:val="102"/>
                                </w:rPr>
                                <w:t>PHIẾU</w:t>
                              </w:r>
                              <w:r>
                                <w:rPr>
                                  <w:b/>
                                  <w:spacing w:val="-8"/>
                                  <w:w w:val="102"/>
                                </w:rPr>
                                <w:t xml:space="preserve"> </w:t>
                              </w:r>
                              <w:r>
                                <w:rPr>
                                  <w:b/>
                                  <w:w w:val="102"/>
                                </w:rPr>
                                <w:t>HỌC</w:t>
                              </w:r>
                              <w:r>
                                <w:rPr>
                                  <w:b/>
                                  <w:spacing w:val="-8"/>
                                  <w:w w:val="102"/>
                                </w:rPr>
                                <w:t xml:space="preserve"> </w:t>
                              </w:r>
                              <w:r>
                                <w:rPr>
                                  <w:b/>
                                  <w:w w:val="102"/>
                                </w:rPr>
                                <w:t>TẬP</w:t>
                              </w:r>
                              <w:r>
                                <w:rPr>
                                  <w:b/>
                                  <w:spacing w:val="-8"/>
                                  <w:w w:val="102"/>
                                </w:rPr>
                                <w:t xml:space="preserve"> </w:t>
                              </w:r>
                              <w:r>
                                <w:rPr>
                                  <w:b/>
                                  <w:w w:val="102"/>
                                </w:rPr>
                                <w:t>SỐ</w:t>
                              </w:r>
                              <w:r>
                                <w:rPr>
                                  <w:b/>
                                  <w:spacing w:val="-8"/>
                                  <w:w w:val="102"/>
                                </w:rPr>
                                <w:t xml:space="preserve"> </w:t>
                              </w:r>
                              <w:r>
                                <w:rPr>
                                  <w:b/>
                                  <w:w w:val="102"/>
                                </w:rPr>
                                <w:t>2</w:t>
                              </w:r>
                              <w:r>
                                <w:rPr>
                                  <w:b/>
                                  <w:spacing w:val="-8"/>
                                  <w:w w:val="102"/>
                                </w:rPr>
                                <w:t xml:space="preserve"> </w:t>
                              </w:r>
                            </w:p>
                          </w:txbxContent>
                        </wps:txbx>
                        <wps:bodyPr horzOverflow="overflow" vert="horz" lIns="0" tIns="0" rIns="0" bIns="0" rtlCol="0">
                          <a:noAutofit/>
                        </wps:bodyPr>
                      </wps:wsp>
                      <wps:wsp>
                        <wps:cNvPr id="36175" name="Rectangle 36175"/>
                        <wps:cNvSpPr/>
                        <wps:spPr>
                          <a:xfrm>
                            <a:off x="251755" y="287607"/>
                            <a:ext cx="6798564" cy="284824"/>
                          </a:xfrm>
                          <a:prstGeom prst="rect">
                            <a:avLst/>
                          </a:prstGeom>
                          <a:ln>
                            <a:noFill/>
                          </a:ln>
                        </wps:spPr>
                        <wps:txbx>
                          <w:txbxContent>
                            <w:p w14:paraId="10E0F060" w14:textId="77777777" w:rsidR="002B7B5A" w:rsidRDefault="00000000">
                              <w:pPr>
                                <w:spacing w:after="160" w:line="259" w:lineRule="auto"/>
                                <w:ind w:left="0" w:firstLine="0"/>
                                <w:jc w:val="left"/>
                              </w:pPr>
                              <w:r>
                                <w:t>Quan</w:t>
                              </w:r>
                              <w:r>
                                <w:rPr>
                                  <w:spacing w:val="-5"/>
                                </w:rPr>
                                <w:t xml:space="preserve"> </w:t>
                              </w:r>
                              <w:r>
                                <w:t>sát</w:t>
                              </w:r>
                              <w:r>
                                <w:rPr>
                                  <w:spacing w:val="-5"/>
                                </w:rPr>
                                <w:t xml:space="preserve"> </w:t>
                              </w:r>
                              <w:r>
                                <w:t>Hình</w:t>
                              </w:r>
                              <w:r>
                                <w:rPr>
                                  <w:spacing w:val="-5"/>
                                </w:rPr>
                                <w:t xml:space="preserve"> </w:t>
                              </w:r>
                              <w:r>
                                <w:t>40.4,</w:t>
                              </w:r>
                              <w:r>
                                <w:rPr>
                                  <w:spacing w:val="-5"/>
                                </w:rPr>
                                <w:t xml:space="preserve"> </w:t>
                              </w:r>
                              <w:r>
                                <w:t>dựa</w:t>
                              </w:r>
                              <w:r>
                                <w:rPr>
                                  <w:spacing w:val="-5"/>
                                </w:rPr>
                                <w:t xml:space="preserve"> </w:t>
                              </w:r>
                              <w:r>
                                <w:t>vào</w:t>
                              </w:r>
                              <w:r>
                                <w:rPr>
                                  <w:spacing w:val="-5"/>
                                </w:rPr>
                                <w:t xml:space="preserve"> </w:t>
                              </w:r>
                              <w:r>
                                <w:t>các</w:t>
                              </w:r>
                              <w:r>
                                <w:rPr>
                                  <w:spacing w:val="-5"/>
                                </w:rPr>
                                <w:t xml:space="preserve"> </w:t>
                              </w:r>
                              <w:r>
                                <w:t>giai</w:t>
                              </w:r>
                              <w:r>
                                <w:rPr>
                                  <w:spacing w:val="-5"/>
                                </w:rPr>
                                <w:t xml:space="preserve"> </w:t>
                              </w:r>
                              <w:r>
                                <w:t>đoạn</w:t>
                              </w:r>
                              <w:r>
                                <w:rPr>
                                  <w:spacing w:val="-5"/>
                                </w:rPr>
                                <w:t xml:space="preserve"> </w:t>
                              </w:r>
                              <w:r>
                                <w:t>của</w:t>
                              </w:r>
                              <w:r>
                                <w:rPr>
                                  <w:spacing w:val="-5"/>
                                </w:rPr>
                                <w:t xml:space="preserve"> </w:t>
                              </w:r>
                              <w:r>
                                <w:t>quá</w:t>
                              </w:r>
                              <w:r>
                                <w:rPr>
                                  <w:spacing w:val="-5"/>
                                </w:rPr>
                                <w:t xml:space="preserve"> </w:t>
                              </w:r>
                              <w:r>
                                <w:t>trình</w:t>
                              </w:r>
                              <w:r>
                                <w:rPr>
                                  <w:spacing w:val="-5"/>
                                </w:rPr>
                                <w:t xml:space="preserve"> </w:t>
                              </w:r>
                              <w:r>
                                <w:t>dịch</w:t>
                              </w:r>
                              <w:r>
                                <w:rPr>
                                  <w:spacing w:val="-5"/>
                                </w:rPr>
                                <w:t xml:space="preserve"> </w:t>
                              </w:r>
                              <w:r>
                                <w:t>mã,</w:t>
                              </w:r>
                              <w:r>
                                <w:rPr>
                                  <w:spacing w:val="-5"/>
                                </w:rPr>
                                <w:t xml:space="preserve"> </w:t>
                              </w:r>
                              <w:r>
                                <w:t>hãy</w:t>
                              </w:r>
                              <w:r>
                                <w:rPr>
                                  <w:spacing w:val="-5"/>
                                </w:rPr>
                                <w:t xml:space="preserve"> </w:t>
                              </w:r>
                              <w:r>
                                <w:t>trả</w:t>
                              </w:r>
                              <w:r>
                                <w:rPr>
                                  <w:spacing w:val="-5"/>
                                </w:rPr>
                                <w:t xml:space="preserve"> </w:t>
                              </w:r>
                              <w:r>
                                <w:t>lời</w:t>
                              </w:r>
                              <w:r>
                                <w:rPr>
                                  <w:spacing w:val="-5"/>
                                </w:rPr>
                                <w:t xml:space="preserve"> </w:t>
                              </w:r>
                              <w:r>
                                <w:t>các</w:t>
                              </w:r>
                              <w:r>
                                <w:rPr>
                                  <w:spacing w:val="-6"/>
                                </w:rPr>
                                <w:t xml:space="preserve"> </w:t>
                              </w:r>
                            </w:p>
                          </w:txbxContent>
                        </wps:txbx>
                        <wps:bodyPr horzOverflow="overflow" vert="horz" lIns="0" tIns="0" rIns="0" bIns="0" rtlCol="0">
                          <a:noAutofit/>
                        </wps:bodyPr>
                      </wps:wsp>
                      <wps:wsp>
                        <wps:cNvPr id="36176" name="Rectangle 36176"/>
                        <wps:cNvSpPr/>
                        <wps:spPr>
                          <a:xfrm>
                            <a:off x="251755" y="490807"/>
                            <a:ext cx="987891" cy="284824"/>
                          </a:xfrm>
                          <a:prstGeom prst="rect">
                            <a:avLst/>
                          </a:prstGeom>
                          <a:ln>
                            <a:noFill/>
                          </a:ln>
                        </wps:spPr>
                        <wps:txbx>
                          <w:txbxContent>
                            <w:p w14:paraId="5CB0E8F8" w14:textId="77777777" w:rsidR="002B7B5A" w:rsidRDefault="00000000">
                              <w:pPr>
                                <w:spacing w:after="160" w:line="259" w:lineRule="auto"/>
                                <w:ind w:left="0" w:firstLine="0"/>
                                <w:jc w:val="left"/>
                              </w:pPr>
                              <w:r>
                                <w:rPr>
                                  <w:w w:val="98"/>
                                </w:rPr>
                                <w:t>câu</w:t>
                              </w:r>
                              <w:r>
                                <w:rPr>
                                  <w:spacing w:val="-6"/>
                                  <w:w w:val="98"/>
                                </w:rPr>
                                <w:t xml:space="preserve"> </w:t>
                              </w:r>
                              <w:r>
                                <w:rPr>
                                  <w:w w:val="98"/>
                                </w:rPr>
                                <w:t>hỏi</w:t>
                              </w:r>
                              <w:r>
                                <w:rPr>
                                  <w:spacing w:val="-6"/>
                                  <w:w w:val="98"/>
                                </w:rPr>
                                <w:t xml:space="preserve"> </w:t>
                              </w:r>
                              <w:r>
                                <w:rPr>
                                  <w:w w:val="98"/>
                                </w:rPr>
                                <w:t>sau:</w:t>
                              </w:r>
                            </w:p>
                          </w:txbxContent>
                        </wps:txbx>
                        <wps:bodyPr horzOverflow="overflow" vert="horz" lIns="0" tIns="0" rIns="0" bIns="0" rtlCol="0">
                          <a:noAutofit/>
                        </wps:bodyPr>
                      </wps:wsp>
                      <pic:pic xmlns:pic="http://schemas.openxmlformats.org/drawingml/2006/picture">
                        <pic:nvPicPr>
                          <pic:cNvPr id="36178" name="Picture 36178"/>
                          <pic:cNvPicPr/>
                        </pic:nvPicPr>
                        <pic:blipFill>
                          <a:blip r:embed="rId281"/>
                          <a:stretch>
                            <a:fillRect/>
                          </a:stretch>
                        </pic:blipFill>
                        <pic:spPr>
                          <a:xfrm>
                            <a:off x="1633691" y="759534"/>
                            <a:ext cx="2132618" cy="1332886"/>
                          </a:xfrm>
                          <a:prstGeom prst="rect">
                            <a:avLst/>
                          </a:prstGeom>
                        </pic:spPr>
                      </pic:pic>
                      <wps:wsp>
                        <wps:cNvPr id="535546" name="Rectangle 535546"/>
                        <wps:cNvSpPr/>
                        <wps:spPr>
                          <a:xfrm>
                            <a:off x="251755" y="2218589"/>
                            <a:ext cx="101346" cy="284824"/>
                          </a:xfrm>
                          <a:prstGeom prst="rect">
                            <a:avLst/>
                          </a:prstGeom>
                          <a:ln>
                            <a:noFill/>
                          </a:ln>
                        </wps:spPr>
                        <wps:txbx>
                          <w:txbxContent>
                            <w:p w14:paraId="6243E9C5" w14:textId="77777777" w:rsidR="002B7B5A" w:rsidRDefault="00000000">
                              <w:pPr>
                                <w:spacing w:after="160" w:line="259" w:lineRule="auto"/>
                                <w:ind w:left="0" w:firstLine="0"/>
                                <w:jc w:val="left"/>
                              </w:pPr>
                              <w:r>
                                <w:rPr>
                                  <w:w w:val="96"/>
                                </w:rPr>
                                <w:t>1</w:t>
                              </w:r>
                            </w:p>
                          </w:txbxContent>
                        </wps:txbx>
                        <wps:bodyPr horzOverflow="overflow" vert="horz" lIns="0" tIns="0" rIns="0" bIns="0" rtlCol="0">
                          <a:noAutofit/>
                        </wps:bodyPr>
                      </wps:wsp>
                      <wps:wsp>
                        <wps:cNvPr id="535548" name="Rectangle 535548"/>
                        <wps:cNvSpPr/>
                        <wps:spPr>
                          <a:xfrm>
                            <a:off x="327955" y="2218589"/>
                            <a:ext cx="6536817" cy="284824"/>
                          </a:xfrm>
                          <a:prstGeom prst="rect">
                            <a:avLst/>
                          </a:prstGeom>
                          <a:ln>
                            <a:noFill/>
                          </a:ln>
                        </wps:spPr>
                        <wps:txbx>
                          <w:txbxContent>
                            <w:p w14:paraId="69E8624A" w14:textId="77777777" w:rsidR="002B7B5A" w:rsidRDefault="00000000">
                              <w:pPr>
                                <w:spacing w:after="160" w:line="259" w:lineRule="auto"/>
                                <w:ind w:left="0" w:firstLine="0"/>
                                <w:jc w:val="left"/>
                              </w:pPr>
                              <w:r>
                                <w:rPr>
                                  <w:w w:val="102"/>
                                </w:rPr>
                                <w:t>.</w:t>
                              </w:r>
                              <w:r>
                                <w:rPr>
                                  <w:spacing w:val="-6"/>
                                  <w:w w:val="102"/>
                                </w:rPr>
                                <w:t xml:space="preserve"> </w:t>
                              </w:r>
                              <w:r>
                                <w:rPr>
                                  <w:w w:val="102"/>
                                </w:rPr>
                                <w:t>Có</w:t>
                              </w:r>
                              <w:r>
                                <w:rPr>
                                  <w:spacing w:val="-6"/>
                                  <w:w w:val="102"/>
                                </w:rPr>
                                <w:t xml:space="preserve"> </w:t>
                              </w:r>
                              <w:r>
                                <w:rPr>
                                  <w:w w:val="102"/>
                                </w:rPr>
                                <w:t>những</w:t>
                              </w:r>
                              <w:r>
                                <w:rPr>
                                  <w:spacing w:val="-6"/>
                                  <w:w w:val="102"/>
                                </w:rPr>
                                <w:t xml:space="preserve"> </w:t>
                              </w:r>
                              <w:r>
                                <w:rPr>
                                  <w:w w:val="102"/>
                                </w:rPr>
                                <w:t>thành</w:t>
                              </w:r>
                              <w:r>
                                <w:rPr>
                                  <w:spacing w:val="-6"/>
                                  <w:w w:val="102"/>
                                </w:rPr>
                                <w:t xml:space="preserve"> </w:t>
                              </w:r>
                              <w:r>
                                <w:rPr>
                                  <w:w w:val="102"/>
                                </w:rPr>
                                <w:t>phần</w:t>
                              </w:r>
                              <w:r>
                                <w:rPr>
                                  <w:spacing w:val="-6"/>
                                  <w:w w:val="102"/>
                                </w:rPr>
                                <w:t xml:space="preserve"> </w:t>
                              </w:r>
                              <w:r>
                                <w:rPr>
                                  <w:w w:val="102"/>
                                </w:rPr>
                                <w:t>nào</w:t>
                              </w:r>
                              <w:r>
                                <w:rPr>
                                  <w:spacing w:val="-6"/>
                                  <w:w w:val="102"/>
                                </w:rPr>
                                <w:t xml:space="preserve"> </w:t>
                              </w:r>
                              <w:r>
                                <w:rPr>
                                  <w:w w:val="102"/>
                                </w:rPr>
                                <w:t>tham</w:t>
                              </w:r>
                              <w:r>
                                <w:rPr>
                                  <w:spacing w:val="-6"/>
                                  <w:w w:val="102"/>
                                </w:rPr>
                                <w:t xml:space="preserve"> </w:t>
                              </w:r>
                              <w:r>
                                <w:rPr>
                                  <w:w w:val="102"/>
                                </w:rPr>
                                <w:t>gia</w:t>
                              </w:r>
                              <w:r>
                                <w:rPr>
                                  <w:spacing w:val="-6"/>
                                  <w:w w:val="102"/>
                                </w:rPr>
                                <w:t xml:space="preserve"> </w:t>
                              </w:r>
                              <w:r>
                                <w:rPr>
                                  <w:w w:val="102"/>
                                </w:rPr>
                                <w:t>quá</w:t>
                              </w:r>
                              <w:r>
                                <w:rPr>
                                  <w:spacing w:val="-6"/>
                                  <w:w w:val="102"/>
                                </w:rPr>
                                <w:t xml:space="preserve"> </w:t>
                              </w:r>
                              <w:r>
                                <w:rPr>
                                  <w:w w:val="102"/>
                                </w:rPr>
                                <w:t>trình</w:t>
                              </w:r>
                              <w:r>
                                <w:rPr>
                                  <w:spacing w:val="-6"/>
                                  <w:w w:val="102"/>
                                </w:rPr>
                                <w:t xml:space="preserve"> </w:t>
                              </w:r>
                              <w:r>
                                <w:rPr>
                                  <w:w w:val="102"/>
                                </w:rPr>
                                <w:t>dịch</w:t>
                              </w:r>
                              <w:r>
                                <w:rPr>
                                  <w:spacing w:val="-6"/>
                                  <w:w w:val="102"/>
                                </w:rPr>
                                <w:t xml:space="preserve"> </w:t>
                              </w:r>
                              <w:r>
                                <w:rPr>
                                  <w:w w:val="102"/>
                                </w:rPr>
                                <w:t>mã?</w:t>
                              </w:r>
                              <w:r>
                                <w:rPr>
                                  <w:spacing w:val="-6"/>
                                  <w:w w:val="102"/>
                                </w:rPr>
                                <w:t xml:space="preserve"> </w:t>
                              </w:r>
                              <w:r>
                                <w:rPr>
                                  <w:w w:val="102"/>
                                </w:rPr>
                                <w:t>Nêu</w:t>
                              </w:r>
                              <w:r>
                                <w:rPr>
                                  <w:spacing w:val="-6"/>
                                  <w:w w:val="102"/>
                                </w:rPr>
                                <w:t xml:space="preserve"> </w:t>
                              </w:r>
                              <w:r>
                                <w:rPr>
                                  <w:w w:val="102"/>
                                </w:rPr>
                                <w:t>vai</w:t>
                              </w:r>
                              <w:r>
                                <w:rPr>
                                  <w:spacing w:val="-6"/>
                                  <w:w w:val="102"/>
                                </w:rPr>
                                <w:t xml:space="preserve"> </w:t>
                              </w:r>
                              <w:r>
                                <w:rPr>
                                  <w:w w:val="102"/>
                                </w:rPr>
                                <w:t>trò</w:t>
                              </w:r>
                              <w:r>
                                <w:rPr>
                                  <w:spacing w:val="-6"/>
                                  <w:w w:val="102"/>
                                </w:rPr>
                                <w:t xml:space="preserve"> </w:t>
                              </w:r>
                              <w:r>
                                <w:rPr>
                                  <w:w w:val="102"/>
                                </w:rPr>
                                <w:t>của</w:t>
                              </w:r>
                              <w:r>
                                <w:rPr>
                                  <w:spacing w:val="-6"/>
                                  <w:w w:val="102"/>
                                </w:rPr>
                                <w:t xml:space="preserve"> </w:t>
                              </w:r>
                              <w:r>
                                <w:rPr>
                                  <w:w w:val="102"/>
                                </w:rPr>
                                <w:t>mỗi</w:t>
                              </w:r>
                              <w:r>
                                <w:rPr>
                                  <w:spacing w:val="-6"/>
                                  <w:w w:val="102"/>
                                </w:rPr>
                                <w:t xml:space="preserve"> </w:t>
                              </w:r>
                            </w:p>
                          </w:txbxContent>
                        </wps:txbx>
                        <wps:bodyPr horzOverflow="overflow" vert="horz" lIns="0" tIns="0" rIns="0" bIns="0" rtlCol="0">
                          <a:noAutofit/>
                        </wps:bodyPr>
                      </wps:wsp>
                      <wps:wsp>
                        <wps:cNvPr id="36180" name="Rectangle 36180"/>
                        <wps:cNvSpPr/>
                        <wps:spPr>
                          <a:xfrm>
                            <a:off x="251755" y="2421789"/>
                            <a:ext cx="3143838" cy="284824"/>
                          </a:xfrm>
                          <a:prstGeom prst="rect">
                            <a:avLst/>
                          </a:prstGeom>
                          <a:ln>
                            <a:noFill/>
                          </a:ln>
                        </wps:spPr>
                        <wps:txbx>
                          <w:txbxContent>
                            <w:p w14:paraId="59350B41" w14:textId="77777777" w:rsidR="002B7B5A" w:rsidRDefault="00000000">
                              <w:pPr>
                                <w:spacing w:after="160" w:line="259" w:lineRule="auto"/>
                                <w:ind w:left="0" w:firstLine="0"/>
                                <w:jc w:val="left"/>
                              </w:pPr>
                              <w:r>
                                <w:rPr>
                                  <w:w w:val="103"/>
                                </w:rPr>
                                <w:t>thành</w:t>
                              </w:r>
                              <w:r>
                                <w:rPr>
                                  <w:spacing w:val="-6"/>
                                  <w:w w:val="103"/>
                                </w:rPr>
                                <w:t xml:space="preserve"> </w:t>
                              </w:r>
                              <w:r>
                                <w:rPr>
                                  <w:w w:val="103"/>
                                </w:rPr>
                                <w:t>phần</w:t>
                              </w:r>
                              <w:r>
                                <w:rPr>
                                  <w:spacing w:val="-6"/>
                                  <w:w w:val="103"/>
                                </w:rPr>
                                <w:t xml:space="preserve"> </w:t>
                              </w:r>
                              <w:r>
                                <w:rPr>
                                  <w:w w:val="103"/>
                                </w:rPr>
                                <w:t>trong</w:t>
                              </w:r>
                              <w:r>
                                <w:rPr>
                                  <w:spacing w:val="-6"/>
                                  <w:w w:val="103"/>
                                </w:rPr>
                                <w:t xml:space="preserve"> </w:t>
                              </w:r>
                              <w:r>
                                <w:rPr>
                                  <w:w w:val="103"/>
                                </w:rPr>
                                <w:t>quá</w:t>
                              </w:r>
                              <w:r>
                                <w:rPr>
                                  <w:spacing w:val="-6"/>
                                  <w:w w:val="103"/>
                                </w:rPr>
                                <w:t xml:space="preserve"> </w:t>
                              </w:r>
                              <w:r>
                                <w:rPr>
                                  <w:w w:val="103"/>
                                </w:rPr>
                                <w:t>trình</w:t>
                              </w:r>
                              <w:r>
                                <w:rPr>
                                  <w:spacing w:val="-6"/>
                                  <w:w w:val="103"/>
                                </w:rPr>
                                <w:t xml:space="preserve"> </w:t>
                              </w:r>
                              <w:r>
                                <w:rPr>
                                  <w:w w:val="103"/>
                                </w:rPr>
                                <w:t>dịch</w:t>
                              </w:r>
                              <w:r>
                                <w:rPr>
                                  <w:spacing w:val="-6"/>
                                  <w:w w:val="103"/>
                                </w:rPr>
                                <w:t xml:space="preserve"> </w:t>
                              </w:r>
                              <w:r>
                                <w:rPr>
                                  <w:w w:val="103"/>
                                </w:rPr>
                                <w:t>mã.</w:t>
                              </w:r>
                              <w:r>
                                <w:rPr>
                                  <w:spacing w:val="-6"/>
                                  <w:w w:val="103"/>
                                </w:rPr>
                                <w:t xml:space="preserve"> </w:t>
                              </w:r>
                            </w:p>
                          </w:txbxContent>
                        </wps:txbx>
                        <wps:bodyPr horzOverflow="overflow" vert="horz" lIns="0" tIns="0" rIns="0" bIns="0" rtlCol="0">
                          <a:noAutofit/>
                        </wps:bodyPr>
                      </wps:wsp>
                      <wps:wsp>
                        <wps:cNvPr id="535549" name="Rectangle 535549"/>
                        <wps:cNvSpPr/>
                        <wps:spPr>
                          <a:xfrm>
                            <a:off x="251755" y="2624989"/>
                            <a:ext cx="101346" cy="284824"/>
                          </a:xfrm>
                          <a:prstGeom prst="rect">
                            <a:avLst/>
                          </a:prstGeom>
                          <a:ln>
                            <a:noFill/>
                          </a:ln>
                        </wps:spPr>
                        <wps:txbx>
                          <w:txbxContent>
                            <w:p w14:paraId="35D7EDEF" w14:textId="77777777" w:rsidR="002B7B5A" w:rsidRDefault="00000000">
                              <w:pPr>
                                <w:spacing w:after="160" w:line="259" w:lineRule="auto"/>
                                <w:ind w:left="0" w:firstLine="0"/>
                                <w:jc w:val="left"/>
                              </w:pPr>
                              <w:r>
                                <w:rPr>
                                  <w:w w:val="96"/>
                                </w:rPr>
                                <w:t>2</w:t>
                              </w:r>
                            </w:p>
                          </w:txbxContent>
                        </wps:txbx>
                        <wps:bodyPr horzOverflow="overflow" vert="horz" lIns="0" tIns="0" rIns="0" bIns="0" rtlCol="0">
                          <a:noAutofit/>
                        </wps:bodyPr>
                      </wps:wsp>
                      <wps:wsp>
                        <wps:cNvPr id="535550" name="Rectangle 535550"/>
                        <wps:cNvSpPr/>
                        <wps:spPr>
                          <a:xfrm>
                            <a:off x="327955" y="2624989"/>
                            <a:ext cx="6587279" cy="284824"/>
                          </a:xfrm>
                          <a:prstGeom prst="rect">
                            <a:avLst/>
                          </a:prstGeom>
                          <a:ln>
                            <a:noFill/>
                          </a:ln>
                        </wps:spPr>
                        <wps:txbx>
                          <w:txbxContent>
                            <w:p w14:paraId="373931F3" w14:textId="77777777" w:rsidR="002B7B5A" w:rsidRDefault="00000000">
                              <w:pPr>
                                <w:spacing w:after="160" w:line="259" w:lineRule="auto"/>
                                <w:ind w:left="0" w:firstLine="0"/>
                                <w:jc w:val="left"/>
                              </w:pPr>
                              <w:r>
                                <w:rPr>
                                  <w:w w:val="101"/>
                                </w:rPr>
                                <w:t>.</w:t>
                              </w:r>
                              <w:r>
                                <w:rPr>
                                  <w:spacing w:val="-6"/>
                                  <w:w w:val="101"/>
                                </w:rPr>
                                <w:t xml:space="preserve"> </w:t>
                              </w:r>
                              <w:r>
                                <w:rPr>
                                  <w:w w:val="101"/>
                                </w:rPr>
                                <w:t>Quá</w:t>
                              </w:r>
                              <w:r>
                                <w:rPr>
                                  <w:spacing w:val="-6"/>
                                  <w:w w:val="101"/>
                                </w:rPr>
                                <w:t xml:space="preserve"> </w:t>
                              </w:r>
                              <w:r>
                                <w:rPr>
                                  <w:w w:val="101"/>
                                </w:rPr>
                                <w:t>trình</w:t>
                              </w:r>
                              <w:r>
                                <w:rPr>
                                  <w:spacing w:val="-6"/>
                                  <w:w w:val="101"/>
                                </w:rPr>
                                <w:t xml:space="preserve"> </w:t>
                              </w:r>
                              <w:r>
                                <w:rPr>
                                  <w:w w:val="101"/>
                                </w:rPr>
                                <w:t>dịch</w:t>
                              </w:r>
                              <w:r>
                                <w:rPr>
                                  <w:spacing w:val="-6"/>
                                  <w:w w:val="101"/>
                                </w:rPr>
                                <w:t xml:space="preserve"> </w:t>
                              </w:r>
                              <w:r>
                                <w:rPr>
                                  <w:w w:val="101"/>
                                </w:rPr>
                                <w:t>mã</w:t>
                              </w:r>
                              <w:r>
                                <w:rPr>
                                  <w:spacing w:val="-6"/>
                                  <w:w w:val="101"/>
                                </w:rPr>
                                <w:t xml:space="preserve"> </w:t>
                              </w:r>
                              <w:r>
                                <w:rPr>
                                  <w:w w:val="101"/>
                                </w:rPr>
                                <w:t>gồm</w:t>
                              </w:r>
                              <w:r>
                                <w:rPr>
                                  <w:spacing w:val="-6"/>
                                  <w:w w:val="101"/>
                                </w:rPr>
                                <w:t xml:space="preserve"> </w:t>
                              </w:r>
                              <w:r>
                                <w:rPr>
                                  <w:w w:val="101"/>
                                </w:rPr>
                                <w:t>những</w:t>
                              </w:r>
                              <w:r>
                                <w:rPr>
                                  <w:spacing w:val="-6"/>
                                  <w:w w:val="101"/>
                                </w:rPr>
                                <w:t xml:space="preserve"> </w:t>
                              </w:r>
                              <w:r>
                                <w:rPr>
                                  <w:w w:val="101"/>
                                </w:rPr>
                                <w:t>giai</w:t>
                              </w:r>
                              <w:r>
                                <w:rPr>
                                  <w:spacing w:val="-6"/>
                                  <w:w w:val="101"/>
                                </w:rPr>
                                <w:t xml:space="preserve"> </w:t>
                              </w:r>
                              <w:r>
                                <w:rPr>
                                  <w:w w:val="101"/>
                                </w:rPr>
                                <w:t>đoạn</w:t>
                              </w:r>
                              <w:r>
                                <w:rPr>
                                  <w:spacing w:val="-6"/>
                                  <w:w w:val="101"/>
                                </w:rPr>
                                <w:t xml:space="preserve"> </w:t>
                              </w:r>
                              <w:r>
                                <w:rPr>
                                  <w:w w:val="101"/>
                                </w:rPr>
                                <w:t>nào?</w:t>
                              </w:r>
                              <w:r>
                                <w:rPr>
                                  <w:spacing w:val="-6"/>
                                  <w:w w:val="101"/>
                                </w:rPr>
                                <w:t xml:space="preserve"> </w:t>
                              </w:r>
                              <w:r>
                                <w:rPr>
                                  <w:w w:val="101"/>
                                </w:rPr>
                                <w:t>Mô</w:t>
                              </w:r>
                              <w:r>
                                <w:rPr>
                                  <w:spacing w:val="-6"/>
                                  <w:w w:val="101"/>
                                </w:rPr>
                                <w:t xml:space="preserve"> </w:t>
                              </w:r>
                              <w:r>
                                <w:rPr>
                                  <w:w w:val="101"/>
                                </w:rPr>
                                <w:t>tả</w:t>
                              </w:r>
                              <w:r>
                                <w:rPr>
                                  <w:spacing w:val="-6"/>
                                  <w:w w:val="101"/>
                                </w:rPr>
                                <w:t xml:space="preserve"> </w:t>
                              </w:r>
                              <w:r>
                                <w:rPr>
                                  <w:w w:val="101"/>
                                </w:rPr>
                                <w:t>khái</w:t>
                              </w:r>
                              <w:r>
                                <w:rPr>
                                  <w:spacing w:val="-6"/>
                                  <w:w w:val="101"/>
                                </w:rPr>
                                <w:t xml:space="preserve"> </w:t>
                              </w:r>
                              <w:r>
                                <w:rPr>
                                  <w:w w:val="101"/>
                                </w:rPr>
                                <w:t>quát</w:t>
                              </w:r>
                              <w:r>
                                <w:rPr>
                                  <w:spacing w:val="-6"/>
                                  <w:w w:val="101"/>
                                </w:rPr>
                                <w:t xml:space="preserve"> </w:t>
                              </w:r>
                              <w:r>
                                <w:rPr>
                                  <w:w w:val="101"/>
                                </w:rPr>
                                <w:t>diễn</w:t>
                              </w:r>
                              <w:r>
                                <w:rPr>
                                  <w:spacing w:val="-6"/>
                                  <w:w w:val="101"/>
                                </w:rPr>
                                <w:t xml:space="preserve"> </w:t>
                              </w:r>
                              <w:r>
                                <w:rPr>
                                  <w:w w:val="101"/>
                                </w:rPr>
                                <w:t>biến</w:t>
                              </w:r>
                              <w:r>
                                <w:rPr>
                                  <w:spacing w:val="-6"/>
                                  <w:w w:val="101"/>
                                </w:rPr>
                                <w:t xml:space="preserve"> </w:t>
                              </w:r>
                              <w:r>
                                <w:rPr>
                                  <w:w w:val="101"/>
                                </w:rPr>
                                <w:t>quá</w:t>
                              </w:r>
                              <w:r>
                                <w:rPr>
                                  <w:spacing w:val="-6"/>
                                  <w:w w:val="101"/>
                                </w:rPr>
                                <w:t xml:space="preserve"> </w:t>
                              </w:r>
                            </w:p>
                          </w:txbxContent>
                        </wps:txbx>
                        <wps:bodyPr horzOverflow="overflow" vert="horz" lIns="0" tIns="0" rIns="0" bIns="0" rtlCol="0">
                          <a:noAutofit/>
                        </wps:bodyPr>
                      </wps:wsp>
                      <wps:wsp>
                        <wps:cNvPr id="36182" name="Rectangle 36182"/>
                        <wps:cNvSpPr/>
                        <wps:spPr>
                          <a:xfrm>
                            <a:off x="251755" y="2828189"/>
                            <a:ext cx="1256691" cy="284824"/>
                          </a:xfrm>
                          <a:prstGeom prst="rect">
                            <a:avLst/>
                          </a:prstGeom>
                          <a:ln>
                            <a:noFill/>
                          </a:ln>
                        </wps:spPr>
                        <wps:txbx>
                          <w:txbxContent>
                            <w:p w14:paraId="6F714596" w14:textId="77777777" w:rsidR="002B7B5A" w:rsidRDefault="00000000">
                              <w:pPr>
                                <w:spacing w:after="160" w:line="259" w:lineRule="auto"/>
                                <w:ind w:left="0" w:firstLine="0"/>
                                <w:jc w:val="left"/>
                              </w:pPr>
                              <w:r>
                                <w:rPr>
                                  <w:w w:val="103"/>
                                </w:rPr>
                                <w:t>trình</w:t>
                              </w:r>
                              <w:r>
                                <w:rPr>
                                  <w:spacing w:val="-6"/>
                                  <w:w w:val="103"/>
                                </w:rPr>
                                <w:t xml:space="preserve"> </w:t>
                              </w:r>
                              <w:r>
                                <w:rPr>
                                  <w:w w:val="103"/>
                                </w:rPr>
                                <w:t>dịch</w:t>
                              </w:r>
                              <w:r>
                                <w:rPr>
                                  <w:spacing w:val="-6"/>
                                  <w:w w:val="103"/>
                                </w:rPr>
                                <w:t xml:space="preserve"> </w:t>
                              </w:r>
                              <w:r>
                                <w:rPr>
                                  <w:w w:val="103"/>
                                </w:rPr>
                                <w:t>mã.</w:t>
                              </w:r>
                              <w:r>
                                <w:rPr>
                                  <w:spacing w:val="-6"/>
                                  <w:w w:val="103"/>
                                </w:rPr>
                                <w:t xml:space="preserve"> </w:t>
                              </w:r>
                            </w:p>
                          </w:txbxContent>
                        </wps:txbx>
                        <wps:bodyPr horzOverflow="overflow" vert="horz" lIns="0" tIns="0" rIns="0" bIns="0" rtlCol="0">
                          <a:noAutofit/>
                        </wps:bodyPr>
                      </wps:wsp>
                      <wps:wsp>
                        <wps:cNvPr id="535551" name="Rectangle 535551"/>
                        <wps:cNvSpPr/>
                        <wps:spPr>
                          <a:xfrm>
                            <a:off x="251755" y="3031389"/>
                            <a:ext cx="101346" cy="284824"/>
                          </a:xfrm>
                          <a:prstGeom prst="rect">
                            <a:avLst/>
                          </a:prstGeom>
                          <a:ln>
                            <a:noFill/>
                          </a:ln>
                        </wps:spPr>
                        <wps:txbx>
                          <w:txbxContent>
                            <w:p w14:paraId="540194B0" w14:textId="77777777" w:rsidR="002B7B5A" w:rsidRDefault="00000000">
                              <w:pPr>
                                <w:spacing w:after="160" w:line="259" w:lineRule="auto"/>
                                <w:ind w:left="0" w:firstLine="0"/>
                                <w:jc w:val="left"/>
                              </w:pPr>
                              <w:r>
                                <w:rPr>
                                  <w:w w:val="96"/>
                                </w:rPr>
                                <w:t>3</w:t>
                              </w:r>
                            </w:p>
                          </w:txbxContent>
                        </wps:txbx>
                        <wps:bodyPr horzOverflow="overflow" vert="horz" lIns="0" tIns="0" rIns="0" bIns="0" rtlCol="0">
                          <a:noAutofit/>
                        </wps:bodyPr>
                      </wps:wsp>
                      <wps:wsp>
                        <wps:cNvPr id="535552" name="Rectangle 535552"/>
                        <wps:cNvSpPr/>
                        <wps:spPr>
                          <a:xfrm>
                            <a:off x="327955" y="3031389"/>
                            <a:ext cx="1300607" cy="284824"/>
                          </a:xfrm>
                          <a:prstGeom prst="rect">
                            <a:avLst/>
                          </a:prstGeom>
                          <a:ln>
                            <a:noFill/>
                          </a:ln>
                        </wps:spPr>
                        <wps:txbx>
                          <w:txbxContent>
                            <w:p w14:paraId="594A0B78" w14:textId="77777777" w:rsidR="002B7B5A" w:rsidRDefault="00000000">
                              <w:pPr>
                                <w:spacing w:after="160" w:line="259" w:lineRule="auto"/>
                                <w:ind w:left="0" w:firstLine="0"/>
                                <w:jc w:val="left"/>
                              </w:pPr>
                              <w:r>
                                <w:rPr>
                                  <w:w w:val="97"/>
                                </w:rPr>
                                <w:t>.</w:t>
                              </w:r>
                              <w:r>
                                <w:rPr>
                                  <w:spacing w:val="-6"/>
                                  <w:w w:val="97"/>
                                </w:rPr>
                                <w:t xml:space="preserve"> </w:t>
                              </w:r>
                              <w:r>
                                <w:rPr>
                                  <w:w w:val="97"/>
                                </w:rPr>
                                <w:t>Dịch</w:t>
                              </w:r>
                              <w:r>
                                <w:rPr>
                                  <w:spacing w:val="-6"/>
                                  <w:w w:val="97"/>
                                </w:rPr>
                                <w:t xml:space="preserve"> </w:t>
                              </w:r>
                              <w:r>
                                <w:rPr>
                                  <w:w w:val="97"/>
                                </w:rPr>
                                <w:t>mã</w:t>
                              </w:r>
                              <w:r>
                                <w:rPr>
                                  <w:spacing w:val="-6"/>
                                  <w:w w:val="97"/>
                                </w:rPr>
                                <w:t xml:space="preserve"> </w:t>
                              </w:r>
                              <w:r>
                                <w:rPr>
                                  <w:w w:val="97"/>
                                </w:rPr>
                                <w:t>là</w:t>
                              </w:r>
                              <w:r>
                                <w:rPr>
                                  <w:spacing w:val="-6"/>
                                  <w:w w:val="97"/>
                                </w:rPr>
                                <w:t xml:space="preserve"> </w:t>
                              </w:r>
                              <w:r>
                                <w:rPr>
                                  <w:w w:val="97"/>
                                </w:rPr>
                                <w:t>gì?</w:t>
                              </w:r>
                            </w:p>
                          </w:txbxContent>
                        </wps:txbx>
                        <wps:bodyPr horzOverflow="overflow" vert="horz" lIns="0" tIns="0" rIns="0" bIns="0" rtlCol="0">
                          <a:noAutofit/>
                        </wps:bodyPr>
                      </wps:wsp>
                    </wpg:wgp>
                  </a:graphicData>
                </a:graphic>
              </wp:inline>
            </w:drawing>
          </mc:Choice>
          <mc:Fallback xmlns:a="http://schemas.openxmlformats.org/drawingml/2006/main">
            <w:pict>
              <v:group id="Group 538377" style="width:425.197pt;height:256.724pt;mso-position-horizontal-relative:char;mso-position-vertical-relative:line" coordsize="54000,32603">
                <v:shape id="Shape 36170" style="position:absolute;width:54000;height:0;left:0;top:0;" coordsize="5400002,0" path="m0,0l5400002,0">
                  <v:stroke weight="0.5pt" endcap="flat" joinstyle="miter" miterlimit="10" on="true" color="#181717"/>
                  <v:fill on="false" color="#000000" opacity="0"/>
                </v:shape>
                <v:shape id="Shape 36171" style="position:absolute;width:54000;height:0;left:0;top:32603;" coordsize="5400002,0" path="m0,0l5400002,0">
                  <v:stroke weight="0.5pt" endcap="flat" joinstyle="miter" miterlimit="10" on="true" color="#181717"/>
                  <v:fill on="false" color="#000000" opacity="0"/>
                </v:shape>
                <v:shape id="Shape 36172" style="position:absolute;width:0;height:32540;left:31;top:31;" coordsize="0,3254045" path="m0,3254045l0,0">
                  <v:stroke weight="0.5pt" endcap="flat" joinstyle="miter" miterlimit="10" on="true" color="#181717"/>
                  <v:fill on="false" color="#000000" opacity="0"/>
                </v:shape>
                <v:shape id="Shape 36173" style="position:absolute;width:0;height:32540;left:53968;top:31;" coordsize="0,3254045" path="m0,3254045l0,0">
                  <v:stroke weight="0.5pt" endcap="flat" joinstyle="miter" miterlimit="10" on="true" color="#181717"/>
                  <v:fill on="false" color="#000000" opacity="0"/>
                </v:shape>
                <v:rect id="Rectangle 36174" style="position:absolute;width:21143;height:2922;left:20123;top:248;" filled="f" stroked="f">
                  <v:textbox inset="0,0,0,0">
                    <w:txbxContent>
                      <w:p>
                        <w:pPr>
                          <w:spacing w:before="0" w:after="160" w:line="259" w:lineRule="auto"/>
                          <w:ind w:left="0" w:firstLine="0"/>
                          <w:jc w:val="left"/>
                        </w:pPr>
                        <w:r>
                          <w:rPr>
                            <w:rFonts w:cs="Times New Roman" w:hAnsi="Times New Roman" w:eastAsia="Times New Roman" w:ascii="Times New Roman"/>
                            <w:b w:val="1"/>
                            <w:w w:val="102"/>
                          </w:rPr>
                          <w:t xml:space="preserve">PHIẾU</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HỌC</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TẬP</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SỐ</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2</w:t>
                        </w:r>
                        <w:r>
                          <w:rPr>
                            <w:rFonts w:cs="Times New Roman" w:hAnsi="Times New Roman" w:eastAsia="Times New Roman" w:ascii="Times New Roman"/>
                            <w:b w:val="1"/>
                            <w:spacing w:val="-8"/>
                            <w:w w:val="102"/>
                          </w:rPr>
                          <w:t xml:space="preserve"> </w:t>
                        </w:r>
                      </w:p>
                    </w:txbxContent>
                  </v:textbox>
                </v:rect>
                <v:rect id="Rectangle 36175" style="position:absolute;width:67985;height:2848;left:2517;top:2876;" filled="f" stroked="f">
                  <v:textbox inset="0,0,0,0">
                    <w:txbxContent>
                      <w:p>
                        <w:pPr>
                          <w:spacing w:before="0" w:after="160" w:line="259" w:lineRule="auto"/>
                          <w:ind w:left="0" w:firstLine="0"/>
                          <w:jc w:val="left"/>
                        </w:pPr>
                        <w:r>
                          <w:rPr>
                            <w:w w:val="100"/>
                          </w:rPr>
                          <w:t xml:space="preserve">Quan</w:t>
                        </w:r>
                        <w:r>
                          <w:rPr>
                            <w:spacing w:val="-5"/>
                            <w:w w:val="100"/>
                          </w:rPr>
                          <w:t xml:space="preserve"> </w:t>
                        </w:r>
                        <w:r>
                          <w:rPr>
                            <w:w w:val="100"/>
                          </w:rPr>
                          <w:t xml:space="preserve">sát</w:t>
                        </w:r>
                        <w:r>
                          <w:rPr>
                            <w:spacing w:val="-5"/>
                            <w:w w:val="100"/>
                          </w:rPr>
                          <w:t xml:space="preserve"> </w:t>
                        </w:r>
                        <w:r>
                          <w:rPr>
                            <w:w w:val="100"/>
                          </w:rPr>
                          <w:t xml:space="preserve">Hình</w:t>
                        </w:r>
                        <w:r>
                          <w:rPr>
                            <w:spacing w:val="-5"/>
                            <w:w w:val="100"/>
                          </w:rPr>
                          <w:t xml:space="preserve"> </w:t>
                        </w:r>
                        <w:r>
                          <w:rPr>
                            <w:w w:val="100"/>
                          </w:rPr>
                          <w:t xml:space="preserve">40.4,</w:t>
                        </w:r>
                        <w:r>
                          <w:rPr>
                            <w:spacing w:val="-5"/>
                            <w:w w:val="100"/>
                          </w:rPr>
                          <w:t xml:space="preserve"> </w:t>
                        </w:r>
                        <w:r>
                          <w:rPr>
                            <w:w w:val="100"/>
                          </w:rPr>
                          <w:t xml:space="preserve">dựa</w:t>
                        </w:r>
                        <w:r>
                          <w:rPr>
                            <w:spacing w:val="-5"/>
                            <w:w w:val="100"/>
                          </w:rPr>
                          <w:t xml:space="preserve"> </w:t>
                        </w:r>
                        <w:r>
                          <w:rPr>
                            <w:w w:val="100"/>
                          </w:rPr>
                          <w:t xml:space="preserve">vào</w:t>
                        </w:r>
                        <w:r>
                          <w:rPr>
                            <w:spacing w:val="-5"/>
                            <w:w w:val="100"/>
                          </w:rPr>
                          <w:t xml:space="preserve"> </w:t>
                        </w:r>
                        <w:r>
                          <w:rPr>
                            <w:w w:val="100"/>
                          </w:rPr>
                          <w:t xml:space="preserve">các</w:t>
                        </w:r>
                        <w:r>
                          <w:rPr>
                            <w:spacing w:val="-5"/>
                            <w:w w:val="100"/>
                          </w:rPr>
                          <w:t xml:space="preserve"> </w:t>
                        </w:r>
                        <w:r>
                          <w:rPr>
                            <w:w w:val="100"/>
                          </w:rPr>
                          <w:t xml:space="preserve">giai</w:t>
                        </w:r>
                        <w:r>
                          <w:rPr>
                            <w:spacing w:val="-5"/>
                            <w:w w:val="100"/>
                          </w:rPr>
                          <w:t xml:space="preserve"> </w:t>
                        </w:r>
                        <w:r>
                          <w:rPr>
                            <w:w w:val="100"/>
                          </w:rPr>
                          <w:t xml:space="preserve">đoạn</w:t>
                        </w:r>
                        <w:r>
                          <w:rPr>
                            <w:spacing w:val="-5"/>
                            <w:w w:val="100"/>
                          </w:rPr>
                          <w:t xml:space="preserve"> </w:t>
                        </w:r>
                        <w:r>
                          <w:rPr>
                            <w:w w:val="100"/>
                          </w:rPr>
                          <w:t xml:space="preserve">của</w:t>
                        </w:r>
                        <w:r>
                          <w:rPr>
                            <w:spacing w:val="-5"/>
                            <w:w w:val="100"/>
                          </w:rPr>
                          <w:t xml:space="preserve"> </w:t>
                        </w:r>
                        <w:r>
                          <w:rPr>
                            <w:w w:val="100"/>
                          </w:rPr>
                          <w:t xml:space="preserve">quá</w:t>
                        </w:r>
                        <w:r>
                          <w:rPr>
                            <w:spacing w:val="-5"/>
                            <w:w w:val="100"/>
                          </w:rPr>
                          <w:t xml:space="preserve"> </w:t>
                        </w:r>
                        <w:r>
                          <w:rPr>
                            <w:w w:val="100"/>
                          </w:rPr>
                          <w:t xml:space="preserve">trình</w:t>
                        </w:r>
                        <w:r>
                          <w:rPr>
                            <w:spacing w:val="-5"/>
                            <w:w w:val="100"/>
                          </w:rPr>
                          <w:t xml:space="preserve"> </w:t>
                        </w:r>
                        <w:r>
                          <w:rPr>
                            <w:w w:val="100"/>
                          </w:rPr>
                          <w:t xml:space="preserve">dịch</w:t>
                        </w:r>
                        <w:r>
                          <w:rPr>
                            <w:spacing w:val="-5"/>
                            <w:w w:val="100"/>
                          </w:rPr>
                          <w:t xml:space="preserve"> </w:t>
                        </w:r>
                        <w:r>
                          <w:rPr>
                            <w:w w:val="100"/>
                          </w:rPr>
                          <w:t xml:space="preserve">mã,</w:t>
                        </w:r>
                        <w:r>
                          <w:rPr>
                            <w:spacing w:val="-5"/>
                            <w:w w:val="100"/>
                          </w:rPr>
                          <w:t xml:space="preserve"> </w:t>
                        </w:r>
                        <w:r>
                          <w:rPr>
                            <w:w w:val="100"/>
                          </w:rPr>
                          <w:t xml:space="preserve">hãy</w:t>
                        </w:r>
                        <w:r>
                          <w:rPr>
                            <w:spacing w:val="-5"/>
                            <w:w w:val="100"/>
                          </w:rPr>
                          <w:t xml:space="preserve"> </w:t>
                        </w:r>
                        <w:r>
                          <w:rPr>
                            <w:w w:val="100"/>
                          </w:rPr>
                          <w:t xml:space="preserve">trả</w:t>
                        </w:r>
                        <w:r>
                          <w:rPr>
                            <w:spacing w:val="-5"/>
                            <w:w w:val="100"/>
                          </w:rPr>
                          <w:t xml:space="preserve"> </w:t>
                        </w:r>
                        <w:r>
                          <w:rPr>
                            <w:w w:val="100"/>
                          </w:rPr>
                          <w:t xml:space="preserve">lời</w:t>
                        </w:r>
                        <w:r>
                          <w:rPr>
                            <w:spacing w:val="-5"/>
                            <w:w w:val="100"/>
                          </w:rPr>
                          <w:t xml:space="preserve"> </w:t>
                        </w:r>
                        <w:r>
                          <w:rPr>
                            <w:w w:val="100"/>
                          </w:rPr>
                          <w:t xml:space="preserve">các</w:t>
                        </w:r>
                        <w:r>
                          <w:rPr>
                            <w:spacing w:val="-6"/>
                            <w:w w:val="100"/>
                          </w:rPr>
                          <w:t xml:space="preserve"> </w:t>
                        </w:r>
                      </w:p>
                    </w:txbxContent>
                  </v:textbox>
                </v:rect>
                <v:rect id="Rectangle 36176" style="position:absolute;width:9878;height:2848;left:2517;top:4908;" filled="f" stroked="f">
                  <v:textbox inset="0,0,0,0">
                    <w:txbxContent>
                      <w:p>
                        <w:pPr>
                          <w:spacing w:before="0" w:after="160" w:line="259" w:lineRule="auto"/>
                          <w:ind w:left="0" w:firstLine="0"/>
                          <w:jc w:val="left"/>
                        </w:pPr>
                        <w:r>
                          <w:rPr>
                            <w:w w:val="98"/>
                          </w:rPr>
                          <w:t xml:space="preserve">câu</w:t>
                        </w:r>
                        <w:r>
                          <w:rPr>
                            <w:spacing w:val="-6"/>
                            <w:w w:val="98"/>
                          </w:rPr>
                          <w:t xml:space="preserve"> </w:t>
                        </w:r>
                        <w:r>
                          <w:rPr>
                            <w:w w:val="98"/>
                          </w:rPr>
                          <w:t xml:space="preserve">hỏi</w:t>
                        </w:r>
                        <w:r>
                          <w:rPr>
                            <w:spacing w:val="-6"/>
                            <w:w w:val="98"/>
                          </w:rPr>
                          <w:t xml:space="preserve"> </w:t>
                        </w:r>
                        <w:r>
                          <w:rPr>
                            <w:w w:val="98"/>
                          </w:rPr>
                          <w:t xml:space="preserve">sau:</w:t>
                        </w:r>
                      </w:p>
                    </w:txbxContent>
                  </v:textbox>
                </v:rect>
                <v:shape id="Picture 36178" style="position:absolute;width:21326;height:13328;left:16336;top:7595;" filled="f">
                  <v:imagedata r:id="rId282"/>
                </v:shape>
                <v:rect id="Rectangle 535546" style="position:absolute;width:1013;height:2848;left:2517;top:22185;" filled="f" stroked="f">
                  <v:textbox inset="0,0,0,0">
                    <w:txbxContent>
                      <w:p>
                        <w:pPr>
                          <w:spacing w:before="0" w:after="160" w:line="259" w:lineRule="auto"/>
                          <w:ind w:left="0" w:firstLine="0"/>
                          <w:jc w:val="left"/>
                        </w:pPr>
                        <w:r>
                          <w:rPr>
                            <w:w w:val="96"/>
                          </w:rPr>
                          <w:t xml:space="preserve">1</w:t>
                        </w:r>
                      </w:p>
                    </w:txbxContent>
                  </v:textbox>
                </v:rect>
                <v:rect id="Rectangle 535548" style="position:absolute;width:65368;height:2848;left:3279;top:22185;" filled="f" stroked="f">
                  <v:textbox inset="0,0,0,0">
                    <w:txbxContent>
                      <w:p>
                        <w:pPr>
                          <w:spacing w:before="0" w:after="160" w:line="259" w:lineRule="auto"/>
                          <w:ind w:left="0" w:firstLine="0"/>
                          <w:jc w:val="left"/>
                        </w:pPr>
                        <w:r>
                          <w:rPr>
                            <w:w w:val="102"/>
                          </w:rPr>
                          <w:t xml:space="preserve">.</w:t>
                        </w:r>
                        <w:r>
                          <w:rPr>
                            <w:spacing w:val="-6"/>
                            <w:w w:val="102"/>
                          </w:rPr>
                          <w:t xml:space="preserve"> </w:t>
                        </w:r>
                        <w:r>
                          <w:rPr>
                            <w:w w:val="102"/>
                          </w:rPr>
                          <w:t xml:space="preserve">Có</w:t>
                        </w:r>
                        <w:r>
                          <w:rPr>
                            <w:spacing w:val="-6"/>
                            <w:w w:val="102"/>
                          </w:rPr>
                          <w:t xml:space="preserve"> </w:t>
                        </w:r>
                        <w:r>
                          <w:rPr>
                            <w:w w:val="102"/>
                          </w:rPr>
                          <w:t xml:space="preserve">những</w:t>
                        </w:r>
                        <w:r>
                          <w:rPr>
                            <w:spacing w:val="-6"/>
                            <w:w w:val="102"/>
                          </w:rPr>
                          <w:t xml:space="preserve"> </w:t>
                        </w:r>
                        <w:r>
                          <w:rPr>
                            <w:w w:val="102"/>
                          </w:rPr>
                          <w:t xml:space="preserve">thành</w:t>
                        </w:r>
                        <w:r>
                          <w:rPr>
                            <w:spacing w:val="-6"/>
                            <w:w w:val="102"/>
                          </w:rPr>
                          <w:t xml:space="preserve"> </w:t>
                        </w:r>
                        <w:r>
                          <w:rPr>
                            <w:w w:val="102"/>
                          </w:rPr>
                          <w:t xml:space="preserve">phần</w:t>
                        </w:r>
                        <w:r>
                          <w:rPr>
                            <w:spacing w:val="-6"/>
                            <w:w w:val="102"/>
                          </w:rPr>
                          <w:t xml:space="preserve"> </w:t>
                        </w:r>
                        <w:r>
                          <w:rPr>
                            <w:w w:val="102"/>
                          </w:rPr>
                          <w:t xml:space="preserve">nào</w:t>
                        </w:r>
                        <w:r>
                          <w:rPr>
                            <w:spacing w:val="-6"/>
                            <w:w w:val="102"/>
                          </w:rPr>
                          <w:t xml:space="preserve"> </w:t>
                        </w:r>
                        <w:r>
                          <w:rPr>
                            <w:w w:val="102"/>
                          </w:rPr>
                          <w:t xml:space="preserve">tham</w:t>
                        </w:r>
                        <w:r>
                          <w:rPr>
                            <w:spacing w:val="-6"/>
                            <w:w w:val="102"/>
                          </w:rPr>
                          <w:t xml:space="preserve"> </w:t>
                        </w:r>
                        <w:r>
                          <w:rPr>
                            <w:w w:val="102"/>
                          </w:rPr>
                          <w:t xml:space="preserve">gia</w:t>
                        </w:r>
                        <w:r>
                          <w:rPr>
                            <w:spacing w:val="-6"/>
                            <w:w w:val="102"/>
                          </w:rPr>
                          <w:t xml:space="preserve"> </w:t>
                        </w:r>
                        <w:r>
                          <w:rPr>
                            <w:w w:val="102"/>
                          </w:rPr>
                          <w:t xml:space="preserve">quá</w:t>
                        </w:r>
                        <w:r>
                          <w:rPr>
                            <w:spacing w:val="-6"/>
                            <w:w w:val="102"/>
                          </w:rPr>
                          <w:t xml:space="preserve"> </w:t>
                        </w:r>
                        <w:r>
                          <w:rPr>
                            <w:w w:val="102"/>
                          </w:rPr>
                          <w:t xml:space="preserve">trình</w:t>
                        </w:r>
                        <w:r>
                          <w:rPr>
                            <w:spacing w:val="-6"/>
                            <w:w w:val="102"/>
                          </w:rPr>
                          <w:t xml:space="preserve"> </w:t>
                        </w:r>
                        <w:r>
                          <w:rPr>
                            <w:w w:val="102"/>
                          </w:rPr>
                          <w:t xml:space="preserve">dịch</w:t>
                        </w:r>
                        <w:r>
                          <w:rPr>
                            <w:spacing w:val="-6"/>
                            <w:w w:val="102"/>
                          </w:rPr>
                          <w:t xml:space="preserve"> </w:t>
                        </w:r>
                        <w:r>
                          <w:rPr>
                            <w:w w:val="102"/>
                          </w:rPr>
                          <w:t xml:space="preserve">mã?</w:t>
                        </w:r>
                        <w:r>
                          <w:rPr>
                            <w:spacing w:val="-6"/>
                            <w:w w:val="102"/>
                          </w:rPr>
                          <w:t xml:space="preserve"> </w:t>
                        </w:r>
                        <w:r>
                          <w:rPr>
                            <w:w w:val="102"/>
                          </w:rPr>
                          <w:t xml:space="preserve">Nêu</w:t>
                        </w:r>
                        <w:r>
                          <w:rPr>
                            <w:spacing w:val="-6"/>
                            <w:w w:val="102"/>
                          </w:rPr>
                          <w:t xml:space="preserve"> </w:t>
                        </w:r>
                        <w:r>
                          <w:rPr>
                            <w:w w:val="102"/>
                          </w:rPr>
                          <w:t xml:space="preserve">vai</w:t>
                        </w:r>
                        <w:r>
                          <w:rPr>
                            <w:spacing w:val="-6"/>
                            <w:w w:val="102"/>
                          </w:rPr>
                          <w:t xml:space="preserve"> </w:t>
                        </w:r>
                        <w:r>
                          <w:rPr>
                            <w:w w:val="102"/>
                          </w:rPr>
                          <w:t xml:space="preserve">trò</w:t>
                        </w:r>
                        <w:r>
                          <w:rPr>
                            <w:spacing w:val="-6"/>
                            <w:w w:val="102"/>
                          </w:rPr>
                          <w:t xml:space="preserve"> </w:t>
                        </w:r>
                        <w:r>
                          <w:rPr>
                            <w:w w:val="102"/>
                          </w:rPr>
                          <w:t xml:space="preserve">của</w:t>
                        </w:r>
                        <w:r>
                          <w:rPr>
                            <w:spacing w:val="-6"/>
                            <w:w w:val="102"/>
                          </w:rPr>
                          <w:t xml:space="preserve"> </w:t>
                        </w:r>
                        <w:r>
                          <w:rPr>
                            <w:w w:val="102"/>
                          </w:rPr>
                          <w:t xml:space="preserve">mỗi</w:t>
                        </w:r>
                        <w:r>
                          <w:rPr>
                            <w:spacing w:val="-6"/>
                            <w:w w:val="102"/>
                          </w:rPr>
                          <w:t xml:space="preserve"> </w:t>
                        </w:r>
                      </w:p>
                    </w:txbxContent>
                  </v:textbox>
                </v:rect>
                <v:rect id="Rectangle 36180" style="position:absolute;width:31438;height:2848;left:2517;top:24217;" filled="f" stroked="f">
                  <v:textbox inset="0,0,0,0">
                    <w:txbxContent>
                      <w:p>
                        <w:pPr>
                          <w:spacing w:before="0" w:after="160" w:line="259" w:lineRule="auto"/>
                          <w:ind w:left="0" w:firstLine="0"/>
                          <w:jc w:val="left"/>
                        </w:pPr>
                        <w:r>
                          <w:rPr>
                            <w:w w:val="103"/>
                          </w:rPr>
                          <w:t xml:space="preserve">thành</w:t>
                        </w:r>
                        <w:r>
                          <w:rPr>
                            <w:spacing w:val="-6"/>
                            <w:w w:val="103"/>
                          </w:rPr>
                          <w:t xml:space="preserve"> </w:t>
                        </w:r>
                        <w:r>
                          <w:rPr>
                            <w:w w:val="103"/>
                          </w:rPr>
                          <w:t xml:space="preserve">phần</w:t>
                        </w:r>
                        <w:r>
                          <w:rPr>
                            <w:spacing w:val="-6"/>
                            <w:w w:val="103"/>
                          </w:rPr>
                          <w:t xml:space="preserve"> </w:t>
                        </w:r>
                        <w:r>
                          <w:rPr>
                            <w:w w:val="103"/>
                          </w:rPr>
                          <w:t xml:space="preserve">trong</w:t>
                        </w:r>
                        <w:r>
                          <w:rPr>
                            <w:spacing w:val="-6"/>
                            <w:w w:val="103"/>
                          </w:rPr>
                          <w:t xml:space="preserve"> </w:t>
                        </w:r>
                        <w:r>
                          <w:rPr>
                            <w:w w:val="103"/>
                          </w:rPr>
                          <w:t xml:space="preserve">quá</w:t>
                        </w:r>
                        <w:r>
                          <w:rPr>
                            <w:spacing w:val="-6"/>
                            <w:w w:val="103"/>
                          </w:rPr>
                          <w:t xml:space="preserve"> </w:t>
                        </w:r>
                        <w:r>
                          <w:rPr>
                            <w:w w:val="103"/>
                          </w:rPr>
                          <w:t xml:space="preserve">trình</w:t>
                        </w:r>
                        <w:r>
                          <w:rPr>
                            <w:spacing w:val="-6"/>
                            <w:w w:val="103"/>
                          </w:rPr>
                          <w:t xml:space="preserve"> </w:t>
                        </w:r>
                        <w:r>
                          <w:rPr>
                            <w:w w:val="103"/>
                          </w:rPr>
                          <w:t xml:space="preserve">dịch</w:t>
                        </w:r>
                        <w:r>
                          <w:rPr>
                            <w:spacing w:val="-6"/>
                            <w:w w:val="103"/>
                          </w:rPr>
                          <w:t xml:space="preserve"> </w:t>
                        </w:r>
                        <w:r>
                          <w:rPr>
                            <w:w w:val="103"/>
                          </w:rPr>
                          <w:t xml:space="preserve">mã.</w:t>
                        </w:r>
                        <w:r>
                          <w:rPr>
                            <w:spacing w:val="-6"/>
                            <w:w w:val="103"/>
                          </w:rPr>
                          <w:t xml:space="preserve"> </w:t>
                        </w:r>
                      </w:p>
                    </w:txbxContent>
                  </v:textbox>
                </v:rect>
                <v:rect id="Rectangle 535549" style="position:absolute;width:1013;height:2848;left:2517;top:26249;" filled="f" stroked="f">
                  <v:textbox inset="0,0,0,0">
                    <w:txbxContent>
                      <w:p>
                        <w:pPr>
                          <w:spacing w:before="0" w:after="160" w:line="259" w:lineRule="auto"/>
                          <w:ind w:left="0" w:firstLine="0"/>
                          <w:jc w:val="left"/>
                        </w:pPr>
                        <w:r>
                          <w:rPr>
                            <w:w w:val="96"/>
                          </w:rPr>
                          <w:t xml:space="preserve">2</w:t>
                        </w:r>
                      </w:p>
                    </w:txbxContent>
                  </v:textbox>
                </v:rect>
                <v:rect id="Rectangle 535550" style="position:absolute;width:65872;height:2848;left:3279;top:26249;" filled="f" stroked="f">
                  <v:textbox inset="0,0,0,0">
                    <w:txbxContent>
                      <w:p>
                        <w:pPr>
                          <w:spacing w:before="0" w:after="160" w:line="259" w:lineRule="auto"/>
                          <w:ind w:left="0" w:firstLine="0"/>
                          <w:jc w:val="left"/>
                        </w:pPr>
                        <w:r>
                          <w:rPr>
                            <w:w w:val="101"/>
                          </w:rPr>
                          <w:t xml:space="preserve">.</w:t>
                        </w:r>
                        <w:r>
                          <w:rPr>
                            <w:spacing w:val="-6"/>
                            <w:w w:val="101"/>
                          </w:rPr>
                          <w:t xml:space="preserve"> </w:t>
                        </w:r>
                        <w:r>
                          <w:rPr>
                            <w:w w:val="101"/>
                          </w:rPr>
                          <w:t xml:space="preserve">Quá</w:t>
                        </w:r>
                        <w:r>
                          <w:rPr>
                            <w:spacing w:val="-6"/>
                            <w:w w:val="101"/>
                          </w:rPr>
                          <w:t xml:space="preserve"> </w:t>
                        </w:r>
                        <w:r>
                          <w:rPr>
                            <w:w w:val="101"/>
                          </w:rPr>
                          <w:t xml:space="preserve">trình</w:t>
                        </w:r>
                        <w:r>
                          <w:rPr>
                            <w:spacing w:val="-6"/>
                            <w:w w:val="101"/>
                          </w:rPr>
                          <w:t xml:space="preserve"> </w:t>
                        </w:r>
                        <w:r>
                          <w:rPr>
                            <w:w w:val="101"/>
                          </w:rPr>
                          <w:t xml:space="preserve">dịch</w:t>
                        </w:r>
                        <w:r>
                          <w:rPr>
                            <w:spacing w:val="-6"/>
                            <w:w w:val="101"/>
                          </w:rPr>
                          <w:t xml:space="preserve"> </w:t>
                        </w:r>
                        <w:r>
                          <w:rPr>
                            <w:w w:val="101"/>
                          </w:rPr>
                          <w:t xml:space="preserve">mã</w:t>
                        </w:r>
                        <w:r>
                          <w:rPr>
                            <w:spacing w:val="-6"/>
                            <w:w w:val="101"/>
                          </w:rPr>
                          <w:t xml:space="preserve"> </w:t>
                        </w:r>
                        <w:r>
                          <w:rPr>
                            <w:w w:val="101"/>
                          </w:rPr>
                          <w:t xml:space="preserve">gồm</w:t>
                        </w:r>
                        <w:r>
                          <w:rPr>
                            <w:spacing w:val="-6"/>
                            <w:w w:val="101"/>
                          </w:rPr>
                          <w:t xml:space="preserve"> </w:t>
                        </w:r>
                        <w:r>
                          <w:rPr>
                            <w:w w:val="101"/>
                          </w:rPr>
                          <w:t xml:space="preserve">những</w:t>
                        </w:r>
                        <w:r>
                          <w:rPr>
                            <w:spacing w:val="-6"/>
                            <w:w w:val="101"/>
                          </w:rPr>
                          <w:t xml:space="preserve"> </w:t>
                        </w:r>
                        <w:r>
                          <w:rPr>
                            <w:w w:val="101"/>
                          </w:rPr>
                          <w:t xml:space="preserve">giai</w:t>
                        </w:r>
                        <w:r>
                          <w:rPr>
                            <w:spacing w:val="-6"/>
                            <w:w w:val="101"/>
                          </w:rPr>
                          <w:t xml:space="preserve"> </w:t>
                        </w:r>
                        <w:r>
                          <w:rPr>
                            <w:w w:val="101"/>
                          </w:rPr>
                          <w:t xml:space="preserve">đoạn</w:t>
                        </w:r>
                        <w:r>
                          <w:rPr>
                            <w:spacing w:val="-6"/>
                            <w:w w:val="101"/>
                          </w:rPr>
                          <w:t xml:space="preserve"> </w:t>
                        </w:r>
                        <w:r>
                          <w:rPr>
                            <w:w w:val="101"/>
                          </w:rPr>
                          <w:t xml:space="preserve">nào?</w:t>
                        </w:r>
                        <w:r>
                          <w:rPr>
                            <w:spacing w:val="-6"/>
                            <w:w w:val="101"/>
                          </w:rPr>
                          <w:t xml:space="preserve"> </w:t>
                        </w:r>
                        <w:r>
                          <w:rPr>
                            <w:w w:val="101"/>
                          </w:rPr>
                          <w:t xml:space="preserve">Mô</w:t>
                        </w:r>
                        <w:r>
                          <w:rPr>
                            <w:spacing w:val="-6"/>
                            <w:w w:val="101"/>
                          </w:rPr>
                          <w:t xml:space="preserve"> </w:t>
                        </w:r>
                        <w:r>
                          <w:rPr>
                            <w:w w:val="101"/>
                          </w:rPr>
                          <w:t xml:space="preserve">tả</w:t>
                        </w:r>
                        <w:r>
                          <w:rPr>
                            <w:spacing w:val="-6"/>
                            <w:w w:val="101"/>
                          </w:rPr>
                          <w:t xml:space="preserve"> </w:t>
                        </w:r>
                        <w:r>
                          <w:rPr>
                            <w:w w:val="101"/>
                          </w:rPr>
                          <w:t xml:space="preserve">khái</w:t>
                        </w:r>
                        <w:r>
                          <w:rPr>
                            <w:spacing w:val="-6"/>
                            <w:w w:val="101"/>
                          </w:rPr>
                          <w:t xml:space="preserve"> </w:t>
                        </w:r>
                        <w:r>
                          <w:rPr>
                            <w:w w:val="101"/>
                          </w:rPr>
                          <w:t xml:space="preserve">quát</w:t>
                        </w:r>
                        <w:r>
                          <w:rPr>
                            <w:spacing w:val="-6"/>
                            <w:w w:val="101"/>
                          </w:rPr>
                          <w:t xml:space="preserve"> </w:t>
                        </w:r>
                        <w:r>
                          <w:rPr>
                            <w:w w:val="101"/>
                          </w:rPr>
                          <w:t xml:space="preserve">diễn</w:t>
                        </w:r>
                        <w:r>
                          <w:rPr>
                            <w:spacing w:val="-6"/>
                            <w:w w:val="101"/>
                          </w:rPr>
                          <w:t xml:space="preserve"> </w:t>
                        </w:r>
                        <w:r>
                          <w:rPr>
                            <w:w w:val="101"/>
                          </w:rPr>
                          <w:t xml:space="preserve">biến</w:t>
                        </w:r>
                        <w:r>
                          <w:rPr>
                            <w:spacing w:val="-6"/>
                            <w:w w:val="101"/>
                          </w:rPr>
                          <w:t xml:space="preserve"> </w:t>
                        </w:r>
                        <w:r>
                          <w:rPr>
                            <w:w w:val="101"/>
                          </w:rPr>
                          <w:t xml:space="preserve">quá</w:t>
                        </w:r>
                        <w:r>
                          <w:rPr>
                            <w:spacing w:val="-6"/>
                            <w:w w:val="101"/>
                          </w:rPr>
                          <w:t xml:space="preserve"> </w:t>
                        </w:r>
                      </w:p>
                    </w:txbxContent>
                  </v:textbox>
                </v:rect>
                <v:rect id="Rectangle 36182" style="position:absolute;width:12566;height:2848;left:2517;top:28281;" filled="f" stroked="f">
                  <v:textbox inset="0,0,0,0">
                    <w:txbxContent>
                      <w:p>
                        <w:pPr>
                          <w:spacing w:before="0" w:after="160" w:line="259" w:lineRule="auto"/>
                          <w:ind w:left="0" w:firstLine="0"/>
                          <w:jc w:val="left"/>
                        </w:pPr>
                        <w:r>
                          <w:rPr>
                            <w:w w:val="103"/>
                          </w:rPr>
                          <w:t xml:space="preserve">trình</w:t>
                        </w:r>
                        <w:r>
                          <w:rPr>
                            <w:spacing w:val="-6"/>
                            <w:w w:val="103"/>
                          </w:rPr>
                          <w:t xml:space="preserve"> </w:t>
                        </w:r>
                        <w:r>
                          <w:rPr>
                            <w:w w:val="103"/>
                          </w:rPr>
                          <w:t xml:space="preserve">dịch</w:t>
                        </w:r>
                        <w:r>
                          <w:rPr>
                            <w:spacing w:val="-6"/>
                            <w:w w:val="103"/>
                          </w:rPr>
                          <w:t xml:space="preserve"> </w:t>
                        </w:r>
                        <w:r>
                          <w:rPr>
                            <w:w w:val="103"/>
                          </w:rPr>
                          <w:t xml:space="preserve">mã.</w:t>
                        </w:r>
                        <w:r>
                          <w:rPr>
                            <w:spacing w:val="-6"/>
                            <w:w w:val="103"/>
                          </w:rPr>
                          <w:t xml:space="preserve"> </w:t>
                        </w:r>
                      </w:p>
                    </w:txbxContent>
                  </v:textbox>
                </v:rect>
                <v:rect id="Rectangle 535551" style="position:absolute;width:1013;height:2848;left:2517;top:30313;" filled="f" stroked="f">
                  <v:textbox inset="0,0,0,0">
                    <w:txbxContent>
                      <w:p>
                        <w:pPr>
                          <w:spacing w:before="0" w:after="160" w:line="259" w:lineRule="auto"/>
                          <w:ind w:left="0" w:firstLine="0"/>
                          <w:jc w:val="left"/>
                        </w:pPr>
                        <w:r>
                          <w:rPr>
                            <w:w w:val="96"/>
                          </w:rPr>
                          <w:t xml:space="preserve">3</w:t>
                        </w:r>
                      </w:p>
                    </w:txbxContent>
                  </v:textbox>
                </v:rect>
                <v:rect id="Rectangle 535552" style="position:absolute;width:13006;height:2848;left:3279;top:30313;" filled="f" stroked="f">
                  <v:textbox inset="0,0,0,0">
                    <w:txbxContent>
                      <w:p>
                        <w:pPr>
                          <w:spacing w:before="0" w:after="160" w:line="259" w:lineRule="auto"/>
                          <w:ind w:left="0" w:firstLine="0"/>
                          <w:jc w:val="left"/>
                        </w:pPr>
                        <w:r>
                          <w:rPr>
                            <w:w w:val="97"/>
                          </w:rPr>
                          <w:t xml:space="preserve">.</w:t>
                        </w:r>
                        <w:r>
                          <w:rPr>
                            <w:spacing w:val="-6"/>
                            <w:w w:val="97"/>
                          </w:rPr>
                          <w:t xml:space="preserve"> </w:t>
                        </w:r>
                        <w:r>
                          <w:rPr>
                            <w:w w:val="97"/>
                          </w:rPr>
                          <w:t xml:space="preserve">Dịch</w:t>
                        </w:r>
                        <w:r>
                          <w:rPr>
                            <w:spacing w:val="-6"/>
                            <w:w w:val="97"/>
                          </w:rPr>
                          <w:t xml:space="preserve"> </w:t>
                        </w:r>
                        <w:r>
                          <w:rPr>
                            <w:w w:val="97"/>
                          </w:rPr>
                          <w:t xml:space="preserve">mã</w:t>
                        </w:r>
                        <w:r>
                          <w:rPr>
                            <w:spacing w:val="-6"/>
                            <w:w w:val="97"/>
                          </w:rPr>
                          <w:t xml:space="preserve"> </w:t>
                        </w:r>
                        <w:r>
                          <w:rPr>
                            <w:w w:val="97"/>
                          </w:rPr>
                          <w:t xml:space="preserve">là</w:t>
                        </w:r>
                        <w:r>
                          <w:rPr>
                            <w:spacing w:val="-6"/>
                            <w:w w:val="97"/>
                          </w:rPr>
                          <w:t xml:space="preserve"> </w:t>
                        </w:r>
                        <w:r>
                          <w:rPr>
                            <w:w w:val="97"/>
                          </w:rPr>
                          <w:t xml:space="preserve">gì?</w:t>
                        </w:r>
                      </w:p>
                    </w:txbxContent>
                  </v:textbox>
                </v:rect>
              </v:group>
            </w:pict>
          </mc:Fallback>
        </mc:AlternateContent>
      </w:r>
    </w:p>
    <w:p w14:paraId="5378799E" w14:textId="77777777" w:rsidR="002B7B5A" w:rsidRDefault="00000000">
      <w:pPr>
        <w:spacing w:after="181" w:line="259" w:lineRule="auto"/>
        <w:ind w:left="283" w:firstLine="0"/>
        <w:jc w:val="left"/>
      </w:pPr>
      <w:r>
        <w:rPr>
          <w:rFonts w:ascii="Calibri" w:eastAsia="Calibri" w:hAnsi="Calibri" w:cs="Calibri"/>
          <w:noProof/>
          <w:color w:val="000000"/>
          <w:sz w:val="22"/>
        </w:rPr>
        <w:lastRenderedPageBreak/>
        <mc:AlternateContent>
          <mc:Choice Requires="wpg">
            <w:drawing>
              <wp:inline distT="0" distB="0" distL="0" distR="0" wp14:anchorId="6220A2F8" wp14:editId="1918E5BA">
                <wp:extent cx="5400002" cy="6194650"/>
                <wp:effectExtent l="0" t="0" r="0" b="0"/>
                <wp:docPr id="536554" name="Group 536554"/>
                <wp:cNvGraphicFramePr/>
                <a:graphic xmlns:a="http://schemas.openxmlformats.org/drawingml/2006/main">
                  <a:graphicData uri="http://schemas.microsoft.com/office/word/2010/wordprocessingGroup">
                    <wpg:wgp>
                      <wpg:cNvGrpSpPr/>
                      <wpg:grpSpPr>
                        <a:xfrm>
                          <a:off x="0" y="0"/>
                          <a:ext cx="5400002" cy="6194650"/>
                          <a:chOff x="0" y="0"/>
                          <a:chExt cx="5400002" cy="6194650"/>
                        </a:xfrm>
                      </wpg:grpSpPr>
                      <wps:wsp>
                        <wps:cNvPr id="36207" name="Shape 36207"/>
                        <wps:cNvSpPr/>
                        <wps:spPr>
                          <a:xfrm>
                            <a:off x="0" y="0"/>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6208" name="Shape 36208"/>
                        <wps:cNvSpPr/>
                        <wps:spPr>
                          <a:xfrm>
                            <a:off x="0" y="1292605"/>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6209" name="Shape 36209"/>
                        <wps:cNvSpPr/>
                        <wps:spPr>
                          <a:xfrm>
                            <a:off x="3175" y="3174"/>
                            <a:ext cx="0" cy="1286256"/>
                          </a:xfrm>
                          <a:custGeom>
                            <a:avLst/>
                            <a:gdLst/>
                            <a:ahLst/>
                            <a:cxnLst/>
                            <a:rect l="0" t="0" r="0" b="0"/>
                            <a:pathLst>
                              <a:path h="1286256">
                                <a:moveTo>
                                  <a:pt x="0" y="1286256"/>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6210" name="Shape 36210"/>
                        <wps:cNvSpPr/>
                        <wps:spPr>
                          <a:xfrm>
                            <a:off x="5396826" y="3174"/>
                            <a:ext cx="0" cy="1286256"/>
                          </a:xfrm>
                          <a:custGeom>
                            <a:avLst/>
                            <a:gdLst/>
                            <a:ahLst/>
                            <a:cxnLst/>
                            <a:rect l="0" t="0" r="0" b="0"/>
                            <a:pathLst>
                              <a:path h="1286256">
                                <a:moveTo>
                                  <a:pt x="0" y="1286256"/>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6211" name="Rectangle 36211"/>
                        <wps:cNvSpPr/>
                        <wps:spPr>
                          <a:xfrm>
                            <a:off x="2546880" y="24850"/>
                            <a:ext cx="646714" cy="292214"/>
                          </a:xfrm>
                          <a:prstGeom prst="rect">
                            <a:avLst/>
                          </a:prstGeom>
                          <a:ln>
                            <a:noFill/>
                          </a:ln>
                        </wps:spPr>
                        <wps:txbx>
                          <w:txbxContent>
                            <w:p w14:paraId="0424CD02" w14:textId="77777777" w:rsidR="002B7B5A" w:rsidRDefault="00000000">
                              <w:pPr>
                                <w:spacing w:after="160" w:line="259" w:lineRule="auto"/>
                                <w:ind w:left="0" w:firstLine="0"/>
                                <w:jc w:val="left"/>
                              </w:pPr>
                              <w:r>
                                <w:rPr>
                                  <w:b/>
                                  <w:w w:val="101"/>
                                </w:rPr>
                                <w:t>Sơ</w:t>
                              </w:r>
                              <w:r>
                                <w:rPr>
                                  <w:b/>
                                  <w:spacing w:val="-8"/>
                                  <w:w w:val="101"/>
                                </w:rPr>
                                <w:t xml:space="preserve"> </w:t>
                              </w:r>
                              <w:r>
                                <w:rPr>
                                  <w:b/>
                                  <w:w w:val="101"/>
                                </w:rPr>
                                <w:t>đồ</w:t>
                              </w:r>
                              <w:r>
                                <w:rPr>
                                  <w:b/>
                                  <w:spacing w:val="-8"/>
                                  <w:w w:val="101"/>
                                </w:rPr>
                                <w:t xml:space="preserve"> </w:t>
                              </w:r>
                              <w:r>
                                <w:rPr>
                                  <w:b/>
                                  <w:w w:val="101"/>
                                </w:rPr>
                                <w:t>1</w:t>
                              </w:r>
                            </w:p>
                          </w:txbxContent>
                        </wps:txbx>
                        <wps:bodyPr horzOverflow="overflow" vert="horz" lIns="0" tIns="0" rIns="0" bIns="0" rtlCol="0">
                          <a:noAutofit/>
                        </wps:bodyPr>
                      </wps:wsp>
                      <pic:pic xmlns:pic="http://schemas.openxmlformats.org/drawingml/2006/picture">
                        <pic:nvPicPr>
                          <pic:cNvPr id="36213" name="Picture 36213"/>
                          <pic:cNvPicPr/>
                        </pic:nvPicPr>
                        <pic:blipFill>
                          <a:blip r:embed="rId283"/>
                          <a:stretch>
                            <a:fillRect/>
                          </a:stretch>
                        </pic:blipFill>
                        <pic:spPr>
                          <a:xfrm>
                            <a:off x="71756" y="219160"/>
                            <a:ext cx="2116455" cy="487045"/>
                          </a:xfrm>
                          <a:prstGeom prst="rect">
                            <a:avLst/>
                          </a:prstGeom>
                        </pic:spPr>
                      </pic:pic>
                      <wps:wsp>
                        <wps:cNvPr id="36214" name="Rectangle 36214"/>
                        <wps:cNvSpPr/>
                        <wps:spPr>
                          <a:xfrm>
                            <a:off x="251756" y="806400"/>
                            <a:ext cx="2043346" cy="284824"/>
                          </a:xfrm>
                          <a:prstGeom prst="rect">
                            <a:avLst/>
                          </a:prstGeom>
                          <a:ln>
                            <a:noFill/>
                          </a:ln>
                        </wps:spPr>
                        <wps:txbx>
                          <w:txbxContent>
                            <w:p w14:paraId="3B39BB01" w14:textId="77777777" w:rsidR="002B7B5A" w:rsidRDefault="00000000">
                              <w:pPr>
                                <w:spacing w:after="160" w:line="259" w:lineRule="auto"/>
                                <w:ind w:left="0" w:firstLine="0"/>
                                <w:jc w:val="left"/>
                              </w:pPr>
                              <w:r>
                                <w:t>Các</w:t>
                              </w:r>
                              <w:r>
                                <w:rPr>
                                  <w:spacing w:val="-6"/>
                                </w:rPr>
                                <w:t xml:space="preserve"> </w:t>
                              </w:r>
                              <w:r>
                                <w:t>từ</w:t>
                              </w:r>
                              <w:r>
                                <w:rPr>
                                  <w:spacing w:val="-6"/>
                                </w:rPr>
                                <w:t xml:space="preserve"> </w:t>
                              </w:r>
                              <w:r>
                                <w:t>khoá</w:t>
                              </w:r>
                              <w:r>
                                <w:rPr>
                                  <w:spacing w:val="-6"/>
                                </w:rPr>
                                <w:t xml:space="preserve"> </w:t>
                              </w:r>
                              <w:r>
                                <w:t>tương</w:t>
                              </w:r>
                              <w:r>
                                <w:rPr>
                                  <w:spacing w:val="-6"/>
                                </w:rPr>
                                <w:t xml:space="preserve"> </w:t>
                              </w:r>
                              <w:r>
                                <w:t>ứng:</w:t>
                              </w:r>
                              <w:r>
                                <w:rPr>
                                  <w:spacing w:val="-6"/>
                                </w:rPr>
                                <w:t xml:space="preserve"> </w:t>
                              </w:r>
                            </w:p>
                          </w:txbxContent>
                        </wps:txbx>
                        <wps:bodyPr horzOverflow="overflow" vert="horz" lIns="0" tIns="0" rIns="0" bIns="0" rtlCol="0">
                          <a:noAutofit/>
                        </wps:bodyPr>
                      </wps:wsp>
                      <wps:wsp>
                        <wps:cNvPr id="36215" name="Rectangle 36215"/>
                        <wps:cNvSpPr/>
                        <wps:spPr>
                          <a:xfrm>
                            <a:off x="251756" y="1063601"/>
                            <a:ext cx="6750890" cy="284824"/>
                          </a:xfrm>
                          <a:prstGeom prst="rect">
                            <a:avLst/>
                          </a:prstGeom>
                          <a:ln>
                            <a:noFill/>
                          </a:ln>
                        </wps:spPr>
                        <wps:txbx>
                          <w:txbxContent>
                            <w:p w14:paraId="00365AD1" w14:textId="77777777" w:rsidR="002B7B5A" w:rsidRDefault="00000000">
                              <w:pPr>
                                <w:spacing w:after="160" w:line="259" w:lineRule="auto"/>
                                <w:ind w:left="0" w:firstLine="0"/>
                                <w:jc w:val="left"/>
                              </w:pPr>
                              <w:r>
                                <w:rPr>
                                  <w:w w:val="101"/>
                                </w:rPr>
                                <w:t>Tính</w:t>
                              </w:r>
                              <w:r>
                                <w:rPr>
                                  <w:spacing w:val="-9"/>
                                  <w:w w:val="101"/>
                                </w:rPr>
                                <w:t xml:space="preserve"> </w:t>
                              </w:r>
                              <w:r>
                                <w:rPr>
                                  <w:w w:val="101"/>
                                </w:rPr>
                                <w:t>trạng,</w:t>
                              </w:r>
                              <w:r>
                                <w:rPr>
                                  <w:spacing w:val="-9"/>
                                  <w:w w:val="101"/>
                                </w:rPr>
                                <w:t xml:space="preserve"> </w:t>
                              </w:r>
                              <w:r>
                                <w:rPr>
                                  <w:w w:val="101"/>
                                </w:rPr>
                                <w:t>gene</w:t>
                              </w:r>
                              <w:r>
                                <w:rPr>
                                  <w:spacing w:val="-9"/>
                                  <w:w w:val="101"/>
                                </w:rPr>
                                <w:t xml:space="preserve"> </w:t>
                              </w:r>
                              <w:r>
                                <w:rPr>
                                  <w:w w:val="101"/>
                                </w:rPr>
                                <w:t>(DNA),</w:t>
                              </w:r>
                              <w:r>
                                <w:rPr>
                                  <w:spacing w:val="-9"/>
                                  <w:w w:val="101"/>
                                </w:rPr>
                                <w:t xml:space="preserve"> </w:t>
                              </w:r>
                              <w:r>
                                <w:rPr>
                                  <w:w w:val="101"/>
                                </w:rPr>
                                <w:t>quá</w:t>
                              </w:r>
                              <w:r>
                                <w:rPr>
                                  <w:spacing w:val="-9"/>
                                  <w:w w:val="101"/>
                                </w:rPr>
                                <w:t xml:space="preserve"> </w:t>
                              </w:r>
                              <w:r>
                                <w:rPr>
                                  <w:w w:val="101"/>
                                </w:rPr>
                                <w:t>trình</w:t>
                              </w:r>
                              <w:r>
                                <w:rPr>
                                  <w:spacing w:val="-9"/>
                                  <w:w w:val="101"/>
                                </w:rPr>
                                <w:t xml:space="preserve"> </w:t>
                              </w:r>
                              <w:r>
                                <w:rPr>
                                  <w:w w:val="101"/>
                                </w:rPr>
                                <w:t>dịch</w:t>
                              </w:r>
                              <w:r>
                                <w:rPr>
                                  <w:spacing w:val="-9"/>
                                  <w:w w:val="101"/>
                                </w:rPr>
                                <w:t xml:space="preserve"> </w:t>
                              </w:r>
                              <w:r>
                                <w:rPr>
                                  <w:w w:val="101"/>
                                </w:rPr>
                                <w:t>mã,</w:t>
                              </w:r>
                              <w:r>
                                <w:rPr>
                                  <w:spacing w:val="-9"/>
                                  <w:w w:val="101"/>
                                </w:rPr>
                                <w:t xml:space="preserve"> </w:t>
                              </w:r>
                              <w:r>
                                <w:rPr>
                                  <w:w w:val="101"/>
                                </w:rPr>
                                <w:t>protein,</w:t>
                              </w:r>
                              <w:r>
                                <w:rPr>
                                  <w:spacing w:val="-9"/>
                                  <w:w w:val="101"/>
                                </w:rPr>
                                <w:t xml:space="preserve"> </w:t>
                              </w:r>
                              <w:r>
                                <w:rPr>
                                  <w:w w:val="101"/>
                                </w:rPr>
                                <w:t>quá</w:t>
                              </w:r>
                              <w:r>
                                <w:rPr>
                                  <w:spacing w:val="-9"/>
                                  <w:w w:val="101"/>
                                </w:rPr>
                                <w:t xml:space="preserve"> </w:t>
                              </w:r>
                              <w:r>
                                <w:rPr>
                                  <w:w w:val="101"/>
                                </w:rPr>
                                <w:t>trình</w:t>
                              </w:r>
                              <w:r>
                                <w:rPr>
                                  <w:spacing w:val="-9"/>
                                  <w:w w:val="101"/>
                                </w:rPr>
                                <w:t xml:space="preserve"> </w:t>
                              </w:r>
                              <w:r>
                                <w:rPr>
                                  <w:w w:val="101"/>
                                </w:rPr>
                                <w:t>phiên</w:t>
                              </w:r>
                              <w:r>
                                <w:rPr>
                                  <w:spacing w:val="-9"/>
                                  <w:w w:val="101"/>
                                </w:rPr>
                                <w:t xml:space="preserve"> </w:t>
                              </w:r>
                              <w:r>
                                <w:rPr>
                                  <w:w w:val="101"/>
                                </w:rPr>
                                <w:t>mã,</w:t>
                              </w:r>
                              <w:r>
                                <w:rPr>
                                  <w:spacing w:val="-9"/>
                                  <w:w w:val="101"/>
                                </w:rPr>
                                <w:t xml:space="preserve"> </w:t>
                              </w:r>
                              <w:r>
                                <w:rPr>
                                  <w:w w:val="101"/>
                                </w:rPr>
                                <w:t>mRNA</w:t>
                              </w:r>
                            </w:p>
                          </w:txbxContent>
                        </wps:txbx>
                        <wps:bodyPr horzOverflow="overflow" vert="horz" lIns="0" tIns="0" rIns="0" bIns="0" rtlCol="0">
                          <a:noAutofit/>
                        </wps:bodyPr>
                      </wps:wsp>
                      <wps:wsp>
                        <wps:cNvPr id="36216" name="Shape 36216"/>
                        <wps:cNvSpPr/>
                        <wps:spPr>
                          <a:xfrm>
                            <a:off x="0" y="1403755"/>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6217" name="Shape 36217"/>
                        <wps:cNvSpPr/>
                        <wps:spPr>
                          <a:xfrm>
                            <a:off x="0" y="6194650"/>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6218" name="Shape 36218"/>
                        <wps:cNvSpPr/>
                        <wps:spPr>
                          <a:xfrm>
                            <a:off x="3175" y="1406928"/>
                            <a:ext cx="0" cy="4784547"/>
                          </a:xfrm>
                          <a:custGeom>
                            <a:avLst/>
                            <a:gdLst/>
                            <a:ahLst/>
                            <a:cxnLst/>
                            <a:rect l="0" t="0" r="0" b="0"/>
                            <a:pathLst>
                              <a:path h="4784547">
                                <a:moveTo>
                                  <a:pt x="0" y="4784547"/>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6219" name="Shape 36219"/>
                        <wps:cNvSpPr/>
                        <wps:spPr>
                          <a:xfrm>
                            <a:off x="5396826" y="1406928"/>
                            <a:ext cx="0" cy="4784547"/>
                          </a:xfrm>
                          <a:custGeom>
                            <a:avLst/>
                            <a:gdLst/>
                            <a:ahLst/>
                            <a:cxnLst/>
                            <a:rect l="0" t="0" r="0" b="0"/>
                            <a:pathLst>
                              <a:path h="4784547">
                                <a:moveTo>
                                  <a:pt x="0" y="4784547"/>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6220" name="Rectangle 36220"/>
                        <wps:cNvSpPr/>
                        <wps:spPr>
                          <a:xfrm>
                            <a:off x="2449095" y="1428606"/>
                            <a:ext cx="906814" cy="292214"/>
                          </a:xfrm>
                          <a:prstGeom prst="rect">
                            <a:avLst/>
                          </a:prstGeom>
                          <a:ln>
                            <a:noFill/>
                          </a:ln>
                        </wps:spPr>
                        <wps:txbx>
                          <w:txbxContent>
                            <w:p w14:paraId="75E245F9" w14:textId="77777777" w:rsidR="002B7B5A" w:rsidRDefault="00000000">
                              <w:pPr>
                                <w:spacing w:after="160" w:line="259" w:lineRule="auto"/>
                                <w:ind w:left="0" w:firstLine="0"/>
                                <w:jc w:val="left"/>
                              </w:pPr>
                              <w:r>
                                <w:rPr>
                                  <w:b/>
                                </w:rPr>
                                <w:t>Fun</w:t>
                              </w:r>
                              <w:r>
                                <w:rPr>
                                  <w:b/>
                                  <w:spacing w:val="-8"/>
                                </w:rPr>
                                <w:t xml:space="preserve"> </w:t>
                              </w:r>
                              <w:r>
                                <w:rPr>
                                  <w:b/>
                                </w:rPr>
                                <w:t>fact!!!</w:t>
                              </w:r>
                            </w:p>
                          </w:txbxContent>
                        </wps:txbx>
                        <wps:bodyPr horzOverflow="overflow" vert="horz" lIns="0" tIns="0" rIns="0" bIns="0" rtlCol="0">
                          <a:noAutofit/>
                        </wps:bodyPr>
                      </wps:wsp>
                      <wps:wsp>
                        <wps:cNvPr id="36221" name="Rectangle 36221"/>
                        <wps:cNvSpPr/>
                        <wps:spPr>
                          <a:xfrm>
                            <a:off x="251756" y="1732790"/>
                            <a:ext cx="73898" cy="198457"/>
                          </a:xfrm>
                          <a:prstGeom prst="rect">
                            <a:avLst/>
                          </a:prstGeom>
                          <a:ln>
                            <a:noFill/>
                          </a:ln>
                        </wps:spPr>
                        <wps:txbx>
                          <w:txbxContent>
                            <w:p w14:paraId="0ADDC275" w14:textId="77777777" w:rsidR="002B7B5A" w:rsidRDefault="00000000">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36222" name="Rectangle 36222"/>
                        <wps:cNvSpPr/>
                        <wps:spPr>
                          <a:xfrm>
                            <a:off x="307334" y="1691361"/>
                            <a:ext cx="3231058" cy="284824"/>
                          </a:xfrm>
                          <a:prstGeom prst="rect">
                            <a:avLst/>
                          </a:prstGeom>
                          <a:ln>
                            <a:noFill/>
                          </a:ln>
                        </wps:spPr>
                        <wps:txbx>
                          <w:txbxContent>
                            <w:p w14:paraId="72103B4A" w14:textId="77777777" w:rsidR="002B7B5A" w:rsidRDefault="00000000">
                              <w:pPr>
                                <w:spacing w:after="160" w:line="259" w:lineRule="auto"/>
                                <w:ind w:left="0" w:firstLine="0"/>
                                <w:jc w:val="left"/>
                              </w:pPr>
                              <w:r>
                                <w:rPr>
                                  <w:spacing w:val="41"/>
                                  <w:w w:val="101"/>
                                </w:rPr>
                                <w:t xml:space="preserve"> </w:t>
                              </w:r>
                              <w:r>
                                <w:rPr>
                                  <w:w w:val="101"/>
                                </w:rPr>
                                <w:t>Màu</w:t>
                              </w:r>
                              <w:r>
                                <w:rPr>
                                  <w:spacing w:val="41"/>
                                  <w:w w:val="101"/>
                                </w:rPr>
                                <w:t xml:space="preserve"> </w:t>
                              </w:r>
                              <w:r>
                                <w:rPr>
                                  <w:w w:val="101"/>
                                </w:rPr>
                                <w:t>hoa</w:t>
                              </w:r>
                              <w:r>
                                <w:rPr>
                                  <w:spacing w:val="41"/>
                                  <w:w w:val="101"/>
                                </w:rPr>
                                <w:t xml:space="preserve"> </w:t>
                              </w:r>
                              <w:r>
                                <w:rPr>
                                  <w:w w:val="101"/>
                                </w:rPr>
                                <w:t>cẩm</w:t>
                              </w:r>
                              <w:r>
                                <w:rPr>
                                  <w:spacing w:val="41"/>
                                  <w:w w:val="101"/>
                                </w:rPr>
                                <w:t xml:space="preserve"> </w:t>
                              </w:r>
                              <w:r>
                                <w:rPr>
                                  <w:w w:val="101"/>
                                </w:rPr>
                                <w:t>tú</w:t>
                              </w:r>
                              <w:r>
                                <w:rPr>
                                  <w:spacing w:val="41"/>
                                  <w:w w:val="101"/>
                                </w:rPr>
                                <w:t xml:space="preserve"> </w:t>
                              </w:r>
                              <w:r>
                                <w:rPr>
                                  <w:w w:val="101"/>
                                </w:rPr>
                                <w:t>cầu</w:t>
                              </w:r>
                              <w:r>
                                <w:rPr>
                                  <w:spacing w:val="41"/>
                                  <w:w w:val="101"/>
                                </w:rPr>
                                <w:t xml:space="preserve"> </w:t>
                              </w:r>
                              <w:r>
                                <w:rPr>
                                  <w:w w:val="101"/>
                                </w:rPr>
                                <w:t>thay</w:t>
                              </w:r>
                              <w:r>
                                <w:rPr>
                                  <w:spacing w:val="41"/>
                                  <w:w w:val="101"/>
                                </w:rPr>
                                <w:t xml:space="preserve"> </w:t>
                              </w:r>
                              <w:r>
                                <w:rPr>
                                  <w:w w:val="101"/>
                                </w:rPr>
                                <w:t>đổi</w:t>
                              </w:r>
                              <w:r>
                                <w:rPr>
                                  <w:spacing w:val="41"/>
                                  <w:w w:val="101"/>
                                </w:rPr>
                                <w:t xml:space="preserve"> </w:t>
                              </w:r>
                              <w:r>
                                <w:rPr>
                                  <w:w w:val="101"/>
                                </w:rPr>
                                <w:t>phụ</w:t>
                              </w:r>
                              <w:r>
                                <w:rPr>
                                  <w:spacing w:val="-6"/>
                                  <w:w w:val="101"/>
                                </w:rPr>
                                <w:t xml:space="preserve"> </w:t>
                              </w:r>
                            </w:p>
                          </w:txbxContent>
                        </wps:txbx>
                        <wps:bodyPr horzOverflow="overflow" vert="horz" lIns="0" tIns="0" rIns="0" bIns="0" rtlCol="0">
                          <a:noAutofit/>
                        </wps:bodyPr>
                      </wps:wsp>
                      <wps:wsp>
                        <wps:cNvPr id="36223" name="Rectangle 36223"/>
                        <wps:cNvSpPr/>
                        <wps:spPr>
                          <a:xfrm>
                            <a:off x="251756" y="1894561"/>
                            <a:ext cx="533333" cy="284824"/>
                          </a:xfrm>
                          <a:prstGeom prst="rect">
                            <a:avLst/>
                          </a:prstGeom>
                          <a:ln>
                            <a:noFill/>
                          </a:ln>
                        </wps:spPr>
                        <wps:txbx>
                          <w:txbxContent>
                            <w:p w14:paraId="150391B1" w14:textId="77777777" w:rsidR="002B7B5A" w:rsidRDefault="00000000">
                              <w:pPr>
                                <w:spacing w:after="160" w:line="259" w:lineRule="auto"/>
                                <w:ind w:left="0" w:firstLine="0"/>
                                <w:jc w:val="left"/>
                              </w:pPr>
                              <w:r>
                                <w:rPr>
                                  <w:w w:val="102"/>
                                </w:rPr>
                                <w:t>thuộc</w:t>
                              </w:r>
                              <w:r>
                                <w:rPr>
                                  <w:spacing w:val="-6"/>
                                  <w:w w:val="102"/>
                                </w:rPr>
                                <w:t xml:space="preserve"> </w:t>
                              </w:r>
                            </w:p>
                          </w:txbxContent>
                        </wps:txbx>
                        <wps:bodyPr horzOverflow="overflow" vert="horz" lIns="0" tIns="0" rIns="0" bIns="0" rtlCol="0">
                          <a:noAutofit/>
                        </wps:bodyPr>
                      </wps:wsp>
                      <wps:wsp>
                        <wps:cNvPr id="36224" name="Rectangle 36224"/>
                        <wps:cNvSpPr/>
                        <wps:spPr>
                          <a:xfrm>
                            <a:off x="652748" y="1894561"/>
                            <a:ext cx="1589422" cy="284824"/>
                          </a:xfrm>
                          <a:prstGeom prst="rect">
                            <a:avLst/>
                          </a:prstGeom>
                          <a:ln>
                            <a:noFill/>
                          </a:ln>
                        </wps:spPr>
                        <wps:txbx>
                          <w:txbxContent>
                            <w:p w14:paraId="1C60EA77" w14:textId="77777777" w:rsidR="002B7B5A" w:rsidRDefault="00000000">
                              <w:pPr>
                                <w:spacing w:after="160" w:line="259" w:lineRule="auto"/>
                                <w:ind w:left="0" w:firstLine="0"/>
                                <w:jc w:val="left"/>
                              </w:pPr>
                              <w:r>
                                <w:t>vào</w:t>
                              </w:r>
                              <w:r>
                                <w:rPr>
                                  <w:spacing w:val="-6"/>
                                </w:rPr>
                                <w:t xml:space="preserve"> </w:t>
                              </w:r>
                              <w:r>
                                <w:t>độ</w:t>
                              </w:r>
                              <w:r>
                                <w:rPr>
                                  <w:spacing w:val="-6"/>
                                </w:rPr>
                                <w:t xml:space="preserve"> </w:t>
                              </w:r>
                              <w:r>
                                <w:t>pH</w:t>
                              </w:r>
                              <w:r>
                                <w:rPr>
                                  <w:spacing w:val="-6"/>
                                </w:rPr>
                                <w:t xml:space="preserve"> </w:t>
                              </w:r>
                              <w:r>
                                <w:t>của</w:t>
                              </w:r>
                              <w:r>
                                <w:rPr>
                                  <w:spacing w:val="-6"/>
                                </w:rPr>
                                <w:t xml:space="preserve"> </w:t>
                              </w:r>
                              <w:r>
                                <w:t>đất:</w:t>
                              </w:r>
                            </w:p>
                          </w:txbxContent>
                        </wps:txbx>
                        <wps:bodyPr horzOverflow="overflow" vert="horz" lIns="0" tIns="0" rIns="0" bIns="0" rtlCol="0">
                          <a:noAutofit/>
                        </wps:bodyPr>
                      </wps:wsp>
                      <wps:wsp>
                        <wps:cNvPr id="36225" name="Rectangle 36225"/>
                        <wps:cNvSpPr/>
                        <wps:spPr>
                          <a:xfrm>
                            <a:off x="251756" y="2151761"/>
                            <a:ext cx="3135772" cy="284824"/>
                          </a:xfrm>
                          <a:prstGeom prst="rect">
                            <a:avLst/>
                          </a:prstGeom>
                          <a:ln>
                            <a:noFill/>
                          </a:ln>
                        </wps:spPr>
                        <wps:txbx>
                          <w:txbxContent>
                            <w:p w14:paraId="6CA4613F" w14:textId="77777777" w:rsidR="002B7B5A" w:rsidRDefault="00000000">
                              <w:pPr>
                                <w:spacing w:after="160" w:line="259" w:lineRule="auto"/>
                                <w:ind w:left="0" w:firstLine="0"/>
                                <w:jc w:val="left"/>
                              </w:pPr>
                              <w:r>
                                <w:rPr>
                                  <w:w w:val="101"/>
                                </w:rPr>
                                <w:t>–</w:t>
                              </w:r>
                              <w:r>
                                <w:rPr>
                                  <w:spacing w:val="-6"/>
                                  <w:w w:val="101"/>
                                </w:rPr>
                                <w:t xml:space="preserve"> </w:t>
                              </w:r>
                              <w:r>
                                <w:rPr>
                                  <w:w w:val="101"/>
                                </w:rPr>
                                <w:t>Nếu</w:t>
                              </w:r>
                              <w:r>
                                <w:rPr>
                                  <w:spacing w:val="-6"/>
                                  <w:w w:val="101"/>
                                </w:rPr>
                                <w:t xml:space="preserve"> </w:t>
                              </w:r>
                              <w:r>
                                <w:rPr>
                                  <w:w w:val="101"/>
                                </w:rPr>
                                <w:t>độ</w:t>
                              </w:r>
                              <w:r>
                                <w:rPr>
                                  <w:spacing w:val="-6"/>
                                  <w:w w:val="101"/>
                                </w:rPr>
                                <w:t xml:space="preserve"> </w:t>
                              </w:r>
                              <w:r>
                                <w:rPr>
                                  <w:w w:val="101"/>
                                </w:rPr>
                                <w:t>pH</w:t>
                              </w:r>
                              <w:r>
                                <w:rPr>
                                  <w:spacing w:val="-6"/>
                                  <w:w w:val="101"/>
                                </w:rPr>
                                <w:t xml:space="preserve"> </w:t>
                              </w:r>
                              <w:r>
                                <w:rPr>
                                  <w:w w:val="101"/>
                                </w:rPr>
                                <w:t>&lt;</w:t>
                              </w:r>
                              <w:r>
                                <w:rPr>
                                  <w:spacing w:val="-6"/>
                                  <w:w w:val="101"/>
                                </w:rPr>
                                <w:t xml:space="preserve"> </w:t>
                              </w:r>
                              <w:r>
                                <w:rPr>
                                  <w:w w:val="101"/>
                                </w:rPr>
                                <w:t>7</w:t>
                              </w:r>
                              <w:r>
                                <w:rPr>
                                  <w:spacing w:val="-6"/>
                                  <w:w w:val="101"/>
                                </w:rPr>
                                <w:t xml:space="preserve"> </w:t>
                              </w:r>
                              <w:r>
                                <w:rPr>
                                  <w:w w:val="101"/>
                                </w:rPr>
                                <w:t>thì</w:t>
                              </w:r>
                              <w:r>
                                <w:rPr>
                                  <w:spacing w:val="-6"/>
                                  <w:w w:val="101"/>
                                </w:rPr>
                                <w:t xml:space="preserve"> </w:t>
                              </w:r>
                              <w:r>
                                <w:rPr>
                                  <w:w w:val="101"/>
                                </w:rPr>
                                <w:t>hoa</w:t>
                              </w:r>
                              <w:r>
                                <w:rPr>
                                  <w:spacing w:val="-6"/>
                                  <w:w w:val="101"/>
                                </w:rPr>
                                <w:t xml:space="preserve"> </w:t>
                              </w:r>
                              <w:r>
                                <w:rPr>
                                  <w:w w:val="101"/>
                                </w:rPr>
                                <w:t>có</w:t>
                              </w:r>
                              <w:r>
                                <w:rPr>
                                  <w:spacing w:val="-6"/>
                                  <w:w w:val="101"/>
                                </w:rPr>
                                <w:t xml:space="preserve"> </w:t>
                              </w:r>
                              <w:r>
                                <w:rPr>
                                  <w:w w:val="101"/>
                                </w:rPr>
                                <w:t>màu</w:t>
                              </w:r>
                              <w:r>
                                <w:rPr>
                                  <w:spacing w:val="-6"/>
                                  <w:w w:val="101"/>
                                </w:rPr>
                                <w:t xml:space="preserve"> </w:t>
                              </w:r>
                              <w:r>
                                <w:rPr>
                                  <w:w w:val="101"/>
                                </w:rPr>
                                <w:t>lam.</w:t>
                              </w:r>
                            </w:p>
                          </w:txbxContent>
                        </wps:txbx>
                        <wps:bodyPr horzOverflow="overflow" vert="horz" lIns="0" tIns="0" rIns="0" bIns="0" rtlCol="0">
                          <a:noAutofit/>
                        </wps:bodyPr>
                      </wps:wsp>
                      <wps:wsp>
                        <wps:cNvPr id="36226" name="Rectangle 36226"/>
                        <wps:cNvSpPr/>
                        <wps:spPr>
                          <a:xfrm>
                            <a:off x="251756" y="2408961"/>
                            <a:ext cx="3244318" cy="284824"/>
                          </a:xfrm>
                          <a:prstGeom prst="rect">
                            <a:avLst/>
                          </a:prstGeom>
                          <a:ln>
                            <a:noFill/>
                          </a:ln>
                        </wps:spPr>
                        <wps:txbx>
                          <w:txbxContent>
                            <w:p w14:paraId="4AB0E7E2" w14:textId="77777777" w:rsidR="002B7B5A" w:rsidRDefault="00000000">
                              <w:pPr>
                                <w:spacing w:after="160" w:line="259" w:lineRule="auto"/>
                                <w:ind w:left="0" w:firstLine="0"/>
                                <w:jc w:val="left"/>
                              </w:pPr>
                              <w:r>
                                <w:rPr>
                                  <w:w w:val="101"/>
                                </w:rPr>
                                <w:t>–</w:t>
                              </w:r>
                              <w:r>
                                <w:rPr>
                                  <w:spacing w:val="-6"/>
                                  <w:w w:val="101"/>
                                </w:rPr>
                                <w:t xml:space="preserve"> </w:t>
                              </w:r>
                              <w:r>
                                <w:rPr>
                                  <w:w w:val="101"/>
                                </w:rPr>
                                <w:t>Nếu</w:t>
                              </w:r>
                              <w:r>
                                <w:rPr>
                                  <w:spacing w:val="-6"/>
                                  <w:w w:val="101"/>
                                </w:rPr>
                                <w:t xml:space="preserve"> </w:t>
                              </w:r>
                              <w:r>
                                <w:rPr>
                                  <w:w w:val="101"/>
                                </w:rPr>
                                <w:t>pH</w:t>
                              </w:r>
                              <w:r>
                                <w:rPr>
                                  <w:spacing w:val="-6"/>
                                  <w:w w:val="101"/>
                                </w:rPr>
                                <w:t xml:space="preserve"> </w:t>
                              </w:r>
                              <w:r>
                                <w:rPr>
                                  <w:w w:val="101"/>
                                </w:rPr>
                                <w:t>=</w:t>
                              </w:r>
                              <w:r>
                                <w:rPr>
                                  <w:spacing w:val="-6"/>
                                  <w:w w:val="101"/>
                                </w:rPr>
                                <w:t xml:space="preserve"> </w:t>
                              </w:r>
                              <w:r>
                                <w:rPr>
                                  <w:w w:val="101"/>
                                </w:rPr>
                                <w:t>7</w:t>
                              </w:r>
                              <w:r>
                                <w:rPr>
                                  <w:spacing w:val="-6"/>
                                  <w:w w:val="101"/>
                                </w:rPr>
                                <w:t xml:space="preserve"> </w:t>
                              </w:r>
                              <w:r>
                                <w:rPr>
                                  <w:w w:val="101"/>
                                </w:rPr>
                                <w:t>thì</w:t>
                              </w:r>
                              <w:r>
                                <w:rPr>
                                  <w:spacing w:val="-6"/>
                                  <w:w w:val="101"/>
                                </w:rPr>
                                <w:t xml:space="preserve"> </w:t>
                              </w:r>
                              <w:r>
                                <w:rPr>
                                  <w:w w:val="101"/>
                                </w:rPr>
                                <w:t>hó</w:t>
                              </w:r>
                              <w:r>
                                <w:rPr>
                                  <w:spacing w:val="-6"/>
                                  <w:w w:val="101"/>
                                </w:rPr>
                                <w:t xml:space="preserve"> </w:t>
                              </w:r>
                              <w:r>
                                <w:rPr>
                                  <w:w w:val="101"/>
                                </w:rPr>
                                <w:t>có</w:t>
                              </w:r>
                              <w:r>
                                <w:rPr>
                                  <w:spacing w:val="-6"/>
                                  <w:w w:val="101"/>
                                </w:rPr>
                                <w:t xml:space="preserve"> </w:t>
                              </w:r>
                              <w:r>
                                <w:rPr>
                                  <w:w w:val="101"/>
                                </w:rPr>
                                <w:t>màu</w:t>
                              </w:r>
                              <w:r>
                                <w:rPr>
                                  <w:spacing w:val="-6"/>
                                  <w:w w:val="101"/>
                                </w:rPr>
                                <w:t xml:space="preserve"> </w:t>
                              </w:r>
                              <w:r>
                                <w:rPr>
                                  <w:w w:val="101"/>
                                </w:rPr>
                                <w:t>trắng</w:t>
                              </w:r>
                              <w:r>
                                <w:rPr>
                                  <w:spacing w:val="-6"/>
                                  <w:w w:val="101"/>
                                </w:rPr>
                                <w:t xml:space="preserve"> </w:t>
                              </w:r>
                              <w:r>
                                <w:rPr>
                                  <w:w w:val="101"/>
                                </w:rPr>
                                <w:t>sữa.</w:t>
                              </w:r>
                            </w:p>
                          </w:txbxContent>
                        </wps:txbx>
                        <wps:bodyPr horzOverflow="overflow" vert="horz" lIns="0" tIns="0" rIns="0" bIns="0" rtlCol="0">
                          <a:noAutofit/>
                        </wps:bodyPr>
                      </wps:wsp>
                      <wps:wsp>
                        <wps:cNvPr id="36227" name="Rectangle 36227"/>
                        <wps:cNvSpPr/>
                        <wps:spPr>
                          <a:xfrm>
                            <a:off x="251756" y="2666161"/>
                            <a:ext cx="3303859" cy="284824"/>
                          </a:xfrm>
                          <a:prstGeom prst="rect">
                            <a:avLst/>
                          </a:prstGeom>
                          <a:ln>
                            <a:noFill/>
                          </a:ln>
                        </wps:spPr>
                        <wps:txbx>
                          <w:txbxContent>
                            <w:p w14:paraId="03E8FC09" w14:textId="77777777" w:rsidR="002B7B5A" w:rsidRDefault="00000000">
                              <w:pPr>
                                <w:spacing w:after="160" w:line="259" w:lineRule="auto"/>
                                <w:ind w:left="0" w:firstLine="0"/>
                                <w:jc w:val="left"/>
                              </w:pPr>
                              <w:r>
                                <w:rPr>
                                  <w:w w:val="101"/>
                                </w:rPr>
                                <w:t>–</w:t>
                              </w:r>
                              <w:r>
                                <w:rPr>
                                  <w:spacing w:val="37"/>
                                  <w:w w:val="101"/>
                                </w:rPr>
                                <w:t xml:space="preserve"> </w:t>
                              </w:r>
                              <w:r>
                                <w:rPr>
                                  <w:w w:val="101"/>
                                </w:rPr>
                                <w:t>Nếu</w:t>
                              </w:r>
                              <w:r>
                                <w:rPr>
                                  <w:spacing w:val="37"/>
                                  <w:w w:val="101"/>
                                </w:rPr>
                                <w:t xml:space="preserve"> </w:t>
                              </w:r>
                              <w:r>
                                <w:rPr>
                                  <w:w w:val="101"/>
                                </w:rPr>
                                <w:t>pH</w:t>
                              </w:r>
                              <w:r>
                                <w:rPr>
                                  <w:spacing w:val="37"/>
                                  <w:w w:val="101"/>
                                </w:rPr>
                                <w:t xml:space="preserve"> </w:t>
                              </w:r>
                              <w:r>
                                <w:rPr>
                                  <w:w w:val="101"/>
                                </w:rPr>
                                <w:t>&gt;</w:t>
                              </w:r>
                              <w:r>
                                <w:rPr>
                                  <w:spacing w:val="37"/>
                                  <w:w w:val="101"/>
                                </w:rPr>
                                <w:t xml:space="preserve"> </w:t>
                              </w:r>
                              <w:r>
                                <w:rPr>
                                  <w:w w:val="101"/>
                                </w:rPr>
                                <w:t>7</w:t>
                              </w:r>
                              <w:r>
                                <w:rPr>
                                  <w:spacing w:val="37"/>
                                  <w:w w:val="101"/>
                                </w:rPr>
                                <w:t xml:space="preserve"> </w:t>
                              </w:r>
                              <w:r>
                                <w:rPr>
                                  <w:w w:val="101"/>
                                </w:rPr>
                                <w:t>thì</w:t>
                              </w:r>
                              <w:r>
                                <w:rPr>
                                  <w:spacing w:val="37"/>
                                  <w:w w:val="101"/>
                                </w:rPr>
                                <w:t xml:space="preserve"> </w:t>
                              </w:r>
                              <w:r>
                                <w:rPr>
                                  <w:w w:val="101"/>
                                </w:rPr>
                                <w:t>hoa</w:t>
                              </w:r>
                              <w:r>
                                <w:rPr>
                                  <w:spacing w:val="37"/>
                                  <w:w w:val="101"/>
                                </w:rPr>
                                <w:t xml:space="preserve"> </w:t>
                              </w:r>
                              <w:r>
                                <w:rPr>
                                  <w:w w:val="101"/>
                                </w:rPr>
                                <w:t>có</w:t>
                              </w:r>
                              <w:r>
                                <w:rPr>
                                  <w:spacing w:val="37"/>
                                  <w:w w:val="101"/>
                                </w:rPr>
                                <w:t xml:space="preserve"> </w:t>
                              </w:r>
                              <w:r>
                                <w:rPr>
                                  <w:w w:val="101"/>
                                </w:rPr>
                                <w:t>màu</w:t>
                              </w:r>
                              <w:r>
                                <w:rPr>
                                  <w:spacing w:val="37"/>
                                  <w:w w:val="101"/>
                                </w:rPr>
                                <w:t xml:space="preserve"> </w:t>
                              </w:r>
                              <w:r>
                                <w:rPr>
                                  <w:w w:val="101"/>
                                </w:rPr>
                                <w:t>hồng</w:t>
                              </w:r>
                              <w:r>
                                <w:rPr>
                                  <w:spacing w:val="-6"/>
                                  <w:w w:val="101"/>
                                </w:rPr>
                                <w:t xml:space="preserve"> </w:t>
                              </w:r>
                            </w:p>
                          </w:txbxContent>
                        </wps:txbx>
                        <wps:bodyPr horzOverflow="overflow" vert="horz" lIns="0" tIns="0" rIns="0" bIns="0" rtlCol="0">
                          <a:noAutofit/>
                        </wps:bodyPr>
                      </wps:wsp>
                      <wps:wsp>
                        <wps:cNvPr id="36228" name="Rectangle 36228"/>
                        <wps:cNvSpPr/>
                        <wps:spPr>
                          <a:xfrm>
                            <a:off x="251756" y="2869361"/>
                            <a:ext cx="1262581" cy="284824"/>
                          </a:xfrm>
                          <a:prstGeom prst="rect">
                            <a:avLst/>
                          </a:prstGeom>
                          <a:ln>
                            <a:noFill/>
                          </a:ln>
                        </wps:spPr>
                        <wps:txbx>
                          <w:txbxContent>
                            <w:p w14:paraId="1D33A6FE" w14:textId="77777777" w:rsidR="002B7B5A" w:rsidRDefault="00000000">
                              <w:pPr>
                                <w:spacing w:after="160" w:line="259" w:lineRule="auto"/>
                                <w:ind w:left="0" w:firstLine="0"/>
                                <w:jc w:val="left"/>
                              </w:pPr>
                              <w:r>
                                <w:rPr>
                                  <w:w w:val="101"/>
                                </w:rPr>
                                <w:t>hoặc</w:t>
                              </w:r>
                              <w:r>
                                <w:rPr>
                                  <w:spacing w:val="-6"/>
                                  <w:w w:val="101"/>
                                </w:rPr>
                                <w:t xml:space="preserve"> </w:t>
                              </w:r>
                              <w:r>
                                <w:rPr>
                                  <w:w w:val="101"/>
                                </w:rPr>
                                <w:t>màu</w:t>
                              </w:r>
                              <w:r>
                                <w:rPr>
                                  <w:spacing w:val="-6"/>
                                  <w:w w:val="101"/>
                                </w:rPr>
                                <w:t xml:space="preserve"> </w:t>
                              </w:r>
                              <w:r>
                                <w:rPr>
                                  <w:w w:val="101"/>
                                </w:rPr>
                                <w:t>tím.</w:t>
                              </w:r>
                              <w:r>
                                <w:rPr>
                                  <w:spacing w:val="-6"/>
                                  <w:w w:val="101"/>
                                </w:rPr>
                                <w:t xml:space="preserve"> </w:t>
                              </w:r>
                            </w:p>
                          </w:txbxContent>
                        </wps:txbx>
                        <wps:bodyPr horzOverflow="overflow" vert="horz" lIns="0" tIns="0" rIns="0" bIns="0" rtlCol="0">
                          <a:noAutofit/>
                        </wps:bodyPr>
                      </wps:wsp>
                      <wps:wsp>
                        <wps:cNvPr id="36229" name="Rectangle 36229"/>
                        <wps:cNvSpPr/>
                        <wps:spPr>
                          <a:xfrm>
                            <a:off x="251756" y="3988390"/>
                            <a:ext cx="73898" cy="198457"/>
                          </a:xfrm>
                          <a:prstGeom prst="rect">
                            <a:avLst/>
                          </a:prstGeom>
                          <a:ln>
                            <a:noFill/>
                          </a:ln>
                        </wps:spPr>
                        <wps:txbx>
                          <w:txbxContent>
                            <w:p w14:paraId="70347292" w14:textId="77777777" w:rsidR="002B7B5A" w:rsidRDefault="00000000">
                              <w:pPr>
                                <w:spacing w:after="160" w:line="259" w:lineRule="auto"/>
                                <w:ind w:left="0" w:firstLine="0"/>
                                <w:jc w:val="left"/>
                              </w:pPr>
                              <w:r>
                                <w:rPr>
                                  <w:rFonts w:ascii="Arial" w:eastAsia="Arial" w:hAnsi="Arial" w:cs="Arial"/>
                                  <w:b/>
                                </w:rPr>
                                <w:t>•</w:t>
                              </w:r>
                            </w:p>
                          </w:txbxContent>
                        </wps:txbx>
                        <wps:bodyPr horzOverflow="overflow" vert="horz" lIns="0" tIns="0" rIns="0" bIns="0" rtlCol="0">
                          <a:noAutofit/>
                        </wps:bodyPr>
                      </wps:wsp>
                      <wps:wsp>
                        <wps:cNvPr id="36230" name="Rectangle 36230"/>
                        <wps:cNvSpPr/>
                        <wps:spPr>
                          <a:xfrm>
                            <a:off x="307334" y="3946961"/>
                            <a:ext cx="3230383" cy="284824"/>
                          </a:xfrm>
                          <a:prstGeom prst="rect">
                            <a:avLst/>
                          </a:prstGeom>
                          <a:ln>
                            <a:noFill/>
                          </a:ln>
                        </wps:spPr>
                        <wps:txbx>
                          <w:txbxContent>
                            <w:p w14:paraId="0470D069" w14:textId="77777777" w:rsidR="002B7B5A" w:rsidRDefault="00000000">
                              <w:pPr>
                                <w:spacing w:after="160" w:line="259" w:lineRule="auto"/>
                                <w:ind w:left="0" w:firstLine="0"/>
                                <w:jc w:val="left"/>
                              </w:pPr>
                              <w:r>
                                <w:rPr>
                                  <w:spacing w:val="18"/>
                                </w:rPr>
                                <w:t xml:space="preserve"> </w:t>
                              </w:r>
                              <w:r>
                                <w:t>Trong</w:t>
                              </w:r>
                              <w:r>
                                <w:rPr>
                                  <w:spacing w:val="18"/>
                                </w:rPr>
                                <w:t xml:space="preserve"> </w:t>
                              </w:r>
                              <w:r>
                                <w:t>quần</w:t>
                              </w:r>
                              <w:r>
                                <w:rPr>
                                  <w:spacing w:val="18"/>
                                </w:rPr>
                                <w:t xml:space="preserve"> </w:t>
                              </w:r>
                              <w:r>
                                <w:t>thể</w:t>
                              </w:r>
                              <w:r>
                                <w:rPr>
                                  <w:spacing w:val="18"/>
                                </w:rPr>
                                <w:t xml:space="preserve"> </w:t>
                              </w:r>
                              <w:r>
                                <w:t>của</w:t>
                              </w:r>
                              <w:r>
                                <w:rPr>
                                  <w:spacing w:val="18"/>
                                </w:rPr>
                                <w:t xml:space="preserve"> </w:t>
                              </w:r>
                              <w:r>
                                <w:t>loài</w:t>
                              </w:r>
                              <w:r>
                                <w:rPr>
                                  <w:spacing w:val="18"/>
                                </w:rPr>
                                <w:t xml:space="preserve"> </w:t>
                              </w:r>
                              <w:r>
                                <w:t>bọ</w:t>
                              </w:r>
                              <w:r>
                                <w:rPr>
                                  <w:spacing w:val="18"/>
                                </w:rPr>
                                <w:t xml:space="preserve"> </w:t>
                              </w:r>
                              <w:r>
                                <w:t>ngựa</w:t>
                              </w:r>
                              <w:r>
                                <w:rPr>
                                  <w:spacing w:val="18"/>
                                </w:rPr>
                                <w:t xml:space="preserve"> </w:t>
                              </w:r>
                              <w:r>
                                <w:t>có</w:t>
                              </w:r>
                              <w:r>
                                <w:rPr>
                                  <w:spacing w:val="-6"/>
                                </w:rPr>
                                <w:t xml:space="preserve"> </w:t>
                              </w:r>
                            </w:p>
                          </w:txbxContent>
                        </wps:txbx>
                        <wps:bodyPr horzOverflow="overflow" vert="horz" lIns="0" tIns="0" rIns="0" bIns="0" rtlCol="0">
                          <a:noAutofit/>
                        </wps:bodyPr>
                      </wps:wsp>
                      <wps:wsp>
                        <wps:cNvPr id="36231" name="Rectangle 36231"/>
                        <wps:cNvSpPr/>
                        <wps:spPr>
                          <a:xfrm>
                            <a:off x="251756" y="4150161"/>
                            <a:ext cx="319873" cy="284824"/>
                          </a:xfrm>
                          <a:prstGeom prst="rect">
                            <a:avLst/>
                          </a:prstGeom>
                          <a:ln>
                            <a:noFill/>
                          </a:ln>
                        </wps:spPr>
                        <wps:txbx>
                          <w:txbxContent>
                            <w:p w14:paraId="23EDDEBC" w14:textId="77777777" w:rsidR="002B7B5A" w:rsidRDefault="00000000">
                              <w:pPr>
                                <w:spacing w:after="160" w:line="259" w:lineRule="auto"/>
                                <w:ind w:left="0" w:firstLine="0"/>
                                <w:jc w:val="left"/>
                              </w:pPr>
                              <w:r>
                                <w:rPr>
                                  <w:w w:val="96"/>
                                </w:rPr>
                                <w:t>các</w:t>
                              </w:r>
                              <w:r>
                                <w:rPr>
                                  <w:spacing w:val="-6"/>
                                  <w:w w:val="96"/>
                                </w:rPr>
                                <w:t xml:space="preserve"> </w:t>
                              </w:r>
                            </w:p>
                          </w:txbxContent>
                        </wps:txbx>
                        <wps:bodyPr horzOverflow="overflow" vert="horz" lIns="0" tIns="0" rIns="0" bIns="0" rtlCol="0">
                          <a:noAutofit/>
                        </wps:bodyPr>
                      </wps:wsp>
                      <wps:wsp>
                        <wps:cNvPr id="36232" name="Rectangle 36232"/>
                        <wps:cNvSpPr/>
                        <wps:spPr>
                          <a:xfrm>
                            <a:off x="512869" y="4150161"/>
                            <a:ext cx="2957403" cy="284824"/>
                          </a:xfrm>
                          <a:prstGeom prst="rect">
                            <a:avLst/>
                          </a:prstGeom>
                          <a:ln>
                            <a:noFill/>
                          </a:ln>
                        </wps:spPr>
                        <wps:txbx>
                          <w:txbxContent>
                            <w:p w14:paraId="0424D0CA" w14:textId="77777777" w:rsidR="002B7B5A" w:rsidRDefault="00000000">
                              <w:pPr>
                                <w:spacing w:after="160" w:line="259" w:lineRule="auto"/>
                                <w:ind w:left="0" w:firstLine="0"/>
                                <w:jc w:val="left"/>
                              </w:pPr>
                              <w:r>
                                <w:t>cá</w:t>
                              </w:r>
                              <w:r>
                                <w:rPr>
                                  <w:spacing w:val="27"/>
                                </w:rPr>
                                <w:t xml:space="preserve"> </w:t>
                              </w:r>
                              <w:r>
                                <w:t>thể</w:t>
                              </w:r>
                              <w:r>
                                <w:rPr>
                                  <w:spacing w:val="27"/>
                                </w:rPr>
                                <w:t xml:space="preserve"> </w:t>
                              </w:r>
                              <w:r>
                                <w:t>có</w:t>
                              </w:r>
                              <w:r>
                                <w:rPr>
                                  <w:spacing w:val="27"/>
                                </w:rPr>
                                <w:t xml:space="preserve"> </w:t>
                              </w:r>
                              <w:r>
                                <w:t>màu</w:t>
                              </w:r>
                              <w:r>
                                <w:rPr>
                                  <w:spacing w:val="27"/>
                                </w:rPr>
                                <w:t xml:space="preserve"> </w:t>
                              </w:r>
                              <w:r>
                                <w:t>lục,</w:t>
                              </w:r>
                              <w:r>
                                <w:rPr>
                                  <w:spacing w:val="27"/>
                                </w:rPr>
                                <w:t xml:space="preserve"> </w:t>
                              </w:r>
                              <w:r>
                                <w:t>tím,</w:t>
                              </w:r>
                              <w:r>
                                <w:rPr>
                                  <w:spacing w:val="27"/>
                                </w:rPr>
                                <w:t xml:space="preserve"> </w:t>
                              </w:r>
                              <w:r>
                                <w:t>nâu</w:t>
                              </w:r>
                              <w:r>
                                <w:rPr>
                                  <w:spacing w:val="27"/>
                                </w:rPr>
                                <w:t xml:space="preserve"> </w:t>
                              </w:r>
                              <w:r>
                                <w:t>hoặc</w:t>
                              </w:r>
                              <w:r>
                                <w:rPr>
                                  <w:spacing w:val="-6"/>
                                </w:rPr>
                                <w:t xml:space="preserve"> </w:t>
                              </w:r>
                            </w:p>
                          </w:txbxContent>
                        </wps:txbx>
                        <wps:bodyPr horzOverflow="overflow" vert="horz" lIns="0" tIns="0" rIns="0" bIns="0" rtlCol="0">
                          <a:noAutofit/>
                        </wps:bodyPr>
                      </wps:wsp>
                      <wps:wsp>
                        <wps:cNvPr id="36233" name="Rectangle 36233"/>
                        <wps:cNvSpPr/>
                        <wps:spPr>
                          <a:xfrm>
                            <a:off x="251756" y="4353361"/>
                            <a:ext cx="3304936" cy="284824"/>
                          </a:xfrm>
                          <a:prstGeom prst="rect">
                            <a:avLst/>
                          </a:prstGeom>
                          <a:ln>
                            <a:noFill/>
                          </a:ln>
                        </wps:spPr>
                        <wps:txbx>
                          <w:txbxContent>
                            <w:p w14:paraId="77004963" w14:textId="77777777" w:rsidR="002B7B5A" w:rsidRDefault="00000000">
                              <w:pPr>
                                <w:spacing w:after="160" w:line="259" w:lineRule="auto"/>
                                <w:ind w:left="0" w:firstLine="0"/>
                                <w:jc w:val="left"/>
                              </w:pPr>
                              <w:r>
                                <w:rPr>
                                  <w:w w:val="99"/>
                                </w:rPr>
                                <w:t>vàng,</w:t>
                              </w:r>
                              <w:r>
                                <w:rPr>
                                  <w:spacing w:val="2"/>
                                  <w:w w:val="99"/>
                                </w:rPr>
                                <w:t xml:space="preserve"> </w:t>
                              </w:r>
                              <w:r>
                                <w:rPr>
                                  <w:w w:val="99"/>
                                </w:rPr>
                                <w:t>ngụy</w:t>
                              </w:r>
                              <w:r>
                                <w:rPr>
                                  <w:spacing w:val="2"/>
                                  <w:w w:val="99"/>
                                </w:rPr>
                                <w:t xml:space="preserve"> </w:t>
                              </w:r>
                              <w:r>
                                <w:rPr>
                                  <w:w w:val="99"/>
                                </w:rPr>
                                <w:t>trang</w:t>
                              </w:r>
                              <w:r>
                                <w:rPr>
                                  <w:spacing w:val="2"/>
                                  <w:w w:val="99"/>
                                </w:rPr>
                                <w:t xml:space="preserve"> </w:t>
                              </w:r>
                              <w:r>
                                <w:rPr>
                                  <w:w w:val="99"/>
                                </w:rPr>
                                <w:t>tốt</w:t>
                              </w:r>
                              <w:r>
                                <w:rPr>
                                  <w:spacing w:val="2"/>
                                  <w:w w:val="99"/>
                                </w:rPr>
                                <w:t xml:space="preserve"> </w:t>
                              </w:r>
                              <w:r>
                                <w:rPr>
                                  <w:w w:val="99"/>
                                </w:rPr>
                                <w:t>trong</w:t>
                              </w:r>
                              <w:r>
                                <w:rPr>
                                  <w:spacing w:val="2"/>
                                  <w:w w:val="99"/>
                                </w:rPr>
                                <w:t xml:space="preserve"> </w:t>
                              </w:r>
                              <w:r>
                                <w:rPr>
                                  <w:w w:val="99"/>
                                </w:rPr>
                                <w:t>lá</w:t>
                              </w:r>
                              <w:r>
                                <w:rPr>
                                  <w:spacing w:val="2"/>
                                  <w:w w:val="99"/>
                                </w:rPr>
                                <w:t xml:space="preserve"> </w:t>
                              </w:r>
                              <w:r>
                                <w:rPr>
                                  <w:w w:val="99"/>
                                </w:rPr>
                                <w:t>cây,</w:t>
                              </w:r>
                              <w:r>
                                <w:rPr>
                                  <w:spacing w:val="2"/>
                                  <w:w w:val="99"/>
                                </w:rPr>
                                <w:t xml:space="preserve"> </w:t>
                              </w:r>
                              <w:r>
                                <w:rPr>
                                  <w:w w:val="99"/>
                                </w:rPr>
                                <w:t>cành</w:t>
                              </w:r>
                              <w:r>
                                <w:rPr>
                                  <w:spacing w:val="-6"/>
                                  <w:w w:val="99"/>
                                </w:rPr>
                                <w:t xml:space="preserve"> </w:t>
                              </w:r>
                            </w:p>
                          </w:txbxContent>
                        </wps:txbx>
                        <wps:bodyPr horzOverflow="overflow" vert="horz" lIns="0" tIns="0" rIns="0" bIns="0" rtlCol="0">
                          <a:noAutofit/>
                        </wps:bodyPr>
                      </wps:wsp>
                      <wps:wsp>
                        <wps:cNvPr id="36234" name="Rectangle 36234"/>
                        <wps:cNvSpPr/>
                        <wps:spPr>
                          <a:xfrm>
                            <a:off x="251756" y="4556561"/>
                            <a:ext cx="1387385" cy="284824"/>
                          </a:xfrm>
                          <a:prstGeom prst="rect">
                            <a:avLst/>
                          </a:prstGeom>
                          <a:ln>
                            <a:noFill/>
                          </a:ln>
                        </wps:spPr>
                        <wps:txbx>
                          <w:txbxContent>
                            <w:p w14:paraId="30A822AA" w14:textId="77777777" w:rsidR="002B7B5A" w:rsidRDefault="00000000">
                              <w:pPr>
                                <w:spacing w:after="160" w:line="259" w:lineRule="auto"/>
                                <w:ind w:left="0" w:firstLine="0"/>
                                <w:jc w:val="left"/>
                              </w:pPr>
                              <w:r>
                                <w:rPr>
                                  <w:w w:val="98"/>
                                </w:rPr>
                                <w:t>cây</w:t>
                              </w:r>
                              <w:r>
                                <w:rPr>
                                  <w:spacing w:val="-6"/>
                                  <w:w w:val="98"/>
                                </w:rPr>
                                <w:t xml:space="preserve"> </w:t>
                              </w:r>
                              <w:r>
                                <w:rPr>
                                  <w:w w:val="98"/>
                                </w:rPr>
                                <w:t>hoặc</w:t>
                              </w:r>
                              <w:r>
                                <w:rPr>
                                  <w:spacing w:val="-6"/>
                                  <w:w w:val="98"/>
                                </w:rPr>
                                <w:t xml:space="preserve"> </w:t>
                              </w:r>
                              <w:r>
                                <w:rPr>
                                  <w:w w:val="98"/>
                                </w:rPr>
                                <w:t>cỏ</w:t>
                              </w:r>
                              <w:r>
                                <w:rPr>
                                  <w:spacing w:val="-6"/>
                                  <w:w w:val="98"/>
                                </w:rPr>
                                <w:t xml:space="preserve"> </w:t>
                              </w:r>
                              <w:r>
                                <w:rPr>
                                  <w:w w:val="98"/>
                                </w:rPr>
                                <w:t>khô.</w:t>
                              </w:r>
                            </w:p>
                          </w:txbxContent>
                        </wps:txbx>
                        <wps:bodyPr horzOverflow="overflow" vert="horz" lIns="0" tIns="0" rIns="0" bIns="0" rtlCol="0">
                          <a:noAutofit/>
                        </wps:bodyPr>
                      </wps:wsp>
                      <wps:wsp>
                        <wps:cNvPr id="535676" name="Rectangle 535676"/>
                        <wps:cNvSpPr/>
                        <wps:spPr>
                          <a:xfrm>
                            <a:off x="251756" y="4813761"/>
                            <a:ext cx="73054" cy="284824"/>
                          </a:xfrm>
                          <a:prstGeom prst="rect">
                            <a:avLst/>
                          </a:prstGeom>
                          <a:ln>
                            <a:noFill/>
                          </a:ln>
                        </wps:spPr>
                        <wps:txbx>
                          <w:txbxContent>
                            <w:p w14:paraId="59CC8BC8" w14:textId="77777777" w:rsidR="002B7B5A" w:rsidRDefault="00000000">
                              <w:pPr>
                                <w:spacing w:after="160" w:line="259" w:lineRule="auto"/>
                                <w:ind w:left="0" w:firstLine="0"/>
                                <w:jc w:val="left"/>
                              </w:pPr>
                              <w:r>
                                <w:rPr>
                                  <w:w w:val="103"/>
                                </w:rPr>
                                <w:t>(</w:t>
                              </w:r>
                            </w:p>
                          </w:txbxContent>
                        </wps:txbx>
                        <wps:bodyPr horzOverflow="overflow" vert="horz" lIns="0" tIns="0" rIns="0" bIns="0" rtlCol="0">
                          <a:noAutofit/>
                        </wps:bodyPr>
                      </wps:wsp>
                      <wps:wsp>
                        <wps:cNvPr id="535678" name="Rectangle 535678"/>
                        <wps:cNvSpPr/>
                        <wps:spPr>
                          <a:xfrm>
                            <a:off x="306683" y="4813761"/>
                            <a:ext cx="2508060" cy="284824"/>
                          </a:xfrm>
                          <a:prstGeom prst="rect">
                            <a:avLst/>
                          </a:prstGeom>
                          <a:ln>
                            <a:noFill/>
                          </a:ln>
                        </wps:spPr>
                        <wps:txbx>
                          <w:txbxContent>
                            <w:p w14:paraId="0F45D8F9" w14:textId="77777777" w:rsidR="002B7B5A" w:rsidRDefault="00000000">
                              <w:pPr>
                                <w:spacing w:after="160" w:line="259" w:lineRule="auto"/>
                                <w:ind w:left="0" w:firstLine="0"/>
                                <w:jc w:val="left"/>
                              </w:pPr>
                              <w:r>
                                <w:rPr>
                                  <w:w w:val="101"/>
                                </w:rPr>
                                <w:t>Hình</w:t>
                              </w:r>
                              <w:r>
                                <w:rPr>
                                  <w:spacing w:val="-6"/>
                                  <w:w w:val="101"/>
                                </w:rPr>
                                <w:t xml:space="preserve"> </w:t>
                              </w:r>
                              <w:r>
                                <w:rPr>
                                  <w:w w:val="101"/>
                                </w:rPr>
                                <w:t>ảnh:</w:t>
                              </w:r>
                              <w:r>
                                <w:rPr>
                                  <w:spacing w:val="-6"/>
                                  <w:w w:val="101"/>
                                </w:rPr>
                                <w:t xml:space="preserve"> </w:t>
                              </w:r>
                              <w:r>
                                <w:rPr>
                                  <w:w w:val="101"/>
                                </w:rPr>
                                <w:t>Bọ</w:t>
                              </w:r>
                              <w:r>
                                <w:rPr>
                                  <w:spacing w:val="-6"/>
                                  <w:w w:val="101"/>
                                </w:rPr>
                                <w:t xml:space="preserve"> </w:t>
                              </w:r>
                              <w:r>
                                <w:rPr>
                                  <w:w w:val="101"/>
                                </w:rPr>
                                <w:t>ngựa</w:t>
                              </w:r>
                              <w:r>
                                <w:rPr>
                                  <w:spacing w:val="-6"/>
                                  <w:w w:val="101"/>
                                </w:rPr>
                                <w:t xml:space="preserve"> </w:t>
                              </w:r>
                              <w:r>
                                <w:rPr>
                                  <w:w w:val="101"/>
                                </w:rPr>
                                <w:t>phong</w:t>
                              </w:r>
                              <w:r>
                                <w:rPr>
                                  <w:spacing w:val="-6"/>
                                  <w:w w:val="101"/>
                                </w:rPr>
                                <w:t xml:space="preserve"> </w:t>
                              </w:r>
                              <w:r>
                                <w:rPr>
                                  <w:w w:val="101"/>
                                </w:rPr>
                                <w:t>lan</w:t>
                              </w:r>
                            </w:p>
                          </w:txbxContent>
                        </wps:txbx>
                        <wps:bodyPr horzOverflow="overflow" vert="horz" lIns="0" tIns="0" rIns="0" bIns="0" rtlCol="0">
                          <a:noAutofit/>
                        </wps:bodyPr>
                      </wps:wsp>
                      <wps:wsp>
                        <wps:cNvPr id="535677" name="Rectangle 535677"/>
                        <wps:cNvSpPr/>
                        <wps:spPr>
                          <a:xfrm>
                            <a:off x="2192443" y="4813761"/>
                            <a:ext cx="73054" cy="284824"/>
                          </a:xfrm>
                          <a:prstGeom prst="rect">
                            <a:avLst/>
                          </a:prstGeom>
                          <a:ln>
                            <a:noFill/>
                          </a:ln>
                        </wps:spPr>
                        <wps:txbx>
                          <w:txbxContent>
                            <w:p w14:paraId="21F390C7" w14:textId="77777777" w:rsidR="002B7B5A" w:rsidRDefault="00000000">
                              <w:pPr>
                                <w:spacing w:after="160" w:line="259" w:lineRule="auto"/>
                                <w:ind w:left="0" w:firstLine="0"/>
                                <w:jc w:val="left"/>
                              </w:pPr>
                              <w:r>
                                <w:rPr>
                                  <w:w w:val="103"/>
                                </w:rPr>
                                <w:t>)</w:t>
                              </w:r>
                            </w:p>
                          </w:txbxContent>
                        </wps:txbx>
                        <wps:bodyPr horzOverflow="overflow" vert="horz" lIns="0" tIns="0" rIns="0" bIns="0" rtlCol="0">
                          <a:noAutofit/>
                        </wps:bodyPr>
                      </wps:wsp>
                      <pic:pic xmlns:pic="http://schemas.openxmlformats.org/drawingml/2006/picture">
                        <pic:nvPicPr>
                          <pic:cNvPr id="36242" name="Picture 36242"/>
                          <pic:cNvPicPr/>
                        </pic:nvPicPr>
                        <pic:blipFill>
                          <a:blip r:embed="rId284"/>
                          <a:stretch>
                            <a:fillRect/>
                          </a:stretch>
                        </pic:blipFill>
                        <pic:spPr>
                          <a:xfrm>
                            <a:off x="2829301" y="1690266"/>
                            <a:ext cx="2570700" cy="2056560"/>
                          </a:xfrm>
                          <a:prstGeom prst="rect">
                            <a:avLst/>
                          </a:prstGeom>
                        </pic:spPr>
                      </pic:pic>
                      <pic:pic xmlns:pic="http://schemas.openxmlformats.org/drawingml/2006/picture">
                        <pic:nvPicPr>
                          <pic:cNvPr id="36244" name="Picture 36244"/>
                          <pic:cNvPicPr/>
                        </pic:nvPicPr>
                        <pic:blipFill>
                          <a:blip r:embed="rId285"/>
                          <a:stretch>
                            <a:fillRect/>
                          </a:stretch>
                        </pic:blipFill>
                        <pic:spPr>
                          <a:xfrm>
                            <a:off x="2835182" y="4029453"/>
                            <a:ext cx="2564819" cy="1967947"/>
                          </a:xfrm>
                          <a:prstGeom prst="rect">
                            <a:avLst/>
                          </a:prstGeom>
                        </pic:spPr>
                      </pic:pic>
                    </wpg:wgp>
                  </a:graphicData>
                </a:graphic>
              </wp:inline>
            </w:drawing>
          </mc:Choice>
          <mc:Fallback xmlns:a="http://schemas.openxmlformats.org/drawingml/2006/main">
            <w:pict>
              <v:group id="Group 536554" style="width:425.197pt;height:487.768pt;mso-position-horizontal-relative:char;mso-position-vertical-relative:line" coordsize="54000,61946">
                <v:shape id="Shape 36207" style="position:absolute;width:54000;height:0;left:0;top:0;" coordsize="5400002,0" path="m0,0l5400002,0">
                  <v:stroke weight="0.5pt" endcap="flat" joinstyle="miter" miterlimit="10" on="true" color="#181717"/>
                  <v:fill on="false" color="#000000" opacity="0"/>
                </v:shape>
                <v:shape id="Shape 36208" style="position:absolute;width:54000;height:0;left:0;top:12926;" coordsize="5400002,0" path="m0,0l5400002,0">
                  <v:stroke weight="0.5pt" endcap="flat" joinstyle="miter" miterlimit="10" on="true" color="#181717"/>
                  <v:fill on="false" color="#000000" opacity="0"/>
                </v:shape>
                <v:shape id="Shape 36209" style="position:absolute;width:0;height:12862;left:31;top:31;" coordsize="0,1286256" path="m0,1286256l0,0">
                  <v:stroke weight="0.5pt" endcap="flat" joinstyle="miter" miterlimit="10" on="true" color="#181717"/>
                  <v:fill on="false" color="#000000" opacity="0"/>
                </v:shape>
                <v:shape id="Shape 36210" style="position:absolute;width:0;height:12862;left:53968;top:31;" coordsize="0,1286256" path="m0,1286256l0,0">
                  <v:stroke weight="0.5pt" endcap="flat" joinstyle="miter" miterlimit="10" on="true" color="#181717"/>
                  <v:fill on="false" color="#000000" opacity="0"/>
                </v:shape>
                <v:rect id="Rectangle 36211" style="position:absolute;width:6467;height:2922;left:25468;top:248;" filled="f" stroked="f">
                  <v:textbox inset="0,0,0,0">
                    <w:txbxContent>
                      <w:p>
                        <w:pPr>
                          <w:spacing w:before="0" w:after="160" w:line="259" w:lineRule="auto"/>
                          <w:ind w:left="0" w:firstLine="0"/>
                          <w:jc w:val="left"/>
                        </w:pPr>
                        <w:r>
                          <w:rPr>
                            <w:rFonts w:cs="Times New Roman" w:hAnsi="Times New Roman" w:eastAsia="Times New Roman" w:ascii="Times New Roman"/>
                            <w:b w:val="1"/>
                            <w:w w:val="101"/>
                          </w:rPr>
                          <w:t xml:space="preserve">Sơ</w:t>
                        </w:r>
                        <w:r>
                          <w:rPr>
                            <w:rFonts w:cs="Times New Roman" w:hAnsi="Times New Roman" w:eastAsia="Times New Roman" w:ascii="Times New Roman"/>
                            <w:b w:val="1"/>
                            <w:spacing w:val="-8"/>
                            <w:w w:val="101"/>
                          </w:rPr>
                          <w:t xml:space="preserve"> </w:t>
                        </w:r>
                        <w:r>
                          <w:rPr>
                            <w:rFonts w:cs="Times New Roman" w:hAnsi="Times New Roman" w:eastAsia="Times New Roman" w:ascii="Times New Roman"/>
                            <w:b w:val="1"/>
                            <w:w w:val="101"/>
                          </w:rPr>
                          <w:t xml:space="preserve">đồ</w:t>
                        </w:r>
                        <w:r>
                          <w:rPr>
                            <w:rFonts w:cs="Times New Roman" w:hAnsi="Times New Roman" w:eastAsia="Times New Roman" w:ascii="Times New Roman"/>
                            <w:b w:val="1"/>
                            <w:spacing w:val="-8"/>
                            <w:w w:val="101"/>
                          </w:rPr>
                          <w:t xml:space="preserve"> </w:t>
                        </w:r>
                        <w:r>
                          <w:rPr>
                            <w:rFonts w:cs="Times New Roman" w:hAnsi="Times New Roman" w:eastAsia="Times New Roman" w:ascii="Times New Roman"/>
                            <w:b w:val="1"/>
                            <w:w w:val="101"/>
                          </w:rPr>
                          <w:t xml:space="preserve">1</w:t>
                        </w:r>
                      </w:p>
                    </w:txbxContent>
                  </v:textbox>
                </v:rect>
                <v:shape id="Picture 36213" style="position:absolute;width:21164;height:4870;left:717;top:2191;" filled="f">
                  <v:imagedata r:id="rId286"/>
                </v:shape>
                <v:rect id="Rectangle 36214" style="position:absolute;width:20433;height:2848;left:2517;top:8064;" filled="f" stroked="f">
                  <v:textbox inset="0,0,0,0">
                    <w:txbxContent>
                      <w:p>
                        <w:pPr>
                          <w:spacing w:before="0" w:after="160" w:line="259" w:lineRule="auto"/>
                          <w:ind w:left="0" w:firstLine="0"/>
                          <w:jc w:val="left"/>
                        </w:pPr>
                        <w:r>
                          <w:rPr>
                            <w:w w:val="100"/>
                          </w:rPr>
                          <w:t xml:space="preserve">Các</w:t>
                        </w:r>
                        <w:r>
                          <w:rPr>
                            <w:spacing w:val="-6"/>
                            <w:w w:val="100"/>
                          </w:rPr>
                          <w:t xml:space="preserve"> </w:t>
                        </w:r>
                        <w:r>
                          <w:rPr>
                            <w:w w:val="100"/>
                          </w:rPr>
                          <w:t xml:space="preserve">từ</w:t>
                        </w:r>
                        <w:r>
                          <w:rPr>
                            <w:spacing w:val="-6"/>
                            <w:w w:val="100"/>
                          </w:rPr>
                          <w:t xml:space="preserve"> </w:t>
                        </w:r>
                        <w:r>
                          <w:rPr>
                            <w:w w:val="100"/>
                          </w:rPr>
                          <w:t xml:space="preserve">khoá</w:t>
                        </w:r>
                        <w:r>
                          <w:rPr>
                            <w:spacing w:val="-6"/>
                            <w:w w:val="100"/>
                          </w:rPr>
                          <w:t xml:space="preserve"> </w:t>
                        </w:r>
                        <w:r>
                          <w:rPr>
                            <w:w w:val="100"/>
                          </w:rPr>
                          <w:t xml:space="preserve">tương</w:t>
                        </w:r>
                        <w:r>
                          <w:rPr>
                            <w:spacing w:val="-6"/>
                            <w:w w:val="100"/>
                          </w:rPr>
                          <w:t xml:space="preserve"> </w:t>
                        </w:r>
                        <w:r>
                          <w:rPr>
                            <w:w w:val="100"/>
                          </w:rPr>
                          <w:t xml:space="preserve">ứng:</w:t>
                        </w:r>
                        <w:r>
                          <w:rPr>
                            <w:spacing w:val="-6"/>
                            <w:w w:val="100"/>
                          </w:rPr>
                          <w:t xml:space="preserve"> </w:t>
                        </w:r>
                      </w:p>
                    </w:txbxContent>
                  </v:textbox>
                </v:rect>
                <v:rect id="Rectangle 36215" style="position:absolute;width:67508;height:2848;left:2517;top:10636;" filled="f" stroked="f">
                  <v:textbox inset="0,0,0,0">
                    <w:txbxContent>
                      <w:p>
                        <w:pPr>
                          <w:spacing w:before="0" w:after="160" w:line="259" w:lineRule="auto"/>
                          <w:ind w:left="0" w:firstLine="0"/>
                          <w:jc w:val="left"/>
                        </w:pPr>
                        <w:r>
                          <w:rPr>
                            <w:w w:val="101"/>
                          </w:rPr>
                          <w:t xml:space="preserve">Tính</w:t>
                        </w:r>
                        <w:r>
                          <w:rPr>
                            <w:spacing w:val="-9"/>
                            <w:w w:val="101"/>
                          </w:rPr>
                          <w:t xml:space="preserve"> </w:t>
                        </w:r>
                        <w:r>
                          <w:rPr>
                            <w:w w:val="101"/>
                          </w:rPr>
                          <w:t xml:space="preserve">trạng,</w:t>
                        </w:r>
                        <w:r>
                          <w:rPr>
                            <w:spacing w:val="-9"/>
                            <w:w w:val="101"/>
                          </w:rPr>
                          <w:t xml:space="preserve"> </w:t>
                        </w:r>
                        <w:r>
                          <w:rPr>
                            <w:w w:val="101"/>
                          </w:rPr>
                          <w:t xml:space="preserve">gene</w:t>
                        </w:r>
                        <w:r>
                          <w:rPr>
                            <w:spacing w:val="-9"/>
                            <w:w w:val="101"/>
                          </w:rPr>
                          <w:t xml:space="preserve"> </w:t>
                        </w:r>
                        <w:r>
                          <w:rPr>
                            <w:w w:val="101"/>
                          </w:rPr>
                          <w:t xml:space="preserve">(DNA),</w:t>
                        </w:r>
                        <w:r>
                          <w:rPr>
                            <w:spacing w:val="-9"/>
                            <w:w w:val="101"/>
                          </w:rPr>
                          <w:t xml:space="preserve"> </w:t>
                        </w:r>
                        <w:r>
                          <w:rPr>
                            <w:w w:val="101"/>
                          </w:rPr>
                          <w:t xml:space="preserve">quá</w:t>
                        </w:r>
                        <w:r>
                          <w:rPr>
                            <w:spacing w:val="-9"/>
                            <w:w w:val="101"/>
                          </w:rPr>
                          <w:t xml:space="preserve"> </w:t>
                        </w:r>
                        <w:r>
                          <w:rPr>
                            <w:w w:val="101"/>
                          </w:rPr>
                          <w:t xml:space="preserve">trình</w:t>
                        </w:r>
                        <w:r>
                          <w:rPr>
                            <w:spacing w:val="-9"/>
                            <w:w w:val="101"/>
                          </w:rPr>
                          <w:t xml:space="preserve"> </w:t>
                        </w:r>
                        <w:r>
                          <w:rPr>
                            <w:w w:val="101"/>
                          </w:rPr>
                          <w:t xml:space="preserve">dịch</w:t>
                        </w:r>
                        <w:r>
                          <w:rPr>
                            <w:spacing w:val="-9"/>
                            <w:w w:val="101"/>
                          </w:rPr>
                          <w:t xml:space="preserve"> </w:t>
                        </w:r>
                        <w:r>
                          <w:rPr>
                            <w:w w:val="101"/>
                          </w:rPr>
                          <w:t xml:space="preserve">mã,</w:t>
                        </w:r>
                        <w:r>
                          <w:rPr>
                            <w:spacing w:val="-9"/>
                            <w:w w:val="101"/>
                          </w:rPr>
                          <w:t xml:space="preserve"> </w:t>
                        </w:r>
                        <w:r>
                          <w:rPr>
                            <w:w w:val="101"/>
                          </w:rPr>
                          <w:t xml:space="preserve">protein,</w:t>
                        </w:r>
                        <w:r>
                          <w:rPr>
                            <w:spacing w:val="-9"/>
                            <w:w w:val="101"/>
                          </w:rPr>
                          <w:t xml:space="preserve"> </w:t>
                        </w:r>
                        <w:r>
                          <w:rPr>
                            <w:w w:val="101"/>
                          </w:rPr>
                          <w:t xml:space="preserve">quá</w:t>
                        </w:r>
                        <w:r>
                          <w:rPr>
                            <w:spacing w:val="-9"/>
                            <w:w w:val="101"/>
                          </w:rPr>
                          <w:t xml:space="preserve"> </w:t>
                        </w:r>
                        <w:r>
                          <w:rPr>
                            <w:w w:val="101"/>
                          </w:rPr>
                          <w:t xml:space="preserve">trình</w:t>
                        </w:r>
                        <w:r>
                          <w:rPr>
                            <w:spacing w:val="-9"/>
                            <w:w w:val="101"/>
                          </w:rPr>
                          <w:t xml:space="preserve"> </w:t>
                        </w:r>
                        <w:r>
                          <w:rPr>
                            <w:w w:val="101"/>
                          </w:rPr>
                          <w:t xml:space="preserve">phiên</w:t>
                        </w:r>
                        <w:r>
                          <w:rPr>
                            <w:spacing w:val="-9"/>
                            <w:w w:val="101"/>
                          </w:rPr>
                          <w:t xml:space="preserve"> </w:t>
                        </w:r>
                        <w:r>
                          <w:rPr>
                            <w:w w:val="101"/>
                          </w:rPr>
                          <w:t xml:space="preserve">mã,</w:t>
                        </w:r>
                        <w:r>
                          <w:rPr>
                            <w:spacing w:val="-9"/>
                            <w:w w:val="101"/>
                          </w:rPr>
                          <w:t xml:space="preserve"> </w:t>
                        </w:r>
                        <w:r>
                          <w:rPr>
                            <w:w w:val="101"/>
                          </w:rPr>
                          <w:t xml:space="preserve">mRNA</w:t>
                        </w:r>
                      </w:p>
                    </w:txbxContent>
                  </v:textbox>
                </v:rect>
                <v:shape id="Shape 36216" style="position:absolute;width:54000;height:0;left:0;top:14037;" coordsize="5400002,0" path="m0,0l5400002,0">
                  <v:stroke weight="0.5pt" endcap="flat" joinstyle="miter" miterlimit="10" on="true" color="#181717"/>
                  <v:fill on="false" color="#000000" opacity="0"/>
                </v:shape>
                <v:shape id="Shape 36217" style="position:absolute;width:54000;height:0;left:0;top:61946;" coordsize="5400002,0" path="m0,0l5400002,0">
                  <v:stroke weight="0.5pt" endcap="flat" joinstyle="miter" miterlimit="10" on="true" color="#181717"/>
                  <v:fill on="false" color="#000000" opacity="0"/>
                </v:shape>
                <v:shape id="Shape 36218" style="position:absolute;width:0;height:47845;left:31;top:14069;" coordsize="0,4784547" path="m0,4784547l0,0">
                  <v:stroke weight="0.5pt" endcap="flat" joinstyle="miter" miterlimit="10" on="true" color="#181717"/>
                  <v:fill on="false" color="#000000" opacity="0"/>
                </v:shape>
                <v:shape id="Shape 36219" style="position:absolute;width:0;height:47845;left:53968;top:14069;" coordsize="0,4784547" path="m0,4784547l0,0">
                  <v:stroke weight="0.5pt" endcap="flat" joinstyle="miter" miterlimit="10" on="true" color="#181717"/>
                  <v:fill on="false" color="#000000" opacity="0"/>
                </v:shape>
                <v:rect id="Rectangle 36220" style="position:absolute;width:9068;height:2922;left:24490;top:14286;" filled="f" stroked="f">
                  <v:textbox inset="0,0,0,0">
                    <w:txbxContent>
                      <w:p>
                        <w:pPr>
                          <w:spacing w:before="0" w:after="160" w:line="259" w:lineRule="auto"/>
                          <w:ind w:left="0" w:firstLine="0"/>
                          <w:jc w:val="left"/>
                        </w:pPr>
                        <w:r>
                          <w:rPr>
                            <w:rFonts w:cs="Times New Roman" w:hAnsi="Times New Roman" w:eastAsia="Times New Roman" w:ascii="Times New Roman"/>
                            <w:b w:val="1"/>
                            <w:w w:val="100"/>
                          </w:rPr>
                          <w:t xml:space="preserve">Fun</w:t>
                        </w:r>
                        <w:r>
                          <w:rPr>
                            <w:rFonts w:cs="Times New Roman" w:hAnsi="Times New Roman" w:eastAsia="Times New Roman" w:ascii="Times New Roman"/>
                            <w:b w:val="1"/>
                            <w:spacing w:val="-8"/>
                            <w:w w:val="100"/>
                          </w:rPr>
                          <w:t xml:space="preserve"> </w:t>
                        </w:r>
                        <w:r>
                          <w:rPr>
                            <w:rFonts w:cs="Times New Roman" w:hAnsi="Times New Roman" w:eastAsia="Times New Roman" w:ascii="Times New Roman"/>
                            <w:b w:val="1"/>
                            <w:w w:val="100"/>
                          </w:rPr>
                          <w:t xml:space="preserve">fact!!!</w:t>
                        </w:r>
                      </w:p>
                    </w:txbxContent>
                  </v:textbox>
                </v:rect>
                <v:rect id="Rectangle 36221" style="position:absolute;width:738;height:1984;left:2517;top:17327;" filled="f" stroked="f">
                  <v:textbox inset="0,0,0,0">
                    <w:txbxContent>
                      <w:p>
                        <w:pPr>
                          <w:spacing w:before="0" w:after="160" w:line="259" w:lineRule="auto"/>
                          <w:ind w:left="0" w:firstLine="0"/>
                          <w:jc w:val="left"/>
                        </w:pPr>
                        <w:r>
                          <w:rPr>
                            <w:rFonts w:cs="Arial" w:hAnsi="Arial" w:eastAsia="Arial" w:ascii="Arial"/>
                            <w:b w:val="1"/>
                          </w:rPr>
                          <w:t xml:space="preserve">•</w:t>
                        </w:r>
                      </w:p>
                    </w:txbxContent>
                  </v:textbox>
                </v:rect>
                <v:rect id="Rectangle 36222" style="position:absolute;width:32310;height:2848;left:3073;top:16913;" filled="f" stroked="f">
                  <v:textbox inset="0,0,0,0">
                    <w:txbxContent>
                      <w:p>
                        <w:pPr>
                          <w:spacing w:before="0" w:after="160" w:line="259" w:lineRule="auto"/>
                          <w:ind w:left="0" w:firstLine="0"/>
                          <w:jc w:val="left"/>
                        </w:pPr>
                        <w:r>
                          <w:rPr>
                            <w:spacing w:val="41"/>
                            <w:w w:val="101"/>
                          </w:rPr>
                          <w:t xml:space="preserve"> </w:t>
                        </w:r>
                        <w:r>
                          <w:rPr>
                            <w:w w:val="101"/>
                          </w:rPr>
                          <w:t xml:space="preserve">Màu</w:t>
                        </w:r>
                        <w:r>
                          <w:rPr>
                            <w:spacing w:val="41"/>
                            <w:w w:val="101"/>
                          </w:rPr>
                          <w:t xml:space="preserve"> </w:t>
                        </w:r>
                        <w:r>
                          <w:rPr>
                            <w:w w:val="101"/>
                          </w:rPr>
                          <w:t xml:space="preserve">hoa</w:t>
                        </w:r>
                        <w:r>
                          <w:rPr>
                            <w:spacing w:val="41"/>
                            <w:w w:val="101"/>
                          </w:rPr>
                          <w:t xml:space="preserve"> </w:t>
                        </w:r>
                        <w:r>
                          <w:rPr>
                            <w:w w:val="101"/>
                          </w:rPr>
                          <w:t xml:space="preserve">cẩm</w:t>
                        </w:r>
                        <w:r>
                          <w:rPr>
                            <w:spacing w:val="41"/>
                            <w:w w:val="101"/>
                          </w:rPr>
                          <w:t xml:space="preserve"> </w:t>
                        </w:r>
                        <w:r>
                          <w:rPr>
                            <w:w w:val="101"/>
                          </w:rPr>
                          <w:t xml:space="preserve">tú</w:t>
                        </w:r>
                        <w:r>
                          <w:rPr>
                            <w:spacing w:val="41"/>
                            <w:w w:val="101"/>
                          </w:rPr>
                          <w:t xml:space="preserve"> </w:t>
                        </w:r>
                        <w:r>
                          <w:rPr>
                            <w:w w:val="101"/>
                          </w:rPr>
                          <w:t xml:space="preserve">cầu</w:t>
                        </w:r>
                        <w:r>
                          <w:rPr>
                            <w:spacing w:val="41"/>
                            <w:w w:val="101"/>
                          </w:rPr>
                          <w:t xml:space="preserve"> </w:t>
                        </w:r>
                        <w:r>
                          <w:rPr>
                            <w:w w:val="101"/>
                          </w:rPr>
                          <w:t xml:space="preserve">thay</w:t>
                        </w:r>
                        <w:r>
                          <w:rPr>
                            <w:spacing w:val="41"/>
                            <w:w w:val="101"/>
                          </w:rPr>
                          <w:t xml:space="preserve"> </w:t>
                        </w:r>
                        <w:r>
                          <w:rPr>
                            <w:w w:val="101"/>
                          </w:rPr>
                          <w:t xml:space="preserve">đổi</w:t>
                        </w:r>
                        <w:r>
                          <w:rPr>
                            <w:spacing w:val="41"/>
                            <w:w w:val="101"/>
                          </w:rPr>
                          <w:t xml:space="preserve"> </w:t>
                        </w:r>
                        <w:r>
                          <w:rPr>
                            <w:w w:val="101"/>
                          </w:rPr>
                          <w:t xml:space="preserve">phụ</w:t>
                        </w:r>
                        <w:r>
                          <w:rPr>
                            <w:spacing w:val="-6"/>
                            <w:w w:val="101"/>
                          </w:rPr>
                          <w:t xml:space="preserve"> </w:t>
                        </w:r>
                      </w:p>
                    </w:txbxContent>
                  </v:textbox>
                </v:rect>
                <v:rect id="Rectangle 36223" style="position:absolute;width:5333;height:2848;left:2517;top:18945;" filled="f" stroked="f">
                  <v:textbox inset="0,0,0,0">
                    <w:txbxContent>
                      <w:p>
                        <w:pPr>
                          <w:spacing w:before="0" w:after="160" w:line="259" w:lineRule="auto"/>
                          <w:ind w:left="0" w:firstLine="0"/>
                          <w:jc w:val="left"/>
                        </w:pPr>
                        <w:r>
                          <w:rPr>
                            <w:w w:val="102"/>
                          </w:rPr>
                          <w:t xml:space="preserve">thuộc</w:t>
                        </w:r>
                        <w:r>
                          <w:rPr>
                            <w:spacing w:val="-6"/>
                            <w:w w:val="102"/>
                          </w:rPr>
                          <w:t xml:space="preserve"> </w:t>
                        </w:r>
                      </w:p>
                    </w:txbxContent>
                  </v:textbox>
                </v:rect>
                <v:rect id="Rectangle 36224" style="position:absolute;width:15894;height:2848;left:6527;top:18945;" filled="f" stroked="f">
                  <v:textbox inset="0,0,0,0">
                    <w:txbxContent>
                      <w:p>
                        <w:pPr>
                          <w:spacing w:before="0" w:after="160" w:line="259" w:lineRule="auto"/>
                          <w:ind w:left="0" w:firstLine="0"/>
                          <w:jc w:val="left"/>
                        </w:pPr>
                        <w:r>
                          <w:rPr>
                            <w:w w:val="100"/>
                          </w:rPr>
                          <w:t xml:space="preserve">vào</w:t>
                        </w:r>
                        <w:r>
                          <w:rPr>
                            <w:spacing w:val="-6"/>
                            <w:w w:val="100"/>
                          </w:rPr>
                          <w:t xml:space="preserve"> </w:t>
                        </w:r>
                        <w:r>
                          <w:rPr>
                            <w:w w:val="100"/>
                          </w:rPr>
                          <w:t xml:space="preserve">độ</w:t>
                        </w:r>
                        <w:r>
                          <w:rPr>
                            <w:spacing w:val="-6"/>
                            <w:w w:val="100"/>
                          </w:rPr>
                          <w:t xml:space="preserve"> </w:t>
                        </w:r>
                        <w:r>
                          <w:rPr>
                            <w:w w:val="100"/>
                          </w:rPr>
                          <w:t xml:space="preserve">pH</w:t>
                        </w:r>
                        <w:r>
                          <w:rPr>
                            <w:spacing w:val="-6"/>
                            <w:w w:val="100"/>
                          </w:rPr>
                          <w:t xml:space="preserve"> </w:t>
                        </w:r>
                        <w:r>
                          <w:rPr>
                            <w:w w:val="100"/>
                          </w:rPr>
                          <w:t xml:space="preserve">của</w:t>
                        </w:r>
                        <w:r>
                          <w:rPr>
                            <w:spacing w:val="-6"/>
                            <w:w w:val="100"/>
                          </w:rPr>
                          <w:t xml:space="preserve"> </w:t>
                        </w:r>
                        <w:r>
                          <w:rPr>
                            <w:w w:val="100"/>
                          </w:rPr>
                          <w:t xml:space="preserve">đất:</w:t>
                        </w:r>
                      </w:p>
                    </w:txbxContent>
                  </v:textbox>
                </v:rect>
                <v:rect id="Rectangle 36225" style="position:absolute;width:31357;height:2848;left:2517;top:21517;" filled="f" stroked="f">
                  <v:textbox inset="0,0,0,0">
                    <w:txbxContent>
                      <w:p>
                        <w:pPr>
                          <w:spacing w:before="0" w:after="160" w:line="259" w:lineRule="auto"/>
                          <w:ind w:left="0" w:firstLine="0"/>
                          <w:jc w:val="left"/>
                        </w:pPr>
                        <w:r>
                          <w:rPr>
                            <w:w w:val="101"/>
                          </w:rPr>
                          <w:t xml:space="preserve">–</w:t>
                        </w:r>
                        <w:r>
                          <w:rPr>
                            <w:spacing w:val="-6"/>
                            <w:w w:val="101"/>
                          </w:rPr>
                          <w:t xml:space="preserve"> </w:t>
                        </w:r>
                        <w:r>
                          <w:rPr>
                            <w:w w:val="101"/>
                          </w:rPr>
                          <w:t xml:space="preserve">Nếu</w:t>
                        </w:r>
                        <w:r>
                          <w:rPr>
                            <w:spacing w:val="-6"/>
                            <w:w w:val="101"/>
                          </w:rPr>
                          <w:t xml:space="preserve"> </w:t>
                        </w:r>
                        <w:r>
                          <w:rPr>
                            <w:w w:val="101"/>
                          </w:rPr>
                          <w:t xml:space="preserve">độ</w:t>
                        </w:r>
                        <w:r>
                          <w:rPr>
                            <w:spacing w:val="-6"/>
                            <w:w w:val="101"/>
                          </w:rPr>
                          <w:t xml:space="preserve"> </w:t>
                        </w:r>
                        <w:r>
                          <w:rPr>
                            <w:w w:val="101"/>
                          </w:rPr>
                          <w:t xml:space="preserve">pH</w:t>
                        </w:r>
                        <w:r>
                          <w:rPr>
                            <w:spacing w:val="-6"/>
                            <w:w w:val="101"/>
                          </w:rPr>
                          <w:t xml:space="preserve"> </w:t>
                        </w:r>
                        <w:r>
                          <w:rPr>
                            <w:w w:val="101"/>
                          </w:rPr>
                          <w:t xml:space="preserve">&lt;</w:t>
                        </w:r>
                        <w:r>
                          <w:rPr>
                            <w:spacing w:val="-6"/>
                            <w:w w:val="101"/>
                          </w:rPr>
                          <w:t xml:space="preserve"> </w:t>
                        </w:r>
                        <w:r>
                          <w:rPr>
                            <w:w w:val="101"/>
                          </w:rPr>
                          <w:t xml:space="preserve">7</w:t>
                        </w:r>
                        <w:r>
                          <w:rPr>
                            <w:spacing w:val="-6"/>
                            <w:w w:val="101"/>
                          </w:rPr>
                          <w:t xml:space="preserve"> </w:t>
                        </w:r>
                        <w:r>
                          <w:rPr>
                            <w:w w:val="101"/>
                          </w:rPr>
                          <w:t xml:space="preserve">thì</w:t>
                        </w:r>
                        <w:r>
                          <w:rPr>
                            <w:spacing w:val="-6"/>
                            <w:w w:val="101"/>
                          </w:rPr>
                          <w:t xml:space="preserve"> </w:t>
                        </w:r>
                        <w:r>
                          <w:rPr>
                            <w:w w:val="101"/>
                          </w:rPr>
                          <w:t xml:space="preserve">hoa</w:t>
                        </w:r>
                        <w:r>
                          <w:rPr>
                            <w:spacing w:val="-6"/>
                            <w:w w:val="101"/>
                          </w:rPr>
                          <w:t xml:space="preserve"> </w:t>
                        </w:r>
                        <w:r>
                          <w:rPr>
                            <w:w w:val="101"/>
                          </w:rPr>
                          <w:t xml:space="preserve">có</w:t>
                        </w:r>
                        <w:r>
                          <w:rPr>
                            <w:spacing w:val="-6"/>
                            <w:w w:val="101"/>
                          </w:rPr>
                          <w:t xml:space="preserve"> </w:t>
                        </w:r>
                        <w:r>
                          <w:rPr>
                            <w:w w:val="101"/>
                          </w:rPr>
                          <w:t xml:space="preserve">màu</w:t>
                        </w:r>
                        <w:r>
                          <w:rPr>
                            <w:spacing w:val="-6"/>
                            <w:w w:val="101"/>
                          </w:rPr>
                          <w:t xml:space="preserve"> </w:t>
                        </w:r>
                        <w:r>
                          <w:rPr>
                            <w:w w:val="101"/>
                          </w:rPr>
                          <w:t xml:space="preserve">lam.</w:t>
                        </w:r>
                      </w:p>
                    </w:txbxContent>
                  </v:textbox>
                </v:rect>
                <v:rect id="Rectangle 36226" style="position:absolute;width:32443;height:2848;left:2517;top:24089;" filled="f" stroked="f">
                  <v:textbox inset="0,0,0,0">
                    <w:txbxContent>
                      <w:p>
                        <w:pPr>
                          <w:spacing w:before="0" w:after="160" w:line="259" w:lineRule="auto"/>
                          <w:ind w:left="0" w:firstLine="0"/>
                          <w:jc w:val="left"/>
                        </w:pPr>
                        <w:r>
                          <w:rPr>
                            <w:w w:val="101"/>
                          </w:rPr>
                          <w:t xml:space="preserve">–</w:t>
                        </w:r>
                        <w:r>
                          <w:rPr>
                            <w:spacing w:val="-6"/>
                            <w:w w:val="101"/>
                          </w:rPr>
                          <w:t xml:space="preserve"> </w:t>
                        </w:r>
                        <w:r>
                          <w:rPr>
                            <w:w w:val="101"/>
                          </w:rPr>
                          <w:t xml:space="preserve">Nếu</w:t>
                        </w:r>
                        <w:r>
                          <w:rPr>
                            <w:spacing w:val="-6"/>
                            <w:w w:val="101"/>
                          </w:rPr>
                          <w:t xml:space="preserve"> </w:t>
                        </w:r>
                        <w:r>
                          <w:rPr>
                            <w:w w:val="101"/>
                          </w:rPr>
                          <w:t xml:space="preserve">pH</w:t>
                        </w:r>
                        <w:r>
                          <w:rPr>
                            <w:spacing w:val="-6"/>
                            <w:w w:val="101"/>
                          </w:rPr>
                          <w:t xml:space="preserve"> </w:t>
                        </w:r>
                        <w:r>
                          <w:rPr>
                            <w:w w:val="101"/>
                          </w:rPr>
                          <w:t xml:space="preserve">=</w:t>
                        </w:r>
                        <w:r>
                          <w:rPr>
                            <w:spacing w:val="-6"/>
                            <w:w w:val="101"/>
                          </w:rPr>
                          <w:t xml:space="preserve"> </w:t>
                        </w:r>
                        <w:r>
                          <w:rPr>
                            <w:w w:val="101"/>
                          </w:rPr>
                          <w:t xml:space="preserve">7</w:t>
                        </w:r>
                        <w:r>
                          <w:rPr>
                            <w:spacing w:val="-6"/>
                            <w:w w:val="101"/>
                          </w:rPr>
                          <w:t xml:space="preserve"> </w:t>
                        </w:r>
                        <w:r>
                          <w:rPr>
                            <w:w w:val="101"/>
                          </w:rPr>
                          <w:t xml:space="preserve">thì</w:t>
                        </w:r>
                        <w:r>
                          <w:rPr>
                            <w:spacing w:val="-6"/>
                            <w:w w:val="101"/>
                          </w:rPr>
                          <w:t xml:space="preserve"> </w:t>
                        </w:r>
                        <w:r>
                          <w:rPr>
                            <w:w w:val="101"/>
                          </w:rPr>
                          <w:t xml:space="preserve">hó</w:t>
                        </w:r>
                        <w:r>
                          <w:rPr>
                            <w:spacing w:val="-6"/>
                            <w:w w:val="101"/>
                          </w:rPr>
                          <w:t xml:space="preserve"> </w:t>
                        </w:r>
                        <w:r>
                          <w:rPr>
                            <w:w w:val="101"/>
                          </w:rPr>
                          <w:t xml:space="preserve">có</w:t>
                        </w:r>
                        <w:r>
                          <w:rPr>
                            <w:spacing w:val="-6"/>
                            <w:w w:val="101"/>
                          </w:rPr>
                          <w:t xml:space="preserve"> </w:t>
                        </w:r>
                        <w:r>
                          <w:rPr>
                            <w:w w:val="101"/>
                          </w:rPr>
                          <w:t xml:space="preserve">màu</w:t>
                        </w:r>
                        <w:r>
                          <w:rPr>
                            <w:spacing w:val="-6"/>
                            <w:w w:val="101"/>
                          </w:rPr>
                          <w:t xml:space="preserve"> </w:t>
                        </w:r>
                        <w:r>
                          <w:rPr>
                            <w:w w:val="101"/>
                          </w:rPr>
                          <w:t xml:space="preserve">trắng</w:t>
                        </w:r>
                        <w:r>
                          <w:rPr>
                            <w:spacing w:val="-6"/>
                            <w:w w:val="101"/>
                          </w:rPr>
                          <w:t xml:space="preserve"> </w:t>
                        </w:r>
                        <w:r>
                          <w:rPr>
                            <w:w w:val="101"/>
                          </w:rPr>
                          <w:t xml:space="preserve">sữa.</w:t>
                        </w:r>
                      </w:p>
                    </w:txbxContent>
                  </v:textbox>
                </v:rect>
                <v:rect id="Rectangle 36227" style="position:absolute;width:33038;height:2848;left:2517;top:26661;" filled="f" stroked="f">
                  <v:textbox inset="0,0,0,0">
                    <w:txbxContent>
                      <w:p>
                        <w:pPr>
                          <w:spacing w:before="0" w:after="160" w:line="259" w:lineRule="auto"/>
                          <w:ind w:left="0" w:firstLine="0"/>
                          <w:jc w:val="left"/>
                        </w:pPr>
                        <w:r>
                          <w:rPr>
                            <w:w w:val="101"/>
                          </w:rPr>
                          <w:t xml:space="preserve">–</w:t>
                        </w:r>
                        <w:r>
                          <w:rPr>
                            <w:spacing w:val="37"/>
                            <w:w w:val="101"/>
                          </w:rPr>
                          <w:t xml:space="preserve"> </w:t>
                        </w:r>
                        <w:r>
                          <w:rPr>
                            <w:w w:val="101"/>
                          </w:rPr>
                          <w:t xml:space="preserve">Nếu</w:t>
                        </w:r>
                        <w:r>
                          <w:rPr>
                            <w:spacing w:val="37"/>
                            <w:w w:val="101"/>
                          </w:rPr>
                          <w:t xml:space="preserve"> </w:t>
                        </w:r>
                        <w:r>
                          <w:rPr>
                            <w:w w:val="101"/>
                          </w:rPr>
                          <w:t xml:space="preserve">pH</w:t>
                        </w:r>
                        <w:r>
                          <w:rPr>
                            <w:spacing w:val="37"/>
                            <w:w w:val="101"/>
                          </w:rPr>
                          <w:t xml:space="preserve"> </w:t>
                        </w:r>
                        <w:r>
                          <w:rPr>
                            <w:w w:val="101"/>
                          </w:rPr>
                          <w:t xml:space="preserve">&gt;</w:t>
                        </w:r>
                        <w:r>
                          <w:rPr>
                            <w:spacing w:val="37"/>
                            <w:w w:val="101"/>
                          </w:rPr>
                          <w:t xml:space="preserve"> </w:t>
                        </w:r>
                        <w:r>
                          <w:rPr>
                            <w:w w:val="101"/>
                          </w:rPr>
                          <w:t xml:space="preserve">7</w:t>
                        </w:r>
                        <w:r>
                          <w:rPr>
                            <w:spacing w:val="37"/>
                            <w:w w:val="101"/>
                          </w:rPr>
                          <w:t xml:space="preserve"> </w:t>
                        </w:r>
                        <w:r>
                          <w:rPr>
                            <w:w w:val="101"/>
                          </w:rPr>
                          <w:t xml:space="preserve">thì</w:t>
                        </w:r>
                        <w:r>
                          <w:rPr>
                            <w:spacing w:val="37"/>
                            <w:w w:val="101"/>
                          </w:rPr>
                          <w:t xml:space="preserve"> </w:t>
                        </w:r>
                        <w:r>
                          <w:rPr>
                            <w:w w:val="101"/>
                          </w:rPr>
                          <w:t xml:space="preserve">hoa</w:t>
                        </w:r>
                        <w:r>
                          <w:rPr>
                            <w:spacing w:val="37"/>
                            <w:w w:val="101"/>
                          </w:rPr>
                          <w:t xml:space="preserve"> </w:t>
                        </w:r>
                        <w:r>
                          <w:rPr>
                            <w:w w:val="101"/>
                          </w:rPr>
                          <w:t xml:space="preserve">có</w:t>
                        </w:r>
                        <w:r>
                          <w:rPr>
                            <w:spacing w:val="37"/>
                            <w:w w:val="101"/>
                          </w:rPr>
                          <w:t xml:space="preserve"> </w:t>
                        </w:r>
                        <w:r>
                          <w:rPr>
                            <w:w w:val="101"/>
                          </w:rPr>
                          <w:t xml:space="preserve">màu</w:t>
                        </w:r>
                        <w:r>
                          <w:rPr>
                            <w:spacing w:val="37"/>
                            <w:w w:val="101"/>
                          </w:rPr>
                          <w:t xml:space="preserve"> </w:t>
                        </w:r>
                        <w:r>
                          <w:rPr>
                            <w:w w:val="101"/>
                          </w:rPr>
                          <w:t xml:space="preserve">hồng</w:t>
                        </w:r>
                        <w:r>
                          <w:rPr>
                            <w:spacing w:val="-6"/>
                            <w:w w:val="101"/>
                          </w:rPr>
                          <w:t xml:space="preserve"> </w:t>
                        </w:r>
                      </w:p>
                    </w:txbxContent>
                  </v:textbox>
                </v:rect>
                <v:rect id="Rectangle 36228" style="position:absolute;width:12625;height:2848;left:2517;top:28693;" filled="f" stroked="f">
                  <v:textbox inset="0,0,0,0">
                    <w:txbxContent>
                      <w:p>
                        <w:pPr>
                          <w:spacing w:before="0" w:after="160" w:line="259" w:lineRule="auto"/>
                          <w:ind w:left="0" w:firstLine="0"/>
                          <w:jc w:val="left"/>
                        </w:pPr>
                        <w:r>
                          <w:rPr>
                            <w:w w:val="101"/>
                          </w:rPr>
                          <w:t xml:space="preserve">hoặc</w:t>
                        </w:r>
                        <w:r>
                          <w:rPr>
                            <w:spacing w:val="-6"/>
                            <w:w w:val="101"/>
                          </w:rPr>
                          <w:t xml:space="preserve"> </w:t>
                        </w:r>
                        <w:r>
                          <w:rPr>
                            <w:w w:val="101"/>
                          </w:rPr>
                          <w:t xml:space="preserve">màu</w:t>
                        </w:r>
                        <w:r>
                          <w:rPr>
                            <w:spacing w:val="-6"/>
                            <w:w w:val="101"/>
                          </w:rPr>
                          <w:t xml:space="preserve"> </w:t>
                        </w:r>
                        <w:r>
                          <w:rPr>
                            <w:w w:val="101"/>
                          </w:rPr>
                          <w:t xml:space="preserve">tím.</w:t>
                        </w:r>
                        <w:r>
                          <w:rPr>
                            <w:spacing w:val="-6"/>
                            <w:w w:val="101"/>
                          </w:rPr>
                          <w:t xml:space="preserve"> </w:t>
                        </w:r>
                      </w:p>
                    </w:txbxContent>
                  </v:textbox>
                </v:rect>
                <v:rect id="Rectangle 36229" style="position:absolute;width:738;height:1984;left:2517;top:39883;" filled="f" stroked="f">
                  <v:textbox inset="0,0,0,0">
                    <w:txbxContent>
                      <w:p>
                        <w:pPr>
                          <w:spacing w:before="0" w:after="160" w:line="259" w:lineRule="auto"/>
                          <w:ind w:left="0" w:firstLine="0"/>
                          <w:jc w:val="left"/>
                        </w:pPr>
                        <w:r>
                          <w:rPr>
                            <w:rFonts w:cs="Arial" w:hAnsi="Arial" w:eastAsia="Arial" w:ascii="Arial"/>
                            <w:b w:val="1"/>
                          </w:rPr>
                          <w:t xml:space="preserve">•</w:t>
                        </w:r>
                      </w:p>
                    </w:txbxContent>
                  </v:textbox>
                </v:rect>
                <v:rect id="Rectangle 36230" style="position:absolute;width:32303;height:2848;left:3073;top:39469;" filled="f" stroked="f">
                  <v:textbox inset="0,0,0,0">
                    <w:txbxContent>
                      <w:p>
                        <w:pPr>
                          <w:spacing w:before="0" w:after="160" w:line="259" w:lineRule="auto"/>
                          <w:ind w:left="0" w:firstLine="0"/>
                          <w:jc w:val="left"/>
                        </w:pPr>
                        <w:r>
                          <w:rPr>
                            <w:spacing w:val="18"/>
                            <w:w w:val="100"/>
                          </w:rPr>
                          <w:t xml:space="preserve"> </w:t>
                        </w:r>
                        <w:r>
                          <w:rPr>
                            <w:w w:val="100"/>
                          </w:rPr>
                          <w:t xml:space="preserve">Trong</w:t>
                        </w:r>
                        <w:r>
                          <w:rPr>
                            <w:spacing w:val="18"/>
                            <w:w w:val="100"/>
                          </w:rPr>
                          <w:t xml:space="preserve"> </w:t>
                        </w:r>
                        <w:r>
                          <w:rPr>
                            <w:w w:val="100"/>
                          </w:rPr>
                          <w:t xml:space="preserve">quần</w:t>
                        </w:r>
                        <w:r>
                          <w:rPr>
                            <w:spacing w:val="18"/>
                            <w:w w:val="100"/>
                          </w:rPr>
                          <w:t xml:space="preserve"> </w:t>
                        </w:r>
                        <w:r>
                          <w:rPr>
                            <w:w w:val="100"/>
                          </w:rPr>
                          <w:t xml:space="preserve">thể</w:t>
                        </w:r>
                        <w:r>
                          <w:rPr>
                            <w:spacing w:val="18"/>
                            <w:w w:val="100"/>
                          </w:rPr>
                          <w:t xml:space="preserve"> </w:t>
                        </w:r>
                        <w:r>
                          <w:rPr>
                            <w:w w:val="100"/>
                          </w:rPr>
                          <w:t xml:space="preserve">của</w:t>
                        </w:r>
                        <w:r>
                          <w:rPr>
                            <w:spacing w:val="18"/>
                            <w:w w:val="100"/>
                          </w:rPr>
                          <w:t xml:space="preserve"> </w:t>
                        </w:r>
                        <w:r>
                          <w:rPr>
                            <w:w w:val="100"/>
                          </w:rPr>
                          <w:t xml:space="preserve">loài</w:t>
                        </w:r>
                        <w:r>
                          <w:rPr>
                            <w:spacing w:val="18"/>
                            <w:w w:val="100"/>
                          </w:rPr>
                          <w:t xml:space="preserve"> </w:t>
                        </w:r>
                        <w:r>
                          <w:rPr>
                            <w:w w:val="100"/>
                          </w:rPr>
                          <w:t xml:space="preserve">bọ</w:t>
                        </w:r>
                        <w:r>
                          <w:rPr>
                            <w:spacing w:val="18"/>
                            <w:w w:val="100"/>
                          </w:rPr>
                          <w:t xml:space="preserve"> </w:t>
                        </w:r>
                        <w:r>
                          <w:rPr>
                            <w:w w:val="100"/>
                          </w:rPr>
                          <w:t xml:space="preserve">ngựa</w:t>
                        </w:r>
                        <w:r>
                          <w:rPr>
                            <w:spacing w:val="18"/>
                            <w:w w:val="100"/>
                          </w:rPr>
                          <w:t xml:space="preserve"> </w:t>
                        </w:r>
                        <w:r>
                          <w:rPr>
                            <w:w w:val="100"/>
                          </w:rPr>
                          <w:t xml:space="preserve">có</w:t>
                        </w:r>
                        <w:r>
                          <w:rPr>
                            <w:spacing w:val="-6"/>
                            <w:w w:val="100"/>
                          </w:rPr>
                          <w:t xml:space="preserve"> </w:t>
                        </w:r>
                      </w:p>
                    </w:txbxContent>
                  </v:textbox>
                </v:rect>
                <v:rect id="Rectangle 36231" style="position:absolute;width:3198;height:2848;left:2517;top:41501;" filled="f" stroked="f">
                  <v:textbox inset="0,0,0,0">
                    <w:txbxContent>
                      <w:p>
                        <w:pPr>
                          <w:spacing w:before="0" w:after="160" w:line="259" w:lineRule="auto"/>
                          <w:ind w:left="0" w:firstLine="0"/>
                          <w:jc w:val="left"/>
                        </w:pPr>
                        <w:r>
                          <w:rPr>
                            <w:w w:val="96"/>
                          </w:rPr>
                          <w:t xml:space="preserve">các</w:t>
                        </w:r>
                        <w:r>
                          <w:rPr>
                            <w:spacing w:val="-6"/>
                            <w:w w:val="96"/>
                          </w:rPr>
                          <w:t xml:space="preserve"> </w:t>
                        </w:r>
                      </w:p>
                    </w:txbxContent>
                  </v:textbox>
                </v:rect>
                <v:rect id="Rectangle 36232" style="position:absolute;width:29574;height:2848;left:5128;top:41501;" filled="f" stroked="f">
                  <v:textbox inset="0,0,0,0">
                    <w:txbxContent>
                      <w:p>
                        <w:pPr>
                          <w:spacing w:before="0" w:after="160" w:line="259" w:lineRule="auto"/>
                          <w:ind w:left="0" w:firstLine="0"/>
                          <w:jc w:val="left"/>
                        </w:pPr>
                        <w:r>
                          <w:rPr>
                            <w:w w:val="100"/>
                          </w:rPr>
                          <w:t xml:space="preserve">cá</w:t>
                        </w:r>
                        <w:r>
                          <w:rPr>
                            <w:spacing w:val="27"/>
                            <w:w w:val="100"/>
                          </w:rPr>
                          <w:t xml:space="preserve"> </w:t>
                        </w:r>
                        <w:r>
                          <w:rPr>
                            <w:w w:val="100"/>
                          </w:rPr>
                          <w:t xml:space="preserve">thể</w:t>
                        </w:r>
                        <w:r>
                          <w:rPr>
                            <w:spacing w:val="27"/>
                            <w:w w:val="100"/>
                          </w:rPr>
                          <w:t xml:space="preserve"> </w:t>
                        </w:r>
                        <w:r>
                          <w:rPr>
                            <w:w w:val="100"/>
                          </w:rPr>
                          <w:t xml:space="preserve">có</w:t>
                        </w:r>
                        <w:r>
                          <w:rPr>
                            <w:spacing w:val="27"/>
                            <w:w w:val="100"/>
                          </w:rPr>
                          <w:t xml:space="preserve"> </w:t>
                        </w:r>
                        <w:r>
                          <w:rPr>
                            <w:w w:val="100"/>
                          </w:rPr>
                          <w:t xml:space="preserve">màu</w:t>
                        </w:r>
                        <w:r>
                          <w:rPr>
                            <w:spacing w:val="27"/>
                            <w:w w:val="100"/>
                          </w:rPr>
                          <w:t xml:space="preserve"> </w:t>
                        </w:r>
                        <w:r>
                          <w:rPr>
                            <w:w w:val="100"/>
                          </w:rPr>
                          <w:t xml:space="preserve">lục,</w:t>
                        </w:r>
                        <w:r>
                          <w:rPr>
                            <w:spacing w:val="27"/>
                            <w:w w:val="100"/>
                          </w:rPr>
                          <w:t xml:space="preserve"> </w:t>
                        </w:r>
                        <w:r>
                          <w:rPr>
                            <w:w w:val="100"/>
                          </w:rPr>
                          <w:t xml:space="preserve">tím,</w:t>
                        </w:r>
                        <w:r>
                          <w:rPr>
                            <w:spacing w:val="27"/>
                            <w:w w:val="100"/>
                          </w:rPr>
                          <w:t xml:space="preserve"> </w:t>
                        </w:r>
                        <w:r>
                          <w:rPr>
                            <w:w w:val="100"/>
                          </w:rPr>
                          <w:t xml:space="preserve">nâu</w:t>
                        </w:r>
                        <w:r>
                          <w:rPr>
                            <w:spacing w:val="27"/>
                            <w:w w:val="100"/>
                          </w:rPr>
                          <w:t xml:space="preserve"> </w:t>
                        </w:r>
                        <w:r>
                          <w:rPr>
                            <w:w w:val="100"/>
                          </w:rPr>
                          <w:t xml:space="preserve">hoặc</w:t>
                        </w:r>
                        <w:r>
                          <w:rPr>
                            <w:spacing w:val="-6"/>
                            <w:w w:val="100"/>
                          </w:rPr>
                          <w:t xml:space="preserve"> </w:t>
                        </w:r>
                      </w:p>
                    </w:txbxContent>
                  </v:textbox>
                </v:rect>
                <v:rect id="Rectangle 36233" style="position:absolute;width:33049;height:2848;left:2517;top:43533;" filled="f" stroked="f">
                  <v:textbox inset="0,0,0,0">
                    <w:txbxContent>
                      <w:p>
                        <w:pPr>
                          <w:spacing w:before="0" w:after="160" w:line="259" w:lineRule="auto"/>
                          <w:ind w:left="0" w:firstLine="0"/>
                          <w:jc w:val="left"/>
                        </w:pPr>
                        <w:r>
                          <w:rPr>
                            <w:w w:val="99"/>
                          </w:rPr>
                          <w:t xml:space="preserve">vàng,</w:t>
                        </w:r>
                        <w:r>
                          <w:rPr>
                            <w:spacing w:val="2"/>
                            <w:w w:val="99"/>
                          </w:rPr>
                          <w:t xml:space="preserve"> </w:t>
                        </w:r>
                        <w:r>
                          <w:rPr>
                            <w:w w:val="99"/>
                          </w:rPr>
                          <w:t xml:space="preserve">ngụy</w:t>
                        </w:r>
                        <w:r>
                          <w:rPr>
                            <w:spacing w:val="2"/>
                            <w:w w:val="99"/>
                          </w:rPr>
                          <w:t xml:space="preserve"> </w:t>
                        </w:r>
                        <w:r>
                          <w:rPr>
                            <w:w w:val="99"/>
                          </w:rPr>
                          <w:t xml:space="preserve">trang</w:t>
                        </w:r>
                        <w:r>
                          <w:rPr>
                            <w:spacing w:val="2"/>
                            <w:w w:val="99"/>
                          </w:rPr>
                          <w:t xml:space="preserve"> </w:t>
                        </w:r>
                        <w:r>
                          <w:rPr>
                            <w:w w:val="99"/>
                          </w:rPr>
                          <w:t xml:space="preserve">tốt</w:t>
                        </w:r>
                        <w:r>
                          <w:rPr>
                            <w:spacing w:val="2"/>
                            <w:w w:val="99"/>
                          </w:rPr>
                          <w:t xml:space="preserve"> </w:t>
                        </w:r>
                        <w:r>
                          <w:rPr>
                            <w:w w:val="99"/>
                          </w:rPr>
                          <w:t xml:space="preserve">trong</w:t>
                        </w:r>
                        <w:r>
                          <w:rPr>
                            <w:spacing w:val="2"/>
                            <w:w w:val="99"/>
                          </w:rPr>
                          <w:t xml:space="preserve"> </w:t>
                        </w:r>
                        <w:r>
                          <w:rPr>
                            <w:w w:val="99"/>
                          </w:rPr>
                          <w:t xml:space="preserve">lá</w:t>
                        </w:r>
                        <w:r>
                          <w:rPr>
                            <w:spacing w:val="2"/>
                            <w:w w:val="99"/>
                          </w:rPr>
                          <w:t xml:space="preserve"> </w:t>
                        </w:r>
                        <w:r>
                          <w:rPr>
                            <w:w w:val="99"/>
                          </w:rPr>
                          <w:t xml:space="preserve">cây,</w:t>
                        </w:r>
                        <w:r>
                          <w:rPr>
                            <w:spacing w:val="2"/>
                            <w:w w:val="99"/>
                          </w:rPr>
                          <w:t xml:space="preserve"> </w:t>
                        </w:r>
                        <w:r>
                          <w:rPr>
                            <w:w w:val="99"/>
                          </w:rPr>
                          <w:t xml:space="preserve">cành</w:t>
                        </w:r>
                        <w:r>
                          <w:rPr>
                            <w:spacing w:val="-6"/>
                            <w:w w:val="99"/>
                          </w:rPr>
                          <w:t xml:space="preserve"> </w:t>
                        </w:r>
                      </w:p>
                    </w:txbxContent>
                  </v:textbox>
                </v:rect>
                <v:rect id="Rectangle 36234" style="position:absolute;width:13873;height:2848;left:2517;top:45565;" filled="f" stroked="f">
                  <v:textbox inset="0,0,0,0">
                    <w:txbxContent>
                      <w:p>
                        <w:pPr>
                          <w:spacing w:before="0" w:after="160" w:line="259" w:lineRule="auto"/>
                          <w:ind w:left="0" w:firstLine="0"/>
                          <w:jc w:val="left"/>
                        </w:pPr>
                        <w:r>
                          <w:rPr>
                            <w:w w:val="98"/>
                          </w:rPr>
                          <w:t xml:space="preserve">cây</w:t>
                        </w:r>
                        <w:r>
                          <w:rPr>
                            <w:spacing w:val="-6"/>
                            <w:w w:val="98"/>
                          </w:rPr>
                          <w:t xml:space="preserve"> </w:t>
                        </w:r>
                        <w:r>
                          <w:rPr>
                            <w:w w:val="98"/>
                          </w:rPr>
                          <w:t xml:space="preserve">hoặc</w:t>
                        </w:r>
                        <w:r>
                          <w:rPr>
                            <w:spacing w:val="-6"/>
                            <w:w w:val="98"/>
                          </w:rPr>
                          <w:t xml:space="preserve"> </w:t>
                        </w:r>
                        <w:r>
                          <w:rPr>
                            <w:w w:val="98"/>
                          </w:rPr>
                          <w:t xml:space="preserve">cỏ</w:t>
                        </w:r>
                        <w:r>
                          <w:rPr>
                            <w:spacing w:val="-6"/>
                            <w:w w:val="98"/>
                          </w:rPr>
                          <w:t xml:space="preserve"> </w:t>
                        </w:r>
                        <w:r>
                          <w:rPr>
                            <w:w w:val="98"/>
                          </w:rPr>
                          <w:t xml:space="preserve">khô.</w:t>
                        </w:r>
                      </w:p>
                    </w:txbxContent>
                  </v:textbox>
                </v:rect>
                <v:rect id="Rectangle 535676" style="position:absolute;width:730;height:2848;left:2517;top:48137;" filled="f" stroked="f">
                  <v:textbox inset="0,0,0,0">
                    <w:txbxContent>
                      <w:p>
                        <w:pPr>
                          <w:spacing w:before="0" w:after="160" w:line="259" w:lineRule="auto"/>
                          <w:ind w:left="0" w:firstLine="0"/>
                          <w:jc w:val="left"/>
                        </w:pPr>
                        <w:r>
                          <w:rPr>
                            <w:w w:val="103"/>
                          </w:rPr>
                          <w:t xml:space="preserve">(</w:t>
                        </w:r>
                      </w:p>
                    </w:txbxContent>
                  </v:textbox>
                </v:rect>
                <v:rect id="Rectangle 535678" style="position:absolute;width:25080;height:2848;left:3066;top:48137;" filled="f" stroked="f">
                  <v:textbox inset="0,0,0,0">
                    <w:txbxContent>
                      <w:p>
                        <w:pPr>
                          <w:spacing w:before="0" w:after="160" w:line="259" w:lineRule="auto"/>
                          <w:ind w:left="0" w:firstLine="0"/>
                          <w:jc w:val="left"/>
                        </w:pPr>
                        <w:r>
                          <w:rPr>
                            <w:w w:val="101"/>
                          </w:rPr>
                          <w:t xml:space="preserve">Hình</w:t>
                        </w:r>
                        <w:r>
                          <w:rPr>
                            <w:spacing w:val="-6"/>
                            <w:w w:val="101"/>
                          </w:rPr>
                          <w:t xml:space="preserve"> </w:t>
                        </w:r>
                        <w:r>
                          <w:rPr>
                            <w:w w:val="101"/>
                          </w:rPr>
                          <w:t xml:space="preserve">ảnh:</w:t>
                        </w:r>
                        <w:r>
                          <w:rPr>
                            <w:spacing w:val="-6"/>
                            <w:w w:val="101"/>
                          </w:rPr>
                          <w:t xml:space="preserve"> </w:t>
                        </w:r>
                        <w:r>
                          <w:rPr>
                            <w:w w:val="101"/>
                          </w:rPr>
                          <w:t xml:space="preserve">Bọ</w:t>
                        </w:r>
                        <w:r>
                          <w:rPr>
                            <w:spacing w:val="-6"/>
                            <w:w w:val="101"/>
                          </w:rPr>
                          <w:t xml:space="preserve"> </w:t>
                        </w:r>
                        <w:r>
                          <w:rPr>
                            <w:w w:val="101"/>
                          </w:rPr>
                          <w:t xml:space="preserve">ngựa</w:t>
                        </w:r>
                        <w:r>
                          <w:rPr>
                            <w:spacing w:val="-6"/>
                            <w:w w:val="101"/>
                          </w:rPr>
                          <w:t xml:space="preserve"> </w:t>
                        </w:r>
                        <w:r>
                          <w:rPr>
                            <w:w w:val="101"/>
                          </w:rPr>
                          <w:t xml:space="preserve">phong</w:t>
                        </w:r>
                        <w:r>
                          <w:rPr>
                            <w:spacing w:val="-6"/>
                            <w:w w:val="101"/>
                          </w:rPr>
                          <w:t xml:space="preserve"> </w:t>
                        </w:r>
                        <w:r>
                          <w:rPr>
                            <w:w w:val="101"/>
                          </w:rPr>
                          <w:t xml:space="preserve">lan</w:t>
                        </w:r>
                      </w:p>
                    </w:txbxContent>
                  </v:textbox>
                </v:rect>
                <v:rect id="Rectangle 535677" style="position:absolute;width:730;height:2848;left:21924;top:48137;" filled="f" stroked="f">
                  <v:textbox inset="0,0,0,0">
                    <w:txbxContent>
                      <w:p>
                        <w:pPr>
                          <w:spacing w:before="0" w:after="160" w:line="259" w:lineRule="auto"/>
                          <w:ind w:left="0" w:firstLine="0"/>
                          <w:jc w:val="left"/>
                        </w:pPr>
                        <w:r>
                          <w:rPr>
                            <w:w w:val="103"/>
                          </w:rPr>
                          <w:t xml:space="preserve">)</w:t>
                        </w:r>
                      </w:p>
                    </w:txbxContent>
                  </v:textbox>
                </v:rect>
                <v:shape id="Picture 36242" style="position:absolute;width:25707;height:20565;left:28293;top:16902;" filled="f">
                  <v:imagedata r:id="rId287"/>
                </v:shape>
                <v:shape id="Picture 36244" style="position:absolute;width:25648;height:19679;left:28351;top:40294;" filled="f">
                  <v:imagedata r:id="rId288"/>
                </v:shape>
              </v:group>
            </w:pict>
          </mc:Fallback>
        </mc:AlternateContent>
      </w:r>
    </w:p>
    <w:p w14:paraId="4FDE7591" w14:textId="77777777" w:rsidR="002B7B5A" w:rsidRDefault="00000000">
      <w:pPr>
        <w:pStyle w:val="Heading3"/>
        <w:ind w:left="-2" w:right="4756"/>
      </w:pPr>
      <w:r>
        <w:t>III. TIẾN TRÌNH DẠY HỌC</w:t>
      </w:r>
    </w:p>
    <w:p w14:paraId="24512D58" w14:textId="77777777" w:rsidR="002B7B5A" w:rsidRDefault="00000000">
      <w:pPr>
        <w:numPr>
          <w:ilvl w:val="0"/>
          <w:numId w:val="280"/>
        </w:numPr>
        <w:spacing w:after="75" w:line="259" w:lineRule="auto"/>
        <w:ind w:hanging="254"/>
      </w:pPr>
      <w:r>
        <w:rPr>
          <w:rFonts w:ascii="Calibri" w:eastAsia="Calibri" w:hAnsi="Calibri" w:cs="Calibri"/>
          <w:b/>
          <w:color w:val="59A1CF"/>
        </w:rPr>
        <w:t>Hoạt động 1: Mở đầu</w:t>
      </w:r>
    </w:p>
    <w:p w14:paraId="59455180" w14:textId="77777777" w:rsidR="002B7B5A" w:rsidRDefault="00000000">
      <w:pPr>
        <w:numPr>
          <w:ilvl w:val="2"/>
          <w:numId w:val="281"/>
        </w:numPr>
        <w:spacing w:after="96" w:line="259" w:lineRule="auto"/>
        <w:ind w:hanging="263"/>
        <w:jc w:val="left"/>
      </w:pPr>
      <w:r>
        <w:rPr>
          <w:i/>
        </w:rPr>
        <w:t>Mục tiêu</w:t>
      </w:r>
    </w:p>
    <w:p w14:paraId="53546EBF" w14:textId="77777777" w:rsidR="002B7B5A" w:rsidRDefault="00000000">
      <w:pPr>
        <w:ind w:left="278"/>
      </w:pPr>
      <w:r>
        <w:t>Xác định được vấn đề học tập của bài học, từ đó có hứng thú, mong muốn khám phá nội dung kiến thức bài học.</w:t>
      </w:r>
    </w:p>
    <w:p w14:paraId="692967A8" w14:textId="77777777" w:rsidR="002B7B5A" w:rsidRDefault="00000000">
      <w:pPr>
        <w:numPr>
          <w:ilvl w:val="2"/>
          <w:numId w:val="281"/>
        </w:numPr>
        <w:spacing w:after="0" w:line="259" w:lineRule="auto"/>
        <w:ind w:hanging="263"/>
        <w:jc w:val="left"/>
      </w:pPr>
      <w:r>
        <w:rPr>
          <w:i/>
        </w:rPr>
        <w:lastRenderedPageBreak/>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190"/>
        <w:gridCol w:w="2302"/>
      </w:tblGrid>
      <w:tr w:rsidR="002B7B5A" w14:paraId="5A941341" w14:textId="77777777">
        <w:trPr>
          <w:trHeight w:val="401"/>
        </w:trPr>
        <w:tc>
          <w:tcPr>
            <w:tcW w:w="6190" w:type="dxa"/>
            <w:tcBorders>
              <w:top w:val="single" w:sz="4" w:space="0" w:color="3E3672"/>
              <w:left w:val="single" w:sz="5" w:space="0" w:color="3E3672"/>
              <w:bottom w:val="single" w:sz="4" w:space="0" w:color="3E3672"/>
              <w:right w:val="single" w:sz="5" w:space="0" w:color="3E3672"/>
            </w:tcBorders>
            <w:shd w:val="clear" w:color="auto" w:fill="C6BDD4"/>
          </w:tcPr>
          <w:p w14:paraId="747A82CD" w14:textId="77777777" w:rsidR="002B7B5A" w:rsidRDefault="00000000">
            <w:pPr>
              <w:spacing w:after="0" w:line="259" w:lineRule="auto"/>
              <w:ind w:left="0" w:right="55" w:firstLine="0"/>
              <w:jc w:val="center"/>
            </w:pPr>
            <w:r>
              <w:rPr>
                <w:b/>
                <w:sz w:val="24"/>
              </w:rPr>
              <w:t>Hoạt động của giáo viên và học sinh</w:t>
            </w:r>
          </w:p>
        </w:tc>
        <w:tc>
          <w:tcPr>
            <w:tcW w:w="2302" w:type="dxa"/>
            <w:tcBorders>
              <w:top w:val="single" w:sz="4" w:space="0" w:color="3E3672"/>
              <w:left w:val="single" w:sz="5" w:space="0" w:color="3E3672"/>
              <w:bottom w:val="single" w:sz="4" w:space="0" w:color="3E3672"/>
              <w:right w:val="single" w:sz="5" w:space="0" w:color="3E3672"/>
            </w:tcBorders>
            <w:shd w:val="clear" w:color="auto" w:fill="C6BDD4"/>
          </w:tcPr>
          <w:p w14:paraId="1AF8EC75" w14:textId="77777777" w:rsidR="002B7B5A" w:rsidRDefault="00000000">
            <w:pPr>
              <w:spacing w:after="0" w:line="259" w:lineRule="auto"/>
              <w:ind w:left="0" w:right="55" w:firstLine="0"/>
              <w:jc w:val="center"/>
            </w:pPr>
            <w:r>
              <w:rPr>
                <w:b/>
                <w:sz w:val="24"/>
              </w:rPr>
              <w:t>Sản phẩm</w:t>
            </w:r>
          </w:p>
        </w:tc>
      </w:tr>
      <w:tr w:rsidR="002B7B5A" w14:paraId="4702720C" w14:textId="77777777">
        <w:trPr>
          <w:trHeight w:val="5011"/>
        </w:trPr>
        <w:tc>
          <w:tcPr>
            <w:tcW w:w="6190" w:type="dxa"/>
            <w:tcBorders>
              <w:top w:val="single" w:sz="4" w:space="0" w:color="3E3672"/>
              <w:left w:val="single" w:sz="5" w:space="0" w:color="3E3672"/>
              <w:bottom w:val="single" w:sz="5" w:space="0" w:color="3E3672"/>
              <w:right w:val="single" w:sz="5" w:space="0" w:color="3E3672"/>
            </w:tcBorders>
          </w:tcPr>
          <w:p w14:paraId="7DB37AC7" w14:textId="77777777" w:rsidR="002B7B5A" w:rsidRDefault="00000000">
            <w:pPr>
              <w:spacing w:after="26" w:line="259" w:lineRule="auto"/>
              <w:ind w:left="0" w:firstLine="0"/>
              <w:jc w:val="left"/>
            </w:pPr>
            <w:r>
              <w:rPr>
                <w:b/>
                <w:i/>
                <w:sz w:val="24"/>
              </w:rPr>
              <w:t xml:space="preserve">Bước 1: Chuyển giao nhiệm vụ </w:t>
            </w:r>
          </w:p>
          <w:p w14:paraId="697A2026" w14:textId="77777777" w:rsidR="002B7B5A" w:rsidRDefault="00000000">
            <w:pPr>
              <w:numPr>
                <w:ilvl w:val="0"/>
                <w:numId w:val="842"/>
              </w:numPr>
              <w:spacing w:after="116" w:line="233" w:lineRule="auto"/>
              <w:ind w:firstLine="0"/>
              <w:jc w:val="left"/>
            </w:pPr>
            <w:r>
              <w:rPr>
                <w:sz w:val="24"/>
              </w:rPr>
              <w:t xml:space="preserve">GV đặt vấn đề: Thông tin di truyền trên gene được phiên mã thành trình tự các nucleotide trên mRNA. Các nucleotide trên mRNA có thể chỉ dẫn tế bào tổng hợp protein bằng cách nào và thông qua cấu trúc nào? </w:t>
            </w:r>
          </w:p>
          <w:p w14:paraId="0D303563" w14:textId="77777777" w:rsidR="002B7B5A" w:rsidRDefault="00000000">
            <w:pPr>
              <w:numPr>
                <w:ilvl w:val="0"/>
                <w:numId w:val="842"/>
              </w:numPr>
              <w:spacing w:after="17" w:line="259" w:lineRule="auto"/>
              <w:ind w:firstLine="0"/>
              <w:jc w:val="left"/>
            </w:pPr>
            <w:r>
              <w:rPr>
                <w:sz w:val="24"/>
              </w:rPr>
              <w:t>Yêu cầu học sinh suy nghĩ cá nhân trả lời câu hỏi.</w:t>
            </w:r>
          </w:p>
          <w:p w14:paraId="0D7CD9CE" w14:textId="77777777" w:rsidR="002B7B5A" w:rsidRDefault="00000000">
            <w:pPr>
              <w:spacing w:after="26" w:line="259" w:lineRule="auto"/>
              <w:ind w:left="0" w:firstLine="0"/>
              <w:jc w:val="left"/>
            </w:pPr>
            <w:r>
              <w:rPr>
                <w:b/>
                <w:i/>
                <w:sz w:val="24"/>
              </w:rPr>
              <w:t xml:space="preserve">Bước 2: Thực hiện nhiệm vụ học tập </w:t>
            </w:r>
          </w:p>
          <w:p w14:paraId="09BC6837" w14:textId="77777777" w:rsidR="002B7B5A" w:rsidRDefault="00000000">
            <w:pPr>
              <w:numPr>
                <w:ilvl w:val="0"/>
                <w:numId w:val="842"/>
              </w:numPr>
              <w:spacing w:after="57" w:line="233" w:lineRule="auto"/>
              <w:ind w:firstLine="0"/>
              <w:jc w:val="left"/>
            </w:pPr>
            <w:r>
              <w:rPr>
                <w:sz w:val="24"/>
              </w:rPr>
              <w:t>HS  chú ý theo dõi, kết hợp kiến thức của bản thân, suy nghĩ và giải quyết vấn đề.</w:t>
            </w:r>
          </w:p>
          <w:p w14:paraId="1BF6B82F" w14:textId="77777777" w:rsidR="002B7B5A" w:rsidRDefault="00000000">
            <w:pPr>
              <w:spacing w:after="26" w:line="259" w:lineRule="auto"/>
              <w:ind w:left="0" w:firstLine="0"/>
              <w:jc w:val="left"/>
            </w:pPr>
            <w:r>
              <w:rPr>
                <w:b/>
                <w:i/>
                <w:sz w:val="24"/>
              </w:rPr>
              <w:t xml:space="preserve">Bước 3: Báo cáo kết quả và thảo luận </w:t>
            </w:r>
          </w:p>
          <w:p w14:paraId="6304B15F" w14:textId="77777777" w:rsidR="002B7B5A" w:rsidRDefault="00000000">
            <w:pPr>
              <w:spacing w:after="26" w:line="259" w:lineRule="auto"/>
              <w:ind w:left="0" w:firstLine="0"/>
              <w:jc w:val="left"/>
            </w:pPr>
            <w:r>
              <w:rPr>
                <w:sz w:val="24"/>
              </w:rPr>
              <w:t>GV cho các cá nhân trình bày ý kiến.</w:t>
            </w:r>
          </w:p>
          <w:p w14:paraId="46158299" w14:textId="77777777" w:rsidR="002B7B5A" w:rsidRDefault="00000000">
            <w:pPr>
              <w:spacing w:after="26" w:line="259" w:lineRule="auto"/>
              <w:ind w:left="0" w:firstLine="0"/>
              <w:jc w:val="left"/>
            </w:pPr>
            <w:r>
              <w:rPr>
                <w:b/>
                <w:i/>
                <w:sz w:val="24"/>
              </w:rPr>
              <w:t xml:space="preserve">Bước 4: Đánh giá kết quả thực hiện nhiệm vụ </w:t>
            </w:r>
          </w:p>
          <w:p w14:paraId="423FEF70" w14:textId="77777777" w:rsidR="002B7B5A" w:rsidRDefault="00000000">
            <w:pPr>
              <w:numPr>
                <w:ilvl w:val="0"/>
                <w:numId w:val="842"/>
              </w:numPr>
              <w:spacing w:after="29" w:line="259" w:lineRule="auto"/>
              <w:ind w:firstLine="0"/>
              <w:jc w:val="left"/>
            </w:pPr>
            <w:r>
              <w:rPr>
                <w:sz w:val="24"/>
              </w:rPr>
              <w:t xml:space="preserve">GV nhận xét, ghi nhận các ý kiến của HS. </w:t>
            </w:r>
          </w:p>
          <w:p w14:paraId="29D17CF2" w14:textId="77777777" w:rsidR="002B7B5A" w:rsidRDefault="00000000">
            <w:pPr>
              <w:numPr>
                <w:ilvl w:val="0"/>
                <w:numId w:val="842"/>
              </w:numPr>
              <w:spacing w:after="0" w:line="259" w:lineRule="auto"/>
              <w:ind w:firstLine="0"/>
              <w:jc w:val="left"/>
            </w:pPr>
            <w:r>
              <w:rPr>
                <w:sz w:val="24"/>
              </w:rPr>
              <w:t xml:space="preserve">GV chưa chốt kiến thức mà dẫn dắt vào bài học mới: </w:t>
            </w:r>
            <w:r>
              <w:rPr>
                <w:i/>
                <w:sz w:val="24"/>
              </w:rPr>
              <w:t>Để giải thích câu hỏi này đầy đủ và chính xác, chúng ta cùng đi vào bài học ngày hôm nay.</w:t>
            </w:r>
          </w:p>
        </w:tc>
        <w:tc>
          <w:tcPr>
            <w:tcW w:w="2302" w:type="dxa"/>
            <w:tcBorders>
              <w:top w:val="single" w:sz="4" w:space="0" w:color="3E3672"/>
              <w:left w:val="single" w:sz="5" w:space="0" w:color="3E3672"/>
              <w:bottom w:val="single" w:sz="5" w:space="0" w:color="3E3672"/>
              <w:right w:val="single" w:sz="5" w:space="0" w:color="3E3672"/>
            </w:tcBorders>
          </w:tcPr>
          <w:p w14:paraId="64B320E9" w14:textId="77777777" w:rsidR="002B7B5A" w:rsidRDefault="00000000">
            <w:pPr>
              <w:spacing w:after="0" w:line="259" w:lineRule="auto"/>
              <w:ind w:left="0" w:right="55" w:firstLine="0"/>
            </w:pPr>
            <w:r>
              <w:rPr>
                <w:sz w:val="24"/>
              </w:rPr>
              <w:t>Câu trả lời của HS, có thể đúng hoặc chưa đúng.</w:t>
            </w:r>
          </w:p>
        </w:tc>
      </w:tr>
    </w:tbl>
    <w:p w14:paraId="43DE0350" w14:textId="77777777" w:rsidR="002B7B5A" w:rsidRDefault="00000000">
      <w:pPr>
        <w:numPr>
          <w:ilvl w:val="0"/>
          <w:numId w:val="280"/>
        </w:numPr>
        <w:spacing w:after="75" w:line="259" w:lineRule="auto"/>
        <w:ind w:hanging="254"/>
      </w:pPr>
      <w:r>
        <w:rPr>
          <w:rFonts w:ascii="Calibri" w:eastAsia="Calibri" w:hAnsi="Calibri" w:cs="Calibri"/>
          <w:b/>
          <w:color w:val="59A1CF"/>
        </w:rPr>
        <w:t>Hoạt động 2: Hình thành kiến thức mới</w:t>
      </w:r>
    </w:p>
    <w:p w14:paraId="3731DC72" w14:textId="77777777" w:rsidR="002B7B5A" w:rsidRDefault="00000000">
      <w:pPr>
        <w:numPr>
          <w:ilvl w:val="1"/>
          <w:numId w:val="280"/>
        </w:numPr>
        <w:spacing w:after="80" w:line="255" w:lineRule="auto"/>
        <w:ind w:hanging="397"/>
      </w:pPr>
      <w:r>
        <w:rPr>
          <w:rFonts w:ascii="Calibri" w:eastAsia="Calibri" w:hAnsi="Calibri" w:cs="Calibri"/>
          <w:i/>
          <w:color w:val="DC892F"/>
        </w:rPr>
        <w:t>Nội dung 1. Tìm hiểu mã di truyền</w:t>
      </w:r>
    </w:p>
    <w:p w14:paraId="0EE2C6BA" w14:textId="77777777" w:rsidR="002B7B5A" w:rsidRDefault="00000000">
      <w:pPr>
        <w:numPr>
          <w:ilvl w:val="2"/>
          <w:numId w:val="280"/>
        </w:numPr>
        <w:spacing w:after="96" w:line="259" w:lineRule="auto"/>
        <w:ind w:hanging="263"/>
        <w:jc w:val="left"/>
      </w:pPr>
      <w:r>
        <w:rPr>
          <w:i/>
        </w:rPr>
        <w:t>Mục tiêu</w:t>
      </w:r>
    </w:p>
    <w:p w14:paraId="2CEE81B9" w14:textId="77777777" w:rsidR="002B7B5A" w:rsidRDefault="00000000">
      <w:pPr>
        <w:spacing w:after="0"/>
        <w:ind w:left="278"/>
      </w:pPr>
      <w:r>
        <w:t xml:space="preserve">Nêu được khái niệm mã di truyền; giải thích được từ bốn loại nucleotide tạo ra được sự đa dạng của mã di truyền; nêu được ý nghĩa của đa dạng mã di truyền, mã di truyền quy định thành phần hoá học và cấu trúc của protein.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706"/>
        <w:gridCol w:w="3786"/>
      </w:tblGrid>
      <w:tr w:rsidR="002B7B5A" w14:paraId="1639F2AA" w14:textId="77777777">
        <w:trPr>
          <w:trHeight w:val="401"/>
        </w:trPr>
        <w:tc>
          <w:tcPr>
            <w:tcW w:w="4706" w:type="dxa"/>
            <w:tcBorders>
              <w:top w:val="single" w:sz="4" w:space="0" w:color="3E3672"/>
              <w:left w:val="single" w:sz="5" w:space="0" w:color="3E3672"/>
              <w:bottom w:val="single" w:sz="4" w:space="0" w:color="3E3672"/>
              <w:right w:val="single" w:sz="5" w:space="0" w:color="3E3672"/>
            </w:tcBorders>
            <w:shd w:val="clear" w:color="auto" w:fill="C6BDD4"/>
          </w:tcPr>
          <w:p w14:paraId="54F359DE" w14:textId="77777777" w:rsidR="002B7B5A" w:rsidRDefault="00000000">
            <w:pPr>
              <w:spacing w:after="0" w:line="259" w:lineRule="auto"/>
              <w:ind w:left="0" w:right="55" w:firstLine="0"/>
              <w:jc w:val="center"/>
            </w:pPr>
            <w:r>
              <w:rPr>
                <w:b/>
                <w:sz w:val="24"/>
              </w:rPr>
              <w:t>Hoạt động của giáo viên và học sinh</w:t>
            </w:r>
          </w:p>
        </w:tc>
        <w:tc>
          <w:tcPr>
            <w:tcW w:w="3786" w:type="dxa"/>
            <w:tcBorders>
              <w:top w:val="single" w:sz="4" w:space="0" w:color="3E3672"/>
              <w:left w:val="single" w:sz="5" w:space="0" w:color="3E3672"/>
              <w:bottom w:val="single" w:sz="4" w:space="0" w:color="3E3672"/>
              <w:right w:val="single" w:sz="5" w:space="0" w:color="3E3672"/>
            </w:tcBorders>
            <w:shd w:val="clear" w:color="auto" w:fill="C6BDD4"/>
          </w:tcPr>
          <w:p w14:paraId="16CB7451" w14:textId="77777777" w:rsidR="002B7B5A" w:rsidRDefault="00000000">
            <w:pPr>
              <w:spacing w:after="0" w:line="259" w:lineRule="auto"/>
              <w:ind w:left="0" w:right="55" w:firstLine="0"/>
              <w:jc w:val="center"/>
            </w:pPr>
            <w:r>
              <w:rPr>
                <w:b/>
                <w:sz w:val="24"/>
              </w:rPr>
              <w:t>Sản phẩm</w:t>
            </w:r>
          </w:p>
        </w:tc>
      </w:tr>
      <w:tr w:rsidR="002B7B5A" w14:paraId="42E2BDD0" w14:textId="77777777">
        <w:trPr>
          <w:trHeight w:val="3811"/>
        </w:trPr>
        <w:tc>
          <w:tcPr>
            <w:tcW w:w="4706" w:type="dxa"/>
            <w:tcBorders>
              <w:top w:val="single" w:sz="4" w:space="0" w:color="3E3672"/>
              <w:left w:val="single" w:sz="5" w:space="0" w:color="3E3672"/>
              <w:bottom w:val="single" w:sz="5" w:space="0" w:color="3E3672"/>
              <w:right w:val="single" w:sz="5" w:space="0" w:color="3E3672"/>
            </w:tcBorders>
          </w:tcPr>
          <w:p w14:paraId="481F0FD1" w14:textId="77777777" w:rsidR="002B7B5A" w:rsidRDefault="00000000">
            <w:pPr>
              <w:spacing w:after="26" w:line="259" w:lineRule="auto"/>
              <w:ind w:left="0" w:firstLine="0"/>
              <w:jc w:val="left"/>
            </w:pPr>
            <w:r>
              <w:rPr>
                <w:b/>
                <w:i/>
                <w:sz w:val="24"/>
              </w:rPr>
              <w:lastRenderedPageBreak/>
              <w:t xml:space="preserve">Bước 1: Chuyển giao nhiệm vụ </w:t>
            </w:r>
          </w:p>
          <w:p w14:paraId="6AAE9745" w14:textId="77777777" w:rsidR="002B7B5A" w:rsidRDefault="00000000">
            <w:pPr>
              <w:numPr>
                <w:ilvl w:val="0"/>
                <w:numId w:val="843"/>
              </w:numPr>
              <w:spacing w:after="57" w:line="233" w:lineRule="auto"/>
              <w:ind w:right="55" w:firstLine="0"/>
            </w:pPr>
            <w:r>
              <w:rPr>
                <w:sz w:val="24"/>
              </w:rPr>
              <w:t>GV giới thiệu thí nghiệm giải mã di truyền (mục Em có biết trong SGK) và đặt câu hỏi: Thí nghiệm trên chứng minh được điều gì?</w:t>
            </w:r>
          </w:p>
          <w:p w14:paraId="46EE23CF" w14:textId="77777777" w:rsidR="002B7B5A" w:rsidRDefault="00000000">
            <w:pPr>
              <w:numPr>
                <w:ilvl w:val="0"/>
                <w:numId w:val="843"/>
              </w:numPr>
              <w:spacing w:after="57" w:line="233" w:lineRule="auto"/>
              <w:ind w:right="55" w:firstLine="0"/>
            </w:pPr>
            <w:r>
              <w:rPr>
                <w:sz w:val="24"/>
              </w:rPr>
              <w:t>GV phát phiếu học tập số 1 cho từng HS, yêu cầu HS làm việc cá nhân, hoàn thành phiếu học tập, sau đó dán vào vở.</w:t>
            </w:r>
          </w:p>
          <w:p w14:paraId="38E08BB3" w14:textId="77777777" w:rsidR="002B7B5A" w:rsidRDefault="00000000">
            <w:pPr>
              <w:numPr>
                <w:ilvl w:val="0"/>
                <w:numId w:val="843"/>
              </w:numPr>
              <w:spacing w:after="0" w:line="259" w:lineRule="auto"/>
              <w:ind w:right="55" w:firstLine="0"/>
            </w:pPr>
            <w:r>
              <w:rPr>
                <w:sz w:val="24"/>
              </w:rPr>
              <w:t>GV chiếu Hình 40.3 trong SGK, yêu cầu HS quan sát hình, thảo luận nhóm đôi và trả lời câu hỏi: Đúng hay sai khi cho rằng sự đa dạng của mã di truyền trên phân tử mRNA tạo nên sự đa dạng về thành phần hoá học và cấu trúc của protein? Giải thích.</w:t>
            </w:r>
          </w:p>
        </w:tc>
        <w:tc>
          <w:tcPr>
            <w:tcW w:w="3786" w:type="dxa"/>
            <w:tcBorders>
              <w:top w:val="single" w:sz="4" w:space="0" w:color="3E3672"/>
              <w:left w:val="single" w:sz="5" w:space="0" w:color="3E3672"/>
              <w:bottom w:val="single" w:sz="5" w:space="0" w:color="3E3672"/>
              <w:right w:val="single" w:sz="5" w:space="0" w:color="3E3672"/>
            </w:tcBorders>
          </w:tcPr>
          <w:p w14:paraId="195C2128" w14:textId="77777777" w:rsidR="002B7B5A" w:rsidRDefault="00000000">
            <w:pPr>
              <w:numPr>
                <w:ilvl w:val="0"/>
                <w:numId w:val="844"/>
              </w:numPr>
              <w:spacing w:after="57" w:line="233" w:lineRule="auto"/>
              <w:ind w:right="55" w:firstLine="0"/>
            </w:pPr>
            <w:r>
              <w:rPr>
                <w:sz w:val="24"/>
              </w:rPr>
              <w:t>Khái niệm mã di truyền: Mã di truyền là trình tự nucleotide trên gene (DNA) quy định thành phần và trình tự amino acid trên phân tử protein, qua phân tử trung gian mRNA.</w:t>
            </w:r>
          </w:p>
          <w:p w14:paraId="7E70A7CF" w14:textId="77777777" w:rsidR="002B7B5A" w:rsidRDefault="00000000">
            <w:pPr>
              <w:numPr>
                <w:ilvl w:val="0"/>
                <w:numId w:val="844"/>
              </w:numPr>
              <w:spacing w:after="0" w:line="259" w:lineRule="auto"/>
              <w:ind w:right="55" w:firstLine="0"/>
            </w:pPr>
            <w:r>
              <w:rPr>
                <w:sz w:val="24"/>
              </w:rPr>
              <w:t xml:space="preserve">Từ bốn loại nucleotide tạo ra được sự đa dạng của mã di truyền: Mã di truyền là mã bộ ba (codon), từ bốn loại nucleotide khác nhau tạo ra được 64 loại codon. </w:t>
            </w:r>
          </w:p>
        </w:tc>
      </w:tr>
      <w:tr w:rsidR="002B7B5A" w14:paraId="0A79A302" w14:textId="77777777">
        <w:trPr>
          <w:trHeight w:val="3768"/>
        </w:trPr>
        <w:tc>
          <w:tcPr>
            <w:tcW w:w="4705" w:type="dxa"/>
            <w:tcBorders>
              <w:top w:val="single" w:sz="5" w:space="0" w:color="3E3672"/>
              <w:left w:val="single" w:sz="5" w:space="0" w:color="3E3672"/>
              <w:bottom w:val="single" w:sz="5" w:space="0" w:color="3E3672"/>
              <w:right w:val="single" w:sz="5" w:space="0" w:color="3E3672"/>
            </w:tcBorders>
          </w:tcPr>
          <w:p w14:paraId="0F98BA18" w14:textId="77777777" w:rsidR="002B7B5A" w:rsidRDefault="00000000">
            <w:pPr>
              <w:spacing w:after="26" w:line="259" w:lineRule="auto"/>
              <w:ind w:left="0" w:firstLine="0"/>
              <w:jc w:val="left"/>
            </w:pPr>
            <w:r>
              <w:rPr>
                <w:b/>
                <w:i/>
                <w:sz w:val="24"/>
              </w:rPr>
              <w:t xml:space="preserve">Bước 2: Thực hiện nhiệm vụ học tập </w:t>
            </w:r>
          </w:p>
          <w:p w14:paraId="7127E2EA" w14:textId="77777777" w:rsidR="002B7B5A" w:rsidRDefault="00000000">
            <w:pPr>
              <w:numPr>
                <w:ilvl w:val="0"/>
                <w:numId w:val="845"/>
              </w:numPr>
              <w:spacing w:after="57" w:line="233" w:lineRule="auto"/>
              <w:ind w:firstLine="0"/>
              <w:jc w:val="left"/>
            </w:pPr>
            <w:r>
              <w:rPr>
                <w:sz w:val="24"/>
              </w:rPr>
              <w:t>HS quan sát thí nghiệm, kết hợp thông tin trong SGK, suy nghĩ độc lập hoàn thành phiếu học tập số 1 và thảo luận nhóm đôi trả lời câu hỏi.</w:t>
            </w:r>
          </w:p>
          <w:p w14:paraId="22390DB1" w14:textId="77777777" w:rsidR="002B7B5A" w:rsidRDefault="00000000">
            <w:pPr>
              <w:numPr>
                <w:ilvl w:val="0"/>
                <w:numId w:val="845"/>
              </w:numPr>
              <w:spacing w:after="26" w:line="259" w:lineRule="auto"/>
              <w:ind w:firstLine="0"/>
              <w:jc w:val="left"/>
            </w:pPr>
            <w:r>
              <w:rPr>
                <w:sz w:val="24"/>
              </w:rPr>
              <w:t>GV quan sát, định hướng.</w:t>
            </w:r>
          </w:p>
          <w:p w14:paraId="01CEFB53" w14:textId="77777777" w:rsidR="002B7B5A" w:rsidRDefault="00000000">
            <w:pPr>
              <w:spacing w:after="26" w:line="259" w:lineRule="auto"/>
              <w:ind w:left="0" w:firstLine="0"/>
              <w:jc w:val="left"/>
            </w:pPr>
            <w:r>
              <w:rPr>
                <w:b/>
                <w:i/>
                <w:sz w:val="24"/>
              </w:rPr>
              <w:t xml:space="preserve">Bước 3: Báo cáo kết quả và thảo luận </w:t>
            </w:r>
          </w:p>
          <w:p w14:paraId="7C8C3F38" w14:textId="77777777" w:rsidR="002B7B5A" w:rsidRDefault="00000000">
            <w:pPr>
              <w:spacing w:after="0" w:line="282" w:lineRule="auto"/>
              <w:ind w:left="0" w:firstLine="0"/>
            </w:pPr>
            <w:r>
              <w:rPr>
                <w:sz w:val="24"/>
              </w:rPr>
              <w:t xml:space="preserve">GV gọi đại diện một số HS trình bày câu trả lời. </w:t>
            </w:r>
            <w:r>
              <w:rPr>
                <w:b/>
                <w:i/>
                <w:sz w:val="24"/>
              </w:rPr>
              <w:t xml:space="preserve">Bước 4: Đánh giá kết quả thực hiện nhiệm vụ </w:t>
            </w:r>
          </w:p>
          <w:p w14:paraId="2B623DA9" w14:textId="77777777" w:rsidR="002B7B5A" w:rsidRDefault="00000000">
            <w:pPr>
              <w:numPr>
                <w:ilvl w:val="0"/>
                <w:numId w:val="845"/>
              </w:numPr>
              <w:spacing w:after="26" w:line="259" w:lineRule="auto"/>
              <w:ind w:firstLine="0"/>
              <w:jc w:val="left"/>
            </w:pPr>
            <w:r>
              <w:rPr>
                <w:sz w:val="24"/>
              </w:rPr>
              <w:t>HS nhận xét, bổ sung, đánh giá.</w:t>
            </w:r>
          </w:p>
          <w:p w14:paraId="72E43F9A" w14:textId="77777777" w:rsidR="002B7B5A" w:rsidRDefault="00000000">
            <w:pPr>
              <w:numPr>
                <w:ilvl w:val="0"/>
                <w:numId w:val="845"/>
              </w:numPr>
              <w:spacing w:after="0" w:line="259" w:lineRule="auto"/>
              <w:ind w:firstLine="0"/>
              <w:jc w:val="left"/>
            </w:pPr>
            <w:r>
              <w:rPr>
                <w:sz w:val="24"/>
              </w:rPr>
              <w:t>GV nhận xét và chốt nội dung mục I, đặt vấn đề vào mục III.</w:t>
            </w:r>
          </w:p>
        </w:tc>
        <w:tc>
          <w:tcPr>
            <w:tcW w:w="3786" w:type="dxa"/>
            <w:tcBorders>
              <w:top w:val="single" w:sz="5" w:space="0" w:color="3E3672"/>
              <w:left w:val="single" w:sz="5" w:space="0" w:color="3E3672"/>
              <w:bottom w:val="single" w:sz="5" w:space="0" w:color="3E3672"/>
              <w:right w:val="single" w:sz="5" w:space="0" w:color="3E3672"/>
            </w:tcBorders>
          </w:tcPr>
          <w:p w14:paraId="3968F487" w14:textId="77777777" w:rsidR="002B7B5A" w:rsidRDefault="00000000">
            <w:pPr>
              <w:spacing w:after="0" w:line="259" w:lineRule="auto"/>
              <w:ind w:left="0" w:right="55" w:firstLine="0"/>
            </w:pPr>
            <w:r>
              <w:rPr>
                <w:sz w:val="24"/>
              </w:rPr>
              <w:t xml:space="preserve">– Ý nghĩa của đa dạng mã di truyền: Sự đa dạng của mã di truyền trên phân tử mRNA tạo nên sự đa dạng về thành phần hoá học và cấu trúc của protein. </w:t>
            </w:r>
          </w:p>
        </w:tc>
      </w:tr>
    </w:tbl>
    <w:p w14:paraId="776F2D89" w14:textId="77777777" w:rsidR="002B7B5A" w:rsidRDefault="00000000">
      <w:pPr>
        <w:spacing w:after="0"/>
        <w:ind w:left="278" w:right="5681"/>
      </w:pPr>
      <w:r>
        <w:rPr>
          <w:i/>
        </w:rPr>
        <w:t xml:space="preserve">c) Sản phẩm </w:t>
      </w:r>
      <w:r>
        <w:t>Đáp án phiếu học tập</w:t>
      </w:r>
    </w:p>
    <w:tbl>
      <w:tblPr>
        <w:tblStyle w:val="TableGrid"/>
        <w:tblW w:w="8494" w:type="dxa"/>
        <w:tblInd w:w="288" w:type="dxa"/>
        <w:tblCellMar>
          <w:top w:w="39" w:type="dxa"/>
          <w:left w:w="391" w:type="dxa"/>
          <w:bottom w:w="0" w:type="dxa"/>
          <w:right w:w="50" w:type="dxa"/>
        </w:tblCellMar>
        <w:tblLook w:val="04A0" w:firstRow="1" w:lastRow="0" w:firstColumn="1" w:lastColumn="0" w:noHBand="0" w:noVBand="1"/>
      </w:tblPr>
      <w:tblGrid>
        <w:gridCol w:w="8494"/>
      </w:tblGrid>
      <w:tr w:rsidR="002B7B5A" w14:paraId="50F9ED55" w14:textId="77777777">
        <w:trPr>
          <w:trHeight w:val="6840"/>
        </w:trPr>
        <w:tc>
          <w:tcPr>
            <w:tcW w:w="8494" w:type="dxa"/>
            <w:tcBorders>
              <w:top w:val="single" w:sz="4" w:space="0" w:color="181717"/>
              <w:left w:val="single" w:sz="4" w:space="0" w:color="181717"/>
              <w:bottom w:val="single" w:sz="4" w:space="0" w:color="181717"/>
              <w:right w:val="single" w:sz="4" w:space="0" w:color="181717"/>
            </w:tcBorders>
          </w:tcPr>
          <w:p w14:paraId="7F32C83E" w14:textId="77777777" w:rsidR="002B7B5A" w:rsidRDefault="00000000">
            <w:pPr>
              <w:spacing w:after="7" w:line="259" w:lineRule="auto"/>
              <w:ind w:left="0" w:right="58" w:firstLine="0"/>
              <w:jc w:val="center"/>
            </w:pPr>
            <w:r>
              <w:rPr>
                <w:b/>
              </w:rPr>
              <w:lastRenderedPageBreak/>
              <w:t xml:space="preserve">PHIẾU HỌC TẬP SỐ 1 </w:t>
            </w:r>
          </w:p>
          <w:tbl>
            <w:tblPr>
              <w:tblStyle w:val="TableGrid"/>
              <w:tblpPr w:vertAnchor="text" w:tblpX="396" w:tblpY="332"/>
              <w:tblOverlap w:val="never"/>
              <w:tblW w:w="7927" w:type="dxa"/>
              <w:tblInd w:w="0" w:type="dxa"/>
              <w:tblCellMar>
                <w:top w:w="48" w:type="dxa"/>
                <w:left w:w="466" w:type="dxa"/>
                <w:bottom w:w="0" w:type="dxa"/>
                <w:right w:w="115" w:type="dxa"/>
              </w:tblCellMar>
              <w:tblLook w:val="04A0" w:firstRow="1" w:lastRow="0" w:firstColumn="1" w:lastColumn="0" w:noHBand="0" w:noVBand="1"/>
            </w:tblPr>
            <w:tblGrid>
              <w:gridCol w:w="2567"/>
              <w:gridCol w:w="2507"/>
              <w:gridCol w:w="2853"/>
            </w:tblGrid>
            <w:tr w:rsidR="002B7B5A" w14:paraId="5505FFF8" w14:textId="77777777">
              <w:trPr>
                <w:trHeight w:val="1041"/>
              </w:trPr>
              <w:tc>
                <w:tcPr>
                  <w:tcW w:w="2568" w:type="dxa"/>
                  <w:tcBorders>
                    <w:top w:val="single" w:sz="4" w:space="0" w:color="181717"/>
                    <w:left w:val="single" w:sz="4" w:space="0" w:color="181717"/>
                    <w:bottom w:val="single" w:sz="4" w:space="0" w:color="181717"/>
                    <w:right w:val="single" w:sz="4" w:space="0" w:color="181717"/>
                  </w:tcBorders>
                  <w:vAlign w:val="center"/>
                </w:tcPr>
                <w:p w14:paraId="5A38ECE1" w14:textId="77777777" w:rsidR="002B7B5A" w:rsidRDefault="00000000">
                  <w:pPr>
                    <w:spacing w:after="0" w:line="259" w:lineRule="auto"/>
                    <w:ind w:left="127" w:right="18" w:hanging="35"/>
                    <w:jc w:val="left"/>
                  </w:pPr>
                  <w:r>
                    <w:rPr>
                      <w:sz w:val="24"/>
                    </w:rPr>
                    <w:t>Số nucleotide trong mã (n)</w:t>
                  </w:r>
                </w:p>
              </w:tc>
              <w:tc>
                <w:tcPr>
                  <w:tcW w:w="2507" w:type="dxa"/>
                  <w:tcBorders>
                    <w:top w:val="single" w:sz="4" w:space="0" w:color="181717"/>
                    <w:left w:val="single" w:sz="4" w:space="0" w:color="181717"/>
                    <w:bottom w:val="single" w:sz="4" w:space="0" w:color="181717"/>
                    <w:right w:val="single" w:sz="4" w:space="0" w:color="181717"/>
                  </w:tcBorders>
                  <w:vAlign w:val="center"/>
                </w:tcPr>
                <w:p w14:paraId="54E46567" w14:textId="77777777" w:rsidR="002B7B5A" w:rsidRDefault="00000000">
                  <w:pPr>
                    <w:spacing w:after="0" w:line="259" w:lineRule="auto"/>
                    <w:ind w:left="421" w:right="215" w:hanging="349"/>
                    <w:jc w:val="left"/>
                  </w:pPr>
                  <w:r>
                    <w:rPr>
                      <w:sz w:val="24"/>
                    </w:rPr>
                    <w:t>Số loại mã có thể có</w:t>
                  </w:r>
                </w:p>
              </w:tc>
              <w:tc>
                <w:tcPr>
                  <w:tcW w:w="2853" w:type="dxa"/>
                  <w:tcBorders>
                    <w:top w:val="single" w:sz="4" w:space="0" w:color="181717"/>
                    <w:left w:val="single" w:sz="4" w:space="0" w:color="181717"/>
                    <w:bottom w:val="single" w:sz="4" w:space="0" w:color="181717"/>
                    <w:right w:val="single" w:sz="4" w:space="0" w:color="181717"/>
                  </w:tcBorders>
                </w:tcPr>
                <w:p w14:paraId="59130F50" w14:textId="77777777" w:rsidR="002B7B5A" w:rsidRDefault="00000000">
                  <w:pPr>
                    <w:spacing w:after="0" w:line="276" w:lineRule="auto"/>
                    <w:ind w:left="26" w:right="192" w:hanging="26"/>
                    <w:jc w:val="left"/>
                  </w:pPr>
                  <w:r>
                    <w:rPr>
                      <w:sz w:val="24"/>
                    </w:rPr>
                    <w:t xml:space="preserve">Số loại amino acid tối đa có thể được </w:t>
                  </w:r>
                </w:p>
                <w:p w14:paraId="4B3F434F" w14:textId="77777777" w:rsidR="002B7B5A" w:rsidRDefault="00000000">
                  <w:pPr>
                    <w:spacing w:after="0" w:line="259" w:lineRule="auto"/>
                    <w:ind w:left="0" w:right="502" w:firstLine="0"/>
                    <w:jc w:val="center"/>
                  </w:pPr>
                  <w:r>
                    <w:rPr>
                      <w:sz w:val="24"/>
                    </w:rPr>
                    <w:t>mã hoá</w:t>
                  </w:r>
                </w:p>
              </w:tc>
            </w:tr>
            <w:tr w:rsidR="002B7B5A" w14:paraId="00140419" w14:textId="77777777">
              <w:trPr>
                <w:trHeight w:val="401"/>
              </w:trPr>
              <w:tc>
                <w:tcPr>
                  <w:tcW w:w="2568" w:type="dxa"/>
                  <w:tcBorders>
                    <w:top w:val="single" w:sz="4" w:space="0" w:color="181717"/>
                    <w:left w:val="single" w:sz="4" w:space="0" w:color="181717"/>
                    <w:bottom w:val="single" w:sz="4" w:space="0" w:color="181717"/>
                    <w:right w:val="single" w:sz="4" w:space="0" w:color="181717"/>
                  </w:tcBorders>
                </w:tcPr>
                <w:p w14:paraId="6239B7DD" w14:textId="77777777" w:rsidR="002B7B5A" w:rsidRDefault="00000000">
                  <w:pPr>
                    <w:spacing w:after="0" w:line="259" w:lineRule="auto"/>
                    <w:ind w:left="0" w:right="502" w:firstLine="0"/>
                    <w:jc w:val="center"/>
                  </w:pPr>
                  <w:r>
                    <w:rPr>
                      <w:sz w:val="24"/>
                    </w:rPr>
                    <w:t>1</w:t>
                  </w:r>
                </w:p>
              </w:tc>
              <w:tc>
                <w:tcPr>
                  <w:tcW w:w="2507" w:type="dxa"/>
                  <w:tcBorders>
                    <w:top w:val="single" w:sz="4" w:space="0" w:color="181717"/>
                    <w:left w:val="single" w:sz="4" w:space="0" w:color="181717"/>
                    <w:bottom w:val="single" w:sz="4" w:space="0" w:color="181717"/>
                    <w:right w:val="single" w:sz="4" w:space="0" w:color="181717"/>
                  </w:tcBorders>
                </w:tcPr>
                <w:p w14:paraId="5B4F9344" w14:textId="77777777" w:rsidR="002B7B5A" w:rsidRDefault="00000000">
                  <w:pPr>
                    <w:spacing w:after="0" w:line="259" w:lineRule="auto"/>
                    <w:ind w:left="0" w:right="502" w:firstLine="0"/>
                    <w:jc w:val="center"/>
                  </w:pPr>
                  <w:r>
                    <w:rPr>
                      <w:sz w:val="24"/>
                    </w:rPr>
                    <w:t>4 (4</w:t>
                  </w:r>
                  <w:r>
                    <w:rPr>
                      <w:sz w:val="22"/>
                      <w:vertAlign w:val="superscript"/>
                    </w:rPr>
                    <w:t>1</w:t>
                  </w:r>
                  <w:r>
                    <w:rPr>
                      <w:sz w:val="24"/>
                    </w:rPr>
                    <w:t>)</w:t>
                  </w:r>
                </w:p>
              </w:tc>
              <w:tc>
                <w:tcPr>
                  <w:tcW w:w="2853" w:type="dxa"/>
                  <w:tcBorders>
                    <w:top w:val="single" w:sz="4" w:space="0" w:color="181717"/>
                    <w:left w:val="single" w:sz="4" w:space="0" w:color="181717"/>
                    <w:bottom w:val="single" w:sz="4" w:space="0" w:color="181717"/>
                    <w:right w:val="single" w:sz="4" w:space="0" w:color="181717"/>
                  </w:tcBorders>
                </w:tcPr>
                <w:p w14:paraId="16D18CD2" w14:textId="77777777" w:rsidR="002B7B5A" w:rsidRDefault="00000000">
                  <w:pPr>
                    <w:spacing w:after="0" w:line="259" w:lineRule="auto"/>
                    <w:ind w:left="0" w:right="502" w:firstLine="0"/>
                    <w:jc w:val="center"/>
                  </w:pPr>
                  <w:r>
                    <w:rPr>
                      <w:sz w:val="24"/>
                    </w:rPr>
                    <w:t>4</w:t>
                  </w:r>
                </w:p>
              </w:tc>
            </w:tr>
            <w:tr w:rsidR="002B7B5A" w14:paraId="37907119" w14:textId="77777777">
              <w:trPr>
                <w:trHeight w:val="401"/>
              </w:trPr>
              <w:tc>
                <w:tcPr>
                  <w:tcW w:w="2568" w:type="dxa"/>
                  <w:tcBorders>
                    <w:top w:val="single" w:sz="4" w:space="0" w:color="181717"/>
                    <w:left w:val="single" w:sz="4" w:space="0" w:color="181717"/>
                    <w:bottom w:val="single" w:sz="4" w:space="0" w:color="181717"/>
                    <w:right w:val="single" w:sz="4" w:space="0" w:color="181717"/>
                  </w:tcBorders>
                </w:tcPr>
                <w:p w14:paraId="1AEDE237" w14:textId="77777777" w:rsidR="002B7B5A" w:rsidRDefault="00000000">
                  <w:pPr>
                    <w:spacing w:after="0" w:line="259" w:lineRule="auto"/>
                    <w:ind w:left="0" w:right="502" w:firstLine="0"/>
                    <w:jc w:val="center"/>
                  </w:pPr>
                  <w:r>
                    <w:rPr>
                      <w:sz w:val="24"/>
                    </w:rPr>
                    <w:t>2</w:t>
                  </w:r>
                </w:p>
              </w:tc>
              <w:tc>
                <w:tcPr>
                  <w:tcW w:w="2507" w:type="dxa"/>
                  <w:tcBorders>
                    <w:top w:val="single" w:sz="4" w:space="0" w:color="181717"/>
                    <w:left w:val="single" w:sz="4" w:space="0" w:color="181717"/>
                    <w:bottom w:val="single" w:sz="4" w:space="0" w:color="181717"/>
                    <w:right w:val="single" w:sz="4" w:space="0" w:color="181717"/>
                  </w:tcBorders>
                </w:tcPr>
                <w:p w14:paraId="330C1520" w14:textId="77777777" w:rsidR="002B7B5A" w:rsidRDefault="00000000">
                  <w:pPr>
                    <w:spacing w:after="0" w:line="259" w:lineRule="auto"/>
                    <w:ind w:left="0" w:right="502" w:firstLine="0"/>
                    <w:jc w:val="center"/>
                  </w:pPr>
                  <w:r>
                    <w:rPr>
                      <w:sz w:val="24"/>
                    </w:rPr>
                    <w:t>16 (4</w:t>
                  </w:r>
                  <w:r>
                    <w:rPr>
                      <w:sz w:val="22"/>
                      <w:vertAlign w:val="superscript"/>
                    </w:rPr>
                    <w:t>2</w:t>
                  </w:r>
                  <w:r>
                    <w:rPr>
                      <w:sz w:val="24"/>
                    </w:rPr>
                    <w:t>)</w:t>
                  </w:r>
                </w:p>
              </w:tc>
              <w:tc>
                <w:tcPr>
                  <w:tcW w:w="2853" w:type="dxa"/>
                  <w:tcBorders>
                    <w:top w:val="single" w:sz="4" w:space="0" w:color="181717"/>
                    <w:left w:val="single" w:sz="4" w:space="0" w:color="181717"/>
                    <w:bottom w:val="single" w:sz="4" w:space="0" w:color="181717"/>
                    <w:right w:val="single" w:sz="4" w:space="0" w:color="181717"/>
                  </w:tcBorders>
                </w:tcPr>
                <w:p w14:paraId="71933621" w14:textId="77777777" w:rsidR="002B7B5A" w:rsidRDefault="00000000">
                  <w:pPr>
                    <w:spacing w:after="0" w:line="259" w:lineRule="auto"/>
                    <w:ind w:left="0" w:right="502" w:firstLine="0"/>
                    <w:jc w:val="center"/>
                  </w:pPr>
                  <w:r>
                    <w:rPr>
                      <w:sz w:val="24"/>
                    </w:rPr>
                    <w:t>16</w:t>
                  </w:r>
                </w:p>
              </w:tc>
            </w:tr>
            <w:tr w:rsidR="002B7B5A" w14:paraId="1F409BA5" w14:textId="77777777">
              <w:trPr>
                <w:trHeight w:val="401"/>
              </w:trPr>
              <w:tc>
                <w:tcPr>
                  <w:tcW w:w="2568" w:type="dxa"/>
                  <w:tcBorders>
                    <w:top w:val="single" w:sz="4" w:space="0" w:color="181717"/>
                    <w:left w:val="single" w:sz="4" w:space="0" w:color="181717"/>
                    <w:bottom w:val="single" w:sz="4" w:space="0" w:color="181717"/>
                    <w:right w:val="single" w:sz="4" w:space="0" w:color="181717"/>
                  </w:tcBorders>
                </w:tcPr>
                <w:p w14:paraId="3B4F8F25" w14:textId="77777777" w:rsidR="002B7B5A" w:rsidRDefault="00000000">
                  <w:pPr>
                    <w:spacing w:after="0" w:line="259" w:lineRule="auto"/>
                    <w:ind w:left="0" w:right="502" w:firstLine="0"/>
                    <w:jc w:val="center"/>
                  </w:pPr>
                  <w:r>
                    <w:rPr>
                      <w:sz w:val="24"/>
                    </w:rPr>
                    <w:t>3</w:t>
                  </w:r>
                </w:p>
              </w:tc>
              <w:tc>
                <w:tcPr>
                  <w:tcW w:w="2507" w:type="dxa"/>
                  <w:tcBorders>
                    <w:top w:val="single" w:sz="4" w:space="0" w:color="181717"/>
                    <w:left w:val="single" w:sz="4" w:space="0" w:color="181717"/>
                    <w:bottom w:val="single" w:sz="4" w:space="0" w:color="181717"/>
                    <w:right w:val="single" w:sz="4" w:space="0" w:color="181717"/>
                  </w:tcBorders>
                </w:tcPr>
                <w:p w14:paraId="763347B8" w14:textId="77777777" w:rsidR="002B7B5A" w:rsidRDefault="00000000">
                  <w:pPr>
                    <w:spacing w:after="0" w:line="259" w:lineRule="auto"/>
                    <w:ind w:left="0" w:right="502" w:firstLine="0"/>
                    <w:jc w:val="center"/>
                  </w:pPr>
                  <w:r>
                    <w:rPr>
                      <w:sz w:val="24"/>
                    </w:rPr>
                    <w:t>64 (4</w:t>
                  </w:r>
                  <w:r>
                    <w:rPr>
                      <w:sz w:val="22"/>
                      <w:vertAlign w:val="superscript"/>
                    </w:rPr>
                    <w:t>3</w:t>
                  </w:r>
                  <w:r>
                    <w:rPr>
                      <w:sz w:val="24"/>
                    </w:rPr>
                    <w:t>)</w:t>
                  </w:r>
                </w:p>
              </w:tc>
              <w:tc>
                <w:tcPr>
                  <w:tcW w:w="2853" w:type="dxa"/>
                  <w:tcBorders>
                    <w:top w:val="single" w:sz="4" w:space="0" w:color="181717"/>
                    <w:left w:val="single" w:sz="4" w:space="0" w:color="181717"/>
                    <w:bottom w:val="single" w:sz="4" w:space="0" w:color="181717"/>
                    <w:right w:val="single" w:sz="4" w:space="0" w:color="181717"/>
                  </w:tcBorders>
                </w:tcPr>
                <w:p w14:paraId="28535069" w14:textId="77777777" w:rsidR="002B7B5A" w:rsidRDefault="00000000">
                  <w:pPr>
                    <w:spacing w:after="0" w:line="259" w:lineRule="auto"/>
                    <w:ind w:left="0" w:right="502" w:firstLine="0"/>
                    <w:jc w:val="center"/>
                  </w:pPr>
                  <w:r>
                    <w:rPr>
                      <w:sz w:val="24"/>
                    </w:rPr>
                    <w:t>64</w:t>
                  </w:r>
                </w:p>
              </w:tc>
            </w:tr>
            <w:tr w:rsidR="002B7B5A" w14:paraId="71B01CA8" w14:textId="77777777">
              <w:trPr>
                <w:trHeight w:val="401"/>
              </w:trPr>
              <w:tc>
                <w:tcPr>
                  <w:tcW w:w="2568" w:type="dxa"/>
                  <w:tcBorders>
                    <w:top w:val="single" w:sz="4" w:space="0" w:color="181717"/>
                    <w:left w:val="single" w:sz="4" w:space="0" w:color="181717"/>
                    <w:bottom w:val="single" w:sz="4" w:space="0" w:color="181717"/>
                    <w:right w:val="single" w:sz="4" w:space="0" w:color="181717"/>
                  </w:tcBorders>
                </w:tcPr>
                <w:p w14:paraId="0C9FD812" w14:textId="77777777" w:rsidR="002B7B5A" w:rsidRDefault="00000000">
                  <w:pPr>
                    <w:spacing w:after="0" w:line="259" w:lineRule="auto"/>
                    <w:ind w:left="0" w:right="502" w:firstLine="0"/>
                    <w:jc w:val="center"/>
                  </w:pPr>
                  <w:r>
                    <w:rPr>
                      <w:sz w:val="24"/>
                    </w:rPr>
                    <w:t>4</w:t>
                  </w:r>
                </w:p>
              </w:tc>
              <w:tc>
                <w:tcPr>
                  <w:tcW w:w="2507" w:type="dxa"/>
                  <w:tcBorders>
                    <w:top w:val="single" w:sz="4" w:space="0" w:color="181717"/>
                    <w:left w:val="single" w:sz="4" w:space="0" w:color="181717"/>
                    <w:bottom w:val="single" w:sz="4" w:space="0" w:color="181717"/>
                    <w:right w:val="single" w:sz="4" w:space="0" w:color="181717"/>
                  </w:tcBorders>
                </w:tcPr>
                <w:p w14:paraId="6B30D6D2" w14:textId="77777777" w:rsidR="002B7B5A" w:rsidRDefault="00000000">
                  <w:pPr>
                    <w:spacing w:after="0" w:line="259" w:lineRule="auto"/>
                    <w:ind w:left="0" w:right="502" w:firstLine="0"/>
                    <w:jc w:val="center"/>
                  </w:pPr>
                  <w:r>
                    <w:rPr>
                      <w:sz w:val="24"/>
                    </w:rPr>
                    <w:t>256 (4</w:t>
                  </w:r>
                  <w:r>
                    <w:rPr>
                      <w:sz w:val="22"/>
                      <w:vertAlign w:val="superscript"/>
                    </w:rPr>
                    <w:t>4</w:t>
                  </w:r>
                  <w:r>
                    <w:rPr>
                      <w:sz w:val="24"/>
                    </w:rPr>
                    <w:t>)</w:t>
                  </w:r>
                </w:p>
              </w:tc>
              <w:tc>
                <w:tcPr>
                  <w:tcW w:w="2853" w:type="dxa"/>
                  <w:tcBorders>
                    <w:top w:val="single" w:sz="4" w:space="0" w:color="181717"/>
                    <w:left w:val="single" w:sz="4" w:space="0" w:color="181717"/>
                    <w:bottom w:val="single" w:sz="4" w:space="0" w:color="181717"/>
                    <w:right w:val="single" w:sz="4" w:space="0" w:color="181717"/>
                  </w:tcBorders>
                </w:tcPr>
                <w:p w14:paraId="4BAE1D8A" w14:textId="77777777" w:rsidR="002B7B5A" w:rsidRDefault="00000000">
                  <w:pPr>
                    <w:spacing w:after="0" w:line="259" w:lineRule="auto"/>
                    <w:ind w:left="0" w:right="502" w:firstLine="0"/>
                    <w:jc w:val="center"/>
                  </w:pPr>
                  <w:r>
                    <w:rPr>
                      <w:sz w:val="24"/>
                    </w:rPr>
                    <w:t>256</w:t>
                  </w:r>
                </w:p>
              </w:tc>
            </w:tr>
          </w:tbl>
          <w:p w14:paraId="0C485DF5" w14:textId="77777777" w:rsidR="002B7B5A" w:rsidRDefault="00000000">
            <w:pPr>
              <w:spacing w:after="2748" w:line="259" w:lineRule="auto"/>
              <w:ind w:left="0" w:firstLine="0"/>
              <w:jc w:val="left"/>
            </w:pPr>
            <w:r>
              <w:t xml:space="preserve">1. </w:t>
            </w:r>
          </w:p>
          <w:p w14:paraId="4F493C78" w14:textId="77777777" w:rsidR="002B7B5A" w:rsidRDefault="00000000">
            <w:pPr>
              <w:numPr>
                <w:ilvl w:val="0"/>
                <w:numId w:val="846"/>
              </w:numPr>
              <w:spacing w:after="85" w:line="265" w:lineRule="auto"/>
              <w:ind w:right="29" w:firstLine="0"/>
            </w:pPr>
            <w:r>
              <w:t>Nếu các tế bào có xu hướng tiết kiệm tối đa để thực hiện chức năng sinh học thì mã di truyền gồm 3 nucleotide.</w:t>
            </w:r>
          </w:p>
          <w:p w14:paraId="47A1B7D6" w14:textId="77777777" w:rsidR="002B7B5A" w:rsidRDefault="00000000">
            <w:pPr>
              <w:spacing w:after="85" w:line="265" w:lineRule="auto"/>
              <w:ind w:left="0" w:right="57" w:firstLine="0"/>
            </w:pPr>
            <w:r>
              <w:t>Giải thích: Có 20 loại amino acid, vậy cần có ít nhất 20 loại mã di truyền mã hoá (nếu mỗi mã di truyền mã hoá một amino acid), vậy với số loại mã tìm được trong bảng trên thì chỉ có 64 và 256 mã là thoả mãn. Tuy nhiên, tế bào có xu hướng tiết kiệm tối đa nên số loại mã di truyền phù hợp là 64, tương ứng mỗi mã di truyền có 3 nucleotide.</w:t>
            </w:r>
          </w:p>
          <w:p w14:paraId="22166A54" w14:textId="77777777" w:rsidR="002B7B5A" w:rsidRDefault="00000000">
            <w:pPr>
              <w:numPr>
                <w:ilvl w:val="0"/>
                <w:numId w:val="846"/>
              </w:numPr>
              <w:spacing w:after="0" w:line="259" w:lineRule="auto"/>
              <w:ind w:right="29" w:firstLine="0"/>
            </w:pPr>
            <w:r>
              <w:t xml:space="preserve">Mã di truyền là mật mã sinh học quy định thông tin về trình tự các amino acid trên chuỗi polypeptide được mã hoá bằng trình tự các nucleotide trên gene, qua phân tử trung gian mRNA.  </w:t>
            </w:r>
          </w:p>
        </w:tc>
      </w:tr>
    </w:tbl>
    <w:p w14:paraId="1F12C766" w14:textId="77777777" w:rsidR="002B7B5A" w:rsidRDefault="00000000">
      <w:pPr>
        <w:numPr>
          <w:ilvl w:val="1"/>
          <w:numId w:val="280"/>
        </w:numPr>
        <w:spacing w:after="80" w:line="255" w:lineRule="auto"/>
        <w:ind w:hanging="397"/>
      </w:pPr>
      <w:r>
        <w:rPr>
          <w:rFonts w:ascii="Calibri" w:eastAsia="Calibri" w:hAnsi="Calibri" w:cs="Calibri"/>
          <w:i/>
          <w:color w:val="DC892F"/>
        </w:rPr>
        <w:t>Nội dung 2. Quá trình dịch mã</w:t>
      </w:r>
    </w:p>
    <w:p w14:paraId="2E784EA6" w14:textId="77777777" w:rsidR="002B7B5A" w:rsidRDefault="00000000">
      <w:pPr>
        <w:numPr>
          <w:ilvl w:val="2"/>
          <w:numId w:val="280"/>
        </w:numPr>
        <w:spacing w:after="96" w:line="259" w:lineRule="auto"/>
        <w:ind w:hanging="263"/>
        <w:jc w:val="left"/>
      </w:pPr>
      <w:r>
        <w:rPr>
          <w:i/>
        </w:rPr>
        <w:t>Mục tiêu</w:t>
      </w:r>
    </w:p>
    <w:p w14:paraId="586E11CA" w14:textId="77777777" w:rsidR="002B7B5A" w:rsidRDefault="00000000">
      <w:pPr>
        <w:spacing w:after="88" w:line="262" w:lineRule="auto"/>
        <w:ind w:left="179" w:right="-13"/>
        <w:jc w:val="right"/>
      </w:pPr>
      <w:r>
        <w:t>Dựa vào sơ đồ hoặc hình ảnh quá trình dịch mã, nêu được khái niệm dịch mã.</w:t>
      </w:r>
    </w:p>
    <w:p w14:paraId="11AD6A45" w14:textId="77777777" w:rsidR="002B7B5A" w:rsidRDefault="00000000">
      <w:pPr>
        <w:numPr>
          <w:ilvl w:val="2"/>
          <w:numId w:val="280"/>
        </w:numPr>
        <w:spacing w:after="0" w:line="259" w:lineRule="auto"/>
        <w:ind w:hanging="263"/>
        <w:jc w:val="left"/>
      </w:pPr>
      <w:r>
        <w:rPr>
          <w:i/>
        </w:rPr>
        <w:t>Tiến trình thực hiện</w:t>
      </w:r>
    </w:p>
    <w:tbl>
      <w:tblPr>
        <w:tblStyle w:val="TableGrid"/>
        <w:tblW w:w="8492" w:type="dxa"/>
        <w:tblInd w:w="6" w:type="dxa"/>
        <w:tblCellMar>
          <w:top w:w="40" w:type="dxa"/>
          <w:left w:w="113" w:type="dxa"/>
          <w:bottom w:w="0" w:type="dxa"/>
          <w:right w:w="58" w:type="dxa"/>
        </w:tblCellMar>
        <w:tblLook w:val="04A0" w:firstRow="1" w:lastRow="0" w:firstColumn="1" w:lastColumn="0" w:noHBand="0" w:noVBand="1"/>
      </w:tblPr>
      <w:tblGrid>
        <w:gridCol w:w="278"/>
        <w:gridCol w:w="2801"/>
        <w:gridCol w:w="275"/>
        <w:gridCol w:w="4868"/>
        <w:gridCol w:w="270"/>
      </w:tblGrid>
      <w:tr w:rsidR="002B7B5A" w14:paraId="3BA0E206" w14:textId="77777777">
        <w:trPr>
          <w:gridAfter w:val="1"/>
          <w:wAfter w:w="283" w:type="dxa"/>
          <w:trHeight w:val="671"/>
        </w:trPr>
        <w:tc>
          <w:tcPr>
            <w:tcW w:w="3169" w:type="dxa"/>
            <w:gridSpan w:val="2"/>
            <w:tcBorders>
              <w:top w:val="single" w:sz="4" w:space="0" w:color="3E3672"/>
              <w:left w:val="single" w:sz="5" w:space="0" w:color="3E3672"/>
              <w:bottom w:val="single" w:sz="4" w:space="0" w:color="3E3672"/>
              <w:right w:val="single" w:sz="5" w:space="0" w:color="3E3672"/>
            </w:tcBorders>
            <w:shd w:val="clear" w:color="auto" w:fill="C6BDD4"/>
          </w:tcPr>
          <w:p w14:paraId="44D2A485" w14:textId="77777777" w:rsidR="002B7B5A" w:rsidRDefault="00000000">
            <w:pPr>
              <w:spacing w:after="0" w:line="259" w:lineRule="auto"/>
              <w:ind w:left="0" w:firstLine="0"/>
              <w:jc w:val="center"/>
            </w:pPr>
            <w:r>
              <w:rPr>
                <w:b/>
                <w:sz w:val="24"/>
              </w:rPr>
              <w:t>Hoạt động của giáo viên và học sinh</w:t>
            </w:r>
          </w:p>
        </w:tc>
        <w:tc>
          <w:tcPr>
            <w:tcW w:w="5323" w:type="dxa"/>
            <w:gridSpan w:val="2"/>
            <w:tcBorders>
              <w:top w:val="single" w:sz="4" w:space="0" w:color="3E3672"/>
              <w:left w:val="single" w:sz="5" w:space="0" w:color="3E3672"/>
              <w:bottom w:val="single" w:sz="4" w:space="0" w:color="3E3672"/>
              <w:right w:val="single" w:sz="5" w:space="0" w:color="3E3672"/>
            </w:tcBorders>
            <w:shd w:val="clear" w:color="auto" w:fill="C6BDD4"/>
            <w:vAlign w:val="center"/>
          </w:tcPr>
          <w:p w14:paraId="5FFE58C8" w14:textId="77777777" w:rsidR="002B7B5A" w:rsidRDefault="00000000">
            <w:pPr>
              <w:spacing w:after="0" w:line="259" w:lineRule="auto"/>
              <w:ind w:left="0" w:right="55" w:firstLine="0"/>
              <w:jc w:val="center"/>
            </w:pPr>
            <w:r>
              <w:rPr>
                <w:b/>
                <w:sz w:val="24"/>
              </w:rPr>
              <w:t>Sản phẩm</w:t>
            </w:r>
          </w:p>
        </w:tc>
      </w:tr>
      <w:tr w:rsidR="002B7B5A" w14:paraId="453E1C08" w14:textId="77777777">
        <w:trPr>
          <w:gridAfter w:val="1"/>
          <w:wAfter w:w="283" w:type="dxa"/>
          <w:trHeight w:val="11500"/>
        </w:trPr>
        <w:tc>
          <w:tcPr>
            <w:tcW w:w="3169" w:type="dxa"/>
            <w:gridSpan w:val="2"/>
            <w:tcBorders>
              <w:top w:val="single" w:sz="4" w:space="0" w:color="3E3672"/>
              <w:left w:val="single" w:sz="5" w:space="0" w:color="3E3672"/>
              <w:bottom w:val="single" w:sz="5" w:space="0" w:color="3E3672"/>
              <w:right w:val="single" w:sz="5" w:space="0" w:color="3E3672"/>
            </w:tcBorders>
          </w:tcPr>
          <w:p w14:paraId="260BD334" w14:textId="77777777" w:rsidR="002B7B5A" w:rsidRDefault="00000000">
            <w:pPr>
              <w:spacing w:after="26" w:line="259" w:lineRule="auto"/>
              <w:ind w:left="0" w:firstLine="0"/>
              <w:jc w:val="left"/>
            </w:pPr>
            <w:r>
              <w:rPr>
                <w:b/>
                <w:i/>
                <w:sz w:val="24"/>
              </w:rPr>
              <w:lastRenderedPageBreak/>
              <w:t xml:space="preserve">Bước 1: Chuyển giao nhiệm vụ </w:t>
            </w:r>
          </w:p>
          <w:p w14:paraId="2EB22F42" w14:textId="77777777" w:rsidR="002B7B5A" w:rsidRDefault="00000000">
            <w:pPr>
              <w:numPr>
                <w:ilvl w:val="0"/>
                <w:numId w:val="847"/>
              </w:numPr>
              <w:spacing w:after="57" w:line="233" w:lineRule="auto"/>
              <w:ind w:right="27" w:firstLine="0"/>
            </w:pPr>
            <w:r>
              <w:rPr>
                <w:sz w:val="24"/>
              </w:rPr>
              <w:t>GV mời 2 học sinh lên bảng, vẽ nhanh quá trình nhân đôi DNA và phiên mã tạo RNA.</w:t>
            </w:r>
          </w:p>
          <w:p w14:paraId="04CBC7C1" w14:textId="77777777" w:rsidR="002B7B5A" w:rsidRDefault="00000000">
            <w:pPr>
              <w:numPr>
                <w:ilvl w:val="0"/>
                <w:numId w:val="847"/>
              </w:numPr>
              <w:spacing w:after="57" w:line="233" w:lineRule="auto"/>
              <w:ind w:right="27" w:firstLine="0"/>
            </w:pPr>
            <w:r>
              <w:rPr>
                <w:sz w:val="24"/>
              </w:rPr>
              <w:t>GV chiếu video về quá trình dịch mã, yêu cầu HS quan sát video, thảo luận nhóm (4 HS một nhóm), hoàn thành phiếu học tập số 2.</w:t>
            </w:r>
          </w:p>
          <w:p w14:paraId="18BAE340" w14:textId="77777777" w:rsidR="002B7B5A" w:rsidRDefault="00000000">
            <w:pPr>
              <w:spacing w:after="57" w:line="233" w:lineRule="auto"/>
              <w:ind w:left="0" w:firstLine="0"/>
            </w:pPr>
            <w:r>
              <w:rPr>
                <w:b/>
                <w:i/>
                <w:sz w:val="24"/>
              </w:rPr>
              <w:t xml:space="preserve">Bước 2: Thực hiện nhiệm vụ học tập </w:t>
            </w:r>
          </w:p>
          <w:p w14:paraId="54ACC133" w14:textId="77777777" w:rsidR="002B7B5A" w:rsidRDefault="00000000">
            <w:pPr>
              <w:numPr>
                <w:ilvl w:val="0"/>
                <w:numId w:val="847"/>
              </w:numPr>
              <w:spacing w:after="34" w:line="253" w:lineRule="auto"/>
              <w:ind w:right="27" w:firstLine="0"/>
            </w:pPr>
            <w:r>
              <w:rPr>
                <w:sz w:val="24"/>
              </w:rPr>
              <w:t xml:space="preserve">HS lên bảng vẽ, quan sát video, thảo luận nhóm, hoàn thành phiếu học tập số 2. – GV quan sát, định hướng. </w:t>
            </w:r>
            <w:r>
              <w:rPr>
                <w:b/>
                <w:i/>
                <w:sz w:val="24"/>
              </w:rPr>
              <w:t xml:space="preserve">Bước 3: Báo cáo kết quả và thảo luận </w:t>
            </w:r>
          </w:p>
          <w:p w14:paraId="027CAF27" w14:textId="77777777" w:rsidR="002B7B5A" w:rsidRDefault="00000000">
            <w:pPr>
              <w:numPr>
                <w:ilvl w:val="0"/>
                <w:numId w:val="847"/>
              </w:numPr>
              <w:spacing w:after="57" w:line="233" w:lineRule="auto"/>
              <w:ind w:right="27" w:firstLine="0"/>
            </w:pPr>
            <w:r>
              <w:rPr>
                <w:sz w:val="24"/>
              </w:rPr>
              <w:t>GV cho các cá nhân, các nhóm trình bày ý kiến.</w:t>
            </w:r>
          </w:p>
          <w:p w14:paraId="045814AF" w14:textId="77777777" w:rsidR="002B7B5A" w:rsidRDefault="00000000">
            <w:pPr>
              <w:spacing w:after="57" w:line="233" w:lineRule="auto"/>
              <w:ind w:left="0" w:firstLine="0"/>
            </w:pPr>
            <w:r>
              <w:rPr>
                <w:b/>
                <w:i/>
                <w:sz w:val="24"/>
              </w:rPr>
              <w:t xml:space="preserve">Bước 4: Đánh giá kết quả thực hiện nhiệm vụ </w:t>
            </w:r>
          </w:p>
          <w:p w14:paraId="421E22D1" w14:textId="77777777" w:rsidR="002B7B5A" w:rsidRDefault="00000000">
            <w:pPr>
              <w:numPr>
                <w:ilvl w:val="0"/>
                <w:numId w:val="847"/>
              </w:numPr>
              <w:spacing w:after="57" w:line="233" w:lineRule="auto"/>
              <w:ind w:right="27" w:firstLine="0"/>
            </w:pPr>
            <w:r>
              <w:rPr>
                <w:sz w:val="24"/>
              </w:rPr>
              <w:t>HS nhận xét, bổ sung, đánh giá.</w:t>
            </w:r>
          </w:p>
          <w:p w14:paraId="192A80F6" w14:textId="77777777" w:rsidR="002B7B5A" w:rsidRDefault="00000000">
            <w:pPr>
              <w:numPr>
                <w:ilvl w:val="0"/>
                <w:numId w:val="847"/>
              </w:numPr>
              <w:spacing w:after="0" w:line="259" w:lineRule="auto"/>
              <w:ind w:right="27" w:firstLine="0"/>
            </w:pPr>
            <w:r>
              <w:rPr>
                <w:sz w:val="24"/>
              </w:rPr>
              <w:t>GV nhận xét và chốt nội dung.</w:t>
            </w:r>
          </w:p>
        </w:tc>
        <w:tc>
          <w:tcPr>
            <w:tcW w:w="5323" w:type="dxa"/>
            <w:gridSpan w:val="2"/>
            <w:tcBorders>
              <w:top w:val="single" w:sz="4" w:space="0" w:color="3E3672"/>
              <w:left w:val="single" w:sz="5" w:space="0" w:color="3E3672"/>
              <w:bottom w:val="single" w:sz="5" w:space="0" w:color="3E3672"/>
              <w:right w:val="single" w:sz="5" w:space="0" w:color="3E3672"/>
            </w:tcBorders>
          </w:tcPr>
          <w:p w14:paraId="0EA22E25" w14:textId="77777777" w:rsidR="002B7B5A" w:rsidRDefault="00000000">
            <w:pPr>
              <w:spacing w:after="57" w:line="233" w:lineRule="auto"/>
              <w:ind w:left="0" w:right="55" w:firstLine="0"/>
            </w:pPr>
            <w:r>
              <w:rPr>
                <w:sz w:val="24"/>
              </w:rPr>
              <w:t>– Khái niệm dịch mã: Dịch mã là quá trình tổng hợp chuỗi polypeptide (protein) dựa trên trình tự nucleotide trên bản phiên mã của gene (mRNA).</w:t>
            </w:r>
          </w:p>
          <w:p w14:paraId="7ED0ED92" w14:textId="77777777" w:rsidR="002B7B5A" w:rsidRDefault="00000000">
            <w:pPr>
              <w:spacing w:after="57" w:line="233" w:lineRule="auto"/>
              <w:ind w:left="0" w:firstLine="0"/>
              <w:jc w:val="left"/>
            </w:pPr>
            <w:r>
              <w:rPr>
                <w:sz w:val="24"/>
              </w:rPr>
              <w:t>Qúa trình phiên mã có sự tham gia của các thành phần:</w:t>
            </w:r>
          </w:p>
          <w:p w14:paraId="3036F9B8" w14:textId="77777777" w:rsidR="002B7B5A" w:rsidRDefault="00000000">
            <w:pPr>
              <w:spacing w:after="57" w:line="233" w:lineRule="auto"/>
              <w:ind w:left="0" w:firstLine="0"/>
            </w:pPr>
            <w:r>
              <w:rPr>
                <w:sz w:val="24"/>
              </w:rPr>
              <w:t>+ mRNA: làm mạch khuôn, mang thông tin mã hoá chuỗi polypeptide.</w:t>
            </w:r>
          </w:p>
          <w:p w14:paraId="4816CF1A" w14:textId="77777777" w:rsidR="002B7B5A" w:rsidRDefault="00000000">
            <w:pPr>
              <w:spacing w:after="57" w:line="233" w:lineRule="auto"/>
              <w:ind w:left="0" w:firstLine="0"/>
            </w:pPr>
            <w:r>
              <w:rPr>
                <w:sz w:val="24"/>
              </w:rPr>
              <w:t>+ amino acid tự do trong môi trường nội bào: là nguyên liệu tổng hợp chuỗi polypeptide.</w:t>
            </w:r>
          </w:p>
          <w:p w14:paraId="2E13E852" w14:textId="77777777" w:rsidR="002B7B5A" w:rsidRDefault="00000000">
            <w:pPr>
              <w:spacing w:after="57" w:line="233" w:lineRule="auto"/>
              <w:ind w:left="0" w:right="55" w:firstLine="0"/>
            </w:pPr>
            <w:r>
              <w:rPr>
                <w:sz w:val="24"/>
              </w:rPr>
              <w:t>+ tRNA: thực hiện chức năng “phiên dịch” mã di truyền trên mRNA (mang đúng loại amino acid tương ứng với bộ ba trên mRNA quy định).</w:t>
            </w:r>
          </w:p>
          <w:p w14:paraId="4CC45D64" w14:textId="77777777" w:rsidR="002B7B5A" w:rsidRDefault="00000000">
            <w:pPr>
              <w:spacing w:after="57" w:line="233" w:lineRule="auto"/>
              <w:ind w:left="0" w:right="55" w:firstLine="0"/>
            </w:pPr>
            <w:r>
              <w:rPr>
                <w:sz w:val="24"/>
              </w:rPr>
              <w:t>+ Ribosome: là nơi các tRNA đã được gắn amino acid đọc và giải mã các bộ ba, tại đây hình thành liên kết giữa các amino acid.</w:t>
            </w:r>
          </w:p>
          <w:p w14:paraId="243FA9BC" w14:textId="77777777" w:rsidR="002B7B5A" w:rsidRDefault="00000000">
            <w:pPr>
              <w:spacing w:after="26" w:line="259" w:lineRule="auto"/>
              <w:ind w:left="0" w:firstLine="0"/>
              <w:jc w:val="left"/>
            </w:pPr>
            <w:r>
              <w:rPr>
                <w:sz w:val="24"/>
              </w:rPr>
              <w:t>– Diễn biến quá trình dịch mã:</w:t>
            </w:r>
          </w:p>
          <w:p w14:paraId="395F540F" w14:textId="77777777" w:rsidR="002B7B5A" w:rsidRDefault="00000000">
            <w:pPr>
              <w:spacing w:after="57" w:line="233" w:lineRule="auto"/>
              <w:ind w:left="0" w:right="54" w:firstLine="0"/>
            </w:pPr>
            <w:r>
              <w:rPr>
                <w:sz w:val="24"/>
              </w:rPr>
              <w:t>+ Giai đoạn 1 (Mở đầu): Tiểu đơn vị bé của ribosome gắn với mRNA ở vị trí nhận biết đặc hiệu. Vị trí này nằm gần codon mở đầu. tRNA mang bộ ba đối mã với codon AUG và amino acid Met khớp bổ sung với codon mở đầu (AUG) trên mRNA. Tiểu đơn vị lớn của ribosome tiến vào khớp với tiểu đơn vị bé hình thành ribosome hoàn chỉnh sẵn sàng tổng hợp chuỗi polypeptide.</w:t>
            </w:r>
          </w:p>
          <w:p w14:paraId="19289739" w14:textId="77777777" w:rsidR="002B7B5A" w:rsidRDefault="00000000">
            <w:pPr>
              <w:spacing w:after="0" w:line="259" w:lineRule="auto"/>
              <w:ind w:left="0" w:right="54" w:firstLine="0"/>
            </w:pPr>
            <w:r>
              <w:rPr>
                <w:sz w:val="24"/>
              </w:rPr>
              <w:t xml:space="preserve">+ Giai đoạn 2 (Kéo dài): tRNA mang bộ ba đối mã với codon thứ 2 và amino acid tương ứng khớp bổ sung với codon thứ 2 trên mRNA. Ribosome giữ vai trò như một khung đỡ amino acid cho đến khi một liên kết peptide được hình thành giữa amino acid Met và amino acid thứ nhất. Sau đó, ribosome dịch đi một codon, tRNA mang bộ ba đối mã với codon thứ 3 và amino acid thứ 2 tương ứng khớp bổ sung với codon thứ 3 trên mRNA, một liên kết pe tide được hình thành giữa amino acid thứ nhất và amino acid thứ 2. Rồi ribosome lại dịch đi một codon. Cứ như vậy, ribosome dịch chuyển trên mRNA theo chiều 5’ </w:t>
            </w:r>
            <w:r>
              <w:rPr>
                <w:rFonts w:ascii="Segoe UI Symbol" w:eastAsia="Segoe UI Symbol" w:hAnsi="Segoe UI Symbol" w:cs="Segoe UI Symbol"/>
                <w:sz w:val="24"/>
              </w:rPr>
              <w:t>→</w:t>
            </w:r>
            <w:r>
              <w:rPr>
                <w:sz w:val="24"/>
              </w:rPr>
              <w:t xml:space="preserve"> 3’, các tRNA chứa các bộ ba đối mã và amino acid tương ứng với codon trên mRNA tiếp tục tiến vào ribosome, hình thành liên kết peptide giữa các amino acid được mang đến.</w:t>
            </w:r>
          </w:p>
        </w:tc>
      </w:tr>
      <w:tr w:rsidR="002B7B5A" w14:paraId="2721594D" w14:textId="77777777">
        <w:tblPrEx>
          <w:tblCellMar>
            <w:top w:w="51" w:type="dxa"/>
            <w:right w:w="59" w:type="dxa"/>
          </w:tblCellMar>
        </w:tblPrEx>
        <w:trPr>
          <w:gridBefore w:val="1"/>
          <w:wBefore w:w="283" w:type="dxa"/>
          <w:trHeight w:val="1211"/>
        </w:trPr>
        <w:tc>
          <w:tcPr>
            <w:tcW w:w="3169" w:type="dxa"/>
            <w:gridSpan w:val="2"/>
            <w:tcBorders>
              <w:top w:val="single" w:sz="5" w:space="0" w:color="3E3672"/>
              <w:left w:val="single" w:sz="5" w:space="0" w:color="3E3672"/>
              <w:bottom w:val="single" w:sz="5" w:space="0" w:color="3E3672"/>
              <w:right w:val="single" w:sz="5" w:space="0" w:color="3E3672"/>
            </w:tcBorders>
          </w:tcPr>
          <w:p w14:paraId="7AC62CD4" w14:textId="77777777" w:rsidR="002B7B5A" w:rsidRDefault="002B7B5A">
            <w:pPr>
              <w:spacing w:after="160" w:line="259" w:lineRule="auto"/>
              <w:ind w:left="0" w:firstLine="0"/>
              <w:jc w:val="left"/>
            </w:pPr>
          </w:p>
        </w:tc>
        <w:tc>
          <w:tcPr>
            <w:tcW w:w="5323" w:type="dxa"/>
            <w:gridSpan w:val="2"/>
            <w:tcBorders>
              <w:top w:val="single" w:sz="5" w:space="0" w:color="3E3672"/>
              <w:left w:val="single" w:sz="5" w:space="0" w:color="3E3672"/>
              <w:bottom w:val="single" w:sz="5" w:space="0" w:color="3E3672"/>
              <w:right w:val="single" w:sz="5" w:space="0" w:color="3E3672"/>
            </w:tcBorders>
          </w:tcPr>
          <w:p w14:paraId="1FB2BDA0" w14:textId="77777777" w:rsidR="002B7B5A" w:rsidRDefault="00000000">
            <w:pPr>
              <w:spacing w:after="0" w:line="259" w:lineRule="auto"/>
              <w:ind w:left="0" w:right="54" w:firstLine="0"/>
            </w:pPr>
            <w:r>
              <w:rPr>
                <w:sz w:val="24"/>
              </w:rPr>
              <w:t>+ Giai đoạn 3 (Kết thúc): Khi ribosome chuyển dịch sang bộ ba kết thúc (UAA/UAG /UGA) thì quá trình dịch mã ngừng lại, ribosome rời khỏi mRNA, giải phóng chuỗi polypeptide.</w:t>
            </w:r>
          </w:p>
        </w:tc>
      </w:tr>
    </w:tbl>
    <w:p w14:paraId="456B9EF6" w14:textId="77777777" w:rsidR="002B7B5A" w:rsidRDefault="00000000">
      <w:pPr>
        <w:numPr>
          <w:ilvl w:val="1"/>
          <w:numId w:val="280"/>
        </w:numPr>
        <w:spacing w:after="80" w:line="255" w:lineRule="auto"/>
        <w:ind w:hanging="397"/>
      </w:pPr>
      <w:r>
        <w:rPr>
          <w:rFonts w:ascii="Calibri" w:eastAsia="Calibri" w:hAnsi="Calibri" w:cs="Calibri"/>
          <w:i/>
          <w:color w:val="DC892F"/>
        </w:rPr>
        <w:t>Nội dung 3. Tìm hiểu mối quan hệ giữa gene và tính trạng</w:t>
      </w:r>
    </w:p>
    <w:p w14:paraId="4CBE21DA" w14:textId="77777777" w:rsidR="002B7B5A" w:rsidRDefault="00000000">
      <w:pPr>
        <w:numPr>
          <w:ilvl w:val="2"/>
          <w:numId w:val="280"/>
        </w:numPr>
        <w:spacing w:after="96" w:line="259" w:lineRule="auto"/>
        <w:ind w:hanging="263"/>
        <w:jc w:val="left"/>
      </w:pPr>
      <w:r>
        <w:rPr>
          <w:i/>
        </w:rPr>
        <w:t>Mục tiêu</w:t>
      </w:r>
    </w:p>
    <w:p w14:paraId="352583E9" w14:textId="77777777" w:rsidR="002B7B5A" w:rsidRDefault="00000000">
      <w:pPr>
        <w:spacing w:after="3" w:line="270" w:lineRule="auto"/>
        <w:ind w:left="278" w:right="44"/>
        <w:jc w:val="left"/>
      </w:pPr>
      <w:r>
        <w:t xml:space="preserve">Dựa vào sơ đồ, hình ảnh, nêu được mối quan hệ giữa DNA – mRNA – protein – tính trạng thông qua phiên  mã, dịch mã và ý nghĩa di truyền của mối quan hệ này. </w:t>
      </w:r>
      <w:r>
        <w:rPr>
          <w:i/>
        </w:rPr>
        <w:t>b) Tiến trình thực hiện</w:t>
      </w:r>
    </w:p>
    <w:tbl>
      <w:tblPr>
        <w:tblStyle w:val="TableGrid"/>
        <w:tblW w:w="8492" w:type="dxa"/>
        <w:tblInd w:w="289" w:type="dxa"/>
        <w:tblCellMar>
          <w:top w:w="40" w:type="dxa"/>
          <w:left w:w="113" w:type="dxa"/>
          <w:bottom w:w="27" w:type="dxa"/>
          <w:right w:w="58" w:type="dxa"/>
        </w:tblCellMar>
        <w:tblLook w:val="04A0" w:firstRow="1" w:lastRow="0" w:firstColumn="1" w:lastColumn="0" w:noHBand="0" w:noVBand="1"/>
      </w:tblPr>
      <w:tblGrid>
        <w:gridCol w:w="5070"/>
        <w:gridCol w:w="3422"/>
      </w:tblGrid>
      <w:tr w:rsidR="002B7B5A" w14:paraId="195EA2FF" w14:textId="77777777">
        <w:trPr>
          <w:trHeight w:val="401"/>
        </w:trPr>
        <w:tc>
          <w:tcPr>
            <w:tcW w:w="5070" w:type="dxa"/>
            <w:tcBorders>
              <w:top w:val="single" w:sz="4" w:space="0" w:color="3E3672"/>
              <w:left w:val="single" w:sz="5" w:space="0" w:color="3E3672"/>
              <w:bottom w:val="single" w:sz="4" w:space="0" w:color="3E3672"/>
              <w:right w:val="single" w:sz="5" w:space="0" w:color="3E3672"/>
            </w:tcBorders>
            <w:shd w:val="clear" w:color="auto" w:fill="C6BDD4"/>
          </w:tcPr>
          <w:p w14:paraId="7B4241B4" w14:textId="77777777" w:rsidR="002B7B5A" w:rsidRDefault="00000000">
            <w:pPr>
              <w:spacing w:after="0" w:line="259" w:lineRule="auto"/>
              <w:ind w:left="0" w:right="55" w:firstLine="0"/>
              <w:jc w:val="center"/>
            </w:pPr>
            <w:r>
              <w:rPr>
                <w:b/>
                <w:sz w:val="24"/>
              </w:rPr>
              <w:t>Hoạt động của giáo viên và học sinh</w:t>
            </w:r>
          </w:p>
        </w:tc>
        <w:tc>
          <w:tcPr>
            <w:tcW w:w="3422" w:type="dxa"/>
            <w:tcBorders>
              <w:top w:val="single" w:sz="4" w:space="0" w:color="3E3672"/>
              <w:left w:val="single" w:sz="5" w:space="0" w:color="3E3672"/>
              <w:bottom w:val="single" w:sz="4" w:space="0" w:color="3E3672"/>
              <w:right w:val="single" w:sz="5" w:space="0" w:color="3E3672"/>
            </w:tcBorders>
            <w:shd w:val="clear" w:color="auto" w:fill="C6BDD4"/>
          </w:tcPr>
          <w:p w14:paraId="37DFA235" w14:textId="77777777" w:rsidR="002B7B5A" w:rsidRDefault="00000000">
            <w:pPr>
              <w:spacing w:after="0" w:line="259" w:lineRule="auto"/>
              <w:ind w:left="0" w:right="55" w:firstLine="0"/>
              <w:jc w:val="center"/>
            </w:pPr>
            <w:r>
              <w:rPr>
                <w:b/>
                <w:sz w:val="24"/>
              </w:rPr>
              <w:t>Sản phẩm</w:t>
            </w:r>
          </w:p>
        </w:tc>
      </w:tr>
      <w:tr w:rsidR="002B7B5A" w14:paraId="788C12EF" w14:textId="77777777">
        <w:trPr>
          <w:trHeight w:val="4151"/>
        </w:trPr>
        <w:tc>
          <w:tcPr>
            <w:tcW w:w="5070" w:type="dxa"/>
            <w:tcBorders>
              <w:top w:val="single" w:sz="4" w:space="0" w:color="3E3672"/>
              <w:left w:val="single" w:sz="5" w:space="0" w:color="3E3672"/>
              <w:bottom w:val="single" w:sz="5" w:space="0" w:color="3E3672"/>
              <w:right w:val="single" w:sz="5" w:space="0" w:color="3E3672"/>
            </w:tcBorders>
          </w:tcPr>
          <w:p w14:paraId="5E9FDF03" w14:textId="77777777" w:rsidR="002B7B5A" w:rsidRDefault="00000000">
            <w:pPr>
              <w:spacing w:after="26" w:line="259" w:lineRule="auto"/>
              <w:ind w:left="0" w:firstLine="0"/>
              <w:jc w:val="left"/>
            </w:pPr>
            <w:r>
              <w:rPr>
                <w:b/>
                <w:i/>
                <w:sz w:val="24"/>
              </w:rPr>
              <w:t xml:space="preserve">Bước 1: Chuyển giao nhiệm vụ </w:t>
            </w:r>
          </w:p>
          <w:p w14:paraId="363B4FC8" w14:textId="77777777" w:rsidR="002B7B5A" w:rsidRDefault="00000000">
            <w:pPr>
              <w:numPr>
                <w:ilvl w:val="0"/>
                <w:numId w:val="848"/>
              </w:numPr>
              <w:spacing w:after="57" w:line="233" w:lineRule="auto"/>
              <w:ind w:firstLine="0"/>
              <w:jc w:val="left"/>
            </w:pPr>
            <w:r>
              <w:rPr>
                <w:sz w:val="24"/>
              </w:rPr>
              <w:t>GV cho HS hoạt động nhóm bốn, tổ chức trò chơi “Mảnh ghép hoàn hảo”, phát mỗi nhóm sơ đồ 1 và các mảnh ghép tương ứng, các nhóm thực hiện ghép và tìm ra ý nghĩa của sơ đồ trên.</w:t>
            </w:r>
          </w:p>
          <w:p w14:paraId="1C706F65" w14:textId="77777777" w:rsidR="002B7B5A" w:rsidRDefault="00000000">
            <w:pPr>
              <w:spacing w:after="26" w:line="259" w:lineRule="auto"/>
              <w:ind w:left="0" w:firstLine="0"/>
              <w:jc w:val="left"/>
            </w:pPr>
            <w:r>
              <w:rPr>
                <w:b/>
                <w:i/>
                <w:sz w:val="24"/>
              </w:rPr>
              <w:t xml:space="preserve">Bước 2: Thực hiện nhiệm vụ học tập </w:t>
            </w:r>
          </w:p>
          <w:p w14:paraId="206E30F6" w14:textId="77777777" w:rsidR="002B7B5A" w:rsidRDefault="00000000">
            <w:pPr>
              <w:numPr>
                <w:ilvl w:val="0"/>
                <w:numId w:val="848"/>
              </w:numPr>
              <w:spacing w:after="26" w:line="259" w:lineRule="auto"/>
              <w:ind w:firstLine="0"/>
              <w:jc w:val="left"/>
            </w:pPr>
            <w:r>
              <w:rPr>
                <w:sz w:val="24"/>
              </w:rPr>
              <w:t>HS tham gia trò chơi, nêu ý nghĩa của sơ đồ.</w:t>
            </w:r>
          </w:p>
          <w:p w14:paraId="3E591AD8" w14:textId="77777777" w:rsidR="002B7B5A" w:rsidRDefault="00000000">
            <w:pPr>
              <w:numPr>
                <w:ilvl w:val="0"/>
                <w:numId w:val="848"/>
              </w:numPr>
              <w:spacing w:after="26" w:line="259" w:lineRule="auto"/>
              <w:ind w:firstLine="0"/>
              <w:jc w:val="left"/>
            </w:pPr>
            <w:r>
              <w:rPr>
                <w:sz w:val="24"/>
              </w:rPr>
              <w:t>GV quan sát, định hướng.</w:t>
            </w:r>
          </w:p>
          <w:p w14:paraId="7B67A343" w14:textId="77777777" w:rsidR="002B7B5A" w:rsidRDefault="00000000">
            <w:pPr>
              <w:spacing w:after="26" w:line="259" w:lineRule="auto"/>
              <w:ind w:left="0" w:firstLine="0"/>
              <w:jc w:val="left"/>
            </w:pPr>
            <w:r>
              <w:rPr>
                <w:b/>
                <w:i/>
                <w:sz w:val="24"/>
              </w:rPr>
              <w:t xml:space="preserve">Bước 3: Báo cáo kết quả và thảo luận </w:t>
            </w:r>
          </w:p>
          <w:p w14:paraId="51EF3687" w14:textId="77777777" w:rsidR="002B7B5A" w:rsidRDefault="00000000">
            <w:pPr>
              <w:spacing w:after="0" w:line="282" w:lineRule="auto"/>
              <w:ind w:left="0" w:firstLine="0"/>
            </w:pPr>
            <w:r>
              <w:rPr>
                <w:sz w:val="24"/>
              </w:rPr>
              <w:t xml:space="preserve">GV cho các cá nhân, các nhóm trình bày ý kiến. </w:t>
            </w:r>
            <w:r>
              <w:rPr>
                <w:b/>
                <w:i/>
                <w:sz w:val="24"/>
              </w:rPr>
              <w:t xml:space="preserve">Bước 4: Đánh giá kết quả thực hiện nhiệm vụ </w:t>
            </w:r>
          </w:p>
          <w:p w14:paraId="610BB62D" w14:textId="77777777" w:rsidR="002B7B5A" w:rsidRDefault="00000000">
            <w:pPr>
              <w:numPr>
                <w:ilvl w:val="0"/>
                <w:numId w:val="848"/>
              </w:numPr>
              <w:spacing w:after="35" w:line="259" w:lineRule="auto"/>
              <w:ind w:firstLine="0"/>
              <w:jc w:val="left"/>
            </w:pPr>
            <w:r>
              <w:rPr>
                <w:sz w:val="24"/>
              </w:rPr>
              <w:t>HS nhận xét, bổ sung, đánh giá.</w:t>
            </w:r>
          </w:p>
          <w:p w14:paraId="1958D416" w14:textId="77777777" w:rsidR="002B7B5A" w:rsidRDefault="00000000">
            <w:pPr>
              <w:numPr>
                <w:ilvl w:val="0"/>
                <w:numId w:val="848"/>
              </w:numPr>
              <w:spacing w:after="0" w:line="259" w:lineRule="auto"/>
              <w:ind w:firstLine="0"/>
              <w:jc w:val="left"/>
            </w:pPr>
            <w:r>
              <w:rPr>
                <w:sz w:val="24"/>
              </w:rPr>
              <w:t>GV nhận xét và chốt nội dung.</w:t>
            </w:r>
          </w:p>
        </w:tc>
        <w:tc>
          <w:tcPr>
            <w:tcW w:w="3422" w:type="dxa"/>
            <w:tcBorders>
              <w:top w:val="single" w:sz="4" w:space="0" w:color="3E3672"/>
              <w:left w:val="single" w:sz="5" w:space="0" w:color="3E3672"/>
              <w:bottom w:val="single" w:sz="5" w:space="0" w:color="3E3672"/>
              <w:right w:val="single" w:sz="5" w:space="0" w:color="3E3672"/>
            </w:tcBorders>
            <w:vAlign w:val="bottom"/>
          </w:tcPr>
          <w:p w14:paraId="7FCD0D81" w14:textId="77777777" w:rsidR="002B7B5A" w:rsidRDefault="00000000">
            <w:pPr>
              <w:spacing w:after="0" w:line="259" w:lineRule="auto"/>
              <w:ind w:left="0" w:right="55" w:firstLine="0"/>
            </w:pPr>
            <w:r>
              <w:rPr>
                <w:sz w:val="24"/>
              </w:rPr>
              <w:t>Trình tự các nucleotide trên mạch đơn của gene (DNA) quy định trình tự các nucleotide trên mRNA, trình tự các nucleotide trên mRNA quy định trình tự amino acid trên chuỗi polypeptide (protein), protein quy định tính trạng. Như vậy, trong tế bào, gene không trực tiếp hình thành tính trạng mà phải thông qua sự tương tác giữa các phân tử mRNA, protein và có thể chịu tác động của các nhân tố môi trường.</w:t>
            </w:r>
          </w:p>
        </w:tc>
      </w:tr>
    </w:tbl>
    <w:p w14:paraId="30BF4B71" w14:textId="77777777" w:rsidR="002B7B5A" w:rsidRDefault="00000000">
      <w:pPr>
        <w:numPr>
          <w:ilvl w:val="0"/>
          <w:numId w:val="280"/>
        </w:numPr>
        <w:spacing w:after="75" w:line="259" w:lineRule="auto"/>
        <w:ind w:hanging="254"/>
      </w:pPr>
      <w:r>
        <w:rPr>
          <w:rFonts w:ascii="Calibri" w:eastAsia="Calibri" w:hAnsi="Calibri" w:cs="Calibri"/>
          <w:b/>
          <w:color w:val="59A1CF"/>
        </w:rPr>
        <w:t>Hoạt động 3: Luyện tập</w:t>
      </w:r>
    </w:p>
    <w:p w14:paraId="35BE0831" w14:textId="77777777" w:rsidR="002B7B5A" w:rsidRDefault="00000000">
      <w:pPr>
        <w:numPr>
          <w:ilvl w:val="2"/>
          <w:numId w:val="282"/>
        </w:numPr>
        <w:spacing w:after="96" w:line="259" w:lineRule="auto"/>
        <w:ind w:hanging="263"/>
        <w:jc w:val="left"/>
      </w:pPr>
      <w:r>
        <w:rPr>
          <w:i/>
        </w:rPr>
        <w:t>Mục tiêu</w:t>
      </w:r>
    </w:p>
    <w:p w14:paraId="564D06FB" w14:textId="77777777" w:rsidR="002B7B5A" w:rsidRDefault="00000000">
      <w:pPr>
        <w:ind w:left="278"/>
      </w:pPr>
      <w:r>
        <w:t xml:space="preserve">Vận dụng kiến thức từ gene đến tính trạng, nêu được cơ sở của sự đa dạng về tính trạng của các loài. </w:t>
      </w:r>
    </w:p>
    <w:p w14:paraId="6411BA73" w14:textId="77777777" w:rsidR="002B7B5A" w:rsidRDefault="00000000">
      <w:pPr>
        <w:numPr>
          <w:ilvl w:val="2"/>
          <w:numId w:val="282"/>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252"/>
        <w:gridCol w:w="3240"/>
      </w:tblGrid>
      <w:tr w:rsidR="002B7B5A" w14:paraId="0EA5BEB6" w14:textId="77777777">
        <w:trPr>
          <w:trHeight w:val="401"/>
        </w:trPr>
        <w:tc>
          <w:tcPr>
            <w:tcW w:w="5252" w:type="dxa"/>
            <w:tcBorders>
              <w:top w:val="single" w:sz="4" w:space="0" w:color="3E3672"/>
              <w:left w:val="single" w:sz="5" w:space="0" w:color="3E3672"/>
              <w:bottom w:val="single" w:sz="4" w:space="0" w:color="3E3672"/>
              <w:right w:val="single" w:sz="5" w:space="0" w:color="3E3672"/>
            </w:tcBorders>
            <w:shd w:val="clear" w:color="auto" w:fill="C6BDD4"/>
          </w:tcPr>
          <w:p w14:paraId="172AC3DE" w14:textId="77777777" w:rsidR="002B7B5A" w:rsidRDefault="00000000">
            <w:pPr>
              <w:spacing w:after="0" w:line="259" w:lineRule="auto"/>
              <w:ind w:left="0" w:right="55" w:firstLine="0"/>
              <w:jc w:val="center"/>
            </w:pPr>
            <w:r>
              <w:rPr>
                <w:b/>
                <w:sz w:val="24"/>
              </w:rPr>
              <w:t>Hoạt động của giáo viên và học sinh</w:t>
            </w:r>
          </w:p>
        </w:tc>
        <w:tc>
          <w:tcPr>
            <w:tcW w:w="3240" w:type="dxa"/>
            <w:tcBorders>
              <w:top w:val="single" w:sz="4" w:space="0" w:color="3E3672"/>
              <w:left w:val="single" w:sz="5" w:space="0" w:color="3E3672"/>
              <w:bottom w:val="single" w:sz="4" w:space="0" w:color="3E3672"/>
              <w:right w:val="single" w:sz="5" w:space="0" w:color="3E3672"/>
            </w:tcBorders>
            <w:shd w:val="clear" w:color="auto" w:fill="C6BDD4"/>
          </w:tcPr>
          <w:p w14:paraId="5EA8D950" w14:textId="77777777" w:rsidR="002B7B5A" w:rsidRDefault="00000000">
            <w:pPr>
              <w:spacing w:after="0" w:line="259" w:lineRule="auto"/>
              <w:ind w:left="0" w:right="55" w:firstLine="0"/>
              <w:jc w:val="center"/>
            </w:pPr>
            <w:r>
              <w:rPr>
                <w:b/>
                <w:sz w:val="24"/>
              </w:rPr>
              <w:t>Sản phẩm</w:t>
            </w:r>
          </w:p>
        </w:tc>
      </w:tr>
      <w:tr w:rsidR="002B7B5A" w14:paraId="55D2C0E8" w14:textId="77777777">
        <w:trPr>
          <w:trHeight w:val="2348"/>
        </w:trPr>
        <w:tc>
          <w:tcPr>
            <w:tcW w:w="5252" w:type="dxa"/>
            <w:tcBorders>
              <w:top w:val="single" w:sz="4" w:space="0" w:color="3E3672"/>
              <w:left w:val="single" w:sz="5" w:space="0" w:color="3E3672"/>
              <w:bottom w:val="single" w:sz="5" w:space="0" w:color="3E3672"/>
              <w:right w:val="single" w:sz="5" w:space="0" w:color="3E3672"/>
            </w:tcBorders>
          </w:tcPr>
          <w:p w14:paraId="07920E22" w14:textId="77777777" w:rsidR="002B7B5A" w:rsidRDefault="00000000">
            <w:pPr>
              <w:spacing w:after="26" w:line="259" w:lineRule="auto"/>
              <w:ind w:left="0" w:firstLine="0"/>
              <w:jc w:val="left"/>
            </w:pPr>
            <w:r>
              <w:rPr>
                <w:b/>
                <w:i/>
                <w:sz w:val="24"/>
              </w:rPr>
              <w:lastRenderedPageBreak/>
              <w:t xml:space="preserve">Bước 1: Chuyển giao nhiệm vụ </w:t>
            </w:r>
          </w:p>
          <w:p w14:paraId="0934E2CE" w14:textId="77777777" w:rsidR="002B7B5A" w:rsidRDefault="00000000">
            <w:pPr>
              <w:spacing w:after="0" w:line="259" w:lineRule="auto"/>
              <w:ind w:left="0" w:right="54" w:firstLine="0"/>
            </w:pPr>
            <w:r>
              <w:rPr>
                <w:sz w:val="24"/>
              </w:rPr>
              <w:t>GV cung cấp thông tin ở mục Fun fact!!! cho HS. GV đặt vấn đề: Tại sao trong cùng một loài lại có sự khác nhau về tính trạng (kiểu hình), sự biểu hiện của gene ra tính trạng có thể bị tác động bởi các yếu tố nào không? Muốn thay đổi một tính trạng ở một loài thực vật, có thể sử dụng tác nhân nhân tạo tác động vào quá trình nào?</w:t>
            </w:r>
          </w:p>
        </w:tc>
        <w:tc>
          <w:tcPr>
            <w:tcW w:w="3240" w:type="dxa"/>
            <w:tcBorders>
              <w:top w:val="single" w:sz="4" w:space="0" w:color="3E3672"/>
              <w:left w:val="single" w:sz="5" w:space="0" w:color="3E3672"/>
              <w:bottom w:val="single" w:sz="5" w:space="0" w:color="3E3672"/>
              <w:right w:val="single" w:sz="5" w:space="0" w:color="3E3672"/>
            </w:tcBorders>
          </w:tcPr>
          <w:p w14:paraId="4CEDB201" w14:textId="77777777" w:rsidR="002B7B5A" w:rsidRDefault="00000000">
            <w:pPr>
              <w:spacing w:after="0" w:line="259" w:lineRule="auto"/>
              <w:ind w:left="0" w:right="55" w:firstLine="0"/>
            </w:pPr>
            <w:r>
              <w:rPr>
                <w:sz w:val="24"/>
              </w:rPr>
              <w:t xml:space="preserve">Sự biểu hiện của gene ra tính trạng có thể bị tác động bởi các nhân tố ở bên trong tế bào và ở môi trường ngoài cơ thể. </w:t>
            </w:r>
          </w:p>
        </w:tc>
      </w:tr>
      <w:tr w:rsidR="002B7B5A" w14:paraId="42435620" w14:textId="77777777">
        <w:trPr>
          <w:trHeight w:val="2305"/>
        </w:trPr>
        <w:tc>
          <w:tcPr>
            <w:tcW w:w="5252" w:type="dxa"/>
            <w:tcBorders>
              <w:top w:val="single" w:sz="5" w:space="0" w:color="3E3672"/>
              <w:left w:val="single" w:sz="5" w:space="0" w:color="3E3672"/>
              <w:bottom w:val="single" w:sz="5" w:space="0" w:color="3E3672"/>
              <w:right w:val="single" w:sz="5" w:space="0" w:color="3E3672"/>
            </w:tcBorders>
          </w:tcPr>
          <w:p w14:paraId="113F5761" w14:textId="77777777" w:rsidR="002B7B5A" w:rsidRDefault="00000000">
            <w:pPr>
              <w:spacing w:after="0" w:line="282" w:lineRule="auto"/>
              <w:ind w:left="0" w:right="1243" w:firstLine="0"/>
            </w:pPr>
            <w:r>
              <w:rPr>
                <w:b/>
                <w:i/>
                <w:sz w:val="24"/>
              </w:rPr>
              <w:t xml:space="preserve">Bước 2: Thực hiện nhiệm vụ học tập </w:t>
            </w:r>
            <w:r>
              <w:rPr>
                <w:sz w:val="24"/>
              </w:rPr>
              <w:t>HS đọc thông tin và giải quyết vấn đề.</w:t>
            </w:r>
          </w:p>
          <w:p w14:paraId="4607E893" w14:textId="77777777" w:rsidR="002B7B5A" w:rsidRDefault="00000000">
            <w:pPr>
              <w:spacing w:after="26" w:line="259" w:lineRule="auto"/>
              <w:ind w:left="0" w:firstLine="0"/>
              <w:jc w:val="left"/>
            </w:pPr>
            <w:r>
              <w:rPr>
                <w:b/>
                <w:i/>
                <w:sz w:val="24"/>
              </w:rPr>
              <w:t xml:space="preserve">Bước 3: Báo cáo kết quả và thảo luận </w:t>
            </w:r>
          </w:p>
          <w:p w14:paraId="38721C0E" w14:textId="77777777" w:rsidR="002B7B5A" w:rsidRDefault="00000000">
            <w:pPr>
              <w:spacing w:after="57" w:line="233" w:lineRule="auto"/>
              <w:ind w:left="0" w:firstLine="0"/>
            </w:pPr>
            <w:r>
              <w:rPr>
                <w:sz w:val="24"/>
              </w:rPr>
              <w:t xml:space="preserve">GV cho cả lớp đánh giá câu trả lời của các bạn nhanh nhất. </w:t>
            </w:r>
          </w:p>
          <w:p w14:paraId="0CAB17F6" w14:textId="77777777" w:rsidR="002B7B5A" w:rsidRDefault="00000000">
            <w:pPr>
              <w:spacing w:after="0" w:line="259" w:lineRule="auto"/>
              <w:ind w:left="0" w:right="273" w:firstLine="0"/>
            </w:pPr>
            <w:r>
              <w:rPr>
                <w:b/>
                <w:i/>
                <w:sz w:val="24"/>
              </w:rPr>
              <w:t xml:space="preserve">Bước 4: Đánh giá kết quả thực hiện nhiệm vụ </w:t>
            </w:r>
            <w:r>
              <w:rPr>
                <w:sz w:val="24"/>
              </w:rPr>
              <w:t xml:space="preserve">GV nhận xét, ghi nhận các ý kiến của HS. </w:t>
            </w:r>
          </w:p>
        </w:tc>
        <w:tc>
          <w:tcPr>
            <w:tcW w:w="3240" w:type="dxa"/>
            <w:tcBorders>
              <w:top w:val="single" w:sz="5" w:space="0" w:color="3E3672"/>
              <w:left w:val="single" w:sz="5" w:space="0" w:color="3E3672"/>
              <w:bottom w:val="single" w:sz="5" w:space="0" w:color="3E3672"/>
              <w:right w:val="single" w:sz="5" w:space="0" w:color="3E3672"/>
            </w:tcBorders>
          </w:tcPr>
          <w:p w14:paraId="1AC2E7CD" w14:textId="77777777" w:rsidR="002B7B5A" w:rsidRDefault="00000000">
            <w:pPr>
              <w:spacing w:after="0" w:line="259" w:lineRule="auto"/>
              <w:ind w:left="0" w:right="55" w:firstLine="0"/>
            </w:pPr>
            <w:r>
              <w:rPr>
                <w:sz w:val="24"/>
              </w:rPr>
              <w:t xml:space="preserve">Mỗi loài và cơ thể sinh vật có một hệ gene riêng, trong đó mỗi gene có thể quy định nhiều loại mRNA và protein khác nhau, do đó quy định các tính trạng khác nhau, tạo nên sự đa dạng về tính trạng của các loài. </w:t>
            </w:r>
          </w:p>
        </w:tc>
      </w:tr>
    </w:tbl>
    <w:p w14:paraId="2C4BDB60" w14:textId="77777777" w:rsidR="002B7B5A" w:rsidRDefault="00000000">
      <w:pPr>
        <w:numPr>
          <w:ilvl w:val="0"/>
          <w:numId w:val="280"/>
        </w:numPr>
        <w:spacing w:after="75" w:line="259" w:lineRule="auto"/>
        <w:ind w:hanging="254"/>
      </w:pPr>
      <w:r>
        <w:rPr>
          <w:rFonts w:ascii="Calibri" w:eastAsia="Calibri" w:hAnsi="Calibri" w:cs="Calibri"/>
          <w:b/>
          <w:color w:val="59A1CF"/>
        </w:rPr>
        <w:t>Hoạt động 4: Vận dụng</w:t>
      </w:r>
    </w:p>
    <w:p w14:paraId="752BABDE" w14:textId="77777777" w:rsidR="002B7B5A" w:rsidRDefault="00000000">
      <w:pPr>
        <w:numPr>
          <w:ilvl w:val="2"/>
          <w:numId w:val="283"/>
        </w:numPr>
        <w:spacing w:after="96" w:line="259" w:lineRule="auto"/>
        <w:ind w:hanging="263"/>
        <w:jc w:val="left"/>
      </w:pPr>
      <w:r>
        <w:rPr>
          <w:i/>
        </w:rPr>
        <w:t>Mục tiêu</w:t>
      </w:r>
    </w:p>
    <w:p w14:paraId="276D541E" w14:textId="77777777" w:rsidR="002B7B5A" w:rsidRDefault="00000000">
      <w:pPr>
        <w:ind w:left="278"/>
      </w:pPr>
      <w:r>
        <w:t>Sưu tầm các thông tin và thiết kế poster về các sản phẩm biến đổi gene trong nông nghiệp.</w:t>
      </w:r>
    </w:p>
    <w:p w14:paraId="2840CF1A" w14:textId="77777777" w:rsidR="002B7B5A" w:rsidRDefault="00000000">
      <w:pPr>
        <w:numPr>
          <w:ilvl w:val="2"/>
          <w:numId w:val="283"/>
        </w:numPr>
        <w:spacing w:after="0" w:line="259" w:lineRule="auto"/>
        <w:ind w:hanging="263"/>
        <w:jc w:val="left"/>
      </w:pPr>
      <w:r>
        <w:rPr>
          <w:i/>
        </w:rPr>
        <w:t>Tiến trình thực hiện</w:t>
      </w:r>
    </w:p>
    <w:tbl>
      <w:tblPr>
        <w:tblStyle w:val="TableGrid"/>
        <w:tblW w:w="8478" w:type="dxa"/>
        <w:tblInd w:w="289" w:type="dxa"/>
        <w:tblCellMar>
          <w:top w:w="42" w:type="dxa"/>
          <w:left w:w="113" w:type="dxa"/>
          <w:bottom w:w="0" w:type="dxa"/>
          <w:right w:w="58" w:type="dxa"/>
        </w:tblCellMar>
        <w:tblLook w:val="04A0" w:firstRow="1" w:lastRow="0" w:firstColumn="1" w:lastColumn="0" w:noHBand="0" w:noVBand="1"/>
      </w:tblPr>
      <w:tblGrid>
        <w:gridCol w:w="5791"/>
        <w:gridCol w:w="2687"/>
      </w:tblGrid>
      <w:tr w:rsidR="002B7B5A" w14:paraId="3F6B2E63" w14:textId="77777777">
        <w:trPr>
          <w:trHeight w:val="401"/>
        </w:trPr>
        <w:tc>
          <w:tcPr>
            <w:tcW w:w="5791" w:type="dxa"/>
            <w:tcBorders>
              <w:top w:val="single" w:sz="4" w:space="0" w:color="3E3672"/>
              <w:left w:val="single" w:sz="5" w:space="0" w:color="3E3672"/>
              <w:bottom w:val="single" w:sz="4" w:space="0" w:color="3E3672"/>
              <w:right w:val="single" w:sz="5" w:space="0" w:color="3E3672"/>
            </w:tcBorders>
            <w:shd w:val="clear" w:color="auto" w:fill="C6BDD4"/>
          </w:tcPr>
          <w:p w14:paraId="5955E7DE" w14:textId="77777777" w:rsidR="002B7B5A" w:rsidRDefault="00000000">
            <w:pPr>
              <w:spacing w:after="0" w:line="259" w:lineRule="auto"/>
              <w:ind w:left="0" w:right="55" w:firstLine="0"/>
              <w:jc w:val="center"/>
            </w:pPr>
            <w:r>
              <w:rPr>
                <w:b/>
                <w:sz w:val="24"/>
              </w:rPr>
              <w:t>Hoạt động của giáo viên và học sinh</w:t>
            </w:r>
          </w:p>
        </w:tc>
        <w:tc>
          <w:tcPr>
            <w:tcW w:w="2687" w:type="dxa"/>
            <w:tcBorders>
              <w:top w:val="single" w:sz="4" w:space="0" w:color="3E3672"/>
              <w:left w:val="single" w:sz="5" w:space="0" w:color="3E3672"/>
              <w:bottom w:val="single" w:sz="4" w:space="0" w:color="3E3672"/>
              <w:right w:val="single" w:sz="5" w:space="0" w:color="3E3672"/>
            </w:tcBorders>
            <w:shd w:val="clear" w:color="auto" w:fill="C6BDD4"/>
          </w:tcPr>
          <w:p w14:paraId="4FAD1E2B" w14:textId="77777777" w:rsidR="002B7B5A" w:rsidRDefault="00000000">
            <w:pPr>
              <w:spacing w:after="0" w:line="259" w:lineRule="auto"/>
              <w:ind w:left="0" w:right="55" w:firstLine="0"/>
              <w:jc w:val="center"/>
            </w:pPr>
            <w:r>
              <w:rPr>
                <w:b/>
                <w:sz w:val="24"/>
              </w:rPr>
              <w:t>Sản phẩm</w:t>
            </w:r>
          </w:p>
        </w:tc>
      </w:tr>
      <w:tr w:rsidR="002B7B5A" w14:paraId="7975F682" w14:textId="77777777">
        <w:trPr>
          <w:trHeight w:val="3228"/>
        </w:trPr>
        <w:tc>
          <w:tcPr>
            <w:tcW w:w="5791" w:type="dxa"/>
            <w:tcBorders>
              <w:top w:val="single" w:sz="4" w:space="0" w:color="3E3672"/>
              <w:left w:val="single" w:sz="5" w:space="0" w:color="3E3672"/>
              <w:bottom w:val="single" w:sz="5" w:space="0" w:color="3E3672"/>
              <w:right w:val="single" w:sz="5" w:space="0" w:color="3E3672"/>
            </w:tcBorders>
          </w:tcPr>
          <w:p w14:paraId="0DDF72D8" w14:textId="77777777" w:rsidR="002B7B5A" w:rsidRDefault="00000000">
            <w:pPr>
              <w:spacing w:after="26" w:line="259" w:lineRule="auto"/>
              <w:ind w:left="0" w:firstLine="0"/>
              <w:jc w:val="left"/>
            </w:pPr>
            <w:r>
              <w:rPr>
                <w:i/>
                <w:sz w:val="24"/>
              </w:rPr>
              <w:t xml:space="preserve">Bước 1: Chuyển giao nhiệm vụ </w:t>
            </w:r>
          </w:p>
          <w:p w14:paraId="50458B01" w14:textId="77777777" w:rsidR="002B7B5A" w:rsidRDefault="00000000">
            <w:pPr>
              <w:spacing w:after="28" w:line="257" w:lineRule="auto"/>
              <w:ind w:left="0" w:right="54" w:firstLine="0"/>
            </w:pPr>
            <w:r>
              <w:rPr>
                <w:sz w:val="24"/>
              </w:rPr>
              <w:t xml:space="preserve">GV giao nhiệm vụ về nhà cho nhóm HS (4 HS một nhóm): Sưu tầm các thông tin và thiết kế poster về các sản phẩm biến đổi gene trong nông nghiệp. </w:t>
            </w:r>
            <w:r>
              <w:rPr>
                <w:i/>
                <w:sz w:val="24"/>
              </w:rPr>
              <w:t xml:space="preserve">Bước 2: Thực hiện nhiệm vụ học tập </w:t>
            </w:r>
            <w:r>
              <w:rPr>
                <w:sz w:val="24"/>
              </w:rPr>
              <w:t>HS thực hiện nhiệm vụ.</w:t>
            </w:r>
          </w:p>
          <w:p w14:paraId="16F28A98" w14:textId="77777777" w:rsidR="002B7B5A" w:rsidRDefault="00000000">
            <w:pPr>
              <w:spacing w:after="26" w:line="259" w:lineRule="auto"/>
              <w:ind w:left="0" w:firstLine="0"/>
              <w:jc w:val="left"/>
            </w:pPr>
            <w:r>
              <w:rPr>
                <w:i/>
                <w:sz w:val="24"/>
              </w:rPr>
              <w:t xml:space="preserve">Bước 3: Báo cáo kết quả và thảo luận </w:t>
            </w:r>
          </w:p>
          <w:p w14:paraId="71BBABE7" w14:textId="77777777" w:rsidR="002B7B5A" w:rsidRDefault="00000000">
            <w:pPr>
              <w:spacing w:after="0" w:line="259" w:lineRule="auto"/>
              <w:ind w:left="0" w:right="978" w:firstLine="0"/>
              <w:jc w:val="left"/>
            </w:pPr>
            <w:r>
              <w:rPr>
                <w:sz w:val="24"/>
              </w:rPr>
              <w:t xml:space="preserve">GV cho các nhóm trình bày poster/inforgraphic </w:t>
            </w:r>
            <w:r>
              <w:rPr>
                <w:i/>
                <w:sz w:val="24"/>
              </w:rPr>
              <w:t xml:space="preserve">Bước 4: Đánh giá kết quả thực hiện nhiệm vụ </w:t>
            </w:r>
            <w:r>
              <w:rPr>
                <w:sz w:val="24"/>
              </w:rPr>
              <w:t xml:space="preserve">GV nhận xét, ghi nhận các ý kiến của HS. </w:t>
            </w:r>
          </w:p>
        </w:tc>
        <w:tc>
          <w:tcPr>
            <w:tcW w:w="2687" w:type="dxa"/>
            <w:tcBorders>
              <w:top w:val="single" w:sz="4" w:space="0" w:color="3E3672"/>
              <w:left w:val="single" w:sz="5" w:space="0" w:color="3E3672"/>
              <w:bottom w:val="single" w:sz="5" w:space="0" w:color="3E3672"/>
              <w:right w:val="single" w:sz="5" w:space="0" w:color="3E3672"/>
            </w:tcBorders>
          </w:tcPr>
          <w:p w14:paraId="47BEB015" w14:textId="77777777" w:rsidR="002B7B5A" w:rsidRDefault="00000000">
            <w:pPr>
              <w:spacing w:after="0" w:line="259" w:lineRule="auto"/>
              <w:ind w:left="0" w:firstLine="0"/>
              <w:jc w:val="left"/>
            </w:pPr>
            <w:r>
              <w:rPr>
                <w:sz w:val="24"/>
              </w:rPr>
              <w:t>Sản phẩm của HS.</w:t>
            </w:r>
          </w:p>
        </w:tc>
      </w:tr>
    </w:tbl>
    <w:p w14:paraId="3D7ED41C" w14:textId="77777777" w:rsidR="002B7B5A" w:rsidRDefault="00000000">
      <w:pPr>
        <w:pStyle w:val="Heading2"/>
        <w:tabs>
          <w:tab w:val="center" w:pos="720"/>
          <w:tab w:val="center" w:pos="1446"/>
          <w:tab w:val="center" w:pos="1701"/>
          <w:tab w:val="center" w:pos="2268"/>
          <w:tab w:val="center" w:pos="2835"/>
          <w:tab w:val="center" w:pos="4448"/>
        </w:tabs>
        <w:spacing w:after="127" w:line="247" w:lineRule="auto"/>
        <w:ind w:left="0" w:firstLine="0"/>
      </w:pPr>
      <w:r>
        <w:rPr>
          <w:noProof/>
          <w:color w:val="000000"/>
          <w:sz w:val="22"/>
        </w:rPr>
        <mc:AlternateContent>
          <mc:Choice Requires="wpg">
            <w:drawing>
              <wp:anchor distT="0" distB="0" distL="114300" distR="114300" simplePos="0" relativeHeight="251759616" behindDoc="1" locked="0" layoutInCell="1" allowOverlap="1" wp14:anchorId="6B31DE0B" wp14:editId="73204527">
                <wp:simplePos x="0" y="0"/>
                <wp:positionH relativeFrom="column">
                  <wp:posOffset>6354</wp:posOffset>
                </wp:positionH>
                <wp:positionV relativeFrom="paragraph">
                  <wp:posOffset>-67161</wp:posOffset>
                </wp:positionV>
                <wp:extent cx="905294" cy="262699"/>
                <wp:effectExtent l="0" t="0" r="0" b="0"/>
                <wp:wrapNone/>
                <wp:docPr id="538610" name="Group 538610"/>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6752" name="Shape 36752"/>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6754" name="Shape 36754"/>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38610" style="width:71.283pt;height:20.685pt;position:absolute;z-index:-2147483592;mso-position-horizontal-relative:text;mso-position-horizontal:absolute;margin-left:0.500301pt;mso-position-vertical-relative:text;margin-top:-5.28833pt;" coordsize="9052,2626">
                <v:shape id="Shape 36752"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6754"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41</w:t>
      </w:r>
      <w:r>
        <w:rPr>
          <w:color w:val="181717"/>
          <w:sz w:val="30"/>
        </w:rPr>
        <w:tab/>
      </w:r>
      <w:r>
        <w:rPr>
          <w:color w:val="575787"/>
          <w:sz w:val="30"/>
        </w:rPr>
        <w:t xml:space="preserve"> </w:t>
      </w:r>
      <w:r>
        <w:rPr>
          <w:color w:val="575787"/>
          <w:sz w:val="30"/>
        </w:rPr>
        <w:tab/>
        <w:t xml:space="preserve"> </w:t>
      </w:r>
      <w:r>
        <w:rPr>
          <w:color w:val="575787"/>
          <w:sz w:val="30"/>
        </w:rPr>
        <w:tab/>
        <w:t xml:space="preserve"> </w:t>
      </w:r>
      <w:r>
        <w:rPr>
          <w:color w:val="575787"/>
          <w:sz w:val="30"/>
        </w:rPr>
        <w:tab/>
        <w:t xml:space="preserve"> </w:t>
      </w:r>
      <w:r>
        <w:rPr>
          <w:color w:val="575787"/>
          <w:sz w:val="30"/>
        </w:rPr>
        <w:tab/>
        <w:t>ĐỘT BIẾN GENE</w:t>
      </w:r>
    </w:p>
    <w:p w14:paraId="459C0BD1" w14:textId="77777777" w:rsidR="002B7B5A" w:rsidRDefault="00000000">
      <w:pPr>
        <w:tabs>
          <w:tab w:val="center" w:pos="400"/>
          <w:tab w:val="center" w:pos="1701"/>
          <w:tab w:val="center" w:pos="2268"/>
          <w:tab w:val="center" w:pos="2835"/>
          <w:tab w:val="center" w:pos="4283"/>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1 tiết)</w:t>
      </w:r>
    </w:p>
    <w:p w14:paraId="0E7E1C02" w14:textId="77777777" w:rsidR="002B7B5A" w:rsidRDefault="00000000">
      <w:pPr>
        <w:pStyle w:val="Heading3"/>
        <w:ind w:left="-2" w:right="4756"/>
      </w:pPr>
      <w:r>
        <w:lastRenderedPageBreak/>
        <w:t>I. MỤC TIÊU</w:t>
      </w:r>
    </w:p>
    <w:p w14:paraId="17052C5B" w14:textId="77777777" w:rsidR="002B7B5A" w:rsidRDefault="00000000">
      <w:pPr>
        <w:numPr>
          <w:ilvl w:val="0"/>
          <w:numId w:val="284"/>
        </w:numPr>
        <w:spacing w:after="75" w:line="259" w:lineRule="auto"/>
        <w:ind w:hanging="254"/>
      </w:pPr>
      <w:r>
        <w:rPr>
          <w:rFonts w:ascii="Calibri" w:eastAsia="Calibri" w:hAnsi="Calibri" w:cs="Calibri"/>
          <w:b/>
          <w:color w:val="59A1CF"/>
        </w:rPr>
        <w:t>Kiến thức</w:t>
      </w:r>
    </w:p>
    <w:p w14:paraId="3C83584E" w14:textId="77777777" w:rsidR="002B7B5A" w:rsidRDefault="00000000">
      <w:pPr>
        <w:numPr>
          <w:ilvl w:val="1"/>
          <w:numId w:val="284"/>
        </w:numPr>
        <w:ind w:hanging="187"/>
      </w:pPr>
      <w:r>
        <w:t>Đột biến gene là những biến đổi trong cấu trúc của gene. Đột biến liên quan đến một cặp nucleotide được gọi là đột biến điểm.</w:t>
      </w:r>
    </w:p>
    <w:p w14:paraId="15DF797C" w14:textId="77777777" w:rsidR="002B7B5A" w:rsidRDefault="00000000">
      <w:pPr>
        <w:numPr>
          <w:ilvl w:val="1"/>
          <w:numId w:val="284"/>
        </w:numPr>
        <w:ind w:hanging="187"/>
      </w:pPr>
      <w:r>
        <w:t>Đột biến điểm có ba dạng: đột biến mất một cặp nucleotide, thêm một cặp nucleotide, thay thế một cặp nucleotide.</w:t>
      </w:r>
    </w:p>
    <w:p w14:paraId="39445906" w14:textId="77777777" w:rsidR="002B7B5A" w:rsidRDefault="00000000">
      <w:pPr>
        <w:numPr>
          <w:ilvl w:val="1"/>
          <w:numId w:val="284"/>
        </w:numPr>
        <w:ind w:hanging="187"/>
      </w:pPr>
      <w:r>
        <w:t>Đột biến gene có thể có lợi, có hại hoặc không có lợi cũng không có hại cho thể đột biến. Con người có thể ứng dụng đột biến gene trong tạo giống.</w:t>
      </w:r>
    </w:p>
    <w:p w14:paraId="0E17FFE4" w14:textId="77777777" w:rsidR="002B7B5A" w:rsidRDefault="00000000">
      <w:pPr>
        <w:numPr>
          <w:ilvl w:val="0"/>
          <w:numId w:val="284"/>
        </w:numPr>
        <w:spacing w:after="75" w:line="259" w:lineRule="auto"/>
        <w:ind w:hanging="254"/>
      </w:pPr>
      <w:r>
        <w:rPr>
          <w:rFonts w:ascii="Calibri" w:eastAsia="Calibri" w:hAnsi="Calibri" w:cs="Calibri"/>
          <w:b/>
          <w:color w:val="59A1CF"/>
        </w:rPr>
        <w:t>Năng lực</w:t>
      </w:r>
    </w:p>
    <w:p w14:paraId="49C096F5" w14:textId="77777777" w:rsidR="002B7B5A" w:rsidRDefault="00000000">
      <w:pPr>
        <w:spacing w:after="96" w:line="259" w:lineRule="auto"/>
        <w:ind w:left="278"/>
        <w:jc w:val="left"/>
      </w:pPr>
      <w:r>
        <w:rPr>
          <w:i/>
        </w:rPr>
        <w:t>a) Năng lực khoa học tự nhiên</w:t>
      </w:r>
    </w:p>
    <w:p w14:paraId="7C6C19A1" w14:textId="77777777" w:rsidR="002B7B5A" w:rsidRDefault="00000000">
      <w:pPr>
        <w:numPr>
          <w:ilvl w:val="1"/>
          <w:numId w:val="284"/>
        </w:numPr>
        <w:ind w:hanging="187"/>
      </w:pPr>
      <w:r>
        <w:t>Phát biểu được khái niệm đột biến gene. Lấy được ví dụ minh hoạ.</w:t>
      </w:r>
    </w:p>
    <w:p w14:paraId="5A203384" w14:textId="77777777" w:rsidR="002B7B5A" w:rsidRDefault="00000000">
      <w:pPr>
        <w:numPr>
          <w:ilvl w:val="1"/>
          <w:numId w:val="284"/>
        </w:numPr>
        <w:spacing w:after="0" w:line="336" w:lineRule="auto"/>
        <w:ind w:hanging="187"/>
      </w:pPr>
      <w:r>
        <w:t xml:space="preserve">Trình bày được ý nghĩa, tác hại của đột biến gene. </w:t>
      </w:r>
      <w:r>
        <w:rPr>
          <w:i/>
        </w:rPr>
        <w:t>b) Năng lực chung</w:t>
      </w:r>
    </w:p>
    <w:p w14:paraId="20653CE0" w14:textId="77777777" w:rsidR="002B7B5A" w:rsidRDefault="00000000">
      <w:pPr>
        <w:numPr>
          <w:ilvl w:val="1"/>
          <w:numId w:val="284"/>
        </w:numPr>
        <w:ind w:hanging="187"/>
      </w:pPr>
      <w:r>
        <w:t>Tự chủ và tự học: Tìm kiếm thông tin thông qua việc nghiên cứu SGK và quan sát tranh ảnh.</w:t>
      </w:r>
    </w:p>
    <w:p w14:paraId="66DD22C2" w14:textId="77777777" w:rsidR="002B7B5A" w:rsidRDefault="00000000">
      <w:pPr>
        <w:numPr>
          <w:ilvl w:val="1"/>
          <w:numId w:val="284"/>
        </w:numPr>
        <w:spacing w:after="164"/>
        <w:ind w:hanging="187"/>
      </w:pPr>
      <w:r>
        <w:t>Giao tiếp và hợp tác: Thảo luận nhóm một cách có hiệu quả theo đúng yêu cầu của GV trong các hoạt động học tập; hợp tác đảm bảo các thành viên trong nhóm đều được tham gia và trình bày.</w:t>
      </w:r>
    </w:p>
    <w:p w14:paraId="4C8B4DF5" w14:textId="77777777" w:rsidR="002B7B5A" w:rsidRDefault="00000000">
      <w:pPr>
        <w:numPr>
          <w:ilvl w:val="0"/>
          <w:numId w:val="284"/>
        </w:numPr>
        <w:spacing w:after="75" w:line="259" w:lineRule="auto"/>
        <w:ind w:hanging="254"/>
      </w:pPr>
      <w:r>
        <w:rPr>
          <w:rFonts w:ascii="Calibri" w:eastAsia="Calibri" w:hAnsi="Calibri" w:cs="Calibri"/>
          <w:b/>
          <w:color w:val="59A1CF"/>
        </w:rPr>
        <w:t>Phẩm chất</w:t>
      </w:r>
    </w:p>
    <w:p w14:paraId="173A95E9" w14:textId="77777777" w:rsidR="002B7B5A" w:rsidRDefault="00000000">
      <w:pPr>
        <w:numPr>
          <w:ilvl w:val="1"/>
          <w:numId w:val="284"/>
        </w:numPr>
        <w:ind w:hanging="187"/>
      </w:pPr>
      <w:r>
        <w:t>Chăm chỉ: Chăm học, chịu khó tìm tòi tài liệu và thực hiện các nhiệm vụ học tập.</w:t>
      </w:r>
    </w:p>
    <w:p w14:paraId="3D95C052" w14:textId="77777777" w:rsidR="002B7B5A" w:rsidRDefault="00000000">
      <w:pPr>
        <w:numPr>
          <w:ilvl w:val="1"/>
          <w:numId w:val="284"/>
        </w:numPr>
        <w:spacing w:after="187"/>
        <w:ind w:hanging="187"/>
      </w:pPr>
      <w:r>
        <w:t>Trách nhiệm: Có trách nhiệm trong hoạt động nhóm, chủ động nhận và thực hiện nhiệm vụ được giao.</w:t>
      </w:r>
    </w:p>
    <w:p w14:paraId="34FFD7DE" w14:textId="77777777" w:rsidR="002B7B5A" w:rsidRDefault="00000000">
      <w:pPr>
        <w:pStyle w:val="Heading3"/>
        <w:spacing w:after="62"/>
        <w:ind w:left="-2" w:right="4756"/>
      </w:pPr>
      <w:r>
        <w:t>II. THIẾT BỊ DẠY HỌC VÀ HỌC LIỆU</w:t>
      </w:r>
    </w:p>
    <w:p w14:paraId="56091D77" w14:textId="77777777" w:rsidR="002B7B5A" w:rsidRDefault="00000000">
      <w:pPr>
        <w:numPr>
          <w:ilvl w:val="0"/>
          <w:numId w:val="285"/>
        </w:numPr>
        <w:ind w:hanging="187"/>
      </w:pPr>
      <w:r>
        <w:t>SGK, SGV, SBT KHTN 9, kế hoạch bài dạy, giấy khổ A0.</w:t>
      </w:r>
    </w:p>
    <w:p w14:paraId="36BC3273" w14:textId="77777777" w:rsidR="002B7B5A" w:rsidRDefault="00000000">
      <w:pPr>
        <w:numPr>
          <w:ilvl w:val="0"/>
          <w:numId w:val="285"/>
        </w:numPr>
        <w:spacing w:after="0"/>
        <w:ind w:hanging="187"/>
      </w:pPr>
      <w:r>
        <w:t>Phiếu học tập.</w:t>
      </w:r>
    </w:p>
    <w:tbl>
      <w:tblPr>
        <w:tblStyle w:val="TableGrid"/>
        <w:tblW w:w="8494" w:type="dxa"/>
        <w:tblInd w:w="288" w:type="dxa"/>
        <w:tblCellMar>
          <w:top w:w="39" w:type="dxa"/>
          <w:left w:w="391" w:type="dxa"/>
          <w:bottom w:w="0" w:type="dxa"/>
          <w:right w:w="99" w:type="dxa"/>
        </w:tblCellMar>
        <w:tblLook w:val="04A0" w:firstRow="1" w:lastRow="0" w:firstColumn="1" w:lastColumn="0" w:noHBand="0" w:noVBand="1"/>
      </w:tblPr>
      <w:tblGrid>
        <w:gridCol w:w="8503"/>
      </w:tblGrid>
      <w:tr w:rsidR="002B7B5A" w14:paraId="042AE8ED" w14:textId="77777777">
        <w:trPr>
          <w:trHeight w:val="3232"/>
        </w:trPr>
        <w:tc>
          <w:tcPr>
            <w:tcW w:w="8494" w:type="dxa"/>
            <w:tcBorders>
              <w:top w:val="single" w:sz="4" w:space="0" w:color="181717"/>
              <w:left w:val="single" w:sz="4" w:space="0" w:color="181717"/>
              <w:bottom w:val="single" w:sz="4" w:space="0" w:color="181717"/>
              <w:right w:val="single" w:sz="4" w:space="0" w:color="181717"/>
            </w:tcBorders>
          </w:tcPr>
          <w:p w14:paraId="6CE845E8" w14:textId="77777777" w:rsidR="002B7B5A" w:rsidRDefault="00000000">
            <w:pPr>
              <w:spacing w:after="92" w:line="259" w:lineRule="auto"/>
              <w:ind w:left="0" w:right="9" w:firstLine="0"/>
              <w:jc w:val="center"/>
            </w:pPr>
            <w:r>
              <w:rPr>
                <w:b/>
              </w:rPr>
              <w:lastRenderedPageBreak/>
              <w:t xml:space="preserve">PHIẾU HỌC TẬP </w:t>
            </w:r>
          </w:p>
          <w:p w14:paraId="25CED735" w14:textId="77777777" w:rsidR="002B7B5A" w:rsidRDefault="00000000">
            <w:pPr>
              <w:spacing w:after="92" w:line="259" w:lineRule="auto"/>
              <w:ind w:left="0" w:firstLine="0"/>
              <w:jc w:val="left"/>
            </w:pPr>
            <w:r>
              <w:t xml:space="preserve">Quan sát Hình 41.1 trong SGK, trả lời các câu hỏi sau: </w:t>
            </w:r>
          </w:p>
          <w:p w14:paraId="0B22E4E6" w14:textId="77777777" w:rsidR="002B7B5A" w:rsidRDefault="00000000">
            <w:pPr>
              <w:numPr>
                <w:ilvl w:val="0"/>
                <w:numId w:val="849"/>
              </w:numPr>
              <w:spacing w:after="0" w:line="259" w:lineRule="auto"/>
              <w:ind w:hanging="234"/>
              <w:jc w:val="left"/>
            </w:pPr>
            <w:r>
              <w:rPr>
                <w:color w:val="302A26"/>
              </w:rPr>
              <w:t>Các allele đột biến số 1, số 2 và số 3 có thay đổi gì so với allele kiểu dại?</w:t>
            </w:r>
          </w:p>
          <w:tbl>
            <w:tblPr>
              <w:tblStyle w:val="TableGrid"/>
              <w:tblW w:w="7998" w:type="dxa"/>
              <w:tblInd w:w="5" w:type="dxa"/>
              <w:tblCellMar>
                <w:top w:w="48" w:type="dxa"/>
                <w:left w:w="115" w:type="dxa"/>
                <w:bottom w:w="0" w:type="dxa"/>
                <w:right w:w="85" w:type="dxa"/>
              </w:tblCellMar>
              <w:tblLook w:val="04A0" w:firstRow="1" w:lastRow="0" w:firstColumn="1" w:lastColumn="0" w:noHBand="0" w:noVBand="1"/>
            </w:tblPr>
            <w:tblGrid>
              <w:gridCol w:w="2024"/>
              <w:gridCol w:w="2024"/>
              <w:gridCol w:w="2024"/>
              <w:gridCol w:w="1926"/>
            </w:tblGrid>
            <w:tr w:rsidR="002B7B5A" w14:paraId="43906AB8" w14:textId="77777777">
              <w:trPr>
                <w:trHeight w:val="409"/>
              </w:trPr>
              <w:tc>
                <w:tcPr>
                  <w:tcW w:w="2024" w:type="dxa"/>
                  <w:tcBorders>
                    <w:top w:val="single" w:sz="4" w:space="0" w:color="181717"/>
                    <w:left w:val="single" w:sz="4" w:space="0" w:color="181717"/>
                    <w:bottom w:val="single" w:sz="4" w:space="0" w:color="181717"/>
                    <w:right w:val="single" w:sz="4" w:space="0" w:color="181717"/>
                  </w:tcBorders>
                </w:tcPr>
                <w:p w14:paraId="54B3FA75" w14:textId="77777777" w:rsidR="002B7B5A" w:rsidRDefault="00000000">
                  <w:pPr>
                    <w:spacing w:after="0" w:line="259" w:lineRule="auto"/>
                    <w:ind w:left="0" w:right="30" w:firstLine="0"/>
                    <w:jc w:val="center"/>
                  </w:pPr>
                  <w:r>
                    <w:rPr>
                      <w:color w:val="302A26"/>
                    </w:rPr>
                    <w:t>Allele đột biến</w:t>
                  </w:r>
                </w:p>
              </w:tc>
              <w:tc>
                <w:tcPr>
                  <w:tcW w:w="2024" w:type="dxa"/>
                  <w:tcBorders>
                    <w:top w:val="single" w:sz="4" w:space="0" w:color="181717"/>
                    <w:left w:val="single" w:sz="4" w:space="0" w:color="181717"/>
                    <w:bottom w:val="single" w:sz="4" w:space="0" w:color="181717"/>
                    <w:right w:val="single" w:sz="4" w:space="0" w:color="181717"/>
                  </w:tcBorders>
                </w:tcPr>
                <w:p w14:paraId="179C4F78" w14:textId="77777777" w:rsidR="002B7B5A" w:rsidRDefault="00000000">
                  <w:pPr>
                    <w:spacing w:after="0" w:line="259" w:lineRule="auto"/>
                    <w:ind w:left="0" w:right="30" w:firstLine="0"/>
                    <w:jc w:val="center"/>
                  </w:pPr>
                  <w:r>
                    <w:rPr>
                      <w:color w:val="302A26"/>
                    </w:rPr>
                    <w:t>Allele số 1</w:t>
                  </w:r>
                </w:p>
              </w:tc>
              <w:tc>
                <w:tcPr>
                  <w:tcW w:w="2024" w:type="dxa"/>
                  <w:tcBorders>
                    <w:top w:val="single" w:sz="4" w:space="0" w:color="181717"/>
                    <w:left w:val="single" w:sz="4" w:space="0" w:color="181717"/>
                    <w:bottom w:val="single" w:sz="4" w:space="0" w:color="181717"/>
                    <w:right w:val="single" w:sz="4" w:space="0" w:color="181717"/>
                  </w:tcBorders>
                </w:tcPr>
                <w:p w14:paraId="62A176D3" w14:textId="77777777" w:rsidR="002B7B5A" w:rsidRDefault="00000000">
                  <w:pPr>
                    <w:spacing w:after="0" w:line="259" w:lineRule="auto"/>
                    <w:ind w:left="0" w:right="30" w:firstLine="0"/>
                    <w:jc w:val="center"/>
                  </w:pPr>
                  <w:r>
                    <w:rPr>
                      <w:color w:val="302A26"/>
                    </w:rPr>
                    <w:t>Allele số 2</w:t>
                  </w:r>
                </w:p>
              </w:tc>
              <w:tc>
                <w:tcPr>
                  <w:tcW w:w="1926" w:type="dxa"/>
                  <w:tcBorders>
                    <w:top w:val="single" w:sz="4" w:space="0" w:color="181717"/>
                    <w:left w:val="single" w:sz="4" w:space="0" w:color="181717"/>
                    <w:bottom w:val="single" w:sz="4" w:space="0" w:color="181717"/>
                    <w:right w:val="single" w:sz="4" w:space="0" w:color="181717"/>
                  </w:tcBorders>
                </w:tcPr>
                <w:p w14:paraId="67585A63" w14:textId="77777777" w:rsidR="002B7B5A" w:rsidRDefault="00000000">
                  <w:pPr>
                    <w:spacing w:after="0" w:line="259" w:lineRule="auto"/>
                    <w:ind w:left="0" w:right="30" w:firstLine="0"/>
                    <w:jc w:val="center"/>
                  </w:pPr>
                  <w:r>
                    <w:rPr>
                      <w:color w:val="302A26"/>
                    </w:rPr>
                    <w:t>Allele số 3</w:t>
                  </w:r>
                </w:p>
              </w:tc>
            </w:tr>
            <w:tr w:rsidR="002B7B5A" w14:paraId="6166E295" w14:textId="77777777">
              <w:trPr>
                <w:trHeight w:val="729"/>
              </w:trPr>
              <w:tc>
                <w:tcPr>
                  <w:tcW w:w="2024" w:type="dxa"/>
                  <w:tcBorders>
                    <w:top w:val="single" w:sz="4" w:space="0" w:color="181717"/>
                    <w:left w:val="single" w:sz="4" w:space="0" w:color="181717"/>
                    <w:bottom w:val="single" w:sz="4" w:space="0" w:color="181717"/>
                    <w:right w:val="single" w:sz="4" w:space="0" w:color="181717"/>
                  </w:tcBorders>
                </w:tcPr>
                <w:p w14:paraId="165AFE1F" w14:textId="77777777" w:rsidR="002B7B5A" w:rsidRDefault="00000000">
                  <w:pPr>
                    <w:spacing w:after="0" w:line="259" w:lineRule="auto"/>
                    <w:ind w:left="0" w:firstLine="0"/>
                    <w:jc w:val="center"/>
                  </w:pPr>
                  <w:r>
                    <w:rPr>
                      <w:color w:val="302A26"/>
                    </w:rPr>
                    <w:t>Điểm khác so với allele kiểu dại</w:t>
                  </w:r>
                </w:p>
              </w:tc>
              <w:tc>
                <w:tcPr>
                  <w:tcW w:w="2024" w:type="dxa"/>
                  <w:tcBorders>
                    <w:top w:val="single" w:sz="4" w:space="0" w:color="181717"/>
                    <w:left w:val="single" w:sz="4" w:space="0" w:color="181717"/>
                    <w:bottom w:val="single" w:sz="4" w:space="0" w:color="181717"/>
                    <w:right w:val="single" w:sz="4" w:space="0" w:color="181717"/>
                  </w:tcBorders>
                </w:tcPr>
                <w:p w14:paraId="3BD3A69B" w14:textId="77777777" w:rsidR="002B7B5A" w:rsidRDefault="002B7B5A">
                  <w:pPr>
                    <w:spacing w:after="160" w:line="259" w:lineRule="auto"/>
                    <w:ind w:left="0" w:firstLine="0"/>
                    <w:jc w:val="left"/>
                  </w:pPr>
                </w:p>
              </w:tc>
              <w:tc>
                <w:tcPr>
                  <w:tcW w:w="2024" w:type="dxa"/>
                  <w:tcBorders>
                    <w:top w:val="single" w:sz="4" w:space="0" w:color="181717"/>
                    <w:left w:val="single" w:sz="4" w:space="0" w:color="181717"/>
                    <w:bottom w:val="single" w:sz="4" w:space="0" w:color="181717"/>
                    <w:right w:val="single" w:sz="4" w:space="0" w:color="181717"/>
                  </w:tcBorders>
                </w:tcPr>
                <w:p w14:paraId="41AB5CC1" w14:textId="77777777" w:rsidR="002B7B5A" w:rsidRDefault="002B7B5A">
                  <w:pPr>
                    <w:spacing w:after="160" w:line="259" w:lineRule="auto"/>
                    <w:ind w:left="0" w:firstLine="0"/>
                    <w:jc w:val="left"/>
                  </w:pPr>
                </w:p>
              </w:tc>
              <w:tc>
                <w:tcPr>
                  <w:tcW w:w="1926" w:type="dxa"/>
                  <w:tcBorders>
                    <w:top w:val="single" w:sz="4" w:space="0" w:color="181717"/>
                    <w:left w:val="single" w:sz="4" w:space="0" w:color="181717"/>
                    <w:bottom w:val="single" w:sz="4" w:space="0" w:color="181717"/>
                    <w:right w:val="single" w:sz="4" w:space="0" w:color="181717"/>
                  </w:tcBorders>
                </w:tcPr>
                <w:p w14:paraId="661226C9" w14:textId="77777777" w:rsidR="002B7B5A" w:rsidRDefault="002B7B5A">
                  <w:pPr>
                    <w:spacing w:after="160" w:line="259" w:lineRule="auto"/>
                    <w:ind w:left="0" w:firstLine="0"/>
                    <w:jc w:val="left"/>
                  </w:pPr>
                </w:p>
              </w:tc>
            </w:tr>
          </w:tbl>
          <w:p w14:paraId="430F47BE" w14:textId="77777777" w:rsidR="002B7B5A" w:rsidRDefault="00000000">
            <w:pPr>
              <w:numPr>
                <w:ilvl w:val="0"/>
                <w:numId w:val="849"/>
              </w:numPr>
              <w:spacing w:after="92" w:line="259" w:lineRule="auto"/>
              <w:ind w:hanging="234"/>
              <w:jc w:val="left"/>
            </w:pPr>
            <w:r>
              <w:rPr>
                <w:color w:val="302A26"/>
              </w:rPr>
              <w:t>Đột biến gene là gì?</w:t>
            </w:r>
          </w:p>
          <w:p w14:paraId="3C402727" w14:textId="77777777" w:rsidR="002B7B5A" w:rsidRDefault="00000000">
            <w:pPr>
              <w:numPr>
                <w:ilvl w:val="0"/>
                <w:numId w:val="849"/>
              </w:numPr>
              <w:spacing w:after="0" w:line="259" w:lineRule="auto"/>
              <w:ind w:hanging="234"/>
              <w:jc w:val="left"/>
            </w:pPr>
            <w:r>
              <w:rPr>
                <w:color w:val="302A26"/>
              </w:rPr>
              <w:t>Đột biến gene gồm những dạng nào?</w:t>
            </w:r>
          </w:p>
        </w:tc>
      </w:tr>
    </w:tbl>
    <w:p w14:paraId="7D3672D5" w14:textId="77777777" w:rsidR="002B7B5A" w:rsidRDefault="00000000">
      <w:pPr>
        <w:pStyle w:val="Heading3"/>
        <w:ind w:left="-2" w:right="4756"/>
      </w:pPr>
      <w:r>
        <w:t>III. TIẾN TRÌNH DẠY HỌC</w:t>
      </w:r>
    </w:p>
    <w:p w14:paraId="2CE05210" w14:textId="77777777" w:rsidR="002B7B5A" w:rsidRDefault="00000000">
      <w:pPr>
        <w:numPr>
          <w:ilvl w:val="0"/>
          <w:numId w:val="286"/>
        </w:numPr>
        <w:spacing w:after="75" w:line="259" w:lineRule="auto"/>
        <w:ind w:hanging="254"/>
      </w:pPr>
      <w:r>
        <w:rPr>
          <w:rFonts w:ascii="Calibri" w:eastAsia="Calibri" w:hAnsi="Calibri" w:cs="Calibri"/>
          <w:b/>
          <w:color w:val="59A1CF"/>
        </w:rPr>
        <w:t>Hoạt động 1: Mở đầu</w:t>
      </w:r>
    </w:p>
    <w:p w14:paraId="34B8ECE1" w14:textId="77777777" w:rsidR="002B7B5A" w:rsidRDefault="00000000">
      <w:pPr>
        <w:numPr>
          <w:ilvl w:val="1"/>
          <w:numId w:val="289"/>
        </w:numPr>
        <w:spacing w:after="96" w:line="259" w:lineRule="auto"/>
        <w:ind w:hanging="263"/>
        <w:jc w:val="left"/>
      </w:pPr>
      <w:r>
        <w:rPr>
          <w:i/>
        </w:rPr>
        <w:t>Mục tiêu</w:t>
      </w:r>
    </w:p>
    <w:p w14:paraId="35644F00" w14:textId="77777777" w:rsidR="002B7B5A" w:rsidRDefault="00000000">
      <w:pPr>
        <w:ind w:left="278"/>
      </w:pPr>
      <w:r>
        <w:t>HS xác định được vấn đề cần học tập, tạo tâm thế hứng thú, sẵn sàng tìm hiểu kiến thức mới.</w:t>
      </w:r>
    </w:p>
    <w:p w14:paraId="643795FA" w14:textId="77777777" w:rsidR="002B7B5A" w:rsidRDefault="00000000">
      <w:pPr>
        <w:numPr>
          <w:ilvl w:val="1"/>
          <w:numId w:val="289"/>
        </w:numPr>
        <w:spacing w:after="172" w:line="259" w:lineRule="auto"/>
        <w:ind w:hanging="263"/>
        <w:jc w:val="left"/>
      </w:pPr>
      <w:r>
        <w:rPr>
          <w:i/>
        </w:rPr>
        <w:t>Tiến trình thực hiện</w:t>
      </w:r>
    </w:p>
    <w:tbl>
      <w:tblPr>
        <w:tblStyle w:val="TableGrid"/>
        <w:tblW w:w="8519" w:type="dxa"/>
        <w:tblInd w:w="289" w:type="dxa"/>
        <w:tblCellMar>
          <w:top w:w="40" w:type="dxa"/>
          <w:left w:w="113" w:type="dxa"/>
          <w:bottom w:w="0" w:type="dxa"/>
          <w:right w:w="58" w:type="dxa"/>
        </w:tblCellMar>
        <w:tblLook w:val="04A0" w:firstRow="1" w:lastRow="0" w:firstColumn="1" w:lastColumn="0" w:noHBand="0" w:noVBand="1"/>
      </w:tblPr>
      <w:tblGrid>
        <w:gridCol w:w="6457"/>
        <w:gridCol w:w="2062"/>
      </w:tblGrid>
      <w:tr w:rsidR="002B7B5A" w14:paraId="6CDE2C89" w14:textId="77777777">
        <w:trPr>
          <w:trHeight w:val="401"/>
        </w:trPr>
        <w:tc>
          <w:tcPr>
            <w:tcW w:w="6457" w:type="dxa"/>
            <w:tcBorders>
              <w:top w:val="single" w:sz="4" w:space="0" w:color="3E3672"/>
              <w:left w:val="single" w:sz="5" w:space="0" w:color="3E3672"/>
              <w:bottom w:val="single" w:sz="4" w:space="0" w:color="3E3672"/>
              <w:right w:val="single" w:sz="5" w:space="0" w:color="3E3672"/>
            </w:tcBorders>
            <w:shd w:val="clear" w:color="auto" w:fill="C6BDD4"/>
          </w:tcPr>
          <w:p w14:paraId="43819600" w14:textId="77777777" w:rsidR="002B7B5A" w:rsidRDefault="00000000">
            <w:pPr>
              <w:spacing w:after="0" w:line="259" w:lineRule="auto"/>
              <w:ind w:left="0" w:right="56" w:firstLine="0"/>
              <w:jc w:val="center"/>
            </w:pPr>
            <w:r>
              <w:rPr>
                <w:b/>
                <w:sz w:val="24"/>
              </w:rPr>
              <w:t>Hoạt động của giáo viên và học sinh</w:t>
            </w:r>
          </w:p>
        </w:tc>
        <w:tc>
          <w:tcPr>
            <w:tcW w:w="2062" w:type="dxa"/>
            <w:tcBorders>
              <w:top w:val="single" w:sz="4" w:space="0" w:color="3E3672"/>
              <w:left w:val="single" w:sz="5" w:space="0" w:color="3E3672"/>
              <w:bottom w:val="single" w:sz="4" w:space="0" w:color="3E3672"/>
              <w:right w:val="single" w:sz="5" w:space="0" w:color="3E3672"/>
            </w:tcBorders>
            <w:shd w:val="clear" w:color="auto" w:fill="C6BDD4"/>
          </w:tcPr>
          <w:p w14:paraId="5D645358" w14:textId="77777777" w:rsidR="002B7B5A" w:rsidRDefault="00000000">
            <w:pPr>
              <w:spacing w:after="0" w:line="259" w:lineRule="auto"/>
              <w:ind w:left="0" w:right="56" w:firstLine="0"/>
              <w:jc w:val="center"/>
            </w:pPr>
            <w:r>
              <w:rPr>
                <w:b/>
                <w:sz w:val="24"/>
              </w:rPr>
              <w:t>Sản phẩm</w:t>
            </w:r>
          </w:p>
        </w:tc>
      </w:tr>
      <w:tr w:rsidR="002B7B5A" w14:paraId="30AC19F6" w14:textId="77777777">
        <w:trPr>
          <w:trHeight w:val="6482"/>
        </w:trPr>
        <w:tc>
          <w:tcPr>
            <w:tcW w:w="6457" w:type="dxa"/>
            <w:tcBorders>
              <w:top w:val="single" w:sz="4" w:space="0" w:color="3E3672"/>
              <w:left w:val="single" w:sz="5" w:space="0" w:color="3E3672"/>
              <w:bottom w:val="single" w:sz="5" w:space="0" w:color="3E3672"/>
              <w:right w:val="single" w:sz="5" w:space="0" w:color="3E3672"/>
            </w:tcBorders>
          </w:tcPr>
          <w:p w14:paraId="225F6E3F" w14:textId="77777777" w:rsidR="002B7B5A" w:rsidRDefault="00000000">
            <w:pPr>
              <w:spacing w:after="26" w:line="259" w:lineRule="auto"/>
              <w:ind w:left="0" w:firstLine="0"/>
              <w:jc w:val="left"/>
            </w:pPr>
            <w:r>
              <w:rPr>
                <w:b/>
                <w:i/>
                <w:sz w:val="24"/>
              </w:rPr>
              <w:lastRenderedPageBreak/>
              <w:t>Bước 1: Chuyển giao nhiệm vụ học tập</w:t>
            </w:r>
          </w:p>
          <w:p w14:paraId="42151EB5" w14:textId="77777777" w:rsidR="002B7B5A" w:rsidRDefault="00000000">
            <w:pPr>
              <w:numPr>
                <w:ilvl w:val="0"/>
                <w:numId w:val="850"/>
              </w:numPr>
              <w:spacing w:after="57" w:line="233" w:lineRule="auto"/>
              <w:ind w:right="54" w:firstLine="0"/>
            </w:pPr>
            <w:r>
              <w:rPr>
                <w:sz w:val="24"/>
              </w:rPr>
              <w:t xml:space="preserve">GV giới thiệu thông tin về giống cà chua đột biến gene có hàm lượng gamma aminobutyric acid (GABA) trong quả cao hơn khoảng 5 – 6 lần so với cà chua trong tự nhiên. Hoặc GV cũng có thể chiếu hình ảnh về các thể đột biến gene và giới thiệu nguyên nhân dẫn đến các biểu hiện khác thường là do đột biến gene. </w:t>
            </w:r>
          </w:p>
          <w:p w14:paraId="3F47EBF5" w14:textId="77777777" w:rsidR="002B7B5A" w:rsidRDefault="00000000">
            <w:pPr>
              <w:spacing w:after="26" w:line="259" w:lineRule="auto"/>
              <w:ind w:left="0" w:firstLine="0"/>
              <w:jc w:val="left"/>
            </w:pPr>
            <w:r>
              <w:rPr>
                <w:sz w:val="24"/>
              </w:rPr>
              <w:t>GV đặt câu hỏi: Em đã biết những gì về đột biến gene.</w:t>
            </w:r>
          </w:p>
          <w:p w14:paraId="4533E68D" w14:textId="77777777" w:rsidR="002B7B5A" w:rsidRDefault="00000000">
            <w:pPr>
              <w:numPr>
                <w:ilvl w:val="0"/>
                <w:numId w:val="850"/>
              </w:numPr>
              <w:spacing w:after="26" w:line="259" w:lineRule="auto"/>
              <w:ind w:right="54" w:firstLine="0"/>
            </w:pPr>
            <w:r>
              <w:rPr>
                <w:sz w:val="24"/>
              </w:rPr>
              <w:t>HS tiếp nhận thông tin GV cung cấp và trả lời câu hỏi.</w:t>
            </w:r>
          </w:p>
          <w:p w14:paraId="7320932D" w14:textId="77777777" w:rsidR="002B7B5A" w:rsidRDefault="00000000">
            <w:pPr>
              <w:spacing w:after="26" w:line="259" w:lineRule="auto"/>
              <w:ind w:left="0" w:firstLine="0"/>
              <w:jc w:val="left"/>
            </w:pPr>
            <w:r>
              <w:rPr>
                <w:b/>
                <w:i/>
                <w:sz w:val="24"/>
              </w:rPr>
              <w:t>Bước 2: Thực hiện nhiệm vụ học tập</w:t>
            </w:r>
          </w:p>
          <w:p w14:paraId="43BB0B07" w14:textId="77777777" w:rsidR="002B7B5A" w:rsidRDefault="00000000">
            <w:pPr>
              <w:numPr>
                <w:ilvl w:val="0"/>
                <w:numId w:val="850"/>
              </w:numPr>
              <w:spacing w:after="28" w:line="257" w:lineRule="auto"/>
              <w:ind w:right="54" w:firstLine="0"/>
            </w:pPr>
            <w:r>
              <w:rPr>
                <w:sz w:val="24"/>
              </w:rPr>
              <w:t>HS chú ý theo dõi, kết hợp kiến thức của bản thân, suy nghĩ và trả lời câu hỏi của GV. – GV quan sát, định hướng.</w:t>
            </w:r>
          </w:p>
          <w:p w14:paraId="79A2D1BF" w14:textId="77777777" w:rsidR="002B7B5A" w:rsidRDefault="00000000">
            <w:pPr>
              <w:spacing w:after="26" w:line="259" w:lineRule="auto"/>
              <w:ind w:left="0" w:firstLine="0"/>
              <w:jc w:val="left"/>
            </w:pPr>
            <w:r>
              <w:rPr>
                <w:b/>
                <w:i/>
                <w:sz w:val="24"/>
              </w:rPr>
              <w:t>Bước 3: Báo cáo kết quả và thảo luận</w:t>
            </w:r>
          </w:p>
          <w:p w14:paraId="76559427" w14:textId="77777777" w:rsidR="002B7B5A" w:rsidRDefault="00000000">
            <w:pPr>
              <w:spacing w:after="26" w:line="259" w:lineRule="auto"/>
              <w:ind w:left="0" w:firstLine="0"/>
              <w:jc w:val="left"/>
            </w:pPr>
            <w:r>
              <w:rPr>
                <w:sz w:val="24"/>
              </w:rPr>
              <w:t>HS đưa ra những kiến thức đã biết về đột biến gene.</w:t>
            </w:r>
          </w:p>
          <w:p w14:paraId="4C21A177" w14:textId="77777777" w:rsidR="002B7B5A" w:rsidRDefault="00000000">
            <w:pPr>
              <w:spacing w:after="26" w:line="259" w:lineRule="auto"/>
              <w:ind w:left="0" w:firstLine="0"/>
              <w:jc w:val="left"/>
            </w:pPr>
            <w:r>
              <w:rPr>
                <w:b/>
                <w:i/>
                <w:sz w:val="24"/>
              </w:rPr>
              <w:t>Bước 4: Đánh giá kết quả thực hiện nhiệm vụ</w:t>
            </w:r>
          </w:p>
          <w:p w14:paraId="413C3177" w14:textId="77777777" w:rsidR="002B7B5A" w:rsidRDefault="00000000">
            <w:pPr>
              <w:numPr>
                <w:ilvl w:val="0"/>
                <w:numId w:val="850"/>
              </w:numPr>
              <w:spacing w:after="57" w:line="233" w:lineRule="auto"/>
              <w:ind w:right="54" w:firstLine="0"/>
            </w:pPr>
            <w:r>
              <w:rPr>
                <w:sz w:val="24"/>
              </w:rPr>
              <w:t>GV ghi nhận những ý kiến của HS về đột biến gene. Những ý kiến đưa ra có thể chưa đầy đủ, chưa đúng.</w:t>
            </w:r>
          </w:p>
          <w:p w14:paraId="3D4276E6" w14:textId="77777777" w:rsidR="002B7B5A" w:rsidRDefault="00000000">
            <w:pPr>
              <w:numPr>
                <w:ilvl w:val="0"/>
                <w:numId w:val="850"/>
              </w:numPr>
              <w:spacing w:after="0" w:line="259" w:lineRule="auto"/>
              <w:ind w:right="54" w:firstLine="0"/>
            </w:pPr>
            <w:r>
              <w:rPr>
                <w:sz w:val="24"/>
              </w:rPr>
              <w:t>GV chưa chốt kiến thức mà dẫn dắt HS vào bài học mới: Đột biến gene là gì? Đột biến gene và ý nghĩa hay tác hại như thế nào chúng ta sẽ tìm hiểu đầy đủ trong bài học hôm nay.</w:t>
            </w:r>
          </w:p>
        </w:tc>
        <w:tc>
          <w:tcPr>
            <w:tcW w:w="2062" w:type="dxa"/>
            <w:tcBorders>
              <w:top w:val="single" w:sz="4" w:space="0" w:color="3E3672"/>
              <w:left w:val="single" w:sz="5" w:space="0" w:color="3E3672"/>
              <w:bottom w:val="single" w:sz="5" w:space="0" w:color="3E3672"/>
              <w:right w:val="single" w:sz="5" w:space="0" w:color="3E3672"/>
            </w:tcBorders>
          </w:tcPr>
          <w:p w14:paraId="39D83923" w14:textId="77777777" w:rsidR="002B7B5A" w:rsidRDefault="00000000">
            <w:pPr>
              <w:spacing w:after="0" w:line="259" w:lineRule="auto"/>
              <w:ind w:left="0" w:firstLine="0"/>
              <w:jc w:val="left"/>
            </w:pPr>
            <w:r>
              <w:rPr>
                <w:sz w:val="24"/>
              </w:rPr>
              <w:t xml:space="preserve">Các câu trả lời của </w:t>
            </w:r>
          </w:p>
          <w:p w14:paraId="3714B68D" w14:textId="77777777" w:rsidR="002B7B5A" w:rsidRDefault="00000000">
            <w:pPr>
              <w:spacing w:after="0" w:line="259" w:lineRule="auto"/>
              <w:ind w:left="0" w:right="55" w:firstLine="0"/>
            </w:pPr>
            <w:r>
              <w:rPr>
                <w:sz w:val="24"/>
              </w:rPr>
              <w:t>HS về đột biến gene. Câu trả lời có thể đúng hoặc chưa đúng, chưa đầy đủ về đột biến gene.</w:t>
            </w:r>
          </w:p>
        </w:tc>
      </w:tr>
    </w:tbl>
    <w:p w14:paraId="556CCAEE" w14:textId="77777777" w:rsidR="002B7B5A" w:rsidRDefault="00000000">
      <w:pPr>
        <w:numPr>
          <w:ilvl w:val="0"/>
          <w:numId w:val="286"/>
        </w:numPr>
        <w:spacing w:after="0" w:line="319" w:lineRule="auto"/>
        <w:ind w:hanging="254"/>
      </w:pPr>
      <w:r>
        <w:rPr>
          <w:rFonts w:ascii="Calibri" w:eastAsia="Calibri" w:hAnsi="Calibri" w:cs="Calibri"/>
          <w:b/>
          <w:color w:val="59A1CF"/>
        </w:rPr>
        <w:t>Hoạt động 2: Hình thành kiến thức mới</w:t>
      </w:r>
      <w:r>
        <w:rPr>
          <w:rFonts w:ascii="Calibri" w:eastAsia="Calibri" w:hAnsi="Calibri" w:cs="Calibri"/>
          <w:i/>
          <w:color w:val="DC892F"/>
        </w:rPr>
        <w:t>2.1. Nội dung 1. Tìm hiểu khái niệm đột biến gene</w:t>
      </w:r>
    </w:p>
    <w:p w14:paraId="49B20120" w14:textId="77777777" w:rsidR="002B7B5A" w:rsidRDefault="00000000">
      <w:pPr>
        <w:spacing w:after="96" w:line="259" w:lineRule="auto"/>
        <w:ind w:left="278"/>
        <w:jc w:val="left"/>
      </w:pPr>
      <w:r>
        <w:rPr>
          <w:i/>
        </w:rPr>
        <w:t>a) Mục tiêu</w:t>
      </w:r>
    </w:p>
    <w:p w14:paraId="4CE1FB58" w14:textId="77777777" w:rsidR="002B7B5A" w:rsidRDefault="00000000">
      <w:pPr>
        <w:numPr>
          <w:ilvl w:val="1"/>
          <w:numId w:val="287"/>
        </w:numPr>
        <w:ind w:right="495" w:hanging="187"/>
      </w:pPr>
      <w:r>
        <w:t>Nêu được khái niệm đột biến gene.</w:t>
      </w:r>
    </w:p>
    <w:p w14:paraId="14744D31" w14:textId="77777777" w:rsidR="002B7B5A" w:rsidRDefault="00000000">
      <w:pPr>
        <w:numPr>
          <w:ilvl w:val="1"/>
          <w:numId w:val="287"/>
        </w:numPr>
        <w:spacing w:after="0"/>
        <w:ind w:right="495" w:hanging="187"/>
      </w:pPr>
      <w:r>
        <w:t xml:space="preserve">Lấy được ví dụ về đột biến gene. </w:t>
      </w:r>
      <w:r>
        <w:rPr>
          <w:i/>
        </w:rPr>
        <w:t>b) Tiến trình thực hiện</w:t>
      </w:r>
    </w:p>
    <w:tbl>
      <w:tblPr>
        <w:tblStyle w:val="TableGrid"/>
        <w:tblW w:w="8513" w:type="dxa"/>
        <w:tblInd w:w="289" w:type="dxa"/>
        <w:tblCellMar>
          <w:top w:w="40" w:type="dxa"/>
          <w:left w:w="113" w:type="dxa"/>
          <w:bottom w:w="0" w:type="dxa"/>
          <w:right w:w="59" w:type="dxa"/>
        </w:tblCellMar>
        <w:tblLook w:val="04A0" w:firstRow="1" w:lastRow="0" w:firstColumn="1" w:lastColumn="0" w:noHBand="0" w:noVBand="1"/>
      </w:tblPr>
      <w:tblGrid>
        <w:gridCol w:w="5011"/>
        <w:gridCol w:w="3502"/>
      </w:tblGrid>
      <w:tr w:rsidR="002B7B5A" w14:paraId="108646CC" w14:textId="77777777">
        <w:trPr>
          <w:trHeight w:val="401"/>
        </w:trPr>
        <w:tc>
          <w:tcPr>
            <w:tcW w:w="5011" w:type="dxa"/>
            <w:tcBorders>
              <w:top w:val="single" w:sz="4" w:space="0" w:color="3E3672"/>
              <w:left w:val="single" w:sz="5" w:space="0" w:color="3E3672"/>
              <w:bottom w:val="single" w:sz="4" w:space="0" w:color="3E3672"/>
              <w:right w:val="single" w:sz="5" w:space="0" w:color="3E3672"/>
            </w:tcBorders>
            <w:shd w:val="clear" w:color="auto" w:fill="C6BDD4"/>
          </w:tcPr>
          <w:p w14:paraId="4CC20BB2" w14:textId="77777777" w:rsidR="002B7B5A" w:rsidRDefault="00000000">
            <w:pPr>
              <w:spacing w:after="0" w:line="259" w:lineRule="auto"/>
              <w:ind w:left="0" w:right="55" w:firstLine="0"/>
              <w:jc w:val="center"/>
            </w:pPr>
            <w:r>
              <w:rPr>
                <w:b/>
                <w:sz w:val="24"/>
              </w:rPr>
              <w:t>Hoạt động của giáo viên và học sinh</w:t>
            </w:r>
          </w:p>
        </w:tc>
        <w:tc>
          <w:tcPr>
            <w:tcW w:w="3502" w:type="dxa"/>
            <w:tcBorders>
              <w:top w:val="single" w:sz="4" w:space="0" w:color="3E3672"/>
              <w:left w:val="single" w:sz="5" w:space="0" w:color="3E3672"/>
              <w:bottom w:val="single" w:sz="4" w:space="0" w:color="3E3672"/>
              <w:right w:val="single" w:sz="5" w:space="0" w:color="3E3672"/>
            </w:tcBorders>
            <w:shd w:val="clear" w:color="auto" w:fill="C6BDD4"/>
          </w:tcPr>
          <w:p w14:paraId="4B477CA9" w14:textId="77777777" w:rsidR="002B7B5A" w:rsidRDefault="00000000">
            <w:pPr>
              <w:spacing w:after="0" w:line="259" w:lineRule="auto"/>
              <w:ind w:left="0" w:right="55" w:firstLine="0"/>
              <w:jc w:val="center"/>
            </w:pPr>
            <w:r>
              <w:rPr>
                <w:b/>
                <w:sz w:val="24"/>
              </w:rPr>
              <w:t>Sản phẩm</w:t>
            </w:r>
          </w:p>
        </w:tc>
      </w:tr>
      <w:tr w:rsidR="002B7B5A" w14:paraId="0EBC4F9F" w14:textId="77777777">
        <w:trPr>
          <w:trHeight w:val="2226"/>
        </w:trPr>
        <w:tc>
          <w:tcPr>
            <w:tcW w:w="5011" w:type="dxa"/>
            <w:tcBorders>
              <w:top w:val="single" w:sz="4" w:space="0" w:color="3E3672"/>
              <w:left w:val="single" w:sz="5" w:space="0" w:color="3E3672"/>
              <w:bottom w:val="single" w:sz="5" w:space="0" w:color="3E3672"/>
              <w:right w:val="single" w:sz="5" w:space="0" w:color="3E3672"/>
            </w:tcBorders>
          </w:tcPr>
          <w:p w14:paraId="0A56CD10" w14:textId="77777777" w:rsidR="002B7B5A" w:rsidRDefault="00000000">
            <w:pPr>
              <w:spacing w:after="26" w:line="259" w:lineRule="auto"/>
              <w:ind w:left="0" w:firstLine="0"/>
              <w:jc w:val="left"/>
            </w:pPr>
            <w:r>
              <w:rPr>
                <w:b/>
                <w:i/>
                <w:sz w:val="24"/>
              </w:rPr>
              <w:t>Bước 1</w:t>
            </w:r>
            <w:r>
              <w:rPr>
                <w:i/>
                <w:sz w:val="24"/>
              </w:rPr>
              <w:t xml:space="preserve">: </w:t>
            </w:r>
            <w:r>
              <w:rPr>
                <w:b/>
                <w:i/>
                <w:sz w:val="24"/>
              </w:rPr>
              <w:t>Chuyển giao nhiệm vụ học tập</w:t>
            </w:r>
          </w:p>
          <w:p w14:paraId="3F05A732" w14:textId="77777777" w:rsidR="002B7B5A" w:rsidRDefault="00000000">
            <w:pPr>
              <w:spacing w:after="38" w:line="249" w:lineRule="auto"/>
              <w:ind w:left="0" w:right="55" w:firstLine="0"/>
            </w:pPr>
            <w:r>
              <w:rPr>
                <w:sz w:val="24"/>
              </w:rPr>
              <w:t xml:space="preserve">GV yêu cầu HS làm việc theo nhóm, mỗi nhóm 4 đến 5 HS. Các nhóm tìm hiểu kênh hình và kênh chữ trong mục I, sau đó hoàn thành phiếu học tập. </w:t>
            </w:r>
            <w:r>
              <w:rPr>
                <w:b/>
                <w:i/>
                <w:sz w:val="24"/>
              </w:rPr>
              <w:t>Bước 2: Thực hiện nhiệm vụ học tập</w:t>
            </w:r>
          </w:p>
          <w:p w14:paraId="56EBEE79" w14:textId="77777777" w:rsidR="002B7B5A" w:rsidRDefault="00000000">
            <w:pPr>
              <w:spacing w:after="0" w:line="259" w:lineRule="auto"/>
              <w:ind w:left="0" w:firstLine="0"/>
            </w:pPr>
            <w:r>
              <w:rPr>
                <w:sz w:val="24"/>
              </w:rPr>
              <w:t>HS nghiên cứu SGK độc lập, thảo luận nhóm, ghi kết quả vào phiếu học tập.</w:t>
            </w:r>
          </w:p>
        </w:tc>
        <w:tc>
          <w:tcPr>
            <w:tcW w:w="3502" w:type="dxa"/>
            <w:tcBorders>
              <w:top w:val="single" w:sz="4" w:space="0" w:color="3E3672"/>
              <w:left w:val="single" w:sz="5" w:space="0" w:color="3E3672"/>
              <w:bottom w:val="single" w:sz="5" w:space="0" w:color="3E3672"/>
              <w:right w:val="single" w:sz="5" w:space="0" w:color="3E3672"/>
            </w:tcBorders>
          </w:tcPr>
          <w:p w14:paraId="34287279" w14:textId="77777777" w:rsidR="002B7B5A" w:rsidRDefault="002B7B5A">
            <w:pPr>
              <w:spacing w:after="160" w:line="259" w:lineRule="auto"/>
              <w:ind w:left="0" w:firstLine="0"/>
              <w:jc w:val="left"/>
            </w:pPr>
          </w:p>
        </w:tc>
      </w:tr>
      <w:tr w:rsidR="002B7B5A" w14:paraId="2179A066" w14:textId="77777777">
        <w:tblPrEx>
          <w:tblCellMar>
            <w:right w:w="58" w:type="dxa"/>
          </w:tblCellMar>
        </w:tblPrEx>
        <w:trPr>
          <w:trHeight w:val="3441"/>
        </w:trPr>
        <w:tc>
          <w:tcPr>
            <w:tcW w:w="5011" w:type="dxa"/>
            <w:tcBorders>
              <w:top w:val="single" w:sz="5" w:space="0" w:color="3E3672"/>
              <w:left w:val="single" w:sz="5" w:space="0" w:color="3E3672"/>
              <w:bottom w:val="single" w:sz="5" w:space="0" w:color="3E3672"/>
              <w:right w:val="single" w:sz="5" w:space="0" w:color="3E3672"/>
            </w:tcBorders>
          </w:tcPr>
          <w:p w14:paraId="69473B0F" w14:textId="77777777" w:rsidR="002B7B5A" w:rsidRDefault="00000000">
            <w:pPr>
              <w:spacing w:after="26" w:line="259" w:lineRule="auto"/>
              <w:ind w:left="0" w:firstLine="0"/>
              <w:jc w:val="left"/>
            </w:pPr>
            <w:r>
              <w:rPr>
                <w:b/>
                <w:i/>
                <w:sz w:val="24"/>
              </w:rPr>
              <w:lastRenderedPageBreak/>
              <w:t>Bước 3: Báo cáo kết quả và thảo luận</w:t>
            </w:r>
          </w:p>
          <w:p w14:paraId="6CB1A668" w14:textId="77777777" w:rsidR="002B7B5A" w:rsidRDefault="00000000">
            <w:pPr>
              <w:numPr>
                <w:ilvl w:val="0"/>
                <w:numId w:val="851"/>
              </w:numPr>
              <w:spacing w:after="57" w:line="233" w:lineRule="auto"/>
              <w:ind w:firstLine="0"/>
            </w:pPr>
            <w:r>
              <w:rPr>
                <w:sz w:val="24"/>
              </w:rPr>
              <w:t>Sau khi HS làm việc nhóm, GV gọi đại diện 1 đến 2 nhóm trình bày kết quả.</w:t>
            </w:r>
          </w:p>
          <w:p w14:paraId="7649DC90" w14:textId="77777777" w:rsidR="002B7B5A" w:rsidRDefault="00000000">
            <w:pPr>
              <w:numPr>
                <w:ilvl w:val="0"/>
                <w:numId w:val="851"/>
              </w:numPr>
              <w:spacing w:after="57" w:line="233" w:lineRule="auto"/>
              <w:ind w:firstLine="0"/>
            </w:pPr>
            <w:r>
              <w:rPr>
                <w:sz w:val="24"/>
              </w:rPr>
              <w:t>Các nhóm khác lắng nghe kết quả của nhóm bạn, nhận xét.</w:t>
            </w:r>
          </w:p>
          <w:p w14:paraId="0A9F7907" w14:textId="77777777" w:rsidR="002B7B5A" w:rsidRDefault="00000000">
            <w:pPr>
              <w:spacing w:after="26" w:line="259" w:lineRule="auto"/>
              <w:ind w:left="0" w:firstLine="0"/>
              <w:jc w:val="left"/>
            </w:pPr>
            <w:r>
              <w:rPr>
                <w:b/>
                <w:i/>
                <w:sz w:val="24"/>
              </w:rPr>
              <w:t>Bước 4: Đánh giá kết quả thực hiện nhiệm vụ</w:t>
            </w:r>
          </w:p>
          <w:p w14:paraId="22F2A6A2" w14:textId="77777777" w:rsidR="002B7B5A" w:rsidRDefault="00000000">
            <w:pPr>
              <w:numPr>
                <w:ilvl w:val="0"/>
                <w:numId w:val="851"/>
              </w:numPr>
              <w:spacing w:after="26" w:line="259" w:lineRule="auto"/>
              <w:ind w:firstLine="0"/>
            </w:pPr>
            <w:r>
              <w:rPr>
                <w:sz w:val="24"/>
              </w:rPr>
              <w:t>HS nhận xét, bổ sung, đánh giá.</w:t>
            </w:r>
          </w:p>
          <w:p w14:paraId="51EF6B51" w14:textId="77777777" w:rsidR="002B7B5A" w:rsidRDefault="00000000">
            <w:pPr>
              <w:numPr>
                <w:ilvl w:val="0"/>
                <w:numId w:val="851"/>
              </w:numPr>
              <w:spacing w:after="26" w:line="259" w:lineRule="auto"/>
              <w:ind w:firstLine="0"/>
            </w:pPr>
            <w:r>
              <w:rPr>
                <w:sz w:val="24"/>
              </w:rPr>
              <w:t>GV nhận xét, đánh giá sản phẩm của các nhóm</w:t>
            </w:r>
          </w:p>
          <w:p w14:paraId="68F4F3CA" w14:textId="77777777" w:rsidR="002B7B5A" w:rsidRDefault="00000000">
            <w:pPr>
              <w:numPr>
                <w:ilvl w:val="0"/>
                <w:numId w:val="851"/>
              </w:numPr>
              <w:spacing w:after="0" w:line="259" w:lineRule="auto"/>
              <w:ind w:firstLine="0"/>
            </w:pPr>
            <w:r>
              <w:rPr>
                <w:sz w:val="24"/>
              </w:rPr>
              <w:t>GV nhận xét và chốt nội dung về khái niệm đột biến gene, các dạng đột biến gene, mở rộng một số ví dụ về đột biến gene.</w:t>
            </w:r>
          </w:p>
        </w:tc>
        <w:tc>
          <w:tcPr>
            <w:tcW w:w="3502" w:type="dxa"/>
            <w:tcBorders>
              <w:top w:val="single" w:sz="5" w:space="0" w:color="3E3672"/>
              <w:left w:val="single" w:sz="5" w:space="0" w:color="3E3672"/>
              <w:bottom w:val="single" w:sz="5" w:space="0" w:color="3E3672"/>
              <w:right w:val="single" w:sz="5" w:space="0" w:color="3E3672"/>
            </w:tcBorders>
          </w:tcPr>
          <w:p w14:paraId="183985C5" w14:textId="77777777" w:rsidR="002B7B5A" w:rsidRDefault="00000000">
            <w:pPr>
              <w:spacing w:after="26" w:line="259" w:lineRule="auto"/>
              <w:ind w:left="0" w:firstLine="0"/>
              <w:jc w:val="left"/>
            </w:pPr>
            <w:r>
              <w:rPr>
                <w:b/>
                <w:sz w:val="24"/>
              </w:rPr>
              <w:t>I. Khái niệm đột biến gene</w:t>
            </w:r>
          </w:p>
          <w:p w14:paraId="71CD93EE" w14:textId="77777777" w:rsidR="002B7B5A" w:rsidRDefault="00000000">
            <w:pPr>
              <w:numPr>
                <w:ilvl w:val="0"/>
                <w:numId w:val="852"/>
              </w:numPr>
              <w:spacing w:after="57" w:line="233" w:lineRule="auto"/>
              <w:ind w:right="55" w:firstLine="0"/>
            </w:pPr>
            <w:r>
              <w:rPr>
                <w:sz w:val="24"/>
              </w:rPr>
              <w:t xml:space="preserve">Đột biến gene là </w:t>
            </w:r>
            <w:r>
              <w:rPr>
                <w:color w:val="302A26"/>
                <w:sz w:val="24"/>
              </w:rPr>
              <w:t>những biến đổi trong cấu trúc của gene. Đột biến liên quan đến một cặp nucleotide gọi là đột biến điểm.</w:t>
            </w:r>
          </w:p>
          <w:p w14:paraId="76B10898" w14:textId="77777777" w:rsidR="002B7B5A" w:rsidRDefault="00000000">
            <w:pPr>
              <w:numPr>
                <w:ilvl w:val="0"/>
                <w:numId w:val="852"/>
              </w:numPr>
              <w:spacing w:after="57" w:line="233" w:lineRule="auto"/>
              <w:ind w:right="55" w:firstLine="0"/>
            </w:pPr>
            <w:r>
              <w:rPr>
                <w:color w:val="302A26"/>
                <w:sz w:val="24"/>
              </w:rPr>
              <w:t>Đột biến điểm gồm các dạng: mất một cặp nucleotide, thêm một cặp nucleotide, thay thế một cặp nucleotide.</w:t>
            </w:r>
          </w:p>
          <w:p w14:paraId="00A3A83B" w14:textId="77777777" w:rsidR="002B7B5A" w:rsidRDefault="00000000">
            <w:pPr>
              <w:numPr>
                <w:ilvl w:val="0"/>
                <w:numId w:val="852"/>
              </w:numPr>
              <w:spacing w:after="0" w:line="259" w:lineRule="auto"/>
              <w:ind w:right="55" w:firstLine="0"/>
            </w:pPr>
            <w:r>
              <w:rPr>
                <w:sz w:val="24"/>
              </w:rPr>
              <w:t>Các ví dụ về đột biến gene được trình bày trong SGK.</w:t>
            </w:r>
          </w:p>
        </w:tc>
      </w:tr>
    </w:tbl>
    <w:p w14:paraId="520B2F0A" w14:textId="77777777" w:rsidR="002B7B5A" w:rsidRDefault="00000000">
      <w:pPr>
        <w:spacing w:after="80" w:line="255" w:lineRule="auto"/>
        <w:ind w:left="-5"/>
      </w:pPr>
      <w:r>
        <w:rPr>
          <w:rFonts w:ascii="Calibri" w:eastAsia="Calibri" w:hAnsi="Calibri" w:cs="Calibri"/>
          <w:i/>
          <w:color w:val="DC892F"/>
        </w:rPr>
        <w:t>2.2. Nội dung 2. Tìm hiểu ý nghĩa và tác hại của đột biến gene</w:t>
      </w:r>
    </w:p>
    <w:p w14:paraId="12186AA4" w14:textId="77777777" w:rsidR="002B7B5A" w:rsidRDefault="00000000">
      <w:pPr>
        <w:spacing w:after="96" w:line="259" w:lineRule="auto"/>
        <w:ind w:left="278"/>
        <w:jc w:val="left"/>
      </w:pPr>
      <w:r>
        <w:rPr>
          <w:i/>
        </w:rPr>
        <w:t>a) Mục tiêu</w:t>
      </w:r>
    </w:p>
    <w:p w14:paraId="4DBFC2D6" w14:textId="77777777" w:rsidR="002B7B5A" w:rsidRDefault="00000000">
      <w:pPr>
        <w:spacing w:after="0"/>
        <w:ind w:left="278" w:right="380"/>
      </w:pPr>
      <w:r>
        <w:t xml:space="preserve">Trình bày được ý nghĩa và tác hại của đột biến gene. </w:t>
      </w:r>
      <w:r>
        <w:rPr>
          <w:i/>
        </w:rPr>
        <w:t>b) Tiến trình thực hiện</w:t>
      </w:r>
    </w:p>
    <w:tbl>
      <w:tblPr>
        <w:tblStyle w:val="TableGrid"/>
        <w:tblW w:w="8493" w:type="dxa"/>
        <w:tblInd w:w="289" w:type="dxa"/>
        <w:tblCellMar>
          <w:top w:w="40" w:type="dxa"/>
          <w:left w:w="113" w:type="dxa"/>
          <w:bottom w:w="0" w:type="dxa"/>
          <w:right w:w="58" w:type="dxa"/>
        </w:tblCellMar>
        <w:tblLook w:val="04A0" w:firstRow="1" w:lastRow="0" w:firstColumn="1" w:lastColumn="0" w:noHBand="0" w:noVBand="1"/>
      </w:tblPr>
      <w:tblGrid>
        <w:gridCol w:w="4984"/>
        <w:gridCol w:w="3509"/>
      </w:tblGrid>
      <w:tr w:rsidR="002B7B5A" w14:paraId="7CCB180A" w14:textId="77777777">
        <w:trPr>
          <w:trHeight w:val="401"/>
        </w:trPr>
        <w:tc>
          <w:tcPr>
            <w:tcW w:w="4984" w:type="dxa"/>
            <w:tcBorders>
              <w:top w:val="single" w:sz="4" w:space="0" w:color="3E3672"/>
              <w:left w:val="single" w:sz="5" w:space="0" w:color="3E3672"/>
              <w:bottom w:val="single" w:sz="4" w:space="0" w:color="3E3672"/>
              <w:right w:val="single" w:sz="5" w:space="0" w:color="3E3672"/>
            </w:tcBorders>
            <w:shd w:val="clear" w:color="auto" w:fill="C6BDD4"/>
          </w:tcPr>
          <w:p w14:paraId="50A25A7E" w14:textId="77777777" w:rsidR="002B7B5A" w:rsidRDefault="00000000">
            <w:pPr>
              <w:spacing w:after="0" w:line="259" w:lineRule="auto"/>
              <w:ind w:left="0" w:right="56" w:firstLine="0"/>
              <w:jc w:val="center"/>
            </w:pPr>
            <w:r>
              <w:rPr>
                <w:b/>
                <w:sz w:val="24"/>
              </w:rPr>
              <w:t>Hoạt động của giáo viên và học sinh</w:t>
            </w:r>
          </w:p>
        </w:tc>
        <w:tc>
          <w:tcPr>
            <w:tcW w:w="3509" w:type="dxa"/>
            <w:tcBorders>
              <w:top w:val="single" w:sz="4" w:space="0" w:color="3E3672"/>
              <w:left w:val="single" w:sz="5" w:space="0" w:color="3E3672"/>
              <w:bottom w:val="single" w:sz="4" w:space="0" w:color="3E3672"/>
              <w:right w:val="single" w:sz="5" w:space="0" w:color="3E3672"/>
            </w:tcBorders>
            <w:shd w:val="clear" w:color="auto" w:fill="C6BDD4"/>
          </w:tcPr>
          <w:p w14:paraId="7F7669F0" w14:textId="77777777" w:rsidR="002B7B5A" w:rsidRDefault="00000000">
            <w:pPr>
              <w:spacing w:after="0" w:line="259" w:lineRule="auto"/>
              <w:ind w:left="0" w:right="56" w:firstLine="0"/>
              <w:jc w:val="center"/>
            </w:pPr>
            <w:r>
              <w:rPr>
                <w:b/>
                <w:sz w:val="24"/>
              </w:rPr>
              <w:t>Sản phẩm</w:t>
            </w:r>
          </w:p>
        </w:tc>
      </w:tr>
      <w:tr w:rsidR="002B7B5A" w14:paraId="0A962744" w14:textId="77777777">
        <w:trPr>
          <w:trHeight w:val="6951"/>
        </w:trPr>
        <w:tc>
          <w:tcPr>
            <w:tcW w:w="4984" w:type="dxa"/>
            <w:tcBorders>
              <w:top w:val="single" w:sz="4" w:space="0" w:color="3E3672"/>
              <w:left w:val="single" w:sz="5" w:space="0" w:color="3E3672"/>
              <w:bottom w:val="single" w:sz="5" w:space="0" w:color="3E3672"/>
              <w:right w:val="single" w:sz="5" w:space="0" w:color="3E3672"/>
            </w:tcBorders>
          </w:tcPr>
          <w:p w14:paraId="16664194" w14:textId="77777777" w:rsidR="002B7B5A" w:rsidRDefault="00000000">
            <w:pPr>
              <w:spacing w:after="26" w:line="259" w:lineRule="auto"/>
              <w:ind w:left="0" w:firstLine="0"/>
              <w:jc w:val="left"/>
            </w:pPr>
            <w:r>
              <w:rPr>
                <w:b/>
                <w:i/>
                <w:sz w:val="24"/>
              </w:rPr>
              <w:lastRenderedPageBreak/>
              <w:t>Bước 1: Chuyển giao nhiệm vụ học tập</w:t>
            </w:r>
          </w:p>
          <w:p w14:paraId="6BEE8DAD" w14:textId="77777777" w:rsidR="002B7B5A" w:rsidRDefault="00000000">
            <w:pPr>
              <w:numPr>
                <w:ilvl w:val="0"/>
                <w:numId w:val="853"/>
              </w:numPr>
              <w:spacing w:after="57" w:line="233" w:lineRule="auto"/>
              <w:ind w:firstLine="0"/>
            </w:pPr>
            <w:r>
              <w:rPr>
                <w:sz w:val="24"/>
              </w:rPr>
              <w:t>GV sử dụng câu hỏi đặt vấn đề: Hãy dự đoán đột biến gene có lợi hay có hại đối với sinh vật và đối với con người?</w:t>
            </w:r>
          </w:p>
          <w:p w14:paraId="39BE078E" w14:textId="77777777" w:rsidR="002B7B5A" w:rsidRDefault="00000000">
            <w:pPr>
              <w:numPr>
                <w:ilvl w:val="0"/>
                <w:numId w:val="853"/>
              </w:numPr>
              <w:spacing w:after="57" w:line="233" w:lineRule="auto"/>
              <w:ind w:firstLine="0"/>
            </w:pPr>
            <w:r>
              <w:rPr>
                <w:sz w:val="24"/>
              </w:rPr>
              <w:t>Sau khi HS đưa ra các dự đoán (có thể đúng hoặc sai), GV giao nhiệm vụ học tập theo nhóm, mỗi nhóm khoảng 6 HS, yêu cầu HS nghiên cứu SGK, sơ đồ hoá kiến thức về vai trò và ý nghĩa của đột biến gene, các hình thức trình bày kiến thức có thể là sơ đồ tư duy, bảng, sơ đồ khối,.... Kết quả được trình bày trên giấy A0.</w:t>
            </w:r>
          </w:p>
          <w:p w14:paraId="4A34A708" w14:textId="77777777" w:rsidR="002B7B5A" w:rsidRDefault="00000000">
            <w:pPr>
              <w:numPr>
                <w:ilvl w:val="0"/>
                <w:numId w:val="853"/>
              </w:numPr>
              <w:spacing w:after="26" w:line="259" w:lineRule="auto"/>
              <w:ind w:firstLine="0"/>
            </w:pPr>
            <w:r>
              <w:rPr>
                <w:sz w:val="24"/>
              </w:rPr>
              <w:t>HS tiếp nhận nhiệm vụ theo yêu cầu của GV.</w:t>
            </w:r>
          </w:p>
          <w:p w14:paraId="60F8AC94" w14:textId="77777777" w:rsidR="002B7B5A" w:rsidRDefault="00000000">
            <w:pPr>
              <w:spacing w:after="26" w:line="259" w:lineRule="auto"/>
              <w:ind w:left="0" w:firstLine="0"/>
              <w:jc w:val="left"/>
            </w:pPr>
            <w:r>
              <w:rPr>
                <w:b/>
                <w:i/>
                <w:sz w:val="24"/>
              </w:rPr>
              <w:t>Bước 2: Thực hiện nhiệm vụ học tập</w:t>
            </w:r>
          </w:p>
          <w:p w14:paraId="3F019F54" w14:textId="77777777" w:rsidR="002B7B5A" w:rsidRDefault="00000000">
            <w:pPr>
              <w:numPr>
                <w:ilvl w:val="0"/>
                <w:numId w:val="853"/>
              </w:numPr>
              <w:spacing w:after="57" w:line="233" w:lineRule="auto"/>
              <w:ind w:firstLine="0"/>
            </w:pPr>
            <w:r>
              <w:rPr>
                <w:sz w:val="24"/>
              </w:rPr>
              <w:t>HS suy nghĩ độc lập trả lời câu hỏi đặt vấn đề của GV.</w:t>
            </w:r>
          </w:p>
          <w:p w14:paraId="3C4A3321" w14:textId="77777777" w:rsidR="002B7B5A" w:rsidRDefault="00000000">
            <w:pPr>
              <w:numPr>
                <w:ilvl w:val="0"/>
                <w:numId w:val="853"/>
              </w:numPr>
              <w:spacing w:after="57" w:line="233" w:lineRule="auto"/>
              <w:ind w:firstLine="0"/>
            </w:pPr>
            <w:r>
              <w:rPr>
                <w:sz w:val="24"/>
              </w:rPr>
              <w:t>HS nghiên cứu SGK độc lập, thảo luận nhóm, tổng hợp các ý chính để đưa vào sơ đồ tóm tắt kiến thức.</w:t>
            </w:r>
          </w:p>
          <w:p w14:paraId="05985C1F" w14:textId="77777777" w:rsidR="002B7B5A" w:rsidRDefault="00000000">
            <w:pPr>
              <w:spacing w:after="26" w:line="259" w:lineRule="auto"/>
              <w:ind w:left="0" w:firstLine="0"/>
              <w:jc w:val="left"/>
            </w:pPr>
            <w:r>
              <w:rPr>
                <w:b/>
                <w:i/>
                <w:sz w:val="24"/>
              </w:rPr>
              <w:t>Bước 3: Báo cáo kết quả và thảo luận</w:t>
            </w:r>
          </w:p>
          <w:p w14:paraId="4112D0A7" w14:textId="77777777" w:rsidR="002B7B5A" w:rsidRDefault="00000000">
            <w:pPr>
              <w:numPr>
                <w:ilvl w:val="0"/>
                <w:numId w:val="853"/>
              </w:numPr>
              <w:spacing w:after="57" w:line="233" w:lineRule="auto"/>
              <w:ind w:firstLine="0"/>
            </w:pPr>
            <w:r>
              <w:rPr>
                <w:sz w:val="24"/>
              </w:rPr>
              <w:t>Sau thời gian làm việc nhóm, các nhóm dán kết quả lên bảng.</w:t>
            </w:r>
          </w:p>
          <w:p w14:paraId="09DB63C6" w14:textId="77777777" w:rsidR="002B7B5A" w:rsidRDefault="00000000">
            <w:pPr>
              <w:numPr>
                <w:ilvl w:val="0"/>
                <w:numId w:val="853"/>
              </w:numPr>
              <w:spacing w:after="0" w:line="259" w:lineRule="auto"/>
              <w:ind w:firstLine="0"/>
            </w:pPr>
            <w:r>
              <w:rPr>
                <w:sz w:val="24"/>
              </w:rPr>
              <w:t>GV mời đại diện của 1 hoặc 2 nhóm lên trình bày sản phẩm.</w:t>
            </w:r>
          </w:p>
        </w:tc>
        <w:tc>
          <w:tcPr>
            <w:tcW w:w="3509" w:type="dxa"/>
            <w:tcBorders>
              <w:top w:val="single" w:sz="4" w:space="0" w:color="3E3672"/>
              <w:left w:val="single" w:sz="5" w:space="0" w:color="3E3672"/>
              <w:bottom w:val="single" w:sz="5" w:space="0" w:color="3E3672"/>
              <w:right w:val="single" w:sz="5" w:space="0" w:color="3E3672"/>
            </w:tcBorders>
          </w:tcPr>
          <w:p w14:paraId="408F52E2" w14:textId="77777777" w:rsidR="002B7B5A" w:rsidRDefault="00000000">
            <w:pPr>
              <w:spacing w:after="57" w:line="233" w:lineRule="auto"/>
              <w:ind w:left="0" w:firstLine="0"/>
            </w:pPr>
            <w:r>
              <w:rPr>
                <w:sz w:val="24"/>
              </w:rPr>
              <w:t>Sản phẩm của HS, HS ghi được vào vở:</w:t>
            </w:r>
          </w:p>
          <w:p w14:paraId="556B8B88" w14:textId="77777777" w:rsidR="002B7B5A" w:rsidRDefault="00000000">
            <w:pPr>
              <w:spacing w:after="57" w:line="233" w:lineRule="auto"/>
              <w:ind w:left="0" w:firstLine="0"/>
              <w:jc w:val="left"/>
            </w:pPr>
            <w:r>
              <w:rPr>
                <w:b/>
                <w:sz w:val="24"/>
              </w:rPr>
              <w:t>II. Ý nghĩa và tác hại của đột biến gene</w:t>
            </w:r>
          </w:p>
          <w:p w14:paraId="19D4BBAC" w14:textId="77777777" w:rsidR="002B7B5A" w:rsidRDefault="00000000">
            <w:pPr>
              <w:spacing w:after="47" w:line="241" w:lineRule="auto"/>
              <w:ind w:left="0" w:right="55" w:firstLine="0"/>
            </w:pPr>
            <w:r>
              <w:rPr>
                <w:sz w:val="24"/>
              </w:rPr>
              <w:t xml:space="preserve">Đột biến gene có thể có lợi, có thể có hại cho thể đột biến; một số đột biến gene không có lợi cũng không có hại cho thể đột biến (trung tính). Tính có lợi hoặc có hại phụ thuộc vào tổ hợp gene và điều kiện môi trường. </w:t>
            </w:r>
            <w:r>
              <w:rPr>
                <w:b/>
                <w:sz w:val="24"/>
              </w:rPr>
              <w:t xml:space="preserve">1. Ý nghĩa của đột biến gene </w:t>
            </w:r>
            <w:r>
              <w:rPr>
                <w:sz w:val="24"/>
              </w:rPr>
              <w:t>Đột biến gene tạo ra sự đa dạng sinh học. Trong thực tiễn, đột biến gene được ứng dụng trong tạo giống phục vụ nhu cầu của con người.</w:t>
            </w:r>
          </w:p>
          <w:p w14:paraId="1130721B" w14:textId="77777777" w:rsidR="002B7B5A" w:rsidRDefault="00000000">
            <w:pPr>
              <w:spacing w:after="0" w:line="259" w:lineRule="auto"/>
              <w:ind w:left="0" w:right="55" w:firstLine="0"/>
            </w:pPr>
            <w:r>
              <w:rPr>
                <w:b/>
                <w:sz w:val="24"/>
              </w:rPr>
              <w:t xml:space="preserve">2. Tác hại của đột biến gene </w:t>
            </w:r>
            <w:r>
              <w:rPr>
                <w:sz w:val="24"/>
              </w:rPr>
              <w:t>Đa số đột biến gene là lặn và có hại cho thể đột biến vì chúng phá vỡ sự hài hoà trong kiểu gene đã được duy trì qua lịch sử phát triển của loài. Ngoài ra, tính chất có lợi hay có hại</w:t>
            </w:r>
          </w:p>
        </w:tc>
      </w:tr>
      <w:tr w:rsidR="002B7B5A" w14:paraId="59C51C34" w14:textId="77777777">
        <w:tblPrEx>
          <w:tblCellMar>
            <w:top w:w="41" w:type="dxa"/>
          </w:tblCellMar>
        </w:tblPrEx>
        <w:trPr>
          <w:trHeight w:val="2191"/>
        </w:trPr>
        <w:tc>
          <w:tcPr>
            <w:tcW w:w="4984" w:type="dxa"/>
            <w:tcBorders>
              <w:top w:val="single" w:sz="5" w:space="0" w:color="3E3672"/>
              <w:left w:val="single" w:sz="5" w:space="0" w:color="3E3672"/>
              <w:bottom w:val="single" w:sz="5" w:space="0" w:color="3E3672"/>
              <w:right w:val="single" w:sz="5" w:space="0" w:color="3E3672"/>
            </w:tcBorders>
          </w:tcPr>
          <w:p w14:paraId="3D6D0AAF" w14:textId="77777777" w:rsidR="002B7B5A" w:rsidRDefault="00000000">
            <w:pPr>
              <w:spacing w:after="26" w:line="259" w:lineRule="auto"/>
              <w:ind w:left="0" w:firstLine="0"/>
              <w:jc w:val="left"/>
            </w:pPr>
            <w:r>
              <w:rPr>
                <w:b/>
                <w:sz w:val="24"/>
              </w:rPr>
              <w:t>Bước 4</w:t>
            </w:r>
            <w:r>
              <w:rPr>
                <w:sz w:val="24"/>
              </w:rPr>
              <w:t xml:space="preserve">: </w:t>
            </w:r>
            <w:r>
              <w:rPr>
                <w:b/>
                <w:i/>
                <w:sz w:val="24"/>
              </w:rPr>
              <w:t>Đánh giá kết quả thực hiện nhiệm vụ</w:t>
            </w:r>
          </w:p>
          <w:p w14:paraId="1B3FB125" w14:textId="77777777" w:rsidR="002B7B5A" w:rsidRDefault="00000000">
            <w:pPr>
              <w:numPr>
                <w:ilvl w:val="0"/>
                <w:numId w:val="854"/>
              </w:numPr>
              <w:spacing w:after="57" w:line="233" w:lineRule="auto"/>
              <w:ind w:firstLine="0"/>
            </w:pPr>
            <w:r>
              <w:rPr>
                <w:sz w:val="24"/>
              </w:rPr>
              <w:t xml:space="preserve">GV nhận xét, đánh giá sản phẩm của các nhóm vừa trình bày. </w:t>
            </w:r>
          </w:p>
          <w:p w14:paraId="757B9C8C" w14:textId="77777777" w:rsidR="002B7B5A" w:rsidRDefault="00000000">
            <w:pPr>
              <w:numPr>
                <w:ilvl w:val="0"/>
                <w:numId w:val="854"/>
              </w:numPr>
              <w:spacing w:after="57" w:line="233" w:lineRule="auto"/>
              <w:ind w:firstLine="0"/>
            </w:pPr>
            <w:r>
              <w:rPr>
                <w:sz w:val="24"/>
              </w:rPr>
              <w:t>Dựa trên bài nhận xét của GV, các nhóm HS sẽ nhận xét, đánh giá chéo bài của nhóm bạn</w:t>
            </w:r>
          </w:p>
          <w:p w14:paraId="2231AB56" w14:textId="77777777" w:rsidR="002B7B5A" w:rsidRDefault="00000000">
            <w:pPr>
              <w:numPr>
                <w:ilvl w:val="0"/>
                <w:numId w:val="854"/>
              </w:numPr>
              <w:spacing w:after="0" w:line="259" w:lineRule="auto"/>
              <w:ind w:firstLine="0"/>
            </w:pPr>
            <w:r>
              <w:rPr>
                <w:sz w:val="24"/>
              </w:rPr>
              <w:t>GV chốt nội dung về vai trò và ý nghĩa của đột biến gene.</w:t>
            </w:r>
          </w:p>
        </w:tc>
        <w:tc>
          <w:tcPr>
            <w:tcW w:w="3509" w:type="dxa"/>
            <w:tcBorders>
              <w:top w:val="single" w:sz="5" w:space="0" w:color="3E3672"/>
              <w:left w:val="single" w:sz="5" w:space="0" w:color="3E3672"/>
              <w:bottom w:val="single" w:sz="5" w:space="0" w:color="3E3672"/>
              <w:right w:val="single" w:sz="5" w:space="0" w:color="3E3672"/>
            </w:tcBorders>
          </w:tcPr>
          <w:p w14:paraId="6686BB1C" w14:textId="77777777" w:rsidR="002B7B5A" w:rsidRDefault="00000000">
            <w:pPr>
              <w:spacing w:after="0" w:line="259" w:lineRule="auto"/>
              <w:ind w:left="0" w:right="55" w:firstLine="0"/>
            </w:pPr>
            <w:r>
              <w:rPr>
                <w:sz w:val="24"/>
              </w:rPr>
              <w:t>của đột biến gene còn phụ thuộc vào chức năng gene, các điều kiện môi trường bên trong và bên ngoài cơ thể.</w:t>
            </w:r>
          </w:p>
        </w:tc>
      </w:tr>
    </w:tbl>
    <w:p w14:paraId="79D7DA78" w14:textId="77777777" w:rsidR="002B7B5A" w:rsidRDefault="00000000">
      <w:pPr>
        <w:numPr>
          <w:ilvl w:val="0"/>
          <w:numId w:val="286"/>
        </w:numPr>
        <w:spacing w:after="75" w:line="259" w:lineRule="auto"/>
        <w:ind w:hanging="254"/>
      </w:pPr>
      <w:r>
        <w:rPr>
          <w:rFonts w:ascii="Calibri" w:eastAsia="Calibri" w:hAnsi="Calibri" w:cs="Calibri"/>
          <w:b/>
          <w:color w:val="59A1CF"/>
        </w:rPr>
        <w:t>Hoạt động 3: Luyện tập</w:t>
      </w:r>
    </w:p>
    <w:p w14:paraId="68E516CA" w14:textId="77777777" w:rsidR="002B7B5A" w:rsidRDefault="00000000">
      <w:pPr>
        <w:numPr>
          <w:ilvl w:val="1"/>
          <w:numId w:val="288"/>
        </w:numPr>
        <w:spacing w:after="96" w:line="259" w:lineRule="auto"/>
        <w:ind w:hanging="263"/>
        <w:jc w:val="left"/>
      </w:pPr>
      <w:r>
        <w:rPr>
          <w:i/>
        </w:rPr>
        <w:t>Mục tiêu</w:t>
      </w:r>
    </w:p>
    <w:p w14:paraId="37A8447C" w14:textId="77777777" w:rsidR="002B7B5A" w:rsidRDefault="00000000">
      <w:pPr>
        <w:ind w:left="278"/>
      </w:pPr>
      <w:r>
        <w:t xml:space="preserve">Củng cố cho HS kiến thức về khái niệm đột biến gene, vai trò và ý nghĩa của đột biến gene. </w:t>
      </w:r>
    </w:p>
    <w:p w14:paraId="4D58219D" w14:textId="77777777" w:rsidR="002B7B5A" w:rsidRDefault="00000000">
      <w:pPr>
        <w:numPr>
          <w:ilvl w:val="1"/>
          <w:numId w:val="288"/>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392"/>
        <w:gridCol w:w="3100"/>
      </w:tblGrid>
      <w:tr w:rsidR="002B7B5A" w14:paraId="612EEE96" w14:textId="77777777">
        <w:trPr>
          <w:trHeight w:val="401"/>
        </w:trPr>
        <w:tc>
          <w:tcPr>
            <w:tcW w:w="5392" w:type="dxa"/>
            <w:tcBorders>
              <w:top w:val="single" w:sz="4" w:space="0" w:color="3E3672"/>
              <w:left w:val="single" w:sz="5" w:space="0" w:color="3E3672"/>
              <w:bottom w:val="single" w:sz="4" w:space="0" w:color="3E3672"/>
              <w:right w:val="single" w:sz="5" w:space="0" w:color="3E3672"/>
            </w:tcBorders>
            <w:shd w:val="clear" w:color="auto" w:fill="C6BDD4"/>
          </w:tcPr>
          <w:p w14:paraId="490E5256" w14:textId="77777777" w:rsidR="002B7B5A" w:rsidRDefault="00000000">
            <w:pPr>
              <w:spacing w:after="0" w:line="259" w:lineRule="auto"/>
              <w:ind w:left="0" w:right="55" w:firstLine="0"/>
              <w:jc w:val="center"/>
            </w:pPr>
            <w:r>
              <w:rPr>
                <w:b/>
                <w:sz w:val="24"/>
              </w:rPr>
              <w:t>Hoạt động của giáo viên và học sinh</w:t>
            </w:r>
          </w:p>
        </w:tc>
        <w:tc>
          <w:tcPr>
            <w:tcW w:w="3100" w:type="dxa"/>
            <w:tcBorders>
              <w:top w:val="single" w:sz="4" w:space="0" w:color="3E3672"/>
              <w:left w:val="single" w:sz="5" w:space="0" w:color="3E3672"/>
              <w:bottom w:val="single" w:sz="4" w:space="0" w:color="3E3672"/>
              <w:right w:val="single" w:sz="5" w:space="0" w:color="3E3672"/>
            </w:tcBorders>
            <w:shd w:val="clear" w:color="auto" w:fill="C6BDD4"/>
          </w:tcPr>
          <w:p w14:paraId="45797FF7" w14:textId="77777777" w:rsidR="002B7B5A" w:rsidRDefault="00000000">
            <w:pPr>
              <w:spacing w:after="0" w:line="259" w:lineRule="auto"/>
              <w:ind w:left="0" w:right="55" w:firstLine="0"/>
              <w:jc w:val="center"/>
            </w:pPr>
            <w:r>
              <w:rPr>
                <w:b/>
                <w:sz w:val="24"/>
              </w:rPr>
              <w:t>Sản phẩm</w:t>
            </w:r>
          </w:p>
        </w:tc>
      </w:tr>
      <w:tr w:rsidR="002B7B5A" w14:paraId="0DFB58E9" w14:textId="77777777">
        <w:trPr>
          <w:trHeight w:val="4421"/>
        </w:trPr>
        <w:tc>
          <w:tcPr>
            <w:tcW w:w="5392" w:type="dxa"/>
            <w:tcBorders>
              <w:top w:val="single" w:sz="4" w:space="0" w:color="3E3672"/>
              <w:left w:val="single" w:sz="5" w:space="0" w:color="3E3672"/>
              <w:bottom w:val="single" w:sz="5" w:space="0" w:color="3E3672"/>
              <w:right w:val="single" w:sz="5" w:space="0" w:color="3E3672"/>
            </w:tcBorders>
          </w:tcPr>
          <w:p w14:paraId="6083D1BF" w14:textId="77777777" w:rsidR="002B7B5A" w:rsidRDefault="00000000">
            <w:pPr>
              <w:spacing w:after="26" w:line="259" w:lineRule="auto"/>
              <w:ind w:left="0" w:firstLine="0"/>
              <w:jc w:val="left"/>
            </w:pPr>
            <w:r>
              <w:rPr>
                <w:b/>
                <w:i/>
                <w:sz w:val="24"/>
              </w:rPr>
              <w:lastRenderedPageBreak/>
              <w:t>Bước 1: Chuyển giao nhiệm vụ học tập</w:t>
            </w:r>
          </w:p>
          <w:p w14:paraId="3C1283C0" w14:textId="77777777" w:rsidR="002B7B5A" w:rsidRDefault="00000000">
            <w:pPr>
              <w:numPr>
                <w:ilvl w:val="0"/>
                <w:numId w:val="855"/>
              </w:numPr>
              <w:spacing w:after="57" w:line="233" w:lineRule="auto"/>
              <w:ind w:right="55" w:firstLine="0"/>
            </w:pPr>
            <w:r>
              <w:rPr>
                <w:sz w:val="24"/>
              </w:rPr>
              <w:t>GV yêu cầu HS suy nghĩ độc lập, dựa vào các kiến thức đã học để trả lời các câu hỏi trong phần câu hỏi và hoạt động ở mục II.</w:t>
            </w:r>
          </w:p>
          <w:p w14:paraId="2D551DCA" w14:textId="77777777" w:rsidR="002B7B5A" w:rsidRDefault="00000000">
            <w:pPr>
              <w:numPr>
                <w:ilvl w:val="0"/>
                <w:numId w:val="855"/>
              </w:numPr>
              <w:spacing w:after="26" w:line="259" w:lineRule="auto"/>
              <w:ind w:right="55" w:firstLine="0"/>
            </w:pPr>
            <w:r>
              <w:rPr>
                <w:sz w:val="24"/>
              </w:rPr>
              <w:t>HS tiếp nhận nhiệm vụ theo yêu cầu của GV.</w:t>
            </w:r>
          </w:p>
          <w:p w14:paraId="35649B56" w14:textId="77777777" w:rsidR="002B7B5A" w:rsidRDefault="00000000">
            <w:pPr>
              <w:spacing w:after="26" w:line="259" w:lineRule="auto"/>
              <w:ind w:left="0" w:firstLine="0"/>
              <w:jc w:val="left"/>
            </w:pPr>
            <w:r>
              <w:rPr>
                <w:b/>
                <w:i/>
                <w:sz w:val="24"/>
              </w:rPr>
              <w:t>Bước 2: Thực hiện nhiệm vụ học tập</w:t>
            </w:r>
          </w:p>
          <w:p w14:paraId="6FA7FA9F" w14:textId="77777777" w:rsidR="002B7B5A" w:rsidRDefault="00000000">
            <w:pPr>
              <w:spacing w:after="26" w:line="259" w:lineRule="auto"/>
              <w:ind w:left="0" w:firstLine="0"/>
              <w:jc w:val="left"/>
            </w:pPr>
            <w:r>
              <w:rPr>
                <w:sz w:val="24"/>
              </w:rPr>
              <w:t>HS suy nghĩ độc lập, trả lời các câu hỏi trong SGK.</w:t>
            </w:r>
          </w:p>
          <w:p w14:paraId="1A469170" w14:textId="77777777" w:rsidR="002B7B5A" w:rsidRDefault="00000000">
            <w:pPr>
              <w:spacing w:after="26" w:line="259" w:lineRule="auto"/>
              <w:ind w:left="0" w:firstLine="0"/>
              <w:jc w:val="left"/>
            </w:pPr>
            <w:r>
              <w:rPr>
                <w:b/>
                <w:i/>
                <w:sz w:val="24"/>
              </w:rPr>
              <w:t>Bước 3: Báo cáo kết quả và thảo luận</w:t>
            </w:r>
          </w:p>
          <w:p w14:paraId="204629EA" w14:textId="77777777" w:rsidR="002B7B5A" w:rsidRDefault="00000000">
            <w:pPr>
              <w:spacing w:after="57" w:line="233" w:lineRule="auto"/>
              <w:ind w:left="0" w:firstLine="0"/>
            </w:pPr>
            <w:r>
              <w:rPr>
                <w:sz w:val="24"/>
              </w:rPr>
              <w:t>GV gọi các HS trả lời câu hỏi, mỗi HS sẽ trả lời một câu.</w:t>
            </w:r>
          </w:p>
          <w:p w14:paraId="3EC2C0A3" w14:textId="77777777" w:rsidR="002B7B5A" w:rsidRDefault="00000000">
            <w:pPr>
              <w:spacing w:after="26" w:line="259" w:lineRule="auto"/>
              <w:ind w:left="0" w:firstLine="0"/>
              <w:jc w:val="left"/>
            </w:pPr>
            <w:r>
              <w:rPr>
                <w:b/>
                <w:i/>
                <w:sz w:val="24"/>
              </w:rPr>
              <w:t>Bước 4: Đánh giá kết quả thực hiện nhiệm vụ</w:t>
            </w:r>
          </w:p>
          <w:p w14:paraId="506503C2" w14:textId="77777777" w:rsidR="002B7B5A" w:rsidRDefault="00000000">
            <w:pPr>
              <w:numPr>
                <w:ilvl w:val="0"/>
                <w:numId w:val="855"/>
              </w:numPr>
              <w:spacing w:after="0" w:line="259" w:lineRule="auto"/>
              <w:ind w:right="55" w:firstLine="0"/>
            </w:pPr>
            <w:r>
              <w:rPr>
                <w:sz w:val="24"/>
              </w:rPr>
              <w:t>HS nhận xét, bổ sung câu trả lời của bạn (nếu cần). – GV nhận xét, đánh giá và khái quát kiến thức bài học.</w:t>
            </w:r>
          </w:p>
        </w:tc>
        <w:tc>
          <w:tcPr>
            <w:tcW w:w="3100" w:type="dxa"/>
            <w:tcBorders>
              <w:top w:val="single" w:sz="4" w:space="0" w:color="3E3672"/>
              <w:left w:val="single" w:sz="5" w:space="0" w:color="3E3672"/>
              <w:bottom w:val="single" w:sz="5" w:space="0" w:color="3E3672"/>
              <w:right w:val="single" w:sz="5" w:space="0" w:color="3E3672"/>
            </w:tcBorders>
          </w:tcPr>
          <w:p w14:paraId="4E4DFB73" w14:textId="77777777" w:rsidR="002B7B5A" w:rsidRDefault="00000000">
            <w:pPr>
              <w:spacing w:after="26" w:line="259" w:lineRule="auto"/>
              <w:ind w:left="0" w:firstLine="0"/>
              <w:jc w:val="left"/>
            </w:pPr>
            <w:r>
              <w:rPr>
                <w:sz w:val="24"/>
              </w:rPr>
              <w:t>Các câu trả lời của HS.</w:t>
            </w:r>
          </w:p>
          <w:p w14:paraId="20B439AE" w14:textId="77777777" w:rsidR="002B7B5A" w:rsidRDefault="00000000">
            <w:pPr>
              <w:numPr>
                <w:ilvl w:val="0"/>
                <w:numId w:val="856"/>
              </w:numPr>
              <w:spacing w:after="48" w:line="216" w:lineRule="auto"/>
              <w:ind w:firstLine="0"/>
            </w:pPr>
            <w:r>
              <w:rPr>
                <w:sz w:val="24"/>
              </w:rPr>
              <w:t>Các kiểu gene quy định nhóm máu ở người: I</w:t>
            </w:r>
            <w:r>
              <w:rPr>
                <w:sz w:val="22"/>
                <w:vertAlign w:val="superscript"/>
              </w:rPr>
              <w:t>A</w:t>
            </w:r>
            <w:r>
              <w:rPr>
                <w:sz w:val="24"/>
              </w:rPr>
              <w:t>I</w:t>
            </w:r>
            <w:r>
              <w:rPr>
                <w:sz w:val="22"/>
                <w:vertAlign w:val="superscript"/>
              </w:rPr>
              <w:t>A</w:t>
            </w:r>
            <w:r>
              <w:rPr>
                <w:sz w:val="24"/>
              </w:rPr>
              <w:t>, I</w:t>
            </w:r>
            <w:r>
              <w:rPr>
                <w:sz w:val="22"/>
                <w:vertAlign w:val="superscript"/>
              </w:rPr>
              <w:t>A</w:t>
            </w:r>
            <w:r>
              <w:rPr>
                <w:sz w:val="24"/>
              </w:rPr>
              <w:t>I</w:t>
            </w:r>
            <w:r>
              <w:rPr>
                <w:sz w:val="22"/>
                <w:vertAlign w:val="superscript"/>
              </w:rPr>
              <w:t>B</w:t>
            </w:r>
            <w:r>
              <w:rPr>
                <w:sz w:val="24"/>
              </w:rPr>
              <w:t xml:space="preserve">, </w:t>
            </w:r>
          </w:p>
          <w:p w14:paraId="3D1585F4" w14:textId="77777777" w:rsidR="002B7B5A" w:rsidRDefault="00000000">
            <w:pPr>
              <w:spacing w:after="149" w:line="259" w:lineRule="auto"/>
              <w:ind w:left="0" w:firstLine="0"/>
              <w:jc w:val="left"/>
            </w:pPr>
            <w:r>
              <w:rPr>
                <w:sz w:val="24"/>
              </w:rPr>
              <w:t>I</w:t>
            </w:r>
            <w:r>
              <w:rPr>
                <w:sz w:val="14"/>
              </w:rPr>
              <w:t>A</w:t>
            </w:r>
            <w:r>
              <w:rPr>
                <w:sz w:val="24"/>
              </w:rPr>
              <w:t>I</w:t>
            </w:r>
            <w:r>
              <w:rPr>
                <w:sz w:val="14"/>
              </w:rPr>
              <w:t>O</w:t>
            </w:r>
            <w:r>
              <w:rPr>
                <w:sz w:val="24"/>
              </w:rPr>
              <w:t>, I</w:t>
            </w:r>
            <w:r>
              <w:rPr>
                <w:sz w:val="14"/>
              </w:rPr>
              <w:t>B</w:t>
            </w:r>
            <w:r>
              <w:rPr>
                <w:sz w:val="24"/>
              </w:rPr>
              <w:t>I</w:t>
            </w:r>
            <w:r>
              <w:rPr>
                <w:sz w:val="14"/>
              </w:rPr>
              <w:t>B</w:t>
            </w:r>
            <w:r>
              <w:rPr>
                <w:sz w:val="24"/>
              </w:rPr>
              <w:t>, I</w:t>
            </w:r>
            <w:r>
              <w:rPr>
                <w:sz w:val="14"/>
              </w:rPr>
              <w:t>B</w:t>
            </w:r>
            <w:r>
              <w:rPr>
                <w:sz w:val="24"/>
              </w:rPr>
              <w:t>I</w:t>
            </w:r>
            <w:r>
              <w:rPr>
                <w:sz w:val="14"/>
              </w:rPr>
              <w:t>O</w:t>
            </w:r>
            <w:r>
              <w:rPr>
                <w:sz w:val="24"/>
              </w:rPr>
              <w:t>, I</w:t>
            </w:r>
            <w:r>
              <w:rPr>
                <w:sz w:val="14"/>
              </w:rPr>
              <w:t>O</w:t>
            </w:r>
            <w:r>
              <w:rPr>
                <w:sz w:val="24"/>
              </w:rPr>
              <w:t>I</w:t>
            </w:r>
            <w:r>
              <w:rPr>
                <w:sz w:val="14"/>
              </w:rPr>
              <w:t>O</w:t>
            </w:r>
            <w:r>
              <w:rPr>
                <w:sz w:val="24"/>
              </w:rPr>
              <w:t>.</w:t>
            </w:r>
          </w:p>
          <w:p w14:paraId="7DC0AEE3" w14:textId="77777777" w:rsidR="002B7B5A" w:rsidRDefault="00000000">
            <w:pPr>
              <w:numPr>
                <w:ilvl w:val="0"/>
                <w:numId w:val="856"/>
              </w:numPr>
              <w:spacing w:after="57" w:line="233" w:lineRule="auto"/>
              <w:ind w:firstLine="0"/>
            </w:pPr>
            <w:r>
              <w:rPr>
                <w:sz w:val="24"/>
              </w:rPr>
              <w:t xml:space="preserve">Đột biến gene vừa có lợi vừa có hại. </w:t>
            </w:r>
          </w:p>
          <w:p w14:paraId="64024515" w14:textId="77777777" w:rsidR="002B7B5A" w:rsidRDefault="00000000">
            <w:pPr>
              <w:spacing w:after="57" w:line="233" w:lineRule="auto"/>
              <w:ind w:left="0" w:right="55" w:firstLine="0"/>
            </w:pPr>
            <w:r>
              <w:rPr>
                <w:sz w:val="24"/>
              </w:rPr>
              <w:t>Tính có lợi hoặc có hại của đột biến gene đã được trình bày trong nội dung 2.</w:t>
            </w:r>
          </w:p>
          <w:p w14:paraId="462111F7" w14:textId="77777777" w:rsidR="002B7B5A" w:rsidRDefault="00000000">
            <w:pPr>
              <w:numPr>
                <w:ilvl w:val="0"/>
                <w:numId w:val="856"/>
              </w:numPr>
              <w:spacing w:after="57" w:line="233" w:lineRule="auto"/>
              <w:ind w:firstLine="0"/>
            </w:pPr>
            <w:r>
              <w:rPr>
                <w:sz w:val="24"/>
              </w:rPr>
              <w:t>Hình 41.1a, c – không có lợi với con người.</w:t>
            </w:r>
          </w:p>
          <w:p w14:paraId="7DBB1AAD" w14:textId="77777777" w:rsidR="002B7B5A" w:rsidRDefault="00000000">
            <w:pPr>
              <w:spacing w:after="0" w:line="259" w:lineRule="auto"/>
              <w:ind w:left="0" w:firstLine="0"/>
              <w:jc w:val="left"/>
            </w:pPr>
            <w:r>
              <w:rPr>
                <w:sz w:val="24"/>
              </w:rPr>
              <w:t xml:space="preserve">Hình 41.1b – có lợi với con người. </w:t>
            </w:r>
          </w:p>
        </w:tc>
      </w:tr>
    </w:tbl>
    <w:p w14:paraId="7E8E9212" w14:textId="77777777" w:rsidR="002B7B5A" w:rsidRDefault="00000000">
      <w:pPr>
        <w:numPr>
          <w:ilvl w:val="0"/>
          <w:numId w:val="286"/>
        </w:numPr>
        <w:spacing w:after="75" w:line="259" w:lineRule="auto"/>
        <w:ind w:hanging="254"/>
      </w:pPr>
      <w:r>
        <w:rPr>
          <w:rFonts w:ascii="Calibri" w:eastAsia="Calibri" w:hAnsi="Calibri" w:cs="Calibri"/>
          <w:b/>
          <w:color w:val="59A1CF"/>
        </w:rPr>
        <w:t>Hoạt động 4: Vận dụng</w:t>
      </w:r>
    </w:p>
    <w:p w14:paraId="3E86BBEB" w14:textId="77777777" w:rsidR="002B7B5A" w:rsidRDefault="00000000">
      <w:pPr>
        <w:spacing w:after="96" w:line="259" w:lineRule="auto"/>
        <w:ind w:left="278"/>
        <w:jc w:val="left"/>
      </w:pPr>
      <w:r>
        <w:rPr>
          <w:i/>
        </w:rPr>
        <w:t>a) Mục tiêu</w:t>
      </w:r>
    </w:p>
    <w:p w14:paraId="51E3F81E" w14:textId="77777777" w:rsidR="002B7B5A" w:rsidRDefault="00000000">
      <w:pPr>
        <w:spacing w:after="0"/>
        <w:ind w:left="278" w:right="2447"/>
      </w:pPr>
      <w:r>
        <w:t xml:space="preserve">HS liên hệ được kiến thức bài học để trả lời một số câu hỏi.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392"/>
        <w:gridCol w:w="3100"/>
      </w:tblGrid>
      <w:tr w:rsidR="002B7B5A" w14:paraId="601B96C1" w14:textId="77777777">
        <w:trPr>
          <w:trHeight w:val="401"/>
        </w:trPr>
        <w:tc>
          <w:tcPr>
            <w:tcW w:w="5392" w:type="dxa"/>
            <w:tcBorders>
              <w:top w:val="single" w:sz="4" w:space="0" w:color="3E3672"/>
              <w:left w:val="single" w:sz="5" w:space="0" w:color="3E3672"/>
              <w:bottom w:val="single" w:sz="4" w:space="0" w:color="3E3672"/>
              <w:right w:val="single" w:sz="5" w:space="0" w:color="3E3672"/>
            </w:tcBorders>
            <w:shd w:val="clear" w:color="auto" w:fill="C6BDD4"/>
          </w:tcPr>
          <w:p w14:paraId="31B27742" w14:textId="77777777" w:rsidR="002B7B5A" w:rsidRDefault="00000000">
            <w:pPr>
              <w:spacing w:after="0" w:line="259" w:lineRule="auto"/>
              <w:ind w:left="0" w:right="55" w:firstLine="0"/>
              <w:jc w:val="center"/>
            </w:pPr>
            <w:r>
              <w:rPr>
                <w:b/>
                <w:sz w:val="24"/>
              </w:rPr>
              <w:t>Hoạt động của giáo viên và học sinh</w:t>
            </w:r>
          </w:p>
        </w:tc>
        <w:tc>
          <w:tcPr>
            <w:tcW w:w="3100" w:type="dxa"/>
            <w:tcBorders>
              <w:top w:val="single" w:sz="4" w:space="0" w:color="3E3672"/>
              <w:left w:val="single" w:sz="5" w:space="0" w:color="3E3672"/>
              <w:bottom w:val="single" w:sz="4" w:space="0" w:color="3E3672"/>
              <w:right w:val="single" w:sz="5" w:space="0" w:color="3E3672"/>
            </w:tcBorders>
            <w:shd w:val="clear" w:color="auto" w:fill="C6BDD4"/>
          </w:tcPr>
          <w:p w14:paraId="2695E915" w14:textId="77777777" w:rsidR="002B7B5A" w:rsidRDefault="00000000">
            <w:pPr>
              <w:spacing w:after="0" w:line="259" w:lineRule="auto"/>
              <w:ind w:left="0" w:right="55" w:firstLine="0"/>
              <w:jc w:val="center"/>
            </w:pPr>
            <w:r>
              <w:rPr>
                <w:b/>
                <w:sz w:val="24"/>
              </w:rPr>
              <w:t>Sản phẩm</w:t>
            </w:r>
          </w:p>
        </w:tc>
      </w:tr>
      <w:tr w:rsidR="002B7B5A" w14:paraId="0417E838" w14:textId="77777777">
        <w:trPr>
          <w:trHeight w:val="1268"/>
        </w:trPr>
        <w:tc>
          <w:tcPr>
            <w:tcW w:w="5392" w:type="dxa"/>
            <w:tcBorders>
              <w:top w:val="single" w:sz="4" w:space="0" w:color="3E3672"/>
              <w:left w:val="single" w:sz="5" w:space="0" w:color="3E3672"/>
              <w:bottom w:val="single" w:sz="5" w:space="0" w:color="3E3672"/>
              <w:right w:val="single" w:sz="5" w:space="0" w:color="3E3672"/>
            </w:tcBorders>
          </w:tcPr>
          <w:p w14:paraId="1D7358EF" w14:textId="77777777" w:rsidR="002B7B5A" w:rsidRDefault="00000000">
            <w:pPr>
              <w:spacing w:after="26" w:line="259" w:lineRule="auto"/>
              <w:ind w:left="0" w:firstLine="0"/>
              <w:jc w:val="left"/>
            </w:pPr>
            <w:r>
              <w:rPr>
                <w:b/>
                <w:i/>
                <w:sz w:val="24"/>
              </w:rPr>
              <w:t>Bước 1: Chuyển giao nhiệm vụ học tập</w:t>
            </w:r>
          </w:p>
          <w:p w14:paraId="6D279519" w14:textId="77777777" w:rsidR="002B7B5A" w:rsidRDefault="00000000">
            <w:pPr>
              <w:spacing w:after="0" w:line="259" w:lineRule="auto"/>
              <w:ind w:left="0" w:right="54" w:firstLine="0"/>
            </w:pPr>
            <w:r>
              <w:rPr>
                <w:sz w:val="24"/>
              </w:rPr>
              <w:t>– GV trình chiếu các câu hỏi vận dụng cuối bài, tổ chức cho HS trả lời nhanh từng câu hỏi. Một số câu hỏi gợi ý như sau:</w:t>
            </w:r>
          </w:p>
        </w:tc>
        <w:tc>
          <w:tcPr>
            <w:tcW w:w="3100" w:type="dxa"/>
            <w:tcBorders>
              <w:top w:val="single" w:sz="4" w:space="0" w:color="3E3672"/>
              <w:left w:val="single" w:sz="5" w:space="0" w:color="3E3672"/>
              <w:bottom w:val="single" w:sz="5" w:space="0" w:color="3E3672"/>
              <w:right w:val="single" w:sz="5" w:space="0" w:color="3E3672"/>
            </w:tcBorders>
          </w:tcPr>
          <w:p w14:paraId="228FDCD7" w14:textId="77777777" w:rsidR="002B7B5A" w:rsidRDefault="002B7B5A">
            <w:pPr>
              <w:spacing w:after="160" w:line="259" w:lineRule="auto"/>
              <w:ind w:left="0" w:firstLine="0"/>
              <w:jc w:val="left"/>
            </w:pPr>
          </w:p>
        </w:tc>
      </w:tr>
    </w:tbl>
    <w:p w14:paraId="24346418" w14:textId="77777777" w:rsidR="002B7B5A" w:rsidRDefault="002B7B5A">
      <w:pPr>
        <w:spacing w:after="0" w:line="259" w:lineRule="auto"/>
        <w:ind w:left="-1423" w:right="1443" w:firstLine="0"/>
        <w:jc w:val="left"/>
      </w:pPr>
    </w:p>
    <w:tbl>
      <w:tblPr>
        <w:tblStyle w:val="TableGrid"/>
        <w:tblW w:w="8492" w:type="dxa"/>
        <w:tblInd w:w="0" w:type="dxa"/>
        <w:tblCellMar>
          <w:top w:w="50" w:type="dxa"/>
          <w:left w:w="113" w:type="dxa"/>
          <w:bottom w:w="0" w:type="dxa"/>
          <w:right w:w="58" w:type="dxa"/>
        </w:tblCellMar>
        <w:tblLook w:val="04A0" w:firstRow="1" w:lastRow="0" w:firstColumn="1" w:lastColumn="0" w:noHBand="0" w:noVBand="1"/>
      </w:tblPr>
      <w:tblGrid>
        <w:gridCol w:w="5392"/>
        <w:gridCol w:w="3100"/>
      </w:tblGrid>
      <w:tr w:rsidR="002B7B5A" w14:paraId="3D9CD5BF" w14:textId="77777777">
        <w:trPr>
          <w:trHeight w:val="12432"/>
        </w:trPr>
        <w:tc>
          <w:tcPr>
            <w:tcW w:w="5392" w:type="dxa"/>
            <w:tcBorders>
              <w:top w:val="single" w:sz="5" w:space="0" w:color="3E3672"/>
              <w:left w:val="single" w:sz="5" w:space="0" w:color="3E3672"/>
              <w:bottom w:val="single" w:sz="5" w:space="0" w:color="3E3672"/>
              <w:right w:val="single" w:sz="5" w:space="0" w:color="3E3672"/>
            </w:tcBorders>
          </w:tcPr>
          <w:p w14:paraId="08F0A598" w14:textId="77777777" w:rsidR="002B7B5A" w:rsidRDefault="00000000">
            <w:pPr>
              <w:spacing w:after="26" w:line="259" w:lineRule="auto"/>
              <w:ind w:left="0" w:firstLine="0"/>
              <w:jc w:val="left"/>
            </w:pPr>
            <w:r>
              <w:rPr>
                <w:b/>
                <w:sz w:val="24"/>
              </w:rPr>
              <w:lastRenderedPageBreak/>
              <w:t>1.</w:t>
            </w:r>
            <w:r>
              <w:rPr>
                <w:sz w:val="24"/>
              </w:rPr>
              <w:t xml:space="preserve"> Phát biểu nào sau đây đúng khi nói về đột biến gene?</w:t>
            </w:r>
          </w:p>
          <w:p w14:paraId="130D6687" w14:textId="77777777" w:rsidR="002B7B5A" w:rsidRDefault="00000000">
            <w:pPr>
              <w:numPr>
                <w:ilvl w:val="0"/>
                <w:numId w:val="857"/>
              </w:numPr>
              <w:spacing w:after="57" w:line="233" w:lineRule="auto"/>
              <w:ind w:firstLine="0"/>
              <w:jc w:val="left"/>
            </w:pPr>
            <w:r>
              <w:rPr>
                <w:sz w:val="24"/>
              </w:rPr>
              <w:t>Đột biến gene là những biến đổi trong cấu trúc của gene chỉ liên quan đến một cặp nucleotide.</w:t>
            </w:r>
          </w:p>
          <w:p w14:paraId="04230643" w14:textId="77777777" w:rsidR="002B7B5A" w:rsidRDefault="00000000">
            <w:pPr>
              <w:numPr>
                <w:ilvl w:val="0"/>
                <w:numId w:val="857"/>
              </w:numPr>
              <w:spacing w:after="57" w:line="233" w:lineRule="auto"/>
              <w:ind w:firstLine="0"/>
              <w:jc w:val="left"/>
            </w:pPr>
            <w:r>
              <w:rPr>
                <w:sz w:val="24"/>
              </w:rPr>
              <w:t>Đột biến gene là những biến đổi trong cấu trúc của gene chỉ liên quan đến một hoặc một số cặp nucleotide.</w:t>
            </w:r>
          </w:p>
          <w:p w14:paraId="4EB3FB2D" w14:textId="77777777" w:rsidR="002B7B5A" w:rsidRDefault="00000000">
            <w:pPr>
              <w:numPr>
                <w:ilvl w:val="0"/>
                <w:numId w:val="857"/>
              </w:numPr>
              <w:spacing w:after="57" w:line="233" w:lineRule="auto"/>
              <w:ind w:firstLine="0"/>
              <w:jc w:val="left"/>
            </w:pPr>
            <w:r>
              <w:rPr>
                <w:sz w:val="24"/>
              </w:rPr>
              <w:t>Đột biến gene làm mất hoặc thêm một đoạn gene trong NST.</w:t>
            </w:r>
          </w:p>
          <w:p w14:paraId="69B7C815" w14:textId="77777777" w:rsidR="002B7B5A" w:rsidRDefault="00000000">
            <w:pPr>
              <w:numPr>
                <w:ilvl w:val="0"/>
                <w:numId w:val="857"/>
              </w:numPr>
              <w:spacing w:after="34" w:line="259" w:lineRule="auto"/>
              <w:ind w:firstLine="0"/>
              <w:jc w:val="left"/>
            </w:pPr>
            <w:r>
              <w:rPr>
                <w:sz w:val="24"/>
              </w:rPr>
              <w:t>Đột biến gene làm thay đổi vị trí gene trên NST.</w:t>
            </w:r>
          </w:p>
          <w:p w14:paraId="4A83CC8F" w14:textId="77777777" w:rsidR="002B7B5A" w:rsidRDefault="00000000">
            <w:pPr>
              <w:spacing w:after="43" w:line="245" w:lineRule="auto"/>
              <w:ind w:left="0" w:right="55" w:firstLine="0"/>
            </w:pPr>
            <w:r>
              <w:rPr>
                <w:b/>
                <w:sz w:val="24"/>
              </w:rPr>
              <w:t>2.</w:t>
            </w:r>
            <w:r>
              <w:rPr>
                <w:sz w:val="24"/>
              </w:rPr>
              <w:t xml:space="preserve"> Một quần thể sinh vật có allele A bị đột biến thành allele a, allele B bị đột biến thành allele b. Biết các cặp gene tác động riêng rẽ và allele trội là trội hoàn toàn. Các kiểu gene nào sau đây là của thể đột biến? A. aaBb và Aabb.          B. AABB và AABb.</w:t>
            </w:r>
          </w:p>
          <w:p w14:paraId="3D4B5840" w14:textId="77777777" w:rsidR="002B7B5A" w:rsidRDefault="00000000">
            <w:pPr>
              <w:spacing w:after="34" w:line="259" w:lineRule="auto"/>
              <w:ind w:left="0" w:firstLine="0"/>
              <w:jc w:val="left"/>
            </w:pPr>
            <w:r>
              <w:rPr>
                <w:sz w:val="24"/>
              </w:rPr>
              <w:t>C. AABb và AaBb.        D. AaBb và AABb.</w:t>
            </w:r>
          </w:p>
          <w:p w14:paraId="0E8561F9" w14:textId="77777777" w:rsidR="002B7B5A" w:rsidRDefault="00000000">
            <w:pPr>
              <w:spacing w:after="28" w:line="257" w:lineRule="auto"/>
              <w:ind w:left="0" w:right="55" w:firstLine="0"/>
            </w:pPr>
            <w:r>
              <w:rPr>
                <w:b/>
                <w:sz w:val="24"/>
              </w:rPr>
              <w:t>3.</w:t>
            </w:r>
            <w:r>
              <w:rPr>
                <w:sz w:val="24"/>
              </w:rPr>
              <w:t xml:space="preserve"> Tại sao đột biến gene có tần số thấp nhưng lại thường xuyên xuất hiện trong quần thể giao phối? A. Vì vốn gene trong quần thể rất lớn.</w:t>
            </w:r>
          </w:p>
          <w:p w14:paraId="2E0C5551" w14:textId="77777777" w:rsidR="002B7B5A" w:rsidRDefault="00000000">
            <w:pPr>
              <w:numPr>
                <w:ilvl w:val="0"/>
                <w:numId w:val="858"/>
              </w:numPr>
              <w:spacing w:after="26" w:line="259" w:lineRule="auto"/>
              <w:ind w:firstLine="0"/>
              <w:jc w:val="left"/>
            </w:pPr>
            <w:r>
              <w:rPr>
                <w:sz w:val="24"/>
              </w:rPr>
              <w:t>Vì gene có cấu trúc kém bền vững.</w:t>
            </w:r>
          </w:p>
          <w:p w14:paraId="2A31BF52" w14:textId="77777777" w:rsidR="002B7B5A" w:rsidRDefault="00000000">
            <w:pPr>
              <w:numPr>
                <w:ilvl w:val="0"/>
                <w:numId w:val="858"/>
              </w:numPr>
              <w:spacing w:after="26" w:line="259" w:lineRule="auto"/>
              <w:ind w:firstLine="0"/>
              <w:jc w:val="left"/>
            </w:pPr>
            <w:r>
              <w:rPr>
                <w:sz w:val="24"/>
              </w:rPr>
              <w:t>Vì tác nhân gây đột biến rất nhiều.</w:t>
            </w:r>
          </w:p>
          <w:p w14:paraId="51857DC9" w14:textId="77777777" w:rsidR="002B7B5A" w:rsidRDefault="00000000">
            <w:pPr>
              <w:numPr>
                <w:ilvl w:val="0"/>
                <w:numId w:val="858"/>
              </w:numPr>
              <w:spacing w:after="65" w:line="233" w:lineRule="auto"/>
              <w:ind w:firstLine="0"/>
              <w:jc w:val="left"/>
            </w:pPr>
            <w:r>
              <w:rPr>
                <w:sz w:val="24"/>
              </w:rPr>
              <w:t>Vì mỗi quá trình truyền đạt thông tin di truyền đều xảy ra sai sót.</w:t>
            </w:r>
          </w:p>
          <w:p w14:paraId="09376F6D" w14:textId="77777777" w:rsidR="002B7B5A" w:rsidRDefault="00000000">
            <w:pPr>
              <w:spacing w:after="57" w:line="233" w:lineRule="auto"/>
              <w:ind w:left="0" w:right="55" w:firstLine="0"/>
            </w:pPr>
            <w:r>
              <w:rPr>
                <w:b/>
                <w:sz w:val="24"/>
              </w:rPr>
              <w:t>4.</w:t>
            </w:r>
            <w:r>
              <w:rPr>
                <w:sz w:val="24"/>
              </w:rPr>
              <w:t xml:space="preserve"> Một gene ban đầu có 2 400 cặp nucleotide, sau quá trình gene trên tái bản, gene con tạo ra có 2 400 cặp nucleotide nhưng số liên kết hydrogen của gene tạo thành ít hơn gene ban đầu 1. Dạng đột biến nào đã xảy ra?</w:t>
            </w:r>
          </w:p>
          <w:p w14:paraId="2EBA4F30" w14:textId="77777777" w:rsidR="002B7B5A" w:rsidRDefault="00000000">
            <w:pPr>
              <w:numPr>
                <w:ilvl w:val="0"/>
                <w:numId w:val="859"/>
              </w:numPr>
              <w:spacing w:after="26" w:line="259" w:lineRule="auto"/>
              <w:ind w:hanging="276"/>
              <w:jc w:val="left"/>
            </w:pPr>
            <w:r>
              <w:rPr>
                <w:sz w:val="24"/>
              </w:rPr>
              <w:t>Mất một cặp nucleotide.</w:t>
            </w:r>
          </w:p>
          <w:p w14:paraId="3C7CACD2" w14:textId="77777777" w:rsidR="002B7B5A" w:rsidRDefault="00000000">
            <w:pPr>
              <w:numPr>
                <w:ilvl w:val="0"/>
                <w:numId w:val="859"/>
              </w:numPr>
              <w:spacing w:after="26" w:line="259" w:lineRule="auto"/>
              <w:ind w:hanging="276"/>
              <w:jc w:val="left"/>
            </w:pPr>
            <w:r>
              <w:rPr>
                <w:sz w:val="24"/>
              </w:rPr>
              <w:t>Thêm một cặp nucleotide.</w:t>
            </w:r>
          </w:p>
          <w:p w14:paraId="15FEB99A" w14:textId="77777777" w:rsidR="002B7B5A" w:rsidRDefault="00000000">
            <w:pPr>
              <w:numPr>
                <w:ilvl w:val="0"/>
                <w:numId w:val="859"/>
              </w:numPr>
              <w:spacing w:after="26" w:line="259" w:lineRule="auto"/>
              <w:ind w:hanging="276"/>
              <w:jc w:val="left"/>
            </w:pPr>
            <w:r>
              <w:rPr>
                <w:sz w:val="24"/>
              </w:rPr>
              <w:t>Thay thế một cặp nucleotide cùng loại.</w:t>
            </w:r>
          </w:p>
          <w:p w14:paraId="6822FD18" w14:textId="77777777" w:rsidR="002B7B5A" w:rsidRDefault="00000000">
            <w:pPr>
              <w:numPr>
                <w:ilvl w:val="0"/>
                <w:numId w:val="859"/>
              </w:numPr>
              <w:spacing w:after="26" w:line="259" w:lineRule="auto"/>
              <w:ind w:hanging="276"/>
              <w:jc w:val="left"/>
            </w:pPr>
            <w:r>
              <w:rPr>
                <w:sz w:val="24"/>
              </w:rPr>
              <w:t>Thay thế một cặp nucleotide khác loại.</w:t>
            </w:r>
          </w:p>
          <w:p w14:paraId="21546BBF" w14:textId="77777777" w:rsidR="002B7B5A" w:rsidRDefault="00000000">
            <w:pPr>
              <w:numPr>
                <w:ilvl w:val="0"/>
                <w:numId w:val="860"/>
              </w:numPr>
              <w:spacing w:after="0" w:line="282" w:lineRule="auto"/>
              <w:ind w:firstLine="0"/>
              <w:jc w:val="left"/>
            </w:pPr>
            <w:r>
              <w:rPr>
                <w:sz w:val="24"/>
              </w:rPr>
              <w:t xml:space="preserve">HS tiếp nhận nhiệm vụ theo yêu cầu của GV. </w:t>
            </w:r>
            <w:r>
              <w:rPr>
                <w:b/>
                <w:i/>
                <w:sz w:val="24"/>
              </w:rPr>
              <w:t xml:space="preserve">Bước 2: Thực hiện nhiệm vụ học tập </w:t>
            </w:r>
            <w:r>
              <w:rPr>
                <w:sz w:val="24"/>
              </w:rPr>
              <w:t>HS trả lời lần lượt các câu hỏi của GV.</w:t>
            </w:r>
          </w:p>
          <w:p w14:paraId="3EB632B0" w14:textId="77777777" w:rsidR="002B7B5A" w:rsidRDefault="00000000">
            <w:pPr>
              <w:spacing w:after="26" w:line="259" w:lineRule="auto"/>
              <w:ind w:left="0" w:firstLine="0"/>
              <w:jc w:val="left"/>
            </w:pPr>
            <w:r>
              <w:rPr>
                <w:b/>
                <w:i/>
                <w:sz w:val="24"/>
              </w:rPr>
              <w:t>Bước 3: Báo cáo kết quả và thảo luận</w:t>
            </w:r>
          </w:p>
          <w:p w14:paraId="6EC35B88" w14:textId="77777777" w:rsidR="002B7B5A" w:rsidRDefault="00000000">
            <w:pPr>
              <w:spacing w:after="57" w:line="233" w:lineRule="auto"/>
              <w:ind w:left="0" w:firstLine="0"/>
            </w:pPr>
            <w:r>
              <w:rPr>
                <w:sz w:val="24"/>
              </w:rPr>
              <w:t>GV mời mỗi HS trả lời một câu hỏi, ai giơ tay nhanh nhất sẽ giành quyền trả lời.</w:t>
            </w:r>
          </w:p>
          <w:p w14:paraId="579B6931" w14:textId="77777777" w:rsidR="002B7B5A" w:rsidRDefault="00000000">
            <w:pPr>
              <w:spacing w:after="26" w:line="259" w:lineRule="auto"/>
              <w:ind w:left="0" w:firstLine="0"/>
              <w:jc w:val="left"/>
            </w:pPr>
            <w:r>
              <w:rPr>
                <w:b/>
                <w:i/>
                <w:sz w:val="24"/>
              </w:rPr>
              <w:lastRenderedPageBreak/>
              <w:t>Bước 4: Đánh giá kết quả thực hiện nhiệm vụ</w:t>
            </w:r>
          </w:p>
          <w:p w14:paraId="001F4F27" w14:textId="77777777" w:rsidR="002B7B5A" w:rsidRDefault="00000000">
            <w:pPr>
              <w:numPr>
                <w:ilvl w:val="0"/>
                <w:numId w:val="860"/>
              </w:numPr>
              <w:spacing w:after="26" w:line="259" w:lineRule="auto"/>
              <w:ind w:firstLine="0"/>
              <w:jc w:val="left"/>
            </w:pPr>
            <w:r>
              <w:rPr>
                <w:sz w:val="24"/>
              </w:rPr>
              <w:t>HS nhận xét, bổ sung, đánh giá.</w:t>
            </w:r>
          </w:p>
          <w:p w14:paraId="4C2C302F" w14:textId="77777777" w:rsidR="002B7B5A" w:rsidRDefault="00000000">
            <w:pPr>
              <w:numPr>
                <w:ilvl w:val="0"/>
                <w:numId w:val="860"/>
              </w:numPr>
              <w:spacing w:after="0" w:line="259" w:lineRule="auto"/>
              <w:ind w:firstLine="0"/>
              <w:jc w:val="left"/>
            </w:pPr>
            <w:r>
              <w:rPr>
                <w:sz w:val="24"/>
              </w:rPr>
              <w:t>GV nhận xét, đánh giá và kết thúc bài học.</w:t>
            </w:r>
          </w:p>
        </w:tc>
        <w:tc>
          <w:tcPr>
            <w:tcW w:w="3100" w:type="dxa"/>
            <w:tcBorders>
              <w:top w:val="single" w:sz="5" w:space="0" w:color="3E3672"/>
              <w:left w:val="single" w:sz="5" w:space="0" w:color="3E3672"/>
              <w:bottom w:val="single" w:sz="5" w:space="0" w:color="3E3672"/>
              <w:right w:val="single" w:sz="5" w:space="0" w:color="3E3672"/>
            </w:tcBorders>
          </w:tcPr>
          <w:p w14:paraId="56414A93" w14:textId="77777777" w:rsidR="002B7B5A" w:rsidRDefault="00000000">
            <w:pPr>
              <w:numPr>
                <w:ilvl w:val="0"/>
                <w:numId w:val="861"/>
              </w:numPr>
              <w:spacing w:after="26" w:line="259" w:lineRule="auto"/>
              <w:ind w:hanging="170"/>
              <w:jc w:val="left"/>
            </w:pPr>
            <w:r>
              <w:rPr>
                <w:sz w:val="24"/>
              </w:rPr>
              <w:lastRenderedPageBreak/>
              <w:t>– B.</w:t>
            </w:r>
          </w:p>
          <w:p w14:paraId="21D6C6EA" w14:textId="77777777" w:rsidR="002B7B5A" w:rsidRDefault="00000000">
            <w:pPr>
              <w:numPr>
                <w:ilvl w:val="0"/>
                <w:numId w:val="861"/>
              </w:numPr>
              <w:spacing w:after="26" w:line="259" w:lineRule="auto"/>
              <w:ind w:hanging="170"/>
              <w:jc w:val="left"/>
            </w:pPr>
            <w:r>
              <w:rPr>
                <w:sz w:val="24"/>
              </w:rPr>
              <w:t>– A.</w:t>
            </w:r>
          </w:p>
          <w:p w14:paraId="4799CCDC" w14:textId="77777777" w:rsidR="002B7B5A" w:rsidRDefault="00000000">
            <w:pPr>
              <w:numPr>
                <w:ilvl w:val="0"/>
                <w:numId w:val="861"/>
              </w:numPr>
              <w:spacing w:after="26" w:line="259" w:lineRule="auto"/>
              <w:ind w:hanging="170"/>
              <w:jc w:val="left"/>
            </w:pPr>
            <w:r>
              <w:rPr>
                <w:sz w:val="24"/>
              </w:rPr>
              <w:t xml:space="preserve">– A. </w:t>
            </w:r>
          </w:p>
          <w:p w14:paraId="7254E331" w14:textId="77777777" w:rsidR="002B7B5A" w:rsidRDefault="00000000">
            <w:pPr>
              <w:numPr>
                <w:ilvl w:val="0"/>
                <w:numId w:val="861"/>
              </w:numPr>
              <w:spacing w:after="0" w:line="259" w:lineRule="auto"/>
              <w:ind w:hanging="170"/>
              <w:jc w:val="left"/>
            </w:pPr>
            <w:r>
              <w:rPr>
                <w:sz w:val="24"/>
              </w:rPr>
              <w:t>– D.</w:t>
            </w:r>
          </w:p>
        </w:tc>
      </w:tr>
    </w:tbl>
    <w:p w14:paraId="44C0DF79" w14:textId="77777777" w:rsidR="002B7B5A" w:rsidRDefault="00000000">
      <w:pPr>
        <w:pStyle w:val="Heading2"/>
        <w:tabs>
          <w:tab w:val="center" w:pos="720"/>
          <w:tab w:val="center" w:pos="1446"/>
          <w:tab w:val="center" w:pos="1701"/>
          <w:tab w:val="center" w:pos="4821"/>
        </w:tabs>
        <w:spacing w:after="127" w:line="247" w:lineRule="auto"/>
        <w:ind w:left="0" w:firstLine="0"/>
      </w:pPr>
      <w:r>
        <w:rPr>
          <w:noProof/>
          <w:color w:val="000000"/>
          <w:sz w:val="22"/>
        </w:rPr>
        <w:lastRenderedPageBreak/>
        <mc:AlternateContent>
          <mc:Choice Requires="wpg">
            <w:drawing>
              <wp:anchor distT="0" distB="0" distL="114300" distR="114300" simplePos="0" relativeHeight="251760640" behindDoc="1" locked="0" layoutInCell="1" allowOverlap="1" wp14:anchorId="3809DE6E" wp14:editId="6DA70623">
                <wp:simplePos x="0" y="0"/>
                <wp:positionH relativeFrom="column">
                  <wp:posOffset>6354</wp:posOffset>
                </wp:positionH>
                <wp:positionV relativeFrom="paragraph">
                  <wp:posOffset>-73770</wp:posOffset>
                </wp:positionV>
                <wp:extent cx="905294" cy="262699"/>
                <wp:effectExtent l="0" t="0" r="0" b="0"/>
                <wp:wrapNone/>
                <wp:docPr id="539441" name="Group 539441"/>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7295" name="Shape 37295"/>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7297" name="Shape 37297"/>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39441" style="width:71.283pt;height:20.685pt;position:absolute;z-index:-2147483644;mso-position-horizontal-relative:text;mso-position-horizontal:absolute;margin-left:0.500301pt;mso-position-vertical-relative:text;margin-top:-5.80872pt;" coordsize="9052,2626">
                <v:shape id="Shape 37295"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7297"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42</w:t>
      </w:r>
      <w:r>
        <w:rPr>
          <w:color w:val="181717"/>
          <w:sz w:val="30"/>
        </w:rPr>
        <w:tab/>
      </w:r>
      <w:r>
        <w:rPr>
          <w:color w:val="575787"/>
          <w:sz w:val="30"/>
        </w:rPr>
        <w:t xml:space="preserve"> </w:t>
      </w:r>
      <w:r>
        <w:rPr>
          <w:color w:val="575787"/>
          <w:sz w:val="30"/>
        </w:rPr>
        <w:tab/>
        <w:t xml:space="preserve"> </w:t>
      </w:r>
      <w:r>
        <w:rPr>
          <w:color w:val="575787"/>
          <w:sz w:val="30"/>
        </w:rPr>
        <w:tab/>
        <w:t>NHIỄM SẮC THỂ VÀ BỘ NHIỄM SẮC THỂ</w:t>
      </w:r>
    </w:p>
    <w:p w14:paraId="3649EBB1" w14:textId="77777777" w:rsidR="002B7B5A" w:rsidRDefault="00000000">
      <w:pPr>
        <w:tabs>
          <w:tab w:val="center" w:pos="400"/>
          <w:tab w:val="center" w:pos="1701"/>
          <w:tab w:val="center" w:pos="2268"/>
          <w:tab w:val="center" w:pos="2835"/>
          <w:tab w:val="center" w:pos="4283"/>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4CE3AAC2" w14:textId="77777777" w:rsidR="002B7B5A" w:rsidRDefault="00000000">
      <w:pPr>
        <w:pStyle w:val="Heading3"/>
        <w:ind w:left="-2" w:right="4756"/>
      </w:pPr>
      <w:r>
        <w:t>I. MỤC TIÊU</w:t>
      </w:r>
    </w:p>
    <w:p w14:paraId="551ABCED" w14:textId="77777777" w:rsidR="002B7B5A" w:rsidRDefault="00000000">
      <w:pPr>
        <w:numPr>
          <w:ilvl w:val="0"/>
          <w:numId w:val="290"/>
        </w:numPr>
        <w:spacing w:after="75" w:line="259" w:lineRule="auto"/>
        <w:ind w:hanging="254"/>
      </w:pPr>
      <w:r>
        <w:rPr>
          <w:rFonts w:ascii="Calibri" w:eastAsia="Calibri" w:hAnsi="Calibri" w:cs="Calibri"/>
          <w:b/>
          <w:color w:val="59A1CF"/>
        </w:rPr>
        <w:t>Kiến thức</w:t>
      </w:r>
    </w:p>
    <w:p w14:paraId="7DCEB1E0" w14:textId="77777777" w:rsidR="002B7B5A" w:rsidRDefault="00000000">
      <w:pPr>
        <w:numPr>
          <w:ilvl w:val="1"/>
          <w:numId w:val="290"/>
        </w:numPr>
        <w:spacing w:after="80" w:line="270" w:lineRule="auto"/>
        <w:ind w:hanging="187"/>
      </w:pPr>
      <w:r>
        <w:t>NST là cấu trúc mang gene nằm trong nhân tế bào, là cơ sở vật chất chủ yếu của tính di truyền ở cấp độ tế bào của sinh vật nhân thực. Các gene sắp xếp theo chiều dọc trên NST.</w:t>
      </w:r>
    </w:p>
    <w:p w14:paraId="7D8AE026" w14:textId="77777777" w:rsidR="002B7B5A" w:rsidRDefault="00000000">
      <w:pPr>
        <w:numPr>
          <w:ilvl w:val="1"/>
          <w:numId w:val="290"/>
        </w:numPr>
        <w:ind w:hanging="187"/>
      </w:pPr>
      <w:r>
        <w:t xml:space="preserve">Mỗi loài sinh vật có bộ NST đặc trưng về số lượng, hình dạng và cấu trúc. </w:t>
      </w:r>
    </w:p>
    <w:p w14:paraId="53C602B9" w14:textId="77777777" w:rsidR="002B7B5A" w:rsidRDefault="00000000">
      <w:pPr>
        <w:numPr>
          <w:ilvl w:val="1"/>
          <w:numId w:val="290"/>
        </w:numPr>
        <w:ind w:hanging="187"/>
      </w:pPr>
      <w:r>
        <w:t>Trong tế bào sinh dưỡng, các NST tồn tại thành từng cặp tương đồng. Bộ NST lưỡng bội chứa các cặp NST tương đồng, mỗi cặp gồm hai chiếc. Bộ NST trong các giao tử là bộ NST đơn bội, có số lượng NST giảm đi một nửa so với bộ NST trong tế bào sinh dưỡng.</w:t>
      </w:r>
    </w:p>
    <w:p w14:paraId="6E6342DA" w14:textId="77777777" w:rsidR="002B7B5A" w:rsidRDefault="00000000">
      <w:pPr>
        <w:numPr>
          <w:ilvl w:val="1"/>
          <w:numId w:val="290"/>
        </w:numPr>
        <w:ind w:hanging="187"/>
      </w:pPr>
      <w:r>
        <w:t>NST được cấu tạo bởi chất nhiễm sắc, bao gồm DNA và protein histone. Mỗi NST đơn chứa một phân tử DNA và nhiều phân tử histone. Khi DNA tái bản, NST đơn trở thành NST kép.</w:t>
      </w:r>
    </w:p>
    <w:p w14:paraId="7108A89E" w14:textId="77777777" w:rsidR="002B7B5A" w:rsidRDefault="00000000">
      <w:pPr>
        <w:numPr>
          <w:ilvl w:val="1"/>
          <w:numId w:val="290"/>
        </w:numPr>
        <w:spacing w:after="164"/>
        <w:ind w:hanging="187"/>
      </w:pPr>
      <w:r>
        <w:t>Quan sát được hình dạng, vị trí phân bố của NST trong tế bào dưới kính hiển vi và vẽ hình ảnh NST vào vở.</w:t>
      </w:r>
    </w:p>
    <w:p w14:paraId="7439A650" w14:textId="77777777" w:rsidR="002B7B5A" w:rsidRDefault="00000000">
      <w:pPr>
        <w:numPr>
          <w:ilvl w:val="0"/>
          <w:numId w:val="290"/>
        </w:numPr>
        <w:spacing w:after="75" w:line="259" w:lineRule="auto"/>
        <w:ind w:hanging="254"/>
      </w:pPr>
      <w:r>
        <w:rPr>
          <w:rFonts w:ascii="Calibri" w:eastAsia="Calibri" w:hAnsi="Calibri" w:cs="Calibri"/>
          <w:b/>
          <w:color w:val="59A1CF"/>
        </w:rPr>
        <w:t>Năng lực</w:t>
      </w:r>
    </w:p>
    <w:p w14:paraId="62AE4113" w14:textId="77777777" w:rsidR="002B7B5A" w:rsidRDefault="00000000">
      <w:pPr>
        <w:spacing w:after="96" w:line="259" w:lineRule="auto"/>
        <w:ind w:left="278"/>
        <w:jc w:val="left"/>
      </w:pPr>
      <w:r>
        <w:rPr>
          <w:i/>
        </w:rPr>
        <w:t>a) Năng lực khoa học tự nhiên</w:t>
      </w:r>
    </w:p>
    <w:p w14:paraId="5203530A" w14:textId="77777777" w:rsidR="002B7B5A" w:rsidRDefault="00000000">
      <w:pPr>
        <w:numPr>
          <w:ilvl w:val="1"/>
          <w:numId w:val="290"/>
        </w:numPr>
        <w:ind w:hanging="187"/>
      </w:pPr>
      <w:r>
        <w:t>Nhận thức khoa học tự nhiên: Nêu được khái niệm NST, mô tả được hình dạng NST, cấu trúc NST và cách sắp xếp gene trên NST; phân biệt được bộ NST lưỡng bội với bộ NST đơn bội và lấy ví dụ minh hoạ; quan sát được tiêu bản NST dưới kính hiển vi.</w:t>
      </w:r>
    </w:p>
    <w:p w14:paraId="64957801" w14:textId="77777777" w:rsidR="002B7B5A" w:rsidRDefault="00000000">
      <w:pPr>
        <w:numPr>
          <w:ilvl w:val="1"/>
          <w:numId w:val="290"/>
        </w:numPr>
        <w:ind w:hanging="187"/>
      </w:pPr>
      <w:r>
        <w:t>Tìm hiểu tự nhiên: Quan sát tiêu bản NST dưới kính hiển vi, chỉ ra đặc trưng của bộ NST lưỡng bội, liên hệ với bộ NST của người.</w:t>
      </w:r>
    </w:p>
    <w:p w14:paraId="5529A23E" w14:textId="77777777" w:rsidR="002B7B5A" w:rsidRDefault="00000000">
      <w:pPr>
        <w:numPr>
          <w:ilvl w:val="1"/>
          <w:numId w:val="290"/>
        </w:numPr>
        <w:ind w:hanging="187"/>
      </w:pPr>
      <w:r>
        <w:t xml:space="preserve">Vận dụng kiến thức, kĩ năng đã học: Vận dụng kiến thức bài học vào thực tế để lập kế hoạch học tập, làm việc hợp lí và khoa học. </w:t>
      </w:r>
      <w:r>
        <w:rPr>
          <w:i/>
        </w:rPr>
        <w:t>b) Năng lực chung</w:t>
      </w:r>
    </w:p>
    <w:p w14:paraId="3942033C" w14:textId="77777777" w:rsidR="002B7B5A" w:rsidRDefault="00000000">
      <w:pPr>
        <w:numPr>
          <w:ilvl w:val="1"/>
          <w:numId w:val="290"/>
        </w:numPr>
        <w:ind w:hanging="187"/>
      </w:pPr>
      <w:r>
        <w:t>Tự chủ và tự học: Tìm kiếm thông tin, đọc SGK, quan sát tranh ảnh, sơ đồ, xem video, quan sát tiêu bản tế bào,…để tìm hiểu về NST và bộ NST ở sinh vật nhân thực.</w:t>
      </w:r>
    </w:p>
    <w:p w14:paraId="3482DF0D" w14:textId="77777777" w:rsidR="002B7B5A" w:rsidRDefault="00000000">
      <w:pPr>
        <w:numPr>
          <w:ilvl w:val="1"/>
          <w:numId w:val="290"/>
        </w:numPr>
        <w:spacing w:after="164"/>
        <w:ind w:hanging="187"/>
      </w:pPr>
      <w:r>
        <w:t>Giao tiếp và hợp tác: Thảo luận nhóm một cách có hiệu quả theo đúng yêu cầu của GV trong các hoạt động học tập; hợp tác đảm bảo các thành viên trong nhóm đều được tham gia và trình bày.</w:t>
      </w:r>
    </w:p>
    <w:p w14:paraId="1BB3CFCA" w14:textId="77777777" w:rsidR="002B7B5A" w:rsidRDefault="00000000">
      <w:pPr>
        <w:numPr>
          <w:ilvl w:val="0"/>
          <w:numId w:val="290"/>
        </w:numPr>
        <w:spacing w:after="75" w:line="259" w:lineRule="auto"/>
        <w:ind w:hanging="254"/>
      </w:pPr>
      <w:r>
        <w:rPr>
          <w:rFonts w:ascii="Calibri" w:eastAsia="Calibri" w:hAnsi="Calibri" w:cs="Calibri"/>
          <w:b/>
          <w:color w:val="59A1CF"/>
        </w:rPr>
        <w:lastRenderedPageBreak/>
        <w:t>Phẩm chất</w:t>
      </w:r>
    </w:p>
    <w:p w14:paraId="5C373898" w14:textId="77777777" w:rsidR="002B7B5A" w:rsidRDefault="00000000">
      <w:pPr>
        <w:numPr>
          <w:ilvl w:val="1"/>
          <w:numId w:val="290"/>
        </w:numPr>
        <w:ind w:hanging="187"/>
      </w:pPr>
      <w:r>
        <w:t>Chăm chỉ: Chăm học, chịu khó tìm tòi tài liệu và thực hiện các nhiệm vụ học tập.</w:t>
      </w:r>
    </w:p>
    <w:p w14:paraId="4D83129C" w14:textId="77777777" w:rsidR="002B7B5A" w:rsidRDefault="00000000">
      <w:pPr>
        <w:numPr>
          <w:ilvl w:val="1"/>
          <w:numId w:val="290"/>
        </w:numPr>
        <w:spacing w:after="187"/>
        <w:ind w:hanging="187"/>
      </w:pPr>
      <w:r>
        <w:t>Trách nhiệm: Có trách nhiệm trong hoạt động nhóm, chủ động nhận và thực hiện nhiệm vụ được giao.</w:t>
      </w:r>
    </w:p>
    <w:p w14:paraId="386DBA06" w14:textId="77777777" w:rsidR="002B7B5A" w:rsidRDefault="00000000">
      <w:pPr>
        <w:spacing w:after="0" w:line="336" w:lineRule="auto"/>
        <w:ind w:left="269" w:right="4756" w:hanging="281"/>
        <w:jc w:val="left"/>
      </w:pPr>
      <w:r>
        <w:rPr>
          <w:rFonts w:ascii="Calibri" w:eastAsia="Calibri" w:hAnsi="Calibri" w:cs="Calibri"/>
          <w:b/>
          <w:color w:val="772867"/>
          <w:sz w:val="26"/>
        </w:rPr>
        <w:t xml:space="preserve">II. THIẾT BỊ DẠY HỌC VÀ HỌC LIỆU </w:t>
      </w:r>
      <w:r>
        <w:t>– SGK KHTN 9, kế hoạch bài dạy.</w:t>
      </w:r>
    </w:p>
    <w:p w14:paraId="6486395E" w14:textId="77777777" w:rsidR="002B7B5A" w:rsidRDefault="00000000">
      <w:pPr>
        <w:spacing w:after="0"/>
        <w:ind w:left="278"/>
      </w:pPr>
      <w:r>
        <w:t>– Hình ảnh hoạt động mở đầu; hình ảnh, video,… về cấu trúc hiển vi, siêu hiển vi của NST.</w:t>
      </w:r>
    </w:p>
    <w:p w14:paraId="0C53A60A" w14:textId="77777777" w:rsidR="002B7B5A" w:rsidRDefault="00000000">
      <w:pPr>
        <w:spacing w:after="0" w:line="259" w:lineRule="auto"/>
        <w:ind w:left="-3" w:firstLine="0"/>
        <w:jc w:val="left"/>
      </w:pPr>
      <w:r>
        <w:rPr>
          <w:rFonts w:ascii="Calibri" w:eastAsia="Calibri" w:hAnsi="Calibri" w:cs="Calibri"/>
          <w:noProof/>
          <w:color w:val="000000"/>
          <w:sz w:val="22"/>
        </w:rPr>
        <w:lastRenderedPageBreak/>
        <mc:AlternateContent>
          <mc:Choice Requires="wpg">
            <w:drawing>
              <wp:inline distT="0" distB="0" distL="0" distR="0" wp14:anchorId="3BA3674C" wp14:editId="06BEAEBF">
                <wp:extent cx="5579999" cy="6382809"/>
                <wp:effectExtent l="0" t="0" r="0" b="0"/>
                <wp:docPr id="540322" name="Group 540322"/>
                <wp:cNvGraphicFramePr/>
                <a:graphic xmlns:a="http://schemas.openxmlformats.org/drawingml/2006/main">
                  <a:graphicData uri="http://schemas.microsoft.com/office/word/2010/wordprocessingGroup">
                    <wpg:wgp>
                      <wpg:cNvGrpSpPr/>
                      <wpg:grpSpPr>
                        <a:xfrm>
                          <a:off x="0" y="0"/>
                          <a:ext cx="5579999" cy="6382809"/>
                          <a:chOff x="0" y="0"/>
                          <a:chExt cx="5579999" cy="6382809"/>
                        </a:xfrm>
                      </wpg:grpSpPr>
                      <wps:wsp>
                        <wps:cNvPr id="37355" name="Rectangle 37355"/>
                        <wps:cNvSpPr/>
                        <wps:spPr>
                          <a:xfrm>
                            <a:off x="180000" y="0"/>
                            <a:ext cx="1360359" cy="284824"/>
                          </a:xfrm>
                          <a:prstGeom prst="rect">
                            <a:avLst/>
                          </a:prstGeom>
                          <a:ln>
                            <a:noFill/>
                          </a:ln>
                        </wps:spPr>
                        <wps:txbx>
                          <w:txbxContent>
                            <w:p w14:paraId="378FA292" w14:textId="77777777" w:rsidR="002B7B5A" w:rsidRDefault="00000000">
                              <w:pPr>
                                <w:spacing w:after="160" w:line="259" w:lineRule="auto"/>
                                <w:ind w:left="0" w:firstLine="0"/>
                                <w:jc w:val="left"/>
                              </w:pPr>
                              <w:r>
                                <w:t>–</w:t>
                              </w:r>
                              <w:r>
                                <w:rPr>
                                  <w:spacing w:val="-6"/>
                                </w:rPr>
                                <w:t xml:space="preserve"> </w:t>
                              </w:r>
                              <w:r>
                                <w:t>Phiếu</w:t>
                              </w:r>
                              <w:r>
                                <w:rPr>
                                  <w:spacing w:val="-6"/>
                                </w:rPr>
                                <w:t xml:space="preserve"> </w:t>
                              </w:r>
                              <w:r>
                                <w:t>học</w:t>
                              </w:r>
                              <w:r>
                                <w:rPr>
                                  <w:spacing w:val="-6"/>
                                </w:rPr>
                                <w:t xml:space="preserve"> </w:t>
                              </w:r>
                              <w:r>
                                <w:t>tập.</w:t>
                              </w:r>
                            </w:p>
                          </w:txbxContent>
                        </wps:txbx>
                        <wps:bodyPr horzOverflow="overflow" vert="horz" lIns="0" tIns="0" rIns="0" bIns="0" rtlCol="0">
                          <a:noAutofit/>
                        </wps:bodyPr>
                      </wps:wsp>
                      <wps:wsp>
                        <wps:cNvPr id="37356" name="Shape 37356"/>
                        <wps:cNvSpPr/>
                        <wps:spPr>
                          <a:xfrm>
                            <a:off x="0" y="210979"/>
                            <a:ext cx="5579999" cy="0"/>
                          </a:xfrm>
                          <a:custGeom>
                            <a:avLst/>
                            <a:gdLst/>
                            <a:ahLst/>
                            <a:cxnLst/>
                            <a:rect l="0" t="0" r="0" b="0"/>
                            <a:pathLst>
                              <a:path w="5579999">
                                <a:moveTo>
                                  <a:pt x="0" y="0"/>
                                </a:moveTo>
                                <a:lnTo>
                                  <a:pt x="557999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57" name="Shape 37357"/>
                        <wps:cNvSpPr/>
                        <wps:spPr>
                          <a:xfrm>
                            <a:off x="0" y="6382809"/>
                            <a:ext cx="5579999" cy="0"/>
                          </a:xfrm>
                          <a:custGeom>
                            <a:avLst/>
                            <a:gdLst/>
                            <a:ahLst/>
                            <a:cxnLst/>
                            <a:rect l="0" t="0" r="0" b="0"/>
                            <a:pathLst>
                              <a:path w="5579999">
                                <a:moveTo>
                                  <a:pt x="0" y="0"/>
                                </a:moveTo>
                                <a:lnTo>
                                  <a:pt x="5579999"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58" name="Shape 37358"/>
                        <wps:cNvSpPr/>
                        <wps:spPr>
                          <a:xfrm>
                            <a:off x="3175" y="214152"/>
                            <a:ext cx="0" cy="6165482"/>
                          </a:xfrm>
                          <a:custGeom>
                            <a:avLst/>
                            <a:gdLst/>
                            <a:ahLst/>
                            <a:cxnLst/>
                            <a:rect l="0" t="0" r="0" b="0"/>
                            <a:pathLst>
                              <a:path h="6165482">
                                <a:moveTo>
                                  <a:pt x="0" y="6165482"/>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59" name="Shape 37359"/>
                        <wps:cNvSpPr/>
                        <wps:spPr>
                          <a:xfrm>
                            <a:off x="5576825" y="214152"/>
                            <a:ext cx="0" cy="6165482"/>
                          </a:xfrm>
                          <a:custGeom>
                            <a:avLst/>
                            <a:gdLst/>
                            <a:ahLst/>
                            <a:cxnLst/>
                            <a:rect l="0" t="0" r="0" b="0"/>
                            <a:pathLst>
                              <a:path h="6165482">
                                <a:moveTo>
                                  <a:pt x="0" y="6165482"/>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60" name="Rectangle 37360"/>
                        <wps:cNvSpPr/>
                        <wps:spPr>
                          <a:xfrm>
                            <a:off x="2095232" y="235827"/>
                            <a:ext cx="2087517" cy="292214"/>
                          </a:xfrm>
                          <a:prstGeom prst="rect">
                            <a:avLst/>
                          </a:prstGeom>
                          <a:ln>
                            <a:noFill/>
                          </a:ln>
                        </wps:spPr>
                        <wps:txbx>
                          <w:txbxContent>
                            <w:p w14:paraId="23615499" w14:textId="77777777" w:rsidR="002B7B5A" w:rsidRDefault="00000000">
                              <w:pPr>
                                <w:spacing w:after="160" w:line="259" w:lineRule="auto"/>
                                <w:ind w:left="0" w:firstLine="0"/>
                                <w:jc w:val="left"/>
                              </w:pPr>
                              <w:r>
                                <w:rPr>
                                  <w:b/>
                                  <w:spacing w:val="1"/>
                                  <w:w w:val="102"/>
                                </w:rPr>
                                <w:t>PHIẾU</w:t>
                              </w:r>
                              <w:r>
                                <w:rPr>
                                  <w:b/>
                                  <w:spacing w:val="-7"/>
                                  <w:w w:val="102"/>
                                </w:rPr>
                                <w:t xml:space="preserve"> </w:t>
                              </w:r>
                              <w:r>
                                <w:rPr>
                                  <w:b/>
                                  <w:spacing w:val="1"/>
                                  <w:w w:val="102"/>
                                </w:rPr>
                                <w:t>HỌC</w:t>
                              </w:r>
                              <w:r>
                                <w:rPr>
                                  <w:b/>
                                  <w:spacing w:val="-7"/>
                                  <w:w w:val="102"/>
                                </w:rPr>
                                <w:t xml:space="preserve"> </w:t>
                              </w:r>
                              <w:r>
                                <w:rPr>
                                  <w:b/>
                                  <w:spacing w:val="1"/>
                                  <w:w w:val="102"/>
                                </w:rPr>
                                <w:t>TẬP</w:t>
                              </w:r>
                              <w:r>
                                <w:rPr>
                                  <w:b/>
                                  <w:spacing w:val="-7"/>
                                  <w:w w:val="102"/>
                                </w:rPr>
                                <w:t xml:space="preserve"> </w:t>
                              </w:r>
                              <w:r>
                                <w:rPr>
                                  <w:b/>
                                  <w:spacing w:val="1"/>
                                  <w:w w:val="102"/>
                                </w:rPr>
                                <w:t>SỐ</w:t>
                              </w:r>
                              <w:r>
                                <w:rPr>
                                  <w:b/>
                                  <w:spacing w:val="-8"/>
                                  <w:w w:val="102"/>
                                </w:rPr>
                                <w:t xml:space="preserve"> </w:t>
                              </w:r>
                              <w:r>
                                <w:rPr>
                                  <w:b/>
                                  <w:spacing w:val="1"/>
                                  <w:w w:val="102"/>
                                </w:rPr>
                                <w:t>1</w:t>
                              </w:r>
                            </w:p>
                          </w:txbxContent>
                        </wps:txbx>
                        <wps:bodyPr horzOverflow="overflow" vert="horz" lIns="0" tIns="0" rIns="0" bIns="0" rtlCol="0">
                          <a:noAutofit/>
                        </wps:bodyPr>
                      </wps:wsp>
                      <wps:wsp>
                        <wps:cNvPr id="540035" name="Rectangle 540035"/>
                        <wps:cNvSpPr/>
                        <wps:spPr>
                          <a:xfrm>
                            <a:off x="251755" y="498584"/>
                            <a:ext cx="101346" cy="284824"/>
                          </a:xfrm>
                          <a:prstGeom prst="rect">
                            <a:avLst/>
                          </a:prstGeom>
                          <a:ln>
                            <a:noFill/>
                          </a:ln>
                        </wps:spPr>
                        <wps:txbx>
                          <w:txbxContent>
                            <w:p w14:paraId="126BFE8F" w14:textId="77777777" w:rsidR="002B7B5A" w:rsidRDefault="00000000">
                              <w:pPr>
                                <w:spacing w:after="160" w:line="259" w:lineRule="auto"/>
                                <w:ind w:left="0" w:firstLine="0"/>
                                <w:jc w:val="left"/>
                              </w:pPr>
                              <w:r>
                                <w:rPr>
                                  <w:w w:val="96"/>
                                </w:rPr>
                                <w:t>1</w:t>
                              </w:r>
                            </w:p>
                          </w:txbxContent>
                        </wps:txbx>
                        <wps:bodyPr horzOverflow="overflow" vert="horz" lIns="0" tIns="0" rIns="0" bIns="0" rtlCol="0">
                          <a:noAutofit/>
                        </wps:bodyPr>
                      </wps:wsp>
                      <wps:wsp>
                        <wps:cNvPr id="540036" name="Rectangle 540036"/>
                        <wps:cNvSpPr/>
                        <wps:spPr>
                          <a:xfrm>
                            <a:off x="327955" y="498584"/>
                            <a:ext cx="6937980" cy="284824"/>
                          </a:xfrm>
                          <a:prstGeom prst="rect">
                            <a:avLst/>
                          </a:prstGeom>
                          <a:ln>
                            <a:noFill/>
                          </a:ln>
                        </wps:spPr>
                        <wps:txbx>
                          <w:txbxContent>
                            <w:p w14:paraId="3D4BD4A8" w14:textId="77777777" w:rsidR="002B7B5A" w:rsidRDefault="00000000">
                              <w:pPr>
                                <w:spacing w:after="160" w:line="259" w:lineRule="auto"/>
                                <w:ind w:left="0" w:firstLine="0"/>
                                <w:jc w:val="left"/>
                              </w:pPr>
                              <w:r>
                                <w:t>.</w:t>
                              </w:r>
                              <w:r>
                                <w:rPr>
                                  <w:spacing w:val="-16"/>
                                </w:rPr>
                                <w:t xml:space="preserve"> </w:t>
                              </w:r>
                              <w:r>
                                <w:t>Viết</w:t>
                              </w:r>
                              <w:r>
                                <w:rPr>
                                  <w:spacing w:val="-16"/>
                                </w:rPr>
                                <w:t xml:space="preserve"> </w:t>
                              </w:r>
                              <w:r>
                                <w:t>các</w:t>
                              </w:r>
                              <w:r>
                                <w:rPr>
                                  <w:spacing w:val="-16"/>
                                </w:rPr>
                                <w:t xml:space="preserve"> </w:t>
                              </w:r>
                              <w:r>
                                <w:t>hình</w:t>
                              </w:r>
                              <w:r>
                                <w:rPr>
                                  <w:spacing w:val="-16"/>
                                </w:rPr>
                                <w:t xml:space="preserve"> </w:t>
                              </w:r>
                              <w:r>
                                <w:t>dạng</w:t>
                              </w:r>
                              <w:r>
                                <w:rPr>
                                  <w:spacing w:val="-16"/>
                                </w:rPr>
                                <w:t xml:space="preserve"> </w:t>
                              </w:r>
                              <w:r>
                                <w:t>tương</w:t>
                              </w:r>
                              <w:r>
                                <w:rPr>
                                  <w:spacing w:val="-16"/>
                                </w:rPr>
                                <w:t xml:space="preserve"> </w:t>
                              </w:r>
                              <w:r>
                                <w:t>ứng</w:t>
                              </w:r>
                              <w:r>
                                <w:rPr>
                                  <w:spacing w:val="-16"/>
                                </w:rPr>
                                <w:t xml:space="preserve"> </w:t>
                              </w:r>
                              <w:r>
                                <w:t>bên</w:t>
                              </w:r>
                              <w:r>
                                <w:rPr>
                                  <w:spacing w:val="-16"/>
                                </w:rPr>
                                <w:t xml:space="preserve"> </w:t>
                              </w:r>
                              <w:r>
                                <w:t>dưới</w:t>
                              </w:r>
                              <w:r>
                                <w:rPr>
                                  <w:spacing w:val="-16"/>
                                </w:rPr>
                                <w:t xml:space="preserve"> </w:t>
                              </w:r>
                              <w:r>
                                <w:t>mỗi</w:t>
                              </w:r>
                              <w:r>
                                <w:rPr>
                                  <w:spacing w:val="-16"/>
                                </w:rPr>
                                <w:t xml:space="preserve"> </w:t>
                              </w:r>
                              <w:r>
                                <w:t>NST</w:t>
                              </w:r>
                              <w:r>
                                <w:rPr>
                                  <w:spacing w:val="-16"/>
                                </w:rPr>
                                <w:t xml:space="preserve"> </w:t>
                              </w:r>
                              <w:r>
                                <w:t>trong</w:t>
                              </w:r>
                              <w:r>
                                <w:rPr>
                                  <w:spacing w:val="-16"/>
                                </w:rPr>
                                <w:t xml:space="preserve"> </w:t>
                              </w:r>
                              <w:r>
                                <w:t>hình</w:t>
                              </w:r>
                              <w:r>
                                <w:rPr>
                                  <w:spacing w:val="-16"/>
                                </w:rPr>
                                <w:t xml:space="preserve"> </w:t>
                              </w:r>
                              <w:r>
                                <w:t>dưới</w:t>
                              </w:r>
                              <w:r>
                                <w:rPr>
                                  <w:spacing w:val="-16"/>
                                </w:rPr>
                                <w:t xml:space="preserve"> </w:t>
                              </w:r>
                              <w:r>
                                <w:t>đây</w:t>
                              </w:r>
                              <w:r>
                                <w:rPr>
                                  <w:spacing w:val="-16"/>
                                </w:rPr>
                                <w:t xml:space="preserve"> </w:t>
                              </w:r>
                              <w:r>
                                <w:t>và</w:t>
                              </w:r>
                              <w:r>
                                <w:rPr>
                                  <w:spacing w:val="-16"/>
                                </w:rPr>
                                <w:t xml:space="preserve"> </w:t>
                              </w:r>
                              <w:r>
                                <w:t>chú</w:t>
                              </w:r>
                              <w:r>
                                <w:rPr>
                                  <w:spacing w:val="-16"/>
                                </w:rPr>
                                <w:t xml:space="preserve"> </w:t>
                              </w:r>
                              <w:r>
                                <w:t>thích</w:t>
                              </w:r>
                              <w:r>
                                <w:rPr>
                                  <w:spacing w:val="-6"/>
                                </w:rPr>
                                <w:t xml:space="preserve"> </w:t>
                              </w:r>
                            </w:p>
                          </w:txbxContent>
                        </wps:txbx>
                        <wps:bodyPr horzOverflow="overflow" vert="horz" lIns="0" tIns="0" rIns="0" bIns="0" rtlCol="0">
                          <a:noAutofit/>
                        </wps:bodyPr>
                      </wps:wsp>
                      <wps:wsp>
                        <wps:cNvPr id="37362" name="Rectangle 37362"/>
                        <wps:cNvSpPr/>
                        <wps:spPr>
                          <a:xfrm>
                            <a:off x="251755" y="701784"/>
                            <a:ext cx="2847358" cy="284824"/>
                          </a:xfrm>
                          <a:prstGeom prst="rect">
                            <a:avLst/>
                          </a:prstGeom>
                          <a:ln>
                            <a:noFill/>
                          </a:ln>
                        </wps:spPr>
                        <wps:txbx>
                          <w:txbxContent>
                            <w:p w14:paraId="616C2729" w14:textId="77777777" w:rsidR="002B7B5A" w:rsidRDefault="00000000">
                              <w:pPr>
                                <w:spacing w:after="160" w:line="259" w:lineRule="auto"/>
                                <w:ind w:left="0" w:firstLine="0"/>
                                <w:jc w:val="left"/>
                              </w:pPr>
                              <w:r>
                                <w:rPr>
                                  <w:w w:val="101"/>
                                </w:rPr>
                                <w:t>vị</w:t>
                              </w:r>
                              <w:r>
                                <w:rPr>
                                  <w:spacing w:val="-6"/>
                                  <w:w w:val="101"/>
                                </w:rPr>
                                <w:t xml:space="preserve"> </w:t>
                              </w:r>
                              <w:r>
                                <w:rPr>
                                  <w:w w:val="101"/>
                                </w:rPr>
                                <w:t>trí</w:t>
                              </w:r>
                              <w:r>
                                <w:rPr>
                                  <w:spacing w:val="-6"/>
                                  <w:w w:val="101"/>
                                </w:rPr>
                                <w:t xml:space="preserve"> </w:t>
                              </w:r>
                              <w:r>
                                <w:rPr>
                                  <w:w w:val="101"/>
                                </w:rPr>
                                <w:t>tâm</w:t>
                              </w:r>
                              <w:r>
                                <w:rPr>
                                  <w:spacing w:val="-6"/>
                                  <w:w w:val="101"/>
                                </w:rPr>
                                <w:t xml:space="preserve"> </w:t>
                              </w:r>
                              <w:r>
                                <w:rPr>
                                  <w:w w:val="101"/>
                                </w:rPr>
                                <w:t>động</w:t>
                              </w:r>
                              <w:r>
                                <w:rPr>
                                  <w:spacing w:val="-6"/>
                                  <w:w w:val="101"/>
                                </w:rPr>
                                <w:t xml:space="preserve"> </w:t>
                              </w:r>
                              <w:r>
                                <w:rPr>
                                  <w:w w:val="101"/>
                                </w:rPr>
                                <w:t>của</w:t>
                              </w:r>
                              <w:r>
                                <w:rPr>
                                  <w:spacing w:val="-6"/>
                                  <w:w w:val="101"/>
                                </w:rPr>
                                <w:t xml:space="preserve"> </w:t>
                              </w:r>
                              <w:r>
                                <w:rPr>
                                  <w:w w:val="101"/>
                                </w:rPr>
                                <w:t>NST</w:t>
                              </w:r>
                              <w:r>
                                <w:rPr>
                                  <w:spacing w:val="-6"/>
                                  <w:w w:val="101"/>
                                </w:rPr>
                                <w:t xml:space="preserve"> </w:t>
                              </w:r>
                              <w:r>
                                <w:rPr>
                                  <w:w w:val="101"/>
                                </w:rPr>
                                <w:t>ở</w:t>
                              </w:r>
                              <w:r>
                                <w:rPr>
                                  <w:spacing w:val="-6"/>
                                  <w:w w:val="101"/>
                                </w:rPr>
                                <w:t xml:space="preserve"> </w:t>
                              </w:r>
                              <w:r>
                                <w:rPr>
                                  <w:w w:val="101"/>
                                </w:rPr>
                                <w:t>hình</w:t>
                              </w:r>
                              <w:r>
                                <w:rPr>
                                  <w:spacing w:val="-6"/>
                                  <w:w w:val="101"/>
                                </w:rPr>
                                <w:t xml:space="preserve"> </w:t>
                              </w:r>
                              <w:r>
                                <w:rPr>
                                  <w:w w:val="101"/>
                                </w:rPr>
                                <w:t>d.</w:t>
                              </w:r>
                            </w:p>
                          </w:txbxContent>
                        </wps:txbx>
                        <wps:bodyPr horzOverflow="overflow" vert="horz" lIns="0" tIns="0" rIns="0" bIns="0" rtlCol="0">
                          <a:noAutofit/>
                        </wps:bodyPr>
                      </wps:wsp>
                      <pic:pic xmlns:pic="http://schemas.openxmlformats.org/drawingml/2006/picture">
                        <pic:nvPicPr>
                          <pic:cNvPr id="566692" name="Picture 566692"/>
                          <pic:cNvPicPr/>
                        </pic:nvPicPr>
                        <pic:blipFill>
                          <a:blip r:embed="rId289"/>
                          <a:stretch>
                            <a:fillRect/>
                          </a:stretch>
                        </pic:blipFill>
                        <pic:spPr>
                          <a:xfrm>
                            <a:off x="1015328" y="940015"/>
                            <a:ext cx="3727704" cy="1624584"/>
                          </a:xfrm>
                          <a:prstGeom prst="rect">
                            <a:avLst/>
                          </a:prstGeom>
                        </pic:spPr>
                      </pic:pic>
                      <wps:wsp>
                        <wps:cNvPr id="37365" name="Rectangle 37365"/>
                        <wps:cNvSpPr/>
                        <wps:spPr>
                          <a:xfrm>
                            <a:off x="251755" y="2665914"/>
                            <a:ext cx="6853946" cy="284824"/>
                          </a:xfrm>
                          <a:prstGeom prst="rect">
                            <a:avLst/>
                          </a:prstGeom>
                          <a:ln>
                            <a:noFill/>
                          </a:ln>
                        </wps:spPr>
                        <wps:txbx>
                          <w:txbxContent>
                            <w:p w14:paraId="35FC9A7E" w14:textId="77777777" w:rsidR="002B7B5A" w:rsidRDefault="00000000">
                              <w:pPr>
                                <w:spacing w:after="160" w:line="259" w:lineRule="auto"/>
                                <w:ind w:left="0" w:firstLine="0"/>
                                <w:jc w:val="left"/>
                              </w:pPr>
                              <w:r>
                                <w:rPr>
                                  <w:w w:val="92"/>
                                </w:rPr>
                                <w:t>a)...............................</w:t>
                              </w:r>
                              <w:r>
                                <w:rPr>
                                  <w:spacing w:val="-6"/>
                                  <w:w w:val="92"/>
                                </w:rPr>
                                <w:t xml:space="preserve"> </w:t>
                              </w:r>
                              <w:r>
                                <w:rPr>
                                  <w:w w:val="92"/>
                                </w:rPr>
                                <w:t>b)...............................</w:t>
                              </w:r>
                              <w:r>
                                <w:rPr>
                                  <w:spacing w:val="-6"/>
                                  <w:w w:val="92"/>
                                </w:rPr>
                                <w:t xml:space="preserve"> </w:t>
                              </w:r>
                              <w:r>
                                <w:rPr>
                                  <w:w w:val="92"/>
                                </w:rPr>
                                <w:t>c)...............................</w:t>
                              </w:r>
                              <w:r>
                                <w:rPr>
                                  <w:spacing w:val="-6"/>
                                  <w:w w:val="92"/>
                                </w:rPr>
                                <w:t xml:space="preserve"> </w:t>
                              </w:r>
                              <w:r>
                                <w:rPr>
                                  <w:w w:val="92"/>
                                </w:rPr>
                                <w:t>d)</w:t>
                              </w:r>
                              <w:r>
                                <w:rPr>
                                  <w:spacing w:val="-6"/>
                                  <w:w w:val="92"/>
                                </w:rPr>
                                <w:t xml:space="preserve"> </w:t>
                              </w:r>
                              <w:r>
                                <w:rPr>
                                  <w:w w:val="92"/>
                                </w:rPr>
                                <w:t>...............................</w:t>
                              </w:r>
                            </w:p>
                          </w:txbxContent>
                        </wps:txbx>
                        <wps:bodyPr horzOverflow="overflow" vert="horz" lIns="0" tIns="0" rIns="0" bIns="0" rtlCol="0">
                          <a:noAutofit/>
                        </wps:bodyPr>
                      </wps:wsp>
                      <wps:wsp>
                        <wps:cNvPr id="540037" name="Rectangle 540037"/>
                        <wps:cNvSpPr/>
                        <wps:spPr>
                          <a:xfrm>
                            <a:off x="251755" y="2923113"/>
                            <a:ext cx="101346" cy="284824"/>
                          </a:xfrm>
                          <a:prstGeom prst="rect">
                            <a:avLst/>
                          </a:prstGeom>
                          <a:ln>
                            <a:noFill/>
                          </a:ln>
                        </wps:spPr>
                        <wps:txbx>
                          <w:txbxContent>
                            <w:p w14:paraId="6ECDFBBC" w14:textId="77777777" w:rsidR="002B7B5A" w:rsidRDefault="00000000">
                              <w:pPr>
                                <w:spacing w:after="160" w:line="259" w:lineRule="auto"/>
                                <w:ind w:left="0" w:firstLine="0"/>
                                <w:jc w:val="left"/>
                              </w:pPr>
                              <w:r>
                                <w:rPr>
                                  <w:w w:val="96"/>
                                </w:rPr>
                                <w:t>2</w:t>
                              </w:r>
                            </w:p>
                          </w:txbxContent>
                        </wps:txbx>
                        <wps:bodyPr horzOverflow="overflow" vert="horz" lIns="0" tIns="0" rIns="0" bIns="0" rtlCol="0">
                          <a:noAutofit/>
                        </wps:bodyPr>
                      </wps:wsp>
                      <wps:wsp>
                        <wps:cNvPr id="540038" name="Rectangle 540038"/>
                        <wps:cNvSpPr/>
                        <wps:spPr>
                          <a:xfrm>
                            <a:off x="327955" y="2923113"/>
                            <a:ext cx="6937979" cy="284824"/>
                          </a:xfrm>
                          <a:prstGeom prst="rect">
                            <a:avLst/>
                          </a:prstGeom>
                          <a:ln>
                            <a:noFill/>
                          </a:ln>
                        </wps:spPr>
                        <wps:txbx>
                          <w:txbxContent>
                            <w:p w14:paraId="6C1375C4" w14:textId="77777777" w:rsidR="002B7B5A" w:rsidRDefault="00000000">
                              <w:pPr>
                                <w:spacing w:after="160" w:line="259" w:lineRule="auto"/>
                                <w:ind w:left="0" w:firstLine="0"/>
                                <w:jc w:val="left"/>
                              </w:pPr>
                              <w:r>
                                <w:rPr>
                                  <w:w w:val="99"/>
                                </w:rPr>
                                <w:t>.</w:t>
                              </w:r>
                              <w:r>
                                <w:rPr>
                                  <w:spacing w:val="8"/>
                                  <w:w w:val="99"/>
                                </w:rPr>
                                <w:t xml:space="preserve"> </w:t>
                              </w:r>
                              <w:r>
                                <w:rPr>
                                  <w:w w:val="99"/>
                                </w:rPr>
                                <w:t>Vẽ</w:t>
                              </w:r>
                              <w:r>
                                <w:rPr>
                                  <w:spacing w:val="8"/>
                                  <w:w w:val="99"/>
                                </w:rPr>
                                <w:t xml:space="preserve"> </w:t>
                              </w:r>
                              <w:r>
                                <w:rPr>
                                  <w:w w:val="99"/>
                                </w:rPr>
                                <w:t>hình</w:t>
                              </w:r>
                              <w:r>
                                <w:rPr>
                                  <w:spacing w:val="8"/>
                                  <w:w w:val="99"/>
                                </w:rPr>
                                <w:t xml:space="preserve"> </w:t>
                              </w:r>
                              <w:r>
                                <w:rPr>
                                  <w:w w:val="99"/>
                                </w:rPr>
                                <w:t>NST</w:t>
                              </w:r>
                              <w:r>
                                <w:rPr>
                                  <w:spacing w:val="8"/>
                                  <w:w w:val="99"/>
                                </w:rPr>
                                <w:t xml:space="preserve"> </w:t>
                              </w:r>
                              <w:r>
                                <w:rPr>
                                  <w:w w:val="99"/>
                                </w:rPr>
                                <w:t>đơn</w:t>
                              </w:r>
                              <w:r>
                                <w:rPr>
                                  <w:spacing w:val="8"/>
                                  <w:w w:val="99"/>
                                </w:rPr>
                                <w:t xml:space="preserve"> </w:t>
                              </w:r>
                              <w:r>
                                <w:rPr>
                                  <w:w w:val="99"/>
                                </w:rPr>
                                <w:t>và</w:t>
                              </w:r>
                              <w:r>
                                <w:rPr>
                                  <w:spacing w:val="8"/>
                                  <w:w w:val="99"/>
                                </w:rPr>
                                <w:t xml:space="preserve"> </w:t>
                              </w:r>
                              <w:r>
                                <w:rPr>
                                  <w:w w:val="99"/>
                                </w:rPr>
                                <w:t>NST</w:t>
                              </w:r>
                              <w:r>
                                <w:rPr>
                                  <w:spacing w:val="8"/>
                                  <w:w w:val="99"/>
                                </w:rPr>
                                <w:t xml:space="preserve"> </w:t>
                              </w:r>
                              <w:r>
                                <w:rPr>
                                  <w:w w:val="99"/>
                                </w:rPr>
                                <w:t>kép,</w:t>
                              </w:r>
                              <w:r>
                                <w:rPr>
                                  <w:spacing w:val="8"/>
                                  <w:w w:val="99"/>
                                </w:rPr>
                                <w:t xml:space="preserve"> </w:t>
                              </w:r>
                              <w:r>
                                <w:rPr>
                                  <w:w w:val="99"/>
                                </w:rPr>
                                <w:t>trong</w:t>
                              </w:r>
                              <w:r>
                                <w:rPr>
                                  <w:spacing w:val="8"/>
                                  <w:w w:val="99"/>
                                </w:rPr>
                                <w:t xml:space="preserve"> </w:t>
                              </w:r>
                              <w:r>
                                <w:rPr>
                                  <w:w w:val="99"/>
                                </w:rPr>
                                <w:t>đó</w:t>
                              </w:r>
                              <w:r>
                                <w:rPr>
                                  <w:spacing w:val="8"/>
                                  <w:w w:val="99"/>
                                </w:rPr>
                                <w:t xml:space="preserve"> </w:t>
                              </w:r>
                              <w:r>
                                <w:rPr>
                                  <w:w w:val="99"/>
                                </w:rPr>
                                <w:t>có</w:t>
                              </w:r>
                              <w:r>
                                <w:rPr>
                                  <w:spacing w:val="8"/>
                                  <w:w w:val="99"/>
                                </w:rPr>
                                <w:t xml:space="preserve"> </w:t>
                              </w:r>
                              <w:r>
                                <w:rPr>
                                  <w:w w:val="99"/>
                                </w:rPr>
                                <w:t>chú</w:t>
                              </w:r>
                              <w:r>
                                <w:rPr>
                                  <w:spacing w:val="8"/>
                                  <w:w w:val="99"/>
                                </w:rPr>
                                <w:t xml:space="preserve"> </w:t>
                              </w:r>
                              <w:r>
                                <w:rPr>
                                  <w:w w:val="99"/>
                                </w:rPr>
                                <w:t>thích</w:t>
                              </w:r>
                              <w:r>
                                <w:rPr>
                                  <w:spacing w:val="8"/>
                                  <w:w w:val="99"/>
                                </w:rPr>
                                <w:t xml:space="preserve"> </w:t>
                              </w:r>
                              <w:r>
                                <w:rPr>
                                  <w:w w:val="99"/>
                                </w:rPr>
                                <w:t>vị</w:t>
                              </w:r>
                              <w:r>
                                <w:rPr>
                                  <w:spacing w:val="8"/>
                                  <w:w w:val="99"/>
                                </w:rPr>
                                <w:t xml:space="preserve"> </w:t>
                              </w:r>
                              <w:r>
                                <w:rPr>
                                  <w:w w:val="99"/>
                                </w:rPr>
                                <w:t>trí</w:t>
                              </w:r>
                              <w:r>
                                <w:rPr>
                                  <w:spacing w:val="8"/>
                                  <w:w w:val="99"/>
                                </w:rPr>
                                <w:t xml:space="preserve"> </w:t>
                              </w:r>
                              <w:r>
                                <w:rPr>
                                  <w:w w:val="99"/>
                                </w:rPr>
                                <w:t>tâm</w:t>
                              </w:r>
                              <w:r>
                                <w:rPr>
                                  <w:spacing w:val="8"/>
                                  <w:w w:val="99"/>
                                </w:rPr>
                                <w:t xml:space="preserve"> </w:t>
                              </w:r>
                              <w:r>
                                <w:rPr>
                                  <w:w w:val="99"/>
                                </w:rPr>
                                <w:t>động</w:t>
                              </w:r>
                              <w:r>
                                <w:rPr>
                                  <w:spacing w:val="8"/>
                                  <w:w w:val="99"/>
                                </w:rPr>
                                <w:t xml:space="preserve"> </w:t>
                              </w:r>
                              <w:r>
                                <w:rPr>
                                  <w:w w:val="99"/>
                                </w:rPr>
                                <w:t>và</w:t>
                              </w:r>
                              <w:r>
                                <w:rPr>
                                  <w:spacing w:val="8"/>
                                  <w:w w:val="99"/>
                                </w:rPr>
                                <w:t xml:space="preserve"> </w:t>
                              </w:r>
                              <w:r>
                                <w:rPr>
                                  <w:w w:val="99"/>
                                </w:rPr>
                                <w:t>tên</w:t>
                              </w:r>
                              <w:r>
                                <w:rPr>
                                  <w:spacing w:val="8"/>
                                  <w:w w:val="99"/>
                                </w:rPr>
                                <w:t xml:space="preserve"> </w:t>
                              </w:r>
                              <w:r>
                                <w:rPr>
                                  <w:w w:val="99"/>
                                </w:rPr>
                                <w:t>gọi</w:t>
                              </w:r>
                              <w:r>
                                <w:rPr>
                                  <w:spacing w:val="-6"/>
                                  <w:w w:val="99"/>
                                </w:rPr>
                                <w:t xml:space="preserve"> </w:t>
                              </w:r>
                            </w:p>
                          </w:txbxContent>
                        </wps:txbx>
                        <wps:bodyPr horzOverflow="overflow" vert="horz" lIns="0" tIns="0" rIns="0" bIns="0" rtlCol="0">
                          <a:noAutofit/>
                        </wps:bodyPr>
                      </wps:wsp>
                      <wps:wsp>
                        <wps:cNvPr id="37367" name="Rectangle 37367"/>
                        <wps:cNvSpPr/>
                        <wps:spPr>
                          <a:xfrm>
                            <a:off x="251755" y="3126313"/>
                            <a:ext cx="3315704" cy="284824"/>
                          </a:xfrm>
                          <a:prstGeom prst="rect">
                            <a:avLst/>
                          </a:prstGeom>
                          <a:ln>
                            <a:noFill/>
                          </a:ln>
                        </wps:spPr>
                        <wps:txbx>
                          <w:txbxContent>
                            <w:p w14:paraId="4434EAB4" w14:textId="77777777" w:rsidR="002B7B5A" w:rsidRDefault="00000000">
                              <w:pPr>
                                <w:spacing w:after="160" w:line="259" w:lineRule="auto"/>
                                <w:ind w:left="0" w:firstLine="0"/>
                                <w:jc w:val="left"/>
                              </w:pPr>
                              <w:r>
                                <w:rPr>
                                  <w:w w:val="99"/>
                                </w:rPr>
                                <w:t>riêng</w:t>
                              </w:r>
                              <w:r>
                                <w:rPr>
                                  <w:spacing w:val="-6"/>
                                  <w:w w:val="99"/>
                                </w:rPr>
                                <w:t xml:space="preserve"> </w:t>
                              </w:r>
                              <w:r>
                                <w:rPr>
                                  <w:w w:val="99"/>
                                </w:rPr>
                                <w:t>của</w:t>
                              </w:r>
                              <w:r>
                                <w:rPr>
                                  <w:spacing w:val="-6"/>
                                  <w:w w:val="99"/>
                                </w:rPr>
                                <w:t xml:space="preserve"> </w:t>
                              </w:r>
                              <w:r>
                                <w:rPr>
                                  <w:w w:val="99"/>
                                </w:rPr>
                                <w:t>mỗi</w:t>
                              </w:r>
                              <w:r>
                                <w:rPr>
                                  <w:spacing w:val="-6"/>
                                  <w:w w:val="99"/>
                                </w:rPr>
                                <w:t xml:space="preserve"> </w:t>
                              </w:r>
                              <w:r>
                                <w:rPr>
                                  <w:w w:val="99"/>
                                </w:rPr>
                                <w:t>NST</w:t>
                              </w:r>
                              <w:r>
                                <w:rPr>
                                  <w:spacing w:val="-6"/>
                                  <w:w w:val="99"/>
                                </w:rPr>
                                <w:t xml:space="preserve"> </w:t>
                              </w:r>
                              <w:r>
                                <w:rPr>
                                  <w:w w:val="99"/>
                                </w:rPr>
                                <w:t>đơn</w:t>
                              </w:r>
                              <w:r>
                                <w:rPr>
                                  <w:spacing w:val="-6"/>
                                  <w:w w:val="99"/>
                                </w:rPr>
                                <w:t xml:space="preserve"> </w:t>
                              </w:r>
                              <w:r>
                                <w:rPr>
                                  <w:w w:val="99"/>
                                </w:rPr>
                                <w:t>trong</w:t>
                              </w:r>
                              <w:r>
                                <w:rPr>
                                  <w:spacing w:val="-6"/>
                                  <w:w w:val="99"/>
                                </w:rPr>
                                <w:t xml:space="preserve"> </w:t>
                              </w:r>
                              <w:r>
                                <w:rPr>
                                  <w:w w:val="99"/>
                                </w:rPr>
                                <w:t>NST</w:t>
                              </w:r>
                              <w:r>
                                <w:rPr>
                                  <w:spacing w:val="-6"/>
                                  <w:w w:val="99"/>
                                </w:rPr>
                                <w:t xml:space="preserve"> </w:t>
                              </w:r>
                              <w:r>
                                <w:rPr>
                                  <w:w w:val="99"/>
                                </w:rPr>
                                <w:t>kép.</w:t>
                              </w:r>
                            </w:p>
                          </w:txbxContent>
                        </wps:txbx>
                        <wps:bodyPr horzOverflow="overflow" vert="horz" lIns="0" tIns="0" rIns="0" bIns="0" rtlCol="0">
                          <a:noAutofit/>
                        </wps:bodyPr>
                      </wps:wsp>
                      <wps:wsp>
                        <wps:cNvPr id="540039" name="Rectangle 540039"/>
                        <wps:cNvSpPr/>
                        <wps:spPr>
                          <a:xfrm>
                            <a:off x="251755" y="3383513"/>
                            <a:ext cx="101346" cy="284824"/>
                          </a:xfrm>
                          <a:prstGeom prst="rect">
                            <a:avLst/>
                          </a:prstGeom>
                          <a:ln>
                            <a:noFill/>
                          </a:ln>
                        </wps:spPr>
                        <wps:txbx>
                          <w:txbxContent>
                            <w:p w14:paraId="1869105F" w14:textId="77777777" w:rsidR="002B7B5A" w:rsidRDefault="00000000">
                              <w:pPr>
                                <w:spacing w:after="160" w:line="259" w:lineRule="auto"/>
                                <w:ind w:left="0" w:firstLine="0"/>
                                <w:jc w:val="left"/>
                              </w:pPr>
                              <w:r>
                                <w:rPr>
                                  <w:w w:val="96"/>
                                </w:rPr>
                                <w:t>3</w:t>
                              </w:r>
                            </w:p>
                          </w:txbxContent>
                        </wps:txbx>
                        <wps:bodyPr horzOverflow="overflow" vert="horz" lIns="0" tIns="0" rIns="0" bIns="0" rtlCol="0">
                          <a:noAutofit/>
                        </wps:bodyPr>
                      </wps:wsp>
                      <wps:wsp>
                        <wps:cNvPr id="540040" name="Rectangle 540040"/>
                        <wps:cNvSpPr/>
                        <wps:spPr>
                          <a:xfrm>
                            <a:off x="327955" y="3383513"/>
                            <a:ext cx="3044160" cy="284824"/>
                          </a:xfrm>
                          <a:prstGeom prst="rect">
                            <a:avLst/>
                          </a:prstGeom>
                          <a:ln>
                            <a:noFill/>
                          </a:ln>
                        </wps:spPr>
                        <wps:txbx>
                          <w:txbxContent>
                            <w:p w14:paraId="2246D61B" w14:textId="77777777" w:rsidR="002B7B5A" w:rsidRDefault="00000000">
                              <w:pPr>
                                <w:spacing w:after="160" w:line="259" w:lineRule="auto"/>
                                <w:ind w:left="0" w:firstLine="0"/>
                                <w:jc w:val="left"/>
                              </w:pPr>
                              <w:r>
                                <w:t>.</w:t>
                              </w:r>
                              <w:r>
                                <w:rPr>
                                  <w:spacing w:val="-6"/>
                                </w:rPr>
                                <w:t xml:space="preserve"> </w:t>
                              </w:r>
                              <w:r>
                                <w:t>Quan</w:t>
                              </w:r>
                              <w:r>
                                <w:rPr>
                                  <w:spacing w:val="-6"/>
                                </w:rPr>
                                <w:t xml:space="preserve"> </w:t>
                              </w:r>
                              <w:r>
                                <w:t>sát</w:t>
                              </w:r>
                              <w:r>
                                <w:rPr>
                                  <w:spacing w:val="-6"/>
                                </w:rPr>
                                <w:t xml:space="preserve"> </w:t>
                              </w:r>
                              <w:r>
                                <w:t>hình</w:t>
                              </w:r>
                              <w:r>
                                <w:rPr>
                                  <w:spacing w:val="-6"/>
                                </w:rPr>
                                <w:t xml:space="preserve"> </w:t>
                              </w:r>
                              <w:r>
                                <w:t>dưới</w:t>
                              </w:r>
                              <w:r>
                                <w:rPr>
                                  <w:spacing w:val="-6"/>
                                </w:rPr>
                                <w:t xml:space="preserve"> </w:t>
                              </w:r>
                              <w:r>
                                <w:t>đây</w:t>
                              </w:r>
                              <w:r>
                                <w:rPr>
                                  <w:spacing w:val="-6"/>
                                </w:rPr>
                                <w:t xml:space="preserve"> </w:t>
                              </w:r>
                              <w:r>
                                <w:t>và</w:t>
                              </w:r>
                              <w:r>
                                <w:rPr>
                                  <w:spacing w:val="-6"/>
                                </w:rPr>
                                <w:t xml:space="preserve"> </w:t>
                              </w:r>
                              <w:r>
                                <w:t>cho</w:t>
                              </w:r>
                              <w:r>
                                <w:rPr>
                                  <w:spacing w:val="-6"/>
                                </w:rPr>
                                <w:t xml:space="preserve"> </w:t>
                              </w:r>
                              <w:r>
                                <w:t>biết</w:t>
                              </w:r>
                            </w:p>
                          </w:txbxContent>
                        </wps:txbx>
                        <wps:bodyPr horzOverflow="overflow" vert="horz" lIns="0" tIns="0" rIns="0" bIns="0" rtlCol="0">
                          <a:noAutofit/>
                        </wps:bodyPr>
                      </wps:wsp>
                      <wps:wsp>
                        <wps:cNvPr id="37369" name="Rectangle 37369"/>
                        <wps:cNvSpPr/>
                        <wps:spPr>
                          <a:xfrm>
                            <a:off x="251755" y="3640712"/>
                            <a:ext cx="5731285" cy="284824"/>
                          </a:xfrm>
                          <a:prstGeom prst="rect">
                            <a:avLst/>
                          </a:prstGeom>
                          <a:ln>
                            <a:noFill/>
                          </a:ln>
                        </wps:spPr>
                        <wps:txbx>
                          <w:txbxContent>
                            <w:p w14:paraId="4E3CB302" w14:textId="77777777" w:rsidR="002B7B5A" w:rsidRDefault="00000000">
                              <w:pPr>
                                <w:spacing w:after="160" w:line="259" w:lineRule="auto"/>
                                <w:ind w:left="0" w:firstLine="0"/>
                                <w:jc w:val="left"/>
                              </w:pPr>
                              <w:r>
                                <w:t>a)</w:t>
                              </w:r>
                              <w:r>
                                <w:rPr>
                                  <w:spacing w:val="-6"/>
                                </w:rPr>
                                <w:t xml:space="preserve"> </w:t>
                              </w:r>
                              <w:r>
                                <w:t>Mỗi</w:t>
                              </w:r>
                              <w:r>
                                <w:rPr>
                                  <w:spacing w:val="-6"/>
                                </w:rPr>
                                <w:t xml:space="preserve"> </w:t>
                              </w:r>
                              <w:r>
                                <w:t>NST</w:t>
                              </w:r>
                              <w:r>
                                <w:rPr>
                                  <w:spacing w:val="-6"/>
                                </w:rPr>
                                <w:t xml:space="preserve"> </w:t>
                              </w:r>
                              <w:r>
                                <w:t>trong</w:t>
                              </w:r>
                              <w:r>
                                <w:rPr>
                                  <w:spacing w:val="-6"/>
                                </w:rPr>
                                <w:t xml:space="preserve"> </w:t>
                              </w:r>
                              <w:r>
                                <w:t>tế</w:t>
                              </w:r>
                              <w:r>
                                <w:rPr>
                                  <w:spacing w:val="-6"/>
                                </w:rPr>
                                <w:t xml:space="preserve"> </w:t>
                              </w:r>
                              <w:r>
                                <w:t>bào</w:t>
                              </w:r>
                              <w:r>
                                <w:rPr>
                                  <w:spacing w:val="-6"/>
                                </w:rPr>
                                <w:t xml:space="preserve"> </w:t>
                              </w:r>
                              <w:r>
                                <w:t>ở</w:t>
                              </w:r>
                              <w:r>
                                <w:rPr>
                                  <w:spacing w:val="-6"/>
                                </w:rPr>
                                <w:t xml:space="preserve"> </w:t>
                              </w:r>
                              <w:r>
                                <w:t>hình</w:t>
                              </w:r>
                              <w:r>
                                <w:rPr>
                                  <w:spacing w:val="-6"/>
                                </w:rPr>
                                <w:t xml:space="preserve"> </w:t>
                              </w:r>
                              <w:r>
                                <w:t>dưới</w:t>
                              </w:r>
                              <w:r>
                                <w:rPr>
                                  <w:spacing w:val="-6"/>
                                </w:rPr>
                                <w:t xml:space="preserve"> </w:t>
                              </w:r>
                              <w:r>
                                <w:t>chứa</w:t>
                              </w:r>
                              <w:r>
                                <w:rPr>
                                  <w:spacing w:val="-6"/>
                                </w:rPr>
                                <w:t xml:space="preserve"> </w:t>
                              </w:r>
                              <w:r>
                                <w:t>bao</w:t>
                              </w:r>
                              <w:r>
                                <w:rPr>
                                  <w:spacing w:val="-6"/>
                                </w:rPr>
                                <w:t xml:space="preserve"> </w:t>
                              </w:r>
                              <w:r>
                                <w:t>nhiêu</w:t>
                              </w:r>
                              <w:r>
                                <w:rPr>
                                  <w:spacing w:val="-6"/>
                                </w:rPr>
                                <w:t xml:space="preserve"> </w:t>
                              </w:r>
                              <w:r>
                                <w:t>phân</w:t>
                              </w:r>
                              <w:r>
                                <w:rPr>
                                  <w:spacing w:val="-6"/>
                                </w:rPr>
                                <w:t xml:space="preserve"> </w:t>
                              </w:r>
                              <w:r>
                                <w:t>tử</w:t>
                              </w:r>
                              <w:r>
                                <w:rPr>
                                  <w:spacing w:val="-6"/>
                                </w:rPr>
                                <w:t xml:space="preserve"> </w:t>
                              </w:r>
                              <w:r>
                                <w:t>DNA?</w:t>
                              </w:r>
                            </w:p>
                          </w:txbxContent>
                        </wps:txbx>
                        <wps:bodyPr horzOverflow="overflow" vert="horz" lIns="0" tIns="0" rIns="0" bIns="0" rtlCol="0">
                          <a:noAutofit/>
                        </wps:bodyPr>
                      </wps:wsp>
                      <wps:wsp>
                        <wps:cNvPr id="37370" name="Rectangle 37370"/>
                        <wps:cNvSpPr/>
                        <wps:spPr>
                          <a:xfrm>
                            <a:off x="251755" y="3897913"/>
                            <a:ext cx="4116971" cy="284824"/>
                          </a:xfrm>
                          <a:prstGeom prst="rect">
                            <a:avLst/>
                          </a:prstGeom>
                          <a:ln>
                            <a:noFill/>
                          </a:ln>
                        </wps:spPr>
                        <wps:txbx>
                          <w:txbxContent>
                            <w:p w14:paraId="2CCA4BF2" w14:textId="77777777" w:rsidR="002B7B5A" w:rsidRDefault="00000000">
                              <w:pPr>
                                <w:spacing w:after="160" w:line="259" w:lineRule="auto"/>
                                <w:ind w:left="0" w:firstLine="0"/>
                                <w:jc w:val="left"/>
                              </w:pPr>
                              <w:r>
                                <w:t>b)</w:t>
                              </w:r>
                              <w:r>
                                <w:rPr>
                                  <w:spacing w:val="-6"/>
                                </w:rPr>
                                <w:t xml:space="preserve"> </w:t>
                              </w:r>
                              <w:r>
                                <w:t>Các</w:t>
                              </w:r>
                              <w:r>
                                <w:rPr>
                                  <w:spacing w:val="-6"/>
                                </w:rPr>
                                <w:t xml:space="preserve"> </w:t>
                              </w:r>
                              <w:r>
                                <w:t>gene</w:t>
                              </w:r>
                              <w:r>
                                <w:rPr>
                                  <w:spacing w:val="-6"/>
                                </w:rPr>
                                <w:t xml:space="preserve"> </w:t>
                              </w:r>
                              <w:r>
                                <w:t>được</w:t>
                              </w:r>
                              <w:r>
                                <w:rPr>
                                  <w:spacing w:val="-6"/>
                                </w:rPr>
                                <w:t xml:space="preserve"> </w:t>
                              </w:r>
                              <w:r>
                                <w:t>sắp</w:t>
                              </w:r>
                              <w:r>
                                <w:rPr>
                                  <w:spacing w:val="-6"/>
                                </w:rPr>
                                <w:t xml:space="preserve"> </w:t>
                              </w:r>
                              <w:r>
                                <w:t>xếp</w:t>
                              </w:r>
                              <w:r>
                                <w:rPr>
                                  <w:spacing w:val="-6"/>
                                </w:rPr>
                                <w:t xml:space="preserve"> </w:t>
                              </w:r>
                              <w:r>
                                <w:t>như</w:t>
                              </w:r>
                              <w:r>
                                <w:rPr>
                                  <w:spacing w:val="-6"/>
                                </w:rPr>
                                <w:t xml:space="preserve"> </w:t>
                              </w:r>
                              <w:r>
                                <w:t>thế</w:t>
                              </w:r>
                              <w:r>
                                <w:rPr>
                                  <w:spacing w:val="-6"/>
                                </w:rPr>
                                <w:t xml:space="preserve"> </w:t>
                              </w:r>
                              <w:r>
                                <w:t>nào</w:t>
                              </w:r>
                              <w:r>
                                <w:rPr>
                                  <w:spacing w:val="-6"/>
                                </w:rPr>
                                <w:t xml:space="preserve"> </w:t>
                              </w:r>
                              <w:r>
                                <w:t>trên</w:t>
                              </w:r>
                              <w:r>
                                <w:rPr>
                                  <w:spacing w:val="-6"/>
                                </w:rPr>
                                <w:t xml:space="preserve"> </w:t>
                              </w:r>
                              <w:r>
                                <w:t>NST?</w:t>
                              </w:r>
                            </w:p>
                          </w:txbxContent>
                        </wps:txbx>
                        <wps:bodyPr horzOverflow="overflow" vert="horz" lIns="0" tIns="0" rIns="0" bIns="0" rtlCol="0">
                          <a:noAutofit/>
                        </wps:bodyPr>
                      </wps:wsp>
                      <pic:pic xmlns:pic="http://schemas.openxmlformats.org/drawingml/2006/picture">
                        <pic:nvPicPr>
                          <pic:cNvPr id="37372" name="Picture 37372"/>
                          <pic:cNvPicPr/>
                        </pic:nvPicPr>
                        <pic:blipFill>
                          <a:blip r:embed="rId290"/>
                          <a:stretch>
                            <a:fillRect/>
                          </a:stretch>
                        </pic:blipFill>
                        <pic:spPr>
                          <a:xfrm>
                            <a:off x="1954170" y="4140667"/>
                            <a:ext cx="1851660" cy="1577340"/>
                          </a:xfrm>
                          <a:prstGeom prst="rect">
                            <a:avLst/>
                          </a:prstGeom>
                        </pic:spPr>
                      </pic:pic>
                      <wps:wsp>
                        <wps:cNvPr id="37373" name="Rectangle 37373"/>
                        <wps:cNvSpPr/>
                        <wps:spPr>
                          <a:xfrm>
                            <a:off x="251755" y="5818202"/>
                            <a:ext cx="6991186" cy="284824"/>
                          </a:xfrm>
                          <a:prstGeom prst="rect">
                            <a:avLst/>
                          </a:prstGeom>
                          <a:ln>
                            <a:noFill/>
                          </a:ln>
                        </wps:spPr>
                        <wps:txbx>
                          <w:txbxContent>
                            <w:p w14:paraId="3C726D17" w14:textId="77777777" w:rsidR="002B7B5A" w:rsidRDefault="00000000">
                              <w:pPr>
                                <w:spacing w:after="160" w:line="259" w:lineRule="auto"/>
                                <w:ind w:left="0" w:firstLine="0"/>
                                <w:jc w:val="left"/>
                              </w:pPr>
                              <w:r>
                                <w:rPr>
                                  <w:w w:val="91"/>
                                </w:rPr>
                                <w:t>a)</w:t>
                              </w:r>
                              <w:r>
                                <w:rPr>
                                  <w:spacing w:val="-18"/>
                                  <w:w w:val="91"/>
                                </w:rPr>
                                <w:t xml:space="preserve"> </w:t>
                              </w:r>
                              <w:r>
                                <w:rPr>
                                  <w:w w:val="91"/>
                                </w:rPr>
                                <w:t>.............................................................................................................................................</w:t>
                              </w:r>
                            </w:p>
                          </w:txbxContent>
                        </wps:txbx>
                        <wps:bodyPr horzOverflow="overflow" vert="horz" lIns="0" tIns="0" rIns="0" bIns="0" rtlCol="0">
                          <a:noAutofit/>
                        </wps:bodyPr>
                      </wps:wsp>
                      <wps:wsp>
                        <wps:cNvPr id="37374" name="Rectangle 37374"/>
                        <wps:cNvSpPr/>
                        <wps:spPr>
                          <a:xfrm>
                            <a:off x="251755" y="6075403"/>
                            <a:ext cx="6967749" cy="284824"/>
                          </a:xfrm>
                          <a:prstGeom prst="rect">
                            <a:avLst/>
                          </a:prstGeom>
                          <a:ln>
                            <a:noFill/>
                          </a:ln>
                        </wps:spPr>
                        <wps:txbx>
                          <w:txbxContent>
                            <w:p w14:paraId="20674C04" w14:textId="77777777" w:rsidR="002B7B5A" w:rsidRDefault="00000000">
                              <w:pPr>
                                <w:spacing w:after="160" w:line="259" w:lineRule="auto"/>
                                <w:ind w:left="0" w:firstLine="0"/>
                                <w:jc w:val="left"/>
                              </w:pPr>
                              <w:r>
                                <w:rPr>
                                  <w:w w:val="91"/>
                                </w:rPr>
                                <w:t>b)</w:t>
                              </w:r>
                              <w:r>
                                <w:rPr>
                                  <w:spacing w:val="-6"/>
                                  <w:w w:val="91"/>
                                </w:rPr>
                                <w:t xml:space="preserve"> </w:t>
                              </w:r>
                              <w:r>
                                <w:rPr>
                                  <w:w w:val="91"/>
                                </w:rPr>
                                <w:t>............................................................................................................................................</w:t>
                              </w:r>
                            </w:p>
                          </w:txbxContent>
                        </wps:txbx>
                        <wps:bodyPr horzOverflow="overflow" vert="horz" lIns="0" tIns="0" rIns="0" bIns="0" rtlCol="0">
                          <a:noAutofit/>
                        </wps:bodyPr>
                      </wps:wsp>
                    </wpg:wgp>
                  </a:graphicData>
                </a:graphic>
              </wp:inline>
            </w:drawing>
          </mc:Choice>
          <mc:Fallback xmlns:a="http://schemas.openxmlformats.org/drawingml/2006/main">
            <w:pict>
              <v:group id="Group 540322" style="width:439.37pt;height:502.583pt;mso-position-horizontal-relative:char;mso-position-vertical-relative:line" coordsize="55799,63828">
                <v:rect id="Rectangle 37355" style="position:absolute;width:13603;height:2848;left:1800;top:0;" filled="f" stroked="f">
                  <v:textbox inset="0,0,0,0">
                    <w:txbxContent>
                      <w:p>
                        <w:pPr>
                          <w:spacing w:before="0" w:after="160" w:line="259" w:lineRule="auto"/>
                          <w:ind w:left="0" w:firstLine="0"/>
                          <w:jc w:val="left"/>
                        </w:pPr>
                        <w:r>
                          <w:rPr>
                            <w:w w:val="100"/>
                          </w:rPr>
                          <w:t xml:space="preserve">–</w:t>
                        </w:r>
                        <w:r>
                          <w:rPr>
                            <w:spacing w:val="-6"/>
                            <w:w w:val="100"/>
                          </w:rPr>
                          <w:t xml:space="preserve"> </w:t>
                        </w:r>
                        <w:r>
                          <w:rPr>
                            <w:w w:val="100"/>
                          </w:rPr>
                          <w:t xml:space="preserve">Phiếu</w:t>
                        </w:r>
                        <w:r>
                          <w:rPr>
                            <w:spacing w:val="-6"/>
                            <w:w w:val="100"/>
                          </w:rPr>
                          <w:t xml:space="preserve"> </w:t>
                        </w:r>
                        <w:r>
                          <w:rPr>
                            <w:w w:val="100"/>
                          </w:rPr>
                          <w:t xml:space="preserve">học</w:t>
                        </w:r>
                        <w:r>
                          <w:rPr>
                            <w:spacing w:val="-6"/>
                            <w:w w:val="100"/>
                          </w:rPr>
                          <w:t xml:space="preserve"> </w:t>
                        </w:r>
                        <w:r>
                          <w:rPr>
                            <w:w w:val="100"/>
                          </w:rPr>
                          <w:t xml:space="preserve">tập.</w:t>
                        </w:r>
                      </w:p>
                    </w:txbxContent>
                  </v:textbox>
                </v:rect>
                <v:shape id="Shape 37356" style="position:absolute;width:55799;height:0;left:0;top:2109;" coordsize="5579999,0" path="m0,0l5579999,0">
                  <v:stroke weight="0.5pt" endcap="flat" joinstyle="miter" miterlimit="10" on="true" color="#181717"/>
                  <v:fill on="false" color="#000000" opacity="0"/>
                </v:shape>
                <v:shape id="Shape 37357" style="position:absolute;width:55799;height:0;left:0;top:63828;" coordsize="5579999,0" path="m0,0l5579999,0">
                  <v:stroke weight="0.5pt" endcap="flat" joinstyle="miter" miterlimit="10" on="true" color="#181717"/>
                  <v:fill on="false" color="#000000" opacity="0"/>
                </v:shape>
                <v:shape id="Shape 37358" style="position:absolute;width:0;height:61654;left:31;top:2141;" coordsize="0,6165482" path="m0,6165482l0,0">
                  <v:stroke weight="0.5pt" endcap="flat" joinstyle="miter" miterlimit="10" on="true" color="#181717"/>
                  <v:fill on="false" color="#000000" opacity="0"/>
                </v:shape>
                <v:shape id="Shape 37359" style="position:absolute;width:0;height:61654;left:55768;top:2141;" coordsize="0,6165482" path="m0,6165482l0,0">
                  <v:stroke weight="0.5pt" endcap="flat" joinstyle="miter" miterlimit="10" on="true" color="#181717"/>
                  <v:fill on="false" color="#000000" opacity="0"/>
                </v:shape>
                <v:rect id="Rectangle 37360" style="position:absolute;width:20875;height:2922;left:20952;top:2358;" filled="f" stroked="f">
                  <v:textbox inset="0,0,0,0">
                    <w:txbxContent>
                      <w:p>
                        <w:pPr>
                          <w:spacing w:before="0" w:after="160" w:line="259" w:lineRule="auto"/>
                          <w:ind w:left="0" w:firstLine="0"/>
                          <w:jc w:val="left"/>
                        </w:pPr>
                        <w:r>
                          <w:rPr>
                            <w:rFonts w:cs="Times New Roman" w:hAnsi="Times New Roman" w:eastAsia="Times New Roman" w:ascii="Times New Roman"/>
                            <w:b w:val="1"/>
                            <w:spacing w:val="1"/>
                            <w:w w:val="102"/>
                          </w:rPr>
                          <w:t xml:space="preserve">PHIẾU</w:t>
                        </w:r>
                        <w:r>
                          <w:rPr>
                            <w:rFonts w:cs="Times New Roman" w:hAnsi="Times New Roman" w:eastAsia="Times New Roman" w:ascii="Times New Roman"/>
                            <w:b w:val="1"/>
                            <w:spacing w:val="-7"/>
                            <w:w w:val="102"/>
                          </w:rPr>
                          <w:t xml:space="preserve"> </w:t>
                        </w:r>
                        <w:r>
                          <w:rPr>
                            <w:rFonts w:cs="Times New Roman" w:hAnsi="Times New Roman" w:eastAsia="Times New Roman" w:ascii="Times New Roman"/>
                            <w:b w:val="1"/>
                            <w:spacing w:val="1"/>
                            <w:w w:val="102"/>
                          </w:rPr>
                          <w:t xml:space="preserve">HỌC</w:t>
                        </w:r>
                        <w:r>
                          <w:rPr>
                            <w:rFonts w:cs="Times New Roman" w:hAnsi="Times New Roman" w:eastAsia="Times New Roman" w:ascii="Times New Roman"/>
                            <w:b w:val="1"/>
                            <w:spacing w:val="-7"/>
                            <w:w w:val="102"/>
                          </w:rPr>
                          <w:t xml:space="preserve"> </w:t>
                        </w:r>
                        <w:r>
                          <w:rPr>
                            <w:rFonts w:cs="Times New Roman" w:hAnsi="Times New Roman" w:eastAsia="Times New Roman" w:ascii="Times New Roman"/>
                            <w:b w:val="1"/>
                            <w:spacing w:val="1"/>
                            <w:w w:val="102"/>
                          </w:rPr>
                          <w:t xml:space="preserve">TẬP</w:t>
                        </w:r>
                        <w:r>
                          <w:rPr>
                            <w:rFonts w:cs="Times New Roman" w:hAnsi="Times New Roman" w:eastAsia="Times New Roman" w:ascii="Times New Roman"/>
                            <w:b w:val="1"/>
                            <w:spacing w:val="-7"/>
                            <w:w w:val="102"/>
                          </w:rPr>
                          <w:t xml:space="preserve"> </w:t>
                        </w:r>
                        <w:r>
                          <w:rPr>
                            <w:rFonts w:cs="Times New Roman" w:hAnsi="Times New Roman" w:eastAsia="Times New Roman" w:ascii="Times New Roman"/>
                            <w:b w:val="1"/>
                            <w:spacing w:val="1"/>
                            <w:w w:val="102"/>
                          </w:rPr>
                          <w:t xml:space="preserve">SỐ</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spacing w:val="1"/>
                            <w:w w:val="102"/>
                          </w:rPr>
                          <w:t xml:space="preserve">1</w:t>
                        </w:r>
                      </w:p>
                    </w:txbxContent>
                  </v:textbox>
                </v:rect>
                <v:rect id="Rectangle 540035" style="position:absolute;width:1013;height:2848;left:2517;top:4985;" filled="f" stroked="f">
                  <v:textbox inset="0,0,0,0">
                    <w:txbxContent>
                      <w:p>
                        <w:pPr>
                          <w:spacing w:before="0" w:after="160" w:line="259" w:lineRule="auto"/>
                          <w:ind w:left="0" w:firstLine="0"/>
                          <w:jc w:val="left"/>
                        </w:pPr>
                        <w:r>
                          <w:rPr>
                            <w:w w:val="96"/>
                          </w:rPr>
                          <w:t xml:space="preserve">1</w:t>
                        </w:r>
                      </w:p>
                    </w:txbxContent>
                  </v:textbox>
                </v:rect>
                <v:rect id="Rectangle 540036" style="position:absolute;width:69379;height:2848;left:3279;top:4985;" filled="f" stroked="f">
                  <v:textbox inset="0,0,0,0">
                    <w:txbxContent>
                      <w:p>
                        <w:pPr>
                          <w:spacing w:before="0" w:after="160" w:line="259" w:lineRule="auto"/>
                          <w:ind w:left="0" w:firstLine="0"/>
                          <w:jc w:val="left"/>
                        </w:pPr>
                        <w:r>
                          <w:rPr>
                            <w:w w:val="100"/>
                          </w:rPr>
                          <w:t xml:space="preserve">.</w:t>
                        </w:r>
                        <w:r>
                          <w:rPr>
                            <w:spacing w:val="-16"/>
                            <w:w w:val="100"/>
                          </w:rPr>
                          <w:t xml:space="preserve"> </w:t>
                        </w:r>
                        <w:r>
                          <w:rPr>
                            <w:w w:val="100"/>
                          </w:rPr>
                          <w:t xml:space="preserve">Viết</w:t>
                        </w:r>
                        <w:r>
                          <w:rPr>
                            <w:spacing w:val="-16"/>
                            <w:w w:val="100"/>
                          </w:rPr>
                          <w:t xml:space="preserve"> </w:t>
                        </w:r>
                        <w:r>
                          <w:rPr>
                            <w:w w:val="100"/>
                          </w:rPr>
                          <w:t xml:space="preserve">các</w:t>
                        </w:r>
                        <w:r>
                          <w:rPr>
                            <w:spacing w:val="-16"/>
                            <w:w w:val="100"/>
                          </w:rPr>
                          <w:t xml:space="preserve"> </w:t>
                        </w:r>
                        <w:r>
                          <w:rPr>
                            <w:w w:val="100"/>
                          </w:rPr>
                          <w:t xml:space="preserve">hình</w:t>
                        </w:r>
                        <w:r>
                          <w:rPr>
                            <w:spacing w:val="-16"/>
                            <w:w w:val="100"/>
                          </w:rPr>
                          <w:t xml:space="preserve"> </w:t>
                        </w:r>
                        <w:r>
                          <w:rPr>
                            <w:w w:val="100"/>
                          </w:rPr>
                          <w:t xml:space="preserve">dạng</w:t>
                        </w:r>
                        <w:r>
                          <w:rPr>
                            <w:spacing w:val="-16"/>
                            <w:w w:val="100"/>
                          </w:rPr>
                          <w:t xml:space="preserve"> </w:t>
                        </w:r>
                        <w:r>
                          <w:rPr>
                            <w:w w:val="100"/>
                          </w:rPr>
                          <w:t xml:space="preserve">tương</w:t>
                        </w:r>
                        <w:r>
                          <w:rPr>
                            <w:spacing w:val="-16"/>
                            <w:w w:val="100"/>
                          </w:rPr>
                          <w:t xml:space="preserve"> </w:t>
                        </w:r>
                        <w:r>
                          <w:rPr>
                            <w:w w:val="100"/>
                          </w:rPr>
                          <w:t xml:space="preserve">ứng</w:t>
                        </w:r>
                        <w:r>
                          <w:rPr>
                            <w:spacing w:val="-16"/>
                            <w:w w:val="100"/>
                          </w:rPr>
                          <w:t xml:space="preserve"> </w:t>
                        </w:r>
                        <w:r>
                          <w:rPr>
                            <w:w w:val="100"/>
                          </w:rPr>
                          <w:t xml:space="preserve">bên</w:t>
                        </w:r>
                        <w:r>
                          <w:rPr>
                            <w:spacing w:val="-16"/>
                            <w:w w:val="100"/>
                          </w:rPr>
                          <w:t xml:space="preserve"> </w:t>
                        </w:r>
                        <w:r>
                          <w:rPr>
                            <w:w w:val="100"/>
                          </w:rPr>
                          <w:t xml:space="preserve">dưới</w:t>
                        </w:r>
                        <w:r>
                          <w:rPr>
                            <w:spacing w:val="-16"/>
                            <w:w w:val="100"/>
                          </w:rPr>
                          <w:t xml:space="preserve"> </w:t>
                        </w:r>
                        <w:r>
                          <w:rPr>
                            <w:w w:val="100"/>
                          </w:rPr>
                          <w:t xml:space="preserve">mỗi</w:t>
                        </w:r>
                        <w:r>
                          <w:rPr>
                            <w:spacing w:val="-16"/>
                            <w:w w:val="100"/>
                          </w:rPr>
                          <w:t xml:space="preserve"> </w:t>
                        </w:r>
                        <w:r>
                          <w:rPr>
                            <w:w w:val="100"/>
                          </w:rPr>
                          <w:t xml:space="preserve">NST</w:t>
                        </w:r>
                        <w:r>
                          <w:rPr>
                            <w:spacing w:val="-16"/>
                            <w:w w:val="100"/>
                          </w:rPr>
                          <w:t xml:space="preserve"> </w:t>
                        </w:r>
                        <w:r>
                          <w:rPr>
                            <w:w w:val="100"/>
                          </w:rPr>
                          <w:t xml:space="preserve">trong</w:t>
                        </w:r>
                        <w:r>
                          <w:rPr>
                            <w:spacing w:val="-16"/>
                            <w:w w:val="100"/>
                          </w:rPr>
                          <w:t xml:space="preserve"> </w:t>
                        </w:r>
                        <w:r>
                          <w:rPr>
                            <w:w w:val="100"/>
                          </w:rPr>
                          <w:t xml:space="preserve">hình</w:t>
                        </w:r>
                        <w:r>
                          <w:rPr>
                            <w:spacing w:val="-16"/>
                            <w:w w:val="100"/>
                          </w:rPr>
                          <w:t xml:space="preserve"> </w:t>
                        </w:r>
                        <w:r>
                          <w:rPr>
                            <w:w w:val="100"/>
                          </w:rPr>
                          <w:t xml:space="preserve">dưới</w:t>
                        </w:r>
                        <w:r>
                          <w:rPr>
                            <w:spacing w:val="-16"/>
                            <w:w w:val="100"/>
                          </w:rPr>
                          <w:t xml:space="preserve"> </w:t>
                        </w:r>
                        <w:r>
                          <w:rPr>
                            <w:w w:val="100"/>
                          </w:rPr>
                          <w:t xml:space="preserve">đây</w:t>
                        </w:r>
                        <w:r>
                          <w:rPr>
                            <w:spacing w:val="-16"/>
                            <w:w w:val="100"/>
                          </w:rPr>
                          <w:t xml:space="preserve"> </w:t>
                        </w:r>
                        <w:r>
                          <w:rPr>
                            <w:w w:val="100"/>
                          </w:rPr>
                          <w:t xml:space="preserve">và</w:t>
                        </w:r>
                        <w:r>
                          <w:rPr>
                            <w:spacing w:val="-16"/>
                            <w:w w:val="100"/>
                          </w:rPr>
                          <w:t xml:space="preserve"> </w:t>
                        </w:r>
                        <w:r>
                          <w:rPr>
                            <w:w w:val="100"/>
                          </w:rPr>
                          <w:t xml:space="preserve">chú</w:t>
                        </w:r>
                        <w:r>
                          <w:rPr>
                            <w:spacing w:val="-16"/>
                            <w:w w:val="100"/>
                          </w:rPr>
                          <w:t xml:space="preserve"> </w:t>
                        </w:r>
                        <w:r>
                          <w:rPr>
                            <w:w w:val="100"/>
                          </w:rPr>
                          <w:t xml:space="preserve">thích</w:t>
                        </w:r>
                        <w:r>
                          <w:rPr>
                            <w:spacing w:val="-6"/>
                            <w:w w:val="100"/>
                          </w:rPr>
                          <w:t xml:space="preserve"> </w:t>
                        </w:r>
                      </w:p>
                    </w:txbxContent>
                  </v:textbox>
                </v:rect>
                <v:rect id="Rectangle 37362" style="position:absolute;width:28473;height:2848;left:2517;top:7017;" filled="f" stroked="f">
                  <v:textbox inset="0,0,0,0">
                    <w:txbxContent>
                      <w:p>
                        <w:pPr>
                          <w:spacing w:before="0" w:after="160" w:line="259" w:lineRule="auto"/>
                          <w:ind w:left="0" w:firstLine="0"/>
                          <w:jc w:val="left"/>
                        </w:pPr>
                        <w:r>
                          <w:rPr>
                            <w:w w:val="101"/>
                          </w:rPr>
                          <w:t xml:space="preserve">vị</w:t>
                        </w:r>
                        <w:r>
                          <w:rPr>
                            <w:spacing w:val="-6"/>
                            <w:w w:val="101"/>
                          </w:rPr>
                          <w:t xml:space="preserve"> </w:t>
                        </w:r>
                        <w:r>
                          <w:rPr>
                            <w:w w:val="101"/>
                          </w:rPr>
                          <w:t xml:space="preserve">trí</w:t>
                        </w:r>
                        <w:r>
                          <w:rPr>
                            <w:spacing w:val="-6"/>
                            <w:w w:val="101"/>
                          </w:rPr>
                          <w:t xml:space="preserve"> </w:t>
                        </w:r>
                        <w:r>
                          <w:rPr>
                            <w:w w:val="101"/>
                          </w:rPr>
                          <w:t xml:space="preserve">tâm</w:t>
                        </w:r>
                        <w:r>
                          <w:rPr>
                            <w:spacing w:val="-6"/>
                            <w:w w:val="101"/>
                          </w:rPr>
                          <w:t xml:space="preserve"> </w:t>
                        </w:r>
                        <w:r>
                          <w:rPr>
                            <w:w w:val="101"/>
                          </w:rPr>
                          <w:t xml:space="preserve">động</w:t>
                        </w:r>
                        <w:r>
                          <w:rPr>
                            <w:spacing w:val="-6"/>
                            <w:w w:val="101"/>
                          </w:rPr>
                          <w:t xml:space="preserve"> </w:t>
                        </w:r>
                        <w:r>
                          <w:rPr>
                            <w:w w:val="101"/>
                          </w:rPr>
                          <w:t xml:space="preserve">của</w:t>
                        </w:r>
                        <w:r>
                          <w:rPr>
                            <w:spacing w:val="-6"/>
                            <w:w w:val="101"/>
                          </w:rPr>
                          <w:t xml:space="preserve"> </w:t>
                        </w:r>
                        <w:r>
                          <w:rPr>
                            <w:w w:val="101"/>
                          </w:rPr>
                          <w:t xml:space="preserve">NST</w:t>
                        </w:r>
                        <w:r>
                          <w:rPr>
                            <w:spacing w:val="-6"/>
                            <w:w w:val="101"/>
                          </w:rPr>
                          <w:t xml:space="preserve"> </w:t>
                        </w:r>
                        <w:r>
                          <w:rPr>
                            <w:w w:val="101"/>
                          </w:rPr>
                          <w:t xml:space="preserve">ở</w:t>
                        </w:r>
                        <w:r>
                          <w:rPr>
                            <w:spacing w:val="-6"/>
                            <w:w w:val="101"/>
                          </w:rPr>
                          <w:t xml:space="preserve"> </w:t>
                        </w:r>
                        <w:r>
                          <w:rPr>
                            <w:w w:val="101"/>
                          </w:rPr>
                          <w:t xml:space="preserve">hình</w:t>
                        </w:r>
                        <w:r>
                          <w:rPr>
                            <w:spacing w:val="-6"/>
                            <w:w w:val="101"/>
                          </w:rPr>
                          <w:t xml:space="preserve"> </w:t>
                        </w:r>
                        <w:r>
                          <w:rPr>
                            <w:w w:val="101"/>
                          </w:rPr>
                          <w:t xml:space="preserve">d.</w:t>
                        </w:r>
                      </w:p>
                    </w:txbxContent>
                  </v:textbox>
                </v:rect>
                <v:shape id="Picture 566692" style="position:absolute;width:37277;height:16245;left:10153;top:9400;" filled="f">
                  <v:imagedata r:id="rId291"/>
                </v:shape>
                <v:rect id="Rectangle 37365" style="position:absolute;width:68539;height:2848;left:2517;top:26659;" filled="f" stroked="f">
                  <v:textbox inset="0,0,0,0">
                    <w:txbxContent>
                      <w:p>
                        <w:pPr>
                          <w:spacing w:before="0" w:after="160" w:line="259" w:lineRule="auto"/>
                          <w:ind w:left="0" w:firstLine="0"/>
                          <w:jc w:val="left"/>
                        </w:pPr>
                        <w:r>
                          <w:rPr>
                            <w:w w:val="92"/>
                          </w:rPr>
                          <w:t xml:space="preserve">a)...............................</w:t>
                        </w:r>
                        <w:r>
                          <w:rPr>
                            <w:spacing w:val="-6"/>
                            <w:w w:val="92"/>
                          </w:rPr>
                          <w:t xml:space="preserve"> </w:t>
                        </w:r>
                        <w:r>
                          <w:rPr>
                            <w:w w:val="92"/>
                          </w:rPr>
                          <w:t xml:space="preserve">b)...............................</w:t>
                        </w:r>
                        <w:r>
                          <w:rPr>
                            <w:spacing w:val="-6"/>
                            <w:w w:val="92"/>
                          </w:rPr>
                          <w:t xml:space="preserve"> </w:t>
                        </w:r>
                        <w:r>
                          <w:rPr>
                            <w:w w:val="92"/>
                          </w:rPr>
                          <w:t xml:space="preserve">c)...............................</w:t>
                        </w:r>
                        <w:r>
                          <w:rPr>
                            <w:spacing w:val="-6"/>
                            <w:w w:val="92"/>
                          </w:rPr>
                          <w:t xml:space="preserve"> </w:t>
                        </w:r>
                        <w:r>
                          <w:rPr>
                            <w:w w:val="92"/>
                          </w:rPr>
                          <w:t xml:space="preserve">d)</w:t>
                        </w:r>
                        <w:r>
                          <w:rPr>
                            <w:spacing w:val="-6"/>
                            <w:w w:val="92"/>
                          </w:rPr>
                          <w:t xml:space="preserve"> </w:t>
                        </w:r>
                        <w:r>
                          <w:rPr>
                            <w:w w:val="92"/>
                          </w:rPr>
                          <w:t xml:space="preserve">...............................</w:t>
                        </w:r>
                      </w:p>
                    </w:txbxContent>
                  </v:textbox>
                </v:rect>
                <v:rect id="Rectangle 540037" style="position:absolute;width:1013;height:2848;left:2517;top:29231;" filled="f" stroked="f">
                  <v:textbox inset="0,0,0,0">
                    <w:txbxContent>
                      <w:p>
                        <w:pPr>
                          <w:spacing w:before="0" w:after="160" w:line="259" w:lineRule="auto"/>
                          <w:ind w:left="0" w:firstLine="0"/>
                          <w:jc w:val="left"/>
                        </w:pPr>
                        <w:r>
                          <w:rPr>
                            <w:w w:val="96"/>
                          </w:rPr>
                          <w:t xml:space="preserve">2</w:t>
                        </w:r>
                      </w:p>
                    </w:txbxContent>
                  </v:textbox>
                </v:rect>
                <v:rect id="Rectangle 540038" style="position:absolute;width:69379;height:2848;left:3279;top:29231;" filled="f" stroked="f">
                  <v:textbox inset="0,0,0,0">
                    <w:txbxContent>
                      <w:p>
                        <w:pPr>
                          <w:spacing w:before="0" w:after="160" w:line="259" w:lineRule="auto"/>
                          <w:ind w:left="0" w:firstLine="0"/>
                          <w:jc w:val="left"/>
                        </w:pPr>
                        <w:r>
                          <w:rPr>
                            <w:w w:val="99"/>
                          </w:rPr>
                          <w:t xml:space="preserve">.</w:t>
                        </w:r>
                        <w:r>
                          <w:rPr>
                            <w:spacing w:val="8"/>
                            <w:w w:val="99"/>
                          </w:rPr>
                          <w:t xml:space="preserve"> </w:t>
                        </w:r>
                        <w:r>
                          <w:rPr>
                            <w:w w:val="99"/>
                          </w:rPr>
                          <w:t xml:space="preserve">Vẽ</w:t>
                        </w:r>
                        <w:r>
                          <w:rPr>
                            <w:spacing w:val="8"/>
                            <w:w w:val="99"/>
                          </w:rPr>
                          <w:t xml:space="preserve"> </w:t>
                        </w:r>
                        <w:r>
                          <w:rPr>
                            <w:w w:val="99"/>
                          </w:rPr>
                          <w:t xml:space="preserve">hình</w:t>
                        </w:r>
                        <w:r>
                          <w:rPr>
                            <w:spacing w:val="8"/>
                            <w:w w:val="99"/>
                          </w:rPr>
                          <w:t xml:space="preserve"> </w:t>
                        </w:r>
                        <w:r>
                          <w:rPr>
                            <w:w w:val="99"/>
                          </w:rPr>
                          <w:t xml:space="preserve">NST</w:t>
                        </w:r>
                        <w:r>
                          <w:rPr>
                            <w:spacing w:val="8"/>
                            <w:w w:val="99"/>
                          </w:rPr>
                          <w:t xml:space="preserve"> </w:t>
                        </w:r>
                        <w:r>
                          <w:rPr>
                            <w:w w:val="99"/>
                          </w:rPr>
                          <w:t xml:space="preserve">đơn</w:t>
                        </w:r>
                        <w:r>
                          <w:rPr>
                            <w:spacing w:val="8"/>
                            <w:w w:val="99"/>
                          </w:rPr>
                          <w:t xml:space="preserve"> </w:t>
                        </w:r>
                        <w:r>
                          <w:rPr>
                            <w:w w:val="99"/>
                          </w:rPr>
                          <w:t xml:space="preserve">và</w:t>
                        </w:r>
                        <w:r>
                          <w:rPr>
                            <w:spacing w:val="8"/>
                            <w:w w:val="99"/>
                          </w:rPr>
                          <w:t xml:space="preserve"> </w:t>
                        </w:r>
                        <w:r>
                          <w:rPr>
                            <w:w w:val="99"/>
                          </w:rPr>
                          <w:t xml:space="preserve">NST</w:t>
                        </w:r>
                        <w:r>
                          <w:rPr>
                            <w:spacing w:val="8"/>
                            <w:w w:val="99"/>
                          </w:rPr>
                          <w:t xml:space="preserve"> </w:t>
                        </w:r>
                        <w:r>
                          <w:rPr>
                            <w:w w:val="99"/>
                          </w:rPr>
                          <w:t xml:space="preserve">kép,</w:t>
                        </w:r>
                        <w:r>
                          <w:rPr>
                            <w:spacing w:val="8"/>
                            <w:w w:val="99"/>
                          </w:rPr>
                          <w:t xml:space="preserve"> </w:t>
                        </w:r>
                        <w:r>
                          <w:rPr>
                            <w:w w:val="99"/>
                          </w:rPr>
                          <w:t xml:space="preserve">trong</w:t>
                        </w:r>
                        <w:r>
                          <w:rPr>
                            <w:spacing w:val="8"/>
                            <w:w w:val="99"/>
                          </w:rPr>
                          <w:t xml:space="preserve"> </w:t>
                        </w:r>
                        <w:r>
                          <w:rPr>
                            <w:w w:val="99"/>
                          </w:rPr>
                          <w:t xml:space="preserve">đó</w:t>
                        </w:r>
                        <w:r>
                          <w:rPr>
                            <w:spacing w:val="8"/>
                            <w:w w:val="99"/>
                          </w:rPr>
                          <w:t xml:space="preserve"> </w:t>
                        </w:r>
                        <w:r>
                          <w:rPr>
                            <w:w w:val="99"/>
                          </w:rPr>
                          <w:t xml:space="preserve">có</w:t>
                        </w:r>
                        <w:r>
                          <w:rPr>
                            <w:spacing w:val="8"/>
                            <w:w w:val="99"/>
                          </w:rPr>
                          <w:t xml:space="preserve"> </w:t>
                        </w:r>
                        <w:r>
                          <w:rPr>
                            <w:w w:val="99"/>
                          </w:rPr>
                          <w:t xml:space="preserve">chú</w:t>
                        </w:r>
                        <w:r>
                          <w:rPr>
                            <w:spacing w:val="8"/>
                            <w:w w:val="99"/>
                          </w:rPr>
                          <w:t xml:space="preserve"> </w:t>
                        </w:r>
                        <w:r>
                          <w:rPr>
                            <w:w w:val="99"/>
                          </w:rPr>
                          <w:t xml:space="preserve">thích</w:t>
                        </w:r>
                        <w:r>
                          <w:rPr>
                            <w:spacing w:val="8"/>
                            <w:w w:val="99"/>
                          </w:rPr>
                          <w:t xml:space="preserve"> </w:t>
                        </w:r>
                        <w:r>
                          <w:rPr>
                            <w:w w:val="99"/>
                          </w:rPr>
                          <w:t xml:space="preserve">vị</w:t>
                        </w:r>
                        <w:r>
                          <w:rPr>
                            <w:spacing w:val="8"/>
                            <w:w w:val="99"/>
                          </w:rPr>
                          <w:t xml:space="preserve"> </w:t>
                        </w:r>
                        <w:r>
                          <w:rPr>
                            <w:w w:val="99"/>
                          </w:rPr>
                          <w:t xml:space="preserve">trí</w:t>
                        </w:r>
                        <w:r>
                          <w:rPr>
                            <w:spacing w:val="8"/>
                            <w:w w:val="99"/>
                          </w:rPr>
                          <w:t xml:space="preserve"> </w:t>
                        </w:r>
                        <w:r>
                          <w:rPr>
                            <w:w w:val="99"/>
                          </w:rPr>
                          <w:t xml:space="preserve">tâm</w:t>
                        </w:r>
                        <w:r>
                          <w:rPr>
                            <w:spacing w:val="8"/>
                            <w:w w:val="99"/>
                          </w:rPr>
                          <w:t xml:space="preserve"> </w:t>
                        </w:r>
                        <w:r>
                          <w:rPr>
                            <w:w w:val="99"/>
                          </w:rPr>
                          <w:t xml:space="preserve">động</w:t>
                        </w:r>
                        <w:r>
                          <w:rPr>
                            <w:spacing w:val="8"/>
                            <w:w w:val="99"/>
                          </w:rPr>
                          <w:t xml:space="preserve"> </w:t>
                        </w:r>
                        <w:r>
                          <w:rPr>
                            <w:w w:val="99"/>
                          </w:rPr>
                          <w:t xml:space="preserve">và</w:t>
                        </w:r>
                        <w:r>
                          <w:rPr>
                            <w:spacing w:val="8"/>
                            <w:w w:val="99"/>
                          </w:rPr>
                          <w:t xml:space="preserve"> </w:t>
                        </w:r>
                        <w:r>
                          <w:rPr>
                            <w:w w:val="99"/>
                          </w:rPr>
                          <w:t xml:space="preserve">tên</w:t>
                        </w:r>
                        <w:r>
                          <w:rPr>
                            <w:spacing w:val="8"/>
                            <w:w w:val="99"/>
                          </w:rPr>
                          <w:t xml:space="preserve"> </w:t>
                        </w:r>
                        <w:r>
                          <w:rPr>
                            <w:w w:val="99"/>
                          </w:rPr>
                          <w:t xml:space="preserve">gọi</w:t>
                        </w:r>
                        <w:r>
                          <w:rPr>
                            <w:spacing w:val="-6"/>
                            <w:w w:val="99"/>
                          </w:rPr>
                          <w:t xml:space="preserve"> </w:t>
                        </w:r>
                      </w:p>
                    </w:txbxContent>
                  </v:textbox>
                </v:rect>
                <v:rect id="Rectangle 37367" style="position:absolute;width:33157;height:2848;left:2517;top:31263;" filled="f" stroked="f">
                  <v:textbox inset="0,0,0,0">
                    <w:txbxContent>
                      <w:p>
                        <w:pPr>
                          <w:spacing w:before="0" w:after="160" w:line="259" w:lineRule="auto"/>
                          <w:ind w:left="0" w:firstLine="0"/>
                          <w:jc w:val="left"/>
                        </w:pPr>
                        <w:r>
                          <w:rPr>
                            <w:w w:val="99"/>
                          </w:rPr>
                          <w:t xml:space="preserve">riêng</w:t>
                        </w:r>
                        <w:r>
                          <w:rPr>
                            <w:spacing w:val="-6"/>
                            <w:w w:val="99"/>
                          </w:rPr>
                          <w:t xml:space="preserve"> </w:t>
                        </w:r>
                        <w:r>
                          <w:rPr>
                            <w:w w:val="99"/>
                          </w:rPr>
                          <w:t xml:space="preserve">của</w:t>
                        </w:r>
                        <w:r>
                          <w:rPr>
                            <w:spacing w:val="-6"/>
                            <w:w w:val="99"/>
                          </w:rPr>
                          <w:t xml:space="preserve"> </w:t>
                        </w:r>
                        <w:r>
                          <w:rPr>
                            <w:w w:val="99"/>
                          </w:rPr>
                          <w:t xml:space="preserve">mỗi</w:t>
                        </w:r>
                        <w:r>
                          <w:rPr>
                            <w:spacing w:val="-6"/>
                            <w:w w:val="99"/>
                          </w:rPr>
                          <w:t xml:space="preserve"> </w:t>
                        </w:r>
                        <w:r>
                          <w:rPr>
                            <w:w w:val="99"/>
                          </w:rPr>
                          <w:t xml:space="preserve">NST</w:t>
                        </w:r>
                        <w:r>
                          <w:rPr>
                            <w:spacing w:val="-6"/>
                            <w:w w:val="99"/>
                          </w:rPr>
                          <w:t xml:space="preserve"> </w:t>
                        </w:r>
                        <w:r>
                          <w:rPr>
                            <w:w w:val="99"/>
                          </w:rPr>
                          <w:t xml:space="preserve">đơn</w:t>
                        </w:r>
                        <w:r>
                          <w:rPr>
                            <w:spacing w:val="-6"/>
                            <w:w w:val="99"/>
                          </w:rPr>
                          <w:t xml:space="preserve"> </w:t>
                        </w:r>
                        <w:r>
                          <w:rPr>
                            <w:w w:val="99"/>
                          </w:rPr>
                          <w:t xml:space="preserve">trong</w:t>
                        </w:r>
                        <w:r>
                          <w:rPr>
                            <w:spacing w:val="-6"/>
                            <w:w w:val="99"/>
                          </w:rPr>
                          <w:t xml:space="preserve"> </w:t>
                        </w:r>
                        <w:r>
                          <w:rPr>
                            <w:w w:val="99"/>
                          </w:rPr>
                          <w:t xml:space="preserve">NST</w:t>
                        </w:r>
                        <w:r>
                          <w:rPr>
                            <w:spacing w:val="-6"/>
                            <w:w w:val="99"/>
                          </w:rPr>
                          <w:t xml:space="preserve"> </w:t>
                        </w:r>
                        <w:r>
                          <w:rPr>
                            <w:w w:val="99"/>
                          </w:rPr>
                          <w:t xml:space="preserve">kép.</w:t>
                        </w:r>
                      </w:p>
                    </w:txbxContent>
                  </v:textbox>
                </v:rect>
                <v:rect id="Rectangle 540039" style="position:absolute;width:1013;height:2848;left:2517;top:33835;" filled="f" stroked="f">
                  <v:textbox inset="0,0,0,0">
                    <w:txbxContent>
                      <w:p>
                        <w:pPr>
                          <w:spacing w:before="0" w:after="160" w:line="259" w:lineRule="auto"/>
                          <w:ind w:left="0" w:firstLine="0"/>
                          <w:jc w:val="left"/>
                        </w:pPr>
                        <w:r>
                          <w:rPr>
                            <w:w w:val="96"/>
                          </w:rPr>
                          <w:t xml:space="preserve">3</w:t>
                        </w:r>
                      </w:p>
                    </w:txbxContent>
                  </v:textbox>
                </v:rect>
                <v:rect id="Rectangle 540040" style="position:absolute;width:30441;height:2848;left:3279;top:33835;" filled="f" stroked="f">
                  <v:textbox inset="0,0,0,0">
                    <w:txbxContent>
                      <w:p>
                        <w:pPr>
                          <w:spacing w:before="0" w:after="160" w:line="259" w:lineRule="auto"/>
                          <w:ind w:left="0" w:firstLine="0"/>
                          <w:jc w:val="left"/>
                        </w:pPr>
                        <w:r>
                          <w:rPr>
                            <w:w w:val="100"/>
                          </w:rPr>
                          <w:t xml:space="preserve">.</w:t>
                        </w:r>
                        <w:r>
                          <w:rPr>
                            <w:spacing w:val="-6"/>
                            <w:w w:val="100"/>
                          </w:rPr>
                          <w:t xml:space="preserve"> </w:t>
                        </w:r>
                        <w:r>
                          <w:rPr>
                            <w:w w:val="100"/>
                          </w:rPr>
                          <w:t xml:space="preserve">Quan</w:t>
                        </w:r>
                        <w:r>
                          <w:rPr>
                            <w:spacing w:val="-6"/>
                            <w:w w:val="100"/>
                          </w:rPr>
                          <w:t xml:space="preserve"> </w:t>
                        </w:r>
                        <w:r>
                          <w:rPr>
                            <w:w w:val="100"/>
                          </w:rPr>
                          <w:t xml:space="preserve">sát</w:t>
                        </w:r>
                        <w:r>
                          <w:rPr>
                            <w:spacing w:val="-6"/>
                            <w:w w:val="100"/>
                          </w:rPr>
                          <w:t xml:space="preserve"> </w:t>
                        </w:r>
                        <w:r>
                          <w:rPr>
                            <w:w w:val="100"/>
                          </w:rPr>
                          <w:t xml:space="preserve">hình</w:t>
                        </w:r>
                        <w:r>
                          <w:rPr>
                            <w:spacing w:val="-6"/>
                            <w:w w:val="100"/>
                          </w:rPr>
                          <w:t xml:space="preserve"> </w:t>
                        </w:r>
                        <w:r>
                          <w:rPr>
                            <w:w w:val="100"/>
                          </w:rPr>
                          <w:t xml:space="preserve">dưới</w:t>
                        </w:r>
                        <w:r>
                          <w:rPr>
                            <w:spacing w:val="-6"/>
                            <w:w w:val="100"/>
                          </w:rPr>
                          <w:t xml:space="preserve"> </w:t>
                        </w:r>
                        <w:r>
                          <w:rPr>
                            <w:w w:val="100"/>
                          </w:rPr>
                          <w:t xml:space="preserve">đây</w:t>
                        </w:r>
                        <w:r>
                          <w:rPr>
                            <w:spacing w:val="-6"/>
                            <w:w w:val="100"/>
                          </w:rPr>
                          <w:t xml:space="preserve"> </w:t>
                        </w:r>
                        <w:r>
                          <w:rPr>
                            <w:w w:val="100"/>
                          </w:rPr>
                          <w:t xml:space="preserve">và</w:t>
                        </w:r>
                        <w:r>
                          <w:rPr>
                            <w:spacing w:val="-6"/>
                            <w:w w:val="100"/>
                          </w:rPr>
                          <w:t xml:space="preserve"> </w:t>
                        </w:r>
                        <w:r>
                          <w:rPr>
                            <w:w w:val="100"/>
                          </w:rPr>
                          <w:t xml:space="preserve">cho</w:t>
                        </w:r>
                        <w:r>
                          <w:rPr>
                            <w:spacing w:val="-6"/>
                            <w:w w:val="100"/>
                          </w:rPr>
                          <w:t xml:space="preserve"> </w:t>
                        </w:r>
                        <w:r>
                          <w:rPr>
                            <w:w w:val="100"/>
                          </w:rPr>
                          <w:t xml:space="preserve">biết</w:t>
                        </w:r>
                      </w:p>
                    </w:txbxContent>
                  </v:textbox>
                </v:rect>
                <v:rect id="Rectangle 37369" style="position:absolute;width:57312;height:2848;left:2517;top:36407;" filled="f" stroked="f">
                  <v:textbox inset="0,0,0,0">
                    <w:txbxContent>
                      <w:p>
                        <w:pPr>
                          <w:spacing w:before="0" w:after="160" w:line="259" w:lineRule="auto"/>
                          <w:ind w:left="0" w:firstLine="0"/>
                          <w:jc w:val="left"/>
                        </w:pPr>
                        <w:r>
                          <w:rPr>
                            <w:w w:val="100"/>
                          </w:rPr>
                          <w:t xml:space="preserve">a)</w:t>
                        </w:r>
                        <w:r>
                          <w:rPr>
                            <w:spacing w:val="-6"/>
                            <w:w w:val="100"/>
                          </w:rPr>
                          <w:t xml:space="preserve"> </w:t>
                        </w:r>
                        <w:r>
                          <w:rPr>
                            <w:w w:val="100"/>
                          </w:rPr>
                          <w:t xml:space="preserve">Mỗi</w:t>
                        </w:r>
                        <w:r>
                          <w:rPr>
                            <w:spacing w:val="-6"/>
                            <w:w w:val="100"/>
                          </w:rPr>
                          <w:t xml:space="preserve"> </w:t>
                        </w:r>
                        <w:r>
                          <w:rPr>
                            <w:w w:val="100"/>
                          </w:rPr>
                          <w:t xml:space="preserve">NST</w:t>
                        </w:r>
                        <w:r>
                          <w:rPr>
                            <w:spacing w:val="-6"/>
                            <w:w w:val="100"/>
                          </w:rPr>
                          <w:t xml:space="preserve"> </w:t>
                        </w:r>
                        <w:r>
                          <w:rPr>
                            <w:w w:val="100"/>
                          </w:rPr>
                          <w:t xml:space="preserve">trong</w:t>
                        </w:r>
                        <w:r>
                          <w:rPr>
                            <w:spacing w:val="-6"/>
                            <w:w w:val="100"/>
                          </w:rPr>
                          <w:t xml:space="preserve"> </w:t>
                        </w:r>
                        <w:r>
                          <w:rPr>
                            <w:w w:val="100"/>
                          </w:rPr>
                          <w:t xml:space="preserve">tế</w:t>
                        </w:r>
                        <w:r>
                          <w:rPr>
                            <w:spacing w:val="-6"/>
                            <w:w w:val="100"/>
                          </w:rPr>
                          <w:t xml:space="preserve"> </w:t>
                        </w:r>
                        <w:r>
                          <w:rPr>
                            <w:w w:val="100"/>
                          </w:rPr>
                          <w:t xml:space="preserve">bào</w:t>
                        </w:r>
                        <w:r>
                          <w:rPr>
                            <w:spacing w:val="-6"/>
                            <w:w w:val="100"/>
                          </w:rPr>
                          <w:t xml:space="preserve"> </w:t>
                        </w:r>
                        <w:r>
                          <w:rPr>
                            <w:w w:val="100"/>
                          </w:rPr>
                          <w:t xml:space="preserve">ở</w:t>
                        </w:r>
                        <w:r>
                          <w:rPr>
                            <w:spacing w:val="-6"/>
                            <w:w w:val="100"/>
                          </w:rPr>
                          <w:t xml:space="preserve"> </w:t>
                        </w:r>
                        <w:r>
                          <w:rPr>
                            <w:w w:val="100"/>
                          </w:rPr>
                          <w:t xml:space="preserve">hình</w:t>
                        </w:r>
                        <w:r>
                          <w:rPr>
                            <w:spacing w:val="-6"/>
                            <w:w w:val="100"/>
                          </w:rPr>
                          <w:t xml:space="preserve"> </w:t>
                        </w:r>
                        <w:r>
                          <w:rPr>
                            <w:w w:val="100"/>
                          </w:rPr>
                          <w:t xml:space="preserve">dưới</w:t>
                        </w:r>
                        <w:r>
                          <w:rPr>
                            <w:spacing w:val="-6"/>
                            <w:w w:val="100"/>
                          </w:rPr>
                          <w:t xml:space="preserve"> </w:t>
                        </w:r>
                        <w:r>
                          <w:rPr>
                            <w:w w:val="100"/>
                          </w:rPr>
                          <w:t xml:space="preserve">chứa</w:t>
                        </w:r>
                        <w:r>
                          <w:rPr>
                            <w:spacing w:val="-6"/>
                            <w:w w:val="100"/>
                          </w:rPr>
                          <w:t xml:space="preserve"> </w:t>
                        </w:r>
                        <w:r>
                          <w:rPr>
                            <w:w w:val="100"/>
                          </w:rPr>
                          <w:t xml:space="preserve">bao</w:t>
                        </w:r>
                        <w:r>
                          <w:rPr>
                            <w:spacing w:val="-6"/>
                            <w:w w:val="100"/>
                          </w:rPr>
                          <w:t xml:space="preserve"> </w:t>
                        </w:r>
                        <w:r>
                          <w:rPr>
                            <w:w w:val="100"/>
                          </w:rPr>
                          <w:t xml:space="preserve">nhiêu</w:t>
                        </w:r>
                        <w:r>
                          <w:rPr>
                            <w:spacing w:val="-6"/>
                            <w:w w:val="100"/>
                          </w:rPr>
                          <w:t xml:space="preserve"> </w:t>
                        </w:r>
                        <w:r>
                          <w:rPr>
                            <w:w w:val="100"/>
                          </w:rPr>
                          <w:t xml:space="preserve">phân</w:t>
                        </w:r>
                        <w:r>
                          <w:rPr>
                            <w:spacing w:val="-6"/>
                            <w:w w:val="100"/>
                          </w:rPr>
                          <w:t xml:space="preserve"> </w:t>
                        </w:r>
                        <w:r>
                          <w:rPr>
                            <w:w w:val="100"/>
                          </w:rPr>
                          <w:t xml:space="preserve">tử</w:t>
                        </w:r>
                        <w:r>
                          <w:rPr>
                            <w:spacing w:val="-6"/>
                            <w:w w:val="100"/>
                          </w:rPr>
                          <w:t xml:space="preserve"> </w:t>
                        </w:r>
                        <w:r>
                          <w:rPr>
                            <w:w w:val="100"/>
                          </w:rPr>
                          <w:t xml:space="preserve">DNA?</w:t>
                        </w:r>
                      </w:p>
                    </w:txbxContent>
                  </v:textbox>
                </v:rect>
                <v:rect id="Rectangle 37370" style="position:absolute;width:41169;height:2848;left:2517;top:38979;" filled="f" stroked="f">
                  <v:textbox inset="0,0,0,0">
                    <w:txbxContent>
                      <w:p>
                        <w:pPr>
                          <w:spacing w:before="0" w:after="160" w:line="259" w:lineRule="auto"/>
                          <w:ind w:left="0" w:firstLine="0"/>
                          <w:jc w:val="left"/>
                        </w:pPr>
                        <w:r>
                          <w:rPr>
                            <w:w w:val="100"/>
                          </w:rPr>
                          <w:t xml:space="preserve">b)</w:t>
                        </w:r>
                        <w:r>
                          <w:rPr>
                            <w:spacing w:val="-6"/>
                            <w:w w:val="100"/>
                          </w:rPr>
                          <w:t xml:space="preserve"> </w:t>
                        </w:r>
                        <w:r>
                          <w:rPr>
                            <w:w w:val="100"/>
                          </w:rPr>
                          <w:t xml:space="preserve">Các</w:t>
                        </w:r>
                        <w:r>
                          <w:rPr>
                            <w:spacing w:val="-6"/>
                            <w:w w:val="100"/>
                          </w:rPr>
                          <w:t xml:space="preserve"> </w:t>
                        </w:r>
                        <w:r>
                          <w:rPr>
                            <w:w w:val="100"/>
                          </w:rPr>
                          <w:t xml:space="preserve">gene</w:t>
                        </w:r>
                        <w:r>
                          <w:rPr>
                            <w:spacing w:val="-6"/>
                            <w:w w:val="100"/>
                          </w:rPr>
                          <w:t xml:space="preserve"> </w:t>
                        </w:r>
                        <w:r>
                          <w:rPr>
                            <w:w w:val="100"/>
                          </w:rPr>
                          <w:t xml:space="preserve">được</w:t>
                        </w:r>
                        <w:r>
                          <w:rPr>
                            <w:spacing w:val="-6"/>
                            <w:w w:val="100"/>
                          </w:rPr>
                          <w:t xml:space="preserve"> </w:t>
                        </w:r>
                        <w:r>
                          <w:rPr>
                            <w:w w:val="100"/>
                          </w:rPr>
                          <w:t xml:space="preserve">sắp</w:t>
                        </w:r>
                        <w:r>
                          <w:rPr>
                            <w:spacing w:val="-6"/>
                            <w:w w:val="100"/>
                          </w:rPr>
                          <w:t xml:space="preserve"> </w:t>
                        </w:r>
                        <w:r>
                          <w:rPr>
                            <w:w w:val="100"/>
                          </w:rPr>
                          <w:t xml:space="preserve">xếp</w:t>
                        </w:r>
                        <w:r>
                          <w:rPr>
                            <w:spacing w:val="-6"/>
                            <w:w w:val="100"/>
                          </w:rPr>
                          <w:t xml:space="preserve"> </w:t>
                        </w:r>
                        <w:r>
                          <w:rPr>
                            <w:w w:val="100"/>
                          </w:rPr>
                          <w:t xml:space="preserve">như</w:t>
                        </w:r>
                        <w:r>
                          <w:rPr>
                            <w:spacing w:val="-6"/>
                            <w:w w:val="100"/>
                          </w:rPr>
                          <w:t xml:space="preserve"> </w:t>
                        </w:r>
                        <w:r>
                          <w:rPr>
                            <w:w w:val="100"/>
                          </w:rPr>
                          <w:t xml:space="preserve">thế</w:t>
                        </w:r>
                        <w:r>
                          <w:rPr>
                            <w:spacing w:val="-6"/>
                            <w:w w:val="100"/>
                          </w:rPr>
                          <w:t xml:space="preserve"> </w:t>
                        </w:r>
                        <w:r>
                          <w:rPr>
                            <w:w w:val="100"/>
                          </w:rPr>
                          <w:t xml:space="preserve">nào</w:t>
                        </w:r>
                        <w:r>
                          <w:rPr>
                            <w:spacing w:val="-6"/>
                            <w:w w:val="100"/>
                          </w:rPr>
                          <w:t xml:space="preserve"> </w:t>
                        </w:r>
                        <w:r>
                          <w:rPr>
                            <w:w w:val="100"/>
                          </w:rPr>
                          <w:t xml:space="preserve">trên</w:t>
                        </w:r>
                        <w:r>
                          <w:rPr>
                            <w:spacing w:val="-6"/>
                            <w:w w:val="100"/>
                          </w:rPr>
                          <w:t xml:space="preserve"> </w:t>
                        </w:r>
                        <w:r>
                          <w:rPr>
                            <w:w w:val="100"/>
                          </w:rPr>
                          <w:t xml:space="preserve">NST?</w:t>
                        </w:r>
                      </w:p>
                    </w:txbxContent>
                  </v:textbox>
                </v:rect>
                <v:shape id="Picture 37372" style="position:absolute;width:18516;height:15773;left:19541;top:41406;" filled="f">
                  <v:imagedata r:id="rId292"/>
                </v:shape>
                <v:rect id="Rectangle 37373" style="position:absolute;width:69911;height:2848;left:2517;top:58182;" filled="f" stroked="f">
                  <v:textbox inset="0,0,0,0">
                    <w:txbxContent>
                      <w:p>
                        <w:pPr>
                          <w:spacing w:before="0" w:after="160" w:line="259" w:lineRule="auto"/>
                          <w:ind w:left="0" w:firstLine="0"/>
                          <w:jc w:val="left"/>
                        </w:pPr>
                        <w:r>
                          <w:rPr>
                            <w:w w:val="91"/>
                          </w:rPr>
                          <w:t xml:space="preserve">a)</w:t>
                        </w:r>
                        <w:r>
                          <w:rPr>
                            <w:spacing w:val="-18"/>
                            <w:w w:val="91"/>
                          </w:rPr>
                          <w:t xml:space="preserve"> </w:t>
                        </w:r>
                        <w:r>
                          <w:rPr>
                            <w:w w:val="91"/>
                          </w:rPr>
                          <w:t xml:space="preserve">.............................................................................................................................................</w:t>
                        </w:r>
                      </w:p>
                    </w:txbxContent>
                  </v:textbox>
                </v:rect>
                <v:rect id="Rectangle 37374" style="position:absolute;width:69677;height:2848;left:2517;top:60754;" filled="f" stroked="f">
                  <v:textbox inset="0,0,0,0">
                    <w:txbxContent>
                      <w:p>
                        <w:pPr>
                          <w:spacing w:before="0" w:after="160" w:line="259" w:lineRule="auto"/>
                          <w:ind w:left="0" w:firstLine="0"/>
                          <w:jc w:val="left"/>
                        </w:pPr>
                        <w:r>
                          <w:rPr>
                            <w:w w:val="91"/>
                          </w:rPr>
                          <w:t xml:space="preserve">b)</w:t>
                        </w:r>
                        <w:r>
                          <w:rPr>
                            <w:spacing w:val="-6"/>
                            <w:w w:val="91"/>
                          </w:rPr>
                          <w:t xml:space="preserve"> </w:t>
                        </w:r>
                        <w:r>
                          <w:rPr>
                            <w:w w:val="91"/>
                          </w:rPr>
                          <w:t xml:space="preserve">............................................................................................................................................</w:t>
                        </w:r>
                      </w:p>
                    </w:txbxContent>
                  </v:textbox>
                </v:rect>
              </v:group>
            </w:pict>
          </mc:Fallback>
        </mc:AlternateContent>
      </w:r>
    </w:p>
    <w:p w14:paraId="00158DC7" w14:textId="77777777" w:rsidR="002B7B5A" w:rsidRDefault="00000000">
      <w:pPr>
        <w:pStyle w:val="Heading4"/>
        <w:spacing w:after="92"/>
        <w:ind w:left="633" w:right="680"/>
        <w:jc w:val="center"/>
      </w:pPr>
      <w:r>
        <w:rPr>
          <w:rFonts w:ascii="Times New Roman" w:eastAsia="Times New Roman" w:hAnsi="Times New Roman" w:cs="Times New Roman"/>
          <w:color w:val="181717"/>
          <w:sz w:val="25"/>
        </w:rPr>
        <w:t>PHIẾU HỌC TẬP SỐ 2</w:t>
      </w:r>
    </w:p>
    <w:p w14:paraId="55ECAAFD" w14:textId="77777777" w:rsidR="002B7B5A" w:rsidRDefault="00000000">
      <w:pPr>
        <w:numPr>
          <w:ilvl w:val="0"/>
          <w:numId w:val="291"/>
        </w:numPr>
        <w:spacing w:after="161"/>
        <w:ind w:hanging="234"/>
      </w:pPr>
      <w:r>
        <w:t>Nêu điểm khác nhau giữa bộ NST lưỡng bội và bộ NST đơn bội.</w:t>
      </w:r>
    </w:p>
    <w:p w14:paraId="73687F61" w14:textId="77777777" w:rsidR="002B7B5A" w:rsidRDefault="00000000">
      <w:pPr>
        <w:tabs>
          <w:tab w:val="center" w:pos="2816"/>
          <w:tab w:val="center" w:pos="6794"/>
        </w:tabs>
        <w:spacing w:after="2165" w:line="259" w:lineRule="auto"/>
        <w:ind w:left="0" w:firstLine="0"/>
        <w:jc w:val="left"/>
      </w:pPr>
      <w:r>
        <w:rPr>
          <w:rFonts w:ascii="Calibri" w:eastAsia="Calibri" w:hAnsi="Calibri" w:cs="Calibri"/>
          <w:color w:val="000000"/>
          <w:sz w:val="22"/>
        </w:rPr>
        <w:tab/>
      </w:r>
      <w:r>
        <w:rPr>
          <w:sz w:val="24"/>
        </w:rPr>
        <w:t>Bộ NST lưỡng bội</w:t>
      </w:r>
      <w:r>
        <w:rPr>
          <w:sz w:val="24"/>
        </w:rPr>
        <w:tab/>
        <w:t>Bộ NST đơn bội</w:t>
      </w:r>
    </w:p>
    <w:p w14:paraId="0AEBA10E" w14:textId="77777777" w:rsidR="002B7B5A" w:rsidRDefault="00000000">
      <w:pPr>
        <w:numPr>
          <w:ilvl w:val="0"/>
          <w:numId w:val="291"/>
        </w:numPr>
        <w:spacing w:after="164"/>
        <w:ind w:hanging="234"/>
      </w:pPr>
      <w:r>
        <w:lastRenderedPageBreak/>
        <w:t>Hoàn thành bảng sau về số lượng NST ở tế bào sinh dưỡng và tế bào giao tử của một số loài:</w:t>
      </w:r>
    </w:p>
    <w:p w14:paraId="0C8E5075" w14:textId="77777777" w:rsidR="002B7B5A" w:rsidRDefault="00000000">
      <w:pPr>
        <w:tabs>
          <w:tab w:val="center" w:pos="2246"/>
          <w:tab w:val="center" w:pos="4628"/>
          <w:tab w:val="center" w:pos="7506"/>
        </w:tabs>
        <w:spacing w:after="67" w:line="259" w:lineRule="auto"/>
        <w:ind w:left="0" w:firstLine="0"/>
        <w:jc w:val="left"/>
      </w:pPr>
      <w:r>
        <w:rPr>
          <w:rFonts w:ascii="Calibri" w:eastAsia="Calibri" w:hAnsi="Calibri" w:cs="Calibri"/>
          <w:color w:val="000000"/>
          <w:sz w:val="22"/>
        </w:rPr>
        <w:tab/>
      </w:r>
      <w:r>
        <w:rPr>
          <w:sz w:val="24"/>
        </w:rPr>
        <w:t>Số lượng NST</w:t>
      </w:r>
      <w:r>
        <w:rPr>
          <w:sz w:val="24"/>
        </w:rPr>
        <w:tab/>
        <w:t xml:space="preserve">Số lượng NST trong tế bào </w:t>
      </w:r>
      <w:r>
        <w:rPr>
          <w:sz w:val="24"/>
        </w:rPr>
        <w:tab/>
        <w:t xml:space="preserve">Số lượng NST  </w:t>
      </w:r>
    </w:p>
    <w:p w14:paraId="4AB15F16" w14:textId="77777777" w:rsidR="002B7B5A" w:rsidRDefault="00000000">
      <w:pPr>
        <w:tabs>
          <w:tab w:val="center" w:pos="1004"/>
          <w:tab w:val="center" w:pos="4628"/>
          <w:tab w:val="center" w:pos="7506"/>
        </w:tabs>
        <w:spacing w:after="164" w:line="259" w:lineRule="auto"/>
        <w:ind w:left="0" w:firstLine="0"/>
        <w:jc w:val="left"/>
      </w:pPr>
      <w:r>
        <w:rPr>
          <w:rFonts w:ascii="Calibri" w:eastAsia="Calibri" w:hAnsi="Calibri" w:cs="Calibri"/>
          <w:color w:val="000000"/>
          <w:sz w:val="22"/>
        </w:rPr>
        <w:tab/>
      </w:r>
      <w:r>
        <w:rPr>
          <w:sz w:val="24"/>
        </w:rPr>
        <w:t>Loài</w:t>
      </w:r>
      <w:r>
        <w:rPr>
          <w:sz w:val="24"/>
        </w:rPr>
        <w:tab/>
        <w:t>sinh dưỡng</w:t>
      </w:r>
      <w:r>
        <w:rPr>
          <w:sz w:val="24"/>
        </w:rPr>
        <w:tab/>
        <w:t>trong tế bào giao tử</w:t>
      </w:r>
    </w:p>
    <w:p w14:paraId="1199ACE1" w14:textId="77777777" w:rsidR="002B7B5A" w:rsidRDefault="00000000">
      <w:pPr>
        <w:tabs>
          <w:tab w:val="center" w:pos="1856"/>
          <w:tab w:val="center" w:pos="4628"/>
        </w:tabs>
        <w:spacing w:after="104" w:line="259" w:lineRule="auto"/>
        <w:ind w:left="0" w:firstLine="0"/>
        <w:jc w:val="left"/>
      </w:pPr>
      <w:r>
        <w:rPr>
          <w:rFonts w:ascii="Calibri" w:eastAsia="Calibri" w:hAnsi="Calibri" w:cs="Calibri"/>
          <w:color w:val="000000"/>
          <w:sz w:val="22"/>
        </w:rPr>
        <w:tab/>
      </w:r>
      <w:r>
        <w:rPr>
          <w:sz w:val="24"/>
        </w:rPr>
        <w:t>Người</w:t>
      </w:r>
      <w:r>
        <w:rPr>
          <w:sz w:val="24"/>
        </w:rPr>
        <w:tab/>
        <w:t>46</w:t>
      </w:r>
    </w:p>
    <w:p w14:paraId="4F89FE11" w14:textId="77777777" w:rsidR="002B7B5A" w:rsidRDefault="00000000">
      <w:pPr>
        <w:tabs>
          <w:tab w:val="center" w:pos="1856"/>
          <w:tab w:val="center" w:pos="4628"/>
        </w:tabs>
        <w:spacing w:after="104" w:line="259" w:lineRule="auto"/>
        <w:ind w:left="0" w:firstLine="0"/>
        <w:jc w:val="left"/>
      </w:pPr>
      <w:r>
        <w:rPr>
          <w:rFonts w:ascii="Calibri" w:eastAsia="Calibri" w:hAnsi="Calibri" w:cs="Calibri"/>
          <w:color w:val="000000"/>
          <w:sz w:val="22"/>
        </w:rPr>
        <w:tab/>
      </w:r>
      <w:r>
        <w:rPr>
          <w:sz w:val="24"/>
        </w:rPr>
        <w:t>Tinh tinh</w:t>
      </w:r>
      <w:r>
        <w:rPr>
          <w:sz w:val="24"/>
        </w:rPr>
        <w:tab/>
        <w:t>48</w:t>
      </w:r>
    </w:p>
    <w:p w14:paraId="7BE4B334" w14:textId="77777777" w:rsidR="002B7B5A" w:rsidRDefault="00000000">
      <w:pPr>
        <w:tabs>
          <w:tab w:val="center" w:pos="1856"/>
          <w:tab w:val="center" w:pos="4628"/>
        </w:tabs>
        <w:spacing w:after="104" w:line="259" w:lineRule="auto"/>
        <w:ind w:left="0" w:firstLine="0"/>
        <w:jc w:val="left"/>
      </w:pPr>
      <w:r>
        <w:rPr>
          <w:rFonts w:ascii="Calibri" w:eastAsia="Calibri" w:hAnsi="Calibri" w:cs="Calibri"/>
          <w:color w:val="000000"/>
          <w:sz w:val="22"/>
        </w:rPr>
        <w:tab/>
      </w:r>
      <w:r>
        <w:rPr>
          <w:sz w:val="24"/>
        </w:rPr>
        <w:t>Gà</w:t>
      </w:r>
      <w:r>
        <w:rPr>
          <w:sz w:val="24"/>
        </w:rPr>
        <w:tab/>
        <w:t>78</w:t>
      </w:r>
    </w:p>
    <w:p w14:paraId="0FBBDAB7" w14:textId="77777777" w:rsidR="002B7B5A" w:rsidRDefault="00000000">
      <w:pPr>
        <w:tabs>
          <w:tab w:val="center" w:pos="1856"/>
          <w:tab w:val="center" w:pos="4628"/>
        </w:tabs>
        <w:spacing w:after="104" w:line="259" w:lineRule="auto"/>
        <w:ind w:left="0" w:firstLine="0"/>
        <w:jc w:val="left"/>
      </w:pPr>
      <w:r>
        <w:rPr>
          <w:rFonts w:ascii="Calibri" w:eastAsia="Calibri" w:hAnsi="Calibri" w:cs="Calibri"/>
          <w:color w:val="000000"/>
          <w:sz w:val="22"/>
        </w:rPr>
        <w:tab/>
      </w:r>
      <w:r>
        <w:rPr>
          <w:sz w:val="24"/>
        </w:rPr>
        <w:t>Cà chua</w:t>
      </w:r>
      <w:r>
        <w:rPr>
          <w:sz w:val="24"/>
        </w:rPr>
        <w:tab/>
        <w:t>24</w:t>
      </w:r>
    </w:p>
    <w:p w14:paraId="34C245AB" w14:textId="77777777" w:rsidR="002B7B5A" w:rsidRDefault="00000000">
      <w:pPr>
        <w:tabs>
          <w:tab w:val="center" w:pos="1856"/>
          <w:tab w:val="center" w:pos="4628"/>
        </w:tabs>
        <w:spacing w:after="104" w:line="259" w:lineRule="auto"/>
        <w:ind w:left="0" w:firstLine="0"/>
        <w:jc w:val="left"/>
      </w:pPr>
      <w:r>
        <w:rPr>
          <w:rFonts w:ascii="Calibri" w:eastAsia="Calibri" w:hAnsi="Calibri" w:cs="Calibri"/>
          <w:color w:val="000000"/>
          <w:sz w:val="22"/>
        </w:rPr>
        <w:tab/>
      </w:r>
      <w:r>
        <w:rPr>
          <w:sz w:val="24"/>
        </w:rPr>
        <w:t>Ruồi giấm</w:t>
      </w:r>
      <w:r>
        <w:rPr>
          <w:sz w:val="24"/>
        </w:rPr>
        <w:tab/>
        <w:t>8</w:t>
      </w:r>
    </w:p>
    <w:p w14:paraId="1BF78AE3" w14:textId="77777777" w:rsidR="002B7B5A" w:rsidRDefault="00000000">
      <w:pPr>
        <w:tabs>
          <w:tab w:val="center" w:pos="1856"/>
          <w:tab w:val="center" w:pos="4628"/>
        </w:tabs>
        <w:spacing w:after="104" w:line="259" w:lineRule="auto"/>
        <w:ind w:left="0" w:firstLine="0"/>
        <w:jc w:val="left"/>
      </w:pPr>
      <w:r>
        <w:rPr>
          <w:rFonts w:ascii="Calibri" w:eastAsia="Calibri" w:hAnsi="Calibri" w:cs="Calibri"/>
          <w:color w:val="000000"/>
          <w:sz w:val="22"/>
        </w:rPr>
        <w:tab/>
      </w:r>
      <w:r>
        <w:rPr>
          <w:sz w:val="24"/>
        </w:rPr>
        <w:t>Đậu hà lan</w:t>
      </w:r>
      <w:r>
        <w:rPr>
          <w:sz w:val="24"/>
        </w:rPr>
        <w:tab/>
        <w:t>14</w:t>
      </w:r>
    </w:p>
    <w:p w14:paraId="0297F12C" w14:textId="77777777" w:rsidR="002B7B5A" w:rsidRDefault="00000000">
      <w:pPr>
        <w:tabs>
          <w:tab w:val="center" w:pos="1856"/>
          <w:tab w:val="center" w:pos="4628"/>
        </w:tabs>
        <w:spacing w:after="104" w:line="259" w:lineRule="auto"/>
        <w:ind w:left="0" w:firstLine="0"/>
        <w:jc w:val="left"/>
      </w:pPr>
      <w:r>
        <w:rPr>
          <w:rFonts w:ascii="Calibri" w:eastAsia="Calibri" w:hAnsi="Calibri" w:cs="Calibri"/>
          <w:color w:val="000000"/>
          <w:sz w:val="22"/>
        </w:rPr>
        <w:tab/>
      </w:r>
      <w:r>
        <w:rPr>
          <w:sz w:val="24"/>
        </w:rPr>
        <w:t>Ngô</w:t>
      </w:r>
      <w:r>
        <w:rPr>
          <w:sz w:val="24"/>
        </w:rPr>
        <w:tab/>
        <w:t>20</w:t>
      </w:r>
    </w:p>
    <w:p w14:paraId="1A0BDC22" w14:textId="77777777" w:rsidR="002B7B5A" w:rsidRDefault="00000000">
      <w:pPr>
        <w:tabs>
          <w:tab w:val="center" w:pos="1856"/>
          <w:tab w:val="center" w:pos="4628"/>
        </w:tabs>
        <w:spacing w:after="104" w:line="259" w:lineRule="auto"/>
        <w:ind w:left="0" w:firstLine="0"/>
        <w:jc w:val="left"/>
      </w:pPr>
      <w:r>
        <w:rPr>
          <w:rFonts w:ascii="Calibri" w:eastAsia="Calibri" w:hAnsi="Calibri" w:cs="Calibri"/>
          <w:color w:val="000000"/>
          <w:sz w:val="22"/>
        </w:rPr>
        <w:tab/>
      </w:r>
      <w:r>
        <w:rPr>
          <w:sz w:val="24"/>
        </w:rPr>
        <w:t>Lúa nước</w:t>
      </w:r>
      <w:r>
        <w:rPr>
          <w:sz w:val="24"/>
        </w:rPr>
        <w:tab/>
        <w:t>24</w:t>
      </w:r>
    </w:p>
    <w:p w14:paraId="5408D234" w14:textId="77777777" w:rsidR="002B7B5A" w:rsidRDefault="00000000">
      <w:pPr>
        <w:tabs>
          <w:tab w:val="center" w:pos="1856"/>
          <w:tab w:val="center" w:pos="4628"/>
        </w:tabs>
        <w:spacing w:after="143" w:line="259" w:lineRule="auto"/>
        <w:ind w:left="0" w:firstLine="0"/>
        <w:jc w:val="left"/>
      </w:pPr>
      <w:r>
        <w:rPr>
          <w:rFonts w:ascii="Calibri" w:eastAsia="Calibri" w:hAnsi="Calibri" w:cs="Calibri"/>
          <w:color w:val="000000"/>
          <w:sz w:val="22"/>
        </w:rPr>
        <w:tab/>
      </w:r>
      <w:r>
        <w:rPr>
          <w:sz w:val="24"/>
        </w:rPr>
        <w:t>Bắp cải</w:t>
      </w:r>
      <w:r>
        <w:rPr>
          <w:sz w:val="24"/>
        </w:rPr>
        <w:tab/>
        <w:t>18</w:t>
      </w:r>
    </w:p>
    <w:p w14:paraId="7174FB2A" w14:textId="77777777" w:rsidR="002B7B5A" w:rsidRDefault="00000000">
      <w:pPr>
        <w:ind w:left="10"/>
      </w:pPr>
      <w:r>
        <w:t>3. Đọc SGK trang 184 và trả lời các câu hỏi sau:</w:t>
      </w:r>
    </w:p>
    <w:p w14:paraId="2FD47823" w14:textId="77777777" w:rsidR="002B7B5A" w:rsidRDefault="00000000">
      <w:pPr>
        <w:numPr>
          <w:ilvl w:val="0"/>
          <w:numId w:val="292"/>
        </w:numPr>
      </w:pPr>
      <w:r>
        <w:t>Dựa vào thông tin nào có thể nhận biết được sự khác nhau về bộ NST giữa các loài?</w:t>
      </w:r>
    </w:p>
    <w:p w14:paraId="0511B68D" w14:textId="77777777" w:rsidR="002B7B5A" w:rsidRDefault="00000000">
      <w:pPr>
        <w:ind w:left="10"/>
      </w:pPr>
      <w:r>
        <w:t>............................................................................................................................................</w:t>
      </w:r>
    </w:p>
    <w:p w14:paraId="1394FEEA" w14:textId="77777777" w:rsidR="002B7B5A" w:rsidRDefault="00000000">
      <w:pPr>
        <w:ind w:left="10"/>
      </w:pPr>
      <w:r>
        <w:t>............................................................................................................................................</w:t>
      </w:r>
    </w:p>
    <w:p w14:paraId="5604199E" w14:textId="77777777" w:rsidR="002B7B5A" w:rsidRDefault="00000000">
      <w:pPr>
        <w:ind w:left="10"/>
      </w:pPr>
      <w:r>
        <w:t>............................................................................................................................................</w:t>
      </w:r>
    </w:p>
    <w:p w14:paraId="7657AE98" w14:textId="77777777" w:rsidR="002B7B5A" w:rsidRDefault="00000000">
      <w:pPr>
        <w:numPr>
          <w:ilvl w:val="0"/>
          <w:numId w:val="292"/>
        </w:numPr>
      </w:pPr>
      <w:r>
        <w:rPr>
          <w:rFonts w:ascii="Calibri" w:eastAsia="Calibri" w:hAnsi="Calibri" w:cs="Calibri"/>
          <w:noProof/>
          <w:color w:val="000000"/>
          <w:sz w:val="22"/>
        </w:rPr>
        <mc:AlternateContent>
          <mc:Choice Requires="wpg">
            <w:drawing>
              <wp:anchor distT="0" distB="0" distL="114300" distR="114300" simplePos="0" relativeHeight="251761664" behindDoc="1" locked="0" layoutInCell="1" allowOverlap="1" wp14:anchorId="5C428A96" wp14:editId="7FCB74FB">
                <wp:simplePos x="0" y="0"/>
                <wp:positionH relativeFrom="column">
                  <wp:posOffset>-251754</wp:posOffset>
                </wp:positionH>
                <wp:positionV relativeFrom="paragraph">
                  <wp:posOffset>-6958625</wp:posOffset>
                </wp:positionV>
                <wp:extent cx="5400002" cy="8162428"/>
                <wp:effectExtent l="0" t="0" r="0" b="0"/>
                <wp:wrapNone/>
                <wp:docPr id="540393" name="Group 540393"/>
                <wp:cNvGraphicFramePr/>
                <a:graphic xmlns:a="http://schemas.openxmlformats.org/drawingml/2006/main">
                  <a:graphicData uri="http://schemas.microsoft.com/office/word/2010/wordprocessingGroup">
                    <wpg:wgp>
                      <wpg:cNvGrpSpPr/>
                      <wpg:grpSpPr>
                        <a:xfrm>
                          <a:off x="0" y="0"/>
                          <a:ext cx="5400002" cy="8162428"/>
                          <a:chOff x="0" y="0"/>
                          <a:chExt cx="5400002" cy="8162428"/>
                        </a:xfrm>
                      </wpg:grpSpPr>
                      <wps:wsp>
                        <wps:cNvPr id="37386" name="Shape 37386"/>
                        <wps:cNvSpPr/>
                        <wps:spPr>
                          <a:xfrm>
                            <a:off x="0" y="0"/>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87" name="Shape 37387"/>
                        <wps:cNvSpPr/>
                        <wps:spPr>
                          <a:xfrm>
                            <a:off x="0" y="8162428"/>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88" name="Shape 37388"/>
                        <wps:cNvSpPr/>
                        <wps:spPr>
                          <a:xfrm>
                            <a:off x="3175" y="3173"/>
                            <a:ext cx="0" cy="8156080"/>
                          </a:xfrm>
                          <a:custGeom>
                            <a:avLst/>
                            <a:gdLst/>
                            <a:ahLst/>
                            <a:cxnLst/>
                            <a:rect l="0" t="0" r="0" b="0"/>
                            <a:pathLst>
                              <a:path h="8156080">
                                <a:moveTo>
                                  <a:pt x="0" y="815608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89" name="Shape 37389"/>
                        <wps:cNvSpPr/>
                        <wps:spPr>
                          <a:xfrm>
                            <a:off x="5396825" y="3173"/>
                            <a:ext cx="0" cy="8156080"/>
                          </a:xfrm>
                          <a:custGeom>
                            <a:avLst/>
                            <a:gdLst/>
                            <a:ahLst/>
                            <a:cxnLst/>
                            <a:rect l="0" t="0" r="0" b="0"/>
                            <a:pathLst>
                              <a:path h="8156080">
                                <a:moveTo>
                                  <a:pt x="0" y="815608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92" name="Shape 37392"/>
                        <wps:cNvSpPr/>
                        <wps:spPr>
                          <a:xfrm>
                            <a:off x="251756" y="570585"/>
                            <a:ext cx="2529954" cy="0"/>
                          </a:xfrm>
                          <a:custGeom>
                            <a:avLst/>
                            <a:gdLst/>
                            <a:ahLst/>
                            <a:cxnLst/>
                            <a:rect l="0" t="0" r="0" b="0"/>
                            <a:pathLst>
                              <a:path w="2529954">
                                <a:moveTo>
                                  <a:pt x="0" y="0"/>
                                </a:moveTo>
                                <a:lnTo>
                                  <a:pt x="252995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93" name="Shape 37393"/>
                        <wps:cNvSpPr/>
                        <wps:spPr>
                          <a:xfrm>
                            <a:off x="2781709" y="570585"/>
                            <a:ext cx="2528291" cy="0"/>
                          </a:xfrm>
                          <a:custGeom>
                            <a:avLst/>
                            <a:gdLst/>
                            <a:ahLst/>
                            <a:cxnLst/>
                            <a:rect l="0" t="0" r="0" b="0"/>
                            <a:pathLst>
                              <a:path w="2528291">
                                <a:moveTo>
                                  <a:pt x="0" y="0"/>
                                </a:moveTo>
                                <a:lnTo>
                                  <a:pt x="252829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94" name="Shape 37394"/>
                        <wps:cNvSpPr/>
                        <wps:spPr>
                          <a:xfrm>
                            <a:off x="251756" y="825378"/>
                            <a:ext cx="2529954" cy="0"/>
                          </a:xfrm>
                          <a:custGeom>
                            <a:avLst/>
                            <a:gdLst/>
                            <a:ahLst/>
                            <a:cxnLst/>
                            <a:rect l="0" t="0" r="0" b="0"/>
                            <a:pathLst>
                              <a:path w="2529954">
                                <a:moveTo>
                                  <a:pt x="0" y="0"/>
                                </a:moveTo>
                                <a:lnTo>
                                  <a:pt x="252995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95" name="Shape 37395"/>
                        <wps:cNvSpPr/>
                        <wps:spPr>
                          <a:xfrm>
                            <a:off x="2781709" y="825378"/>
                            <a:ext cx="2528291" cy="0"/>
                          </a:xfrm>
                          <a:custGeom>
                            <a:avLst/>
                            <a:gdLst/>
                            <a:ahLst/>
                            <a:cxnLst/>
                            <a:rect l="0" t="0" r="0" b="0"/>
                            <a:pathLst>
                              <a:path w="2528291">
                                <a:moveTo>
                                  <a:pt x="0" y="0"/>
                                </a:moveTo>
                                <a:lnTo>
                                  <a:pt x="252829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96" name="Shape 37396"/>
                        <wps:cNvSpPr/>
                        <wps:spPr>
                          <a:xfrm>
                            <a:off x="251756" y="2108971"/>
                            <a:ext cx="2529954" cy="0"/>
                          </a:xfrm>
                          <a:custGeom>
                            <a:avLst/>
                            <a:gdLst/>
                            <a:ahLst/>
                            <a:cxnLst/>
                            <a:rect l="0" t="0" r="0" b="0"/>
                            <a:pathLst>
                              <a:path w="2529954">
                                <a:moveTo>
                                  <a:pt x="0" y="0"/>
                                </a:moveTo>
                                <a:lnTo>
                                  <a:pt x="252995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97" name="Shape 37397"/>
                        <wps:cNvSpPr/>
                        <wps:spPr>
                          <a:xfrm>
                            <a:off x="2781709" y="2108971"/>
                            <a:ext cx="2528291" cy="0"/>
                          </a:xfrm>
                          <a:custGeom>
                            <a:avLst/>
                            <a:gdLst/>
                            <a:ahLst/>
                            <a:cxnLst/>
                            <a:rect l="0" t="0" r="0" b="0"/>
                            <a:pathLst>
                              <a:path w="2528291">
                                <a:moveTo>
                                  <a:pt x="0" y="0"/>
                                </a:moveTo>
                                <a:lnTo>
                                  <a:pt x="2528291"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98" name="Shape 37398"/>
                        <wps:cNvSpPr/>
                        <wps:spPr>
                          <a:xfrm>
                            <a:off x="254931" y="573766"/>
                            <a:ext cx="0" cy="248437"/>
                          </a:xfrm>
                          <a:custGeom>
                            <a:avLst/>
                            <a:gdLst/>
                            <a:ahLst/>
                            <a:cxnLst/>
                            <a:rect l="0" t="0" r="0" b="0"/>
                            <a:pathLst>
                              <a:path h="248437">
                                <a:moveTo>
                                  <a:pt x="0" y="248437"/>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399" name="Shape 37399"/>
                        <wps:cNvSpPr/>
                        <wps:spPr>
                          <a:xfrm>
                            <a:off x="254931" y="828557"/>
                            <a:ext cx="0" cy="1277239"/>
                          </a:xfrm>
                          <a:custGeom>
                            <a:avLst/>
                            <a:gdLst/>
                            <a:ahLst/>
                            <a:cxnLst/>
                            <a:rect l="0" t="0" r="0" b="0"/>
                            <a:pathLst>
                              <a:path h="1277239">
                                <a:moveTo>
                                  <a:pt x="0" y="1277239"/>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00" name="Shape 37400"/>
                        <wps:cNvSpPr/>
                        <wps:spPr>
                          <a:xfrm>
                            <a:off x="2781709" y="573766"/>
                            <a:ext cx="0" cy="248437"/>
                          </a:xfrm>
                          <a:custGeom>
                            <a:avLst/>
                            <a:gdLst/>
                            <a:ahLst/>
                            <a:cxnLst/>
                            <a:rect l="0" t="0" r="0" b="0"/>
                            <a:pathLst>
                              <a:path h="248437">
                                <a:moveTo>
                                  <a:pt x="0" y="248437"/>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01" name="Shape 37401"/>
                        <wps:cNvSpPr/>
                        <wps:spPr>
                          <a:xfrm>
                            <a:off x="5306826" y="573766"/>
                            <a:ext cx="0" cy="248437"/>
                          </a:xfrm>
                          <a:custGeom>
                            <a:avLst/>
                            <a:gdLst/>
                            <a:ahLst/>
                            <a:cxnLst/>
                            <a:rect l="0" t="0" r="0" b="0"/>
                            <a:pathLst>
                              <a:path h="248437">
                                <a:moveTo>
                                  <a:pt x="0" y="248437"/>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02" name="Shape 37402"/>
                        <wps:cNvSpPr/>
                        <wps:spPr>
                          <a:xfrm>
                            <a:off x="2781709" y="828557"/>
                            <a:ext cx="0" cy="1277239"/>
                          </a:xfrm>
                          <a:custGeom>
                            <a:avLst/>
                            <a:gdLst/>
                            <a:ahLst/>
                            <a:cxnLst/>
                            <a:rect l="0" t="0" r="0" b="0"/>
                            <a:pathLst>
                              <a:path h="1277239">
                                <a:moveTo>
                                  <a:pt x="0" y="1277239"/>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03" name="Shape 37403"/>
                        <wps:cNvSpPr/>
                        <wps:spPr>
                          <a:xfrm>
                            <a:off x="5306826" y="828557"/>
                            <a:ext cx="0" cy="1277239"/>
                          </a:xfrm>
                          <a:custGeom>
                            <a:avLst/>
                            <a:gdLst/>
                            <a:ahLst/>
                            <a:cxnLst/>
                            <a:rect l="0" t="0" r="0" b="0"/>
                            <a:pathLst>
                              <a:path h="1277239">
                                <a:moveTo>
                                  <a:pt x="0" y="1277239"/>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08" name="Shape 37408"/>
                        <wps:cNvSpPr/>
                        <wps:spPr>
                          <a:xfrm>
                            <a:off x="251755" y="2611721"/>
                            <a:ext cx="1490650" cy="0"/>
                          </a:xfrm>
                          <a:custGeom>
                            <a:avLst/>
                            <a:gdLst/>
                            <a:ahLst/>
                            <a:cxnLst/>
                            <a:rect l="0" t="0" r="0" b="0"/>
                            <a:pathLst>
                              <a:path w="1490650">
                                <a:moveTo>
                                  <a:pt x="0" y="0"/>
                                </a:moveTo>
                                <a:lnTo>
                                  <a:pt x="149065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09" name="Shape 37409"/>
                        <wps:cNvSpPr/>
                        <wps:spPr>
                          <a:xfrm>
                            <a:off x="1742401" y="2611721"/>
                            <a:ext cx="2033207" cy="0"/>
                          </a:xfrm>
                          <a:custGeom>
                            <a:avLst/>
                            <a:gdLst/>
                            <a:ahLst/>
                            <a:cxnLst/>
                            <a:rect l="0" t="0" r="0" b="0"/>
                            <a:pathLst>
                              <a:path w="2033207">
                                <a:moveTo>
                                  <a:pt x="0" y="0"/>
                                </a:moveTo>
                                <a:lnTo>
                                  <a:pt x="203320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10" name="Shape 37410"/>
                        <wps:cNvSpPr/>
                        <wps:spPr>
                          <a:xfrm>
                            <a:off x="3775606" y="2611721"/>
                            <a:ext cx="1624394" cy="0"/>
                          </a:xfrm>
                          <a:custGeom>
                            <a:avLst/>
                            <a:gdLst/>
                            <a:ahLst/>
                            <a:cxnLst/>
                            <a:rect l="0" t="0" r="0" b="0"/>
                            <a:pathLst>
                              <a:path w="1624394">
                                <a:moveTo>
                                  <a:pt x="0" y="0"/>
                                </a:moveTo>
                                <a:lnTo>
                                  <a:pt x="16243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11" name="Shape 37411"/>
                        <wps:cNvSpPr/>
                        <wps:spPr>
                          <a:xfrm>
                            <a:off x="251755" y="3123715"/>
                            <a:ext cx="1490650" cy="0"/>
                          </a:xfrm>
                          <a:custGeom>
                            <a:avLst/>
                            <a:gdLst/>
                            <a:ahLst/>
                            <a:cxnLst/>
                            <a:rect l="0" t="0" r="0" b="0"/>
                            <a:pathLst>
                              <a:path w="1490650">
                                <a:moveTo>
                                  <a:pt x="0" y="0"/>
                                </a:moveTo>
                                <a:lnTo>
                                  <a:pt x="149065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12" name="Shape 37412"/>
                        <wps:cNvSpPr/>
                        <wps:spPr>
                          <a:xfrm>
                            <a:off x="1742401" y="3123715"/>
                            <a:ext cx="2033207" cy="0"/>
                          </a:xfrm>
                          <a:custGeom>
                            <a:avLst/>
                            <a:gdLst/>
                            <a:ahLst/>
                            <a:cxnLst/>
                            <a:rect l="0" t="0" r="0" b="0"/>
                            <a:pathLst>
                              <a:path w="2033207">
                                <a:moveTo>
                                  <a:pt x="0" y="0"/>
                                </a:moveTo>
                                <a:lnTo>
                                  <a:pt x="203320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13" name="Shape 37413"/>
                        <wps:cNvSpPr/>
                        <wps:spPr>
                          <a:xfrm>
                            <a:off x="3775606" y="3123715"/>
                            <a:ext cx="1624394" cy="0"/>
                          </a:xfrm>
                          <a:custGeom>
                            <a:avLst/>
                            <a:gdLst/>
                            <a:ahLst/>
                            <a:cxnLst/>
                            <a:rect l="0" t="0" r="0" b="0"/>
                            <a:pathLst>
                              <a:path w="1624394">
                                <a:moveTo>
                                  <a:pt x="0" y="0"/>
                                </a:moveTo>
                                <a:lnTo>
                                  <a:pt x="16243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14" name="Shape 37414"/>
                        <wps:cNvSpPr/>
                        <wps:spPr>
                          <a:xfrm>
                            <a:off x="251755" y="3378507"/>
                            <a:ext cx="1490650" cy="0"/>
                          </a:xfrm>
                          <a:custGeom>
                            <a:avLst/>
                            <a:gdLst/>
                            <a:ahLst/>
                            <a:cxnLst/>
                            <a:rect l="0" t="0" r="0" b="0"/>
                            <a:pathLst>
                              <a:path w="1490650">
                                <a:moveTo>
                                  <a:pt x="0" y="0"/>
                                </a:moveTo>
                                <a:lnTo>
                                  <a:pt x="149065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15" name="Shape 37415"/>
                        <wps:cNvSpPr/>
                        <wps:spPr>
                          <a:xfrm>
                            <a:off x="1742401" y="3378507"/>
                            <a:ext cx="2033207" cy="0"/>
                          </a:xfrm>
                          <a:custGeom>
                            <a:avLst/>
                            <a:gdLst/>
                            <a:ahLst/>
                            <a:cxnLst/>
                            <a:rect l="0" t="0" r="0" b="0"/>
                            <a:pathLst>
                              <a:path w="2033207">
                                <a:moveTo>
                                  <a:pt x="0" y="0"/>
                                </a:moveTo>
                                <a:lnTo>
                                  <a:pt x="203320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16" name="Shape 37416"/>
                        <wps:cNvSpPr/>
                        <wps:spPr>
                          <a:xfrm>
                            <a:off x="3775606" y="3378507"/>
                            <a:ext cx="1624394" cy="0"/>
                          </a:xfrm>
                          <a:custGeom>
                            <a:avLst/>
                            <a:gdLst/>
                            <a:ahLst/>
                            <a:cxnLst/>
                            <a:rect l="0" t="0" r="0" b="0"/>
                            <a:pathLst>
                              <a:path w="1624394">
                                <a:moveTo>
                                  <a:pt x="0" y="0"/>
                                </a:moveTo>
                                <a:lnTo>
                                  <a:pt x="16243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17" name="Shape 37417"/>
                        <wps:cNvSpPr/>
                        <wps:spPr>
                          <a:xfrm>
                            <a:off x="251755" y="3633301"/>
                            <a:ext cx="1490650" cy="0"/>
                          </a:xfrm>
                          <a:custGeom>
                            <a:avLst/>
                            <a:gdLst/>
                            <a:ahLst/>
                            <a:cxnLst/>
                            <a:rect l="0" t="0" r="0" b="0"/>
                            <a:pathLst>
                              <a:path w="1490650">
                                <a:moveTo>
                                  <a:pt x="0" y="0"/>
                                </a:moveTo>
                                <a:lnTo>
                                  <a:pt x="149065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18" name="Shape 37418"/>
                        <wps:cNvSpPr/>
                        <wps:spPr>
                          <a:xfrm>
                            <a:off x="1742401" y="3633301"/>
                            <a:ext cx="2033207" cy="0"/>
                          </a:xfrm>
                          <a:custGeom>
                            <a:avLst/>
                            <a:gdLst/>
                            <a:ahLst/>
                            <a:cxnLst/>
                            <a:rect l="0" t="0" r="0" b="0"/>
                            <a:pathLst>
                              <a:path w="2033207">
                                <a:moveTo>
                                  <a:pt x="0" y="0"/>
                                </a:moveTo>
                                <a:lnTo>
                                  <a:pt x="203320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19" name="Shape 37419"/>
                        <wps:cNvSpPr/>
                        <wps:spPr>
                          <a:xfrm>
                            <a:off x="3775606" y="3633301"/>
                            <a:ext cx="1624394" cy="0"/>
                          </a:xfrm>
                          <a:custGeom>
                            <a:avLst/>
                            <a:gdLst/>
                            <a:ahLst/>
                            <a:cxnLst/>
                            <a:rect l="0" t="0" r="0" b="0"/>
                            <a:pathLst>
                              <a:path w="1624394">
                                <a:moveTo>
                                  <a:pt x="0" y="0"/>
                                </a:moveTo>
                                <a:lnTo>
                                  <a:pt x="16243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20" name="Shape 37420"/>
                        <wps:cNvSpPr/>
                        <wps:spPr>
                          <a:xfrm>
                            <a:off x="251755" y="3888094"/>
                            <a:ext cx="1490650" cy="0"/>
                          </a:xfrm>
                          <a:custGeom>
                            <a:avLst/>
                            <a:gdLst/>
                            <a:ahLst/>
                            <a:cxnLst/>
                            <a:rect l="0" t="0" r="0" b="0"/>
                            <a:pathLst>
                              <a:path w="1490650">
                                <a:moveTo>
                                  <a:pt x="0" y="0"/>
                                </a:moveTo>
                                <a:lnTo>
                                  <a:pt x="149065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21" name="Shape 37421"/>
                        <wps:cNvSpPr/>
                        <wps:spPr>
                          <a:xfrm>
                            <a:off x="1742401" y="3888094"/>
                            <a:ext cx="2033207" cy="0"/>
                          </a:xfrm>
                          <a:custGeom>
                            <a:avLst/>
                            <a:gdLst/>
                            <a:ahLst/>
                            <a:cxnLst/>
                            <a:rect l="0" t="0" r="0" b="0"/>
                            <a:pathLst>
                              <a:path w="2033207">
                                <a:moveTo>
                                  <a:pt x="0" y="0"/>
                                </a:moveTo>
                                <a:lnTo>
                                  <a:pt x="203320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22" name="Shape 37422"/>
                        <wps:cNvSpPr/>
                        <wps:spPr>
                          <a:xfrm>
                            <a:off x="3775606" y="3888094"/>
                            <a:ext cx="1624394" cy="0"/>
                          </a:xfrm>
                          <a:custGeom>
                            <a:avLst/>
                            <a:gdLst/>
                            <a:ahLst/>
                            <a:cxnLst/>
                            <a:rect l="0" t="0" r="0" b="0"/>
                            <a:pathLst>
                              <a:path w="1624394">
                                <a:moveTo>
                                  <a:pt x="0" y="0"/>
                                </a:moveTo>
                                <a:lnTo>
                                  <a:pt x="16243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23" name="Shape 37423"/>
                        <wps:cNvSpPr/>
                        <wps:spPr>
                          <a:xfrm>
                            <a:off x="251755" y="4142888"/>
                            <a:ext cx="1490650" cy="0"/>
                          </a:xfrm>
                          <a:custGeom>
                            <a:avLst/>
                            <a:gdLst/>
                            <a:ahLst/>
                            <a:cxnLst/>
                            <a:rect l="0" t="0" r="0" b="0"/>
                            <a:pathLst>
                              <a:path w="1490650">
                                <a:moveTo>
                                  <a:pt x="0" y="0"/>
                                </a:moveTo>
                                <a:lnTo>
                                  <a:pt x="149065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24" name="Shape 37424"/>
                        <wps:cNvSpPr/>
                        <wps:spPr>
                          <a:xfrm>
                            <a:off x="1742401" y="4142888"/>
                            <a:ext cx="2033207" cy="0"/>
                          </a:xfrm>
                          <a:custGeom>
                            <a:avLst/>
                            <a:gdLst/>
                            <a:ahLst/>
                            <a:cxnLst/>
                            <a:rect l="0" t="0" r="0" b="0"/>
                            <a:pathLst>
                              <a:path w="2033207">
                                <a:moveTo>
                                  <a:pt x="0" y="0"/>
                                </a:moveTo>
                                <a:lnTo>
                                  <a:pt x="203320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25" name="Shape 37425"/>
                        <wps:cNvSpPr/>
                        <wps:spPr>
                          <a:xfrm>
                            <a:off x="3775606" y="4142888"/>
                            <a:ext cx="1624394" cy="0"/>
                          </a:xfrm>
                          <a:custGeom>
                            <a:avLst/>
                            <a:gdLst/>
                            <a:ahLst/>
                            <a:cxnLst/>
                            <a:rect l="0" t="0" r="0" b="0"/>
                            <a:pathLst>
                              <a:path w="1624394">
                                <a:moveTo>
                                  <a:pt x="0" y="0"/>
                                </a:moveTo>
                                <a:lnTo>
                                  <a:pt x="16243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26" name="Shape 37426"/>
                        <wps:cNvSpPr/>
                        <wps:spPr>
                          <a:xfrm>
                            <a:off x="251755" y="4397680"/>
                            <a:ext cx="1490650" cy="0"/>
                          </a:xfrm>
                          <a:custGeom>
                            <a:avLst/>
                            <a:gdLst/>
                            <a:ahLst/>
                            <a:cxnLst/>
                            <a:rect l="0" t="0" r="0" b="0"/>
                            <a:pathLst>
                              <a:path w="1490650">
                                <a:moveTo>
                                  <a:pt x="0" y="0"/>
                                </a:moveTo>
                                <a:lnTo>
                                  <a:pt x="149065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27" name="Shape 37427"/>
                        <wps:cNvSpPr/>
                        <wps:spPr>
                          <a:xfrm>
                            <a:off x="1742401" y="4397680"/>
                            <a:ext cx="2033207" cy="0"/>
                          </a:xfrm>
                          <a:custGeom>
                            <a:avLst/>
                            <a:gdLst/>
                            <a:ahLst/>
                            <a:cxnLst/>
                            <a:rect l="0" t="0" r="0" b="0"/>
                            <a:pathLst>
                              <a:path w="2033207">
                                <a:moveTo>
                                  <a:pt x="0" y="0"/>
                                </a:moveTo>
                                <a:lnTo>
                                  <a:pt x="203320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28" name="Shape 37428"/>
                        <wps:cNvSpPr/>
                        <wps:spPr>
                          <a:xfrm>
                            <a:off x="3775606" y="4397680"/>
                            <a:ext cx="1624394" cy="0"/>
                          </a:xfrm>
                          <a:custGeom>
                            <a:avLst/>
                            <a:gdLst/>
                            <a:ahLst/>
                            <a:cxnLst/>
                            <a:rect l="0" t="0" r="0" b="0"/>
                            <a:pathLst>
                              <a:path w="1624394">
                                <a:moveTo>
                                  <a:pt x="0" y="0"/>
                                </a:moveTo>
                                <a:lnTo>
                                  <a:pt x="16243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29" name="Shape 37429"/>
                        <wps:cNvSpPr/>
                        <wps:spPr>
                          <a:xfrm>
                            <a:off x="251755" y="4652474"/>
                            <a:ext cx="1490650" cy="0"/>
                          </a:xfrm>
                          <a:custGeom>
                            <a:avLst/>
                            <a:gdLst/>
                            <a:ahLst/>
                            <a:cxnLst/>
                            <a:rect l="0" t="0" r="0" b="0"/>
                            <a:pathLst>
                              <a:path w="1490650">
                                <a:moveTo>
                                  <a:pt x="0" y="0"/>
                                </a:moveTo>
                                <a:lnTo>
                                  <a:pt x="149065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30" name="Shape 37430"/>
                        <wps:cNvSpPr/>
                        <wps:spPr>
                          <a:xfrm>
                            <a:off x="1742401" y="4652474"/>
                            <a:ext cx="2033207" cy="0"/>
                          </a:xfrm>
                          <a:custGeom>
                            <a:avLst/>
                            <a:gdLst/>
                            <a:ahLst/>
                            <a:cxnLst/>
                            <a:rect l="0" t="0" r="0" b="0"/>
                            <a:pathLst>
                              <a:path w="2033207">
                                <a:moveTo>
                                  <a:pt x="0" y="0"/>
                                </a:moveTo>
                                <a:lnTo>
                                  <a:pt x="203320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31" name="Shape 37431"/>
                        <wps:cNvSpPr/>
                        <wps:spPr>
                          <a:xfrm>
                            <a:off x="3775606" y="4652474"/>
                            <a:ext cx="1624394" cy="0"/>
                          </a:xfrm>
                          <a:custGeom>
                            <a:avLst/>
                            <a:gdLst/>
                            <a:ahLst/>
                            <a:cxnLst/>
                            <a:rect l="0" t="0" r="0" b="0"/>
                            <a:pathLst>
                              <a:path w="1624394">
                                <a:moveTo>
                                  <a:pt x="0" y="0"/>
                                </a:moveTo>
                                <a:lnTo>
                                  <a:pt x="16243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32" name="Shape 37432"/>
                        <wps:cNvSpPr/>
                        <wps:spPr>
                          <a:xfrm>
                            <a:off x="251755" y="4907268"/>
                            <a:ext cx="1490650" cy="0"/>
                          </a:xfrm>
                          <a:custGeom>
                            <a:avLst/>
                            <a:gdLst/>
                            <a:ahLst/>
                            <a:cxnLst/>
                            <a:rect l="0" t="0" r="0" b="0"/>
                            <a:pathLst>
                              <a:path w="1490650">
                                <a:moveTo>
                                  <a:pt x="0" y="0"/>
                                </a:moveTo>
                                <a:lnTo>
                                  <a:pt x="149065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33" name="Shape 37433"/>
                        <wps:cNvSpPr/>
                        <wps:spPr>
                          <a:xfrm>
                            <a:off x="1742401" y="4907268"/>
                            <a:ext cx="2033207" cy="0"/>
                          </a:xfrm>
                          <a:custGeom>
                            <a:avLst/>
                            <a:gdLst/>
                            <a:ahLst/>
                            <a:cxnLst/>
                            <a:rect l="0" t="0" r="0" b="0"/>
                            <a:pathLst>
                              <a:path w="2033207">
                                <a:moveTo>
                                  <a:pt x="0" y="0"/>
                                </a:moveTo>
                                <a:lnTo>
                                  <a:pt x="203320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34" name="Shape 37434"/>
                        <wps:cNvSpPr/>
                        <wps:spPr>
                          <a:xfrm>
                            <a:off x="3775606" y="4907268"/>
                            <a:ext cx="1624394" cy="0"/>
                          </a:xfrm>
                          <a:custGeom>
                            <a:avLst/>
                            <a:gdLst/>
                            <a:ahLst/>
                            <a:cxnLst/>
                            <a:rect l="0" t="0" r="0" b="0"/>
                            <a:pathLst>
                              <a:path w="1624394">
                                <a:moveTo>
                                  <a:pt x="0" y="0"/>
                                </a:moveTo>
                                <a:lnTo>
                                  <a:pt x="16243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35" name="Shape 37435"/>
                        <wps:cNvSpPr/>
                        <wps:spPr>
                          <a:xfrm>
                            <a:off x="251755" y="5162060"/>
                            <a:ext cx="1490650" cy="0"/>
                          </a:xfrm>
                          <a:custGeom>
                            <a:avLst/>
                            <a:gdLst/>
                            <a:ahLst/>
                            <a:cxnLst/>
                            <a:rect l="0" t="0" r="0" b="0"/>
                            <a:pathLst>
                              <a:path w="1490650">
                                <a:moveTo>
                                  <a:pt x="0" y="0"/>
                                </a:moveTo>
                                <a:lnTo>
                                  <a:pt x="149065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36" name="Shape 37436"/>
                        <wps:cNvSpPr/>
                        <wps:spPr>
                          <a:xfrm>
                            <a:off x="1742401" y="5162060"/>
                            <a:ext cx="2033207" cy="0"/>
                          </a:xfrm>
                          <a:custGeom>
                            <a:avLst/>
                            <a:gdLst/>
                            <a:ahLst/>
                            <a:cxnLst/>
                            <a:rect l="0" t="0" r="0" b="0"/>
                            <a:pathLst>
                              <a:path w="2033207">
                                <a:moveTo>
                                  <a:pt x="0" y="0"/>
                                </a:moveTo>
                                <a:lnTo>
                                  <a:pt x="203320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37" name="Shape 37437"/>
                        <wps:cNvSpPr/>
                        <wps:spPr>
                          <a:xfrm>
                            <a:off x="3775606" y="5162060"/>
                            <a:ext cx="1624394" cy="0"/>
                          </a:xfrm>
                          <a:custGeom>
                            <a:avLst/>
                            <a:gdLst/>
                            <a:ahLst/>
                            <a:cxnLst/>
                            <a:rect l="0" t="0" r="0" b="0"/>
                            <a:pathLst>
                              <a:path w="1624394">
                                <a:moveTo>
                                  <a:pt x="0" y="0"/>
                                </a:moveTo>
                                <a:lnTo>
                                  <a:pt x="16243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38" name="Shape 37438"/>
                        <wps:cNvSpPr/>
                        <wps:spPr>
                          <a:xfrm>
                            <a:off x="251755" y="5416854"/>
                            <a:ext cx="1490650" cy="0"/>
                          </a:xfrm>
                          <a:custGeom>
                            <a:avLst/>
                            <a:gdLst/>
                            <a:ahLst/>
                            <a:cxnLst/>
                            <a:rect l="0" t="0" r="0" b="0"/>
                            <a:pathLst>
                              <a:path w="1490650">
                                <a:moveTo>
                                  <a:pt x="0" y="0"/>
                                </a:moveTo>
                                <a:lnTo>
                                  <a:pt x="149065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39" name="Shape 37439"/>
                        <wps:cNvSpPr/>
                        <wps:spPr>
                          <a:xfrm>
                            <a:off x="1742401" y="5416854"/>
                            <a:ext cx="2033207" cy="0"/>
                          </a:xfrm>
                          <a:custGeom>
                            <a:avLst/>
                            <a:gdLst/>
                            <a:ahLst/>
                            <a:cxnLst/>
                            <a:rect l="0" t="0" r="0" b="0"/>
                            <a:pathLst>
                              <a:path w="2033207">
                                <a:moveTo>
                                  <a:pt x="0" y="0"/>
                                </a:moveTo>
                                <a:lnTo>
                                  <a:pt x="203320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40" name="Shape 37440"/>
                        <wps:cNvSpPr/>
                        <wps:spPr>
                          <a:xfrm>
                            <a:off x="3775606" y="5416854"/>
                            <a:ext cx="1624394" cy="0"/>
                          </a:xfrm>
                          <a:custGeom>
                            <a:avLst/>
                            <a:gdLst/>
                            <a:ahLst/>
                            <a:cxnLst/>
                            <a:rect l="0" t="0" r="0" b="0"/>
                            <a:pathLst>
                              <a:path w="1624394">
                                <a:moveTo>
                                  <a:pt x="0" y="0"/>
                                </a:moveTo>
                                <a:lnTo>
                                  <a:pt x="162439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41" name="Shape 37441"/>
                        <wps:cNvSpPr/>
                        <wps:spPr>
                          <a:xfrm>
                            <a:off x="254930" y="2614902"/>
                            <a:ext cx="0" cy="505638"/>
                          </a:xfrm>
                          <a:custGeom>
                            <a:avLst/>
                            <a:gdLst/>
                            <a:ahLst/>
                            <a:cxnLst/>
                            <a:rect l="0" t="0" r="0" b="0"/>
                            <a:pathLst>
                              <a:path h="505638">
                                <a:moveTo>
                                  <a:pt x="0" y="5056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42" name="Shape 37442"/>
                        <wps:cNvSpPr/>
                        <wps:spPr>
                          <a:xfrm>
                            <a:off x="254930" y="3126895"/>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43" name="Shape 37443"/>
                        <wps:cNvSpPr/>
                        <wps:spPr>
                          <a:xfrm>
                            <a:off x="254930" y="3381689"/>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44" name="Shape 37444"/>
                        <wps:cNvSpPr/>
                        <wps:spPr>
                          <a:xfrm>
                            <a:off x="254930" y="363648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45" name="Shape 37445"/>
                        <wps:cNvSpPr/>
                        <wps:spPr>
                          <a:xfrm>
                            <a:off x="254930" y="3891275"/>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46" name="Shape 37446"/>
                        <wps:cNvSpPr/>
                        <wps:spPr>
                          <a:xfrm>
                            <a:off x="254930" y="4146068"/>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47" name="Shape 37447"/>
                        <wps:cNvSpPr/>
                        <wps:spPr>
                          <a:xfrm>
                            <a:off x="254930" y="440086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48" name="Shape 37448"/>
                        <wps:cNvSpPr/>
                        <wps:spPr>
                          <a:xfrm>
                            <a:off x="254930" y="4655655"/>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49" name="Shape 37449"/>
                        <wps:cNvSpPr/>
                        <wps:spPr>
                          <a:xfrm>
                            <a:off x="254930" y="4910447"/>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50" name="Shape 37450"/>
                        <wps:cNvSpPr/>
                        <wps:spPr>
                          <a:xfrm>
                            <a:off x="254930" y="516524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51" name="Shape 37451"/>
                        <wps:cNvSpPr/>
                        <wps:spPr>
                          <a:xfrm>
                            <a:off x="1742401" y="2614902"/>
                            <a:ext cx="0" cy="505638"/>
                          </a:xfrm>
                          <a:custGeom>
                            <a:avLst/>
                            <a:gdLst/>
                            <a:ahLst/>
                            <a:cxnLst/>
                            <a:rect l="0" t="0" r="0" b="0"/>
                            <a:pathLst>
                              <a:path h="505638">
                                <a:moveTo>
                                  <a:pt x="0" y="5056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52" name="Shape 37452"/>
                        <wps:cNvSpPr/>
                        <wps:spPr>
                          <a:xfrm>
                            <a:off x="3775606" y="2614902"/>
                            <a:ext cx="0" cy="505638"/>
                          </a:xfrm>
                          <a:custGeom>
                            <a:avLst/>
                            <a:gdLst/>
                            <a:ahLst/>
                            <a:cxnLst/>
                            <a:rect l="0" t="0" r="0" b="0"/>
                            <a:pathLst>
                              <a:path h="505638">
                                <a:moveTo>
                                  <a:pt x="0" y="5056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53" name="Shape 37453"/>
                        <wps:cNvSpPr/>
                        <wps:spPr>
                          <a:xfrm>
                            <a:off x="5396826" y="2614902"/>
                            <a:ext cx="0" cy="505638"/>
                          </a:xfrm>
                          <a:custGeom>
                            <a:avLst/>
                            <a:gdLst/>
                            <a:ahLst/>
                            <a:cxnLst/>
                            <a:rect l="0" t="0" r="0" b="0"/>
                            <a:pathLst>
                              <a:path h="505638">
                                <a:moveTo>
                                  <a:pt x="0" y="5056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54" name="Shape 37454"/>
                        <wps:cNvSpPr/>
                        <wps:spPr>
                          <a:xfrm>
                            <a:off x="1742401" y="3126895"/>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55" name="Shape 37455"/>
                        <wps:cNvSpPr/>
                        <wps:spPr>
                          <a:xfrm>
                            <a:off x="3775606" y="3126895"/>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56" name="Shape 37456"/>
                        <wps:cNvSpPr/>
                        <wps:spPr>
                          <a:xfrm>
                            <a:off x="5396826" y="3126895"/>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57" name="Shape 37457"/>
                        <wps:cNvSpPr/>
                        <wps:spPr>
                          <a:xfrm>
                            <a:off x="1742401" y="3381689"/>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58" name="Shape 37458"/>
                        <wps:cNvSpPr/>
                        <wps:spPr>
                          <a:xfrm>
                            <a:off x="3775606" y="3381689"/>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59" name="Shape 37459"/>
                        <wps:cNvSpPr/>
                        <wps:spPr>
                          <a:xfrm>
                            <a:off x="5396826" y="3381689"/>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60" name="Shape 37460"/>
                        <wps:cNvSpPr/>
                        <wps:spPr>
                          <a:xfrm>
                            <a:off x="1742401" y="363648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61" name="Shape 37461"/>
                        <wps:cNvSpPr/>
                        <wps:spPr>
                          <a:xfrm>
                            <a:off x="3775606" y="363648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62" name="Shape 37462"/>
                        <wps:cNvSpPr/>
                        <wps:spPr>
                          <a:xfrm>
                            <a:off x="5396826" y="363648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63" name="Shape 37463"/>
                        <wps:cNvSpPr/>
                        <wps:spPr>
                          <a:xfrm>
                            <a:off x="1742401" y="3891275"/>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64" name="Shape 37464"/>
                        <wps:cNvSpPr/>
                        <wps:spPr>
                          <a:xfrm>
                            <a:off x="3775606" y="3891275"/>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65" name="Shape 37465"/>
                        <wps:cNvSpPr/>
                        <wps:spPr>
                          <a:xfrm>
                            <a:off x="5396826" y="3891275"/>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66" name="Shape 37466"/>
                        <wps:cNvSpPr/>
                        <wps:spPr>
                          <a:xfrm>
                            <a:off x="1742401" y="4146068"/>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67" name="Shape 37467"/>
                        <wps:cNvSpPr/>
                        <wps:spPr>
                          <a:xfrm>
                            <a:off x="3775606" y="4146068"/>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68" name="Shape 37468"/>
                        <wps:cNvSpPr/>
                        <wps:spPr>
                          <a:xfrm>
                            <a:off x="5396826" y="4146068"/>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69" name="Shape 37469"/>
                        <wps:cNvSpPr/>
                        <wps:spPr>
                          <a:xfrm>
                            <a:off x="1742401" y="440086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70" name="Shape 37470"/>
                        <wps:cNvSpPr/>
                        <wps:spPr>
                          <a:xfrm>
                            <a:off x="3775606" y="440086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71" name="Shape 37471"/>
                        <wps:cNvSpPr/>
                        <wps:spPr>
                          <a:xfrm>
                            <a:off x="5396826" y="440086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72" name="Shape 37472"/>
                        <wps:cNvSpPr/>
                        <wps:spPr>
                          <a:xfrm>
                            <a:off x="1742401" y="4655655"/>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73" name="Shape 37473"/>
                        <wps:cNvSpPr/>
                        <wps:spPr>
                          <a:xfrm>
                            <a:off x="3775606" y="4655655"/>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74" name="Shape 37474"/>
                        <wps:cNvSpPr/>
                        <wps:spPr>
                          <a:xfrm>
                            <a:off x="5396826" y="4655655"/>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75" name="Shape 37475"/>
                        <wps:cNvSpPr/>
                        <wps:spPr>
                          <a:xfrm>
                            <a:off x="1742401" y="4910447"/>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76" name="Shape 37476"/>
                        <wps:cNvSpPr/>
                        <wps:spPr>
                          <a:xfrm>
                            <a:off x="3775606" y="4910447"/>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77" name="Shape 37477"/>
                        <wps:cNvSpPr/>
                        <wps:spPr>
                          <a:xfrm>
                            <a:off x="5396826" y="4910447"/>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78" name="Shape 37478"/>
                        <wps:cNvSpPr/>
                        <wps:spPr>
                          <a:xfrm>
                            <a:off x="1742401" y="516524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79" name="Shape 37479"/>
                        <wps:cNvSpPr/>
                        <wps:spPr>
                          <a:xfrm>
                            <a:off x="3775606" y="516524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480" name="Shape 37480"/>
                        <wps:cNvSpPr/>
                        <wps:spPr>
                          <a:xfrm>
                            <a:off x="5396826" y="5165241"/>
                            <a:ext cx="0" cy="248438"/>
                          </a:xfrm>
                          <a:custGeom>
                            <a:avLst/>
                            <a:gdLst/>
                            <a:ahLst/>
                            <a:cxnLst/>
                            <a:rect l="0" t="0" r="0" b="0"/>
                            <a:pathLst>
                              <a:path h="248438">
                                <a:moveTo>
                                  <a:pt x="0" y="248438"/>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37516" name="Shape 37516"/>
                        <wps:cNvSpPr/>
                        <wps:spPr>
                          <a:xfrm>
                            <a:off x="253746" y="2611355"/>
                            <a:ext cx="1486865" cy="508203"/>
                          </a:xfrm>
                          <a:custGeom>
                            <a:avLst/>
                            <a:gdLst/>
                            <a:ahLst/>
                            <a:cxnLst/>
                            <a:rect l="0" t="0" r="0" b="0"/>
                            <a:pathLst>
                              <a:path w="1486865" h="508203">
                                <a:moveTo>
                                  <a:pt x="0" y="0"/>
                                </a:moveTo>
                                <a:lnTo>
                                  <a:pt x="1486865" y="508203"/>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40393" style="width:425.197pt;height:642.711pt;position:absolute;z-index:-2147483595;mso-position-horizontal-relative:text;mso-position-horizontal:absolute;margin-left:-19.8232pt;mso-position-vertical-relative:text;margin-top:-547.923pt;" coordsize="54000,81624">
                <v:shape id="Shape 37386" style="position:absolute;width:54000;height:0;left:0;top:0;" coordsize="5400002,0" path="m0,0l5400002,0">
                  <v:stroke weight="0.5pt" endcap="flat" joinstyle="miter" miterlimit="10" on="true" color="#181717"/>
                  <v:fill on="false" color="#000000" opacity="0"/>
                </v:shape>
                <v:shape id="Shape 37387" style="position:absolute;width:54000;height:0;left:0;top:81624;" coordsize="5400002,0" path="m0,0l5400002,0">
                  <v:stroke weight="0.5pt" endcap="flat" joinstyle="miter" miterlimit="10" on="true" color="#181717"/>
                  <v:fill on="false" color="#000000" opacity="0"/>
                </v:shape>
                <v:shape id="Shape 37388" style="position:absolute;width:0;height:81560;left:31;top:31;" coordsize="0,8156080" path="m0,8156080l0,0">
                  <v:stroke weight="0.5pt" endcap="flat" joinstyle="miter" miterlimit="10" on="true" color="#181717"/>
                  <v:fill on="false" color="#000000" opacity="0"/>
                </v:shape>
                <v:shape id="Shape 37389" style="position:absolute;width:0;height:81560;left:53968;top:31;" coordsize="0,8156080" path="m0,8156080l0,0">
                  <v:stroke weight="0.5pt" endcap="flat" joinstyle="miter" miterlimit="10" on="true" color="#181717"/>
                  <v:fill on="false" color="#000000" opacity="0"/>
                </v:shape>
                <v:shape id="Shape 37392" style="position:absolute;width:25299;height:0;left:2517;top:5705;" coordsize="2529954,0" path="m0,0l2529954,0">
                  <v:stroke weight="0.5pt" endcap="flat" joinstyle="miter" miterlimit="10" on="true" color="#181717"/>
                  <v:fill on="false" color="#000000" opacity="0"/>
                </v:shape>
                <v:shape id="Shape 37393" style="position:absolute;width:25282;height:0;left:27817;top:5705;" coordsize="2528291,0" path="m0,0l2528291,0">
                  <v:stroke weight="0.5pt" endcap="flat" joinstyle="miter" miterlimit="10" on="true" color="#181717"/>
                  <v:fill on="false" color="#000000" opacity="0"/>
                </v:shape>
                <v:shape id="Shape 37394" style="position:absolute;width:25299;height:0;left:2517;top:8253;" coordsize="2529954,0" path="m0,0l2529954,0">
                  <v:stroke weight="0.5pt" endcap="flat" joinstyle="miter" miterlimit="10" on="true" color="#181717"/>
                  <v:fill on="false" color="#000000" opacity="0"/>
                </v:shape>
                <v:shape id="Shape 37395" style="position:absolute;width:25282;height:0;left:27817;top:8253;" coordsize="2528291,0" path="m0,0l2528291,0">
                  <v:stroke weight="0.5pt" endcap="flat" joinstyle="miter" miterlimit="10" on="true" color="#181717"/>
                  <v:fill on="false" color="#000000" opacity="0"/>
                </v:shape>
                <v:shape id="Shape 37396" style="position:absolute;width:25299;height:0;left:2517;top:21089;" coordsize="2529954,0" path="m0,0l2529954,0">
                  <v:stroke weight="0.5pt" endcap="flat" joinstyle="miter" miterlimit="10" on="true" color="#181717"/>
                  <v:fill on="false" color="#000000" opacity="0"/>
                </v:shape>
                <v:shape id="Shape 37397" style="position:absolute;width:25282;height:0;left:27817;top:21089;" coordsize="2528291,0" path="m0,0l2528291,0">
                  <v:stroke weight="0.5pt" endcap="flat" joinstyle="miter" miterlimit="10" on="true" color="#181717"/>
                  <v:fill on="false" color="#000000" opacity="0"/>
                </v:shape>
                <v:shape id="Shape 37398" style="position:absolute;width:0;height:2484;left:2549;top:5737;" coordsize="0,248437" path="m0,248437l0,0">
                  <v:stroke weight="0.5pt" endcap="flat" joinstyle="miter" miterlimit="10" on="true" color="#181717"/>
                  <v:fill on="false" color="#000000" opacity="0"/>
                </v:shape>
                <v:shape id="Shape 37399" style="position:absolute;width:0;height:12772;left:2549;top:8285;" coordsize="0,1277239" path="m0,1277239l0,0">
                  <v:stroke weight="0.5pt" endcap="flat" joinstyle="miter" miterlimit="10" on="true" color="#181717"/>
                  <v:fill on="false" color="#000000" opacity="0"/>
                </v:shape>
                <v:shape id="Shape 37400" style="position:absolute;width:0;height:2484;left:27817;top:5737;" coordsize="0,248437" path="m0,248437l0,0">
                  <v:stroke weight="0.5pt" endcap="flat" joinstyle="miter" miterlimit="10" on="true" color="#181717"/>
                  <v:fill on="false" color="#000000" opacity="0"/>
                </v:shape>
                <v:shape id="Shape 37401" style="position:absolute;width:0;height:2484;left:53068;top:5737;" coordsize="0,248437" path="m0,248437l0,0">
                  <v:stroke weight="0.5pt" endcap="flat" joinstyle="miter" miterlimit="10" on="true" color="#181717"/>
                  <v:fill on="false" color="#000000" opacity="0"/>
                </v:shape>
                <v:shape id="Shape 37402" style="position:absolute;width:0;height:12772;left:27817;top:8285;" coordsize="0,1277239" path="m0,1277239l0,0">
                  <v:stroke weight="0.5pt" endcap="flat" joinstyle="miter" miterlimit="10" on="true" color="#181717"/>
                  <v:fill on="false" color="#000000" opacity="0"/>
                </v:shape>
                <v:shape id="Shape 37403" style="position:absolute;width:0;height:12772;left:53068;top:8285;" coordsize="0,1277239" path="m0,1277239l0,0">
                  <v:stroke weight="0.5pt" endcap="flat" joinstyle="miter" miterlimit="10" on="true" color="#181717"/>
                  <v:fill on="false" color="#000000" opacity="0"/>
                </v:shape>
                <v:shape id="Shape 37408" style="position:absolute;width:14906;height:0;left:2517;top:26117;" coordsize="1490650,0" path="m0,0l1490650,0">
                  <v:stroke weight="0.5pt" endcap="flat" joinstyle="miter" miterlimit="10" on="true" color="#181717"/>
                  <v:fill on="false" color="#000000" opacity="0"/>
                </v:shape>
                <v:shape id="Shape 37409" style="position:absolute;width:20332;height:0;left:17424;top:26117;" coordsize="2033207,0" path="m0,0l2033207,0">
                  <v:stroke weight="0.5pt" endcap="flat" joinstyle="miter" miterlimit="10" on="true" color="#181717"/>
                  <v:fill on="false" color="#000000" opacity="0"/>
                </v:shape>
                <v:shape id="Shape 37410" style="position:absolute;width:16243;height:0;left:37756;top:26117;" coordsize="1624394,0" path="m0,0l1624394,0">
                  <v:stroke weight="0.5pt" endcap="flat" joinstyle="miter" miterlimit="10" on="true" color="#181717"/>
                  <v:fill on="false" color="#000000" opacity="0"/>
                </v:shape>
                <v:shape id="Shape 37411" style="position:absolute;width:14906;height:0;left:2517;top:31237;" coordsize="1490650,0" path="m0,0l1490650,0">
                  <v:stroke weight="0.5pt" endcap="flat" joinstyle="miter" miterlimit="10" on="true" color="#181717"/>
                  <v:fill on="false" color="#000000" opacity="0"/>
                </v:shape>
                <v:shape id="Shape 37412" style="position:absolute;width:20332;height:0;left:17424;top:31237;" coordsize="2033207,0" path="m0,0l2033207,0">
                  <v:stroke weight="0.5pt" endcap="flat" joinstyle="miter" miterlimit="10" on="true" color="#181717"/>
                  <v:fill on="false" color="#000000" opacity="0"/>
                </v:shape>
                <v:shape id="Shape 37413" style="position:absolute;width:16243;height:0;left:37756;top:31237;" coordsize="1624394,0" path="m0,0l1624394,0">
                  <v:stroke weight="0.5pt" endcap="flat" joinstyle="miter" miterlimit="10" on="true" color="#181717"/>
                  <v:fill on="false" color="#000000" opacity="0"/>
                </v:shape>
                <v:shape id="Shape 37414" style="position:absolute;width:14906;height:0;left:2517;top:33785;" coordsize="1490650,0" path="m0,0l1490650,0">
                  <v:stroke weight="0.5pt" endcap="flat" joinstyle="miter" miterlimit="10" on="true" color="#181717"/>
                  <v:fill on="false" color="#000000" opacity="0"/>
                </v:shape>
                <v:shape id="Shape 37415" style="position:absolute;width:20332;height:0;left:17424;top:33785;" coordsize="2033207,0" path="m0,0l2033207,0">
                  <v:stroke weight="0.5pt" endcap="flat" joinstyle="miter" miterlimit="10" on="true" color="#181717"/>
                  <v:fill on="false" color="#000000" opacity="0"/>
                </v:shape>
                <v:shape id="Shape 37416" style="position:absolute;width:16243;height:0;left:37756;top:33785;" coordsize="1624394,0" path="m0,0l1624394,0">
                  <v:stroke weight="0.5pt" endcap="flat" joinstyle="miter" miterlimit="10" on="true" color="#181717"/>
                  <v:fill on="false" color="#000000" opacity="0"/>
                </v:shape>
                <v:shape id="Shape 37417" style="position:absolute;width:14906;height:0;left:2517;top:36333;" coordsize="1490650,0" path="m0,0l1490650,0">
                  <v:stroke weight="0.5pt" endcap="flat" joinstyle="miter" miterlimit="10" on="true" color="#181717"/>
                  <v:fill on="false" color="#000000" opacity="0"/>
                </v:shape>
                <v:shape id="Shape 37418" style="position:absolute;width:20332;height:0;left:17424;top:36333;" coordsize="2033207,0" path="m0,0l2033207,0">
                  <v:stroke weight="0.5pt" endcap="flat" joinstyle="miter" miterlimit="10" on="true" color="#181717"/>
                  <v:fill on="false" color="#000000" opacity="0"/>
                </v:shape>
                <v:shape id="Shape 37419" style="position:absolute;width:16243;height:0;left:37756;top:36333;" coordsize="1624394,0" path="m0,0l1624394,0">
                  <v:stroke weight="0.5pt" endcap="flat" joinstyle="miter" miterlimit="10" on="true" color="#181717"/>
                  <v:fill on="false" color="#000000" opacity="0"/>
                </v:shape>
                <v:shape id="Shape 37420" style="position:absolute;width:14906;height:0;left:2517;top:38880;" coordsize="1490650,0" path="m0,0l1490650,0">
                  <v:stroke weight="0.5pt" endcap="flat" joinstyle="miter" miterlimit="10" on="true" color="#181717"/>
                  <v:fill on="false" color="#000000" opacity="0"/>
                </v:shape>
                <v:shape id="Shape 37421" style="position:absolute;width:20332;height:0;left:17424;top:38880;" coordsize="2033207,0" path="m0,0l2033207,0">
                  <v:stroke weight="0.5pt" endcap="flat" joinstyle="miter" miterlimit="10" on="true" color="#181717"/>
                  <v:fill on="false" color="#000000" opacity="0"/>
                </v:shape>
                <v:shape id="Shape 37422" style="position:absolute;width:16243;height:0;left:37756;top:38880;" coordsize="1624394,0" path="m0,0l1624394,0">
                  <v:stroke weight="0.5pt" endcap="flat" joinstyle="miter" miterlimit="10" on="true" color="#181717"/>
                  <v:fill on="false" color="#000000" opacity="0"/>
                </v:shape>
                <v:shape id="Shape 37423" style="position:absolute;width:14906;height:0;left:2517;top:41428;" coordsize="1490650,0" path="m0,0l1490650,0">
                  <v:stroke weight="0.5pt" endcap="flat" joinstyle="miter" miterlimit="10" on="true" color="#181717"/>
                  <v:fill on="false" color="#000000" opacity="0"/>
                </v:shape>
                <v:shape id="Shape 37424" style="position:absolute;width:20332;height:0;left:17424;top:41428;" coordsize="2033207,0" path="m0,0l2033207,0">
                  <v:stroke weight="0.5pt" endcap="flat" joinstyle="miter" miterlimit="10" on="true" color="#181717"/>
                  <v:fill on="false" color="#000000" opacity="0"/>
                </v:shape>
                <v:shape id="Shape 37425" style="position:absolute;width:16243;height:0;left:37756;top:41428;" coordsize="1624394,0" path="m0,0l1624394,0">
                  <v:stroke weight="0.5pt" endcap="flat" joinstyle="miter" miterlimit="10" on="true" color="#181717"/>
                  <v:fill on="false" color="#000000" opacity="0"/>
                </v:shape>
                <v:shape id="Shape 37426" style="position:absolute;width:14906;height:0;left:2517;top:43976;" coordsize="1490650,0" path="m0,0l1490650,0">
                  <v:stroke weight="0.5pt" endcap="flat" joinstyle="miter" miterlimit="10" on="true" color="#181717"/>
                  <v:fill on="false" color="#000000" opacity="0"/>
                </v:shape>
                <v:shape id="Shape 37427" style="position:absolute;width:20332;height:0;left:17424;top:43976;" coordsize="2033207,0" path="m0,0l2033207,0">
                  <v:stroke weight="0.5pt" endcap="flat" joinstyle="miter" miterlimit="10" on="true" color="#181717"/>
                  <v:fill on="false" color="#000000" opacity="0"/>
                </v:shape>
                <v:shape id="Shape 37428" style="position:absolute;width:16243;height:0;left:37756;top:43976;" coordsize="1624394,0" path="m0,0l1624394,0">
                  <v:stroke weight="0.5pt" endcap="flat" joinstyle="miter" miterlimit="10" on="true" color="#181717"/>
                  <v:fill on="false" color="#000000" opacity="0"/>
                </v:shape>
                <v:shape id="Shape 37429" style="position:absolute;width:14906;height:0;left:2517;top:46524;" coordsize="1490650,0" path="m0,0l1490650,0">
                  <v:stroke weight="0.5pt" endcap="flat" joinstyle="miter" miterlimit="10" on="true" color="#181717"/>
                  <v:fill on="false" color="#000000" opacity="0"/>
                </v:shape>
                <v:shape id="Shape 37430" style="position:absolute;width:20332;height:0;left:17424;top:46524;" coordsize="2033207,0" path="m0,0l2033207,0">
                  <v:stroke weight="0.5pt" endcap="flat" joinstyle="miter" miterlimit="10" on="true" color="#181717"/>
                  <v:fill on="false" color="#000000" opacity="0"/>
                </v:shape>
                <v:shape id="Shape 37431" style="position:absolute;width:16243;height:0;left:37756;top:46524;" coordsize="1624394,0" path="m0,0l1624394,0">
                  <v:stroke weight="0.5pt" endcap="flat" joinstyle="miter" miterlimit="10" on="true" color="#181717"/>
                  <v:fill on="false" color="#000000" opacity="0"/>
                </v:shape>
                <v:shape id="Shape 37432" style="position:absolute;width:14906;height:0;left:2517;top:49072;" coordsize="1490650,0" path="m0,0l1490650,0">
                  <v:stroke weight="0.5pt" endcap="flat" joinstyle="miter" miterlimit="10" on="true" color="#181717"/>
                  <v:fill on="false" color="#000000" opacity="0"/>
                </v:shape>
                <v:shape id="Shape 37433" style="position:absolute;width:20332;height:0;left:17424;top:49072;" coordsize="2033207,0" path="m0,0l2033207,0">
                  <v:stroke weight="0.5pt" endcap="flat" joinstyle="miter" miterlimit="10" on="true" color="#181717"/>
                  <v:fill on="false" color="#000000" opacity="0"/>
                </v:shape>
                <v:shape id="Shape 37434" style="position:absolute;width:16243;height:0;left:37756;top:49072;" coordsize="1624394,0" path="m0,0l1624394,0">
                  <v:stroke weight="0.5pt" endcap="flat" joinstyle="miter" miterlimit="10" on="true" color="#181717"/>
                  <v:fill on="false" color="#000000" opacity="0"/>
                </v:shape>
                <v:shape id="Shape 37435" style="position:absolute;width:14906;height:0;left:2517;top:51620;" coordsize="1490650,0" path="m0,0l1490650,0">
                  <v:stroke weight="0.5pt" endcap="flat" joinstyle="miter" miterlimit="10" on="true" color="#181717"/>
                  <v:fill on="false" color="#000000" opacity="0"/>
                </v:shape>
                <v:shape id="Shape 37436" style="position:absolute;width:20332;height:0;left:17424;top:51620;" coordsize="2033207,0" path="m0,0l2033207,0">
                  <v:stroke weight="0.5pt" endcap="flat" joinstyle="miter" miterlimit="10" on="true" color="#181717"/>
                  <v:fill on="false" color="#000000" opacity="0"/>
                </v:shape>
                <v:shape id="Shape 37437" style="position:absolute;width:16243;height:0;left:37756;top:51620;" coordsize="1624394,0" path="m0,0l1624394,0">
                  <v:stroke weight="0.5pt" endcap="flat" joinstyle="miter" miterlimit="10" on="true" color="#181717"/>
                  <v:fill on="false" color="#000000" opacity="0"/>
                </v:shape>
                <v:shape id="Shape 37438" style="position:absolute;width:14906;height:0;left:2517;top:54168;" coordsize="1490650,0" path="m0,0l1490650,0">
                  <v:stroke weight="0.5pt" endcap="flat" joinstyle="miter" miterlimit="10" on="true" color="#181717"/>
                  <v:fill on="false" color="#000000" opacity="0"/>
                </v:shape>
                <v:shape id="Shape 37439" style="position:absolute;width:20332;height:0;left:17424;top:54168;" coordsize="2033207,0" path="m0,0l2033207,0">
                  <v:stroke weight="0.5pt" endcap="flat" joinstyle="miter" miterlimit="10" on="true" color="#181717"/>
                  <v:fill on="false" color="#000000" opacity="0"/>
                </v:shape>
                <v:shape id="Shape 37440" style="position:absolute;width:16243;height:0;left:37756;top:54168;" coordsize="1624394,0" path="m0,0l1624394,0">
                  <v:stroke weight="0.5pt" endcap="flat" joinstyle="miter" miterlimit="10" on="true" color="#181717"/>
                  <v:fill on="false" color="#000000" opacity="0"/>
                </v:shape>
                <v:shape id="Shape 37441" style="position:absolute;width:0;height:5056;left:2549;top:26149;" coordsize="0,505638" path="m0,505638l0,0">
                  <v:stroke weight="0.5pt" endcap="flat" joinstyle="miter" miterlimit="10" on="true" color="#181717"/>
                  <v:fill on="false" color="#000000" opacity="0"/>
                </v:shape>
                <v:shape id="Shape 37442" style="position:absolute;width:0;height:2484;left:2549;top:31268;" coordsize="0,248438" path="m0,248438l0,0">
                  <v:stroke weight="0.5pt" endcap="flat" joinstyle="miter" miterlimit="10" on="true" color="#181717"/>
                  <v:fill on="false" color="#000000" opacity="0"/>
                </v:shape>
                <v:shape id="Shape 37443" style="position:absolute;width:0;height:2484;left:2549;top:33816;" coordsize="0,248438" path="m0,248438l0,0">
                  <v:stroke weight="0.5pt" endcap="flat" joinstyle="miter" miterlimit="10" on="true" color="#181717"/>
                  <v:fill on="false" color="#000000" opacity="0"/>
                </v:shape>
                <v:shape id="Shape 37444" style="position:absolute;width:0;height:2484;left:2549;top:36364;" coordsize="0,248438" path="m0,248438l0,0">
                  <v:stroke weight="0.5pt" endcap="flat" joinstyle="miter" miterlimit="10" on="true" color="#181717"/>
                  <v:fill on="false" color="#000000" opacity="0"/>
                </v:shape>
                <v:shape id="Shape 37445" style="position:absolute;width:0;height:2484;left:2549;top:38912;" coordsize="0,248438" path="m0,248438l0,0">
                  <v:stroke weight="0.5pt" endcap="flat" joinstyle="miter" miterlimit="10" on="true" color="#181717"/>
                  <v:fill on="false" color="#000000" opacity="0"/>
                </v:shape>
                <v:shape id="Shape 37446" style="position:absolute;width:0;height:2484;left:2549;top:41460;" coordsize="0,248438" path="m0,248438l0,0">
                  <v:stroke weight="0.5pt" endcap="flat" joinstyle="miter" miterlimit="10" on="true" color="#181717"/>
                  <v:fill on="false" color="#000000" opacity="0"/>
                </v:shape>
                <v:shape id="Shape 37447" style="position:absolute;width:0;height:2484;left:2549;top:44008;" coordsize="0,248438" path="m0,248438l0,0">
                  <v:stroke weight="0.5pt" endcap="flat" joinstyle="miter" miterlimit="10" on="true" color="#181717"/>
                  <v:fill on="false" color="#000000" opacity="0"/>
                </v:shape>
                <v:shape id="Shape 37448" style="position:absolute;width:0;height:2484;left:2549;top:46556;" coordsize="0,248438" path="m0,248438l0,0">
                  <v:stroke weight="0.5pt" endcap="flat" joinstyle="miter" miterlimit="10" on="true" color="#181717"/>
                  <v:fill on="false" color="#000000" opacity="0"/>
                </v:shape>
                <v:shape id="Shape 37449" style="position:absolute;width:0;height:2484;left:2549;top:49104;" coordsize="0,248438" path="m0,248438l0,0">
                  <v:stroke weight="0.5pt" endcap="flat" joinstyle="miter" miterlimit="10" on="true" color="#181717"/>
                  <v:fill on="false" color="#000000" opacity="0"/>
                </v:shape>
                <v:shape id="Shape 37450" style="position:absolute;width:0;height:2484;left:2549;top:51652;" coordsize="0,248438" path="m0,248438l0,0">
                  <v:stroke weight="0.5pt" endcap="flat" joinstyle="miter" miterlimit="10" on="true" color="#181717"/>
                  <v:fill on="false" color="#000000" opacity="0"/>
                </v:shape>
                <v:shape id="Shape 37451" style="position:absolute;width:0;height:5056;left:17424;top:26149;" coordsize="0,505638" path="m0,505638l0,0">
                  <v:stroke weight="0.5pt" endcap="flat" joinstyle="miter" miterlimit="10" on="true" color="#181717"/>
                  <v:fill on="false" color="#000000" opacity="0"/>
                </v:shape>
                <v:shape id="Shape 37452" style="position:absolute;width:0;height:5056;left:37756;top:26149;" coordsize="0,505638" path="m0,505638l0,0">
                  <v:stroke weight="0.5pt" endcap="flat" joinstyle="miter" miterlimit="10" on="true" color="#181717"/>
                  <v:fill on="false" color="#000000" opacity="0"/>
                </v:shape>
                <v:shape id="Shape 37453" style="position:absolute;width:0;height:5056;left:53968;top:26149;" coordsize="0,505638" path="m0,505638l0,0">
                  <v:stroke weight="0.5pt" endcap="flat" joinstyle="miter" miterlimit="10" on="true" color="#181717"/>
                  <v:fill on="false" color="#000000" opacity="0"/>
                </v:shape>
                <v:shape id="Shape 37454" style="position:absolute;width:0;height:2484;left:17424;top:31268;" coordsize="0,248438" path="m0,248438l0,0">
                  <v:stroke weight="0.5pt" endcap="flat" joinstyle="miter" miterlimit="10" on="true" color="#181717"/>
                  <v:fill on="false" color="#000000" opacity="0"/>
                </v:shape>
                <v:shape id="Shape 37455" style="position:absolute;width:0;height:2484;left:37756;top:31268;" coordsize="0,248438" path="m0,248438l0,0">
                  <v:stroke weight="0.5pt" endcap="flat" joinstyle="miter" miterlimit="10" on="true" color="#181717"/>
                  <v:fill on="false" color="#000000" opacity="0"/>
                </v:shape>
                <v:shape id="Shape 37456" style="position:absolute;width:0;height:2484;left:53968;top:31268;" coordsize="0,248438" path="m0,248438l0,0">
                  <v:stroke weight="0.5pt" endcap="flat" joinstyle="miter" miterlimit="10" on="true" color="#181717"/>
                  <v:fill on="false" color="#000000" opacity="0"/>
                </v:shape>
                <v:shape id="Shape 37457" style="position:absolute;width:0;height:2484;left:17424;top:33816;" coordsize="0,248438" path="m0,248438l0,0">
                  <v:stroke weight="0.5pt" endcap="flat" joinstyle="miter" miterlimit="10" on="true" color="#181717"/>
                  <v:fill on="false" color="#000000" opacity="0"/>
                </v:shape>
                <v:shape id="Shape 37458" style="position:absolute;width:0;height:2484;left:37756;top:33816;" coordsize="0,248438" path="m0,248438l0,0">
                  <v:stroke weight="0.5pt" endcap="flat" joinstyle="miter" miterlimit="10" on="true" color="#181717"/>
                  <v:fill on="false" color="#000000" opacity="0"/>
                </v:shape>
                <v:shape id="Shape 37459" style="position:absolute;width:0;height:2484;left:53968;top:33816;" coordsize="0,248438" path="m0,248438l0,0">
                  <v:stroke weight="0.5pt" endcap="flat" joinstyle="miter" miterlimit="10" on="true" color="#181717"/>
                  <v:fill on="false" color="#000000" opacity="0"/>
                </v:shape>
                <v:shape id="Shape 37460" style="position:absolute;width:0;height:2484;left:17424;top:36364;" coordsize="0,248438" path="m0,248438l0,0">
                  <v:stroke weight="0.5pt" endcap="flat" joinstyle="miter" miterlimit="10" on="true" color="#181717"/>
                  <v:fill on="false" color="#000000" opacity="0"/>
                </v:shape>
                <v:shape id="Shape 37461" style="position:absolute;width:0;height:2484;left:37756;top:36364;" coordsize="0,248438" path="m0,248438l0,0">
                  <v:stroke weight="0.5pt" endcap="flat" joinstyle="miter" miterlimit="10" on="true" color="#181717"/>
                  <v:fill on="false" color="#000000" opacity="0"/>
                </v:shape>
                <v:shape id="Shape 37462" style="position:absolute;width:0;height:2484;left:53968;top:36364;" coordsize="0,248438" path="m0,248438l0,0">
                  <v:stroke weight="0.5pt" endcap="flat" joinstyle="miter" miterlimit="10" on="true" color="#181717"/>
                  <v:fill on="false" color="#000000" opacity="0"/>
                </v:shape>
                <v:shape id="Shape 37463" style="position:absolute;width:0;height:2484;left:17424;top:38912;" coordsize="0,248438" path="m0,248438l0,0">
                  <v:stroke weight="0.5pt" endcap="flat" joinstyle="miter" miterlimit="10" on="true" color="#181717"/>
                  <v:fill on="false" color="#000000" opacity="0"/>
                </v:shape>
                <v:shape id="Shape 37464" style="position:absolute;width:0;height:2484;left:37756;top:38912;" coordsize="0,248438" path="m0,248438l0,0">
                  <v:stroke weight="0.5pt" endcap="flat" joinstyle="miter" miterlimit="10" on="true" color="#181717"/>
                  <v:fill on="false" color="#000000" opacity="0"/>
                </v:shape>
                <v:shape id="Shape 37465" style="position:absolute;width:0;height:2484;left:53968;top:38912;" coordsize="0,248438" path="m0,248438l0,0">
                  <v:stroke weight="0.5pt" endcap="flat" joinstyle="miter" miterlimit="10" on="true" color="#181717"/>
                  <v:fill on="false" color="#000000" opacity="0"/>
                </v:shape>
                <v:shape id="Shape 37466" style="position:absolute;width:0;height:2484;left:17424;top:41460;" coordsize="0,248438" path="m0,248438l0,0">
                  <v:stroke weight="0.5pt" endcap="flat" joinstyle="miter" miterlimit="10" on="true" color="#181717"/>
                  <v:fill on="false" color="#000000" opacity="0"/>
                </v:shape>
                <v:shape id="Shape 37467" style="position:absolute;width:0;height:2484;left:37756;top:41460;" coordsize="0,248438" path="m0,248438l0,0">
                  <v:stroke weight="0.5pt" endcap="flat" joinstyle="miter" miterlimit="10" on="true" color="#181717"/>
                  <v:fill on="false" color="#000000" opacity="0"/>
                </v:shape>
                <v:shape id="Shape 37468" style="position:absolute;width:0;height:2484;left:53968;top:41460;" coordsize="0,248438" path="m0,248438l0,0">
                  <v:stroke weight="0.5pt" endcap="flat" joinstyle="miter" miterlimit="10" on="true" color="#181717"/>
                  <v:fill on="false" color="#000000" opacity="0"/>
                </v:shape>
                <v:shape id="Shape 37469" style="position:absolute;width:0;height:2484;left:17424;top:44008;" coordsize="0,248438" path="m0,248438l0,0">
                  <v:stroke weight="0.5pt" endcap="flat" joinstyle="miter" miterlimit="10" on="true" color="#181717"/>
                  <v:fill on="false" color="#000000" opacity="0"/>
                </v:shape>
                <v:shape id="Shape 37470" style="position:absolute;width:0;height:2484;left:37756;top:44008;" coordsize="0,248438" path="m0,248438l0,0">
                  <v:stroke weight="0.5pt" endcap="flat" joinstyle="miter" miterlimit="10" on="true" color="#181717"/>
                  <v:fill on="false" color="#000000" opacity="0"/>
                </v:shape>
                <v:shape id="Shape 37471" style="position:absolute;width:0;height:2484;left:53968;top:44008;" coordsize="0,248438" path="m0,248438l0,0">
                  <v:stroke weight="0.5pt" endcap="flat" joinstyle="miter" miterlimit="10" on="true" color="#181717"/>
                  <v:fill on="false" color="#000000" opacity="0"/>
                </v:shape>
                <v:shape id="Shape 37472" style="position:absolute;width:0;height:2484;left:17424;top:46556;" coordsize="0,248438" path="m0,248438l0,0">
                  <v:stroke weight="0.5pt" endcap="flat" joinstyle="miter" miterlimit="10" on="true" color="#181717"/>
                  <v:fill on="false" color="#000000" opacity="0"/>
                </v:shape>
                <v:shape id="Shape 37473" style="position:absolute;width:0;height:2484;left:37756;top:46556;" coordsize="0,248438" path="m0,248438l0,0">
                  <v:stroke weight="0.5pt" endcap="flat" joinstyle="miter" miterlimit="10" on="true" color="#181717"/>
                  <v:fill on="false" color="#000000" opacity="0"/>
                </v:shape>
                <v:shape id="Shape 37474" style="position:absolute;width:0;height:2484;left:53968;top:46556;" coordsize="0,248438" path="m0,248438l0,0">
                  <v:stroke weight="0.5pt" endcap="flat" joinstyle="miter" miterlimit="10" on="true" color="#181717"/>
                  <v:fill on="false" color="#000000" opacity="0"/>
                </v:shape>
                <v:shape id="Shape 37475" style="position:absolute;width:0;height:2484;left:17424;top:49104;" coordsize="0,248438" path="m0,248438l0,0">
                  <v:stroke weight="0.5pt" endcap="flat" joinstyle="miter" miterlimit="10" on="true" color="#181717"/>
                  <v:fill on="false" color="#000000" opacity="0"/>
                </v:shape>
                <v:shape id="Shape 37476" style="position:absolute;width:0;height:2484;left:37756;top:49104;" coordsize="0,248438" path="m0,248438l0,0">
                  <v:stroke weight="0.5pt" endcap="flat" joinstyle="miter" miterlimit="10" on="true" color="#181717"/>
                  <v:fill on="false" color="#000000" opacity="0"/>
                </v:shape>
                <v:shape id="Shape 37477" style="position:absolute;width:0;height:2484;left:53968;top:49104;" coordsize="0,248438" path="m0,248438l0,0">
                  <v:stroke weight="0.5pt" endcap="flat" joinstyle="miter" miterlimit="10" on="true" color="#181717"/>
                  <v:fill on="false" color="#000000" opacity="0"/>
                </v:shape>
                <v:shape id="Shape 37478" style="position:absolute;width:0;height:2484;left:17424;top:51652;" coordsize="0,248438" path="m0,248438l0,0">
                  <v:stroke weight="0.5pt" endcap="flat" joinstyle="miter" miterlimit="10" on="true" color="#181717"/>
                  <v:fill on="false" color="#000000" opacity="0"/>
                </v:shape>
                <v:shape id="Shape 37479" style="position:absolute;width:0;height:2484;left:37756;top:51652;" coordsize="0,248438" path="m0,248438l0,0">
                  <v:stroke weight="0.5pt" endcap="flat" joinstyle="miter" miterlimit="10" on="true" color="#181717"/>
                  <v:fill on="false" color="#000000" opacity="0"/>
                </v:shape>
                <v:shape id="Shape 37480" style="position:absolute;width:0;height:2484;left:53968;top:51652;" coordsize="0,248438" path="m0,248438l0,0">
                  <v:stroke weight="0.5pt" endcap="flat" joinstyle="miter" miterlimit="10" on="true" color="#181717"/>
                  <v:fill on="false" color="#000000" opacity="0"/>
                </v:shape>
                <v:shape id="Shape 37516" style="position:absolute;width:14868;height:5082;left:2537;top:26113;" coordsize="1486865,508203" path="m0,0l1486865,508203">
                  <v:stroke weight="0.5pt" endcap="flat" joinstyle="miter" miterlimit="10" on="true" color="#181717"/>
                  <v:fill on="false" color="#000000" opacity="0"/>
                </v:shape>
              </v:group>
            </w:pict>
          </mc:Fallback>
        </mc:AlternateContent>
      </w:r>
      <w:r>
        <w:t>Đúng hay sai khi nói rằng cà chua và lúa nước cùng có chung một bộ NST? Giải thích.</w:t>
      </w:r>
    </w:p>
    <w:p w14:paraId="1CD1E226" w14:textId="77777777" w:rsidR="002B7B5A" w:rsidRDefault="00000000">
      <w:pPr>
        <w:ind w:left="10"/>
      </w:pPr>
      <w:r>
        <w:t>............................................................................................................................................</w:t>
      </w:r>
    </w:p>
    <w:p w14:paraId="3ADD990E" w14:textId="77777777" w:rsidR="002B7B5A" w:rsidRDefault="00000000">
      <w:pPr>
        <w:ind w:left="10"/>
      </w:pPr>
      <w:r>
        <w:t>............................................................................................................................................</w:t>
      </w:r>
    </w:p>
    <w:p w14:paraId="62459257" w14:textId="77777777" w:rsidR="002B7B5A" w:rsidRDefault="00000000">
      <w:pPr>
        <w:pStyle w:val="Heading3"/>
        <w:ind w:left="-2" w:right="4756"/>
      </w:pPr>
      <w:r>
        <w:t>III. TIẾN TRÌNH DẠY HỌC</w:t>
      </w:r>
    </w:p>
    <w:p w14:paraId="220BEECC" w14:textId="77777777" w:rsidR="002B7B5A" w:rsidRDefault="00000000">
      <w:pPr>
        <w:numPr>
          <w:ilvl w:val="0"/>
          <w:numId w:val="293"/>
        </w:numPr>
        <w:spacing w:after="75" w:line="259" w:lineRule="auto"/>
        <w:ind w:hanging="254"/>
      </w:pPr>
      <w:r>
        <w:rPr>
          <w:rFonts w:ascii="Calibri" w:eastAsia="Calibri" w:hAnsi="Calibri" w:cs="Calibri"/>
          <w:b/>
          <w:color w:val="59A1CF"/>
        </w:rPr>
        <w:t>Hoạt động 1: Mở đầu</w:t>
      </w:r>
    </w:p>
    <w:p w14:paraId="3ED4BDC2" w14:textId="77777777" w:rsidR="002B7B5A" w:rsidRDefault="00000000">
      <w:pPr>
        <w:numPr>
          <w:ilvl w:val="2"/>
          <w:numId w:val="294"/>
        </w:numPr>
        <w:spacing w:after="96" w:line="259" w:lineRule="auto"/>
        <w:ind w:hanging="263"/>
        <w:jc w:val="left"/>
      </w:pPr>
      <w:r>
        <w:rPr>
          <w:i/>
        </w:rPr>
        <w:t>Mục tiêu</w:t>
      </w:r>
    </w:p>
    <w:p w14:paraId="0280976B" w14:textId="77777777" w:rsidR="002B7B5A" w:rsidRDefault="00000000">
      <w:pPr>
        <w:ind w:left="278"/>
      </w:pPr>
      <w:r>
        <w:t>HS xác định được vấn đề cần học tập, tạo tâm thế hứng thú, sẵn sàng tìm hiểu kiến thức mới.</w:t>
      </w:r>
    </w:p>
    <w:p w14:paraId="1A3D927B" w14:textId="77777777" w:rsidR="002B7B5A" w:rsidRDefault="00000000">
      <w:pPr>
        <w:numPr>
          <w:ilvl w:val="2"/>
          <w:numId w:val="294"/>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174"/>
        <w:gridCol w:w="2318"/>
      </w:tblGrid>
      <w:tr w:rsidR="002B7B5A" w14:paraId="0F0BD375" w14:textId="77777777">
        <w:trPr>
          <w:trHeight w:val="401"/>
        </w:trPr>
        <w:tc>
          <w:tcPr>
            <w:tcW w:w="6174" w:type="dxa"/>
            <w:tcBorders>
              <w:top w:val="single" w:sz="4" w:space="0" w:color="3E3672"/>
              <w:left w:val="single" w:sz="5" w:space="0" w:color="3E3672"/>
              <w:bottom w:val="single" w:sz="4" w:space="0" w:color="3E3672"/>
              <w:right w:val="single" w:sz="5" w:space="0" w:color="3E3672"/>
            </w:tcBorders>
            <w:shd w:val="clear" w:color="auto" w:fill="C6BDD4"/>
          </w:tcPr>
          <w:p w14:paraId="47292B6A" w14:textId="77777777" w:rsidR="002B7B5A" w:rsidRDefault="00000000">
            <w:pPr>
              <w:spacing w:after="0" w:line="259" w:lineRule="auto"/>
              <w:ind w:left="0" w:right="55" w:firstLine="0"/>
              <w:jc w:val="center"/>
            </w:pPr>
            <w:r>
              <w:rPr>
                <w:b/>
                <w:sz w:val="24"/>
              </w:rPr>
              <w:t>Hoạt động của giáo viên và học sinh</w:t>
            </w:r>
          </w:p>
        </w:tc>
        <w:tc>
          <w:tcPr>
            <w:tcW w:w="2318" w:type="dxa"/>
            <w:tcBorders>
              <w:top w:val="single" w:sz="4" w:space="0" w:color="3E3672"/>
              <w:left w:val="single" w:sz="5" w:space="0" w:color="3E3672"/>
              <w:bottom w:val="single" w:sz="4" w:space="0" w:color="3E3672"/>
              <w:right w:val="single" w:sz="5" w:space="0" w:color="3E3672"/>
            </w:tcBorders>
            <w:shd w:val="clear" w:color="auto" w:fill="C6BDD4"/>
          </w:tcPr>
          <w:p w14:paraId="11734ADE" w14:textId="77777777" w:rsidR="002B7B5A" w:rsidRDefault="00000000">
            <w:pPr>
              <w:spacing w:after="0" w:line="259" w:lineRule="auto"/>
              <w:ind w:left="0" w:right="55" w:firstLine="0"/>
              <w:jc w:val="center"/>
            </w:pPr>
            <w:r>
              <w:rPr>
                <w:b/>
                <w:sz w:val="24"/>
              </w:rPr>
              <w:t>Sản phẩm</w:t>
            </w:r>
          </w:p>
        </w:tc>
      </w:tr>
      <w:tr w:rsidR="002B7B5A" w14:paraId="65C49DDF" w14:textId="77777777">
        <w:trPr>
          <w:trHeight w:val="5558"/>
        </w:trPr>
        <w:tc>
          <w:tcPr>
            <w:tcW w:w="6174" w:type="dxa"/>
            <w:tcBorders>
              <w:top w:val="single" w:sz="4" w:space="0" w:color="3E3672"/>
              <w:left w:val="single" w:sz="5" w:space="0" w:color="3E3672"/>
              <w:bottom w:val="single" w:sz="5" w:space="0" w:color="3E3672"/>
              <w:right w:val="single" w:sz="5" w:space="0" w:color="3E3672"/>
            </w:tcBorders>
          </w:tcPr>
          <w:p w14:paraId="53BBFACE" w14:textId="77777777" w:rsidR="002B7B5A" w:rsidRDefault="00000000">
            <w:pPr>
              <w:spacing w:after="26" w:line="259" w:lineRule="auto"/>
              <w:ind w:left="0" w:firstLine="0"/>
              <w:jc w:val="left"/>
            </w:pPr>
            <w:r>
              <w:rPr>
                <w:b/>
                <w:i/>
                <w:sz w:val="24"/>
              </w:rPr>
              <w:lastRenderedPageBreak/>
              <w:t>Bước 1: Chuyển giao nhiệm vụ học tập</w:t>
            </w:r>
          </w:p>
          <w:p w14:paraId="6D919FBA" w14:textId="77777777" w:rsidR="002B7B5A" w:rsidRDefault="00000000">
            <w:pPr>
              <w:numPr>
                <w:ilvl w:val="0"/>
                <w:numId w:val="862"/>
              </w:numPr>
              <w:spacing w:after="57" w:line="233" w:lineRule="auto"/>
              <w:ind w:firstLine="0"/>
              <w:jc w:val="left"/>
            </w:pPr>
            <w:r>
              <w:rPr>
                <w:sz w:val="24"/>
              </w:rPr>
              <w:t>GV chiếu hình ảnh về NST trong tế bào. Nêu vấn đề, yêu cầu HS hoạt động cặp đôi và trả lời câu hỏi: Trong nhân tế bào của các loài sinh vật chứa hàng nghìn đến hàng vạn gene. Gene trong tế bào được sắp xếp như thế nào để các thế hệ tế bào con sinh ra luôn nhận được các gene trong nhân của tế bào mẹ?</w:t>
            </w:r>
          </w:p>
          <w:p w14:paraId="06A99C2F" w14:textId="77777777" w:rsidR="002B7B5A" w:rsidRDefault="00000000">
            <w:pPr>
              <w:numPr>
                <w:ilvl w:val="0"/>
                <w:numId w:val="862"/>
              </w:numPr>
              <w:spacing w:after="26" w:line="259" w:lineRule="auto"/>
              <w:ind w:firstLine="0"/>
              <w:jc w:val="left"/>
            </w:pPr>
            <w:r>
              <w:rPr>
                <w:sz w:val="24"/>
              </w:rPr>
              <w:t>HS tiếp nhận nhiệm vụ.</w:t>
            </w:r>
          </w:p>
          <w:p w14:paraId="33D9630F" w14:textId="77777777" w:rsidR="002B7B5A" w:rsidRDefault="00000000">
            <w:pPr>
              <w:spacing w:after="26" w:line="259" w:lineRule="auto"/>
              <w:ind w:left="0" w:firstLine="0"/>
              <w:jc w:val="left"/>
            </w:pPr>
            <w:r>
              <w:rPr>
                <w:b/>
                <w:i/>
                <w:sz w:val="24"/>
              </w:rPr>
              <w:t>Bước 2: Thực hiện nhiệm vụ học tập</w:t>
            </w:r>
          </w:p>
          <w:p w14:paraId="35BA01D4" w14:textId="77777777" w:rsidR="002B7B5A" w:rsidRDefault="00000000">
            <w:pPr>
              <w:numPr>
                <w:ilvl w:val="0"/>
                <w:numId w:val="862"/>
              </w:numPr>
              <w:spacing w:after="57" w:line="233" w:lineRule="auto"/>
              <w:ind w:firstLine="0"/>
              <w:jc w:val="left"/>
            </w:pPr>
            <w:r>
              <w:rPr>
                <w:sz w:val="24"/>
              </w:rPr>
              <w:t>HS chú ý theo dõi, kết hợp kiến thức của bản thân, suy nghĩ và trả lời câu hỏi.</w:t>
            </w:r>
          </w:p>
          <w:p w14:paraId="3BE4F184" w14:textId="77777777" w:rsidR="002B7B5A" w:rsidRDefault="00000000">
            <w:pPr>
              <w:numPr>
                <w:ilvl w:val="0"/>
                <w:numId w:val="862"/>
              </w:numPr>
              <w:spacing w:after="26" w:line="259" w:lineRule="auto"/>
              <w:ind w:firstLine="0"/>
              <w:jc w:val="left"/>
            </w:pPr>
            <w:r>
              <w:rPr>
                <w:sz w:val="24"/>
              </w:rPr>
              <w:t>GV quan sát, định hướng.</w:t>
            </w:r>
          </w:p>
          <w:p w14:paraId="59122414" w14:textId="77777777" w:rsidR="002B7B5A" w:rsidRDefault="00000000">
            <w:pPr>
              <w:spacing w:after="26" w:line="259" w:lineRule="auto"/>
              <w:ind w:left="0" w:firstLine="0"/>
              <w:jc w:val="left"/>
            </w:pPr>
            <w:r>
              <w:rPr>
                <w:b/>
                <w:i/>
                <w:sz w:val="24"/>
              </w:rPr>
              <w:t>Bước 3: Báo cáo kết quả và thảo luận</w:t>
            </w:r>
          </w:p>
          <w:p w14:paraId="27FEE5EA" w14:textId="77777777" w:rsidR="002B7B5A" w:rsidRDefault="00000000">
            <w:pPr>
              <w:spacing w:after="0" w:line="282" w:lineRule="auto"/>
              <w:ind w:left="0" w:right="892" w:firstLine="0"/>
            </w:pPr>
            <w:r>
              <w:rPr>
                <w:sz w:val="24"/>
              </w:rPr>
              <w:t xml:space="preserve">GV gọi đại diện cặp đôi HS trình bày câu trả lời. </w:t>
            </w:r>
            <w:r>
              <w:rPr>
                <w:b/>
                <w:i/>
                <w:sz w:val="24"/>
              </w:rPr>
              <w:t>Bước 4: Đánh giá kết quả thực hiện nhiệm vụ</w:t>
            </w:r>
          </w:p>
          <w:p w14:paraId="78C702E4" w14:textId="77777777" w:rsidR="002B7B5A" w:rsidRDefault="00000000">
            <w:pPr>
              <w:numPr>
                <w:ilvl w:val="0"/>
                <w:numId w:val="862"/>
              </w:numPr>
              <w:spacing w:after="26" w:line="259" w:lineRule="auto"/>
              <w:ind w:firstLine="0"/>
              <w:jc w:val="left"/>
            </w:pPr>
            <w:r>
              <w:rPr>
                <w:sz w:val="24"/>
              </w:rPr>
              <w:t>GV nhận xét, ghi nhận các ý kiến của HS.</w:t>
            </w:r>
          </w:p>
          <w:p w14:paraId="05C6F093" w14:textId="77777777" w:rsidR="002B7B5A" w:rsidRDefault="00000000">
            <w:pPr>
              <w:numPr>
                <w:ilvl w:val="0"/>
                <w:numId w:val="862"/>
              </w:numPr>
              <w:spacing w:after="0" w:line="259" w:lineRule="auto"/>
              <w:ind w:firstLine="0"/>
              <w:jc w:val="left"/>
            </w:pPr>
            <w:r>
              <w:rPr>
                <w:sz w:val="24"/>
              </w:rPr>
              <w:t>GV chưa chốt kiến thức mà dẫn dắt HS vào bài học mới: Để giải thích câu hỏi này đầy đủ và chính xác, chúng ta cùng tìm hiểu bài học hôm nay.</w:t>
            </w:r>
          </w:p>
        </w:tc>
        <w:tc>
          <w:tcPr>
            <w:tcW w:w="2318" w:type="dxa"/>
            <w:tcBorders>
              <w:top w:val="single" w:sz="4" w:space="0" w:color="3E3672"/>
              <w:left w:val="single" w:sz="5" w:space="0" w:color="3E3672"/>
              <w:bottom w:val="single" w:sz="5" w:space="0" w:color="3E3672"/>
              <w:right w:val="single" w:sz="5" w:space="0" w:color="3E3672"/>
            </w:tcBorders>
          </w:tcPr>
          <w:p w14:paraId="3C07E1BD" w14:textId="77777777" w:rsidR="002B7B5A" w:rsidRDefault="00000000">
            <w:pPr>
              <w:spacing w:after="57" w:line="233" w:lineRule="auto"/>
              <w:ind w:left="0" w:firstLine="0"/>
              <w:jc w:val="left"/>
            </w:pPr>
            <w:r>
              <w:rPr>
                <w:sz w:val="24"/>
              </w:rPr>
              <w:t>Các câu trả lời của HS:</w:t>
            </w:r>
          </w:p>
          <w:p w14:paraId="156BDB31" w14:textId="77777777" w:rsidR="002B7B5A" w:rsidRDefault="00000000">
            <w:pPr>
              <w:spacing w:after="0" w:line="259" w:lineRule="auto"/>
              <w:ind w:left="0" w:firstLine="0"/>
            </w:pPr>
            <w:r>
              <w:rPr>
                <w:sz w:val="24"/>
              </w:rPr>
              <w:t>Có thể gene được sắp xếp trên các NST.</w:t>
            </w:r>
          </w:p>
        </w:tc>
      </w:tr>
    </w:tbl>
    <w:p w14:paraId="42E96142" w14:textId="77777777" w:rsidR="002B7B5A" w:rsidRDefault="00000000">
      <w:pPr>
        <w:numPr>
          <w:ilvl w:val="0"/>
          <w:numId w:val="293"/>
        </w:numPr>
        <w:spacing w:after="75" w:line="259" w:lineRule="auto"/>
        <w:ind w:hanging="254"/>
      </w:pPr>
      <w:r>
        <w:rPr>
          <w:rFonts w:ascii="Calibri" w:eastAsia="Calibri" w:hAnsi="Calibri" w:cs="Calibri"/>
          <w:b/>
          <w:color w:val="59A1CF"/>
        </w:rPr>
        <w:t>Hoạt động 2: Hình thành kiến thức mới</w:t>
      </w:r>
    </w:p>
    <w:p w14:paraId="0E44F460" w14:textId="77777777" w:rsidR="002B7B5A" w:rsidRDefault="00000000">
      <w:pPr>
        <w:numPr>
          <w:ilvl w:val="1"/>
          <w:numId w:val="293"/>
        </w:numPr>
        <w:spacing w:after="80" w:line="255" w:lineRule="auto"/>
        <w:ind w:hanging="397"/>
      </w:pPr>
      <w:r>
        <w:rPr>
          <w:rFonts w:ascii="Calibri" w:eastAsia="Calibri" w:hAnsi="Calibri" w:cs="Calibri"/>
          <w:i/>
          <w:color w:val="DC892F"/>
        </w:rPr>
        <w:t>Nội dung 1. Tìm hiểu về nhiễm sắc thể</w:t>
      </w:r>
    </w:p>
    <w:p w14:paraId="065FC0B9" w14:textId="77777777" w:rsidR="002B7B5A" w:rsidRDefault="00000000">
      <w:pPr>
        <w:numPr>
          <w:ilvl w:val="2"/>
          <w:numId w:val="293"/>
        </w:numPr>
        <w:spacing w:after="96" w:line="259" w:lineRule="auto"/>
        <w:ind w:hanging="263"/>
        <w:jc w:val="left"/>
      </w:pPr>
      <w:r>
        <w:rPr>
          <w:i/>
        </w:rPr>
        <w:t>Mục tiêu</w:t>
      </w:r>
    </w:p>
    <w:p w14:paraId="22713560" w14:textId="77777777" w:rsidR="002B7B5A" w:rsidRDefault="00000000">
      <w:pPr>
        <w:numPr>
          <w:ilvl w:val="2"/>
          <w:numId w:val="297"/>
        </w:numPr>
        <w:ind w:right="1919" w:hanging="187"/>
      </w:pPr>
      <w:r>
        <w:t>Nêu được khái niệm NST.</w:t>
      </w:r>
    </w:p>
    <w:p w14:paraId="6C19783E" w14:textId="77777777" w:rsidR="002B7B5A" w:rsidRDefault="00000000">
      <w:pPr>
        <w:numPr>
          <w:ilvl w:val="2"/>
          <w:numId w:val="297"/>
        </w:numPr>
        <w:spacing w:after="0"/>
        <w:ind w:right="1919" w:hanging="187"/>
      </w:pPr>
      <w:r>
        <w:t>Mô tả được hình dạng và cấu trúc của NST.</w:t>
      </w:r>
      <w:r>
        <w:rPr>
          <w:i/>
        </w:rPr>
        <w:t>b) Tiến trình thực hiện</w:t>
      </w:r>
    </w:p>
    <w:tbl>
      <w:tblPr>
        <w:tblStyle w:val="TableGrid"/>
        <w:tblW w:w="8494" w:type="dxa"/>
        <w:tblInd w:w="289" w:type="dxa"/>
        <w:tblCellMar>
          <w:top w:w="40" w:type="dxa"/>
          <w:left w:w="113" w:type="dxa"/>
          <w:bottom w:w="0" w:type="dxa"/>
          <w:right w:w="58" w:type="dxa"/>
        </w:tblCellMar>
        <w:tblLook w:val="04A0" w:firstRow="1" w:lastRow="0" w:firstColumn="1" w:lastColumn="0" w:noHBand="0" w:noVBand="1"/>
      </w:tblPr>
      <w:tblGrid>
        <w:gridCol w:w="5205"/>
        <w:gridCol w:w="3289"/>
      </w:tblGrid>
      <w:tr w:rsidR="002B7B5A" w14:paraId="1DF8A93F" w14:textId="77777777">
        <w:trPr>
          <w:trHeight w:val="401"/>
        </w:trPr>
        <w:tc>
          <w:tcPr>
            <w:tcW w:w="5205" w:type="dxa"/>
            <w:tcBorders>
              <w:top w:val="single" w:sz="4" w:space="0" w:color="3E3672"/>
              <w:left w:val="single" w:sz="5" w:space="0" w:color="3E3672"/>
              <w:bottom w:val="single" w:sz="4" w:space="0" w:color="3E3672"/>
              <w:right w:val="single" w:sz="5" w:space="0" w:color="3E3672"/>
            </w:tcBorders>
            <w:shd w:val="clear" w:color="auto" w:fill="C6BDD4"/>
          </w:tcPr>
          <w:p w14:paraId="2826D098" w14:textId="77777777" w:rsidR="002B7B5A" w:rsidRDefault="00000000">
            <w:pPr>
              <w:spacing w:after="0" w:line="259" w:lineRule="auto"/>
              <w:ind w:left="0" w:right="55" w:firstLine="0"/>
              <w:jc w:val="center"/>
            </w:pPr>
            <w:r>
              <w:rPr>
                <w:b/>
                <w:sz w:val="24"/>
              </w:rPr>
              <w:t>Hoạt động của giáo viên và học sinh</w:t>
            </w:r>
          </w:p>
        </w:tc>
        <w:tc>
          <w:tcPr>
            <w:tcW w:w="3289" w:type="dxa"/>
            <w:tcBorders>
              <w:top w:val="single" w:sz="4" w:space="0" w:color="3E3672"/>
              <w:left w:val="single" w:sz="5" w:space="0" w:color="3E3672"/>
              <w:bottom w:val="single" w:sz="4" w:space="0" w:color="3E3672"/>
              <w:right w:val="single" w:sz="5" w:space="0" w:color="3E3672"/>
            </w:tcBorders>
            <w:shd w:val="clear" w:color="auto" w:fill="C6BDD4"/>
          </w:tcPr>
          <w:p w14:paraId="741D2A9C" w14:textId="77777777" w:rsidR="002B7B5A" w:rsidRDefault="00000000">
            <w:pPr>
              <w:spacing w:after="0" w:line="259" w:lineRule="auto"/>
              <w:ind w:left="0" w:right="55" w:firstLine="0"/>
              <w:jc w:val="center"/>
            </w:pPr>
            <w:r>
              <w:rPr>
                <w:b/>
                <w:sz w:val="24"/>
              </w:rPr>
              <w:t>Sản phẩm</w:t>
            </w:r>
          </w:p>
        </w:tc>
      </w:tr>
      <w:tr w:rsidR="002B7B5A" w14:paraId="2140EA04" w14:textId="77777777">
        <w:trPr>
          <w:trHeight w:val="1268"/>
        </w:trPr>
        <w:tc>
          <w:tcPr>
            <w:tcW w:w="5205" w:type="dxa"/>
            <w:tcBorders>
              <w:top w:val="single" w:sz="4" w:space="0" w:color="3E3672"/>
              <w:left w:val="single" w:sz="5" w:space="0" w:color="3E3672"/>
              <w:bottom w:val="single" w:sz="5" w:space="0" w:color="3E3672"/>
              <w:right w:val="single" w:sz="5" w:space="0" w:color="3E3672"/>
            </w:tcBorders>
          </w:tcPr>
          <w:p w14:paraId="6781920D" w14:textId="77777777" w:rsidR="002B7B5A" w:rsidRDefault="00000000">
            <w:pPr>
              <w:spacing w:after="26" w:line="259" w:lineRule="auto"/>
              <w:ind w:left="0" w:firstLine="0"/>
              <w:jc w:val="left"/>
            </w:pPr>
            <w:r>
              <w:rPr>
                <w:b/>
                <w:i/>
                <w:sz w:val="24"/>
              </w:rPr>
              <w:t>Bước 1</w:t>
            </w:r>
            <w:r>
              <w:rPr>
                <w:i/>
                <w:sz w:val="24"/>
              </w:rPr>
              <w:t xml:space="preserve">: </w:t>
            </w:r>
            <w:r>
              <w:rPr>
                <w:b/>
                <w:i/>
                <w:sz w:val="24"/>
              </w:rPr>
              <w:t>Chuyển giao nhiệm vụ học tập</w:t>
            </w:r>
          </w:p>
          <w:p w14:paraId="70CCF774" w14:textId="77777777" w:rsidR="002B7B5A" w:rsidRDefault="00000000">
            <w:pPr>
              <w:spacing w:after="0" w:line="259" w:lineRule="auto"/>
              <w:ind w:left="0" w:right="55" w:firstLine="0"/>
            </w:pPr>
            <w:r>
              <w:rPr>
                <w:sz w:val="24"/>
              </w:rPr>
              <w:t>– GV giao nhiệm vụ học tập cặp đôi, quan sát hình ảnh, tìm hiểu về khái niệm NST và vị trí phân bố của NST trong tế bào nhân thực.</w:t>
            </w:r>
          </w:p>
        </w:tc>
        <w:tc>
          <w:tcPr>
            <w:tcW w:w="3289" w:type="dxa"/>
            <w:tcBorders>
              <w:top w:val="single" w:sz="4" w:space="0" w:color="3E3672"/>
              <w:left w:val="single" w:sz="5" w:space="0" w:color="3E3672"/>
              <w:bottom w:val="single" w:sz="5" w:space="0" w:color="3E3672"/>
              <w:right w:val="single" w:sz="5" w:space="0" w:color="3E3672"/>
            </w:tcBorders>
          </w:tcPr>
          <w:p w14:paraId="023E0B37" w14:textId="77777777" w:rsidR="002B7B5A" w:rsidRDefault="00000000">
            <w:pPr>
              <w:spacing w:after="0" w:line="259" w:lineRule="auto"/>
              <w:ind w:left="0" w:right="54" w:firstLine="0"/>
            </w:pPr>
            <w:r>
              <w:rPr>
                <w:b/>
                <w:sz w:val="24"/>
              </w:rPr>
              <w:t xml:space="preserve">1. Khái niệm nhiễm sắc thể </w:t>
            </w:r>
            <w:r>
              <w:rPr>
                <w:sz w:val="24"/>
              </w:rPr>
              <w:t>NST là cấu trúc nằm trong nhân tế bào, bắt màu đậm với thuốc nhuộm kiềm tính.</w:t>
            </w:r>
          </w:p>
        </w:tc>
      </w:tr>
      <w:tr w:rsidR="002B7B5A" w14:paraId="1FC85061" w14:textId="77777777">
        <w:tblPrEx>
          <w:tblCellMar>
            <w:top w:w="42" w:type="dxa"/>
          </w:tblCellMar>
        </w:tblPrEx>
        <w:trPr>
          <w:trHeight w:val="9138"/>
        </w:trPr>
        <w:tc>
          <w:tcPr>
            <w:tcW w:w="5205" w:type="dxa"/>
            <w:tcBorders>
              <w:top w:val="single" w:sz="5" w:space="0" w:color="3E3672"/>
              <w:left w:val="single" w:sz="5" w:space="0" w:color="3E3672"/>
              <w:bottom w:val="single" w:sz="5" w:space="0" w:color="3E3672"/>
              <w:right w:val="single" w:sz="5" w:space="0" w:color="3E3672"/>
            </w:tcBorders>
          </w:tcPr>
          <w:p w14:paraId="525E554D" w14:textId="77777777" w:rsidR="002B7B5A" w:rsidRDefault="00000000">
            <w:pPr>
              <w:spacing w:after="26" w:line="259" w:lineRule="auto"/>
              <w:ind w:left="0" w:firstLine="0"/>
              <w:jc w:val="left"/>
            </w:pPr>
            <w:r>
              <w:rPr>
                <w:sz w:val="24"/>
              </w:rPr>
              <w:lastRenderedPageBreak/>
              <w:t>– GV yêu cầu HS suy nghĩ và trả lời câu hỏi:</w:t>
            </w:r>
          </w:p>
          <w:p w14:paraId="07FB3E26" w14:textId="77777777" w:rsidR="002B7B5A" w:rsidRDefault="00000000">
            <w:pPr>
              <w:numPr>
                <w:ilvl w:val="0"/>
                <w:numId w:val="863"/>
              </w:numPr>
              <w:spacing w:after="26" w:line="259" w:lineRule="auto"/>
              <w:ind w:hanging="224"/>
              <w:jc w:val="left"/>
            </w:pPr>
            <w:r>
              <w:rPr>
                <w:sz w:val="24"/>
              </w:rPr>
              <w:t>NST phân bố ở đâu trong tế bào?</w:t>
            </w:r>
          </w:p>
          <w:p w14:paraId="4C8BDCBE" w14:textId="77777777" w:rsidR="002B7B5A" w:rsidRDefault="00000000">
            <w:pPr>
              <w:numPr>
                <w:ilvl w:val="0"/>
                <w:numId w:val="863"/>
              </w:numPr>
              <w:spacing w:after="26" w:line="259" w:lineRule="auto"/>
              <w:ind w:hanging="224"/>
              <w:jc w:val="left"/>
            </w:pPr>
            <w:r>
              <w:rPr>
                <w:sz w:val="24"/>
              </w:rPr>
              <w:t>Nêu khái niệm NST.</w:t>
            </w:r>
          </w:p>
          <w:p w14:paraId="2CA053EB" w14:textId="77777777" w:rsidR="002B7B5A" w:rsidRDefault="00000000">
            <w:pPr>
              <w:numPr>
                <w:ilvl w:val="0"/>
                <w:numId w:val="864"/>
              </w:numPr>
              <w:spacing w:after="57" w:line="233" w:lineRule="auto"/>
              <w:ind w:right="27" w:firstLine="0"/>
            </w:pPr>
            <w:r>
              <w:rPr>
                <w:sz w:val="24"/>
              </w:rPr>
              <w:t>Sau khi HS trả lời câu hỏi, GV chia lớp thành bốn nhóm, hoạt động trong vòng 7 phút. GV phát cho mỗi nhóm 1 phiếu học tập và 1 cây bút dạ đề ghi các chú thích. Yêu cầu HS căn cứ vào thông tin trong SGK để hoàn thành các chú thích trong phiếu học tập sao cho phù hợp.</w:t>
            </w:r>
          </w:p>
          <w:p w14:paraId="1DC0319E" w14:textId="77777777" w:rsidR="002B7B5A" w:rsidRDefault="00000000">
            <w:pPr>
              <w:numPr>
                <w:ilvl w:val="0"/>
                <w:numId w:val="864"/>
              </w:numPr>
              <w:spacing w:after="57" w:line="233" w:lineRule="auto"/>
              <w:ind w:right="27" w:firstLine="0"/>
            </w:pPr>
            <w:r>
              <w:rPr>
                <w:sz w:val="24"/>
              </w:rPr>
              <w:t>HS tiếp nhận các nhiệm vụ. Nhóm nào hoàn thành nhanh và chính xác nhất là nhóm chiến thắng.</w:t>
            </w:r>
          </w:p>
          <w:p w14:paraId="713C4CAB" w14:textId="77777777" w:rsidR="002B7B5A" w:rsidRDefault="00000000">
            <w:pPr>
              <w:spacing w:after="26" w:line="259" w:lineRule="auto"/>
              <w:ind w:left="0" w:firstLine="0"/>
              <w:jc w:val="left"/>
            </w:pPr>
            <w:r>
              <w:rPr>
                <w:b/>
                <w:i/>
                <w:sz w:val="24"/>
              </w:rPr>
              <w:t>Bước 2: Thực hiện nhiệm vụ học tập</w:t>
            </w:r>
          </w:p>
          <w:p w14:paraId="315626E5" w14:textId="77777777" w:rsidR="002B7B5A" w:rsidRDefault="00000000">
            <w:pPr>
              <w:numPr>
                <w:ilvl w:val="0"/>
                <w:numId w:val="864"/>
              </w:numPr>
              <w:spacing w:after="38" w:line="249" w:lineRule="auto"/>
              <w:ind w:right="27" w:firstLine="0"/>
            </w:pPr>
            <w:r>
              <w:rPr>
                <w:sz w:val="24"/>
              </w:rPr>
              <w:t>HS thảo luận cặp đôi, thống nhất đáp án và ghi chép nội dung hoạt động ra giấy A3/bảng nhóm. – Sau đó HS hoạt động nhóm, thực hiện nhiệm vụ học tập.</w:t>
            </w:r>
          </w:p>
          <w:p w14:paraId="511EF2E3" w14:textId="77777777" w:rsidR="002B7B5A" w:rsidRDefault="00000000">
            <w:pPr>
              <w:spacing w:after="26" w:line="259" w:lineRule="auto"/>
              <w:ind w:left="0" w:firstLine="0"/>
              <w:jc w:val="left"/>
            </w:pPr>
            <w:r>
              <w:rPr>
                <w:b/>
                <w:i/>
                <w:sz w:val="24"/>
              </w:rPr>
              <w:t>Bước 3: Báo cáo kết quả và thảo luận</w:t>
            </w:r>
          </w:p>
          <w:p w14:paraId="2B58C42F" w14:textId="77777777" w:rsidR="002B7B5A" w:rsidRDefault="00000000">
            <w:pPr>
              <w:numPr>
                <w:ilvl w:val="0"/>
                <w:numId w:val="864"/>
              </w:numPr>
              <w:spacing w:after="28" w:line="257" w:lineRule="auto"/>
              <w:ind w:right="27" w:firstLine="0"/>
            </w:pPr>
            <w:r>
              <w:rPr>
                <w:sz w:val="24"/>
              </w:rPr>
              <w:t>GV gọi ngẫu nhiên cặp đôi HS trả lời câu hỏi.– GV gọi các nhóm lên dán sản phẩm của nhóm mình lên bảng.</w:t>
            </w:r>
          </w:p>
          <w:p w14:paraId="076B1120" w14:textId="77777777" w:rsidR="002B7B5A" w:rsidRDefault="00000000">
            <w:pPr>
              <w:numPr>
                <w:ilvl w:val="0"/>
                <w:numId w:val="864"/>
              </w:numPr>
              <w:spacing w:after="57" w:line="233" w:lineRule="auto"/>
              <w:ind w:right="27" w:firstLine="0"/>
            </w:pPr>
            <w:r>
              <w:rPr>
                <w:sz w:val="24"/>
              </w:rPr>
              <w:t>GV mời đại diện mỗi nhóm trình bày, nhóm nào thực hiện nhanh và chính xác nhất là nhóm chiến thắng.</w:t>
            </w:r>
          </w:p>
          <w:p w14:paraId="317CA821" w14:textId="77777777" w:rsidR="002B7B5A" w:rsidRDefault="00000000">
            <w:pPr>
              <w:spacing w:after="0" w:line="282" w:lineRule="auto"/>
              <w:ind w:left="0" w:right="473" w:firstLine="0"/>
            </w:pPr>
            <w:r>
              <w:rPr>
                <w:b/>
                <w:sz w:val="24"/>
              </w:rPr>
              <w:t>Bước 4</w:t>
            </w:r>
            <w:r>
              <w:rPr>
                <w:sz w:val="24"/>
              </w:rPr>
              <w:t xml:space="preserve">: </w:t>
            </w:r>
            <w:r>
              <w:rPr>
                <w:b/>
                <w:i/>
                <w:sz w:val="24"/>
              </w:rPr>
              <w:t xml:space="preserve">Đánh giá kết quả thực hiện nhiệm vụ </w:t>
            </w:r>
            <w:r>
              <w:rPr>
                <w:sz w:val="24"/>
              </w:rPr>
              <w:t>– HS nhận xét, bổ sung, đánh giá.</w:t>
            </w:r>
          </w:p>
          <w:p w14:paraId="164AD9F9" w14:textId="77777777" w:rsidR="002B7B5A" w:rsidRDefault="00000000">
            <w:pPr>
              <w:numPr>
                <w:ilvl w:val="0"/>
                <w:numId w:val="864"/>
              </w:numPr>
              <w:spacing w:after="57" w:line="233" w:lineRule="auto"/>
              <w:ind w:right="27" w:firstLine="0"/>
            </w:pPr>
            <w:r>
              <w:rPr>
                <w:sz w:val="24"/>
              </w:rPr>
              <w:t>GV nhận xét, đánh giá, tuyên dương nhóm chiến thắng.</w:t>
            </w:r>
          </w:p>
          <w:p w14:paraId="5098F315" w14:textId="77777777" w:rsidR="002B7B5A" w:rsidRDefault="00000000">
            <w:pPr>
              <w:numPr>
                <w:ilvl w:val="0"/>
                <w:numId w:val="864"/>
              </w:numPr>
              <w:spacing w:after="57" w:line="233" w:lineRule="auto"/>
              <w:ind w:right="27" w:firstLine="0"/>
            </w:pPr>
            <w:r>
              <w:rPr>
                <w:sz w:val="24"/>
              </w:rPr>
              <w:t>GV nhận xét và chốt nội dung về khái niệm, hình dạng và cấu trúc của NST.</w:t>
            </w:r>
          </w:p>
          <w:p w14:paraId="16B24D5D" w14:textId="77777777" w:rsidR="002B7B5A" w:rsidRDefault="00000000">
            <w:pPr>
              <w:numPr>
                <w:ilvl w:val="0"/>
                <w:numId w:val="864"/>
              </w:numPr>
              <w:spacing w:after="0" w:line="259" w:lineRule="auto"/>
              <w:ind w:right="27" w:firstLine="0"/>
            </w:pPr>
            <w:r>
              <w:rPr>
                <w:sz w:val="24"/>
              </w:rPr>
              <w:t>Giải quyết câu hỏi mở đầu.</w:t>
            </w:r>
          </w:p>
        </w:tc>
        <w:tc>
          <w:tcPr>
            <w:tcW w:w="3289" w:type="dxa"/>
            <w:tcBorders>
              <w:top w:val="single" w:sz="5" w:space="0" w:color="3E3672"/>
              <w:left w:val="single" w:sz="5" w:space="0" w:color="3E3672"/>
              <w:bottom w:val="single" w:sz="5" w:space="0" w:color="3E3672"/>
              <w:right w:val="single" w:sz="5" w:space="0" w:color="3E3672"/>
            </w:tcBorders>
          </w:tcPr>
          <w:p w14:paraId="514EAF5E" w14:textId="77777777" w:rsidR="002B7B5A" w:rsidRDefault="00000000">
            <w:pPr>
              <w:spacing w:after="0" w:line="259" w:lineRule="auto"/>
              <w:ind w:left="0" w:firstLine="0"/>
              <w:jc w:val="left"/>
            </w:pPr>
            <w:r>
              <w:rPr>
                <w:b/>
                <w:sz w:val="24"/>
              </w:rPr>
              <w:t xml:space="preserve">2. Hình dạng và cấu trúc của </w:t>
            </w:r>
          </w:p>
          <w:p w14:paraId="52AA8708" w14:textId="77777777" w:rsidR="002B7B5A" w:rsidRDefault="00000000">
            <w:pPr>
              <w:spacing w:after="26" w:line="259" w:lineRule="auto"/>
              <w:ind w:left="0" w:firstLine="0"/>
              <w:jc w:val="left"/>
            </w:pPr>
            <w:r>
              <w:rPr>
                <w:b/>
                <w:sz w:val="24"/>
              </w:rPr>
              <w:t>NST</w:t>
            </w:r>
          </w:p>
          <w:p w14:paraId="730B2E98" w14:textId="77777777" w:rsidR="002B7B5A" w:rsidRDefault="00000000">
            <w:pPr>
              <w:spacing w:after="38" w:line="249" w:lineRule="auto"/>
              <w:ind w:left="0" w:right="55" w:firstLine="0"/>
            </w:pPr>
            <w:r>
              <w:rPr>
                <w:i/>
                <w:sz w:val="24"/>
              </w:rPr>
              <w:t xml:space="preserve">a) Hình dạng nhiễm sắc thể </w:t>
            </w:r>
            <w:r>
              <w:rPr>
                <w:sz w:val="24"/>
              </w:rPr>
              <w:t>– Thể hiện đặc trưng ở kì giữa của phân bào do NST kép đóng xoắn cực đại.</w:t>
            </w:r>
          </w:p>
          <w:p w14:paraId="0F07849E" w14:textId="77777777" w:rsidR="002B7B5A" w:rsidRDefault="00000000">
            <w:pPr>
              <w:numPr>
                <w:ilvl w:val="0"/>
                <w:numId w:val="865"/>
              </w:numPr>
              <w:spacing w:after="43" w:line="245" w:lineRule="auto"/>
              <w:ind w:right="55" w:firstLine="0"/>
            </w:pPr>
            <w:r>
              <w:rPr>
                <w:sz w:val="24"/>
              </w:rPr>
              <w:t>NST có thể có hình que, hình chữ V, chữ X, hình hạt… – Mỗi NST kép gồm hai chromatid chị em, gắn với nhau ở tâm động.</w:t>
            </w:r>
          </w:p>
          <w:p w14:paraId="2E775D91" w14:textId="77777777" w:rsidR="002B7B5A" w:rsidRDefault="00000000">
            <w:pPr>
              <w:numPr>
                <w:ilvl w:val="0"/>
                <w:numId w:val="865"/>
              </w:numPr>
              <w:spacing w:after="57" w:line="233" w:lineRule="auto"/>
              <w:ind w:right="55" w:firstLine="0"/>
            </w:pPr>
            <w:r>
              <w:rPr>
                <w:sz w:val="24"/>
              </w:rPr>
              <w:t>Tâm động có thể cân hoặc lệch, là nơi giúp NST gắn vào thoi phân bào.</w:t>
            </w:r>
          </w:p>
          <w:p w14:paraId="344D580C" w14:textId="77777777" w:rsidR="002B7B5A" w:rsidRDefault="00000000">
            <w:pPr>
              <w:spacing w:after="38" w:line="249" w:lineRule="auto"/>
              <w:ind w:left="0" w:right="55" w:firstLine="0"/>
            </w:pPr>
            <w:r>
              <w:rPr>
                <w:i/>
                <w:sz w:val="24"/>
              </w:rPr>
              <w:t xml:space="preserve">b) Cấu trúc nhiễm sắc thể </w:t>
            </w:r>
            <w:r>
              <w:rPr>
                <w:sz w:val="24"/>
              </w:rPr>
              <w:t>– Mỗi NST gồm 1 DNA liên kết với nhiều protein histone tạo sợi nhiễm sắc.</w:t>
            </w:r>
          </w:p>
          <w:p w14:paraId="16378C12" w14:textId="77777777" w:rsidR="002B7B5A" w:rsidRDefault="00000000">
            <w:pPr>
              <w:numPr>
                <w:ilvl w:val="0"/>
                <w:numId w:val="866"/>
              </w:numPr>
              <w:spacing w:after="57" w:line="233" w:lineRule="auto"/>
              <w:ind w:right="27" w:firstLine="0"/>
            </w:pPr>
            <w:r>
              <w:rPr>
                <w:sz w:val="24"/>
              </w:rPr>
              <w:t>Sợi nhiễm sắc cuộn xoắn nhiều cấp độ tạo nên NST.</w:t>
            </w:r>
          </w:p>
          <w:p w14:paraId="6C053B7E" w14:textId="77777777" w:rsidR="002B7B5A" w:rsidRDefault="00000000">
            <w:pPr>
              <w:numPr>
                <w:ilvl w:val="0"/>
                <w:numId w:val="866"/>
              </w:numPr>
              <w:spacing w:after="0" w:line="259" w:lineRule="auto"/>
              <w:ind w:right="27" w:firstLine="0"/>
            </w:pPr>
            <w:r>
              <w:rPr>
                <w:sz w:val="24"/>
              </w:rPr>
              <w:t>NST là cấu trúc mang gene, các gene phân bố theo chiều dọc trên NST.</w:t>
            </w:r>
          </w:p>
        </w:tc>
      </w:tr>
    </w:tbl>
    <w:p w14:paraId="62C0599A" w14:textId="77777777" w:rsidR="002B7B5A" w:rsidRDefault="00000000">
      <w:pPr>
        <w:numPr>
          <w:ilvl w:val="1"/>
          <w:numId w:val="293"/>
        </w:numPr>
        <w:spacing w:after="80" w:line="255" w:lineRule="auto"/>
        <w:ind w:hanging="397"/>
      </w:pPr>
      <w:r>
        <w:rPr>
          <w:rFonts w:ascii="Calibri" w:eastAsia="Calibri" w:hAnsi="Calibri" w:cs="Calibri"/>
          <w:i/>
          <w:color w:val="DC892F"/>
        </w:rPr>
        <w:t>Nội dung 2. Tìm hiểu bộ nhiễm sắc thể</w:t>
      </w:r>
    </w:p>
    <w:p w14:paraId="083A43E9" w14:textId="77777777" w:rsidR="002B7B5A" w:rsidRDefault="00000000">
      <w:pPr>
        <w:numPr>
          <w:ilvl w:val="2"/>
          <w:numId w:val="293"/>
        </w:numPr>
        <w:spacing w:after="96" w:line="259" w:lineRule="auto"/>
        <w:ind w:hanging="263"/>
        <w:jc w:val="left"/>
      </w:pPr>
      <w:r>
        <w:rPr>
          <w:i/>
        </w:rPr>
        <w:t>Mục tiêu</w:t>
      </w:r>
    </w:p>
    <w:p w14:paraId="3E4C08C0" w14:textId="77777777" w:rsidR="002B7B5A" w:rsidRDefault="00000000">
      <w:pPr>
        <w:spacing w:after="0"/>
        <w:ind w:left="278"/>
      </w:pPr>
      <w:r>
        <w:t xml:space="preserve">Nêu được khái niệm bộ NST và tính chất đặc trưng của bộ NST. </w:t>
      </w:r>
      <w:r>
        <w:rPr>
          <w:i/>
        </w:rPr>
        <w:t>b) Tiến trình thực hiện</w:t>
      </w:r>
    </w:p>
    <w:tbl>
      <w:tblPr>
        <w:tblStyle w:val="TableGrid"/>
        <w:tblW w:w="8492" w:type="dxa"/>
        <w:tblInd w:w="289" w:type="dxa"/>
        <w:tblCellMar>
          <w:top w:w="40" w:type="dxa"/>
          <w:left w:w="113" w:type="dxa"/>
          <w:bottom w:w="0" w:type="dxa"/>
          <w:right w:w="40" w:type="dxa"/>
        </w:tblCellMar>
        <w:tblLook w:val="04A0" w:firstRow="1" w:lastRow="0" w:firstColumn="1" w:lastColumn="0" w:noHBand="0" w:noVBand="1"/>
      </w:tblPr>
      <w:tblGrid>
        <w:gridCol w:w="4926"/>
        <w:gridCol w:w="3566"/>
      </w:tblGrid>
      <w:tr w:rsidR="002B7B5A" w14:paraId="41D05255" w14:textId="77777777">
        <w:trPr>
          <w:trHeight w:val="401"/>
        </w:trPr>
        <w:tc>
          <w:tcPr>
            <w:tcW w:w="4926" w:type="dxa"/>
            <w:tcBorders>
              <w:top w:val="single" w:sz="4" w:space="0" w:color="3E3672"/>
              <w:left w:val="single" w:sz="5" w:space="0" w:color="3E3672"/>
              <w:bottom w:val="single" w:sz="4" w:space="0" w:color="3E3672"/>
              <w:right w:val="single" w:sz="5" w:space="0" w:color="3E3672"/>
            </w:tcBorders>
            <w:shd w:val="clear" w:color="auto" w:fill="C6BDD4"/>
          </w:tcPr>
          <w:p w14:paraId="05F8960E" w14:textId="77777777" w:rsidR="002B7B5A" w:rsidRDefault="00000000">
            <w:pPr>
              <w:spacing w:after="0" w:line="259" w:lineRule="auto"/>
              <w:ind w:left="0" w:right="74" w:firstLine="0"/>
              <w:jc w:val="center"/>
            </w:pPr>
            <w:r>
              <w:rPr>
                <w:b/>
                <w:sz w:val="24"/>
              </w:rPr>
              <w:t>Hoạt động của giáo viên và học sinh</w:t>
            </w:r>
          </w:p>
        </w:tc>
        <w:tc>
          <w:tcPr>
            <w:tcW w:w="3566" w:type="dxa"/>
            <w:tcBorders>
              <w:top w:val="single" w:sz="4" w:space="0" w:color="3E3672"/>
              <w:left w:val="single" w:sz="5" w:space="0" w:color="3E3672"/>
              <w:bottom w:val="single" w:sz="4" w:space="0" w:color="3E3672"/>
              <w:right w:val="single" w:sz="5" w:space="0" w:color="3E3672"/>
            </w:tcBorders>
            <w:shd w:val="clear" w:color="auto" w:fill="C6BDD4"/>
          </w:tcPr>
          <w:p w14:paraId="2CA14492" w14:textId="77777777" w:rsidR="002B7B5A" w:rsidRDefault="00000000">
            <w:pPr>
              <w:spacing w:after="0" w:line="259" w:lineRule="auto"/>
              <w:ind w:left="0" w:right="74" w:firstLine="0"/>
              <w:jc w:val="center"/>
            </w:pPr>
            <w:r>
              <w:rPr>
                <w:b/>
                <w:sz w:val="24"/>
              </w:rPr>
              <w:t>Sản phẩm</w:t>
            </w:r>
          </w:p>
        </w:tc>
      </w:tr>
      <w:tr w:rsidR="002B7B5A" w14:paraId="1A7C441B" w14:textId="77777777">
        <w:trPr>
          <w:trHeight w:val="1538"/>
        </w:trPr>
        <w:tc>
          <w:tcPr>
            <w:tcW w:w="4926" w:type="dxa"/>
            <w:tcBorders>
              <w:top w:val="single" w:sz="4" w:space="0" w:color="3E3672"/>
              <w:left w:val="single" w:sz="5" w:space="0" w:color="3E3672"/>
              <w:bottom w:val="single" w:sz="5" w:space="0" w:color="3E3672"/>
              <w:right w:val="single" w:sz="5" w:space="0" w:color="3E3672"/>
            </w:tcBorders>
          </w:tcPr>
          <w:p w14:paraId="6FF350AE" w14:textId="77777777" w:rsidR="002B7B5A" w:rsidRDefault="00000000">
            <w:pPr>
              <w:spacing w:after="26" w:line="259" w:lineRule="auto"/>
              <w:ind w:left="0" w:firstLine="0"/>
              <w:jc w:val="left"/>
            </w:pPr>
            <w:r>
              <w:rPr>
                <w:b/>
                <w:i/>
                <w:sz w:val="24"/>
              </w:rPr>
              <w:lastRenderedPageBreak/>
              <w:t>Bước 1: Chuyển giao nhiệm vụ học tập</w:t>
            </w:r>
          </w:p>
          <w:p w14:paraId="646B2030" w14:textId="77777777" w:rsidR="002B7B5A" w:rsidRDefault="00000000">
            <w:pPr>
              <w:spacing w:after="0" w:line="259" w:lineRule="auto"/>
              <w:ind w:left="0" w:right="74" w:firstLine="0"/>
            </w:pPr>
            <w:r>
              <w:rPr>
                <w:sz w:val="24"/>
              </w:rPr>
              <w:t>– GV giao nhiệm vụ học tập theo nhóm, đọc SGK trang 184 kết hợp với quan sát Hình 42.5 và nghiên cứu Bảng 42.1 để hoàn thành phiếu học tập số 2 trong thời gian 7 phút.</w:t>
            </w:r>
          </w:p>
        </w:tc>
        <w:tc>
          <w:tcPr>
            <w:tcW w:w="3566" w:type="dxa"/>
            <w:tcBorders>
              <w:top w:val="single" w:sz="4" w:space="0" w:color="3E3672"/>
              <w:left w:val="single" w:sz="5" w:space="0" w:color="3E3672"/>
              <w:bottom w:val="single" w:sz="5" w:space="0" w:color="3E3672"/>
              <w:right w:val="single" w:sz="5" w:space="0" w:color="3E3672"/>
            </w:tcBorders>
          </w:tcPr>
          <w:p w14:paraId="7CBED0BD" w14:textId="77777777" w:rsidR="002B7B5A" w:rsidRDefault="00000000">
            <w:pPr>
              <w:spacing w:after="26" w:line="259" w:lineRule="auto"/>
              <w:ind w:left="0" w:firstLine="0"/>
              <w:jc w:val="left"/>
            </w:pPr>
            <w:r>
              <w:rPr>
                <w:b/>
                <w:sz w:val="24"/>
              </w:rPr>
              <w:t>1. Khái niệm bộ NST</w:t>
            </w:r>
          </w:p>
          <w:p w14:paraId="3F5AD3CD" w14:textId="77777777" w:rsidR="002B7B5A" w:rsidRDefault="00000000">
            <w:pPr>
              <w:spacing w:after="0" w:line="259" w:lineRule="auto"/>
              <w:ind w:left="0" w:right="73" w:firstLine="0"/>
            </w:pPr>
            <w:r>
              <w:rPr>
                <w:sz w:val="24"/>
              </w:rPr>
              <w:t>– Trong nhân tế bào, các NST tồn tại thành từng cặp tương đồng, gồm hai chiếc NST giống nhau về hình dạng, kích thước.</w:t>
            </w:r>
          </w:p>
        </w:tc>
      </w:tr>
      <w:tr w:rsidR="002B7B5A" w14:paraId="2AB0429F" w14:textId="77777777">
        <w:tblPrEx>
          <w:tblCellMar>
            <w:top w:w="51" w:type="dxa"/>
            <w:right w:w="58" w:type="dxa"/>
          </w:tblCellMar>
        </w:tblPrEx>
        <w:trPr>
          <w:trHeight w:val="4421"/>
        </w:trPr>
        <w:tc>
          <w:tcPr>
            <w:tcW w:w="4926" w:type="dxa"/>
            <w:tcBorders>
              <w:top w:val="single" w:sz="5" w:space="0" w:color="3E3672"/>
              <w:left w:val="single" w:sz="5" w:space="0" w:color="3E3672"/>
              <w:bottom w:val="single" w:sz="5" w:space="0" w:color="3E3672"/>
              <w:right w:val="single" w:sz="5" w:space="0" w:color="3E3672"/>
            </w:tcBorders>
          </w:tcPr>
          <w:p w14:paraId="2C4D711D" w14:textId="77777777" w:rsidR="002B7B5A" w:rsidRDefault="00000000">
            <w:pPr>
              <w:numPr>
                <w:ilvl w:val="0"/>
                <w:numId w:val="867"/>
              </w:numPr>
              <w:spacing w:after="26" w:line="259" w:lineRule="auto"/>
              <w:ind w:firstLine="0"/>
              <w:jc w:val="left"/>
            </w:pPr>
            <w:r>
              <w:rPr>
                <w:sz w:val="24"/>
              </w:rPr>
              <w:t>HS tiếp nhận nhiệm vụ theo yêu cầu của GV.</w:t>
            </w:r>
          </w:p>
          <w:p w14:paraId="31F92CF1" w14:textId="77777777" w:rsidR="002B7B5A" w:rsidRDefault="00000000">
            <w:pPr>
              <w:spacing w:after="26" w:line="259" w:lineRule="auto"/>
              <w:ind w:left="0" w:firstLine="0"/>
              <w:jc w:val="left"/>
            </w:pPr>
            <w:r>
              <w:rPr>
                <w:b/>
                <w:i/>
                <w:sz w:val="24"/>
              </w:rPr>
              <w:t>Bước 2: Thực hiện nhiệm vụ học tập</w:t>
            </w:r>
          </w:p>
          <w:p w14:paraId="3F3DF75D" w14:textId="77777777" w:rsidR="002B7B5A" w:rsidRDefault="00000000">
            <w:pPr>
              <w:spacing w:after="26" w:line="259" w:lineRule="auto"/>
              <w:ind w:left="0" w:firstLine="0"/>
              <w:jc w:val="left"/>
            </w:pPr>
            <w:r>
              <w:rPr>
                <w:sz w:val="24"/>
              </w:rPr>
              <w:t>HS hoạt động nhóm, thực hiện nhiệm vụ học tập.</w:t>
            </w:r>
          </w:p>
          <w:p w14:paraId="47476E25" w14:textId="77777777" w:rsidR="002B7B5A" w:rsidRDefault="00000000">
            <w:pPr>
              <w:spacing w:after="26" w:line="259" w:lineRule="auto"/>
              <w:ind w:left="0" w:firstLine="0"/>
              <w:jc w:val="left"/>
            </w:pPr>
            <w:r>
              <w:rPr>
                <w:b/>
                <w:i/>
                <w:sz w:val="24"/>
              </w:rPr>
              <w:t>Bước 3: Báo cáo kết quả và thảo luận</w:t>
            </w:r>
          </w:p>
          <w:p w14:paraId="1A596699" w14:textId="77777777" w:rsidR="002B7B5A" w:rsidRDefault="00000000">
            <w:pPr>
              <w:numPr>
                <w:ilvl w:val="0"/>
                <w:numId w:val="867"/>
              </w:numPr>
              <w:spacing w:after="57" w:line="233" w:lineRule="auto"/>
              <w:ind w:firstLine="0"/>
              <w:jc w:val="left"/>
            </w:pPr>
            <w:r>
              <w:rPr>
                <w:sz w:val="24"/>
              </w:rPr>
              <w:t>GV gọi các nhóm lên dán sản phẩm của nhóm mình lên bảng.</w:t>
            </w:r>
          </w:p>
          <w:p w14:paraId="72C1B74C" w14:textId="77777777" w:rsidR="002B7B5A" w:rsidRDefault="00000000">
            <w:pPr>
              <w:numPr>
                <w:ilvl w:val="0"/>
                <w:numId w:val="867"/>
              </w:numPr>
              <w:spacing w:after="57" w:line="233" w:lineRule="auto"/>
              <w:ind w:firstLine="0"/>
              <w:jc w:val="left"/>
            </w:pPr>
            <w:r>
              <w:rPr>
                <w:sz w:val="24"/>
              </w:rPr>
              <w:t>GV mời đại diện mỗi nhóm trình bày, nhóm nào thực hiện nhanh và chính xác nhất là nhóm chiến thắng.</w:t>
            </w:r>
          </w:p>
          <w:p w14:paraId="0CA1D5E6" w14:textId="77777777" w:rsidR="002B7B5A" w:rsidRDefault="00000000">
            <w:pPr>
              <w:spacing w:after="26" w:line="259" w:lineRule="auto"/>
              <w:ind w:left="0" w:firstLine="0"/>
              <w:jc w:val="left"/>
            </w:pPr>
            <w:r>
              <w:rPr>
                <w:b/>
                <w:i/>
                <w:sz w:val="24"/>
              </w:rPr>
              <w:t>Bước 4: Đánh giá kết quả thực hiện nhiệm vụ</w:t>
            </w:r>
          </w:p>
          <w:p w14:paraId="379792A0" w14:textId="77777777" w:rsidR="002B7B5A" w:rsidRDefault="00000000">
            <w:pPr>
              <w:numPr>
                <w:ilvl w:val="0"/>
                <w:numId w:val="867"/>
              </w:numPr>
              <w:spacing w:after="26" w:line="259" w:lineRule="auto"/>
              <w:ind w:firstLine="0"/>
              <w:jc w:val="left"/>
            </w:pPr>
            <w:r>
              <w:rPr>
                <w:sz w:val="24"/>
              </w:rPr>
              <w:t>HS nhận xét, bổ sung, đánh giá.</w:t>
            </w:r>
          </w:p>
          <w:p w14:paraId="4CE0D532" w14:textId="77777777" w:rsidR="002B7B5A" w:rsidRDefault="00000000">
            <w:pPr>
              <w:numPr>
                <w:ilvl w:val="0"/>
                <w:numId w:val="867"/>
              </w:numPr>
              <w:spacing w:after="57" w:line="233" w:lineRule="auto"/>
              <w:ind w:firstLine="0"/>
              <w:jc w:val="left"/>
            </w:pPr>
            <w:r>
              <w:rPr>
                <w:sz w:val="24"/>
              </w:rPr>
              <w:t>GV nhận xét, đánh giá, tuyên dương nhóm chiến thắng.</w:t>
            </w:r>
          </w:p>
          <w:p w14:paraId="685FCD88" w14:textId="77777777" w:rsidR="002B7B5A" w:rsidRDefault="00000000">
            <w:pPr>
              <w:numPr>
                <w:ilvl w:val="0"/>
                <w:numId w:val="867"/>
              </w:numPr>
              <w:spacing w:after="0" w:line="259" w:lineRule="auto"/>
              <w:ind w:firstLine="0"/>
              <w:jc w:val="left"/>
            </w:pPr>
            <w:r>
              <w:rPr>
                <w:sz w:val="24"/>
              </w:rPr>
              <w:t>GV nhận xét và chốt nội dung về bộ NST.</w:t>
            </w:r>
          </w:p>
        </w:tc>
        <w:tc>
          <w:tcPr>
            <w:tcW w:w="3566" w:type="dxa"/>
            <w:tcBorders>
              <w:top w:val="single" w:sz="5" w:space="0" w:color="3E3672"/>
              <w:left w:val="single" w:sz="5" w:space="0" w:color="3E3672"/>
              <w:bottom w:val="single" w:sz="5" w:space="0" w:color="3E3672"/>
              <w:right w:val="single" w:sz="5" w:space="0" w:color="3E3672"/>
            </w:tcBorders>
          </w:tcPr>
          <w:p w14:paraId="3E5CC99A" w14:textId="77777777" w:rsidR="002B7B5A" w:rsidRDefault="00000000">
            <w:pPr>
              <w:numPr>
                <w:ilvl w:val="0"/>
                <w:numId w:val="868"/>
              </w:numPr>
              <w:spacing w:after="57" w:line="233" w:lineRule="auto"/>
              <w:ind w:firstLine="0"/>
            </w:pPr>
            <w:r>
              <w:rPr>
                <w:sz w:val="24"/>
              </w:rPr>
              <w:t>Bộ NST lưỡng bội: gồm các cặp NST tương đồng (2n).</w:t>
            </w:r>
          </w:p>
          <w:p w14:paraId="08AEE1B4" w14:textId="77777777" w:rsidR="002B7B5A" w:rsidRDefault="00000000">
            <w:pPr>
              <w:numPr>
                <w:ilvl w:val="0"/>
                <w:numId w:val="868"/>
              </w:numPr>
              <w:spacing w:after="34" w:line="253" w:lineRule="auto"/>
              <w:ind w:firstLine="0"/>
            </w:pPr>
            <w:r>
              <w:rPr>
                <w:sz w:val="24"/>
              </w:rPr>
              <w:t xml:space="preserve">Bộ NST đơn bội (n): trong giao tử, số lượng giảm đi một nửa. </w:t>
            </w:r>
            <w:r>
              <w:rPr>
                <w:b/>
                <w:sz w:val="24"/>
              </w:rPr>
              <w:t xml:space="preserve">2. Tính chất đặc trưng của bộ NST </w:t>
            </w:r>
            <w:r>
              <w:rPr>
                <w:sz w:val="24"/>
              </w:rPr>
              <w:t>– Mỗi loài sinh vật có một bộ NST đặc trưng về số lượng, hình dạng và cấu trúc.</w:t>
            </w:r>
          </w:p>
          <w:p w14:paraId="3815782E" w14:textId="77777777" w:rsidR="002B7B5A" w:rsidRDefault="00000000">
            <w:pPr>
              <w:numPr>
                <w:ilvl w:val="0"/>
                <w:numId w:val="868"/>
              </w:numPr>
              <w:spacing w:after="0" w:line="259" w:lineRule="auto"/>
              <w:ind w:firstLine="0"/>
            </w:pPr>
            <w:r>
              <w:rPr>
                <w:sz w:val="24"/>
              </w:rPr>
              <w:t>Số lượng NST không phản ánh mức độ tiến hoá.</w:t>
            </w:r>
          </w:p>
        </w:tc>
      </w:tr>
    </w:tbl>
    <w:p w14:paraId="46F8934C" w14:textId="77777777" w:rsidR="002B7B5A" w:rsidRDefault="00000000">
      <w:pPr>
        <w:numPr>
          <w:ilvl w:val="1"/>
          <w:numId w:val="293"/>
        </w:numPr>
        <w:spacing w:after="80" w:line="255" w:lineRule="auto"/>
        <w:ind w:hanging="397"/>
      </w:pPr>
      <w:r>
        <w:rPr>
          <w:rFonts w:ascii="Calibri" w:eastAsia="Calibri" w:hAnsi="Calibri" w:cs="Calibri"/>
          <w:i/>
          <w:color w:val="DC892F"/>
        </w:rPr>
        <w:t>Thực hành: Quan sát tiêu bản NST dưới kính hiển vi</w:t>
      </w:r>
    </w:p>
    <w:p w14:paraId="493793AA" w14:textId="77777777" w:rsidR="002B7B5A" w:rsidRDefault="00000000">
      <w:pPr>
        <w:numPr>
          <w:ilvl w:val="2"/>
          <w:numId w:val="293"/>
        </w:numPr>
        <w:spacing w:after="96" w:line="259" w:lineRule="auto"/>
        <w:ind w:hanging="263"/>
        <w:jc w:val="left"/>
      </w:pPr>
      <w:r>
        <w:rPr>
          <w:i/>
        </w:rPr>
        <w:t>Mục tiêu</w:t>
      </w:r>
    </w:p>
    <w:p w14:paraId="7428BE6A" w14:textId="77777777" w:rsidR="002B7B5A" w:rsidRDefault="00000000">
      <w:pPr>
        <w:numPr>
          <w:ilvl w:val="2"/>
          <w:numId w:val="295"/>
        </w:numPr>
        <w:ind w:right="2106"/>
      </w:pPr>
      <w:r>
        <w:t>Quan sát hoặc chụp ảnh được hình dạng, vị trí phân bố của NST trong tế bào dưới kính hiển vi.</w:t>
      </w:r>
    </w:p>
    <w:p w14:paraId="5A1DEAA8" w14:textId="77777777" w:rsidR="002B7B5A" w:rsidRDefault="00000000">
      <w:pPr>
        <w:numPr>
          <w:ilvl w:val="2"/>
          <w:numId w:val="295"/>
        </w:numPr>
        <w:spacing w:after="0"/>
        <w:ind w:right="2106"/>
      </w:pPr>
      <w:r>
        <w:t>Vẽ hình ảnh NST quan sát được vào vở.</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845"/>
        <w:gridCol w:w="2647"/>
      </w:tblGrid>
      <w:tr w:rsidR="002B7B5A" w14:paraId="10998652" w14:textId="77777777">
        <w:trPr>
          <w:trHeight w:val="401"/>
        </w:trPr>
        <w:tc>
          <w:tcPr>
            <w:tcW w:w="5845" w:type="dxa"/>
            <w:tcBorders>
              <w:top w:val="single" w:sz="4" w:space="0" w:color="3E3672"/>
              <w:left w:val="single" w:sz="5" w:space="0" w:color="3E3672"/>
              <w:bottom w:val="single" w:sz="4" w:space="0" w:color="3E3672"/>
              <w:right w:val="single" w:sz="5" w:space="0" w:color="3E3672"/>
            </w:tcBorders>
            <w:shd w:val="clear" w:color="auto" w:fill="C6BDD4"/>
          </w:tcPr>
          <w:p w14:paraId="48C01C80" w14:textId="77777777" w:rsidR="002B7B5A" w:rsidRDefault="00000000">
            <w:pPr>
              <w:spacing w:after="0" w:line="259" w:lineRule="auto"/>
              <w:ind w:left="0" w:right="55" w:firstLine="0"/>
              <w:jc w:val="center"/>
            </w:pPr>
            <w:r>
              <w:rPr>
                <w:b/>
                <w:sz w:val="24"/>
              </w:rPr>
              <w:t>Hoạt động của giáo viên và học sinh</w:t>
            </w:r>
          </w:p>
        </w:tc>
        <w:tc>
          <w:tcPr>
            <w:tcW w:w="2647" w:type="dxa"/>
            <w:tcBorders>
              <w:top w:val="single" w:sz="4" w:space="0" w:color="3E3672"/>
              <w:left w:val="single" w:sz="5" w:space="0" w:color="3E3672"/>
              <w:bottom w:val="single" w:sz="4" w:space="0" w:color="3E3672"/>
              <w:right w:val="single" w:sz="5" w:space="0" w:color="3E3672"/>
            </w:tcBorders>
            <w:shd w:val="clear" w:color="auto" w:fill="C6BDD4"/>
          </w:tcPr>
          <w:p w14:paraId="0D1242CE" w14:textId="77777777" w:rsidR="002B7B5A" w:rsidRDefault="00000000">
            <w:pPr>
              <w:spacing w:after="0" w:line="259" w:lineRule="auto"/>
              <w:ind w:left="0" w:right="55" w:firstLine="0"/>
              <w:jc w:val="center"/>
            </w:pPr>
            <w:r>
              <w:rPr>
                <w:b/>
                <w:sz w:val="24"/>
              </w:rPr>
              <w:t>Sản phẩm</w:t>
            </w:r>
          </w:p>
        </w:tc>
      </w:tr>
      <w:tr w:rsidR="002B7B5A" w14:paraId="66F10F1A" w14:textId="77777777">
        <w:trPr>
          <w:trHeight w:val="4208"/>
        </w:trPr>
        <w:tc>
          <w:tcPr>
            <w:tcW w:w="5845" w:type="dxa"/>
            <w:tcBorders>
              <w:top w:val="single" w:sz="4" w:space="0" w:color="3E3672"/>
              <w:left w:val="single" w:sz="5" w:space="0" w:color="3E3672"/>
              <w:bottom w:val="single" w:sz="5" w:space="0" w:color="3E3672"/>
              <w:right w:val="single" w:sz="5" w:space="0" w:color="3E3672"/>
            </w:tcBorders>
          </w:tcPr>
          <w:p w14:paraId="6CC2B514" w14:textId="77777777" w:rsidR="002B7B5A" w:rsidRDefault="00000000">
            <w:pPr>
              <w:spacing w:after="26" w:line="259" w:lineRule="auto"/>
              <w:ind w:left="0" w:firstLine="0"/>
              <w:jc w:val="left"/>
            </w:pPr>
            <w:r>
              <w:rPr>
                <w:b/>
                <w:i/>
                <w:sz w:val="24"/>
              </w:rPr>
              <w:lastRenderedPageBreak/>
              <w:t>Bước 1: Chuyển giao nhiệm vụ học tập</w:t>
            </w:r>
          </w:p>
          <w:p w14:paraId="04A9B070" w14:textId="77777777" w:rsidR="002B7B5A" w:rsidRDefault="00000000">
            <w:pPr>
              <w:numPr>
                <w:ilvl w:val="0"/>
                <w:numId w:val="869"/>
              </w:numPr>
              <w:spacing w:after="57" w:line="233" w:lineRule="auto"/>
              <w:ind w:firstLine="0"/>
              <w:jc w:val="left"/>
            </w:pPr>
            <w:r>
              <w:rPr>
                <w:sz w:val="24"/>
              </w:rPr>
              <w:t>GV giao nhiệm vụ học tập theo nhóm bốn người, đọc SGK trang 185 về các dụng cụ cần chuẩn bị và các bước tiến hành.</w:t>
            </w:r>
          </w:p>
          <w:p w14:paraId="7CE26903" w14:textId="77777777" w:rsidR="002B7B5A" w:rsidRDefault="00000000">
            <w:pPr>
              <w:numPr>
                <w:ilvl w:val="0"/>
                <w:numId w:val="869"/>
              </w:numPr>
              <w:spacing w:after="26" w:line="259" w:lineRule="auto"/>
              <w:ind w:firstLine="0"/>
              <w:jc w:val="left"/>
            </w:pPr>
            <w:r>
              <w:rPr>
                <w:sz w:val="24"/>
              </w:rPr>
              <w:t>HS tiếp nhận nhiệm vụ theo yêu cầu của GV.</w:t>
            </w:r>
          </w:p>
          <w:p w14:paraId="14E39E5D" w14:textId="77777777" w:rsidR="002B7B5A" w:rsidRDefault="00000000">
            <w:pPr>
              <w:spacing w:after="26" w:line="259" w:lineRule="auto"/>
              <w:ind w:left="0" w:firstLine="0"/>
              <w:jc w:val="left"/>
            </w:pPr>
            <w:r>
              <w:rPr>
                <w:b/>
                <w:i/>
                <w:sz w:val="24"/>
              </w:rPr>
              <w:t>Bước 2: Thực hiện nhiệm vụ học tập</w:t>
            </w:r>
          </w:p>
          <w:p w14:paraId="7B3F1C70" w14:textId="77777777" w:rsidR="002B7B5A" w:rsidRDefault="00000000">
            <w:pPr>
              <w:spacing w:after="26" w:line="259" w:lineRule="auto"/>
              <w:ind w:left="0" w:firstLine="0"/>
              <w:jc w:val="left"/>
            </w:pPr>
            <w:r>
              <w:rPr>
                <w:sz w:val="24"/>
              </w:rPr>
              <w:t>HS hoạt động nhóm, thực hiện nhiệm vụ học tập.</w:t>
            </w:r>
          </w:p>
          <w:p w14:paraId="3F32FFE8" w14:textId="77777777" w:rsidR="002B7B5A" w:rsidRDefault="00000000">
            <w:pPr>
              <w:spacing w:after="26" w:line="259" w:lineRule="auto"/>
              <w:ind w:left="0" w:firstLine="0"/>
              <w:jc w:val="left"/>
            </w:pPr>
            <w:r>
              <w:rPr>
                <w:b/>
                <w:i/>
                <w:sz w:val="24"/>
              </w:rPr>
              <w:t>Bước 3: Báo cáo kết quả và thảo luận</w:t>
            </w:r>
          </w:p>
          <w:p w14:paraId="22902DA4" w14:textId="77777777" w:rsidR="002B7B5A" w:rsidRDefault="00000000">
            <w:pPr>
              <w:numPr>
                <w:ilvl w:val="0"/>
                <w:numId w:val="869"/>
              </w:numPr>
              <w:spacing w:after="26" w:line="259" w:lineRule="auto"/>
              <w:ind w:firstLine="0"/>
              <w:jc w:val="left"/>
            </w:pPr>
            <w:r>
              <w:rPr>
                <w:sz w:val="24"/>
              </w:rPr>
              <w:t>GV thu báo cáo thực hành của các nhóm HS.</w:t>
            </w:r>
          </w:p>
          <w:p w14:paraId="1033B590" w14:textId="77777777" w:rsidR="002B7B5A" w:rsidRDefault="00000000">
            <w:pPr>
              <w:numPr>
                <w:ilvl w:val="0"/>
                <w:numId w:val="869"/>
              </w:numPr>
              <w:spacing w:after="0" w:line="282" w:lineRule="auto"/>
              <w:ind w:firstLine="0"/>
              <w:jc w:val="left"/>
            </w:pPr>
            <w:r>
              <w:rPr>
                <w:sz w:val="24"/>
              </w:rPr>
              <w:t>GV mời đại diện của một đến hai nhóm trình bày.</w:t>
            </w:r>
            <w:r>
              <w:rPr>
                <w:b/>
                <w:i/>
                <w:sz w:val="24"/>
              </w:rPr>
              <w:t>Bước 4: Đánh giá kết quả thực hiện nhiệm vụ</w:t>
            </w:r>
          </w:p>
          <w:p w14:paraId="2AC905A5" w14:textId="77777777" w:rsidR="002B7B5A" w:rsidRDefault="00000000">
            <w:pPr>
              <w:numPr>
                <w:ilvl w:val="0"/>
                <w:numId w:val="869"/>
              </w:numPr>
              <w:spacing w:after="26" w:line="259" w:lineRule="auto"/>
              <w:ind w:firstLine="0"/>
              <w:jc w:val="left"/>
            </w:pPr>
            <w:r>
              <w:rPr>
                <w:sz w:val="24"/>
              </w:rPr>
              <w:t>HS nhận xét, bổ sung, đánh giá.</w:t>
            </w:r>
          </w:p>
          <w:p w14:paraId="7CEA447C" w14:textId="77777777" w:rsidR="002B7B5A" w:rsidRDefault="00000000">
            <w:pPr>
              <w:numPr>
                <w:ilvl w:val="0"/>
                <w:numId w:val="869"/>
              </w:numPr>
              <w:spacing w:after="0" w:line="259" w:lineRule="auto"/>
              <w:ind w:firstLine="0"/>
              <w:jc w:val="left"/>
            </w:pPr>
            <w:r>
              <w:rPr>
                <w:sz w:val="24"/>
              </w:rPr>
              <w:t>GV nhận xét, đánh giá, kết luận nội dung học tập.</w:t>
            </w:r>
          </w:p>
        </w:tc>
        <w:tc>
          <w:tcPr>
            <w:tcW w:w="2647" w:type="dxa"/>
            <w:tcBorders>
              <w:top w:val="single" w:sz="4" w:space="0" w:color="3E3672"/>
              <w:left w:val="single" w:sz="5" w:space="0" w:color="3E3672"/>
              <w:bottom w:val="single" w:sz="5" w:space="0" w:color="3E3672"/>
              <w:right w:val="single" w:sz="5" w:space="0" w:color="3E3672"/>
            </w:tcBorders>
          </w:tcPr>
          <w:p w14:paraId="42523611" w14:textId="77777777" w:rsidR="002B7B5A" w:rsidRDefault="00000000">
            <w:pPr>
              <w:spacing w:after="0" w:line="259" w:lineRule="auto"/>
              <w:ind w:left="0" w:firstLine="0"/>
            </w:pPr>
            <w:r>
              <w:rPr>
                <w:sz w:val="24"/>
              </w:rPr>
              <w:t>Báo cáo của các nhóm HS về kết quả thực hành.</w:t>
            </w:r>
          </w:p>
        </w:tc>
      </w:tr>
    </w:tbl>
    <w:p w14:paraId="48DD4BFC" w14:textId="77777777" w:rsidR="002B7B5A" w:rsidRDefault="00000000">
      <w:pPr>
        <w:numPr>
          <w:ilvl w:val="0"/>
          <w:numId w:val="293"/>
        </w:numPr>
        <w:spacing w:after="75" w:line="259" w:lineRule="auto"/>
        <w:ind w:hanging="254"/>
      </w:pPr>
      <w:r>
        <w:rPr>
          <w:rFonts w:ascii="Calibri" w:eastAsia="Calibri" w:hAnsi="Calibri" w:cs="Calibri"/>
          <w:b/>
          <w:color w:val="59A1CF"/>
        </w:rPr>
        <w:t>Hoạt động 3: Luyện tập</w:t>
      </w:r>
    </w:p>
    <w:p w14:paraId="6CB8DFD5" w14:textId="77777777" w:rsidR="002B7B5A" w:rsidRDefault="00000000">
      <w:pPr>
        <w:numPr>
          <w:ilvl w:val="2"/>
          <w:numId w:val="296"/>
        </w:numPr>
        <w:spacing w:after="96" w:line="259" w:lineRule="auto"/>
        <w:ind w:hanging="263"/>
        <w:jc w:val="left"/>
      </w:pPr>
      <w:r>
        <w:rPr>
          <w:i/>
        </w:rPr>
        <w:t>Mục tiêu</w:t>
      </w:r>
    </w:p>
    <w:p w14:paraId="0B6FCDB1" w14:textId="77777777" w:rsidR="002B7B5A" w:rsidRDefault="00000000">
      <w:pPr>
        <w:ind w:left="278"/>
      </w:pPr>
      <w:r>
        <w:t>Củng cố cho HS kiến thức về NST, bộ NST và các đặc trưng của bộ NST; củng cố kĩ năng quan sát tiêu bản NST dưới kính hiển vi quang học từ đó khắc sâu mục tiêu bài học.</w:t>
      </w:r>
    </w:p>
    <w:p w14:paraId="5B32B493" w14:textId="77777777" w:rsidR="002B7B5A" w:rsidRDefault="00000000">
      <w:pPr>
        <w:numPr>
          <w:ilvl w:val="2"/>
          <w:numId w:val="296"/>
        </w:numPr>
        <w:spacing w:after="0" w:line="259" w:lineRule="auto"/>
        <w:ind w:hanging="263"/>
        <w:jc w:val="left"/>
      </w:pPr>
      <w:r>
        <w:rPr>
          <w:i/>
        </w:rPr>
        <w:t>Tiến trình thực hiện</w:t>
      </w:r>
    </w:p>
    <w:tbl>
      <w:tblPr>
        <w:tblStyle w:val="TableGrid"/>
        <w:tblW w:w="8494" w:type="dxa"/>
        <w:tblInd w:w="289" w:type="dxa"/>
        <w:tblCellMar>
          <w:top w:w="42" w:type="dxa"/>
          <w:left w:w="113" w:type="dxa"/>
          <w:bottom w:w="27" w:type="dxa"/>
          <w:right w:w="59" w:type="dxa"/>
        </w:tblCellMar>
        <w:tblLook w:val="04A0" w:firstRow="1" w:lastRow="0" w:firstColumn="1" w:lastColumn="0" w:noHBand="0" w:noVBand="1"/>
      </w:tblPr>
      <w:tblGrid>
        <w:gridCol w:w="5285"/>
        <w:gridCol w:w="3209"/>
      </w:tblGrid>
      <w:tr w:rsidR="002B7B5A" w14:paraId="3702B65B" w14:textId="77777777">
        <w:trPr>
          <w:trHeight w:val="401"/>
        </w:trPr>
        <w:tc>
          <w:tcPr>
            <w:tcW w:w="5285" w:type="dxa"/>
            <w:tcBorders>
              <w:top w:val="single" w:sz="4" w:space="0" w:color="3E3672"/>
              <w:left w:val="single" w:sz="5" w:space="0" w:color="3E3672"/>
              <w:bottom w:val="single" w:sz="4" w:space="0" w:color="3E3672"/>
              <w:right w:val="single" w:sz="5" w:space="0" w:color="3E3672"/>
            </w:tcBorders>
            <w:shd w:val="clear" w:color="auto" w:fill="C6BDD4"/>
          </w:tcPr>
          <w:p w14:paraId="43464ADC" w14:textId="77777777" w:rsidR="002B7B5A" w:rsidRDefault="00000000">
            <w:pPr>
              <w:spacing w:after="0" w:line="259" w:lineRule="auto"/>
              <w:ind w:left="0" w:right="55" w:firstLine="0"/>
              <w:jc w:val="center"/>
            </w:pPr>
            <w:r>
              <w:rPr>
                <w:b/>
                <w:sz w:val="24"/>
              </w:rPr>
              <w:t>Hoạt động của giáo viên và học sinh</w:t>
            </w:r>
          </w:p>
        </w:tc>
        <w:tc>
          <w:tcPr>
            <w:tcW w:w="3209" w:type="dxa"/>
            <w:tcBorders>
              <w:top w:val="single" w:sz="4" w:space="0" w:color="3E3672"/>
              <w:left w:val="single" w:sz="5" w:space="0" w:color="3E3672"/>
              <w:bottom w:val="single" w:sz="4" w:space="0" w:color="3E3672"/>
              <w:right w:val="single" w:sz="5" w:space="0" w:color="3E3672"/>
            </w:tcBorders>
            <w:shd w:val="clear" w:color="auto" w:fill="C6BDD4"/>
          </w:tcPr>
          <w:p w14:paraId="7AB2C37E" w14:textId="77777777" w:rsidR="002B7B5A" w:rsidRDefault="00000000">
            <w:pPr>
              <w:spacing w:after="0" w:line="259" w:lineRule="auto"/>
              <w:ind w:left="0" w:right="55" w:firstLine="0"/>
              <w:jc w:val="center"/>
            </w:pPr>
            <w:r>
              <w:rPr>
                <w:b/>
                <w:sz w:val="24"/>
              </w:rPr>
              <w:t>Sản phẩm</w:t>
            </w:r>
          </w:p>
        </w:tc>
      </w:tr>
      <w:tr w:rsidR="002B7B5A" w14:paraId="0FA1A26B" w14:textId="77777777">
        <w:trPr>
          <w:trHeight w:val="4151"/>
        </w:trPr>
        <w:tc>
          <w:tcPr>
            <w:tcW w:w="5285" w:type="dxa"/>
            <w:tcBorders>
              <w:top w:val="single" w:sz="4" w:space="0" w:color="3E3672"/>
              <w:left w:val="single" w:sz="5" w:space="0" w:color="3E3672"/>
              <w:bottom w:val="single" w:sz="5" w:space="0" w:color="3E3672"/>
              <w:right w:val="single" w:sz="5" w:space="0" w:color="3E3672"/>
            </w:tcBorders>
          </w:tcPr>
          <w:p w14:paraId="7E1A8504" w14:textId="77777777" w:rsidR="002B7B5A" w:rsidRDefault="00000000">
            <w:pPr>
              <w:spacing w:after="26" w:line="259" w:lineRule="auto"/>
              <w:ind w:left="0" w:firstLine="0"/>
              <w:jc w:val="left"/>
            </w:pPr>
            <w:r>
              <w:rPr>
                <w:b/>
                <w:i/>
                <w:sz w:val="24"/>
              </w:rPr>
              <w:t xml:space="preserve">Bước 1: </w:t>
            </w:r>
            <w:r>
              <w:rPr>
                <w:i/>
                <w:sz w:val="24"/>
              </w:rPr>
              <w:t>Chuyển giao nhiệm vụ học tập</w:t>
            </w:r>
          </w:p>
          <w:p w14:paraId="5A6DE0FD" w14:textId="77777777" w:rsidR="002B7B5A" w:rsidRDefault="00000000">
            <w:pPr>
              <w:numPr>
                <w:ilvl w:val="0"/>
                <w:numId w:val="870"/>
              </w:numPr>
              <w:spacing w:after="57" w:line="233" w:lineRule="auto"/>
              <w:ind w:firstLine="0"/>
            </w:pPr>
            <w:r>
              <w:rPr>
                <w:sz w:val="24"/>
              </w:rPr>
              <w:t>GV yêu cầu HS hoạt động cá nhân, hệ thống hoá kiến thức bài học bằng sơ đồ tư duy.</w:t>
            </w:r>
          </w:p>
          <w:p w14:paraId="445D3189" w14:textId="77777777" w:rsidR="002B7B5A" w:rsidRDefault="00000000">
            <w:pPr>
              <w:numPr>
                <w:ilvl w:val="0"/>
                <w:numId w:val="870"/>
              </w:numPr>
              <w:spacing w:after="3" w:line="284" w:lineRule="auto"/>
              <w:ind w:firstLine="0"/>
            </w:pPr>
            <w:r>
              <w:rPr>
                <w:sz w:val="24"/>
              </w:rPr>
              <w:t>HS tiếp nhận nhiệm vụ theo yêu cầu của GV.</w:t>
            </w:r>
            <w:r>
              <w:rPr>
                <w:b/>
                <w:i/>
                <w:sz w:val="24"/>
              </w:rPr>
              <w:t xml:space="preserve">Bước 2: </w:t>
            </w:r>
            <w:r>
              <w:rPr>
                <w:i/>
                <w:sz w:val="24"/>
              </w:rPr>
              <w:t xml:space="preserve">Thực hiện nhiệm vụ học tập </w:t>
            </w:r>
            <w:r>
              <w:rPr>
                <w:sz w:val="24"/>
              </w:rPr>
              <w:t>HS thực hiện theo yêu cầu của GV.</w:t>
            </w:r>
          </w:p>
          <w:p w14:paraId="464236A0" w14:textId="77777777" w:rsidR="002B7B5A" w:rsidRDefault="00000000">
            <w:pPr>
              <w:spacing w:after="26" w:line="259" w:lineRule="auto"/>
              <w:ind w:left="0" w:firstLine="0"/>
              <w:jc w:val="left"/>
            </w:pPr>
            <w:r>
              <w:rPr>
                <w:b/>
                <w:i/>
                <w:sz w:val="24"/>
              </w:rPr>
              <w:t xml:space="preserve">Bước 3: </w:t>
            </w:r>
            <w:r>
              <w:rPr>
                <w:i/>
                <w:sz w:val="24"/>
              </w:rPr>
              <w:t>Báo cáo kết quả và thảo luận</w:t>
            </w:r>
          </w:p>
          <w:p w14:paraId="75367A81" w14:textId="77777777" w:rsidR="002B7B5A" w:rsidRDefault="00000000">
            <w:pPr>
              <w:numPr>
                <w:ilvl w:val="0"/>
                <w:numId w:val="870"/>
              </w:numPr>
              <w:spacing w:after="63" w:line="233" w:lineRule="auto"/>
              <w:ind w:firstLine="0"/>
            </w:pPr>
            <w:r>
              <w:rPr>
                <w:sz w:val="24"/>
              </w:rPr>
              <w:t>GV mời một số HS trình bày, nhận xét sơ đồ của một số HS.</w:t>
            </w:r>
          </w:p>
          <w:p w14:paraId="460693A9" w14:textId="77777777" w:rsidR="002B7B5A" w:rsidRDefault="00000000">
            <w:pPr>
              <w:spacing w:after="0" w:line="282" w:lineRule="auto"/>
              <w:ind w:left="0" w:right="714" w:firstLine="0"/>
              <w:jc w:val="left"/>
            </w:pPr>
            <w:r>
              <w:rPr>
                <w:b/>
                <w:i/>
                <w:sz w:val="24"/>
              </w:rPr>
              <w:t xml:space="preserve">Bước 4: </w:t>
            </w:r>
            <w:r>
              <w:rPr>
                <w:i/>
                <w:sz w:val="24"/>
              </w:rPr>
              <w:t xml:space="preserve">Đánh giá kết quả thực hiện nhiệm vụ </w:t>
            </w:r>
            <w:r>
              <w:rPr>
                <w:sz w:val="24"/>
              </w:rPr>
              <w:t>– HS nhận xét, bổ sung, đánh giá.</w:t>
            </w:r>
          </w:p>
          <w:p w14:paraId="055B8A59" w14:textId="77777777" w:rsidR="002B7B5A" w:rsidRDefault="00000000">
            <w:pPr>
              <w:numPr>
                <w:ilvl w:val="0"/>
                <w:numId w:val="870"/>
              </w:numPr>
              <w:spacing w:after="0" w:line="259" w:lineRule="auto"/>
              <w:ind w:firstLine="0"/>
            </w:pPr>
            <w:r>
              <w:rPr>
                <w:sz w:val="24"/>
              </w:rPr>
              <w:t>GV nhận xét, đánh giá và khái quát kiến thức bài học.</w:t>
            </w:r>
          </w:p>
        </w:tc>
        <w:tc>
          <w:tcPr>
            <w:tcW w:w="3209" w:type="dxa"/>
            <w:tcBorders>
              <w:top w:val="single" w:sz="4" w:space="0" w:color="3E3672"/>
              <w:left w:val="single" w:sz="5" w:space="0" w:color="3E3672"/>
              <w:bottom w:val="single" w:sz="5" w:space="0" w:color="3E3672"/>
              <w:right w:val="single" w:sz="5" w:space="0" w:color="3E3672"/>
            </w:tcBorders>
            <w:vAlign w:val="bottom"/>
          </w:tcPr>
          <w:p w14:paraId="23D7248B" w14:textId="77777777" w:rsidR="002B7B5A" w:rsidRDefault="00000000">
            <w:pPr>
              <w:spacing w:after="0" w:line="259" w:lineRule="auto"/>
              <w:ind w:left="0" w:firstLine="0"/>
              <w:jc w:val="left"/>
            </w:pPr>
            <w:r>
              <w:rPr>
                <w:sz w:val="24"/>
              </w:rPr>
              <w:t>Sơ đồ tư duy của HS.</w:t>
            </w:r>
          </w:p>
        </w:tc>
      </w:tr>
    </w:tbl>
    <w:p w14:paraId="46E0A602" w14:textId="77777777" w:rsidR="002B7B5A" w:rsidRDefault="00000000">
      <w:pPr>
        <w:numPr>
          <w:ilvl w:val="0"/>
          <w:numId w:val="293"/>
        </w:numPr>
        <w:spacing w:after="75" w:line="259" w:lineRule="auto"/>
        <w:ind w:hanging="254"/>
      </w:pPr>
      <w:r>
        <w:rPr>
          <w:rFonts w:ascii="Calibri" w:eastAsia="Calibri" w:hAnsi="Calibri" w:cs="Calibri"/>
          <w:b/>
          <w:color w:val="59A1CF"/>
        </w:rPr>
        <w:t>Hoạt động 4: Vận dụng</w:t>
      </w:r>
    </w:p>
    <w:p w14:paraId="334D6AFA" w14:textId="77777777" w:rsidR="002B7B5A" w:rsidRDefault="00000000">
      <w:pPr>
        <w:spacing w:after="96" w:line="259" w:lineRule="auto"/>
        <w:ind w:left="278"/>
        <w:jc w:val="left"/>
      </w:pPr>
      <w:r>
        <w:rPr>
          <w:i/>
        </w:rPr>
        <w:t>a) Mục tiêu</w:t>
      </w:r>
    </w:p>
    <w:p w14:paraId="3C0DC0E7" w14:textId="77777777" w:rsidR="002B7B5A" w:rsidRDefault="00000000">
      <w:pPr>
        <w:spacing w:after="0"/>
        <w:ind w:left="278"/>
      </w:pPr>
      <w:r>
        <w:lastRenderedPageBreak/>
        <w:t xml:space="preserve">HS liên hệ được kiến thức bài học để trả lời một số câu hỏi. </w:t>
      </w:r>
      <w:r>
        <w:rPr>
          <w:i/>
        </w:rPr>
        <w:t>b) Tiến trình thực hiện</w:t>
      </w:r>
    </w:p>
    <w:tbl>
      <w:tblPr>
        <w:tblStyle w:val="TableGrid"/>
        <w:tblW w:w="8494" w:type="dxa"/>
        <w:tblInd w:w="289" w:type="dxa"/>
        <w:tblCellMar>
          <w:top w:w="40" w:type="dxa"/>
          <w:left w:w="113" w:type="dxa"/>
          <w:bottom w:w="0" w:type="dxa"/>
          <w:right w:w="59" w:type="dxa"/>
        </w:tblCellMar>
        <w:tblLook w:val="04A0" w:firstRow="1" w:lastRow="0" w:firstColumn="1" w:lastColumn="0" w:noHBand="0" w:noVBand="1"/>
      </w:tblPr>
      <w:tblGrid>
        <w:gridCol w:w="5321"/>
        <w:gridCol w:w="3173"/>
      </w:tblGrid>
      <w:tr w:rsidR="002B7B5A" w14:paraId="4EAB20D8" w14:textId="77777777">
        <w:trPr>
          <w:trHeight w:val="401"/>
        </w:trPr>
        <w:tc>
          <w:tcPr>
            <w:tcW w:w="5321" w:type="dxa"/>
            <w:tcBorders>
              <w:top w:val="single" w:sz="4" w:space="0" w:color="3E3672"/>
              <w:left w:val="single" w:sz="5" w:space="0" w:color="3E3672"/>
              <w:bottom w:val="single" w:sz="4" w:space="0" w:color="3E3672"/>
              <w:right w:val="single" w:sz="5" w:space="0" w:color="3E3672"/>
            </w:tcBorders>
            <w:shd w:val="clear" w:color="auto" w:fill="C6BDD4"/>
          </w:tcPr>
          <w:p w14:paraId="76AE2DB7" w14:textId="77777777" w:rsidR="002B7B5A" w:rsidRDefault="00000000">
            <w:pPr>
              <w:spacing w:after="0" w:line="259" w:lineRule="auto"/>
              <w:ind w:left="0" w:right="55" w:firstLine="0"/>
              <w:jc w:val="center"/>
            </w:pPr>
            <w:r>
              <w:rPr>
                <w:b/>
                <w:sz w:val="24"/>
              </w:rPr>
              <w:t>Hoạt động của giáo viên và học sinh</w:t>
            </w:r>
          </w:p>
        </w:tc>
        <w:tc>
          <w:tcPr>
            <w:tcW w:w="3173" w:type="dxa"/>
            <w:tcBorders>
              <w:top w:val="single" w:sz="4" w:space="0" w:color="3E3672"/>
              <w:left w:val="single" w:sz="5" w:space="0" w:color="3E3672"/>
              <w:bottom w:val="single" w:sz="4" w:space="0" w:color="3E3672"/>
              <w:right w:val="single" w:sz="5" w:space="0" w:color="3E3672"/>
            </w:tcBorders>
            <w:shd w:val="clear" w:color="auto" w:fill="C6BDD4"/>
          </w:tcPr>
          <w:p w14:paraId="131CB07B" w14:textId="77777777" w:rsidR="002B7B5A" w:rsidRDefault="00000000">
            <w:pPr>
              <w:spacing w:after="0" w:line="259" w:lineRule="auto"/>
              <w:ind w:left="0" w:right="55" w:firstLine="0"/>
              <w:jc w:val="center"/>
            </w:pPr>
            <w:r>
              <w:rPr>
                <w:b/>
                <w:sz w:val="24"/>
              </w:rPr>
              <w:t>Sản phẩm</w:t>
            </w:r>
          </w:p>
        </w:tc>
      </w:tr>
      <w:tr w:rsidR="002B7B5A" w14:paraId="278F61C6" w14:textId="77777777">
        <w:trPr>
          <w:trHeight w:val="5672"/>
        </w:trPr>
        <w:tc>
          <w:tcPr>
            <w:tcW w:w="5321" w:type="dxa"/>
            <w:tcBorders>
              <w:top w:val="single" w:sz="4" w:space="0" w:color="3E3672"/>
              <w:left w:val="single" w:sz="5" w:space="0" w:color="3E3672"/>
              <w:bottom w:val="single" w:sz="5" w:space="0" w:color="3E3672"/>
              <w:right w:val="single" w:sz="5" w:space="0" w:color="3E3672"/>
            </w:tcBorders>
          </w:tcPr>
          <w:p w14:paraId="1617E739" w14:textId="77777777" w:rsidR="002B7B5A" w:rsidRDefault="00000000">
            <w:pPr>
              <w:spacing w:after="26" w:line="259" w:lineRule="auto"/>
              <w:ind w:left="0" w:firstLine="0"/>
              <w:jc w:val="left"/>
            </w:pPr>
            <w:r>
              <w:rPr>
                <w:b/>
                <w:i/>
                <w:sz w:val="24"/>
              </w:rPr>
              <w:t>Bước 1: Chuyển giao nhiệm vụ học tập</w:t>
            </w:r>
          </w:p>
          <w:p w14:paraId="2E0E26A3" w14:textId="77777777" w:rsidR="002B7B5A" w:rsidRDefault="00000000">
            <w:pPr>
              <w:spacing w:after="57" w:line="233" w:lineRule="auto"/>
              <w:ind w:left="0" w:firstLine="0"/>
            </w:pPr>
            <w:r>
              <w:rPr>
                <w:sz w:val="24"/>
              </w:rPr>
              <w:t>– GV yêu cầu HS hoạt động theo nhóm hai người để trả lời các câu hỏi sau:</w:t>
            </w:r>
          </w:p>
          <w:p w14:paraId="6FED0624" w14:textId="77777777" w:rsidR="002B7B5A" w:rsidRDefault="00000000">
            <w:pPr>
              <w:numPr>
                <w:ilvl w:val="0"/>
                <w:numId w:val="871"/>
              </w:numPr>
              <w:spacing w:after="57" w:line="233" w:lineRule="auto"/>
              <w:ind w:right="27" w:firstLine="0"/>
            </w:pPr>
            <w:r>
              <w:rPr>
                <w:sz w:val="24"/>
              </w:rPr>
              <w:t>Xét ở cơ thể người: Lấy ví dụ về loại tế bào có bộ NST đơn bội, loại tế bào có bộ NST lưỡng bội.</w:t>
            </w:r>
          </w:p>
          <w:p w14:paraId="7311857E" w14:textId="77777777" w:rsidR="002B7B5A" w:rsidRDefault="00000000">
            <w:pPr>
              <w:numPr>
                <w:ilvl w:val="0"/>
                <w:numId w:val="871"/>
              </w:numPr>
              <w:spacing w:after="57" w:line="233" w:lineRule="auto"/>
              <w:ind w:right="27" w:firstLine="0"/>
            </w:pPr>
            <w:r>
              <w:rPr>
                <w:sz w:val="24"/>
              </w:rPr>
              <w:t>Gà có bộ NST lưỡng bội 2n = 78, tinh tinh có bộ NST lưỡng bội 2n = 48. Có ý kiến cho rằng gà tiến hoá hơn so với tinh tinh. Em có đồng ý với ý kiến đó không? Vì sao?</w:t>
            </w:r>
          </w:p>
          <w:p w14:paraId="023B1AB4" w14:textId="77777777" w:rsidR="002B7B5A" w:rsidRDefault="00000000">
            <w:pPr>
              <w:numPr>
                <w:ilvl w:val="0"/>
                <w:numId w:val="872"/>
              </w:numPr>
              <w:spacing w:after="0" w:line="282" w:lineRule="auto"/>
              <w:ind w:firstLine="0"/>
              <w:jc w:val="left"/>
            </w:pPr>
            <w:r>
              <w:rPr>
                <w:sz w:val="24"/>
              </w:rPr>
              <w:t>HS tiếp nhận nhiệm vụ theo yêu cầu của GV.</w:t>
            </w:r>
            <w:r>
              <w:rPr>
                <w:b/>
                <w:i/>
                <w:sz w:val="24"/>
              </w:rPr>
              <w:t>Bước 2: Thực hiện nhiệm vụ học tập</w:t>
            </w:r>
          </w:p>
          <w:p w14:paraId="307C1C78" w14:textId="77777777" w:rsidR="002B7B5A" w:rsidRDefault="00000000">
            <w:pPr>
              <w:spacing w:after="26" w:line="259" w:lineRule="auto"/>
              <w:ind w:left="0" w:firstLine="0"/>
              <w:jc w:val="left"/>
            </w:pPr>
            <w:r>
              <w:rPr>
                <w:sz w:val="24"/>
              </w:rPr>
              <w:t>HS thực hiện theo yêu cầu của GV.</w:t>
            </w:r>
          </w:p>
          <w:p w14:paraId="245D0077" w14:textId="77777777" w:rsidR="002B7B5A" w:rsidRDefault="00000000">
            <w:pPr>
              <w:spacing w:after="0" w:line="282" w:lineRule="auto"/>
              <w:ind w:left="0" w:right="734" w:firstLine="0"/>
              <w:jc w:val="left"/>
            </w:pPr>
            <w:r>
              <w:rPr>
                <w:b/>
                <w:i/>
                <w:sz w:val="24"/>
              </w:rPr>
              <w:t xml:space="preserve">Bước 3: Báo cáo kết quả và thảo luận </w:t>
            </w:r>
            <w:r>
              <w:rPr>
                <w:sz w:val="24"/>
              </w:rPr>
              <w:t xml:space="preserve">GV mời hai HS trình bày, HS khác nhận xét. </w:t>
            </w:r>
            <w:r>
              <w:rPr>
                <w:b/>
                <w:i/>
                <w:sz w:val="24"/>
              </w:rPr>
              <w:t>Bước 4: Đánh giá kết quả thực hiện nhiệm vụ</w:t>
            </w:r>
          </w:p>
          <w:p w14:paraId="1EE789AF" w14:textId="77777777" w:rsidR="002B7B5A" w:rsidRDefault="00000000">
            <w:pPr>
              <w:numPr>
                <w:ilvl w:val="0"/>
                <w:numId w:val="872"/>
              </w:numPr>
              <w:spacing w:after="26" w:line="259" w:lineRule="auto"/>
              <w:ind w:firstLine="0"/>
              <w:jc w:val="left"/>
            </w:pPr>
            <w:r>
              <w:rPr>
                <w:sz w:val="24"/>
              </w:rPr>
              <w:t>HS nhận xét, bổ sung, đánh giá.</w:t>
            </w:r>
          </w:p>
          <w:p w14:paraId="3399B7BF" w14:textId="77777777" w:rsidR="002B7B5A" w:rsidRDefault="00000000">
            <w:pPr>
              <w:numPr>
                <w:ilvl w:val="0"/>
                <w:numId w:val="872"/>
              </w:numPr>
              <w:spacing w:after="0" w:line="259" w:lineRule="auto"/>
              <w:ind w:firstLine="0"/>
              <w:jc w:val="left"/>
            </w:pPr>
            <w:r>
              <w:rPr>
                <w:sz w:val="24"/>
              </w:rPr>
              <w:t>GV nhận xét, đánh giá và kết thúc bài học.</w:t>
            </w:r>
          </w:p>
        </w:tc>
        <w:tc>
          <w:tcPr>
            <w:tcW w:w="3173" w:type="dxa"/>
            <w:tcBorders>
              <w:top w:val="single" w:sz="4" w:space="0" w:color="3E3672"/>
              <w:left w:val="single" w:sz="5" w:space="0" w:color="3E3672"/>
              <w:bottom w:val="single" w:sz="5" w:space="0" w:color="3E3672"/>
              <w:right w:val="single" w:sz="5" w:space="0" w:color="3E3672"/>
            </w:tcBorders>
          </w:tcPr>
          <w:p w14:paraId="2B2AE491" w14:textId="77777777" w:rsidR="002B7B5A" w:rsidRDefault="00000000">
            <w:pPr>
              <w:spacing w:after="0" w:line="259" w:lineRule="auto"/>
              <w:ind w:left="0" w:firstLine="0"/>
              <w:jc w:val="left"/>
            </w:pPr>
            <w:r>
              <w:rPr>
                <w:sz w:val="24"/>
              </w:rPr>
              <w:t>Câu trả lời của HS.</w:t>
            </w:r>
          </w:p>
        </w:tc>
      </w:tr>
    </w:tbl>
    <w:p w14:paraId="42A6AD44" w14:textId="77777777" w:rsidR="002B7B5A" w:rsidRDefault="00000000">
      <w:pPr>
        <w:pStyle w:val="Heading2"/>
        <w:tabs>
          <w:tab w:val="center" w:pos="833"/>
          <w:tab w:val="center" w:pos="1559"/>
          <w:tab w:val="center" w:pos="1814"/>
          <w:tab w:val="center" w:pos="4417"/>
        </w:tabs>
        <w:spacing w:after="127" w:line="247" w:lineRule="auto"/>
        <w:ind w:left="0" w:firstLine="0"/>
      </w:pPr>
      <w:r>
        <w:rPr>
          <w:noProof/>
          <w:color w:val="000000"/>
          <w:sz w:val="22"/>
        </w:rPr>
        <mc:AlternateContent>
          <mc:Choice Requires="wpg">
            <w:drawing>
              <wp:anchor distT="0" distB="0" distL="114300" distR="114300" simplePos="0" relativeHeight="251762688" behindDoc="1" locked="0" layoutInCell="1" allowOverlap="1" wp14:anchorId="3B53AEE1" wp14:editId="1468C495">
                <wp:simplePos x="0" y="0"/>
                <wp:positionH relativeFrom="column">
                  <wp:posOffset>6354</wp:posOffset>
                </wp:positionH>
                <wp:positionV relativeFrom="paragraph">
                  <wp:posOffset>-72308</wp:posOffset>
                </wp:positionV>
                <wp:extent cx="905294" cy="262699"/>
                <wp:effectExtent l="0" t="0" r="0" b="0"/>
                <wp:wrapNone/>
                <wp:docPr id="541393" name="Group 541393"/>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7897" name="Shape 37897"/>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7899" name="Shape 37899"/>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41393" style="width:71.283pt;height:20.685pt;position:absolute;z-index:-2147483644;mso-position-horizontal-relative:text;mso-position-horizontal:absolute;margin-left:0.500301pt;mso-position-vertical-relative:text;margin-top:-5.69364pt;" coordsize="9052,2626">
                <v:shape id="Shape 37897"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7899"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43</w:t>
      </w:r>
      <w:r>
        <w:rPr>
          <w:color w:val="181717"/>
          <w:sz w:val="30"/>
        </w:rPr>
        <w:tab/>
      </w:r>
      <w:r>
        <w:rPr>
          <w:color w:val="575787"/>
          <w:sz w:val="30"/>
        </w:rPr>
        <w:t xml:space="preserve"> </w:t>
      </w:r>
      <w:r>
        <w:rPr>
          <w:color w:val="575787"/>
          <w:sz w:val="30"/>
        </w:rPr>
        <w:tab/>
        <w:t xml:space="preserve"> </w:t>
      </w:r>
      <w:r>
        <w:rPr>
          <w:color w:val="575787"/>
          <w:sz w:val="30"/>
        </w:rPr>
        <w:tab/>
        <w:t>NGUYÊN PHÂN VÀ GIẢM PHÂN</w:t>
      </w:r>
    </w:p>
    <w:p w14:paraId="0F51D65C" w14:textId="77777777" w:rsidR="002B7B5A" w:rsidRDefault="00000000">
      <w:pPr>
        <w:tabs>
          <w:tab w:val="center" w:pos="513"/>
          <w:tab w:val="center" w:pos="1814"/>
          <w:tab w:val="center" w:pos="2381"/>
          <w:tab w:val="center" w:pos="2948"/>
          <w:tab w:val="center" w:pos="4397"/>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3 tiết)</w:t>
      </w:r>
    </w:p>
    <w:p w14:paraId="519933EE" w14:textId="77777777" w:rsidR="002B7B5A" w:rsidRDefault="00000000">
      <w:pPr>
        <w:pStyle w:val="Heading3"/>
        <w:ind w:left="-2" w:right="4756"/>
      </w:pPr>
      <w:r>
        <w:t>I. MỤC TIÊU</w:t>
      </w:r>
    </w:p>
    <w:p w14:paraId="7D6A0740" w14:textId="77777777" w:rsidR="002B7B5A" w:rsidRDefault="00000000">
      <w:pPr>
        <w:numPr>
          <w:ilvl w:val="0"/>
          <w:numId w:val="298"/>
        </w:numPr>
        <w:spacing w:after="75" w:line="259" w:lineRule="auto"/>
        <w:ind w:hanging="254"/>
      </w:pPr>
      <w:r>
        <w:rPr>
          <w:rFonts w:ascii="Calibri" w:eastAsia="Calibri" w:hAnsi="Calibri" w:cs="Calibri"/>
          <w:b/>
          <w:color w:val="59A1CF"/>
        </w:rPr>
        <w:t>Kiến thức</w:t>
      </w:r>
    </w:p>
    <w:p w14:paraId="67A521A0" w14:textId="77777777" w:rsidR="002B7B5A" w:rsidRDefault="00000000">
      <w:pPr>
        <w:numPr>
          <w:ilvl w:val="1"/>
          <w:numId w:val="298"/>
        </w:numPr>
      </w:pPr>
      <w:r>
        <w:t>Nguyên phân là hình thức phân chia tế bào mà trong đó các tế bào con được tạo ra có bộ NST giống nhau và giống tế bào mẹ ban đầu.</w:t>
      </w:r>
    </w:p>
    <w:p w14:paraId="4507EF3C" w14:textId="77777777" w:rsidR="002B7B5A" w:rsidRDefault="00000000">
      <w:pPr>
        <w:numPr>
          <w:ilvl w:val="1"/>
          <w:numId w:val="298"/>
        </w:numPr>
      </w:pPr>
      <w:r>
        <w:t>Giảm phân là hình thức phân bào diễn ra ở các tế bào tham gia sinh sản hữu tính, từ một tế bào mẹ tạo ra bốn tế bào con có số lượng NST giảm đi một nửa, các tế bào con chứa tổ hợp NST khác nhau.</w:t>
      </w:r>
    </w:p>
    <w:p w14:paraId="5C71B127" w14:textId="77777777" w:rsidR="002B7B5A" w:rsidRDefault="00000000">
      <w:pPr>
        <w:numPr>
          <w:ilvl w:val="1"/>
          <w:numId w:val="298"/>
        </w:numPr>
      </w:pPr>
      <w:r>
        <w:t xml:space="preserve">Sự phối hợp giữa nguyên phân, giảm phân và thụ tinh là cơ chế duy trì bộ NST đặc trưng của loài qua các thế hệ tế bào và qua các thế hệ cơ thể. Giảm phân và thụ tinh là hai cơ chế làm xuất hiện các biến dị tổ hợp ở các loài sinh sản hữu tính. </w:t>
      </w:r>
    </w:p>
    <w:p w14:paraId="10A615A3" w14:textId="77777777" w:rsidR="002B7B5A" w:rsidRDefault="00000000">
      <w:pPr>
        <w:numPr>
          <w:ilvl w:val="1"/>
          <w:numId w:val="298"/>
        </w:numPr>
        <w:spacing w:after="164"/>
      </w:pPr>
      <w:r>
        <w:t>NST vừa là vật chất mang thông tin di truyền, vừa là đơn vị truyền đạt vật chất di truyền qua các thế hệ tế bào và cơ thể.</w:t>
      </w:r>
    </w:p>
    <w:p w14:paraId="4E98DA57" w14:textId="77777777" w:rsidR="002B7B5A" w:rsidRDefault="00000000">
      <w:pPr>
        <w:numPr>
          <w:ilvl w:val="0"/>
          <w:numId w:val="298"/>
        </w:numPr>
        <w:spacing w:after="75" w:line="259" w:lineRule="auto"/>
        <w:ind w:hanging="254"/>
      </w:pPr>
      <w:r>
        <w:rPr>
          <w:rFonts w:ascii="Calibri" w:eastAsia="Calibri" w:hAnsi="Calibri" w:cs="Calibri"/>
          <w:b/>
          <w:color w:val="59A1CF"/>
        </w:rPr>
        <w:lastRenderedPageBreak/>
        <w:t>Năng lực</w:t>
      </w:r>
    </w:p>
    <w:p w14:paraId="58FD2A6C" w14:textId="77777777" w:rsidR="002B7B5A" w:rsidRDefault="00000000">
      <w:pPr>
        <w:spacing w:after="96" w:line="259" w:lineRule="auto"/>
        <w:ind w:left="278"/>
        <w:jc w:val="left"/>
      </w:pPr>
      <w:r>
        <w:rPr>
          <w:i/>
        </w:rPr>
        <w:t>a) Năng lực khoa học tự nhiên</w:t>
      </w:r>
    </w:p>
    <w:p w14:paraId="035163E1" w14:textId="77777777" w:rsidR="002B7B5A" w:rsidRDefault="00000000">
      <w:pPr>
        <w:numPr>
          <w:ilvl w:val="1"/>
          <w:numId w:val="298"/>
        </w:numPr>
      </w:pPr>
      <w:r>
        <w:t>Nêu được khái niệm nguyên phân, giảm phân và lấy ví dụ. Nêu được ý nghĩa về mặt di truyền học của nguyên phân và giảm phân.</w:t>
      </w:r>
    </w:p>
    <w:p w14:paraId="64715EC4" w14:textId="77777777" w:rsidR="002B7B5A" w:rsidRDefault="00000000">
      <w:pPr>
        <w:numPr>
          <w:ilvl w:val="1"/>
          <w:numId w:val="298"/>
        </w:numPr>
      </w:pPr>
      <w:r>
        <w:t>Phân biệt được nguyên phân, giảm phân và mối liên hệ giữa hai quá trình này trong sinh sản hữu tính.</w:t>
      </w:r>
    </w:p>
    <w:p w14:paraId="6C4D6F9A" w14:textId="77777777" w:rsidR="002B7B5A" w:rsidRDefault="00000000">
      <w:pPr>
        <w:numPr>
          <w:ilvl w:val="1"/>
          <w:numId w:val="298"/>
        </w:numPr>
      </w:pPr>
      <w:r>
        <w:t>Trình bày được cơ chế biến dị tổ hợp trong giảm phân và thụ tinh thông qua sơ đồ lai hai cặp gene.</w:t>
      </w:r>
    </w:p>
    <w:p w14:paraId="71BF5516" w14:textId="77777777" w:rsidR="002B7B5A" w:rsidRDefault="00000000">
      <w:pPr>
        <w:numPr>
          <w:ilvl w:val="1"/>
          <w:numId w:val="298"/>
        </w:numPr>
      </w:pPr>
      <w:r>
        <w:t>Nêu được NST vừa là vật chất mang thông tin di truyền, vừa là đơn vị truyền đạt vật chất di truyền qua các thế hệ tế bào và cơ thể.</w:t>
      </w:r>
    </w:p>
    <w:p w14:paraId="54302DCB" w14:textId="77777777" w:rsidR="002B7B5A" w:rsidRDefault="00000000">
      <w:pPr>
        <w:numPr>
          <w:ilvl w:val="1"/>
          <w:numId w:val="298"/>
        </w:numPr>
        <w:spacing w:after="0" w:line="336" w:lineRule="auto"/>
      </w:pPr>
      <w:r>
        <w:t>Trình bày được các ứng dụng của nguyên phân và giảm phân trong thực tiễn.</w:t>
      </w:r>
      <w:r>
        <w:rPr>
          <w:i/>
        </w:rPr>
        <w:t>b) Năng lực chung</w:t>
      </w:r>
    </w:p>
    <w:p w14:paraId="5759A7E0" w14:textId="77777777" w:rsidR="002B7B5A" w:rsidRDefault="00000000">
      <w:pPr>
        <w:numPr>
          <w:ilvl w:val="1"/>
          <w:numId w:val="298"/>
        </w:numPr>
      </w:pPr>
      <w:r>
        <w:t>Tự chủ và tự học: Tìm kiếm thông tin, đọc SGK, quan sát tranh ảnh, sơ đồ, xem video, quan sát tiêu bản tế bào,… để tìm hiểu về nguyên phân và giảm phân.</w:t>
      </w:r>
    </w:p>
    <w:p w14:paraId="258A2221" w14:textId="77777777" w:rsidR="002B7B5A" w:rsidRDefault="00000000">
      <w:pPr>
        <w:numPr>
          <w:ilvl w:val="1"/>
          <w:numId w:val="298"/>
        </w:numPr>
        <w:spacing w:after="164"/>
      </w:pPr>
      <w:r>
        <w:t>Giao tiếp và hợp tác: Thảo luận nhóm một cách có hiệu quả theo đúng yêu cầu của GV trong các hoạt động học tập; hợp tác đảm bảo các thành viên trong nhóm đều được tham gia và trình bày.</w:t>
      </w:r>
    </w:p>
    <w:p w14:paraId="3F4C1917" w14:textId="77777777" w:rsidR="002B7B5A" w:rsidRDefault="00000000">
      <w:pPr>
        <w:numPr>
          <w:ilvl w:val="0"/>
          <w:numId w:val="298"/>
        </w:numPr>
        <w:spacing w:after="75" w:line="259" w:lineRule="auto"/>
        <w:ind w:hanging="254"/>
      </w:pPr>
      <w:r>
        <w:rPr>
          <w:rFonts w:ascii="Calibri" w:eastAsia="Calibri" w:hAnsi="Calibri" w:cs="Calibri"/>
          <w:b/>
          <w:color w:val="59A1CF"/>
        </w:rPr>
        <w:t>Phẩm chất</w:t>
      </w:r>
    </w:p>
    <w:p w14:paraId="656B5DAC" w14:textId="77777777" w:rsidR="002B7B5A" w:rsidRDefault="00000000">
      <w:pPr>
        <w:ind w:left="278"/>
      </w:pPr>
      <w:r>
        <w:t>Có trách nhiệm trong hoạt động nhóm, chủ động nhận và thực hiện nhiệm vụ được giao.</w:t>
      </w:r>
    </w:p>
    <w:p w14:paraId="62F572EA" w14:textId="77777777" w:rsidR="002B7B5A" w:rsidRDefault="00000000">
      <w:pPr>
        <w:spacing w:after="0" w:line="336" w:lineRule="auto"/>
        <w:ind w:left="269" w:right="4756" w:hanging="281"/>
        <w:jc w:val="left"/>
      </w:pPr>
      <w:r>
        <w:rPr>
          <w:rFonts w:ascii="Calibri" w:eastAsia="Calibri" w:hAnsi="Calibri" w:cs="Calibri"/>
          <w:b/>
          <w:color w:val="772867"/>
          <w:sz w:val="26"/>
        </w:rPr>
        <w:t xml:space="preserve">II. THIẾT BỊ DẠY HỌC VÀ HỌC LIỆU </w:t>
      </w:r>
      <w:r>
        <w:t>– SGK KHTN 9.</w:t>
      </w:r>
    </w:p>
    <w:p w14:paraId="7D465644" w14:textId="77777777" w:rsidR="002B7B5A" w:rsidRDefault="00000000">
      <w:pPr>
        <w:numPr>
          <w:ilvl w:val="0"/>
          <w:numId w:val="299"/>
        </w:numPr>
        <w:spacing w:after="0"/>
        <w:ind w:hanging="187"/>
      </w:pPr>
      <w:r>
        <w:t>Phiếu học tập (in trên giấy A2).</w:t>
      </w:r>
    </w:p>
    <w:tbl>
      <w:tblPr>
        <w:tblStyle w:val="TableGrid"/>
        <w:tblW w:w="8494" w:type="dxa"/>
        <w:tblInd w:w="288" w:type="dxa"/>
        <w:tblCellMar>
          <w:top w:w="39" w:type="dxa"/>
          <w:left w:w="115" w:type="dxa"/>
          <w:bottom w:w="0" w:type="dxa"/>
          <w:right w:w="115" w:type="dxa"/>
        </w:tblCellMar>
        <w:tblLook w:val="04A0" w:firstRow="1" w:lastRow="0" w:firstColumn="1" w:lastColumn="0" w:noHBand="0" w:noVBand="1"/>
      </w:tblPr>
      <w:tblGrid>
        <w:gridCol w:w="8494"/>
      </w:tblGrid>
      <w:tr w:rsidR="002B7B5A" w14:paraId="2F11F0A0" w14:textId="77777777">
        <w:trPr>
          <w:trHeight w:val="3506"/>
        </w:trPr>
        <w:tc>
          <w:tcPr>
            <w:tcW w:w="8494" w:type="dxa"/>
            <w:tcBorders>
              <w:top w:val="single" w:sz="4" w:space="0" w:color="181717"/>
              <w:left w:val="single" w:sz="4" w:space="0" w:color="181717"/>
              <w:bottom w:val="single" w:sz="4" w:space="0" w:color="181717"/>
              <w:right w:val="single" w:sz="4" w:space="0" w:color="181717"/>
            </w:tcBorders>
          </w:tcPr>
          <w:p w14:paraId="0E68780D" w14:textId="77777777" w:rsidR="002B7B5A" w:rsidRDefault="00000000">
            <w:pPr>
              <w:spacing w:after="212" w:line="259" w:lineRule="auto"/>
              <w:ind w:left="283" w:firstLine="0"/>
              <w:jc w:val="center"/>
            </w:pPr>
            <w:r>
              <w:rPr>
                <w:b/>
              </w:rPr>
              <w:lastRenderedPageBreak/>
              <w:t>PHIẾU HỌC TẬP</w:t>
            </w:r>
          </w:p>
          <w:p w14:paraId="58D23C40" w14:textId="77777777" w:rsidR="002B7B5A" w:rsidRDefault="00000000">
            <w:pPr>
              <w:spacing w:after="0" w:line="259" w:lineRule="auto"/>
              <w:ind w:left="283" w:firstLine="0"/>
              <w:jc w:val="center"/>
            </w:pPr>
            <w:r>
              <w:rPr>
                <w:b/>
              </w:rPr>
              <w:t>Phân biệt nguyên phân và giảm phân</w:t>
            </w:r>
          </w:p>
          <w:tbl>
            <w:tblPr>
              <w:tblStyle w:val="TableGrid"/>
              <w:tblW w:w="7885" w:type="dxa"/>
              <w:tblInd w:w="281" w:type="dxa"/>
              <w:tblCellMar>
                <w:top w:w="48" w:type="dxa"/>
                <w:left w:w="108" w:type="dxa"/>
                <w:bottom w:w="0" w:type="dxa"/>
                <w:right w:w="51" w:type="dxa"/>
              </w:tblCellMar>
              <w:tblLook w:val="04A0" w:firstRow="1" w:lastRow="0" w:firstColumn="1" w:lastColumn="0" w:noHBand="0" w:noVBand="1"/>
            </w:tblPr>
            <w:tblGrid>
              <w:gridCol w:w="4588"/>
              <w:gridCol w:w="1761"/>
              <w:gridCol w:w="1536"/>
            </w:tblGrid>
            <w:tr w:rsidR="002B7B5A" w14:paraId="3689BBE4" w14:textId="77777777">
              <w:trPr>
                <w:trHeight w:val="409"/>
              </w:trPr>
              <w:tc>
                <w:tcPr>
                  <w:tcW w:w="4588" w:type="dxa"/>
                  <w:tcBorders>
                    <w:top w:val="single" w:sz="4" w:space="0" w:color="181717"/>
                    <w:left w:val="single" w:sz="4" w:space="0" w:color="181717"/>
                    <w:bottom w:val="single" w:sz="4" w:space="0" w:color="181717"/>
                    <w:right w:val="single" w:sz="4" w:space="0" w:color="181717"/>
                  </w:tcBorders>
                </w:tcPr>
                <w:p w14:paraId="145E3F91" w14:textId="77777777" w:rsidR="002B7B5A" w:rsidRDefault="00000000">
                  <w:pPr>
                    <w:spacing w:after="0" w:line="259" w:lineRule="auto"/>
                    <w:ind w:left="0" w:right="57" w:firstLine="0"/>
                    <w:jc w:val="center"/>
                  </w:pPr>
                  <w:r>
                    <w:t>Nội dung phân biệt</w:t>
                  </w:r>
                </w:p>
              </w:tc>
              <w:tc>
                <w:tcPr>
                  <w:tcW w:w="1761" w:type="dxa"/>
                  <w:tcBorders>
                    <w:top w:val="single" w:sz="4" w:space="0" w:color="181717"/>
                    <w:left w:val="single" w:sz="4" w:space="0" w:color="181717"/>
                    <w:bottom w:val="single" w:sz="4" w:space="0" w:color="181717"/>
                    <w:right w:val="single" w:sz="4" w:space="0" w:color="181717"/>
                  </w:tcBorders>
                </w:tcPr>
                <w:p w14:paraId="7EB948C2" w14:textId="77777777" w:rsidR="002B7B5A" w:rsidRDefault="00000000">
                  <w:pPr>
                    <w:spacing w:after="0" w:line="259" w:lineRule="auto"/>
                    <w:ind w:left="100" w:firstLine="0"/>
                    <w:jc w:val="left"/>
                  </w:pPr>
                  <w:r>
                    <w:t>Nguyên phân</w:t>
                  </w:r>
                </w:p>
              </w:tc>
              <w:tc>
                <w:tcPr>
                  <w:tcW w:w="1536" w:type="dxa"/>
                  <w:tcBorders>
                    <w:top w:val="single" w:sz="4" w:space="0" w:color="181717"/>
                    <w:left w:val="single" w:sz="4" w:space="0" w:color="181717"/>
                    <w:bottom w:val="single" w:sz="4" w:space="0" w:color="181717"/>
                    <w:right w:val="single" w:sz="4" w:space="0" w:color="181717"/>
                  </w:tcBorders>
                </w:tcPr>
                <w:p w14:paraId="25292554" w14:textId="77777777" w:rsidR="002B7B5A" w:rsidRDefault="00000000">
                  <w:pPr>
                    <w:spacing w:after="0" w:line="259" w:lineRule="auto"/>
                    <w:ind w:left="100" w:firstLine="0"/>
                    <w:jc w:val="left"/>
                  </w:pPr>
                  <w:r>
                    <w:t>Giảm phân</w:t>
                  </w:r>
                </w:p>
              </w:tc>
            </w:tr>
            <w:tr w:rsidR="002B7B5A" w14:paraId="0F4C427F" w14:textId="77777777">
              <w:trPr>
                <w:trHeight w:val="409"/>
              </w:trPr>
              <w:tc>
                <w:tcPr>
                  <w:tcW w:w="4588" w:type="dxa"/>
                  <w:tcBorders>
                    <w:top w:val="single" w:sz="4" w:space="0" w:color="181717"/>
                    <w:left w:val="single" w:sz="4" w:space="0" w:color="181717"/>
                    <w:bottom w:val="single" w:sz="4" w:space="0" w:color="181717"/>
                    <w:right w:val="single" w:sz="4" w:space="0" w:color="181717"/>
                  </w:tcBorders>
                </w:tcPr>
                <w:p w14:paraId="5CF9F264" w14:textId="77777777" w:rsidR="002B7B5A" w:rsidRDefault="00000000">
                  <w:pPr>
                    <w:spacing w:after="0" w:line="259" w:lineRule="auto"/>
                    <w:ind w:left="0" w:firstLine="0"/>
                    <w:jc w:val="left"/>
                  </w:pPr>
                  <w:r>
                    <w:t>Tế bào thực hiện phân bào</w:t>
                  </w:r>
                </w:p>
              </w:tc>
              <w:tc>
                <w:tcPr>
                  <w:tcW w:w="1761" w:type="dxa"/>
                  <w:tcBorders>
                    <w:top w:val="single" w:sz="4" w:space="0" w:color="181717"/>
                    <w:left w:val="single" w:sz="4" w:space="0" w:color="181717"/>
                    <w:bottom w:val="single" w:sz="4" w:space="0" w:color="181717"/>
                    <w:right w:val="single" w:sz="4" w:space="0" w:color="181717"/>
                  </w:tcBorders>
                </w:tcPr>
                <w:p w14:paraId="7BD4DAFD" w14:textId="77777777" w:rsidR="002B7B5A" w:rsidRDefault="002B7B5A">
                  <w:pPr>
                    <w:spacing w:after="160" w:line="259" w:lineRule="auto"/>
                    <w:ind w:left="0" w:firstLine="0"/>
                    <w:jc w:val="left"/>
                  </w:pPr>
                </w:p>
              </w:tc>
              <w:tc>
                <w:tcPr>
                  <w:tcW w:w="1536" w:type="dxa"/>
                  <w:tcBorders>
                    <w:top w:val="single" w:sz="4" w:space="0" w:color="181717"/>
                    <w:left w:val="single" w:sz="4" w:space="0" w:color="181717"/>
                    <w:bottom w:val="single" w:sz="4" w:space="0" w:color="181717"/>
                    <w:right w:val="single" w:sz="4" w:space="0" w:color="181717"/>
                  </w:tcBorders>
                </w:tcPr>
                <w:p w14:paraId="2FE214FF" w14:textId="77777777" w:rsidR="002B7B5A" w:rsidRDefault="002B7B5A">
                  <w:pPr>
                    <w:spacing w:after="160" w:line="259" w:lineRule="auto"/>
                    <w:ind w:left="0" w:firstLine="0"/>
                    <w:jc w:val="left"/>
                  </w:pPr>
                </w:p>
              </w:tc>
            </w:tr>
            <w:tr w:rsidR="002B7B5A" w14:paraId="591B539C" w14:textId="77777777">
              <w:trPr>
                <w:trHeight w:val="409"/>
              </w:trPr>
              <w:tc>
                <w:tcPr>
                  <w:tcW w:w="4588" w:type="dxa"/>
                  <w:tcBorders>
                    <w:top w:val="single" w:sz="4" w:space="0" w:color="181717"/>
                    <w:left w:val="single" w:sz="4" w:space="0" w:color="181717"/>
                    <w:bottom w:val="single" w:sz="4" w:space="0" w:color="181717"/>
                    <w:right w:val="single" w:sz="4" w:space="0" w:color="181717"/>
                  </w:tcBorders>
                </w:tcPr>
                <w:p w14:paraId="7B9FBD07" w14:textId="77777777" w:rsidR="002B7B5A" w:rsidRDefault="00000000">
                  <w:pPr>
                    <w:spacing w:after="0" w:line="259" w:lineRule="auto"/>
                    <w:ind w:left="0" w:firstLine="0"/>
                    <w:jc w:val="left"/>
                  </w:pPr>
                  <w:r>
                    <w:t>Kết quả phân bào từ một tế bào mẹ (2n)</w:t>
                  </w:r>
                </w:p>
              </w:tc>
              <w:tc>
                <w:tcPr>
                  <w:tcW w:w="1761" w:type="dxa"/>
                  <w:tcBorders>
                    <w:top w:val="single" w:sz="4" w:space="0" w:color="181717"/>
                    <w:left w:val="single" w:sz="4" w:space="0" w:color="181717"/>
                    <w:bottom w:val="single" w:sz="4" w:space="0" w:color="181717"/>
                    <w:right w:val="single" w:sz="4" w:space="0" w:color="181717"/>
                  </w:tcBorders>
                </w:tcPr>
                <w:p w14:paraId="3A23ACE8" w14:textId="77777777" w:rsidR="002B7B5A" w:rsidRDefault="002B7B5A">
                  <w:pPr>
                    <w:spacing w:after="160" w:line="259" w:lineRule="auto"/>
                    <w:ind w:left="0" w:firstLine="0"/>
                    <w:jc w:val="left"/>
                  </w:pPr>
                </w:p>
              </w:tc>
              <w:tc>
                <w:tcPr>
                  <w:tcW w:w="1536" w:type="dxa"/>
                  <w:tcBorders>
                    <w:top w:val="single" w:sz="4" w:space="0" w:color="181717"/>
                    <w:left w:val="single" w:sz="4" w:space="0" w:color="181717"/>
                    <w:bottom w:val="single" w:sz="4" w:space="0" w:color="181717"/>
                    <w:right w:val="single" w:sz="4" w:space="0" w:color="181717"/>
                  </w:tcBorders>
                </w:tcPr>
                <w:p w14:paraId="05AD0166" w14:textId="77777777" w:rsidR="002B7B5A" w:rsidRDefault="002B7B5A">
                  <w:pPr>
                    <w:spacing w:after="160" w:line="259" w:lineRule="auto"/>
                    <w:ind w:left="0" w:firstLine="0"/>
                    <w:jc w:val="left"/>
                  </w:pPr>
                </w:p>
              </w:tc>
            </w:tr>
            <w:tr w:rsidR="002B7B5A" w14:paraId="0A0BA895" w14:textId="77777777">
              <w:trPr>
                <w:trHeight w:val="409"/>
              </w:trPr>
              <w:tc>
                <w:tcPr>
                  <w:tcW w:w="4588" w:type="dxa"/>
                  <w:tcBorders>
                    <w:top w:val="single" w:sz="4" w:space="0" w:color="181717"/>
                    <w:left w:val="single" w:sz="4" w:space="0" w:color="181717"/>
                    <w:bottom w:val="single" w:sz="4" w:space="0" w:color="181717"/>
                    <w:right w:val="single" w:sz="4" w:space="0" w:color="181717"/>
                  </w:tcBorders>
                </w:tcPr>
                <w:p w14:paraId="0863724C" w14:textId="77777777" w:rsidR="002B7B5A" w:rsidRDefault="00000000">
                  <w:pPr>
                    <w:spacing w:after="0" w:line="259" w:lineRule="auto"/>
                    <w:ind w:left="0" w:firstLine="0"/>
                    <w:jc w:val="left"/>
                  </w:pPr>
                  <w:r>
                    <w:t>Số lượng NST trong tế bào con</w:t>
                  </w:r>
                </w:p>
              </w:tc>
              <w:tc>
                <w:tcPr>
                  <w:tcW w:w="1761" w:type="dxa"/>
                  <w:tcBorders>
                    <w:top w:val="single" w:sz="4" w:space="0" w:color="181717"/>
                    <w:left w:val="single" w:sz="4" w:space="0" w:color="181717"/>
                    <w:bottom w:val="single" w:sz="4" w:space="0" w:color="181717"/>
                    <w:right w:val="single" w:sz="4" w:space="0" w:color="181717"/>
                  </w:tcBorders>
                </w:tcPr>
                <w:p w14:paraId="6A24934A" w14:textId="77777777" w:rsidR="002B7B5A" w:rsidRDefault="002B7B5A">
                  <w:pPr>
                    <w:spacing w:after="160" w:line="259" w:lineRule="auto"/>
                    <w:ind w:left="0" w:firstLine="0"/>
                    <w:jc w:val="left"/>
                  </w:pPr>
                </w:p>
              </w:tc>
              <w:tc>
                <w:tcPr>
                  <w:tcW w:w="1536" w:type="dxa"/>
                  <w:tcBorders>
                    <w:top w:val="single" w:sz="4" w:space="0" w:color="181717"/>
                    <w:left w:val="single" w:sz="4" w:space="0" w:color="181717"/>
                    <w:bottom w:val="single" w:sz="4" w:space="0" w:color="181717"/>
                    <w:right w:val="single" w:sz="4" w:space="0" w:color="181717"/>
                  </w:tcBorders>
                </w:tcPr>
                <w:p w14:paraId="18337B3E" w14:textId="77777777" w:rsidR="002B7B5A" w:rsidRDefault="002B7B5A">
                  <w:pPr>
                    <w:spacing w:after="160" w:line="259" w:lineRule="auto"/>
                    <w:ind w:left="0" w:firstLine="0"/>
                    <w:jc w:val="left"/>
                  </w:pPr>
                </w:p>
              </w:tc>
            </w:tr>
            <w:tr w:rsidR="002B7B5A" w14:paraId="1F6BA8AC" w14:textId="77777777">
              <w:trPr>
                <w:trHeight w:val="729"/>
              </w:trPr>
              <w:tc>
                <w:tcPr>
                  <w:tcW w:w="4588" w:type="dxa"/>
                  <w:tcBorders>
                    <w:top w:val="single" w:sz="4" w:space="0" w:color="181717"/>
                    <w:left w:val="single" w:sz="4" w:space="0" w:color="181717"/>
                    <w:bottom w:val="single" w:sz="4" w:space="0" w:color="181717"/>
                    <w:right w:val="single" w:sz="4" w:space="0" w:color="181717"/>
                  </w:tcBorders>
                </w:tcPr>
                <w:p w14:paraId="7C4F124C" w14:textId="77777777" w:rsidR="002B7B5A" w:rsidRDefault="00000000">
                  <w:pPr>
                    <w:spacing w:after="0" w:line="259" w:lineRule="auto"/>
                    <w:ind w:left="0" w:firstLine="0"/>
                    <w:jc w:val="left"/>
                  </w:pPr>
                  <w:r>
                    <w:t>Các tế bào con có bộ NST giống hay khác tế bào mẹ</w:t>
                  </w:r>
                </w:p>
              </w:tc>
              <w:tc>
                <w:tcPr>
                  <w:tcW w:w="1761" w:type="dxa"/>
                  <w:tcBorders>
                    <w:top w:val="single" w:sz="4" w:space="0" w:color="181717"/>
                    <w:left w:val="single" w:sz="4" w:space="0" w:color="181717"/>
                    <w:bottom w:val="single" w:sz="4" w:space="0" w:color="181717"/>
                    <w:right w:val="single" w:sz="4" w:space="0" w:color="181717"/>
                  </w:tcBorders>
                </w:tcPr>
                <w:p w14:paraId="007DFA54" w14:textId="77777777" w:rsidR="002B7B5A" w:rsidRDefault="002B7B5A">
                  <w:pPr>
                    <w:spacing w:after="160" w:line="259" w:lineRule="auto"/>
                    <w:ind w:left="0" w:firstLine="0"/>
                    <w:jc w:val="left"/>
                  </w:pPr>
                </w:p>
              </w:tc>
              <w:tc>
                <w:tcPr>
                  <w:tcW w:w="1536" w:type="dxa"/>
                  <w:tcBorders>
                    <w:top w:val="single" w:sz="4" w:space="0" w:color="181717"/>
                    <w:left w:val="single" w:sz="4" w:space="0" w:color="181717"/>
                    <w:bottom w:val="single" w:sz="4" w:space="0" w:color="181717"/>
                    <w:right w:val="single" w:sz="4" w:space="0" w:color="181717"/>
                  </w:tcBorders>
                </w:tcPr>
                <w:p w14:paraId="7BF920C9" w14:textId="77777777" w:rsidR="002B7B5A" w:rsidRDefault="002B7B5A">
                  <w:pPr>
                    <w:spacing w:after="160" w:line="259" w:lineRule="auto"/>
                    <w:ind w:left="0" w:firstLine="0"/>
                    <w:jc w:val="left"/>
                  </w:pPr>
                </w:p>
              </w:tc>
            </w:tr>
          </w:tbl>
          <w:p w14:paraId="003291D9" w14:textId="77777777" w:rsidR="002B7B5A" w:rsidRDefault="002B7B5A">
            <w:pPr>
              <w:spacing w:after="160" w:line="259" w:lineRule="auto"/>
              <w:ind w:left="0" w:firstLine="0"/>
              <w:jc w:val="left"/>
            </w:pPr>
          </w:p>
        </w:tc>
      </w:tr>
    </w:tbl>
    <w:p w14:paraId="5E48E5D8" w14:textId="77777777" w:rsidR="002B7B5A" w:rsidRDefault="00000000">
      <w:pPr>
        <w:numPr>
          <w:ilvl w:val="0"/>
          <w:numId w:val="299"/>
        </w:numPr>
        <w:ind w:hanging="187"/>
      </w:pPr>
      <w:r>
        <w:t>Máy tính, máy chiếu.</w:t>
      </w:r>
    </w:p>
    <w:p w14:paraId="2DA66EC7" w14:textId="77777777" w:rsidR="002B7B5A" w:rsidRDefault="00000000">
      <w:pPr>
        <w:numPr>
          <w:ilvl w:val="0"/>
          <w:numId w:val="299"/>
        </w:numPr>
        <w:ind w:hanging="187"/>
      </w:pPr>
      <w:r>
        <w:t>Video về diễn biến quá trình nguyên phân, giảm phân và thụ tinh:</w:t>
      </w:r>
    </w:p>
    <w:p w14:paraId="64F4A3EE" w14:textId="77777777" w:rsidR="002B7B5A" w:rsidRDefault="00000000">
      <w:pPr>
        <w:spacing w:after="92" w:line="259" w:lineRule="auto"/>
        <w:ind w:left="278" w:right="41"/>
        <w:jc w:val="left"/>
      </w:pPr>
      <w:r>
        <w:t xml:space="preserve">+ Quá trình giảm phân: </w:t>
      </w:r>
      <w:r>
        <w:rPr>
          <w:color w:val="465A97"/>
          <w:u w:val="single" w:color="465A97"/>
        </w:rPr>
        <w:t>https://www.youtube.com/watch?v=kQu6Yfrr6j0&amp;t=344s</w:t>
      </w:r>
    </w:p>
    <w:p w14:paraId="1841C0EC" w14:textId="77777777" w:rsidR="002B7B5A" w:rsidRDefault="00000000">
      <w:pPr>
        <w:spacing w:after="92" w:line="259" w:lineRule="auto"/>
        <w:ind w:left="278" w:right="41"/>
        <w:jc w:val="left"/>
      </w:pPr>
      <w:r>
        <w:t xml:space="preserve">+ Quá trình nguyên phân: </w:t>
      </w:r>
      <w:r>
        <w:rPr>
          <w:color w:val="465A97"/>
          <w:u w:val="single" w:color="465A97"/>
        </w:rPr>
        <w:t>https://www.youtube.com/watch?v=C6hn3sA0ip0</w:t>
      </w:r>
    </w:p>
    <w:p w14:paraId="2D92E0F2" w14:textId="77777777" w:rsidR="002B7B5A" w:rsidRDefault="00000000">
      <w:pPr>
        <w:spacing w:after="58" w:line="326" w:lineRule="auto"/>
        <w:ind w:left="3" w:right="41" w:firstLine="281"/>
        <w:jc w:val="left"/>
      </w:pPr>
      <w:r>
        <w:t xml:space="preserve">+ </w:t>
      </w:r>
      <w:r>
        <w:tab/>
        <w:t xml:space="preserve">So </w:t>
      </w:r>
      <w:r>
        <w:tab/>
        <w:t xml:space="preserve">sánh </w:t>
      </w:r>
      <w:r>
        <w:tab/>
        <w:t xml:space="preserve">nguyên </w:t>
      </w:r>
      <w:r>
        <w:tab/>
        <w:t xml:space="preserve">phân </w:t>
      </w:r>
      <w:r>
        <w:tab/>
        <w:t xml:space="preserve">và </w:t>
      </w:r>
      <w:r>
        <w:tab/>
        <w:t xml:space="preserve">giảm </w:t>
      </w:r>
      <w:r>
        <w:tab/>
        <w:t xml:space="preserve">phân: </w:t>
      </w:r>
      <w:r>
        <w:tab/>
      </w:r>
      <w:r>
        <w:rPr>
          <w:color w:val="465A97"/>
          <w:u w:val="single" w:color="465A97"/>
        </w:rPr>
        <w:t xml:space="preserve">https://www.youtube.com/ watch?v=PGK2KFDLYRk </w:t>
      </w:r>
      <w:r>
        <w:rPr>
          <w:rFonts w:ascii="Calibri" w:eastAsia="Calibri" w:hAnsi="Calibri" w:cs="Calibri"/>
          <w:b/>
          <w:color w:val="772867"/>
          <w:sz w:val="26"/>
        </w:rPr>
        <w:t>III. TIẾN TRÌNH DẠY HỌC</w:t>
      </w:r>
    </w:p>
    <w:p w14:paraId="76CC7B21" w14:textId="77777777" w:rsidR="002B7B5A" w:rsidRDefault="00000000">
      <w:pPr>
        <w:numPr>
          <w:ilvl w:val="0"/>
          <w:numId w:val="300"/>
        </w:numPr>
        <w:spacing w:after="75" w:line="259" w:lineRule="auto"/>
        <w:ind w:hanging="254"/>
      </w:pPr>
      <w:r>
        <w:rPr>
          <w:rFonts w:ascii="Calibri" w:eastAsia="Calibri" w:hAnsi="Calibri" w:cs="Calibri"/>
          <w:b/>
          <w:color w:val="59A1CF"/>
        </w:rPr>
        <w:t>Hoạt động 1: Mở đầu</w:t>
      </w:r>
    </w:p>
    <w:p w14:paraId="1D9C8B50" w14:textId="77777777" w:rsidR="002B7B5A" w:rsidRDefault="00000000">
      <w:pPr>
        <w:numPr>
          <w:ilvl w:val="2"/>
          <w:numId w:val="305"/>
        </w:numPr>
        <w:spacing w:after="96" w:line="259" w:lineRule="auto"/>
        <w:ind w:hanging="263"/>
        <w:jc w:val="left"/>
      </w:pPr>
      <w:r>
        <w:rPr>
          <w:i/>
        </w:rPr>
        <w:t>Mục tiêu</w:t>
      </w:r>
    </w:p>
    <w:p w14:paraId="19994C50" w14:textId="77777777" w:rsidR="002B7B5A" w:rsidRDefault="00000000">
      <w:pPr>
        <w:ind w:left="278"/>
      </w:pPr>
      <w:r>
        <w:t>HS xác định được vấn đề cần học tập, tạo tâm thế hứng thú, sẵn sàng tìm hiểu kiến thức mới.</w:t>
      </w:r>
    </w:p>
    <w:p w14:paraId="29116125" w14:textId="77777777" w:rsidR="002B7B5A" w:rsidRDefault="00000000">
      <w:pPr>
        <w:numPr>
          <w:ilvl w:val="2"/>
          <w:numId w:val="305"/>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315"/>
        <w:gridCol w:w="2177"/>
      </w:tblGrid>
      <w:tr w:rsidR="002B7B5A" w14:paraId="4007B20E" w14:textId="77777777">
        <w:trPr>
          <w:trHeight w:val="401"/>
        </w:trPr>
        <w:tc>
          <w:tcPr>
            <w:tcW w:w="6315" w:type="dxa"/>
            <w:tcBorders>
              <w:top w:val="single" w:sz="4" w:space="0" w:color="3E3672"/>
              <w:left w:val="single" w:sz="5" w:space="0" w:color="3E3672"/>
              <w:bottom w:val="single" w:sz="4" w:space="0" w:color="3E3672"/>
              <w:right w:val="single" w:sz="5" w:space="0" w:color="3E3672"/>
            </w:tcBorders>
            <w:shd w:val="clear" w:color="auto" w:fill="C6BDD4"/>
          </w:tcPr>
          <w:p w14:paraId="1AC8983E" w14:textId="77777777" w:rsidR="002B7B5A" w:rsidRDefault="00000000">
            <w:pPr>
              <w:spacing w:after="0" w:line="259" w:lineRule="auto"/>
              <w:ind w:left="0" w:right="55" w:firstLine="0"/>
              <w:jc w:val="center"/>
            </w:pPr>
            <w:r>
              <w:rPr>
                <w:b/>
                <w:sz w:val="24"/>
              </w:rPr>
              <w:t>Hoạt động của giáo viên và học sinh</w:t>
            </w:r>
          </w:p>
        </w:tc>
        <w:tc>
          <w:tcPr>
            <w:tcW w:w="2177" w:type="dxa"/>
            <w:tcBorders>
              <w:top w:val="single" w:sz="4" w:space="0" w:color="3E3672"/>
              <w:left w:val="single" w:sz="5" w:space="0" w:color="3E3672"/>
              <w:bottom w:val="single" w:sz="4" w:space="0" w:color="3E3672"/>
              <w:right w:val="single" w:sz="5" w:space="0" w:color="3E3672"/>
            </w:tcBorders>
            <w:shd w:val="clear" w:color="auto" w:fill="C6BDD4"/>
          </w:tcPr>
          <w:p w14:paraId="1C854729" w14:textId="77777777" w:rsidR="002B7B5A" w:rsidRDefault="00000000">
            <w:pPr>
              <w:spacing w:after="0" w:line="259" w:lineRule="auto"/>
              <w:ind w:left="0" w:right="55" w:firstLine="0"/>
              <w:jc w:val="center"/>
            </w:pPr>
            <w:r>
              <w:rPr>
                <w:b/>
                <w:sz w:val="24"/>
              </w:rPr>
              <w:t>Sản phẩm</w:t>
            </w:r>
          </w:p>
        </w:tc>
      </w:tr>
      <w:tr w:rsidR="002B7B5A" w14:paraId="4C4BC894" w14:textId="77777777">
        <w:trPr>
          <w:trHeight w:val="2788"/>
        </w:trPr>
        <w:tc>
          <w:tcPr>
            <w:tcW w:w="6315" w:type="dxa"/>
            <w:tcBorders>
              <w:top w:val="single" w:sz="4" w:space="0" w:color="3E3672"/>
              <w:left w:val="single" w:sz="5" w:space="0" w:color="3E3672"/>
              <w:bottom w:val="single" w:sz="5" w:space="0" w:color="3E3672"/>
              <w:right w:val="single" w:sz="5" w:space="0" w:color="3E3672"/>
            </w:tcBorders>
          </w:tcPr>
          <w:p w14:paraId="0246ABD7" w14:textId="77777777" w:rsidR="002B7B5A" w:rsidRDefault="00000000">
            <w:pPr>
              <w:spacing w:after="26" w:line="259" w:lineRule="auto"/>
              <w:ind w:left="0" w:firstLine="0"/>
              <w:jc w:val="left"/>
            </w:pPr>
            <w:r>
              <w:rPr>
                <w:b/>
                <w:i/>
                <w:sz w:val="24"/>
              </w:rPr>
              <w:t>Bước 1: Chuyển giao nhiệm vụ học tập</w:t>
            </w:r>
          </w:p>
          <w:p w14:paraId="6C3B0808" w14:textId="77777777" w:rsidR="002B7B5A" w:rsidRDefault="00000000">
            <w:pPr>
              <w:numPr>
                <w:ilvl w:val="0"/>
                <w:numId w:val="873"/>
              </w:numPr>
              <w:spacing w:after="57" w:line="233" w:lineRule="auto"/>
              <w:ind w:firstLine="0"/>
            </w:pPr>
            <w:r>
              <w:rPr>
                <w:sz w:val="24"/>
              </w:rPr>
              <w:t>GV chiếu hình ảnh trong phần mở đầu SGK. GV nêu vấn đề, yêu cầu HS hoạt động cặp đôi và trả lời câu hỏi: Tại sao từ một quả trứng gà ban đầu chỉ chứa một tế bào hợp tử, sau thời gian được gà mẹ ấp sẽ nở ra một gà con gồm hàng tỉ tế bào?</w:t>
            </w:r>
          </w:p>
          <w:p w14:paraId="2FB00C34" w14:textId="77777777" w:rsidR="002B7B5A" w:rsidRDefault="00000000">
            <w:pPr>
              <w:numPr>
                <w:ilvl w:val="0"/>
                <w:numId w:val="873"/>
              </w:numPr>
              <w:spacing w:after="26" w:line="259" w:lineRule="auto"/>
              <w:ind w:firstLine="0"/>
            </w:pPr>
            <w:r>
              <w:rPr>
                <w:sz w:val="24"/>
              </w:rPr>
              <w:t>HS tiếp nhận nhiệm vụ.</w:t>
            </w:r>
          </w:p>
          <w:p w14:paraId="0FD0E3A9" w14:textId="77777777" w:rsidR="002B7B5A" w:rsidRDefault="00000000">
            <w:pPr>
              <w:spacing w:after="26" w:line="259" w:lineRule="auto"/>
              <w:ind w:left="0" w:firstLine="0"/>
              <w:jc w:val="left"/>
            </w:pPr>
            <w:r>
              <w:rPr>
                <w:b/>
                <w:i/>
                <w:sz w:val="24"/>
              </w:rPr>
              <w:t>Bước 2: Thực hiện nhiệm vụ học tập</w:t>
            </w:r>
          </w:p>
          <w:p w14:paraId="5BBA89C8" w14:textId="77777777" w:rsidR="002B7B5A" w:rsidRDefault="00000000">
            <w:pPr>
              <w:numPr>
                <w:ilvl w:val="0"/>
                <w:numId w:val="873"/>
              </w:numPr>
              <w:spacing w:after="0" w:line="259" w:lineRule="auto"/>
              <w:ind w:firstLine="0"/>
            </w:pPr>
            <w:r>
              <w:rPr>
                <w:sz w:val="24"/>
              </w:rPr>
              <w:t>HS chú ý theo dõi, kết hợp kiến thức của bản thân, suy nghĩ và trả lời câu hỏi.</w:t>
            </w:r>
          </w:p>
        </w:tc>
        <w:tc>
          <w:tcPr>
            <w:tcW w:w="2177" w:type="dxa"/>
            <w:tcBorders>
              <w:top w:val="single" w:sz="4" w:space="0" w:color="3E3672"/>
              <w:left w:val="single" w:sz="5" w:space="0" w:color="3E3672"/>
              <w:bottom w:val="single" w:sz="5" w:space="0" w:color="3E3672"/>
              <w:right w:val="single" w:sz="5" w:space="0" w:color="3E3672"/>
            </w:tcBorders>
          </w:tcPr>
          <w:p w14:paraId="1E44B120" w14:textId="77777777" w:rsidR="002B7B5A" w:rsidRDefault="002B7B5A">
            <w:pPr>
              <w:spacing w:after="160" w:line="259" w:lineRule="auto"/>
              <w:ind w:left="0" w:firstLine="0"/>
              <w:jc w:val="left"/>
            </w:pPr>
          </w:p>
        </w:tc>
      </w:tr>
      <w:tr w:rsidR="002B7B5A" w14:paraId="6F433226" w14:textId="77777777">
        <w:tblPrEx>
          <w:tblCellMar>
            <w:top w:w="51" w:type="dxa"/>
          </w:tblCellMar>
        </w:tblPrEx>
        <w:trPr>
          <w:trHeight w:val="2575"/>
        </w:trPr>
        <w:tc>
          <w:tcPr>
            <w:tcW w:w="6315" w:type="dxa"/>
            <w:tcBorders>
              <w:top w:val="single" w:sz="5" w:space="0" w:color="3E3672"/>
              <w:left w:val="single" w:sz="5" w:space="0" w:color="3E3672"/>
              <w:bottom w:val="single" w:sz="5" w:space="0" w:color="3E3672"/>
              <w:right w:val="single" w:sz="5" w:space="0" w:color="3E3672"/>
            </w:tcBorders>
          </w:tcPr>
          <w:p w14:paraId="125AB933" w14:textId="77777777" w:rsidR="002B7B5A" w:rsidRDefault="00000000">
            <w:pPr>
              <w:numPr>
                <w:ilvl w:val="0"/>
                <w:numId w:val="874"/>
              </w:numPr>
              <w:spacing w:after="27" w:line="259" w:lineRule="auto"/>
              <w:ind w:firstLine="0"/>
              <w:jc w:val="left"/>
            </w:pPr>
            <w:r>
              <w:rPr>
                <w:sz w:val="24"/>
              </w:rPr>
              <w:lastRenderedPageBreak/>
              <w:t>GV quan sát, định hướng.</w:t>
            </w:r>
          </w:p>
          <w:p w14:paraId="3D7F8E6D" w14:textId="77777777" w:rsidR="002B7B5A" w:rsidRDefault="00000000">
            <w:pPr>
              <w:spacing w:after="26" w:line="259" w:lineRule="auto"/>
              <w:ind w:left="0" w:firstLine="0"/>
              <w:jc w:val="left"/>
            </w:pPr>
            <w:r>
              <w:rPr>
                <w:b/>
                <w:i/>
                <w:sz w:val="24"/>
              </w:rPr>
              <w:t>Bước 3</w:t>
            </w:r>
            <w:r>
              <w:rPr>
                <w:i/>
                <w:sz w:val="24"/>
              </w:rPr>
              <w:t xml:space="preserve">: </w:t>
            </w:r>
            <w:r>
              <w:rPr>
                <w:b/>
                <w:i/>
                <w:sz w:val="24"/>
              </w:rPr>
              <w:t>Báo cáo kết quả và thảo luận</w:t>
            </w:r>
          </w:p>
          <w:p w14:paraId="6187CE94" w14:textId="77777777" w:rsidR="002B7B5A" w:rsidRDefault="00000000">
            <w:pPr>
              <w:spacing w:after="0" w:line="282" w:lineRule="auto"/>
              <w:ind w:left="0" w:right="1034" w:firstLine="0"/>
            </w:pPr>
            <w:r>
              <w:rPr>
                <w:sz w:val="24"/>
              </w:rPr>
              <w:t xml:space="preserve">GV gọi đại diện cặp đôi HS trình bày câu trả lời. </w:t>
            </w:r>
            <w:r>
              <w:rPr>
                <w:b/>
                <w:i/>
                <w:sz w:val="24"/>
              </w:rPr>
              <w:t>Bước 4: Đánh giá kết quả thực hiện nhiệm vụ</w:t>
            </w:r>
          </w:p>
          <w:p w14:paraId="320CDB95" w14:textId="77777777" w:rsidR="002B7B5A" w:rsidRDefault="00000000">
            <w:pPr>
              <w:numPr>
                <w:ilvl w:val="0"/>
                <w:numId w:val="874"/>
              </w:numPr>
              <w:spacing w:after="26" w:line="259" w:lineRule="auto"/>
              <w:ind w:firstLine="0"/>
              <w:jc w:val="left"/>
            </w:pPr>
            <w:r>
              <w:rPr>
                <w:sz w:val="24"/>
              </w:rPr>
              <w:t>GV nhận xét, ghi nhận các ý kiến của HS.</w:t>
            </w:r>
          </w:p>
          <w:p w14:paraId="3250B879" w14:textId="77777777" w:rsidR="002B7B5A" w:rsidRDefault="00000000">
            <w:pPr>
              <w:numPr>
                <w:ilvl w:val="0"/>
                <w:numId w:val="874"/>
              </w:numPr>
              <w:spacing w:after="0" w:line="259" w:lineRule="auto"/>
              <w:ind w:firstLine="0"/>
              <w:jc w:val="left"/>
            </w:pPr>
            <w:r>
              <w:rPr>
                <w:sz w:val="24"/>
              </w:rPr>
              <w:t>GV chưa chốt kiến thức mà dẫn dắt HS vào bài học mới: Để giải thích câu hỏi này đầy đủ và chính xác, chúng ta cùng tìm hiểu bài học hôm nay.</w:t>
            </w:r>
          </w:p>
        </w:tc>
        <w:tc>
          <w:tcPr>
            <w:tcW w:w="2177" w:type="dxa"/>
            <w:tcBorders>
              <w:top w:val="single" w:sz="5" w:space="0" w:color="3E3672"/>
              <w:left w:val="single" w:sz="5" w:space="0" w:color="3E3672"/>
              <w:bottom w:val="single" w:sz="5" w:space="0" w:color="3E3672"/>
              <w:right w:val="single" w:sz="5" w:space="0" w:color="3E3672"/>
            </w:tcBorders>
          </w:tcPr>
          <w:p w14:paraId="5DC1CF86" w14:textId="77777777" w:rsidR="002B7B5A" w:rsidRDefault="00000000">
            <w:pPr>
              <w:spacing w:after="0" w:line="259" w:lineRule="auto"/>
              <w:ind w:left="0" w:right="55" w:firstLine="0"/>
            </w:pPr>
            <w:r>
              <w:rPr>
                <w:sz w:val="24"/>
              </w:rPr>
              <w:t>Các câu trả lời của HS: Nhờ quá trình nguyên phân.</w:t>
            </w:r>
          </w:p>
        </w:tc>
      </w:tr>
    </w:tbl>
    <w:p w14:paraId="7FE7E046" w14:textId="77777777" w:rsidR="002B7B5A" w:rsidRDefault="00000000">
      <w:pPr>
        <w:numPr>
          <w:ilvl w:val="0"/>
          <w:numId w:val="300"/>
        </w:numPr>
        <w:spacing w:after="75" w:line="259" w:lineRule="auto"/>
        <w:ind w:hanging="254"/>
      </w:pPr>
      <w:r>
        <w:rPr>
          <w:rFonts w:ascii="Calibri" w:eastAsia="Calibri" w:hAnsi="Calibri" w:cs="Calibri"/>
          <w:b/>
          <w:color w:val="59A1CF"/>
        </w:rPr>
        <w:t>Hoạt động 2: Hình thành kiến thức mới</w:t>
      </w:r>
    </w:p>
    <w:p w14:paraId="7D93E306" w14:textId="77777777" w:rsidR="002B7B5A" w:rsidRDefault="00000000">
      <w:pPr>
        <w:numPr>
          <w:ilvl w:val="1"/>
          <w:numId w:val="300"/>
        </w:numPr>
        <w:spacing w:after="80" w:line="255" w:lineRule="auto"/>
        <w:ind w:hanging="397"/>
      </w:pPr>
      <w:r>
        <w:rPr>
          <w:rFonts w:ascii="Calibri" w:eastAsia="Calibri" w:hAnsi="Calibri" w:cs="Calibri"/>
          <w:i/>
          <w:color w:val="DC892F"/>
        </w:rPr>
        <w:t>Nội dung 1. Tìm hiểu về nguyên phân</w:t>
      </w:r>
    </w:p>
    <w:p w14:paraId="2D79584A" w14:textId="77777777" w:rsidR="002B7B5A" w:rsidRDefault="00000000">
      <w:pPr>
        <w:numPr>
          <w:ilvl w:val="2"/>
          <w:numId w:val="300"/>
        </w:numPr>
        <w:spacing w:after="96" w:line="259" w:lineRule="auto"/>
        <w:ind w:hanging="263"/>
        <w:jc w:val="left"/>
      </w:pPr>
      <w:r>
        <w:rPr>
          <w:i/>
        </w:rPr>
        <w:t>Mục tiêu</w:t>
      </w:r>
    </w:p>
    <w:p w14:paraId="233CD325" w14:textId="77777777" w:rsidR="002B7B5A" w:rsidRDefault="00000000">
      <w:pPr>
        <w:numPr>
          <w:ilvl w:val="2"/>
          <w:numId w:val="304"/>
        </w:numPr>
        <w:ind w:hanging="187"/>
      </w:pPr>
      <w:r>
        <w:t>Nêu được khái niệm nguyên phân.</w:t>
      </w:r>
    </w:p>
    <w:p w14:paraId="6F7CF81F" w14:textId="77777777" w:rsidR="002B7B5A" w:rsidRDefault="00000000">
      <w:pPr>
        <w:numPr>
          <w:ilvl w:val="2"/>
          <w:numId w:val="304"/>
        </w:numPr>
        <w:spacing w:after="0"/>
        <w:ind w:hanging="187"/>
      </w:pPr>
      <w:r>
        <w:t>Nêu được ý nghĩa về mặt di truyền học của nguyên phân.</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065"/>
        <w:gridCol w:w="3427"/>
      </w:tblGrid>
      <w:tr w:rsidR="002B7B5A" w14:paraId="3D615255" w14:textId="77777777">
        <w:trPr>
          <w:trHeight w:val="401"/>
        </w:trPr>
        <w:tc>
          <w:tcPr>
            <w:tcW w:w="5065" w:type="dxa"/>
            <w:tcBorders>
              <w:top w:val="single" w:sz="4" w:space="0" w:color="3E3672"/>
              <w:left w:val="single" w:sz="5" w:space="0" w:color="3E3672"/>
              <w:bottom w:val="single" w:sz="4" w:space="0" w:color="3E3672"/>
              <w:right w:val="single" w:sz="5" w:space="0" w:color="3E3672"/>
            </w:tcBorders>
            <w:shd w:val="clear" w:color="auto" w:fill="C6BDD4"/>
          </w:tcPr>
          <w:p w14:paraId="2847BA9E" w14:textId="77777777" w:rsidR="002B7B5A" w:rsidRDefault="00000000">
            <w:pPr>
              <w:spacing w:after="0" w:line="259" w:lineRule="auto"/>
              <w:ind w:left="0" w:right="55" w:firstLine="0"/>
              <w:jc w:val="center"/>
            </w:pPr>
            <w:r>
              <w:rPr>
                <w:b/>
                <w:sz w:val="24"/>
              </w:rPr>
              <w:t>Hoạt động của giáo viên và học sinh</w:t>
            </w:r>
          </w:p>
        </w:tc>
        <w:tc>
          <w:tcPr>
            <w:tcW w:w="3427" w:type="dxa"/>
            <w:tcBorders>
              <w:top w:val="single" w:sz="4" w:space="0" w:color="3E3672"/>
              <w:left w:val="single" w:sz="5" w:space="0" w:color="3E3672"/>
              <w:bottom w:val="single" w:sz="4" w:space="0" w:color="3E3672"/>
              <w:right w:val="single" w:sz="5" w:space="0" w:color="3E3672"/>
            </w:tcBorders>
            <w:shd w:val="clear" w:color="auto" w:fill="C6BDD4"/>
          </w:tcPr>
          <w:p w14:paraId="62CF14E4" w14:textId="77777777" w:rsidR="002B7B5A" w:rsidRDefault="00000000">
            <w:pPr>
              <w:spacing w:after="0" w:line="259" w:lineRule="auto"/>
              <w:ind w:left="0" w:right="56" w:firstLine="0"/>
              <w:jc w:val="center"/>
            </w:pPr>
            <w:r>
              <w:rPr>
                <w:b/>
                <w:sz w:val="24"/>
              </w:rPr>
              <w:t>Sản phẩm</w:t>
            </w:r>
          </w:p>
        </w:tc>
      </w:tr>
      <w:tr w:rsidR="002B7B5A" w14:paraId="735AB144" w14:textId="77777777">
        <w:trPr>
          <w:trHeight w:val="7335"/>
        </w:trPr>
        <w:tc>
          <w:tcPr>
            <w:tcW w:w="5065" w:type="dxa"/>
            <w:tcBorders>
              <w:top w:val="single" w:sz="4" w:space="0" w:color="3E3672"/>
              <w:left w:val="single" w:sz="5" w:space="0" w:color="3E3672"/>
              <w:bottom w:val="single" w:sz="5" w:space="0" w:color="3E3672"/>
              <w:right w:val="single" w:sz="5" w:space="0" w:color="3E3672"/>
            </w:tcBorders>
          </w:tcPr>
          <w:p w14:paraId="59A0691C" w14:textId="77777777" w:rsidR="002B7B5A" w:rsidRDefault="00000000">
            <w:pPr>
              <w:spacing w:after="26" w:line="259" w:lineRule="auto"/>
              <w:ind w:left="0" w:firstLine="0"/>
              <w:jc w:val="left"/>
            </w:pPr>
            <w:r>
              <w:rPr>
                <w:b/>
                <w:i/>
                <w:sz w:val="24"/>
              </w:rPr>
              <w:lastRenderedPageBreak/>
              <w:t>Bước 1: Chuyển giao nhiệm vụ học tập</w:t>
            </w:r>
          </w:p>
          <w:p w14:paraId="79ED3607" w14:textId="77777777" w:rsidR="002B7B5A" w:rsidRDefault="00000000">
            <w:pPr>
              <w:numPr>
                <w:ilvl w:val="0"/>
                <w:numId w:val="875"/>
              </w:numPr>
              <w:spacing w:after="57" w:line="233" w:lineRule="auto"/>
              <w:ind w:right="28" w:firstLine="0"/>
              <w:jc w:val="left"/>
            </w:pPr>
            <w:r>
              <w:rPr>
                <w:sz w:val="24"/>
              </w:rPr>
              <w:t>GV giao nhiệm vụ học tập cặp đôi, quan sát Hình 43.1 SGK và xem video về quá trình nguyên phân để tìm hiểu khái niệm, diễn biến của nguyên phân và ý nghĩa về mặt di truyền học của nguyên phân.</w:t>
            </w:r>
          </w:p>
          <w:p w14:paraId="1C3EA919" w14:textId="77777777" w:rsidR="002B7B5A" w:rsidRDefault="00000000">
            <w:pPr>
              <w:numPr>
                <w:ilvl w:val="0"/>
                <w:numId w:val="875"/>
              </w:numPr>
              <w:spacing w:after="26" w:line="259" w:lineRule="auto"/>
              <w:ind w:right="28" w:firstLine="0"/>
              <w:jc w:val="left"/>
            </w:pPr>
            <w:r>
              <w:rPr>
                <w:sz w:val="24"/>
              </w:rPr>
              <w:t>GV yêu cầu HS suy nghĩ và trả lời câu hỏi:</w:t>
            </w:r>
          </w:p>
          <w:p w14:paraId="2AE9F5FB" w14:textId="77777777" w:rsidR="002B7B5A" w:rsidRDefault="00000000">
            <w:pPr>
              <w:numPr>
                <w:ilvl w:val="0"/>
                <w:numId w:val="876"/>
              </w:numPr>
              <w:spacing w:after="57" w:line="233" w:lineRule="auto"/>
              <w:ind w:firstLine="0"/>
            </w:pPr>
            <w:r>
              <w:rPr>
                <w:sz w:val="24"/>
              </w:rPr>
              <w:t>Cho biết từ một tế bào mẹ, trải qua một lần nguyên phân sẽ tạo ra bao nhiêu tế bào con?</w:t>
            </w:r>
          </w:p>
          <w:p w14:paraId="6C8E661D" w14:textId="77777777" w:rsidR="002B7B5A" w:rsidRDefault="00000000">
            <w:pPr>
              <w:numPr>
                <w:ilvl w:val="0"/>
                <w:numId w:val="876"/>
              </w:numPr>
              <w:spacing w:after="57" w:line="233" w:lineRule="auto"/>
              <w:ind w:firstLine="0"/>
            </w:pPr>
            <w:r>
              <w:rPr>
                <w:sz w:val="24"/>
              </w:rPr>
              <w:t>So sánh bộ NST ở các tế bào con với bộ NST ở tế bào mẹ.</w:t>
            </w:r>
          </w:p>
          <w:p w14:paraId="2DF04EC3" w14:textId="77777777" w:rsidR="002B7B5A" w:rsidRDefault="00000000">
            <w:pPr>
              <w:numPr>
                <w:ilvl w:val="0"/>
                <w:numId w:val="876"/>
              </w:numPr>
              <w:spacing w:after="57" w:line="233" w:lineRule="auto"/>
              <w:ind w:firstLine="0"/>
            </w:pPr>
            <w:r>
              <w:rPr>
                <w:sz w:val="24"/>
              </w:rPr>
              <w:t>Cho biết nguyên phân là gì? Diễn biến như thế nào?</w:t>
            </w:r>
          </w:p>
          <w:p w14:paraId="770A5BCA" w14:textId="77777777" w:rsidR="002B7B5A" w:rsidRDefault="00000000">
            <w:pPr>
              <w:numPr>
                <w:ilvl w:val="0"/>
                <w:numId w:val="876"/>
              </w:numPr>
              <w:spacing w:after="57" w:line="233" w:lineRule="auto"/>
              <w:ind w:firstLine="0"/>
            </w:pPr>
            <w:r>
              <w:rPr>
                <w:sz w:val="24"/>
              </w:rPr>
              <w:t>Trình bày ý nghĩa về mặt di truyền học của nguyên phân.</w:t>
            </w:r>
          </w:p>
          <w:p w14:paraId="63704320" w14:textId="77777777" w:rsidR="002B7B5A" w:rsidRDefault="00000000">
            <w:pPr>
              <w:spacing w:after="57" w:line="233" w:lineRule="auto"/>
              <w:ind w:left="0" w:firstLine="0"/>
            </w:pPr>
            <w:r>
              <w:rPr>
                <w:sz w:val="24"/>
              </w:rPr>
              <w:t>– HS tiếp nhận nhiệm vụ, nghiên cứu tài liệu để trả lời câu hỏi.</w:t>
            </w:r>
          </w:p>
          <w:p w14:paraId="64CC0E72" w14:textId="77777777" w:rsidR="002B7B5A" w:rsidRDefault="00000000">
            <w:pPr>
              <w:spacing w:after="26" w:line="259" w:lineRule="auto"/>
              <w:ind w:left="0" w:firstLine="0"/>
              <w:jc w:val="left"/>
            </w:pPr>
            <w:r>
              <w:rPr>
                <w:b/>
                <w:i/>
                <w:sz w:val="24"/>
              </w:rPr>
              <w:t>Bước 2: Thực hiện nhiệm vụ học tập</w:t>
            </w:r>
          </w:p>
          <w:p w14:paraId="035313DE" w14:textId="77777777" w:rsidR="002B7B5A" w:rsidRDefault="00000000">
            <w:pPr>
              <w:spacing w:after="57" w:line="233" w:lineRule="auto"/>
              <w:ind w:left="0" w:firstLine="0"/>
            </w:pPr>
            <w:r>
              <w:rPr>
                <w:sz w:val="24"/>
              </w:rPr>
              <w:t>HS thảo luận cặp đôi, thống nhất đáp án và ghi chép nội dung hoạt động ra giấy.</w:t>
            </w:r>
          </w:p>
          <w:p w14:paraId="252DE712" w14:textId="77777777" w:rsidR="002B7B5A" w:rsidRDefault="00000000">
            <w:pPr>
              <w:spacing w:after="26" w:line="259" w:lineRule="auto"/>
              <w:ind w:left="0" w:firstLine="0"/>
              <w:jc w:val="left"/>
            </w:pPr>
            <w:r>
              <w:rPr>
                <w:b/>
                <w:i/>
                <w:sz w:val="24"/>
              </w:rPr>
              <w:t>Bước 3: Báo cáo kết quả và thảo luận</w:t>
            </w:r>
          </w:p>
          <w:p w14:paraId="6D065297" w14:textId="77777777" w:rsidR="002B7B5A" w:rsidRDefault="00000000">
            <w:pPr>
              <w:spacing w:after="0" w:line="259" w:lineRule="auto"/>
              <w:ind w:left="0" w:firstLine="0"/>
              <w:jc w:val="left"/>
            </w:pPr>
            <w:r>
              <w:rPr>
                <w:sz w:val="24"/>
              </w:rPr>
              <w:t>GV gọi ngẫu nhiên cặp đôi HS trả lời câu hỏi.</w:t>
            </w:r>
          </w:p>
        </w:tc>
        <w:tc>
          <w:tcPr>
            <w:tcW w:w="3427" w:type="dxa"/>
            <w:tcBorders>
              <w:top w:val="single" w:sz="4" w:space="0" w:color="3E3672"/>
              <w:left w:val="single" w:sz="5" w:space="0" w:color="3E3672"/>
              <w:bottom w:val="single" w:sz="5" w:space="0" w:color="3E3672"/>
              <w:right w:val="single" w:sz="5" w:space="0" w:color="3E3672"/>
            </w:tcBorders>
          </w:tcPr>
          <w:p w14:paraId="269B4C6A" w14:textId="77777777" w:rsidR="002B7B5A" w:rsidRDefault="00000000">
            <w:pPr>
              <w:numPr>
                <w:ilvl w:val="0"/>
                <w:numId w:val="877"/>
              </w:numPr>
              <w:spacing w:after="26" w:line="259" w:lineRule="auto"/>
              <w:ind w:right="55" w:firstLine="0"/>
            </w:pPr>
            <w:r>
              <w:rPr>
                <w:sz w:val="24"/>
              </w:rPr>
              <w:t>Các câu trả lời của HS.</w:t>
            </w:r>
          </w:p>
          <w:p w14:paraId="2ECF452B" w14:textId="77777777" w:rsidR="002B7B5A" w:rsidRDefault="00000000">
            <w:pPr>
              <w:spacing w:after="57" w:line="233" w:lineRule="auto"/>
              <w:ind w:left="0" w:right="56" w:firstLine="0"/>
            </w:pPr>
            <w:r>
              <w:rPr>
                <w:sz w:val="24"/>
              </w:rPr>
              <w:t>Kết luận rút ra sau các câu trả lời về nguyên phân và ý nghĩa về mặt di truyền học của nguyên phân:</w:t>
            </w:r>
          </w:p>
          <w:p w14:paraId="609D411C" w14:textId="77777777" w:rsidR="002B7B5A" w:rsidRDefault="00000000">
            <w:pPr>
              <w:numPr>
                <w:ilvl w:val="0"/>
                <w:numId w:val="877"/>
              </w:numPr>
              <w:spacing w:after="57" w:line="233" w:lineRule="auto"/>
              <w:ind w:right="55" w:firstLine="0"/>
            </w:pPr>
            <w:r>
              <w:rPr>
                <w:sz w:val="24"/>
              </w:rPr>
              <w:t>Nguyên phân là hình thức phân bào có ở hầu hết tế bào sinh dưỡng và tế bào sinh sản đang ở giai đoạn sinh trưởng.</w:t>
            </w:r>
          </w:p>
          <w:p w14:paraId="0BD7BBBF" w14:textId="77777777" w:rsidR="002B7B5A" w:rsidRDefault="00000000">
            <w:pPr>
              <w:numPr>
                <w:ilvl w:val="0"/>
                <w:numId w:val="877"/>
              </w:numPr>
              <w:spacing w:after="57" w:line="233" w:lineRule="auto"/>
              <w:ind w:right="55" w:firstLine="0"/>
            </w:pPr>
            <w:r>
              <w:rPr>
                <w:sz w:val="24"/>
              </w:rPr>
              <w:t xml:space="preserve">Quá trình nguyên phân gồm hai giai đoạn: phân chia nhân và phân chia tế bào chất. Phân chia nhân gồm bốn kì: kì đầu, kì giữa, kì sau, kì cuối. </w:t>
            </w:r>
          </w:p>
          <w:p w14:paraId="6E4A496D" w14:textId="77777777" w:rsidR="002B7B5A" w:rsidRDefault="00000000">
            <w:pPr>
              <w:numPr>
                <w:ilvl w:val="0"/>
                <w:numId w:val="877"/>
              </w:numPr>
              <w:spacing w:after="47" w:line="241" w:lineRule="auto"/>
              <w:ind w:right="55" w:firstLine="0"/>
            </w:pPr>
            <w:r>
              <w:rPr>
                <w:sz w:val="24"/>
              </w:rPr>
              <w:t>Các NST nhân đôi trước khi bước vào kì đầu, phân chia tế bào chất diễn ra đồng thời với kì cuối. – Từ một tế bào mẹ (2n), trải qua nguyên phân một lần sẽ tạo ra hai tế bào con có bộ NST giống nhau và giống bộ NST của tế bào mẹ.</w:t>
            </w:r>
          </w:p>
          <w:p w14:paraId="32EFDFE5" w14:textId="77777777" w:rsidR="002B7B5A" w:rsidRDefault="00000000">
            <w:pPr>
              <w:numPr>
                <w:ilvl w:val="0"/>
                <w:numId w:val="877"/>
              </w:numPr>
              <w:spacing w:after="28" w:line="257" w:lineRule="auto"/>
              <w:ind w:right="55" w:firstLine="0"/>
            </w:pPr>
            <w:r>
              <w:rPr>
                <w:sz w:val="24"/>
              </w:rPr>
              <w:t>Ý nghĩa của nguyên phân:+ Là cơ sở cho sự sinh trưởng và phát triển của sinh vật đa bào.</w:t>
            </w:r>
          </w:p>
          <w:p w14:paraId="376D336D" w14:textId="77777777" w:rsidR="002B7B5A" w:rsidRDefault="00000000">
            <w:pPr>
              <w:spacing w:after="0" w:line="259" w:lineRule="auto"/>
              <w:ind w:left="0" w:firstLine="0"/>
            </w:pPr>
            <w:r>
              <w:rPr>
                <w:sz w:val="24"/>
              </w:rPr>
              <w:t>+ Là hình thức sinh sản ở sinh vật đơn bào.</w:t>
            </w:r>
          </w:p>
        </w:tc>
      </w:tr>
      <w:tr w:rsidR="002B7B5A" w14:paraId="0DC78361" w14:textId="77777777">
        <w:tblPrEx>
          <w:tblCellMar>
            <w:right w:w="59" w:type="dxa"/>
          </w:tblCellMar>
        </w:tblPrEx>
        <w:trPr>
          <w:trHeight w:val="2248"/>
        </w:trPr>
        <w:tc>
          <w:tcPr>
            <w:tcW w:w="5065" w:type="dxa"/>
            <w:tcBorders>
              <w:top w:val="single" w:sz="5" w:space="0" w:color="3E3672"/>
              <w:left w:val="single" w:sz="5" w:space="0" w:color="3E3672"/>
              <w:bottom w:val="single" w:sz="5" w:space="0" w:color="3E3672"/>
              <w:right w:val="single" w:sz="5" w:space="0" w:color="3E3672"/>
            </w:tcBorders>
          </w:tcPr>
          <w:p w14:paraId="794F6148" w14:textId="77777777" w:rsidR="002B7B5A" w:rsidRDefault="00000000">
            <w:pPr>
              <w:spacing w:after="26" w:line="259" w:lineRule="auto"/>
              <w:ind w:left="0" w:firstLine="0"/>
              <w:jc w:val="left"/>
            </w:pPr>
            <w:r>
              <w:rPr>
                <w:b/>
                <w:i/>
                <w:sz w:val="24"/>
              </w:rPr>
              <w:t>Bước 4: Đánh giá kết quả thực hiện nhiệm vụ</w:t>
            </w:r>
          </w:p>
          <w:p w14:paraId="7553F06D" w14:textId="77777777" w:rsidR="002B7B5A" w:rsidRDefault="00000000">
            <w:pPr>
              <w:numPr>
                <w:ilvl w:val="0"/>
                <w:numId w:val="878"/>
              </w:numPr>
              <w:spacing w:after="26" w:line="259" w:lineRule="auto"/>
              <w:ind w:firstLine="0"/>
              <w:jc w:val="left"/>
            </w:pPr>
            <w:r>
              <w:rPr>
                <w:sz w:val="24"/>
              </w:rPr>
              <w:t>HS nhận xét, bổ sung, đánh giá.</w:t>
            </w:r>
          </w:p>
          <w:p w14:paraId="303B8DBE" w14:textId="77777777" w:rsidR="002B7B5A" w:rsidRDefault="00000000">
            <w:pPr>
              <w:numPr>
                <w:ilvl w:val="0"/>
                <w:numId w:val="878"/>
              </w:numPr>
              <w:spacing w:after="57" w:line="233" w:lineRule="auto"/>
              <w:ind w:firstLine="0"/>
              <w:jc w:val="left"/>
            </w:pPr>
            <w:r>
              <w:rPr>
                <w:sz w:val="24"/>
              </w:rPr>
              <w:t>GV nhận xét, đánh giá, tuyên dương nhóm có câu trả lời tốt.</w:t>
            </w:r>
          </w:p>
          <w:p w14:paraId="77B98D82" w14:textId="77777777" w:rsidR="002B7B5A" w:rsidRDefault="00000000">
            <w:pPr>
              <w:numPr>
                <w:ilvl w:val="0"/>
                <w:numId w:val="878"/>
              </w:numPr>
              <w:spacing w:after="57" w:line="233" w:lineRule="auto"/>
              <w:ind w:firstLine="0"/>
              <w:jc w:val="left"/>
            </w:pPr>
            <w:r>
              <w:rPr>
                <w:sz w:val="24"/>
              </w:rPr>
              <w:t>GV nhận xét và chốt nội dung về khái niệm, diễn biến và ý nghĩa di truyền học của nguyên phân.</w:t>
            </w:r>
          </w:p>
          <w:p w14:paraId="2476AC1D" w14:textId="77777777" w:rsidR="002B7B5A" w:rsidRDefault="00000000">
            <w:pPr>
              <w:numPr>
                <w:ilvl w:val="0"/>
                <w:numId w:val="878"/>
              </w:numPr>
              <w:spacing w:after="0" w:line="259" w:lineRule="auto"/>
              <w:ind w:firstLine="0"/>
              <w:jc w:val="left"/>
            </w:pPr>
            <w:r>
              <w:rPr>
                <w:sz w:val="24"/>
              </w:rPr>
              <w:t>GV và HS giải quyết câu hỏi mở đầu.</w:t>
            </w:r>
          </w:p>
        </w:tc>
        <w:tc>
          <w:tcPr>
            <w:tcW w:w="3427" w:type="dxa"/>
            <w:tcBorders>
              <w:top w:val="single" w:sz="5" w:space="0" w:color="3E3672"/>
              <w:left w:val="single" w:sz="5" w:space="0" w:color="3E3672"/>
              <w:bottom w:val="single" w:sz="5" w:space="0" w:color="3E3672"/>
              <w:right w:val="single" w:sz="5" w:space="0" w:color="3E3672"/>
            </w:tcBorders>
          </w:tcPr>
          <w:p w14:paraId="77B59FFC" w14:textId="77777777" w:rsidR="002B7B5A" w:rsidRDefault="002B7B5A">
            <w:pPr>
              <w:spacing w:after="160" w:line="259" w:lineRule="auto"/>
              <w:ind w:left="0" w:firstLine="0"/>
              <w:jc w:val="left"/>
            </w:pPr>
          </w:p>
        </w:tc>
      </w:tr>
    </w:tbl>
    <w:p w14:paraId="3A07EB64" w14:textId="77777777" w:rsidR="002B7B5A" w:rsidRDefault="00000000">
      <w:pPr>
        <w:numPr>
          <w:ilvl w:val="1"/>
          <w:numId w:val="300"/>
        </w:numPr>
        <w:spacing w:after="80" w:line="255" w:lineRule="auto"/>
        <w:ind w:hanging="397"/>
      </w:pPr>
      <w:r>
        <w:rPr>
          <w:rFonts w:ascii="Calibri" w:eastAsia="Calibri" w:hAnsi="Calibri" w:cs="Calibri"/>
          <w:i/>
          <w:color w:val="DC892F"/>
        </w:rPr>
        <w:t>Nội dung 2. Tìm hiểu về giảm phân</w:t>
      </w:r>
    </w:p>
    <w:p w14:paraId="5CDE3C49" w14:textId="77777777" w:rsidR="002B7B5A" w:rsidRDefault="00000000">
      <w:pPr>
        <w:numPr>
          <w:ilvl w:val="2"/>
          <w:numId w:val="300"/>
        </w:numPr>
        <w:spacing w:after="96" w:line="259" w:lineRule="auto"/>
        <w:ind w:hanging="263"/>
        <w:jc w:val="left"/>
      </w:pPr>
      <w:r>
        <w:rPr>
          <w:i/>
        </w:rPr>
        <w:t>Mục tiêu</w:t>
      </w:r>
    </w:p>
    <w:p w14:paraId="54BB9802" w14:textId="77777777" w:rsidR="002B7B5A" w:rsidRDefault="00000000">
      <w:pPr>
        <w:numPr>
          <w:ilvl w:val="2"/>
          <w:numId w:val="301"/>
        </w:numPr>
        <w:spacing w:after="88" w:line="262" w:lineRule="auto"/>
        <w:ind w:right="548" w:hanging="187"/>
      </w:pPr>
      <w:r>
        <w:t>Nêu được khái niệm giảm phân và lấy ví dụ về quá trình giảm phân.</w:t>
      </w:r>
    </w:p>
    <w:p w14:paraId="3BC35640" w14:textId="77777777" w:rsidR="002B7B5A" w:rsidRDefault="00000000">
      <w:pPr>
        <w:numPr>
          <w:ilvl w:val="2"/>
          <w:numId w:val="301"/>
        </w:numPr>
        <w:spacing w:after="0"/>
        <w:ind w:right="548" w:hanging="187"/>
      </w:pPr>
      <w:r>
        <w:t>Nêu được ý nghĩa về mặt di truyền học của giảm phân.</w:t>
      </w:r>
      <w:r>
        <w:rPr>
          <w:i/>
        </w:rPr>
        <w:t>b) Tiến trình thực hiện</w:t>
      </w:r>
    </w:p>
    <w:tbl>
      <w:tblPr>
        <w:tblStyle w:val="TableGrid"/>
        <w:tblW w:w="8492" w:type="dxa"/>
        <w:tblInd w:w="289" w:type="dxa"/>
        <w:tblCellMar>
          <w:top w:w="42" w:type="dxa"/>
          <w:left w:w="113" w:type="dxa"/>
          <w:bottom w:w="0" w:type="dxa"/>
          <w:right w:w="58" w:type="dxa"/>
        </w:tblCellMar>
        <w:tblLook w:val="04A0" w:firstRow="1" w:lastRow="0" w:firstColumn="1" w:lastColumn="0" w:noHBand="0" w:noVBand="1"/>
      </w:tblPr>
      <w:tblGrid>
        <w:gridCol w:w="5637"/>
        <w:gridCol w:w="2855"/>
      </w:tblGrid>
      <w:tr w:rsidR="002B7B5A" w14:paraId="724B95EC" w14:textId="77777777">
        <w:trPr>
          <w:trHeight w:val="401"/>
        </w:trPr>
        <w:tc>
          <w:tcPr>
            <w:tcW w:w="5637" w:type="dxa"/>
            <w:tcBorders>
              <w:top w:val="single" w:sz="4" w:space="0" w:color="3E3672"/>
              <w:left w:val="single" w:sz="5" w:space="0" w:color="3E3672"/>
              <w:bottom w:val="single" w:sz="4" w:space="0" w:color="3E3672"/>
              <w:right w:val="single" w:sz="5" w:space="0" w:color="3E3672"/>
            </w:tcBorders>
            <w:shd w:val="clear" w:color="auto" w:fill="C6BDD4"/>
          </w:tcPr>
          <w:p w14:paraId="4FD0A0B4" w14:textId="77777777" w:rsidR="002B7B5A" w:rsidRDefault="00000000">
            <w:pPr>
              <w:spacing w:after="0" w:line="259" w:lineRule="auto"/>
              <w:ind w:left="0" w:right="55" w:firstLine="0"/>
              <w:jc w:val="center"/>
            </w:pPr>
            <w:r>
              <w:rPr>
                <w:b/>
                <w:sz w:val="24"/>
              </w:rPr>
              <w:lastRenderedPageBreak/>
              <w:t>Hoạt động của giáo viên và học sinh</w:t>
            </w:r>
          </w:p>
        </w:tc>
        <w:tc>
          <w:tcPr>
            <w:tcW w:w="2855" w:type="dxa"/>
            <w:tcBorders>
              <w:top w:val="single" w:sz="4" w:space="0" w:color="3E3672"/>
              <w:left w:val="single" w:sz="5" w:space="0" w:color="3E3672"/>
              <w:bottom w:val="single" w:sz="4" w:space="0" w:color="3E3672"/>
              <w:right w:val="single" w:sz="5" w:space="0" w:color="3E3672"/>
            </w:tcBorders>
            <w:shd w:val="clear" w:color="auto" w:fill="C6BDD4"/>
          </w:tcPr>
          <w:p w14:paraId="11B1EFDC" w14:textId="77777777" w:rsidR="002B7B5A" w:rsidRDefault="00000000">
            <w:pPr>
              <w:spacing w:after="0" w:line="259" w:lineRule="auto"/>
              <w:ind w:left="0" w:right="55" w:firstLine="0"/>
              <w:jc w:val="center"/>
            </w:pPr>
            <w:r>
              <w:rPr>
                <w:b/>
                <w:sz w:val="24"/>
              </w:rPr>
              <w:t>Sản phẩm</w:t>
            </w:r>
          </w:p>
        </w:tc>
      </w:tr>
      <w:tr w:rsidR="002B7B5A" w14:paraId="6F2EDB99" w14:textId="77777777">
        <w:trPr>
          <w:trHeight w:val="6922"/>
        </w:trPr>
        <w:tc>
          <w:tcPr>
            <w:tcW w:w="5637" w:type="dxa"/>
            <w:tcBorders>
              <w:top w:val="single" w:sz="4" w:space="0" w:color="3E3672"/>
              <w:left w:val="single" w:sz="5" w:space="0" w:color="3E3672"/>
              <w:bottom w:val="single" w:sz="5" w:space="0" w:color="3E3672"/>
              <w:right w:val="single" w:sz="5" w:space="0" w:color="3E3672"/>
            </w:tcBorders>
          </w:tcPr>
          <w:p w14:paraId="58C3781E" w14:textId="77777777" w:rsidR="002B7B5A" w:rsidRDefault="00000000">
            <w:pPr>
              <w:spacing w:after="26" w:line="259" w:lineRule="auto"/>
              <w:ind w:left="0" w:firstLine="0"/>
              <w:jc w:val="left"/>
            </w:pPr>
            <w:r>
              <w:rPr>
                <w:b/>
                <w:sz w:val="24"/>
              </w:rPr>
              <w:t>Khái niệm giảm phân</w:t>
            </w:r>
          </w:p>
          <w:p w14:paraId="5DE3FAA0" w14:textId="77777777" w:rsidR="002B7B5A" w:rsidRDefault="00000000">
            <w:pPr>
              <w:spacing w:after="26" w:line="259" w:lineRule="auto"/>
              <w:ind w:left="0" w:firstLine="0"/>
              <w:jc w:val="left"/>
            </w:pPr>
            <w:r>
              <w:rPr>
                <w:b/>
                <w:i/>
                <w:sz w:val="24"/>
              </w:rPr>
              <w:t>Bước 1: Chuyển giao nhiệm vụ học tập</w:t>
            </w:r>
          </w:p>
          <w:p w14:paraId="0E12C344" w14:textId="77777777" w:rsidR="002B7B5A" w:rsidRDefault="00000000">
            <w:pPr>
              <w:numPr>
                <w:ilvl w:val="0"/>
                <w:numId w:val="879"/>
              </w:numPr>
              <w:spacing w:after="57" w:line="233" w:lineRule="auto"/>
              <w:ind w:firstLine="0"/>
              <w:jc w:val="left"/>
            </w:pPr>
            <w:r>
              <w:rPr>
                <w:sz w:val="24"/>
              </w:rPr>
              <w:t>GV giao nhiệm vụ học tập cặp đôi, quan sát Hình 43.2 SGK kết hợp xem video về quá trình giảm phân.</w:t>
            </w:r>
          </w:p>
          <w:p w14:paraId="00D9B3D7" w14:textId="77777777" w:rsidR="002B7B5A" w:rsidRDefault="00000000">
            <w:pPr>
              <w:numPr>
                <w:ilvl w:val="0"/>
                <w:numId w:val="879"/>
              </w:numPr>
              <w:spacing w:after="26" w:line="259" w:lineRule="auto"/>
              <w:ind w:firstLine="0"/>
              <w:jc w:val="left"/>
            </w:pPr>
            <w:r>
              <w:rPr>
                <w:sz w:val="24"/>
              </w:rPr>
              <w:t>GV yêu cầu HS suy nghĩ và trả lời câu hỏi:</w:t>
            </w:r>
          </w:p>
          <w:p w14:paraId="3AD4F20F" w14:textId="77777777" w:rsidR="002B7B5A" w:rsidRDefault="00000000">
            <w:pPr>
              <w:numPr>
                <w:ilvl w:val="0"/>
                <w:numId w:val="880"/>
              </w:numPr>
              <w:spacing w:after="57" w:line="233" w:lineRule="auto"/>
              <w:ind w:firstLine="0"/>
            </w:pPr>
            <w:r>
              <w:rPr>
                <w:sz w:val="24"/>
              </w:rPr>
              <w:t>Cho biết từ một tế bào mẹ, trải qua giảm phân sẽ tạo ra bao nhiêu tế bào con?</w:t>
            </w:r>
          </w:p>
          <w:p w14:paraId="1656F0B6" w14:textId="77777777" w:rsidR="002B7B5A" w:rsidRDefault="00000000">
            <w:pPr>
              <w:numPr>
                <w:ilvl w:val="0"/>
                <w:numId w:val="880"/>
              </w:numPr>
              <w:spacing w:after="57" w:line="233" w:lineRule="auto"/>
              <w:ind w:firstLine="0"/>
            </w:pPr>
            <w:r>
              <w:rPr>
                <w:sz w:val="24"/>
              </w:rPr>
              <w:t>So sánh bộ NST ở các tế bào con với bộ NST ở tế bào mẹ.</w:t>
            </w:r>
          </w:p>
          <w:p w14:paraId="205D2B18" w14:textId="77777777" w:rsidR="002B7B5A" w:rsidRDefault="00000000">
            <w:pPr>
              <w:numPr>
                <w:ilvl w:val="0"/>
                <w:numId w:val="880"/>
              </w:numPr>
              <w:spacing w:after="26" w:line="259" w:lineRule="auto"/>
              <w:ind w:firstLine="0"/>
            </w:pPr>
            <w:r>
              <w:rPr>
                <w:sz w:val="24"/>
              </w:rPr>
              <w:t>Cho biết giảm phân là gì? Diễn biến như thế nào?</w:t>
            </w:r>
          </w:p>
          <w:p w14:paraId="314AFB4E" w14:textId="77777777" w:rsidR="002B7B5A" w:rsidRDefault="00000000">
            <w:pPr>
              <w:numPr>
                <w:ilvl w:val="0"/>
                <w:numId w:val="881"/>
              </w:numPr>
              <w:spacing w:after="57" w:line="233" w:lineRule="auto"/>
              <w:ind w:firstLine="0"/>
            </w:pPr>
            <w:r>
              <w:rPr>
                <w:sz w:val="24"/>
              </w:rPr>
              <w:t>HS tiếp nhận nhiệm vụ, nghiên cứu tài liệu để trả lời câu hỏi.</w:t>
            </w:r>
          </w:p>
          <w:p w14:paraId="2497B308" w14:textId="77777777" w:rsidR="002B7B5A" w:rsidRDefault="00000000">
            <w:pPr>
              <w:spacing w:after="26" w:line="259" w:lineRule="auto"/>
              <w:ind w:left="0" w:firstLine="0"/>
              <w:jc w:val="left"/>
            </w:pPr>
            <w:r>
              <w:rPr>
                <w:b/>
                <w:i/>
                <w:sz w:val="24"/>
              </w:rPr>
              <w:t>Bước 2: Thực hiện nhiệm vụ học tập</w:t>
            </w:r>
          </w:p>
          <w:p w14:paraId="6ABC0F9F" w14:textId="77777777" w:rsidR="002B7B5A" w:rsidRDefault="00000000">
            <w:pPr>
              <w:spacing w:after="57" w:line="233" w:lineRule="auto"/>
              <w:ind w:left="0" w:firstLine="0"/>
            </w:pPr>
            <w:r>
              <w:rPr>
                <w:sz w:val="24"/>
              </w:rPr>
              <w:t>HS thảo luận cặp đôi, thống nhất đáp án và ghi chép nội dung hoạt động ra giấy.</w:t>
            </w:r>
          </w:p>
          <w:p w14:paraId="4BB03F2C" w14:textId="77777777" w:rsidR="002B7B5A" w:rsidRDefault="00000000">
            <w:pPr>
              <w:spacing w:after="26" w:line="259" w:lineRule="auto"/>
              <w:ind w:left="0" w:firstLine="0"/>
              <w:jc w:val="left"/>
            </w:pPr>
            <w:r>
              <w:rPr>
                <w:b/>
                <w:i/>
                <w:sz w:val="24"/>
              </w:rPr>
              <w:t>Bước 3: Báo cáo kết quả và thảo luận</w:t>
            </w:r>
          </w:p>
          <w:p w14:paraId="437450DA" w14:textId="77777777" w:rsidR="002B7B5A" w:rsidRDefault="00000000">
            <w:pPr>
              <w:spacing w:after="0" w:line="282" w:lineRule="auto"/>
              <w:ind w:left="0" w:right="613" w:firstLine="0"/>
            </w:pPr>
            <w:r>
              <w:rPr>
                <w:sz w:val="24"/>
              </w:rPr>
              <w:t xml:space="preserve">GV gọi ngẫu nhiên cặp đôi HS trả lời câu hỏi. </w:t>
            </w:r>
            <w:r>
              <w:rPr>
                <w:b/>
                <w:i/>
                <w:sz w:val="24"/>
              </w:rPr>
              <w:t>Bước 4: Đánh giá kết quả thực hiện nhiệm vụ</w:t>
            </w:r>
          </w:p>
          <w:p w14:paraId="604E9B2D" w14:textId="77777777" w:rsidR="002B7B5A" w:rsidRDefault="00000000">
            <w:pPr>
              <w:numPr>
                <w:ilvl w:val="0"/>
                <w:numId w:val="881"/>
              </w:numPr>
              <w:spacing w:after="26" w:line="259" w:lineRule="auto"/>
              <w:ind w:firstLine="0"/>
            </w:pPr>
            <w:r>
              <w:rPr>
                <w:sz w:val="24"/>
              </w:rPr>
              <w:t>HS nhận xét, bổ sung, đánh giá.</w:t>
            </w:r>
          </w:p>
          <w:p w14:paraId="42A40156" w14:textId="77777777" w:rsidR="002B7B5A" w:rsidRDefault="00000000">
            <w:pPr>
              <w:numPr>
                <w:ilvl w:val="0"/>
                <w:numId w:val="881"/>
              </w:numPr>
              <w:spacing w:after="0" w:line="259" w:lineRule="auto"/>
              <w:ind w:firstLine="0"/>
            </w:pPr>
            <w:r>
              <w:rPr>
                <w:sz w:val="24"/>
              </w:rPr>
              <w:t>GV nhận xét, đánh giá, tuyên dương nhóm trả lời tốt.– GV nhận xét và chốt nội dung về khái niệm, diễn biến và ý nghĩa di truyền học của giảm phân.</w:t>
            </w:r>
          </w:p>
        </w:tc>
        <w:tc>
          <w:tcPr>
            <w:tcW w:w="2855" w:type="dxa"/>
            <w:tcBorders>
              <w:top w:val="single" w:sz="4" w:space="0" w:color="3E3672"/>
              <w:left w:val="single" w:sz="5" w:space="0" w:color="3E3672"/>
              <w:bottom w:val="single" w:sz="5" w:space="0" w:color="3E3672"/>
              <w:right w:val="single" w:sz="5" w:space="0" w:color="3E3672"/>
            </w:tcBorders>
          </w:tcPr>
          <w:p w14:paraId="28D420FA" w14:textId="77777777" w:rsidR="002B7B5A" w:rsidRDefault="00000000">
            <w:pPr>
              <w:numPr>
                <w:ilvl w:val="0"/>
                <w:numId w:val="882"/>
              </w:numPr>
              <w:spacing w:after="57" w:line="233" w:lineRule="auto"/>
              <w:ind w:right="55" w:firstLine="0"/>
            </w:pPr>
            <w:r>
              <w:rPr>
                <w:sz w:val="24"/>
              </w:rPr>
              <w:t>Giảm phân là hình thức phân bào diễn ra ở các tế bào tham gia sinh sản hữu tính (tế bào sinh dục giai đoạn chín).</w:t>
            </w:r>
          </w:p>
          <w:p w14:paraId="6D01DD66" w14:textId="77777777" w:rsidR="002B7B5A" w:rsidRDefault="00000000">
            <w:pPr>
              <w:numPr>
                <w:ilvl w:val="0"/>
                <w:numId w:val="882"/>
              </w:numPr>
              <w:spacing w:after="0" w:line="233" w:lineRule="auto"/>
              <w:ind w:right="55" w:firstLine="0"/>
            </w:pPr>
            <w:r>
              <w:rPr>
                <w:sz w:val="24"/>
              </w:rPr>
              <w:t xml:space="preserve">Giảm phân gồm hai lần phân chia tế bào kế tiếp nhau (giảm phân I và giảm phân II), trong đó NST chỉ nhân đôi một lần trước khi tế bào bước vào giảm phân </w:t>
            </w:r>
          </w:p>
          <w:p w14:paraId="7B97964D" w14:textId="77777777" w:rsidR="002B7B5A" w:rsidRDefault="00000000">
            <w:pPr>
              <w:spacing w:after="26" w:line="259" w:lineRule="auto"/>
              <w:ind w:left="0" w:firstLine="0"/>
              <w:jc w:val="left"/>
            </w:pPr>
            <w:r>
              <w:rPr>
                <w:sz w:val="24"/>
              </w:rPr>
              <w:t>I.</w:t>
            </w:r>
          </w:p>
          <w:p w14:paraId="016DF8BE" w14:textId="77777777" w:rsidR="002B7B5A" w:rsidRDefault="00000000">
            <w:pPr>
              <w:numPr>
                <w:ilvl w:val="0"/>
                <w:numId w:val="882"/>
              </w:numPr>
              <w:spacing w:after="57" w:line="233" w:lineRule="auto"/>
              <w:ind w:right="55" w:firstLine="0"/>
            </w:pPr>
            <w:r>
              <w:rPr>
                <w:sz w:val="24"/>
              </w:rPr>
              <w:t xml:space="preserve">Mỗi lần phân chia tế bào đều gồm bốn kì: kì đầu, kì giữa, kì sau, kì cuối. </w:t>
            </w:r>
          </w:p>
          <w:p w14:paraId="72EC52BC" w14:textId="77777777" w:rsidR="002B7B5A" w:rsidRDefault="00000000">
            <w:pPr>
              <w:numPr>
                <w:ilvl w:val="0"/>
                <w:numId w:val="882"/>
              </w:numPr>
              <w:spacing w:after="0" w:line="259" w:lineRule="auto"/>
              <w:ind w:right="55" w:firstLine="0"/>
            </w:pPr>
            <w:r>
              <w:rPr>
                <w:sz w:val="24"/>
              </w:rPr>
              <w:t xml:space="preserve">Từ một tế bào mẹ 2n, kết thúc giảm phân tạo ra bốn tế bào con có bộ NST n. </w:t>
            </w:r>
          </w:p>
        </w:tc>
      </w:tr>
      <w:tr w:rsidR="002B7B5A" w14:paraId="0D3EF7EC" w14:textId="77777777">
        <w:trPr>
          <w:trHeight w:val="6268"/>
        </w:trPr>
        <w:tc>
          <w:tcPr>
            <w:tcW w:w="5637" w:type="dxa"/>
            <w:tcBorders>
              <w:top w:val="single" w:sz="5" w:space="0" w:color="3E3672"/>
              <w:left w:val="single" w:sz="5" w:space="0" w:color="3E3672"/>
              <w:bottom w:val="single" w:sz="5" w:space="0" w:color="3E3672"/>
              <w:right w:val="single" w:sz="5" w:space="0" w:color="3E3672"/>
            </w:tcBorders>
          </w:tcPr>
          <w:p w14:paraId="73AB7823" w14:textId="77777777" w:rsidR="002B7B5A" w:rsidRDefault="00000000">
            <w:pPr>
              <w:spacing w:after="26" w:line="259" w:lineRule="auto"/>
              <w:ind w:left="0" w:firstLine="0"/>
              <w:jc w:val="left"/>
            </w:pPr>
            <w:r>
              <w:rPr>
                <w:b/>
                <w:sz w:val="24"/>
              </w:rPr>
              <w:lastRenderedPageBreak/>
              <w:t>Ý nghĩa di truyền học của giảm phân</w:t>
            </w:r>
          </w:p>
          <w:p w14:paraId="142CC4CA" w14:textId="77777777" w:rsidR="002B7B5A" w:rsidRDefault="00000000">
            <w:pPr>
              <w:spacing w:after="26" w:line="259" w:lineRule="auto"/>
              <w:ind w:left="0" w:firstLine="0"/>
              <w:jc w:val="left"/>
            </w:pPr>
            <w:r>
              <w:rPr>
                <w:b/>
                <w:i/>
                <w:sz w:val="24"/>
              </w:rPr>
              <w:t>Bước 1: Chuyển giao nhiệm vụ học tập</w:t>
            </w:r>
          </w:p>
          <w:p w14:paraId="1486266B" w14:textId="77777777" w:rsidR="002B7B5A" w:rsidRDefault="00000000">
            <w:pPr>
              <w:spacing w:after="79" w:line="233" w:lineRule="auto"/>
              <w:ind w:left="0" w:firstLine="0"/>
            </w:pPr>
            <w:r>
              <w:rPr>
                <w:sz w:val="24"/>
              </w:rPr>
              <w:t xml:space="preserve">– GV giao nhiệm vụ học tập cặp đôi, yêu cầu HS quan sát Hình 43.3 SGK để trả lời câu hỏi: </w:t>
            </w:r>
          </w:p>
          <w:p w14:paraId="797C90B6" w14:textId="77777777" w:rsidR="002B7B5A" w:rsidRDefault="00000000">
            <w:pPr>
              <w:numPr>
                <w:ilvl w:val="0"/>
                <w:numId w:val="883"/>
              </w:numPr>
              <w:spacing w:after="33" w:line="253" w:lineRule="auto"/>
              <w:ind w:firstLine="0"/>
            </w:pPr>
            <w:r>
              <w:rPr>
                <w:sz w:val="24"/>
              </w:rPr>
              <w:t>Thế hệ F</w:t>
            </w:r>
            <w:r>
              <w:rPr>
                <w:sz w:val="22"/>
                <w:vertAlign w:val="subscript"/>
              </w:rPr>
              <w:t>1</w:t>
            </w:r>
            <w:r>
              <w:rPr>
                <w:sz w:val="24"/>
              </w:rPr>
              <w:t xml:space="preserve"> có bao nhiêu loại kiểu gene và kiểu hình mới được tạo thành do tổ hợp lại các allele của bố mẹ?</w:t>
            </w:r>
          </w:p>
          <w:p w14:paraId="3AC89F03" w14:textId="77777777" w:rsidR="002B7B5A" w:rsidRDefault="00000000">
            <w:pPr>
              <w:numPr>
                <w:ilvl w:val="0"/>
                <w:numId w:val="883"/>
              </w:numPr>
              <w:spacing w:after="57" w:line="233" w:lineRule="auto"/>
              <w:ind w:firstLine="0"/>
            </w:pPr>
            <w:r>
              <w:rPr>
                <w:sz w:val="24"/>
              </w:rPr>
              <w:t>Những quá trình nào đã làm xuất hiện các biến dị tổ hợp ở phép lai này? Giải thích.</w:t>
            </w:r>
          </w:p>
          <w:p w14:paraId="3D890A89" w14:textId="77777777" w:rsidR="002B7B5A" w:rsidRDefault="00000000">
            <w:pPr>
              <w:numPr>
                <w:ilvl w:val="0"/>
                <w:numId w:val="884"/>
              </w:numPr>
              <w:spacing w:after="57" w:line="233" w:lineRule="auto"/>
              <w:ind w:firstLine="0"/>
            </w:pPr>
            <w:r>
              <w:rPr>
                <w:sz w:val="24"/>
              </w:rPr>
              <w:t>HS tiếp nhận nhiệm vụ, nghiên cứu tài liệu để trả lời câu hỏi.</w:t>
            </w:r>
          </w:p>
          <w:p w14:paraId="4D65F872" w14:textId="77777777" w:rsidR="002B7B5A" w:rsidRDefault="00000000">
            <w:pPr>
              <w:spacing w:after="26" w:line="259" w:lineRule="auto"/>
              <w:ind w:left="0" w:firstLine="0"/>
              <w:jc w:val="left"/>
            </w:pPr>
            <w:r>
              <w:rPr>
                <w:b/>
                <w:i/>
                <w:sz w:val="24"/>
              </w:rPr>
              <w:t>Bước 2: Thực hiện nhiệm vụ học tập</w:t>
            </w:r>
          </w:p>
          <w:p w14:paraId="5BF8FC9D" w14:textId="77777777" w:rsidR="002B7B5A" w:rsidRDefault="00000000">
            <w:pPr>
              <w:spacing w:after="57" w:line="233" w:lineRule="auto"/>
              <w:ind w:left="0" w:firstLine="0"/>
            </w:pPr>
            <w:r>
              <w:rPr>
                <w:sz w:val="24"/>
              </w:rPr>
              <w:t>HS thảo luận cặp đôi, thống nhất đáp án và ghi chép nội dung hoạt động ra giấy.</w:t>
            </w:r>
          </w:p>
          <w:p w14:paraId="79FFECA5" w14:textId="77777777" w:rsidR="002B7B5A" w:rsidRDefault="00000000">
            <w:pPr>
              <w:spacing w:after="26" w:line="259" w:lineRule="auto"/>
              <w:ind w:left="0" w:firstLine="0"/>
              <w:jc w:val="left"/>
            </w:pPr>
            <w:r>
              <w:rPr>
                <w:b/>
                <w:i/>
                <w:sz w:val="24"/>
              </w:rPr>
              <w:t>Bước 3: Báo cáo kết quả và thảo luận</w:t>
            </w:r>
          </w:p>
          <w:p w14:paraId="6A267F6F" w14:textId="77777777" w:rsidR="002B7B5A" w:rsidRDefault="00000000">
            <w:pPr>
              <w:spacing w:after="0" w:line="282" w:lineRule="auto"/>
              <w:ind w:left="0" w:right="613" w:firstLine="0"/>
            </w:pPr>
            <w:r>
              <w:rPr>
                <w:sz w:val="24"/>
              </w:rPr>
              <w:t xml:space="preserve">GV gọi ngẫu nhiên cặp đôi HS trả lời câu hỏi. </w:t>
            </w:r>
            <w:r>
              <w:rPr>
                <w:b/>
                <w:i/>
                <w:sz w:val="24"/>
              </w:rPr>
              <w:t>Bước 4: Đánh giá kết quả thực hiện nhiệm vụ</w:t>
            </w:r>
          </w:p>
          <w:p w14:paraId="61F3AB26" w14:textId="77777777" w:rsidR="002B7B5A" w:rsidRDefault="00000000">
            <w:pPr>
              <w:numPr>
                <w:ilvl w:val="0"/>
                <w:numId w:val="884"/>
              </w:numPr>
              <w:spacing w:after="26" w:line="259" w:lineRule="auto"/>
              <w:ind w:firstLine="0"/>
            </w:pPr>
            <w:r>
              <w:rPr>
                <w:sz w:val="24"/>
              </w:rPr>
              <w:t>HS nhận xét, bổ sung, đánh giá.</w:t>
            </w:r>
          </w:p>
          <w:p w14:paraId="5BF9CB3C" w14:textId="77777777" w:rsidR="002B7B5A" w:rsidRDefault="00000000">
            <w:pPr>
              <w:numPr>
                <w:ilvl w:val="0"/>
                <w:numId w:val="884"/>
              </w:numPr>
              <w:spacing w:after="0" w:line="259" w:lineRule="auto"/>
              <w:ind w:firstLine="0"/>
            </w:pPr>
            <w:r>
              <w:rPr>
                <w:sz w:val="24"/>
              </w:rPr>
              <w:t>GV nhận xét, đánh giá, tuyên dương nhóm trả lời tốt.– GV nhận xét và chốt nội dung về khái niệm, diễn biến và ý nghĩa di truyền học của giảm phân.</w:t>
            </w:r>
          </w:p>
        </w:tc>
        <w:tc>
          <w:tcPr>
            <w:tcW w:w="2855" w:type="dxa"/>
            <w:tcBorders>
              <w:top w:val="single" w:sz="5" w:space="0" w:color="3E3672"/>
              <w:left w:val="single" w:sz="5" w:space="0" w:color="3E3672"/>
              <w:bottom w:val="single" w:sz="5" w:space="0" w:color="3E3672"/>
              <w:right w:val="single" w:sz="5" w:space="0" w:color="3E3672"/>
            </w:tcBorders>
            <w:vAlign w:val="center"/>
          </w:tcPr>
          <w:p w14:paraId="18F6B55C" w14:textId="77777777" w:rsidR="002B7B5A" w:rsidRDefault="00000000">
            <w:pPr>
              <w:numPr>
                <w:ilvl w:val="0"/>
                <w:numId w:val="885"/>
              </w:numPr>
              <w:spacing w:after="57" w:line="233" w:lineRule="auto"/>
              <w:ind w:right="54" w:firstLine="0"/>
            </w:pPr>
            <w:r>
              <w:rPr>
                <w:sz w:val="24"/>
              </w:rPr>
              <w:t>Quá trình giảm phân tạo ra các giao tử đơn bội.</w:t>
            </w:r>
          </w:p>
          <w:p w14:paraId="4B9847DD" w14:textId="77777777" w:rsidR="002B7B5A" w:rsidRDefault="00000000">
            <w:pPr>
              <w:numPr>
                <w:ilvl w:val="0"/>
                <w:numId w:val="885"/>
              </w:numPr>
              <w:spacing w:after="57" w:line="233" w:lineRule="auto"/>
              <w:ind w:right="54" w:firstLine="0"/>
            </w:pPr>
            <w:r>
              <w:rPr>
                <w:sz w:val="24"/>
              </w:rPr>
              <w:t>Trong thụ tinh, sự kết hợp giữa giao tử đực với giao tử cái sẽ khôi phục bộ NST lưỡng bội ở hợp tử.</w:t>
            </w:r>
          </w:p>
          <w:p w14:paraId="2C09C107" w14:textId="77777777" w:rsidR="002B7B5A" w:rsidRDefault="00000000">
            <w:pPr>
              <w:numPr>
                <w:ilvl w:val="0"/>
                <w:numId w:val="885"/>
              </w:numPr>
              <w:spacing w:after="0" w:line="259" w:lineRule="auto"/>
              <w:ind w:right="54" w:firstLine="0"/>
            </w:pPr>
            <w:r>
              <w:rPr>
                <w:sz w:val="24"/>
              </w:rPr>
              <w:t>Giảm phân tạo ra giao tử chứa các tổ hợp NST khác nhau, các giao tử này tổ hợp ngẫu nhiên với nhau trong thụ tinh tạo ra vô số kiểu tổ hợp NST trong hợp tử (biến dị tổ hợp), do đó đời con vô cùng đa dạng về kiểu gene và kiểu hình. Biến dị tổ hợp cung cấp nguyên liệu cho chọn giống và tiến hoá.</w:t>
            </w:r>
          </w:p>
        </w:tc>
      </w:tr>
    </w:tbl>
    <w:p w14:paraId="43B9CC0F" w14:textId="77777777" w:rsidR="002B7B5A" w:rsidRDefault="00000000">
      <w:pPr>
        <w:numPr>
          <w:ilvl w:val="1"/>
          <w:numId w:val="300"/>
        </w:numPr>
        <w:spacing w:after="80" w:line="255" w:lineRule="auto"/>
        <w:ind w:hanging="397"/>
      </w:pPr>
      <w:r>
        <w:rPr>
          <w:rFonts w:ascii="Calibri" w:eastAsia="Calibri" w:hAnsi="Calibri" w:cs="Calibri"/>
          <w:i/>
          <w:color w:val="DC892F"/>
        </w:rPr>
        <w:t>Nội dung 3. Phân biệt nguyên phân, giảm phân và mối quan hệ giữa nguyên phân, giảm phân</w:t>
      </w:r>
    </w:p>
    <w:p w14:paraId="49D6458C" w14:textId="77777777" w:rsidR="002B7B5A" w:rsidRDefault="00000000">
      <w:pPr>
        <w:numPr>
          <w:ilvl w:val="2"/>
          <w:numId w:val="300"/>
        </w:numPr>
        <w:spacing w:after="96" w:line="259" w:lineRule="auto"/>
        <w:ind w:hanging="263"/>
        <w:jc w:val="left"/>
      </w:pPr>
      <w:r>
        <w:rPr>
          <w:i/>
        </w:rPr>
        <w:t>Mục tiêu</w:t>
      </w:r>
    </w:p>
    <w:p w14:paraId="3C36ED7E" w14:textId="77777777" w:rsidR="002B7B5A" w:rsidRDefault="00000000">
      <w:pPr>
        <w:numPr>
          <w:ilvl w:val="2"/>
          <w:numId w:val="302"/>
        </w:numPr>
        <w:ind w:right="571" w:hanging="187"/>
      </w:pPr>
      <w:r>
        <w:t>Phân biệt được nguyên phân và giảm phân.</w:t>
      </w:r>
    </w:p>
    <w:p w14:paraId="2241C840" w14:textId="77777777" w:rsidR="002B7B5A" w:rsidRDefault="00000000">
      <w:pPr>
        <w:numPr>
          <w:ilvl w:val="2"/>
          <w:numId w:val="302"/>
        </w:numPr>
        <w:spacing w:after="0"/>
        <w:ind w:right="571" w:hanging="187"/>
      </w:pPr>
      <w:r>
        <w:t>Nêu được mối quan hệ giữa hai quá trình này trong sinh sản hữu tính.</w:t>
      </w:r>
      <w:r>
        <w:rPr>
          <w:i/>
        </w:rPr>
        <w:t>b) Tiến trình thực hiện</w:t>
      </w:r>
    </w:p>
    <w:tbl>
      <w:tblPr>
        <w:tblStyle w:val="TableGrid"/>
        <w:tblW w:w="8512" w:type="dxa"/>
        <w:tblInd w:w="289" w:type="dxa"/>
        <w:tblCellMar>
          <w:top w:w="40" w:type="dxa"/>
          <w:left w:w="113" w:type="dxa"/>
          <w:bottom w:w="0" w:type="dxa"/>
          <w:right w:w="59" w:type="dxa"/>
        </w:tblCellMar>
        <w:tblLook w:val="04A0" w:firstRow="1" w:lastRow="0" w:firstColumn="1" w:lastColumn="0" w:noHBand="0" w:noVBand="1"/>
      </w:tblPr>
      <w:tblGrid>
        <w:gridCol w:w="5550"/>
        <w:gridCol w:w="2962"/>
      </w:tblGrid>
      <w:tr w:rsidR="002B7B5A" w14:paraId="68C85935" w14:textId="77777777">
        <w:trPr>
          <w:trHeight w:val="401"/>
        </w:trPr>
        <w:tc>
          <w:tcPr>
            <w:tcW w:w="5550" w:type="dxa"/>
            <w:tcBorders>
              <w:top w:val="single" w:sz="4" w:space="0" w:color="3E3672"/>
              <w:left w:val="single" w:sz="5" w:space="0" w:color="3E3672"/>
              <w:bottom w:val="single" w:sz="4" w:space="0" w:color="3E3672"/>
              <w:right w:val="single" w:sz="5" w:space="0" w:color="3E3672"/>
            </w:tcBorders>
            <w:shd w:val="clear" w:color="auto" w:fill="C6BDD4"/>
          </w:tcPr>
          <w:p w14:paraId="50AC120C" w14:textId="77777777" w:rsidR="002B7B5A" w:rsidRDefault="00000000">
            <w:pPr>
              <w:spacing w:after="0" w:line="259" w:lineRule="auto"/>
              <w:ind w:left="0" w:right="55" w:firstLine="0"/>
              <w:jc w:val="center"/>
            </w:pPr>
            <w:r>
              <w:rPr>
                <w:b/>
                <w:sz w:val="24"/>
              </w:rPr>
              <w:t>Hoạt động của giáo viên và học sinh</w:t>
            </w:r>
          </w:p>
        </w:tc>
        <w:tc>
          <w:tcPr>
            <w:tcW w:w="2962" w:type="dxa"/>
            <w:tcBorders>
              <w:top w:val="single" w:sz="4" w:space="0" w:color="3E3672"/>
              <w:left w:val="single" w:sz="5" w:space="0" w:color="3E3672"/>
              <w:bottom w:val="single" w:sz="4" w:space="0" w:color="3E3672"/>
              <w:right w:val="single" w:sz="5" w:space="0" w:color="3E3672"/>
            </w:tcBorders>
            <w:shd w:val="clear" w:color="auto" w:fill="C6BDD4"/>
          </w:tcPr>
          <w:p w14:paraId="743D252E" w14:textId="77777777" w:rsidR="002B7B5A" w:rsidRDefault="00000000">
            <w:pPr>
              <w:spacing w:after="0" w:line="259" w:lineRule="auto"/>
              <w:ind w:left="0" w:right="55" w:firstLine="0"/>
              <w:jc w:val="center"/>
            </w:pPr>
            <w:r>
              <w:rPr>
                <w:b/>
                <w:sz w:val="24"/>
              </w:rPr>
              <w:t>Sản phẩm</w:t>
            </w:r>
          </w:p>
        </w:tc>
      </w:tr>
      <w:tr w:rsidR="002B7B5A" w14:paraId="6381CDBA" w14:textId="77777777">
        <w:trPr>
          <w:trHeight w:val="3881"/>
        </w:trPr>
        <w:tc>
          <w:tcPr>
            <w:tcW w:w="5550" w:type="dxa"/>
            <w:tcBorders>
              <w:top w:val="single" w:sz="4" w:space="0" w:color="3E3672"/>
              <w:left w:val="single" w:sz="5" w:space="0" w:color="3E3672"/>
              <w:bottom w:val="single" w:sz="5" w:space="0" w:color="3E3672"/>
              <w:right w:val="single" w:sz="5" w:space="0" w:color="3E3672"/>
            </w:tcBorders>
          </w:tcPr>
          <w:p w14:paraId="69133E10" w14:textId="77777777" w:rsidR="002B7B5A" w:rsidRDefault="00000000">
            <w:pPr>
              <w:spacing w:after="26" w:line="259" w:lineRule="auto"/>
              <w:ind w:left="0" w:firstLine="0"/>
              <w:jc w:val="left"/>
            </w:pPr>
            <w:r>
              <w:rPr>
                <w:b/>
                <w:i/>
                <w:sz w:val="24"/>
              </w:rPr>
              <w:lastRenderedPageBreak/>
              <w:t>Bước 1: Chuyển giao nhiệm vụ học tập</w:t>
            </w:r>
          </w:p>
          <w:p w14:paraId="2240D6AA" w14:textId="77777777" w:rsidR="002B7B5A" w:rsidRDefault="00000000">
            <w:pPr>
              <w:numPr>
                <w:ilvl w:val="0"/>
                <w:numId w:val="886"/>
              </w:numPr>
              <w:spacing w:after="38" w:line="249" w:lineRule="auto"/>
              <w:ind w:firstLine="0"/>
              <w:jc w:val="left"/>
            </w:pPr>
            <w:r>
              <w:rPr>
                <w:sz w:val="24"/>
              </w:rPr>
              <w:t>GV giao nhiệm vụ học tập theo nhóm bốn người, yêu cầu HS đọc SGK để hoàn thành phiếu học tập và nêu mối quan hệ giữa nguyên phân và giảm phân. – HS tiếp nhận nhiệm vụ theo yêu cầu của GV.</w:t>
            </w:r>
          </w:p>
          <w:p w14:paraId="2C77EBFC" w14:textId="77777777" w:rsidR="002B7B5A" w:rsidRDefault="00000000">
            <w:pPr>
              <w:spacing w:after="26" w:line="259" w:lineRule="auto"/>
              <w:ind w:left="0" w:firstLine="0"/>
              <w:jc w:val="left"/>
            </w:pPr>
            <w:r>
              <w:rPr>
                <w:b/>
                <w:i/>
                <w:sz w:val="24"/>
              </w:rPr>
              <w:t>Bước 2: Thực hiện nhiệm vụ học tập</w:t>
            </w:r>
          </w:p>
          <w:p w14:paraId="0FA4ED2E" w14:textId="77777777" w:rsidR="002B7B5A" w:rsidRDefault="00000000">
            <w:pPr>
              <w:spacing w:after="26" w:line="259" w:lineRule="auto"/>
              <w:ind w:left="0" w:firstLine="0"/>
              <w:jc w:val="left"/>
            </w:pPr>
            <w:r>
              <w:rPr>
                <w:sz w:val="24"/>
              </w:rPr>
              <w:t>HS hoạt động nhóm, thực hiện nhiệm vụ học tập.</w:t>
            </w:r>
          </w:p>
          <w:p w14:paraId="452BADE4" w14:textId="77777777" w:rsidR="002B7B5A" w:rsidRDefault="00000000">
            <w:pPr>
              <w:spacing w:after="26" w:line="259" w:lineRule="auto"/>
              <w:ind w:left="0" w:firstLine="0"/>
              <w:jc w:val="left"/>
            </w:pPr>
            <w:r>
              <w:rPr>
                <w:b/>
                <w:i/>
                <w:sz w:val="24"/>
              </w:rPr>
              <w:t>Bước 3: Báo cáo kết quả và thảo luận</w:t>
            </w:r>
          </w:p>
          <w:p w14:paraId="37BAD5CD" w14:textId="77777777" w:rsidR="002B7B5A" w:rsidRDefault="00000000">
            <w:pPr>
              <w:spacing w:after="0" w:line="282" w:lineRule="auto"/>
              <w:ind w:left="0" w:right="78" w:firstLine="0"/>
            </w:pPr>
            <w:r>
              <w:rPr>
                <w:sz w:val="24"/>
              </w:rPr>
              <w:t xml:space="preserve">GV mời đại diện của một đến hai nhóm trình bày. </w:t>
            </w:r>
            <w:r>
              <w:rPr>
                <w:b/>
                <w:i/>
                <w:sz w:val="24"/>
              </w:rPr>
              <w:t>Bước 4: Đánh giá kết quả thực hiện nhiệm vụ</w:t>
            </w:r>
          </w:p>
          <w:p w14:paraId="15A8E860" w14:textId="77777777" w:rsidR="002B7B5A" w:rsidRDefault="00000000">
            <w:pPr>
              <w:numPr>
                <w:ilvl w:val="0"/>
                <w:numId w:val="886"/>
              </w:numPr>
              <w:spacing w:after="26" w:line="259" w:lineRule="auto"/>
              <w:ind w:firstLine="0"/>
              <w:jc w:val="left"/>
            </w:pPr>
            <w:r>
              <w:rPr>
                <w:sz w:val="24"/>
              </w:rPr>
              <w:t>HS nhận xét, bổ sung, đánh giá.</w:t>
            </w:r>
          </w:p>
          <w:p w14:paraId="0BE7689F" w14:textId="77777777" w:rsidR="002B7B5A" w:rsidRDefault="00000000">
            <w:pPr>
              <w:numPr>
                <w:ilvl w:val="0"/>
                <w:numId w:val="886"/>
              </w:numPr>
              <w:spacing w:after="0" w:line="259" w:lineRule="auto"/>
              <w:ind w:firstLine="0"/>
              <w:jc w:val="left"/>
            </w:pPr>
            <w:r>
              <w:rPr>
                <w:sz w:val="24"/>
              </w:rPr>
              <w:t>GV nhận xét, đánh giá, kết luận nội dung học tập.</w:t>
            </w:r>
          </w:p>
        </w:tc>
        <w:tc>
          <w:tcPr>
            <w:tcW w:w="2962" w:type="dxa"/>
            <w:tcBorders>
              <w:top w:val="single" w:sz="4" w:space="0" w:color="3E3672"/>
              <w:left w:val="single" w:sz="5" w:space="0" w:color="3E3672"/>
              <w:bottom w:val="single" w:sz="5" w:space="0" w:color="3E3672"/>
              <w:right w:val="single" w:sz="5" w:space="0" w:color="3E3672"/>
            </w:tcBorders>
            <w:vAlign w:val="center"/>
          </w:tcPr>
          <w:p w14:paraId="47A542A6" w14:textId="77777777" w:rsidR="002B7B5A" w:rsidRDefault="00000000">
            <w:pPr>
              <w:spacing w:after="0" w:line="282" w:lineRule="auto"/>
              <w:ind w:left="0" w:right="10" w:firstLine="0"/>
              <w:jc w:val="left"/>
            </w:pPr>
            <w:r>
              <w:rPr>
                <w:sz w:val="24"/>
              </w:rPr>
              <w:t xml:space="preserve">– Các phiếu học tập của HS – Kết luận rút ra: </w:t>
            </w:r>
          </w:p>
          <w:p w14:paraId="29FABE8F" w14:textId="77777777" w:rsidR="002B7B5A" w:rsidRDefault="00000000">
            <w:pPr>
              <w:spacing w:after="57" w:line="233" w:lineRule="auto"/>
              <w:ind w:left="0" w:right="55" w:firstLine="0"/>
            </w:pPr>
            <w:r>
              <w:rPr>
                <w:sz w:val="24"/>
              </w:rPr>
              <w:t>+ Phân biệt nguyên phân và giảm phân: nội dung của phiếu học tập.</w:t>
            </w:r>
          </w:p>
          <w:p w14:paraId="136D4F24" w14:textId="77777777" w:rsidR="002B7B5A" w:rsidRDefault="00000000">
            <w:pPr>
              <w:spacing w:after="0" w:line="259" w:lineRule="auto"/>
              <w:ind w:left="0" w:right="54" w:firstLine="0"/>
            </w:pPr>
            <w:r>
              <w:rPr>
                <w:sz w:val="24"/>
              </w:rPr>
              <w:t>+ Mối quan hệ giữa nguyên phân và giảm phân trong sinh sản hữu tính: Nguyên phân kết hợp với giảm phân và thụ tinh giúp duy trì ổn định bộ NST đặc trưng của loài qua các thế hệ cơ thể.</w:t>
            </w:r>
          </w:p>
        </w:tc>
      </w:tr>
    </w:tbl>
    <w:p w14:paraId="05BE3483" w14:textId="77777777" w:rsidR="002B7B5A" w:rsidRDefault="00000000">
      <w:pPr>
        <w:numPr>
          <w:ilvl w:val="1"/>
          <w:numId w:val="300"/>
        </w:numPr>
        <w:spacing w:after="0" w:line="336" w:lineRule="auto"/>
        <w:ind w:hanging="397"/>
      </w:pPr>
      <w:r>
        <w:rPr>
          <w:rFonts w:ascii="Calibri" w:eastAsia="Calibri" w:hAnsi="Calibri" w:cs="Calibri"/>
          <w:i/>
          <w:color w:val="DC892F"/>
        </w:rPr>
        <w:t>Nội dung 4. Tìm hiểu ứng dụng của nguyên phân, giảm phân trong thực tiễn</w:t>
      </w:r>
      <w:r>
        <w:rPr>
          <w:i/>
        </w:rPr>
        <w:t>a) Mục tiêu</w:t>
      </w:r>
    </w:p>
    <w:p w14:paraId="6CF13431" w14:textId="77777777" w:rsidR="002B7B5A" w:rsidRDefault="00000000">
      <w:pPr>
        <w:spacing w:after="0"/>
        <w:ind w:left="278" w:right="843"/>
      </w:pPr>
      <w:r>
        <w:t xml:space="preserve">Nêu được một số ứng dụng của nguyên phân và giảm phân trong thực tiễn.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983"/>
        <w:gridCol w:w="3509"/>
      </w:tblGrid>
      <w:tr w:rsidR="002B7B5A" w14:paraId="6A1E23B2" w14:textId="77777777">
        <w:trPr>
          <w:trHeight w:val="401"/>
        </w:trPr>
        <w:tc>
          <w:tcPr>
            <w:tcW w:w="4983" w:type="dxa"/>
            <w:tcBorders>
              <w:top w:val="single" w:sz="4" w:space="0" w:color="3E3672"/>
              <w:left w:val="single" w:sz="5" w:space="0" w:color="3E3672"/>
              <w:bottom w:val="single" w:sz="4" w:space="0" w:color="3E3672"/>
              <w:right w:val="single" w:sz="5" w:space="0" w:color="3E3672"/>
            </w:tcBorders>
            <w:shd w:val="clear" w:color="auto" w:fill="C6BDD4"/>
          </w:tcPr>
          <w:p w14:paraId="7C6C3B40" w14:textId="77777777" w:rsidR="002B7B5A" w:rsidRDefault="00000000">
            <w:pPr>
              <w:spacing w:after="0" w:line="259" w:lineRule="auto"/>
              <w:ind w:left="0" w:right="55" w:firstLine="0"/>
              <w:jc w:val="center"/>
            </w:pPr>
            <w:r>
              <w:rPr>
                <w:b/>
                <w:sz w:val="24"/>
              </w:rPr>
              <w:t>Hoạt động của giáo viên và học sinh</w:t>
            </w:r>
          </w:p>
        </w:tc>
        <w:tc>
          <w:tcPr>
            <w:tcW w:w="3509" w:type="dxa"/>
            <w:tcBorders>
              <w:top w:val="single" w:sz="4" w:space="0" w:color="3E3672"/>
              <w:left w:val="single" w:sz="5" w:space="0" w:color="3E3672"/>
              <w:bottom w:val="single" w:sz="4" w:space="0" w:color="3E3672"/>
              <w:right w:val="single" w:sz="5" w:space="0" w:color="3E3672"/>
            </w:tcBorders>
            <w:shd w:val="clear" w:color="auto" w:fill="C6BDD4"/>
          </w:tcPr>
          <w:p w14:paraId="5F2A0567" w14:textId="77777777" w:rsidR="002B7B5A" w:rsidRDefault="00000000">
            <w:pPr>
              <w:spacing w:after="0" w:line="259" w:lineRule="auto"/>
              <w:ind w:left="0" w:right="55" w:firstLine="0"/>
              <w:jc w:val="center"/>
            </w:pPr>
            <w:r>
              <w:rPr>
                <w:b/>
                <w:sz w:val="24"/>
              </w:rPr>
              <w:t>Sản phẩm</w:t>
            </w:r>
          </w:p>
        </w:tc>
      </w:tr>
      <w:tr w:rsidR="002B7B5A" w14:paraId="11A0A690" w14:textId="77777777">
        <w:trPr>
          <w:trHeight w:val="4421"/>
        </w:trPr>
        <w:tc>
          <w:tcPr>
            <w:tcW w:w="4983" w:type="dxa"/>
            <w:tcBorders>
              <w:top w:val="single" w:sz="4" w:space="0" w:color="3E3672"/>
              <w:left w:val="single" w:sz="5" w:space="0" w:color="3E3672"/>
              <w:bottom w:val="single" w:sz="5" w:space="0" w:color="3E3672"/>
              <w:right w:val="single" w:sz="5" w:space="0" w:color="3E3672"/>
            </w:tcBorders>
          </w:tcPr>
          <w:p w14:paraId="214C575B" w14:textId="77777777" w:rsidR="002B7B5A" w:rsidRDefault="00000000">
            <w:pPr>
              <w:spacing w:after="26" w:line="259" w:lineRule="auto"/>
              <w:ind w:left="0" w:firstLine="0"/>
              <w:jc w:val="left"/>
            </w:pPr>
            <w:r>
              <w:rPr>
                <w:b/>
                <w:i/>
                <w:sz w:val="24"/>
              </w:rPr>
              <w:t>Bước 1: Chuyển giao nhiệm vụ học tập</w:t>
            </w:r>
          </w:p>
          <w:p w14:paraId="08C002EC" w14:textId="77777777" w:rsidR="002B7B5A" w:rsidRDefault="00000000">
            <w:pPr>
              <w:numPr>
                <w:ilvl w:val="0"/>
                <w:numId w:val="887"/>
              </w:numPr>
              <w:spacing w:after="57" w:line="233" w:lineRule="auto"/>
              <w:ind w:firstLine="0"/>
              <w:jc w:val="left"/>
            </w:pPr>
            <w:r>
              <w:rPr>
                <w:sz w:val="24"/>
              </w:rPr>
              <w:t>GV giao nhiệm vụ học tập cho cá nhân HS, đọc SGK để tìm hiểu về một số ứng dụng của nguyên phân và giảm phân trong thực tiễn.</w:t>
            </w:r>
          </w:p>
          <w:p w14:paraId="493CC870" w14:textId="77777777" w:rsidR="002B7B5A" w:rsidRDefault="00000000">
            <w:pPr>
              <w:numPr>
                <w:ilvl w:val="0"/>
                <w:numId w:val="887"/>
              </w:numPr>
              <w:spacing w:after="26" w:line="259" w:lineRule="auto"/>
              <w:ind w:firstLine="0"/>
              <w:jc w:val="left"/>
            </w:pPr>
            <w:r>
              <w:rPr>
                <w:sz w:val="24"/>
              </w:rPr>
              <w:t>HS tiếp nhận nhiệm vụ.</w:t>
            </w:r>
          </w:p>
          <w:p w14:paraId="3BE24D13" w14:textId="77777777" w:rsidR="002B7B5A" w:rsidRDefault="00000000">
            <w:pPr>
              <w:spacing w:after="26" w:line="259" w:lineRule="auto"/>
              <w:ind w:left="0" w:firstLine="0"/>
              <w:jc w:val="left"/>
            </w:pPr>
            <w:r>
              <w:rPr>
                <w:b/>
                <w:i/>
                <w:sz w:val="24"/>
              </w:rPr>
              <w:t>Bước 2: Thực hiện nhiệm vụ học tập</w:t>
            </w:r>
          </w:p>
          <w:p w14:paraId="73B3AA51" w14:textId="77777777" w:rsidR="002B7B5A" w:rsidRDefault="00000000">
            <w:pPr>
              <w:spacing w:after="28" w:line="257" w:lineRule="auto"/>
              <w:ind w:left="0" w:right="55" w:firstLine="0"/>
            </w:pPr>
            <w:r>
              <w:rPr>
                <w:sz w:val="24"/>
              </w:rPr>
              <w:t xml:space="preserve">HS quan sát Hình 43.5 và đọc thông tin trong SGK, thực hiện yêu cầu của GV. </w:t>
            </w:r>
            <w:r>
              <w:rPr>
                <w:b/>
                <w:i/>
                <w:sz w:val="24"/>
              </w:rPr>
              <w:t>Bước 3: Báo cáo kết quả và thảo luận</w:t>
            </w:r>
          </w:p>
          <w:p w14:paraId="4E99CC27" w14:textId="77777777" w:rsidR="002B7B5A" w:rsidRDefault="00000000">
            <w:pPr>
              <w:spacing w:after="26" w:line="259" w:lineRule="auto"/>
              <w:ind w:left="0" w:firstLine="0"/>
              <w:jc w:val="left"/>
            </w:pPr>
            <w:r>
              <w:rPr>
                <w:sz w:val="24"/>
              </w:rPr>
              <w:t>GV mời một HS trình bày.</w:t>
            </w:r>
          </w:p>
          <w:p w14:paraId="7D39CF34" w14:textId="77777777" w:rsidR="002B7B5A" w:rsidRDefault="00000000">
            <w:pPr>
              <w:spacing w:after="26" w:line="259" w:lineRule="auto"/>
              <w:ind w:left="0" w:firstLine="0"/>
              <w:jc w:val="left"/>
            </w:pPr>
            <w:r>
              <w:rPr>
                <w:b/>
                <w:i/>
                <w:sz w:val="24"/>
              </w:rPr>
              <w:t>Bước 4: Đánh giá kết quả thực hiện nhiệm vụ</w:t>
            </w:r>
          </w:p>
          <w:p w14:paraId="2DCEF255" w14:textId="77777777" w:rsidR="002B7B5A" w:rsidRDefault="00000000">
            <w:pPr>
              <w:numPr>
                <w:ilvl w:val="0"/>
                <w:numId w:val="887"/>
              </w:numPr>
              <w:spacing w:after="26" w:line="259" w:lineRule="auto"/>
              <w:ind w:firstLine="0"/>
              <w:jc w:val="left"/>
            </w:pPr>
            <w:r>
              <w:rPr>
                <w:sz w:val="24"/>
              </w:rPr>
              <w:t>HS khác nhận xét, bổ sung, đánh giá.</w:t>
            </w:r>
          </w:p>
          <w:p w14:paraId="773364D7" w14:textId="77777777" w:rsidR="002B7B5A" w:rsidRDefault="00000000">
            <w:pPr>
              <w:numPr>
                <w:ilvl w:val="0"/>
                <w:numId w:val="887"/>
              </w:numPr>
              <w:spacing w:after="0" w:line="259" w:lineRule="auto"/>
              <w:ind w:firstLine="0"/>
              <w:jc w:val="left"/>
            </w:pPr>
            <w:r>
              <w:rPr>
                <w:sz w:val="24"/>
              </w:rPr>
              <w:t>GV nhận xét, đánh giá, kết luận nội dung học tập.</w:t>
            </w:r>
          </w:p>
        </w:tc>
        <w:tc>
          <w:tcPr>
            <w:tcW w:w="3509" w:type="dxa"/>
            <w:tcBorders>
              <w:top w:val="single" w:sz="4" w:space="0" w:color="3E3672"/>
              <w:left w:val="single" w:sz="5" w:space="0" w:color="3E3672"/>
              <w:bottom w:val="single" w:sz="5" w:space="0" w:color="3E3672"/>
              <w:right w:val="single" w:sz="5" w:space="0" w:color="3E3672"/>
            </w:tcBorders>
          </w:tcPr>
          <w:p w14:paraId="09B094A1" w14:textId="77777777" w:rsidR="002B7B5A" w:rsidRDefault="00000000">
            <w:pPr>
              <w:spacing w:after="57" w:line="233" w:lineRule="auto"/>
              <w:ind w:left="0" w:firstLine="0"/>
            </w:pPr>
            <w:r>
              <w:rPr>
                <w:sz w:val="24"/>
              </w:rPr>
              <w:t>– Ứng dụng của nguyên phân và giảm phân trong thực tiễn:</w:t>
            </w:r>
          </w:p>
          <w:p w14:paraId="5642962A" w14:textId="77777777" w:rsidR="002B7B5A" w:rsidRDefault="00000000">
            <w:pPr>
              <w:spacing w:after="57" w:line="233" w:lineRule="auto"/>
              <w:ind w:left="0" w:right="55" w:firstLine="0"/>
            </w:pPr>
            <w:r>
              <w:rPr>
                <w:sz w:val="24"/>
              </w:rPr>
              <w:t>+ Nuôi cấy mô thực vật, giúp nhân số lượng lớn cây có cùng kiểu gene.</w:t>
            </w:r>
          </w:p>
          <w:p w14:paraId="5387B381" w14:textId="77777777" w:rsidR="002B7B5A" w:rsidRDefault="00000000">
            <w:pPr>
              <w:spacing w:after="57" w:line="233" w:lineRule="auto"/>
              <w:ind w:left="0" w:right="55" w:firstLine="0"/>
            </w:pPr>
            <w:r>
              <w:rPr>
                <w:sz w:val="24"/>
              </w:rPr>
              <w:t>+ Nuôi cấy tế bào phôi tạo ngân hàng tế bào gốc sử dụng trong điều trị bệnh ở người.</w:t>
            </w:r>
          </w:p>
          <w:p w14:paraId="17FE4B6F" w14:textId="77777777" w:rsidR="002B7B5A" w:rsidRDefault="00000000">
            <w:pPr>
              <w:spacing w:after="0" w:line="259" w:lineRule="auto"/>
              <w:ind w:left="0" w:right="55" w:firstLine="0"/>
            </w:pPr>
            <w:r>
              <w:rPr>
                <w:sz w:val="24"/>
              </w:rPr>
              <w:t>+ Thụ tinh trong ống nghiệm phục vụ chuyên khoa y học hiếm muộn. + Nuôi cấy tế bào ung thư phục vụ nghiên cứu khoa học.</w:t>
            </w:r>
          </w:p>
        </w:tc>
      </w:tr>
    </w:tbl>
    <w:p w14:paraId="5B228F7E" w14:textId="77777777" w:rsidR="002B7B5A" w:rsidRDefault="00000000">
      <w:pPr>
        <w:numPr>
          <w:ilvl w:val="0"/>
          <w:numId w:val="300"/>
        </w:numPr>
        <w:spacing w:after="75" w:line="259" w:lineRule="auto"/>
        <w:ind w:hanging="254"/>
      </w:pPr>
      <w:r>
        <w:rPr>
          <w:rFonts w:ascii="Calibri" w:eastAsia="Calibri" w:hAnsi="Calibri" w:cs="Calibri"/>
          <w:b/>
          <w:color w:val="59A1CF"/>
        </w:rPr>
        <w:t>Hoạt động 3: Luyện tập</w:t>
      </w:r>
    </w:p>
    <w:p w14:paraId="57E7C2EB" w14:textId="77777777" w:rsidR="002B7B5A" w:rsidRDefault="00000000">
      <w:pPr>
        <w:numPr>
          <w:ilvl w:val="2"/>
          <w:numId w:val="303"/>
        </w:numPr>
        <w:spacing w:after="96" w:line="259" w:lineRule="auto"/>
        <w:ind w:hanging="263"/>
        <w:jc w:val="left"/>
      </w:pPr>
      <w:r>
        <w:rPr>
          <w:i/>
        </w:rPr>
        <w:t>Mục tiêu</w:t>
      </w:r>
    </w:p>
    <w:p w14:paraId="712D8BA8" w14:textId="77777777" w:rsidR="002B7B5A" w:rsidRDefault="00000000">
      <w:pPr>
        <w:ind w:left="278"/>
      </w:pPr>
      <w:r>
        <w:lastRenderedPageBreak/>
        <w:t>Củng cố cho HS kiến thức về nguyên phân, giảm phân, cơ chế hình thành biến dị tổ hợp và ứng dụng của nguyên phân, giảm phân trong thực tiễn, từ đó khắc sâu mục tiêu bài học.</w:t>
      </w:r>
    </w:p>
    <w:p w14:paraId="7B53A783" w14:textId="77777777" w:rsidR="002B7B5A" w:rsidRDefault="00000000">
      <w:pPr>
        <w:numPr>
          <w:ilvl w:val="2"/>
          <w:numId w:val="303"/>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27" w:type="dxa"/>
          <w:right w:w="59" w:type="dxa"/>
        </w:tblCellMar>
        <w:tblLook w:val="04A0" w:firstRow="1" w:lastRow="0" w:firstColumn="1" w:lastColumn="0" w:noHBand="0" w:noVBand="1"/>
      </w:tblPr>
      <w:tblGrid>
        <w:gridCol w:w="5935"/>
        <w:gridCol w:w="2557"/>
      </w:tblGrid>
      <w:tr w:rsidR="002B7B5A" w14:paraId="130D9BDF" w14:textId="77777777">
        <w:trPr>
          <w:trHeight w:val="401"/>
        </w:trPr>
        <w:tc>
          <w:tcPr>
            <w:tcW w:w="5935" w:type="dxa"/>
            <w:tcBorders>
              <w:top w:val="single" w:sz="4" w:space="0" w:color="3E3672"/>
              <w:left w:val="single" w:sz="5" w:space="0" w:color="3E3672"/>
              <w:bottom w:val="single" w:sz="4" w:space="0" w:color="3E3672"/>
              <w:right w:val="single" w:sz="5" w:space="0" w:color="3E3672"/>
            </w:tcBorders>
            <w:shd w:val="clear" w:color="auto" w:fill="C6BDD4"/>
          </w:tcPr>
          <w:p w14:paraId="534E339E" w14:textId="77777777" w:rsidR="002B7B5A" w:rsidRDefault="00000000">
            <w:pPr>
              <w:spacing w:after="0" w:line="259" w:lineRule="auto"/>
              <w:ind w:left="0" w:right="54" w:firstLine="0"/>
              <w:jc w:val="center"/>
            </w:pPr>
            <w:r>
              <w:rPr>
                <w:b/>
                <w:sz w:val="24"/>
              </w:rPr>
              <w:t>Hoạt động của giáo viên và học sinh</w:t>
            </w:r>
          </w:p>
        </w:tc>
        <w:tc>
          <w:tcPr>
            <w:tcW w:w="2557" w:type="dxa"/>
            <w:tcBorders>
              <w:top w:val="single" w:sz="4" w:space="0" w:color="3E3672"/>
              <w:left w:val="single" w:sz="5" w:space="0" w:color="3E3672"/>
              <w:bottom w:val="single" w:sz="4" w:space="0" w:color="3E3672"/>
              <w:right w:val="single" w:sz="5" w:space="0" w:color="3E3672"/>
            </w:tcBorders>
            <w:shd w:val="clear" w:color="auto" w:fill="C6BDD4"/>
          </w:tcPr>
          <w:p w14:paraId="7A1F04F1" w14:textId="77777777" w:rsidR="002B7B5A" w:rsidRDefault="00000000">
            <w:pPr>
              <w:spacing w:after="0" w:line="259" w:lineRule="auto"/>
              <w:ind w:left="0" w:right="54" w:firstLine="0"/>
              <w:jc w:val="center"/>
            </w:pPr>
            <w:r>
              <w:rPr>
                <w:b/>
                <w:sz w:val="24"/>
              </w:rPr>
              <w:t>Sản phẩm</w:t>
            </w:r>
          </w:p>
        </w:tc>
      </w:tr>
      <w:tr w:rsidR="002B7B5A" w14:paraId="2E853276" w14:textId="77777777">
        <w:trPr>
          <w:trHeight w:val="3611"/>
        </w:trPr>
        <w:tc>
          <w:tcPr>
            <w:tcW w:w="5935" w:type="dxa"/>
            <w:tcBorders>
              <w:top w:val="single" w:sz="4" w:space="0" w:color="3E3672"/>
              <w:left w:val="single" w:sz="5" w:space="0" w:color="3E3672"/>
              <w:bottom w:val="single" w:sz="5" w:space="0" w:color="3E3672"/>
              <w:right w:val="single" w:sz="5" w:space="0" w:color="3E3672"/>
            </w:tcBorders>
          </w:tcPr>
          <w:p w14:paraId="0C21797B" w14:textId="77777777" w:rsidR="002B7B5A" w:rsidRDefault="00000000">
            <w:pPr>
              <w:spacing w:after="26" w:line="259" w:lineRule="auto"/>
              <w:ind w:left="0" w:firstLine="0"/>
              <w:jc w:val="left"/>
            </w:pPr>
            <w:r>
              <w:rPr>
                <w:b/>
                <w:i/>
                <w:sz w:val="24"/>
              </w:rPr>
              <w:t>Bước 1: Chuyển giao nhiệm vụ học tập</w:t>
            </w:r>
          </w:p>
          <w:p w14:paraId="7B3E1163" w14:textId="77777777" w:rsidR="002B7B5A" w:rsidRDefault="00000000">
            <w:pPr>
              <w:numPr>
                <w:ilvl w:val="0"/>
                <w:numId w:val="888"/>
              </w:numPr>
              <w:spacing w:after="57" w:line="233" w:lineRule="auto"/>
              <w:ind w:firstLine="0"/>
              <w:jc w:val="left"/>
            </w:pPr>
            <w:r>
              <w:rPr>
                <w:sz w:val="24"/>
              </w:rPr>
              <w:t>GV yêu cầu HS hoạt động cá nhân, hệ thống hoá kiến thức bài học bằng sơ đồ tư duy ra vở.</w:t>
            </w:r>
          </w:p>
          <w:p w14:paraId="172DFB87" w14:textId="77777777" w:rsidR="002B7B5A" w:rsidRDefault="00000000">
            <w:pPr>
              <w:numPr>
                <w:ilvl w:val="0"/>
                <w:numId w:val="888"/>
              </w:numPr>
              <w:spacing w:after="0" w:line="282" w:lineRule="auto"/>
              <w:ind w:firstLine="0"/>
              <w:jc w:val="left"/>
            </w:pPr>
            <w:r>
              <w:rPr>
                <w:sz w:val="24"/>
              </w:rPr>
              <w:t>HS tiếp nhận nhiệm vụ theo yêu cầu của GV.</w:t>
            </w:r>
            <w:r>
              <w:rPr>
                <w:b/>
                <w:i/>
                <w:sz w:val="24"/>
              </w:rPr>
              <w:t>Bước 2: Thực hiện nhiệm vụ học tập</w:t>
            </w:r>
          </w:p>
          <w:p w14:paraId="5A17278F" w14:textId="77777777" w:rsidR="002B7B5A" w:rsidRDefault="00000000">
            <w:pPr>
              <w:spacing w:after="26" w:line="259" w:lineRule="auto"/>
              <w:ind w:left="0" w:firstLine="0"/>
              <w:jc w:val="left"/>
            </w:pPr>
            <w:r>
              <w:rPr>
                <w:sz w:val="24"/>
              </w:rPr>
              <w:t>HS thực hiện theo yêu cầu của GV.</w:t>
            </w:r>
          </w:p>
          <w:p w14:paraId="455577A9" w14:textId="77777777" w:rsidR="002B7B5A" w:rsidRDefault="00000000">
            <w:pPr>
              <w:spacing w:after="26" w:line="259" w:lineRule="auto"/>
              <w:ind w:left="0" w:firstLine="0"/>
              <w:jc w:val="left"/>
            </w:pPr>
            <w:r>
              <w:rPr>
                <w:b/>
                <w:i/>
                <w:sz w:val="24"/>
              </w:rPr>
              <w:t>Bước 3: Báo cáo kết quả và thảo luận</w:t>
            </w:r>
          </w:p>
          <w:p w14:paraId="7ADC58A5" w14:textId="77777777" w:rsidR="002B7B5A" w:rsidRDefault="00000000">
            <w:pPr>
              <w:spacing w:after="26" w:line="259" w:lineRule="auto"/>
              <w:ind w:left="0" w:firstLine="0"/>
              <w:jc w:val="left"/>
            </w:pPr>
            <w:r>
              <w:rPr>
                <w:sz w:val="24"/>
              </w:rPr>
              <w:t xml:space="preserve">GV mời một HS trình bày </w:t>
            </w:r>
          </w:p>
          <w:p w14:paraId="7241B25E" w14:textId="77777777" w:rsidR="002B7B5A" w:rsidRDefault="00000000">
            <w:pPr>
              <w:spacing w:after="26" w:line="259" w:lineRule="auto"/>
              <w:ind w:left="0" w:firstLine="0"/>
              <w:jc w:val="left"/>
            </w:pPr>
            <w:r>
              <w:rPr>
                <w:b/>
                <w:i/>
                <w:sz w:val="24"/>
              </w:rPr>
              <w:t>Bước 4: Đánh giá kết quả thực hiện nhiệm vụ</w:t>
            </w:r>
          </w:p>
          <w:p w14:paraId="5D64A6E0" w14:textId="77777777" w:rsidR="002B7B5A" w:rsidRDefault="00000000">
            <w:pPr>
              <w:numPr>
                <w:ilvl w:val="0"/>
                <w:numId w:val="888"/>
              </w:numPr>
              <w:spacing w:after="26" w:line="259" w:lineRule="auto"/>
              <w:ind w:firstLine="0"/>
              <w:jc w:val="left"/>
            </w:pPr>
            <w:r>
              <w:rPr>
                <w:sz w:val="24"/>
              </w:rPr>
              <w:t>HS nhận xét, bổ sung, đánh giá.</w:t>
            </w:r>
          </w:p>
          <w:p w14:paraId="7962BA69" w14:textId="77777777" w:rsidR="002B7B5A" w:rsidRDefault="00000000">
            <w:pPr>
              <w:numPr>
                <w:ilvl w:val="0"/>
                <w:numId w:val="888"/>
              </w:numPr>
              <w:spacing w:after="0" w:line="259" w:lineRule="auto"/>
              <w:ind w:firstLine="0"/>
              <w:jc w:val="left"/>
            </w:pPr>
            <w:r>
              <w:rPr>
                <w:sz w:val="24"/>
              </w:rPr>
              <w:t>GV nhận xét, đánh giá và khái quát kiến thức bài học.</w:t>
            </w:r>
          </w:p>
        </w:tc>
        <w:tc>
          <w:tcPr>
            <w:tcW w:w="2557" w:type="dxa"/>
            <w:tcBorders>
              <w:top w:val="single" w:sz="4" w:space="0" w:color="3E3672"/>
              <w:left w:val="single" w:sz="5" w:space="0" w:color="3E3672"/>
              <w:bottom w:val="single" w:sz="5" w:space="0" w:color="3E3672"/>
              <w:right w:val="single" w:sz="5" w:space="0" w:color="3E3672"/>
            </w:tcBorders>
            <w:vAlign w:val="bottom"/>
          </w:tcPr>
          <w:p w14:paraId="5B964295" w14:textId="77777777" w:rsidR="002B7B5A" w:rsidRDefault="00000000">
            <w:pPr>
              <w:spacing w:after="0" w:line="259" w:lineRule="auto"/>
              <w:ind w:left="0" w:firstLine="0"/>
              <w:jc w:val="left"/>
            </w:pPr>
            <w:r>
              <w:rPr>
                <w:sz w:val="24"/>
              </w:rPr>
              <w:t>Sơ đồ tư duy của HS</w:t>
            </w:r>
          </w:p>
        </w:tc>
      </w:tr>
    </w:tbl>
    <w:p w14:paraId="46ED94A9" w14:textId="77777777" w:rsidR="002B7B5A" w:rsidRDefault="00000000">
      <w:pPr>
        <w:numPr>
          <w:ilvl w:val="0"/>
          <w:numId w:val="300"/>
        </w:numPr>
        <w:spacing w:after="75" w:line="259" w:lineRule="auto"/>
        <w:ind w:hanging="254"/>
      </w:pPr>
      <w:r>
        <w:rPr>
          <w:rFonts w:ascii="Calibri" w:eastAsia="Calibri" w:hAnsi="Calibri" w:cs="Calibri"/>
          <w:b/>
          <w:color w:val="59A1CF"/>
        </w:rPr>
        <w:t>Hoạt động 4: Vận dụng</w:t>
      </w:r>
    </w:p>
    <w:p w14:paraId="236CEF4A" w14:textId="77777777" w:rsidR="002B7B5A" w:rsidRDefault="00000000">
      <w:pPr>
        <w:spacing w:after="96" w:line="259" w:lineRule="auto"/>
        <w:ind w:left="278"/>
        <w:jc w:val="left"/>
      </w:pPr>
      <w:r>
        <w:rPr>
          <w:i/>
        </w:rPr>
        <w:t>a) Mục tiêu</w:t>
      </w:r>
    </w:p>
    <w:p w14:paraId="25249FD5" w14:textId="77777777" w:rsidR="002B7B5A" w:rsidRDefault="00000000">
      <w:pPr>
        <w:spacing w:after="0"/>
        <w:ind w:left="278" w:right="673"/>
      </w:pPr>
      <w:r>
        <w:t xml:space="preserve">HS liên hệ được kiến thức bài học để trả lời một số câu hỏi, bài tập vận dụng.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329"/>
        <w:gridCol w:w="4163"/>
      </w:tblGrid>
      <w:tr w:rsidR="002B7B5A" w14:paraId="1A7E8517" w14:textId="77777777">
        <w:trPr>
          <w:trHeight w:val="401"/>
        </w:trPr>
        <w:tc>
          <w:tcPr>
            <w:tcW w:w="4329" w:type="dxa"/>
            <w:tcBorders>
              <w:top w:val="single" w:sz="4" w:space="0" w:color="3E3672"/>
              <w:left w:val="single" w:sz="5" w:space="0" w:color="3E3672"/>
              <w:bottom w:val="single" w:sz="4" w:space="0" w:color="3E3672"/>
              <w:right w:val="single" w:sz="5" w:space="0" w:color="3E3672"/>
            </w:tcBorders>
            <w:shd w:val="clear" w:color="auto" w:fill="C6BDD4"/>
          </w:tcPr>
          <w:p w14:paraId="09147FD4" w14:textId="77777777" w:rsidR="002B7B5A" w:rsidRDefault="00000000">
            <w:pPr>
              <w:spacing w:after="0" w:line="259" w:lineRule="auto"/>
              <w:ind w:left="0" w:right="55" w:firstLine="0"/>
              <w:jc w:val="center"/>
            </w:pPr>
            <w:r>
              <w:rPr>
                <w:b/>
                <w:sz w:val="24"/>
              </w:rPr>
              <w:t>Hoạt động của giáo viên và học sinh</w:t>
            </w:r>
          </w:p>
        </w:tc>
        <w:tc>
          <w:tcPr>
            <w:tcW w:w="4163" w:type="dxa"/>
            <w:tcBorders>
              <w:top w:val="single" w:sz="4" w:space="0" w:color="3E3672"/>
              <w:left w:val="single" w:sz="5" w:space="0" w:color="3E3672"/>
              <w:bottom w:val="single" w:sz="4" w:space="0" w:color="3E3672"/>
              <w:right w:val="single" w:sz="5" w:space="0" w:color="3E3672"/>
            </w:tcBorders>
            <w:shd w:val="clear" w:color="auto" w:fill="C6BDD4"/>
          </w:tcPr>
          <w:p w14:paraId="7278AC7F" w14:textId="77777777" w:rsidR="002B7B5A" w:rsidRDefault="00000000">
            <w:pPr>
              <w:spacing w:after="0" w:line="259" w:lineRule="auto"/>
              <w:ind w:left="0" w:right="55" w:firstLine="0"/>
              <w:jc w:val="center"/>
            </w:pPr>
            <w:r>
              <w:rPr>
                <w:b/>
                <w:sz w:val="24"/>
              </w:rPr>
              <w:t>Sản phẩm</w:t>
            </w:r>
          </w:p>
        </w:tc>
      </w:tr>
      <w:tr w:rsidR="002B7B5A" w14:paraId="5592790E" w14:textId="77777777">
        <w:trPr>
          <w:trHeight w:val="6155"/>
        </w:trPr>
        <w:tc>
          <w:tcPr>
            <w:tcW w:w="4329" w:type="dxa"/>
            <w:tcBorders>
              <w:top w:val="single" w:sz="4" w:space="0" w:color="3E3672"/>
              <w:left w:val="single" w:sz="5" w:space="0" w:color="3E3672"/>
              <w:bottom w:val="single" w:sz="5" w:space="0" w:color="3E3672"/>
              <w:right w:val="single" w:sz="5" w:space="0" w:color="3E3672"/>
            </w:tcBorders>
          </w:tcPr>
          <w:p w14:paraId="02C48E10" w14:textId="77777777" w:rsidR="002B7B5A" w:rsidRDefault="00000000">
            <w:pPr>
              <w:spacing w:after="26" w:line="259" w:lineRule="auto"/>
              <w:ind w:left="0" w:firstLine="0"/>
              <w:jc w:val="left"/>
            </w:pPr>
            <w:r>
              <w:rPr>
                <w:b/>
                <w:i/>
                <w:sz w:val="24"/>
              </w:rPr>
              <w:lastRenderedPageBreak/>
              <w:t>Bước 1: Chuyển giao nhiệm vụ học tập</w:t>
            </w:r>
          </w:p>
          <w:p w14:paraId="498AB2F6" w14:textId="77777777" w:rsidR="002B7B5A" w:rsidRDefault="00000000">
            <w:pPr>
              <w:spacing w:after="57" w:line="233" w:lineRule="auto"/>
              <w:ind w:left="0" w:right="55" w:firstLine="0"/>
            </w:pPr>
            <w:r>
              <w:rPr>
                <w:sz w:val="24"/>
              </w:rPr>
              <w:t>– GV yêu cầu HS hoạt động cá nhân, nghiên cứu lại nội dung bài học để trả lời câu hỏi.</w:t>
            </w:r>
          </w:p>
          <w:p w14:paraId="69005538" w14:textId="77777777" w:rsidR="002B7B5A" w:rsidRDefault="00000000">
            <w:pPr>
              <w:numPr>
                <w:ilvl w:val="0"/>
                <w:numId w:val="889"/>
              </w:numPr>
              <w:spacing w:after="57" w:line="233" w:lineRule="auto"/>
              <w:ind w:firstLine="0"/>
            </w:pPr>
            <w:r>
              <w:rPr>
                <w:sz w:val="24"/>
              </w:rPr>
              <w:t>Tại sao hình thức sinh sản hữu tính lại ưu việt hơn hình thức sinh sản vô tính?</w:t>
            </w:r>
          </w:p>
          <w:p w14:paraId="4CD22B9F" w14:textId="77777777" w:rsidR="002B7B5A" w:rsidRDefault="00000000">
            <w:pPr>
              <w:numPr>
                <w:ilvl w:val="0"/>
                <w:numId w:val="889"/>
              </w:numPr>
              <w:spacing w:after="57" w:line="233" w:lineRule="auto"/>
              <w:ind w:firstLine="0"/>
            </w:pPr>
            <w:r>
              <w:rPr>
                <w:sz w:val="24"/>
              </w:rPr>
              <w:t>Cho biết ưu điểm của phương pháp nuôi cấy mô thực vật.</w:t>
            </w:r>
          </w:p>
          <w:p w14:paraId="35E04A47" w14:textId="77777777" w:rsidR="002B7B5A" w:rsidRDefault="00000000">
            <w:pPr>
              <w:numPr>
                <w:ilvl w:val="0"/>
                <w:numId w:val="890"/>
              </w:numPr>
              <w:spacing w:after="57" w:line="233" w:lineRule="auto"/>
              <w:ind w:firstLine="0"/>
              <w:jc w:val="left"/>
            </w:pPr>
            <w:r>
              <w:rPr>
                <w:sz w:val="24"/>
              </w:rPr>
              <w:t>HS tiếp nhận nhiệm vụ theo yêu cầu của GV.</w:t>
            </w:r>
          </w:p>
          <w:p w14:paraId="788E65A0" w14:textId="77777777" w:rsidR="002B7B5A" w:rsidRDefault="00000000">
            <w:pPr>
              <w:spacing w:after="26" w:line="259" w:lineRule="auto"/>
              <w:ind w:left="0" w:firstLine="0"/>
              <w:jc w:val="left"/>
            </w:pPr>
            <w:r>
              <w:rPr>
                <w:b/>
                <w:i/>
                <w:sz w:val="24"/>
              </w:rPr>
              <w:t>Bước 2: Thực hiện nhiệm vụ học tập</w:t>
            </w:r>
          </w:p>
          <w:p w14:paraId="09DD912E" w14:textId="77777777" w:rsidR="002B7B5A" w:rsidRDefault="00000000">
            <w:pPr>
              <w:spacing w:after="57" w:line="233" w:lineRule="auto"/>
              <w:ind w:left="0" w:firstLine="0"/>
            </w:pPr>
            <w:r>
              <w:rPr>
                <w:sz w:val="24"/>
              </w:rPr>
              <w:t>HS nghiên cứu lại bài học và trả lời câu hỏi của giáo viên.</w:t>
            </w:r>
          </w:p>
          <w:p w14:paraId="1417547A" w14:textId="77777777" w:rsidR="002B7B5A" w:rsidRDefault="00000000">
            <w:pPr>
              <w:spacing w:after="26" w:line="259" w:lineRule="auto"/>
              <w:ind w:left="0" w:firstLine="0"/>
              <w:jc w:val="left"/>
            </w:pPr>
            <w:r>
              <w:rPr>
                <w:b/>
                <w:i/>
                <w:sz w:val="24"/>
              </w:rPr>
              <w:t>Bước 3: Báo cáo kết quả và thảo luận</w:t>
            </w:r>
          </w:p>
          <w:p w14:paraId="5E1079BA" w14:textId="77777777" w:rsidR="002B7B5A" w:rsidRDefault="00000000">
            <w:pPr>
              <w:spacing w:after="26" w:line="259" w:lineRule="auto"/>
              <w:ind w:left="0" w:firstLine="0"/>
              <w:jc w:val="left"/>
            </w:pPr>
            <w:r>
              <w:rPr>
                <w:sz w:val="24"/>
              </w:rPr>
              <w:t>GV mời hai HS trả lời và giải thích.</w:t>
            </w:r>
          </w:p>
          <w:p w14:paraId="391AB142" w14:textId="77777777" w:rsidR="002B7B5A" w:rsidRDefault="00000000">
            <w:pPr>
              <w:spacing w:after="57" w:line="233" w:lineRule="auto"/>
              <w:ind w:left="0" w:firstLine="0"/>
            </w:pPr>
            <w:r>
              <w:rPr>
                <w:b/>
                <w:i/>
                <w:sz w:val="24"/>
              </w:rPr>
              <w:t>Bước 4: Đánh giá kết quả thực hiện nhiệm vụ</w:t>
            </w:r>
          </w:p>
          <w:p w14:paraId="500EFEE7" w14:textId="77777777" w:rsidR="002B7B5A" w:rsidRDefault="00000000">
            <w:pPr>
              <w:numPr>
                <w:ilvl w:val="0"/>
                <w:numId w:val="890"/>
              </w:numPr>
              <w:spacing w:after="26" w:line="259" w:lineRule="auto"/>
              <w:ind w:firstLine="0"/>
              <w:jc w:val="left"/>
            </w:pPr>
            <w:r>
              <w:rPr>
                <w:sz w:val="24"/>
              </w:rPr>
              <w:t>HS nhận xét, bổ sung.</w:t>
            </w:r>
          </w:p>
          <w:p w14:paraId="6A55BA28" w14:textId="77777777" w:rsidR="002B7B5A" w:rsidRDefault="00000000">
            <w:pPr>
              <w:numPr>
                <w:ilvl w:val="0"/>
                <w:numId w:val="890"/>
              </w:numPr>
              <w:spacing w:after="0" w:line="259" w:lineRule="auto"/>
              <w:ind w:firstLine="0"/>
              <w:jc w:val="left"/>
            </w:pPr>
            <w:r>
              <w:rPr>
                <w:sz w:val="24"/>
              </w:rPr>
              <w:t>GV nhận xét, đánh giá và chốt lại câu trả lời.</w:t>
            </w:r>
          </w:p>
        </w:tc>
        <w:tc>
          <w:tcPr>
            <w:tcW w:w="4163" w:type="dxa"/>
            <w:tcBorders>
              <w:top w:val="single" w:sz="4" w:space="0" w:color="3E3672"/>
              <w:left w:val="single" w:sz="5" w:space="0" w:color="3E3672"/>
              <w:bottom w:val="single" w:sz="5" w:space="0" w:color="3E3672"/>
              <w:right w:val="single" w:sz="5" w:space="0" w:color="3E3672"/>
            </w:tcBorders>
          </w:tcPr>
          <w:p w14:paraId="75D3935A" w14:textId="77777777" w:rsidR="002B7B5A" w:rsidRDefault="00000000">
            <w:pPr>
              <w:spacing w:after="26" w:line="259" w:lineRule="auto"/>
              <w:ind w:left="0" w:firstLine="0"/>
              <w:jc w:val="left"/>
            </w:pPr>
            <w:r>
              <w:rPr>
                <w:sz w:val="24"/>
              </w:rPr>
              <w:t>Câu trả lời của HS</w:t>
            </w:r>
          </w:p>
          <w:p w14:paraId="50C8E971" w14:textId="77777777" w:rsidR="002B7B5A" w:rsidRDefault="00000000">
            <w:pPr>
              <w:spacing w:after="57" w:line="233" w:lineRule="auto"/>
              <w:ind w:left="0" w:firstLine="0"/>
              <w:jc w:val="left"/>
            </w:pPr>
            <w:r>
              <w:rPr>
                <w:sz w:val="24"/>
              </w:rPr>
              <w:t>1. Sinh sản hữu tính ưu việt hơn sinh sản vô tính vì:</w:t>
            </w:r>
          </w:p>
          <w:p w14:paraId="46B076BB" w14:textId="77777777" w:rsidR="002B7B5A" w:rsidRDefault="00000000">
            <w:pPr>
              <w:numPr>
                <w:ilvl w:val="0"/>
                <w:numId w:val="891"/>
              </w:numPr>
              <w:spacing w:after="57" w:line="233" w:lineRule="auto"/>
              <w:ind w:right="55" w:firstLine="0"/>
            </w:pPr>
            <w:r>
              <w:rPr>
                <w:sz w:val="24"/>
              </w:rPr>
              <w:t>Sinh sản hữu tính có sự tham gia của giảm phân và thụ tinh tạo ra nhiều biến dị tổ hợp, tăng sự đa dạng ở thế hệ con, giúp thế hệ con tăng khả năng thích nghi với môi trường sống khác nhau.</w:t>
            </w:r>
          </w:p>
          <w:p w14:paraId="7AC7C63C" w14:textId="77777777" w:rsidR="002B7B5A" w:rsidRDefault="00000000">
            <w:pPr>
              <w:numPr>
                <w:ilvl w:val="0"/>
                <w:numId w:val="891"/>
              </w:numPr>
              <w:spacing w:after="57" w:line="233" w:lineRule="auto"/>
              <w:ind w:right="55" w:firstLine="0"/>
            </w:pPr>
            <w:r>
              <w:rPr>
                <w:sz w:val="24"/>
              </w:rPr>
              <w:t>Sinh sản vô tính dựa trên cơ sở là quá trình nguyên phân, con sinh ra đồng nhất, giống cơ thể mẹ nên khó thích nghi khi môi trường thay đổi bất lợi.</w:t>
            </w:r>
          </w:p>
          <w:p w14:paraId="5D0CF7FC" w14:textId="77777777" w:rsidR="002B7B5A" w:rsidRDefault="00000000">
            <w:pPr>
              <w:spacing w:after="0" w:line="259" w:lineRule="auto"/>
              <w:ind w:left="0" w:right="55" w:firstLine="0"/>
            </w:pPr>
            <w:r>
              <w:rPr>
                <w:sz w:val="24"/>
              </w:rPr>
              <w:t>2. Ưu điểm của phương pháp nuôi cấy mô thực vật: tạo ra một lượng lớn cây con có kiểu gene giống nhau trong một thời gian ngắn.</w:t>
            </w:r>
          </w:p>
        </w:tc>
      </w:tr>
    </w:tbl>
    <w:p w14:paraId="6F3AE740" w14:textId="77777777" w:rsidR="002B7B5A" w:rsidRDefault="00000000">
      <w:pPr>
        <w:pStyle w:val="Heading2"/>
        <w:tabs>
          <w:tab w:val="center" w:pos="833"/>
          <w:tab w:val="center" w:pos="1559"/>
          <w:tab w:val="right" w:pos="8903"/>
        </w:tabs>
        <w:spacing w:after="123"/>
        <w:ind w:left="0" w:firstLine="0"/>
      </w:pPr>
      <w:r>
        <w:rPr>
          <w:noProof/>
          <w:color w:val="000000"/>
          <w:sz w:val="22"/>
        </w:rPr>
        <mc:AlternateContent>
          <mc:Choice Requires="wpg">
            <w:drawing>
              <wp:anchor distT="0" distB="0" distL="114300" distR="114300" simplePos="0" relativeHeight="251763712" behindDoc="1" locked="0" layoutInCell="1" allowOverlap="1" wp14:anchorId="124A4F9D" wp14:editId="47DCF873">
                <wp:simplePos x="0" y="0"/>
                <wp:positionH relativeFrom="column">
                  <wp:posOffset>6354</wp:posOffset>
                </wp:positionH>
                <wp:positionV relativeFrom="paragraph">
                  <wp:posOffset>-75329</wp:posOffset>
                </wp:positionV>
                <wp:extent cx="905294" cy="262699"/>
                <wp:effectExtent l="0" t="0" r="0" b="0"/>
                <wp:wrapNone/>
                <wp:docPr id="544693" name="Group 544693"/>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8519" name="Shape 38519"/>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8521" name="Shape 38521"/>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44693" style="width:71.283pt;height:20.685pt;position:absolute;z-index:-2147483588;mso-position-horizontal-relative:text;mso-position-horizontal:absolute;margin-left:0.500301pt;mso-position-vertical-relative:text;margin-top:-5.93149pt;" coordsize="9052,2626">
                <v:shape id="Shape 38519"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8521"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44</w:t>
      </w:r>
      <w:r>
        <w:rPr>
          <w:color w:val="181717"/>
          <w:sz w:val="30"/>
        </w:rPr>
        <w:tab/>
      </w:r>
      <w:r>
        <w:rPr>
          <w:color w:val="575787"/>
          <w:sz w:val="30"/>
        </w:rPr>
        <w:t xml:space="preserve"> </w:t>
      </w:r>
      <w:r>
        <w:rPr>
          <w:color w:val="575787"/>
          <w:sz w:val="30"/>
        </w:rPr>
        <w:tab/>
        <w:t>NHIỄM SẮC THỂ GIỚI TÍNH VÀ CƠ CHẾ XÁC ĐỊNH GIỚI TÍNH</w:t>
      </w:r>
    </w:p>
    <w:p w14:paraId="41C661EF" w14:textId="77777777" w:rsidR="002B7B5A" w:rsidRDefault="00000000">
      <w:pPr>
        <w:tabs>
          <w:tab w:val="center" w:pos="513"/>
          <w:tab w:val="center" w:pos="1814"/>
          <w:tab w:val="center" w:pos="2381"/>
          <w:tab w:val="center" w:pos="2948"/>
          <w:tab w:val="center" w:pos="4397"/>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1 tiết)</w:t>
      </w:r>
    </w:p>
    <w:p w14:paraId="72A7E603" w14:textId="77777777" w:rsidR="002B7B5A" w:rsidRDefault="00000000">
      <w:pPr>
        <w:pStyle w:val="Heading3"/>
        <w:ind w:left="-2" w:right="4756"/>
      </w:pPr>
      <w:r>
        <w:t>I. MỤC TIÊU</w:t>
      </w:r>
    </w:p>
    <w:p w14:paraId="2E2FF947" w14:textId="77777777" w:rsidR="002B7B5A" w:rsidRDefault="00000000">
      <w:pPr>
        <w:numPr>
          <w:ilvl w:val="0"/>
          <w:numId w:val="306"/>
        </w:numPr>
        <w:spacing w:after="75" w:line="259" w:lineRule="auto"/>
        <w:ind w:hanging="254"/>
      </w:pPr>
      <w:r>
        <w:rPr>
          <w:rFonts w:ascii="Calibri" w:eastAsia="Calibri" w:hAnsi="Calibri" w:cs="Calibri"/>
          <w:b/>
          <w:color w:val="59A1CF"/>
        </w:rPr>
        <w:t>Kiến thức</w:t>
      </w:r>
    </w:p>
    <w:p w14:paraId="017AD9C3" w14:textId="77777777" w:rsidR="002B7B5A" w:rsidRDefault="00000000">
      <w:pPr>
        <w:numPr>
          <w:ilvl w:val="1"/>
          <w:numId w:val="306"/>
        </w:numPr>
        <w:ind w:hanging="187"/>
      </w:pPr>
      <w:r>
        <w:t>NST thường gồm nhiều cặp tương đồng, giống nhau giữa giới đực và giới cái, chứa các gene quy định tính trạng thường.</w:t>
      </w:r>
    </w:p>
    <w:p w14:paraId="6100AD75" w14:textId="77777777" w:rsidR="002B7B5A" w:rsidRDefault="00000000">
      <w:pPr>
        <w:numPr>
          <w:ilvl w:val="1"/>
          <w:numId w:val="306"/>
        </w:numPr>
        <w:ind w:hanging="187"/>
      </w:pPr>
      <w:r>
        <w:t xml:space="preserve">NST giới tính thường có một cặp, tương đồng hoặc không tương đồng, khác nhau giữa giới đực và giới cái, có thể chứa gene quy định giới tính và các gene khác. – Cơ chế xác định giới tính ở đa số các loài giao phối là sự phân li cặp NST giới tính trong giảm phân và tổ hợp trong thụ tinh. </w:t>
      </w:r>
    </w:p>
    <w:p w14:paraId="720B545E" w14:textId="77777777" w:rsidR="002B7B5A" w:rsidRDefault="00000000">
      <w:pPr>
        <w:numPr>
          <w:ilvl w:val="1"/>
          <w:numId w:val="306"/>
        </w:numPr>
        <w:spacing w:after="164"/>
        <w:ind w:hanging="187"/>
      </w:pPr>
      <w:r>
        <w:t>Sự phân hoá giới tính chịu ảnh hưởng của các yếu tố bên trong cơ thể và bên ngoài môi trường. Dựa trên cơ sở đó, con người đã chủ động điều khiển giới tính vật nuôi phù hợp với mục tiêu sản xuất.</w:t>
      </w:r>
    </w:p>
    <w:p w14:paraId="37B090E9" w14:textId="77777777" w:rsidR="002B7B5A" w:rsidRDefault="00000000">
      <w:pPr>
        <w:numPr>
          <w:ilvl w:val="0"/>
          <w:numId w:val="306"/>
        </w:numPr>
        <w:spacing w:after="75" w:line="259" w:lineRule="auto"/>
        <w:ind w:hanging="254"/>
      </w:pPr>
      <w:r>
        <w:rPr>
          <w:rFonts w:ascii="Calibri" w:eastAsia="Calibri" w:hAnsi="Calibri" w:cs="Calibri"/>
          <w:b/>
          <w:color w:val="59A1CF"/>
        </w:rPr>
        <w:t>Năng lực</w:t>
      </w:r>
    </w:p>
    <w:p w14:paraId="0BB410BE" w14:textId="77777777" w:rsidR="002B7B5A" w:rsidRDefault="00000000">
      <w:pPr>
        <w:spacing w:after="96" w:line="259" w:lineRule="auto"/>
        <w:ind w:left="278"/>
        <w:jc w:val="left"/>
      </w:pPr>
      <w:r>
        <w:rPr>
          <w:i/>
        </w:rPr>
        <w:lastRenderedPageBreak/>
        <w:t>a) Năng lực khoa học tự nhiên</w:t>
      </w:r>
    </w:p>
    <w:p w14:paraId="15F2F130" w14:textId="77777777" w:rsidR="002B7B5A" w:rsidRDefault="00000000">
      <w:pPr>
        <w:numPr>
          <w:ilvl w:val="1"/>
          <w:numId w:val="306"/>
        </w:numPr>
        <w:ind w:hanging="187"/>
      </w:pPr>
      <w:r>
        <w:t>Nêu được khái niệm NST giới tính và NST thường.</w:t>
      </w:r>
    </w:p>
    <w:p w14:paraId="241B7FB4" w14:textId="77777777" w:rsidR="002B7B5A" w:rsidRDefault="00000000">
      <w:pPr>
        <w:numPr>
          <w:ilvl w:val="1"/>
          <w:numId w:val="306"/>
        </w:numPr>
        <w:ind w:hanging="187"/>
      </w:pPr>
      <w:r>
        <w:t>Trình bày được cơ chế xác định giới tính.</w:t>
      </w:r>
    </w:p>
    <w:p w14:paraId="4DFED7E2" w14:textId="77777777" w:rsidR="002B7B5A" w:rsidRDefault="00000000">
      <w:pPr>
        <w:numPr>
          <w:ilvl w:val="1"/>
          <w:numId w:val="306"/>
        </w:numPr>
        <w:spacing w:after="0" w:line="336" w:lineRule="auto"/>
        <w:ind w:hanging="187"/>
      </w:pPr>
      <w:r>
        <w:t>Nêu được một số yếu tố ảnh hưởng đến sự phân hoá giới tính và ứng dụng.</w:t>
      </w:r>
      <w:r>
        <w:rPr>
          <w:i/>
        </w:rPr>
        <w:t>b) Năng lực chung</w:t>
      </w:r>
    </w:p>
    <w:p w14:paraId="44ACDB7C" w14:textId="77777777" w:rsidR="002B7B5A" w:rsidRDefault="00000000">
      <w:pPr>
        <w:numPr>
          <w:ilvl w:val="1"/>
          <w:numId w:val="306"/>
        </w:numPr>
        <w:ind w:hanging="187"/>
      </w:pPr>
      <w:r>
        <w:t>Tự chủ và tự học: Tìm kiếm thông tin, đọc SGK, quan sát tranh ảnh, sơ đồ, xem video, quan sát tiêu bản tế bào…để tìm hiểu về NST giới tính và sự phân hoá giới tính.</w:t>
      </w:r>
    </w:p>
    <w:p w14:paraId="366CEA7B" w14:textId="77777777" w:rsidR="002B7B5A" w:rsidRDefault="00000000">
      <w:pPr>
        <w:numPr>
          <w:ilvl w:val="1"/>
          <w:numId w:val="306"/>
        </w:numPr>
        <w:spacing w:after="164"/>
        <w:ind w:hanging="187"/>
      </w:pPr>
      <w:r>
        <w:t>Giao tiếp và hợp tác: Thảo luận nhóm một cách có hiệu quả theo đúng yêu cầu của GV trong các hoạt động học tập; hợp tác đảm bảo các thành viên trong nhóm đều được tham gia và trình bày.</w:t>
      </w:r>
    </w:p>
    <w:p w14:paraId="0B6C40A3" w14:textId="77777777" w:rsidR="002B7B5A" w:rsidRDefault="00000000">
      <w:pPr>
        <w:numPr>
          <w:ilvl w:val="0"/>
          <w:numId w:val="306"/>
        </w:numPr>
        <w:spacing w:after="75" w:line="259" w:lineRule="auto"/>
        <w:ind w:hanging="254"/>
      </w:pPr>
      <w:r>
        <w:rPr>
          <w:rFonts w:ascii="Calibri" w:eastAsia="Calibri" w:hAnsi="Calibri" w:cs="Calibri"/>
          <w:b/>
          <w:color w:val="59A1CF"/>
        </w:rPr>
        <w:t>Phẩm chất</w:t>
      </w:r>
    </w:p>
    <w:p w14:paraId="52F8596C" w14:textId="77777777" w:rsidR="002B7B5A" w:rsidRDefault="00000000">
      <w:pPr>
        <w:spacing w:after="187"/>
        <w:ind w:left="278"/>
      </w:pPr>
      <w:r>
        <w:t>Có trách nhiệm trong hoạt động nhóm, chủ động nhận và thực hiện nhiệm vụ được giao.</w:t>
      </w:r>
    </w:p>
    <w:p w14:paraId="1C8B6485" w14:textId="77777777" w:rsidR="002B7B5A" w:rsidRDefault="00000000">
      <w:pPr>
        <w:spacing w:after="0" w:line="336" w:lineRule="auto"/>
        <w:ind w:left="269" w:right="4756" w:hanging="281"/>
        <w:jc w:val="left"/>
      </w:pPr>
      <w:r>
        <w:rPr>
          <w:rFonts w:ascii="Calibri" w:eastAsia="Calibri" w:hAnsi="Calibri" w:cs="Calibri"/>
          <w:b/>
          <w:color w:val="772867"/>
          <w:sz w:val="26"/>
        </w:rPr>
        <w:t xml:space="preserve">II. THIẾT BỊ DẠY HỌC VÀ HỌC LIỆU </w:t>
      </w:r>
      <w:r>
        <w:t>– SGK KHTN 9.</w:t>
      </w:r>
    </w:p>
    <w:p w14:paraId="2A9C0574" w14:textId="77777777" w:rsidR="002B7B5A" w:rsidRDefault="00000000">
      <w:pPr>
        <w:numPr>
          <w:ilvl w:val="0"/>
          <w:numId w:val="307"/>
        </w:numPr>
        <w:spacing w:after="0"/>
        <w:ind w:hanging="187"/>
      </w:pPr>
      <w:r>
        <w:t>Phiếu học tập (in trên giấy A3).</w:t>
      </w:r>
    </w:p>
    <w:tbl>
      <w:tblPr>
        <w:tblStyle w:val="TableGrid"/>
        <w:tblW w:w="8494" w:type="dxa"/>
        <w:tblInd w:w="288" w:type="dxa"/>
        <w:tblCellMar>
          <w:top w:w="153" w:type="dxa"/>
          <w:left w:w="115" w:type="dxa"/>
          <w:bottom w:w="0" w:type="dxa"/>
          <w:right w:w="115" w:type="dxa"/>
        </w:tblCellMar>
        <w:tblLook w:val="04A0" w:firstRow="1" w:lastRow="0" w:firstColumn="1" w:lastColumn="0" w:noHBand="0" w:noVBand="1"/>
      </w:tblPr>
      <w:tblGrid>
        <w:gridCol w:w="8494"/>
      </w:tblGrid>
      <w:tr w:rsidR="002B7B5A" w14:paraId="4EF28626" w14:textId="77777777">
        <w:trPr>
          <w:trHeight w:val="4420"/>
        </w:trPr>
        <w:tc>
          <w:tcPr>
            <w:tcW w:w="8494" w:type="dxa"/>
            <w:tcBorders>
              <w:top w:val="single" w:sz="4" w:space="0" w:color="181717"/>
              <w:left w:val="single" w:sz="4" w:space="0" w:color="181717"/>
              <w:bottom w:val="single" w:sz="4" w:space="0" w:color="181717"/>
              <w:right w:val="single" w:sz="4" w:space="0" w:color="181717"/>
            </w:tcBorders>
          </w:tcPr>
          <w:p w14:paraId="3E8A0364" w14:textId="77777777" w:rsidR="002B7B5A" w:rsidRDefault="00000000">
            <w:pPr>
              <w:spacing w:after="92" w:line="259" w:lineRule="auto"/>
              <w:ind w:left="0" w:firstLine="0"/>
              <w:jc w:val="center"/>
            </w:pPr>
            <w:r>
              <w:rPr>
                <w:b/>
              </w:rPr>
              <w:t>PHIẾU HỌC TẬP SỐ 1</w:t>
            </w:r>
          </w:p>
          <w:p w14:paraId="4FB0DB69" w14:textId="77777777" w:rsidR="002B7B5A" w:rsidRDefault="00000000">
            <w:pPr>
              <w:spacing w:after="0" w:line="259" w:lineRule="auto"/>
              <w:ind w:left="0" w:firstLine="0"/>
              <w:jc w:val="center"/>
            </w:pPr>
            <w:r>
              <w:rPr>
                <w:b/>
              </w:rPr>
              <w:t>Cơ chế xác định giới tính ở các loài động vật và người</w:t>
            </w:r>
          </w:p>
          <w:tbl>
            <w:tblPr>
              <w:tblStyle w:val="TableGrid"/>
              <w:tblW w:w="8116" w:type="dxa"/>
              <w:tblInd w:w="74" w:type="dxa"/>
              <w:tblCellMar>
                <w:top w:w="51" w:type="dxa"/>
                <w:left w:w="391" w:type="dxa"/>
                <w:bottom w:w="0" w:type="dxa"/>
                <w:right w:w="115" w:type="dxa"/>
              </w:tblCellMar>
              <w:tblLook w:val="04A0" w:firstRow="1" w:lastRow="0" w:firstColumn="1" w:lastColumn="0" w:noHBand="0" w:noVBand="1"/>
            </w:tblPr>
            <w:tblGrid>
              <w:gridCol w:w="1938"/>
              <w:gridCol w:w="3640"/>
              <w:gridCol w:w="2538"/>
            </w:tblGrid>
            <w:tr w:rsidR="002B7B5A" w14:paraId="7F2AD959" w14:textId="77777777">
              <w:trPr>
                <w:trHeight w:val="721"/>
              </w:trPr>
              <w:tc>
                <w:tcPr>
                  <w:tcW w:w="1938" w:type="dxa"/>
                  <w:tcBorders>
                    <w:top w:val="single" w:sz="4" w:space="0" w:color="181717"/>
                    <w:left w:val="single" w:sz="4" w:space="0" w:color="181717"/>
                    <w:bottom w:val="single" w:sz="4" w:space="0" w:color="181717"/>
                    <w:right w:val="single" w:sz="4" w:space="0" w:color="181717"/>
                  </w:tcBorders>
                  <w:vAlign w:val="center"/>
                </w:tcPr>
                <w:p w14:paraId="4EDE1AF1" w14:textId="77777777" w:rsidR="002B7B5A" w:rsidRDefault="00000000">
                  <w:pPr>
                    <w:spacing w:after="0" w:line="259" w:lineRule="auto"/>
                    <w:ind w:left="225" w:firstLine="0"/>
                    <w:jc w:val="left"/>
                  </w:pPr>
                  <w:r>
                    <w:rPr>
                      <w:sz w:val="24"/>
                    </w:rPr>
                    <w:t>Đối tượng</w:t>
                  </w:r>
                </w:p>
              </w:tc>
              <w:tc>
                <w:tcPr>
                  <w:tcW w:w="3640" w:type="dxa"/>
                  <w:tcBorders>
                    <w:top w:val="single" w:sz="4" w:space="0" w:color="181717"/>
                    <w:left w:val="single" w:sz="4" w:space="0" w:color="181717"/>
                    <w:bottom w:val="single" w:sz="4" w:space="0" w:color="181717"/>
                    <w:right w:val="single" w:sz="4" w:space="0" w:color="181717"/>
                  </w:tcBorders>
                  <w:vAlign w:val="center"/>
                </w:tcPr>
                <w:p w14:paraId="39BC7A8D" w14:textId="77777777" w:rsidR="002B7B5A" w:rsidRDefault="00000000">
                  <w:pPr>
                    <w:spacing w:after="0" w:line="259" w:lineRule="auto"/>
                    <w:ind w:left="355" w:firstLine="0"/>
                    <w:jc w:val="left"/>
                  </w:pPr>
                  <w:r>
                    <w:rPr>
                      <w:sz w:val="24"/>
                    </w:rPr>
                    <w:t>Cơ chế xác định giới tính</w:t>
                  </w:r>
                </w:p>
              </w:tc>
              <w:tc>
                <w:tcPr>
                  <w:tcW w:w="2538" w:type="dxa"/>
                  <w:tcBorders>
                    <w:top w:val="single" w:sz="4" w:space="0" w:color="181717"/>
                    <w:left w:val="single" w:sz="4" w:space="0" w:color="181717"/>
                    <w:bottom w:val="single" w:sz="4" w:space="0" w:color="181717"/>
                    <w:right w:val="single" w:sz="4" w:space="0" w:color="181717"/>
                  </w:tcBorders>
                </w:tcPr>
                <w:p w14:paraId="0EB63563" w14:textId="77777777" w:rsidR="002B7B5A" w:rsidRDefault="00000000">
                  <w:pPr>
                    <w:spacing w:after="0" w:line="259" w:lineRule="auto"/>
                    <w:ind w:left="47" w:firstLine="0"/>
                    <w:jc w:val="center"/>
                  </w:pPr>
                  <w:r>
                    <w:rPr>
                      <w:sz w:val="24"/>
                    </w:rPr>
                    <w:t>Kí hiệu cặp NST  giới tính (nếu có)</w:t>
                  </w:r>
                </w:p>
              </w:tc>
            </w:tr>
            <w:tr w:rsidR="002B7B5A" w14:paraId="5DA4E045" w14:textId="77777777">
              <w:trPr>
                <w:trHeight w:val="1041"/>
              </w:trPr>
              <w:tc>
                <w:tcPr>
                  <w:tcW w:w="1938" w:type="dxa"/>
                  <w:tcBorders>
                    <w:top w:val="single" w:sz="4" w:space="0" w:color="181717"/>
                    <w:left w:val="single" w:sz="4" w:space="0" w:color="181717"/>
                    <w:bottom w:val="single" w:sz="4" w:space="0" w:color="181717"/>
                    <w:right w:val="single" w:sz="4" w:space="0" w:color="181717"/>
                  </w:tcBorders>
                </w:tcPr>
                <w:p w14:paraId="29E128FD" w14:textId="77777777" w:rsidR="002B7B5A" w:rsidRDefault="00000000">
                  <w:pPr>
                    <w:spacing w:after="0" w:line="259" w:lineRule="auto"/>
                    <w:ind w:left="0" w:firstLine="0"/>
                    <w:jc w:val="left"/>
                  </w:pPr>
                  <w:r>
                    <w:rPr>
                      <w:sz w:val="24"/>
                    </w:rPr>
                    <w:t>Ruồi giấm, người, động vật có vú</w:t>
                  </w:r>
                </w:p>
              </w:tc>
              <w:tc>
                <w:tcPr>
                  <w:tcW w:w="3640" w:type="dxa"/>
                  <w:tcBorders>
                    <w:top w:val="single" w:sz="4" w:space="0" w:color="181717"/>
                    <w:left w:val="single" w:sz="4" w:space="0" w:color="181717"/>
                    <w:bottom w:val="single" w:sz="4" w:space="0" w:color="181717"/>
                    <w:right w:val="single" w:sz="4" w:space="0" w:color="181717"/>
                  </w:tcBorders>
                </w:tcPr>
                <w:p w14:paraId="3DEE3CEA" w14:textId="77777777" w:rsidR="002B7B5A" w:rsidRDefault="002B7B5A">
                  <w:pPr>
                    <w:spacing w:after="160" w:line="259" w:lineRule="auto"/>
                    <w:ind w:left="0" w:firstLine="0"/>
                    <w:jc w:val="left"/>
                  </w:pPr>
                </w:p>
              </w:tc>
              <w:tc>
                <w:tcPr>
                  <w:tcW w:w="2538" w:type="dxa"/>
                  <w:tcBorders>
                    <w:top w:val="single" w:sz="4" w:space="0" w:color="181717"/>
                    <w:left w:val="single" w:sz="4" w:space="0" w:color="181717"/>
                    <w:bottom w:val="single" w:sz="4" w:space="0" w:color="181717"/>
                    <w:right w:val="single" w:sz="4" w:space="0" w:color="181717"/>
                  </w:tcBorders>
                </w:tcPr>
                <w:p w14:paraId="77A3B006" w14:textId="77777777" w:rsidR="002B7B5A" w:rsidRDefault="002B7B5A">
                  <w:pPr>
                    <w:spacing w:after="160" w:line="259" w:lineRule="auto"/>
                    <w:ind w:left="0" w:firstLine="0"/>
                    <w:jc w:val="left"/>
                  </w:pPr>
                </w:p>
              </w:tc>
            </w:tr>
            <w:tr w:rsidR="002B7B5A" w14:paraId="01A41F9F" w14:textId="77777777">
              <w:trPr>
                <w:trHeight w:val="1041"/>
              </w:trPr>
              <w:tc>
                <w:tcPr>
                  <w:tcW w:w="1938" w:type="dxa"/>
                  <w:tcBorders>
                    <w:top w:val="single" w:sz="4" w:space="0" w:color="181717"/>
                    <w:left w:val="single" w:sz="4" w:space="0" w:color="181717"/>
                    <w:bottom w:val="single" w:sz="4" w:space="0" w:color="181717"/>
                    <w:right w:val="single" w:sz="4" w:space="0" w:color="181717"/>
                  </w:tcBorders>
                </w:tcPr>
                <w:p w14:paraId="193CAE48" w14:textId="77777777" w:rsidR="002B7B5A" w:rsidRDefault="00000000">
                  <w:pPr>
                    <w:spacing w:after="0" w:line="259" w:lineRule="auto"/>
                    <w:ind w:left="0" w:right="117" w:firstLine="0"/>
                    <w:jc w:val="left"/>
                  </w:pPr>
                  <w:r>
                    <w:rPr>
                      <w:sz w:val="24"/>
                    </w:rPr>
                    <w:t>Chim, một số cá và côn trùng</w:t>
                  </w:r>
                </w:p>
              </w:tc>
              <w:tc>
                <w:tcPr>
                  <w:tcW w:w="3640" w:type="dxa"/>
                  <w:tcBorders>
                    <w:top w:val="single" w:sz="4" w:space="0" w:color="181717"/>
                    <w:left w:val="single" w:sz="4" w:space="0" w:color="181717"/>
                    <w:bottom w:val="single" w:sz="4" w:space="0" w:color="181717"/>
                    <w:right w:val="single" w:sz="4" w:space="0" w:color="181717"/>
                  </w:tcBorders>
                </w:tcPr>
                <w:p w14:paraId="47F6B342" w14:textId="77777777" w:rsidR="002B7B5A" w:rsidRDefault="002B7B5A">
                  <w:pPr>
                    <w:spacing w:after="160" w:line="259" w:lineRule="auto"/>
                    <w:ind w:left="0" w:firstLine="0"/>
                    <w:jc w:val="left"/>
                  </w:pPr>
                </w:p>
              </w:tc>
              <w:tc>
                <w:tcPr>
                  <w:tcW w:w="2538" w:type="dxa"/>
                  <w:tcBorders>
                    <w:top w:val="single" w:sz="4" w:space="0" w:color="181717"/>
                    <w:left w:val="single" w:sz="4" w:space="0" w:color="181717"/>
                    <w:bottom w:val="single" w:sz="4" w:space="0" w:color="181717"/>
                    <w:right w:val="single" w:sz="4" w:space="0" w:color="181717"/>
                  </w:tcBorders>
                </w:tcPr>
                <w:p w14:paraId="5E47C02B" w14:textId="77777777" w:rsidR="002B7B5A" w:rsidRDefault="002B7B5A">
                  <w:pPr>
                    <w:spacing w:after="160" w:line="259" w:lineRule="auto"/>
                    <w:ind w:left="0" w:firstLine="0"/>
                    <w:jc w:val="left"/>
                  </w:pPr>
                </w:p>
              </w:tc>
            </w:tr>
            <w:tr w:rsidR="002B7B5A" w14:paraId="2A59AE8E" w14:textId="77777777">
              <w:trPr>
                <w:trHeight w:val="401"/>
              </w:trPr>
              <w:tc>
                <w:tcPr>
                  <w:tcW w:w="1938" w:type="dxa"/>
                  <w:tcBorders>
                    <w:top w:val="single" w:sz="4" w:space="0" w:color="181717"/>
                    <w:left w:val="single" w:sz="4" w:space="0" w:color="181717"/>
                    <w:bottom w:val="single" w:sz="4" w:space="0" w:color="181717"/>
                    <w:right w:val="single" w:sz="4" w:space="0" w:color="181717"/>
                  </w:tcBorders>
                </w:tcPr>
                <w:p w14:paraId="105DBCC1" w14:textId="77777777" w:rsidR="002B7B5A" w:rsidRDefault="00000000">
                  <w:pPr>
                    <w:spacing w:after="0" w:line="259" w:lineRule="auto"/>
                    <w:ind w:left="0" w:firstLine="0"/>
                    <w:jc w:val="left"/>
                  </w:pPr>
                  <w:r>
                    <w:rPr>
                      <w:sz w:val="24"/>
                    </w:rPr>
                    <w:t>Ong, kiến</w:t>
                  </w:r>
                </w:p>
              </w:tc>
              <w:tc>
                <w:tcPr>
                  <w:tcW w:w="3640" w:type="dxa"/>
                  <w:tcBorders>
                    <w:top w:val="single" w:sz="4" w:space="0" w:color="181717"/>
                    <w:left w:val="single" w:sz="4" w:space="0" w:color="181717"/>
                    <w:bottom w:val="single" w:sz="4" w:space="0" w:color="181717"/>
                    <w:right w:val="single" w:sz="4" w:space="0" w:color="181717"/>
                  </w:tcBorders>
                </w:tcPr>
                <w:p w14:paraId="771EEF1C" w14:textId="77777777" w:rsidR="002B7B5A" w:rsidRDefault="002B7B5A">
                  <w:pPr>
                    <w:spacing w:after="160" w:line="259" w:lineRule="auto"/>
                    <w:ind w:left="0" w:firstLine="0"/>
                    <w:jc w:val="left"/>
                  </w:pPr>
                </w:p>
              </w:tc>
              <w:tc>
                <w:tcPr>
                  <w:tcW w:w="2538" w:type="dxa"/>
                  <w:tcBorders>
                    <w:top w:val="single" w:sz="4" w:space="0" w:color="181717"/>
                    <w:left w:val="single" w:sz="4" w:space="0" w:color="181717"/>
                    <w:bottom w:val="single" w:sz="4" w:space="0" w:color="181717"/>
                    <w:right w:val="single" w:sz="4" w:space="0" w:color="181717"/>
                  </w:tcBorders>
                </w:tcPr>
                <w:p w14:paraId="78C7F6F3" w14:textId="77777777" w:rsidR="002B7B5A" w:rsidRDefault="002B7B5A">
                  <w:pPr>
                    <w:spacing w:after="160" w:line="259" w:lineRule="auto"/>
                    <w:ind w:left="0" w:firstLine="0"/>
                    <w:jc w:val="left"/>
                  </w:pPr>
                </w:p>
              </w:tc>
            </w:tr>
          </w:tbl>
          <w:p w14:paraId="4D8A552D" w14:textId="77777777" w:rsidR="002B7B5A" w:rsidRDefault="002B7B5A">
            <w:pPr>
              <w:spacing w:after="160" w:line="259" w:lineRule="auto"/>
              <w:ind w:left="0" w:firstLine="0"/>
              <w:jc w:val="left"/>
            </w:pPr>
          </w:p>
        </w:tc>
      </w:tr>
      <w:tr w:rsidR="002B7B5A" w14:paraId="380704B6" w14:textId="77777777">
        <w:tblPrEx>
          <w:tblCellMar>
            <w:top w:w="39" w:type="dxa"/>
            <w:left w:w="113" w:type="dxa"/>
          </w:tblCellMar>
        </w:tblPrEx>
        <w:trPr>
          <w:trHeight w:val="3051"/>
        </w:trPr>
        <w:tc>
          <w:tcPr>
            <w:tcW w:w="8494" w:type="dxa"/>
            <w:tcBorders>
              <w:top w:val="single" w:sz="4" w:space="0" w:color="181717"/>
              <w:left w:val="single" w:sz="4" w:space="0" w:color="181717"/>
              <w:bottom w:val="single" w:sz="4" w:space="0" w:color="181717"/>
              <w:right w:val="single" w:sz="4" w:space="0" w:color="181717"/>
            </w:tcBorders>
          </w:tcPr>
          <w:p w14:paraId="491141BC" w14:textId="77777777" w:rsidR="002B7B5A" w:rsidRDefault="00000000">
            <w:pPr>
              <w:spacing w:after="92" w:line="259" w:lineRule="auto"/>
              <w:ind w:left="2" w:firstLine="0"/>
              <w:jc w:val="center"/>
            </w:pPr>
            <w:r>
              <w:rPr>
                <w:b/>
              </w:rPr>
              <w:lastRenderedPageBreak/>
              <w:t>PHIẾU HỌC TẬP SỐ 2</w:t>
            </w:r>
          </w:p>
          <w:p w14:paraId="3613B2A6" w14:textId="77777777" w:rsidR="002B7B5A" w:rsidRDefault="00000000">
            <w:pPr>
              <w:spacing w:after="0" w:line="259" w:lineRule="auto"/>
              <w:ind w:left="2" w:firstLine="0"/>
              <w:jc w:val="center"/>
            </w:pPr>
            <w:r>
              <w:rPr>
                <w:b/>
              </w:rPr>
              <w:t>Phân biệt NST thường và NST giới tính ở người</w:t>
            </w:r>
          </w:p>
          <w:tbl>
            <w:tblPr>
              <w:tblStyle w:val="TableGrid"/>
              <w:tblW w:w="8183" w:type="dxa"/>
              <w:tblInd w:w="0" w:type="dxa"/>
              <w:tblCellMar>
                <w:top w:w="48" w:type="dxa"/>
                <w:left w:w="115" w:type="dxa"/>
                <w:bottom w:w="0" w:type="dxa"/>
                <w:right w:w="115" w:type="dxa"/>
              </w:tblCellMar>
              <w:tblLook w:val="04A0" w:firstRow="1" w:lastRow="0" w:firstColumn="1" w:lastColumn="0" w:noHBand="0" w:noVBand="1"/>
            </w:tblPr>
            <w:tblGrid>
              <w:gridCol w:w="2800"/>
              <w:gridCol w:w="2824"/>
              <w:gridCol w:w="2559"/>
            </w:tblGrid>
            <w:tr w:rsidR="002B7B5A" w14:paraId="46EDB8A7" w14:textId="77777777">
              <w:trPr>
                <w:trHeight w:val="409"/>
              </w:trPr>
              <w:tc>
                <w:tcPr>
                  <w:tcW w:w="2800" w:type="dxa"/>
                  <w:tcBorders>
                    <w:top w:val="single" w:sz="4" w:space="0" w:color="181717"/>
                    <w:left w:val="single" w:sz="4" w:space="0" w:color="181717"/>
                    <w:bottom w:val="single" w:sz="4" w:space="0" w:color="181717"/>
                    <w:right w:val="single" w:sz="4" w:space="0" w:color="181717"/>
                  </w:tcBorders>
                </w:tcPr>
                <w:p w14:paraId="2CB94C9E" w14:textId="77777777" w:rsidR="002B7B5A" w:rsidRDefault="00000000">
                  <w:pPr>
                    <w:spacing w:after="0" w:line="259" w:lineRule="auto"/>
                    <w:ind w:left="0" w:firstLine="0"/>
                    <w:jc w:val="center"/>
                  </w:pPr>
                  <w:r>
                    <w:t>Nội dung phân biệt</w:t>
                  </w:r>
                </w:p>
              </w:tc>
              <w:tc>
                <w:tcPr>
                  <w:tcW w:w="2824" w:type="dxa"/>
                  <w:tcBorders>
                    <w:top w:val="single" w:sz="4" w:space="0" w:color="181717"/>
                    <w:left w:val="single" w:sz="4" w:space="0" w:color="181717"/>
                    <w:bottom w:val="single" w:sz="4" w:space="0" w:color="181717"/>
                    <w:right w:val="single" w:sz="4" w:space="0" w:color="181717"/>
                  </w:tcBorders>
                </w:tcPr>
                <w:p w14:paraId="5BBD19B8" w14:textId="77777777" w:rsidR="002B7B5A" w:rsidRDefault="00000000">
                  <w:pPr>
                    <w:spacing w:after="0" w:line="259" w:lineRule="auto"/>
                    <w:ind w:left="0" w:firstLine="0"/>
                    <w:jc w:val="center"/>
                  </w:pPr>
                  <w:r>
                    <w:t>NST thường</w:t>
                  </w:r>
                </w:p>
              </w:tc>
              <w:tc>
                <w:tcPr>
                  <w:tcW w:w="2559" w:type="dxa"/>
                  <w:tcBorders>
                    <w:top w:val="single" w:sz="4" w:space="0" w:color="181717"/>
                    <w:left w:val="single" w:sz="4" w:space="0" w:color="181717"/>
                    <w:bottom w:val="single" w:sz="4" w:space="0" w:color="181717"/>
                    <w:right w:val="single" w:sz="4" w:space="0" w:color="181717"/>
                  </w:tcBorders>
                </w:tcPr>
                <w:p w14:paraId="00909D43" w14:textId="77777777" w:rsidR="002B7B5A" w:rsidRDefault="00000000">
                  <w:pPr>
                    <w:spacing w:after="0" w:line="259" w:lineRule="auto"/>
                    <w:ind w:left="0" w:firstLine="0"/>
                    <w:jc w:val="center"/>
                  </w:pPr>
                  <w:r>
                    <w:t>NST giới tính</w:t>
                  </w:r>
                </w:p>
              </w:tc>
            </w:tr>
            <w:tr w:rsidR="002B7B5A" w14:paraId="1167FEDC" w14:textId="77777777">
              <w:trPr>
                <w:trHeight w:val="409"/>
              </w:trPr>
              <w:tc>
                <w:tcPr>
                  <w:tcW w:w="2800" w:type="dxa"/>
                  <w:tcBorders>
                    <w:top w:val="single" w:sz="4" w:space="0" w:color="181717"/>
                    <w:left w:val="single" w:sz="4" w:space="0" w:color="181717"/>
                    <w:bottom w:val="single" w:sz="4" w:space="0" w:color="181717"/>
                    <w:right w:val="single" w:sz="4" w:space="0" w:color="181717"/>
                  </w:tcBorders>
                </w:tcPr>
                <w:p w14:paraId="28D1CA0B" w14:textId="77777777" w:rsidR="002B7B5A" w:rsidRDefault="00000000">
                  <w:pPr>
                    <w:spacing w:after="0" w:line="259" w:lineRule="auto"/>
                    <w:ind w:left="0" w:firstLine="0"/>
                    <w:jc w:val="center"/>
                  </w:pPr>
                  <w:r>
                    <w:t>Số lượng cặp NST</w:t>
                  </w:r>
                </w:p>
              </w:tc>
              <w:tc>
                <w:tcPr>
                  <w:tcW w:w="2824" w:type="dxa"/>
                  <w:tcBorders>
                    <w:top w:val="single" w:sz="4" w:space="0" w:color="181717"/>
                    <w:left w:val="single" w:sz="4" w:space="0" w:color="181717"/>
                    <w:bottom w:val="single" w:sz="4" w:space="0" w:color="181717"/>
                    <w:right w:val="single" w:sz="4" w:space="0" w:color="181717"/>
                  </w:tcBorders>
                </w:tcPr>
                <w:p w14:paraId="1340D21A" w14:textId="77777777" w:rsidR="002B7B5A" w:rsidRDefault="002B7B5A">
                  <w:pPr>
                    <w:spacing w:after="160" w:line="259" w:lineRule="auto"/>
                    <w:ind w:left="0" w:firstLine="0"/>
                    <w:jc w:val="left"/>
                  </w:pPr>
                </w:p>
              </w:tc>
              <w:tc>
                <w:tcPr>
                  <w:tcW w:w="2559" w:type="dxa"/>
                  <w:tcBorders>
                    <w:top w:val="single" w:sz="4" w:space="0" w:color="181717"/>
                    <w:left w:val="single" w:sz="4" w:space="0" w:color="181717"/>
                    <w:bottom w:val="single" w:sz="4" w:space="0" w:color="181717"/>
                    <w:right w:val="single" w:sz="4" w:space="0" w:color="181717"/>
                  </w:tcBorders>
                </w:tcPr>
                <w:p w14:paraId="38C8FB93" w14:textId="77777777" w:rsidR="002B7B5A" w:rsidRDefault="002B7B5A">
                  <w:pPr>
                    <w:spacing w:after="160" w:line="259" w:lineRule="auto"/>
                    <w:ind w:left="0" w:firstLine="0"/>
                    <w:jc w:val="left"/>
                  </w:pPr>
                </w:p>
              </w:tc>
            </w:tr>
            <w:tr w:rsidR="002B7B5A" w14:paraId="29CF55B6" w14:textId="77777777">
              <w:trPr>
                <w:trHeight w:val="729"/>
              </w:trPr>
              <w:tc>
                <w:tcPr>
                  <w:tcW w:w="2800" w:type="dxa"/>
                  <w:tcBorders>
                    <w:top w:val="single" w:sz="4" w:space="0" w:color="181717"/>
                    <w:left w:val="single" w:sz="4" w:space="0" w:color="181717"/>
                    <w:bottom w:val="single" w:sz="4" w:space="0" w:color="181717"/>
                    <w:right w:val="single" w:sz="4" w:space="0" w:color="181717"/>
                  </w:tcBorders>
                </w:tcPr>
                <w:p w14:paraId="5DA90A33" w14:textId="77777777" w:rsidR="002B7B5A" w:rsidRDefault="00000000">
                  <w:pPr>
                    <w:spacing w:after="0" w:line="259" w:lineRule="auto"/>
                    <w:ind w:left="0" w:firstLine="0"/>
                    <w:jc w:val="center"/>
                  </w:pPr>
                  <w:r>
                    <w:t>Đặc điểm của hai NST trong cặp</w:t>
                  </w:r>
                </w:p>
              </w:tc>
              <w:tc>
                <w:tcPr>
                  <w:tcW w:w="2824" w:type="dxa"/>
                  <w:tcBorders>
                    <w:top w:val="single" w:sz="4" w:space="0" w:color="181717"/>
                    <w:left w:val="single" w:sz="4" w:space="0" w:color="181717"/>
                    <w:bottom w:val="single" w:sz="4" w:space="0" w:color="181717"/>
                    <w:right w:val="single" w:sz="4" w:space="0" w:color="181717"/>
                  </w:tcBorders>
                </w:tcPr>
                <w:p w14:paraId="38F91CEC" w14:textId="77777777" w:rsidR="002B7B5A" w:rsidRDefault="002B7B5A">
                  <w:pPr>
                    <w:spacing w:after="160" w:line="259" w:lineRule="auto"/>
                    <w:ind w:left="0" w:firstLine="0"/>
                    <w:jc w:val="left"/>
                  </w:pPr>
                </w:p>
              </w:tc>
              <w:tc>
                <w:tcPr>
                  <w:tcW w:w="2559" w:type="dxa"/>
                  <w:tcBorders>
                    <w:top w:val="single" w:sz="4" w:space="0" w:color="181717"/>
                    <w:left w:val="single" w:sz="4" w:space="0" w:color="181717"/>
                    <w:bottom w:val="single" w:sz="4" w:space="0" w:color="181717"/>
                    <w:right w:val="single" w:sz="4" w:space="0" w:color="181717"/>
                  </w:tcBorders>
                </w:tcPr>
                <w:p w14:paraId="47D74DC5" w14:textId="77777777" w:rsidR="002B7B5A" w:rsidRDefault="002B7B5A">
                  <w:pPr>
                    <w:spacing w:after="160" w:line="259" w:lineRule="auto"/>
                    <w:ind w:left="0" w:firstLine="0"/>
                    <w:jc w:val="left"/>
                  </w:pPr>
                </w:p>
              </w:tc>
            </w:tr>
            <w:tr w:rsidR="002B7B5A" w14:paraId="418F0A52" w14:textId="77777777">
              <w:trPr>
                <w:trHeight w:val="409"/>
              </w:trPr>
              <w:tc>
                <w:tcPr>
                  <w:tcW w:w="2800" w:type="dxa"/>
                  <w:tcBorders>
                    <w:top w:val="single" w:sz="4" w:space="0" w:color="181717"/>
                    <w:left w:val="single" w:sz="4" w:space="0" w:color="181717"/>
                    <w:bottom w:val="single" w:sz="4" w:space="0" w:color="181717"/>
                    <w:right w:val="single" w:sz="4" w:space="0" w:color="181717"/>
                  </w:tcBorders>
                </w:tcPr>
                <w:p w14:paraId="1217E41D" w14:textId="77777777" w:rsidR="002B7B5A" w:rsidRDefault="00000000">
                  <w:pPr>
                    <w:spacing w:after="0" w:line="259" w:lineRule="auto"/>
                    <w:ind w:left="0" w:firstLine="0"/>
                    <w:jc w:val="center"/>
                  </w:pPr>
                  <w:r>
                    <w:t>Chức năng</w:t>
                  </w:r>
                </w:p>
              </w:tc>
              <w:tc>
                <w:tcPr>
                  <w:tcW w:w="2824" w:type="dxa"/>
                  <w:tcBorders>
                    <w:top w:val="single" w:sz="4" w:space="0" w:color="181717"/>
                    <w:left w:val="single" w:sz="4" w:space="0" w:color="181717"/>
                    <w:bottom w:val="single" w:sz="4" w:space="0" w:color="181717"/>
                    <w:right w:val="single" w:sz="4" w:space="0" w:color="181717"/>
                  </w:tcBorders>
                </w:tcPr>
                <w:p w14:paraId="3996DA78" w14:textId="77777777" w:rsidR="002B7B5A" w:rsidRDefault="002B7B5A">
                  <w:pPr>
                    <w:spacing w:after="160" w:line="259" w:lineRule="auto"/>
                    <w:ind w:left="0" w:firstLine="0"/>
                    <w:jc w:val="left"/>
                  </w:pPr>
                </w:p>
              </w:tc>
              <w:tc>
                <w:tcPr>
                  <w:tcW w:w="2559" w:type="dxa"/>
                  <w:tcBorders>
                    <w:top w:val="single" w:sz="4" w:space="0" w:color="181717"/>
                    <w:left w:val="single" w:sz="4" w:space="0" w:color="181717"/>
                    <w:bottom w:val="single" w:sz="4" w:space="0" w:color="181717"/>
                    <w:right w:val="single" w:sz="4" w:space="0" w:color="181717"/>
                  </w:tcBorders>
                </w:tcPr>
                <w:p w14:paraId="6B47EE54" w14:textId="77777777" w:rsidR="002B7B5A" w:rsidRDefault="002B7B5A">
                  <w:pPr>
                    <w:spacing w:after="160" w:line="259" w:lineRule="auto"/>
                    <w:ind w:left="0" w:firstLine="0"/>
                    <w:jc w:val="left"/>
                  </w:pPr>
                </w:p>
              </w:tc>
            </w:tr>
          </w:tbl>
          <w:p w14:paraId="278BC4BB" w14:textId="77777777" w:rsidR="002B7B5A" w:rsidRDefault="002B7B5A">
            <w:pPr>
              <w:spacing w:after="160" w:line="259" w:lineRule="auto"/>
              <w:ind w:left="0" w:firstLine="0"/>
              <w:jc w:val="left"/>
            </w:pPr>
          </w:p>
        </w:tc>
      </w:tr>
    </w:tbl>
    <w:p w14:paraId="004C9E9A" w14:textId="77777777" w:rsidR="002B7B5A" w:rsidRDefault="00000000">
      <w:pPr>
        <w:numPr>
          <w:ilvl w:val="0"/>
          <w:numId w:val="307"/>
        </w:numPr>
        <w:ind w:hanging="187"/>
      </w:pPr>
      <w:r>
        <w:t>Máy tính, máy chiếu.</w:t>
      </w:r>
    </w:p>
    <w:p w14:paraId="166D1D50" w14:textId="77777777" w:rsidR="002B7B5A" w:rsidRDefault="00000000">
      <w:pPr>
        <w:numPr>
          <w:ilvl w:val="0"/>
          <w:numId w:val="307"/>
        </w:numPr>
        <w:spacing w:after="0"/>
        <w:ind w:hanging="187"/>
      </w:pPr>
      <w:r>
        <w:t xml:space="preserve">Hình ảnh của hoạt động mở đầu: </w:t>
      </w:r>
    </w:p>
    <w:p w14:paraId="730A55B6" w14:textId="77777777" w:rsidR="002B7B5A" w:rsidRDefault="00000000">
      <w:pPr>
        <w:spacing w:after="256" w:line="259" w:lineRule="auto"/>
        <w:ind w:left="2939" w:firstLine="0"/>
        <w:jc w:val="left"/>
      </w:pPr>
      <w:r>
        <w:rPr>
          <w:noProof/>
        </w:rPr>
        <w:drawing>
          <wp:inline distT="0" distB="0" distL="0" distR="0" wp14:anchorId="03343962" wp14:editId="058A23C5">
            <wp:extent cx="1847215" cy="966470"/>
            <wp:effectExtent l="0" t="0" r="0" b="0"/>
            <wp:docPr id="38680" name="Picture 38680"/>
            <wp:cNvGraphicFramePr/>
            <a:graphic xmlns:a="http://schemas.openxmlformats.org/drawingml/2006/main">
              <a:graphicData uri="http://schemas.openxmlformats.org/drawingml/2006/picture">
                <pic:pic xmlns:pic="http://schemas.openxmlformats.org/drawingml/2006/picture">
                  <pic:nvPicPr>
                    <pic:cNvPr id="38680" name="Picture 38680"/>
                    <pic:cNvPicPr/>
                  </pic:nvPicPr>
                  <pic:blipFill>
                    <a:blip r:embed="rId293"/>
                    <a:stretch>
                      <a:fillRect/>
                    </a:stretch>
                  </pic:blipFill>
                  <pic:spPr>
                    <a:xfrm>
                      <a:off x="0" y="0"/>
                      <a:ext cx="1847215" cy="966470"/>
                    </a:xfrm>
                    <a:prstGeom prst="rect">
                      <a:avLst/>
                    </a:prstGeom>
                  </pic:spPr>
                </pic:pic>
              </a:graphicData>
            </a:graphic>
          </wp:inline>
        </w:drawing>
      </w:r>
    </w:p>
    <w:p w14:paraId="6E87128B" w14:textId="77777777" w:rsidR="002B7B5A" w:rsidRDefault="00000000">
      <w:pPr>
        <w:pStyle w:val="Heading3"/>
        <w:ind w:left="-2" w:right="4756"/>
      </w:pPr>
      <w:r>
        <w:t>III. TIẾN TRÌNH DẠY HỌC</w:t>
      </w:r>
    </w:p>
    <w:p w14:paraId="4EDF5269" w14:textId="77777777" w:rsidR="002B7B5A" w:rsidRDefault="00000000">
      <w:pPr>
        <w:numPr>
          <w:ilvl w:val="0"/>
          <w:numId w:val="308"/>
        </w:numPr>
        <w:spacing w:after="75" w:line="259" w:lineRule="auto"/>
        <w:ind w:hanging="254"/>
      </w:pPr>
      <w:r>
        <w:rPr>
          <w:rFonts w:ascii="Calibri" w:eastAsia="Calibri" w:hAnsi="Calibri" w:cs="Calibri"/>
          <w:b/>
          <w:color w:val="59A1CF"/>
        </w:rPr>
        <w:t>Hoạt động 1: Mở đầu</w:t>
      </w:r>
    </w:p>
    <w:p w14:paraId="68695FFB" w14:textId="77777777" w:rsidR="002B7B5A" w:rsidRDefault="00000000">
      <w:pPr>
        <w:numPr>
          <w:ilvl w:val="2"/>
          <w:numId w:val="310"/>
        </w:numPr>
        <w:spacing w:after="96" w:line="259" w:lineRule="auto"/>
        <w:ind w:hanging="263"/>
        <w:jc w:val="left"/>
      </w:pPr>
      <w:r>
        <w:rPr>
          <w:i/>
        </w:rPr>
        <w:t>Mục tiêu</w:t>
      </w:r>
    </w:p>
    <w:p w14:paraId="2D941838" w14:textId="77777777" w:rsidR="002B7B5A" w:rsidRDefault="00000000">
      <w:pPr>
        <w:ind w:left="278"/>
      </w:pPr>
      <w:r>
        <w:t>HS xác định được vấn đề cần học tập, tạo tâm thế hứng thú, sẵn sàng tìm hiểu kiến thức mới.</w:t>
      </w:r>
    </w:p>
    <w:p w14:paraId="2571F5BC" w14:textId="77777777" w:rsidR="002B7B5A" w:rsidRDefault="00000000">
      <w:pPr>
        <w:numPr>
          <w:ilvl w:val="2"/>
          <w:numId w:val="310"/>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032"/>
        <w:gridCol w:w="2460"/>
      </w:tblGrid>
      <w:tr w:rsidR="002B7B5A" w14:paraId="22AEE14E" w14:textId="77777777">
        <w:trPr>
          <w:trHeight w:val="401"/>
        </w:trPr>
        <w:tc>
          <w:tcPr>
            <w:tcW w:w="6032" w:type="dxa"/>
            <w:tcBorders>
              <w:top w:val="single" w:sz="4" w:space="0" w:color="3E3672"/>
              <w:left w:val="single" w:sz="5" w:space="0" w:color="3E3672"/>
              <w:bottom w:val="single" w:sz="4" w:space="0" w:color="3E3672"/>
              <w:right w:val="single" w:sz="5" w:space="0" w:color="3E3672"/>
            </w:tcBorders>
            <w:shd w:val="clear" w:color="auto" w:fill="C6BDD4"/>
          </w:tcPr>
          <w:p w14:paraId="1FECFB86" w14:textId="77777777" w:rsidR="002B7B5A" w:rsidRDefault="00000000">
            <w:pPr>
              <w:spacing w:after="0" w:line="259" w:lineRule="auto"/>
              <w:ind w:left="0" w:right="55" w:firstLine="0"/>
              <w:jc w:val="center"/>
            </w:pPr>
            <w:r>
              <w:rPr>
                <w:b/>
                <w:sz w:val="24"/>
              </w:rPr>
              <w:t>Hoạt động của giáo viên và học sinh</w:t>
            </w:r>
          </w:p>
        </w:tc>
        <w:tc>
          <w:tcPr>
            <w:tcW w:w="2460" w:type="dxa"/>
            <w:tcBorders>
              <w:top w:val="single" w:sz="4" w:space="0" w:color="3E3672"/>
              <w:left w:val="single" w:sz="5" w:space="0" w:color="3E3672"/>
              <w:bottom w:val="single" w:sz="4" w:space="0" w:color="3E3672"/>
              <w:right w:val="single" w:sz="5" w:space="0" w:color="3E3672"/>
            </w:tcBorders>
            <w:shd w:val="clear" w:color="auto" w:fill="C6BDD4"/>
          </w:tcPr>
          <w:p w14:paraId="617A0F6E" w14:textId="77777777" w:rsidR="002B7B5A" w:rsidRDefault="00000000">
            <w:pPr>
              <w:spacing w:after="0" w:line="259" w:lineRule="auto"/>
              <w:ind w:left="0" w:right="55" w:firstLine="0"/>
              <w:jc w:val="center"/>
            </w:pPr>
            <w:r>
              <w:rPr>
                <w:b/>
                <w:sz w:val="24"/>
              </w:rPr>
              <w:t>Sản phẩm</w:t>
            </w:r>
          </w:p>
        </w:tc>
      </w:tr>
      <w:tr w:rsidR="002B7B5A" w14:paraId="430D21A2" w14:textId="77777777">
        <w:trPr>
          <w:trHeight w:val="4095"/>
        </w:trPr>
        <w:tc>
          <w:tcPr>
            <w:tcW w:w="6032" w:type="dxa"/>
            <w:tcBorders>
              <w:top w:val="single" w:sz="4" w:space="0" w:color="3E3672"/>
              <w:left w:val="single" w:sz="5" w:space="0" w:color="3E3672"/>
              <w:bottom w:val="single" w:sz="5" w:space="0" w:color="3E3672"/>
              <w:right w:val="single" w:sz="5" w:space="0" w:color="3E3672"/>
            </w:tcBorders>
          </w:tcPr>
          <w:p w14:paraId="2A0627DB" w14:textId="77777777" w:rsidR="002B7B5A" w:rsidRDefault="00000000">
            <w:pPr>
              <w:spacing w:after="26" w:line="259" w:lineRule="auto"/>
              <w:ind w:left="0" w:firstLine="0"/>
              <w:jc w:val="left"/>
            </w:pPr>
            <w:r>
              <w:rPr>
                <w:b/>
                <w:i/>
                <w:sz w:val="24"/>
              </w:rPr>
              <w:lastRenderedPageBreak/>
              <w:t>Bước 1: Chuyển giao nhiệm vụ học tập</w:t>
            </w:r>
          </w:p>
          <w:p w14:paraId="4933D114" w14:textId="77777777" w:rsidR="002B7B5A" w:rsidRDefault="00000000">
            <w:pPr>
              <w:numPr>
                <w:ilvl w:val="0"/>
                <w:numId w:val="892"/>
              </w:numPr>
              <w:spacing w:after="57" w:line="233" w:lineRule="auto"/>
              <w:ind w:firstLine="0"/>
              <w:jc w:val="left"/>
            </w:pPr>
            <w:r>
              <w:rPr>
                <w:sz w:val="24"/>
              </w:rPr>
              <w:t>GV chiếu hình ảnh về một gia đình gồm bố mẹ và các con (ở phần thiết bị dạy học và học liệu).</w:t>
            </w:r>
          </w:p>
          <w:p w14:paraId="63E8C1E8" w14:textId="77777777" w:rsidR="002B7B5A" w:rsidRDefault="00000000">
            <w:pPr>
              <w:spacing w:after="57" w:line="233" w:lineRule="auto"/>
              <w:ind w:left="0" w:right="54" w:firstLine="0"/>
            </w:pPr>
            <w:r>
              <w:rPr>
                <w:sz w:val="24"/>
              </w:rPr>
              <w:t>Nêu vấn đề, yêu cầu HS hoạt động cặp đôi và trả lời câu hỏi: Một cặp vợ chồng có thể sinh con trai hoặc con gái. Theo em giới tính của con do bố hay mẹ truyền cho? Giải thích.</w:t>
            </w:r>
          </w:p>
          <w:p w14:paraId="7363D2B8" w14:textId="77777777" w:rsidR="002B7B5A" w:rsidRDefault="00000000">
            <w:pPr>
              <w:numPr>
                <w:ilvl w:val="0"/>
                <w:numId w:val="892"/>
              </w:numPr>
              <w:spacing w:after="26" w:line="259" w:lineRule="auto"/>
              <w:ind w:firstLine="0"/>
              <w:jc w:val="left"/>
            </w:pPr>
            <w:r>
              <w:rPr>
                <w:sz w:val="24"/>
              </w:rPr>
              <w:t>HS tiếp nhận nhiệm vụ.</w:t>
            </w:r>
          </w:p>
          <w:p w14:paraId="5797DD32" w14:textId="77777777" w:rsidR="002B7B5A" w:rsidRDefault="00000000">
            <w:pPr>
              <w:spacing w:after="26" w:line="259" w:lineRule="auto"/>
              <w:ind w:left="0" w:firstLine="0"/>
              <w:jc w:val="left"/>
            </w:pPr>
            <w:r>
              <w:rPr>
                <w:b/>
                <w:i/>
                <w:sz w:val="24"/>
              </w:rPr>
              <w:t>Bước 2: Thực hiện nhiệm vụ học tập</w:t>
            </w:r>
          </w:p>
          <w:p w14:paraId="780DA6D8" w14:textId="77777777" w:rsidR="002B7B5A" w:rsidRDefault="00000000">
            <w:pPr>
              <w:numPr>
                <w:ilvl w:val="0"/>
                <w:numId w:val="892"/>
              </w:numPr>
              <w:spacing w:after="57" w:line="233" w:lineRule="auto"/>
              <w:ind w:firstLine="0"/>
              <w:jc w:val="left"/>
            </w:pPr>
            <w:r>
              <w:rPr>
                <w:sz w:val="24"/>
              </w:rPr>
              <w:t>HS chú ý theo dõi, kết hợp kiến thức của bản thân, suy nghĩ và trả lời câu hỏi.</w:t>
            </w:r>
          </w:p>
          <w:p w14:paraId="3EC6AAF3" w14:textId="77777777" w:rsidR="002B7B5A" w:rsidRDefault="00000000">
            <w:pPr>
              <w:numPr>
                <w:ilvl w:val="0"/>
                <w:numId w:val="892"/>
              </w:numPr>
              <w:spacing w:after="26" w:line="259" w:lineRule="auto"/>
              <w:ind w:firstLine="0"/>
              <w:jc w:val="left"/>
            </w:pPr>
            <w:r>
              <w:rPr>
                <w:sz w:val="24"/>
              </w:rPr>
              <w:t>GV quan sát, định hướng.</w:t>
            </w:r>
          </w:p>
          <w:p w14:paraId="6698F721" w14:textId="77777777" w:rsidR="002B7B5A" w:rsidRDefault="00000000">
            <w:pPr>
              <w:spacing w:after="26" w:line="259" w:lineRule="auto"/>
              <w:ind w:left="0" w:firstLine="0"/>
              <w:jc w:val="left"/>
            </w:pPr>
            <w:r>
              <w:rPr>
                <w:b/>
                <w:i/>
                <w:sz w:val="24"/>
              </w:rPr>
              <w:t>Bước 3: Báo cáo kết quả và thảo luận</w:t>
            </w:r>
          </w:p>
          <w:p w14:paraId="154D9870" w14:textId="77777777" w:rsidR="002B7B5A" w:rsidRDefault="00000000">
            <w:pPr>
              <w:spacing w:after="0" w:line="259" w:lineRule="auto"/>
              <w:ind w:left="0" w:firstLine="0"/>
              <w:jc w:val="left"/>
            </w:pPr>
            <w:r>
              <w:rPr>
                <w:sz w:val="24"/>
              </w:rPr>
              <w:t>GV gọi đại diện cặp đôi HS trình bày câu trả lời.</w:t>
            </w:r>
          </w:p>
        </w:tc>
        <w:tc>
          <w:tcPr>
            <w:tcW w:w="2460" w:type="dxa"/>
            <w:tcBorders>
              <w:top w:val="single" w:sz="4" w:space="0" w:color="3E3672"/>
              <w:left w:val="single" w:sz="5" w:space="0" w:color="3E3672"/>
              <w:bottom w:val="single" w:sz="5" w:space="0" w:color="3E3672"/>
              <w:right w:val="single" w:sz="5" w:space="0" w:color="3E3672"/>
            </w:tcBorders>
          </w:tcPr>
          <w:p w14:paraId="5CDDC64B" w14:textId="77777777" w:rsidR="002B7B5A" w:rsidRDefault="00000000">
            <w:pPr>
              <w:spacing w:after="0" w:line="259" w:lineRule="auto"/>
              <w:ind w:left="0" w:firstLine="0"/>
            </w:pPr>
            <w:r>
              <w:rPr>
                <w:sz w:val="24"/>
              </w:rPr>
              <w:t>Các câu trả lời của HS có thể đúng haay sai.</w:t>
            </w:r>
          </w:p>
        </w:tc>
      </w:tr>
      <w:tr w:rsidR="002B7B5A" w14:paraId="4B4E45AC" w14:textId="77777777">
        <w:trPr>
          <w:trHeight w:val="1595"/>
        </w:trPr>
        <w:tc>
          <w:tcPr>
            <w:tcW w:w="6032" w:type="dxa"/>
            <w:tcBorders>
              <w:top w:val="single" w:sz="5" w:space="0" w:color="3E3672"/>
              <w:left w:val="single" w:sz="5" w:space="0" w:color="3E3672"/>
              <w:bottom w:val="single" w:sz="5" w:space="0" w:color="3E3672"/>
              <w:right w:val="single" w:sz="5" w:space="0" w:color="3E3672"/>
            </w:tcBorders>
          </w:tcPr>
          <w:p w14:paraId="69D01D63" w14:textId="77777777" w:rsidR="002B7B5A" w:rsidRDefault="00000000">
            <w:pPr>
              <w:spacing w:after="26" w:line="259" w:lineRule="auto"/>
              <w:ind w:left="0" w:firstLine="0"/>
              <w:jc w:val="left"/>
            </w:pPr>
            <w:r>
              <w:rPr>
                <w:b/>
                <w:i/>
                <w:sz w:val="24"/>
              </w:rPr>
              <w:t>Bước 4: Đánh giá kết quả thực hiện nhiệm vụ</w:t>
            </w:r>
          </w:p>
          <w:p w14:paraId="7004617D" w14:textId="77777777" w:rsidR="002B7B5A" w:rsidRDefault="00000000">
            <w:pPr>
              <w:numPr>
                <w:ilvl w:val="0"/>
                <w:numId w:val="893"/>
              </w:numPr>
              <w:spacing w:after="26" w:line="259" w:lineRule="auto"/>
              <w:ind w:right="27" w:firstLine="0"/>
              <w:jc w:val="left"/>
            </w:pPr>
            <w:r>
              <w:rPr>
                <w:sz w:val="24"/>
              </w:rPr>
              <w:t>GV nhận xét, ghi nhận các ý kiến của HS.</w:t>
            </w:r>
          </w:p>
          <w:p w14:paraId="731CE248" w14:textId="77777777" w:rsidR="002B7B5A" w:rsidRDefault="00000000">
            <w:pPr>
              <w:numPr>
                <w:ilvl w:val="0"/>
                <w:numId w:val="893"/>
              </w:numPr>
              <w:spacing w:after="0" w:line="259" w:lineRule="auto"/>
              <w:ind w:right="27" w:firstLine="0"/>
              <w:jc w:val="left"/>
            </w:pPr>
            <w:r>
              <w:rPr>
                <w:sz w:val="24"/>
              </w:rPr>
              <w:t>GV chưa chốt kiến thức mà dẫn dắt HS vào bài học mới: Để trả lời câu hỏi này chính xác và đầy đủ, chúng ta cùng tìm hiểu bài học hôm nay.</w:t>
            </w:r>
          </w:p>
        </w:tc>
        <w:tc>
          <w:tcPr>
            <w:tcW w:w="2460" w:type="dxa"/>
            <w:tcBorders>
              <w:top w:val="single" w:sz="5" w:space="0" w:color="3E3672"/>
              <w:left w:val="single" w:sz="5" w:space="0" w:color="3E3672"/>
              <w:bottom w:val="single" w:sz="5" w:space="0" w:color="3E3672"/>
              <w:right w:val="single" w:sz="5" w:space="0" w:color="3E3672"/>
            </w:tcBorders>
          </w:tcPr>
          <w:p w14:paraId="3621D752" w14:textId="77777777" w:rsidR="002B7B5A" w:rsidRDefault="002B7B5A">
            <w:pPr>
              <w:spacing w:after="160" w:line="259" w:lineRule="auto"/>
              <w:ind w:left="0" w:firstLine="0"/>
              <w:jc w:val="left"/>
            </w:pPr>
          </w:p>
        </w:tc>
      </w:tr>
    </w:tbl>
    <w:p w14:paraId="14D3AC02" w14:textId="77777777" w:rsidR="002B7B5A" w:rsidRDefault="00000000">
      <w:pPr>
        <w:numPr>
          <w:ilvl w:val="0"/>
          <w:numId w:val="308"/>
        </w:numPr>
        <w:spacing w:after="75" w:line="259" w:lineRule="auto"/>
        <w:ind w:hanging="254"/>
      </w:pPr>
      <w:r>
        <w:rPr>
          <w:rFonts w:ascii="Calibri" w:eastAsia="Calibri" w:hAnsi="Calibri" w:cs="Calibri"/>
          <w:b/>
          <w:color w:val="59A1CF"/>
        </w:rPr>
        <w:t>Hoạt động 2: Hình thành kiến thức mới</w:t>
      </w:r>
    </w:p>
    <w:p w14:paraId="177A7802" w14:textId="77777777" w:rsidR="002B7B5A" w:rsidRDefault="00000000">
      <w:pPr>
        <w:numPr>
          <w:ilvl w:val="1"/>
          <w:numId w:val="308"/>
        </w:numPr>
        <w:spacing w:after="80" w:line="255" w:lineRule="auto"/>
        <w:ind w:hanging="397"/>
      </w:pPr>
      <w:r>
        <w:rPr>
          <w:rFonts w:ascii="Calibri" w:eastAsia="Calibri" w:hAnsi="Calibri" w:cs="Calibri"/>
          <w:i/>
          <w:color w:val="DC892F"/>
        </w:rPr>
        <w:t>Nội dung 1. Tìm hiểu về NST thường và NST giới tính</w:t>
      </w:r>
    </w:p>
    <w:p w14:paraId="505AAFCE" w14:textId="77777777" w:rsidR="002B7B5A" w:rsidRDefault="00000000">
      <w:pPr>
        <w:numPr>
          <w:ilvl w:val="2"/>
          <w:numId w:val="308"/>
        </w:numPr>
        <w:spacing w:after="96" w:line="259" w:lineRule="auto"/>
        <w:ind w:hanging="263"/>
        <w:jc w:val="left"/>
      </w:pPr>
      <w:r>
        <w:rPr>
          <w:i/>
        </w:rPr>
        <w:t>Mục tiêu</w:t>
      </w:r>
    </w:p>
    <w:p w14:paraId="42174BD3" w14:textId="77777777" w:rsidR="002B7B5A" w:rsidRDefault="00000000">
      <w:pPr>
        <w:ind w:left="278"/>
      </w:pPr>
      <w:r>
        <w:t>Nêu được đặc điểm của NST thường, NST giới tính và phân biệt sự khác nhau giữa chúng.</w:t>
      </w:r>
    </w:p>
    <w:p w14:paraId="12C4BD44" w14:textId="77777777" w:rsidR="002B7B5A" w:rsidRDefault="00000000">
      <w:pPr>
        <w:numPr>
          <w:ilvl w:val="2"/>
          <w:numId w:val="308"/>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065"/>
        <w:gridCol w:w="3427"/>
      </w:tblGrid>
      <w:tr w:rsidR="002B7B5A" w14:paraId="062D60AE" w14:textId="77777777">
        <w:trPr>
          <w:trHeight w:val="401"/>
        </w:trPr>
        <w:tc>
          <w:tcPr>
            <w:tcW w:w="5065" w:type="dxa"/>
            <w:tcBorders>
              <w:top w:val="single" w:sz="4" w:space="0" w:color="3E3672"/>
              <w:left w:val="single" w:sz="5" w:space="0" w:color="3E3672"/>
              <w:bottom w:val="single" w:sz="4" w:space="0" w:color="3E3672"/>
              <w:right w:val="single" w:sz="5" w:space="0" w:color="3E3672"/>
            </w:tcBorders>
            <w:shd w:val="clear" w:color="auto" w:fill="C6BDD4"/>
          </w:tcPr>
          <w:p w14:paraId="209D847D" w14:textId="77777777" w:rsidR="002B7B5A" w:rsidRDefault="00000000">
            <w:pPr>
              <w:spacing w:after="0" w:line="259" w:lineRule="auto"/>
              <w:ind w:left="0" w:right="55" w:firstLine="0"/>
              <w:jc w:val="center"/>
            </w:pPr>
            <w:r>
              <w:rPr>
                <w:b/>
                <w:sz w:val="24"/>
              </w:rPr>
              <w:t>Hoạt động của giáo viên và học sinh</w:t>
            </w:r>
          </w:p>
        </w:tc>
        <w:tc>
          <w:tcPr>
            <w:tcW w:w="3427" w:type="dxa"/>
            <w:tcBorders>
              <w:top w:val="single" w:sz="4" w:space="0" w:color="3E3672"/>
              <w:left w:val="single" w:sz="5" w:space="0" w:color="3E3672"/>
              <w:bottom w:val="single" w:sz="4" w:space="0" w:color="3E3672"/>
              <w:right w:val="single" w:sz="5" w:space="0" w:color="3E3672"/>
            </w:tcBorders>
            <w:shd w:val="clear" w:color="auto" w:fill="C6BDD4"/>
          </w:tcPr>
          <w:p w14:paraId="55F07E62" w14:textId="77777777" w:rsidR="002B7B5A" w:rsidRDefault="00000000">
            <w:pPr>
              <w:spacing w:after="0" w:line="259" w:lineRule="auto"/>
              <w:ind w:left="0" w:right="55" w:firstLine="0"/>
              <w:jc w:val="center"/>
            </w:pPr>
            <w:r>
              <w:rPr>
                <w:b/>
                <w:sz w:val="24"/>
              </w:rPr>
              <w:t>Sản phẩm</w:t>
            </w:r>
          </w:p>
        </w:tc>
      </w:tr>
      <w:tr w:rsidR="002B7B5A" w14:paraId="3AB9578C" w14:textId="77777777">
        <w:trPr>
          <w:trHeight w:val="6808"/>
        </w:trPr>
        <w:tc>
          <w:tcPr>
            <w:tcW w:w="5065" w:type="dxa"/>
            <w:tcBorders>
              <w:top w:val="single" w:sz="4" w:space="0" w:color="3E3672"/>
              <w:left w:val="single" w:sz="5" w:space="0" w:color="3E3672"/>
              <w:bottom w:val="single" w:sz="5" w:space="0" w:color="3E3672"/>
              <w:right w:val="single" w:sz="5" w:space="0" w:color="3E3672"/>
            </w:tcBorders>
          </w:tcPr>
          <w:p w14:paraId="15E295FB" w14:textId="77777777" w:rsidR="002B7B5A" w:rsidRDefault="00000000">
            <w:pPr>
              <w:spacing w:after="26" w:line="259" w:lineRule="auto"/>
              <w:ind w:left="0" w:firstLine="0"/>
              <w:jc w:val="left"/>
            </w:pPr>
            <w:r>
              <w:rPr>
                <w:b/>
                <w:i/>
                <w:sz w:val="24"/>
              </w:rPr>
              <w:lastRenderedPageBreak/>
              <w:t>Bước 1: Chuyển giao nhiệm vụ học tập</w:t>
            </w:r>
          </w:p>
          <w:p w14:paraId="30A07C73" w14:textId="77777777" w:rsidR="002B7B5A" w:rsidRDefault="00000000">
            <w:pPr>
              <w:numPr>
                <w:ilvl w:val="0"/>
                <w:numId w:val="894"/>
              </w:numPr>
              <w:spacing w:after="57" w:line="233" w:lineRule="auto"/>
              <w:ind w:right="28" w:firstLine="0"/>
              <w:jc w:val="left"/>
            </w:pPr>
            <w:r>
              <w:rPr>
                <w:sz w:val="24"/>
              </w:rPr>
              <w:t>GV giao nhiệm vụ học tập cặp đôi, yêu cầu HS quan sát Hình 44.1 SGK để tìm hiểu đặc điểm của NST thường và NST giới tính thông qua bộ NST ở người.</w:t>
            </w:r>
          </w:p>
          <w:p w14:paraId="17D31F72" w14:textId="77777777" w:rsidR="002B7B5A" w:rsidRDefault="00000000">
            <w:pPr>
              <w:numPr>
                <w:ilvl w:val="0"/>
                <w:numId w:val="894"/>
              </w:numPr>
              <w:spacing w:after="26" w:line="259" w:lineRule="auto"/>
              <w:ind w:right="28" w:firstLine="0"/>
              <w:jc w:val="left"/>
            </w:pPr>
            <w:r>
              <w:rPr>
                <w:sz w:val="24"/>
              </w:rPr>
              <w:t>GV yêu cầu HS suy nghĩ và thực hiện các yêu cầu:</w:t>
            </w:r>
          </w:p>
          <w:p w14:paraId="196A1FD3" w14:textId="77777777" w:rsidR="002B7B5A" w:rsidRDefault="00000000">
            <w:pPr>
              <w:numPr>
                <w:ilvl w:val="0"/>
                <w:numId w:val="895"/>
              </w:numPr>
              <w:spacing w:after="57" w:line="233" w:lineRule="auto"/>
              <w:ind w:right="27" w:firstLine="0"/>
            </w:pPr>
            <w:r>
              <w:rPr>
                <w:sz w:val="24"/>
              </w:rPr>
              <w:t>Nhận xét về số lượng, hình dạng của NST thường và NST giới tính.</w:t>
            </w:r>
          </w:p>
          <w:p w14:paraId="1753991A" w14:textId="77777777" w:rsidR="002B7B5A" w:rsidRDefault="00000000">
            <w:pPr>
              <w:numPr>
                <w:ilvl w:val="0"/>
                <w:numId w:val="895"/>
              </w:numPr>
              <w:spacing w:after="29" w:line="257" w:lineRule="auto"/>
              <w:ind w:right="27" w:firstLine="0"/>
            </w:pPr>
            <w:r>
              <w:rPr>
                <w:sz w:val="24"/>
              </w:rPr>
              <w:t>Nêu khái niệm NST thường, NST giới tính.– HS tiếp nhận nhiệm vụ, nghiên cứu tài liệu để trả lời câu hỏi.</w:t>
            </w:r>
          </w:p>
          <w:p w14:paraId="7D253DCD" w14:textId="77777777" w:rsidR="002B7B5A" w:rsidRDefault="00000000">
            <w:pPr>
              <w:spacing w:after="26" w:line="259" w:lineRule="auto"/>
              <w:ind w:left="0" w:firstLine="0"/>
              <w:jc w:val="left"/>
            </w:pPr>
            <w:r>
              <w:rPr>
                <w:b/>
                <w:i/>
                <w:sz w:val="24"/>
              </w:rPr>
              <w:t>Bước 2</w:t>
            </w:r>
            <w:r>
              <w:rPr>
                <w:i/>
                <w:sz w:val="24"/>
              </w:rPr>
              <w:t xml:space="preserve">: </w:t>
            </w:r>
            <w:r>
              <w:rPr>
                <w:b/>
                <w:i/>
                <w:sz w:val="24"/>
              </w:rPr>
              <w:t>Thực hiện nhiệm vụ học tập</w:t>
            </w:r>
          </w:p>
          <w:p w14:paraId="18C0ECFE" w14:textId="77777777" w:rsidR="002B7B5A" w:rsidRDefault="00000000">
            <w:pPr>
              <w:spacing w:after="57" w:line="233" w:lineRule="auto"/>
              <w:ind w:left="0" w:firstLine="0"/>
            </w:pPr>
            <w:r>
              <w:rPr>
                <w:sz w:val="24"/>
              </w:rPr>
              <w:t>HS thảo luận cặp đôi, thống nhất đáp án và ghi chép nội dung hoạt động ra giấy.</w:t>
            </w:r>
          </w:p>
          <w:p w14:paraId="3C508824" w14:textId="77777777" w:rsidR="002B7B5A" w:rsidRDefault="00000000">
            <w:pPr>
              <w:spacing w:after="26" w:line="259" w:lineRule="auto"/>
              <w:ind w:left="0" w:firstLine="0"/>
              <w:jc w:val="left"/>
            </w:pPr>
            <w:r>
              <w:rPr>
                <w:b/>
                <w:i/>
                <w:sz w:val="24"/>
              </w:rPr>
              <w:t>Bước 3: Báo cáo kết quả và thảo luận</w:t>
            </w:r>
          </w:p>
          <w:p w14:paraId="7883ABEF" w14:textId="77777777" w:rsidR="002B7B5A" w:rsidRDefault="00000000">
            <w:pPr>
              <w:spacing w:after="0" w:line="282" w:lineRule="auto"/>
              <w:ind w:left="0" w:right="41" w:firstLine="0"/>
            </w:pPr>
            <w:r>
              <w:rPr>
                <w:sz w:val="24"/>
              </w:rPr>
              <w:t xml:space="preserve">GV gọi ngẫu nhiên cặp đôi HS trả lời câu hỏi. </w:t>
            </w:r>
            <w:r>
              <w:rPr>
                <w:b/>
                <w:i/>
                <w:sz w:val="24"/>
              </w:rPr>
              <w:t>Bước 4:</w:t>
            </w:r>
            <w:r>
              <w:rPr>
                <w:sz w:val="24"/>
              </w:rPr>
              <w:t xml:space="preserve"> </w:t>
            </w:r>
            <w:r>
              <w:rPr>
                <w:b/>
                <w:i/>
                <w:sz w:val="24"/>
              </w:rPr>
              <w:t>Đánh giá kết quả thực hiện nhiệm vụ</w:t>
            </w:r>
          </w:p>
          <w:p w14:paraId="6E67EE60" w14:textId="77777777" w:rsidR="002B7B5A" w:rsidRDefault="00000000">
            <w:pPr>
              <w:numPr>
                <w:ilvl w:val="0"/>
                <w:numId w:val="896"/>
              </w:numPr>
              <w:spacing w:after="26" w:line="259" w:lineRule="auto"/>
              <w:ind w:firstLine="0"/>
              <w:jc w:val="left"/>
            </w:pPr>
            <w:r>
              <w:rPr>
                <w:sz w:val="24"/>
              </w:rPr>
              <w:t>HS nhận xét, bổ sung, đánh giá.</w:t>
            </w:r>
          </w:p>
          <w:p w14:paraId="2430D123" w14:textId="77777777" w:rsidR="002B7B5A" w:rsidRDefault="00000000">
            <w:pPr>
              <w:numPr>
                <w:ilvl w:val="0"/>
                <w:numId w:val="896"/>
              </w:numPr>
              <w:spacing w:after="57" w:line="233" w:lineRule="auto"/>
              <w:ind w:firstLine="0"/>
              <w:jc w:val="left"/>
            </w:pPr>
            <w:r>
              <w:rPr>
                <w:sz w:val="24"/>
              </w:rPr>
              <w:t>GV nhận xét, đánh giá, tuyên dương nhóm có câu trả lời tốt.</w:t>
            </w:r>
          </w:p>
          <w:p w14:paraId="7FD3F3B8" w14:textId="77777777" w:rsidR="002B7B5A" w:rsidRDefault="00000000">
            <w:pPr>
              <w:numPr>
                <w:ilvl w:val="0"/>
                <w:numId w:val="896"/>
              </w:numPr>
              <w:spacing w:after="0" w:line="259" w:lineRule="auto"/>
              <w:ind w:firstLine="0"/>
              <w:jc w:val="left"/>
            </w:pPr>
            <w:r>
              <w:rPr>
                <w:sz w:val="24"/>
              </w:rPr>
              <w:t>GV nhận xét và chốt nội dung về NST thường và NST giới tính.</w:t>
            </w:r>
          </w:p>
        </w:tc>
        <w:tc>
          <w:tcPr>
            <w:tcW w:w="3427" w:type="dxa"/>
            <w:tcBorders>
              <w:top w:val="single" w:sz="4" w:space="0" w:color="3E3672"/>
              <w:left w:val="single" w:sz="5" w:space="0" w:color="3E3672"/>
              <w:bottom w:val="single" w:sz="5" w:space="0" w:color="3E3672"/>
              <w:right w:val="single" w:sz="5" w:space="0" w:color="3E3672"/>
            </w:tcBorders>
          </w:tcPr>
          <w:p w14:paraId="0139C90B" w14:textId="77777777" w:rsidR="002B7B5A" w:rsidRDefault="00000000">
            <w:pPr>
              <w:spacing w:after="26" w:line="259" w:lineRule="auto"/>
              <w:ind w:left="0" w:firstLine="0"/>
              <w:jc w:val="left"/>
            </w:pPr>
            <w:r>
              <w:rPr>
                <w:sz w:val="24"/>
              </w:rPr>
              <w:t>– NST thường:</w:t>
            </w:r>
          </w:p>
          <w:p w14:paraId="20E24D64" w14:textId="77777777" w:rsidR="002B7B5A" w:rsidRDefault="00000000">
            <w:pPr>
              <w:spacing w:after="57" w:line="233" w:lineRule="auto"/>
              <w:ind w:left="0" w:right="55" w:firstLine="0"/>
            </w:pPr>
            <w:r>
              <w:rPr>
                <w:sz w:val="24"/>
              </w:rPr>
              <w:t>+ Gồm nhiều cặp tương đồng: 2 NST trong một cặp giống nhau về hình dạng, kích thước và trình tự gene phân bố trên NST.</w:t>
            </w:r>
          </w:p>
          <w:p w14:paraId="24BFB71E" w14:textId="77777777" w:rsidR="002B7B5A" w:rsidRDefault="00000000">
            <w:pPr>
              <w:spacing w:after="57" w:line="233" w:lineRule="auto"/>
              <w:ind w:left="0" w:firstLine="0"/>
            </w:pPr>
            <w:r>
              <w:rPr>
                <w:sz w:val="24"/>
              </w:rPr>
              <w:t>+ Giống nhau giữa giới đực và giới cái.</w:t>
            </w:r>
          </w:p>
          <w:p w14:paraId="69E0CB4E" w14:textId="77777777" w:rsidR="002B7B5A" w:rsidRDefault="00000000">
            <w:pPr>
              <w:spacing w:after="28" w:line="257" w:lineRule="auto"/>
              <w:ind w:left="0" w:right="56" w:firstLine="0"/>
            </w:pPr>
            <w:r>
              <w:rPr>
                <w:sz w:val="24"/>
              </w:rPr>
              <w:t>+ Chứa các gene quy định tính trạng thường. – NST giới tính:</w:t>
            </w:r>
          </w:p>
          <w:p w14:paraId="6FE469E1" w14:textId="77777777" w:rsidR="002B7B5A" w:rsidRDefault="00000000">
            <w:pPr>
              <w:spacing w:after="38" w:line="249" w:lineRule="auto"/>
              <w:ind w:left="0" w:right="55" w:firstLine="0"/>
            </w:pPr>
            <w:r>
              <w:rPr>
                <w:sz w:val="24"/>
              </w:rPr>
              <w:t xml:space="preserve">+ Thường chỉ có một cặp, tương đồng hoặc không tương đồng. + Khác nhau giữa giới đực và giới cái. </w:t>
            </w:r>
          </w:p>
          <w:p w14:paraId="28BECC88" w14:textId="77777777" w:rsidR="002B7B5A" w:rsidRDefault="00000000">
            <w:pPr>
              <w:spacing w:after="0" w:line="259" w:lineRule="auto"/>
              <w:ind w:left="0" w:firstLine="0"/>
              <w:jc w:val="left"/>
            </w:pPr>
            <w:r>
              <w:rPr>
                <w:sz w:val="24"/>
              </w:rPr>
              <w:t>+ Có thể chứa gene quy định giới tính và các gene khác.</w:t>
            </w:r>
          </w:p>
        </w:tc>
      </w:tr>
    </w:tbl>
    <w:p w14:paraId="73605D0A" w14:textId="77777777" w:rsidR="002B7B5A" w:rsidRDefault="00000000">
      <w:pPr>
        <w:numPr>
          <w:ilvl w:val="1"/>
          <w:numId w:val="308"/>
        </w:numPr>
        <w:spacing w:after="80" w:line="255" w:lineRule="auto"/>
        <w:ind w:hanging="397"/>
      </w:pPr>
      <w:r>
        <w:rPr>
          <w:rFonts w:ascii="Calibri" w:eastAsia="Calibri" w:hAnsi="Calibri" w:cs="Calibri"/>
          <w:i/>
          <w:color w:val="DC892F"/>
        </w:rPr>
        <w:t>Nội dung 2. Tìm hiểu về cơ chế xác định giới tính</w:t>
      </w:r>
    </w:p>
    <w:p w14:paraId="52DE37E7" w14:textId="77777777" w:rsidR="002B7B5A" w:rsidRDefault="00000000">
      <w:pPr>
        <w:numPr>
          <w:ilvl w:val="2"/>
          <w:numId w:val="308"/>
        </w:numPr>
        <w:spacing w:after="96" w:line="259" w:lineRule="auto"/>
        <w:ind w:hanging="263"/>
        <w:jc w:val="left"/>
      </w:pPr>
      <w:r>
        <w:rPr>
          <w:i/>
        </w:rPr>
        <w:t>Mục tiêu</w:t>
      </w:r>
    </w:p>
    <w:p w14:paraId="321368B8" w14:textId="77777777" w:rsidR="002B7B5A" w:rsidRDefault="00000000">
      <w:pPr>
        <w:ind w:left="278"/>
      </w:pPr>
      <w:r>
        <w:t>Trình bày được cơ chế xác định giới tính ở người và các loài động vật.</w:t>
      </w:r>
    </w:p>
    <w:p w14:paraId="2DA51F7B" w14:textId="77777777" w:rsidR="002B7B5A" w:rsidRDefault="00000000">
      <w:pPr>
        <w:numPr>
          <w:ilvl w:val="2"/>
          <w:numId w:val="308"/>
        </w:numPr>
        <w:spacing w:after="0" w:line="259" w:lineRule="auto"/>
        <w:ind w:hanging="263"/>
        <w:jc w:val="left"/>
      </w:pPr>
      <w:r>
        <w:rPr>
          <w:i/>
        </w:rPr>
        <w:t>Tiến trình thực hiện</w:t>
      </w:r>
    </w:p>
    <w:tbl>
      <w:tblPr>
        <w:tblStyle w:val="TableGrid"/>
        <w:tblW w:w="8492" w:type="dxa"/>
        <w:tblInd w:w="289" w:type="dxa"/>
        <w:tblCellMar>
          <w:top w:w="42" w:type="dxa"/>
          <w:left w:w="113" w:type="dxa"/>
          <w:bottom w:w="0" w:type="dxa"/>
          <w:right w:w="58" w:type="dxa"/>
        </w:tblCellMar>
        <w:tblLook w:val="04A0" w:firstRow="1" w:lastRow="0" w:firstColumn="1" w:lastColumn="0" w:noHBand="0" w:noVBand="1"/>
      </w:tblPr>
      <w:tblGrid>
        <w:gridCol w:w="5833"/>
        <w:gridCol w:w="2659"/>
      </w:tblGrid>
      <w:tr w:rsidR="002B7B5A" w14:paraId="467051A3" w14:textId="77777777">
        <w:trPr>
          <w:trHeight w:val="401"/>
        </w:trPr>
        <w:tc>
          <w:tcPr>
            <w:tcW w:w="5833" w:type="dxa"/>
            <w:tcBorders>
              <w:top w:val="single" w:sz="4" w:space="0" w:color="3E3672"/>
              <w:left w:val="single" w:sz="5" w:space="0" w:color="3E3672"/>
              <w:bottom w:val="single" w:sz="4" w:space="0" w:color="3E3672"/>
              <w:right w:val="single" w:sz="5" w:space="0" w:color="3E3672"/>
            </w:tcBorders>
            <w:shd w:val="clear" w:color="auto" w:fill="C6BDD4"/>
          </w:tcPr>
          <w:p w14:paraId="32B573D9" w14:textId="77777777" w:rsidR="002B7B5A" w:rsidRDefault="00000000">
            <w:pPr>
              <w:spacing w:after="0" w:line="259" w:lineRule="auto"/>
              <w:ind w:left="0" w:right="55" w:firstLine="0"/>
              <w:jc w:val="center"/>
            </w:pPr>
            <w:r>
              <w:rPr>
                <w:b/>
                <w:sz w:val="24"/>
              </w:rPr>
              <w:t>Hoạt động của giáo viên và học sinh</w:t>
            </w:r>
          </w:p>
        </w:tc>
        <w:tc>
          <w:tcPr>
            <w:tcW w:w="2659" w:type="dxa"/>
            <w:tcBorders>
              <w:top w:val="single" w:sz="4" w:space="0" w:color="3E3672"/>
              <w:left w:val="single" w:sz="5" w:space="0" w:color="3E3672"/>
              <w:bottom w:val="single" w:sz="4" w:space="0" w:color="3E3672"/>
              <w:right w:val="single" w:sz="5" w:space="0" w:color="3E3672"/>
            </w:tcBorders>
            <w:shd w:val="clear" w:color="auto" w:fill="C6BDD4"/>
          </w:tcPr>
          <w:p w14:paraId="762A0E37" w14:textId="77777777" w:rsidR="002B7B5A" w:rsidRDefault="00000000">
            <w:pPr>
              <w:spacing w:after="0" w:line="259" w:lineRule="auto"/>
              <w:ind w:left="0" w:right="55" w:firstLine="0"/>
              <w:jc w:val="center"/>
            </w:pPr>
            <w:r>
              <w:rPr>
                <w:b/>
                <w:sz w:val="24"/>
              </w:rPr>
              <w:t>Sản phẩm</w:t>
            </w:r>
          </w:p>
        </w:tc>
      </w:tr>
      <w:tr w:rsidR="002B7B5A" w14:paraId="4D2B1941" w14:textId="77777777">
        <w:trPr>
          <w:trHeight w:val="10615"/>
        </w:trPr>
        <w:tc>
          <w:tcPr>
            <w:tcW w:w="5833" w:type="dxa"/>
            <w:tcBorders>
              <w:top w:val="single" w:sz="4" w:space="0" w:color="3E3672"/>
              <w:left w:val="single" w:sz="5" w:space="0" w:color="3E3672"/>
              <w:bottom w:val="single" w:sz="5" w:space="0" w:color="3E3672"/>
              <w:right w:val="single" w:sz="5" w:space="0" w:color="3E3672"/>
            </w:tcBorders>
          </w:tcPr>
          <w:p w14:paraId="5DF8A537" w14:textId="77777777" w:rsidR="002B7B5A" w:rsidRDefault="00000000">
            <w:pPr>
              <w:spacing w:after="27" w:line="259" w:lineRule="auto"/>
              <w:ind w:left="0" w:firstLine="0"/>
              <w:jc w:val="left"/>
            </w:pPr>
            <w:r>
              <w:rPr>
                <w:b/>
                <w:sz w:val="24"/>
              </w:rPr>
              <w:lastRenderedPageBreak/>
              <w:t>Cơ chế xác định giới tính nói chung</w:t>
            </w:r>
          </w:p>
          <w:p w14:paraId="26E7285E" w14:textId="77777777" w:rsidR="002B7B5A" w:rsidRDefault="00000000">
            <w:pPr>
              <w:spacing w:after="26" w:line="259" w:lineRule="auto"/>
              <w:ind w:left="0" w:firstLine="0"/>
              <w:jc w:val="left"/>
            </w:pPr>
            <w:r>
              <w:rPr>
                <w:b/>
                <w:i/>
                <w:sz w:val="24"/>
              </w:rPr>
              <w:t>Bước 1</w:t>
            </w:r>
            <w:r>
              <w:rPr>
                <w:i/>
                <w:sz w:val="24"/>
              </w:rPr>
              <w:t>:</w:t>
            </w:r>
            <w:r>
              <w:rPr>
                <w:sz w:val="24"/>
              </w:rPr>
              <w:t xml:space="preserve"> </w:t>
            </w:r>
            <w:r>
              <w:rPr>
                <w:b/>
                <w:i/>
                <w:sz w:val="24"/>
              </w:rPr>
              <w:t>Chuyển giao nhiệm vụ học tập</w:t>
            </w:r>
          </w:p>
          <w:p w14:paraId="0D045B85" w14:textId="77777777" w:rsidR="002B7B5A" w:rsidRDefault="00000000">
            <w:pPr>
              <w:numPr>
                <w:ilvl w:val="0"/>
                <w:numId w:val="897"/>
              </w:numPr>
              <w:spacing w:after="57" w:line="233" w:lineRule="auto"/>
              <w:ind w:firstLine="0"/>
            </w:pPr>
            <w:r>
              <w:rPr>
                <w:sz w:val="24"/>
              </w:rPr>
              <w:t xml:space="preserve">GV giao nhiệm vụ học tập theo nhóm bốn người, nghiên cứu nội dung trong SGK để hoàn thành phiếu học tập số 1 về NST giới tính và cơ chế xác định giới tính ở các loài động vật. </w:t>
            </w:r>
          </w:p>
          <w:p w14:paraId="7B37A7B9" w14:textId="77777777" w:rsidR="002B7B5A" w:rsidRDefault="00000000">
            <w:pPr>
              <w:numPr>
                <w:ilvl w:val="0"/>
                <w:numId w:val="897"/>
              </w:numPr>
              <w:spacing w:after="26" w:line="259" w:lineRule="auto"/>
              <w:ind w:firstLine="0"/>
            </w:pPr>
            <w:r>
              <w:rPr>
                <w:sz w:val="24"/>
              </w:rPr>
              <w:t>HS tiếp nhận nhiệm vụ.</w:t>
            </w:r>
          </w:p>
          <w:p w14:paraId="212A5D12" w14:textId="77777777" w:rsidR="002B7B5A" w:rsidRDefault="00000000">
            <w:pPr>
              <w:spacing w:after="26" w:line="259" w:lineRule="auto"/>
              <w:ind w:left="0" w:firstLine="0"/>
              <w:jc w:val="left"/>
            </w:pPr>
            <w:r>
              <w:rPr>
                <w:b/>
                <w:i/>
                <w:sz w:val="24"/>
              </w:rPr>
              <w:t>Bước 2: Thực hiện nhiệm vụ học tập</w:t>
            </w:r>
          </w:p>
          <w:p w14:paraId="71412E90" w14:textId="77777777" w:rsidR="002B7B5A" w:rsidRDefault="00000000">
            <w:pPr>
              <w:numPr>
                <w:ilvl w:val="0"/>
                <w:numId w:val="897"/>
              </w:numPr>
              <w:spacing w:after="57" w:line="233" w:lineRule="auto"/>
              <w:ind w:firstLine="0"/>
            </w:pPr>
            <w:r>
              <w:rPr>
                <w:sz w:val="24"/>
              </w:rPr>
              <w:t>HS thảo luận theo nhóm, thống nhất đáp án để hoàn thành phiếu học tập số 1.</w:t>
            </w:r>
          </w:p>
          <w:p w14:paraId="6CA43EE6" w14:textId="77777777" w:rsidR="002B7B5A" w:rsidRDefault="00000000">
            <w:pPr>
              <w:spacing w:after="26" w:line="259" w:lineRule="auto"/>
              <w:ind w:left="0" w:firstLine="0"/>
              <w:jc w:val="left"/>
            </w:pPr>
            <w:r>
              <w:rPr>
                <w:b/>
                <w:sz w:val="24"/>
              </w:rPr>
              <w:t xml:space="preserve">Bước 3: </w:t>
            </w:r>
            <w:r>
              <w:rPr>
                <w:b/>
                <w:i/>
                <w:sz w:val="24"/>
              </w:rPr>
              <w:t>Báo cáo kết quả và thảo luận</w:t>
            </w:r>
          </w:p>
          <w:p w14:paraId="740DEFAB" w14:textId="77777777" w:rsidR="002B7B5A" w:rsidRDefault="00000000">
            <w:pPr>
              <w:spacing w:after="0" w:line="282" w:lineRule="auto"/>
              <w:ind w:left="0" w:right="136" w:firstLine="0"/>
            </w:pPr>
            <w:r>
              <w:rPr>
                <w:sz w:val="24"/>
              </w:rPr>
              <w:t xml:space="preserve">GV gọi ngẫu nhiên một nhóm HS lên trả lời câu hỏi. </w:t>
            </w:r>
            <w:r>
              <w:rPr>
                <w:b/>
                <w:i/>
                <w:sz w:val="24"/>
              </w:rPr>
              <w:t>Bước 4: Đánh giá kết quả thực hiện nhiệm vụ</w:t>
            </w:r>
          </w:p>
          <w:p w14:paraId="55B06589" w14:textId="77777777" w:rsidR="002B7B5A" w:rsidRDefault="00000000">
            <w:pPr>
              <w:numPr>
                <w:ilvl w:val="0"/>
                <w:numId w:val="897"/>
              </w:numPr>
              <w:spacing w:after="26" w:line="259" w:lineRule="auto"/>
              <w:ind w:firstLine="0"/>
            </w:pPr>
            <w:r>
              <w:rPr>
                <w:sz w:val="24"/>
              </w:rPr>
              <w:t>HS nhận xét, bổ sung, đánh giá.</w:t>
            </w:r>
          </w:p>
          <w:p w14:paraId="6B3420B1" w14:textId="77777777" w:rsidR="002B7B5A" w:rsidRDefault="00000000">
            <w:pPr>
              <w:numPr>
                <w:ilvl w:val="0"/>
                <w:numId w:val="897"/>
              </w:numPr>
              <w:spacing w:after="57" w:line="233" w:lineRule="auto"/>
              <w:ind w:firstLine="0"/>
            </w:pPr>
            <w:r>
              <w:rPr>
                <w:sz w:val="24"/>
              </w:rPr>
              <w:t>GV nhận xét, đánh giá, tuyên dương nhóm trả lời tốt và chốt nội dung về NST giới tính và cơ chế xác định giới tính ở các loài động vật.</w:t>
            </w:r>
          </w:p>
          <w:p w14:paraId="49D72408" w14:textId="77777777" w:rsidR="002B7B5A" w:rsidRDefault="00000000">
            <w:pPr>
              <w:spacing w:after="26" w:line="259" w:lineRule="auto"/>
              <w:ind w:left="0" w:firstLine="0"/>
              <w:jc w:val="left"/>
            </w:pPr>
            <w:r>
              <w:rPr>
                <w:b/>
                <w:sz w:val="24"/>
              </w:rPr>
              <w:t>Cơ chế xác định giới tính ở người</w:t>
            </w:r>
          </w:p>
          <w:p w14:paraId="5D8E18F4" w14:textId="77777777" w:rsidR="002B7B5A" w:rsidRDefault="00000000">
            <w:pPr>
              <w:spacing w:after="26" w:line="259" w:lineRule="auto"/>
              <w:ind w:left="0" w:firstLine="0"/>
              <w:jc w:val="left"/>
            </w:pPr>
            <w:r>
              <w:rPr>
                <w:b/>
                <w:i/>
                <w:sz w:val="24"/>
              </w:rPr>
              <w:t>Bước 1: Chuyển giao nhiệm vụ học tập</w:t>
            </w:r>
          </w:p>
          <w:p w14:paraId="2F601E83" w14:textId="77777777" w:rsidR="002B7B5A" w:rsidRDefault="00000000">
            <w:pPr>
              <w:numPr>
                <w:ilvl w:val="0"/>
                <w:numId w:val="897"/>
              </w:numPr>
              <w:spacing w:after="57" w:line="233" w:lineRule="auto"/>
              <w:ind w:firstLine="0"/>
            </w:pPr>
            <w:r>
              <w:rPr>
                <w:sz w:val="24"/>
              </w:rPr>
              <w:t xml:space="preserve">GV giao nhiệm vụ học tập theo cặp đôi, yêu cầu HS quan sát Hình 44.2 SGK để: </w:t>
            </w:r>
          </w:p>
          <w:p w14:paraId="157F4136" w14:textId="77777777" w:rsidR="002B7B5A" w:rsidRDefault="00000000">
            <w:pPr>
              <w:numPr>
                <w:ilvl w:val="0"/>
                <w:numId w:val="898"/>
              </w:numPr>
              <w:spacing w:after="26" w:line="259" w:lineRule="auto"/>
              <w:ind w:firstLine="0"/>
              <w:jc w:val="left"/>
            </w:pPr>
            <w:r>
              <w:rPr>
                <w:sz w:val="24"/>
              </w:rPr>
              <w:t>Trình bày cơ chế xác định giới tính ở người.</w:t>
            </w:r>
          </w:p>
          <w:p w14:paraId="4DF5823E" w14:textId="77777777" w:rsidR="002B7B5A" w:rsidRDefault="00000000">
            <w:pPr>
              <w:numPr>
                <w:ilvl w:val="0"/>
                <w:numId w:val="898"/>
              </w:numPr>
              <w:spacing w:after="57" w:line="233" w:lineRule="auto"/>
              <w:ind w:firstLine="0"/>
              <w:jc w:val="left"/>
            </w:pPr>
            <w:r>
              <w:rPr>
                <w:sz w:val="24"/>
              </w:rPr>
              <w:t>Giải thích vì sao trong thực tế, tỉ lệ bé trai và bé gái sơ sinh xấp xỉ 1:1.</w:t>
            </w:r>
          </w:p>
          <w:p w14:paraId="5E926541" w14:textId="77777777" w:rsidR="002B7B5A" w:rsidRDefault="00000000">
            <w:pPr>
              <w:numPr>
                <w:ilvl w:val="0"/>
                <w:numId w:val="899"/>
              </w:numPr>
              <w:spacing w:after="26" w:line="259" w:lineRule="auto"/>
              <w:ind w:firstLine="0"/>
              <w:jc w:val="left"/>
            </w:pPr>
            <w:r>
              <w:rPr>
                <w:sz w:val="24"/>
              </w:rPr>
              <w:t>HS tiếp nhận nhiệm vụ.</w:t>
            </w:r>
          </w:p>
          <w:p w14:paraId="31435B8F" w14:textId="77777777" w:rsidR="002B7B5A" w:rsidRDefault="00000000">
            <w:pPr>
              <w:spacing w:after="26" w:line="259" w:lineRule="auto"/>
              <w:ind w:left="0" w:firstLine="0"/>
              <w:jc w:val="left"/>
            </w:pPr>
            <w:r>
              <w:rPr>
                <w:b/>
                <w:i/>
                <w:sz w:val="24"/>
              </w:rPr>
              <w:t>Bước 2: Thực hiện nhiệm vụ học tập</w:t>
            </w:r>
          </w:p>
          <w:p w14:paraId="001C5AD7" w14:textId="77777777" w:rsidR="002B7B5A" w:rsidRDefault="00000000">
            <w:pPr>
              <w:numPr>
                <w:ilvl w:val="0"/>
                <w:numId w:val="899"/>
              </w:numPr>
              <w:spacing w:after="57" w:line="233" w:lineRule="auto"/>
              <w:ind w:firstLine="0"/>
              <w:jc w:val="left"/>
            </w:pPr>
            <w:r>
              <w:rPr>
                <w:sz w:val="24"/>
              </w:rPr>
              <w:t>HS thảo luận cặp đôi, thống nhất đáp án và ghi chép nội dung hoạt động ra giấy.</w:t>
            </w:r>
          </w:p>
          <w:p w14:paraId="5AD58E12" w14:textId="77777777" w:rsidR="002B7B5A" w:rsidRDefault="00000000">
            <w:pPr>
              <w:spacing w:after="26" w:line="259" w:lineRule="auto"/>
              <w:ind w:left="0" w:firstLine="0"/>
              <w:jc w:val="left"/>
            </w:pPr>
            <w:r>
              <w:rPr>
                <w:b/>
                <w:i/>
                <w:sz w:val="24"/>
              </w:rPr>
              <w:t>Bước 3: Báo cáo kết quả và thảo luận</w:t>
            </w:r>
          </w:p>
          <w:p w14:paraId="4DB82992" w14:textId="77777777" w:rsidR="002B7B5A" w:rsidRDefault="00000000">
            <w:pPr>
              <w:spacing w:after="0" w:line="282" w:lineRule="auto"/>
              <w:ind w:left="0" w:right="809" w:firstLine="0"/>
            </w:pPr>
            <w:r>
              <w:rPr>
                <w:sz w:val="24"/>
              </w:rPr>
              <w:t xml:space="preserve">GV gọi ngẫu nhiên cặp đôi HS trả lời câu hỏi. </w:t>
            </w:r>
            <w:r>
              <w:rPr>
                <w:b/>
                <w:i/>
                <w:sz w:val="24"/>
              </w:rPr>
              <w:t>Bước 4: Đánh giá kết quả thực hiện nhiệm vụ</w:t>
            </w:r>
          </w:p>
          <w:p w14:paraId="2D1FB6E2" w14:textId="77777777" w:rsidR="002B7B5A" w:rsidRDefault="00000000">
            <w:pPr>
              <w:numPr>
                <w:ilvl w:val="0"/>
                <w:numId w:val="899"/>
              </w:numPr>
              <w:spacing w:after="26" w:line="259" w:lineRule="auto"/>
              <w:ind w:firstLine="0"/>
              <w:jc w:val="left"/>
            </w:pPr>
            <w:r>
              <w:rPr>
                <w:sz w:val="24"/>
              </w:rPr>
              <w:t>HS nhận xét, bổ sung, đánh giá.</w:t>
            </w:r>
          </w:p>
          <w:p w14:paraId="34B7C4B5" w14:textId="77777777" w:rsidR="002B7B5A" w:rsidRDefault="00000000">
            <w:pPr>
              <w:numPr>
                <w:ilvl w:val="0"/>
                <w:numId w:val="899"/>
              </w:numPr>
              <w:spacing w:after="0" w:line="259" w:lineRule="auto"/>
              <w:ind w:firstLine="0"/>
              <w:jc w:val="left"/>
            </w:pPr>
            <w:r>
              <w:rPr>
                <w:sz w:val="24"/>
              </w:rPr>
              <w:t>GV nhận xét, đánh giá, tuyên dương nhóm trả lời tốt và chốt nội dung về cơ chế xác định giới tính ở người.</w:t>
            </w:r>
          </w:p>
        </w:tc>
        <w:tc>
          <w:tcPr>
            <w:tcW w:w="2659" w:type="dxa"/>
            <w:tcBorders>
              <w:top w:val="single" w:sz="4" w:space="0" w:color="3E3672"/>
              <w:left w:val="single" w:sz="5" w:space="0" w:color="3E3672"/>
              <w:bottom w:val="single" w:sz="5" w:space="0" w:color="3E3672"/>
              <w:right w:val="single" w:sz="5" w:space="0" w:color="3E3672"/>
            </w:tcBorders>
            <w:vAlign w:val="center"/>
          </w:tcPr>
          <w:p w14:paraId="09022DF9" w14:textId="77777777" w:rsidR="002B7B5A" w:rsidRDefault="00000000">
            <w:pPr>
              <w:numPr>
                <w:ilvl w:val="0"/>
                <w:numId w:val="900"/>
              </w:numPr>
              <w:spacing w:after="57" w:line="233" w:lineRule="auto"/>
              <w:ind w:firstLine="0"/>
            </w:pPr>
            <w:r>
              <w:rPr>
                <w:sz w:val="24"/>
              </w:rPr>
              <w:t>Các phiếu học tập của HS.</w:t>
            </w:r>
          </w:p>
          <w:p w14:paraId="33AA513F" w14:textId="77777777" w:rsidR="002B7B5A" w:rsidRDefault="00000000">
            <w:pPr>
              <w:numPr>
                <w:ilvl w:val="0"/>
                <w:numId w:val="900"/>
              </w:numPr>
              <w:spacing w:after="3977" w:line="233" w:lineRule="auto"/>
              <w:ind w:firstLine="0"/>
            </w:pPr>
            <w:r>
              <w:rPr>
                <w:sz w:val="24"/>
              </w:rPr>
              <w:t>Kiến thức rút ra là đáp án của phiếu học tập số 1.</w:t>
            </w:r>
          </w:p>
          <w:p w14:paraId="27FBA2AC" w14:textId="77777777" w:rsidR="002B7B5A" w:rsidRDefault="00000000">
            <w:pPr>
              <w:numPr>
                <w:ilvl w:val="0"/>
                <w:numId w:val="900"/>
              </w:numPr>
              <w:spacing w:after="28" w:line="257" w:lineRule="auto"/>
              <w:ind w:firstLine="0"/>
            </w:pPr>
            <w:r>
              <w:rPr>
                <w:sz w:val="24"/>
              </w:rPr>
              <w:t>Các câu trả lời của HS.Kết luận rút ra qua các câu trả lời:</w:t>
            </w:r>
          </w:p>
          <w:p w14:paraId="7B9C7094" w14:textId="77777777" w:rsidR="002B7B5A" w:rsidRDefault="00000000">
            <w:pPr>
              <w:spacing w:after="0" w:line="233" w:lineRule="auto"/>
              <w:ind w:left="0" w:right="55" w:firstLine="0"/>
            </w:pPr>
            <w:r>
              <w:rPr>
                <w:sz w:val="24"/>
              </w:rPr>
              <w:t xml:space="preserve">Trong quá trình giảm phân: người bố tạo ra hai loại tinh trùng mang </w:t>
            </w:r>
          </w:p>
          <w:p w14:paraId="3B97E4A3" w14:textId="77777777" w:rsidR="002B7B5A" w:rsidRDefault="00000000">
            <w:pPr>
              <w:spacing w:after="0" w:line="259" w:lineRule="auto"/>
              <w:ind w:left="0" w:right="55" w:firstLine="0"/>
            </w:pPr>
            <w:r>
              <w:rPr>
                <w:sz w:val="24"/>
              </w:rPr>
              <w:t xml:space="preserve">NST X hoặc NST Y; người mẹ tạo ra một loại trứng mang NST X. Trong quá trình thụ tinh: nếu tinh trùng X thụ tinh với trứng X tạo hợp tử XX phát triển thành bé gái; nếu tinh trùng Y thụ tinh với trứng X tạo hợp tử XY phát triển thành bé trai. </w:t>
            </w:r>
          </w:p>
        </w:tc>
      </w:tr>
    </w:tbl>
    <w:p w14:paraId="0974BCDE" w14:textId="77777777" w:rsidR="002B7B5A" w:rsidRDefault="00000000">
      <w:pPr>
        <w:numPr>
          <w:ilvl w:val="1"/>
          <w:numId w:val="308"/>
        </w:numPr>
        <w:spacing w:after="80" w:line="255" w:lineRule="auto"/>
        <w:ind w:hanging="397"/>
      </w:pPr>
      <w:r>
        <w:rPr>
          <w:rFonts w:ascii="Calibri" w:eastAsia="Calibri" w:hAnsi="Calibri" w:cs="Calibri"/>
          <w:i/>
          <w:color w:val="DC892F"/>
        </w:rPr>
        <w:t>Nội dung 3. Tìm hiểu các yếu tố ảnh hưởng đến sự phân hoá giới tính</w:t>
      </w:r>
    </w:p>
    <w:p w14:paraId="5E7E337D" w14:textId="77777777" w:rsidR="002B7B5A" w:rsidRDefault="00000000">
      <w:pPr>
        <w:numPr>
          <w:ilvl w:val="2"/>
          <w:numId w:val="308"/>
        </w:numPr>
        <w:spacing w:after="96" w:line="259" w:lineRule="auto"/>
        <w:ind w:hanging="263"/>
        <w:jc w:val="left"/>
      </w:pPr>
      <w:r>
        <w:rPr>
          <w:i/>
        </w:rPr>
        <w:t>Mục tiêu</w:t>
      </w:r>
    </w:p>
    <w:p w14:paraId="2A8A2E02" w14:textId="77777777" w:rsidR="002B7B5A" w:rsidRDefault="00000000">
      <w:pPr>
        <w:numPr>
          <w:ilvl w:val="2"/>
          <w:numId w:val="309"/>
        </w:numPr>
        <w:spacing w:after="88" w:line="262" w:lineRule="auto"/>
        <w:ind w:right="-7" w:hanging="187"/>
      </w:pPr>
      <w:r>
        <w:t>Nêu được một số yếu tố ảnh hưởng đến sự phân hoá giới tính ở động vật.</w:t>
      </w:r>
    </w:p>
    <w:p w14:paraId="1213D646" w14:textId="77777777" w:rsidR="002B7B5A" w:rsidRDefault="00000000">
      <w:pPr>
        <w:numPr>
          <w:ilvl w:val="2"/>
          <w:numId w:val="309"/>
        </w:numPr>
        <w:ind w:right="-7" w:hanging="187"/>
      </w:pPr>
      <w:r>
        <w:lastRenderedPageBreak/>
        <w:t>Nêu được ứng dụng của việc điều khiển giới tính trong chăn nuôi.</w:t>
      </w:r>
    </w:p>
    <w:p w14:paraId="1E100337" w14:textId="77777777" w:rsidR="002B7B5A" w:rsidRDefault="00000000">
      <w:pPr>
        <w:numPr>
          <w:ilvl w:val="2"/>
          <w:numId w:val="308"/>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411"/>
        <w:gridCol w:w="4081"/>
      </w:tblGrid>
      <w:tr w:rsidR="002B7B5A" w14:paraId="26230D15" w14:textId="77777777">
        <w:trPr>
          <w:trHeight w:val="401"/>
        </w:trPr>
        <w:tc>
          <w:tcPr>
            <w:tcW w:w="4411" w:type="dxa"/>
            <w:tcBorders>
              <w:top w:val="single" w:sz="4" w:space="0" w:color="3E3672"/>
              <w:left w:val="single" w:sz="5" w:space="0" w:color="3E3672"/>
              <w:bottom w:val="single" w:sz="4" w:space="0" w:color="3E3672"/>
              <w:right w:val="single" w:sz="5" w:space="0" w:color="3E3672"/>
            </w:tcBorders>
            <w:shd w:val="clear" w:color="auto" w:fill="C6BDD4"/>
          </w:tcPr>
          <w:p w14:paraId="675808E7" w14:textId="77777777" w:rsidR="002B7B5A" w:rsidRDefault="00000000">
            <w:pPr>
              <w:spacing w:after="0" w:line="259" w:lineRule="auto"/>
              <w:ind w:left="0" w:right="55" w:firstLine="0"/>
              <w:jc w:val="center"/>
            </w:pPr>
            <w:r>
              <w:rPr>
                <w:b/>
                <w:sz w:val="24"/>
              </w:rPr>
              <w:t>Hoạt động của giáo viên và học sinh</w:t>
            </w:r>
          </w:p>
        </w:tc>
        <w:tc>
          <w:tcPr>
            <w:tcW w:w="4081" w:type="dxa"/>
            <w:tcBorders>
              <w:top w:val="single" w:sz="4" w:space="0" w:color="3E3672"/>
              <w:left w:val="single" w:sz="5" w:space="0" w:color="3E3672"/>
              <w:bottom w:val="single" w:sz="4" w:space="0" w:color="3E3672"/>
              <w:right w:val="single" w:sz="5" w:space="0" w:color="3E3672"/>
            </w:tcBorders>
            <w:shd w:val="clear" w:color="auto" w:fill="C6BDD4"/>
          </w:tcPr>
          <w:p w14:paraId="375A8167" w14:textId="77777777" w:rsidR="002B7B5A" w:rsidRDefault="00000000">
            <w:pPr>
              <w:spacing w:after="0" w:line="259" w:lineRule="auto"/>
              <w:ind w:left="0" w:right="55" w:firstLine="0"/>
              <w:jc w:val="center"/>
            </w:pPr>
            <w:r>
              <w:rPr>
                <w:b/>
                <w:sz w:val="24"/>
              </w:rPr>
              <w:t>Sản phẩm</w:t>
            </w:r>
          </w:p>
        </w:tc>
      </w:tr>
      <w:tr w:rsidR="002B7B5A" w14:paraId="1AF776BF" w14:textId="77777777">
        <w:trPr>
          <w:trHeight w:val="5885"/>
        </w:trPr>
        <w:tc>
          <w:tcPr>
            <w:tcW w:w="4411" w:type="dxa"/>
            <w:tcBorders>
              <w:top w:val="single" w:sz="4" w:space="0" w:color="3E3672"/>
              <w:left w:val="single" w:sz="5" w:space="0" w:color="3E3672"/>
              <w:bottom w:val="single" w:sz="5" w:space="0" w:color="3E3672"/>
              <w:right w:val="single" w:sz="5" w:space="0" w:color="3E3672"/>
            </w:tcBorders>
          </w:tcPr>
          <w:p w14:paraId="29B9AF1B" w14:textId="77777777" w:rsidR="002B7B5A" w:rsidRDefault="00000000">
            <w:pPr>
              <w:spacing w:after="28" w:line="257" w:lineRule="auto"/>
              <w:ind w:left="0" w:right="55" w:firstLine="0"/>
            </w:pPr>
            <w:r>
              <w:rPr>
                <w:b/>
                <w:i/>
                <w:sz w:val="24"/>
              </w:rPr>
              <w:t xml:space="preserve">Bước 1: Chuyển giao nhiệm vụ học tập </w:t>
            </w:r>
            <w:r>
              <w:rPr>
                <w:sz w:val="24"/>
              </w:rPr>
              <w:t xml:space="preserve">– GV giao nhiệm vụ học tập theo cá nhân, yêu cầu HS đọc SGK để trả lời câu hỏi: </w:t>
            </w:r>
          </w:p>
          <w:p w14:paraId="537F556E" w14:textId="77777777" w:rsidR="002B7B5A" w:rsidRDefault="00000000">
            <w:pPr>
              <w:spacing w:after="57" w:line="233" w:lineRule="auto"/>
              <w:ind w:left="0" w:right="55" w:firstLine="0"/>
            </w:pPr>
            <w:r>
              <w:rPr>
                <w:sz w:val="24"/>
              </w:rPr>
              <w:t>+ Sự phân hoá giới tính ở động vật chịu ảnh hưởng của những yếu tố nào? Lấy ví dụ minh hoạ.</w:t>
            </w:r>
          </w:p>
          <w:p w14:paraId="56FD46C2" w14:textId="77777777" w:rsidR="002B7B5A" w:rsidRDefault="00000000">
            <w:pPr>
              <w:spacing w:after="28" w:line="257" w:lineRule="auto"/>
              <w:ind w:left="0" w:right="56" w:firstLine="0"/>
            </w:pPr>
            <w:r>
              <w:rPr>
                <w:sz w:val="24"/>
              </w:rPr>
              <w:t>+ Nêu ứng dụng của việc điều khiển giới tính trong chăn nuôi. – HS tiếp nhận nhiệm vụ.</w:t>
            </w:r>
          </w:p>
          <w:p w14:paraId="4D906C99" w14:textId="77777777" w:rsidR="002B7B5A" w:rsidRDefault="00000000">
            <w:pPr>
              <w:spacing w:after="26" w:line="259" w:lineRule="auto"/>
              <w:ind w:left="0" w:firstLine="0"/>
              <w:jc w:val="left"/>
            </w:pPr>
            <w:r>
              <w:rPr>
                <w:b/>
                <w:i/>
                <w:sz w:val="24"/>
              </w:rPr>
              <w:t>Bước 2: Thực hiện nhiệm vụ học tập</w:t>
            </w:r>
          </w:p>
          <w:p w14:paraId="38A3078B" w14:textId="77777777" w:rsidR="002B7B5A" w:rsidRDefault="00000000">
            <w:pPr>
              <w:spacing w:after="57" w:line="233" w:lineRule="auto"/>
              <w:ind w:left="0" w:firstLine="0"/>
            </w:pPr>
            <w:r>
              <w:rPr>
                <w:sz w:val="24"/>
              </w:rPr>
              <w:t>HS hoạt động cá nhân, nghiên cứu SGK để trả lời các câu hỏi.</w:t>
            </w:r>
          </w:p>
          <w:p w14:paraId="616530CB" w14:textId="77777777" w:rsidR="002B7B5A" w:rsidRDefault="00000000">
            <w:pPr>
              <w:spacing w:after="26" w:line="259" w:lineRule="auto"/>
              <w:ind w:left="0" w:firstLine="0"/>
              <w:jc w:val="left"/>
            </w:pPr>
            <w:r>
              <w:rPr>
                <w:b/>
                <w:i/>
                <w:sz w:val="24"/>
              </w:rPr>
              <w:t>Bước 3: Báo cáo kết quả và thảo luận</w:t>
            </w:r>
          </w:p>
          <w:p w14:paraId="020DB8A9" w14:textId="77777777" w:rsidR="002B7B5A" w:rsidRDefault="00000000">
            <w:pPr>
              <w:spacing w:after="26" w:line="259" w:lineRule="auto"/>
              <w:ind w:left="0" w:firstLine="0"/>
              <w:jc w:val="left"/>
            </w:pPr>
            <w:r>
              <w:rPr>
                <w:sz w:val="24"/>
              </w:rPr>
              <w:t>GV mời đại diện HS trình bày.</w:t>
            </w:r>
          </w:p>
          <w:p w14:paraId="6371E7DC" w14:textId="77777777" w:rsidR="002B7B5A" w:rsidRDefault="00000000">
            <w:pPr>
              <w:spacing w:after="57" w:line="233" w:lineRule="auto"/>
              <w:ind w:left="0" w:firstLine="0"/>
            </w:pPr>
            <w:r>
              <w:rPr>
                <w:b/>
                <w:i/>
                <w:sz w:val="24"/>
              </w:rPr>
              <w:t>Bước 4: Đánh giá kết quả thực hiện nhiệm vụ</w:t>
            </w:r>
          </w:p>
          <w:p w14:paraId="23D8D32B" w14:textId="77777777" w:rsidR="002B7B5A" w:rsidRDefault="00000000">
            <w:pPr>
              <w:numPr>
                <w:ilvl w:val="0"/>
                <w:numId w:val="901"/>
              </w:numPr>
              <w:spacing w:after="26" w:line="259" w:lineRule="auto"/>
              <w:ind w:firstLine="0"/>
              <w:jc w:val="left"/>
            </w:pPr>
            <w:r>
              <w:rPr>
                <w:sz w:val="24"/>
              </w:rPr>
              <w:t>HS khác nhận xét, bổ sung, đánh giá.</w:t>
            </w:r>
          </w:p>
          <w:p w14:paraId="5029E6D8" w14:textId="77777777" w:rsidR="002B7B5A" w:rsidRDefault="00000000">
            <w:pPr>
              <w:numPr>
                <w:ilvl w:val="0"/>
                <w:numId w:val="901"/>
              </w:numPr>
              <w:spacing w:after="0" w:line="259" w:lineRule="auto"/>
              <w:ind w:firstLine="0"/>
              <w:jc w:val="left"/>
            </w:pPr>
            <w:r>
              <w:rPr>
                <w:sz w:val="24"/>
              </w:rPr>
              <w:t>GV nhận xét, đánh giá, kết luận nội dung học tập.</w:t>
            </w:r>
          </w:p>
        </w:tc>
        <w:tc>
          <w:tcPr>
            <w:tcW w:w="4081" w:type="dxa"/>
            <w:tcBorders>
              <w:top w:val="single" w:sz="4" w:space="0" w:color="3E3672"/>
              <w:left w:val="single" w:sz="5" w:space="0" w:color="3E3672"/>
              <w:bottom w:val="single" w:sz="5" w:space="0" w:color="3E3672"/>
              <w:right w:val="single" w:sz="5" w:space="0" w:color="3E3672"/>
            </w:tcBorders>
          </w:tcPr>
          <w:p w14:paraId="7289DE95" w14:textId="77777777" w:rsidR="002B7B5A" w:rsidRDefault="00000000">
            <w:pPr>
              <w:numPr>
                <w:ilvl w:val="0"/>
                <w:numId w:val="902"/>
              </w:numPr>
              <w:spacing w:after="57" w:line="233" w:lineRule="auto"/>
              <w:ind w:right="27" w:firstLine="0"/>
            </w:pPr>
            <w:r>
              <w:rPr>
                <w:sz w:val="24"/>
              </w:rPr>
              <w:t>Phân hoá giới tính của động vật phụ thuộc vào:</w:t>
            </w:r>
          </w:p>
          <w:p w14:paraId="2E2CEC79" w14:textId="77777777" w:rsidR="002B7B5A" w:rsidRDefault="00000000">
            <w:pPr>
              <w:spacing w:after="26" w:line="259" w:lineRule="auto"/>
              <w:ind w:left="0" w:firstLine="0"/>
              <w:jc w:val="left"/>
            </w:pPr>
            <w:r>
              <w:rPr>
                <w:sz w:val="24"/>
              </w:rPr>
              <w:t>+ Cặp NST giới tính.</w:t>
            </w:r>
          </w:p>
          <w:p w14:paraId="0C7898A1" w14:textId="77777777" w:rsidR="002B7B5A" w:rsidRDefault="00000000">
            <w:pPr>
              <w:spacing w:after="57" w:line="233" w:lineRule="auto"/>
              <w:ind w:left="0" w:firstLine="0"/>
            </w:pPr>
            <w:r>
              <w:rPr>
                <w:sz w:val="24"/>
              </w:rPr>
              <w:t>+ Các yếu tố môi trường trong và môi trường ngoài cơ thể.</w:t>
            </w:r>
          </w:p>
          <w:p w14:paraId="09841496" w14:textId="77777777" w:rsidR="002B7B5A" w:rsidRDefault="00000000">
            <w:pPr>
              <w:spacing w:after="57" w:line="233" w:lineRule="auto"/>
              <w:ind w:left="0" w:right="55" w:firstLine="0"/>
            </w:pPr>
            <w:r>
              <w:rPr>
                <w:sz w:val="24"/>
              </w:rPr>
              <w:t>Ví dụ ảnh hưởng của môi trường trong: ở cá, hormone methyltestosterone biến cá vàng cái thành cá đực.</w:t>
            </w:r>
          </w:p>
          <w:p w14:paraId="2B166588" w14:textId="77777777" w:rsidR="002B7B5A" w:rsidRDefault="00000000">
            <w:pPr>
              <w:spacing w:after="41" w:line="247" w:lineRule="auto"/>
              <w:ind w:left="0" w:right="55" w:firstLine="0"/>
            </w:pPr>
            <w:r>
              <w:rPr>
                <w:sz w:val="24"/>
              </w:rPr>
              <w:t xml:space="preserve">Ví dụ ảnh hưởng của môi trường ngoài: trứng rùa biển ấp ở nhiệt độ &lt;27,7 </w:t>
            </w:r>
            <w:r>
              <w:rPr>
                <w:sz w:val="22"/>
                <w:vertAlign w:val="superscript"/>
              </w:rPr>
              <w:t>o</w:t>
            </w:r>
            <w:r>
              <w:rPr>
                <w:sz w:val="24"/>
              </w:rPr>
              <w:t xml:space="preserve">C nở thành con đực; trên 31 </w:t>
            </w:r>
            <w:r>
              <w:rPr>
                <w:sz w:val="22"/>
                <w:vertAlign w:val="superscript"/>
              </w:rPr>
              <w:t>o</w:t>
            </w:r>
            <w:r>
              <w:rPr>
                <w:sz w:val="24"/>
              </w:rPr>
              <w:t>C nở thành con cái.</w:t>
            </w:r>
          </w:p>
          <w:p w14:paraId="1541DE3D" w14:textId="77777777" w:rsidR="002B7B5A" w:rsidRDefault="00000000">
            <w:pPr>
              <w:numPr>
                <w:ilvl w:val="0"/>
                <w:numId w:val="902"/>
              </w:numPr>
              <w:spacing w:after="0" w:line="259" w:lineRule="auto"/>
              <w:ind w:right="27" w:firstLine="0"/>
            </w:pPr>
            <w:r>
              <w:rPr>
                <w:sz w:val="24"/>
              </w:rPr>
              <w:t>Ứng dụng: Con người chủ động điều khiển giới tính vật nuôi để phù hợp với nhu cầu sản xuất.</w:t>
            </w:r>
          </w:p>
        </w:tc>
      </w:tr>
    </w:tbl>
    <w:p w14:paraId="229333C9" w14:textId="77777777" w:rsidR="002B7B5A" w:rsidRDefault="00000000">
      <w:pPr>
        <w:numPr>
          <w:ilvl w:val="0"/>
          <w:numId w:val="308"/>
        </w:numPr>
        <w:spacing w:after="75" w:line="259" w:lineRule="auto"/>
        <w:ind w:hanging="254"/>
      </w:pPr>
      <w:r>
        <w:rPr>
          <w:rFonts w:ascii="Calibri" w:eastAsia="Calibri" w:hAnsi="Calibri" w:cs="Calibri"/>
          <w:b/>
          <w:color w:val="59A1CF"/>
        </w:rPr>
        <w:t>Hoạt động 3: Luyện tập</w:t>
      </w:r>
    </w:p>
    <w:p w14:paraId="04367AEB" w14:textId="77777777" w:rsidR="002B7B5A" w:rsidRDefault="00000000">
      <w:pPr>
        <w:spacing w:after="96" w:line="259" w:lineRule="auto"/>
        <w:ind w:left="278"/>
        <w:jc w:val="left"/>
      </w:pPr>
      <w:r>
        <w:rPr>
          <w:i/>
        </w:rPr>
        <w:t>a) Mục tiêu</w:t>
      </w:r>
    </w:p>
    <w:p w14:paraId="39163521" w14:textId="77777777" w:rsidR="002B7B5A" w:rsidRDefault="00000000">
      <w:pPr>
        <w:spacing w:after="0"/>
        <w:ind w:left="278"/>
      </w:pPr>
      <w:r>
        <w:t xml:space="preserve">Củng cố cho HS kiến thức về NST giới tính và cơ chế xác định giới tính cùng với ứng dụng hiểu biết về các yếu tố ảnh hưởng đến sự phân hoá giới tính trong điều khiển giới tính trong sản xuất. </w:t>
      </w:r>
      <w:r>
        <w:rPr>
          <w:i/>
        </w:rPr>
        <w:t>b) Tiến trình thực hiện</w:t>
      </w:r>
    </w:p>
    <w:tbl>
      <w:tblPr>
        <w:tblStyle w:val="TableGrid"/>
        <w:tblW w:w="8492" w:type="dxa"/>
        <w:tblInd w:w="289" w:type="dxa"/>
        <w:tblCellMar>
          <w:top w:w="40" w:type="dxa"/>
          <w:left w:w="113" w:type="dxa"/>
          <w:bottom w:w="27" w:type="dxa"/>
          <w:right w:w="59" w:type="dxa"/>
        </w:tblCellMar>
        <w:tblLook w:val="04A0" w:firstRow="1" w:lastRow="0" w:firstColumn="1" w:lastColumn="0" w:noHBand="0" w:noVBand="1"/>
      </w:tblPr>
      <w:tblGrid>
        <w:gridCol w:w="5935"/>
        <w:gridCol w:w="2557"/>
      </w:tblGrid>
      <w:tr w:rsidR="002B7B5A" w14:paraId="524CAEF4" w14:textId="77777777">
        <w:trPr>
          <w:trHeight w:val="401"/>
        </w:trPr>
        <w:tc>
          <w:tcPr>
            <w:tcW w:w="5935" w:type="dxa"/>
            <w:tcBorders>
              <w:top w:val="single" w:sz="4" w:space="0" w:color="3E3672"/>
              <w:left w:val="single" w:sz="5" w:space="0" w:color="3E3672"/>
              <w:bottom w:val="single" w:sz="4" w:space="0" w:color="3E3672"/>
              <w:right w:val="single" w:sz="5" w:space="0" w:color="3E3672"/>
            </w:tcBorders>
            <w:shd w:val="clear" w:color="auto" w:fill="C6BDD4"/>
          </w:tcPr>
          <w:p w14:paraId="24010FD4" w14:textId="77777777" w:rsidR="002B7B5A" w:rsidRDefault="00000000">
            <w:pPr>
              <w:spacing w:after="0" w:line="259" w:lineRule="auto"/>
              <w:ind w:left="0" w:right="54" w:firstLine="0"/>
              <w:jc w:val="center"/>
            </w:pPr>
            <w:r>
              <w:rPr>
                <w:b/>
                <w:sz w:val="24"/>
              </w:rPr>
              <w:t>Hoạt động của giáo viên và học sinh</w:t>
            </w:r>
          </w:p>
        </w:tc>
        <w:tc>
          <w:tcPr>
            <w:tcW w:w="2557" w:type="dxa"/>
            <w:tcBorders>
              <w:top w:val="single" w:sz="4" w:space="0" w:color="3E3672"/>
              <w:left w:val="single" w:sz="5" w:space="0" w:color="3E3672"/>
              <w:bottom w:val="single" w:sz="4" w:space="0" w:color="3E3672"/>
              <w:right w:val="single" w:sz="5" w:space="0" w:color="3E3672"/>
            </w:tcBorders>
            <w:shd w:val="clear" w:color="auto" w:fill="C6BDD4"/>
          </w:tcPr>
          <w:p w14:paraId="57C8ED83" w14:textId="77777777" w:rsidR="002B7B5A" w:rsidRDefault="00000000">
            <w:pPr>
              <w:spacing w:after="0" w:line="259" w:lineRule="auto"/>
              <w:ind w:left="0" w:right="54" w:firstLine="0"/>
              <w:jc w:val="center"/>
            </w:pPr>
            <w:r>
              <w:rPr>
                <w:b/>
                <w:sz w:val="24"/>
              </w:rPr>
              <w:t>Sản phẩm</w:t>
            </w:r>
          </w:p>
        </w:tc>
      </w:tr>
      <w:tr w:rsidR="002B7B5A" w14:paraId="1CCEDEAF" w14:textId="77777777">
        <w:trPr>
          <w:trHeight w:val="3611"/>
        </w:trPr>
        <w:tc>
          <w:tcPr>
            <w:tcW w:w="5935" w:type="dxa"/>
            <w:tcBorders>
              <w:top w:val="single" w:sz="4" w:space="0" w:color="3E3672"/>
              <w:left w:val="single" w:sz="5" w:space="0" w:color="3E3672"/>
              <w:bottom w:val="single" w:sz="5" w:space="0" w:color="3E3672"/>
              <w:right w:val="single" w:sz="5" w:space="0" w:color="3E3672"/>
            </w:tcBorders>
          </w:tcPr>
          <w:p w14:paraId="62E0A3DA" w14:textId="77777777" w:rsidR="002B7B5A" w:rsidRDefault="00000000">
            <w:pPr>
              <w:spacing w:after="26" w:line="259" w:lineRule="auto"/>
              <w:ind w:left="0" w:firstLine="0"/>
              <w:jc w:val="left"/>
            </w:pPr>
            <w:r>
              <w:rPr>
                <w:b/>
                <w:i/>
                <w:sz w:val="24"/>
              </w:rPr>
              <w:lastRenderedPageBreak/>
              <w:t>Bước 1: Chuyển giao nhiệm vụ học tập</w:t>
            </w:r>
          </w:p>
          <w:p w14:paraId="5EFABA89" w14:textId="77777777" w:rsidR="002B7B5A" w:rsidRDefault="00000000">
            <w:pPr>
              <w:numPr>
                <w:ilvl w:val="0"/>
                <w:numId w:val="903"/>
              </w:numPr>
              <w:spacing w:after="57" w:line="233" w:lineRule="auto"/>
              <w:ind w:firstLine="0"/>
              <w:jc w:val="left"/>
            </w:pPr>
            <w:r>
              <w:rPr>
                <w:sz w:val="24"/>
              </w:rPr>
              <w:t>GV yêu cầu HS hoạt động cá nhân, hệ thống hoá kiến thức bài học bằng sơ đồ tư duy.</w:t>
            </w:r>
          </w:p>
          <w:p w14:paraId="53D2F987" w14:textId="77777777" w:rsidR="002B7B5A" w:rsidRDefault="00000000">
            <w:pPr>
              <w:numPr>
                <w:ilvl w:val="0"/>
                <w:numId w:val="903"/>
              </w:numPr>
              <w:spacing w:after="0" w:line="282" w:lineRule="auto"/>
              <w:ind w:firstLine="0"/>
              <w:jc w:val="left"/>
            </w:pPr>
            <w:r>
              <w:rPr>
                <w:sz w:val="24"/>
              </w:rPr>
              <w:t>HS tiếp nhận nhiệm vụ theo yêu cầu của GV.</w:t>
            </w:r>
            <w:r>
              <w:rPr>
                <w:b/>
                <w:i/>
                <w:sz w:val="24"/>
              </w:rPr>
              <w:t>Bước 2: Thực hiện nhiệm vụ học tập</w:t>
            </w:r>
          </w:p>
          <w:p w14:paraId="5FBB8F20" w14:textId="77777777" w:rsidR="002B7B5A" w:rsidRDefault="00000000">
            <w:pPr>
              <w:spacing w:after="26" w:line="259" w:lineRule="auto"/>
              <w:ind w:left="0" w:firstLine="0"/>
              <w:jc w:val="left"/>
            </w:pPr>
            <w:r>
              <w:rPr>
                <w:sz w:val="24"/>
              </w:rPr>
              <w:t>HS thực hiện theo yêu cầu của GV.</w:t>
            </w:r>
          </w:p>
          <w:p w14:paraId="396EABB9" w14:textId="77777777" w:rsidR="002B7B5A" w:rsidRDefault="00000000">
            <w:pPr>
              <w:spacing w:after="0" w:line="282" w:lineRule="auto"/>
              <w:ind w:left="0" w:right="1347" w:firstLine="0"/>
              <w:jc w:val="left"/>
            </w:pPr>
            <w:r>
              <w:rPr>
                <w:b/>
                <w:i/>
                <w:sz w:val="24"/>
              </w:rPr>
              <w:t xml:space="preserve">Bước 3: Báo cáo kết quả và thảo luận </w:t>
            </w:r>
            <w:r>
              <w:rPr>
                <w:sz w:val="24"/>
              </w:rPr>
              <w:t xml:space="preserve">GV mời một hoặc một số HS trình bày. </w:t>
            </w:r>
            <w:r>
              <w:rPr>
                <w:b/>
                <w:i/>
                <w:sz w:val="24"/>
              </w:rPr>
              <w:t>Bước 4: Đánh giá kết quả thực hiện nhiệm vụ</w:t>
            </w:r>
          </w:p>
          <w:p w14:paraId="65BE9DAA" w14:textId="77777777" w:rsidR="002B7B5A" w:rsidRDefault="00000000">
            <w:pPr>
              <w:numPr>
                <w:ilvl w:val="0"/>
                <w:numId w:val="903"/>
              </w:numPr>
              <w:spacing w:after="26" w:line="259" w:lineRule="auto"/>
              <w:ind w:firstLine="0"/>
              <w:jc w:val="left"/>
            </w:pPr>
            <w:r>
              <w:rPr>
                <w:sz w:val="24"/>
              </w:rPr>
              <w:t>HS nhận xét, bổ sung, đánh giá.</w:t>
            </w:r>
          </w:p>
          <w:p w14:paraId="5CB36B35" w14:textId="77777777" w:rsidR="002B7B5A" w:rsidRDefault="00000000">
            <w:pPr>
              <w:numPr>
                <w:ilvl w:val="0"/>
                <w:numId w:val="903"/>
              </w:numPr>
              <w:spacing w:after="0" w:line="259" w:lineRule="auto"/>
              <w:ind w:firstLine="0"/>
              <w:jc w:val="left"/>
            </w:pPr>
            <w:r>
              <w:rPr>
                <w:sz w:val="24"/>
              </w:rPr>
              <w:t>GV nhận xét, đánh giá và khái quát kiến thức bài học.</w:t>
            </w:r>
          </w:p>
        </w:tc>
        <w:tc>
          <w:tcPr>
            <w:tcW w:w="2557" w:type="dxa"/>
            <w:tcBorders>
              <w:top w:val="single" w:sz="4" w:space="0" w:color="3E3672"/>
              <w:left w:val="single" w:sz="5" w:space="0" w:color="3E3672"/>
              <w:bottom w:val="single" w:sz="5" w:space="0" w:color="3E3672"/>
              <w:right w:val="single" w:sz="5" w:space="0" w:color="3E3672"/>
            </w:tcBorders>
            <w:vAlign w:val="bottom"/>
          </w:tcPr>
          <w:p w14:paraId="6A24B208" w14:textId="77777777" w:rsidR="002B7B5A" w:rsidRDefault="00000000">
            <w:pPr>
              <w:spacing w:after="0" w:line="259" w:lineRule="auto"/>
              <w:ind w:left="0" w:firstLine="0"/>
              <w:jc w:val="left"/>
            </w:pPr>
            <w:r>
              <w:rPr>
                <w:sz w:val="24"/>
              </w:rPr>
              <w:t>Sơ đồ tư duy của HS</w:t>
            </w:r>
          </w:p>
        </w:tc>
      </w:tr>
    </w:tbl>
    <w:p w14:paraId="4741AA21" w14:textId="77777777" w:rsidR="002B7B5A" w:rsidRDefault="00000000">
      <w:pPr>
        <w:numPr>
          <w:ilvl w:val="0"/>
          <w:numId w:val="308"/>
        </w:numPr>
        <w:spacing w:after="75" w:line="259" w:lineRule="auto"/>
        <w:ind w:hanging="254"/>
      </w:pPr>
      <w:r>
        <w:rPr>
          <w:rFonts w:ascii="Calibri" w:eastAsia="Calibri" w:hAnsi="Calibri" w:cs="Calibri"/>
          <w:b/>
          <w:color w:val="59A1CF"/>
        </w:rPr>
        <w:t>Hoạt động 4: Vận dụng</w:t>
      </w:r>
    </w:p>
    <w:p w14:paraId="3D288390" w14:textId="77777777" w:rsidR="002B7B5A" w:rsidRDefault="00000000">
      <w:pPr>
        <w:spacing w:after="96" w:line="259" w:lineRule="auto"/>
        <w:ind w:left="278"/>
        <w:jc w:val="left"/>
      </w:pPr>
      <w:r>
        <w:rPr>
          <w:i/>
        </w:rPr>
        <w:t>a) Mục tiêu</w:t>
      </w:r>
    </w:p>
    <w:p w14:paraId="564C0167" w14:textId="77777777" w:rsidR="002B7B5A" w:rsidRDefault="00000000">
      <w:pPr>
        <w:spacing w:after="0"/>
        <w:ind w:left="278" w:right="1406"/>
      </w:pPr>
      <w:r>
        <w:t xml:space="preserve">HS vận dụng được kiến thức bài học để trả lời một số câu hỏi, bài tập. </w:t>
      </w:r>
      <w:r>
        <w:rPr>
          <w:i/>
        </w:rPr>
        <w:t>b) Tiến trình thực hiện</w:t>
      </w:r>
    </w:p>
    <w:tbl>
      <w:tblPr>
        <w:tblStyle w:val="TableGrid"/>
        <w:tblW w:w="8492" w:type="dxa"/>
        <w:tblInd w:w="289" w:type="dxa"/>
        <w:tblCellMar>
          <w:top w:w="40" w:type="dxa"/>
          <w:left w:w="113" w:type="dxa"/>
          <w:bottom w:w="27" w:type="dxa"/>
          <w:right w:w="58" w:type="dxa"/>
        </w:tblCellMar>
        <w:tblLook w:val="04A0" w:firstRow="1" w:lastRow="0" w:firstColumn="1" w:lastColumn="0" w:noHBand="0" w:noVBand="1"/>
      </w:tblPr>
      <w:tblGrid>
        <w:gridCol w:w="4983"/>
        <w:gridCol w:w="3509"/>
      </w:tblGrid>
      <w:tr w:rsidR="002B7B5A" w14:paraId="57ED2339" w14:textId="77777777">
        <w:trPr>
          <w:trHeight w:val="401"/>
        </w:trPr>
        <w:tc>
          <w:tcPr>
            <w:tcW w:w="4983" w:type="dxa"/>
            <w:tcBorders>
              <w:top w:val="single" w:sz="4" w:space="0" w:color="3E3672"/>
              <w:left w:val="single" w:sz="5" w:space="0" w:color="3E3672"/>
              <w:bottom w:val="single" w:sz="4" w:space="0" w:color="3E3672"/>
              <w:right w:val="single" w:sz="5" w:space="0" w:color="3E3672"/>
            </w:tcBorders>
            <w:shd w:val="clear" w:color="auto" w:fill="C6BDD4"/>
          </w:tcPr>
          <w:p w14:paraId="3CDEC14E" w14:textId="77777777" w:rsidR="002B7B5A" w:rsidRDefault="00000000">
            <w:pPr>
              <w:spacing w:after="0" w:line="259" w:lineRule="auto"/>
              <w:ind w:left="0" w:right="55" w:firstLine="0"/>
              <w:jc w:val="center"/>
            </w:pPr>
            <w:r>
              <w:rPr>
                <w:b/>
                <w:sz w:val="24"/>
              </w:rPr>
              <w:t>Hoạt động của giáo viên và học sinh</w:t>
            </w:r>
          </w:p>
        </w:tc>
        <w:tc>
          <w:tcPr>
            <w:tcW w:w="3509" w:type="dxa"/>
            <w:tcBorders>
              <w:top w:val="single" w:sz="4" w:space="0" w:color="3E3672"/>
              <w:left w:val="single" w:sz="5" w:space="0" w:color="3E3672"/>
              <w:bottom w:val="single" w:sz="4" w:space="0" w:color="3E3672"/>
              <w:right w:val="single" w:sz="5" w:space="0" w:color="3E3672"/>
            </w:tcBorders>
            <w:shd w:val="clear" w:color="auto" w:fill="C6BDD4"/>
          </w:tcPr>
          <w:p w14:paraId="48AAB4F6" w14:textId="77777777" w:rsidR="002B7B5A" w:rsidRDefault="00000000">
            <w:pPr>
              <w:spacing w:after="0" w:line="259" w:lineRule="auto"/>
              <w:ind w:left="0" w:right="55" w:firstLine="0"/>
              <w:jc w:val="center"/>
            </w:pPr>
            <w:r>
              <w:rPr>
                <w:b/>
                <w:sz w:val="24"/>
              </w:rPr>
              <w:t>Sản phẩm</w:t>
            </w:r>
          </w:p>
        </w:tc>
      </w:tr>
      <w:tr w:rsidR="002B7B5A" w14:paraId="6ADE9FB5" w14:textId="77777777">
        <w:trPr>
          <w:trHeight w:val="5018"/>
        </w:trPr>
        <w:tc>
          <w:tcPr>
            <w:tcW w:w="4983" w:type="dxa"/>
            <w:tcBorders>
              <w:top w:val="single" w:sz="4" w:space="0" w:color="3E3672"/>
              <w:left w:val="single" w:sz="5" w:space="0" w:color="3E3672"/>
              <w:bottom w:val="single" w:sz="5" w:space="0" w:color="3E3672"/>
              <w:right w:val="single" w:sz="5" w:space="0" w:color="3E3672"/>
            </w:tcBorders>
          </w:tcPr>
          <w:p w14:paraId="3F6D2417" w14:textId="77777777" w:rsidR="002B7B5A" w:rsidRDefault="00000000">
            <w:pPr>
              <w:spacing w:after="26" w:line="259" w:lineRule="auto"/>
              <w:ind w:left="0" w:firstLine="0"/>
              <w:jc w:val="left"/>
            </w:pPr>
            <w:r>
              <w:rPr>
                <w:b/>
                <w:i/>
                <w:sz w:val="24"/>
              </w:rPr>
              <w:t>Bước 1: Chuyển giao nhiệm vụ học tập</w:t>
            </w:r>
          </w:p>
          <w:p w14:paraId="590E4CC9" w14:textId="77777777" w:rsidR="002B7B5A" w:rsidRDefault="00000000">
            <w:pPr>
              <w:spacing w:after="28" w:line="257" w:lineRule="auto"/>
              <w:ind w:left="0" w:right="55" w:firstLine="0"/>
            </w:pPr>
            <w:r>
              <w:rPr>
                <w:sz w:val="24"/>
              </w:rPr>
              <w:t>– GV yêu cầu HS hoạt động cá nhân, nghiên cứu lại nội dung bài học để thực hiện các yêu cầu sau: 1. Lập bảng so sánh NST thường và NST giới tính.</w:t>
            </w:r>
          </w:p>
          <w:p w14:paraId="14A4B156" w14:textId="77777777" w:rsidR="002B7B5A" w:rsidRDefault="00000000">
            <w:pPr>
              <w:spacing w:after="57" w:line="233" w:lineRule="auto"/>
              <w:ind w:left="0" w:right="54" w:firstLine="0"/>
            </w:pPr>
            <w:r>
              <w:rPr>
                <w:sz w:val="24"/>
              </w:rPr>
              <w:t>2. Từ cơ chế xác định giới tính ở người, hãy cho biết sinh con trai hay con gái là do bố hay mẹ? Giải thích.</w:t>
            </w:r>
          </w:p>
          <w:p w14:paraId="0D33DC74" w14:textId="77777777" w:rsidR="002B7B5A" w:rsidRDefault="00000000">
            <w:pPr>
              <w:spacing w:after="26" w:line="259" w:lineRule="auto"/>
              <w:ind w:left="0" w:firstLine="0"/>
              <w:jc w:val="left"/>
            </w:pPr>
            <w:r>
              <w:rPr>
                <w:b/>
                <w:i/>
                <w:sz w:val="24"/>
              </w:rPr>
              <w:t>Bước 2: Thực hiện nhiệm vụ học tập</w:t>
            </w:r>
          </w:p>
          <w:p w14:paraId="199D0810" w14:textId="77777777" w:rsidR="002B7B5A" w:rsidRDefault="00000000">
            <w:pPr>
              <w:spacing w:after="57" w:line="233" w:lineRule="auto"/>
              <w:ind w:left="0" w:firstLine="0"/>
            </w:pPr>
            <w:r>
              <w:rPr>
                <w:sz w:val="24"/>
              </w:rPr>
              <w:t>HS nghiên cứu lại bài học và trả lời câu hỏi của giáo viên.</w:t>
            </w:r>
          </w:p>
          <w:p w14:paraId="384B10F3" w14:textId="77777777" w:rsidR="002B7B5A" w:rsidRDefault="00000000">
            <w:pPr>
              <w:spacing w:after="26" w:line="259" w:lineRule="auto"/>
              <w:ind w:left="0" w:firstLine="0"/>
              <w:jc w:val="left"/>
            </w:pPr>
            <w:r>
              <w:rPr>
                <w:b/>
                <w:i/>
                <w:sz w:val="24"/>
              </w:rPr>
              <w:t>Bước 3: Báo cáo kết quả và thảo luận</w:t>
            </w:r>
          </w:p>
          <w:p w14:paraId="32D60A87" w14:textId="77777777" w:rsidR="002B7B5A" w:rsidRDefault="00000000">
            <w:pPr>
              <w:spacing w:after="57" w:line="233" w:lineRule="auto"/>
              <w:ind w:left="0" w:firstLine="0"/>
            </w:pPr>
            <w:r>
              <w:rPr>
                <w:sz w:val="24"/>
              </w:rPr>
              <w:t>GV mời hai HS báo cáo kết quả theo yêu cầu của GV.</w:t>
            </w:r>
          </w:p>
          <w:p w14:paraId="585EA51F" w14:textId="77777777" w:rsidR="002B7B5A" w:rsidRDefault="00000000">
            <w:pPr>
              <w:spacing w:after="26" w:line="259" w:lineRule="auto"/>
              <w:ind w:left="0" w:firstLine="0"/>
              <w:jc w:val="left"/>
            </w:pPr>
            <w:r>
              <w:rPr>
                <w:b/>
                <w:i/>
                <w:sz w:val="24"/>
              </w:rPr>
              <w:t>Bước 4: Đánh giá kết quả thực hiện nhiệm vụ</w:t>
            </w:r>
          </w:p>
          <w:p w14:paraId="41F18C6D" w14:textId="77777777" w:rsidR="002B7B5A" w:rsidRDefault="00000000">
            <w:pPr>
              <w:numPr>
                <w:ilvl w:val="0"/>
                <w:numId w:val="904"/>
              </w:numPr>
              <w:spacing w:after="26" w:line="259" w:lineRule="auto"/>
              <w:ind w:hanging="179"/>
              <w:jc w:val="left"/>
            </w:pPr>
            <w:r>
              <w:rPr>
                <w:sz w:val="24"/>
              </w:rPr>
              <w:t>HS nhận xét, bổ sung.</w:t>
            </w:r>
          </w:p>
          <w:p w14:paraId="6AA4F63B" w14:textId="77777777" w:rsidR="002B7B5A" w:rsidRDefault="00000000">
            <w:pPr>
              <w:numPr>
                <w:ilvl w:val="0"/>
                <w:numId w:val="904"/>
              </w:numPr>
              <w:spacing w:after="0" w:line="259" w:lineRule="auto"/>
              <w:ind w:hanging="179"/>
              <w:jc w:val="left"/>
            </w:pPr>
            <w:r>
              <w:rPr>
                <w:sz w:val="24"/>
              </w:rPr>
              <w:t>GV nhận xét, đánh giá và chốt lại câu trả lời.</w:t>
            </w:r>
          </w:p>
        </w:tc>
        <w:tc>
          <w:tcPr>
            <w:tcW w:w="3509" w:type="dxa"/>
            <w:tcBorders>
              <w:top w:val="single" w:sz="4" w:space="0" w:color="3E3672"/>
              <w:left w:val="single" w:sz="5" w:space="0" w:color="3E3672"/>
              <w:bottom w:val="single" w:sz="5" w:space="0" w:color="3E3672"/>
              <w:right w:val="single" w:sz="5" w:space="0" w:color="3E3672"/>
            </w:tcBorders>
            <w:vAlign w:val="bottom"/>
          </w:tcPr>
          <w:p w14:paraId="55871DF5" w14:textId="77777777" w:rsidR="002B7B5A" w:rsidRDefault="00000000">
            <w:pPr>
              <w:numPr>
                <w:ilvl w:val="0"/>
                <w:numId w:val="905"/>
              </w:numPr>
              <w:spacing w:after="57" w:line="233" w:lineRule="auto"/>
              <w:ind w:right="27" w:firstLine="0"/>
              <w:jc w:val="left"/>
            </w:pPr>
            <w:r>
              <w:rPr>
                <w:sz w:val="24"/>
              </w:rPr>
              <w:t>Bảng so sánh: nội dung của phiếu học tập số 2 trong phần học liệu.</w:t>
            </w:r>
          </w:p>
          <w:p w14:paraId="3B9528C1" w14:textId="77777777" w:rsidR="002B7B5A" w:rsidRDefault="00000000">
            <w:pPr>
              <w:numPr>
                <w:ilvl w:val="0"/>
                <w:numId w:val="905"/>
              </w:numPr>
              <w:spacing w:after="57" w:line="233" w:lineRule="auto"/>
              <w:ind w:right="27" w:firstLine="0"/>
              <w:jc w:val="left"/>
            </w:pPr>
            <w:r>
              <w:rPr>
                <w:sz w:val="24"/>
              </w:rPr>
              <w:t>Sinh con trai hay gái là do người bố vì:</w:t>
            </w:r>
          </w:p>
          <w:p w14:paraId="64494B67" w14:textId="77777777" w:rsidR="002B7B5A" w:rsidRDefault="00000000">
            <w:pPr>
              <w:spacing w:after="0" w:line="259" w:lineRule="auto"/>
              <w:ind w:left="0" w:right="55" w:firstLine="0"/>
            </w:pPr>
            <w:r>
              <w:rPr>
                <w:sz w:val="24"/>
              </w:rPr>
              <w:t xml:space="preserve">+ Trong quá trình giảm phân: người bố tạo ra hai loại tinh trùng, một loại mang NST X, một loại mang NST Y; người mẹ luôn tạo ra một loại trứng mang NST X. + Trong quá trình thụ tinh: nếu tinh trùng X thụ tinh với trứng X tạo hợp tử XX phát triển thành bé gái; nếu tinh trùng Y thụ tinh với trứng X tạo hợp tử XY phát triển thành bé trai. </w:t>
            </w:r>
          </w:p>
        </w:tc>
      </w:tr>
    </w:tbl>
    <w:p w14:paraId="79A1D52B" w14:textId="77777777" w:rsidR="002B7B5A" w:rsidRDefault="00000000">
      <w:pPr>
        <w:pStyle w:val="Heading2"/>
        <w:tabs>
          <w:tab w:val="center" w:pos="833"/>
          <w:tab w:val="center" w:pos="1559"/>
          <w:tab w:val="center" w:pos="1814"/>
          <w:tab w:val="center" w:pos="2381"/>
          <w:tab w:val="center" w:pos="4282"/>
        </w:tabs>
        <w:spacing w:after="127" w:line="247" w:lineRule="auto"/>
        <w:ind w:left="0" w:firstLine="0"/>
      </w:pPr>
      <w:r>
        <w:rPr>
          <w:noProof/>
          <w:color w:val="000000"/>
          <w:sz w:val="22"/>
        </w:rPr>
        <mc:AlternateContent>
          <mc:Choice Requires="wpg">
            <w:drawing>
              <wp:anchor distT="0" distB="0" distL="114300" distR="114300" simplePos="0" relativeHeight="251764736" behindDoc="1" locked="0" layoutInCell="1" allowOverlap="1" wp14:anchorId="1F8AF4C4" wp14:editId="30DCD684">
                <wp:simplePos x="0" y="0"/>
                <wp:positionH relativeFrom="column">
                  <wp:posOffset>6354</wp:posOffset>
                </wp:positionH>
                <wp:positionV relativeFrom="paragraph">
                  <wp:posOffset>-69130</wp:posOffset>
                </wp:positionV>
                <wp:extent cx="905294" cy="262699"/>
                <wp:effectExtent l="0" t="0" r="0" b="0"/>
                <wp:wrapNone/>
                <wp:docPr id="547208" name="Group 547208"/>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9080" name="Shape 39080"/>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39082" name="Shape 39082"/>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47208" style="width:71.283pt;height:20.685pt;position:absolute;z-index:-2147483593;mso-position-horizontal-relative:text;mso-position-horizontal:absolute;margin-left:0.500301pt;mso-position-vertical-relative:text;margin-top:-5.44342pt;" coordsize="9052,2626">
                <v:shape id="Shape 39080"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39082"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45</w:t>
      </w:r>
      <w:r>
        <w:rPr>
          <w:color w:val="181717"/>
          <w:sz w:val="30"/>
        </w:rPr>
        <w:tab/>
      </w:r>
      <w:r>
        <w:rPr>
          <w:color w:val="575787"/>
          <w:sz w:val="30"/>
        </w:rPr>
        <w:t xml:space="preserve"> </w:t>
      </w:r>
      <w:r>
        <w:rPr>
          <w:color w:val="575787"/>
          <w:sz w:val="30"/>
        </w:rPr>
        <w:tab/>
        <w:t xml:space="preserve"> </w:t>
      </w:r>
      <w:r>
        <w:rPr>
          <w:color w:val="575787"/>
          <w:sz w:val="30"/>
        </w:rPr>
        <w:tab/>
        <w:t xml:space="preserve"> </w:t>
      </w:r>
      <w:r>
        <w:rPr>
          <w:color w:val="575787"/>
          <w:sz w:val="30"/>
        </w:rPr>
        <w:tab/>
        <w:t>DI TRUYỀN LIÊN KẾT</w:t>
      </w:r>
    </w:p>
    <w:p w14:paraId="507BBA8C" w14:textId="77777777" w:rsidR="002B7B5A" w:rsidRDefault="00000000">
      <w:pPr>
        <w:tabs>
          <w:tab w:val="center" w:pos="513"/>
          <w:tab w:val="center" w:pos="1814"/>
          <w:tab w:val="center" w:pos="2381"/>
          <w:tab w:val="center" w:pos="2948"/>
          <w:tab w:val="center" w:pos="4397"/>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35B0644D" w14:textId="77777777" w:rsidR="002B7B5A" w:rsidRDefault="00000000">
      <w:pPr>
        <w:pStyle w:val="Heading3"/>
        <w:ind w:left="-2" w:right="4756"/>
      </w:pPr>
      <w:r>
        <w:lastRenderedPageBreak/>
        <w:t>I. MỤC TIÊU</w:t>
      </w:r>
    </w:p>
    <w:p w14:paraId="4B04B6D6" w14:textId="77777777" w:rsidR="002B7B5A" w:rsidRDefault="00000000">
      <w:pPr>
        <w:numPr>
          <w:ilvl w:val="0"/>
          <w:numId w:val="311"/>
        </w:numPr>
        <w:spacing w:after="75" w:line="259" w:lineRule="auto"/>
        <w:ind w:hanging="254"/>
      </w:pPr>
      <w:r>
        <w:rPr>
          <w:rFonts w:ascii="Calibri" w:eastAsia="Calibri" w:hAnsi="Calibri" w:cs="Calibri"/>
          <w:b/>
          <w:color w:val="59A1CF"/>
        </w:rPr>
        <w:t>Kiến thức</w:t>
      </w:r>
    </w:p>
    <w:p w14:paraId="0EE719EB" w14:textId="77777777" w:rsidR="002B7B5A" w:rsidRDefault="00000000">
      <w:pPr>
        <w:numPr>
          <w:ilvl w:val="1"/>
          <w:numId w:val="311"/>
        </w:numPr>
      </w:pPr>
      <w:r>
        <w:t xml:space="preserve">Di truyền liên kết là hiện tượng các gene quy định các tính trạng cùng nằm trên một NST có xu hướng di truyền cùng nhau trong quá trình giảm phân. </w:t>
      </w:r>
    </w:p>
    <w:p w14:paraId="52DA0E9B" w14:textId="77777777" w:rsidR="002B7B5A" w:rsidRDefault="00000000">
      <w:pPr>
        <w:numPr>
          <w:ilvl w:val="1"/>
          <w:numId w:val="311"/>
        </w:numPr>
      </w:pPr>
      <w:r>
        <w:t>Các tỉ lệ đặc trưng với phép lai hai cặp tính trạng trong di truyền liên kết là 3 : 1, 1 : 2 : 1, 1 : 1.</w:t>
      </w:r>
    </w:p>
    <w:p w14:paraId="126F4008" w14:textId="77777777" w:rsidR="002B7B5A" w:rsidRDefault="00000000">
      <w:pPr>
        <w:numPr>
          <w:ilvl w:val="1"/>
          <w:numId w:val="311"/>
        </w:numPr>
      </w:pPr>
      <w:r>
        <w:t>Di truyền liên kết với nhiều gene trên một NST: các tính trạng thường xuyên di truyền cùng nhau nên hạn chế xuất hiện biến dị tổ hợp.</w:t>
      </w:r>
    </w:p>
    <w:p w14:paraId="50F81FB6" w14:textId="77777777" w:rsidR="002B7B5A" w:rsidRDefault="00000000">
      <w:pPr>
        <w:numPr>
          <w:ilvl w:val="1"/>
          <w:numId w:val="311"/>
        </w:numPr>
      </w:pPr>
      <w:r>
        <w:t>Di truyền liên kết có nhóm tính trạng thường xuyên di truyền cùng nhau nên trong chọn giống, người ta có thể ứng dụng để chọn được những nhóm tính trạng tốt luôn đi kèm với nhau, phù hợp với mục tiêu sản xuất của con người.</w:t>
      </w:r>
    </w:p>
    <w:p w14:paraId="59E57AC8" w14:textId="77777777" w:rsidR="002B7B5A" w:rsidRDefault="00000000">
      <w:pPr>
        <w:numPr>
          <w:ilvl w:val="0"/>
          <w:numId w:val="311"/>
        </w:numPr>
        <w:spacing w:after="75" w:line="259" w:lineRule="auto"/>
        <w:ind w:hanging="254"/>
      </w:pPr>
      <w:r>
        <w:rPr>
          <w:rFonts w:ascii="Calibri" w:eastAsia="Calibri" w:hAnsi="Calibri" w:cs="Calibri"/>
          <w:b/>
          <w:color w:val="59A1CF"/>
        </w:rPr>
        <w:t>Năng lực</w:t>
      </w:r>
    </w:p>
    <w:p w14:paraId="53A4398D" w14:textId="77777777" w:rsidR="002B7B5A" w:rsidRDefault="00000000">
      <w:pPr>
        <w:spacing w:after="96" w:line="259" w:lineRule="auto"/>
        <w:ind w:left="278"/>
        <w:jc w:val="left"/>
      </w:pPr>
      <w:r>
        <w:rPr>
          <w:i/>
        </w:rPr>
        <w:t>a) Năng lực khoa học tự nhiên</w:t>
      </w:r>
    </w:p>
    <w:p w14:paraId="5E40A977" w14:textId="77777777" w:rsidR="002B7B5A" w:rsidRDefault="00000000">
      <w:pPr>
        <w:numPr>
          <w:ilvl w:val="1"/>
          <w:numId w:val="311"/>
        </w:numPr>
      </w:pPr>
      <w:r>
        <w:t>Dựa vào sơ đồ phép lai, trình bày được khái niệm di truyền liên kết và phân biệt với quy luật phân li độc lập.</w:t>
      </w:r>
    </w:p>
    <w:p w14:paraId="71B232DD" w14:textId="77777777" w:rsidR="002B7B5A" w:rsidRDefault="00000000">
      <w:pPr>
        <w:numPr>
          <w:ilvl w:val="1"/>
          <w:numId w:val="311"/>
        </w:numPr>
        <w:spacing w:after="0" w:line="336" w:lineRule="auto"/>
      </w:pPr>
      <w:r>
        <w:t>Nêu được một số ứng dụng về di truyền liên kết trong thực tiễn.</w:t>
      </w:r>
      <w:r>
        <w:rPr>
          <w:i/>
        </w:rPr>
        <w:t>b) Năng lực chung</w:t>
      </w:r>
    </w:p>
    <w:p w14:paraId="5C56330E" w14:textId="77777777" w:rsidR="002B7B5A" w:rsidRDefault="00000000">
      <w:pPr>
        <w:numPr>
          <w:ilvl w:val="1"/>
          <w:numId w:val="311"/>
        </w:numPr>
      </w:pPr>
      <w:r>
        <w:t>Tự chủ và tự học: Tìm kiếm thông tin, đọc SGK, quan sát tranh ảnh, sơ đồ, xem video,… để tìm hiểu về di truyền liên kết và ứng dụng của di truyền liên kết trong thực tiễn.</w:t>
      </w:r>
    </w:p>
    <w:p w14:paraId="71F19A24" w14:textId="77777777" w:rsidR="002B7B5A" w:rsidRDefault="00000000">
      <w:pPr>
        <w:numPr>
          <w:ilvl w:val="1"/>
          <w:numId w:val="311"/>
        </w:numPr>
        <w:spacing w:after="164"/>
      </w:pPr>
      <w:r>
        <w:t>Giao tiếp và hợp tác: Thảo luận nhóm một cách có hiệu quả theo đúng yêu cầu của GV trong các hoạt động học tập; hợp tác đảm bảo các thành viên trong nhóm đều được tham gia và trình bày.</w:t>
      </w:r>
    </w:p>
    <w:p w14:paraId="5CB35328" w14:textId="77777777" w:rsidR="002B7B5A" w:rsidRDefault="00000000">
      <w:pPr>
        <w:numPr>
          <w:ilvl w:val="0"/>
          <w:numId w:val="311"/>
        </w:numPr>
        <w:spacing w:after="75" w:line="259" w:lineRule="auto"/>
        <w:ind w:hanging="254"/>
      </w:pPr>
      <w:r>
        <w:rPr>
          <w:rFonts w:ascii="Calibri" w:eastAsia="Calibri" w:hAnsi="Calibri" w:cs="Calibri"/>
          <w:b/>
          <w:color w:val="59A1CF"/>
        </w:rPr>
        <w:t>Phẩm chất</w:t>
      </w:r>
    </w:p>
    <w:p w14:paraId="668A1DF0" w14:textId="77777777" w:rsidR="002B7B5A" w:rsidRDefault="00000000">
      <w:pPr>
        <w:spacing w:after="187"/>
        <w:ind w:left="278"/>
      </w:pPr>
      <w:r>
        <w:t>Có trách nhiệm trong hoạt động nhóm, chủ động nhận và thực hiện nhiệm vụ được giao.</w:t>
      </w:r>
    </w:p>
    <w:p w14:paraId="5BAB7C6B" w14:textId="77777777" w:rsidR="002B7B5A" w:rsidRDefault="00000000">
      <w:pPr>
        <w:pStyle w:val="Heading3"/>
        <w:spacing w:after="62"/>
        <w:ind w:left="-2" w:right="4756"/>
      </w:pPr>
      <w:r>
        <w:t>II. THIẾT BỊ DẠY HỌC VÀ HỌC LIỆU</w:t>
      </w:r>
    </w:p>
    <w:p w14:paraId="5CD0F4DA" w14:textId="77777777" w:rsidR="002B7B5A" w:rsidRDefault="00000000">
      <w:pPr>
        <w:numPr>
          <w:ilvl w:val="0"/>
          <w:numId w:val="312"/>
        </w:numPr>
        <w:ind w:hanging="187"/>
      </w:pPr>
      <w:r>
        <w:t>SGK KHTN 9 và các hình ảnh, sơ đồ liên quan.</w:t>
      </w:r>
    </w:p>
    <w:p w14:paraId="574E432F" w14:textId="77777777" w:rsidR="002B7B5A" w:rsidRDefault="00000000">
      <w:pPr>
        <w:numPr>
          <w:ilvl w:val="0"/>
          <w:numId w:val="312"/>
        </w:numPr>
        <w:spacing w:after="0"/>
        <w:ind w:hanging="187"/>
      </w:pPr>
      <w:r>
        <w:t>Hình ảnh về hai tính trạng màu sắc thân và chiều dài cánh ở ruồi giấm:</w:t>
      </w:r>
    </w:p>
    <w:p w14:paraId="707442CE" w14:textId="77777777" w:rsidR="002B7B5A" w:rsidRDefault="00000000">
      <w:pPr>
        <w:spacing w:after="158" w:line="259" w:lineRule="auto"/>
        <w:ind w:left="1479" w:firstLine="0"/>
        <w:jc w:val="left"/>
      </w:pPr>
      <w:r>
        <w:rPr>
          <w:noProof/>
        </w:rPr>
        <w:lastRenderedPageBreak/>
        <w:drawing>
          <wp:inline distT="0" distB="0" distL="0" distR="0" wp14:anchorId="231E4FF2" wp14:editId="5CEDCBC5">
            <wp:extent cx="3701415" cy="1715770"/>
            <wp:effectExtent l="0" t="0" r="0" b="0"/>
            <wp:docPr id="39141" name="Picture 39141"/>
            <wp:cNvGraphicFramePr/>
            <a:graphic xmlns:a="http://schemas.openxmlformats.org/drawingml/2006/main">
              <a:graphicData uri="http://schemas.openxmlformats.org/drawingml/2006/picture">
                <pic:pic xmlns:pic="http://schemas.openxmlformats.org/drawingml/2006/picture">
                  <pic:nvPicPr>
                    <pic:cNvPr id="39141" name="Picture 39141"/>
                    <pic:cNvPicPr/>
                  </pic:nvPicPr>
                  <pic:blipFill>
                    <a:blip r:embed="rId294"/>
                    <a:stretch>
                      <a:fillRect/>
                    </a:stretch>
                  </pic:blipFill>
                  <pic:spPr>
                    <a:xfrm>
                      <a:off x="0" y="0"/>
                      <a:ext cx="3701415" cy="1715770"/>
                    </a:xfrm>
                    <a:prstGeom prst="rect">
                      <a:avLst/>
                    </a:prstGeom>
                  </pic:spPr>
                </pic:pic>
              </a:graphicData>
            </a:graphic>
          </wp:inline>
        </w:drawing>
      </w:r>
    </w:p>
    <w:p w14:paraId="3733C5C8" w14:textId="77777777" w:rsidR="002B7B5A" w:rsidRDefault="00000000">
      <w:pPr>
        <w:numPr>
          <w:ilvl w:val="0"/>
          <w:numId w:val="312"/>
        </w:numPr>
        <w:spacing w:after="188"/>
        <w:ind w:hanging="187"/>
      </w:pPr>
      <w:r>
        <w:t>Máy tính, máy chiếu.</w:t>
      </w:r>
    </w:p>
    <w:p w14:paraId="583767B1" w14:textId="77777777" w:rsidR="002B7B5A" w:rsidRDefault="00000000">
      <w:pPr>
        <w:pStyle w:val="Heading3"/>
        <w:ind w:left="-2" w:right="4756"/>
      </w:pPr>
      <w:r>
        <w:t>III. TIẾN TRÌNH DẠY HỌC</w:t>
      </w:r>
    </w:p>
    <w:p w14:paraId="6091C991" w14:textId="77777777" w:rsidR="002B7B5A" w:rsidRDefault="00000000">
      <w:pPr>
        <w:numPr>
          <w:ilvl w:val="0"/>
          <w:numId w:val="313"/>
        </w:numPr>
        <w:spacing w:after="75" w:line="259" w:lineRule="auto"/>
        <w:ind w:hanging="254"/>
      </w:pPr>
      <w:r>
        <w:rPr>
          <w:rFonts w:ascii="Calibri" w:eastAsia="Calibri" w:hAnsi="Calibri" w:cs="Calibri"/>
          <w:b/>
          <w:color w:val="59A1CF"/>
        </w:rPr>
        <w:t>Hoạt động 1: Mở đầu</w:t>
      </w:r>
    </w:p>
    <w:p w14:paraId="53EE9877" w14:textId="77777777" w:rsidR="002B7B5A" w:rsidRDefault="00000000">
      <w:pPr>
        <w:numPr>
          <w:ilvl w:val="1"/>
          <w:numId w:val="314"/>
        </w:numPr>
        <w:spacing w:after="96" w:line="259" w:lineRule="auto"/>
        <w:ind w:hanging="263"/>
        <w:jc w:val="left"/>
      </w:pPr>
      <w:r>
        <w:rPr>
          <w:i/>
        </w:rPr>
        <w:t>Mục tiêu</w:t>
      </w:r>
    </w:p>
    <w:p w14:paraId="035BF071" w14:textId="77777777" w:rsidR="002B7B5A" w:rsidRDefault="00000000">
      <w:pPr>
        <w:ind w:left="278"/>
      </w:pPr>
      <w:r>
        <w:t>HS xác định được vấn đề cần học tập, tạo tâm thế hứng thú, sẵn sàng tìm hiểu kiến thức mới.</w:t>
      </w:r>
    </w:p>
    <w:p w14:paraId="7923BF0B" w14:textId="77777777" w:rsidR="002B7B5A" w:rsidRDefault="00000000">
      <w:pPr>
        <w:numPr>
          <w:ilvl w:val="1"/>
          <w:numId w:val="314"/>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6088"/>
        <w:gridCol w:w="2404"/>
      </w:tblGrid>
      <w:tr w:rsidR="002B7B5A" w14:paraId="30231B56" w14:textId="77777777">
        <w:trPr>
          <w:trHeight w:val="401"/>
        </w:trPr>
        <w:tc>
          <w:tcPr>
            <w:tcW w:w="6088" w:type="dxa"/>
            <w:tcBorders>
              <w:top w:val="single" w:sz="4" w:space="0" w:color="3E3672"/>
              <w:left w:val="single" w:sz="5" w:space="0" w:color="3E3672"/>
              <w:bottom w:val="single" w:sz="4" w:space="0" w:color="3E3672"/>
              <w:right w:val="single" w:sz="5" w:space="0" w:color="3E3672"/>
            </w:tcBorders>
            <w:shd w:val="clear" w:color="auto" w:fill="C6BDD4"/>
          </w:tcPr>
          <w:p w14:paraId="6B64F856" w14:textId="77777777" w:rsidR="002B7B5A" w:rsidRDefault="00000000">
            <w:pPr>
              <w:spacing w:after="0" w:line="259" w:lineRule="auto"/>
              <w:ind w:left="0" w:right="55" w:firstLine="0"/>
              <w:jc w:val="center"/>
            </w:pPr>
            <w:r>
              <w:rPr>
                <w:b/>
                <w:sz w:val="24"/>
              </w:rPr>
              <w:t>Hoạt động của giáo viên và học sinh</w:t>
            </w:r>
          </w:p>
        </w:tc>
        <w:tc>
          <w:tcPr>
            <w:tcW w:w="2404" w:type="dxa"/>
            <w:tcBorders>
              <w:top w:val="single" w:sz="4" w:space="0" w:color="3E3672"/>
              <w:left w:val="single" w:sz="5" w:space="0" w:color="3E3672"/>
              <w:bottom w:val="single" w:sz="4" w:space="0" w:color="3E3672"/>
              <w:right w:val="single" w:sz="5" w:space="0" w:color="3E3672"/>
            </w:tcBorders>
            <w:shd w:val="clear" w:color="auto" w:fill="C6BDD4"/>
          </w:tcPr>
          <w:p w14:paraId="1B97F873" w14:textId="77777777" w:rsidR="002B7B5A" w:rsidRDefault="00000000">
            <w:pPr>
              <w:spacing w:after="0" w:line="259" w:lineRule="auto"/>
              <w:ind w:left="0" w:right="55" w:firstLine="0"/>
              <w:jc w:val="center"/>
            </w:pPr>
            <w:r>
              <w:rPr>
                <w:b/>
                <w:sz w:val="24"/>
              </w:rPr>
              <w:t>Sản phẩm</w:t>
            </w:r>
          </w:p>
        </w:tc>
      </w:tr>
      <w:tr w:rsidR="002B7B5A" w14:paraId="55EDC869" w14:textId="77777777">
        <w:trPr>
          <w:trHeight w:val="5885"/>
        </w:trPr>
        <w:tc>
          <w:tcPr>
            <w:tcW w:w="6088" w:type="dxa"/>
            <w:tcBorders>
              <w:top w:val="single" w:sz="4" w:space="0" w:color="3E3672"/>
              <w:left w:val="single" w:sz="5" w:space="0" w:color="3E3672"/>
              <w:bottom w:val="single" w:sz="5" w:space="0" w:color="3E3672"/>
              <w:right w:val="single" w:sz="5" w:space="0" w:color="3E3672"/>
            </w:tcBorders>
          </w:tcPr>
          <w:p w14:paraId="4DDC77A0" w14:textId="77777777" w:rsidR="002B7B5A" w:rsidRDefault="00000000">
            <w:pPr>
              <w:spacing w:after="26" w:line="259" w:lineRule="auto"/>
              <w:ind w:left="0" w:firstLine="0"/>
              <w:jc w:val="left"/>
            </w:pPr>
            <w:r>
              <w:rPr>
                <w:b/>
                <w:i/>
                <w:sz w:val="24"/>
              </w:rPr>
              <w:lastRenderedPageBreak/>
              <w:t>Bước 1: Chuyển giao nhiệm vụ học tập</w:t>
            </w:r>
          </w:p>
          <w:p w14:paraId="1DE6169C" w14:textId="77777777" w:rsidR="002B7B5A" w:rsidRDefault="00000000">
            <w:pPr>
              <w:numPr>
                <w:ilvl w:val="0"/>
                <w:numId w:val="906"/>
              </w:numPr>
              <w:spacing w:after="57" w:line="233" w:lineRule="auto"/>
              <w:ind w:firstLine="0"/>
              <w:jc w:val="left"/>
            </w:pPr>
            <w:r>
              <w:rPr>
                <w:sz w:val="24"/>
              </w:rPr>
              <w:t xml:space="preserve">GV chiếu hình ảnh về hai tính trạng ở ruồi giấm: thân xám, cánh dài và thân đen, cánh cụt. </w:t>
            </w:r>
          </w:p>
          <w:p w14:paraId="1EFE1E37" w14:textId="77777777" w:rsidR="002B7B5A" w:rsidRDefault="00000000">
            <w:pPr>
              <w:spacing w:after="57" w:line="233" w:lineRule="auto"/>
              <w:ind w:left="0" w:right="54" w:firstLine="0"/>
            </w:pPr>
            <w:r>
              <w:rPr>
                <w:sz w:val="24"/>
              </w:rPr>
              <w:t>Nêu vấn đề, yêu cầu HS hoạt động cặp đôi và trả lời câu hỏi: Khi làm thí nghiệm trên ruồi giấm, quan sát thấy có hiện tượng thân xám thường di truyền cùng cánh dài, thân đen thường di truyền cùng cánh cụt. Đây là hiện tượng gì?</w:t>
            </w:r>
          </w:p>
          <w:p w14:paraId="15D9D8A8" w14:textId="77777777" w:rsidR="002B7B5A" w:rsidRDefault="00000000">
            <w:pPr>
              <w:numPr>
                <w:ilvl w:val="0"/>
                <w:numId w:val="906"/>
              </w:numPr>
              <w:spacing w:after="26" w:line="259" w:lineRule="auto"/>
              <w:ind w:firstLine="0"/>
              <w:jc w:val="left"/>
            </w:pPr>
            <w:r>
              <w:rPr>
                <w:sz w:val="24"/>
              </w:rPr>
              <w:t>HS tiếp nhận nhiệm vụ.</w:t>
            </w:r>
          </w:p>
          <w:p w14:paraId="6159731B" w14:textId="77777777" w:rsidR="002B7B5A" w:rsidRDefault="00000000">
            <w:pPr>
              <w:spacing w:after="26" w:line="259" w:lineRule="auto"/>
              <w:ind w:left="0" w:firstLine="0"/>
              <w:jc w:val="left"/>
            </w:pPr>
            <w:r>
              <w:rPr>
                <w:b/>
                <w:i/>
                <w:sz w:val="24"/>
              </w:rPr>
              <w:t>Bước 2: Thực hiện nhiệm vụ học tập</w:t>
            </w:r>
          </w:p>
          <w:p w14:paraId="3FA1B6FD" w14:textId="77777777" w:rsidR="002B7B5A" w:rsidRDefault="00000000">
            <w:pPr>
              <w:numPr>
                <w:ilvl w:val="0"/>
                <w:numId w:val="906"/>
              </w:numPr>
              <w:spacing w:after="57" w:line="233" w:lineRule="auto"/>
              <w:ind w:firstLine="0"/>
              <w:jc w:val="left"/>
            </w:pPr>
            <w:r>
              <w:rPr>
                <w:sz w:val="24"/>
              </w:rPr>
              <w:t>HS chú ý theo dõi, kết hợp kiến thức của bản thân, suy nghĩ và trả lời câu hỏi.</w:t>
            </w:r>
          </w:p>
          <w:p w14:paraId="39F5DC21" w14:textId="77777777" w:rsidR="002B7B5A" w:rsidRDefault="00000000">
            <w:pPr>
              <w:numPr>
                <w:ilvl w:val="0"/>
                <w:numId w:val="906"/>
              </w:numPr>
              <w:spacing w:after="26" w:line="259" w:lineRule="auto"/>
              <w:ind w:firstLine="0"/>
              <w:jc w:val="left"/>
            </w:pPr>
            <w:r>
              <w:rPr>
                <w:sz w:val="24"/>
              </w:rPr>
              <w:t>GV quan sát, định hướng.</w:t>
            </w:r>
          </w:p>
          <w:p w14:paraId="280ABE20" w14:textId="77777777" w:rsidR="002B7B5A" w:rsidRDefault="00000000">
            <w:pPr>
              <w:spacing w:after="26" w:line="259" w:lineRule="auto"/>
              <w:ind w:left="0" w:firstLine="0"/>
              <w:jc w:val="left"/>
            </w:pPr>
            <w:r>
              <w:rPr>
                <w:b/>
                <w:i/>
                <w:sz w:val="24"/>
              </w:rPr>
              <w:t>Bước 3: Báo cáo kết quả và thảo luận</w:t>
            </w:r>
          </w:p>
          <w:p w14:paraId="3F2C86D3" w14:textId="77777777" w:rsidR="002B7B5A" w:rsidRDefault="00000000">
            <w:pPr>
              <w:spacing w:after="0" w:line="282" w:lineRule="auto"/>
              <w:ind w:left="0" w:right="806" w:firstLine="0"/>
            </w:pPr>
            <w:r>
              <w:rPr>
                <w:sz w:val="24"/>
              </w:rPr>
              <w:t xml:space="preserve">GV gọi đại diện cặp đôi HS trình bày câu trả lời. </w:t>
            </w:r>
            <w:r>
              <w:rPr>
                <w:b/>
                <w:i/>
                <w:sz w:val="24"/>
              </w:rPr>
              <w:t>Bước 4: Đánh giá kết quả thực hiện nhiệm vụ</w:t>
            </w:r>
          </w:p>
          <w:p w14:paraId="2A3D2525" w14:textId="77777777" w:rsidR="002B7B5A" w:rsidRDefault="00000000">
            <w:pPr>
              <w:numPr>
                <w:ilvl w:val="0"/>
                <w:numId w:val="906"/>
              </w:numPr>
              <w:spacing w:after="26" w:line="259" w:lineRule="auto"/>
              <w:ind w:firstLine="0"/>
              <w:jc w:val="left"/>
            </w:pPr>
            <w:r>
              <w:rPr>
                <w:sz w:val="24"/>
              </w:rPr>
              <w:t>GV nhận xét, ghi nhận các ý kiến của HS.</w:t>
            </w:r>
          </w:p>
          <w:p w14:paraId="06C6C3C7" w14:textId="77777777" w:rsidR="002B7B5A" w:rsidRDefault="00000000">
            <w:pPr>
              <w:numPr>
                <w:ilvl w:val="0"/>
                <w:numId w:val="906"/>
              </w:numPr>
              <w:spacing w:after="0" w:line="259" w:lineRule="auto"/>
              <w:ind w:firstLine="0"/>
              <w:jc w:val="left"/>
            </w:pPr>
            <w:r>
              <w:rPr>
                <w:sz w:val="24"/>
              </w:rPr>
              <w:t>GV chưa chốt kiến thức mà dẫn dắt HS vào bài học mới: Để giải thích đầy đủ và chính xác về di truyền liên kết, chúng ta cùng tìm hiểu bài học hôm nay.</w:t>
            </w:r>
          </w:p>
        </w:tc>
        <w:tc>
          <w:tcPr>
            <w:tcW w:w="2404" w:type="dxa"/>
            <w:tcBorders>
              <w:top w:val="single" w:sz="4" w:space="0" w:color="3E3672"/>
              <w:left w:val="single" w:sz="5" w:space="0" w:color="3E3672"/>
              <w:bottom w:val="single" w:sz="5" w:space="0" w:color="3E3672"/>
              <w:right w:val="single" w:sz="5" w:space="0" w:color="3E3672"/>
            </w:tcBorders>
          </w:tcPr>
          <w:p w14:paraId="125159C6" w14:textId="77777777" w:rsidR="002B7B5A" w:rsidRDefault="00000000">
            <w:pPr>
              <w:spacing w:after="0" w:line="259" w:lineRule="auto"/>
              <w:ind w:left="0" w:right="54" w:firstLine="0"/>
            </w:pPr>
            <w:r>
              <w:rPr>
                <w:sz w:val="24"/>
              </w:rPr>
              <w:t>Các câu trả lời của HS có thể đúng hay sai: Hiện tượng di truyền liên kết.</w:t>
            </w:r>
          </w:p>
        </w:tc>
      </w:tr>
    </w:tbl>
    <w:p w14:paraId="1E2E48ED" w14:textId="77777777" w:rsidR="002B7B5A" w:rsidRDefault="00000000">
      <w:pPr>
        <w:numPr>
          <w:ilvl w:val="0"/>
          <w:numId w:val="313"/>
        </w:numPr>
        <w:spacing w:after="0" w:line="319" w:lineRule="auto"/>
        <w:ind w:hanging="254"/>
      </w:pPr>
      <w:r>
        <w:rPr>
          <w:rFonts w:ascii="Calibri" w:eastAsia="Calibri" w:hAnsi="Calibri" w:cs="Calibri"/>
          <w:b/>
          <w:color w:val="59A1CF"/>
        </w:rPr>
        <w:t>Hoạt động 2: Hình thành kiến thức mới</w:t>
      </w:r>
      <w:r>
        <w:rPr>
          <w:rFonts w:ascii="Calibri" w:eastAsia="Calibri" w:hAnsi="Calibri" w:cs="Calibri"/>
          <w:i/>
          <w:color w:val="DC892F"/>
        </w:rPr>
        <w:t>2.1. Nội dung 1. Tìm hiểu về quy luật di truyền liên kết</w:t>
      </w:r>
    </w:p>
    <w:p w14:paraId="70B06B56" w14:textId="77777777" w:rsidR="002B7B5A" w:rsidRDefault="00000000">
      <w:pPr>
        <w:spacing w:after="96" w:line="259" w:lineRule="auto"/>
        <w:ind w:left="278"/>
        <w:jc w:val="left"/>
      </w:pPr>
      <w:r>
        <w:rPr>
          <w:i/>
        </w:rPr>
        <w:t>a) Mục tiêu</w:t>
      </w:r>
    </w:p>
    <w:p w14:paraId="3B12A7C5" w14:textId="77777777" w:rsidR="002B7B5A" w:rsidRDefault="00000000">
      <w:pPr>
        <w:numPr>
          <w:ilvl w:val="1"/>
          <w:numId w:val="315"/>
        </w:numPr>
        <w:ind w:hanging="187"/>
      </w:pPr>
      <w:r>
        <w:t>Nêu được cách tiến hành thí nghiệm và kết quả thí nghiệm của Morgan thực hiện trên ruồi giấm.</w:t>
      </w:r>
    </w:p>
    <w:p w14:paraId="55BB0F33" w14:textId="77777777" w:rsidR="002B7B5A" w:rsidRDefault="00000000">
      <w:pPr>
        <w:numPr>
          <w:ilvl w:val="1"/>
          <w:numId w:val="315"/>
        </w:numPr>
        <w:ind w:hanging="187"/>
      </w:pPr>
      <w:r>
        <w:t>Giải thích được kết quả thí nghiệm.</w:t>
      </w:r>
    </w:p>
    <w:p w14:paraId="0443012E" w14:textId="77777777" w:rsidR="002B7B5A" w:rsidRDefault="00000000">
      <w:pPr>
        <w:numPr>
          <w:ilvl w:val="1"/>
          <w:numId w:val="315"/>
        </w:numPr>
        <w:spacing w:after="0"/>
        <w:ind w:hanging="187"/>
      </w:pPr>
      <w:r>
        <w:t>Phân biệt được di truyền liên kết với di truyền phân li độc lập.</w:t>
      </w:r>
      <w:r>
        <w:rPr>
          <w:i/>
        </w:rPr>
        <w:t>b) Tiến trình thực hiện</w:t>
      </w:r>
    </w:p>
    <w:tbl>
      <w:tblPr>
        <w:tblStyle w:val="TableGrid"/>
        <w:tblW w:w="8492" w:type="dxa"/>
        <w:tblInd w:w="289" w:type="dxa"/>
        <w:tblCellMar>
          <w:top w:w="42" w:type="dxa"/>
          <w:left w:w="113" w:type="dxa"/>
          <w:bottom w:w="0" w:type="dxa"/>
          <w:right w:w="59" w:type="dxa"/>
        </w:tblCellMar>
        <w:tblLook w:val="04A0" w:firstRow="1" w:lastRow="0" w:firstColumn="1" w:lastColumn="0" w:noHBand="0" w:noVBand="1"/>
      </w:tblPr>
      <w:tblGrid>
        <w:gridCol w:w="5607"/>
        <w:gridCol w:w="2885"/>
      </w:tblGrid>
      <w:tr w:rsidR="002B7B5A" w14:paraId="486D7D38" w14:textId="77777777">
        <w:trPr>
          <w:trHeight w:val="401"/>
        </w:trPr>
        <w:tc>
          <w:tcPr>
            <w:tcW w:w="5607" w:type="dxa"/>
            <w:tcBorders>
              <w:top w:val="single" w:sz="4" w:space="0" w:color="3E3672"/>
              <w:left w:val="single" w:sz="5" w:space="0" w:color="3E3672"/>
              <w:bottom w:val="single" w:sz="4" w:space="0" w:color="3E3672"/>
              <w:right w:val="single" w:sz="5" w:space="0" w:color="3E3672"/>
            </w:tcBorders>
            <w:shd w:val="clear" w:color="auto" w:fill="C6BDD4"/>
          </w:tcPr>
          <w:p w14:paraId="1990F989" w14:textId="77777777" w:rsidR="002B7B5A" w:rsidRDefault="00000000">
            <w:pPr>
              <w:spacing w:after="0" w:line="259" w:lineRule="auto"/>
              <w:ind w:left="0" w:right="55" w:firstLine="0"/>
              <w:jc w:val="center"/>
            </w:pPr>
            <w:r>
              <w:rPr>
                <w:b/>
                <w:sz w:val="24"/>
              </w:rPr>
              <w:t>Hoạt động của giáo viên và học sinh</w:t>
            </w:r>
          </w:p>
        </w:tc>
        <w:tc>
          <w:tcPr>
            <w:tcW w:w="2885" w:type="dxa"/>
            <w:tcBorders>
              <w:top w:val="single" w:sz="4" w:space="0" w:color="3E3672"/>
              <w:left w:val="single" w:sz="5" w:space="0" w:color="3E3672"/>
              <w:bottom w:val="single" w:sz="4" w:space="0" w:color="3E3672"/>
              <w:right w:val="single" w:sz="5" w:space="0" w:color="3E3672"/>
            </w:tcBorders>
            <w:shd w:val="clear" w:color="auto" w:fill="C6BDD4"/>
          </w:tcPr>
          <w:p w14:paraId="69C1BC9B" w14:textId="77777777" w:rsidR="002B7B5A" w:rsidRDefault="00000000">
            <w:pPr>
              <w:spacing w:after="0" w:line="259" w:lineRule="auto"/>
              <w:ind w:left="0" w:right="55" w:firstLine="0"/>
              <w:jc w:val="center"/>
            </w:pPr>
            <w:r>
              <w:rPr>
                <w:b/>
                <w:sz w:val="24"/>
              </w:rPr>
              <w:t>Sản phẩm</w:t>
            </w:r>
          </w:p>
        </w:tc>
      </w:tr>
      <w:tr w:rsidR="002B7B5A" w14:paraId="785CA080" w14:textId="77777777">
        <w:trPr>
          <w:trHeight w:val="2063"/>
        </w:trPr>
        <w:tc>
          <w:tcPr>
            <w:tcW w:w="5607" w:type="dxa"/>
            <w:tcBorders>
              <w:top w:val="single" w:sz="4" w:space="0" w:color="3E3672"/>
              <w:left w:val="single" w:sz="5" w:space="0" w:color="3E3672"/>
              <w:bottom w:val="single" w:sz="5" w:space="0" w:color="3E3672"/>
              <w:right w:val="single" w:sz="5" w:space="0" w:color="3E3672"/>
            </w:tcBorders>
          </w:tcPr>
          <w:p w14:paraId="2B69B14D" w14:textId="77777777" w:rsidR="002B7B5A" w:rsidRDefault="00000000">
            <w:pPr>
              <w:spacing w:after="26" w:line="259" w:lineRule="auto"/>
              <w:ind w:left="0" w:firstLine="0"/>
              <w:jc w:val="left"/>
            </w:pPr>
            <w:r>
              <w:rPr>
                <w:b/>
                <w:sz w:val="24"/>
              </w:rPr>
              <w:t>Thí nghiệm của Morgan</w:t>
            </w:r>
          </w:p>
          <w:p w14:paraId="10C3964A" w14:textId="77777777" w:rsidR="002B7B5A" w:rsidRDefault="00000000">
            <w:pPr>
              <w:spacing w:after="26" w:line="259" w:lineRule="auto"/>
              <w:ind w:left="0" w:firstLine="0"/>
              <w:jc w:val="left"/>
            </w:pPr>
            <w:r>
              <w:rPr>
                <w:b/>
                <w:i/>
                <w:sz w:val="24"/>
              </w:rPr>
              <w:t>Bước 1: Chuyển giao nhiệm vụ học tập</w:t>
            </w:r>
          </w:p>
          <w:p w14:paraId="3A695B04" w14:textId="77777777" w:rsidR="002B7B5A" w:rsidRDefault="00000000">
            <w:pPr>
              <w:spacing w:after="57" w:line="233" w:lineRule="auto"/>
              <w:ind w:left="0" w:right="54" w:firstLine="0"/>
            </w:pPr>
            <w:r>
              <w:rPr>
                <w:sz w:val="24"/>
              </w:rPr>
              <w:t>– GV giao nhiệm vụ học tập cặp đôi, nghiên cứu thí nghiệm của Morgan tiến hành trên ruồi giấm (năm 1910) trong SGK để trả lời các câu hỏi sau:</w:t>
            </w:r>
          </w:p>
          <w:p w14:paraId="76D582E3" w14:textId="77777777" w:rsidR="002B7B5A" w:rsidRDefault="00000000">
            <w:pPr>
              <w:spacing w:after="0" w:line="259" w:lineRule="auto"/>
              <w:ind w:left="0" w:firstLine="0"/>
              <w:jc w:val="left"/>
            </w:pPr>
            <w:r>
              <w:rPr>
                <w:sz w:val="24"/>
              </w:rPr>
              <w:t>1. Phép lai trên gồm những tính trạng nào?</w:t>
            </w:r>
          </w:p>
        </w:tc>
        <w:tc>
          <w:tcPr>
            <w:tcW w:w="2885" w:type="dxa"/>
            <w:tcBorders>
              <w:top w:val="single" w:sz="4" w:space="0" w:color="3E3672"/>
              <w:left w:val="single" w:sz="5" w:space="0" w:color="3E3672"/>
              <w:bottom w:val="single" w:sz="5" w:space="0" w:color="3E3672"/>
              <w:right w:val="single" w:sz="5" w:space="0" w:color="3E3672"/>
            </w:tcBorders>
          </w:tcPr>
          <w:p w14:paraId="780B47E1" w14:textId="77777777" w:rsidR="002B7B5A" w:rsidRDefault="00000000">
            <w:pPr>
              <w:spacing w:after="26" w:line="259" w:lineRule="auto"/>
              <w:ind w:left="0" w:firstLine="0"/>
              <w:jc w:val="left"/>
            </w:pPr>
            <w:r>
              <w:rPr>
                <w:sz w:val="24"/>
              </w:rPr>
              <w:t>Nhận xét:</w:t>
            </w:r>
          </w:p>
          <w:p w14:paraId="63D18809" w14:textId="77777777" w:rsidR="002B7B5A" w:rsidRDefault="00000000">
            <w:pPr>
              <w:spacing w:after="0" w:line="259" w:lineRule="auto"/>
              <w:ind w:left="0" w:right="55" w:firstLine="0"/>
            </w:pPr>
            <w:r>
              <w:rPr>
                <w:sz w:val="24"/>
              </w:rPr>
              <w:t>– Thí nghiệm của Morgan nghiên cứu hai tính trạng: màu sắc thân, chiều dài cánh.</w:t>
            </w:r>
          </w:p>
        </w:tc>
      </w:tr>
    </w:tbl>
    <w:p w14:paraId="14864989" w14:textId="77777777" w:rsidR="002B7B5A" w:rsidRDefault="002B7B5A">
      <w:pPr>
        <w:spacing w:after="0" w:line="259" w:lineRule="auto"/>
        <w:ind w:left="-1310" w:right="1330" w:firstLine="0"/>
        <w:jc w:val="left"/>
      </w:pPr>
    </w:p>
    <w:tbl>
      <w:tblPr>
        <w:tblStyle w:val="TableGrid"/>
        <w:tblW w:w="8492" w:type="dxa"/>
        <w:tblInd w:w="0" w:type="dxa"/>
        <w:tblCellMar>
          <w:top w:w="51" w:type="dxa"/>
          <w:left w:w="113" w:type="dxa"/>
          <w:bottom w:w="0" w:type="dxa"/>
          <w:right w:w="58" w:type="dxa"/>
        </w:tblCellMar>
        <w:tblLook w:val="04A0" w:firstRow="1" w:lastRow="0" w:firstColumn="1" w:lastColumn="0" w:noHBand="0" w:noVBand="1"/>
      </w:tblPr>
      <w:tblGrid>
        <w:gridCol w:w="5607"/>
        <w:gridCol w:w="2885"/>
      </w:tblGrid>
      <w:tr w:rsidR="002B7B5A" w14:paraId="0A7F0F74" w14:textId="77777777">
        <w:trPr>
          <w:trHeight w:val="12675"/>
        </w:trPr>
        <w:tc>
          <w:tcPr>
            <w:tcW w:w="5607" w:type="dxa"/>
            <w:tcBorders>
              <w:top w:val="single" w:sz="5" w:space="0" w:color="3E3672"/>
              <w:left w:val="single" w:sz="5" w:space="0" w:color="3E3672"/>
              <w:bottom w:val="single" w:sz="5" w:space="0" w:color="3E3672"/>
              <w:right w:val="single" w:sz="5" w:space="0" w:color="3E3672"/>
            </w:tcBorders>
          </w:tcPr>
          <w:p w14:paraId="7EBFCA22" w14:textId="77777777" w:rsidR="002B7B5A" w:rsidRDefault="00000000">
            <w:pPr>
              <w:numPr>
                <w:ilvl w:val="0"/>
                <w:numId w:val="907"/>
              </w:numPr>
              <w:spacing w:after="57" w:line="233" w:lineRule="auto"/>
              <w:ind w:right="28" w:firstLine="0"/>
            </w:pPr>
            <w:r>
              <w:rPr>
                <w:sz w:val="24"/>
              </w:rPr>
              <w:lastRenderedPageBreak/>
              <w:t>Trong phép lai trên, nếu các tính trạng di truyền theo quy luật di truyền của Mendel thì kết quả phép lai sẽ có bao nhiêu kiểu hình?</w:t>
            </w:r>
          </w:p>
          <w:p w14:paraId="1EBA717D" w14:textId="77777777" w:rsidR="002B7B5A" w:rsidRDefault="00000000">
            <w:pPr>
              <w:numPr>
                <w:ilvl w:val="0"/>
                <w:numId w:val="907"/>
              </w:numPr>
              <w:spacing w:after="57" w:line="233" w:lineRule="auto"/>
              <w:ind w:right="28" w:firstLine="0"/>
            </w:pPr>
            <w:r>
              <w:rPr>
                <w:sz w:val="24"/>
              </w:rPr>
              <w:t>Em có nhận xét gì về sự di truyền của các tính trạng trong phép lai trên?</w:t>
            </w:r>
          </w:p>
          <w:p w14:paraId="71A09B0E" w14:textId="77777777" w:rsidR="002B7B5A" w:rsidRDefault="00000000">
            <w:pPr>
              <w:numPr>
                <w:ilvl w:val="0"/>
                <w:numId w:val="908"/>
              </w:numPr>
              <w:spacing w:after="57" w:line="233" w:lineRule="auto"/>
              <w:ind w:firstLine="0"/>
            </w:pPr>
            <w:r>
              <w:rPr>
                <w:sz w:val="24"/>
              </w:rPr>
              <w:t>HS tiếp nhận nhiệm vụ, nghiên cứu tài liệu để trả lời câu hỏi.</w:t>
            </w:r>
          </w:p>
          <w:p w14:paraId="39694F56" w14:textId="77777777" w:rsidR="002B7B5A" w:rsidRDefault="00000000">
            <w:pPr>
              <w:spacing w:after="26" w:line="259" w:lineRule="auto"/>
              <w:ind w:left="0" w:firstLine="0"/>
              <w:jc w:val="left"/>
            </w:pPr>
            <w:r>
              <w:rPr>
                <w:b/>
                <w:i/>
                <w:sz w:val="24"/>
              </w:rPr>
              <w:t>Bước 2: Thực hiện nhiệm vụ học tập</w:t>
            </w:r>
          </w:p>
          <w:p w14:paraId="18157BC6" w14:textId="77777777" w:rsidR="002B7B5A" w:rsidRDefault="00000000">
            <w:pPr>
              <w:spacing w:after="57" w:line="233" w:lineRule="auto"/>
              <w:ind w:left="0" w:firstLine="0"/>
              <w:jc w:val="left"/>
            </w:pPr>
            <w:r>
              <w:rPr>
                <w:sz w:val="24"/>
              </w:rPr>
              <w:t>HS thảo luận cặp đôi, thống nhất đáp án và ghi chép nội dung hoạt động ra giấy.</w:t>
            </w:r>
          </w:p>
          <w:p w14:paraId="0B3A1321" w14:textId="77777777" w:rsidR="002B7B5A" w:rsidRDefault="00000000">
            <w:pPr>
              <w:spacing w:after="26" w:line="259" w:lineRule="auto"/>
              <w:ind w:left="0" w:firstLine="0"/>
              <w:jc w:val="left"/>
            </w:pPr>
            <w:r>
              <w:rPr>
                <w:b/>
                <w:i/>
                <w:sz w:val="24"/>
              </w:rPr>
              <w:t>Bước 3: Báo cáo kết quả và thảo luận</w:t>
            </w:r>
          </w:p>
          <w:p w14:paraId="4DFC954E" w14:textId="77777777" w:rsidR="002B7B5A" w:rsidRDefault="00000000">
            <w:pPr>
              <w:spacing w:after="0" w:line="282" w:lineRule="auto"/>
              <w:ind w:left="0" w:right="582" w:firstLine="0"/>
            </w:pPr>
            <w:r>
              <w:rPr>
                <w:sz w:val="24"/>
              </w:rPr>
              <w:t xml:space="preserve">GV gọi ngẫu nhiên cặp đôi HS trả lời câu hỏi. </w:t>
            </w:r>
            <w:r>
              <w:rPr>
                <w:b/>
                <w:i/>
                <w:sz w:val="24"/>
              </w:rPr>
              <w:t>Bước 4: Đánh giá kết quả thực hiện nhiệm vụ</w:t>
            </w:r>
          </w:p>
          <w:p w14:paraId="6DF8B3A4" w14:textId="77777777" w:rsidR="002B7B5A" w:rsidRDefault="00000000">
            <w:pPr>
              <w:numPr>
                <w:ilvl w:val="0"/>
                <w:numId w:val="908"/>
              </w:numPr>
              <w:spacing w:after="26" w:line="259" w:lineRule="auto"/>
              <w:ind w:firstLine="0"/>
            </w:pPr>
            <w:r>
              <w:rPr>
                <w:sz w:val="24"/>
              </w:rPr>
              <w:t>HS nhận xét, bổ sung, đánh giá.</w:t>
            </w:r>
          </w:p>
          <w:p w14:paraId="79108067" w14:textId="77777777" w:rsidR="002B7B5A" w:rsidRDefault="00000000">
            <w:pPr>
              <w:numPr>
                <w:ilvl w:val="0"/>
                <w:numId w:val="908"/>
              </w:numPr>
              <w:spacing w:after="57" w:line="233" w:lineRule="auto"/>
              <w:ind w:firstLine="0"/>
            </w:pPr>
            <w:r>
              <w:rPr>
                <w:sz w:val="24"/>
              </w:rPr>
              <w:t>GV nhận xét, đánh giá, tuyên dương nhóm có câu trả lời tốt.</w:t>
            </w:r>
          </w:p>
          <w:p w14:paraId="091AE9EE" w14:textId="77777777" w:rsidR="002B7B5A" w:rsidRDefault="00000000">
            <w:pPr>
              <w:numPr>
                <w:ilvl w:val="0"/>
                <w:numId w:val="908"/>
              </w:numPr>
              <w:spacing w:after="57" w:line="233" w:lineRule="auto"/>
              <w:ind w:firstLine="0"/>
            </w:pPr>
            <w:r>
              <w:rPr>
                <w:sz w:val="24"/>
              </w:rPr>
              <w:t>GV nhận xét và chốt nội dung về thí nghiệm của Morgan.</w:t>
            </w:r>
          </w:p>
          <w:p w14:paraId="688D0256" w14:textId="77777777" w:rsidR="002B7B5A" w:rsidRDefault="00000000">
            <w:pPr>
              <w:spacing w:after="26" w:line="259" w:lineRule="auto"/>
              <w:ind w:left="0" w:firstLine="0"/>
              <w:jc w:val="left"/>
            </w:pPr>
            <w:r>
              <w:rPr>
                <w:b/>
                <w:sz w:val="24"/>
              </w:rPr>
              <w:t>Giải thích thí nghiệm</w:t>
            </w:r>
          </w:p>
          <w:p w14:paraId="049F83E6" w14:textId="77777777" w:rsidR="002B7B5A" w:rsidRDefault="00000000">
            <w:pPr>
              <w:spacing w:after="26" w:line="259" w:lineRule="auto"/>
              <w:ind w:left="0" w:firstLine="0"/>
              <w:jc w:val="left"/>
            </w:pPr>
            <w:r>
              <w:rPr>
                <w:b/>
                <w:i/>
                <w:sz w:val="24"/>
              </w:rPr>
              <w:t>Bước 1: Chuyển giao nhiệm vụ học tập</w:t>
            </w:r>
          </w:p>
          <w:p w14:paraId="7693BC2F" w14:textId="77777777" w:rsidR="002B7B5A" w:rsidRDefault="00000000">
            <w:pPr>
              <w:numPr>
                <w:ilvl w:val="0"/>
                <w:numId w:val="908"/>
              </w:numPr>
              <w:spacing w:after="57" w:line="233" w:lineRule="auto"/>
              <w:ind w:firstLine="0"/>
            </w:pPr>
            <w:r>
              <w:rPr>
                <w:sz w:val="24"/>
              </w:rPr>
              <w:t>GV giao nhiệm vụ học tập cặp đôi, yêu cầu HS nghiên cứu Hình 45.1 trong SGK để trả lời các câu hỏi sau:</w:t>
            </w:r>
          </w:p>
          <w:p w14:paraId="1CA748AB" w14:textId="77777777" w:rsidR="002B7B5A" w:rsidRDefault="00000000">
            <w:pPr>
              <w:spacing w:after="28" w:line="257" w:lineRule="auto"/>
              <w:ind w:left="0" w:right="56" w:firstLine="0"/>
            </w:pPr>
            <w:r>
              <w:rPr>
                <w:sz w:val="24"/>
              </w:rPr>
              <w:t>1. Vì sao cơ thể F1 trong thí nghiệm của Morgan giảm phân chỉ hình thành hai loại giao tử? 2. Trình bày khái niệm di truyền liên kết?</w:t>
            </w:r>
          </w:p>
          <w:p w14:paraId="589B89AF" w14:textId="77777777" w:rsidR="002B7B5A" w:rsidRDefault="00000000">
            <w:pPr>
              <w:spacing w:after="57" w:line="233" w:lineRule="auto"/>
              <w:ind w:left="0" w:firstLine="0"/>
            </w:pPr>
            <w:r>
              <w:rPr>
                <w:sz w:val="24"/>
              </w:rPr>
              <w:t>3. Hoàn thành Bảng 45.1 SGK về phân biệt quy luật di truyền liên kết với di truyền phân li độc lập.</w:t>
            </w:r>
          </w:p>
          <w:p w14:paraId="61FDD5F0" w14:textId="77777777" w:rsidR="002B7B5A" w:rsidRDefault="00000000">
            <w:pPr>
              <w:numPr>
                <w:ilvl w:val="0"/>
                <w:numId w:val="909"/>
              </w:numPr>
              <w:spacing w:after="57" w:line="233" w:lineRule="auto"/>
              <w:ind w:firstLine="0"/>
              <w:jc w:val="left"/>
            </w:pPr>
            <w:r>
              <w:rPr>
                <w:sz w:val="24"/>
              </w:rPr>
              <w:t>HS tiếp nhận nhiệm vụ, nghiên cứu tài liệu để trả lời câu hỏi.</w:t>
            </w:r>
          </w:p>
          <w:p w14:paraId="62055072" w14:textId="77777777" w:rsidR="002B7B5A" w:rsidRDefault="00000000">
            <w:pPr>
              <w:spacing w:after="26" w:line="259" w:lineRule="auto"/>
              <w:ind w:left="0" w:firstLine="0"/>
              <w:jc w:val="left"/>
            </w:pPr>
            <w:r>
              <w:rPr>
                <w:b/>
                <w:i/>
                <w:sz w:val="24"/>
              </w:rPr>
              <w:t>Bước 2: Thực hiện nhiệm vụ học tập</w:t>
            </w:r>
          </w:p>
          <w:p w14:paraId="00EC13B6" w14:textId="77777777" w:rsidR="002B7B5A" w:rsidRDefault="00000000">
            <w:pPr>
              <w:spacing w:after="57" w:line="233" w:lineRule="auto"/>
              <w:ind w:left="0" w:firstLine="0"/>
              <w:jc w:val="left"/>
            </w:pPr>
            <w:r>
              <w:rPr>
                <w:sz w:val="24"/>
              </w:rPr>
              <w:t xml:space="preserve">HS thảo luận cặp đôi, thống nhất đáp án và ghi chép nội dung hoạt động ra giấy. </w:t>
            </w:r>
          </w:p>
          <w:p w14:paraId="7BBCEEFA" w14:textId="77777777" w:rsidR="002B7B5A" w:rsidRDefault="00000000">
            <w:pPr>
              <w:spacing w:after="26" w:line="259" w:lineRule="auto"/>
              <w:ind w:left="0" w:firstLine="0"/>
              <w:jc w:val="left"/>
            </w:pPr>
            <w:r>
              <w:rPr>
                <w:b/>
                <w:i/>
                <w:sz w:val="24"/>
              </w:rPr>
              <w:t>Bước 3: Báo cáo kết quả và thảo luận</w:t>
            </w:r>
          </w:p>
          <w:p w14:paraId="1A28E010" w14:textId="77777777" w:rsidR="002B7B5A" w:rsidRDefault="00000000">
            <w:pPr>
              <w:spacing w:after="0" w:line="282" w:lineRule="auto"/>
              <w:ind w:left="0" w:right="582" w:firstLine="0"/>
            </w:pPr>
            <w:r>
              <w:rPr>
                <w:sz w:val="24"/>
              </w:rPr>
              <w:t xml:space="preserve">GV gọi ngẫu nhiên cặp đôi HS trả lời câu hỏi. </w:t>
            </w:r>
            <w:r>
              <w:rPr>
                <w:b/>
                <w:i/>
                <w:sz w:val="24"/>
              </w:rPr>
              <w:t>Bước 4: Đánh giá kết quả thực hiện nhiệm vụ</w:t>
            </w:r>
          </w:p>
          <w:p w14:paraId="2D2892C4" w14:textId="77777777" w:rsidR="002B7B5A" w:rsidRDefault="00000000">
            <w:pPr>
              <w:numPr>
                <w:ilvl w:val="0"/>
                <w:numId w:val="909"/>
              </w:numPr>
              <w:spacing w:after="26" w:line="259" w:lineRule="auto"/>
              <w:ind w:firstLine="0"/>
              <w:jc w:val="left"/>
            </w:pPr>
            <w:r>
              <w:rPr>
                <w:sz w:val="24"/>
              </w:rPr>
              <w:t>HS nhận xét, bổ sung, đánh giá.</w:t>
            </w:r>
          </w:p>
          <w:p w14:paraId="08933196" w14:textId="77777777" w:rsidR="002B7B5A" w:rsidRDefault="00000000">
            <w:pPr>
              <w:numPr>
                <w:ilvl w:val="0"/>
                <w:numId w:val="909"/>
              </w:numPr>
              <w:spacing w:after="57" w:line="233" w:lineRule="auto"/>
              <w:ind w:firstLine="0"/>
              <w:jc w:val="left"/>
            </w:pPr>
            <w:r>
              <w:rPr>
                <w:sz w:val="24"/>
              </w:rPr>
              <w:t>GV nhận xét, đánh giá, tuyên dương nhóm có câu trả lời tốt.</w:t>
            </w:r>
          </w:p>
          <w:p w14:paraId="11E20CCE" w14:textId="77777777" w:rsidR="002B7B5A" w:rsidRDefault="00000000">
            <w:pPr>
              <w:numPr>
                <w:ilvl w:val="0"/>
                <w:numId w:val="909"/>
              </w:numPr>
              <w:spacing w:after="0" w:line="259" w:lineRule="auto"/>
              <w:ind w:firstLine="0"/>
              <w:jc w:val="left"/>
            </w:pPr>
            <w:r>
              <w:rPr>
                <w:sz w:val="24"/>
              </w:rPr>
              <w:lastRenderedPageBreak/>
              <w:t>GV nhận xét và chốt nội dung về giải thích thí nghiệm của Morgan.</w:t>
            </w:r>
          </w:p>
        </w:tc>
        <w:tc>
          <w:tcPr>
            <w:tcW w:w="2885" w:type="dxa"/>
            <w:tcBorders>
              <w:top w:val="single" w:sz="5" w:space="0" w:color="3E3672"/>
              <w:left w:val="single" w:sz="5" w:space="0" w:color="3E3672"/>
              <w:bottom w:val="single" w:sz="5" w:space="0" w:color="3E3672"/>
              <w:right w:val="single" w:sz="5" w:space="0" w:color="3E3672"/>
            </w:tcBorders>
          </w:tcPr>
          <w:p w14:paraId="2811EEFD" w14:textId="77777777" w:rsidR="002B7B5A" w:rsidRDefault="00000000">
            <w:pPr>
              <w:numPr>
                <w:ilvl w:val="0"/>
                <w:numId w:val="910"/>
              </w:numPr>
              <w:spacing w:after="57" w:line="233" w:lineRule="auto"/>
              <w:ind w:right="55" w:firstLine="0"/>
            </w:pPr>
            <w:r>
              <w:rPr>
                <w:sz w:val="24"/>
              </w:rPr>
              <w:lastRenderedPageBreak/>
              <w:t>Nếu các tính trạng di truyền theo quy luật di truyền của Mendel thì kết quả phép lai sẽ có 4 loại kiểu hình với tỉ lệ 1 : 1 : 1 : 1.</w:t>
            </w:r>
          </w:p>
          <w:p w14:paraId="530A2392" w14:textId="77777777" w:rsidR="002B7B5A" w:rsidRDefault="00000000">
            <w:pPr>
              <w:numPr>
                <w:ilvl w:val="0"/>
                <w:numId w:val="910"/>
              </w:numPr>
              <w:spacing w:after="57" w:line="233" w:lineRule="auto"/>
              <w:ind w:right="55" w:firstLine="0"/>
            </w:pPr>
            <w:r>
              <w:rPr>
                <w:sz w:val="24"/>
              </w:rPr>
              <w:t>Thân xám luôn di truyền cùng cánh dài, thân đen luôn di truyền cùng cánh cụt.</w:t>
            </w:r>
          </w:p>
          <w:p w14:paraId="470372B4" w14:textId="77777777" w:rsidR="002B7B5A" w:rsidRDefault="00000000">
            <w:pPr>
              <w:numPr>
                <w:ilvl w:val="0"/>
                <w:numId w:val="910"/>
              </w:numPr>
              <w:spacing w:after="1680" w:line="241" w:lineRule="auto"/>
              <w:ind w:right="55" w:firstLine="0"/>
            </w:pPr>
            <w:r>
              <w:rPr>
                <w:sz w:val="24"/>
              </w:rPr>
              <w:t>Phép lai phân tích hai tính trạng nếu các gene phân li độc lập với nhau thì F</w:t>
            </w:r>
            <w:r>
              <w:rPr>
                <w:sz w:val="22"/>
                <w:vertAlign w:val="subscript"/>
              </w:rPr>
              <w:t xml:space="preserve">a </w:t>
            </w:r>
            <w:r>
              <w:rPr>
                <w:sz w:val="24"/>
              </w:rPr>
              <w:t>thu được bốn loại kiểu hình (khác với kết quả lai của Morgan).</w:t>
            </w:r>
          </w:p>
          <w:p w14:paraId="6A5434FC" w14:textId="77777777" w:rsidR="002B7B5A" w:rsidRDefault="00000000">
            <w:pPr>
              <w:numPr>
                <w:ilvl w:val="0"/>
                <w:numId w:val="910"/>
              </w:numPr>
              <w:spacing w:after="0" w:line="259" w:lineRule="auto"/>
              <w:ind w:right="55" w:firstLine="0"/>
            </w:pPr>
            <w:r>
              <w:rPr>
                <w:sz w:val="24"/>
              </w:rPr>
              <w:t xml:space="preserve">Trong </w:t>
            </w:r>
            <w:r>
              <w:rPr>
                <w:sz w:val="24"/>
              </w:rPr>
              <w:tab/>
              <w:t xml:space="preserve">phép </w:t>
            </w:r>
            <w:r>
              <w:rPr>
                <w:sz w:val="24"/>
              </w:rPr>
              <w:tab/>
              <w:t xml:space="preserve">lai </w:t>
            </w:r>
            <w:r>
              <w:rPr>
                <w:sz w:val="24"/>
              </w:rPr>
              <w:tab/>
              <w:t xml:space="preserve">của </w:t>
            </w:r>
          </w:p>
          <w:p w14:paraId="3B81A055" w14:textId="77777777" w:rsidR="002B7B5A" w:rsidRDefault="00000000">
            <w:pPr>
              <w:spacing w:after="51" w:line="238" w:lineRule="auto"/>
              <w:ind w:left="0" w:right="55" w:firstLine="0"/>
            </w:pPr>
            <w:r>
              <w:rPr>
                <w:sz w:val="24"/>
              </w:rPr>
              <w:t>Morgan, F</w:t>
            </w:r>
            <w:r>
              <w:rPr>
                <w:sz w:val="22"/>
                <w:vertAlign w:val="subscript"/>
              </w:rPr>
              <w:t>a</w:t>
            </w:r>
            <w:r>
              <w:rPr>
                <w:sz w:val="24"/>
              </w:rPr>
              <w:t xml:space="preserve"> chỉ có xuất hiện hai loại kiểu hình, trong đó tính trạng thân xám luôn đi với tính trạng cánh dài; thân đen luôn đi với cánh cụt </w:t>
            </w:r>
            <w:r>
              <w:rPr>
                <w:rFonts w:ascii="Segoe UI Symbol" w:eastAsia="Segoe UI Symbol" w:hAnsi="Segoe UI Symbol" w:cs="Segoe UI Symbol"/>
                <w:sz w:val="24"/>
              </w:rPr>
              <w:t>→</w:t>
            </w:r>
            <w:r>
              <w:rPr>
                <w:sz w:val="24"/>
              </w:rPr>
              <w:t xml:space="preserve"> hai cặp gene quy định tính trạng màu thân và chiều dài cánh liên kết với nhau, cùng nằm trên một cặp NST tương đồng </w:t>
            </w:r>
            <w:r>
              <w:rPr>
                <w:rFonts w:ascii="Segoe UI Symbol" w:eastAsia="Segoe UI Symbol" w:hAnsi="Segoe UI Symbol" w:cs="Segoe UI Symbol"/>
                <w:sz w:val="24"/>
              </w:rPr>
              <w:t>→</w:t>
            </w:r>
            <w:r>
              <w:rPr>
                <w:sz w:val="24"/>
              </w:rPr>
              <w:t xml:space="preserve"> Cơ thể thân xám, cành dài ở F</w:t>
            </w:r>
            <w:r>
              <w:rPr>
                <w:sz w:val="22"/>
                <w:vertAlign w:val="subscript"/>
              </w:rPr>
              <w:t>1</w:t>
            </w:r>
            <w:r>
              <w:rPr>
                <w:sz w:val="24"/>
              </w:rPr>
              <w:t xml:space="preserve"> dị hợp hai cặp gene giảm phân chỉ tạo hai loại giao tử. – Di truyền liên kết là hiện tượng các gene quy định các tính trạng cùng nằm trên một NST có xu hướng di truyền </w:t>
            </w:r>
            <w:r>
              <w:rPr>
                <w:sz w:val="24"/>
              </w:rPr>
              <w:lastRenderedPageBreak/>
              <w:t>cùng nhau trong quá trình giảm phân.</w:t>
            </w:r>
          </w:p>
          <w:p w14:paraId="76F0AF39" w14:textId="77777777" w:rsidR="002B7B5A" w:rsidRDefault="00000000">
            <w:pPr>
              <w:numPr>
                <w:ilvl w:val="0"/>
                <w:numId w:val="910"/>
              </w:numPr>
              <w:spacing w:after="0" w:line="259" w:lineRule="auto"/>
              <w:ind w:right="55" w:firstLine="0"/>
            </w:pPr>
            <w:r>
              <w:rPr>
                <w:sz w:val="24"/>
              </w:rPr>
              <w:t>Phân biệt di truyền liên kết với di truyền phân li độc lập (kết quả Bảng 45.1).</w:t>
            </w:r>
          </w:p>
        </w:tc>
      </w:tr>
    </w:tbl>
    <w:p w14:paraId="47807E6D" w14:textId="77777777" w:rsidR="002B7B5A" w:rsidRDefault="00000000">
      <w:pPr>
        <w:spacing w:after="80" w:line="255" w:lineRule="auto"/>
        <w:ind w:left="-5"/>
      </w:pPr>
      <w:r>
        <w:rPr>
          <w:rFonts w:ascii="Calibri" w:eastAsia="Calibri" w:hAnsi="Calibri" w:cs="Calibri"/>
          <w:i/>
          <w:color w:val="DC892F"/>
        </w:rPr>
        <w:lastRenderedPageBreak/>
        <w:t>2.2. Nội dung 2. Tìm hiểu về ứng dụng của di truyền liên kết</w:t>
      </w:r>
    </w:p>
    <w:p w14:paraId="277EF8A9" w14:textId="77777777" w:rsidR="002B7B5A" w:rsidRDefault="00000000">
      <w:pPr>
        <w:spacing w:after="96" w:line="259" w:lineRule="auto"/>
        <w:ind w:left="278"/>
        <w:jc w:val="left"/>
      </w:pPr>
      <w:r>
        <w:rPr>
          <w:i/>
        </w:rPr>
        <w:t>a) Mục tiêu</w:t>
      </w:r>
    </w:p>
    <w:p w14:paraId="4D1635CC" w14:textId="77777777" w:rsidR="002B7B5A" w:rsidRDefault="00000000">
      <w:pPr>
        <w:spacing w:after="0"/>
        <w:ind w:left="278" w:right="2524"/>
      </w:pPr>
      <w:r>
        <w:t xml:space="preserve">Trình bày được ứng dụng của di truyền liên kết. </w:t>
      </w:r>
      <w:r>
        <w:rPr>
          <w:i/>
        </w:rPr>
        <w:t>b) 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5663"/>
        <w:gridCol w:w="2829"/>
      </w:tblGrid>
      <w:tr w:rsidR="002B7B5A" w14:paraId="76BEEC00" w14:textId="77777777">
        <w:trPr>
          <w:trHeight w:val="401"/>
        </w:trPr>
        <w:tc>
          <w:tcPr>
            <w:tcW w:w="5663" w:type="dxa"/>
            <w:tcBorders>
              <w:top w:val="single" w:sz="4" w:space="0" w:color="3E3672"/>
              <w:left w:val="single" w:sz="5" w:space="0" w:color="3E3672"/>
              <w:bottom w:val="single" w:sz="4" w:space="0" w:color="3E3672"/>
              <w:right w:val="single" w:sz="5" w:space="0" w:color="3E3672"/>
            </w:tcBorders>
            <w:shd w:val="clear" w:color="auto" w:fill="C6BDD4"/>
          </w:tcPr>
          <w:p w14:paraId="681ABB1C" w14:textId="77777777" w:rsidR="002B7B5A" w:rsidRDefault="00000000">
            <w:pPr>
              <w:spacing w:after="0" w:line="259" w:lineRule="auto"/>
              <w:ind w:left="0" w:right="55" w:firstLine="0"/>
              <w:jc w:val="center"/>
            </w:pPr>
            <w:r>
              <w:rPr>
                <w:b/>
                <w:sz w:val="24"/>
              </w:rPr>
              <w:t>Hoạt động của giáo viên và học sinh</w:t>
            </w:r>
          </w:p>
        </w:tc>
        <w:tc>
          <w:tcPr>
            <w:tcW w:w="2829" w:type="dxa"/>
            <w:tcBorders>
              <w:top w:val="single" w:sz="4" w:space="0" w:color="3E3672"/>
              <w:left w:val="single" w:sz="5" w:space="0" w:color="3E3672"/>
              <w:bottom w:val="single" w:sz="4" w:space="0" w:color="3E3672"/>
              <w:right w:val="single" w:sz="5" w:space="0" w:color="3E3672"/>
            </w:tcBorders>
            <w:shd w:val="clear" w:color="auto" w:fill="C6BDD4"/>
          </w:tcPr>
          <w:p w14:paraId="6488FF81" w14:textId="77777777" w:rsidR="002B7B5A" w:rsidRDefault="00000000">
            <w:pPr>
              <w:spacing w:after="0" w:line="259" w:lineRule="auto"/>
              <w:ind w:left="0" w:right="55" w:firstLine="0"/>
              <w:jc w:val="center"/>
            </w:pPr>
            <w:r>
              <w:rPr>
                <w:b/>
                <w:sz w:val="24"/>
              </w:rPr>
              <w:t>Sản phẩm</w:t>
            </w:r>
          </w:p>
        </w:tc>
      </w:tr>
      <w:tr w:rsidR="002B7B5A" w14:paraId="2A2BD2B7" w14:textId="77777777">
        <w:trPr>
          <w:trHeight w:val="4151"/>
        </w:trPr>
        <w:tc>
          <w:tcPr>
            <w:tcW w:w="5663" w:type="dxa"/>
            <w:tcBorders>
              <w:top w:val="single" w:sz="4" w:space="0" w:color="3E3672"/>
              <w:left w:val="single" w:sz="5" w:space="0" w:color="3E3672"/>
              <w:bottom w:val="single" w:sz="5" w:space="0" w:color="3E3672"/>
              <w:right w:val="single" w:sz="5" w:space="0" w:color="3E3672"/>
            </w:tcBorders>
          </w:tcPr>
          <w:p w14:paraId="1570AAAC" w14:textId="77777777" w:rsidR="002B7B5A" w:rsidRDefault="00000000">
            <w:pPr>
              <w:spacing w:after="26" w:line="259" w:lineRule="auto"/>
              <w:ind w:left="0" w:firstLine="0"/>
              <w:jc w:val="left"/>
            </w:pPr>
            <w:r>
              <w:rPr>
                <w:b/>
                <w:i/>
                <w:sz w:val="24"/>
              </w:rPr>
              <w:t>Bước 1: Chuyển giao nhiệm vụ học tập</w:t>
            </w:r>
          </w:p>
          <w:p w14:paraId="1E5046E7" w14:textId="77777777" w:rsidR="002B7B5A" w:rsidRDefault="00000000">
            <w:pPr>
              <w:numPr>
                <w:ilvl w:val="0"/>
                <w:numId w:val="911"/>
              </w:numPr>
              <w:spacing w:after="57" w:line="233" w:lineRule="auto"/>
              <w:ind w:firstLine="0"/>
              <w:jc w:val="left"/>
            </w:pPr>
            <w:r>
              <w:rPr>
                <w:sz w:val="24"/>
              </w:rPr>
              <w:t xml:space="preserve">GV giao nhiệm vụ học tập cho HS làm việc cá nhân, nghiên cứu nội dung SGK để trả lời câu hỏi: Di truyền liên kết có ứng dụng gì trong sản xuất? </w:t>
            </w:r>
          </w:p>
          <w:p w14:paraId="08BCCB29" w14:textId="77777777" w:rsidR="002B7B5A" w:rsidRDefault="00000000">
            <w:pPr>
              <w:numPr>
                <w:ilvl w:val="0"/>
                <w:numId w:val="911"/>
              </w:numPr>
              <w:spacing w:after="26" w:line="259" w:lineRule="auto"/>
              <w:ind w:firstLine="0"/>
              <w:jc w:val="left"/>
            </w:pPr>
            <w:r>
              <w:rPr>
                <w:sz w:val="24"/>
              </w:rPr>
              <w:t>HS tiếp nhận nhiệm vụ.</w:t>
            </w:r>
          </w:p>
          <w:p w14:paraId="4DCAA30F" w14:textId="77777777" w:rsidR="002B7B5A" w:rsidRDefault="00000000">
            <w:pPr>
              <w:spacing w:after="0" w:line="282" w:lineRule="auto"/>
              <w:ind w:left="0" w:right="1494" w:firstLine="0"/>
            </w:pPr>
            <w:r>
              <w:rPr>
                <w:b/>
                <w:i/>
                <w:sz w:val="24"/>
              </w:rPr>
              <w:t xml:space="preserve">Bước 2: Thực hiện nhiệm vụ học tập </w:t>
            </w:r>
            <w:r>
              <w:rPr>
                <w:sz w:val="24"/>
              </w:rPr>
              <w:t>– HS nghiên cứu nội dung SGK để trả lời.</w:t>
            </w:r>
          </w:p>
          <w:p w14:paraId="71DE5502" w14:textId="77777777" w:rsidR="002B7B5A" w:rsidRDefault="00000000">
            <w:pPr>
              <w:spacing w:after="26" w:line="259" w:lineRule="auto"/>
              <w:ind w:left="0" w:firstLine="0"/>
              <w:jc w:val="left"/>
            </w:pPr>
            <w:r>
              <w:rPr>
                <w:b/>
                <w:i/>
                <w:sz w:val="24"/>
              </w:rPr>
              <w:t>Bước 3: Báo cáo kết quả và thảo luận</w:t>
            </w:r>
          </w:p>
          <w:p w14:paraId="79701067" w14:textId="77777777" w:rsidR="002B7B5A" w:rsidRDefault="00000000">
            <w:pPr>
              <w:spacing w:after="0" w:line="282" w:lineRule="auto"/>
              <w:ind w:left="0" w:right="677" w:firstLine="0"/>
            </w:pPr>
            <w:r>
              <w:rPr>
                <w:sz w:val="24"/>
              </w:rPr>
              <w:t xml:space="preserve">GV gọi ngẫu nhiên một số HS trả lời câu hỏi. </w:t>
            </w:r>
            <w:r>
              <w:rPr>
                <w:b/>
                <w:i/>
                <w:sz w:val="24"/>
              </w:rPr>
              <w:t>Bước 4: Đánh giá kết quả thực hiện nhiệm vụ</w:t>
            </w:r>
          </w:p>
          <w:p w14:paraId="5B324829" w14:textId="77777777" w:rsidR="002B7B5A" w:rsidRDefault="00000000">
            <w:pPr>
              <w:numPr>
                <w:ilvl w:val="0"/>
                <w:numId w:val="911"/>
              </w:numPr>
              <w:spacing w:after="26" w:line="259" w:lineRule="auto"/>
              <w:ind w:firstLine="0"/>
              <w:jc w:val="left"/>
            </w:pPr>
            <w:r>
              <w:rPr>
                <w:sz w:val="24"/>
              </w:rPr>
              <w:t>HS nhận xét, bổ sung, đánh giá.</w:t>
            </w:r>
          </w:p>
          <w:p w14:paraId="330739C4" w14:textId="77777777" w:rsidR="002B7B5A" w:rsidRDefault="00000000">
            <w:pPr>
              <w:numPr>
                <w:ilvl w:val="0"/>
                <w:numId w:val="911"/>
              </w:numPr>
              <w:spacing w:after="0" w:line="259" w:lineRule="auto"/>
              <w:ind w:firstLine="0"/>
              <w:jc w:val="left"/>
            </w:pPr>
            <w:r>
              <w:rPr>
                <w:sz w:val="24"/>
              </w:rPr>
              <w:t>GV nhận xét, đánh giá, tuyên dương HS trả lời tốt và chốt nội dung về ứng dụng của di truyền liên kết.</w:t>
            </w:r>
          </w:p>
        </w:tc>
        <w:tc>
          <w:tcPr>
            <w:tcW w:w="2829" w:type="dxa"/>
            <w:tcBorders>
              <w:top w:val="single" w:sz="4" w:space="0" w:color="3E3672"/>
              <w:left w:val="single" w:sz="5" w:space="0" w:color="3E3672"/>
              <w:bottom w:val="single" w:sz="5" w:space="0" w:color="3E3672"/>
              <w:right w:val="single" w:sz="5" w:space="0" w:color="3E3672"/>
            </w:tcBorders>
          </w:tcPr>
          <w:p w14:paraId="373FEB1F" w14:textId="77777777" w:rsidR="002B7B5A" w:rsidRDefault="00000000">
            <w:pPr>
              <w:spacing w:after="0" w:line="259" w:lineRule="auto"/>
              <w:ind w:left="0" w:right="54" w:firstLine="0"/>
            </w:pPr>
            <w:r>
              <w:rPr>
                <w:sz w:val="24"/>
              </w:rPr>
              <w:t>Trong di truyền liên kết, các nhóm tính trạng thường xuyên di truyền cùng nhau nên trong chọn giống, người ta có thể ứng dụng để chọn được những nhóm tính trạng tốt luôn đi kèm với nhau, phù hợp với mục tiêu sản xuất của con người.</w:t>
            </w:r>
          </w:p>
        </w:tc>
      </w:tr>
    </w:tbl>
    <w:p w14:paraId="6E3F70C6" w14:textId="77777777" w:rsidR="002B7B5A" w:rsidRDefault="00000000">
      <w:pPr>
        <w:numPr>
          <w:ilvl w:val="0"/>
          <w:numId w:val="313"/>
        </w:numPr>
        <w:spacing w:after="75" w:line="259" w:lineRule="auto"/>
        <w:ind w:hanging="254"/>
      </w:pPr>
      <w:r>
        <w:rPr>
          <w:rFonts w:ascii="Calibri" w:eastAsia="Calibri" w:hAnsi="Calibri" w:cs="Calibri"/>
          <w:b/>
          <w:color w:val="59A1CF"/>
        </w:rPr>
        <w:t>Hoạt động 3: Luyện tập</w:t>
      </w:r>
    </w:p>
    <w:p w14:paraId="12D641E9" w14:textId="77777777" w:rsidR="002B7B5A" w:rsidRDefault="00000000">
      <w:pPr>
        <w:spacing w:after="96" w:line="259" w:lineRule="auto"/>
        <w:ind w:left="278"/>
        <w:jc w:val="left"/>
      </w:pPr>
      <w:r>
        <w:rPr>
          <w:i/>
        </w:rPr>
        <w:t>a) Mục tiêu</w:t>
      </w:r>
    </w:p>
    <w:p w14:paraId="40AB435D" w14:textId="77777777" w:rsidR="002B7B5A" w:rsidRDefault="00000000">
      <w:pPr>
        <w:spacing w:after="0"/>
        <w:ind w:left="278"/>
      </w:pPr>
      <w:r>
        <w:t xml:space="preserve">Củng cố cho HS kiến thức về di truyền liên kết và ứng dụng trong sản xuất. </w:t>
      </w:r>
      <w:r>
        <w:rPr>
          <w:i/>
        </w:rPr>
        <w:t>b) Tiến trình thực hiện</w:t>
      </w:r>
    </w:p>
    <w:tbl>
      <w:tblPr>
        <w:tblStyle w:val="TableGrid"/>
        <w:tblW w:w="8492" w:type="dxa"/>
        <w:tblInd w:w="289" w:type="dxa"/>
        <w:tblCellMar>
          <w:top w:w="40" w:type="dxa"/>
          <w:left w:w="113" w:type="dxa"/>
          <w:bottom w:w="27" w:type="dxa"/>
          <w:right w:w="59" w:type="dxa"/>
        </w:tblCellMar>
        <w:tblLook w:val="04A0" w:firstRow="1" w:lastRow="0" w:firstColumn="1" w:lastColumn="0" w:noHBand="0" w:noVBand="1"/>
      </w:tblPr>
      <w:tblGrid>
        <w:gridCol w:w="5392"/>
        <w:gridCol w:w="3100"/>
      </w:tblGrid>
      <w:tr w:rsidR="002B7B5A" w14:paraId="790D1182" w14:textId="77777777">
        <w:trPr>
          <w:trHeight w:val="401"/>
        </w:trPr>
        <w:tc>
          <w:tcPr>
            <w:tcW w:w="5392" w:type="dxa"/>
            <w:tcBorders>
              <w:top w:val="single" w:sz="4" w:space="0" w:color="3E3672"/>
              <w:left w:val="single" w:sz="5" w:space="0" w:color="3E3672"/>
              <w:bottom w:val="single" w:sz="4" w:space="0" w:color="3E3672"/>
              <w:right w:val="single" w:sz="5" w:space="0" w:color="3E3672"/>
            </w:tcBorders>
            <w:shd w:val="clear" w:color="auto" w:fill="C6BDD4"/>
          </w:tcPr>
          <w:p w14:paraId="054417B6" w14:textId="77777777" w:rsidR="002B7B5A" w:rsidRDefault="00000000">
            <w:pPr>
              <w:spacing w:after="0" w:line="259" w:lineRule="auto"/>
              <w:ind w:left="0" w:right="54" w:firstLine="0"/>
              <w:jc w:val="center"/>
            </w:pPr>
            <w:r>
              <w:rPr>
                <w:b/>
                <w:sz w:val="24"/>
              </w:rPr>
              <w:t>Hoạt động của giáo viên và học sinh</w:t>
            </w:r>
          </w:p>
        </w:tc>
        <w:tc>
          <w:tcPr>
            <w:tcW w:w="3100" w:type="dxa"/>
            <w:tcBorders>
              <w:top w:val="single" w:sz="4" w:space="0" w:color="3E3672"/>
              <w:left w:val="single" w:sz="5" w:space="0" w:color="3E3672"/>
              <w:bottom w:val="single" w:sz="4" w:space="0" w:color="3E3672"/>
              <w:right w:val="single" w:sz="5" w:space="0" w:color="3E3672"/>
            </w:tcBorders>
            <w:shd w:val="clear" w:color="auto" w:fill="C6BDD4"/>
          </w:tcPr>
          <w:p w14:paraId="204E5B30" w14:textId="77777777" w:rsidR="002B7B5A" w:rsidRDefault="00000000">
            <w:pPr>
              <w:spacing w:after="0" w:line="259" w:lineRule="auto"/>
              <w:ind w:left="0" w:right="54" w:firstLine="0"/>
              <w:jc w:val="center"/>
            </w:pPr>
            <w:r>
              <w:rPr>
                <w:b/>
                <w:sz w:val="24"/>
              </w:rPr>
              <w:t>Sản phẩm</w:t>
            </w:r>
          </w:p>
        </w:tc>
      </w:tr>
      <w:tr w:rsidR="002B7B5A" w14:paraId="7C01AF09" w14:textId="77777777">
        <w:trPr>
          <w:trHeight w:val="4208"/>
        </w:trPr>
        <w:tc>
          <w:tcPr>
            <w:tcW w:w="5392" w:type="dxa"/>
            <w:tcBorders>
              <w:top w:val="single" w:sz="4" w:space="0" w:color="3E3672"/>
              <w:left w:val="single" w:sz="5" w:space="0" w:color="3E3672"/>
              <w:bottom w:val="single" w:sz="5" w:space="0" w:color="3E3672"/>
              <w:right w:val="single" w:sz="5" w:space="0" w:color="3E3672"/>
            </w:tcBorders>
          </w:tcPr>
          <w:p w14:paraId="0565969A" w14:textId="77777777" w:rsidR="002B7B5A" w:rsidRDefault="00000000">
            <w:pPr>
              <w:spacing w:after="26" w:line="259" w:lineRule="auto"/>
              <w:ind w:left="0" w:firstLine="0"/>
              <w:jc w:val="left"/>
            </w:pPr>
            <w:r>
              <w:rPr>
                <w:b/>
                <w:i/>
                <w:sz w:val="24"/>
              </w:rPr>
              <w:lastRenderedPageBreak/>
              <w:t>Bước 1: Chuyển giao nhiệm vụ học tập</w:t>
            </w:r>
          </w:p>
          <w:p w14:paraId="254F347D" w14:textId="77777777" w:rsidR="002B7B5A" w:rsidRDefault="00000000">
            <w:pPr>
              <w:numPr>
                <w:ilvl w:val="0"/>
                <w:numId w:val="912"/>
              </w:numPr>
              <w:spacing w:after="57" w:line="233" w:lineRule="auto"/>
              <w:ind w:firstLine="0"/>
            </w:pPr>
            <w:r>
              <w:rPr>
                <w:sz w:val="24"/>
              </w:rPr>
              <w:t>GV yêu cầu HS hoạt động cá nhân, hệ thống hoá kiến thức bài học bằng sơ đồ tư duy.</w:t>
            </w:r>
          </w:p>
          <w:p w14:paraId="6A9D6F22" w14:textId="77777777" w:rsidR="002B7B5A" w:rsidRDefault="00000000">
            <w:pPr>
              <w:numPr>
                <w:ilvl w:val="0"/>
                <w:numId w:val="912"/>
              </w:numPr>
              <w:spacing w:after="0" w:line="282" w:lineRule="auto"/>
              <w:ind w:firstLine="0"/>
            </w:pPr>
            <w:r>
              <w:rPr>
                <w:sz w:val="24"/>
              </w:rPr>
              <w:t>HS tiếp nhận nhiệm vụ theo yêu cầu của GV.</w:t>
            </w:r>
            <w:r>
              <w:rPr>
                <w:b/>
                <w:i/>
                <w:sz w:val="24"/>
              </w:rPr>
              <w:t>Bước 2: Thực hiện nhiệm vụ học tập</w:t>
            </w:r>
          </w:p>
          <w:p w14:paraId="34BD4F62" w14:textId="77777777" w:rsidR="002B7B5A" w:rsidRDefault="00000000">
            <w:pPr>
              <w:spacing w:after="0" w:line="282" w:lineRule="auto"/>
              <w:ind w:left="0" w:right="1393" w:firstLine="0"/>
            </w:pPr>
            <w:r>
              <w:rPr>
                <w:sz w:val="24"/>
              </w:rPr>
              <w:t xml:space="preserve">HS thực hiện theo yêu cầu của GV. </w:t>
            </w:r>
            <w:r>
              <w:rPr>
                <w:b/>
                <w:i/>
                <w:sz w:val="24"/>
              </w:rPr>
              <w:t>Bước 3: Báo cáo kết quả và thảo luận</w:t>
            </w:r>
          </w:p>
          <w:p w14:paraId="5D9B28E2" w14:textId="77777777" w:rsidR="002B7B5A" w:rsidRDefault="00000000">
            <w:pPr>
              <w:spacing w:after="26" w:line="259" w:lineRule="auto"/>
              <w:ind w:left="0" w:firstLine="0"/>
              <w:jc w:val="left"/>
            </w:pPr>
            <w:r>
              <w:rPr>
                <w:sz w:val="24"/>
              </w:rPr>
              <w:t xml:space="preserve">GV mời một hoặc hai HS trình bày. </w:t>
            </w:r>
          </w:p>
          <w:p w14:paraId="247C4E7B" w14:textId="77777777" w:rsidR="002B7B5A" w:rsidRDefault="00000000">
            <w:pPr>
              <w:spacing w:after="26" w:line="259" w:lineRule="auto"/>
              <w:ind w:left="0" w:firstLine="0"/>
              <w:jc w:val="left"/>
            </w:pPr>
            <w:r>
              <w:rPr>
                <w:b/>
                <w:i/>
                <w:sz w:val="24"/>
              </w:rPr>
              <w:t>Bước 4: Đánh giá kết quả thực hiện nhiệm vụ</w:t>
            </w:r>
          </w:p>
          <w:p w14:paraId="4FDB7922" w14:textId="77777777" w:rsidR="002B7B5A" w:rsidRDefault="00000000">
            <w:pPr>
              <w:numPr>
                <w:ilvl w:val="0"/>
                <w:numId w:val="912"/>
              </w:numPr>
              <w:spacing w:after="26" w:line="259" w:lineRule="auto"/>
              <w:ind w:firstLine="0"/>
            </w:pPr>
            <w:r>
              <w:rPr>
                <w:sz w:val="24"/>
              </w:rPr>
              <w:t>HS nhận xét, bổ sung, đánh giá.</w:t>
            </w:r>
          </w:p>
          <w:p w14:paraId="31C2ECE3" w14:textId="77777777" w:rsidR="002B7B5A" w:rsidRDefault="00000000">
            <w:pPr>
              <w:numPr>
                <w:ilvl w:val="0"/>
                <w:numId w:val="912"/>
              </w:numPr>
              <w:spacing w:after="0" w:line="259" w:lineRule="auto"/>
              <w:ind w:firstLine="0"/>
            </w:pPr>
            <w:r>
              <w:rPr>
                <w:sz w:val="24"/>
              </w:rPr>
              <w:t>GV nhận xét, đánh giá và khái quát kiến thức bài học.</w:t>
            </w:r>
          </w:p>
        </w:tc>
        <w:tc>
          <w:tcPr>
            <w:tcW w:w="3100" w:type="dxa"/>
            <w:tcBorders>
              <w:top w:val="single" w:sz="4" w:space="0" w:color="3E3672"/>
              <w:left w:val="single" w:sz="5" w:space="0" w:color="3E3672"/>
              <w:bottom w:val="single" w:sz="5" w:space="0" w:color="3E3672"/>
              <w:right w:val="single" w:sz="5" w:space="0" w:color="3E3672"/>
            </w:tcBorders>
            <w:vAlign w:val="bottom"/>
          </w:tcPr>
          <w:p w14:paraId="1E068AA5" w14:textId="77777777" w:rsidR="002B7B5A" w:rsidRDefault="00000000">
            <w:pPr>
              <w:spacing w:after="0" w:line="259" w:lineRule="auto"/>
              <w:ind w:left="0" w:firstLine="0"/>
              <w:jc w:val="left"/>
            </w:pPr>
            <w:r>
              <w:rPr>
                <w:sz w:val="24"/>
              </w:rPr>
              <w:t>Sơ đồ tư duy của HS</w:t>
            </w:r>
          </w:p>
        </w:tc>
      </w:tr>
    </w:tbl>
    <w:p w14:paraId="67A4D6F7" w14:textId="77777777" w:rsidR="002B7B5A" w:rsidRDefault="00000000">
      <w:pPr>
        <w:numPr>
          <w:ilvl w:val="0"/>
          <w:numId w:val="313"/>
        </w:numPr>
        <w:spacing w:after="75" w:line="259" w:lineRule="auto"/>
        <w:ind w:hanging="254"/>
      </w:pPr>
      <w:r>
        <w:rPr>
          <w:rFonts w:ascii="Calibri" w:eastAsia="Calibri" w:hAnsi="Calibri" w:cs="Calibri"/>
          <w:b/>
          <w:color w:val="59A1CF"/>
        </w:rPr>
        <w:t>Hoạt động 4: Vận dụng</w:t>
      </w:r>
    </w:p>
    <w:p w14:paraId="39D7B4BF" w14:textId="77777777" w:rsidR="002B7B5A" w:rsidRDefault="00000000">
      <w:pPr>
        <w:spacing w:after="96" w:line="259" w:lineRule="auto"/>
        <w:ind w:left="278"/>
        <w:jc w:val="left"/>
      </w:pPr>
      <w:r>
        <w:rPr>
          <w:i/>
        </w:rPr>
        <w:t>a) Mục tiêu</w:t>
      </w:r>
    </w:p>
    <w:p w14:paraId="233DD642" w14:textId="77777777" w:rsidR="002B7B5A" w:rsidRDefault="00000000">
      <w:pPr>
        <w:spacing w:after="0"/>
        <w:ind w:left="278" w:right="1404"/>
      </w:pPr>
      <w:r>
        <w:t xml:space="preserve">HS vận dụng được kiến thức bài học để trả lời một số câu hỏi, bài tập.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465"/>
        <w:gridCol w:w="2027"/>
      </w:tblGrid>
      <w:tr w:rsidR="002B7B5A" w14:paraId="374CBAE0" w14:textId="77777777">
        <w:trPr>
          <w:trHeight w:val="401"/>
        </w:trPr>
        <w:tc>
          <w:tcPr>
            <w:tcW w:w="6465" w:type="dxa"/>
            <w:tcBorders>
              <w:top w:val="single" w:sz="4" w:space="0" w:color="3E3672"/>
              <w:left w:val="single" w:sz="5" w:space="0" w:color="3E3672"/>
              <w:bottom w:val="single" w:sz="4" w:space="0" w:color="3E3672"/>
              <w:right w:val="single" w:sz="5" w:space="0" w:color="3E3672"/>
            </w:tcBorders>
            <w:shd w:val="clear" w:color="auto" w:fill="C6BDD4"/>
          </w:tcPr>
          <w:p w14:paraId="165177C6" w14:textId="77777777" w:rsidR="002B7B5A" w:rsidRDefault="00000000">
            <w:pPr>
              <w:spacing w:after="0" w:line="259" w:lineRule="auto"/>
              <w:ind w:left="0" w:right="55" w:firstLine="0"/>
              <w:jc w:val="center"/>
            </w:pPr>
            <w:r>
              <w:rPr>
                <w:b/>
                <w:sz w:val="24"/>
              </w:rPr>
              <w:t>Hoạt động của giáo viên và học sinh</w:t>
            </w:r>
          </w:p>
        </w:tc>
        <w:tc>
          <w:tcPr>
            <w:tcW w:w="2027" w:type="dxa"/>
            <w:tcBorders>
              <w:top w:val="single" w:sz="4" w:space="0" w:color="3E3672"/>
              <w:left w:val="single" w:sz="5" w:space="0" w:color="3E3672"/>
              <w:bottom w:val="single" w:sz="4" w:space="0" w:color="3E3672"/>
              <w:right w:val="single" w:sz="5" w:space="0" w:color="3E3672"/>
            </w:tcBorders>
            <w:shd w:val="clear" w:color="auto" w:fill="C6BDD4"/>
          </w:tcPr>
          <w:p w14:paraId="4E6C9995" w14:textId="77777777" w:rsidR="002B7B5A" w:rsidRDefault="00000000">
            <w:pPr>
              <w:spacing w:after="0" w:line="259" w:lineRule="auto"/>
              <w:ind w:left="0" w:right="55" w:firstLine="0"/>
              <w:jc w:val="center"/>
            </w:pPr>
            <w:r>
              <w:rPr>
                <w:b/>
                <w:sz w:val="24"/>
              </w:rPr>
              <w:t>Sản phẩm</w:t>
            </w:r>
          </w:p>
        </w:tc>
      </w:tr>
      <w:tr w:rsidR="002B7B5A" w14:paraId="05C676C9" w14:textId="77777777">
        <w:trPr>
          <w:trHeight w:val="4748"/>
        </w:trPr>
        <w:tc>
          <w:tcPr>
            <w:tcW w:w="6465" w:type="dxa"/>
            <w:tcBorders>
              <w:top w:val="single" w:sz="4" w:space="0" w:color="3E3672"/>
              <w:left w:val="single" w:sz="5" w:space="0" w:color="3E3672"/>
              <w:bottom w:val="single" w:sz="5" w:space="0" w:color="3E3672"/>
              <w:right w:val="single" w:sz="5" w:space="0" w:color="3E3672"/>
            </w:tcBorders>
          </w:tcPr>
          <w:p w14:paraId="15AA03BC" w14:textId="77777777" w:rsidR="002B7B5A" w:rsidRDefault="00000000">
            <w:pPr>
              <w:spacing w:after="26" w:line="259" w:lineRule="auto"/>
              <w:ind w:left="0" w:firstLine="0"/>
              <w:jc w:val="left"/>
            </w:pPr>
            <w:r>
              <w:rPr>
                <w:b/>
                <w:i/>
                <w:sz w:val="24"/>
              </w:rPr>
              <w:t>Bước 1: Chuyển giao nhiệm vụ học tập</w:t>
            </w:r>
          </w:p>
          <w:p w14:paraId="365E0D67" w14:textId="77777777" w:rsidR="002B7B5A" w:rsidRDefault="00000000">
            <w:pPr>
              <w:spacing w:after="57" w:line="233" w:lineRule="auto"/>
              <w:ind w:left="0" w:firstLine="0"/>
              <w:jc w:val="left"/>
            </w:pPr>
            <w:r>
              <w:rPr>
                <w:sz w:val="24"/>
              </w:rPr>
              <w:t>– GV yêu cầu HS hoạt động cá nhân, nghiên cứu lại nội dung bài học để thực hiện các yêu cầu sau:</w:t>
            </w:r>
          </w:p>
          <w:p w14:paraId="5134F48B" w14:textId="77777777" w:rsidR="002B7B5A" w:rsidRDefault="00000000">
            <w:pPr>
              <w:numPr>
                <w:ilvl w:val="0"/>
                <w:numId w:val="913"/>
              </w:numPr>
              <w:spacing w:after="48" w:line="259" w:lineRule="auto"/>
              <w:ind w:right="27" w:firstLine="0"/>
              <w:jc w:val="left"/>
            </w:pPr>
            <w:r>
              <w:rPr>
                <w:sz w:val="24"/>
              </w:rPr>
              <w:t>Phát biểu khái niệm di truyền liên kết.</w:t>
            </w:r>
          </w:p>
          <w:p w14:paraId="77966750" w14:textId="77777777" w:rsidR="002B7B5A" w:rsidRDefault="00000000">
            <w:pPr>
              <w:numPr>
                <w:ilvl w:val="0"/>
                <w:numId w:val="913"/>
              </w:numPr>
              <w:spacing w:after="19" w:line="266" w:lineRule="auto"/>
              <w:ind w:right="27" w:firstLine="0"/>
              <w:jc w:val="left"/>
            </w:pPr>
            <w:r>
              <w:rPr>
                <w:sz w:val="24"/>
              </w:rPr>
              <w:t>Trong thí nghiệm của Morgan ở mục I, nếu cho con đực F</w:t>
            </w:r>
            <w:r>
              <w:rPr>
                <w:sz w:val="22"/>
                <w:vertAlign w:val="subscript"/>
              </w:rPr>
              <w:t>1</w:t>
            </w:r>
            <w:r>
              <w:rPr>
                <w:sz w:val="24"/>
              </w:rPr>
              <w:t xml:space="preserve"> trong thí nghiệm lai với con cái F</w:t>
            </w:r>
            <w:r>
              <w:rPr>
                <w:sz w:val="22"/>
                <w:vertAlign w:val="subscript"/>
              </w:rPr>
              <w:t>1</w:t>
            </w:r>
            <w:r>
              <w:rPr>
                <w:sz w:val="24"/>
              </w:rPr>
              <w:t xml:space="preserve"> trong thí nghiệm, xác định kiểu gene và kiểu hình ở F</w:t>
            </w:r>
            <w:r>
              <w:rPr>
                <w:sz w:val="22"/>
                <w:vertAlign w:val="subscript"/>
              </w:rPr>
              <w:t>2</w:t>
            </w:r>
            <w:r>
              <w:rPr>
                <w:sz w:val="24"/>
              </w:rPr>
              <w:t xml:space="preserve"> biết rằng các gene quy định các tính trạng liên kết gene hoàn toàn.</w:t>
            </w:r>
          </w:p>
          <w:p w14:paraId="60065AB3" w14:textId="77777777" w:rsidR="002B7B5A" w:rsidRDefault="00000000">
            <w:pPr>
              <w:spacing w:after="26" w:line="259" w:lineRule="auto"/>
              <w:ind w:left="0" w:firstLine="0"/>
              <w:jc w:val="left"/>
            </w:pPr>
            <w:r>
              <w:rPr>
                <w:b/>
                <w:i/>
                <w:sz w:val="24"/>
              </w:rPr>
              <w:t>Bước 2: Thực hiện nhiệm vụ học tập</w:t>
            </w:r>
          </w:p>
          <w:p w14:paraId="6ED281EE" w14:textId="77777777" w:rsidR="002B7B5A" w:rsidRDefault="00000000">
            <w:pPr>
              <w:spacing w:after="0" w:line="282" w:lineRule="auto"/>
              <w:ind w:left="0" w:right="871" w:firstLine="0"/>
            </w:pPr>
            <w:r>
              <w:rPr>
                <w:sz w:val="24"/>
              </w:rPr>
              <w:t xml:space="preserve">HS nghiên cứu lại bài học và trả lời câu hỏi của GV. </w:t>
            </w:r>
            <w:r>
              <w:rPr>
                <w:b/>
                <w:i/>
                <w:sz w:val="24"/>
              </w:rPr>
              <w:t>Bước 3: Báo cáo kết quả và thảo luận</w:t>
            </w:r>
          </w:p>
          <w:p w14:paraId="1CCF7FCC" w14:textId="77777777" w:rsidR="002B7B5A" w:rsidRDefault="00000000">
            <w:pPr>
              <w:spacing w:after="26" w:line="259" w:lineRule="auto"/>
              <w:ind w:left="0" w:firstLine="0"/>
              <w:jc w:val="left"/>
            </w:pPr>
            <w:r>
              <w:rPr>
                <w:sz w:val="24"/>
              </w:rPr>
              <w:t>GV mời hai HS trả lời và giải thích.</w:t>
            </w:r>
          </w:p>
          <w:p w14:paraId="5F668428" w14:textId="77777777" w:rsidR="002B7B5A" w:rsidRDefault="00000000">
            <w:pPr>
              <w:spacing w:after="26" w:line="259" w:lineRule="auto"/>
              <w:ind w:left="0" w:firstLine="0"/>
              <w:jc w:val="left"/>
            </w:pPr>
            <w:r>
              <w:rPr>
                <w:b/>
                <w:i/>
                <w:sz w:val="24"/>
              </w:rPr>
              <w:t>Bước 4: Đánh giá kết quả thực hiện nhiệm vụ</w:t>
            </w:r>
          </w:p>
          <w:p w14:paraId="7AE8E492" w14:textId="77777777" w:rsidR="002B7B5A" w:rsidRDefault="00000000">
            <w:pPr>
              <w:numPr>
                <w:ilvl w:val="0"/>
                <w:numId w:val="914"/>
              </w:numPr>
              <w:spacing w:after="26" w:line="259" w:lineRule="auto"/>
              <w:ind w:hanging="179"/>
              <w:jc w:val="left"/>
            </w:pPr>
            <w:r>
              <w:rPr>
                <w:sz w:val="24"/>
              </w:rPr>
              <w:t>HS nhận xét, bổ sung.</w:t>
            </w:r>
          </w:p>
          <w:p w14:paraId="5395A069" w14:textId="77777777" w:rsidR="002B7B5A" w:rsidRDefault="00000000">
            <w:pPr>
              <w:numPr>
                <w:ilvl w:val="0"/>
                <w:numId w:val="914"/>
              </w:numPr>
              <w:spacing w:after="0" w:line="259" w:lineRule="auto"/>
              <w:ind w:hanging="179"/>
              <w:jc w:val="left"/>
            </w:pPr>
            <w:r>
              <w:rPr>
                <w:sz w:val="24"/>
              </w:rPr>
              <w:t>GV nhận xét, đánh giá và chốt lại câu trả lời.</w:t>
            </w:r>
          </w:p>
        </w:tc>
        <w:tc>
          <w:tcPr>
            <w:tcW w:w="2027" w:type="dxa"/>
            <w:tcBorders>
              <w:top w:val="single" w:sz="4" w:space="0" w:color="3E3672"/>
              <w:left w:val="single" w:sz="5" w:space="0" w:color="3E3672"/>
              <w:bottom w:val="single" w:sz="5" w:space="0" w:color="3E3672"/>
              <w:right w:val="single" w:sz="5" w:space="0" w:color="3E3672"/>
            </w:tcBorders>
          </w:tcPr>
          <w:p w14:paraId="2E37C139" w14:textId="77777777" w:rsidR="002B7B5A" w:rsidRDefault="00000000">
            <w:pPr>
              <w:numPr>
                <w:ilvl w:val="0"/>
                <w:numId w:val="915"/>
              </w:numPr>
              <w:spacing w:after="223" w:line="233" w:lineRule="auto"/>
              <w:ind w:firstLine="0"/>
              <w:jc w:val="left"/>
            </w:pPr>
            <w:r>
              <w:rPr>
                <w:sz w:val="24"/>
              </w:rPr>
              <w:t>HS nhắc lại khái niệm liên kết gene.</w:t>
            </w:r>
          </w:p>
          <w:p w14:paraId="2BFC82D2" w14:textId="77777777" w:rsidR="002B7B5A" w:rsidRDefault="00000000">
            <w:pPr>
              <w:numPr>
                <w:ilvl w:val="0"/>
                <w:numId w:val="915"/>
              </w:numPr>
              <w:spacing w:after="236" w:line="259" w:lineRule="auto"/>
              <w:ind w:firstLine="0"/>
              <w:jc w:val="left"/>
            </w:pPr>
            <w:r>
              <w:rPr>
                <w:sz w:val="24"/>
              </w:rPr>
              <w:t>Kiểu gene của F</w:t>
            </w:r>
            <w:r>
              <w:rPr>
                <w:sz w:val="22"/>
                <w:vertAlign w:val="subscript"/>
              </w:rPr>
              <w:t>1</w:t>
            </w:r>
            <w:r>
              <w:rPr>
                <w:sz w:val="24"/>
              </w:rPr>
              <w:t xml:space="preserve">: </w:t>
            </w:r>
          </w:p>
          <w:p w14:paraId="11338756" w14:textId="77777777" w:rsidR="002B7B5A" w:rsidRDefault="00000000">
            <w:pPr>
              <w:spacing w:after="28" w:line="237" w:lineRule="auto"/>
              <w:ind w:left="92" w:hanging="36"/>
              <w:jc w:val="left"/>
            </w:pPr>
            <w:r>
              <w:rPr>
                <w:color w:val="1A1915"/>
                <w:sz w:val="37"/>
                <w:u w:val="single" w:color="1A1915"/>
                <w:vertAlign w:val="superscript"/>
              </w:rPr>
              <w:t xml:space="preserve">AB </w:t>
            </w:r>
            <w:r>
              <w:rPr>
                <w:sz w:val="24"/>
              </w:rPr>
              <w:t xml:space="preserve">; HS viết phép </w:t>
            </w:r>
            <w:r>
              <w:rPr>
                <w:color w:val="1A1915"/>
                <w:sz w:val="24"/>
              </w:rPr>
              <w:t>ab</w:t>
            </w:r>
          </w:p>
          <w:p w14:paraId="00DBA7F1" w14:textId="77777777" w:rsidR="002B7B5A" w:rsidRDefault="00000000">
            <w:pPr>
              <w:spacing w:after="0" w:line="259" w:lineRule="auto"/>
              <w:ind w:left="0" w:right="55" w:firstLine="0"/>
            </w:pPr>
            <w:r>
              <w:rPr>
                <w:sz w:val="24"/>
              </w:rPr>
              <w:t>lai và xác định kiểu hình ở F</w:t>
            </w:r>
            <w:r>
              <w:rPr>
                <w:sz w:val="22"/>
                <w:vertAlign w:val="subscript"/>
              </w:rPr>
              <w:t>2</w:t>
            </w:r>
            <w:r>
              <w:rPr>
                <w:sz w:val="24"/>
              </w:rPr>
              <w:t>: 3 thân xám, cánh dài: 1 thân đen, cánh cụt.</w:t>
            </w:r>
          </w:p>
        </w:tc>
      </w:tr>
    </w:tbl>
    <w:p w14:paraId="29C7B345" w14:textId="77777777" w:rsidR="002B7B5A" w:rsidRDefault="00000000">
      <w:pPr>
        <w:pStyle w:val="Heading2"/>
        <w:tabs>
          <w:tab w:val="center" w:pos="720"/>
          <w:tab w:val="center" w:pos="1446"/>
          <w:tab w:val="center" w:pos="1701"/>
          <w:tab w:val="center" w:pos="2268"/>
          <w:tab w:val="center" w:pos="4374"/>
        </w:tabs>
        <w:spacing w:after="127" w:line="247" w:lineRule="auto"/>
        <w:ind w:left="0" w:firstLine="0"/>
      </w:pPr>
      <w:r>
        <w:rPr>
          <w:noProof/>
          <w:color w:val="000000"/>
          <w:sz w:val="22"/>
        </w:rPr>
        <mc:AlternateContent>
          <mc:Choice Requires="wpg">
            <w:drawing>
              <wp:anchor distT="0" distB="0" distL="114300" distR="114300" simplePos="0" relativeHeight="251765760" behindDoc="1" locked="0" layoutInCell="1" allowOverlap="1" wp14:anchorId="29AF2663" wp14:editId="3F606FA5">
                <wp:simplePos x="0" y="0"/>
                <wp:positionH relativeFrom="column">
                  <wp:posOffset>6354</wp:posOffset>
                </wp:positionH>
                <wp:positionV relativeFrom="paragraph">
                  <wp:posOffset>-70300</wp:posOffset>
                </wp:positionV>
                <wp:extent cx="905294" cy="262699"/>
                <wp:effectExtent l="0" t="0" r="0" b="0"/>
                <wp:wrapNone/>
                <wp:docPr id="549120" name="Group 549120"/>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39506" name="Shape 39506"/>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sq">
                            <a:miter lim="127000"/>
                          </a:ln>
                        </wps:spPr>
                        <wps:style>
                          <a:lnRef idx="0">
                            <a:srgbClr val="000000">
                              <a:alpha val="0"/>
                            </a:srgbClr>
                          </a:lnRef>
                          <a:fillRef idx="1">
                            <a:srgbClr val="C4AAC9"/>
                          </a:fillRef>
                          <a:effectRef idx="0">
                            <a:scrgbClr r="0" g="0" b="0"/>
                          </a:effectRef>
                          <a:fontRef idx="none"/>
                        </wps:style>
                        <wps:bodyPr/>
                      </wps:wsp>
                      <wps:wsp>
                        <wps:cNvPr id="39508" name="Shape 39508"/>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49120" style="width:71.283pt;height:20.685pt;position:absolute;z-index:-2147483585;mso-position-horizontal-relative:text;mso-position-horizontal:absolute;margin-left:0.500301pt;mso-position-vertical-relative:text;margin-top:-5.53552pt;" coordsize="9052,2626">
                <v:shape id="Shape 39506" style="position:absolute;width:9052;height:2626;left:0;top:0;" coordsize="905294,262699" path="m71996,0l833298,0c905294,0,905294,71996,905294,71996l905294,190703c905294,262699,833298,262699,833298,262699l71996,262699c0,262699,0,190703,0,190703l0,71996c0,0,71996,0,71996,0x">
                  <v:stroke weight="0pt" endcap="square" joinstyle="miter" miterlimit="10" on="false" color="#000000" opacity="0"/>
                  <v:fill on="true" color="#c4aac9"/>
                </v:shape>
                <v:shape id="Shape 39508"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46</w:t>
      </w:r>
      <w:r>
        <w:rPr>
          <w:color w:val="181717"/>
          <w:sz w:val="30"/>
        </w:rPr>
        <w:tab/>
      </w:r>
      <w:r>
        <w:rPr>
          <w:color w:val="575787"/>
          <w:sz w:val="30"/>
        </w:rPr>
        <w:t xml:space="preserve"> </w:t>
      </w:r>
      <w:r>
        <w:rPr>
          <w:color w:val="575787"/>
          <w:sz w:val="30"/>
        </w:rPr>
        <w:tab/>
        <w:t xml:space="preserve"> </w:t>
      </w:r>
      <w:r>
        <w:rPr>
          <w:color w:val="575787"/>
          <w:sz w:val="30"/>
        </w:rPr>
        <w:tab/>
        <w:t xml:space="preserve"> </w:t>
      </w:r>
      <w:r>
        <w:rPr>
          <w:color w:val="575787"/>
          <w:sz w:val="30"/>
        </w:rPr>
        <w:tab/>
        <w:t>ĐỘT BIẾN NHIỄM SẮC THỂ</w:t>
      </w:r>
    </w:p>
    <w:p w14:paraId="6D353085" w14:textId="77777777" w:rsidR="002B7B5A" w:rsidRDefault="00000000">
      <w:pPr>
        <w:tabs>
          <w:tab w:val="center" w:pos="400"/>
          <w:tab w:val="center" w:pos="1701"/>
          <w:tab w:val="center" w:pos="2268"/>
          <w:tab w:val="center" w:pos="2835"/>
          <w:tab w:val="center" w:pos="4283"/>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2C933FB0" w14:textId="77777777" w:rsidR="002B7B5A" w:rsidRDefault="00000000">
      <w:pPr>
        <w:pStyle w:val="Heading3"/>
        <w:ind w:left="-2" w:right="4756"/>
      </w:pPr>
      <w:r>
        <w:lastRenderedPageBreak/>
        <w:t>I. MỤC TIÊU</w:t>
      </w:r>
    </w:p>
    <w:p w14:paraId="27FF0B3F" w14:textId="77777777" w:rsidR="002B7B5A" w:rsidRDefault="00000000">
      <w:pPr>
        <w:numPr>
          <w:ilvl w:val="0"/>
          <w:numId w:val="316"/>
        </w:numPr>
        <w:spacing w:after="75" w:line="259" w:lineRule="auto"/>
        <w:ind w:hanging="254"/>
      </w:pPr>
      <w:r>
        <w:rPr>
          <w:rFonts w:ascii="Calibri" w:eastAsia="Calibri" w:hAnsi="Calibri" w:cs="Calibri"/>
          <w:b/>
          <w:color w:val="59A1CF"/>
        </w:rPr>
        <w:t>Kiến thức</w:t>
      </w:r>
    </w:p>
    <w:p w14:paraId="7E5F2E39" w14:textId="77777777" w:rsidR="002B7B5A" w:rsidRDefault="00000000">
      <w:pPr>
        <w:numPr>
          <w:ilvl w:val="1"/>
          <w:numId w:val="316"/>
        </w:numPr>
        <w:ind w:hanging="187"/>
      </w:pPr>
      <w:r>
        <w:t>Đột biến NST là những biến đổi về cấu trúc và số lượng NST.</w:t>
      </w:r>
    </w:p>
    <w:p w14:paraId="247D45B5" w14:textId="77777777" w:rsidR="002B7B5A" w:rsidRDefault="00000000">
      <w:pPr>
        <w:numPr>
          <w:ilvl w:val="1"/>
          <w:numId w:val="316"/>
        </w:numPr>
        <w:ind w:hanging="187"/>
      </w:pPr>
      <w:r>
        <w:t>Đột biến cấu trúc NST là những biến đổi làm thay đổi cấu trúc của NST, gồm các dạng: mất đoạn, lặp đoạn, đảo đoạn và chuyển đoạn.</w:t>
      </w:r>
    </w:p>
    <w:p w14:paraId="74E7F41D" w14:textId="77777777" w:rsidR="002B7B5A" w:rsidRDefault="00000000">
      <w:pPr>
        <w:numPr>
          <w:ilvl w:val="1"/>
          <w:numId w:val="316"/>
        </w:numPr>
        <w:ind w:hanging="187"/>
      </w:pPr>
      <w:r>
        <w:t>Đột biến số lượng NST làm thay đổi số lượng NST trong bộ NST, gồm đột biến lệch bội và đột biến đa bội. Đột biến số lượng NST xảy ra phổ biến ở thực vật.</w:t>
      </w:r>
    </w:p>
    <w:p w14:paraId="018CE1B1" w14:textId="77777777" w:rsidR="002B7B5A" w:rsidRDefault="00000000">
      <w:pPr>
        <w:numPr>
          <w:ilvl w:val="1"/>
          <w:numId w:val="316"/>
        </w:numPr>
        <w:ind w:hanging="187"/>
      </w:pPr>
      <w:r>
        <w:t>Đột biến NST có thể có lợi, có hại hoặc không có lợi cũng không có hại (trung tính) cho thể đột biến. Đột biến NST cung cấp nguyên liệu cho tạo giống mới và cho tiến hoá.</w:t>
      </w:r>
    </w:p>
    <w:p w14:paraId="14BAFF2C" w14:textId="77777777" w:rsidR="002B7B5A" w:rsidRDefault="00000000">
      <w:pPr>
        <w:numPr>
          <w:ilvl w:val="0"/>
          <w:numId w:val="316"/>
        </w:numPr>
        <w:spacing w:after="75" w:line="259" w:lineRule="auto"/>
        <w:ind w:hanging="254"/>
      </w:pPr>
      <w:r>
        <w:rPr>
          <w:rFonts w:ascii="Calibri" w:eastAsia="Calibri" w:hAnsi="Calibri" w:cs="Calibri"/>
          <w:b/>
          <w:i/>
          <w:color w:val="59A1CF"/>
        </w:rPr>
        <w:t>Năng lực</w:t>
      </w:r>
      <w:r>
        <w:rPr>
          <w:rFonts w:ascii="Calibri" w:eastAsia="Calibri" w:hAnsi="Calibri" w:cs="Calibri"/>
          <w:i/>
          <w:color w:val="59A1CF"/>
        </w:rPr>
        <w:t xml:space="preserve"> </w:t>
      </w:r>
    </w:p>
    <w:p w14:paraId="64DBF37B" w14:textId="77777777" w:rsidR="002B7B5A" w:rsidRDefault="00000000">
      <w:pPr>
        <w:spacing w:after="96" w:line="259" w:lineRule="auto"/>
        <w:ind w:left="278"/>
        <w:jc w:val="left"/>
      </w:pPr>
      <w:r>
        <w:rPr>
          <w:i/>
        </w:rPr>
        <w:t>a) Năng lực khoa học tự nhiên</w:t>
      </w:r>
    </w:p>
    <w:p w14:paraId="65189960" w14:textId="77777777" w:rsidR="002B7B5A" w:rsidRDefault="00000000">
      <w:pPr>
        <w:numPr>
          <w:ilvl w:val="1"/>
          <w:numId w:val="316"/>
        </w:numPr>
        <w:ind w:hanging="187"/>
      </w:pPr>
      <w:r>
        <w:t>Nêu được khái niệm đột biến NST. Lấy được ví dụ minh hoạ.</w:t>
      </w:r>
    </w:p>
    <w:p w14:paraId="7BC0D861" w14:textId="77777777" w:rsidR="002B7B5A" w:rsidRDefault="00000000">
      <w:pPr>
        <w:numPr>
          <w:ilvl w:val="1"/>
          <w:numId w:val="316"/>
        </w:numPr>
        <w:spacing w:after="0" w:line="336" w:lineRule="auto"/>
        <w:ind w:hanging="187"/>
      </w:pPr>
      <w:r>
        <w:t>Trình bày được ý nghĩa và tác hại của đột biến NST.</w:t>
      </w:r>
      <w:r>
        <w:rPr>
          <w:i/>
        </w:rPr>
        <w:t>b) Năng lực chung</w:t>
      </w:r>
    </w:p>
    <w:p w14:paraId="3039FFA5" w14:textId="77777777" w:rsidR="002B7B5A" w:rsidRDefault="00000000">
      <w:pPr>
        <w:numPr>
          <w:ilvl w:val="1"/>
          <w:numId w:val="316"/>
        </w:numPr>
        <w:ind w:hanging="187"/>
      </w:pPr>
      <w:r>
        <w:t>Tích cực tìm kiếm tranh ảnh liên quan đến đột biến NST.</w:t>
      </w:r>
    </w:p>
    <w:p w14:paraId="3C1120E7" w14:textId="77777777" w:rsidR="002B7B5A" w:rsidRDefault="00000000">
      <w:pPr>
        <w:numPr>
          <w:ilvl w:val="1"/>
          <w:numId w:val="316"/>
        </w:numPr>
        <w:spacing w:after="164"/>
        <w:ind w:hanging="187"/>
      </w:pPr>
      <w:r>
        <w:t>Chia sẻ, hỗ trợ bạn cùng thực hiện và hoàn thành nhiệm vụ học tập tìm hiểu về đột biến NST.</w:t>
      </w:r>
    </w:p>
    <w:p w14:paraId="78280E17" w14:textId="77777777" w:rsidR="002B7B5A" w:rsidRDefault="00000000">
      <w:pPr>
        <w:numPr>
          <w:ilvl w:val="0"/>
          <w:numId w:val="316"/>
        </w:numPr>
        <w:spacing w:after="75" w:line="259" w:lineRule="auto"/>
        <w:ind w:hanging="254"/>
      </w:pPr>
      <w:r>
        <w:rPr>
          <w:rFonts w:ascii="Calibri" w:eastAsia="Calibri" w:hAnsi="Calibri" w:cs="Calibri"/>
          <w:b/>
          <w:color w:val="59A1CF"/>
        </w:rPr>
        <w:t>Phẩm chất</w:t>
      </w:r>
    </w:p>
    <w:p w14:paraId="33B16FD5" w14:textId="77777777" w:rsidR="002B7B5A" w:rsidRDefault="00000000">
      <w:pPr>
        <w:numPr>
          <w:ilvl w:val="1"/>
          <w:numId w:val="316"/>
        </w:numPr>
        <w:ind w:hanging="187"/>
      </w:pPr>
      <w:r>
        <w:t>Có tinh thần trách nhiệm trong việc thực hiện nhiệm vụ học tập nhóm.</w:t>
      </w:r>
    </w:p>
    <w:p w14:paraId="391C1260" w14:textId="77777777" w:rsidR="002B7B5A" w:rsidRDefault="00000000">
      <w:pPr>
        <w:numPr>
          <w:ilvl w:val="1"/>
          <w:numId w:val="316"/>
        </w:numPr>
        <w:ind w:hanging="187"/>
      </w:pPr>
      <w:r>
        <w:t>Chịu khó tìm kiếm tài liệu, tranh ảnh liên quan đến nội dung bài học.</w:t>
      </w:r>
    </w:p>
    <w:p w14:paraId="04F9B81B" w14:textId="77777777" w:rsidR="002B7B5A" w:rsidRDefault="00000000">
      <w:pPr>
        <w:numPr>
          <w:ilvl w:val="1"/>
          <w:numId w:val="316"/>
        </w:numPr>
        <w:spacing w:after="187"/>
        <w:ind w:hanging="187"/>
      </w:pPr>
      <w:r>
        <w:t>Có ý thức, trách nhiệm trong việc tuyên truyền hạn chế sử dụng các chất gây đột biến như thuốc hoá học, chất bảo quản,…</w:t>
      </w:r>
    </w:p>
    <w:p w14:paraId="7B18A55E" w14:textId="77777777" w:rsidR="002B7B5A" w:rsidRDefault="00000000">
      <w:pPr>
        <w:pStyle w:val="Heading3"/>
        <w:spacing w:after="62"/>
        <w:ind w:left="-2" w:right="4756"/>
      </w:pPr>
      <w:r>
        <w:t>II. THIẾT BỊ DẠY HỌC VÀ HỌC LIỆU</w:t>
      </w:r>
    </w:p>
    <w:p w14:paraId="7B8D04E0" w14:textId="77777777" w:rsidR="002B7B5A" w:rsidRDefault="00000000">
      <w:pPr>
        <w:numPr>
          <w:ilvl w:val="0"/>
          <w:numId w:val="317"/>
        </w:numPr>
        <w:ind w:right="42" w:hanging="187"/>
      </w:pPr>
      <w:r>
        <w:t>Tranh hình 46.1, 46.2 và một số hình ảnh của thể đột biến đa bội.</w:t>
      </w:r>
    </w:p>
    <w:p w14:paraId="6C00FDC8" w14:textId="77777777" w:rsidR="002B7B5A" w:rsidRDefault="00000000">
      <w:pPr>
        <w:numPr>
          <w:ilvl w:val="0"/>
          <w:numId w:val="317"/>
        </w:numPr>
        <w:ind w:right="42" w:hanging="187"/>
      </w:pPr>
      <w:r>
        <w:t>Bút dạ, giấy khổ A1.</w:t>
      </w:r>
    </w:p>
    <w:p w14:paraId="7D14DDF5" w14:textId="77777777" w:rsidR="002B7B5A" w:rsidRDefault="00000000">
      <w:pPr>
        <w:numPr>
          <w:ilvl w:val="0"/>
          <w:numId w:val="317"/>
        </w:numPr>
        <w:spacing w:after="140"/>
        <w:ind w:right="42" w:hanging="187"/>
      </w:pPr>
      <w:r>
        <w:t>Phiếu học tập số 1, 2.</w:t>
      </w:r>
    </w:p>
    <w:p w14:paraId="24940D65"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675" w:right="42"/>
        <w:jc w:val="center"/>
      </w:pPr>
      <w:r>
        <w:rPr>
          <w:b/>
        </w:rPr>
        <w:t>PHIẾU HỌC TẬP SỐ 1</w:t>
      </w:r>
    </w:p>
    <w:p w14:paraId="5ED2AC3D"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675" w:right="42"/>
        <w:jc w:val="center"/>
      </w:pPr>
      <w:r>
        <w:t>(Dành cho nhóm A1, A2, A3)</w:t>
      </w:r>
    </w:p>
    <w:p w14:paraId="5326841D"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675" w:right="42"/>
      </w:pPr>
      <w:r>
        <w:t>Hình thức: nhóm</w:t>
      </w:r>
    </w:p>
    <w:p w14:paraId="07A73237"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675" w:right="42"/>
      </w:pPr>
      <w:r>
        <w:t>Thời gian: 10 phút</w:t>
      </w:r>
    </w:p>
    <w:p w14:paraId="343E2E1D"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675" w:right="42"/>
      </w:pPr>
      <w:r>
        <w:rPr>
          <w:b/>
        </w:rPr>
        <w:lastRenderedPageBreak/>
        <w:t>Yêu cầu 1.</w:t>
      </w:r>
      <w:r>
        <w:t xml:space="preserve"> Cá nhân quan sát Hình 46.1, thảo luận nhóm thực hiện các yêu cầu:</w:t>
      </w:r>
    </w:p>
    <w:p w14:paraId="507BE8F9" w14:textId="77777777" w:rsidR="002B7B5A" w:rsidRDefault="00000000">
      <w:pPr>
        <w:numPr>
          <w:ilvl w:val="0"/>
          <w:numId w:val="317"/>
        </w:numPr>
        <w:pBdr>
          <w:top w:val="single" w:sz="4" w:space="0" w:color="181717"/>
          <w:left w:val="single" w:sz="4" w:space="0" w:color="181717"/>
          <w:bottom w:val="single" w:sz="4" w:space="0" w:color="181717"/>
          <w:right w:val="single" w:sz="4" w:space="0" w:color="181717"/>
        </w:pBdr>
        <w:spacing w:after="93" w:line="262" w:lineRule="auto"/>
        <w:ind w:left="852" w:right="42" w:hanging="187"/>
      </w:pPr>
      <w:r>
        <w:t>Nêu những điểm khác biệt của các NST đột biến số 1, 2, 3, 4 so với các NST trước đột biến bằng cách hoàn thành Bảng 46.1. – Nêu khái niệm đột biết cấu trúc NST và gọi tên các dạng đột biến cấu trúc NST.</w:t>
      </w:r>
    </w:p>
    <w:p w14:paraId="3CA57B83"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675" w:right="42"/>
      </w:pPr>
      <w:r>
        <w:rPr>
          <w:b/>
        </w:rPr>
        <w:t>Yêu cầu 2.</w:t>
      </w:r>
      <w:r>
        <w:t xml:space="preserve"> Đọc thông tin mục II.2, trả lời câu hỏi:</w:t>
      </w:r>
    </w:p>
    <w:p w14:paraId="33802F60" w14:textId="77777777" w:rsidR="002B7B5A" w:rsidRDefault="00000000">
      <w:pPr>
        <w:numPr>
          <w:ilvl w:val="0"/>
          <w:numId w:val="317"/>
        </w:numPr>
        <w:pBdr>
          <w:top w:val="single" w:sz="4" w:space="0" w:color="181717"/>
          <w:left w:val="single" w:sz="4" w:space="0" w:color="181717"/>
          <w:bottom w:val="single" w:sz="4" w:space="0" w:color="181717"/>
          <w:right w:val="single" w:sz="4" w:space="0" w:color="181717"/>
        </w:pBdr>
        <w:spacing w:after="93" w:line="262" w:lineRule="auto"/>
        <w:ind w:left="852" w:right="42" w:hanging="187"/>
      </w:pPr>
      <w:r>
        <w:t>Dạng đột biến cấu trúc NST nào có thể được ứng dụng trong chọn giống để đem lại lợi ích cho con người?</w:t>
      </w:r>
    </w:p>
    <w:p w14:paraId="57A64719" w14:textId="77777777" w:rsidR="002B7B5A" w:rsidRDefault="00000000">
      <w:pPr>
        <w:numPr>
          <w:ilvl w:val="0"/>
          <w:numId w:val="317"/>
        </w:numPr>
        <w:pBdr>
          <w:top w:val="single" w:sz="4" w:space="0" w:color="181717"/>
          <w:left w:val="single" w:sz="4" w:space="0" w:color="181717"/>
          <w:bottom w:val="single" w:sz="4" w:space="0" w:color="181717"/>
          <w:right w:val="single" w:sz="4" w:space="0" w:color="181717"/>
        </w:pBdr>
        <w:spacing w:after="93" w:line="262" w:lineRule="auto"/>
        <w:ind w:left="852" w:right="42" w:hanging="187"/>
      </w:pPr>
      <w:r>
        <w:t>Dạng đột biến cấu trúc NST nào gây hại cho sinh vật? Giải thích.</w:t>
      </w:r>
    </w:p>
    <w:p w14:paraId="21026007"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406" w:right="42"/>
        <w:jc w:val="center"/>
      </w:pPr>
      <w:r>
        <w:rPr>
          <w:b/>
        </w:rPr>
        <w:t>PHIẾU HỌC TẬP SỐ 2</w:t>
      </w:r>
    </w:p>
    <w:p w14:paraId="732AAD21"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406" w:right="42"/>
        <w:jc w:val="center"/>
      </w:pPr>
      <w:r>
        <w:t>(Dành cho nhóm B1, B2, B3)</w:t>
      </w:r>
    </w:p>
    <w:p w14:paraId="4740BADB"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t>Hình thức: nhóm</w:t>
      </w:r>
    </w:p>
    <w:p w14:paraId="194D44BE"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t>Thời gian: 10 phút</w:t>
      </w:r>
    </w:p>
    <w:p w14:paraId="4452F70D" w14:textId="77777777" w:rsidR="002B7B5A" w:rsidRDefault="00000000">
      <w:pPr>
        <w:pBdr>
          <w:top w:val="single" w:sz="4" w:space="0" w:color="181717"/>
          <w:left w:val="single" w:sz="4" w:space="0" w:color="181717"/>
          <w:bottom w:val="single" w:sz="4" w:space="0" w:color="181717"/>
          <w:right w:val="single" w:sz="4" w:space="0" w:color="181717"/>
        </w:pBdr>
        <w:spacing w:after="43" w:line="300" w:lineRule="auto"/>
        <w:ind w:left="396" w:right="42" w:firstLine="0"/>
        <w:jc w:val="left"/>
      </w:pPr>
      <w:r>
        <w:rPr>
          <w:b/>
        </w:rPr>
        <w:t>Yêu cầu 1.</w:t>
      </w:r>
      <w:r>
        <w:t xml:space="preserve"> Cá nhân quan sát Hình 46.2, thảo luận nhóm thực hiện các yêu cầu: – Nêu nhận xét sự thay đổi số lượng NST trong mỗi tế bào đột biến so với tế bào lưỡng bội.</w:t>
      </w:r>
    </w:p>
    <w:p w14:paraId="3DDC993F" w14:textId="77777777" w:rsidR="002B7B5A" w:rsidRDefault="00000000">
      <w:pPr>
        <w:numPr>
          <w:ilvl w:val="0"/>
          <w:numId w:val="317"/>
        </w:numPr>
        <w:pBdr>
          <w:top w:val="single" w:sz="4" w:space="0" w:color="181717"/>
          <w:left w:val="single" w:sz="4" w:space="0" w:color="181717"/>
          <w:bottom w:val="single" w:sz="4" w:space="0" w:color="181717"/>
          <w:right w:val="single" w:sz="4" w:space="0" w:color="181717"/>
        </w:pBdr>
        <w:spacing w:after="93" w:line="262" w:lineRule="auto"/>
        <w:ind w:right="42" w:hanging="187"/>
      </w:pPr>
      <w:r>
        <w:t>Nêu khái niệm đột biết số lượng NST và gọi tên các dạng đột biến số lượng NST.</w:t>
      </w:r>
    </w:p>
    <w:p w14:paraId="52EFD276"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rPr>
          <w:b/>
        </w:rPr>
        <w:t>Yêu cầu 2.</w:t>
      </w:r>
      <w:r>
        <w:t xml:space="preserve"> Đọc thông tin mục III.2, thực hiện các yêu cầu:</w:t>
      </w:r>
    </w:p>
    <w:p w14:paraId="5569EB22" w14:textId="77777777" w:rsidR="002B7B5A" w:rsidRDefault="00000000">
      <w:pPr>
        <w:numPr>
          <w:ilvl w:val="0"/>
          <w:numId w:val="317"/>
        </w:numPr>
        <w:pBdr>
          <w:top w:val="single" w:sz="4" w:space="0" w:color="181717"/>
          <w:left w:val="single" w:sz="4" w:space="0" w:color="181717"/>
          <w:bottom w:val="single" w:sz="4" w:space="0" w:color="181717"/>
          <w:right w:val="single" w:sz="4" w:space="0" w:color="181717"/>
        </w:pBdr>
        <w:spacing w:after="93" w:line="262" w:lineRule="auto"/>
        <w:ind w:right="42" w:hanging="187"/>
      </w:pPr>
      <w:r>
        <w:t>Nêu ý nghĩa, tác hại của đột biến số lượng NST. Lấy ví dụ.</w:t>
      </w:r>
    </w:p>
    <w:p w14:paraId="5B6E5144" w14:textId="77777777" w:rsidR="002B7B5A" w:rsidRDefault="00000000">
      <w:pPr>
        <w:numPr>
          <w:ilvl w:val="0"/>
          <w:numId w:val="317"/>
        </w:numPr>
        <w:pBdr>
          <w:top w:val="single" w:sz="4" w:space="0" w:color="181717"/>
          <w:left w:val="single" w:sz="4" w:space="0" w:color="181717"/>
          <w:bottom w:val="single" w:sz="4" w:space="0" w:color="181717"/>
          <w:right w:val="single" w:sz="4" w:space="0" w:color="181717"/>
        </w:pBdr>
        <w:spacing w:after="127" w:line="262" w:lineRule="auto"/>
        <w:ind w:right="42" w:hanging="187"/>
      </w:pPr>
      <w:r>
        <w:t>Trong các đột biến ở Hình 46.3, cho biết đột biến nào có lợi, đột biến nào có hại đối với con người.</w:t>
      </w:r>
    </w:p>
    <w:p w14:paraId="32307658" w14:textId="77777777" w:rsidR="002B7B5A" w:rsidRDefault="00000000">
      <w:pPr>
        <w:numPr>
          <w:ilvl w:val="0"/>
          <w:numId w:val="317"/>
        </w:numPr>
        <w:spacing w:after="0"/>
        <w:ind w:right="42" w:hanging="187"/>
      </w:pPr>
      <w:r>
        <w:t>Hướng dẫn đánh giá các phiếu học tập.</w:t>
      </w:r>
    </w:p>
    <w:tbl>
      <w:tblPr>
        <w:tblStyle w:val="TableGrid"/>
        <w:tblW w:w="8492" w:type="dxa"/>
        <w:tblInd w:w="6" w:type="dxa"/>
        <w:tblCellMar>
          <w:top w:w="42" w:type="dxa"/>
          <w:left w:w="113" w:type="dxa"/>
          <w:bottom w:w="0" w:type="dxa"/>
          <w:right w:w="58" w:type="dxa"/>
        </w:tblCellMar>
        <w:tblLook w:val="04A0" w:firstRow="1" w:lastRow="0" w:firstColumn="1" w:lastColumn="0" w:noHBand="0" w:noVBand="1"/>
      </w:tblPr>
      <w:tblGrid>
        <w:gridCol w:w="1089"/>
        <w:gridCol w:w="1093"/>
        <w:gridCol w:w="4372"/>
        <w:gridCol w:w="972"/>
        <w:gridCol w:w="966"/>
      </w:tblGrid>
      <w:tr w:rsidR="002B7B5A" w14:paraId="05502613" w14:textId="77777777">
        <w:trPr>
          <w:trHeight w:val="401"/>
        </w:trPr>
        <w:tc>
          <w:tcPr>
            <w:tcW w:w="7526" w:type="dxa"/>
            <w:gridSpan w:val="4"/>
            <w:tcBorders>
              <w:top w:val="single" w:sz="5" w:space="0" w:color="3E3672"/>
              <w:left w:val="single" w:sz="5" w:space="0" w:color="3E3672"/>
              <w:bottom w:val="single" w:sz="5" w:space="0" w:color="3E3672"/>
              <w:right w:val="nil"/>
            </w:tcBorders>
          </w:tcPr>
          <w:p w14:paraId="0838E33E" w14:textId="77777777" w:rsidR="002B7B5A" w:rsidRDefault="00000000">
            <w:pPr>
              <w:spacing w:after="0" w:line="259" w:lineRule="auto"/>
              <w:ind w:left="1582" w:firstLine="0"/>
              <w:jc w:val="left"/>
            </w:pPr>
            <w:r>
              <w:rPr>
                <w:b/>
                <w:sz w:val="24"/>
              </w:rPr>
              <w:t>HƯỚNG DẪN ĐÁNH GIÁ PHIẾU HỌC TẬP SỐ 1</w:t>
            </w:r>
          </w:p>
        </w:tc>
        <w:tc>
          <w:tcPr>
            <w:tcW w:w="966" w:type="dxa"/>
            <w:tcBorders>
              <w:top w:val="single" w:sz="5" w:space="0" w:color="3E3672"/>
              <w:left w:val="nil"/>
              <w:bottom w:val="single" w:sz="5" w:space="0" w:color="3E3672"/>
              <w:right w:val="single" w:sz="5" w:space="0" w:color="3E3672"/>
            </w:tcBorders>
          </w:tcPr>
          <w:p w14:paraId="097269C3" w14:textId="77777777" w:rsidR="002B7B5A" w:rsidRDefault="002B7B5A">
            <w:pPr>
              <w:spacing w:after="160" w:line="259" w:lineRule="auto"/>
              <w:ind w:left="0" w:firstLine="0"/>
              <w:jc w:val="left"/>
            </w:pPr>
          </w:p>
        </w:tc>
      </w:tr>
      <w:tr w:rsidR="002B7B5A" w14:paraId="6C1E7E3C" w14:textId="77777777">
        <w:trPr>
          <w:trHeight w:val="941"/>
        </w:trPr>
        <w:tc>
          <w:tcPr>
            <w:tcW w:w="1089" w:type="dxa"/>
            <w:tcBorders>
              <w:top w:val="single" w:sz="5" w:space="0" w:color="3E3672"/>
              <w:left w:val="single" w:sz="5" w:space="0" w:color="3E3672"/>
              <w:bottom w:val="single" w:sz="5" w:space="0" w:color="3E3672"/>
              <w:right w:val="single" w:sz="5" w:space="0" w:color="3E3672"/>
            </w:tcBorders>
            <w:vAlign w:val="center"/>
          </w:tcPr>
          <w:p w14:paraId="6ED15E46" w14:textId="77777777" w:rsidR="002B7B5A" w:rsidRDefault="00000000">
            <w:pPr>
              <w:spacing w:after="0" w:line="259" w:lineRule="auto"/>
              <w:ind w:left="0" w:right="56" w:firstLine="0"/>
              <w:jc w:val="center"/>
            </w:pPr>
            <w:r>
              <w:rPr>
                <w:sz w:val="24"/>
              </w:rPr>
              <w:t>STT</w:t>
            </w:r>
          </w:p>
        </w:tc>
        <w:tc>
          <w:tcPr>
            <w:tcW w:w="5465" w:type="dxa"/>
            <w:gridSpan w:val="2"/>
            <w:tcBorders>
              <w:top w:val="single" w:sz="5" w:space="0" w:color="3E3672"/>
              <w:left w:val="single" w:sz="5" w:space="0" w:color="3E3672"/>
              <w:bottom w:val="single" w:sz="5" w:space="0" w:color="3E3672"/>
              <w:right w:val="single" w:sz="5" w:space="0" w:color="3E3672"/>
            </w:tcBorders>
            <w:vAlign w:val="center"/>
          </w:tcPr>
          <w:p w14:paraId="711A862F" w14:textId="77777777" w:rsidR="002B7B5A" w:rsidRDefault="00000000">
            <w:pPr>
              <w:spacing w:after="0" w:line="259" w:lineRule="auto"/>
              <w:ind w:left="0" w:right="56" w:firstLine="0"/>
              <w:jc w:val="center"/>
            </w:pPr>
            <w:r>
              <w:rPr>
                <w:sz w:val="24"/>
              </w:rPr>
              <w:t>Nội dung</w:t>
            </w:r>
          </w:p>
        </w:tc>
        <w:tc>
          <w:tcPr>
            <w:tcW w:w="972" w:type="dxa"/>
            <w:tcBorders>
              <w:top w:val="single" w:sz="5" w:space="0" w:color="3E3672"/>
              <w:left w:val="single" w:sz="5" w:space="0" w:color="3E3672"/>
              <w:bottom w:val="single" w:sz="5" w:space="0" w:color="3E3672"/>
              <w:right w:val="single" w:sz="5" w:space="0" w:color="3E3672"/>
            </w:tcBorders>
            <w:vAlign w:val="center"/>
          </w:tcPr>
          <w:p w14:paraId="219AA280" w14:textId="77777777" w:rsidR="002B7B5A" w:rsidRDefault="00000000">
            <w:pPr>
              <w:spacing w:after="26" w:line="259" w:lineRule="auto"/>
              <w:ind w:left="103" w:firstLine="0"/>
              <w:jc w:val="left"/>
            </w:pPr>
            <w:r>
              <w:rPr>
                <w:sz w:val="24"/>
              </w:rPr>
              <w:t xml:space="preserve">Điểm </w:t>
            </w:r>
          </w:p>
          <w:p w14:paraId="4458D1DB" w14:textId="77777777" w:rsidR="002B7B5A" w:rsidRDefault="00000000">
            <w:pPr>
              <w:spacing w:after="0" w:line="259" w:lineRule="auto"/>
              <w:ind w:left="0" w:right="56" w:firstLine="0"/>
              <w:jc w:val="center"/>
            </w:pPr>
            <w:r>
              <w:rPr>
                <w:sz w:val="24"/>
              </w:rPr>
              <w:t>tối đa</w:t>
            </w:r>
          </w:p>
        </w:tc>
        <w:tc>
          <w:tcPr>
            <w:tcW w:w="966" w:type="dxa"/>
            <w:tcBorders>
              <w:top w:val="single" w:sz="5" w:space="0" w:color="3E3672"/>
              <w:left w:val="single" w:sz="5" w:space="0" w:color="3E3672"/>
              <w:bottom w:val="single" w:sz="5" w:space="0" w:color="3E3672"/>
              <w:right w:val="single" w:sz="5" w:space="0" w:color="3E3672"/>
            </w:tcBorders>
          </w:tcPr>
          <w:p w14:paraId="1E7791BB" w14:textId="77777777" w:rsidR="002B7B5A" w:rsidRDefault="00000000">
            <w:pPr>
              <w:spacing w:after="0" w:line="259" w:lineRule="auto"/>
              <w:ind w:left="0" w:firstLine="0"/>
              <w:jc w:val="center"/>
            </w:pPr>
            <w:r>
              <w:rPr>
                <w:sz w:val="24"/>
              </w:rPr>
              <w:t>Điểm đánh giá</w:t>
            </w:r>
          </w:p>
        </w:tc>
      </w:tr>
      <w:tr w:rsidR="002B7B5A" w14:paraId="7C1AFC75" w14:textId="77777777">
        <w:trPr>
          <w:trHeight w:val="671"/>
        </w:trPr>
        <w:tc>
          <w:tcPr>
            <w:tcW w:w="1089" w:type="dxa"/>
            <w:tcBorders>
              <w:top w:val="single" w:sz="5" w:space="0" w:color="3E3672"/>
              <w:left w:val="single" w:sz="5" w:space="0" w:color="3E3672"/>
              <w:bottom w:val="single" w:sz="5" w:space="0" w:color="3E3672"/>
              <w:right w:val="single" w:sz="5" w:space="0" w:color="3E3672"/>
            </w:tcBorders>
          </w:tcPr>
          <w:p w14:paraId="68DDB2B0" w14:textId="77777777" w:rsidR="002B7B5A" w:rsidRDefault="00000000">
            <w:pPr>
              <w:spacing w:after="0" w:line="259" w:lineRule="auto"/>
              <w:ind w:left="5" w:right="6" w:firstLine="0"/>
              <w:jc w:val="center"/>
            </w:pPr>
            <w:r>
              <w:rPr>
                <w:sz w:val="24"/>
              </w:rPr>
              <w:t>Yêu cầu 1</w:t>
            </w:r>
          </w:p>
        </w:tc>
        <w:tc>
          <w:tcPr>
            <w:tcW w:w="5465" w:type="dxa"/>
            <w:gridSpan w:val="2"/>
            <w:tcBorders>
              <w:top w:val="single" w:sz="5" w:space="0" w:color="3E3672"/>
              <w:left w:val="single" w:sz="5" w:space="0" w:color="3E3672"/>
              <w:bottom w:val="single" w:sz="5" w:space="0" w:color="3E3672"/>
              <w:right w:val="single" w:sz="5" w:space="0" w:color="3E3672"/>
            </w:tcBorders>
            <w:vAlign w:val="center"/>
          </w:tcPr>
          <w:p w14:paraId="1C1D038C" w14:textId="77777777" w:rsidR="002B7B5A" w:rsidRDefault="00000000">
            <w:pPr>
              <w:spacing w:after="0" w:line="259" w:lineRule="auto"/>
              <w:ind w:left="0" w:firstLine="0"/>
              <w:jc w:val="left"/>
            </w:pPr>
            <w:r>
              <w:rPr>
                <w:sz w:val="24"/>
              </w:rPr>
              <w:t>Quan sát hình 46.1 và hoàn thành bảng 46.1</w:t>
            </w:r>
          </w:p>
        </w:tc>
        <w:tc>
          <w:tcPr>
            <w:tcW w:w="972" w:type="dxa"/>
            <w:vMerge w:val="restart"/>
            <w:tcBorders>
              <w:top w:val="single" w:sz="5" w:space="0" w:color="3E3672"/>
              <w:left w:val="single" w:sz="5" w:space="0" w:color="3E3672"/>
              <w:bottom w:val="single" w:sz="5" w:space="0" w:color="3E3672"/>
              <w:right w:val="single" w:sz="5" w:space="0" w:color="3E3672"/>
            </w:tcBorders>
            <w:vAlign w:val="center"/>
          </w:tcPr>
          <w:p w14:paraId="201DE422" w14:textId="77777777" w:rsidR="002B7B5A" w:rsidRDefault="00000000">
            <w:pPr>
              <w:spacing w:after="0" w:line="259" w:lineRule="auto"/>
              <w:ind w:left="0" w:right="56" w:firstLine="0"/>
              <w:jc w:val="center"/>
            </w:pPr>
            <w:r>
              <w:rPr>
                <w:sz w:val="24"/>
              </w:rPr>
              <w:t>2</w:t>
            </w:r>
          </w:p>
        </w:tc>
        <w:tc>
          <w:tcPr>
            <w:tcW w:w="966" w:type="dxa"/>
            <w:vMerge w:val="restart"/>
            <w:tcBorders>
              <w:top w:val="single" w:sz="5" w:space="0" w:color="3E3672"/>
              <w:left w:val="single" w:sz="5" w:space="0" w:color="3E3672"/>
              <w:bottom w:val="single" w:sz="5" w:space="0" w:color="3E3672"/>
              <w:right w:val="single" w:sz="5" w:space="0" w:color="3E3672"/>
            </w:tcBorders>
          </w:tcPr>
          <w:p w14:paraId="35C5B0C3" w14:textId="77777777" w:rsidR="002B7B5A" w:rsidRDefault="002B7B5A">
            <w:pPr>
              <w:spacing w:after="160" w:line="259" w:lineRule="auto"/>
              <w:ind w:left="0" w:firstLine="0"/>
              <w:jc w:val="left"/>
            </w:pPr>
          </w:p>
        </w:tc>
      </w:tr>
      <w:tr w:rsidR="002B7B5A" w14:paraId="67F035C9" w14:textId="77777777">
        <w:trPr>
          <w:trHeight w:val="728"/>
        </w:trPr>
        <w:tc>
          <w:tcPr>
            <w:tcW w:w="1089" w:type="dxa"/>
            <w:vMerge w:val="restart"/>
            <w:tcBorders>
              <w:top w:val="single" w:sz="5" w:space="0" w:color="3E3672"/>
              <w:left w:val="single" w:sz="5" w:space="0" w:color="3E3672"/>
              <w:bottom w:val="single" w:sz="5" w:space="0" w:color="3E3672"/>
              <w:right w:val="single" w:sz="5" w:space="0" w:color="3E3672"/>
            </w:tcBorders>
          </w:tcPr>
          <w:p w14:paraId="3254099E" w14:textId="77777777" w:rsidR="002B7B5A" w:rsidRDefault="002B7B5A">
            <w:pPr>
              <w:spacing w:after="160" w:line="259" w:lineRule="auto"/>
              <w:ind w:left="0" w:firstLine="0"/>
              <w:jc w:val="left"/>
            </w:pPr>
          </w:p>
        </w:tc>
        <w:tc>
          <w:tcPr>
            <w:tcW w:w="1093" w:type="dxa"/>
            <w:tcBorders>
              <w:top w:val="single" w:sz="5" w:space="0" w:color="3E3672"/>
              <w:left w:val="single" w:sz="5" w:space="0" w:color="3E3672"/>
              <w:bottom w:val="single" w:sz="5" w:space="0" w:color="3E3672"/>
              <w:right w:val="single" w:sz="5" w:space="0" w:color="3E3672"/>
            </w:tcBorders>
          </w:tcPr>
          <w:p w14:paraId="5D01C8A4" w14:textId="77777777" w:rsidR="002B7B5A" w:rsidRDefault="00000000">
            <w:pPr>
              <w:spacing w:after="0" w:line="259" w:lineRule="auto"/>
              <w:ind w:left="0" w:firstLine="0"/>
            </w:pPr>
            <w:r>
              <w:rPr>
                <w:sz w:val="24"/>
              </w:rPr>
              <w:t>Các NST đột biến</w:t>
            </w:r>
          </w:p>
        </w:tc>
        <w:tc>
          <w:tcPr>
            <w:tcW w:w="4372" w:type="dxa"/>
            <w:tcBorders>
              <w:top w:val="single" w:sz="5" w:space="0" w:color="3E3672"/>
              <w:left w:val="single" w:sz="5" w:space="0" w:color="3E3672"/>
              <w:bottom w:val="single" w:sz="5" w:space="0" w:color="3E3672"/>
              <w:right w:val="single" w:sz="5" w:space="0" w:color="3E3672"/>
            </w:tcBorders>
          </w:tcPr>
          <w:p w14:paraId="287B180B" w14:textId="77777777" w:rsidR="002B7B5A" w:rsidRDefault="00000000">
            <w:pPr>
              <w:spacing w:after="0" w:line="259" w:lineRule="auto"/>
              <w:ind w:left="0" w:right="525" w:firstLine="0"/>
              <w:jc w:val="left"/>
            </w:pPr>
            <w:r>
              <w:rPr>
                <w:sz w:val="24"/>
              </w:rPr>
              <w:t>Điểm khác biệt về cấu trúc so với NST trước đột biến</w:t>
            </w:r>
          </w:p>
        </w:tc>
        <w:tc>
          <w:tcPr>
            <w:tcW w:w="0" w:type="auto"/>
            <w:vMerge/>
            <w:tcBorders>
              <w:top w:val="nil"/>
              <w:left w:val="single" w:sz="5" w:space="0" w:color="3E3672"/>
              <w:bottom w:val="nil"/>
              <w:right w:val="single" w:sz="5" w:space="0" w:color="3E3672"/>
            </w:tcBorders>
          </w:tcPr>
          <w:p w14:paraId="15561705"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5" w:space="0" w:color="3E3672"/>
            </w:tcBorders>
          </w:tcPr>
          <w:p w14:paraId="22BDD710" w14:textId="77777777" w:rsidR="002B7B5A" w:rsidRDefault="002B7B5A">
            <w:pPr>
              <w:spacing w:after="160" w:line="259" w:lineRule="auto"/>
              <w:ind w:left="0" w:firstLine="0"/>
              <w:jc w:val="left"/>
            </w:pPr>
          </w:p>
        </w:tc>
      </w:tr>
      <w:tr w:rsidR="002B7B5A" w14:paraId="3CD54690" w14:textId="77777777">
        <w:trPr>
          <w:trHeight w:val="401"/>
        </w:trPr>
        <w:tc>
          <w:tcPr>
            <w:tcW w:w="0" w:type="auto"/>
            <w:vMerge/>
            <w:tcBorders>
              <w:top w:val="nil"/>
              <w:left w:val="single" w:sz="5" w:space="0" w:color="3E3672"/>
              <w:bottom w:val="nil"/>
              <w:right w:val="single" w:sz="5" w:space="0" w:color="3E3672"/>
            </w:tcBorders>
          </w:tcPr>
          <w:p w14:paraId="054C49F9" w14:textId="77777777" w:rsidR="002B7B5A" w:rsidRDefault="002B7B5A">
            <w:pPr>
              <w:spacing w:after="160" w:line="259" w:lineRule="auto"/>
              <w:ind w:left="0" w:firstLine="0"/>
              <w:jc w:val="left"/>
            </w:pPr>
          </w:p>
        </w:tc>
        <w:tc>
          <w:tcPr>
            <w:tcW w:w="1093" w:type="dxa"/>
            <w:tcBorders>
              <w:top w:val="single" w:sz="5" w:space="0" w:color="3E3672"/>
              <w:left w:val="single" w:sz="5" w:space="0" w:color="3E3672"/>
              <w:bottom w:val="single" w:sz="5" w:space="0" w:color="3E3672"/>
              <w:right w:val="single" w:sz="5" w:space="0" w:color="3E3672"/>
            </w:tcBorders>
          </w:tcPr>
          <w:p w14:paraId="5ABE82CA" w14:textId="77777777" w:rsidR="002B7B5A" w:rsidRDefault="00000000">
            <w:pPr>
              <w:spacing w:after="0" w:line="259" w:lineRule="auto"/>
              <w:ind w:left="0" w:right="56" w:firstLine="0"/>
              <w:jc w:val="center"/>
            </w:pPr>
            <w:r>
              <w:rPr>
                <w:sz w:val="24"/>
              </w:rPr>
              <w:t>1</w:t>
            </w:r>
          </w:p>
        </w:tc>
        <w:tc>
          <w:tcPr>
            <w:tcW w:w="4372" w:type="dxa"/>
            <w:tcBorders>
              <w:top w:val="single" w:sz="5" w:space="0" w:color="3E3672"/>
              <w:left w:val="single" w:sz="5" w:space="0" w:color="3E3672"/>
              <w:bottom w:val="single" w:sz="5" w:space="0" w:color="3E3672"/>
              <w:right w:val="single" w:sz="5" w:space="0" w:color="3E3672"/>
            </w:tcBorders>
          </w:tcPr>
          <w:p w14:paraId="59AC5519" w14:textId="77777777" w:rsidR="002B7B5A" w:rsidRDefault="00000000">
            <w:pPr>
              <w:spacing w:after="0" w:line="259" w:lineRule="auto"/>
              <w:ind w:left="0" w:firstLine="0"/>
              <w:jc w:val="left"/>
            </w:pPr>
            <w:r>
              <w:rPr>
                <w:sz w:val="24"/>
              </w:rPr>
              <w:t>Mất đoạn C</w:t>
            </w:r>
          </w:p>
        </w:tc>
        <w:tc>
          <w:tcPr>
            <w:tcW w:w="0" w:type="auto"/>
            <w:vMerge/>
            <w:tcBorders>
              <w:top w:val="nil"/>
              <w:left w:val="single" w:sz="5" w:space="0" w:color="3E3672"/>
              <w:bottom w:val="nil"/>
              <w:right w:val="single" w:sz="5" w:space="0" w:color="3E3672"/>
            </w:tcBorders>
          </w:tcPr>
          <w:p w14:paraId="4349987E"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5" w:space="0" w:color="3E3672"/>
            </w:tcBorders>
          </w:tcPr>
          <w:p w14:paraId="796BEFA3" w14:textId="77777777" w:rsidR="002B7B5A" w:rsidRDefault="002B7B5A">
            <w:pPr>
              <w:spacing w:after="160" w:line="259" w:lineRule="auto"/>
              <w:ind w:left="0" w:firstLine="0"/>
              <w:jc w:val="left"/>
            </w:pPr>
          </w:p>
        </w:tc>
      </w:tr>
      <w:tr w:rsidR="002B7B5A" w14:paraId="55128A90" w14:textId="77777777">
        <w:trPr>
          <w:trHeight w:val="401"/>
        </w:trPr>
        <w:tc>
          <w:tcPr>
            <w:tcW w:w="0" w:type="auto"/>
            <w:vMerge/>
            <w:tcBorders>
              <w:top w:val="nil"/>
              <w:left w:val="single" w:sz="5" w:space="0" w:color="3E3672"/>
              <w:bottom w:val="nil"/>
              <w:right w:val="single" w:sz="5" w:space="0" w:color="3E3672"/>
            </w:tcBorders>
          </w:tcPr>
          <w:p w14:paraId="5D00D003" w14:textId="77777777" w:rsidR="002B7B5A" w:rsidRDefault="002B7B5A">
            <w:pPr>
              <w:spacing w:after="160" w:line="259" w:lineRule="auto"/>
              <w:ind w:left="0" w:firstLine="0"/>
              <w:jc w:val="left"/>
            </w:pPr>
          </w:p>
        </w:tc>
        <w:tc>
          <w:tcPr>
            <w:tcW w:w="1093" w:type="dxa"/>
            <w:tcBorders>
              <w:top w:val="single" w:sz="5" w:space="0" w:color="3E3672"/>
              <w:left w:val="single" w:sz="5" w:space="0" w:color="3E3672"/>
              <w:bottom w:val="single" w:sz="5" w:space="0" w:color="3E3672"/>
              <w:right w:val="single" w:sz="5" w:space="0" w:color="3E3672"/>
            </w:tcBorders>
          </w:tcPr>
          <w:p w14:paraId="0338EACB" w14:textId="77777777" w:rsidR="002B7B5A" w:rsidRDefault="00000000">
            <w:pPr>
              <w:spacing w:after="0" w:line="259" w:lineRule="auto"/>
              <w:ind w:left="0" w:right="56" w:firstLine="0"/>
              <w:jc w:val="center"/>
            </w:pPr>
            <w:r>
              <w:rPr>
                <w:sz w:val="24"/>
              </w:rPr>
              <w:t>2</w:t>
            </w:r>
          </w:p>
        </w:tc>
        <w:tc>
          <w:tcPr>
            <w:tcW w:w="4372" w:type="dxa"/>
            <w:tcBorders>
              <w:top w:val="single" w:sz="5" w:space="0" w:color="3E3672"/>
              <w:left w:val="single" w:sz="5" w:space="0" w:color="3E3672"/>
              <w:bottom w:val="single" w:sz="5" w:space="0" w:color="3E3672"/>
              <w:right w:val="single" w:sz="5" w:space="0" w:color="3E3672"/>
            </w:tcBorders>
          </w:tcPr>
          <w:p w14:paraId="39943035" w14:textId="77777777" w:rsidR="002B7B5A" w:rsidRDefault="00000000">
            <w:pPr>
              <w:spacing w:after="0" w:line="259" w:lineRule="auto"/>
              <w:ind w:left="0" w:firstLine="0"/>
              <w:jc w:val="left"/>
            </w:pPr>
            <w:r>
              <w:rPr>
                <w:sz w:val="24"/>
              </w:rPr>
              <w:t>Thêm đoạn BC</w:t>
            </w:r>
          </w:p>
        </w:tc>
        <w:tc>
          <w:tcPr>
            <w:tcW w:w="0" w:type="auto"/>
            <w:vMerge/>
            <w:tcBorders>
              <w:top w:val="nil"/>
              <w:left w:val="single" w:sz="5" w:space="0" w:color="3E3672"/>
              <w:bottom w:val="nil"/>
              <w:right w:val="single" w:sz="5" w:space="0" w:color="3E3672"/>
            </w:tcBorders>
          </w:tcPr>
          <w:p w14:paraId="050A3F85"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5" w:space="0" w:color="3E3672"/>
            </w:tcBorders>
          </w:tcPr>
          <w:p w14:paraId="753388C3" w14:textId="77777777" w:rsidR="002B7B5A" w:rsidRDefault="002B7B5A">
            <w:pPr>
              <w:spacing w:after="160" w:line="259" w:lineRule="auto"/>
              <w:ind w:left="0" w:firstLine="0"/>
              <w:jc w:val="left"/>
            </w:pPr>
          </w:p>
        </w:tc>
      </w:tr>
      <w:tr w:rsidR="002B7B5A" w14:paraId="1849C6E5" w14:textId="77777777">
        <w:trPr>
          <w:trHeight w:val="401"/>
        </w:trPr>
        <w:tc>
          <w:tcPr>
            <w:tcW w:w="0" w:type="auto"/>
            <w:vMerge/>
            <w:tcBorders>
              <w:top w:val="nil"/>
              <w:left w:val="single" w:sz="5" w:space="0" w:color="3E3672"/>
              <w:bottom w:val="nil"/>
              <w:right w:val="single" w:sz="5" w:space="0" w:color="3E3672"/>
            </w:tcBorders>
          </w:tcPr>
          <w:p w14:paraId="435A9B8A" w14:textId="77777777" w:rsidR="002B7B5A" w:rsidRDefault="002B7B5A">
            <w:pPr>
              <w:spacing w:after="160" w:line="259" w:lineRule="auto"/>
              <w:ind w:left="0" w:firstLine="0"/>
              <w:jc w:val="left"/>
            </w:pPr>
          </w:p>
        </w:tc>
        <w:tc>
          <w:tcPr>
            <w:tcW w:w="1093" w:type="dxa"/>
            <w:tcBorders>
              <w:top w:val="single" w:sz="5" w:space="0" w:color="3E3672"/>
              <w:left w:val="single" w:sz="5" w:space="0" w:color="3E3672"/>
              <w:bottom w:val="single" w:sz="5" w:space="0" w:color="3E3672"/>
              <w:right w:val="single" w:sz="5" w:space="0" w:color="3E3672"/>
            </w:tcBorders>
          </w:tcPr>
          <w:p w14:paraId="060DE630" w14:textId="77777777" w:rsidR="002B7B5A" w:rsidRDefault="00000000">
            <w:pPr>
              <w:spacing w:after="0" w:line="259" w:lineRule="auto"/>
              <w:ind w:left="0" w:right="56" w:firstLine="0"/>
              <w:jc w:val="center"/>
            </w:pPr>
            <w:r>
              <w:rPr>
                <w:sz w:val="24"/>
              </w:rPr>
              <w:t>3</w:t>
            </w:r>
          </w:p>
        </w:tc>
        <w:tc>
          <w:tcPr>
            <w:tcW w:w="4372" w:type="dxa"/>
            <w:tcBorders>
              <w:top w:val="single" w:sz="5" w:space="0" w:color="3E3672"/>
              <w:left w:val="single" w:sz="5" w:space="0" w:color="3E3672"/>
              <w:bottom w:val="single" w:sz="5" w:space="0" w:color="3E3672"/>
              <w:right w:val="single" w:sz="5" w:space="0" w:color="3E3672"/>
            </w:tcBorders>
          </w:tcPr>
          <w:p w14:paraId="5E4465E0" w14:textId="77777777" w:rsidR="002B7B5A" w:rsidRDefault="00000000">
            <w:pPr>
              <w:spacing w:after="0" w:line="259" w:lineRule="auto"/>
              <w:ind w:left="0" w:firstLine="0"/>
              <w:jc w:val="left"/>
            </w:pPr>
            <w:r>
              <w:rPr>
                <w:sz w:val="24"/>
              </w:rPr>
              <w:t>Đảo đoạn BCDE</w:t>
            </w:r>
          </w:p>
        </w:tc>
        <w:tc>
          <w:tcPr>
            <w:tcW w:w="0" w:type="auto"/>
            <w:vMerge/>
            <w:tcBorders>
              <w:top w:val="nil"/>
              <w:left w:val="single" w:sz="5" w:space="0" w:color="3E3672"/>
              <w:bottom w:val="nil"/>
              <w:right w:val="single" w:sz="5" w:space="0" w:color="3E3672"/>
            </w:tcBorders>
          </w:tcPr>
          <w:p w14:paraId="01052330" w14:textId="77777777" w:rsidR="002B7B5A" w:rsidRDefault="002B7B5A">
            <w:pPr>
              <w:spacing w:after="160" w:line="259" w:lineRule="auto"/>
              <w:ind w:left="0" w:firstLine="0"/>
              <w:jc w:val="left"/>
            </w:pPr>
          </w:p>
        </w:tc>
        <w:tc>
          <w:tcPr>
            <w:tcW w:w="0" w:type="auto"/>
            <w:vMerge/>
            <w:tcBorders>
              <w:top w:val="nil"/>
              <w:left w:val="single" w:sz="5" w:space="0" w:color="3E3672"/>
              <w:bottom w:val="nil"/>
              <w:right w:val="single" w:sz="5" w:space="0" w:color="3E3672"/>
            </w:tcBorders>
          </w:tcPr>
          <w:p w14:paraId="3D238FA0" w14:textId="77777777" w:rsidR="002B7B5A" w:rsidRDefault="002B7B5A">
            <w:pPr>
              <w:spacing w:after="160" w:line="259" w:lineRule="auto"/>
              <w:ind w:left="0" w:firstLine="0"/>
              <w:jc w:val="left"/>
            </w:pPr>
          </w:p>
        </w:tc>
      </w:tr>
      <w:tr w:rsidR="002B7B5A" w14:paraId="790C62E5" w14:textId="77777777">
        <w:trPr>
          <w:trHeight w:val="401"/>
        </w:trPr>
        <w:tc>
          <w:tcPr>
            <w:tcW w:w="0" w:type="auto"/>
            <w:vMerge/>
            <w:tcBorders>
              <w:top w:val="nil"/>
              <w:left w:val="single" w:sz="5" w:space="0" w:color="3E3672"/>
              <w:bottom w:val="nil"/>
              <w:right w:val="single" w:sz="5" w:space="0" w:color="3E3672"/>
            </w:tcBorders>
          </w:tcPr>
          <w:p w14:paraId="615FEEFE" w14:textId="77777777" w:rsidR="002B7B5A" w:rsidRDefault="002B7B5A">
            <w:pPr>
              <w:spacing w:after="160" w:line="259" w:lineRule="auto"/>
              <w:ind w:left="0" w:firstLine="0"/>
              <w:jc w:val="left"/>
            </w:pPr>
          </w:p>
        </w:tc>
        <w:tc>
          <w:tcPr>
            <w:tcW w:w="1093" w:type="dxa"/>
            <w:tcBorders>
              <w:top w:val="single" w:sz="5" w:space="0" w:color="3E3672"/>
              <w:left w:val="single" w:sz="5" w:space="0" w:color="3E3672"/>
              <w:bottom w:val="single" w:sz="5" w:space="0" w:color="3E3672"/>
              <w:right w:val="single" w:sz="5" w:space="0" w:color="3E3672"/>
            </w:tcBorders>
          </w:tcPr>
          <w:p w14:paraId="38608221" w14:textId="77777777" w:rsidR="002B7B5A" w:rsidRDefault="00000000">
            <w:pPr>
              <w:spacing w:after="0" w:line="259" w:lineRule="auto"/>
              <w:ind w:left="0" w:right="56" w:firstLine="0"/>
              <w:jc w:val="center"/>
            </w:pPr>
            <w:r>
              <w:rPr>
                <w:sz w:val="24"/>
              </w:rPr>
              <w:t>4</w:t>
            </w:r>
          </w:p>
        </w:tc>
        <w:tc>
          <w:tcPr>
            <w:tcW w:w="4372" w:type="dxa"/>
            <w:tcBorders>
              <w:top w:val="single" w:sz="5" w:space="0" w:color="3E3672"/>
              <w:left w:val="single" w:sz="5" w:space="0" w:color="3E3672"/>
              <w:bottom w:val="single" w:sz="5" w:space="0" w:color="3E3672"/>
              <w:right w:val="single" w:sz="5" w:space="0" w:color="3E3672"/>
            </w:tcBorders>
          </w:tcPr>
          <w:p w14:paraId="696D0F7E" w14:textId="77777777" w:rsidR="002B7B5A" w:rsidRDefault="00000000">
            <w:pPr>
              <w:spacing w:after="0" w:line="259" w:lineRule="auto"/>
              <w:ind w:left="0" w:firstLine="0"/>
              <w:jc w:val="left"/>
            </w:pPr>
            <w:r>
              <w:rPr>
                <w:sz w:val="24"/>
              </w:rPr>
              <w:t xml:space="preserve">Chuyển đoạn giữa 2 NST không tương đồng </w:t>
            </w:r>
          </w:p>
        </w:tc>
        <w:tc>
          <w:tcPr>
            <w:tcW w:w="0" w:type="auto"/>
            <w:vMerge/>
            <w:tcBorders>
              <w:top w:val="nil"/>
              <w:left w:val="single" w:sz="5" w:space="0" w:color="3E3672"/>
              <w:bottom w:val="single" w:sz="5" w:space="0" w:color="3E3672"/>
              <w:right w:val="single" w:sz="5" w:space="0" w:color="3E3672"/>
            </w:tcBorders>
          </w:tcPr>
          <w:p w14:paraId="17F83702" w14:textId="77777777" w:rsidR="002B7B5A" w:rsidRDefault="002B7B5A">
            <w:pPr>
              <w:spacing w:after="160" w:line="259" w:lineRule="auto"/>
              <w:ind w:left="0" w:firstLine="0"/>
              <w:jc w:val="left"/>
            </w:pPr>
          </w:p>
        </w:tc>
        <w:tc>
          <w:tcPr>
            <w:tcW w:w="0" w:type="auto"/>
            <w:vMerge/>
            <w:tcBorders>
              <w:top w:val="nil"/>
              <w:left w:val="single" w:sz="5" w:space="0" w:color="3E3672"/>
              <w:bottom w:val="single" w:sz="5" w:space="0" w:color="3E3672"/>
              <w:right w:val="single" w:sz="5" w:space="0" w:color="3E3672"/>
            </w:tcBorders>
          </w:tcPr>
          <w:p w14:paraId="28630039" w14:textId="77777777" w:rsidR="002B7B5A" w:rsidRDefault="002B7B5A">
            <w:pPr>
              <w:spacing w:after="160" w:line="259" w:lineRule="auto"/>
              <w:ind w:left="0" w:firstLine="0"/>
              <w:jc w:val="left"/>
            </w:pPr>
          </w:p>
        </w:tc>
      </w:tr>
      <w:tr w:rsidR="002B7B5A" w14:paraId="20508491" w14:textId="77777777">
        <w:trPr>
          <w:trHeight w:val="671"/>
        </w:trPr>
        <w:tc>
          <w:tcPr>
            <w:tcW w:w="0" w:type="auto"/>
            <w:vMerge/>
            <w:tcBorders>
              <w:top w:val="nil"/>
              <w:left w:val="single" w:sz="5" w:space="0" w:color="3E3672"/>
              <w:bottom w:val="nil"/>
              <w:right w:val="single" w:sz="5" w:space="0" w:color="3E3672"/>
            </w:tcBorders>
          </w:tcPr>
          <w:p w14:paraId="6B3AE360"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4D31C133" w14:textId="77777777" w:rsidR="002B7B5A" w:rsidRDefault="00000000">
            <w:pPr>
              <w:spacing w:after="0" w:line="259" w:lineRule="auto"/>
              <w:ind w:left="0" w:firstLine="0"/>
            </w:pPr>
            <w:r>
              <w:rPr>
                <w:sz w:val="24"/>
              </w:rPr>
              <w:t>Khái niệm đột biến cấu trúc NST: là sự biến đổi cấu trúc và hình thái của NST.</w:t>
            </w:r>
          </w:p>
        </w:tc>
        <w:tc>
          <w:tcPr>
            <w:tcW w:w="972" w:type="dxa"/>
            <w:tcBorders>
              <w:top w:val="single" w:sz="5" w:space="0" w:color="3E3672"/>
              <w:left w:val="single" w:sz="5" w:space="0" w:color="3E3672"/>
              <w:bottom w:val="single" w:sz="5" w:space="0" w:color="3E3672"/>
              <w:right w:val="single" w:sz="5" w:space="0" w:color="3E3672"/>
            </w:tcBorders>
            <w:vAlign w:val="center"/>
          </w:tcPr>
          <w:p w14:paraId="08CDADF4" w14:textId="77777777" w:rsidR="002B7B5A" w:rsidRDefault="00000000">
            <w:pPr>
              <w:spacing w:after="0" w:line="259" w:lineRule="auto"/>
              <w:ind w:left="0" w:right="56" w:firstLine="0"/>
              <w:jc w:val="center"/>
            </w:pPr>
            <w:r>
              <w:rPr>
                <w:sz w:val="24"/>
              </w:rPr>
              <w:t>1</w:t>
            </w:r>
          </w:p>
        </w:tc>
        <w:tc>
          <w:tcPr>
            <w:tcW w:w="966" w:type="dxa"/>
            <w:tcBorders>
              <w:top w:val="single" w:sz="5" w:space="0" w:color="3E3672"/>
              <w:left w:val="single" w:sz="5" w:space="0" w:color="3E3672"/>
              <w:bottom w:val="single" w:sz="5" w:space="0" w:color="3E3672"/>
              <w:right w:val="single" w:sz="5" w:space="0" w:color="3E3672"/>
            </w:tcBorders>
          </w:tcPr>
          <w:p w14:paraId="559716BF" w14:textId="77777777" w:rsidR="002B7B5A" w:rsidRDefault="002B7B5A">
            <w:pPr>
              <w:spacing w:after="160" w:line="259" w:lineRule="auto"/>
              <w:ind w:left="0" w:firstLine="0"/>
              <w:jc w:val="left"/>
            </w:pPr>
          </w:p>
        </w:tc>
      </w:tr>
      <w:tr w:rsidR="002B7B5A" w14:paraId="79EF730B" w14:textId="77777777">
        <w:trPr>
          <w:trHeight w:val="671"/>
        </w:trPr>
        <w:tc>
          <w:tcPr>
            <w:tcW w:w="0" w:type="auto"/>
            <w:vMerge/>
            <w:tcBorders>
              <w:top w:val="nil"/>
              <w:left w:val="single" w:sz="5" w:space="0" w:color="3E3672"/>
              <w:bottom w:val="single" w:sz="5" w:space="0" w:color="3E3672"/>
              <w:right w:val="single" w:sz="5" w:space="0" w:color="3E3672"/>
            </w:tcBorders>
          </w:tcPr>
          <w:p w14:paraId="4BFA66B9"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60439BF3" w14:textId="77777777" w:rsidR="002B7B5A" w:rsidRDefault="00000000">
            <w:pPr>
              <w:spacing w:after="0" w:line="259" w:lineRule="auto"/>
              <w:ind w:left="0" w:firstLine="0"/>
            </w:pPr>
            <w:r>
              <w:rPr>
                <w:sz w:val="24"/>
              </w:rPr>
              <w:t>Gọi được tên 4 dạng dột biến cấu trúc NST, gồm: mất đoạn, lặp đoạn, đảo đoạn và chuyển đoạn.</w:t>
            </w:r>
          </w:p>
        </w:tc>
        <w:tc>
          <w:tcPr>
            <w:tcW w:w="972" w:type="dxa"/>
            <w:tcBorders>
              <w:top w:val="single" w:sz="5" w:space="0" w:color="3E3672"/>
              <w:left w:val="single" w:sz="5" w:space="0" w:color="3E3672"/>
              <w:bottom w:val="single" w:sz="5" w:space="0" w:color="3E3672"/>
              <w:right w:val="single" w:sz="5" w:space="0" w:color="3E3672"/>
            </w:tcBorders>
            <w:vAlign w:val="center"/>
          </w:tcPr>
          <w:p w14:paraId="1CC2A3D4" w14:textId="77777777" w:rsidR="002B7B5A" w:rsidRDefault="00000000">
            <w:pPr>
              <w:spacing w:after="0" w:line="259" w:lineRule="auto"/>
              <w:ind w:left="0" w:right="56" w:firstLine="0"/>
              <w:jc w:val="center"/>
            </w:pPr>
            <w:r>
              <w:rPr>
                <w:sz w:val="24"/>
              </w:rPr>
              <w:t>2</w:t>
            </w:r>
          </w:p>
        </w:tc>
        <w:tc>
          <w:tcPr>
            <w:tcW w:w="966" w:type="dxa"/>
            <w:tcBorders>
              <w:top w:val="single" w:sz="5" w:space="0" w:color="3E3672"/>
              <w:left w:val="single" w:sz="5" w:space="0" w:color="3E3672"/>
              <w:bottom w:val="single" w:sz="5" w:space="0" w:color="3E3672"/>
              <w:right w:val="single" w:sz="5" w:space="0" w:color="3E3672"/>
            </w:tcBorders>
          </w:tcPr>
          <w:p w14:paraId="7213BABA" w14:textId="77777777" w:rsidR="002B7B5A" w:rsidRDefault="002B7B5A">
            <w:pPr>
              <w:spacing w:after="160" w:line="259" w:lineRule="auto"/>
              <w:ind w:left="0" w:firstLine="0"/>
              <w:jc w:val="left"/>
            </w:pPr>
          </w:p>
        </w:tc>
      </w:tr>
      <w:tr w:rsidR="002B7B5A" w14:paraId="7289BCAE" w14:textId="77777777">
        <w:trPr>
          <w:trHeight w:val="671"/>
        </w:trPr>
        <w:tc>
          <w:tcPr>
            <w:tcW w:w="1089" w:type="dxa"/>
            <w:tcBorders>
              <w:top w:val="single" w:sz="5" w:space="0" w:color="3E3672"/>
              <w:left w:val="single" w:sz="5" w:space="0" w:color="3E3672"/>
              <w:bottom w:val="single" w:sz="5" w:space="0" w:color="3E3672"/>
              <w:right w:val="single" w:sz="5" w:space="0" w:color="3E3672"/>
            </w:tcBorders>
          </w:tcPr>
          <w:p w14:paraId="721D6866" w14:textId="77777777" w:rsidR="002B7B5A" w:rsidRDefault="00000000">
            <w:pPr>
              <w:spacing w:after="0" w:line="259" w:lineRule="auto"/>
              <w:ind w:left="5" w:right="6" w:firstLine="0"/>
              <w:jc w:val="center"/>
            </w:pPr>
            <w:r>
              <w:rPr>
                <w:sz w:val="24"/>
              </w:rPr>
              <w:t>Yêu cầu 2</w:t>
            </w:r>
          </w:p>
        </w:tc>
        <w:tc>
          <w:tcPr>
            <w:tcW w:w="5465" w:type="dxa"/>
            <w:gridSpan w:val="2"/>
            <w:tcBorders>
              <w:top w:val="single" w:sz="5" w:space="0" w:color="3E3672"/>
              <w:left w:val="single" w:sz="5" w:space="0" w:color="3E3672"/>
              <w:bottom w:val="single" w:sz="5" w:space="0" w:color="3E3672"/>
              <w:right w:val="single" w:sz="5" w:space="0" w:color="3E3672"/>
            </w:tcBorders>
            <w:vAlign w:val="center"/>
          </w:tcPr>
          <w:p w14:paraId="6D3B178C" w14:textId="77777777" w:rsidR="002B7B5A" w:rsidRDefault="00000000">
            <w:pPr>
              <w:spacing w:after="0" w:line="259" w:lineRule="auto"/>
              <w:ind w:left="0" w:firstLine="0"/>
              <w:jc w:val="left"/>
            </w:pPr>
            <w:r>
              <w:rPr>
                <w:sz w:val="24"/>
              </w:rPr>
              <w:t xml:space="preserve">Trả lời được câu hỏi: </w:t>
            </w:r>
          </w:p>
        </w:tc>
        <w:tc>
          <w:tcPr>
            <w:tcW w:w="972" w:type="dxa"/>
            <w:tcBorders>
              <w:top w:val="single" w:sz="5" w:space="0" w:color="3E3672"/>
              <w:left w:val="single" w:sz="5" w:space="0" w:color="3E3672"/>
              <w:bottom w:val="single" w:sz="5" w:space="0" w:color="3E3672"/>
              <w:right w:val="single" w:sz="5" w:space="0" w:color="3E3672"/>
            </w:tcBorders>
          </w:tcPr>
          <w:p w14:paraId="0F0357DD" w14:textId="77777777" w:rsidR="002B7B5A" w:rsidRDefault="002B7B5A">
            <w:pPr>
              <w:spacing w:after="160" w:line="259" w:lineRule="auto"/>
              <w:ind w:left="0" w:firstLine="0"/>
              <w:jc w:val="left"/>
            </w:pPr>
          </w:p>
        </w:tc>
        <w:tc>
          <w:tcPr>
            <w:tcW w:w="966" w:type="dxa"/>
            <w:tcBorders>
              <w:top w:val="single" w:sz="5" w:space="0" w:color="3E3672"/>
              <w:left w:val="single" w:sz="5" w:space="0" w:color="3E3672"/>
              <w:bottom w:val="single" w:sz="5" w:space="0" w:color="3E3672"/>
              <w:right w:val="single" w:sz="5" w:space="0" w:color="3E3672"/>
            </w:tcBorders>
          </w:tcPr>
          <w:p w14:paraId="0E4E7275" w14:textId="77777777" w:rsidR="002B7B5A" w:rsidRDefault="002B7B5A">
            <w:pPr>
              <w:spacing w:after="160" w:line="259" w:lineRule="auto"/>
              <w:ind w:left="0" w:firstLine="0"/>
              <w:jc w:val="left"/>
            </w:pPr>
          </w:p>
        </w:tc>
      </w:tr>
    </w:tbl>
    <w:p w14:paraId="291858AC" w14:textId="77777777" w:rsidR="002B7B5A" w:rsidRDefault="002B7B5A">
      <w:pPr>
        <w:spacing w:after="0" w:line="259" w:lineRule="auto"/>
        <w:ind w:left="-1423" w:right="1443" w:firstLine="0"/>
        <w:jc w:val="left"/>
      </w:pPr>
    </w:p>
    <w:tbl>
      <w:tblPr>
        <w:tblStyle w:val="TableGrid"/>
        <w:tblW w:w="8492" w:type="dxa"/>
        <w:tblInd w:w="0" w:type="dxa"/>
        <w:tblCellMar>
          <w:top w:w="42" w:type="dxa"/>
          <w:left w:w="113" w:type="dxa"/>
          <w:bottom w:w="0" w:type="dxa"/>
          <w:right w:w="58" w:type="dxa"/>
        </w:tblCellMar>
        <w:tblLook w:val="04A0" w:firstRow="1" w:lastRow="0" w:firstColumn="1" w:lastColumn="0" w:noHBand="0" w:noVBand="1"/>
      </w:tblPr>
      <w:tblGrid>
        <w:gridCol w:w="281"/>
        <w:gridCol w:w="716"/>
        <w:gridCol w:w="289"/>
        <w:gridCol w:w="5131"/>
        <w:gridCol w:w="289"/>
        <w:gridCol w:w="648"/>
        <w:gridCol w:w="289"/>
        <w:gridCol w:w="621"/>
        <w:gridCol w:w="228"/>
      </w:tblGrid>
      <w:tr w:rsidR="002B7B5A" w14:paraId="25B773EE" w14:textId="77777777">
        <w:trPr>
          <w:gridAfter w:val="1"/>
          <w:wAfter w:w="289" w:type="dxa"/>
          <w:trHeight w:val="1481"/>
        </w:trPr>
        <w:tc>
          <w:tcPr>
            <w:tcW w:w="1089" w:type="dxa"/>
            <w:gridSpan w:val="2"/>
            <w:vMerge w:val="restart"/>
            <w:tcBorders>
              <w:top w:val="single" w:sz="5" w:space="0" w:color="3E3672"/>
              <w:left w:val="single" w:sz="5" w:space="0" w:color="3E3672"/>
              <w:bottom w:val="single" w:sz="5" w:space="0" w:color="3E3672"/>
              <w:right w:val="single" w:sz="5" w:space="0" w:color="3E3672"/>
            </w:tcBorders>
          </w:tcPr>
          <w:p w14:paraId="260E82E5"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15C05ED0" w14:textId="77777777" w:rsidR="002B7B5A" w:rsidRDefault="00000000">
            <w:pPr>
              <w:spacing w:after="0" w:line="259" w:lineRule="auto"/>
              <w:ind w:left="0" w:right="54" w:firstLine="0"/>
            </w:pPr>
            <w:r>
              <w:rPr>
                <w:sz w:val="24"/>
              </w:rPr>
              <w:t>Dạng đột biến cấu trúc NST được ứng dụng trong chọn giống để đem lại lợi ích cho con người gồm: đột biến đảo đoạn làm cấu trúc lại các gene trong hệ gene, có thể làm xuất hiện kiểu hình mới, cung cấp nguyên liệu cho tiến hoá và chọn giống.</w:t>
            </w:r>
          </w:p>
        </w:tc>
        <w:tc>
          <w:tcPr>
            <w:tcW w:w="972" w:type="dxa"/>
            <w:gridSpan w:val="2"/>
            <w:tcBorders>
              <w:top w:val="single" w:sz="5" w:space="0" w:color="3E3672"/>
              <w:left w:val="single" w:sz="5" w:space="0" w:color="3E3672"/>
              <w:bottom w:val="single" w:sz="5" w:space="0" w:color="3E3672"/>
              <w:right w:val="single" w:sz="5" w:space="0" w:color="3E3672"/>
            </w:tcBorders>
            <w:vAlign w:val="center"/>
          </w:tcPr>
          <w:p w14:paraId="10022051" w14:textId="77777777" w:rsidR="002B7B5A" w:rsidRDefault="00000000">
            <w:pPr>
              <w:spacing w:after="0" w:line="259" w:lineRule="auto"/>
              <w:ind w:left="0" w:right="55" w:firstLine="0"/>
              <w:jc w:val="center"/>
            </w:pPr>
            <w:r>
              <w:rPr>
                <w:sz w:val="24"/>
              </w:rPr>
              <w:t>1</w:t>
            </w:r>
          </w:p>
        </w:tc>
        <w:tc>
          <w:tcPr>
            <w:tcW w:w="966" w:type="dxa"/>
            <w:gridSpan w:val="2"/>
            <w:tcBorders>
              <w:top w:val="single" w:sz="5" w:space="0" w:color="3E3672"/>
              <w:left w:val="single" w:sz="5" w:space="0" w:color="3E3672"/>
              <w:bottom w:val="single" w:sz="5" w:space="0" w:color="3E3672"/>
              <w:right w:val="single" w:sz="5" w:space="0" w:color="3E3672"/>
            </w:tcBorders>
          </w:tcPr>
          <w:p w14:paraId="3C9E733B" w14:textId="77777777" w:rsidR="002B7B5A" w:rsidRDefault="002B7B5A">
            <w:pPr>
              <w:spacing w:after="160" w:line="259" w:lineRule="auto"/>
              <w:ind w:left="0" w:firstLine="0"/>
              <w:jc w:val="left"/>
            </w:pPr>
          </w:p>
        </w:tc>
      </w:tr>
      <w:tr w:rsidR="002B7B5A" w14:paraId="22F28D3D" w14:textId="77777777">
        <w:trPr>
          <w:gridAfter w:val="1"/>
          <w:wAfter w:w="289" w:type="dxa"/>
          <w:trHeight w:val="941"/>
        </w:trPr>
        <w:tc>
          <w:tcPr>
            <w:tcW w:w="0" w:type="auto"/>
            <w:gridSpan w:val="2"/>
            <w:vMerge/>
            <w:tcBorders>
              <w:top w:val="nil"/>
              <w:left w:val="single" w:sz="5" w:space="0" w:color="3E3672"/>
              <w:bottom w:val="nil"/>
              <w:right w:val="single" w:sz="5" w:space="0" w:color="3E3672"/>
            </w:tcBorders>
          </w:tcPr>
          <w:p w14:paraId="09E72E9B"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04F3AC2E" w14:textId="77777777" w:rsidR="002B7B5A" w:rsidRDefault="00000000">
            <w:pPr>
              <w:spacing w:after="0" w:line="259" w:lineRule="auto"/>
              <w:ind w:left="0" w:right="55" w:firstLine="0"/>
            </w:pPr>
            <w:r>
              <w:rPr>
                <w:sz w:val="24"/>
              </w:rPr>
              <w:t>Đột biến lặp đoạn dẫn đến lặp gene, có thể làm cho gene có lợi có nhiều bản sao trong hệ gene, có lợi cho thể đột biến và cho con người.</w:t>
            </w:r>
          </w:p>
        </w:tc>
        <w:tc>
          <w:tcPr>
            <w:tcW w:w="972" w:type="dxa"/>
            <w:gridSpan w:val="2"/>
            <w:tcBorders>
              <w:top w:val="single" w:sz="5" w:space="0" w:color="3E3672"/>
              <w:left w:val="single" w:sz="5" w:space="0" w:color="3E3672"/>
              <w:bottom w:val="single" w:sz="5" w:space="0" w:color="3E3672"/>
              <w:right w:val="single" w:sz="5" w:space="0" w:color="3E3672"/>
            </w:tcBorders>
            <w:vAlign w:val="center"/>
          </w:tcPr>
          <w:p w14:paraId="13211936" w14:textId="77777777" w:rsidR="002B7B5A" w:rsidRDefault="00000000">
            <w:pPr>
              <w:spacing w:after="0" w:line="259" w:lineRule="auto"/>
              <w:ind w:left="0" w:right="55" w:firstLine="0"/>
              <w:jc w:val="center"/>
            </w:pPr>
            <w:r>
              <w:rPr>
                <w:sz w:val="24"/>
              </w:rPr>
              <w:t>1</w:t>
            </w:r>
          </w:p>
        </w:tc>
        <w:tc>
          <w:tcPr>
            <w:tcW w:w="966" w:type="dxa"/>
            <w:gridSpan w:val="2"/>
            <w:tcBorders>
              <w:top w:val="single" w:sz="5" w:space="0" w:color="3E3672"/>
              <w:left w:val="single" w:sz="5" w:space="0" w:color="3E3672"/>
              <w:bottom w:val="single" w:sz="5" w:space="0" w:color="3E3672"/>
              <w:right w:val="single" w:sz="5" w:space="0" w:color="3E3672"/>
            </w:tcBorders>
          </w:tcPr>
          <w:p w14:paraId="77D0DE71" w14:textId="77777777" w:rsidR="002B7B5A" w:rsidRDefault="002B7B5A">
            <w:pPr>
              <w:spacing w:after="160" w:line="259" w:lineRule="auto"/>
              <w:ind w:left="0" w:firstLine="0"/>
              <w:jc w:val="left"/>
            </w:pPr>
          </w:p>
        </w:tc>
      </w:tr>
      <w:tr w:rsidR="002B7B5A" w14:paraId="13E11B12" w14:textId="77777777">
        <w:trPr>
          <w:gridAfter w:val="1"/>
          <w:wAfter w:w="289" w:type="dxa"/>
          <w:trHeight w:val="728"/>
        </w:trPr>
        <w:tc>
          <w:tcPr>
            <w:tcW w:w="0" w:type="auto"/>
            <w:gridSpan w:val="2"/>
            <w:vMerge/>
            <w:tcBorders>
              <w:top w:val="nil"/>
              <w:left w:val="single" w:sz="5" w:space="0" w:color="3E3672"/>
              <w:bottom w:val="single" w:sz="5" w:space="0" w:color="3E3672"/>
              <w:right w:val="single" w:sz="5" w:space="0" w:color="3E3672"/>
            </w:tcBorders>
          </w:tcPr>
          <w:p w14:paraId="4E211E1F"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678D779B" w14:textId="77777777" w:rsidR="002B7B5A" w:rsidRDefault="00000000">
            <w:pPr>
              <w:spacing w:after="26" w:line="259" w:lineRule="auto"/>
              <w:ind w:left="0" w:firstLine="0"/>
              <w:jc w:val="left"/>
            </w:pPr>
            <w:r>
              <w:rPr>
                <w:sz w:val="24"/>
              </w:rPr>
              <w:t>Dạng đột biến cấu trúc NST gây hại cho sinh vật, gồm:</w:t>
            </w:r>
          </w:p>
          <w:p w14:paraId="3932682D" w14:textId="77777777" w:rsidR="002B7B5A" w:rsidRDefault="00000000">
            <w:pPr>
              <w:spacing w:after="0" w:line="259" w:lineRule="auto"/>
              <w:ind w:left="0" w:firstLine="0"/>
              <w:jc w:val="left"/>
            </w:pPr>
            <w:r>
              <w:rPr>
                <w:sz w:val="24"/>
              </w:rPr>
              <w:t xml:space="preserve">đột biến mất đoạn và đột biến chuyển đoạn. </w:t>
            </w:r>
          </w:p>
        </w:tc>
        <w:tc>
          <w:tcPr>
            <w:tcW w:w="972" w:type="dxa"/>
            <w:gridSpan w:val="2"/>
            <w:tcBorders>
              <w:top w:val="single" w:sz="5" w:space="0" w:color="3E3672"/>
              <w:left w:val="single" w:sz="5" w:space="0" w:color="3E3672"/>
              <w:bottom w:val="single" w:sz="5" w:space="0" w:color="3E3672"/>
              <w:right w:val="single" w:sz="5" w:space="0" w:color="3E3672"/>
            </w:tcBorders>
          </w:tcPr>
          <w:p w14:paraId="5DD34B48" w14:textId="77777777" w:rsidR="002B7B5A" w:rsidRDefault="00000000">
            <w:pPr>
              <w:spacing w:after="0" w:line="259" w:lineRule="auto"/>
              <w:ind w:left="0" w:right="55" w:firstLine="0"/>
              <w:jc w:val="center"/>
            </w:pPr>
            <w:r>
              <w:rPr>
                <w:sz w:val="24"/>
              </w:rPr>
              <w:t>1</w:t>
            </w:r>
          </w:p>
        </w:tc>
        <w:tc>
          <w:tcPr>
            <w:tcW w:w="966" w:type="dxa"/>
            <w:gridSpan w:val="2"/>
            <w:tcBorders>
              <w:top w:val="single" w:sz="5" w:space="0" w:color="3E3672"/>
              <w:left w:val="single" w:sz="5" w:space="0" w:color="3E3672"/>
              <w:bottom w:val="single" w:sz="5" w:space="0" w:color="3E3672"/>
              <w:right w:val="single" w:sz="5" w:space="0" w:color="3E3672"/>
            </w:tcBorders>
          </w:tcPr>
          <w:p w14:paraId="0DFBE732" w14:textId="77777777" w:rsidR="002B7B5A" w:rsidRDefault="002B7B5A">
            <w:pPr>
              <w:spacing w:after="160" w:line="259" w:lineRule="auto"/>
              <w:ind w:left="0" w:firstLine="0"/>
              <w:jc w:val="left"/>
            </w:pPr>
          </w:p>
        </w:tc>
      </w:tr>
      <w:tr w:rsidR="002B7B5A" w14:paraId="40E06BCC" w14:textId="77777777">
        <w:trPr>
          <w:gridAfter w:val="1"/>
          <w:wAfter w:w="289" w:type="dxa"/>
          <w:trHeight w:val="941"/>
        </w:trPr>
        <w:tc>
          <w:tcPr>
            <w:tcW w:w="1089" w:type="dxa"/>
            <w:gridSpan w:val="2"/>
            <w:tcBorders>
              <w:top w:val="single" w:sz="5" w:space="0" w:color="3E3672"/>
              <w:left w:val="single" w:sz="5" w:space="0" w:color="3E3672"/>
              <w:bottom w:val="single" w:sz="5" w:space="0" w:color="3E3672"/>
              <w:right w:val="single" w:sz="5" w:space="0" w:color="3E3672"/>
            </w:tcBorders>
          </w:tcPr>
          <w:p w14:paraId="3DD833F7"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2A4E6DF0" w14:textId="77777777" w:rsidR="002B7B5A" w:rsidRDefault="00000000">
            <w:pPr>
              <w:spacing w:after="0" w:line="259" w:lineRule="auto"/>
              <w:ind w:left="0" w:right="55" w:firstLine="0"/>
            </w:pPr>
            <w:r>
              <w:rPr>
                <w:sz w:val="24"/>
              </w:rPr>
              <w:t>Giải thích: Đột biến có thể làm mất nhiều gene gây mất cân bằng trong hệ gene, dẫn đến gây hại cho thể đột biến như giảm sức sống, giảm khả năng sinh sản.</w:t>
            </w:r>
          </w:p>
        </w:tc>
        <w:tc>
          <w:tcPr>
            <w:tcW w:w="972" w:type="dxa"/>
            <w:gridSpan w:val="2"/>
            <w:tcBorders>
              <w:top w:val="single" w:sz="5" w:space="0" w:color="3E3672"/>
              <w:left w:val="single" w:sz="5" w:space="0" w:color="3E3672"/>
              <w:bottom w:val="single" w:sz="5" w:space="0" w:color="3E3672"/>
              <w:right w:val="single" w:sz="5" w:space="0" w:color="3E3672"/>
            </w:tcBorders>
            <w:vAlign w:val="center"/>
          </w:tcPr>
          <w:p w14:paraId="1DDC568C" w14:textId="77777777" w:rsidR="002B7B5A" w:rsidRDefault="00000000">
            <w:pPr>
              <w:spacing w:after="0" w:line="259" w:lineRule="auto"/>
              <w:ind w:left="0" w:right="55" w:firstLine="0"/>
              <w:jc w:val="center"/>
            </w:pPr>
            <w:r>
              <w:rPr>
                <w:sz w:val="24"/>
              </w:rPr>
              <w:t>2</w:t>
            </w:r>
          </w:p>
        </w:tc>
        <w:tc>
          <w:tcPr>
            <w:tcW w:w="966" w:type="dxa"/>
            <w:gridSpan w:val="2"/>
            <w:tcBorders>
              <w:top w:val="single" w:sz="5" w:space="0" w:color="3E3672"/>
              <w:left w:val="single" w:sz="5" w:space="0" w:color="3E3672"/>
              <w:bottom w:val="single" w:sz="5" w:space="0" w:color="3E3672"/>
              <w:right w:val="single" w:sz="5" w:space="0" w:color="3E3672"/>
            </w:tcBorders>
          </w:tcPr>
          <w:p w14:paraId="28F101D7" w14:textId="77777777" w:rsidR="002B7B5A" w:rsidRDefault="002B7B5A">
            <w:pPr>
              <w:spacing w:after="160" w:line="259" w:lineRule="auto"/>
              <w:ind w:left="0" w:firstLine="0"/>
              <w:jc w:val="left"/>
            </w:pPr>
          </w:p>
        </w:tc>
      </w:tr>
      <w:tr w:rsidR="002B7B5A" w14:paraId="5511CAA4" w14:textId="77777777">
        <w:trPr>
          <w:gridAfter w:val="1"/>
          <w:wAfter w:w="289" w:type="dxa"/>
          <w:trHeight w:val="401"/>
        </w:trPr>
        <w:tc>
          <w:tcPr>
            <w:tcW w:w="1089" w:type="dxa"/>
            <w:gridSpan w:val="2"/>
            <w:tcBorders>
              <w:top w:val="single" w:sz="5" w:space="0" w:color="3E3672"/>
              <w:left w:val="single" w:sz="5" w:space="0" w:color="3E3672"/>
              <w:bottom w:val="single" w:sz="5" w:space="0" w:color="3E3672"/>
              <w:right w:val="nil"/>
            </w:tcBorders>
          </w:tcPr>
          <w:p w14:paraId="7C945104" w14:textId="77777777" w:rsidR="002B7B5A" w:rsidRDefault="002B7B5A">
            <w:pPr>
              <w:spacing w:after="160" w:line="259" w:lineRule="auto"/>
              <w:ind w:left="0" w:firstLine="0"/>
              <w:jc w:val="left"/>
            </w:pPr>
          </w:p>
        </w:tc>
        <w:tc>
          <w:tcPr>
            <w:tcW w:w="6437" w:type="dxa"/>
            <w:gridSpan w:val="4"/>
            <w:tcBorders>
              <w:top w:val="single" w:sz="5" w:space="0" w:color="3E3672"/>
              <w:left w:val="nil"/>
              <w:bottom w:val="single" w:sz="5" w:space="0" w:color="3E3672"/>
              <w:right w:val="nil"/>
            </w:tcBorders>
          </w:tcPr>
          <w:p w14:paraId="60F4F379" w14:textId="77777777" w:rsidR="002B7B5A" w:rsidRDefault="00000000">
            <w:pPr>
              <w:spacing w:after="0" w:line="259" w:lineRule="auto"/>
              <w:ind w:left="0" w:right="177" w:firstLine="0"/>
              <w:jc w:val="center"/>
            </w:pPr>
            <w:r>
              <w:rPr>
                <w:b/>
                <w:sz w:val="24"/>
              </w:rPr>
              <w:t>HƯỚNG DẪN ĐÁNH GIÁ PHIẾU HỌC TẬP SỐ 2</w:t>
            </w:r>
          </w:p>
        </w:tc>
        <w:tc>
          <w:tcPr>
            <w:tcW w:w="966" w:type="dxa"/>
            <w:gridSpan w:val="2"/>
            <w:tcBorders>
              <w:top w:val="single" w:sz="5" w:space="0" w:color="3E3672"/>
              <w:left w:val="nil"/>
              <w:bottom w:val="single" w:sz="5" w:space="0" w:color="3E3672"/>
              <w:right w:val="single" w:sz="5" w:space="0" w:color="3E3672"/>
            </w:tcBorders>
          </w:tcPr>
          <w:p w14:paraId="302D4DE3" w14:textId="77777777" w:rsidR="002B7B5A" w:rsidRDefault="002B7B5A">
            <w:pPr>
              <w:spacing w:after="160" w:line="259" w:lineRule="auto"/>
              <w:ind w:left="0" w:firstLine="0"/>
              <w:jc w:val="left"/>
            </w:pPr>
          </w:p>
        </w:tc>
      </w:tr>
      <w:tr w:rsidR="002B7B5A" w14:paraId="3C5394C3" w14:textId="77777777">
        <w:trPr>
          <w:gridAfter w:val="1"/>
          <w:wAfter w:w="289" w:type="dxa"/>
          <w:trHeight w:val="941"/>
        </w:trPr>
        <w:tc>
          <w:tcPr>
            <w:tcW w:w="1089" w:type="dxa"/>
            <w:gridSpan w:val="2"/>
            <w:tcBorders>
              <w:top w:val="single" w:sz="5" w:space="0" w:color="3E3672"/>
              <w:left w:val="single" w:sz="5" w:space="0" w:color="3E3672"/>
              <w:bottom w:val="single" w:sz="5" w:space="0" w:color="3E3672"/>
              <w:right w:val="single" w:sz="5" w:space="0" w:color="3E3672"/>
            </w:tcBorders>
            <w:vAlign w:val="center"/>
          </w:tcPr>
          <w:p w14:paraId="2697D2DE" w14:textId="77777777" w:rsidR="002B7B5A" w:rsidRDefault="00000000">
            <w:pPr>
              <w:spacing w:after="0" w:line="259" w:lineRule="auto"/>
              <w:ind w:left="0" w:right="55" w:firstLine="0"/>
              <w:jc w:val="center"/>
            </w:pPr>
            <w:r>
              <w:rPr>
                <w:sz w:val="24"/>
              </w:rPr>
              <w:t>STT</w:t>
            </w:r>
          </w:p>
        </w:tc>
        <w:tc>
          <w:tcPr>
            <w:tcW w:w="5465" w:type="dxa"/>
            <w:gridSpan w:val="2"/>
            <w:tcBorders>
              <w:top w:val="single" w:sz="5" w:space="0" w:color="3E3672"/>
              <w:left w:val="single" w:sz="5" w:space="0" w:color="3E3672"/>
              <w:bottom w:val="single" w:sz="5" w:space="0" w:color="3E3672"/>
              <w:right w:val="single" w:sz="5" w:space="0" w:color="3E3672"/>
            </w:tcBorders>
            <w:vAlign w:val="center"/>
          </w:tcPr>
          <w:p w14:paraId="29814798" w14:textId="77777777" w:rsidR="002B7B5A" w:rsidRDefault="00000000">
            <w:pPr>
              <w:spacing w:after="0" w:line="259" w:lineRule="auto"/>
              <w:ind w:left="0" w:right="55" w:firstLine="0"/>
              <w:jc w:val="center"/>
            </w:pPr>
            <w:r>
              <w:rPr>
                <w:sz w:val="24"/>
              </w:rPr>
              <w:t>Nội dung</w:t>
            </w:r>
          </w:p>
        </w:tc>
        <w:tc>
          <w:tcPr>
            <w:tcW w:w="972" w:type="dxa"/>
            <w:gridSpan w:val="2"/>
            <w:tcBorders>
              <w:top w:val="single" w:sz="5" w:space="0" w:color="3E3672"/>
              <w:left w:val="single" w:sz="5" w:space="0" w:color="3E3672"/>
              <w:bottom w:val="single" w:sz="5" w:space="0" w:color="3E3672"/>
              <w:right w:val="single" w:sz="5" w:space="0" w:color="3E3672"/>
            </w:tcBorders>
            <w:vAlign w:val="center"/>
          </w:tcPr>
          <w:p w14:paraId="5FA46DDB" w14:textId="77777777" w:rsidR="002B7B5A" w:rsidRDefault="00000000">
            <w:pPr>
              <w:spacing w:after="26" w:line="259" w:lineRule="auto"/>
              <w:ind w:left="103" w:firstLine="0"/>
              <w:jc w:val="left"/>
            </w:pPr>
            <w:r>
              <w:rPr>
                <w:sz w:val="24"/>
              </w:rPr>
              <w:t xml:space="preserve">Điểm </w:t>
            </w:r>
          </w:p>
          <w:p w14:paraId="42174A04" w14:textId="77777777" w:rsidR="002B7B5A" w:rsidRDefault="00000000">
            <w:pPr>
              <w:spacing w:after="0" w:line="259" w:lineRule="auto"/>
              <w:ind w:left="0" w:right="55" w:firstLine="0"/>
              <w:jc w:val="center"/>
            </w:pPr>
            <w:r>
              <w:rPr>
                <w:sz w:val="24"/>
              </w:rPr>
              <w:t>tối đa</w:t>
            </w:r>
          </w:p>
        </w:tc>
        <w:tc>
          <w:tcPr>
            <w:tcW w:w="966" w:type="dxa"/>
            <w:gridSpan w:val="2"/>
            <w:tcBorders>
              <w:top w:val="single" w:sz="5" w:space="0" w:color="3E3672"/>
              <w:left w:val="single" w:sz="5" w:space="0" w:color="3E3672"/>
              <w:bottom w:val="single" w:sz="5" w:space="0" w:color="3E3672"/>
              <w:right w:val="single" w:sz="5" w:space="0" w:color="3E3672"/>
            </w:tcBorders>
          </w:tcPr>
          <w:p w14:paraId="127F6508" w14:textId="77777777" w:rsidR="002B7B5A" w:rsidRDefault="00000000">
            <w:pPr>
              <w:spacing w:after="0" w:line="259" w:lineRule="auto"/>
              <w:ind w:left="0" w:firstLine="0"/>
              <w:jc w:val="center"/>
            </w:pPr>
            <w:r>
              <w:rPr>
                <w:sz w:val="24"/>
              </w:rPr>
              <w:t>Điểm đánh giá</w:t>
            </w:r>
          </w:p>
        </w:tc>
      </w:tr>
      <w:tr w:rsidR="002B7B5A" w14:paraId="305E7152" w14:textId="77777777">
        <w:trPr>
          <w:gridAfter w:val="1"/>
          <w:wAfter w:w="289" w:type="dxa"/>
          <w:trHeight w:val="3457"/>
        </w:trPr>
        <w:tc>
          <w:tcPr>
            <w:tcW w:w="1089" w:type="dxa"/>
            <w:gridSpan w:val="2"/>
            <w:tcBorders>
              <w:top w:val="single" w:sz="5" w:space="0" w:color="3E3672"/>
              <w:left w:val="single" w:sz="5" w:space="0" w:color="3E3672"/>
              <w:bottom w:val="single" w:sz="5" w:space="0" w:color="3E3672"/>
              <w:right w:val="single" w:sz="5" w:space="0" w:color="3E3672"/>
            </w:tcBorders>
            <w:vAlign w:val="center"/>
          </w:tcPr>
          <w:p w14:paraId="6D7EC0CC" w14:textId="77777777" w:rsidR="002B7B5A" w:rsidRDefault="00000000">
            <w:pPr>
              <w:spacing w:after="0" w:line="259" w:lineRule="auto"/>
              <w:ind w:left="5" w:right="5" w:firstLine="0"/>
              <w:jc w:val="center"/>
            </w:pPr>
            <w:r>
              <w:rPr>
                <w:sz w:val="24"/>
              </w:rPr>
              <w:lastRenderedPageBreak/>
              <w:t>Yêu cầu 1</w:t>
            </w:r>
          </w:p>
        </w:tc>
        <w:tc>
          <w:tcPr>
            <w:tcW w:w="5465" w:type="dxa"/>
            <w:gridSpan w:val="2"/>
            <w:tcBorders>
              <w:top w:val="single" w:sz="5" w:space="0" w:color="3E3672"/>
              <w:left w:val="single" w:sz="5" w:space="0" w:color="3E3672"/>
              <w:bottom w:val="single" w:sz="5" w:space="0" w:color="3E3672"/>
              <w:right w:val="single" w:sz="5" w:space="0" w:color="3E3672"/>
            </w:tcBorders>
          </w:tcPr>
          <w:tbl>
            <w:tblPr>
              <w:tblStyle w:val="TableGrid"/>
              <w:tblpPr w:vertAnchor="text" w:tblpX="118" w:tblpY="322"/>
              <w:tblOverlap w:val="never"/>
              <w:tblW w:w="5075" w:type="dxa"/>
              <w:tblInd w:w="0" w:type="dxa"/>
              <w:tblCellMar>
                <w:top w:w="51" w:type="dxa"/>
                <w:left w:w="130" w:type="dxa"/>
                <w:bottom w:w="0" w:type="dxa"/>
                <w:right w:w="115" w:type="dxa"/>
              </w:tblCellMar>
              <w:tblLook w:val="04A0" w:firstRow="1" w:lastRow="0" w:firstColumn="1" w:lastColumn="0" w:noHBand="0" w:noVBand="1"/>
            </w:tblPr>
            <w:tblGrid>
              <w:gridCol w:w="1262"/>
              <w:gridCol w:w="3813"/>
            </w:tblGrid>
            <w:tr w:rsidR="002B7B5A" w14:paraId="67C3A188" w14:textId="77777777">
              <w:trPr>
                <w:trHeight w:val="721"/>
              </w:trPr>
              <w:tc>
                <w:tcPr>
                  <w:tcW w:w="1262" w:type="dxa"/>
                  <w:tcBorders>
                    <w:top w:val="single" w:sz="4" w:space="0" w:color="181717"/>
                    <w:left w:val="single" w:sz="4" w:space="0" w:color="181717"/>
                    <w:bottom w:val="single" w:sz="4" w:space="0" w:color="181717"/>
                    <w:right w:val="single" w:sz="4" w:space="0" w:color="181717"/>
                  </w:tcBorders>
                </w:tcPr>
                <w:p w14:paraId="32B748A6" w14:textId="77777777" w:rsidR="002B7B5A" w:rsidRDefault="00000000">
                  <w:pPr>
                    <w:spacing w:after="0" w:line="259" w:lineRule="auto"/>
                    <w:ind w:left="0" w:firstLine="0"/>
                    <w:jc w:val="left"/>
                  </w:pPr>
                  <w:r>
                    <w:rPr>
                      <w:sz w:val="24"/>
                    </w:rPr>
                    <w:t>Các tế bào</w:t>
                  </w:r>
                </w:p>
              </w:tc>
              <w:tc>
                <w:tcPr>
                  <w:tcW w:w="3813" w:type="dxa"/>
                  <w:tcBorders>
                    <w:top w:val="single" w:sz="4" w:space="0" w:color="181717"/>
                    <w:left w:val="single" w:sz="4" w:space="0" w:color="181717"/>
                    <w:bottom w:val="single" w:sz="4" w:space="0" w:color="181717"/>
                    <w:right w:val="single" w:sz="4" w:space="0" w:color="181717"/>
                  </w:tcBorders>
                </w:tcPr>
                <w:p w14:paraId="3C6AC991" w14:textId="77777777" w:rsidR="002B7B5A" w:rsidRDefault="00000000">
                  <w:pPr>
                    <w:spacing w:after="0" w:line="259" w:lineRule="auto"/>
                    <w:ind w:left="0" w:firstLine="0"/>
                    <w:jc w:val="center"/>
                  </w:pPr>
                  <w:r>
                    <w:rPr>
                      <w:sz w:val="24"/>
                    </w:rPr>
                    <w:t>Sự thay đổi số lượng NST so với tế bào lưỡng bội 2n</w:t>
                  </w:r>
                </w:p>
              </w:tc>
            </w:tr>
            <w:tr w:rsidR="002B7B5A" w14:paraId="2182C406" w14:textId="77777777">
              <w:trPr>
                <w:trHeight w:val="721"/>
              </w:trPr>
              <w:tc>
                <w:tcPr>
                  <w:tcW w:w="1262" w:type="dxa"/>
                  <w:tcBorders>
                    <w:top w:val="single" w:sz="4" w:space="0" w:color="181717"/>
                    <w:left w:val="single" w:sz="4" w:space="0" w:color="181717"/>
                    <w:bottom w:val="single" w:sz="4" w:space="0" w:color="181717"/>
                    <w:right w:val="single" w:sz="4" w:space="0" w:color="181717"/>
                  </w:tcBorders>
                </w:tcPr>
                <w:p w14:paraId="5718C0C9" w14:textId="77777777" w:rsidR="002B7B5A" w:rsidRDefault="00000000">
                  <w:pPr>
                    <w:spacing w:after="0" w:line="259" w:lineRule="auto"/>
                    <w:ind w:left="0" w:right="15" w:firstLine="0"/>
                    <w:jc w:val="center"/>
                  </w:pPr>
                  <w:r>
                    <w:rPr>
                      <w:sz w:val="24"/>
                    </w:rPr>
                    <w:t>a</w:t>
                  </w:r>
                </w:p>
              </w:tc>
              <w:tc>
                <w:tcPr>
                  <w:tcW w:w="3813" w:type="dxa"/>
                  <w:tcBorders>
                    <w:top w:val="single" w:sz="4" w:space="0" w:color="181717"/>
                    <w:left w:val="single" w:sz="4" w:space="0" w:color="181717"/>
                    <w:bottom w:val="single" w:sz="4" w:space="0" w:color="181717"/>
                    <w:right w:val="single" w:sz="4" w:space="0" w:color="181717"/>
                  </w:tcBorders>
                </w:tcPr>
                <w:p w14:paraId="6BA8CBD0" w14:textId="77777777" w:rsidR="002B7B5A" w:rsidRDefault="00000000">
                  <w:pPr>
                    <w:spacing w:after="20" w:line="259" w:lineRule="auto"/>
                    <w:ind w:left="72" w:firstLine="0"/>
                    <w:jc w:val="left"/>
                  </w:pPr>
                  <w:r>
                    <w:rPr>
                      <w:sz w:val="24"/>
                    </w:rPr>
                    <w:t xml:space="preserve">Cặp NST tương đồng hình que có 3 </w:t>
                  </w:r>
                </w:p>
                <w:p w14:paraId="459FE0E0" w14:textId="77777777" w:rsidR="002B7B5A" w:rsidRDefault="00000000">
                  <w:pPr>
                    <w:spacing w:after="0" w:line="259" w:lineRule="auto"/>
                    <w:ind w:left="0" w:right="15" w:firstLine="0"/>
                    <w:jc w:val="center"/>
                  </w:pPr>
                  <w:r>
                    <w:rPr>
                      <w:sz w:val="24"/>
                    </w:rPr>
                    <w:t>NST</w:t>
                  </w:r>
                </w:p>
              </w:tc>
            </w:tr>
            <w:tr w:rsidR="002B7B5A" w14:paraId="49EE942D" w14:textId="77777777">
              <w:trPr>
                <w:trHeight w:val="721"/>
              </w:trPr>
              <w:tc>
                <w:tcPr>
                  <w:tcW w:w="1262" w:type="dxa"/>
                  <w:tcBorders>
                    <w:top w:val="single" w:sz="4" w:space="0" w:color="181717"/>
                    <w:left w:val="single" w:sz="4" w:space="0" w:color="181717"/>
                    <w:bottom w:val="single" w:sz="4" w:space="0" w:color="181717"/>
                    <w:right w:val="single" w:sz="4" w:space="0" w:color="181717"/>
                  </w:tcBorders>
                </w:tcPr>
                <w:p w14:paraId="30A6DB12" w14:textId="77777777" w:rsidR="002B7B5A" w:rsidRDefault="00000000">
                  <w:pPr>
                    <w:spacing w:after="0" w:line="259" w:lineRule="auto"/>
                    <w:ind w:left="0" w:right="15" w:firstLine="0"/>
                    <w:jc w:val="center"/>
                  </w:pPr>
                  <w:r>
                    <w:rPr>
                      <w:sz w:val="24"/>
                    </w:rPr>
                    <w:t>b</w:t>
                  </w:r>
                </w:p>
              </w:tc>
              <w:tc>
                <w:tcPr>
                  <w:tcW w:w="3813" w:type="dxa"/>
                  <w:tcBorders>
                    <w:top w:val="single" w:sz="4" w:space="0" w:color="181717"/>
                    <w:left w:val="single" w:sz="4" w:space="0" w:color="181717"/>
                    <w:bottom w:val="single" w:sz="4" w:space="0" w:color="181717"/>
                    <w:right w:val="single" w:sz="4" w:space="0" w:color="181717"/>
                  </w:tcBorders>
                </w:tcPr>
                <w:p w14:paraId="0C2F008F" w14:textId="77777777" w:rsidR="002B7B5A" w:rsidRDefault="00000000">
                  <w:pPr>
                    <w:spacing w:after="20" w:line="259" w:lineRule="auto"/>
                    <w:ind w:left="40" w:firstLine="0"/>
                    <w:jc w:val="left"/>
                  </w:pPr>
                  <w:r>
                    <w:rPr>
                      <w:sz w:val="24"/>
                    </w:rPr>
                    <w:t xml:space="preserve">Cặp NST tương đồng hình chữ V có </w:t>
                  </w:r>
                </w:p>
                <w:p w14:paraId="02351836" w14:textId="77777777" w:rsidR="002B7B5A" w:rsidRDefault="00000000">
                  <w:pPr>
                    <w:spacing w:after="0" w:line="259" w:lineRule="auto"/>
                    <w:ind w:left="0" w:right="15" w:firstLine="0"/>
                    <w:jc w:val="center"/>
                  </w:pPr>
                  <w:r>
                    <w:rPr>
                      <w:sz w:val="24"/>
                    </w:rPr>
                    <w:t>1 NST</w:t>
                  </w:r>
                </w:p>
              </w:tc>
            </w:tr>
            <w:tr w:rsidR="002B7B5A" w14:paraId="3E727199" w14:textId="77777777">
              <w:trPr>
                <w:trHeight w:val="401"/>
              </w:trPr>
              <w:tc>
                <w:tcPr>
                  <w:tcW w:w="1262" w:type="dxa"/>
                  <w:tcBorders>
                    <w:top w:val="single" w:sz="4" w:space="0" w:color="181717"/>
                    <w:left w:val="single" w:sz="4" w:space="0" w:color="181717"/>
                    <w:bottom w:val="single" w:sz="4" w:space="0" w:color="181717"/>
                    <w:right w:val="single" w:sz="4" w:space="0" w:color="181717"/>
                  </w:tcBorders>
                </w:tcPr>
                <w:p w14:paraId="60B763E8" w14:textId="77777777" w:rsidR="002B7B5A" w:rsidRDefault="00000000">
                  <w:pPr>
                    <w:spacing w:after="0" w:line="259" w:lineRule="auto"/>
                    <w:ind w:left="0" w:right="15" w:firstLine="0"/>
                    <w:jc w:val="center"/>
                  </w:pPr>
                  <w:r>
                    <w:rPr>
                      <w:sz w:val="24"/>
                    </w:rPr>
                    <w:t>c</w:t>
                  </w:r>
                </w:p>
              </w:tc>
              <w:tc>
                <w:tcPr>
                  <w:tcW w:w="3813" w:type="dxa"/>
                  <w:tcBorders>
                    <w:top w:val="single" w:sz="4" w:space="0" w:color="181717"/>
                    <w:left w:val="single" w:sz="4" w:space="0" w:color="181717"/>
                    <w:bottom w:val="single" w:sz="4" w:space="0" w:color="181717"/>
                    <w:right w:val="single" w:sz="4" w:space="0" w:color="181717"/>
                  </w:tcBorders>
                </w:tcPr>
                <w:p w14:paraId="768098CA" w14:textId="77777777" w:rsidR="002B7B5A" w:rsidRDefault="00000000">
                  <w:pPr>
                    <w:spacing w:after="0" w:line="259" w:lineRule="auto"/>
                    <w:ind w:left="0" w:right="15" w:firstLine="0"/>
                    <w:jc w:val="center"/>
                  </w:pPr>
                  <w:r>
                    <w:rPr>
                      <w:sz w:val="24"/>
                    </w:rPr>
                    <w:t>Cả 2 cặp NST, mỗi cặp có 3 NST</w:t>
                  </w:r>
                </w:p>
              </w:tc>
            </w:tr>
            <w:tr w:rsidR="002B7B5A" w14:paraId="69BD28FA" w14:textId="77777777">
              <w:trPr>
                <w:trHeight w:val="401"/>
              </w:trPr>
              <w:tc>
                <w:tcPr>
                  <w:tcW w:w="1262" w:type="dxa"/>
                  <w:tcBorders>
                    <w:top w:val="single" w:sz="4" w:space="0" w:color="181717"/>
                    <w:left w:val="single" w:sz="4" w:space="0" w:color="181717"/>
                    <w:bottom w:val="single" w:sz="4" w:space="0" w:color="181717"/>
                    <w:right w:val="single" w:sz="4" w:space="0" w:color="181717"/>
                  </w:tcBorders>
                </w:tcPr>
                <w:p w14:paraId="477CC9EE" w14:textId="77777777" w:rsidR="002B7B5A" w:rsidRDefault="00000000">
                  <w:pPr>
                    <w:spacing w:after="0" w:line="259" w:lineRule="auto"/>
                    <w:ind w:left="0" w:right="15" w:firstLine="0"/>
                    <w:jc w:val="center"/>
                  </w:pPr>
                  <w:r>
                    <w:rPr>
                      <w:sz w:val="24"/>
                    </w:rPr>
                    <w:t>d</w:t>
                  </w:r>
                </w:p>
              </w:tc>
              <w:tc>
                <w:tcPr>
                  <w:tcW w:w="3813" w:type="dxa"/>
                  <w:tcBorders>
                    <w:top w:val="single" w:sz="4" w:space="0" w:color="181717"/>
                    <w:left w:val="single" w:sz="4" w:space="0" w:color="181717"/>
                    <w:bottom w:val="single" w:sz="4" w:space="0" w:color="181717"/>
                    <w:right w:val="single" w:sz="4" w:space="0" w:color="181717"/>
                  </w:tcBorders>
                </w:tcPr>
                <w:p w14:paraId="195B9704" w14:textId="77777777" w:rsidR="002B7B5A" w:rsidRDefault="00000000">
                  <w:pPr>
                    <w:spacing w:after="0" w:line="259" w:lineRule="auto"/>
                    <w:ind w:left="0" w:right="15" w:firstLine="0"/>
                    <w:jc w:val="center"/>
                  </w:pPr>
                  <w:r>
                    <w:rPr>
                      <w:sz w:val="24"/>
                    </w:rPr>
                    <w:t>Cả 2 cặp NST, mỗi cặp có 4 NST</w:t>
                  </w:r>
                </w:p>
              </w:tc>
            </w:tr>
          </w:tbl>
          <w:p w14:paraId="18D9E553" w14:textId="77777777" w:rsidR="002B7B5A" w:rsidRDefault="00000000">
            <w:pPr>
              <w:spacing w:after="0" w:line="259" w:lineRule="auto"/>
              <w:ind w:left="0" w:firstLine="0"/>
              <w:jc w:val="left"/>
            </w:pPr>
            <w:r>
              <w:rPr>
                <w:sz w:val="24"/>
              </w:rPr>
              <w:t>Nhận xét sự thay đổi số lượng NST trong mỗi tế bào:</w:t>
            </w:r>
          </w:p>
        </w:tc>
        <w:tc>
          <w:tcPr>
            <w:tcW w:w="972" w:type="dxa"/>
            <w:gridSpan w:val="2"/>
            <w:vMerge w:val="restart"/>
            <w:tcBorders>
              <w:top w:val="single" w:sz="5" w:space="0" w:color="3E3672"/>
              <w:left w:val="single" w:sz="5" w:space="0" w:color="3E3672"/>
              <w:bottom w:val="single" w:sz="5" w:space="0" w:color="3E3672"/>
              <w:right w:val="single" w:sz="5" w:space="0" w:color="3E3672"/>
            </w:tcBorders>
            <w:vAlign w:val="center"/>
          </w:tcPr>
          <w:p w14:paraId="7A3F6735" w14:textId="77777777" w:rsidR="002B7B5A" w:rsidRDefault="00000000">
            <w:pPr>
              <w:spacing w:after="0" w:line="259" w:lineRule="auto"/>
              <w:ind w:left="0" w:right="55" w:firstLine="0"/>
              <w:jc w:val="center"/>
            </w:pPr>
            <w:r>
              <w:rPr>
                <w:sz w:val="24"/>
              </w:rPr>
              <w:t>2</w:t>
            </w:r>
          </w:p>
        </w:tc>
        <w:tc>
          <w:tcPr>
            <w:tcW w:w="966" w:type="dxa"/>
            <w:gridSpan w:val="2"/>
            <w:vMerge w:val="restart"/>
            <w:tcBorders>
              <w:top w:val="single" w:sz="5" w:space="0" w:color="3E3672"/>
              <w:left w:val="single" w:sz="5" w:space="0" w:color="3E3672"/>
              <w:bottom w:val="single" w:sz="5" w:space="0" w:color="3E3672"/>
              <w:right w:val="single" w:sz="5" w:space="0" w:color="3E3672"/>
            </w:tcBorders>
          </w:tcPr>
          <w:p w14:paraId="6D675616" w14:textId="77777777" w:rsidR="002B7B5A" w:rsidRDefault="002B7B5A">
            <w:pPr>
              <w:spacing w:after="160" w:line="259" w:lineRule="auto"/>
              <w:ind w:left="0" w:firstLine="0"/>
              <w:jc w:val="left"/>
            </w:pPr>
          </w:p>
        </w:tc>
      </w:tr>
      <w:tr w:rsidR="002B7B5A" w14:paraId="545CAFB9" w14:textId="77777777">
        <w:trPr>
          <w:gridAfter w:val="1"/>
          <w:wAfter w:w="289" w:type="dxa"/>
          <w:trHeight w:val="1535"/>
        </w:trPr>
        <w:tc>
          <w:tcPr>
            <w:tcW w:w="1089" w:type="dxa"/>
            <w:gridSpan w:val="2"/>
            <w:vMerge w:val="restart"/>
            <w:tcBorders>
              <w:top w:val="single" w:sz="5" w:space="0" w:color="3E3672"/>
              <w:left w:val="single" w:sz="5" w:space="0" w:color="3E3672"/>
              <w:bottom w:val="single" w:sz="5" w:space="0" w:color="3E3672"/>
              <w:right w:val="single" w:sz="5" w:space="0" w:color="3E3672"/>
            </w:tcBorders>
          </w:tcPr>
          <w:p w14:paraId="322E1CD9" w14:textId="77777777" w:rsidR="002B7B5A" w:rsidRDefault="002B7B5A">
            <w:pPr>
              <w:spacing w:after="160" w:line="259" w:lineRule="auto"/>
              <w:ind w:left="0" w:firstLine="0"/>
              <w:jc w:val="left"/>
            </w:pPr>
          </w:p>
        </w:tc>
        <w:tc>
          <w:tcPr>
            <w:tcW w:w="5465" w:type="dxa"/>
            <w:gridSpan w:val="2"/>
            <w:vMerge w:val="restart"/>
            <w:tcBorders>
              <w:top w:val="single" w:sz="5" w:space="0" w:color="3E3672"/>
              <w:left w:val="single" w:sz="5" w:space="0" w:color="3E3672"/>
              <w:bottom w:val="single" w:sz="5" w:space="0" w:color="3E3672"/>
              <w:right w:val="single" w:sz="5" w:space="0" w:color="3E3672"/>
            </w:tcBorders>
            <w:vAlign w:val="center"/>
          </w:tcPr>
          <w:p w14:paraId="2E15844E" w14:textId="77777777" w:rsidR="002B7B5A" w:rsidRDefault="00000000">
            <w:pPr>
              <w:spacing w:after="0" w:line="259" w:lineRule="auto"/>
              <w:ind w:left="0" w:right="54" w:firstLine="0"/>
            </w:pPr>
            <w:r>
              <w:rPr>
                <w:sz w:val="24"/>
              </w:rPr>
              <w:t>Nêu được khái niệm đột biến số lượng NST: số lượng NST trong tế bào bị thay đổi ở một, một số hoặc ở tất cả các cặp NST tương đồng.</w:t>
            </w:r>
          </w:p>
        </w:tc>
        <w:tc>
          <w:tcPr>
            <w:tcW w:w="0" w:type="auto"/>
            <w:gridSpan w:val="2"/>
            <w:vMerge/>
            <w:tcBorders>
              <w:top w:val="nil"/>
              <w:left w:val="single" w:sz="5" w:space="0" w:color="3E3672"/>
              <w:bottom w:val="single" w:sz="5" w:space="0" w:color="3E3672"/>
              <w:right w:val="single" w:sz="5" w:space="0" w:color="3E3672"/>
            </w:tcBorders>
          </w:tcPr>
          <w:p w14:paraId="0A816527" w14:textId="77777777" w:rsidR="002B7B5A" w:rsidRDefault="002B7B5A">
            <w:pPr>
              <w:spacing w:after="160" w:line="259" w:lineRule="auto"/>
              <w:ind w:left="0" w:firstLine="0"/>
              <w:jc w:val="left"/>
            </w:pPr>
          </w:p>
        </w:tc>
        <w:tc>
          <w:tcPr>
            <w:tcW w:w="0" w:type="auto"/>
            <w:gridSpan w:val="2"/>
            <w:vMerge/>
            <w:tcBorders>
              <w:top w:val="nil"/>
              <w:left w:val="single" w:sz="5" w:space="0" w:color="3E3672"/>
              <w:bottom w:val="single" w:sz="5" w:space="0" w:color="3E3672"/>
              <w:right w:val="single" w:sz="5" w:space="0" w:color="3E3672"/>
            </w:tcBorders>
          </w:tcPr>
          <w:p w14:paraId="21124137" w14:textId="77777777" w:rsidR="002B7B5A" w:rsidRDefault="002B7B5A">
            <w:pPr>
              <w:spacing w:after="160" w:line="259" w:lineRule="auto"/>
              <w:ind w:left="0" w:firstLine="0"/>
              <w:jc w:val="left"/>
            </w:pPr>
          </w:p>
        </w:tc>
      </w:tr>
      <w:tr w:rsidR="002B7B5A" w14:paraId="0CFE4615" w14:textId="77777777">
        <w:trPr>
          <w:gridAfter w:val="1"/>
          <w:wAfter w:w="289" w:type="dxa"/>
          <w:trHeight w:val="401"/>
        </w:trPr>
        <w:tc>
          <w:tcPr>
            <w:tcW w:w="0" w:type="auto"/>
            <w:gridSpan w:val="2"/>
            <w:vMerge/>
            <w:tcBorders>
              <w:top w:val="nil"/>
              <w:left w:val="single" w:sz="5" w:space="0" w:color="3E3672"/>
              <w:bottom w:val="nil"/>
              <w:right w:val="single" w:sz="5" w:space="0" w:color="3E3672"/>
            </w:tcBorders>
          </w:tcPr>
          <w:p w14:paraId="02CE36C2" w14:textId="77777777" w:rsidR="002B7B5A" w:rsidRDefault="002B7B5A">
            <w:pPr>
              <w:spacing w:after="160" w:line="259" w:lineRule="auto"/>
              <w:ind w:left="0" w:firstLine="0"/>
              <w:jc w:val="left"/>
            </w:pPr>
          </w:p>
        </w:tc>
        <w:tc>
          <w:tcPr>
            <w:tcW w:w="0" w:type="auto"/>
            <w:gridSpan w:val="2"/>
            <w:vMerge/>
            <w:tcBorders>
              <w:top w:val="nil"/>
              <w:left w:val="single" w:sz="5" w:space="0" w:color="3E3672"/>
              <w:bottom w:val="single" w:sz="5" w:space="0" w:color="3E3672"/>
              <w:right w:val="single" w:sz="5" w:space="0" w:color="3E3672"/>
            </w:tcBorders>
          </w:tcPr>
          <w:p w14:paraId="3C176F31" w14:textId="77777777" w:rsidR="002B7B5A" w:rsidRDefault="002B7B5A">
            <w:pPr>
              <w:spacing w:after="160" w:line="259" w:lineRule="auto"/>
              <w:ind w:left="0" w:firstLine="0"/>
              <w:jc w:val="left"/>
            </w:pPr>
          </w:p>
        </w:tc>
        <w:tc>
          <w:tcPr>
            <w:tcW w:w="972" w:type="dxa"/>
            <w:gridSpan w:val="2"/>
            <w:tcBorders>
              <w:top w:val="single" w:sz="5" w:space="0" w:color="3E3672"/>
              <w:left w:val="single" w:sz="5" w:space="0" w:color="3E3672"/>
              <w:bottom w:val="single" w:sz="5" w:space="0" w:color="3E3672"/>
              <w:right w:val="single" w:sz="5" w:space="0" w:color="3E3672"/>
            </w:tcBorders>
          </w:tcPr>
          <w:p w14:paraId="6A1185EA" w14:textId="77777777" w:rsidR="002B7B5A" w:rsidRDefault="00000000">
            <w:pPr>
              <w:spacing w:after="0" w:line="259" w:lineRule="auto"/>
              <w:ind w:left="0" w:right="55" w:firstLine="0"/>
              <w:jc w:val="center"/>
            </w:pPr>
            <w:r>
              <w:rPr>
                <w:sz w:val="24"/>
              </w:rPr>
              <w:t>1</w:t>
            </w:r>
          </w:p>
        </w:tc>
        <w:tc>
          <w:tcPr>
            <w:tcW w:w="966" w:type="dxa"/>
            <w:gridSpan w:val="2"/>
            <w:tcBorders>
              <w:top w:val="single" w:sz="5" w:space="0" w:color="3E3672"/>
              <w:left w:val="single" w:sz="5" w:space="0" w:color="3E3672"/>
              <w:bottom w:val="single" w:sz="5" w:space="0" w:color="3E3672"/>
              <w:right w:val="single" w:sz="5" w:space="0" w:color="3E3672"/>
            </w:tcBorders>
          </w:tcPr>
          <w:p w14:paraId="3D4B4E0E" w14:textId="77777777" w:rsidR="002B7B5A" w:rsidRDefault="002B7B5A">
            <w:pPr>
              <w:spacing w:after="160" w:line="259" w:lineRule="auto"/>
              <w:ind w:left="0" w:firstLine="0"/>
              <w:jc w:val="left"/>
            </w:pPr>
          </w:p>
        </w:tc>
      </w:tr>
      <w:tr w:rsidR="002B7B5A" w14:paraId="214155CA" w14:textId="77777777">
        <w:trPr>
          <w:gridAfter w:val="1"/>
          <w:wAfter w:w="289" w:type="dxa"/>
          <w:trHeight w:val="671"/>
        </w:trPr>
        <w:tc>
          <w:tcPr>
            <w:tcW w:w="0" w:type="auto"/>
            <w:gridSpan w:val="2"/>
            <w:vMerge/>
            <w:tcBorders>
              <w:top w:val="nil"/>
              <w:left w:val="single" w:sz="5" w:space="0" w:color="3E3672"/>
              <w:bottom w:val="single" w:sz="5" w:space="0" w:color="3E3672"/>
              <w:right w:val="single" w:sz="5" w:space="0" w:color="3E3672"/>
            </w:tcBorders>
          </w:tcPr>
          <w:p w14:paraId="11D342B0"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70B2101C" w14:textId="77777777" w:rsidR="002B7B5A" w:rsidRDefault="00000000">
            <w:pPr>
              <w:spacing w:after="0" w:line="259" w:lineRule="auto"/>
              <w:ind w:left="0" w:firstLine="0"/>
            </w:pPr>
            <w:r>
              <w:rPr>
                <w:sz w:val="24"/>
              </w:rPr>
              <w:t>Gọi được tên 2 dạng đột biến số lượng NST, gồm: đột biến lệch bội và đột biến đa bội.</w:t>
            </w:r>
          </w:p>
        </w:tc>
        <w:tc>
          <w:tcPr>
            <w:tcW w:w="972" w:type="dxa"/>
            <w:gridSpan w:val="2"/>
            <w:tcBorders>
              <w:top w:val="single" w:sz="5" w:space="0" w:color="3E3672"/>
              <w:left w:val="single" w:sz="5" w:space="0" w:color="3E3672"/>
              <w:bottom w:val="single" w:sz="5" w:space="0" w:color="3E3672"/>
              <w:right w:val="single" w:sz="5" w:space="0" w:color="3E3672"/>
            </w:tcBorders>
            <w:vAlign w:val="center"/>
          </w:tcPr>
          <w:p w14:paraId="7A20E885" w14:textId="77777777" w:rsidR="002B7B5A" w:rsidRDefault="00000000">
            <w:pPr>
              <w:spacing w:after="0" w:line="259" w:lineRule="auto"/>
              <w:ind w:left="0" w:right="55" w:firstLine="0"/>
              <w:jc w:val="center"/>
            </w:pPr>
            <w:r>
              <w:rPr>
                <w:sz w:val="24"/>
              </w:rPr>
              <w:t>1</w:t>
            </w:r>
          </w:p>
        </w:tc>
        <w:tc>
          <w:tcPr>
            <w:tcW w:w="966" w:type="dxa"/>
            <w:gridSpan w:val="2"/>
            <w:tcBorders>
              <w:top w:val="single" w:sz="5" w:space="0" w:color="3E3672"/>
              <w:left w:val="single" w:sz="5" w:space="0" w:color="3E3672"/>
              <w:bottom w:val="single" w:sz="5" w:space="0" w:color="3E3672"/>
              <w:right w:val="single" w:sz="5" w:space="0" w:color="3E3672"/>
            </w:tcBorders>
          </w:tcPr>
          <w:p w14:paraId="5B853B50" w14:textId="77777777" w:rsidR="002B7B5A" w:rsidRDefault="002B7B5A">
            <w:pPr>
              <w:spacing w:after="160" w:line="259" w:lineRule="auto"/>
              <w:ind w:left="0" w:firstLine="0"/>
              <w:jc w:val="left"/>
            </w:pPr>
          </w:p>
        </w:tc>
      </w:tr>
      <w:tr w:rsidR="002B7B5A" w14:paraId="34D0B807" w14:textId="77777777">
        <w:trPr>
          <w:gridAfter w:val="1"/>
          <w:wAfter w:w="289" w:type="dxa"/>
          <w:trHeight w:val="671"/>
        </w:trPr>
        <w:tc>
          <w:tcPr>
            <w:tcW w:w="1089" w:type="dxa"/>
            <w:gridSpan w:val="2"/>
            <w:tcBorders>
              <w:top w:val="single" w:sz="5" w:space="0" w:color="3E3672"/>
              <w:left w:val="single" w:sz="5" w:space="0" w:color="3E3672"/>
              <w:bottom w:val="single" w:sz="5" w:space="0" w:color="3E3672"/>
              <w:right w:val="single" w:sz="5" w:space="0" w:color="3E3672"/>
            </w:tcBorders>
          </w:tcPr>
          <w:p w14:paraId="6284E52C" w14:textId="77777777" w:rsidR="002B7B5A" w:rsidRDefault="00000000">
            <w:pPr>
              <w:spacing w:after="0" w:line="259" w:lineRule="auto"/>
              <w:ind w:left="5" w:right="5" w:firstLine="0"/>
              <w:jc w:val="center"/>
            </w:pPr>
            <w:r>
              <w:rPr>
                <w:sz w:val="24"/>
              </w:rPr>
              <w:t>Yêu cầu 2</w:t>
            </w:r>
          </w:p>
        </w:tc>
        <w:tc>
          <w:tcPr>
            <w:tcW w:w="5465" w:type="dxa"/>
            <w:gridSpan w:val="2"/>
            <w:tcBorders>
              <w:top w:val="single" w:sz="5" w:space="0" w:color="3E3672"/>
              <w:left w:val="single" w:sz="5" w:space="0" w:color="3E3672"/>
              <w:bottom w:val="single" w:sz="5" w:space="0" w:color="3E3672"/>
              <w:right w:val="single" w:sz="5" w:space="0" w:color="3E3672"/>
            </w:tcBorders>
            <w:vAlign w:val="center"/>
          </w:tcPr>
          <w:p w14:paraId="1F58AB11" w14:textId="77777777" w:rsidR="002B7B5A" w:rsidRDefault="00000000">
            <w:pPr>
              <w:spacing w:after="0" w:line="259" w:lineRule="auto"/>
              <w:ind w:left="0" w:firstLine="0"/>
              <w:jc w:val="left"/>
            </w:pPr>
            <w:r>
              <w:rPr>
                <w:sz w:val="24"/>
              </w:rPr>
              <w:t>Nêu được ý nghĩa, tác hại của đột biến số lượng NST:</w:t>
            </w:r>
          </w:p>
        </w:tc>
        <w:tc>
          <w:tcPr>
            <w:tcW w:w="972" w:type="dxa"/>
            <w:gridSpan w:val="2"/>
            <w:tcBorders>
              <w:top w:val="single" w:sz="5" w:space="0" w:color="3E3672"/>
              <w:left w:val="single" w:sz="5" w:space="0" w:color="3E3672"/>
              <w:bottom w:val="single" w:sz="5" w:space="0" w:color="3E3672"/>
              <w:right w:val="single" w:sz="5" w:space="0" w:color="3E3672"/>
            </w:tcBorders>
          </w:tcPr>
          <w:p w14:paraId="27A77C1A" w14:textId="77777777" w:rsidR="002B7B5A" w:rsidRDefault="002B7B5A">
            <w:pPr>
              <w:spacing w:after="160" w:line="259" w:lineRule="auto"/>
              <w:ind w:left="0" w:firstLine="0"/>
              <w:jc w:val="left"/>
            </w:pPr>
          </w:p>
        </w:tc>
        <w:tc>
          <w:tcPr>
            <w:tcW w:w="966" w:type="dxa"/>
            <w:gridSpan w:val="2"/>
            <w:tcBorders>
              <w:top w:val="single" w:sz="5" w:space="0" w:color="3E3672"/>
              <w:left w:val="single" w:sz="5" w:space="0" w:color="3E3672"/>
              <w:bottom w:val="single" w:sz="5" w:space="0" w:color="3E3672"/>
              <w:right w:val="single" w:sz="5" w:space="0" w:color="3E3672"/>
            </w:tcBorders>
          </w:tcPr>
          <w:p w14:paraId="5F50AB83" w14:textId="77777777" w:rsidR="002B7B5A" w:rsidRDefault="002B7B5A">
            <w:pPr>
              <w:spacing w:after="160" w:line="259" w:lineRule="auto"/>
              <w:ind w:left="0" w:firstLine="0"/>
              <w:jc w:val="left"/>
            </w:pPr>
          </w:p>
        </w:tc>
      </w:tr>
      <w:tr w:rsidR="002B7B5A" w14:paraId="0E70F0E3" w14:textId="77777777">
        <w:tblPrEx>
          <w:tblCellMar>
            <w:top w:w="51" w:type="dxa"/>
          </w:tblCellMar>
        </w:tblPrEx>
        <w:trPr>
          <w:gridBefore w:val="1"/>
          <w:wBefore w:w="289" w:type="dxa"/>
          <w:trHeight w:val="941"/>
        </w:trPr>
        <w:tc>
          <w:tcPr>
            <w:tcW w:w="1089" w:type="dxa"/>
            <w:gridSpan w:val="2"/>
            <w:vMerge w:val="restart"/>
            <w:tcBorders>
              <w:top w:val="single" w:sz="5" w:space="0" w:color="3E3672"/>
              <w:left w:val="single" w:sz="5" w:space="0" w:color="3E3672"/>
              <w:bottom w:val="single" w:sz="5" w:space="0" w:color="3E3672"/>
              <w:right w:val="single" w:sz="5" w:space="0" w:color="3E3672"/>
            </w:tcBorders>
          </w:tcPr>
          <w:p w14:paraId="4630AC8D"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5458660D" w14:textId="77777777" w:rsidR="002B7B5A" w:rsidRDefault="00000000">
            <w:pPr>
              <w:spacing w:after="0" w:line="259" w:lineRule="auto"/>
              <w:ind w:left="0" w:right="54" w:firstLine="0"/>
            </w:pPr>
            <w:r>
              <w:rPr>
                <w:sz w:val="24"/>
              </w:rPr>
              <w:t>Thực vật đa bội thường có cơ quan sinh dưỡng lớn, sinh trưởng nhanh và chống chịu tốt với những điều kiện bất lợi của môi trường, cho năng suất cao.</w:t>
            </w:r>
          </w:p>
        </w:tc>
        <w:tc>
          <w:tcPr>
            <w:tcW w:w="972" w:type="dxa"/>
            <w:gridSpan w:val="2"/>
            <w:tcBorders>
              <w:top w:val="single" w:sz="5" w:space="0" w:color="3E3672"/>
              <w:left w:val="single" w:sz="5" w:space="0" w:color="3E3672"/>
              <w:bottom w:val="single" w:sz="5" w:space="0" w:color="3E3672"/>
              <w:right w:val="single" w:sz="5" w:space="0" w:color="3E3672"/>
            </w:tcBorders>
            <w:vAlign w:val="center"/>
          </w:tcPr>
          <w:p w14:paraId="5E4FEFD7" w14:textId="77777777" w:rsidR="002B7B5A" w:rsidRDefault="00000000">
            <w:pPr>
              <w:spacing w:after="0" w:line="259" w:lineRule="auto"/>
              <w:ind w:left="0" w:right="55" w:firstLine="0"/>
              <w:jc w:val="center"/>
            </w:pPr>
            <w:r>
              <w:rPr>
                <w:sz w:val="24"/>
              </w:rPr>
              <w:t>1</w:t>
            </w:r>
          </w:p>
        </w:tc>
        <w:tc>
          <w:tcPr>
            <w:tcW w:w="966" w:type="dxa"/>
            <w:gridSpan w:val="2"/>
            <w:tcBorders>
              <w:top w:val="single" w:sz="5" w:space="0" w:color="3E3672"/>
              <w:left w:val="single" w:sz="5" w:space="0" w:color="3E3672"/>
              <w:bottom w:val="single" w:sz="5" w:space="0" w:color="3E3672"/>
              <w:right w:val="single" w:sz="5" w:space="0" w:color="3E3672"/>
            </w:tcBorders>
          </w:tcPr>
          <w:p w14:paraId="3BB0F342" w14:textId="77777777" w:rsidR="002B7B5A" w:rsidRDefault="002B7B5A">
            <w:pPr>
              <w:spacing w:after="160" w:line="259" w:lineRule="auto"/>
              <w:ind w:left="0" w:firstLine="0"/>
              <w:jc w:val="left"/>
            </w:pPr>
          </w:p>
        </w:tc>
      </w:tr>
      <w:tr w:rsidR="002B7B5A" w14:paraId="58536161" w14:textId="77777777">
        <w:tblPrEx>
          <w:tblCellMar>
            <w:top w:w="51" w:type="dxa"/>
          </w:tblCellMar>
        </w:tblPrEx>
        <w:trPr>
          <w:gridBefore w:val="1"/>
          <w:wBefore w:w="289" w:type="dxa"/>
          <w:trHeight w:val="671"/>
        </w:trPr>
        <w:tc>
          <w:tcPr>
            <w:tcW w:w="0" w:type="auto"/>
            <w:gridSpan w:val="2"/>
            <w:vMerge/>
            <w:tcBorders>
              <w:top w:val="nil"/>
              <w:left w:val="single" w:sz="5" w:space="0" w:color="3E3672"/>
              <w:bottom w:val="nil"/>
              <w:right w:val="single" w:sz="5" w:space="0" w:color="3E3672"/>
            </w:tcBorders>
          </w:tcPr>
          <w:p w14:paraId="1DD5FA00"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34E49B0E" w14:textId="77777777" w:rsidR="002B7B5A" w:rsidRDefault="00000000">
            <w:pPr>
              <w:spacing w:after="0" w:line="259" w:lineRule="auto"/>
              <w:ind w:left="0" w:firstLine="0"/>
            </w:pPr>
            <w:r>
              <w:rPr>
                <w:sz w:val="24"/>
              </w:rPr>
              <w:t>Đột biến số lượng NST cung cấp nguyên liệu cho quá trình tiến hoá.</w:t>
            </w:r>
          </w:p>
        </w:tc>
        <w:tc>
          <w:tcPr>
            <w:tcW w:w="972" w:type="dxa"/>
            <w:gridSpan w:val="2"/>
            <w:tcBorders>
              <w:top w:val="single" w:sz="5" w:space="0" w:color="3E3672"/>
              <w:left w:val="single" w:sz="5" w:space="0" w:color="3E3672"/>
              <w:bottom w:val="single" w:sz="5" w:space="0" w:color="3E3672"/>
              <w:right w:val="single" w:sz="5" w:space="0" w:color="3E3672"/>
            </w:tcBorders>
            <w:vAlign w:val="center"/>
          </w:tcPr>
          <w:p w14:paraId="411D45BF" w14:textId="77777777" w:rsidR="002B7B5A" w:rsidRDefault="00000000">
            <w:pPr>
              <w:spacing w:after="0" w:line="259" w:lineRule="auto"/>
              <w:ind w:left="0" w:right="55" w:firstLine="0"/>
              <w:jc w:val="center"/>
            </w:pPr>
            <w:r>
              <w:rPr>
                <w:sz w:val="24"/>
              </w:rPr>
              <w:t>1</w:t>
            </w:r>
          </w:p>
        </w:tc>
        <w:tc>
          <w:tcPr>
            <w:tcW w:w="966" w:type="dxa"/>
            <w:gridSpan w:val="2"/>
            <w:tcBorders>
              <w:top w:val="single" w:sz="5" w:space="0" w:color="3E3672"/>
              <w:left w:val="single" w:sz="5" w:space="0" w:color="3E3672"/>
              <w:bottom w:val="single" w:sz="5" w:space="0" w:color="3E3672"/>
              <w:right w:val="single" w:sz="5" w:space="0" w:color="3E3672"/>
            </w:tcBorders>
          </w:tcPr>
          <w:p w14:paraId="1B098C2D" w14:textId="77777777" w:rsidR="002B7B5A" w:rsidRDefault="002B7B5A">
            <w:pPr>
              <w:spacing w:after="160" w:line="259" w:lineRule="auto"/>
              <w:ind w:left="0" w:firstLine="0"/>
              <w:jc w:val="left"/>
            </w:pPr>
          </w:p>
        </w:tc>
      </w:tr>
      <w:tr w:rsidR="002B7B5A" w14:paraId="184E2BEE" w14:textId="77777777">
        <w:tblPrEx>
          <w:tblCellMar>
            <w:top w:w="51" w:type="dxa"/>
          </w:tblCellMar>
        </w:tblPrEx>
        <w:trPr>
          <w:gridBefore w:val="1"/>
          <w:wBefore w:w="289" w:type="dxa"/>
          <w:trHeight w:val="671"/>
        </w:trPr>
        <w:tc>
          <w:tcPr>
            <w:tcW w:w="0" w:type="auto"/>
            <w:gridSpan w:val="2"/>
            <w:vMerge/>
            <w:tcBorders>
              <w:top w:val="nil"/>
              <w:left w:val="single" w:sz="5" w:space="0" w:color="3E3672"/>
              <w:bottom w:val="nil"/>
              <w:right w:val="single" w:sz="5" w:space="0" w:color="3E3672"/>
            </w:tcBorders>
          </w:tcPr>
          <w:p w14:paraId="11CBA793"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4CE86401" w14:textId="77777777" w:rsidR="002B7B5A" w:rsidRDefault="00000000">
            <w:pPr>
              <w:spacing w:after="0" w:line="259" w:lineRule="auto"/>
              <w:ind w:left="0" w:firstLine="0"/>
            </w:pPr>
            <w:r>
              <w:rPr>
                <w:sz w:val="24"/>
              </w:rPr>
              <w:t>Ở thực vật, đột biến đa bội góp phần nhanh chóng hình thành loài mới.</w:t>
            </w:r>
          </w:p>
        </w:tc>
        <w:tc>
          <w:tcPr>
            <w:tcW w:w="972" w:type="dxa"/>
            <w:gridSpan w:val="2"/>
            <w:tcBorders>
              <w:top w:val="single" w:sz="5" w:space="0" w:color="3E3672"/>
              <w:left w:val="single" w:sz="5" w:space="0" w:color="3E3672"/>
              <w:bottom w:val="single" w:sz="5" w:space="0" w:color="3E3672"/>
              <w:right w:val="single" w:sz="5" w:space="0" w:color="3E3672"/>
            </w:tcBorders>
            <w:vAlign w:val="center"/>
          </w:tcPr>
          <w:p w14:paraId="0A515DA6" w14:textId="77777777" w:rsidR="002B7B5A" w:rsidRDefault="00000000">
            <w:pPr>
              <w:spacing w:after="0" w:line="259" w:lineRule="auto"/>
              <w:ind w:left="0" w:right="55" w:firstLine="0"/>
              <w:jc w:val="center"/>
            </w:pPr>
            <w:r>
              <w:rPr>
                <w:sz w:val="24"/>
              </w:rPr>
              <w:t>1</w:t>
            </w:r>
          </w:p>
        </w:tc>
        <w:tc>
          <w:tcPr>
            <w:tcW w:w="966" w:type="dxa"/>
            <w:gridSpan w:val="2"/>
            <w:tcBorders>
              <w:top w:val="single" w:sz="5" w:space="0" w:color="3E3672"/>
              <w:left w:val="single" w:sz="5" w:space="0" w:color="3E3672"/>
              <w:bottom w:val="single" w:sz="5" w:space="0" w:color="3E3672"/>
              <w:right w:val="single" w:sz="5" w:space="0" w:color="3E3672"/>
            </w:tcBorders>
          </w:tcPr>
          <w:p w14:paraId="6E825044" w14:textId="77777777" w:rsidR="002B7B5A" w:rsidRDefault="002B7B5A">
            <w:pPr>
              <w:spacing w:after="160" w:line="259" w:lineRule="auto"/>
              <w:ind w:left="0" w:firstLine="0"/>
              <w:jc w:val="left"/>
            </w:pPr>
          </w:p>
        </w:tc>
      </w:tr>
      <w:tr w:rsidR="002B7B5A" w14:paraId="31F0155A" w14:textId="77777777">
        <w:tblPrEx>
          <w:tblCellMar>
            <w:top w:w="51" w:type="dxa"/>
          </w:tblCellMar>
        </w:tblPrEx>
        <w:trPr>
          <w:gridBefore w:val="1"/>
          <w:wBefore w:w="289" w:type="dxa"/>
          <w:trHeight w:val="671"/>
        </w:trPr>
        <w:tc>
          <w:tcPr>
            <w:tcW w:w="0" w:type="auto"/>
            <w:gridSpan w:val="2"/>
            <w:vMerge/>
            <w:tcBorders>
              <w:top w:val="nil"/>
              <w:left w:val="single" w:sz="5" w:space="0" w:color="3E3672"/>
              <w:bottom w:val="nil"/>
              <w:right w:val="single" w:sz="5" w:space="0" w:color="3E3672"/>
            </w:tcBorders>
          </w:tcPr>
          <w:p w14:paraId="09F7FA3E"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0947D985" w14:textId="77777777" w:rsidR="002B7B5A" w:rsidRDefault="00000000">
            <w:pPr>
              <w:spacing w:after="0" w:line="259" w:lineRule="auto"/>
              <w:ind w:left="0" w:firstLine="0"/>
            </w:pPr>
            <w:r>
              <w:rPr>
                <w:sz w:val="24"/>
              </w:rPr>
              <w:t>Đột biến lệch bội đã và đang được sử dụng trong nghiên cứu di truyền học.</w:t>
            </w:r>
          </w:p>
        </w:tc>
        <w:tc>
          <w:tcPr>
            <w:tcW w:w="972" w:type="dxa"/>
            <w:gridSpan w:val="2"/>
            <w:tcBorders>
              <w:top w:val="single" w:sz="5" w:space="0" w:color="3E3672"/>
              <w:left w:val="single" w:sz="5" w:space="0" w:color="3E3672"/>
              <w:bottom w:val="single" w:sz="5" w:space="0" w:color="3E3672"/>
              <w:right w:val="single" w:sz="5" w:space="0" w:color="3E3672"/>
            </w:tcBorders>
            <w:vAlign w:val="center"/>
          </w:tcPr>
          <w:p w14:paraId="24707140" w14:textId="77777777" w:rsidR="002B7B5A" w:rsidRDefault="00000000">
            <w:pPr>
              <w:spacing w:after="0" w:line="259" w:lineRule="auto"/>
              <w:ind w:left="0" w:right="55" w:firstLine="0"/>
              <w:jc w:val="center"/>
            </w:pPr>
            <w:r>
              <w:rPr>
                <w:sz w:val="24"/>
              </w:rPr>
              <w:t>1</w:t>
            </w:r>
          </w:p>
        </w:tc>
        <w:tc>
          <w:tcPr>
            <w:tcW w:w="966" w:type="dxa"/>
            <w:gridSpan w:val="2"/>
            <w:tcBorders>
              <w:top w:val="single" w:sz="5" w:space="0" w:color="3E3672"/>
              <w:left w:val="single" w:sz="5" w:space="0" w:color="3E3672"/>
              <w:bottom w:val="single" w:sz="5" w:space="0" w:color="3E3672"/>
              <w:right w:val="single" w:sz="5" w:space="0" w:color="3E3672"/>
            </w:tcBorders>
          </w:tcPr>
          <w:p w14:paraId="08B564FE" w14:textId="77777777" w:rsidR="002B7B5A" w:rsidRDefault="002B7B5A">
            <w:pPr>
              <w:spacing w:after="160" w:line="259" w:lineRule="auto"/>
              <w:ind w:left="0" w:firstLine="0"/>
              <w:jc w:val="left"/>
            </w:pPr>
          </w:p>
        </w:tc>
      </w:tr>
      <w:tr w:rsidR="002B7B5A" w14:paraId="41CA94C0" w14:textId="77777777">
        <w:tblPrEx>
          <w:tblCellMar>
            <w:top w:w="51" w:type="dxa"/>
          </w:tblCellMar>
        </w:tblPrEx>
        <w:trPr>
          <w:gridBefore w:val="1"/>
          <w:wBefore w:w="289" w:type="dxa"/>
          <w:trHeight w:val="728"/>
        </w:trPr>
        <w:tc>
          <w:tcPr>
            <w:tcW w:w="0" w:type="auto"/>
            <w:gridSpan w:val="2"/>
            <w:vMerge/>
            <w:tcBorders>
              <w:top w:val="nil"/>
              <w:left w:val="single" w:sz="5" w:space="0" w:color="3E3672"/>
              <w:bottom w:val="single" w:sz="5" w:space="0" w:color="3E3672"/>
              <w:right w:val="single" w:sz="5" w:space="0" w:color="3E3672"/>
            </w:tcBorders>
          </w:tcPr>
          <w:p w14:paraId="626FF68F"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7C52B61F" w14:textId="77777777" w:rsidR="002B7B5A" w:rsidRDefault="00000000">
            <w:pPr>
              <w:spacing w:after="0" w:line="259" w:lineRule="auto"/>
              <w:ind w:left="0" w:firstLine="0"/>
            </w:pPr>
            <w:r>
              <w:rPr>
                <w:sz w:val="24"/>
              </w:rPr>
              <w:t>Đột biến lệch bội thường gây hại cho thể đột biến do mất cân bằng trong hệ gene.</w:t>
            </w:r>
          </w:p>
        </w:tc>
        <w:tc>
          <w:tcPr>
            <w:tcW w:w="972" w:type="dxa"/>
            <w:gridSpan w:val="2"/>
            <w:tcBorders>
              <w:top w:val="single" w:sz="5" w:space="0" w:color="3E3672"/>
              <w:left w:val="single" w:sz="5" w:space="0" w:color="3E3672"/>
              <w:bottom w:val="single" w:sz="5" w:space="0" w:color="3E3672"/>
              <w:right w:val="single" w:sz="5" w:space="0" w:color="3E3672"/>
            </w:tcBorders>
          </w:tcPr>
          <w:p w14:paraId="0C21ABDD" w14:textId="77777777" w:rsidR="002B7B5A" w:rsidRDefault="00000000">
            <w:pPr>
              <w:spacing w:after="0" w:line="259" w:lineRule="auto"/>
              <w:ind w:left="0" w:right="55" w:firstLine="0"/>
              <w:jc w:val="center"/>
            </w:pPr>
            <w:r>
              <w:rPr>
                <w:sz w:val="24"/>
              </w:rPr>
              <w:t>1</w:t>
            </w:r>
          </w:p>
        </w:tc>
        <w:tc>
          <w:tcPr>
            <w:tcW w:w="966" w:type="dxa"/>
            <w:gridSpan w:val="2"/>
            <w:tcBorders>
              <w:top w:val="single" w:sz="5" w:space="0" w:color="3E3672"/>
              <w:left w:val="single" w:sz="5" w:space="0" w:color="3E3672"/>
              <w:bottom w:val="single" w:sz="5" w:space="0" w:color="3E3672"/>
              <w:right w:val="single" w:sz="5" w:space="0" w:color="3E3672"/>
            </w:tcBorders>
          </w:tcPr>
          <w:p w14:paraId="02CB06A5" w14:textId="77777777" w:rsidR="002B7B5A" w:rsidRDefault="002B7B5A">
            <w:pPr>
              <w:spacing w:after="160" w:line="259" w:lineRule="auto"/>
              <w:ind w:left="0" w:firstLine="0"/>
              <w:jc w:val="left"/>
            </w:pPr>
          </w:p>
        </w:tc>
      </w:tr>
      <w:tr w:rsidR="002B7B5A" w14:paraId="62259E3A" w14:textId="77777777">
        <w:tblPrEx>
          <w:tblCellMar>
            <w:top w:w="51" w:type="dxa"/>
          </w:tblCellMar>
        </w:tblPrEx>
        <w:trPr>
          <w:gridBefore w:val="1"/>
          <w:wBefore w:w="289" w:type="dxa"/>
          <w:trHeight w:val="728"/>
        </w:trPr>
        <w:tc>
          <w:tcPr>
            <w:tcW w:w="1089" w:type="dxa"/>
            <w:gridSpan w:val="2"/>
            <w:vMerge w:val="restart"/>
            <w:tcBorders>
              <w:top w:val="single" w:sz="5" w:space="0" w:color="3E3672"/>
              <w:left w:val="single" w:sz="5" w:space="0" w:color="3E3672"/>
              <w:bottom w:val="single" w:sz="5" w:space="0" w:color="3E3672"/>
              <w:right w:val="single" w:sz="5" w:space="0" w:color="3E3672"/>
            </w:tcBorders>
          </w:tcPr>
          <w:p w14:paraId="13B9550F"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4800D99F" w14:textId="77777777" w:rsidR="002B7B5A" w:rsidRDefault="00000000">
            <w:pPr>
              <w:spacing w:after="26" w:line="259" w:lineRule="auto"/>
              <w:ind w:left="0" w:firstLine="0"/>
              <w:jc w:val="left"/>
            </w:pPr>
            <w:r>
              <w:rPr>
                <w:sz w:val="24"/>
              </w:rPr>
              <w:t>Trong các đột biến ở Hình 46.3:</w:t>
            </w:r>
          </w:p>
          <w:p w14:paraId="63A972F0" w14:textId="77777777" w:rsidR="002B7B5A" w:rsidRDefault="00000000">
            <w:pPr>
              <w:spacing w:after="0" w:line="259" w:lineRule="auto"/>
              <w:ind w:left="0" w:firstLine="0"/>
              <w:jc w:val="left"/>
            </w:pPr>
            <w:r>
              <w:rPr>
                <w:sz w:val="24"/>
              </w:rPr>
              <w:t>Đột biến có lợi với con người gồm: hình a và c.</w:t>
            </w:r>
          </w:p>
        </w:tc>
        <w:tc>
          <w:tcPr>
            <w:tcW w:w="972" w:type="dxa"/>
            <w:gridSpan w:val="2"/>
            <w:tcBorders>
              <w:top w:val="single" w:sz="5" w:space="0" w:color="3E3672"/>
              <w:left w:val="single" w:sz="5" w:space="0" w:color="3E3672"/>
              <w:bottom w:val="single" w:sz="5" w:space="0" w:color="3E3672"/>
              <w:right w:val="single" w:sz="5" w:space="0" w:color="3E3672"/>
            </w:tcBorders>
            <w:vAlign w:val="center"/>
          </w:tcPr>
          <w:p w14:paraId="76AB5AA5" w14:textId="77777777" w:rsidR="002B7B5A" w:rsidRDefault="00000000">
            <w:pPr>
              <w:spacing w:after="0" w:line="259" w:lineRule="auto"/>
              <w:ind w:left="0" w:right="55" w:firstLine="0"/>
              <w:jc w:val="center"/>
            </w:pPr>
            <w:r>
              <w:rPr>
                <w:sz w:val="24"/>
              </w:rPr>
              <w:t>0,5</w:t>
            </w:r>
          </w:p>
        </w:tc>
        <w:tc>
          <w:tcPr>
            <w:tcW w:w="966" w:type="dxa"/>
            <w:gridSpan w:val="2"/>
            <w:tcBorders>
              <w:top w:val="single" w:sz="5" w:space="0" w:color="3E3672"/>
              <w:left w:val="single" w:sz="5" w:space="0" w:color="3E3672"/>
              <w:bottom w:val="single" w:sz="5" w:space="0" w:color="3E3672"/>
              <w:right w:val="single" w:sz="5" w:space="0" w:color="3E3672"/>
            </w:tcBorders>
          </w:tcPr>
          <w:p w14:paraId="26C156A4" w14:textId="77777777" w:rsidR="002B7B5A" w:rsidRDefault="002B7B5A">
            <w:pPr>
              <w:spacing w:after="160" w:line="259" w:lineRule="auto"/>
              <w:ind w:left="0" w:firstLine="0"/>
              <w:jc w:val="left"/>
            </w:pPr>
          </w:p>
        </w:tc>
      </w:tr>
      <w:tr w:rsidR="002B7B5A" w14:paraId="4B8A3B87" w14:textId="77777777">
        <w:tblPrEx>
          <w:tblCellMar>
            <w:top w:w="51" w:type="dxa"/>
          </w:tblCellMar>
        </w:tblPrEx>
        <w:trPr>
          <w:gridBefore w:val="1"/>
          <w:wBefore w:w="289" w:type="dxa"/>
          <w:trHeight w:val="401"/>
        </w:trPr>
        <w:tc>
          <w:tcPr>
            <w:tcW w:w="0" w:type="auto"/>
            <w:gridSpan w:val="2"/>
            <w:vMerge/>
            <w:tcBorders>
              <w:top w:val="nil"/>
              <w:left w:val="single" w:sz="5" w:space="0" w:color="3E3672"/>
              <w:bottom w:val="single" w:sz="5" w:space="0" w:color="3E3672"/>
              <w:right w:val="single" w:sz="5" w:space="0" w:color="3E3672"/>
            </w:tcBorders>
          </w:tcPr>
          <w:p w14:paraId="5834104E" w14:textId="77777777" w:rsidR="002B7B5A" w:rsidRDefault="002B7B5A">
            <w:pPr>
              <w:spacing w:after="160" w:line="259" w:lineRule="auto"/>
              <w:ind w:left="0" w:firstLine="0"/>
              <w:jc w:val="left"/>
            </w:pPr>
          </w:p>
        </w:tc>
        <w:tc>
          <w:tcPr>
            <w:tcW w:w="5465" w:type="dxa"/>
            <w:gridSpan w:val="2"/>
            <w:tcBorders>
              <w:top w:val="single" w:sz="5" w:space="0" w:color="3E3672"/>
              <w:left w:val="single" w:sz="5" w:space="0" w:color="3E3672"/>
              <w:bottom w:val="single" w:sz="5" w:space="0" w:color="3E3672"/>
              <w:right w:val="single" w:sz="5" w:space="0" w:color="3E3672"/>
            </w:tcBorders>
          </w:tcPr>
          <w:p w14:paraId="60625621" w14:textId="77777777" w:rsidR="002B7B5A" w:rsidRDefault="00000000">
            <w:pPr>
              <w:spacing w:after="0" w:line="259" w:lineRule="auto"/>
              <w:ind w:left="0" w:firstLine="0"/>
              <w:jc w:val="left"/>
            </w:pPr>
            <w:r>
              <w:rPr>
                <w:sz w:val="24"/>
              </w:rPr>
              <w:t>Đột biến có hại với con người gồm: hình b và d.</w:t>
            </w:r>
          </w:p>
        </w:tc>
        <w:tc>
          <w:tcPr>
            <w:tcW w:w="972" w:type="dxa"/>
            <w:gridSpan w:val="2"/>
            <w:tcBorders>
              <w:top w:val="single" w:sz="5" w:space="0" w:color="3E3672"/>
              <w:left w:val="single" w:sz="5" w:space="0" w:color="3E3672"/>
              <w:bottom w:val="single" w:sz="5" w:space="0" w:color="3E3672"/>
              <w:right w:val="single" w:sz="5" w:space="0" w:color="3E3672"/>
            </w:tcBorders>
          </w:tcPr>
          <w:p w14:paraId="378F0901" w14:textId="77777777" w:rsidR="002B7B5A" w:rsidRDefault="00000000">
            <w:pPr>
              <w:spacing w:after="0" w:line="259" w:lineRule="auto"/>
              <w:ind w:left="0" w:right="55" w:firstLine="0"/>
              <w:jc w:val="center"/>
            </w:pPr>
            <w:r>
              <w:rPr>
                <w:sz w:val="24"/>
              </w:rPr>
              <w:t>0,5</w:t>
            </w:r>
          </w:p>
        </w:tc>
        <w:tc>
          <w:tcPr>
            <w:tcW w:w="966" w:type="dxa"/>
            <w:gridSpan w:val="2"/>
            <w:tcBorders>
              <w:top w:val="single" w:sz="5" w:space="0" w:color="3E3672"/>
              <w:left w:val="single" w:sz="5" w:space="0" w:color="3E3672"/>
              <w:bottom w:val="single" w:sz="5" w:space="0" w:color="3E3672"/>
              <w:right w:val="single" w:sz="5" w:space="0" w:color="3E3672"/>
            </w:tcBorders>
          </w:tcPr>
          <w:p w14:paraId="05593D1D" w14:textId="77777777" w:rsidR="002B7B5A" w:rsidRDefault="002B7B5A">
            <w:pPr>
              <w:spacing w:after="160" w:line="259" w:lineRule="auto"/>
              <w:ind w:left="0" w:firstLine="0"/>
              <w:jc w:val="left"/>
            </w:pPr>
          </w:p>
        </w:tc>
      </w:tr>
    </w:tbl>
    <w:p w14:paraId="111A9A83" w14:textId="77777777" w:rsidR="002B7B5A" w:rsidRDefault="00000000">
      <w:pPr>
        <w:pStyle w:val="Heading3"/>
        <w:ind w:left="-2" w:right="4756"/>
      </w:pPr>
      <w:r>
        <w:t>III. TIẾN TRÌNH DẠY HỌC</w:t>
      </w:r>
    </w:p>
    <w:p w14:paraId="44A65FB8" w14:textId="77777777" w:rsidR="002B7B5A" w:rsidRDefault="00000000">
      <w:pPr>
        <w:numPr>
          <w:ilvl w:val="0"/>
          <w:numId w:val="318"/>
        </w:numPr>
        <w:spacing w:after="75" w:line="259" w:lineRule="auto"/>
        <w:ind w:hanging="254"/>
      </w:pPr>
      <w:r>
        <w:rPr>
          <w:rFonts w:ascii="Calibri" w:eastAsia="Calibri" w:hAnsi="Calibri" w:cs="Calibri"/>
          <w:b/>
          <w:color w:val="59A1CF"/>
        </w:rPr>
        <w:t>Hoạt động 1: Mở đầu</w:t>
      </w:r>
    </w:p>
    <w:p w14:paraId="3DB2DE4D" w14:textId="77777777" w:rsidR="002B7B5A" w:rsidRDefault="00000000">
      <w:pPr>
        <w:spacing w:after="96" w:line="259" w:lineRule="auto"/>
        <w:ind w:left="278"/>
        <w:jc w:val="left"/>
      </w:pPr>
      <w:r>
        <w:rPr>
          <w:i/>
        </w:rPr>
        <w:t>a) Mục tiêu</w:t>
      </w:r>
    </w:p>
    <w:p w14:paraId="1206FC41" w14:textId="77777777" w:rsidR="002B7B5A" w:rsidRDefault="00000000">
      <w:pPr>
        <w:spacing w:after="0"/>
        <w:ind w:left="278"/>
      </w:pPr>
      <w:r>
        <w:t xml:space="preserve">Xác định được vấn đề học tập của bài học từ đó có hứng thú, mong muốn khám phá nội dung kiến thức bài học. </w:t>
      </w:r>
      <w:r>
        <w:rPr>
          <w:i/>
        </w:rPr>
        <w:t>b) Tiến trình hoạt động</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676"/>
        <w:gridCol w:w="1816"/>
      </w:tblGrid>
      <w:tr w:rsidR="002B7B5A" w14:paraId="317637F7" w14:textId="77777777">
        <w:trPr>
          <w:trHeight w:val="401"/>
        </w:trPr>
        <w:tc>
          <w:tcPr>
            <w:tcW w:w="6676" w:type="dxa"/>
            <w:tcBorders>
              <w:top w:val="single" w:sz="4" w:space="0" w:color="3E3672"/>
              <w:left w:val="single" w:sz="5" w:space="0" w:color="3E3672"/>
              <w:bottom w:val="single" w:sz="4" w:space="0" w:color="3E3672"/>
              <w:right w:val="single" w:sz="5" w:space="0" w:color="3E3672"/>
            </w:tcBorders>
            <w:shd w:val="clear" w:color="auto" w:fill="C6BDD4"/>
          </w:tcPr>
          <w:p w14:paraId="3107F9A5" w14:textId="77777777" w:rsidR="002B7B5A" w:rsidRDefault="00000000">
            <w:pPr>
              <w:spacing w:after="0" w:line="259" w:lineRule="auto"/>
              <w:ind w:left="0" w:right="56" w:firstLine="0"/>
              <w:jc w:val="center"/>
            </w:pPr>
            <w:r>
              <w:rPr>
                <w:b/>
                <w:sz w:val="24"/>
              </w:rPr>
              <w:t>Hoạt động của giáo viên và học sinh</w:t>
            </w:r>
          </w:p>
        </w:tc>
        <w:tc>
          <w:tcPr>
            <w:tcW w:w="1816" w:type="dxa"/>
            <w:tcBorders>
              <w:top w:val="single" w:sz="4" w:space="0" w:color="3E3672"/>
              <w:left w:val="single" w:sz="5" w:space="0" w:color="3E3672"/>
              <w:bottom w:val="single" w:sz="4" w:space="0" w:color="3E3672"/>
              <w:right w:val="single" w:sz="5" w:space="0" w:color="3E3672"/>
            </w:tcBorders>
            <w:shd w:val="clear" w:color="auto" w:fill="C6BDD4"/>
          </w:tcPr>
          <w:p w14:paraId="1A00F2FB" w14:textId="77777777" w:rsidR="002B7B5A" w:rsidRDefault="00000000">
            <w:pPr>
              <w:spacing w:after="0" w:line="259" w:lineRule="auto"/>
              <w:ind w:left="0" w:right="56" w:firstLine="0"/>
              <w:jc w:val="center"/>
            </w:pPr>
            <w:r>
              <w:rPr>
                <w:b/>
                <w:sz w:val="24"/>
              </w:rPr>
              <w:t>Sản phẩm</w:t>
            </w:r>
          </w:p>
        </w:tc>
      </w:tr>
      <w:tr w:rsidR="002B7B5A" w14:paraId="28686774" w14:textId="77777777">
        <w:trPr>
          <w:trHeight w:val="4365"/>
        </w:trPr>
        <w:tc>
          <w:tcPr>
            <w:tcW w:w="6676" w:type="dxa"/>
            <w:tcBorders>
              <w:top w:val="single" w:sz="4" w:space="0" w:color="3E3672"/>
              <w:left w:val="single" w:sz="5" w:space="0" w:color="3E3672"/>
              <w:bottom w:val="single" w:sz="5" w:space="0" w:color="3E3672"/>
              <w:right w:val="single" w:sz="5" w:space="0" w:color="3E3672"/>
            </w:tcBorders>
          </w:tcPr>
          <w:p w14:paraId="1F4DBBB9" w14:textId="77777777" w:rsidR="002B7B5A" w:rsidRDefault="00000000">
            <w:pPr>
              <w:spacing w:after="0" w:line="282" w:lineRule="auto"/>
              <w:ind w:left="0" w:right="3176" w:firstLine="0"/>
            </w:pPr>
            <w:r>
              <w:rPr>
                <w:b/>
                <w:i/>
                <w:sz w:val="24"/>
              </w:rPr>
              <w:t xml:space="preserve">Bước 1: Chuyển giao nhiệm vụ </w:t>
            </w:r>
            <w:r>
              <w:rPr>
                <w:sz w:val="24"/>
              </w:rPr>
              <w:t>GV thực hiện:</w:t>
            </w:r>
          </w:p>
          <w:p w14:paraId="04277C81" w14:textId="77777777" w:rsidR="002B7B5A" w:rsidRDefault="00000000">
            <w:pPr>
              <w:numPr>
                <w:ilvl w:val="0"/>
                <w:numId w:val="916"/>
              </w:numPr>
              <w:spacing w:after="57" w:line="233" w:lineRule="auto"/>
              <w:ind w:firstLine="0"/>
            </w:pPr>
            <w:r>
              <w:rPr>
                <w:sz w:val="24"/>
              </w:rPr>
              <w:t>Chia lớp thành các nhóm học tập (4 đến 6 HS), phát bút dạ và giấy A1.</w:t>
            </w:r>
          </w:p>
          <w:p w14:paraId="79E02199" w14:textId="77777777" w:rsidR="002B7B5A" w:rsidRDefault="00000000">
            <w:pPr>
              <w:numPr>
                <w:ilvl w:val="0"/>
                <w:numId w:val="916"/>
              </w:numPr>
              <w:spacing w:after="57" w:line="233" w:lineRule="auto"/>
              <w:ind w:firstLine="0"/>
            </w:pPr>
            <w:r>
              <w:rPr>
                <w:sz w:val="24"/>
              </w:rPr>
              <w:t>Yêu cầu HS tham gia chuộc thi “Kể tên các loại quả không hạt” và giải thích vì sao quả không có hạt.</w:t>
            </w:r>
          </w:p>
          <w:p w14:paraId="2675E863" w14:textId="77777777" w:rsidR="002B7B5A" w:rsidRDefault="00000000">
            <w:pPr>
              <w:numPr>
                <w:ilvl w:val="0"/>
                <w:numId w:val="916"/>
              </w:numPr>
              <w:spacing w:after="28" w:line="257" w:lineRule="auto"/>
              <w:ind w:firstLine="0"/>
            </w:pPr>
            <w:r>
              <w:rPr>
                <w:sz w:val="24"/>
              </w:rPr>
              <w:t xml:space="preserve">Phổ biến luật chơi: Trong thời gian 1 phút, nhóm nào viết tên được nhiều loại quả không hạt và có giải thích vì sao quả không hạt ra giấy A1 sẽ là nhóm chiến thắng. </w:t>
            </w:r>
            <w:r>
              <w:rPr>
                <w:b/>
                <w:i/>
                <w:sz w:val="24"/>
              </w:rPr>
              <w:t xml:space="preserve">Bước 2: Thực hiện nhiệm vụ học tập </w:t>
            </w:r>
            <w:r>
              <w:rPr>
                <w:sz w:val="24"/>
              </w:rPr>
              <w:t>HS thực hiện:</w:t>
            </w:r>
          </w:p>
          <w:p w14:paraId="1460F6E8" w14:textId="77777777" w:rsidR="002B7B5A" w:rsidRDefault="00000000">
            <w:pPr>
              <w:numPr>
                <w:ilvl w:val="0"/>
                <w:numId w:val="916"/>
              </w:numPr>
              <w:spacing w:after="57" w:line="233" w:lineRule="auto"/>
              <w:ind w:firstLine="0"/>
            </w:pPr>
            <w:r>
              <w:rPr>
                <w:sz w:val="24"/>
              </w:rPr>
              <w:t xml:space="preserve">Các thành viên nhóm lần lượt liệt kể tên các loại quả không có hạt và đưa ra lời giải thích vì sao quả không có hạt. </w:t>
            </w:r>
          </w:p>
          <w:p w14:paraId="66ECED0F" w14:textId="77777777" w:rsidR="002B7B5A" w:rsidRDefault="00000000">
            <w:pPr>
              <w:numPr>
                <w:ilvl w:val="0"/>
                <w:numId w:val="916"/>
              </w:numPr>
              <w:spacing w:after="0" w:line="259" w:lineRule="auto"/>
              <w:ind w:firstLine="0"/>
            </w:pPr>
            <w:r>
              <w:rPr>
                <w:sz w:val="24"/>
              </w:rPr>
              <w:t>Thư kí nhóm ghi lại ý kiến của các thành viên khác.</w:t>
            </w:r>
          </w:p>
        </w:tc>
        <w:tc>
          <w:tcPr>
            <w:tcW w:w="1816" w:type="dxa"/>
            <w:tcBorders>
              <w:top w:val="single" w:sz="4" w:space="0" w:color="3E3672"/>
              <w:left w:val="single" w:sz="5" w:space="0" w:color="3E3672"/>
              <w:bottom w:val="single" w:sz="5" w:space="0" w:color="3E3672"/>
              <w:right w:val="single" w:sz="5" w:space="0" w:color="3E3672"/>
            </w:tcBorders>
            <w:vAlign w:val="center"/>
          </w:tcPr>
          <w:p w14:paraId="2A4F3CEE" w14:textId="77777777" w:rsidR="002B7B5A" w:rsidRDefault="00000000">
            <w:pPr>
              <w:spacing w:after="57" w:line="233" w:lineRule="auto"/>
              <w:ind w:left="0" w:firstLine="0"/>
              <w:jc w:val="left"/>
            </w:pPr>
            <w:r>
              <w:rPr>
                <w:sz w:val="24"/>
              </w:rPr>
              <w:t>Tên gọi các loại quả.</w:t>
            </w:r>
          </w:p>
          <w:p w14:paraId="3CE14031" w14:textId="77777777" w:rsidR="002B7B5A" w:rsidRDefault="00000000">
            <w:pPr>
              <w:spacing w:after="0" w:line="259" w:lineRule="auto"/>
              <w:ind w:left="0" w:right="56" w:firstLine="0"/>
            </w:pPr>
            <w:r>
              <w:rPr>
                <w:sz w:val="24"/>
              </w:rPr>
              <w:t>Các giải thích quả không có hạt.</w:t>
            </w:r>
          </w:p>
        </w:tc>
      </w:tr>
      <w:tr w:rsidR="002B7B5A" w14:paraId="6446880F" w14:textId="77777777">
        <w:trPr>
          <w:trHeight w:val="3115"/>
        </w:trPr>
        <w:tc>
          <w:tcPr>
            <w:tcW w:w="6676" w:type="dxa"/>
            <w:tcBorders>
              <w:top w:val="single" w:sz="5" w:space="0" w:color="3E3672"/>
              <w:left w:val="single" w:sz="5" w:space="0" w:color="3E3672"/>
              <w:bottom w:val="single" w:sz="5" w:space="0" w:color="3E3672"/>
              <w:right w:val="single" w:sz="5" w:space="0" w:color="3E3672"/>
            </w:tcBorders>
          </w:tcPr>
          <w:p w14:paraId="485583D7" w14:textId="77777777" w:rsidR="002B7B5A" w:rsidRDefault="00000000">
            <w:pPr>
              <w:spacing w:after="26" w:line="259" w:lineRule="auto"/>
              <w:ind w:left="0" w:firstLine="0"/>
              <w:jc w:val="left"/>
            </w:pPr>
            <w:r>
              <w:rPr>
                <w:b/>
                <w:i/>
                <w:sz w:val="24"/>
              </w:rPr>
              <w:t xml:space="preserve">Bước 3: Báo cáo kết quả và thảo luận </w:t>
            </w:r>
          </w:p>
          <w:p w14:paraId="13AF9983" w14:textId="77777777" w:rsidR="002B7B5A" w:rsidRDefault="00000000">
            <w:pPr>
              <w:spacing w:after="57" w:line="233" w:lineRule="auto"/>
              <w:ind w:left="0" w:firstLine="0"/>
            </w:pPr>
            <w:r>
              <w:rPr>
                <w:sz w:val="24"/>
              </w:rPr>
              <w:t xml:space="preserve">GV yêu cầu các nhóm treo giấy A1 lên vị trí được phân công và đại diện nhóm lần lượt báo cáo. </w:t>
            </w:r>
          </w:p>
          <w:p w14:paraId="52A0F83A" w14:textId="77777777" w:rsidR="002B7B5A" w:rsidRDefault="00000000">
            <w:pPr>
              <w:spacing w:after="26" w:line="259" w:lineRule="auto"/>
              <w:ind w:left="0" w:firstLine="0"/>
              <w:jc w:val="left"/>
            </w:pPr>
            <w:r>
              <w:rPr>
                <w:b/>
                <w:i/>
                <w:sz w:val="24"/>
              </w:rPr>
              <w:t>Bước 4: Đánh giá kết quả thực hiện nhiệm vụ</w:t>
            </w:r>
          </w:p>
          <w:p w14:paraId="045FA769" w14:textId="77777777" w:rsidR="002B7B5A" w:rsidRDefault="00000000">
            <w:pPr>
              <w:numPr>
                <w:ilvl w:val="0"/>
                <w:numId w:val="917"/>
              </w:numPr>
              <w:spacing w:after="57" w:line="233" w:lineRule="auto"/>
              <w:ind w:right="28" w:firstLine="0"/>
            </w:pPr>
            <w:r>
              <w:rPr>
                <w:sz w:val="24"/>
              </w:rPr>
              <w:t xml:space="preserve">Dựa vào nội dung báo cáo của HS, GV xác nhận những kết quả đúng </w:t>
            </w:r>
          </w:p>
          <w:p w14:paraId="64A60E8E" w14:textId="77777777" w:rsidR="002B7B5A" w:rsidRDefault="00000000">
            <w:pPr>
              <w:spacing w:after="26" w:line="259" w:lineRule="auto"/>
              <w:ind w:left="0" w:firstLine="0"/>
              <w:jc w:val="left"/>
            </w:pPr>
            <w:r>
              <w:rPr>
                <w:sz w:val="24"/>
              </w:rPr>
              <w:t>(những quả nào có hạt/những quả nào không có hạt).</w:t>
            </w:r>
          </w:p>
          <w:p w14:paraId="51894C41" w14:textId="77777777" w:rsidR="002B7B5A" w:rsidRDefault="00000000">
            <w:pPr>
              <w:numPr>
                <w:ilvl w:val="0"/>
                <w:numId w:val="917"/>
              </w:numPr>
              <w:spacing w:after="0" w:line="259" w:lineRule="auto"/>
              <w:ind w:right="28" w:firstLine="0"/>
            </w:pPr>
            <w:r>
              <w:rPr>
                <w:sz w:val="24"/>
              </w:rPr>
              <w:t>GV dựa vào giải thích của HS để dẫn dắt vào bài mới. GV có thể dẫn dắt: Nguyên nhân dẫn đến quả không có hạt phần lớn là do đột biến NST. Vậy đột biến NST là gì, chúng ta cùng tìm hiểu bài học.</w:t>
            </w:r>
          </w:p>
        </w:tc>
        <w:tc>
          <w:tcPr>
            <w:tcW w:w="1816" w:type="dxa"/>
            <w:tcBorders>
              <w:top w:val="single" w:sz="5" w:space="0" w:color="3E3672"/>
              <w:left w:val="single" w:sz="5" w:space="0" w:color="3E3672"/>
              <w:bottom w:val="single" w:sz="5" w:space="0" w:color="3E3672"/>
              <w:right w:val="single" w:sz="5" w:space="0" w:color="3E3672"/>
            </w:tcBorders>
          </w:tcPr>
          <w:p w14:paraId="1B3F3E52" w14:textId="77777777" w:rsidR="002B7B5A" w:rsidRDefault="002B7B5A">
            <w:pPr>
              <w:spacing w:after="160" w:line="259" w:lineRule="auto"/>
              <w:ind w:left="0" w:firstLine="0"/>
              <w:jc w:val="left"/>
            </w:pPr>
          </w:p>
        </w:tc>
      </w:tr>
    </w:tbl>
    <w:p w14:paraId="00DE911A" w14:textId="77777777" w:rsidR="002B7B5A" w:rsidRDefault="00000000">
      <w:pPr>
        <w:numPr>
          <w:ilvl w:val="0"/>
          <w:numId w:val="318"/>
        </w:numPr>
        <w:spacing w:after="75" w:line="259" w:lineRule="auto"/>
        <w:ind w:hanging="254"/>
      </w:pPr>
      <w:r>
        <w:rPr>
          <w:rFonts w:ascii="Calibri" w:eastAsia="Calibri" w:hAnsi="Calibri" w:cs="Calibri"/>
          <w:b/>
          <w:color w:val="59A1CF"/>
        </w:rPr>
        <w:t>Hoạt động 2: Hình thành kiến thức mới</w:t>
      </w:r>
    </w:p>
    <w:p w14:paraId="75714A44" w14:textId="77777777" w:rsidR="002B7B5A" w:rsidRDefault="00000000">
      <w:pPr>
        <w:numPr>
          <w:ilvl w:val="1"/>
          <w:numId w:val="318"/>
        </w:numPr>
        <w:spacing w:after="80" w:line="255" w:lineRule="auto"/>
        <w:ind w:hanging="397"/>
      </w:pPr>
      <w:r>
        <w:rPr>
          <w:rFonts w:ascii="Calibri" w:eastAsia="Calibri" w:hAnsi="Calibri" w:cs="Calibri"/>
          <w:i/>
          <w:color w:val="DC892F"/>
        </w:rPr>
        <w:lastRenderedPageBreak/>
        <w:t xml:space="preserve">Nội dung 1. Tìm hiểu khái niệm đột biến nhiễm sắc thể </w:t>
      </w:r>
    </w:p>
    <w:p w14:paraId="163AF8E9" w14:textId="77777777" w:rsidR="002B7B5A" w:rsidRDefault="00000000">
      <w:pPr>
        <w:numPr>
          <w:ilvl w:val="2"/>
          <w:numId w:val="318"/>
        </w:numPr>
        <w:spacing w:after="96" w:line="259" w:lineRule="auto"/>
        <w:ind w:hanging="263"/>
        <w:jc w:val="left"/>
      </w:pPr>
      <w:r>
        <w:rPr>
          <w:i/>
        </w:rPr>
        <w:t>Mục tiêu</w:t>
      </w:r>
    </w:p>
    <w:p w14:paraId="6F6BB85E" w14:textId="77777777" w:rsidR="002B7B5A" w:rsidRDefault="00000000">
      <w:pPr>
        <w:spacing w:after="0"/>
        <w:ind w:left="278" w:right="1821"/>
      </w:pPr>
      <w:r>
        <w:t xml:space="preserve">Nêu được khái niệm đột biến NST và lấy được ví dụ. </w:t>
      </w:r>
      <w:r>
        <w:rPr>
          <w:i/>
        </w:rPr>
        <w:t>b) Tiến trình hoạt động</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676"/>
        <w:gridCol w:w="1816"/>
      </w:tblGrid>
      <w:tr w:rsidR="002B7B5A" w14:paraId="1C0E684B" w14:textId="77777777">
        <w:trPr>
          <w:trHeight w:val="401"/>
        </w:trPr>
        <w:tc>
          <w:tcPr>
            <w:tcW w:w="6676" w:type="dxa"/>
            <w:tcBorders>
              <w:top w:val="single" w:sz="4" w:space="0" w:color="3E3672"/>
              <w:left w:val="single" w:sz="5" w:space="0" w:color="3E3672"/>
              <w:bottom w:val="single" w:sz="4" w:space="0" w:color="3E3672"/>
              <w:right w:val="single" w:sz="5" w:space="0" w:color="3E3672"/>
            </w:tcBorders>
            <w:shd w:val="clear" w:color="auto" w:fill="C6BDD4"/>
          </w:tcPr>
          <w:p w14:paraId="128CD10F" w14:textId="77777777" w:rsidR="002B7B5A" w:rsidRDefault="00000000">
            <w:pPr>
              <w:spacing w:after="0" w:line="259" w:lineRule="auto"/>
              <w:ind w:left="0" w:right="56" w:firstLine="0"/>
              <w:jc w:val="center"/>
            </w:pPr>
            <w:r>
              <w:rPr>
                <w:b/>
                <w:sz w:val="24"/>
              </w:rPr>
              <w:t>Hoạt động của giáo viên và học sinh</w:t>
            </w:r>
          </w:p>
        </w:tc>
        <w:tc>
          <w:tcPr>
            <w:tcW w:w="1816" w:type="dxa"/>
            <w:tcBorders>
              <w:top w:val="single" w:sz="4" w:space="0" w:color="3E3672"/>
              <w:left w:val="single" w:sz="5" w:space="0" w:color="3E3672"/>
              <w:bottom w:val="single" w:sz="4" w:space="0" w:color="3E3672"/>
              <w:right w:val="single" w:sz="5" w:space="0" w:color="3E3672"/>
            </w:tcBorders>
            <w:shd w:val="clear" w:color="auto" w:fill="C6BDD4"/>
          </w:tcPr>
          <w:p w14:paraId="3F3CD6EF" w14:textId="77777777" w:rsidR="002B7B5A" w:rsidRDefault="00000000">
            <w:pPr>
              <w:spacing w:after="0" w:line="259" w:lineRule="auto"/>
              <w:ind w:left="0" w:right="56" w:firstLine="0"/>
              <w:jc w:val="center"/>
            </w:pPr>
            <w:r>
              <w:rPr>
                <w:b/>
                <w:sz w:val="24"/>
              </w:rPr>
              <w:t>Sản phẩm</w:t>
            </w:r>
          </w:p>
        </w:tc>
      </w:tr>
      <w:tr w:rsidR="002B7B5A" w14:paraId="3E12E907" w14:textId="77777777">
        <w:trPr>
          <w:trHeight w:val="5515"/>
        </w:trPr>
        <w:tc>
          <w:tcPr>
            <w:tcW w:w="6676" w:type="dxa"/>
            <w:tcBorders>
              <w:top w:val="single" w:sz="4" w:space="0" w:color="3E3672"/>
              <w:left w:val="single" w:sz="5" w:space="0" w:color="3E3672"/>
              <w:bottom w:val="single" w:sz="5" w:space="0" w:color="3E3672"/>
              <w:right w:val="single" w:sz="5" w:space="0" w:color="3E3672"/>
            </w:tcBorders>
          </w:tcPr>
          <w:p w14:paraId="6FC3B413" w14:textId="77777777" w:rsidR="002B7B5A" w:rsidRDefault="00000000">
            <w:pPr>
              <w:spacing w:after="0" w:line="282" w:lineRule="auto"/>
              <w:ind w:left="0" w:right="3176" w:firstLine="0"/>
            </w:pPr>
            <w:r>
              <w:rPr>
                <w:b/>
                <w:i/>
                <w:sz w:val="24"/>
              </w:rPr>
              <w:t xml:space="preserve">Bước 1: Chuyển giao nhiệm vụ </w:t>
            </w:r>
            <w:r>
              <w:rPr>
                <w:sz w:val="24"/>
              </w:rPr>
              <w:t>GV yêu cầu HS:</w:t>
            </w:r>
          </w:p>
          <w:p w14:paraId="41E02AE6" w14:textId="77777777" w:rsidR="002B7B5A" w:rsidRDefault="00000000">
            <w:pPr>
              <w:numPr>
                <w:ilvl w:val="0"/>
                <w:numId w:val="918"/>
              </w:numPr>
              <w:spacing w:after="26" w:line="259" w:lineRule="auto"/>
              <w:ind w:firstLine="0"/>
              <w:jc w:val="left"/>
            </w:pPr>
            <w:r>
              <w:rPr>
                <w:sz w:val="24"/>
              </w:rPr>
              <w:t>Đọc mục I trong SGK, nêu khái niệm đột biến NST.</w:t>
            </w:r>
          </w:p>
          <w:p w14:paraId="4FDA85E8" w14:textId="77777777" w:rsidR="002B7B5A" w:rsidRDefault="00000000">
            <w:pPr>
              <w:numPr>
                <w:ilvl w:val="0"/>
                <w:numId w:val="918"/>
              </w:numPr>
              <w:spacing w:after="0" w:line="282" w:lineRule="auto"/>
              <w:ind w:firstLine="0"/>
              <w:jc w:val="left"/>
            </w:pPr>
            <w:r>
              <w:rPr>
                <w:sz w:val="24"/>
              </w:rPr>
              <w:t>Quan sát hình ảnh nhận diện những trường hợp đột biến NST.</w:t>
            </w:r>
            <w:r>
              <w:rPr>
                <w:b/>
                <w:i/>
                <w:sz w:val="24"/>
              </w:rPr>
              <w:t xml:space="preserve">Bước 2: Thực hiện nhiệm vụ học tập </w:t>
            </w:r>
            <w:r>
              <w:rPr>
                <w:sz w:val="24"/>
              </w:rPr>
              <w:t xml:space="preserve">HS thực hiện: </w:t>
            </w:r>
          </w:p>
          <w:p w14:paraId="0D4FF2A5" w14:textId="77777777" w:rsidR="002B7B5A" w:rsidRDefault="00000000">
            <w:pPr>
              <w:numPr>
                <w:ilvl w:val="0"/>
                <w:numId w:val="918"/>
              </w:numPr>
              <w:spacing w:after="28" w:line="257" w:lineRule="auto"/>
              <w:ind w:firstLine="0"/>
              <w:jc w:val="left"/>
            </w:pPr>
            <w:r>
              <w:rPr>
                <w:sz w:val="24"/>
              </w:rPr>
              <w:t>Cá nhân đọc mục I trong SGK, tìm hiểu khái niệm đột biến NST.– Trao đổi với bạn ngồi cạnh, thống nhất kết quả nhận diện những trường hợp đột biến NST.</w:t>
            </w:r>
          </w:p>
          <w:p w14:paraId="4F1C63DB" w14:textId="77777777" w:rsidR="002B7B5A" w:rsidRDefault="00000000">
            <w:pPr>
              <w:spacing w:after="26" w:line="259" w:lineRule="auto"/>
              <w:ind w:left="0" w:firstLine="0"/>
              <w:jc w:val="left"/>
            </w:pPr>
            <w:r>
              <w:rPr>
                <w:b/>
                <w:i/>
                <w:sz w:val="24"/>
              </w:rPr>
              <w:t xml:space="preserve">Bước 3: Báo cáo kết quả và thảo luận </w:t>
            </w:r>
          </w:p>
          <w:p w14:paraId="0F2FA014" w14:textId="77777777" w:rsidR="002B7B5A" w:rsidRDefault="00000000">
            <w:pPr>
              <w:spacing w:after="0" w:line="282" w:lineRule="auto"/>
              <w:ind w:left="0" w:right="1481" w:firstLine="0"/>
            </w:pPr>
            <w:r>
              <w:rPr>
                <w:sz w:val="24"/>
              </w:rPr>
              <w:t xml:space="preserve">GV yêu cầu đại diện báo cáo sản phẩm học tập. </w:t>
            </w:r>
            <w:r>
              <w:rPr>
                <w:b/>
                <w:i/>
                <w:sz w:val="24"/>
              </w:rPr>
              <w:t>Bước 4: Đánh giá kết quả thực hiện nhiệm vụ</w:t>
            </w:r>
          </w:p>
          <w:p w14:paraId="311CD8BD" w14:textId="77777777" w:rsidR="002B7B5A" w:rsidRDefault="00000000">
            <w:pPr>
              <w:numPr>
                <w:ilvl w:val="0"/>
                <w:numId w:val="918"/>
              </w:numPr>
              <w:spacing w:after="26" w:line="259" w:lineRule="auto"/>
              <w:ind w:firstLine="0"/>
              <w:jc w:val="left"/>
            </w:pPr>
            <w:r>
              <w:rPr>
                <w:sz w:val="24"/>
              </w:rPr>
              <w:t>HS nhận xét và bổ sung (nếu có).</w:t>
            </w:r>
          </w:p>
          <w:p w14:paraId="3AB38A5A" w14:textId="77777777" w:rsidR="002B7B5A" w:rsidRDefault="00000000">
            <w:pPr>
              <w:numPr>
                <w:ilvl w:val="0"/>
                <w:numId w:val="918"/>
              </w:numPr>
              <w:spacing w:after="26" w:line="259" w:lineRule="auto"/>
              <w:ind w:firstLine="0"/>
              <w:jc w:val="left"/>
            </w:pPr>
            <w:r>
              <w:rPr>
                <w:sz w:val="24"/>
              </w:rPr>
              <w:t>GV thực hiện:</w:t>
            </w:r>
          </w:p>
          <w:p w14:paraId="14CF614F" w14:textId="77777777" w:rsidR="002B7B5A" w:rsidRDefault="00000000">
            <w:pPr>
              <w:spacing w:after="57" w:line="233" w:lineRule="auto"/>
              <w:ind w:left="0" w:firstLine="0"/>
              <w:jc w:val="left"/>
            </w:pPr>
            <w:r>
              <w:rPr>
                <w:sz w:val="24"/>
              </w:rPr>
              <w:t>+ Dựa vào nội dung báo cáo của HS, GV nhận xét sản phẩm và quá trình học tập của các nhóm HS.</w:t>
            </w:r>
          </w:p>
          <w:p w14:paraId="72D4D988" w14:textId="77777777" w:rsidR="002B7B5A" w:rsidRDefault="00000000">
            <w:pPr>
              <w:spacing w:after="0" w:line="259" w:lineRule="auto"/>
              <w:ind w:left="0" w:firstLine="0"/>
              <w:jc w:val="left"/>
            </w:pPr>
            <w:r>
              <w:rPr>
                <w:sz w:val="24"/>
              </w:rPr>
              <w:t>+ Chính xác hoá khái niệm đột biến NST</w:t>
            </w:r>
          </w:p>
        </w:tc>
        <w:tc>
          <w:tcPr>
            <w:tcW w:w="1816" w:type="dxa"/>
            <w:tcBorders>
              <w:top w:val="single" w:sz="4" w:space="0" w:color="3E3672"/>
              <w:left w:val="single" w:sz="5" w:space="0" w:color="3E3672"/>
              <w:bottom w:val="single" w:sz="5" w:space="0" w:color="3E3672"/>
              <w:right w:val="single" w:sz="5" w:space="0" w:color="3E3672"/>
            </w:tcBorders>
          </w:tcPr>
          <w:p w14:paraId="6AAA1B55" w14:textId="77777777" w:rsidR="002B7B5A" w:rsidRDefault="00000000">
            <w:pPr>
              <w:spacing w:after="383" w:line="233" w:lineRule="auto"/>
              <w:ind w:left="0" w:right="55" w:firstLine="0"/>
            </w:pPr>
            <w:r>
              <w:rPr>
                <w:sz w:val="24"/>
              </w:rPr>
              <w:t>I. Khái niệm đột biến nhiễm sắc thể</w:t>
            </w:r>
          </w:p>
          <w:p w14:paraId="1AE77F7F" w14:textId="77777777" w:rsidR="002B7B5A" w:rsidRDefault="00000000">
            <w:pPr>
              <w:spacing w:after="0" w:line="259" w:lineRule="auto"/>
              <w:ind w:left="0" w:right="56" w:firstLine="0"/>
            </w:pPr>
            <w:r>
              <w:rPr>
                <w:sz w:val="24"/>
              </w:rPr>
              <w:t xml:space="preserve">Những biến đổi về cấu trúc hoặc số lượng của một hoặc nhiều NST trong tế bào. </w:t>
            </w:r>
          </w:p>
        </w:tc>
      </w:tr>
    </w:tbl>
    <w:p w14:paraId="76828CBA" w14:textId="77777777" w:rsidR="002B7B5A" w:rsidRDefault="00000000">
      <w:pPr>
        <w:numPr>
          <w:ilvl w:val="1"/>
          <w:numId w:val="318"/>
        </w:numPr>
        <w:spacing w:after="80" w:line="255" w:lineRule="auto"/>
        <w:ind w:hanging="397"/>
      </w:pPr>
      <w:r>
        <w:rPr>
          <w:rFonts w:ascii="Calibri" w:eastAsia="Calibri" w:hAnsi="Calibri" w:cs="Calibri"/>
          <w:i/>
          <w:color w:val="DC892F"/>
        </w:rPr>
        <w:t>Nội dung 2. Tìm hiểu đột biến cấu trúc NST và đột biến số lượng NST</w:t>
      </w:r>
    </w:p>
    <w:p w14:paraId="095DBDF3" w14:textId="77777777" w:rsidR="002B7B5A" w:rsidRDefault="00000000">
      <w:pPr>
        <w:numPr>
          <w:ilvl w:val="2"/>
          <w:numId w:val="318"/>
        </w:numPr>
        <w:spacing w:after="96" w:line="259" w:lineRule="auto"/>
        <w:ind w:hanging="263"/>
        <w:jc w:val="left"/>
      </w:pPr>
      <w:r>
        <w:rPr>
          <w:i/>
        </w:rPr>
        <w:t>Mục tiêu</w:t>
      </w:r>
    </w:p>
    <w:p w14:paraId="6C4CC8D9" w14:textId="77777777" w:rsidR="002B7B5A" w:rsidRDefault="00000000">
      <w:pPr>
        <w:numPr>
          <w:ilvl w:val="2"/>
          <w:numId w:val="321"/>
        </w:numPr>
        <w:ind w:hanging="187"/>
      </w:pPr>
      <w:r>
        <w:t xml:space="preserve">Nêu được khái niệm đột biến cấu trúc NST. </w:t>
      </w:r>
    </w:p>
    <w:p w14:paraId="58C2282A" w14:textId="77777777" w:rsidR="002B7B5A" w:rsidRDefault="00000000">
      <w:pPr>
        <w:numPr>
          <w:ilvl w:val="2"/>
          <w:numId w:val="321"/>
        </w:numPr>
        <w:ind w:hanging="187"/>
      </w:pPr>
      <w:r>
        <w:t>Phân biệt được các dạng đột biến cấu trúc NST, đột biến số lượng NST.</w:t>
      </w:r>
    </w:p>
    <w:p w14:paraId="2B8BAC80" w14:textId="77777777" w:rsidR="002B7B5A" w:rsidRDefault="00000000">
      <w:pPr>
        <w:numPr>
          <w:ilvl w:val="2"/>
          <w:numId w:val="321"/>
        </w:numPr>
        <w:spacing w:after="3" w:line="270" w:lineRule="auto"/>
        <w:ind w:hanging="187"/>
      </w:pPr>
      <w:r>
        <w:t xml:space="preserve">Trình bày được ý nghĩa, tác hại của đột biến cấu trúc NST và đột biến số lượng NST đối với sinh vật và con người. </w:t>
      </w:r>
      <w:r>
        <w:rPr>
          <w:i/>
        </w:rPr>
        <w:t>b) Tiến trình hoạt động</w:t>
      </w:r>
    </w:p>
    <w:tbl>
      <w:tblPr>
        <w:tblStyle w:val="TableGrid"/>
        <w:tblW w:w="8492" w:type="dxa"/>
        <w:tblInd w:w="6" w:type="dxa"/>
        <w:tblCellMar>
          <w:top w:w="40" w:type="dxa"/>
          <w:left w:w="113" w:type="dxa"/>
          <w:bottom w:w="0" w:type="dxa"/>
          <w:right w:w="58" w:type="dxa"/>
        </w:tblCellMar>
        <w:tblLook w:val="04A0" w:firstRow="1" w:lastRow="0" w:firstColumn="1" w:lastColumn="0" w:noHBand="0" w:noVBand="1"/>
      </w:tblPr>
      <w:tblGrid>
        <w:gridCol w:w="4611"/>
        <w:gridCol w:w="3881"/>
      </w:tblGrid>
      <w:tr w:rsidR="002B7B5A" w14:paraId="0C5BA378" w14:textId="77777777">
        <w:trPr>
          <w:trHeight w:val="401"/>
        </w:trPr>
        <w:tc>
          <w:tcPr>
            <w:tcW w:w="4611" w:type="dxa"/>
            <w:tcBorders>
              <w:top w:val="single" w:sz="4" w:space="0" w:color="3E3672"/>
              <w:left w:val="single" w:sz="5" w:space="0" w:color="3E3672"/>
              <w:bottom w:val="single" w:sz="4" w:space="0" w:color="3E3672"/>
              <w:right w:val="single" w:sz="5" w:space="0" w:color="3E3672"/>
            </w:tcBorders>
            <w:shd w:val="clear" w:color="auto" w:fill="C6BDD4"/>
          </w:tcPr>
          <w:p w14:paraId="28656ACA" w14:textId="77777777" w:rsidR="002B7B5A" w:rsidRDefault="00000000">
            <w:pPr>
              <w:spacing w:after="0" w:line="259" w:lineRule="auto"/>
              <w:ind w:left="0" w:right="55" w:firstLine="0"/>
              <w:jc w:val="center"/>
            </w:pPr>
            <w:r>
              <w:rPr>
                <w:b/>
                <w:sz w:val="24"/>
              </w:rPr>
              <w:t>Hoạt động của giáo viên và học sinh</w:t>
            </w:r>
          </w:p>
        </w:tc>
        <w:tc>
          <w:tcPr>
            <w:tcW w:w="3881" w:type="dxa"/>
            <w:tcBorders>
              <w:top w:val="single" w:sz="4" w:space="0" w:color="3E3672"/>
              <w:left w:val="single" w:sz="5" w:space="0" w:color="3E3672"/>
              <w:bottom w:val="single" w:sz="4" w:space="0" w:color="3E3672"/>
              <w:right w:val="single" w:sz="5" w:space="0" w:color="3E3672"/>
            </w:tcBorders>
            <w:shd w:val="clear" w:color="auto" w:fill="C6BDD4"/>
          </w:tcPr>
          <w:p w14:paraId="55BE9B60" w14:textId="77777777" w:rsidR="002B7B5A" w:rsidRDefault="00000000">
            <w:pPr>
              <w:spacing w:after="0" w:line="259" w:lineRule="auto"/>
              <w:ind w:left="0" w:right="55" w:firstLine="0"/>
              <w:jc w:val="center"/>
            </w:pPr>
            <w:r>
              <w:rPr>
                <w:b/>
                <w:sz w:val="24"/>
              </w:rPr>
              <w:t>Sản phẩm</w:t>
            </w:r>
          </w:p>
        </w:tc>
      </w:tr>
      <w:tr w:rsidR="002B7B5A" w14:paraId="255A54F3" w14:textId="77777777">
        <w:trPr>
          <w:trHeight w:val="11168"/>
        </w:trPr>
        <w:tc>
          <w:tcPr>
            <w:tcW w:w="4611" w:type="dxa"/>
            <w:tcBorders>
              <w:top w:val="single" w:sz="4" w:space="0" w:color="3E3672"/>
              <w:left w:val="single" w:sz="5" w:space="0" w:color="3E3672"/>
              <w:bottom w:val="single" w:sz="5" w:space="0" w:color="3E3672"/>
              <w:right w:val="single" w:sz="5" w:space="0" w:color="3E3672"/>
            </w:tcBorders>
          </w:tcPr>
          <w:p w14:paraId="329AF428" w14:textId="77777777" w:rsidR="002B7B5A" w:rsidRDefault="00000000">
            <w:pPr>
              <w:spacing w:after="0" w:line="299" w:lineRule="auto"/>
              <w:ind w:left="0" w:right="1111" w:firstLine="0"/>
            </w:pPr>
            <w:r>
              <w:rPr>
                <w:b/>
                <w:i/>
                <w:sz w:val="24"/>
              </w:rPr>
              <w:lastRenderedPageBreak/>
              <w:t xml:space="preserve">Bước 1: Chuyển giao nhiệm vụ </w:t>
            </w:r>
            <w:r>
              <w:rPr>
                <w:sz w:val="24"/>
              </w:rPr>
              <w:t>GV thực hiện:</w:t>
            </w:r>
          </w:p>
          <w:p w14:paraId="7D9579E5" w14:textId="77777777" w:rsidR="002B7B5A" w:rsidRDefault="00000000">
            <w:pPr>
              <w:numPr>
                <w:ilvl w:val="0"/>
                <w:numId w:val="919"/>
              </w:numPr>
              <w:spacing w:after="57" w:line="250" w:lineRule="auto"/>
              <w:ind w:right="55" w:firstLine="0"/>
            </w:pPr>
            <w:r>
              <w:rPr>
                <w:sz w:val="24"/>
              </w:rPr>
              <w:t>Chia lớp thành 2 nhóm lớn (nhóm A và B), mỗi nhóm lớn được chia thành 3 nhóm nhỏ (A1, A2, A3 và B1, B2, B3).</w:t>
            </w:r>
          </w:p>
          <w:p w14:paraId="6A723E73" w14:textId="77777777" w:rsidR="002B7B5A" w:rsidRDefault="00000000">
            <w:pPr>
              <w:numPr>
                <w:ilvl w:val="0"/>
                <w:numId w:val="919"/>
              </w:numPr>
              <w:spacing w:after="57" w:line="250" w:lineRule="auto"/>
              <w:ind w:right="55" w:firstLine="0"/>
            </w:pPr>
            <w:r>
              <w:rPr>
                <w:sz w:val="24"/>
              </w:rPr>
              <w:t>Chiếu Hình 46.1 hoặc yêu cầu HS quan sát Hình 46.1 trong SGK, đọc thông tin mục II và III trong SGK, thảo luận nhóm hoàn thành phiếu học tập số 1 và số 2.</w:t>
            </w:r>
          </w:p>
          <w:p w14:paraId="3BD2B026" w14:textId="77777777" w:rsidR="002B7B5A" w:rsidRDefault="00000000">
            <w:pPr>
              <w:numPr>
                <w:ilvl w:val="0"/>
                <w:numId w:val="919"/>
              </w:numPr>
              <w:spacing w:after="40" w:line="264" w:lineRule="auto"/>
              <w:ind w:right="55" w:firstLine="0"/>
            </w:pPr>
            <w:r>
              <w:rPr>
                <w:sz w:val="24"/>
              </w:rPr>
              <w:t xml:space="preserve">Yêu cầu các thành viên các nhóm A (A1, A2, A3) sau khi thảo luận ngồi thành vòng tròn quay lưng vào nhau; thành viên các nhóm B (B1, B2, B3) ngồi thành vòng tròn ngoài đối diện với vòng tròn trong, chia sẻ nội dung tìm hiểu được với nhau thông qua phiếu học tập. </w:t>
            </w:r>
            <w:r>
              <w:rPr>
                <w:b/>
                <w:i/>
                <w:sz w:val="24"/>
              </w:rPr>
              <w:t xml:space="preserve">Bước 2: Thực hiện nhiệm vụ học tập </w:t>
            </w:r>
            <w:r>
              <w:rPr>
                <w:sz w:val="24"/>
              </w:rPr>
              <w:t xml:space="preserve">HS thực hiện: </w:t>
            </w:r>
          </w:p>
          <w:p w14:paraId="1CBC6AA3" w14:textId="77777777" w:rsidR="002B7B5A" w:rsidRDefault="00000000">
            <w:pPr>
              <w:numPr>
                <w:ilvl w:val="0"/>
                <w:numId w:val="919"/>
              </w:numPr>
              <w:spacing w:after="57" w:line="250" w:lineRule="auto"/>
              <w:ind w:right="55" w:firstLine="0"/>
            </w:pPr>
            <w:r>
              <w:rPr>
                <w:sz w:val="24"/>
              </w:rPr>
              <w:t>Cá nhân đọc mục II, III trong SGK, tìm hiểu khái niệm, ý nghĩa của đột biến cấu trúc NST và đột biến số lượng NST.</w:t>
            </w:r>
          </w:p>
          <w:p w14:paraId="0353B7F9" w14:textId="77777777" w:rsidR="002B7B5A" w:rsidRDefault="00000000">
            <w:pPr>
              <w:numPr>
                <w:ilvl w:val="0"/>
                <w:numId w:val="919"/>
              </w:numPr>
              <w:spacing w:after="57" w:line="250" w:lineRule="auto"/>
              <w:ind w:right="55" w:firstLine="0"/>
            </w:pPr>
            <w:r>
              <w:rPr>
                <w:sz w:val="24"/>
              </w:rPr>
              <w:t>Trao đổi với bạn đối diện về kết quả phiếu học tập.</w:t>
            </w:r>
          </w:p>
          <w:p w14:paraId="3DC58D3F" w14:textId="77777777" w:rsidR="002B7B5A" w:rsidRDefault="00000000">
            <w:pPr>
              <w:spacing w:after="46" w:line="259" w:lineRule="auto"/>
              <w:ind w:left="0" w:firstLine="0"/>
              <w:jc w:val="left"/>
            </w:pPr>
            <w:r>
              <w:rPr>
                <w:b/>
                <w:i/>
                <w:sz w:val="24"/>
              </w:rPr>
              <w:t xml:space="preserve">Bước 3: Báo cáo kết quả và thảo luận </w:t>
            </w:r>
          </w:p>
          <w:p w14:paraId="5EC86FCC" w14:textId="77777777" w:rsidR="002B7B5A" w:rsidRDefault="00000000">
            <w:pPr>
              <w:spacing w:after="57" w:line="250" w:lineRule="auto"/>
              <w:ind w:left="0" w:firstLine="0"/>
              <w:jc w:val="left"/>
            </w:pPr>
            <w:r>
              <w:rPr>
                <w:sz w:val="24"/>
              </w:rPr>
              <w:t>GV yêu cầu đại diện báo cáo phiếu học tập số 1 và số 2.</w:t>
            </w:r>
          </w:p>
          <w:p w14:paraId="4A75C1A5" w14:textId="77777777" w:rsidR="002B7B5A" w:rsidRDefault="00000000">
            <w:pPr>
              <w:spacing w:after="0" w:line="299" w:lineRule="auto"/>
              <w:ind w:left="0" w:firstLine="0"/>
              <w:jc w:val="left"/>
            </w:pPr>
            <w:r>
              <w:rPr>
                <w:sz w:val="24"/>
              </w:rPr>
              <w:t>Bước 4: Đánh giá kết quả thực hiện nhiệm vụ – HS nhận xét và bổ sung (nếu có).</w:t>
            </w:r>
          </w:p>
          <w:p w14:paraId="2292BD4C" w14:textId="77777777" w:rsidR="002B7B5A" w:rsidRDefault="00000000">
            <w:pPr>
              <w:numPr>
                <w:ilvl w:val="0"/>
                <w:numId w:val="919"/>
              </w:numPr>
              <w:spacing w:after="46" w:line="259" w:lineRule="auto"/>
              <w:ind w:right="55" w:firstLine="0"/>
            </w:pPr>
            <w:r>
              <w:rPr>
                <w:sz w:val="24"/>
              </w:rPr>
              <w:t>GV thực hiện:</w:t>
            </w:r>
          </w:p>
          <w:p w14:paraId="7274C4BA" w14:textId="77777777" w:rsidR="002B7B5A" w:rsidRDefault="00000000">
            <w:pPr>
              <w:spacing w:after="57" w:line="250" w:lineRule="auto"/>
              <w:ind w:left="0" w:right="55" w:firstLine="0"/>
            </w:pPr>
            <w:r>
              <w:rPr>
                <w:sz w:val="24"/>
              </w:rPr>
              <w:t>+ Dựa vào nội dung báo cáo của HS, GV nhận xét sản phẩm và quá trình học tập của các nhóm HS.</w:t>
            </w:r>
          </w:p>
          <w:p w14:paraId="04AC15A6" w14:textId="77777777" w:rsidR="002B7B5A" w:rsidRDefault="00000000">
            <w:pPr>
              <w:spacing w:after="0" w:line="259" w:lineRule="auto"/>
              <w:ind w:left="0" w:right="55" w:firstLine="0"/>
            </w:pPr>
            <w:r>
              <w:rPr>
                <w:sz w:val="24"/>
              </w:rPr>
              <w:t xml:space="preserve">+ Chính xác hoá khái niệm đột biến NST </w:t>
            </w:r>
            <w:r>
              <w:rPr>
                <w:b/>
                <w:i/>
                <w:sz w:val="24"/>
              </w:rPr>
              <w:t xml:space="preserve">+ </w:t>
            </w:r>
            <w:r>
              <w:rPr>
                <w:sz w:val="24"/>
              </w:rPr>
              <w:t>Phát phiếu đánh giá phiếu học tập, yêu cầu các nhóm tự đánh giá</w:t>
            </w:r>
            <w:r>
              <w:rPr>
                <w:b/>
                <w:i/>
                <w:sz w:val="24"/>
              </w:rPr>
              <w:t xml:space="preserve"> </w:t>
            </w:r>
            <w:r>
              <w:rPr>
                <w:sz w:val="24"/>
              </w:rPr>
              <w:t>theo phiếu hướng dẫn đánh giá.</w:t>
            </w:r>
          </w:p>
        </w:tc>
        <w:tc>
          <w:tcPr>
            <w:tcW w:w="3881" w:type="dxa"/>
            <w:tcBorders>
              <w:top w:val="single" w:sz="4" w:space="0" w:color="3E3672"/>
              <w:left w:val="single" w:sz="5" w:space="0" w:color="3E3672"/>
              <w:bottom w:val="single" w:sz="5" w:space="0" w:color="3E3672"/>
              <w:right w:val="single" w:sz="5" w:space="0" w:color="3E3672"/>
            </w:tcBorders>
          </w:tcPr>
          <w:p w14:paraId="58C7415E" w14:textId="77777777" w:rsidR="002B7B5A" w:rsidRDefault="00000000">
            <w:pPr>
              <w:spacing w:after="46" w:line="259" w:lineRule="auto"/>
              <w:ind w:left="0" w:firstLine="0"/>
              <w:jc w:val="left"/>
            </w:pPr>
            <w:r>
              <w:rPr>
                <w:b/>
                <w:sz w:val="24"/>
              </w:rPr>
              <w:t>II. Đột biến cấu trúc nhiễm sắc thể</w:t>
            </w:r>
          </w:p>
          <w:p w14:paraId="6F239899" w14:textId="77777777" w:rsidR="002B7B5A" w:rsidRDefault="00000000">
            <w:pPr>
              <w:spacing w:after="28" w:line="275" w:lineRule="auto"/>
              <w:ind w:left="0" w:right="56" w:firstLine="0"/>
            </w:pPr>
            <w:r>
              <w:rPr>
                <w:b/>
                <w:sz w:val="24"/>
              </w:rPr>
              <w:t xml:space="preserve">1) Đột biến cấu trúc nhiễm sắc thể </w:t>
            </w:r>
            <w:r>
              <w:rPr>
                <w:sz w:val="24"/>
              </w:rPr>
              <w:t>– Khái niệm: là những biến đổi làm thay đổi cấu trúc của NST.</w:t>
            </w:r>
          </w:p>
          <w:p w14:paraId="43A22389" w14:textId="77777777" w:rsidR="002B7B5A" w:rsidRDefault="00000000">
            <w:pPr>
              <w:numPr>
                <w:ilvl w:val="0"/>
                <w:numId w:val="920"/>
              </w:numPr>
              <w:spacing w:after="57" w:line="250" w:lineRule="auto"/>
              <w:ind w:right="55" w:firstLine="0"/>
            </w:pPr>
            <w:r>
              <w:rPr>
                <w:sz w:val="24"/>
              </w:rPr>
              <w:t>Các dạng đột biến cấu trúc NST: mất đoạn, lặp đoạn, đảo đoạn, chuyển đoạn.</w:t>
            </w:r>
          </w:p>
          <w:p w14:paraId="3E3A25A6" w14:textId="77777777" w:rsidR="002B7B5A" w:rsidRDefault="00000000">
            <w:pPr>
              <w:numPr>
                <w:ilvl w:val="0"/>
                <w:numId w:val="920"/>
              </w:numPr>
              <w:spacing w:after="46" w:line="259" w:lineRule="auto"/>
              <w:ind w:right="55" w:firstLine="0"/>
            </w:pPr>
            <w:r>
              <w:rPr>
                <w:sz w:val="24"/>
              </w:rPr>
              <w:t>Ý nghĩa của đột biến cấu trúc NST</w:t>
            </w:r>
          </w:p>
          <w:p w14:paraId="57C313D7" w14:textId="77777777" w:rsidR="002B7B5A" w:rsidRDefault="00000000">
            <w:pPr>
              <w:spacing w:after="57" w:line="250" w:lineRule="auto"/>
              <w:ind w:left="0" w:right="55" w:firstLine="0"/>
            </w:pPr>
            <w:r>
              <w:rPr>
                <w:sz w:val="24"/>
              </w:rPr>
              <w:t xml:space="preserve">+ Có thể làm xuất hiện kiểu hình mới, cung cấp nguyên liệu cho tiến hoá và cho chọn giống. </w:t>
            </w:r>
          </w:p>
          <w:p w14:paraId="71DD0455" w14:textId="77777777" w:rsidR="002B7B5A" w:rsidRDefault="00000000">
            <w:pPr>
              <w:spacing w:after="57" w:line="250" w:lineRule="auto"/>
              <w:ind w:left="0" w:firstLine="0"/>
            </w:pPr>
            <w:r>
              <w:rPr>
                <w:sz w:val="24"/>
              </w:rPr>
              <w:t>+ Có thể làm cho một gene có lợi được tăng số bản sao trong hệ gene.</w:t>
            </w:r>
          </w:p>
          <w:p w14:paraId="46FC19EE" w14:textId="77777777" w:rsidR="002B7B5A" w:rsidRDefault="00000000">
            <w:pPr>
              <w:spacing w:after="57" w:line="250" w:lineRule="auto"/>
              <w:ind w:left="0" w:firstLine="0"/>
            </w:pPr>
            <w:r>
              <w:rPr>
                <w:sz w:val="24"/>
              </w:rPr>
              <w:t xml:space="preserve">+ Con người ứng dụng để loại bỏ các gene có hại ra khỏi hệ gene. </w:t>
            </w:r>
          </w:p>
          <w:p w14:paraId="507B8C69" w14:textId="77777777" w:rsidR="002B7B5A" w:rsidRDefault="00000000">
            <w:pPr>
              <w:numPr>
                <w:ilvl w:val="0"/>
                <w:numId w:val="920"/>
              </w:numPr>
              <w:spacing w:after="57" w:line="250" w:lineRule="auto"/>
              <w:ind w:right="55" w:firstLine="0"/>
            </w:pPr>
            <w:r>
              <w:rPr>
                <w:sz w:val="24"/>
              </w:rPr>
              <w:t>Tác hại: có thể làm hỏng gene, mất gene. Đột biến cấu trúc NST thường liên quan đến nhiều gene nên có khuynh hướng làm mất cân bằng hệ gene và gây hại cho thể đột biến như giảm sức sống, giảm khả năng sinh sản hoặc gây chết.</w:t>
            </w:r>
          </w:p>
          <w:p w14:paraId="2EC686E4" w14:textId="77777777" w:rsidR="002B7B5A" w:rsidRDefault="00000000">
            <w:pPr>
              <w:spacing w:after="46" w:line="259" w:lineRule="auto"/>
              <w:ind w:left="0" w:firstLine="0"/>
              <w:jc w:val="left"/>
            </w:pPr>
            <w:r>
              <w:rPr>
                <w:b/>
                <w:sz w:val="24"/>
              </w:rPr>
              <w:t xml:space="preserve">2) Đột biến số lượng NST </w:t>
            </w:r>
          </w:p>
          <w:p w14:paraId="11319E24" w14:textId="77777777" w:rsidR="002B7B5A" w:rsidRDefault="00000000">
            <w:pPr>
              <w:numPr>
                <w:ilvl w:val="0"/>
                <w:numId w:val="921"/>
              </w:numPr>
              <w:spacing w:after="57" w:line="250" w:lineRule="auto"/>
              <w:ind w:right="28" w:firstLine="0"/>
              <w:jc w:val="left"/>
            </w:pPr>
            <w:r>
              <w:rPr>
                <w:sz w:val="24"/>
              </w:rPr>
              <w:t xml:space="preserve">Khái niệm: làm thay đổi số lượng NST trong bộ NST, gồm đột biến lệch bội và đột biến đa bội. </w:t>
            </w:r>
          </w:p>
          <w:p w14:paraId="378C7F3B" w14:textId="77777777" w:rsidR="002B7B5A" w:rsidRDefault="00000000">
            <w:pPr>
              <w:numPr>
                <w:ilvl w:val="0"/>
                <w:numId w:val="921"/>
              </w:numPr>
              <w:spacing w:after="46" w:line="259" w:lineRule="auto"/>
              <w:ind w:right="28" w:firstLine="0"/>
              <w:jc w:val="left"/>
            </w:pPr>
            <w:r>
              <w:rPr>
                <w:sz w:val="24"/>
              </w:rPr>
              <w:t>Ý nghĩa của đột biến số lượng NST:</w:t>
            </w:r>
          </w:p>
          <w:p w14:paraId="23F9BE19" w14:textId="77777777" w:rsidR="002B7B5A" w:rsidRDefault="00000000">
            <w:pPr>
              <w:spacing w:after="57" w:line="250" w:lineRule="auto"/>
              <w:ind w:left="0" w:firstLine="0"/>
            </w:pPr>
            <w:r>
              <w:rPr>
                <w:sz w:val="24"/>
              </w:rPr>
              <w:t>+ Đột biến số lượng NST xảy ra phổ biến ở thực vật.</w:t>
            </w:r>
          </w:p>
          <w:p w14:paraId="3EFE7962" w14:textId="77777777" w:rsidR="002B7B5A" w:rsidRDefault="00000000">
            <w:pPr>
              <w:spacing w:after="57" w:line="250" w:lineRule="auto"/>
              <w:ind w:left="0" w:right="55" w:firstLine="0"/>
            </w:pPr>
            <w:r>
              <w:rPr>
                <w:sz w:val="24"/>
              </w:rPr>
              <w:t xml:space="preserve">+ Thể đa bội sinh trưởng nhanh và chống chịu tốt với những điều kiện bất lợi của môi trường. </w:t>
            </w:r>
          </w:p>
          <w:p w14:paraId="43837633" w14:textId="77777777" w:rsidR="002B7B5A" w:rsidRDefault="00000000">
            <w:pPr>
              <w:spacing w:after="0" w:line="259" w:lineRule="auto"/>
              <w:ind w:left="0" w:firstLine="0"/>
            </w:pPr>
            <w:r>
              <w:rPr>
                <w:sz w:val="24"/>
              </w:rPr>
              <w:t xml:space="preserve">+ Cung cấp nguyên liệu cho tạo giống mới và cho tiến hoá. </w:t>
            </w:r>
          </w:p>
        </w:tc>
      </w:tr>
    </w:tbl>
    <w:p w14:paraId="1579C0A0" w14:textId="77777777" w:rsidR="002B7B5A" w:rsidRDefault="00000000">
      <w:pPr>
        <w:spacing w:after="0" w:line="259" w:lineRule="auto"/>
        <w:ind w:left="0" w:firstLine="0"/>
        <w:jc w:val="left"/>
      </w:pPr>
      <w:r>
        <w:t xml:space="preserve"> </w:t>
      </w:r>
    </w:p>
    <w:p w14:paraId="7ADF8580" w14:textId="77777777" w:rsidR="002B7B5A" w:rsidRDefault="00000000">
      <w:pPr>
        <w:numPr>
          <w:ilvl w:val="0"/>
          <w:numId w:val="318"/>
        </w:numPr>
        <w:spacing w:after="115" w:line="259" w:lineRule="auto"/>
        <w:ind w:hanging="254"/>
      </w:pPr>
      <w:r>
        <w:rPr>
          <w:rFonts w:ascii="Calibri" w:eastAsia="Calibri" w:hAnsi="Calibri" w:cs="Calibri"/>
          <w:b/>
          <w:color w:val="59A1CF"/>
        </w:rPr>
        <w:t xml:space="preserve">Hoạt động 3: Luyện tập </w:t>
      </w:r>
    </w:p>
    <w:p w14:paraId="6C11755C" w14:textId="77777777" w:rsidR="002B7B5A" w:rsidRDefault="00000000">
      <w:pPr>
        <w:numPr>
          <w:ilvl w:val="2"/>
          <w:numId w:val="319"/>
        </w:numPr>
        <w:spacing w:after="132" w:line="259" w:lineRule="auto"/>
        <w:ind w:hanging="263"/>
        <w:jc w:val="left"/>
      </w:pPr>
      <w:r>
        <w:rPr>
          <w:i/>
        </w:rPr>
        <w:lastRenderedPageBreak/>
        <w:t>Mục tiêu</w:t>
      </w:r>
    </w:p>
    <w:p w14:paraId="74D03FFB" w14:textId="77777777" w:rsidR="002B7B5A" w:rsidRDefault="00000000">
      <w:pPr>
        <w:spacing w:after="113"/>
        <w:ind w:left="278"/>
      </w:pPr>
      <w:r>
        <w:t>Củng cố được kiến thức về đột biến NST và ý nghĩa của đột biến NST, từ đó khắc sâu mục tiêu bài học.</w:t>
      </w:r>
    </w:p>
    <w:p w14:paraId="7433803C" w14:textId="77777777" w:rsidR="002B7B5A" w:rsidRDefault="00000000">
      <w:pPr>
        <w:numPr>
          <w:ilvl w:val="2"/>
          <w:numId w:val="319"/>
        </w:numPr>
        <w:spacing w:after="0" w:line="259" w:lineRule="auto"/>
        <w:ind w:hanging="263"/>
        <w:jc w:val="left"/>
      </w:pPr>
      <w:r>
        <w:rPr>
          <w:i/>
        </w:rPr>
        <w:t>Tiến trình hoạt động</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676"/>
        <w:gridCol w:w="1816"/>
      </w:tblGrid>
      <w:tr w:rsidR="002B7B5A" w14:paraId="34C5BEF7" w14:textId="77777777">
        <w:trPr>
          <w:trHeight w:val="401"/>
        </w:trPr>
        <w:tc>
          <w:tcPr>
            <w:tcW w:w="6676" w:type="dxa"/>
            <w:tcBorders>
              <w:top w:val="single" w:sz="4" w:space="0" w:color="3E3672"/>
              <w:left w:val="single" w:sz="5" w:space="0" w:color="3E3672"/>
              <w:bottom w:val="single" w:sz="4" w:space="0" w:color="3E3672"/>
              <w:right w:val="single" w:sz="5" w:space="0" w:color="3E3672"/>
            </w:tcBorders>
            <w:shd w:val="clear" w:color="auto" w:fill="C6BDD4"/>
          </w:tcPr>
          <w:p w14:paraId="76CB67F8" w14:textId="77777777" w:rsidR="002B7B5A" w:rsidRDefault="00000000">
            <w:pPr>
              <w:spacing w:after="0" w:line="259" w:lineRule="auto"/>
              <w:ind w:left="0" w:right="56" w:firstLine="0"/>
              <w:jc w:val="center"/>
            </w:pPr>
            <w:r>
              <w:rPr>
                <w:b/>
                <w:sz w:val="24"/>
              </w:rPr>
              <w:t>Hoạt động của giáo viên và học sinh</w:t>
            </w:r>
          </w:p>
        </w:tc>
        <w:tc>
          <w:tcPr>
            <w:tcW w:w="1816" w:type="dxa"/>
            <w:tcBorders>
              <w:top w:val="single" w:sz="4" w:space="0" w:color="3E3672"/>
              <w:left w:val="single" w:sz="5" w:space="0" w:color="3E3672"/>
              <w:bottom w:val="single" w:sz="4" w:space="0" w:color="3E3672"/>
              <w:right w:val="single" w:sz="5" w:space="0" w:color="3E3672"/>
            </w:tcBorders>
            <w:shd w:val="clear" w:color="auto" w:fill="C6BDD4"/>
          </w:tcPr>
          <w:p w14:paraId="74607DC4" w14:textId="77777777" w:rsidR="002B7B5A" w:rsidRDefault="00000000">
            <w:pPr>
              <w:spacing w:after="0" w:line="259" w:lineRule="auto"/>
              <w:ind w:left="0" w:right="56" w:firstLine="0"/>
              <w:jc w:val="center"/>
            </w:pPr>
            <w:r>
              <w:rPr>
                <w:b/>
                <w:sz w:val="24"/>
              </w:rPr>
              <w:t>Sản phẩm</w:t>
            </w:r>
          </w:p>
        </w:tc>
      </w:tr>
      <w:tr w:rsidR="002B7B5A" w14:paraId="450B0BAA" w14:textId="77777777">
        <w:trPr>
          <w:trHeight w:val="6522"/>
        </w:trPr>
        <w:tc>
          <w:tcPr>
            <w:tcW w:w="6676" w:type="dxa"/>
            <w:tcBorders>
              <w:top w:val="single" w:sz="4" w:space="0" w:color="3E3672"/>
              <w:left w:val="single" w:sz="5" w:space="0" w:color="3E3672"/>
              <w:bottom w:val="single" w:sz="5" w:space="0" w:color="3E3672"/>
              <w:right w:val="single" w:sz="5" w:space="0" w:color="3E3672"/>
            </w:tcBorders>
          </w:tcPr>
          <w:p w14:paraId="213BDFD3" w14:textId="77777777" w:rsidR="002B7B5A" w:rsidRDefault="00000000">
            <w:pPr>
              <w:spacing w:after="0" w:line="342" w:lineRule="auto"/>
              <w:ind w:left="0" w:right="3176" w:firstLine="0"/>
            </w:pPr>
            <w:r>
              <w:rPr>
                <w:b/>
                <w:i/>
                <w:sz w:val="24"/>
              </w:rPr>
              <w:t xml:space="preserve">Bước 1: Chuyển giao nhiệm vụ </w:t>
            </w:r>
            <w:r>
              <w:rPr>
                <w:sz w:val="24"/>
              </w:rPr>
              <w:t xml:space="preserve">GV thực hiện: </w:t>
            </w:r>
          </w:p>
          <w:p w14:paraId="1106702E" w14:textId="77777777" w:rsidR="002B7B5A" w:rsidRDefault="00000000">
            <w:pPr>
              <w:numPr>
                <w:ilvl w:val="0"/>
                <w:numId w:val="922"/>
              </w:numPr>
              <w:spacing w:after="57" w:line="293" w:lineRule="auto"/>
              <w:ind w:firstLine="0"/>
            </w:pPr>
            <w:r>
              <w:rPr>
                <w:sz w:val="24"/>
              </w:rPr>
              <w:t xml:space="preserve">Chiếu hình ảnh các dạng đột biến cấu trúc NST và đột biến số lượng NST. </w:t>
            </w:r>
          </w:p>
          <w:p w14:paraId="3F0A55F9" w14:textId="77777777" w:rsidR="002B7B5A" w:rsidRDefault="00000000">
            <w:pPr>
              <w:numPr>
                <w:ilvl w:val="0"/>
                <w:numId w:val="922"/>
              </w:numPr>
              <w:spacing w:after="28" w:line="318" w:lineRule="auto"/>
              <w:ind w:firstLine="0"/>
            </w:pPr>
            <w:r>
              <w:rPr>
                <w:sz w:val="24"/>
              </w:rPr>
              <w:t xml:space="preserve">Yêu cầu HS gọi tên các dạng đột biến đó và vẽ hình các dạng đột biến cấu trúc và đột biến số lượng. </w:t>
            </w:r>
            <w:r>
              <w:rPr>
                <w:b/>
                <w:i/>
                <w:sz w:val="24"/>
              </w:rPr>
              <w:t>Bước 2: Thực hiện nhiệm vụ học tập</w:t>
            </w:r>
          </w:p>
          <w:p w14:paraId="0A911351" w14:textId="77777777" w:rsidR="002B7B5A" w:rsidRDefault="00000000">
            <w:pPr>
              <w:spacing w:after="57" w:line="293" w:lineRule="auto"/>
              <w:ind w:left="0" w:firstLine="0"/>
            </w:pPr>
            <w:r>
              <w:rPr>
                <w:sz w:val="24"/>
              </w:rPr>
              <w:t>HS thực hiện gọi tên các dạng đột biến và vẽ hình các dạng đột biến NST.</w:t>
            </w:r>
          </w:p>
          <w:p w14:paraId="7A9EC671" w14:textId="77777777" w:rsidR="002B7B5A" w:rsidRDefault="00000000">
            <w:pPr>
              <w:spacing w:after="96" w:line="259" w:lineRule="auto"/>
              <w:ind w:left="0" w:firstLine="0"/>
              <w:jc w:val="left"/>
            </w:pPr>
            <w:r>
              <w:rPr>
                <w:b/>
                <w:i/>
                <w:sz w:val="24"/>
              </w:rPr>
              <w:t xml:space="preserve">Bước 3: Báo cáo kết quả và thảo luận </w:t>
            </w:r>
          </w:p>
          <w:p w14:paraId="382FC9D9" w14:textId="77777777" w:rsidR="002B7B5A" w:rsidRDefault="00000000">
            <w:pPr>
              <w:spacing w:after="0" w:line="342" w:lineRule="auto"/>
              <w:ind w:left="0" w:right="1623" w:firstLine="0"/>
              <w:jc w:val="left"/>
            </w:pPr>
            <w:r>
              <w:rPr>
                <w:sz w:val="24"/>
              </w:rPr>
              <w:t xml:space="preserve">GV yêu cầu đại diện HS báo cáo sản phẩm học tập. </w:t>
            </w:r>
            <w:r>
              <w:rPr>
                <w:b/>
                <w:i/>
                <w:sz w:val="24"/>
              </w:rPr>
              <w:t xml:space="preserve">Bước 4: Đánh giá kết quả thực hiện nhiệm vụ </w:t>
            </w:r>
            <w:r>
              <w:rPr>
                <w:sz w:val="24"/>
              </w:rPr>
              <w:t>– HS nhận xét và bổ sung (nếu có).</w:t>
            </w:r>
          </w:p>
          <w:p w14:paraId="1C5F59C8" w14:textId="77777777" w:rsidR="002B7B5A" w:rsidRDefault="00000000">
            <w:pPr>
              <w:numPr>
                <w:ilvl w:val="0"/>
                <w:numId w:val="922"/>
              </w:numPr>
              <w:spacing w:after="96" w:line="259" w:lineRule="auto"/>
              <w:ind w:firstLine="0"/>
            </w:pPr>
            <w:r>
              <w:rPr>
                <w:sz w:val="24"/>
              </w:rPr>
              <w:t>GV thực hiện:</w:t>
            </w:r>
          </w:p>
          <w:p w14:paraId="1104203B" w14:textId="77777777" w:rsidR="002B7B5A" w:rsidRDefault="00000000">
            <w:pPr>
              <w:spacing w:after="57" w:line="293" w:lineRule="auto"/>
              <w:ind w:left="0" w:firstLine="0"/>
              <w:jc w:val="left"/>
            </w:pPr>
            <w:r>
              <w:rPr>
                <w:sz w:val="24"/>
              </w:rPr>
              <w:t>+ Dựa vào nội dung báo cáo của HS, GV nhận xét sản phẩm và quá trình học tập của các nhóm HS.</w:t>
            </w:r>
          </w:p>
          <w:p w14:paraId="6655315A" w14:textId="77777777" w:rsidR="002B7B5A" w:rsidRDefault="00000000">
            <w:pPr>
              <w:spacing w:after="0" w:line="259" w:lineRule="auto"/>
              <w:ind w:left="0" w:firstLine="0"/>
              <w:jc w:val="left"/>
            </w:pPr>
            <w:r>
              <w:rPr>
                <w:sz w:val="24"/>
              </w:rPr>
              <w:t>+ Chính xác hoá sản phẩm học tập của HS.</w:t>
            </w:r>
          </w:p>
        </w:tc>
        <w:tc>
          <w:tcPr>
            <w:tcW w:w="1816" w:type="dxa"/>
            <w:tcBorders>
              <w:top w:val="single" w:sz="4" w:space="0" w:color="3E3672"/>
              <w:left w:val="single" w:sz="5" w:space="0" w:color="3E3672"/>
              <w:bottom w:val="single" w:sz="5" w:space="0" w:color="3E3672"/>
              <w:right w:val="single" w:sz="5" w:space="0" w:color="3E3672"/>
            </w:tcBorders>
          </w:tcPr>
          <w:p w14:paraId="6D533331" w14:textId="77777777" w:rsidR="002B7B5A" w:rsidRDefault="00000000">
            <w:pPr>
              <w:numPr>
                <w:ilvl w:val="0"/>
                <w:numId w:val="923"/>
              </w:numPr>
              <w:spacing w:after="57" w:line="293" w:lineRule="auto"/>
              <w:ind w:right="28" w:firstLine="0"/>
            </w:pPr>
            <w:r>
              <w:rPr>
                <w:sz w:val="24"/>
              </w:rPr>
              <w:t>Chú thích tên dạng đột biến cho các hình.</w:t>
            </w:r>
          </w:p>
          <w:p w14:paraId="2BDFD56A" w14:textId="77777777" w:rsidR="002B7B5A" w:rsidRDefault="00000000">
            <w:pPr>
              <w:numPr>
                <w:ilvl w:val="0"/>
                <w:numId w:val="923"/>
              </w:numPr>
              <w:spacing w:after="0" w:line="259" w:lineRule="auto"/>
              <w:ind w:right="28" w:firstLine="0"/>
            </w:pPr>
            <w:r>
              <w:rPr>
                <w:sz w:val="24"/>
              </w:rPr>
              <w:t xml:space="preserve">Hình vẽ các dạng đột biến. </w:t>
            </w:r>
          </w:p>
        </w:tc>
      </w:tr>
    </w:tbl>
    <w:p w14:paraId="53CB4F86" w14:textId="77777777" w:rsidR="002B7B5A" w:rsidRDefault="00000000">
      <w:pPr>
        <w:numPr>
          <w:ilvl w:val="0"/>
          <w:numId w:val="318"/>
        </w:numPr>
        <w:spacing w:after="75" w:line="259" w:lineRule="auto"/>
        <w:ind w:hanging="254"/>
      </w:pPr>
      <w:r>
        <w:rPr>
          <w:rFonts w:ascii="Calibri" w:eastAsia="Calibri" w:hAnsi="Calibri" w:cs="Calibri"/>
          <w:b/>
          <w:color w:val="59A1CF"/>
        </w:rPr>
        <w:t>Hoạt động 4: Hoạt động vận dụng</w:t>
      </w:r>
    </w:p>
    <w:p w14:paraId="39B6AE8F" w14:textId="77777777" w:rsidR="002B7B5A" w:rsidRDefault="00000000">
      <w:pPr>
        <w:numPr>
          <w:ilvl w:val="2"/>
          <w:numId w:val="320"/>
        </w:numPr>
        <w:spacing w:after="96" w:line="259" w:lineRule="auto"/>
        <w:ind w:hanging="263"/>
        <w:jc w:val="left"/>
      </w:pPr>
      <w:r>
        <w:rPr>
          <w:i/>
        </w:rPr>
        <w:t>Mục tiêu</w:t>
      </w:r>
    </w:p>
    <w:p w14:paraId="3053667D" w14:textId="77777777" w:rsidR="002B7B5A" w:rsidRDefault="00000000">
      <w:pPr>
        <w:ind w:left="278"/>
      </w:pPr>
      <w:r>
        <w:t>Vận dụng kiến thức, kĩ năng để giải quyết vấn đề thực tiễn có liên quan đến bài học.</w:t>
      </w:r>
    </w:p>
    <w:p w14:paraId="0A8F8847" w14:textId="77777777" w:rsidR="002B7B5A" w:rsidRDefault="00000000">
      <w:pPr>
        <w:numPr>
          <w:ilvl w:val="2"/>
          <w:numId w:val="320"/>
        </w:numPr>
        <w:spacing w:after="0" w:line="259" w:lineRule="auto"/>
        <w:ind w:hanging="263"/>
        <w:jc w:val="left"/>
      </w:pPr>
      <w:r>
        <w:rPr>
          <w:i/>
        </w:rPr>
        <w:t>Tiến trình hoạt động</w:t>
      </w:r>
    </w:p>
    <w:tbl>
      <w:tblPr>
        <w:tblStyle w:val="TableGrid"/>
        <w:tblW w:w="8492" w:type="dxa"/>
        <w:tblInd w:w="6" w:type="dxa"/>
        <w:tblCellMar>
          <w:top w:w="40" w:type="dxa"/>
          <w:left w:w="113" w:type="dxa"/>
          <w:bottom w:w="0" w:type="dxa"/>
          <w:right w:w="58" w:type="dxa"/>
        </w:tblCellMar>
        <w:tblLook w:val="04A0" w:firstRow="1" w:lastRow="0" w:firstColumn="1" w:lastColumn="0" w:noHBand="0" w:noVBand="1"/>
      </w:tblPr>
      <w:tblGrid>
        <w:gridCol w:w="5805"/>
        <w:gridCol w:w="2687"/>
      </w:tblGrid>
      <w:tr w:rsidR="002B7B5A" w14:paraId="2CF4A2DB" w14:textId="77777777">
        <w:trPr>
          <w:trHeight w:val="401"/>
        </w:trPr>
        <w:tc>
          <w:tcPr>
            <w:tcW w:w="5805" w:type="dxa"/>
            <w:tcBorders>
              <w:top w:val="single" w:sz="4" w:space="0" w:color="3E3672"/>
              <w:left w:val="single" w:sz="5" w:space="0" w:color="3E3672"/>
              <w:bottom w:val="single" w:sz="4" w:space="0" w:color="3E3672"/>
              <w:right w:val="single" w:sz="5" w:space="0" w:color="3E3672"/>
            </w:tcBorders>
            <w:shd w:val="clear" w:color="auto" w:fill="C6BDD4"/>
          </w:tcPr>
          <w:p w14:paraId="3F6BCE7B" w14:textId="77777777" w:rsidR="002B7B5A" w:rsidRDefault="00000000">
            <w:pPr>
              <w:spacing w:after="0" w:line="259" w:lineRule="auto"/>
              <w:ind w:left="0" w:right="55" w:firstLine="0"/>
              <w:jc w:val="center"/>
            </w:pPr>
            <w:r>
              <w:rPr>
                <w:b/>
                <w:sz w:val="24"/>
              </w:rPr>
              <w:t>Hoạt động của giáo viên và học sinh</w:t>
            </w:r>
          </w:p>
        </w:tc>
        <w:tc>
          <w:tcPr>
            <w:tcW w:w="2687" w:type="dxa"/>
            <w:tcBorders>
              <w:top w:val="single" w:sz="4" w:space="0" w:color="3E3672"/>
              <w:left w:val="single" w:sz="5" w:space="0" w:color="3E3672"/>
              <w:bottom w:val="single" w:sz="4" w:space="0" w:color="3E3672"/>
              <w:right w:val="single" w:sz="5" w:space="0" w:color="3E3672"/>
            </w:tcBorders>
            <w:shd w:val="clear" w:color="auto" w:fill="C6BDD4"/>
          </w:tcPr>
          <w:p w14:paraId="25DD117D" w14:textId="77777777" w:rsidR="002B7B5A" w:rsidRDefault="00000000">
            <w:pPr>
              <w:spacing w:after="0" w:line="259" w:lineRule="auto"/>
              <w:ind w:left="0" w:right="55" w:firstLine="0"/>
              <w:jc w:val="center"/>
            </w:pPr>
            <w:r>
              <w:rPr>
                <w:b/>
                <w:sz w:val="24"/>
              </w:rPr>
              <w:t>Sản phẩm</w:t>
            </w:r>
          </w:p>
        </w:tc>
      </w:tr>
      <w:tr w:rsidR="002B7B5A" w14:paraId="6380FCEA" w14:textId="77777777">
        <w:trPr>
          <w:trHeight w:val="6708"/>
        </w:trPr>
        <w:tc>
          <w:tcPr>
            <w:tcW w:w="5805" w:type="dxa"/>
            <w:tcBorders>
              <w:top w:val="single" w:sz="4" w:space="0" w:color="3E3672"/>
              <w:left w:val="single" w:sz="5" w:space="0" w:color="3E3672"/>
              <w:bottom w:val="single" w:sz="5" w:space="0" w:color="3E3672"/>
              <w:right w:val="single" w:sz="5" w:space="0" w:color="3E3672"/>
            </w:tcBorders>
          </w:tcPr>
          <w:p w14:paraId="4018791C" w14:textId="77777777" w:rsidR="002B7B5A" w:rsidRDefault="00000000">
            <w:pPr>
              <w:spacing w:after="166" w:line="259" w:lineRule="auto"/>
              <w:ind w:left="0" w:firstLine="0"/>
              <w:jc w:val="left"/>
            </w:pPr>
            <w:r>
              <w:rPr>
                <w:b/>
                <w:i/>
                <w:sz w:val="24"/>
              </w:rPr>
              <w:lastRenderedPageBreak/>
              <w:t>Bước 1: Chuyển giao nhiệm vụ</w:t>
            </w:r>
          </w:p>
          <w:p w14:paraId="05EB00F1" w14:textId="77777777" w:rsidR="002B7B5A" w:rsidRDefault="00000000">
            <w:pPr>
              <w:spacing w:after="57" w:line="354" w:lineRule="auto"/>
              <w:ind w:left="0" w:right="54" w:firstLine="0"/>
            </w:pPr>
            <w:r>
              <w:rPr>
                <w:sz w:val="24"/>
              </w:rPr>
              <w:t>GV yêu cầu HS thực hiện ở nhà: Giải thích vì sao khi trồng những cây thu hoạch thân, lá (như dâu tằm,...), người ta thường trồng giống đa bội hơn là giống lưỡng bội.</w:t>
            </w:r>
          </w:p>
          <w:p w14:paraId="238FC1E5" w14:textId="77777777" w:rsidR="002B7B5A" w:rsidRDefault="00000000">
            <w:pPr>
              <w:spacing w:after="166" w:line="259" w:lineRule="auto"/>
              <w:ind w:left="0" w:firstLine="0"/>
              <w:jc w:val="left"/>
            </w:pPr>
            <w:r>
              <w:rPr>
                <w:b/>
                <w:i/>
                <w:sz w:val="24"/>
              </w:rPr>
              <w:t>Bước 2: Thực hiện nhiệm vụ học tập</w:t>
            </w:r>
          </w:p>
          <w:p w14:paraId="5D0E2556" w14:textId="77777777" w:rsidR="002B7B5A" w:rsidRDefault="00000000">
            <w:pPr>
              <w:spacing w:after="57" w:line="354" w:lineRule="auto"/>
              <w:ind w:left="0" w:firstLine="0"/>
            </w:pPr>
            <w:r>
              <w:rPr>
                <w:sz w:val="24"/>
              </w:rPr>
              <w:t xml:space="preserve">HS tìm hiểu đặc tính sinh học của những cây đa bội, vận dụng kiến thức bài học để trả lời câu hỏi. </w:t>
            </w:r>
          </w:p>
          <w:p w14:paraId="02BB4876" w14:textId="77777777" w:rsidR="002B7B5A" w:rsidRDefault="00000000">
            <w:pPr>
              <w:spacing w:after="166" w:line="259" w:lineRule="auto"/>
              <w:ind w:left="0" w:firstLine="0"/>
              <w:jc w:val="left"/>
            </w:pPr>
            <w:r>
              <w:rPr>
                <w:b/>
                <w:i/>
                <w:sz w:val="24"/>
              </w:rPr>
              <w:t xml:space="preserve">Bước 3: Báo cáo kết quả và thảo luận </w:t>
            </w:r>
          </w:p>
          <w:p w14:paraId="65D77FC7" w14:textId="77777777" w:rsidR="002B7B5A" w:rsidRDefault="00000000">
            <w:pPr>
              <w:spacing w:after="0" w:line="403" w:lineRule="auto"/>
              <w:ind w:left="0" w:right="800" w:firstLine="0"/>
              <w:jc w:val="left"/>
            </w:pPr>
            <w:r>
              <w:rPr>
                <w:sz w:val="24"/>
              </w:rPr>
              <w:t xml:space="preserve">GV yêu cầu đại diện HS báo cáo sản phẩm học tập </w:t>
            </w:r>
            <w:r>
              <w:rPr>
                <w:b/>
                <w:i/>
                <w:sz w:val="24"/>
              </w:rPr>
              <w:t xml:space="preserve">Bước 4: Đánh giá kết quả thực hiện nhiệm vụ </w:t>
            </w:r>
            <w:r>
              <w:rPr>
                <w:sz w:val="24"/>
              </w:rPr>
              <w:t>– HS nhận xét và bổ sung (nếu có).</w:t>
            </w:r>
          </w:p>
          <w:p w14:paraId="174DD5E1" w14:textId="77777777" w:rsidR="002B7B5A" w:rsidRDefault="00000000">
            <w:pPr>
              <w:spacing w:after="166" w:line="259" w:lineRule="auto"/>
              <w:ind w:left="0" w:firstLine="0"/>
              <w:jc w:val="left"/>
            </w:pPr>
            <w:r>
              <w:rPr>
                <w:sz w:val="24"/>
              </w:rPr>
              <w:t>– GV thực hiện:</w:t>
            </w:r>
          </w:p>
          <w:p w14:paraId="2012E864" w14:textId="77777777" w:rsidR="002B7B5A" w:rsidRDefault="00000000">
            <w:pPr>
              <w:spacing w:after="57" w:line="354" w:lineRule="auto"/>
              <w:ind w:left="0" w:firstLine="0"/>
            </w:pPr>
            <w:r>
              <w:rPr>
                <w:sz w:val="24"/>
              </w:rPr>
              <w:t>+ Dựa vào nội dung báo cáo của HS, GV nhận xét sản phẩm và quá trình học tập của các nhóm HS.</w:t>
            </w:r>
          </w:p>
          <w:p w14:paraId="1069FB07" w14:textId="77777777" w:rsidR="002B7B5A" w:rsidRDefault="00000000">
            <w:pPr>
              <w:spacing w:after="0" w:line="259" w:lineRule="auto"/>
              <w:ind w:left="0" w:firstLine="0"/>
              <w:jc w:val="left"/>
            </w:pPr>
            <w:r>
              <w:rPr>
                <w:sz w:val="24"/>
              </w:rPr>
              <w:t>+ Chính xác hoá giải thích của HS.</w:t>
            </w:r>
          </w:p>
        </w:tc>
        <w:tc>
          <w:tcPr>
            <w:tcW w:w="2687" w:type="dxa"/>
            <w:tcBorders>
              <w:top w:val="single" w:sz="4" w:space="0" w:color="3E3672"/>
              <w:left w:val="single" w:sz="5" w:space="0" w:color="3E3672"/>
              <w:bottom w:val="single" w:sz="5" w:space="0" w:color="3E3672"/>
              <w:right w:val="single" w:sz="5" w:space="0" w:color="3E3672"/>
            </w:tcBorders>
          </w:tcPr>
          <w:p w14:paraId="4CD005F2" w14:textId="77777777" w:rsidR="002B7B5A" w:rsidRDefault="00000000">
            <w:pPr>
              <w:spacing w:after="0" w:line="259" w:lineRule="auto"/>
              <w:ind w:left="0" w:right="55" w:firstLine="0"/>
            </w:pPr>
            <w:r>
              <w:rPr>
                <w:sz w:val="24"/>
              </w:rPr>
              <w:t>Tế bào đa bội có hàm lượng DNA tăng theo bội số n, quá trình tổng hợp chất hữu cơ diễn ra mạnh mẽ nên thể đa bội có cơ quan sinh dưỡng lớn, sinh trưởng nhanh và chống chịu tốt với những điều kiện bất lợi của môi trường.</w:t>
            </w:r>
          </w:p>
        </w:tc>
      </w:tr>
    </w:tbl>
    <w:p w14:paraId="66737B57" w14:textId="77777777" w:rsidR="002B7B5A" w:rsidRDefault="00000000">
      <w:pPr>
        <w:spacing w:after="0" w:line="259" w:lineRule="auto"/>
        <w:ind w:left="0" w:firstLine="0"/>
        <w:jc w:val="left"/>
      </w:pPr>
      <w:r>
        <w:t xml:space="preserve"> </w:t>
      </w:r>
    </w:p>
    <w:p w14:paraId="774FACBE" w14:textId="77777777" w:rsidR="002B7B5A" w:rsidRDefault="00000000">
      <w:pPr>
        <w:spacing w:after="612" w:line="259" w:lineRule="auto"/>
        <w:ind w:left="0" w:firstLine="0"/>
        <w:jc w:val="left"/>
      </w:pPr>
      <w:r>
        <w:rPr>
          <w:rFonts w:ascii="Calibri" w:eastAsia="Calibri" w:hAnsi="Calibri" w:cs="Calibri"/>
          <w:noProof/>
          <w:color w:val="000000"/>
          <w:sz w:val="22"/>
        </w:rPr>
        <mc:AlternateContent>
          <mc:Choice Requires="wpg">
            <w:drawing>
              <wp:inline distT="0" distB="0" distL="0" distR="0" wp14:anchorId="71A7D1F3" wp14:editId="4E2E3C48">
                <wp:extent cx="5579999" cy="1071920"/>
                <wp:effectExtent l="0" t="0" r="0" b="0"/>
                <wp:docPr id="551962" name="Group 551962"/>
                <wp:cNvGraphicFramePr/>
                <a:graphic xmlns:a="http://schemas.openxmlformats.org/drawingml/2006/main">
                  <a:graphicData uri="http://schemas.microsoft.com/office/word/2010/wordprocessingGroup">
                    <wpg:wgp>
                      <wpg:cNvGrpSpPr/>
                      <wpg:grpSpPr>
                        <a:xfrm>
                          <a:off x="0" y="0"/>
                          <a:ext cx="5579999" cy="1071920"/>
                          <a:chOff x="0" y="0"/>
                          <a:chExt cx="5579999" cy="1071920"/>
                        </a:xfrm>
                      </wpg:grpSpPr>
                      <pic:pic xmlns:pic="http://schemas.openxmlformats.org/drawingml/2006/picture">
                        <pic:nvPicPr>
                          <pic:cNvPr id="566699" name="Picture 566699"/>
                          <pic:cNvPicPr/>
                        </pic:nvPicPr>
                        <pic:blipFill>
                          <a:blip r:embed="rId59"/>
                          <a:stretch>
                            <a:fillRect/>
                          </a:stretch>
                        </pic:blipFill>
                        <pic:spPr>
                          <a:xfrm>
                            <a:off x="-3720" y="-1576"/>
                            <a:ext cx="5583937" cy="981456"/>
                          </a:xfrm>
                          <a:prstGeom prst="rect">
                            <a:avLst/>
                          </a:prstGeom>
                        </pic:spPr>
                      </pic:pic>
                      <wps:wsp>
                        <wps:cNvPr id="40407" name="Rectangle 40407"/>
                        <wps:cNvSpPr/>
                        <wps:spPr>
                          <a:xfrm>
                            <a:off x="182030" y="59255"/>
                            <a:ext cx="1608293" cy="334847"/>
                          </a:xfrm>
                          <a:prstGeom prst="rect">
                            <a:avLst/>
                          </a:prstGeom>
                          <a:ln>
                            <a:noFill/>
                          </a:ln>
                        </wps:spPr>
                        <wps:txbx>
                          <w:txbxContent>
                            <w:p w14:paraId="54803639" w14:textId="77777777" w:rsidR="002B7B5A" w:rsidRDefault="00000000">
                              <w:pPr>
                                <w:spacing w:after="160" w:line="259" w:lineRule="auto"/>
                                <w:ind w:left="0" w:firstLine="0"/>
                                <w:jc w:val="left"/>
                              </w:pPr>
                              <w:r>
                                <w:rPr>
                                  <w:rFonts w:ascii="Calibri" w:eastAsia="Calibri" w:hAnsi="Calibri" w:cs="Calibri"/>
                                  <w:b/>
                                  <w:color w:val="FFFEFD"/>
                                  <w:spacing w:val="6"/>
                                  <w:w w:val="110"/>
                                  <w:sz w:val="32"/>
                                </w:rPr>
                                <w:t>CHƯƠNG</w:t>
                              </w:r>
                              <w:r>
                                <w:rPr>
                                  <w:rFonts w:ascii="Calibri" w:eastAsia="Calibri" w:hAnsi="Calibri" w:cs="Calibri"/>
                                  <w:b/>
                                  <w:color w:val="FFFEFD"/>
                                  <w:spacing w:val="-7"/>
                                  <w:w w:val="110"/>
                                  <w:sz w:val="32"/>
                                </w:rPr>
                                <w:t xml:space="preserve"> </w:t>
                              </w:r>
                              <w:r>
                                <w:rPr>
                                  <w:rFonts w:ascii="Calibri" w:eastAsia="Calibri" w:hAnsi="Calibri" w:cs="Calibri"/>
                                  <w:b/>
                                  <w:color w:val="FFFEFD"/>
                                  <w:spacing w:val="6"/>
                                  <w:w w:val="110"/>
                                  <w:sz w:val="32"/>
                                </w:rPr>
                                <w:t>XIII</w:t>
                              </w:r>
                            </w:p>
                          </w:txbxContent>
                        </wps:txbx>
                        <wps:bodyPr horzOverflow="overflow" vert="horz" lIns="0" tIns="0" rIns="0" bIns="0" rtlCol="0">
                          <a:noAutofit/>
                        </wps:bodyPr>
                      </wps:wsp>
                      <wps:wsp>
                        <wps:cNvPr id="40408" name="Rectangle 40408"/>
                        <wps:cNvSpPr/>
                        <wps:spPr>
                          <a:xfrm>
                            <a:off x="735491" y="729935"/>
                            <a:ext cx="5809626" cy="454841"/>
                          </a:xfrm>
                          <a:prstGeom prst="rect">
                            <a:avLst/>
                          </a:prstGeom>
                          <a:ln>
                            <a:noFill/>
                          </a:ln>
                        </wps:spPr>
                        <wps:txbx>
                          <w:txbxContent>
                            <w:p w14:paraId="686FF03A" w14:textId="77777777" w:rsidR="002B7B5A" w:rsidRDefault="00000000">
                              <w:pPr>
                                <w:spacing w:after="160" w:line="259" w:lineRule="auto"/>
                                <w:ind w:left="0" w:firstLine="0"/>
                                <w:jc w:val="left"/>
                              </w:pPr>
                              <w:r>
                                <w:rPr>
                                  <w:rFonts w:ascii="Calibri" w:eastAsia="Calibri" w:hAnsi="Calibri" w:cs="Calibri"/>
                                  <w:b/>
                                  <w:color w:val="862A3A"/>
                                  <w:spacing w:val="4"/>
                                  <w:w w:val="82"/>
                                  <w:sz w:val="44"/>
                                </w:rPr>
                                <w:t>DI</w:t>
                              </w:r>
                              <w:r>
                                <w:rPr>
                                  <w:rFonts w:ascii="Calibri" w:eastAsia="Calibri" w:hAnsi="Calibri" w:cs="Calibri"/>
                                  <w:b/>
                                  <w:color w:val="862A3A"/>
                                  <w:spacing w:val="-33"/>
                                  <w:w w:val="82"/>
                                  <w:sz w:val="44"/>
                                </w:rPr>
                                <w:t xml:space="preserve"> </w:t>
                              </w:r>
                              <w:r>
                                <w:rPr>
                                  <w:rFonts w:ascii="Calibri" w:eastAsia="Calibri" w:hAnsi="Calibri" w:cs="Calibri"/>
                                  <w:b/>
                                  <w:color w:val="862A3A"/>
                                  <w:spacing w:val="4"/>
                                  <w:w w:val="82"/>
                                  <w:sz w:val="44"/>
                                </w:rPr>
                                <w:t>TRUYỀN</w:t>
                              </w:r>
                              <w:r>
                                <w:rPr>
                                  <w:rFonts w:ascii="Calibri" w:eastAsia="Calibri" w:hAnsi="Calibri" w:cs="Calibri"/>
                                  <w:b/>
                                  <w:color w:val="862A3A"/>
                                  <w:spacing w:val="-33"/>
                                  <w:w w:val="82"/>
                                  <w:sz w:val="44"/>
                                </w:rPr>
                                <w:t xml:space="preserve"> </w:t>
                              </w:r>
                              <w:r>
                                <w:rPr>
                                  <w:rFonts w:ascii="Calibri" w:eastAsia="Calibri" w:hAnsi="Calibri" w:cs="Calibri"/>
                                  <w:b/>
                                  <w:color w:val="862A3A"/>
                                  <w:spacing w:val="4"/>
                                  <w:w w:val="82"/>
                                  <w:sz w:val="44"/>
                                </w:rPr>
                                <w:t>HỌC</w:t>
                              </w:r>
                              <w:r>
                                <w:rPr>
                                  <w:rFonts w:ascii="Calibri" w:eastAsia="Calibri" w:hAnsi="Calibri" w:cs="Calibri"/>
                                  <w:b/>
                                  <w:color w:val="862A3A"/>
                                  <w:spacing w:val="-33"/>
                                  <w:w w:val="82"/>
                                  <w:sz w:val="44"/>
                                </w:rPr>
                                <w:t xml:space="preserve"> </w:t>
                              </w:r>
                              <w:r>
                                <w:rPr>
                                  <w:rFonts w:ascii="Calibri" w:eastAsia="Calibri" w:hAnsi="Calibri" w:cs="Calibri"/>
                                  <w:b/>
                                  <w:color w:val="862A3A"/>
                                  <w:spacing w:val="4"/>
                                  <w:w w:val="82"/>
                                  <w:sz w:val="44"/>
                                </w:rPr>
                                <w:t>VỚI</w:t>
                              </w:r>
                              <w:r>
                                <w:rPr>
                                  <w:rFonts w:ascii="Calibri" w:eastAsia="Calibri" w:hAnsi="Calibri" w:cs="Calibri"/>
                                  <w:b/>
                                  <w:color w:val="862A3A"/>
                                  <w:spacing w:val="-33"/>
                                  <w:w w:val="82"/>
                                  <w:sz w:val="44"/>
                                </w:rPr>
                                <w:t xml:space="preserve"> </w:t>
                              </w:r>
                              <w:r>
                                <w:rPr>
                                  <w:rFonts w:ascii="Calibri" w:eastAsia="Calibri" w:hAnsi="Calibri" w:cs="Calibri"/>
                                  <w:b/>
                                  <w:color w:val="862A3A"/>
                                  <w:spacing w:val="4"/>
                                  <w:w w:val="82"/>
                                  <w:sz w:val="44"/>
                                </w:rPr>
                                <w:t>CON</w:t>
                              </w:r>
                              <w:r>
                                <w:rPr>
                                  <w:rFonts w:ascii="Calibri" w:eastAsia="Calibri" w:hAnsi="Calibri" w:cs="Calibri"/>
                                  <w:b/>
                                  <w:color w:val="862A3A"/>
                                  <w:spacing w:val="-33"/>
                                  <w:w w:val="82"/>
                                  <w:sz w:val="44"/>
                                </w:rPr>
                                <w:t xml:space="preserve"> </w:t>
                              </w:r>
                              <w:r>
                                <w:rPr>
                                  <w:rFonts w:ascii="Calibri" w:eastAsia="Calibri" w:hAnsi="Calibri" w:cs="Calibri"/>
                                  <w:b/>
                                  <w:color w:val="862A3A"/>
                                  <w:spacing w:val="4"/>
                                  <w:w w:val="82"/>
                                  <w:sz w:val="44"/>
                                </w:rPr>
                                <w:t>NGƯỜI</w:t>
                              </w:r>
                              <w:r>
                                <w:rPr>
                                  <w:rFonts w:ascii="Calibri" w:eastAsia="Calibri" w:hAnsi="Calibri" w:cs="Calibri"/>
                                  <w:b/>
                                  <w:color w:val="862A3A"/>
                                  <w:spacing w:val="-33"/>
                                  <w:w w:val="82"/>
                                  <w:sz w:val="44"/>
                                </w:rPr>
                                <w:t xml:space="preserve"> </w:t>
                              </w:r>
                              <w:r>
                                <w:rPr>
                                  <w:rFonts w:ascii="Calibri" w:eastAsia="Calibri" w:hAnsi="Calibri" w:cs="Calibri"/>
                                  <w:b/>
                                  <w:color w:val="862A3A"/>
                                  <w:spacing w:val="4"/>
                                  <w:w w:val="82"/>
                                  <w:sz w:val="44"/>
                                </w:rPr>
                                <w:t>VÀ</w:t>
                              </w:r>
                              <w:r>
                                <w:rPr>
                                  <w:rFonts w:ascii="Calibri" w:eastAsia="Calibri" w:hAnsi="Calibri" w:cs="Calibri"/>
                                  <w:b/>
                                  <w:color w:val="862A3A"/>
                                  <w:spacing w:val="-33"/>
                                  <w:w w:val="82"/>
                                  <w:sz w:val="44"/>
                                </w:rPr>
                                <w:t xml:space="preserve"> </w:t>
                              </w:r>
                              <w:r>
                                <w:rPr>
                                  <w:rFonts w:ascii="Calibri" w:eastAsia="Calibri" w:hAnsi="Calibri" w:cs="Calibri"/>
                                  <w:b/>
                                  <w:color w:val="862A3A"/>
                                  <w:spacing w:val="4"/>
                                  <w:w w:val="82"/>
                                  <w:sz w:val="44"/>
                                </w:rPr>
                                <w:t>ĐỜI</w:t>
                              </w:r>
                              <w:r>
                                <w:rPr>
                                  <w:rFonts w:ascii="Calibri" w:eastAsia="Calibri" w:hAnsi="Calibri" w:cs="Calibri"/>
                                  <w:b/>
                                  <w:color w:val="862A3A"/>
                                  <w:spacing w:val="-33"/>
                                  <w:w w:val="82"/>
                                  <w:sz w:val="44"/>
                                </w:rPr>
                                <w:t xml:space="preserve"> </w:t>
                              </w:r>
                              <w:r>
                                <w:rPr>
                                  <w:rFonts w:ascii="Calibri" w:eastAsia="Calibri" w:hAnsi="Calibri" w:cs="Calibri"/>
                                  <w:b/>
                                  <w:color w:val="862A3A"/>
                                  <w:spacing w:val="4"/>
                                  <w:w w:val="82"/>
                                  <w:sz w:val="44"/>
                                </w:rPr>
                                <w:t>SỐNG</w:t>
                              </w:r>
                            </w:p>
                          </w:txbxContent>
                        </wps:txbx>
                        <wps:bodyPr horzOverflow="overflow" vert="horz" lIns="0" tIns="0" rIns="0" bIns="0" rtlCol="0">
                          <a:noAutofit/>
                        </wps:bodyPr>
                      </wps:wsp>
                    </wpg:wgp>
                  </a:graphicData>
                </a:graphic>
              </wp:inline>
            </w:drawing>
          </mc:Choice>
          <mc:Fallback xmlns:a="http://schemas.openxmlformats.org/drawingml/2006/main">
            <w:pict>
              <v:group id="Group 551962" style="width:439.37pt;height:84.4031pt;mso-position-horizontal-relative:char;mso-position-vertical-relative:line" coordsize="55799,10719">
                <v:shape id="Picture 566699" style="position:absolute;width:55839;height:9814;left:-37;top:-15;" filled="f">
                  <v:imagedata r:id="rId60"/>
                </v:shape>
                <v:rect id="Rectangle 40407" style="position:absolute;width:16082;height:3348;left:1820;top:592;" filled="f" stroked="f">
                  <v:textbox inset="0,0,0,0">
                    <w:txbxContent>
                      <w:p>
                        <w:pPr>
                          <w:spacing w:before="0" w:after="160" w:line="259" w:lineRule="auto"/>
                          <w:ind w:left="0" w:firstLine="0"/>
                          <w:jc w:val="left"/>
                        </w:pPr>
                        <w:r>
                          <w:rPr>
                            <w:rFonts w:cs="Calibri" w:hAnsi="Calibri" w:eastAsia="Calibri" w:ascii="Calibri"/>
                            <w:b w:val="1"/>
                            <w:color w:val="fffefd"/>
                            <w:spacing w:val="6"/>
                            <w:w w:val="110"/>
                            <w:sz w:val="32"/>
                          </w:rPr>
                          <w:t xml:space="preserve">CHƯƠNG</w:t>
                        </w:r>
                        <w:r>
                          <w:rPr>
                            <w:rFonts w:cs="Calibri" w:hAnsi="Calibri" w:eastAsia="Calibri" w:ascii="Calibri"/>
                            <w:b w:val="1"/>
                            <w:color w:val="fffefd"/>
                            <w:spacing w:val="-7"/>
                            <w:w w:val="110"/>
                            <w:sz w:val="32"/>
                          </w:rPr>
                          <w:t xml:space="preserve"> </w:t>
                        </w:r>
                        <w:r>
                          <w:rPr>
                            <w:rFonts w:cs="Calibri" w:hAnsi="Calibri" w:eastAsia="Calibri" w:ascii="Calibri"/>
                            <w:b w:val="1"/>
                            <w:color w:val="fffefd"/>
                            <w:spacing w:val="6"/>
                            <w:w w:val="110"/>
                            <w:sz w:val="32"/>
                          </w:rPr>
                          <w:t xml:space="preserve">XIII</w:t>
                        </w:r>
                      </w:p>
                    </w:txbxContent>
                  </v:textbox>
                </v:rect>
                <v:rect id="Rectangle 40408" style="position:absolute;width:58096;height:4548;left:7354;top:7299;" filled="f" stroked="f">
                  <v:textbox inset="0,0,0,0">
                    <w:txbxContent>
                      <w:p>
                        <w:pPr>
                          <w:spacing w:before="0" w:after="160" w:line="259" w:lineRule="auto"/>
                          <w:ind w:left="0" w:firstLine="0"/>
                          <w:jc w:val="left"/>
                        </w:pPr>
                        <w:r>
                          <w:rPr>
                            <w:rFonts w:cs="Calibri" w:hAnsi="Calibri" w:eastAsia="Calibri" w:ascii="Calibri"/>
                            <w:b w:val="1"/>
                            <w:color w:val="862a3a"/>
                            <w:spacing w:val="4"/>
                            <w:w w:val="82"/>
                            <w:sz w:val="44"/>
                          </w:rPr>
                          <w:t xml:space="preserve">DI</w:t>
                        </w:r>
                        <w:r>
                          <w:rPr>
                            <w:rFonts w:cs="Calibri" w:hAnsi="Calibri" w:eastAsia="Calibri" w:ascii="Calibri"/>
                            <w:b w:val="1"/>
                            <w:color w:val="862a3a"/>
                            <w:spacing w:val="-33"/>
                            <w:w w:val="82"/>
                            <w:sz w:val="44"/>
                          </w:rPr>
                          <w:t xml:space="preserve"> </w:t>
                        </w:r>
                        <w:r>
                          <w:rPr>
                            <w:rFonts w:cs="Calibri" w:hAnsi="Calibri" w:eastAsia="Calibri" w:ascii="Calibri"/>
                            <w:b w:val="1"/>
                            <w:color w:val="862a3a"/>
                            <w:spacing w:val="4"/>
                            <w:w w:val="82"/>
                            <w:sz w:val="44"/>
                          </w:rPr>
                          <w:t xml:space="preserve">TRUYỀN</w:t>
                        </w:r>
                        <w:r>
                          <w:rPr>
                            <w:rFonts w:cs="Calibri" w:hAnsi="Calibri" w:eastAsia="Calibri" w:ascii="Calibri"/>
                            <w:b w:val="1"/>
                            <w:color w:val="862a3a"/>
                            <w:spacing w:val="-33"/>
                            <w:w w:val="82"/>
                            <w:sz w:val="44"/>
                          </w:rPr>
                          <w:t xml:space="preserve"> </w:t>
                        </w:r>
                        <w:r>
                          <w:rPr>
                            <w:rFonts w:cs="Calibri" w:hAnsi="Calibri" w:eastAsia="Calibri" w:ascii="Calibri"/>
                            <w:b w:val="1"/>
                            <w:color w:val="862a3a"/>
                            <w:spacing w:val="4"/>
                            <w:w w:val="82"/>
                            <w:sz w:val="44"/>
                          </w:rPr>
                          <w:t xml:space="preserve">HỌC</w:t>
                        </w:r>
                        <w:r>
                          <w:rPr>
                            <w:rFonts w:cs="Calibri" w:hAnsi="Calibri" w:eastAsia="Calibri" w:ascii="Calibri"/>
                            <w:b w:val="1"/>
                            <w:color w:val="862a3a"/>
                            <w:spacing w:val="-33"/>
                            <w:w w:val="82"/>
                            <w:sz w:val="44"/>
                          </w:rPr>
                          <w:t xml:space="preserve"> </w:t>
                        </w:r>
                        <w:r>
                          <w:rPr>
                            <w:rFonts w:cs="Calibri" w:hAnsi="Calibri" w:eastAsia="Calibri" w:ascii="Calibri"/>
                            <w:b w:val="1"/>
                            <w:color w:val="862a3a"/>
                            <w:spacing w:val="4"/>
                            <w:w w:val="82"/>
                            <w:sz w:val="44"/>
                          </w:rPr>
                          <w:t xml:space="preserve">VỚI</w:t>
                        </w:r>
                        <w:r>
                          <w:rPr>
                            <w:rFonts w:cs="Calibri" w:hAnsi="Calibri" w:eastAsia="Calibri" w:ascii="Calibri"/>
                            <w:b w:val="1"/>
                            <w:color w:val="862a3a"/>
                            <w:spacing w:val="-33"/>
                            <w:w w:val="82"/>
                            <w:sz w:val="44"/>
                          </w:rPr>
                          <w:t xml:space="preserve"> </w:t>
                        </w:r>
                        <w:r>
                          <w:rPr>
                            <w:rFonts w:cs="Calibri" w:hAnsi="Calibri" w:eastAsia="Calibri" w:ascii="Calibri"/>
                            <w:b w:val="1"/>
                            <w:color w:val="862a3a"/>
                            <w:spacing w:val="4"/>
                            <w:w w:val="82"/>
                            <w:sz w:val="44"/>
                          </w:rPr>
                          <w:t xml:space="preserve">CON</w:t>
                        </w:r>
                        <w:r>
                          <w:rPr>
                            <w:rFonts w:cs="Calibri" w:hAnsi="Calibri" w:eastAsia="Calibri" w:ascii="Calibri"/>
                            <w:b w:val="1"/>
                            <w:color w:val="862a3a"/>
                            <w:spacing w:val="-33"/>
                            <w:w w:val="82"/>
                            <w:sz w:val="44"/>
                          </w:rPr>
                          <w:t xml:space="preserve"> </w:t>
                        </w:r>
                        <w:r>
                          <w:rPr>
                            <w:rFonts w:cs="Calibri" w:hAnsi="Calibri" w:eastAsia="Calibri" w:ascii="Calibri"/>
                            <w:b w:val="1"/>
                            <w:color w:val="862a3a"/>
                            <w:spacing w:val="4"/>
                            <w:w w:val="82"/>
                            <w:sz w:val="44"/>
                          </w:rPr>
                          <w:t xml:space="preserve">NGƯỜI</w:t>
                        </w:r>
                        <w:r>
                          <w:rPr>
                            <w:rFonts w:cs="Calibri" w:hAnsi="Calibri" w:eastAsia="Calibri" w:ascii="Calibri"/>
                            <w:b w:val="1"/>
                            <w:color w:val="862a3a"/>
                            <w:spacing w:val="-33"/>
                            <w:w w:val="82"/>
                            <w:sz w:val="44"/>
                          </w:rPr>
                          <w:t xml:space="preserve"> </w:t>
                        </w:r>
                        <w:r>
                          <w:rPr>
                            <w:rFonts w:cs="Calibri" w:hAnsi="Calibri" w:eastAsia="Calibri" w:ascii="Calibri"/>
                            <w:b w:val="1"/>
                            <w:color w:val="862a3a"/>
                            <w:spacing w:val="4"/>
                            <w:w w:val="82"/>
                            <w:sz w:val="44"/>
                          </w:rPr>
                          <w:t xml:space="preserve">VÀ</w:t>
                        </w:r>
                        <w:r>
                          <w:rPr>
                            <w:rFonts w:cs="Calibri" w:hAnsi="Calibri" w:eastAsia="Calibri" w:ascii="Calibri"/>
                            <w:b w:val="1"/>
                            <w:color w:val="862a3a"/>
                            <w:spacing w:val="-33"/>
                            <w:w w:val="82"/>
                            <w:sz w:val="44"/>
                          </w:rPr>
                          <w:t xml:space="preserve"> </w:t>
                        </w:r>
                        <w:r>
                          <w:rPr>
                            <w:rFonts w:cs="Calibri" w:hAnsi="Calibri" w:eastAsia="Calibri" w:ascii="Calibri"/>
                            <w:b w:val="1"/>
                            <w:color w:val="862a3a"/>
                            <w:spacing w:val="4"/>
                            <w:w w:val="82"/>
                            <w:sz w:val="44"/>
                          </w:rPr>
                          <w:t xml:space="preserve">ĐỜI</w:t>
                        </w:r>
                        <w:r>
                          <w:rPr>
                            <w:rFonts w:cs="Calibri" w:hAnsi="Calibri" w:eastAsia="Calibri" w:ascii="Calibri"/>
                            <w:b w:val="1"/>
                            <w:color w:val="862a3a"/>
                            <w:spacing w:val="-33"/>
                            <w:w w:val="82"/>
                            <w:sz w:val="44"/>
                          </w:rPr>
                          <w:t xml:space="preserve"> </w:t>
                        </w:r>
                        <w:r>
                          <w:rPr>
                            <w:rFonts w:cs="Calibri" w:hAnsi="Calibri" w:eastAsia="Calibri" w:ascii="Calibri"/>
                            <w:b w:val="1"/>
                            <w:color w:val="862a3a"/>
                            <w:spacing w:val="4"/>
                            <w:w w:val="82"/>
                            <w:sz w:val="44"/>
                          </w:rPr>
                          <w:t xml:space="preserve">SỐNG</w:t>
                        </w:r>
                      </w:p>
                    </w:txbxContent>
                  </v:textbox>
                </v:rect>
              </v:group>
            </w:pict>
          </mc:Fallback>
        </mc:AlternateContent>
      </w:r>
    </w:p>
    <w:p w14:paraId="46A2E3B1" w14:textId="77777777" w:rsidR="002B7B5A" w:rsidRDefault="00000000">
      <w:pPr>
        <w:pStyle w:val="Heading2"/>
        <w:tabs>
          <w:tab w:val="center" w:pos="833"/>
          <w:tab w:val="center" w:pos="1559"/>
          <w:tab w:val="center" w:pos="1814"/>
          <w:tab w:val="center" w:pos="4548"/>
        </w:tabs>
        <w:spacing w:after="244" w:line="247" w:lineRule="auto"/>
        <w:ind w:left="0" w:firstLine="0"/>
      </w:pPr>
      <w:r>
        <w:rPr>
          <w:noProof/>
          <w:color w:val="000000"/>
          <w:sz w:val="22"/>
        </w:rPr>
        <mc:AlternateContent>
          <mc:Choice Requires="wpg">
            <w:drawing>
              <wp:anchor distT="0" distB="0" distL="114300" distR="114300" simplePos="0" relativeHeight="251766784" behindDoc="1" locked="0" layoutInCell="1" allowOverlap="1" wp14:anchorId="5ECB6A4D" wp14:editId="3CB9E523">
                <wp:simplePos x="0" y="0"/>
                <wp:positionH relativeFrom="column">
                  <wp:posOffset>6354</wp:posOffset>
                </wp:positionH>
                <wp:positionV relativeFrom="paragraph">
                  <wp:posOffset>-72735</wp:posOffset>
                </wp:positionV>
                <wp:extent cx="905294" cy="262699"/>
                <wp:effectExtent l="0" t="0" r="0" b="0"/>
                <wp:wrapNone/>
                <wp:docPr id="551963" name="Group 551963"/>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40409" name="Shape 40409"/>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40411" name="Shape 40411"/>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51963" style="width:71.283pt;height:20.685pt;position:absolute;z-index:-2147483641;mso-position-horizontal-relative:text;mso-position-horizontal:absolute;margin-left:0.500301pt;mso-position-vertical-relative:text;margin-top:-5.72728pt;" coordsize="9052,2626">
                <v:shape id="Shape 40409"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40411"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47</w:t>
      </w:r>
      <w:r>
        <w:rPr>
          <w:color w:val="181717"/>
          <w:sz w:val="30"/>
        </w:rPr>
        <w:tab/>
      </w:r>
      <w:r>
        <w:rPr>
          <w:color w:val="575787"/>
          <w:sz w:val="30"/>
        </w:rPr>
        <w:t xml:space="preserve"> </w:t>
      </w:r>
      <w:r>
        <w:rPr>
          <w:color w:val="575787"/>
          <w:sz w:val="30"/>
        </w:rPr>
        <w:tab/>
        <w:t xml:space="preserve"> </w:t>
      </w:r>
      <w:r>
        <w:rPr>
          <w:color w:val="575787"/>
          <w:sz w:val="30"/>
        </w:rPr>
        <w:tab/>
        <w:t xml:space="preserve"> DI TRUYỀN HỌC VỚI CON NGƯỜI</w:t>
      </w:r>
    </w:p>
    <w:p w14:paraId="7205E214" w14:textId="77777777" w:rsidR="002B7B5A" w:rsidRDefault="00000000">
      <w:pPr>
        <w:tabs>
          <w:tab w:val="center" w:pos="513"/>
          <w:tab w:val="center" w:pos="1814"/>
          <w:tab w:val="center" w:pos="2381"/>
          <w:tab w:val="center" w:pos="2948"/>
          <w:tab w:val="center" w:pos="4397"/>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3 tiết)</w:t>
      </w:r>
    </w:p>
    <w:p w14:paraId="66BEFEDE" w14:textId="77777777" w:rsidR="002B7B5A" w:rsidRDefault="00000000">
      <w:pPr>
        <w:pStyle w:val="Heading3"/>
        <w:ind w:left="-2" w:right="4756"/>
      </w:pPr>
      <w:r>
        <w:t>I. MỤC TIÊU</w:t>
      </w:r>
    </w:p>
    <w:p w14:paraId="4844702D" w14:textId="77777777" w:rsidR="002B7B5A" w:rsidRDefault="00000000">
      <w:pPr>
        <w:numPr>
          <w:ilvl w:val="0"/>
          <w:numId w:val="322"/>
        </w:numPr>
        <w:spacing w:after="115" w:line="259" w:lineRule="auto"/>
        <w:ind w:hanging="254"/>
      </w:pPr>
      <w:r>
        <w:rPr>
          <w:rFonts w:ascii="Calibri" w:eastAsia="Calibri" w:hAnsi="Calibri" w:cs="Calibri"/>
          <w:b/>
          <w:color w:val="59A1CF"/>
        </w:rPr>
        <w:t>Kiến thức</w:t>
      </w:r>
    </w:p>
    <w:p w14:paraId="04904CE9" w14:textId="77777777" w:rsidR="002B7B5A" w:rsidRDefault="00000000">
      <w:pPr>
        <w:numPr>
          <w:ilvl w:val="1"/>
          <w:numId w:val="322"/>
        </w:numPr>
        <w:spacing w:after="0" w:line="369" w:lineRule="auto"/>
        <w:ind w:hanging="187"/>
      </w:pPr>
      <w:r>
        <w:t>Một số tính trạng ở người như màu da, kiểu tóc, màu tóc, màu mắt, kiểu mí mắt,… – Bệnh và tật di truyền ở người do đột biến gene và đột biến NST.</w:t>
      </w:r>
    </w:p>
    <w:p w14:paraId="2EE342F7" w14:textId="77777777" w:rsidR="002B7B5A" w:rsidRDefault="00000000">
      <w:pPr>
        <w:numPr>
          <w:ilvl w:val="1"/>
          <w:numId w:val="322"/>
        </w:numPr>
        <w:spacing w:after="113"/>
        <w:ind w:hanging="187"/>
      </w:pPr>
      <w:r>
        <w:lastRenderedPageBreak/>
        <w:t>Tác nhân ô nhiễm môi trường và tác nhân tự phát (do các quá trình sinh học trong tế bào) làm tăng tần số mắc bệnh và tật di truyền trong cộng đồng.</w:t>
      </w:r>
    </w:p>
    <w:p w14:paraId="5F8CB9AC" w14:textId="77777777" w:rsidR="002B7B5A" w:rsidRDefault="00000000">
      <w:pPr>
        <w:numPr>
          <w:ilvl w:val="1"/>
          <w:numId w:val="322"/>
        </w:numPr>
        <w:spacing w:after="198"/>
        <w:ind w:hanging="187"/>
      </w:pPr>
      <w:r>
        <w:t>Di truyền học cung cấp cơ sở khoa học cho kế hoạch hoá gia đình trong hôn nhân và các quy định của luật hôn nhân và gia đình: cấm kết hôn gần huyết thống, cấm lựa chọn giới tính thai nhi.</w:t>
      </w:r>
    </w:p>
    <w:p w14:paraId="34BBE150" w14:textId="77777777" w:rsidR="002B7B5A" w:rsidRDefault="00000000">
      <w:pPr>
        <w:numPr>
          <w:ilvl w:val="0"/>
          <w:numId w:val="322"/>
        </w:numPr>
        <w:spacing w:after="75" w:line="259" w:lineRule="auto"/>
        <w:ind w:hanging="254"/>
      </w:pPr>
      <w:r>
        <w:rPr>
          <w:rFonts w:ascii="Calibri" w:eastAsia="Calibri" w:hAnsi="Calibri" w:cs="Calibri"/>
          <w:b/>
          <w:color w:val="59A1CF"/>
        </w:rPr>
        <w:t>Năng lực</w:t>
      </w:r>
    </w:p>
    <w:p w14:paraId="26BF8E22" w14:textId="77777777" w:rsidR="002B7B5A" w:rsidRDefault="00000000">
      <w:pPr>
        <w:spacing w:after="132" w:line="259" w:lineRule="auto"/>
        <w:ind w:left="278"/>
        <w:jc w:val="left"/>
      </w:pPr>
      <w:r>
        <w:rPr>
          <w:i/>
        </w:rPr>
        <w:t>a) Năng lực khoa học tự nhiên</w:t>
      </w:r>
    </w:p>
    <w:p w14:paraId="1DBC808D" w14:textId="77777777" w:rsidR="002B7B5A" w:rsidRDefault="00000000">
      <w:pPr>
        <w:numPr>
          <w:ilvl w:val="1"/>
          <w:numId w:val="322"/>
        </w:numPr>
        <w:spacing w:after="113"/>
        <w:ind w:hanging="187"/>
      </w:pPr>
      <w:r>
        <w:t>Nêu được một số ví dụ về tính trạng ở người, khái niệm về bệnh và tật di truyền ở người.</w:t>
      </w:r>
    </w:p>
    <w:p w14:paraId="639C5EA9" w14:textId="77777777" w:rsidR="002B7B5A" w:rsidRDefault="00000000">
      <w:pPr>
        <w:numPr>
          <w:ilvl w:val="1"/>
          <w:numId w:val="322"/>
        </w:numPr>
        <w:spacing w:after="113"/>
        <w:ind w:hanging="187"/>
      </w:pPr>
      <w:r>
        <w:t>Kể tên được một số hội chứng và bệnh di truyền ở người: Down, Turner, câm điếc bẩm sinh, bạch tạng.</w:t>
      </w:r>
    </w:p>
    <w:p w14:paraId="00E87781" w14:textId="77777777" w:rsidR="002B7B5A" w:rsidRDefault="00000000">
      <w:pPr>
        <w:numPr>
          <w:ilvl w:val="1"/>
          <w:numId w:val="322"/>
        </w:numPr>
        <w:spacing w:after="113"/>
        <w:ind w:hanging="187"/>
      </w:pPr>
      <w:r>
        <w:t>Dựa vào hình ảnh, kể tên được một số tật di truyền ở người (hở khe môi, hàm; dính ngón tay).</w:t>
      </w:r>
    </w:p>
    <w:p w14:paraId="713D37DF" w14:textId="77777777" w:rsidR="002B7B5A" w:rsidRDefault="00000000">
      <w:pPr>
        <w:numPr>
          <w:ilvl w:val="1"/>
          <w:numId w:val="322"/>
        </w:numPr>
        <w:spacing w:after="113"/>
        <w:ind w:hanging="187"/>
      </w:pPr>
      <w:r>
        <w:t>Trình bày được một số tác nhân gây bệnh di truyền như các chất phóng xạ, hoá chất do công nghiệp, thuốc trừ sâu, thuốc diệt cỏ.</w:t>
      </w:r>
    </w:p>
    <w:p w14:paraId="54956610" w14:textId="77777777" w:rsidR="002B7B5A" w:rsidRDefault="00000000">
      <w:pPr>
        <w:numPr>
          <w:ilvl w:val="1"/>
          <w:numId w:val="322"/>
        </w:numPr>
        <w:spacing w:after="113"/>
        <w:ind w:hanging="187"/>
      </w:pPr>
      <w:r>
        <w:t>Nêu được vai trò của di truyền học với hôn nhân, ý nghĩa của việc cấm kết hôn gần huyết thống. Trình bày được quan điểm về lựa chọn giới tính trong sinh sản.</w:t>
      </w:r>
    </w:p>
    <w:p w14:paraId="02796987" w14:textId="77777777" w:rsidR="002B7B5A" w:rsidRDefault="00000000">
      <w:pPr>
        <w:numPr>
          <w:ilvl w:val="1"/>
          <w:numId w:val="322"/>
        </w:numPr>
        <w:ind w:hanging="187"/>
      </w:pPr>
      <w:r>
        <w:t>Tìm hiểu được một số bệnh di truyền và tuổi kết hôn ở địa phương.</w:t>
      </w:r>
    </w:p>
    <w:p w14:paraId="06D2213C" w14:textId="77777777" w:rsidR="002B7B5A" w:rsidRDefault="00000000">
      <w:pPr>
        <w:spacing w:after="132" w:line="259" w:lineRule="auto"/>
        <w:ind w:left="278"/>
        <w:jc w:val="left"/>
      </w:pPr>
      <w:r>
        <w:rPr>
          <w:i/>
        </w:rPr>
        <w:t>b) Năng lực chung</w:t>
      </w:r>
    </w:p>
    <w:p w14:paraId="4651AF53" w14:textId="77777777" w:rsidR="002B7B5A" w:rsidRDefault="00000000">
      <w:pPr>
        <w:numPr>
          <w:ilvl w:val="1"/>
          <w:numId w:val="322"/>
        </w:numPr>
        <w:spacing w:after="113"/>
        <w:ind w:hanging="187"/>
      </w:pPr>
      <w:r>
        <w:t xml:space="preserve">Tự chủ và tự học: Tìm kiếm thông tin, đọc SGK, quan sát tranh ảnh, xem video,… để tìm hiểu về các tính trạng ở người, khái niệm về bệnh và tật di truyền ở người. Kể tên được một số bệnh và tật di truyền ở người. Các tác nhân làm tăng tần số bệnh và tật ở người. </w:t>
      </w:r>
    </w:p>
    <w:p w14:paraId="46BFDA49" w14:textId="77777777" w:rsidR="002B7B5A" w:rsidRDefault="00000000">
      <w:pPr>
        <w:numPr>
          <w:ilvl w:val="1"/>
          <w:numId w:val="322"/>
        </w:numPr>
        <w:spacing w:after="113"/>
        <w:ind w:hanging="187"/>
      </w:pPr>
      <w:r>
        <w:t xml:space="preserve">Giao tiếp và hợp tác: Thảo luận nhóm có hiệu quả để đạt hiệu quả trong các hoạt động học tập, đảm bảo các thành viên trong lớp đều được tham gia và trình bày. </w:t>
      </w:r>
    </w:p>
    <w:p w14:paraId="4925F697" w14:textId="77777777" w:rsidR="002B7B5A" w:rsidRDefault="00000000">
      <w:pPr>
        <w:numPr>
          <w:ilvl w:val="1"/>
          <w:numId w:val="322"/>
        </w:numPr>
        <w:spacing w:after="198"/>
        <w:ind w:hanging="187"/>
      </w:pPr>
      <w:r>
        <w:t xml:space="preserve">Giải quyết vấn đề và sáng tạo: Lập kế hoạch điều tra một số bệnh và tật di truyền và tuổi kết hôn ở địa phương. </w:t>
      </w:r>
    </w:p>
    <w:p w14:paraId="5071D10D" w14:textId="77777777" w:rsidR="002B7B5A" w:rsidRDefault="00000000">
      <w:pPr>
        <w:numPr>
          <w:ilvl w:val="0"/>
          <w:numId w:val="322"/>
        </w:numPr>
        <w:spacing w:after="115" w:line="259" w:lineRule="auto"/>
        <w:ind w:hanging="254"/>
      </w:pPr>
      <w:r>
        <w:rPr>
          <w:rFonts w:ascii="Calibri" w:eastAsia="Calibri" w:hAnsi="Calibri" w:cs="Calibri"/>
          <w:b/>
          <w:color w:val="59A1CF"/>
        </w:rPr>
        <w:t>Phẩm chất</w:t>
      </w:r>
    </w:p>
    <w:p w14:paraId="396DC387" w14:textId="77777777" w:rsidR="002B7B5A" w:rsidRDefault="00000000">
      <w:pPr>
        <w:numPr>
          <w:ilvl w:val="1"/>
          <w:numId w:val="322"/>
        </w:numPr>
        <w:spacing w:after="113"/>
        <w:ind w:hanging="187"/>
      </w:pPr>
      <w:r>
        <w:t xml:space="preserve">Chăm chỉ: Chăm học, chịu khó tìm tòi tài liệu và thực hiện các nhiệm vụ cá nhân nhằm tìm hiểu về các nhiệm vụ học tập trong bài. </w:t>
      </w:r>
    </w:p>
    <w:p w14:paraId="42F2E9C9" w14:textId="77777777" w:rsidR="002B7B5A" w:rsidRDefault="00000000">
      <w:pPr>
        <w:numPr>
          <w:ilvl w:val="1"/>
          <w:numId w:val="322"/>
        </w:numPr>
        <w:ind w:hanging="187"/>
      </w:pPr>
      <w:r>
        <w:lastRenderedPageBreak/>
        <w:t>Trách nhiệm: Có trách nhiệm trong hoạt động nhóm, chủ động nhận và thực hiện nhiệm vụ.</w:t>
      </w:r>
    </w:p>
    <w:p w14:paraId="7BFF9264" w14:textId="77777777" w:rsidR="002B7B5A" w:rsidRDefault="00000000">
      <w:pPr>
        <w:numPr>
          <w:ilvl w:val="1"/>
          <w:numId w:val="322"/>
        </w:numPr>
        <w:spacing w:after="188"/>
        <w:ind w:hanging="187"/>
      </w:pPr>
      <w:r>
        <w:t>Biết bảo vệ, chăm sóc sức khoẻ của mình và người thân trong gia đình.</w:t>
      </w:r>
    </w:p>
    <w:p w14:paraId="16A00662" w14:textId="77777777" w:rsidR="002B7B5A" w:rsidRDefault="00000000">
      <w:pPr>
        <w:spacing w:after="0" w:line="336" w:lineRule="auto"/>
        <w:ind w:left="269" w:right="4756" w:hanging="281"/>
        <w:jc w:val="left"/>
      </w:pPr>
      <w:r>
        <w:rPr>
          <w:rFonts w:ascii="Calibri" w:eastAsia="Calibri" w:hAnsi="Calibri" w:cs="Calibri"/>
          <w:b/>
          <w:color w:val="772867"/>
          <w:sz w:val="26"/>
        </w:rPr>
        <w:t xml:space="preserve">II. THIẾT BỊ DẠY HỌC VÀ HỌC LIỆU </w:t>
      </w:r>
      <w:r>
        <w:t>– SGK KHTN 9.</w:t>
      </w:r>
    </w:p>
    <w:p w14:paraId="1421A16A" w14:textId="77777777" w:rsidR="002B7B5A" w:rsidRDefault="00000000">
      <w:pPr>
        <w:numPr>
          <w:ilvl w:val="0"/>
          <w:numId w:val="323"/>
        </w:numPr>
        <w:ind w:hanging="187"/>
      </w:pPr>
      <w:r>
        <w:t>Hình ảnh về các tính trạng ở người.</w:t>
      </w:r>
    </w:p>
    <w:p w14:paraId="693A21BE" w14:textId="77777777" w:rsidR="002B7B5A" w:rsidRDefault="00000000">
      <w:pPr>
        <w:numPr>
          <w:ilvl w:val="0"/>
          <w:numId w:val="323"/>
        </w:numPr>
        <w:ind w:hanging="187"/>
      </w:pPr>
      <w:r>
        <w:t>Giấy khổ A0.</w:t>
      </w:r>
    </w:p>
    <w:p w14:paraId="762D65BD" w14:textId="77777777" w:rsidR="002B7B5A" w:rsidRDefault="00000000">
      <w:pPr>
        <w:numPr>
          <w:ilvl w:val="0"/>
          <w:numId w:val="323"/>
        </w:numPr>
        <w:spacing w:after="0"/>
        <w:ind w:hanging="187"/>
      </w:pPr>
      <w:r>
        <w:t>Phiếu học tập:</w:t>
      </w:r>
    </w:p>
    <w:tbl>
      <w:tblPr>
        <w:tblStyle w:val="TableGrid"/>
        <w:tblW w:w="8494" w:type="dxa"/>
        <w:tblInd w:w="288" w:type="dxa"/>
        <w:tblCellMar>
          <w:top w:w="0" w:type="dxa"/>
          <w:left w:w="391" w:type="dxa"/>
          <w:bottom w:w="0" w:type="dxa"/>
          <w:right w:w="53" w:type="dxa"/>
        </w:tblCellMar>
        <w:tblLook w:val="04A0" w:firstRow="1" w:lastRow="0" w:firstColumn="1" w:lastColumn="0" w:noHBand="0" w:noVBand="1"/>
      </w:tblPr>
      <w:tblGrid>
        <w:gridCol w:w="8494"/>
      </w:tblGrid>
      <w:tr w:rsidR="002B7B5A" w14:paraId="77C11AC8" w14:textId="77777777">
        <w:trPr>
          <w:trHeight w:val="3827"/>
        </w:trPr>
        <w:tc>
          <w:tcPr>
            <w:tcW w:w="8494" w:type="dxa"/>
            <w:tcBorders>
              <w:top w:val="single" w:sz="4" w:space="0" w:color="181717"/>
              <w:left w:val="single" w:sz="4" w:space="0" w:color="181717"/>
              <w:bottom w:val="single" w:sz="4" w:space="0" w:color="181717"/>
              <w:right w:val="single" w:sz="4" w:space="0" w:color="181717"/>
            </w:tcBorders>
            <w:vAlign w:val="center"/>
          </w:tcPr>
          <w:p w14:paraId="46A4FD32" w14:textId="77777777" w:rsidR="002B7B5A" w:rsidRDefault="00000000">
            <w:pPr>
              <w:spacing w:after="92" w:line="259" w:lineRule="auto"/>
              <w:ind w:left="0" w:right="55" w:firstLine="0"/>
              <w:jc w:val="center"/>
            </w:pPr>
            <w:r>
              <w:rPr>
                <w:b/>
              </w:rPr>
              <w:t>PHIẾU HỌC TẬP SỐ 1</w:t>
            </w:r>
          </w:p>
          <w:p w14:paraId="4292329E" w14:textId="77777777" w:rsidR="002B7B5A" w:rsidRDefault="00000000">
            <w:pPr>
              <w:spacing w:after="0" w:line="259" w:lineRule="auto"/>
              <w:ind w:left="1507" w:firstLine="0"/>
              <w:jc w:val="left"/>
            </w:pPr>
            <w:r>
              <w:rPr>
                <w:b/>
              </w:rPr>
              <w:t xml:space="preserve">Tìm hiểu về luật hôn nhân và gia đình ở nước ta </w:t>
            </w:r>
          </w:p>
          <w:p w14:paraId="7DACADDD" w14:textId="77777777" w:rsidR="002B7B5A" w:rsidRDefault="00000000">
            <w:pPr>
              <w:spacing w:after="158" w:line="259" w:lineRule="auto"/>
              <w:ind w:left="2846" w:firstLine="0"/>
              <w:jc w:val="left"/>
            </w:pPr>
            <w:r>
              <w:rPr>
                <w:noProof/>
              </w:rPr>
              <w:drawing>
                <wp:inline distT="0" distB="0" distL="0" distR="0" wp14:anchorId="42984F66" wp14:editId="682AD42B">
                  <wp:extent cx="1462405" cy="725170"/>
                  <wp:effectExtent l="0" t="0" r="0" b="0"/>
                  <wp:docPr id="40479" name="Picture 40479"/>
                  <wp:cNvGraphicFramePr/>
                  <a:graphic xmlns:a="http://schemas.openxmlformats.org/drawingml/2006/main">
                    <a:graphicData uri="http://schemas.openxmlformats.org/drawingml/2006/picture">
                      <pic:pic xmlns:pic="http://schemas.openxmlformats.org/drawingml/2006/picture">
                        <pic:nvPicPr>
                          <pic:cNvPr id="40479" name="Picture 40479"/>
                          <pic:cNvPicPr/>
                        </pic:nvPicPr>
                        <pic:blipFill>
                          <a:blip r:embed="rId295"/>
                          <a:stretch>
                            <a:fillRect/>
                          </a:stretch>
                        </pic:blipFill>
                        <pic:spPr>
                          <a:xfrm>
                            <a:off x="0" y="0"/>
                            <a:ext cx="1462405" cy="725170"/>
                          </a:xfrm>
                          <a:prstGeom prst="rect">
                            <a:avLst/>
                          </a:prstGeom>
                        </pic:spPr>
                      </pic:pic>
                    </a:graphicData>
                  </a:graphic>
                </wp:inline>
              </w:drawing>
            </w:r>
          </w:p>
          <w:p w14:paraId="6496E8A6" w14:textId="77777777" w:rsidR="002B7B5A" w:rsidRDefault="00000000">
            <w:pPr>
              <w:numPr>
                <w:ilvl w:val="0"/>
                <w:numId w:val="924"/>
              </w:numPr>
              <w:spacing w:after="92" w:line="259" w:lineRule="auto"/>
              <w:ind w:firstLine="0"/>
              <w:jc w:val="left"/>
            </w:pPr>
            <w:r>
              <w:t>Nam nữ kết hôn với nhau phải tuân theo các điều kiện nào?</w:t>
            </w:r>
          </w:p>
          <w:p w14:paraId="0C6821C4" w14:textId="77777777" w:rsidR="002B7B5A" w:rsidRDefault="00000000">
            <w:pPr>
              <w:numPr>
                <w:ilvl w:val="0"/>
                <w:numId w:val="924"/>
              </w:numPr>
              <w:spacing w:after="92" w:line="259" w:lineRule="auto"/>
              <w:ind w:firstLine="0"/>
              <w:jc w:val="left"/>
            </w:pPr>
            <w:r>
              <w:t>Việc kết hôn bị cấm trong những trường hợp nào?</w:t>
            </w:r>
          </w:p>
          <w:p w14:paraId="11E4208A" w14:textId="77777777" w:rsidR="002B7B5A" w:rsidRDefault="00000000">
            <w:pPr>
              <w:numPr>
                <w:ilvl w:val="0"/>
                <w:numId w:val="924"/>
              </w:numPr>
              <w:spacing w:after="0" w:line="259" w:lineRule="auto"/>
              <w:ind w:firstLine="0"/>
              <w:jc w:val="left"/>
            </w:pPr>
            <w:r>
              <w:t>Vì sao Luật Hôn nhân và Gia đình ở nước ta cấm kết hôn giữa những người có họ trong phạm vi ba đời?</w:t>
            </w:r>
          </w:p>
        </w:tc>
      </w:tr>
    </w:tbl>
    <w:p w14:paraId="462D63E4" w14:textId="77777777" w:rsidR="002B7B5A" w:rsidRDefault="00000000">
      <w:pPr>
        <w:spacing w:after="181" w:line="259" w:lineRule="auto"/>
        <w:ind w:left="283" w:firstLine="0"/>
        <w:jc w:val="left"/>
      </w:pPr>
      <w:r>
        <w:rPr>
          <w:rFonts w:ascii="Calibri" w:eastAsia="Calibri" w:hAnsi="Calibri" w:cs="Calibri"/>
          <w:noProof/>
          <w:color w:val="000000"/>
          <w:sz w:val="22"/>
        </w:rPr>
        <w:lastRenderedPageBreak/>
        <mc:AlternateContent>
          <mc:Choice Requires="wpg">
            <w:drawing>
              <wp:inline distT="0" distB="0" distL="0" distR="0" wp14:anchorId="4E1A66D6" wp14:editId="65E80B30">
                <wp:extent cx="5400002" cy="5227239"/>
                <wp:effectExtent l="0" t="0" r="0" b="0"/>
                <wp:docPr id="556114" name="Group 556114"/>
                <wp:cNvGraphicFramePr/>
                <a:graphic xmlns:a="http://schemas.openxmlformats.org/drawingml/2006/main">
                  <a:graphicData uri="http://schemas.microsoft.com/office/word/2010/wordprocessingGroup">
                    <wpg:wgp>
                      <wpg:cNvGrpSpPr/>
                      <wpg:grpSpPr>
                        <a:xfrm>
                          <a:off x="0" y="0"/>
                          <a:ext cx="5400002" cy="5227239"/>
                          <a:chOff x="0" y="0"/>
                          <a:chExt cx="5400002" cy="5227239"/>
                        </a:xfrm>
                      </wpg:grpSpPr>
                      <wps:wsp>
                        <wps:cNvPr id="40497" name="Shape 40497"/>
                        <wps:cNvSpPr/>
                        <wps:spPr>
                          <a:xfrm>
                            <a:off x="0" y="0"/>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498" name="Shape 40498"/>
                        <wps:cNvSpPr/>
                        <wps:spPr>
                          <a:xfrm>
                            <a:off x="0" y="5227239"/>
                            <a:ext cx="5400002" cy="0"/>
                          </a:xfrm>
                          <a:custGeom>
                            <a:avLst/>
                            <a:gdLst/>
                            <a:ahLst/>
                            <a:cxnLst/>
                            <a:rect l="0" t="0" r="0" b="0"/>
                            <a:pathLst>
                              <a:path w="5400002">
                                <a:moveTo>
                                  <a:pt x="0" y="0"/>
                                </a:moveTo>
                                <a:lnTo>
                                  <a:pt x="5400002"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499" name="Shape 40499"/>
                        <wps:cNvSpPr/>
                        <wps:spPr>
                          <a:xfrm>
                            <a:off x="3175" y="3170"/>
                            <a:ext cx="0" cy="5220894"/>
                          </a:xfrm>
                          <a:custGeom>
                            <a:avLst/>
                            <a:gdLst/>
                            <a:ahLst/>
                            <a:cxnLst/>
                            <a:rect l="0" t="0" r="0" b="0"/>
                            <a:pathLst>
                              <a:path h="5220894">
                                <a:moveTo>
                                  <a:pt x="0" y="522089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00" name="Shape 40500"/>
                        <wps:cNvSpPr/>
                        <wps:spPr>
                          <a:xfrm>
                            <a:off x="5396826" y="3170"/>
                            <a:ext cx="0" cy="5220894"/>
                          </a:xfrm>
                          <a:custGeom>
                            <a:avLst/>
                            <a:gdLst/>
                            <a:ahLst/>
                            <a:cxnLst/>
                            <a:rect l="0" t="0" r="0" b="0"/>
                            <a:pathLst>
                              <a:path h="5220894">
                                <a:moveTo>
                                  <a:pt x="0" y="5220894"/>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01" name="Rectangle 40501"/>
                        <wps:cNvSpPr/>
                        <wps:spPr>
                          <a:xfrm>
                            <a:off x="2012372" y="60850"/>
                            <a:ext cx="2068493" cy="292214"/>
                          </a:xfrm>
                          <a:prstGeom prst="rect">
                            <a:avLst/>
                          </a:prstGeom>
                          <a:ln>
                            <a:noFill/>
                          </a:ln>
                        </wps:spPr>
                        <wps:txbx>
                          <w:txbxContent>
                            <w:p w14:paraId="5E942920" w14:textId="77777777" w:rsidR="002B7B5A" w:rsidRDefault="00000000">
                              <w:pPr>
                                <w:spacing w:after="160" w:line="259" w:lineRule="auto"/>
                                <w:ind w:left="0" w:firstLine="0"/>
                                <w:jc w:val="left"/>
                              </w:pPr>
                              <w:r>
                                <w:rPr>
                                  <w:b/>
                                  <w:w w:val="102"/>
                                </w:rPr>
                                <w:t>PHIẾU</w:t>
                              </w:r>
                              <w:r>
                                <w:rPr>
                                  <w:b/>
                                  <w:spacing w:val="-8"/>
                                  <w:w w:val="102"/>
                                </w:rPr>
                                <w:t xml:space="preserve"> </w:t>
                              </w:r>
                              <w:r>
                                <w:rPr>
                                  <w:b/>
                                  <w:w w:val="102"/>
                                </w:rPr>
                                <w:t>HỌC</w:t>
                              </w:r>
                              <w:r>
                                <w:rPr>
                                  <w:b/>
                                  <w:spacing w:val="-8"/>
                                  <w:w w:val="102"/>
                                </w:rPr>
                                <w:t xml:space="preserve"> </w:t>
                              </w:r>
                              <w:r>
                                <w:rPr>
                                  <w:b/>
                                  <w:w w:val="102"/>
                                </w:rPr>
                                <w:t>TẬP</w:t>
                              </w:r>
                              <w:r>
                                <w:rPr>
                                  <w:b/>
                                  <w:spacing w:val="-8"/>
                                  <w:w w:val="102"/>
                                </w:rPr>
                                <w:t xml:space="preserve"> </w:t>
                              </w:r>
                              <w:r>
                                <w:rPr>
                                  <w:b/>
                                  <w:w w:val="102"/>
                                </w:rPr>
                                <w:t>SỐ</w:t>
                              </w:r>
                              <w:r>
                                <w:rPr>
                                  <w:b/>
                                  <w:spacing w:val="-8"/>
                                  <w:w w:val="102"/>
                                </w:rPr>
                                <w:t xml:space="preserve"> </w:t>
                              </w:r>
                              <w:r>
                                <w:rPr>
                                  <w:b/>
                                  <w:w w:val="102"/>
                                </w:rPr>
                                <w:t>2</w:t>
                              </w:r>
                            </w:p>
                          </w:txbxContent>
                        </wps:txbx>
                        <wps:bodyPr horzOverflow="overflow" vert="horz" lIns="0" tIns="0" rIns="0" bIns="0" rtlCol="0">
                          <a:noAutofit/>
                        </wps:bodyPr>
                      </wps:wsp>
                      <wps:wsp>
                        <wps:cNvPr id="551921" name="Rectangle 551921"/>
                        <wps:cNvSpPr/>
                        <wps:spPr>
                          <a:xfrm>
                            <a:off x="251756" y="323607"/>
                            <a:ext cx="101346" cy="284824"/>
                          </a:xfrm>
                          <a:prstGeom prst="rect">
                            <a:avLst/>
                          </a:prstGeom>
                          <a:ln>
                            <a:noFill/>
                          </a:ln>
                        </wps:spPr>
                        <wps:txbx>
                          <w:txbxContent>
                            <w:p w14:paraId="4D9886A1" w14:textId="77777777" w:rsidR="002B7B5A" w:rsidRDefault="00000000">
                              <w:pPr>
                                <w:spacing w:after="160" w:line="259" w:lineRule="auto"/>
                                <w:ind w:left="0" w:firstLine="0"/>
                                <w:jc w:val="left"/>
                              </w:pPr>
                              <w:r>
                                <w:rPr>
                                  <w:w w:val="96"/>
                                </w:rPr>
                                <w:t>1</w:t>
                              </w:r>
                            </w:p>
                          </w:txbxContent>
                        </wps:txbx>
                        <wps:bodyPr horzOverflow="overflow" vert="horz" lIns="0" tIns="0" rIns="0" bIns="0" rtlCol="0">
                          <a:noAutofit/>
                        </wps:bodyPr>
                      </wps:wsp>
                      <wps:wsp>
                        <wps:cNvPr id="551922" name="Rectangle 551922"/>
                        <wps:cNvSpPr/>
                        <wps:spPr>
                          <a:xfrm>
                            <a:off x="327956" y="323607"/>
                            <a:ext cx="6698274" cy="284824"/>
                          </a:xfrm>
                          <a:prstGeom prst="rect">
                            <a:avLst/>
                          </a:prstGeom>
                          <a:ln>
                            <a:noFill/>
                          </a:ln>
                        </wps:spPr>
                        <wps:txbx>
                          <w:txbxContent>
                            <w:p w14:paraId="7955CD86" w14:textId="77777777" w:rsidR="002B7B5A" w:rsidRDefault="00000000">
                              <w:pPr>
                                <w:spacing w:after="160" w:line="259" w:lineRule="auto"/>
                                <w:ind w:left="0" w:firstLine="0"/>
                                <w:jc w:val="left"/>
                              </w:pPr>
                              <w:r>
                                <w:rPr>
                                  <w:w w:val="99"/>
                                </w:rPr>
                                <w:t>.</w:t>
                              </w:r>
                              <w:r>
                                <w:rPr>
                                  <w:spacing w:val="-12"/>
                                  <w:w w:val="99"/>
                                </w:rPr>
                                <w:t xml:space="preserve"> </w:t>
                              </w:r>
                              <w:r>
                                <w:rPr>
                                  <w:w w:val="99"/>
                                </w:rPr>
                                <w:t>Quan</w:t>
                              </w:r>
                              <w:r>
                                <w:rPr>
                                  <w:spacing w:val="-12"/>
                                  <w:w w:val="99"/>
                                </w:rPr>
                                <w:t xml:space="preserve"> </w:t>
                              </w:r>
                              <w:r>
                                <w:rPr>
                                  <w:w w:val="99"/>
                                </w:rPr>
                                <w:t>quan</w:t>
                              </w:r>
                              <w:r>
                                <w:rPr>
                                  <w:spacing w:val="-12"/>
                                  <w:w w:val="99"/>
                                </w:rPr>
                                <w:t xml:space="preserve"> </w:t>
                              </w:r>
                              <w:r>
                                <w:rPr>
                                  <w:w w:val="99"/>
                                </w:rPr>
                                <w:t>sát</w:t>
                              </w:r>
                              <w:r>
                                <w:rPr>
                                  <w:spacing w:val="-12"/>
                                  <w:w w:val="99"/>
                                </w:rPr>
                                <w:t xml:space="preserve"> </w:t>
                              </w:r>
                              <w:r>
                                <w:rPr>
                                  <w:w w:val="99"/>
                                </w:rPr>
                                <w:t>Hình</w:t>
                              </w:r>
                              <w:r>
                                <w:rPr>
                                  <w:spacing w:val="-12"/>
                                  <w:w w:val="99"/>
                                </w:rPr>
                                <w:t xml:space="preserve"> </w:t>
                              </w:r>
                              <w:r>
                                <w:rPr>
                                  <w:w w:val="99"/>
                                </w:rPr>
                                <w:t>47.2;</w:t>
                              </w:r>
                              <w:r>
                                <w:rPr>
                                  <w:spacing w:val="-12"/>
                                  <w:w w:val="99"/>
                                </w:rPr>
                                <w:t xml:space="preserve"> </w:t>
                              </w:r>
                              <w:r>
                                <w:rPr>
                                  <w:w w:val="99"/>
                                </w:rPr>
                                <w:t>47.3;</w:t>
                              </w:r>
                              <w:r>
                                <w:rPr>
                                  <w:spacing w:val="-12"/>
                                  <w:w w:val="99"/>
                                </w:rPr>
                                <w:t xml:space="preserve"> </w:t>
                              </w:r>
                              <w:r>
                                <w:rPr>
                                  <w:w w:val="99"/>
                                </w:rPr>
                                <w:t>47.4</w:t>
                              </w:r>
                              <w:r>
                                <w:rPr>
                                  <w:spacing w:val="-12"/>
                                  <w:w w:val="99"/>
                                </w:rPr>
                                <w:t xml:space="preserve"> </w:t>
                              </w:r>
                              <w:r>
                                <w:rPr>
                                  <w:w w:val="99"/>
                                </w:rPr>
                                <w:t>trong</w:t>
                              </w:r>
                              <w:r>
                                <w:rPr>
                                  <w:spacing w:val="-12"/>
                                  <w:w w:val="99"/>
                                </w:rPr>
                                <w:t xml:space="preserve"> </w:t>
                              </w:r>
                              <w:r>
                                <w:rPr>
                                  <w:w w:val="99"/>
                                </w:rPr>
                                <w:t>SGK</w:t>
                              </w:r>
                              <w:r>
                                <w:rPr>
                                  <w:spacing w:val="-12"/>
                                  <w:w w:val="99"/>
                                </w:rPr>
                                <w:t xml:space="preserve"> </w:t>
                              </w:r>
                              <w:r>
                                <w:rPr>
                                  <w:w w:val="99"/>
                                </w:rPr>
                                <w:t>kết</w:t>
                              </w:r>
                              <w:r>
                                <w:rPr>
                                  <w:spacing w:val="-12"/>
                                  <w:w w:val="99"/>
                                </w:rPr>
                                <w:t xml:space="preserve"> </w:t>
                              </w:r>
                              <w:r>
                                <w:rPr>
                                  <w:w w:val="99"/>
                                </w:rPr>
                                <w:t>hợp</w:t>
                              </w:r>
                              <w:r>
                                <w:rPr>
                                  <w:spacing w:val="-12"/>
                                  <w:w w:val="99"/>
                                </w:rPr>
                                <w:t xml:space="preserve"> </w:t>
                              </w:r>
                              <w:r>
                                <w:rPr>
                                  <w:w w:val="99"/>
                                </w:rPr>
                                <w:t>quan</w:t>
                              </w:r>
                              <w:r>
                                <w:rPr>
                                  <w:spacing w:val="-12"/>
                                  <w:w w:val="99"/>
                                </w:rPr>
                                <w:t xml:space="preserve"> </w:t>
                              </w:r>
                              <w:r>
                                <w:rPr>
                                  <w:w w:val="99"/>
                                </w:rPr>
                                <w:t>sát</w:t>
                              </w:r>
                              <w:r>
                                <w:rPr>
                                  <w:spacing w:val="-12"/>
                                  <w:w w:val="99"/>
                                </w:rPr>
                                <w:t xml:space="preserve"> </w:t>
                              </w:r>
                              <w:r>
                                <w:rPr>
                                  <w:w w:val="99"/>
                                </w:rPr>
                                <w:t>hình</w:t>
                              </w:r>
                              <w:r>
                                <w:rPr>
                                  <w:spacing w:val="-12"/>
                                  <w:w w:val="99"/>
                                </w:rPr>
                                <w:t xml:space="preserve"> </w:t>
                              </w:r>
                              <w:r>
                                <w:rPr>
                                  <w:w w:val="99"/>
                                </w:rPr>
                                <w:t>dưới</w:t>
                              </w:r>
                              <w:r>
                                <w:rPr>
                                  <w:spacing w:val="-12"/>
                                  <w:w w:val="99"/>
                                </w:rPr>
                                <w:t xml:space="preserve"> </w:t>
                              </w:r>
                              <w:r>
                                <w:rPr>
                                  <w:w w:val="99"/>
                                </w:rPr>
                                <w:t>đây</w:t>
                              </w:r>
                              <w:r>
                                <w:rPr>
                                  <w:spacing w:val="-6"/>
                                  <w:w w:val="99"/>
                                </w:rPr>
                                <w:t xml:space="preserve"> </w:t>
                              </w:r>
                            </w:p>
                          </w:txbxContent>
                        </wps:txbx>
                        <wps:bodyPr horzOverflow="overflow" vert="horz" lIns="0" tIns="0" rIns="0" bIns="0" rtlCol="0">
                          <a:noAutofit/>
                        </wps:bodyPr>
                      </wps:wsp>
                      <wps:wsp>
                        <wps:cNvPr id="40503" name="Rectangle 40503"/>
                        <wps:cNvSpPr/>
                        <wps:spPr>
                          <a:xfrm>
                            <a:off x="251756" y="526807"/>
                            <a:ext cx="1855877" cy="284824"/>
                          </a:xfrm>
                          <a:prstGeom prst="rect">
                            <a:avLst/>
                          </a:prstGeom>
                          <a:ln>
                            <a:noFill/>
                          </a:ln>
                        </wps:spPr>
                        <wps:txbx>
                          <w:txbxContent>
                            <w:p w14:paraId="700CDB65" w14:textId="77777777" w:rsidR="002B7B5A" w:rsidRDefault="00000000">
                              <w:pPr>
                                <w:spacing w:after="160" w:line="259" w:lineRule="auto"/>
                                <w:ind w:left="0" w:firstLine="0"/>
                                <w:jc w:val="left"/>
                              </w:pPr>
                              <w:r>
                                <w:rPr>
                                  <w:w w:val="101"/>
                                </w:rPr>
                                <w:t>hoàn</w:t>
                              </w:r>
                              <w:r>
                                <w:rPr>
                                  <w:spacing w:val="-6"/>
                                  <w:w w:val="101"/>
                                </w:rPr>
                                <w:t xml:space="preserve"> </w:t>
                              </w:r>
                              <w:r>
                                <w:rPr>
                                  <w:w w:val="101"/>
                                </w:rPr>
                                <w:t>thành</w:t>
                              </w:r>
                              <w:r>
                                <w:rPr>
                                  <w:spacing w:val="-6"/>
                                  <w:w w:val="101"/>
                                </w:rPr>
                                <w:t xml:space="preserve"> </w:t>
                              </w:r>
                              <w:r>
                                <w:rPr>
                                  <w:w w:val="101"/>
                                </w:rPr>
                                <w:t>bảng</w:t>
                              </w:r>
                              <w:r>
                                <w:rPr>
                                  <w:spacing w:val="-6"/>
                                  <w:w w:val="101"/>
                                </w:rPr>
                                <w:t xml:space="preserve"> </w:t>
                              </w:r>
                              <w:r>
                                <w:rPr>
                                  <w:w w:val="101"/>
                                </w:rPr>
                                <w:t>sau:</w:t>
                              </w:r>
                              <w:r>
                                <w:rPr>
                                  <w:spacing w:val="-6"/>
                                  <w:w w:val="101"/>
                                </w:rPr>
                                <w:t xml:space="preserve"> </w:t>
                              </w:r>
                            </w:p>
                          </w:txbxContent>
                        </wps:txbx>
                        <wps:bodyPr horzOverflow="overflow" vert="horz" lIns="0" tIns="0" rIns="0" bIns="0" rtlCol="0">
                          <a:noAutofit/>
                        </wps:bodyPr>
                      </wps:wsp>
                      <pic:pic xmlns:pic="http://schemas.openxmlformats.org/drawingml/2006/picture">
                        <pic:nvPicPr>
                          <pic:cNvPr id="40505" name="Picture 40505"/>
                          <pic:cNvPicPr/>
                        </pic:nvPicPr>
                        <pic:blipFill>
                          <a:blip r:embed="rId296"/>
                          <a:stretch>
                            <a:fillRect/>
                          </a:stretch>
                        </pic:blipFill>
                        <pic:spPr>
                          <a:xfrm>
                            <a:off x="464948" y="753684"/>
                            <a:ext cx="4650105" cy="1868170"/>
                          </a:xfrm>
                          <a:prstGeom prst="rect">
                            <a:avLst/>
                          </a:prstGeom>
                        </pic:spPr>
                      </pic:pic>
                      <wps:wsp>
                        <wps:cNvPr id="40506" name="Shape 40506"/>
                        <wps:cNvSpPr/>
                        <wps:spPr>
                          <a:xfrm>
                            <a:off x="71755" y="2711829"/>
                            <a:ext cx="757847" cy="0"/>
                          </a:xfrm>
                          <a:custGeom>
                            <a:avLst/>
                            <a:gdLst/>
                            <a:ahLst/>
                            <a:cxnLst/>
                            <a:rect l="0" t="0" r="0" b="0"/>
                            <a:pathLst>
                              <a:path w="757847">
                                <a:moveTo>
                                  <a:pt x="0" y="0"/>
                                </a:moveTo>
                                <a:lnTo>
                                  <a:pt x="75784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07" name="Shape 40507"/>
                        <wps:cNvSpPr/>
                        <wps:spPr>
                          <a:xfrm>
                            <a:off x="829609" y="2711829"/>
                            <a:ext cx="1705635" cy="0"/>
                          </a:xfrm>
                          <a:custGeom>
                            <a:avLst/>
                            <a:gdLst/>
                            <a:ahLst/>
                            <a:cxnLst/>
                            <a:rect l="0" t="0" r="0" b="0"/>
                            <a:pathLst>
                              <a:path w="1705635">
                                <a:moveTo>
                                  <a:pt x="0" y="0"/>
                                </a:moveTo>
                                <a:lnTo>
                                  <a:pt x="170563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08" name="Shape 40508"/>
                        <wps:cNvSpPr/>
                        <wps:spPr>
                          <a:xfrm>
                            <a:off x="2535239" y="2711829"/>
                            <a:ext cx="1338758" cy="0"/>
                          </a:xfrm>
                          <a:custGeom>
                            <a:avLst/>
                            <a:gdLst/>
                            <a:ahLst/>
                            <a:cxnLst/>
                            <a:rect l="0" t="0" r="0" b="0"/>
                            <a:pathLst>
                              <a:path w="1338758">
                                <a:moveTo>
                                  <a:pt x="0" y="0"/>
                                </a:moveTo>
                                <a:lnTo>
                                  <a:pt x="133875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09" name="Shape 40509"/>
                        <wps:cNvSpPr/>
                        <wps:spPr>
                          <a:xfrm>
                            <a:off x="3873992" y="2711829"/>
                            <a:ext cx="1328014" cy="0"/>
                          </a:xfrm>
                          <a:custGeom>
                            <a:avLst/>
                            <a:gdLst/>
                            <a:ahLst/>
                            <a:cxnLst/>
                            <a:rect l="0" t="0" r="0" b="0"/>
                            <a:pathLst>
                              <a:path w="1328014">
                                <a:moveTo>
                                  <a:pt x="0" y="0"/>
                                </a:moveTo>
                                <a:lnTo>
                                  <a:pt x="132801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10" name="Shape 40510"/>
                        <wps:cNvSpPr/>
                        <wps:spPr>
                          <a:xfrm>
                            <a:off x="71755" y="3174439"/>
                            <a:ext cx="757847" cy="0"/>
                          </a:xfrm>
                          <a:custGeom>
                            <a:avLst/>
                            <a:gdLst/>
                            <a:ahLst/>
                            <a:cxnLst/>
                            <a:rect l="0" t="0" r="0" b="0"/>
                            <a:pathLst>
                              <a:path w="757847">
                                <a:moveTo>
                                  <a:pt x="0" y="0"/>
                                </a:moveTo>
                                <a:lnTo>
                                  <a:pt x="75784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11" name="Shape 40511"/>
                        <wps:cNvSpPr/>
                        <wps:spPr>
                          <a:xfrm>
                            <a:off x="829609" y="3174439"/>
                            <a:ext cx="1705635" cy="0"/>
                          </a:xfrm>
                          <a:custGeom>
                            <a:avLst/>
                            <a:gdLst/>
                            <a:ahLst/>
                            <a:cxnLst/>
                            <a:rect l="0" t="0" r="0" b="0"/>
                            <a:pathLst>
                              <a:path w="1705635">
                                <a:moveTo>
                                  <a:pt x="0" y="0"/>
                                </a:moveTo>
                                <a:lnTo>
                                  <a:pt x="170563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12" name="Shape 40512"/>
                        <wps:cNvSpPr/>
                        <wps:spPr>
                          <a:xfrm>
                            <a:off x="2535239" y="3174439"/>
                            <a:ext cx="1338758" cy="0"/>
                          </a:xfrm>
                          <a:custGeom>
                            <a:avLst/>
                            <a:gdLst/>
                            <a:ahLst/>
                            <a:cxnLst/>
                            <a:rect l="0" t="0" r="0" b="0"/>
                            <a:pathLst>
                              <a:path w="1338758">
                                <a:moveTo>
                                  <a:pt x="0" y="0"/>
                                </a:moveTo>
                                <a:lnTo>
                                  <a:pt x="133875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13" name="Shape 40513"/>
                        <wps:cNvSpPr/>
                        <wps:spPr>
                          <a:xfrm>
                            <a:off x="3873992" y="3174439"/>
                            <a:ext cx="1328014" cy="0"/>
                          </a:xfrm>
                          <a:custGeom>
                            <a:avLst/>
                            <a:gdLst/>
                            <a:ahLst/>
                            <a:cxnLst/>
                            <a:rect l="0" t="0" r="0" b="0"/>
                            <a:pathLst>
                              <a:path w="1328014">
                                <a:moveTo>
                                  <a:pt x="0" y="0"/>
                                </a:moveTo>
                                <a:lnTo>
                                  <a:pt x="132801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14" name="Shape 40514"/>
                        <wps:cNvSpPr/>
                        <wps:spPr>
                          <a:xfrm>
                            <a:off x="826434" y="3433848"/>
                            <a:ext cx="1708810" cy="0"/>
                          </a:xfrm>
                          <a:custGeom>
                            <a:avLst/>
                            <a:gdLst/>
                            <a:ahLst/>
                            <a:cxnLst/>
                            <a:rect l="0" t="0" r="0" b="0"/>
                            <a:pathLst>
                              <a:path w="1708810">
                                <a:moveTo>
                                  <a:pt x="0" y="0"/>
                                </a:moveTo>
                                <a:lnTo>
                                  <a:pt x="170881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15" name="Shape 40515"/>
                        <wps:cNvSpPr/>
                        <wps:spPr>
                          <a:xfrm>
                            <a:off x="2535239" y="3433848"/>
                            <a:ext cx="1338758" cy="0"/>
                          </a:xfrm>
                          <a:custGeom>
                            <a:avLst/>
                            <a:gdLst/>
                            <a:ahLst/>
                            <a:cxnLst/>
                            <a:rect l="0" t="0" r="0" b="0"/>
                            <a:pathLst>
                              <a:path w="1338758">
                                <a:moveTo>
                                  <a:pt x="0" y="0"/>
                                </a:moveTo>
                                <a:lnTo>
                                  <a:pt x="133875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16" name="Shape 40516"/>
                        <wps:cNvSpPr/>
                        <wps:spPr>
                          <a:xfrm>
                            <a:off x="3873992" y="3433848"/>
                            <a:ext cx="1328014" cy="0"/>
                          </a:xfrm>
                          <a:custGeom>
                            <a:avLst/>
                            <a:gdLst/>
                            <a:ahLst/>
                            <a:cxnLst/>
                            <a:rect l="0" t="0" r="0" b="0"/>
                            <a:pathLst>
                              <a:path w="1328014">
                                <a:moveTo>
                                  <a:pt x="0" y="0"/>
                                </a:moveTo>
                                <a:lnTo>
                                  <a:pt x="132801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17" name="Shape 40517"/>
                        <wps:cNvSpPr/>
                        <wps:spPr>
                          <a:xfrm>
                            <a:off x="71755" y="3704824"/>
                            <a:ext cx="757847" cy="0"/>
                          </a:xfrm>
                          <a:custGeom>
                            <a:avLst/>
                            <a:gdLst/>
                            <a:ahLst/>
                            <a:cxnLst/>
                            <a:rect l="0" t="0" r="0" b="0"/>
                            <a:pathLst>
                              <a:path w="757847">
                                <a:moveTo>
                                  <a:pt x="0" y="0"/>
                                </a:moveTo>
                                <a:lnTo>
                                  <a:pt x="75784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18" name="Shape 40518"/>
                        <wps:cNvSpPr/>
                        <wps:spPr>
                          <a:xfrm>
                            <a:off x="829609" y="3704824"/>
                            <a:ext cx="1705635" cy="0"/>
                          </a:xfrm>
                          <a:custGeom>
                            <a:avLst/>
                            <a:gdLst/>
                            <a:ahLst/>
                            <a:cxnLst/>
                            <a:rect l="0" t="0" r="0" b="0"/>
                            <a:pathLst>
                              <a:path w="1705635">
                                <a:moveTo>
                                  <a:pt x="0" y="0"/>
                                </a:moveTo>
                                <a:lnTo>
                                  <a:pt x="170563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19" name="Shape 40519"/>
                        <wps:cNvSpPr/>
                        <wps:spPr>
                          <a:xfrm>
                            <a:off x="2535239" y="3704824"/>
                            <a:ext cx="1338758" cy="0"/>
                          </a:xfrm>
                          <a:custGeom>
                            <a:avLst/>
                            <a:gdLst/>
                            <a:ahLst/>
                            <a:cxnLst/>
                            <a:rect l="0" t="0" r="0" b="0"/>
                            <a:pathLst>
                              <a:path w="1338758">
                                <a:moveTo>
                                  <a:pt x="0" y="0"/>
                                </a:moveTo>
                                <a:lnTo>
                                  <a:pt x="133875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20" name="Shape 40520"/>
                        <wps:cNvSpPr/>
                        <wps:spPr>
                          <a:xfrm>
                            <a:off x="3873992" y="3704824"/>
                            <a:ext cx="1328014" cy="0"/>
                          </a:xfrm>
                          <a:custGeom>
                            <a:avLst/>
                            <a:gdLst/>
                            <a:ahLst/>
                            <a:cxnLst/>
                            <a:rect l="0" t="0" r="0" b="0"/>
                            <a:pathLst>
                              <a:path w="1328014">
                                <a:moveTo>
                                  <a:pt x="0" y="0"/>
                                </a:moveTo>
                                <a:lnTo>
                                  <a:pt x="132801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21" name="Shape 40521"/>
                        <wps:cNvSpPr/>
                        <wps:spPr>
                          <a:xfrm>
                            <a:off x="826434" y="3964234"/>
                            <a:ext cx="1708810" cy="0"/>
                          </a:xfrm>
                          <a:custGeom>
                            <a:avLst/>
                            <a:gdLst/>
                            <a:ahLst/>
                            <a:cxnLst/>
                            <a:rect l="0" t="0" r="0" b="0"/>
                            <a:pathLst>
                              <a:path w="1708810">
                                <a:moveTo>
                                  <a:pt x="0" y="0"/>
                                </a:moveTo>
                                <a:lnTo>
                                  <a:pt x="170881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22" name="Shape 40522"/>
                        <wps:cNvSpPr/>
                        <wps:spPr>
                          <a:xfrm>
                            <a:off x="2535239" y="3964234"/>
                            <a:ext cx="1338758" cy="0"/>
                          </a:xfrm>
                          <a:custGeom>
                            <a:avLst/>
                            <a:gdLst/>
                            <a:ahLst/>
                            <a:cxnLst/>
                            <a:rect l="0" t="0" r="0" b="0"/>
                            <a:pathLst>
                              <a:path w="1338758">
                                <a:moveTo>
                                  <a:pt x="0" y="0"/>
                                </a:moveTo>
                                <a:lnTo>
                                  <a:pt x="133875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23" name="Shape 40523"/>
                        <wps:cNvSpPr/>
                        <wps:spPr>
                          <a:xfrm>
                            <a:off x="3873992" y="3964234"/>
                            <a:ext cx="1328014" cy="0"/>
                          </a:xfrm>
                          <a:custGeom>
                            <a:avLst/>
                            <a:gdLst/>
                            <a:ahLst/>
                            <a:cxnLst/>
                            <a:rect l="0" t="0" r="0" b="0"/>
                            <a:pathLst>
                              <a:path w="1328014">
                                <a:moveTo>
                                  <a:pt x="0" y="0"/>
                                </a:moveTo>
                                <a:lnTo>
                                  <a:pt x="132801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24" name="Shape 40524"/>
                        <wps:cNvSpPr/>
                        <wps:spPr>
                          <a:xfrm>
                            <a:off x="71755" y="4223644"/>
                            <a:ext cx="757847" cy="0"/>
                          </a:xfrm>
                          <a:custGeom>
                            <a:avLst/>
                            <a:gdLst/>
                            <a:ahLst/>
                            <a:cxnLst/>
                            <a:rect l="0" t="0" r="0" b="0"/>
                            <a:pathLst>
                              <a:path w="757847">
                                <a:moveTo>
                                  <a:pt x="0" y="0"/>
                                </a:moveTo>
                                <a:lnTo>
                                  <a:pt x="75784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25" name="Shape 40525"/>
                        <wps:cNvSpPr/>
                        <wps:spPr>
                          <a:xfrm>
                            <a:off x="829609" y="4223644"/>
                            <a:ext cx="1705635" cy="0"/>
                          </a:xfrm>
                          <a:custGeom>
                            <a:avLst/>
                            <a:gdLst/>
                            <a:ahLst/>
                            <a:cxnLst/>
                            <a:rect l="0" t="0" r="0" b="0"/>
                            <a:pathLst>
                              <a:path w="1705635">
                                <a:moveTo>
                                  <a:pt x="0" y="0"/>
                                </a:moveTo>
                                <a:lnTo>
                                  <a:pt x="170563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26" name="Shape 40526"/>
                        <wps:cNvSpPr/>
                        <wps:spPr>
                          <a:xfrm>
                            <a:off x="2535239" y="4223644"/>
                            <a:ext cx="1338758" cy="0"/>
                          </a:xfrm>
                          <a:custGeom>
                            <a:avLst/>
                            <a:gdLst/>
                            <a:ahLst/>
                            <a:cxnLst/>
                            <a:rect l="0" t="0" r="0" b="0"/>
                            <a:pathLst>
                              <a:path w="1338758">
                                <a:moveTo>
                                  <a:pt x="0" y="0"/>
                                </a:moveTo>
                                <a:lnTo>
                                  <a:pt x="133875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27" name="Shape 40527"/>
                        <wps:cNvSpPr/>
                        <wps:spPr>
                          <a:xfrm>
                            <a:off x="3873992" y="4223644"/>
                            <a:ext cx="1328014" cy="0"/>
                          </a:xfrm>
                          <a:custGeom>
                            <a:avLst/>
                            <a:gdLst/>
                            <a:ahLst/>
                            <a:cxnLst/>
                            <a:rect l="0" t="0" r="0" b="0"/>
                            <a:pathLst>
                              <a:path w="1328014">
                                <a:moveTo>
                                  <a:pt x="0" y="0"/>
                                </a:moveTo>
                                <a:lnTo>
                                  <a:pt x="132801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28" name="Shape 40528"/>
                        <wps:cNvSpPr/>
                        <wps:spPr>
                          <a:xfrm>
                            <a:off x="826434" y="4483053"/>
                            <a:ext cx="1708810" cy="0"/>
                          </a:xfrm>
                          <a:custGeom>
                            <a:avLst/>
                            <a:gdLst/>
                            <a:ahLst/>
                            <a:cxnLst/>
                            <a:rect l="0" t="0" r="0" b="0"/>
                            <a:pathLst>
                              <a:path w="1708810">
                                <a:moveTo>
                                  <a:pt x="0" y="0"/>
                                </a:moveTo>
                                <a:lnTo>
                                  <a:pt x="170881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29" name="Shape 40529"/>
                        <wps:cNvSpPr/>
                        <wps:spPr>
                          <a:xfrm>
                            <a:off x="2535239" y="4483053"/>
                            <a:ext cx="1338758" cy="0"/>
                          </a:xfrm>
                          <a:custGeom>
                            <a:avLst/>
                            <a:gdLst/>
                            <a:ahLst/>
                            <a:cxnLst/>
                            <a:rect l="0" t="0" r="0" b="0"/>
                            <a:pathLst>
                              <a:path w="1338758">
                                <a:moveTo>
                                  <a:pt x="0" y="0"/>
                                </a:moveTo>
                                <a:lnTo>
                                  <a:pt x="133875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30" name="Shape 40530"/>
                        <wps:cNvSpPr/>
                        <wps:spPr>
                          <a:xfrm>
                            <a:off x="3873992" y="4483053"/>
                            <a:ext cx="1328014" cy="0"/>
                          </a:xfrm>
                          <a:custGeom>
                            <a:avLst/>
                            <a:gdLst/>
                            <a:ahLst/>
                            <a:cxnLst/>
                            <a:rect l="0" t="0" r="0" b="0"/>
                            <a:pathLst>
                              <a:path w="1328014">
                                <a:moveTo>
                                  <a:pt x="0" y="0"/>
                                </a:moveTo>
                                <a:lnTo>
                                  <a:pt x="132801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31" name="Shape 40531"/>
                        <wps:cNvSpPr/>
                        <wps:spPr>
                          <a:xfrm>
                            <a:off x="71755" y="4945663"/>
                            <a:ext cx="757847" cy="0"/>
                          </a:xfrm>
                          <a:custGeom>
                            <a:avLst/>
                            <a:gdLst/>
                            <a:ahLst/>
                            <a:cxnLst/>
                            <a:rect l="0" t="0" r="0" b="0"/>
                            <a:pathLst>
                              <a:path w="757847">
                                <a:moveTo>
                                  <a:pt x="0" y="0"/>
                                </a:moveTo>
                                <a:lnTo>
                                  <a:pt x="757847"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32" name="Shape 40532"/>
                        <wps:cNvSpPr/>
                        <wps:spPr>
                          <a:xfrm>
                            <a:off x="829609" y="4945663"/>
                            <a:ext cx="1705635" cy="0"/>
                          </a:xfrm>
                          <a:custGeom>
                            <a:avLst/>
                            <a:gdLst/>
                            <a:ahLst/>
                            <a:cxnLst/>
                            <a:rect l="0" t="0" r="0" b="0"/>
                            <a:pathLst>
                              <a:path w="1705635">
                                <a:moveTo>
                                  <a:pt x="0" y="0"/>
                                </a:moveTo>
                                <a:lnTo>
                                  <a:pt x="170563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33" name="Shape 40533"/>
                        <wps:cNvSpPr/>
                        <wps:spPr>
                          <a:xfrm>
                            <a:off x="2535239" y="4945663"/>
                            <a:ext cx="1338758" cy="0"/>
                          </a:xfrm>
                          <a:custGeom>
                            <a:avLst/>
                            <a:gdLst/>
                            <a:ahLst/>
                            <a:cxnLst/>
                            <a:rect l="0" t="0" r="0" b="0"/>
                            <a:pathLst>
                              <a:path w="1338758">
                                <a:moveTo>
                                  <a:pt x="0" y="0"/>
                                </a:moveTo>
                                <a:lnTo>
                                  <a:pt x="1338758"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34" name="Shape 40534"/>
                        <wps:cNvSpPr/>
                        <wps:spPr>
                          <a:xfrm>
                            <a:off x="3873992" y="4945663"/>
                            <a:ext cx="1328014" cy="0"/>
                          </a:xfrm>
                          <a:custGeom>
                            <a:avLst/>
                            <a:gdLst/>
                            <a:ahLst/>
                            <a:cxnLst/>
                            <a:rect l="0" t="0" r="0" b="0"/>
                            <a:pathLst>
                              <a:path w="1328014">
                                <a:moveTo>
                                  <a:pt x="0" y="0"/>
                                </a:moveTo>
                                <a:lnTo>
                                  <a:pt x="1328014"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35" name="Shape 40535"/>
                        <wps:cNvSpPr/>
                        <wps:spPr>
                          <a:xfrm>
                            <a:off x="74930" y="2715004"/>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36" name="Shape 40536"/>
                        <wps:cNvSpPr/>
                        <wps:spPr>
                          <a:xfrm>
                            <a:off x="74930" y="3177613"/>
                            <a:ext cx="0" cy="256235"/>
                          </a:xfrm>
                          <a:custGeom>
                            <a:avLst/>
                            <a:gdLst/>
                            <a:ahLst/>
                            <a:cxnLst/>
                            <a:rect l="0" t="0" r="0" b="0"/>
                            <a:pathLst>
                              <a:path h="256235">
                                <a:moveTo>
                                  <a:pt x="0" y="256235"/>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37" name="Shape 40537"/>
                        <wps:cNvSpPr/>
                        <wps:spPr>
                          <a:xfrm>
                            <a:off x="74930" y="3433844"/>
                            <a:ext cx="0" cy="267805"/>
                          </a:xfrm>
                          <a:custGeom>
                            <a:avLst/>
                            <a:gdLst/>
                            <a:ahLst/>
                            <a:cxnLst/>
                            <a:rect l="0" t="0" r="0" b="0"/>
                            <a:pathLst>
                              <a:path h="267805">
                                <a:moveTo>
                                  <a:pt x="0" y="267805"/>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38" name="Shape 40538"/>
                        <wps:cNvSpPr/>
                        <wps:spPr>
                          <a:xfrm>
                            <a:off x="74930" y="3707999"/>
                            <a:ext cx="0" cy="256235"/>
                          </a:xfrm>
                          <a:custGeom>
                            <a:avLst/>
                            <a:gdLst/>
                            <a:ahLst/>
                            <a:cxnLst/>
                            <a:rect l="0" t="0" r="0" b="0"/>
                            <a:pathLst>
                              <a:path h="256235">
                                <a:moveTo>
                                  <a:pt x="0" y="256235"/>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39" name="Shape 40539"/>
                        <wps:cNvSpPr/>
                        <wps:spPr>
                          <a:xfrm>
                            <a:off x="74930" y="3964234"/>
                            <a:ext cx="0" cy="256235"/>
                          </a:xfrm>
                          <a:custGeom>
                            <a:avLst/>
                            <a:gdLst/>
                            <a:ahLst/>
                            <a:cxnLst/>
                            <a:rect l="0" t="0" r="0" b="0"/>
                            <a:pathLst>
                              <a:path h="256235">
                                <a:moveTo>
                                  <a:pt x="0" y="256235"/>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40" name="Shape 40540"/>
                        <wps:cNvSpPr/>
                        <wps:spPr>
                          <a:xfrm>
                            <a:off x="74930" y="4226818"/>
                            <a:ext cx="0" cy="256235"/>
                          </a:xfrm>
                          <a:custGeom>
                            <a:avLst/>
                            <a:gdLst/>
                            <a:ahLst/>
                            <a:cxnLst/>
                            <a:rect l="0" t="0" r="0" b="0"/>
                            <a:pathLst>
                              <a:path h="256235">
                                <a:moveTo>
                                  <a:pt x="0" y="256235"/>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41" name="Shape 40541"/>
                        <wps:cNvSpPr/>
                        <wps:spPr>
                          <a:xfrm>
                            <a:off x="74930" y="4483053"/>
                            <a:ext cx="0" cy="459435"/>
                          </a:xfrm>
                          <a:custGeom>
                            <a:avLst/>
                            <a:gdLst/>
                            <a:ahLst/>
                            <a:cxnLst/>
                            <a:rect l="0" t="0" r="0" b="0"/>
                            <a:pathLst>
                              <a:path h="459435">
                                <a:moveTo>
                                  <a:pt x="0" y="459435"/>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42" name="Shape 40542"/>
                        <wps:cNvSpPr/>
                        <wps:spPr>
                          <a:xfrm>
                            <a:off x="2535239" y="2715004"/>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43" name="Shape 40543"/>
                        <wps:cNvSpPr/>
                        <wps:spPr>
                          <a:xfrm>
                            <a:off x="3873992" y="2715004"/>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44" name="Shape 40544"/>
                        <wps:cNvSpPr/>
                        <wps:spPr>
                          <a:xfrm>
                            <a:off x="5198826" y="2715004"/>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45" name="Shape 40545"/>
                        <wps:cNvSpPr/>
                        <wps:spPr>
                          <a:xfrm>
                            <a:off x="829609" y="3177613"/>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46" name="Shape 40546"/>
                        <wps:cNvSpPr/>
                        <wps:spPr>
                          <a:xfrm>
                            <a:off x="2535239" y="3177613"/>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47" name="Shape 40547"/>
                        <wps:cNvSpPr/>
                        <wps:spPr>
                          <a:xfrm>
                            <a:off x="3873992" y="3177613"/>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48" name="Shape 40548"/>
                        <wps:cNvSpPr/>
                        <wps:spPr>
                          <a:xfrm>
                            <a:off x="5198826" y="3177613"/>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49" name="Shape 40549"/>
                        <wps:cNvSpPr/>
                        <wps:spPr>
                          <a:xfrm>
                            <a:off x="829609" y="3437019"/>
                            <a:ext cx="0" cy="264630"/>
                          </a:xfrm>
                          <a:custGeom>
                            <a:avLst/>
                            <a:gdLst/>
                            <a:ahLst/>
                            <a:cxnLst/>
                            <a:rect l="0" t="0" r="0" b="0"/>
                            <a:pathLst>
                              <a:path h="264630">
                                <a:moveTo>
                                  <a:pt x="0" y="26463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50" name="Shape 40550"/>
                        <wps:cNvSpPr/>
                        <wps:spPr>
                          <a:xfrm>
                            <a:off x="2535239" y="3437019"/>
                            <a:ext cx="0" cy="264630"/>
                          </a:xfrm>
                          <a:custGeom>
                            <a:avLst/>
                            <a:gdLst/>
                            <a:ahLst/>
                            <a:cxnLst/>
                            <a:rect l="0" t="0" r="0" b="0"/>
                            <a:pathLst>
                              <a:path h="264630">
                                <a:moveTo>
                                  <a:pt x="0" y="26463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51" name="Shape 40551"/>
                        <wps:cNvSpPr/>
                        <wps:spPr>
                          <a:xfrm>
                            <a:off x="3873992" y="3437019"/>
                            <a:ext cx="0" cy="264630"/>
                          </a:xfrm>
                          <a:custGeom>
                            <a:avLst/>
                            <a:gdLst/>
                            <a:ahLst/>
                            <a:cxnLst/>
                            <a:rect l="0" t="0" r="0" b="0"/>
                            <a:pathLst>
                              <a:path h="264630">
                                <a:moveTo>
                                  <a:pt x="0" y="26463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52" name="Shape 40552"/>
                        <wps:cNvSpPr/>
                        <wps:spPr>
                          <a:xfrm>
                            <a:off x="5198826" y="3437019"/>
                            <a:ext cx="0" cy="264630"/>
                          </a:xfrm>
                          <a:custGeom>
                            <a:avLst/>
                            <a:gdLst/>
                            <a:ahLst/>
                            <a:cxnLst/>
                            <a:rect l="0" t="0" r="0" b="0"/>
                            <a:pathLst>
                              <a:path h="264630">
                                <a:moveTo>
                                  <a:pt x="0" y="26463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53" name="Shape 40553"/>
                        <wps:cNvSpPr/>
                        <wps:spPr>
                          <a:xfrm>
                            <a:off x="829609" y="3707999"/>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54" name="Shape 40554"/>
                        <wps:cNvSpPr/>
                        <wps:spPr>
                          <a:xfrm>
                            <a:off x="2535239" y="3707999"/>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55" name="Shape 40555"/>
                        <wps:cNvSpPr/>
                        <wps:spPr>
                          <a:xfrm>
                            <a:off x="3873992" y="3707999"/>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56" name="Shape 40556"/>
                        <wps:cNvSpPr/>
                        <wps:spPr>
                          <a:xfrm>
                            <a:off x="5198826" y="3707999"/>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57" name="Shape 40557"/>
                        <wps:cNvSpPr/>
                        <wps:spPr>
                          <a:xfrm>
                            <a:off x="829609" y="3967409"/>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58" name="Shape 40558"/>
                        <wps:cNvSpPr/>
                        <wps:spPr>
                          <a:xfrm>
                            <a:off x="2535239" y="3967409"/>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59" name="Shape 40559"/>
                        <wps:cNvSpPr/>
                        <wps:spPr>
                          <a:xfrm>
                            <a:off x="3873992" y="3967409"/>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60" name="Shape 40560"/>
                        <wps:cNvSpPr/>
                        <wps:spPr>
                          <a:xfrm>
                            <a:off x="5198826" y="3967409"/>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61" name="Shape 40561"/>
                        <wps:cNvSpPr/>
                        <wps:spPr>
                          <a:xfrm>
                            <a:off x="829609" y="4226818"/>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62" name="Shape 40562"/>
                        <wps:cNvSpPr/>
                        <wps:spPr>
                          <a:xfrm>
                            <a:off x="2535239" y="4226818"/>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63" name="Shape 40563"/>
                        <wps:cNvSpPr/>
                        <wps:spPr>
                          <a:xfrm>
                            <a:off x="3873992" y="4226818"/>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64" name="Shape 40564"/>
                        <wps:cNvSpPr/>
                        <wps:spPr>
                          <a:xfrm>
                            <a:off x="5198826" y="4226818"/>
                            <a:ext cx="0" cy="253060"/>
                          </a:xfrm>
                          <a:custGeom>
                            <a:avLst/>
                            <a:gdLst/>
                            <a:ahLst/>
                            <a:cxnLst/>
                            <a:rect l="0" t="0" r="0" b="0"/>
                            <a:pathLst>
                              <a:path h="253060">
                                <a:moveTo>
                                  <a:pt x="0" y="2530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65" name="Shape 40565"/>
                        <wps:cNvSpPr/>
                        <wps:spPr>
                          <a:xfrm>
                            <a:off x="829609" y="4486228"/>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66" name="Shape 40566"/>
                        <wps:cNvSpPr/>
                        <wps:spPr>
                          <a:xfrm>
                            <a:off x="2535239" y="4486228"/>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67" name="Shape 40567"/>
                        <wps:cNvSpPr/>
                        <wps:spPr>
                          <a:xfrm>
                            <a:off x="3873992" y="4486228"/>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68" name="Shape 40568"/>
                        <wps:cNvSpPr/>
                        <wps:spPr>
                          <a:xfrm>
                            <a:off x="5198826" y="4486228"/>
                            <a:ext cx="0" cy="456260"/>
                          </a:xfrm>
                          <a:custGeom>
                            <a:avLst/>
                            <a:gdLst/>
                            <a:ahLst/>
                            <a:cxnLst/>
                            <a:rect l="0" t="0" r="0" b="0"/>
                            <a:pathLst>
                              <a:path h="456260">
                                <a:moveTo>
                                  <a:pt x="0" y="456260"/>
                                </a:moveTo>
                                <a:lnTo>
                                  <a:pt x="0"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40569" name="Rectangle 40569"/>
                        <wps:cNvSpPr/>
                        <wps:spPr>
                          <a:xfrm>
                            <a:off x="509287" y="2843835"/>
                            <a:ext cx="2116822" cy="284824"/>
                          </a:xfrm>
                          <a:prstGeom prst="rect">
                            <a:avLst/>
                          </a:prstGeom>
                          <a:ln>
                            <a:noFill/>
                          </a:ln>
                        </wps:spPr>
                        <wps:txbx>
                          <w:txbxContent>
                            <w:p w14:paraId="7E3A6FEF" w14:textId="77777777" w:rsidR="002B7B5A" w:rsidRDefault="00000000">
                              <w:pPr>
                                <w:spacing w:after="160" w:line="259" w:lineRule="auto"/>
                                <w:ind w:left="0" w:firstLine="0"/>
                                <w:jc w:val="left"/>
                              </w:pPr>
                              <w:r>
                                <w:t>Tên</w:t>
                              </w:r>
                              <w:r>
                                <w:rPr>
                                  <w:spacing w:val="-6"/>
                                </w:rPr>
                                <w:t xml:space="preserve"> </w:t>
                              </w:r>
                              <w:r>
                                <w:t>bệnh</w:t>
                              </w:r>
                              <w:r>
                                <w:rPr>
                                  <w:spacing w:val="-6"/>
                                </w:rPr>
                                <w:t xml:space="preserve"> </w:t>
                              </w:r>
                              <w:r>
                                <w:t>và</w:t>
                              </w:r>
                              <w:r>
                                <w:rPr>
                                  <w:spacing w:val="-6"/>
                                </w:rPr>
                                <w:t xml:space="preserve"> </w:t>
                              </w:r>
                              <w:r>
                                <w:t>tật</w:t>
                              </w:r>
                              <w:r>
                                <w:rPr>
                                  <w:spacing w:val="-6"/>
                                </w:rPr>
                                <w:t xml:space="preserve"> </w:t>
                              </w:r>
                              <w:r>
                                <w:t>di</w:t>
                              </w:r>
                              <w:r>
                                <w:rPr>
                                  <w:spacing w:val="-6"/>
                                </w:rPr>
                                <w:t xml:space="preserve"> </w:t>
                              </w:r>
                              <w:r>
                                <w:t>truyền</w:t>
                              </w:r>
                            </w:p>
                          </w:txbxContent>
                        </wps:txbx>
                        <wps:bodyPr horzOverflow="overflow" vert="horz" lIns="0" tIns="0" rIns="0" bIns="0" rtlCol="0">
                          <a:noAutofit/>
                        </wps:bodyPr>
                      </wps:wsp>
                      <wps:wsp>
                        <wps:cNvPr id="40570" name="Rectangle 40570"/>
                        <wps:cNvSpPr/>
                        <wps:spPr>
                          <a:xfrm>
                            <a:off x="2816242" y="2742235"/>
                            <a:ext cx="1081024" cy="284824"/>
                          </a:xfrm>
                          <a:prstGeom prst="rect">
                            <a:avLst/>
                          </a:prstGeom>
                          <a:ln>
                            <a:noFill/>
                          </a:ln>
                        </wps:spPr>
                        <wps:txbx>
                          <w:txbxContent>
                            <w:p w14:paraId="4C9E071D" w14:textId="77777777" w:rsidR="002B7B5A" w:rsidRDefault="00000000">
                              <w:pPr>
                                <w:spacing w:after="160" w:line="259" w:lineRule="auto"/>
                                <w:ind w:left="0" w:firstLine="0"/>
                                <w:jc w:val="left"/>
                              </w:pPr>
                              <w:r>
                                <w:rPr>
                                  <w:w w:val="101"/>
                                </w:rPr>
                                <w:t>Đặc</w:t>
                              </w:r>
                              <w:r>
                                <w:rPr>
                                  <w:spacing w:val="-6"/>
                                  <w:w w:val="101"/>
                                </w:rPr>
                                <w:t xml:space="preserve"> </w:t>
                              </w:r>
                              <w:r>
                                <w:rPr>
                                  <w:w w:val="101"/>
                                </w:rPr>
                                <w:t>điểm</w:t>
                              </w:r>
                              <w:r>
                                <w:rPr>
                                  <w:spacing w:val="-6"/>
                                  <w:w w:val="101"/>
                                </w:rPr>
                                <w:t xml:space="preserve"> </w:t>
                              </w:r>
                              <w:r>
                                <w:rPr>
                                  <w:w w:val="101"/>
                                </w:rPr>
                                <w:t>di</w:t>
                              </w:r>
                              <w:r>
                                <w:rPr>
                                  <w:spacing w:val="-6"/>
                                  <w:w w:val="101"/>
                                </w:rPr>
                                <w:t xml:space="preserve"> </w:t>
                              </w:r>
                            </w:p>
                          </w:txbxContent>
                        </wps:txbx>
                        <wps:bodyPr horzOverflow="overflow" vert="horz" lIns="0" tIns="0" rIns="0" bIns="0" rtlCol="0">
                          <a:noAutofit/>
                        </wps:bodyPr>
                      </wps:wsp>
                      <wps:wsp>
                        <wps:cNvPr id="40571" name="Rectangle 40571"/>
                        <wps:cNvSpPr/>
                        <wps:spPr>
                          <a:xfrm>
                            <a:off x="2995228" y="2945435"/>
                            <a:ext cx="556981" cy="284824"/>
                          </a:xfrm>
                          <a:prstGeom prst="rect">
                            <a:avLst/>
                          </a:prstGeom>
                          <a:ln>
                            <a:noFill/>
                          </a:ln>
                        </wps:spPr>
                        <wps:txbx>
                          <w:txbxContent>
                            <w:p w14:paraId="0A0D7D2A" w14:textId="77777777" w:rsidR="002B7B5A" w:rsidRDefault="00000000">
                              <w:pPr>
                                <w:spacing w:after="160" w:line="259" w:lineRule="auto"/>
                                <w:ind w:left="0" w:firstLine="0"/>
                                <w:jc w:val="left"/>
                              </w:pPr>
                              <w:r>
                                <w:rPr>
                                  <w:w w:val="102"/>
                                </w:rPr>
                                <w:t>truyền</w:t>
                              </w:r>
                            </w:p>
                          </w:txbxContent>
                        </wps:txbx>
                        <wps:bodyPr horzOverflow="overflow" vert="horz" lIns="0" tIns="0" rIns="0" bIns="0" rtlCol="0">
                          <a:noAutofit/>
                        </wps:bodyPr>
                      </wps:wsp>
                      <wps:wsp>
                        <wps:cNvPr id="40572" name="Rectangle 40572"/>
                        <wps:cNvSpPr/>
                        <wps:spPr>
                          <a:xfrm>
                            <a:off x="4098189" y="2742235"/>
                            <a:ext cx="1213619" cy="284824"/>
                          </a:xfrm>
                          <a:prstGeom prst="rect">
                            <a:avLst/>
                          </a:prstGeom>
                          <a:ln>
                            <a:noFill/>
                          </a:ln>
                        </wps:spPr>
                        <wps:txbx>
                          <w:txbxContent>
                            <w:p w14:paraId="5DB7DF15" w14:textId="77777777" w:rsidR="002B7B5A" w:rsidRDefault="00000000">
                              <w:pPr>
                                <w:spacing w:after="160" w:line="259" w:lineRule="auto"/>
                                <w:ind w:left="0" w:firstLine="0"/>
                                <w:jc w:val="left"/>
                              </w:pPr>
                              <w:r>
                                <w:t>Biểu</w:t>
                              </w:r>
                              <w:r>
                                <w:rPr>
                                  <w:spacing w:val="-6"/>
                                </w:rPr>
                                <w:t xml:space="preserve"> </w:t>
                              </w:r>
                              <w:r>
                                <w:t>hiện</w:t>
                              </w:r>
                              <w:r>
                                <w:rPr>
                                  <w:spacing w:val="-6"/>
                                </w:rPr>
                                <w:t xml:space="preserve"> </w:t>
                              </w:r>
                              <w:r>
                                <w:t>bên</w:t>
                              </w:r>
                              <w:r>
                                <w:rPr>
                                  <w:spacing w:val="-6"/>
                                </w:rPr>
                                <w:t xml:space="preserve"> </w:t>
                              </w:r>
                            </w:p>
                          </w:txbxContent>
                        </wps:txbx>
                        <wps:bodyPr horzOverflow="overflow" vert="horz" lIns="0" tIns="0" rIns="0" bIns="0" rtlCol="0">
                          <a:noAutofit/>
                        </wps:bodyPr>
                      </wps:wsp>
                      <wps:wsp>
                        <wps:cNvPr id="40573" name="Rectangle 40573"/>
                        <wps:cNvSpPr/>
                        <wps:spPr>
                          <a:xfrm>
                            <a:off x="4360834" y="2945435"/>
                            <a:ext cx="467036" cy="284824"/>
                          </a:xfrm>
                          <a:prstGeom prst="rect">
                            <a:avLst/>
                          </a:prstGeom>
                          <a:ln>
                            <a:noFill/>
                          </a:ln>
                        </wps:spPr>
                        <wps:txbx>
                          <w:txbxContent>
                            <w:p w14:paraId="07D78F9A" w14:textId="77777777" w:rsidR="002B7B5A" w:rsidRDefault="00000000">
                              <w:pPr>
                                <w:spacing w:after="160" w:line="259" w:lineRule="auto"/>
                                <w:ind w:left="0" w:firstLine="0"/>
                                <w:jc w:val="left"/>
                              </w:pPr>
                              <w:r>
                                <w:rPr>
                                  <w:spacing w:val="-2"/>
                                  <w:w w:val="99"/>
                                </w:rPr>
                                <w:t>ngoài</w:t>
                              </w:r>
                            </w:p>
                          </w:txbxContent>
                        </wps:txbx>
                        <wps:bodyPr horzOverflow="overflow" vert="horz" lIns="0" tIns="0" rIns="0" bIns="0" rtlCol="0">
                          <a:noAutofit/>
                        </wps:bodyPr>
                      </wps:wsp>
                      <wps:wsp>
                        <wps:cNvPr id="40574" name="Rectangle 40574"/>
                        <wps:cNvSpPr/>
                        <wps:spPr>
                          <a:xfrm>
                            <a:off x="143510" y="3238733"/>
                            <a:ext cx="366112" cy="284824"/>
                          </a:xfrm>
                          <a:prstGeom prst="rect">
                            <a:avLst/>
                          </a:prstGeom>
                          <a:ln>
                            <a:noFill/>
                          </a:ln>
                        </wps:spPr>
                        <wps:txbx>
                          <w:txbxContent>
                            <w:p w14:paraId="46613CEC" w14:textId="77777777" w:rsidR="002B7B5A" w:rsidRDefault="00000000">
                              <w:pPr>
                                <w:spacing w:after="160" w:line="259" w:lineRule="auto"/>
                                <w:ind w:left="0" w:firstLine="0"/>
                                <w:jc w:val="left"/>
                              </w:pPr>
                              <w:r>
                                <w:t>Hội</w:t>
                              </w:r>
                              <w:r>
                                <w:rPr>
                                  <w:spacing w:val="-6"/>
                                </w:rPr>
                                <w:t xml:space="preserve"> </w:t>
                              </w:r>
                            </w:p>
                          </w:txbxContent>
                        </wps:txbx>
                        <wps:bodyPr horzOverflow="overflow" vert="horz" lIns="0" tIns="0" rIns="0" bIns="0" rtlCol="0">
                          <a:noAutofit/>
                        </wps:bodyPr>
                      </wps:wsp>
                      <wps:wsp>
                        <wps:cNvPr id="40575" name="Rectangle 40575"/>
                        <wps:cNvSpPr/>
                        <wps:spPr>
                          <a:xfrm>
                            <a:off x="143510" y="3441933"/>
                            <a:ext cx="528899" cy="284824"/>
                          </a:xfrm>
                          <a:prstGeom prst="rect">
                            <a:avLst/>
                          </a:prstGeom>
                          <a:ln>
                            <a:noFill/>
                          </a:ln>
                        </wps:spPr>
                        <wps:txbx>
                          <w:txbxContent>
                            <w:p w14:paraId="71E2822D" w14:textId="77777777" w:rsidR="002B7B5A" w:rsidRDefault="00000000">
                              <w:pPr>
                                <w:spacing w:after="160" w:line="259" w:lineRule="auto"/>
                                <w:ind w:left="0" w:firstLine="0"/>
                                <w:jc w:val="left"/>
                              </w:pPr>
                              <w:r>
                                <w:t>chứng</w:t>
                              </w:r>
                            </w:p>
                          </w:txbxContent>
                        </wps:txbx>
                        <wps:bodyPr horzOverflow="overflow" vert="horz" lIns="0" tIns="0" rIns="0" bIns="0" rtlCol="0">
                          <a:noAutofit/>
                        </wps:bodyPr>
                      </wps:wsp>
                      <wps:wsp>
                        <wps:cNvPr id="40576" name="Rectangle 40576"/>
                        <wps:cNvSpPr/>
                        <wps:spPr>
                          <a:xfrm>
                            <a:off x="898189" y="3204845"/>
                            <a:ext cx="521510" cy="284824"/>
                          </a:xfrm>
                          <a:prstGeom prst="rect">
                            <a:avLst/>
                          </a:prstGeom>
                          <a:ln>
                            <a:noFill/>
                          </a:ln>
                        </wps:spPr>
                        <wps:txbx>
                          <w:txbxContent>
                            <w:p w14:paraId="027C492A" w14:textId="77777777" w:rsidR="002B7B5A" w:rsidRDefault="00000000">
                              <w:pPr>
                                <w:spacing w:after="160" w:line="259" w:lineRule="auto"/>
                                <w:ind w:left="0" w:firstLine="0"/>
                                <w:jc w:val="left"/>
                              </w:pPr>
                              <w:r>
                                <w:rPr>
                                  <w:spacing w:val="1"/>
                                </w:rPr>
                                <w:t>Down</w:t>
                              </w:r>
                            </w:p>
                          </w:txbxContent>
                        </wps:txbx>
                        <wps:bodyPr horzOverflow="overflow" vert="horz" lIns="0" tIns="0" rIns="0" bIns="0" rtlCol="0">
                          <a:noAutofit/>
                        </wps:bodyPr>
                      </wps:wsp>
                      <wps:wsp>
                        <wps:cNvPr id="40577" name="Rectangle 40577"/>
                        <wps:cNvSpPr/>
                        <wps:spPr>
                          <a:xfrm>
                            <a:off x="898189" y="3470038"/>
                            <a:ext cx="584217" cy="284824"/>
                          </a:xfrm>
                          <a:prstGeom prst="rect">
                            <a:avLst/>
                          </a:prstGeom>
                          <a:ln>
                            <a:noFill/>
                          </a:ln>
                        </wps:spPr>
                        <wps:txbx>
                          <w:txbxContent>
                            <w:p w14:paraId="6D520B15" w14:textId="77777777" w:rsidR="002B7B5A" w:rsidRDefault="00000000">
                              <w:pPr>
                                <w:spacing w:after="160" w:line="259" w:lineRule="auto"/>
                                <w:ind w:left="0" w:firstLine="0"/>
                                <w:jc w:val="left"/>
                              </w:pPr>
                              <w:r>
                                <w:rPr>
                                  <w:w w:val="101"/>
                                </w:rPr>
                                <w:t>Turner</w:t>
                              </w:r>
                            </w:p>
                          </w:txbxContent>
                        </wps:txbx>
                        <wps:bodyPr horzOverflow="overflow" vert="horz" lIns="0" tIns="0" rIns="0" bIns="0" rtlCol="0">
                          <a:noAutofit/>
                        </wps:bodyPr>
                      </wps:wsp>
                      <wps:wsp>
                        <wps:cNvPr id="40578" name="Rectangle 40578"/>
                        <wps:cNvSpPr/>
                        <wps:spPr>
                          <a:xfrm>
                            <a:off x="143510" y="3763336"/>
                            <a:ext cx="711322" cy="284824"/>
                          </a:xfrm>
                          <a:prstGeom prst="rect">
                            <a:avLst/>
                          </a:prstGeom>
                          <a:ln>
                            <a:noFill/>
                          </a:ln>
                        </wps:spPr>
                        <wps:txbx>
                          <w:txbxContent>
                            <w:p w14:paraId="71D293F8" w14:textId="77777777" w:rsidR="002B7B5A" w:rsidRDefault="00000000">
                              <w:pPr>
                                <w:spacing w:after="160" w:line="259" w:lineRule="auto"/>
                                <w:ind w:left="0" w:firstLine="0"/>
                                <w:jc w:val="left"/>
                              </w:pPr>
                              <w:r>
                                <w:t>Bệnh</w:t>
                              </w:r>
                              <w:r>
                                <w:rPr>
                                  <w:spacing w:val="-6"/>
                                </w:rPr>
                                <w:t xml:space="preserve"> </w:t>
                              </w:r>
                              <w:r>
                                <w:t>di</w:t>
                              </w:r>
                              <w:r>
                                <w:rPr>
                                  <w:spacing w:val="-6"/>
                                </w:rPr>
                                <w:t xml:space="preserve"> </w:t>
                              </w:r>
                            </w:p>
                          </w:txbxContent>
                        </wps:txbx>
                        <wps:bodyPr horzOverflow="overflow" vert="horz" lIns="0" tIns="0" rIns="0" bIns="0" rtlCol="0">
                          <a:noAutofit/>
                        </wps:bodyPr>
                      </wps:wsp>
                      <wps:wsp>
                        <wps:cNvPr id="40579" name="Rectangle 40579"/>
                        <wps:cNvSpPr/>
                        <wps:spPr>
                          <a:xfrm>
                            <a:off x="143510" y="3966536"/>
                            <a:ext cx="556981" cy="284824"/>
                          </a:xfrm>
                          <a:prstGeom prst="rect">
                            <a:avLst/>
                          </a:prstGeom>
                          <a:ln>
                            <a:noFill/>
                          </a:ln>
                        </wps:spPr>
                        <wps:txbx>
                          <w:txbxContent>
                            <w:p w14:paraId="6DBDC122" w14:textId="77777777" w:rsidR="002B7B5A" w:rsidRDefault="00000000">
                              <w:pPr>
                                <w:spacing w:after="160" w:line="259" w:lineRule="auto"/>
                                <w:ind w:left="0" w:firstLine="0"/>
                                <w:jc w:val="left"/>
                              </w:pPr>
                              <w:r>
                                <w:rPr>
                                  <w:w w:val="102"/>
                                </w:rPr>
                                <w:t>truyền</w:t>
                              </w:r>
                            </w:p>
                          </w:txbxContent>
                        </wps:txbx>
                        <wps:bodyPr horzOverflow="overflow" vert="horz" lIns="0" tIns="0" rIns="0" bIns="0" rtlCol="0">
                          <a:noAutofit/>
                        </wps:bodyPr>
                      </wps:wsp>
                      <wps:wsp>
                        <wps:cNvPr id="40580" name="Rectangle 40580"/>
                        <wps:cNvSpPr/>
                        <wps:spPr>
                          <a:xfrm>
                            <a:off x="898189" y="3735230"/>
                            <a:ext cx="2075862" cy="284824"/>
                          </a:xfrm>
                          <a:prstGeom prst="rect">
                            <a:avLst/>
                          </a:prstGeom>
                          <a:ln>
                            <a:noFill/>
                          </a:ln>
                        </wps:spPr>
                        <wps:txbx>
                          <w:txbxContent>
                            <w:p w14:paraId="5F3A4BB7" w14:textId="77777777" w:rsidR="002B7B5A" w:rsidRDefault="00000000">
                              <w:pPr>
                                <w:spacing w:after="160" w:line="259" w:lineRule="auto"/>
                                <w:ind w:left="0" w:firstLine="0"/>
                                <w:jc w:val="left"/>
                              </w:pPr>
                              <w:r>
                                <w:t>Bệnh</w:t>
                              </w:r>
                              <w:r>
                                <w:rPr>
                                  <w:spacing w:val="-6"/>
                                </w:rPr>
                                <w:t xml:space="preserve"> </w:t>
                              </w:r>
                              <w:r>
                                <w:t>câm</w:t>
                              </w:r>
                              <w:r>
                                <w:rPr>
                                  <w:spacing w:val="-6"/>
                                </w:rPr>
                                <w:t xml:space="preserve"> </w:t>
                              </w:r>
                              <w:r>
                                <w:t>điếc</w:t>
                              </w:r>
                              <w:r>
                                <w:rPr>
                                  <w:spacing w:val="-6"/>
                                </w:rPr>
                                <w:t xml:space="preserve"> </w:t>
                              </w:r>
                              <w:r>
                                <w:t>bẩm</w:t>
                              </w:r>
                              <w:r>
                                <w:rPr>
                                  <w:spacing w:val="-6"/>
                                </w:rPr>
                                <w:t xml:space="preserve"> </w:t>
                              </w:r>
                              <w:r>
                                <w:t>sinh</w:t>
                              </w:r>
                            </w:p>
                          </w:txbxContent>
                        </wps:txbx>
                        <wps:bodyPr horzOverflow="overflow" vert="horz" lIns="0" tIns="0" rIns="0" bIns="0" rtlCol="0">
                          <a:noAutofit/>
                        </wps:bodyPr>
                      </wps:wsp>
                      <wps:wsp>
                        <wps:cNvPr id="40581" name="Rectangle 40581"/>
                        <wps:cNvSpPr/>
                        <wps:spPr>
                          <a:xfrm>
                            <a:off x="898189" y="3994640"/>
                            <a:ext cx="1314099" cy="284824"/>
                          </a:xfrm>
                          <a:prstGeom prst="rect">
                            <a:avLst/>
                          </a:prstGeom>
                          <a:ln>
                            <a:noFill/>
                          </a:ln>
                        </wps:spPr>
                        <wps:txbx>
                          <w:txbxContent>
                            <w:p w14:paraId="3913EC00" w14:textId="77777777" w:rsidR="002B7B5A" w:rsidRDefault="00000000">
                              <w:pPr>
                                <w:spacing w:after="160" w:line="259" w:lineRule="auto"/>
                                <w:ind w:left="0" w:firstLine="0"/>
                                <w:jc w:val="left"/>
                              </w:pPr>
                              <w:r>
                                <w:t>Bệnh</w:t>
                              </w:r>
                              <w:r>
                                <w:rPr>
                                  <w:spacing w:val="-6"/>
                                </w:rPr>
                                <w:t xml:space="preserve"> </w:t>
                              </w:r>
                              <w:r>
                                <w:t>bạch</w:t>
                              </w:r>
                              <w:r>
                                <w:rPr>
                                  <w:spacing w:val="-6"/>
                                </w:rPr>
                                <w:t xml:space="preserve"> </w:t>
                              </w:r>
                              <w:r>
                                <w:t>tạng</w:t>
                              </w:r>
                            </w:p>
                          </w:txbxContent>
                        </wps:txbx>
                        <wps:bodyPr horzOverflow="overflow" vert="horz" lIns="0" tIns="0" rIns="0" bIns="0" rtlCol="0">
                          <a:noAutofit/>
                        </wps:bodyPr>
                      </wps:wsp>
                      <wps:wsp>
                        <wps:cNvPr id="40582" name="Rectangle 40582"/>
                        <wps:cNvSpPr/>
                        <wps:spPr>
                          <a:xfrm>
                            <a:off x="143510" y="4383755"/>
                            <a:ext cx="527844" cy="284824"/>
                          </a:xfrm>
                          <a:prstGeom prst="rect">
                            <a:avLst/>
                          </a:prstGeom>
                          <a:ln>
                            <a:noFill/>
                          </a:ln>
                        </wps:spPr>
                        <wps:txbx>
                          <w:txbxContent>
                            <w:p w14:paraId="71138918" w14:textId="77777777" w:rsidR="002B7B5A" w:rsidRDefault="00000000">
                              <w:pPr>
                                <w:spacing w:after="160" w:line="259" w:lineRule="auto"/>
                                <w:ind w:left="0" w:firstLine="0"/>
                                <w:jc w:val="left"/>
                              </w:pPr>
                              <w:r>
                                <w:rPr>
                                  <w:w w:val="96"/>
                                </w:rPr>
                                <w:t>Tật</w:t>
                              </w:r>
                              <w:r>
                                <w:rPr>
                                  <w:spacing w:val="-6"/>
                                  <w:w w:val="96"/>
                                </w:rPr>
                                <w:t xml:space="preserve"> </w:t>
                              </w:r>
                              <w:r>
                                <w:rPr>
                                  <w:w w:val="96"/>
                                </w:rPr>
                                <w:t>di</w:t>
                              </w:r>
                              <w:r>
                                <w:rPr>
                                  <w:spacing w:val="-6"/>
                                  <w:w w:val="96"/>
                                </w:rPr>
                                <w:t xml:space="preserve"> </w:t>
                              </w:r>
                            </w:p>
                          </w:txbxContent>
                        </wps:txbx>
                        <wps:bodyPr horzOverflow="overflow" vert="horz" lIns="0" tIns="0" rIns="0" bIns="0" rtlCol="0">
                          <a:noAutofit/>
                        </wps:bodyPr>
                      </wps:wsp>
                      <wps:wsp>
                        <wps:cNvPr id="40583" name="Rectangle 40583"/>
                        <wps:cNvSpPr/>
                        <wps:spPr>
                          <a:xfrm>
                            <a:off x="143510" y="4586955"/>
                            <a:ext cx="556981" cy="284824"/>
                          </a:xfrm>
                          <a:prstGeom prst="rect">
                            <a:avLst/>
                          </a:prstGeom>
                          <a:ln>
                            <a:noFill/>
                          </a:ln>
                        </wps:spPr>
                        <wps:txbx>
                          <w:txbxContent>
                            <w:p w14:paraId="4FEA3396" w14:textId="77777777" w:rsidR="002B7B5A" w:rsidRDefault="00000000">
                              <w:pPr>
                                <w:spacing w:after="160" w:line="259" w:lineRule="auto"/>
                                <w:ind w:left="0" w:firstLine="0"/>
                                <w:jc w:val="left"/>
                              </w:pPr>
                              <w:r>
                                <w:rPr>
                                  <w:w w:val="102"/>
                                </w:rPr>
                                <w:t>truyền</w:t>
                              </w:r>
                            </w:p>
                          </w:txbxContent>
                        </wps:txbx>
                        <wps:bodyPr horzOverflow="overflow" vert="horz" lIns="0" tIns="0" rIns="0" bIns="0" rtlCol="0">
                          <a:noAutofit/>
                        </wps:bodyPr>
                      </wps:wsp>
                      <wps:wsp>
                        <wps:cNvPr id="40584" name="Rectangle 40584"/>
                        <wps:cNvSpPr/>
                        <wps:spPr>
                          <a:xfrm>
                            <a:off x="898189" y="4254050"/>
                            <a:ext cx="1743130" cy="284824"/>
                          </a:xfrm>
                          <a:prstGeom prst="rect">
                            <a:avLst/>
                          </a:prstGeom>
                          <a:ln>
                            <a:noFill/>
                          </a:ln>
                        </wps:spPr>
                        <wps:txbx>
                          <w:txbxContent>
                            <w:p w14:paraId="67CDCA9C" w14:textId="77777777" w:rsidR="002B7B5A" w:rsidRDefault="00000000">
                              <w:pPr>
                                <w:spacing w:after="160" w:line="259" w:lineRule="auto"/>
                                <w:ind w:left="0" w:firstLine="0"/>
                                <w:jc w:val="left"/>
                              </w:pPr>
                              <w:r>
                                <w:t>Tật</w:t>
                              </w:r>
                              <w:r>
                                <w:rPr>
                                  <w:spacing w:val="-6"/>
                                </w:rPr>
                                <w:t xml:space="preserve"> </w:t>
                              </w:r>
                              <w:r>
                                <w:t>hở</w:t>
                              </w:r>
                              <w:r>
                                <w:rPr>
                                  <w:spacing w:val="-6"/>
                                </w:rPr>
                                <w:t xml:space="preserve"> </w:t>
                              </w:r>
                              <w:r>
                                <w:t>khe</w:t>
                              </w:r>
                              <w:r>
                                <w:rPr>
                                  <w:spacing w:val="-6"/>
                                </w:rPr>
                                <w:t xml:space="preserve"> </w:t>
                              </w:r>
                              <w:r>
                                <w:t>môi,</w:t>
                              </w:r>
                              <w:r>
                                <w:rPr>
                                  <w:spacing w:val="-6"/>
                                </w:rPr>
                                <w:t xml:space="preserve"> </w:t>
                              </w:r>
                              <w:r>
                                <w:t>hàm</w:t>
                              </w:r>
                            </w:p>
                          </w:txbxContent>
                        </wps:txbx>
                        <wps:bodyPr horzOverflow="overflow" vert="horz" lIns="0" tIns="0" rIns="0" bIns="0" rtlCol="0">
                          <a:noAutofit/>
                        </wps:bodyPr>
                      </wps:wsp>
                      <wps:wsp>
                        <wps:cNvPr id="40585" name="Rectangle 40585"/>
                        <wps:cNvSpPr/>
                        <wps:spPr>
                          <a:xfrm>
                            <a:off x="898189" y="4513460"/>
                            <a:ext cx="2134178" cy="284824"/>
                          </a:xfrm>
                          <a:prstGeom prst="rect">
                            <a:avLst/>
                          </a:prstGeom>
                          <a:ln>
                            <a:noFill/>
                          </a:ln>
                        </wps:spPr>
                        <wps:txbx>
                          <w:txbxContent>
                            <w:p w14:paraId="016C47C9" w14:textId="77777777" w:rsidR="002B7B5A" w:rsidRDefault="00000000">
                              <w:pPr>
                                <w:spacing w:after="160" w:line="259" w:lineRule="auto"/>
                                <w:ind w:left="0" w:firstLine="0"/>
                                <w:jc w:val="left"/>
                              </w:pPr>
                              <w:r>
                                <w:rPr>
                                  <w:w w:val="101"/>
                                </w:rPr>
                                <w:t>Tật</w:t>
                              </w:r>
                              <w:r>
                                <w:rPr>
                                  <w:spacing w:val="-2"/>
                                  <w:w w:val="101"/>
                                </w:rPr>
                                <w:t xml:space="preserve"> </w:t>
                              </w:r>
                              <w:r>
                                <w:rPr>
                                  <w:w w:val="101"/>
                                </w:rPr>
                                <w:t>dính</w:t>
                              </w:r>
                              <w:r>
                                <w:rPr>
                                  <w:spacing w:val="-2"/>
                                  <w:w w:val="101"/>
                                </w:rPr>
                                <w:t xml:space="preserve"> </w:t>
                              </w:r>
                              <w:r>
                                <w:rPr>
                                  <w:w w:val="101"/>
                                </w:rPr>
                                <w:t>hoặc</w:t>
                              </w:r>
                              <w:r>
                                <w:rPr>
                                  <w:spacing w:val="-2"/>
                                  <w:w w:val="101"/>
                                </w:rPr>
                                <w:t xml:space="preserve"> </w:t>
                              </w:r>
                              <w:r>
                                <w:rPr>
                                  <w:w w:val="101"/>
                                </w:rPr>
                                <w:t>thừa</w:t>
                              </w:r>
                              <w:r>
                                <w:rPr>
                                  <w:spacing w:val="-2"/>
                                  <w:w w:val="101"/>
                                </w:rPr>
                                <w:t xml:space="preserve"> </w:t>
                              </w:r>
                              <w:r>
                                <w:rPr>
                                  <w:w w:val="101"/>
                                </w:rPr>
                                <w:t>ngón</w:t>
                              </w:r>
                              <w:r>
                                <w:rPr>
                                  <w:spacing w:val="-6"/>
                                  <w:w w:val="101"/>
                                </w:rPr>
                                <w:t xml:space="preserve"> </w:t>
                              </w:r>
                            </w:p>
                          </w:txbxContent>
                        </wps:txbx>
                        <wps:bodyPr horzOverflow="overflow" vert="horz" lIns="0" tIns="0" rIns="0" bIns="0" rtlCol="0">
                          <a:noAutofit/>
                        </wps:bodyPr>
                      </wps:wsp>
                      <wps:wsp>
                        <wps:cNvPr id="40586" name="Rectangle 40586"/>
                        <wps:cNvSpPr/>
                        <wps:spPr>
                          <a:xfrm>
                            <a:off x="898189" y="4716660"/>
                            <a:ext cx="1218052" cy="284824"/>
                          </a:xfrm>
                          <a:prstGeom prst="rect">
                            <a:avLst/>
                          </a:prstGeom>
                          <a:ln>
                            <a:noFill/>
                          </a:ln>
                        </wps:spPr>
                        <wps:txbx>
                          <w:txbxContent>
                            <w:p w14:paraId="5BBC0925" w14:textId="77777777" w:rsidR="002B7B5A" w:rsidRDefault="00000000">
                              <w:pPr>
                                <w:spacing w:after="160" w:line="259" w:lineRule="auto"/>
                                <w:ind w:left="0" w:firstLine="0"/>
                                <w:jc w:val="left"/>
                              </w:pPr>
                              <w:r>
                                <w:rPr>
                                  <w:w w:val="99"/>
                                </w:rPr>
                                <w:t>tay,</w:t>
                              </w:r>
                              <w:r>
                                <w:rPr>
                                  <w:spacing w:val="-6"/>
                                  <w:w w:val="99"/>
                                </w:rPr>
                                <w:t xml:space="preserve"> </w:t>
                              </w:r>
                              <w:r>
                                <w:rPr>
                                  <w:w w:val="99"/>
                                </w:rPr>
                                <w:t>ngón</w:t>
                              </w:r>
                              <w:r>
                                <w:rPr>
                                  <w:spacing w:val="-6"/>
                                  <w:w w:val="99"/>
                                </w:rPr>
                                <w:t xml:space="preserve"> </w:t>
                              </w:r>
                              <w:r>
                                <w:rPr>
                                  <w:w w:val="99"/>
                                </w:rPr>
                                <w:t>chân</w:t>
                              </w:r>
                            </w:p>
                          </w:txbxContent>
                        </wps:txbx>
                        <wps:bodyPr horzOverflow="overflow" vert="horz" lIns="0" tIns="0" rIns="0" bIns="0" rtlCol="0">
                          <a:noAutofit/>
                        </wps:bodyPr>
                      </wps:wsp>
                      <wps:wsp>
                        <wps:cNvPr id="551923" name="Rectangle 551923"/>
                        <wps:cNvSpPr/>
                        <wps:spPr>
                          <a:xfrm>
                            <a:off x="251755" y="4998235"/>
                            <a:ext cx="101346" cy="284824"/>
                          </a:xfrm>
                          <a:prstGeom prst="rect">
                            <a:avLst/>
                          </a:prstGeom>
                          <a:ln>
                            <a:noFill/>
                          </a:ln>
                        </wps:spPr>
                        <wps:txbx>
                          <w:txbxContent>
                            <w:p w14:paraId="3F386942" w14:textId="77777777" w:rsidR="002B7B5A" w:rsidRDefault="00000000">
                              <w:pPr>
                                <w:spacing w:after="160" w:line="259" w:lineRule="auto"/>
                                <w:ind w:left="0" w:firstLine="0"/>
                                <w:jc w:val="left"/>
                              </w:pPr>
                              <w:r>
                                <w:rPr>
                                  <w:w w:val="96"/>
                                </w:rPr>
                                <w:t>2</w:t>
                              </w:r>
                            </w:p>
                          </w:txbxContent>
                        </wps:txbx>
                        <wps:bodyPr horzOverflow="overflow" vert="horz" lIns="0" tIns="0" rIns="0" bIns="0" rtlCol="0">
                          <a:noAutofit/>
                        </wps:bodyPr>
                      </wps:wsp>
                      <wps:wsp>
                        <wps:cNvPr id="551924" name="Rectangle 551924"/>
                        <wps:cNvSpPr/>
                        <wps:spPr>
                          <a:xfrm>
                            <a:off x="327955" y="4998235"/>
                            <a:ext cx="4681468" cy="284824"/>
                          </a:xfrm>
                          <a:prstGeom prst="rect">
                            <a:avLst/>
                          </a:prstGeom>
                          <a:ln>
                            <a:noFill/>
                          </a:ln>
                        </wps:spPr>
                        <wps:txbx>
                          <w:txbxContent>
                            <w:p w14:paraId="6FB71B57" w14:textId="77777777" w:rsidR="002B7B5A" w:rsidRDefault="00000000">
                              <w:pPr>
                                <w:spacing w:after="160" w:line="259" w:lineRule="auto"/>
                                <w:ind w:left="0" w:firstLine="0"/>
                                <w:jc w:val="left"/>
                              </w:pPr>
                              <w:r>
                                <w:t>.</w:t>
                              </w:r>
                              <w:r>
                                <w:rPr>
                                  <w:spacing w:val="-6"/>
                                </w:rPr>
                                <w:t xml:space="preserve"> </w:t>
                              </w:r>
                              <w:r>
                                <w:t>Kể</w:t>
                              </w:r>
                              <w:r>
                                <w:rPr>
                                  <w:spacing w:val="-6"/>
                                </w:rPr>
                                <w:t xml:space="preserve"> </w:t>
                              </w:r>
                              <w:r>
                                <w:t>thêm</w:t>
                              </w:r>
                              <w:r>
                                <w:rPr>
                                  <w:spacing w:val="-6"/>
                                </w:rPr>
                                <w:t xml:space="preserve"> </w:t>
                              </w:r>
                              <w:r>
                                <w:t>một</w:t>
                              </w:r>
                              <w:r>
                                <w:rPr>
                                  <w:spacing w:val="-6"/>
                                </w:rPr>
                                <w:t xml:space="preserve"> </w:t>
                              </w:r>
                              <w:r>
                                <w:t>số</w:t>
                              </w:r>
                              <w:r>
                                <w:rPr>
                                  <w:spacing w:val="-6"/>
                                </w:rPr>
                                <w:t xml:space="preserve"> </w:t>
                              </w:r>
                              <w:r>
                                <w:t>hội</w:t>
                              </w:r>
                              <w:r>
                                <w:rPr>
                                  <w:spacing w:val="-6"/>
                                </w:rPr>
                                <w:t xml:space="preserve"> </w:t>
                              </w:r>
                              <w:r>
                                <w:t>chứng,</w:t>
                              </w:r>
                              <w:r>
                                <w:rPr>
                                  <w:spacing w:val="-6"/>
                                </w:rPr>
                                <w:t xml:space="preserve"> </w:t>
                              </w:r>
                              <w:r>
                                <w:t>bệnh</w:t>
                              </w:r>
                              <w:r>
                                <w:rPr>
                                  <w:spacing w:val="-6"/>
                                </w:rPr>
                                <w:t xml:space="preserve"> </w:t>
                              </w:r>
                              <w:r>
                                <w:t>và</w:t>
                              </w:r>
                              <w:r>
                                <w:rPr>
                                  <w:spacing w:val="-6"/>
                                </w:rPr>
                                <w:t xml:space="preserve"> </w:t>
                              </w:r>
                              <w:r>
                                <w:t>tật</w:t>
                              </w:r>
                              <w:r>
                                <w:rPr>
                                  <w:spacing w:val="-6"/>
                                </w:rPr>
                                <w:t xml:space="preserve"> </w:t>
                              </w:r>
                              <w:r>
                                <w:t>di</w:t>
                              </w:r>
                              <w:r>
                                <w:rPr>
                                  <w:spacing w:val="-6"/>
                                </w:rPr>
                                <w:t xml:space="preserve"> </w:t>
                              </w:r>
                              <w:r>
                                <w:t>truyền</w:t>
                              </w:r>
                              <w:r>
                                <w:rPr>
                                  <w:spacing w:val="-6"/>
                                </w:rPr>
                                <w:t xml:space="preserve"> </w:t>
                              </w:r>
                              <w:r>
                                <w:t>khác.</w:t>
                              </w:r>
                            </w:p>
                          </w:txbxContent>
                        </wps:txbx>
                        <wps:bodyPr horzOverflow="overflow" vert="horz" lIns="0" tIns="0" rIns="0" bIns="0" rtlCol="0">
                          <a:noAutofit/>
                        </wps:bodyPr>
                      </wps:wsp>
                    </wpg:wgp>
                  </a:graphicData>
                </a:graphic>
              </wp:inline>
            </w:drawing>
          </mc:Choice>
          <mc:Fallback xmlns:a="http://schemas.openxmlformats.org/drawingml/2006/main">
            <w:pict>
              <v:group id="Group 556114" style="width:425.197pt;height:411.594pt;mso-position-horizontal-relative:char;mso-position-vertical-relative:line" coordsize="54000,52272">
                <v:shape id="Shape 40497" style="position:absolute;width:54000;height:0;left:0;top:0;" coordsize="5400002,0" path="m0,0l5400002,0">
                  <v:stroke weight="0.5pt" endcap="flat" joinstyle="miter" miterlimit="10" on="true" color="#181717"/>
                  <v:fill on="false" color="#000000" opacity="0"/>
                </v:shape>
                <v:shape id="Shape 40498" style="position:absolute;width:54000;height:0;left:0;top:52272;" coordsize="5400002,0" path="m0,0l5400002,0">
                  <v:stroke weight="0.5pt" endcap="flat" joinstyle="miter" miterlimit="10" on="true" color="#181717"/>
                  <v:fill on="false" color="#000000" opacity="0"/>
                </v:shape>
                <v:shape id="Shape 40499" style="position:absolute;width:0;height:52208;left:31;top:31;" coordsize="0,5220894" path="m0,5220894l0,0">
                  <v:stroke weight="0.5pt" endcap="flat" joinstyle="miter" miterlimit="10" on="true" color="#181717"/>
                  <v:fill on="false" color="#000000" opacity="0"/>
                </v:shape>
                <v:shape id="Shape 40500" style="position:absolute;width:0;height:52208;left:53968;top:31;" coordsize="0,5220894" path="m0,5220894l0,0">
                  <v:stroke weight="0.5pt" endcap="flat" joinstyle="miter" miterlimit="10" on="true" color="#181717"/>
                  <v:fill on="false" color="#000000" opacity="0"/>
                </v:shape>
                <v:rect id="Rectangle 40501" style="position:absolute;width:20684;height:2922;left:20123;top:608;" filled="f" stroked="f">
                  <v:textbox inset="0,0,0,0">
                    <w:txbxContent>
                      <w:p>
                        <w:pPr>
                          <w:spacing w:before="0" w:after="160" w:line="259" w:lineRule="auto"/>
                          <w:ind w:left="0" w:firstLine="0"/>
                          <w:jc w:val="left"/>
                        </w:pPr>
                        <w:r>
                          <w:rPr>
                            <w:rFonts w:cs="Times New Roman" w:hAnsi="Times New Roman" w:eastAsia="Times New Roman" w:ascii="Times New Roman"/>
                            <w:b w:val="1"/>
                            <w:w w:val="102"/>
                          </w:rPr>
                          <w:t xml:space="preserve">PHIẾU</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HỌC</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TẬP</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SỐ</w:t>
                        </w:r>
                        <w:r>
                          <w:rPr>
                            <w:rFonts w:cs="Times New Roman" w:hAnsi="Times New Roman" w:eastAsia="Times New Roman" w:ascii="Times New Roman"/>
                            <w:b w:val="1"/>
                            <w:spacing w:val="-8"/>
                            <w:w w:val="102"/>
                          </w:rPr>
                          <w:t xml:space="preserve"> </w:t>
                        </w:r>
                        <w:r>
                          <w:rPr>
                            <w:rFonts w:cs="Times New Roman" w:hAnsi="Times New Roman" w:eastAsia="Times New Roman" w:ascii="Times New Roman"/>
                            <w:b w:val="1"/>
                            <w:w w:val="102"/>
                          </w:rPr>
                          <w:t xml:space="preserve">2</w:t>
                        </w:r>
                      </w:p>
                    </w:txbxContent>
                  </v:textbox>
                </v:rect>
                <v:rect id="Rectangle 551921" style="position:absolute;width:1013;height:2848;left:2517;top:3236;" filled="f" stroked="f">
                  <v:textbox inset="0,0,0,0">
                    <w:txbxContent>
                      <w:p>
                        <w:pPr>
                          <w:spacing w:before="0" w:after="160" w:line="259" w:lineRule="auto"/>
                          <w:ind w:left="0" w:firstLine="0"/>
                          <w:jc w:val="left"/>
                        </w:pPr>
                        <w:r>
                          <w:rPr>
                            <w:w w:val="96"/>
                          </w:rPr>
                          <w:t xml:space="preserve">1</w:t>
                        </w:r>
                      </w:p>
                    </w:txbxContent>
                  </v:textbox>
                </v:rect>
                <v:rect id="Rectangle 551922" style="position:absolute;width:66982;height:2848;left:3279;top:3236;" filled="f" stroked="f">
                  <v:textbox inset="0,0,0,0">
                    <w:txbxContent>
                      <w:p>
                        <w:pPr>
                          <w:spacing w:before="0" w:after="160" w:line="259" w:lineRule="auto"/>
                          <w:ind w:left="0" w:firstLine="0"/>
                          <w:jc w:val="left"/>
                        </w:pPr>
                        <w:r>
                          <w:rPr>
                            <w:w w:val="99"/>
                          </w:rPr>
                          <w:t xml:space="preserve">.</w:t>
                        </w:r>
                        <w:r>
                          <w:rPr>
                            <w:spacing w:val="-12"/>
                            <w:w w:val="99"/>
                          </w:rPr>
                          <w:t xml:space="preserve"> </w:t>
                        </w:r>
                        <w:r>
                          <w:rPr>
                            <w:w w:val="99"/>
                          </w:rPr>
                          <w:t xml:space="preserve">Quan</w:t>
                        </w:r>
                        <w:r>
                          <w:rPr>
                            <w:spacing w:val="-12"/>
                            <w:w w:val="99"/>
                          </w:rPr>
                          <w:t xml:space="preserve"> </w:t>
                        </w:r>
                        <w:r>
                          <w:rPr>
                            <w:w w:val="99"/>
                          </w:rPr>
                          <w:t xml:space="preserve">quan</w:t>
                        </w:r>
                        <w:r>
                          <w:rPr>
                            <w:spacing w:val="-12"/>
                            <w:w w:val="99"/>
                          </w:rPr>
                          <w:t xml:space="preserve"> </w:t>
                        </w:r>
                        <w:r>
                          <w:rPr>
                            <w:w w:val="99"/>
                          </w:rPr>
                          <w:t xml:space="preserve">sát</w:t>
                        </w:r>
                        <w:r>
                          <w:rPr>
                            <w:spacing w:val="-12"/>
                            <w:w w:val="99"/>
                          </w:rPr>
                          <w:t xml:space="preserve"> </w:t>
                        </w:r>
                        <w:r>
                          <w:rPr>
                            <w:w w:val="99"/>
                          </w:rPr>
                          <w:t xml:space="preserve">Hình</w:t>
                        </w:r>
                        <w:r>
                          <w:rPr>
                            <w:spacing w:val="-12"/>
                            <w:w w:val="99"/>
                          </w:rPr>
                          <w:t xml:space="preserve"> </w:t>
                        </w:r>
                        <w:r>
                          <w:rPr>
                            <w:w w:val="99"/>
                          </w:rPr>
                          <w:t xml:space="preserve">47.2;</w:t>
                        </w:r>
                        <w:r>
                          <w:rPr>
                            <w:spacing w:val="-12"/>
                            <w:w w:val="99"/>
                          </w:rPr>
                          <w:t xml:space="preserve"> </w:t>
                        </w:r>
                        <w:r>
                          <w:rPr>
                            <w:w w:val="99"/>
                          </w:rPr>
                          <w:t xml:space="preserve">47.3;</w:t>
                        </w:r>
                        <w:r>
                          <w:rPr>
                            <w:spacing w:val="-12"/>
                            <w:w w:val="99"/>
                          </w:rPr>
                          <w:t xml:space="preserve"> </w:t>
                        </w:r>
                        <w:r>
                          <w:rPr>
                            <w:w w:val="99"/>
                          </w:rPr>
                          <w:t xml:space="preserve">47.4</w:t>
                        </w:r>
                        <w:r>
                          <w:rPr>
                            <w:spacing w:val="-12"/>
                            <w:w w:val="99"/>
                          </w:rPr>
                          <w:t xml:space="preserve"> </w:t>
                        </w:r>
                        <w:r>
                          <w:rPr>
                            <w:w w:val="99"/>
                          </w:rPr>
                          <w:t xml:space="preserve">trong</w:t>
                        </w:r>
                        <w:r>
                          <w:rPr>
                            <w:spacing w:val="-12"/>
                            <w:w w:val="99"/>
                          </w:rPr>
                          <w:t xml:space="preserve"> </w:t>
                        </w:r>
                        <w:r>
                          <w:rPr>
                            <w:w w:val="99"/>
                          </w:rPr>
                          <w:t xml:space="preserve">SGK</w:t>
                        </w:r>
                        <w:r>
                          <w:rPr>
                            <w:spacing w:val="-12"/>
                            <w:w w:val="99"/>
                          </w:rPr>
                          <w:t xml:space="preserve"> </w:t>
                        </w:r>
                        <w:r>
                          <w:rPr>
                            <w:w w:val="99"/>
                          </w:rPr>
                          <w:t xml:space="preserve">kết</w:t>
                        </w:r>
                        <w:r>
                          <w:rPr>
                            <w:spacing w:val="-12"/>
                            <w:w w:val="99"/>
                          </w:rPr>
                          <w:t xml:space="preserve"> </w:t>
                        </w:r>
                        <w:r>
                          <w:rPr>
                            <w:w w:val="99"/>
                          </w:rPr>
                          <w:t xml:space="preserve">hợp</w:t>
                        </w:r>
                        <w:r>
                          <w:rPr>
                            <w:spacing w:val="-12"/>
                            <w:w w:val="99"/>
                          </w:rPr>
                          <w:t xml:space="preserve"> </w:t>
                        </w:r>
                        <w:r>
                          <w:rPr>
                            <w:w w:val="99"/>
                          </w:rPr>
                          <w:t xml:space="preserve">quan</w:t>
                        </w:r>
                        <w:r>
                          <w:rPr>
                            <w:spacing w:val="-12"/>
                            <w:w w:val="99"/>
                          </w:rPr>
                          <w:t xml:space="preserve"> </w:t>
                        </w:r>
                        <w:r>
                          <w:rPr>
                            <w:w w:val="99"/>
                          </w:rPr>
                          <w:t xml:space="preserve">sát</w:t>
                        </w:r>
                        <w:r>
                          <w:rPr>
                            <w:spacing w:val="-12"/>
                            <w:w w:val="99"/>
                          </w:rPr>
                          <w:t xml:space="preserve"> </w:t>
                        </w:r>
                        <w:r>
                          <w:rPr>
                            <w:w w:val="99"/>
                          </w:rPr>
                          <w:t xml:space="preserve">hình</w:t>
                        </w:r>
                        <w:r>
                          <w:rPr>
                            <w:spacing w:val="-12"/>
                            <w:w w:val="99"/>
                          </w:rPr>
                          <w:t xml:space="preserve"> </w:t>
                        </w:r>
                        <w:r>
                          <w:rPr>
                            <w:w w:val="99"/>
                          </w:rPr>
                          <w:t xml:space="preserve">dưới</w:t>
                        </w:r>
                        <w:r>
                          <w:rPr>
                            <w:spacing w:val="-12"/>
                            <w:w w:val="99"/>
                          </w:rPr>
                          <w:t xml:space="preserve"> </w:t>
                        </w:r>
                        <w:r>
                          <w:rPr>
                            <w:w w:val="99"/>
                          </w:rPr>
                          <w:t xml:space="preserve">đây</w:t>
                        </w:r>
                        <w:r>
                          <w:rPr>
                            <w:spacing w:val="-6"/>
                            <w:w w:val="99"/>
                          </w:rPr>
                          <w:t xml:space="preserve"> </w:t>
                        </w:r>
                      </w:p>
                    </w:txbxContent>
                  </v:textbox>
                </v:rect>
                <v:rect id="Rectangle 40503" style="position:absolute;width:18558;height:2848;left:2517;top:5268;" filled="f" stroked="f">
                  <v:textbox inset="0,0,0,0">
                    <w:txbxContent>
                      <w:p>
                        <w:pPr>
                          <w:spacing w:before="0" w:after="160" w:line="259" w:lineRule="auto"/>
                          <w:ind w:left="0" w:firstLine="0"/>
                          <w:jc w:val="left"/>
                        </w:pPr>
                        <w:r>
                          <w:rPr>
                            <w:w w:val="101"/>
                          </w:rPr>
                          <w:t xml:space="preserve">hoàn</w:t>
                        </w:r>
                        <w:r>
                          <w:rPr>
                            <w:spacing w:val="-6"/>
                            <w:w w:val="101"/>
                          </w:rPr>
                          <w:t xml:space="preserve"> </w:t>
                        </w:r>
                        <w:r>
                          <w:rPr>
                            <w:w w:val="101"/>
                          </w:rPr>
                          <w:t xml:space="preserve">thành</w:t>
                        </w:r>
                        <w:r>
                          <w:rPr>
                            <w:spacing w:val="-6"/>
                            <w:w w:val="101"/>
                          </w:rPr>
                          <w:t xml:space="preserve"> </w:t>
                        </w:r>
                        <w:r>
                          <w:rPr>
                            <w:w w:val="101"/>
                          </w:rPr>
                          <w:t xml:space="preserve">bảng</w:t>
                        </w:r>
                        <w:r>
                          <w:rPr>
                            <w:spacing w:val="-6"/>
                            <w:w w:val="101"/>
                          </w:rPr>
                          <w:t xml:space="preserve"> </w:t>
                        </w:r>
                        <w:r>
                          <w:rPr>
                            <w:w w:val="101"/>
                          </w:rPr>
                          <w:t xml:space="preserve">sau:</w:t>
                        </w:r>
                        <w:r>
                          <w:rPr>
                            <w:spacing w:val="-6"/>
                            <w:w w:val="101"/>
                          </w:rPr>
                          <w:t xml:space="preserve"> </w:t>
                        </w:r>
                      </w:p>
                    </w:txbxContent>
                  </v:textbox>
                </v:rect>
                <v:shape id="Picture 40505" style="position:absolute;width:46501;height:18681;left:4649;top:7536;" filled="f">
                  <v:imagedata r:id="rId297"/>
                </v:shape>
                <v:shape id="Shape 40506" style="position:absolute;width:7578;height:0;left:717;top:27118;" coordsize="757847,0" path="m0,0l757847,0">
                  <v:stroke weight="0.5pt" endcap="flat" joinstyle="miter" miterlimit="10" on="true" color="#181717"/>
                  <v:fill on="false" color="#000000" opacity="0"/>
                </v:shape>
                <v:shape id="Shape 40507" style="position:absolute;width:17056;height:0;left:8296;top:27118;" coordsize="1705635,0" path="m0,0l1705635,0">
                  <v:stroke weight="0.5pt" endcap="flat" joinstyle="miter" miterlimit="10" on="true" color="#181717"/>
                  <v:fill on="false" color="#000000" opacity="0"/>
                </v:shape>
                <v:shape id="Shape 40508" style="position:absolute;width:13387;height:0;left:25352;top:27118;" coordsize="1338758,0" path="m0,0l1338758,0">
                  <v:stroke weight="0.5pt" endcap="flat" joinstyle="miter" miterlimit="10" on="true" color="#181717"/>
                  <v:fill on="false" color="#000000" opacity="0"/>
                </v:shape>
                <v:shape id="Shape 40509" style="position:absolute;width:13280;height:0;left:38739;top:27118;" coordsize="1328014,0" path="m0,0l1328014,0">
                  <v:stroke weight="0.5pt" endcap="flat" joinstyle="miter" miterlimit="10" on="true" color="#181717"/>
                  <v:fill on="false" color="#000000" opacity="0"/>
                </v:shape>
                <v:shape id="Shape 40510" style="position:absolute;width:7578;height:0;left:717;top:31744;" coordsize="757847,0" path="m0,0l757847,0">
                  <v:stroke weight="0.5pt" endcap="flat" joinstyle="miter" miterlimit="10" on="true" color="#181717"/>
                  <v:fill on="false" color="#000000" opacity="0"/>
                </v:shape>
                <v:shape id="Shape 40511" style="position:absolute;width:17056;height:0;left:8296;top:31744;" coordsize="1705635,0" path="m0,0l1705635,0">
                  <v:stroke weight="0.5pt" endcap="flat" joinstyle="miter" miterlimit="10" on="true" color="#181717"/>
                  <v:fill on="false" color="#000000" opacity="0"/>
                </v:shape>
                <v:shape id="Shape 40512" style="position:absolute;width:13387;height:0;left:25352;top:31744;" coordsize="1338758,0" path="m0,0l1338758,0">
                  <v:stroke weight="0.5pt" endcap="flat" joinstyle="miter" miterlimit="10" on="true" color="#181717"/>
                  <v:fill on="false" color="#000000" opacity="0"/>
                </v:shape>
                <v:shape id="Shape 40513" style="position:absolute;width:13280;height:0;left:38739;top:31744;" coordsize="1328014,0" path="m0,0l1328014,0">
                  <v:stroke weight="0.5pt" endcap="flat" joinstyle="miter" miterlimit="10" on="true" color="#181717"/>
                  <v:fill on="false" color="#000000" opacity="0"/>
                </v:shape>
                <v:shape id="Shape 40514" style="position:absolute;width:17088;height:0;left:8264;top:34338;" coordsize="1708810,0" path="m0,0l1708810,0">
                  <v:stroke weight="0.5pt" endcap="flat" joinstyle="miter" miterlimit="10" on="true" color="#181717"/>
                  <v:fill on="false" color="#000000" opacity="0"/>
                </v:shape>
                <v:shape id="Shape 40515" style="position:absolute;width:13387;height:0;left:25352;top:34338;" coordsize="1338758,0" path="m0,0l1338758,0">
                  <v:stroke weight="0.5pt" endcap="flat" joinstyle="miter" miterlimit="10" on="true" color="#181717"/>
                  <v:fill on="false" color="#000000" opacity="0"/>
                </v:shape>
                <v:shape id="Shape 40516" style="position:absolute;width:13280;height:0;left:38739;top:34338;" coordsize="1328014,0" path="m0,0l1328014,0">
                  <v:stroke weight="0.5pt" endcap="flat" joinstyle="miter" miterlimit="10" on="true" color="#181717"/>
                  <v:fill on="false" color="#000000" opacity="0"/>
                </v:shape>
                <v:shape id="Shape 40517" style="position:absolute;width:7578;height:0;left:717;top:37048;" coordsize="757847,0" path="m0,0l757847,0">
                  <v:stroke weight="0.5pt" endcap="flat" joinstyle="miter" miterlimit="10" on="true" color="#181717"/>
                  <v:fill on="false" color="#000000" opacity="0"/>
                </v:shape>
                <v:shape id="Shape 40518" style="position:absolute;width:17056;height:0;left:8296;top:37048;" coordsize="1705635,0" path="m0,0l1705635,0">
                  <v:stroke weight="0.5pt" endcap="flat" joinstyle="miter" miterlimit="10" on="true" color="#181717"/>
                  <v:fill on="false" color="#000000" opacity="0"/>
                </v:shape>
                <v:shape id="Shape 40519" style="position:absolute;width:13387;height:0;left:25352;top:37048;" coordsize="1338758,0" path="m0,0l1338758,0">
                  <v:stroke weight="0.5pt" endcap="flat" joinstyle="miter" miterlimit="10" on="true" color="#181717"/>
                  <v:fill on="false" color="#000000" opacity="0"/>
                </v:shape>
                <v:shape id="Shape 40520" style="position:absolute;width:13280;height:0;left:38739;top:37048;" coordsize="1328014,0" path="m0,0l1328014,0">
                  <v:stroke weight="0.5pt" endcap="flat" joinstyle="miter" miterlimit="10" on="true" color="#181717"/>
                  <v:fill on="false" color="#000000" opacity="0"/>
                </v:shape>
                <v:shape id="Shape 40521" style="position:absolute;width:17088;height:0;left:8264;top:39642;" coordsize="1708810,0" path="m0,0l1708810,0">
                  <v:stroke weight="0.5pt" endcap="flat" joinstyle="miter" miterlimit="10" on="true" color="#181717"/>
                  <v:fill on="false" color="#000000" opacity="0"/>
                </v:shape>
                <v:shape id="Shape 40522" style="position:absolute;width:13387;height:0;left:25352;top:39642;" coordsize="1338758,0" path="m0,0l1338758,0">
                  <v:stroke weight="0.5pt" endcap="flat" joinstyle="miter" miterlimit="10" on="true" color="#181717"/>
                  <v:fill on="false" color="#000000" opacity="0"/>
                </v:shape>
                <v:shape id="Shape 40523" style="position:absolute;width:13280;height:0;left:38739;top:39642;" coordsize="1328014,0" path="m0,0l1328014,0">
                  <v:stroke weight="0.5pt" endcap="flat" joinstyle="miter" miterlimit="10" on="true" color="#181717"/>
                  <v:fill on="false" color="#000000" opacity="0"/>
                </v:shape>
                <v:shape id="Shape 40524" style="position:absolute;width:7578;height:0;left:717;top:42236;" coordsize="757847,0" path="m0,0l757847,0">
                  <v:stroke weight="0.5pt" endcap="flat" joinstyle="miter" miterlimit="10" on="true" color="#181717"/>
                  <v:fill on="false" color="#000000" opacity="0"/>
                </v:shape>
                <v:shape id="Shape 40525" style="position:absolute;width:17056;height:0;left:8296;top:42236;" coordsize="1705635,0" path="m0,0l1705635,0">
                  <v:stroke weight="0.5pt" endcap="flat" joinstyle="miter" miterlimit="10" on="true" color="#181717"/>
                  <v:fill on="false" color="#000000" opacity="0"/>
                </v:shape>
                <v:shape id="Shape 40526" style="position:absolute;width:13387;height:0;left:25352;top:42236;" coordsize="1338758,0" path="m0,0l1338758,0">
                  <v:stroke weight="0.5pt" endcap="flat" joinstyle="miter" miterlimit="10" on="true" color="#181717"/>
                  <v:fill on="false" color="#000000" opacity="0"/>
                </v:shape>
                <v:shape id="Shape 40527" style="position:absolute;width:13280;height:0;left:38739;top:42236;" coordsize="1328014,0" path="m0,0l1328014,0">
                  <v:stroke weight="0.5pt" endcap="flat" joinstyle="miter" miterlimit="10" on="true" color="#181717"/>
                  <v:fill on="false" color="#000000" opacity="0"/>
                </v:shape>
                <v:shape id="Shape 40528" style="position:absolute;width:17088;height:0;left:8264;top:44830;" coordsize="1708810,0" path="m0,0l1708810,0">
                  <v:stroke weight="0.5pt" endcap="flat" joinstyle="miter" miterlimit="10" on="true" color="#181717"/>
                  <v:fill on="false" color="#000000" opacity="0"/>
                </v:shape>
                <v:shape id="Shape 40529" style="position:absolute;width:13387;height:0;left:25352;top:44830;" coordsize="1338758,0" path="m0,0l1338758,0">
                  <v:stroke weight="0.5pt" endcap="flat" joinstyle="miter" miterlimit="10" on="true" color="#181717"/>
                  <v:fill on="false" color="#000000" opacity="0"/>
                </v:shape>
                <v:shape id="Shape 40530" style="position:absolute;width:13280;height:0;left:38739;top:44830;" coordsize="1328014,0" path="m0,0l1328014,0">
                  <v:stroke weight="0.5pt" endcap="flat" joinstyle="miter" miterlimit="10" on="true" color="#181717"/>
                  <v:fill on="false" color="#000000" opacity="0"/>
                </v:shape>
                <v:shape id="Shape 40531" style="position:absolute;width:7578;height:0;left:717;top:49456;" coordsize="757847,0" path="m0,0l757847,0">
                  <v:stroke weight="0.5pt" endcap="flat" joinstyle="miter" miterlimit="10" on="true" color="#181717"/>
                  <v:fill on="false" color="#000000" opacity="0"/>
                </v:shape>
                <v:shape id="Shape 40532" style="position:absolute;width:17056;height:0;left:8296;top:49456;" coordsize="1705635,0" path="m0,0l1705635,0">
                  <v:stroke weight="0.5pt" endcap="flat" joinstyle="miter" miterlimit="10" on="true" color="#181717"/>
                  <v:fill on="false" color="#000000" opacity="0"/>
                </v:shape>
                <v:shape id="Shape 40533" style="position:absolute;width:13387;height:0;left:25352;top:49456;" coordsize="1338758,0" path="m0,0l1338758,0">
                  <v:stroke weight="0.5pt" endcap="flat" joinstyle="miter" miterlimit="10" on="true" color="#181717"/>
                  <v:fill on="false" color="#000000" opacity="0"/>
                </v:shape>
                <v:shape id="Shape 40534" style="position:absolute;width:13280;height:0;left:38739;top:49456;" coordsize="1328014,0" path="m0,0l1328014,0">
                  <v:stroke weight="0.5pt" endcap="flat" joinstyle="miter" miterlimit="10" on="true" color="#181717"/>
                  <v:fill on="false" color="#000000" opacity="0"/>
                </v:shape>
                <v:shape id="Shape 40535" style="position:absolute;width:0;height:4562;left:749;top:27150;" coordsize="0,456260" path="m0,456260l0,0">
                  <v:stroke weight="0.5pt" endcap="flat" joinstyle="miter" miterlimit="10" on="true" color="#181717"/>
                  <v:fill on="false" color="#000000" opacity="0"/>
                </v:shape>
                <v:shape id="Shape 40536" style="position:absolute;width:0;height:2562;left:749;top:31776;" coordsize="0,256235" path="m0,256235l0,0">
                  <v:stroke weight="0.5pt" endcap="flat" joinstyle="miter" miterlimit="10" on="true" color="#181717"/>
                  <v:fill on="false" color="#000000" opacity="0"/>
                </v:shape>
                <v:shape id="Shape 40537" style="position:absolute;width:0;height:2678;left:749;top:34338;" coordsize="0,267805" path="m0,267805l0,0">
                  <v:stroke weight="0.5pt" endcap="flat" joinstyle="miter" miterlimit="10" on="true" color="#181717"/>
                  <v:fill on="false" color="#000000" opacity="0"/>
                </v:shape>
                <v:shape id="Shape 40538" style="position:absolute;width:0;height:2562;left:749;top:37079;" coordsize="0,256235" path="m0,256235l0,0">
                  <v:stroke weight="0.5pt" endcap="flat" joinstyle="miter" miterlimit="10" on="true" color="#181717"/>
                  <v:fill on="false" color="#000000" opacity="0"/>
                </v:shape>
                <v:shape id="Shape 40539" style="position:absolute;width:0;height:2562;left:749;top:39642;" coordsize="0,256235" path="m0,256235l0,0">
                  <v:stroke weight="0.5pt" endcap="flat" joinstyle="miter" miterlimit="10" on="true" color="#181717"/>
                  <v:fill on="false" color="#000000" opacity="0"/>
                </v:shape>
                <v:shape id="Shape 40540" style="position:absolute;width:0;height:2562;left:749;top:42268;" coordsize="0,256235" path="m0,256235l0,0">
                  <v:stroke weight="0.5pt" endcap="flat" joinstyle="miter" miterlimit="10" on="true" color="#181717"/>
                  <v:fill on="false" color="#000000" opacity="0"/>
                </v:shape>
                <v:shape id="Shape 40541" style="position:absolute;width:0;height:4594;left:749;top:44830;" coordsize="0,459435" path="m0,459435l0,0">
                  <v:stroke weight="0.5pt" endcap="flat" joinstyle="miter" miterlimit="10" on="true" color="#181717"/>
                  <v:fill on="false" color="#000000" opacity="0"/>
                </v:shape>
                <v:shape id="Shape 40542" style="position:absolute;width:0;height:4562;left:25352;top:27150;" coordsize="0,456260" path="m0,456260l0,0">
                  <v:stroke weight="0.5pt" endcap="flat" joinstyle="miter" miterlimit="10" on="true" color="#181717"/>
                  <v:fill on="false" color="#000000" opacity="0"/>
                </v:shape>
                <v:shape id="Shape 40543" style="position:absolute;width:0;height:4562;left:38739;top:27150;" coordsize="0,456260" path="m0,456260l0,0">
                  <v:stroke weight="0.5pt" endcap="flat" joinstyle="miter" miterlimit="10" on="true" color="#181717"/>
                  <v:fill on="false" color="#000000" opacity="0"/>
                </v:shape>
                <v:shape id="Shape 40544" style="position:absolute;width:0;height:4562;left:51988;top:27150;" coordsize="0,456260" path="m0,456260l0,0">
                  <v:stroke weight="0.5pt" endcap="flat" joinstyle="miter" miterlimit="10" on="true" color="#181717"/>
                  <v:fill on="false" color="#000000" opacity="0"/>
                </v:shape>
                <v:shape id="Shape 40545" style="position:absolute;width:0;height:2530;left:8296;top:31776;" coordsize="0,253060" path="m0,253060l0,0">
                  <v:stroke weight="0.5pt" endcap="flat" joinstyle="miter" miterlimit="10" on="true" color="#181717"/>
                  <v:fill on="false" color="#000000" opacity="0"/>
                </v:shape>
                <v:shape id="Shape 40546" style="position:absolute;width:0;height:2530;left:25352;top:31776;" coordsize="0,253060" path="m0,253060l0,0">
                  <v:stroke weight="0.5pt" endcap="flat" joinstyle="miter" miterlimit="10" on="true" color="#181717"/>
                  <v:fill on="false" color="#000000" opacity="0"/>
                </v:shape>
                <v:shape id="Shape 40547" style="position:absolute;width:0;height:2530;left:38739;top:31776;" coordsize="0,253060" path="m0,253060l0,0">
                  <v:stroke weight="0.5pt" endcap="flat" joinstyle="miter" miterlimit="10" on="true" color="#181717"/>
                  <v:fill on="false" color="#000000" opacity="0"/>
                </v:shape>
                <v:shape id="Shape 40548" style="position:absolute;width:0;height:2530;left:51988;top:31776;" coordsize="0,253060" path="m0,253060l0,0">
                  <v:stroke weight="0.5pt" endcap="flat" joinstyle="miter" miterlimit="10" on="true" color="#181717"/>
                  <v:fill on="false" color="#000000" opacity="0"/>
                </v:shape>
                <v:shape id="Shape 40549" style="position:absolute;width:0;height:2646;left:8296;top:34370;" coordsize="0,264630" path="m0,264630l0,0">
                  <v:stroke weight="0.5pt" endcap="flat" joinstyle="miter" miterlimit="10" on="true" color="#181717"/>
                  <v:fill on="false" color="#000000" opacity="0"/>
                </v:shape>
                <v:shape id="Shape 40550" style="position:absolute;width:0;height:2646;left:25352;top:34370;" coordsize="0,264630" path="m0,264630l0,0">
                  <v:stroke weight="0.5pt" endcap="flat" joinstyle="miter" miterlimit="10" on="true" color="#181717"/>
                  <v:fill on="false" color="#000000" opacity="0"/>
                </v:shape>
                <v:shape id="Shape 40551" style="position:absolute;width:0;height:2646;left:38739;top:34370;" coordsize="0,264630" path="m0,264630l0,0">
                  <v:stroke weight="0.5pt" endcap="flat" joinstyle="miter" miterlimit="10" on="true" color="#181717"/>
                  <v:fill on="false" color="#000000" opacity="0"/>
                </v:shape>
                <v:shape id="Shape 40552" style="position:absolute;width:0;height:2646;left:51988;top:34370;" coordsize="0,264630" path="m0,264630l0,0">
                  <v:stroke weight="0.5pt" endcap="flat" joinstyle="miter" miterlimit="10" on="true" color="#181717"/>
                  <v:fill on="false" color="#000000" opacity="0"/>
                </v:shape>
                <v:shape id="Shape 40553" style="position:absolute;width:0;height:2530;left:8296;top:37079;" coordsize="0,253060" path="m0,253060l0,0">
                  <v:stroke weight="0.5pt" endcap="flat" joinstyle="miter" miterlimit="10" on="true" color="#181717"/>
                  <v:fill on="false" color="#000000" opacity="0"/>
                </v:shape>
                <v:shape id="Shape 40554" style="position:absolute;width:0;height:2530;left:25352;top:37079;" coordsize="0,253060" path="m0,253060l0,0">
                  <v:stroke weight="0.5pt" endcap="flat" joinstyle="miter" miterlimit="10" on="true" color="#181717"/>
                  <v:fill on="false" color="#000000" opacity="0"/>
                </v:shape>
                <v:shape id="Shape 40555" style="position:absolute;width:0;height:2530;left:38739;top:37079;" coordsize="0,253060" path="m0,253060l0,0">
                  <v:stroke weight="0.5pt" endcap="flat" joinstyle="miter" miterlimit="10" on="true" color="#181717"/>
                  <v:fill on="false" color="#000000" opacity="0"/>
                </v:shape>
                <v:shape id="Shape 40556" style="position:absolute;width:0;height:2530;left:51988;top:37079;" coordsize="0,253060" path="m0,253060l0,0">
                  <v:stroke weight="0.5pt" endcap="flat" joinstyle="miter" miterlimit="10" on="true" color="#181717"/>
                  <v:fill on="false" color="#000000" opacity="0"/>
                </v:shape>
                <v:shape id="Shape 40557" style="position:absolute;width:0;height:2530;left:8296;top:39674;" coordsize="0,253060" path="m0,253060l0,0">
                  <v:stroke weight="0.5pt" endcap="flat" joinstyle="miter" miterlimit="10" on="true" color="#181717"/>
                  <v:fill on="false" color="#000000" opacity="0"/>
                </v:shape>
                <v:shape id="Shape 40558" style="position:absolute;width:0;height:2530;left:25352;top:39674;" coordsize="0,253060" path="m0,253060l0,0">
                  <v:stroke weight="0.5pt" endcap="flat" joinstyle="miter" miterlimit="10" on="true" color="#181717"/>
                  <v:fill on="false" color="#000000" opacity="0"/>
                </v:shape>
                <v:shape id="Shape 40559" style="position:absolute;width:0;height:2530;left:38739;top:39674;" coordsize="0,253060" path="m0,253060l0,0">
                  <v:stroke weight="0.5pt" endcap="flat" joinstyle="miter" miterlimit="10" on="true" color="#181717"/>
                  <v:fill on="false" color="#000000" opacity="0"/>
                </v:shape>
                <v:shape id="Shape 40560" style="position:absolute;width:0;height:2530;left:51988;top:39674;" coordsize="0,253060" path="m0,253060l0,0">
                  <v:stroke weight="0.5pt" endcap="flat" joinstyle="miter" miterlimit="10" on="true" color="#181717"/>
                  <v:fill on="false" color="#000000" opacity="0"/>
                </v:shape>
                <v:shape id="Shape 40561" style="position:absolute;width:0;height:2530;left:8296;top:42268;" coordsize="0,253060" path="m0,253060l0,0">
                  <v:stroke weight="0.5pt" endcap="flat" joinstyle="miter" miterlimit="10" on="true" color="#181717"/>
                  <v:fill on="false" color="#000000" opacity="0"/>
                </v:shape>
                <v:shape id="Shape 40562" style="position:absolute;width:0;height:2530;left:25352;top:42268;" coordsize="0,253060" path="m0,253060l0,0">
                  <v:stroke weight="0.5pt" endcap="flat" joinstyle="miter" miterlimit="10" on="true" color="#181717"/>
                  <v:fill on="false" color="#000000" opacity="0"/>
                </v:shape>
                <v:shape id="Shape 40563" style="position:absolute;width:0;height:2530;left:38739;top:42268;" coordsize="0,253060" path="m0,253060l0,0">
                  <v:stroke weight="0.5pt" endcap="flat" joinstyle="miter" miterlimit="10" on="true" color="#181717"/>
                  <v:fill on="false" color="#000000" opacity="0"/>
                </v:shape>
                <v:shape id="Shape 40564" style="position:absolute;width:0;height:2530;left:51988;top:42268;" coordsize="0,253060" path="m0,253060l0,0">
                  <v:stroke weight="0.5pt" endcap="flat" joinstyle="miter" miterlimit="10" on="true" color="#181717"/>
                  <v:fill on="false" color="#000000" opacity="0"/>
                </v:shape>
                <v:shape id="Shape 40565" style="position:absolute;width:0;height:4562;left:8296;top:44862;" coordsize="0,456260" path="m0,456260l0,0">
                  <v:stroke weight="0.5pt" endcap="flat" joinstyle="miter" miterlimit="10" on="true" color="#181717"/>
                  <v:fill on="false" color="#000000" opacity="0"/>
                </v:shape>
                <v:shape id="Shape 40566" style="position:absolute;width:0;height:4562;left:25352;top:44862;" coordsize="0,456260" path="m0,456260l0,0">
                  <v:stroke weight="0.5pt" endcap="flat" joinstyle="miter" miterlimit="10" on="true" color="#181717"/>
                  <v:fill on="false" color="#000000" opacity="0"/>
                </v:shape>
                <v:shape id="Shape 40567" style="position:absolute;width:0;height:4562;left:38739;top:44862;" coordsize="0,456260" path="m0,456260l0,0">
                  <v:stroke weight="0.5pt" endcap="flat" joinstyle="miter" miterlimit="10" on="true" color="#181717"/>
                  <v:fill on="false" color="#000000" opacity="0"/>
                </v:shape>
                <v:shape id="Shape 40568" style="position:absolute;width:0;height:4562;left:51988;top:44862;" coordsize="0,456260" path="m0,456260l0,0">
                  <v:stroke weight="0.5pt" endcap="flat" joinstyle="miter" miterlimit="10" on="true" color="#181717"/>
                  <v:fill on="false" color="#000000" opacity="0"/>
                </v:shape>
                <v:rect id="Rectangle 40569" style="position:absolute;width:21168;height:2848;left:5092;top:28438;" filled="f" stroked="f">
                  <v:textbox inset="0,0,0,0">
                    <w:txbxContent>
                      <w:p>
                        <w:pPr>
                          <w:spacing w:before="0" w:after="160" w:line="259" w:lineRule="auto"/>
                          <w:ind w:left="0" w:firstLine="0"/>
                          <w:jc w:val="left"/>
                        </w:pPr>
                        <w:r>
                          <w:rPr>
                            <w:w w:val="100"/>
                          </w:rPr>
                          <w:t xml:space="preserve">Tên</w:t>
                        </w:r>
                        <w:r>
                          <w:rPr>
                            <w:spacing w:val="-6"/>
                            <w:w w:val="100"/>
                          </w:rPr>
                          <w:t xml:space="preserve"> </w:t>
                        </w:r>
                        <w:r>
                          <w:rPr>
                            <w:w w:val="100"/>
                          </w:rPr>
                          <w:t xml:space="preserve">bệnh</w:t>
                        </w:r>
                        <w:r>
                          <w:rPr>
                            <w:spacing w:val="-6"/>
                            <w:w w:val="100"/>
                          </w:rPr>
                          <w:t xml:space="preserve"> </w:t>
                        </w:r>
                        <w:r>
                          <w:rPr>
                            <w:w w:val="100"/>
                          </w:rPr>
                          <w:t xml:space="preserve">và</w:t>
                        </w:r>
                        <w:r>
                          <w:rPr>
                            <w:spacing w:val="-6"/>
                            <w:w w:val="100"/>
                          </w:rPr>
                          <w:t xml:space="preserve"> </w:t>
                        </w:r>
                        <w:r>
                          <w:rPr>
                            <w:w w:val="100"/>
                          </w:rPr>
                          <w:t xml:space="preserve">tật</w:t>
                        </w:r>
                        <w:r>
                          <w:rPr>
                            <w:spacing w:val="-6"/>
                            <w:w w:val="100"/>
                          </w:rPr>
                          <w:t xml:space="preserve"> </w:t>
                        </w:r>
                        <w:r>
                          <w:rPr>
                            <w:w w:val="100"/>
                          </w:rPr>
                          <w:t xml:space="preserve">di</w:t>
                        </w:r>
                        <w:r>
                          <w:rPr>
                            <w:spacing w:val="-6"/>
                            <w:w w:val="100"/>
                          </w:rPr>
                          <w:t xml:space="preserve"> </w:t>
                        </w:r>
                        <w:r>
                          <w:rPr>
                            <w:w w:val="100"/>
                          </w:rPr>
                          <w:t xml:space="preserve">truyền</w:t>
                        </w:r>
                      </w:p>
                    </w:txbxContent>
                  </v:textbox>
                </v:rect>
                <v:rect id="Rectangle 40570" style="position:absolute;width:10810;height:2848;left:28162;top:27422;" filled="f" stroked="f">
                  <v:textbox inset="0,0,0,0">
                    <w:txbxContent>
                      <w:p>
                        <w:pPr>
                          <w:spacing w:before="0" w:after="160" w:line="259" w:lineRule="auto"/>
                          <w:ind w:left="0" w:firstLine="0"/>
                          <w:jc w:val="left"/>
                        </w:pPr>
                        <w:r>
                          <w:rPr>
                            <w:w w:val="101"/>
                          </w:rPr>
                          <w:t xml:space="preserve">Đặc</w:t>
                        </w:r>
                        <w:r>
                          <w:rPr>
                            <w:spacing w:val="-6"/>
                            <w:w w:val="101"/>
                          </w:rPr>
                          <w:t xml:space="preserve"> </w:t>
                        </w:r>
                        <w:r>
                          <w:rPr>
                            <w:w w:val="101"/>
                          </w:rPr>
                          <w:t xml:space="preserve">điểm</w:t>
                        </w:r>
                        <w:r>
                          <w:rPr>
                            <w:spacing w:val="-6"/>
                            <w:w w:val="101"/>
                          </w:rPr>
                          <w:t xml:space="preserve"> </w:t>
                        </w:r>
                        <w:r>
                          <w:rPr>
                            <w:w w:val="101"/>
                          </w:rPr>
                          <w:t xml:space="preserve">di</w:t>
                        </w:r>
                        <w:r>
                          <w:rPr>
                            <w:spacing w:val="-6"/>
                            <w:w w:val="101"/>
                          </w:rPr>
                          <w:t xml:space="preserve"> </w:t>
                        </w:r>
                      </w:p>
                    </w:txbxContent>
                  </v:textbox>
                </v:rect>
                <v:rect id="Rectangle 40571" style="position:absolute;width:5569;height:2848;left:29952;top:29454;" filled="f" stroked="f">
                  <v:textbox inset="0,0,0,0">
                    <w:txbxContent>
                      <w:p>
                        <w:pPr>
                          <w:spacing w:before="0" w:after="160" w:line="259" w:lineRule="auto"/>
                          <w:ind w:left="0" w:firstLine="0"/>
                          <w:jc w:val="left"/>
                        </w:pPr>
                        <w:r>
                          <w:rPr>
                            <w:w w:val="102"/>
                          </w:rPr>
                          <w:t xml:space="preserve">truyền</w:t>
                        </w:r>
                      </w:p>
                    </w:txbxContent>
                  </v:textbox>
                </v:rect>
                <v:rect id="Rectangle 40572" style="position:absolute;width:12136;height:2848;left:40981;top:27422;" filled="f" stroked="f">
                  <v:textbox inset="0,0,0,0">
                    <w:txbxContent>
                      <w:p>
                        <w:pPr>
                          <w:spacing w:before="0" w:after="160" w:line="259" w:lineRule="auto"/>
                          <w:ind w:left="0" w:firstLine="0"/>
                          <w:jc w:val="left"/>
                        </w:pPr>
                        <w:r>
                          <w:rPr>
                            <w:w w:val="100"/>
                          </w:rPr>
                          <w:t xml:space="preserve">Biểu</w:t>
                        </w:r>
                        <w:r>
                          <w:rPr>
                            <w:spacing w:val="-6"/>
                            <w:w w:val="100"/>
                          </w:rPr>
                          <w:t xml:space="preserve"> </w:t>
                        </w:r>
                        <w:r>
                          <w:rPr>
                            <w:w w:val="100"/>
                          </w:rPr>
                          <w:t xml:space="preserve">hiện</w:t>
                        </w:r>
                        <w:r>
                          <w:rPr>
                            <w:spacing w:val="-6"/>
                            <w:w w:val="100"/>
                          </w:rPr>
                          <w:t xml:space="preserve"> </w:t>
                        </w:r>
                        <w:r>
                          <w:rPr>
                            <w:w w:val="100"/>
                          </w:rPr>
                          <w:t xml:space="preserve">bên</w:t>
                        </w:r>
                        <w:r>
                          <w:rPr>
                            <w:spacing w:val="-6"/>
                            <w:w w:val="100"/>
                          </w:rPr>
                          <w:t xml:space="preserve"> </w:t>
                        </w:r>
                      </w:p>
                    </w:txbxContent>
                  </v:textbox>
                </v:rect>
                <v:rect id="Rectangle 40573" style="position:absolute;width:4670;height:2848;left:43608;top:29454;" filled="f" stroked="f">
                  <v:textbox inset="0,0,0,0">
                    <w:txbxContent>
                      <w:p>
                        <w:pPr>
                          <w:spacing w:before="0" w:after="160" w:line="259" w:lineRule="auto"/>
                          <w:ind w:left="0" w:firstLine="0"/>
                          <w:jc w:val="left"/>
                        </w:pPr>
                        <w:r>
                          <w:rPr>
                            <w:spacing w:val="-2"/>
                            <w:w w:val="99"/>
                          </w:rPr>
                          <w:t xml:space="preserve">ngoài</w:t>
                        </w:r>
                      </w:p>
                    </w:txbxContent>
                  </v:textbox>
                </v:rect>
                <v:rect id="Rectangle 40574" style="position:absolute;width:3661;height:2848;left:1435;top:32387;" filled="f" stroked="f">
                  <v:textbox inset="0,0,0,0">
                    <w:txbxContent>
                      <w:p>
                        <w:pPr>
                          <w:spacing w:before="0" w:after="160" w:line="259" w:lineRule="auto"/>
                          <w:ind w:left="0" w:firstLine="0"/>
                          <w:jc w:val="left"/>
                        </w:pPr>
                        <w:r>
                          <w:rPr>
                            <w:w w:val="100"/>
                          </w:rPr>
                          <w:t xml:space="preserve">Hội</w:t>
                        </w:r>
                        <w:r>
                          <w:rPr>
                            <w:spacing w:val="-6"/>
                            <w:w w:val="100"/>
                          </w:rPr>
                          <w:t xml:space="preserve"> </w:t>
                        </w:r>
                      </w:p>
                    </w:txbxContent>
                  </v:textbox>
                </v:rect>
                <v:rect id="Rectangle 40575" style="position:absolute;width:5288;height:2848;left:1435;top:34419;" filled="f" stroked="f">
                  <v:textbox inset="0,0,0,0">
                    <w:txbxContent>
                      <w:p>
                        <w:pPr>
                          <w:spacing w:before="0" w:after="160" w:line="259" w:lineRule="auto"/>
                          <w:ind w:left="0" w:firstLine="0"/>
                          <w:jc w:val="left"/>
                        </w:pPr>
                        <w:r>
                          <w:rPr>
                            <w:w w:val="100"/>
                          </w:rPr>
                          <w:t xml:space="preserve">chứng</w:t>
                        </w:r>
                      </w:p>
                    </w:txbxContent>
                  </v:textbox>
                </v:rect>
                <v:rect id="Rectangle 40576" style="position:absolute;width:5215;height:2848;left:8981;top:32048;" filled="f" stroked="f">
                  <v:textbox inset="0,0,0,0">
                    <w:txbxContent>
                      <w:p>
                        <w:pPr>
                          <w:spacing w:before="0" w:after="160" w:line="259" w:lineRule="auto"/>
                          <w:ind w:left="0" w:firstLine="0"/>
                          <w:jc w:val="left"/>
                        </w:pPr>
                        <w:r>
                          <w:rPr>
                            <w:spacing w:val="1"/>
                            <w:w w:val="100"/>
                          </w:rPr>
                          <w:t xml:space="preserve">Down</w:t>
                        </w:r>
                      </w:p>
                    </w:txbxContent>
                  </v:textbox>
                </v:rect>
                <v:rect id="Rectangle 40577" style="position:absolute;width:5842;height:2848;left:8981;top:34700;" filled="f" stroked="f">
                  <v:textbox inset="0,0,0,0">
                    <w:txbxContent>
                      <w:p>
                        <w:pPr>
                          <w:spacing w:before="0" w:after="160" w:line="259" w:lineRule="auto"/>
                          <w:ind w:left="0" w:firstLine="0"/>
                          <w:jc w:val="left"/>
                        </w:pPr>
                        <w:r>
                          <w:rPr>
                            <w:w w:val="101"/>
                          </w:rPr>
                          <w:t xml:space="preserve">Turner</w:t>
                        </w:r>
                      </w:p>
                    </w:txbxContent>
                  </v:textbox>
                </v:rect>
                <v:rect id="Rectangle 40578" style="position:absolute;width:7113;height:2848;left:1435;top:37633;" filled="f" stroked="f">
                  <v:textbox inset="0,0,0,0">
                    <w:txbxContent>
                      <w:p>
                        <w:pPr>
                          <w:spacing w:before="0" w:after="160" w:line="259" w:lineRule="auto"/>
                          <w:ind w:left="0" w:firstLine="0"/>
                          <w:jc w:val="left"/>
                        </w:pPr>
                        <w:r>
                          <w:rPr>
                            <w:w w:val="100"/>
                          </w:rPr>
                          <w:t xml:space="preserve">Bệnh</w:t>
                        </w:r>
                        <w:r>
                          <w:rPr>
                            <w:spacing w:val="-6"/>
                            <w:w w:val="100"/>
                          </w:rPr>
                          <w:t xml:space="preserve"> </w:t>
                        </w:r>
                        <w:r>
                          <w:rPr>
                            <w:w w:val="100"/>
                          </w:rPr>
                          <w:t xml:space="preserve">di</w:t>
                        </w:r>
                        <w:r>
                          <w:rPr>
                            <w:spacing w:val="-6"/>
                            <w:w w:val="100"/>
                          </w:rPr>
                          <w:t xml:space="preserve"> </w:t>
                        </w:r>
                      </w:p>
                    </w:txbxContent>
                  </v:textbox>
                </v:rect>
                <v:rect id="Rectangle 40579" style="position:absolute;width:5569;height:2848;left:1435;top:39665;" filled="f" stroked="f">
                  <v:textbox inset="0,0,0,0">
                    <w:txbxContent>
                      <w:p>
                        <w:pPr>
                          <w:spacing w:before="0" w:after="160" w:line="259" w:lineRule="auto"/>
                          <w:ind w:left="0" w:firstLine="0"/>
                          <w:jc w:val="left"/>
                        </w:pPr>
                        <w:r>
                          <w:rPr>
                            <w:w w:val="102"/>
                          </w:rPr>
                          <w:t xml:space="preserve">truyền</w:t>
                        </w:r>
                      </w:p>
                    </w:txbxContent>
                  </v:textbox>
                </v:rect>
                <v:rect id="Rectangle 40580" style="position:absolute;width:20758;height:2848;left:8981;top:37352;" filled="f" stroked="f">
                  <v:textbox inset="0,0,0,0">
                    <w:txbxContent>
                      <w:p>
                        <w:pPr>
                          <w:spacing w:before="0" w:after="160" w:line="259" w:lineRule="auto"/>
                          <w:ind w:left="0" w:firstLine="0"/>
                          <w:jc w:val="left"/>
                        </w:pPr>
                        <w:r>
                          <w:rPr>
                            <w:w w:val="100"/>
                          </w:rPr>
                          <w:t xml:space="preserve">Bệnh</w:t>
                        </w:r>
                        <w:r>
                          <w:rPr>
                            <w:spacing w:val="-6"/>
                            <w:w w:val="100"/>
                          </w:rPr>
                          <w:t xml:space="preserve"> </w:t>
                        </w:r>
                        <w:r>
                          <w:rPr>
                            <w:w w:val="100"/>
                          </w:rPr>
                          <w:t xml:space="preserve">câm</w:t>
                        </w:r>
                        <w:r>
                          <w:rPr>
                            <w:spacing w:val="-6"/>
                            <w:w w:val="100"/>
                          </w:rPr>
                          <w:t xml:space="preserve"> </w:t>
                        </w:r>
                        <w:r>
                          <w:rPr>
                            <w:w w:val="100"/>
                          </w:rPr>
                          <w:t xml:space="preserve">điếc</w:t>
                        </w:r>
                        <w:r>
                          <w:rPr>
                            <w:spacing w:val="-6"/>
                            <w:w w:val="100"/>
                          </w:rPr>
                          <w:t xml:space="preserve"> </w:t>
                        </w:r>
                        <w:r>
                          <w:rPr>
                            <w:w w:val="100"/>
                          </w:rPr>
                          <w:t xml:space="preserve">bẩm</w:t>
                        </w:r>
                        <w:r>
                          <w:rPr>
                            <w:spacing w:val="-6"/>
                            <w:w w:val="100"/>
                          </w:rPr>
                          <w:t xml:space="preserve"> </w:t>
                        </w:r>
                        <w:r>
                          <w:rPr>
                            <w:w w:val="100"/>
                          </w:rPr>
                          <w:t xml:space="preserve">sinh</w:t>
                        </w:r>
                      </w:p>
                    </w:txbxContent>
                  </v:textbox>
                </v:rect>
                <v:rect id="Rectangle 40581" style="position:absolute;width:13140;height:2848;left:8981;top:39946;" filled="f" stroked="f">
                  <v:textbox inset="0,0,0,0">
                    <w:txbxContent>
                      <w:p>
                        <w:pPr>
                          <w:spacing w:before="0" w:after="160" w:line="259" w:lineRule="auto"/>
                          <w:ind w:left="0" w:firstLine="0"/>
                          <w:jc w:val="left"/>
                        </w:pPr>
                        <w:r>
                          <w:rPr>
                            <w:w w:val="100"/>
                          </w:rPr>
                          <w:t xml:space="preserve">Bệnh</w:t>
                        </w:r>
                        <w:r>
                          <w:rPr>
                            <w:spacing w:val="-6"/>
                            <w:w w:val="100"/>
                          </w:rPr>
                          <w:t xml:space="preserve"> </w:t>
                        </w:r>
                        <w:r>
                          <w:rPr>
                            <w:w w:val="100"/>
                          </w:rPr>
                          <w:t xml:space="preserve">bạch</w:t>
                        </w:r>
                        <w:r>
                          <w:rPr>
                            <w:spacing w:val="-6"/>
                            <w:w w:val="100"/>
                          </w:rPr>
                          <w:t xml:space="preserve"> </w:t>
                        </w:r>
                        <w:r>
                          <w:rPr>
                            <w:w w:val="100"/>
                          </w:rPr>
                          <w:t xml:space="preserve">tạng</w:t>
                        </w:r>
                      </w:p>
                    </w:txbxContent>
                  </v:textbox>
                </v:rect>
                <v:rect id="Rectangle 40582" style="position:absolute;width:5278;height:2848;left:1435;top:43837;" filled="f" stroked="f">
                  <v:textbox inset="0,0,0,0">
                    <w:txbxContent>
                      <w:p>
                        <w:pPr>
                          <w:spacing w:before="0" w:after="160" w:line="259" w:lineRule="auto"/>
                          <w:ind w:left="0" w:firstLine="0"/>
                          <w:jc w:val="left"/>
                        </w:pPr>
                        <w:r>
                          <w:rPr>
                            <w:w w:val="96"/>
                          </w:rPr>
                          <w:t xml:space="preserve">Tật</w:t>
                        </w:r>
                        <w:r>
                          <w:rPr>
                            <w:spacing w:val="-6"/>
                            <w:w w:val="96"/>
                          </w:rPr>
                          <w:t xml:space="preserve"> </w:t>
                        </w:r>
                        <w:r>
                          <w:rPr>
                            <w:w w:val="96"/>
                          </w:rPr>
                          <w:t xml:space="preserve">di</w:t>
                        </w:r>
                        <w:r>
                          <w:rPr>
                            <w:spacing w:val="-6"/>
                            <w:w w:val="96"/>
                          </w:rPr>
                          <w:t xml:space="preserve"> </w:t>
                        </w:r>
                      </w:p>
                    </w:txbxContent>
                  </v:textbox>
                </v:rect>
                <v:rect id="Rectangle 40583" style="position:absolute;width:5569;height:2848;left:1435;top:45869;" filled="f" stroked="f">
                  <v:textbox inset="0,0,0,0">
                    <w:txbxContent>
                      <w:p>
                        <w:pPr>
                          <w:spacing w:before="0" w:after="160" w:line="259" w:lineRule="auto"/>
                          <w:ind w:left="0" w:firstLine="0"/>
                          <w:jc w:val="left"/>
                        </w:pPr>
                        <w:r>
                          <w:rPr>
                            <w:w w:val="102"/>
                          </w:rPr>
                          <w:t xml:space="preserve">truyền</w:t>
                        </w:r>
                      </w:p>
                    </w:txbxContent>
                  </v:textbox>
                </v:rect>
                <v:rect id="Rectangle 40584" style="position:absolute;width:17431;height:2848;left:8981;top:42540;" filled="f" stroked="f">
                  <v:textbox inset="0,0,0,0">
                    <w:txbxContent>
                      <w:p>
                        <w:pPr>
                          <w:spacing w:before="0" w:after="160" w:line="259" w:lineRule="auto"/>
                          <w:ind w:left="0" w:firstLine="0"/>
                          <w:jc w:val="left"/>
                        </w:pPr>
                        <w:r>
                          <w:rPr>
                            <w:w w:val="100"/>
                          </w:rPr>
                          <w:t xml:space="preserve">Tật</w:t>
                        </w:r>
                        <w:r>
                          <w:rPr>
                            <w:spacing w:val="-6"/>
                            <w:w w:val="100"/>
                          </w:rPr>
                          <w:t xml:space="preserve"> </w:t>
                        </w:r>
                        <w:r>
                          <w:rPr>
                            <w:w w:val="100"/>
                          </w:rPr>
                          <w:t xml:space="preserve">hở</w:t>
                        </w:r>
                        <w:r>
                          <w:rPr>
                            <w:spacing w:val="-6"/>
                            <w:w w:val="100"/>
                          </w:rPr>
                          <w:t xml:space="preserve"> </w:t>
                        </w:r>
                        <w:r>
                          <w:rPr>
                            <w:w w:val="100"/>
                          </w:rPr>
                          <w:t xml:space="preserve">khe</w:t>
                        </w:r>
                        <w:r>
                          <w:rPr>
                            <w:spacing w:val="-6"/>
                            <w:w w:val="100"/>
                          </w:rPr>
                          <w:t xml:space="preserve"> </w:t>
                        </w:r>
                        <w:r>
                          <w:rPr>
                            <w:w w:val="100"/>
                          </w:rPr>
                          <w:t xml:space="preserve">môi,</w:t>
                        </w:r>
                        <w:r>
                          <w:rPr>
                            <w:spacing w:val="-6"/>
                            <w:w w:val="100"/>
                          </w:rPr>
                          <w:t xml:space="preserve"> </w:t>
                        </w:r>
                        <w:r>
                          <w:rPr>
                            <w:w w:val="100"/>
                          </w:rPr>
                          <w:t xml:space="preserve">hàm</w:t>
                        </w:r>
                      </w:p>
                    </w:txbxContent>
                  </v:textbox>
                </v:rect>
                <v:rect id="Rectangle 40585" style="position:absolute;width:21341;height:2848;left:8981;top:45134;" filled="f" stroked="f">
                  <v:textbox inset="0,0,0,0">
                    <w:txbxContent>
                      <w:p>
                        <w:pPr>
                          <w:spacing w:before="0" w:after="160" w:line="259" w:lineRule="auto"/>
                          <w:ind w:left="0" w:firstLine="0"/>
                          <w:jc w:val="left"/>
                        </w:pPr>
                        <w:r>
                          <w:rPr>
                            <w:w w:val="101"/>
                          </w:rPr>
                          <w:t xml:space="preserve">Tật</w:t>
                        </w:r>
                        <w:r>
                          <w:rPr>
                            <w:spacing w:val="-2"/>
                            <w:w w:val="101"/>
                          </w:rPr>
                          <w:t xml:space="preserve"> </w:t>
                        </w:r>
                        <w:r>
                          <w:rPr>
                            <w:w w:val="101"/>
                          </w:rPr>
                          <w:t xml:space="preserve">dính</w:t>
                        </w:r>
                        <w:r>
                          <w:rPr>
                            <w:spacing w:val="-2"/>
                            <w:w w:val="101"/>
                          </w:rPr>
                          <w:t xml:space="preserve"> </w:t>
                        </w:r>
                        <w:r>
                          <w:rPr>
                            <w:w w:val="101"/>
                          </w:rPr>
                          <w:t xml:space="preserve">hoặc</w:t>
                        </w:r>
                        <w:r>
                          <w:rPr>
                            <w:spacing w:val="-2"/>
                            <w:w w:val="101"/>
                          </w:rPr>
                          <w:t xml:space="preserve"> </w:t>
                        </w:r>
                        <w:r>
                          <w:rPr>
                            <w:w w:val="101"/>
                          </w:rPr>
                          <w:t xml:space="preserve">thừa</w:t>
                        </w:r>
                        <w:r>
                          <w:rPr>
                            <w:spacing w:val="-2"/>
                            <w:w w:val="101"/>
                          </w:rPr>
                          <w:t xml:space="preserve"> </w:t>
                        </w:r>
                        <w:r>
                          <w:rPr>
                            <w:w w:val="101"/>
                          </w:rPr>
                          <w:t xml:space="preserve">ngón</w:t>
                        </w:r>
                        <w:r>
                          <w:rPr>
                            <w:spacing w:val="-6"/>
                            <w:w w:val="101"/>
                          </w:rPr>
                          <w:t xml:space="preserve"> </w:t>
                        </w:r>
                      </w:p>
                    </w:txbxContent>
                  </v:textbox>
                </v:rect>
                <v:rect id="Rectangle 40586" style="position:absolute;width:12180;height:2848;left:8981;top:47166;" filled="f" stroked="f">
                  <v:textbox inset="0,0,0,0">
                    <w:txbxContent>
                      <w:p>
                        <w:pPr>
                          <w:spacing w:before="0" w:after="160" w:line="259" w:lineRule="auto"/>
                          <w:ind w:left="0" w:firstLine="0"/>
                          <w:jc w:val="left"/>
                        </w:pPr>
                        <w:r>
                          <w:rPr>
                            <w:w w:val="99"/>
                          </w:rPr>
                          <w:t xml:space="preserve">tay,</w:t>
                        </w:r>
                        <w:r>
                          <w:rPr>
                            <w:spacing w:val="-6"/>
                            <w:w w:val="99"/>
                          </w:rPr>
                          <w:t xml:space="preserve"> </w:t>
                        </w:r>
                        <w:r>
                          <w:rPr>
                            <w:w w:val="99"/>
                          </w:rPr>
                          <w:t xml:space="preserve">ngón</w:t>
                        </w:r>
                        <w:r>
                          <w:rPr>
                            <w:spacing w:val="-6"/>
                            <w:w w:val="99"/>
                          </w:rPr>
                          <w:t xml:space="preserve"> </w:t>
                        </w:r>
                        <w:r>
                          <w:rPr>
                            <w:w w:val="99"/>
                          </w:rPr>
                          <w:t xml:space="preserve">chân</w:t>
                        </w:r>
                      </w:p>
                    </w:txbxContent>
                  </v:textbox>
                </v:rect>
                <v:rect id="Rectangle 551923" style="position:absolute;width:1013;height:2848;left:2517;top:49982;" filled="f" stroked="f">
                  <v:textbox inset="0,0,0,0">
                    <w:txbxContent>
                      <w:p>
                        <w:pPr>
                          <w:spacing w:before="0" w:after="160" w:line="259" w:lineRule="auto"/>
                          <w:ind w:left="0" w:firstLine="0"/>
                          <w:jc w:val="left"/>
                        </w:pPr>
                        <w:r>
                          <w:rPr>
                            <w:w w:val="96"/>
                          </w:rPr>
                          <w:t xml:space="preserve">2</w:t>
                        </w:r>
                      </w:p>
                    </w:txbxContent>
                  </v:textbox>
                </v:rect>
                <v:rect id="Rectangle 551924" style="position:absolute;width:46814;height:2848;left:3279;top:49982;" filled="f" stroked="f">
                  <v:textbox inset="0,0,0,0">
                    <w:txbxContent>
                      <w:p>
                        <w:pPr>
                          <w:spacing w:before="0" w:after="160" w:line="259" w:lineRule="auto"/>
                          <w:ind w:left="0" w:firstLine="0"/>
                          <w:jc w:val="left"/>
                        </w:pPr>
                        <w:r>
                          <w:rPr>
                            <w:w w:val="100"/>
                          </w:rPr>
                          <w:t xml:space="preserve">.</w:t>
                        </w:r>
                        <w:r>
                          <w:rPr>
                            <w:spacing w:val="-6"/>
                            <w:w w:val="100"/>
                          </w:rPr>
                          <w:t xml:space="preserve"> </w:t>
                        </w:r>
                        <w:r>
                          <w:rPr>
                            <w:w w:val="100"/>
                          </w:rPr>
                          <w:t xml:space="preserve">Kể</w:t>
                        </w:r>
                        <w:r>
                          <w:rPr>
                            <w:spacing w:val="-6"/>
                            <w:w w:val="100"/>
                          </w:rPr>
                          <w:t xml:space="preserve"> </w:t>
                        </w:r>
                        <w:r>
                          <w:rPr>
                            <w:w w:val="100"/>
                          </w:rPr>
                          <w:t xml:space="preserve">thêm</w:t>
                        </w:r>
                        <w:r>
                          <w:rPr>
                            <w:spacing w:val="-6"/>
                            <w:w w:val="100"/>
                          </w:rPr>
                          <w:t xml:space="preserve"> </w:t>
                        </w:r>
                        <w:r>
                          <w:rPr>
                            <w:w w:val="100"/>
                          </w:rPr>
                          <w:t xml:space="preserve">một</w:t>
                        </w:r>
                        <w:r>
                          <w:rPr>
                            <w:spacing w:val="-6"/>
                            <w:w w:val="100"/>
                          </w:rPr>
                          <w:t xml:space="preserve"> </w:t>
                        </w:r>
                        <w:r>
                          <w:rPr>
                            <w:w w:val="100"/>
                          </w:rPr>
                          <w:t xml:space="preserve">số</w:t>
                        </w:r>
                        <w:r>
                          <w:rPr>
                            <w:spacing w:val="-6"/>
                            <w:w w:val="100"/>
                          </w:rPr>
                          <w:t xml:space="preserve"> </w:t>
                        </w:r>
                        <w:r>
                          <w:rPr>
                            <w:w w:val="100"/>
                          </w:rPr>
                          <w:t xml:space="preserve">hội</w:t>
                        </w:r>
                        <w:r>
                          <w:rPr>
                            <w:spacing w:val="-6"/>
                            <w:w w:val="100"/>
                          </w:rPr>
                          <w:t xml:space="preserve"> </w:t>
                        </w:r>
                        <w:r>
                          <w:rPr>
                            <w:w w:val="100"/>
                          </w:rPr>
                          <w:t xml:space="preserve">chứng,</w:t>
                        </w:r>
                        <w:r>
                          <w:rPr>
                            <w:spacing w:val="-6"/>
                            <w:w w:val="100"/>
                          </w:rPr>
                          <w:t xml:space="preserve"> </w:t>
                        </w:r>
                        <w:r>
                          <w:rPr>
                            <w:w w:val="100"/>
                          </w:rPr>
                          <w:t xml:space="preserve">bệnh</w:t>
                        </w:r>
                        <w:r>
                          <w:rPr>
                            <w:spacing w:val="-6"/>
                            <w:w w:val="100"/>
                          </w:rPr>
                          <w:t xml:space="preserve"> </w:t>
                        </w:r>
                        <w:r>
                          <w:rPr>
                            <w:w w:val="100"/>
                          </w:rPr>
                          <w:t xml:space="preserve">và</w:t>
                        </w:r>
                        <w:r>
                          <w:rPr>
                            <w:spacing w:val="-6"/>
                            <w:w w:val="100"/>
                          </w:rPr>
                          <w:t xml:space="preserve"> </w:t>
                        </w:r>
                        <w:r>
                          <w:rPr>
                            <w:w w:val="100"/>
                          </w:rPr>
                          <w:t xml:space="preserve">tật</w:t>
                        </w:r>
                        <w:r>
                          <w:rPr>
                            <w:spacing w:val="-6"/>
                            <w:w w:val="100"/>
                          </w:rPr>
                          <w:t xml:space="preserve"> </w:t>
                        </w:r>
                        <w:r>
                          <w:rPr>
                            <w:w w:val="100"/>
                          </w:rPr>
                          <w:t xml:space="preserve">di</w:t>
                        </w:r>
                        <w:r>
                          <w:rPr>
                            <w:spacing w:val="-6"/>
                            <w:w w:val="100"/>
                          </w:rPr>
                          <w:t xml:space="preserve"> </w:t>
                        </w:r>
                        <w:r>
                          <w:rPr>
                            <w:w w:val="100"/>
                          </w:rPr>
                          <w:t xml:space="preserve">truyền</w:t>
                        </w:r>
                        <w:r>
                          <w:rPr>
                            <w:spacing w:val="-6"/>
                            <w:w w:val="100"/>
                          </w:rPr>
                          <w:t xml:space="preserve"> </w:t>
                        </w:r>
                        <w:r>
                          <w:rPr>
                            <w:w w:val="100"/>
                          </w:rPr>
                          <w:t xml:space="preserve">khác.</w:t>
                        </w:r>
                      </w:p>
                    </w:txbxContent>
                  </v:textbox>
                </v:rect>
              </v:group>
            </w:pict>
          </mc:Fallback>
        </mc:AlternateContent>
      </w:r>
    </w:p>
    <w:p w14:paraId="565DF7C5" w14:textId="77777777" w:rsidR="002B7B5A" w:rsidRDefault="00000000">
      <w:pPr>
        <w:pStyle w:val="Heading3"/>
        <w:ind w:left="-2" w:right="4756"/>
      </w:pPr>
      <w:r>
        <w:t>III. TIẾN TRÌNH DẠY HỌC</w:t>
      </w:r>
    </w:p>
    <w:p w14:paraId="6DF72784" w14:textId="77777777" w:rsidR="002B7B5A" w:rsidRDefault="00000000">
      <w:pPr>
        <w:spacing w:after="75" w:line="259" w:lineRule="auto"/>
        <w:ind w:left="-5"/>
      </w:pPr>
      <w:r>
        <w:rPr>
          <w:rFonts w:ascii="Calibri" w:eastAsia="Calibri" w:hAnsi="Calibri" w:cs="Calibri"/>
          <w:b/>
          <w:color w:val="59A1CF"/>
        </w:rPr>
        <w:t>1. Hoạt động 1: Mở đầu</w:t>
      </w:r>
    </w:p>
    <w:p w14:paraId="3DB3E2D2" w14:textId="77777777" w:rsidR="002B7B5A" w:rsidRDefault="00000000">
      <w:pPr>
        <w:spacing w:after="96" w:line="259" w:lineRule="auto"/>
        <w:ind w:left="278"/>
        <w:jc w:val="left"/>
      </w:pPr>
      <w:r>
        <w:rPr>
          <w:i/>
        </w:rPr>
        <w:t>a) Mục tiêu</w:t>
      </w:r>
    </w:p>
    <w:p w14:paraId="39117379" w14:textId="77777777" w:rsidR="002B7B5A" w:rsidRDefault="00000000">
      <w:pPr>
        <w:spacing w:after="0"/>
        <w:ind w:left="278"/>
      </w:pPr>
      <w:r>
        <w:t xml:space="preserve">Khai thác vốn kiến thức của HS về Luật Hôn nhân và Gia đình (mới nhất) ở nước ta, tạo tâm thế hứng thú cho HS đi vào tìm hiểu bài mới. </w:t>
      </w:r>
      <w:r>
        <w:rPr>
          <w:i/>
        </w:rPr>
        <w:t>b) Tiến trình thực hiện</w:t>
      </w:r>
    </w:p>
    <w:tbl>
      <w:tblPr>
        <w:tblStyle w:val="TableGrid"/>
        <w:tblW w:w="8493" w:type="dxa"/>
        <w:tblInd w:w="289" w:type="dxa"/>
        <w:tblCellMar>
          <w:top w:w="40" w:type="dxa"/>
          <w:left w:w="113" w:type="dxa"/>
          <w:bottom w:w="0" w:type="dxa"/>
          <w:right w:w="58" w:type="dxa"/>
        </w:tblCellMar>
        <w:tblLook w:val="04A0" w:firstRow="1" w:lastRow="0" w:firstColumn="1" w:lastColumn="0" w:noHBand="0" w:noVBand="1"/>
      </w:tblPr>
      <w:tblGrid>
        <w:gridCol w:w="272"/>
        <w:gridCol w:w="6120"/>
        <w:gridCol w:w="272"/>
        <w:gridCol w:w="1555"/>
        <w:gridCol w:w="274"/>
      </w:tblGrid>
      <w:tr w:rsidR="002B7B5A" w14:paraId="7E67D430" w14:textId="77777777">
        <w:trPr>
          <w:gridBefore w:val="1"/>
          <w:wBefore w:w="283" w:type="dxa"/>
          <w:trHeight w:val="401"/>
        </w:trPr>
        <w:tc>
          <w:tcPr>
            <w:tcW w:w="6619" w:type="dxa"/>
            <w:gridSpan w:val="2"/>
            <w:tcBorders>
              <w:top w:val="single" w:sz="4" w:space="0" w:color="3E3672"/>
              <w:left w:val="single" w:sz="5" w:space="0" w:color="3E3672"/>
              <w:bottom w:val="single" w:sz="4" w:space="0" w:color="3E3672"/>
              <w:right w:val="single" w:sz="5" w:space="0" w:color="3E3672"/>
            </w:tcBorders>
            <w:shd w:val="clear" w:color="auto" w:fill="C6BDD4"/>
          </w:tcPr>
          <w:p w14:paraId="6D87B2FC" w14:textId="77777777" w:rsidR="002B7B5A" w:rsidRDefault="00000000">
            <w:pPr>
              <w:spacing w:after="0" w:line="259" w:lineRule="auto"/>
              <w:ind w:left="0" w:right="55" w:firstLine="0"/>
              <w:jc w:val="center"/>
            </w:pPr>
            <w:r>
              <w:rPr>
                <w:b/>
                <w:sz w:val="24"/>
              </w:rPr>
              <w:t>Hoạt động của giáo viên và học sinh</w:t>
            </w:r>
          </w:p>
        </w:tc>
        <w:tc>
          <w:tcPr>
            <w:tcW w:w="1874" w:type="dxa"/>
            <w:gridSpan w:val="2"/>
            <w:tcBorders>
              <w:top w:val="single" w:sz="4" w:space="0" w:color="3E3672"/>
              <w:left w:val="single" w:sz="5" w:space="0" w:color="3E3672"/>
              <w:bottom w:val="single" w:sz="4" w:space="0" w:color="3E3672"/>
              <w:right w:val="single" w:sz="5" w:space="0" w:color="3E3672"/>
            </w:tcBorders>
            <w:shd w:val="clear" w:color="auto" w:fill="C6BDD4"/>
          </w:tcPr>
          <w:p w14:paraId="09EA5913" w14:textId="77777777" w:rsidR="002B7B5A" w:rsidRDefault="00000000">
            <w:pPr>
              <w:spacing w:after="0" w:line="259" w:lineRule="auto"/>
              <w:ind w:left="0" w:right="55" w:firstLine="0"/>
              <w:jc w:val="center"/>
            </w:pPr>
            <w:r>
              <w:rPr>
                <w:b/>
                <w:sz w:val="24"/>
              </w:rPr>
              <w:t>Sản phẩm</w:t>
            </w:r>
          </w:p>
        </w:tc>
      </w:tr>
      <w:tr w:rsidR="002B7B5A" w14:paraId="616CF899" w14:textId="77777777">
        <w:trPr>
          <w:gridBefore w:val="1"/>
          <w:wBefore w:w="283" w:type="dxa"/>
          <w:trHeight w:val="1268"/>
        </w:trPr>
        <w:tc>
          <w:tcPr>
            <w:tcW w:w="6619" w:type="dxa"/>
            <w:gridSpan w:val="2"/>
            <w:tcBorders>
              <w:top w:val="single" w:sz="4" w:space="0" w:color="3E3672"/>
              <w:left w:val="single" w:sz="5" w:space="0" w:color="3E3672"/>
              <w:bottom w:val="single" w:sz="5" w:space="0" w:color="3E3672"/>
              <w:right w:val="single" w:sz="5" w:space="0" w:color="3E3672"/>
            </w:tcBorders>
          </w:tcPr>
          <w:p w14:paraId="70442EAB" w14:textId="77777777" w:rsidR="002B7B5A" w:rsidRDefault="00000000">
            <w:pPr>
              <w:spacing w:after="26" w:line="259" w:lineRule="auto"/>
              <w:ind w:left="0" w:firstLine="0"/>
              <w:jc w:val="left"/>
            </w:pPr>
            <w:r>
              <w:rPr>
                <w:b/>
                <w:i/>
                <w:sz w:val="24"/>
              </w:rPr>
              <w:lastRenderedPageBreak/>
              <w:t>Bước 1: Chuyển giao nhiệm vụ học tập</w:t>
            </w:r>
          </w:p>
          <w:p w14:paraId="02BF526E" w14:textId="77777777" w:rsidR="002B7B5A" w:rsidRDefault="00000000">
            <w:pPr>
              <w:spacing w:after="0" w:line="259" w:lineRule="auto"/>
              <w:ind w:left="0" w:right="54" w:firstLine="0"/>
            </w:pPr>
            <w:r>
              <w:rPr>
                <w:sz w:val="24"/>
              </w:rPr>
              <w:t>Kiểm tra sự chuẩn bị của HS từ tiết trước đối với yêu cầu: Em hãy tìm hiểu về Luật Hôn nhân và Gia đình (mới nhất) ở nước ta. Hoàn thành phiếu học tập số 1.</w:t>
            </w:r>
          </w:p>
        </w:tc>
        <w:tc>
          <w:tcPr>
            <w:tcW w:w="1874" w:type="dxa"/>
            <w:gridSpan w:val="2"/>
            <w:tcBorders>
              <w:top w:val="single" w:sz="4" w:space="0" w:color="3E3672"/>
              <w:left w:val="single" w:sz="5" w:space="0" w:color="3E3672"/>
              <w:bottom w:val="single" w:sz="5" w:space="0" w:color="3E3672"/>
              <w:right w:val="single" w:sz="5" w:space="0" w:color="3E3672"/>
            </w:tcBorders>
          </w:tcPr>
          <w:p w14:paraId="00CA06A1" w14:textId="77777777" w:rsidR="002B7B5A" w:rsidRDefault="002B7B5A">
            <w:pPr>
              <w:spacing w:after="160" w:line="259" w:lineRule="auto"/>
              <w:ind w:left="0" w:firstLine="0"/>
              <w:jc w:val="left"/>
            </w:pPr>
          </w:p>
        </w:tc>
      </w:tr>
      <w:tr w:rsidR="002B7B5A" w14:paraId="588076A3" w14:textId="77777777">
        <w:tblPrEx>
          <w:tblCellMar>
            <w:right w:w="59" w:type="dxa"/>
          </w:tblCellMar>
        </w:tblPrEx>
        <w:trPr>
          <w:gridAfter w:val="1"/>
          <w:wAfter w:w="283" w:type="dxa"/>
          <w:trHeight w:val="3441"/>
        </w:trPr>
        <w:tc>
          <w:tcPr>
            <w:tcW w:w="6619" w:type="dxa"/>
            <w:gridSpan w:val="2"/>
            <w:tcBorders>
              <w:top w:val="single" w:sz="5" w:space="0" w:color="3E3672"/>
              <w:left w:val="single" w:sz="5" w:space="0" w:color="3E3672"/>
              <w:bottom w:val="single" w:sz="5" w:space="0" w:color="3E3672"/>
              <w:right w:val="single" w:sz="5" w:space="0" w:color="3E3672"/>
            </w:tcBorders>
          </w:tcPr>
          <w:p w14:paraId="2C89F991" w14:textId="77777777" w:rsidR="002B7B5A" w:rsidRDefault="00000000">
            <w:pPr>
              <w:spacing w:after="29" w:line="259" w:lineRule="auto"/>
              <w:ind w:left="0" w:firstLine="0"/>
              <w:jc w:val="left"/>
            </w:pPr>
            <w:r>
              <w:rPr>
                <w:b/>
                <w:i/>
                <w:sz w:val="24"/>
              </w:rPr>
              <w:t>Bước 2: Thực hiện nhiệm vụ học tập</w:t>
            </w:r>
          </w:p>
          <w:p w14:paraId="4437FD4D" w14:textId="77777777" w:rsidR="002B7B5A" w:rsidRDefault="00000000">
            <w:pPr>
              <w:spacing w:after="57" w:line="233" w:lineRule="auto"/>
              <w:ind w:left="0" w:firstLine="0"/>
            </w:pPr>
            <w:r>
              <w:rPr>
                <w:sz w:val="24"/>
              </w:rPr>
              <w:t>HS tìm hiểu về Luật Hôn nhân và Gia đình ở nước ta</w:t>
            </w:r>
            <w:r>
              <w:rPr>
                <w:i/>
                <w:sz w:val="24"/>
              </w:rPr>
              <w:t xml:space="preserve">, </w:t>
            </w:r>
            <w:r>
              <w:rPr>
                <w:sz w:val="24"/>
              </w:rPr>
              <w:t>hoàn thành phiếu học tập số 1.</w:t>
            </w:r>
          </w:p>
          <w:p w14:paraId="32FD53B5" w14:textId="77777777" w:rsidR="002B7B5A" w:rsidRDefault="00000000">
            <w:pPr>
              <w:spacing w:after="26" w:line="259" w:lineRule="auto"/>
              <w:ind w:left="0" w:firstLine="0"/>
              <w:jc w:val="left"/>
            </w:pPr>
            <w:r>
              <w:rPr>
                <w:b/>
                <w:i/>
                <w:sz w:val="24"/>
              </w:rPr>
              <w:t>Bước 3</w:t>
            </w:r>
            <w:r>
              <w:rPr>
                <w:i/>
                <w:sz w:val="24"/>
              </w:rPr>
              <w:t xml:space="preserve">: </w:t>
            </w:r>
            <w:r>
              <w:rPr>
                <w:b/>
                <w:i/>
                <w:sz w:val="24"/>
              </w:rPr>
              <w:t>Báo cáo kết quả và thảo luận</w:t>
            </w:r>
          </w:p>
          <w:p w14:paraId="3B810D56" w14:textId="77777777" w:rsidR="002B7B5A" w:rsidRDefault="00000000">
            <w:pPr>
              <w:spacing w:after="26" w:line="259" w:lineRule="auto"/>
              <w:ind w:left="0" w:firstLine="0"/>
              <w:jc w:val="left"/>
            </w:pPr>
            <w:r>
              <w:rPr>
                <w:sz w:val="24"/>
              </w:rPr>
              <w:t>GV gọi đại diện HS trình bày kết quả phiếu học tập.</w:t>
            </w:r>
          </w:p>
          <w:p w14:paraId="60E97A20" w14:textId="77777777" w:rsidR="002B7B5A" w:rsidRDefault="00000000">
            <w:pPr>
              <w:spacing w:after="26" w:line="259" w:lineRule="auto"/>
              <w:ind w:left="0" w:firstLine="0"/>
              <w:jc w:val="left"/>
            </w:pPr>
            <w:r>
              <w:rPr>
                <w:b/>
                <w:i/>
                <w:sz w:val="24"/>
              </w:rPr>
              <w:t>Bước 4: Đánh giá kết quả thực hiện nhiệm vụ</w:t>
            </w:r>
          </w:p>
          <w:p w14:paraId="77FF0E50" w14:textId="77777777" w:rsidR="002B7B5A" w:rsidRDefault="00000000">
            <w:pPr>
              <w:numPr>
                <w:ilvl w:val="0"/>
                <w:numId w:val="925"/>
              </w:numPr>
              <w:spacing w:after="57" w:line="233" w:lineRule="auto"/>
              <w:ind w:right="27" w:firstLine="0"/>
            </w:pPr>
            <w:r>
              <w:rPr>
                <w:sz w:val="24"/>
              </w:rPr>
              <w:t xml:space="preserve">GV chiếu nội dung “chương II Kết hôn” trong Luật Hôn nhân và Gia đình của Việt Nam cho HS đối chiếu với câu trả lời số 1 và 2. </w:t>
            </w:r>
          </w:p>
          <w:p w14:paraId="0ED51A76" w14:textId="77777777" w:rsidR="002B7B5A" w:rsidRDefault="00000000">
            <w:pPr>
              <w:numPr>
                <w:ilvl w:val="0"/>
                <w:numId w:val="925"/>
              </w:numPr>
              <w:spacing w:after="0" w:line="259" w:lineRule="auto"/>
              <w:ind w:right="27" w:firstLine="0"/>
            </w:pPr>
            <w:r>
              <w:rPr>
                <w:sz w:val="24"/>
              </w:rPr>
              <w:t>GV chưa chốt kiến thức đối với câu số 3 mà gợi mở và dẫn dắt vào bài mới: Để biết câu trả lời chính xác, chúng ta sẽ cùng tìm hiểu trong bài học hôm nay.</w:t>
            </w:r>
          </w:p>
        </w:tc>
        <w:tc>
          <w:tcPr>
            <w:tcW w:w="1874" w:type="dxa"/>
            <w:gridSpan w:val="2"/>
            <w:tcBorders>
              <w:top w:val="single" w:sz="5" w:space="0" w:color="3E3672"/>
              <w:left w:val="single" w:sz="5" w:space="0" w:color="3E3672"/>
              <w:bottom w:val="single" w:sz="5" w:space="0" w:color="3E3672"/>
              <w:right w:val="single" w:sz="5" w:space="0" w:color="3E3672"/>
            </w:tcBorders>
          </w:tcPr>
          <w:p w14:paraId="2064DD09" w14:textId="77777777" w:rsidR="002B7B5A" w:rsidRDefault="00000000">
            <w:pPr>
              <w:spacing w:after="0" w:line="259" w:lineRule="auto"/>
              <w:ind w:left="0" w:right="54" w:firstLine="0"/>
            </w:pPr>
            <w:r>
              <w:rPr>
                <w:sz w:val="24"/>
              </w:rPr>
              <w:t>Phần tìm hiểu của HS về Luật Hôn nhân và Gia đình năm 2020 và đáp án phiếu học tập của HS.</w:t>
            </w:r>
          </w:p>
        </w:tc>
      </w:tr>
    </w:tbl>
    <w:p w14:paraId="53543949" w14:textId="77777777" w:rsidR="002B7B5A" w:rsidRDefault="00000000">
      <w:pPr>
        <w:spacing w:after="0"/>
        <w:ind w:left="10"/>
      </w:pPr>
      <w:r>
        <w:rPr>
          <w:b/>
          <w:i/>
        </w:rPr>
        <w:t xml:space="preserve"> </w:t>
      </w:r>
      <w:r>
        <w:rPr>
          <w:i/>
        </w:rPr>
        <w:t xml:space="preserve">c) Sản phẩm </w:t>
      </w:r>
      <w:r>
        <w:t>Đáp án phiếu học tập số 1.</w:t>
      </w:r>
    </w:p>
    <w:tbl>
      <w:tblPr>
        <w:tblStyle w:val="TableGrid"/>
        <w:tblW w:w="8494" w:type="dxa"/>
        <w:tblInd w:w="5" w:type="dxa"/>
        <w:tblCellMar>
          <w:top w:w="96" w:type="dxa"/>
          <w:left w:w="391" w:type="dxa"/>
          <w:bottom w:w="0" w:type="dxa"/>
          <w:right w:w="52" w:type="dxa"/>
        </w:tblCellMar>
        <w:tblLook w:val="04A0" w:firstRow="1" w:lastRow="0" w:firstColumn="1" w:lastColumn="0" w:noHBand="0" w:noVBand="1"/>
      </w:tblPr>
      <w:tblGrid>
        <w:gridCol w:w="8494"/>
      </w:tblGrid>
      <w:tr w:rsidR="002B7B5A" w14:paraId="6D1C5585" w14:textId="77777777">
        <w:trPr>
          <w:trHeight w:val="8582"/>
        </w:trPr>
        <w:tc>
          <w:tcPr>
            <w:tcW w:w="8494" w:type="dxa"/>
            <w:tcBorders>
              <w:top w:val="single" w:sz="4" w:space="0" w:color="181717"/>
              <w:left w:val="single" w:sz="4" w:space="0" w:color="181717"/>
              <w:bottom w:val="single" w:sz="4" w:space="0" w:color="181717"/>
              <w:right w:val="single" w:sz="4" w:space="0" w:color="181717"/>
            </w:tcBorders>
          </w:tcPr>
          <w:p w14:paraId="612678D7" w14:textId="77777777" w:rsidR="002B7B5A" w:rsidRDefault="00000000">
            <w:pPr>
              <w:spacing w:after="92" w:line="259" w:lineRule="auto"/>
              <w:ind w:left="0" w:right="56" w:firstLine="0"/>
              <w:jc w:val="center"/>
            </w:pPr>
            <w:r>
              <w:rPr>
                <w:b/>
              </w:rPr>
              <w:lastRenderedPageBreak/>
              <w:t>PHIẾU HỌC TẬP SỐ 1</w:t>
            </w:r>
          </w:p>
          <w:p w14:paraId="1BF6A959" w14:textId="77777777" w:rsidR="002B7B5A" w:rsidRDefault="00000000">
            <w:pPr>
              <w:spacing w:after="0" w:line="259" w:lineRule="auto"/>
              <w:ind w:left="1507" w:firstLine="0"/>
              <w:jc w:val="left"/>
            </w:pPr>
            <w:r>
              <w:rPr>
                <w:b/>
              </w:rPr>
              <w:t xml:space="preserve">Tìm hiểu về luật hôn nhân và gia đình ở nước ta </w:t>
            </w:r>
          </w:p>
          <w:p w14:paraId="60CB7B9E" w14:textId="77777777" w:rsidR="002B7B5A" w:rsidRDefault="00000000">
            <w:pPr>
              <w:spacing w:after="158" w:line="259" w:lineRule="auto"/>
              <w:ind w:left="2846" w:firstLine="0"/>
              <w:jc w:val="left"/>
            </w:pPr>
            <w:r>
              <w:rPr>
                <w:noProof/>
              </w:rPr>
              <w:drawing>
                <wp:inline distT="0" distB="0" distL="0" distR="0" wp14:anchorId="12021C6A" wp14:editId="7608B82A">
                  <wp:extent cx="1462405" cy="688975"/>
                  <wp:effectExtent l="0" t="0" r="0" b="0"/>
                  <wp:docPr id="40663" name="Picture 40663"/>
                  <wp:cNvGraphicFramePr/>
                  <a:graphic xmlns:a="http://schemas.openxmlformats.org/drawingml/2006/main">
                    <a:graphicData uri="http://schemas.openxmlformats.org/drawingml/2006/picture">
                      <pic:pic xmlns:pic="http://schemas.openxmlformats.org/drawingml/2006/picture">
                        <pic:nvPicPr>
                          <pic:cNvPr id="40663" name="Picture 40663"/>
                          <pic:cNvPicPr/>
                        </pic:nvPicPr>
                        <pic:blipFill>
                          <a:blip r:embed="rId295"/>
                          <a:stretch>
                            <a:fillRect/>
                          </a:stretch>
                        </pic:blipFill>
                        <pic:spPr>
                          <a:xfrm>
                            <a:off x="0" y="0"/>
                            <a:ext cx="1462405" cy="688975"/>
                          </a:xfrm>
                          <a:prstGeom prst="rect">
                            <a:avLst/>
                          </a:prstGeom>
                        </pic:spPr>
                      </pic:pic>
                    </a:graphicData>
                  </a:graphic>
                </wp:inline>
              </w:drawing>
            </w:r>
          </w:p>
          <w:p w14:paraId="795256C1" w14:textId="77777777" w:rsidR="002B7B5A" w:rsidRDefault="00000000">
            <w:pPr>
              <w:spacing w:after="92" w:line="259" w:lineRule="auto"/>
              <w:ind w:left="0" w:firstLine="0"/>
              <w:jc w:val="left"/>
            </w:pPr>
            <w:r>
              <w:t>1. Nam nữ kết hôn với nhau phải tuân theo các điều kiện nào?</w:t>
            </w:r>
          </w:p>
          <w:p w14:paraId="66D71BB4" w14:textId="77777777" w:rsidR="002B7B5A" w:rsidRDefault="00000000">
            <w:pPr>
              <w:numPr>
                <w:ilvl w:val="0"/>
                <w:numId w:val="926"/>
              </w:numPr>
              <w:spacing w:after="92" w:line="259" w:lineRule="auto"/>
              <w:ind w:hanging="187"/>
              <w:jc w:val="left"/>
            </w:pPr>
            <w:r>
              <w:t>Nam từ hai mươi tuổi trở lên, nữ từ mười tám tuổi trở lên;</w:t>
            </w:r>
          </w:p>
          <w:p w14:paraId="654EB050" w14:textId="77777777" w:rsidR="002B7B5A" w:rsidRDefault="00000000">
            <w:pPr>
              <w:numPr>
                <w:ilvl w:val="0"/>
                <w:numId w:val="926"/>
              </w:numPr>
              <w:spacing w:after="92" w:line="259" w:lineRule="auto"/>
              <w:ind w:hanging="187"/>
              <w:jc w:val="left"/>
            </w:pPr>
            <w:r>
              <w:t>Việc kết hôn do nam và nữ tự nguyện;</w:t>
            </w:r>
          </w:p>
          <w:p w14:paraId="16CEEACC" w14:textId="77777777" w:rsidR="002B7B5A" w:rsidRDefault="00000000">
            <w:pPr>
              <w:spacing w:after="92" w:line="259" w:lineRule="auto"/>
              <w:ind w:left="0" w:firstLine="0"/>
              <w:jc w:val="left"/>
            </w:pPr>
            <w:r>
              <w:t>2. Việc kết hôn bị cấm trong những trường hợp nào?</w:t>
            </w:r>
          </w:p>
          <w:p w14:paraId="1B123FA5" w14:textId="77777777" w:rsidR="002B7B5A" w:rsidRDefault="00000000">
            <w:pPr>
              <w:numPr>
                <w:ilvl w:val="0"/>
                <w:numId w:val="927"/>
              </w:numPr>
              <w:spacing w:after="92" w:line="259" w:lineRule="auto"/>
              <w:ind w:firstLine="0"/>
              <w:jc w:val="left"/>
            </w:pPr>
            <w:r>
              <w:t>Người đang có vợ hoặc có chồng;</w:t>
            </w:r>
          </w:p>
          <w:p w14:paraId="262064E0" w14:textId="77777777" w:rsidR="002B7B5A" w:rsidRDefault="00000000">
            <w:pPr>
              <w:numPr>
                <w:ilvl w:val="0"/>
                <w:numId w:val="927"/>
              </w:numPr>
              <w:spacing w:after="92" w:line="259" w:lineRule="auto"/>
              <w:ind w:firstLine="0"/>
              <w:jc w:val="left"/>
            </w:pPr>
            <w:r>
              <w:t>Người mất năng lực hành vi dân sự;</w:t>
            </w:r>
          </w:p>
          <w:p w14:paraId="43CAA73D" w14:textId="77777777" w:rsidR="002B7B5A" w:rsidRDefault="00000000">
            <w:pPr>
              <w:numPr>
                <w:ilvl w:val="0"/>
                <w:numId w:val="927"/>
              </w:numPr>
              <w:spacing w:after="85" w:line="265" w:lineRule="auto"/>
              <w:ind w:firstLine="0"/>
              <w:jc w:val="left"/>
            </w:pPr>
            <w:r>
              <w:t>Giữa những người cùng dòng máu về trực hệ; giữa những người có họ trong phạm vi ba đời;</w:t>
            </w:r>
          </w:p>
          <w:p w14:paraId="507E9C09" w14:textId="77777777" w:rsidR="002B7B5A" w:rsidRDefault="00000000">
            <w:pPr>
              <w:numPr>
                <w:ilvl w:val="0"/>
                <w:numId w:val="927"/>
              </w:numPr>
              <w:spacing w:after="57" w:line="289" w:lineRule="auto"/>
              <w:ind w:firstLine="0"/>
              <w:jc w:val="left"/>
            </w:pPr>
            <w:r>
              <w:t>Giữa cha, mẹ nuôi với con nuôi; giữa người đã từng là cha, mẹ nuôi với con nuôi, bố chồng với con dâu, mẹ vợ với con rể, bố dượng với con riêng của vợ, mẹ kế với con riêng của chồng; – Giữa những người cùng giới tính.</w:t>
            </w:r>
          </w:p>
          <w:p w14:paraId="2434ED0C" w14:textId="77777777" w:rsidR="002B7B5A" w:rsidRDefault="00000000">
            <w:pPr>
              <w:spacing w:after="85" w:line="265" w:lineRule="auto"/>
              <w:ind w:left="0" w:firstLine="0"/>
            </w:pPr>
            <w:r>
              <w:t>3. Vì sao Luật Hôn nhân và Gia đình ở nước ta cấm kết hôn giữa những người có họ trong phạm vi ba đời?</w:t>
            </w:r>
          </w:p>
          <w:p w14:paraId="1D76AECB" w14:textId="77777777" w:rsidR="002B7B5A" w:rsidRDefault="00000000">
            <w:pPr>
              <w:spacing w:after="0" w:line="259" w:lineRule="auto"/>
              <w:ind w:left="0" w:right="57" w:firstLine="0"/>
            </w:pPr>
            <w:r>
              <w:t xml:space="preserve">Bởi vì khi kết hôn giữa những người có họ hàng gần thì đời con có tỉ lệ kiểu gene dị hợp giảm, đồng hợp tăng, tạo điều kiện cho các gene lặn có hại biểu hiện ra kiểu hình. </w:t>
            </w:r>
          </w:p>
        </w:tc>
      </w:tr>
    </w:tbl>
    <w:p w14:paraId="7309BCDC" w14:textId="77777777" w:rsidR="002B7B5A" w:rsidRDefault="00000000">
      <w:pPr>
        <w:numPr>
          <w:ilvl w:val="0"/>
          <w:numId w:val="324"/>
        </w:numPr>
        <w:spacing w:after="0" w:line="319" w:lineRule="auto"/>
        <w:ind w:right="1660"/>
      </w:pPr>
      <w:r>
        <w:rPr>
          <w:rFonts w:ascii="Calibri" w:eastAsia="Calibri" w:hAnsi="Calibri" w:cs="Calibri"/>
          <w:b/>
          <w:color w:val="59A1CF"/>
        </w:rPr>
        <w:t>Hoạt động 2: Hình thành kiến thức mới</w:t>
      </w:r>
      <w:r>
        <w:rPr>
          <w:rFonts w:ascii="Calibri" w:eastAsia="Calibri" w:hAnsi="Calibri" w:cs="Calibri"/>
          <w:i/>
          <w:color w:val="DC892F"/>
        </w:rPr>
        <w:t>2.1. Nội dung 1. Tìm hiểu về tính trạng ở người</w:t>
      </w:r>
    </w:p>
    <w:p w14:paraId="579F3357" w14:textId="77777777" w:rsidR="002B7B5A" w:rsidRDefault="00000000">
      <w:pPr>
        <w:spacing w:after="96" w:line="259" w:lineRule="auto"/>
        <w:ind w:left="278"/>
        <w:jc w:val="left"/>
      </w:pPr>
      <w:r>
        <w:rPr>
          <w:i/>
        </w:rPr>
        <w:t>a) Mục tiêu</w:t>
      </w:r>
    </w:p>
    <w:p w14:paraId="11816E58" w14:textId="77777777" w:rsidR="002B7B5A" w:rsidRDefault="00000000">
      <w:pPr>
        <w:spacing w:after="0"/>
        <w:ind w:left="278" w:right="1567"/>
      </w:pPr>
      <w:r>
        <w:t xml:space="preserve">Nêu được một số ví dụ về tính trạng ở người.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572"/>
        <w:gridCol w:w="1920"/>
      </w:tblGrid>
      <w:tr w:rsidR="002B7B5A" w14:paraId="0853AA60" w14:textId="77777777">
        <w:trPr>
          <w:trHeight w:val="401"/>
        </w:trPr>
        <w:tc>
          <w:tcPr>
            <w:tcW w:w="6572" w:type="dxa"/>
            <w:tcBorders>
              <w:top w:val="single" w:sz="4" w:space="0" w:color="3E3672"/>
              <w:left w:val="single" w:sz="5" w:space="0" w:color="3E3672"/>
              <w:bottom w:val="single" w:sz="4" w:space="0" w:color="3E3672"/>
              <w:right w:val="single" w:sz="5" w:space="0" w:color="3E3672"/>
            </w:tcBorders>
            <w:shd w:val="clear" w:color="auto" w:fill="C6BDD4"/>
          </w:tcPr>
          <w:p w14:paraId="2D72E25D" w14:textId="77777777" w:rsidR="002B7B5A" w:rsidRDefault="00000000">
            <w:pPr>
              <w:spacing w:after="0" w:line="259" w:lineRule="auto"/>
              <w:ind w:left="0" w:right="55" w:firstLine="0"/>
              <w:jc w:val="center"/>
            </w:pPr>
            <w:r>
              <w:rPr>
                <w:b/>
                <w:sz w:val="24"/>
              </w:rPr>
              <w:t>Hoạt động của giáo viên và học sinh</w:t>
            </w:r>
          </w:p>
        </w:tc>
        <w:tc>
          <w:tcPr>
            <w:tcW w:w="1920" w:type="dxa"/>
            <w:tcBorders>
              <w:top w:val="single" w:sz="4" w:space="0" w:color="3E3672"/>
              <w:left w:val="single" w:sz="5" w:space="0" w:color="3E3672"/>
              <w:bottom w:val="single" w:sz="4" w:space="0" w:color="3E3672"/>
              <w:right w:val="single" w:sz="5" w:space="0" w:color="3E3672"/>
            </w:tcBorders>
            <w:shd w:val="clear" w:color="auto" w:fill="C6BDD4"/>
          </w:tcPr>
          <w:p w14:paraId="2B62CCB3" w14:textId="77777777" w:rsidR="002B7B5A" w:rsidRDefault="00000000">
            <w:pPr>
              <w:spacing w:after="0" w:line="259" w:lineRule="auto"/>
              <w:ind w:left="0" w:right="56" w:firstLine="0"/>
              <w:jc w:val="center"/>
            </w:pPr>
            <w:r>
              <w:rPr>
                <w:b/>
                <w:sz w:val="24"/>
              </w:rPr>
              <w:t>Sản phẩm</w:t>
            </w:r>
          </w:p>
        </w:tc>
      </w:tr>
      <w:tr w:rsidR="002B7B5A" w14:paraId="26C2F64F" w14:textId="77777777">
        <w:trPr>
          <w:trHeight w:val="8598"/>
        </w:trPr>
        <w:tc>
          <w:tcPr>
            <w:tcW w:w="6572" w:type="dxa"/>
            <w:tcBorders>
              <w:top w:val="single" w:sz="4" w:space="0" w:color="3E3672"/>
              <w:left w:val="single" w:sz="5" w:space="0" w:color="3E3672"/>
              <w:bottom w:val="single" w:sz="5" w:space="0" w:color="3E3672"/>
              <w:right w:val="single" w:sz="5" w:space="0" w:color="3E3672"/>
            </w:tcBorders>
          </w:tcPr>
          <w:p w14:paraId="0CBBD2F6" w14:textId="77777777" w:rsidR="002B7B5A" w:rsidRDefault="00000000">
            <w:pPr>
              <w:spacing w:after="26" w:line="259" w:lineRule="auto"/>
              <w:ind w:left="0" w:firstLine="0"/>
              <w:jc w:val="left"/>
            </w:pPr>
            <w:r>
              <w:rPr>
                <w:b/>
                <w:i/>
                <w:sz w:val="24"/>
              </w:rPr>
              <w:lastRenderedPageBreak/>
              <w:t>Bước 1: Chuyển giao nhiệm vụ</w:t>
            </w:r>
          </w:p>
          <w:p w14:paraId="1C98CFAE" w14:textId="77777777" w:rsidR="002B7B5A" w:rsidRDefault="00000000">
            <w:pPr>
              <w:numPr>
                <w:ilvl w:val="0"/>
                <w:numId w:val="928"/>
              </w:numPr>
              <w:spacing w:after="28" w:line="257" w:lineRule="auto"/>
              <w:ind w:firstLine="0"/>
              <w:jc w:val="left"/>
            </w:pPr>
            <w:r>
              <w:rPr>
                <w:sz w:val="24"/>
              </w:rPr>
              <w:t>GV giao nhiệm vụ học tập thảo luận nhóm 5 đến 6 HS nghiên cứu thông tin SGK, hình ảnh minh hoạ và trả lời câu hỏi. – GV tổ chức cho HS tham gia trò chơi “Nhanh tay nhanh mắt”.</w:t>
            </w:r>
          </w:p>
          <w:p w14:paraId="2D641569" w14:textId="77777777" w:rsidR="002B7B5A" w:rsidRDefault="00000000">
            <w:pPr>
              <w:spacing w:after="57" w:line="233" w:lineRule="auto"/>
              <w:ind w:left="0" w:right="55" w:firstLine="0"/>
            </w:pPr>
            <w:r>
              <w:rPr>
                <w:i/>
                <w:sz w:val="24"/>
              </w:rPr>
              <w:t>Yêu cầu: Quan sát Hình 47.1, và một số hình ảnh về các tính trạng ở người (hoặc các tính trạng mà em quan sát được trong thực tế), xác định những tính trạng mà em quan sát được.</w:t>
            </w:r>
          </w:p>
          <w:p w14:paraId="739636C2" w14:textId="77777777" w:rsidR="002B7B5A" w:rsidRDefault="00000000">
            <w:pPr>
              <w:spacing w:after="57" w:line="233" w:lineRule="auto"/>
              <w:ind w:left="0" w:right="56" w:firstLine="0"/>
            </w:pPr>
            <w:r>
              <w:rPr>
                <w:sz w:val="24"/>
              </w:rPr>
              <w:t xml:space="preserve"> HS ghi câu trả lời của nhóm mình vào các thẻ bài GV phát trong vòng 1 phút. Sau đó dán thẻ bài của nhóm lên bảng. Nhóm nào tìm được nhiều tính trạng nhất là nhóm chiến thắng.</w:t>
            </w:r>
          </w:p>
          <w:p w14:paraId="64BF939B" w14:textId="77777777" w:rsidR="002B7B5A" w:rsidRDefault="00000000">
            <w:pPr>
              <w:numPr>
                <w:ilvl w:val="0"/>
                <w:numId w:val="928"/>
              </w:numPr>
              <w:spacing w:after="57" w:line="233" w:lineRule="auto"/>
              <w:ind w:firstLine="0"/>
              <w:jc w:val="left"/>
            </w:pPr>
            <w:r>
              <w:rPr>
                <w:sz w:val="24"/>
              </w:rPr>
              <w:t>GV gọi một vài HS xác định các kiểu hình của HS với mỗi tính trạng vừa nêu.</w:t>
            </w:r>
          </w:p>
          <w:p w14:paraId="248E8723" w14:textId="77777777" w:rsidR="002B7B5A" w:rsidRDefault="00000000">
            <w:pPr>
              <w:numPr>
                <w:ilvl w:val="0"/>
                <w:numId w:val="928"/>
              </w:numPr>
              <w:spacing w:after="26" w:line="259" w:lineRule="auto"/>
              <w:ind w:firstLine="0"/>
              <w:jc w:val="left"/>
            </w:pPr>
            <w:r>
              <w:rPr>
                <w:sz w:val="24"/>
              </w:rPr>
              <w:t>GV đưa câu hỏi: Tính trạng ở người là gì?</w:t>
            </w:r>
          </w:p>
          <w:p w14:paraId="0AE31DCA" w14:textId="77777777" w:rsidR="002B7B5A" w:rsidRDefault="00000000">
            <w:pPr>
              <w:numPr>
                <w:ilvl w:val="0"/>
                <w:numId w:val="928"/>
              </w:numPr>
              <w:spacing w:after="26" w:line="259" w:lineRule="auto"/>
              <w:ind w:firstLine="0"/>
              <w:jc w:val="left"/>
            </w:pPr>
            <w:r>
              <w:rPr>
                <w:sz w:val="24"/>
              </w:rPr>
              <w:t>HS tiếp nhận nhiệm vụ.</w:t>
            </w:r>
          </w:p>
          <w:p w14:paraId="45FA7A37" w14:textId="77777777" w:rsidR="002B7B5A" w:rsidRDefault="00000000">
            <w:pPr>
              <w:spacing w:after="26" w:line="259" w:lineRule="auto"/>
              <w:ind w:left="0" w:firstLine="0"/>
              <w:jc w:val="left"/>
            </w:pPr>
            <w:r>
              <w:rPr>
                <w:b/>
                <w:i/>
                <w:sz w:val="24"/>
              </w:rPr>
              <w:t>Bước 2: Thực hiện nhiệm vụ học tập</w:t>
            </w:r>
          </w:p>
          <w:p w14:paraId="352F73C9" w14:textId="77777777" w:rsidR="002B7B5A" w:rsidRDefault="00000000">
            <w:pPr>
              <w:numPr>
                <w:ilvl w:val="0"/>
                <w:numId w:val="928"/>
              </w:numPr>
              <w:spacing w:after="57" w:line="233" w:lineRule="auto"/>
              <w:ind w:firstLine="0"/>
              <w:jc w:val="left"/>
            </w:pPr>
            <w:r>
              <w:rPr>
                <w:sz w:val="24"/>
              </w:rPr>
              <w:t xml:space="preserve">HS thảo luận nhóm, quan sát hình ảnh, liên hệ thực tế, thống nhất đáp án và ghi vào các thẻ bài. </w:t>
            </w:r>
          </w:p>
          <w:p w14:paraId="7879BDC2" w14:textId="77777777" w:rsidR="002B7B5A" w:rsidRDefault="00000000">
            <w:pPr>
              <w:numPr>
                <w:ilvl w:val="0"/>
                <w:numId w:val="928"/>
              </w:numPr>
              <w:spacing w:after="26" w:line="259" w:lineRule="auto"/>
              <w:ind w:firstLine="0"/>
              <w:jc w:val="left"/>
            </w:pPr>
            <w:r>
              <w:rPr>
                <w:sz w:val="24"/>
              </w:rPr>
              <w:t>HS trả lời các câu hỏi và nhiệm vụ học tập GV giao.</w:t>
            </w:r>
          </w:p>
          <w:p w14:paraId="7171B036" w14:textId="77777777" w:rsidR="002B7B5A" w:rsidRDefault="00000000">
            <w:pPr>
              <w:spacing w:after="26" w:line="259" w:lineRule="auto"/>
              <w:ind w:left="0" w:firstLine="0"/>
              <w:jc w:val="left"/>
            </w:pPr>
            <w:r>
              <w:rPr>
                <w:b/>
                <w:i/>
                <w:sz w:val="24"/>
              </w:rPr>
              <w:t>Bước 3: Báo cáo kết quả và thảo luận</w:t>
            </w:r>
          </w:p>
          <w:p w14:paraId="318207D2" w14:textId="77777777" w:rsidR="002B7B5A" w:rsidRDefault="00000000">
            <w:pPr>
              <w:numPr>
                <w:ilvl w:val="0"/>
                <w:numId w:val="928"/>
              </w:numPr>
              <w:spacing w:after="57" w:line="233" w:lineRule="auto"/>
              <w:ind w:firstLine="0"/>
              <w:jc w:val="left"/>
            </w:pPr>
            <w:r>
              <w:rPr>
                <w:sz w:val="24"/>
              </w:rPr>
              <w:t>HS tham gia trò chơi “Nhanh tay nhanh mắt”. GV cho HS dán các phương án của nhóm mình lên bảng nhóm. Nhóm nào tìm được nhiều đáp án đúng nhất là nhóm chiến thắng.</w:t>
            </w:r>
          </w:p>
          <w:p w14:paraId="6472D509" w14:textId="77777777" w:rsidR="002B7B5A" w:rsidRDefault="00000000">
            <w:pPr>
              <w:numPr>
                <w:ilvl w:val="0"/>
                <w:numId w:val="928"/>
              </w:numPr>
              <w:spacing w:after="57" w:line="233" w:lineRule="auto"/>
              <w:ind w:firstLine="0"/>
              <w:jc w:val="left"/>
            </w:pPr>
            <w:r>
              <w:rPr>
                <w:sz w:val="24"/>
              </w:rPr>
              <w:t>HS xác định kiểu hình của mình đối với tính trạng đã nêu. Từ đó nêu khái niệm tính trạng ở người.</w:t>
            </w:r>
          </w:p>
          <w:p w14:paraId="24639AA1" w14:textId="77777777" w:rsidR="002B7B5A" w:rsidRDefault="00000000">
            <w:pPr>
              <w:spacing w:after="26" w:line="259" w:lineRule="auto"/>
              <w:ind w:left="0" w:firstLine="0"/>
              <w:jc w:val="left"/>
            </w:pPr>
            <w:r>
              <w:rPr>
                <w:b/>
                <w:i/>
                <w:sz w:val="24"/>
              </w:rPr>
              <w:t>Bước 4: Đánh giá kết quả thực hiện nhiệm vụ</w:t>
            </w:r>
          </w:p>
          <w:p w14:paraId="1C2FDC98" w14:textId="77777777" w:rsidR="002B7B5A" w:rsidRDefault="00000000">
            <w:pPr>
              <w:numPr>
                <w:ilvl w:val="0"/>
                <w:numId w:val="928"/>
              </w:numPr>
              <w:spacing w:after="57" w:line="233" w:lineRule="auto"/>
              <w:ind w:firstLine="0"/>
              <w:jc w:val="left"/>
            </w:pPr>
            <w:r>
              <w:rPr>
                <w:sz w:val="24"/>
              </w:rPr>
              <w:t>GV nhận xét, đánh giá kết quả của các nhóm, tuyên dương, tặng thưởng cho nhóm nhanh nhất.</w:t>
            </w:r>
          </w:p>
          <w:p w14:paraId="732E7F58" w14:textId="77777777" w:rsidR="002B7B5A" w:rsidRDefault="00000000">
            <w:pPr>
              <w:numPr>
                <w:ilvl w:val="0"/>
                <w:numId w:val="928"/>
              </w:numPr>
              <w:spacing w:after="0" w:line="259" w:lineRule="auto"/>
              <w:ind w:firstLine="0"/>
              <w:jc w:val="left"/>
            </w:pPr>
            <w:r>
              <w:rPr>
                <w:sz w:val="24"/>
              </w:rPr>
              <w:t>GV nhận xét và chốt nội dung về các tính trạng ở người</w:t>
            </w:r>
          </w:p>
        </w:tc>
        <w:tc>
          <w:tcPr>
            <w:tcW w:w="1920" w:type="dxa"/>
            <w:tcBorders>
              <w:top w:val="single" w:sz="4" w:space="0" w:color="3E3672"/>
              <w:left w:val="single" w:sz="5" w:space="0" w:color="3E3672"/>
              <w:bottom w:val="single" w:sz="5" w:space="0" w:color="3E3672"/>
              <w:right w:val="single" w:sz="5" w:space="0" w:color="3E3672"/>
            </w:tcBorders>
          </w:tcPr>
          <w:p w14:paraId="59D841C9" w14:textId="77777777" w:rsidR="002B7B5A" w:rsidRDefault="00000000">
            <w:pPr>
              <w:spacing w:after="57" w:line="233" w:lineRule="auto"/>
              <w:ind w:left="0" w:firstLine="0"/>
              <w:jc w:val="left"/>
            </w:pPr>
            <w:r>
              <w:rPr>
                <w:b/>
                <w:sz w:val="24"/>
              </w:rPr>
              <w:t>I. Tính trạng ở người</w:t>
            </w:r>
          </w:p>
          <w:p w14:paraId="5860AEBC" w14:textId="77777777" w:rsidR="002B7B5A" w:rsidRDefault="00000000">
            <w:pPr>
              <w:numPr>
                <w:ilvl w:val="0"/>
                <w:numId w:val="929"/>
              </w:numPr>
              <w:spacing w:after="57" w:line="233" w:lineRule="auto"/>
              <w:ind w:right="55" w:firstLine="0"/>
            </w:pPr>
            <w:r>
              <w:rPr>
                <w:sz w:val="24"/>
              </w:rPr>
              <w:t>Tính trạng ở người là các đặc điểm hình thái, cấu tạo, sinh lí của cơ thể người.</w:t>
            </w:r>
          </w:p>
          <w:p w14:paraId="101C3FA9" w14:textId="77777777" w:rsidR="002B7B5A" w:rsidRDefault="00000000">
            <w:pPr>
              <w:numPr>
                <w:ilvl w:val="0"/>
                <w:numId w:val="929"/>
              </w:numPr>
              <w:spacing w:after="0" w:line="259" w:lineRule="auto"/>
              <w:ind w:right="55" w:firstLine="0"/>
            </w:pPr>
            <w:r>
              <w:rPr>
                <w:sz w:val="24"/>
              </w:rPr>
              <w:t>Một số tính trạng ở người như: màu da, kiểu tóc, màu tóc, màu mắt, kiểu mí mắt….</w:t>
            </w:r>
          </w:p>
        </w:tc>
      </w:tr>
    </w:tbl>
    <w:p w14:paraId="20700C38" w14:textId="77777777" w:rsidR="002B7B5A" w:rsidRDefault="00000000">
      <w:pPr>
        <w:spacing w:after="80" w:line="255" w:lineRule="auto"/>
        <w:ind w:left="-5"/>
      </w:pPr>
      <w:r>
        <w:rPr>
          <w:rFonts w:ascii="Calibri" w:eastAsia="Calibri" w:hAnsi="Calibri" w:cs="Calibri"/>
          <w:i/>
          <w:color w:val="DC892F"/>
        </w:rPr>
        <w:t>2.2. Nội dung 2. Tìm hiểu bệnh và tật di truyền ở người</w:t>
      </w:r>
    </w:p>
    <w:p w14:paraId="059179D1" w14:textId="77777777" w:rsidR="002B7B5A" w:rsidRDefault="00000000">
      <w:pPr>
        <w:spacing w:after="96" w:line="259" w:lineRule="auto"/>
        <w:ind w:left="278"/>
        <w:jc w:val="left"/>
      </w:pPr>
      <w:r>
        <w:rPr>
          <w:i/>
        </w:rPr>
        <w:t>a) Mục tiêu</w:t>
      </w:r>
    </w:p>
    <w:p w14:paraId="38FB069E" w14:textId="77777777" w:rsidR="002B7B5A" w:rsidRDefault="00000000">
      <w:pPr>
        <w:numPr>
          <w:ilvl w:val="1"/>
          <w:numId w:val="325"/>
        </w:numPr>
        <w:ind w:hanging="187"/>
      </w:pPr>
      <w:r>
        <w:t>Nêu được khái niệm bệnh và tật di truyền ở người.</w:t>
      </w:r>
    </w:p>
    <w:p w14:paraId="11399E03" w14:textId="77777777" w:rsidR="002B7B5A" w:rsidRDefault="00000000">
      <w:pPr>
        <w:numPr>
          <w:ilvl w:val="1"/>
          <w:numId w:val="325"/>
        </w:numPr>
        <w:ind w:hanging="187"/>
      </w:pPr>
      <w:r>
        <w:t>Kể tên được một số hội chứng, bệnh và tật di truyền ở người.</w:t>
      </w:r>
    </w:p>
    <w:p w14:paraId="6A6F9EEC" w14:textId="77777777" w:rsidR="002B7B5A" w:rsidRDefault="00000000">
      <w:pPr>
        <w:numPr>
          <w:ilvl w:val="0"/>
          <w:numId w:val="326"/>
        </w:numPr>
        <w:spacing w:after="0" w:line="259" w:lineRule="auto"/>
        <w:ind w:hanging="262"/>
        <w:jc w:val="left"/>
      </w:pPr>
      <w:r>
        <w:rPr>
          <w:i/>
        </w:rPr>
        <w:t>Tiến trình thực hiện</w:t>
      </w:r>
    </w:p>
    <w:tbl>
      <w:tblPr>
        <w:tblStyle w:val="TableGrid"/>
        <w:tblW w:w="8492" w:type="dxa"/>
        <w:tblInd w:w="6" w:type="dxa"/>
        <w:tblCellMar>
          <w:top w:w="40" w:type="dxa"/>
          <w:left w:w="113" w:type="dxa"/>
          <w:bottom w:w="0" w:type="dxa"/>
          <w:right w:w="58" w:type="dxa"/>
        </w:tblCellMar>
        <w:tblLook w:val="04A0" w:firstRow="1" w:lastRow="0" w:firstColumn="1" w:lastColumn="0" w:noHBand="0" w:noVBand="1"/>
      </w:tblPr>
      <w:tblGrid>
        <w:gridCol w:w="5644"/>
        <w:gridCol w:w="2848"/>
      </w:tblGrid>
      <w:tr w:rsidR="002B7B5A" w14:paraId="5FB8041C" w14:textId="77777777">
        <w:trPr>
          <w:trHeight w:val="401"/>
        </w:trPr>
        <w:tc>
          <w:tcPr>
            <w:tcW w:w="5644" w:type="dxa"/>
            <w:tcBorders>
              <w:top w:val="single" w:sz="4" w:space="0" w:color="3E3672"/>
              <w:left w:val="single" w:sz="5" w:space="0" w:color="3E3672"/>
              <w:bottom w:val="single" w:sz="4" w:space="0" w:color="3E3672"/>
              <w:right w:val="single" w:sz="5" w:space="0" w:color="3E3672"/>
            </w:tcBorders>
            <w:shd w:val="clear" w:color="auto" w:fill="C6BDD4"/>
          </w:tcPr>
          <w:p w14:paraId="5730A8A9" w14:textId="77777777" w:rsidR="002B7B5A" w:rsidRDefault="00000000">
            <w:pPr>
              <w:spacing w:after="0" w:line="259" w:lineRule="auto"/>
              <w:ind w:left="0" w:right="55" w:firstLine="0"/>
              <w:jc w:val="center"/>
            </w:pPr>
            <w:r>
              <w:rPr>
                <w:b/>
                <w:sz w:val="24"/>
              </w:rPr>
              <w:t>Hoạt động của giáo viên và học sinh</w:t>
            </w:r>
          </w:p>
        </w:tc>
        <w:tc>
          <w:tcPr>
            <w:tcW w:w="2848" w:type="dxa"/>
            <w:tcBorders>
              <w:top w:val="single" w:sz="4" w:space="0" w:color="3E3672"/>
              <w:left w:val="single" w:sz="5" w:space="0" w:color="3E3672"/>
              <w:bottom w:val="single" w:sz="4" w:space="0" w:color="3E3672"/>
              <w:right w:val="single" w:sz="5" w:space="0" w:color="3E3672"/>
            </w:tcBorders>
            <w:shd w:val="clear" w:color="auto" w:fill="C6BDD4"/>
          </w:tcPr>
          <w:p w14:paraId="00C34EF0" w14:textId="77777777" w:rsidR="002B7B5A" w:rsidRDefault="00000000">
            <w:pPr>
              <w:spacing w:after="0" w:line="259" w:lineRule="auto"/>
              <w:ind w:left="0" w:right="56" w:firstLine="0"/>
              <w:jc w:val="center"/>
            </w:pPr>
            <w:r>
              <w:rPr>
                <w:b/>
                <w:sz w:val="24"/>
              </w:rPr>
              <w:t>Sản phẩm</w:t>
            </w:r>
          </w:p>
        </w:tc>
      </w:tr>
      <w:tr w:rsidR="002B7B5A" w14:paraId="09C7C6EA" w14:textId="77777777">
        <w:trPr>
          <w:trHeight w:val="8228"/>
        </w:trPr>
        <w:tc>
          <w:tcPr>
            <w:tcW w:w="5644" w:type="dxa"/>
            <w:tcBorders>
              <w:top w:val="single" w:sz="4" w:space="0" w:color="3E3672"/>
              <w:left w:val="single" w:sz="5" w:space="0" w:color="3E3672"/>
              <w:bottom w:val="single" w:sz="5" w:space="0" w:color="3E3672"/>
              <w:right w:val="single" w:sz="5" w:space="0" w:color="3E3672"/>
            </w:tcBorders>
          </w:tcPr>
          <w:p w14:paraId="3182857C" w14:textId="77777777" w:rsidR="002B7B5A" w:rsidRDefault="00000000">
            <w:pPr>
              <w:spacing w:after="26" w:line="259" w:lineRule="auto"/>
              <w:ind w:left="0" w:firstLine="0"/>
              <w:jc w:val="left"/>
            </w:pPr>
            <w:r>
              <w:rPr>
                <w:b/>
                <w:i/>
                <w:sz w:val="24"/>
              </w:rPr>
              <w:lastRenderedPageBreak/>
              <w:t>Bước 1: Chuyển giao nhiệm vụ</w:t>
            </w:r>
          </w:p>
          <w:p w14:paraId="7747A6C8" w14:textId="77777777" w:rsidR="002B7B5A" w:rsidRDefault="00000000">
            <w:pPr>
              <w:numPr>
                <w:ilvl w:val="0"/>
                <w:numId w:val="930"/>
              </w:numPr>
              <w:spacing w:after="57" w:line="233" w:lineRule="auto"/>
              <w:ind w:firstLine="0"/>
              <w:jc w:val="left"/>
            </w:pPr>
            <w:r>
              <w:rPr>
                <w:sz w:val="24"/>
              </w:rPr>
              <w:t>GV giao nhiệm vụ học tập yêu cầu HS đọc thông tin mục II trong SGK, thực hiện các yêu cầu:</w:t>
            </w:r>
          </w:p>
          <w:p w14:paraId="12D64477" w14:textId="77777777" w:rsidR="002B7B5A" w:rsidRDefault="00000000">
            <w:pPr>
              <w:spacing w:after="26" w:line="259" w:lineRule="auto"/>
              <w:ind w:left="0" w:firstLine="0"/>
              <w:jc w:val="left"/>
            </w:pPr>
            <w:r>
              <w:rPr>
                <w:sz w:val="24"/>
              </w:rPr>
              <w:t>+ Nêu khái niệm bệnh và tật di truyền.</w:t>
            </w:r>
          </w:p>
          <w:p w14:paraId="410D3BCF" w14:textId="77777777" w:rsidR="002B7B5A" w:rsidRDefault="00000000">
            <w:pPr>
              <w:spacing w:after="26" w:line="259" w:lineRule="auto"/>
              <w:ind w:left="0" w:firstLine="0"/>
              <w:jc w:val="left"/>
            </w:pPr>
            <w:r>
              <w:rPr>
                <w:sz w:val="24"/>
              </w:rPr>
              <w:t>+ Kể tên các hội chứng, bệnh và tật di truyền.</w:t>
            </w:r>
          </w:p>
          <w:p w14:paraId="33BC3EFB" w14:textId="77777777" w:rsidR="002B7B5A" w:rsidRDefault="00000000">
            <w:pPr>
              <w:numPr>
                <w:ilvl w:val="0"/>
                <w:numId w:val="930"/>
              </w:numPr>
              <w:spacing w:after="57" w:line="233" w:lineRule="auto"/>
              <w:ind w:firstLine="0"/>
              <w:jc w:val="left"/>
            </w:pPr>
            <w:r>
              <w:rPr>
                <w:sz w:val="24"/>
              </w:rPr>
              <w:t xml:space="preserve">GV chia lớp thành sáu nhóm, mỗi nhóm khoảng 4 đến 5 HS. Yêu cầu HS nghiên cứu thông tin trong mục II trong SGK, thảo luận nhóm hoàn thành phiếu học tập số 2 ra bảng phụ. </w:t>
            </w:r>
          </w:p>
          <w:p w14:paraId="57C8E14C" w14:textId="77777777" w:rsidR="002B7B5A" w:rsidRDefault="00000000">
            <w:pPr>
              <w:spacing w:after="26" w:line="259" w:lineRule="auto"/>
              <w:ind w:left="0" w:firstLine="0"/>
              <w:jc w:val="left"/>
            </w:pPr>
            <w:r>
              <w:rPr>
                <w:sz w:val="24"/>
              </w:rPr>
              <w:t>+ 2 nhóm tìm hiểu nội dung 1 – hội chứng ở người.</w:t>
            </w:r>
          </w:p>
          <w:p w14:paraId="507810B4" w14:textId="77777777" w:rsidR="002B7B5A" w:rsidRDefault="00000000">
            <w:pPr>
              <w:spacing w:after="26" w:line="259" w:lineRule="auto"/>
              <w:ind w:left="0" w:firstLine="0"/>
              <w:jc w:val="left"/>
            </w:pPr>
            <w:r>
              <w:rPr>
                <w:sz w:val="24"/>
              </w:rPr>
              <w:t>+ 2 nhóm tìm hiểu nội dung 2 – bệnh di truyền.</w:t>
            </w:r>
          </w:p>
          <w:p w14:paraId="2925990B" w14:textId="77777777" w:rsidR="002B7B5A" w:rsidRDefault="00000000">
            <w:pPr>
              <w:spacing w:after="26" w:line="259" w:lineRule="auto"/>
              <w:ind w:left="0" w:firstLine="0"/>
              <w:jc w:val="left"/>
            </w:pPr>
            <w:r>
              <w:rPr>
                <w:sz w:val="24"/>
              </w:rPr>
              <w:t>+ 2 nhóm tìm hiểu nội dung 3 – tật di truyền.</w:t>
            </w:r>
          </w:p>
          <w:p w14:paraId="226CF1B2" w14:textId="77777777" w:rsidR="002B7B5A" w:rsidRDefault="00000000">
            <w:pPr>
              <w:numPr>
                <w:ilvl w:val="0"/>
                <w:numId w:val="930"/>
              </w:numPr>
              <w:spacing w:after="57" w:line="233" w:lineRule="auto"/>
              <w:ind w:firstLine="0"/>
              <w:jc w:val="left"/>
            </w:pPr>
            <w:r>
              <w:rPr>
                <w:sz w:val="24"/>
              </w:rPr>
              <w:t>GV yêu cầu HS liên hệ thực tế, kể tên một số hội chứng, bệnh và tật di truyền khác.</w:t>
            </w:r>
          </w:p>
          <w:p w14:paraId="48810411" w14:textId="77777777" w:rsidR="002B7B5A" w:rsidRDefault="00000000">
            <w:pPr>
              <w:numPr>
                <w:ilvl w:val="0"/>
                <w:numId w:val="930"/>
              </w:numPr>
              <w:spacing w:after="26" w:line="259" w:lineRule="auto"/>
              <w:ind w:firstLine="0"/>
              <w:jc w:val="left"/>
            </w:pPr>
            <w:r>
              <w:rPr>
                <w:sz w:val="24"/>
              </w:rPr>
              <w:t>HS tiếp nhận nhiệm vụ.</w:t>
            </w:r>
          </w:p>
          <w:p w14:paraId="1885E82E" w14:textId="77777777" w:rsidR="002B7B5A" w:rsidRDefault="00000000">
            <w:pPr>
              <w:spacing w:after="0" w:line="282" w:lineRule="auto"/>
              <w:ind w:left="0" w:right="1732" w:firstLine="0"/>
            </w:pPr>
            <w:r>
              <w:rPr>
                <w:b/>
                <w:i/>
                <w:sz w:val="24"/>
              </w:rPr>
              <w:t xml:space="preserve">Bước 2: Thực hiện nhiệm vụ học tập </w:t>
            </w:r>
            <w:r>
              <w:rPr>
                <w:sz w:val="24"/>
              </w:rPr>
              <w:t>– HS hoạt động cá nhân trả lời câu hỏi.</w:t>
            </w:r>
          </w:p>
          <w:p w14:paraId="6428E4AE" w14:textId="77777777" w:rsidR="002B7B5A" w:rsidRDefault="00000000">
            <w:pPr>
              <w:numPr>
                <w:ilvl w:val="0"/>
                <w:numId w:val="930"/>
              </w:numPr>
              <w:spacing w:after="0" w:line="282" w:lineRule="auto"/>
              <w:ind w:firstLine="0"/>
              <w:jc w:val="left"/>
            </w:pPr>
            <w:r>
              <w:rPr>
                <w:sz w:val="24"/>
              </w:rPr>
              <w:t>HS thảo luận nhóm hoàn thành phiếu học tập số 2.</w:t>
            </w:r>
            <w:r>
              <w:rPr>
                <w:b/>
                <w:i/>
                <w:sz w:val="24"/>
              </w:rPr>
              <w:t xml:space="preserve">Bước 3: Báo cáo kết quả và thảo luận </w:t>
            </w:r>
            <w:r>
              <w:rPr>
                <w:sz w:val="24"/>
              </w:rPr>
              <w:t>– GV gọi ngẫu nhiên HS trả lời câu hỏi.</w:t>
            </w:r>
          </w:p>
          <w:p w14:paraId="0FD9DB5A" w14:textId="77777777" w:rsidR="002B7B5A" w:rsidRDefault="00000000">
            <w:pPr>
              <w:numPr>
                <w:ilvl w:val="0"/>
                <w:numId w:val="930"/>
              </w:numPr>
              <w:spacing w:after="57" w:line="233" w:lineRule="auto"/>
              <w:ind w:firstLine="0"/>
              <w:jc w:val="left"/>
            </w:pPr>
            <w:r>
              <w:rPr>
                <w:sz w:val="24"/>
              </w:rPr>
              <w:t xml:space="preserve">Các nhóm dán bảng phụ nhóm mình lên bảng và trình bày kết quả thảo luận. </w:t>
            </w:r>
          </w:p>
          <w:p w14:paraId="33C0D401" w14:textId="77777777" w:rsidR="002B7B5A" w:rsidRDefault="00000000">
            <w:pPr>
              <w:spacing w:after="26" w:line="259" w:lineRule="auto"/>
              <w:ind w:left="0" w:firstLine="0"/>
              <w:jc w:val="left"/>
            </w:pPr>
            <w:r>
              <w:rPr>
                <w:b/>
                <w:i/>
                <w:sz w:val="24"/>
              </w:rPr>
              <w:t>Bước 4: Đánh giá kết quả thực hiện nhiệm vụ</w:t>
            </w:r>
          </w:p>
          <w:p w14:paraId="0791E8B5" w14:textId="77777777" w:rsidR="002B7B5A" w:rsidRDefault="00000000">
            <w:pPr>
              <w:numPr>
                <w:ilvl w:val="0"/>
                <w:numId w:val="930"/>
              </w:numPr>
              <w:spacing w:after="26" w:line="259" w:lineRule="auto"/>
              <w:ind w:firstLine="0"/>
              <w:jc w:val="left"/>
            </w:pPr>
            <w:r>
              <w:rPr>
                <w:sz w:val="24"/>
              </w:rPr>
              <w:t>Các nhóm đánh giá chéo nhau dựa trên đáp án của GV.</w:t>
            </w:r>
          </w:p>
          <w:p w14:paraId="03992007" w14:textId="77777777" w:rsidR="002B7B5A" w:rsidRDefault="00000000">
            <w:pPr>
              <w:numPr>
                <w:ilvl w:val="0"/>
                <w:numId w:val="930"/>
              </w:numPr>
              <w:spacing w:after="26" w:line="259" w:lineRule="auto"/>
              <w:ind w:firstLine="0"/>
              <w:jc w:val="left"/>
            </w:pPr>
            <w:r>
              <w:rPr>
                <w:sz w:val="24"/>
              </w:rPr>
              <w:t>GV nhận xét, tuyên dương nhóm hoàn thành tốt.</w:t>
            </w:r>
          </w:p>
          <w:p w14:paraId="246E6FD5" w14:textId="77777777" w:rsidR="002B7B5A" w:rsidRDefault="00000000">
            <w:pPr>
              <w:numPr>
                <w:ilvl w:val="0"/>
                <w:numId w:val="930"/>
              </w:numPr>
              <w:spacing w:after="0" w:line="259" w:lineRule="auto"/>
              <w:ind w:firstLine="0"/>
              <w:jc w:val="left"/>
            </w:pPr>
            <w:r>
              <w:rPr>
                <w:sz w:val="24"/>
              </w:rPr>
              <w:t>GV chốt nội dung về bệnh và tật di truyền ở người.</w:t>
            </w:r>
          </w:p>
        </w:tc>
        <w:tc>
          <w:tcPr>
            <w:tcW w:w="2848" w:type="dxa"/>
            <w:tcBorders>
              <w:top w:val="single" w:sz="4" w:space="0" w:color="3E3672"/>
              <w:left w:val="single" w:sz="5" w:space="0" w:color="3E3672"/>
              <w:bottom w:val="single" w:sz="5" w:space="0" w:color="3E3672"/>
              <w:right w:val="single" w:sz="5" w:space="0" w:color="3E3672"/>
            </w:tcBorders>
          </w:tcPr>
          <w:p w14:paraId="3BC4F633" w14:textId="77777777" w:rsidR="002B7B5A" w:rsidRDefault="00000000">
            <w:pPr>
              <w:spacing w:after="57" w:line="233" w:lineRule="auto"/>
              <w:ind w:left="0" w:firstLine="0"/>
              <w:jc w:val="left"/>
            </w:pPr>
            <w:r>
              <w:rPr>
                <w:b/>
                <w:sz w:val="24"/>
              </w:rPr>
              <w:t>II. Bệnh và tật di truyền ở người</w:t>
            </w:r>
          </w:p>
          <w:p w14:paraId="0E25E8BC" w14:textId="77777777" w:rsidR="002B7B5A" w:rsidRDefault="00000000">
            <w:pPr>
              <w:spacing w:after="57" w:line="233" w:lineRule="auto"/>
              <w:ind w:left="0" w:firstLine="0"/>
            </w:pPr>
            <w:r>
              <w:rPr>
                <w:b/>
                <w:sz w:val="24"/>
              </w:rPr>
              <w:t xml:space="preserve">1. Khái niệm bệnh và tật di truyền </w:t>
            </w:r>
          </w:p>
          <w:p w14:paraId="5F5E1E7B" w14:textId="77777777" w:rsidR="002B7B5A" w:rsidRDefault="00000000">
            <w:pPr>
              <w:numPr>
                <w:ilvl w:val="0"/>
                <w:numId w:val="931"/>
              </w:numPr>
              <w:spacing w:after="57" w:line="233" w:lineRule="auto"/>
              <w:ind w:right="55" w:firstLine="0"/>
            </w:pPr>
            <w:r>
              <w:rPr>
                <w:sz w:val="24"/>
              </w:rPr>
              <w:t xml:space="preserve">Bệnh di truyền ở người là những rối loạn về chức năng của các cơ quan trên cơ thể. </w:t>
            </w:r>
          </w:p>
          <w:p w14:paraId="38C438A4" w14:textId="77777777" w:rsidR="002B7B5A" w:rsidRDefault="00000000">
            <w:pPr>
              <w:numPr>
                <w:ilvl w:val="0"/>
                <w:numId w:val="931"/>
              </w:numPr>
              <w:spacing w:after="57" w:line="233" w:lineRule="auto"/>
              <w:ind w:right="55" w:firstLine="0"/>
            </w:pPr>
            <w:r>
              <w:rPr>
                <w:sz w:val="24"/>
              </w:rPr>
              <w:t>Tật di truyền là những bất thường về hình thái trên cơ thể.</w:t>
            </w:r>
          </w:p>
          <w:p w14:paraId="5ABDAAE4" w14:textId="77777777" w:rsidR="002B7B5A" w:rsidRDefault="00000000">
            <w:pPr>
              <w:numPr>
                <w:ilvl w:val="0"/>
                <w:numId w:val="931"/>
              </w:numPr>
              <w:spacing w:after="57" w:line="233" w:lineRule="auto"/>
              <w:ind w:right="55" w:firstLine="0"/>
            </w:pPr>
            <w:r>
              <w:rPr>
                <w:sz w:val="24"/>
              </w:rPr>
              <w:t>Bệnh và tật di truyền ở người do đột biến gene và đột biến NST.</w:t>
            </w:r>
          </w:p>
          <w:p w14:paraId="3951D953" w14:textId="77777777" w:rsidR="002B7B5A" w:rsidRDefault="00000000">
            <w:pPr>
              <w:spacing w:after="57" w:line="233" w:lineRule="auto"/>
              <w:ind w:left="0" w:firstLine="0"/>
            </w:pPr>
            <w:r>
              <w:rPr>
                <w:b/>
                <w:sz w:val="24"/>
              </w:rPr>
              <w:t>2. Một số hội chứng, bệnh và tật di truyền ở người</w:t>
            </w:r>
          </w:p>
          <w:p w14:paraId="140B1F98" w14:textId="77777777" w:rsidR="002B7B5A" w:rsidRDefault="00000000">
            <w:pPr>
              <w:spacing w:after="0" w:line="259" w:lineRule="auto"/>
              <w:ind w:left="0" w:firstLine="0"/>
              <w:jc w:val="left"/>
            </w:pPr>
            <w:r>
              <w:rPr>
                <w:sz w:val="24"/>
              </w:rPr>
              <w:t xml:space="preserve">Đáp án phiếu học tập số 2. </w:t>
            </w:r>
          </w:p>
        </w:tc>
      </w:tr>
    </w:tbl>
    <w:p w14:paraId="5026B76E" w14:textId="77777777" w:rsidR="002B7B5A" w:rsidRDefault="00000000">
      <w:pPr>
        <w:numPr>
          <w:ilvl w:val="0"/>
          <w:numId w:val="326"/>
        </w:numPr>
        <w:spacing w:after="96" w:line="259" w:lineRule="auto"/>
        <w:ind w:hanging="262"/>
        <w:jc w:val="left"/>
      </w:pPr>
      <w:r>
        <w:rPr>
          <w:i/>
        </w:rPr>
        <w:t>Sản phẩm</w:t>
      </w:r>
    </w:p>
    <w:p w14:paraId="7857C82E" w14:textId="77777777" w:rsidR="002B7B5A" w:rsidRDefault="00000000">
      <w:pPr>
        <w:spacing w:after="0"/>
        <w:ind w:left="10"/>
      </w:pPr>
      <w:r>
        <w:t>Đáp án phiếu học tập số 2.</w:t>
      </w:r>
    </w:p>
    <w:tbl>
      <w:tblPr>
        <w:tblStyle w:val="TableGrid"/>
        <w:tblW w:w="8492" w:type="dxa"/>
        <w:tblInd w:w="6" w:type="dxa"/>
        <w:tblCellMar>
          <w:top w:w="42" w:type="dxa"/>
          <w:left w:w="113" w:type="dxa"/>
          <w:bottom w:w="0" w:type="dxa"/>
          <w:right w:w="66" w:type="dxa"/>
        </w:tblCellMar>
        <w:tblLook w:val="04A0" w:firstRow="1" w:lastRow="0" w:firstColumn="1" w:lastColumn="0" w:noHBand="0" w:noVBand="1"/>
      </w:tblPr>
      <w:tblGrid>
        <w:gridCol w:w="283"/>
        <w:gridCol w:w="685"/>
        <w:gridCol w:w="280"/>
        <w:gridCol w:w="1350"/>
        <w:gridCol w:w="275"/>
        <w:gridCol w:w="2377"/>
        <w:gridCol w:w="273"/>
        <w:gridCol w:w="2701"/>
        <w:gridCol w:w="268"/>
      </w:tblGrid>
      <w:tr w:rsidR="002B7B5A" w14:paraId="612DEB84" w14:textId="77777777">
        <w:trPr>
          <w:gridAfter w:val="1"/>
          <w:wAfter w:w="283" w:type="dxa"/>
          <w:trHeight w:val="671"/>
        </w:trPr>
        <w:tc>
          <w:tcPr>
            <w:tcW w:w="2656" w:type="dxa"/>
            <w:gridSpan w:val="4"/>
            <w:tcBorders>
              <w:top w:val="single" w:sz="4" w:space="0" w:color="3E3672"/>
              <w:left w:val="single" w:sz="5" w:space="0" w:color="3E3672"/>
              <w:bottom w:val="single" w:sz="4" w:space="0" w:color="3E3672"/>
              <w:right w:val="single" w:sz="5" w:space="0" w:color="3E3672"/>
            </w:tcBorders>
            <w:shd w:val="clear" w:color="auto" w:fill="C6BDD4"/>
          </w:tcPr>
          <w:p w14:paraId="5AA78904" w14:textId="77777777" w:rsidR="002B7B5A" w:rsidRDefault="00000000">
            <w:pPr>
              <w:spacing w:after="0" w:line="259" w:lineRule="auto"/>
              <w:ind w:left="0" w:firstLine="0"/>
              <w:jc w:val="center"/>
            </w:pPr>
            <w:r>
              <w:rPr>
                <w:b/>
                <w:sz w:val="24"/>
              </w:rPr>
              <w:t>Tên bệnh và tật di truyền</w:t>
            </w:r>
          </w:p>
        </w:tc>
        <w:tc>
          <w:tcPr>
            <w:tcW w:w="2761" w:type="dxa"/>
            <w:gridSpan w:val="2"/>
            <w:tcBorders>
              <w:top w:val="single" w:sz="4" w:space="0" w:color="3E3672"/>
              <w:left w:val="single" w:sz="5" w:space="0" w:color="3E3672"/>
              <w:bottom w:val="single" w:sz="4" w:space="0" w:color="3E3672"/>
              <w:right w:val="single" w:sz="5" w:space="0" w:color="3E3672"/>
            </w:tcBorders>
            <w:shd w:val="clear" w:color="auto" w:fill="C6BDD4"/>
            <w:vAlign w:val="center"/>
          </w:tcPr>
          <w:p w14:paraId="6840457A" w14:textId="77777777" w:rsidR="002B7B5A" w:rsidRDefault="00000000">
            <w:pPr>
              <w:spacing w:after="0" w:line="259" w:lineRule="auto"/>
              <w:ind w:left="0" w:right="48" w:firstLine="0"/>
              <w:jc w:val="center"/>
            </w:pPr>
            <w:r>
              <w:rPr>
                <w:b/>
                <w:sz w:val="24"/>
              </w:rPr>
              <w:t>Đặc điểm di truyền</w:t>
            </w:r>
          </w:p>
        </w:tc>
        <w:tc>
          <w:tcPr>
            <w:tcW w:w="3075" w:type="dxa"/>
            <w:gridSpan w:val="2"/>
            <w:tcBorders>
              <w:top w:val="single" w:sz="4" w:space="0" w:color="3E3672"/>
              <w:left w:val="single" w:sz="5" w:space="0" w:color="3E3672"/>
              <w:bottom w:val="single" w:sz="4" w:space="0" w:color="3E3672"/>
              <w:right w:val="single" w:sz="5" w:space="0" w:color="3E3672"/>
            </w:tcBorders>
            <w:shd w:val="clear" w:color="auto" w:fill="C6BDD4"/>
            <w:vAlign w:val="center"/>
          </w:tcPr>
          <w:p w14:paraId="04B65029" w14:textId="77777777" w:rsidR="002B7B5A" w:rsidRDefault="00000000">
            <w:pPr>
              <w:spacing w:after="0" w:line="259" w:lineRule="auto"/>
              <w:ind w:left="0" w:right="48" w:firstLine="0"/>
              <w:jc w:val="center"/>
            </w:pPr>
            <w:r>
              <w:rPr>
                <w:b/>
                <w:sz w:val="24"/>
              </w:rPr>
              <w:t>Biểu hiện bên ngoài</w:t>
            </w:r>
          </w:p>
        </w:tc>
      </w:tr>
      <w:tr w:rsidR="002B7B5A" w14:paraId="7BDAD305" w14:textId="77777777">
        <w:trPr>
          <w:gridAfter w:val="1"/>
          <w:wAfter w:w="283" w:type="dxa"/>
          <w:trHeight w:val="1211"/>
        </w:trPr>
        <w:tc>
          <w:tcPr>
            <w:tcW w:w="977" w:type="dxa"/>
            <w:gridSpan w:val="2"/>
            <w:vMerge w:val="restart"/>
            <w:tcBorders>
              <w:top w:val="single" w:sz="4" w:space="0" w:color="3E3672"/>
              <w:left w:val="single" w:sz="5" w:space="0" w:color="3E3672"/>
              <w:bottom w:val="single" w:sz="5" w:space="0" w:color="3E3672"/>
              <w:right w:val="single" w:sz="5" w:space="0" w:color="3E3672"/>
            </w:tcBorders>
            <w:vAlign w:val="center"/>
          </w:tcPr>
          <w:p w14:paraId="39B110C1" w14:textId="77777777" w:rsidR="002B7B5A" w:rsidRDefault="00000000">
            <w:pPr>
              <w:spacing w:after="0" w:line="259" w:lineRule="auto"/>
              <w:ind w:left="0" w:firstLine="0"/>
              <w:jc w:val="left"/>
            </w:pPr>
            <w:r>
              <w:rPr>
                <w:sz w:val="24"/>
              </w:rPr>
              <w:t>Hội chứng</w:t>
            </w:r>
          </w:p>
        </w:tc>
        <w:tc>
          <w:tcPr>
            <w:tcW w:w="1680" w:type="dxa"/>
            <w:gridSpan w:val="2"/>
            <w:tcBorders>
              <w:top w:val="single" w:sz="4" w:space="0" w:color="3E3672"/>
              <w:left w:val="single" w:sz="5" w:space="0" w:color="3E3672"/>
              <w:bottom w:val="single" w:sz="5" w:space="0" w:color="3E3672"/>
              <w:right w:val="single" w:sz="5" w:space="0" w:color="3E3672"/>
            </w:tcBorders>
            <w:vAlign w:val="center"/>
          </w:tcPr>
          <w:p w14:paraId="58DC81DF" w14:textId="77777777" w:rsidR="002B7B5A" w:rsidRDefault="00000000">
            <w:pPr>
              <w:spacing w:after="0" w:line="259" w:lineRule="auto"/>
              <w:ind w:left="0" w:firstLine="0"/>
              <w:jc w:val="left"/>
            </w:pPr>
            <w:r>
              <w:rPr>
                <w:sz w:val="24"/>
              </w:rPr>
              <w:t>Down</w:t>
            </w:r>
          </w:p>
        </w:tc>
        <w:tc>
          <w:tcPr>
            <w:tcW w:w="2761" w:type="dxa"/>
            <w:gridSpan w:val="2"/>
            <w:tcBorders>
              <w:top w:val="single" w:sz="4" w:space="0" w:color="3E3672"/>
              <w:left w:val="single" w:sz="5" w:space="0" w:color="3E3672"/>
              <w:bottom w:val="single" w:sz="5" w:space="0" w:color="3E3672"/>
              <w:right w:val="single" w:sz="5" w:space="0" w:color="3E3672"/>
            </w:tcBorders>
          </w:tcPr>
          <w:p w14:paraId="1E6F25F9" w14:textId="77777777" w:rsidR="002B7B5A" w:rsidRDefault="00000000">
            <w:pPr>
              <w:spacing w:after="0" w:line="259" w:lineRule="auto"/>
              <w:ind w:left="0" w:firstLine="0"/>
              <w:jc w:val="left"/>
            </w:pPr>
            <w:r>
              <w:rPr>
                <w:sz w:val="24"/>
              </w:rPr>
              <w:t>Thừa một NST số 21 hoặc do đột biến chuyển đoạn NST số 21 hoặc đột biến ở nhiều gene.</w:t>
            </w:r>
          </w:p>
        </w:tc>
        <w:tc>
          <w:tcPr>
            <w:tcW w:w="3075" w:type="dxa"/>
            <w:gridSpan w:val="2"/>
            <w:tcBorders>
              <w:top w:val="single" w:sz="4" w:space="0" w:color="3E3672"/>
              <w:left w:val="single" w:sz="5" w:space="0" w:color="3E3672"/>
              <w:bottom w:val="single" w:sz="5" w:space="0" w:color="3E3672"/>
              <w:right w:val="single" w:sz="5" w:space="0" w:color="3E3672"/>
            </w:tcBorders>
            <w:vAlign w:val="center"/>
          </w:tcPr>
          <w:p w14:paraId="291092C2" w14:textId="77777777" w:rsidR="002B7B5A" w:rsidRDefault="00000000">
            <w:pPr>
              <w:spacing w:after="0" w:line="259" w:lineRule="auto"/>
              <w:ind w:left="0" w:right="31" w:firstLine="0"/>
              <w:jc w:val="left"/>
            </w:pPr>
            <w:r>
              <w:rPr>
                <w:sz w:val="24"/>
              </w:rPr>
              <w:t>Trẻ chậm phát triển trí tuệ, cổ ngắn, lưỡi dày,...</w:t>
            </w:r>
          </w:p>
        </w:tc>
      </w:tr>
      <w:tr w:rsidR="002B7B5A" w14:paraId="1F2AB144" w14:textId="77777777">
        <w:trPr>
          <w:gridAfter w:val="1"/>
          <w:wAfter w:w="283" w:type="dxa"/>
          <w:trHeight w:val="941"/>
        </w:trPr>
        <w:tc>
          <w:tcPr>
            <w:tcW w:w="0" w:type="auto"/>
            <w:gridSpan w:val="2"/>
            <w:vMerge/>
            <w:tcBorders>
              <w:top w:val="nil"/>
              <w:left w:val="single" w:sz="5" w:space="0" w:color="3E3672"/>
              <w:bottom w:val="single" w:sz="5" w:space="0" w:color="3E3672"/>
              <w:right w:val="single" w:sz="5" w:space="0" w:color="3E3672"/>
            </w:tcBorders>
          </w:tcPr>
          <w:p w14:paraId="14DE7003" w14:textId="77777777" w:rsidR="002B7B5A" w:rsidRDefault="002B7B5A">
            <w:pPr>
              <w:spacing w:after="160" w:line="259" w:lineRule="auto"/>
              <w:ind w:left="0" w:firstLine="0"/>
              <w:jc w:val="left"/>
            </w:pPr>
          </w:p>
        </w:tc>
        <w:tc>
          <w:tcPr>
            <w:tcW w:w="1680" w:type="dxa"/>
            <w:gridSpan w:val="2"/>
            <w:tcBorders>
              <w:top w:val="single" w:sz="5" w:space="0" w:color="3E3672"/>
              <w:left w:val="single" w:sz="5" w:space="0" w:color="3E3672"/>
              <w:bottom w:val="single" w:sz="5" w:space="0" w:color="3E3672"/>
              <w:right w:val="single" w:sz="5" w:space="0" w:color="3E3672"/>
            </w:tcBorders>
            <w:vAlign w:val="center"/>
          </w:tcPr>
          <w:p w14:paraId="347BED0C" w14:textId="77777777" w:rsidR="002B7B5A" w:rsidRDefault="00000000">
            <w:pPr>
              <w:spacing w:after="0" w:line="259" w:lineRule="auto"/>
              <w:ind w:left="0" w:firstLine="0"/>
              <w:jc w:val="left"/>
            </w:pPr>
            <w:r>
              <w:rPr>
                <w:sz w:val="24"/>
              </w:rPr>
              <w:t>Turner</w:t>
            </w:r>
          </w:p>
        </w:tc>
        <w:tc>
          <w:tcPr>
            <w:tcW w:w="2761" w:type="dxa"/>
            <w:gridSpan w:val="2"/>
            <w:tcBorders>
              <w:top w:val="single" w:sz="5" w:space="0" w:color="3E3672"/>
              <w:left w:val="single" w:sz="5" w:space="0" w:color="3E3672"/>
              <w:bottom w:val="single" w:sz="5" w:space="0" w:color="3E3672"/>
              <w:right w:val="single" w:sz="5" w:space="0" w:color="3E3672"/>
            </w:tcBorders>
          </w:tcPr>
          <w:p w14:paraId="1141A38E" w14:textId="77777777" w:rsidR="002B7B5A" w:rsidRDefault="00000000">
            <w:pPr>
              <w:spacing w:after="0" w:line="259" w:lineRule="auto"/>
              <w:ind w:left="0" w:right="7" w:firstLine="0"/>
              <w:jc w:val="left"/>
            </w:pPr>
            <w:r>
              <w:rPr>
                <w:sz w:val="24"/>
              </w:rPr>
              <w:t>Thiếu một NST giới tính X hoặc do đột biến mất đoạn trên NST X</w:t>
            </w:r>
          </w:p>
        </w:tc>
        <w:tc>
          <w:tcPr>
            <w:tcW w:w="3075" w:type="dxa"/>
            <w:gridSpan w:val="2"/>
            <w:tcBorders>
              <w:top w:val="single" w:sz="5" w:space="0" w:color="3E3672"/>
              <w:left w:val="single" w:sz="5" w:space="0" w:color="3E3672"/>
              <w:bottom w:val="single" w:sz="5" w:space="0" w:color="3E3672"/>
              <w:right w:val="single" w:sz="5" w:space="0" w:color="3E3672"/>
            </w:tcBorders>
          </w:tcPr>
          <w:p w14:paraId="1E2C28EC" w14:textId="77777777" w:rsidR="002B7B5A" w:rsidRDefault="00000000">
            <w:pPr>
              <w:spacing w:after="0" w:line="259" w:lineRule="auto"/>
              <w:ind w:left="0" w:firstLine="0"/>
              <w:jc w:val="left"/>
            </w:pPr>
            <w:r>
              <w:rPr>
                <w:sz w:val="24"/>
              </w:rPr>
              <w:t>Là nữ, chậm lớn, cổ và ngực to ngang, tuyến vú không phát triển,...</w:t>
            </w:r>
          </w:p>
        </w:tc>
      </w:tr>
      <w:tr w:rsidR="002B7B5A" w14:paraId="213D58F7" w14:textId="77777777">
        <w:tblPrEx>
          <w:tblCellMar>
            <w:top w:w="51" w:type="dxa"/>
            <w:right w:w="59" w:type="dxa"/>
          </w:tblCellMar>
        </w:tblPrEx>
        <w:trPr>
          <w:gridBefore w:val="1"/>
          <w:wBefore w:w="283" w:type="dxa"/>
          <w:trHeight w:val="671"/>
        </w:trPr>
        <w:tc>
          <w:tcPr>
            <w:tcW w:w="977" w:type="dxa"/>
            <w:gridSpan w:val="2"/>
            <w:vMerge w:val="restart"/>
            <w:tcBorders>
              <w:top w:val="single" w:sz="5" w:space="0" w:color="3E3672"/>
              <w:left w:val="single" w:sz="5" w:space="0" w:color="3E3672"/>
              <w:bottom w:val="single" w:sz="5" w:space="0" w:color="3E3672"/>
              <w:right w:val="single" w:sz="5" w:space="0" w:color="3E3672"/>
            </w:tcBorders>
            <w:vAlign w:val="center"/>
          </w:tcPr>
          <w:p w14:paraId="43DF34C7" w14:textId="77777777" w:rsidR="002B7B5A" w:rsidRDefault="00000000">
            <w:pPr>
              <w:spacing w:after="0" w:line="259" w:lineRule="auto"/>
              <w:ind w:left="0" w:firstLine="0"/>
              <w:jc w:val="left"/>
            </w:pPr>
            <w:r>
              <w:rPr>
                <w:sz w:val="24"/>
              </w:rPr>
              <w:t>Bệnh di truyền</w:t>
            </w:r>
          </w:p>
        </w:tc>
        <w:tc>
          <w:tcPr>
            <w:tcW w:w="1680" w:type="dxa"/>
            <w:gridSpan w:val="2"/>
            <w:tcBorders>
              <w:top w:val="single" w:sz="5" w:space="0" w:color="3E3672"/>
              <w:left w:val="single" w:sz="5" w:space="0" w:color="3E3672"/>
              <w:bottom w:val="single" w:sz="5" w:space="0" w:color="3E3672"/>
              <w:right w:val="single" w:sz="5" w:space="0" w:color="3E3672"/>
            </w:tcBorders>
          </w:tcPr>
          <w:p w14:paraId="64F87D2C" w14:textId="77777777" w:rsidR="002B7B5A" w:rsidRDefault="00000000">
            <w:pPr>
              <w:spacing w:after="0" w:line="259" w:lineRule="auto"/>
              <w:ind w:left="0" w:firstLine="0"/>
              <w:jc w:val="left"/>
            </w:pPr>
            <w:r>
              <w:rPr>
                <w:sz w:val="24"/>
              </w:rPr>
              <w:t>Bệnh câm điếc bẩm sinh</w:t>
            </w:r>
          </w:p>
        </w:tc>
        <w:tc>
          <w:tcPr>
            <w:tcW w:w="2761" w:type="dxa"/>
            <w:gridSpan w:val="2"/>
            <w:tcBorders>
              <w:top w:val="single" w:sz="5" w:space="0" w:color="3E3672"/>
              <w:left w:val="single" w:sz="5" w:space="0" w:color="3E3672"/>
              <w:bottom w:val="single" w:sz="5" w:space="0" w:color="3E3672"/>
              <w:right w:val="single" w:sz="5" w:space="0" w:color="3E3672"/>
            </w:tcBorders>
          </w:tcPr>
          <w:p w14:paraId="2BE6FABF" w14:textId="77777777" w:rsidR="002B7B5A" w:rsidRDefault="00000000">
            <w:pPr>
              <w:spacing w:after="0" w:line="259" w:lineRule="auto"/>
              <w:ind w:left="0" w:firstLine="0"/>
              <w:jc w:val="left"/>
            </w:pPr>
            <w:r>
              <w:rPr>
                <w:sz w:val="24"/>
              </w:rPr>
              <w:t>Đột biến gen lặn trên NST thường hoặc NST X</w:t>
            </w:r>
          </w:p>
        </w:tc>
        <w:tc>
          <w:tcPr>
            <w:tcW w:w="3075" w:type="dxa"/>
            <w:gridSpan w:val="2"/>
            <w:tcBorders>
              <w:top w:val="single" w:sz="5" w:space="0" w:color="3E3672"/>
              <w:left w:val="single" w:sz="5" w:space="0" w:color="3E3672"/>
              <w:bottom w:val="single" w:sz="5" w:space="0" w:color="3E3672"/>
              <w:right w:val="single" w:sz="5" w:space="0" w:color="3E3672"/>
            </w:tcBorders>
          </w:tcPr>
          <w:p w14:paraId="572E2B3B" w14:textId="77777777" w:rsidR="002B7B5A" w:rsidRDefault="00000000">
            <w:pPr>
              <w:spacing w:after="0" w:line="259" w:lineRule="auto"/>
              <w:ind w:left="0" w:firstLine="0"/>
              <w:jc w:val="left"/>
            </w:pPr>
            <w:r>
              <w:rPr>
                <w:sz w:val="24"/>
              </w:rPr>
              <w:t>Trẻ không có khả năng nghe, nói.</w:t>
            </w:r>
          </w:p>
        </w:tc>
      </w:tr>
      <w:tr w:rsidR="002B7B5A" w14:paraId="4DFCFEF5" w14:textId="77777777">
        <w:tblPrEx>
          <w:tblCellMar>
            <w:top w:w="51" w:type="dxa"/>
            <w:right w:w="59" w:type="dxa"/>
          </w:tblCellMar>
        </w:tblPrEx>
        <w:trPr>
          <w:gridBefore w:val="1"/>
          <w:wBefore w:w="283" w:type="dxa"/>
          <w:trHeight w:val="671"/>
        </w:trPr>
        <w:tc>
          <w:tcPr>
            <w:tcW w:w="0" w:type="auto"/>
            <w:gridSpan w:val="2"/>
            <w:vMerge/>
            <w:tcBorders>
              <w:top w:val="nil"/>
              <w:left w:val="single" w:sz="5" w:space="0" w:color="3E3672"/>
              <w:bottom w:val="single" w:sz="5" w:space="0" w:color="3E3672"/>
              <w:right w:val="single" w:sz="5" w:space="0" w:color="3E3672"/>
            </w:tcBorders>
          </w:tcPr>
          <w:p w14:paraId="498AD019" w14:textId="77777777" w:rsidR="002B7B5A" w:rsidRDefault="002B7B5A">
            <w:pPr>
              <w:spacing w:after="160" w:line="259" w:lineRule="auto"/>
              <w:ind w:left="0" w:firstLine="0"/>
              <w:jc w:val="left"/>
            </w:pPr>
          </w:p>
        </w:tc>
        <w:tc>
          <w:tcPr>
            <w:tcW w:w="1680" w:type="dxa"/>
            <w:gridSpan w:val="2"/>
            <w:tcBorders>
              <w:top w:val="single" w:sz="5" w:space="0" w:color="3E3672"/>
              <w:left w:val="single" w:sz="5" w:space="0" w:color="3E3672"/>
              <w:bottom w:val="single" w:sz="5" w:space="0" w:color="3E3672"/>
              <w:right w:val="single" w:sz="5" w:space="0" w:color="3E3672"/>
            </w:tcBorders>
          </w:tcPr>
          <w:p w14:paraId="6D5E3D26" w14:textId="77777777" w:rsidR="002B7B5A" w:rsidRDefault="00000000">
            <w:pPr>
              <w:spacing w:after="0" w:line="259" w:lineRule="auto"/>
              <w:ind w:left="0" w:right="14" w:firstLine="0"/>
              <w:jc w:val="left"/>
            </w:pPr>
            <w:r>
              <w:rPr>
                <w:sz w:val="24"/>
              </w:rPr>
              <w:t>Bệnh bạch tạng</w:t>
            </w:r>
          </w:p>
        </w:tc>
        <w:tc>
          <w:tcPr>
            <w:tcW w:w="2761" w:type="dxa"/>
            <w:gridSpan w:val="2"/>
            <w:tcBorders>
              <w:top w:val="single" w:sz="5" w:space="0" w:color="3E3672"/>
              <w:left w:val="single" w:sz="5" w:space="0" w:color="3E3672"/>
              <w:bottom w:val="single" w:sz="5" w:space="0" w:color="3E3672"/>
              <w:right w:val="single" w:sz="5" w:space="0" w:color="3E3672"/>
            </w:tcBorders>
          </w:tcPr>
          <w:p w14:paraId="535CD47D" w14:textId="77777777" w:rsidR="002B7B5A" w:rsidRDefault="00000000">
            <w:pPr>
              <w:spacing w:after="0" w:line="259" w:lineRule="auto"/>
              <w:ind w:left="0" w:firstLine="0"/>
              <w:jc w:val="left"/>
            </w:pPr>
            <w:r>
              <w:rPr>
                <w:sz w:val="24"/>
              </w:rPr>
              <w:t>Đột biến gene lặn trên NST thường</w:t>
            </w:r>
          </w:p>
        </w:tc>
        <w:tc>
          <w:tcPr>
            <w:tcW w:w="3075" w:type="dxa"/>
            <w:gridSpan w:val="2"/>
            <w:tcBorders>
              <w:top w:val="single" w:sz="5" w:space="0" w:color="3E3672"/>
              <w:left w:val="single" w:sz="5" w:space="0" w:color="3E3672"/>
              <w:bottom w:val="single" w:sz="5" w:space="0" w:color="3E3672"/>
              <w:right w:val="single" w:sz="5" w:space="0" w:color="3E3672"/>
            </w:tcBorders>
            <w:vAlign w:val="center"/>
          </w:tcPr>
          <w:p w14:paraId="2B5098A7" w14:textId="77777777" w:rsidR="002B7B5A" w:rsidRDefault="00000000">
            <w:pPr>
              <w:spacing w:after="0" w:line="259" w:lineRule="auto"/>
              <w:ind w:left="0" w:firstLine="0"/>
              <w:jc w:val="left"/>
            </w:pPr>
            <w:r>
              <w:rPr>
                <w:sz w:val="24"/>
              </w:rPr>
              <w:t>Da, tóc, lông màu nhạt.</w:t>
            </w:r>
          </w:p>
        </w:tc>
      </w:tr>
      <w:tr w:rsidR="002B7B5A" w14:paraId="28CFFE69" w14:textId="77777777">
        <w:tblPrEx>
          <w:tblCellMar>
            <w:top w:w="51" w:type="dxa"/>
            <w:right w:w="59" w:type="dxa"/>
          </w:tblCellMar>
        </w:tblPrEx>
        <w:trPr>
          <w:gridBefore w:val="1"/>
          <w:wBefore w:w="283" w:type="dxa"/>
          <w:trHeight w:val="941"/>
        </w:trPr>
        <w:tc>
          <w:tcPr>
            <w:tcW w:w="977" w:type="dxa"/>
            <w:gridSpan w:val="2"/>
            <w:vMerge w:val="restart"/>
            <w:tcBorders>
              <w:top w:val="single" w:sz="5" w:space="0" w:color="3E3672"/>
              <w:left w:val="single" w:sz="5" w:space="0" w:color="3E3672"/>
              <w:bottom w:val="single" w:sz="5" w:space="0" w:color="3E3672"/>
              <w:right w:val="single" w:sz="5" w:space="0" w:color="3E3672"/>
            </w:tcBorders>
            <w:vAlign w:val="center"/>
          </w:tcPr>
          <w:p w14:paraId="7DCDD0FF" w14:textId="77777777" w:rsidR="002B7B5A" w:rsidRDefault="00000000">
            <w:pPr>
              <w:spacing w:after="0" w:line="259" w:lineRule="auto"/>
              <w:ind w:left="0" w:firstLine="0"/>
              <w:jc w:val="left"/>
            </w:pPr>
            <w:r>
              <w:rPr>
                <w:sz w:val="24"/>
              </w:rPr>
              <w:t>Tật di truyền</w:t>
            </w:r>
          </w:p>
        </w:tc>
        <w:tc>
          <w:tcPr>
            <w:tcW w:w="1680" w:type="dxa"/>
            <w:gridSpan w:val="2"/>
            <w:tcBorders>
              <w:top w:val="single" w:sz="5" w:space="0" w:color="3E3672"/>
              <w:left w:val="single" w:sz="5" w:space="0" w:color="3E3672"/>
              <w:bottom w:val="single" w:sz="5" w:space="0" w:color="3E3672"/>
              <w:right w:val="single" w:sz="5" w:space="0" w:color="3E3672"/>
            </w:tcBorders>
            <w:vAlign w:val="center"/>
          </w:tcPr>
          <w:p w14:paraId="5BD7B83A" w14:textId="77777777" w:rsidR="002B7B5A" w:rsidRDefault="00000000">
            <w:pPr>
              <w:spacing w:after="0" w:line="259" w:lineRule="auto"/>
              <w:ind w:left="0" w:right="8" w:firstLine="0"/>
              <w:jc w:val="left"/>
            </w:pPr>
            <w:r>
              <w:rPr>
                <w:sz w:val="24"/>
              </w:rPr>
              <w:t>Tật hở khe môi, hàm</w:t>
            </w:r>
          </w:p>
        </w:tc>
        <w:tc>
          <w:tcPr>
            <w:tcW w:w="2761" w:type="dxa"/>
            <w:gridSpan w:val="2"/>
            <w:tcBorders>
              <w:top w:val="single" w:sz="5" w:space="0" w:color="3E3672"/>
              <w:left w:val="single" w:sz="5" w:space="0" w:color="3E3672"/>
              <w:bottom w:val="single" w:sz="5" w:space="0" w:color="3E3672"/>
              <w:right w:val="single" w:sz="5" w:space="0" w:color="3E3672"/>
            </w:tcBorders>
            <w:vAlign w:val="center"/>
          </w:tcPr>
          <w:p w14:paraId="7DC370FE" w14:textId="77777777" w:rsidR="002B7B5A" w:rsidRDefault="00000000">
            <w:pPr>
              <w:spacing w:after="0" w:line="259" w:lineRule="auto"/>
              <w:ind w:left="0" w:firstLine="0"/>
              <w:jc w:val="left"/>
            </w:pPr>
            <w:r>
              <w:rPr>
                <w:sz w:val="24"/>
              </w:rPr>
              <w:t>Do đột biến gene</w:t>
            </w:r>
          </w:p>
        </w:tc>
        <w:tc>
          <w:tcPr>
            <w:tcW w:w="3075" w:type="dxa"/>
            <w:gridSpan w:val="2"/>
            <w:tcBorders>
              <w:top w:val="single" w:sz="5" w:space="0" w:color="3E3672"/>
              <w:left w:val="single" w:sz="5" w:space="0" w:color="3E3672"/>
              <w:bottom w:val="single" w:sz="5" w:space="0" w:color="3E3672"/>
              <w:right w:val="single" w:sz="5" w:space="0" w:color="3E3672"/>
            </w:tcBorders>
          </w:tcPr>
          <w:p w14:paraId="4DD2BE01" w14:textId="77777777" w:rsidR="002B7B5A" w:rsidRDefault="00000000">
            <w:pPr>
              <w:spacing w:after="0" w:line="259" w:lineRule="auto"/>
              <w:ind w:left="0" w:right="26" w:firstLine="0"/>
              <w:jc w:val="left"/>
            </w:pPr>
            <w:r>
              <w:rPr>
                <w:sz w:val="24"/>
              </w:rPr>
              <w:t>Xuất hiện khe hở tại môi trên, vòm miệng hoặc cả môi vòm.</w:t>
            </w:r>
          </w:p>
        </w:tc>
      </w:tr>
      <w:tr w:rsidR="002B7B5A" w14:paraId="55C3D342" w14:textId="77777777">
        <w:tblPrEx>
          <w:tblCellMar>
            <w:top w:w="51" w:type="dxa"/>
            <w:right w:w="59" w:type="dxa"/>
          </w:tblCellMar>
        </w:tblPrEx>
        <w:trPr>
          <w:gridBefore w:val="1"/>
          <w:wBefore w:w="283" w:type="dxa"/>
          <w:trHeight w:val="1268"/>
        </w:trPr>
        <w:tc>
          <w:tcPr>
            <w:tcW w:w="0" w:type="auto"/>
            <w:gridSpan w:val="2"/>
            <w:vMerge/>
            <w:tcBorders>
              <w:top w:val="nil"/>
              <w:left w:val="single" w:sz="5" w:space="0" w:color="3E3672"/>
              <w:bottom w:val="single" w:sz="5" w:space="0" w:color="3E3672"/>
              <w:right w:val="single" w:sz="5" w:space="0" w:color="3E3672"/>
            </w:tcBorders>
          </w:tcPr>
          <w:p w14:paraId="4E5FD803" w14:textId="77777777" w:rsidR="002B7B5A" w:rsidRDefault="002B7B5A">
            <w:pPr>
              <w:spacing w:after="160" w:line="259" w:lineRule="auto"/>
              <w:ind w:left="0" w:firstLine="0"/>
              <w:jc w:val="left"/>
            </w:pPr>
          </w:p>
        </w:tc>
        <w:tc>
          <w:tcPr>
            <w:tcW w:w="1680" w:type="dxa"/>
            <w:gridSpan w:val="2"/>
            <w:tcBorders>
              <w:top w:val="single" w:sz="5" w:space="0" w:color="3E3672"/>
              <w:left w:val="single" w:sz="5" w:space="0" w:color="3E3672"/>
              <w:bottom w:val="single" w:sz="5" w:space="0" w:color="3E3672"/>
              <w:right w:val="single" w:sz="5" w:space="0" w:color="3E3672"/>
            </w:tcBorders>
            <w:vAlign w:val="center"/>
          </w:tcPr>
          <w:p w14:paraId="4DEECB13" w14:textId="77777777" w:rsidR="002B7B5A" w:rsidRDefault="00000000">
            <w:pPr>
              <w:spacing w:after="0" w:line="259" w:lineRule="auto"/>
              <w:ind w:left="0" w:firstLine="0"/>
              <w:jc w:val="left"/>
            </w:pPr>
            <w:r>
              <w:rPr>
                <w:sz w:val="24"/>
              </w:rPr>
              <w:t>Tật dính hoặc thừa ngón tay, ngón chân</w:t>
            </w:r>
          </w:p>
        </w:tc>
        <w:tc>
          <w:tcPr>
            <w:tcW w:w="2761" w:type="dxa"/>
            <w:gridSpan w:val="2"/>
            <w:tcBorders>
              <w:top w:val="single" w:sz="5" w:space="0" w:color="3E3672"/>
              <w:left w:val="single" w:sz="5" w:space="0" w:color="3E3672"/>
              <w:bottom w:val="single" w:sz="5" w:space="0" w:color="3E3672"/>
              <w:right w:val="single" w:sz="5" w:space="0" w:color="3E3672"/>
            </w:tcBorders>
            <w:vAlign w:val="center"/>
          </w:tcPr>
          <w:p w14:paraId="5CF16587" w14:textId="77777777" w:rsidR="002B7B5A" w:rsidRDefault="00000000">
            <w:pPr>
              <w:spacing w:after="0" w:line="259" w:lineRule="auto"/>
              <w:ind w:left="0" w:firstLine="0"/>
              <w:jc w:val="left"/>
            </w:pPr>
            <w:r>
              <w:rPr>
                <w:sz w:val="24"/>
              </w:rPr>
              <w:t>Do đột biến gene</w:t>
            </w:r>
          </w:p>
        </w:tc>
        <w:tc>
          <w:tcPr>
            <w:tcW w:w="3075" w:type="dxa"/>
            <w:gridSpan w:val="2"/>
            <w:tcBorders>
              <w:top w:val="single" w:sz="5" w:space="0" w:color="3E3672"/>
              <w:left w:val="single" w:sz="5" w:space="0" w:color="3E3672"/>
              <w:bottom w:val="single" w:sz="5" w:space="0" w:color="3E3672"/>
              <w:right w:val="single" w:sz="5" w:space="0" w:color="3E3672"/>
            </w:tcBorders>
          </w:tcPr>
          <w:p w14:paraId="33D0CCC7" w14:textId="77777777" w:rsidR="002B7B5A" w:rsidRDefault="00000000">
            <w:pPr>
              <w:numPr>
                <w:ilvl w:val="0"/>
                <w:numId w:val="932"/>
              </w:numPr>
              <w:spacing w:after="57" w:line="233" w:lineRule="auto"/>
              <w:ind w:firstLine="0"/>
              <w:jc w:val="left"/>
            </w:pPr>
            <w:r>
              <w:rPr>
                <w:sz w:val="24"/>
              </w:rPr>
              <w:t xml:space="preserve">Các ngón tay hoặc chân bị dính vào nhau. </w:t>
            </w:r>
          </w:p>
          <w:p w14:paraId="6C4CB4DF" w14:textId="77777777" w:rsidR="002B7B5A" w:rsidRDefault="00000000">
            <w:pPr>
              <w:numPr>
                <w:ilvl w:val="0"/>
                <w:numId w:val="932"/>
              </w:numPr>
              <w:spacing w:after="0" w:line="259" w:lineRule="auto"/>
              <w:ind w:firstLine="0"/>
              <w:jc w:val="left"/>
            </w:pPr>
            <w:r>
              <w:rPr>
                <w:sz w:val="24"/>
              </w:rPr>
              <w:t>Bàn tay hoặc bàn chân có nhiều ngón.</w:t>
            </w:r>
          </w:p>
        </w:tc>
      </w:tr>
    </w:tbl>
    <w:p w14:paraId="548C7BBE" w14:textId="77777777" w:rsidR="002B7B5A" w:rsidRDefault="00000000">
      <w:pPr>
        <w:spacing w:after="52"/>
        <w:ind w:left="278"/>
      </w:pPr>
      <w:r>
        <w:t xml:space="preserve">– Một số hội chứng, bệnh và tật di truyền khác: </w:t>
      </w:r>
    </w:p>
    <w:p w14:paraId="2C741007" w14:textId="77777777" w:rsidR="002B7B5A" w:rsidRDefault="00000000">
      <w:pPr>
        <w:spacing w:after="52"/>
        <w:ind w:left="278"/>
      </w:pPr>
      <w:r>
        <w:t>+ Hội chứng Klinefelter, Patau, Edward,...</w:t>
      </w:r>
    </w:p>
    <w:p w14:paraId="7B979483" w14:textId="77777777" w:rsidR="002B7B5A" w:rsidRDefault="00000000">
      <w:pPr>
        <w:spacing w:after="52"/>
        <w:ind w:left="278"/>
      </w:pPr>
      <w:r>
        <w:t>+ Bệnh máu khó đông, bệnh mù màu,.</w:t>
      </w:r>
    </w:p>
    <w:p w14:paraId="012959BC" w14:textId="77777777" w:rsidR="002B7B5A" w:rsidRDefault="00000000">
      <w:pPr>
        <w:ind w:left="278"/>
      </w:pPr>
      <w:r>
        <w:t>+ Tật di truyền có túm lông ở tai,...</w:t>
      </w:r>
    </w:p>
    <w:p w14:paraId="2A642364" w14:textId="77777777" w:rsidR="002B7B5A" w:rsidRDefault="00000000">
      <w:pPr>
        <w:spacing w:after="80" w:line="255" w:lineRule="auto"/>
        <w:ind w:left="268" w:hanging="283"/>
      </w:pPr>
      <w:r>
        <w:rPr>
          <w:rFonts w:ascii="Calibri" w:eastAsia="Calibri" w:hAnsi="Calibri" w:cs="Calibri"/>
          <w:i/>
          <w:color w:val="DC892F"/>
        </w:rPr>
        <w:t xml:space="preserve">2.3. Nội dung 3. Tìm hiểu một số tác nhân gây bệnh di truyền và vai trò của di truyền học với hôn nhân </w:t>
      </w:r>
      <w:r>
        <w:rPr>
          <w:i/>
        </w:rPr>
        <w:t>a) Mục tiêu</w:t>
      </w:r>
    </w:p>
    <w:p w14:paraId="5EAE7F9B" w14:textId="77777777" w:rsidR="002B7B5A" w:rsidRDefault="00000000">
      <w:pPr>
        <w:numPr>
          <w:ilvl w:val="2"/>
          <w:numId w:val="327"/>
        </w:numPr>
        <w:ind w:hanging="187"/>
      </w:pPr>
      <w:r>
        <w:t>Trình bày được một số tác nhân gây bệnh di.</w:t>
      </w:r>
    </w:p>
    <w:p w14:paraId="67623F33" w14:textId="77777777" w:rsidR="002B7B5A" w:rsidRDefault="00000000">
      <w:pPr>
        <w:numPr>
          <w:ilvl w:val="2"/>
          <w:numId w:val="327"/>
        </w:numPr>
        <w:spacing w:after="44" w:line="270" w:lineRule="auto"/>
        <w:ind w:hanging="187"/>
      </w:pPr>
      <w:r>
        <w:t xml:space="preserve">Nêu được vai trò của di truyền học với hôn nhân, ý nghĩa của việc cấm kết hôn gần huyết thống. Trình bày được quan điểm về lựa chọn giới tính trong sinh sản. – Tìm hiểu được một số bệnh di truyền và tuổi kết hôn ở địa phương. </w:t>
      </w:r>
      <w:r>
        <w:rPr>
          <w:i/>
        </w:rPr>
        <w:t xml:space="preserve">b) Nội dung </w:t>
      </w:r>
    </w:p>
    <w:p w14:paraId="3F1F809D" w14:textId="77777777" w:rsidR="002B7B5A" w:rsidRDefault="00000000">
      <w:pPr>
        <w:numPr>
          <w:ilvl w:val="2"/>
          <w:numId w:val="327"/>
        </w:numPr>
        <w:spacing w:after="51"/>
        <w:ind w:hanging="187"/>
      </w:pPr>
      <w:r>
        <w:t>Áp dụng kĩ thuật mảnh ghép và kĩ thuật phòng tranh. Chia lớp thành bốn nhóm, thảo luận theo các nội dung sau:</w:t>
      </w:r>
    </w:p>
    <w:p w14:paraId="3695CEE4" w14:textId="77777777" w:rsidR="002B7B5A" w:rsidRDefault="00000000">
      <w:pPr>
        <w:spacing w:after="52"/>
        <w:ind w:left="278"/>
      </w:pPr>
      <w:r>
        <w:t>+  Nhóm 1: Tìm hiểu về một số tác nhân gây bệnh di truyền.</w:t>
      </w:r>
    </w:p>
    <w:p w14:paraId="2C2EE216" w14:textId="77777777" w:rsidR="002B7B5A" w:rsidRDefault="00000000">
      <w:pPr>
        <w:spacing w:after="52"/>
        <w:ind w:left="278"/>
      </w:pPr>
      <w:r>
        <w:t>+  Nhóm 2: Tìm hiểu về di truyền học với hôn nhân và kế hoạch hoá gia đình.</w:t>
      </w:r>
    </w:p>
    <w:p w14:paraId="1DA436FE" w14:textId="77777777" w:rsidR="002B7B5A" w:rsidRDefault="00000000">
      <w:pPr>
        <w:spacing w:after="52"/>
        <w:ind w:left="278"/>
      </w:pPr>
      <w:r>
        <w:t>+  Nhóm 3: Tìm hiểu về ý nghĩa của việc cấm kết hôn gần huyết thống.</w:t>
      </w:r>
    </w:p>
    <w:p w14:paraId="3FDE6F50" w14:textId="77777777" w:rsidR="002B7B5A" w:rsidRDefault="00000000">
      <w:pPr>
        <w:spacing w:after="0"/>
        <w:ind w:left="278"/>
      </w:pPr>
      <w:r>
        <w:t>+  Nhóm 4: Tìm hiểu về vấn đề lựa chọn giới tính trong sinh sản.</w:t>
      </w:r>
    </w:p>
    <w:tbl>
      <w:tblPr>
        <w:tblStyle w:val="TableGrid"/>
        <w:tblW w:w="8494" w:type="dxa"/>
        <w:tblInd w:w="288" w:type="dxa"/>
        <w:tblCellMar>
          <w:top w:w="39" w:type="dxa"/>
          <w:left w:w="391" w:type="dxa"/>
          <w:bottom w:w="0" w:type="dxa"/>
          <w:right w:w="50" w:type="dxa"/>
        </w:tblCellMar>
        <w:tblLook w:val="04A0" w:firstRow="1" w:lastRow="0" w:firstColumn="1" w:lastColumn="0" w:noHBand="0" w:noVBand="1"/>
      </w:tblPr>
      <w:tblGrid>
        <w:gridCol w:w="8494"/>
      </w:tblGrid>
      <w:tr w:rsidR="002B7B5A" w14:paraId="66626FF3" w14:textId="77777777">
        <w:trPr>
          <w:trHeight w:val="2685"/>
        </w:trPr>
        <w:tc>
          <w:tcPr>
            <w:tcW w:w="8494" w:type="dxa"/>
            <w:tcBorders>
              <w:top w:val="single" w:sz="4" w:space="0" w:color="181717"/>
              <w:left w:val="single" w:sz="4" w:space="0" w:color="181717"/>
              <w:bottom w:val="single" w:sz="4" w:space="0" w:color="181717"/>
              <w:right w:val="single" w:sz="4" w:space="0" w:color="181717"/>
            </w:tcBorders>
          </w:tcPr>
          <w:p w14:paraId="53611D03" w14:textId="77777777" w:rsidR="002B7B5A" w:rsidRDefault="00000000">
            <w:pPr>
              <w:spacing w:after="7" w:line="259" w:lineRule="auto"/>
              <w:ind w:left="0" w:right="58" w:firstLine="0"/>
              <w:jc w:val="center"/>
            </w:pPr>
            <w:r>
              <w:rPr>
                <w:b/>
              </w:rPr>
              <w:lastRenderedPageBreak/>
              <w:t>NHÓM 1</w:t>
            </w:r>
          </w:p>
          <w:p w14:paraId="4FA2EAD5" w14:textId="77777777" w:rsidR="002B7B5A" w:rsidRDefault="00000000">
            <w:pPr>
              <w:spacing w:after="16" w:line="259" w:lineRule="auto"/>
              <w:ind w:left="1520" w:firstLine="0"/>
              <w:jc w:val="left"/>
            </w:pPr>
            <w:r>
              <w:rPr>
                <w:b/>
              </w:rPr>
              <w:t>Tìm hiểu về một số tác nhân gây bệnh di truyền</w:t>
            </w:r>
          </w:p>
          <w:p w14:paraId="3817D90D" w14:textId="77777777" w:rsidR="002B7B5A" w:rsidRDefault="00000000">
            <w:pPr>
              <w:numPr>
                <w:ilvl w:val="0"/>
                <w:numId w:val="933"/>
              </w:numPr>
              <w:spacing w:after="0" w:line="265" w:lineRule="auto"/>
              <w:ind w:firstLine="0"/>
              <w:jc w:val="left"/>
            </w:pPr>
            <w:r>
              <w:t>Đọc thông tin mục III trong SGK kết hợp các kiến thức đã biết, hãy nêu các tác nhân gây bệnh di truyền.</w:t>
            </w:r>
          </w:p>
          <w:p w14:paraId="05EEA23D" w14:textId="77777777" w:rsidR="002B7B5A" w:rsidRDefault="00000000">
            <w:pPr>
              <w:numPr>
                <w:ilvl w:val="0"/>
                <w:numId w:val="933"/>
              </w:numPr>
              <w:spacing w:after="0" w:line="265" w:lineRule="auto"/>
              <w:ind w:firstLine="0"/>
              <w:jc w:val="left"/>
            </w:pPr>
            <w:r>
              <w:t xml:space="preserve">Chất độc da cam là tên gọi của một loại thuốc diệt cỏ có chứa chất độc dioxin. Vì sao con, cháu của những người bị nhiễm chất độc da cam có nguy cơ bị dị dạng bẩm sinh? </w:t>
            </w:r>
          </w:p>
          <w:p w14:paraId="2ED2C1D2" w14:textId="77777777" w:rsidR="002B7B5A" w:rsidRDefault="00000000">
            <w:pPr>
              <w:numPr>
                <w:ilvl w:val="0"/>
                <w:numId w:val="933"/>
              </w:numPr>
              <w:spacing w:after="0" w:line="259" w:lineRule="auto"/>
              <w:ind w:firstLine="0"/>
              <w:jc w:val="left"/>
            </w:pPr>
            <w:r>
              <w:t>Cần làm gì để hạn chế tác nhân gây bệnh di truyền?</w:t>
            </w:r>
          </w:p>
        </w:tc>
      </w:tr>
    </w:tbl>
    <w:p w14:paraId="696DB53C"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10" w:right="42"/>
        <w:jc w:val="center"/>
      </w:pPr>
      <w:r>
        <w:rPr>
          <w:b/>
        </w:rPr>
        <w:t xml:space="preserve">NHÓM 2 </w:t>
      </w:r>
    </w:p>
    <w:p w14:paraId="30CEB795" w14:textId="77777777" w:rsidR="002B7B5A" w:rsidRDefault="00000000">
      <w:pPr>
        <w:pBdr>
          <w:top w:val="single" w:sz="4" w:space="0" w:color="181717"/>
          <w:left w:val="single" w:sz="4" w:space="0" w:color="181717"/>
          <w:bottom w:val="single" w:sz="4" w:space="0" w:color="181717"/>
          <w:right w:val="single" w:sz="4" w:space="0" w:color="181717"/>
        </w:pBdr>
        <w:spacing w:after="0" w:line="336" w:lineRule="auto"/>
        <w:ind w:left="0" w:right="42" w:firstLine="629"/>
        <w:jc w:val="left"/>
      </w:pPr>
      <w:r>
        <w:rPr>
          <w:b/>
        </w:rPr>
        <w:t xml:space="preserve">Tìm hiểu về di truyền học với hôn nhân và kế hoạch hoá gia đình </w:t>
      </w:r>
      <w:r>
        <w:t>Đọc thông tin trong SGK mục IV.1, trả lời các câu hỏi sau:</w:t>
      </w:r>
    </w:p>
    <w:p w14:paraId="0565A17B" w14:textId="77777777" w:rsidR="002B7B5A" w:rsidRDefault="00000000">
      <w:pPr>
        <w:numPr>
          <w:ilvl w:val="0"/>
          <w:numId w:val="328"/>
        </w:numPr>
        <w:pBdr>
          <w:top w:val="single" w:sz="4" w:space="0" w:color="181717"/>
          <w:left w:val="single" w:sz="4" w:space="0" w:color="181717"/>
          <w:bottom w:val="single" w:sz="4" w:space="0" w:color="181717"/>
          <w:right w:val="single" w:sz="4" w:space="0" w:color="181717"/>
        </w:pBdr>
        <w:spacing w:after="93" w:line="262" w:lineRule="auto"/>
        <w:ind w:right="42" w:hanging="234"/>
      </w:pPr>
      <w:r>
        <w:t>Di truyền học giải thích những tiêu chí nào trong hôn nhân kế hoạch hoá gia đình?</w:t>
      </w:r>
    </w:p>
    <w:p w14:paraId="26F090B3" w14:textId="77777777" w:rsidR="002B7B5A" w:rsidRDefault="00000000">
      <w:pPr>
        <w:numPr>
          <w:ilvl w:val="0"/>
          <w:numId w:val="328"/>
        </w:numPr>
        <w:pBdr>
          <w:top w:val="single" w:sz="4" w:space="0" w:color="181717"/>
          <w:left w:val="single" w:sz="4" w:space="0" w:color="181717"/>
          <w:bottom w:val="single" w:sz="4" w:space="0" w:color="181717"/>
          <w:right w:val="single" w:sz="4" w:space="0" w:color="181717"/>
        </w:pBdr>
        <w:spacing w:after="93" w:line="262" w:lineRule="auto"/>
        <w:ind w:right="42" w:hanging="234"/>
      </w:pPr>
      <w:r>
        <w:t>Vận dụng những kiến thức về di truyền học để giải thích một số tiêu chí sau:</w:t>
      </w:r>
    </w:p>
    <w:p w14:paraId="75EBF286" w14:textId="77777777" w:rsidR="002B7B5A" w:rsidRDefault="00000000">
      <w:pPr>
        <w:numPr>
          <w:ilvl w:val="0"/>
          <w:numId w:val="329"/>
        </w:numPr>
        <w:pBdr>
          <w:top w:val="single" w:sz="4" w:space="0" w:color="181717"/>
          <w:left w:val="single" w:sz="4" w:space="0" w:color="181717"/>
          <w:bottom w:val="single" w:sz="4" w:space="0" w:color="181717"/>
          <w:right w:val="single" w:sz="4" w:space="0" w:color="181717"/>
        </w:pBdr>
        <w:spacing w:after="93" w:line="262" w:lineRule="auto"/>
        <w:ind w:right="42" w:hanging="187"/>
      </w:pPr>
      <w:r>
        <w:t>Độ tuổi kết hôn ở nam đủ 20 tuổi trở lên, nữ đủ18 tuổi trở lên.</w:t>
      </w:r>
    </w:p>
    <w:p w14:paraId="77C3F42A" w14:textId="77777777" w:rsidR="002B7B5A" w:rsidRDefault="00000000">
      <w:pPr>
        <w:numPr>
          <w:ilvl w:val="0"/>
          <w:numId w:val="329"/>
        </w:numPr>
        <w:pBdr>
          <w:top w:val="single" w:sz="4" w:space="0" w:color="181717"/>
          <w:left w:val="single" w:sz="4" w:space="0" w:color="181717"/>
          <w:bottom w:val="single" w:sz="4" w:space="0" w:color="181717"/>
          <w:right w:val="single" w:sz="4" w:space="0" w:color="181717"/>
        </w:pBdr>
        <w:spacing w:after="93" w:line="262" w:lineRule="auto"/>
        <w:ind w:right="42" w:hanging="187"/>
      </w:pPr>
      <w:r>
        <w:t>Hôn nhân một vợ, một chồng</w:t>
      </w:r>
    </w:p>
    <w:p w14:paraId="337AE845" w14:textId="77777777" w:rsidR="002B7B5A" w:rsidRDefault="00000000">
      <w:pPr>
        <w:numPr>
          <w:ilvl w:val="0"/>
          <w:numId w:val="329"/>
        </w:numPr>
        <w:pBdr>
          <w:top w:val="single" w:sz="4" w:space="0" w:color="181717"/>
          <w:left w:val="single" w:sz="4" w:space="0" w:color="181717"/>
          <w:bottom w:val="single" w:sz="4" w:space="0" w:color="181717"/>
          <w:right w:val="single" w:sz="4" w:space="0" w:color="181717"/>
        </w:pBdr>
        <w:spacing w:after="292" w:line="336" w:lineRule="auto"/>
        <w:ind w:right="42" w:hanging="187"/>
      </w:pPr>
      <w:r>
        <w:t>Không nên sinh con quá sớm hoặc quá muộn.– Phụ nữ trên 35 tuổi không nên sinh con.</w:t>
      </w:r>
    </w:p>
    <w:p w14:paraId="0D2D6008"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10" w:right="42"/>
        <w:jc w:val="center"/>
      </w:pPr>
      <w:r>
        <w:rPr>
          <w:b/>
        </w:rPr>
        <w:t xml:space="preserve">NHÓM 3 </w:t>
      </w:r>
    </w:p>
    <w:p w14:paraId="20C9D8E4"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10" w:right="42"/>
        <w:jc w:val="center"/>
      </w:pPr>
      <w:r>
        <w:rPr>
          <w:b/>
        </w:rPr>
        <w:t>Tìm hiểu về ý nghĩa của việc cấm kết hôn gần huyết thống</w:t>
      </w:r>
    </w:p>
    <w:p w14:paraId="7A926F54" w14:textId="77777777" w:rsidR="002B7B5A" w:rsidRDefault="00000000">
      <w:pPr>
        <w:numPr>
          <w:ilvl w:val="0"/>
          <w:numId w:val="330"/>
        </w:numPr>
        <w:pBdr>
          <w:top w:val="single" w:sz="4" w:space="0" w:color="181717"/>
          <w:left w:val="single" w:sz="4" w:space="0" w:color="181717"/>
          <w:bottom w:val="single" w:sz="4" w:space="0" w:color="181717"/>
          <w:right w:val="single" w:sz="4" w:space="0" w:color="181717"/>
        </w:pBdr>
        <w:spacing w:after="93" w:line="262" w:lineRule="auto"/>
        <w:ind w:right="42" w:hanging="234"/>
      </w:pPr>
      <w:r>
        <w:t>Hôn nhân cận huyết là gì?</w:t>
      </w:r>
    </w:p>
    <w:p w14:paraId="5EC5D4D0" w14:textId="77777777" w:rsidR="002B7B5A" w:rsidRDefault="00000000">
      <w:pPr>
        <w:numPr>
          <w:ilvl w:val="0"/>
          <w:numId w:val="330"/>
        </w:numPr>
        <w:pBdr>
          <w:top w:val="single" w:sz="4" w:space="0" w:color="181717"/>
          <w:left w:val="single" w:sz="4" w:space="0" w:color="181717"/>
          <w:bottom w:val="single" w:sz="4" w:space="0" w:color="181717"/>
          <w:right w:val="single" w:sz="4" w:space="0" w:color="181717"/>
        </w:pBdr>
        <w:spacing w:after="93" w:line="262" w:lineRule="auto"/>
        <w:ind w:right="42" w:hanging="234"/>
      </w:pPr>
      <w:r>
        <w:t>Vì sao Luật Hôn nhân và Gia đình ở nước ta cấm kết hôn giữa những người có họ trong phạm vi ba đời? (Câu hỏi mở bài)</w:t>
      </w:r>
    </w:p>
    <w:p w14:paraId="66820D98" w14:textId="77777777" w:rsidR="002B7B5A" w:rsidRDefault="00000000">
      <w:pPr>
        <w:numPr>
          <w:ilvl w:val="0"/>
          <w:numId w:val="330"/>
        </w:numPr>
        <w:pBdr>
          <w:top w:val="single" w:sz="4" w:space="0" w:color="181717"/>
          <w:left w:val="single" w:sz="4" w:space="0" w:color="181717"/>
          <w:bottom w:val="single" w:sz="4" w:space="0" w:color="181717"/>
          <w:right w:val="single" w:sz="4" w:space="0" w:color="181717"/>
        </w:pBdr>
        <w:spacing w:after="0" w:line="262" w:lineRule="auto"/>
        <w:ind w:right="42" w:hanging="234"/>
      </w:pPr>
      <w:r>
        <w:t>Tại sao những người có quan hệ huyết thống từ đời thứ tư trở đi thì được Luật Hôn nhân và gia đình cho phép kết hôn?</w:t>
      </w:r>
    </w:p>
    <w:tbl>
      <w:tblPr>
        <w:tblStyle w:val="TableGrid"/>
        <w:tblW w:w="8494" w:type="dxa"/>
        <w:tblInd w:w="-391" w:type="dxa"/>
        <w:tblCellMar>
          <w:top w:w="39" w:type="dxa"/>
          <w:left w:w="113" w:type="dxa"/>
          <w:bottom w:w="0" w:type="dxa"/>
          <w:right w:w="91" w:type="dxa"/>
        </w:tblCellMar>
        <w:tblLook w:val="04A0" w:firstRow="1" w:lastRow="0" w:firstColumn="1" w:lastColumn="0" w:noHBand="0" w:noVBand="1"/>
      </w:tblPr>
      <w:tblGrid>
        <w:gridCol w:w="8504"/>
      </w:tblGrid>
      <w:tr w:rsidR="002B7B5A" w14:paraId="5D0D8FD7" w14:textId="77777777">
        <w:trPr>
          <w:trHeight w:val="5641"/>
        </w:trPr>
        <w:tc>
          <w:tcPr>
            <w:tcW w:w="8494" w:type="dxa"/>
            <w:tcBorders>
              <w:top w:val="single" w:sz="4" w:space="0" w:color="181717"/>
              <w:left w:val="single" w:sz="4" w:space="0" w:color="181717"/>
              <w:bottom w:val="single" w:sz="4" w:space="0" w:color="181717"/>
              <w:right w:val="single" w:sz="4" w:space="0" w:color="181717"/>
            </w:tcBorders>
          </w:tcPr>
          <w:p w14:paraId="26507ED9" w14:textId="77777777" w:rsidR="002B7B5A" w:rsidRDefault="00000000">
            <w:pPr>
              <w:spacing w:after="92" w:line="259" w:lineRule="auto"/>
              <w:ind w:left="120" w:firstLine="0"/>
              <w:jc w:val="center"/>
            </w:pPr>
            <w:r>
              <w:rPr>
                <w:b/>
              </w:rPr>
              <w:lastRenderedPageBreak/>
              <w:t>NHÓM 4</w:t>
            </w:r>
          </w:p>
          <w:p w14:paraId="791F239E" w14:textId="77777777" w:rsidR="002B7B5A" w:rsidRDefault="00000000">
            <w:pPr>
              <w:spacing w:after="0" w:line="336" w:lineRule="auto"/>
              <w:ind w:left="278" w:right="1201" w:firstLine="1220"/>
            </w:pPr>
            <w:r>
              <w:rPr>
                <w:b/>
              </w:rPr>
              <w:t xml:space="preserve">Tìm hiểu về vấn đề lựa chọn giới tính trong sinh sản </w:t>
            </w:r>
            <w:r>
              <w:t>1. Cho bảng số liệu sau:</w:t>
            </w:r>
          </w:p>
          <w:p w14:paraId="3AA66DF8" w14:textId="77777777" w:rsidR="002B7B5A" w:rsidRDefault="00000000">
            <w:pPr>
              <w:spacing w:after="0" w:line="259" w:lineRule="auto"/>
              <w:ind w:left="0" w:right="158" w:firstLine="0"/>
              <w:jc w:val="right"/>
            </w:pPr>
            <w:r>
              <w:rPr>
                <w:i/>
              </w:rPr>
              <w:t>Đơn vị tính: Số bé trai/100 bé gái</w:t>
            </w:r>
          </w:p>
          <w:tbl>
            <w:tblPr>
              <w:tblStyle w:val="TableGrid"/>
              <w:tblW w:w="8290" w:type="dxa"/>
              <w:tblInd w:w="0" w:type="dxa"/>
              <w:tblCellMar>
                <w:top w:w="39" w:type="dxa"/>
                <w:left w:w="233" w:type="dxa"/>
                <w:bottom w:w="0" w:type="dxa"/>
                <w:right w:w="115" w:type="dxa"/>
              </w:tblCellMar>
              <w:tblLook w:val="04A0" w:firstRow="1" w:lastRow="0" w:firstColumn="1" w:lastColumn="0" w:noHBand="0" w:noVBand="1"/>
            </w:tblPr>
            <w:tblGrid>
              <w:gridCol w:w="1028"/>
              <w:gridCol w:w="3097"/>
              <w:gridCol w:w="971"/>
              <w:gridCol w:w="3194"/>
            </w:tblGrid>
            <w:tr w:rsidR="002B7B5A" w14:paraId="2FE2DAE2" w14:textId="77777777">
              <w:trPr>
                <w:trHeight w:val="409"/>
              </w:trPr>
              <w:tc>
                <w:tcPr>
                  <w:tcW w:w="1028" w:type="dxa"/>
                  <w:tcBorders>
                    <w:top w:val="single" w:sz="4" w:space="0" w:color="181717"/>
                    <w:left w:val="single" w:sz="4" w:space="0" w:color="181717"/>
                    <w:bottom w:val="single" w:sz="4" w:space="0" w:color="181717"/>
                    <w:right w:val="single" w:sz="4" w:space="0" w:color="181717"/>
                  </w:tcBorders>
                </w:tcPr>
                <w:p w14:paraId="1DD58974" w14:textId="77777777" w:rsidR="002B7B5A" w:rsidRDefault="00000000">
                  <w:pPr>
                    <w:spacing w:after="0" w:line="259" w:lineRule="auto"/>
                    <w:ind w:left="29" w:firstLine="0"/>
                    <w:jc w:val="left"/>
                  </w:pPr>
                  <w:r>
                    <w:rPr>
                      <w:b/>
                    </w:rPr>
                    <w:t>Năm</w:t>
                  </w:r>
                </w:p>
              </w:tc>
              <w:tc>
                <w:tcPr>
                  <w:tcW w:w="3097" w:type="dxa"/>
                  <w:tcBorders>
                    <w:top w:val="single" w:sz="4" w:space="0" w:color="181717"/>
                    <w:left w:val="single" w:sz="4" w:space="0" w:color="181717"/>
                    <w:bottom w:val="single" w:sz="4" w:space="0" w:color="181717"/>
                    <w:right w:val="single" w:sz="4" w:space="0" w:color="181717"/>
                  </w:tcBorders>
                </w:tcPr>
                <w:p w14:paraId="2406F01F" w14:textId="77777777" w:rsidR="002B7B5A" w:rsidRDefault="00000000">
                  <w:pPr>
                    <w:spacing w:after="0" w:line="259" w:lineRule="auto"/>
                    <w:ind w:left="0" w:right="118" w:firstLine="0"/>
                    <w:jc w:val="center"/>
                  </w:pPr>
                  <w:r>
                    <w:rPr>
                      <w:b/>
                    </w:rPr>
                    <w:t>Tỉ số giới tính khi sinh</w:t>
                  </w:r>
                </w:p>
              </w:tc>
              <w:tc>
                <w:tcPr>
                  <w:tcW w:w="971" w:type="dxa"/>
                  <w:tcBorders>
                    <w:top w:val="single" w:sz="4" w:space="0" w:color="181717"/>
                    <w:left w:val="single" w:sz="4" w:space="0" w:color="181717"/>
                    <w:bottom w:val="single" w:sz="4" w:space="0" w:color="181717"/>
                    <w:right w:val="single" w:sz="4" w:space="0" w:color="181717"/>
                  </w:tcBorders>
                </w:tcPr>
                <w:p w14:paraId="3936ABF4" w14:textId="77777777" w:rsidR="002B7B5A" w:rsidRDefault="00000000">
                  <w:pPr>
                    <w:spacing w:after="0" w:line="259" w:lineRule="auto"/>
                    <w:ind w:left="0" w:firstLine="0"/>
                    <w:jc w:val="left"/>
                  </w:pPr>
                  <w:r>
                    <w:rPr>
                      <w:b/>
                    </w:rPr>
                    <w:t>Năm</w:t>
                  </w:r>
                </w:p>
              </w:tc>
              <w:tc>
                <w:tcPr>
                  <w:tcW w:w="3194" w:type="dxa"/>
                  <w:tcBorders>
                    <w:top w:val="single" w:sz="4" w:space="0" w:color="181717"/>
                    <w:left w:val="single" w:sz="4" w:space="0" w:color="181717"/>
                    <w:bottom w:val="single" w:sz="4" w:space="0" w:color="181717"/>
                    <w:right w:val="single" w:sz="4" w:space="0" w:color="181717"/>
                  </w:tcBorders>
                </w:tcPr>
                <w:p w14:paraId="016F8F8E" w14:textId="77777777" w:rsidR="002B7B5A" w:rsidRDefault="00000000">
                  <w:pPr>
                    <w:spacing w:after="0" w:line="259" w:lineRule="auto"/>
                    <w:ind w:left="0" w:right="118" w:firstLine="0"/>
                    <w:jc w:val="center"/>
                  </w:pPr>
                  <w:r>
                    <w:rPr>
                      <w:b/>
                    </w:rPr>
                    <w:t>Tỉ số giới tính khi sinh</w:t>
                  </w:r>
                </w:p>
              </w:tc>
            </w:tr>
            <w:tr w:rsidR="002B7B5A" w14:paraId="0C2548EF" w14:textId="77777777">
              <w:trPr>
                <w:trHeight w:val="409"/>
              </w:trPr>
              <w:tc>
                <w:tcPr>
                  <w:tcW w:w="1028" w:type="dxa"/>
                  <w:tcBorders>
                    <w:top w:val="single" w:sz="4" w:space="0" w:color="181717"/>
                    <w:left w:val="single" w:sz="4" w:space="0" w:color="181717"/>
                    <w:bottom w:val="single" w:sz="4" w:space="0" w:color="181717"/>
                    <w:right w:val="single" w:sz="4" w:space="0" w:color="181717"/>
                  </w:tcBorders>
                </w:tcPr>
                <w:p w14:paraId="2CF3CE98" w14:textId="77777777" w:rsidR="002B7B5A" w:rsidRDefault="00000000">
                  <w:pPr>
                    <w:spacing w:after="0" w:line="259" w:lineRule="auto"/>
                    <w:ind w:left="0" w:right="118" w:firstLine="0"/>
                    <w:jc w:val="center"/>
                  </w:pPr>
                  <w:r>
                    <w:t>2017</w:t>
                  </w:r>
                </w:p>
              </w:tc>
              <w:tc>
                <w:tcPr>
                  <w:tcW w:w="3097" w:type="dxa"/>
                  <w:tcBorders>
                    <w:top w:val="single" w:sz="4" w:space="0" w:color="181717"/>
                    <w:left w:val="single" w:sz="4" w:space="0" w:color="181717"/>
                    <w:bottom w:val="single" w:sz="4" w:space="0" w:color="181717"/>
                    <w:right w:val="single" w:sz="4" w:space="0" w:color="181717"/>
                  </w:tcBorders>
                </w:tcPr>
                <w:p w14:paraId="20496EEE" w14:textId="77777777" w:rsidR="002B7B5A" w:rsidRDefault="00000000">
                  <w:pPr>
                    <w:spacing w:after="0" w:line="259" w:lineRule="auto"/>
                    <w:ind w:left="0" w:right="118" w:firstLine="0"/>
                    <w:jc w:val="center"/>
                  </w:pPr>
                  <w:r>
                    <w:t>112,1</w:t>
                  </w:r>
                </w:p>
              </w:tc>
              <w:tc>
                <w:tcPr>
                  <w:tcW w:w="971" w:type="dxa"/>
                  <w:tcBorders>
                    <w:top w:val="single" w:sz="4" w:space="0" w:color="181717"/>
                    <w:left w:val="single" w:sz="4" w:space="0" w:color="181717"/>
                    <w:bottom w:val="single" w:sz="4" w:space="0" w:color="181717"/>
                    <w:right w:val="single" w:sz="4" w:space="0" w:color="181717"/>
                  </w:tcBorders>
                </w:tcPr>
                <w:p w14:paraId="3C316A27" w14:textId="77777777" w:rsidR="002B7B5A" w:rsidRDefault="00000000">
                  <w:pPr>
                    <w:spacing w:after="0" w:line="259" w:lineRule="auto"/>
                    <w:ind w:left="0" w:right="118" w:firstLine="0"/>
                    <w:jc w:val="center"/>
                  </w:pPr>
                  <w:r>
                    <w:t>2020</w:t>
                  </w:r>
                </w:p>
              </w:tc>
              <w:tc>
                <w:tcPr>
                  <w:tcW w:w="3194" w:type="dxa"/>
                  <w:tcBorders>
                    <w:top w:val="single" w:sz="4" w:space="0" w:color="181717"/>
                    <w:left w:val="single" w:sz="4" w:space="0" w:color="181717"/>
                    <w:bottom w:val="single" w:sz="4" w:space="0" w:color="181717"/>
                    <w:right w:val="single" w:sz="4" w:space="0" w:color="181717"/>
                  </w:tcBorders>
                </w:tcPr>
                <w:p w14:paraId="4EC23983" w14:textId="77777777" w:rsidR="002B7B5A" w:rsidRDefault="00000000">
                  <w:pPr>
                    <w:spacing w:after="0" w:line="259" w:lineRule="auto"/>
                    <w:ind w:left="0" w:right="118" w:firstLine="0"/>
                    <w:jc w:val="center"/>
                  </w:pPr>
                  <w:r>
                    <w:t>112,1</w:t>
                  </w:r>
                </w:p>
              </w:tc>
            </w:tr>
            <w:tr w:rsidR="002B7B5A" w14:paraId="3EC0E91E" w14:textId="77777777">
              <w:trPr>
                <w:trHeight w:val="409"/>
              </w:trPr>
              <w:tc>
                <w:tcPr>
                  <w:tcW w:w="1028" w:type="dxa"/>
                  <w:tcBorders>
                    <w:top w:val="single" w:sz="4" w:space="0" w:color="181717"/>
                    <w:left w:val="single" w:sz="4" w:space="0" w:color="181717"/>
                    <w:bottom w:val="single" w:sz="4" w:space="0" w:color="181717"/>
                    <w:right w:val="single" w:sz="4" w:space="0" w:color="181717"/>
                  </w:tcBorders>
                </w:tcPr>
                <w:p w14:paraId="0D6BB359" w14:textId="77777777" w:rsidR="002B7B5A" w:rsidRDefault="00000000">
                  <w:pPr>
                    <w:spacing w:after="0" w:line="259" w:lineRule="auto"/>
                    <w:ind w:left="0" w:right="118" w:firstLine="0"/>
                    <w:jc w:val="center"/>
                  </w:pPr>
                  <w:r>
                    <w:t>2018</w:t>
                  </w:r>
                </w:p>
              </w:tc>
              <w:tc>
                <w:tcPr>
                  <w:tcW w:w="3097" w:type="dxa"/>
                  <w:tcBorders>
                    <w:top w:val="single" w:sz="4" w:space="0" w:color="181717"/>
                    <w:left w:val="single" w:sz="4" w:space="0" w:color="181717"/>
                    <w:bottom w:val="single" w:sz="4" w:space="0" w:color="181717"/>
                    <w:right w:val="single" w:sz="4" w:space="0" w:color="181717"/>
                  </w:tcBorders>
                </w:tcPr>
                <w:p w14:paraId="77CC0B7C" w14:textId="77777777" w:rsidR="002B7B5A" w:rsidRDefault="00000000">
                  <w:pPr>
                    <w:spacing w:after="0" w:line="259" w:lineRule="auto"/>
                    <w:ind w:left="0" w:right="118" w:firstLine="0"/>
                    <w:jc w:val="center"/>
                  </w:pPr>
                  <w:r>
                    <w:t>114,8</w:t>
                  </w:r>
                </w:p>
              </w:tc>
              <w:tc>
                <w:tcPr>
                  <w:tcW w:w="971" w:type="dxa"/>
                  <w:tcBorders>
                    <w:top w:val="single" w:sz="4" w:space="0" w:color="181717"/>
                    <w:left w:val="single" w:sz="4" w:space="0" w:color="181717"/>
                    <w:bottom w:val="single" w:sz="4" w:space="0" w:color="181717"/>
                    <w:right w:val="single" w:sz="4" w:space="0" w:color="181717"/>
                  </w:tcBorders>
                </w:tcPr>
                <w:p w14:paraId="69E1900D" w14:textId="77777777" w:rsidR="002B7B5A" w:rsidRDefault="00000000">
                  <w:pPr>
                    <w:spacing w:after="0" w:line="259" w:lineRule="auto"/>
                    <w:ind w:left="0" w:right="118" w:firstLine="0"/>
                    <w:jc w:val="center"/>
                  </w:pPr>
                  <w:r>
                    <w:t>2021</w:t>
                  </w:r>
                </w:p>
              </w:tc>
              <w:tc>
                <w:tcPr>
                  <w:tcW w:w="3194" w:type="dxa"/>
                  <w:tcBorders>
                    <w:top w:val="single" w:sz="4" w:space="0" w:color="181717"/>
                    <w:left w:val="single" w:sz="4" w:space="0" w:color="181717"/>
                    <w:bottom w:val="single" w:sz="4" w:space="0" w:color="181717"/>
                    <w:right w:val="single" w:sz="4" w:space="0" w:color="181717"/>
                  </w:tcBorders>
                </w:tcPr>
                <w:p w14:paraId="0D60343E" w14:textId="77777777" w:rsidR="002B7B5A" w:rsidRDefault="00000000">
                  <w:pPr>
                    <w:spacing w:after="0" w:line="259" w:lineRule="auto"/>
                    <w:ind w:left="0" w:right="118" w:firstLine="0"/>
                    <w:jc w:val="center"/>
                  </w:pPr>
                  <w:r>
                    <w:t>112,0</w:t>
                  </w:r>
                </w:p>
              </w:tc>
            </w:tr>
            <w:tr w:rsidR="002B7B5A" w14:paraId="15D8031F" w14:textId="77777777">
              <w:trPr>
                <w:trHeight w:val="409"/>
              </w:trPr>
              <w:tc>
                <w:tcPr>
                  <w:tcW w:w="1028" w:type="dxa"/>
                  <w:tcBorders>
                    <w:top w:val="single" w:sz="4" w:space="0" w:color="181717"/>
                    <w:left w:val="single" w:sz="4" w:space="0" w:color="181717"/>
                    <w:bottom w:val="single" w:sz="4" w:space="0" w:color="181717"/>
                    <w:right w:val="single" w:sz="4" w:space="0" w:color="181717"/>
                  </w:tcBorders>
                </w:tcPr>
                <w:p w14:paraId="09BBFF64" w14:textId="77777777" w:rsidR="002B7B5A" w:rsidRDefault="00000000">
                  <w:pPr>
                    <w:spacing w:after="0" w:line="259" w:lineRule="auto"/>
                    <w:ind w:left="0" w:right="118" w:firstLine="0"/>
                    <w:jc w:val="center"/>
                  </w:pPr>
                  <w:r>
                    <w:t>2019</w:t>
                  </w:r>
                </w:p>
              </w:tc>
              <w:tc>
                <w:tcPr>
                  <w:tcW w:w="3097" w:type="dxa"/>
                  <w:tcBorders>
                    <w:top w:val="single" w:sz="4" w:space="0" w:color="181717"/>
                    <w:left w:val="single" w:sz="4" w:space="0" w:color="181717"/>
                    <w:bottom w:val="single" w:sz="4" w:space="0" w:color="181717"/>
                    <w:right w:val="single" w:sz="4" w:space="0" w:color="181717"/>
                  </w:tcBorders>
                </w:tcPr>
                <w:p w14:paraId="0C414A7E" w14:textId="77777777" w:rsidR="002B7B5A" w:rsidRDefault="00000000">
                  <w:pPr>
                    <w:spacing w:after="0" w:line="259" w:lineRule="auto"/>
                    <w:ind w:left="0" w:right="118" w:firstLine="0"/>
                    <w:jc w:val="center"/>
                  </w:pPr>
                  <w:r>
                    <w:t>111,5</w:t>
                  </w:r>
                </w:p>
              </w:tc>
              <w:tc>
                <w:tcPr>
                  <w:tcW w:w="971" w:type="dxa"/>
                  <w:tcBorders>
                    <w:top w:val="single" w:sz="4" w:space="0" w:color="181717"/>
                    <w:left w:val="single" w:sz="4" w:space="0" w:color="181717"/>
                    <w:bottom w:val="single" w:sz="4" w:space="0" w:color="181717"/>
                    <w:right w:val="single" w:sz="4" w:space="0" w:color="181717"/>
                  </w:tcBorders>
                </w:tcPr>
                <w:p w14:paraId="3FD368DD" w14:textId="77777777" w:rsidR="002B7B5A" w:rsidRDefault="00000000">
                  <w:pPr>
                    <w:spacing w:after="0" w:line="259" w:lineRule="auto"/>
                    <w:ind w:left="0" w:right="118" w:firstLine="0"/>
                    <w:jc w:val="center"/>
                  </w:pPr>
                  <w:r>
                    <w:t>2022</w:t>
                  </w:r>
                </w:p>
              </w:tc>
              <w:tc>
                <w:tcPr>
                  <w:tcW w:w="3194" w:type="dxa"/>
                  <w:tcBorders>
                    <w:top w:val="single" w:sz="4" w:space="0" w:color="181717"/>
                    <w:left w:val="single" w:sz="4" w:space="0" w:color="181717"/>
                    <w:bottom w:val="single" w:sz="4" w:space="0" w:color="181717"/>
                    <w:right w:val="single" w:sz="4" w:space="0" w:color="181717"/>
                  </w:tcBorders>
                </w:tcPr>
                <w:p w14:paraId="2C6ABCC1" w14:textId="77777777" w:rsidR="002B7B5A" w:rsidRDefault="00000000">
                  <w:pPr>
                    <w:spacing w:after="0" w:line="259" w:lineRule="auto"/>
                    <w:ind w:left="0" w:right="118" w:firstLine="0"/>
                    <w:jc w:val="center"/>
                  </w:pPr>
                  <w:r>
                    <w:t>111,5</w:t>
                  </w:r>
                </w:p>
              </w:tc>
            </w:tr>
          </w:tbl>
          <w:p w14:paraId="1AFC68EC" w14:textId="77777777" w:rsidR="002B7B5A" w:rsidRDefault="00000000">
            <w:pPr>
              <w:spacing w:after="43" w:line="300" w:lineRule="auto"/>
              <w:ind w:left="278" w:right="158" w:firstLine="4421"/>
            </w:pPr>
            <w:r>
              <w:rPr>
                <w:i/>
              </w:rPr>
              <w:t xml:space="preserve">(Theo tổng cục Thống kê Việt Nam) </w:t>
            </w:r>
            <w:r>
              <w:t xml:space="preserve">Em hãy nhận xét về tình trạng mất cân bằng giới tính ở Việt Nam trong các giai đoạn trên. </w:t>
            </w:r>
          </w:p>
          <w:p w14:paraId="6051E319" w14:textId="77777777" w:rsidR="002B7B5A" w:rsidRDefault="00000000">
            <w:pPr>
              <w:numPr>
                <w:ilvl w:val="0"/>
                <w:numId w:val="934"/>
              </w:numPr>
              <w:spacing w:after="92" w:line="259" w:lineRule="auto"/>
              <w:ind w:firstLine="0"/>
              <w:jc w:val="left"/>
            </w:pPr>
            <w:r>
              <w:t>Lựa chọn giới tính trong sinh sản dẫn đến nguy cơ gì?</w:t>
            </w:r>
          </w:p>
          <w:p w14:paraId="40822D38" w14:textId="77777777" w:rsidR="002B7B5A" w:rsidRDefault="00000000">
            <w:pPr>
              <w:numPr>
                <w:ilvl w:val="0"/>
                <w:numId w:val="934"/>
              </w:numPr>
              <w:spacing w:after="0" w:line="259" w:lineRule="auto"/>
              <w:ind w:firstLine="0"/>
              <w:jc w:val="left"/>
            </w:pPr>
            <w:r>
              <w:t>Thái độ và hành động của em như thế nào trước hiện tượng lựa chọn giới tính thai nhi và trọng nam khinh nữ?</w:t>
            </w:r>
          </w:p>
        </w:tc>
      </w:tr>
    </w:tbl>
    <w:p w14:paraId="6C54046B" w14:textId="77777777" w:rsidR="002B7B5A" w:rsidRDefault="00000000">
      <w:pPr>
        <w:spacing w:after="0" w:line="259" w:lineRule="auto"/>
        <w:ind w:left="10"/>
        <w:jc w:val="left"/>
      </w:pPr>
      <w:r>
        <w:rPr>
          <w:i/>
        </w:rPr>
        <w:t>c)  Tiến trình thực hiện</w:t>
      </w:r>
    </w:p>
    <w:tbl>
      <w:tblPr>
        <w:tblStyle w:val="TableGrid"/>
        <w:tblW w:w="8492" w:type="dxa"/>
        <w:tblInd w:w="6" w:type="dxa"/>
        <w:tblCellMar>
          <w:top w:w="40" w:type="dxa"/>
          <w:left w:w="113" w:type="dxa"/>
          <w:bottom w:w="0" w:type="dxa"/>
          <w:right w:w="58" w:type="dxa"/>
        </w:tblCellMar>
        <w:tblLook w:val="04A0" w:firstRow="1" w:lastRow="0" w:firstColumn="1" w:lastColumn="0" w:noHBand="0" w:noVBand="1"/>
      </w:tblPr>
      <w:tblGrid>
        <w:gridCol w:w="278"/>
        <w:gridCol w:w="4232"/>
        <w:gridCol w:w="277"/>
        <w:gridCol w:w="3437"/>
        <w:gridCol w:w="268"/>
      </w:tblGrid>
      <w:tr w:rsidR="002B7B5A" w14:paraId="6C1112DA" w14:textId="77777777">
        <w:trPr>
          <w:gridAfter w:val="1"/>
          <w:wAfter w:w="283" w:type="dxa"/>
          <w:trHeight w:val="401"/>
        </w:trPr>
        <w:tc>
          <w:tcPr>
            <w:tcW w:w="4652" w:type="dxa"/>
            <w:gridSpan w:val="2"/>
            <w:tcBorders>
              <w:top w:val="single" w:sz="4" w:space="0" w:color="3E3672"/>
              <w:left w:val="single" w:sz="5" w:space="0" w:color="3E3672"/>
              <w:bottom w:val="single" w:sz="4" w:space="0" w:color="3E3672"/>
              <w:right w:val="single" w:sz="5" w:space="0" w:color="3E3672"/>
            </w:tcBorders>
            <w:shd w:val="clear" w:color="auto" w:fill="C6BDD4"/>
          </w:tcPr>
          <w:p w14:paraId="6E3A6A7D" w14:textId="77777777" w:rsidR="002B7B5A" w:rsidRDefault="00000000">
            <w:pPr>
              <w:spacing w:after="0" w:line="259" w:lineRule="auto"/>
              <w:ind w:left="0" w:right="56" w:firstLine="0"/>
              <w:jc w:val="center"/>
            </w:pPr>
            <w:r>
              <w:rPr>
                <w:b/>
                <w:sz w:val="24"/>
              </w:rPr>
              <w:t>Hoạt động của giáo viên và học sinh</w:t>
            </w:r>
          </w:p>
        </w:tc>
        <w:tc>
          <w:tcPr>
            <w:tcW w:w="3840" w:type="dxa"/>
            <w:gridSpan w:val="2"/>
            <w:tcBorders>
              <w:top w:val="single" w:sz="4" w:space="0" w:color="3E3672"/>
              <w:left w:val="single" w:sz="5" w:space="0" w:color="3E3672"/>
              <w:bottom w:val="single" w:sz="4" w:space="0" w:color="3E3672"/>
              <w:right w:val="single" w:sz="5" w:space="0" w:color="3E3672"/>
            </w:tcBorders>
            <w:shd w:val="clear" w:color="auto" w:fill="C6BDD4"/>
          </w:tcPr>
          <w:p w14:paraId="521433B9" w14:textId="77777777" w:rsidR="002B7B5A" w:rsidRDefault="00000000">
            <w:pPr>
              <w:spacing w:after="0" w:line="259" w:lineRule="auto"/>
              <w:ind w:left="0" w:right="56" w:firstLine="0"/>
              <w:jc w:val="center"/>
            </w:pPr>
            <w:r>
              <w:rPr>
                <w:b/>
                <w:sz w:val="24"/>
              </w:rPr>
              <w:t>Sản phẩm</w:t>
            </w:r>
          </w:p>
        </w:tc>
      </w:tr>
      <w:tr w:rsidR="002B7B5A" w14:paraId="6990AD51" w14:textId="77777777">
        <w:trPr>
          <w:gridAfter w:val="1"/>
          <w:wAfter w:w="283" w:type="dxa"/>
          <w:trHeight w:val="11895"/>
        </w:trPr>
        <w:tc>
          <w:tcPr>
            <w:tcW w:w="4652" w:type="dxa"/>
            <w:gridSpan w:val="2"/>
            <w:tcBorders>
              <w:top w:val="single" w:sz="4" w:space="0" w:color="3E3672"/>
              <w:left w:val="single" w:sz="5" w:space="0" w:color="3E3672"/>
              <w:bottom w:val="single" w:sz="5" w:space="0" w:color="3E3672"/>
              <w:right w:val="single" w:sz="5" w:space="0" w:color="3E3672"/>
            </w:tcBorders>
          </w:tcPr>
          <w:p w14:paraId="660D1C72" w14:textId="77777777" w:rsidR="002B7B5A" w:rsidRDefault="00000000">
            <w:pPr>
              <w:spacing w:after="0" w:line="282" w:lineRule="auto"/>
              <w:ind w:left="0" w:right="1152" w:firstLine="0"/>
            </w:pPr>
            <w:r>
              <w:rPr>
                <w:b/>
                <w:i/>
                <w:sz w:val="24"/>
              </w:rPr>
              <w:lastRenderedPageBreak/>
              <w:t xml:space="preserve">Bước 1: Chuyển giao nhiệm vụ </w:t>
            </w:r>
            <w:r>
              <w:rPr>
                <w:sz w:val="24"/>
              </w:rPr>
              <w:t>Sử dụng kĩ thuật “Các mảnh ghép”.</w:t>
            </w:r>
          </w:p>
          <w:p w14:paraId="200926F2" w14:textId="77777777" w:rsidR="002B7B5A" w:rsidRDefault="00000000">
            <w:pPr>
              <w:spacing w:after="26" w:line="259" w:lineRule="auto"/>
              <w:ind w:left="0" w:firstLine="0"/>
              <w:jc w:val="left"/>
            </w:pPr>
            <w:r>
              <w:rPr>
                <w:sz w:val="24"/>
              </w:rPr>
              <w:t>Vòng 1: Nhóm chuyên gia</w:t>
            </w:r>
          </w:p>
          <w:p w14:paraId="1A27CA1D" w14:textId="77777777" w:rsidR="002B7B5A" w:rsidRDefault="00000000">
            <w:pPr>
              <w:numPr>
                <w:ilvl w:val="0"/>
                <w:numId w:val="935"/>
              </w:numPr>
              <w:spacing w:after="57" w:line="233" w:lineRule="auto"/>
              <w:ind w:right="55" w:firstLine="0"/>
            </w:pPr>
            <w:r>
              <w:rPr>
                <w:sz w:val="24"/>
              </w:rPr>
              <w:t>GV chia lớp thành bốn nhóm, mỗi thành viên trong nhóm được phát một thẻ có cùng một nhiệm vụ. Mỗi nhóm thực hiện một nhiệm vụ cụ thể (phần b. Nội dung).</w:t>
            </w:r>
          </w:p>
          <w:p w14:paraId="038176DB" w14:textId="77777777" w:rsidR="002B7B5A" w:rsidRDefault="00000000">
            <w:pPr>
              <w:spacing w:after="30" w:line="259" w:lineRule="auto"/>
              <w:ind w:left="0" w:firstLine="0"/>
              <w:jc w:val="left"/>
            </w:pPr>
            <w:r>
              <w:rPr>
                <w:sz w:val="24"/>
              </w:rPr>
              <w:t>Vòng 2: Nhóm mảnh ghép</w:t>
            </w:r>
          </w:p>
          <w:p w14:paraId="18B96B81" w14:textId="77777777" w:rsidR="002B7B5A" w:rsidRDefault="00000000">
            <w:pPr>
              <w:spacing w:after="0" w:line="259" w:lineRule="auto"/>
              <w:ind w:left="0" w:firstLine="0"/>
              <w:jc w:val="left"/>
            </w:pPr>
            <w:r>
              <w:rPr>
                <w:rFonts w:ascii="Segoe UI Symbol" w:eastAsia="Segoe UI Symbol" w:hAnsi="Segoe UI Symbol" w:cs="Segoe UI Symbol"/>
                <w:sz w:val="24"/>
              </w:rPr>
              <w:t>∗</w:t>
            </w:r>
            <w:r>
              <w:rPr>
                <w:sz w:val="24"/>
              </w:rPr>
              <w:t xml:space="preserve"> Hình thành nhóm mới</w:t>
            </w:r>
          </w:p>
          <w:p w14:paraId="1C5DF354" w14:textId="77777777" w:rsidR="002B7B5A" w:rsidRDefault="00000000">
            <w:pPr>
              <w:spacing w:after="59" w:line="233" w:lineRule="auto"/>
              <w:ind w:left="0" w:right="55" w:firstLine="0"/>
            </w:pPr>
            <w:r>
              <w:rPr>
                <w:sz w:val="24"/>
              </w:rPr>
              <w:t>Mỗi thành viên trong cùng một nhóm chuyên gia sẽ được chia vào các nhóm mới. Mỗi nhóm mới đảm bảo có đủ một thành viên từ bốn nhóm chuyên gia.</w:t>
            </w:r>
          </w:p>
          <w:p w14:paraId="5B4CB195" w14:textId="77777777" w:rsidR="002B7B5A" w:rsidRDefault="00000000">
            <w:pPr>
              <w:spacing w:after="0" w:line="259" w:lineRule="auto"/>
              <w:ind w:left="0" w:firstLine="0"/>
              <w:jc w:val="left"/>
            </w:pPr>
            <w:r>
              <w:rPr>
                <w:rFonts w:ascii="Segoe UI Symbol" w:eastAsia="Segoe UI Symbol" w:hAnsi="Segoe UI Symbol" w:cs="Segoe UI Symbol"/>
                <w:sz w:val="24"/>
              </w:rPr>
              <w:t>∗</w:t>
            </w:r>
            <w:r>
              <w:rPr>
                <w:sz w:val="24"/>
              </w:rPr>
              <w:t xml:space="preserve"> GV giao nhiệm vụ và yêu cầu cho nhóm mới.</w:t>
            </w:r>
          </w:p>
          <w:p w14:paraId="284599B1" w14:textId="77777777" w:rsidR="002B7B5A" w:rsidRDefault="00000000">
            <w:pPr>
              <w:numPr>
                <w:ilvl w:val="0"/>
                <w:numId w:val="935"/>
              </w:numPr>
              <w:spacing w:after="57" w:line="233" w:lineRule="auto"/>
              <w:ind w:right="55" w:firstLine="0"/>
            </w:pPr>
            <w:r>
              <w:rPr>
                <w:sz w:val="24"/>
              </w:rPr>
              <w:t xml:space="preserve">Nhiệm vụ 1: Thành viên của nhóm chuyên gia trình bày và trao đổi vấn đề đã tìm hiểu cho các bạn trong nhóm mới một cách lần lượt. Các thành viên còn lại có thể đặt câu hỏi làm rõ vấn đề. </w:t>
            </w:r>
          </w:p>
          <w:p w14:paraId="1125D8BF" w14:textId="77777777" w:rsidR="002B7B5A" w:rsidRDefault="00000000">
            <w:pPr>
              <w:numPr>
                <w:ilvl w:val="0"/>
                <w:numId w:val="935"/>
              </w:numPr>
              <w:spacing w:after="36" w:line="251" w:lineRule="auto"/>
              <w:ind w:right="55" w:firstLine="0"/>
            </w:pPr>
            <w:r>
              <w:rPr>
                <w:sz w:val="24"/>
              </w:rPr>
              <w:t>Nhiệm vụ 2: Thảo luận nhóm mới và hệ thống kiến thức dưới dạng sơ đồ trên giấy A</w:t>
            </w:r>
            <w:r>
              <w:rPr>
                <w:sz w:val="22"/>
                <w:vertAlign w:val="subscript"/>
              </w:rPr>
              <w:t xml:space="preserve"> 0</w:t>
            </w:r>
            <w:r>
              <w:rPr>
                <w:sz w:val="24"/>
              </w:rPr>
              <w:t xml:space="preserve"> . </w:t>
            </w:r>
            <w:r>
              <w:rPr>
                <w:rFonts w:ascii="Segoe UI Symbol" w:eastAsia="Segoe UI Symbol" w:hAnsi="Segoe UI Symbol" w:cs="Segoe UI Symbol"/>
                <w:sz w:val="24"/>
              </w:rPr>
              <w:t>∗</w:t>
            </w:r>
            <w:r>
              <w:rPr>
                <w:sz w:val="24"/>
              </w:rPr>
              <w:t xml:space="preserve"> GV sử dụng kĩ thuật phòng tranh để cho HS triển lãm sản phẩm. </w:t>
            </w:r>
          </w:p>
          <w:p w14:paraId="73F8C8C3" w14:textId="77777777" w:rsidR="002B7B5A" w:rsidRDefault="00000000">
            <w:pPr>
              <w:spacing w:after="26" w:line="259" w:lineRule="auto"/>
              <w:ind w:left="0" w:firstLine="0"/>
              <w:jc w:val="left"/>
            </w:pPr>
            <w:r>
              <w:rPr>
                <w:b/>
                <w:i/>
                <w:sz w:val="24"/>
              </w:rPr>
              <w:t>Bước 2: Thực hiện nhiệm vụ học tập</w:t>
            </w:r>
          </w:p>
          <w:p w14:paraId="2A3AD594" w14:textId="77777777" w:rsidR="002B7B5A" w:rsidRDefault="00000000">
            <w:pPr>
              <w:spacing w:after="57" w:line="233" w:lineRule="auto"/>
              <w:ind w:left="0" w:firstLine="0"/>
            </w:pPr>
            <w:r>
              <w:rPr>
                <w:sz w:val="24"/>
              </w:rPr>
              <w:t>Các nhóm mảnh ghép thực hiện nhiệm vụ, trình bày kết quả.</w:t>
            </w:r>
          </w:p>
          <w:p w14:paraId="2E20689B" w14:textId="77777777" w:rsidR="002B7B5A" w:rsidRDefault="00000000">
            <w:pPr>
              <w:spacing w:after="26" w:line="259" w:lineRule="auto"/>
              <w:ind w:left="0" w:firstLine="0"/>
              <w:jc w:val="left"/>
            </w:pPr>
            <w:r>
              <w:rPr>
                <w:b/>
                <w:i/>
                <w:sz w:val="24"/>
              </w:rPr>
              <w:t>Bước 3: Báo cáo kết quả và thảo luận</w:t>
            </w:r>
          </w:p>
          <w:p w14:paraId="2C59D3FB" w14:textId="77777777" w:rsidR="002B7B5A" w:rsidRDefault="00000000">
            <w:pPr>
              <w:spacing w:after="57" w:line="233" w:lineRule="auto"/>
              <w:ind w:left="0" w:right="55" w:firstLine="0"/>
            </w:pPr>
            <w:r>
              <w:rPr>
                <w:sz w:val="24"/>
              </w:rPr>
              <w:t>Các nhóm treo sản phẩm của mình vào các vị trí đã bố trí sẵn. HS tham quan sản phẩm, đánh giá, đặt câu hỏi.</w:t>
            </w:r>
          </w:p>
          <w:p w14:paraId="0D261D94" w14:textId="77777777" w:rsidR="002B7B5A" w:rsidRDefault="00000000">
            <w:pPr>
              <w:spacing w:after="26" w:line="259" w:lineRule="auto"/>
              <w:ind w:left="0" w:firstLine="0"/>
              <w:jc w:val="left"/>
            </w:pPr>
            <w:r>
              <w:rPr>
                <w:b/>
                <w:i/>
                <w:sz w:val="24"/>
              </w:rPr>
              <w:t>Bước 4: Đánh giá kết quả thực hiện nhiệm vụ</w:t>
            </w:r>
          </w:p>
          <w:p w14:paraId="0A495EA2" w14:textId="77777777" w:rsidR="002B7B5A" w:rsidRDefault="00000000">
            <w:pPr>
              <w:spacing w:after="0" w:line="259" w:lineRule="auto"/>
              <w:ind w:left="0" w:right="55" w:firstLine="0"/>
            </w:pPr>
            <w:r>
              <w:rPr>
                <w:sz w:val="24"/>
              </w:rPr>
              <w:t>GV nhận xét về sản phẩm của các nhóm. Đặt thêm câu hỏi để làm sâu sắc nội dung và hệ thống hoá kiến thức.</w:t>
            </w:r>
          </w:p>
        </w:tc>
        <w:tc>
          <w:tcPr>
            <w:tcW w:w="3840" w:type="dxa"/>
            <w:gridSpan w:val="2"/>
            <w:tcBorders>
              <w:top w:val="single" w:sz="4" w:space="0" w:color="3E3672"/>
              <w:left w:val="single" w:sz="5" w:space="0" w:color="3E3672"/>
              <w:bottom w:val="single" w:sz="5" w:space="0" w:color="3E3672"/>
              <w:right w:val="single" w:sz="5" w:space="0" w:color="3E3672"/>
            </w:tcBorders>
          </w:tcPr>
          <w:p w14:paraId="3BC0123E" w14:textId="77777777" w:rsidR="002B7B5A" w:rsidRDefault="00000000">
            <w:pPr>
              <w:spacing w:after="59" w:line="233" w:lineRule="auto"/>
              <w:ind w:left="0" w:firstLine="0"/>
              <w:jc w:val="left"/>
            </w:pPr>
            <w:r>
              <w:rPr>
                <w:b/>
                <w:sz w:val="24"/>
              </w:rPr>
              <w:t>III. Một số tác nhân gây bệnh di truyền</w:t>
            </w:r>
          </w:p>
          <w:p w14:paraId="5288A080" w14:textId="77777777" w:rsidR="002B7B5A" w:rsidRDefault="00000000">
            <w:pPr>
              <w:spacing w:after="56" w:line="234" w:lineRule="auto"/>
              <w:ind w:left="0" w:firstLine="0"/>
            </w:pPr>
            <w:r>
              <w:rPr>
                <w:rFonts w:ascii="Segoe UI Symbol" w:eastAsia="Segoe UI Symbol" w:hAnsi="Segoe UI Symbol" w:cs="Segoe UI Symbol"/>
                <w:sz w:val="24"/>
              </w:rPr>
              <w:t>∗</w:t>
            </w:r>
            <w:r>
              <w:rPr>
                <w:i/>
                <w:sz w:val="24"/>
              </w:rPr>
              <w:t xml:space="preserve"> Một số tác nhân gây bệnh di truyền ở người:</w:t>
            </w:r>
          </w:p>
          <w:p w14:paraId="5E822F61" w14:textId="77777777" w:rsidR="002B7B5A" w:rsidRDefault="00000000">
            <w:pPr>
              <w:numPr>
                <w:ilvl w:val="0"/>
                <w:numId w:val="936"/>
              </w:numPr>
              <w:spacing w:after="26" w:line="259" w:lineRule="auto"/>
              <w:ind w:right="56" w:firstLine="0"/>
            </w:pPr>
            <w:r>
              <w:rPr>
                <w:sz w:val="24"/>
              </w:rPr>
              <w:t>Do tác nhân vật lí và hoá học.</w:t>
            </w:r>
          </w:p>
          <w:p w14:paraId="4360971F" w14:textId="77777777" w:rsidR="002B7B5A" w:rsidRDefault="00000000">
            <w:pPr>
              <w:numPr>
                <w:ilvl w:val="0"/>
                <w:numId w:val="936"/>
              </w:numPr>
              <w:spacing w:after="48" w:line="241" w:lineRule="auto"/>
              <w:ind w:right="56" w:firstLine="0"/>
            </w:pPr>
            <w:r>
              <w:rPr>
                <w:sz w:val="24"/>
              </w:rPr>
              <w:t>Virus hoặc vi khuẩn gây đột biến.</w:t>
            </w:r>
            <w:r>
              <w:rPr>
                <w:rFonts w:ascii="Segoe UI Symbol" w:eastAsia="Segoe UI Symbol" w:hAnsi="Segoe UI Symbol" w:cs="Segoe UI Symbol"/>
                <w:sz w:val="24"/>
              </w:rPr>
              <w:t>∗</w:t>
            </w:r>
            <w:r>
              <w:rPr>
                <w:i/>
                <w:sz w:val="24"/>
              </w:rPr>
              <w:t xml:space="preserve"> Biện pháp hạn chế phát sinh tật, bệnh di truyền:</w:t>
            </w:r>
          </w:p>
          <w:p w14:paraId="6B9255E7" w14:textId="77777777" w:rsidR="002B7B5A" w:rsidRDefault="00000000">
            <w:pPr>
              <w:numPr>
                <w:ilvl w:val="0"/>
                <w:numId w:val="936"/>
              </w:numPr>
              <w:spacing w:after="38" w:line="249" w:lineRule="auto"/>
              <w:ind w:right="56" w:firstLine="0"/>
            </w:pPr>
            <w:r>
              <w:rPr>
                <w:sz w:val="24"/>
              </w:rPr>
              <w:t>Đấu tranh chống sản xuất, thử và sử dụng vũ khí hạt nhân, vũ khí hoá học. – Ngăn ngừa các hoạt động gây ô nhiễm môi trường.</w:t>
            </w:r>
          </w:p>
          <w:p w14:paraId="67F6705B" w14:textId="77777777" w:rsidR="002B7B5A" w:rsidRDefault="00000000">
            <w:pPr>
              <w:numPr>
                <w:ilvl w:val="0"/>
                <w:numId w:val="936"/>
              </w:numPr>
              <w:spacing w:after="57" w:line="233" w:lineRule="auto"/>
              <w:ind w:right="56" w:firstLine="0"/>
            </w:pPr>
            <w:r>
              <w:rPr>
                <w:sz w:val="24"/>
              </w:rPr>
              <w:t>Sử dụng hợp lí, đúng quy định khi sử dụng thuốc sâu, diệt cỏ và một số chất độc có hại khác.</w:t>
            </w:r>
          </w:p>
          <w:p w14:paraId="7441538F" w14:textId="77777777" w:rsidR="002B7B5A" w:rsidRDefault="00000000">
            <w:pPr>
              <w:spacing w:after="57" w:line="233" w:lineRule="auto"/>
              <w:ind w:left="0" w:firstLine="0"/>
              <w:jc w:val="left"/>
            </w:pPr>
            <w:r>
              <w:rPr>
                <w:b/>
                <w:sz w:val="24"/>
              </w:rPr>
              <w:t>IV. Vai trò của di truyền học với hôn nhân</w:t>
            </w:r>
          </w:p>
          <w:p w14:paraId="092F8280" w14:textId="77777777" w:rsidR="002B7B5A" w:rsidRDefault="00000000">
            <w:pPr>
              <w:spacing w:after="57" w:line="233" w:lineRule="auto"/>
              <w:ind w:left="0" w:firstLine="0"/>
            </w:pPr>
            <w:r>
              <w:rPr>
                <w:b/>
                <w:sz w:val="24"/>
              </w:rPr>
              <w:t>1. Di truyền học với hôn nhân và kế hoạch hoá gia đình</w:t>
            </w:r>
          </w:p>
          <w:p w14:paraId="7EAE0B30" w14:textId="77777777" w:rsidR="002B7B5A" w:rsidRDefault="00000000">
            <w:pPr>
              <w:spacing w:after="57" w:line="233" w:lineRule="auto"/>
              <w:ind w:left="0" w:right="56" w:firstLine="0"/>
            </w:pPr>
            <w:r>
              <w:rPr>
                <w:sz w:val="24"/>
              </w:rPr>
              <w:t>Di truyền học là cơ sở giải thích một số tiêu chí trong hôn nhân và kế hoạch hoá gia đình:</w:t>
            </w:r>
          </w:p>
          <w:p w14:paraId="75F03475" w14:textId="77777777" w:rsidR="002B7B5A" w:rsidRDefault="00000000">
            <w:pPr>
              <w:numPr>
                <w:ilvl w:val="0"/>
                <w:numId w:val="937"/>
              </w:numPr>
              <w:spacing w:after="57" w:line="233" w:lineRule="auto"/>
              <w:ind w:right="28" w:firstLine="0"/>
            </w:pPr>
            <w:r>
              <w:rPr>
                <w:sz w:val="24"/>
              </w:rPr>
              <w:t>Độ tuổi kết hôn: nam từ đủ 20 tuổi trở lên, nữ từ đủ 18 tuổi trở lên.</w:t>
            </w:r>
          </w:p>
          <w:p w14:paraId="1B196ECF" w14:textId="77777777" w:rsidR="002B7B5A" w:rsidRDefault="00000000">
            <w:pPr>
              <w:numPr>
                <w:ilvl w:val="0"/>
                <w:numId w:val="937"/>
              </w:numPr>
              <w:spacing w:after="28" w:line="257" w:lineRule="auto"/>
              <w:ind w:right="28" w:firstLine="0"/>
            </w:pPr>
            <w:r>
              <w:rPr>
                <w:sz w:val="24"/>
              </w:rPr>
              <w:t>Hôn nhân một vợ, một chồng.– Cấm kết hôn giữa những người có họ trong phạm vi ba đời.</w:t>
            </w:r>
          </w:p>
          <w:p w14:paraId="39BCA9E1" w14:textId="77777777" w:rsidR="002B7B5A" w:rsidRDefault="00000000">
            <w:pPr>
              <w:numPr>
                <w:ilvl w:val="0"/>
                <w:numId w:val="937"/>
              </w:numPr>
              <w:spacing w:after="26" w:line="259" w:lineRule="auto"/>
              <w:ind w:right="28" w:firstLine="0"/>
            </w:pPr>
            <w:r>
              <w:rPr>
                <w:sz w:val="24"/>
              </w:rPr>
              <w:t>Không lựa chọn giới tính thai nhi.</w:t>
            </w:r>
          </w:p>
          <w:p w14:paraId="15CDFCCD" w14:textId="77777777" w:rsidR="002B7B5A" w:rsidRDefault="00000000">
            <w:pPr>
              <w:numPr>
                <w:ilvl w:val="0"/>
                <w:numId w:val="937"/>
              </w:numPr>
              <w:spacing w:after="57" w:line="233" w:lineRule="auto"/>
              <w:ind w:right="28" w:firstLine="0"/>
            </w:pPr>
            <w:r>
              <w:rPr>
                <w:sz w:val="24"/>
              </w:rPr>
              <w:t>Không nên sinh con quá sớm hoặc quá muộnn. Người mẹ không nên sinh con sau 35 tuổi.</w:t>
            </w:r>
          </w:p>
          <w:p w14:paraId="1A67F2B5" w14:textId="77777777" w:rsidR="002B7B5A" w:rsidRDefault="00000000">
            <w:pPr>
              <w:spacing w:after="57" w:line="233" w:lineRule="auto"/>
              <w:ind w:left="0" w:firstLine="0"/>
            </w:pPr>
            <w:r>
              <w:rPr>
                <w:b/>
                <w:sz w:val="24"/>
              </w:rPr>
              <w:t>2. Ý nghĩa của việc cấm kết hôn gần huyến thống</w:t>
            </w:r>
          </w:p>
          <w:p w14:paraId="20D6C001" w14:textId="77777777" w:rsidR="002B7B5A" w:rsidRDefault="00000000">
            <w:pPr>
              <w:spacing w:after="0" w:line="259" w:lineRule="auto"/>
              <w:ind w:left="0" w:right="55" w:firstLine="0"/>
            </w:pPr>
            <w:r>
              <w:rPr>
                <w:sz w:val="24"/>
              </w:rPr>
              <w:t xml:space="preserve">Kết hôn gần với những người có họ hàng trong vòng ba đời tạo cơ hội cho các gene lặn gây bệnh dễ gặp nhau ở thể đồng hợp tạo điều kiện cho các gene lặn có hại biểu hiện ra </w:t>
            </w:r>
            <w:r>
              <w:rPr>
                <w:sz w:val="24"/>
              </w:rPr>
              <w:lastRenderedPageBreak/>
              <w:t>kiểu hình. Con cái sinh ra thường bị dị tật, quái thai,... dẫn đến suy thoái giống nòi.</w:t>
            </w:r>
          </w:p>
        </w:tc>
      </w:tr>
      <w:tr w:rsidR="002B7B5A" w14:paraId="0705041D" w14:textId="77777777">
        <w:tblPrEx>
          <w:tblCellMar>
            <w:top w:w="42" w:type="dxa"/>
            <w:right w:w="59" w:type="dxa"/>
          </w:tblCellMar>
        </w:tblPrEx>
        <w:trPr>
          <w:gridBefore w:val="1"/>
          <w:wBefore w:w="283" w:type="dxa"/>
          <w:trHeight w:val="1538"/>
        </w:trPr>
        <w:tc>
          <w:tcPr>
            <w:tcW w:w="4652" w:type="dxa"/>
            <w:gridSpan w:val="2"/>
            <w:tcBorders>
              <w:top w:val="single" w:sz="5" w:space="0" w:color="3E3672"/>
              <w:left w:val="single" w:sz="5" w:space="0" w:color="3E3672"/>
              <w:bottom w:val="single" w:sz="5" w:space="0" w:color="3E3672"/>
              <w:right w:val="single" w:sz="5" w:space="0" w:color="3E3672"/>
            </w:tcBorders>
          </w:tcPr>
          <w:p w14:paraId="6E55FD26" w14:textId="77777777" w:rsidR="002B7B5A" w:rsidRDefault="002B7B5A">
            <w:pPr>
              <w:spacing w:after="160" w:line="259" w:lineRule="auto"/>
              <w:ind w:left="0" w:firstLine="0"/>
              <w:jc w:val="left"/>
            </w:pPr>
          </w:p>
        </w:tc>
        <w:tc>
          <w:tcPr>
            <w:tcW w:w="3840" w:type="dxa"/>
            <w:gridSpan w:val="2"/>
            <w:tcBorders>
              <w:top w:val="single" w:sz="5" w:space="0" w:color="3E3672"/>
              <w:left w:val="single" w:sz="5" w:space="0" w:color="3E3672"/>
              <w:bottom w:val="single" w:sz="5" w:space="0" w:color="3E3672"/>
              <w:right w:val="single" w:sz="5" w:space="0" w:color="3E3672"/>
            </w:tcBorders>
          </w:tcPr>
          <w:p w14:paraId="73DD9D41" w14:textId="77777777" w:rsidR="002B7B5A" w:rsidRDefault="00000000">
            <w:pPr>
              <w:spacing w:after="57" w:line="233" w:lineRule="auto"/>
              <w:ind w:left="0" w:firstLine="0"/>
            </w:pPr>
            <w:r>
              <w:rPr>
                <w:sz w:val="24"/>
              </w:rPr>
              <w:t xml:space="preserve"> </w:t>
            </w:r>
            <w:r>
              <w:rPr>
                <w:b/>
                <w:sz w:val="24"/>
              </w:rPr>
              <w:t>3. Vấn đề lựa chọn giới tính trong sinh sản</w:t>
            </w:r>
          </w:p>
          <w:p w14:paraId="17E6A999" w14:textId="77777777" w:rsidR="002B7B5A" w:rsidRDefault="00000000">
            <w:pPr>
              <w:spacing w:after="0" w:line="259" w:lineRule="auto"/>
              <w:ind w:left="0" w:right="54" w:firstLine="0"/>
            </w:pPr>
            <w:r>
              <w:rPr>
                <w:sz w:val="24"/>
              </w:rPr>
              <w:t>Luật Hôn nhân và Gia đình nghiêm cấm lựa chọn giới tính thai nhi dưới mọi hình thức.</w:t>
            </w:r>
          </w:p>
        </w:tc>
      </w:tr>
    </w:tbl>
    <w:p w14:paraId="667B827B" w14:textId="77777777" w:rsidR="002B7B5A" w:rsidRDefault="00000000">
      <w:pPr>
        <w:numPr>
          <w:ilvl w:val="0"/>
          <w:numId w:val="331"/>
        </w:numPr>
        <w:spacing w:after="75" w:line="259" w:lineRule="auto"/>
        <w:ind w:hanging="254"/>
      </w:pPr>
      <w:r>
        <w:rPr>
          <w:rFonts w:ascii="Calibri" w:eastAsia="Calibri" w:hAnsi="Calibri" w:cs="Calibri"/>
          <w:b/>
          <w:color w:val="59A1CF"/>
        </w:rPr>
        <w:t xml:space="preserve">Hoạt động 3: Luyện tập </w:t>
      </w:r>
    </w:p>
    <w:p w14:paraId="2B49A07F" w14:textId="77777777" w:rsidR="002B7B5A" w:rsidRDefault="00000000">
      <w:pPr>
        <w:numPr>
          <w:ilvl w:val="1"/>
          <w:numId w:val="331"/>
        </w:numPr>
        <w:spacing w:after="96" w:line="259" w:lineRule="auto"/>
        <w:ind w:hanging="263"/>
        <w:jc w:val="left"/>
      </w:pPr>
      <w:r>
        <w:rPr>
          <w:i/>
        </w:rPr>
        <w:t>Mục tiêu</w:t>
      </w:r>
    </w:p>
    <w:p w14:paraId="429EEC9F" w14:textId="77777777" w:rsidR="002B7B5A" w:rsidRDefault="00000000">
      <w:pPr>
        <w:spacing w:after="0"/>
        <w:ind w:left="278" w:right="2213"/>
      </w:pPr>
      <w:r>
        <w:t xml:space="preserve">Củng cố hoàn thiện kiến thức về di truyền học với con người.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458"/>
        <w:gridCol w:w="2034"/>
      </w:tblGrid>
      <w:tr w:rsidR="002B7B5A" w14:paraId="09EC4BB3" w14:textId="77777777">
        <w:trPr>
          <w:trHeight w:val="401"/>
        </w:trPr>
        <w:tc>
          <w:tcPr>
            <w:tcW w:w="6458" w:type="dxa"/>
            <w:tcBorders>
              <w:top w:val="single" w:sz="4" w:space="0" w:color="3E3672"/>
              <w:left w:val="single" w:sz="5" w:space="0" w:color="3E3672"/>
              <w:bottom w:val="single" w:sz="4" w:space="0" w:color="3E3672"/>
              <w:right w:val="single" w:sz="5" w:space="0" w:color="3E3672"/>
            </w:tcBorders>
            <w:shd w:val="clear" w:color="auto" w:fill="C6BDD4"/>
          </w:tcPr>
          <w:p w14:paraId="65E86A59" w14:textId="77777777" w:rsidR="002B7B5A" w:rsidRDefault="00000000">
            <w:pPr>
              <w:spacing w:after="0" w:line="259" w:lineRule="auto"/>
              <w:ind w:left="0" w:right="55" w:firstLine="0"/>
              <w:jc w:val="center"/>
            </w:pPr>
            <w:r>
              <w:rPr>
                <w:b/>
                <w:sz w:val="24"/>
              </w:rPr>
              <w:t>Hoạt động của giáo viên và học sinh</w:t>
            </w:r>
          </w:p>
        </w:tc>
        <w:tc>
          <w:tcPr>
            <w:tcW w:w="2034" w:type="dxa"/>
            <w:tcBorders>
              <w:top w:val="single" w:sz="4" w:space="0" w:color="3E3672"/>
              <w:left w:val="single" w:sz="5" w:space="0" w:color="3E3672"/>
              <w:bottom w:val="single" w:sz="4" w:space="0" w:color="3E3672"/>
              <w:right w:val="single" w:sz="5" w:space="0" w:color="3E3672"/>
            </w:tcBorders>
            <w:shd w:val="clear" w:color="auto" w:fill="C6BDD4"/>
          </w:tcPr>
          <w:p w14:paraId="2044C953" w14:textId="77777777" w:rsidR="002B7B5A" w:rsidRDefault="00000000">
            <w:pPr>
              <w:spacing w:after="0" w:line="259" w:lineRule="auto"/>
              <w:ind w:left="0" w:right="55" w:firstLine="0"/>
              <w:jc w:val="center"/>
            </w:pPr>
            <w:r>
              <w:rPr>
                <w:b/>
                <w:sz w:val="24"/>
              </w:rPr>
              <w:t>Sản phẩm</w:t>
            </w:r>
          </w:p>
        </w:tc>
      </w:tr>
      <w:tr w:rsidR="002B7B5A" w14:paraId="165947AF" w14:textId="77777777">
        <w:trPr>
          <w:trHeight w:val="3285"/>
        </w:trPr>
        <w:tc>
          <w:tcPr>
            <w:tcW w:w="6458" w:type="dxa"/>
            <w:tcBorders>
              <w:top w:val="single" w:sz="4" w:space="0" w:color="3E3672"/>
              <w:left w:val="single" w:sz="5" w:space="0" w:color="3E3672"/>
              <w:bottom w:val="single" w:sz="5" w:space="0" w:color="3E3672"/>
              <w:right w:val="single" w:sz="5" w:space="0" w:color="3E3672"/>
            </w:tcBorders>
          </w:tcPr>
          <w:p w14:paraId="4920BDA3" w14:textId="77777777" w:rsidR="002B7B5A" w:rsidRDefault="00000000">
            <w:pPr>
              <w:spacing w:after="26" w:line="259" w:lineRule="auto"/>
              <w:ind w:left="0" w:firstLine="0"/>
              <w:jc w:val="left"/>
            </w:pPr>
            <w:r>
              <w:rPr>
                <w:b/>
                <w:i/>
                <w:sz w:val="24"/>
              </w:rPr>
              <w:t>Bước 1: Chuyển giao nhiệm vụ</w:t>
            </w:r>
          </w:p>
          <w:p w14:paraId="0817E51E" w14:textId="77777777" w:rsidR="002B7B5A" w:rsidRDefault="00000000">
            <w:pPr>
              <w:numPr>
                <w:ilvl w:val="0"/>
                <w:numId w:val="938"/>
              </w:numPr>
              <w:spacing w:after="57" w:line="233" w:lineRule="auto"/>
              <w:ind w:firstLine="0"/>
              <w:jc w:val="left"/>
            </w:pPr>
            <w:r>
              <w:rPr>
                <w:sz w:val="24"/>
              </w:rPr>
              <w:t>GV yêu cầu HS hoạt động cá nhân, hệ thống hoá kiến thức bài học bằng sơ đồ tư duy.</w:t>
            </w:r>
          </w:p>
          <w:p w14:paraId="17BD6DA4" w14:textId="77777777" w:rsidR="002B7B5A" w:rsidRDefault="00000000">
            <w:pPr>
              <w:numPr>
                <w:ilvl w:val="0"/>
                <w:numId w:val="938"/>
              </w:numPr>
              <w:spacing w:after="26" w:line="259" w:lineRule="auto"/>
              <w:ind w:firstLine="0"/>
              <w:jc w:val="left"/>
            </w:pPr>
            <w:r>
              <w:rPr>
                <w:sz w:val="24"/>
              </w:rPr>
              <w:t>HS nhận nhiệm vụ.</w:t>
            </w:r>
          </w:p>
          <w:p w14:paraId="5923F9D4" w14:textId="77777777" w:rsidR="002B7B5A" w:rsidRDefault="00000000">
            <w:pPr>
              <w:spacing w:after="26" w:line="259" w:lineRule="auto"/>
              <w:ind w:left="0" w:firstLine="0"/>
              <w:jc w:val="left"/>
            </w:pPr>
            <w:r>
              <w:rPr>
                <w:b/>
                <w:i/>
                <w:sz w:val="24"/>
              </w:rPr>
              <w:t>Bước 2: Thực hiện nhiệm vụ học tập</w:t>
            </w:r>
          </w:p>
          <w:p w14:paraId="54341E45" w14:textId="77777777" w:rsidR="002B7B5A" w:rsidRDefault="00000000">
            <w:pPr>
              <w:spacing w:after="26" w:line="259" w:lineRule="auto"/>
              <w:ind w:left="0" w:firstLine="0"/>
              <w:jc w:val="left"/>
            </w:pPr>
            <w:r>
              <w:rPr>
                <w:sz w:val="24"/>
              </w:rPr>
              <w:t>HS vẽ sơ đồ tư duy.</w:t>
            </w:r>
          </w:p>
          <w:p w14:paraId="6E7A1840" w14:textId="77777777" w:rsidR="002B7B5A" w:rsidRDefault="00000000">
            <w:pPr>
              <w:spacing w:after="26" w:line="259" w:lineRule="auto"/>
              <w:ind w:left="0" w:firstLine="0"/>
              <w:jc w:val="left"/>
            </w:pPr>
            <w:r>
              <w:rPr>
                <w:b/>
                <w:i/>
                <w:sz w:val="24"/>
              </w:rPr>
              <w:t>Bước 3: Báo cáo kết quả và thảo luận</w:t>
            </w:r>
          </w:p>
          <w:p w14:paraId="5D0151A0" w14:textId="77777777" w:rsidR="002B7B5A" w:rsidRDefault="00000000">
            <w:pPr>
              <w:spacing w:after="26" w:line="259" w:lineRule="auto"/>
              <w:ind w:left="0" w:firstLine="0"/>
              <w:jc w:val="left"/>
            </w:pPr>
            <w:r>
              <w:rPr>
                <w:sz w:val="24"/>
              </w:rPr>
              <w:t>GV mời một vài HS trình bày, HS khác nhận xét, bổ sung.</w:t>
            </w:r>
          </w:p>
          <w:p w14:paraId="16A54311" w14:textId="77777777" w:rsidR="002B7B5A" w:rsidRDefault="00000000">
            <w:pPr>
              <w:spacing w:after="26" w:line="259" w:lineRule="auto"/>
              <w:ind w:left="0" w:firstLine="0"/>
              <w:jc w:val="left"/>
            </w:pPr>
            <w:r>
              <w:rPr>
                <w:b/>
                <w:i/>
                <w:sz w:val="24"/>
              </w:rPr>
              <w:t>Bước 4: Đánh giá kết quả thực hiện nhiệm vụ</w:t>
            </w:r>
          </w:p>
          <w:p w14:paraId="5D0A91C8" w14:textId="77777777" w:rsidR="002B7B5A" w:rsidRDefault="00000000">
            <w:pPr>
              <w:spacing w:after="0" w:line="259" w:lineRule="auto"/>
              <w:ind w:left="0" w:firstLine="0"/>
              <w:jc w:val="left"/>
            </w:pPr>
            <w:r>
              <w:rPr>
                <w:sz w:val="24"/>
              </w:rPr>
              <w:t>GV nhận xét, đánh giá và khái quát kiến thức bài học</w:t>
            </w:r>
          </w:p>
        </w:tc>
        <w:tc>
          <w:tcPr>
            <w:tcW w:w="2034" w:type="dxa"/>
            <w:tcBorders>
              <w:top w:val="single" w:sz="4" w:space="0" w:color="3E3672"/>
              <w:left w:val="single" w:sz="5" w:space="0" w:color="3E3672"/>
              <w:bottom w:val="single" w:sz="5" w:space="0" w:color="3E3672"/>
              <w:right w:val="single" w:sz="5" w:space="0" w:color="3E3672"/>
            </w:tcBorders>
          </w:tcPr>
          <w:p w14:paraId="79877EBE" w14:textId="77777777" w:rsidR="002B7B5A" w:rsidRDefault="00000000">
            <w:pPr>
              <w:spacing w:after="0" w:line="259" w:lineRule="auto"/>
              <w:ind w:left="0" w:firstLine="0"/>
              <w:jc w:val="left"/>
            </w:pPr>
            <w:r>
              <w:rPr>
                <w:sz w:val="24"/>
              </w:rPr>
              <w:t xml:space="preserve">Sơ đồ tư duy của </w:t>
            </w:r>
          </w:p>
          <w:p w14:paraId="5E163E1A" w14:textId="77777777" w:rsidR="002B7B5A" w:rsidRDefault="00000000">
            <w:pPr>
              <w:spacing w:after="0" w:line="259" w:lineRule="auto"/>
              <w:ind w:left="0" w:firstLine="0"/>
              <w:jc w:val="left"/>
            </w:pPr>
            <w:r>
              <w:rPr>
                <w:sz w:val="24"/>
              </w:rPr>
              <w:t>HS</w:t>
            </w:r>
          </w:p>
        </w:tc>
      </w:tr>
    </w:tbl>
    <w:p w14:paraId="7A1FCF0D" w14:textId="77777777" w:rsidR="002B7B5A" w:rsidRDefault="00000000">
      <w:pPr>
        <w:numPr>
          <w:ilvl w:val="0"/>
          <w:numId w:val="331"/>
        </w:numPr>
        <w:spacing w:after="75" w:line="259" w:lineRule="auto"/>
        <w:ind w:hanging="254"/>
      </w:pPr>
      <w:r>
        <w:rPr>
          <w:rFonts w:ascii="Calibri" w:eastAsia="Calibri" w:hAnsi="Calibri" w:cs="Calibri"/>
          <w:b/>
          <w:color w:val="59A1CF"/>
        </w:rPr>
        <w:t>Hoạt động 4: Vận dụng</w:t>
      </w:r>
    </w:p>
    <w:p w14:paraId="315714B1" w14:textId="77777777" w:rsidR="002B7B5A" w:rsidRDefault="00000000">
      <w:pPr>
        <w:numPr>
          <w:ilvl w:val="1"/>
          <w:numId w:val="331"/>
        </w:numPr>
        <w:spacing w:after="96" w:line="259" w:lineRule="auto"/>
        <w:ind w:hanging="263"/>
        <w:jc w:val="left"/>
      </w:pPr>
      <w:r>
        <w:rPr>
          <w:i/>
        </w:rPr>
        <w:t>Mục tiêu</w:t>
      </w:r>
    </w:p>
    <w:p w14:paraId="74C1A496" w14:textId="77777777" w:rsidR="002B7B5A" w:rsidRDefault="00000000">
      <w:pPr>
        <w:ind w:left="278"/>
      </w:pPr>
      <w:r>
        <w:t>Vận dụng kiến thức đã học để tìm hiểu một số bệnh di truyền và độ tuổi kết hôn ở địa phương.</w:t>
      </w:r>
    </w:p>
    <w:p w14:paraId="43D409F9" w14:textId="77777777" w:rsidR="002B7B5A" w:rsidRDefault="00000000">
      <w:pPr>
        <w:numPr>
          <w:ilvl w:val="1"/>
          <w:numId w:val="331"/>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372"/>
        <w:gridCol w:w="2120"/>
      </w:tblGrid>
      <w:tr w:rsidR="002B7B5A" w14:paraId="79BAD84D" w14:textId="77777777">
        <w:trPr>
          <w:trHeight w:val="401"/>
        </w:trPr>
        <w:tc>
          <w:tcPr>
            <w:tcW w:w="6372" w:type="dxa"/>
            <w:tcBorders>
              <w:top w:val="single" w:sz="4" w:space="0" w:color="3E3672"/>
              <w:left w:val="single" w:sz="5" w:space="0" w:color="3E3672"/>
              <w:bottom w:val="single" w:sz="4" w:space="0" w:color="3E3672"/>
              <w:right w:val="single" w:sz="5" w:space="0" w:color="3E3672"/>
            </w:tcBorders>
            <w:shd w:val="clear" w:color="auto" w:fill="C6BDD4"/>
          </w:tcPr>
          <w:p w14:paraId="388F7C7C" w14:textId="77777777" w:rsidR="002B7B5A" w:rsidRDefault="00000000">
            <w:pPr>
              <w:spacing w:after="0" w:line="259" w:lineRule="auto"/>
              <w:ind w:left="0" w:right="55" w:firstLine="0"/>
              <w:jc w:val="center"/>
            </w:pPr>
            <w:r>
              <w:rPr>
                <w:b/>
                <w:sz w:val="24"/>
              </w:rPr>
              <w:t>Hoạt động của giáo viên và học sinh</w:t>
            </w:r>
          </w:p>
        </w:tc>
        <w:tc>
          <w:tcPr>
            <w:tcW w:w="2120" w:type="dxa"/>
            <w:tcBorders>
              <w:top w:val="single" w:sz="4" w:space="0" w:color="3E3672"/>
              <w:left w:val="single" w:sz="5" w:space="0" w:color="3E3672"/>
              <w:bottom w:val="single" w:sz="4" w:space="0" w:color="3E3672"/>
              <w:right w:val="single" w:sz="5" w:space="0" w:color="3E3672"/>
            </w:tcBorders>
            <w:shd w:val="clear" w:color="auto" w:fill="C6BDD4"/>
          </w:tcPr>
          <w:p w14:paraId="73A77184" w14:textId="77777777" w:rsidR="002B7B5A" w:rsidRDefault="00000000">
            <w:pPr>
              <w:spacing w:after="0" w:line="259" w:lineRule="auto"/>
              <w:ind w:left="0" w:right="55" w:firstLine="0"/>
              <w:jc w:val="center"/>
            </w:pPr>
            <w:r>
              <w:rPr>
                <w:b/>
                <w:sz w:val="24"/>
              </w:rPr>
              <w:t>Sản phẩm</w:t>
            </w:r>
          </w:p>
        </w:tc>
      </w:tr>
      <w:tr w:rsidR="002B7B5A" w14:paraId="0E186386" w14:textId="77777777">
        <w:trPr>
          <w:trHeight w:val="2788"/>
        </w:trPr>
        <w:tc>
          <w:tcPr>
            <w:tcW w:w="6372" w:type="dxa"/>
            <w:tcBorders>
              <w:top w:val="single" w:sz="4" w:space="0" w:color="3E3672"/>
              <w:left w:val="single" w:sz="5" w:space="0" w:color="3E3672"/>
              <w:bottom w:val="single" w:sz="5" w:space="0" w:color="3E3672"/>
              <w:right w:val="single" w:sz="5" w:space="0" w:color="3E3672"/>
            </w:tcBorders>
          </w:tcPr>
          <w:p w14:paraId="1008EBD9" w14:textId="77777777" w:rsidR="002B7B5A" w:rsidRDefault="00000000">
            <w:pPr>
              <w:spacing w:after="26" w:line="259" w:lineRule="auto"/>
              <w:ind w:left="0" w:firstLine="0"/>
              <w:jc w:val="left"/>
            </w:pPr>
            <w:r>
              <w:rPr>
                <w:b/>
                <w:i/>
                <w:sz w:val="24"/>
              </w:rPr>
              <w:lastRenderedPageBreak/>
              <w:t>Bước 1: Chuyển giao nhiệm vụ học tập</w:t>
            </w:r>
          </w:p>
          <w:p w14:paraId="414CB0A2" w14:textId="77777777" w:rsidR="002B7B5A" w:rsidRDefault="00000000">
            <w:pPr>
              <w:numPr>
                <w:ilvl w:val="0"/>
                <w:numId w:val="939"/>
              </w:numPr>
              <w:spacing w:after="57" w:line="233" w:lineRule="auto"/>
              <w:ind w:firstLine="0"/>
              <w:jc w:val="left"/>
            </w:pPr>
            <w:r>
              <w:rPr>
                <w:sz w:val="24"/>
              </w:rPr>
              <w:t xml:space="preserve">GV cho HS cá nhân nghiên cứu yêu cầu của việc tìm hiểu một số bệnh di truyền và độ tuổi kết hôn ở địa phương. </w:t>
            </w:r>
          </w:p>
          <w:p w14:paraId="362117A9" w14:textId="77777777" w:rsidR="002B7B5A" w:rsidRDefault="00000000">
            <w:pPr>
              <w:numPr>
                <w:ilvl w:val="0"/>
                <w:numId w:val="939"/>
              </w:numPr>
              <w:spacing w:after="57" w:line="233" w:lineRule="auto"/>
              <w:ind w:firstLine="0"/>
              <w:jc w:val="left"/>
            </w:pPr>
            <w:r>
              <w:rPr>
                <w:sz w:val="24"/>
              </w:rPr>
              <w:t>GV giao nhiệm vụ cho nhóm 5 đến 6 HS thực hiện nhiệm vụ ở nhà sau tiết học này.</w:t>
            </w:r>
          </w:p>
          <w:p w14:paraId="2E957BF2" w14:textId="77777777" w:rsidR="002B7B5A" w:rsidRDefault="00000000">
            <w:pPr>
              <w:numPr>
                <w:ilvl w:val="0"/>
                <w:numId w:val="939"/>
              </w:numPr>
              <w:spacing w:after="26" w:line="259" w:lineRule="auto"/>
              <w:ind w:firstLine="0"/>
              <w:jc w:val="left"/>
            </w:pPr>
            <w:r>
              <w:rPr>
                <w:sz w:val="24"/>
              </w:rPr>
              <w:t>HS hoàn thành kết quả tìm hiểu theo mẫu trong SGK.</w:t>
            </w:r>
          </w:p>
          <w:p w14:paraId="37C0CCAE" w14:textId="77777777" w:rsidR="002B7B5A" w:rsidRDefault="00000000">
            <w:pPr>
              <w:numPr>
                <w:ilvl w:val="0"/>
                <w:numId w:val="939"/>
              </w:numPr>
              <w:spacing w:after="0" w:line="259" w:lineRule="auto"/>
              <w:ind w:firstLine="0"/>
              <w:jc w:val="left"/>
            </w:pPr>
            <w:r>
              <w:rPr>
                <w:sz w:val="24"/>
              </w:rPr>
              <w:t>GV cho HS thực hiện nhiệm vụ mục Em có thể trong SGK và đọc thêm nội dung mục Em có biết “Tại sao cấm kết hôn giữa những người có họ trong phạm vi ba đời’’.</w:t>
            </w:r>
          </w:p>
        </w:tc>
        <w:tc>
          <w:tcPr>
            <w:tcW w:w="2120" w:type="dxa"/>
            <w:tcBorders>
              <w:top w:val="single" w:sz="4" w:space="0" w:color="3E3672"/>
              <w:left w:val="single" w:sz="5" w:space="0" w:color="3E3672"/>
              <w:bottom w:val="single" w:sz="5" w:space="0" w:color="3E3672"/>
              <w:right w:val="single" w:sz="5" w:space="0" w:color="3E3672"/>
            </w:tcBorders>
          </w:tcPr>
          <w:p w14:paraId="7A78F9E9" w14:textId="77777777" w:rsidR="002B7B5A" w:rsidRDefault="002B7B5A">
            <w:pPr>
              <w:spacing w:after="160" w:line="259" w:lineRule="auto"/>
              <w:ind w:left="0" w:firstLine="0"/>
              <w:jc w:val="left"/>
            </w:pPr>
          </w:p>
        </w:tc>
      </w:tr>
      <w:tr w:rsidR="002B7B5A" w14:paraId="1306FA50" w14:textId="77777777">
        <w:tblPrEx>
          <w:tblCellMar>
            <w:right w:w="59" w:type="dxa"/>
          </w:tblCellMar>
        </w:tblPrEx>
        <w:trPr>
          <w:trHeight w:val="2845"/>
        </w:trPr>
        <w:tc>
          <w:tcPr>
            <w:tcW w:w="6372" w:type="dxa"/>
            <w:tcBorders>
              <w:top w:val="single" w:sz="5" w:space="0" w:color="3E3672"/>
              <w:left w:val="single" w:sz="5" w:space="0" w:color="3E3672"/>
              <w:bottom w:val="single" w:sz="5" w:space="0" w:color="3E3672"/>
              <w:right w:val="single" w:sz="5" w:space="0" w:color="3E3672"/>
            </w:tcBorders>
          </w:tcPr>
          <w:p w14:paraId="58AEB32A" w14:textId="77777777" w:rsidR="002B7B5A" w:rsidRDefault="00000000">
            <w:pPr>
              <w:spacing w:after="26" w:line="259" w:lineRule="auto"/>
              <w:ind w:left="0" w:firstLine="0"/>
              <w:jc w:val="left"/>
            </w:pPr>
            <w:r>
              <w:rPr>
                <w:b/>
                <w:i/>
                <w:sz w:val="24"/>
              </w:rPr>
              <w:t>Bước 2: Thực hiện nhiệm vụ học tập</w:t>
            </w:r>
          </w:p>
          <w:p w14:paraId="411C47E5" w14:textId="77777777" w:rsidR="002B7B5A" w:rsidRDefault="00000000">
            <w:pPr>
              <w:spacing w:after="57" w:line="233" w:lineRule="auto"/>
              <w:ind w:left="0" w:firstLine="0"/>
            </w:pPr>
            <w:r>
              <w:rPr>
                <w:sz w:val="24"/>
              </w:rPr>
              <w:t>HS hoạt động nhóm tìm hiểu các yêu cầu được giao tại địa phương và làm báo cáo theo mẫu Bảng 47.1 và 47.2 trong SGK.</w:t>
            </w:r>
          </w:p>
          <w:p w14:paraId="74FEFCC5" w14:textId="77777777" w:rsidR="002B7B5A" w:rsidRDefault="00000000">
            <w:pPr>
              <w:spacing w:after="26" w:line="259" w:lineRule="auto"/>
              <w:ind w:left="0" w:firstLine="0"/>
              <w:jc w:val="left"/>
            </w:pPr>
            <w:r>
              <w:rPr>
                <w:b/>
                <w:i/>
                <w:sz w:val="24"/>
              </w:rPr>
              <w:t>Bước 3: Báo cáo kết quả và thảo luận</w:t>
            </w:r>
          </w:p>
          <w:p w14:paraId="753416F0" w14:textId="77777777" w:rsidR="002B7B5A" w:rsidRDefault="00000000">
            <w:pPr>
              <w:spacing w:after="57" w:line="233" w:lineRule="auto"/>
              <w:ind w:left="0" w:right="55" w:firstLine="0"/>
            </w:pPr>
            <w:r>
              <w:rPr>
                <w:sz w:val="24"/>
              </w:rPr>
              <w:t>GV gọi đại diện các nhóm trình bày kết quả tìm hiểu của nhóm (sau khi đã điều tra), các nhóm khác theo dõi, nhận xét, bổ sung (nếu có).</w:t>
            </w:r>
          </w:p>
          <w:p w14:paraId="6A60DB50" w14:textId="77777777" w:rsidR="002B7B5A" w:rsidRDefault="00000000">
            <w:pPr>
              <w:spacing w:after="0" w:line="259" w:lineRule="auto"/>
              <w:ind w:left="0" w:right="1445" w:firstLine="0"/>
            </w:pPr>
            <w:r>
              <w:rPr>
                <w:b/>
                <w:i/>
                <w:sz w:val="24"/>
              </w:rPr>
              <w:t xml:space="preserve">Bước 4: Đánh giá kết quả thực hiện nhiệm vụ </w:t>
            </w:r>
            <w:r>
              <w:rPr>
                <w:sz w:val="24"/>
              </w:rPr>
              <w:t>GV nhận xét, đánh giá và kết luận.</w:t>
            </w:r>
          </w:p>
        </w:tc>
        <w:tc>
          <w:tcPr>
            <w:tcW w:w="2120" w:type="dxa"/>
            <w:tcBorders>
              <w:top w:val="single" w:sz="5" w:space="0" w:color="3E3672"/>
              <w:left w:val="single" w:sz="5" w:space="0" w:color="3E3672"/>
              <w:bottom w:val="single" w:sz="5" w:space="0" w:color="3E3672"/>
              <w:right w:val="single" w:sz="5" w:space="0" w:color="3E3672"/>
            </w:tcBorders>
          </w:tcPr>
          <w:p w14:paraId="20CA7C15" w14:textId="77777777" w:rsidR="002B7B5A" w:rsidRDefault="00000000">
            <w:pPr>
              <w:spacing w:after="0" w:line="259" w:lineRule="auto"/>
              <w:ind w:left="0" w:firstLine="0"/>
            </w:pPr>
            <w:r>
              <w:rPr>
                <w:sz w:val="24"/>
              </w:rPr>
              <w:t>Kết quả điều tra của các nhóm.</w:t>
            </w:r>
          </w:p>
        </w:tc>
      </w:tr>
    </w:tbl>
    <w:p w14:paraId="0DBD89E2" w14:textId="77777777" w:rsidR="002B7B5A" w:rsidRDefault="00000000">
      <w:pPr>
        <w:spacing w:after="47" w:line="259" w:lineRule="auto"/>
        <w:ind w:left="293"/>
        <w:jc w:val="left"/>
      </w:pPr>
      <w:r>
        <w:rPr>
          <w:rFonts w:ascii="Segoe UI Symbol" w:eastAsia="Segoe UI Symbol" w:hAnsi="Segoe UI Symbol" w:cs="Segoe UI Symbol"/>
        </w:rPr>
        <w:t>∗</w:t>
      </w:r>
      <w:r>
        <w:rPr>
          <w:b/>
        </w:rPr>
        <w:t xml:space="preserve"> Hướng dẫn học bài và chuẩn bị tiết sau</w:t>
      </w:r>
    </w:p>
    <w:p w14:paraId="3B5F6D22" w14:textId="77777777" w:rsidR="002B7B5A" w:rsidRDefault="00000000">
      <w:pPr>
        <w:ind w:left="278"/>
      </w:pPr>
      <w:r>
        <w:t>Tìm hiểu về giống cây trồng, vật nuôi biến đổi gene ở Việt Nam.</w:t>
      </w:r>
    </w:p>
    <w:p w14:paraId="56EA7682" w14:textId="77777777" w:rsidR="002B7B5A" w:rsidRDefault="00000000">
      <w:pPr>
        <w:spacing w:after="810" w:line="336" w:lineRule="auto"/>
        <w:ind w:left="278" w:right="2459"/>
      </w:pPr>
      <w:r>
        <w:t>Nhóm 1+2: Tìm hiểu về giống cây trồng biến đổi gene. Nhóm 3+4: Tìm hiểu về vật nuôi biến đổi gene.</w:t>
      </w:r>
    </w:p>
    <w:p w14:paraId="7BD14C2A" w14:textId="77777777" w:rsidR="002B7B5A" w:rsidRDefault="00000000">
      <w:pPr>
        <w:pStyle w:val="Heading2"/>
        <w:tabs>
          <w:tab w:val="center" w:pos="833"/>
          <w:tab w:val="center" w:pos="1559"/>
          <w:tab w:val="center" w:pos="5221"/>
        </w:tabs>
        <w:spacing w:after="123"/>
        <w:ind w:left="0" w:firstLine="0"/>
      </w:pPr>
      <w:r>
        <w:rPr>
          <w:noProof/>
          <w:color w:val="000000"/>
          <w:sz w:val="22"/>
        </w:rPr>
        <mc:AlternateContent>
          <mc:Choice Requires="wpg">
            <w:drawing>
              <wp:anchor distT="0" distB="0" distL="114300" distR="114300" simplePos="0" relativeHeight="251767808" behindDoc="1" locked="0" layoutInCell="1" allowOverlap="1" wp14:anchorId="478E2329" wp14:editId="32E7B822">
                <wp:simplePos x="0" y="0"/>
                <wp:positionH relativeFrom="column">
                  <wp:posOffset>6354</wp:posOffset>
                </wp:positionH>
                <wp:positionV relativeFrom="paragraph">
                  <wp:posOffset>-75270</wp:posOffset>
                </wp:positionV>
                <wp:extent cx="905294" cy="262699"/>
                <wp:effectExtent l="0" t="0" r="0" b="0"/>
                <wp:wrapNone/>
                <wp:docPr id="556658" name="Group 556658"/>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41368" name="Shape 41368"/>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41370" name="Shape 41370"/>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56658" style="width:71.283pt;height:20.685pt;position:absolute;z-index:-2147483621;mso-position-horizontal-relative:text;mso-position-horizontal:absolute;margin-left:0.500301pt;mso-position-vertical-relative:text;margin-top:-5.92682pt;" coordsize="9052,2626">
                <v:shape id="Shape 41368"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41370"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48</w:t>
      </w:r>
      <w:r>
        <w:rPr>
          <w:color w:val="181717"/>
          <w:sz w:val="30"/>
        </w:rPr>
        <w:tab/>
      </w:r>
      <w:r>
        <w:rPr>
          <w:color w:val="575787"/>
          <w:sz w:val="30"/>
        </w:rPr>
        <w:t xml:space="preserve"> </w:t>
      </w:r>
      <w:r>
        <w:rPr>
          <w:color w:val="575787"/>
          <w:sz w:val="30"/>
        </w:rPr>
        <w:tab/>
        <w:t xml:space="preserve"> ỨNG DỤNG CÔNG NGHỆ DI TRUYỀN VÀO ĐỜI SỐNG</w:t>
      </w:r>
    </w:p>
    <w:p w14:paraId="2763D986" w14:textId="77777777" w:rsidR="002B7B5A" w:rsidRDefault="00000000">
      <w:pPr>
        <w:tabs>
          <w:tab w:val="center" w:pos="513"/>
          <w:tab w:val="center" w:pos="1814"/>
          <w:tab w:val="center" w:pos="2381"/>
          <w:tab w:val="center" w:pos="2948"/>
          <w:tab w:val="center" w:pos="4397"/>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3C9CC3AB" w14:textId="77777777" w:rsidR="002B7B5A" w:rsidRDefault="00000000">
      <w:pPr>
        <w:pStyle w:val="Heading3"/>
        <w:ind w:left="-2" w:right="4756"/>
      </w:pPr>
      <w:r>
        <w:t>I. MỤC TIÊU</w:t>
      </w:r>
    </w:p>
    <w:p w14:paraId="650B56BA" w14:textId="77777777" w:rsidR="002B7B5A" w:rsidRDefault="00000000">
      <w:pPr>
        <w:numPr>
          <w:ilvl w:val="0"/>
          <w:numId w:val="332"/>
        </w:numPr>
        <w:spacing w:after="75" w:line="259" w:lineRule="auto"/>
        <w:ind w:hanging="254"/>
      </w:pPr>
      <w:r>
        <w:rPr>
          <w:rFonts w:ascii="Calibri" w:eastAsia="Calibri" w:hAnsi="Calibri" w:cs="Calibri"/>
          <w:b/>
          <w:color w:val="59A1CF"/>
        </w:rPr>
        <w:t>Kiến thức</w:t>
      </w:r>
    </w:p>
    <w:p w14:paraId="7F0B1514" w14:textId="77777777" w:rsidR="002B7B5A" w:rsidRDefault="00000000">
      <w:pPr>
        <w:numPr>
          <w:ilvl w:val="1"/>
          <w:numId w:val="332"/>
        </w:numPr>
        <w:ind w:hanging="187"/>
      </w:pPr>
      <w:r>
        <w:t>Công nghệ di truyền được phát triển dựa vào kiến thức về gene và được ứng dụng rộng rãi trong nhiều lĩnh vực (nông nghiệp, y tế, pháp y, làm sạch môi trường, an toàn sinh học).</w:t>
      </w:r>
    </w:p>
    <w:p w14:paraId="6734959A" w14:textId="77777777" w:rsidR="002B7B5A" w:rsidRDefault="00000000">
      <w:pPr>
        <w:numPr>
          <w:ilvl w:val="1"/>
          <w:numId w:val="332"/>
        </w:numPr>
        <w:spacing w:after="165"/>
        <w:ind w:hanging="187"/>
      </w:pPr>
      <w:r>
        <w:t xml:space="preserve">Đạo đức sinh học giúp kiểm soát hành vi khi ứng dụng công nghệ di truyền. </w:t>
      </w:r>
    </w:p>
    <w:p w14:paraId="675C202A" w14:textId="77777777" w:rsidR="002B7B5A" w:rsidRDefault="00000000">
      <w:pPr>
        <w:numPr>
          <w:ilvl w:val="0"/>
          <w:numId w:val="332"/>
        </w:numPr>
        <w:spacing w:after="75" w:line="259" w:lineRule="auto"/>
        <w:ind w:hanging="254"/>
      </w:pPr>
      <w:r>
        <w:rPr>
          <w:rFonts w:ascii="Calibri" w:eastAsia="Calibri" w:hAnsi="Calibri" w:cs="Calibri"/>
          <w:b/>
          <w:color w:val="59A1CF"/>
        </w:rPr>
        <w:t>Năng lực</w:t>
      </w:r>
    </w:p>
    <w:p w14:paraId="544AE8B0" w14:textId="77777777" w:rsidR="002B7B5A" w:rsidRDefault="00000000">
      <w:pPr>
        <w:spacing w:after="96" w:line="259" w:lineRule="auto"/>
        <w:ind w:left="278"/>
        <w:jc w:val="left"/>
      </w:pPr>
      <w:r>
        <w:rPr>
          <w:i/>
        </w:rPr>
        <w:lastRenderedPageBreak/>
        <w:t>a) Năng lực khoa học tự nhiên</w:t>
      </w:r>
    </w:p>
    <w:p w14:paraId="58CD8453" w14:textId="77777777" w:rsidR="002B7B5A" w:rsidRDefault="00000000">
      <w:pPr>
        <w:numPr>
          <w:ilvl w:val="1"/>
          <w:numId w:val="332"/>
        </w:numPr>
        <w:ind w:hanging="187"/>
      </w:pPr>
      <w:r>
        <w:t>Nêu được một số ứng dụng công nghệ di truyền trong nông nghiệp, y tế, pháp y, làm sạch môi trường, an toàn sinh học.</w:t>
      </w:r>
    </w:p>
    <w:p w14:paraId="5F5A3C91" w14:textId="77777777" w:rsidR="002B7B5A" w:rsidRDefault="00000000">
      <w:pPr>
        <w:numPr>
          <w:ilvl w:val="1"/>
          <w:numId w:val="332"/>
        </w:numPr>
        <w:ind w:hanging="187"/>
      </w:pPr>
      <w:r>
        <w:t>Tìm hiểu được một số sản phẩm ứng dụng công nghệ di truyền tại địa phương.– Nêu được một số vấn đề về đạo đức sinh học trong nghiên cứu và ứng dụng công nghệ di truyền.</w:t>
      </w:r>
    </w:p>
    <w:p w14:paraId="23D26D68" w14:textId="77777777" w:rsidR="002B7B5A" w:rsidRDefault="00000000">
      <w:pPr>
        <w:spacing w:after="96" w:line="259" w:lineRule="auto"/>
        <w:ind w:left="278"/>
        <w:jc w:val="left"/>
      </w:pPr>
      <w:r>
        <w:rPr>
          <w:i/>
        </w:rPr>
        <w:t>b) Năng lực chung</w:t>
      </w:r>
    </w:p>
    <w:p w14:paraId="5ABBE361" w14:textId="77777777" w:rsidR="002B7B5A" w:rsidRDefault="00000000">
      <w:pPr>
        <w:numPr>
          <w:ilvl w:val="1"/>
          <w:numId w:val="332"/>
        </w:numPr>
        <w:ind w:hanging="187"/>
      </w:pPr>
      <w:r>
        <w:t>Tự chủ và tự học: Tìm kiếm thông tin, đọc SGK, quan sát tranh ảnh, xem video,… để tìm hiểu về một số ứng dụng của công nghệ di truyền trong các lĩnh vực của cuộc sống. Đưa ra được một số vấn đề đạo đức trong nghiên cứu sinh học.</w:t>
      </w:r>
    </w:p>
    <w:p w14:paraId="750EEDB5" w14:textId="77777777" w:rsidR="002B7B5A" w:rsidRDefault="00000000">
      <w:pPr>
        <w:numPr>
          <w:ilvl w:val="1"/>
          <w:numId w:val="332"/>
        </w:numPr>
        <w:ind w:hanging="187"/>
      </w:pPr>
      <w:r>
        <w:t xml:space="preserve">Giao tiếp và hợp tác: Thảo luận nhóm có hiệu quả để đạt hiệu quả trong các hoạt động học tập, đảm bảo các thành viên trong lớp đều được tham gia và trình bày. </w:t>
      </w:r>
    </w:p>
    <w:p w14:paraId="58C2210E" w14:textId="77777777" w:rsidR="002B7B5A" w:rsidRDefault="00000000">
      <w:pPr>
        <w:numPr>
          <w:ilvl w:val="1"/>
          <w:numId w:val="332"/>
        </w:numPr>
        <w:spacing w:after="164"/>
        <w:ind w:hanging="187"/>
      </w:pPr>
      <w:r>
        <w:t>Giải quyết vấn đề và sáng tạo: Tìm hiểu một số sản phẩm ứng dụng công nghệ di truyền tại địa phương.</w:t>
      </w:r>
    </w:p>
    <w:p w14:paraId="2A7AE9EF" w14:textId="77777777" w:rsidR="002B7B5A" w:rsidRDefault="00000000">
      <w:pPr>
        <w:numPr>
          <w:ilvl w:val="0"/>
          <w:numId w:val="332"/>
        </w:numPr>
        <w:spacing w:after="75" w:line="259" w:lineRule="auto"/>
        <w:ind w:hanging="254"/>
      </w:pPr>
      <w:r>
        <w:rPr>
          <w:rFonts w:ascii="Calibri" w:eastAsia="Calibri" w:hAnsi="Calibri" w:cs="Calibri"/>
          <w:b/>
          <w:color w:val="59A1CF"/>
        </w:rPr>
        <w:t>Phẩm chất</w:t>
      </w:r>
    </w:p>
    <w:p w14:paraId="486D331E" w14:textId="77777777" w:rsidR="002B7B5A" w:rsidRDefault="00000000">
      <w:pPr>
        <w:numPr>
          <w:ilvl w:val="1"/>
          <w:numId w:val="332"/>
        </w:numPr>
        <w:ind w:hanging="187"/>
      </w:pPr>
      <w:r>
        <w:t xml:space="preserve">Chăm học, chịu khó tìm tòi tài liệu và thực hiện các nhiệm vụ cá nhân nhằm tìm hiểu về các nhiệm vụ học tập trong bài. </w:t>
      </w:r>
    </w:p>
    <w:p w14:paraId="204ECFB4" w14:textId="77777777" w:rsidR="002B7B5A" w:rsidRDefault="00000000">
      <w:pPr>
        <w:numPr>
          <w:ilvl w:val="1"/>
          <w:numId w:val="332"/>
        </w:numPr>
        <w:ind w:hanging="187"/>
      </w:pPr>
      <w:r>
        <w:t>Có trách nhiệm trong hoạt động nhóm, chủ động nhận và thực hiện nhiệm vụ.</w:t>
      </w:r>
    </w:p>
    <w:p w14:paraId="0A830303" w14:textId="77777777" w:rsidR="002B7B5A" w:rsidRDefault="00000000">
      <w:pPr>
        <w:numPr>
          <w:ilvl w:val="1"/>
          <w:numId w:val="332"/>
        </w:numPr>
        <w:spacing w:after="188"/>
        <w:ind w:hanging="187"/>
      </w:pPr>
      <w:r>
        <w:t>Biết bảo vệ, chăm sóc sức khoẻ bản thân và người thân.</w:t>
      </w:r>
    </w:p>
    <w:p w14:paraId="5F173CAA" w14:textId="77777777" w:rsidR="002B7B5A" w:rsidRDefault="00000000">
      <w:pPr>
        <w:spacing w:after="0" w:line="336" w:lineRule="auto"/>
        <w:ind w:left="269" w:right="4756" w:hanging="281"/>
        <w:jc w:val="left"/>
      </w:pPr>
      <w:r>
        <w:rPr>
          <w:rFonts w:ascii="Calibri" w:eastAsia="Calibri" w:hAnsi="Calibri" w:cs="Calibri"/>
          <w:b/>
          <w:color w:val="772867"/>
          <w:sz w:val="26"/>
        </w:rPr>
        <w:t xml:space="preserve">II. THIẾT BỊ DẠY HỌC VÀ HỌC LIỆU </w:t>
      </w:r>
      <w:r>
        <w:t>– SGK KHTN 9.</w:t>
      </w:r>
    </w:p>
    <w:p w14:paraId="197F36E7" w14:textId="77777777" w:rsidR="002B7B5A" w:rsidRDefault="00000000">
      <w:pPr>
        <w:spacing w:after="0"/>
        <w:ind w:left="278"/>
      </w:pPr>
      <w:r>
        <w:t>– Phiếu học tập, giấy A0.</w:t>
      </w:r>
    </w:p>
    <w:tbl>
      <w:tblPr>
        <w:tblStyle w:val="TableGrid"/>
        <w:tblW w:w="8494" w:type="dxa"/>
        <w:tblInd w:w="288" w:type="dxa"/>
        <w:tblCellMar>
          <w:top w:w="96" w:type="dxa"/>
          <w:left w:w="391" w:type="dxa"/>
          <w:bottom w:w="0" w:type="dxa"/>
          <w:right w:w="50" w:type="dxa"/>
        </w:tblCellMar>
        <w:tblLook w:val="04A0" w:firstRow="1" w:lastRow="0" w:firstColumn="1" w:lastColumn="0" w:noHBand="0" w:noVBand="1"/>
      </w:tblPr>
      <w:tblGrid>
        <w:gridCol w:w="8494"/>
      </w:tblGrid>
      <w:tr w:rsidR="002B7B5A" w14:paraId="4DEEE196" w14:textId="77777777">
        <w:trPr>
          <w:trHeight w:val="8233"/>
        </w:trPr>
        <w:tc>
          <w:tcPr>
            <w:tcW w:w="8494" w:type="dxa"/>
            <w:tcBorders>
              <w:top w:val="single" w:sz="4" w:space="0" w:color="181717"/>
              <w:left w:val="single" w:sz="4" w:space="0" w:color="181717"/>
              <w:bottom w:val="single" w:sz="4" w:space="0" w:color="181717"/>
              <w:right w:val="single" w:sz="4" w:space="0" w:color="181717"/>
            </w:tcBorders>
          </w:tcPr>
          <w:p w14:paraId="4069FA09" w14:textId="77777777" w:rsidR="002B7B5A" w:rsidRDefault="00000000">
            <w:pPr>
              <w:spacing w:after="92" w:line="259" w:lineRule="auto"/>
              <w:ind w:left="0" w:firstLine="0"/>
              <w:jc w:val="left"/>
            </w:pPr>
            <w:r>
              <w:rPr>
                <w:b/>
              </w:rPr>
              <w:lastRenderedPageBreak/>
              <w:t xml:space="preserve">                                                PHIẾU HỌC TẬP SỐ 1                              </w:t>
            </w:r>
          </w:p>
          <w:p w14:paraId="3CA9F500" w14:textId="77777777" w:rsidR="002B7B5A" w:rsidRDefault="00000000">
            <w:pPr>
              <w:numPr>
                <w:ilvl w:val="0"/>
                <w:numId w:val="940"/>
              </w:numPr>
              <w:spacing w:after="85" w:line="265" w:lineRule="auto"/>
              <w:ind w:firstLine="0"/>
              <w:jc w:val="left"/>
            </w:pPr>
            <w:r>
              <w:t xml:space="preserve">Quan sát Hình 48.1 và 48.2 trong SGK, mô tả quá trình tạo cây trồng biến đổi gene và quá trình tạo động vật chuyển gene nhờ ứng dụng công nghệ di truyền. </w:t>
            </w:r>
          </w:p>
          <w:p w14:paraId="5F28D0A6" w14:textId="77777777" w:rsidR="002B7B5A" w:rsidRDefault="00000000">
            <w:pPr>
              <w:numPr>
                <w:ilvl w:val="0"/>
                <w:numId w:val="940"/>
              </w:numPr>
              <w:spacing w:after="0" w:line="259" w:lineRule="auto"/>
              <w:ind w:firstLine="0"/>
              <w:jc w:val="left"/>
            </w:pPr>
            <w:r>
              <w:t>Cho bảng số liệu về một số giống thực vật biến đổi gene được sử dụng làm thức ăn chăn nuôi được cấp giấy xác nhận tại Việt Nam:</w:t>
            </w:r>
          </w:p>
          <w:tbl>
            <w:tblPr>
              <w:tblStyle w:val="TableGrid"/>
              <w:tblW w:w="7984" w:type="dxa"/>
              <w:tblInd w:w="5" w:type="dxa"/>
              <w:tblCellMar>
                <w:top w:w="0" w:type="dxa"/>
                <w:left w:w="115" w:type="dxa"/>
                <w:bottom w:w="0" w:type="dxa"/>
                <w:right w:w="106" w:type="dxa"/>
              </w:tblCellMar>
              <w:tblLook w:val="04A0" w:firstRow="1" w:lastRow="0" w:firstColumn="1" w:lastColumn="0" w:noHBand="0" w:noVBand="1"/>
            </w:tblPr>
            <w:tblGrid>
              <w:gridCol w:w="1401"/>
              <w:gridCol w:w="5227"/>
              <w:gridCol w:w="1356"/>
            </w:tblGrid>
            <w:tr w:rsidR="002B7B5A" w14:paraId="29A90F0B" w14:textId="77777777">
              <w:trPr>
                <w:trHeight w:val="945"/>
              </w:trPr>
              <w:tc>
                <w:tcPr>
                  <w:tcW w:w="1401" w:type="dxa"/>
                  <w:tcBorders>
                    <w:top w:val="single" w:sz="4" w:space="0" w:color="181717"/>
                    <w:left w:val="single" w:sz="4" w:space="0" w:color="181717"/>
                    <w:bottom w:val="single" w:sz="4" w:space="0" w:color="181717"/>
                    <w:right w:val="single" w:sz="4" w:space="0" w:color="181717"/>
                  </w:tcBorders>
                </w:tcPr>
                <w:p w14:paraId="3BD94D5E" w14:textId="77777777" w:rsidR="002B7B5A" w:rsidRDefault="00000000">
                  <w:pPr>
                    <w:spacing w:after="0" w:line="259" w:lineRule="auto"/>
                    <w:ind w:left="0" w:firstLine="0"/>
                    <w:jc w:val="center"/>
                  </w:pPr>
                  <w:r>
                    <w:t>Giống cây trồng biến đổi gene</w:t>
                  </w:r>
                </w:p>
              </w:tc>
              <w:tc>
                <w:tcPr>
                  <w:tcW w:w="5227" w:type="dxa"/>
                  <w:tcBorders>
                    <w:top w:val="single" w:sz="4" w:space="0" w:color="181717"/>
                    <w:left w:val="single" w:sz="4" w:space="0" w:color="181717"/>
                    <w:bottom w:val="single" w:sz="4" w:space="0" w:color="181717"/>
                    <w:right w:val="single" w:sz="4" w:space="0" w:color="181717"/>
                  </w:tcBorders>
                  <w:vAlign w:val="center"/>
                </w:tcPr>
                <w:p w14:paraId="1A79D98E" w14:textId="77777777" w:rsidR="002B7B5A" w:rsidRDefault="00000000">
                  <w:pPr>
                    <w:spacing w:after="0" w:line="259" w:lineRule="auto"/>
                    <w:ind w:left="0" w:right="10" w:firstLine="0"/>
                    <w:jc w:val="center"/>
                  </w:pPr>
                  <w:r>
                    <w:t>Đặc tính vượt trội so với giống ban đầu</w:t>
                  </w:r>
                </w:p>
              </w:tc>
              <w:tc>
                <w:tcPr>
                  <w:tcW w:w="1356" w:type="dxa"/>
                  <w:tcBorders>
                    <w:top w:val="single" w:sz="4" w:space="0" w:color="181717"/>
                    <w:left w:val="single" w:sz="4" w:space="0" w:color="181717"/>
                    <w:bottom w:val="single" w:sz="4" w:space="0" w:color="181717"/>
                    <w:right w:val="single" w:sz="4" w:space="0" w:color="181717"/>
                  </w:tcBorders>
                  <w:vAlign w:val="center"/>
                </w:tcPr>
                <w:p w14:paraId="4F9BDE39" w14:textId="77777777" w:rsidR="002B7B5A" w:rsidRDefault="00000000">
                  <w:pPr>
                    <w:spacing w:after="0" w:line="259" w:lineRule="auto"/>
                    <w:ind w:left="0" w:firstLine="0"/>
                    <w:jc w:val="center"/>
                  </w:pPr>
                  <w:r>
                    <w:t>Năm cải thiện</w:t>
                  </w:r>
                </w:p>
              </w:tc>
            </w:tr>
            <w:tr w:rsidR="002B7B5A" w14:paraId="6BC6B922" w14:textId="77777777">
              <w:trPr>
                <w:trHeight w:val="305"/>
              </w:trPr>
              <w:tc>
                <w:tcPr>
                  <w:tcW w:w="1401" w:type="dxa"/>
                  <w:vMerge w:val="restart"/>
                  <w:tcBorders>
                    <w:top w:val="single" w:sz="4" w:space="0" w:color="181717"/>
                    <w:left w:val="single" w:sz="4" w:space="0" w:color="181717"/>
                    <w:bottom w:val="single" w:sz="4" w:space="0" w:color="181717"/>
                    <w:right w:val="single" w:sz="4" w:space="0" w:color="181717"/>
                  </w:tcBorders>
                  <w:vAlign w:val="center"/>
                </w:tcPr>
                <w:p w14:paraId="55B2E6C5" w14:textId="77777777" w:rsidR="002B7B5A" w:rsidRDefault="00000000">
                  <w:pPr>
                    <w:spacing w:after="0" w:line="259" w:lineRule="auto"/>
                    <w:ind w:left="0" w:right="10" w:firstLine="0"/>
                    <w:jc w:val="center"/>
                  </w:pPr>
                  <w:r>
                    <w:t>Ngô</w:t>
                  </w:r>
                </w:p>
              </w:tc>
              <w:tc>
                <w:tcPr>
                  <w:tcW w:w="5227" w:type="dxa"/>
                  <w:tcBorders>
                    <w:top w:val="single" w:sz="4" w:space="0" w:color="181717"/>
                    <w:left w:val="single" w:sz="4" w:space="0" w:color="181717"/>
                    <w:bottom w:val="single" w:sz="4" w:space="0" w:color="181717"/>
                    <w:right w:val="single" w:sz="4" w:space="0" w:color="181717"/>
                  </w:tcBorders>
                </w:tcPr>
                <w:p w14:paraId="4B4C023C" w14:textId="77777777" w:rsidR="002B7B5A" w:rsidRDefault="00000000">
                  <w:pPr>
                    <w:spacing w:after="0" w:line="259" w:lineRule="auto"/>
                    <w:ind w:left="0" w:right="10" w:firstLine="0"/>
                    <w:jc w:val="center"/>
                  </w:pPr>
                  <w:r>
                    <w:t>Chịu hạn</w:t>
                  </w:r>
                </w:p>
              </w:tc>
              <w:tc>
                <w:tcPr>
                  <w:tcW w:w="1356" w:type="dxa"/>
                  <w:tcBorders>
                    <w:top w:val="single" w:sz="4" w:space="0" w:color="181717"/>
                    <w:left w:val="single" w:sz="4" w:space="0" w:color="181717"/>
                    <w:bottom w:val="single" w:sz="4" w:space="0" w:color="181717"/>
                    <w:right w:val="single" w:sz="4" w:space="0" w:color="181717"/>
                  </w:tcBorders>
                </w:tcPr>
                <w:p w14:paraId="3DFE9C80" w14:textId="77777777" w:rsidR="002B7B5A" w:rsidRDefault="00000000">
                  <w:pPr>
                    <w:spacing w:after="0" w:line="259" w:lineRule="auto"/>
                    <w:ind w:left="0" w:right="10" w:firstLine="0"/>
                    <w:jc w:val="center"/>
                  </w:pPr>
                  <w:r>
                    <w:t>2015</w:t>
                  </w:r>
                </w:p>
              </w:tc>
            </w:tr>
            <w:tr w:rsidR="002B7B5A" w14:paraId="733F3645" w14:textId="77777777">
              <w:trPr>
                <w:trHeight w:val="305"/>
              </w:trPr>
              <w:tc>
                <w:tcPr>
                  <w:tcW w:w="0" w:type="auto"/>
                  <w:vMerge/>
                  <w:tcBorders>
                    <w:top w:val="nil"/>
                    <w:left w:val="single" w:sz="4" w:space="0" w:color="181717"/>
                    <w:bottom w:val="nil"/>
                    <w:right w:val="single" w:sz="4" w:space="0" w:color="181717"/>
                  </w:tcBorders>
                </w:tcPr>
                <w:p w14:paraId="41B93700" w14:textId="77777777" w:rsidR="002B7B5A" w:rsidRDefault="002B7B5A">
                  <w:pPr>
                    <w:spacing w:after="160" w:line="259" w:lineRule="auto"/>
                    <w:ind w:left="0" w:firstLine="0"/>
                    <w:jc w:val="left"/>
                  </w:pPr>
                </w:p>
              </w:tc>
              <w:tc>
                <w:tcPr>
                  <w:tcW w:w="5227" w:type="dxa"/>
                  <w:tcBorders>
                    <w:top w:val="single" w:sz="4" w:space="0" w:color="181717"/>
                    <w:left w:val="single" w:sz="4" w:space="0" w:color="181717"/>
                    <w:bottom w:val="single" w:sz="4" w:space="0" w:color="181717"/>
                    <w:right w:val="single" w:sz="4" w:space="0" w:color="181717"/>
                  </w:tcBorders>
                </w:tcPr>
                <w:p w14:paraId="797FD955" w14:textId="77777777" w:rsidR="002B7B5A" w:rsidRDefault="00000000">
                  <w:pPr>
                    <w:spacing w:after="0" w:line="259" w:lineRule="auto"/>
                    <w:ind w:left="0" w:right="10" w:firstLine="0"/>
                    <w:jc w:val="center"/>
                  </w:pPr>
                  <w:r>
                    <w:t>Kháng sâu hại bộ cánh cứng</w:t>
                  </w:r>
                </w:p>
              </w:tc>
              <w:tc>
                <w:tcPr>
                  <w:tcW w:w="1356" w:type="dxa"/>
                  <w:tcBorders>
                    <w:top w:val="single" w:sz="4" w:space="0" w:color="181717"/>
                    <w:left w:val="single" w:sz="4" w:space="0" w:color="181717"/>
                    <w:bottom w:val="single" w:sz="4" w:space="0" w:color="181717"/>
                    <w:right w:val="single" w:sz="4" w:space="0" w:color="181717"/>
                  </w:tcBorders>
                </w:tcPr>
                <w:p w14:paraId="38C18605" w14:textId="77777777" w:rsidR="002B7B5A" w:rsidRDefault="00000000">
                  <w:pPr>
                    <w:spacing w:after="0" w:line="259" w:lineRule="auto"/>
                    <w:ind w:left="0" w:right="10" w:firstLine="0"/>
                    <w:jc w:val="center"/>
                  </w:pPr>
                  <w:r>
                    <w:t>2018</w:t>
                  </w:r>
                </w:p>
              </w:tc>
            </w:tr>
            <w:tr w:rsidR="002B7B5A" w14:paraId="109C0D08" w14:textId="77777777">
              <w:trPr>
                <w:trHeight w:val="305"/>
              </w:trPr>
              <w:tc>
                <w:tcPr>
                  <w:tcW w:w="0" w:type="auto"/>
                  <w:vMerge/>
                  <w:tcBorders>
                    <w:top w:val="nil"/>
                    <w:left w:val="single" w:sz="4" w:space="0" w:color="181717"/>
                    <w:bottom w:val="nil"/>
                    <w:right w:val="single" w:sz="4" w:space="0" w:color="181717"/>
                  </w:tcBorders>
                </w:tcPr>
                <w:p w14:paraId="5B11E7B5" w14:textId="77777777" w:rsidR="002B7B5A" w:rsidRDefault="002B7B5A">
                  <w:pPr>
                    <w:spacing w:after="160" w:line="259" w:lineRule="auto"/>
                    <w:ind w:left="0" w:firstLine="0"/>
                    <w:jc w:val="left"/>
                  </w:pPr>
                </w:p>
              </w:tc>
              <w:tc>
                <w:tcPr>
                  <w:tcW w:w="5227" w:type="dxa"/>
                  <w:tcBorders>
                    <w:top w:val="single" w:sz="4" w:space="0" w:color="181717"/>
                    <w:left w:val="single" w:sz="4" w:space="0" w:color="181717"/>
                    <w:bottom w:val="single" w:sz="4" w:space="0" w:color="181717"/>
                    <w:right w:val="single" w:sz="4" w:space="0" w:color="181717"/>
                  </w:tcBorders>
                </w:tcPr>
                <w:p w14:paraId="58F2E14B" w14:textId="77777777" w:rsidR="002B7B5A" w:rsidRDefault="00000000">
                  <w:pPr>
                    <w:spacing w:after="0" w:line="259" w:lineRule="auto"/>
                    <w:ind w:left="0" w:right="10" w:firstLine="0"/>
                    <w:jc w:val="center"/>
                  </w:pPr>
                  <w:r>
                    <w:t xml:space="preserve">Gen mã hoá enzyme </w:t>
                  </w:r>
                  <w:r>
                    <w:rPr>
                      <w:rFonts w:ascii="Segoe UI Symbol" w:eastAsia="Segoe UI Symbol" w:hAnsi="Segoe UI Symbol" w:cs="Segoe UI Symbol"/>
                    </w:rPr>
                    <w:t>α</w:t>
                  </w:r>
                  <w:r>
                    <w:t>-amylase</w:t>
                  </w:r>
                </w:p>
              </w:tc>
              <w:tc>
                <w:tcPr>
                  <w:tcW w:w="1356" w:type="dxa"/>
                  <w:vMerge w:val="restart"/>
                  <w:tcBorders>
                    <w:top w:val="single" w:sz="4" w:space="0" w:color="181717"/>
                    <w:left w:val="single" w:sz="4" w:space="0" w:color="181717"/>
                    <w:bottom w:val="single" w:sz="4" w:space="0" w:color="181717"/>
                    <w:right w:val="single" w:sz="4" w:space="0" w:color="181717"/>
                  </w:tcBorders>
                  <w:vAlign w:val="center"/>
                </w:tcPr>
                <w:p w14:paraId="78B9F294" w14:textId="77777777" w:rsidR="002B7B5A" w:rsidRDefault="00000000">
                  <w:pPr>
                    <w:spacing w:after="0" w:line="259" w:lineRule="auto"/>
                    <w:ind w:left="0" w:right="10" w:firstLine="0"/>
                    <w:jc w:val="center"/>
                  </w:pPr>
                  <w:r>
                    <w:t>2019</w:t>
                  </w:r>
                </w:p>
              </w:tc>
            </w:tr>
            <w:tr w:rsidR="002B7B5A" w14:paraId="73FA2491" w14:textId="77777777">
              <w:trPr>
                <w:trHeight w:val="305"/>
              </w:trPr>
              <w:tc>
                <w:tcPr>
                  <w:tcW w:w="0" w:type="auto"/>
                  <w:vMerge/>
                  <w:tcBorders>
                    <w:top w:val="nil"/>
                    <w:left w:val="single" w:sz="4" w:space="0" w:color="181717"/>
                    <w:bottom w:val="single" w:sz="4" w:space="0" w:color="181717"/>
                    <w:right w:val="single" w:sz="4" w:space="0" w:color="181717"/>
                  </w:tcBorders>
                </w:tcPr>
                <w:p w14:paraId="4DACA9B9" w14:textId="77777777" w:rsidR="002B7B5A" w:rsidRDefault="002B7B5A">
                  <w:pPr>
                    <w:spacing w:after="160" w:line="259" w:lineRule="auto"/>
                    <w:ind w:left="0" w:firstLine="0"/>
                    <w:jc w:val="left"/>
                  </w:pPr>
                </w:p>
              </w:tc>
              <w:tc>
                <w:tcPr>
                  <w:tcW w:w="5227" w:type="dxa"/>
                  <w:tcBorders>
                    <w:top w:val="single" w:sz="4" w:space="0" w:color="181717"/>
                    <w:left w:val="single" w:sz="4" w:space="0" w:color="181717"/>
                    <w:bottom w:val="single" w:sz="4" w:space="0" w:color="181717"/>
                    <w:right w:val="single" w:sz="4" w:space="0" w:color="181717"/>
                  </w:tcBorders>
                </w:tcPr>
                <w:p w14:paraId="73F7F26C" w14:textId="77777777" w:rsidR="002B7B5A" w:rsidRDefault="00000000">
                  <w:pPr>
                    <w:spacing w:after="0" w:line="259" w:lineRule="auto"/>
                    <w:ind w:left="0" w:right="10" w:firstLine="0"/>
                    <w:jc w:val="center"/>
                  </w:pPr>
                  <w:r>
                    <w:t>Mang gene mã hoá protein kháng thuốc diệt cỏ</w:t>
                  </w:r>
                </w:p>
              </w:tc>
              <w:tc>
                <w:tcPr>
                  <w:tcW w:w="0" w:type="auto"/>
                  <w:vMerge/>
                  <w:tcBorders>
                    <w:top w:val="nil"/>
                    <w:left w:val="single" w:sz="4" w:space="0" w:color="181717"/>
                    <w:bottom w:val="single" w:sz="4" w:space="0" w:color="181717"/>
                    <w:right w:val="single" w:sz="4" w:space="0" w:color="181717"/>
                  </w:tcBorders>
                </w:tcPr>
                <w:p w14:paraId="0A1C1FBC" w14:textId="77777777" w:rsidR="002B7B5A" w:rsidRDefault="002B7B5A">
                  <w:pPr>
                    <w:spacing w:after="160" w:line="259" w:lineRule="auto"/>
                    <w:ind w:left="0" w:firstLine="0"/>
                    <w:jc w:val="left"/>
                  </w:pPr>
                </w:p>
              </w:tc>
            </w:tr>
            <w:tr w:rsidR="002B7B5A" w14:paraId="3AE960FC" w14:textId="77777777">
              <w:trPr>
                <w:trHeight w:val="305"/>
              </w:trPr>
              <w:tc>
                <w:tcPr>
                  <w:tcW w:w="1401" w:type="dxa"/>
                  <w:vMerge w:val="restart"/>
                  <w:tcBorders>
                    <w:top w:val="single" w:sz="4" w:space="0" w:color="181717"/>
                    <w:left w:val="single" w:sz="4" w:space="0" w:color="181717"/>
                    <w:bottom w:val="single" w:sz="4" w:space="0" w:color="181717"/>
                    <w:right w:val="single" w:sz="4" w:space="0" w:color="181717"/>
                  </w:tcBorders>
                  <w:vAlign w:val="center"/>
                </w:tcPr>
                <w:p w14:paraId="5E59D47F" w14:textId="77777777" w:rsidR="002B7B5A" w:rsidRDefault="00000000">
                  <w:pPr>
                    <w:spacing w:after="0" w:line="259" w:lineRule="auto"/>
                    <w:ind w:left="0" w:firstLine="0"/>
                    <w:jc w:val="center"/>
                  </w:pPr>
                  <w:r>
                    <w:t>Đậu tương (đậu nành</w:t>
                  </w:r>
                </w:p>
              </w:tc>
              <w:tc>
                <w:tcPr>
                  <w:tcW w:w="5227" w:type="dxa"/>
                  <w:tcBorders>
                    <w:top w:val="single" w:sz="4" w:space="0" w:color="181717"/>
                    <w:left w:val="single" w:sz="4" w:space="0" w:color="181717"/>
                    <w:bottom w:val="single" w:sz="4" w:space="0" w:color="181717"/>
                    <w:right w:val="single" w:sz="4" w:space="0" w:color="181717"/>
                  </w:tcBorders>
                </w:tcPr>
                <w:p w14:paraId="3739F5DD" w14:textId="77777777" w:rsidR="002B7B5A" w:rsidRDefault="00000000">
                  <w:pPr>
                    <w:spacing w:after="0" w:line="259" w:lineRule="auto"/>
                    <w:ind w:left="0" w:right="10" w:firstLine="0"/>
                    <w:jc w:val="center"/>
                  </w:pPr>
                  <w:r>
                    <w:t>Kháng thuốc trừ cỏ Dicamba</w:t>
                  </w:r>
                </w:p>
              </w:tc>
              <w:tc>
                <w:tcPr>
                  <w:tcW w:w="1356" w:type="dxa"/>
                  <w:tcBorders>
                    <w:top w:val="single" w:sz="4" w:space="0" w:color="181717"/>
                    <w:left w:val="single" w:sz="4" w:space="0" w:color="181717"/>
                    <w:bottom w:val="single" w:sz="4" w:space="0" w:color="181717"/>
                    <w:right w:val="single" w:sz="4" w:space="0" w:color="181717"/>
                  </w:tcBorders>
                </w:tcPr>
                <w:p w14:paraId="4599DE13" w14:textId="77777777" w:rsidR="002B7B5A" w:rsidRDefault="00000000">
                  <w:pPr>
                    <w:spacing w:after="0" w:line="259" w:lineRule="auto"/>
                    <w:ind w:left="0" w:right="10" w:firstLine="0"/>
                    <w:jc w:val="center"/>
                  </w:pPr>
                  <w:r>
                    <w:t>2015</w:t>
                  </w:r>
                </w:p>
              </w:tc>
            </w:tr>
            <w:tr w:rsidR="002B7B5A" w14:paraId="3B66BE68" w14:textId="77777777">
              <w:trPr>
                <w:trHeight w:val="625"/>
              </w:trPr>
              <w:tc>
                <w:tcPr>
                  <w:tcW w:w="0" w:type="auto"/>
                  <w:vMerge/>
                  <w:tcBorders>
                    <w:top w:val="nil"/>
                    <w:left w:val="single" w:sz="4" w:space="0" w:color="181717"/>
                    <w:bottom w:val="single" w:sz="4" w:space="0" w:color="181717"/>
                    <w:right w:val="single" w:sz="4" w:space="0" w:color="181717"/>
                  </w:tcBorders>
                </w:tcPr>
                <w:p w14:paraId="263A7479" w14:textId="77777777" w:rsidR="002B7B5A" w:rsidRDefault="002B7B5A">
                  <w:pPr>
                    <w:spacing w:after="160" w:line="259" w:lineRule="auto"/>
                    <w:ind w:left="0" w:firstLine="0"/>
                    <w:jc w:val="left"/>
                  </w:pPr>
                </w:p>
              </w:tc>
              <w:tc>
                <w:tcPr>
                  <w:tcW w:w="5227" w:type="dxa"/>
                  <w:tcBorders>
                    <w:top w:val="single" w:sz="4" w:space="0" w:color="181717"/>
                    <w:left w:val="single" w:sz="4" w:space="0" w:color="181717"/>
                    <w:bottom w:val="single" w:sz="4" w:space="0" w:color="181717"/>
                    <w:right w:val="single" w:sz="4" w:space="0" w:color="181717"/>
                  </w:tcBorders>
                </w:tcPr>
                <w:p w14:paraId="2B930007" w14:textId="77777777" w:rsidR="002B7B5A" w:rsidRDefault="00000000">
                  <w:pPr>
                    <w:spacing w:after="0" w:line="259" w:lineRule="auto"/>
                    <w:ind w:left="0" w:firstLine="0"/>
                    <w:jc w:val="center"/>
                  </w:pPr>
                  <w:r>
                    <w:t>Mang gen mã hoá protein tăng cường hàm lượng oleic acid</w:t>
                  </w:r>
                </w:p>
              </w:tc>
              <w:tc>
                <w:tcPr>
                  <w:tcW w:w="1356" w:type="dxa"/>
                  <w:tcBorders>
                    <w:top w:val="single" w:sz="4" w:space="0" w:color="181717"/>
                    <w:left w:val="single" w:sz="4" w:space="0" w:color="181717"/>
                    <w:bottom w:val="single" w:sz="4" w:space="0" w:color="181717"/>
                    <w:right w:val="single" w:sz="4" w:space="0" w:color="181717"/>
                  </w:tcBorders>
                  <w:vAlign w:val="center"/>
                </w:tcPr>
                <w:p w14:paraId="4174DD9E" w14:textId="77777777" w:rsidR="002B7B5A" w:rsidRDefault="00000000">
                  <w:pPr>
                    <w:spacing w:after="0" w:line="259" w:lineRule="auto"/>
                    <w:ind w:left="0" w:right="10" w:firstLine="0"/>
                    <w:jc w:val="center"/>
                  </w:pPr>
                  <w:r>
                    <w:t>2019</w:t>
                  </w:r>
                </w:p>
              </w:tc>
            </w:tr>
            <w:tr w:rsidR="002B7B5A" w14:paraId="31A7818D" w14:textId="77777777">
              <w:trPr>
                <w:trHeight w:val="305"/>
              </w:trPr>
              <w:tc>
                <w:tcPr>
                  <w:tcW w:w="1401" w:type="dxa"/>
                  <w:tcBorders>
                    <w:top w:val="single" w:sz="4" w:space="0" w:color="181717"/>
                    <w:left w:val="single" w:sz="4" w:space="0" w:color="181717"/>
                    <w:bottom w:val="single" w:sz="4" w:space="0" w:color="181717"/>
                    <w:right w:val="single" w:sz="4" w:space="0" w:color="181717"/>
                  </w:tcBorders>
                </w:tcPr>
                <w:p w14:paraId="6FA3649C" w14:textId="77777777" w:rsidR="002B7B5A" w:rsidRDefault="00000000">
                  <w:pPr>
                    <w:spacing w:after="0" w:line="259" w:lineRule="auto"/>
                    <w:ind w:left="0" w:right="10" w:firstLine="0"/>
                    <w:jc w:val="center"/>
                  </w:pPr>
                  <w:r>
                    <w:t>Cải dầu</w:t>
                  </w:r>
                </w:p>
              </w:tc>
              <w:tc>
                <w:tcPr>
                  <w:tcW w:w="5227" w:type="dxa"/>
                  <w:tcBorders>
                    <w:top w:val="single" w:sz="4" w:space="0" w:color="181717"/>
                    <w:left w:val="single" w:sz="4" w:space="0" w:color="181717"/>
                    <w:bottom w:val="single" w:sz="4" w:space="0" w:color="181717"/>
                    <w:right w:val="single" w:sz="4" w:space="0" w:color="181717"/>
                  </w:tcBorders>
                </w:tcPr>
                <w:p w14:paraId="6A57A3CA" w14:textId="77777777" w:rsidR="002B7B5A" w:rsidRDefault="00000000">
                  <w:pPr>
                    <w:spacing w:after="0" w:line="259" w:lineRule="auto"/>
                    <w:ind w:left="0" w:right="10" w:firstLine="0"/>
                    <w:jc w:val="center"/>
                  </w:pPr>
                  <w:r>
                    <w:t>Kháng thuốc trừ cỏ Glyphosate</w:t>
                  </w:r>
                </w:p>
              </w:tc>
              <w:tc>
                <w:tcPr>
                  <w:tcW w:w="1356" w:type="dxa"/>
                  <w:tcBorders>
                    <w:top w:val="single" w:sz="4" w:space="0" w:color="181717"/>
                    <w:left w:val="single" w:sz="4" w:space="0" w:color="181717"/>
                    <w:bottom w:val="single" w:sz="4" w:space="0" w:color="181717"/>
                    <w:right w:val="single" w:sz="4" w:space="0" w:color="181717"/>
                  </w:tcBorders>
                </w:tcPr>
                <w:p w14:paraId="3F33649C" w14:textId="77777777" w:rsidR="002B7B5A" w:rsidRDefault="00000000">
                  <w:pPr>
                    <w:spacing w:after="0" w:line="259" w:lineRule="auto"/>
                    <w:ind w:left="0" w:right="10" w:firstLine="0"/>
                    <w:jc w:val="center"/>
                  </w:pPr>
                  <w:r>
                    <w:t>2020</w:t>
                  </w:r>
                </w:p>
              </w:tc>
            </w:tr>
            <w:tr w:rsidR="002B7B5A" w14:paraId="73A4E8D0" w14:textId="77777777">
              <w:trPr>
                <w:trHeight w:val="625"/>
              </w:trPr>
              <w:tc>
                <w:tcPr>
                  <w:tcW w:w="1401" w:type="dxa"/>
                  <w:tcBorders>
                    <w:top w:val="single" w:sz="4" w:space="0" w:color="181717"/>
                    <w:left w:val="single" w:sz="4" w:space="0" w:color="181717"/>
                    <w:bottom w:val="single" w:sz="4" w:space="0" w:color="181717"/>
                    <w:right w:val="single" w:sz="4" w:space="0" w:color="181717"/>
                  </w:tcBorders>
                </w:tcPr>
                <w:p w14:paraId="0221BFA4" w14:textId="77777777" w:rsidR="002B7B5A" w:rsidRDefault="00000000">
                  <w:pPr>
                    <w:spacing w:after="0" w:line="259" w:lineRule="auto"/>
                    <w:ind w:left="0" w:firstLine="0"/>
                    <w:jc w:val="center"/>
                  </w:pPr>
                  <w:r>
                    <w:t>Củ cải đường</w:t>
                  </w:r>
                </w:p>
              </w:tc>
              <w:tc>
                <w:tcPr>
                  <w:tcW w:w="5227" w:type="dxa"/>
                  <w:tcBorders>
                    <w:top w:val="single" w:sz="4" w:space="0" w:color="181717"/>
                    <w:left w:val="single" w:sz="4" w:space="0" w:color="181717"/>
                    <w:bottom w:val="single" w:sz="4" w:space="0" w:color="181717"/>
                    <w:right w:val="single" w:sz="4" w:space="0" w:color="181717"/>
                  </w:tcBorders>
                  <w:vAlign w:val="center"/>
                </w:tcPr>
                <w:p w14:paraId="63C199A5" w14:textId="77777777" w:rsidR="002B7B5A" w:rsidRDefault="00000000">
                  <w:pPr>
                    <w:spacing w:after="0" w:line="259" w:lineRule="auto"/>
                    <w:ind w:left="0" w:right="10" w:firstLine="0"/>
                    <w:jc w:val="center"/>
                  </w:pPr>
                  <w:r>
                    <w:t>Kháng thuốc trừ cỏ Glyphosate</w:t>
                  </w:r>
                </w:p>
              </w:tc>
              <w:tc>
                <w:tcPr>
                  <w:tcW w:w="1356" w:type="dxa"/>
                  <w:tcBorders>
                    <w:top w:val="single" w:sz="4" w:space="0" w:color="181717"/>
                    <w:left w:val="single" w:sz="4" w:space="0" w:color="181717"/>
                    <w:bottom w:val="single" w:sz="4" w:space="0" w:color="181717"/>
                    <w:right w:val="single" w:sz="4" w:space="0" w:color="181717"/>
                  </w:tcBorders>
                  <w:vAlign w:val="center"/>
                </w:tcPr>
                <w:p w14:paraId="15302916" w14:textId="77777777" w:rsidR="002B7B5A" w:rsidRDefault="00000000">
                  <w:pPr>
                    <w:spacing w:after="0" w:line="259" w:lineRule="auto"/>
                    <w:ind w:left="0" w:right="10" w:firstLine="0"/>
                    <w:jc w:val="center"/>
                  </w:pPr>
                  <w:r>
                    <w:t>2020</w:t>
                  </w:r>
                </w:p>
              </w:tc>
            </w:tr>
            <w:tr w:rsidR="002B7B5A" w14:paraId="6D4FE811" w14:textId="77777777">
              <w:trPr>
                <w:trHeight w:val="305"/>
              </w:trPr>
              <w:tc>
                <w:tcPr>
                  <w:tcW w:w="1401" w:type="dxa"/>
                  <w:vMerge w:val="restart"/>
                  <w:tcBorders>
                    <w:top w:val="single" w:sz="4" w:space="0" w:color="181717"/>
                    <w:left w:val="single" w:sz="4" w:space="0" w:color="181717"/>
                    <w:bottom w:val="single" w:sz="4" w:space="0" w:color="181717"/>
                    <w:right w:val="single" w:sz="4" w:space="0" w:color="181717"/>
                  </w:tcBorders>
                  <w:vAlign w:val="center"/>
                </w:tcPr>
                <w:p w14:paraId="188459C4" w14:textId="77777777" w:rsidR="002B7B5A" w:rsidRDefault="00000000">
                  <w:pPr>
                    <w:spacing w:after="0" w:line="259" w:lineRule="auto"/>
                    <w:ind w:left="0" w:right="10" w:firstLine="0"/>
                    <w:jc w:val="center"/>
                  </w:pPr>
                  <w:r>
                    <w:t>Bông</w:t>
                  </w:r>
                </w:p>
              </w:tc>
              <w:tc>
                <w:tcPr>
                  <w:tcW w:w="5227" w:type="dxa"/>
                  <w:tcBorders>
                    <w:top w:val="single" w:sz="4" w:space="0" w:color="181717"/>
                    <w:left w:val="single" w:sz="4" w:space="0" w:color="181717"/>
                    <w:bottom w:val="single" w:sz="4" w:space="0" w:color="181717"/>
                    <w:right w:val="single" w:sz="4" w:space="0" w:color="181717"/>
                  </w:tcBorders>
                </w:tcPr>
                <w:p w14:paraId="287484C1" w14:textId="77777777" w:rsidR="002B7B5A" w:rsidRDefault="00000000">
                  <w:pPr>
                    <w:spacing w:after="0" w:line="259" w:lineRule="auto"/>
                    <w:ind w:left="0" w:right="10" w:firstLine="0"/>
                    <w:jc w:val="center"/>
                  </w:pPr>
                  <w:r>
                    <w:t>Kháng sâu bộ cánh vảy</w:t>
                  </w:r>
                </w:p>
              </w:tc>
              <w:tc>
                <w:tcPr>
                  <w:tcW w:w="1356" w:type="dxa"/>
                  <w:tcBorders>
                    <w:top w:val="single" w:sz="4" w:space="0" w:color="181717"/>
                    <w:left w:val="single" w:sz="4" w:space="0" w:color="181717"/>
                    <w:bottom w:val="single" w:sz="4" w:space="0" w:color="181717"/>
                    <w:right w:val="single" w:sz="4" w:space="0" w:color="181717"/>
                  </w:tcBorders>
                </w:tcPr>
                <w:p w14:paraId="19159DB5" w14:textId="77777777" w:rsidR="002B7B5A" w:rsidRDefault="00000000">
                  <w:pPr>
                    <w:spacing w:after="0" w:line="259" w:lineRule="auto"/>
                    <w:ind w:left="0" w:right="10" w:firstLine="0"/>
                    <w:jc w:val="center"/>
                  </w:pPr>
                  <w:r>
                    <w:t>2020</w:t>
                  </w:r>
                </w:p>
              </w:tc>
            </w:tr>
            <w:tr w:rsidR="002B7B5A" w14:paraId="4447C42B" w14:textId="77777777">
              <w:trPr>
                <w:trHeight w:val="305"/>
              </w:trPr>
              <w:tc>
                <w:tcPr>
                  <w:tcW w:w="0" w:type="auto"/>
                  <w:vMerge/>
                  <w:tcBorders>
                    <w:top w:val="nil"/>
                    <w:left w:val="single" w:sz="4" w:space="0" w:color="181717"/>
                    <w:bottom w:val="single" w:sz="4" w:space="0" w:color="181717"/>
                    <w:right w:val="single" w:sz="4" w:space="0" w:color="181717"/>
                  </w:tcBorders>
                </w:tcPr>
                <w:p w14:paraId="2D86C0AC" w14:textId="77777777" w:rsidR="002B7B5A" w:rsidRDefault="002B7B5A">
                  <w:pPr>
                    <w:spacing w:after="160" w:line="259" w:lineRule="auto"/>
                    <w:ind w:left="0" w:firstLine="0"/>
                    <w:jc w:val="left"/>
                  </w:pPr>
                </w:p>
              </w:tc>
              <w:tc>
                <w:tcPr>
                  <w:tcW w:w="5227" w:type="dxa"/>
                  <w:tcBorders>
                    <w:top w:val="single" w:sz="4" w:space="0" w:color="181717"/>
                    <w:left w:val="single" w:sz="4" w:space="0" w:color="181717"/>
                    <w:bottom w:val="single" w:sz="4" w:space="0" w:color="181717"/>
                    <w:right w:val="single" w:sz="4" w:space="0" w:color="181717"/>
                  </w:tcBorders>
                </w:tcPr>
                <w:p w14:paraId="259A60ED" w14:textId="77777777" w:rsidR="002B7B5A" w:rsidRDefault="00000000">
                  <w:pPr>
                    <w:spacing w:after="0" w:line="259" w:lineRule="auto"/>
                    <w:ind w:left="0" w:right="10" w:firstLine="0"/>
                    <w:jc w:val="center"/>
                  </w:pPr>
                  <w:r>
                    <w:t>Kháng thuốc trừ cỏ Glyphosate</w:t>
                  </w:r>
                </w:p>
              </w:tc>
              <w:tc>
                <w:tcPr>
                  <w:tcW w:w="1356" w:type="dxa"/>
                  <w:tcBorders>
                    <w:top w:val="single" w:sz="4" w:space="0" w:color="181717"/>
                    <w:left w:val="single" w:sz="4" w:space="0" w:color="181717"/>
                    <w:bottom w:val="single" w:sz="4" w:space="0" w:color="181717"/>
                    <w:right w:val="single" w:sz="4" w:space="0" w:color="181717"/>
                  </w:tcBorders>
                </w:tcPr>
                <w:p w14:paraId="2E8520CA" w14:textId="77777777" w:rsidR="002B7B5A" w:rsidRDefault="00000000">
                  <w:pPr>
                    <w:spacing w:after="0" w:line="259" w:lineRule="auto"/>
                    <w:ind w:left="0" w:right="10" w:firstLine="0"/>
                    <w:jc w:val="center"/>
                  </w:pPr>
                  <w:r>
                    <w:t>2020</w:t>
                  </w:r>
                </w:p>
              </w:tc>
            </w:tr>
          </w:tbl>
          <w:p w14:paraId="103D76D9" w14:textId="77777777" w:rsidR="002B7B5A" w:rsidRDefault="00000000">
            <w:pPr>
              <w:spacing w:after="85" w:line="265" w:lineRule="auto"/>
              <w:ind w:left="0" w:firstLine="0"/>
            </w:pPr>
            <w:r>
              <w:t>Hãy cho biết giống cây trồng biến đổi gene có những đặc tính vượt trội nào so với giống ban đầu.</w:t>
            </w:r>
          </w:p>
          <w:p w14:paraId="2105126A" w14:textId="77777777" w:rsidR="002B7B5A" w:rsidRDefault="00000000">
            <w:pPr>
              <w:numPr>
                <w:ilvl w:val="0"/>
                <w:numId w:val="940"/>
              </w:numPr>
              <w:spacing w:after="92" w:line="259" w:lineRule="auto"/>
              <w:ind w:firstLine="0"/>
              <w:jc w:val="left"/>
            </w:pPr>
            <w:r>
              <w:t xml:space="preserve">Nêu một số ứng dụng công nghệ chuyển gene đối với việc phát triển giống </w:t>
            </w:r>
          </w:p>
          <w:p w14:paraId="5AA02D18" w14:textId="77777777" w:rsidR="002B7B5A" w:rsidRDefault="00000000">
            <w:pPr>
              <w:numPr>
                <w:ilvl w:val="0"/>
                <w:numId w:val="940"/>
              </w:numPr>
              <w:spacing w:after="0" w:line="259" w:lineRule="auto"/>
              <w:ind w:firstLine="0"/>
              <w:jc w:val="left"/>
            </w:pPr>
            <w:r>
              <w:t>Ứng dụng công nghệ di truyền trong nông nghiệp hướng đến mục đích gì?</w:t>
            </w:r>
          </w:p>
        </w:tc>
      </w:tr>
    </w:tbl>
    <w:p w14:paraId="60511899" w14:textId="77777777" w:rsidR="002B7B5A" w:rsidRDefault="00000000">
      <w:pPr>
        <w:pStyle w:val="Heading3"/>
        <w:ind w:left="-2" w:right="4756"/>
      </w:pPr>
      <w:r>
        <w:t>III. TIẾN TRÌNH DẠY HỌC</w:t>
      </w:r>
    </w:p>
    <w:p w14:paraId="22298F02" w14:textId="77777777" w:rsidR="002B7B5A" w:rsidRDefault="00000000">
      <w:pPr>
        <w:numPr>
          <w:ilvl w:val="0"/>
          <w:numId w:val="333"/>
        </w:numPr>
        <w:spacing w:after="75" w:line="259" w:lineRule="auto"/>
        <w:ind w:hanging="254"/>
      </w:pPr>
      <w:r>
        <w:rPr>
          <w:rFonts w:ascii="Calibri" w:eastAsia="Calibri" w:hAnsi="Calibri" w:cs="Calibri"/>
          <w:b/>
          <w:color w:val="59A1CF"/>
        </w:rPr>
        <w:t>Hoạt động 1: Mở đầu</w:t>
      </w:r>
    </w:p>
    <w:p w14:paraId="2F600902" w14:textId="77777777" w:rsidR="002B7B5A" w:rsidRDefault="00000000">
      <w:pPr>
        <w:spacing w:after="96" w:line="259" w:lineRule="auto"/>
        <w:ind w:left="278"/>
        <w:jc w:val="left"/>
      </w:pPr>
      <w:r>
        <w:rPr>
          <w:i/>
        </w:rPr>
        <w:t>a) Mục tiêu</w:t>
      </w:r>
    </w:p>
    <w:p w14:paraId="12465DEF" w14:textId="77777777" w:rsidR="002B7B5A" w:rsidRDefault="00000000">
      <w:pPr>
        <w:spacing w:after="0"/>
        <w:ind w:left="278" w:right="1766"/>
      </w:pPr>
      <w:r>
        <w:t xml:space="preserve">HS xác định vấn đề học tập, tạo hứng thú vào bài mới.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852"/>
        <w:gridCol w:w="2640"/>
      </w:tblGrid>
      <w:tr w:rsidR="002B7B5A" w14:paraId="51D89887" w14:textId="77777777">
        <w:trPr>
          <w:trHeight w:val="401"/>
        </w:trPr>
        <w:tc>
          <w:tcPr>
            <w:tcW w:w="5851" w:type="dxa"/>
            <w:tcBorders>
              <w:top w:val="single" w:sz="4" w:space="0" w:color="3E3672"/>
              <w:left w:val="single" w:sz="5" w:space="0" w:color="3E3672"/>
              <w:bottom w:val="single" w:sz="4" w:space="0" w:color="3E3672"/>
              <w:right w:val="single" w:sz="5" w:space="0" w:color="3E3672"/>
            </w:tcBorders>
            <w:shd w:val="clear" w:color="auto" w:fill="C6BDD4"/>
          </w:tcPr>
          <w:p w14:paraId="308E42E3" w14:textId="77777777" w:rsidR="002B7B5A" w:rsidRDefault="00000000">
            <w:pPr>
              <w:spacing w:after="0" w:line="259" w:lineRule="auto"/>
              <w:ind w:left="0" w:right="56" w:firstLine="0"/>
              <w:jc w:val="center"/>
            </w:pPr>
            <w:r>
              <w:rPr>
                <w:b/>
                <w:sz w:val="24"/>
              </w:rPr>
              <w:t>Hoạt động của giáo viên và học sinh</w:t>
            </w:r>
          </w:p>
        </w:tc>
        <w:tc>
          <w:tcPr>
            <w:tcW w:w="2640" w:type="dxa"/>
            <w:tcBorders>
              <w:top w:val="single" w:sz="4" w:space="0" w:color="3E3672"/>
              <w:left w:val="single" w:sz="5" w:space="0" w:color="3E3672"/>
              <w:bottom w:val="single" w:sz="4" w:space="0" w:color="3E3672"/>
              <w:right w:val="single" w:sz="5" w:space="0" w:color="3E3672"/>
            </w:tcBorders>
            <w:shd w:val="clear" w:color="auto" w:fill="C6BDD4"/>
          </w:tcPr>
          <w:p w14:paraId="5CA8C69F" w14:textId="77777777" w:rsidR="002B7B5A" w:rsidRDefault="00000000">
            <w:pPr>
              <w:spacing w:after="0" w:line="259" w:lineRule="auto"/>
              <w:ind w:left="0" w:right="56" w:firstLine="0"/>
              <w:jc w:val="center"/>
            </w:pPr>
            <w:r>
              <w:rPr>
                <w:b/>
                <w:sz w:val="24"/>
              </w:rPr>
              <w:t>Sản phẩm</w:t>
            </w:r>
          </w:p>
        </w:tc>
      </w:tr>
      <w:tr w:rsidR="002B7B5A" w14:paraId="08DB79E2" w14:textId="77777777">
        <w:trPr>
          <w:trHeight w:val="4038"/>
        </w:trPr>
        <w:tc>
          <w:tcPr>
            <w:tcW w:w="5851" w:type="dxa"/>
            <w:tcBorders>
              <w:top w:val="single" w:sz="4" w:space="0" w:color="3E3672"/>
              <w:left w:val="single" w:sz="5" w:space="0" w:color="3E3672"/>
              <w:bottom w:val="single" w:sz="5" w:space="0" w:color="3E3672"/>
              <w:right w:val="single" w:sz="5" w:space="0" w:color="3E3672"/>
            </w:tcBorders>
          </w:tcPr>
          <w:p w14:paraId="7D6059EB" w14:textId="77777777" w:rsidR="002B7B5A" w:rsidRDefault="00000000">
            <w:pPr>
              <w:spacing w:after="26" w:line="259" w:lineRule="auto"/>
              <w:ind w:left="0" w:firstLine="0"/>
              <w:jc w:val="left"/>
            </w:pPr>
            <w:r>
              <w:rPr>
                <w:b/>
                <w:i/>
                <w:sz w:val="24"/>
              </w:rPr>
              <w:lastRenderedPageBreak/>
              <w:t>Bước 1: Chuyển giao nhiệm vụ</w:t>
            </w:r>
          </w:p>
          <w:p w14:paraId="74667545" w14:textId="77777777" w:rsidR="002B7B5A" w:rsidRDefault="00000000">
            <w:pPr>
              <w:spacing w:after="57" w:line="233" w:lineRule="auto"/>
              <w:ind w:left="0" w:right="54" w:firstLine="0"/>
            </w:pPr>
            <w:r>
              <w:rPr>
                <w:sz w:val="24"/>
              </w:rPr>
              <w:t>– GV giới thiệu: Công nghệ di truyền sử dụng tế bào sống và các quá trình sinh học để tạo ra sản phẩm sinh học đem lại những giá trị cho nhiều lĩnh vực đời sống, xã hội. Công nghệ di truyền được ứng dụng trong đời sống như thế nào? Những sản phẩm nào được tạo ra từ ứng dụng công nghệ di truyền?</w:t>
            </w:r>
          </w:p>
          <w:p w14:paraId="19ADBD4C" w14:textId="77777777" w:rsidR="002B7B5A" w:rsidRDefault="00000000">
            <w:pPr>
              <w:spacing w:after="26" w:line="259" w:lineRule="auto"/>
              <w:ind w:left="0" w:firstLine="0"/>
              <w:jc w:val="left"/>
            </w:pPr>
            <w:r>
              <w:rPr>
                <w:b/>
                <w:i/>
                <w:sz w:val="24"/>
              </w:rPr>
              <w:t>Bước 2: Thực hiện nhiệm vụ học tập</w:t>
            </w:r>
          </w:p>
          <w:p w14:paraId="3943CF5F" w14:textId="77777777" w:rsidR="002B7B5A" w:rsidRDefault="00000000">
            <w:pPr>
              <w:spacing w:after="26" w:line="259" w:lineRule="auto"/>
              <w:ind w:left="0" w:firstLine="0"/>
              <w:jc w:val="left"/>
            </w:pPr>
            <w:r>
              <w:rPr>
                <w:sz w:val="24"/>
              </w:rPr>
              <w:t>Cá nhân tiếp nhận nhiệm vụ.</w:t>
            </w:r>
          </w:p>
          <w:p w14:paraId="79774347" w14:textId="77777777" w:rsidR="002B7B5A" w:rsidRDefault="00000000">
            <w:pPr>
              <w:spacing w:after="26" w:line="259" w:lineRule="auto"/>
              <w:ind w:left="0" w:firstLine="0"/>
              <w:jc w:val="left"/>
            </w:pPr>
            <w:r>
              <w:rPr>
                <w:b/>
                <w:i/>
                <w:sz w:val="24"/>
              </w:rPr>
              <w:t>Bước 3: Báo cáo kết quả và thảo luận</w:t>
            </w:r>
          </w:p>
          <w:p w14:paraId="6F5CFDD7" w14:textId="77777777" w:rsidR="002B7B5A" w:rsidRDefault="00000000">
            <w:pPr>
              <w:spacing w:after="0" w:line="259" w:lineRule="auto"/>
              <w:ind w:left="0" w:right="415" w:firstLine="0"/>
              <w:jc w:val="left"/>
            </w:pPr>
            <w:r>
              <w:rPr>
                <w:sz w:val="24"/>
              </w:rPr>
              <w:t xml:space="preserve">HS có thể đưa ra nhiều đáp án (có thể chưa chính xác). </w:t>
            </w:r>
            <w:r>
              <w:rPr>
                <w:b/>
                <w:i/>
                <w:sz w:val="24"/>
              </w:rPr>
              <w:t xml:space="preserve">Bước 4: Đánh giá kết quả thực hiện nhiệm vụ </w:t>
            </w:r>
            <w:r>
              <w:rPr>
                <w:sz w:val="24"/>
              </w:rPr>
              <w:t>GV đặt vấn đề vào bài.</w:t>
            </w:r>
          </w:p>
        </w:tc>
        <w:tc>
          <w:tcPr>
            <w:tcW w:w="2640" w:type="dxa"/>
            <w:tcBorders>
              <w:top w:val="single" w:sz="4" w:space="0" w:color="3E3672"/>
              <w:left w:val="single" w:sz="5" w:space="0" w:color="3E3672"/>
              <w:bottom w:val="single" w:sz="5" w:space="0" w:color="3E3672"/>
              <w:right w:val="single" w:sz="5" w:space="0" w:color="3E3672"/>
            </w:tcBorders>
          </w:tcPr>
          <w:p w14:paraId="5D831578" w14:textId="77777777" w:rsidR="002B7B5A" w:rsidRDefault="00000000">
            <w:pPr>
              <w:spacing w:after="0" w:line="259" w:lineRule="auto"/>
              <w:ind w:left="0" w:firstLine="0"/>
              <w:jc w:val="left"/>
            </w:pPr>
            <w:r>
              <w:rPr>
                <w:sz w:val="24"/>
              </w:rPr>
              <w:t>Câu trả lời của HS.</w:t>
            </w:r>
          </w:p>
        </w:tc>
      </w:tr>
    </w:tbl>
    <w:p w14:paraId="66DF8C0C" w14:textId="77777777" w:rsidR="002B7B5A" w:rsidRDefault="00000000">
      <w:pPr>
        <w:numPr>
          <w:ilvl w:val="0"/>
          <w:numId w:val="333"/>
        </w:numPr>
        <w:spacing w:after="75" w:line="259" w:lineRule="auto"/>
        <w:ind w:hanging="254"/>
      </w:pPr>
      <w:r>
        <w:rPr>
          <w:rFonts w:ascii="Calibri" w:eastAsia="Calibri" w:hAnsi="Calibri" w:cs="Calibri"/>
          <w:b/>
          <w:color w:val="59A1CF"/>
        </w:rPr>
        <w:t>Hoạt động 2: Hình thành kiến thức mới</w:t>
      </w:r>
    </w:p>
    <w:p w14:paraId="290C8400" w14:textId="77777777" w:rsidR="002B7B5A" w:rsidRDefault="00000000">
      <w:pPr>
        <w:spacing w:after="0" w:line="336" w:lineRule="auto"/>
        <w:ind w:left="268" w:hanging="283"/>
      </w:pPr>
      <w:r>
        <w:rPr>
          <w:rFonts w:ascii="Calibri" w:eastAsia="Calibri" w:hAnsi="Calibri" w:cs="Calibri"/>
          <w:i/>
          <w:color w:val="DC892F"/>
        </w:rPr>
        <w:t xml:space="preserve">2.1. Nội dung 1. Tìm hiểu về ứng dụng công nghệ di truyền trong nông nghiệp </w:t>
      </w:r>
      <w:r>
        <w:rPr>
          <w:i/>
        </w:rPr>
        <w:t>a) Mục tiêu</w:t>
      </w:r>
    </w:p>
    <w:p w14:paraId="6030AD18" w14:textId="77777777" w:rsidR="002B7B5A" w:rsidRDefault="00000000">
      <w:pPr>
        <w:spacing w:after="0"/>
        <w:ind w:left="278" w:right="417"/>
      </w:pPr>
      <w:r>
        <w:t xml:space="preserve">Nêu được một số ứng dụng công nghệ di truyền trong nông nghiệp.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271"/>
        <w:gridCol w:w="4622"/>
        <w:gridCol w:w="273"/>
        <w:gridCol w:w="3053"/>
        <w:gridCol w:w="273"/>
      </w:tblGrid>
      <w:tr w:rsidR="002B7B5A" w14:paraId="72E15030" w14:textId="77777777">
        <w:trPr>
          <w:gridBefore w:val="1"/>
          <w:wBefore w:w="283" w:type="dxa"/>
          <w:trHeight w:val="401"/>
        </w:trPr>
        <w:tc>
          <w:tcPr>
            <w:tcW w:w="5058" w:type="dxa"/>
            <w:gridSpan w:val="2"/>
            <w:tcBorders>
              <w:top w:val="single" w:sz="4" w:space="0" w:color="3E3672"/>
              <w:left w:val="single" w:sz="5" w:space="0" w:color="3E3672"/>
              <w:bottom w:val="single" w:sz="4" w:space="0" w:color="3E3672"/>
              <w:right w:val="single" w:sz="5" w:space="0" w:color="3E3672"/>
            </w:tcBorders>
            <w:shd w:val="clear" w:color="auto" w:fill="C6BDD4"/>
          </w:tcPr>
          <w:p w14:paraId="466D5B4B" w14:textId="77777777" w:rsidR="002B7B5A" w:rsidRDefault="00000000">
            <w:pPr>
              <w:spacing w:after="0" w:line="259" w:lineRule="auto"/>
              <w:ind w:left="0" w:right="55" w:firstLine="0"/>
              <w:jc w:val="center"/>
            </w:pPr>
            <w:r>
              <w:rPr>
                <w:b/>
                <w:sz w:val="24"/>
              </w:rPr>
              <w:t>Hoạt động của giáo viên và học sinh</w:t>
            </w:r>
          </w:p>
        </w:tc>
        <w:tc>
          <w:tcPr>
            <w:tcW w:w="3434" w:type="dxa"/>
            <w:gridSpan w:val="2"/>
            <w:tcBorders>
              <w:top w:val="single" w:sz="4" w:space="0" w:color="3E3672"/>
              <w:left w:val="single" w:sz="5" w:space="0" w:color="3E3672"/>
              <w:bottom w:val="single" w:sz="4" w:space="0" w:color="3E3672"/>
              <w:right w:val="single" w:sz="5" w:space="0" w:color="3E3672"/>
            </w:tcBorders>
            <w:shd w:val="clear" w:color="auto" w:fill="C6BDD4"/>
          </w:tcPr>
          <w:p w14:paraId="6C542376" w14:textId="77777777" w:rsidR="002B7B5A" w:rsidRDefault="00000000">
            <w:pPr>
              <w:spacing w:after="0" w:line="259" w:lineRule="auto"/>
              <w:ind w:left="0" w:right="55" w:firstLine="0"/>
              <w:jc w:val="center"/>
            </w:pPr>
            <w:r>
              <w:rPr>
                <w:b/>
                <w:sz w:val="24"/>
              </w:rPr>
              <w:t>Sản phẩm</w:t>
            </w:r>
          </w:p>
        </w:tc>
      </w:tr>
      <w:tr w:rsidR="002B7B5A" w14:paraId="025B75DC" w14:textId="77777777">
        <w:trPr>
          <w:gridBefore w:val="1"/>
          <w:wBefore w:w="283" w:type="dxa"/>
          <w:trHeight w:val="3115"/>
        </w:trPr>
        <w:tc>
          <w:tcPr>
            <w:tcW w:w="5058" w:type="dxa"/>
            <w:gridSpan w:val="2"/>
            <w:tcBorders>
              <w:top w:val="single" w:sz="4" w:space="0" w:color="3E3672"/>
              <w:left w:val="single" w:sz="5" w:space="0" w:color="3E3672"/>
              <w:bottom w:val="single" w:sz="5" w:space="0" w:color="3E3672"/>
              <w:right w:val="single" w:sz="5" w:space="0" w:color="3E3672"/>
            </w:tcBorders>
          </w:tcPr>
          <w:p w14:paraId="48CE380C" w14:textId="77777777" w:rsidR="002B7B5A" w:rsidRDefault="00000000">
            <w:pPr>
              <w:spacing w:after="26" w:line="259" w:lineRule="auto"/>
              <w:ind w:left="0" w:firstLine="0"/>
              <w:jc w:val="left"/>
            </w:pPr>
            <w:r>
              <w:rPr>
                <w:b/>
                <w:i/>
                <w:sz w:val="24"/>
              </w:rPr>
              <w:t>Bước 1: Chuyển giao nhiệm vụ</w:t>
            </w:r>
          </w:p>
          <w:p w14:paraId="2A4912E1" w14:textId="77777777" w:rsidR="002B7B5A" w:rsidRDefault="00000000">
            <w:pPr>
              <w:numPr>
                <w:ilvl w:val="0"/>
                <w:numId w:val="941"/>
              </w:numPr>
              <w:spacing w:after="26" w:line="259" w:lineRule="auto"/>
              <w:ind w:right="54" w:firstLine="0"/>
            </w:pPr>
            <w:r>
              <w:rPr>
                <w:sz w:val="24"/>
              </w:rPr>
              <w:t>GV chia lớp thành 4 nhóm.</w:t>
            </w:r>
          </w:p>
          <w:p w14:paraId="50661881" w14:textId="77777777" w:rsidR="002B7B5A" w:rsidRDefault="00000000">
            <w:pPr>
              <w:numPr>
                <w:ilvl w:val="0"/>
                <w:numId w:val="941"/>
              </w:numPr>
              <w:spacing w:after="57" w:line="233" w:lineRule="auto"/>
              <w:ind w:right="54" w:firstLine="0"/>
            </w:pPr>
            <w:r>
              <w:rPr>
                <w:sz w:val="24"/>
              </w:rPr>
              <w:t>GV yêu cầu HS quan sát Hình 48.1 và 48.2 trong SGK, thảo luận nhóm hoàn thành phiếu học tập số 1.</w:t>
            </w:r>
          </w:p>
          <w:p w14:paraId="77C6F3BD" w14:textId="77777777" w:rsidR="002B7B5A" w:rsidRDefault="00000000">
            <w:pPr>
              <w:numPr>
                <w:ilvl w:val="0"/>
                <w:numId w:val="941"/>
              </w:numPr>
              <w:spacing w:after="38" w:line="249" w:lineRule="auto"/>
              <w:ind w:right="54" w:firstLine="0"/>
            </w:pPr>
            <w:r>
              <w:rPr>
                <w:sz w:val="24"/>
              </w:rPr>
              <w:t>GV cho các nhóm báo cáo nhanh về “Tìm hiểu giống cây trồng, vật nuôi biến đổi gene ở Việt Nam”. Nhóm 1,2: Tìm hiểu về giống cây trồng biến đổi gene.</w:t>
            </w:r>
          </w:p>
          <w:p w14:paraId="26818290" w14:textId="77777777" w:rsidR="002B7B5A" w:rsidRDefault="00000000">
            <w:pPr>
              <w:spacing w:after="0" w:line="259" w:lineRule="auto"/>
              <w:ind w:left="0" w:firstLine="0"/>
              <w:jc w:val="left"/>
            </w:pPr>
            <w:r>
              <w:rPr>
                <w:sz w:val="24"/>
              </w:rPr>
              <w:t>Nhóm 3,4: Tìm hiểu về vật nuôi biến đổi gene.</w:t>
            </w:r>
          </w:p>
        </w:tc>
        <w:tc>
          <w:tcPr>
            <w:tcW w:w="3434" w:type="dxa"/>
            <w:gridSpan w:val="2"/>
            <w:tcBorders>
              <w:top w:val="single" w:sz="4" w:space="0" w:color="3E3672"/>
              <w:left w:val="single" w:sz="5" w:space="0" w:color="3E3672"/>
              <w:bottom w:val="single" w:sz="5" w:space="0" w:color="3E3672"/>
              <w:right w:val="single" w:sz="5" w:space="0" w:color="3E3672"/>
            </w:tcBorders>
          </w:tcPr>
          <w:p w14:paraId="517A8D2D" w14:textId="77777777" w:rsidR="002B7B5A" w:rsidRDefault="00000000">
            <w:pPr>
              <w:spacing w:after="57" w:line="233" w:lineRule="auto"/>
              <w:ind w:left="0" w:firstLine="0"/>
            </w:pPr>
            <w:r>
              <w:rPr>
                <w:b/>
                <w:sz w:val="24"/>
              </w:rPr>
              <w:t>I. Ứng dụng công nghệ di truyền trong nông nghiệp</w:t>
            </w:r>
          </w:p>
          <w:p w14:paraId="6586E065" w14:textId="77777777" w:rsidR="002B7B5A" w:rsidRDefault="00000000">
            <w:pPr>
              <w:spacing w:after="0" w:line="259" w:lineRule="auto"/>
              <w:ind w:left="0" w:right="54" w:firstLine="0"/>
            </w:pPr>
            <w:r>
              <w:rPr>
                <w:sz w:val="24"/>
              </w:rPr>
              <w:t xml:space="preserve">– Công nghệ di truyền được ứng dụng trong nông nghiệp chủ yếu tập trung vào việc tạo ra giống cây trồng, vật nuôi mới có nhiều đặc tính ưu việt hơn so với giống gốc: năng suất cao, chống chịu bệnh, sinh trưởng phát triển trong các điều kiện môi trường khắc nghiệt. </w:t>
            </w:r>
          </w:p>
        </w:tc>
      </w:tr>
      <w:tr w:rsidR="002B7B5A" w14:paraId="6B611059" w14:textId="77777777">
        <w:trPr>
          <w:gridAfter w:val="1"/>
          <w:wAfter w:w="283" w:type="dxa"/>
          <w:trHeight w:val="3228"/>
        </w:trPr>
        <w:tc>
          <w:tcPr>
            <w:tcW w:w="5058" w:type="dxa"/>
            <w:gridSpan w:val="2"/>
            <w:tcBorders>
              <w:top w:val="single" w:sz="5" w:space="0" w:color="3E3672"/>
              <w:left w:val="single" w:sz="5" w:space="0" w:color="3E3672"/>
              <w:bottom w:val="single" w:sz="5" w:space="0" w:color="3E3672"/>
              <w:right w:val="single" w:sz="5" w:space="0" w:color="3E3672"/>
            </w:tcBorders>
          </w:tcPr>
          <w:p w14:paraId="09C5335F" w14:textId="77777777" w:rsidR="002B7B5A" w:rsidRDefault="00000000">
            <w:pPr>
              <w:spacing w:after="26" w:line="259" w:lineRule="auto"/>
              <w:ind w:left="0" w:firstLine="0"/>
              <w:jc w:val="left"/>
            </w:pPr>
            <w:r>
              <w:rPr>
                <w:b/>
                <w:i/>
                <w:sz w:val="24"/>
              </w:rPr>
              <w:lastRenderedPageBreak/>
              <w:t>Bước 2: Thực hiện nhiệm vụ học tập</w:t>
            </w:r>
          </w:p>
          <w:p w14:paraId="6D506AB3" w14:textId="77777777" w:rsidR="002B7B5A" w:rsidRDefault="00000000">
            <w:pPr>
              <w:spacing w:after="26" w:line="259" w:lineRule="auto"/>
              <w:ind w:left="0" w:firstLine="0"/>
              <w:jc w:val="left"/>
            </w:pPr>
            <w:r>
              <w:rPr>
                <w:sz w:val="24"/>
              </w:rPr>
              <w:t>HS thảo luận để hoàn thiện phiếu học tập số 1.</w:t>
            </w:r>
          </w:p>
          <w:p w14:paraId="411A45C9" w14:textId="77777777" w:rsidR="002B7B5A" w:rsidRDefault="00000000">
            <w:pPr>
              <w:spacing w:after="26" w:line="259" w:lineRule="auto"/>
              <w:ind w:left="0" w:firstLine="0"/>
              <w:jc w:val="left"/>
            </w:pPr>
            <w:r>
              <w:rPr>
                <w:b/>
                <w:i/>
                <w:sz w:val="24"/>
              </w:rPr>
              <w:t>Bước 3: Báo cáo kết quả và thảo luận</w:t>
            </w:r>
          </w:p>
          <w:p w14:paraId="27F408D0" w14:textId="77777777" w:rsidR="002B7B5A" w:rsidRDefault="00000000">
            <w:pPr>
              <w:numPr>
                <w:ilvl w:val="0"/>
                <w:numId w:val="942"/>
              </w:numPr>
              <w:spacing w:after="26" w:line="259" w:lineRule="auto"/>
              <w:ind w:firstLine="0"/>
              <w:jc w:val="left"/>
            </w:pPr>
            <w:r>
              <w:rPr>
                <w:sz w:val="24"/>
              </w:rPr>
              <w:t>Đại diện nhóm trình bày kết quả thảo luận.</w:t>
            </w:r>
          </w:p>
          <w:p w14:paraId="5802D067" w14:textId="77777777" w:rsidR="002B7B5A" w:rsidRDefault="00000000">
            <w:pPr>
              <w:numPr>
                <w:ilvl w:val="0"/>
                <w:numId w:val="942"/>
              </w:numPr>
              <w:spacing w:after="26" w:line="259" w:lineRule="auto"/>
              <w:ind w:firstLine="0"/>
              <w:jc w:val="left"/>
            </w:pPr>
            <w:r>
              <w:rPr>
                <w:sz w:val="24"/>
              </w:rPr>
              <w:t>HS nhóm khác nhận xét, bổ sung.</w:t>
            </w:r>
          </w:p>
          <w:p w14:paraId="7F01EC23" w14:textId="77777777" w:rsidR="002B7B5A" w:rsidRDefault="00000000">
            <w:pPr>
              <w:spacing w:after="26" w:line="259" w:lineRule="auto"/>
              <w:ind w:left="0" w:firstLine="0"/>
              <w:jc w:val="left"/>
            </w:pPr>
            <w:r>
              <w:rPr>
                <w:b/>
                <w:i/>
                <w:sz w:val="24"/>
              </w:rPr>
              <w:t>Bước 4: Đánh giá kết quả thực hiện nhiệm vụ</w:t>
            </w:r>
          </w:p>
          <w:p w14:paraId="07CCEA10" w14:textId="77777777" w:rsidR="002B7B5A" w:rsidRDefault="00000000">
            <w:pPr>
              <w:numPr>
                <w:ilvl w:val="0"/>
                <w:numId w:val="942"/>
              </w:numPr>
              <w:spacing w:after="57" w:line="233" w:lineRule="auto"/>
              <w:ind w:firstLine="0"/>
              <w:jc w:val="left"/>
            </w:pPr>
            <w:r>
              <w:rPr>
                <w:sz w:val="24"/>
              </w:rPr>
              <w:t>GV nhận xét, bổ sung, đánh giá và cho điểm các nhóm.</w:t>
            </w:r>
          </w:p>
          <w:p w14:paraId="5B3C184A" w14:textId="77777777" w:rsidR="002B7B5A" w:rsidRDefault="00000000">
            <w:pPr>
              <w:numPr>
                <w:ilvl w:val="0"/>
                <w:numId w:val="942"/>
              </w:numPr>
              <w:spacing w:after="0" w:line="259" w:lineRule="auto"/>
              <w:ind w:firstLine="0"/>
              <w:jc w:val="left"/>
            </w:pPr>
            <w:r>
              <w:rPr>
                <w:sz w:val="24"/>
              </w:rPr>
              <w:t>GV chốt kiến thức về nội dung ứng dụng công nghệ di truyền trong nông nghiệp.</w:t>
            </w:r>
          </w:p>
        </w:tc>
        <w:tc>
          <w:tcPr>
            <w:tcW w:w="3434" w:type="dxa"/>
            <w:gridSpan w:val="2"/>
            <w:tcBorders>
              <w:top w:val="single" w:sz="5" w:space="0" w:color="3E3672"/>
              <w:left w:val="single" w:sz="5" w:space="0" w:color="3E3672"/>
              <w:bottom w:val="single" w:sz="5" w:space="0" w:color="3E3672"/>
              <w:right w:val="single" w:sz="5" w:space="0" w:color="3E3672"/>
            </w:tcBorders>
          </w:tcPr>
          <w:p w14:paraId="2B7CBCBB" w14:textId="77777777" w:rsidR="002B7B5A" w:rsidRDefault="00000000">
            <w:pPr>
              <w:spacing w:after="0" w:line="259" w:lineRule="auto"/>
              <w:ind w:left="0" w:right="55" w:firstLine="0"/>
            </w:pPr>
            <w:r>
              <w:rPr>
                <w:sz w:val="24"/>
              </w:rPr>
              <w:t>– Ngoài ra, sử dụng các giống vi sinh vật làm thuốc trừ sâu sinh học, kháng bệnh cho vật nuôi, cải tạo chất lượng đất, làm sạch chuồng trại chăn nuôi,...</w:t>
            </w:r>
          </w:p>
        </w:tc>
      </w:tr>
    </w:tbl>
    <w:p w14:paraId="05BD0BF0" w14:textId="77777777" w:rsidR="002B7B5A" w:rsidRDefault="00000000">
      <w:pPr>
        <w:spacing w:after="96" w:line="259" w:lineRule="auto"/>
        <w:ind w:left="10"/>
        <w:jc w:val="left"/>
      </w:pPr>
      <w:r>
        <w:rPr>
          <w:i/>
        </w:rPr>
        <w:t>c) Sản phẩm</w:t>
      </w:r>
    </w:p>
    <w:p w14:paraId="407FB55A" w14:textId="77777777" w:rsidR="002B7B5A" w:rsidRDefault="00000000">
      <w:pPr>
        <w:spacing w:after="140"/>
        <w:ind w:left="10"/>
      </w:pPr>
      <w:r>
        <w:t>Đáp án phiếu học tập số 1.</w:t>
      </w:r>
    </w:p>
    <w:p w14:paraId="7E5D1C40"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406" w:right="42"/>
        <w:jc w:val="left"/>
      </w:pPr>
      <w:r>
        <w:rPr>
          <w:b/>
        </w:rPr>
        <w:t xml:space="preserve">                                            PHIẾU HỌC TẬP SỐ 1                              </w:t>
      </w:r>
    </w:p>
    <w:p w14:paraId="5511CC4B"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t>1. – Quy trình tạo cây trồng biến đổi gene ứng dụng công nghệ di truyền: Bước 1: Cài gene đích (quy định tính trạng mong muốn) vào plasmid DNA (thể truyền) để tạo thể truyền tái tổ hợp.</w:t>
      </w:r>
    </w:p>
    <w:p w14:paraId="26D73BA1"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t>Bước 2: Chuyển thể truyền tái tổ hợp vào tế bào hoặc mô thực vật bằng các phương pháp phù hợp.</w:t>
      </w:r>
    </w:p>
    <w:p w14:paraId="2A1755EC"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t>Bước 3: Chọn lọc mô hoặc tế bào mang gene cần chuyển.</w:t>
      </w:r>
    </w:p>
    <w:p w14:paraId="5C480EAE"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t xml:space="preserve">Bước 4: Tái sinh mô hoăgc tế bào được chọn lọc. </w:t>
      </w:r>
    </w:p>
    <w:p w14:paraId="53682225"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t>– Quy trình tạo động vật chuyển gene ứng dụng công nghệ di truyền:</w:t>
      </w:r>
    </w:p>
    <w:p w14:paraId="5CF2C5B9"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t xml:space="preserve">Bước 1: Lấy trứng ra khỏi con vật. </w:t>
      </w:r>
    </w:p>
    <w:p w14:paraId="689833B4"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t>Bước 2: Cho trứng thụ tinh trong ống nghiệm.</w:t>
      </w:r>
    </w:p>
    <w:p w14:paraId="32047701"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t xml:space="preserve">Bước 3: Tiêm gene cần chuyển vào hợp tử và hợp tử phát triển thành phôi. </w:t>
      </w:r>
    </w:p>
    <w:p w14:paraId="70562971"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t>Bước 4: Cấy phôi đã được chuyển gene vào tử cung con vật khác để nó mang thai và sinh sản bình thường.</w:t>
      </w:r>
    </w:p>
    <w:p w14:paraId="3480CA37" w14:textId="77777777" w:rsidR="002B7B5A" w:rsidRDefault="00000000">
      <w:pPr>
        <w:numPr>
          <w:ilvl w:val="1"/>
          <w:numId w:val="334"/>
        </w:numPr>
        <w:pBdr>
          <w:top w:val="single" w:sz="4" w:space="0" w:color="181717"/>
          <w:left w:val="single" w:sz="4" w:space="0" w:color="181717"/>
          <w:bottom w:val="single" w:sz="4" w:space="0" w:color="181717"/>
          <w:right w:val="single" w:sz="4" w:space="0" w:color="181717"/>
        </w:pBdr>
        <w:spacing w:after="93" w:line="262" w:lineRule="auto"/>
        <w:ind w:right="42" w:hanging="234"/>
      </w:pPr>
      <w:r>
        <w:t>Các giống cây trồng biến đổi gene mang các tính trạng mới, phù hợp với mong muốn của con người như năng suất cao, chất lượng tốt, khả năng kháng sâu hại,...</w:t>
      </w:r>
    </w:p>
    <w:p w14:paraId="4BDA64B0" w14:textId="77777777" w:rsidR="002B7B5A" w:rsidRDefault="00000000">
      <w:pPr>
        <w:numPr>
          <w:ilvl w:val="1"/>
          <w:numId w:val="334"/>
        </w:numPr>
        <w:pBdr>
          <w:top w:val="single" w:sz="4" w:space="0" w:color="181717"/>
          <w:left w:val="single" w:sz="4" w:space="0" w:color="181717"/>
          <w:bottom w:val="single" w:sz="4" w:space="0" w:color="181717"/>
          <w:right w:val="single" w:sz="4" w:space="0" w:color="181717"/>
        </w:pBdr>
        <w:spacing w:after="93" w:line="262" w:lineRule="auto"/>
        <w:ind w:right="42" w:hanging="234"/>
      </w:pPr>
      <w:r>
        <w:t>– Bò hoặc dê chuyển gene sinh trưởng nhanh.</w:t>
      </w:r>
    </w:p>
    <w:p w14:paraId="1455A36F" w14:textId="77777777" w:rsidR="002B7B5A" w:rsidRDefault="00000000">
      <w:pPr>
        <w:numPr>
          <w:ilvl w:val="1"/>
          <w:numId w:val="336"/>
        </w:numPr>
        <w:pBdr>
          <w:top w:val="single" w:sz="4" w:space="0" w:color="181717"/>
          <w:left w:val="single" w:sz="4" w:space="0" w:color="181717"/>
          <w:bottom w:val="single" w:sz="4" w:space="0" w:color="181717"/>
          <w:right w:val="single" w:sz="4" w:space="0" w:color="181717"/>
        </w:pBdr>
        <w:spacing w:after="93" w:line="262" w:lineRule="auto"/>
        <w:ind w:right="42" w:hanging="187"/>
      </w:pPr>
      <w:r>
        <w:t>Cừu chuyển gene tổng hợp protein huyết thanh của người.</w:t>
      </w:r>
    </w:p>
    <w:p w14:paraId="346B9797" w14:textId="77777777" w:rsidR="002B7B5A" w:rsidRDefault="00000000">
      <w:pPr>
        <w:numPr>
          <w:ilvl w:val="1"/>
          <w:numId w:val="336"/>
        </w:numPr>
        <w:pBdr>
          <w:top w:val="single" w:sz="4" w:space="0" w:color="181717"/>
          <w:left w:val="single" w:sz="4" w:space="0" w:color="181717"/>
          <w:bottom w:val="single" w:sz="4" w:space="0" w:color="181717"/>
          <w:right w:val="single" w:sz="4" w:space="0" w:color="181717"/>
        </w:pBdr>
        <w:spacing w:after="93" w:line="262" w:lineRule="auto"/>
        <w:ind w:right="42" w:hanging="187"/>
      </w:pPr>
      <w:r>
        <w:t>Chuột nhắt có gene hormone sinh trưởng của chuột cống.</w:t>
      </w:r>
    </w:p>
    <w:p w14:paraId="1EA35386"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406" w:right="42"/>
      </w:pPr>
      <w:r>
        <w:lastRenderedPageBreak/>
        <w:t xml:space="preserve">4. Công nghệ di truyền được ứng dụng trong nông nghiệp chủ yếu tập trung vào việc tạo ra giống cây trồng, vật nuôi mới có nhiều đặc tính ưu việt hơn so với giống gốc: năng suất cao, chống chịu bệnh, sinh trưởng, phát triển trong các điều kiện môi trường khắc nghiệt. </w:t>
      </w:r>
    </w:p>
    <w:p w14:paraId="7AC80315" w14:textId="77777777" w:rsidR="002B7B5A" w:rsidRDefault="00000000">
      <w:pPr>
        <w:spacing w:after="0" w:line="336" w:lineRule="auto"/>
        <w:ind w:left="268" w:right="887" w:hanging="283"/>
      </w:pPr>
      <w:r>
        <w:rPr>
          <w:rFonts w:ascii="Calibri" w:eastAsia="Calibri" w:hAnsi="Calibri" w:cs="Calibri"/>
          <w:i/>
          <w:color w:val="DC892F"/>
        </w:rPr>
        <w:t xml:space="preserve">2.2. Nội dung 2. Tìm hiểu về ứng dụng công nghệ di truyền trong y tế và pháp y </w:t>
      </w:r>
      <w:r>
        <w:rPr>
          <w:i/>
        </w:rPr>
        <w:t>a) Mục tiêu</w:t>
      </w:r>
    </w:p>
    <w:p w14:paraId="662B40CD" w14:textId="77777777" w:rsidR="002B7B5A" w:rsidRDefault="00000000">
      <w:pPr>
        <w:spacing w:after="0"/>
        <w:ind w:left="278" w:right="1732"/>
      </w:pPr>
      <w:r>
        <w:t xml:space="preserve">Nêu được một số ứng dụng công nghệ di truyền trong y tế, pháp y.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605"/>
        <w:gridCol w:w="2887"/>
      </w:tblGrid>
      <w:tr w:rsidR="002B7B5A" w14:paraId="6AE76E81" w14:textId="77777777">
        <w:trPr>
          <w:trHeight w:val="401"/>
        </w:trPr>
        <w:tc>
          <w:tcPr>
            <w:tcW w:w="5605" w:type="dxa"/>
            <w:tcBorders>
              <w:top w:val="single" w:sz="4" w:space="0" w:color="3E3672"/>
              <w:left w:val="single" w:sz="5" w:space="0" w:color="3E3672"/>
              <w:bottom w:val="single" w:sz="4" w:space="0" w:color="3E3672"/>
              <w:right w:val="single" w:sz="5" w:space="0" w:color="3E3672"/>
            </w:tcBorders>
            <w:shd w:val="clear" w:color="auto" w:fill="C6BDD4"/>
          </w:tcPr>
          <w:p w14:paraId="2461E233" w14:textId="77777777" w:rsidR="002B7B5A" w:rsidRDefault="00000000">
            <w:pPr>
              <w:spacing w:after="0" w:line="259" w:lineRule="auto"/>
              <w:ind w:left="0" w:right="55" w:firstLine="0"/>
              <w:jc w:val="center"/>
            </w:pPr>
            <w:r>
              <w:rPr>
                <w:b/>
                <w:sz w:val="24"/>
              </w:rPr>
              <w:t>Hoạt động của giáo viên và học sinh</w:t>
            </w:r>
          </w:p>
        </w:tc>
        <w:tc>
          <w:tcPr>
            <w:tcW w:w="2887" w:type="dxa"/>
            <w:tcBorders>
              <w:top w:val="single" w:sz="4" w:space="0" w:color="3E3672"/>
              <w:left w:val="single" w:sz="5" w:space="0" w:color="3E3672"/>
              <w:bottom w:val="single" w:sz="4" w:space="0" w:color="3E3672"/>
              <w:right w:val="single" w:sz="5" w:space="0" w:color="3E3672"/>
            </w:tcBorders>
            <w:shd w:val="clear" w:color="auto" w:fill="C6BDD4"/>
          </w:tcPr>
          <w:p w14:paraId="5A2F7D51" w14:textId="77777777" w:rsidR="002B7B5A" w:rsidRDefault="00000000">
            <w:pPr>
              <w:spacing w:after="0" w:line="259" w:lineRule="auto"/>
              <w:ind w:left="0" w:right="55" w:firstLine="0"/>
              <w:jc w:val="center"/>
            </w:pPr>
            <w:r>
              <w:rPr>
                <w:b/>
                <w:sz w:val="24"/>
              </w:rPr>
              <w:t>Sản phẩm</w:t>
            </w:r>
          </w:p>
        </w:tc>
      </w:tr>
      <w:tr w:rsidR="002B7B5A" w14:paraId="1628071F" w14:textId="77777777">
        <w:trPr>
          <w:trHeight w:val="6212"/>
        </w:trPr>
        <w:tc>
          <w:tcPr>
            <w:tcW w:w="5605" w:type="dxa"/>
            <w:tcBorders>
              <w:top w:val="single" w:sz="4" w:space="0" w:color="3E3672"/>
              <w:left w:val="single" w:sz="5" w:space="0" w:color="3E3672"/>
              <w:bottom w:val="single" w:sz="5" w:space="0" w:color="3E3672"/>
              <w:right w:val="single" w:sz="5" w:space="0" w:color="3E3672"/>
            </w:tcBorders>
          </w:tcPr>
          <w:p w14:paraId="4B874226" w14:textId="77777777" w:rsidR="002B7B5A" w:rsidRDefault="00000000">
            <w:pPr>
              <w:spacing w:after="26" w:line="259" w:lineRule="auto"/>
              <w:ind w:left="0" w:firstLine="0"/>
              <w:jc w:val="left"/>
            </w:pPr>
            <w:r>
              <w:rPr>
                <w:b/>
                <w:i/>
                <w:sz w:val="24"/>
              </w:rPr>
              <w:t>Bước 1: Chuyển giao nhiệm vụ</w:t>
            </w:r>
          </w:p>
          <w:p w14:paraId="1F018C3D" w14:textId="77777777" w:rsidR="002B7B5A" w:rsidRDefault="00000000">
            <w:pPr>
              <w:spacing w:after="45" w:line="246" w:lineRule="auto"/>
              <w:ind w:left="0" w:right="54" w:firstLine="0"/>
            </w:pPr>
            <w:r>
              <w:rPr>
                <w:sz w:val="24"/>
              </w:rPr>
              <w:t>– GV chia lớp thành bốn nhóm và tổ chức cho HS tham gia trò chơi “Ai nhanh hơn”. HS thảo luận, ghi đáp án vào giấy A0</w:t>
            </w:r>
            <w:r>
              <w:rPr>
                <w:sz w:val="22"/>
                <w:vertAlign w:val="subscript"/>
              </w:rPr>
              <w:t xml:space="preserve"> </w:t>
            </w:r>
            <w:r>
              <w:rPr>
                <w:sz w:val="24"/>
              </w:rPr>
              <w:t xml:space="preserve"> . Nhóm nào nhanh hơn, nhiều phương án đúng hơn thì dành chiến thắng.</w:t>
            </w:r>
          </w:p>
          <w:p w14:paraId="196DD13C" w14:textId="77777777" w:rsidR="002B7B5A" w:rsidRDefault="00000000">
            <w:pPr>
              <w:numPr>
                <w:ilvl w:val="0"/>
                <w:numId w:val="943"/>
              </w:numPr>
              <w:spacing w:after="57" w:line="233" w:lineRule="auto"/>
              <w:ind w:firstLine="0"/>
            </w:pPr>
            <w:r>
              <w:rPr>
                <w:sz w:val="24"/>
              </w:rPr>
              <w:t>Quan sát Hình 48.4 trong SGK và cho biết nghi phạm số mấy có thể là thủ phạm của vụ án. Giải thích.</w:t>
            </w:r>
          </w:p>
          <w:p w14:paraId="2500B2CE" w14:textId="77777777" w:rsidR="002B7B5A" w:rsidRDefault="00000000">
            <w:pPr>
              <w:numPr>
                <w:ilvl w:val="0"/>
                <w:numId w:val="943"/>
              </w:numPr>
              <w:spacing w:after="60" w:line="233" w:lineRule="auto"/>
              <w:ind w:firstLine="0"/>
            </w:pPr>
            <w:r>
              <w:rPr>
                <w:sz w:val="24"/>
              </w:rPr>
              <w:t xml:space="preserve">Kể tên một số thành tựu công nghệ di truyền trong y học, pháp y. </w:t>
            </w:r>
          </w:p>
          <w:p w14:paraId="26D851AB" w14:textId="77777777" w:rsidR="002B7B5A" w:rsidRDefault="00000000">
            <w:pPr>
              <w:numPr>
                <w:ilvl w:val="0"/>
                <w:numId w:val="943"/>
              </w:numPr>
              <w:spacing w:after="19" w:line="266" w:lineRule="auto"/>
              <w:ind w:firstLine="0"/>
            </w:pPr>
            <w:r>
              <w:rPr>
                <w:sz w:val="24"/>
              </w:rPr>
              <w:t xml:space="preserve">Tại sao việc sản xuất insulin từ vi khuẩn E. </w:t>
            </w:r>
            <w:r>
              <w:rPr>
                <w:i/>
                <w:sz w:val="24"/>
              </w:rPr>
              <w:t>coli</w:t>
            </w:r>
            <w:r>
              <w:rPr>
                <w:sz w:val="24"/>
              </w:rPr>
              <w:t xml:space="preserve"> có nhiều ưu điểm hơn việc chiết insulin từ tuyến tuỵ của động vật. </w:t>
            </w:r>
            <w:r>
              <w:rPr>
                <w:b/>
                <w:i/>
                <w:sz w:val="24"/>
              </w:rPr>
              <w:t xml:space="preserve">Bước 2: Thực hiện nhiệm vụ học tập </w:t>
            </w:r>
            <w:r>
              <w:rPr>
                <w:sz w:val="24"/>
              </w:rPr>
              <w:t xml:space="preserve">– HS tham gia trò chơi “Ai nhanh hơn”. </w:t>
            </w:r>
          </w:p>
          <w:p w14:paraId="53C1D5E0" w14:textId="77777777" w:rsidR="002B7B5A" w:rsidRDefault="00000000">
            <w:pPr>
              <w:numPr>
                <w:ilvl w:val="0"/>
                <w:numId w:val="944"/>
              </w:numPr>
              <w:spacing w:after="26" w:line="259" w:lineRule="auto"/>
              <w:ind w:hanging="179"/>
              <w:jc w:val="left"/>
            </w:pPr>
            <w:r>
              <w:rPr>
                <w:sz w:val="24"/>
              </w:rPr>
              <w:t>HS lắng nghe và trả lời.</w:t>
            </w:r>
          </w:p>
          <w:p w14:paraId="4E36DA86" w14:textId="77777777" w:rsidR="002B7B5A" w:rsidRDefault="00000000">
            <w:pPr>
              <w:spacing w:after="26" w:line="259" w:lineRule="auto"/>
              <w:ind w:left="0" w:firstLine="0"/>
              <w:jc w:val="left"/>
            </w:pPr>
            <w:r>
              <w:rPr>
                <w:b/>
                <w:i/>
                <w:sz w:val="24"/>
              </w:rPr>
              <w:t>Bước 3: Báo cáo kết quả và thảo luận</w:t>
            </w:r>
          </w:p>
          <w:p w14:paraId="296A32F4" w14:textId="77777777" w:rsidR="002B7B5A" w:rsidRDefault="00000000">
            <w:pPr>
              <w:spacing w:after="28" w:line="257" w:lineRule="auto"/>
              <w:ind w:left="0" w:right="55" w:firstLine="0"/>
            </w:pPr>
            <w:r>
              <w:rPr>
                <w:sz w:val="24"/>
              </w:rPr>
              <w:t xml:space="preserve">Nhóm nhanh nhất cử đại diện báo cáo nội dung thảo luận. Các nhóm khác nhận xét, bổ sung. </w:t>
            </w:r>
            <w:r>
              <w:rPr>
                <w:b/>
                <w:i/>
                <w:sz w:val="24"/>
              </w:rPr>
              <w:t>Bước 4: Đánh giá kết quả thực hiện nhiệm vụ</w:t>
            </w:r>
          </w:p>
          <w:p w14:paraId="6A31802C" w14:textId="77777777" w:rsidR="002B7B5A" w:rsidRDefault="00000000">
            <w:pPr>
              <w:numPr>
                <w:ilvl w:val="0"/>
                <w:numId w:val="944"/>
              </w:numPr>
              <w:spacing w:after="26" w:line="259" w:lineRule="auto"/>
              <w:ind w:hanging="179"/>
              <w:jc w:val="left"/>
            </w:pPr>
            <w:r>
              <w:rPr>
                <w:sz w:val="24"/>
              </w:rPr>
              <w:t>GV nhận xét, đánh giá cho điểm các nhóm.</w:t>
            </w:r>
          </w:p>
          <w:p w14:paraId="080F0768" w14:textId="77777777" w:rsidR="002B7B5A" w:rsidRDefault="00000000">
            <w:pPr>
              <w:numPr>
                <w:ilvl w:val="0"/>
                <w:numId w:val="944"/>
              </w:numPr>
              <w:spacing w:after="0" w:line="259" w:lineRule="auto"/>
              <w:ind w:hanging="179"/>
              <w:jc w:val="left"/>
            </w:pPr>
            <w:r>
              <w:rPr>
                <w:sz w:val="24"/>
              </w:rPr>
              <w:t>GV chốt kiến thức.</w:t>
            </w:r>
          </w:p>
        </w:tc>
        <w:tc>
          <w:tcPr>
            <w:tcW w:w="2887" w:type="dxa"/>
            <w:tcBorders>
              <w:top w:val="single" w:sz="4" w:space="0" w:color="3E3672"/>
              <w:left w:val="single" w:sz="5" w:space="0" w:color="3E3672"/>
              <w:bottom w:val="single" w:sz="5" w:space="0" w:color="3E3672"/>
              <w:right w:val="single" w:sz="5" w:space="0" w:color="3E3672"/>
            </w:tcBorders>
          </w:tcPr>
          <w:p w14:paraId="439BD814" w14:textId="77777777" w:rsidR="002B7B5A" w:rsidRDefault="00000000">
            <w:pPr>
              <w:spacing w:after="49" w:line="239" w:lineRule="auto"/>
              <w:ind w:left="0" w:right="55" w:firstLine="0"/>
            </w:pPr>
            <w:r>
              <w:rPr>
                <w:b/>
                <w:sz w:val="24"/>
              </w:rPr>
              <w:t>II.</w:t>
            </w:r>
            <w:r>
              <w:rPr>
                <w:sz w:val="24"/>
              </w:rPr>
              <w:t xml:space="preserve"> </w:t>
            </w:r>
            <w:r>
              <w:rPr>
                <w:b/>
                <w:sz w:val="24"/>
              </w:rPr>
              <w:t xml:space="preserve">Ứng dụng công nghệ di truyền trong y tế và pháp y </w:t>
            </w:r>
            <w:r>
              <w:rPr>
                <w:sz w:val="24"/>
              </w:rPr>
              <w:t>– Trong y học:</w:t>
            </w:r>
            <w:r>
              <w:rPr>
                <w:b/>
                <w:sz w:val="24"/>
              </w:rPr>
              <w:t xml:space="preserve"> </w:t>
            </w:r>
            <w:r>
              <w:rPr>
                <w:sz w:val="24"/>
              </w:rPr>
              <w:t>Tạo các dòng tế bào hoặc cơ thể mang gene đích nhằm sản xuất protein hoặc thuốc chữa bệnh hoặc ứng dụng trong sản xuất vaccine; chữa bệnh di truyền do sai hoặc gene bằng liệu pháp gene.</w:t>
            </w:r>
          </w:p>
          <w:p w14:paraId="4CBD530D" w14:textId="77777777" w:rsidR="002B7B5A" w:rsidRDefault="00000000">
            <w:pPr>
              <w:spacing w:after="0" w:line="259" w:lineRule="auto"/>
              <w:ind w:left="0" w:right="55" w:firstLine="0"/>
            </w:pPr>
            <w:r>
              <w:rPr>
                <w:sz w:val="24"/>
              </w:rPr>
              <w:t>– Trong pháp y: phân tích DNA nhằm xác định quan huyết thống hoặc xác định danh tính nạn nhân/ tội phạm.</w:t>
            </w:r>
          </w:p>
        </w:tc>
      </w:tr>
    </w:tbl>
    <w:p w14:paraId="18A5EB3C" w14:textId="77777777" w:rsidR="002B7B5A" w:rsidRDefault="00000000">
      <w:pPr>
        <w:spacing w:after="96" w:line="259" w:lineRule="auto"/>
        <w:ind w:left="278"/>
        <w:jc w:val="left"/>
      </w:pPr>
      <w:r>
        <w:rPr>
          <w:i/>
        </w:rPr>
        <w:t>c) Sản phẩm</w:t>
      </w:r>
    </w:p>
    <w:p w14:paraId="303E0E67" w14:textId="77777777" w:rsidR="002B7B5A" w:rsidRDefault="00000000">
      <w:pPr>
        <w:numPr>
          <w:ilvl w:val="1"/>
          <w:numId w:val="338"/>
        </w:numPr>
      </w:pPr>
      <w:r>
        <w:t xml:space="preserve">Nghi phạm thứ hai có thể là hung thủ vì dấu vết DNA của nghi phạm thứ hai để lại trùng khớp với dấu vết DNA có mặt tại hiện trường. </w:t>
      </w:r>
    </w:p>
    <w:p w14:paraId="57BB4255" w14:textId="77777777" w:rsidR="002B7B5A" w:rsidRDefault="00000000">
      <w:pPr>
        <w:numPr>
          <w:ilvl w:val="1"/>
          <w:numId w:val="338"/>
        </w:numPr>
      </w:pPr>
      <w:r>
        <w:t>Trong y học: Tạo các dòng tế bào hoặc cơ thể mang gene đích nhằm sản xuất protein hoặc thuốc chữa bệnh hoặc ứng dụng trong sản xuất vaccine; chữa bệnh di truyền do sai hoặc gene bằng liệu pháp gene.</w:t>
      </w:r>
    </w:p>
    <w:p w14:paraId="45ECAA91" w14:textId="77777777" w:rsidR="002B7B5A" w:rsidRDefault="00000000">
      <w:pPr>
        <w:ind w:left="278"/>
      </w:pPr>
      <w:r>
        <w:lastRenderedPageBreak/>
        <w:t xml:space="preserve">Trong pháp y: phân tích DNA nhằm xác định quan huyết thống hoặc xác định danh tính nạn nhân/tội phạm. </w:t>
      </w:r>
    </w:p>
    <w:p w14:paraId="235867E6" w14:textId="77777777" w:rsidR="002B7B5A" w:rsidRDefault="00000000">
      <w:pPr>
        <w:numPr>
          <w:ilvl w:val="1"/>
          <w:numId w:val="338"/>
        </w:numPr>
      </w:pPr>
      <w:r>
        <w:t xml:space="preserve">Việc sản xuất insulin từ vi khuẩn E. </w:t>
      </w:r>
      <w:r>
        <w:rPr>
          <w:i/>
        </w:rPr>
        <w:t>coli</w:t>
      </w:r>
      <w:r>
        <w:t xml:space="preserve"> có nhiều ưu điểm hơn việc chiết insulin từ tuyến tuỵ của động vật vì sản xuất với số lượng lớn, nhanh, chi phí thấp.</w:t>
      </w:r>
    </w:p>
    <w:p w14:paraId="1196B9A0" w14:textId="77777777" w:rsidR="002B7B5A" w:rsidRDefault="00000000">
      <w:pPr>
        <w:spacing w:after="80" w:line="255" w:lineRule="auto"/>
        <w:ind w:left="268" w:hanging="283"/>
      </w:pPr>
      <w:r>
        <w:rPr>
          <w:rFonts w:ascii="Calibri" w:eastAsia="Calibri" w:hAnsi="Calibri" w:cs="Calibri"/>
          <w:i/>
          <w:color w:val="DC892F"/>
        </w:rPr>
        <w:t xml:space="preserve">2.3. Nội dung 3. Tìm hiểu về ứng dụng công nghệ di truyền trong làm sạch môi trường và an toàn sinh học </w:t>
      </w:r>
      <w:r>
        <w:rPr>
          <w:i/>
        </w:rPr>
        <w:t>a) Mục tiêu</w:t>
      </w:r>
    </w:p>
    <w:p w14:paraId="5E5BE526" w14:textId="77777777" w:rsidR="002B7B5A" w:rsidRDefault="00000000">
      <w:pPr>
        <w:numPr>
          <w:ilvl w:val="1"/>
          <w:numId w:val="335"/>
        </w:numPr>
        <w:ind w:right="135"/>
      </w:pPr>
      <w:r>
        <w:t>Nêu được một số ứng dụng công nghệ di truyền trong làm sạch môi trường, an toàn sinh học.</w:t>
      </w:r>
    </w:p>
    <w:p w14:paraId="0672BB39" w14:textId="77777777" w:rsidR="002B7B5A" w:rsidRDefault="00000000">
      <w:pPr>
        <w:numPr>
          <w:ilvl w:val="1"/>
          <w:numId w:val="335"/>
        </w:numPr>
        <w:spacing w:after="0"/>
        <w:ind w:right="135"/>
      </w:pPr>
      <w:r>
        <w:t>Tìm hiểu được một số sản phẩm ứng dụng công nghệ di truyền tại địa phương.</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752"/>
        <w:gridCol w:w="2740"/>
      </w:tblGrid>
      <w:tr w:rsidR="002B7B5A" w14:paraId="1320DF20" w14:textId="77777777">
        <w:trPr>
          <w:trHeight w:val="401"/>
        </w:trPr>
        <w:tc>
          <w:tcPr>
            <w:tcW w:w="5752" w:type="dxa"/>
            <w:tcBorders>
              <w:top w:val="single" w:sz="4" w:space="0" w:color="3E3672"/>
              <w:left w:val="single" w:sz="5" w:space="0" w:color="3E3672"/>
              <w:bottom w:val="single" w:sz="4" w:space="0" w:color="3E3672"/>
              <w:right w:val="single" w:sz="5" w:space="0" w:color="3E3672"/>
            </w:tcBorders>
            <w:shd w:val="clear" w:color="auto" w:fill="C6BDD4"/>
          </w:tcPr>
          <w:p w14:paraId="7A853A11" w14:textId="77777777" w:rsidR="002B7B5A" w:rsidRDefault="00000000">
            <w:pPr>
              <w:spacing w:after="0" w:line="259" w:lineRule="auto"/>
              <w:ind w:left="0" w:right="55" w:firstLine="0"/>
              <w:jc w:val="center"/>
            </w:pPr>
            <w:r>
              <w:rPr>
                <w:b/>
                <w:sz w:val="24"/>
              </w:rPr>
              <w:t>Hoạt động của giáo viên và học sinh</w:t>
            </w:r>
          </w:p>
        </w:tc>
        <w:tc>
          <w:tcPr>
            <w:tcW w:w="2740" w:type="dxa"/>
            <w:tcBorders>
              <w:top w:val="single" w:sz="4" w:space="0" w:color="3E3672"/>
              <w:left w:val="single" w:sz="5" w:space="0" w:color="3E3672"/>
              <w:bottom w:val="single" w:sz="4" w:space="0" w:color="3E3672"/>
              <w:right w:val="single" w:sz="5" w:space="0" w:color="3E3672"/>
            </w:tcBorders>
            <w:shd w:val="clear" w:color="auto" w:fill="C6BDD4"/>
          </w:tcPr>
          <w:p w14:paraId="64119F80" w14:textId="77777777" w:rsidR="002B7B5A" w:rsidRDefault="00000000">
            <w:pPr>
              <w:spacing w:after="0" w:line="259" w:lineRule="auto"/>
              <w:ind w:left="0" w:right="55" w:firstLine="0"/>
              <w:jc w:val="center"/>
            </w:pPr>
            <w:r>
              <w:rPr>
                <w:b/>
                <w:sz w:val="24"/>
              </w:rPr>
              <w:t>Sản phẩm</w:t>
            </w:r>
          </w:p>
        </w:tc>
      </w:tr>
      <w:tr w:rsidR="002B7B5A" w14:paraId="5695A0D2" w14:textId="77777777">
        <w:trPr>
          <w:trHeight w:val="7338"/>
        </w:trPr>
        <w:tc>
          <w:tcPr>
            <w:tcW w:w="5752" w:type="dxa"/>
            <w:tcBorders>
              <w:top w:val="single" w:sz="4" w:space="0" w:color="3E3672"/>
              <w:left w:val="single" w:sz="5" w:space="0" w:color="3E3672"/>
              <w:bottom w:val="single" w:sz="5" w:space="0" w:color="3E3672"/>
              <w:right w:val="single" w:sz="5" w:space="0" w:color="3E3672"/>
            </w:tcBorders>
          </w:tcPr>
          <w:p w14:paraId="6F1C7822" w14:textId="77777777" w:rsidR="002B7B5A" w:rsidRDefault="00000000">
            <w:pPr>
              <w:spacing w:after="66" w:line="259" w:lineRule="auto"/>
              <w:ind w:left="0" w:firstLine="0"/>
              <w:jc w:val="left"/>
            </w:pPr>
            <w:r>
              <w:rPr>
                <w:b/>
                <w:i/>
                <w:sz w:val="24"/>
              </w:rPr>
              <w:t>Bước 1: Chuyển giao nhiệm vụ</w:t>
            </w:r>
          </w:p>
          <w:p w14:paraId="3239A252" w14:textId="77777777" w:rsidR="002B7B5A" w:rsidRDefault="00000000">
            <w:pPr>
              <w:numPr>
                <w:ilvl w:val="0"/>
                <w:numId w:val="945"/>
              </w:numPr>
              <w:spacing w:after="57" w:line="268" w:lineRule="auto"/>
              <w:ind w:firstLine="0"/>
              <w:jc w:val="left"/>
            </w:pPr>
            <w:r>
              <w:rPr>
                <w:sz w:val="24"/>
              </w:rPr>
              <w:t>GV yêu cầu HS đọc thông tin mục III trong SGK và trả lời câu hỏi: Nêu ứng dụng công nghệ di truyền trong làm sạch môi trường và an toàn sinh học.</w:t>
            </w:r>
          </w:p>
          <w:p w14:paraId="6814E1E7" w14:textId="77777777" w:rsidR="002B7B5A" w:rsidRDefault="00000000">
            <w:pPr>
              <w:numPr>
                <w:ilvl w:val="0"/>
                <w:numId w:val="945"/>
              </w:numPr>
              <w:spacing w:after="57" w:line="268" w:lineRule="auto"/>
              <w:ind w:firstLine="0"/>
              <w:jc w:val="left"/>
            </w:pPr>
            <w:r>
              <w:rPr>
                <w:sz w:val="24"/>
              </w:rPr>
              <w:t>GV chia lớp thành bốn nhóm, tìm thông tin về một số sản phẩm ứng dụng công nghệ di truyền ở Việt Nam và ở địa phương (các nhóm tự lựa chọn phương thức báo cáo).</w:t>
            </w:r>
          </w:p>
          <w:p w14:paraId="042B4B04" w14:textId="77777777" w:rsidR="002B7B5A" w:rsidRDefault="00000000">
            <w:pPr>
              <w:spacing w:after="57" w:line="268" w:lineRule="auto"/>
              <w:ind w:left="0" w:firstLine="0"/>
            </w:pPr>
            <w:r>
              <w:rPr>
                <w:sz w:val="24"/>
              </w:rPr>
              <w:t xml:space="preserve">+ Nhóm 1,3: Tìm thông tin về một số sản phẩm ứng dụng công nghệ di truyền ở Việt Nam. </w:t>
            </w:r>
          </w:p>
          <w:p w14:paraId="0BE981BE" w14:textId="77777777" w:rsidR="002B7B5A" w:rsidRDefault="00000000">
            <w:pPr>
              <w:spacing w:after="19" w:line="300" w:lineRule="auto"/>
              <w:ind w:left="0" w:right="55" w:firstLine="0"/>
              <w:jc w:val="left"/>
            </w:pPr>
            <w:r>
              <w:rPr>
                <w:sz w:val="24"/>
              </w:rPr>
              <w:t xml:space="preserve">+ Nhóm 2,4: Tìm thông tin về một số sản phẩm ứng dụng công nghệ di truyền ở địa phương. </w:t>
            </w:r>
            <w:r>
              <w:rPr>
                <w:b/>
                <w:i/>
                <w:sz w:val="24"/>
              </w:rPr>
              <w:t xml:space="preserve">Bước 2: Thực hiện nhiệm vụ học tập </w:t>
            </w:r>
            <w:r>
              <w:rPr>
                <w:sz w:val="24"/>
              </w:rPr>
              <w:t>– HS lắng nghe và trả lời.</w:t>
            </w:r>
          </w:p>
          <w:p w14:paraId="18230CB9" w14:textId="77777777" w:rsidR="002B7B5A" w:rsidRDefault="00000000">
            <w:pPr>
              <w:numPr>
                <w:ilvl w:val="0"/>
                <w:numId w:val="945"/>
              </w:numPr>
              <w:spacing w:after="66" w:line="259" w:lineRule="auto"/>
              <w:ind w:firstLine="0"/>
              <w:jc w:val="left"/>
            </w:pPr>
            <w:r>
              <w:rPr>
                <w:sz w:val="24"/>
              </w:rPr>
              <w:t xml:space="preserve">Các thảo luận, thực hiện nhiệm vụ nhóm được giao. </w:t>
            </w:r>
          </w:p>
          <w:p w14:paraId="13ABDF9D" w14:textId="77777777" w:rsidR="002B7B5A" w:rsidRDefault="00000000">
            <w:pPr>
              <w:spacing w:after="66" w:line="259" w:lineRule="auto"/>
              <w:ind w:left="0" w:firstLine="0"/>
              <w:jc w:val="left"/>
            </w:pPr>
            <w:r>
              <w:rPr>
                <w:b/>
                <w:i/>
                <w:sz w:val="24"/>
              </w:rPr>
              <w:t>Bước 3: Báo cáo kết quả và thảo luận</w:t>
            </w:r>
          </w:p>
          <w:p w14:paraId="43AE4BAC" w14:textId="77777777" w:rsidR="002B7B5A" w:rsidRDefault="00000000">
            <w:pPr>
              <w:numPr>
                <w:ilvl w:val="0"/>
                <w:numId w:val="945"/>
              </w:numPr>
              <w:spacing w:after="66" w:line="259" w:lineRule="auto"/>
              <w:ind w:firstLine="0"/>
              <w:jc w:val="left"/>
            </w:pPr>
            <w:r>
              <w:rPr>
                <w:sz w:val="24"/>
              </w:rPr>
              <w:t>Một vài HS trả lời. HS khác nhận xét, bổ sung.</w:t>
            </w:r>
          </w:p>
          <w:p w14:paraId="1099E3D3" w14:textId="77777777" w:rsidR="002B7B5A" w:rsidRDefault="00000000">
            <w:pPr>
              <w:numPr>
                <w:ilvl w:val="0"/>
                <w:numId w:val="945"/>
              </w:numPr>
              <w:spacing w:after="57" w:line="268" w:lineRule="auto"/>
              <w:ind w:firstLine="0"/>
              <w:jc w:val="left"/>
            </w:pPr>
            <w:r>
              <w:rPr>
                <w:sz w:val="24"/>
              </w:rPr>
              <w:t>Đại diện các nhóm báo cáo kết quả mà nhóm đã tìm hiểu.</w:t>
            </w:r>
          </w:p>
          <w:p w14:paraId="7AC5BD10" w14:textId="77777777" w:rsidR="002B7B5A" w:rsidRDefault="00000000">
            <w:pPr>
              <w:spacing w:after="0" w:line="316" w:lineRule="auto"/>
              <w:ind w:left="0" w:right="1041" w:firstLine="0"/>
            </w:pPr>
            <w:r>
              <w:rPr>
                <w:b/>
                <w:i/>
                <w:sz w:val="24"/>
              </w:rPr>
              <w:t xml:space="preserve">Bước 4: Đánh giá kết quả thực hiện nhiệm vụ </w:t>
            </w:r>
            <w:r>
              <w:rPr>
                <w:sz w:val="24"/>
              </w:rPr>
              <w:t>– GV nhận xét, đánh giá.</w:t>
            </w:r>
          </w:p>
          <w:p w14:paraId="0EF2FD7C" w14:textId="77777777" w:rsidR="002B7B5A" w:rsidRDefault="00000000">
            <w:pPr>
              <w:numPr>
                <w:ilvl w:val="0"/>
                <w:numId w:val="945"/>
              </w:numPr>
              <w:spacing w:after="0" w:line="259" w:lineRule="auto"/>
              <w:ind w:firstLine="0"/>
              <w:jc w:val="left"/>
            </w:pPr>
            <w:r>
              <w:rPr>
                <w:sz w:val="24"/>
              </w:rPr>
              <w:t>GV chốt kiến thức.</w:t>
            </w:r>
          </w:p>
        </w:tc>
        <w:tc>
          <w:tcPr>
            <w:tcW w:w="2740" w:type="dxa"/>
            <w:tcBorders>
              <w:top w:val="single" w:sz="4" w:space="0" w:color="3E3672"/>
              <w:left w:val="single" w:sz="5" w:space="0" w:color="3E3672"/>
              <w:bottom w:val="single" w:sz="5" w:space="0" w:color="3E3672"/>
              <w:right w:val="single" w:sz="5" w:space="0" w:color="3E3672"/>
            </w:tcBorders>
          </w:tcPr>
          <w:p w14:paraId="1AF33C77" w14:textId="77777777" w:rsidR="002B7B5A" w:rsidRDefault="00000000">
            <w:pPr>
              <w:spacing w:after="57" w:line="268" w:lineRule="auto"/>
              <w:ind w:left="0" w:right="56" w:firstLine="0"/>
            </w:pPr>
            <w:r>
              <w:rPr>
                <w:b/>
                <w:sz w:val="24"/>
              </w:rPr>
              <w:t>III.</w:t>
            </w:r>
            <w:r>
              <w:rPr>
                <w:sz w:val="24"/>
              </w:rPr>
              <w:t xml:space="preserve"> </w:t>
            </w:r>
            <w:r>
              <w:rPr>
                <w:b/>
                <w:sz w:val="24"/>
              </w:rPr>
              <w:t>Ứng dụng công nghệ di truyền trong làm sạch môi trường và an toàn sinh học</w:t>
            </w:r>
          </w:p>
          <w:p w14:paraId="00636079" w14:textId="77777777" w:rsidR="002B7B5A" w:rsidRDefault="00000000">
            <w:pPr>
              <w:numPr>
                <w:ilvl w:val="0"/>
                <w:numId w:val="946"/>
              </w:numPr>
              <w:spacing w:after="57" w:line="268" w:lineRule="auto"/>
              <w:ind w:right="55" w:firstLine="0"/>
            </w:pPr>
            <w:r>
              <w:rPr>
                <w:sz w:val="24"/>
              </w:rPr>
              <w:t>Trong xử lí ô nhiễm môi trường: tạo chủng vi sinh vật có khả năng làm sạch môi trường.</w:t>
            </w:r>
          </w:p>
          <w:p w14:paraId="7F78C11E" w14:textId="77777777" w:rsidR="002B7B5A" w:rsidRDefault="00000000">
            <w:pPr>
              <w:numPr>
                <w:ilvl w:val="0"/>
                <w:numId w:val="946"/>
              </w:numPr>
              <w:spacing w:after="0" w:line="259" w:lineRule="auto"/>
              <w:ind w:right="55" w:firstLine="0"/>
            </w:pPr>
            <w:r>
              <w:rPr>
                <w:sz w:val="24"/>
              </w:rPr>
              <w:t>Trong an toàn sinh học: xác định sự có mặt của tác nhân gây nguy cơ mất an toàn sinh học, loại bỏ tác nhân gây mất an toàn sinh học.</w:t>
            </w:r>
          </w:p>
        </w:tc>
      </w:tr>
    </w:tbl>
    <w:p w14:paraId="4547895B" w14:textId="77777777" w:rsidR="002B7B5A" w:rsidRDefault="00000000">
      <w:pPr>
        <w:spacing w:after="80" w:line="255" w:lineRule="auto"/>
        <w:ind w:left="268" w:hanging="283"/>
      </w:pPr>
      <w:r>
        <w:rPr>
          <w:rFonts w:ascii="Calibri" w:eastAsia="Calibri" w:hAnsi="Calibri" w:cs="Calibri"/>
          <w:i/>
          <w:color w:val="DC892F"/>
        </w:rPr>
        <w:lastRenderedPageBreak/>
        <w:t>2.4. Nội dung 4. Tìm hiểu về đạo đức sinh học trong nghiên cứu và ứng dụng công nghệ di truyền</w:t>
      </w:r>
    </w:p>
    <w:p w14:paraId="646D4591" w14:textId="77777777" w:rsidR="002B7B5A" w:rsidRDefault="00000000">
      <w:pPr>
        <w:numPr>
          <w:ilvl w:val="1"/>
          <w:numId w:val="337"/>
        </w:numPr>
        <w:spacing w:after="96" w:line="259" w:lineRule="auto"/>
        <w:ind w:hanging="263"/>
        <w:jc w:val="left"/>
      </w:pPr>
      <w:r>
        <w:rPr>
          <w:i/>
        </w:rPr>
        <w:t>Mục tiêu</w:t>
      </w:r>
    </w:p>
    <w:p w14:paraId="4F12BFE4" w14:textId="77777777" w:rsidR="002B7B5A" w:rsidRDefault="00000000">
      <w:pPr>
        <w:ind w:left="278"/>
      </w:pPr>
      <w:r>
        <w:t xml:space="preserve">Nêu được một số vấn đề về đạo đức sinh học trong nghiên cứu và ứng dụng công nghệ di truyền. </w:t>
      </w:r>
    </w:p>
    <w:p w14:paraId="1D585D1B" w14:textId="77777777" w:rsidR="002B7B5A" w:rsidRDefault="00000000">
      <w:pPr>
        <w:numPr>
          <w:ilvl w:val="1"/>
          <w:numId w:val="337"/>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370"/>
        <w:gridCol w:w="3122"/>
      </w:tblGrid>
      <w:tr w:rsidR="002B7B5A" w14:paraId="1ECDAD5A" w14:textId="77777777">
        <w:trPr>
          <w:trHeight w:val="401"/>
        </w:trPr>
        <w:tc>
          <w:tcPr>
            <w:tcW w:w="5370" w:type="dxa"/>
            <w:tcBorders>
              <w:top w:val="single" w:sz="4" w:space="0" w:color="3E3672"/>
              <w:left w:val="single" w:sz="5" w:space="0" w:color="3E3672"/>
              <w:bottom w:val="single" w:sz="4" w:space="0" w:color="3E3672"/>
              <w:right w:val="single" w:sz="5" w:space="0" w:color="3E3672"/>
            </w:tcBorders>
            <w:shd w:val="clear" w:color="auto" w:fill="C6BDD4"/>
          </w:tcPr>
          <w:p w14:paraId="61F88F07" w14:textId="77777777" w:rsidR="002B7B5A" w:rsidRDefault="00000000">
            <w:pPr>
              <w:spacing w:after="0" w:line="259" w:lineRule="auto"/>
              <w:ind w:left="0" w:right="55" w:firstLine="0"/>
              <w:jc w:val="center"/>
            </w:pPr>
            <w:r>
              <w:rPr>
                <w:b/>
                <w:sz w:val="24"/>
              </w:rPr>
              <w:t>Hoạt động của giáo viên và học sinh</w:t>
            </w:r>
          </w:p>
        </w:tc>
        <w:tc>
          <w:tcPr>
            <w:tcW w:w="3122" w:type="dxa"/>
            <w:tcBorders>
              <w:top w:val="single" w:sz="4" w:space="0" w:color="3E3672"/>
              <w:left w:val="single" w:sz="5" w:space="0" w:color="3E3672"/>
              <w:bottom w:val="single" w:sz="4" w:space="0" w:color="3E3672"/>
              <w:right w:val="single" w:sz="5" w:space="0" w:color="3E3672"/>
            </w:tcBorders>
            <w:shd w:val="clear" w:color="auto" w:fill="C6BDD4"/>
          </w:tcPr>
          <w:p w14:paraId="1793DE8E" w14:textId="77777777" w:rsidR="002B7B5A" w:rsidRDefault="00000000">
            <w:pPr>
              <w:spacing w:after="0" w:line="259" w:lineRule="auto"/>
              <w:ind w:left="0" w:right="55" w:firstLine="0"/>
              <w:jc w:val="center"/>
            </w:pPr>
            <w:r>
              <w:rPr>
                <w:b/>
                <w:sz w:val="24"/>
              </w:rPr>
              <w:t>Sản phẩm</w:t>
            </w:r>
          </w:p>
        </w:tc>
      </w:tr>
      <w:tr w:rsidR="002B7B5A" w14:paraId="59E23BE6" w14:textId="77777777">
        <w:trPr>
          <w:trHeight w:val="6212"/>
        </w:trPr>
        <w:tc>
          <w:tcPr>
            <w:tcW w:w="5370" w:type="dxa"/>
            <w:tcBorders>
              <w:top w:val="single" w:sz="4" w:space="0" w:color="3E3672"/>
              <w:left w:val="single" w:sz="5" w:space="0" w:color="3E3672"/>
              <w:bottom w:val="single" w:sz="5" w:space="0" w:color="3E3672"/>
              <w:right w:val="single" w:sz="5" w:space="0" w:color="3E3672"/>
            </w:tcBorders>
          </w:tcPr>
          <w:p w14:paraId="53801F46" w14:textId="77777777" w:rsidR="002B7B5A" w:rsidRDefault="00000000">
            <w:pPr>
              <w:spacing w:after="26" w:line="259" w:lineRule="auto"/>
              <w:ind w:left="0" w:firstLine="0"/>
              <w:jc w:val="left"/>
            </w:pPr>
            <w:r>
              <w:rPr>
                <w:b/>
                <w:i/>
                <w:sz w:val="24"/>
              </w:rPr>
              <w:t>Bước 1: Chuyển giao nhiệm vụ</w:t>
            </w:r>
          </w:p>
          <w:p w14:paraId="753CA881" w14:textId="77777777" w:rsidR="002B7B5A" w:rsidRDefault="00000000">
            <w:pPr>
              <w:spacing w:after="57" w:line="233" w:lineRule="auto"/>
              <w:ind w:left="0" w:firstLine="0"/>
              <w:jc w:val="left"/>
            </w:pPr>
            <w:r>
              <w:rPr>
                <w:sz w:val="24"/>
              </w:rPr>
              <w:t xml:space="preserve">– GV yêu cầu HS đọc thông tin mục IV trong SGK và trả lời câu hỏi: </w:t>
            </w:r>
          </w:p>
          <w:p w14:paraId="3319422B" w14:textId="77777777" w:rsidR="002B7B5A" w:rsidRDefault="00000000">
            <w:pPr>
              <w:numPr>
                <w:ilvl w:val="0"/>
                <w:numId w:val="947"/>
              </w:numPr>
              <w:spacing w:after="57" w:line="233" w:lineRule="auto"/>
              <w:ind w:right="27" w:firstLine="0"/>
            </w:pPr>
            <w:r>
              <w:rPr>
                <w:sz w:val="24"/>
              </w:rPr>
              <w:t>Đạo đức sinh học là gì? Tại sao chúng ta cần đặc biệt quan tâm đến vấn đề đạo đức sinh học trong nghiên cứu và ứng dụng công nghệ di truyền?</w:t>
            </w:r>
          </w:p>
          <w:p w14:paraId="6B0C3546" w14:textId="77777777" w:rsidR="002B7B5A" w:rsidRDefault="00000000">
            <w:pPr>
              <w:numPr>
                <w:ilvl w:val="0"/>
                <w:numId w:val="947"/>
              </w:numPr>
              <w:spacing w:after="57" w:line="233" w:lineRule="auto"/>
              <w:ind w:right="27" w:firstLine="0"/>
            </w:pPr>
            <w:r>
              <w:rPr>
                <w:sz w:val="24"/>
              </w:rPr>
              <w:t>Hành vi của con người nên thay đổi thế nào khi lợi ích của ứng dụng công nghệ di truyền vượt trội yếu tố rủi ro tương ứng lại ngược lại?</w:t>
            </w:r>
          </w:p>
          <w:p w14:paraId="4E64AD79" w14:textId="77777777" w:rsidR="002B7B5A" w:rsidRDefault="00000000">
            <w:pPr>
              <w:numPr>
                <w:ilvl w:val="0"/>
                <w:numId w:val="947"/>
              </w:numPr>
              <w:spacing w:after="57" w:line="233" w:lineRule="auto"/>
              <w:ind w:right="27" w:firstLine="0"/>
            </w:pPr>
            <w:r>
              <w:rPr>
                <w:sz w:val="24"/>
              </w:rPr>
              <w:t>Chúng ta nên làm gì để hạn chế các yếu tố rủi ro của ứng dụng công nghệ di truyền?</w:t>
            </w:r>
          </w:p>
          <w:p w14:paraId="075FDC4B" w14:textId="77777777" w:rsidR="002B7B5A" w:rsidRDefault="00000000">
            <w:pPr>
              <w:numPr>
                <w:ilvl w:val="0"/>
                <w:numId w:val="947"/>
              </w:numPr>
              <w:spacing w:after="0" w:line="259" w:lineRule="auto"/>
              <w:ind w:right="27" w:firstLine="0"/>
            </w:pPr>
            <w:r>
              <w:rPr>
                <w:sz w:val="24"/>
              </w:rPr>
              <w:t xml:space="preserve">Tại sao nhân bản vô tính ở người bị các quốc gia </w:t>
            </w:r>
          </w:p>
          <w:p w14:paraId="0392DADA" w14:textId="77777777" w:rsidR="002B7B5A" w:rsidRDefault="00000000">
            <w:pPr>
              <w:spacing w:after="0" w:line="282" w:lineRule="auto"/>
              <w:ind w:left="0" w:right="311" w:firstLine="0"/>
            </w:pPr>
            <w:r>
              <w:rPr>
                <w:sz w:val="24"/>
              </w:rPr>
              <w:t xml:space="preserve">trên thế giới xem là vi phạm đạo đức sinh học </w:t>
            </w:r>
            <w:r>
              <w:rPr>
                <w:b/>
                <w:i/>
                <w:sz w:val="24"/>
              </w:rPr>
              <w:t>Bước 2: Thực hiện nhiệm vụ học tập</w:t>
            </w:r>
          </w:p>
          <w:p w14:paraId="33E29A1D" w14:textId="77777777" w:rsidR="002B7B5A" w:rsidRDefault="00000000">
            <w:pPr>
              <w:numPr>
                <w:ilvl w:val="0"/>
                <w:numId w:val="948"/>
              </w:numPr>
              <w:spacing w:after="26" w:line="259" w:lineRule="auto"/>
              <w:ind w:firstLine="0"/>
              <w:jc w:val="left"/>
            </w:pPr>
            <w:r>
              <w:rPr>
                <w:sz w:val="24"/>
              </w:rPr>
              <w:t>HS lắng nghe và trả lời.</w:t>
            </w:r>
          </w:p>
          <w:p w14:paraId="173F17DD" w14:textId="77777777" w:rsidR="002B7B5A" w:rsidRDefault="00000000">
            <w:pPr>
              <w:spacing w:after="26" w:line="259" w:lineRule="auto"/>
              <w:ind w:left="0" w:firstLine="0"/>
              <w:jc w:val="left"/>
            </w:pPr>
            <w:r>
              <w:rPr>
                <w:b/>
                <w:i/>
                <w:sz w:val="24"/>
              </w:rPr>
              <w:t>Bước 3: Báo cáo kết quả và thảo luận</w:t>
            </w:r>
          </w:p>
          <w:p w14:paraId="6A833E24" w14:textId="77777777" w:rsidR="002B7B5A" w:rsidRDefault="00000000">
            <w:pPr>
              <w:numPr>
                <w:ilvl w:val="0"/>
                <w:numId w:val="948"/>
              </w:numPr>
              <w:spacing w:after="26" w:line="259" w:lineRule="auto"/>
              <w:ind w:firstLine="0"/>
              <w:jc w:val="left"/>
            </w:pPr>
            <w:r>
              <w:rPr>
                <w:sz w:val="24"/>
              </w:rPr>
              <w:t>Một vài HS trả lời. HS khác nhận xét, bổ sung.</w:t>
            </w:r>
          </w:p>
          <w:p w14:paraId="47F3E882" w14:textId="77777777" w:rsidR="002B7B5A" w:rsidRDefault="00000000">
            <w:pPr>
              <w:spacing w:after="26" w:line="259" w:lineRule="auto"/>
              <w:ind w:left="0" w:firstLine="0"/>
              <w:jc w:val="left"/>
            </w:pPr>
            <w:r>
              <w:rPr>
                <w:b/>
                <w:i/>
                <w:sz w:val="24"/>
              </w:rPr>
              <w:t>Bước 4: Đánh giá kết quả thực hiện nhiệm vụ</w:t>
            </w:r>
          </w:p>
          <w:p w14:paraId="732B9F9C" w14:textId="77777777" w:rsidR="002B7B5A" w:rsidRDefault="00000000">
            <w:pPr>
              <w:numPr>
                <w:ilvl w:val="0"/>
                <w:numId w:val="948"/>
              </w:numPr>
              <w:spacing w:after="0" w:line="259" w:lineRule="auto"/>
              <w:ind w:firstLine="0"/>
              <w:jc w:val="left"/>
            </w:pPr>
            <w:r>
              <w:rPr>
                <w:sz w:val="24"/>
              </w:rPr>
              <w:t>GV nhận xét, đánh giá – GV chốt kiến thức.</w:t>
            </w:r>
          </w:p>
        </w:tc>
        <w:tc>
          <w:tcPr>
            <w:tcW w:w="3122" w:type="dxa"/>
            <w:tcBorders>
              <w:top w:val="single" w:sz="4" w:space="0" w:color="3E3672"/>
              <w:left w:val="single" w:sz="5" w:space="0" w:color="3E3672"/>
              <w:bottom w:val="single" w:sz="5" w:space="0" w:color="3E3672"/>
              <w:right w:val="single" w:sz="5" w:space="0" w:color="3E3672"/>
            </w:tcBorders>
          </w:tcPr>
          <w:p w14:paraId="6B972273" w14:textId="77777777" w:rsidR="002B7B5A" w:rsidRDefault="00000000">
            <w:pPr>
              <w:spacing w:after="57" w:line="233" w:lineRule="auto"/>
              <w:ind w:left="0" w:right="55" w:firstLine="0"/>
            </w:pPr>
            <w:r>
              <w:rPr>
                <w:b/>
                <w:sz w:val="24"/>
              </w:rPr>
              <w:t>IV.</w:t>
            </w:r>
            <w:r>
              <w:rPr>
                <w:sz w:val="24"/>
              </w:rPr>
              <w:t xml:space="preserve"> </w:t>
            </w:r>
            <w:r>
              <w:rPr>
                <w:b/>
                <w:sz w:val="24"/>
              </w:rPr>
              <w:t>Đạo đức sinh học trong nghiên cứu và ứng dụng công nghệ di truyền</w:t>
            </w:r>
          </w:p>
          <w:p w14:paraId="20117C82" w14:textId="77777777" w:rsidR="002B7B5A" w:rsidRDefault="00000000">
            <w:pPr>
              <w:spacing w:after="0" w:line="259" w:lineRule="auto"/>
              <w:ind w:left="0" w:right="54" w:firstLine="0"/>
            </w:pPr>
            <w:r>
              <w:rPr>
                <w:sz w:val="24"/>
              </w:rPr>
              <w:t>– Đạo đức sinh học là những quy tắc trong nghiên cứu và ứng dụng nghiên cứu phải phù hợp với xã hội, bảo vệ sức khoẻ cộng đồng và môi trường. Đạo đức sinh học giúp mọi người kiểm soát hành vi khi ứng dụng công nghệ di truyền.</w:t>
            </w:r>
          </w:p>
        </w:tc>
      </w:tr>
    </w:tbl>
    <w:p w14:paraId="5720DAFE" w14:textId="77777777" w:rsidR="002B7B5A" w:rsidRDefault="00000000">
      <w:pPr>
        <w:numPr>
          <w:ilvl w:val="0"/>
          <w:numId w:val="339"/>
        </w:numPr>
        <w:spacing w:after="75" w:line="259" w:lineRule="auto"/>
        <w:ind w:hanging="254"/>
      </w:pPr>
      <w:r>
        <w:rPr>
          <w:rFonts w:ascii="Calibri" w:eastAsia="Calibri" w:hAnsi="Calibri" w:cs="Calibri"/>
          <w:b/>
          <w:color w:val="59A1CF"/>
        </w:rPr>
        <w:t xml:space="preserve">Hoạt động 3: Luyện tập </w:t>
      </w:r>
    </w:p>
    <w:p w14:paraId="227E2674" w14:textId="77777777" w:rsidR="002B7B5A" w:rsidRDefault="00000000">
      <w:pPr>
        <w:numPr>
          <w:ilvl w:val="1"/>
          <w:numId w:val="339"/>
        </w:numPr>
        <w:spacing w:after="96" w:line="259" w:lineRule="auto"/>
        <w:ind w:hanging="263"/>
        <w:jc w:val="left"/>
      </w:pPr>
      <w:r>
        <w:rPr>
          <w:i/>
        </w:rPr>
        <w:t>Mục tiêu</w:t>
      </w:r>
    </w:p>
    <w:p w14:paraId="5C96045C" w14:textId="77777777" w:rsidR="002B7B5A" w:rsidRDefault="00000000">
      <w:pPr>
        <w:spacing w:after="0"/>
        <w:ind w:left="278"/>
      </w:pPr>
      <w:r>
        <w:t xml:space="preserve">Củng cố lại kiến thức về ứng dụng công nghệ di truyền.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092"/>
        <w:gridCol w:w="2400"/>
      </w:tblGrid>
      <w:tr w:rsidR="002B7B5A" w14:paraId="636D064C" w14:textId="77777777">
        <w:trPr>
          <w:trHeight w:val="401"/>
        </w:trPr>
        <w:tc>
          <w:tcPr>
            <w:tcW w:w="6092" w:type="dxa"/>
            <w:tcBorders>
              <w:top w:val="single" w:sz="4" w:space="0" w:color="3E3672"/>
              <w:left w:val="single" w:sz="5" w:space="0" w:color="3E3672"/>
              <w:bottom w:val="single" w:sz="4" w:space="0" w:color="3E3672"/>
              <w:right w:val="single" w:sz="5" w:space="0" w:color="3E3672"/>
            </w:tcBorders>
            <w:shd w:val="clear" w:color="auto" w:fill="C6BDD4"/>
          </w:tcPr>
          <w:p w14:paraId="02321D8F" w14:textId="77777777" w:rsidR="002B7B5A" w:rsidRDefault="00000000">
            <w:pPr>
              <w:spacing w:after="0" w:line="259" w:lineRule="auto"/>
              <w:ind w:left="0" w:right="56" w:firstLine="0"/>
              <w:jc w:val="center"/>
            </w:pPr>
            <w:r>
              <w:rPr>
                <w:b/>
                <w:sz w:val="24"/>
              </w:rPr>
              <w:t>Hoạt động của giáo viên và học sinh</w:t>
            </w:r>
          </w:p>
        </w:tc>
        <w:tc>
          <w:tcPr>
            <w:tcW w:w="2400" w:type="dxa"/>
            <w:tcBorders>
              <w:top w:val="single" w:sz="4" w:space="0" w:color="3E3672"/>
              <w:left w:val="single" w:sz="5" w:space="0" w:color="3E3672"/>
              <w:bottom w:val="single" w:sz="4" w:space="0" w:color="3E3672"/>
              <w:right w:val="single" w:sz="5" w:space="0" w:color="3E3672"/>
            </w:tcBorders>
            <w:shd w:val="clear" w:color="auto" w:fill="C6BDD4"/>
          </w:tcPr>
          <w:p w14:paraId="57A4AC26" w14:textId="77777777" w:rsidR="002B7B5A" w:rsidRDefault="00000000">
            <w:pPr>
              <w:spacing w:after="0" w:line="259" w:lineRule="auto"/>
              <w:ind w:left="0" w:right="56" w:firstLine="0"/>
              <w:jc w:val="center"/>
            </w:pPr>
            <w:r>
              <w:rPr>
                <w:b/>
                <w:sz w:val="24"/>
              </w:rPr>
              <w:t>Sản phẩm</w:t>
            </w:r>
          </w:p>
        </w:tc>
      </w:tr>
      <w:tr w:rsidR="002B7B5A" w14:paraId="57FC0803" w14:textId="77777777">
        <w:trPr>
          <w:trHeight w:val="2958"/>
        </w:trPr>
        <w:tc>
          <w:tcPr>
            <w:tcW w:w="6092" w:type="dxa"/>
            <w:tcBorders>
              <w:top w:val="single" w:sz="4" w:space="0" w:color="3E3672"/>
              <w:left w:val="single" w:sz="5" w:space="0" w:color="3E3672"/>
              <w:bottom w:val="single" w:sz="5" w:space="0" w:color="3E3672"/>
              <w:right w:val="single" w:sz="5" w:space="0" w:color="3E3672"/>
            </w:tcBorders>
          </w:tcPr>
          <w:p w14:paraId="68976FF1" w14:textId="77777777" w:rsidR="002B7B5A" w:rsidRDefault="00000000">
            <w:pPr>
              <w:spacing w:after="26" w:line="259" w:lineRule="auto"/>
              <w:ind w:left="0" w:firstLine="0"/>
              <w:jc w:val="left"/>
            </w:pPr>
            <w:r>
              <w:rPr>
                <w:b/>
                <w:i/>
                <w:sz w:val="24"/>
              </w:rPr>
              <w:lastRenderedPageBreak/>
              <w:t>Bước 1: Chuyển giao nhiệm vụ</w:t>
            </w:r>
          </w:p>
          <w:p w14:paraId="14AE64B1" w14:textId="77777777" w:rsidR="002B7B5A" w:rsidRDefault="00000000">
            <w:pPr>
              <w:spacing w:after="57" w:line="233" w:lineRule="auto"/>
              <w:ind w:left="0" w:firstLine="0"/>
            </w:pPr>
            <w:r>
              <w:rPr>
                <w:sz w:val="24"/>
              </w:rPr>
              <w:t>GV yêu cầu HS làm việc theo bàn, vẽ sơ đồ tư duy về nội dung bài học.</w:t>
            </w:r>
          </w:p>
          <w:p w14:paraId="0159A29C" w14:textId="77777777" w:rsidR="002B7B5A" w:rsidRDefault="00000000">
            <w:pPr>
              <w:spacing w:after="26" w:line="259" w:lineRule="auto"/>
              <w:ind w:left="0" w:firstLine="0"/>
              <w:jc w:val="left"/>
            </w:pPr>
            <w:r>
              <w:rPr>
                <w:b/>
                <w:i/>
                <w:sz w:val="24"/>
              </w:rPr>
              <w:t>Bước 2: Thực hiện nhiệm vụ học tập</w:t>
            </w:r>
          </w:p>
          <w:p w14:paraId="66BFF903" w14:textId="77777777" w:rsidR="002B7B5A" w:rsidRDefault="00000000">
            <w:pPr>
              <w:spacing w:after="26" w:line="259" w:lineRule="auto"/>
              <w:ind w:left="0" w:firstLine="0"/>
              <w:jc w:val="left"/>
            </w:pPr>
            <w:r>
              <w:rPr>
                <w:sz w:val="24"/>
              </w:rPr>
              <w:t>HS làm việc nhóm, thực hiện yêu cầu của GV.</w:t>
            </w:r>
          </w:p>
          <w:p w14:paraId="6DC0C6B9" w14:textId="77777777" w:rsidR="002B7B5A" w:rsidRDefault="00000000">
            <w:pPr>
              <w:spacing w:after="26" w:line="259" w:lineRule="auto"/>
              <w:ind w:left="0" w:firstLine="0"/>
              <w:jc w:val="left"/>
            </w:pPr>
            <w:r>
              <w:rPr>
                <w:b/>
                <w:i/>
                <w:sz w:val="24"/>
              </w:rPr>
              <w:t>Bước 3: Báo cáo kết quả và thảo luận</w:t>
            </w:r>
          </w:p>
          <w:p w14:paraId="17949C53" w14:textId="77777777" w:rsidR="002B7B5A" w:rsidRDefault="00000000">
            <w:pPr>
              <w:spacing w:after="26" w:line="259" w:lineRule="auto"/>
              <w:ind w:left="0" w:firstLine="0"/>
              <w:jc w:val="left"/>
            </w:pPr>
            <w:r>
              <w:rPr>
                <w:sz w:val="24"/>
              </w:rPr>
              <w:t>HS trình bày sơ đồ tư duy. HS khác nhận xét, bổ sung.</w:t>
            </w:r>
          </w:p>
          <w:p w14:paraId="3B3DCC08" w14:textId="77777777" w:rsidR="002B7B5A" w:rsidRDefault="00000000">
            <w:pPr>
              <w:spacing w:after="26" w:line="259" w:lineRule="auto"/>
              <w:ind w:left="0" w:firstLine="0"/>
              <w:jc w:val="left"/>
            </w:pPr>
            <w:r>
              <w:rPr>
                <w:b/>
                <w:i/>
                <w:sz w:val="24"/>
              </w:rPr>
              <w:t>Bước 4: Đánh giá kết quả thực hiện nhiệm vụ</w:t>
            </w:r>
          </w:p>
          <w:p w14:paraId="4CC92B5E" w14:textId="77777777" w:rsidR="002B7B5A" w:rsidRDefault="00000000">
            <w:pPr>
              <w:spacing w:after="0" w:line="259" w:lineRule="auto"/>
              <w:ind w:left="0" w:firstLine="0"/>
              <w:jc w:val="left"/>
            </w:pPr>
            <w:r>
              <w:rPr>
                <w:sz w:val="24"/>
              </w:rPr>
              <w:t>GV đánh giá kết quả thực hiện nhiệm vụ, nhận xét, bổ sung.</w:t>
            </w:r>
          </w:p>
        </w:tc>
        <w:tc>
          <w:tcPr>
            <w:tcW w:w="2400" w:type="dxa"/>
            <w:tcBorders>
              <w:top w:val="single" w:sz="4" w:space="0" w:color="3E3672"/>
              <w:left w:val="single" w:sz="5" w:space="0" w:color="3E3672"/>
              <w:bottom w:val="single" w:sz="5" w:space="0" w:color="3E3672"/>
              <w:right w:val="single" w:sz="5" w:space="0" w:color="3E3672"/>
            </w:tcBorders>
          </w:tcPr>
          <w:p w14:paraId="5C919488" w14:textId="77777777" w:rsidR="002B7B5A" w:rsidRDefault="00000000">
            <w:pPr>
              <w:spacing w:after="0" w:line="259" w:lineRule="auto"/>
              <w:ind w:left="0" w:firstLine="0"/>
              <w:jc w:val="left"/>
            </w:pPr>
            <w:r>
              <w:rPr>
                <w:sz w:val="24"/>
              </w:rPr>
              <w:t>Sơ đồ tư duy của HS.</w:t>
            </w:r>
          </w:p>
        </w:tc>
      </w:tr>
    </w:tbl>
    <w:p w14:paraId="7ACC366D" w14:textId="77777777" w:rsidR="002B7B5A" w:rsidRDefault="00000000">
      <w:pPr>
        <w:numPr>
          <w:ilvl w:val="0"/>
          <w:numId w:val="339"/>
        </w:numPr>
        <w:spacing w:after="75" w:line="259" w:lineRule="auto"/>
        <w:ind w:hanging="254"/>
      </w:pPr>
      <w:r>
        <w:rPr>
          <w:rFonts w:ascii="Calibri" w:eastAsia="Calibri" w:hAnsi="Calibri" w:cs="Calibri"/>
          <w:b/>
          <w:color w:val="59A1CF"/>
        </w:rPr>
        <w:t>Hoạt động 4: Vận dụng</w:t>
      </w:r>
    </w:p>
    <w:p w14:paraId="0750DD8D" w14:textId="77777777" w:rsidR="002B7B5A" w:rsidRDefault="00000000">
      <w:pPr>
        <w:numPr>
          <w:ilvl w:val="1"/>
          <w:numId w:val="339"/>
        </w:numPr>
        <w:spacing w:after="96" w:line="259" w:lineRule="auto"/>
        <w:ind w:hanging="263"/>
        <w:jc w:val="left"/>
      </w:pPr>
      <w:r>
        <w:rPr>
          <w:i/>
        </w:rPr>
        <w:t>Mục tiêu</w:t>
      </w:r>
    </w:p>
    <w:p w14:paraId="445017B4" w14:textId="77777777" w:rsidR="002B7B5A" w:rsidRDefault="00000000">
      <w:pPr>
        <w:spacing w:after="0"/>
        <w:ind w:left="278" w:right="2148"/>
      </w:pPr>
      <w:r>
        <w:t xml:space="preserve">Vận dụng kiến thức đã học để trả lời một số câu hỏi liên quan.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212"/>
        <w:gridCol w:w="2280"/>
      </w:tblGrid>
      <w:tr w:rsidR="002B7B5A" w14:paraId="19A197E1" w14:textId="77777777">
        <w:trPr>
          <w:trHeight w:val="401"/>
        </w:trPr>
        <w:tc>
          <w:tcPr>
            <w:tcW w:w="6212" w:type="dxa"/>
            <w:tcBorders>
              <w:top w:val="single" w:sz="4" w:space="0" w:color="3E3672"/>
              <w:left w:val="single" w:sz="5" w:space="0" w:color="3E3672"/>
              <w:bottom w:val="single" w:sz="4" w:space="0" w:color="3E3672"/>
              <w:right w:val="single" w:sz="5" w:space="0" w:color="3E3672"/>
            </w:tcBorders>
            <w:shd w:val="clear" w:color="auto" w:fill="C6BDD4"/>
          </w:tcPr>
          <w:p w14:paraId="4FAA380B" w14:textId="77777777" w:rsidR="002B7B5A" w:rsidRDefault="00000000">
            <w:pPr>
              <w:spacing w:after="0" w:line="259" w:lineRule="auto"/>
              <w:ind w:left="0" w:right="56" w:firstLine="0"/>
              <w:jc w:val="center"/>
            </w:pPr>
            <w:r>
              <w:rPr>
                <w:b/>
                <w:sz w:val="24"/>
              </w:rPr>
              <w:t>Hoạt động của giáo viên và học sinh</w:t>
            </w:r>
          </w:p>
        </w:tc>
        <w:tc>
          <w:tcPr>
            <w:tcW w:w="2280" w:type="dxa"/>
            <w:tcBorders>
              <w:top w:val="single" w:sz="4" w:space="0" w:color="3E3672"/>
              <w:left w:val="single" w:sz="5" w:space="0" w:color="3E3672"/>
              <w:bottom w:val="single" w:sz="4" w:space="0" w:color="3E3672"/>
              <w:right w:val="single" w:sz="5" w:space="0" w:color="3E3672"/>
            </w:tcBorders>
            <w:shd w:val="clear" w:color="auto" w:fill="C6BDD4"/>
          </w:tcPr>
          <w:p w14:paraId="5034EE2A" w14:textId="77777777" w:rsidR="002B7B5A" w:rsidRDefault="00000000">
            <w:pPr>
              <w:spacing w:after="0" w:line="259" w:lineRule="auto"/>
              <w:ind w:left="0" w:right="56" w:firstLine="0"/>
              <w:jc w:val="center"/>
            </w:pPr>
            <w:r>
              <w:rPr>
                <w:b/>
                <w:sz w:val="24"/>
              </w:rPr>
              <w:t>Sản phẩm</w:t>
            </w:r>
          </w:p>
        </w:tc>
      </w:tr>
      <w:tr w:rsidR="002B7B5A" w14:paraId="766BD258" w14:textId="77777777">
        <w:trPr>
          <w:trHeight w:val="5771"/>
        </w:trPr>
        <w:tc>
          <w:tcPr>
            <w:tcW w:w="6212" w:type="dxa"/>
            <w:tcBorders>
              <w:top w:val="single" w:sz="4" w:space="0" w:color="3E3672"/>
              <w:left w:val="single" w:sz="5" w:space="0" w:color="3E3672"/>
              <w:bottom w:val="single" w:sz="5" w:space="0" w:color="3E3672"/>
              <w:right w:val="single" w:sz="5" w:space="0" w:color="3E3672"/>
            </w:tcBorders>
          </w:tcPr>
          <w:p w14:paraId="674C4550" w14:textId="77777777" w:rsidR="002B7B5A" w:rsidRDefault="00000000">
            <w:pPr>
              <w:spacing w:after="35" w:line="259" w:lineRule="auto"/>
              <w:ind w:left="0" w:firstLine="0"/>
              <w:jc w:val="left"/>
            </w:pPr>
            <w:r>
              <w:rPr>
                <w:b/>
                <w:i/>
                <w:sz w:val="24"/>
              </w:rPr>
              <w:t>Bước 1: Chuyển giao nhiệm vụ</w:t>
            </w:r>
          </w:p>
          <w:p w14:paraId="740BFF34" w14:textId="77777777" w:rsidR="002B7B5A" w:rsidRDefault="00000000">
            <w:pPr>
              <w:numPr>
                <w:ilvl w:val="0"/>
                <w:numId w:val="949"/>
              </w:numPr>
              <w:spacing w:after="57" w:line="233" w:lineRule="auto"/>
              <w:ind w:right="54" w:firstLine="0"/>
            </w:pPr>
            <w:r>
              <w:rPr>
                <w:sz w:val="24"/>
              </w:rPr>
              <w:t>GV đặt câu hỏi:</w:t>
            </w:r>
            <w:r>
              <w:rPr>
                <w:b/>
                <w:sz w:val="24"/>
              </w:rPr>
              <w:t xml:space="preserve"> </w:t>
            </w:r>
            <w:r>
              <w:rPr>
                <w:sz w:val="24"/>
              </w:rPr>
              <w:t>Trong đợt dịch bệnh COVID-19 bùng nổ, Bộ Y tế đã cấp phép cho 8 loại vaccine được sử dụng trong điều kiện khẩn cấp gồm: (1) AstraZeneca; (2) Sputnik V; (3) Vero cell; (4) Pfizer; (5) Moderna; (6) Janssen; (7) Hayat-vax; (8) Abdala. Hãy tìm hiểu thông tin và cho biết loại vaccine nào trong số tám loại ở trên được sản xuất nhờ ứng dụng công nghệ mRNA.</w:t>
            </w:r>
          </w:p>
          <w:p w14:paraId="0B4A525F" w14:textId="77777777" w:rsidR="002B7B5A" w:rsidRDefault="00000000">
            <w:pPr>
              <w:numPr>
                <w:ilvl w:val="0"/>
                <w:numId w:val="949"/>
              </w:numPr>
              <w:spacing w:after="57" w:line="233" w:lineRule="auto"/>
              <w:ind w:right="54" w:firstLine="0"/>
            </w:pPr>
            <w:r>
              <w:rPr>
                <w:sz w:val="24"/>
              </w:rPr>
              <w:t>GV cho HS quan sát hình ảnh và video liên quan đến một số loại vaccine COVID được sản xuất nhờ ứng dụng công nghệ di truyền.</w:t>
            </w:r>
          </w:p>
          <w:p w14:paraId="3D46D051" w14:textId="77777777" w:rsidR="002B7B5A" w:rsidRDefault="00000000">
            <w:pPr>
              <w:numPr>
                <w:ilvl w:val="0"/>
                <w:numId w:val="949"/>
              </w:numPr>
              <w:spacing w:after="57" w:line="233" w:lineRule="auto"/>
              <w:ind w:right="54" w:firstLine="0"/>
            </w:pPr>
            <w:r>
              <w:rPr>
                <w:sz w:val="24"/>
              </w:rPr>
              <w:t>GV nhấn mạnh mặc dù hiện nay chúng ta đã kiểm soát được dịch bệnh nhưng vẫn cần chủ động phòng chống dịch bệnh.</w:t>
            </w:r>
          </w:p>
          <w:p w14:paraId="60B28A0B" w14:textId="77777777" w:rsidR="002B7B5A" w:rsidRDefault="00000000">
            <w:pPr>
              <w:spacing w:after="0" w:line="282" w:lineRule="auto"/>
              <w:ind w:left="0" w:right="1913" w:firstLine="0"/>
              <w:jc w:val="left"/>
            </w:pPr>
            <w:r>
              <w:rPr>
                <w:b/>
                <w:i/>
                <w:sz w:val="24"/>
              </w:rPr>
              <w:t xml:space="preserve">Bước 2: Thực hiện nhiệm vụ học tập </w:t>
            </w:r>
            <w:r>
              <w:rPr>
                <w:sz w:val="24"/>
              </w:rPr>
              <w:t xml:space="preserve">HS vận dụng kiến thức thực tế để tìm hiểu. </w:t>
            </w:r>
            <w:r>
              <w:rPr>
                <w:b/>
                <w:i/>
                <w:sz w:val="24"/>
              </w:rPr>
              <w:t>Bước 3: Báo cáo kết quả và thảo luận</w:t>
            </w:r>
          </w:p>
          <w:p w14:paraId="3C66A0F0" w14:textId="77777777" w:rsidR="002B7B5A" w:rsidRDefault="00000000">
            <w:pPr>
              <w:spacing w:after="26" w:line="259" w:lineRule="auto"/>
              <w:ind w:left="0" w:firstLine="0"/>
              <w:jc w:val="left"/>
            </w:pPr>
            <w:r>
              <w:rPr>
                <w:sz w:val="24"/>
              </w:rPr>
              <w:t>HS báo cáo kết quả tìm hiểu.</w:t>
            </w:r>
          </w:p>
          <w:p w14:paraId="4838E1F7" w14:textId="77777777" w:rsidR="002B7B5A" w:rsidRDefault="00000000">
            <w:pPr>
              <w:spacing w:after="0" w:line="259" w:lineRule="auto"/>
              <w:ind w:left="0" w:right="1286" w:firstLine="0"/>
            </w:pPr>
            <w:r>
              <w:rPr>
                <w:b/>
                <w:i/>
                <w:sz w:val="24"/>
              </w:rPr>
              <w:t xml:space="preserve">Bước 4: Đánh giá kết quả thực hiện nhiệm vụ </w:t>
            </w:r>
            <w:r>
              <w:rPr>
                <w:sz w:val="24"/>
              </w:rPr>
              <w:t>GV nhận xét, đánh giá và mở rộng.</w:t>
            </w:r>
          </w:p>
        </w:tc>
        <w:tc>
          <w:tcPr>
            <w:tcW w:w="2280" w:type="dxa"/>
            <w:tcBorders>
              <w:top w:val="single" w:sz="4" w:space="0" w:color="3E3672"/>
              <w:left w:val="single" w:sz="5" w:space="0" w:color="3E3672"/>
              <w:bottom w:val="single" w:sz="5" w:space="0" w:color="3E3672"/>
              <w:right w:val="single" w:sz="5" w:space="0" w:color="3E3672"/>
            </w:tcBorders>
          </w:tcPr>
          <w:p w14:paraId="4941A536" w14:textId="77777777" w:rsidR="002B7B5A" w:rsidRDefault="00000000">
            <w:pPr>
              <w:spacing w:after="0" w:line="259" w:lineRule="auto"/>
              <w:ind w:left="0" w:right="55" w:firstLine="0"/>
            </w:pPr>
            <w:r>
              <w:rPr>
                <w:sz w:val="24"/>
              </w:rPr>
              <w:t>– Loại vaccine được sản xuất nhờ ứng dụng công nghệ mRNA là (4) Pfizer; (5) Moderna.</w:t>
            </w:r>
          </w:p>
        </w:tc>
      </w:tr>
    </w:tbl>
    <w:p w14:paraId="21716FFC" w14:textId="77777777" w:rsidR="002B7B5A" w:rsidRDefault="00000000">
      <w:pPr>
        <w:pStyle w:val="Heading3"/>
        <w:spacing w:after="62"/>
        <w:ind w:left="-2"/>
      </w:pPr>
      <w:r>
        <w:t>IV. CÂU HỎI ÔN TẬP, KIỂM TRA ĐÁNH GIÁ MỞ RỘNG</w:t>
      </w:r>
    </w:p>
    <w:p w14:paraId="17E1CD52" w14:textId="77777777" w:rsidR="002B7B5A" w:rsidRDefault="00000000">
      <w:pPr>
        <w:numPr>
          <w:ilvl w:val="0"/>
          <w:numId w:val="340"/>
        </w:numPr>
      </w:pPr>
      <w:r>
        <w:t>Vi sinh vật có ưu điểm gì để các nhà khoa học thường lựa chọn làm đối tượng chuyển gene trong ứng dụng làm sạch môi trường.</w:t>
      </w:r>
    </w:p>
    <w:p w14:paraId="4C8E9429" w14:textId="77777777" w:rsidR="002B7B5A" w:rsidRDefault="00000000">
      <w:pPr>
        <w:numPr>
          <w:ilvl w:val="0"/>
          <w:numId w:val="340"/>
        </w:numPr>
      </w:pPr>
      <w:r>
        <w:lastRenderedPageBreak/>
        <w:t>Nêu một số loại vaccine phòng bệnh ở người có ứng dụng công nghệ di truyền ở người mà em biết.</w:t>
      </w:r>
    </w:p>
    <w:p w14:paraId="14D6CCC7" w14:textId="77777777" w:rsidR="002B7B5A" w:rsidRDefault="00000000">
      <w:pPr>
        <w:numPr>
          <w:ilvl w:val="0"/>
          <w:numId w:val="340"/>
        </w:numPr>
      </w:pPr>
      <w:r>
        <w:t>Cho một số ví dụ về ứng dụng công nghệ di truyền trong thực tiễn. Hãy cho biết các ví dụ này thuộc các lĩnh vực nào?</w:t>
      </w:r>
    </w:p>
    <w:p w14:paraId="0F7AA6A4" w14:textId="77777777" w:rsidR="002B7B5A" w:rsidRDefault="00000000">
      <w:pPr>
        <w:spacing w:after="616" w:line="259" w:lineRule="auto"/>
        <w:ind w:left="0" w:firstLine="0"/>
        <w:jc w:val="left"/>
      </w:pPr>
      <w:r>
        <w:rPr>
          <w:rFonts w:ascii="Calibri" w:eastAsia="Calibri" w:hAnsi="Calibri" w:cs="Calibri"/>
          <w:noProof/>
          <w:color w:val="000000"/>
          <w:sz w:val="22"/>
        </w:rPr>
        <mc:AlternateContent>
          <mc:Choice Requires="wpg">
            <w:drawing>
              <wp:inline distT="0" distB="0" distL="0" distR="0" wp14:anchorId="7E8FBAD4" wp14:editId="6AFF45FB">
                <wp:extent cx="5579999" cy="1071920"/>
                <wp:effectExtent l="0" t="0" r="0" b="0"/>
                <wp:docPr id="559034" name="Group 559034"/>
                <wp:cNvGraphicFramePr/>
                <a:graphic xmlns:a="http://schemas.openxmlformats.org/drawingml/2006/main">
                  <a:graphicData uri="http://schemas.microsoft.com/office/word/2010/wordprocessingGroup">
                    <wpg:wgp>
                      <wpg:cNvGrpSpPr/>
                      <wpg:grpSpPr>
                        <a:xfrm>
                          <a:off x="0" y="0"/>
                          <a:ext cx="5579999" cy="1071920"/>
                          <a:chOff x="0" y="0"/>
                          <a:chExt cx="5579999" cy="1071920"/>
                        </a:xfrm>
                      </wpg:grpSpPr>
                      <pic:pic xmlns:pic="http://schemas.openxmlformats.org/drawingml/2006/picture">
                        <pic:nvPicPr>
                          <pic:cNvPr id="566700" name="Picture 566700"/>
                          <pic:cNvPicPr/>
                        </pic:nvPicPr>
                        <pic:blipFill>
                          <a:blip r:embed="rId59"/>
                          <a:stretch>
                            <a:fillRect/>
                          </a:stretch>
                        </pic:blipFill>
                        <pic:spPr>
                          <a:xfrm>
                            <a:off x="-3720" y="-1576"/>
                            <a:ext cx="5583937" cy="981456"/>
                          </a:xfrm>
                          <a:prstGeom prst="rect">
                            <a:avLst/>
                          </a:prstGeom>
                        </pic:spPr>
                      </pic:pic>
                      <wps:wsp>
                        <wps:cNvPr id="42057" name="Rectangle 42057"/>
                        <wps:cNvSpPr/>
                        <wps:spPr>
                          <a:xfrm>
                            <a:off x="182030" y="59255"/>
                            <a:ext cx="1620725" cy="334847"/>
                          </a:xfrm>
                          <a:prstGeom prst="rect">
                            <a:avLst/>
                          </a:prstGeom>
                          <a:ln>
                            <a:noFill/>
                          </a:ln>
                        </wps:spPr>
                        <wps:txbx>
                          <w:txbxContent>
                            <w:p w14:paraId="59E9E31F" w14:textId="77777777" w:rsidR="002B7B5A" w:rsidRDefault="00000000">
                              <w:pPr>
                                <w:spacing w:after="160" w:line="259" w:lineRule="auto"/>
                                <w:ind w:left="0" w:firstLine="0"/>
                                <w:jc w:val="left"/>
                              </w:pPr>
                              <w:r>
                                <w:rPr>
                                  <w:rFonts w:ascii="Calibri" w:eastAsia="Calibri" w:hAnsi="Calibri" w:cs="Calibri"/>
                                  <w:b/>
                                  <w:color w:val="FFFEFD"/>
                                  <w:spacing w:val="6"/>
                                  <w:w w:val="110"/>
                                  <w:sz w:val="32"/>
                                </w:rPr>
                                <w:t>CHƯƠNG</w:t>
                              </w:r>
                              <w:r>
                                <w:rPr>
                                  <w:rFonts w:ascii="Calibri" w:eastAsia="Calibri" w:hAnsi="Calibri" w:cs="Calibri"/>
                                  <w:b/>
                                  <w:color w:val="FFFEFD"/>
                                  <w:spacing w:val="-7"/>
                                  <w:w w:val="110"/>
                                  <w:sz w:val="32"/>
                                </w:rPr>
                                <w:t xml:space="preserve"> </w:t>
                              </w:r>
                              <w:r>
                                <w:rPr>
                                  <w:rFonts w:ascii="Calibri" w:eastAsia="Calibri" w:hAnsi="Calibri" w:cs="Calibri"/>
                                  <w:b/>
                                  <w:color w:val="FFFEFD"/>
                                  <w:spacing w:val="6"/>
                                  <w:w w:val="110"/>
                                  <w:sz w:val="32"/>
                                </w:rPr>
                                <w:t>XIV</w:t>
                              </w:r>
                            </w:p>
                          </w:txbxContent>
                        </wps:txbx>
                        <wps:bodyPr horzOverflow="overflow" vert="horz" lIns="0" tIns="0" rIns="0" bIns="0" rtlCol="0">
                          <a:noAutofit/>
                        </wps:bodyPr>
                      </wps:wsp>
                      <wps:wsp>
                        <wps:cNvPr id="42058" name="Rectangle 42058"/>
                        <wps:cNvSpPr/>
                        <wps:spPr>
                          <a:xfrm>
                            <a:off x="735491" y="729935"/>
                            <a:ext cx="1235948" cy="454841"/>
                          </a:xfrm>
                          <a:prstGeom prst="rect">
                            <a:avLst/>
                          </a:prstGeom>
                          <a:ln>
                            <a:noFill/>
                          </a:ln>
                        </wps:spPr>
                        <wps:txbx>
                          <w:txbxContent>
                            <w:p w14:paraId="2B15B9E7" w14:textId="77777777" w:rsidR="002B7B5A" w:rsidRDefault="00000000">
                              <w:pPr>
                                <w:spacing w:after="160" w:line="259" w:lineRule="auto"/>
                                <w:ind w:left="0" w:firstLine="0"/>
                                <w:jc w:val="left"/>
                              </w:pPr>
                              <w:r>
                                <w:rPr>
                                  <w:rFonts w:ascii="Calibri" w:eastAsia="Calibri" w:hAnsi="Calibri" w:cs="Calibri"/>
                                  <w:b/>
                                  <w:color w:val="862A3A"/>
                                  <w:spacing w:val="4"/>
                                  <w:w w:val="84"/>
                                  <w:sz w:val="44"/>
                                </w:rPr>
                                <w:t>TIẾN</w:t>
                              </w:r>
                              <w:r>
                                <w:rPr>
                                  <w:rFonts w:ascii="Calibri" w:eastAsia="Calibri" w:hAnsi="Calibri" w:cs="Calibri"/>
                                  <w:b/>
                                  <w:color w:val="862A3A"/>
                                  <w:spacing w:val="-33"/>
                                  <w:w w:val="84"/>
                                  <w:sz w:val="44"/>
                                </w:rPr>
                                <w:t xml:space="preserve"> </w:t>
                              </w:r>
                              <w:r>
                                <w:rPr>
                                  <w:rFonts w:ascii="Calibri" w:eastAsia="Calibri" w:hAnsi="Calibri" w:cs="Calibri"/>
                                  <w:b/>
                                  <w:color w:val="862A3A"/>
                                  <w:spacing w:val="4"/>
                                  <w:w w:val="84"/>
                                  <w:sz w:val="44"/>
                                </w:rPr>
                                <w:t>HOÁ</w:t>
                              </w:r>
                            </w:p>
                          </w:txbxContent>
                        </wps:txbx>
                        <wps:bodyPr horzOverflow="overflow" vert="horz" lIns="0" tIns="0" rIns="0" bIns="0" rtlCol="0">
                          <a:noAutofit/>
                        </wps:bodyPr>
                      </wps:wsp>
                    </wpg:wgp>
                  </a:graphicData>
                </a:graphic>
              </wp:inline>
            </w:drawing>
          </mc:Choice>
          <mc:Fallback xmlns:a="http://schemas.openxmlformats.org/drawingml/2006/main">
            <w:pict>
              <v:group id="Group 559034" style="width:439.37pt;height:84.4031pt;mso-position-horizontal-relative:char;mso-position-vertical-relative:line" coordsize="55799,10719">
                <v:shape id="Picture 566700" style="position:absolute;width:55839;height:9814;left:-37;top:-15;" filled="f">
                  <v:imagedata r:id="rId60"/>
                </v:shape>
                <v:rect id="Rectangle 42057" style="position:absolute;width:16207;height:3348;left:1820;top:592;" filled="f" stroked="f">
                  <v:textbox inset="0,0,0,0">
                    <w:txbxContent>
                      <w:p>
                        <w:pPr>
                          <w:spacing w:before="0" w:after="160" w:line="259" w:lineRule="auto"/>
                          <w:ind w:left="0" w:firstLine="0"/>
                          <w:jc w:val="left"/>
                        </w:pPr>
                        <w:r>
                          <w:rPr>
                            <w:rFonts w:cs="Calibri" w:hAnsi="Calibri" w:eastAsia="Calibri" w:ascii="Calibri"/>
                            <w:b w:val="1"/>
                            <w:color w:val="fffefd"/>
                            <w:spacing w:val="6"/>
                            <w:w w:val="110"/>
                            <w:sz w:val="32"/>
                          </w:rPr>
                          <w:t xml:space="preserve">CHƯƠNG</w:t>
                        </w:r>
                        <w:r>
                          <w:rPr>
                            <w:rFonts w:cs="Calibri" w:hAnsi="Calibri" w:eastAsia="Calibri" w:ascii="Calibri"/>
                            <w:b w:val="1"/>
                            <w:color w:val="fffefd"/>
                            <w:spacing w:val="-7"/>
                            <w:w w:val="110"/>
                            <w:sz w:val="32"/>
                          </w:rPr>
                          <w:t xml:space="preserve"> </w:t>
                        </w:r>
                        <w:r>
                          <w:rPr>
                            <w:rFonts w:cs="Calibri" w:hAnsi="Calibri" w:eastAsia="Calibri" w:ascii="Calibri"/>
                            <w:b w:val="1"/>
                            <w:color w:val="fffefd"/>
                            <w:spacing w:val="6"/>
                            <w:w w:val="110"/>
                            <w:sz w:val="32"/>
                          </w:rPr>
                          <w:t xml:space="preserve">XIV</w:t>
                        </w:r>
                      </w:p>
                    </w:txbxContent>
                  </v:textbox>
                </v:rect>
                <v:rect id="Rectangle 42058" style="position:absolute;width:12359;height:4548;left:7354;top:7299;" filled="f" stroked="f">
                  <v:textbox inset="0,0,0,0">
                    <w:txbxContent>
                      <w:p>
                        <w:pPr>
                          <w:spacing w:before="0" w:after="160" w:line="259" w:lineRule="auto"/>
                          <w:ind w:left="0" w:firstLine="0"/>
                          <w:jc w:val="left"/>
                        </w:pPr>
                        <w:r>
                          <w:rPr>
                            <w:rFonts w:cs="Calibri" w:hAnsi="Calibri" w:eastAsia="Calibri" w:ascii="Calibri"/>
                            <w:b w:val="1"/>
                            <w:color w:val="862a3a"/>
                            <w:spacing w:val="4"/>
                            <w:w w:val="84"/>
                            <w:sz w:val="44"/>
                          </w:rPr>
                          <w:t xml:space="preserve">TIẾN</w:t>
                        </w:r>
                        <w:r>
                          <w:rPr>
                            <w:rFonts w:cs="Calibri" w:hAnsi="Calibri" w:eastAsia="Calibri" w:ascii="Calibri"/>
                            <w:b w:val="1"/>
                            <w:color w:val="862a3a"/>
                            <w:spacing w:val="-33"/>
                            <w:w w:val="84"/>
                            <w:sz w:val="44"/>
                          </w:rPr>
                          <w:t xml:space="preserve"> </w:t>
                        </w:r>
                        <w:r>
                          <w:rPr>
                            <w:rFonts w:cs="Calibri" w:hAnsi="Calibri" w:eastAsia="Calibri" w:ascii="Calibri"/>
                            <w:b w:val="1"/>
                            <w:color w:val="862a3a"/>
                            <w:spacing w:val="4"/>
                            <w:w w:val="84"/>
                            <w:sz w:val="44"/>
                          </w:rPr>
                          <w:t xml:space="preserve">HOÁ</w:t>
                        </w:r>
                      </w:p>
                    </w:txbxContent>
                  </v:textbox>
                </v:rect>
              </v:group>
            </w:pict>
          </mc:Fallback>
        </mc:AlternateContent>
      </w:r>
    </w:p>
    <w:p w14:paraId="6F57ABD4" w14:textId="77777777" w:rsidR="002B7B5A" w:rsidRDefault="00000000">
      <w:pPr>
        <w:pStyle w:val="Heading2"/>
        <w:tabs>
          <w:tab w:val="center" w:pos="833"/>
          <w:tab w:val="center" w:pos="1559"/>
          <w:tab w:val="center" w:pos="5243"/>
        </w:tabs>
        <w:spacing w:after="123"/>
        <w:ind w:left="0" w:firstLine="0"/>
      </w:pPr>
      <w:r>
        <w:rPr>
          <w:noProof/>
          <w:color w:val="000000"/>
          <w:sz w:val="22"/>
        </w:rPr>
        <mc:AlternateContent>
          <mc:Choice Requires="wpg">
            <w:drawing>
              <wp:anchor distT="0" distB="0" distL="114300" distR="114300" simplePos="0" relativeHeight="251768832" behindDoc="1" locked="0" layoutInCell="1" allowOverlap="1" wp14:anchorId="5E2CAED5" wp14:editId="733C1CEF">
                <wp:simplePos x="0" y="0"/>
                <wp:positionH relativeFrom="column">
                  <wp:posOffset>6354</wp:posOffset>
                </wp:positionH>
                <wp:positionV relativeFrom="paragraph">
                  <wp:posOffset>-75302</wp:posOffset>
                </wp:positionV>
                <wp:extent cx="905294" cy="262699"/>
                <wp:effectExtent l="0" t="0" r="0" b="0"/>
                <wp:wrapNone/>
                <wp:docPr id="559035" name="Group 559035"/>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42059" name="Shape 42059"/>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42061" name="Shape 42061"/>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59035" style="width:71.283pt;height:20.685pt;position:absolute;z-index:-2147483641;mso-position-horizontal-relative:text;mso-position-horizontal:absolute;margin-left:0.500301pt;mso-position-vertical-relative:text;margin-top:-5.9294pt;" coordsize="9052,2626">
                <v:shape id="Shape 42059"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42061"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49</w:t>
      </w:r>
      <w:r>
        <w:rPr>
          <w:color w:val="181717"/>
          <w:sz w:val="30"/>
        </w:rPr>
        <w:tab/>
      </w:r>
      <w:r>
        <w:rPr>
          <w:color w:val="575787"/>
          <w:sz w:val="30"/>
        </w:rPr>
        <w:t xml:space="preserve"> </w:t>
      </w:r>
      <w:r>
        <w:rPr>
          <w:color w:val="575787"/>
          <w:sz w:val="30"/>
        </w:rPr>
        <w:tab/>
        <w:t>KHÁI NIỆM TIẾN HOÁ VÀ CÁC HÌNH THỨC CHỌN LỌC</w:t>
      </w:r>
    </w:p>
    <w:p w14:paraId="1167E472" w14:textId="77777777" w:rsidR="002B7B5A" w:rsidRDefault="00000000">
      <w:pPr>
        <w:tabs>
          <w:tab w:val="center" w:pos="513"/>
          <w:tab w:val="center" w:pos="1814"/>
          <w:tab w:val="center" w:pos="2381"/>
          <w:tab w:val="center" w:pos="2948"/>
          <w:tab w:val="center" w:pos="4397"/>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59B3A9C7" w14:textId="77777777" w:rsidR="002B7B5A" w:rsidRDefault="00000000">
      <w:pPr>
        <w:pStyle w:val="Heading3"/>
        <w:ind w:left="-2" w:right="4756"/>
      </w:pPr>
      <w:r>
        <w:t>I. MỤC TIÊU</w:t>
      </w:r>
    </w:p>
    <w:p w14:paraId="5C851241" w14:textId="77777777" w:rsidR="002B7B5A" w:rsidRDefault="00000000">
      <w:pPr>
        <w:numPr>
          <w:ilvl w:val="0"/>
          <w:numId w:val="341"/>
        </w:numPr>
        <w:spacing w:after="75" w:line="259" w:lineRule="auto"/>
        <w:ind w:hanging="254"/>
      </w:pPr>
      <w:r>
        <w:rPr>
          <w:rFonts w:ascii="Calibri" w:eastAsia="Calibri" w:hAnsi="Calibri" w:cs="Calibri"/>
          <w:b/>
          <w:color w:val="59A1CF"/>
        </w:rPr>
        <w:t>Kiến thức</w:t>
      </w:r>
    </w:p>
    <w:p w14:paraId="781A3515" w14:textId="77777777" w:rsidR="002B7B5A" w:rsidRDefault="00000000">
      <w:pPr>
        <w:numPr>
          <w:ilvl w:val="1"/>
          <w:numId w:val="341"/>
        </w:numPr>
        <w:ind w:hanging="187"/>
      </w:pPr>
      <w:r>
        <w:t>Tiến hoá sinh học là quá trình thay đổi các đặc tính di truyền của quần thể sinh vật qua các thế hệ nối tiếp nhau theo thời gian.</w:t>
      </w:r>
    </w:p>
    <w:p w14:paraId="20734EEE" w14:textId="77777777" w:rsidR="002B7B5A" w:rsidRDefault="00000000">
      <w:pPr>
        <w:numPr>
          <w:ilvl w:val="1"/>
          <w:numId w:val="341"/>
        </w:numPr>
        <w:spacing w:after="80" w:line="270" w:lineRule="auto"/>
        <w:ind w:hanging="187"/>
      </w:pPr>
      <w:r>
        <w:t>Chọn lọc nhân tạo là phương pháp con người sử dụng nguyên lí tiến hoá nhằm tạo ra các giống vật nuôi, cây trồng, các chủng vi sinh vật phù hợp với nhu cầu cụ thể của con người</w:t>
      </w:r>
    </w:p>
    <w:p w14:paraId="02A7D44F" w14:textId="77777777" w:rsidR="002B7B5A" w:rsidRDefault="00000000">
      <w:pPr>
        <w:numPr>
          <w:ilvl w:val="1"/>
          <w:numId w:val="341"/>
        </w:numPr>
        <w:spacing w:after="164"/>
        <w:ind w:hanging="187"/>
      </w:pPr>
      <w:r>
        <w:t>Chọn lọc tự nhiên là quá trình các cá thể thích nghi hơn với môi trường sống có khả năng sống sót và sinh sản cao hơn, dẫn đến số lượng cá thể có đặc điểm thích nghi được di truyền trở nên phổ biến trong quần thể.</w:t>
      </w:r>
    </w:p>
    <w:p w14:paraId="7B8897FD" w14:textId="77777777" w:rsidR="002B7B5A" w:rsidRDefault="00000000">
      <w:pPr>
        <w:numPr>
          <w:ilvl w:val="0"/>
          <w:numId w:val="341"/>
        </w:numPr>
        <w:spacing w:after="75" w:line="259" w:lineRule="auto"/>
        <w:ind w:hanging="254"/>
      </w:pPr>
      <w:r>
        <w:rPr>
          <w:rFonts w:ascii="Calibri" w:eastAsia="Calibri" w:hAnsi="Calibri" w:cs="Calibri"/>
          <w:b/>
          <w:color w:val="59A1CF"/>
        </w:rPr>
        <w:t>Năng lực</w:t>
      </w:r>
    </w:p>
    <w:p w14:paraId="423BB515" w14:textId="77777777" w:rsidR="002B7B5A" w:rsidRDefault="00000000">
      <w:pPr>
        <w:spacing w:after="96" w:line="259" w:lineRule="auto"/>
        <w:ind w:left="278"/>
        <w:jc w:val="left"/>
      </w:pPr>
      <w:r>
        <w:rPr>
          <w:i/>
        </w:rPr>
        <w:t>a) Năng lực khoa học tự nhiên</w:t>
      </w:r>
    </w:p>
    <w:p w14:paraId="079EADE4" w14:textId="77777777" w:rsidR="002B7B5A" w:rsidRDefault="00000000">
      <w:pPr>
        <w:numPr>
          <w:ilvl w:val="1"/>
          <w:numId w:val="341"/>
        </w:numPr>
        <w:ind w:hanging="187"/>
      </w:pPr>
      <w:r>
        <w:t>Phát biểu được khái niệm tiến hoá.</w:t>
      </w:r>
    </w:p>
    <w:p w14:paraId="6D81AD56" w14:textId="77777777" w:rsidR="002B7B5A" w:rsidRDefault="00000000">
      <w:pPr>
        <w:numPr>
          <w:ilvl w:val="1"/>
          <w:numId w:val="341"/>
        </w:numPr>
        <w:ind w:hanging="187"/>
      </w:pPr>
      <w:r>
        <w:t xml:space="preserve">Phát biểu được khái niệm chọn lọc nhân tạo. </w:t>
      </w:r>
    </w:p>
    <w:p w14:paraId="22E3AE36" w14:textId="77777777" w:rsidR="002B7B5A" w:rsidRDefault="00000000">
      <w:pPr>
        <w:numPr>
          <w:ilvl w:val="1"/>
          <w:numId w:val="341"/>
        </w:numPr>
        <w:ind w:hanging="187"/>
      </w:pPr>
      <w:r>
        <w:t>Trình bày được một số bằng chứng của quá trình chọn lọc do con người tiến hành đưa đến sự đa dạng và thích nghi của các loài vật nuôi và cây trồng từ vài dạng hoang dại ban đầu.</w:t>
      </w:r>
    </w:p>
    <w:p w14:paraId="139F0BBC" w14:textId="77777777" w:rsidR="002B7B5A" w:rsidRDefault="00000000">
      <w:pPr>
        <w:numPr>
          <w:ilvl w:val="1"/>
          <w:numId w:val="341"/>
        </w:numPr>
        <w:ind w:hanging="187"/>
      </w:pPr>
      <w:r>
        <w:t>Phát biểu được khái niệm chọn lọc tự nhiên. Dựa vào các hình ảnh hoặc sơ đồ, mô tả được quá trình chọn lọc tự nhiên.</w:t>
      </w:r>
    </w:p>
    <w:p w14:paraId="5791F506" w14:textId="77777777" w:rsidR="002B7B5A" w:rsidRDefault="00000000">
      <w:pPr>
        <w:numPr>
          <w:ilvl w:val="1"/>
          <w:numId w:val="341"/>
        </w:numPr>
        <w:ind w:hanging="187"/>
      </w:pPr>
      <w:r>
        <w:lastRenderedPageBreak/>
        <w:t xml:space="preserve">Thông qua phân tích các ví dụ về tiến hoá thích nghi, chứng minh được vai trò của chọn lọc tự nhiên đối với sự hình thành đặc điểm thích nghi và đa dạng của sinh vật. </w:t>
      </w:r>
      <w:r>
        <w:rPr>
          <w:i/>
        </w:rPr>
        <w:t>b) Năng lực chung</w:t>
      </w:r>
    </w:p>
    <w:p w14:paraId="1571DD32" w14:textId="77777777" w:rsidR="002B7B5A" w:rsidRDefault="00000000">
      <w:pPr>
        <w:numPr>
          <w:ilvl w:val="1"/>
          <w:numId w:val="341"/>
        </w:numPr>
        <w:ind w:hanging="187"/>
      </w:pPr>
      <w:r>
        <w:t>Tích cực tìm kiếm tranh ảnh, tư liệu về khái niệm tiến hoá, chọn lọc tự nhiên và chọn lọc nhân tạo.</w:t>
      </w:r>
    </w:p>
    <w:p w14:paraId="4C3F7DDC" w14:textId="77777777" w:rsidR="002B7B5A" w:rsidRDefault="00000000">
      <w:pPr>
        <w:numPr>
          <w:ilvl w:val="1"/>
          <w:numId w:val="341"/>
        </w:numPr>
        <w:ind w:hanging="187"/>
      </w:pPr>
      <w:r>
        <w:t>Chia sẻ, hỗ trợ bạn cùng thực hiện và hoàn thành nhiệm vụ tìm hiểu về khái niệm tiến hoá, chọn lọc tự nhiên và chọn lọc nhân tạo.</w:t>
      </w:r>
    </w:p>
    <w:p w14:paraId="3ACC51B1" w14:textId="77777777" w:rsidR="002B7B5A" w:rsidRDefault="00000000">
      <w:pPr>
        <w:numPr>
          <w:ilvl w:val="0"/>
          <w:numId w:val="341"/>
        </w:numPr>
        <w:spacing w:after="75" w:line="259" w:lineRule="auto"/>
        <w:ind w:hanging="254"/>
      </w:pPr>
      <w:r>
        <w:rPr>
          <w:rFonts w:ascii="Calibri" w:eastAsia="Calibri" w:hAnsi="Calibri" w:cs="Calibri"/>
          <w:b/>
          <w:color w:val="59A1CF"/>
        </w:rPr>
        <w:t>Phẩm chất</w:t>
      </w:r>
    </w:p>
    <w:p w14:paraId="4B66B4F0" w14:textId="77777777" w:rsidR="002B7B5A" w:rsidRDefault="00000000">
      <w:pPr>
        <w:numPr>
          <w:ilvl w:val="1"/>
          <w:numId w:val="341"/>
        </w:numPr>
        <w:ind w:hanging="187"/>
      </w:pPr>
      <w:r>
        <w:t>Có tinh thần trách nhiệm trong việc thực hiện nhiệm vụ học tập nhóm.</w:t>
      </w:r>
    </w:p>
    <w:p w14:paraId="3E383986" w14:textId="77777777" w:rsidR="002B7B5A" w:rsidRDefault="00000000">
      <w:pPr>
        <w:numPr>
          <w:ilvl w:val="1"/>
          <w:numId w:val="341"/>
        </w:numPr>
        <w:ind w:hanging="187"/>
      </w:pPr>
      <w:r>
        <w:t>Chịu khó tìm kiếm tài liệu, tranh ảnh liên quan đến nội dung bài học.</w:t>
      </w:r>
    </w:p>
    <w:p w14:paraId="0E039775" w14:textId="77777777" w:rsidR="002B7B5A" w:rsidRDefault="00000000">
      <w:pPr>
        <w:numPr>
          <w:ilvl w:val="1"/>
          <w:numId w:val="341"/>
        </w:numPr>
        <w:spacing w:after="188"/>
        <w:ind w:hanging="187"/>
      </w:pPr>
      <w:r>
        <w:t>Có ý thức, trách nhiệm trong việc bảo vệ sự đa dạng của sinh giới.</w:t>
      </w:r>
    </w:p>
    <w:p w14:paraId="3AD62BCF" w14:textId="77777777" w:rsidR="002B7B5A" w:rsidRDefault="00000000">
      <w:pPr>
        <w:spacing w:after="0" w:line="336" w:lineRule="auto"/>
        <w:ind w:left="269" w:right="4756" w:hanging="281"/>
        <w:jc w:val="left"/>
      </w:pPr>
      <w:r>
        <w:rPr>
          <w:rFonts w:ascii="Calibri" w:eastAsia="Calibri" w:hAnsi="Calibri" w:cs="Calibri"/>
          <w:b/>
          <w:color w:val="772867"/>
          <w:sz w:val="26"/>
        </w:rPr>
        <w:t xml:space="preserve">II. THIẾT BỊ DẠY HỌC VÀ HỌC LIỆU </w:t>
      </w:r>
      <w:r>
        <w:t xml:space="preserve">– SGK KHTN 9. </w:t>
      </w:r>
    </w:p>
    <w:p w14:paraId="455B88E7" w14:textId="77777777" w:rsidR="002B7B5A" w:rsidRDefault="00000000">
      <w:pPr>
        <w:numPr>
          <w:ilvl w:val="0"/>
          <w:numId w:val="342"/>
        </w:numPr>
        <w:ind w:hanging="187"/>
      </w:pPr>
      <w:r>
        <w:t>Giấy khổ lớn (A1), bút dạ.</w:t>
      </w:r>
    </w:p>
    <w:p w14:paraId="639FE48D" w14:textId="77777777" w:rsidR="002B7B5A" w:rsidRDefault="00000000">
      <w:pPr>
        <w:numPr>
          <w:ilvl w:val="0"/>
          <w:numId w:val="342"/>
        </w:numPr>
        <w:ind w:hanging="187"/>
      </w:pPr>
      <w:r>
        <w:t>Một số hình ảnh chọn lọc tự nhiên, chọn lọc nhân tạo và sự hình thành đặc điểm thích nghi, sự đa dạng của sinh giới,...</w:t>
      </w:r>
    </w:p>
    <w:p w14:paraId="080FDEE0" w14:textId="77777777" w:rsidR="002B7B5A" w:rsidRDefault="00000000">
      <w:pPr>
        <w:numPr>
          <w:ilvl w:val="0"/>
          <w:numId w:val="342"/>
        </w:numPr>
        <w:spacing w:after="197"/>
        <w:ind w:hanging="187"/>
      </w:pPr>
      <w:r>
        <w:t>Phiếu học tập.</w:t>
      </w:r>
    </w:p>
    <w:p w14:paraId="63E5EF32"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675" w:right="42"/>
        <w:jc w:val="center"/>
      </w:pPr>
      <w:r>
        <w:rPr>
          <w:b/>
        </w:rPr>
        <w:t>PHIẾU HỌC TẬP SỐ 1</w:t>
      </w:r>
    </w:p>
    <w:p w14:paraId="0716375F"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675" w:right="42"/>
      </w:pPr>
      <w:r>
        <w:t xml:space="preserve">Quan sát Hình 49.2 và 49.3 trong SGK, thảo luận nhóm, trả lời các câu hỏi sau: </w:t>
      </w:r>
    </w:p>
    <w:p w14:paraId="7A56E1B1" w14:textId="77777777" w:rsidR="002B7B5A" w:rsidRDefault="00000000">
      <w:pPr>
        <w:numPr>
          <w:ilvl w:val="1"/>
          <w:numId w:val="342"/>
        </w:numPr>
        <w:pBdr>
          <w:top w:val="single" w:sz="4" w:space="0" w:color="181717"/>
          <w:left w:val="single" w:sz="4" w:space="0" w:color="181717"/>
          <w:bottom w:val="single" w:sz="4" w:space="0" w:color="181717"/>
          <w:right w:val="single" w:sz="4" w:space="0" w:color="181717"/>
        </w:pBdr>
        <w:spacing w:after="93" w:line="262" w:lineRule="auto"/>
        <w:ind w:right="42" w:hanging="234"/>
      </w:pPr>
      <w:r>
        <w:t>Trong Hình 49.2, cây nào là nguồn gốc của các loại rau cải phổ biến ngày nay? Tại sao lại có nhiều loại rau cải như ngày nay?</w:t>
      </w:r>
    </w:p>
    <w:p w14:paraId="721D4D9E" w14:textId="77777777" w:rsidR="002B7B5A" w:rsidRDefault="00000000">
      <w:pPr>
        <w:numPr>
          <w:ilvl w:val="1"/>
          <w:numId w:val="342"/>
        </w:numPr>
        <w:pBdr>
          <w:top w:val="single" w:sz="4" w:space="0" w:color="181717"/>
          <w:left w:val="single" w:sz="4" w:space="0" w:color="181717"/>
          <w:bottom w:val="single" w:sz="4" w:space="0" w:color="181717"/>
          <w:right w:val="single" w:sz="4" w:space="0" w:color="181717"/>
        </w:pBdr>
        <w:spacing w:after="93" w:line="262" w:lineRule="auto"/>
        <w:ind w:right="42" w:hanging="234"/>
      </w:pPr>
      <w:r>
        <w:t>Mục đích chọn lọc của con người ở đối tượng trong Hình 49.3 là gì?</w:t>
      </w:r>
    </w:p>
    <w:p w14:paraId="69378C39" w14:textId="77777777" w:rsidR="002B7B5A" w:rsidRDefault="00000000">
      <w:pPr>
        <w:numPr>
          <w:ilvl w:val="1"/>
          <w:numId w:val="342"/>
        </w:numPr>
        <w:pBdr>
          <w:top w:val="single" w:sz="4" w:space="0" w:color="181717"/>
          <w:left w:val="single" w:sz="4" w:space="0" w:color="181717"/>
          <w:bottom w:val="single" w:sz="4" w:space="0" w:color="181717"/>
          <w:right w:val="single" w:sz="4" w:space="0" w:color="181717"/>
        </w:pBdr>
        <w:spacing w:after="727" w:line="262" w:lineRule="auto"/>
        <w:ind w:right="42" w:hanging="234"/>
      </w:pPr>
      <w:r>
        <w:t>Kể tên ba loại cây trồng khác cũng đã được chọn lọc nhân tạo làm thực phẩm mà em biết.</w:t>
      </w:r>
    </w:p>
    <w:p w14:paraId="130B6138" w14:textId="77777777" w:rsidR="002B7B5A" w:rsidRDefault="00000000">
      <w:pPr>
        <w:pBdr>
          <w:top w:val="single" w:sz="4" w:space="0" w:color="181717"/>
          <w:left w:val="single" w:sz="4" w:space="0" w:color="181717"/>
          <w:bottom w:val="single" w:sz="4" w:space="0" w:color="181717"/>
          <w:right w:val="single" w:sz="4" w:space="0" w:color="181717"/>
        </w:pBdr>
        <w:spacing w:after="92" w:line="259" w:lineRule="auto"/>
        <w:ind w:left="675" w:right="42"/>
        <w:jc w:val="center"/>
      </w:pPr>
      <w:r>
        <w:rPr>
          <w:b/>
        </w:rPr>
        <w:t>PHIẾU HỌC TẬP SỐ 2</w:t>
      </w:r>
    </w:p>
    <w:p w14:paraId="369D5425" w14:textId="77777777" w:rsidR="002B7B5A" w:rsidRDefault="00000000">
      <w:pPr>
        <w:pBdr>
          <w:top w:val="single" w:sz="4" w:space="0" w:color="181717"/>
          <w:left w:val="single" w:sz="4" w:space="0" w:color="181717"/>
          <w:bottom w:val="single" w:sz="4" w:space="0" w:color="181717"/>
          <w:right w:val="single" w:sz="4" w:space="0" w:color="181717"/>
        </w:pBdr>
        <w:spacing w:after="93" w:line="262" w:lineRule="auto"/>
        <w:ind w:left="675" w:right="42"/>
      </w:pPr>
      <w:r>
        <w:t xml:space="preserve">Quan sát Hình 49.4 trong SGK, thảo luận nhóm, trả lời các câu hỏi sau: </w:t>
      </w:r>
    </w:p>
    <w:p w14:paraId="4CB1EF20" w14:textId="77777777" w:rsidR="002B7B5A" w:rsidRDefault="00000000">
      <w:pPr>
        <w:numPr>
          <w:ilvl w:val="1"/>
          <w:numId w:val="343"/>
        </w:numPr>
        <w:pBdr>
          <w:top w:val="single" w:sz="4" w:space="0" w:color="181717"/>
          <w:left w:val="single" w:sz="4" w:space="0" w:color="181717"/>
          <w:bottom w:val="single" w:sz="4" w:space="0" w:color="181717"/>
          <w:right w:val="single" w:sz="4" w:space="0" w:color="181717"/>
        </w:pBdr>
        <w:spacing w:after="93" w:line="262" w:lineRule="auto"/>
        <w:ind w:right="42" w:hanging="234"/>
      </w:pPr>
      <w:r>
        <w:t xml:space="preserve">Đặc điểm màu sắc thân của quần thể bướm thay đổi như thế nào khi màu thân cây bạch dương bị hoá sẫm do ô nhiễm khói công nghiệp? </w:t>
      </w:r>
    </w:p>
    <w:p w14:paraId="612F76BD" w14:textId="77777777" w:rsidR="002B7B5A" w:rsidRDefault="00000000">
      <w:pPr>
        <w:numPr>
          <w:ilvl w:val="1"/>
          <w:numId w:val="343"/>
        </w:numPr>
        <w:pBdr>
          <w:top w:val="single" w:sz="4" w:space="0" w:color="181717"/>
          <w:left w:val="single" w:sz="4" w:space="0" w:color="181717"/>
          <w:bottom w:val="single" w:sz="4" w:space="0" w:color="181717"/>
          <w:right w:val="single" w:sz="4" w:space="0" w:color="181717"/>
        </w:pBdr>
        <w:spacing w:after="93" w:line="262" w:lineRule="auto"/>
        <w:ind w:right="42" w:hanging="234"/>
      </w:pPr>
      <w:r>
        <w:t>Chọn lọc tự nhiên tác động trực tiếp lên kiểu hình hay kiểu gene?</w:t>
      </w:r>
    </w:p>
    <w:p w14:paraId="74EB21E0" w14:textId="77777777" w:rsidR="002B7B5A" w:rsidRDefault="00000000">
      <w:pPr>
        <w:numPr>
          <w:ilvl w:val="1"/>
          <w:numId w:val="343"/>
        </w:numPr>
        <w:pBdr>
          <w:top w:val="single" w:sz="4" w:space="0" w:color="181717"/>
          <w:left w:val="single" w:sz="4" w:space="0" w:color="181717"/>
          <w:bottom w:val="single" w:sz="4" w:space="0" w:color="181717"/>
          <w:right w:val="single" w:sz="4" w:space="0" w:color="181717"/>
        </w:pBdr>
        <w:spacing w:after="291" w:line="262" w:lineRule="auto"/>
        <w:ind w:right="42" w:hanging="234"/>
      </w:pPr>
      <w:r>
        <w:lastRenderedPageBreak/>
        <w:t>Sự đa dạng màu sắc thân ở bướm do ô nhiễm môi trường hay do nguyên nhân nào khác?</w:t>
      </w:r>
    </w:p>
    <w:p w14:paraId="7B7F79D2" w14:textId="77777777" w:rsidR="002B7B5A" w:rsidRDefault="00000000">
      <w:pPr>
        <w:pStyle w:val="Heading3"/>
        <w:ind w:left="-2" w:right="4756"/>
      </w:pPr>
      <w:r>
        <w:t>III. TIẾN TRÌNH DẠY HỌC</w:t>
      </w:r>
    </w:p>
    <w:p w14:paraId="64715969" w14:textId="77777777" w:rsidR="002B7B5A" w:rsidRDefault="00000000">
      <w:pPr>
        <w:numPr>
          <w:ilvl w:val="0"/>
          <w:numId w:val="344"/>
        </w:numPr>
        <w:spacing w:after="75" w:line="259" w:lineRule="auto"/>
        <w:ind w:hanging="254"/>
      </w:pPr>
      <w:r>
        <w:rPr>
          <w:rFonts w:ascii="Calibri" w:eastAsia="Calibri" w:hAnsi="Calibri" w:cs="Calibri"/>
          <w:b/>
          <w:color w:val="59A1CF"/>
        </w:rPr>
        <w:t>Hoạt động 1: Mở đầu</w:t>
      </w:r>
    </w:p>
    <w:p w14:paraId="6B7FEF2D" w14:textId="77777777" w:rsidR="002B7B5A" w:rsidRDefault="00000000">
      <w:pPr>
        <w:numPr>
          <w:ilvl w:val="2"/>
          <w:numId w:val="345"/>
        </w:numPr>
        <w:spacing w:after="96" w:line="259" w:lineRule="auto"/>
        <w:ind w:hanging="263"/>
        <w:jc w:val="left"/>
      </w:pPr>
      <w:r>
        <w:rPr>
          <w:i/>
        </w:rPr>
        <w:t>Mục tiêu</w:t>
      </w:r>
    </w:p>
    <w:p w14:paraId="26078FFA" w14:textId="77777777" w:rsidR="002B7B5A" w:rsidRDefault="00000000">
      <w:pPr>
        <w:ind w:left="278"/>
      </w:pPr>
      <w:r>
        <w:t>Xác định được vấn đề học tập của bài học, từ đó có hứng thú, mong muốn khám phá nội dung kiến thức bài học.</w:t>
      </w:r>
    </w:p>
    <w:p w14:paraId="0B2B42C4" w14:textId="77777777" w:rsidR="002B7B5A" w:rsidRDefault="00000000">
      <w:pPr>
        <w:numPr>
          <w:ilvl w:val="2"/>
          <w:numId w:val="345"/>
        </w:numPr>
        <w:spacing w:after="0" w:line="259" w:lineRule="auto"/>
        <w:ind w:hanging="263"/>
        <w:jc w:val="left"/>
      </w:pPr>
      <w:r>
        <w:rPr>
          <w:i/>
        </w:rPr>
        <w:t>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627"/>
        <w:gridCol w:w="1865"/>
      </w:tblGrid>
      <w:tr w:rsidR="002B7B5A" w14:paraId="6398D377" w14:textId="77777777">
        <w:trPr>
          <w:trHeight w:val="401"/>
        </w:trPr>
        <w:tc>
          <w:tcPr>
            <w:tcW w:w="6627" w:type="dxa"/>
            <w:tcBorders>
              <w:top w:val="single" w:sz="4" w:space="0" w:color="3E3672"/>
              <w:left w:val="single" w:sz="5" w:space="0" w:color="3E3672"/>
              <w:bottom w:val="single" w:sz="4" w:space="0" w:color="3E3672"/>
              <w:right w:val="single" w:sz="5" w:space="0" w:color="3E3672"/>
            </w:tcBorders>
            <w:shd w:val="clear" w:color="auto" w:fill="C6BDD4"/>
          </w:tcPr>
          <w:p w14:paraId="15ACFD9F" w14:textId="77777777" w:rsidR="002B7B5A" w:rsidRDefault="00000000">
            <w:pPr>
              <w:spacing w:after="0" w:line="259" w:lineRule="auto"/>
              <w:ind w:left="0" w:right="56" w:firstLine="0"/>
              <w:jc w:val="center"/>
            </w:pPr>
            <w:r>
              <w:rPr>
                <w:b/>
                <w:sz w:val="24"/>
              </w:rPr>
              <w:t>Hoạt động của giáo viên và học sinh</w:t>
            </w:r>
          </w:p>
        </w:tc>
        <w:tc>
          <w:tcPr>
            <w:tcW w:w="1865" w:type="dxa"/>
            <w:tcBorders>
              <w:top w:val="single" w:sz="4" w:space="0" w:color="3E3672"/>
              <w:left w:val="single" w:sz="5" w:space="0" w:color="3E3672"/>
              <w:bottom w:val="single" w:sz="4" w:space="0" w:color="3E3672"/>
              <w:right w:val="single" w:sz="5" w:space="0" w:color="3E3672"/>
            </w:tcBorders>
            <w:shd w:val="clear" w:color="auto" w:fill="C6BDD4"/>
          </w:tcPr>
          <w:p w14:paraId="288A7AE1" w14:textId="77777777" w:rsidR="002B7B5A" w:rsidRDefault="00000000">
            <w:pPr>
              <w:spacing w:after="0" w:line="259" w:lineRule="auto"/>
              <w:ind w:left="0" w:right="56" w:firstLine="0"/>
              <w:jc w:val="center"/>
            </w:pPr>
            <w:r>
              <w:rPr>
                <w:b/>
                <w:sz w:val="24"/>
              </w:rPr>
              <w:t>Sản phẩm</w:t>
            </w:r>
          </w:p>
        </w:tc>
      </w:tr>
      <w:tr w:rsidR="002B7B5A" w14:paraId="0DF74232" w14:textId="77777777">
        <w:trPr>
          <w:trHeight w:val="7022"/>
        </w:trPr>
        <w:tc>
          <w:tcPr>
            <w:tcW w:w="6627" w:type="dxa"/>
            <w:tcBorders>
              <w:top w:val="single" w:sz="4" w:space="0" w:color="3E3672"/>
              <w:left w:val="single" w:sz="5" w:space="0" w:color="3E3672"/>
              <w:bottom w:val="single" w:sz="5" w:space="0" w:color="3E3672"/>
              <w:right w:val="single" w:sz="5" w:space="0" w:color="3E3672"/>
            </w:tcBorders>
          </w:tcPr>
          <w:p w14:paraId="78F5723D" w14:textId="77777777" w:rsidR="002B7B5A" w:rsidRDefault="00000000">
            <w:pPr>
              <w:spacing w:after="0" w:line="289" w:lineRule="auto"/>
              <w:ind w:left="0" w:right="3005" w:firstLine="0"/>
            </w:pPr>
            <w:r>
              <w:rPr>
                <w:b/>
                <w:i/>
                <w:sz w:val="24"/>
              </w:rPr>
              <w:t xml:space="preserve">Bước 1: Chuyển giao nhiệm vụ </w:t>
            </w:r>
            <w:r>
              <w:rPr>
                <w:sz w:val="24"/>
              </w:rPr>
              <w:t>Giáo viên</w:t>
            </w:r>
            <w:r>
              <w:rPr>
                <w:b/>
                <w:sz w:val="24"/>
              </w:rPr>
              <w:t xml:space="preserve"> </w:t>
            </w:r>
            <w:r>
              <w:rPr>
                <w:sz w:val="24"/>
              </w:rPr>
              <w:t>thực hiện:</w:t>
            </w:r>
          </w:p>
          <w:p w14:paraId="7B2C9195" w14:textId="77777777" w:rsidR="002B7B5A" w:rsidRDefault="00000000">
            <w:pPr>
              <w:numPr>
                <w:ilvl w:val="0"/>
                <w:numId w:val="950"/>
              </w:numPr>
              <w:spacing w:after="57" w:line="233" w:lineRule="auto"/>
              <w:ind w:firstLine="0"/>
            </w:pPr>
            <w:r>
              <w:rPr>
                <w:sz w:val="24"/>
              </w:rPr>
              <w:t xml:space="preserve">Chia lớp thành các nhóm học tập (4 đến 6 HS) tham gia cuộc thi “Viết tên các loài sinh vật”. </w:t>
            </w:r>
          </w:p>
          <w:p w14:paraId="77D9F20B" w14:textId="77777777" w:rsidR="002B7B5A" w:rsidRDefault="00000000">
            <w:pPr>
              <w:numPr>
                <w:ilvl w:val="0"/>
                <w:numId w:val="950"/>
              </w:numPr>
              <w:spacing w:after="26" w:line="259" w:lineRule="auto"/>
              <w:ind w:firstLine="0"/>
            </w:pPr>
            <w:r>
              <w:rPr>
                <w:sz w:val="24"/>
              </w:rPr>
              <w:t>Phát giấy A1 và bút dạ cho các nhóm học tập.</w:t>
            </w:r>
          </w:p>
          <w:p w14:paraId="7F278601" w14:textId="77777777" w:rsidR="002B7B5A" w:rsidRDefault="00000000">
            <w:pPr>
              <w:numPr>
                <w:ilvl w:val="0"/>
                <w:numId w:val="950"/>
              </w:numPr>
              <w:spacing w:after="57" w:line="233" w:lineRule="auto"/>
              <w:ind w:firstLine="0"/>
            </w:pPr>
            <w:r>
              <w:rPr>
                <w:sz w:val="24"/>
              </w:rPr>
              <w:t>Thông báo luật chơi: Trong khoảng thời gian một phút, nhóm nào viết được tên của nhiều loài sinh vật và đưa ra được lời giải thích vì sao sinh giới đa dạng phong phú sẽ là đội chiến thắng.</w:t>
            </w:r>
          </w:p>
          <w:p w14:paraId="2A4CD7DD" w14:textId="77777777" w:rsidR="002B7B5A" w:rsidRDefault="00000000">
            <w:pPr>
              <w:spacing w:after="26" w:line="259" w:lineRule="auto"/>
              <w:ind w:left="0" w:firstLine="0"/>
              <w:jc w:val="left"/>
            </w:pPr>
            <w:r>
              <w:rPr>
                <w:b/>
                <w:i/>
                <w:sz w:val="24"/>
              </w:rPr>
              <w:t>Bước 2: Thực hiện nhiệm vụ học tập</w:t>
            </w:r>
          </w:p>
          <w:p w14:paraId="61020ABB" w14:textId="77777777" w:rsidR="002B7B5A" w:rsidRDefault="00000000">
            <w:pPr>
              <w:numPr>
                <w:ilvl w:val="0"/>
                <w:numId w:val="950"/>
              </w:numPr>
              <w:spacing w:after="57" w:line="233" w:lineRule="auto"/>
              <w:ind w:firstLine="0"/>
            </w:pPr>
            <w:r>
              <w:rPr>
                <w:sz w:val="24"/>
              </w:rPr>
              <w:t xml:space="preserve">Các thành viên trong nhóm lần lượt liệt kê tên các loài sinh vật và đưa ra lời giải thích vì sao sinh giới đa dạng, phong phú. </w:t>
            </w:r>
          </w:p>
          <w:p w14:paraId="266292C9" w14:textId="77777777" w:rsidR="002B7B5A" w:rsidRDefault="00000000">
            <w:pPr>
              <w:numPr>
                <w:ilvl w:val="0"/>
                <w:numId w:val="950"/>
              </w:numPr>
              <w:spacing w:after="26" w:line="259" w:lineRule="auto"/>
              <w:ind w:firstLine="0"/>
            </w:pPr>
            <w:r>
              <w:rPr>
                <w:sz w:val="24"/>
              </w:rPr>
              <w:t>Thư kí nhóm ghi lại ý kiến của các thành viên khác.</w:t>
            </w:r>
          </w:p>
          <w:p w14:paraId="2EA5DD3F" w14:textId="77777777" w:rsidR="002B7B5A" w:rsidRDefault="00000000">
            <w:pPr>
              <w:spacing w:after="26" w:line="259" w:lineRule="auto"/>
              <w:ind w:left="0" w:firstLine="0"/>
              <w:jc w:val="left"/>
            </w:pPr>
            <w:r>
              <w:rPr>
                <w:b/>
                <w:i/>
                <w:sz w:val="24"/>
              </w:rPr>
              <w:t xml:space="preserve">Bước 3: Báo cáo kết quả và thảo luận </w:t>
            </w:r>
          </w:p>
          <w:p w14:paraId="2C258484" w14:textId="77777777" w:rsidR="002B7B5A" w:rsidRDefault="00000000">
            <w:pPr>
              <w:spacing w:after="57" w:line="233" w:lineRule="auto"/>
              <w:ind w:left="0" w:firstLine="0"/>
              <w:jc w:val="left"/>
            </w:pPr>
            <w:r>
              <w:rPr>
                <w:sz w:val="24"/>
              </w:rPr>
              <w:t>GV yêu cầu các nhóm treo giấy A1 lên vị trí được phân công và đại diện nhóm lần lượt báo cáo về kết quả làm việc nhóm.</w:t>
            </w:r>
          </w:p>
          <w:p w14:paraId="3659927F" w14:textId="77777777" w:rsidR="002B7B5A" w:rsidRDefault="00000000">
            <w:pPr>
              <w:spacing w:after="26" w:line="259" w:lineRule="auto"/>
              <w:ind w:left="0" w:firstLine="0"/>
              <w:jc w:val="left"/>
            </w:pPr>
            <w:r>
              <w:rPr>
                <w:b/>
                <w:i/>
                <w:sz w:val="24"/>
              </w:rPr>
              <w:t>Bước 4: Đánh giá kết quả thực hiện nhiệm vụ</w:t>
            </w:r>
          </w:p>
          <w:p w14:paraId="2555E41C" w14:textId="77777777" w:rsidR="002B7B5A" w:rsidRDefault="00000000">
            <w:pPr>
              <w:numPr>
                <w:ilvl w:val="0"/>
                <w:numId w:val="950"/>
              </w:numPr>
              <w:spacing w:after="57" w:line="233" w:lineRule="auto"/>
              <w:ind w:firstLine="0"/>
            </w:pPr>
            <w:r>
              <w:rPr>
                <w:sz w:val="24"/>
              </w:rPr>
              <w:t>GV dựa vào nội dung báo cáo của HS, xác nhận những kết quả học tập của các nhóm học tập.</w:t>
            </w:r>
          </w:p>
          <w:p w14:paraId="6B1CD512" w14:textId="77777777" w:rsidR="002B7B5A" w:rsidRDefault="00000000">
            <w:pPr>
              <w:numPr>
                <w:ilvl w:val="0"/>
                <w:numId w:val="950"/>
              </w:numPr>
              <w:spacing w:after="0" w:line="259" w:lineRule="auto"/>
              <w:ind w:firstLine="0"/>
            </w:pPr>
            <w:r>
              <w:rPr>
                <w:sz w:val="24"/>
              </w:rPr>
              <w:t>GV dựa vào giải thích của HS để dẫn dắt vào bài mới. GV có thể dẫn dắt: Sinh giới đa dạng phong phú là nhờ sự tiến hoá không ngừng diễn ra cùng với sự đóng góp của quá trình chọn lọc. Vậy tiến hoá là gì và có những hình thức chọn lọc nào, chúng ta cùng tìm hiểu bài học.</w:t>
            </w:r>
          </w:p>
        </w:tc>
        <w:tc>
          <w:tcPr>
            <w:tcW w:w="1865" w:type="dxa"/>
            <w:tcBorders>
              <w:top w:val="single" w:sz="4" w:space="0" w:color="3E3672"/>
              <w:left w:val="single" w:sz="5" w:space="0" w:color="3E3672"/>
              <w:bottom w:val="single" w:sz="5" w:space="0" w:color="3E3672"/>
              <w:right w:val="single" w:sz="5" w:space="0" w:color="3E3672"/>
            </w:tcBorders>
          </w:tcPr>
          <w:p w14:paraId="4C26F7A5" w14:textId="77777777" w:rsidR="002B7B5A" w:rsidRDefault="00000000">
            <w:pPr>
              <w:spacing w:after="0" w:line="259" w:lineRule="auto"/>
              <w:ind w:left="0" w:right="55" w:firstLine="0"/>
            </w:pPr>
            <w:r>
              <w:rPr>
                <w:sz w:val="24"/>
              </w:rPr>
              <w:t>Tên các loài sinh vật và lời giải thích về sự đa dạng phong phú của sinh giới.</w:t>
            </w:r>
          </w:p>
        </w:tc>
      </w:tr>
    </w:tbl>
    <w:p w14:paraId="61B3360E" w14:textId="77777777" w:rsidR="002B7B5A" w:rsidRDefault="00000000">
      <w:pPr>
        <w:numPr>
          <w:ilvl w:val="0"/>
          <w:numId w:val="344"/>
        </w:numPr>
        <w:spacing w:after="75" w:line="259" w:lineRule="auto"/>
        <w:ind w:hanging="254"/>
      </w:pPr>
      <w:r>
        <w:rPr>
          <w:rFonts w:ascii="Calibri" w:eastAsia="Calibri" w:hAnsi="Calibri" w:cs="Calibri"/>
          <w:b/>
          <w:color w:val="59A1CF"/>
        </w:rPr>
        <w:t>Hoạt động 2: Hình thành kiến thức mới</w:t>
      </w:r>
    </w:p>
    <w:p w14:paraId="332D9246" w14:textId="77777777" w:rsidR="002B7B5A" w:rsidRDefault="00000000">
      <w:pPr>
        <w:numPr>
          <w:ilvl w:val="1"/>
          <w:numId w:val="344"/>
        </w:numPr>
        <w:spacing w:after="80" w:line="255" w:lineRule="auto"/>
        <w:ind w:hanging="397"/>
      </w:pPr>
      <w:r>
        <w:rPr>
          <w:rFonts w:ascii="Calibri" w:eastAsia="Calibri" w:hAnsi="Calibri" w:cs="Calibri"/>
          <w:i/>
          <w:color w:val="DC892F"/>
        </w:rPr>
        <w:t xml:space="preserve">Nội dung 1. Tìm hiểu khái niệm tiến hoá </w:t>
      </w:r>
    </w:p>
    <w:p w14:paraId="76516370" w14:textId="77777777" w:rsidR="002B7B5A" w:rsidRDefault="00000000">
      <w:pPr>
        <w:numPr>
          <w:ilvl w:val="2"/>
          <w:numId w:val="344"/>
        </w:numPr>
        <w:spacing w:after="0" w:line="259" w:lineRule="auto"/>
        <w:ind w:hanging="263"/>
        <w:jc w:val="left"/>
      </w:pPr>
      <w:r>
        <w:rPr>
          <w:i/>
        </w:rPr>
        <w:t>Mục tiêu</w:t>
      </w:r>
      <w:r>
        <w:t xml:space="preserve">Nêu được khái niệm tiến hoá.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241"/>
        <w:gridCol w:w="2251"/>
      </w:tblGrid>
      <w:tr w:rsidR="002B7B5A" w14:paraId="0148FFB4" w14:textId="77777777">
        <w:trPr>
          <w:trHeight w:val="401"/>
        </w:trPr>
        <w:tc>
          <w:tcPr>
            <w:tcW w:w="6241" w:type="dxa"/>
            <w:tcBorders>
              <w:top w:val="single" w:sz="4" w:space="0" w:color="3E3672"/>
              <w:left w:val="single" w:sz="5" w:space="0" w:color="3E3672"/>
              <w:bottom w:val="single" w:sz="4" w:space="0" w:color="3E3672"/>
              <w:right w:val="single" w:sz="5" w:space="0" w:color="3E3672"/>
            </w:tcBorders>
            <w:shd w:val="clear" w:color="auto" w:fill="C6BDD4"/>
          </w:tcPr>
          <w:p w14:paraId="2B60C1FD" w14:textId="77777777" w:rsidR="002B7B5A" w:rsidRDefault="00000000">
            <w:pPr>
              <w:spacing w:after="0" w:line="259" w:lineRule="auto"/>
              <w:ind w:left="0" w:right="56" w:firstLine="0"/>
              <w:jc w:val="center"/>
            </w:pPr>
            <w:r>
              <w:rPr>
                <w:b/>
                <w:sz w:val="24"/>
              </w:rPr>
              <w:lastRenderedPageBreak/>
              <w:t>Hoạt động của giáo viên và học sinh</w:t>
            </w:r>
          </w:p>
        </w:tc>
        <w:tc>
          <w:tcPr>
            <w:tcW w:w="2251" w:type="dxa"/>
            <w:tcBorders>
              <w:top w:val="single" w:sz="4" w:space="0" w:color="3E3672"/>
              <w:left w:val="single" w:sz="5" w:space="0" w:color="3E3672"/>
              <w:bottom w:val="single" w:sz="4" w:space="0" w:color="3E3672"/>
              <w:right w:val="single" w:sz="5" w:space="0" w:color="3E3672"/>
            </w:tcBorders>
            <w:shd w:val="clear" w:color="auto" w:fill="C6BDD4"/>
          </w:tcPr>
          <w:p w14:paraId="39FEDBF4" w14:textId="77777777" w:rsidR="002B7B5A" w:rsidRDefault="00000000">
            <w:pPr>
              <w:spacing w:after="0" w:line="259" w:lineRule="auto"/>
              <w:ind w:left="0" w:right="56" w:firstLine="0"/>
              <w:jc w:val="center"/>
            </w:pPr>
            <w:r>
              <w:rPr>
                <w:b/>
                <w:sz w:val="24"/>
              </w:rPr>
              <w:t>Sản phẩm</w:t>
            </w:r>
          </w:p>
        </w:tc>
      </w:tr>
      <w:tr w:rsidR="002B7B5A" w14:paraId="75105E00" w14:textId="77777777">
        <w:trPr>
          <w:trHeight w:val="2618"/>
        </w:trPr>
        <w:tc>
          <w:tcPr>
            <w:tcW w:w="6241" w:type="dxa"/>
            <w:tcBorders>
              <w:top w:val="single" w:sz="4" w:space="0" w:color="3E3672"/>
              <w:left w:val="single" w:sz="5" w:space="0" w:color="3E3672"/>
              <w:bottom w:val="single" w:sz="5" w:space="0" w:color="3E3672"/>
              <w:right w:val="single" w:sz="5" w:space="0" w:color="3E3672"/>
            </w:tcBorders>
          </w:tcPr>
          <w:p w14:paraId="68864A9F" w14:textId="77777777" w:rsidR="002B7B5A" w:rsidRDefault="00000000">
            <w:pPr>
              <w:spacing w:after="26" w:line="259" w:lineRule="auto"/>
              <w:ind w:left="0" w:firstLine="0"/>
              <w:jc w:val="left"/>
            </w:pPr>
            <w:r>
              <w:rPr>
                <w:b/>
                <w:i/>
                <w:sz w:val="24"/>
              </w:rPr>
              <w:t>Bước 1: Chuyển giao nhiệm vụ</w:t>
            </w:r>
          </w:p>
          <w:p w14:paraId="02E99261" w14:textId="77777777" w:rsidR="002B7B5A" w:rsidRDefault="00000000">
            <w:pPr>
              <w:spacing w:after="57" w:line="233" w:lineRule="auto"/>
              <w:ind w:left="0" w:firstLine="0"/>
            </w:pPr>
            <w:r>
              <w:rPr>
                <w:sz w:val="24"/>
              </w:rPr>
              <w:t xml:space="preserve">GV chiếu Hình 49.1 trong SGK, yêu cầu HS quan sát hình, thảo luận nhóm thực hiện yêu cầu và câu hỏi: </w:t>
            </w:r>
          </w:p>
          <w:p w14:paraId="55A13F4C" w14:textId="77777777" w:rsidR="002B7B5A" w:rsidRDefault="00000000">
            <w:pPr>
              <w:numPr>
                <w:ilvl w:val="0"/>
                <w:numId w:val="951"/>
              </w:numPr>
              <w:spacing w:after="57" w:line="233" w:lineRule="auto"/>
              <w:ind w:firstLine="0"/>
            </w:pPr>
            <w:r>
              <w:rPr>
                <w:sz w:val="24"/>
              </w:rPr>
              <w:t>Nhận xét về sự thay đổi kích thước và hình thái xương chi ở ngựa qua thời gian.</w:t>
            </w:r>
          </w:p>
          <w:p w14:paraId="260618F6" w14:textId="77777777" w:rsidR="002B7B5A" w:rsidRDefault="00000000">
            <w:pPr>
              <w:numPr>
                <w:ilvl w:val="0"/>
                <w:numId w:val="951"/>
              </w:numPr>
              <w:spacing w:after="0" w:line="259" w:lineRule="auto"/>
              <w:ind w:firstLine="0"/>
            </w:pPr>
            <w:r>
              <w:rPr>
                <w:sz w:val="24"/>
              </w:rPr>
              <w:t>Những thay đổi đó phù hợp với nơi sống và cách di chuyển của ngựa như thế nào?</w:t>
            </w:r>
          </w:p>
        </w:tc>
        <w:tc>
          <w:tcPr>
            <w:tcW w:w="2251" w:type="dxa"/>
            <w:tcBorders>
              <w:top w:val="single" w:sz="4" w:space="0" w:color="3E3672"/>
              <w:left w:val="single" w:sz="5" w:space="0" w:color="3E3672"/>
              <w:bottom w:val="single" w:sz="5" w:space="0" w:color="3E3672"/>
              <w:right w:val="single" w:sz="5" w:space="0" w:color="3E3672"/>
            </w:tcBorders>
          </w:tcPr>
          <w:p w14:paraId="52F85162" w14:textId="77777777" w:rsidR="002B7B5A" w:rsidRDefault="00000000">
            <w:pPr>
              <w:numPr>
                <w:ilvl w:val="0"/>
                <w:numId w:val="952"/>
              </w:numPr>
              <w:spacing w:after="57" w:line="233" w:lineRule="auto"/>
              <w:ind w:right="56" w:firstLine="0"/>
            </w:pPr>
            <w:r>
              <w:rPr>
                <w:sz w:val="24"/>
              </w:rPr>
              <w:t>Xương chi to và dài ra; bàn chân có nhiều ngón biến đổi thành một ngón.</w:t>
            </w:r>
          </w:p>
          <w:p w14:paraId="1B570966" w14:textId="77777777" w:rsidR="002B7B5A" w:rsidRDefault="00000000">
            <w:pPr>
              <w:numPr>
                <w:ilvl w:val="0"/>
                <w:numId w:val="952"/>
              </w:numPr>
              <w:spacing w:after="0" w:line="259" w:lineRule="auto"/>
              <w:ind w:right="56" w:firstLine="0"/>
            </w:pPr>
            <w:r>
              <w:rPr>
                <w:sz w:val="24"/>
              </w:rPr>
              <w:t>Những thay đổi về kích thước và hình dạng chi giúp cho ngựa chạy nhanh trên thảo nguyên.</w:t>
            </w:r>
          </w:p>
        </w:tc>
      </w:tr>
      <w:tr w:rsidR="002B7B5A" w14:paraId="12E38B5E" w14:textId="77777777">
        <w:trPr>
          <w:trHeight w:val="4535"/>
        </w:trPr>
        <w:tc>
          <w:tcPr>
            <w:tcW w:w="6241" w:type="dxa"/>
            <w:tcBorders>
              <w:top w:val="single" w:sz="5" w:space="0" w:color="3E3672"/>
              <w:left w:val="single" w:sz="5" w:space="0" w:color="3E3672"/>
              <w:bottom w:val="single" w:sz="5" w:space="0" w:color="3E3672"/>
              <w:right w:val="single" w:sz="5" w:space="0" w:color="3E3672"/>
            </w:tcBorders>
          </w:tcPr>
          <w:p w14:paraId="0FF31EF0" w14:textId="77777777" w:rsidR="002B7B5A" w:rsidRDefault="00000000">
            <w:pPr>
              <w:spacing w:after="26" w:line="259" w:lineRule="auto"/>
              <w:ind w:left="0" w:firstLine="0"/>
              <w:jc w:val="left"/>
            </w:pPr>
            <w:r>
              <w:rPr>
                <w:b/>
                <w:i/>
                <w:sz w:val="24"/>
              </w:rPr>
              <w:t>Bước 2: Thực hiện nhiệm vụ học tập</w:t>
            </w:r>
          </w:p>
          <w:p w14:paraId="7CF69741" w14:textId="77777777" w:rsidR="002B7B5A" w:rsidRDefault="00000000">
            <w:pPr>
              <w:numPr>
                <w:ilvl w:val="0"/>
                <w:numId w:val="953"/>
              </w:numPr>
              <w:spacing w:after="26" w:line="259" w:lineRule="auto"/>
              <w:ind w:firstLine="0"/>
              <w:jc w:val="left"/>
            </w:pPr>
            <w:r>
              <w:rPr>
                <w:sz w:val="24"/>
              </w:rPr>
              <w:t>HS quan sát hình, đọc SGK thu nhận thông tin.</w:t>
            </w:r>
          </w:p>
          <w:p w14:paraId="1B15900D" w14:textId="77777777" w:rsidR="002B7B5A" w:rsidRDefault="00000000">
            <w:pPr>
              <w:numPr>
                <w:ilvl w:val="0"/>
                <w:numId w:val="953"/>
              </w:numPr>
              <w:spacing w:after="0" w:line="282" w:lineRule="auto"/>
              <w:ind w:firstLine="0"/>
              <w:jc w:val="left"/>
            </w:pPr>
            <w:r>
              <w:rPr>
                <w:sz w:val="24"/>
              </w:rPr>
              <w:t>Thảo luận nhóm, thống nhất nội dung trả lời.</w:t>
            </w:r>
            <w:r>
              <w:rPr>
                <w:b/>
                <w:i/>
                <w:sz w:val="24"/>
              </w:rPr>
              <w:t xml:space="preserve">Bước 3: Báo cáo kết quả và thảo luận </w:t>
            </w:r>
            <w:r>
              <w:rPr>
                <w:sz w:val="24"/>
              </w:rPr>
              <w:t>GV yêu cầu HS:</w:t>
            </w:r>
          </w:p>
          <w:p w14:paraId="25440AE1" w14:textId="77777777" w:rsidR="002B7B5A" w:rsidRDefault="00000000">
            <w:pPr>
              <w:numPr>
                <w:ilvl w:val="0"/>
                <w:numId w:val="953"/>
              </w:numPr>
              <w:spacing w:after="26" w:line="259" w:lineRule="auto"/>
              <w:ind w:firstLine="0"/>
              <w:jc w:val="left"/>
            </w:pPr>
            <w:r>
              <w:rPr>
                <w:sz w:val="24"/>
              </w:rPr>
              <w:t>Lần lượt trả lời hai câu hỏi.</w:t>
            </w:r>
          </w:p>
          <w:p w14:paraId="3E623081" w14:textId="77777777" w:rsidR="002B7B5A" w:rsidRDefault="00000000">
            <w:pPr>
              <w:numPr>
                <w:ilvl w:val="0"/>
                <w:numId w:val="953"/>
              </w:numPr>
              <w:spacing w:after="26" w:line="259" w:lineRule="auto"/>
              <w:ind w:firstLine="0"/>
              <w:jc w:val="left"/>
            </w:pPr>
            <w:r>
              <w:rPr>
                <w:sz w:val="24"/>
              </w:rPr>
              <w:t>Nhận xét, bổ sung (nếu có).</w:t>
            </w:r>
          </w:p>
          <w:p w14:paraId="57EBABBD" w14:textId="77777777" w:rsidR="002B7B5A" w:rsidRDefault="00000000">
            <w:pPr>
              <w:numPr>
                <w:ilvl w:val="0"/>
                <w:numId w:val="953"/>
              </w:numPr>
              <w:spacing w:after="26" w:line="259" w:lineRule="auto"/>
              <w:ind w:firstLine="0"/>
              <w:jc w:val="left"/>
            </w:pPr>
            <w:r>
              <w:rPr>
                <w:sz w:val="24"/>
              </w:rPr>
              <w:t>Nêu khái niệm tiến hoá.</w:t>
            </w:r>
          </w:p>
          <w:p w14:paraId="07285A90" w14:textId="77777777" w:rsidR="002B7B5A" w:rsidRDefault="00000000">
            <w:pPr>
              <w:spacing w:after="0" w:line="282" w:lineRule="auto"/>
              <w:ind w:left="0" w:right="1314" w:firstLine="0"/>
            </w:pPr>
            <w:r>
              <w:rPr>
                <w:b/>
                <w:i/>
                <w:sz w:val="24"/>
              </w:rPr>
              <w:t xml:space="preserve">Bước 4: Đánh giá kết quả thực hiện nhiệm vụ </w:t>
            </w:r>
            <w:r>
              <w:rPr>
                <w:sz w:val="24"/>
              </w:rPr>
              <w:t>GV thực hiện:</w:t>
            </w:r>
          </w:p>
          <w:p w14:paraId="3227052E" w14:textId="77777777" w:rsidR="002B7B5A" w:rsidRDefault="00000000">
            <w:pPr>
              <w:numPr>
                <w:ilvl w:val="0"/>
                <w:numId w:val="953"/>
              </w:numPr>
              <w:spacing w:after="57" w:line="233" w:lineRule="auto"/>
              <w:ind w:firstLine="0"/>
              <w:jc w:val="left"/>
            </w:pPr>
            <w:r>
              <w:rPr>
                <w:sz w:val="24"/>
              </w:rPr>
              <w:t>Dựa vào nội dung báo cáo của HS, GV nhận xét sản phẩm và quá trình học tập của các nhóm HS.</w:t>
            </w:r>
          </w:p>
          <w:p w14:paraId="1DFE7866" w14:textId="77777777" w:rsidR="002B7B5A" w:rsidRDefault="00000000">
            <w:pPr>
              <w:numPr>
                <w:ilvl w:val="0"/>
                <w:numId w:val="953"/>
              </w:numPr>
              <w:spacing w:after="0" w:line="259" w:lineRule="auto"/>
              <w:ind w:firstLine="0"/>
              <w:jc w:val="left"/>
            </w:pPr>
            <w:r>
              <w:rPr>
                <w:sz w:val="24"/>
              </w:rPr>
              <w:t>Chính xác hoá sản phẩm học tập của HS và đặt vấn đề vào mục II.</w:t>
            </w:r>
          </w:p>
        </w:tc>
        <w:tc>
          <w:tcPr>
            <w:tcW w:w="2251" w:type="dxa"/>
            <w:tcBorders>
              <w:top w:val="single" w:sz="5" w:space="0" w:color="3E3672"/>
              <w:left w:val="single" w:sz="5" w:space="0" w:color="3E3672"/>
              <w:bottom w:val="single" w:sz="5" w:space="0" w:color="3E3672"/>
              <w:right w:val="single" w:sz="5" w:space="0" w:color="3E3672"/>
            </w:tcBorders>
          </w:tcPr>
          <w:p w14:paraId="465DADDB" w14:textId="77777777" w:rsidR="002B7B5A" w:rsidRDefault="00000000">
            <w:pPr>
              <w:spacing w:after="0" w:line="259" w:lineRule="auto"/>
              <w:ind w:left="0" w:right="55" w:firstLine="0"/>
            </w:pPr>
            <w:r>
              <w:rPr>
                <w:sz w:val="24"/>
              </w:rPr>
              <w:t>Khái niệm tiến hoá:</w:t>
            </w:r>
            <w:r>
              <w:rPr>
                <w:b/>
                <w:sz w:val="24"/>
              </w:rPr>
              <w:t xml:space="preserve"> </w:t>
            </w:r>
            <w:r>
              <w:rPr>
                <w:sz w:val="24"/>
              </w:rPr>
              <w:t>Sự thay đổi các đặc tính di truyền của quần thể sinh vật qua các thế hệ nối tiếp nhau theo thời gian.</w:t>
            </w:r>
          </w:p>
        </w:tc>
      </w:tr>
    </w:tbl>
    <w:p w14:paraId="3E6662B3" w14:textId="77777777" w:rsidR="002B7B5A" w:rsidRDefault="00000000">
      <w:pPr>
        <w:numPr>
          <w:ilvl w:val="1"/>
          <w:numId w:val="344"/>
        </w:numPr>
        <w:spacing w:after="80" w:line="255" w:lineRule="auto"/>
        <w:ind w:hanging="397"/>
      </w:pPr>
      <w:r>
        <w:rPr>
          <w:rFonts w:ascii="Calibri" w:eastAsia="Calibri" w:hAnsi="Calibri" w:cs="Calibri"/>
          <w:i/>
          <w:color w:val="DC892F"/>
        </w:rPr>
        <w:t xml:space="preserve">Nội dung 2. Tìm hiểu chọn lọc nhân tạo </w:t>
      </w:r>
    </w:p>
    <w:p w14:paraId="78E546CA" w14:textId="77777777" w:rsidR="002B7B5A" w:rsidRDefault="00000000">
      <w:pPr>
        <w:numPr>
          <w:ilvl w:val="2"/>
          <w:numId w:val="344"/>
        </w:numPr>
        <w:spacing w:after="96" w:line="259" w:lineRule="auto"/>
        <w:ind w:hanging="263"/>
        <w:jc w:val="left"/>
      </w:pPr>
      <w:r>
        <w:rPr>
          <w:i/>
        </w:rPr>
        <w:t>Mục tiêu</w:t>
      </w:r>
    </w:p>
    <w:p w14:paraId="0ED9A474" w14:textId="77777777" w:rsidR="002B7B5A" w:rsidRDefault="00000000">
      <w:pPr>
        <w:numPr>
          <w:ilvl w:val="2"/>
          <w:numId w:val="346"/>
        </w:numPr>
        <w:ind w:hanging="187"/>
      </w:pPr>
      <w:r>
        <w:t xml:space="preserve">Phát biểu được khái niệm chọn lọc nhân tạo. </w:t>
      </w:r>
    </w:p>
    <w:p w14:paraId="4E86AD5D" w14:textId="77777777" w:rsidR="002B7B5A" w:rsidRDefault="00000000">
      <w:pPr>
        <w:numPr>
          <w:ilvl w:val="2"/>
          <w:numId w:val="346"/>
        </w:numPr>
        <w:ind w:hanging="187"/>
      </w:pPr>
      <w:r>
        <w:t>Trình bày được một số bằng chứng của quá trình chọn lọc do con người tiến hành đưa đến sự đa dạng và thích nghi của các loài vật nuôi và cây trồng từ vài dạng hoang dại ban đầu.</w:t>
      </w:r>
    </w:p>
    <w:p w14:paraId="1FB59D9B" w14:textId="77777777" w:rsidR="002B7B5A" w:rsidRDefault="00000000">
      <w:pPr>
        <w:numPr>
          <w:ilvl w:val="2"/>
          <w:numId w:val="344"/>
        </w:numPr>
        <w:spacing w:after="0" w:line="259" w:lineRule="auto"/>
        <w:ind w:hanging="263"/>
        <w:jc w:val="left"/>
      </w:pPr>
      <w:r>
        <w:rPr>
          <w:i/>
        </w:rPr>
        <w:t xml:space="preserve">Tiến trình thực hiện </w:t>
      </w:r>
    </w:p>
    <w:tbl>
      <w:tblPr>
        <w:tblStyle w:val="TableGrid"/>
        <w:tblW w:w="8492" w:type="dxa"/>
        <w:tblInd w:w="289" w:type="dxa"/>
        <w:tblCellMar>
          <w:top w:w="42" w:type="dxa"/>
          <w:left w:w="113" w:type="dxa"/>
          <w:bottom w:w="0" w:type="dxa"/>
          <w:right w:w="58" w:type="dxa"/>
        </w:tblCellMar>
        <w:tblLook w:val="04A0" w:firstRow="1" w:lastRow="0" w:firstColumn="1" w:lastColumn="0" w:noHBand="0" w:noVBand="1"/>
      </w:tblPr>
      <w:tblGrid>
        <w:gridCol w:w="5547"/>
        <w:gridCol w:w="2945"/>
      </w:tblGrid>
      <w:tr w:rsidR="002B7B5A" w14:paraId="08AD6B25" w14:textId="77777777">
        <w:trPr>
          <w:trHeight w:val="401"/>
        </w:trPr>
        <w:tc>
          <w:tcPr>
            <w:tcW w:w="5547" w:type="dxa"/>
            <w:tcBorders>
              <w:top w:val="single" w:sz="4" w:space="0" w:color="3E3672"/>
              <w:left w:val="single" w:sz="5" w:space="0" w:color="3E3672"/>
              <w:bottom w:val="single" w:sz="4" w:space="0" w:color="3E3672"/>
              <w:right w:val="single" w:sz="5" w:space="0" w:color="3E3672"/>
            </w:tcBorders>
            <w:shd w:val="clear" w:color="auto" w:fill="C6BDD4"/>
          </w:tcPr>
          <w:p w14:paraId="156C0E77" w14:textId="77777777" w:rsidR="002B7B5A" w:rsidRDefault="00000000">
            <w:pPr>
              <w:spacing w:after="0" w:line="259" w:lineRule="auto"/>
              <w:ind w:left="0" w:right="55" w:firstLine="0"/>
              <w:jc w:val="center"/>
            </w:pPr>
            <w:r>
              <w:rPr>
                <w:b/>
                <w:sz w:val="24"/>
              </w:rPr>
              <w:t>Hoạt động của giáo viên và học sinh</w:t>
            </w:r>
          </w:p>
        </w:tc>
        <w:tc>
          <w:tcPr>
            <w:tcW w:w="2945" w:type="dxa"/>
            <w:tcBorders>
              <w:top w:val="single" w:sz="4" w:space="0" w:color="3E3672"/>
              <w:left w:val="single" w:sz="5" w:space="0" w:color="3E3672"/>
              <w:bottom w:val="single" w:sz="4" w:space="0" w:color="3E3672"/>
              <w:right w:val="single" w:sz="5" w:space="0" w:color="3E3672"/>
            </w:tcBorders>
            <w:shd w:val="clear" w:color="auto" w:fill="C6BDD4"/>
          </w:tcPr>
          <w:p w14:paraId="6D73A5D2" w14:textId="77777777" w:rsidR="002B7B5A" w:rsidRDefault="00000000">
            <w:pPr>
              <w:spacing w:after="0" w:line="259" w:lineRule="auto"/>
              <w:ind w:left="0" w:right="55" w:firstLine="0"/>
              <w:jc w:val="center"/>
            </w:pPr>
            <w:r>
              <w:rPr>
                <w:b/>
                <w:sz w:val="24"/>
              </w:rPr>
              <w:t>Sản phẩm</w:t>
            </w:r>
          </w:p>
        </w:tc>
      </w:tr>
      <w:tr w:rsidR="002B7B5A" w14:paraId="6C3B9DFC" w14:textId="77777777">
        <w:trPr>
          <w:trHeight w:val="4565"/>
        </w:trPr>
        <w:tc>
          <w:tcPr>
            <w:tcW w:w="5547" w:type="dxa"/>
            <w:tcBorders>
              <w:top w:val="single" w:sz="4" w:space="0" w:color="3E3672"/>
              <w:left w:val="single" w:sz="5" w:space="0" w:color="3E3672"/>
              <w:bottom w:val="single" w:sz="5" w:space="0" w:color="3E3672"/>
              <w:right w:val="single" w:sz="5" w:space="0" w:color="3E3672"/>
            </w:tcBorders>
            <w:vAlign w:val="center"/>
          </w:tcPr>
          <w:p w14:paraId="7FF415AC" w14:textId="77777777" w:rsidR="002B7B5A" w:rsidRDefault="00000000">
            <w:pPr>
              <w:spacing w:after="26" w:line="259" w:lineRule="auto"/>
              <w:ind w:left="0" w:firstLine="0"/>
              <w:jc w:val="left"/>
            </w:pPr>
            <w:r>
              <w:rPr>
                <w:b/>
                <w:i/>
                <w:sz w:val="24"/>
              </w:rPr>
              <w:lastRenderedPageBreak/>
              <w:t>Bước 1: Chuyển giao nhiệm vụ</w:t>
            </w:r>
          </w:p>
          <w:p w14:paraId="51F06045" w14:textId="77777777" w:rsidR="002B7B5A" w:rsidRDefault="00000000">
            <w:pPr>
              <w:spacing w:after="57" w:line="233" w:lineRule="auto"/>
              <w:ind w:left="0" w:firstLine="0"/>
            </w:pPr>
            <w:r>
              <w:rPr>
                <w:sz w:val="24"/>
              </w:rPr>
              <w:t>GV chiếu Hình 49.2 và Hình 49.3 trong SGK, yêu cầu HS quan sát hình, thảo luận nhóm để trả lời các câu hỏi:</w:t>
            </w:r>
          </w:p>
          <w:p w14:paraId="0DAA096A" w14:textId="77777777" w:rsidR="002B7B5A" w:rsidRDefault="00000000">
            <w:pPr>
              <w:numPr>
                <w:ilvl w:val="0"/>
                <w:numId w:val="954"/>
              </w:numPr>
              <w:spacing w:after="57" w:line="233" w:lineRule="auto"/>
              <w:ind w:firstLine="0"/>
            </w:pPr>
            <w:r>
              <w:rPr>
                <w:sz w:val="24"/>
              </w:rPr>
              <w:t>Trong Hình 49.2, cây nào là nguồn gốc của các loại rau cải phổ biến ngày nay? Tại sao lại có nhiều loại rau cải như ngày nay?</w:t>
            </w:r>
          </w:p>
          <w:p w14:paraId="4F37F2E3" w14:textId="77777777" w:rsidR="002B7B5A" w:rsidRDefault="00000000">
            <w:pPr>
              <w:numPr>
                <w:ilvl w:val="0"/>
                <w:numId w:val="954"/>
              </w:numPr>
              <w:spacing w:after="57" w:line="233" w:lineRule="auto"/>
              <w:ind w:firstLine="0"/>
            </w:pPr>
            <w:r>
              <w:rPr>
                <w:sz w:val="24"/>
              </w:rPr>
              <w:t>Mục đích chọn lọc của con người ở đối tượng trong Hình 49.3 là gì?</w:t>
            </w:r>
          </w:p>
          <w:p w14:paraId="306DBDF7" w14:textId="77777777" w:rsidR="002B7B5A" w:rsidRDefault="00000000">
            <w:pPr>
              <w:numPr>
                <w:ilvl w:val="0"/>
                <w:numId w:val="954"/>
              </w:numPr>
              <w:spacing w:after="57" w:line="233" w:lineRule="auto"/>
              <w:ind w:firstLine="0"/>
            </w:pPr>
            <w:r>
              <w:rPr>
                <w:sz w:val="24"/>
              </w:rPr>
              <w:t>Kể tên ba loại cây trồng khác cũng đã được chọn lọc nhân tạo làm thực phẩm mà em biết.</w:t>
            </w:r>
          </w:p>
          <w:p w14:paraId="7D1D7BDA" w14:textId="77777777" w:rsidR="002B7B5A" w:rsidRDefault="00000000">
            <w:pPr>
              <w:spacing w:after="26" w:line="259" w:lineRule="auto"/>
              <w:ind w:left="0" w:firstLine="0"/>
              <w:jc w:val="left"/>
            </w:pPr>
            <w:r>
              <w:rPr>
                <w:b/>
                <w:i/>
                <w:sz w:val="24"/>
              </w:rPr>
              <w:t>Bước 2: Thực hiện nhiệm vụ học tập</w:t>
            </w:r>
          </w:p>
          <w:p w14:paraId="6F255334" w14:textId="77777777" w:rsidR="002B7B5A" w:rsidRDefault="00000000">
            <w:pPr>
              <w:numPr>
                <w:ilvl w:val="0"/>
                <w:numId w:val="955"/>
              </w:numPr>
              <w:spacing w:after="57" w:line="233" w:lineRule="auto"/>
              <w:ind w:firstLine="0"/>
              <w:jc w:val="left"/>
            </w:pPr>
            <w:r>
              <w:rPr>
                <w:sz w:val="24"/>
              </w:rPr>
              <w:t>Các thành viên nhóm quan sát Hình 49.2, Hình 49.3, đọc SGK thu nhận thông tin.</w:t>
            </w:r>
          </w:p>
          <w:p w14:paraId="05F5D938" w14:textId="77777777" w:rsidR="002B7B5A" w:rsidRDefault="00000000">
            <w:pPr>
              <w:numPr>
                <w:ilvl w:val="0"/>
                <w:numId w:val="955"/>
              </w:numPr>
              <w:spacing w:after="0" w:line="259" w:lineRule="auto"/>
              <w:ind w:firstLine="0"/>
              <w:jc w:val="left"/>
            </w:pPr>
            <w:r>
              <w:rPr>
                <w:sz w:val="24"/>
              </w:rPr>
              <w:t>Thảo luận nhóm thống nhất nội dung trả lời.</w:t>
            </w:r>
          </w:p>
        </w:tc>
        <w:tc>
          <w:tcPr>
            <w:tcW w:w="2945" w:type="dxa"/>
            <w:tcBorders>
              <w:top w:val="single" w:sz="4" w:space="0" w:color="3E3672"/>
              <w:left w:val="single" w:sz="5" w:space="0" w:color="3E3672"/>
              <w:bottom w:val="single" w:sz="5" w:space="0" w:color="3E3672"/>
              <w:right w:val="single" w:sz="5" w:space="0" w:color="3E3672"/>
            </w:tcBorders>
          </w:tcPr>
          <w:p w14:paraId="439AFF67" w14:textId="77777777" w:rsidR="002B7B5A" w:rsidRDefault="00000000">
            <w:pPr>
              <w:numPr>
                <w:ilvl w:val="0"/>
                <w:numId w:val="956"/>
              </w:numPr>
              <w:spacing w:after="57" w:line="233" w:lineRule="auto"/>
              <w:ind w:right="55" w:firstLine="0"/>
            </w:pPr>
            <w:r>
              <w:rPr>
                <w:sz w:val="24"/>
              </w:rPr>
              <w:t>Trong Hình 49.2, cây mù tạc hoang dại nguồn gốc của các loại rau cải phổ biến ngày nay. Do nhu cầu thị hiếu của con người đa dạng nên có nhiều loài cải như hiện nay.</w:t>
            </w:r>
          </w:p>
          <w:p w14:paraId="2C44E5E4" w14:textId="77777777" w:rsidR="002B7B5A" w:rsidRDefault="00000000">
            <w:pPr>
              <w:numPr>
                <w:ilvl w:val="0"/>
                <w:numId w:val="956"/>
              </w:numPr>
              <w:spacing w:after="57" w:line="233" w:lineRule="auto"/>
              <w:ind w:right="55" w:firstLine="0"/>
            </w:pPr>
            <w:r>
              <w:rPr>
                <w:sz w:val="24"/>
              </w:rPr>
              <w:t>Mục đích chọn lọc của con người ở đối tượng trong Hình 49.3 là tạo ra nhiều giống cải cho năng suất và phù hợp với nhu cầu, sở thích của con người.</w:t>
            </w:r>
          </w:p>
          <w:p w14:paraId="6A341CA4" w14:textId="77777777" w:rsidR="002B7B5A" w:rsidRDefault="00000000">
            <w:pPr>
              <w:numPr>
                <w:ilvl w:val="0"/>
                <w:numId w:val="956"/>
              </w:numPr>
              <w:spacing w:after="0" w:line="259" w:lineRule="auto"/>
              <w:ind w:right="55" w:firstLine="0"/>
            </w:pPr>
            <w:r>
              <w:rPr>
                <w:sz w:val="24"/>
              </w:rPr>
              <w:t>HS kể được tên ba loại cây trồng là sản phẩm của chọn lọc tự nhiên.</w:t>
            </w:r>
          </w:p>
        </w:tc>
      </w:tr>
      <w:tr w:rsidR="002B7B5A" w14:paraId="04E11946" w14:textId="77777777">
        <w:tblPrEx>
          <w:tblCellMar>
            <w:top w:w="40" w:type="dxa"/>
          </w:tblCellMar>
        </w:tblPrEx>
        <w:trPr>
          <w:trHeight w:val="4208"/>
        </w:trPr>
        <w:tc>
          <w:tcPr>
            <w:tcW w:w="5547" w:type="dxa"/>
            <w:tcBorders>
              <w:top w:val="single" w:sz="5" w:space="0" w:color="3E3672"/>
              <w:left w:val="single" w:sz="5" w:space="0" w:color="3E3672"/>
              <w:bottom w:val="single" w:sz="5" w:space="0" w:color="3E3672"/>
              <w:right w:val="single" w:sz="5" w:space="0" w:color="3E3672"/>
            </w:tcBorders>
          </w:tcPr>
          <w:p w14:paraId="4628C7A7" w14:textId="77777777" w:rsidR="002B7B5A" w:rsidRDefault="00000000">
            <w:pPr>
              <w:spacing w:after="0" w:line="282" w:lineRule="auto"/>
              <w:ind w:left="0" w:right="1358" w:firstLine="0"/>
            </w:pPr>
            <w:r>
              <w:rPr>
                <w:b/>
                <w:i/>
                <w:sz w:val="24"/>
              </w:rPr>
              <w:t xml:space="preserve">Bước 3: Báo cáo kết quả và thảo luận </w:t>
            </w:r>
            <w:r>
              <w:rPr>
                <w:sz w:val="24"/>
              </w:rPr>
              <w:t>GV yêu cầu HS:</w:t>
            </w:r>
          </w:p>
          <w:p w14:paraId="25803C4B" w14:textId="77777777" w:rsidR="002B7B5A" w:rsidRDefault="00000000">
            <w:pPr>
              <w:numPr>
                <w:ilvl w:val="0"/>
                <w:numId w:val="957"/>
              </w:numPr>
              <w:spacing w:after="26" w:line="259" w:lineRule="auto"/>
              <w:ind w:firstLine="0"/>
              <w:jc w:val="left"/>
            </w:pPr>
            <w:r>
              <w:rPr>
                <w:sz w:val="24"/>
              </w:rPr>
              <w:t>Lần lượt trả lời hai câu hỏi.</w:t>
            </w:r>
          </w:p>
          <w:p w14:paraId="4395CEEE" w14:textId="77777777" w:rsidR="002B7B5A" w:rsidRDefault="00000000">
            <w:pPr>
              <w:numPr>
                <w:ilvl w:val="0"/>
                <w:numId w:val="957"/>
              </w:numPr>
              <w:spacing w:after="26" w:line="259" w:lineRule="auto"/>
              <w:ind w:firstLine="0"/>
              <w:jc w:val="left"/>
            </w:pPr>
            <w:r>
              <w:rPr>
                <w:sz w:val="24"/>
              </w:rPr>
              <w:t>Nhận xét, bổ sung (nếu có).</w:t>
            </w:r>
          </w:p>
          <w:p w14:paraId="65305773" w14:textId="77777777" w:rsidR="002B7B5A" w:rsidRDefault="00000000">
            <w:pPr>
              <w:numPr>
                <w:ilvl w:val="0"/>
                <w:numId w:val="957"/>
              </w:numPr>
              <w:spacing w:after="26" w:line="259" w:lineRule="auto"/>
              <w:ind w:firstLine="0"/>
              <w:jc w:val="left"/>
            </w:pPr>
            <w:r>
              <w:rPr>
                <w:sz w:val="24"/>
              </w:rPr>
              <w:t>Thực hiện yêu cầu và trả lời câu hỏi:</w:t>
            </w:r>
          </w:p>
          <w:p w14:paraId="0A97D290" w14:textId="77777777" w:rsidR="002B7B5A" w:rsidRDefault="00000000">
            <w:pPr>
              <w:spacing w:after="26" w:line="259" w:lineRule="auto"/>
              <w:ind w:left="0" w:firstLine="0"/>
              <w:jc w:val="left"/>
            </w:pPr>
            <w:r>
              <w:rPr>
                <w:sz w:val="24"/>
              </w:rPr>
              <w:t xml:space="preserve">+ Chọn lọc nhân tạo là gì? </w:t>
            </w:r>
          </w:p>
          <w:p w14:paraId="7D75947B" w14:textId="77777777" w:rsidR="002B7B5A" w:rsidRDefault="00000000">
            <w:pPr>
              <w:spacing w:after="26" w:line="259" w:lineRule="auto"/>
              <w:ind w:left="0" w:firstLine="0"/>
              <w:jc w:val="left"/>
            </w:pPr>
            <w:r>
              <w:rPr>
                <w:sz w:val="24"/>
              </w:rPr>
              <w:t>+ Nêu vai trò của chọn lọc nhân tạo.</w:t>
            </w:r>
          </w:p>
          <w:p w14:paraId="22CE3F67" w14:textId="77777777" w:rsidR="002B7B5A" w:rsidRDefault="00000000">
            <w:pPr>
              <w:spacing w:after="0" w:line="282" w:lineRule="auto"/>
              <w:ind w:left="0" w:right="621" w:firstLine="0"/>
            </w:pPr>
            <w:r>
              <w:rPr>
                <w:b/>
                <w:i/>
                <w:sz w:val="24"/>
              </w:rPr>
              <w:t xml:space="preserve">Bước 4: Đánh giá kết quả thực hiện nhiệm vụ </w:t>
            </w:r>
            <w:r>
              <w:rPr>
                <w:sz w:val="24"/>
              </w:rPr>
              <w:t>GV thực hiện:</w:t>
            </w:r>
          </w:p>
          <w:p w14:paraId="5D630AB0" w14:textId="77777777" w:rsidR="002B7B5A" w:rsidRDefault="00000000">
            <w:pPr>
              <w:numPr>
                <w:ilvl w:val="0"/>
                <w:numId w:val="957"/>
              </w:numPr>
              <w:spacing w:after="57" w:line="233" w:lineRule="auto"/>
              <w:ind w:firstLine="0"/>
              <w:jc w:val="left"/>
            </w:pPr>
            <w:r>
              <w:rPr>
                <w:sz w:val="24"/>
              </w:rPr>
              <w:t>Dựa vào nội dung báo cáo của HS, GV nhận xét sản phẩm và quá trình học tập của các nhóm HS.</w:t>
            </w:r>
          </w:p>
          <w:p w14:paraId="3B9DEB96" w14:textId="77777777" w:rsidR="002B7B5A" w:rsidRDefault="00000000">
            <w:pPr>
              <w:numPr>
                <w:ilvl w:val="0"/>
                <w:numId w:val="957"/>
              </w:numPr>
              <w:spacing w:after="0" w:line="259" w:lineRule="auto"/>
              <w:ind w:firstLine="0"/>
              <w:jc w:val="left"/>
            </w:pPr>
            <w:r>
              <w:rPr>
                <w:sz w:val="24"/>
              </w:rPr>
              <w:t>Chính xác hoá sản phẩm học tập của HS và đặt vấn đề vào mục III.</w:t>
            </w:r>
          </w:p>
        </w:tc>
        <w:tc>
          <w:tcPr>
            <w:tcW w:w="2945" w:type="dxa"/>
            <w:tcBorders>
              <w:top w:val="single" w:sz="5" w:space="0" w:color="3E3672"/>
              <w:left w:val="single" w:sz="5" w:space="0" w:color="3E3672"/>
              <w:bottom w:val="single" w:sz="5" w:space="0" w:color="3E3672"/>
              <w:right w:val="single" w:sz="5" w:space="0" w:color="3E3672"/>
            </w:tcBorders>
          </w:tcPr>
          <w:p w14:paraId="3463B7AE" w14:textId="77777777" w:rsidR="002B7B5A" w:rsidRDefault="00000000">
            <w:pPr>
              <w:numPr>
                <w:ilvl w:val="0"/>
                <w:numId w:val="958"/>
              </w:numPr>
              <w:spacing w:after="57" w:line="233" w:lineRule="auto"/>
              <w:ind w:right="55" w:firstLine="0"/>
            </w:pPr>
            <w:r>
              <w:rPr>
                <w:sz w:val="24"/>
              </w:rPr>
              <w:t>Chọn lọc nhân tạo là quá trình phát hiện, giữ lại, nhân giống những cá thể mang đặc tính tốt (theo yêu cầu đề ra) và loại thải cá thể thiếu các đặc tính đó nhằm nâng cao năng suất, chất lượng vật nuôi và cây trồng.</w:t>
            </w:r>
          </w:p>
          <w:p w14:paraId="708A4E0C" w14:textId="77777777" w:rsidR="002B7B5A" w:rsidRDefault="00000000">
            <w:pPr>
              <w:numPr>
                <w:ilvl w:val="0"/>
                <w:numId w:val="958"/>
              </w:numPr>
              <w:spacing w:after="0" w:line="259" w:lineRule="auto"/>
              <w:ind w:right="55" w:firstLine="0"/>
            </w:pPr>
            <w:r>
              <w:rPr>
                <w:sz w:val="24"/>
              </w:rPr>
              <w:t>Vai trò của chọn lọc nhân tạo là giữ lại nhiều giống vật nuôi, cây trồng phù hợp với nhu cầu thị hiếu của con người.</w:t>
            </w:r>
          </w:p>
        </w:tc>
      </w:tr>
    </w:tbl>
    <w:p w14:paraId="4A935018" w14:textId="77777777" w:rsidR="002B7B5A" w:rsidRDefault="00000000">
      <w:pPr>
        <w:numPr>
          <w:ilvl w:val="1"/>
          <w:numId w:val="344"/>
        </w:numPr>
        <w:spacing w:after="80" w:line="255" w:lineRule="auto"/>
        <w:ind w:hanging="397"/>
      </w:pPr>
      <w:r>
        <w:rPr>
          <w:rFonts w:ascii="Calibri" w:eastAsia="Calibri" w:hAnsi="Calibri" w:cs="Calibri"/>
          <w:i/>
          <w:color w:val="DC892F"/>
        </w:rPr>
        <w:t>Nội dung 3. Tìm hiểu chọn lọc tự nhiên</w:t>
      </w:r>
    </w:p>
    <w:p w14:paraId="1074955E" w14:textId="77777777" w:rsidR="002B7B5A" w:rsidRDefault="00000000">
      <w:pPr>
        <w:numPr>
          <w:ilvl w:val="2"/>
          <w:numId w:val="344"/>
        </w:numPr>
        <w:spacing w:after="96" w:line="259" w:lineRule="auto"/>
        <w:ind w:hanging="263"/>
        <w:jc w:val="left"/>
      </w:pPr>
      <w:r>
        <w:rPr>
          <w:i/>
        </w:rPr>
        <w:t>Mục tiêu</w:t>
      </w:r>
    </w:p>
    <w:p w14:paraId="6392F929" w14:textId="77777777" w:rsidR="002B7B5A" w:rsidRDefault="00000000">
      <w:pPr>
        <w:numPr>
          <w:ilvl w:val="2"/>
          <w:numId w:val="348"/>
        </w:numPr>
        <w:ind w:hanging="187"/>
      </w:pPr>
      <w:r>
        <w:t xml:space="preserve">Phát biểu được khái niệm chọn lọc tự nhiên. </w:t>
      </w:r>
    </w:p>
    <w:p w14:paraId="186D74B6" w14:textId="77777777" w:rsidR="002B7B5A" w:rsidRDefault="00000000">
      <w:pPr>
        <w:numPr>
          <w:ilvl w:val="2"/>
          <w:numId w:val="348"/>
        </w:numPr>
        <w:ind w:hanging="187"/>
      </w:pPr>
      <w:r>
        <w:t>Dựa vào các hình ảnh hoặc sơ đồ, mô tả được quá trình chọn lọc tự nhiên.</w:t>
      </w:r>
    </w:p>
    <w:p w14:paraId="3A23234A" w14:textId="77777777" w:rsidR="002B7B5A" w:rsidRDefault="00000000">
      <w:pPr>
        <w:numPr>
          <w:ilvl w:val="2"/>
          <w:numId w:val="348"/>
        </w:numPr>
        <w:spacing w:after="0"/>
        <w:ind w:hanging="187"/>
      </w:pPr>
      <w:r>
        <w:t xml:space="preserve">Thông qua phân tích các ví dụ về tiến hoá thích nghi, chứng minh được vai trò của chọn lọc tự nhiên đối với sự hình thành đặc điểm thích nghi và đa dạng của sinh vật.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270"/>
        <w:gridCol w:w="5086"/>
        <w:gridCol w:w="270"/>
        <w:gridCol w:w="2594"/>
        <w:gridCol w:w="272"/>
      </w:tblGrid>
      <w:tr w:rsidR="002B7B5A" w14:paraId="66EB5F0D" w14:textId="77777777">
        <w:trPr>
          <w:gridBefore w:val="1"/>
          <w:wBefore w:w="283" w:type="dxa"/>
          <w:trHeight w:val="401"/>
        </w:trPr>
        <w:tc>
          <w:tcPr>
            <w:tcW w:w="5547" w:type="dxa"/>
            <w:gridSpan w:val="2"/>
            <w:tcBorders>
              <w:top w:val="single" w:sz="4" w:space="0" w:color="3E3672"/>
              <w:left w:val="single" w:sz="5" w:space="0" w:color="3E3672"/>
              <w:bottom w:val="single" w:sz="4" w:space="0" w:color="3E3672"/>
              <w:right w:val="single" w:sz="5" w:space="0" w:color="3E3672"/>
            </w:tcBorders>
            <w:shd w:val="clear" w:color="auto" w:fill="C6BDD4"/>
          </w:tcPr>
          <w:p w14:paraId="710D980F" w14:textId="77777777" w:rsidR="002B7B5A" w:rsidRDefault="00000000">
            <w:pPr>
              <w:spacing w:after="0" w:line="259" w:lineRule="auto"/>
              <w:ind w:left="0" w:right="55" w:firstLine="0"/>
              <w:jc w:val="center"/>
            </w:pPr>
            <w:r>
              <w:rPr>
                <w:b/>
                <w:sz w:val="24"/>
              </w:rPr>
              <w:t>Hoạt động của giáo viên và học sinh</w:t>
            </w:r>
          </w:p>
        </w:tc>
        <w:tc>
          <w:tcPr>
            <w:tcW w:w="2945" w:type="dxa"/>
            <w:gridSpan w:val="2"/>
            <w:tcBorders>
              <w:top w:val="single" w:sz="4" w:space="0" w:color="3E3672"/>
              <w:left w:val="single" w:sz="5" w:space="0" w:color="3E3672"/>
              <w:bottom w:val="single" w:sz="4" w:space="0" w:color="3E3672"/>
              <w:right w:val="single" w:sz="5" w:space="0" w:color="3E3672"/>
            </w:tcBorders>
            <w:shd w:val="clear" w:color="auto" w:fill="C6BDD4"/>
          </w:tcPr>
          <w:p w14:paraId="318F70E9" w14:textId="77777777" w:rsidR="002B7B5A" w:rsidRDefault="00000000">
            <w:pPr>
              <w:spacing w:after="0" w:line="259" w:lineRule="auto"/>
              <w:ind w:left="0" w:right="55" w:firstLine="0"/>
              <w:jc w:val="center"/>
            </w:pPr>
            <w:r>
              <w:rPr>
                <w:b/>
                <w:sz w:val="24"/>
              </w:rPr>
              <w:t>Sản phẩm</w:t>
            </w:r>
          </w:p>
        </w:tc>
      </w:tr>
      <w:tr w:rsidR="002B7B5A" w14:paraId="76B518A1" w14:textId="77777777">
        <w:trPr>
          <w:gridBefore w:val="1"/>
          <w:wBefore w:w="283" w:type="dxa"/>
          <w:trHeight w:val="4308"/>
        </w:trPr>
        <w:tc>
          <w:tcPr>
            <w:tcW w:w="5547" w:type="dxa"/>
            <w:gridSpan w:val="2"/>
            <w:tcBorders>
              <w:top w:val="single" w:sz="4" w:space="0" w:color="3E3672"/>
              <w:left w:val="single" w:sz="5" w:space="0" w:color="3E3672"/>
              <w:bottom w:val="single" w:sz="5" w:space="0" w:color="3E3672"/>
              <w:right w:val="single" w:sz="5" w:space="0" w:color="3E3672"/>
            </w:tcBorders>
          </w:tcPr>
          <w:p w14:paraId="6EAA6FB4" w14:textId="77777777" w:rsidR="002B7B5A" w:rsidRDefault="00000000">
            <w:pPr>
              <w:spacing w:after="26" w:line="259" w:lineRule="auto"/>
              <w:ind w:left="0" w:firstLine="0"/>
              <w:jc w:val="left"/>
            </w:pPr>
            <w:r>
              <w:rPr>
                <w:b/>
                <w:i/>
                <w:sz w:val="24"/>
              </w:rPr>
              <w:lastRenderedPageBreak/>
              <w:t>Bước 1: Chuyển giao nhiệm vụ</w:t>
            </w:r>
          </w:p>
          <w:p w14:paraId="1B8C4182" w14:textId="77777777" w:rsidR="002B7B5A" w:rsidRDefault="00000000">
            <w:pPr>
              <w:spacing w:after="57" w:line="233" w:lineRule="auto"/>
              <w:ind w:left="0" w:firstLine="0"/>
            </w:pPr>
            <w:r>
              <w:rPr>
                <w:sz w:val="24"/>
              </w:rPr>
              <w:t xml:space="preserve">GV chiếu Hình 49.4 trong SGK, yêu cầu HS quan sát hình, thảo luận nhóm trả lời các câu hỏi sau: </w:t>
            </w:r>
          </w:p>
          <w:p w14:paraId="6EB9C81A" w14:textId="77777777" w:rsidR="002B7B5A" w:rsidRDefault="00000000">
            <w:pPr>
              <w:numPr>
                <w:ilvl w:val="0"/>
                <w:numId w:val="959"/>
              </w:numPr>
              <w:spacing w:after="57" w:line="233" w:lineRule="auto"/>
              <w:ind w:firstLine="0"/>
            </w:pPr>
            <w:r>
              <w:rPr>
                <w:sz w:val="24"/>
              </w:rPr>
              <w:t xml:space="preserve">Đặc điểm màu sắc thân của quần thể bướm thay đổi như thế nào khi màu thân cây bạch dương bị hoá sẫm do ô nhiễm khói công nghiệp? </w:t>
            </w:r>
          </w:p>
          <w:p w14:paraId="683E9045" w14:textId="77777777" w:rsidR="002B7B5A" w:rsidRDefault="00000000">
            <w:pPr>
              <w:numPr>
                <w:ilvl w:val="0"/>
                <w:numId w:val="959"/>
              </w:numPr>
              <w:spacing w:after="57" w:line="233" w:lineRule="auto"/>
              <w:ind w:firstLine="0"/>
            </w:pPr>
            <w:r>
              <w:rPr>
                <w:sz w:val="24"/>
              </w:rPr>
              <w:t>Chọn lọc tự nhiên tác động trực tiếp lên kiểu hình hay kiểu gene?</w:t>
            </w:r>
          </w:p>
          <w:p w14:paraId="4331869A" w14:textId="77777777" w:rsidR="002B7B5A" w:rsidRDefault="00000000">
            <w:pPr>
              <w:numPr>
                <w:ilvl w:val="0"/>
                <w:numId w:val="959"/>
              </w:numPr>
              <w:spacing w:after="57" w:line="233" w:lineRule="auto"/>
              <w:ind w:firstLine="0"/>
            </w:pPr>
            <w:r>
              <w:rPr>
                <w:sz w:val="24"/>
              </w:rPr>
              <w:t>Sự đa dạng màu sắc thân ở bướm do ô nhiễm môi trường hay do nguyên nhân nào khác?</w:t>
            </w:r>
          </w:p>
          <w:p w14:paraId="5E058C1F" w14:textId="77777777" w:rsidR="002B7B5A" w:rsidRDefault="00000000">
            <w:pPr>
              <w:spacing w:after="26" w:line="259" w:lineRule="auto"/>
              <w:ind w:left="0" w:firstLine="0"/>
              <w:jc w:val="left"/>
            </w:pPr>
            <w:r>
              <w:rPr>
                <w:b/>
                <w:i/>
                <w:sz w:val="24"/>
              </w:rPr>
              <w:t>Bước 2: Thực hiện nhiệm vụ học tập</w:t>
            </w:r>
          </w:p>
          <w:p w14:paraId="15DD7AB9" w14:textId="77777777" w:rsidR="002B7B5A" w:rsidRDefault="00000000">
            <w:pPr>
              <w:numPr>
                <w:ilvl w:val="0"/>
                <w:numId w:val="960"/>
              </w:numPr>
              <w:spacing w:after="57" w:line="233" w:lineRule="auto"/>
              <w:ind w:firstLine="0"/>
              <w:jc w:val="left"/>
            </w:pPr>
            <w:r>
              <w:rPr>
                <w:sz w:val="24"/>
              </w:rPr>
              <w:t>Các thành viên trong nhóm quan sát Hình 49.4, đọc SGK thu nhận thông tin.</w:t>
            </w:r>
          </w:p>
          <w:p w14:paraId="6CB9CF8A" w14:textId="77777777" w:rsidR="002B7B5A" w:rsidRDefault="00000000">
            <w:pPr>
              <w:numPr>
                <w:ilvl w:val="0"/>
                <w:numId w:val="960"/>
              </w:numPr>
              <w:spacing w:after="0" w:line="259" w:lineRule="auto"/>
              <w:ind w:firstLine="0"/>
              <w:jc w:val="left"/>
            </w:pPr>
            <w:r>
              <w:rPr>
                <w:sz w:val="24"/>
              </w:rPr>
              <w:t>Thảo luận nhóm thống nhất nội dung trả lời.</w:t>
            </w:r>
          </w:p>
        </w:tc>
        <w:tc>
          <w:tcPr>
            <w:tcW w:w="2945" w:type="dxa"/>
            <w:gridSpan w:val="2"/>
            <w:tcBorders>
              <w:top w:val="single" w:sz="4" w:space="0" w:color="3E3672"/>
              <w:left w:val="single" w:sz="5" w:space="0" w:color="3E3672"/>
              <w:bottom w:val="single" w:sz="5" w:space="0" w:color="3E3672"/>
              <w:right w:val="single" w:sz="5" w:space="0" w:color="3E3672"/>
            </w:tcBorders>
            <w:vAlign w:val="center"/>
          </w:tcPr>
          <w:p w14:paraId="2F5BD426" w14:textId="77777777" w:rsidR="002B7B5A" w:rsidRDefault="00000000">
            <w:pPr>
              <w:numPr>
                <w:ilvl w:val="0"/>
                <w:numId w:val="961"/>
              </w:numPr>
              <w:spacing w:after="57" w:line="233" w:lineRule="auto"/>
              <w:ind w:right="55" w:firstLine="0"/>
            </w:pPr>
            <w:r>
              <w:rPr>
                <w:sz w:val="24"/>
              </w:rPr>
              <w:t>Khi môi trường chưa nhiễm bụi than đen, quần thể bướm có thân màu trắng; khi môi trường bị nhiễm bụi than đen, số lượng bướm có thân màu đen tăng dần.</w:t>
            </w:r>
          </w:p>
          <w:p w14:paraId="70E688BF" w14:textId="77777777" w:rsidR="002B7B5A" w:rsidRDefault="00000000">
            <w:pPr>
              <w:numPr>
                <w:ilvl w:val="0"/>
                <w:numId w:val="961"/>
              </w:numPr>
              <w:spacing w:after="57" w:line="233" w:lineRule="auto"/>
              <w:ind w:right="55" w:firstLine="0"/>
            </w:pPr>
            <w:r>
              <w:rPr>
                <w:sz w:val="24"/>
              </w:rPr>
              <w:t>Chọn lọc tự nhiên đã tác động lên kiểu hình, qua đó chọn lọc kiểu gene.</w:t>
            </w:r>
          </w:p>
          <w:p w14:paraId="57190A83" w14:textId="77777777" w:rsidR="002B7B5A" w:rsidRDefault="00000000">
            <w:pPr>
              <w:numPr>
                <w:ilvl w:val="0"/>
                <w:numId w:val="961"/>
              </w:numPr>
              <w:spacing w:after="0" w:line="259" w:lineRule="auto"/>
              <w:ind w:right="55" w:firstLine="0"/>
            </w:pPr>
            <w:r>
              <w:rPr>
                <w:sz w:val="24"/>
              </w:rPr>
              <w:t xml:space="preserve">Sự đa dạng màu sắc thân ở bướm không phải do ô nhiễm môi trường mà do chim ăn sâu (tác nhân chọn lọc tự nhiên). </w:t>
            </w:r>
          </w:p>
        </w:tc>
      </w:tr>
      <w:tr w:rsidR="002B7B5A" w14:paraId="35A9076E" w14:textId="77777777">
        <w:tblPrEx>
          <w:tblCellMar>
            <w:top w:w="51" w:type="dxa"/>
          </w:tblCellMar>
        </w:tblPrEx>
        <w:trPr>
          <w:gridAfter w:val="1"/>
          <w:wAfter w:w="283" w:type="dxa"/>
          <w:trHeight w:val="3698"/>
        </w:trPr>
        <w:tc>
          <w:tcPr>
            <w:tcW w:w="5547" w:type="dxa"/>
            <w:gridSpan w:val="2"/>
            <w:tcBorders>
              <w:top w:val="single" w:sz="5" w:space="0" w:color="3E3672"/>
              <w:left w:val="single" w:sz="5" w:space="0" w:color="3E3672"/>
              <w:bottom w:val="single" w:sz="5" w:space="0" w:color="3E3672"/>
              <w:right w:val="single" w:sz="5" w:space="0" w:color="3E3672"/>
            </w:tcBorders>
          </w:tcPr>
          <w:p w14:paraId="1C7EDEEA" w14:textId="77777777" w:rsidR="002B7B5A" w:rsidRDefault="00000000">
            <w:pPr>
              <w:spacing w:after="0" w:line="282" w:lineRule="auto"/>
              <w:ind w:left="0" w:right="1357" w:firstLine="0"/>
            </w:pPr>
            <w:r>
              <w:rPr>
                <w:b/>
                <w:i/>
                <w:sz w:val="24"/>
              </w:rPr>
              <w:t xml:space="preserve">Bước 3: Báo cáo kết quả và thảo luận </w:t>
            </w:r>
            <w:r>
              <w:rPr>
                <w:sz w:val="24"/>
              </w:rPr>
              <w:t>GV yêu cầu HS:</w:t>
            </w:r>
          </w:p>
          <w:p w14:paraId="4A3A6563" w14:textId="77777777" w:rsidR="002B7B5A" w:rsidRDefault="00000000">
            <w:pPr>
              <w:numPr>
                <w:ilvl w:val="0"/>
                <w:numId w:val="962"/>
              </w:numPr>
              <w:spacing w:after="26" w:line="259" w:lineRule="auto"/>
              <w:ind w:hanging="179"/>
              <w:jc w:val="left"/>
            </w:pPr>
            <w:r>
              <w:rPr>
                <w:sz w:val="24"/>
              </w:rPr>
              <w:t>Lần lượt trả lời ba câu hỏi.</w:t>
            </w:r>
          </w:p>
          <w:p w14:paraId="3D507183" w14:textId="77777777" w:rsidR="002B7B5A" w:rsidRDefault="00000000">
            <w:pPr>
              <w:numPr>
                <w:ilvl w:val="0"/>
                <w:numId w:val="962"/>
              </w:numPr>
              <w:spacing w:after="26" w:line="259" w:lineRule="auto"/>
              <w:ind w:hanging="179"/>
              <w:jc w:val="left"/>
            </w:pPr>
            <w:r>
              <w:rPr>
                <w:sz w:val="24"/>
              </w:rPr>
              <w:t>Nhận xét, bổ sung (nếu có).</w:t>
            </w:r>
          </w:p>
          <w:p w14:paraId="521F93AB" w14:textId="77777777" w:rsidR="002B7B5A" w:rsidRDefault="00000000">
            <w:pPr>
              <w:numPr>
                <w:ilvl w:val="0"/>
                <w:numId w:val="962"/>
              </w:numPr>
              <w:spacing w:after="26" w:line="259" w:lineRule="auto"/>
              <w:ind w:hanging="179"/>
              <w:jc w:val="left"/>
            </w:pPr>
            <w:r>
              <w:rPr>
                <w:sz w:val="24"/>
              </w:rPr>
              <w:t>Trả lời các câu hỏi:</w:t>
            </w:r>
          </w:p>
          <w:p w14:paraId="2070E23C" w14:textId="77777777" w:rsidR="002B7B5A" w:rsidRDefault="00000000">
            <w:pPr>
              <w:spacing w:after="26" w:line="259" w:lineRule="auto"/>
              <w:ind w:left="0" w:firstLine="0"/>
              <w:jc w:val="left"/>
            </w:pPr>
            <w:r>
              <w:rPr>
                <w:sz w:val="24"/>
              </w:rPr>
              <w:t xml:space="preserve">+ Chọn lọc tự nhiên là gì? </w:t>
            </w:r>
          </w:p>
          <w:p w14:paraId="25A3ECD8" w14:textId="77777777" w:rsidR="002B7B5A" w:rsidRDefault="00000000">
            <w:pPr>
              <w:spacing w:after="26" w:line="259" w:lineRule="auto"/>
              <w:ind w:left="0" w:firstLine="0"/>
              <w:jc w:val="left"/>
            </w:pPr>
            <w:r>
              <w:rPr>
                <w:sz w:val="24"/>
              </w:rPr>
              <w:t>+ Chọn lọc tự nhiên có vai trò gì?</w:t>
            </w:r>
          </w:p>
          <w:p w14:paraId="1CC1D42A" w14:textId="77777777" w:rsidR="002B7B5A" w:rsidRDefault="00000000">
            <w:pPr>
              <w:spacing w:after="26" w:line="259" w:lineRule="auto"/>
              <w:ind w:left="0" w:firstLine="0"/>
              <w:jc w:val="left"/>
            </w:pPr>
            <w:r>
              <w:rPr>
                <w:b/>
                <w:i/>
                <w:sz w:val="24"/>
              </w:rPr>
              <w:t>Bước 4: Đánh giá kết quả thực hiện nhiệm vụ</w:t>
            </w:r>
          </w:p>
          <w:p w14:paraId="52F523DA" w14:textId="77777777" w:rsidR="002B7B5A" w:rsidRDefault="00000000">
            <w:pPr>
              <w:spacing w:after="57" w:line="233" w:lineRule="auto"/>
              <w:ind w:left="0" w:firstLine="0"/>
            </w:pPr>
            <w:r>
              <w:rPr>
                <w:sz w:val="24"/>
              </w:rPr>
              <w:t>Dựa vào nội dung báo cáo của HS, GV nhận xét sản phẩm và quá trình học tập của các nhóm HS.</w:t>
            </w:r>
          </w:p>
          <w:p w14:paraId="216D3ECF" w14:textId="77777777" w:rsidR="002B7B5A" w:rsidRDefault="00000000">
            <w:pPr>
              <w:numPr>
                <w:ilvl w:val="0"/>
                <w:numId w:val="962"/>
              </w:numPr>
              <w:spacing w:after="0" w:line="259" w:lineRule="auto"/>
              <w:ind w:hanging="179"/>
              <w:jc w:val="left"/>
            </w:pPr>
            <w:r>
              <w:rPr>
                <w:sz w:val="24"/>
              </w:rPr>
              <w:t>Chính xác hoá sản phẩm học tập của HS.</w:t>
            </w:r>
          </w:p>
        </w:tc>
        <w:tc>
          <w:tcPr>
            <w:tcW w:w="2945" w:type="dxa"/>
            <w:gridSpan w:val="2"/>
            <w:tcBorders>
              <w:top w:val="single" w:sz="5" w:space="0" w:color="3E3672"/>
              <w:left w:val="single" w:sz="5" w:space="0" w:color="3E3672"/>
              <w:bottom w:val="single" w:sz="5" w:space="0" w:color="3E3672"/>
              <w:right w:val="single" w:sz="5" w:space="0" w:color="3E3672"/>
            </w:tcBorders>
          </w:tcPr>
          <w:p w14:paraId="770F5227" w14:textId="77777777" w:rsidR="002B7B5A" w:rsidRDefault="00000000">
            <w:pPr>
              <w:numPr>
                <w:ilvl w:val="0"/>
                <w:numId w:val="963"/>
              </w:numPr>
              <w:spacing w:after="57" w:line="233" w:lineRule="auto"/>
              <w:ind w:right="54" w:firstLine="0"/>
            </w:pPr>
            <w:r>
              <w:rPr>
                <w:sz w:val="24"/>
              </w:rPr>
              <w:t>Chọn lọc tự nhiên là quá trình các cá thể thích nghi hơn với môi trường sống sẽ có khả năng sống sót và sinh sản cao hơn, dẫn đến số lượng cá thể có đặc điểm thích nghi (biến dị di truyền) trở nên phổ biến trong quần thể.</w:t>
            </w:r>
          </w:p>
          <w:p w14:paraId="21CFA2E6" w14:textId="77777777" w:rsidR="002B7B5A" w:rsidRDefault="00000000">
            <w:pPr>
              <w:numPr>
                <w:ilvl w:val="0"/>
                <w:numId w:val="963"/>
              </w:numPr>
              <w:spacing w:after="0" w:line="259" w:lineRule="auto"/>
              <w:ind w:right="54" w:firstLine="0"/>
            </w:pPr>
            <w:r>
              <w:rPr>
                <w:sz w:val="24"/>
              </w:rPr>
              <w:t>Vai trò của chọn lọc tự nhiên là giữ lại những đặc điểm di truyền thích nghi cho sinh vật.</w:t>
            </w:r>
          </w:p>
        </w:tc>
      </w:tr>
    </w:tbl>
    <w:p w14:paraId="308ED171" w14:textId="77777777" w:rsidR="002B7B5A" w:rsidRDefault="00000000">
      <w:pPr>
        <w:spacing w:after="0"/>
        <w:ind w:left="10"/>
      </w:pPr>
      <w:r>
        <w:t>GV có thể sử dụng kĩ thuật mảnh ghép tổ chức cho HS tìm hiểu về chọn lọc tự nhiên và chọn lọc nhân tạo như sau:</w:t>
      </w:r>
    </w:p>
    <w:tbl>
      <w:tblPr>
        <w:tblStyle w:val="TableGrid"/>
        <w:tblW w:w="8492" w:type="dxa"/>
        <w:tblInd w:w="6" w:type="dxa"/>
        <w:tblCellMar>
          <w:top w:w="40" w:type="dxa"/>
          <w:left w:w="113" w:type="dxa"/>
          <w:bottom w:w="0" w:type="dxa"/>
          <w:right w:w="58" w:type="dxa"/>
        </w:tblCellMar>
        <w:tblLook w:val="04A0" w:firstRow="1" w:lastRow="0" w:firstColumn="1" w:lastColumn="0" w:noHBand="0" w:noVBand="1"/>
      </w:tblPr>
      <w:tblGrid>
        <w:gridCol w:w="275"/>
        <w:gridCol w:w="4406"/>
        <w:gridCol w:w="278"/>
        <w:gridCol w:w="3263"/>
        <w:gridCol w:w="270"/>
      </w:tblGrid>
      <w:tr w:rsidR="002B7B5A" w14:paraId="29728E0A" w14:textId="77777777">
        <w:trPr>
          <w:gridAfter w:val="1"/>
          <w:wAfter w:w="283" w:type="dxa"/>
          <w:trHeight w:val="401"/>
        </w:trPr>
        <w:tc>
          <w:tcPr>
            <w:tcW w:w="4853" w:type="dxa"/>
            <w:gridSpan w:val="2"/>
            <w:tcBorders>
              <w:top w:val="single" w:sz="4" w:space="0" w:color="3E3672"/>
              <w:left w:val="single" w:sz="5" w:space="0" w:color="3E3672"/>
              <w:bottom w:val="single" w:sz="4" w:space="0" w:color="3E3672"/>
              <w:right w:val="single" w:sz="5" w:space="0" w:color="3E3672"/>
            </w:tcBorders>
            <w:shd w:val="clear" w:color="auto" w:fill="C6BDD4"/>
          </w:tcPr>
          <w:p w14:paraId="7205A4A7" w14:textId="77777777" w:rsidR="002B7B5A" w:rsidRDefault="00000000">
            <w:pPr>
              <w:spacing w:after="0" w:line="259" w:lineRule="auto"/>
              <w:ind w:left="0" w:right="55" w:firstLine="0"/>
              <w:jc w:val="center"/>
            </w:pPr>
            <w:r>
              <w:rPr>
                <w:b/>
                <w:sz w:val="24"/>
              </w:rPr>
              <w:t>Hoạt động của giáo viên và học sinh</w:t>
            </w:r>
          </w:p>
        </w:tc>
        <w:tc>
          <w:tcPr>
            <w:tcW w:w="3639" w:type="dxa"/>
            <w:gridSpan w:val="2"/>
            <w:tcBorders>
              <w:top w:val="single" w:sz="4" w:space="0" w:color="3E3672"/>
              <w:left w:val="single" w:sz="5" w:space="0" w:color="3E3672"/>
              <w:bottom w:val="single" w:sz="4" w:space="0" w:color="3E3672"/>
              <w:right w:val="single" w:sz="5" w:space="0" w:color="3E3672"/>
            </w:tcBorders>
            <w:shd w:val="clear" w:color="auto" w:fill="C6BDD4"/>
          </w:tcPr>
          <w:p w14:paraId="5D8A9B3E" w14:textId="77777777" w:rsidR="002B7B5A" w:rsidRDefault="00000000">
            <w:pPr>
              <w:spacing w:after="0" w:line="259" w:lineRule="auto"/>
              <w:ind w:left="0" w:right="55" w:firstLine="0"/>
              <w:jc w:val="center"/>
            </w:pPr>
            <w:r>
              <w:rPr>
                <w:b/>
                <w:sz w:val="24"/>
              </w:rPr>
              <w:t>Sản phẩm</w:t>
            </w:r>
          </w:p>
        </w:tc>
      </w:tr>
      <w:tr w:rsidR="002B7B5A" w14:paraId="52351E83" w14:textId="77777777">
        <w:trPr>
          <w:gridAfter w:val="1"/>
          <w:wAfter w:w="283" w:type="dxa"/>
          <w:trHeight w:val="7548"/>
        </w:trPr>
        <w:tc>
          <w:tcPr>
            <w:tcW w:w="4853" w:type="dxa"/>
            <w:gridSpan w:val="2"/>
            <w:tcBorders>
              <w:top w:val="single" w:sz="4" w:space="0" w:color="3E3672"/>
              <w:left w:val="single" w:sz="5" w:space="0" w:color="3E3672"/>
              <w:bottom w:val="single" w:sz="5" w:space="0" w:color="3E3672"/>
              <w:right w:val="single" w:sz="5" w:space="0" w:color="3E3672"/>
            </w:tcBorders>
          </w:tcPr>
          <w:p w14:paraId="2ABFDA6B" w14:textId="77777777" w:rsidR="002B7B5A" w:rsidRDefault="00000000">
            <w:pPr>
              <w:spacing w:after="26" w:line="259" w:lineRule="auto"/>
              <w:ind w:left="0" w:firstLine="0"/>
              <w:jc w:val="left"/>
            </w:pPr>
            <w:r>
              <w:rPr>
                <w:b/>
                <w:i/>
                <w:sz w:val="24"/>
              </w:rPr>
              <w:lastRenderedPageBreak/>
              <w:t>Bước 1: Chuyển giao nhiệm vụ</w:t>
            </w:r>
          </w:p>
          <w:p w14:paraId="1D2B0AF9" w14:textId="77777777" w:rsidR="002B7B5A" w:rsidRDefault="00000000">
            <w:pPr>
              <w:numPr>
                <w:ilvl w:val="0"/>
                <w:numId w:val="964"/>
              </w:numPr>
              <w:spacing w:after="57" w:line="233" w:lineRule="auto"/>
              <w:ind w:right="54" w:firstLine="0"/>
            </w:pPr>
            <w:r>
              <w:rPr>
                <w:sz w:val="24"/>
              </w:rPr>
              <w:t>GV tổ chức cho HS làm việc theo nhóm, mỗi nhóm 4 đến 6 HS.</w:t>
            </w:r>
          </w:p>
          <w:p w14:paraId="1750AC9B" w14:textId="77777777" w:rsidR="002B7B5A" w:rsidRDefault="00000000">
            <w:pPr>
              <w:numPr>
                <w:ilvl w:val="0"/>
                <w:numId w:val="964"/>
              </w:numPr>
              <w:spacing w:after="57" w:line="233" w:lineRule="auto"/>
              <w:ind w:right="54" w:firstLine="0"/>
            </w:pPr>
            <w:r>
              <w:rPr>
                <w:sz w:val="24"/>
              </w:rPr>
              <w:t>Phát phiếu học tập cho các nhóm (nhóm 1, 2, 3: phiếu học tập số 1; nhóm 4, 5, 6: phiếu học tập số 2).</w:t>
            </w:r>
          </w:p>
          <w:p w14:paraId="0CFA67FD" w14:textId="77777777" w:rsidR="002B7B5A" w:rsidRDefault="00000000">
            <w:pPr>
              <w:numPr>
                <w:ilvl w:val="0"/>
                <w:numId w:val="964"/>
              </w:numPr>
              <w:spacing w:after="57" w:line="233" w:lineRule="auto"/>
              <w:ind w:right="54" w:firstLine="0"/>
            </w:pPr>
            <w:r>
              <w:rPr>
                <w:sz w:val="24"/>
              </w:rPr>
              <w:t>GV hướng dẫn HS hình thành các nhóm mảnh ghép, mỗi nhóm mảnh ghép có đầy đủ thành viên của các nhóm nhỏ.</w:t>
            </w:r>
          </w:p>
          <w:p w14:paraId="7D7418CB" w14:textId="77777777" w:rsidR="002B7B5A" w:rsidRDefault="00000000">
            <w:pPr>
              <w:numPr>
                <w:ilvl w:val="0"/>
                <w:numId w:val="964"/>
              </w:numPr>
              <w:spacing w:after="57" w:line="233" w:lineRule="auto"/>
              <w:ind w:right="54" w:firstLine="0"/>
            </w:pPr>
            <w:r>
              <w:rPr>
                <w:sz w:val="24"/>
              </w:rPr>
              <w:t>Yêu cầu các thành viên chia sẻ nội dung đã tìm hiểu được cho nhau và thống nhất câu trả lời đối với các yêu cầu:</w:t>
            </w:r>
          </w:p>
          <w:p w14:paraId="69E81350" w14:textId="77777777" w:rsidR="002B7B5A" w:rsidRDefault="00000000">
            <w:pPr>
              <w:spacing w:after="57" w:line="233" w:lineRule="auto"/>
              <w:ind w:left="0" w:firstLine="0"/>
            </w:pPr>
            <w:r>
              <w:rPr>
                <w:sz w:val="24"/>
              </w:rPr>
              <w:t>+ Nêu khái niệm chọn lọc tự nhiên, chọn lọc nhân tạo.</w:t>
            </w:r>
          </w:p>
          <w:p w14:paraId="0739CFBD" w14:textId="77777777" w:rsidR="002B7B5A" w:rsidRDefault="00000000">
            <w:pPr>
              <w:spacing w:after="0" w:line="259" w:lineRule="auto"/>
              <w:ind w:left="0" w:firstLine="0"/>
            </w:pPr>
            <w:r>
              <w:rPr>
                <w:sz w:val="24"/>
              </w:rPr>
              <w:t>+ Trình bày vai trò của chọn lọc tự nhiên, chọn lọc nhân tạo.</w:t>
            </w:r>
          </w:p>
        </w:tc>
        <w:tc>
          <w:tcPr>
            <w:tcW w:w="3639" w:type="dxa"/>
            <w:gridSpan w:val="2"/>
            <w:tcBorders>
              <w:top w:val="single" w:sz="4" w:space="0" w:color="3E3672"/>
              <w:left w:val="single" w:sz="5" w:space="0" w:color="3E3672"/>
              <w:bottom w:val="single" w:sz="5" w:space="0" w:color="3E3672"/>
              <w:right w:val="single" w:sz="5" w:space="0" w:color="3E3672"/>
            </w:tcBorders>
          </w:tcPr>
          <w:p w14:paraId="4FE339CF" w14:textId="77777777" w:rsidR="002B7B5A" w:rsidRDefault="00000000">
            <w:pPr>
              <w:spacing w:after="26" w:line="259" w:lineRule="auto"/>
              <w:ind w:left="0" w:firstLine="0"/>
              <w:jc w:val="left"/>
            </w:pPr>
            <w:r>
              <w:rPr>
                <w:b/>
                <w:sz w:val="24"/>
              </w:rPr>
              <w:t>Phiếu học tập số 1</w:t>
            </w:r>
          </w:p>
          <w:p w14:paraId="5B2DA439" w14:textId="77777777" w:rsidR="002B7B5A" w:rsidRDefault="00000000">
            <w:pPr>
              <w:numPr>
                <w:ilvl w:val="0"/>
                <w:numId w:val="965"/>
              </w:numPr>
              <w:spacing w:after="57" w:line="233" w:lineRule="auto"/>
              <w:ind w:right="55" w:firstLine="0"/>
            </w:pPr>
            <w:r>
              <w:rPr>
                <w:sz w:val="24"/>
              </w:rPr>
              <w:t>Trong Hình 49.2, cây mù tạc hoang dại nguồn gốc của các loại rau cải phổ biến ngày nay. Do nhu cầu thị hiếu của con người đa dạng nên có nhiều loài cải như hiện nay.</w:t>
            </w:r>
          </w:p>
          <w:p w14:paraId="0101F960" w14:textId="77777777" w:rsidR="002B7B5A" w:rsidRDefault="00000000">
            <w:pPr>
              <w:numPr>
                <w:ilvl w:val="0"/>
                <w:numId w:val="965"/>
              </w:numPr>
              <w:spacing w:after="57" w:line="233" w:lineRule="auto"/>
              <w:ind w:right="55" w:firstLine="0"/>
            </w:pPr>
            <w:r>
              <w:rPr>
                <w:sz w:val="24"/>
              </w:rPr>
              <w:t>Mục đích chọn lọc của con người ở đối tượng trong Hình 49.3 là tạo ra nhiều giống cải cho năng suất và phù hợp với nhu cầu, sơ thích của nhiều người.</w:t>
            </w:r>
          </w:p>
          <w:p w14:paraId="43C8831C" w14:textId="77777777" w:rsidR="002B7B5A" w:rsidRDefault="00000000">
            <w:pPr>
              <w:numPr>
                <w:ilvl w:val="0"/>
                <w:numId w:val="965"/>
              </w:numPr>
              <w:spacing w:after="57" w:line="233" w:lineRule="auto"/>
              <w:ind w:right="55" w:firstLine="0"/>
            </w:pPr>
            <w:r>
              <w:rPr>
                <w:sz w:val="24"/>
              </w:rPr>
              <w:t>HS kể được tên ba loại cây trồng là sản phẩm của chọn lọc tự nhiên.</w:t>
            </w:r>
          </w:p>
          <w:p w14:paraId="7E5A9B97" w14:textId="77777777" w:rsidR="002B7B5A" w:rsidRDefault="00000000">
            <w:pPr>
              <w:spacing w:after="26" w:line="259" w:lineRule="auto"/>
              <w:ind w:left="0" w:firstLine="0"/>
              <w:jc w:val="left"/>
            </w:pPr>
            <w:r>
              <w:rPr>
                <w:b/>
                <w:sz w:val="24"/>
              </w:rPr>
              <w:t>Phiếu học tập số 2</w:t>
            </w:r>
          </w:p>
          <w:p w14:paraId="750FF407" w14:textId="77777777" w:rsidR="002B7B5A" w:rsidRDefault="00000000">
            <w:pPr>
              <w:numPr>
                <w:ilvl w:val="0"/>
                <w:numId w:val="966"/>
              </w:numPr>
              <w:spacing w:after="57" w:line="233" w:lineRule="auto"/>
              <w:ind w:right="55" w:firstLine="0"/>
            </w:pPr>
            <w:r>
              <w:rPr>
                <w:sz w:val="24"/>
              </w:rPr>
              <w:t>Khi môi trường chưa nhiễm bụi than đen, quần thể bướm có thân màu trắng; khi môi trường bị nhiễm bụi than đen, số lượng bướm có thân đen tăng dần.</w:t>
            </w:r>
          </w:p>
          <w:p w14:paraId="00119A45" w14:textId="77777777" w:rsidR="002B7B5A" w:rsidRDefault="00000000">
            <w:pPr>
              <w:numPr>
                <w:ilvl w:val="0"/>
                <w:numId w:val="966"/>
              </w:numPr>
              <w:spacing w:after="57" w:line="233" w:lineRule="auto"/>
              <w:ind w:right="55" w:firstLine="0"/>
            </w:pPr>
            <w:r>
              <w:rPr>
                <w:sz w:val="24"/>
              </w:rPr>
              <w:t>Chọn lọc tự nhiên đã tác động lên kiểu hình, qua đó chọn lọc kiểu gene.</w:t>
            </w:r>
          </w:p>
          <w:p w14:paraId="3E5807EF" w14:textId="77777777" w:rsidR="002B7B5A" w:rsidRDefault="00000000">
            <w:pPr>
              <w:numPr>
                <w:ilvl w:val="0"/>
                <w:numId w:val="966"/>
              </w:numPr>
              <w:spacing w:after="0" w:line="259" w:lineRule="auto"/>
              <w:ind w:right="55" w:firstLine="0"/>
            </w:pPr>
            <w:r>
              <w:rPr>
                <w:sz w:val="24"/>
              </w:rPr>
              <w:t>Sự đa dạng màu sắc thân ở bướm không phải do ô nhiễm môi trường mà do chim ăn sâu (tác nhân chọn lọc tự nhiên).</w:t>
            </w:r>
          </w:p>
        </w:tc>
      </w:tr>
      <w:tr w:rsidR="002B7B5A" w14:paraId="4705A253" w14:textId="77777777">
        <w:trPr>
          <w:gridBefore w:val="1"/>
          <w:wBefore w:w="283" w:type="dxa"/>
          <w:trHeight w:val="6971"/>
        </w:trPr>
        <w:tc>
          <w:tcPr>
            <w:tcW w:w="4853" w:type="dxa"/>
            <w:gridSpan w:val="2"/>
            <w:tcBorders>
              <w:top w:val="single" w:sz="5" w:space="0" w:color="3E3672"/>
              <w:left w:val="single" w:sz="5" w:space="0" w:color="3E3672"/>
              <w:bottom w:val="single" w:sz="5" w:space="0" w:color="3E3672"/>
              <w:right w:val="single" w:sz="5" w:space="0" w:color="3E3672"/>
            </w:tcBorders>
          </w:tcPr>
          <w:p w14:paraId="5AE06207" w14:textId="77777777" w:rsidR="002B7B5A" w:rsidRDefault="00000000">
            <w:pPr>
              <w:spacing w:after="76" w:line="259" w:lineRule="auto"/>
              <w:ind w:left="0" w:firstLine="0"/>
              <w:jc w:val="left"/>
            </w:pPr>
            <w:r>
              <w:rPr>
                <w:b/>
                <w:i/>
                <w:sz w:val="24"/>
              </w:rPr>
              <w:lastRenderedPageBreak/>
              <w:t>Bước 2: Thực hiện nhiệm vụ học tập</w:t>
            </w:r>
          </w:p>
          <w:p w14:paraId="6D1D8999" w14:textId="77777777" w:rsidR="002B7B5A" w:rsidRDefault="00000000">
            <w:pPr>
              <w:numPr>
                <w:ilvl w:val="0"/>
                <w:numId w:val="967"/>
              </w:numPr>
              <w:spacing w:after="57" w:line="276" w:lineRule="auto"/>
              <w:ind w:firstLine="0"/>
            </w:pPr>
            <w:r>
              <w:rPr>
                <w:sz w:val="24"/>
              </w:rPr>
              <w:t>Các thành viên nhóm quan sát Hình 49.2, 49.3, 49.4, đọc SGK thu nhận thông tin.</w:t>
            </w:r>
          </w:p>
          <w:p w14:paraId="2134915E" w14:textId="77777777" w:rsidR="002B7B5A" w:rsidRDefault="00000000">
            <w:pPr>
              <w:numPr>
                <w:ilvl w:val="0"/>
                <w:numId w:val="967"/>
              </w:numPr>
              <w:spacing w:after="0" w:line="325" w:lineRule="auto"/>
              <w:ind w:firstLine="0"/>
            </w:pPr>
            <w:r>
              <w:rPr>
                <w:sz w:val="24"/>
              </w:rPr>
              <w:t>Thảo luận nhóm thông nhất nội dung trả lời.</w:t>
            </w:r>
            <w:r>
              <w:rPr>
                <w:b/>
                <w:i/>
                <w:sz w:val="24"/>
              </w:rPr>
              <w:t xml:space="preserve">Bước 3: Báo cáo kết quả và thảo luận </w:t>
            </w:r>
            <w:r>
              <w:rPr>
                <w:sz w:val="24"/>
              </w:rPr>
              <w:t>Giáo viên yêu cầu HS:</w:t>
            </w:r>
          </w:p>
          <w:p w14:paraId="78B99471" w14:textId="77777777" w:rsidR="002B7B5A" w:rsidRDefault="00000000">
            <w:pPr>
              <w:numPr>
                <w:ilvl w:val="0"/>
                <w:numId w:val="967"/>
              </w:numPr>
              <w:spacing w:after="57" w:line="276" w:lineRule="auto"/>
              <w:ind w:firstLine="0"/>
            </w:pPr>
            <w:r>
              <w:rPr>
                <w:sz w:val="24"/>
              </w:rPr>
              <w:t>Lần lượt báo cáo kết quả phiếu học tập số 1 và số 2.</w:t>
            </w:r>
          </w:p>
          <w:p w14:paraId="0280B654" w14:textId="77777777" w:rsidR="002B7B5A" w:rsidRDefault="00000000">
            <w:pPr>
              <w:numPr>
                <w:ilvl w:val="0"/>
                <w:numId w:val="967"/>
              </w:numPr>
              <w:spacing w:after="76" w:line="259" w:lineRule="auto"/>
              <w:ind w:firstLine="0"/>
            </w:pPr>
            <w:r>
              <w:rPr>
                <w:sz w:val="24"/>
              </w:rPr>
              <w:t>Nhận xét, bổ sung (nếu có).</w:t>
            </w:r>
          </w:p>
          <w:p w14:paraId="1EDF70FC" w14:textId="77777777" w:rsidR="002B7B5A" w:rsidRDefault="00000000">
            <w:pPr>
              <w:numPr>
                <w:ilvl w:val="0"/>
                <w:numId w:val="967"/>
              </w:numPr>
              <w:spacing w:after="57" w:line="276" w:lineRule="auto"/>
              <w:ind w:firstLine="0"/>
            </w:pPr>
            <w:r>
              <w:rPr>
                <w:sz w:val="24"/>
              </w:rPr>
              <w:t>Trả lời các câu hỏi về chọn lọc tự nhiên và chọn lọc nhân tạo.</w:t>
            </w:r>
          </w:p>
          <w:p w14:paraId="7CFE3D6D" w14:textId="77777777" w:rsidR="002B7B5A" w:rsidRDefault="00000000">
            <w:pPr>
              <w:spacing w:after="76" w:line="259" w:lineRule="auto"/>
              <w:ind w:left="0" w:firstLine="0"/>
              <w:jc w:val="left"/>
            </w:pPr>
            <w:r>
              <w:rPr>
                <w:b/>
                <w:i/>
                <w:sz w:val="24"/>
              </w:rPr>
              <w:t>Bước 4: Đánh giá kết quả thực hiện nhiệm vụ</w:t>
            </w:r>
          </w:p>
          <w:p w14:paraId="40877330" w14:textId="77777777" w:rsidR="002B7B5A" w:rsidRDefault="00000000">
            <w:pPr>
              <w:numPr>
                <w:ilvl w:val="0"/>
                <w:numId w:val="967"/>
              </w:numPr>
              <w:spacing w:after="57" w:line="276" w:lineRule="auto"/>
              <w:ind w:firstLine="0"/>
            </w:pPr>
            <w:r>
              <w:rPr>
                <w:sz w:val="24"/>
              </w:rPr>
              <w:t>Dựa vào nội dung báo cáo của HS, GV nhận xét sản phẩm và quá trình học tập của các nhóm HS.</w:t>
            </w:r>
          </w:p>
          <w:p w14:paraId="275AC431" w14:textId="77777777" w:rsidR="002B7B5A" w:rsidRDefault="00000000">
            <w:pPr>
              <w:numPr>
                <w:ilvl w:val="0"/>
                <w:numId w:val="967"/>
              </w:numPr>
              <w:spacing w:after="0" w:line="259" w:lineRule="auto"/>
              <w:ind w:firstLine="0"/>
            </w:pPr>
            <w:r>
              <w:rPr>
                <w:sz w:val="24"/>
              </w:rPr>
              <w:t>GV chính xác hoá sản phẩm học tập của HS.</w:t>
            </w:r>
          </w:p>
        </w:tc>
        <w:tc>
          <w:tcPr>
            <w:tcW w:w="3639" w:type="dxa"/>
            <w:gridSpan w:val="2"/>
            <w:tcBorders>
              <w:top w:val="single" w:sz="5" w:space="0" w:color="3E3672"/>
              <w:left w:val="single" w:sz="5" w:space="0" w:color="3E3672"/>
              <w:bottom w:val="single" w:sz="5" w:space="0" w:color="3E3672"/>
              <w:right w:val="single" w:sz="5" w:space="0" w:color="3E3672"/>
            </w:tcBorders>
          </w:tcPr>
          <w:p w14:paraId="602557C7" w14:textId="77777777" w:rsidR="002B7B5A" w:rsidRDefault="00000000">
            <w:pPr>
              <w:numPr>
                <w:ilvl w:val="0"/>
                <w:numId w:val="968"/>
              </w:numPr>
              <w:spacing w:after="57" w:line="276" w:lineRule="auto"/>
              <w:ind w:right="55" w:firstLine="0"/>
            </w:pPr>
            <w:r>
              <w:rPr>
                <w:sz w:val="24"/>
              </w:rPr>
              <w:t>Chọn lọc nhân tạo là quá trình phát hiện, giữ lại, nhân giống những cá thể mang đặc tính tốt (theo yêu cầu đề ra) và loại thải cá thể thiếu các đặc tính đó nhằm nâng cao năng suất, chất lượng vật nuôi và cây trồng.</w:t>
            </w:r>
          </w:p>
          <w:p w14:paraId="13A54E2E" w14:textId="77777777" w:rsidR="002B7B5A" w:rsidRDefault="00000000">
            <w:pPr>
              <w:numPr>
                <w:ilvl w:val="0"/>
                <w:numId w:val="968"/>
              </w:numPr>
              <w:spacing w:after="57" w:line="276" w:lineRule="auto"/>
              <w:ind w:right="55" w:firstLine="0"/>
            </w:pPr>
            <w:r>
              <w:rPr>
                <w:sz w:val="24"/>
              </w:rPr>
              <w:t>Vai trò của chọn lọc nhân tạo là giữ lại nhiều giống vật nuôi, cây trồng phù hợp với nhu cầu của con người.</w:t>
            </w:r>
          </w:p>
          <w:p w14:paraId="47B4E8DE" w14:textId="77777777" w:rsidR="002B7B5A" w:rsidRDefault="00000000">
            <w:pPr>
              <w:numPr>
                <w:ilvl w:val="0"/>
                <w:numId w:val="968"/>
              </w:numPr>
              <w:spacing w:after="57" w:line="276" w:lineRule="auto"/>
              <w:ind w:right="55" w:firstLine="0"/>
            </w:pPr>
            <w:r>
              <w:rPr>
                <w:sz w:val="24"/>
              </w:rPr>
              <w:t>Chọn lọc tự nhiên là quá trình các cá thể thích nghi hơn với môi trường sống sẽ có khả năng sống sót và sinh sản cao hơn, dẫn đến số lượng cá thể có đặc điểm thích nghi (biến dị di truyền) trở nên phổ biến trong quần thể.</w:t>
            </w:r>
          </w:p>
          <w:p w14:paraId="0256624C" w14:textId="77777777" w:rsidR="002B7B5A" w:rsidRDefault="00000000">
            <w:pPr>
              <w:numPr>
                <w:ilvl w:val="0"/>
                <w:numId w:val="968"/>
              </w:numPr>
              <w:spacing w:after="0" w:line="259" w:lineRule="auto"/>
              <w:ind w:right="55" w:firstLine="0"/>
            </w:pPr>
            <w:r>
              <w:rPr>
                <w:sz w:val="24"/>
              </w:rPr>
              <w:t>Vai trò của chọn lọc tự nhiên là giữ lại những đặc điểm di truyền thích nghi cho sinh vật.</w:t>
            </w:r>
          </w:p>
        </w:tc>
      </w:tr>
    </w:tbl>
    <w:p w14:paraId="3E312425" w14:textId="77777777" w:rsidR="002B7B5A" w:rsidRDefault="00000000">
      <w:pPr>
        <w:numPr>
          <w:ilvl w:val="0"/>
          <w:numId w:val="344"/>
        </w:numPr>
        <w:spacing w:after="75" w:line="259" w:lineRule="auto"/>
        <w:ind w:hanging="254"/>
      </w:pPr>
      <w:r>
        <w:rPr>
          <w:rFonts w:ascii="Calibri" w:eastAsia="Calibri" w:hAnsi="Calibri" w:cs="Calibri"/>
          <w:b/>
          <w:color w:val="59A1CF"/>
        </w:rPr>
        <w:t xml:space="preserve">Hoạt động 3: Luyện tập </w:t>
      </w:r>
    </w:p>
    <w:p w14:paraId="7E446FB0" w14:textId="77777777" w:rsidR="002B7B5A" w:rsidRDefault="00000000">
      <w:pPr>
        <w:spacing w:after="96" w:line="259" w:lineRule="auto"/>
        <w:ind w:left="278"/>
        <w:jc w:val="left"/>
      </w:pPr>
      <w:r>
        <w:rPr>
          <w:i/>
        </w:rPr>
        <w:t>a) Mục tiêu</w:t>
      </w:r>
    </w:p>
    <w:p w14:paraId="227DA162" w14:textId="77777777" w:rsidR="002B7B5A" w:rsidRDefault="00000000">
      <w:pPr>
        <w:spacing w:after="0"/>
        <w:ind w:left="278"/>
      </w:pPr>
      <w:r>
        <w:t xml:space="preserve">Củng cố được kiến thức về tiến hoá, chọn lọc tự nhiên và chọn lọc nhân tạo và từ đó khắc sâu mục tiêu bài học. </w:t>
      </w:r>
      <w:r>
        <w:rPr>
          <w:i/>
        </w:rPr>
        <w:t>b) Tiến trình thực hiện</w:t>
      </w:r>
    </w:p>
    <w:tbl>
      <w:tblPr>
        <w:tblStyle w:val="TableGrid"/>
        <w:tblW w:w="8492" w:type="dxa"/>
        <w:tblInd w:w="289" w:type="dxa"/>
        <w:tblCellMar>
          <w:top w:w="40" w:type="dxa"/>
          <w:left w:w="113" w:type="dxa"/>
          <w:bottom w:w="0" w:type="dxa"/>
          <w:right w:w="241" w:type="dxa"/>
        </w:tblCellMar>
        <w:tblLook w:val="04A0" w:firstRow="1" w:lastRow="0" w:firstColumn="1" w:lastColumn="0" w:noHBand="0" w:noVBand="1"/>
      </w:tblPr>
      <w:tblGrid>
        <w:gridCol w:w="4076"/>
        <w:gridCol w:w="1280"/>
        <w:gridCol w:w="1810"/>
        <w:gridCol w:w="1326"/>
      </w:tblGrid>
      <w:tr w:rsidR="002B7B5A" w14:paraId="5C286F07" w14:textId="77777777">
        <w:trPr>
          <w:trHeight w:val="401"/>
        </w:trPr>
        <w:tc>
          <w:tcPr>
            <w:tcW w:w="4076" w:type="dxa"/>
            <w:tcBorders>
              <w:top w:val="single" w:sz="4" w:space="0" w:color="3E3672"/>
              <w:left w:val="single" w:sz="5" w:space="0" w:color="3E3672"/>
              <w:bottom w:val="single" w:sz="4" w:space="0" w:color="3E3672"/>
              <w:right w:val="single" w:sz="5" w:space="0" w:color="3E3672"/>
            </w:tcBorders>
            <w:shd w:val="clear" w:color="auto" w:fill="C6BDD4"/>
          </w:tcPr>
          <w:p w14:paraId="48A4FC8D" w14:textId="77777777" w:rsidR="002B7B5A" w:rsidRDefault="00000000">
            <w:pPr>
              <w:spacing w:after="0" w:line="259" w:lineRule="auto"/>
              <w:ind w:left="128" w:firstLine="0"/>
              <w:jc w:val="center"/>
            </w:pPr>
            <w:r>
              <w:rPr>
                <w:b/>
                <w:sz w:val="24"/>
              </w:rPr>
              <w:t>Hoạt động của giáo viên và học sinh</w:t>
            </w:r>
          </w:p>
        </w:tc>
        <w:tc>
          <w:tcPr>
            <w:tcW w:w="4416" w:type="dxa"/>
            <w:gridSpan w:val="3"/>
            <w:tcBorders>
              <w:top w:val="single" w:sz="4" w:space="0" w:color="3E3672"/>
              <w:left w:val="single" w:sz="5" w:space="0" w:color="3E3672"/>
              <w:bottom w:val="single" w:sz="4" w:space="0" w:color="3E3672"/>
              <w:right w:val="single" w:sz="5" w:space="0" w:color="3E3672"/>
            </w:tcBorders>
            <w:shd w:val="clear" w:color="auto" w:fill="C6BDD4"/>
          </w:tcPr>
          <w:p w14:paraId="7C797FCA" w14:textId="77777777" w:rsidR="002B7B5A" w:rsidRDefault="00000000">
            <w:pPr>
              <w:spacing w:after="0" w:line="259" w:lineRule="auto"/>
              <w:ind w:left="128" w:firstLine="0"/>
              <w:jc w:val="center"/>
            </w:pPr>
            <w:r>
              <w:rPr>
                <w:b/>
                <w:sz w:val="24"/>
              </w:rPr>
              <w:t>Sản phẩm</w:t>
            </w:r>
          </w:p>
        </w:tc>
      </w:tr>
      <w:tr w:rsidR="002B7B5A" w14:paraId="416CB709" w14:textId="77777777">
        <w:trPr>
          <w:trHeight w:val="2929"/>
        </w:trPr>
        <w:tc>
          <w:tcPr>
            <w:tcW w:w="4076" w:type="dxa"/>
            <w:tcBorders>
              <w:top w:val="single" w:sz="4" w:space="0" w:color="3E3672"/>
              <w:left w:val="single" w:sz="5" w:space="0" w:color="3E3672"/>
              <w:bottom w:val="single" w:sz="5" w:space="0" w:color="3E3672"/>
              <w:right w:val="single" w:sz="5" w:space="0" w:color="3E3672"/>
            </w:tcBorders>
          </w:tcPr>
          <w:p w14:paraId="1638491F" w14:textId="77777777" w:rsidR="002B7B5A" w:rsidRDefault="00000000">
            <w:pPr>
              <w:spacing w:after="8" w:line="342" w:lineRule="auto"/>
              <w:ind w:left="0" w:right="393" w:firstLine="0"/>
            </w:pPr>
            <w:r>
              <w:rPr>
                <w:b/>
                <w:i/>
                <w:sz w:val="24"/>
              </w:rPr>
              <w:lastRenderedPageBreak/>
              <w:t xml:space="preserve">Bước 1: Chuyển giao nhiệm vụ </w:t>
            </w:r>
            <w:r>
              <w:rPr>
                <w:sz w:val="24"/>
              </w:rPr>
              <w:t>GV nêu hệ thống câu hỏi:</w:t>
            </w:r>
          </w:p>
          <w:p w14:paraId="0859DB1E" w14:textId="77777777" w:rsidR="002B7B5A" w:rsidRDefault="00000000">
            <w:pPr>
              <w:spacing w:after="0" w:line="342" w:lineRule="auto"/>
              <w:ind w:left="0" w:firstLine="0"/>
              <w:jc w:val="left"/>
            </w:pPr>
            <w:r>
              <w:rPr>
                <w:b/>
                <w:sz w:val="24"/>
              </w:rPr>
              <w:t>1.</w:t>
            </w:r>
            <w:r>
              <w:rPr>
                <w:sz w:val="24"/>
              </w:rPr>
              <w:t xml:space="preserve"> Đối tượng của chọn lọc tự nhiên là A. mọi sinh vật sống.</w:t>
            </w:r>
          </w:p>
          <w:p w14:paraId="7A37D1DB" w14:textId="77777777" w:rsidR="002B7B5A" w:rsidRDefault="00000000">
            <w:pPr>
              <w:numPr>
                <w:ilvl w:val="0"/>
                <w:numId w:val="969"/>
              </w:numPr>
              <w:spacing w:after="96" w:line="259" w:lineRule="auto"/>
              <w:ind w:hanging="276"/>
              <w:jc w:val="left"/>
            </w:pPr>
            <w:r>
              <w:rPr>
                <w:sz w:val="24"/>
              </w:rPr>
              <w:t>vật nuôi.</w:t>
            </w:r>
          </w:p>
          <w:p w14:paraId="4A7AB518" w14:textId="77777777" w:rsidR="002B7B5A" w:rsidRDefault="00000000">
            <w:pPr>
              <w:numPr>
                <w:ilvl w:val="0"/>
                <w:numId w:val="969"/>
              </w:numPr>
              <w:spacing w:after="96" w:line="259" w:lineRule="auto"/>
              <w:ind w:hanging="276"/>
              <w:jc w:val="left"/>
            </w:pPr>
            <w:r>
              <w:rPr>
                <w:sz w:val="24"/>
              </w:rPr>
              <w:t>cây trồng.</w:t>
            </w:r>
          </w:p>
          <w:p w14:paraId="60824158" w14:textId="77777777" w:rsidR="002B7B5A" w:rsidRDefault="00000000">
            <w:pPr>
              <w:numPr>
                <w:ilvl w:val="0"/>
                <w:numId w:val="969"/>
              </w:numPr>
              <w:spacing w:after="0" w:line="259" w:lineRule="auto"/>
              <w:ind w:hanging="276"/>
              <w:jc w:val="left"/>
            </w:pPr>
            <w:r>
              <w:rPr>
                <w:sz w:val="24"/>
              </w:rPr>
              <w:t>sinh vật hoang dại.</w:t>
            </w:r>
          </w:p>
        </w:tc>
        <w:tc>
          <w:tcPr>
            <w:tcW w:w="4416" w:type="dxa"/>
            <w:gridSpan w:val="3"/>
            <w:tcBorders>
              <w:top w:val="single" w:sz="4" w:space="0" w:color="3E3672"/>
              <w:left w:val="single" w:sz="5" w:space="0" w:color="3E3672"/>
              <w:bottom w:val="single" w:sz="5" w:space="0" w:color="3E3672"/>
              <w:right w:val="single" w:sz="5" w:space="0" w:color="3E3672"/>
            </w:tcBorders>
          </w:tcPr>
          <w:p w14:paraId="0011AED4" w14:textId="77777777" w:rsidR="002B7B5A" w:rsidRDefault="002B7B5A">
            <w:pPr>
              <w:spacing w:after="160" w:line="259" w:lineRule="auto"/>
              <w:ind w:left="0" w:firstLine="0"/>
              <w:jc w:val="left"/>
            </w:pPr>
          </w:p>
        </w:tc>
      </w:tr>
      <w:tr w:rsidR="002B7B5A" w14:paraId="6E24EA45" w14:textId="77777777">
        <w:tblPrEx>
          <w:tblCellMar>
            <w:top w:w="50" w:type="dxa"/>
            <w:right w:w="60" w:type="dxa"/>
          </w:tblCellMar>
        </w:tblPrEx>
        <w:trPr>
          <w:trHeight w:val="1381"/>
        </w:trPr>
        <w:tc>
          <w:tcPr>
            <w:tcW w:w="4076" w:type="dxa"/>
            <w:vMerge w:val="restart"/>
            <w:tcBorders>
              <w:top w:val="single" w:sz="5" w:space="0" w:color="3E3672"/>
              <w:left w:val="single" w:sz="5" w:space="0" w:color="3E3672"/>
              <w:bottom w:val="single" w:sz="5" w:space="0" w:color="3E3672"/>
              <w:right w:val="single" w:sz="5" w:space="0" w:color="3E3672"/>
            </w:tcBorders>
          </w:tcPr>
          <w:p w14:paraId="02B69AB5" w14:textId="77777777" w:rsidR="002B7B5A" w:rsidRDefault="00000000">
            <w:pPr>
              <w:spacing w:after="0" w:line="282" w:lineRule="auto"/>
              <w:ind w:left="0" w:right="112" w:firstLine="0"/>
              <w:jc w:val="left"/>
            </w:pPr>
            <w:r>
              <w:rPr>
                <w:b/>
                <w:sz w:val="24"/>
              </w:rPr>
              <w:t>2.</w:t>
            </w:r>
            <w:r>
              <w:rPr>
                <w:sz w:val="24"/>
              </w:rPr>
              <w:t xml:space="preserve"> Động lực của chọn lọc nhân tạo là A. nhu cầu, thị hiếu của con người.</w:t>
            </w:r>
          </w:p>
          <w:p w14:paraId="3259C8FA" w14:textId="77777777" w:rsidR="002B7B5A" w:rsidRDefault="00000000">
            <w:pPr>
              <w:numPr>
                <w:ilvl w:val="0"/>
                <w:numId w:val="970"/>
              </w:numPr>
              <w:spacing w:after="26" w:line="259" w:lineRule="auto"/>
              <w:ind w:firstLine="0"/>
              <w:jc w:val="left"/>
            </w:pPr>
            <w:r>
              <w:rPr>
                <w:sz w:val="24"/>
              </w:rPr>
              <w:t>đấu tranh sinh tồn.</w:t>
            </w:r>
          </w:p>
          <w:p w14:paraId="397FF3A4" w14:textId="77777777" w:rsidR="002B7B5A" w:rsidRDefault="00000000">
            <w:pPr>
              <w:numPr>
                <w:ilvl w:val="0"/>
                <w:numId w:val="970"/>
              </w:numPr>
              <w:spacing w:after="57" w:line="233" w:lineRule="auto"/>
              <w:ind w:firstLine="0"/>
              <w:jc w:val="left"/>
            </w:pPr>
            <w:r>
              <w:rPr>
                <w:sz w:val="24"/>
              </w:rPr>
              <w:t>sự cạnh tranh giữa các cá thể trong loài.</w:t>
            </w:r>
          </w:p>
          <w:p w14:paraId="7CB2BCBB" w14:textId="77777777" w:rsidR="002B7B5A" w:rsidRDefault="00000000">
            <w:pPr>
              <w:numPr>
                <w:ilvl w:val="0"/>
                <w:numId w:val="970"/>
              </w:numPr>
              <w:spacing w:after="65" w:line="233" w:lineRule="auto"/>
              <w:ind w:firstLine="0"/>
              <w:jc w:val="left"/>
            </w:pPr>
            <w:r>
              <w:rPr>
                <w:sz w:val="24"/>
              </w:rPr>
              <w:t>sự cạnh tranh giữa các cá thể khác loài.</w:t>
            </w:r>
          </w:p>
          <w:p w14:paraId="6FFF502F" w14:textId="77777777" w:rsidR="002B7B5A" w:rsidRDefault="00000000">
            <w:pPr>
              <w:spacing w:after="57" w:line="233" w:lineRule="auto"/>
              <w:ind w:left="0" w:right="40" w:firstLine="0"/>
              <w:jc w:val="left"/>
            </w:pPr>
            <w:r>
              <w:rPr>
                <w:b/>
                <w:sz w:val="24"/>
              </w:rPr>
              <w:t>3.</w:t>
            </w:r>
            <w:r>
              <w:rPr>
                <w:sz w:val="24"/>
              </w:rPr>
              <w:t xml:space="preserve"> Thực chất của chọn lọc tự nhiên là gì?</w:t>
            </w:r>
          </w:p>
          <w:p w14:paraId="30B41DD3" w14:textId="77777777" w:rsidR="002B7B5A" w:rsidRDefault="00000000">
            <w:pPr>
              <w:numPr>
                <w:ilvl w:val="0"/>
                <w:numId w:val="971"/>
              </w:numPr>
              <w:spacing w:after="57" w:line="233" w:lineRule="auto"/>
              <w:ind w:firstLine="0"/>
              <w:jc w:val="left"/>
            </w:pPr>
            <w:r>
              <w:rPr>
                <w:sz w:val="24"/>
              </w:rPr>
              <w:t>Phân hoá khả năng sống sót của các cá thể trong quần thể.</w:t>
            </w:r>
          </w:p>
          <w:p w14:paraId="08E90025" w14:textId="77777777" w:rsidR="002B7B5A" w:rsidRDefault="00000000">
            <w:pPr>
              <w:numPr>
                <w:ilvl w:val="0"/>
                <w:numId w:val="971"/>
              </w:numPr>
              <w:spacing w:after="57" w:line="233" w:lineRule="auto"/>
              <w:ind w:firstLine="0"/>
              <w:jc w:val="left"/>
            </w:pPr>
            <w:r>
              <w:rPr>
                <w:sz w:val="24"/>
              </w:rPr>
              <w:t>Tác động vào kiểu hình của các cá thể trong quần thể.</w:t>
            </w:r>
          </w:p>
          <w:p w14:paraId="6DB752C5" w14:textId="77777777" w:rsidR="002B7B5A" w:rsidRDefault="00000000">
            <w:pPr>
              <w:numPr>
                <w:ilvl w:val="0"/>
                <w:numId w:val="971"/>
              </w:numPr>
              <w:spacing w:after="57" w:line="233" w:lineRule="auto"/>
              <w:ind w:firstLine="0"/>
              <w:jc w:val="left"/>
            </w:pPr>
            <w:r>
              <w:rPr>
                <w:sz w:val="24"/>
              </w:rPr>
              <w:t>Giúp cho các cá thể thích nghi trở nên phổ biến trong quần thể.</w:t>
            </w:r>
          </w:p>
          <w:p w14:paraId="2CEF4CC6" w14:textId="77777777" w:rsidR="002B7B5A" w:rsidRDefault="00000000">
            <w:pPr>
              <w:numPr>
                <w:ilvl w:val="0"/>
                <w:numId w:val="971"/>
              </w:numPr>
              <w:spacing w:after="65" w:line="233" w:lineRule="auto"/>
              <w:ind w:firstLine="0"/>
              <w:jc w:val="left"/>
            </w:pPr>
            <w:r>
              <w:rPr>
                <w:sz w:val="24"/>
              </w:rPr>
              <w:t>Phát hiện và giữ lại những cá thể có giá trị kinh tế cao.</w:t>
            </w:r>
          </w:p>
          <w:p w14:paraId="73610F7C" w14:textId="77777777" w:rsidR="002B7B5A" w:rsidRDefault="00000000">
            <w:pPr>
              <w:spacing w:after="57" w:line="233" w:lineRule="auto"/>
              <w:ind w:left="0" w:firstLine="0"/>
              <w:jc w:val="left"/>
            </w:pPr>
            <w:r>
              <w:rPr>
                <w:b/>
                <w:sz w:val="24"/>
              </w:rPr>
              <w:t>4.</w:t>
            </w:r>
            <w:r>
              <w:rPr>
                <w:sz w:val="24"/>
              </w:rPr>
              <w:t xml:space="preserve"> Phân biệt chọn lọc tự nhiên với chọn lọc nhân tạo.</w:t>
            </w:r>
          </w:p>
          <w:p w14:paraId="6D9BF3CB" w14:textId="77777777" w:rsidR="002B7B5A" w:rsidRDefault="00000000">
            <w:pPr>
              <w:spacing w:after="28" w:line="257" w:lineRule="auto"/>
              <w:ind w:left="0" w:right="117" w:firstLine="0"/>
              <w:jc w:val="left"/>
            </w:pPr>
            <w:r>
              <w:rPr>
                <w:b/>
                <w:i/>
                <w:sz w:val="24"/>
              </w:rPr>
              <w:lastRenderedPageBreak/>
              <w:t xml:space="preserve">Bước 2: Thực hiện nhiệm vụ học tập </w:t>
            </w:r>
            <w:r>
              <w:rPr>
                <w:sz w:val="24"/>
              </w:rPr>
              <w:t>HS vận dụng kiến thức bài học trả lời các câu hỏi.</w:t>
            </w:r>
          </w:p>
          <w:p w14:paraId="12E49461" w14:textId="77777777" w:rsidR="002B7B5A" w:rsidRDefault="00000000">
            <w:pPr>
              <w:spacing w:after="57" w:line="233" w:lineRule="auto"/>
              <w:ind w:left="0" w:right="277" w:firstLine="0"/>
              <w:jc w:val="left"/>
            </w:pPr>
            <w:r>
              <w:rPr>
                <w:b/>
                <w:i/>
                <w:sz w:val="24"/>
              </w:rPr>
              <w:t xml:space="preserve">Bước 3: Báo cáo kết quả và thảo luận </w:t>
            </w:r>
          </w:p>
          <w:p w14:paraId="661D1AC9" w14:textId="77777777" w:rsidR="002B7B5A" w:rsidRDefault="00000000">
            <w:pPr>
              <w:spacing w:after="57" w:line="233" w:lineRule="auto"/>
              <w:ind w:left="0" w:firstLine="0"/>
              <w:jc w:val="left"/>
            </w:pPr>
            <w:r>
              <w:rPr>
                <w:sz w:val="24"/>
              </w:rPr>
              <w:t>GV yêu cầu đại diện HS báo cáo sản phẩm học tập.</w:t>
            </w:r>
          </w:p>
          <w:p w14:paraId="05999127" w14:textId="77777777" w:rsidR="002B7B5A" w:rsidRDefault="00000000">
            <w:pPr>
              <w:spacing w:after="57" w:line="233" w:lineRule="auto"/>
              <w:ind w:left="0" w:firstLine="0"/>
            </w:pPr>
            <w:r>
              <w:rPr>
                <w:b/>
                <w:i/>
                <w:sz w:val="24"/>
              </w:rPr>
              <w:t>Bước 4: Đánh giá kết quả thực hiện nhiệm vụ</w:t>
            </w:r>
          </w:p>
          <w:p w14:paraId="6F622981" w14:textId="77777777" w:rsidR="002B7B5A" w:rsidRDefault="00000000">
            <w:pPr>
              <w:numPr>
                <w:ilvl w:val="0"/>
                <w:numId w:val="972"/>
              </w:numPr>
              <w:spacing w:after="26" w:line="259" w:lineRule="auto"/>
              <w:ind w:hanging="179"/>
              <w:jc w:val="left"/>
            </w:pPr>
            <w:r>
              <w:rPr>
                <w:sz w:val="24"/>
              </w:rPr>
              <w:t>HS nhận xét và bổ sung (nếu có).</w:t>
            </w:r>
          </w:p>
          <w:p w14:paraId="23DF3DBD" w14:textId="77777777" w:rsidR="002B7B5A" w:rsidRDefault="00000000">
            <w:pPr>
              <w:numPr>
                <w:ilvl w:val="0"/>
                <w:numId w:val="972"/>
              </w:numPr>
              <w:spacing w:after="26" w:line="259" w:lineRule="auto"/>
              <w:ind w:hanging="179"/>
              <w:jc w:val="left"/>
            </w:pPr>
            <w:r>
              <w:rPr>
                <w:sz w:val="24"/>
              </w:rPr>
              <w:t>GV thực hiện:</w:t>
            </w:r>
          </w:p>
          <w:p w14:paraId="46504983" w14:textId="77777777" w:rsidR="002B7B5A" w:rsidRDefault="00000000">
            <w:pPr>
              <w:spacing w:after="57" w:line="233" w:lineRule="auto"/>
              <w:ind w:left="0" w:right="3" w:firstLine="0"/>
              <w:jc w:val="left"/>
            </w:pPr>
            <w:r>
              <w:rPr>
                <w:sz w:val="24"/>
              </w:rPr>
              <w:t>+ Dựa vào nội dung báo cáo của HS, GV nhận xét sản phẩm và quá trình học tập của các nhóm HS.</w:t>
            </w:r>
          </w:p>
          <w:p w14:paraId="1120F5DE" w14:textId="77777777" w:rsidR="002B7B5A" w:rsidRDefault="00000000">
            <w:pPr>
              <w:spacing w:after="0" w:line="259" w:lineRule="auto"/>
              <w:ind w:left="0" w:firstLine="0"/>
              <w:jc w:val="left"/>
            </w:pPr>
            <w:r>
              <w:rPr>
                <w:sz w:val="24"/>
              </w:rPr>
              <w:t>+ Chính xác hoá sản phẩm học tập của HS.</w:t>
            </w:r>
          </w:p>
        </w:tc>
        <w:tc>
          <w:tcPr>
            <w:tcW w:w="1280" w:type="dxa"/>
            <w:tcBorders>
              <w:top w:val="single" w:sz="5" w:space="0" w:color="3E3672"/>
              <w:left w:val="single" w:sz="5" w:space="0" w:color="3E3672"/>
              <w:bottom w:val="single" w:sz="5" w:space="0" w:color="3E3672"/>
              <w:right w:val="nil"/>
            </w:tcBorders>
          </w:tcPr>
          <w:p w14:paraId="3884FFDE" w14:textId="77777777" w:rsidR="002B7B5A" w:rsidRDefault="00000000">
            <w:pPr>
              <w:numPr>
                <w:ilvl w:val="0"/>
                <w:numId w:val="973"/>
              </w:numPr>
              <w:spacing w:after="26" w:line="259" w:lineRule="auto"/>
              <w:ind w:hanging="224"/>
              <w:jc w:val="left"/>
            </w:pPr>
            <w:r>
              <w:rPr>
                <w:sz w:val="24"/>
              </w:rPr>
              <w:lastRenderedPageBreak/>
              <w:t>A.</w:t>
            </w:r>
          </w:p>
          <w:p w14:paraId="6158C6A8" w14:textId="77777777" w:rsidR="002B7B5A" w:rsidRDefault="00000000">
            <w:pPr>
              <w:numPr>
                <w:ilvl w:val="0"/>
                <w:numId w:val="973"/>
              </w:numPr>
              <w:spacing w:after="26" w:line="259" w:lineRule="auto"/>
              <w:ind w:hanging="224"/>
              <w:jc w:val="left"/>
            </w:pPr>
            <w:r>
              <w:rPr>
                <w:sz w:val="24"/>
              </w:rPr>
              <w:t>A.</w:t>
            </w:r>
          </w:p>
          <w:p w14:paraId="25CA0129" w14:textId="77777777" w:rsidR="002B7B5A" w:rsidRDefault="00000000">
            <w:pPr>
              <w:numPr>
                <w:ilvl w:val="0"/>
                <w:numId w:val="973"/>
              </w:numPr>
              <w:spacing w:after="26" w:line="259" w:lineRule="auto"/>
              <w:ind w:hanging="224"/>
              <w:jc w:val="left"/>
            </w:pPr>
            <w:r>
              <w:rPr>
                <w:sz w:val="24"/>
              </w:rPr>
              <w:t>A.</w:t>
            </w:r>
          </w:p>
          <w:p w14:paraId="519B4B79" w14:textId="77777777" w:rsidR="002B7B5A" w:rsidRDefault="00000000">
            <w:pPr>
              <w:spacing w:after="0" w:line="259" w:lineRule="auto"/>
              <w:ind w:left="0" w:firstLine="0"/>
              <w:jc w:val="left"/>
            </w:pPr>
            <w:r>
              <w:rPr>
                <w:sz w:val="24"/>
              </w:rPr>
              <w:t xml:space="preserve">4. </w:t>
            </w:r>
          </w:p>
        </w:tc>
        <w:tc>
          <w:tcPr>
            <w:tcW w:w="1810" w:type="dxa"/>
            <w:tcBorders>
              <w:top w:val="single" w:sz="5" w:space="0" w:color="3E3672"/>
              <w:left w:val="nil"/>
              <w:bottom w:val="single" w:sz="5" w:space="0" w:color="3E3672"/>
              <w:right w:val="nil"/>
            </w:tcBorders>
          </w:tcPr>
          <w:p w14:paraId="4DAB4908" w14:textId="77777777" w:rsidR="002B7B5A" w:rsidRDefault="002B7B5A">
            <w:pPr>
              <w:spacing w:after="160" w:line="259" w:lineRule="auto"/>
              <w:ind w:left="0" w:firstLine="0"/>
              <w:jc w:val="left"/>
            </w:pPr>
          </w:p>
        </w:tc>
        <w:tc>
          <w:tcPr>
            <w:tcW w:w="1326" w:type="dxa"/>
            <w:tcBorders>
              <w:top w:val="single" w:sz="5" w:space="0" w:color="3E3672"/>
              <w:left w:val="nil"/>
              <w:bottom w:val="single" w:sz="5" w:space="0" w:color="3E3672"/>
              <w:right w:val="single" w:sz="5" w:space="0" w:color="3E3672"/>
            </w:tcBorders>
          </w:tcPr>
          <w:p w14:paraId="3F1D9D36" w14:textId="77777777" w:rsidR="002B7B5A" w:rsidRDefault="002B7B5A">
            <w:pPr>
              <w:spacing w:after="160" w:line="259" w:lineRule="auto"/>
              <w:ind w:left="0" w:firstLine="0"/>
              <w:jc w:val="left"/>
            </w:pPr>
          </w:p>
        </w:tc>
      </w:tr>
      <w:tr w:rsidR="002B7B5A" w14:paraId="5E5BEBF0" w14:textId="77777777">
        <w:tblPrEx>
          <w:tblCellMar>
            <w:top w:w="50" w:type="dxa"/>
            <w:right w:w="60" w:type="dxa"/>
          </w:tblCellMar>
        </w:tblPrEx>
        <w:trPr>
          <w:trHeight w:val="671"/>
        </w:trPr>
        <w:tc>
          <w:tcPr>
            <w:tcW w:w="0" w:type="auto"/>
            <w:vMerge/>
            <w:tcBorders>
              <w:top w:val="nil"/>
              <w:left w:val="single" w:sz="5" w:space="0" w:color="3E3672"/>
              <w:bottom w:val="nil"/>
              <w:right w:val="single" w:sz="5" w:space="0" w:color="3E3672"/>
            </w:tcBorders>
          </w:tcPr>
          <w:p w14:paraId="193C481D" w14:textId="77777777" w:rsidR="002B7B5A" w:rsidRDefault="002B7B5A">
            <w:pPr>
              <w:spacing w:after="160" w:line="259" w:lineRule="auto"/>
              <w:ind w:left="0" w:firstLine="0"/>
              <w:jc w:val="left"/>
            </w:pPr>
          </w:p>
        </w:tc>
        <w:tc>
          <w:tcPr>
            <w:tcW w:w="1280" w:type="dxa"/>
            <w:tcBorders>
              <w:top w:val="single" w:sz="5" w:space="0" w:color="3E3672"/>
              <w:left w:val="single" w:sz="5" w:space="0" w:color="3E3672"/>
              <w:bottom w:val="single" w:sz="5" w:space="0" w:color="3E3672"/>
              <w:right w:val="single" w:sz="5" w:space="0" w:color="3E3672"/>
            </w:tcBorders>
            <w:vAlign w:val="center"/>
          </w:tcPr>
          <w:p w14:paraId="38A73B81" w14:textId="77777777" w:rsidR="002B7B5A" w:rsidRDefault="00000000">
            <w:pPr>
              <w:spacing w:after="0" w:line="259" w:lineRule="auto"/>
              <w:ind w:left="0" w:right="53" w:firstLine="0"/>
              <w:jc w:val="center"/>
            </w:pPr>
            <w:r>
              <w:rPr>
                <w:sz w:val="24"/>
              </w:rPr>
              <w:t xml:space="preserve">Tiêu chí </w:t>
            </w:r>
          </w:p>
        </w:tc>
        <w:tc>
          <w:tcPr>
            <w:tcW w:w="1810" w:type="dxa"/>
            <w:tcBorders>
              <w:top w:val="single" w:sz="5" w:space="0" w:color="3E3672"/>
              <w:left w:val="single" w:sz="5" w:space="0" w:color="3E3672"/>
              <w:bottom w:val="single" w:sz="5" w:space="0" w:color="3E3672"/>
              <w:right w:val="single" w:sz="5" w:space="0" w:color="3E3672"/>
            </w:tcBorders>
          </w:tcPr>
          <w:p w14:paraId="02A29BD5" w14:textId="77777777" w:rsidR="002B7B5A" w:rsidRDefault="00000000">
            <w:pPr>
              <w:spacing w:after="0" w:line="259" w:lineRule="auto"/>
              <w:ind w:left="0" w:firstLine="0"/>
              <w:jc w:val="center"/>
            </w:pPr>
            <w:r>
              <w:rPr>
                <w:sz w:val="24"/>
              </w:rPr>
              <w:t xml:space="preserve">Chọn lọc nhân tạo </w:t>
            </w:r>
          </w:p>
        </w:tc>
        <w:tc>
          <w:tcPr>
            <w:tcW w:w="1326" w:type="dxa"/>
            <w:tcBorders>
              <w:top w:val="single" w:sz="5" w:space="0" w:color="3E3672"/>
              <w:left w:val="single" w:sz="5" w:space="0" w:color="3E3672"/>
              <w:bottom w:val="single" w:sz="5" w:space="0" w:color="3E3672"/>
              <w:right w:val="single" w:sz="5" w:space="0" w:color="3E3672"/>
            </w:tcBorders>
          </w:tcPr>
          <w:p w14:paraId="3340F74C" w14:textId="77777777" w:rsidR="002B7B5A" w:rsidRDefault="00000000">
            <w:pPr>
              <w:spacing w:after="0" w:line="259" w:lineRule="auto"/>
              <w:ind w:left="7" w:right="6" w:firstLine="0"/>
              <w:jc w:val="center"/>
            </w:pPr>
            <w:r>
              <w:rPr>
                <w:sz w:val="24"/>
              </w:rPr>
              <w:t xml:space="preserve">Chọn lọc tự nhiên </w:t>
            </w:r>
          </w:p>
        </w:tc>
      </w:tr>
      <w:tr w:rsidR="002B7B5A" w14:paraId="0C4C2362" w14:textId="77777777">
        <w:tblPrEx>
          <w:tblCellMar>
            <w:top w:w="50" w:type="dxa"/>
            <w:right w:w="60" w:type="dxa"/>
          </w:tblCellMar>
        </w:tblPrEx>
        <w:trPr>
          <w:trHeight w:val="671"/>
        </w:trPr>
        <w:tc>
          <w:tcPr>
            <w:tcW w:w="0" w:type="auto"/>
            <w:vMerge/>
            <w:tcBorders>
              <w:top w:val="nil"/>
              <w:left w:val="single" w:sz="5" w:space="0" w:color="3E3672"/>
              <w:bottom w:val="nil"/>
              <w:right w:val="single" w:sz="5" w:space="0" w:color="3E3672"/>
            </w:tcBorders>
          </w:tcPr>
          <w:p w14:paraId="0777320E" w14:textId="77777777" w:rsidR="002B7B5A" w:rsidRDefault="002B7B5A">
            <w:pPr>
              <w:spacing w:after="160" w:line="259" w:lineRule="auto"/>
              <w:ind w:left="0" w:firstLine="0"/>
              <w:jc w:val="left"/>
            </w:pPr>
          </w:p>
        </w:tc>
        <w:tc>
          <w:tcPr>
            <w:tcW w:w="1280" w:type="dxa"/>
            <w:tcBorders>
              <w:top w:val="single" w:sz="5" w:space="0" w:color="3E3672"/>
              <w:left w:val="single" w:sz="5" w:space="0" w:color="3E3672"/>
              <w:bottom w:val="single" w:sz="5" w:space="0" w:color="3E3672"/>
              <w:right w:val="single" w:sz="5" w:space="0" w:color="3E3672"/>
            </w:tcBorders>
            <w:vAlign w:val="center"/>
          </w:tcPr>
          <w:p w14:paraId="02C7EABA" w14:textId="77777777" w:rsidR="002B7B5A" w:rsidRDefault="00000000">
            <w:pPr>
              <w:spacing w:after="0" w:line="259" w:lineRule="auto"/>
              <w:ind w:left="0" w:firstLine="0"/>
              <w:jc w:val="left"/>
            </w:pPr>
            <w:r>
              <w:rPr>
                <w:sz w:val="24"/>
              </w:rPr>
              <w:t xml:space="preserve">Đối tượng </w:t>
            </w:r>
          </w:p>
        </w:tc>
        <w:tc>
          <w:tcPr>
            <w:tcW w:w="1810" w:type="dxa"/>
            <w:tcBorders>
              <w:top w:val="single" w:sz="5" w:space="0" w:color="3E3672"/>
              <w:left w:val="single" w:sz="5" w:space="0" w:color="3E3672"/>
              <w:bottom w:val="single" w:sz="5" w:space="0" w:color="3E3672"/>
              <w:right w:val="single" w:sz="5" w:space="0" w:color="3E3672"/>
            </w:tcBorders>
          </w:tcPr>
          <w:p w14:paraId="4A84986B" w14:textId="77777777" w:rsidR="002B7B5A" w:rsidRDefault="00000000">
            <w:pPr>
              <w:spacing w:after="0" w:line="259" w:lineRule="auto"/>
              <w:ind w:left="0" w:firstLine="0"/>
              <w:jc w:val="left"/>
            </w:pPr>
            <w:r>
              <w:rPr>
                <w:sz w:val="24"/>
              </w:rPr>
              <w:t>Vật nuôi, cây trồng</w:t>
            </w:r>
          </w:p>
        </w:tc>
        <w:tc>
          <w:tcPr>
            <w:tcW w:w="1326" w:type="dxa"/>
            <w:tcBorders>
              <w:top w:val="single" w:sz="5" w:space="0" w:color="3E3672"/>
              <w:left w:val="single" w:sz="5" w:space="0" w:color="3E3672"/>
              <w:bottom w:val="single" w:sz="5" w:space="0" w:color="3E3672"/>
              <w:right w:val="single" w:sz="5" w:space="0" w:color="3E3672"/>
            </w:tcBorders>
          </w:tcPr>
          <w:p w14:paraId="5BD81936" w14:textId="77777777" w:rsidR="002B7B5A" w:rsidRDefault="00000000">
            <w:pPr>
              <w:spacing w:after="0" w:line="259" w:lineRule="auto"/>
              <w:ind w:left="0" w:firstLine="0"/>
              <w:jc w:val="left"/>
            </w:pPr>
            <w:r>
              <w:rPr>
                <w:sz w:val="24"/>
              </w:rPr>
              <w:t xml:space="preserve">Mọi sinh vật </w:t>
            </w:r>
          </w:p>
        </w:tc>
      </w:tr>
      <w:tr w:rsidR="002B7B5A" w14:paraId="57387CF3" w14:textId="77777777">
        <w:tblPrEx>
          <w:tblCellMar>
            <w:top w:w="50" w:type="dxa"/>
            <w:right w:w="60" w:type="dxa"/>
          </w:tblCellMar>
        </w:tblPrEx>
        <w:trPr>
          <w:trHeight w:val="941"/>
        </w:trPr>
        <w:tc>
          <w:tcPr>
            <w:tcW w:w="0" w:type="auto"/>
            <w:vMerge/>
            <w:tcBorders>
              <w:top w:val="nil"/>
              <w:left w:val="single" w:sz="5" w:space="0" w:color="3E3672"/>
              <w:bottom w:val="nil"/>
              <w:right w:val="single" w:sz="5" w:space="0" w:color="3E3672"/>
            </w:tcBorders>
          </w:tcPr>
          <w:p w14:paraId="5FF61641" w14:textId="77777777" w:rsidR="002B7B5A" w:rsidRDefault="002B7B5A">
            <w:pPr>
              <w:spacing w:after="160" w:line="259" w:lineRule="auto"/>
              <w:ind w:left="0" w:firstLine="0"/>
              <w:jc w:val="left"/>
            </w:pPr>
          </w:p>
        </w:tc>
        <w:tc>
          <w:tcPr>
            <w:tcW w:w="1280" w:type="dxa"/>
            <w:tcBorders>
              <w:top w:val="single" w:sz="5" w:space="0" w:color="3E3672"/>
              <w:left w:val="single" w:sz="5" w:space="0" w:color="3E3672"/>
              <w:bottom w:val="single" w:sz="5" w:space="0" w:color="3E3672"/>
              <w:right w:val="single" w:sz="5" w:space="0" w:color="3E3672"/>
            </w:tcBorders>
            <w:vAlign w:val="center"/>
          </w:tcPr>
          <w:p w14:paraId="7EC0A988" w14:textId="77777777" w:rsidR="002B7B5A" w:rsidRDefault="00000000">
            <w:pPr>
              <w:spacing w:after="0" w:line="259" w:lineRule="auto"/>
              <w:ind w:left="0" w:firstLine="0"/>
              <w:jc w:val="left"/>
            </w:pPr>
            <w:r>
              <w:rPr>
                <w:sz w:val="24"/>
              </w:rPr>
              <w:t>Cơ sở</w:t>
            </w:r>
          </w:p>
        </w:tc>
        <w:tc>
          <w:tcPr>
            <w:tcW w:w="1810" w:type="dxa"/>
            <w:tcBorders>
              <w:top w:val="single" w:sz="5" w:space="0" w:color="3E3672"/>
              <w:left w:val="single" w:sz="5" w:space="0" w:color="3E3672"/>
              <w:bottom w:val="single" w:sz="5" w:space="0" w:color="3E3672"/>
              <w:right w:val="single" w:sz="5" w:space="0" w:color="3E3672"/>
            </w:tcBorders>
            <w:vAlign w:val="center"/>
          </w:tcPr>
          <w:p w14:paraId="4034B227" w14:textId="77777777" w:rsidR="002B7B5A" w:rsidRDefault="00000000">
            <w:pPr>
              <w:spacing w:after="0" w:line="259" w:lineRule="auto"/>
              <w:ind w:left="0" w:firstLine="0"/>
              <w:jc w:val="left"/>
            </w:pPr>
            <w:r>
              <w:rPr>
                <w:sz w:val="24"/>
              </w:rPr>
              <w:t xml:space="preserve">Tính biến dị và di truyền </w:t>
            </w:r>
          </w:p>
        </w:tc>
        <w:tc>
          <w:tcPr>
            <w:tcW w:w="1326" w:type="dxa"/>
            <w:tcBorders>
              <w:top w:val="single" w:sz="5" w:space="0" w:color="3E3672"/>
              <w:left w:val="single" w:sz="5" w:space="0" w:color="3E3672"/>
              <w:bottom w:val="single" w:sz="5" w:space="0" w:color="3E3672"/>
              <w:right w:val="single" w:sz="5" w:space="0" w:color="3E3672"/>
            </w:tcBorders>
          </w:tcPr>
          <w:p w14:paraId="40A363CD" w14:textId="77777777" w:rsidR="002B7B5A" w:rsidRDefault="00000000">
            <w:pPr>
              <w:spacing w:after="0" w:line="259" w:lineRule="auto"/>
              <w:ind w:left="0" w:firstLine="0"/>
              <w:jc w:val="left"/>
            </w:pPr>
            <w:r>
              <w:rPr>
                <w:sz w:val="24"/>
              </w:rPr>
              <w:t xml:space="preserve">Tính biến dị và di truyền </w:t>
            </w:r>
          </w:p>
        </w:tc>
      </w:tr>
      <w:tr w:rsidR="002B7B5A" w14:paraId="1C039461" w14:textId="77777777">
        <w:tblPrEx>
          <w:tblCellMar>
            <w:top w:w="50" w:type="dxa"/>
            <w:right w:w="60" w:type="dxa"/>
          </w:tblCellMar>
        </w:tblPrEx>
        <w:trPr>
          <w:trHeight w:val="2021"/>
        </w:trPr>
        <w:tc>
          <w:tcPr>
            <w:tcW w:w="0" w:type="auto"/>
            <w:vMerge/>
            <w:tcBorders>
              <w:top w:val="nil"/>
              <w:left w:val="single" w:sz="5" w:space="0" w:color="3E3672"/>
              <w:bottom w:val="nil"/>
              <w:right w:val="single" w:sz="5" w:space="0" w:color="3E3672"/>
            </w:tcBorders>
          </w:tcPr>
          <w:p w14:paraId="2D1E4913" w14:textId="77777777" w:rsidR="002B7B5A" w:rsidRDefault="002B7B5A">
            <w:pPr>
              <w:spacing w:after="160" w:line="259" w:lineRule="auto"/>
              <w:ind w:left="0" w:firstLine="0"/>
              <w:jc w:val="left"/>
            </w:pPr>
          </w:p>
        </w:tc>
        <w:tc>
          <w:tcPr>
            <w:tcW w:w="1280" w:type="dxa"/>
            <w:tcBorders>
              <w:top w:val="single" w:sz="5" w:space="0" w:color="3E3672"/>
              <w:left w:val="single" w:sz="5" w:space="0" w:color="3E3672"/>
              <w:bottom w:val="single" w:sz="5" w:space="0" w:color="3E3672"/>
              <w:right w:val="single" w:sz="5" w:space="0" w:color="3E3672"/>
            </w:tcBorders>
            <w:vAlign w:val="center"/>
          </w:tcPr>
          <w:p w14:paraId="7DE62CB9" w14:textId="77777777" w:rsidR="002B7B5A" w:rsidRDefault="00000000">
            <w:pPr>
              <w:spacing w:after="0" w:line="259" w:lineRule="auto"/>
              <w:ind w:left="0" w:firstLine="0"/>
              <w:jc w:val="left"/>
            </w:pPr>
            <w:r>
              <w:rPr>
                <w:sz w:val="24"/>
              </w:rPr>
              <w:t xml:space="preserve">Thực chất </w:t>
            </w:r>
          </w:p>
        </w:tc>
        <w:tc>
          <w:tcPr>
            <w:tcW w:w="1810" w:type="dxa"/>
            <w:tcBorders>
              <w:top w:val="single" w:sz="5" w:space="0" w:color="3E3672"/>
              <w:left w:val="single" w:sz="5" w:space="0" w:color="3E3672"/>
              <w:bottom w:val="single" w:sz="5" w:space="0" w:color="3E3672"/>
              <w:right w:val="single" w:sz="5" w:space="0" w:color="3E3672"/>
            </w:tcBorders>
            <w:vAlign w:val="center"/>
          </w:tcPr>
          <w:p w14:paraId="024EB8B6" w14:textId="77777777" w:rsidR="002B7B5A" w:rsidRDefault="00000000">
            <w:pPr>
              <w:spacing w:after="0" w:line="259" w:lineRule="auto"/>
              <w:ind w:left="0" w:right="37" w:firstLine="0"/>
              <w:jc w:val="left"/>
            </w:pPr>
            <w:r>
              <w:rPr>
                <w:sz w:val="24"/>
              </w:rPr>
              <w:t>Giữ lại những cá thể thích nghi trong quần thể</w:t>
            </w:r>
          </w:p>
        </w:tc>
        <w:tc>
          <w:tcPr>
            <w:tcW w:w="1326" w:type="dxa"/>
            <w:tcBorders>
              <w:top w:val="single" w:sz="5" w:space="0" w:color="3E3672"/>
              <w:left w:val="single" w:sz="5" w:space="0" w:color="3E3672"/>
              <w:bottom w:val="single" w:sz="5" w:space="0" w:color="3E3672"/>
              <w:right w:val="single" w:sz="5" w:space="0" w:color="3E3672"/>
            </w:tcBorders>
          </w:tcPr>
          <w:p w14:paraId="2110C934" w14:textId="77777777" w:rsidR="002B7B5A" w:rsidRDefault="00000000">
            <w:pPr>
              <w:spacing w:after="0" w:line="259" w:lineRule="auto"/>
              <w:ind w:left="0" w:firstLine="0"/>
              <w:jc w:val="left"/>
            </w:pPr>
            <w:r>
              <w:rPr>
                <w:sz w:val="24"/>
              </w:rPr>
              <w:t>Giữ lại những cá thể phù hợp với nhu cầu thị hiếu của con người.</w:t>
            </w:r>
          </w:p>
        </w:tc>
      </w:tr>
      <w:tr w:rsidR="002B7B5A" w14:paraId="60C8BBA2" w14:textId="77777777">
        <w:tblPrEx>
          <w:tblCellMar>
            <w:top w:w="50" w:type="dxa"/>
            <w:right w:w="60" w:type="dxa"/>
          </w:tblCellMar>
        </w:tblPrEx>
        <w:trPr>
          <w:trHeight w:val="4972"/>
        </w:trPr>
        <w:tc>
          <w:tcPr>
            <w:tcW w:w="0" w:type="auto"/>
            <w:vMerge/>
            <w:tcBorders>
              <w:top w:val="nil"/>
              <w:left w:val="single" w:sz="5" w:space="0" w:color="3E3672"/>
              <w:bottom w:val="single" w:sz="5" w:space="0" w:color="3E3672"/>
              <w:right w:val="single" w:sz="5" w:space="0" w:color="3E3672"/>
            </w:tcBorders>
          </w:tcPr>
          <w:p w14:paraId="50601877" w14:textId="77777777" w:rsidR="002B7B5A" w:rsidRDefault="002B7B5A">
            <w:pPr>
              <w:spacing w:after="160" w:line="259" w:lineRule="auto"/>
              <w:ind w:left="0" w:firstLine="0"/>
              <w:jc w:val="left"/>
            </w:pPr>
          </w:p>
        </w:tc>
        <w:tc>
          <w:tcPr>
            <w:tcW w:w="1280" w:type="dxa"/>
            <w:tcBorders>
              <w:top w:val="single" w:sz="5" w:space="0" w:color="3E3672"/>
              <w:left w:val="single" w:sz="5" w:space="0" w:color="3E3672"/>
              <w:bottom w:val="single" w:sz="5" w:space="0" w:color="3E3672"/>
              <w:right w:val="single" w:sz="5" w:space="0" w:color="3E3672"/>
            </w:tcBorders>
          </w:tcPr>
          <w:p w14:paraId="11977529" w14:textId="77777777" w:rsidR="002B7B5A" w:rsidRDefault="00000000">
            <w:pPr>
              <w:spacing w:after="0" w:line="259" w:lineRule="auto"/>
              <w:ind w:left="0" w:firstLine="0"/>
              <w:jc w:val="left"/>
            </w:pPr>
            <w:r>
              <w:rPr>
                <w:sz w:val="24"/>
              </w:rPr>
              <w:t xml:space="preserve">Kết quả </w:t>
            </w:r>
          </w:p>
        </w:tc>
        <w:tc>
          <w:tcPr>
            <w:tcW w:w="1810" w:type="dxa"/>
            <w:tcBorders>
              <w:top w:val="single" w:sz="5" w:space="0" w:color="3E3672"/>
              <w:left w:val="single" w:sz="5" w:space="0" w:color="3E3672"/>
              <w:bottom w:val="single" w:sz="5" w:space="0" w:color="3E3672"/>
              <w:right w:val="single" w:sz="5" w:space="0" w:color="3E3672"/>
            </w:tcBorders>
          </w:tcPr>
          <w:p w14:paraId="7A7656E5" w14:textId="77777777" w:rsidR="002B7B5A" w:rsidRDefault="00000000">
            <w:pPr>
              <w:spacing w:after="0" w:line="259" w:lineRule="auto"/>
              <w:ind w:left="0" w:firstLine="0"/>
              <w:jc w:val="left"/>
            </w:pPr>
            <w:r>
              <w:rPr>
                <w:sz w:val="24"/>
              </w:rPr>
              <w:t>Hình thành những quần thể thích nghi</w:t>
            </w:r>
          </w:p>
        </w:tc>
        <w:tc>
          <w:tcPr>
            <w:tcW w:w="1326" w:type="dxa"/>
            <w:tcBorders>
              <w:top w:val="single" w:sz="5" w:space="0" w:color="3E3672"/>
              <w:left w:val="single" w:sz="5" w:space="0" w:color="3E3672"/>
              <w:bottom w:val="single" w:sz="5" w:space="0" w:color="3E3672"/>
              <w:right w:val="single" w:sz="5" w:space="0" w:color="3E3672"/>
            </w:tcBorders>
          </w:tcPr>
          <w:p w14:paraId="28F08774" w14:textId="77777777" w:rsidR="002B7B5A" w:rsidRDefault="00000000">
            <w:pPr>
              <w:spacing w:after="0" w:line="233" w:lineRule="auto"/>
              <w:ind w:left="0" w:right="27" w:firstLine="0"/>
              <w:jc w:val="left"/>
            </w:pPr>
            <w:r>
              <w:rPr>
                <w:sz w:val="24"/>
              </w:rPr>
              <w:t xml:space="preserve">Hình thành những </w:t>
            </w:r>
          </w:p>
          <w:p w14:paraId="2E893526" w14:textId="77777777" w:rsidR="002B7B5A" w:rsidRDefault="00000000">
            <w:pPr>
              <w:spacing w:after="0" w:line="259" w:lineRule="auto"/>
              <w:ind w:left="0" w:firstLine="0"/>
              <w:jc w:val="left"/>
            </w:pPr>
            <w:r>
              <w:rPr>
                <w:sz w:val="24"/>
              </w:rPr>
              <w:t>giống vật nuôi, cây trồng phù hợp với nhu cầu của con người</w:t>
            </w:r>
          </w:p>
        </w:tc>
      </w:tr>
    </w:tbl>
    <w:p w14:paraId="0FD324F9" w14:textId="77777777" w:rsidR="002B7B5A" w:rsidRDefault="00000000">
      <w:pPr>
        <w:numPr>
          <w:ilvl w:val="0"/>
          <w:numId w:val="344"/>
        </w:numPr>
        <w:spacing w:after="75" w:line="259" w:lineRule="auto"/>
        <w:ind w:hanging="254"/>
      </w:pPr>
      <w:r>
        <w:rPr>
          <w:rFonts w:ascii="Calibri" w:eastAsia="Calibri" w:hAnsi="Calibri" w:cs="Calibri"/>
          <w:b/>
          <w:color w:val="59A1CF"/>
        </w:rPr>
        <w:t>Hoạt động 4: Vận dụng</w:t>
      </w:r>
    </w:p>
    <w:p w14:paraId="323E263F" w14:textId="77777777" w:rsidR="002B7B5A" w:rsidRDefault="00000000">
      <w:pPr>
        <w:numPr>
          <w:ilvl w:val="2"/>
          <w:numId w:val="347"/>
        </w:numPr>
        <w:spacing w:after="96" w:line="259" w:lineRule="auto"/>
        <w:ind w:hanging="263"/>
        <w:jc w:val="left"/>
      </w:pPr>
      <w:r>
        <w:rPr>
          <w:i/>
        </w:rPr>
        <w:t>Mục tiêu</w:t>
      </w:r>
    </w:p>
    <w:p w14:paraId="154E04CC" w14:textId="77777777" w:rsidR="002B7B5A" w:rsidRDefault="00000000">
      <w:pPr>
        <w:spacing w:after="88" w:line="262" w:lineRule="auto"/>
        <w:ind w:left="179" w:right="-13"/>
        <w:jc w:val="right"/>
      </w:pPr>
      <w:r>
        <w:t>Vận dụng kiến thức, kĩ năng để giải quyết vấn đề thực tiễn có liên quan đến bài học.</w:t>
      </w:r>
    </w:p>
    <w:p w14:paraId="6D1ACBA4" w14:textId="77777777" w:rsidR="002B7B5A" w:rsidRDefault="00000000">
      <w:pPr>
        <w:numPr>
          <w:ilvl w:val="2"/>
          <w:numId w:val="347"/>
        </w:numPr>
        <w:spacing w:after="0" w:line="259" w:lineRule="auto"/>
        <w:ind w:hanging="263"/>
        <w:jc w:val="left"/>
      </w:pPr>
      <w:r>
        <w:rPr>
          <w:i/>
        </w:rPr>
        <w:t>Tiến trình dạy học</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6676"/>
        <w:gridCol w:w="1816"/>
      </w:tblGrid>
      <w:tr w:rsidR="002B7B5A" w14:paraId="722C6C44" w14:textId="77777777">
        <w:trPr>
          <w:trHeight w:val="401"/>
        </w:trPr>
        <w:tc>
          <w:tcPr>
            <w:tcW w:w="6676" w:type="dxa"/>
            <w:tcBorders>
              <w:top w:val="single" w:sz="4" w:space="0" w:color="3E3672"/>
              <w:left w:val="single" w:sz="5" w:space="0" w:color="3E3672"/>
              <w:bottom w:val="single" w:sz="4" w:space="0" w:color="3E3672"/>
              <w:right w:val="single" w:sz="5" w:space="0" w:color="3E3672"/>
            </w:tcBorders>
            <w:shd w:val="clear" w:color="auto" w:fill="C6BDD4"/>
          </w:tcPr>
          <w:p w14:paraId="380341FF" w14:textId="77777777" w:rsidR="002B7B5A" w:rsidRDefault="00000000">
            <w:pPr>
              <w:spacing w:after="0" w:line="259" w:lineRule="auto"/>
              <w:ind w:left="0" w:right="55" w:firstLine="0"/>
              <w:jc w:val="center"/>
            </w:pPr>
            <w:r>
              <w:rPr>
                <w:b/>
                <w:sz w:val="24"/>
              </w:rPr>
              <w:t>Hoạt động của giáo viên và học sinh</w:t>
            </w:r>
          </w:p>
        </w:tc>
        <w:tc>
          <w:tcPr>
            <w:tcW w:w="1816" w:type="dxa"/>
            <w:tcBorders>
              <w:top w:val="single" w:sz="4" w:space="0" w:color="3E3672"/>
              <w:left w:val="single" w:sz="5" w:space="0" w:color="3E3672"/>
              <w:bottom w:val="single" w:sz="4" w:space="0" w:color="3E3672"/>
              <w:right w:val="single" w:sz="5" w:space="0" w:color="3E3672"/>
            </w:tcBorders>
            <w:shd w:val="clear" w:color="auto" w:fill="C6BDD4"/>
          </w:tcPr>
          <w:p w14:paraId="7007B15F" w14:textId="77777777" w:rsidR="002B7B5A" w:rsidRDefault="00000000">
            <w:pPr>
              <w:spacing w:after="0" w:line="259" w:lineRule="auto"/>
              <w:ind w:left="0" w:right="55" w:firstLine="0"/>
              <w:jc w:val="center"/>
            </w:pPr>
            <w:r>
              <w:rPr>
                <w:b/>
                <w:sz w:val="24"/>
              </w:rPr>
              <w:t>Sản phẩm</w:t>
            </w:r>
          </w:p>
        </w:tc>
      </w:tr>
      <w:tr w:rsidR="002B7B5A" w14:paraId="5AC21170" w14:textId="77777777">
        <w:trPr>
          <w:trHeight w:val="4478"/>
        </w:trPr>
        <w:tc>
          <w:tcPr>
            <w:tcW w:w="6676" w:type="dxa"/>
            <w:tcBorders>
              <w:top w:val="single" w:sz="4" w:space="0" w:color="3E3672"/>
              <w:left w:val="single" w:sz="5" w:space="0" w:color="3E3672"/>
              <w:bottom w:val="single" w:sz="5" w:space="0" w:color="3E3672"/>
              <w:right w:val="single" w:sz="5" w:space="0" w:color="3E3672"/>
            </w:tcBorders>
          </w:tcPr>
          <w:p w14:paraId="2D425621" w14:textId="77777777" w:rsidR="002B7B5A" w:rsidRDefault="00000000">
            <w:pPr>
              <w:spacing w:after="26" w:line="259" w:lineRule="auto"/>
              <w:ind w:left="0" w:firstLine="0"/>
              <w:jc w:val="left"/>
            </w:pPr>
            <w:r>
              <w:rPr>
                <w:b/>
                <w:i/>
                <w:sz w:val="24"/>
              </w:rPr>
              <w:t>Bước 1: Chuyển giao nhiệm vụ</w:t>
            </w:r>
          </w:p>
          <w:p w14:paraId="64EEF957" w14:textId="77777777" w:rsidR="002B7B5A" w:rsidRDefault="00000000">
            <w:pPr>
              <w:spacing w:after="57" w:line="233" w:lineRule="auto"/>
              <w:ind w:left="0" w:firstLine="0"/>
            </w:pPr>
            <w:r>
              <w:rPr>
                <w:sz w:val="24"/>
              </w:rPr>
              <w:t>GV yêu cầu HS thực hiện ở nhà: Giải thích vì sao khi sử dụng thuốc kháng sinh phải sử dụng đúng liều lượng.</w:t>
            </w:r>
          </w:p>
          <w:p w14:paraId="3EE07824" w14:textId="77777777" w:rsidR="002B7B5A" w:rsidRDefault="00000000">
            <w:pPr>
              <w:spacing w:after="26" w:line="259" w:lineRule="auto"/>
              <w:ind w:left="0" w:firstLine="0"/>
              <w:jc w:val="left"/>
            </w:pPr>
            <w:r>
              <w:rPr>
                <w:b/>
                <w:i/>
                <w:sz w:val="24"/>
              </w:rPr>
              <w:t>Bước 2: Thực hiện nhiệm vụ học tập</w:t>
            </w:r>
          </w:p>
          <w:p w14:paraId="446DC862" w14:textId="77777777" w:rsidR="002B7B5A" w:rsidRDefault="00000000">
            <w:pPr>
              <w:spacing w:after="57" w:line="233" w:lineRule="auto"/>
              <w:ind w:left="0" w:firstLine="0"/>
              <w:jc w:val="left"/>
            </w:pPr>
            <w:r>
              <w:rPr>
                <w:sz w:val="24"/>
              </w:rPr>
              <w:t xml:space="preserve">HS tìm hiểu đặc tính sinh học của những cây đa bội, vận dụng kiến thức bài học để trả lời câu hỏi. </w:t>
            </w:r>
          </w:p>
          <w:p w14:paraId="42AD2022" w14:textId="77777777" w:rsidR="002B7B5A" w:rsidRDefault="00000000">
            <w:pPr>
              <w:spacing w:after="26" w:line="259" w:lineRule="auto"/>
              <w:ind w:left="0" w:firstLine="0"/>
              <w:jc w:val="left"/>
            </w:pPr>
            <w:r>
              <w:rPr>
                <w:b/>
                <w:i/>
                <w:sz w:val="24"/>
              </w:rPr>
              <w:t xml:space="preserve">Bước 3: Báo cáo kết quả và thảo luận </w:t>
            </w:r>
          </w:p>
          <w:p w14:paraId="06B68B9A" w14:textId="77777777" w:rsidR="002B7B5A" w:rsidRDefault="00000000">
            <w:pPr>
              <w:spacing w:after="0" w:line="282" w:lineRule="auto"/>
              <w:ind w:left="0" w:right="1128" w:firstLine="0"/>
            </w:pPr>
            <w:r>
              <w:rPr>
                <w:sz w:val="24"/>
              </w:rPr>
              <w:t xml:space="preserve">GV yêu cầu đại diện HS báo cáo sản phẩm học tập. </w:t>
            </w:r>
            <w:r>
              <w:rPr>
                <w:b/>
                <w:i/>
                <w:sz w:val="24"/>
              </w:rPr>
              <w:t>Bước 4: Đánh giá kết quả thực hiện nhiệm vụ</w:t>
            </w:r>
          </w:p>
          <w:p w14:paraId="24163EDB" w14:textId="77777777" w:rsidR="002B7B5A" w:rsidRDefault="00000000">
            <w:pPr>
              <w:numPr>
                <w:ilvl w:val="0"/>
                <w:numId w:val="974"/>
              </w:numPr>
              <w:spacing w:after="26" w:line="259" w:lineRule="auto"/>
              <w:ind w:hanging="179"/>
              <w:jc w:val="left"/>
            </w:pPr>
            <w:r>
              <w:rPr>
                <w:sz w:val="24"/>
              </w:rPr>
              <w:t>HS nhận xét và bổ sung (nếu có).</w:t>
            </w:r>
          </w:p>
          <w:p w14:paraId="04761BF9" w14:textId="77777777" w:rsidR="002B7B5A" w:rsidRDefault="00000000">
            <w:pPr>
              <w:numPr>
                <w:ilvl w:val="0"/>
                <w:numId w:val="974"/>
              </w:numPr>
              <w:spacing w:after="26" w:line="259" w:lineRule="auto"/>
              <w:ind w:hanging="179"/>
              <w:jc w:val="left"/>
            </w:pPr>
            <w:r>
              <w:rPr>
                <w:sz w:val="24"/>
              </w:rPr>
              <w:t>GV thực hiện:</w:t>
            </w:r>
          </w:p>
          <w:p w14:paraId="421BCCB7" w14:textId="77777777" w:rsidR="002B7B5A" w:rsidRDefault="00000000">
            <w:pPr>
              <w:spacing w:after="57" w:line="233" w:lineRule="auto"/>
              <w:ind w:left="0" w:firstLine="0"/>
              <w:jc w:val="left"/>
            </w:pPr>
            <w:r>
              <w:rPr>
                <w:sz w:val="24"/>
              </w:rPr>
              <w:t>+ Dựa vào nội dung báo cáo của HS, GV nhận xét sản phẩm và quá trình học tập của các nhóm HS.</w:t>
            </w:r>
          </w:p>
          <w:p w14:paraId="3F89573B" w14:textId="77777777" w:rsidR="002B7B5A" w:rsidRDefault="00000000">
            <w:pPr>
              <w:spacing w:after="0" w:line="259" w:lineRule="auto"/>
              <w:ind w:left="0" w:firstLine="0"/>
              <w:jc w:val="left"/>
            </w:pPr>
            <w:r>
              <w:rPr>
                <w:sz w:val="24"/>
              </w:rPr>
              <w:t>+ Chính xác hoá giải thích của HS.</w:t>
            </w:r>
          </w:p>
        </w:tc>
        <w:tc>
          <w:tcPr>
            <w:tcW w:w="1816" w:type="dxa"/>
            <w:tcBorders>
              <w:top w:val="single" w:sz="4" w:space="0" w:color="3E3672"/>
              <w:left w:val="single" w:sz="5" w:space="0" w:color="3E3672"/>
              <w:bottom w:val="single" w:sz="5" w:space="0" w:color="3E3672"/>
              <w:right w:val="single" w:sz="5" w:space="0" w:color="3E3672"/>
            </w:tcBorders>
            <w:vAlign w:val="center"/>
          </w:tcPr>
          <w:p w14:paraId="12E4489B" w14:textId="77777777" w:rsidR="002B7B5A" w:rsidRDefault="00000000">
            <w:pPr>
              <w:spacing w:after="0" w:line="259" w:lineRule="auto"/>
              <w:ind w:left="0" w:right="55" w:firstLine="0"/>
            </w:pPr>
            <w:r>
              <w:rPr>
                <w:sz w:val="24"/>
              </w:rPr>
              <w:t>Khi sử dụng thuốc kháng sinh phải sử dụng đúng liều lượng để tránh hiện tượng nhờn thuốc vì nếu sử dụng không đúng cách sẽ hình thành quần thể vi khuẩn kháng thuốc.</w:t>
            </w:r>
          </w:p>
        </w:tc>
      </w:tr>
    </w:tbl>
    <w:p w14:paraId="6223D931" w14:textId="77777777" w:rsidR="002B7B5A" w:rsidRDefault="00000000">
      <w:pPr>
        <w:pStyle w:val="Heading2"/>
        <w:tabs>
          <w:tab w:val="center" w:pos="833"/>
          <w:tab w:val="center" w:pos="1559"/>
          <w:tab w:val="center" w:pos="1814"/>
          <w:tab w:val="center" w:pos="2381"/>
          <w:tab w:val="center" w:pos="4235"/>
        </w:tabs>
        <w:spacing w:after="127" w:line="247" w:lineRule="auto"/>
        <w:ind w:left="0" w:firstLine="0"/>
      </w:pPr>
      <w:r>
        <w:rPr>
          <w:noProof/>
          <w:color w:val="000000"/>
          <w:sz w:val="22"/>
        </w:rPr>
        <w:lastRenderedPageBreak/>
        <mc:AlternateContent>
          <mc:Choice Requires="wpg">
            <w:drawing>
              <wp:anchor distT="0" distB="0" distL="114300" distR="114300" simplePos="0" relativeHeight="251769856" behindDoc="1" locked="0" layoutInCell="1" allowOverlap="1" wp14:anchorId="642EEAD1" wp14:editId="76F346A3">
                <wp:simplePos x="0" y="0"/>
                <wp:positionH relativeFrom="column">
                  <wp:posOffset>6354</wp:posOffset>
                </wp:positionH>
                <wp:positionV relativeFrom="paragraph">
                  <wp:posOffset>-68811</wp:posOffset>
                </wp:positionV>
                <wp:extent cx="905294" cy="262699"/>
                <wp:effectExtent l="0" t="0" r="0" b="0"/>
                <wp:wrapNone/>
                <wp:docPr id="563825" name="Group 563825"/>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42875" name="Shape 42875"/>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42877" name="Shape 42877"/>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3825" style="width:71.283pt;height:20.685pt;position:absolute;z-index:-2147483600;mso-position-horizontal-relative:text;mso-position-horizontal:absolute;margin-left:0.500301pt;mso-position-vertical-relative:text;margin-top:-5.41827pt;" coordsize="9052,2626">
                <v:shape id="Shape 42875"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42877"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50</w:t>
      </w:r>
      <w:r>
        <w:rPr>
          <w:color w:val="181717"/>
          <w:sz w:val="30"/>
        </w:rPr>
        <w:tab/>
      </w:r>
      <w:r>
        <w:rPr>
          <w:color w:val="575787"/>
          <w:sz w:val="30"/>
        </w:rPr>
        <w:t xml:space="preserve"> </w:t>
      </w:r>
      <w:r>
        <w:rPr>
          <w:color w:val="575787"/>
          <w:sz w:val="30"/>
        </w:rPr>
        <w:tab/>
        <w:t xml:space="preserve"> </w:t>
      </w:r>
      <w:r>
        <w:rPr>
          <w:color w:val="575787"/>
          <w:sz w:val="30"/>
        </w:rPr>
        <w:tab/>
        <w:t xml:space="preserve"> </w:t>
      </w:r>
      <w:r>
        <w:rPr>
          <w:color w:val="575787"/>
          <w:sz w:val="30"/>
        </w:rPr>
        <w:tab/>
        <w:t xml:space="preserve">    CƠ CHẾ TIẾN HOÁ</w:t>
      </w:r>
    </w:p>
    <w:p w14:paraId="14500F09" w14:textId="77777777" w:rsidR="002B7B5A" w:rsidRDefault="00000000">
      <w:pPr>
        <w:tabs>
          <w:tab w:val="center" w:pos="513"/>
          <w:tab w:val="center" w:pos="1814"/>
          <w:tab w:val="center" w:pos="2381"/>
          <w:tab w:val="center" w:pos="2948"/>
          <w:tab w:val="center" w:pos="4397"/>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3 tiết)</w:t>
      </w:r>
    </w:p>
    <w:p w14:paraId="5E5D84C4" w14:textId="77777777" w:rsidR="002B7B5A" w:rsidRDefault="00000000">
      <w:pPr>
        <w:pStyle w:val="Heading3"/>
        <w:ind w:left="-2" w:right="4756"/>
      </w:pPr>
      <w:r>
        <w:t>I. MỤC TIÊU</w:t>
      </w:r>
    </w:p>
    <w:p w14:paraId="44BB2B65" w14:textId="77777777" w:rsidR="002B7B5A" w:rsidRDefault="00000000">
      <w:pPr>
        <w:numPr>
          <w:ilvl w:val="0"/>
          <w:numId w:val="349"/>
        </w:numPr>
        <w:spacing w:after="75" w:line="259" w:lineRule="auto"/>
        <w:ind w:hanging="254"/>
      </w:pPr>
      <w:r>
        <w:rPr>
          <w:rFonts w:ascii="Calibri" w:eastAsia="Calibri" w:hAnsi="Calibri" w:cs="Calibri"/>
          <w:b/>
          <w:color w:val="59A1CF"/>
        </w:rPr>
        <w:t>Kiến thức</w:t>
      </w:r>
    </w:p>
    <w:p w14:paraId="5B7C9383" w14:textId="77777777" w:rsidR="002B7B5A" w:rsidRDefault="00000000">
      <w:pPr>
        <w:numPr>
          <w:ilvl w:val="1"/>
          <w:numId w:val="349"/>
        </w:numPr>
        <w:ind w:hanging="187"/>
      </w:pPr>
      <w:r>
        <w:t>Quan điểm tiến hoá của Lamarck với cơ chế tiến hoá là sự biến đổi và tích luỹ các đặc tính thu được do tác động của ngoại cảnh.</w:t>
      </w:r>
    </w:p>
    <w:p w14:paraId="5533EFEA" w14:textId="77777777" w:rsidR="002B7B5A" w:rsidRDefault="00000000">
      <w:pPr>
        <w:numPr>
          <w:ilvl w:val="1"/>
          <w:numId w:val="349"/>
        </w:numPr>
        <w:ind w:hanging="187"/>
      </w:pPr>
      <w:r>
        <w:t>Quan điểm tiến hoá của Darwin với cơ chế tiến hoá là sự tích luỹ các biến dị cá thể có lợi dưới tác động của chọn lọc tự nhiên (được chọn lọc bởi môi trường) qua nhiều thế hệ, dẫn đến hình thành các đặc điểm thích nghi trên cơ thể sinh vật.</w:t>
      </w:r>
    </w:p>
    <w:p w14:paraId="4487D05B" w14:textId="77777777" w:rsidR="002B7B5A" w:rsidRDefault="00000000">
      <w:pPr>
        <w:numPr>
          <w:ilvl w:val="1"/>
          <w:numId w:val="349"/>
        </w:numPr>
        <w:spacing w:after="164"/>
        <w:ind w:hanging="187"/>
      </w:pPr>
      <w:r>
        <w:t xml:space="preserve">Thuyết tiến hoá tổng hợp hiện đại xác định nguồn biến dị di truyền chủ yếu là đột biến và biến dị tổ hợp được phát sinh trong quần thể. Các nhân tố tiến hoá làm thay đổi vốn gene của quần thể gồm đột biến, di – nhập gene, chọn lọc tự nhiên, yếu tố ngẫu nhiên và giao phối không ngẫu nhiên. Cơ chế của tiến hoá diễn ra theo con đường phân li của loài ban đầu dưới tác động chủ yếu của chọn lọc tự nhiên. </w:t>
      </w:r>
    </w:p>
    <w:p w14:paraId="2950FF90" w14:textId="77777777" w:rsidR="002B7B5A" w:rsidRDefault="00000000">
      <w:pPr>
        <w:numPr>
          <w:ilvl w:val="0"/>
          <w:numId w:val="349"/>
        </w:numPr>
        <w:spacing w:after="75" w:line="259" w:lineRule="auto"/>
        <w:ind w:hanging="254"/>
      </w:pPr>
      <w:r>
        <w:rPr>
          <w:rFonts w:ascii="Calibri" w:eastAsia="Calibri" w:hAnsi="Calibri" w:cs="Calibri"/>
          <w:b/>
          <w:color w:val="59A1CF"/>
        </w:rPr>
        <w:t xml:space="preserve">Năng lực </w:t>
      </w:r>
    </w:p>
    <w:p w14:paraId="2368FC40" w14:textId="77777777" w:rsidR="002B7B5A" w:rsidRDefault="00000000">
      <w:pPr>
        <w:spacing w:after="96" w:line="259" w:lineRule="auto"/>
        <w:ind w:left="278"/>
        <w:jc w:val="left"/>
      </w:pPr>
      <w:r>
        <w:rPr>
          <w:i/>
        </w:rPr>
        <w:t>a) Năng lực khoa học tự nhiên</w:t>
      </w:r>
    </w:p>
    <w:p w14:paraId="0DA1DAED" w14:textId="77777777" w:rsidR="002B7B5A" w:rsidRDefault="00000000">
      <w:pPr>
        <w:numPr>
          <w:ilvl w:val="1"/>
          <w:numId w:val="349"/>
        </w:numPr>
        <w:ind w:hanging="187"/>
      </w:pPr>
      <w:r>
        <w:t xml:space="preserve">Nêu được quan điểm của Lamarck về cơ chế tiến hoá. </w:t>
      </w:r>
    </w:p>
    <w:p w14:paraId="15586801" w14:textId="77777777" w:rsidR="002B7B5A" w:rsidRDefault="00000000">
      <w:pPr>
        <w:numPr>
          <w:ilvl w:val="1"/>
          <w:numId w:val="349"/>
        </w:numPr>
        <w:ind w:hanging="187"/>
      </w:pPr>
      <w:r>
        <w:t>Trình bày được quan điểm của Darwin về cơ chế tiến hoá.</w:t>
      </w:r>
    </w:p>
    <w:p w14:paraId="7B9AA0C9" w14:textId="77777777" w:rsidR="002B7B5A" w:rsidRDefault="00000000">
      <w:pPr>
        <w:numPr>
          <w:ilvl w:val="1"/>
          <w:numId w:val="349"/>
        </w:numPr>
        <w:ind w:hanging="187"/>
      </w:pPr>
      <w:r>
        <w:t xml:space="preserve">Trình bày được một số luận điểm về tiến hoá theo quan niệm của thuyết tiến hoá tổng hợp hiện đại (cụ thể: nguồn biến dị di truyền của quần thể, các nhân tố tiến hoá, cơ chế tiến hoá lớn). </w:t>
      </w:r>
      <w:r>
        <w:rPr>
          <w:i/>
        </w:rPr>
        <w:t>b) Năng lực chung</w:t>
      </w:r>
    </w:p>
    <w:p w14:paraId="76174896" w14:textId="77777777" w:rsidR="002B7B5A" w:rsidRDefault="00000000">
      <w:pPr>
        <w:numPr>
          <w:ilvl w:val="1"/>
          <w:numId w:val="349"/>
        </w:numPr>
        <w:ind w:hanging="187"/>
      </w:pPr>
      <w:r>
        <w:t>Tích cực tìm kiếm tranh ảnh tư liệu về quan điểm của Lamarck, quan điểm của Darwin về cơ chế tiến hoá và thuyết tiến hoá tổng hợp hiện đại.</w:t>
      </w:r>
    </w:p>
    <w:p w14:paraId="76488F36" w14:textId="77777777" w:rsidR="002B7B5A" w:rsidRDefault="00000000">
      <w:pPr>
        <w:numPr>
          <w:ilvl w:val="1"/>
          <w:numId w:val="349"/>
        </w:numPr>
        <w:spacing w:after="164"/>
        <w:ind w:hanging="187"/>
      </w:pPr>
      <w:r>
        <w:t>Chia sẻ, hỗ trợ bạn cùng thực hiện và hoàn thành nhiệm vụ học tập tìm hiểu về quan điểm của Lamarck, quan điểm của Darwin về cơ chế tiến hoá và thuyết tiến hoá tổng hợp hiện đại.</w:t>
      </w:r>
    </w:p>
    <w:p w14:paraId="58AAFA09" w14:textId="77777777" w:rsidR="002B7B5A" w:rsidRDefault="00000000">
      <w:pPr>
        <w:numPr>
          <w:ilvl w:val="0"/>
          <w:numId w:val="349"/>
        </w:numPr>
        <w:spacing w:after="75" w:line="259" w:lineRule="auto"/>
        <w:ind w:hanging="254"/>
      </w:pPr>
      <w:r>
        <w:rPr>
          <w:rFonts w:ascii="Calibri" w:eastAsia="Calibri" w:hAnsi="Calibri" w:cs="Calibri"/>
          <w:b/>
          <w:color w:val="59A1CF"/>
        </w:rPr>
        <w:t>Phẩm chất</w:t>
      </w:r>
    </w:p>
    <w:p w14:paraId="32470902" w14:textId="77777777" w:rsidR="002B7B5A" w:rsidRDefault="00000000">
      <w:pPr>
        <w:numPr>
          <w:ilvl w:val="1"/>
          <w:numId w:val="349"/>
        </w:numPr>
        <w:ind w:hanging="187"/>
      </w:pPr>
      <w:r>
        <w:t>Có tinh thần trách nhiệm trong việc thực hiện nhiệm vụ học tập nhóm.</w:t>
      </w:r>
    </w:p>
    <w:p w14:paraId="6A314E1E" w14:textId="77777777" w:rsidR="002B7B5A" w:rsidRDefault="00000000">
      <w:pPr>
        <w:numPr>
          <w:ilvl w:val="1"/>
          <w:numId w:val="349"/>
        </w:numPr>
        <w:ind w:hanging="187"/>
      </w:pPr>
      <w:r>
        <w:t>Chịu khó tìm kiếm tài liệu, tranh ảnh liên quan đến nội dung bài học.</w:t>
      </w:r>
    </w:p>
    <w:p w14:paraId="008EBE2D" w14:textId="77777777" w:rsidR="002B7B5A" w:rsidRDefault="00000000">
      <w:pPr>
        <w:numPr>
          <w:ilvl w:val="1"/>
          <w:numId w:val="349"/>
        </w:numPr>
        <w:spacing w:after="188"/>
        <w:ind w:hanging="187"/>
      </w:pPr>
      <w:r>
        <w:t>Có ý thức, trách nhiệm trong việc bảo vệ sự đa dạng của sinh giới.</w:t>
      </w:r>
    </w:p>
    <w:p w14:paraId="7F227FB0" w14:textId="77777777" w:rsidR="002B7B5A" w:rsidRDefault="00000000">
      <w:pPr>
        <w:pStyle w:val="Heading3"/>
        <w:spacing w:after="62"/>
        <w:ind w:left="-2" w:right="4756"/>
      </w:pPr>
      <w:r>
        <w:lastRenderedPageBreak/>
        <w:t>II. THIẾT BỊ DẠY HỌC VÀ HỌC LIỆU</w:t>
      </w:r>
    </w:p>
    <w:p w14:paraId="69897DBE" w14:textId="77777777" w:rsidR="002B7B5A" w:rsidRDefault="00000000">
      <w:pPr>
        <w:spacing w:line="326" w:lineRule="auto"/>
        <w:ind w:left="3" w:firstLine="281"/>
      </w:pPr>
      <w:r>
        <w:t xml:space="preserve">Các hình ảnh trong SGK và một số hình ảnh minh hoạ các nhân tố tiến hoá như di – nhập gene, chọn lọc tự nhiên, đột biến,... </w:t>
      </w:r>
      <w:r>
        <w:rPr>
          <w:rFonts w:ascii="Calibri" w:eastAsia="Calibri" w:hAnsi="Calibri" w:cs="Calibri"/>
          <w:b/>
          <w:color w:val="772867"/>
          <w:sz w:val="26"/>
        </w:rPr>
        <w:t>III. TIẾN TRÌNH DẠY HỌC</w:t>
      </w:r>
    </w:p>
    <w:p w14:paraId="5AA9E2AD" w14:textId="77777777" w:rsidR="002B7B5A" w:rsidRDefault="00000000">
      <w:pPr>
        <w:numPr>
          <w:ilvl w:val="0"/>
          <w:numId w:val="350"/>
        </w:numPr>
        <w:spacing w:after="75" w:line="259" w:lineRule="auto"/>
        <w:ind w:hanging="254"/>
      </w:pPr>
      <w:r>
        <w:rPr>
          <w:rFonts w:ascii="Calibri" w:eastAsia="Calibri" w:hAnsi="Calibri" w:cs="Calibri"/>
          <w:b/>
          <w:color w:val="59A1CF"/>
        </w:rPr>
        <w:t>Hoạt động 1: Mở đầu</w:t>
      </w:r>
    </w:p>
    <w:p w14:paraId="4269DBF7" w14:textId="77777777" w:rsidR="002B7B5A" w:rsidRDefault="00000000">
      <w:pPr>
        <w:spacing w:after="96" w:line="259" w:lineRule="auto"/>
        <w:ind w:left="278"/>
        <w:jc w:val="left"/>
      </w:pPr>
      <w:r>
        <w:rPr>
          <w:i/>
        </w:rPr>
        <w:t>a) Mục tiêu</w:t>
      </w:r>
    </w:p>
    <w:p w14:paraId="722879C1" w14:textId="77777777" w:rsidR="002B7B5A" w:rsidRDefault="00000000">
      <w:pPr>
        <w:spacing w:after="0"/>
        <w:ind w:left="278"/>
      </w:pPr>
      <w:r>
        <w:t xml:space="preserve">Xác định được vấn đề học tập của bài học từ đó có hứng thú, mong muốn khám phá nội dung kiến thức bài học. </w:t>
      </w:r>
      <w:r>
        <w:rPr>
          <w:i/>
        </w:rPr>
        <w:t>b) Tiến trình thực hiện</w:t>
      </w:r>
    </w:p>
    <w:tbl>
      <w:tblPr>
        <w:tblStyle w:val="TableGrid"/>
        <w:tblW w:w="8492" w:type="dxa"/>
        <w:tblInd w:w="289" w:type="dxa"/>
        <w:tblCellMar>
          <w:top w:w="40" w:type="dxa"/>
          <w:left w:w="113" w:type="dxa"/>
          <w:bottom w:w="0" w:type="dxa"/>
          <w:right w:w="57" w:type="dxa"/>
        </w:tblCellMar>
        <w:tblLook w:val="04A0" w:firstRow="1" w:lastRow="0" w:firstColumn="1" w:lastColumn="0" w:noHBand="0" w:noVBand="1"/>
      </w:tblPr>
      <w:tblGrid>
        <w:gridCol w:w="6554"/>
        <w:gridCol w:w="1938"/>
      </w:tblGrid>
      <w:tr w:rsidR="002B7B5A" w14:paraId="3E9C4DE1" w14:textId="77777777">
        <w:trPr>
          <w:trHeight w:val="401"/>
        </w:trPr>
        <w:tc>
          <w:tcPr>
            <w:tcW w:w="6554" w:type="dxa"/>
            <w:tcBorders>
              <w:top w:val="single" w:sz="4" w:space="0" w:color="3E3672"/>
              <w:left w:val="single" w:sz="5" w:space="0" w:color="3E3672"/>
              <w:bottom w:val="single" w:sz="4" w:space="0" w:color="3E3672"/>
              <w:right w:val="single" w:sz="5" w:space="0" w:color="3E3672"/>
            </w:tcBorders>
            <w:shd w:val="clear" w:color="auto" w:fill="C6BDD4"/>
          </w:tcPr>
          <w:p w14:paraId="15D3D7F4" w14:textId="77777777" w:rsidR="002B7B5A" w:rsidRDefault="00000000">
            <w:pPr>
              <w:spacing w:after="0" w:line="259" w:lineRule="auto"/>
              <w:ind w:left="0" w:right="56" w:firstLine="0"/>
              <w:jc w:val="center"/>
            </w:pPr>
            <w:r>
              <w:rPr>
                <w:b/>
                <w:sz w:val="24"/>
              </w:rPr>
              <w:t>Hoạt động của giáo viên và học sinh</w:t>
            </w:r>
          </w:p>
        </w:tc>
        <w:tc>
          <w:tcPr>
            <w:tcW w:w="1938" w:type="dxa"/>
            <w:tcBorders>
              <w:top w:val="single" w:sz="4" w:space="0" w:color="3E3672"/>
              <w:left w:val="single" w:sz="5" w:space="0" w:color="3E3672"/>
              <w:bottom w:val="single" w:sz="4" w:space="0" w:color="3E3672"/>
              <w:right w:val="single" w:sz="5" w:space="0" w:color="3E3672"/>
            </w:tcBorders>
            <w:shd w:val="clear" w:color="auto" w:fill="C6BDD4"/>
          </w:tcPr>
          <w:p w14:paraId="7B106269" w14:textId="77777777" w:rsidR="002B7B5A" w:rsidRDefault="00000000">
            <w:pPr>
              <w:spacing w:after="0" w:line="259" w:lineRule="auto"/>
              <w:ind w:left="0" w:right="56" w:firstLine="0"/>
              <w:jc w:val="center"/>
            </w:pPr>
            <w:r>
              <w:rPr>
                <w:b/>
                <w:sz w:val="24"/>
              </w:rPr>
              <w:t>Sản phẩm</w:t>
            </w:r>
          </w:p>
        </w:tc>
      </w:tr>
      <w:tr w:rsidR="002B7B5A" w14:paraId="58471516" w14:textId="77777777">
        <w:trPr>
          <w:trHeight w:val="4095"/>
        </w:trPr>
        <w:tc>
          <w:tcPr>
            <w:tcW w:w="6554" w:type="dxa"/>
            <w:tcBorders>
              <w:top w:val="single" w:sz="4" w:space="0" w:color="3E3672"/>
              <w:left w:val="single" w:sz="5" w:space="0" w:color="3E3672"/>
              <w:bottom w:val="single" w:sz="5" w:space="0" w:color="3E3672"/>
              <w:right w:val="single" w:sz="5" w:space="0" w:color="3E3672"/>
            </w:tcBorders>
          </w:tcPr>
          <w:p w14:paraId="0D6494C5" w14:textId="77777777" w:rsidR="002B7B5A" w:rsidRDefault="00000000">
            <w:pPr>
              <w:spacing w:after="26" w:line="259" w:lineRule="auto"/>
              <w:ind w:left="0" w:firstLine="0"/>
              <w:jc w:val="left"/>
            </w:pPr>
            <w:r>
              <w:rPr>
                <w:b/>
                <w:i/>
                <w:sz w:val="24"/>
              </w:rPr>
              <w:t>Bước 1: Chuyển giao nhiệm vụ</w:t>
            </w:r>
          </w:p>
          <w:p w14:paraId="66AC0FD9" w14:textId="77777777" w:rsidR="002B7B5A" w:rsidRDefault="00000000">
            <w:pPr>
              <w:spacing w:after="38" w:line="249" w:lineRule="auto"/>
              <w:ind w:left="0" w:right="55" w:firstLine="0"/>
            </w:pPr>
            <w:r>
              <w:rPr>
                <w:sz w:val="24"/>
              </w:rPr>
              <w:t xml:space="preserve">GV chiếu hình ảnh các loài sâu khác nhau, đưa ra câu dẫn và câu hỏi: Sâu bọ rất đa dạng về hình thái và màu sắc. Nguyên nhân và cơ chế nào đã tạo nên sự đa dạng đó? </w:t>
            </w:r>
            <w:r>
              <w:rPr>
                <w:b/>
                <w:i/>
                <w:sz w:val="24"/>
              </w:rPr>
              <w:t>Bước 2: Thực hiện nhiệm vụ học tập</w:t>
            </w:r>
          </w:p>
          <w:p w14:paraId="71E8E034" w14:textId="77777777" w:rsidR="002B7B5A" w:rsidRDefault="00000000">
            <w:pPr>
              <w:spacing w:after="26" w:line="259" w:lineRule="auto"/>
              <w:ind w:left="0" w:firstLine="0"/>
              <w:jc w:val="left"/>
            </w:pPr>
            <w:r>
              <w:rPr>
                <w:sz w:val="24"/>
              </w:rPr>
              <w:t>HS suy nghĩ tìm câu trả lời.</w:t>
            </w:r>
          </w:p>
          <w:p w14:paraId="0DEE2C12" w14:textId="77777777" w:rsidR="002B7B5A" w:rsidRDefault="00000000">
            <w:pPr>
              <w:spacing w:after="0" w:line="282" w:lineRule="auto"/>
              <w:ind w:left="0" w:right="1968" w:firstLine="0"/>
              <w:jc w:val="left"/>
            </w:pPr>
            <w:r>
              <w:rPr>
                <w:b/>
                <w:i/>
                <w:sz w:val="24"/>
              </w:rPr>
              <w:t xml:space="preserve">Bước 3: Báo cáo kết quả và thảo luận </w:t>
            </w:r>
            <w:r>
              <w:rPr>
                <w:sz w:val="24"/>
              </w:rPr>
              <w:t xml:space="preserve">GV yêu cầu đại diện HS trả lời câu hỏi. </w:t>
            </w:r>
            <w:r>
              <w:rPr>
                <w:b/>
                <w:i/>
                <w:sz w:val="24"/>
              </w:rPr>
              <w:t>Bước 4: Đánh giá kết quả thực hiện nhiệm vụ</w:t>
            </w:r>
          </w:p>
          <w:p w14:paraId="051D67B7" w14:textId="77777777" w:rsidR="002B7B5A" w:rsidRDefault="00000000">
            <w:pPr>
              <w:numPr>
                <w:ilvl w:val="0"/>
                <w:numId w:val="975"/>
              </w:numPr>
              <w:spacing w:after="26" w:line="259" w:lineRule="auto"/>
              <w:ind w:right="27" w:firstLine="0"/>
              <w:jc w:val="left"/>
            </w:pPr>
            <w:r>
              <w:rPr>
                <w:sz w:val="24"/>
              </w:rPr>
              <w:t>HS nhận xét và bổ sung (nếu có).</w:t>
            </w:r>
          </w:p>
          <w:p w14:paraId="54207B4C" w14:textId="77777777" w:rsidR="002B7B5A" w:rsidRDefault="00000000">
            <w:pPr>
              <w:numPr>
                <w:ilvl w:val="0"/>
                <w:numId w:val="975"/>
              </w:numPr>
              <w:spacing w:after="0" w:line="259" w:lineRule="auto"/>
              <w:ind w:right="27" w:firstLine="0"/>
              <w:jc w:val="left"/>
            </w:pPr>
            <w:r>
              <w:rPr>
                <w:sz w:val="24"/>
              </w:rPr>
              <w:t>GV đặt vấn đề vào bài mới: Sâu bọ rất đa dạng về hình thái và màu sắc có nguyên nhân và cơ chế như thế nào, chúng ta cùng tìm hiểu bài 50 Cơ chế tiến hoá.</w:t>
            </w:r>
          </w:p>
        </w:tc>
        <w:tc>
          <w:tcPr>
            <w:tcW w:w="1938" w:type="dxa"/>
            <w:tcBorders>
              <w:top w:val="single" w:sz="4" w:space="0" w:color="3E3672"/>
              <w:left w:val="single" w:sz="5" w:space="0" w:color="3E3672"/>
              <w:bottom w:val="single" w:sz="5" w:space="0" w:color="3E3672"/>
              <w:right w:val="single" w:sz="5" w:space="0" w:color="3E3672"/>
            </w:tcBorders>
          </w:tcPr>
          <w:p w14:paraId="7D26E5B4" w14:textId="77777777" w:rsidR="002B7B5A" w:rsidRDefault="00000000">
            <w:pPr>
              <w:spacing w:after="0" w:line="259" w:lineRule="auto"/>
              <w:ind w:left="0" w:right="56" w:firstLine="0"/>
            </w:pPr>
            <w:r>
              <w:rPr>
                <w:sz w:val="24"/>
              </w:rPr>
              <w:t>Các câu trả lời của HS về nguyên nhân và cơ chế tạo nên sự đa dạng về màu sắc và hình thái của sâu bọ.</w:t>
            </w:r>
          </w:p>
        </w:tc>
      </w:tr>
    </w:tbl>
    <w:p w14:paraId="3A00E002" w14:textId="77777777" w:rsidR="002B7B5A" w:rsidRDefault="00000000">
      <w:pPr>
        <w:numPr>
          <w:ilvl w:val="0"/>
          <w:numId w:val="350"/>
        </w:numPr>
        <w:spacing w:after="75" w:line="259" w:lineRule="auto"/>
        <w:ind w:hanging="254"/>
      </w:pPr>
      <w:r>
        <w:rPr>
          <w:rFonts w:ascii="Calibri" w:eastAsia="Calibri" w:hAnsi="Calibri" w:cs="Calibri"/>
          <w:b/>
          <w:color w:val="59A1CF"/>
        </w:rPr>
        <w:t>Hoạt động 2: Hình thành kiến thức mới</w:t>
      </w:r>
    </w:p>
    <w:p w14:paraId="4E9E7F99" w14:textId="77777777" w:rsidR="002B7B5A" w:rsidRDefault="00000000">
      <w:pPr>
        <w:numPr>
          <w:ilvl w:val="1"/>
          <w:numId w:val="350"/>
        </w:numPr>
        <w:spacing w:after="80" w:line="255" w:lineRule="auto"/>
        <w:ind w:hanging="397"/>
      </w:pPr>
      <w:r>
        <w:rPr>
          <w:rFonts w:ascii="Calibri" w:eastAsia="Calibri" w:hAnsi="Calibri" w:cs="Calibri"/>
          <w:i/>
          <w:color w:val="DC892F"/>
        </w:rPr>
        <w:t>Nội dung 1. Tìm hiểu quan điểm của Lamarck về cơ chế tiến hoá</w:t>
      </w:r>
    </w:p>
    <w:p w14:paraId="3191E660" w14:textId="77777777" w:rsidR="002B7B5A" w:rsidRDefault="00000000">
      <w:pPr>
        <w:numPr>
          <w:ilvl w:val="2"/>
          <w:numId w:val="350"/>
        </w:numPr>
        <w:spacing w:after="96" w:line="259" w:lineRule="auto"/>
        <w:ind w:hanging="263"/>
        <w:jc w:val="left"/>
      </w:pPr>
      <w:r>
        <w:rPr>
          <w:i/>
        </w:rPr>
        <w:t>Mục tiêu</w:t>
      </w:r>
    </w:p>
    <w:p w14:paraId="453FC9E4" w14:textId="77777777" w:rsidR="002B7B5A" w:rsidRDefault="00000000">
      <w:pPr>
        <w:spacing w:after="0"/>
        <w:ind w:left="278" w:right="814"/>
      </w:pPr>
      <w:r>
        <w:t xml:space="preserve">Nêu được quan điểm của Lamarck về cơ chế tiến hoá. </w:t>
      </w:r>
      <w:r>
        <w:rPr>
          <w:i/>
        </w:rPr>
        <w:t xml:space="preserve">b) Tiến trình thực hiện </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5947"/>
        <w:gridCol w:w="2545"/>
      </w:tblGrid>
      <w:tr w:rsidR="002B7B5A" w14:paraId="0B58B6F3" w14:textId="77777777">
        <w:trPr>
          <w:trHeight w:val="401"/>
        </w:trPr>
        <w:tc>
          <w:tcPr>
            <w:tcW w:w="5947" w:type="dxa"/>
            <w:tcBorders>
              <w:top w:val="single" w:sz="4" w:space="0" w:color="3E3672"/>
              <w:left w:val="single" w:sz="5" w:space="0" w:color="3E3672"/>
              <w:bottom w:val="single" w:sz="4" w:space="0" w:color="3E3672"/>
              <w:right w:val="single" w:sz="5" w:space="0" w:color="3E3672"/>
            </w:tcBorders>
            <w:shd w:val="clear" w:color="auto" w:fill="C6BDD4"/>
          </w:tcPr>
          <w:p w14:paraId="3B310193" w14:textId="77777777" w:rsidR="002B7B5A" w:rsidRDefault="00000000">
            <w:pPr>
              <w:spacing w:after="0" w:line="259" w:lineRule="auto"/>
              <w:ind w:left="0" w:right="55" w:firstLine="0"/>
              <w:jc w:val="center"/>
            </w:pPr>
            <w:r>
              <w:rPr>
                <w:b/>
                <w:sz w:val="24"/>
              </w:rPr>
              <w:t>Hoạt động của giáo viên và học sinh</w:t>
            </w:r>
          </w:p>
        </w:tc>
        <w:tc>
          <w:tcPr>
            <w:tcW w:w="2545" w:type="dxa"/>
            <w:tcBorders>
              <w:top w:val="single" w:sz="4" w:space="0" w:color="3E3672"/>
              <w:left w:val="single" w:sz="5" w:space="0" w:color="3E3672"/>
              <w:bottom w:val="single" w:sz="4" w:space="0" w:color="3E3672"/>
              <w:right w:val="single" w:sz="5" w:space="0" w:color="3E3672"/>
            </w:tcBorders>
            <w:shd w:val="clear" w:color="auto" w:fill="C6BDD4"/>
          </w:tcPr>
          <w:p w14:paraId="621644C2" w14:textId="77777777" w:rsidR="002B7B5A" w:rsidRDefault="00000000">
            <w:pPr>
              <w:spacing w:after="0" w:line="259" w:lineRule="auto"/>
              <w:ind w:left="0" w:right="55" w:firstLine="0"/>
              <w:jc w:val="center"/>
            </w:pPr>
            <w:r>
              <w:rPr>
                <w:b/>
                <w:sz w:val="24"/>
              </w:rPr>
              <w:t>Sản phẩm</w:t>
            </w:r>
          </w:p>
        </w:tc>
      </w:tr>
      <w:tr w:rsidR="002B7B5A" w14:paraId="11C745E7" w14:textId="77777777">
        <w:trPr>
          <w:trHeight w:val="8265"/>
        </w:trPr>
        <w:tc>
          <w:tcPr>
            <w:tcW w:w="5947" w:type="dxa"/>
            <w:tcBorders>
              <w:top w:val="single" w:sz="4" w:space="0" w:color="3E3672"/>
              <w:left w:val="single" w:sz="5" w:space="0" w:color="3E3672"/>
              <w:bottom w:val="single" w:sz="5" w:space="0" w:color="3E3672"/>
              <w:right w:val="single" w:sz="5" w:space="0" w:color="3E3672"/>
            </w:tcBorders>
          </w:tcPr>
          <w:p w14:paraId="656F2E0A" w14:textId="77777777" w:rsidR="002B7B5A" w:rsidRDefault="00000000">
            <w:pPr>
              <w:spacing w:after="66" w:line="259" w:lineRule="auto"/>
              <w:ind w:left="0" w:firstLine="0"/>
              <w:jc w:val="left"/>
            </w:pPr>
            <w:r>
              <w:rPr>
                <w:b/>
                <w:i/>
                <w:sz w:val="24"/>
              </w:rPr>
              <w:lastRenderedPageBreak/>
              <w:t>Bước 1: Chuyển giao nhiệm vụ</w:t>
            </w:r>
          </w:p>
          <w:p w14:paraId="75462473" w14:textId="77777777" w:rsidR="002B7B5A" w:rsidRDefault="00000000">
            <w:pPr>
              <w:spacing w:after="57" w:line="268" w:lineRule="auto"/>
              <w:ind w:left="0" w:firstLine="0"/>
            </w:pPr>
            <w:r>
              <w:rPr>
                <w:sz w:val="24"/>
              </w:rPr>
              <w:t>GV chiếu Hình 50.1, yêu cầu HS phân tích Hình 50.1, chia sẻ cặp đôi thực hiện yêu cầu trong SGK:</w:t>
            </w:r>
          </w:p>
          <w:p w14:paraId="1EF1426C" w14:textId="77777777" w:rsidR="002B7B5A" w:rsidRDefault="00000000">
            <w:pPr>
              <w:numPr>
                <w:ilvl w:val="0"/>
                <w:numId w:val="976"/>
              </w:numPr>
              <w:spacing w:after="57" w:line="268" w:lineRule="auto"/>
              <w:ind w:firstLine="0"/>
            </w:pPr>
            <w:r>
              <w:rPr>
                <w:sz w:val="24"/>
              </w:rPr>
              <w:t>Mô tả quá trình hình thành loài hươu cao cổ theo quan điểm của Lamarck.</w:t>
            </w:r>
          </w:p>
          <w:p w14:paraId="288DD96A" w14:textId="77777777" w:rsidR="002B7B5A" w:rsidRDefault="00000000">
            <w:pPr>
              <w:numPr>
                <w:ilvl w:val="0"/>
                <w:numId w:val="976"/>
              </w:numPr>
              <w:spacing w:after="57" w:line="268" w:lineRule="auto"/>
              <w:ind w:firstLine="0"/>
            </w:pPr>
            <w:r>
              <w:rPr>
                <w:sz w:val="24"/>
              </w:rPr>
              <w:t>Nguyên nhân nào dẫn đến sự hình thành loài hươu cao cổ?</w:t>
            </w:r>
          </w:p>
          <w:p w14:paraId="64DA897A" w14:textId="77777777" w:rsidR="002B7B5A" w:rsidRDefault="00000000">
            <w:pPr>
              <w:spacing w:after="66" w:line="259" w:lineRule="auto"/>
              <w:ind w:left="0" w:firstLine="0"/>
              <w:jc w:val="left"/>
            </w:pPr>
            <w:r>
              <w:rPr>
                <w:b/>
                <w:i/>
                <w:sz w:val="24"/>
              </w:rPr>
              <w:t>Bước 2: Thực hiện nhiệm vụ học tập</w:t>
            </w:r>
          </w:p>
          <w:p w14:paraId="2ED90296" w14:textId="77777777" w:rsidR="002B7B5A" w:rsidRDefault="00000000">
            <w:pPr>
              <w:spacing w:after="57" w:line="268" w:lineRule="auto"/>
              <w:ind w:left="0" w:firstLine="0"/>
            </w:pPr>
            <w:r>
              <w:rPr>
                <w:sz w:val="24"/>
              </w:rPr>
              <w:t>HS phân tích Hình 50.1 thu thập thông tin, chia sẻ thông tin với bạn và thống nhất câu trả lời.</w:t>
            </w:r>
          </w:p>
          <w:p w14:paraId="5644F23B" w14:textId="77777777" w:rsidR="002B7B5A" w:rsidRDefault="00000000">
            <w:pPr>
              <w:spacing w:after="0" w:line="316" w:lineRule="auto"/>
              <w:ind w:left="0" w:right="1867" w:firstLine="0"/>
            </w:pPr>
            <w:r>
              <w:rPr>
                <w:b/>
                <w:i/>
                <w:sz w:val="24"/>
              </w:rPr>
              <w:t xml:space="preserve">Bước 3: Báo cáo kết quả và thảo luận </w:t>
            </w:r>
            <w:r>
              <w:rPr>
                <w:sz w:val="24"/>
              </w:rPr>
              <w:t>– GV yêu cầu đại diện HS trả lời câu hỏi.</w:t>
            </w:r>
          </w:p>
          <w:p w14:paraId="2E0DB50D" w14:textId="77777777" w:rsidR="002B7B5A" w:rsidRDefault="00000000">
            <w:pPr>
              <w:numPr>
                <w:ilvl w:val="0"/>
                <w:numId w:val="977"/>
              </w:numPr>
              <w:spacing w:after="57" w:line="268" w:lineRule="auto"/>
              <w:ind w:firstLine="0"/>
              <w:jc w:val="left"/>
            </w:pPr>
            <w:r>
              <w:rPr>
                <w:sz w:val="24"/>
              </w:rPr>
              <w:t>GV yêu cầu HS: Nêu hạn chế nổi bật nhất trong quan điểm của Lamarck về cơ chế tiến hoá.</w:t>
            </w:r>
          </w:p>
          <w:p w14:paraId="5EE7719D" w14:textId="77777777" w:rsidR="002B7B5A" w:rsidRDefault="00000000">
            <w:pPr>
              <w:spacing w:after="0" w:line="316" w:lineRule="auto"/>
              <w:ind w:left="0" w:right="1235" w:firstLine="0"/>
            </w:pPr>
            <w:r>
              <w:rPr>
                <w:b/>
                <w:i/>
                <w:sz w:val="24"/>
              </w:rPr>
              <w:t xml:space="preserve">Bước 4: Đánh giá kết quả thực hiện nhiệm vụ </w:t>
            </w:r>
            <w:r>
              <w:rPr>
                <w:sz w:val="24"/>
              </w:rPr>
              <w:t>– HS nhận xét và bổ sung (nếu có).</w:t>
            </w:r>
          </w:p>
          <w:p w14:paraId="6FFE6F38" w14:textId="77777777" w:rsidR="002B7B5A" w:rsidRDefault="00000000">
            <w:pPr>
              <w:numPr>
                <w:ilvl w:val="0"/>
                <w:numId w:val="977"/>
              </w:numPr>
              <w:spacing w:after="66" w:line="259" w:lineRule="auto"/>
              <w:ind w:firstLine="0"/>
              <w:jc w:val="left"/>
            </w:pPr>
            <w:r>
              <w:rPr>
                <w:sz w:val="24"/>
              </w:rPr>
              <w:t>GV thực hiện:</w:t>
            </w:r>
          </w:p>
          <w:p w14:paraId="0EFDB9B9" w14:textId="77777777" w:rsidR="002B7B5A" w:rsidRDefault="00000000">
            <w:pPr>
              <w:spacing w:after="57" w:line="268" w:lineRule="auto"/>
              <w:ind w:left="0" w:firstLine="0"/>
            </w:pPr>
            <w:r>
              <w:rPr>
                <w:sz w:val="24"/>
              </w:rPr>
              <w:t>+ Dựa vào nội dung báo cáo của HS, GV nhận xét sản phẩm và quá trình học tập của các nhóm HS.</w:t>
            </w:r>
          </w:p>
          <w:p w14:paraId="36CAA3C8" w14:textId="77777777" w:rsidR="002B7B5A" w:rsidRDefault="00000000">
            <w:pPr>
              <w:spacing w:after="0" w:line="259" w:lineRule="auto"/>
              <w:ind w:left="0" w:firstLine="0"/>
            </w:pPr>
            <w:r>
              <w:rPr>
                <w:sz w:val="24"/>
              </w:rPr>
              <w:t>+ Chính xác hoá nội dung quan điểm của Lamarck về cơ chế tiến hoá.</w:t>
            </w:r>
          </w:p>
        </w:tc>
        <w:tc>
          <w:tcPr>
            <w:tcW w:w="2545" w:type="dxa"/>
            <w:tcBorders>
              <w:top w:val="single" w:sz="4" w:space="0" w:color="3E3672"/>
              <w:left w:val="single" w:sz="5" w:space="0" w:color="3E3672"/>
              <w:bottom w:val="single" w:sz="5" w:space="0" w:color="3E3672"/>
              <w:right w:val="single" w:sz="5" w:space="0" w:color="3E3672"/>
            </w:tcBorders>
          </w:tcPr>
          <w:p w14:paraId="16FA04A1" w14:textId="77777777" w:rsidR="002B7B5A" w:rsidRDefault="00000000">
            <w:pPr>
              <w:numPr>
                <w:ilvl w:val="0"/>
                <w:numId w:val="978"/>
              </w:numPr>
              <w:spacing w:after="62" w:line="263" w:lineRule="auto"/>
              <w:ind w:right="55" w:firstLine="0"/>
            </w:pPr>
            <w:r>
              <w:rPr>
                <w:sz w:val="24"/>
              </w:rPr>
              <w:t xml:space="preserve">Khi lá non ở dưới hết, hươu phải vươn dài cổ để ăn được lá non trên cao </w:t>
            </w:r>
            <w:r>
              <w:rPr>
                <w:rFonts w:ascii="Segoe UI Symbol" w:eastAsia="Segoe UI Symbol" w:hAnsi="Segoe UI Symbol" w:cs="Segoe UI Symbol"/>
                <w:sz w:val="24"/>
              </w:rPr>
              <w:t>→</w:t>
            </w:r>
            <w:r>
              <w:rPr>
                <w:sz w:val="24"/>
              </w:rPr>
              <w:t xml:space="preserve"> cứ như thế cổ của hươu dài dần ra và kết quả hình thành loài hươu cao cổ.</w:t>
            </w:r>
          </w:p>
          <w:p w14:paraId="10904738" w14:textId="77777777" w:rsidR="002B7B5A" w:rsidRDefault="00000000">
            <w:pPr>
              <w:numPr>
                <w:ilvl w:val="0"/>
                <w:numId w:val="978"/>
              </w:numPr>
              <w:spacing w:after="60" w:line="268" w:lineRule="auto"/>
              <w:ind w:right="55" w:firstLine="0"/>
            </w:pPr>
            <w:r>
              <w:rPr>
                <w:sz w:val="24"/>
              </w:rPr>
              <w:t>Nguyên nhân dẫn đến sự hình thành loài hươu cao cổ: Ngoại cảnh không đồng nhất và thường xuyên thay đổi làm cho các sinh vật của một loài tổ tiên ban đầu chủ động biến đổi cơ thể theo nhiều hướng khác nhau, qua nhiều thế hệ hình thành nhiều loài mới.</w:t>
            </w:r>
          </w:p>
          <w:p w14:paraId="0A08E1B3" w14:textId="77777777" w:rsidR="002B7B5A" w:rsidRDefault="00000000">
            <w:pPr>
              <w:spacing w:after="0" w:line="259" w:lineRule="auto"/>
              <w:ind w:left="0" w:right="55" w:firstLine="0"/>
            </w:pPr>
            <w:r>
              <w:rPr>
                <w:rFonts w:ascii="Segoe UI Symbol" w:eastAsia="Segoe UI Symbol" w:hAnsi="Segoe UI Symbol" w:cs="Segoe UI Symbol"/>
                <w:sz w:val="24"/>
              </w:rPr>
              <w:t>∗</w:t>
            </w:r>
            <w:r>
              <w:rPr>
                <w:sz w:val="24"/>
              </w:rPr>
              <w:t xml:space="preserve"> Hạn chế nổi bật nhất trong quan điểm của Lamarck về cơ chế tiến hoá: Lamarck chưa phân biệt được biến dị di truyền và biến dị không di truyền.</w:t>
            </w:r>
          </w:p>
        </w:tc>
      </w:tr>
    </w:tbl>
    <w:p w14:paraId="24D17966" w14:textId="77777777" w:rsidR="002B7B5A" w:rsidRDefault="00000000">
      <w:pPr>
        <w:numPr>
          <w:ilvl w:val="1"/>
          <w:numId w:val="350"/>
        </w:numPr>
        <w:spacing w:after="80" w:line="255" w:lineRule="auto"/>
        <w:ind w:hanging="397"/>
      </w:pPr>
      <w:r>
        <w:rPr>
          <w:rFonts w:ascii="Calibri" w:eastAsia="Calibri" w:hAnsi="Calibri" w:cs="Calibri"/>
          <w:i/>
          <w:color w:val="DC892F"/>
        </w:rPr>
        <w:t xml:space="preserve">Nội dung 2. Tìm hiểu quan điểm của Darwin về cơ chế tiến hoá </w:t>
      </w:r>
    </w:p>
    <w:p w14:paraId="132B06AA" w14:textId="77777777" w:rsidR="002B7B5A" w:rsidRDefault="00000000">
      <w:pPr>
        <w:numPr>
          <w:ilvl w:val="2"/>
          <w:numId w:val="350"/>
        </w:numPr>
        <w:spacing w:after="96" w:line="259" w:lineRule="auto"/>
        <w:ind w:hanging="263"/>
        <w:jc w:val="left"/>
      </w:pPr>
      <w:r>
        <w:rPr>
          <w:i/>
        </w:rPr>
        <w:t>Mục tiêu</w:t>
      </w:r>
    </w:p>
    <w:p w14:paraId="74AB5B9B" w14:textId="77777777" w:rsidR="002B7B5A" w:rsidRDefault="00000000">
      <w:pPr>
        <w:ind w:left="278"/>
      </w:pPr>
      <w:r>
        <w:t>Trình bày được quan điểm của Darwin về cơ chế tiến hoá.</w:t>
      </w:r>
    </w:p>
    <w:p w14:paraId="6CE63DD2" w14:textId="77777777" w:rsidR="002B7B5A" w:rsidRDefault="00000000">
      <w:pPr>
        <w:numPr>
          <w:ilvl w:val="2"/>
          <w:numId w:val="350"/>
        </w:numPr>
        <w:spacing w:after="0" w:line="259" w:lineRule="auto"/>
        <w:ind w:hanging="263"/>
        <w:jc w:val="left"/>
      </w:pPr>
      <w:r>
        <w:rPr>
          <w:i/>
        </w:rPr>
        <w:t xml:space="preserve">Tiến trình thực hiện </w:t>
      </w:r>
    </w:p>
    <w:tbl>
      <w:tblPr>
        <w:tblStyle w:val="TableGrid"/>
        <w:tblW w:w="8494" w:type="dxa"/>
        <w:tblInd w:w="289" w:type="dxa"/>
        <w:tblCellMar>
          <w:top w:w="40" w:type="dxa"/>
          <w:left w:w="113" w:type="dxa"/>
          <w:bottom w:w="0" w:type="dxa"/>
          <w:right w:w="58" w:type="dxa"/>
        </w:tblCellMar>
        <w:tblLook w:val="04A0" w:firstRow="1" w:lastRow="0" w:firstColumn="1" w:lastColumn="0" w:noHBand="0" w:noVBand="1"/>
      </w:tblPr>
      <w:tblGrid>
        <w:gridCol w:w="5584"/>
        <w:gridCol w:w="2910"/>
      </w:tblGrid>
      <w:tr w:rsidR="002B7B5A" w14:paraId="06DC6D4B" w14:textId="77777777">
        <w:trPr>
          <w:trHeight w:val="401"/>
        </w:trPr>
        <w:tc>
          <w:tcPr>
            <w:tcW w:w="5584" w:type="dxa"/>
            <w:tcBorders>
              <w:top w:val="single" w:sz="4" w:space="0" w:color="3E3672"/>
              <w:left w:val="single" w:sz="5" w:space="0" w:color="3E3672"/>
              <w:bottom w:val="single" w:sz="4" w:space="0" w:color="3E3672"/>
              <w:right w:val="single" w:sz="5" w:space="0" w:color="3E3672"/>
            </w:tcBorders>
            <w:shd w:val="clear" w:color="auto" w:fill="C6BDD4"/>
          </w:tcPr>
          <w:p w14:paraId="57DE8C83" w14:textId="77777777" w:rsidR="002B7B5A" w:rsidRDefault="00000000">
            <w:pPr>
              <w:spacing w:after="0" w:line="259" w:lineRule="auto"/>
              <w:ind w:left="0" w:right="55" w:firstLine="0"/>
              <w:jc w:val="center"/>
            </w:pPr>
            <w:r>
              <w:rPr>
                <w:b/>
                <w:sz w:val="24"/>
              </w:rPr>
              <w:t>Hoạt động của giáo viên và học sinh</w:t>
            </w:r>
          </w:p>
        </w:tc>
        <w:tc>
          <w:tcPr>
            <w:tcW w:w="2910" w:type="dxa"/>
            <w:tcBorders>
              <w:top w:val="single" w:sz="4" w:space="0" w:color="3E3672"/>
              <w:left w:val="single" w:sz="5" w:space="0" w:color="3E3672"/>
              <w:bottom w:val="single" w:sz="4" w:space="0" w:color="3E3672"/>
              <w:right w:val="single" w:sz="5" w:space="0" w:color="3E3672"/>
            </w:tcBorders>
            <w:shd w:val="clear" w:color="auto" w:fill="C6BDD4"/>
          </w:tcPr>
          <w:p w14:paraId="0FC154BC" w14:textId="77777777" w:rsidR="002B7B5A" w:rsidRDefault="00000000">
            <w:pPr>
              <w:spacing w:after="0" w:line="259" w:lineRule="auto"/>
              <w:ind w:left="0" w:right="55" w:firstLine="0"/>
              <w:jc w:val="center"/>
            </w:pPr>
            <w:r>
              <w:rPr>
                <w:b/>
                <w:sz w:val="24"/>
              </w:rPr>
              <w:t>Sản phẩm</w:t>
            </w:r>
          </w:p>
        </w:tc>
      </w:tr>
      <w:tr w:rsidR="002B7B5A" w14:paraId="469E032F" w14:textId="77777777">
        <w:trPr>
          <w:trHeight w:val="6995"/>
        </w:trPr>
        <w:tc>
          <w:tcPr>
            <w:tcW w:w="5584" w:type="dxa"/>
            <w:tcBorders>
              <w:top w:val="single" w:sz="4" w:space="0" w:color="3E3672"/>
              <w:left w:val="single" w:sz="5" w:space="0" w:color="3E3672"/>
              <w:bottom w:val="single" w:sz="5" w:space="0" w:color="3E3672"/>
              <w:right w:val="single" w:sz="5" w:space="0" w:color="3E3672"/>
            </w:tcBorders>
          </w:tcPr>
          <w:p w14:paraId="5159842D" w14:textId="77777777" w:rsidR="002B7B5A" w:rsidRDefault="00000000">
            <w:pPr>
              <w:spacing w:after="26" w:line="259" w:lineRule="auto"/>
              <w:ind w:left="0" w:firstLine="0"/>
              <w:jc w:val="left"/>
            </w:pPr>
            <w:r>
              <w:rPr>
                <w:b/>
                <w:i/>
                <w:sz w:val="24"/>
              </w:rPr>
              <w:lastRenderedPageBreak/>
              <w:t>Bước 1: Chuyển giao nhiệm vụ</w:t>
            </w:r>
          </w:p>
          <w:p w14:paraId="72309972" w14:textId="77777777" w:rsidR="002B7B5A" w:rsidRDefault="00000000">
            <w:pPr>
              <w:spacing w:after="0" w:line="233" w:lineRule="auto"/>
              <w:ind w:left="0" w:firstLine="0"/>
            </w:pPr>
            <w:r>
              <w:rPr>
                <w:sz w:val="24"/>
              </w:rPr>
              <w:t xml:space="preserve">– GV chiếu Hình 50.2 trong SGK, yêu cầu HS phân tích hình, chia sẻ cặp đôi thực hiện yêu cầu và câu hỏi trong </w:t>
            </w:r>
          </w:p>
          <w:p w14:paraId="4D7BA838" w14:textId="77777777" w:rsidR="002B7B5A" w:rsidRDefault="00000000">
            <w:pPr>
              <w:spacing w:after="26" w:line="259" w:lineRule="auto"/>
              <w:ind w:left="0" w:firstLine="0"/>
              <w:jc w:val="left"/>
            </w:pPr>
            <w:r>
              <w:rPr>
                <w:sz w:val="24"/>
              </w:rPr>
              <w:t>SGK:</w:t>
            </w:r>
          </w:p>
          <w:p w14:paraId="1BF14549" w14:textId="77777777" w:rsidR="002B7B5A" w:rsidRDefault="00000000">
            <w:pPr>
              <w:numPr>
                <w:ilvl w:val="0"/>
                <w:numId w:val="979"/>
              </w:numPr>
              <w:spacing w:after="57" w:line="233" w:lineRule="auto"/>
              <w:ind w:right="28" w:firstLine="0"/>
            </w:pPr>
            <w:r>
              <w:rPr>
                <w:sz w:val="24"/>
              </w:rPr>
              <w:t>Mô tả quá trình hình thành loài hươu cao cổ theo quan điểm của Darwin.</w:t>
            </w:r>
          </w:p>
          <w:p w14:paraId="11FBCC4D" w14:textId="77777777" w:rsidR="002B7B5A" w:rsidRDefault="00000000">
            <w:pPr>
              <w:numPr>
                <w:ilvl w:val="0"/>
                <w:numId w:val="979"/>
              </w:numPr>
              <w:spacing w:after="57" w:line="233" w:lineRule="auto"/>
              <w:ind w:right="28" w:firstLine="0"/>
            </w:pPr>
            <w:r>
              <w:rPr>
                <w:sz w:val="24"/>
              </w:rPr>
              <w:t>Để giải thích sự hình thành loài hươu cao cổ, quan điểm của Darwin khác với quan điểm của Lamarck như thế nào?</w:t>
            </w:r>
          </w:p>
          <w:p w14:paraId="03D96418" w14:textId="77777777" w:rsidR="002B7B5A" w:rsidRDefault="00000000">
            <w:pPr>
              <w:spacing w:after="26" w:line="259" w:lineRule="auto"/>
              <w:ind w:left="0" w:firstLine="0"/>
              <w:jc w:val="left"/>
            </w:pPr>
            <w:r>
              <w:rPr>
                <w:b/>
                <w:i/>
                <w:sz w:val="24"/>
              </w:rPr>
              <w:t>Bước 2: Thực hiện nhiệm vụ học tập</w:t>
            </w:r>
          </w:p>
          <w:p w14:paraId="45E19016" w14:textId="77777777" w:rsidR="002B7B5A" w:rsidRDefault="00000000">
            <w:pPr>
              <w:spacing w:after="57" w:line="233" w:lineRule="auto"/>
              <w:ind w:left="0" w:firstLine="0"/>
            </w:pPr>
            <w:r>
              <w:rPr>
                <w:sz w:val="24"/>
              </w:rPr>
              <w:t>HS phân tích Hình 50.2 thu thập thông tin, chia sẻ thông tin với bạn và thống nhất câu trả lời.</w:t>
            </w:r>
          </w:p>
          <w:p w14:paraId="79616BA3" w14:textId="77777777" w:rsidR="002B7B5A" w:rsidRDefault="00000000">
            <w:pPr>
              <w:spacing w:after="26" w:line="259" w:lineRule="auto"/>
              <w:ind w:left="0" w:firstLine="0"/>
              <w:jc w:val="left"/>
            </w:pPr>
            <w:r>
              <w:rPr>
                <w:b/>
                <w:i/>
                <w:sz w:val="24"/>
              </w:rPr>
              <w:t xml:space="preserve">Bước 3: Báo cáo kết quả và thảo luận </w:t>
            </w:r>
          </w:p>
          <w:p w14:paraId="296B4FA4" w14:textId="77777777" w:rsidR="002B7B5A" w:rsidRDefault="00000000">
            <w:pPr>
              <w:numPr>
                <w:ilvl w:val="0"/>
                <w:numId w:val="980"/>
              </w:numPr>
              <w:spacing w:after="28" w:line="257" w:lineRule="auto"/>
              <w:ind w:right="55" w:firstLine="0"/>
            </w:pPr>
            <w:r>
              <w:rPr>
                <w:sz w:val="24"/>
              </w:rPr>
              <w:t>GV yêu cầu đại diện HS trả lời hai câu hỏi SGK.– GV yêu cầu HS trình bày những hạn chế trong quan điểm của Darwin về cơ chế tiến hoá.</w:t>
            </w:r>
          </w:p>
          <w:p w14:paraId="14DB1122" w14:textId="77777777" w:rsidR="002B7B5A" w:rsidRDefault="00000000">
            <w:pPr>
              <w:spacing w:after="26" w:line="259" w:lineRule="auto"/>
              <w:ind w:left="0" w:firstLine="0"/>
              <w:jc w:val="left"/>
            </w:pPr>
            <w:r>
              <w:rPr>
                <w:b/>
                <w:i/>
                <w:sz w:val="24"/>
              </w:rPr>
              <w:t>Bước 4: Đánh giá kết quả thực hiện nhiệm vụ</w:t>
            </w:r>
          </w:p>
          <w:p w14:paraId="332D14ED" w14:textId="77777777" w:rsidR="002B7B5A" w:rsidRDefault="00000000">
            <w:pPr>
              <w:numPr>
                <w:ilvl w:val="0"/>
                <w:numId w:val="980"/>
              </w:numPr>
              <w:spacing w:after="26" w:line="259" w:lineRule="auto"/>
              <w:ind w:right="55" w:firstLine="0"/>
            </w:pPr>
            <w:r>
              <w:rPr>
                <w:sz w:val="24"/>
              </w:rPr>
              <w:t>HS nhận xét và bổ sung (nếu có).</w:t>
            </w:r>
          </w:p>
          <w:p w14:paraId="63889E30" w14:textId="77777777" w:rsidR="002B7B5A" w:rsidRDefault="00000000">
            <w:pPr>
              <w:numPr>
                <w:ilvl w:val="0"/>
                <w:numId w:val="980"/>
              </w:numPr>
              <w:spacing w:after="0" w:line="259" w:lineRule="auto"/>
              <w:ind w:right="55" w:firstLine="0"/>
            </w:pPr>
            <w:r>
              <w:rPr>
                <w:sz w:val="24"/>
              </w:rPr>
              <w:t>Dựa vào nội dung báo cáo của HS, GV nhận xét sản phẩm và quá trình học tập của các nhóm HS. Chính xác hoá nội dung quan điểm của Darwin về cơ chế tiến hoá</w:t>
            </w:r>
          </w:p>
        </w:tc>
        <w:tc>
          <w:tcPr>
            <w:tcW w:w="2910" w:type="dxa"/>
            <w:tcBorders>
              <w:top w:val="single" w:sz="4" w:space="0" w:color="3E3672"/>
              <w:left w:val="single" w:sz="5" w:space="0" w:color="3E3672"/>
              <w:bottom w:val="single" w:sz="5" w:space="0" w:color="3E3672"/>
              <w:right w:val="single" w:sz="5" w:space="0" w:color="3E3672"/>
            </w:tcBorders>
          </w:tcPr>
          <w:p w14:paraId="0B298C54" w14:textId="77777777" w:rsidR="002B7B5A" w:rsidRDefault="00000000">
            <w:pPr>
              <w:numPr>
                <w:ilvl w:val="0"/>
                <w:numId w:val="981"/>
              </w:numPr>
              <w:spacing w:after="57" w:line="233" w:lineRule="auto"/>
              <w:ind w:right="55" w:firstLine="0"/>
            </w:pPr>
            <w:r>
              <w:rPr>
                <w:sz w:val="24"/>
              </w:rPr>
              <w:t>Trong quá trình sinh sản đã sinh ra những con hươu có chiều dài cổ khác nhau (biến dị cá thể). Những con có cổ dài ăn được lá trên cao sống sót, sinh sản hình thành loài hươu cao cổ.</w:t>
            </w:r>
          </w:p>
          <w:p w14:paraId="53F933C7" w14:textId="77777777" w:rsidR="002B7B5A" w:rsidRDefault="00000000">
            <w:pPr>
              <w:numPr>
                <w:ilvl w:val="0"/>
                <w:numId w:val="981"/>
              </w:numPr>
              <w:spacing w:after="60" w:line="233" w:lineRule="auto"/>
              <w:ind w:right="55" w:firstLine="0"/>
            </w:pPr>
            <w:r>
              <w:rPr>
                <w:sz w:val="24"/>
              </w:rPr>
              <w:t>Quan điểm của Darwin về sự hình thành loài hươu cao cổ là do chọn lọc tự nhiên giữ lại những cá thể có đặc điểm thích nghi và kết quả hình thành loài mới thích nghi. Còn quan điểm của Lamarck là do sinh vật chủ động thích ứng với sự thay đổi của môi trường nên không có loài nào bị đào thải.</w:t>
            </w:r>
          </w:p>
          <w:p w14:paraId="1A443B27" w14:textId="77777777" w:rsidR="002B7B5A" w:rsidRDefault="00000000">
            <w:pPr>
              <w:spacing w:after="0" w:line="259" w:lineRule="auto"/>
              <w:ind w:left="0" w:right="55" w:firstLine="0"/>
            </w:pPr>
            <w:r>
              <w:rPr>
                <w:rFonts w:ascii="Segoe UI Symbol" w:eastAsia="Segoe UI Symbol" w:hAnsi="Segoe UI Symbol" w:cs="Segoe UI Symbol"/>
                <w:sz w:val="24"/>
              </w:rPr>
              <w:t>∗</w:t>
            </w:r>
            <w:r>
              <w:rPr>
                <w:sz w:val="24"/>
              </w:rPr>
              <w:t xml:space="preserve"> Những hạn chế trong quan điểm của Darwin về cơ chế tiến hoá: Darwin chưa xác định được nguyên nhân và cơ chế phát sinh, cơ chế di truyền các biến dị.</w:t>
            </w:r>
          </w:p>
        </w:tc>
      </w:tr>
    </w:tbl>
    <w:p w14:paraId="36ED0EDF" w14:textId="77777777" w:rsidR="002B7B5A" w:rsidRDefault="00000000">
      <w:pPr>
        <w:numPr>
          <w:ilvl w:val="1"/>
          <w:numId w:val="350"/>
        </w:numPr>
        <w:spacing w:after="0" w:line="336" w:lineRule="auto"/>
        <w:ind w:hanging="397"/>
      </w:pPr>
      <w:r>
        <w:rPr>
          <w:rFonts w:ascii="Calibri" w:eastAsia="Calibri" w:hAnsi="Calibri" w:cs="Calibri"/>
          <w:i/>
          <w:color w:val="DC892F"/>
        </w:rPr>
        <w:t>Nội dung 3. Tìm hiểu một số luận điểm của thuyết tiến hoá tổng hợp hiện đại</w:t>
      </w:r>
      <w:r>
        <w:rPr>
          <w:i/>
        </w:rPr>
        <w:t>a) Mục tiêu</w:t>
      </w:r>
    </w:p>
    <w:p w14:paraId="3F6050F6" w14:textId="77777777" w:rsidR="002B7B5A" w:rsidRDefault="00000000">
      <w:pPr>
        <w:ind w:left="278"/>
      </w:pPr>
      <w:r>
        <w:t xml:space="preserve">Trình bày được một số luận điểm về tiến hoá theo quan niệm của thuyết tiến hoá tổng hợp hiện đại (cụ thể: nguồn biến dị di truyền của quần thể, các nhân tố tiến hoá, cơ chế tiến hoá lớn). </w:t>
      </w:r>
    </w:p>
    <w:p w14:paraId="6D0EBFF0" w14:textId="77777777" w:rsidR="002B7B5A" w:rsidRDefault="00000000">
      <w:pPr>
        <w:spacing w:after="0" w:line="259" w:lineRule="auto"/>
        <w:ind w:left="278"/>
        <w:jc w:val="left"/>
      </w:pP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125"/>
        <w:gridCol w:w="4367"/>
      </w:tblGrid>
      <w:tr w:rsidR="002B7B5A" w14:paraId="6FE003D6" w14:textId="77777777">
        <w:trPr>
          <w:trHeight w:val="401"/>
        </w:trPr>
        <w:tc>
          <w:tcPr>
            <w:tcW w:w="4125" w:type="dxa"/>
            <w:tcBorders>
              <w:top w:val="single" w:sz="4" w:space="0" w:color="3E3672"/>
              <w:left w:val="single" w:sz="5" w:space="0" w:color="3E3672"/>
              <w:bottom w:val="single" w:sz="4" w:space="0" w:color="3E3672"/>
              <w:right w:val="single" w:sz="5" w:space="0" w:color="3E3672"/>
            </w:tcBorders>
            <w:shd w:val="clear" w:color="auto" w:fill="C6BDD4"/>
          </w:tcPr>
          <w:p w14:paraId="69E63A78" w14:textId="77777777" w:rsidR="002B7B5A" w:rsidRDefault="00000000">
            <w:pPr>
              <w:spacing w:after="0" w:line="259" w:lineRule="auto"/>
              <w:ind w:left="0" w:right="55" w:firstLine="0"/>
              <w:jc w:val="center"/>
            </w:pPr>
            <w:r>
              <w:rPr>
                <w:b/>
                <w:sz w:val="24"/>
              </w:rPr>
              <w:t>Hoạt động của giáo viên và học sinh</w:t>
            </w:r>
          </w:p>
        </w:tc>
        <w:tc>
          <w:tcPr>
            <w:tcW w:w="4367" w:type="dxa"/>
            <w:tcBorders>
              <w:top w:val="single" w:sz="4" w:space="0" w:color="3E3672"/>
              <w:left w:val="single" w:sz="5" w:space="0" w:color="3E3672"/>
              <w:bottom w:val="single" w:sz="4" w:space="0" w:color="3E3672"/>
              <w:right w:val="single" w:sz="5" w:space="0" w:color="3E3672"/>
            </w:tcBorders>
            <w:shd w:val="clear" w:color="auto" w:fill="C6BDD4"/>
          </w:tcPr>
          <w:p w14:paraId="405DF72B" w14:textId="77777777" w:rsidR="002B7B5A" w:rsidRDefault="00000000">
            <w:pPr>
              <w:spacing w:after="0" w:line="259" w:lineRule="auto"/>
              <w:ind w:left="0" w:right="55" w:firstLine="0"/>
              <w:jc w:val="center"/>
            </w:pPr>
            <w:r>
              <w:rPr>
                <w:b/>
                <w:sz w:val="24"/>
              </w:rPr>
              <w:t>Sản phẩm</w:t>
            </w:r>
          </w:p>
        </w:tc>
      </w:tr>
      <w:tr w:rsidR="002B7B5A" w14:paraId="1CB0CCE3" w14:textId="77777777">
        <w:trPr>
          <w:trHeight w:val="2348"/>
        </w:trPr>
        <w:tc>
          <w:tcPr>
            <w:tcW w:w="4125" w:type="dxa"/>
            <w:tcBorders>
              <w:top w:val="single" w:sz="4" w:space="0" w:color="3E3672"/>
              <w:left w:val="single" w:sz="5" w:space="0" w:color="3E3672"/>
              <w:bottom w:val="single" w:sz="5" w:space="0" w:color="3E3672"/>
              <w:right w:val="single" w:sz="5" w:space="0" w:color="3E3672"/>
            </w:tcBorders>
          </w:tcPr>
          <w:p w14:paraId="00001312" w14:textId="77777777" w:rsidR="002B7B5A" w:rsidRDefault="00000000">
            <w:pPr>
              <w:spacing w:after="26" w:line="259" w:lineRule="auto"/>
              <w:ind w:left="0" w:firstLine="0"/>
              <w:jc w:val="left"/>
            </w:pPr>
            <w:r>
              <w:rPr>
                <w:b/>
                <w:i/>
                <w:sz w:val="24"/>
              </w:rPr>
              <w:lastRenderedPageBreak/>
              <w:t>Bước 1: Chuyển giao nhiệm vụ</w:t>
            </w:r>
          </w:p>
          <w:p w14:paraId="1DE8436D" w14:textId="77777777" w:rsidR="002B7B5A" w:rsidRDefault="00000000">
            <w:pPr>
              <w:spacing w:after="57" w:line="233" w:lineRule="auto"/>
              <w:ind w:left="0" w:right="55" w:firstLine="0"/>
            </w:pPr>
            <w:r>
              <w:rPr>
                <w:sz w:val="24"/>
              </w:rPr>
              <w:t>–  GV yêu cầu HS đọc mục III.1 và III.2 trong SGK, thảo luận cặp đôi thực hiện các yêu cầu và câu hỏi:</w:t>
            </w:r>
          </w:p>
          <w:p w14:paraId="726F74AD" w14:textId="77777777" w:rsidR="002B7B5A" w:rsidRDefault="00000000">
            <w:pPr>
              <w:numPr>
                <w:ilvl w:val="0"/>
                <w:numId w:val="982"/>
              </w:numPr>
              <w:spacing w:after="26" w:line="259" w:lineRule="auto"/>
              <w:ind w:firstLine="0"/>
              <w:jc w:val="left"/>
            </w:pPr>
            <w:r>
              <w:rPr>
                <w:sz w:val="24"/>
              </w:rPr>
              <w:t>Trình bày nội dung tiến hoá nhỏ.</w:t>
            </w:r>
          </w:p>
          <w:p w14:paraId="38DC14CC" w14:textId="77777777" w:rsidR="002B7B5A" w:rsidRDefault="00000000">
            <w:pPr>
              <w:numPr>
                <w:ilvl w:val="0"/>
                <w:numId w:val="982"/>
              </w:numPr>
              <w:spacing w:after="0" w:line="259" w:lineRule="auto"/>
              <w:ind w:firstLine="0"/>
              <w:jc w:val="left"/>
            </w:pPr>
            <w:r>
              <w:rPr>
                <w:sz w:val="24"/>
              </w:rPr>
              <w:t>Nguồn biến di nào là nguyên liệu chính cho tiến hoá? Tại sao?</w:t>
            </w:r>
          </w:p>
        </w:tc>
        <w:tc>
          <w:tcPr>
            <w:tcW w:w="4367" w:type="dxa"/>
            <w:tcBorders>
              <w:top w:val="single" w:sz="4" w:space="0" w:color="3E3672"/>
              <w:left w:val="single" w:sz="5" w:space="0" w:color="3E3672"/>
              <w:bottom w:val="single" w:sz="5" w:space="0" w:color="3E3672"/>
              <w:right w:val="single" w:sz="5" w:space="0" w:color="3E3672"/>
            </w:tcBorders>
          </w:tcPr>
          <w:p w14:paraId="6E16AB00" w14:textId="77777777" w:rsidR="002B7B5A" w:rsidRDefault="00000000">
            <w:pPr>
              <w:numPr>
                <w:ilvl w:val="0"/>
                <w:numId w:val="983"/>
              </w:numPr>
              <w:spacing w:after="57" w:line="233" w:lineRule="auto"/>
              <w:ind w:right="55" w:firstLine="0"/>
            </w:pPr>
            <w:r>
              <w:rPr>
                <w:sz w:val="24"/>
              </w:rPr>
              <w:t>Tiến hoá nhỏ là q</w:t>
            </w:r>
            <w:r>
              <w:rPr>
                <w:color w:val="302A26"/>
                <w:sz w:val="24"/>
              </w:rPr>
              <w:t>uá trình biến đổi tần số allele, tần số kiểu gene của quần thể qua các thế hệ. Do đó, quần thể là đơn vị của tiến hoá.</w:t>
            </w:r>
          </w:p>
          <w:p w14:paraId="76AB177B" w14:textId="77777777" w:rsidR="002B7B5A" w:rsidRDefault="00000000">
            <w:pPr>
              <w:numPr>
                <w:ilvl w:val="0"/>
                <w:numId w:val="983"/>
              </w:numPr>
              <w:spacing w:after="0" w:line="259" w:lineRule="auto"/>
              <w:ind w:right="55" w:firstLine="0"/>
            </w:pPr>
            <w:r>
              <w:rPr>
                <w:sz w:val="24"/>
              </w:rPr>
              <w:t>Đột biến và biến dị tổ hợp là nguồn nguyên liệu chính của tiến hoá vì trong quần thể, đột biến không ngừng phát sinh và giao phối không ngừng diễn ra.</w:t>
            </w:r>
          </w:p>
        </w:tc>
      </w:tr>
      <w:tr w:rsidR="002B7B5A" w14:paraId="3B2B2B13" w14:textId="77777777">
        <w:tblPrEx>
          <w:tblCellMar>
            <w:top w:w="51" w:type="dxa"/>
          </w:tblCellMar>
        </w:tblPrEx>
        <w:trPr>
          <w:trHeight w:val="10232"/>
        </w:trPr>
        <w:tc>
          <w:tcPr>
            <w:tcW w:w="4125" w:type="dxa"/>
            <w:tcBorders>
              <w:top w:val="single" w:sz="5" w:space="0" w:color="3E3672"/>
              <w:left w:val="single" w:sz="5" w:space="0" w:color="3E3672"/>
              <w:bottom w:val="single" w:sz="5" w:space="0" w:color="3E3672"/>
              <w:right w:val="single" w:sz="5" w:space="0" w:color="3E3672"/>
            </w:tcBorders>
          </w:tcPr>
          <w:p w14:paraId="45B0D60A" w14:textId="77777777" w:rsidR="002B7B5A" w:rsidRDefault="00000000">
            <w:pPr>
              <w:numPr>
                <w:ilvl w:val="0"/>
                <w:numId w:val="984"/>
              </w:numPr>
              <w:spacing w:after="3977" w:line="233" w:lineRule="auto"/>
              <w:ind w:right="27" w:firstLine="0"/>
              <w:jc w:val="left"/>
            </w:pPr>
            <w:r>
              <w:rPr>
                <w:sz w:val="24"/>
              </w:rPr>
              <w:lastRenderedPageBreak/>
              <w:t>Tại sao các nhân tố đột biến, di – nhập gene, chọn lọc tự nhiên, yếu tố ngẫu nhiên và giao phối không ngẫu nhiên là các nhân tố tiến hoá?</w:t>
            </w:r>
          </w:p>
          <w:p w14:paraId="2C10129A" w14:textId="77777777" w:rsidR="002B7B5A" w:rsidRDefault="00000000">
            <w:pPr>
              <w:numPr>
                <w:ilvl w:val="0"/>
                <w:numId w:val="984"/>
              </w:numPr>
              <w:spacing w:after="26" w:line="259" w:lineRule="auto"/>
              <w:ind w:right="27" w:firstLine="0"/>
              <w:jc w:val="left"/>
            </w:pPr>
            <w:r>
              <w:rPr>
                <w:sz w:val="24"/>
              </w:rPr>
              <w:t>Trình bày nội dung tiến hoá lớn.</w:t>
            </w:r>
          </w:p>
          <w:p w14:paraId="7FA67708" w14:textId="77777777" w:rsidR="002B7B5A" w:rsidRDefault="00000000">
            <w:pPr>
              <w:spacing w:after="26" w:line="259" w:lineRule="auto"/>
              <w:ind w:left="0" w:firstLine="0"/>
              <w:jc w:val="left"/>
            </w:pPr>
            <w:r>
              <w:rPr>
                <w:b/>
                <w:i/>
                <w:sz w:val="24"/>
              </w:rPr>
              <w:t>Bước 2: Thực hiện nhiệm vụ học tập</w:t>
            </w:r>
          </w:p>
          <w:p w14:paraId="30316CFC" w14:textId="77777777" w:rsidR="002B7B5A" w:rsidRDefault="00000000">
            <w:pPr>
              <w:spacing w:after="57" w:line="233" w:lineRule="auto"/>
              <w:ind w:left="0" w:right="55" w:firstLine="0"/>
            </w:pPr>
            <w:r>
              <w:rPr>
                <w:sz w:val="24"/>
              </w:rPr>
              <w:t>HS đọc mục III.1 và III.2 trong SGK, thu thập thông tin, chia sẻ thông tin với bạn và thống nhất câu trả lời.</w:t>
            </w:r>
          </w:p>
          <w:p w14:paraId="732EDBC8" w14:textId="77777777" w:rsidR="002B7B5A" w:rsidRDefault="00000000">
            <w:pPr>
              <w:spacing w:after="19" w:line="266" w:lineRule="auto"/>
              <w:ind w:left="0" w:right="55" w:firstLine="0"/>
            </w:pPr>
            <w:r>
              <w:rPr>
                <w:b/>
                <w:i/>
                <w:sz w:val="24"/>
              </w:rPr>
              <w:t xml:space="preserve">Bước 3: Báo cáo kết quả và thảo luận </w:t>
            </w:r>
            <w:r>
              <w:rPr>
                <w:sz w:val="24"/>
              </w:rPr>
              <w:t xml:space="preserve">GV yêu cầu đại diện HS trả lời câu hỏi. </w:t>
            </w:r>
            <w:r>
              <w:rPr>
                <w:b/>
                <w:i/>
                <w:sz w:val="24"/>
              </w:rPr>
              <w:t>Bước 4: Đánh giá kết quả thực hiện nhiệm vụ</w:t>
            </w:r>
          </w:p>
          <w:p w14:paraId="67B2787F" w14:textId="77777777" w:rsidR="002B7B5A" w:rsidRDefault="00000000">
            <w:pPr>
              <w:numPr>
                <w:ilvl w:val="0"/>
                <w:numId w:val="985"/>
              </w:numPr>
              <w:spacing w:after="26" w:line="259" w:lineRule="auto"/>
              <w:ind w:right="55" w:firstLine="0"/>
            </w:pPr>
            <w:r>
              <w:rPr>
                <w:sz w:val="24"/>
              </w:rPr>
              <w:t>HS nhận xét và bổ sung (nếu có).</w:t>
            </w:r>
          </w:p>
          <w:p w14:paraId="44C58F41" w14:textId="77777777" w:rsidR="002B7B5A" w:rsidRDefault="00000000">
            <w:pPr>
              <w:numPr>
                <w:ilvl w:val="0"/>
                <w:numId w:val="985"/>
              </w:numPr>
              <w:spacing w:after="57" w:line="233" w:lineRule="auto"/>
              <w:ind w:right="55" w:firstLine="0"/>
            </w:pPr>
            <w:r>
              <w:rPr>
                <w:sz w:val="24"/>
              </w:rPr>
              <w:t>Dựa vào nội dung báo cáo của HS, GV nhận xét sản phẩm và quá trình học tập của các nhóm HS.</w:t>
            </w:r>
          </w:p>
          <w:p w14:paraId="6A1598C3" w14:textId="77777777" w:rsidR="002B7B5A" w:rsidRDefault="00000000">
            <w:pPr>
              <w:numPr>
                <w:ilvl w:val="0"/>
                <w:numId w:val="985"/>
              </w:numPr>
              <w:spacing w:after="0" w:line="259" w:lineRule="auto"/>
              <w:ind w:right="55" w:firstLine="0"/>
            </w:pPr>
            <w:r>
              <w:rPr>
                <w:sz w:val="24"/>
              </w:rPr>
              <w:t>GV chính xác hoá nội dung tiến hoá nhỏ, tiến hoá lớn và nguồn nguyên liệu của quá trình tiến hoá, các nhân tố tiến hoá.</w:t>
            </w:r>
          </w:p>
        </w:tc>
        <w:tc>
          <w:tcPr>
            <w:tcW w:w="4367" w:type="dxa"/>
            <w:tcBorders>
              <w:top w:val="single" w:sz="5" w:space="0" w:color="3E3672"/>
              <w:left w:val="single" w:sz="5" w:space="0" w:color="3E3672"/>
              <w:bottom w:val="single" w:sz="5" w:space="0" w:color="3E3672"/>
              <w:right w:val="single" w:sz="5" w:space="0" w:color="3E3672"/>
            </w:tcBorders>
          </w:tcPr>
          <w:p w14:paraId="59925D1C" w14:textId="77777777" w:rsidR="002B7B5A" w:rsidRDefault="00000000">
            <w:pPr>
              <w:spacing w:after="57" w:line="233" w:lineRule="auto"/>
              <w:ind w:left="0" w:right="55" w:firstLine="0"/>
            </w:pPr>
            <w:r>
              <w:rPr>
                <w:sz w:val="24"/>
              </w:rPr>
              <w:t>3. – Đột biến là nhân tố tiến hoá vì đột biến làm thay đổi tần số allele và tần số kiểu gene của quần thể, làm phong phú vốn gene của quần thể.</w:t>
            </w:r>
          </w:p>
          <w:p w14:paraId="5F0AE711" w14:textId="77777777" w:rsidR="002B7B5A" w:rsidRDefault="00000000">
            <w:pPr>
              <w:numPr>
                <w:ilvl w:val="0"/>
                <w:numId w:val="986"/>
              </w:numPr>
              <w:spacing w:after="57" w:line="233" w:lineRule="auto"/>
              <w:ind w:right="55" w:firstLine="0"/>
            </w:pPr>
            <w:r>
              <w:rPr>
                <w:sz w:val="24"/>
              </w:rPr>
              <w:t>Di – nhập gene là nhân tố tiến hoá vì làm thay đổi tần số allele và tần số kiểu gene của quần thể.</w:t>
            </w:r>
          </w:p>
          <w:p w14:paraId="404F6698" w14:textId="77777777" w:rsidR="002B7B5A" w:rsidRDefault="00000000">
            <w:pPr>
              <w:numPr>
                <w:ilvl w:val="0"/>
                <w:numId w:val="986"/>
              </w:numPr>
              <w:spacing w:after="47" w:line="241" w:lineRule="auto"/>
              <w:ind w:right="55" w:firstLine="0"/>
            </w:pPr>
            <w:r>
              <w:rPr>
                <w:sz w:val="24"/>
              </w:rPr>
              <w:t>Chọn lọc tự nhiên là nhân tố tiến hoá vì làm thay đổi tần số allele, tần số kiểu gene của quần thể theo hướng thích nghi, làm giảm sự đa dạng di truyền của quần thể. – Yếu tố ngẫu nhiên là nhân tố tiến hoá vì làm thay đổi tần số allele và tần số kiểu gene của quần thể không theo một hướng.</w:t>
            </w:r>
          </w:p>
          <w:p w14:paraId="411FB2E1" w14:textId="77777777" w:rsidR="002B7B5A" w:rsidRDefault="00000000">
            <w:pPr>
              <w:numPr>
                <w:ilvl w:val="0"/>
                <w:numId w:val="986"/>
              </w:numPr>
              <w:spacing w:after="57" w:line="233" w:lineRule="auto"/>
              <w:ind w:right="55" w:firstLine="0"/>
            </w:pPr>
            <w:r>
              <w:rPr>
                <w:sz w:val="24"/>
              </w:rPr>
              <w:t>Giao phối không ngẫu nhiên là nhân tố tiến hoá vì tần số kiểu gene của quần thể, yếu tố ngẫu nhiên làm giảm sự đa dạng di truyền của quần thể.</w:t>
            </w:r>
          </w:p>
          <w:p w14:paraId="781E3D86" w14:textId="77777777" w:rsidR="002B7B5A" w:rsidRDefault="00000000">
            <w:pPr>
              <w:spacing w:after="0" w:line="259" w:lineRule="auto"/>
              <w:ind w:left="0" w:right="55" w:firstLine="0"/>
            </w:pPr>
            <w:r>
              <w:rPr>
                <w:sz w:val="24"/>
              </w:rPr>
              <w:t>4. Tiến hoá lớn là quá trình tạo ra các loài có nhiều đặc điểm khác biệt có thể xếp vào các đơn vị phân loài (chi, họ, bộ, lớp, ngành).</w:t>
            </w:r>
          </w:p>
        </w:tc>
      </w:tr>
    </w:tbl>
    <w:p w14:paraId="0220593D" w14:textId="77777777" w:rsidR="002B7B5A" w:rsidRDefault="00000000">
      <w:pPr>
        <w:numPr>
          <w:ilvl w:val="0"/>
          <w:numId w:val="350"/>
        </w:numPr>
        <w:spacing w:after="75" w:line="259" w:lineRule="auto"/>
        <w:ind w:hanging="254"/>
      </w:pPr>
      <w:r>
        <w:rPr>
          <w:rFonts w:ascii="Calibri" w:eastAsia="Calibri" w:hAnsi="Calibri" w:cs="Calibri"/>
          <w:b/>
          <w:color w:val="59A1CF"/>
        </w:rPr>
        <w:t xml:space="preserve">Hoạt động 3: Luyện tập </w:t>
      </w:r>
    </w:p>
    <w:p w14:paraId="2E0C2AC4" w14:textId="77777777" w:rsidR="002B7B5A" w:rsidRDefault="00000000">
      <w:pPr>
        <w:numPr>
          <w:ilvl w:val="2"/>
          <w:numId w:val="351"/>
        </w:numPr>
        <w:spacing w:after="96" w:line="259" w:lineRule="auto"/>
        <w:ind w:hanging="263"/>
        <w:jc w:val="left"/>
      </w:pPr>
      <w:r>
        <w:rPr>
          <w:i/>
        </w:rPr>
        <w:t>Mục tiêu</w:t>
      </w:r>
    </w:p>
    <w:p w14:paraId="23D15E20" w14:textId="77777777" w:rsidR="002B7B5A" w:rsidRDefault="00000000">
      <w:pPr>
        <w:ind w:left="278"/>
      </w:pPr>
      <w:r>
        <w:t>Củng cố được kiến thức về quan điểm tiến hoá của Lamarck, quan điểm tiến hoá của Darwin và thuyết tiến hoá tổng hợp hiện đại, từ đó khắc sâu mục tiêu bài học.</w:t>
      </w:r>
    </w:p>
    <w:p w14:paraId="3214AF98" w14:textId="77777777" w:rsidR="002B7B5A" w:rsidRDefault="00000000">
      <w:pPr>
        <w:numPr>
          <w:ilvl w:val="2"/>
          <w:numId w:val="351"/>
        </w:numPr>
        <w:spacing w:after="0" w:line="259" w:lineRule="auto"/>
        <w:ind w:hanging="263"/>
        <w:jc w:val="left"/>
      </w:pPr>
      <w:r>
        <w:rPr>
          <w:i/>
        </w:rPr>
        <w:lastRenderedPageBreak/>
        <w:t>Tiến trình thực hiện</w:t>
      </w:r>
    </w:p>
    <w:tbl>
      <w:tblPr>
        <w:tblStyle w:val="TableGrid"/>
        <w:tblW w:w="8492" w:type="dxa"/>
        <w:tblInd w:w="6" w:type="dxa"/>
        <w:tblCellMar>
          <w:top w:w="40" w:type="dxa"/>
          <w:left w:w="113" w:type="dxa"/>
          <w:bottom w:w="0" w:type="dxa"/>
          <w:right w:w="58" w:type="dxa"/>
        </w:tblCellMar>
        <w:tblLook w:val="04A0" w:firstRow="1" w:lastRow="0" w:firstColumn="1" w:lastColumn="0" w:noHBand="0" w:noVBand="1"/>
      </w:tblPr>
      <w:tblGrid>
        <w:gridCol w:w="283"/>
        <w:gridCol w:w="6253"/>
        <w:gridCol w:w="272"/>
        <w:gridCol w:w="1432"/>
        <w:gridCol w:w="252"/>
      </w:tblGrid>
      <w:tr w:rsidR="002B7B5A" w14:paraId="0BBAA180" w14:textId="77777777">
        <w:trPr>
          <w:gridAfter w:val="1"/>
          <w:wAfter w:w="283" w:type="dxa"/>
          <w:trHeight w:val="401"/>
        </w:trPr>
        <w:tc>
          <w:tcPr>
            <w:tcW w:w="6676" w:type="dxa"/>
            <w:gridSpan w:val="2"/>
            <w:tcBorders>
              <w:top w:val="single" w:sz="4" w:space="0" w:color="3E3672"/>
              <w:left w:val="single" w:sz="5" w:space="0" w:color="3E3672"/>
              <w:bottom w:val="single" w:sz="4" w:space="0" w:color="3E3672"/>
              <w:right w:val="single" w:sz="5" w:space="0" w:color="3E3672"/>
            </w:tcBorders>
            <w:shd w:val="clear" w:color="auto" w:fill="C6BDD4"/>
          </w:tcPr>
          <w:p w14:paraId="5EA11603" w14:textId="77777777" w:rsidR="002B7B5A" w:rsidRDefault="00000000">
            <w:pPr>
              <w:spacing w:after="0" w:line="259" w:lineRule="auto"/>
              <w:ind w:left="0" w:right="56" w:firstLine="0"/>
              <w:jc w:val="center"/>
            </w:pPr>
            <w:r>
              <w:rPr>
                <w:b/>
                <w:sz w:val="24"/>
              </w:rPr>
              <w:t>Hoạt động của giáo viên và học sinh</w:t>
            </w:r>
          </w:p>
        </w:tc>
        <w:tc>
          <w:tcPr>
            <w:tcW w:w="1816" w:type="dxa"/>
            <w:gridSpan w:val="2"/>
            <w:tcBorders>
              <w:top w:val="single" w:sz="4" w:space="0" w:color="3E3672"/>
              <w:left w:val="single" w:sz="5" w:space="0" w:color="3E3672"/>
              <w:bottom w:val="single" w:sz="4" w:space="0" w:color="3E3672"/>
              <w:right w:val="single" w:sz="5" w:space="0" w:color="3E3672"/>
            </w:tcBorders>
            <w:shd w:val="clear" w:color="auto" w:fill="C6BDD4"/>
          </w:tcPr>
          <w:p w14:paraId="64D648FB" w14:textId="77777777" w:rsidR="002B7B5A" w:rsidRDefault="00000000">
            <w:pPr>
              <w:spacing w:after="0" w:line="259" w:lineRule="auto"/>
              <w:ind w:left="0" w:right="56" w:firstLine="0"/>
              <w:jc w:val="center"/>
            </w:pPr>
            <w:r>
              <w:rPr>
                <w:b/>
                <w:sz w:val="24"/>
              </w:rPr>
              <w:t>Sản phẩm</w:t>
            </w:r>
          </w:p>
        </w:tc>
      </w:tr>
      <w:tr w:rsidR="002B7B5A" w14:paraId="5F64657F" w14:textId="77777777">
        <w:trPr>
          <w:gridAfter w:val="1"/>
          <w:wAfter w:w="283" w:type="dxa"/>
          <w:trHeight w:val="11709"/>
        </w:trPr>
        <w:tc>
          <w:tcPr>
            <w:tcW w:w="6676" w:type="dxa"/>
            <w:gridSpan w:val="2"/>
            <w:tcBorders>
              <w:top w:val="single" w:sz="4" w:space="0" w:color="3E3672"/>
              <w:left w:val="single" w:sz="5" w:space="0" w:color="3E3672"/>
              <w:bottom w:val="single" w:sz="5" w:space="0" w:color="3E3672"/>
              <w:right w:val="single" w:sz="5" w:space="0" w:color="3E3672"/>
            </w:tcBorders>
          </w:tcPr>
          <w:p w14:paraId="11D25696" w14:textId="77777777" w:rsidR="002B7B5A" w:rsidRDefault="00000000">
            <w:pPr>
              <w:spacing w:after="26" w:line="259" w:lineRule="auto"/>
              <w:ind w:left="0" w:firstLine="0"/>
              <w:jc w:val="left"/>
            </w:pPr>
            <w:r>
              <w:rPr>
                <w:b/>
                <w:i/>
                <w:sz w:val="24"/>
              </w:rPr>
              <w:lastRenderedPageBreak/>
              <w:t>Bước 1: Chuyển giao nhiệm vụ</w:t>
            </w:r>
          </w:p>
          <w:p w14:paraId="4D507CFA" w14:textId="77777777" w:rsidR="002B7B5A" w:rsidRDefault="00000000">
            <w:pPr>
              <w:spacing w:after="65" w:line="233" w:lineRule="auto"/>
              <w:ind w:left="0" w:firstLine="0"/>
            </w:pPr>
            <w:r>
              <w:rPr>
                <w:sz w:val="24"/>
              </w:rPr>
              <w:t>– GV giới thiệu các câu hỏi qua phiếu giao nhiệm vụ hoặc trình chiếu. Yêu cầu HS vận dụng kiến thức bài học trả lời câu hỏi:</w:t>
            </w:r>
          </w:p>
          <w:p w14:paraId="23D75D69" w14:textId="77777777" w:rsidR="002B7B5A" w:rsidRDefault="00000000">
            <w:pPr>
              <w:spacing w:after="0" w:line="282" w:lineRule="auto"/>
              <w:ind w:left="0" w:right="765" w:firstLine="0"/>
              <w:jc w:val="left"/>
            </w:pPr>
            <w:r>
              <w:rPr>
                <w:b/>
                <w:sz w:val="24"/>
              </w:rPr>
              <w:t>1.</w:t>
            </w:r>
            <w:r>
              <w:rPr>
                <w:sz w:val="24"/>
              </w:rPr>
              <w:t xml:space="preserve">  Theo Lamarck, nguyên nhân dẫn đến sự tiến hoá là gì? A. Ngoại cảnh không đồng nhất thường xuyên biến đổi.</w:t>
            </w:r>
          </w:p>
          <w:p w14:paraId="18274FC7" w14:textId="77777777" w:rsidR="002B7B5A" w:rsidRDefault="00000000">
            <w:pPr>
              <w:numPr>
                <w:ilvl w:val="0"/>
                <w:numId w:val="987"/>
              </w:numPr>
              <w:spacing w:after="26" w:line="259" w:lineRule="auto"/>
              <w:ind w:firstLine="0"/>
              <w:jc w:val="left"/>
            </w:pPr>
            <w:r>
              <w:rPr>
                <w:sz w:val="24"/>
              </w:rPr>
              <w:t>Phát sinh nhiều đặc điểm khác nhau giữa các cá thể trong loài.</w:t>
            </w:r>
          </w:p>
          <w:p w14:paraId="372C3579" w14:textId="77777777" w:rsidR="002B7B5A" w:rsidRDefault="00000000">
            <w:pPr>
              <w:numPr>
                <w:ilvl w:val="0"/>
                <w:numId w:val="987"/>
              </w:numPr>
              <w:spacing w:after="26" w:line="259" w:lineRule="auto"/>
              <w:ind w:firstLine="0"/>
              <w:jc w:val="left"/>
            </w:pPr>
            <w:r>
              <w:rPr>
                <w:sz w:val="24"/>
              </w:rPr>
              <w:t>Sinh vật chủ động biến đổi để thích ứng với môi trường.</w:t>
            </w:r>
          </w:p>
          <w:p w14:paraId="360C34EE" w14:textId="77777777" w:rsidR="002B7B5A" w:rsidRDefault="00000000">
            <w:pPr>
              <w:numPr>
                <w:ilvl w:val="0"/>
                <w:numId w:val="987"/>
              </w:numPr>
              <w:spacing w:after="23" w:line="269" w:lineRule="auto"/>
              <w:ind w:firstLine="0"/>
              <w:jc w:val="left"/>
            </w:pPr>
            <w:r>
              <w:rPr>
                <w:sz w:val="24"/>
              </w:rPr>
              <w:t>Sự đào thải những cá thể kém thích nghi.</w:t>
            </w:r>
            <w:r>
              <w:rPr>
                <w:b/>
                <w:sz w:val="24"/>
              </w:rPr>
              <w:t>2.</w:t>
            </w:r>
            <w:r>
              <w:rPr>
                <w:sz w:val="24"/>
              </w:rPr>
              <w:t xml:space="preserve"> Theo Darwin, cơ chế của sự tiến hoá là sự tích luỹ các biến dị có lợi cho sinh vật của chọn lọc tự nhiên. sinh vật chủ động biến đổi để thích ứng với điều kiện môi trường. sự phát sinh các biến dị vô hướng trong quá trình sinh sản của các cá thể trong quần thể. ngoại cảnh luôn biến đổi theo hướng phù hợp với đặc điểm của sinh vật.</w:t>
            </w:r>
          </w:p>
          <w:p w14:paraId="0D575D5D" w14:textId="77777777" w:rsidR="002B7B5A" w:rsidRDefault="00000000">
            <w:pPr>
              <w:spacing w:after="26" w:line="259" w:lineRule="auto"/>
              <w:ind w:left="0" w:firstLine="0"/>
              <w:jc w:val="left"/>
            </w:pPr>
            <w:r>
              <w:rPr>
                <w:b/>
                <w:sz w:val="24"/>
              </w:rPr>
              <w:t>3.</w:t>
            </w:r>
            <w:r>
              <w:rPr>
                <w:sz w:val="24"/>
              </w:rPr>
              <w:t xml:space="preserve"> Khi nói đến tiến hoá nhỏ, nội dung nào dưới đây đúng?</w:t>
            </w:r>
          </w:p>
          <w:p w14:paraId="6BA57686" w14:textId="77777777" w:rsidR="002B7B5A" w:rsidRDefault="00000000">
            <w:pPr>
              <w:numPr>
                <w:ilvl w:val="0"/>
                <w:numId w:val="988"/>
              </w:numPr>
              <w:spacing w:after="57" w:line="233" w:lineRule="auto"/>
              <w:ind w:firstLine="0"/>
              <w:jc w:val="left"/>
            </w:pPr>
            <w:r>
              <w:rPr>
                <w:sz w:val="24"/>
              </w:rPr>
              <w:t>Là q</w:t>
            </w:r>
            <w:r>
              <w:rPr>
                <w:color w:val="302A26"/>
                <w:sz w:val="24"/>
              </w:rPr>
              <w:t>uá trình biến đổi tần số allele, tần số kiểu gene của quần thể qua các thế hệ.</w:t>
            </w:r>
          </w:p>
          <w:p w14:paraId="45C0E64B" w14:textId="77777777" w:rsidR="002B7B5A" w:rsidRDefault="00000000">
            <w:pPr>
              <w:numPr>
                <w:ilvl w:val="0"/>
                <w:numId w:val="988"/>
              </w:numPr>
              <w:spacing w:after="57" w:line="233" w:lineRule="auto"/>
              <w:ind w:firstLine="0"/>
              <w:jc w:val="left"/>
            </w:pPr>
            <w:r>
              <w:rPr>
                <w:sz w:val="24"/>
              </w:rPr>
              <w:t xml:space="preserve">Là sự hình thành loài mới từ quần thể ban đầu có sự biến đổi </w:t>
            </w:r>
            <w:r>
              <w:rPr>
                <w:color w:val="302A26"/>
                <w:sz w:val="24"/>
              </w:rPr>
              <w:t>tần số allele, tần số kiểu gene.</w:t>
            </w:r>
          </w:p>
          <w:p w14:paraId="144FAF94" w14:textId="77777777" w:rsidR="002B7B5A" w:rsidRDefault="00000000">
            <w:pPr>
              <w:numPr>
                <w:ilvl w:val="0"/>
                <w:numId w:val="988"/>
              </w:numPr>
              <w:spacing w:after="57" w:line="233" w:lineRule="auto"/>
              <w:ind w:firstLine="0"/>
              <w:jc w:val="left"/>
            </w:pPr>
            <w:r>
              <w:rPr>
                <w:sz w:val="24"/>
              </w:rPr>
              <w:t>Diễn ra trong phạm vi rộng lớn, thời gian lịch sử lâu dài dẫn đến hình thành loài mới.</w:t>
            </w:r>
          </w:p>
          <w:p w14:paraId="500F7C8F" w14:textId="77777777" w:rsidR="002B7B5A" w:rsidRDefault="00000000">
            <w:pPr>
              <w:numPr>
                <w:ilvl w:val="0"/>
                <w:numId w:val="988"/>
              </w:numPr>
              <w:spacing w:after="65" w:line="233" w:lineRule="auto"/>
              <w:ind w:firstLine="0"/>
              <w:jc w:val="left"/>
            </w:pPr>
            <w:r>
              <w:rPr>
                <w:sz w:val="24"/>
              </w:rPr>
              <w:t>Diễn ra theo con đường phân li, từ loài tổ tiên hình thành nên các chi, họ, bộ, lớp, ngành.</w:t>
            </w:r>
          </w:p>
          <w:p w14:paraId="7D2A51D6" w14:textId="77777777" w:rsidR="002B7B5A" w:rsidRDefault="00000000">
            <w:pPr>
              <w:spacing w:after="57" w:line="233" w:lineRule="auto"/>
              <w:ind w:left="0" w:firstLine="0"/>
            </w:pPr>
            <w:r>
              <w:rPr>
                <w:b/>
                <w:sz w:val="24"/>
              </w:rPr>
              <w:t>4.</w:t>
            </w:r>
            <w:r>
              <w:rPr>
                <w:sz w:val="24"/>
              </w:rPr>
              <w:t xml:space="preserve"> Những nhân tố nào dưới đây làm thay đổi tần số allele của quần thể?</w:t>
            </w:r>
          </w:p>
          <w:p w14:paraId="5B92816A" w14:textId="77777777" w:rsidR="002B7B5A" w:rsidRDefault="00000000">
            <w:pPr>
              <w:numPr>
                <w:ilvl w:val="0"/>
                <w:numId w:val="989"/>
              </w:numPr>
              <w:spacing w:after="26" w:line="259" w:lineRule="auto"/>
              <w:ind w:hanging="336"/>
              <w:jc w:val="left"/>
            </w:pPr>
            <w:r>
              <w:rPr>
                <w:sz w:val="24"/>
              </w:rPr>
              <w:t>Đột biến.</w:t>
            </w:r>
          </w:p>
          <w:p w14:paraId="1E7BB752" w14:textId="77777777" w:rsidR="002B7B5A" w:rsidRDefault="00000000">
            <w:pPr>
              <w:numPr>
                <w:ilvl w:val="0"/>
                <w:numId w:val="989"/>
              </w:numPr>
              <w:spacing w:after="26" w:line="259" w:lineRule="auto"/>
              <w:ind w:hanging="336"/>
              <w:jc w:val="left"/>
            </w:pPr>
            <w:r>
              <w:rPr>
                <w:sz w:val="24"/>
              </w:rPr>
              <w:t xml:space="preserve">Chọn lọc tự nhiên. </w:t>
            </w:r>
          </w:p>
          <w:p w14:paraId="0B348947" w14:textId="77777777" w:rsidR="002B7B5A" w:rsidRDefault="00000000">
            <w:pPr>
              <w:numPr>
                <w:ilvl w:val="0"/>
                <w:numId w:val="989"/>
              </w:numPr>
              <w:spacing w:after="26" w:line="259" w:lineRule="auto"/>
              <w:ind w:hanging="336"/>
              <w:jc w:val="left"/>
            </w:pPr>
            <w:r>
              <w:rPr>
                <w:sz w:val="24"/>
              </w:rPr>
              <w:t xml:space="preserve">Giao phối không ngẫu nhiên. </w:t>
            </w:r>
          </w:p>
          <w:p w14:paraId="79831D04" w14:textId="77777777" w:rsidR="002B7B5A" w:rsidRDefault="00000000">
            <w:pPr>
              <w:numPr>
                <w:ilvl w:val="0"/>
                <w:numId w:val="989"/>
              </w:numPr>
              <w:spacing w:after="26" w:line="259" w:lineRule="auto"/>
              <w:ind w:hanging="336"/>
              <w:jc w:val="left"/>
            </w:pPr>
            <w:r>
              <w:rPr>
                <w:sz w:val="24"/>
              </w:rPr>
              <w:t>Yếu tố ngẫu nhiên.</w:t>
            </w:r>
          </w:p>
          <w:p w14:paraId="35FD1372" w14:textId="77777777" w:rsidR="002B7B5A" w:rsidRDefault="00000000">
            <w:pPr>
              <w:spacing w:after="0" w:line="282" w:lineRule="auto"/>
              <w:ind w:left="0" w:right="4778" w:firstLine="0"/>
              <w:jc w:val="left"/>
            </w:pPr>
            <w:r>
              <w:rPr>
                <w:sz w:val="24"/>
              </w:rPr>
              <w:t>Tổ hơp đúng là A. (1), (2), (4).</w:t>
            </w:r>
          </w:p>
          <w:p w14:paraId="48DFD2F5" w14:textId="77777777" w:rsidR="002B7B5A" w:rsidRDefault="00000000">
            <w:pPr>
              <w:numPr>
                <w:ilvl w:val="0"/>
                <w:numId w:val="990"/>
              </w:numPr>
              <w:spacing w:after="26" w:line="259" w:lineRule="auto"/>
              <w:ind w:hanging="276"/>
              <w:jc w:val="left"/>
            </w:pPr>
            <w:r>
              <w:rPr>
                <w:sz w:val="24"/>
              </w:rPr>
              <w:t>(2), (3), (4).</w:t>
            </w:r>
          </w:p>
          <w:p w14:paraId="4DACD2FA" w14:textId="77777777" w:rsidR="002B7B5A" w:rsidRDefault="00000000">
            <w:pPr>
              <w:numPr>
                <w:ilvl w:val="0"/>
                <w:numId w:val="990"/>
              </w:numPr>
              <w:spacing w:after="26" w:line="259" w:lineRule="auto"/>
              <w:ind w:hanging="276"/>
              <w:jc w:val="left"/>
            </w:pPr>
            <w:r>
              <w:rPr>
                <w:sz w:val="24"/>
              </w:rPr>
              <w:t>(1), (3), (4).</w:t>
            </w:r>
          </w:p>
          <w:p w14:paraId="7A268FB7" w14:textId="77777777" w:rsidR="002B7B5A" w:rsidRDefault="00000000">
            <w:pPr>
              <w:numPr>
                <w:ilvl w:val="0"/>
                <w:numId w:val="990"/>
              </w:numPr>
              <w:spacing w:after="26" w:line="259" w:lineRule="auto"/>
              <w:ind w:hanging="276"/>
              <w:jc w:val="left"/>
            </w:pPr>
            <w:r>
              <w:rPr>
                <w:sz w:val="24"/>
              </w:rPr>
              <w:t>(1), (2), (3), (4).</w:t>
            </w:r>
          </w:p>
          <w:p w14:paraId="346469F3" w14:textId="77777777" w:rsidR="002B7B5A" w:rsidRDefault="00000000">
            <w:pPr>
              <w:spacing w:after="26" w:line="259" w:lineRule="auto"/>
              <w:ind w:left="0" w:firstLine="0"/>
              <w:jc w:val="left"/>
            </w:pPr>
            <w:r>
              <w:rPr>
                <w:b/>
                <w:i/>
                <w:sz w:val="24"/>
              </w:rPr>
              <w:t>Bước 2: Thực hiện nhiệm vụ học tập</w:t>
            </w:r>
          </w:p>
          <w:p w14:paraId="0B415C88" w14:textId="77777777" w:rsidR="002B7B5A" w:rsidRDefault="00000000">
            <w:pPr>
              <w:spacing w:after="0" w:line="259" w:lineRule="auto"/>
              <w:ind w:left="0" w:firstLine="0"/>
              <w:jc w:val="left"/>
            </w:pPr>
            <w:r>
              <w:rPr>
                <w:sz w:val="24"/>
              </w:rPr>
              <w:t>HS vận dụng kiến thức trả lời các câu hỏi.</w:t>
            </w:r>
          </w:p>
        </w:tc>
        <w:tc>
          <w:tcPr>
            <w:tcW w:w="1816" w:type="dxa"/>
            <w:gridSpan w:val="2"/>
            <w:tcBorders>
              <w:top w:val="single" w:sz="4" w:space="0" w:color="3E3672"/>
              <w:left w:val="single" w:sz="5" w:space="0" w:color="3E3672"/>
              <w:bottom w:val="single" w:sz="5" w:space="0" w:color="3E3672"/>
              <w:right w:val="single" w:sz="5" w:space="0" w:color="3E3672"/>
            </w:tcBorders>
          </w:tcPr>
          <w:p w14:paraId="65878B4C" w14:textId="77777777" w:rsidR="002B7B5A" w:rsidRDefault="00000000">
            <w:pPr>
              <w:numPr>
                <w:ilvl w:val="0"/>
                <w:numId w:val="991"/>
              </w:numPr>
              <w:spacing w:after="26" w:line="259" w:lineRule="auto"/>
              <w:ind w:hanging="224"/>
              <w:jc w:val="left"/>
            </w:pPr>
            <w:r>
              <w:rPr>
                <w:sz w:val="24"/>
              </w:rPr>
              <w:t>A.</w:t>
            </w:r>
          </w:p>
          <w:p w14:paraId="1BF7BDCD" w14:textId="77777777" w:rsidR="002B7B5A" w:rsidRDefault="00000000">
            <w:pPr>
              <w:numPr>
                <w:ilvl w:val="0"/>
                <w:numId w:val="991"/>
              </w:numPr>
              <w:spacing w:after="26" w:line="259" w:lineRule="auto"/>
              <w:ind w:hanging="224"/>
              <w:jc w:val="left"/>
            </w:pPr>
            <w:r>
              <w:rPr>
                <w:sz w:val="24"/>
              </w:rPr>
              <w:t>A.</w:t>
            </w:r>
          </w:p>
          <w:p w14:paraId="0A391720" w14:textId="77777777" w:rsidR="002B7B5A" w:rsidRDefault="00000000">
            <w:pPr>
              <w:numPr>
                <w:ilvl w:val="0"/>
                <w:numId w:val="991"/>
              </w:numPr>
              <w:spacing w:after="26" w:line="259" w:lineRule="auto"/>
              <w:ind w:hanging="224"/>
              <w:jc w:val="left"/>
            </w:pPr>
            <w:r>
              <w:rPr>
                <w:sz w:val="24"/>
              </w:rPr>
              <w:t>A.</w:t>
            </w:r>
          </w:p>
          <w:p w14:paraId="4B38DC33" w14:textId="77777777" w:rsidR="002B7B5A" w:rsidRDefault="00000000">
            <w:pPr>
              <w:numPr>
                <w:ilvl w:val="0"/>
                <w:numId w:val="991"/>
              </w:numPr>
              <w:spacing w:after="0" w:line="259" w:lineRule="auto"/>
              <w:ind w:hanging="224"/>
              <w:jc w:val="left"/>
            </w:pPr>
            <w:r>
              <w:rPr>
                <w:sz w:val="24"/>
              </w:rPr>
              <w:t>A.</w:t>
            </w:r>
          </w:p>
        </w:tc>
      </w:tr>
      <w:tr w:rsidR="002B7B5A" w14:paraId="7D9F0162" w14:textId="77777777">
        <w:tblPrEx>
          <w:tblCellMar>
            <w:right w:w="59" w:type="dxa"/>
          </w:tblCellMar>
        </w:tblPrEx>
        <w:trPr>
          <w:gridBefore w:val="1"/>
          <w:wBefore w:w="283" w:type="dxa"/>
          <w:trHeight w:val="2248"/>
        </w:trPr>
        <w:tc>
          <w:tcPr>
            <w:tcW w:w="6676" w:type="dxa"/>
            <w:gridSpan w:val="2"/>
            <w:tcBorders>
              <w:top w:val="single" w:sz="5" w:space="0" w:color="3E3672"/>
              <w:left w:val="single" w:sz="5" w:space="0" w:color="3E3672"/>
              <w:bottom w:val="single" w:sz="5" w:space="0" w:color="3E3672"/>
              <w:right w:val="single" w:sz="5" w:space="0" w:color="3E3672"/>
            </w:tcBorders>
          </w:tcPr>
          <w:p w14:paraId="2996923A" w14:textId="77777777" w:rsidR="002B7B5A" w:rsidRDefault="00000000">
            <w:pPr>
              <w:spacing w:after="26" w:line="259" w:lineRule="auto"/>
              <w:ind w:left="0" w:firstLine="0"/>
              <w:jc w:val="left"/>
            </w:pPr>
            <w:r>
              <w:rPr>
                <w:b/>
                <w:i/>
                <w:sz w:val="24"/>
              </w:rPr>
              <w:lastRenderedPageBreak/>
              <w:t xml:space="preserve">Bước 3: Báo cáo kết quả và thảo luận </w:t>
            </w:r>
          </w:p>
          <w:p w14:paraId="107493CA" w14:textId="77777777" w:rsidR="002B7B5A" w:rsidRDefault="00000000">
            <w:pPr>
              <w:spacing w:after="0" w:line="282" w:lineRule="auto"/>
              <w:ind w:left="0" w:right="1073" w:firstLine="0"/>
            </w:pPr>
            <w:r>
              <w:rPr>
                <w:sz w:val="24"/>
              </w:rPr>
              <w:t xml:space="preserve">GV yêu cầu đại diện HS báo cáo sản phẩm học tập. </w:t>
            </w:r>
            <w:r>
              <w:rPr>
                <w:b/>
                <w:i/>
                <w:sz w:val="24"/>
              </w:rPr>
              <w:t>Bước 4: Đánh giá kết quả thực hiện nhiệm vụ</w:t>
            </w:r>
          </w:p>
          <w:p w14:paraId="63566241" w14:textId="77777777" w:rsidR="002B7B5A" w:rsidRDefault="00000000">
            <w:pPr>
              <w:numPr>
                <w:ilvl w:val="0"/>
                <w:numId w:val="992"/>
              </w:numPr>
              <w:spacing w:after="26" w:line="259" w:lineRule="auto"/>
              <w:ind w:right="27" w:firstLine="0"/>
              <w:jc w:val="left"/>
            </w:pPr>
            <w:r>
              <w:rPr>
                <w:sz w:val="24"/>
              </w:rPr>
              <w:t>HS nhận xét và bổ sung (nếu có).</w:t>
            </w:r>
          </w:p>
          <w:p w14:paraId="04044876" w14:textId="77777777" w:rsidR="002B7B5A" w:rsidRDefault="00000000">
            <w:pPr>
              <w:numPr>
                <w:ilvl w:val="0"/>
                <w:numId w:val="992"/>
              </w:numPr>
              <w:spacing w:after="0" w:line="259" w:lineRule="auto"/>
              <w:ind w:right="27" w:firstLine="0"/>
              <w:jc w:val="left"/>
            </w:pPr>
            <w:r>
              <w:rPr>
                <w:sz w:val="24"/>
              </w:rPr>
              <w:t>Dựa vào nội dung báo cáo của HS, GV nhận xét sản phẩm và quá trình học tập của các nhóm HS. Chính xác hoá sản phẩm học tập của HS.</w:t>
            </w:r>
          </w:p>
        </w:tc>
        <w:tc>
          <w:tcPr>
            <w:tcW w:w="1816" w:type="dxa"/>
            <w:gridSpan w:val="2"/>
            <w:tcBorders>
              <w:top w:val="single" w:sz="5" w:space="0" w:color="3E3672"/>
              <w:left w:val="single" w:sz="5" w:space="0" w:color="3E3672"/>
              <w:bottom w:val="single" w:sz="5" w:space="0" w:color="3E3672"/>
              <w:right w:val="single" w:sz="5" w:space="0" w:color="3E3672"/>
            </w:tcBorders>
          </w:tcPr>
          <w:p w14:paraId="335C791C" w14:textId="77777777" w:rsidR="002B7B5A" w:rsidRDefault="002B7B5A">
            <w:pPr>
              <w:spacing w:after="160" w:line="259" w:lineRule="auto"/>
              <w:ind w:left="0" w:firstLine="0"/>
              <w:jc w:val="left"/>
            </w:pPr>
          </w:p>
        </w:tc>
      </w:tr>
    </w:tbl>
    <w:p w14:paraId="5805011D" w14:textId="77777777" w:rsidR="002B7B5A" w:rsidRDefault="00000000">
      <w:pPr>
        <w:numPr>
          <w:ilvl w:val="0"/>
          <w:numId w:val="350"/>
        </w:numPr>
        <w:spacing w:after="75" w:line="259" w:lineRule="auto"/>
        <w:ind w:hanging="254"/>
      </w:pPr>
      <w:r>
        <w:rPr>
          <w:rFonts w:ascii="Calibri" w:eastAsia="Calibri" w:hAnsi="Calibri" w:cs="Calibri"/>
          <w:b/>
          <w:color w:val="59A1CF"/>
        </w:rPr>
        <w:t>Hoạt động 4: Vận dụng</w:t>
      </w:r>
    </w:p>
    <w:p w14:paraId="5308A0C2" w14:textId="77777777" w:rsidR="002B7B5A" w:rsidRDefault="00000000">
      <w:pPr>
        <w:spacing w:after="96" w:line="259" w:lineRule="auto"/>
        <w:ind w:left="278"/>
        <w:jc w:val="left"/>
      </w:pPr>
      <w:r>
        <w:rPr>
          <w:i/>
        </w:rPr>
        <w:t>a) Mục tiêu</w:t>
      </w:r>
    </w:p>
    <w:p w14:paraId="0D0C098C" w14:textId="77777777" w:rsidR="002B7B5A" w:rsidRDefault="00000000">
      <w:pPr>
        <w:spacing w:after="0"/>
        <w:ind w:left="278"/>
      </w:pPr>
      <w:r>
        <w:t xml:space="preserve">Vận dụng kiến thức, kĩ năng để giải quyết vấn đề thực tiễn có liên quan đến bài học. </w:t>
      </w:r>
      <w:r>
        <w:rPr>
          <w:i/>
        </w:rPr>
        <w:t>b) 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6564"/>
        <w:gridCol w:w="1928"/>
      </w:tblGrid>
      <w:tr w:rsidR="002B7B5A" w14:paraId="79C429AD" w14:textId="77777777">
        <w:trPr>
          <w:trHeight w:val="401"/>
        </w:trPr>
        <w:tc>
          <w:tcPr>
            <w:tcW w:w="6564" w:type="dxa"/>
            <w:tcBorders>
              <w:top w:val="single" w:sz="4" w:space="0" w:color="3E3672"/>
              <w:left w:val="single" w:sz="5" w:space="0" w:color="3E3672"/>
              <w:bottom w:val="single" w:sz="4" w:space="0" w:color="3E3672"/>
              <w:right w:val="single" w:sz="5" w:space="0" w:color="3E3672"/>
            </w:tcBorders>
            <w:shd w:val="clear" w:color="auto" w:fill="C6BDD4"/>
          </w:tcPr>
          <w:p w14:paraId="21D6F5E3" w14:textId="77777777" w:rsidR="002B7B5A" w:rsidRDefault="00000000">
            <w:pPr>
              <w:spacing w:after="0" w:line="259" w:lineRule="auto"/>
              <w:ind w:left="0" w:right="55" w:firstLine="0"/>
              <w:jc w:val="center"/>
            </w:pPr>
            <w:r>
              <w:rPr>
                <w:b/>
                <w:sz w:val="24"/>
              </w:rPr>
              <w:t>Hoạt động của giáo viên và học sinh</w:t>
            </w:r>
          </w:p>
        </w:tc>
        <w:tc>
          <w:tcPr>
            <w:tcW w:w="1928" w:type="dxa"/>
            <w:tcBorders>
              <w:top w:val="single" w:sz="4" w:space="0" w:color="3E3672"/>
              <w:left w:val="single" w:sz="5" w:space="0" w:color="3E3672"/>
              <w:bottom w:val="single" w:sz="4" w:space="0" w:color="3E3672"/>
              <w:right w:val="single" w:sz="5" w:space="0" w:color="3E3672"/>
            </w:tcBorders>
            <w:shd w:val="clear" w:color="auto" w:fill="C6BDD4"/>
          </w:tcPr>
          <w:p w14:paraId="4EA3B784" w14:textId="77777777" w:rsidR="002B7B5A" w:rsidRDefault="00000000">
            <w:pPr>
              <w:spacing w:after="0" w:line="259" w:lineRule="auto"/>
              <w:ind w:left="0" w:right="55" w:firstLine="0"/>
              <w:jc w:val="center"/>
            </w:pPr>
            <w:r>
              <w:rPr>
                <w:b/>
                <w:sz w:val="24"/>
              </w:rPr>
              <w:t>Sản phẩm</w:t>
            </w:r>
          </w:p>
        </w:tc>
      </w:tr>
      <w:tr w:rsidR="002B7B5A" w14:paraId="7D3910AC" w14:textId="77777777">
        <w:trPr>
          <w:trHeight w:val="3555"/>
        </w:trPr>
        <w:tc>
          <w:tcPr>
            <w:tcW w:w="6564" w:type="dxa"/>
            <w:tcBorders>
              <w:top w:val="single" w:sz="4" w:space="0" w:color="3E3672"/>
              <w:left w:val="single" w:sz="5" w:space="0" w:color="3E3672"/>
              <w:bottom w:val="single" w:sz="5" w:space="0" w:color="3E3672"/>
              <w:right w:val="single" w:sz="5" w:space="0" w:color="3E3672"/>
            </w:tcBorders>
          </w:tcPr>
          <w:p w14:paraId="757FD32C" w14:textId="77777777" w:rsidR="002B7B5A" w:rsidRDefault="00000000">
            <w:pPr>
              <w:spacing w:after="26" w:line="259" w:lineRule="auto"/>
              <w:ind w:left="0" w:firstLine="0"/>
              <w:jc w:val="left"/>
            </w:pPr>
            <w:r>
              <w:rPr>
                <w:b/>
                <w:i/>
                <w:sz w:val="24"/>
              </w:rPr>
              <w:t>Bước 1: Chuyển giao nhiệm vụ</w:t>
            </w:r>
          </w:p>
          <w:p w14:paraId="43D52C9B" w14:textId="77777777" w:rsidR="002B7B5A" w:rsidRDefault="00000000">
            <w:pPr>
              <w:spacing w:after="57" w:line="233" w:lineRule="auto"/>
              <w:ind w:left="0" w:firstLine="0"/>
            </w:pPr>
            <w:r>
              <w:rPr>
                <w:sz w:val="24"/>
              </w:rPr>
              <w:t>GV yêu cầu HS lấy ví dụ chứng minh sinh vật thích nghi với môi trường sống nhất định.</w:t>
            </w:r>
          </w:p>
          <w:p w14:paraId="641D0641" w14:textId="77777777" w:rsidR="002B7B5A" w:rsidRDefault="00000000">
            <w:pPr>
              <w:spacing w:after="26" w:line="259" w:lineRule="auto"/>
              <w:ind w:left="0" w:firstLine="0"/>
              <w:jc w:val="left"/>
            </w:pPr>
            <w:r>
              <w:rPr>
                <w:b/>
                <w:i/>
                <w:sz w:val="24"/>
              </w:rPr>
              <w:t>Bước 2: Thực hiện nhiệm vụ học tập</w:t>
            </w:r>
          </w:p>
          <w:p w14:paraId="4885E48C" w14:textId="77777777" w:rsidR="002B7B5A" w:rsidRDefault="00000000">
            <w:pPr>
              <w:spacing w:after="26" w:line="259" w:lineRule="auto"/>
              <w:ind w:left="0" w:firstLine="0"/>
              <w:jc w:val="left"/>
            </w:pPr>
            <w:r>
              <w:rPr>
                <w:sz w:val="24"/>
              </w:rPr>
              <w:t>HS vận dụng kiến thức bài học để thực hiện yêu cầu của GV.</w:t>
            </w:r>
          </w:p>
          <w:p w14:paraId="539DAF24" w14:textId="77777777" w:rsidR="002B7B5A" w:rsidRDefault="00000000">
            <w:pPr>
              <w:spacing w:after="26" w:line="259" w:lineRule="auto"/>
              <w:ind w:left="0" w:firstLine="0"/>
              <w:jc w:val="left"/>
            </w:pPr>
            <w:r>
              <w:rPr>
                <w:b/>
                <w:i/>
                <w:sz w:val="24"/>
              </w:rPr>
              <w:t xml:space="preserve">Bước 3: Báo cáo kết quả và thảo luận </w:t>
            </w:r>
          </w:p>
          <w:p w14:paraId="6354E193" w14:textId="77777777" w:rsidR="002B7B5A" w:rsidRDefault="00000000">
            <w:pPr>
              <w:spacing w:after="0" w:line="282" w:lineRule="auto"/>
              <w:ind w:left="0" w:right="1016" w:firstLine="0"/>
            </w:pPr>
            <w:r>
              <w:rPr>
                <w:sz w:val="24"/>
              </w:rPr>
              <w:t xml:space="preserve">GV yêu cầu đại diện HS báo cáo sản phẩm học tập. </w:t>
            </w:r>
            <w:r>
              <w:rPr>
                <w:b/>
                <w:i/>
                <w:sz w:val="24"/>
              </w:rPr>
              <w:t>Bước 4: Đánh giá kết quả thực hiện nhiệm vụ</w:t>
            </w:r>
          </w:p>
          <w:p w14:paraId="4A5EBB03" w14:textId="77777777" w:rsidR="002B7B5A" w:rsidRDefault="00000000">
            <w:pPr>
              <w:numPr>
                <w:ilvl w:val="0"/>
                <w:numId w:val="993"/>
              </w:numPr>
              <w:spacing w:after="26" w:line="259" w:lineRule="auto"/>
              <w:ind w:firstLine="0"/>
              <w:jc w:val="left"/>
            </w:pPr>
            <w:r>
              <w:rPr>
                <w:sz w:val="24"/>
              </w:rPr>
              <w:t>HS nhận xét và bổ sung (nếu có).</w:t>
            </w:r>
          </w:p>
          <w:p w14:paraId="2F395089" w14:textId="77777777" w:rsidR="002B7B5A" w:rsidRDefault="00000000">
            <w:pPr>
              <w:numPr>
                <w:ilvl w:val="0"/>
                <w:numId w:val="993"/>
              </w:numPr>
              <w:spacing w:after="0" w:line="259" w:lineRule="auto"/>
              <w:ind w:firstLine="0"/>
              <w:jc w:val="left"/>
            </w:pPr>
            <w:r>
              <w:rPr>
                <w:sz w:val="24"/>
              </w:rPr>
              <w:t>Dựa vào nội dung báo cáo của HS, GV nhận xét sản phẩm và quá trình học tập của các nhóm HS; chính xác hoá giải thích của HS.</w:t>
            </w:r>
          </w:p>
        </w:tc>
        <w:tc>
          <w:tcPr>
            <w:tcW w:w="1928" w:type="dxa"/>
            <w:tcBorders>
              <w:top w:val="single" w:sz="4" w:space="0" w:color="3E3672"/>
              <w:left w:val="single" w:sz="5" w:space="0" w:color="3E3672"/>
              <w:bottom w:val="single" w:sz="5" w:space="0" w:color="3E3672"/>
              <w:right w:val="single" w:sz="5" w:space="0" w:color="3E3672"/>
            </w:tcBorders>
          </w:tcPr>
          <w:p w14:paraId="44D36791" w14:textId="77777777" w:rsidR="002B7B5A" w:rsidRDefault="00000000">
            <w:pPr>
              <w:spacing w:after="0" w:line="259" w:lineRule="auto"/>
              <w:ind w:left="0" w:firstLine="0"/>
            </w:pPr>
            <w:r>
              <w:rPr>
                <w:sz w:val="24"/>
              </w:rPr>
              <w:t>Các ví dụ chứng minh của HS.</w:t>
            </w:r>
          </w:p>
        </w:tc>
      </w:tr>
    </w:tbl>
    <w:p w14:paraId="11417F03" w14:textId="77777777" w:rsidR="002B7B5A" w:rsidRDefault="00000000">
      <w:pPr>
        <w:pStyle w:val="Heading2"/>
        <w:tabs>
          <w:tab w:val="center" w:pos="833"/>
          <w:tab w:val="center" w:pos="1559"/>
          <w:tab w:val="right" w:pos="8903"/>
        </w:tabs>
        <w:spacing w:after="123"/>
        <w:ind w:left="0" w:firstLine="0"/>
      </w:pPr>
      <w:r>
        <w:rPr>
          <w:noProof/>
          <w:color w:val="000000"/>
          <w:sz w:val="22"/>
        </w:rPr>
        <mc:AlternateContent>
          <mc:Choice Requires="wpg">
            <w:drawing>
              <wp:anchor distT="0" distB="0" distL="114300" distR="114300" simplePos="0" relativeHeight="251770880" behindDoc="1" locked="0" layoutInCell="1" allowOverlap="1" wp14:anchorId="6DE9DEF0" wp14:editId="401A839D">
                <wp:simplePos x="0" y="0"/>
                <wp:positionH relativeFrom="column">
                  <wp:posOffset>6354</wp:posOffset>
                </wp:positionH>
                <wp:positionV relativeFrom="paragraph">
                  <wp:posOffset>-75379</wp:posOffset>
                </wp:positionV>
                <wp:extent cx="905294" cy="262699"/>
                <wp:effectExtent l="0" t="0" r="0" b="0"/>
                <wp:wrapNone/>
                <wp:docPr id="564262" name="Group 564262"/>
                <wp:cNvGraphicFramePr/>
                <a:graphic xmlns:a="http://schemas.openxmlformats.org/drawingml/2006/main">
                  <a:graphicData uri="http://schemas.microsoft.com/office/word/2010/wordprocessingGroup">
                    <wpg:wgp>
                      <wpg:cNvGrpSpPr/>
                      <wpg:grpSpPr>
                        <a:xfrm>
                          <a:off x="0" y="0"/>
                          <a:ext cx="905294" cy="262699"/>
                          <a:chOff x="0" y="0"/>
                          <a:chExt cx="905294" cy="262699"/>
                        </a:xfrm>
                      </wpg:grpSpPr>
                      <wps:wsp>
                        <wps:cNvPr id="43409" name="Shape 43409"/>
                        <wps:cNvSpPr/>
                        <wps:spPr>
                          <a:xfrm>
                            <a:off x="0" y="0"/>
                            <a:ext cx="905294" cy="262699"/>
                          </a:xfrm>
                          <a:custGeom>
                            <a:avLst/>
                            <a:gdLst/>
                            <a:ahLst/>
                            <a:cxnLst/>
                            <a:rect l="0" t="0" r="0" b="0"/>
                            <a:pathLst>
                              <a:path w="905294" h="262699">
                                <a:moveTo>
                                  <a:pt x="71996" y="0"/>
                                </a:moveTo>
                                <a:lnTo>
                                  <a:pt x="833298" y="0"/>
                                </a:lnTo>
                                <a:cubicBezTo>
                                  <a:pt x="905294" y="0"/>
                                  <a:pt x="905294" y="71996"/>
                                  <a:pt x="905294" y="71996"/>
                                </a:cubicBezTo>
                                <a:lnTo>
                                  <a:pt x="905294" y="190703"/>
                                </a:lnTo>
                                <a:cubicBezTo>
                                  <a:pt x="905294" y="262699"/>
                                  <a:pt x="833298" y="262699"/>
                                  <a:pt x="833298" y="262699"/>
                                </a:cubicBezTo>
                                <a:lnTo>
                                  <a:pt x="71996" y="262699"/>
                                </a:lnTo>
                                <a:cubicBezTo>
                                  <a:pt x="0" y="262699"/>
                                  <a:pt x="0" y="190703"/>
                                  <a:pt x="0" y="190703"/>
                                </a:cubicBezTo>
                                <a:lnTo>
                                  <a:pt x="0" y="71996"/>
                                </a:lnTo>
                                <a:cubicBezTo>
                                  <a:pt x="0" y="0"/>
                                  <a:pt x="71996" y="0"/>
                                  <a:pt x="71996" y="0"/>
                                </a:cubicBezTo>
                                <a:close/>
                              </a:path>
                            </a:pathLst>
                          </a:custGeom>
                          <a:ln w="0" cap="flat">
                            <a:miter lim="127000"/>
                          </a:ln>
                        </wps:spPr>
                        <wps:style>
                          <a:lnRef idx="0">
                            <a:srgbClr val="000000">
                              <a:alpha val="0"/>
                            </a:srgbClr>
                          </a:lnRef>
                          <a:fillRef idx="1">
                            <a:srgbClr val="C4AAC9"/>
                          </a:fillRef>
                          <a:effectRef idx="0">
                            <a:scrgbClr r="0" g="0" b="0"/>
                          </a:effectRef>
                          <a:fontRef idx="none"/>
                        </wps:style>
                        <wps:bodyPr/>
                      </wps:wsp>
                      <wps:wsp>
                        <wps:cNvPr id="43411" name="Shape 43411"/>
                        <wps:cNvSpPr/>
                        <wps:spPr>
                          <a:xfrm>
                            <a:off x="0" y="0"/>
                            <a:ext cx="905294" cy="262699"/>
                          </a:xfrm>
                          <a:custGeom>
                            <a:avLst/>
                            <a:gdLst/>
                            <a:ahLst/>
                            <a:cxnLst/>
                            <a:rect l="0" t="0" r="0" b="0"/>
                            <a:pathLst>
                              <a:path w="905294" h="262699">
                                <a:moveTo>
                                  <a:pt x="71996" y="0"/>
                                </a:moveTo>
                                <a:cubicBezTo>
                                  <a:pt x="71996" y="0"/>
                                  <a:pt x="0" y="0"/>
                                  <a:pt x="0" y="71996"/>
                                </a:cubicBezTo>
                                <a:lnTo>
                                  <a:pt x="0" y="190703"/>
                                </a:lnTo>
                                <a:cubicBezTo>
                                  <a:pt x="0" y="190703"/>
                                  <a:pt x="0" y="262699"/>
                                  <a:pt x="71996" y="262699"/>
                                </a:cubicBezTo>
                                <a:lnTo>
                                  <a:pt x="833298" y="262699"/>
                                </a:lnTo>
                                <a:cubicBezTo>
                                  <a:pt x="833298" y="262699"/>
                                  <a:pt x="905294" y="262699"/>
                                  <a:pt x="905294" y="190703"/>
                                </a:cubicBezTo>
                                <a:lnTo>
                                  <a:pt x="905294" y="71996"/>
                                </a:lnTo>
                                <a:cubicBezTo>
                                  <a:pt x="905294" y="71996"/>
                                  <a:pt x="905294" y="0"/>
                                  <a:pt x="833298" y="0"/>
                                </a:cubicBezTo>
                                <a:lnTo>
                                  <a:pt x="71996" y="0"/>
                                </a:lnTo>
                                <a:close/>
                              </a:path>
                            </a:pathLst>
                          </a:custGeom>
                          <a:ln w="12700" cap="flat">
                            <a:miter lim="127000"/>
                          </a:ln>
                        </wps:spPr>
                        <wps:style>
                          <a:lnRef idx="1">
                            <a:srgbClr val="77286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4262" style="width:71.283pt;height:20.685pt;position:absolute;z-index:-2147483598;mso-position-horizontal-relative:text;mso-position-horizontal:absolute;margin-left:0.500301pt;mso-position-vertical-relative:text;margin-top:-5.93539pt;" coordsize="9052,2626">
                <v:shape id="Shape 43409" style="position:absolute;width:9052;height:2626;left:0;top:0;" coordsize="905294,262699" path="m71996,0l833298,0c905294,0,905294,71996,905294,71996l905294,190703c905294,262699,833298,262699,833298,262699l71996,262699c0,262699,0,190703,0,190703l0,71996c0,0,71996,0,71996,0x">
                  <v:stroke weight="0pt" endcap="flat" joinstyle="miter" miterlimit="10" on="false" color="#000000" opacity="0"/>
                  <v:fill on="true" color="#c4aac9"/>
                </v:shape>
                <v:shape id="Shape 43411" style="position:absolute;width:9052;height:2626;left:0;top:0;" coordsize="905294,262699" path="m71996,0c71996,0,0,0,0,71996l0,190703c0,190703,0,262699,71996,262699l833298,262699c833298,262699,905294,262699,905294,190703l905294,71996c905294,71996,905294,0,833298,0l71996,0x">
                  <v:stroke weight="1pt" endcap="flat" joinstyle="miter" miterlimit="10" on="true" color="#772867"/>
                  <v:fill on="false" color="#000000" opacity="0"/>
                </v:shape>
              </v:group>
            </w:pict>
          </mc:Fallback>
        </mc:AlternateContent>
      </w:r>
      <w:r>
        <w:rPr>
          <w:b w:val="0"/>
          <w:color w:val="000000"/>
          <w:sz w:val="22"/>
        </w:rPr>
        <w:tab/>
      </w:r>
      <w:r>
        <w:rPr>
          <w:color w:val="181717"/>
          <w:sz w:val="30"/>
        </w:rPr>
        <w:t>BÀI 51</w:t>
      </w:r>
      <w:r>
        <w:rPr>
          <w:color w:val="181717"/>
          <w:sz w:val="30"/>
        </w:rPr>
        <w:tab/>
      </w:r>
      <w:r>
        <w:rPr>
          <w:color w:val="575787"/>
          <w:sz w:val="30"/>
        </w:rPr>
        <w:t xml:space="preserve"> </w:t>
      </w:r>
      <w:r>
        <w:rPr>
          <w:color w:val="575787"/>
          <w:sz w:val="30"/>
        </w:rPr>
        <w:tab/>
        <w:t>SỰ PHÁT SINH VÀ PHÁT TRIỂN SỰ SỐNG TRÊN TRÁI ĐẤT</w:t>
      </w:r>
    </w:p>
    <w:p w14:paraId="18B2588E" w14:textId="77777777" w:rsidR="002B7B5A" w:rsidRDefault="00000000">
      <w:pPr>
        <w:tabs>
          <w:tab w:val="center" w:pos="513"/>
          <w:tab w:val="center" w:pos="1814"/>
          <w:tab w:val="center" w:pos="2381"/>
          <w:tab w:val="center" w:pos="2948"/>
          <w:tab w:val="center" w:pos="4397"/>
        </w:tabs>
        <w:spacing w:after="0" w:line="259" w:lineRule="auto"/>
        <w:ind w:left="0" w:firstLine="0"/>
        <w:jc w:val="left"/>
      </w:pPr>
      <w:r>
        <w:rPr>
          <w:rFonts w:ascii="Calibri" w:eastAsia="Calibri" w:hAnsi="Calibri" w:cs="Calibri"/>
          <w:b/>
          <w:color w:val="575787"/>
          <w:sz w:val="30"/>
        </w:rPr>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t xml:space="preserve">      </w:t>
      </w:r>
      <w:r>
        <w:rPr>
          <w:rFonts w:ascii="Calibri" w:eastAsia="Calibri" w:hAnsi="Calibri" w:cs="Calibri"/>
          <w:b/>
          <w:color w:val="575787"/>
          <w:sz w:val="30"/>
        </w:rPr>
        <w:tab/>
      </w:r>
      <w:r>
        <w:rPr>
          <w:i/>
        </w:rPr>
        <w:t>(Thời lượng 2 tiết)</w:t>
      </w:r>
    </w:p>
    <w:p w14:paraId="0CFBF77C" w14:textId="77777777" w:rsidR="002B7B5A" w:rsidRDefault="00000000">
      <w:pPr>
        <w:pStyle w:val="Heading3"/>
        <w:ind w:left="-2" w:right="4756"/>
      </w:pPr>
      <w:r>
        <w:t>I. MỤC TIÊU</w:t>
      </w:r>
    </w:p>
    <w:p w14:paraId="395216DB" w14:textId="77777777" w:rsidR="002B7B5A" w:rsidRDefault="00000000">
      <w:pPr>
        <w:numPr>
          <w:ilvl w:val="0"/>
          <w:numId w:val="352"/>
        </w:numPr>
        <w:spacing w:after="75" w:line="259" w:lineRule="auto"/>
        <w:ind w:hanging="254"/>
      </w:pPr>
      <w:r>
        <w:rPr>
          <w:rFonts w:ascii="Calibri" w:eastAsia="Calibri" w:hAnsi="Calibri" w:cs="Calibri"/>
          <w:b/>
          <w:color w:val="59A1CF"/>
        </w:rPr>
        <w:t>Kiến thức</w:t>
      </w:r>
    </w:p>
    <w:p w14:paraId="1D439BFD" w14:textId="77777777" w:rsidR="002B7B5A" w:rsidRDefault="00000000">
      <w:pPr>
        <w:numPr>
          <w:ilvl w:val="1"/>
          <w:numId w:val="352"/>
        </w:numPr>
        <w:ind w:hanging="187"/>
      </w:pPr>
      <w:r>
        <w:t xml:space="preserve">Phát sinh sự sống gồm giai đoạn tiến hoá hoá học và tiến hoá tiền sinh học. </w:t>
      </w:r>
    </w:p>
    <w:p w14:paraId="45C3F6E0" w14:textId="77777777" w:rsidR="002B7B5A" w:rsidRDefault="00000000">
      <w:pPr>
        <w:numPr>
          <w:ilvl w:val="1"/>
          <w:numId w:val="352"/>
        </w:numPr>
        <w:ind w:hanging="187"/>
      </w:pPr>
      <w:r>
        <w:t>Từ tế bào sơ khai đã hình thành các dạng sinh vật đơn bào nhân sơ, sinh vật đơn bào nhân thực; sự kết hợp của một số sinh vật đơn bào nhân thực hình thành sinh vật đa bào nhân thực; dưới tác động theo nhiều hướng của chọn lọc tự nhiên đã tạo ra thế giới sống đa dạng và phong phú.</w:t>
      </w:r>
    </w:p>
    <w:p w14:paraId="09E2D189" w14:textId="77777777" w:rsidR="002B7B5A" w:rsidRDefault="00000000">
      <w:pPr>
        <w:numPr>
          <w:ilvl w:val="1"/>
          <w:numId w:val="352"/>
        </w:numPr>
        <w:ind w:hanging="187"/>
      </w:pPr>
      <w:r>
        <w:lastRenderedPageBreak/>
        <w:t>Quá trình phát sinh loài người trải qua các giai đoạn: người tối cổ, người cổ đại, người cận đại và người hiện đại.</w:t>
      </w:r>
    </w:p>
    <w:p w14:paraId="5D8D264C" w14:textId="77777777" w:rsidR="002B7B5A" w:rsidRDefault="00000000">
      <w:pPr>
        <w:numPr>
          <w:ilvl w:val="0"/>
          <w:numId w:val="352"/>
        </w:numPr>
        <w:spacing w:after="75" w:line="259" w:lineRule="auto"/>
        <w:ind w:hanging="254"/>
      </w:pPr>
      <w:r>
        <w:rPr>
          <w:rFonts w:ascii="Calibri" w:eastAsia="Calibri" w:hAnsi="Calibri" w:cs="Calibri"/>
          <w:b/>
          <w:color w:val="59A1CF"/>
        </w:rPr>
        <w:t xml:space="preserve">Năng lực </w:t>
      </w:r>
    </w:p>
    <w:p w14:paraId="0B030DED" w14:textId="77777777" w:rsidR="002B7B5A" w:rsidRDefault="00000000">
      <w:pPr>
        <w:spacing w:after="96" w:line="259" w:lineRule="auto"/>
        <w:ind w:left="278"/>
        <w:jc w:val="left"/>
      </w:pPr>
      <w:r>
        <w:rPr>
          <w:i/>
        </w:rPr>
        <w:t>a) Năng lực khoa học tự nhiên</w:t>
      </w:r>
    </w:p>
    <w:p w14:paraId="0F39E82F" w14:textId="77777777" w:rsidR="002B7B5A" w:rsidRDefault="00000000">
      <w:pPr>
        <w:numPr>
          <w:ilvl w:val="1"/>
          <w:numId w:val="352"/>
        </w:numPr>
        <w:ind w:hanging="187"/>
      </w:pPr>
      <w:r>
        <w:t>Dựa vào sơ đồ, trình bày được khái quát sự phát triển của thế giới sinh vật trên Trái Đất; nguồn gốc xuất hiện của sinh vật nhân thực từ sinh vật nhân sơ; sự xuất hiện và sự đa dạng hoá của sinh vật đa bào.</w:t>
      </w:r>
    </w:p>
    <w:p w14:paraId="3B8D178F" w14:textId="77777777" w:rsidR="002B7B5A" w:rsidRDefault="00000000">
      <w:pPr>
        <w:numPr>
          <w:ilvl w:val="1"/>
          <w:numId w:val="352"/>
        </w:numPr>
        <w:spacing w:after="0" w:line="336" w:lineRule="auto"/>
        <w:ind w:hanging="187"/>
      </w:pPr>
      <w:r>
        <w:t xml:space="preserve">Dựa vào sơ đồ, trình bày được khái quát sự hình thành loài người. </w:t>
      </w:r>
      <w:r>
        <w:rPr>
          <w:i/>
        </w:rPr>
        <w:t>b) Năng lực chung</w:t>
      </w:r>
    </w:p>
    <w:p w14:paraId="2ECDA38A" w14:textId="77777777" w:rsidR="002B7B5A" w:rsidRDefault="00000000">
      <w:pPr>
        <w:numPr>
          <w:ilvl w:val="1"/>
          <w:numId w:val="352"/>
        </w:numPr>
        <w:ind w:hanging="187"/>
      </w:pPr>
      <w:r>
        <w:t>Tích cực tìm kiếm tranh ảnh tư liệu về sự phát sinh và phát triển sự sống trên Trái Đất, sự phát sinh loài người.</w:t>
      </w:r>
    </w:p>
    <w:p w14:paraId="2207AFC3" w14:textId="77777777" w:rsidR="002B7B5A" w:rsidRDefault="00000000">
      <w:pPr>
        <w:numPr>
          <w:ilvl w:val="1"/>
          <w:numId w:val="352"/>
        </w:numPr>
        <w:spacing w:after="164"/>
        <w:ind w:hanging="187"/>
      </w:pPr>
      <w:r>
        <w:t>Chia sẻ, hỗ trợ bạn cùng thực hiện và hoàn thành nhiệm vụ học tập tìm hiểu về sự phát sinh và phát triển sự sống trên Trái Đất, sự phát sinh loài người.</w:t>
      </w:r>
    </w:p>
    <w:p w14:paraId="1BEEA262" w14:textId="77777777" w:rsidR="002B7B5A" w:rsidRDefault="00000000">
      <w:pPr>
        <w:numPr>
          <w:ilvl w:val="0"/>
          <w:numId w:val="352"/>
        </w:numPr>
        <w:spacing w:after="75" w:line="259" w:lineRule="auto"/>
        <w:ind w:hanging="254"/>
      </w:pPr>
      <w:r>
        <w:rPr>
          <w:rFonts w:ascii="Calibri" w:eastAsia="Calibri" w:hAnsi="Calibri" w:cs="Calibri"/>
          <w:b/>
          <w:color w:val="59A1CF"/>
        </w:rPr>
        <w:t>Phẩm chất</w:t>
      </w:r>
    </w:p>
    <w:p w14:paraId="2CD85B93" w14:textId="77777777" w:rsidR="002B7B5A" w:rsidRDefault="00000000">
      <w:pPr>
        <w:numPr>
          <w:ilvl w:val="1"/>
          <w:numId w:val="352"/>
        </w:numPr>
        <w:ind w:hanging="187"/>
      </w:pPr>
      <w:r>
        <w:t>Có tinh thần trách nhiệm trong việc thực hiện nhiệm vụ học tập nhóm.</w:t>
      </w:r>
    </w:p>
    <w:p w14:paraId="033DE54E" w14:textId="77777777" w:rsidR="002B7B5A" w:rsidRDefault="00000000">
      <w:pPr>
        <w:numPr>
          <w:ilvl w:val="1"/>
          <w:numId w:val="352"/>
        </w:numPr>
        <w:ind w:hanging="187"/>
      </w:pPr>
      <w:r>
        <w:t>Chịu khó tìm kiếm tài liệu, tranh ảnh liên quan đến nội dung bài học.</w:t>
      </w:r>
    </w:p>
    <w:p w14:paraId="78929F13" w14:textId="77777777" w:rsidR="002B7B5A" w:rsidRDefault="00000000">
      <w:pPr>
        <w:numPr>
          <w:ilvl w:val="1"/>
          <w:numId w:val="352"/>
        </w:numPr>
        <w:spacing w:after="188"/>
        <w:ind w:hanging="187"/>
      </w:pPr>
      <w:r>
        <w:t>Có ý thức, trách nhiệm trong việc bảo vệ sự đa dạng của sinh giới.</w:t>
      </w:r>
    </w:p>
    <w:p w14:paraId="2BED8F85" w14:textId="77777777" w:rsidR="002B7B5A" w:rsidRDefault="00000000">
      <w:pPr>
        <w:spacing w:after="0" w:line="336" w:lineRule="auto"/>
        <w:ind w:left="269" w:right="4756" w:hanging="281"/>
        <w:jc w:val="left"/>
      </w:pPr>
      <w:r>
        <w:rPr>
          <w:rFonts w:ascii="Calibri" w:eastAsia="Calibri" w:hAnsi="Calibri" w:cs="Calibri"/>
          <w:b/>
          <w:color w:val="772867"/>
          <w:sz w:val="26"/>
        </w:rPr>
        <w:t xml:space="preserve">II. THIẾT BỊ DẠY HỌC VÀ HỌC LIỆU </w:t>
      </w:r>
      <w:r>
        <w:t>– SGK KHTN 9.</w:t>
      </w:r>
    </w:p>
    <w:p w14:paraId="53A7B636" w14:textId="77777777" w:rsidR="002B7B5A" w:rsidRDefault="00000000">
      <w:pPr>
        <w:spacing w:after="0" w:line="388" w:lineRule="auto"/>
        <w:ind w:left="3" w:firstLine="281"/>
      </w:pPr>
      <w:r>
        <w:t xml:space="preserve">– Tranh ảnh về sự phát sinh và phát triển sự sống trên Trái Đất, sự phát sinh loài người. </w:t>
      </w:r>
      <w:r>
        <w:rPr>
          <w:rFonts w:ascii="Calibri" w:eastAsia="Calibri" w:hAnsi="Calibri" w:cs="Calibri"/>
          <w:b/>
          <w:color w:val="772867"/>
          <w:sz w:val="26"/>
        </w:rPr>
        <w:t>III. TIẾN TRÌNH DẠY HỌC</w:t>
      </w:r>
    </w:p>
    <w:p w14:paraId="640607BD" w14:textId="77777777" w:rsidR="002B7B5A" w:rsidRDefault="00000000">
      <w:pPr>
        <w:numPr>
          <w:ilvl w:val="0"/>
          <w:numId w:val="353"/>
        </w:numPr>
        <w:spacing w:after="75" w:line="259" w:lineRule="auto"/>
        <w:ind w:hanging="254"/>
      </w:pPr>
      <w:r>
        <w:rPr>
          <w:rFonts w:ascii="Calibri" w:eastAsia="Calibri" w:hAnsi="Calibri" w:cs="Calibri"/>
          <w:b/>
          <w:color w:val="59A1CF"/>
        </w:rPr>
        <w:t>Hoạt động 1: Mở đầu</w:t>
      </w:r>
    </w:p>
    <w:p w14:paraId="5663BA7F" w14:textId="77777777" w:rsidR="002B7B5A" w:rsidRDefault="00000000">
      <w:pPr>
        <w:spacing w:after="96" w:line="259" w:lineRule="auto"/>
        <w:ind w:left="278"/>
        <w:jc w:val="left"/>
      </w:pPr>
      <w:r>
        <w:rPr>
          <w:i/>
        </w:rPr>
        <w:t>a) Mục tiêu</w:t>
      </w:r>
    </w:p>
    <w:p w14:paraId="4AF67600" w14:textId="77777777" w:rsidR="002B7B5A" w:rsidRDefault="00000000">
      <w:pPr>
        <w:spacing w:after="3" w:line="270" w:lineRule="auto"/>
        <w:ind w:left="278" w:right="44"/>
        <w:jc w:val="left"/>
      </w:pPr>
      <w:r>
        <w:t xml:space="preserve">Xác định được vấn đề học tập của bài học, từ đó có hứng thú, mong muốn khám phá nội dung kiến thức bài học.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554"/>
        <w:gridCol w:w="1938"/>
      </w:tblGrid>
      <w:tr w:rsidR="002B7B5A" w14:paraId="7FB344F4" w14:textId="77777777">
        <w:trPr>
          <w:trHeight w:val="401"/>
        </w:trPr>
        <w:tc>
          <w:tcPr>
            <w:tcW w:w="6554" w:type="dxa"/>
            <w:tcBorders>
              <w:top w:val="single" w:sz="4" w:space="0" w:color="3E3672"/>
              <w:left w:val="single" w:sz="5" w:space="0" w:color="3E3672"/>
              <w:bottom w:val="single" w:sz="4" w:space="0" w:color="3E3672"/>
              <w:right w:val="single" w:sz="5" w:space="0" w:color="3E3672"/>
            </w:tcBorders>
            <w:shd w:val="clear" w:color="auto" w:fill="C6BDD4"/>
          </w:tcPr>
          <w:p w14:paraId="6C19ABFF" w14:textId="77777777" w:rsidR="002B7B5A" w:rsidRDefault="00000000">
            <w:pPr>
              <w:spacing w:after="0" w:line="259" w:lineRule="auto"/>
              <w:ind w:left="0" w:right="55" w:firstLine="0"/>
              <w:jc w:val="center"/>
            </w:pPr>
            <w:r>
              <w:rPr>
                <w:b/>
                <w:sz w:val="24"/>
              </w:rPr>
              <w:t>Hoạt động của giáo viên và học sinh</w:t>
            </w:r>
          </w:p>
        </w:tc>
        <w:tc>
          <w:tcPr>
            <w:tcW w:w="1938" w:type="dxa"/>
            <w:tcBorders>
              <w:top w:val="single" w:sz="4" w:space="0" w:color="3E3672"/>
              <w:left w:val="single" w:sz="5" w:space="0" w:color="3E3672"/>
              <w:bottom w:val="single" w:sz="4" w:space="0" w:color="3E3672"/>
              <w:right w:val="single" w:sz="5" w:space="0" w:color="3E3672"/>
            </w:tcBorders>
            <w:shd w:val="clear" w:color="auto" w:fill="C6BDD4"/>
          </w:tcPr>
          <w:p w14:paraId="2FE85936" w14:textId="77777777" w:rsidR="002B7B5A" w:rsidRDefault="00000000">
            <w:pPr>
              <w:spacing w:after="0" w:line="259" w:lineRule="auto"/>
              <w:ind w:left="0" w:right="55" w:firstLine="0"/>
              <w:jc w:val="center"/>
            </w:pPr>
            <w:r>
              <w:rPr>
                <w:b/>
                <w:sz w:val="24"/>
              </w:rPr>
              <w:t>Sản phẩm</w:t>
            </w:r>
          </w:p>
        </w:tc>
      </w:tr>
      <w:tr w:rsidR="002B7B5A" w14:paraId="35338199" w14:textId="77777777">
        <w:trPr>
          <w:trHeight w:val="2234"/>
        </w:trPr>
        <w:tc>
          <w:tcPr>
            <w:tcW w:w="6554" w:type="dxa"/>
            <w:tcBorders>
              <w:top w:val="single" w:sz="4" w:space="0" w:color="3E3672"/>
              <w:left w:val="single" w:sz="5" w:space="0" w:color="3E3672"/>
              <w:bottom w:val="single" w:sz="5" w:space="0" w:color="3E3672"/>
              <w:right w:val="single" w:sz="5" w:space="0" w:color="3E3672"/>
            </w:tcBorders>
          </w:tcPr>
          <w:p w14:paraId="1B694AC4" w14:textId="77777777" w:rsidR="002B7B5A" w:rsidRDefault="00000000">
            <w:pPr>
              <w:spacing w:after="26" w:line="259" w:lineRule="auto"/>
              <w:ind w:left="0" w:firstLine="0"/>
              <w:jc w:val="left"/>
            </w:pPr>
            <w:r>
              <w:rPr>
                <w:b/>
                <w:i/>
                <w:sz w:val="24"/>
              </w:rPr>
              <w:lastRenderedPageBreak/>
              <w:t>Bước 1: Chuyển giao nhiệm vụ</w:t>
            </w:r>
          </w:p>
          <w:p w14:paraId="3165FA13" w14:textId="77777777" w:rsidR="002B7B5A" w:rsidRDefault="00000000">
            <w:pPr>
              <w:spacing w:after="57" w:line="233" w:lineRule="auto"/>
              <w:ind w:left="0" w:right="54" w:firstLine="0"/>
            </w:pPr>
            <w:r>
              <w:rPr>
                <w:sz w:val="24"/>
              </w:rPr>
              <w:t>GV yêu cầu HS trả lời câu hỏi trong SGK: Trái Đất khi mới hình thành chỉ gồm các chất vô cơ mà chưa hề có sự tồn tại của sinh vật. Con người và các sinh vật tồn tại hiện nay được tạo ra từ đâu và phát triển như thế nào?</w:t>
            </w:r>
          </w:p>
          <w:p w14:paraId="30377F93" w14:textId="77777777" w:rsidR="002B7B5A" w:rsidRDefault="00000000">
            <w:pPr>
              <w:spacing w:after="0" w:line="259" w:lineRule="auto"/>
              <w:ind w:left="0" w:right="2598" w:firstLine="0"/>
            </w:pPr>
            <w:r>
              <w:rPr>
                <w:b/>
                <w:i/>
                <w:sz w:val="24"/>
              </w:rPr>
              <w:t xml:space="preserve">Bước 2: Thực hiện nhiệm vụ học tập </w:t>
            </w:r>
            <w:r>
              <w:rPr>
                <w:sz w:val="24"/>
              </w:rPr>
              <w:t>HS suy nghĩ tìm câu trả lời.</w:t>
            </w:r>
          </w:p>
        </w:tc>
        <w:tc>
          <w:tcPr>
            <w:tcW w:w="1938" w:type="dxa"/>
            <w:tcBorders>
              <w:top w:val="single" w:sz="4" w:space="0" w:color="3E3672"/>
              <w:left w:val="single" w:sz="5" w:space="0" w:color="3E3672"/>
              <w:bottom w:val="single" w:sz="5" w:space="0" w:color="3E3672"/>
              <w:right w:val="single" w:sz="5" w:space="0" w:color="3E3672"/>
            </w:tcBorders>
          </w:tcPr>
          <w:p w14:paraId="5C25E79E" w14:textId="77777777" w:rsidR="002B7B5A" w:rsidRDefault="002B7B5A">
            <w:pPr>
              <w:spacing w:after="160" w:line="259" w:lineRule="auto"/>
              <w:ind w:left="0" w:firstLine="0"/>
              <w:jc w:val="left"/>
            </w:pPr>
          </w:p>
        </w:tc>
      </w:tr>
      <w:tr w:rsidR="002B7B5A" w14:paraId="023B174D" w14:textId="77777777">
        <w:trPr>
          <w:trHeight w:val="2257"/>
        </w:trPr>
        <w:tc>
          <w:tcPr>
            <w:tcW w:w="6554" w:type="dxa"/>
            <w:tcBorders>
              <w:top w:val="single" w:sz="5" w:space="0" w:color="3E3672"/>
              <w:left w:val="single" w:sz="5" w:space="0" w:color="3E3672"/>
              <w:bottom w:val="single" w:sz="5" w:space="0" w:color="3E3672"/>
              <w:right w:val="single" w:sz="5" w:space="0" w:color="3E3672"/>
            </w:tcBorders>
          </w:tcPr>
          <w:p w14:paraId="13FFA553" w14:textId="77777777" w:rsidR="002B7B5A" w:rsidRDefault="00000000">
            <w:pPr>
              <w:spacing w:after="0" w:line="282" w:lineRule="auto"/>
              <w:ind w:left="0" w:right="1968" w:firstLine="0"/>
              <w:jc w:val="left"/>
            </w:pPr>
            <w:r>
              <w:rPr>
                <w:b/>
                <w:i/>
                <w:sz w:val="24"/>
              </w:rPr>
              <w:t xml:space="preserve">Bước 3: Báo cáo kết quả và thảo luận </w:t>
            </w:r>
            <w:r>
              <w:rPr>
                <w:sz w:val="24"/>
              </w:rPr>
              <w:t xml:space="preserve">GV yêu cầu đại diện HS trả lời câu hỏi. </w:t>
            </w:r>
            <w:r>
              <w:rPr>
                <w:b/>
                <w:i/>
                <w:sz w:val="24"/>
              </w:rPr>
              <w:t>Bước 4: Đánh giá kết quả thực hiện nhiệm vụ</w:t>
            </w:r>
          </w:p>
          <w:p w14:paraId="5176135B" w14:textId="77777777" w:rsidR="002B7B5A" w:rsidRDefault="00000000">
            <w:pPr>
              <w:numPr>
                <w:ilvl w:val="0"/>
                <w:numId w:val="994"/>
              </w:numPr>
              <w:spacing w:after="26" w:line="259" w:lineRule="auto"/>
              <w:ind w:right="27" w:firstLine="0"/>
              <w:jc w:val="left"/>
            </w:pPr>
            <w:r>
              <w:rPr>
                <w:sz w:val="24"/>
              </w:rPr>
              <w:t>HS nhận xét và bổ sung (nếu có).</w:t>
            </w:r>
          </w:p>
          <w:p w14:paraId="39D1585C" w14:textId="77777777" w:rsidR="002B7B5A" w:rsidRDefault="00000000">
            <w:pPr>
              <w:numPr>
                <w:ilvl w:val="0"/>
                <w:numId w:val="994"/>
              </w:numPr>
              <w:spacing w:after="0" w:line="259" w:lineRule="auto"/>
              <w:ind w:right="27" w:firstLine="0"/>
              <w:jc w:val="left"/>
            </w:pPr>
            <w:r>
              <w:rPr>
                <w:sz w:val="24"/>
              </w:rPr>
              <w:t>Dựa vào nội dung báo cáo của HS, GV đặt vấn đề vào bài mới: Để có câu trả lời chính xác</w:t>
            </w:r>
            <w:r>
              <w:rPr>
                <w:i/>
                <w:sz w:val="24"/>
              </w:rPr>
              <w:t xml:space="preserve">, </w:t>
            </w:r>
            <w:r>
              <w:rPr>
                <w:sz w:val="24"/>
              </w:rPr>
              <w:t>chúng ta cùng tìm hiểu Bài 51. Sự phát sinh và phát triển sự sống trên Trái Đất.</w:t>
            </w:r>
          </w:p>
        </w:tc>
        <w:tc>
          <w:tcPr>
            <w:tcW w:w="1938" w:type="dxa"/>
            <w:tcBorders>
              <w:top w:val="single" w:sz="5" w:space="0" w:color="3E3672"/>
              <w:left w:val="single" w:sz="5" w:space="0" w:color="3E3672"/>
              <w:bottom w:val="single" w:sz="5" w:space="0" w:color="3E3672"/>
              <w:right w:val="single" w:sz="5" w:space="0" w:color="3E3672"/>
            </w:tcBorders>
          </w:tcPr>
          <w:p w14:paraId="2F379425" w14:textId="77777777" w:rsidR="002B7B5A" w:rsidRDefault="00000000">
            <w:pPr>
              <w:spacing w:after="0" w:line="259" w:lineRule="auto"/>
              <w:ind w:left="0" w:right="55" w:firstLine="0"/>
            </w:pPr>
            <w:r>
              <w:rPr>
                <w:sz w:val="24"/>
              </w:rPr>
              <w:t>Các câu trả lời của HS về sự xuất hiện con người và các sinh vật khác.</w:t>
            </w:r>
          </w:p>
        </w:tc>
      </w:tr>
    </w:tbl>
    <w:p w14:paraId="2FF99FDE" w14:textId="77777777" w:rsidR="002B7B5A" w:rsidRDefault="00000000">
      <w:pPr>
        <w:numPr>
          <w:ilvl w:val="0"/>
          <w:numId w:val="353"/>
        </w:numPr>
        <w:spacing w:after="75" w:line="259" w:lineRule="auto"/>
        <w:ind w:hanging="254"/>
      </w:pPr>
      <w:r>
        <w:rPr>
          <w:rFonts w:ascii="Calibri" w:eastAsia="Calibri" w:hAnsi="Calibri" w:cs="Calibri"/>
          <w:b/>
          <w:color w:val="59A1CF"/>
        </w:rPr>
        <w:t>Hoạt động 2: Hình thành kiến thức mới</w:t>
      </w:r>
    </w:p>
    <w:p w14:paraId="1676D8A7" w14:textId="77777777" w:rsidR="002B7B5A" w:rsidRDefault="00000000">
      <w:pPr>
        <w:numPr>
          <w:ilvl w:val="1"/>
          <w:numId w:val="353"/>
        </w:numPr>
        <w:spacing w:after="0" w:line="336" w:lineRule="auto"/>
        <w:ind w:right="219" w:hanging="397"/>
      </w:pPr>
      <w:r>
        <w:rPr>
          <w:rFonts w:ascii="Calibri" w:eastAsia="Calibri" w:hAnsi="Calibri" w:cs="Calibri"/>
          <w:i/>
          <w:color w:val="DC892F"/>
        </w:rPr>
        <w:t>Nội dung 1. Tìm hiểu các giai đoạn phát sinh và phát triển sự sống trên Trái Đất</w:t>
      </w:r>
      <w:r>
        <w:rPr>
          <w:i/>
        </w:rPr>
        <w:t>a) Mục tiêu</w:t>
      </w:r>
    </w:p>
    <w:p w14:paraId="68623058" w14:textId="77777777" w:rsidR="002B7B5A" w:rsidRDefault="00000000">
      <w:pPr>
        <w:spacing w:after="0"/>
        <w:ind w:left="278"/>
      </w:pPr>
      <w:r>
        <w:t>Dựa vào sơ đồ, trình bày được khái quát sự phát triển của thế giới sinh vật trên Trái Đất; nguồn gốc xuất hiện của sinh vật nhân thực từ sinh vật nhân sơ; sự xuất hiện và sự đa dạng hoá của sinh vật đa bào.</w:t>
      </w:r>
    </w:p>
    <w:tbl>
      <w:tblPr>
        <w:tblStyle w:val="TableGrid"/>
        <w:tblW w:w="8504" w:type="dxa"/>
        <w:tblInd w:w="289" w:type="dxa"/>
        <w:tblCellMar>
          <w:top w:w="40" w:type="dxa"/>
          <w:left w:w="113" w:type="dxa"/>
          <w:bottom w:w="0" w:type="dxa"/>
          <w:right w:w="58" w:type="dxa"/>
        </w:tblCellMar>
        <w:tblLook w:val="04A0" w:firstRow="1" w:lastRow="0" w:firstColumn="1" w:lastColumn="0" w:noHBand="0" w:noVBand="1"/>
      </w:tblPr>
      <w:tblGrid>
        <w:gridCol w:w="4252"/>
        <w:gridCol w:w="4252"/>
      </w:tblGrid>
      <w:tr w:rsidR="002B7B5A" w14:paraId="589C9975" w14:textId="77777777">
        <w:trPr>
          <w:trHeight w:val="401"/>
        </w:trPr>
        <w:tc>
          <w:tcPr>
            <w:tcW w:w="4252" w:type="dxa"/>
            <w:tcBorders>
              <w:top w:val="single" w:sz="4" w:space="0" w:color="3E3672"/>
              <w:left w:val="single" w:sz="5" w:space="0" w:color="3E3672"/>
              <w:bottom w:val="single" w:sz="4" w:space="0" w:color="3E3672"/>
              <w:right w:val="single" w:sz="5" w:space="0" w:color="3E3672"/>
            </w:tcBorders>
            <w:shd w:val="clear" w:color="auto" w:fill="C6BDD4"/>
          </w:tcPr>
          <w:p w14:paraId="19E58A38" w14:textId="77777777" w:rsidR="002B7B5A" w:rsidRDefault="00000000">
            <w:pPr>
              <w:spacing w:after="0" w:line="259" w:lineRule="auto"/>
              <w:ind w:left="0" w:right="55" w:firstLine="0"/>
              <w:jc w:val="center"/>
            </w:pPr>
            <w:r>
              <w:rPr>
                <w:b/>
                <w:sz w:val="24"/>
              </w:rPr>
              <w:t>Hoạt động của giáo viên và học sinh</w:t>
            </w:r>
          </w:p>
        </w:tc>
        <w:tc>
          <w:tcPr>
            <w:tcW w:w="4252" w:type="dxa"/>
            <w:tcBorders>
              <w:top w:val="single" w:sz="4" w:space="0" w:color="3E3672"/>
              <w:left w:val="single" w:sz="5" w:space="0" w:color="3E3672"/>
              <w:bottom w:val="single" w:sz="4" w:space="0" w:color="3E3672"/>
              <w:right w:val="single" w:sz="5" w:space="0" w:color="3E3672"/>
            </w:tcBorders>
            <w:shd w:val="clear" w:color="auto" w:fill="C6BDD4"/>
          </w:tcPr>
          <w:p w14:paraId="15F44F8D" w14:textId="77777777" w:rsidR="002B7B5A" w:rsidRDefault="00000000">
            <w:pPr>
              <w:spacing w:after="0" w:line="259" w:lineRule="auto"/>
              <w:ind w:left="0" w:right="55" w:firstLine="0"/>
              <w:jc w:val="center"/>
            </w:pPr>
            <w:r>
              <w:rPr>
                <w:b/>
                <w:sz w:val="24"/>
              </w:rPr>
              <w:t>Sản phẩm</w:t>
            </w:r>
          </w:p>
        </w:tc>
      </w:tr>
      <w:tr w:rsidR="002B7B5A" w14:paraId="59777A8E" w14:textId="77777777">
        <w:trPr>
          <w:trHeight w:val="7816"/>
        </w:trPr>
        <w:tc>
          <w:tcPr>
            <w:tcW w:w="4252" w:type="dxa"/>
            <w:tcBorders>
              <w:top w:val="single" w:sz="4" w:space="0" w:color="3E3672"/>
              <w:left w:val="single" w:sz="5" w:space="0" w:color="3E3672"/>
              <w:bottom w:val="single" w:sz="5" w:space="0" w:color="3E3672"/>
              <w:right w:val="single" w:sz="5" w:space="0" w:color="3E3672"/>
            </w:tcBorders>
          </w:tcPr>
          <w:p w14:paraId="0AB7F10D" w14:textId="77777777" w:rsidR="002B7B5A" w:rsidRDefault="00000000">
            <w:pPr>
              <w:spacing w:after="26" w:line="259" w:lineRule="auto"/>
              <w:ind w:left="0" w:firstLine="0"/>
              <w:jc w:val="left"/>
            </w:pPr>
            <w:r>
              <w:rPr>
                <w:b/>
                <w:i/>
                <w:sz w:val="24"/>
              </w:rPr>
              <w:lastRenderedPageBreak/>
              <w:t>Bước 1: Chuyển giao nhiệm vụ</w:t>
            </w:r>
          </w:p>
          <w:p w14:paraId="4DA74781" w14:textId="77777777" w:rsidR="002B7B5A" w:rsidRDefault="00000000">
            <w:pPr>
              <w:spacing w:after="36" w:line="251" w:lineRule="auto"/>
              <w:ind w:left="0" w:right="55" w:firstLine="0"/>
            </w:pPr>
            <w:r>
              <w:rPr>
                <w:sz w:val="24"/>
              </w:rPr>
              <w:t xml:space="preserve">GV chiếu Hình 51.1 và Hình 51.2 trong SGK, yêu cầu HS thực hiện các nhiệm vụ: </w:t>
            </w:r>
            <w:r>
              <w:rPr>
                <w:b/>
                <w:sz w:val="24"/>
              </w:rPr>
              <w:t>Nhiệm vụ 1.</w:t>
            </w:r>
            <w:r>
              <w:rPr>
                <w:i/>
                <w:sz w:val="24"/>
              </w:rPr>
              <w:t xml:space="preserve"> </w:t>
            </w:r>
            <w:r>
              <w:rPr>
                <w:sz w:val="24"/>
              </w:rPr>
              <w:t>Tìm hiểu khái quát sự phát triển của thế giới sinh vật</w:t>
            </w:r>
          </w:p>
          <w:p w14:paraId="256EFA27" w14:textId="77777777" w:rsidR="002B7B5A" w:rsidRDefault="00000000">
            <w:pPr>
              <w:spacing w:after="26" w:line="259" w:lineRule="auto"/>
              <w:ind w:left="0" w:firstLine="0"/>
              <w:jc w:val="left"/>
            </w:pPr>
            <w:r>
              <w:rPr>
                <w:sz w:val="24"/>
              </w:rPr>
              <w:t>Quan sát Hình 51.1, trả lời các câu hỏi sau:</w:t>
            </w:r>
          </w:p>
          <w:p w14:paraId="2D7F7F4A" w14:textId="77777777" w:rsidR="002B7B5A" w:rsidRDefault="00000000">
            <w:pPr>
              <w:numPr>
                <w:ilvl w:val="0"/>
                <w:numId w:val="995"/>
              </w:numPr>
              <w:spacing w:after="57" w:line="233" w:lineRule="auto"/>
              <w:ind w:right="28" w:firstLine="0"/>
            </w:pPr>
            <w:r>
              <w:rPr>
                <w:sz w:val="24"/>
              </w:rPr>
              <w:t>Quá trình phát sinh và phát triển sự sống trên Trái Đất gồm những giai đoạn nào?</w:t>
            </w:r>
          </w:p>
          <w:p w14:paraId="0F42FA8D" w14:textId="77777777" w:rsidR="002B7B5A" w:rsidRDefault="00000000">
            <w:pPr>
              <w:numPr>
                <w:ilvl w:val="0"/>
                <w:numId w:val="995"/>
              </w:numPr>
              <w:spacing w:after="62" w:line="233" w:lineRule="auto"/>
              <w:ind w:right="28" w:firstLine="0"/>
            </w:pPr>
            <w:r>
              <w:rPr>
                <w:sz w:val="24"/>
              </w:rPr>
              <w:t xml:space="preserve">Thế giới sinh vật trên Trái Đất có nguồn gốc từ đâu? </w:t>
            </w:r>
          </w:p>
          <w:p w14:paraId="17929D56" w14:textId="77777777" w:rsidR="002B7B5A" w:rsidRDefault="00000000">
            <w:pPr>
              <w:spacing w:after="57" w:line="233" w:lineRule="auto"/>
              <w:ind w:left="0" w:firstLine="0"/>
            </w:pPr>
            <w:r>
              <w:rPr>
                <w:b/>
                <w:sz w:val="24"/>
              </w:rPr>
              <w:t>Nhiệm vụ 2.</w:t>
            </w:r>
            <w:r>
              <w:rPr>
                <w:i/>
                <w:sz w:val="24"/>
              </w:rPr>
              <w:t xml:space="preserve"> </w:t>
            </w:r>
            <w:r>
              <w:rPr>
                <w:sz w:val="24"/>
              </w:rPr>
              <w:t>Tìm hiểu sự phát sinh sự sống trên Trái Đất</w:t>
            </w:r>
          </w:p>
          <w:p w14:paraId="6EAAA2DD" w14:textId="77777777" w:rsidR="002B7B5A" w:rsidRDefault="00000000">
            <w:pPr>
              <w:spacing w:after="116" w:line="233" w:lineRule="auto"/>
              <w:ind w:left="0" w:firstLine="0"/>
            </w:pPr>
            <w:r>
              <w:rPr>
                <w:sz w:val="24"/>
              </w:rPr>
              <w:t>Đọc mục I.1 trong SGK, thảo luận nhóm thực hiện các yêu cầu và trả lời câu hỏi:</w:t>
            </w:r>
          </w:p>
          <w:p w14:paraId="2336E216" w14:textId="77777777" w:rsidR="002B7B5A" w:rsidRDefault="00000000">
            <w:pPr>
              <w:numPr>
                <w:ilvl w:val="0"/>
                <w:numId w:val="996"/>
              </w:numPr>
              <w:spacing w:after="113" w:line="236" w:lineRule="auto"/>
              <w:ind w:firstLine="0"/>
            </w:pPr>
            <w:r>
              <w:rPr>
                <w:sz w:val="24"/>
              </w:rPr>
              <w:t>Sự phát sinh sự sống trên Trái Đất diễn ra qua những giai đoạn nào?</w:t>
            </w:r>
          </w:p>
          <w:p w14:paraId="0B8C2BC1" w14:textId="77777777" w:rsidR="002B7B5A" w:rsidRDefault="00000000">
            <w:pPr>
              <w:numPr>
                <w:ilvl w:val="0"/>
                <w:numId w:val="996"/>
              </w:numPr>
              <w:spacing w:after="113" w:line="236" w:lineRule="auto"/>
              <w:ind w:firstLine="0"/>
            </w:pPr>
            <w:r>
              <w:rPr>
                <w:sz w:val="24"/>
              </w:rPr>
              <w:t>Trình bày nội dung của mỗi giai đoạn phát sinh sự sống.</w:t>
            </w:r>
          </w:p>
          <w:p w14:paraId="1B7742B6" w14:textId="77777777" w:rsidR="002B7B5A" w:rsidRDefault="00000000">
            <w:pPr>
              <w:numPr>
                <w:ilvl w:val="0"/>
                <w:numId w:val="996"/>
              </w:numPr>
              <w:spacing w:after="59" w:line="236" w:lineRule="auto"/>
              <w:ind w:firstLine="0"/>
            </w:pPr>
            <w:r>
              <w:rPr>
                <w:sz w:val="24"/>
              </w:rPr>
              <w:t>Tóm tắt và trình bày quá trình phát sinh sự sống trên Trái Đất.</w:t>
            </w:r>
          </w:p>
          <w:p w14:paraId="4947116A" w14:textId="77777777" w:rsidR="002B7B5A" w:rsidRDefault="00000000">
            <w:pPr>
              <w:spacing w:after="0" w:line="259" w:lineRule="auto"/>
              <w:ind w:left="0" w:right="55" w:firstLine="0"/>
            </w:pPr>
            <w:r>
              <w:rPr>
                <w:b/>
                <w:sz w:val="24"/>
              </w:rPr>
              <w:t>Nhiệm vụ 3.</w:t>
            </w:r>
            <w:r>
              <w:rPr>
                <w:i/>
                <w:sz w:val="24"/>
              </w:rPr>
              <w:t xml:space="preserve"> </w:t>
            </w:r>
            <w:r>
              <w:rPr>
                <w:sz w:val="24"/>
              </w:rPr>
              <w:t>Tìm hiểu sự phát triển sự sống trên Trái Đất theo quan điểm hiện đại Quan sát Hình 51.2 kết hợp đọc thông tin mục I.2 trong SGK:</w:t>
            </w:r>
          </w:p>
        </w:tc>
        <w:tc>
          <w:tcPr>
            <w:tcW w:w="4252" w:type="dxa"/>
            <w:tcBorders>
              <w:top w:val="single" w:sz="4" w:space="0" w:color="3E3672"/>
              <w:left w:val="single" w:sz="5" w:space="0" w:color="3E3672"/>
              <w:bottom w:val="single" w:sz="5" w:space="0" w:color="3E3672"/>
              <w:right w:val="single" w:sz="5" w:space="0" w:color="3E3672"/>
            </w:tcBorders>
          </w:tcPr>
          <w:p w14:paraId="4673EC6B" w14:textId="77777777" w:rsidR="002B7B5A" w:rsidRDefault="00000000">
            <w:pPr>
              <w:spacing w:after="24" w:line="261" w:lineRule="auto"/>
              <w:ind w:left="0" w:right="55" w:firstLine="0"/>
            </w:pPr>
            <w:r>
              <w:rPr>
                <w:b/>
                <w:sz w:val="24"/>
              </w:rPr>
              <w:t xml:space="preserve">Nhiệm vụ 1. </w:t>
            </w:r>
            <w:r>
              <w:rPr>
                <w:sz w:val="24"/>
              </w:rPr>
              <w:t>Tìm hiểu khái quát sự phát triển của thế giới sinh vật Câu trả lời của HS:</w:t>
            </w:r>
            <w:r>
              <w:rPr>
                <w:b/>
                <w:sz w:val="24"/>
              </w:rPr>
              <w:t xml:space="preserve"> </w:t>
            </w:r>
          </w:p>
          <w:p w14:paraId="6841A7B3" w14:textId="77777777" w:rsidR="002B7B5A" w:rsidRDefault="00000000">
            <w:pPr>
              <w:numPr>
                <w:ilvl w:val="0"/>
                <w:numId w:val="997"/>
              </w:numPr>
              <w:spacing w:after="57" w:line="233" w:lineRule="auto"/>
              <w:ind w:right="55" w:firstLine="0"/>
            </w:pPr>
            <w:r>
              <w:rPr>
                <w:sz w:val="24"/>
              </w:rPr>
              <w:t>Quá trình phát sinh và phát triển sự sống trên Trái Đất gồm giai đoạn phát sinh và phát triển.</w:t>
            </w:r>
          </w:p>
          <w:p w14:paraId="39CB6E45" w14:textId="77777777" w:rsidR="002B7B5A" w:rsidRDefault="00000000">
            <w:pPr>
              <w:numPr>
                <w:ilvl w:val="0"/>
                <w:numId w:val="997"/>
              </w:numPr>
              <w:spacing w:after="62" w:line="233" w:lineRule="auto"/>
              <w:ind w:right="55" w:firstLine="0"/>
            </w:pPr>
            <w:r>
              <w:rPr>
                <w:sz w:val="24"/>
              </w:rPr>
              <w:t>Thế giới sinh vật trên Trái Đất có nguồn gốc từ các nguyên tố hoá học của các chất vô cơ trong bầu khí quyển của Trái Đất nguyên thuỷ.</w:t>
            </w:r>
          </w:p>
          <w:p w14:paraId="4C522AA7" w14:textId="77777777" w:rsidR="002B7B5A" w:rsidRDefault="00000000">
            <w:pPr>
              <w:spacing w:after="84" w:line="261" w:lineRule="auto"/>
              <w:ind w:left="0" w:right="56" w:firstLine="0"/>
            </w:pPr>
            <w:r>
              <w:rPr>
                <w:b/>
                <w:sz w:val="24"/>
              </w:rPr>
              <w:t>Nhiệm vụ 2.</w:t>
            </w:r>
            <w:r>
              <w:rPr>
                <w:sz w:val="24"/>
              </w:rPr>
              <w:t xml:space="preserve"> Tìm hiểu sự phát sinh sự sống trên Trái Đất Câu trả lời của HS:</w:t>
            </w:r>
            <w:r>
              <w:rPr>
                <w:b/>
                <w:sz w:val="24"/>
              </w:rPr>
              <w:t xml:space="preserve"> </w:t>
            </w:r>
          </w:p>
          <w:p w14:paraId="073B1D7E" w14:textId="77777777" w:rsidR="002B7B5A" w:rsidRDefault="00000000">
            <w:pPr>
              <w:numPr>
                <w:ilvl w:val="0"/>
                <w:numId w:val="998"/>
              </w:numPr>
              <w:spacing w:after="114" w:line="235" w:lineRule="auto"/>
              <w:ind w:right="55" w:firstLine="0"/>
            </w:pPr>
            <w:r>
              <w:rPr>
                <w:sz w:val="24"/>
              </w:rPr>
              <w:t>Sự phát sinh sự sống trên Trái Đất diễn ra qua ba giai đoạn: tiến hoá hoá học, tiến hoá tiền sinh học và tiến hoá sinh học.</w:t>
            </w:r>
          </w:p>
          <w:p w14:paraId="01E70F91" w14:textId="77777777" w:rsidR="002B7B5A" w:rsidRDefault="00000000">
            <w:pPr>
              <w:numPr>
                <w:ilvl w:val="0"/>
                <w:numId w:val="998"/>
              </w:numPr>
              <w:spacing w:after="115" w:line="234" w:lineRule="auto"/>
              <w:ind w:right="55" w:firstLine="0"/>
            </w:pPr>
            <w:r>
              <w:rPr>
                <w:sz w:val="24"/>
              </w:rPr>
              <w:t>Tiến hoá hoá học tổng hợp các chất hữu cơ đơn giản từ các chất vô cơ theo phương thức hoá học; từ các chất hữu cơ đơn giản hình thành nên các phân tử hữu cơ phức tạp.</w:t>
            </w:r>
          </w:p>
          <w:p w14:paraId="184CE846" w14:textId="77777777" w:rsidR="002B7B5A" w:rsidRDefault="00000000">
            <w:pPr>
              <w:numPr>
                <w:ilvl w:val="0"/>
                <w:numId w:val="998"/>
              </w:numPr>
              <w:spacing w:after="0" w:line="259" w:lineRule="auto"/>
              <w:ind w:right="55" w:firstLine="0"/>
            </w:pPr>
            <w:r>
              <w:rPr>
                <w:sz w:val="24"/>
              </w:rPr>
              <w:t>Tiến hoá tiền sinh học là quá trình hình thành mầm mống sự sống đầu tiên, gồm ba sự kiện chính: hình thành lớp màng kép, hình thành tế bào sơ khai, xuất hiện các phân tử có khả năng tự sao chép làm vật liệu di truyền.</w:t>
            </w:r>
          </w:p>
        </w:tc>
      </w:tr>
      <w:tr w:rsidR="002B7B5A" w14:paraId="08BCD0CC" w14:textId="77777777">
        <w:tblPrEx>
          <w:tblCellMar>
            <w:top w:w="48" w:type="dxa"/>
          </w:tblCellMar>
        </w:tblPrEx>
        <w:trPr>
          <w:trHeight w:val="6519"/>
        </w:trPr>
        <w:tc>
          <w:tcPr>
            <w:tcW w:w="4252" w:type="dxa"/>
            <w:tcBorders>
              <w:top w:val="single" w:sz="5" w:space="0" w:color="3E3672"/>
              <w:left w:val="single" w:sz="5" w:space="0" w:color="3E3672"/>
              <w:bottom w:val="single" w:sz="5" w:space="0" w:color="3E3672"/>
              <w:right w:val="single" w:sz="5" w:space="0" w:color="3E3672"/>
            </w:tcBorders>
          </w:tcPr>
          <w:p w14:paraId="57A5821C" w14:textId="77777777" w:rsidR="002B7B5A" w:rsidRDefault="00000000">
            <w:pPr>
              <w:numPr>
                <w:ilvl w:val="0"/>
                <w:numId w:val="999"/>
              </w:numPr>
              <w:spacing w:after="114" w:line="235" w:lineRule="auto"/>
              <w:ind w:firstLine="0"/>
            </w:pPr>
            <w:r>
              <w:rPr>
                <w:sz w:val="24"/>
              </w:rPr>
              <w:lastRenderedPageBreak/>
              <w:t>Nêu đặc điểm của cơ thể đơn bào nhân thực và quá trình hình thành cơ thể đơn bào nhân thực.</w:t>
            </w:r>
          </w:p>
          <w:p w14:paraId="037D54ED" w14:textId="77777777" w:rsidR="002B7B5A" w:rsidRDefault="00000000">
            <w:pPr>
              <w:numPr>
                <w:ilvl w:val="0"/>
                <w:numId w:val="999"/>
              </w:numPr>
              <w:spacing w:after="113" w:line="236" w:lineRule="auto"/>
              <w:ind w:firstLine="0"/>
            </w:pPr>
            <w:r>
              <w:rPr>
                <w:sz w:val="24"/>
              </w:rPr>
              <w:t>Nêu đặc điểm của cơ thể đa bào và trình bày quá trình hình thành cơ thể đa bào.</w:t>
            </w:r>
          </w:p>
          <w:p w14:paraId="7A2FB906" w14:textId="77777777" w:rsidR="002B7B5A" w:rsidRDefault="00000000">
            <w:pPr>
              <w:numPr>
                <w:ilvl w:val="0"/>
                <w:numId w:val="999"/>
              </w:numPr>
              <w:spacing w:after="53" w:line="236" w:lineRule="auto"/>
              <w:ind w:firstLine="0"/>
            </w:pPr>
            <w:r>
              <w:rPr>
                <w:sz w:val="24"/>
              </w:rPr>
              <w:t>Nguyên nhân nào dẫn đến sự đa dạng phong phú của sinh giới?</w:t>
            </w:r>
          </w:p>
          <w:p w14:paraId="13DA0C79" w14:textId="77777777" w:rsidR="002B7B5A" w:rsidRDefault="00000000">
            <w:pPr>
              <w:spacing w:after="26" w:line="259" w:lineRule="auto"/>
              <w:ind w:left="0" w:firstLine="0"/>
              <w:jc w:val="left"/>
            </w:pPr>
            <w:r>
              <w:rPr>
                <w:b/>
                <w:i/>
                <w:sz w:val="24"/>
              </w:rPr>
              <w:t>Bước 2: Thực hiện nhiệm vụ học tập</w:t>
            </w:r>
          </w:p>
          <w:p w14:paraId="2F1D4A03" w14:textId="77777777" w:rsidR="002B7B5A" w:rsidRDefault="00000000">
            <w:pPr>
              <w:spacing w:after="57" w:line="233" w:lineRule="auto"/>
              <w:ind w:left="0" w:right="55" w:firstLine="0"/>
            </w:pPr>
            <w:r>
              <w:rPr>
                <w:sz w:val="24"/>
              </w:rPr>
              <w:t>HS phân tích Hình 51.1, 51.2, thu thập thông tin, chia sẻ với bạn và thống nhất câu trả lời.</w:t>
            </w:r>
          </w:p>
          <w:p w14:paraId="11AD1695" w14:textId="77777777" w:rsidR="002B7B5A" w:rsidRDefault="00000000">
            <w:pPr>
              <w:spacing w:after="78" w:line="266" w:lineRule="auto"/>
              <w:ind w:left="0" w:right="55" w:firstLine="0"/>
            </w:pPr>
            <w:r>
              <w:rPr>
                <w:b/>
                <w:i/>
                <w:sz w:val="24"/>
              </w:rPr>
              <w:t xml:space="preserve">Bước 3: Báo cáo kết quả và thảo luận </w:t>
            </w:r>
            <w:r>
              <w:rPr>
                <w:sz w:val="24"/>
              </w:rPr>
              <w:t xml:space="preserve">GV yêu cầu đại diện HS trả lời các câu hỏi. </w:t>
            </w:r>
            <w:r>
              <w:rPr>
                <w:b/>
                <w:i/>
                <w:sz w:val="24"/>
              </w:rPr>
              <w:t>Bước 4: Đánh giá kết quả thực hiện nhiệm vụ</w:t>
            </w:r>
          </w:p>
          <w:p w14:paraId="3847FC2A" w14:textId="77777777" w:rsidR="002B7B5A" w:rsidRDefault="00000000">
            <w:pPr>
              <w:numPr>
                <w:ilvl w:val="0"/>
                <w:numId w:val="999"/>
              </w:numPr>
              <w:spacing w:line="259" w:lineRule="auto"/>
              <w:ind w:firstLine="0"/>
            </w:pPr>
            <w:r>
              <w:rPr>
                <w:sz w:val="24"/>
              </w:rPr>
              <w:t>HS nhận xét và bổ sung (nếu có).</w:t>
            </w:r>
          </w:p>
          <w:p w14:paraId="3CA1AD47" w14:textId="77777777" w:rsidR="002B7B5A" w:rsidRDefault="00000000">
            <w:pPr>
              <w:numPr>
                <w:ilvl w:val="0"/>
                <w:numId w:val="999"/>
              </w:numPr>
              <w:spacing w:after="0" w:line="259" w:lineRule="auto"/>
              <w:ind w:firstLine="0"/>
            </w:pPr>
            <w:r>
              <w:rPr>
                <w:sz w:val="24"/>
              </w:rPr>
              <w:t>Dựa vào nội dung báo cáo của HS, GV nhận xét sản phẩm và quá trình học tập của các nhóm HS; chính xác hoá nội dung về sự phát sinh và phát triển của sự sống trên Trái Đất.</w:t>
            </w:r>
          </w:p>
        </w:tc>
        <w:tc>
          <w:tcPr>
            <w:tcW w:w="4252" w:type="dxa"/>
            <w:tcBorders>
              <w:top w:val="single" w:sz="5" w:space="0" w:color="3E3672"/>
              <w:left w:val="single" w:sz="5" w:space="0" w:color="3E3672"/>
              <w:bottom w:val="single" w:sz="5" w:space="0" w:color="3E3672"/>
              <w:right w:val="single" w:sz="5" w:space="0" w:color="3E3672"/>
            </w:tcBorders>
          </w:tcPr>
          <w:p w14:paraId="2181445A" w14:textId="77777777" w:rsidR="002B7B5A" w:rsidRDefault="00000000">
            <w:pPr>
              <w:spacing w:after="57" w:line="233" w:lineRule="auto"/>
              <w:ind w:left="0" w:right="55" w:firstLine="0"/>
            </w:pPr>
            <w:r>
              <w:rPr>
                <w:b/>
                <w:sz w:val="24"/>
              </w:rPr>
              <w:t>Nhiệm vụ 3.</w:t>
            </w:r>
            <w:r>
              <w:rPr>
                <w:sz w:val="24"/>
              </w:rPr>
              <w:t xml:space="preserve"> Tìm hiểu sự phát triển sự sống trên Trái Đất theo quan điểm hiện đại</w:t>
            </w:r>
          </w:p>
          <w:p w14:paraId="7727F613" w14:textId="77777777" w:rsidR="002B7B5A" w:rsidRDefault="00000000">
            <w:pPr>
              <w:spacing w:after="86" w:line="259" w:lineRule="auto"/>
              <w:ind w:left="0" w:firstLine="0"/>
              <w:jc w:val="left"/>
            </w:pPr>
            <w:r>
              <w:rPr>
                <w:sz w:val="24"/>
              </w:rPr>
              <w:t xml:space="preserve">Các câu trả lời của HS: </w:t>
            </w:r>
          </w:p>
          <w:p w14:paraId="53183EBF" w14:textId="77777777" w:rsidR="002B7B5A" w:rsidRDefault="00000000">
            <w:pPr>
              <w:numPr>
                <w:ilvl w:val="0"/>
                <w:numId w:val="1000"/>
              </w:numPr>
              <w:spacing w:after="86" w:line="259" w:lineRule="auto"/>
              <w:ind w:right="55" w:firstLine="0"/>
            </w:pPr>
            <w:r>
              <w:rPr>
                <w:sz w:val="24"/>
              </w:rPr>
              <w:t>Sự hình thành sinh vật đa bào nhân thực: tế bào nhân sơ à đơn bào nhân thực  đa bào nhân thực.</w:t>
            </w:r>
          </w:p>
          <w:p w14:paraId="642C0B5D" w14:textId="77777777" w:rsidR="002B7B5A" w:rsidRDefault="00000000">
            <w:pPr>
              <w:numPr>
                <w:ilvl w:val="0"/>
                <w:numId w:val="1000"/>
              </w:numPr>
              <w:spacing w:after="0" w:line="259" w:lineRule="auto"/>
              <w:ind w:right="55" w:firstLine="0"/>
            </w:pPr>
            <w:r>
              <w:rPr>
                <w:sz w:val="24"/>
              </w:rPr>
              <w:t>Nguyên nhân dẫn đến sự đa dạng, phong phú của sinh giới: Sự biến đổi mạnh mẽ của khí hậu đã dẫn đến những đợt tuyệt chủng hàng loạt các loài và sau đó là một giai đoạn tiến hoá, phát sinh các loài mới từ những sinh vật sống sót có các đặc điểm thích nghi.</w:t>
            </w:r>
          </w:p>
        </w:tc>
      </w:tr>
    </w:tbl>
    <w:p w14:paraId="4EA2C5B3" w14:textId="77777777" w:rsidR="002B7B5A" w:rsidRDefault="00000000">
      <w:pPr>
        <w:numPr>
          <w:ilvl w:val="1"/>
          <w:numId w:val="353"/>
        </w:numPr>
        <w:spacing w:after="80" w:line="255" w:lineRule="auto"/>
        <w:ind w:right="219" w:hanging="397"/>
      </w:pPr>
      <w:r>
        <w:rPr>
          <w:rFonts w:ascii="Calibri" w:eastAsia="Calibri" w:hAnsi="Calibri" w:cs="Calibri"/>
          <w:i/>
          <w:color w:val="DC892F"/>
        </w:rPr>
        <w:t>Nội dung 2. Tìm hiểu quá trình phát sinh loài người</w:t>
      </w:r>
    </w:p>
    <w:p w14:paraId="55874895" w14:textId="77777777" w:rsidR="002B7B5A" w:rsidRDefault="00000000">
      <w:pPr>
        <w:spacing w:after="96" w:line="259" w:lineRule="auto"/>
        <w:ind w:left="278"/>
        <w:jc w:val="left"/>
      </w:pPr>
      <w:r>
        <w:rPr>
          <w:i/>
        </w:rPr>
        <w:t>a) Mục tiêu</w:t>
      </w:r>
    </w:p>
    <w:p w14:paraId="41F84CD4" w14:textId="77777777" w:rsidR="002B7B5A" w:rsidRDefault="00000000">
      <w:pPr>
        <w:spacing w:after="0"/>
        <w:ind w:left="278"/>
      </w:pPr>
      <w:r>
        <w:t xml:space="preserve"> Dựa vào sơ đồ, trình bày được khái quát sự hình thành loài người. </w:t>
      </w:r>
      <w:r>
        <w:rPr>
          <w:i/>
        </w:rPr>
        <w:t xml:space="preserve">b) Tiến trình thực hiện </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4233"/>
        <w:gridCol w:w="4259"/>
      </w:tblGrid>
      <w:tr w:rsidR="002B7B5A" w14:paraId="0C3A70C9" w14:textId="77777777">
        <w:trPr>
          <w:trHeight w:val="401"/>
        </w:trPr>
        <w:tc>
          <w:tcPr>
            <w:tcW w:w="4233" w:type="dxa"/>
            <w:tcBorders>
              <w:top w:val="single" w:sz="4" w:space="0" w:color="3E3672"/>
              <w:left w:val="single" w:sz="5" w:space="0" w:color="3E3672"/>
              <w:bottom w:val="single" w:sz="4" w:space="0" w:color="3E3672"/>
              <w:right w:val="single" w:sz="5" w:space="0" w:color="3E3672"/>
            </w:tcBorders>
            <w:shd w:val="clear" w:color="auto" w:fill="C6BDD4"/>
          </w:tcPr>
          <w:p w14:paraId="6DA82C8A" w14:textId="77777777" w:rsidR="002B7B5A" w:rsidRDefault="00000000">
            <w:pPr>
              <w:spacing w:after="0" w:line="259" w:lineRule="auto"/>
              <w:ind w:left="0" w:right="55" w:firstLine="0"/>
              <w:jc w:val="center"/>
            </w:pPr>
            <w:r>
              <w:rPr>
                <w:b/>
                <w:sz w:val="24"/>
              </w:rPr>
              <w:t>Hoạt động của giáo viên và học sinh</w:t>
            </w:r>
          </w:p>
        </w:tc>
        <w:tc>
          <w:tcPr>
            <w:tcW w:w="4259" w:type="dxa"/>
            <w:tcBorders>
              <w:top w:val="single" w:sz="4" w:space="0" w:color="3E3672"/>
              <w:left w:val="single" w:sz="5" w:space="0" w:color="3E3672"/>
              <w:bottom w:val="single" w:sz="4" w:space="0" w:color="3E3672"/>
              <w:right w:val="single" w:sz="5" w:space="0" w:color="3E3672"/>
            </w:tcBorders>
            <w:shd w:val="clear" w:color="auto" w:fill="C6BDD4"/>
          </w:tcPr>
          <w:p w14:paraId="67C1ADEE" w14:textId="77777777" w:rsidR="002B7B5A" w:rsidRDefault="00000000">
            <w:pPr>
              <w:spacing w:after="0" w:line="259" w:lineRule="auto"/>
              <w:ind w:left="0" w:right="55" w:firstLine="0"/>
              <w:jc w:val="center"/>
            </w:pPr>
            <w:r>
              <w:rPr>
                <w:b/>
                <w:sz w:val="24"/>
              </w:rPr>
              <w:t>Sản phẩm</w:t>
            </w:r>
          </w:p>
        </w:tc>
      </w:tr>
      <w:tr w:rsidR="002B7B5A" w14:paraId="485ADB26" w14:textId="77777777">
        <w:trPr>
          <w:trHeight w:val="4391"/>
        </w:trPr>
        <w:tc>
          <w:tcPr>
            <w:tcW w:w="4233" w:type="dxa"/>
            <w:tcBorders>
              <w:top w:val="single" w:sz="4" w:space="0" w:color="3E3672"/>
              <w:left w:val="single" w:sz="5" w:space="0" w:color="3E3672"/>
              <w:bottom w:val="single" w:sz="5" w:space="0" w:color="3E3672"/>
              <w:right w:val="single" w:sz="5" w:space="0" w:color="3E3672"/>
            </w:tcBorders>
          </w:tcPr>
          <w:p w14:paraId="39058305" w14:textId="77777777" w:rsidR="002B7B5A" w:rsidRDefault="00000000">
            <w:pPr>
              <w:spacing w:after="26" w:line="259" w:lineRule="auto"/>
              <w:ind w:left="0" w:firstLine="0"/>
              <w:jc w:val="left"/>
            </w:pPr>
            <w:r>
              <w:rPr>
                <w:b/>
                <w:i/>
                <w:sz w:val="24"/>
              </w:rPr>
              <w:lastRenderedPageBreak/>
              <w:t>Bước 1: Chuyển giao nhiệm vụ</w:t>
            </w:r>
          </w:p>
          <w:p w14:paraId="238032E8" w14:textId="77777777" w:rsidR="002B7B5A" w:rsidRDefault="00000000">
            <w:pPr>
              <w:spacing w:after="116" w:line="233" w:lineRule="auto"/>
              <w:ind w:left="0" w:firstLine="0"/>
            </w:pPr>
            <w:r>
              <w:rPr>
                <w:sz w:val="24"/>
              </w:rPr>
              <w:t xml:space="preserve">GV chiếu Hình 51.4 trong SGK, yêu cầu HS quan sát hình, thực hiện các yêu cầu sau: </w:t>
            </w:r>
          </w:p>
          <w:p w14:paraId="082DAAD4" w14:textId="77777777" w:rsidR="002B7B5A" w:rsidRDefault="00000000">
            <w:pPr>
              <w:numPr>
                <w:ilvl w:val="0"/>
                <w:numId w:val="1001"/>
              </w:numPr>
              <w:spacing w:after="113" w:line="236" w:lineRule="auto"/>
              <w:ind w:right="27" w:firstLine="0"/>
            </w:pPr>
            <w:r>
              <w:rPr>
                <w:sz w:val="24"/>
              </w:rPr>
              <w:t xml:space="preserve">Gọi tên các giai đoạn chính của quá trình phát sinh loài người. </w:t>
            </w:r>
          </w:p>
          <w:p w14:paraId="5AFF3180" w14:textId="77777777" w:rsidR="002B7B5A" w:rsidRDefault="00000000">
            <w:pPr>
              <w:numPr>
                <w:ilvl w:val="0"/>
                <w:numId w:val="1001"/>
              </w:numPr>
              <w:spacing w:after="27" w:line="259" w:lineRule="auto"/>
              <w:ind w:right="27" w:firstLine="0"/>
            </w:pPr>
            <w:r>
              <w:rPr>
                <w:sz w:val="24"/>
              </w:rPr>
              <w:t xml:space="preserve">Trình bày tóm tắt đặc điểm hình thái, đời sống của các dạng người. </w:t>
            </w:r>
            <w:r>
              <w:rPr>
                <w:b/>
                <w:i/>
                <w:sz w:val="24"/>
              </w:rPr>
              <w:t>Bước 2: Thực hiện nhiệm vụ học tập</w:t>
            </w:r>
          </w:p>
          <w:p w14:paraId="0B1AD4F8" w14:textId="77777777" w:rsidR="002B7B5A" w:rsidRDefault="00000000">
            <w:pPr>
              <w:spacing w:after="57" w:line="233" w:lineRule="auto"/>
              <w:ind w:left="0" w:right="55" w:firstLine="0"/>
            </w:pPr>
            <w:r>
              <w:rPr>
                <w:sz w:val="24"/>
              </w:rPr>
              <w:t>HS phân tích Hình 51.4, thu thập thông tin, chia sẻ thông tin với bạn và thống nhất câu trả lời.</w:t>
            </w:r>
          </w:p>
          <w:p w14:paraId="1F68DCED" w14:textId="77777777" w:rsidR="002B7B5A" w:rsidRDefault="00000000">
            <w:pPr>
              <w:spacing w:after="26" w:line="259" w:lineRule="auto"/>
              <w:ind w:left="0" w:firstLine="0"/>
              <w:jc w:val="left"/>
            </w:pPr>
            <w:r>
              <w:rPr>
                <w:b/>
                <w:i/>
                <w:sz w:val="24"/>
              </w:rPr>
              <w:t xml:space="preserve">Bước 3: Báo cáo kết quả và thảo luận </w:t>
            </w:r>
          </w:p>
          <w:p w14:paraId="14F037BB" w14:textId="77777777" w:rsidR="002B7B5A" w:rsidRDefault="00000000">
            <w:pPr>
              <w:spacing w:after="0" w:line="259" w:lineRule="auto"/>
              <w:ind w:left="0" w:firstLine="0"/>
              <w:jc w:val="left"/>
            </w:pPr>
            <w:r>
              <w:rPr>
                <w:sz w:val="24"/>
              </w:rPr>
              <w:t>GV yêu cầu đại diện HS trả lời các câu hỏi.</w:t>
            </w:r>
          </w:p>
        </w:tc>
        <w:tc>
          <w:tcPr>
            <w:tcW w:w="4259" w:type="dxa"/>
            <w:tcBorders>
              <w:top w:val="single" w:sz="4" w:space="0" w:color="3E3672"/>
              <w:left w:val="single" w:sz="5" w:space="0" w:color="3E3672"/>
              <w:bottom w:val="single" w:sz="5" w:space="0" w:color="3E3672"/>
              <w:right w:val="single" w:sz="5" w:space="0" w:color="3E3672"/>
            </w:tcBorders>
          </w:tcPr>
          <w:p w14:paraId="5E96CD49" w14:textId="77777777" w:rsidR="002B7B5A" w:rsidRDefault="00000000">
            <w:pPr>
              <w:spacing w:after="86" w:line="259" w:lineRule="auto"/>
              <w:ind w:left="0" w:firstLine="0"/>
              <w:jc w:val="left"/>
            </w:pPr>
            <w:r>
              <w:rPr>
                <w:sz w:val="24"/>
              </w:rPr>
              <w:t>Câu trả lời của các nhóm HS:</w:t>
            </w:r>
          </w:p>
          <w:p w14:paraId="5A4E46E1" w14:textId="77777777" w:rsidR="002B7B5A" w:rsidRDefault="00000000">
            <w:pPr>
              <w:numPr>
                <w:ilvl w:val="0"/>
                <w:numId w:val="1002"/>
              </w:numPr>
              <w:spacing w:after="103" w:line="216" w:lineRule="auto"/>
              <w:ind w:right="28" w:firstLine="0"/>
              <w:jc w:val="left"/>
            </w:pPr>
            <w:r>
              <w:rPr>
                <w:sz w:val="24"/>
              </w:rPr>
              <w:t>Các giai đoạn chính của quá trình phát sinh loài người:</w:t>
            </w:r>
            <w:r>
              <w:rPr>
                <w:b/>
                <w:sz w:val="24"/>
              </w:rPr>
              <w:t xml:space="preserve"> </w:t>
            </w:r>
            <w:r>
              <w:rPr>
                <w:sz w:val="24"/>
              </w:rPr>
              <w:t xml:space="preserve">người tối cổ </w:t>
            </w:r>
            <w:r>
              <w:rPr>
                <w:rFonts w:ascii="Segoe UI Symbol" w:eastAsia="Segoe UI Symbol" w:hAnsi="Segoe UI Symbol" w:cs="Segoe UI Symbol"/>
                <w:sz w:val="24"/>
              </w:rPr>
              <w:t>→</w:t>
            </w:r>
            <w:r>
              <w:rPr>
                <w:sz w:val="24"/>
              </w:rPr>
              <w:t xml:space="preserve"> người cận đại </w:t>
            </w:r>
            <w:r>
              <w:rPr>
                <w:rFonts w:ascii="Segoe UI Symbol" w:eastAsia="Segoe UI Symbol" w:hAnsi="Segoe UI Symbol" w:cs="Segoe UI Symbol"/>
                <w:sz w:val="24"/>
              </w:rPr>
              <w:t>→</w:t>
            </w:r>
            <w:r>
              <w:rPr>
                <w:sz w:val="24"/>
              </w:rPr>
              <w:t xml:space="preserve"> người hiện đại.</w:t>
            </w:r>
          </w:p>
          <w:p w14:paraId="08020C05" w14:textId="77777777" w:rsidR="002B7B5A" w:rsidRDefault="00000000">
            <w:pPr>
              <w:numPr>
                <w:ilvl w:val="0"/>
                <w:numId w:val="1002"/>
              </w:numPr>
              <w:spacing w:after="20" w:line="259" w:lineRule="auto"/>
              <w:ind w:right="28" w:firstLine="0"/>
              <w:jc w:val="left"/>
            </w:pPr>
            <w:r>
              <w:rPr>
                <w:sz w:val="24"/>
              </w:rPr>
              <w:t>Đặc điểm của các dạng người:</w:t>
            </w:r>
          </w:p>
          <w:p w14:paraId="5193CCF8" w14:textId="77777777" w:rsidR="002B7B5A" w:rsidRDefault="00000000">
            <w:pPr>
              <w:spacing w:after="57" w:line="233" w:lineRule="auto"/>
              <w:ind w:left="0" w:right="55" w:firstLine="0"/>
            </w:pPr>
            <w:r>
              <w:rPr>
                <w:i/>
                <w:sz w:val="24"/>
              </w:rPr>
              <w:t xml:space="preserve">+ </w:t>
            </w:r>
            <w:r>
              <w:rPr>
                <w:sz w:val="24"/>
              </w:rPr>
              <w:t>Người tối cổ: đi bằng hai chân, thân hơi khom về phía trước; biết sử dụng cành cây, hòn đá, mảnh xương thú để tự vệ và tấn công.</w:t>
            </w:r>
          </w:p>
          <w:p w14:paraId="2E2B25EE" w14:textId="77777777" w:rsidR="002B7B5A" w:rsidRDefault="00000000">
            <w:pPr>
              <w:spacing w:after="0" w:line="259" w:lineRule="auto"/>
              <w:ind w:left="0" w:right="55" w:firstLine="0"/>
            </w:pPr>
            <w:r>
              <w:rPr>
                <w:sz w:val="24"/>
              </w:rPr>
              <w:t>+ Người cổ đại (người khéo léo): đi thẳng, biết chế tạo và sử dụng công cụ bằng đá. Đời sống dựa vào săn bắt một số động vật nhỏ; thu hái quả, hạt, củ, lá cây làm thức ăn.</w:t>
            </w:r>
          </w:p>
        </w:tc>
      </w:tr>
      <w:tr w:rsidR="002B7B5A" w14:paraId="39A542D0" w14:textId="77777777">
        <w:trPr>
          <w:trHeight w:val="2710"/>
        </w:trPr>
        <w:tc>
          <w:tcPr>
            <w:tcW w:w="4233" w:type="dxa"/>
            <w:tcBorders>
              <w:top w:val="single" w:sz="5" w:space="0" w:color="3E3672"/>
              <w:left w:val="single" w:sz="5" w:space="0" w:color="3E3672"/>
              <w:bottom w:val="single" w:sz="5" w:space="0" w:color="3E3672"/>
              <w:right w:val="single" w:sz="5" w:space="0" w:color="3E3672"/>
            </w:tcBorders>
          </w:tcPr>
          <w:p w14:paraId="609629C7" w14:textId="77777777" w:rsidR="002B7B5A" w:rsidRDefault="00000000">
            <w:pPr>
              <w:spacing w:after="116" w:line="233" w:lineRule="auto"/>
              <w:ind w:left="0" w:firstLine="0"/>
              <w:jc w:val="left"/>
            </w:pPr>
            <w:r>
              <w:rPr>
                <w:b/>
                <w:i/>
                <w:sz w:val="24"/>
              </w:rPr>
              <w:t>Bước 4: Đánh giá kết quả thực hiện nhiệm vụ</w:t>
            </w:r>
          </w:p>
          <w:p w14:paraId="7BCDA37C" w14:textId="77777777" w:rsidR="002B7B5A" w:rsidRDefault="00000000">
            <w:pPr>
              <w:spacing w:after="0" w:line="259" w:lineRule="auto"/>
              <w:ind w:left="0" w:right="55" w:firstLine="0"/>
            </w:pPr>
            <w:r>
              <w:t xml:space="preserve">– </w:t>
            </w:r>
            <w:r>
              <w:rPr>
                <w:sz w:val="24"/>
              </w:rPr>
              <w:t xml:space="preserve">HS nhận xét và bổ sung (nếu có). </w:t>
            </w:r>
            <w:r>
              <w:t xml:space="preserve">– </w:t>
            </w:r>
            <w:r>
              <w:rPr>
                <w:sz w:val="24"/>
              </w:rPr>
              <w:t>Dựa vào nội dung báo cáo của HS, GV nhận xét sản phẩm và quá trình học tập của các nhóm HS; chính xác hoá nội dung về sự phát sinh loài người.</w:t>
            </w:r>
          </w:p>
        </w:tc>
        <w:tc>
          <w:tcPr>
            <w:tcW w:w="4259" w:type="dxa"/>
            <w:tcBorders>
              <w:top w:val="single" w:sz="5" w:space="0" w:color="3E3672"/>
              <w:left w:val="single" w:sz="5" w:space="0" w:color="3E3672"/>
              <w:bottom w:val="single" w:sz="5" w:space="0" w:color="3E3672"/>
              <w:right w:val="single" w:sz="5" w:space="0" w:color="3E3672"/>
            </w:tcBorders>
          </w:tcPr>
          <w:p w14:paraId="1B05D757" w14:textId="77777777" w:rsidR="002B7B5A" w:rsidRDefault="00000000">
            <w:pPr>
              <w:spacing w:after="57" w:line="233" w:lineRule="auto"/>
              <w:ind w:left="0" w:right="55" w:firstLine="0"/>
            </w:pPr>
            <w:r>
              <w:rPr>
                <w:sz w:val="24"/>
              </w:rPr>
              <w:t>+ Người cổ đại (người đứng thẳng): đi thẳng, nhanh nhẹn; sống theo tổ chức xã hội, chưa có nghi thức tôn giáo.</w:t>
            </w:r>
          </w:p>
          <w:p w14:paraId="4A22F1DB" w14:textId="77777777" w:rsidR="002B7B5A" w:rsidRDefault="00000000">
            <w:pPr>
              <w:spacing w:after="0" w:line="259" w:lineRule="auto"/>
              <w:ind w:left="0" w:right="54" w:firstLine="0"/>
            </w:pPr>
            <w:r>
              <w:rPr>
                <w:sz w:val="24"/>
              </w:rPr>
              <w:t xml:space="preserve">+ Người hiện đại (người tinh khôn): hình thái và bộ xương giống người hiện nay; biết chế tạo và sử dụng nhiều công cụ tinh xảo bằng đá, xương, sừng; sống thành bộ lạc, có nền văn hoá phức tạp, có mầm mống mĩ thuật và tôn giáo. </w:t>
            </w:r>
          </w:p>
        </w:tc>
      </w:tr>
    </w:tbl>
    <w:p w14:paraId="140100C1" w14:textId="77777777" w:rsidR="002B7B5A" w:rsidRDefault="00000000">
      <w:pPr>
        <w:numPr>
          <w:ilvl w:val="0"/>
          <w:numId w:val="353"/>
        </w:numPr>
        <w:spacing w:after="75" w:line="259" w:lineRule="auto"/>
        <w:ind w:hanging="254"/>
      </w:pPr>
      <w:r>
        <w:rPr>
          <w:rFonts w:ascii="Calibri" w:eastAsia="Calibri" w:hAnsi="Calibri" w:cs="Calibri"/>
          <w:b/>
          <w:color w:val="59A1CF"/>
        </w:rPr>
        <w:t xml:space="preserve">Hoạt động 3: Luyện tập </w:t>
      </w:r>
    </w:p>
    <w:p w14:paraId="0586A1C4" w14:textId="77777777" w:rsidR="002B7B5A" w:rsidRDefault="00000000">
      <w:pPr>
        <w:spacing w:after="96" w:line="259" w:lineRule="auto"/>
        <w:ind w:left="278"/>
        <w:jc w:val="left"/>
      </w:pPr>
      <w:r>
        <w:rPr>
          <w:i/>
        </w:rPr>
        <w:t>a) Mục tiêu</w:t>
      </w:r>
    </w:p>
    <w:p w14:paraId="18F891C8" w14:textId="77777777" w:rsidR="002B7B5A" w:rsidRDefault="00000000">
      <w:pPr>
        <w:spacing w:after="0"/>
        <w:ind w:left="278"/>
      </w:pPr>
      <w:r>
        <w:t xml:space="preserve">Củng cố được kiến thức về sự phát sinh, phát triển sự sống trên Trái Đất và sự phát sinh loài người, từ đó khắc sâu mục tiêu bài học. </w:t>
      </w:r>
      <w:r>
        <w:rPr>
          <w:i/>
        </w:rPr>
        <w:t>b) Tiến trình thực hiện</w:t>
      </w:r>
    </w:p>
    <w:tbl>
      <w:tblPr>
        <w:tblStyle w:val="TableGrid"/>
        <w:tblW w:w="8492" w:type="dxa"/>
        <w:tblInd w:w="289" w:type="dxa"/>
        <w:tblCellMar>
          <w:top w:w="40" w:type="dxa"/>
          <w:left w:w="113" w:type="dxa"/>
          <w:bottom w:w="0" w:type="dxa"/>
          <w:right w:w="58" w:type="dxa"/>
        </w:tblCellMar>
        <w:tblLook w:val="04A0" w:firstRow="1" w:lastRow="0" w:firstColumn="1" w:lastColumn="0" w:noHBand="0" w:noVBand="1"/>
      </w:tblPr>
      <w:tblGrid>
        <w:gridCol w:w="6599"/>
        <w:gridCol w:w="1893"/>
      </w:tblGrid>
      <w:tr w:rsidR="002B7B5A" w14:paraId="740ABFAC" w14:textId="77777777">
        <w:trPr>
          <w:trHeight w:val="401"/>
        </w:trPr>
        <w:tc>
          <w:tcPr>
            <w:tcW w:w="6599" w:type="dxa"/>
            <w:tcBorders>
              <w:top w:val="single" w:sz="4" w:space="0" w:color="3E3672"/>
              <w:left w:val="single" w:sz="5" w:space="0" w:color="3E3672"/>
              <w:bottom w:val="single" w:sz="4" w:space="0" w:color="3E3672"/>
              <w:right w:val="single" w:sz="5" w:space="0" w:color="3E3672"/>
            </w:tcBorders>
            <w:shd w:val="clear" w:color="auto" w:fill="C6BDD4"/>
          </w:tcPr>
          <w:p w14:paraId="12FD5444" w14:textId="77777777" w:rsidR="002B7B5A" w:rsidRDefault="00000000">
            <w:pPr>
              <w:spacing w:after="0" w:line="259" w:lineRule="auto"/>
              <w:ind w:left="0" w:right="55" w:firstLine="0"/>
              <w:jc w:val="center"/>
            </w:pPr>
            <w:r>
              <w:rPr>
                <w:b/>
                <w:sz w:val="24"/>
              </w:rPr>
              <w:t>Hoạt động của giáo viên và học sinh</w:t>
            </w:r>
          </w:p>
        </w:tc>
        <w:tc>
          <w:tcPr>
            <w:tcW w:w="1893" w:type="dxa"/>
            <w:tcBorders>
              <w:top w:val="single" w:sz="4" w:space="0" w:color="3E3672"/>
              <w:left w:val="single" w:sz="5" w:space="0" w:color="3E3672"/>
              <w:bottom w:val="single" w:sz="4" w:space="0" w:color="3E3672"/>
              <w:right w:val="single" w:sz="5" w:space="0" w:color="3E3672"/>
            </w:tcBorders>
            <w:shd w:val="clear" w:color="auto" w:fill="C6BDD4"/>
          </w:tcPr>
          <w:p w14:paraId="1B96676F" w14:textId="77777777" w:rsidR="002B7B5A" w:rsidRDefault="00000000">
            <w:pPr>
              <w:spacing w:after="0" w:line="259" w:lineRule="auto"/>
              <w:ind w:left="0" w:right="55" w:firstLine="0"/>
              <w:jc w:val="center"/>
            </w:pPr>
            <w:r>
              <w:rPr>
                <w:b/>
                <w:sz w:val="24"/>
              </w:rPr>
              <w:t>Sản phẩm</w:t>
            </w:r>
          </w:p>
        </w:tc>
      </w:tr>
      <w:tr w:rsidR="002B7B5A" w14:paraId="598648A4" w14:textId="77777777">
        <w:trPr>
          <w:trHeight w:val="7455"/>
        </w:trPr>
        <w:tc>
          <w:tcPr>
            <w:tcW w:w="6599" w:type="dxa"/>
            <w:tcBorders>
              <w:top w:val="single" w:sz="4" w:space="0" w:color="3E3672"/>
              <w:left w:val="single" w:sz="5" w:space="0" w:color="3E3672"/>
              <w:bottom w:val="single" w:sz="5" w:space="0" w:color="3E3672"/>
              <w:right w:val="single" w:sz="5" w:space="0" w:color="3E3672"/>
            </w:tcBorders>
          </w:tcPr>
          <w:p w14:paraId="5B682C15" w14:textId="77777777" w:rsidR="002B7B5A" w:rsidRDefault="00000000">
            <w:pPr>
              <w:spacing w:after="85" w:line="259" w:lineRule="auto"/>
              <w:ind w:left="0" w:firstLine="0"/>
              <w:jc w:val="left"/>
            </w:pPr>
            <w:r>
              <w:rPr>
                <w:b/>
                <w:i/>
                <w:sz w:val="24"/>
              </w:rPr>
              <w:lastRenderedPageBreak/>
              <w:t>Bước 1: Chuyển giao nhiệm vụ</w:t>
            </w:r>
          </w:p>
          <w:p w14:paraId="4670128C" w14:textId="77777777" w:rsidR="002B7B5A" w:rsidRDefault="00000000">
            <w:pPr>
              <w:spacing w:after="17" w:line="259" w:lineRule="auto"/>
              <w:ind w:left="0" w:firstLine="0"/>
              <w:jc w:val="left"/>
            </w:pPr>
            <w:r>
              <w:t xml:space="preserve">– </w:t>
            </w:r>
            <w:r>
              <w:rPr>
                <w:sz w:val="24"/>
              </w:rPr>
              <w:t xml:space="preserve">GV thực hiện: </w:t>
            </w:r>
          </w:p>
          <w:p w14:paraId="5484546F" w14:textId="77777777" w:rsidR="002B7B5A" w:rsidRDefault="00000000">
            <w:pPr>
              <w:spacing w:after="26" w:line="259" w:lineRule="auto"/>
              <w:ind w:left="0" w:firstLine="0"/>
              <w:jc w:val="left"/>
            </w:pPr>
            <w:r>
              <w:rPr>
                <w:sz w:val="24"/>
              </w:rPr>
              <w:t>+ Giới thiệu các câu hỏi qua phiếu giao nhiệm vụ hoặc trình chiếu.</w:t>
            </w:r>
          </w:p>
          <w:p w14:paraId="73A7FC6A" w14:textId="77777777" w:rsidR="002B7B5A" w:rsidRDefault="00000000">
            <w:pPr>
              <w:spacing w:after="34" w:line="259" w:lineRule="auto"/>
              <w:ind w:left="0" w:firstLine="0"/>
              <w:jc w:val="left"/>
            </w:pPr>
            <w:r>
              <w:rPr>
                <w:sz w:val="24"/>
              </w:rPr>
              <w:t>+ Yêu cầu HS vận dụng kiến thức bài học trả lời câu hỏi:</w:t>
            </w:r>
          </w:p>
          <w:p w14:paraId="0E8B6366" w14:textId="77777777" w:rsidR="002B7B5A" w:rsidRDefault="00000000">
            <w:pPr>
              <w:spacing w:after="26" w:line="259" w:lineRule="auto"/>
              <w:ind w:left="0" w:firstLine="0"/>
              <w:jc w:val="left"/>
            </w:pPr>
            <w:r>
              <w:rPr>
                <w:b/>
                <w:sz w:val="24"/>
              </w:rPr>
              <w:t xml:space="preserve">1. </w:t>
            </w:r>
            <w:r>
              <w:rPr>
                <w:sz w:val="24"/>
              </w:rPr>
              <w:t xml:space="preserve"> Khi nói về tiến hoá hoá học, phát biểu nào dưới đây đúng?</w:t>
            </w:r>
          </w:p>
          <w:p w14:paraId="14710152" w14:textId="77777777" w:rsidR="002B7B5A" w:rsidRDefault="00000000">
            <w:pPr>
              <w:numPr>
                <w:ilvl w:val="0"/>
                <w:numId w:val="1003"/>
              </w:numPr>
              <w:spacing w:after="57" w:line="233" w:lineRule="auto"/>
              <w:ind w:firstLine="0"/>
            </w:pPr>
            <w:r>
              <w:rPr>
                <w:sz w:val="24"/>
              </w:rPr>
              <w:t>Quá trình hình thành chất hữu cơ từ chất vô cơ theo phương thức hoá học.</w:t>
            </w:r>
          </w:p>
          <w:p w14:paraId="4E4C6248" w14:textId="77777777" w:rsidR="002B7B5A" w:rsidRDefault="00000000">
            <w:pPr>
              <w:numPr>
                <w:ilvl w:val="0"/>
                <w:numId w:val="1003"/>
              </w:numPr>
              <w:spacing w:after="57" w:line="233" w:lineRule="auto"/>
              <w:ind w:firstLine="0"/>
            </w:pPr>
            <w:r>
              <w:rPr>
                <w:sz w:val="24"/>
              </w:rPr>
              <w:t>Quá trình hình thành các đại phân tử hữu cơ từ các chất vô cơ diễn ra trong cơ thể sống.</w:t>
            </w:r>
          </w:p>
          <w:p w14:paraId="63634689" w14:textId="77777777" w:rsidR="002B7B5A" w:rsidRDefault="00000000">
            <w:pPr>
              <w:numPr>
                <w:ilvl w:val="0"/>
                <w:numId w:val="1003"/>
              </w:numPr>
              <w:spacing w:after="57" w:line="233" w:lineRule="auto"/>
              <w:ind w:firstLine="0"/>
            </w:pPr>
            <w:r>
              <w:rPr>
                <w:sz w:val="24"/>
              </w:rPr>
              <w:t>Quá trình hình thành sinh vật sống đầu tiên từ các chất vô cơ trong môi trường nước.</w:t>
            </w:r>
          </w:p>
          <w:p w14:paraId="7295E290" w14:textId="77777777" w:rsidR="002B7B5A" w:rsidRDefault="00000000">
            <w:pPr>
              <w:numPr>
                <w:ilvl w:val="0"/>
                <w:numId w:val="1003"/>
              </w:numPr>
              <w:spacing w:after="65" w:line="233" w:lineRule="auto"/>
              <w:ind w:firstLine="0"/>
            </w:pPr>
            <w:r>
              <w:rPr>
                <w:sz w:val="24"/>
              </w:rPr>
              <w:t>Quá trình hình thành sự đa dạng của những cơ thể đa bào nhân thực.</w:t>
            </w:r>
          </w:p>
          <w:p w14:paraId="7B21A49F" w14:textId="77777777" w:rsidR="002B7B5A" w:rsidRDefault="00000000">
            <w:pPr>
              <w:spacing w:after="57" w:line="233" w:lineRule="auto"/>
              <w:ind w:left="0" w:firstLine="0"/>
            </w:pPr>
            <w:r>
              <w:rPr>
                <w:b/>
                <w:sz w:val="24"/>
              </w:rPr>
              <w:t xml:space="preserve">2. </w:t>
            </w:r>
            <w:r>
              <w:rPr>
                <w:sz w:val="24"/>
              </w:rPr>
              <w:t>Trong giai đoạn tiến hoá tiền sinh học diễn ra những sự kiện nào dưới đây?</w:t>
            </w:r>
          </w:p>
          <w:p w14:paraId="54B560C5" w14:textId="77777777" w:rsidR="002B7B5A" w:rsidRDefault="00000000">
            <w:pPr>
              <w:numPr>
                <w:ilvl w:val="0"/>
                <w:numId w:val="1004"/>
              </w:numPr>
              <w:spacing w:after="26" w:line="259" w:lineRule="auto"/>
              <w:ind w:firstLine="0"/>
              <w:jc w:val="left"/>
            </w:pPr>
            <w:r>
              <w:rPr>
                <w:sz w:val="24"/>
              </w:rPr>
              <w:t>Sự hình thành lớp màng kép</w:t>
            </w:r>
          </w:p>
          <w:p w14:paraId="4D4E4CE4" w14:textId="77777777" w:rsidR="002B7B5A" w:rsidRDefault="00000000">
            <w:pPr>
              <w:numPr>
                <w:ilvl w:val="0"/>
                <w:numId w:val="1004"/>
              </w:numPr>
              <w:spacing w:after="26" w:line="259" w:lineRule="auto"/>
              <w:ind w:firstLine="0"/>
              <w:jc w:val="left"/>
            </w:pPr>
            <w:r>
              <w:rPr>
                <w:sz w:val="24"/>
              </w:rPr>
              <w:t>Hình thành tế bào sơ khai</w:t>
            </w:r>
          </w:p>
          <w:p w14:paraId="4FE8B32C" w14:textId="77777777" w:rsidR="002B7B5A" w:rsidRDefault="00000000">
            <w:pPr>
              <w:numPr>
                <w:ilvl w:val="0"/>
                <w:numId w:val="1004"/>
              </w:numPr>
              <w:spacing w:after="57" w:line="233" w:lineRule="auto"/>
              <w:ind w:firstLine="0"/>
              <w:jc w:val="left"/>
            </w:pPr>
            <w:r>
              <w:rPr>
                <w:sz w:val="24"/>
              </w:rPr>
              <w:t>Xuất hiện các phân tử có khả năng tự sao chép làm vật liệu di truyền</w:t>
            </w:r>
          </w:p>
          <w:p w14:paraId="2D2E91DA" w14:textId="77777777" w:rsidR="002B7B5A" w:rsidRDefault="00000000">
            <w:pPr>
              <w:numPr>
                <w:ilvl w:val="0"/>
                <w:numId w:val="1004"/>
              </w:numPr>
              <w:spacing w:after="0" w:line="282" w:lineRule="auto"/>
              <w:ind w:firstLine="0"/>
              <w:jc w:val="left"/>
            </w:pPr>
            <w:r>
              <w:rPr>
                <w:sz w:val="24"/>
              </w:rPr>
              <w:t>Hình thành cơ chế sinh sảnTổ hợp đúng là</w:t>
            </w:r>
          </w:p>
          <w:p w14:paraId="6E9E1D20" w14:textId="77777777" w:rsidR="002B7B5A" w:rsidRDefault="00000000">
            <w:pPr>
              <w:spacing w:after="26" w:line="259" w:lineRule="auto"/>
              <w:ind w:left="0" w:firstLine="0"/>
              <w:jc w:val="left"/>
            </w:pPr>
            <w:r>
              <w:rPr>
                <w:sz w:val="24"/>
              </w:rPr>
              <w:t>A. 1, 2, 3.                     B. 2, 3, 4.</w:t>
            </w:r>
          </w:p>
          <w:p w14:paraId="42D05906" w14:textId="77777777" w:rsidR="002B7B5A" w:rsidRDefault="00000000">
            <w:pPr>
              <w:spacing w:after="0" w:line="259" w:lineRule="auto"/>
              <w:ind w:left="0" w:firstLine="0"/>
              <w:jc w:val="left"/>
            </w:pPr>
            <w:r>
              <w:rPr>
                <w:sz w:val="24"/>
              </w:rPr>
              <w:t>C. 1, 2, 4.                     D. 1, 3, 4.</w:t>
            </w:r>
          </w:p>
        </w:tc>
        <w:tc>
          <w:tcPr>
            <w:tcW w:w="1893" w:type="dxa"/>
            <w:tcBorders>
              <w:top w:val="single" w:sz="4" w:space="0" w:color="3E3672"/>
              <w:left w:val="single" w:sz="5" w:space="0" w:color="3E3672"/>
              <w:bottom w:val="single" w:sz="5" w:space="0" w:color="3E3672"/>
              <w:right w:val="single" w:sz="5" w:space="0" w:color="3E3672"/>
            </w:tcBorders>
          </w:tcPr>
          <w:p w14:paraId="4DF41385" w14:textId="77777777" w:rsidR="002B7B5A" w:rsidRDefault="00000000">
            <w:pPr>
              <w:numPr>
                <w:ilvl w:val="0"/>
                <w:numId w:val="1005"/>
              </w:numPr>
              <w:spacing w:after="26" w:line="259" w:lineRule="auto"/>
              <w:ind w:hanging="224"/>
              <w:jc w:val="left"/>
            </w:pPr>
            <w:r>
              <w:rPr>
                <w:sz w:val="24"/>
              </w:rPr>
              <w:t>A.</w:t>
            </w:r>
          </w:p>
          <w:p w14:paraId="279DB514" w14:textId="77777777" w:rsidR="002B7B5A" w:rsidRDefault="00000000">
            <w:pPr>
              <w:numPr>
                <w:ilvl w:val="0"/>
                <w:numId w:val="1005"/>
              </w:numPr>
              <w:spacing w:after="26" w:line="259" w:lineRule="auto"/>
              <w:ind w:hanging="224"/>
              <w:jc w:val="left"/>
            </w:pPr>
            <w:r>
              <w:rPr>
                <w:sz w:val="24"/>
              </w:rPr>
              <w:t>A.</w:t>
            </w:r>
          </w:p>
          <w:p w14:paraId="683878FC" w14:textId="77777777" w:rsidR="002B7B5A" w:rsidRDefault="00000000">
            <w:pPr>
              <w:numPr>
                <w:ilvl w:val="0"/>
                <w:numId w:val="1005"/>
              </w:numPr>
              <w:spacing w:after="0" w:line="259" w:lineRule="auto"/>
              <w:ind w:hanging="224"/>
              <w:jc w:val="left"/>
            </w:pPr>
            <w:r>
              <w:rPr>
                <w:sz w:val="24"/>
              </w:rPr>
              <w:t>(1), (2).</w:t>
            </w:r>
          </w:p>
        </w:tc>
      </w:tr>
      <w:tr w:rsidR="002B7B5A" w14:paraId="44CBAF69" w14:textId="77777777">
        <w:tblPrEx>
          <w:tblCellMar>
            <w:top w:w="50" w:type="dxa"/>
            <w:right w:w="56" w:type="dxa"/>
          </w:tblCellMar>
        </w:tblPrEx>
        <w:trPr>
          <w:trHeight w:val="6745"/>
        </w:trPr>
        <w:tc>
          <w:tcPr>
            <w:tcW w:w="6599" w:type="dxa"/>
            <w:tcBorders>
              <w:top w:val="single" w:sz="5" w:space="0" w:color="3E3672"/>
              <w:left w:val="single" w:sz="5" w:space="0" w:color="3E3672"/>
              <w:bottom w:val="single" w:sz="5" w:space="0" w:color="3E3672"/>
              <w:right w:val="single" w:sz="5" w:space="0" w:color="3E3672"/>
            </w:tcBorders>
          </w:tcPr>
          <w:p w14:paraId="0F9DA767" w14:textId="77777777" w:rsidR="002B7B5A" w:rsidRDefault="00000000">
            <w:pPr>
              <w:spacing w:after="246" w:line="259" w:lineRule="auto"/>
              <w:ind w:left="0" w:firstLine="0"/>
              <w:jc w:val="left"/>
            </w:pPr>
            <w:r>
              <w:rPr>
                <w:b/>
                <w:sz w:val="24"/>
              </w:rPr>
              <w:lastRenderedPageBreak/>
              <w:t xml:space="preserve">3. </w:t>
            </w:r>
            <w:r>
              <w:rPr>
                <w:sz w:val="24"/>
              </w:rPr>
              <w:t>Những đặc điểm nào dưới đây là đặc điểm của người tối cổ?</w:t>
            </w:r>
          </w:p>
          <w:p w14:paraId="2E2BDC82" w14:textId="77777777" w:rsidR="002B7B5A" w:rsidRDefault="00000000">
            <w:pPr>
              <w:numPr>
                <w:ilvl w:val="0"/>
                <w:numId w:val="1006"/>
              </w:numPr>
              <w:spacing w:after="177" w:line="259" w:lineRule="auto"/>
              <w:ind w:firstLine="363"/>
            </w:pPr>
            <w:r>
              <w:t>Đi bằng hai chân, thân hơi khom về phía trước</w:t>
            </w:r>
          </w:p>
          <w:p w14:paraId="63B722A5" w14:textId="77777777" w:rsidR="002B7B5A" w:rsidRDefault="00000000">
            <w:pPr>
              <w:numPr>
                <w:ilvl w:val="0"/>
                <w:numId w:val="1006"/>
              </w:numPr>
              <w:spacing w:after="170" w:line="265" w:lineRule="auto"/>
              <w:ind w:firstLine="363"/>
            </w:pPr>
            <w:r>
              <w:rPr>
                <w:rFonts w:ascii="Calibri" w:eastAsia="Calibri" w:hAnsi="Calibri" w:cs="Calibri"/>
                <w:noProof/>
                <w:color w:val="000000"/>
                <w:sz w:val="22"/>
              </w:rPr>
              <mc:AlternateContent>
                <mc:Choice Requires="wpg">
                  <w:drawing>
                    <wp:anchor distT="0" distB="0" distL="114300" distR="114300" simplePos="0" relativeHeight="251771904" behindDoc="1" locked="0" layoutInCell="1" allowOverlap="1" wp14:anchorId="54380390" wp14:editId="03ED89E0">
                      <wp:simplePos x="0" y="0"/>
                      <wp:positionH relativeFrom="column">
                        <wp:posOffset>78348</wp:posOffset>
                      </wp:positionH>
                      <wp:positionV relativeFrom="paragraph">
                        <wp:posOffset>-378329</wp:posOffset>
                      </wp:positionV>
                      <wp:extent cx="217703" cy="1557744"/>
                      <wp:effectExtent l="0" t="0" r="0" b="0"/>
                      <wp:wrapNone/>
                      <wp:docPr id="565848" name="Group 565848"/>
                      <wp:cNvGraphicFramePr/>
                      <a:graphic xmlns:a="http://schemas.openxmlformats.org/drawingml/2006/main">
                        <a:graphicData uri="http://schemas.microsoft.com/office/word/2010/wordprocessingGroup">
                          <wpg:wgp>
                            <wpg:cNvGrpSpPr/>
                            <wpg:grpSpPr>
                              <a:xfrm>
                                <a:off x="0" y="0"/>
                                <a:ext cx="217703" cy="1557744"/>
                                <a:chOff x="0" y="0"/>
                                <a:chExt cx="217703" cy="1557744"/>
                              </a:xfrm>
                            </wpg:grpSpPr>
                            <wps:wsp>
                              <wps:cNvPr id="43857" name="Shape 43857"/>
                              <wps:cNvSpPr/>
                              <wps:spPr>
                                <a:xfrm>
                                  <a:off x="0" y="0"/>
                                  <a:ext cx="217703" cy="217691"/>
                                </a:xfrm>
                                <a:custGeom>
                                  <a:avLst/>
                                  <a:gdLst/>
                                  <a:ahLst/>
                                  <a:cxnLst/>
                                  <a:rect l="0" t="0" r="0" b="0"/>
                                  <a:pathLst>
                                    <a:path w="217703" h="217691">
                                      <a:moveTo>
                                        <a:pt x="0" y="217691"/>
                                      </a:moveTo>
                                      <a:lnTo>
                                        <a:pt x="217703" y="217691"/>
                                      </a:lnTo>
                                      <a:lnTo>
                                        <a:pt x="217703"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43859" name="Shape 43859"/>
                              <wps:cNvSpPr/>
                              <wps:spPr>
                                <a:xfrm>
                                  <a:off x="0" y="311353"/>
                                  <a:ext cx="217703" cy="217691"/>
                                </a:xfrm>
                                <a:custGeom>
                                  <a:avLst/>
                                  <a:gdLst/>
                                  <a:ahLst/>
                                  <a:cxnLst/>
                                  <a:rect l="0" t="0" r="0" b="0"/>
                                  <a:pathLst>
                                    <a:path w="217703" h="217691">
                                      <a:moveTo>
                                        <a:pt x="0" y="217691"/>
                                      </a:moveTo>
                                      <a:lnTo>
                                        <a:pt x="217703" y="217691"/>
                                      </a:lnTo>
                                      <a:lnTo>
                                        <a:pt x="217703"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43862" name="Shape 43862"/>
                              <wps:cNvSpPr/>
                              <wps:spPr>
                                <a:xfrm>
                                  <a:off x="0" y="825703"/>
                                  <a:ext cx="217703" cy="217691"/>
                                </a:xfrm>
                                <a:custGeom>
                                  <a:avLst/>
                                  <a:gdLst/>
                                  <a:ahLst/>
                                  <a:cxnLst/>
                                  <a:rect l="0" t="0" r="0" b="0"/>
                                  <a:pathLst>
                                    <a:path w="217703" h="217691">
                                      <a:moveTo>
                                        <a:pt x="0" y="217691"/>
                                      </a:moveTo>
                                      <a:lnTo>
                                        <a:pt x="217703" y="217691"/>
                                      </a:lnTo>
                                      <a:lnTo>
                                        <a:pt x="217703"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43865" name="Shape 43865"/>
                              <wps:cNvSpPr/>
                              <wps:spPr>
                                <a:xfrm>
                                  <a:off x="0" y="1340053"/>
                                  <a:ext cx="217703" cy="217691"/>
                                </a:xfrm>
                                <a:custGeom>
                                  <a:avLst/>
                                  <a:gdLst/>
                                  <a:ahLst/>
                                  <a:cxnLst/>
                                  <a:rect l="0" t="0" r="0" b="0"/>
                                  <a:pathLst>
                                    <a:path w="217703" h="217691">
                                      <a:moveTo>
                                        <a:pt x="0" y="217691"/>
                                      </a:moveTo>
                                      <a:lnTo>
                                        <a:pt x="217703" y="217691"/>
                                      </a:lnTo>
                                      <a:lnTo>
                                        <a:pt x="217703" y="0"/>
                                      </a:lnTo>
                                      <a:lnTo>
                                        <a:pt x="0" y="0"/>
                                      </a:lnTo>
                                      <a:close/>
                                    </a:path>
                                  </a:pathLst>
                                </a:custGeom>
                                <a:ln w="1270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65848" style="width:17.142pt;height:122.657pt;position:absolute;z-index:-2147483633;mso-position-horizontal-relative:text;mso-position-horizontal:absolute;margin-left:6.1691pt;mso-position-vertical-relative:text;margin-top:-29.7898pt;" coordsize="2177,15577">
                      <v:shape id="Shape 43857" style="position:absolute;width:2177;height:2176;left:0;top:0;" coordsize="217703,217691" path="m0,217691l217703,217691l217703,0l0,0x">
                        <v:stroke weight="1pt" endcap="flat" joinstyle="miter" miterlimit="10" on="true" color="#181717"/>
                        <v:fill on="false" color="#000000" opacity="0"/>
                      </v:shape>
                      <v:shape id="Shape 43859" style="position:absolute;width:2177;height:2176;left:0;top:3113;" coordsize="217703,217691" path="m0,217691l217703,217691l217703,0l0,0x">
                        <v:stroke weight="1pt" endcap="flat" joinstyle="miter" miterlimit="10" on="true" color="#181717"/>
                        <v:fill on="false" color="#000000" opacity="0"/>
                      </v:shape>
                      <v:shape id="Shape 43862" style="position:absolute;width:2177;height:2176;left:0;top:8257;" coordsize="217703,217691" path="m0,217691l217703,217691l217703,0l0,0x">
                        <v:stroke weight="1pt" endcap="flat" joinstyle="miter" miterlimit="10" on="true" color="#181717"/>
                        <v:fill on="false" color="#000000" opacity="0"/>
                      </v:shape>
                      <v:shape id="Shape 43865" style="position:absolute;width:2177;height:2176;left:0;top:13400;" coordsize="217703,217691" path="m0,217691l217703,217691l217703,0l0,0x">
                        <v:stroke weight="1pt" endcap="flat" joinstyle="miter" miterlimit="10" on="true" color="#181717"/>
                        <v:fill on="false" color="#000000" opacity="0"/>
                      </v:shape>
                    </v:group>
                  </w:pict>
                </mc:Fallback>
              </mc:AlternateContent>
            </w:r>
            <w:r>
              <w:t>Biết sử dụng cành cây, hòn đá, mảnh xương thú để tự vệ và tấn công</w:t>
            </w:r>
          </w:p>
          <w:p w14:paraId="03B8EF5C" w14:textId="77777777" w:rsidR="002B7B5A" w:rsidRDefault="00000000">
            <w:pPr>
              <w:numPr>
                <w:ilvl w:val="0"/>
                <w:numId w:val="1006"/>
              </w:numPr>
              <w:spacing w:after="170" w:line="265" w:lineRule="auto"/>
              <w:ind w:firstLine="363"/>
            </w:pPr>
            <w:r>
              <w:t>Biết chế tạo và sử dụng nhiều công cụ tinh xảo bằng đá, xương, sừng</w:t>
            </w:r>
          </w:p>
          <w:p w14:paraId="68C3409C" w14:textId="77777777" w:rsidR="002B7B5A" w:rsidRDefault="00000000">
            <w:pPr>
              <w:numPr>
                <w:ilvl w:val="0"/>
                <w:numId w:val="1006"/>
              </w:numPr>
              <w:spacing w:after="63" w:line="265" w:lineRule="auto"/>
              <w:ind w:firstLine="363"/>
            </w:pPr>
            <w:r>
              <w:t>Sống thành bộ lạc, có nền văn hoá phức tạp, có mầm mống mĩ thuật và tôn giáo.</w:t>
            </w:r>
          </w:p>
          <w:p w14:paraId="2592969C" w14:textId="77777777" w:rsidR="002B7B5A" w:rsidRDefault="00000000">
            <w:pPr>
              <w:spacing w:after="0" w:line="282" w:lineRule="auto"/>
              <w:ind w:left="0" w:right="2426" w:firstLine="0"/>
            </w:pPr>
            <w:r>
              <w:rPr>
                <w:b/>
                <w:i/>
                <w:sz w:val="24"/>
              </w:rPr>
              <w:t xml:space="preserve">Bước 2: Thực hiện nhiệm vụ học tập </w:t>
            </w:r>
            <w:r>
              <w:rPr>
                <w:sz w:val="24"/>
              </w:rPr>
              <w:t>HS vận dụng kiến thức trả lời các câu hỏi.</w:t>
            </w:r>
          </w:p>
          <w:p w14:paraId="03A8B4C5" w14:textId="77777777" w:rsidR="002B7B5A" w:rsidRDefault="00000000">
            <w:pPr>
              <w:spacing w:after="26" w:line="259" w:lineRule="auto"/>
              <w:ind w:left="0" w:firstLine="0"/>
              <w:jc w:val="left"/>
            </w:pPr>
            <w:r>
              <w:rPr>
                <w:b/>
                <w:i/>
                <w:sz w:val="24"/>
              </w:rPr>
              <w:t xml:space="preserve">Bước 3: Báo cáo kết quả và thảo luận </w:t>
            </w:r>
          </w:p>
          <w:p w14:paraId="7A2B91BA" w14:textId="77777777" w:rsidR="002B7B5A" w:rsidRDefault="00000000">
            <w:pPr>
              <w:spacing w:after="26" w:line="301" w:lineRule="auto"/>
              <w:ind w:left="0" w:right="1548" w:firstLine="0"/>
              <w:jc w:val="left"/>
            </w:pPr>
            <w:r>
              <w:rPr>
                <w:sz w:val="24"/>
              </w:rPr>
              <w:t xml:space="preserve">GV yêu cầu đại diện HS báo cáo sản phẩm học tập. </w:t>
            </w:r>
            <w:r>
              <w:rPr>
                <w:b/>
                <w:i/>
                <w:sz w:val="24"/>
              </w:rPr>
              <w:t xml:space="preserve">Bước 4: Đánh giá kết quả thực hiện nhiệm vụ </w:t>
            </w:r>
            <w:r>
              <w:t xml:space="preserve">– </w:t>
            </w:r>
            <w:r>
              <w:rPr>
                <w:sz w:val="24"/>
              </w:rPr>
              <w:t>HS nhận xét và bổ sung (nếu có).</w:t>
            </w:r>
          </w:p>
          <w:p w14:paraId="74827431" w14:textId="77777777" w:rsidR="002B7B5A" w:rsidRDefault="00000000">
            <w:pPr>
              <w:spacing w:after="17" w:line="259" w:lineRule="auto"/>
              <w:ind w:left="0" w:firstLine="0"/>
              <w:jc w:val="left"/>
            </w:pPr>
            <w:r>
              <w:t xml:space="preserve">– </w:t>
            </w:r>
            <w:r>
              <w:rPr>
                <w:sz w:val="24"/>
              </w:rPr>
              <w:t>GV thực hiện:</w:t>
            </w:r>
          </w:p>
          <w:p w14:paraId="4BB08418" w14:textId="77777777" w:rsidR="002B7B5A" w:rsidRDefault="00000000">
            <w:pPr>
              <w:spacing w:after="57" w:line="233" w:lineRule="auto"/>
              <w:ind w:left="0" w:firstLine="0"/>
            </w:pPr>
            <w:r>
              <w:rPr>
                <w:sz w:val="24"/>
              </w:rPr>
              <w:t>+ Dựa vào nội dung báo cáo của HS, GV nhận xét sản phẩm và quá trình học tập của các nhóm HS.</w:t>
            </w:r>
          </w:p>
          <w:p w14:paraId="4DC87624" w14:textId="77777777" w:rsidR="002B7B5A" w:rsidRDefault="00000000">
            <w:pPr>
              <w:spacing w:after="0" w:line="259" w:lineRule="auto"/>
              <w:ind w:left="0" w:firstLine="0"/>
              <w:jc w:val="left"/>
            </w:pPr>
            <w:r>
              <w:rPr>
                <w:sz w:val="24"/>
              </w:rPr>
              <w:t>+ Chính xác hoá sản phẩm học tập của HS</w:t>
            </w:r>
          </w:p>
        </w:tc>
        <w:tc>
          <w:tcPr>
            <w:tcW w:w="1893" w:type="dxa"/>
            <w:tcBorders>
              <w:top w:val="single" w:sz="5" w:space="0" w:color="3E3672"/>
              <w:left w:val="single" w:sz="5" w:space="0" w:color="3E3672"/>
              <w:bottom w:val="single" w:sz="5" w:space="0" w:color="3E3672"/>
              <w:right w:val="single" w:sz="5" w:space="0" w:color="3E3672"/>
            </w:tcBorders>
          </w:tcPr>
          <w:p w14:paraId="1E6932B9" w14:textId="77777777" w:rsidR="002B7B5A" w:rsidRDefault="002B7B5A">
            <w:pPr>
              <w:spacing w:after="160" w:line="259" w:lineRule="auto"/>
              <w:ind w:left="0" w:firstLine="0"/>
              <w:jc w:val="left"/>
            </w:pPr>
          </w:p>
        </w:tc>
      </w:tr>
    </w:tbl>
    <w:p w14:paraId="55151E91" w14:textId="77777777" w:rsidR="002B7B5A" w:rsidRDefault="00000000">
      <w:pPr>
        <w:numPr>
          <w:ilvl w:val="0"/>
          <w:numId w:val="353"/>
        </w:numPr>
        <w:spacing w:after="47" w:line="259" w:lineRule="auto"/>
        <w:ind w:hanging="254"/>
      </w:pPr>
      <w:r>
        <w:rPr>
          <w:rFonts w:ascii="Calibri" w:eastAsia="Calibri" w:hAnsi="Calibri" w:cs="Calibri"/>
          <w:b/>
          <w:color w:val="59A1CF"/>
        </w:rPr>
        <w:t>Hoạt động 4: Vận dụng</w:t>
      </w:r>
    </w:p>
    <w:p w14:paraId="26428F32" w14:textId="77777777" w:rsidR="002B7B5A" w:rsidRDefault="00000000">
      <w:pPr>
        <w:spacing w:after="96" w:line="259" w:lineRule="auto"/>
        <w:ind w:left="278"/>
        <w:jc w:val="left"/>
      </w:pPr>
      <w:r>
        <w:rPr>
          <w:i/>
        </w:rPr>
        <w:t>a) Mục tiêu</w:t>
      </w:r>
    </w:p>
    <w:p w14:paraId="627C47EE" w14:textId="77777777" w:rsidR="002B7B5A" w:rsidRDefault="00000000">
      <w:pPr>
        <w:spacing w:after="0"/>
        <w:ind w:left="278"/>
      </w:pPr>
      <w:r>
        <w:t xml:space="preserve">Vận dụng kiến thức, kĩ năng để giải quyết vấn đề thực tiễn có liên quan đến bài học. </w:t>
      </w:r>
      <w:r>
        <w:rPr>
          <w:i/>
        </w:rPr>
        <w:t>b) Tiến trình thực hiện</w:t>
      </w:r>
    </w:p>
    <w:tbl>
      <w:tblPr>
        <w:tblStyle w:val="TableGrid"/>
        <w:tblW w:w="8492" w:type="dxa"/>
        <w:tblInd w:w="289" w:type="dxa"/>
        <w:tblCellMar>
          <w:top w:w="40" w:type="dxa"/>
          <w:left w:w="113" w:type="dxa"/>
          <w:bottom w:w="0" w:type="dxa"/>
          <w:right w:w="59" w:type="dxa"/>
        </w:tblCellMar>
        <w:tblLook w:val="04A0" w:firstRow="1" w:lastRow="0" w:firstColumn="1" w:lastColumn="0" w:noHBand="0" w:noVBand="1"/>
      </w:tblPr>
      <w:tblGrid>
        <w:gridCol w:w="6557"/>
        <w:gridCol w:w="1935"/>
      </w:tblGrid>
      <w:tr w:rsidR="002B7B5A" w14:paraId="33CDA24F" w14:textId="77777777">
        <w:trPr>
          <w:trHeight w:val="401"/>
        </w:trPr>
        <w:tc>
          <w:tcPr>
            <w:tcW w:w="6557" w:type="dxa"/>
            <w:tcBorders>
              <w:top w:val="single" w:sz="4" w:space="0" w:color="3E3672"/>
              <w:left w:val="single" w:sz="5" w:space="0" w:color="3E3672"/>
              <w:bottom w:val="single" w:sz="4" w:space="0" w:color="3E3672"/>
              <w:right w:val="single" w:sz="5" w:space="0" w:color="3E3672"/>
            </w:tcBorders>
            <w:shd w:val="clear" w:color="auto" w:fill="C6BDD4"/>
          </w:tcPr>
          <w:p w14:paraId="54E05C56" w14:textId="77777777" w:rsidR="002B7B5A" w:rsidRDefault="00000000">
            <w:pPr>
              <w:spacing w:after="0" w:line="259" w:lineRule="auto"/>
              <w:ind w:left="0" w:right="55" w:firstLine="0"/>
              <w:jc w:val="center"/>
            </w:pPr>
            <w:r>
              <w:rPr>
                <w:b/>
                <w:sz w:val="24"/>
              </w:rPr>
              <w:t>Hoạt động của giáo viên và học sinh</w:t>
            </w:r>
          </w:p>
        </w:tc>
        <w:tc>
          <w:tcPr>
            <w:tcW w:w="1935" w:type="dxa"/>
            <w:tcBorders>
              <w:top w:val="single" w:sz="4" w:space="0" w:color="3E3672"/>
              <w:left w:val="single" w:sz="5" w:space="0" w:color="3E3672"/>
              <w:bottom w:val="single" w:sz="4" w:space="0" w:color="3E3672"/>
              <w:right w:val="single" w:sz="5" w:space="0" w:color="3E3672"/>
            </w:tcBorders>
            <w:shd w:val="clear" w:color="auto" w:fill="C6BDD4"/>
          </w:tcPr>
          <w:p w14:paraId="3E433824" w14:textId="77777777" w:rsidR="002B7B5A" w:rsidRDefault="00000000">
            <w:pPr>
              <w:spacing w:after="0" w:line="259" w:lineRule="auto"/>
              <w:ind w:left="0" w:right="55" w:firstLine="0"/>
              <w:jc w:val="center"/>
            </w:pPr>
            <w:r>
              <w:rPr>
                <w:b/>
                <w:sz w:val="24"/>
              </w:rPr>
              <w:t>Sản phẩm</w:t>
            </w:r>
          </w:p>
        </w:tc>
      </w:tr>
      <w:tr w:rsidR="002B7B5A" w14:paraId="6629DCCF" w14:textId="77777777">
        <w:trPr>
          <w:trHeight w:val="4328"/>
        </w:trPr>
        <w:tc>
          <w:tcPr>
            <w:tcW w:w="6557" w:type="dxa"/>
            <w:tcBorders>
              <w:top w:val="single" w:sz="4" w:space="0" w:color="3E3672"/>
              <w:left w:val="single" w:sz="5" w:space="0" w:color="3E3672"/>
              <w:bottom w:val="single" w:sz="5" w:space="0" w:color="3E3672"/>
              <w:right w:val="single" w:sz="5" w:space="0" w:color="3E3672"/>
            </w:tcBorders>
          </w:tcPr>
          <w:p w14:paraId="72D87362" w14:textId="77777777" w:rsidR="002B7B5A" w:rsidRDefault="00000000">
            <w:pPr>
              <w:spacing w:after="36" w:line="259" w:lineRule="auto"/>
              <w:ind w:left="0" w:firstLine="0"/>
              <w:jc w:val="left"/>
            </w:pPr>
            <w:r>
              <w:rPr>
                <w:b/>
                <w:i/>
                <w:sz w:val="24"/>
              </w:rPr>
              <w:lastRenderedPageBreak/>
              <w:t>Bước 1: Chuyển giao nhiệm vụ</w:t>
            </w:r>
          </w:p>
          <w:p w14:paraId="74CF69C3" w14:textId="77777777" w:rsidR="002B7B5A" w:rsidRDefault="00000000">
            <w:pPr>
              <w:spacing w:after="57" w:line="242" w:lineRule="auto"/>
              <w:ind w:left="0" w:firstLine="0"/>
            </w:pPr>
            <w:r>
              <w:rPr>
                <w:sz w:val="24"/>
              </w:rPr>
              <w:t>GV yêu cầu HS thực hiện ở nhà: Giải thích vì sao ngày nay chất hữu không được tổng hợp theo phương thức hoá học?</w:t>
            </w:r>
          </w:p>
          <w:p w14:paraId="54196516" w14:textId="77777777" w:rsidR="002B7B5A" w:rsidRDefault="00000000">
            <w:pPr>
              <w:spacing w:after="36" w:line="259" w:lineRule="auto"/>
              <w:ind w:left="0" w:firstLine="0"/>
              <w:jc w:val="left"/>
            </w:pPr>
            <w:r>
              <w:rPr>
                <w:b/>
                <w:i/>
                <w:sz w:val="24"/>
              </w:rPr>
              <w:t>Bước 2: Thực hiện nhiệm vụ học tập</w:t>
            </w:r>
          </w:p>
          <w:p w14:paraId="6D47D195" w14:textId="77777777" w:rsidR="002B7B5A" w:rsidRDefault="00000000">
            <w:pPr>
              <w:spacing w:after="36" w:line="259" w:lineRule="auto"/>
              <w:ind w:left="0" w:firstLine="0"/>
              <w:jc w:val="left"/>
            </w:pPr>
            <w:r>
              <w:rPr>
                <w:sz w:val="24"/>
              </w:rPr>
              <w:t xml:space="preserve">HS tìm vận dụng kiến thức bài học để trả lời câu hỏi. </w:t>
            </w:r>
          </w:p>
          <w:p w14:paraId="7740441A" w14:textId="77777777" w:rsidR="002B7B5A" w:rsidRDefault="00000000">
            <w:pPr>
              <w:spacing w:after="36" w:line="259" w:lineRule="auto"/>
              <w:ind w:left="0" w:firstLine="0"/>
              <w:jc w:val="left"/>
            </w:pPr>
            <w:r>
              <w:rPr>
                <w:b/>
                <w:i/>
                <w:sz w:val="24"/>
              </w:rPr>
              <w:t xml:space="preserve">Bước 3: Báo cáo kết quả và thảo luận </w:t>
            </w:r>
          </w:p>
          <w:p w14:paraId="778186C3" w14:textId="77777777" w:rsidR="002B7B5A" w:rsidRDefault="00000000">
            <w:pPr>
              <w:spacing w:after="0" w:line="291" w:lineRule="auto"/>
              <w:ind w:left="0" w:right="1503" w:firstLine="0"/>
              <w:jc w:val="left"/>
            </w:pPr>
            <w:r>
              <w:rPr>
                <w:sz w:val="24"/>
              </w:rPr>
              <w:t xml:space="preserve">GV yêu cầu đại diện HS báo cáo sản phẩm học tập. </w:t>
            </w:r>
            <w:r>
              <w:rPr>
                <w:b/>
                <w:i/>
                <w:sz w:val="24"/>
              </w:rPr>
              <w:t xml:space="preserve">Bước 4: Đánh giá kết quả thực hiện nhiệm vụ </w:t>
            </w:r>
            <w:r>
              <w:rPr>
                <w:sz w:val="24"/>
              </w:rPr>
              <w:t>– HS nhận xét và bổ sung (nếu có).</w:t>
            </w:r>
          </w:p>
          <w:p w14:paraId="3F1BE7A4" w14:textId="77777777" w:rsidR="002B7B5A" w:rsidRDefault="00000000">
            <w:pPr>
              <w:spacing w:after="36" w:line="259" w:lineRule="auto"/>
              <w:ind w:left="0" w:firstLine="0"/>
              <w:jc w:val="left"/>
            </w:pPr>
            <w:r>
              <w:rPr>
                <w:sz w:val="24"/>
              </w:rPr>
              <w:t>– GV thực hiện:</w:t>
            </w:r>
          </w:p>
          <w:p w14:paraId="2C9261B6" w14:textId="77777777" w:rsidR="002B7B5A" w:rsidRDefault="00000000">
            <w:pPr>
              <w:spacing w:after="57" w:line="242" w:lineRule="auto"/>
              <w:ind w:left="0" w:firstLine="0"/>
            </w:pPr>
            <w:r>
              <w:rPr>
                <w:sz w:val="24"/>
              </w:rPr>
              <w:t>+ Dựa vào nội dung báo cáo của HS, GV nhận xét sản phẩm và quá trình học tập của các nhóm HS.</w:t>
            </w:r>
          </w:p>
          <w:p w14:paraId="06BB4283" w14:textId="77777777" w:rsidR="002B7B5A" w:rsidRDefault="00000000">
            <w:pPr>
              <w:spacing w:after="0" w:line="259" w:lineRule="auto"/>
              <w:ind w:left="0" w:firstLine="0"/>
              <w:jc w:val="left"/>
            </w:pPr>
            <w:r>
              <w:rPr>
                <w:sz w:val="24"/>
              </w:rPr>
              <w:t>+ Chính xác hoá giải thích của HS.</w:t>
            </w:r>
          </w:p>
        </w:tc>
        <w:tc>
          <w:tcPr>
            <w:tcW w:w="1935" w:type="dxa"/>
            <w:tcBorders>
              <w:top w:val="single" w:sz="4" w:space="0" w:color="3E3672"/>
              <w:left w:val="single" w:sz="5" w:space="0" w:color="3E3672"/>
              <w:bottom w:val="single" w:sz="5" w:space="0" w:color="3E3672"/>
              <w:right w:val="single" w:sz="5" w:space="0" w:color="3E3672"/>
            </w:tcBorders>
          </w:tcPr>
          <w:p w14:paraId="58F34254" w14:textId="77777777" w:rsidR="002B7B5A" w:rsidRDefault="00000000">
            <w:pPr>
              <w:spacing w:after="36" w:line="259" w:lineRule="auto"/>
              <w:ind w:left="0" w:firstLine="0"/>
              <w:jc w:val="left"/>
            </w:pPr>
            <w:r>
              <w:rPr>
                <w:sz w:val="24"/>
              </w:rPr>
              <w:t xml:space="preserve">Câu trả lời: </w:t>
            </w:r>
          </w:p>
          <w:p w14:paraId="074466D6" w14:textId="77777777" w:rsidR="002B7B5A" w:rsidRDefault="00000000">
            <w:pPr>
              <w:spacing w:after="0" w:line="259" w:lineRule="auto"/>
              <w:ind w:left="0" w:right="54" w:firstLine="0"/>
            </w:pPr>
            <w:r>
              <w:rPr>
                <w:sz w:val="24"/>
              </w:rPr>
              <w:t>Vì thiếu điều kiện của Trái đất nguyên thuỷ và nếu chất hữu cơ được tổng hợp ngoài cơ thể sống sẽ bị vi khuẩn phân huỷ.</w:t>
            </w:r>
          </w:p>
        </w:tc>
      </w:tr>
    </w:tbl>
    <w:p w14:paraId="6F08CC76" w14:textId="77777777" w:rsidR="002B7B5A" w:rsidRDefault="00000000">
      <w:pPr>
        <w:spacing w:after="99" w:line="259" w:lineRule="auto"/>
        <w:ind w:left="0" w:right="-98" w:firstLine="0"/>
        <w:jc w:val="left"/>
      </w:pPr>
      <w:r>
        <w:rPr>
          <w:rFonts w:ascii="Calibri" w:eastAsia="Calibri" w:hAnsi="Calibri" w:cs="Calibri"/>
          <w:noProof/>
          <w:color w:val="000000"/>
          <w:sz w:val="22"/>
        </w:rPr>
        <mc:AlternateContent>
          <mc:Choice Requires="wpg">
            <w:drawing>
              <wp:inline distT="0" distB="0" distL="0" distR="0" wp14:anchorId="4ACF12B1" wp14:editId="050CF29C">
                <wp:extent cx="5166005" cy="7620"/>
                <wp:effectExtent l="0" t="0" r="0" b="0"/>
                <wp:docPr id="564831" name="Group 564831"/>
                <wp:cNvGraphicFramePr/>
                <a:graphic xmlns:a="http://schemas.openxmlformats.org/drawingml/2006/main">
                  <a:graphicData uri="http://schemas.microsoft.com/office/word/2010/wordprocessingGroup">
                    <wpg:wgp>
                      <wpg:cNvGrpSpPr/>
                      <wpg:grpSpPr>
                        <a:xfrm>
                          <a:off x="0" y="0"/>
                          <a:ext cx="5166005" cy="7620"/>
                          <a:chOff x="0" y="0"/>
                          <a:chExt cx="5166005" cy="7620"/>
                        </a:xfrm>
                      </wpg:grpSpPr>
                      <wps:wsp>
                        <wps:cNvPr id="43938" name="Shape 43938"/>
                        <wps:cNvSpPr/>
                        <wps:spPr>
                          <a:xfrm>
                            <a:off x="0" y="0"/>
                            <a:ext cx="5166005" cy="0"/>
                          </a:xfrm>
                          <a:custGeom>
                            <a:avLst/>
                            <a:gdLst/>
                            <a:ahLst/>
                            <a:cxnLst/>
                            <a:rect l="0" t="0" r="0" b="0"/>
                            <a:pathLst>
                              <a:path w="5166005">
                                <a:moveTo>
                                  <a:pt x="0" y="0"/>
                                </a:moveTo>
                                <a:lnTo>
                                  <a:pt x="5166005" y="0"/>
                                </a:lnTo>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64831" style="width:406.772pt;height:0.6pt;mso-position-horizontal-relative:char;mso-position-vertical-relative:line" coordsize="51660,76">
                <v:shape id="Shape 43938" style="position:absolute;width:51660;height:0;left:0;top:0;" coordsize="5166005,0" path="m0,0l5166005,0">
                  <v:stroke weight="0.6pt" endcap="flat" joinstyle="miter" miterlimit="10" on="true" color="#181717"/>
                  <v:fill on="false" color="#000000" opacity="0"/>
                </v:shape>
              </v:group>
            </w:pict>
          </mc:Fallback>
        </mc:AlternateContent>
      </w:r>
    </w:p>
    <w:p w14:paraId="3F98ADD9" w14:textId="77777777" w:rsidR="002B7B5A" w:rsidRDefault="00000000">
      <w:pPr>
        <w:spacing w:after="2" w:line="261" w:lineRule="auto"/>
        <w:ind w:left="-5" w:right="1992"/>
        <w:jc w:val="left"/>
      </w:pPr>
      <w:r>
        <w:rPr>
          <w:rFonts w:ascii="Calibri" w:eastAsia="Calibri" w:hAnsi="Calibri" w:cs="Calibri"/>
          <w:i/>
          <w:sz w:val="20"/>
        </w:rPr>
        <w:t>Nhà xuất bản Giáo dục Việt Nam xin trân trọng cảm ơn các tác giả có tác phẩm, tư liệu được sử dụng, trích dẫn trong cuốn sách này.</w:t>
      </w:r>
    </w:p>
    <w:p w14:paraId="5F5235B9" w14:textId="77777777" w:rsidR="002B7B5A" w:rsidRDefault="00000000">
      <w:pPr>
        <w:spacing w:after="2139" w:line="259" w:lineRule="auto"/>
        <w:ind w:left="0" w:right="-98" w:firstLine="0"/>
        <w:jc w:val="left"/>
      </w:pPr>
      <w:r>
        <w:rPr>
          <w:rFonts w:ascii="Calibri" w:eastAsia="Calibri" w:hAnsi="Calibri" w:cs="Calibri"/>
          <w:noProof/>
          <w:color w:val="000000"/>
          <w:sz w:val="22"/>
        </w:rPr>
        <mc:AlternateContent>
          <mc:Choice Requires="wpg">
            <w:drawing>
              <wp:inline distT="0" distB="0" distL="0" distR="0" wp14:anchorId="5CC40A22" wp14:editId="67C5B4C8">
                <wp:extent cx="5166005" cy="7620"/>
                <wp:effectExtent l="0" t="0" r="0" b="0"/>
                <wp:docPr id="564832" name="Group 564832"/>
                <wp:cNvGraphicFramePr/>
                <a:graphic xmlns:a="http://schemas.openxmlformats.org/drawingml/2006/main">
                  <a:graphicData uri="http://schemas.microsoft.com/office/word/2010/wordprocessingGroup">
                    <wpg:wgp>
                      <wpg:cNvGrpSpPr/>
                      <wpg:grpSpPr>
                        <a:xfrm>
                          <a:off x="0" y="0"/>
                          <a:ext cx="5166005" cy="7620"/>
                          <a:chOff x="0" y="0"/>
                          <a:chExt cx="5166005" cy="7620"/>
                        </a:xfrm>
                      </wpg:grpSpPr>
                      <wps:wsp>
                        <wps:cNvPr id="43939" name="Shape 43939"/>
                        <wps:cNvSpPr/>
                        <wps:spPr>
                          <a:xfrm>
                            <a:off x="0" y="0"/>
                            <a:ext cx="5166005" cy="0"/>
                          </a:xfrm>
                          <a:custGeom>
                            <a:avLst/>
                            <a:gdLst/>
                            <a:ahLst/>
                            <a:cxnLst/>
                            <a:rect l="0" t="0" r="0" b="0"/>
                            <a:pathLst>
                              <a:path w="5166005">
                                <a:moveTo>
                                  <a:pt x="0" y="0"/>
                                </a:moveTo>
                                <a:lnTo>
                                  <a:pt x="5166005" y="0"/>
                                </a:lnTo>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64832" style="width:406.772pt;height:0.6pt;mso-position-horizontal-relative:char;mso-position-vertical-relative:line" coordsize="51660,76">
                <v:shape id="Shape 43939" style="position:absolute;width:51660;height:0;left:0;top:0;" coordsize="5166005,0" path="m0,0l5166005,0">
                  <v:stroke weight="0.6pt" endcap="flat" joinstyle="miter" miterlimit="10" on="true" color="#181717"/>
                  <v:fill on="false" color="#000000" opacity="0"/>
                </v:shape>
              </v:group>
            </w:pict>
          </mc:Fallback>
        </mc:AlternateContent>
      </w:r>
    </w:p>
    <w:p w14:paraId="6FE3D684" w14:textId="77777777" w:rsidR="002B7B5A" w:rsidRDefault="00000000">
      <w:pPr>
        <w:spacing w:after="388" w:line="265" w:lineRule="auto"/>
        <w:ind w:left="-5" w:right="4904"/>
        <w:jc w:val="left"/>
      </w:pPr>
      <w:r>
        <w:rPr>
          <w:rFonts w:ascii="Calibri" w:eastAsia="Calibri" w:hAnsi="Calibri" w:cs="Calibri"/>
          <w:b/>
          <w:sz w:val="22"/>
        </w:rPr>
        <w:t>Chịu trách nhiệm xuất bản:</w:t>
      </w:r>
      <w:r>
        <w:rPr>
          <w:rFonts w:ascii="Calibri" w:eastAsia="Calibri" w:hAnsi="Calibri" w:cs="Calibri"/>
          <w:sz w:val="22"/>
        </w:rPr>
        <w:t xml:space="preserve"> Tổng Giám đốc HOÀNG LÊ BÁCH</w:t>
      </w:r>
    </w:p>
    <w:p w14:paraId="12A97DC4" w14:textId="77777777" w:rsidR="002B7B5A" w:rsidRDefault="00000000">
      <w:pPr>
        <w:spacing w:after="57" w:line="259" w:lineRule="auto"/>
        <w:ind w:left="0" w:firstLine="0"/>
        <w:jc w:val="left"/>
      </w:pPr>
      <w:r>
        <w:rPr>
          <w:rFonts w:ascii="Calibri" w:eastAsia="Calibri" w:hAnsi="Calibri" w:cs="Calibri"/>
          <w:b/>
          <w:sz w:val="22"/>
        </w:rPr>
        <w:t>Chịu trách nhiệm nội dung:</w:t>
      </w:r>
      <w:r>
        <w:rPr>
          <w:rFonts w:ascii="Calibri" w:eastAsia="Calibri" w:hAnsi="Calibri" w:cs="Calibri"/>
          <w:sz w:val="22"/>
        </w:rPr>
        <w:t xml:space="preserve"> </w:t>
      </w:r>
    </w:p>
    <w:p w14:paraId="0B4A8CC4" w14:textId="77777777" w:rsidR="002B7B5A" w:rsidRDefault="00000000">
      <w:pPr>
        <w:spacing w:after="406" w:line="265" w:lineRule="auto"/>
        <w:ind w:left="-5"/>
        <w:jc w:val="left"/>
      </w:pPr>
      <w:r>
        <w:rPr>
          <w:rFonts w:ascii="Calibri" w:eastAsia="Calibri" w:hAnsi="Calibri" w:cs="Calibri"/>
          <w:sz w:val="22"/>
        </w:rPr>
        <w:t>Tổng biên tập PHẠM VĨNH THÁI</w:t>
      </w:r>
    </w:p>
    <w:p w14:paraId="4606F665" w14:textId="77777777" w:rsidR="002B7B5A" w:rsidRDefault="00000000">
      <w:pPr>
        <w:spacing w:after="0" w:line="331" w:lineRule="auto"/>
        <w:ind w:left="-5"/>
        <w:jc w:val="left"/>
      </w:pPr>
      <w:r>
        <w:rPr>
          <w:rFonts w:ascii="Calibri" w:eastAsia="Calibri" w:hAnsi="Calibri" w:cs="Calibri"/>
          <w:i/>
          <w:sz w:val="22"/>
        </w:rPr>
        <w:t>Biên tập nội dung:</w:t>
      </w:r>
      <w:r>
        <w:rPr>
          <w:rFonts w:ascii="Calibri" w:eastAsia="Calibri" w:hAnsi="Calibri" w:cs="Calibri"/>
          <w:sz w:val="22"/>
        </w:rPr>
        <w:t xml:space="preserve">  NGUYỄN THÀNH ĐẠT </w:t>
      </w:r>
      <w:r>
        <w:rPr>
          <w:sz w:val="22"/>
        </w:rPr>
        <w:t>–</w:t>
      </w:r>
      <w:r>
        <w:rPr>
          <w:rFonts w:ascii="Calibri" w:eastAsia="Calibri" w:hAnsi="Calibri" w:cs="Calibri"/>
          <w:sz w:val="22"/>
        </w:rPr>
        <w:t xml:space="preserve"> NGUYỄN THANH GIANG </w:t>
      </w:r>
      <w:r>
        <w:rPr>
          <w:sz w:val="22"/>
        </w:rPr>
        <w:t>–</w:t>
      </w:r>
      <w:r>
        <w:rPr>
          <w:rFonts w:ascii="Calibri" w:eastAsia="Calibri" w:hAnsi="Calibri" w:cs="Calibri"/>
          <w:sz w:val="22"/>
        </w:rPr>
        <w:t xml:space="preserve"> ĐOÀN NGỌC LÂM </w:t>
      </w:r>
      <w:r>
        <w:rPr>
          <w:rFonts w:ascii="Calibri" w:eastAsia="Calibri" w:hAnsi="Calibri" w:cs="Calibri"/>
          <w:i/>
          <w:sz w:val="22"/>
        </w:rPr>
        <w:t>Thiết kế sách:</w:t>
      </w:r>
      <w:r>
        <w:rPr>
          <w:rFonts w:ascii="Calibri" w:eastAsia="Calibri" w:hAnsi="Calibri" w:cs="Calibri"/>
          <w:sz w:val="22"/>
        </w:rPr>
        <w:t xml:space="preserve"> TRẦN THUỲ DUNG</w:t>
      </w:r>
    </w:p>
    <w:p w14:paraId="14276D91" w14:textId="77777777" w:rsidR="002B7B5A" w:rsidRDefault="00000000">
      <w:pPr>
        <w:spacing w:after="59" w:line="265" w:lineRule="auto"/>
        <w:ind w:left="-5"/>
        <w:jc w:val="left"/>
      </w:pPr>
      <w:r>
        <w:rPr>
          <w:rFonts w:ascii="Calibri" w:eastAsia="Calibri" w:hAnsi="Calibri" w:cs="Calibri"/>
          <w:i/>
          <w:sz w:val="22"/>
        </w:rPr>
        <w:t>Trình bày bìa:</w:t>
      </w:r>
      <w:r>
        <w:rPr>
          <w:rFonts w:ascii="Calibri" w:eastAsia="Calibri" w:hAnsi="Calibri" w:cs="Calibri"/>
          <w:sz w:val="22"/>
        </w:rPr>
        <w:t xml:space="preserve"> NGUYỄN HỒNG SƠN</w:t>
      </w:r>
    </w:p>
    <w:p w14:paraId="47A3043B" w14:textId="77777777" w:rsidR="002B7B5A" w:rsidRDefault="00000000">
      <w:pPr>
        <w:spacing w:after="75" w:line="265" w:lineRule="auto"/>
        <w:ind w:left="-5"/>
        <w:jc w:val="left"/>
      </w:pPr>
      <w:r>
        <w:rPr>
          <w:rFonts w:ascii="Calibri" w:eastAsia="Calibri" w:hAnsi="Calibri" w:cs="Calibri"/>
          <w:i/>
          <w:sz w:val="22"/>
        </w:rPr>
        <w:t>Sửa bản in:</w:t>
      </w:r>
      <w:r>
        <w:rPr>
          <w:rFonts w:ascii="Calibri" w:eastAsia="Calibri" w:hAnsi="Calibri" w:cs="Calibri"/>
          <w:sz w:val="22"/>
        </w:rPr>
        <w:t xml:space="preserve"> NGUYỄN THÀNH ĐẠT </w:t>
      </w:r>
      <w:r>
        <w:rPr>
          <w:sz w:val="22"/>
        </w:rPr>
        <w:t>–</w:t>
      </w:r>
      <w:r>
        <w:rPr>
          <w:rFonts w:ascii="Calibri" w:eastAsia="Calibri" w:hAnsi="Calibri" w:cs="Calibri"/>
          <w:sz w:val="22"/>
        </w:rPr>
        <w:t xml:space="preserve"> NGUYỄN THANH GIANG </w:t>
      </w:r>
      <w:r>
        <w:rPr>
          <w:sz w:val="22"/>
        </w:rPr>
        <w:t>–</w:t>
      </w:r>
      <w:r>
        <w:rPr>
          <w:rFonts w:ascii="Calibri" w:eastAsia="Calibri" w:hAnsi="Calibri" w:cs="Calibri"/>
          <w:sz w:val="22"/>
        </w:rPr>
        <w:t xml:space="preserve"> ĐOÀN NGỌC LÂM</w:t>
      </w:r>
    </w:p>
    <w:p w14:paraId="53E619E2" w14:textId="77777777" w:rsidR="002B7B5A" w:rsidRDefault="00000000">
      <w:pPr>
        <w:spacing w:after="788" w:line="265" w:lineRule="auto"/>
        <w:ind w:left="-5"/>
        <w:jc w:val="left"/>
      </w:pPr>
      <w:r>
        <w:rPr>
          <w:rFonts w:ascii="Calibri" w:eastAsia="Calibri" w:hAnsi="Calibri" w:cs="Calibri"/>
          <w:i/>
          <w:sz w:val="22"/>
        </w:rPr>
        <w:t>Chế bản:</w:t>
      </w:r>
      <w:r>
        <w:rPr>
          <w:rFonts w:ascii="Calibri" w:eastAsia="Calibri" w:hAnsi="Calibri" w:cs="Calibri"/>
          <w:sz w:val="22"/>
        </w:rPr>
        <w:t xml:space="preserve"> CÔNG TY CP DỊCH VỤ XUẤT BẢN GIÁO DỤC HÀ NỘI</w:t>
      </w:r>
    </w:p>
    <w:p w14:paraId="3D7BD3C2" w14:textId="77777777" w:rsidR="002B7B5A" w:rsidRDefault="00000000">
      <w:pPr>
        <w:spacing w:after="92" w:line="259" w:lineRule="auto"/>
        <w:ind w:left="0" w:right="-98" w:firstLine="0"/>
        <w:jc w:val="left"/>
      </w:pPr>
      <w:r>
        <w:rPr>
          <w:rFonts w:ascii="Calibri" w:eastAsia="Calibri" w:hAnsi="Calibri" w:cs="Calibri"/>
          <w:noProof/>
          <w:color w:val="000000"/>
          <w:sz w:val="22"/>
        </w:rPr>
        <w:lastRenderedPageBreak/>
        <mc:AlternateContent>
          <mc:Choice Requires="wpg">
            <w:drawing>
              <wp:inline distT="0" distB="0" distL="0" distR="0" wp14:anchorId="26B55538" wp14:editId="159302CA">
                <wp:extent cx="5166005" cy="7620"/>
                <wp:effectExtent l="0" t="0" r="0" b="0"/>
                <wp:docPr id="564833" name="Group 564833"/>
                <wp:cNvGraphicFramePr/>
                <a:graphic xmlns:a="http://schemas.openxmlformats.org/drawingml/2006/main">
                  <a:graphicData uri="http://schemas.microsoft.com/office/word/2010/wordprocessingGroup">
                    <wpg:wgp>
                      <wpg:cNvGrpSpPr/>
                      <wpg:grpSpPr>
                        <a:xfrm>
                          <a:off x="0" y="0"/>
                          <a:ext cx="5166005" cy="7620"/>
                          <a:chOff x="0" y="0"/>
                          <a:chExt cx="5166005" cy="7620"/>
                        </a:xfrm>
                      </wpg:grpSpPr>
                      <wps:wsp>
                        <wps:cNvPr id="43940" name="Shape 43940"/>
                        <wps:cNvSpPr/>
                        <wps:spPr>
                          <a:xfrm>
                            <a:off x="0" y="0"/>
                            <a:ext cx="5166005" cy="0"/>
                          </a:xfrm>
                          <a:custGeom>
                            <a:avLst/>
                            <a:gdLst/>
                            <a:ahLst/>
                            <a:cxnLst/>
                            <a:rect l="0" t="0" r="0" b="0"/>
                            <a:pathLst>
                              <a:path w="5166005">
                                <a:moveTo>
                                  <a:pt x="0" y="0"/>
                                </a:moveTo>
                                <a:lnTo>
                                  <a:pt x="5166005" y="0"/>
                                </a:lnTo>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64833" style="width:406.772pt;height:0.6pt;mso-position-horizontal-relative:char;mso-position-vertical-relative:line" coordsize="51660,76">
                <v:shape id="Shape 43940" style="position:absolute;width:51660;height:0;left:0;top:0;" coordsize="5166005,0" path="m0,0l5166005,0">
                  <v:stroke weight="0.6pt" endcap="flat" joinstyle="miter" miterlimit="10" on="true" color="#181717"/>
                  <v:fill on="false" color="#000000" opacity="0"/>
                </v:shape>
              </v:group>
            </w:pict>
          </mc:Fallback>
        </mc:AlternateContent>
      </w:r>
    </w:p>
    <w:p w14:paraId="52779F74" w14:textId="77777777" w:rsidR="002B7B5A" w:rsidRDefault="00000000">
      <w:pPr>
        <w:spacing w:after="85" w:line="259" w:lineRule="auto"/>
        <w:ind w:left="-5"/>
        <w:jc w:val="left"/>
      </w:pPr>
      <w:r>
        <w:rPr>
          <w:rFonts w:ascii="Calibri" w:eastAsia="Calibri" w:hAnsi="Calibri" w:cs="Calibri"/>
          <w:b/>
          <w:sz w:val="20"/>
        </w:rPr>
        <w:t>Bản quyền thuộc Nhà xuất bản Giáo dục Việt Nam.</w:t>
      </w:r>
    </w:p>
    <w:p w14:paraId="522D0725" w14:textId="77777777" w:rsidR="002B7B5A" w:rsidRDefault="00000000">
      <w:pPr>
        <w:spacing w:after="2" w:line="261" w:lineRule="auto"/>
        <w:ind w:left="-5" w:right="1681"/>
        <w:jc w:val="left"/>
      </w:pPr>
      <w:r>
        <w:rPr>
          <w:rFonts w:ascii="Calibri" w:eastAsia="Calibri" w:hAnsi="Calibri" w:cs="Calibri"/>
          <w:i/>
          <w:sz w:val="20"/>
        </w:rPr>
        <w:t>Tất cả các phần của nội dung cuốn sách này đều không được sao chép, lưu trữ,  chuyển thể dưới bất kì hình thức nào khi chưa có sự cho phép bằng văn bản  của Nhà xuất bản Giáo dục Việt Nam.</w:t>
      </w:r>
    </w:p>
    <w:p w14:paraId="247806C3" w14:textId="77777777" w:rsidR="002B7B5A" w:rsidRDefault="00000000">
      <w:pPr>
        <w:spacing w:after="553" w:line="259" w:lineRule="auto"/>
        <w:ind w:left="0" w:right="-98" w:firstLine="0"/>
        <w:jc w:val="left"/>
      </w:pPr>
      <w:r>
        <w:rPr>
          <w:rFonts w:ascii="Calibri" w:eastAsia="Calibri" w:hAnsi="Calibri" w:cs="Calibri"/>
          <w:noProof/>
          <w:color w:val="000000"/>
          <w:sz w:val="22"/>
        </w:rPr>
        <mc:AlternateContent>
          <mc:Choice Requires="wpg">
            <w:drawing>
              <wp:inline distT="0" distB="0" distL="0" distR="0" wp14:anchorId="43DEB0C3" wp14:editId="512FF737">
                <wp:extent cx="5166005" cy="7620"/>
                <wp:effectExtent l="0" t="0" r="0" b="0"/>
                <wp:docPr id="564834" name="Group 564834"/>
                <wp:cNvGraphicFramePr/>
                <a:graphic xmlns:a="http://schemas.openxmlformats.org/drawingml/2006/main">
                  <a:graphicData uri="http://schemas.microsoft.com/office/word/2010/wordprocessingGroup">
                    <wpg:wgp>
                      <wpg:cNvGrpSpPr/>
                      <wpg:grpSpPr>
                        <a:xfrm>
                          <a:off x="0" y="0"/>
                          <a:ext cx="5166005" cy="7620"/>
                          <a:chOff x="0" y="0"/>
                          <a:chExt cx="5166005" cy="7620"/>
                        </a:xfrm>
                      </wpg:grpSpPr>
                      <wps:wsp>
                        <wps:cNvPr id="43941" name="Shape 43941"/>
                        <wps:cNvSpPr/>
                        <wps:spPr>
                          <a:xfrm>
                            <a:off x="0" y="0"/>
                            <a:ext cx="5166005" cy="0"/>
                          </a:xfrm>
                          <a:custGeom>
                            <a:avLst/>
                            <a:gdLst/>
                            <a:ahLst/>
                            <a:cxnLst/>
                            <a:rect l="0" t="0" r="0" b="0"/>
                            <a:pathLst>
                              <a:path w="5166005">
                                <a:moveTo>
                                  <a:pt x="0" y="0"/>
                                </a:moveTo>
                                <a:lnTo>
                                  <a:pt x="5166005" y="0"/>
                                </a:lnTo>
                              </a:path>
                            </a:pathLst>
                          </a:custGeom>
                          <a:ln w="762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64834" style="width:406.772pt;height:0.6pt;mso-position-horizontal-relative:char;mso-position-vertical-relative:line" coordsize="51660,76">
                <v:shape id="Shape 43941" style="position:absolute;width:51660;height:0;left:0;top:0;" coordsize="5166005,0" path="m0,0l5166005,0">
                  <v:stroke weight="0.6pt" endcap="flat" joinstyle="miter" miterlimit="10" on="true" color="#181717"/>
                  <v:fill on="false" color="#000000" opacity="0"/>
                </v:shape>
              </v:group>
            </w:pict>
          </mc:Fallback>
        </mc:AlternateContent>
      </w:r>
    </w:p>
    <w:p w14:paraId="2BA82508" w14:textId="77777777" w:rsidR="002B7B5A" w:rsidRDefault="00000000">
      <w:pPr>
        <w:spacing w:after="0" w:line="259" w:lineRule="auto"/>
        <w:ind w:left="3" w:firstLine="0"/>
        <w:jc w:val="left"/>
      </w:pPr>
      <w:r>
        <w:rPr>
          <w:rFonts w:ascii="Calibri" w:eastAsia="Calibri" w:hAnsi="Calibri" w:cs="Calibri"/>
          <w:b/>
          <w:sz w:val="26"/>
        </w:rPr>
        <w:t>KẾ HOẠCH BÀI DẠY MÔN KHOA HỌC TỰ NHIÊN 9</w:t>
      </w:r>
    </w:p>
    <w:p w14:paraId="6CA1749A" w14:textId="77777777" w:rsidR="002B7B5A" w:rsidRDefault="00000000">
      <w:pPr>
        <w:spacing w:after="85" w:line="259" w:lineRule="auto"/>
        <w:ind w:left="-5"/>
        <w:jc w:val="left"/>
      </w:pPr>
      <w:r>
        <w:rPr>
          <w:rFonts w:ascii="Calibri" w:eastAsia="Calibri" w:hAnsi="Calibri" w:cs="Calibri"/>
          <w:b/>
          <w:sz w:val="20"/>
        </w:rPr>
        <w:t xml:space="preserve">Mã số: </w:t>
      </w:r>
    </w:p>
    <w:p w14:paraId="090329D7" w14:textId="77777777" w:rsidR="002B7B5A" w:rsidRDefault="00000000">
      <w:pPr>
        <w:spacing w:after="31" w:line="259" w:lineRule="auto"/>
        <w:ind w:left="-5"/>
        <w:jc w:val="left"/>
      </w:pPr>
      <w:r>
        <w:rPr>
          <w:rFonts w:ascii="Calibri" w:eastAsia="Calibri" w:hAnsi="Calibri" w:cs="Calibri"/>
          <w:sz w:val="18"/>
        </w:rPr>
        <w:t>In .......... cuốn (QĐ ............... ), khổ 19 x 26,5cm.</w:t>
      </w:r>
    </w:p>
    <w:p w14:paraId="5968D42D" w14:textId="77777777" w:rsidR="002B7B5A" w:rsidRDefault="00000000">
      <w:pPr>
        <w:spacing w:after="31" w:line="259" w:lineRule="auto"/>
        <w:ind w:left="-5"/>
        <w:jc w:val="left"/>
      </w:pPr>
      <w:r>
        <w:rPr>
          <w:rFonts w:ascii="Calibri" w:eastAsia="Calibri" w:hAnsi="Calibri" w:cs="Calibri"/>
          <w:sz w:val="18"/>
        </w:rPr>
        <w:t>In tại Công ty cổ phần in ......................................................</w:t>
      </w:r>
    </w:p>
    <w:p w14:paraId="25A0AF98" w14:textId="77777777" w:rsidR="002B7B5A" w:rsidRDefault="00000000">
      <w:pPr>
        <w:spacing w:after="31" w:line="259" w:lineRule="auto"/>
        <w:ind w:left="-5"/>
        <w:jc w:val="left"/>
      </w:pPr>
      <w:r>
        <w:rPr>
          <w:rFonts w:ascii="Calibri" w:eastAsia="Calibri" w:hAnsi="Calibri" w:cs="Calibri"/>
          <w:sz w:val="18"/>
        </w:rPr>
        <w:t>Số ĐKXB: .............../CXBIPH/.........................../GD</w:t>
      </w:r>
    </w:p>
    <w:p w14:paraId="207D2D9E" w14:textId="77777777" w:rsidR="002B7B5A" w:rsidRDefault="00000000">
      <w:pPr>
        <w:spacing w:after="31" w:line="259" w:lineRule="auto"/>
        <w:ind w:left="-5"/>
        <w:jc w:val="left"/>
      </w:pPr>
      <w:r>
        <w:rPr>
          <w:rFonts w:ascii="Calibri" w:eastAsia="Calibri" w:hAnsi="Calibri" w:cs="Calibri"/>
          <w:sz w:val="18"/>
        </w:rPr>
        <w:t>Số QĐXB: ................. / QĐ-GD ngày ... tháng ... năm ....</w:t>
      </w:r>
    </w:p>
    <w:p w14:paraId="7D4BC03D" w14:textId="77777777" w:rsidR="002B7B5A" w:rsidRDefault="00000000">
      <w:pPr>
        <w:spacing w:after="31" w:line="259" w:lineRule="auto"/>
        <w:ind w:left="-5" w:right="4467"/>
        <w:jc w:val="left"/>
      </w:pPr>
      <w:r>
        <w:rPr>
          <w:rFonts w:ascii="Calibri" w:eastAsia="Calibri" w:hAnsi="Calibri" w:cs="Calibri"/>
          <w:sz w:val="18"/>
        </w:rPr>
        <w:t>In xong và nộp lưu chiểu tháng ........ năm ....... Mã số ISBN: 978-604-</w:t>
      </w:r>
    </w:p>
    <w:sectPr w:rsidR="002B7B5A">
      <w:headerReference w:type="even" r:id="rId298"/>
      <w:headerReference w:type="default" r:id="rId299"/>
      <w:footerReference w:type="even" r:id="rId300"/>
      <w:footerReference w:type="default" r:id="rId301"/>
      <w:headerReference w:type="first" r:id="rId302"/>
      <w:footerReference w:type="first" r:id="rId303"/>
      <w:pgSz w:w="10942" w:h="15364"/>
      <w:pgMar w:top="952" w:right="1019" w:bottom="1146" w:left="10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99571" w14:textId="77777777" w:rsidR="00AD3407" w:rsidRDefault="00AD3407">
      <w:pPr>
        <w:spacing w:after="0" w:line="240" w:lineRule="auto"/>
      </w:pPr>
      <w:r>
        <w:separator/>
      </w:r>
    </w:p>
  </w:endnote>
  <w:endnote w:type="continuationSeparator" w:id="0">
    <w:p w14:paraId="0C63106F" w14:textId="77777777" w:rsidR="00AD3407" w:rsidRDefault="00AD3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Blackadder ITC">
    <w:panose1 w:val="04020505051007020D02"/>
    <w:charset w:val="00"/>
    <w:family w:val="decorative"/>
    <w:pitch w:val="variable"/>
    <w:sig w:usb0="00000003" w:usb1="00000000" w:usb2="00000000" w:usb3="00000000" w:csb0="00000001" w:csb1="00000000"/>
  </w:font>
  <w:font w:name="UTM Helve">
    <w:panose1 w:val="02040603050506020204"/>
    <w:charset w:val="00"/>
    <w:family w:val="roman"/>
    <w:pitch w:val="variable"/>
    <w:sig w:usb0="00000007" w:usb1="00000000" w:usb2="00000000" w:usb3="00000000" w:csb0="00000003" w:csb1="00000000"/>
  </w:font>
  <w:font w:name="Euclid Extra">
    <w:panose1 w:val="020505020005050203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EB162"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5C500450" wp14:editId="04C26B93">
              <wp:simplePos x="0" y="0"/>
              <wp:positionH relativeFrom="page">
                <wp:posOffset>0</wp:posOffset>
              </wp:positionH>
              <wp:positionV relativeFrom="page">
                <wp:posOffset>9039431</wp:posOffset>
              </wp:positionV>
              <wp:extent cx="6948001" cy="716569"/>
              <wp:effectExtent l="0" t="0" r="0" b="0"/>
              <wp:wrapSquare wrapText="bothSides"/>
              <wp:docPr id="566724" name="Group 566724"/>
              <wp:cNvGraphicFramePr/>
              <a:graphic xmlns:a="http://schemas.openxmlformats.org/drawingml/2006/main">
                <a:graphicData uri="http://schemas.microsoft.com/office/word/2010/wordprocessingGroup">
                  <wpg:wgp>
                    <wpg:cNvGrpSpPr/>
                    <wpg:grpSpPr>
                      <a:xfrm>
                        <a:off x="0" y="0"/>
                        <a:ext cx="6948001" cy="716569"/>
                        <a:chOff x="0" y="0"/>
                        <a:chExt cx="6948001" cy="716569"/>
                      </a:xfrm>
                    </wpg:grpSpPr>
                    <wps:wsp>
                      <wps:cNvPr id="566725" name="Shape 566725"/>
                      <wps:cNvSpPr/>
                      <wps:spPr>
                        <a:xfrm>
                          <a:off x="72006" y="0"/>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726" name="Shape 566726"/>
                      <wps:cNvSpPr/>
                      <wps:spPr>
                        <a:xfrm>
                          <a:off x="0" y="1"/>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727" name="Rectangle 566727"/>
                      <wps:cNvSpPr/>
                      <wps:spPr>
                        <a:xfrm>
                          <a:off x="648001" y="211181"/>
                          <a:ext cx="116345" cy="189727"/>
                        </a:xfrm>
                        <a:prstGeom prst="rect">
                          <a:avLst/>
                        </a:prstGeom>
                        <a:ln>
                          <a:noFill/>
                        </a:ln>
                      </wps:spPr>
                      <wps:txbx>
                        <w:txbxContent>
                          <w:p w14:paraId="6742F929"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2</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724" style="width:547.087pt;height:56.4228pt;position:absolute;mso-position-horizontal-relative:page;mso-position-horizontal:absolute;margin-left:0pt;mso-position-vertical-relative:page;margin-top:711.766pt;" coordsize="69480,7165">
              <v:shape id="Shape 566725" style="position:absolute;width:66599;height:7165;left:720;top:0;"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566726" style="position:absolute;width:69480;height:7165;left:0;top:0;"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rect id="Rectangle 566727" style="position:absolute;width:1163;height:1897;left:6480;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2</w:t>
                        </w:r>
                      </w:fldSimple>
                    </w:p>
                  </w:txbxContent>
                </v:textbox>
              </v:rect>
              <w10:wrap type="square"/>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36D2A"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65408" behindDoc="0" locked="0" layoutInCell="1" allowOverlap="1" wp14:anchorId="2297D458" wp14:editId="35B9EA98">
              <wp:simplePos x="0" y="0"/>
              <wp:positionH relativeFrom="page">
                <wp:posOffset>0</wp:posOffset>
              </wp:positionH>
              <wp:positionV relativeFrom="page">
                <wp:posOffset>9039431</wp:posOffset>
              </wp:positionV>
              <wp:extent cx="6948001" cy="716569"/>
              <wp:effectExtent l="0" t="0" r="0" b="0"/>
              <wp:wrapSquare wrapText="bothSides"/>
              <wp:docPr id="566816" name="Group 566816"/>
              <wp:cNvGraphicFramePr/>
              <a:graphic xmlns:a="http://schemas.openxmlformats.org/drawingml/2006/main">
                <a:graphicData uri="http://schemas.microsoft.com/office/word/2010/wordprocessingGroup">
                  <wpg:wgp>
                    <wpg:cNvGrpSpPr/>
                    <wpg:grpSpPr>
                      <a:xfrm>
                        <a:off x="0" y="0"/>
                        <a:ext cx="6948001" cy="716569"/>
                        <a:chOff x="0" y="0"/>
                        <a:chExt cx="6948001" cy="716569"/>
                      </a:xfrm>
                    </wpg:grpSpPr>
                    <wps:wsp>
                      <wps:cNvPr id="566817" name="Shape 566817"/>
                      <wps:cNvSpPr/>
                      <wps:spPr>
                        <a:xfrm>
                          <a:off x="72006" y="0"/>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818" name="Shape 566818"/>
                      <wps:cNvSpPr/>
                      <wps:spPr>
                        <a:xfrm>
                          <a:off x="0" y="1"/>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819" name="Rectangle 566819"/>
                      <wps:cNvSpPr/>
                      <wps:spPr>
                        <a:xfrm>
                          <a:off x="648001" y="211181"/>
                          <a:ext cx="116345" cy="189727"/>
                        </a:xfrm>
                        <a:prstGeom prst="rect">
                          <a:avLst/>
                        </a:prstGeom>
                        <a:ln>
                          <a:noFill/>
                        </a:ln>
                      </wps:spPr>
                      <wps:txbx>
                        <w:txbxContent>
                          <w:p w14:paraId="6C793AB7"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2</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816" style="width:547.087pt;height:56.4228pt;position:absolute;mso-position-horizontal-relative:page;mso-position-horizontal:absolute;margin-left:0pt;mso-position-vertical-relative:page;margin-top:711.766pt;" coordsize="69480,7165">
              <v:shape id="Shape 566817" style="position:absolute;width:66599;height:7165;left:720;top:0;"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566818" style="position:absolute;width:69480;height:7165;left:0;top:0;"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rect id="Rectangle 566819" style="position:absolute;width:1163;height:1897;left:6480;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2</w:t>
                        </w:r>
                      </w:fldSimple>
                    </w:p>
                  </w:txbxContent>
                </v:textbox>
              </v:rect>
              <w10:wrap type="square"/>
            </v:group>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EE9B2"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66432" behindDoc="0" locked="0" layoutInCell="1" allowOverlap="1" wp14:anchorId="38698CA8" wp14:editId="4445CECA">
              <wp:simplePos x="0" y="0"/>
              <wp:positionH relativeFrom="page">
                <wp:posOffset>0</wp:posOffset>
              </wp:positionH>
              <wp:positionV relativeFrom="page">
                <wp:posOffset>9039431</wp:posOffset>
              </wp:positionV>
              <wp:extent cx="6948005" cy="716569"/>
              <wp:effectExtent l="0" t="0" r="0" b="0"/>
              <wp:wrapSquare wrapText="bothSides"/>
              <wp:docPr id="566802" name="Group 566802"/>
              <wp:cNvGraphicFramePr/>
              <a:graphic xmlns:a="http://schemas.openxmlformats.org/drawingml/2006/main">
                <a:graphicData uri="http://schemas.microsoft.com/office/word/2010/wordprocessingGroup">
                  <wpg:wgp>
                    <wpg:cNvGrpSpPr/>
                    <wpg:grpSpPr>
                      <a:xfrm>
                        <a:off x="0" y="0"/>
                        <a:ext cx="6948005" cy="716569"/>
                        <a:chOff x="0" y="0"/>
                        <a:chExt cx="6948005" cy="716569"/>
                      </a:xfrm>
                    </wpg:grpSpPr>
                    <wps:wsp>
                      <wps:cNvPr id="566803" name="Shape 566803"/>
                      <wps:cNvSpPr/>
                      <wps:spPr>
                        <a:xfrm>
                          <a:off x="216000" y="0"/>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804" name="Shape 566804"/>
                      <wps:cNvSpPr/>
                      <wps:spPr>
                        <a:xfrm>
                          <a:off x="0" y="0"/>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805" name="Rectangle 566805"/>
                      <wps:cNvSpPr/>
                      <wps:spPr>
                        <a:xfrm>
                          <a:off x="6212563" y="211181"/>
                          <a:ext cx="116345" cy="189727"/>
                        </a:xfrm>
                        <a:prstGeom prst="rect">
                          <a:avLst/>
                        </a:prstGeom>
                        <a:ln>
                          <a:noFill/>
                        </a:ln>
                      </wps:spPr>
                      <wps:txbx>
                        <w:txbxContent>
                          <w:p w14:paraId="68ED5C2F"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3</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802" style="width:547.087pt;height:56.4228pt;position:absolute;mso-position-horizontal-relative:page;mso-position-horizontal:absolute;margin-left:0pt;mso-position-vertical-relative:page;margin-top:711.766pt;" coordsize="69480,7165">
              <v:shape id="Shape 566803" style="position:absolute;width:66599;height:7165;left:2160;top:0;"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66804" style="position:absolute;width:69480;height:7165;left:0;top:0;"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rect id="Rectangle 566805" style="position:absolute;width:1163;height:1897;left:62125;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3</w:t>
                        </w:r>
                      </w:fldSimple>
                    </w:p>
                  </w:txbxContent>
                </v:textbox>
              </v:rect>
              <w10:wrap type="square"/>
            </v:group>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C03E8"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67456" behindDoc="0" locked="0" layoutInCell="1" allowOverlap="1" wp14:anchorId="451AF958" wp14:editId="36DC7644">
              <wp:simplePos x="0" y="0"/>
              <wp:positionH relativeFrom="page">
                <wp:posOffset>0</wp:posOffset>
              </wp:positionH>
              <wp:positionV relativeFrom="page">
                <wp:posOffset>9039431</wp:posOffset>
              </wp:positionV>
              <wp:extent cx="6948001" cy="716569"/>
              <wp:effectExtent l="0" t="0" r="0" b="0"/>
              <wp:wrapSquare wrapText="bothSides"/>
              <wp:docPr id="566793" name="Group 566793"/>
              <wp:cNvGraphicFramePr/>
              <a:graphic xmlns:a="http://schemas.openxmlformats.org/drawingml/2006/main">
                <a:graphicData uri="http://schemas.microsoft.com/office/word/2010/wordprocessingGroup">
                  <wpg:wgp>
                    <wpg:cNvGrpSpPr/>
                    <wpg:grpSpPr>
                      <a:xfrm>
                        <a:off x="0" y="0"/>
                        <a:ext cx="6948001" cy="716569"/>
                        <a:chOff x="0" y="0"/>
                        <a:chExt cx="6948001" cy="716569"/>
                      </a:xfrm>
                    </wpg:grpSpPr>
                    <wps:wsp>
                      <wps:cNvPr id="566794" name="Shape 566794"/>
                      <wps:cNvSpPr/>
                      <wps:spPr>
                        <a:xfrm>
                          <a:off x="72006" y="0"/>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795" name="Shape 566795"/>
                      <wps:cNvSpPr/>
                      <wps:spPr>
                        <a:xfrm>
                          <a:off x="0" y="1"/>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796" name="Rectangle 566796"/>
                      <wps:cNvSpPr/>
                      <wps:spPr>
                        <a:xfrm>
                          <a:off x="648001" y="211181"/>
                          <a:ext cx="116345" cy="189727"/>
                        </a:xfrm>
                        <a:prstGeom prst="rect">
                          <a:avLst/>
                        </a:prstGeom>
                        <a:ln>
                          <a:noFill/>
                        </a:ln>
                      </wps:spPr>
                      <wps:txbx>
                        <w:txbxContent>
                          <w:p w14:paraId="29A79CE2"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2</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793" style="width:547.087pt;height:56.4228pt;position:absolute;mso-position-horizontal-relative:page;mso-position-horizontal:absolute;margin-left:0pt;mso-position-vertical-relative:page;margin-top:711.766pt;" coordsize="69480,7165">
              <v:shape id="Shape 566794" style="position:absolute;width:66599;height:7165;left:720;top:0;"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566795" style="position:absolute;width:69480;height:7165;left:0;top:0;"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rect id="Rectangle 566796" style="position:absolute;width:1163;height:1897;left:6480;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2</w:t>
                        </w:r>
                      </w:fldSimple>
                    </w:p>
                  </w:txbxContent>
                </v:textbox>
              </v:rect>
              <w10:wrap type="square"/>
            </v:group>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3B990" w14:textId="77777777" w:rsidR="002B7B5A" w:rsidRDefault="00000000">
    <w:pPr>
      <w:spacing w:after="0" w:line="259" w:lineRule="auto"/>
      <w:ind w:left="-1020" w:right="9925" w:firstLine="0"/>
      <w:jc w:val="left"/>
    </w:pPr>
    <w:r>
      <w:rPr>
        <w:rFonts w:ascii="Calibri" w:eastAsia="Calibri" w:hAnsi="Calibri" w:cs="Calibri"/>
        <w:noProof/>
        <w:color w:val="000000"/>
        <w:sz w:val="22"/>
      </w:rPr>
      <mc:AlternateContent>
        <mc:Choice Requires="wpg">
          <w:drawing>
            <wp:anchor distT="0" distB="0" distL="114300" distR="114300" simplePos="0" relativeHeight="251668480" behindDoc="0" locked="0" layoutInCell="1" allowOverlap="1" wp14:anchorId="42B1EB9D" wp14:editId="3EA8C8DE">
              <wp:simplePos x="0" y="0"/>
              <wp:positionH relativeFrom="page">
                <wp:posOffset>0</wp:posOffset>
              </wp:positionH>
              <wp:positionV relativeFrom="page">
                <wp:posOffset>9039431</wp:posOffset>
              </wp:positionV>
              <wp:extent cx="6948001" cy="716569"/>
              <wp:effectExtent l="0" t="0" r="0" b="0"/>
              <wp:wrapSquare wrapText="bothSides"/>
              <wp:docPr id="566844" name="Group 566844"/>
              <wp:cNvGraphicFramePr/>
              <a:graphic xmlns:a="http://schemas.openxmlformats.org/drawingml/2006/main">
                <a:graphicData uri="http://schemas.microsoft.com/office/word/2010/wordprocessingGroup">
                  <wpg:wgp>
                    <wpg:cNvGrpSpPr/>
                    <wpg:grpSpPr>
                      <a:xfrm>
                        <a:off x="0" y="0"/>
                        <a:ext cx="6948001" cy="716569"/>
                        <a:chOff x="0" y="0"/>
                        <a:chExt cx="6948001" cy="716569"/>
                      </a:xfrm>
                    </wpg:grpSpPr>
                    <wps:wsp>
                      <wps:cNvPr id="566845" name="Shape 566845"/>
                      <wps:cNvSpPr/>
                      <wps:spPr>
                        <a:xfrm>
                          <a:off x="72006" y="0"/>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846" name="Shape 566846"/>
                      <wps:cNvSpPr/>
                      <wps:spPr>
                        <a:xfrm>
                          <a:off x="0" y="1"/>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847" name="Rectangle 566847"/>
                      <wps:cNvSpPr/>
                      <wps:spPr>
                        <a:xfrm>
                          <a:off x="648001" y="211181"/>
                          <a:ext cx="116345" cy="189727"/>
                        </a:xfrm>
                        <a:prstGeom prst="rect">
                          <a:avLst/>
                        </a:prstGeom>
                        <a:ln>
                          <a:noFill/>
                        </a:ln>
                      </wps:spPr>
                      <wps:txbx>
                        <w:txbxContent>
                          <w:p w14:paraId="3C05A0AE"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2</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844" style="width:547.087pt;height:56.4228pt;position:absolute;mso-position-horizontal-relative:page;mso-position-horizontal:absolute;margin-left:0pt;mso-position-vertical-relative:page;margin-top:711.766pt;" coordsize="69480,7165">
              <v:shape id="Shape 566845" style="position:absolute;width:66599;height:7165;left:720;top:0;"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566846" style="position:absolute;width:69480;height:7165;left:0;top:0;"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rect id="Rectangle 566847" style="position:absolute;width:1163;height:1897;left:6480;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2</w:t>
                        </w:r>
                      </w:fldSimple>
                    </w:p>
                  </w:txbxContent>
                </v:textbox>
              </v:rect>
              <w10:wrap type="square"/>
            </v:group>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2464A" w14:textId="77777777" w:rsidR="002B7B5A" w:rsidRDefault="00000000">
    <w:pPr>
      <w:spacing w:after="0" w:line="259" w:lineRule="auto"/>
      <w:ind w:left="-1020" w:right="9925" w:firstLine="0"/>
      <w:jc w:val="left"/>
    </w:pPr>
    <w:r>
      <w:rPr>
        <w:rFonts w:ascii="Calibri" w:eastAsia="Calibri" w:hAnsi="Calibri" w:cs="Calibri"/>
        <w:noProof/>
        <w:color w:val="000000"/>
        <w:sz w:val="22"/>
      </w:rPr>
      <mc:AlternateContent>
        <mc:Choice Requires="wpg">
          <w:drawing>
            <wp:anchor distT="0" distB="0" distL="114300" distR="114300" simplePos="0" relativeHeight="251669504" behindDoc="0" locked="0" layoutInCell="1" allowOverlap="1" wp14:anchorId="6C2EB686" wp14:editId="571D36A1">
              <wp:simplePos x="0" y="0"/>
              <wp:positionH relativeFrom="page">
                <wp:posOffset>0</wp:posOffset>
              </wp:positionH>
              <wp:positionV relativeFrom="page">
                <wp:posOffset>9039431</wp:posOffset>
              </wp:positionV>
              <wp:extent cx="6948005" cy="716569"/>
              <wp:effectExtent l="0" t="0" r="0" b="0"/>
              <wp:wrapSquare wrapText="bothSides"/>
              <wp:docPr id="566835" name="Group 566835"/>
              <wp:cNvGraphicFramePr/>
              <a:graphic xmlns:a="http://schemas.openxmlformats.org/drawingml/2006/main">
                <a:graphicData uri="http://schemas.microsoft.com/office/word/2010/wordprocessingGroup">
                  <wpg:wgp>
                    <wpg:cNvGrpSpPr/>
                    <wpg:grpSpPr>
                      <a:xfrm>
                        <a:off x="0" y="0"/>
                        <a:ext cx="6948005" cy="716569"/>
                        <a:chOff x="0" y="0"/>
                        <a:chExt cx="6948005" cy="716569"/>
                      </a:xfrm>
                    </wpg:grpSpPr>
                    <wps:wsp>
                      <wps:cNvPr id="566836" name="Shape 566836"/>
                      <wps:cNvSpPr/>
                      <wps:spPr>
                        <a:xfrm>
                          <a:off x="216000" y="0"/>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837" name="Shape 566837"/>
                      <wps:cNvSpPr/>
                      <wps:spPr>
                        <a:xfrm>
                          <a:off x="0" y="0"/>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838" name="Rectangle 566838"/>
                      <wps:cNvSpPr/>
                      <wps:spPr>
                        <a:xfrm>
                          <a:off x="6212563" y="211181"/>
                          <a:ext cx="116345" cy="189727"/>
                        </a:xfrm>
                        <a:prstGeom prst="rect">
                          <a:avLst/>
                        </a:prstGeom>
                        <a:ln>
                          <a:noFill/>
                        </a:ln>
                      </wps:spPr>
                      <wps:txbx>
                        <w:txbxContent>
                          <w:p w14:paraId="644ADBA8"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3</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835" style="width:547.087pt;height:56.4228pt;position:absolute;mso-position-horizontal-relative:page;mso-position-horizontal:absolute;margin-left:0pt;mso-position-vertical-relative:page;margin-top:711.766pt;" coordsize="69480,7165">
              <v:shape id="Shape 566836" style="position:absolute;width:66599;height:7165;left:2160;top:0;"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66837" style="position:absolute;width:69480;height:7165;left:0;top:0;"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rect id="Rectangle 566838" style="position:absolute;width:1163;height:1897;left:62125;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3</w:t>
                        </w:r>
                      </w:fldSimple>
                    </w:p>
                  </w:txbxContent>
                </v:textbox>
              </v:rect>
              <w10:wrap type="square"/>
            </v:group>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C2D9A" w14:textId="77777777" w:rsidR="002B7B5A" w:rsidRDefault="00000000">
    <w:pPr>
      <w:spacing w:after="0" w:line="259" w:lineRule="auto"/>
      <w:ind w:left="-1020" w:right="9925" w:firstLine="0"/>
      <w:jc w:val="left"/>
    </w:pPr>
    <w:r>
      <w:rPr>
        <w:rFonts w:ascii="Calibri" w:eastAsia="Calibri" w:hAnsi="Calibri" w:cs="Calibri"/>
        <w:noProof/>
        <w:color w:val="000000"/>
        <w:sz w:val="22"/>
      </w:rPr>
      <mc:AlternateContent>
        <mc:Choice Requires="wpg">
          <w:drawing>
            <wp:anchor distT="0" distB="0" distL="114300" distR="114300" simplePos="0" relativeHeight="251670528" behindDoc="0" locked="0" layoutInCell="1" allowOverlap="1" wp14:anchorId="16C59363" wp14:editId="34B3E8B9">
              <wp:simplePos x="0" y="0"/>
              <wp:positionH relativeFrom="page">
                <wp:posOffset>0</wp:posOffset>
              </wp:positionH>
              <wp:positionV relativeFrom="page">
                <wp:posOffset>9039431</wp:posOffset>
              </wp:positionV>
              <wp:extent cx="6948001" cy="716569"/>
              <wp:effectExtent l="0" t="0" r="0" b="0"/>
              <wp:wrapSquare wrapText="bothSides"/>
              <wp:docPr id="566826" name="Group 566826"/>
              <wp:cNvGraphicFramePr/>
              <a:graphic xmlns:a="http://schemas.openxmlformats.org/drawingml/2006/main">
                <a:graphicData uri="http://schemas.microsoft.com/office/word/2010/wordprocessingGroup">
                  <wpg:wgp>
                    <wpg:cNvGrpSpPr/>
                    <wpg:grpSpPr>
                      <a:xfrm>
                        <a:off x="0" y="0"/>
                        <a:ext cx="6948001" cy="716569"/>
                        <a:chOff x="0" y="0"/>
                        <a:chExt cx="6948001" cy="716569"/>
                      </a:xfrm>
                    </wpg:grpSpPr>
                    <wps:wsp>
                      <wps:cNvPr id="566827" name="Shape 566827"/>
                      <wps:cNvSpPr/>
                      <wps:spPr>
                        <a:xfrm>
                          <a:off x="72006" y="0"/>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828" name="Shape 566828"/>
                      <wps:cNvSpPr/>
                      <wps:spPr>
                        <a:xfrm>
                          <a:off x="0" y="1"/>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829" name="Rectangle 566829"/>
                      <wps:cNvSpPr/>
                      <wps:spPr>
                        <a:xfrm>
                          <a:off x="648001" y="211181"/>
                          <a:ext cx="116345" cy="189727"/>
                        </a:xfrm>
                        <a:prstGeom prst="rect">
                          <a:avLst/>
                        </a:prstGeom>
                        <a:ln>
                          <a:noFill/>
                        </a:ln>
                      </wps:spPr>
                      <wps:txbx>
                        <w:txbxContent>
                          <w:p w14:paraId="050F5569"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2</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826" style="width:547.087pt;height:56.4228pt;position:absolute;mso-position-horizontal-relative:page;mso-position-horizontal:absolute;margin-left:0pt;mso-position-vertical-relative:page;margin-top:711.766pt;" coordsize="69480,7165">
              <v:shape id="Shape 566827" style="position:absolute;width:66599;height:7165;left:720;top:0;"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566828" style="position:absolute;width:69480;height:7165;left:0;top:0;"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rect id="Rectangle 566829" style="position:absolute;width:1163;height:1897;left:6480;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2</w:t>
                        </w:r>
                      </w:fldSimple>
                    </w:p>
                  </w:txbxContent>
                </v:textbox>
              </v:rect>
              <w10:wrap type="square"/>
            </v:group>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EFE83" w14:textId="77777777" w:rsidR="002B7B5A" w:rsidRDefault="00000000">
    <w:pPr>
      <w:spacing w:after="0" w:line="259" w:lineRule="auto"/>
      <w:ind w:left="-1417" w:right="10168" w:firstLine="0"/>
      <w:jc w:val="left"/>
    </w:pPr>
    <w:r>
      <w:rPr>
        <w:rFonts w:ascii="Calibri" w:eastAsia="Calibri" w:hAnsi="Calibri" w:cs="Calibri"/>
        <w:noProof/>
        <w:color w:val="000000"/>
        <w:sz w:val="22"/>
      </w:rPr>
      <mc:AlternateContent>
        <mc:Choice Requires="wpg">
          <w:drawing>
            <wp:anchor distT="0" distB="0" distL="114300" distR="114300" simplePos="0" relativeHeight="251671552" behindDoc="0" locked="0" layoutInCell="1" allowOverlap="1" wp14:anchorId="74F3DE0A" wp14:editId="4A9A27DC">
              <wp:simplePos x="0" y="0"/>
              <wp:positionH relativeFrom="page">
                <wp:posOffset>0</wp:posOffset>
              </wp:positionH>
              <wp:positionV relativeFrom="page">
                <wp:posOffset>9039431</wp:posOffset>
              </wp:positionV>
              <wp:extent cx="6948001" cy="716569"/>
              <wp:effectExtent l="0" t="0" r="0" b="0"/>
              <wp:wrapSquare wrapText="bothSides"/>
              <wp:docPr id="566870" name="Group 566870"/>
              <wp:cNvGraphicFramePr/>
              <a:graphic xmlns:a="http://schemas.openxmlformats.org/drawingml/2006/main">
                <a:graphicData uri="http://schemas.microsoft.com/office/word/2010/wordprocessingGroup">
                  <wpg:wgp>
                    <wpg:cNvGrpSpPr/>
                    <wpg:grpSpPr>
                      <a:xfrm>
                        <a:off x="0" y="0"/>
                        <a:ext cx="6948001" cy="716569"/>
                        <a:chOff x="0" y="0"/>
                        <a:chExt cx="6948001" cy="716569"/>
                      </a:xfrm>
                    </wpg:grpSpPr>
                    <wps:wsp>
                      <wps:cNvPr id="566871" name="Shape 566871"/>
                      <wps:cNvSpPr/>
                      <wps:spPr>
                        <a:xfrm>
                          <a:off x="72006" y="0"/>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872" name="Shape 566872"/>
                      <wps:cNvSpPr/>
                      <wps:spPr>
                        <a:xfrm>
                          <a:off x="0" y="1"/>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873" name="Rectangle 566873"/>
                      <wps:cNvSpPr/>
                      <wps:spPr>
                        <a:xfrm>
                          <a:off x="648001" y="211181"/>
                          <a:ext cx="116345" cy="189727"/>
                        </a:xfrm>
                        <a:prstGeom prst="rect">
                          <a:avLst/>
                        </a:prstGeom>
                        <a:ln>
                          <a:noFill/>
                        </a:ln>
                      </wps:spPr>
                      <wps:txbx>
                        <w:txbxContent>
                          <w:p w14:paraId="63646DEE"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2</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870" style="width:547.087pt;height:56.4228pt;position:absolute;mso-position-horizontal-relative:page;mso-position-horizontal:absolute;margin-left:0pt;mso-position-vertical-relative:page;margin-top:711.766pt;" coordsize="69480,7165">
              <v:shape id="Shape 566871" style="position:absolute;width:66599;height:7165;left:720;top:0;"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566872" style="position:absolute;width:69480;height:7165;left:0;top:0;"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rect id="Rectangle 566873" style="position:absolute;width:1163;height:1897;left:6480;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2</w:t>
                        </w:r>
                      </w:fldSimple>
                    </w:p>
                  </w:txbxContent>
                </v:textbox>
              </v:rect>
              <w10:wrap type="square"/>
            </v:group>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29318" w14:textId="77777777" w:rsidR="002B7B5A" w:rsidRDefault="00000000">
    <w:pPr>
      <w:spacing w:after="0" w:line="259" w:lineRule="auto"/>
      <w:ind w:left="-1417" w:right="10168" w:firstLine="0"/>
      <w:jc w:val="left"/>
    </w:pPr>
    <w:r>
      <w:rPr>
        <w:rFonts w:ascii="Calibri" w:eastAsia="Calibri" w:hAnsi="Calibri" w:cs="Calibri"/>
        <w:noProof/>
        <w:color w:val="000000"/>
        <w:sz w:val="22"/>
      </w:rPr>
      <mc:AlternateContent>
        <mc:Choice Requires="wpg">
          <w:drawing>
            <wp:anchor distT="0" distB="0" distL="114300" distR="114300" simplePos="0" relativeHeight="251672576" behindDoc="0" locked="0" layoutInCell="1" allowOverlap="1" wp14:anchorId="16F7F113" wp14:editId="40E82AB0">
              <wp:simplePos x="0" y="0"/>
              <wp:positionH relativeFrom="page">
                <wp:posOffset>0</wp:posOffset>
              </wp:positionH>
              <wp:positionV relativeFrom="page">
                <wp:posOffset>9039431</wp:posOffset>
              </wp:positionV>
              <wp:extent cx="6948005" cy="716569"/>
              <wp:effectExtent l="0" t="0" r="0" b="0"/>
              <wp:wrapSquare wrapText="bothSides"/>
              <wp:docPr id="566861" name="Group 566861"/>
              <wp:cNvGraphicFramePr/>
              <a:graphic xmlns:a="http://schemas.openxmlformats.org/drawingml/2006/main">
                <a:graphicData uri="http://schemas.microsoft.com/office/word/2010/wordprocessingGroup">
                  <wpg:wgp>
                    <wpg:cNvGrpSpPr/>
                    <wpg:grpSpPr>
                      <a:xfrm>
                        <a:off x="0" y="0"/>
                        <a:ext cx="6948005" cy="716569"/>
                        <a:chOff x="0" y="0"/>
                        <a:chExt cx="6948005" cy="716569"/>
                      </a:xfrm>
                    </wpg:grpSpPr>
                    <wps:wsp>
                      <wps:cNvPr id="566862" name="Shape 566862"/>
                      <wps:cNvSpPr/>
                      <wps:spPr>
                        <a:xfrm>
                          <a:off x="216000" y="0"/>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863" name="Shape 566863"/>
                      <wps:cNvSpPr/>
                      <wps:spPr>
                        <a:xfrm>
                          <a:off x="0" y="0"/>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864" name="Rectangle 566864"/>
                      <wps:cNvSpPr/>
                      <wps:spPr>
                        <a:xfrm>
                          <a:off x="6212563" y="211181"/>
                          <a:ext cx="116345" cy="189727"/>
                        </a:xfrm>
                        <a:prstGeom prst="rect">
                          <a:avLst/>
                        </a:prstGeom>
                        <a:ln>
                          <a:noFill/>
                        </a:ln>
                      </wps:spPr>
                      <wps:txbx>
                        <w:txbxContent>
                          <w:p w14:paraId="34FE3278"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3</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861" style="width:547.087pt;height:56.4228pt;position:absolute;mso-position-horizontal-relative:page;mso-position-horizontal:absolute;margin-left:0pt;mso-position-vertical-relative:page;margin-top:711.766pt;" coordsize="69480,7165">
              <v:shape id="Shape 566862" style="position:absolute;width:66599;height:7165;left:2160;top:0;"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66863" style="position:absolute;width:69480;height:7165;left:0;top:0;"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rect id="Rectangle 566864" style="position:absolute;width:1163;height:1897;left:62125;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3</w:t>
                        </w:r>
                      </w:fldSimple>
                    </w:p>
                  </w:txbxContent>
                </v:textbox>
              </v:rect>
              <w10:wrap type="square"/>
            </v:group>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160D1" w14:textId="77777777" w:rsidR="002B7B5A" w:rsidRDefault="00000000">
    <w:pPr>
      <w:spacing w:after="0" w:line="259" w:lineRule="auto"/>
      <w:ind w:left="-396" w:firstLine="0"/>
      <w:jc w:val="left"/>
    </w:pPr>
    <w:r>
      <w:fldChar w:fldCharType="begin"/>
    </w:r>
    <w:r>
      <w:instrText xml:space="preserve"> PAGE   \* MERGEFORMAT </w:instrText>
    </w:r>
    <w:r>
      <w:fldChar w:fldCharType="separate"/>
    </w:r>
    <w:r>
      <w:rPr>
        <w:rFonts w:ascii="UTM Helve" w:eastAsia="UTM Helve" w:hAnsi="UTM Helve" w:cs="UTM Helve"/>
        <w:b/>
        <w:sz w:val="24"/>
      </w:rPr>
      <w:t>58</w:t>
    </w:r>
    <w:r>
      <w:rPr>
        <w:rFonts w:ascii="UTM Helve" w:eastAsia="UTM Helve" w:hAnsi="UTM Helve" w:cs="UTM Helve"/>
        <w:b/>
        <w:sz w:val="24"/>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A61FF" w14:textId="77777777" w:rsidR="002B7B5A" w:rsidRDefault="00000000">
    <w:pPr>
      <w:spacing w:after="0" w:line="259" w:lineRule="auto"/>
      <w:ind w:left="-1020" w:right="9922" w:firstLine="0"/>
      <w:jc w:val="left"/>
    </w:pPr>
    <w:r>
      <w:rPr>
        <w:rFonts w:ascii="Calibri" w:eastAsia="Calibri" w:hAnsi="Calibri" w:cs="Calibri"/>
        <w:noProof/>
        <w:color w:val="000000"/>
        <w:sz w:val="22"/>
      </w:rPr>
      <mc:AlternateContent>
        <mc:Choice Requires="wpg">
          <w:drawing>
            <wp:anchor distT="0" distB="0" distL="114300" distR="114300" simplePos="0" relativeHeight="251673600" behindDoc="0" locked="0" layoutInCell="1" allowOverlap="1" wp14:anchorId="25BA720A" wp14:editId="7CB5A3C6">
              <wp:simplePos x="0" y="0"/>
              <wp:positionH relativeFrom="page">
                <wp:posOffset>0</wp:posOffset>
              </wp:positionH>
              <wp:positionV relativeFrom="page">
                <wp:posOffset>9039431</wp:posOffset>
              </wp:positionV>
              <wp:extent cx="6948001" cy="716569"/>
              <wp:effectExtent l="0" t="0" r="0" b="0"/>
              <wp:wrapSquare wrapText="bothSides"/>
              <wp:docPr id="566909" name="Group 566909"/>
              <wp:cNvGraphicFramePr/>
              <a:graphic xmlns:a="http://schemas.openxmlformats.org/drawingml/2006/main">
                <a:graphicData uri="http://schemas.microsoft.com/office/word/2010/wordprocessingGroup">
                  <wpg:wgp>
                    <wpg:cNvGrpSpPr/>
                    <wpg:grpSpPr>
                      <a:xfrm>
                        <a:off x="0" y="0"/>
                        <a:ext cx="6948001" cy="716569"/>
                        <a:chOff x="0" y="0"/>
                        <a:chExt cx="6948001" cy="716569"/>
                      </a:xfrm>
                    </wpg:grpSpPr>
                    <wps:wsp>
                      <wps:cNvPr id="566910" name="Shape 566910"/>
                      <wps:cNvSpPr/>
                      <wps:spPr>
                        <a:xfrm>
                          <a:off x="72006" y="0"/>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911" name="Shape 566911"/>
                      <wps:cNvSpPr/>
                      <wps:spPr>
                        <a:xfrm>
                          <a:off x="0" y="1"/>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912" name="Rectangle 566912"/>
                      <wps:cNvSpPr/>
                      <wps:spPr>
                        <a:xfrm>
                          <a:off x="648001" y="211181"/>
                          <a:ext cx="116345" cy="189727"/>
                        </a:xfrm>
                        <a:prstGeom prst="rect">
                          <a:avLst/>
                        </a:prstGeom>
                        <a:ln>
                          <a:noFill/>
                        </a:ln>
                      </wps:spPr>
                      <wps:txbx>
                        <w:txbxContent>
                          <w:p w14:paraId="197484C8"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2</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909" style="width:547.087pt;height:56.4228pt;position:absolute;mso-position-horizontal-relative:page;mso-position-horizontal:absolute;margin-left:0pt;mso-position-vertical-relative:page;margin-top:711.766pt;" coordsize="69480,7165">
              <v:shape id="Shape 566910" style="position:absolute;width:66599;height:7165;left:720;top:0;"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566911" style="position:absolute;width:69480;height:7165;left:0;top:0;"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rect id="Rectangle 566912" style="position:absolute;width:1163;height:1897;left:6480;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2</w:t>
                        </w:r>
                      </w:fldSimple>
                    </w:p>
                  </w:txbxContent>
                </v:textbox>
              </v:rect>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37B82"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31A59934" wp14:editId="38F33F93">
              <wp:simplePos x="0" y="0"/>
              <wp:positionH relativeFrom="page">
                <wp:posOffset>0</wp:posOffset>
              </wp:positionH>
              <wp:positionV relativeFrom="page">
                <wp:posOffset>9039431</wp:posOffset>
              </wp:positionV>
              <wp:extent cx="6948005" cy="716569"/>
              <wp:effectExtent l="0" t="0" r="0" b="0"/>
              <wp:wrapSquare wrapText="bothSides"/>
              <wp:docPr id="566715" name="Group 566715"/>
              <wp:cNvGraphicFramePr/>
              <a:graphic xmlns:a="http://schemas.openxmlformats.org/drawingml/2006/main">
                <a:graphicData uri="http://schemas.microsoft.com/office/word/2010/wordprocessingGroup">
                  <wpg:wgp>
                    <wpg:cNvGrpSpPr/>
                    <wpg:grpSpPr>
                      <a:xfrm>
                        <a:off x="0" y="0"/>
                        <a:ext cx="6948005" cy="716569"/>
                        <a:chOff x="0" y="0"/>
                        <a:chExt cx="6948005" cy="716569"/>
                      </a:xfrm>
                    </wpg:grpSpPr>
                    <wps:wsp>
                      <wps:cNvPr id="566716" name="Shape 566716"/>
                      <wps:cNvSpPr/>
                      <wps:spPr>
                        <a:xfrm>
                          <a:off x="216000" y="0"/>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717" name="Shape 566717"/>
                      <wps:cNvSpPr/>
                      <wps:spPr>
                        <a:xfrm>
                          <a:off x="0" y="0"/>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718" name="Rectangle 566718"/>
                      <wps:cNvSpPr/>
                      <wps:spPr>
                        <a:xfrm>
                          <a:off x="6212563" y="211181"/>
                          <a:ext cx="116345" cy="189727"/>
                        </a:xfrm>
                        <a:prstGeom prst="rect">
                          <a:avLst/>
                        </a:prstGeom>
                        <a:ln>
                          <a:noFill/>
                        </a:ln>
                      </wps:spPr>
                      <wps:txbx>
                        <w:txbxContent>
                          <w:p w14:paraId="12302250"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3</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715" style="width:547.087pt;height:56.4228pt;position:absolute;mso-position-horizontal-relative:page;mso-position-horizontal:absolute;margin-left:0pt;mso-position-vertical-relative:page;margin-top:711.766pt;" coordsize="69480,7165">
              <v:shape id="Shape 566716" style="position:absolute;width:66599;height:7165;left:2160;top:0;"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66717" style="position:absolute;width:69480;height:7165;left:0;top:0;"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rect id="Rectangle 566718" style="position:absolute;width:1163;height:1897;left:62125;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3</w:t>
                        </w:r>
                      </w:fldSimple>
                    </w:p>
                  </w:txbxContent>
                </v:textbox>
              </v:rect>
              <w10:wrap type="square"/>
            </v:group>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91916" w14:textId="77777777" w:rsidR="002B7B5A" w:rsidRDefault="00000000">
    <w:pPr>
      <w:spacing w:after="0" w:line="259" w:lineRule="auto"/>
      <w:ind w:left="-1020" w:right="9922" w:firstLine="0"/>
      <w:jc w:val="left"/>
    </w:pPr>
    <w:r>
      <w:rPr>
        <w:rFonts w:ascii="Calibri" w:eastAsia="Calibri" w:hAnsi="Calibri" w:cs="Calibri"/>
        <w:noProof/>
        <w:color w:val="000000"/>
        <w:sz w:val="22"/>
      </w:rPr>
      <mc:AlternateContent>
        <mc:Choice Requires="wpg">
          <w:drawing>
            <wp:anchor distT="0" distB="0" distL="114300" distR="114300" simplePos="0" relativeHeight="251674624" behindDoc="0" locked="0" layoutInCell="1" allowOverlap="1" wp14:anchorId="5F58E155" wp14:editId="6FC96433">
              <wp:simplePos x="0" y="0"/>
              <wp:positionH relativeFrom="page">
                <wp:posOffset>0</wp:posOffset>
              </wp:positionH>
              <wp:positionV relativeFrom="page">
                <wp:posOffset>9039431</wp:posOffset>
              </wp:positionV>
              <wp:extent cx="6948005" cy="716569"/>
              <wp:effectExtent l="0" t="0" r="0" b="0"/>
              <wp:wrapSquare wrapText="bothSides"/>
              <wp:docPr id="566900" name="Group 566900"/>
              <wp:cNvGraphicFramePr/>
              <a:graphic xmlns:a="http://schemas.openxmlformats.org/drawingml/2006/main">
                <a:graphicData uri="http://schemas.microsoft.com/office/word/2010/wordprocessingGroup">
                  <wpg:wgp>
                    <wpg:cNvGrpSpPr/>
                    <wpg:grpSpPr>
                      <a:xfrm>
                        <a:off x="0" y="0"/>
                        <a:ext cx="6948005" cy="716569"/>
                        <a:chOff x="0" y="0"/>
                        <a:chExt cx="6948005" cy="716569"/>
                      </a:xfrm>
                    </wpg:grpSpPr>
                    <wps:wsp>
                      <wps:cNvPr id="566901" name="Shape 566901"/>
                      <wps:cNvSpPr/>
                      <wps:spPr>
                        <a:xfrm>
                          <a:off x="216000" y="0"/>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902" name="Shape 566902"/>
                      <wps:cNvSpPr/>
                      <wps:spPr>
                        <a:xfrm>
                          <a:off x="0" y="0"/>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903" name="Rectangle 566903"/>
                      <wps:cNvSpPr/>
                      <wps:spPr>
                        <a:xfrm>
                          <a:off x="6212563" y="211181"/>
                          <a:ext cx="116345" cy="189727"/>
                        </a:xfrm>
                        <a:prstGeom prst="rect">
                          <a:avLst/>
                        </a:prstGeom>
                        <a:ln>
                          <a:noFill/>
                        </a:ln>
                      </wps:spPr>
                      <wps:txbx>
                        <w:txbxContent>
                          <w:p w14:paraId="4D2108FD"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3</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900" style="width:547.087pt;height:56.4228pt;position:absolute;mso-position-horizontal-relative:page;mso-position-horizontal:absolute;margin-left:0pt;mso-position-vertical-relative:page;margin-top:711.766pt;" coordsize="69480,7165">
              <v:shape id="Shape 566901" style="position:absolute;width:66599;height:7165;left:2160;top:0;"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66902" style="position:absolute;width:69480;height:7165;left:0;top:0;"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rect id="Rectangle 566903" style="position:absolute;width:1163;height:1897;left:62125;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3</w:t>
                        </w:r>
                      </w:fldSimple>
                    </w:p>
                  </w:txbxContent>
                </v:textbox>
              </v:rect>
              <w10:wrap type="square"/>
            </v:group>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0098C" w14:textId="77777777" w:rsidR="002B7B5A" w:rsidRDefault="00000000">
    <w:pPr>
      <w:spacing w:after="0" w:line="259" w:lineRule="auto"/>
      <w:ind w:left="-1020" w:right="9922" w:firstLine="0"/>
      <w:jc w:val="left"/>
    </w:pPr>
    <w:r>
      <w:rPr>
        <w:rFonts w:ascii="Calibri" w:eastAsia="Calibri" w:hAnsi="Calibri" w:cs="Calibri"/>
        <w:noProof/>
        <w:color w:val="000000"/>
        <w:sz w:val="22"/>
      </w:rPr>
      <mc:AlternateContent>
        <mc:Choice Requires="wpg">
          <w:drawing>
            <wp:anchor distT="0" distB="0" distL="114300" distR="114300" simplePos="0" relativeHeight="251675648" behindDoc="0" locked="0" layoutInCell="1" allowOverlap="1" wp14:anchorId="1C15EF11" wp14:editId="10812071">
              <wp:simplePos x="0" y="0"/>
              <wp:positionH relativeFrom="page">
                <wp:posOffset>0</wp:posOffset>
              </wp:positionH>
              <wp:positionV relativeFrom="page">
                <wp:posOffset>9039431</wp:posOffset>
              </wp:positionV>
              <wp:extent cx="6948005" cy="716569"/>
              <wp:effectExtent l="0" t="0" r="0" b="0"/>
              <wp:wrapSquare wrapText="bothSides"/>
              <wp:docPr id="566886" name="Group 566886"/>
              <wp:cNvGraphicFramePr/>
              <a:graphic xmlns:a="http://schemas.openxmlformats.org/drawingml/2006/main">
                <a:graphicData uri="http://schemas.microsoft.com/office/word/2010/wordprocessingGroup">
                  <wpg:wgp>
                    <wpg:cNvGrpSpPr/>
                    <wpg:grpSpPr>
                      <a:xfrm>
                        <a:off x="0" y="0"/>
                        <a:ext cx="6948005" cy="716569"/>
                        <a:chOff x="0" y="0"/>
                        <a:chExt cx="6948005" cy="716569"/>
                      </a:xfrm>
                    </wpg:grpSpPr>
                    <wps:wsp>
                      <wps:cNvPr id="566887" name="Shape 566887"/>
                      <wps:cNvSpPr/>
                      <wps:spPr>
                        <a:xfrm>
                          <a:off x="216000" y="0"/>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888" name="Shape 566888"/>
                      <wps:cNvSpPr/>
                      <wps:spPr>
                        <a:xfrm>
                          <a:off x="0" y="0"/>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889" name="Rectangle 566889"/>
                      <wps:cNvSpPr/>
                      <wps:spPr>
                        <a:xfrm>
                          <a:off x="6212563" y="211181"/>
                          <a:ext cx="116345" cy="189727"/>
                        </a:xfrm>
                        <a:prstGeom prst="rect">
                          <a:avLst/>
                        </a:prstGeom>
                        <a:ln>
                          <a:noFill/>
                        </a:ln>
                      </wps:spPr>
                      <wps:txbx>
                        <w:txbxContent>
                          <w:p w14:paraId="70216DE2"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3</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886" style="width:547.087pt;height:56.4228pt;position:absolute;mso-position-horizontal-relative:page;mso-position-horizontal:absolute;margin-left:0pt;mso-position-vertical-relative:page;margin-top:711.766pt;" coordsize="69480,7165">
              <v:shape id="Shape 566887" style="position:absolute;width:66599;height:7165;left:2160;top:0;"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66888" style="position:absolute;width:69480;height:7165;left:0;top:0;"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rect id="Rectangle 566889" style="position:absolute;width:1163;height:1897;left:62125;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3</w:t>
                        </w:r>
                      </w:fldSimple>
                    </w:p>
                  </w:txbxContent>
                </v:textbox>
              </v:rect>
              <w10:wrap type="square"/>
            </v:group>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BAFD3"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76672" behindDoc="0" locked="0" layoutInCell="1" allowOverlap="1" wp14:anchorId="44C64A8B" wp14:editId="062698E1">
              <wp:simplePos x="0" y="0"/>
              <wp:positionH relativeFrom="page">
                <wp:posOffset>0</wp:posOffset>
              </wp:positionH>
              <wp:positionV relativeFrom="page">
                <wp:posOffset>9039431</wp:posOffset>
              </wp:positionV>
              <wp:extent cx="6948001" cy="716569"/>
              <wp:effectExtent l="0" t="0" r="0" b="0"/>
              <wp:wrapSquare wrapText="bothSides"/>
              <wp:docPr id="566937" name="Group 566937"/>
              <wp:cNvGraphicFramePr/>
              <a:graphic xmlns:a="http://schemas.openxmlformats.org/drawingml/2006/main">
                <a:graphicData uri="http://schemas.microsoft.com/office/word/2010/wordprocessingGroup">
                  <wpg:wgp>
                    <wpg:cNvGrpSpPr/>
                    <wpg:grpSpPr>
                      <a:xfrm>
                        <a:off x="0" y="0"/>
                        <a:ext cx="6948001" cy="716569"/>
                        <a:chOff x="0" y="0"/>
                        <a:chExt cx="6948001" cy="716569"/>
                      </a:xfrm>
                    </wpg:grpSpPr>
                    <wps:wsp>
                      <wps:cNvPr id="566938" name="Shape 566938"/>
                      <wps:cNvSpPr/>
                      <wps:spPr>
                        <a:xfrm>
                          <a:off x="72006" y="0"/>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939" name="Shape 566939"/>
                      <wps:cNvSpPr/>
                      <wps:spPr>
                        <a:xfrm>
                          <a:off x="0" y="1"/>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940" name="Rectangle 566940"/>
                      <wps:cNvSpPr/>
                      <wps:spPr>
                        <a:xfrm>
                          <a:off x="648001" y="211181"/>
                          <a:ext cx="116345" cy="189727"/>
                        </a:xfrm>
                        <a:prstGeom prst="rect">
                          <a:avLst/>
                        </a:prstGeom>
                        <a:ln>
                          <a:noFill/>
                        </a:ln>
                      </wps:spPr>
                      <wps:txbx>
                        <w:txbxContent>
                          <w:p w14:paraId="7A3543CE"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2</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937" style="width:547.087pt;height:56.4228pt;position:absolute;mso-position-horizontal-relative:page;mso-position-horizontal:absolute;margin-left:0pt;mso-position-vertical-relative:page;margin-top:711.766pt;" coordsize="69480,7165">
              <v:shape id="Shape 566938" style="position:absolute;width:66599;height:7165;left:720;top:0;"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566939" style="position:absolute;width:69480;height:7165;left:0;top:0;"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rect id="Rectangle 566940" style="position:absolute;width:1163;height:1897;left:6480;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2</w:t>
                        </w:r>
                      </w:fldSimple>
                    </w:p>
                  </w:txbxContent>
                </v:textbox>
              </v:rect>
              <w10:wrap type="square"/>
            </v:group>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E7A68"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77696" behindDoc="0" locked="0" layoutInCell="1" allowOverlap="1" wp14:anchorId="11C3B62D" wp14:editId="1C3085EF">
              <wp:simplePos x="0" y="0"/>
              <wp:positionH relativeFrom="page">
                <wp:posOffset>0</wp:posOffset>
              </wp:positionH>
              <wp:positionV relativeFrom="page">
                <wp:posOffset>9039431</wp:posOffset>
              </wp:positionV>
              <wp:extent cx="6948005" cy="716569"/>
              <wp:effectExtent l="0" t="0" r="0" b="0"/>
              <wp:wrapSquare wrapText="bothSides"/>
              <wp:docPr id="566928" name="Group 566928"/>
              <wp:cNvGraphicFramePr/>
              <a:graphic xmlns:a="http://schemas.openxmlformats.org/drawingml/2006/main">
                <a:graphicData uri="http://schemas.microsoft.com/office/word/2010/wordprocessingGroup">
                  <wpg:wgp>
                    <wpg:cNvGrpSpPr/>
                    <wpg:grpSpPr>
                      <a:xfrm>
                        <a:off x="0" y="0"/>
                        <a:ext cx="6948005" cy="716569"/>
                        <a:chOff x="0" y="0"/>
                        <a:chExt cx="6948005" cy="716569"/>
                      </a:xfrm>
                    </wpg:grpSpPr>
                    <wps:wsp>
                      <wps:cNvPr id="566929" name="Shape 566929"/>
                      <wps:cNvSpPr/>
                      <wps:spPr>
                        <a:xfrm>
                          <a:off x="216000" y="0"/>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930" name="Shape 566930"/>
                      <wps:cNvSpPr/>
                      <wps:spPr>
                        <a:xfrm>
                          <a:off x="0" y="0"/>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931" name="Rectangle 566931"/>
                      <wps:cNvSpPr/>
                      <wps:spPr>
                        <a:xfrm>
                          <a:off x="6212563" y="211181"/>
                          <a:ext cx="116345" cy="189727"/>
                        </a:xfrm>
                        <a:prstGeom prst="rect">
                          <a:avLst/>
                        </a:prstGeom>
                        <a:ln>
                          <a:noFill/>
                        </a:ln>
                      </wps:spPr>
                      <wps:txbx>
                        <w:txbxContent>
                          <w:p w14:paraId="3EF99F9F"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3</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928" style="width:547.087pt;height:56.4228pt;position:absolute;mso-position-horizontal-relative:page;mso-position-horizontal:absolute;margin-left:0pt;mso-position-vertical-relative:page;margin-top:711.766pt;" coordsize="69480,7165">
              <v:shape id="Shape 566929" style="position:absolute;width:66599;height:7165;left:2160;top:0;"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66930" style="position:absolute;width:69480;height:7165;left:0;top:0;"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rect id="Rectangle 566931" style="position:absolute;width:1163;height:1897;left:62125;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3</w:t>
                        </w:r>
                      </w:fldSimple>
                    </w:p>
                  </w:txbxContent>
                </v:textbox>
              </v:rect>
              <w10:wrap type="square"/>
            </v:group>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03E70"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78720" behindDoc="0" locked="0" layoutInCell="1" allowOverlap="1" wp14:anchorId="0C8EF466" wp14:editId="6342A6F9">
              <wp:simplePos x="0" y="0"/>
              <wp:positionH relativeFrom="page">
                <wp:posOffset>0</wp:posOffset>
              </wp:positionH>
              <wp:positionV relativeFrom="page">
                <wp:posOffset>9039431</wp:posOffset>
              </wp:positionV>
              <wp:extent cx="6948005" cy="716569"/>
              <wp:effectExtent l="0" t="0" r="0" b="0"/>
              <wp:wrapSquare wrapText="bothSides"/>
              <wp:docPr id="566919" name="Group 566919"/>
              <wp:cNvGraphicFramePr/>
              <a:graphic xmlns:a="http://schemas.openxmlformats.org/drawingml/2006/main">
                <a:graphicData uri="http://schemas.microsoft.com/office/word/2010/wordprocessingGroup">
                  <wpg:wgp>
                    <wpg:cNvGrpSpPr/>
                    <wpg:grpSpPr>
                      <a:xfrm>
                        <a:off x="0" y="0"/>
                        <a:ext cx="6948005" cy="716569"/>
                        <a:chOff x="0" y="0"/>
                        <a:chExt cx="6948005" cy="716569"/>
                      </a:xfrm>
                    </wpg:grpSpPr>
                    <wps:wsp>
                      <wps:cNvPr id="566920" name="Shape 566920"/>
                      <wps:cNvSpPr/>
                      <wps:spPr>
                        <a:xfrm>
                          <a:off x="216000" y="0"/>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921" name="Shape 566921"/>
                      <wps:cNvSpPr/>
                      <wps:spPr>
                        <a:xfrm>
                          <a:off x="0" y="0"/>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922" name="Rectangle 566922"/>
                      <wps:cNvSpPr/>
                      <wps:spPr>
                        <a:xfrm>
                          <a:off x="6212563" y="211181"/>
                          <a:ext cx="116345" cy="189727"/>
                        </a:xfrm>
                        <a:prstGeom prst="rect">
                          <a:avLst/>
                        </a:prstGeom>
                        <a:ln>
                          <a:noFill/>
                        </a:ln>
                      </wps:spPr>
                      <wps:txbx>
                        <w:txbxContent>
                          <w:p w14:paraId="4540C43B"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3</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919" style="width:547.087pt;height:56.4228pt;position:absolute;mso-position-horizontal-relative:page;mso-position-horizontal:absolute;margin-left:0pt;mso-position-vertical-relative:page;margin-top:711.766pt;" coordsize="69480,7165">
              <v:shape id="Shape 566920" style="position:absolute;width:66599;height:7165;left:2160;top:0;"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66921" style="position:absolute;width:69480;height:7165;left:0;top:0;"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rect id="Rectangle 566922" style="position:absolute;width:1163;height:1897;left:62125;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3</w:t>
                        </w:r>
                      </w:fldSimple>
                    </w:p>
                  </w:txbxContent>
                </v:textbox>
              </v:rect>
              <w10:wrap type="square"/>
            </v:group>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33C73"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79744" behindDoc="0" locked="0" layoutInCell="1" allowOverlap="1" wp14:anchorId="0F0C87F6" wp14:editId="6EC89240">
              <wp:simplePos x="0" y="0"/>
              <wp:positionH relativeFrom="page">
                <wp:posOffset>0</wp:posOffset>
              </wp:positionH>
              <wp:positionV relativeFrom="page">
                <wp:posOffset>9039431</wp:posOffset>
              </wp:positionV>
              <wp:extent cx="6948001" cy="716569"/>
              <wp:effectExtent l="0" t="0" r="0" b="0"/>
              <wp:wrapSquare wrapText="bothSides"/>
              <wp:docPr id="566965" name="Group 566965"/>
              <wp:cNvGraphicFramePr/>
              <a:graphic xmlns:a="http://schemas.openxmlformats.org/drawingml/2006/main">
                <a:graphicData uri="http://schemas.microsoft.com/office/word/2010/wordprocessingGroup">
                  <wpg:wgp>
                    <wpg:cNvGrpSpPr/>
                    <wpg:grpSpPr>
                      <a:xfrm>
                        <a:off x="0" y="0"/>
                        <a:ext cx="6948001" cy="716569"/>
                        <a:chOff x="0" y="0"/>
                        <a:chExt cx="6948001" cy="716569"/>
                      </a:xfrm>
                    </wpg:grpSpPr>
                    <wps:wsp>
                      <wps:cNvPr id="566966" name="Shape 566966"/>
                      <wps:cNvSpPr/>
                      <wps:spPr>
                        <a:xfrm>
                          <a:off x="72006" y="0"/>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967" name="Shape 566967"/>
                      <wps:cNvSpPr/>
                      <wps:spPr>
                        <a:xfrm>
                          <a:off x="0" y="1"/>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968" name="Rectangle 566968"/>
                      <wps:cNvSpPr/>
                      <wps:spPr>
                        <a:xfrm>
                          <a:off x="648001" y="211181"/>
                          <a:ext cx="116345" cy="189727"/>
                        </a:xfrm>
                        <a:prstGeom prst="rect">
                          <a:avLst/>
                        </a:prstGeom>
                        <a:ln>
                          <a:noFill/>
                        </a:ln>
                      </wps:spPr>
                      <wps:txbx>
                        <w:txbxContent>
                          <w:p w14:paraId="178757B3"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2</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965" style="width:547.087pt;height:56.4228pt;position:absolute;mso-position-horizontal-relative:page;mso-position-horizontal:absolute;margin-left:0pt;mso-position-vertical-relative:page;margin-top:711.766pt;" coordsize="69480,7165">
              <v:shape id="Shape 566966" style="position:absolute;width:66599;height:7165;left:720;top:0;"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566967" style="position:absolute;width:69480;height:7165;left:0;top:0;"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rect id="Rectangle 566968" style="position:absolute;width:1163;height:1897;left:6480;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2</w:t>
                        </w:r>
                      </w:fldSimple>
                    </w:p>
                  </w:txbxContent>
                </v:textbox>
              </v:rect>
              <w10:wrap type="square"/>
            </v:group>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54351"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80768" behindDoc="0" locked="0" layoutInCell="1" allowOverlap="1" wp14:anchorId="1F9F8FB2" wp14:editId="47586F9D">
              <wp:simplePos x="0" y="0"/>
              <wp:positionH relativeFrom="page">
                <wp:posOffset>0</wp:posOffset>
              </wp:positionH>
              <wp:positionV relativeFrom="page">
                <wp:posOffset>9039431</wp:posOffset>
              </wp:positionV>
              <wp:extent cx="6948005" cy="716569"/>
              <wp:effectExtent l="0" t="0" r="0" b="0"/>
              <wp:wrapSquare wrapText="bothSides"/>
              <wp:docPr id="566956" name="Group 566956"/>
              <wp:cNvGraphicFramePr/>
              <a:graphic xmlns:a="http://schemas.openxmlformats.org/drawingml/2006/main">
                <a:graphicData uri="http://schemas.microsoft.com/office/word/2010/wordprocessingGroup">
                  <wpg:wgp>
                    <wpg:cNvGrpSpPr/>
                    <wpg:grpSpPr>
                      <a:xfrm>
                        <a:off x="0" y="0"/>
                        <a:ext cx="6948005" cy="716569"/>
                        <a:chOff x="0" y="0"/>
                        <a:chExt cx="6948005" cy="716569"/>
                      </a:xfrm>
                    </wpg:grpSpPr>
                    <wps:wsp>
                      <wps:cNvPr id="566957" name="Shape 566957"/>
                      <wps:cNvSpPr/>
                      <wps:spPr>
                        <a:xfrm>
                          <a:off x="216000" y="0"/>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958" name="Shape 566958"/>
                      <wps:cNvSpPr/>
                      <wps:spPr>
                        <a:xfrm>
                          <a:off x="0" y="0"/>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959" name="Rectangle 566959"/>
                      <wps:cNvSpPr/>
                      <wps:spPr>
                        <a:xfrm>
                          <a:off x="6212563" y="211181"/>
                          <a:ext cx="116345" cy="189727"/>
                        </a:xfrm>
                        <a:prstGeom prst="rect">
                          <a:avLst/>
                        </a:prstGeom>
                        <a:ln>
                          <a:noFill/>
                        </a:ln>
                      </wps:spPr>
                      <wps:txbx>
                        <w:txbxContent>
                          <w:p w14:paraId="23E6C326"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3</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956" style="width:547.087pt;height:56.4228pt;position:absolute;mso-position-horizontal-relative:page;mso-position-horizontal:absolute;margin-left:0pt;mso-position-vertical-relative:page;margin-top:711.766pt;" coordsize="69480,7165">
              <v:shape id="Shape 566957" style="position:absolute;width:66599;height:7165;left:2160;top:0;"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66958" style="position:absolute;width:69480;height:7165;left:0;top:0;"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rect id="Rectangle 566959" style="position:absolute;width:1163;height:1897;left:62125;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3</w:t>
                        </w:r>
                      </w:fldSimple>
                    </w:p>
                  </w:txbxContent>
                </v:textbox>
              </v:rect>
              <w10:wrap type="square"/>
            </v:group>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C3997" w14:textId="77777777" w:rsidR="002B7B5A" w:rsidRDefault="00000000">
    <w:pPr>
      <w:spacing w:after="0" w:line="259" w:lineRule="auto"/>
      <w:ind w:left="0" w:right="2" w:firstLine="0"/>
      <w:jc w:val="right"/>
    </w:pPr>
    <w:r>
      <w:fldChar w:fldCharType="begin"/>
    </w:r>
    <w:r>
      <w:instrText xml:space="preserve"> PAGE   \* MERGEFORMAT </w:instrText>
    </w:r>
    <w:r>
      <w:fldChar w:fldCharType="separate"/>
    </w:r>
    <w:r>
      <w:rPr>
        <w:rFonts w:ascii="UTM Helve" w:eastAsia="UTM Helve" w:hAnsi="UTM Helve" w:cs="UTM Helve"/>
        <w:b/>
        <w:sz w:val="24"/>
      </w:rPr>
      <w:t>53</w:t>
    </w:r>
    <w:r>
      <w:rPr>
        <w:rFonts w:ascii="UTM Helve" w:eastAsia="UTM Helve" w:hAnsi="UTM Helve" w:cs="UTM Helve"/>
        <w:b/>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7A198"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14:anchorId="66DAC284" wp14:editId="7165332B">
              <wp:simplePos x="0" y="0"/>
              <wp:positionH relativeFrom="page">
                <wp:posOffset>0</wp:posOffset>
              </wp:positionH>
              <wp:positionV relativeFrom="page">
                <wp:posOffset>9039431</wp:posOffset>
              </wp:positionV>
              <wp:extent cx="6948005" cy="716569"/>
              <wp:effectExtent l="0" t="0" r="0" b="0"/>
              <wp:wrapSquare wrapText="bothSides"/>
              <wp:docPr id="566707" name="Group 566707"/>
              <wp:cNvGraphicFramePr/>
              <a:graphic xmlns:a="http://schemas.openxmlformats.org/drawingml/2006/main">
                <a:graphicData uri="http://schemas.microsoft.com/office/word/2010/wordprocessingGroup">
                  <wpg:wgp>
                    <wpg:cNvGrpSpPr/>
                    <wpg:grpSpPr>
                      <a:xfrm>
                        <a:off x="0" y="0"/>
                        <a:ext cx="6948005" cy="716569"/>
                        <a:chOff x="0" y="0"/>
                        <a:chExt cx="6948005" cy="716569"/>
                      </a:xfrm>
                    </wpg:grpSpPr>
                    <wps:wsp>
                      <wps:cNvPr id="566708" name="Shape 566708"/>
                      <wps:cNvSpPr/>
                      <wps:spPr>
                        <a:xfrm>
                          <a:off x="216000" y="0"/>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709" name="Shape 566709"/>
                      <wps:cNvSpPr/>
                      <wps:spPr>
                        <a:xfrm>
                          <a:off x="0" y="0"/>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g:wgp>
                </a:graphicData>
              </a:graphic>
            </wp:anchor>
          </w:drawing>
        </mc:Choice>
        <mc:Fallback xmlns:a="http://schemas.openxmlformats.org/drawingml/2006/main">
          <w:pict>
            <v:group id="Group 566707" style="width:547.087pt;height:56.4228pt;position:absolute;mso-position-horizontal-relative:page;mso-position-horizontal:absolute;margin-left:0pt;mso-position-vertical-relative:page;margin-top:711.766pt;" coordsize="69480,7165">
              <v:shape id="Shape 566708" style="position:absolute;width:66599;height:7165;left:2160;top:0;"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66709" style="position:absolute;width:69480;height:7165;left:0;top:0;"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959A5" w14:textId="77777777" w:rsidR="002B7B5A" w:rsidRDefault="00000000">
    <w:pPr>
      <w:spacing w:after="0" w:line="259" w:lineRule="auto"/>
      <w:ind w:left="-1134" w:right="8428" w:firstLine="0"/>
      <w:jc w:val="left"/>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14:anchorId="5268E411" wp14:editId="1D024C4D">
              <wp:simplePos x="0" y="0"/>
              <wp:positionH relativeFrom="page">
                <wp:posOffset>0</wp:posOffset>
              </wp:positionH>
              <wp:positionV relativeFrom="page">
                <wp:posOffset>9039431</wp:posOffset>
              </wp:positionV>
              <wp:extent cx="6948001" cy="716569"/>
              <wp:effectExtent l="0" t="0" r="0" b="0"/>
              <wp:wrapSquare wrapText="bothSides"/>
              <wp:docPr id="566750" name="Group 566750"/>
              <wp:cNvGraphicFramePr/>
              <a:graphic xmlns:a="http://schemas.openxmlformats.org/drawingml/2006/main">
                <a:graphicData uri="http://schemas.microsoft.com/office/word/2010/wordprocessingGroup">
                  <wpg:wgp>
                    <wpg:cNvGrpSpPr/>
                    <wpg:grpSpPr>
                      <a:xfrm>
                        <a:off x="0" y="0"/>
                        <a:ext cx="6948001" cy="716569"/>
                        <a:chOff x="0" y="0"/>
                        <a:chExt cx="6948001" cy="716569"/>
                      </a:xfrm>
                    </wpg:grpSpPr>
                    <wps:wsp>
                      <wps:cNvPr id="566751" name="Shape 566751"/>
                      <wps:cNvSpPr/>
                      <wps:spPr>
                        <a:xfrm>
                          <a:off x="72006" y="0"/>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752" name="Shape 566752"/>
                      <wps:cNvSpPr/>
                      <wps:spPr>
                        <a:xfrm>
                          <a:off x="0" y="1"/>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753" name="Rectangle 566753"/>
                      <wps:cNvSpPr/>
                      <wps:spPr>
                        <a:xfrm>
                          <a:off x="648001" y="211181"/>
                          <a:ext cx="116345" cy="189727"/>
                        </a:xfrm>
                        <a:prstGeom prst="rect">
                          <a:avLst/>
                        </a:prstGeom>
                        <a:ln>
                          <a:noFill/>
                        </a:ln>
                      </wps:spPr>
                      <wps:txbx>
                        <w:txbxContent>
                          <w:p w14:paraId="4D43549D"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2</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750" style="width:547.087pt;height:56.4228pt;position:absolute;mso-position-horizontal-relative:page;mso-position-horizontal:absolute;margin-left:0pt;mso-position-vertical-relative:page;margin-top:711.766pt;" coordsize="69480,7165">
              <v:shape id="Shape 566751" style="position:absolute;width:66599;height:7165;left:720;top:0;"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566752" style="position:absolute;width:69480;height:7165;left:0;top:0;"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rect id="Rectangle 566753" style="position:absolute;width:1163;height:1897;left:6480;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2</w:t>
                        </w:r>
                      </w:fldSimple>
                    </w:p>
                  </w:txbxContent>
                </v:textbox>
              </v:rect>
              <w10:wrap type="squar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CC58B" w14:textId="77777777" w:rsidR="002B7B5A" w:rsidRDefault="00000000">
    <w:pPr>
      <w:spacing w:after="0" w:line="259" w:lineRule="auto"/>
      <w:ind w:left="-1134" w:right="8428" w:firstLine="0"/>
      <w:jc w:val="left"/>
    </w:pP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14:anchorId="7C35DD91" wp14:editId="3981FB56">
              <wp:simplePos x="0" y="0"/>
              <wp:positionH relativeFrom="page">
                <wp:posOffset>0</wp:posOffset>
              </wp:positionH>
              <wp:positionV relativeFrom="page">
                <wp:posOffset>9039431</wp:posOffset>
              </wp:positionV>
              <wp:extent cx="6948005" cy="716569"/>
              <wp:effectExtent l="0" t="0" r="0" b="0"/>
              <wp:wrapSquare wrapText="bothSides"/>
              <wp:docPr id="566741" name="Group 566741"/>
              <wp:cNvGraphicFramePr/>
              <a:graphic xmlns:a="http://schemas.openxmlformats.org/drawingml/2006/main">
                <a:graphicData uri="http://schemas.microsoft.com/office/word/2010/wordprocessingGroup">
                  <wpg:wgp>
                    <wpg:cNvGrpSpPr/>
                    <wpg:grpSpPr>
                      <a:xfrm>
                        <a:off x="0" y="0"/>
                        <a:ext cx="6948005" cy="716569"/>
                        <a:chOff x="0" y="0"/>
                        <a:chExt cx="6948005" cy="716569"/>
                      </a:xfrm>
                    </wpg:grpSpPr>
                    <wps:wsp>
                      <wps:cNvPr id="566742" name="Shape 566742"/>
                      <wps:cNvSpPr/>
                      <wps:spPr>
                        <a:xfrm>
                          <a:off x="216000" y="0"/>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743" name="Shape 566743"/>
                      <wps:cNvSpPr/>
                      <wps:spPr>
                        <a:xfrm>
                          <a:off x="0" y="0"/>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744" name="Rectangle 566744"/>
                      <wps:cNvSpPr/>
                      <wps:spPr>
                        <a:xfrm>
                          <a:off x="6212563" y="211181"/>
                          <a:ext cx="116345" cy="189727"/>
                        </a:xfrm>
                        <a:prstGeom prst="rect">
                          <a:avLst/>
                        </a:prstGeom>
                        <a:ln>
                          <a:noFill/>
                        </a:ln>
                      </wps:spPr>
                      <wps:txbx>
                        <w:txbxContent>
                          <w:p w14:paraId="68B434FA"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3</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741" style="width:547.087pt;height:56.4228pt;position:absolute;mso-position-horizontal-relative:page;mso-position-horizontal:absolute;margin-left:0pt;mso-position-vertical-relative:page;margin-top:711.766pt;" coordsize="69480,7165">
              <v:shape id="Shape 566742" style="position:absolute;width:66599;height:7165;left:2160;top:0;"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66743" style="position:absolute;width:69480;height:7165;left:0;top:0;"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rect id="Rectangle 566744" style="position:absolute;width:1163;height:1897;left:62125;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3</w:t>
                        </w:r>
                      </w:fldSimple>
                    </w:p>
                  </w:txbxContent>
                </v:textbox>
              </v:rect>
              <w10:wrap type="squar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6D735" w14:textId="77777777" w:rsidR="002B7B5A" w:rsidRDefault="00000000">
    <w:pPr>
      <w:spacing w:after="0" w:line="259" w:lineRule="auto"/>
      <w:ind w:left="0" w:right="-1494" w:firstLine="0"/>
      <w:jc w:val="right"/>
    </w:pPr>
    <w:r>
      <w:fldChar w:fldCharType="begin"/>
    </w:r>
    <w:r>
      <w:instrText xml:space="preserve"> PAGE   \* MERGEFORMAT </w:instrText>
    </w:r>
    <w:r>
      <w:fldChar w:fldCharType="separate"/>
    </w:r>
    <w:r>
      <w:rPr>
        <w:rFonts w:ascii="UTM Helve" w:eastAsia="UTM Helve" w:hAnsi="UTM Helve" w:cs="UTM Helve"/>
        <w:b/>
        <w:sz w:val="24"/>
      </w:rPr>
      <w:t>53</w:t>
    </w:r>
    <w:r>
      <w:rPr>
        <w:rFonts w:ascii="UTM Helve" w:eastAsia="UTM Helve" w:hAnsi="UTM Helve" w:cs="UTM Helve"/>
        <w:b/>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ADDFD"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14:anchorId="4A93EF3A" wp14:editId="284D6DDF">
              <wp:simplePos x="0" y="0"/>
              <wp:positionH relativeFrom="page">
                <wp:posOffset>0</wp:posOffset>
              </wp:positionH>
              <wp:positionV relativeFrom="page">
                <wp:posOffset>9039431</wp:posOffset>
              </wp:positionV>
              <wp:extent cx="6948001" cy="716569"/>
              <wp:effectExtent l="0" t="0" r="0" b="0"/>
              <wp:wrapSquare wrapText="bothSides"/>
              <wp:docPr id="566778" name="Group 566778"/>
              <wp:cNvGraphicFramePr/>
              <a:graphic xmlns:a="http://schemas.openxmlformats.org/drawingml/2006/main">
                <a:graphicData uri="http://schemas.microsoft.com/office/word/2010/wordprocessingGroup">
                  <wpg:wgp>
                    <wpg:cNvGrpSpPr/>
                    <wpg:grpSpPr>
                      <a:xfrm>
                        <a:off x="0" y="0"/>
                        <a:ext cx="6948001" cy="716569"/>
                        <a:chOff x="0" y="0"/>
                        <a:chExt cx="6948001" cy="716569"/>
                      </a:xfrm>
                    </wpg:grpSpPr>
                    <wps:wsp>
                      <wps:cNvPr id="566779" name="Shape 566779"/>
                      <wps:cNvSpPr/>
                      <wps:spPr>
                        <a:xfrm>
                          <a:off x="72006" y="0"/>
                          <a:ext cx="6659995" cy="716569"/>
                        </a:xfrm>
                        <a:custGeom>
                          <a:avLst/>
                          <a:gdLst/>
                          <a:ahLst/>
                          <a:cxnLst/>
                          <a:rect l="0" t="0" r="0" b="0"/>
                          <a:pathLst>
                            <a:path w="6659995" h="716569">
                              <a:moveTo>
                                <a:pt x="451333" y="7"/>
                              </a:moveTo>
                              <a:cubicBezTo>
                                <a:pt x="486279" y="9"/>
                                <a:pt x="521999" y="13"/>
                                <a:pt x="558000" y="22"/>
                              </a:cubicBezTo>
                              <a:cubicBezTo>
                                <a:pt x="772579" y="60"/>
                                <a:pt x="914070" y="96200"/>
                                <a:pt x="1012495" y="194574"/>
                              </a:cubicBezTo>
                              <a:cubicBezTo>
                                <a:pt x="1160996" y="358290"/>
                                <a:pt x="1372489" y="358290"/>
                                <a:pt x="1372489" y="358290"/>
                              </a:cubicBezTo>
                              <a:lnTo>
                                <a:pt x="6659995" y="358290"/>
                              </a:lnTo>
                              <a:lnTo>
                                <a:pt x="6659995" y="716569"/>
                              </a:lnTo>
                              <a:lnTo>
                                <a:pt x="0" y="716569"/>
                              </a:lnTo>
                              <a:lnTo>
                                <a:pt x="0" y="175"/>
                              </a:lnTo>
                              <a:cubicBezTo>
                                <a:pt x="0" y="175"/>
                                <a:pt x="206711" y="0"/>
                                <a:pt x="451333"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780" name="Shape 566780"/>
                      <wps:cNvSpPr/>
                      <wps:spPr>
                        <a:xfrm>
                          <a:off x="0" y="1"/>
                          <a:ext cx="6948001" cy="716569"/>
                        </a:xfrm>
                        <a:custGeom>
                          <a:avLst/>
                          <a:gdLst/>
                          <a:ahLst/>
                          <a:cxnLst/>
                          <a:rect l="0" t="0" r="0" b="0"/>
                          <a:pathLst>
                            <a:path w="6948001" h="716569">
                              <a:moveTo>
                                <a:pt x="451332" y="6"/>
                              </a:moveTo>
                              <a:cubicBezTo>
                                <a:pt x="486277" y="8"/>
                                <a:pt x="521996" y="12"/>
                                <a:pt x="557996" y="22"/>
                              </a:cubicBezTo>
                              <a:cubicBezTo>
                                <a:pt x="772588" y="60"/>
                                <a:pt x="914078" y="96199"/>
                                <a:pt x="1012503" y="194573"/>
                              </a:cubicBezTo>
                              <a:cubicBezTo>
                                <a:pt x="1161004" y="358289"/>
                                <a:pt x="1372498" y="358289"/>
                                <a:pt x="1372498" y="358289"/>
                              </a:cubicBezTo>
                              <a:lnTo>
                                <a:pt x="6948001" y="358289"/>
                              </a:lnTo>
                              <a:lnTo>
                                <a:pt x="6948001" y="716569"/>
                              </a:lnTo>
                              <a:lnTo>
                                <a:pt x="0" y="716569"/>
                              </a:lnTo>
                              <a:lnTo>
                                <a:pt x="0" y="174"/>
                              </a:lnTo>
                              <a:lnTo>
                                <a:pt x="3099" y="172"/>
                              </a:lnTo>
                              <a:cubicBezTo>
                                <a:pt x="29721" y="150"/>
                                <a:pt x="224189" y="0"/>
                                <a:pt x="451332" y="6"/>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781" name="Rectangle 566781"/>
                      <wps:cNvSpPr/>
                      <wps:spPr>
                        <a:xfrm>
                          <a:off x="648001" y="211181"/>
                          <a:ext cx="116345" cy="189727"/>
                        </a:xfrm>
                        <a:prstGeom prst="rect">
                          <a:avLst/>
                        </a:prstGeom>
                        <a:ln>
                          <a:noFill/>
                        </a:ln>
                      </wps:spPr>
                      <wps:txbx>
                        <w:txbxContent>
                          <w:p w14:paraId="01BAB739"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2</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778" style="width:547.087pt;height:56.4228pt;position:absolute;mso-position-horizontal-relative:page;mso-position-horizontal:absolute;margin-left:0pt;mso-position-vertical-relative:page;margin-top:711.766pt;" coordsize="69480,7165">
              <v:shape id="Shape 566779" style="position:absolute;width:66599;height:7165;left:720;top:0;" coordsize="6659995,716569" path="m451333,7c486279,9,521999,13,558000,22c772579,60,914070,96200,1012495,194574c1160996,358290,1372489,358290,1372489,358290l6659995,358290l6659995,716569l0,716569l0,175c0,175,206711,0,451333,7x">
                <v:stroke weight="0pt" endcap="flat" joinstyle="miter" miterlimit="10" on="false" color="#000000" opacity="0"/>
                <v:fill on="true" color="#995f8d"/>
              </v:shape>
              <v:shape id="Shape 566780" style="position:absolute;width:69480;height:7165;left:0;top:0;" coordsize="6948001,716569" path="m451332,6c486277,8,521996,12,557996,22c772588,60,914078,96199,1012503,194573c1161004,358289,1372498,358289,1372498,358289l6948001,358289l6948001,716569l0,716569l0,174l3099,172c29721,150,224189,0,451332,6x">
                <v:stroke weight="0pt" endcap="flat" joinstyle="miter" miterlimit="10" on="false" color="#000000" opacity="0"/>
                <v:fill on="true" color="#bba4c0"/>
              </v:shape>
              <v:rect id="Rectangle 566781" style="position:absolute;width:1163;height:1897;left:6480;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2</w:t>
                        </w:r>
                      </w:fldSimple>
                    </w:p>
                  </w:txbxContent>
                </v:textbox>
              </v:rect>
              <w10:wrap type="squar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E5E28" w14:textId="77777777" w:rsidR="002B7B5A" w:rsidRDefault="00000000">
    <w:pPr>
      <w:spacing w:after="0" w:line="259" w:lineRule="auto"/>
      <w:ind w:left="-102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64384" behindDoc="0" locked="0" layoutInCell="1" allowOverlap="1" wp14:anchorId="3D7CC9C5" wp14:editId="77556886">
              <wp:simplePos x="0" y="0"/>
              <wp:positionH relativeFrom="page">
                <wp:posOffset>0</wp:posOffset>
              </wp:positionH>
              <wp:positionV relativeFrom="page">
                <wp:posOffset>9039431</wp:posOffset>
              </wp:positionV>
              <wp:extent cx="6948005" cy="716569"/>
              <wp:effectExtent l="0" t="0" r="0" b="0"/>
              <wp:wrapSquare wrapText="bothSides"/>
              <wp:docPr id="566769" name="Group 566769"/>
              <wp:cNvGraphicFramePr/>
              <a:graphic xmlns:a="http://schemas.openxmlformats.org/drawingml/2006/main">
                <a:graphicData uri="http://schemas.microsoft.com/office/word/2010/wordprocessingGroup">
                  <wpg:wgp>
                    <wpg:cNvGrpSpPr/>
                    <wpg:grpSpPr>
                      <a:xfrm>
                        <a:off x="0" y="0"/>
                        <a:ext cx="6948005" cy="716569"/>
                        <a:chOff x="0" y="0"/>
                        <a:chExt cx="6948005" cy="716569"/>
                      </a:xfrm>
                    </wpg:grpSpPr>
                    <wps:wsp>
                      <wps:cNvPr id="566770" name="Shape 566770"/>
                      <wps:cNvSpPr/>
                      <wps:spPr>
                        <a:xfrm>
                          <a:off x="216000" y="0"/>
                          <a:ext cx="6659995" cy="716569"/>
                        </a:xfrm>
                        <a:custGeom>
                          <a:avLst/>
                          <a:gdLst/>
                          <a:ahLst/>
                          <a:cxnLst/>
                          <a:rect l="0" t="0" r="0" b="0"/>
                          <a:pathLst>
                            <a:path w="6659995" h="716569">
                              <a:moveTo>
                                <a:pt x="6208662" y="7"/>
                              </a:moveTo>
                              <a:cubicBezTo>
                                <a:pt x="6453283" y="0"/>
                                <a:pt x="6659995" y="175"/>
                                <a:pt x="6659995" y="175"/>
                              </a:cubicBezTo>
                              <a:lnTo>
                                <a:pt x="6659995" y="716569"/>
                              </a:lnTo>
                              <a:lnTo>
                                <a:pt x="0" y="716569"/>
                              </a:lnTo>
                              <a:lnTo>
                                <a:pt x="0" y="358290"/>
                              </a:lnTo>
                              <a:lnTo>
                                <a:pt x="5287505" y="358290"/>
                              </a:lnTo>
                              <a:cubicBezTo>
                                <a:pt x="5287505" y="358290"/>
                                <a:pt x="5498999" y="358290"/>
                                <a:pt x="5647500" y="194574"/>
                              </a:cubicBezTo>
                              <a:cubicBezTo>
                                <a:pt x="5745925" y="96200"/>
                                <a:pt x="5887415" y="60"/>
                                <a:pt x="6101994" y="22"/>
                              </a:cubicBezTo>
                              <a:cubicBezTo>
                                <a:pt x="6137996" y="13"/>
                                <a:pt x="6173716" y="9"/>
                                <a:pt x="6208662" y="7"/>
                              </a:cubicBezTo>
                              <a:close/>
                            </a:path>
                          </a:pathLst>
                        </a:custGeom>
                        <a:ln w="0" cap="flat">
                          <a:miter lim="127000"/>
                        </a:ln>
                      </wps:spPr>
                      <wps:style>
                        <a:lnRef idx="0">
                          <a:srgbClr val="000000">
                            <a:alpha val="0"/>
                          </a:srgbClr>
                        </a:lnRef>
                        <a:fillRef idx="1">
                          <a:srgbClr val="995F8D"/>
                        </a:fillRef>
                        <a:effectRef idx="0">
                          <a:scrgbClr r="0" g="0" b="0"/>
                        </a:effectRef>
                        <a:fontRef idx="none"/>
                      </wps:style>
                      <wps:bodyPr/>
                    </wps:wsp>
                    <wps:wsp>
                      <wps:cNvPr id="566771" name="Shape 566771"/>
                      <wps:cNvSpPr/>
                      <wps:spPr>
                        <a:xfrm>
                          <a:off x="0" y="0"/>
                          <a:ext cx="6948005" cy="716569"/>
                        </a:xfrm>
                        <a:custGeom>
                          <a:avLst/>
                          <a:gdLst/>
                          <a:ahLst/>
                          <a:cxnLst/>
                          <a:rect l="0" t="0" r="0" b="0"/>
                          <a:pathLst>
                            <a:path w="6948005" h="716569">
                              <a:moveTo>
                                <a:pt x="6496669" y="7"/>
                              </a:moveTo>
                              <a:cubicBezTo>
                                <a:pt x="6741285" y="0"/>
                                <a:pt x="6948005" y="175"/>
                                <a:pt x="6948005" y="175"/>
                              </a:cubicBezTo>
                              <a:lnTo>
                                <a:pt x="6948005" y="716569"/>
                              </a:lnTo>
                              <a:lnTo>
                                <a:pt x="0" y="716569"/>
                              </a:lnTo>
                              <a:lnTo>
                                <a:pt x="0" y="358290"/>
                              </a:lnTo>
                              <a:lnTo>
                                <a:pt x="5575503" y="358290"/>
                              </a:lnTo>
                              <a:cubicBezTo>
                                <a:pt x="5575503" y="358290"/>
                                <a:pt x="5786997" y="358290"/>
                                <a:pt x="5935498" y="194574"/>
                              </a:cubicBezTo>
                              <a:cubicBezTo>
                                <a:pt x="6033923" y="96200"/>
                                <a:pt x="6175413" y="60"/>
                                <a:pt x="6390005" y="22"/>
                              </a:cubicBezTo>
                              <a:cubicBezTo>
                                <a:pt x="6426005" y="13"/>
                                <a:pt x="6461724" y="9"/>
                                <a:pt x="6496669" y="7"/>
                              </a:cubicBezTo>
                              <a:close/>
                            </a:path>
                          </a:pathLst>
                        </a:custGeom>
                        <a:ln w="0" cap="flat">
                          <a:miter lim="127000"/>
                        </a:ln>
                      </wps:spPr>
                      <wps:style>
                        <a:lnRef idx="0">
                          <a:srgbClr val="000000">
                            <a:alpha val="0"/>
                          </a:srgbClr>
                        </a:lnRef>
                        <a:fillRef idx="1">
                          <a:srgbClr val="BBA4C0"/>
                        </a:fillRef>
                        <a:effectRef idx="0">
                          <a:scrgbClr r="0" g="0" b="0"/>
                        </a:effectRef>
                        <a:fontRef idx="none"/>
                      </wps:style>
                      <wps:bodyPr/>
                    </wps:wsp>
                    <wps:wsp>
                      <wps:cNvPr id="566772" name="Rectangle 566772"/>
                      <wps:cNvSpPr/>
                      <wps:spPr>
                        <a:xfrm>
                          <a:off x="6212563" y="211181"/>
                          <a:ext cx="116345" cy="189727"/>
                        </a:xfrm>
                        <a:prstGeom prst="rect">
                          <a:avLst/>
                        </a:prstGeom>
                        <a:ln>
                          <a:noFill/>
                        </a:ln>
                      </wps:spPr>
                      <wps:txbx>
                        <w:txbxContent>
                          <w:p w14:paraId="57A586E2" w14:textId="77777777" w:rsidR="002B7B5A" w:rsidRDefault="00000000">
                            <w:pPr>
                              <w:spacing w:after="16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3</w:t>
                            </w:r>
                            <w:r>
                              <w:rPr>
                                <w:rFonts w:ascii="UTM Helve" w:eastAsia="UTM Helve" w:hAnsi="UTM Helve" w:cs="UTM Helve"/>
                                <w:b/>
                                <w:sz w:val="24"/>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566769" style="width:547.087pt;height:56.4228pt;position:absolute;mso-position-horizontal-relative:page;mso-position-horizontal:absolute;margin-left:0pt;mso-position-vertical-relative:page;margin-top:711.766pt;" coordsize="69480,7165">
              <v:shape id="Shape 566770" style="position:absolute;width:66599;height:7165;left:2160;top:0;" coordsize="6659995,716569" path="m6208662,7c6453283,0,6659995,175,6659995,175l6659995,716569l0,716569l0,358290l5287505,358290c5287505,358290,5498999,358290,5647500,194574c5745925,96200,5887415,60,6101994,22c6137996,13,6173716,9,6208662,7x">
                <v:stroke weight="0pt" endcap="flat" joinstyle="miter" miterlimit="10" on="false" color="#000000" opacity="0"/>
                <v:fill on="true" color="#995f8d"/>
              </v:shape>
              <v:shape id="Shape 566771" style="position:absolute;width:69480;height:7165;left:0;top:0;" coordsize="6948005,716569" path="m6496669,7c6741285,0,6948005,175,6948005,175l6948005,716569l0,716569l0,358290l5575503,358290c5575503,358290,5786997,358290,5935498,194574c6033923,96200,6175413,60,6390005,22c6426005,13,6461724,9,6496669,7x">
                <v:stroke weight="0pt" endcap="flat" joinstyle="miter" miterlimit="10" on="false" color="#000000" opacity="0"/>
                <v:fill on="true" color="#bba4c0"/>
              </v:shape>
              <v:rect id="Rectangle 566772" style="position:absolute;width:1163;height:1897;left:62125;top:2111;" filled="f" stroked="f">
                <v:textbox inset="0,0,0,0">
                  <w:txbxContent>
                    <w:p>
                      <w:pPr>
                        <w:spacing w:before="0" w:after="160" w:line="259" w:lineRule="auto"/>
                        <w:ind w:left="0" w:firstLine="0"/>
                        <w:jc w:val="left"/>
                      </w:pPr>
                      <w:fldSimple w:instr=" PAGE   \* MERGEFORMAT ">
                        <w:r>
                          <w:rPr>
                            <w:rFonts w:cs="UTM Helve" w:hAnsi="UTM Helve" w:eastAsia="UTM Helve" w:ascii="UTM Helve"/>
                            <w:b w:val="1"/>
                            <w:sz w:val="24"/>
                          </w:rPr>
                          <w:t xml:space="preserve">3</w:t>
                        </w:r>
                      </w:fldSimple>
                    </w:p>
                  </w:txbxContent>
                </v:textbox>
              </v:rect>
              <w10:wrap type="squar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50DF5" w14:textId="77777777" w:rsidR="002B7B5A" w:rsidRDefault="00000000">
    <w:pPr>
      <w:spacing w:after="0" w:line="259" w:lineRule="auto"/>
      <w:ind w:left="0" w:firstLine="0"/>
      <w:jc w:val="left"/>
    </w:pPr>
    <w:r>
      <w:fldChar w:fldCharType="begin"/>
    </w:r>
    <w:r>
      <w:instrText xml:space="preserve"> PAGE   \* MERGEFORMAT </w:instrText>
    </w:r>
    <w:r>
      <w:fldChar w:fldCharType="separate"/>
    </w:r>
    <w:r>
      <w:rPr>
        <w:rFonts w:ascii="UTM Helve" w:eastAsia="UTM Helve" w:hAnsi="UTM Helve" w:cs="UTM Helve"/>
        <w:b/>
        <w:sz w:val="24"/>
      </w:rPr>
      <w:t>58</w:t>
    </w:r>
    <w:r>
      <w:rPr>
        <w:rFonts w:ascii="UTM Helve" w:eastAsia="UTM Helve" w:hAnsi="UTM Helve" w:cs="UTM Helve"/>
        <w:b/>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60AAE" w14:textId="77777777" w:rsidR="00AD3407" w:rsidRDefault="00AD3407">
      <w:pPr>
        <w:spacing w:after="0" w:line="240" w:lineRule="auto"/>
      </w:pPr>
      <w:r>
        <w:separator/>
      </w:r>
    </w:p>
  </w:footnote>
  <w:footnote w:type="continuationSeparator" w:id="0">
    <w:p w14:paraId="42240F65" w14:textId="77777777" w:rsidR="00AD3407" w:rsidRDefault="00AD3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F5C57" w14:textId="77777777" w:rsidR="002B7B5A" w:rsidRDefault="002B7B5A">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CAED2" w14:textId="77777777" w:rsidR="002B7B5A" w:rsidRDefault="00000000">
    <w:pPr>
      <w:spacing w:after="0" w:line="259" w:lineRule="auto"/>
      <w:ind w:left="283" w:firstLine="0"/>
      <w:jc w:val="left"/>
    </w:pPr>
    <w:r>
      <w:rPr>
        <w:i/>
      </w:rPr>
      <w:t>b) Tiến trình thực hiện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CB262" w14:textId="77777777" w:rsidR="002B7B5A" w:rsidRDefault="002B7B5A">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8FE71" w14:textId="77777777" w:rsidR="002B7B5A" w:rsidRDefault="00000000">
    <w:pPr>
      <w:spacing w:after="0" w:line="259" w:lineRule="auto"/>
      <w:ind w:left="283" w:firstLine="0"/>
      <w:jc w:val="left"/>
    </w:pPr>
    <w:r>
      <w:rPr>
        <w:i/>
      </w:rPr>
      <w:t>b) Tiến trình thực hiện</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9F898" w14:textId="77777777" w:rsidR="002B7B5A" w:rsidRDefault="002B7B5A">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757D2" w14:textId="77777777" w:rsidR="002B7B5A" w:rsidRDefault="002B7B5A">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AE296" w14:textId="77777777" w:rsidR="002B7B5A" w:rsidRDefault="002B7B5A">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8D91C" w14:textId="77777777" w:rsidR="002B7B5A" w:rsidRDefault="002B7B5A">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D32B0" w14:textId="77777777" w:rsidR="002B7B5A" w:rsidRDefault="002B7B5A">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7F7A8" w14:textId="77777777" w:rsidR="002B7B5A" w:rsidRDefault="002B7B5A">
    <w:pPr>
      <w:spacing w:after="160" w:line="259" w:lineRule="auto"/>
      <w:ind w:lef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3ED70" w14:textId="77777777" w:rsidR="002B7B5A" w:rsidRDefault="002B7B5A">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808F6" w14:textId="77777777" w:rsidR="002B7B5A" w:rsidRDefault="002B7B5A">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175E9" w14:textId="77777777" w:rsidR="002B7B5A" w:rsidRDefault="00000000">
    <w:pPr>
      <w:spacing w:after="0" w:line="259" w:lineRule="auto"/>
      <w:ind w:left="397" w:firstLine="0"/>
      <w:jc w:val="left"/>
    </w:pPr>
    <w:r>
      <w:rPr>
        <w:i/>
      </w:rPr>
      <w:t>b) Tiến trình thực hiện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84129" w14:textId="77777777" w:rsidR="002B7B5A" w:rsidRDefault="00000000">
    <w:pPr>
      <w:spacing w:after="0" w:line="259" w:lineRule="auto"/>
      <w:ind w:left="397" w:firstLine="0"/>
      <w:jc w:val="left"/>
    </w:pPr>
    <w:r>
      <w:rPr>
        <w:i/>
      </w:rPr>
      <w:t>b) Tiến trình thực hiện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5E977" w14:textId="77777777" w:rsidR="002B7B5A" w:rsidRDefault="002B7B5A">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26FBB" w14:textId="77777777" w:rsidR="002B7B5A" w:rsidRDefault="002B7B5A">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E1669" w14:textId="77777777" w:rsidR="002B7B5A" w:rsidRDefault="002B7B5A">
    <w:pPr>
      <w:spacing w:after="160" w:line="259" w:lineRule="auto"/>
      <w:ind w:left="0" w:firstLine="0"/>
      <w:jc w:val="lef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697B5" w14:textId="77777777" w:rsidR="002B7B5A" w:rsidRDefault="002B7B5A">
    <w:pPr>
      <w:spacing w:after="160" w:line="259" w:lineRule="auto"/>
      <w:ind w:lef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A3535" w14:textId="77777777" w:rsidR="002B7B5A" w:rsidRDefault="002B7B5A">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78854" w14:textId="77777777" w:rsidR="002B7B5A" w:rsidRDefault="002B7B5A">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47483" w14:textId="77777777" w:rsidR="002B7B5A" w:rsidRDefault="002B7B5A">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A29D2" w14:textId="77777777" w:rsidR="002B7B5A" w:rsidRDefault="002B7B5A">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6BA68" w14:textId="77777777" w:rsidR="002B7B5A" w:rsidRDefault="002B7B5A">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9F736" w14:textId="77777777" w:rsidR="002B7B5A" w:rsidRDefault="002B7B5A">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98056" w14:textId="77777777" w:rsidR="002B7B5A" w:rsidRDefault="002B7B5A">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4DBF6" w14:textId="77777777" w:rsidR="002B7B5A" w:rsidRDefault="002B7B5A">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49186" w14:textId="77777777" w:rsidR="002B7B5A" w:rsidRDefault="002B7B5A">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96B1F"/>
    <w:multiLevelType w:val="hybridMultilevel"/>
    <w:tmpl w:val="A0406542"/>
    <w:lvl w:ilvl="0" w:tplc="1C28842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6EE9C4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278305E">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5AA6D3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33E5FEC">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6EA553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A5E6C9A">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C5214D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08EC1C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 w15:restartNumberingAfterBreak="0">
    <w:nsid w:val="002E1FF0"/>
    <w:multiLevelType w:val="hybridMultilevel"/>
    <w:tmpl w:val="E410B668"/>
    <w:lvl w:ilvl="0" w:tplc="5EA08C6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DC48626C">
      <w:start w:val="1"/>
      <w:numFmt w:val="lowerLetter"/>
      <w:lvlText w:val="%2"/>
      <w:lvlJc w:val="left"/>
      <w:pPr>
        <w:ind w:left="108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2" w:tplc="6854B6E4">
      <w:start w:val="1"/>
      <w:numFmt w:val="lowerRoman"/>
      <w:lvlText w:val="%3"/>
      <w:lvlJc w:val="left"/>
      <w:pPr>
        <w:ind w:left="180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3" w:tplc="DA4644C6">
      <w:start w:val="1"/>
      <w:numFmt w:val="decimal"/>
      <w:lvlText w:val="%4"/>
      <w:lvlJc w:val="left"/>
      <w:pPr>
        <w:ind w:left="252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4" w:tplc="D9C6F89E">
      <w:start w:val="1"/>
      <w:numFmt w:val="lowerLetter"/>
      <w:lvlText w:val="%5"/>
      <w:lvlJc w:val="left"/>
      <w:pPr>
        <w:ind w:left="324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5" w:tplc="710691EA">
      <w:start w:val="1"/>
      <w:numFmt w:val="lowerRoman"/>
      <w:lvlText w:val="%6"/>
      <w:lvlJc w:val="left"/>
      <w:pPr>
        <w:ind w:left="396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6" w:tplc="49664C30">
      <w:start w:val="1"/>
      <w:numFmt w:val="decimal"/>
      <w:lvlText w:val="%7"/>
      <w:lvlJc w:val="left"/>
      <w:pPr>
        <w:ind w:left="468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7" w:tplc="24449D4E">
      <w:start w:val="1"/>
      <w:numFmt w:val="lowerLetter"/>
      <w:lvlText w:val="%8"/>
      <w:lvlJc w:val="left"/>
      <w:pPr>
        <w:ind w:left="540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8" w:tplc="63D68B7C">
      <w:start w:val="1"/>
      <w:numFmt w:val="lowerRoman"/>
      <w:lvlText w:val="%9"/>
      <w:lvlJc w:val="left"/>
      <w:pPr>
        <w:ind w:left="612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abstractNum>
  <w:abstractNum w:abstractNumId="2" w15:restartNumberingAfterBreak="0">
    <w:nsid w:val="00347AEB"/>
    <w:multiLevelType w:val="hybridMultilevel"/>
    <w:tmpl w:val="D838626E"/>
    <w:lvl w:ilvl="0" w:tplc="AE269DC0">
      <w:start w:val="2"/>
      <w:numFmt w:val="decimal"/>
      <w:lvlText w:val="%1."/>
      <w:lvlJc w:val="left"/>
      <w:pPr>
        <w:ind w:left="2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D9ED812">
      <w:start w:val="1"/>
      <w:numFmt w:val="lowerLetter"/>
      <w:lvlText w:val="%2"/>
      <w:lvlJc w:val="left"/>
      <w:pPr>
        <w:ind w:left="147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D224566">
      <w:start w:val="1"/>
      <w:numFmt w:val="lowerRoman"/>
      <w:lvlText w:val="%3"/>
      <w:lvlJc w:val="left"/>
      <w:pPr>
        <w:ind w:left="219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D9C80F0">
      <w:start w:val="1"/>
      <w:numFmt w:val="decimal"/>
      <w:lvlText w:val="%4"/>
      <w:lvlJc w:val="left"/>
      <w:pPr>
        <w:ind w:left="291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4A41570">
      <w:start w:val="1"/>
      <w:numFmt w:val="lowerLetter"/>
      <w:lvlText w:val="%5"/>
      <w:lvlJc w:val="left"/>
      <w:pPr>
        <w:ind w:left="363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F32FEE6">
      <w:start w:val="1"/>
      <w:numFmt w:val="lowerRoman"/>
      <w:lvlText w:val="%6"/>
      <w:lvlJc w:val="left"/>
      <w:pPr>
        <w:ind w:left="435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90C521E">
      <w:start w:val="1"/>
      <w:numFmt w:val="decimal"/>
      <w:lvlText w:val="%7"/>
      <w:lvlJc w:val="left"/>
      <w:pPr>
        <w:ind w:left="507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338B71C">
      <w:start w:val="1"/>
      <w:numFmt w:val="lowerLetter"/>
      <w:lvlText w:val="%8"/>
      <w:lvlJc w:val="left"/>
      <w:pPr>
        <w:ind w:left="579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8883AA6">
      <w:start w:val="1"/>
      <w:numFmt w:val="lowerRoman"/>
      <w:lvlText w:val="%9"/>
      <w:lvlJc w:val="left"/>
      <w:pPr>
        <w:ind w:left="651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 w15:restartNumberingAfterBreak="0">
    <w:nsid w:val="006B256E"/>
    <w:multiLevelType w:val="hybridMultilevel"/>
    <w:tmpl w:val="620CFEEA"/>
    <w:lvl w:ilvl="0" w:tplc="07548C0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722445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10EB6DA">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2DA3A7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046E46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B42ECF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D50279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8F8C75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B348D16">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 w15:restartNumberingAfterBreak="0">
    <w:nsid w:val="008A6439"/>
    <w:multiLevelType w:val="hybridMultilevel"/>
    <w:tmpl w:val="380CAF5A"/>
    <w:lvl w:ilvl="0" w:tplc="847A9BAC">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D688096">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F98D960">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5F01F3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6747302">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1BA87F6">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584176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8805EFA">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6D8C93A">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 w15:restartNumberingAfterBreak="0">
    <w:nsid w:val="0092068B"/>
    <w:multiLevelType w:val="hybridMultilevel"/>
    <w:tmpl w:val="7444D014"/>
    <w:lvl w:ilvl="0" w:tplc="38243920">
      <w:start w:val="1"/>
      <w:numFmt w:val="bullet"/>
      <w:lvlText w:val="–"/>
      <w:lvlJc w:val="left"/>
      <w:pPr>
        <w:ind w:left="1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F003AF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056BC8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1E0B00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B7A6EA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A56887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DB86BE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720BBD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17ED580">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 w15:restartNumberingAfterBreak="0">
    <w:nsid w:val="00A73484"/>
    <w:multiLevelType w:val="hybridMultilevel"/>
    <w:tmpl w:val="BC0EE506"/>
    <w:lvl w:ilvl="0" w:tplc="987C746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370D78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FF8D5BE">
      <w:start w:val="1"/>
      <w:numFmt w:val="bullet"/>
      <w:lvlRestart w:val="0"/>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12C911E">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51853C8">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A90635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E5E2FC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C34D948">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FEA86C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 w15:restartNumberingAfterBreak="0">
    <w:nsid w:val="00B07F2F"/>
    <w:multiLevelType w:val="hybridMultilevel"/>
    <w:tmpl w:val="194613D2"/>
    <w:lvl w:ilvl="0" w:tplc="D5A23DE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A9A44A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56605B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3C0546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B76721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C7C09A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23EED5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C42831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C52E9C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 w15:restartNumberingAfterBreak="0">
    <w:nsid w:val="00C661A7"/>
    <w:multiLevelType w:val="hybridMultilevel"/>
    <w:tmpl w:val="2D4E52A4"/>
    <w:lvl w:ilvl="0" w:tplc="BFB045DC">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A1C609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A887DF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4D6A9D8">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7748E36">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FB0D4B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DDE4EA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758B76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D7C17A4">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 w15:restartNumberingAfterBreak="0">
    <w:nsid w:val="00E33EC6"/>
    <w:multiLevelType w:val="hybridMultilevel"/>
    <w:tmpl w:val="FF4A7002"/>
    <w:lvl w:ilvl="0" w:tplc="7F08F68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790355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E644DE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C08E0B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9F8AE4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154986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9964D3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01CECE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404FB4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 w15:restartNumberingAfterBreak="0">
    <w:nsid w:val="0128191B"/>
    <w:multiLevelType w:val="hybridMultilevel"/>
    <w:tmpl w:val="B43AA3C8"/>
    <w:lvl w:ilvl="0" w:tplc="9BE4209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2BAA4C6">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EC0155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8EEA638">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936639E">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81C15A8">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94C92F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B18FCCC">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87465F8">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1" w15:restartNumberingAfterBreak="0">
    <w:nsid w:val="01984095"/>
    <w:multiLevelType w:val="multilevel"/>
    <w:tmpl w:val="AF9A14BA"/>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51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2" w15:restartNumberingAfterBreak="0">
    <w:nsid w:val="019909AA"/>
    <w:multiLevelType w:val="hybridMultilevel"/>
    <w:tmpl w:val="F6548CE8"/>
    <w:lvl w:ilvl="0" w:tplc="4D1CAE96">
      <w:start w:val="1"/>
      <w:numFmt w:val="bullet"/>
      <w:lvlText w:val="–"/>
      <w:lvlJc w:val="left"/>
      <w:pPr>
        <w:ind w:left="51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3BE1604">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75C22AE">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7466E8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0FE1EA2">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9ACC772">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22A52A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E34952C">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7FA56F4">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3" w15:restartNumberingAfterBreak="0">
    <w:nsid w:val="01A1270F"/>
    <w:multiLevelType w:val="hybridMultilevel"/>
    <w:tmpl w:val="31FCF39E"/>
    <w:lvl w:ilvl="0" w:tplc="982AF33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DACCE2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A52D348">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D7C42A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49CAC3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C3A3CC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614BD5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8049328">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8C6EAF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4" w15:restartNumberingAfterBreak="0">
    <w:nsid w:val="01A12B12"/>
    <w:multiLevelType w:val="hybridMultilevel"/>
    <w:tmpl w:val="3BC68C56"/>
    <w:lvl w:ilvl="0" w:tplc="5FCED17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472AF2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A38F62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AFADA6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0C235F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6A2CE3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676358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3F44AC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2BCE03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 w15:restartNumberingAfterBreak="0">
    <w:nsid w:val="01BB018A"/>
    <w:multiLevelType w:val="hybridMultilevel"/>
    <w:tmpl w:val="7F36AF1C"/>
    <w:lvl w:ilvl="0" w:tplc="533CA68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9A2284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98CF1E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3B42FF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810118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1BED4A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75A56B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0A28BF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F724CF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6" w15:restartNumberingAfterBreak="0">
    <w:nsid w:val="01D858FA"/>
    <w:multiLevelType w:val="hybridMultilevel"/>
    <w:tmpl w:val="5566B54A"/>
    <w:lvl w:ilvl="0" w:tplc="6FA22F7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46E0B4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292F67C">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512935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2E287CE">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C30A93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A088BF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18828B6">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C68606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7" w15:restartNumberingAfterBreak="0">
    <w:nsid w:val="021A5E33"/>
    <w:multiLevelType w:val="hybridMultilevel"/>
    <w:tmpl w:val="2CB2F76C"/>
    <w:lvl w:ilvl="0" w:tplc="7E0AD316">
      <w:start w:val="1"/>
      <w:numFmt w:val="bullet"/>
      <w:lvlText w:val="–"/>
      <w:lvlJc w:val="left"/>
      <w:pPr>
        <w:ind w:left="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A6E4B5E">
      <w:start w:val="1"/>
      <w:numFmt w:val="bullet"/>
      <w:lvlText w:val="o"/>
      <w:lvlJc w:val="left"/>
      <w:pPr>
        <w:ind w:left="169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85AC0C0">
      <w:start w:val="1"/>
      <w:numFmt w:val="bullet"/>
      <w:lvlText w:val="▪"/>
      <w:lvlJc w:val="left"/>
      <w:pPr>
        <w:ind w:left="241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6C25FD0">
      <w:start w:val="1"/>
      <w:numFmt w:val="bullet"/>
      <w:lvlText w:val="•"/>
      <w:lvlJc w:val="left"/>
      <w:pPr>
        <w:ind w:left="313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0825666">
      <w:start w:val="1"/>
      <w:numFmt w:val="bullet"/>
      <w:lvlText w:val="o"/>
      <w:lvlJc w:val="left"/>
      <w:pPr>
        <w:ind w:left="385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CF00560">
      <w:start w:val="1"/>
      <w:numFmt w:val="bullet"/>
      <w:lvlText w:val="▪"/>
      <w:lvlJc w:val="left"/>
      <w:pPr>
        <w:ind w:left="457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6B866EE">
      <w:start w:val="1"/>
      <w:numFmt w:val="bullet"/>
      <w:lvlText w:val="•"/>
      <w:lvlJc w:val="left"/>
      <w:pPr>
        <w:ind w:left="529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DB6F524">
      <w:start w:val="1"/>
      <w:numFmt w:val="bullet"/>
      <w:lvlText w:val="o"/>
      <w:lvlJc w:val="left"/>
      <w:pPr>
        <w:ind w:left="601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C82E1CC">
      <w:start w:val="1"/>
      <w:numFmt w:val="bullet"/>
      <w:lvlText w:val="▪"/>
      <w:lvlJc w:val="left"/>
      <w:pPr>
        <w:ind w:left="673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8" w15:restartNumberingAfterBreak="0">
    <w:nsid w:val="021C0AD0"/>
    <w:multiLevelType w:val="multilevel"/>
    <w:tmpl w:val="E9F04E5A"/>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51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596"/>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19" w15:restartNumberingAfterBreak="0">
    <w:nsid w:val="026038A3"/>
    <w:multiLevelType w:val="hybridMultilevel"/>
    <w:tmpl w:val="17883784"/>
    <w:lvl w:ilvl="0" w:tplc="43325652">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EC3677B6">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F7725D38">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B088E050">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17101438">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EFB23D44">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D8109FE8">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F59ADA02">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32380BBE">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20" w15:restartNumberingAfterBreak="0">
    <w:nsid w:val="026058F0"/>
    <w:multiLevelType w:val="hybridMultilevel"/>
    <w:tmpl w:val="918E8D78"/>
    <w:lvl w:ilvl="0" w:tplc="CE14630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3CA6C7E">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F86C8FC">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F0A28EE">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2DA7B6A">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5B05000">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5927BA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0928328">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61A49BC">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1" w15:restartNumberingAfterBreak="0">
    <w:nsid w:val="02704420"/>
    <w:multiLevelType w:val="hybridMultilevel"/>
    <w:tmpl w:val="74123A5C"/>
    <w:lvl w:ilvl="0" w:tplc="4BBCE6BA">
      <w:start w:val="1"/>
      <w:numFmt w:val="bullet"/>
      <w:lvlText w:val="–"/>
      <w:lvlJc w:val="left"/>
      <w:pPr>
        <w:ind w:left="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E9A4DC7C">
      <w:start w:val="1"/>
      <w:numFmt w:val="bullet"/>
      <w:lvlText w:val="o"/>
      <w:lvlJc w:val="left"/>
      <w:pPr>
        <w:ind w:left="11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0DC218A4">
      <w:start w:val="1"/>
      <w:numFmt w:val="bullet"/>
      <w:lvlText w:val="▪"/>
      <w:lvlJc w:val="left"/>
      <w:pPr>
        <w:ind w:left="19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B82A92D0">
      <w:start w:val="1"/>
      <w:numFmt w:val="bullet"/>
      <w:lvlText w:val="•"/>
      <w:lvlJc w:val="left"/>
      <w:pPr>
        <w:ind w:left="26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D388B5EC">
      <w:start w:val="1"/>
      <w:numFmt w:val="bullet"/>
      <w:lvlText w:val="o"/>
      <w:lvlJc w:val="left"/>
      <w:pPr>
        <w:ind w:left="334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D6C6E158">
      <w:start w:val="1"/>
      <w:numFmt w:val="bullet"/>
      <w:lvlText w:val="▪"/>
      <w:lvlJc w:val="left"/>
      <w:pPr>
        <w:ind w:left="406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70E47404">
      <w:start w:val="1"/>
      <w:numFmt w:val="bullet"/>
      <w:lvlText w:val="•"/>
      <w:lvlJc w:val="left"/>
      <w:pPr>
        <w:ind w:left="47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3FDE9EC4">
      <w:start w:val="1"/>
      <w:numFmt w:val="bullet"/>
      <w:lvlText w:val="o"/>
      <w:lvlJc w:val="left"/>
      <w:pPr>
        <w:ind w:left="55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48402722">
      <w:start w:val="1"/>
      <w:numFmt w:val="bullet"/>
      <w:lvlText w:val="▪"/>
      <w:lvlJc w:val="left"/>
      <w:pPr>
        <w:ind w:left="62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2" w15:restartNumberingAfterBreak="0">
    <w:nsid w:val="027B63BC"/>
    <w:multiLevelType w:val="hybridMultilevel"/>
    <w:tmpl w:val="BFF6B948"/>
    <w:lvl w:ilvl="0" w:tplc="B24CBD88">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F280EE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94293A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CB8E93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FA6310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46EB9A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BC83BC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7FCBDC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8B03C6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3" w15:restartNumberingAfterBreak="0">
    <w:nsid w:val="02C032BD"/>
    <w:multiLevelType w:val="hybridMultilevel"/>
    <w:tmpl w:val="60DEBD9C"/>
    <w:lvl w:ilvl="0" w:tplc="9D2070C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EB2FFF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C524C3A">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9523332">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9BEBB8E">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D30606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E68B50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400F19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E76D86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4" w15:restartNumberingAfterBreak="0">
    <w:nsid w:val="02D43031"/>
    <w:multiLevelType w:val="hybridMultilevel"/>
    <w:tmpl w:val="F4DC3308"/>
    <w:lvl w:ilvl="0" w:tplc="2C70301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5643B4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4364C3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D4028A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91AD04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48A7C3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674FCF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5C87C5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C924C4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5" w15:restartNumberingAfterBreak="0">
    <w:nsid w:val="031033BB"/>
    <w:multiLevelType w:val="hybridMultilevel"/>
    <w:tmpl w:val="8C922302"/>
    <w:lvl w:ilvl="0" w:tplc="7984404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802212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F7298D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5782E0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2B2881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08AD9F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3AA3F8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DACDED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FB6EFB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6" w15:restartNumberingAfterBreak="0">
    <w:nsid w:val="031611FD"/>
    <w:multiLevelType w:val="hybridMultilevel"/>
    <w:tmpl w:val="79368226"/>
    <w:lvl w:ilvl="0" w:tplc="56BAA5A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F7827A8">
      <w:start w:val="1"/>
      <w:numFmt w:val="bullet"/>
      <w:lvlText w:val="o"/>
      <w:lvlJc w:val="left"/>
      <w:pPr>
        <w:ind w:left="12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33ADEEC">
      <w:start w:val="1"/>
      <w:numFmt w:val="bullet"/>
      <w:lvlText w:val="▪"/>
      <w:lvlJc w:val="left"/>
      <w:pPr>
        <w:ind w:left="194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754EA84">
      <w:start w:val="1"/>
      <w:numFmt w:val="bullet"/>
      <w:lvlText w:val="•"/>
      <w:lvlJc w:val="left"/>
      <w:pPr>
        <w:ind w:left="266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C888F24">
      <w:start w:val="1"/>
      <w:numFmt w:val="bullet"/>
      <w:lvlText w:val="o"/>
      <w:lvlJc w:val="left"/>
      <w:pPr>
        <w:ind w:left="338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A425DCE">
      <w:start w:val="1"/>
      <w:numFmt w:val="bullet"/>
      <w:lvlText w:val="▪"/>
      <w:lvlJc w:val="left"/>
      <w:pPr>
        <w:ind w:left="410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8443100">
      <w:start w:val="1"/>
      <w:numFmt w:val="bullet"/>
      <w:lvlText w:val="•"/>
      <w:lvlJc w:val="left"/>
      <w:pPr>
        <w:ind w:left="48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6B07F8C">
      <w:start w:val="1"/>
      <w:numFmt w:val="bullet"/>
      <w:lvlText w:val="o"/>
      <w:lvlJc w:val="left"/>
      <w:pPr>
        <w:ind w:left="554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724E6C0">
      <w:start w:val="1"/>
      <w:numFmt w:val="bullet"/>
      <w:lvlText w:val="▪"/>
      <w:lvlJc w:val="left"/>
      <w:pPr>
        <w:ind w:left="626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7" w15:restartNumberingAfterBreak="0">
    <w:nsid w:val="03201B02"/>
    <w:multiLevelType w:val="hybridMultilevel"/>
    <w:tmpl w:val="8A20816A"/>
    <w:lvl w:ilvl="0" w:tplc="42BA5232">
      <w:start w:val="1"/>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0144F3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7C4371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A36C23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2FEBB3A">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F30FDB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272B74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B7663D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0843F40">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8" w15:restartNumberingAfterBreak="0">
    <w:nsid w:val="03272778"/>
    <w:multiLevelType w:val="multilevel"/>
    <w:tmpl w:val="DDFCCE3C"/>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51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9" w15:restartNumberingAfterBreak="0">
    <w:nsid w:val="033821B4"/>
    <w:multiLevelType w:val="hybridMultilevel"/>
    <w:tmpl w:val="3B266EBA"/>
    <w:lvl w:ilvl="0" w:tplc="4CE8E012">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39A8A1C">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54414FC">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E1023CC">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C76EDC0">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69A4DE8">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BA49C62">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60E8D98">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27EE6C8">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0" w15:restartNumberingAfterBreak="0">
    <w:nsid w:val="033B1E99"/>
    <w:multiLevelType w:val="hybridMultilevel"/>
    <w:tmpl w:val="0E82D0F2"/>
    <w:lvl w:ilvl="0" w:tplc="6CD0D29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936475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BA21F28">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7366914">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C44E40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482329A">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42A2E82">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1E4CFB8">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4F46AA0">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1" w15:restartNumberingAfterBreak="0">
    <w:nsid w:val="033C4E53"/>
    <w:multiLevelType w:val="hybridMultilevel"/>
    <w:tmpl w:val="2CEE1FC6"/>
    <w:lvl w:ilvl="0" w:tplc="37CCF922">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178171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11C79B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55EEBC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49C326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E68D69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83A270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29AC24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F2433D0">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2" w15:restartNumberingAfterBreak="0">
    <w:nsid w:val="036149C8"/>
    <w:multiLevelType w:val="hybridMultilevel"/>
    <w:tmpl w:val="9398CADA"/>
    <w:lvl w:ilvl="0" w:tplc="A122FE6A">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7AA202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338AA4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8687C48">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72C5E08">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85844F2">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E647E4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81A932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E1A67EC">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3" w15:restartNumberingAfterBreak="0">
    <w:nsid w:val="03772B57"/>
    <w:multiLevelType w:val="hybridMultilevel"/>
    <w:tmpl w:val="BE684B86"/>
    <w:lvl w:ilvl="0" w:tplc="E292A3B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79CB6F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5A0C88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C94A0A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BCE00D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60487E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48876D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AB6C10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8EEB68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4" w15:restartNumberingAfterBreak="0">
    <w:nsid w:val="03921873"/>
    <w:multiLevelType w:val="hybridMultilevel"/>
    <w:tmpl w:val="5804FFE4"/>
    <w:lvl w:ilvl="0" w:tplc="668C64B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B98C77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8405C36">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5AEF25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8AA8A6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EACDDE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30E2C2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E2AD420">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6186DB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5" w15:restartNumberingAfterBreak="0">
    <w:nsid w:val="039B7F0A"/>
    <w:multiLevelType w:val="hybridMultilevel"/>
    <w:tmpl w:val="E4C4CBAA"/>
    <w:lvl w:ilvl="0" w:tplc="D82236C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D8EDCB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282DD84">
      <w:start w:val="1"/>
      <w:numFmt w:val="bullet"/>
      <w:lvlRestart w:val="0"/>
      <w:lvlText w:val="–"/>
      <w:lvlJc w:val="left"/>
      <w:pPr>
        <w:ind w:left="4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FA44D9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DB401F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D98D5E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972084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DBC568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3C0F5D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6" w15:restartNumberingAfterBreak="0">
    <w:nsid w:val="03DF1F10"/>
    <w:multiLevelType w:val="hybridMultilevel"/>
    <w:tmpl w:val="CA6639A4"/>
    <w:lvl w:ilvl="0" w:tplc="99C80748">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C41CDA22">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CF56B84E">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2C869BB6">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0AB042C6">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3CB8DB88">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AB5EB874">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BB041666">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9124AD96">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37" w15:restartNumberingAfterBreak="0">
    <w:nsid w:val="03E51903"/>
    <w:multiLevelType w:val="hybridMultilevel"/>
    <w:tmpl w:val="6AD6EBDE"/>
    <w:lvl w:ilvl="0" w:tplc="5982255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77C061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2FC288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6B6D3A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F8A4F8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C088E4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656B2A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8702FA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6C8510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8" w15:restartNumberingAfterBreak="0">
    <w:nsid w:val="03F33F96"/>
    <w:multiLevelType w:val="hybridMultilevel"/>
    <w:tmpl w:val="2E0C07B0"/>
    <w:lvl w:ilvl="0" w:tplc="5212DE14">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49C406E">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EF2D516">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0BE152C">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236A162">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CAE3A42">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E98F130">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0C08EB2">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568C9D0">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9" w15:restartNumberingAfterBreak="0">
    <w:nsid w:val="040B5046"/>
    <w:multiLevelType w:val="hybridMultilevel"/>
    <w:tmpl w:val="8DB4C352"/>
    <w:lvl w:ilvl="0" w:tplc="B3681E7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21ED376">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2F6A9A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7229652">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C6A36D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F0095A6">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16A7C5A">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9EA472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07EF8D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0" w15:restartNumberingAfterBreak="0">
    <w:nsid w:val="048931D8"/>
    <w:multiLevelType w:val="hybridMultilevel"/>
    <w:tmpl w:val="CDB2A662"/>
    <w:lvl w:ilvl="0" w:tplc="A4A017F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3CA70A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35065C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05CE05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194FC2A">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9BA73D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FDCAD90">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8DC492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FFA362A">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1" w15:restartNumberingAfterBreak="0">
    <w:nsid w:val="04B4210C"/>
    <w:multiLevelType w:val="hybridMultilevel"/>
    <w:tmpl w:val="0F3845CE"/>
    <w:lvl w:ilvl="0" w:tplc="617C2A24">
      <w:start w:val="1"/>
      <w:numFmt w:val="bullet"/>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EB04008">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B1C6718">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01A0D9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F6E6B8C">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5943348">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394C51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0EE748E">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F82C94C">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2" w15:restartNumberingAfterBreak="0">
    <w:nsid w:val="04BC4387"/>
    <w:multiLevelType w:val="hybridMultilevel"/>
    <w:tmpl w:val="A21A2654"/>
    <w:lvl w:ilvl="0" w:tplc="D2823DB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C6200DE">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51EE28E">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53C484C">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37014CC">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CCA7412">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F749662">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3BEBD44">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CB2E0C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3" w15:restartNumberingAfterBreak="0">
    <w:nsid w:val="04CC3B06"/>
    <w:multiLevelType w:val="hybridMultilevel"/>
    <w:tmpl w:val="4872C6A4"/>
    <w:lvl w:ilvl="0" w:tplc="2A626668">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AE8D97E">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F6ED8A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E80FFE8">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F8459E8">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A882E5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D966E6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B6CC72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3AA19E6">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4" w15:restartNumberingAfterBreak="0">
    <w:nsid w:val="05041A7A"/>
    <w:multiLevelType w:val="hybridMultilevel"/>
    <w:tmpl w:val="013A816C"/>
    <w:lvl w:ilvl="0" w:tplc="961880A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11C81EE">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8A8369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F90AEF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08CCEF6">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014B688">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01C6D0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FCCC21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520B426">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5" w15:restartNumberingAfterBreak="0">
    <w:nsid w:val="0560676F"/>
    <w:multiLevelType w:val="multilevel"/>
    <w:tmpl w:val="989CFCEE"/>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446"/>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6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6" w15:restartNumberingAfterBreak="0">
    <w:nsid w:val="057F03F0"/>
    <w:multiLevelType w:val="hybridMultilevel"/>
    <w:tmpl w:val="56E02FBA"/>
    <w:lvl w:ilvl="0" w:tplc="66321286">
      <w:start w:val="1"/>
      <w:numFmt w:val="lowerLetter"/>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598BB10">
      <w:start w:val="1"/>
      <w:numFmt w:val="lowerLetter"/>
      <w:lvlText w:val="%2"/>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C6EC49C">
      <w:start w:val="1"/>
      <w:numFmt w:val="lowerRoman"/>
      <w:lvlText w:val="%3"/>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DD631D2">
      <w:start w:val="1"/>
      <w:numFmt w:val="decimal"/>
      <w:lvlText w:val="%4"/>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D42103E">
      <w:start w:val="1"/>
      <w:numFmt w:val="lowerLetter"/>
      <w:lvlText w:val="%5"/>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AE2CDE8">
      <w:start w:val="1"/>
      <w:numFmt w:val="lowerRoman"/>
      <w:lvlText w:val="%6"/>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64CD784">
      <w:start w:val="1"/>
      <w:numFmt w:val="decimal"/>
      <w:lvlText w:val="%7"/>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87A2E68">
      <w:start w:val="1"/>
      <w:numFmt w:val="lowerLetter"/>
      <w:lvlText w:val="%8"/>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2E6D6FA">
      <w:start w:val="1"/>
      <w:numFmt w:val="lowerRoman"/>
      <w:lvlText w:val="%9"/>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7" w15:restartNumberingAfterBreak="0">
    <w:nsid w:val="05AA68E1"/>
    <w:multiLevelType w:val="hybridMultilevel"/>
    <w:tmpl w:val="7FE61848"/>
    <w:lvl w:ilvl="0" w:tplc="D3BA2B8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E92DF7E">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5842D80">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2F4FFE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12A51A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F4A058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31C58F8">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B7CAFB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9E6D02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8" w15:restartNumberingAfterBreak="0">
    <w:nsid w:val="05D84EF7"/>
    <w:multiLevelType w:val="hybridMultilevel"/>
    <w:tmpl w:val="57966E82"/>
    <w:lvl w:ilvl="0" w:tplc="E1A872C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98E883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5F2B49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9D89E0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552BF0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CEC30E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F28508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208C1B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16A802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9" w15:restartNumberingAfterBreak="0">
    <w:nsid w:val="05DB5D71"/>
    <w:multiLevelType w:val="multilevel"/>
    <w:tmpl w:val="2048EB7E"/>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0" w15:restartNumberingAfterBreak="0">
    <w:nsid w:val="05FF2C80"/>
    <w:multiLevelType w:val="hybridMultilevel"/>
    <w:tmpl w:val="CE8088F4"/>
    <w:lvl w:ilvl="0" w:tplc="9D1A977A">
      <w:start w:val="1"/>
      <w:numFmt w:val="lowerLetter"/>
      <w:lvlText w:val="%1)"/>
      <w:lvlJc w:val="left"/>
      <w:pPr>
        <w:ind w:left="39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F28FCB8">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F604660">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35C8376">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FBC9BB2">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C3E7C0A">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A345756">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2605256">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0A28F7E">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1" w15:restartNumberingAfterBreak="0">
    <w:nsid w:val="061E5F11"/>
    <w:multiLevelType w:val="multilevel"/>
    <w:tmpl w:val="CC3471A8"/>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51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2" w15:restartNumberingAfterBreak="0">
    <w:nsid w:val="06366BBC"/>
    <w:multiLevelType w:val="hybridMultilevel"/>
    <w:tmpl w:val="9FCCE168"/>
    <w:lvl w:ilvl="0" w:tplc="FCDC47C2">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230B19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618C15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49A07B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066935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6246AD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2C0410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FECFDC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D02600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3" w15:restartNumberingAfterBreak="0">
    <w:nsid w:val="063C6A10"/>
    <w:multiLevelType w:val="hybridMultilevel"/>
    <w:tmpl w:val="51E2C84E"/>
    <w:lvl w:ilvl="0" w:tplc="DBFE3230">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A0AF36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B0E62D4">
      <w:start w:val="1"/>
      <w:numFmt w:val="bullet"/>
      <w:lvlRestart w:val="0"/>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5E4A29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0D24348">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64A184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510891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E263B6C">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808067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4" w15:restartNumberingAfterBreak="0">
    <w:nsid w:val="06755AF3"/>
    <w:multiLevelType w:val="hybridMultilevel"/>
    <w:tmpl w:val="AAFC1A8A"/>
    <w:lvl w:ilvl="0" w:tplc="A072A56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9B8CDF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914FB8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6DACF1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248A01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0E4347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D0CB51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6CE287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0CAF73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5" w15:restartNumberingAfterBreak="0">
    <w:nsid w:val="06910668"/>
    <w:multiLevelType w:val="hybridMultilevel"/>
    <w:tmpl w:val="F6F0EE5E"/>
    <w:lvl w:ilvl="0" w:tplc="478878E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BF6619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BAEAA2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526FFC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B02388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8BCA75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366521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69CDF7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BDE14A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6" w15:restartNumberingAfterBreak="0">
    <w:nsid w:val="07073538"/>
    <w:multiLevelType w:val="hybridMultilevel"/>
    <w:tmpl w:val="E5988C64"/>
    <w:lvl w:ilvl="0" w:tplc="764E164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97E185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11EF3F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D00B12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2B08A5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AF06C3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EAC5CA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B92F20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600C5A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7" w15:restartNumberingAfterBreak="0">
    <w:nsid w:val="071A3238"/>
    <w:multiLevelType w:val="hybridMultilevel"/>
    <w:tmpl w:val="A6325458"/>
    <w:lvl w:ilvl="0" w:tplc="4D10DE1C">
      <w:start w:val="1"/>
      <w:numFmt w:val="decimal"/>
      <w:lvlText w:val="%1."/>
      <w:lvlJc w:val="left"/>
      <w:pPr>
        <w:ind w:left="29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1C0AB92">
      <w:start w:val="1"/>
      <w:numFmt w:val="lowerLetter"/>
      <w:lvlText w:val="%2"/>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4A860BE">
      <w:start w:val="1"/>
      <w:numFmt w:val="lowerRoman"/>
      <w:lvlText w:val="%3"/>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9D2CBAA">
      <w:start w:val="1"/>
      <w:numFmt w:val="decimal"/>
      <w:lvlText w:val="%4"/>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E4A4BDC">
      <w:start w:val="1"/>
      <w:numFmt w:val="lowerLetter"/>
      <w:lvlText w:val="%5"/>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9265E50">
      <w:start w:val="1"/>
      <w:numFmt w:val="lowerRoman"/>
      <w:lvlText w:val="%6"/>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92EEB98">
      <w:start w:val="1"/>
      <w:numFmt w:val="decimal"/>
      <w:lvlText w:val="%7"/>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F9AF3DA">
      <w:start w:val="1"/>
      <w:numFmt w:val="lowerLetter"/>
      <w:lvlText w:val="%8"/>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0E043E6">
      <w:start w:val="1"/>
      <w:numFmt w:val="lowerRoman"/>
      <w:lvlText w:val="%9"/>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8" w15:restartNumberingAfterBreak="0">
    <w:nsid w:val="07836759"/>
    <w:multiLevelType w:val="hybridMultilevel"/>
    <w:tmpl w:val="3912DCBC"/>
    <w:lvl w:ilvl="0" w:tplc="D848CE66">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EB4C62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27EBFD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210E63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72A788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C5E8B3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308297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7B2231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1D6E82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9" w15:restartNumberingAfterBreak="0">
    <w:nsid w:val="07951C9B"/>
    <w:multiLevelType w:val="hybridMultilevel"/>
    <w:tmpl w:val="1B24ACAA"/>
    <w:lvl w:ilvl="0" w:tplc="8E1E9284">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7DE2B2FC">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F5789428">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413C2C10">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B5A4F85C">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62F6D716">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0D92DFE8">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5BAE7988">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C4544794">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60" w15:restartNumberingAfterBreak="0">
    <w:nsid w:val="079A558D"/>
    <w:multiLevelType w:val="hybridMultilevel"/>
    <w:tmpl w:val="76CA9014"/>
    <w:lvl w:ilvl="0" w:tplc="D0EA265C">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6D08D20">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CC6C4EA">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2546F8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F4ADD3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416AC6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2C67416">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27677E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B864F9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1" w15:restartNumberingAfterBreak="0">
    <w:nsid w:val="079E77FF"/>
    <w:multiLevelType w:val="hybridMultilevel"/>
    <w:tmpl w:val="ADF637E4"/>
    <w:lvl w:ilvl="0" w:tplc="7F567A4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9205E6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EE8CD4A">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8EE836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E4A0DD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8CA185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E1EDEE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ED810B0">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04070F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2" w15:restartNumberingAfterBreak="0">
    <w:nsid w:val="07B55EEA"/>
    <w:multiLevelType w:val="hybridMultilevel"/>
    <w:tmpl w:val="E75C3954"/>
    <w:lvl w:ilvl="0" w:tplc="CA5E0D1C">
      <w:start w:val="1"/>
      <w:numFmt w:val="decimal"/>
      <w:lvlText w:val="%1."/>
      <w:lvlJc w:val="left"/>
      <w:pPr>
        <w:ind w:left="303"/>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487065D2">
      <w:start w:val="1"/>
      <w:numFmt w:val="lowerLetter"/>
      <w:lvlText w:val="%2)"/>
      <w:lvlJc w:val="left"/>
      <w:pPr>
        <w:ind w:left="596"/>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AE6E51E6">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348AF608">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1C2C1024">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94C26814">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1E8A0480">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E0583680">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3BEE91E0">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63" w15:restartNumberingAfterBreak="0">
    <w:nsid w:val="07BF6790"/>
    <w:multiLevelType w:val="hybridMultilevel"/>
    <w:tmpl w:val="7EA04544"/>
    <w:lvl w:ilvl="0" w:tplc="CFA68BEC">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4A8E05C">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C52F7C8">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D02EBBC">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EDE0D42">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D94B25C">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95027BE">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F60230E">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C8C66E4">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4" w15:restartNumberingAfterBreak="0">
    <w:nsid w:val="07D35411"/>
    <w:multiLevelType w:val="hybridMultilevel"/>
    <w:tmpl w:val="D4AA051C"/>
    <w:lvl w:ilvl="0" w:tplc="3F783AD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350F71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E6697F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0ACDC3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14203B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76A833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668926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4C4B4B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4EAD82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5" w15:restartNumberingAfterBreak="0">
    <w:nsid w:val="07EB71C1"/>
    <w:multiLevelType w:val="hybridMultilevel"/>
    <w:tmpl w:val="700CE7AE"/>
    <w:lvl w:ilvl="0" w:tplc="C6646160">
      <w:start w:val="2"/>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BAA9A8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88C544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062777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0986AA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C0038D0">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948F0BC">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67A937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8AA5430">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6" w15:restartNumberingAfterBreak="0">
    <w:nsid w:val="081659DF"/>
    <w:multiLevelType w:val="hybridMultilevel"/>
    <w:tmpl w:val="EFCCF016"/>
    <w:lvl w:ilvl="0" w:tplc="1460EB7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4E2BDF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488308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7269DF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FCEEA2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C9A624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8FE637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22A70A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E541A7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7" w15:restartNumberingAfterBreak="0">
    <w:nsid w:val="082A6C4A"/>
    <w:multiLevelType w:val="hybridMultilevel"/>
    <w:tmpl w:val="4ED80F2E"/>
    <w:lvl w:ilvl="0" w:tplc="94200F20">
      <w:start w:val="3"/>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99BC5B74">
      <w:start w:val="1"/>
      <w:numFmt w:val="lowerLetter"/>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0316D0B0">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810AE9A6">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3C98E6C2">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4164020A">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86222B5A">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654CAFE6">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8D8A76C2">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68" w15:restartNumberingAfterBreak="0">
    <w:nsid w:val="08530964"/>
    <w:multiLevelType w:val="hybridMultilevel"/>
    <w:tmpl w:val="ED9404BE"/>
    <w:lvl w:ilvl="0" w:tplc="5AE440D0">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58629A4">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1D4702C">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1F242CE">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C281AB8">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1CE5436">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1B8D216">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750719C">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CE06D3A">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9" w15:restartNumberingAfterBreak="0">
    <w:nsid w:val="085F4BC7"/>
    <w:multiLevelType w:val="hybridMultilevel"/>
    <w:tmpl w:val="A6800CBE"/>
    <w:lvl w:ilvl="0" w:tplc="483EF1CE">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0BD2ED46">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36EC4576">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2B1C3E4A">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0ED43BE4">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15165B4E">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3F4CAFBA">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E48A2C96">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C5028BEE">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70" w15:restartNumberingAfterBreak="0">
    <w:nsid w:val="088465E3"/>
    <w:multiLevelType w:val="hybridMultilevel"/>
    <w:tmpl w:val="08EA5D3A"/>
    <w:lvl w:ilvl="0" w:tplc="EAE8520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558976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B28169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D46602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858523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B60A28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1166CC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758441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F3A49B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1" w15:restartNumberingAfterBreak="0">
    <w:nsid w:val="089749B4"/>
    <w:multiLevelType w:val="hybridMultilevel"/>
    <w:tmpl w:val="73DC3BA2"/>
    <w:lvl w:ilvl="0" w:tplc="3C3ADA66">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E2213B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18A22AA">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6A01C7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C3C837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93842C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D0A38A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06A9000">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6EAE42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2" w15:restartNumberingAfterBreak="0">
    <w:nsid w:val="08C63AD2"/>
    <w:multiLevelType w:val="hybridMultilevel"/>
    <w:tmpl w:val="A5820830"/>
    <w:lvl w:ilvl="0" w:tplc="8AFC5514">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762D5C0">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3C4E804">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46CA832">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378F920">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D889076">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482F7DC">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AAC2B6E">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7A46B86">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3" w15:restartNumberingAfterBreak="0">
    <w:nsid w:val="08F26078"/>
    <w:multiLevelType w:val="hybridMultilevel"/>
    <w:tmpl w:val="29040A8A"/>
    <w:lvl w:ilvl="0" w:tplc="A852E160">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288135E">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BE84CF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CF69E1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186BA9C">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172B96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218477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038AC5A">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496B7E8">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4" w15:restartNumberingAfterBreak="0">
    <w:nsid w:val="090C40B9"/>
    <w:multiLevelType w:val="hybridMultilevel"/>
    <w:tmpl w:val="8364FABE"/>
    <w:lvl w:ilvl="0" w:tplc="FBF0C534">
      <w:start w:val="1"/>
      <w:numFmt w:val="decimal"/>
      <w:lvlText w:val="%1"/>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07EC252">
      <w:start w:val="2"/>
      <w:numFmt w:val="decimal"/>
      <w:lvlText w:val="%2."/>
      <w:lvlJc w:val="left"/>
      <w:pPr>
        <w:ind w:left="89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76895B0">
      <w:start w:val="1"/>
      <w:numFmt w:val="lowerRoman"/>
      <w:lvlText w:val="%3"/>
      <w:lvlJc w:val="left"/>
      <w:pPr>
        <w:ind w:left="17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BC44AD8">
      <w:start w:val="1"/>
      <w:numFmt w:val="decimal"/>
      <w:lvlText w:val="%4"/>
      <w:lvlJc w:val="left"/>
      <w:pPr>
        <w:ind w:left="24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6E21B88">
      <w:start w:val="1"/>
      <w:numFmt w:val="lowerLetter"/>
      <w:lvlText w:val="%5"/>
      <w:lvlJc w:val="left"/>
      <w:pPr>
        <w:ind w:left="32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B021550">
      <w:start w:val="1"/>
      <w:numFmt w:val="lowerRoman"/>
      <w:lvlText w:val="%6"/>
      <w:lvlJc w:val="left"/>
      <w:pPr>
        <w:ind w:left="39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FF672DA">
      <w:start w:val="1"/>
      <w:numFmt w:val="decimal"/>
      <w:lvlText w:val="%7"/>
      <w:lvlJc w:val="left"/>
      <w:pPr>
        <w:ind w:left="46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AB02B9C">
      <w:start w:val="1"/>
      <w:numFmt w:val="lowerLetter"/>
      <w:lvlText w:val="%8"/>
      <w:lvlJc w:val="left"/>
      <w:pPr>
        <w:ind w:left="5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584489A">
      <w:start w:val="1"/>
      <w:numFmt w:val="lowerRoman"/>
      <w:lvlText w:val="%9"/>
      <w:lvlJc w:val="left"/>
      <w:pPr>
        <w:ind w:left="6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5" w15:restartNumberingAfterBreak="0">
    <w:nsid w:val="09193CC8"/>
    <w:multiLevelType w:val="hybridMultilevel"/>
    <w:tmpl w:val="2F2E4DF8"/>
    <w:lvl w:ilvl="0" w:tplc="836C3CDE">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91CA10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4CCCBF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19CA88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41434C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EA4550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5FA3C8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3FA48B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572A0F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6" w15:restartNumberingAfterBreak="0">
    <w:nsid w:val="09250D3A"/>
    <w:multiLevelType w:val="multilevel"/>
    <w:tmpl w:val="36E8C19E"/>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51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7" w15:restartNumberingAfterBreak="0">
    <w:nsid w:val="095E0D4E"/>
    <w:multiLevelType w:val="hybridMultilevel"/>
    <w:tmpl w:val="28329400"/>
    <w:lvl w:ilvl="0" w:tplc="385200FE">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EE0D10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1D8D69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DCCB1A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828D8E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624466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D94DD8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2504C5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C1C4E0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8" w15:restartNumberingAfterBreak="0">
    <w:nsid w:val="097B5D17"/>
    <w:multiLevelType w:val="hybridMultilevel"/>
    <w:tmpl w:val="2F72AC7C"/>
    <w:lvl w:ilvl="0" w:tplc="9330FC1A">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BEA0CE4">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C6E14E6">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CB22682">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7C81DDE">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A4270BE">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2E6A21E">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C342116">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466E270">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9" w15:restartNumberingAfterBreak="0">
    <w:nsid w:val="099D7A50"/>
    <w:multiLevelType w:val="hybridMultilevel"/>
    <w:tmpl w:val="4CDACDDE"/>
    <w:lvl w:ilvl="0" w:tplc="6B4A644C">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55A79E8">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D1A43A2">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B3C5B9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3D82AA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BFED04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C409458">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E74D970">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CB80A8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0" w15:restartNumberingAfterBreak="0">
    <w:nsid w:val="09AD6C62"/>
    <w:multiLevelType w:val="hybridMultilevel"/>
    <w:tmpl w:val="6422034A"/>
    <w:lvl w:ilvl="0" w:tplc="AE9C175A">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C0C093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E0815BA">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28A2E7C">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2AAC25C">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EDA21FA">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4E8507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222E8C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200D1E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1" w15:restartNumberingAfterBreak="0">
    <w:nsid w:val="09C5692A"/>
    <w:multiLevelType w:val="hybridMultilevel"/>
    <w:tmpl w:val="A088F562"/>
    <w:lvl w:ilvl="0" w:tplc="4E50BAF6">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02E41C3E">
      <w:start w:val="1"/>
      <w:numFmt w:val="bullet"/>
      <w:lvlText w:val="–"/>
      <w:lvlJc w:val="left"/>
      <w:pPr>
        <w:ind w:left="455"/>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2" w:tplc="E6A4AB56">
      <w:start w:val="1"/>
      <w:numFmt w:val="bullet"/>
      <w:lvlText w:val="▪"/>
      <w:lvlJc w:val="left"/>
      <w:pPr>
        <w:ind w:left="136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3" w:tplc="7E200CA0">
      <w:start w:val="1"/>
      <w:numFmt w:val="bullet"/>
      <w:lvlText w:val="•"/>
      <w:lvlJc w:val="left"/>
      <w:pPr>
        <w:ind w:left="208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4" w:tplc="D6D8C624">
      <w:start w:val="1"/>
      <w:numFmt w:val="bullet"/>
      <w:lvlText w:val="o"/>
      <w:lvlJc w:val="left"/>
      <w:pPr>
        <w:ind w:left="280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5" w:tplc="EB804070">
      <w:start w:val="1"/>
      <w:numFmt w:val="bullet"/>
      <w:lvlText w:val="▪"/>
      <w:lvlJc w:val="left"/>
      <w:pPr>
        <w:ind w:left="352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6" w:tplc="974606E0">
      <w:start w:val="1"/>
      <w:numFmt w:val="bullet"/>
      <w:lvlText w:val="•"/>
      <w:lvlJc w:val="left"/>
      <w:pPr>
        <w:ind w:left="424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7" w:tplc="318423B0">
      <w:start w:val="1"/>
      <w:numFmt w:val="bullet"/>
      <w:lvlText w:val="o"/>
      <w:lvlJc w:val="left"/>
      <w:pPr>
        <w:ind w:left="496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8" w:tplc="7AAEEB6A">
      <w:start w:val="1"/>
      <w:numFmt w:val="bullet"/>
      <w:lvlText w:val="▪"/>
      <w:lvlJc w:val="left"/>
      <w:pPr>
        <w:ind w:left="568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abstractNum>
  <w:abstractNum w:abstractNumId="82" w15:restartNumberingAfterBreak="0">
    <w:nsid w:val="09E253CD"/>
    <w:multiLevelType w:val="hybridMultilevel"/>
    <w:tmpl w:val="3496B872"/>
    <w:lvl w:ilvl="0" w:tplc="A2F86C4E">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9E6559A">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6F8D77C">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816A51E">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AB6A684">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83866FC">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4907008">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6D67D46">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B5EA504">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3" w15:restartNumberingAfterBreak="0">
    <w:nsid w:val="0A2029ED"/>
    <w:multiLevelType w:val="hybridMultilevel"/>
    <w:tmpl w:val="6D0002E8"/>
    <w:lvl w:ilvl="0" w:tplc="008C5D0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34AE44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A68DFC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60C136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5AADFD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466716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1E4B0D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378264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49E9A5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4" w15:restartNumberingAfterBreak="0">
    <w:nsid w:val="0AB61E58"/>
    <w:multiLevelType w:val="hybridMultilevel"/>
    <w:tmpl w:val="9DF8C0AA"/>
    <w:lvl w:ilvl="0" w:tplc="D270BDE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610B73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A407706">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D6EE59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FFCDD9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C16289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C4A600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88225B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88A522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5" w15:restartNumberingAfterBreak="0">
    <w:nsid w:val="0ABB5B9C"/>
    <w:multiLevelType w:val="hybridMultilevel"/>
    <w:tmpl w:val="8D848C62"/>
    <w:lvl w:ilvl="0" w:tplc="048CC4AA">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328112C">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BC49A6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F46030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536BE1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33AE81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8C0E5B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D7CAA8C">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880B94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6" w15:restartNumberingAfterBreak="0">
    <w:nsid w:val="0B0156D0"/>
    <w:multiLevelType w:val="hybridMultilevel"/>
    <w:tmpl w:val="8278C42A"/>
    <w:lvl w:ilvl="0" w:tplc="0DB0685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638CE0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7F233F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6D6BEB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46E2F5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1DEADA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3363CB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A647C3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600D98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7" w15:restartNumberingAfterBreak="0">
    <w:nsid w:val="0B0864E1"/>
    <w:multiLevelType w:val="hybridMultilevel"/>
    <w:tmpl w:val="ABD82668"/>
    <w:lvl w:ilvl="0" w:tplc="D6DEB266">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FFC5156">
      <w:start w:val="1"/>
      <w:numFmt w:val="bullet"/>
      <w:lvlText w:val="o"/>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D3E6DEE">
      <w:start w:val="1"/>
      <w:numFmt w:val="bullet"/>
      <w:lvlText w:val="▪"/>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A00D6AC">
      <w:start w:val="1"/>
      <w:numFmt w:val="bullet"/>
      <w:lvlText w:val="•"/>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2A6D882">
      <w:start w:val="1"/>
      <w:numFmt w:val="bullet"/>
      <w:lvlText w:val="o"/>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A8AA2BC">
      <w:start w:val="1"/>
      <w:numFmt w:val="bullet"/>
      <w:lvlText w:val="▪"/>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276D01C">
      <w:start w:val="1"/>
      <w:numFmt w:val="bullet"/>
      <w:lvlText w:val="•"/>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DBC649C">
      <w:start w:val="1"/>
      <w:numFmt w:val="bullet"/>
      <w:lvlText w:val="o"/>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D147522">
      <w:start w:val="1"/>
      <w:numFmt w:val="bullet"/>
      <w:lvlText w:val="▪"/>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8" w15:restartNumberingAfterBreak="0">
    <w:nsid w:val="0B12536B"/>
    <w:multiLevelType w:val="hybridMultilevel"/>
    <w:tmpl w:val="F6687892"/>
    <w:lvl w:ilvl="0" w:tplc="12269B02">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3AAD2C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CDACB34">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CF2F19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8DE0CDC">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6006FC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38CB99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01A5D8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96A79F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9" w15:restartNumberingAfterBreak="0">
    <w:nsid w:val="0B1427C2"/>
    <w:multiLevelType w:val="hybridMultilevel"/>
    <w:tmpl w:val="0282807C"/>
    <w:lvl w:ilvl="0" w:tplc="9A868FC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C302E6E">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2EE169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EE2307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450BD10">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1FA700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A48451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C2C8A68">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2067208">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0" w15:restartNumberingAfterBreak="0">
    <w:nsid w:val="0B28335F"/>
    <w:multiLevelType w:val="hybridMultilevel"/>
    <w:tmpl w:val="14B604A0"/>
    <w:lvl w:ilvl="0" w:tplc="B2D658F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FC84A6E">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6740098">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F44E634">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98EFCC8">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390BA26">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8B85B7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A1E810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0FE87D6">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1" w15:restartNumberingAfterBreak="0">
    <w:nsid w:val="0B2A787C"/>
    <w:multiLevelType w:val="hybridMultilevel"/>
    <w:tmpl w:val="000AE0C0"/>
    <w:lvl w:ilvl="0" w:tplc="E5AA3B9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B66D848">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DD2923A">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314DA9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D580D8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F84274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420352A">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46A682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77484E8">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2" w15:restartNumberingAfterBreak="0">
    <w:nsid w:val="0B974083"/>
    <w:multiLevelType w:val="hybridMultilevel"/>
    <w:tmpl w:val="3DA4111E"/>
    <w:lvl w:ilvl="0" w:tplc="192AD15C">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BBE56D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F12AD9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586B91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99A44E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E407AE8">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A3CCA0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7E492D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9828D3C">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3" w15:restartNumberingAfterBreak="0">
    <w:nsid w:val="0BBA7F0D"/>
    <w:multiLevelType w:val="hybridMultilevel"/>
    <w:tmpl w:val="B57CF306"/>
    <w:lvl w:ilvl="0" w:tplc="DC7ADBF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E0265A4">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F440546">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882F3C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962EE1A">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FCAA042">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43EBDA2">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0742F9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8DE1BF4">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4" w15:restartNumberingAfterBreak="0">
    <w:nsid w:val="0C2C26BA"/>
    <w:multiLevelType w:val="hybridMultilevel"/>
    <w:tmpl w:val="C31A3BC8"/>
    <w:lvl w:ilvl="0" w:tplc="BD76CAEA">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7E843C4">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16E3E62">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EC232A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51A74BC">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6025242">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03E941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CD2EAA6">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41621FA">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5" w15:restartNumberingAfterBreak="0">
    <w:nsid w:val="0C5D0E1B"/>
    <w:multiLevelType w:val="multilevel"/>
    <w:tmpl w:val="AB2C225C"/>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6" w15:restartNumberingAfterBreak="0">
    <w:nsid w:val="0C5F5680"/>
    <w:multiLevelType w:val="hybridMultilevel"/>
    <w:tmpl w:val="58D8EE84"/>
    <w:lvl w:ilvl="0" w:tplc="E654D66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EFAA8E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9C83CE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24643F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8DCA3E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BFA8E6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EE8DE5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7BCD80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23E47E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7" w15:restartNumberingAfterBreak="0">
    <w:nsid w:val="0CD91CB5"/>
    <w:multiLevelType w:val="hybridMultilevel"/>
    <w:tmpl w:val="0256DDEE"/>
    <w:lvl w:ilvl="0" w:tplc="9D30D35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FC6B2B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DD8D78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504198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BC6F29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1A2F70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E6A0C6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3B6D52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B7040F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8" w15:restartNumberingAfterBreak="0">
    <w:nsid w:val="0CF53710"/>
    <w:multiLevelType w:val="hybridMultilevel"/>
    <w:tmpl w:val="24E48DFC"/>
    <w:lvl w:ilvl="0" w:tplc="84C04612">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EA2457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A762DA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53030D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E28335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D72186E">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4D21A0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8ECAF2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6E2D3E0">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9" w15:restartNumberingAfterBreak="0">
    <w:nsid w:val="0CFB3355"/>
    <w:multiLevelType w:val="hybridMultilevel"/>
    <w:tmpl w:val="F0A2FF2E"/>
    <w:lvl w:ilvl="0" w:tplc="28CA585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02CAE28">
      <w:start w:val="1"/>
      <w:numFmt w:val="bullet"/>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F867CC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E047EA6">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82E6A04">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7F437C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066EBC4">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E462E34">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83887AC">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00" w15:restartNumberingAfterBreak="0">
    <w:nsid w:val="0CFE261A"/>
    <w:multiLevelType w:val="hybridMultilevel"/>
    <w:tmpl w:val="EE08342E"/>
    <w:lvl w:ilvl="0" w:tplc="12C0D67A">
      <w:start w:val="1"/>
      <w:numFmt w:val="bullet"/>
      <w:lvlText w:val="–"/>
      <w:lvlJc w:val="left"/>
      <w:pPr>
        <w:ind w:left="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8DAA4034">
      <w:start w:val="1"/>
      <w:numFmt w:val="bullet"/>
      <w:lvlText w:val="o"/>
      <w:lvlJc w:val="left"/>
      <w:pPr>
        <w:ind w:left="1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7C4A9E20">
      <w:start w:val="1"/>
      <w:numFmt w:val="bullet"/>
      <w:lvlText w:val="▪"/>
      <w:lvlJc w:val="left"/>
      <w:pPr>
        <w:ind w:left="1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97E6F978">
      <w:start w:val="1"/>
      <w:numFmt w:val="bullet"/>
      <w:lvlText w:val="•"/>
      <w:lvlJc w:val="left"/>
      <w:pPr>
        <w:ind w:left="2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03BE0AF6">
      <w:start w:val="1"/>
      <w:numFmt w:val="bullet"/>
      <w:lvlText w:val="o"/>
      <w:lvlJc w:val="left"/>
      <w:pPr>
        <w:ind w:left="33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F586DF9E">
      <w:start w:val="1"/>
      <w:numFmt w:val="bullet"/>
      <w:lvlText w:val="▪"/>
      <w:lvlJc w:val="left"/>
      <w:pPr>
        <w:ind w:left="40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3850A094">
      <w:start w:val="1"/>
      <w:numFmt w:val="bullet"/>
      <w:lvlText w:val="•"/>
      <w:lvlJc w:val="left"/>
      <w:pPr>
        <w:ind w:left="47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BE0C5CEA">
      <w:start w:val="1"/>
      <w:numFmt w:val="bullet"/>
      <w:lvlText w:val="o"/>
      <w:lvlJc w:val="left"/>
      <w:pPr>
        <w:ind w:left="55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E1340FD0">
      <w:start w:val="1"/>
      <w:numFmt w:val="bullet"/>
      <w:lvlText w:val="▪"/>
      <w:lvlJc w:val="left"/>
      <w:pPr>
        <w:ind w:left="62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01" w15:restartNumberingAfterBreak="0">
    <w:nsid w:val="0D1E6A1F"/>
    <w:multiLevelType w:val="hybridMultilevel"/>
    <w:tmpl w:val="F43664AA"/>
    <w:lvl w:ilvl="0" w:tplc="649880BA">
      <w:start w:val="1"/>
      <w:numFmt w:val="bullet"/>
      <w:lvlText w:val="–"/>
      <w:lvlJc w:val="left"/>
      <w:pPr>
        <w:ind w:left="1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DBEB7C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CCA962C">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AB8200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B8C6C4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D628CCC">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5EA94A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5302AB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A8A9BF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02" w15:restartNumberingAfterBreak="0">
    <w:nsid w:val="0D407FCE"/>
    <w:multiLevelType w:val="hybridMultilevel"/>
    <w:tmpl w:val="CA941120"/>
    <w:lvl w:ilvl="0" w:tplc="362A66E8">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D440266">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E3602E6">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11CFFA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B52BE36">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A366022">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956234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556EC94">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0164BBE">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03" w15:restartNumberingAfterBreak="0">
    <w:nsid w:val="0D510868"/>
    <w:multiLevelType w:val="hybridMultilevel"/>
    <w:tmpl w:val="5CFE02E2"/>
    <w:lvl w:ilvl="0" w:tplc="EF52A82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2B4358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E50ED8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2D0E22C">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E48C4DC">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C06C364">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D8CA9E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5487CA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2A24BE4">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4" w15:restartNumberingAfterBreak="0">
    <w:nsid w:val="0D54774D"/>
    <w:multiLevelType w:val="hybridMultilevel"/>
    <w:tmpl w:val="457E61BC"/>
    <w:lvl w:ilvl="0" w:tplc="CE0AED22">
      <w:start w:val="2"/>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F60423A">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21E7FF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9A8DF5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6B6F3B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616868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EF82DC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7085D8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14E1F7E">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5" w15:restartNumberingAfterBreak="0">
    <w:nsid w:val="0D63347F"/>
    <w:multiLevelType w:val="hybridMultilevel"/>
    <w:tmpl w:val="460A54D8"/>
    <w:lvl w:ilvl="0" w:tplc="6876002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53827B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FC4D98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7867A3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6EC706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20461E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1C093F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342F0C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38E4E6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6" w15:restartNumberingAfterBreak="0">
    <w:nsid w:val="0D66391D"/>
    <w:multiLevelType w:val="hybridMultilevel"/>
    <w:tmpl w:val="AC18AF02"/>
    <w:lvl w:ilvl="0" w:tplc="870662E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37C681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E98643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F78DC1C">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12220CC">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32A50A4">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62020EE">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76C2546">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DE8079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7" w15:restartNumberingAfterBreak="0">
    <w:nsid w:val="0D693A80"/>
    <w:multiLevelType w:val="hybridMultilevel"/>
    <w:tmpl w:val="0FA47D42"/>
    <w:lvl w:ilvl="0" w:tplc="C2C23D8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41C00A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6A2DA9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874ACF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B36734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D52F09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D90ED5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AF4C4E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85ABAEC">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08" w15:restartNumberingAfterBreak="0">
    <w:nsid w:val="0D7913DA"/>
    <w:multiLevelType w:val="multilevel"/>
    <w:tmpl w:val="74FC63A8"/>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abstractNum>
  <w:abstractNum w:abstractNumId="109" w15:restartNumberingAfterBreak="0">
    <w:nsid w:val="0DE54097"/>
    <w:multiLevelType w:val="hybridMultilevel"/>
    <w:tmpl w:val="3230C00E"/>
    <w:lvl w:ilvl="0" w:tplc="866EB4C6">
      <w:start w:val="1"/>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34AD45A">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B0A50C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AD006F8">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8D8E9A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234F41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B6ED5AC">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C78C7AC">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9A60F5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0" w15:restartNumberingAfterBreak="0">
    <w:nsid w:val="0DED6E6B"/>
    <w:multiLevelType w:val="hybridMultilevel"/>
    <w:tmpl w:val="8C18FCC2"/>
    <w:lvl w:ilvl="0" w:tplc="4208A8F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2D6A23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D00E84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EA2CB26">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9DA6F1A">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13CE59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840A6E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814807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2CAF758">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11" w15:restartNumberingAfterBreak="0">
    <w:nsid w:val="0E1B54E3"/>
    <w:multiLevelType w:val="hybridMultilevel"/>
    <w:tmpl w:val="A8706C64"/>
    <w:lvl w:ilvl="0" w:tplc="A76677C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C0625D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8DCA3A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2F0D92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2A0168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8E8792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A00149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BF0122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2B4A58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2" w15:restartNumberingAfterBreak="0">
    <w:nsid w:val="0E42329C"/>
    <w:multiLevelType w:val="hybridMultilevel"/>
    <w:tmpl w:val="B4CA24F4"/>
    <w:lvl w:ilvl="0" w:tplc="FF808328">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3F0D18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F7219E4">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2A2D49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244307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1BEC36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E326AD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B46111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E14FAB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3" w15:restartNumberingAfterBreak="0">
    <w:nsid w:val="0E434832"/>
    <w:multiLevelType w:val="hybridMultilevel"/>
    <w:tmpl w:val="C43CCD26"/>
    <w:lvl w:ilvl="0" w:tplc="A6127C4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DB641C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28662E2">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C2675FE">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ED214A2">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A42F6D4">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4AEC6D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F30504C">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EBAEA86">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4" w15:restartNumberingAfterBreak="0">
    <w:nsid w:val="0E4A5388"/>
    <w:multiLevelType w:val="hybridMultilevel"/>
    <w:tmpl w:val="8050F3B6"/>
    <w:lvl w:ilvl="0" w:tplc="54D611F2">
      <w:start w:val="1"/>
      <w:numFmt w:val="bullet"/>
      <w:lvlText w:val="•"/>
      <w:lvlJc w:val="left"/>
      <w:pPr>
        <w:ind w:left="0"/>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1" w:tplc="D3D2DB8E">
      <w:start w:val="1"/>
      <w:numFmt w:val="bullet"/>
      <w:lvlText w:val="o"/>
      <w:lvlJc w:val="left"/>
      <w:pPr>
        <w:ind w:left="118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2" w:tplc="63E028A4">
      <w:start w:val="1"/>
      <w:numFmt w:val="bullet"/>
      <w:lvlText w:val="▪"/>
      <w:lvlJc w:val="left"/>
      <w:pPr>
        <w:ind w:left="190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3" w:tplc="9DC405F0">
      <w:start w:val="1"/>
      <w:numFmt w:val="bullet"/>
      <w:lvlText w:val="•"/>
      <w:lvlJc w:val="left"/>
      <w:pPr>
        <w:ind w:left="262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4" w:tplc="1FE852C4">
      <w:start w:val="1"/>
      <w:numFmt w:val="bullet"/>
      <w:lvlText w:val="o"/>
      <w:lvlJc w:val="left"/>
      <w:pPr>
        <w:ind w:left="334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5" w:tplc="896A3A24">
      <w:start w:val="1"/>
      <w:numFmt w:val="bullet"/>
      <w:lvlText w:val="▪"/>
      <w:lvlJc w:val="left"/>
      <w:pPr>
        <w:ind w:left="406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6" w:tplc="06AC408A">
      <w:start w:val="1"/>
      <w:numFmt w:val="bullet"/>
      <w:lvlText w:val="•"/>
      <w:lvlJc w:val="left"/>
      <w:pPr>
        <w:ind w:left="478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7" w:tplc="3E84D86A">
      <w:start w:val="1"/>
      <w:numFmt w:val="bullet"/>
      <w:lvlText w:val="o"/>
      <w:lvlJc w:val="left"/>
      <w:pPr>
        <w:ind w:left="550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8" w:tplc="1452D556">
      <w:start w:val="1"/>
      <w:numFmt w:val="bullet"/>
      <w:lvlText w:val="▪"/>
      <w:lvlJc w:val="left"/>
      <w:pPr>
        <w:ind w:left="622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abstractNum>
  <w:abstractNum w:abstractNumId="115" w15:restartNumberingAfterBreak="0">
    <w:nsid w:val="0E656A44"/>
    <w:multiLevelType w:val="hybridMultilevel"/>
    <w:tmpl w:val="F1BC4C28"/>
    <w:lvl w:ilvl="0" w:tplc="F45E5ED6">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B49C7BDE">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B1819C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10CDC56">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810DA9A">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A1823C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8D66E22">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A464628">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15C3856">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16" w15:restartNumberingAfterBreak="0">
    <w:nsid w:val="0EA455D5"/>
    <w:multiLevelType w:val="hybridMultilevel"/>
    <w:tmpl w:val="46AEDE5C"/>
    <w:lvl w:ilvl="0" w:tplc="FD4C0818">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496CBEE">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926137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3C82D3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27C356E">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B52952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A523670">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5DEA46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82638F2">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17" w15:restartNumberingAfterBreak="0">
    <w:nsid w:val="0EB86B1B"/>
    <w:multiLevelType w:val="hybridMultilevel"/>
    <w:tmpl w:val="5D9E1468"/>
    <w:lvl w:ilvl="0" w:tplc="5636DBBA">
      <w:start w:val="1"/>
      <w:numFmt w:val="decimal"/>
      <w:lvlText w:val="%1"/>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D14E4C4">
      <w:start w:val="1"/>
      <w:numFmt w:val="decimal"/>
      <w:lvlText w:val="%2."/>
      <w:lvlJc w:val="left"/>
      <w:pPr>
        <w:ind w:left="89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F9ED64E">
      <w:start w:val="1"/>
      <w:numFmt w:val="lowerRoman"/>
      <w:lvlText w:val="%3"/>
      <w:lvlJc w:val="left"/>
      <w:pPr>
        <w:ind w:left="17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AC4CA48">
      <w:start w:val="1"/>
      <w:numFmt w:val="decimal"/>
      <w:lvlText w:val="%4"/>
      <w:lvlJc w:val="left"/>
      <w:pPr>
        <w:ind w:left="24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332C876">
      <w:start w:val="1"/>
      <w:numFmt w:val="lowerLetter"/>
      <w:lvlText w:val="%5"/>
      <w:lvlJc w:val="left"/>
      <w:pPr>
        <w:ind w:left="32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6AAF340">
      <w:start w:val="1"/>
      <w:numFmt w:val="lowerRoman"/>
      <w:lvlText w:val="%6"/>
      <w:lvlJc w:val="left"/>
      <w:pPr>
        <w:ind w:left="39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B746684">
      <w:start w:val="1"/>
      <w:numFmt w:val="decimal"/>
      <w:lvlText w:val="%7"/>
      <w:lvlJc w:val="left"/>
      <w:pPr>
        <w:ind w:left="46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208633A">
      <w:start w:val="1"/>
      <w:numFmt w:val="lowerLetter"/>
      <w:lvlText w:val="%8"/>
      <w:lvlJc w:val="left"/>
      <w:pPr>
        <w:ind w:left="5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750D880">
      <w:start w:val="1"/>
      <w:numFmt w:val="lowerRoman"/>
      <w:lvlText w:val="%9"/>
      <w:lvlJc w:val="left"/>
      <w:pPr>
        <w:ind w:left="6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18" w15:restartNumberingAfterBreak="0">
    <w:nsid w:val="0EF33C6D"/>
    <w:multiLevelType w:val="hybridMultilevel"/>
    <w:tmpl w:val="C5BA1C72"/>
    <w:lvl w:ilvl="0" w:tplc="850A3AD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F98050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0F4B0B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C481B5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56689F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BA01A6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EC28D4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07AA62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948F8D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9" w15:restartNumberingAfterBreak="0">
    <w:nsid w:val="0F461921"/>
    <w:multiLevelType w:val="hybridMultilevel"/>
    <w:tmpl w:val="982C59F8"/>
    <w:lvl w:ilvl="0" w:tplc="EDC0679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00CC02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1C4780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AAC380E">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262C75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E9208D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642181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65EBF20">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1D24586">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20" w15:restartNumberingAfterBreak="0">
    <w:nsid w:val="0F705C3E"/>
    <w:multiLevelType w:val="hybridMultilevel"/>
    <w:tmpl w:val="0EAAE3EA"/>
    <w:lvl w:ilvl="0" w:tplc="0DD4F0C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4147CC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37400A8">
      <w:start w:val="1"/>
      <w:numFmt w:val="bullet"/>
      <w:lvlRestart w:val="0"/>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7F6E4C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DCE6E38">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012BA2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44A829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D5CE28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70CD79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21" w15:restartNumberingAfterBreak="0">
    <w:nsid w:val="0F7121C2"/>
    <w:multiLevelType w:val="hybridMultilevel"/>
    <w:tmpl w:val="6E7E4B4A"/>
    <w:lvl w:ilvl="0" w:tplc="B388E564">
      <w:start w:val="2"/>
      <w:numFmt w:val="decimal"/>
      <w:lvlText w:val="%1."/>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8DA3D58">
      <w:start w:val="1"/>
      <w:numFmt w:val="lowerLetter"/>
      <w:lvlText w:val="%2"/>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78A5E4E">
      <w:start w:val="1"/>
      <w:numFmt w:val="lowerRoman"/>
      <w:lvlText w:val="%3"/>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3E0F8A4">
      <w:start w:val="1"/>
      <w:numFmt w:val="decimal"/>
      <w:lvlText w:val="%4"/>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B80AA2C">
      <w:start w:val="1"/>
      <w:numFmt w:val="lowerLetter"/>
      <w:lvlText w:val="%5"/>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4E059A2">
      <w:start w:val="1"/>
      <w:numFmt w:val="lowerRoman"/>
      <w:lvlText w:val="%6"/>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43CEC28">
      <w:start w:val="1"/>
      <w:numFmt w:val="decimal"/>
      <w:lvlText w:val="%7"/>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022D5AA">
      <w:start w:val="1"/>
      <w:numFmt w:val="lowerLetter"/>
      <w:lvlText w:val="%8"/>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D52FB4C">
      <w:start w:val="1"/>
      <w:numFmt w:val="lowerRoman"/>
      <w:lvlText w:val="%9"/>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22" w15:restartNumberingAfterBreak="0">
    <w:nsid w:val="0F7703EB"/>
    <w:multiLevelType w:val="hybridMultilevel"/>
    <w:tmpl w:val="E80CCC7C"/>
    <w:lvl w:ilvl="0" w:tplc="4418BED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EE430DE">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E5C33F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4949186">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22493E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D9060E4">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148446A">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13A2908">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2407C1A">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23" w15:restartNumberingAfterBreak="0">
    <w:nsid w:val="0F7B1912"/>
    <w:multiLevelType w:val="hybridMultilevel"/>
    <w:tmpl w:val="DFA42E4E"/>
    <w:lvl w:ilvl="0" w:tplc="AD5A043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B060A0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02A224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AF21EA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7DA653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6C88CA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9B437F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C2897D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35E3E8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4" w15:restartNumberingAfterBreak="0">
    <w:nsid w:val="0F950658"/>
    <w:multiLevelType w:val="hybridMultilevel"/>
    <w:tmpl w:val="F6829EFC"/>
    <w:lvl w:ilvl="0" w:tplc="A1C4573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F32D12E">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C74401E">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4E0E6C2">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9A85DA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6D4E460">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C4E854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708E7DC">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76A3AA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5" w15:restartNumberingAfterBreak="0">
    <w:nsid w:val="0FAC6271"/>
    <w:multiLevelType w:val="hybridMultilevel"/>
    <w:tmpl w:val="99A84AC2"/>
    <w:lvl w:ilvl="0" w:tplc="5300B950">
      <w:start w:val="1"/>
      <w:numFmt w:val="bullet"/>
      <w:lvlText w:val="–"/>
      <w:lvlJc w:val="left"/>
      <w:pPr>
        <w:ind w:left="179"/>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B4024F14">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26224F9C">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95F43124">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A41EA240">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1BE210EC">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6E703F90">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FA84301E">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5358A87E">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126" w15:restartNumberingAfterBreak="0">
    <w:nsid w:val="0FB66F2B"/>
    <w:multiLevelType w:val="hybridMultilevel"/>
    <w:tmpl w:val="1F7A0436"/>
    <w:lvl w:ilvl="0" w:tplc="03F8A458">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360E1968">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F3C696AE">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22928B52">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327E5656">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8D4E8A3C">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B69C1150">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94B8D14C">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EACC2A5C">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127" w15:restartNumberingAfterBreak="0">
    <w:nsid w:val="0FC06965"/>
    <w:multiLevelType w:val="hybridMultilevel"/>
    <w:tmpl w:val="4662733C"/>
    <w:lvl w:ilvl="0" w:tplc="6110219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E52A18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ED8F79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D22FAA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0E25A8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862AEF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566D87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238F31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228A02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8" w15:restartNumberingAfterBreak="0">
    <w:nsid w:val="0FDE5F75"/>
    <w:multiLevelType w:val="hybridMultilevel"/>
    <w:tmpl w:val="A630F94A"/>
    <w:lvl w:ilvl="0" w:tplc="4B50B0D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6E6CB2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E08B5D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E88ABA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BF0C16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994D54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6DC9DC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E80E75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8EED7F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29" w15:restartNumberingAfterBreak="0">
    <w:nsid w:val="0FF83DC0"/>
    <w:multiLevelType w:val="hybridMultilevel"/>
    <w:tmpl w:val="722A32E2"/>
    <w:lvl w:ilvl="0" w:tplc="5F50D360">
      <w:start w:val="1"/>
      <w:numFmt w:val="decimal"/>
      <w:lvlText w:val="%1."/>
      <w:lvlJc w:val="left"/>
      <w:pPr>
        <w:ind w:left="91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B0413EE">
      <w:start w:val="1"/>
      <w:numFmt w:val="lowerLetter"/>
      <w:lvlText w:val="%2"/>
      <w:lvlJc w:val="left"/>
      <w:pPr>
        <w:ind w:left="17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9FE4350">
      <w:start w:val="1"/>
      <w:numFmt w:val="lowerRoman"/>
      <w:lvlText w:val="%3"/>
      <w:lvlJc w:val="left"/>
      <w:pPr>
        <w:ind w:left="24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10AA946">
      <w:start w:val="1"/>
      <w:numFmt w:val="decimal"/>
      <w:lvlText w:val="%4"/>
      <w:lvlJc w:val="left"/>
      <w:pPr>
        <w:ind w:left="32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3DC5FD0">
      <w:start w:val="1"/>
      <w:numFmt w:val="lowerLetter"/>
      <w:lvlText w:val="%5"/>
      <w:lvlJc w:val="left"/>
      <w:pPr>
        <w:ind w:left="39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DB4D290">
      <w:start w:val="1"/>
      <w:numFmt w:val="lowerRoman"/>
      <w:lvlText w:val="%6"/>
      <w:lvlJc w:val="left"/>
      <w:pPr>
        <w:ind w:left="46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D50769C">
      <w:start w:val="1"/>
      <w:numFmt w:val="decimal"/>
      <w:lvlText w:val="%7"/>
      <w:lvlJc w:val="left"/>
      <w:pPr>
        <w:ind w:left="5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91AC4CC">
      <w:start w:val="1"/>
      <w:numFmt w:val="lowerLetter"/>
      <w:lvlText w:val="%8"/>
      <w:lvlJc w:val="left"/>
      <w:pPr>
        <w:ind w:left="6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16E5A92">
      <w:start w:val="1"/>
      <w:numFmt w:val="lowerRoman"/>
      <w:lvlText w:val="%9"/>
      <w:lvlJc w:val="left"/>
      <w:pPr>
        <w:ind w:left="6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30" w15:restartNumberingAfterBreak="0">
    <w:nsid w:val="104563D2"/>
    <w:multiLevelType w:val="hybridMultilevel"/>
    <w:tmpl w:val="5C4AD4EE"/>
    <w:lvl w:ilvl="0" w:tplc="4EE61D66">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12A004DA">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79C4B732">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6B3EAEFA">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2508F242">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9948C680">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C1964D88">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ACEA28B8">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760285F4">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131" w15:restartNumberingAfterBreak="0">
    <w:nsid w:val="10496E5A"/>
    <w:multiLevelType w:val="hybridMultilevel"/>
    <w:tmpl w:val="A9D265E8"/>
    <w:lvl w:ilvl="0" w:tplc="CDD26A90">
      <w:start w:val="1"/>
      <w:numFmt w:val="bullet"/>
      <w:lvlText w:val="–"/>
      <w:lvlJc w:val="left"/>
      <w:pPr>
        <w:ind w:left="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75CA6214">
      <w:start w:val="1"/>
      <w:numFmt w:val="bullet"/>
      <w:lvlText w:val="o"/>
      <w:lvlJc w:val="left"/>
      <w:pPr>
        <w:ind w:left="11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0F220188">
      <w:start w:val="1"/>
      <w:numFmt w:val="bullet"/>
      <w:lvlText w:val="▪"/>
      <w:lvlJc w:val="left"/>
      <w:pPr>
        <w:ind w:left="19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2BF0192E">
      <w:start w:val="1"/>
      <w:numFmt w:val="bullet"/>
      <w:lvlText w:val="•"/>
      <w:lvlJc w:val="left"/>
      <w:pPr>
        <w:ind w:left="26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6ED2F0AC">
      <w:start w:val="1"/>
      <w:numFmt w:val="bullet"/>
      <w:lvlText w:val="o"/>
      <w:lvlJc w:val="left"/>
      <w:pPr>
        <w:ind w:left="334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ADA04E9C">
      <w:start w:val="1"/>
      <w:numFmt w:val="bullet"/>
      <w:lvlText w:val="▪"/>
      <w:lvlJc w:val="left"/>
      <w:pPr>
        <w:ind w:left="406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0C74345C">
      <w:start w:val="1"/>
      <w:numFmt w:val="bullet"/>
      <w:lvlText w:val="•"/>
      <w:lvlJc w:val="left"/>
      <w:pPr>
        <w:ind w:left="47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010475E0">
      <w:start w:val="1"/>
      <w:numFmt w:val="bullet"/>
      <w:lvlText w:val="o"/>
      <w:lvlJc w:val="left"/>
      <w:pPr>
        <w:ind w:left="55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A50078D6">
      <w:start w:val="1"/>
      <w:numFmt w:val="bullet"/>
      <w:lvlText w:val="▪"/>
      <w:lvlJc w:val="left"/>
      <w:pPr>
        <w:ind w:left="62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32" w15:restartNumberingAfterBreak="0">
    <w:nsid w:val="1059684A"/>
    <w:multiLevelType w:val="hybridMultilevel"/>
    <w:tmpl w:val="4DB20640"/>
    <w:lvl w:ilvl="0" w:tplc="07DAB88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69C237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798BFC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C0AE2D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C68B8D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6500A7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5F4512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D6A84B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0464AE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3" w15:restartNumberingAfterBreak="0">
    <w:nsid w:val="10B94941"/>
    <w:multiLevelType w:val="hybridMultilevel"/>
    <w:tmpl w:val="E8ACCFE8"/>
    <w:lvl w:ilvl="0" w:tplc="7E1447EE">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FEC8F064">
      <w:start w:val="1"/>
      <w:numFmt w:val="bullet"/>
      <w:lvlText w:val="–"/>
      <w:lvlJc w:val="left"/>
      <w:pPr>
        <w:ind w:left="455"/>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2" w:tplc="C49629EE">
      <w:start w:val="1"/>
      <w:numFmt w:val="bullet"/>
      <w:lvlText w:val="▪"/>
      <w:lvlJc w:val="left"/>
      <w:pPr>
        <w:ind w:left="136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3" w:tplc="1DA6BFD8">
      <w:start w:val="1"/>
      <w:numFmt w:val="bullet"/>
      <w:lvlText w:val="•"/>
      <w:lvlJc w:val="left"/>
      <w:pPr>
        <w:ind w:left="208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4" w:tplc="3D74E464">
      <w:start w:val="1"/>
      <w:numFmt w:val="bullet"/>
      <w:lvlText w:val="o"/>
      <w:lvlJc w:val="left"/>
      <w:pPr>
        <w:ind w:left="280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5" w:tplc="601C88E8">
      <w:start w:val="1"/>
      <w:numFmt w:val="bullet"/>
      <w:lvlText w:val="▪"/>
      <w:lvlJc w:val="left"/>
      <w:pPr>
        <w:ind w:left="352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6" w:tplc="8F321628">
      <w:start w:val="1"/>
      <w:numFmt w:val="bullet"/>
      <w:lvlText w:val="•"/>
      <w:lvlJc w:val="left"/>
      <w:pPr>
        <w:ind w:left="424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7" w:tplc="53F0946E">
      <w:start w:val="1"/>
      <w:numFmt w:val="bullet"/>
      <w:lvlText w:val="o"/>
      <w:lvlJc w:val="left"/>
      <w:pPr>
        <w:ind w:left="496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lvl w:ilvl="8" w:tplc="A626B160">
      <w:start w:val="1"/>
      <w:numFmt w:val="bullet"/>
      <w:lvlText w:val="▪"/>
      <w:lvlJc w:val="left"/>
      <w:pPr>
        <w:ind w:left="5683"/>
      </w:pPr>
      <w:rPr>
        <w:rFonts w:ascii="Times New Roman" w:eastAsia="Times New Roman" w:hAnsi="Times New Roman" w:cs="Times New Roman"/>
        <w:b/>
        <w:bCs/>
        <w:i/>
        <w:iCs/>
        <w:strike w:val="0"/>
        <w:dstrike w:val="0"/>
        <w:color w:val="181717"/>
        <w:sz w:val="25"/>
        <w:szCs w:val="25"/>
        <w:u w:val="none" w:color="000000"/>
        <w:bdr w:val="none" w:sz="0" w:space="0" w:color="auto"/>
        <w:shd w:val="clear" w:color="auto" w:fill="auto"/>
        <w:vertAlign w:val="baseline"/>
      </w:rPr>
    </w:lvl>
  </w:abstractNum>
  <w:abstractNum w:abstractNumId="134" w15:restartNumberingAfterBreak="0">
    <w:nsid w:val="10E258E7"/>
    <w:multiLevelType w:val="hybridMultilevel"/>
    <w:tmpl w:val="CD468B48"/>
    <w:lvl w:ilvl="0" w:tplc="C4D0EFF2">
      <w:start w:val="1"/>
      <w:numFmt w:val="bullet"/>
      <w:lvlText w:val="–"/>
      <w:lvlJc w:val="left"/>
      <w:pPr>
        <w:ind w:left="1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D2C8A70">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056F22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A08A6B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F3247D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1540A9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E2E9722">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E5E727A">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3B0ED6C">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35" w15:restartNumberingAfterBreak="0">
    <w:nsid w:val="1110591C"/>
    <w:multiLevelType w:val="hybridMultilevel"/>
    <w:tmpl w:val="7BD2B388"/>
    <w:lvl w:ilvl="0" w:tplc="208E5FE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3A4C18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75AA59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6EA8ED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5A4313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524420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A048C4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7BA505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ACEF51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6" w15:restartNumberingAfterBreak="0">
    <w:nsid w:val="112F7955"/>
    <w:multiLevelType w:val="hybridMultilevel"/>
    <w:tmpl w:val="213E9906"/>
    <w:lvl w:ilvl="0" w:tplc="DF3451CC">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62409A2E">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4E826230">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5BA05CD2">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538CAEC8">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C6CC067E">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49129AC0">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474CAB2E">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8528F41C">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137" w15:restartNumberingAfterBreak="0">
    <w:nsid w:val="114F460C"/>
    <w:multiLevelType w:val="hybridMultilevel"/>
    <w:tmpl w:val="E58A775A"/>
    <w:lvl w:ilvl="0" w:tplc="36AA7048">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0EA29CE2">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2A4AA4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8F83672">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2204D7A">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A0C0A3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A487DDC">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3DA02A4">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4CEB588">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38" w15:restartNumberingAfterBreak="0">
    <w:nsid w:val="11552AB0"/>
    <w:multiLevelType w:val="hybridMultilevel"/>
    <w:tmpl w:val="DC52D992"/>
    <w:lvl w:ilvl="0" w:tplc="5AB8D16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338882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22E0B3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E561CD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AF8F01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41C40B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AF4934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C8688F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DF4365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39" w15:restartNumberingAfterBreak="0">
    <w:nsid w:val="115A557D"/>
    <w:multiLevelType w:val="hybridMultilevel"/>
    <w:tmpl w:val="EBB88332"/>
    <w:lvl w:ilvl="0" w:tplc="A268E18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F844C0C">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4A62DF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F64108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5069A1C">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A6435B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B508A1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734736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7883204">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0" w15:restartNumberingAfterBreak="0">
    <w:nsid w:val="11714093"/>
    <w:multiLevelType w:val="hybridMultilevel"/>
    <w:tmpl w:val="0868C1BE"/>
    <w:lvl w:ilvl="0" w:tplc="3B7A18F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D62EEA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35EA5F2">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500677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8C40906">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3989628">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8DCC42E">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2E6F05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90C4E28">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1" w15:restartNumberingAfterBreak="0">
    <w:nsid w:val="11AF22EF"/>
    <w:multiLevelType w:val="multilevel"/>
    <w:tmpl w:val="B4DE5B78"/>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142" w15:restartNumberingAfterBreak="0">
    <w:nsid w:val="11B331AA"/>
    <w:multiLevelType w:val="hybridMultilevel"/>
    <w:tmpl w:val="1114823C"/>
    <w:lvl w:ilvl="0" w:tplc="965A99BC">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B106B5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2E0558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25479E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47A7FE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A22F70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BC6B6A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F3EB85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7DED33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3" w15:restartNumberingAfterBreak="0">
    <w:nsid w:val="11BB7863"/>
    <w:multiLevelType w:val="hybridMultilevel"/>
    <w:tmpl w:val="5DEECE18"/>
    <w:lvl w:ilvl="0" w:tplc="21369C12">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9D085D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526C11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E3829A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842E30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35ADE8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68A04BC">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1340C5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F90E77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4" w15:restartNumberingAfterBreak="0">
    <w:nsid w:val="11EE160B"/>
    <w:multiLevelType w:val="hybridMultilevel"/>
    <w:tmpl w:val="A134EAE4"/>
    <w:lvl w:ilvl="0" w:tplc="CF7C72EA">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6AA99A4">
      <w:start w:val="1"/>
      <w:numFmt w:val="bullet"/>
      <w:lvlText w:val="o"/>
      <w:lvlJc w:val="left"/>
      <w:pPr>
        <w:ind w:left="119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FC49DBC">
      <w:start w:val="1"/>
      <w:numFmt w:val="bullet"/>
      <w:lvlText w:val="▪"/>
      <w:lvlJc w:val="left"/>
      <w:pPr>
        <w:ind w:left="191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758D864">
      <w:start w:val="1"/>
      <w:numFmt w:val="bullet"/>
      <w:lvlText w:val="•"/>
      <w:lvlJc w:val="left"/>
      <w:pPr>
        <w:ind w:left="26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2E20A54">
      <w:start w:val="1"/>
      <w:numFmt w:val="bullet"/>
      <w:lvlText w:val="o"/>
      <w:lvlJc w:val="left"/>
      <w:pPr>
        <w:ind w:left="33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82AFFCC">
      <w:start w:val="1"/>
      <w:numFmt w:val="bullet"/>
      <w:lvlText w:val="▪"/>
      <w:lvlJc w:val="left"/>
      <w:pPr>
        <w:ind w:left="407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32A7B7A">
      <w:start w:val="1"/>
      <w:numFmt w:val="bullet"/>
      <w:lvlText w:val="•"/>
      <w:lvlJc w:val="left"/>
      <w:pPr>
        <w:ind w:left="479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8E0AF06">
      <w:start w:val="1"/>
      <w:numFmt w:val="bullet"/>
      <w:lvlText w:val="o"/>
      <w:lvlJc w:val="left"/>
      <w:pPr>
        <w:ind w:left="551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54410F6">
      <w:start w:val="1"/>
      <w:numFmt w:val="bullet"/>
      <w:lvlText w:val="▪"/>
      <w:lvlJc w:val="left"/>
      <w:pPr>
        <w:ind w:left="62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45" w15:restartNumberingAfterBreak="0">
    <w:nsid w:val="11FF0E40"/>
    <w:multiLevelType w:val="multilevel"/>
    <w:tmpl w:val="ACC6B378"/>
    <w:lvl w:ilvl="0">
      <w:start w:val="2"/>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146" w15:restartNumberingAfterBreak="0">
    <w:nsid w:val="12033B6D"/>
    <w:multiLevelType w:val="hybridMultilevel"/>
    <w:tmpl w:val="0BF4FD2E"/>
    <w:lvl w:ilvl="0" w:tplc="65980E3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51E389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CB6E75A">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7BEDFD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D8EAF2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7F20B2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69C0F9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0D2C8BC">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7E29106">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47" w15:restartNumberingAfterBreak="0">
    <w:nsid w:val="120E4942"/>
    <w:multiLevelType w:val="multilevel"/>
    <w:tmpl w:val="6A8288D0"/>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4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48" w15:restartNumberingAfterBreak="0">
    <w:nsid w:val="12186558"/>
    <w:multiLevelType w:val="hybridMultilevel"/>
    <w:tmpl w:val="3BC6A016"/>
    <w:lvl w:ilvl="0" w:tplc="F4F2766C">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2243BC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33A2E3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AC2D99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F4604A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2E28ACE">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78017A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3F235F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77C525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49" w15:restartNumberingAfterBreak="0">
    <w:nsid w:val="121B5A78"/>
    <w:multiLevelType w:val="hybridMultilevel"/>
    <w:tmpl w:val="D85A7E32"/>
    <w:lvl w:ilvl="0" w:tplc="A704B2B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1288472">
      <w:start w:val="1"/>
      <w:numFmt w:val="bullet"/>
      <w:lvlText w:val="o"/>
      <w:lvlJc w:val="left"/>
      <w:pPr>
        <w:ind w:left="119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E3EAD0E">
      <w:start w:val="1"/>
      <w:numFmt w:val="bullet"/>
      <w:lvlText w:val="▪"/>
      <w:lvlJc w:val="left"/>
      <w:pPr>
        <w:ind w:left="191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EB0E294">
      <w:start w:val="1"/>
      <w:numFmt w:val="bullet"/>
      <w:lvlText w:val="•"/>
      <w:lvlJc w:val="left"/>
      <w:pPr>
        <w:ind w:left="26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D4AE448">
      <w:start w:val="1"/>
      <w:numFmt w:val="bullet"/>
      <w:lvlText w:val="o"/>
      <w:lvlJc w:val="left"/>
      <w:pPr>
        <w:ind w:left="33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10EFE94">
      <w:start w:val="1"/>
      <w:numFmt w:val="bullet"/>
      <w:lvlText w:val="▪"/>
      <w:lvlJc w:val="left"/>
      <w:pPr>
        <w:ind w:left="407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BFA62C0">
      <w:start w:val="1"/>
      <w:numFmt w:val="bullet"/>
      <w:lvlText w:val="•"/>
      <w:lvlJc w:val="left"/>
      <w:pPr>
        <w:ind w:left="479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BCAE00C">
      <w:start w:val="1"/>
      <w:numFmt w:val="bullet"/>
      <w:lvlText w:val="o"/>
      <w:lvlJc w:val="left"/>
      <w:pPr>
        <w:ind w:left="551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1DA8862">
      <w:start w:val="1"/>
      <w:numFmt w:val="bullet"/>
      <w:lvlText w:val="▪"/>
      <w:lvlJc w:val="left"/>
      <w:pPr>
        <w:ind w:left="62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50" w15:restartNumberingAfterBreak="0">
    <w:nsid w:val="121E4784"/>
    <w:multiLevelType w:val="hybridMultilevel"/>
    <w:tmpl w:val="BF22205A"/>
    <w:lvl w:ilvl="0" w:tplc="7E1A38A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B9A4F7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1C4F3BA">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E4A40B6">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28A2A2E">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F4287CC">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7B67CC2">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3DAD2B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6186AD0">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51" w15:restartNumberingAfterBreak="0">
    <w:nsid w:val="12230EC3"/>
    <w:multiLevelType w:val="hybridMultilevel"/>
    <w:tmpl w:val="E5CC5382"/>
    <w:lvl w:ilvl="0" w:tplc="29C0057E">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FC2A54A">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45A196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6AEFAD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336024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9482D9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F526B6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E1868A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6F05CC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2" w15:restartNumberingAfterBreak="0">
    <w:nsid w:val="1291784E"/>
    <w:multiLevelType w:val="hybridMultilevel"/>
    <w:tmpl w:val="0F8E3E66"/>
    <w:lvl w:ilvl="0" w:tplc="5AEA2F72">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72D606DE">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CCC6CC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B16ACD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3AAE62A">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F8A8C1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F38EA9E">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F3E4A24">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A80F11A">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53" w15:restartNumberingAfterBreak="0">
    <w:nsid w:val="129B0526"/>
    <w:multiLevelType w:val="hybridMultilevel"/>
    <w:tmpl w:val="4FD2C1CC"/>
    <w:lvl w:ilvl="0" w:tplc="43BCF90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3B08EB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70EF4C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C5E7D3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3DA26B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226FB9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54E43A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3CCB92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452B5D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4" w15:restartNumberingAfterBreak="0">
    <w:nsid w:val="12CB269A"/>
    <w:multiLevelType w:val="hybridMultilevel"/>
    <w:tmpl w:val="206C3E4C"/>
    <w:lvl w:ilvl="0" w:tplc="359C2F1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964ABB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FA4614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DC4414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2287DA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5823C1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91098B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13693D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A1E783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5" w15:restartNumberingAfterBreak="0">
    <w:nsid w:val="133F7DD0"/>
    <w:multiLevelType w:val="hybridMultilevel"/>
    <w:tmpl w:val="F0A206C6"/>
    <w:lvl w:ilvl="0" w:tplc="5C36EA24">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43A6A9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07AF82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41A52FC">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5EE6E8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8D4E47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1A2C4A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C62BC7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6B082F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6" w15:restartNumberingAfterBreak="0">
    <w:nsid w:val="13845BCA"/>
    <w:multiLevelType w:val="hybridMultilevel"/>
    <w:tmpl w:val="4E1E59E6"/>
    <w:lvl w:ilvl="0" w:tplc="5C00E73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AEA564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89884A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E9293E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C1899B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2DAF58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9EA663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4FEE6B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52CA39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7" w15:restartNumberingAfterBreak="0">
    <w:nsid w:val="13997E8F"/>
    <w:multiLevelType w:val="multilevel"/>
    <w:tmpl w:val="2E5E1C1C"/>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446"/>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58" w15:restartNumberingAfterBreak="0">
    <w:nsid w:val="13A3767C"/>
    <w:multiLevelType w:val="hybridMultilevel"/>
    <w:tmpl w:val="94F854A6"/>
    <w:lvl w:ilvl="0" w:tplc="DC7E7730">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1BC9C8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1E26014">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06424C4">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040DD8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B506A4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B7CB59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E8ADE7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1B2507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59" w15:restartNumberingAfterBreak="0">
    <w:nsid w:val="13D33F8C"/>
    <w:multiLevelType w:val="multilevel"/>
    <w:tmpl w:val="4CD265C2"/>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60" w15:restartNumberingAfterBreak="0">
    <w:nsid w:val="14121804"/>
    <w:multiLevelType w:val="hybridMultilevel"/>
    <w:tmpl w:val="266438CC"/>
    <w:lvl w:ilvl="0" w:tplc="4F1AEB7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090C0C2">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5BC1AB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8368B58">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9226CC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A80285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B8AAA7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79828AA">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CDA56A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61" w15:restartNumberingAfterBreak="0">
    <w:nsid w:val="14134F59"/>
    <w:multiLevelType w:val="hybridMultilevel"/>
    <w:tmpl w:val="9CC6D9C0"/>
    <w:lvl w:ilvl="0" w:tplc="299A43B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9E0047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4041B5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DE8006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F5CF4B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AC4AE7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C3C522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6240B5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A26936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62" w15:restartNumberingAfterBreak="0">
    <w:nsid w:val="144555EE"/>
    <w:multiLevelType w:val="hybridMultilevel"/>
    <w:tmpl w:val="8828D836"/>
    <w:lvl w:ilvl="0" w:tplc="52CCCBA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268F156">
      <w:start w:val="1"/>
      <w:numFmt w:val="bullet"/>
      <w:lvlText w:val="o"/>
      <w:lvlJc w:val="left"/>
      <w:pPr>
        <w:ind w:left="45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9E45982">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53EAB8E">
      <w:start w:val="1"/>
      <w:numFmt w:val="bullet"/>
      <w:lvlText w:val="•"/>
      <w:lvlJc w:val="left"/>
      <w:pPr>
        <w:ind w:left="126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9D4F1B0">
      <w:start w:val="1"/>
      <w:numFmt w:val="bullet"/>
      <w:lvlText w:val="o"/>
      <w:lvlJc w:val="left"/>
      <w:pPr>
        <w:ind w:left="198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9D035D2">
      <w:start w:val="1"/>
      <w:numFmt w:val="bullet"/>
      <w:lvlText w:val="▪"/>
      <w:lvlJc w:val="left"/>
      <w:pPr>
        <w:ind w:left="270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99A4A62">
      <w:start w:val="1"/>
      <w:numFmt w:val="bullet"/>
      <w:lvlText w:val="•"/>
      <w:lvlJc w:val="left"/>
      <w:pPr>
        <w:ind w:left="342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61E17A0">
      <w:start w:val="1"/>
      <w:numFmt w:val="bullet"/>
      <w:lvlText w:val="o"/>
      <w:lvlJc w:val="left"/>
      <w:pPr>
        <w:ind w:left="414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4583318">
      <w:start w:val="1"/>
      <w:numFmt w:val="bullet"/>
      <w:lvlText w:val="▪"/>
      <w:lvlJc w:val="left"/>
      <w:pPr>
        <w:ind w:left="486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63" w15:restartNumberingAfterBreak="0">
    <w:nsid w:val="14693516"/>
    <w:multiLevelType w:val="hybridMultilevel"/>
    <w:tmpl w:val="78609F06"/>
    <w:lvl w:ilvl="0" w:tplc="26947FA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0BC389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874CB0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1602D1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EE8E55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FA4F20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4DEFA9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F8093A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3D2B43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64" w15:restartNumberingAfterBreak="0">
    <w:nsid w:val="146B7A5B"/>
    <w:multiLevelType w:val="hybridMultilevel"/>
    <w:tmpl w:val="7C843094"/>
    <w:lvl w:ilvl="0" w:tplc="05C6BB4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DB6B61A">
      <w:start w:val="1"/>
      <w:numFmt w:val="bullet"/>
      <w:lvlRestart w:val="0"/>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962AFB2">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01AD542">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3B4E378">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24CD5A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0D25B98">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B060610">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E8081B8">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65" w15:restartNumberingAfterBreak="0">
    <w:nsid w:val="14A41AF7"/>
    <w:multiLevelType w:val="hybridMultilevel"/>
    <w:tmpl w:val="573E3A84"/>
    <w:lvl w:ilvl="0" w:tplc="2B387626">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95021A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69CF81A">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AA2AB9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B860C4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2E0FA7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A38F370">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638614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2003C2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66" w15:restartNumberingAfterBreak="0">
    <w:nsid w:val="14BA5A7C"/>
    <w:multiLevelType w:val="multilevel"/>
    <w:tmpl w:val="0BC6E8EE"/>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67" w15:restartNumberingAfterBreak="0">
    <w:nsid w:val="14E373EE"/>
    <w:multiLevelType w:val="hybridMultilevel"/>
    <w:tmpl w:val="8468FE64"/>
    <w:lvl w:ilvl="0" w:tplc="DA50E94A">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537AE97A">
      <w:start w:val="1"/>
      <w:numFmt w:val="lowerLetter"/>
      <w:lvlRestart w:val="0"/>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8DCC2D4C">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20501030">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49362FFE">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8E2A7892">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FBE65596">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D3D410B6">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7D0E2764">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168" w15:restartNumberingAfterBreak="0">
    <w:nsid w:val="14F53BA8"/>
    <w:multiLevelType w:val="hybridMultilevel"/>
    <w:tmpl w:val="D4C0860A"/>
    <w:lvl w:ilvl="0" w:tplc="8DE860EC">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3B89EB6">
      <w:start w:val="1"/>
      <w:numFmt w:val="lowerLetter"/>
      <w:lvlText w:val="%2"/>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238FEEA">
      <w:start w:val="1"/>
      <w:numFmt w:val="lowerRoman"/>
      <w:lvlText w:val="%3"/>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ED04760">
      <w:start w:val="1"/>
      <w:numFmt w:val="decimal"/>
      <w:lvlText w:val="%4"/>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18E31FC">
      <w:start w:val="1"/>
      <w:numFmt w:val="lowerLetter"/>
      <w:lvlText w:val="%5"/>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9066DE0">
      <w:start w:val="1"/>
      <w:numFmt w:val="lowerRoman"/>
      <w:lvlText w:val="%6"/>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540EF18">
      <w:start w:val="1"/>
      <w:numFmt w:val="decimal"/>
      <w:lvlText w:val="%7"/>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AE85164">
      <w:start w:val="1"/>
      <w:numFmt w:val="lowerLetter"/>
      <w:lvlText w:val="%8"/>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A004A24">
      <w:start w:val="1"/>
      <w:numFmt w:val="lowerRoman"/>
      <w:lvlText w:val="%9"/>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69" w15:restartNumberingAfterBreak="0">
    <w:nsid w:val="15080D7E"/>
    <w:multiLevelType w:val="hybridMultilevel"/>
    <w:tmpl w:val="A00C8864"/>
    <w:lvl w:ilvl="0" w:tplc="CFB01DB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C922C4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572F39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526796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C267F5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1CEFA9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FD6215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FA8BAE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996048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70" w15:restartNumberingAfterBreak="0">
    <w:nsid w:val="15150208"/>
    <w:multiLevelType w:val="hybridMultilevel"/>
    <w:tmpl w:val="5A58513E"/>
    <w:lvl w:ilvl="0" w:tplc="323C8A0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212263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DB0A6CE">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ECE9CD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0B001F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558D2E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4A4C6C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F46FC1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800C35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71" w15:restartNumberingAfterBreak="0">
    <w:nsid w:val="152676A9"/>
    <w:multiLevelType w:val="multilevel"/>
    <w:tmpl w:val="E60855AE"/>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23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816"/>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172" w15:restartNumberingAfterBreak="0">
    <w:nsid w:val="152B3E7E"/>
    <w:multiLevelType w:val="hybridMultilevel"/>
    <w:tmpl w:val="673AB482"/>
    <w:lvl w:ilvl="0" w:tplc="7C729FA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91684D6">
      <w:start w:val="1"/>
      <w:numFmt w:val="bullet"/>
      <w:lvlText w:val="o"/>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016F3EE">
      <w:start w:val="1"/>
      <w:numFmt w:val="bullet"/>
      <w:lvlText w:val="▪"/>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3083AF8">
      <w:start w:val="1"/>
      <w:numFmt w:val="bullet"/>
      <w:lvlText w:val="•"/>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20619DC">
      <w:start w:val="1"/>
      <w:numFmt w:val="bullet"/>
      <w:lvlText w:val="o"/>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DD02F60">
      <w:start w:val="1"/>
      <w:numFmt w:val="bullet"/>
      <w:lvlText w:val="▪"/>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AA8AC3A">
      <w:start w:val="1"/>
      <w:numFmt w:val="bullet"/>
      <w:lvlText w:val="•"/>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47A528A">
      <w:start w:val="1"/>
      <w:numFmt w:val="bullet"/>
      <w:lvlText w:val="o"/>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3D834CC">
      <w:start w:val="1"/>
      <w:numFmt w:val="bullet"/>
      <w:lvlText w:val="▪"/>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73" w15:restartNumberingAfterBreak="0">
    <w:nsid w:val="15481D90"/>
    <w:multiLevelType w:val="hybridMultilevel"/>
    <w:tmpl w:val="A0E4E4E8"/>
    <w:lvl w:ilvl="0" w:tplc="52EA765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B52828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3E85BD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A145E6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B1A380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28C1C2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E1EEEA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DEE937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D3C592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74" w15:restartNumberingAfterBreak="0">
    <w:nsid w:val="15602E59"/>
    <w:multiLevelType w:val="hybridMultilevel"/>
    <w:tmpl w:val="A906CC4C"/>
    <w:lvl w:ilvl="0" w:tplc="15B65C38">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9783FF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CFE1B52">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CF6A31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F52AEAC">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5AAF99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874F9A0">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95A87E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3DAF76C">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75" w15:restartNumberingAfterBreak="0">
    <w:nsid w:val="1562032D"/>
    <w:multiLevelType w:val="hybridMultilevel"/>
    <w:tmpl w:val="EAAC8A58"/>
    <w:lvl w:ilvl="0" w:tplc="ECA04B06">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3BE3CDC">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49CE69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0FA88CC">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DFCADF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9EAAB1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EDA0D2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C90CD7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BEE993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76" w15:restartNumberingAfterBreak="0">
    <w:nsid w:val="15BE49FF"/>
    <w:multiLevelType w:val="hybridMultilevel"/>
    <w:tmpl w:val="05C491EA"/>
    <w:lvl w:ilvl="0" w:tplc="51C20BE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01C547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372A7EC">
      <w:start w:val="1"/>
      <w:numFmt w:val="bullet"/>
      <w:lvlRestart w:val="0"/>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0FA642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2C6B52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C2AF39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8283FA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CAEB8F0">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01C4616">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77" w15:restartNumberingAfterBreak="0">
    <w:nsid w:val="15C30593"/>
    <w:multiLevelType w:val="hybridMultilevel"/>
    <w:tmpl w:val="EE2A4BA2"/>
    <w:lvl w:ilvl="0" w:tplc="F6D260FA">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35A733A">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FE23CB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55C582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D1C83C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898C86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362077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29620D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1D494B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78" w15:restartNumberingAfterBreak="0">
    <w:nsid w:val="15C84D0D"/>
    <w:multiLevelType w:val="hybridMultilevel"/>
    <w:tmpl w:val="80E8CFE8"/>
    <w:lvl w:ilvl="0" w:tplc="B4F0F84A">
      <w:start w:val="1"/>
      <w:numFmt w:val="bullet"/>
      <w:lvlText w:val="–"/>
      <w:lvlJc w:val="left"/>
      <w:pPr>
        <w:ind w:left="1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2606000">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5D8A2D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A60538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AD8AE3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18C47C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7B02ED0">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27C506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96CBC20">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79" w15:restartNumberingAfterBreak="0">
    <w:nsid w:val="15CA2E43"/>
    <w:multiLevelType w:val="hybridMultilevel"/>
    <w:tmpl w:val="089CC1E2"/>
    <w:lvl w:ilvl="0" w:tplc="6CE650DA">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4AEA200">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8CA48F8">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A7674D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DA2C3E0">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D90A89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658F59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A00349A">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E42A656">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80" w15:restartNumberingAfterBreak="0">
    <w:nsid w:val="15DC5601"/>
    <w:multiLevelType w:val="hybridMultilevel"/>
    <w:tmpl w:val="4084956C"/>
    <w:lvl w:ilvl="0" w:tplc="F7C62D48">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C5646C2">
      <w:start w:val="1"/>
      <w:numFmt w:val="bullet"/>
      <w:lvlText w:val="o"/>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E1C6F5E">
      <w:start w:val="1"/>
      <w:numFmt w:val="bullet"/>
      <w:lvlText w:val="▪"/>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D2878F2">
      <w:start w:val="1"/>
      <w:numFmt w:val="bullet"/>
      <w:lvlText w:val="•"/>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60423CA">
      <w:start w:val="1"/>
      <w:numFmt w:val="bullet"/>
      <w:lvlText w:val="o"/>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2E8DD4E">
      <w:start w:val="1"/>
      <w:numFmt w:val="bullet"/>
      <w:lvlText w:val="▪"/>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2C4DEC8">
      <w:start w:val="1"/>
      <w:numFmt w:val="bullet"/>
      <w:lvlText w:val="•"/>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E9A4144">
      <w:start w:val="1"/>
      <w:numFmt w:val="bullet"/>
      <w:lvlText w:val="o"/>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32E7B30">
      <w:start w:val="1"/>
      <w:numFmt w:val="bullet"/>
      <w:lvlText w:val="▪"/>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81" w15:restartNumberingAfterBreak="0">
    <w:nsid w:val="15DF3C1A"/>
    <w:multiLevelType w:val="hybridMultilevel"/>
    <w:tmpl w:val="FC1C6AFA"/>
    <w:lvl w:ilvl="0" w:tplc="67B035D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604FE1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15C242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534E5E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F86857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AD262C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4F2B1A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B12307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CAC29D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82" w15:restartNumberingAfterBreak="0">
    <w:nsid w:val="15E10DBB"/>
    <w:multiLevelType w:val="multilevel"/>
    <w:tmpl w:val="E5CEC508"/>
    <w:lvl w:ilvl="0">
      <w:start w:val="1"/>
      <w:numFmt w:val="decimal"/>
      <w:lvlText w:val="%1."/>
      <w:lvlJc w:val="left"/>
      <w:pPr>
        <w:ind w:left="303"/>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446"/>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6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183" w15:restartNumberingAfterBreak="0">
    <w:nsid w:val="160736D8"/>
    <w:multiLevelType w:val="hybridMultilevel"/>
    <w:tmpl w:val="8656F97C"/>
    <w:lvl w:ilvl="0" w:tplc="CD28341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3DE556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622B6EE">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D06C6D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52C781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B6A36D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D303AF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E4437B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052051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84" w15:restartNumberingAfterBreak="0">
    <w:nsid w:val="160A3707"/>
    <w:multiLevelType w:val="hybridMultilevel"/>
    <w:tmpl w:val="B1BE36C0"/>
    <w:lvl w:ilvl="0" w:tplc="DA382646">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7300DF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908A51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180A55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7DE5E2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54E791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D02047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DF4D9B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BB498C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85" w15:restartNumberingAfterBreak="0">
    <w:nsid w:val="16200580"/>
    <w:multiLevelType w:val="multilevel"/>
    <w:tmpl w:val="452C28F0"/>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4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86" w15:restartNumberingAfterBreak="0">
    <w:nsid w:val="16335813"/>
    <w:multiLevelType w:val="hybridMultilevel"/>
    <w:tmpl w:val="479CBBD0"/>
    <w:lvl w:ilvl="0" w:tplc="BE764E7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386E484">
      <w:start w:val="1"/>
      <w:numFmt w:val="bullet"/>
      <w:lvlText w:val="o"/>
      <w:lvlJc w:val="left"/>
      <w:pPr>
        <w:ind w:left="4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9F8F6A8">
      <w:start w:val="1"/>
      <w:numFmt w:val="bullet"/>
      <w:lvlText w:val="–"/>
      <w:lvlJc w:val="left"/>
      <w:pPr>
        <w:ind w:left="32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A986F52">
      <w:start w:val="1"/>
      <w:numFmt w:val="bullet"/>
      <w:lvlText w:val="•"/>
      <w:lvlJc w:val="left"/>
      <w:pPr>
        <w:ind w:left="12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53EE740">
      <w:start w:val="1"/>
      <w:numFmt w:val="bullet"/>
      <w:lvlText w:val="o"/>
      <w:lvlJc w:val="left"/>
      <w:pPr>
        <w:ind w:left="19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EA0E3E8">
      <w:start w:val="1"/>
      <w:numFmt w:val="bullet"/>
      <w:lvlText w:val="▪"/>
      <w:lvlJc w:val="left"/>
      <w:pPr>
        <w:ind w:left="26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9E870AC">
      <w:start w:val="1"/>
      <w:numFmt w:val="bullet"/>
      <w:lvlText w:val="•"/>
      <w:lvlJc w:val="left"/>
      <w:pPr>
        <w:ind w:left="33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79AF44A">
      <w:start w:val="1"/>
      <w:numFmt w:val="bullet"/>
      <w:lvlText w:val="o"/>
      <w:lvlJc w:val="left"/>
      <w:pPr>
        <w:ind w:left="41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C3E472C">
      <w:start w:val="1"/>
      <w:numFmt w:val="bullet"/>
      <w:lvlText w:val="▪"/>
      <w:lvlJc w:val="left"/>
      <w:pPr>
        <w:ind w:left="48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87" w15:restartNumberingAfterBreak="0">
    <w:nsid w:val="163C2F3B"/>
    <w:multiLevelType w:val="hybridMultilevel"/>
    <w:tmpl w:val="6F42D242"/>
    <w:lvl w:ilvl="0" w:tplc="D5FCABF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0C0DB1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0C46DB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ED81C8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0D643A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830E5A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270933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E424B1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0CEEFC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88" w15:restartNumberingAfterBreak="0">
    <w:nsid w:val="16D23C99"/>
    <w:multiLevelType w:val="hybridMultilevel"/>
    <w:tmpl w:val="18F85F60"/>
    <w:lvl w:ilvl="0" w:tplc="5D9CA07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41C279C">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3C6F056">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3D0F6CE">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702CF8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848CB4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0CA86EE">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E2CF9F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BCADCD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89" w15:restartNumberingAfterBreak="0">
    <w:nsid w:val="170436EA"/>
    <w:multiLevelType w:val="hybridMultilevel"/>
    <w:tmpl w:val="D58ABE02"/>
    <w:lvl w:ilvl="0" w:tplc="D850179A">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B054297A">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A2D8AB5A">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3A8EAD6C">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B6FC5B96">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FC1A371C">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8D6E5678">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CDBC591C">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1B944FB2">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190" w15:restartNumberingAfterBreak="0">
    <w:nsid w:val="170846E8"/>
    <w:multiLevelType w:val="hybridMultilevel"/>
    <w:tmpl w:val="F5B0127C"/>
    <w:lvl w:ilvl="0" w:tplc="5FD85E3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E6007E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3680E8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884063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A461E9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ECA157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F8CE46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D969A4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F7EC8A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91" w15:restartNumberingAfterBreak="0">
    <w:nsid w:val="17473B33"/>
    <w:multiLevelType w:val="hybridMultilevel"/>
    <w:tmpl w:val="CC50C902"/>
    <w:lvl w:ilvl="0" w:tplc="C4160D1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BAE2D7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33E9D6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49E177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3C0AEB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82CF01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19E06A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1A87C1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0FAA75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92" w15:restartNumberingAfterBreak="0">
    <w:nsid w:val="17485CF2"/>
    <w:multiLevelType w:val="hybridMultilevel"/>
    <w:tmpl w:val="F40E6DC4"/>
    <w:lvl w:ilvl="0" w:tplc="7652B450">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F927244">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8D0005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4369FAA">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7F61FFA">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92C618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2A2120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8E20C12">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EDED842">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93" w15:restartNumberingAfterBreak="0">
    <w:nsid w:val="17567118"/>
    <w:multiLevelType w:val="hybridMultilevel"/>
    <w:tmpl w:val="EF90FF16"/>
    <w:lvl w:ilvl="0" w:tplc="BC849BA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1F2AC0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C94E80E">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6F67770">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9C61066">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C32CA44">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74AC0B6">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BE60BE8">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646906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94" w15:restartNumberingAfterBreak="0">
    <w:nsid w:val="177B7C3F"/>
    <w:multiLevelType w:val="multilevel"/>
    <w:tmpl w:val="B0FAE53E"/>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95" w15:restartNumberingAfterBreak="0">
    <w:nsid w:val="17BE7CE7"/>
    <w:multiLevelType w:val="multilevel"/>
    <w:tmpl w:val="0AD87BF4"/>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96" w15:restartNumberingAfterBreak="0">
    <w:nsid w:val="180C4205"/>
    <w:multiLevelType w:val="hybridMultilevel"/>
    <w:tmpl w:val="DF741236"/>
    <w:lvl w:ilvl="0" w:tplc="E0C0B828">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5C186636">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AB60F2E2">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611E5282">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AA8AE5F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4D424A6A">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20D6105A">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D1ECE456">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7CB803D6">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197" w15:restartNumberingAfterBreak="0">
    <w:nsid w:val="18386449"/>
    <w:multiLevelType w:val="hybridMultilevel"/>
    <w:tmpl w:val="27985842"/>
    <w:lvl w:ilvl="0" w:tplc="669E51B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C42736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F20CDC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320D80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48EEBB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5240C9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E90B84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CDA802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1D027E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98" w15:restartNumberingAfterBreak="0">
    <w:nsid w:val="18466D15"/>
    <w:multiLevelType w:val="hybridMultilevel"/>
    <w:tmpl w:val="0DCA4EA2"/>
    <w:lvl w:ilvl="0" w:tplc="0CD47626">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EBC3358">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7FC18B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980E7D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EEAFD3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CC84942">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D1C698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4982CF8">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A00F79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99" w15:restartNumberingAfterBreak="0">
    <w:nsid w:val="1862154A"/>
    <w:multiLevelType w:val="hybridMultilevel"/>
    <w:tmpl w:val="B4FA915C"/>
    <w:lvl w:ilvl="0" w:tplc="F1749E0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A8CD65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EA8651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3E23A98">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BFAA1A0">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58852CA">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27E793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3AA456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8DAA774">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00" w15:restartNumberingAfterBreak="0">
    <w:nsid w:val="186D5449"/>
    <w:multiLevelType w:val="hybridMultilevel"/>
    <w:tmpl w:val="5B1E2758"/>
    <w:lvl w:ilvl="0" w:tplc="9D7E904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580BFE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AB8275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820902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2369CF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78E9CE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1AA3D0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B4A3C7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C5894F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01" w15:restartNumberingAfterBreak="0">
    <w:nsid w:val="18C27DED"/>
    <w:multiLevelType w:val="hybridMultilevel"/>
    <w:tmpl w:val="70783896"/>
    <w:lvl w:ilvl="0" w:tplc="31505A72">
      <w:start w:val="3"/>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62BAD4D0">
      <w:start w:val="1"/>
      <w:numFmt w:val="lowerLetter"/>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A96640C8">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83D62AA6">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A8BCDB6A">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F536B7BA">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F57A0518">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A69662CE">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06E6028E">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202" w15:restartNumberingAfterBreak="0">
    <w:nsid w:val="190456A0"/>
    <w:multiLevelType w:val="hybridMultilevel"/>
    <w:tmpl w:val="187A5732"/>
    <w:lvl w:ilvl="0" w:tplc="A85412AE">
      <w:start w:val="1"/>
      <w:numFmt w:val="decimal"/>
      <w:lvlText w:val="%1."/>
      <w:lvlJc w:val="left"/>
      <w:pPr>
        <w:ind w:left="10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61C6062">
      <w:start w:val="1"/>
      <w:numFmt w:val="lowerLetter"/>
      <w:lvlText w:val="%2"/>
      <w:lvlJc w:val="left"/>
      <w:pPr>
        <w:ind w:left="17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432BFBC">
      <w:start w:val="1"/>
      <w:numFmt w:val="lowerRoman"/>
      <w:lvlText w:val="%3"/>
      <w:lvlJc w:val="left"/>
      <w:pPr>
        <w:ind w:left="24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2FC468E">
      <w:start w:val="1"/>
      <w:numFmt w:val="decimal"/>
      <w:lvlText w:val="%4"/>
      <w:lvlJc w:val="left"/>
      <w:pPr>
        <w:ind w:left="32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EAAB02E">
      <w:start w:val="1"/>
      <w:numFmt w:val="lowerLetter"/>
      <w:lvlText w:val="%5"/>
      <w:lvlJc w:val="left"/>
      <w:pPr>
        <w:ind w:left="39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9683B06">
      <w:start w:val="1"/>
      <w:numFmt w:val="lowerRoman"/>
      <w:lvlText w:val="%6"/>
      <w:lvlJc w:val="left"/>
      <w:pPr>
        <w:ind w:left="46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8D2FAD2">
      <w:start w:val="1"/>
      <w:numFmt w:val="decimal"/>
      <w:lvlText w:val="%7"/>
      <w:lvlJc w:val="left"/>
      <w:pPr>
        <w:ind w:left="5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3748C64">
      <w:start w:val="1"/>
      <w:numFmt w:val="lowerLetter"/>
      <w:lvlText w:val="%8"/>
      <w:lvlJc w:val="left"/>
      <w:pPr>
        <w:ind w:left="6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2B6A338">
      <w:start w:val="1"/>
      <w:numFmt w:val="lowerRoman"/>
      <w:lvlText w:val="%9"/>
      <w:lvlJc w:val="left"/>
      <w:pPr>
        <w:ind w:left="6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03" w15:restartNumberingAfterBreak="0">
    <w:nsid w:val="192C5FE8"/>
    <w:multiLevelType w:val="hybridMultilevel"/>
    <w:tmpl w:val="38383BC8"/>
    <w:lvl w:ilvl="0" w:tplc="E222D45C">
      <w:start w:val="1"/>
      <w:numFmt w:val="upperLetter"/>
      <w:lvlText w:val="%1."/>
      <w:lvlJc w:val="left"/>
      <w:pPr>
        <w:ind w:left="27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BB24C7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33A81A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1427FB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370CA7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56E301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39C7DE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688460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7DC4F4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04" w15:restartNumberingAfterBreak="0">
    <w:nsid w:val="19325798"/>
    <w:multiLevelType w:val="hybridMultilevel"/>
    <w:tmpl w:val="3938616E"/>
    <w:lvl w:ilvl="0" w:tplc="22AEC6A2">
      <w:start w:val="1"/>
      <w:numFmt w:val="decimal"/>
      <w:lvlText w:val="(%1)"/>
      <w:lvlJc w:val="left"/>
      <w:pPr>
        <w:ind w:left="33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AE6B99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C8C0DE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20E48C8">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610401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C94CFE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2E6F47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4E2251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F1C1CF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05" w15:restartNumberingAfterBreak="0">
    <w:nsid w:val="194C308C"/>
    <w:multiLevelType w:val="hybridMultilevel"/>
    <w:tmpl w:val="6F08F720"/>
    <w:lvl w:ilvl="0" w:tplc="12861DC0">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88C16F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8929B3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3A63E5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27437C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51042F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7E69562">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FFA530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6760E4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06" w15:restartNumberingAfterBreak="0">
    <w:nsid w:val="19A46A45"/>
    <w:multiLevelType w:val="hybridMultilevel"/>
    <w:tmpl w:val="669E290C"/>
    <w:lvl w:ilvl="0" w:tplc="38EE94E2">
      <w:start w:val="2"/>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05A96FA">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BE4735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3560DBC">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72265AA">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C92447E">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F763FFC">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ADA5EC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632363E">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07" w15:restartNumberingAfterBreak="0">
    <w:nsid w:val="19CE2E2C"/>
    <w:multiLevelType w:val="hybridMultilevel"/>
    <w:tmpl w:val="325AF5C2"/>
    <w:lvl w:ilvl="0" w:tplc="B3D43EE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366D8D6">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9A0FF5E">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BF8935E">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452A412">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CB273C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882BDB6">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1306058">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B269E8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08" w15:restartNumberingAfterBreak="0">
    <w:nsid w:val="19D255A1"/>
    <w:multiLevelType w:val="hybridMultilevel"/>
    <w:tmpl w:val="8DDA5EA8"/>
    <w:lvl w:ilvl="0" w:tplc="C67E4AC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1681A5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3A2EDB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D94306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A98232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4A410C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54C030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8DA591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186319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09" w15:restartNumberingAfterBreak="0">
    <w:nsid w:val="19DB0CF1"/>
    <w:multiLevelType w:val="hybridMultilevel"/>
    <w:tmpl w:val="5CF6BF9A"/>
    <w:lvl w:ilvl="0" w:tplc="25F6A6C6">
      <w:start w:val="2"/>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2121EDA">
      <w:start w:val="1"/>
      <w:numFmt w:val="lowerLetter"/>
      <w:lvlText w:val="%2"/>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56E8650">
      <w:start w:val="1"/>
      <w:numFmt w:val="lowerRoman"/>
      <w:lvlText w:val="%3"/>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38E1782">
      <w:start w:val="1"/>
      <w:numFmt w:val="decimal"/>
      <w:lvlText w:val="%4"/>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D783372">
      <w:start w:val="1"/>
      <w:numFmt w:val="lowerLetter"/>
      <w:lvlText w:val="%5"/>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AA6885E">
      <w:start w:val="1"/>
      <w:numFmt w:val="lowerRoman"/>
      <w:lvlText w:val="%6"/>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A56C92E">
      <w:start w:val="1"/>
      <w:numFmt w:val="decimal"/>
      <w:lvlText w:val="%7"/>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758C8A4">
      <w:start w:val="1"/>
      <w:numFmt w:val="lowerLetter"/>
      <w:lvlText w:val="%8"/>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8587638">
      <w:start w:val="1"/>
      <w:numFmt w:val="lowerRoman"/>
      <w:lvlText w:val="%9"/>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10" w15:restartNumberingAfterBreak="0">
    <w:nsid w:val="19E10061"/>
    <w:multiLevelType w:val="hybridMultilevel"/>
    <w:tmpl w:val="5972F458"/>
    <w:lvl w:ilvl="0" w:tplc="9DFC5BC8">
      <w:start w:val="2"/>
      <w:numFmt w:val="decimal"/>
      <w:lvlText w:val="%1."/>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47C3BF4">
      <w:start w:val="1"/>
      <w:numFmt w:val="lowerLetter"/>
      <w:lvlText w:val="%2"/>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56A3DEA">
      <w:start w:val="1"/>
      <w:numFmt w:val="lowerRoman"/>
      <w:lvlText w:val="%3"/>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AE46900">
      <w:start w:val="1"/>
      <w:numFmt w:val="decimal"/>
      <w:lvlText w:val="%4"/>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CBC31EE">
      <w:start w:val="1"/>
      <w:numFmt w:val="lowerLetter"/>
      <w:lvlText w:val="%5"/>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1EE3ABE">
      <w:start w:val="1"/>
      <w:numFmt w:val="lowerRoman"/>
      <w:lvlText w:val="%6"/>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63030EC">
      <w:start w:val="1"/>
      <w:numFmt w:val="decimal"/>
      <w:lvlText w:val="%7"/>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9243458">
      <w:start w:val="1"/>
      <w:numFmt w:val="lowerLetter"/>
      <w:lvlText w:val="%8"/>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B90DD36">
      <w:start w:val="1"/>
      <w:numFmt w:val="lowerRoman"/>
      <w:lvlText w:val="%9"/>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11" w15:restartNumberingAfterBreak="0">
    <w:nsid w:val="19ED5546"/>
    <w:multiLevelType w:val="hybridMultilevel"/>
    <w:tmpl w:val="30BACB54"/>
    <w:lvl w:ilvl="0" w:tplc="04966160">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DA2234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134892E">
      <w:start w:val="1"/>
      <w:numFmt w:val="bullet"/>
      <w:lvlRestart w:val="0"/>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7186882">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E1E565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F44962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5D8403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3CCEDBC">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BCE311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12" w15:restartNumberingAfterBreak="0">
    <w:nsid w:val="19EE7189"/>
    <w:multiLevelType w:val="hybridMultilevel"/>
    <w:tmpl w:val="ACB63A66"/>
    <w:lvl w:ilvl="0" w:tplc="CEFAC180">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6E8A53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6D286D4">
      <w:start w:val="1"/>
      <w:numFmt w:val="bullet"/>
      <w:lvlText w:val="–"/>
      <w:lvlJc w:val="left"/>
      <w:pPr>
        <w:ind w:left="40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1CA7B4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17EB70E">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DB6290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CA2C45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CF299A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56E525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13" w15:restartNumberingAfterBreak="0">
    <w:nsid w:val="1A1001BD"/>
    <w:multiLevelType w:val="hybridMultilevel"/>
    <w:tmpl w:val="E132C332"/>
    <w:lvl w:ilvl="0" w:tplc="0EECE1B0">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056F84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15E9F16">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EE881B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17CB6E8">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B880D9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C10E0D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AD6F4D0">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7B06DE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14" w15:restartNumberingAfterBreak="0">
    <w:nsid w:val="1A8068F1"/>
    <w:multiLevelType w:val="multilevel"/>
    <w:tmpl w:val="7EB8F668"/>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15" w15:restartNumberingAfterBreak="0">
    <w:nsid w:val="1AA27CCC"/>
    <w:multiLevelType w:val="hybridMultilevel"/>
    <w:tmpl w:val="F60E265A"/>
    <w:lvl w:ilvl="0" w:tplc="B3008B88">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B18D96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CE850B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A8A861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5F8C1E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836F46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02248E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EC0167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DF04FE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16" w15:restartNumberingAfterBreak="0">
    <w:nsid w:val="1AC41053"/>
    <w:multiLevelType w:val="hybridMultilevel"/>
    <w:tmpl w:val="F8DE117C"/>
    <w:lvl w:ilvl="0" w:tplc="0902DC02">
      <w:start w:val="1"/>
      <w:numFmt w:val="bullet"/>
      <w:lvlText w:val="–"/>
      <w:lvlJc w:val="left"/>
      <w:pPr>
        <w:ind w:left="1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EE6C47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C403630">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52E7DD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BE692AA">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0F218B8">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AE268E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F5A30CC">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6ECE57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17" w15:restartNumberingAfterBreak="0">
    <w:nsid w:val="1B030133"/>
    <w:multiLevelType w:val="hybridMultilevel"/>
    <w:tmpl w:val="76066060"/>
    <w:lvl w:ilvl="0" w:tplc="9C642F4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E720CD2">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5747BFE">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38C24F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950798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FF8D29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18A959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5FE9AAC">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4641B1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18" w15:restartNumberingAfterBreak="0">
    <w:nsid w:val="1B030229"/>
    <w:multiLevelType w:val="hybridMultilevel"/>
    <w:tmpl w:val="12E89076"/>
    <w:lvl w:ilvl="0" w:tplc="95FC84A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DD603C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59262C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FE45D6A">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4D4208C">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E442A2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0386728">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98ED5E8">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88E4A7A">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19" w15:restartNumberingAfterBreak="0">
    <w:nsid w:val="1B095522"/>
    <w:multiLevelType w:val="hybridMultilevel"/>
    <w:tmpl w:val="903020E8"/>
    <w:lvl w:ilvl="0" w:tplc="DF287FE4">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AE2A0880">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50F66C88">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029A2448">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67B652EA">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300A399C">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9976E31C">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40240F0C">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BEC63AF0">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220" w15:restartNumberingAfterBreak="0">
    <w:nsid w:val="1B0F3F13"/>
    <w:multiLevelType w:val="hybridMultilevel"/>
    <w:tmpl w:val="FBB016D0"/>
    <w:lvl w:ilvl="0" w:tplc="9A449FEE">
      <w:start w:val="1"/>
      <w:numFmt w:val="bullet"/>
      <w:lvlText w:val="•"/>
      <w:lvlJc w:val="left"/>
      <w:pPr>
        <w:ind w:left="36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1" w:tplc="E29C3F52">
      <w:start w:val="1"/>
      <w:numFmt w:val="bullet"/>
      <w:lvlText w:val="–"/>
      <w:lvlJc w:val="left"/>
      <w:pPr>
        <w:ind w:left="849"/>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2" w:tplc="A5EE4246">
      <w:start w:val="1"/>
      <w:numFmt w:val="bullet"/>
      <w:lvlText w:val="▪"/>
      <w:lvlJc w:val="left"/>
      <w:pPr>
        <w:ind w:left="176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3" w:tplc="C56C7DCE">
      <w:start w:val="1"/>
      <w:numFmt w:val="bullet"/>
      <w:lvlText w:val="•"/>
      <w:lvlJc w:val="left"/>
      <w:pPr>
        <w:ind w:left="248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4" w:tplc="DBA8481C">
      <w:start w:val="1"/>
      <w:numFmt w:val="bullet"/>
      <w:lvlText w:val="o"/>
      <w:lvlJc w:val="left"/>
      <w:pPr>
        <w:ind w:left="320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5" w:tplc="E7A41052">
      <w:start w:val="1"/>
      <w:numFmt w:val="bullet"/>
      <w:lvlText w:val="▪"/>
      <w:lvlJc w:val="left"/>
      <w:pPr>
        <w:ind w:left="392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6" w:tplc="8918E290">
      <w:start w:val="1"/>
      <w:numFmt w:val="bullet"/>
      <w:lvlText w:val="•"/>
      <w:lvlJc w:val="left"/>
      <w:pPr>
        <w:ind w:left="464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7" w:tplc="5F720168">
      <w:start w:val="1"/>
      <w:numFmt w:val="bullet"/>
      <w:lvlText w:val="o"/>
      <w:lvlJc w:val="left"/>
      <w:pPr>
        <w:ind w:left="536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8" w:tplc="61F698FC">
      <w:start w:val="1"/>
      <w:numFmt w:val="bullet"/>
      <w:lvlText w:val="▪"/>
      <w:lvlJc w:val="left"/>
      <w:pPr>
        <w:ind w:left="608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abstractNum>
  <w:abstractNum w:abstractNumId="221" w15:restartNumberingAfterBreak="0">
    <w:nsid w:val="1B293B10"/>
    <w:multiLevelType w:val="hybridMultilevel"/>
    <w:tmpl w:val="4F8AEA30"/>
    <w:lvl w:ilvl="0" w:tplc="F3C2DD12">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BC8CD0A2">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95D21272">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10642E34">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E90AA650">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D29A074E">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AA946694">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967CA8A6">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55FCFAEC">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222" w15:restartNumberingAfterBreak="0">
    <w:nsid w:val="1B4D089B"/>
    <w:multiLevelType w:val="hybridMultilevel"/>
    <w:tmpl w:val="B976916A"/>
    <w:lvl w:ilvl="0" w:tplc="223EE704">
      <w:start w:val="3"/>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D8EC27A">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E8E8EE0">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1DC2454">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6E08CE4">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A5CAFF8">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54693A6">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C4093D0">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1AC5910">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23" w15:restartNumberingAfterBreak="0">
    <w:nsid w:val="1B526208"/>
    <w:multiLevelType w:val="hybridMultilevel"/>
    <w:tmpl w:val="2E443754"/>
    <w:lvl w:ilvl="0" w:tplc="F17A782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5DC468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2C88DE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EE8EA9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9C60EB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0C82C9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9845E7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1B8270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A64635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24" w15:restartNumberingAfterBreak="0">
    <w:nsid w:val="1B6F2E47"/>
    <w:multiLevelType w:val="hybridMultilevel"/>
    <w:tmpl w:val="33FA5C72"/>
    <w:lvl w:ilvl="0" w:tplc="1E10C0A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8C204EE">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246729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D1644B2">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B2ADC2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8A2977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1B43A8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A3804D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02C5F2C">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25" w15:restartNumberingAfterBreak="0">
    <w:nsid w:val="1B721B0C"/>
    <w:multiLevelType w:val="hybridMultilevel"/>
    <w:tmpl w:val="A87E811C"/>
    <w:lvl w:ilvl="0" w:tplc="9D5C4D12">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5EC01A2">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244F10C">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C9CF95A">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5B041CC">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37C8E2A">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B90DECA">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EEE3FB6">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BD29BBE">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26" w15:restartNumberingAfterBreak="0">
    <w:nsid w:val="1B8613D1"/>
    <w:multiLevelType w:val="hybridMultilevel"/>
    <w:tmpl w:val="C94ACA0E"/>
    <w:lvl w:ilvl="0" w:tplc="F19A5ABE">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64CEFFE">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63CF29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156837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EE4DC92">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6F2DAE0">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F22CC6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0DA3736">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A660314">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27" w15:restartNumberingAfterBreak="0">
    <w:nsid w:val="1BBC2473"/>
    <w:multiLevelType w:val="hybridMultilevel"/>
    <w:tmpl w:val="3172283C"/>
    <w:lvl w:ilvl="0" w:tplc="EEEEA43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7D4F8F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8049228">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CE6CF90">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85E3AAA">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E680240">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A74A8D6">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880672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6DA1C3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28" w15:restartNumberingAfterBreak="0">
    <w:nsid w:val="1BBF2B01"/>
    <w:multiLevelType w:val="hybridMultilevel"/>
    <w:tmpl w:val="E2E86A2E"/>
    <w:lvl w:ilvl="0" w:tplc="FDF2B35E">
      <w:start w:val="1"/>
      <w:numFmt w:val="bullet"/>
      <w:lvlText w:val="–"/>
      <w:lvlJc w:val="left"/>
      <w:pPr>
        <w:ind w:left="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C6BED8D8">
      <w:start w:val="1"/>
      <w:numFmt w:val="bullet"/>
      <w:lvlText w:val="o"/>
      <w:lvlJc w:val="left"/>
      <w:pPr>
        <w:ind w:left="11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767CEA20">
      <w:start w:val="1"/>
      <w:numFmt w:val="bullet"/>
      <w:lvlText w:val="▪"/>
      <w:lvlJc w:val="left"/>
      <w:pPr>
        <w:ind w:left="19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56CE70EC">
      <w:start w:val="1"/>
      <w:numFmt w:val="bullet"/>
      <w:lvlText w:val="•"/>
      <w:lvlJc w:val="left"/>
      <w:pPr>
        <w:ind w:left="26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969EA50C">
      <w:start w:val="1"/>
      <w:numFmt w:val="bullet"/>
      <w:lvlText w:val="o"/>
      <w:lvlJc w:val="left"/>
      <w:pPr>
        <w:ind w:left="334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6C0C9A1C">
      <w:start w:val="1"/>
      <w:numFmt w:val="bullet"/>
      <w:lvlText w:val="▪"/>
      <w:lvlJc w:val="left"/>
      <w:pPr>
        <w:ind w:left="406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8F16B072">
      <w:start w:val="1"/>
      <w:numFmt w:val="bullet"/>
      <w:lvlText w:val="•"/>
      <w:lvlJc w:val="left"/>
      <w:pPr>
        <w:ind w:left="47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959AB3EA">
      <w:start w:val="1"/>
      <w:numFmt w:val="bullet"/>
      <w:lvlText w:val="o"/>
      <w:lvlJc w:val="left"/>
      <w:pPr>
        <w:ind w:left="55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92E4C78A">
      <w:start w:val="1"/>
      <w:numFmt w:val="bullet"/>
      <w:lvlText w:val="▪"/>
      <w:lvlJc w:val="left"/>
      <w:pPr>
        <w:ind w:left="62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29" w15:restartNumberingAfterBreak="0">
    <w:nsid w:val="1BC62F7D"/>
    <w:multiLevelType w:val="hybridMultilevel"/>
    <w:tmpl w:val="0B006CDC"/>
    <w:lvl w:ilvl="0" w:tplc="D6809ECC">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79EF5B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624FA4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5F47EF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636518C">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D8006E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1F2DBD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222C24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CEE0180">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30" w15:restartNumberingAfterBreak="0">
    <w:nsid w:val="1BDE4D01"/>
    <w:multiLevelType w:val="hybridMultilevel"/>
    <w:tmpl w:val="B94C0C28"/>
    <w:lvl w:ilvl="0" w:tplc="A27AA5C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8BE6C88">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7DC4CF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A18FC7A">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B42F07A">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220AC4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D4EE7E2">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15C24C8">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EA01F4C">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31" w15:restartNumberingAfterBreak="0">
    <w:nsid w:val="1C231025"/>
    <w:multiLevelType w:val="hybridMultilevel"/>
    <w:tmpl w:val="40EAADDE"/>
    <w:lvl w:ilvl="0" w:tplc="8D2679C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B2E706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AAA07B4">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C82ECF2">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31407E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D1A073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9F0162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C1E011C">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B7EC27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32" w15:restartNumberingAfterBreak="0">
    <w:nsid w:val="1C4F2E07"/>
    <w:multiLevelType w:val="hybridMultilevel"/>
    <w:tmpl w:val="0682E4C4"/>
    <w:lvl w:ilvl="0" w:tplc="E96202A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94CD5B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6205F1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276709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E72A67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826DED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ACCE4C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E6C884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A922E6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33" w15:restartNumberingAfterBreak="0">
    <w:nsid w:val="1C592EC3"/>
    <w:multiLevelType w:val="hybridMultilevel"/>
    <w:tmpl w:val="47482B3C"/>
    <w:lvl w:ilvl="0" w:tplc="24CE48F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2AE6A7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1B6C276">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B72F064">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8D4220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D9C367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4B4854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416D5DC">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618E94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34" w15:restartNumberingAfterBreak="0">
    <w:nsid w:val="1C8F45E4"/>
    <w:multiLevelType w:val="hybridMultilevel"/>
    <w:tmpl w:val="0E0C2184"/>
    <w:lvl w:ilvl="0" w:tplc="22B4CFDC">
      <w:start w:val="2"/>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8DC51B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6384B3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22C4B2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2781FC2">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7407FC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9162D2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93240D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72652D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35" w15:restartNumberingAfterBreak="0">
    <w:nsid w:val="1CB741E3"/>
    <w:multiLevelType w:val="hybridMultilevel"/>
    <w:tmpl w:val="A3185336"/>
    <w:lvl w:ilvl="0" w:tplc="A3C07D4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EB4CD5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AE09288">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0C43272">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6E66B8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C7C9CE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8A8092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9EE825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4A6726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36" w15:restartNumberingAfterBreak="0">
    <w:nsid w:val="1CEE03A1"/>
    <w:multiLevelType w:val="hybridMultilevel"/>
    <w:tmpl w:val="A8C2A604"/>
    <w:lvl w:ilvl="0" w:tplc="73A2790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D0A1AD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06266C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57679D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14CFED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4B0E82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C548F8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5C2DA6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5B01B4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37" w15:restartNumberingAfterBreak="0">
    <w:nsid w:val="1D09211B"/>
    <w:multiLevelType w:val="hybridMultilevel"/>
    <w:tmpl w:val="9E209D80"/>
    <w:lvl w:ilvl="0" w:tplc="B240F74A">
      <w:start w:val="1"/>
      <w:numFmt w:val="bullet"/>
      <w:lvlText w:val="–"/>
      <w:lvlJc w:val="left"/>
      <w:pPr>
        <w:ind w:left="0"/>
      </w:pPr>
      <w:rPr>
        <w:rFonts w:ascii="Times New Roman" w:eastAsia="Times New Roman" w:hAnsi="Times New Roman" w:cs="Times New Roman"/>
        <w:b w:val="0"/>
        <w:i w:val="0"/>
        <w:strike w:val="0"/>
        <w:dstrike w:val="0"/>
        <w:color w:val="2E2924"/>
        <w:sz w:val="24"/>
        <w:szCs w:val="24"/>
        <w:u w:val="none" w:color="000000"/>
        <w:bdr w:val="none" w:sz="0" w:space="0" w:color="auto"/>
        <w:shd w:val="clear" w:color="auto" w:fill="auto"/>
        <w:vertAlign w:val="baseline"/>
      </w:rPr>
    </w:lvl>
    <w:lvl w:ilvl="1" w:tplc="61464360">
      <w:start w:val="1"/>
      <w:numFmt w:val="bullet"/>
      <w:lvlText w:val="o"/>
      <w:lvlJc w:val="left"/>
      <w:pPr>
        <w:ind w:left="1193"/>
      </w:pPr>
      <w:rPr>
        <w:rFonts w:ascii="Times New Roman" w:eastAsia="Times New Roman" w:hAnsi="Times New Roman" w:cs="Times New Roman"/>
        <w:b w:val="0"/>
        <w:i w:val="0"/>
        <w:strike w:val="0"/>
        <w:dstrike w:val="0"/>
        <w:color w:val="2E2924"/>
        <w:sz w:val="24"/>
        <w:szCs w:val="24"/>
        <w:u w:val="none" w:color="000000"/>
        <w:bdr w:val="none" w:sz="0" w:space="0" w:color="auto"/>
        <w:shd w:val="clear" w:color="auto" w:fill="auto"/>
        <w:vertAlign w:val="baseline"/>
      </w:rPr>
    </w:lvl>
    <w:lvl w:ilvl="2" w:tplc="311C6A76">
      <w:start w:val="1"/>
      <w:numFmt w:val="bullet"/>
      <w:lvlText w:val="▪"/>
      <w:lvlJc w:val="left"/>
      <w:pPr>
        <w:ind w:left="1913"/>
      </w:pPr>
      <w:rPr>
        <w:rFonts w:ascii="Times New Roman" w:eastAsia="Times New Roman" w:hAnsi="Times New Roman" w:cs="Times New Roman"/>
        <w:b w:val="0"/>
        <w:i w:val="0"/>
        <w:strike w:val="0"/>
        <w:dstrike w:val="0"/>
        <w:color w:val="2E2924"/>
        <w:sz w:val="24"/>
        <w:szCs w:val="24"/>
        <w:u w:val="none" w:color="000000"/>
        <w:bdr w:val="none" w:sz="0" w:space="0" w:color="auto"/>
        <w:shd w:val="clear" w:color="auto" w:fill="auto"/>
        <w:vertAlign w:val="baseline"/>
      </w:rPr>
    </w:lvl>
    <w:lvl w:ilvl="3" w:tplc="8710F896">
      <w:start w:val="1"/>
      <w:numFmt w:val="bullet"/>
      <w:lvlText w:val="•"/>
      <w:lvlJc w:val="left"/>
      <w:pPr>
        <w:ind w:left="2633"/>
      </w:pPr>
      <w:rPr>
        <w:rFonts w:ascii="Times New Roman" w:eastAsia="Times New Roman" w:hAnsi="Times New Roman" w:cs="Times New Roman"/>
        <w:b w:val="0"/>
        <w:i w:val="0"/>
        <w:strike w:val="0"/>
        <w:dstrike w:val="0"/>
        <w:color w:val="2E2924"/>
        <w:sz w:val="24"/>
        <w:szCs w:val="24"/>
        <w:u w:val="none" w:color="000000"/>
        <w:bdr w:val="none" w:sz="0" w:space="0" w:color="auto"/>
        <w:shd w:val="clear" w:color="auto" w:fill="auto"/>
        <w:vertAlign w:val="baseline"/>
      </w:rPr>
    </w:lvl>
    <w:lvl w:ilvl="4" w:tplc="4FC0D68A">
      <w:start w:val="1"/>
      <w:numFmt w:val="bullet"/>
      <w:lvlText w:val="o"/>
      <w:lvlJc w:val="left"/>
      <w:pPr>
        <w:ind w:left="3353"/>
      </w:pPr>
      <w:rPr>
        <w:rFonts w:ascii="Times New Roman" w:eastAsia="Times New Roman" w:hAnsi="Times New Roman" w:cs="Times New Roman"/>
        <w:b w:val="0"/>
        <w:i w:val="0"/>
        <w:strike w:val="0"/>
        <w:dstrike w:val="0"/>
        <w:color w:val="2E2924"/>
        <w:sz w:val="24"/>
        <w:szCs w:val="24"/>
        <w:u w:val="none" w:color="000000"/>
        <w:bdr w:val="none" w:sz="0" w:space="0" w:color="auto"/>
        <w:shd w:val="clear" w:color="auto" w:fill="auto"/>
        <w:vertAlign w:val="baseline"/>
      </w:rPr>
    </w:lvl>
    <w:lvl w:ilvl="5" w:tplc="F8A8F6D4">
      <w:start w:val="1"/>
      <w:numFmt w:val="bullet"/>
      <w:lvlText w:val="▪"/>
      <w:lvlJc w:val="left"/>
      <w:pPr>
        <w:ind w:left="4073"/>
      </w:pPr>
      <w:rPr>
        <w:rFonts w:ascii="Times New Roman" w:eastAsia="Times New Roman" w:hAnsi="Times New Roman" w:cs="Times New Roman"/>
        <w:b w:val="0"/>
        <w:i w:val="0"/>
        <w:strike w:val="0"/>
        <w:dstrike w:val="0"/>
        <w:color w:val="2E2924"/>
        <w:sz w:val="24"/>
        <w:szCs w:val="24"/>
        <w:u w:val="none" w:color="000000"/>
        <w:bdr w:val="none" w:sz="0" w:space="0" w:color="auto"/>
        <w:shd w:val="clear" w:color="auto" w:fill="auto"/>
        <w:vertAlign w:val="baseline"/>
      </w:rPr>
    </w:lvl>
    <w:lvl w:ilvl="6" w:tplc="CBDAE15E">
      <w:start w:val="1"/>
      <w:numFmt w:val="bullet"/>
      <w:lvlText w:val="•"/>
      <w:lvlJc w:val="left"/>
      <w:pPr>
        <w:ind w:left="4793"/>
      </w:pPr>
      <w:rPr>
        <w:rFonts w:ascii="Times New Roman" w:eastAsia="Times New Roman" w:hAnsi="Times New Roman" w:cs="Times New Roman"/>
        <w:b w:val="0"/>
        <w:i w:val="0"/>
        <w:strike w:val="0"/>
        <w:dstrike w:val="0"/>
        <w:color w:val="2E2924"/>
        <w:sz w:val="24"/>
        <w:szCs w:val="24"/>
        <w:u w:val="none" w:color="000000"/>
        <w:bdr w:val="none" w:sz="0" w:space="0" w:color="auto"/>
        <w:shd w:val="clear" w:color="auto" w:fill="auto"/>
        <w:vertAlign w:val="baseline"/>
      </w:rPr>
    </w:lvl>
    <w:lvl w:ilvl="7" w:tplc="63EE3810">
      <w:start w:val="1"/>
      <w:numFmt w:val="bullet"/>
      <w:lvlText w:val="o"/>
      <w:lvlJc w:val="left"/>
      <w:pPr>
        <w:ind w:left="5513"/>
      </w:pPr>
      <w:rPr>
        <w:rFonts w:ascii="Times New Roman" w:eastAsia="Times New Roman" w:hAnsi="Times New Roman" w:cs="Times New Roman"/>
        <w:b w:val="0"/>
        <w:i w:val="0"/>
        <w:strike w:val="0"/>
        <w:dstrike w:val="0"/>
        <w:color w:val="2E2924"/>
        <w:sz w:val="24"/>
        <w:szCs w:val="24"/>
        <w:u w:val="none" w:color="000000"/>
        <w:bdr w:val="none" w:sz="0" w:space="0" w:color="auto"/>
        <w:shd w:val="clear" w:color="auto" w:fill="auto"/>
        <w:vertAlign w:val="baseline"/>
      </w:rPr>
    </w:lvl>
    <w:lvl w:ilvl="8" w:tplc="3C060E60">
      <w:start w:val="1"/>
      <w:numFmt w:val="bullet"/>
      <w:lvlText w:val="▪"/>
      <w:lvlJc w:val="left"/>
      <w:pPr>
        <w:ind w:left="6233"/>
      </w:pPr>
      <w:rPr>
        <w:rFonts w:ascii="Times New Roman" w:eastAsia="Times New Roman" w:hAnsi="Times New Roman" w:cs="Times New Roman"/>
        <w:b w:val="0"/>
        <w:i w:val="0"/>
        <w:strike w:val="0"/>
        <w:dstrike w:val="0"/>
        <w:color w:val="2E2924"/>
        <w:sz w:val="24"/>
        <w:szCs w:val="24"/>
        <w:u w:val="none" w:color="000000"/>
        <w:bdr w:val="none" w:sz="0" w:space="0" w:color="auto"/>
        <w:shd w:val="clear" w:color="auto" w:fill="auto"/>
        <w:vertAlign w:val="baseline"/>
      </w:rPr>
    </w:lvl>
  </w:abstractNum>
  <w:abstractNum w:abstractNumId="238" w15:restartNumberingAfterBreak="0">
    <w:nsid w:val="1D3D75C2"/>
    <w:multiLevelType w:val="hybridMultilevel"/>
    <w:tmpl w:val="B45480B8"/>
    <w:lvl w:ilvl="0" w:tplc="89983794">
      <w:start w:val="1"/>
      <w:numFmt w:val="bullet"/>
      <w:lvlText w:val="–"/>
      <w:lvlJc w:val="left"/>
      <w:pPr>
        <w:ind w:left="2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AB8E672">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8B629B2">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2ECF2F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CC03876">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4F45884">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F40FEB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F1822E6">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EC4043C">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39" w15:restartNumberingAfterBreak="0">
    <w:nsid w:val="1DAB6640"/>
    <w:multiLevelType w:val="hybridMultilevel"/>
    <w:tmpl w:val="0570E624"/>
    <w:lvl w:ilvl="0" w:tplc="B9E891EC">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913C3364">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D9367820">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E3F49316">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49DE2906">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3D263408">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61C4F482">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BEB8188E">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5E6014DE">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240" w15:restartNumberingAfterBreak="0">
    <w:nsid w:val="1DB60530"/>
    <w:multiLevelType w:val="hybridMultilevel"/>
    <w:tmpl w:val="453C8212"/>
    <w:lvl w:ilvl="0" w:tplc="82E87024">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5B2BB7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8D80DFC">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0ACFCF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C02A1D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32A3CD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F96E706">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8042E6A">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40A156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41" w15:restartNumberingAfterBreak="0">
    <w:nsid w:val="1E0A0CCF"/>
    <w:multiLevelType w:val="hybridMultilevel"/>
    <w:tmpl w:val="4B044E32"/>
    <w:lvl w:ilvl="0" w:tplc="62F6D1B0">
      <w:start w:val="1"/>
      <w:numFmt w:val="decimal"/>
      <w:lvlText w:val="%1."/>
      <w:lvlJc w:val="left"/>
      <w:pPr>
        <w:ind w:left="23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A1C510C">
      <w:start w:val="1"/>
      <w:numFmt w:val="lowerLetter"/>
      <w:lvlText w:val="%2"/>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7144F3A">
      <w:start w:val="1"/>
      <w:numFmt w:val="lowerRoman"/>
      <w:lvlText w:val="%3"/>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458BB0E">
      <w:start w:val="1"/>
      <w:numFmt w:val="decimal"/>
      <w:lvlText w:val="%4"/>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A046C50">
      <w:start w:val="1"/>
      <w:numFmt w:val="lowerLetter"/>
      <w:lvlText w:val="%5"/>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962B47C">
      <w:start w:val="1"/>
      <w:numFmt w:val="lowerRoman"/>
      <w:lvlText w:val="%6"/>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7F2AD86">
      <w:start w:val="1"/>
      <w:numFmt w:val="decimal"/>
      <w:lvlText w:val="%7"/>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9C01770">
      <w:start w:val="1"/>
      <w:numFmt w:val="lowerLetter"/>
      <w:lvlText w:val="%8"/>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B107616">
      <w:start w:val="1"/>
      <w:numFmt w:val="lowerRoman"/>
      <w:lvlText w:val="%9"/>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42" w15:restartNumberingAfterBreak="0">
    <w:nsid w:val="1E427D26"/>
    <w:multiLevelType w:val="hybridMultilevel"/>
    <w:tmpl w:val="F1AAC91E"/>
    <w:lvl w:ilvl="0" w:tplc="26B41A2C">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A6835C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4683F3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FCADB7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62631A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76CAE04">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FD817C2">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8D64CA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C206DFC">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43" w15:restartNumberingAfterBreak="0">
    <w:nsid w:val="1E432F68"/>
    <w:multiLevelType w:val="hybridMultilevel"/>
    <w:tmpl w:val="A9FA87FE"/>
    <w:lvl w:ilvl="0" w:tplc="954ACD5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6C4D9BE">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65AC80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AE0C49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5CE85D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DBE091C">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41A80FA">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AD81580">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D827DE8">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44" w15:restartNumberingAfterBreak="0">
    <w:nsid w:val="1EA13DA7"/>
    <w:multiLevelType w:val="hybridMultilevel"/>
    <w:tmpl w:val="EC84137A"/>
    <w:lvl w:ilvl="0" w:tplc="A17203A0">
      <w:start w:val="1"/>
      <w:numFmt w:val="bullet"/>
      <w:lvlText w:val="–"/>
      <w:lvlJc w:val="left"/>
      <w:pPr>
        <w:ind w:left="1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76C395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23E599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578B75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ABE3B8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DBE7DD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1F6163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5B8202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BF86AA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45" w15:restartNumberingAfterBreak="0">
    <w:nsid w:val="1EF84D94"/>
    <w:multiLevelType w:val="hybridMultilevel"/>
    <w:tmpl w:val="E17609CC"/>
    <w:lvl w:ilvl="0" w:tplc="1C6E2E14">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4384AA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4986E1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8C698B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EAAC1F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7F8061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F02E95C">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F9AB0E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C08021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46" w15:restartNumberingAfterBreak="0">
    <w:nsid w:val="1EFC5A10"/>
    <w:multiLevelType w:val="hybridMultilevel"/>
    <w:tmpl w:val="ADEA5B26"/>
    <w:lvl w:ilvl="0" w:tplc="5D8C39C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A80040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D709B4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626F0B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400559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6166E8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B7859D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D44286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12C1AF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47" w15:restartNumberingAfterBreak="0">
    <w:nsid w:val="1F442551"/>
    <w:multiLevelType w:val="hybridMultilevel"/>
    <w:tmpl w:val="9D44B1F0"/>
    <w:lvl w:ilvl="0" w:tplc="D738398C">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D1CD690">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ABCA47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424A45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A2AA0B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F0E849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7C26CF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108355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86850C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48" w15:restartNumberingAfterBreak="0">
    <w:nsid w:val="1F4D7C98"/>
    <w:multiLevelType w:val="hybridMultilevel"/>
    <w:tmpl w:val="34C6EF30"/>
    <w:lvl w:ilvl="0" w:tplc="CDF00678">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0AA866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70EC0BA">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7EAF35A">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57C79C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DC6F79C">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D06DA46">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C80750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0BC79C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49" w15:restartNumberingAfterBreak="0">
    <w:nsid w:val="1F61005B"/>
    <w:multiLevelType w:val="hybridMultilevel"/>
    <w:tmpl w:val="B192D36C"/>
    <w:lvl w:ilvl="0" w:tplc="8BDE5790">
      <w:start w:val="2"/>
      <w:numFmt w:val="decimal"/>
      <w:lvlText w:val="(%1)"/>
      <w:lvlJc w:val="left"/>
      <w:pPr>
        <w:ind w:left="3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A3A6B96">
      <w:start w:val="1"/>
      <w:numFmt w:val="lowerLetter"/>
      <w:lvlText w:val="%2"/>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9C24C64">
      <w:start w:val="1"/>
      <w:numFmt w:val="lowerRoman"/>
      <w:lvlText w:val="%3"/>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2DA32D0">
      <w:start w:val="1"/>
      <w:numFmt w:val="decimal"/>
      <w:lvlText w:val="%4"/>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414A65E">
      <w:start w:val="1"/>
      <w:numFmt w:val="lowerLetter"/>
      <w:lvlText w:val="%5"/>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012C1E2">
      <w:start w:val="1"/>
      <w:numFmt w:val="lowerRoman"/>
      <w:lvlText w:val="%6"/>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DC62A42">
      <w:start w:val="1"/>
      <w:numFmt w:val="decimal"/>
      <w:lvlText w:val="%7"/>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5023A64">
      <w:start w:val="1"/>
      <w:numFmt w:val="lowerLetter"/>
      <w:lvlText w:val="%8"/>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6385464">
      <w:start w:val="1"/>
      <w:numFmt w:val="lowerRoman"/>
      <w:lvlText w:val="%9"/>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50" w15:restartNumberingAfterBreak="0">
    <w:nsid w:val="1F6631C3"/>
    <w:multiLevelType w:val="hybridMultilevel"/>
    <w:tmpl w:val="6EF4194A"/>
    <w:lvl w:ilvl="0" w:tplc="B486212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3C6870E">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AEC894C">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CD8C166">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C1A4DD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4B670C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1CCE0E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23CE0FC">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452152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51" w15:restartNumberingAfterBreak="0">
    <w:nsid w:val="1F7A3697"/>
    <w:multiLevelType w:val="hybridMultilevel"/>
    <w:tmpl w:val="D5F6CBB2"/>
    <w:lvl w:ilvl="0" w:tplc="F43C42E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8B24E9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50E478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C0860B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B6693B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CF08FA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55C32F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7945A1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6CEB34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52" w15:restartNumberingAfterBreak="0">
    <w:nsid w:val="1F901BF2"/>
    <w:multiLevelType w:val="hybridMultilevel"/>
    <w:tmpl w:val="9FC022EE"/>
    <w:lvl w:ilvl="0" w:tplc="523E8580">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C4C7F9A">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4B2C91E">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CA8F0B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95E96D4">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19AA1F4">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0A4DA1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5AA1EF4">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EB6389A">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53" w15:restartNumberingAfterBreak="0">
    <w:nsid w:val="1FA77DB1"/>
    <w:multiLevelType w:val="hybridMultilevel"/>
    <w:tmpl w:val="9FCE46D6"/>
    <w:lvl w:ilvl="0" w:tplc="E770360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2F61E8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ED0B9C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D76EA1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6C8901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F4C997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35AEFF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390933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2DCF0F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54" w15:restartNumberingAfterBreak="0">
    <w:nsid w:val="1FB93B2B"/>
    <w:multiLevelType w:val="hybridMultilevel"/>
    <w:tmpl w:val="5EF2E972"/>
    <w:lvl w:ilvl="0" w:tplc="8332A60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E0A1BA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0A6989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C8C725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42A667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D628A4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D64433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5F0E49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038D30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55" w15:restartNumberingAfterBreak="0">
    <w:nsid w:val="202721F9"/>
    <w:multiLevelType w:val="hybridMultilevel"/>
    <w:tmpl w:val="1FC63FA0"/>
    <w:lvl w:ilvl="0" w:tplc="60620FA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AB20584">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9B662AE">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9B2D1AA">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B3A63F0">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FB6653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03069D6">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C0A550C">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29A5160">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56" w15:restartNumberingAfterBreak="0">
    <w:nsid w:val="202A160E"/>
    <w:multiLevelType w:val="hybridMultilevel"/>
    <w:tmpl w:val="7E4E1900"/>
    <w:lvl w:ilvl="0" w:tplc="56F094C2">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342E97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D1EFB4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158812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6544B2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B961B7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044171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034805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2B25C8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57" w15:restartNumberingAfterBreak="0">
    <w:nsid w:val="20371BDB"/>
    <w:multiLevelType w:val="hybridMultilevel"/>
    <w:tmpl w:val="D2EAEB62"/>
    <w:lvl w:ilvl="0" w:tplc="BD8671E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806217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2D4B94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9F6242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8B8439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C40777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62047B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69EC73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1B00BC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58" w15:restartNumberingAfterBreak="0">
    <w:nsid w:val="209073C5"/>
    <w:multiLevelType w:val="hybridMultilevel"/>
    <w:tmpl w:val="4F04D5F0"/>
    <w:lvl w:ilvl="0" w:tplc="E348E2E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B6C204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B90595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7C8BAD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63C317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22AF78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5EA467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4BE613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2A45A5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59" w15:restartNumberingAfterBreak="0">
    <w:nsid w:val="20C55101"/>
    <w:multiLevelType w:val="hybridMultilevel"/>
    <w:tmpl w:val="9C38A736"/>
    <w:lvl w:ilvl="0" w:tplc="68B8F3E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59AFAB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38C1BC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AD43F7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194F36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50A3D94">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0E65940">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74EDBB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DF0AE22">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60" w15:restartNumberingAfterBreak="0">
    <w:nsid w:val="20DB3964"/>
    <w:multiLevelType w:val="hybridMultilevel"/>
    <w:tmpl w:val="C09EF294"/>
    <w:lvl w:ilvl="0" w:tplc="9EDCEB9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60C2FD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0FEC5F2">
      <w:start w:val="1"/>
      <w:numFmt w:val="bullet"/>
      <w:lvlRestart w:val="0"/>
      <w:lvlText w:val="–"/>
      <w:lvlJc w:val="left"/>
      <w:pPr>
        <w:ind w:left="39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AFCA05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F3C881E">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6A6AE3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820776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482DA48">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856134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61" w15:restartNumberingAfterBreak="0">
    <w:nsid w:val="20F921C3"/>
    <w:multiLevelType w:val="hybridMultilevel"/>
    <w:tmpl w:val="F4447534"/>
    <w:lvl w:ilvl="0" w:tplc="C7DCCC52">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B76CB70">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542A0EA">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D22748A">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760E1F0">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CF45674">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C96144E">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71C2E9C">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B12F478">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62" w15:restartNumberingAfterBreak="0">
    <w:nsid w:val="21183E36"/>
    <w:multiLevelType w:val="hybridMultilevel"/>
    <w:tmpl w:val="BE04215A"/>
    <w:lvl w:ilvl="0" w:tplc="BA70CB9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78EBB7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B0A8BE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F0C1F4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8AA199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4F033B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282BE9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122BBD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514854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63" w15:restartNumberingAfterBreak="0">
    <w:nsid w:val="213816A9"/>
    <w:multiLevelType w:val="hybridMultilevel"/>
    <w:tmpl w:val="FEBE4ECA"/>
    <w:lvl w:ilvl="0" w:tplc="0CD2463C">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E8EBBF2">
      <w:start w:val="1"/>
      <w:numFmt w:val="decimal"/>
      <w:lvlText w:val="%2."/>
      <w:lvlJc w:val="left"/>
      <w:pPr>
        <w:ind w:left="89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A6AACC0">
      <w:start w:val="1"/>
      <w:numFmt w:val="lowerRoman"/>
      <w:lvlText w:val="%3"/>
      <w:lvlJc w:val="left"/>
      <w:pPr>
        <w:ind w:left="17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E1C9350">
      <w:start w:val="1"/>
      <w:numFmt w:val="decimal"/>
      <w:lvlText w:val="%4"/>
      <w:lvlJc w:val="left"/>
      <w:pPr>
        <w:ind w:left="24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2665A6E">
      <w:start w:val="1"/>
      <w:numFmt w:val="lowerLetter"/>
      <w:lvlText w:val="%5"/>
      <w:lvlJc w:val="left"/>
      <w:pPr>
        <w:ind w:left="32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B0828EE">
      <w:start w:val="1"/>
      <w:numFmt w:val="lowerRoman"/>
      <w:lvlText w:val="%6"/>
      <w:lvlJc w:val="left"/>
      <w:pPr>
        <w:ind w:left="39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FC26864">
      <w:start w:val="1"/>
      <w:numFmt w:val="decimal"/>
      <w:lvlText w:val="%7"/>
      <w:lvlJc w:val="left"/>
      <w:pPr>
        <w:ind w:left="46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D066526">
      <w:start w:val="1"/>
      <w:numFmt w:val="lowerLetter"/>
      <w:lvlText w:val="%8"/>
      <w:lvlJc w:val="left"/>
      <w:pPr>
        <w:ind w:left="5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35A9A18">
      <w:start w:val="1"/>
      <w:numFmt w:val="lowerRoman"/>
      <w:lvlText w:val="%9"/>
      <w:lvlJc w:val="left"/>
      <w:pPr>
        <w:ind w:left="6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64" w15:restartNumberingAfterBreak="0">
    <w:nsid w:val="21516A42"/>
    <w:multiLevelType w:val="hybridMultilevel"/>
    <w:tmpl w:val="6954197E"/>
    <w:lvl w:ilvl="0" w:tplc="390E1FB6">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59C787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DFCECA4">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626067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7C4BBE2">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216651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3E6D98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01CE9B0">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5888E4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65" w15:restartNumberingAfterBreak="0">
    <w:nsid w:val="219E69CD"/>
    <w:multiLevelType w:val="hybridMultilevel"/>
    <w:tmpl w:val="43687AEC"/>
    <w:lvl w:ilvl="0" w:tplc="4AB2DFD2">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390C718">
      <w:start w:val="1"/>
      <w:numFmt w:val="lowerLetter"/>
      <w:lvlText w:val="%2"/>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E5EB9E2">
      <w:start w:val="1"/>
      <w:numFmt w:val="lowerRoman"/>
      <w:lvlText w:val="%3"/>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8985716">
      <w:start w:val="1"/>
      <w:numFmt w:val="decimal"/>
      <w:lvlText w:val="%4"/>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CA67E2E">
      <w:start w:val="1"/>
      <w:numFmt w:val="lowerLetter"/>
      <w:lvlText w:val="%5"/>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910EF84">
      <w:start w:val="1"/>
      <w:numFmt w:val="lowerRoman"/>
      <w:lvlText w:val="%6"/>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732F698">
      <w:start w:val="1"/>
      <w:numFmt w:val="decimal"/>
      <w:lvlText w:val="%7"/>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C2A229E">
      <w:start w:val="1"/>
      <w:numFmt w:val="lowerLetter"/>
      <w:lvlText w:val="%8"/>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77AE160">
      <w:start w:val="1"/>
      <w:numFmt w:val="lowerRoman"/>
      <w:lvlText w:val="%9"/>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66" w15:restartNumberingAfterBreak="0">
    <w:nsid w:val="21CA0606"/>
    <w:multiLevelType w:val="hybridMultilevel"/>
    <w:tmpl w:val="71C27AE4"/>
    <w:lvl w:ilvl="0" w:tplc="F1725D10">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C23E3FDA">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02DCFDF4">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2A684FD4">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C6D69062">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A1407AF8">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06042C3A">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1B7E2066">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5F187BB4">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267" w15:restartNumberingAfterBreak="0">
    <w:nsid w:val="21D101D5"/>
    <w:multiLevelType w:val="hybridMultilevel"/>
    <w:tmpl w:val="F79CC3E6"/>
    <w:lvl w:ilvl="0" w:tplc="FE3A7A2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696FD7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668C20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F24273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A4E3DC6">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0A217C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46A96F6">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B1C5C9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4923868">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68" w15:restartNumberingAfterBreak="0">
    <w:nsid w:val="22095E7C"/>
    <w:multiLevelType w:val="hybridMultilevel"/>
    <w:tmpl w:val="16225ABA"/>
    <w:lvl w:ilvl="0" w:tplc="17DC9F4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C2E4FD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17EBEC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4E25C8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C88A1C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C40437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5A046D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1F646C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066CF0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69" w15:restartNumberingAfterBreak="0">
    <w:nsid w:val="22110C56"/>
    <w:multiLevelType w:val="hybridMultilevel"/>
    <w:tmpl w:val="D7706470"/>
    <w:lvl w:ilvl="0" w:tplc="B4188C22">
      <w:start w:val="2"/>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A48B9C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C227EBA">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3AC744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892A89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6A2025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B286BB2">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BCA9F2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E2C9980">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70" w15:restartNumberingAfterBreak="0">
    <w:nsid w:val="221416B7"/>
    <w:multiLevelType w:val="hybridMultilevel"/>
    <w:tmpl w:val="2C68F7AC"/>
    <w:lvl w:ilvl="0" w:tplc="0384445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4FC1B9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C74511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4F2DDF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546555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3E6E07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22A3A1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12ADE6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A2AA53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71" w15:restartNumberingAfterBreak="0">
    <w:nsid w:val="223925CD"/>
    <w:multiLevelType w:val="hybridMultilevel"/>
    <w:tmpl w:val="B4BC32B2"/>
    <w:lvl w:ilvl="0" w:tplc="22B25956">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60EF4FE">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F323B46">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F8AA3BE">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8D642D2">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8987CF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002D6B8">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1BA806C">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D0AFB56">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72" w15:restartNumberingAfterBreak="0">
    <w:nsid w:val="223A4EA1"/>
    <w:multiLevelType w:val="hybridMultilevel"/>
    <w:tmpl w:val="9C4C7A9A"/>
    <w:lvl w:ilvl="0" w:tplc="05E44E3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8EA467E">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AAC7080">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54C76D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766FF92">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AD0972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004369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FAC832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2D0F86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73" w15:restartNumberingAfterBreak="0">
    <w:nsid w:val="22427665"/>
    <w:multiLevelType w:val="hybridMultilevel"/>
    <w:tmpl w:val="7EFC13C6"/>
    <w:lvl w:ilvl="0" w:tplc="FBC693BC">
      <w:start w:val="1"/>
      <w:numFmt w:val="bullet"/>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FB46B24">
      <w:start w:val="1"/>
      <w:numFmt w:val="bullet"/>
      <w:lvlText w:val="o"/>
      <w:lvlJc w:val="left"/>
      <w:pPr>
        <w:ind w:left="136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66E4F74">
      <w:start w:val="1"/>
      <w:numFmt w:val="bullet"/>
      <w:lvlText w:val="▪"/>
      <w:lvlJc w:val="left"/>
      <w:pPr>
        <w:ind w:left="208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7B88202">
      <w:start w:val="1"/>
      <w:numFmt w:val="bullet"/>
      <w:lvlText w:val="•"/>
      <w:lvlJc w:val="left"/>
      <w:pPr>
        <w:ind w:left="280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E52554C">
      <w:start w:val="1"/>
      <w:numFmt w:val="bullet"/>
      <w:lvlText w:val="o"/>
      <w:lvlJc w:val="left"/>
      <w:pPr>
        <w:ind w:left="352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6F2569E">
      <w:start w:val="1"/>
      <w:numFmt w:val="bullet"/>
      <w:lvlText w:val="▪"/>
      <w:lvlJc w:val="left"/>
      <w:pPr>
        <w:ind w:left="424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072F3C2">
      <w:start w:val="1"/>
      <w:numFmt w:val="bullet"/>
      <w:lvlText w:val="•"/>
      <w:lvlJc w:val="left"/>
      <w:pPr>
        <w:ind w:left="496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4228C32">
      <w:start w:val="1"/>
      <w:numFmt w:val="bullet"/>
      <w:lvlText w:val="o"/>
      <w:lvlJc w:val="left"/>
      <w:pPr>
        <w:ind w:left="568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33EA360">
      <w:start w:val="1"/>
      <w:numFmt w:val="bullet"/>
      <w:lvlText w:val="▪"/>
      <w:lvlJc w:val="left"/>
      <w:pPr>
        <w:ind w:left="640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74" w15:restartNumberingAfterBreak="0">
    <w:nsid w:val="22500B50"/>
    <w:multiLevelType w:val="hybridMultilevel"/>
    <w:tmpl w:val="5A806118"/>
    <w:lvl w:ilvl="0" w:tplc="5FF23E9C">
      <w:start w:val="1"/>
      <w:numFmt w:val="upperLetter"/>
      <w:lvlText w:val="%1."/>
      <w:lvlJc w:val="left"/>
      <w:pPr>
        <w:ind w:left="38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5E6E4A8">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9A28EB4">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250CD04">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89C86B4">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0627CC6">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81EA3BC">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848E1BC">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BB0052A">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75" w15:restartNumberingAfterBreak="0">
    <w:nsid w:val="226D6991"/>
    <w:multiLevelType w:val="hybridMultilevel"/>
    <w:tmpl w:val="70C2258A"/>
    <w:lvl w:ilvl="0" w:tplc="95DA4024">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F683CD8">
      <w:start w:val="1"/>
      <w:numFmt w:val="bullet"/>
      <w:lvlText w:val="o"/>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D96287A">
      <w:start w:val="1"/>
      <w:numFmt w:val="bullet"/>
      <w:lvlText w:val="▪"/>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A90D61E">
      <w:start w:val="1"/>
      <w:numFmt w:val="bullet"/>
      <w:lvlText w:val="•"/>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CA4311E">
      <w:start w:val="1"/>
      <w:numFmt w:val="bullet"/>
      <w:lvlText w:val="o"/>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2EAC5D4">
      <w:start w:val="1"/>
      <w:numFmt w:val="bullet"/>
      <w:lvlText w:val="▪"/>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252C576">
      <w:start w:val="1"/>
      <w:numFmt w:val="bullet"/>
      <w:lvlText w:val="•"/>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F640DE6">
      <w:start w:val="1"/>
      <w:numFmt w:val="bullet"/>
      <w:lvlText w:val="o"/>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CECBECA">
      <w:start w:val="1"/>
      <w:numFmt w:val="bullet"/>
      <w:lvlText w:val="▪"/>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76" w15:restartNumberingAfterBreak="0">
    <w:nsid w:val="228205B6"/>
    <w:multiLevelType w:val="hybridMultilevel"/>
    <w:tmpl w:val="7FEAD9D0"/>
    <w:lvl w:ilvl="0" w:tplc="806C5278">
      <w:start w:val="1"/>
      <w:numFmt w:val="bullet"/>
      <w:lvlText w:val="•"/>
      <w:lvlJc w:val="left"/>
      <w:pPr>
        <w:ind w:left="0"/>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1" w:tplc="1B3A00F6">
      <w:start w:val="1"/>
      <w:numFmt w:val="bullet"/>
      <w:lvlText w:val="o"/>
      <w:lvlJc w:val="left"/>
      <w:pPr>
        <w:ind w:left="1193"/>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2" w:tplc="5B72BD82">
      <w:start w:val="1"/>
      <w:numFmt w:val="bullet"/>
      <w:lvlText w:val="▪"/>
      <w:lvlJc w:val="left"/>
      <w:pPr>
        <w:ind w:left="1913"/>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3" w:tplc="DA220292">
      <w:start w:val="1"/>
      <w:numFmt w:val="bullet"/>
      <w:lvlText w:val="•"/>
      <w:lvlJc w:val="left"/>
      <w:pPr>
        <w:ind w:left="2633"/>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4" w:tplc="D62E45F0">
      <w:start w:val="1"/>
      <w:numFmt w:val="bullet"/>
      <w:lvlText w:val="o"/>
      <w:lvlJc w:val="left"/>
      <w:pPr>
        <w:ind w:left="3353"/>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5" w:tplc="5C4AD816">
      <w:start w:val="1"/>
      <w:numFmt w:val="bullet"/>
      <w:lvlText w:val="▪"/>
      <w:lvlJc w:val="left"/>
      <w:pPr>
        <w:ind w:left="4073"/>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6" w:tplc="4DCC1AC6">
      <w:start w:val="1"/>
      <w:numFmt w:val="bullet"/>
      <w:lvlText w:val="•"/>
      <w:lvlJc w:val="left"/>
      <w:pPr>
        <w:ind w:left="4793"/>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7" w:tplc="A364CAA4">
      <w:start w:val="1"/>
      <w:numFmt w:val="bullet"/>
      <w:lvlText w:val="o"/>
      <w:lvlJc w:val="left"/>
      <w:pPr>
        <w:ind w:left="5513"/>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8" w:tplc="A9885A40">
      <w:start w:val="1"/>
      <w:numFmt w:val="bullet"/>
      <w:lvlText w:val="▪"/>
      <w:lvlJc w:val="left"/>
      <w:pPr>
        <w:ind w:left="6233"/>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abstractNum>
  <w:abstractNum w:abstractNumId="277" w15:restartNumberingAfterBreak="0">
    <w:nsid w:val="2285064C"/>
    <w:multiLevelType w:val="hybridMultilevel"/>
    <w:tmpl w:val="9392ED8C"/>
    <w:lvl w:ilvl="0" w:tplc="CD2E179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820FCF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71E29B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47806D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B086F5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660630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35A190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88EA94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EACA94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78" w15:restartNumberingAfterBreak="0">
    <w:nsid w:val="22B64BAD"/>
    <w:multiLevelType w:val="hybridMultilevel"/>
    <w:tmpl w:val="E33ABED0"/>
    <w:lvl w:ilvl="0" w:tplc="D55EF6B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FB01BA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7AA3E4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FF2D6D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9044A4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11EE77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724E8C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45290F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A06949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79" w15:restartNumberingAfterBreak="0">
    <w:nsid w:val="22CE6176"/>
    <w:multiLevelType w:val="hybridMultilevel"/>
    <w:tmpl w:val="8DFA3DE0"/>
    <w:lvl w:ilvl="0" w:tplc="28CA572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99A2AB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CA2AA8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FC88A5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9A4D18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FE0E7C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4E830C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F70872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3D0744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80" w15:restartNumberingAfterBreak="0">
    <w:nsid w:val="22E73370"/>
    <w:multiLevelType w:val="hybridMultilevel"/>
    <w:tmpl w:val="1F705CB6"/>
    <w:lvl w:ilvl="0" w:tplc="35AA27C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6CE00A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DDED69E">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E828F4C">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A52CA7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E8A3988">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D7215E2">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4D251BC">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6B6820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81" w15:restartNumberingAfterBreak="0">
    <w:nsid w:val="23470AEF"/>
    <w:multiLevelType w:val="hybridMultilevel"/>
    <w:tmpl w:val="2318D648"/>
    <w:lvl w:ilvl="0" w:tplc="1D8E28B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6CA3CF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1BCB9E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3D409A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2EEB7C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E42549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E745C9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996DD2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B2C1B3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82" w15:restartNumberingAfterBreak="0">
    <w:nsid w:val="234A76ED"/>
    <w:multiLevelType w:val="hybridMultilevel"/>
    <w:tmpl w:val="6EC852F4"/>
    <w:lvl w:ilvl="0" w:tplc="EF6225E8">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A98F73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E8C813A">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A9A8E3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FB04DBE">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81C5DC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CD6EB9A">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6A24AD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C241186">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83" w15:restartNumberingAfterBreak="0">
    <w:nsid w:val="235101BD"/>
    <w:multiLevelType w:val="hybridMultilevel"/>
    <w:tmpl w:val="D834D5E8"/>
    <w:lvl w:ilvl="0" w:tplc="C228F204">
      <w:start w:val="1"/>
      <w:numFmt w:val="bullet"/>
      <w:lvlText w:val="–"/>
      <w:lvlJc w:val="left"/>
      <w:pPr>
        <w:ind w:left="1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3684C97A">
      <w:start w:val="1"/>
      <w:numFmt w:val="bullet"/>
      <w:lvlText w:val="o"/>
      <w:lvlJc w:val="left"/>
      <w:pPr>
        <w:ind w:left="11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F078BF82">
      <w:start w:val="1"/>
      <w:numFmt w:val="bullet"/>
      <w:lvlText w:val="▪"/>
      <w:lvlJc w:val="left"/>
      <w:pPr>
        <w:ind w:left="19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9594BADC">
      <w:start w:val="1"/>
      <w:numFmt w:val="bullet"/>
      <w:lvlText w:val="•"/>
      <w:lvlJc w:val="left"/>
      <w:pPr>
        <w:ind w:left="26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BFCB19A">
      <w:start w:val="1"/>
      <w:numFmt w:val="bullet"/>
      <w:lvlText w:val="o"/>
      <w:lvlJc w:val="left"/>
      <w:pPr>
        <w:ind w:left="334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0B7E5D88">
      <w:start w:val="1"/>
      <w:numFmt w:val="bullet"/>
      <w:lvlText w:val="▪"/>
      <w:lvlJc w:val="left"/>
      <w:pPr>
        <w:ind w:left="406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8BB63D86">
      <w:start w:val="1"/>
      <w:numFmt w:val="bullet"/>
      <w:lvlText w:val="•"/>
      <w:lvlJc w:val="left"/>
      <w:pPr>
        <w:ind w:left="47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A3207DD0">
      <w:start w:val="1"/>
      <w:numFmt w:val="bullet"/>
      <w:lvlText w:val="o"/>
      <w:lvlJc w:val="left"/>
      <w:pPr>
        <w:ind w:left="55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F3187D84">
      <w:start w:val="1"/>
      <w:numFmt w:val="bullet"/>
      <w:lvlText w:val="▪"/>
      <w:lvlJc w:val="left"/>
      <w:pPr>
        <w:ind w:left="62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84" w15:restartNumberingAfterBreak="0">
    <w:nsid w:val="237A29EC"/>
    <w:multiLevelType w:val="hybridMultilevel"/>
    <w:tmpl w:val="FBCC8F26"/>
    <w:lvl w:ilvl="0" w:tplc="4742200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56E5AF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6AA9CA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0948B18">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B40707C">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B86C27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F3CFA9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1BC592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7A220C6">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85" w15:restartNumberingAfterBreak="0">
    <w:nsid w:val="23BE68F1"/>
    <w:multiLevelType w:val="hybridMultilevel"/>
    <w:tmpl w:val="48F44802"/>
    <w:lvl w:ilvl="0" w:tplc="C2E45F3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66CA68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D465FF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28A281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8D0AED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6A2457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AC29EE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7FC1BB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010B1A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86" w15:restartNumberingAfterBreak="0">
    <w:nsid w:val="23C61FEF"/>
    <w:multiLevelType w:val="multilevel"/>
    <w:tmpl w:val="952886BC"/>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287" w15:restartNumberingAfterBreak="0">
    <w:nsid w:val="23C62354"/>
    <w:multiLevelType w:val="hybridMultilevel"/>
    <w:tmpl w:val="20885AD6"/>
    <w:lvl w:ilvl="0" w:tplc="2254437C">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09E1168">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9C2A09C">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956679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BC821EA">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3DA8FF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E32F96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A660CAA">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51AC9E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88" w15:restartNumberingAfterBreak="0">
    <w:nsid w:val="23DC5F32"/>
    <w:multiLevelType w:val="hybridMultilevel"/>
    <w:tmpl w:val="AB44D80A"/>
    <w:lvl w:ilvl="0" w:tplc="6F88584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9AA60B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CC663E8">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39C8684">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230CEBC">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B3AAE4A">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1F65200">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B78E5C6">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702D24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89" w15:restartNumberingAfterBreak="0">
    <w:nsid w:val="23DC747C"/>
    <w:multiLevelType w:val="hybridMultilevel"/>
    <w:tmpl w:val="2E1435B4"/>
    <w:lvl w:ilvl="0" w:tplc="C1BE1436">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A60A5BB8">
      <w:start w:val="1"/>
      <w:numFmt w:val="lowerLetter"/>
      <w:lvlText w:val="%2"/>
      <w:lvlJc w:val="left"/>
      <w:pPr>
        <w:ind w:left="4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0D3E7384">
      <w:start w:val="1"/>
      <w:numFmt w:val="lowerLetter"/>
      <w:lvlRestart w:val="0"/>
      <w:lvlText w:val="%3)"/>
      <w:lvlJc w:val="left"/>
      <w:pPr>
        <w:ind w:left="397"/>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FA68ED74">
      <w:start w:val="1"/>
      <w:numFmt w:val="decimal"/>
      <w:lvlText w:val="%4"/>
      <w:lvlJc w:val="left"/>
      <w:pPr>
        <w:ind w:left="122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41248D9E">
      <w:start w:val="1"/>
      <w:numFmt w:val="lowerLetter"/>
      <w:lvlText w:val="%5"/>
      <w:lvlJc w:val="left"/>
      <w:pPr>
        <w:ind w:left="194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6F9C4A50">
      <w:start w:val="1"/>
      <w:numFmt w:val="lowerRoman"/>
      <w:lvlText w:val="%6"/>
      <w:lvlJc w:val="left"/>
      <w:pPr>
        <w:ind w:left="266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5C5A4FB0">
      <w:start w:val="1"/>
      <w:numFmt w:val="decimal"/>
      <w:lvlText w:val="%7"/>
      <w:lvlJc w:val="left"/>
      <w:pPr>
        <w:ind w:left="338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78803766">
      <w:start w:val="1"/>
      <w:numFmt w:val="lowerLetter"/>
      <w:lvlText w:val="%8"/>
      <w:lvlJc w:val="left"/>
      <w:pPr>
        <w:ind w:left="41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C660EB46">
      <w:start w:val="1"/>
      <w:numFmt w:val="lowerRoman"/>
      <w:lvlText w:val="%9"/>
      <w:lvlJc w:val="left"/>
      <w:pPr>
        <w:ind w:left="482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290" w15:restartNumberingAfterBreak="0">
    <w:nsid w:val="23EC426A"/>
    <w:multiLevelType w:val="hybridMultilevel"/>
    <w:tmpl w:val="51A48CF8"/>
    <w:lvl w:ilvl="0" w:tplc="773E2846">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FACC350">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12CD504">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6AC991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55CFF62">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AD85D36">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5C8E59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DC626EC">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F000DE8">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91" w15:restartNumberingAfterBreak="0">
    <w:nsid w:val="242B39A8"/>
    <w:multiLevelType w:val="hybridMultilevel"/>
    <w:tmpl w:val="58AE5CF8"/>
    <w:lvl w:ilvl="0" w:tplc="EAD44BC6">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4C46528">
      <w:start w:val="1"/>
      <w:numFmt w:val="lowerLetter"/>
      <w:lvlText w:val="%2"/>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81CD16A">
      <w:start w:val="1"/>
      <w:numFmt w:val="lowerRoman"/>
      <w:lvlText w:val="%3"/>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A0EA3C6">
      <w:start w:val="1"/>
      <w:numFmt w:val="decimal"/>
      <w:lvlText w:val="%4"/>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34471F2">
      <w:start w:val="1"/>
      <w:numFmt w:val="lowerLetter"/>
      <w:lvlText w:val="%5"/>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A2C7216">
      <w:start w:val="1"/>
      <w:numFmt w:val="lowerRoman"/>
      <w:lvlText w:val="%6"/>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69CBF9A">
      <w:start w:val="1"/>
      <w:numFmt w:val="decimal"/>
      <w:lvlText w:val="%7"/>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F768758">
      <w:start w:val="1"/>
      <w:numFmt w:val="lowerLetter"/>
      <w:lvlText w:val="%8"/>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F14B162">
      <w:start w:val="1"/>
      <w:numFmt w:val="lowerRoman"/>
      <w:lvlText w:val="%9"/>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92" w15:restartNumberingAfterBreak="0">
    <w:nsid w:val="24797129"/>
    <w:multiLevelType w:val="hybridMultilevel"/>
    <w:tmpl w:val="07302B0E"/>
    <w:lvl w:ilvl="0" w:tplc="17C42FC6">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694FB7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2C8124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CDAC868">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3F6ED46">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9FCF82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D8CB822">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18C9258">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26E3218">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93" w15:restartNumberingAfterBreak="0">
    <w:nsid w:val="248820C5"/>
    <w:multiLevelType w:val="hybridMultilevel"/>
    <w:tmpl w:val="D43EC6E8"/>
    <w:lvl w:ilvl="0" w:tplc="5570019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574089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FE80FC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CE0A51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F36AD0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AE6E5B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626099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CA60E8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C0C2B5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94" w15:restartNumberingAfterBreak="0">
    <w:nsid w:val="24CE217D"/>
    <w:multiLevelType w:val="hybridMultilevel"/>
    <w:tmpl w:val="D18449CE"/>
    <w:lvl w:ilvl="0" w:tplc="EEB2B594">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76A0E96">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05A7632">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07285E6">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B7A209E">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A081304">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CCE4570">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0D47AA6">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10059B2">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95" w15:restartNumberingAfterBreak="0">
    <w:nsid w:val="24D40D89"/>
    <w:multiLevelType w:val="hybridMultilevel"/>
    <w:tmpl w:val="0400C936"/>
    <w:lvl w:ilvl="0" w:tplc="D20A795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4DED87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6222D7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9B691A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23AABF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D3E3D5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0F0E4F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5A4E42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F160E1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96" w15:restartNumberingAfterBreak="0">
    <w:nsid w:val="25154AA3"/>
    <w:multiLevelType w:val="hybridMultilevel"/>
    <w:tmpl w:val="4B4E3CFA"/>
    <w:lvl w:ilvl="0" w:tplc="D1403CE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8A2E43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61010D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1C67A9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8D4519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3BA06F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F685DB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936CE0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76E213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97" w15:restartNumberingAfterBreak="0">
    <w:nsid w:val="25380B64"/>
    <w:multiLevelType w:val="hybridMultilevel"/>
    <w:tmpl w:val="6F2C5BC8"/>
    <w:lvl w:ilvl="0" w:tplc="9C3639CC">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162E2E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41EEBE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FD6EE32">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89ACDB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5C830D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FDEE35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E22540C">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E404C8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98" w15:restartNumberingAfterBreak="0">
    <w:nsid w:val="25527E1C"/>
    <w:multiLevelType w:val="hybridMultilevel"/>
    <w:tmpl w:val="72B28EE0"/>
    <w:lvl w:ilvl="0" w:tplc="C02842E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B84AF32">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58E21B0">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09281D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23ED3B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814FF1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3260CA0">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63CC14A">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4A8108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99" w15:restartNumberingAfterBreak="0">
    <w:nsid w:val="25AF5203"/>
    <w:multiLevelType w:val="hybridMultilevel"/>
    <w:tmpl w:val="E7322ED2"/>
    <w:lvl w:ilvl="0" w:tplc="B9BA9008">
      <w:start w:val="1"/>
      <w:numFmt w:val="bullet"/>
      <w:lvlText w:val="–"/>
      <w:lvlJc w:val="left"/>
      <w:pPr>
        <w:ind w:left="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C8433D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CD248D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D00EE7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196C4D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A463C5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CDCDBE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DC6E1D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F2A08A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00" w15:restartNumberingAfterBreak="0">
    <w:nsid w:val="25BF3B66"/>
    <w:multiLevelType w:val="hybridMultilevel"/>
    <w:tmpl w:val="02A2531A"/>
    <w:lvl w:ilvl="0" w:tplc="5BDC9F64">
      <w:start w:val="1"/>
      <w:numFmt w:val="bullet"/>
      <w:lvlText w:val="–"/>
      <w:lvlJc w:val="left"/>
      <w:pPr>
        <w:ind w:left="1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64214E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3C0F10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CDAD0B8">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E66F0C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EFCDA7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2706410">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A96F41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E1218E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01" w15:restartNumberingAfterBreak="0">
    <w:nsid w:val="25EC0747"/>
    <w:multiLevelType w:val="hybridMultilevel"/>
    <w:tmpl w:val="E35AB458"/>
    <w:lvl w:ilvl="0" w:tplc="353C93B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20C6B7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5EE240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6A8EB1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C7CB71C">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5F63F0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86A5326">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A6AC7EA">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9368124">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02" w15:restartNumberingAfterBreak="0">
    <w:nsid w:val="261A6DBD"/>
    <w:multiLevelType w:val="hybridMultilevel"/>
    <w:tmpl w:val="54128A68"/>
    <w:lvl w:ilvl="0" w:tplc="28CA3CA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790185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D1AA20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79A048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CA2CB9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270BE3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7B035E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14A54B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5E0FFD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03" w15:restartNumberingAfterBreak="0">
    <w:nsid w:val="263E470D"/>
    <w:multiLevelType w:val="hybridMultilevel"/>
    <w:tmpl w:val="186C68F8"/>
    <w:lvl w:ilvl="0" w:tplc="7EE4514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D36C7EE">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7A427F2">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DF84ED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E5EA62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8404D3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034091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1E0E6F0">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F94C37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04" w15:restartNumberingAfterBreak="0">
    <w:nsid w:val="264446F4"/>
    <w:multiLevelType w:val="hybridMultilevel"/>
    <w:tmpl w:val="5ED0A5E4"/>
    <w:lvl w:ilvl="0" w:tplc="9EA2308C">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D4601950">
      <w:start w:val="1"/>
      <w:numFmt w:val="lowerLetter"/>
      <w:lvlRestart w:val="0"/>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680C24FE">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A0848D62">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6B3AE950">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3DAC4FF6">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20CC7DDC">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FA3464A6">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A0289D4E">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305" w15:restartNumberingAfterBreak="0">
    <w:nsid w:val="265244F3"/>
    <w:multiLevelType w:val="hybridMultilevel"/>
    <w:tmpl w:val="D9A4219E"/>
    <w:lvl w:ilvl="0" w:tplc="217CE292">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C620460">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6EE492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D6C351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6905EE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C5A126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470F512">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E40D78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E2E7AA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06" w15:restartNumberingAfterBreak="0">
    <w:nsid w:val="265F55E1"/>
    <w:multiLevelType w:val="hybridMultilevel"/>
    <w:tmpl w:val="E3921D06"/>
    <w:lvl w:ilvl="0" w:tplc="AF04C59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1A4A81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36EAF0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9EEE93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B8AEDA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376A61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E24FB5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582C4B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AA4B5A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07" w15:restartNumberingAfterBreak="0">
    <w:nsid w:val="268C0F22"/>
    <w:multiLevelType w:val="hybridMultilevel"/>
    <w:tmpl w:val="5CE06282"/>
    <w:lvl w:ilvl="0" w:tplc="AFA018C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5F4DCD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C7CEC7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37082F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A768E3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F120EEA">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C749BD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82C82A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538AE74">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08" w15:restartNumberingAfterBreak="0">
    <w:nsid w:val="26AB256E"/>
    <w:multiLevelType w:val="hybridMultilevel"/>
    <w:tmpl w:val="701073F8"/>
    <w:lvl w:ilvl="0" w:tplc="8FD2DC5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278ABE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CF0AB42">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DF290B8">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D803276">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0260636">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6C23DAE">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6A0E72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BAC1B7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09" w15:restartNumberingAfterBreak="0">
    <w:nsid w:val="26B77426"/>
    <w:multiLevelType w:val="hybridMultilevel"/>
    <w:tmpl w:val="47700ADA"/>
    <w:lvl w:ilvl="0" w:tplc="CD48E18C">
      <w:start w:val="1"/>
      <w:numFmt w:val="bullet"/>
      <w:lvlText w:val="–"/>
      <w:lvlJc w:val="left"/>
      <w:pPr>
        <w:ind w:left="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B427BC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A02513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D88DE0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2EAB14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9A82BE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48E39F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42CA0F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0FE4C4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10" w15:restartNumberingAfterBreak="0">
    <w:nsid w:val="26B94832"/>
    <w:multiLevelType w:val="hybridMultilevel"/>
    <w:tmpl w:val="E92A77B2"/>
    <w:lvl w:ilvl="0" w:tplc="5310E58E">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28EEAF7E">
      <w:start w:val="1"/>
      <w:numFmt w:val="bullet"/>
      <w:lvlText w:val="–"/>
      <w:lvlJc w:val="left"/>
      <w:pPr>
        <w:ind w:left="455"/>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2" w:tplc="2710DAAE">
      <w:start w:val="1"/>
      <w:numFmt w:val="bullet"/>
      <w:lvlText w:val="▪"/>
      <w:lvlJc w:val="left"/>
      <w:pPr>
        <w:ind w:left="136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3" w:tplc="D15A0BE6">
      <w:start w:val="1"/>
      <w:numFmt w:val="bullet"/>
      <w:lvlText w:val="•"/>
      <w:lvlJc w:val="left"/>
      <w:pPr>
        <w:ind w:left="208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4" w:tplc="F33E3528">
      <w:start w:val="1"/>
      <w:numFmt w:val="bullet"/>
      <w:lvlText w:val="o"/>
      <w:lvlJc w:val="left"/>
      <w:pPr>
        <w:ind w:left="280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5" w:tplc="94CA9C24">
      <w:start w:val="1"/>
      <w:numFmt w:val="bullet"/>
      <w:lvlText w:val="▪"/>
      <w:lvlJc w:val="left"/>
      <w:pPr>
        <w:ind w:left="352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6" w:tplc="BAF28528">
      <w:start w:val="1"/>
      <w:numFmt w:val="bullet"/>
      <w:lvlText w:val="•"/>
      <w:lvlJc w:val="left"/>
      <w:pPr>
        <w:ind w:left="424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7" w:tplc="D92E4248">
      <w:start w:val="1"/>
      <w:numFmt w:val="bullet"/>
      <w:lvlText w:val="o"/>
      <w:lvlJc w:val="left"/>
      <w:pPr>
        <w:ind w:left="496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8" w:tplc="3102A804">
      <w:start w:val="1"/>
      <w:numFmt w:val="bullet"/>
      <w:lvlText w:val="▪"/>
      <w:lvlJc w:val="left"/>
      <w:pPr>
        <w:ind w:left="568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abstractNum>
  <w:abstractNum w:abstractNumId="311" w15:restartNumberingAfterBreak="0">
    <w:nsid w:val="26ED0DFE"/>
    <w:multiLevelType w:val="hybridMultilevel"/>
    <w:tmpl w:val="006EBB50"/>
    <w:lvl w:ilvl="0" w:tplc="5F6417C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658F1C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380FF4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D3AB134">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046D3B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6ECE150">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66CC222">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47864B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4D44410">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12" w15:restartNumberingAfterBreak="0">
    <w:nsid w:val="26F23F04"/>
    <w:multiLevelType w:val="hybridMultilevel"/>
    <w:tmpl w:val="A1188336"/>
    <w:lvl w:ilvl="0" w:tplc="20BAC57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69C588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67694C2">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4BA1CA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D5E842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F16846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1C6EFF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A2E209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10A5CE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13" w15:restartNumberingAfterBreak="0">
    <w:nsid w:val="270A6F86"/>
    <w:multiLevelType w:val="hybridMultilevel"/>
    <w:tmpl w:val="701C6160"/>
    <w:lvl w:ilvl="0" w:tplc="F52AE404">
      <w:start w:val="1"/>
      <w:numFmt w:val="bullet"/>
      <w:lvlText w:val="–"/>
      <w:lvlJc w:val="left"/>
      <w:pPr>
        <w:ind w:left="1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C7A057E">
      <w:start w:val="1"/>
      <w:numFmt w:val="bullet"/>
      <w:lvlText w:val="o"/>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E20DF0C">
      <w:start w:val="1"/>
      <w:numFmt w:val="bullet"/>
      <w:lvlText w:val="▪"/>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F10171A">
      <w:start w:val="1"/>
      <w:numFmt w:val="bullet"/>
      <w:lvlText w:val="•"/>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ABEA46C">
      <w:start w:val="1"/>
      <w:numFmt w:val="bullet"/>
      <w:lvlText w:val="o"/>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9460EF6">
      <w:start w:val="1"/>
      <w:numFmt w:val="bullet"/>
      <w:lvlText w:val="▪"/>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C2E091A">
      <w:start w:val="1"/>
      <w:numFmt w:val="bullet"/>
      <w:lvlText w:val="•"/>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3948BA6">
      <w:start w:val="1"/>
      <w:numFmt w:val="bullet"/>
      <w:lvlText w:val="o"/>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4F80CD8">
      <w:start w:val="1"/>
      <w:numFmt w:val="bullet"/>
      <w:lvlText w:val="▪"/>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14" w15:restartNumberingAfterBreak="0">
    <w:nsid w:val="271B66FE"/>
    <w:multiLevelType w:val="hybridMultilevel"/>
    <w:tmpl w:val="D680811C"/>
    <w:lvl w:ilvl="0" w:tplc="785618D6">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47226FB2">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97A06FE">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20A33A8">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29C9494">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B26A76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72E5A50">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8BA8432">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D4EB4EE">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15" w15:restartNumberingAfterBreak="0">
    <w:nsid w:val="27274F3C"/>
    <w:multiLevelType w:val="hybridMultilevel"/>
    <w:tmpl w:val="D3641B14"/>
    <w:lvl w:ilvl="0" w:tplc="1BD4FD9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2AAFBD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DBC1EF0">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C0CFEA2">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080F542">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8ACD57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0B2E8C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D4851A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490DAC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16" w15:restartNumberingAfterBreak="0">
    <w:nsid w:val="27436106"/>
    <w:multiLevelType w:val="hybridMultilevel"/>
    <w:tmpl w:val="BB6240D0"/>
    <w:lvl w:ilvl="0" w:tplc="F914230E">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516E06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604173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A6C144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2A67BA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912BC1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2F235C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98CE93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6B43FD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17" w15:restartNumberingAfterBreak="0">
    <w:nsid w:val="27577C0B"/>
    <w:multiLevelType w:val="hybridMultilevel"/>
    <w:tmpl w:val="F7BA3BD2"/>
    <w:lvl w:ilvl="0" w:tplc="4F2CA4F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EFA01E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5EEB9C0">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C98330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EBC87E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22A5E6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FE804D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2883B9C">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2BA836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18" w15:restartNumberingAfterBreak="0">
    <w:nsid w:val="276C15AE"/>
    <w:multiLevelType w:val="hybridMultilevel"/>
    <w:tmpl w:val="EE140CB8"/>
    <w:lvl w:ilvl="0" w:tplc="671C3C8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A04E52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1DCFC5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2A292F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8104B3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4E4EB3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AA401D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DF6897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E0A97B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19" w15:restartNumberingAfterBreak="0">
    <w:nsid w:val="2782664E"/>
    <w:multiLevelType w:val="hybridMultilevel"/>
    <w:tmpl w:val="3522AD6C"/>
    <w:lvl w:ilvl="0" w:tplc="7B34F8E8">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84ECBD4C">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9692CDF0">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FCB2DCB4">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68B45142">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B3BA89C6">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04A69C38">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B862F992">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DDDAB808">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320" w15:restartNumberingAfterBreak="0">
    <w:nsid w:val="279D6EC9"/>
    <w:multiLevelType w:val="hybridMultilevel"/>
    <w:tmpl w:val="D6F63388"/>
    <w:lvl w:ilvl="0" w:tplc="613A445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1C8C96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862669A">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776040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A8E673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B30220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604F5E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88637D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2CEC34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21" w15:restartNumberingAfterBreak="0">
    <w:nsid w:val="27B27EB4"/>
    <w:multiLevelType w:val="hybridMultilevel"/>
    <w:tmpl w:val="1FF46004"/>
    <w:lvl w:ilvl="0" w:tplc="D85A79B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C7493A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7044CA8">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7E019D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5E4C50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430DDF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61EECE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8106F1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E7E6E6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22" w15:restartNumberingAfterBreak="0">
    <w:nsid w:val="281E3DF7"/>
    <w:multiLevelType w:val="hybridMultilevel"/>
    <w:tmpl w:val="BE16C984"/>
    <w:lvl w:ilvl="0" w:tplc="56989188">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72F6BD7C">
      <w:start w:val="1"/>
      <w:numFmt w:val="bullet"/>
      <w:lvlText w:val="–"/>
      <w:lvlJc w:val="left"/>
      <w:pPr>
        <w:ind w:left="278"/>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CCB84038">
      <w:start w:val="1"/>
      <w:numFmt w:val="bullet"/>
      <w:lvlText w:val="▪"/>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FD04114E">
      <w:start w:val="1"/>
      <w:numFmt w:val="bullet"/>
      <w:lvlText w:val="•"/>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2D4C20B0">
      <w:start w:val="1"/>
      <w:numFmt w:val="bullet"/>
      <w:lvlText w:val="o"/>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5F0245CA">
      <w:start w:val="1"/>
      <w:numFmt w:val="bullet"/>
      <w:lvlText w:val="▪"/>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CA34A62C">
      <w:start w:val="1"/>
      <w:numFmt w:val="bullet"/>
      <w:lvlText w:val="•"/>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7B1A055C">
      <w:start w:val="1"/>
      <w:numFmt w:val="bullet"/>
      <w:lvlText w:val="o"/>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1C123AAA">
      <w:start w:val="1"/>
      <w:numFmt w:val="bullet"/>
      <w:lvlText w:val="▪"/>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323" w15:restartNumberingAfterBreak="0">
    <w:nsid w:val="2833615F"/>
    <w:multiLevelType w:val="multilevel"/>
    <w:tmpl w:val="AE5ECE74"/>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2"/>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324" w15:restartNumberingAfterBreak="0">
    <w:nsid w:val="283F42F7"/>
    <w:multiLevelType w:val="hybridMultilevel"/>
    <w:tmpl w:val="9DD21124"/>
    <w:lvl w:ilvl="0" w:tplc="E328338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D1C39F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D1E725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EE8314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546892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5CA6C5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822A6A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638FD7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BDE422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25" w15:restartNumberingAfterBreak="0">
    <w:nsid w:val="28CA1281"/>
    <w:multiLevelType w:val="hybridMultilevel"/>
    <w:tmpl w:val="0512D6D2"/>
    <w:lvl w:ilvl="0" w:tplc="B4189530">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CA2B40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812725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942C47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91AC13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60CE96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B301D3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322750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804C6C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26" w15:restartNumberingAfterBreak="0">
    <w:nsid w:val="290F5774"/>
    <w:multiLevelType w:val="hybridMultilevel"/>
    <w:tmpl w:val="7644AD52"/>
    <w:lvl w:ilvl="0" w:tplc="CAB2BC9E">
      <w:start w:val="1"/>
      <w:numFmt w:val="bullet"/>
      <w:lvlText w:val="–"/>
      <w:lvlJc w:val="left"/>
      <w:pPr>
        <w:ind w:left="0"/>
      </w:pPr>
      <w:rPr>
        <w:rFonts w:ascii="Times New Roman" w:eastAsia="Times New Roman" w:hAnsi="Times New Roman" w:cs="Times New Roman"/>
        <w:b w:val="0"/>
        <w:i w:val="0"/>
        <w:strike w:val="0"/>
        <w:dstrike w:val="0"/>
        <w:color w:val="3E3833"/>
        <w:sz w:val="24"/>
        <w:szCs w:val="24"/>
        <w:u w:val="none" w:color="000000"/>
        <w:bdr w:val="none" w:sz="0" w:space="0" w:color="auto"/>
        <w:shd w:val="clear" w:color="auto" w:fill="auto"/>
        <w:vertAlign w:val="baseline"/>
      </w:rPr>
    </w:lvl>
    <w:lvl w:ilvl="1" w:tplc="9684E978">
      <w:start w:val="1"/>
      <w:numFmt w:val="bullet"/>
      <w:lvlText w:val="o"/>
      <w:lvlJc w:val="left"/>
      <w:pPr>
        <w:ind w:left="1193"/>
      </w:pPr>
      <w:rPr>
        <w:rFonts w:ascii="Times New Roman" w:eastAsia="Times New Roman" w:hAnsi="Times New Roman" w:cs="Times New Roman"/>
        <w:b w:val="0"/>
        <w:i w:val="0"/>
        <w:strike w:val="0"/>
        <w:dstrike w:val="0"/>
        <w:color w:val="3E3833"/>
        <w:sz w:val="24"/>
        <w:szCs w:val="24"/>
        <w:u w:val="none" w:color="000000"/>
        <w:bdr w:val="none" w:sz="0" w:space="0" w:color="auto"/>
        <w:shd w:val="clear" w:color="auto" w:fill="auto"/>
        <w:vertAlign w:val="baseline"/>
      </w:rPr>
    </w:lvl>
    <w:lvl w:ilvl="2" w:tplc="1DD4C344">
      <w:start w:val="1"/>
      <w:numFmt w:val="bullet"/>
      <w:lvlText w:val="▪"/>
      <w:lvlJc w:val="left"/>
      <w:pPr>
        <w:ind w:left="1913"/>
      </w:pPr>
      <w:rPr>
        <w:rFonts w:ascii="Times New Roman" w:eastAsia="Times New Roman" w:hAnsi="Times New Roman" w:cs="Times New Roman"/>
        <w:b w:val="0"/>
        <w:i w:val="0"/>
        <w:strike w:val="0"/>
        <w:dstrike w:val="0"/>
        <w:color w:val="3E3833"/>
        <w:sz w:val="24"/>
        <w:szCs w:val="24"/>
        <w:u w:val="none" w:color="000000"/>
        <w:bdr w:val="none" w:sz="0" w:space="0" w:color="auto"/>
        <w:shd w:val="clear" w:color="auto" w:fill="auto"/>
        <w:vertAlign w:val="baseline"/>
      </w:rPr>
    </w:lvl>
    <w:lvl w:ilvl="3" w:tplc="B1463D88">
      <w:start w:val="1"/>
      <w:numFmt w:val="bullet"/>
      <w:lvlText w:val="•"/>
      <w:lvlJc w:val="left"/>
      <w:pPr>
        <w:ind w:left="2633"/>
      </w:pPr>
      <w:rPr>
        <w:rFonts w:ascii="Times New Roman" w:eastAsia="Times New Roman" w:hAnsi="Times New Roman" w:cs="Times New Roman"/>
        <w:b w:val="0"/>
        <w:i w:val="0"/>
        <w:strike w:val="0"/>
        <w:dstrike w:val="0"/>
        <w:color w:val="3E3833"/>
        <w:sz w:val="24"/>
        <w:szCs w:val="24"/>
        <w:u w:val="none" w:color="000000"/>
        <w:bdr w:val="none" w:sz="0" w:space="0" w:color="auto"/>
        <w:shd w:val="clear" w:color="auto" w:fill="auto"/>
        <w:vertAlign w:val="baseline"/>
      </w:rPr>
    </w:lvl>
    <w:lvl w:ilvl="4" w:tplc="F2BCCBDA">
      <w:start w:val="1"/>
      <w:numFmt w:val="bullet"/>
      <w:lvlText w:val="o"/>
      <w:lvlJc w:val="left"/>
      <w:pPr>
        <w:ind w:left="3353"/>
      </w:pPr>
      <w:rPr>
        <w:rFonts w:ascii="Times New Roman" w:eastAsia="Times New Roman" w:hAnsi="Times New Roman" w:cs="Times New Roman"/>
        <w:b w:val="0"/>
        <w:i w:val="0"/>
        <w:strike w:val="0"/>
        <w:dstrike w:val="0"/>
        <w:color w:val="3E3833"/>
        <w:sz w:val="24"/>
        <w:szCs w:val="24"/>
        <w:u w:val="none" w:color="000000"/>
        <w:bdr w:val="none" w:sz="0" w:space="0" w:color="auto"/>
        <w:shd w:val="clear" w:color="auto" w:fill="auto"/>
        <w:vertAlign w:val="baseline"/>
      </w:rPr>
    </w:lvl>
    <w:lvl w:ilvl="5" w:tplc="2278A27E">
      <w:start w:val="1"/>
      <w:numFmt w:val="bullet"/>
      <w:lvlText w:val="▪"/>
      <w:lvlJc w:val="left"/>
      <w:pPr>
        <w:ind w:left="4073"/>
      </w:pPr>
      <w:rPr>
        <w:rFonts w:ascii="Times New Roman" w:eastAsia="Times New Roman" w:hAnsi="Times New Roman" w:cs="Times New Roman"/>
        <w:b w:val="0"/>
        <w:i w:val="0"/>
        <w:strike w:val="0"/>
        <w:dstrike w:val="0"/>
        <w:color w:val="3E3833"/>
        <w:sz w:val="24"/>
        <w:szCs w:val="24"/>
        <w:u w:val="none" w:color="000000"/>
        <w:bdr w:val="none" w:sz="0" w:space="0" w:color="auto"/>
        <w:shd w:val="clear" w:color="auto" w:fill="auto"/>
        <w:vertAlign w:val="baseline"/>
      </w:rPr>
    </w:lvl>
    <w:lvl w:ilvl="6" w:tplc="6A0257C2">
      <w:start w:val="1"/>
      <w:numFmt w:val="bullet"/>
      <w:lvlText w:val="•"/>
      <w:lvlJc w:val="left"/>
      <w:pPr>
        <w:ind w:left="4793"/>
      </w:pPr>
      <w:rPr>
        <w:rFonts w:ascii="Times New Roman" w:eastAsia="Times New Roman" w:hAnsi="Times New Roman" w:cs="Times New Roman"/>
        <w:b w:val="0"/>
        <w:i w:val="0"/>
        <w:strike w:val="0"/>
        <w:dstrike w:val="0"/>
        <w:color w:val="3E3833"/>
        <w:sz w:val="24"/>
        <w:szCs w:val="24"/>
        <w:u w:val="none" w:color="000000"/>
        <w:bdr w:val="none" w:sz="0" w:space="0" w:color="auto"/>
        <w:shd w:val="clear" w:color="auto" w:fill="auto"/>
        <w:vertAlign w:val="baseline"/>
      </w:rPr>
    </w:lvl>
    <w:lvl w:ilvl="7" w:tplc="261C86E4">
      <w:start w:val="1"/>
      <w:numFmt w:val="bullet"/>
      <w:lvlText w:val="o"/>
      <w:lvlJc w:val="left"/>
      <w:pPr>
        <w:ind w:left="5513"/>
      </w:pPr>
      <w:rPr>
        <w:rFonts w:ascii="Times New Roman" w:eastAsia="Times New Roman" w:hAnsi="Times New Roman" w:cs="Times New Roman"/>
        <w:b w:val="0"/>
        <w:i w:val="0"/>
        <w:strike w:val="0"/>
        <w:dstrike w:val="0"/>
        <w:color w:val="3E3833"/>
        <w:sz w:val="24"/>
        <w:szCs w:val="24"/>
        <w:u w:val="none" w:color="000000"/>
        <w:bdr w:val="none" w:sz="0" w:space="0" w:color="auto"/>
        <w:shd w:val="clear" w:color="auto" w:fill="auto"/>
        <w:vertAlign w:val="baseline"/>
      </w:rPr>
    </w:lvl>
    <w:lvl w:ilvl="8" w:tplc="46688250">
      <w:start w:val="1"/>
      <w:numFmt w:val="bullet"/>
      <w:lvlText w:val="▪"/>
      <w:lvlJc w:val="left"/>
      <w:pPr>
        <w:ind w:left="6233"/>
      </w:pPr>
      <w:rPr>
        <w:rFonts w:ascii="Times New Roman" w:eastAsia="Times New Roman" w:hAnsi="Times New Roman" w:cs="Times New Roman"/>
        <w:b w:val="0"/>
        <w:i w:val="0"/>
        <w:strike w:val="0"/>
        <w:dstrike w:val="0"/>
        <w:color w:val="3E3833"/>
        <w:sz w:val="24"/>
        <w:szCs w:val="24"/>
        <w:u w:val="none" w:color="000000"/>
        <w:bdr w:val="none" w:sz="0" w:space="0" w:color="auto"/>
        <w:shd w:val="clear" w:color="auto" w:fill="auto"/>
        <w:vertAlign w:val="baseline"/>
      </w:rPr>
    </w:lvl>
  </w:abstractNum>
  <w:abstractNum w:abstractNumId="327" w15:restartNumberingAfterBreak="0">
    <w:nsid w:val="291D7607"/>
    <w:multiLevelType w:val="hybridMultilevel"/>
    <w:tmpl w:val="5FDC1168"/>
    <w:lvl w:ilvl="0" w:tplc="2780D93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12283D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3085D9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59449B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EC4636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DA61A3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1767ED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DACF35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5E02A1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28" w15:restartNumberingAfterBreak="0">
    <w:nsid w:val="296E2727"/>
    <w:multiLevelType w:val="hybridMultilevel"/>
    <w:tmpl w:val="88746DFA"/>
    <w:lvl w:ilvl="0" w:tplc="945AACEE">
      <w:start w:val="1"/>
      <w:numFmt w:val="bullet"/>
      <w:lvlText w:val="–"/>
      <w:lvlJc w:val="left"/>
      <w:pPr>
        <w:ind w:left="4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656C890">
      <w:start w:val="1"/>
      <w:numFmt w:val="bullet"/>
      <w:lvlText w:val="o"/>
      <w:lvlJc w:val="left"/>
      <w:pPr>
        <w:ind w:left="17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A44319A">
      <w:start w:val="1"/>
      <w:numFmt w:val="bullet"/>
      <w:lvlText w:val="▪"/>
      <w:lvlJc w:val="left"/>
      <w:pPr>
        <w:ind w:left="24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23E988A">
      <w:start w:val="1"/>
      <w:numFmt w:val="bullet"/>
      <w:lvlText w:val="•"/>
      <w:lvlJc w:val="left"/>
      <w:pPr>
        <w:ind w:left="32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8981576">
      <w:start w:val="1"/>
      <w:numFmt w:val="bullet"/>
      <w:lvlText w:val="o"/>
      <w:lvlJc w:val="left"/>
      <w:pPr>
        <w:ind w:left="39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A68CB20">
      <w:start w:val="1"/>
      <w:numFmt w:val="bullet"/>
      <w:lvlText w:val="▪"/>
      <w:lvlJc w:val="left"/>
      <w:pPr>
        <w:ind w:left="46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9049DD6">
      <w:start w:val="1"/>
      <w:numFmt w:val="bullet"/>
      <w:lvlText w:val="•"/>
      <w:lvlJc w:val="left"/>
      <w:pPr>
        <w:ind w:left="5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F086814">
      <w:start w:val="1"/>
      <w:numFmt w:val="bullet"/>
      <w:lvlText w:val="o"/>
      <w:lvlJc w:val="left"/>
      <w:pPr>
        <w:ind w:left="6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6E026E6">
      <w:start w:val="1"/>
      <w:numFmt w:val="bullet"/>
      <w:lvlText w:val="▪"/>
      <w:lvlJc w:val="left"/>
      <w:pPr>
        <w:ind w:left="6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29" w15:restartNumberingAfterBreak="0">
    <w:nsid w:val="29927C33"/>
    <w:multiLevelType w:val="hybridMultilevel"/>
    <w:tmpl w:val="F2485612"/>
    <w:lvl w:ilvl="0" w:tplc="776E3E68">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C98412E">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B56C0FE">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61E12C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89A21E2">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83E4ABC">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DCE5F7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2962ED8">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646193E">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30" w15:restartNumberingAfterBreak="0">
    <w:nsid w:val="29E316A2"/>
    <w:multiLevelType w:val="hybridMultilevel"/>
    <w:tmpl w:val="EFB44EC0"/>
    <w:lvl w:ilvl="0" w:tplc="7D9644D6">
      <w:start w:val="1"/>
      <w:numFmt w:val="bullet"/>
      <w:lvlText w:val="–"/>
      <w:lvlJc w:val="left"/>
      <w:pPr>
        <w:ind w:left="1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9F6C638">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3B0C30A">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304F3EA">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78E2996">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E225950">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66014E0">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74A11C6">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7CC31EA">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31" w15:restartNumberingAfterBreak="0">
    <w:nsid w:val="29EC0170"/>
    <w:multiLevelType w:val="hybridMultilevel"/>
    <w:tmpl w:val="973C6C0A"/>
    <w:lvl w:ilvl="0" w:tplc="17C2C8D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452274A">
      <w:start w:val="1"/>
      <w:numFmt w:val="bullet"/>
      <w:lvlText w:val="o"/>
      <w:lvlJc w:val="left"/>
      <w:pPr>
        <w:ind w:left="119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E4C30D6">
      <w:start w:val="1"/>
      <w:numFmt w:val="bullet"/>
      <w:lvlText w:val="▪"/>
      <w:lvlJc w:val="left"/>
      <w:pPr>
        <w:ind w:left="191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F823B26">
      <w:start w:val="1"/>
      <w:numFmt w:val="bullet"/>
      <w:lvlText w:val="•"/>
      <w:lvlJc w:val="left"/>
      <w:pPr>
        <w:ind w:left="26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3482FDC">
      <w:start w:val="1"/>
      <w:numFmt w:val="bullet"/>
      <w:lvlText w:val="o"/>
      <w:lvlJc w:val="left"/>
      <w:pPr>
        <w:ind w:left="33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980639C">
      <w:start w:val="1"/>
      <w:numFmt w:val="bullet"/>
      <w:lvlText w:val="▪"/>
      <w:lvlJc w:val="left"/>
      <w:pPr>
        <w:ind w:left="407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414EE96">
      <w:start w:val="1"/>
      <w:numFmt w:val="bullet"/>
      <w:lvlText w:val="•"/>
      <w:lvlJc w:val="left"/>
      <w:pPr>
        <w:ind w:left="479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E1A36E2">
      <w:start w:val="1"/>
      <w:numFmt w:val="bullet"/>
      <w:lvlText w:val="o"/>
      <w:lvlJc w:val="left"/>
      <w:pPr>
        <w:ind w:left="551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DEA1CB4">
      <w:start w:val="1"/>
      <w:numFmt w:val="bullet"/>
      <w:lvlText w:val="▪"/>
      <w:lvlJc w:val="left"/>
      <w:pPr>
        <w:ind w:left="62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32" w15:restartNumberingAfterBreak="0">
    <w:nsid w:val="2A071C4D"/>
    <w:multiLevelType w:val="hybridMultilevel"/>
    <w:tmpl w:val="BC1AB4C2"/>
    <w:lvl w:ilvl="0" w:tplc="F4089C5C">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99A836A">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DE8540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F42E7B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816580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4D8D88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FBA9FC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FA09A4C">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E98439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33" w15:restartNumberingAfterBreak="0">
    <w:nsid w:val="2A147102"/>
    <w:multiLevelType w:val="multilevel"/>
    <w:tmpl w:val="2E0496DC"/>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334" w15:restartNumberingAfterBreak="0">
    <w:nsid w:val="2A147CA9"/>
    <w:multiLevelType w:val="hybridMultilevel"/>
    <w:tmpl w:val="58E80EE6"/>
    <w:lvl w:ilvl="0" w:tplc="F5D8106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9F4E1F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FE494AA">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5E43E2A">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004F9B8">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C063B4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68068AA">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8444E5A">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E5A8742">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35" w15:restartNumberingAfterBreak="0">
    <w:nsid w:val="2A280524"/>
    <w:multiLevelType w:val="hybridMultilevel"/>
    <w:tmpl w:val="BB4C0A00"/>
    <w:lvl w:ilvl="0" w:tplc="25EC341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8EE0CC2">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3C28D9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85EDA7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4887786">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5385F6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756CD6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C96924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7EC1EC0">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36" w15:restartNumberingAfterBreak="0">
    <w:nsid w:val="2A361529"/>
    <w:multiLevelType w:val="hybridMultilevel"/>
    <w:tmpl w:val="1112329C"/>
    <w:lvl w:ilvl="0" w:tplc="E7044B4E">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7603E8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22CD04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FD8C68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F74CE4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F9821EA">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A60C4AC">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A0AEC0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8DE3B2E">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37" w15:restartNumberingAfterBreak="0">
    <w:nsid w:val="2A390E9D"/>
    <w:multiLevelType w:val="hybridMultilevel"/>
    <w:tmpl w:val="859C4064"/>
    <w:lvl w:ilvl="0" w:tplc="A178EF1C">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6F67F3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FC84AB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86084BA">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432996E">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31C3D48">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6BE2F78">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B1A3B7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62E55D6">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38" w15:restartNumberingAfterBreak="0">
    <w:nsid w:val="2A3C6A29"/>
    <w:multiLevelType w:val="hybridMultilevel"/>
    <w:tmpl w:val="CD92E0F8"/>
    <w:lvl w:ilvl="0" w:tplc="37B20634">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27625C8">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9BEE35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73CE15A">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71A74B6">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D26C7E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9BA6846">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BA27EF8">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0EE4AA0">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39" w15:restartNumberingAfterBreak="0">
    <w:nsid w:val="2A3D1BFF"/>
    <w:multiLevelType w:val="hybridMultilevel"/>
    <w:tmpl w:val="5322BD72"/>
    <w:lvl w:ilvl="0" w:tplc="3258CD72">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4261D0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EC641B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C6C1D1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9D66B0C">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B5EE88E">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C74B15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A1CD34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FF09C9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40" w15:restartNumberingAfterBreak="0">
    <w:nsid w:val="2A9C6252"/>
    <w:multiLevelType w:val="multilevel"/>
    <w:tmpl w:val="54E65BE6"/>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341" w15:restartNumberingAfterBreak="0">
    <w:nsid w:val="2AA6566B"/>
    <w:multiLevelType w:val="hybridMultilevel"/>
    <w:tmpl w:val="01A42F40"/>
    <w:lvl w:ilvl="0" w:tplc="1D800FC6">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A0603E6">
      <w:start w:val="1"/>
      <w:numFmt w:val="bullet"/>
      <w:lvlText w:val="o"/>
      <w:lvlJc w:val="left"/>
      <w:pPr>
        <w:ind w:left="121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F64C836">
      <w:start w:val="1"/>
      <w:numFmt w:val="bullet"/>
      <w:lvlText w:val="▪"/>
      <w:lvlJc w:val="left"/>
      <w:pPr>
        <w:ind w:left="193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708CA14">
      <w:start w:val="1"/>
      <w:numFmt w:val="bullet"/>
      <w:lvlText w:val="•"/>
      <w:lvlJc w:val="left"/>
      <w:pPr>
        <w:ind w:left="265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D8A39BA">
      <w:start w:val="1"/>
      <w:numFmt w:val="bullet"/>
      <w:lvlText w:val="o"/>
      <w:lvlJc w:val="left"/>
      <w:pPr>
        <w:ind w:left="337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91E8D78">
      <w:start w:val="1"/>
      <w:numFmt w:val="bullet"/>
      <w:lvlText w:val="▪"/>
      <w:lvlJc w:val="left"/>
      <w:pPr>
        <w:ind w:left="409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A9A5346">
      <w:start w:val="1"/>
      <w:numFmt w:val="bullet"/>
      <w:lvlText w:val="•"/>
      <w:lvlJc w:val="left"/>
      <w:pPr>
        <w:ind w:left="481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6D28EF8">
      <w:start w:val="1"/>
      <w:numFmt w:val="bullet"/>
      <w:lvlText w:val="o"/>
      <w:lvlJc w:val="left"/>
      <w:pPr>
        <w:ind w:left="553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3F264A4">
      <w:start w:val="1"/>
      <w:numFmt w:val="bullet"/>
      <w:lvlText w:val="▪"/>
      <w:lvlJc w:val="left"/>
      <w:pPr>
        <w:ind w:left="625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42" w15:restartNumberingAfterBreak="0">
    <w:nsid w:val="2AB06F34"/>
    <w:multiLevelType w:val="hybridMultilevel"/>
    <w:tmpl w:val="BB342CE0"/>
    <w:lvl w:ilvl="0" w:tplc="08BC670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2389E0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AB27CD0">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F12DB6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BAE4EA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4FCD71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A52D4E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DEAC556">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F7668D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43" w15:restartNumberingAfterBreak="0">
    <w:nsid w:val="2AF47C28"/>
    <w:multiLevelType w:val="hybridMultilevel"/>
    <w:tmpl w:val="BBCAC7F6"/>
    <w:lvl w:ilvl="0" w:tplc="DFE4BD7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E62CFE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01E4B7A">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578C71E">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4FE639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66A088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0F8414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A246B7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6C81AD6">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44" w15:restartNumberingAfterBreak="0">
    <w:nsid w:val="2B6454D8"/>
    <w:multiLevelType w:val="hybridMultilevel"/>
    <w:tmpl w:val="732AAEFE"/>
    <w:lvl w:ilvl="0" w:tplc="F15C18F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D42B9C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960BAD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4FEFB4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ABACC8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4E2597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C14682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8DE69D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6548E7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45" w15:restartNumberingAfterBreak="0">
    <w:nsid w:val="2B67581F"/>
    <w:multiLevelType w:val="hybridMultilevel"/>
    <w:tmpl w:val="EE749BCA"/>
    <w:lvl w:ilvl="0" w:tplc="2E10AB4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48CE6F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F144B3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F167EB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23C2A2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92ECC7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7127BB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8E204B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A102BE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46" w15:restartNumberingAfterBreak="0">
    <w:nsid w:val="2B6E4612"/>
    <w:multiLevelType w:val="hybridMultilevel"/>
    <w:tmpl w:val="EC6EE3B2"/>
    <w:lvl w:ilvl="0" w:tplc="CB368954">
      <w:start w:val="1"/>
      <w:numFmt w:val="lowerLetter"/>
      <w:lvlText w:val="%1)"/>
      <w:lvlJc w:val="left"/>
      <w:pPr>
        <w:ind w:left="271"/>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218B3FC">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5BAD04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3CA647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934024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FEC3E3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982B82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508F79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E6C238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47" w15:restartNumberingAfterBreak="0">
    <w:nsid w:val="2B742C2E"/>
    <w:multiLevelType w:val="hybridMultilevel"/>
    <w:tmpl w:val="37EA61FC"/>
    <w:lvl w:ilvl="0" w:tplc="6602DC82">
      <w:start w:val="1"/>
      <w:numFmt w:val="decimal"/>
      <w:lvlText w:val="%1."/>
      <w:lvlJc w:val="left"/>
      <w:pPr>
        <w:ind w:left="2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E025EF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CF072C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B8655BC">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446AD82">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EFC591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1B8146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42EB9F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D2682D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48" w15:restartNumberingAfterBreak="0">
    <w:nsid w:val="2B7B5B8D"/>
    <w:multiLevelType w:val="hybridMultilevel"/>
    <w:tmpl w:val="181E74AC"/>
    <w:lvl w:ilvl="0" w:tplc="5E9036B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0D6E43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CBE194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F4C30B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B4AA6F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A063E7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20653E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19E5E6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560361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49" w15:restartNumberingAfterBreak="0">
    <w:nsid w:val="2BA76341"/>
    <w:multiLevelType w:val="multilevel"/>
    <w:tmpl w:val="111CE42E"/>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50" w15:restartNumberingAfterBreak="0">
    <w:nsid w:val="2BD705F0"/>
    <w:multiLevelType w:val="hybridMultilevel"/>
    <w:tmpl w:val="E932C402"/>
    <w:lvl w:ilvl="0" w:tplc="2AEE472E">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4449634">
      <w:start w:val="1"/>
      <w:numFmt w:val="lowerLetter"/>
      <w:lvlText w:val="%2"/>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FE489A4">
      <w:start w:val="1"/>
      <w:numFmt w:val="lowerRoman"/>
      <w:lvlText w:val="%3"/>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140E926">
      <w:start w:val="1"/>
      <w:numFmt w:val="decimal"/>
      <w:lvlText w:val="%4"/>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4B22B86">
      <w:start w:val="1"/>
      <w:numFmt w:val="lowerLetter"/>
      <w:lvlText w:val="%5"/>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E783AC4">
      <w:start w:val="1"/>
      <w:numFmt w:val="lowerRoman"/>
      <w:lvlText w:val="%6"/>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DBE4FEA">
      <w:start w:val="1"/>
      <w:numFmt w:val="decimal"/>
      <w:lvlText w:val="%7"/>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C0AB02C">
      <w:start w:val="1"/>
      <w:numFmt w:val="lowerLetter"/>
      <w:lvlText w:val="%8"/>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9006916">
      <w:start w:val="1"/>
      <w:numFmt w:val="lowerRoman"/>
      <w:lvlText w:val="%9"/>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51" w15:restartNumberingAfterBreak="0">
    <w:nsid w:val="2BF16A67"/>
    <w:multiLevelType w:val="hybridMultilevel"/>
    <w:tmpl w:val="9F68DB64"/>
    <w:lvl w:ilvl="0" w:tplc="4C4EDDD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4E86ED8">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E482A2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546A6F2">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A2E0798">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3363414">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9A430A8">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B8A76D6">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79CF42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52" w15:restartNumberingAfterBreak="0">
    <w:nsid w:val="2C020AB3"/>
    <w:multiLevelType w:val="hybridMultilevel"/>
    <w:tmpl w:val="5798C262"/>
    <w:lvl w:ilvl="0" w:tplc="DCA68BFA">
      <w:start w:val="1"/>
      <w:numFmt w:val="decimal"/>
      <w:lvlText w:val="%1."/>
      <w:lvlJc w:val="left"/>
      <w:pPr>
        <w:ind w:left="23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C789D8E">
      <w:start w:val="1"/>
      <w:numFmt w:val="lowerLetter"/>
      <w:lvlText w:val="%2"/>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5823B0E">
      <w:start w:val="1"/>
      <w:numFmt w:val="lowerRoman"/>
      <w:lvlText w:val="%3"/>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E3EC046">
      <w:start w:val="1"/>
      <w:numFmt w:val="decimal"/>
      <w:lvlText w:val="%4"/>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8B8E602">
      <w:start w:val="1"/>
      <w:numFmt w:val="lowerLetter"/>
      <w:lvlText w:val="%5"/>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22C14FE">
      <w:start w:val="1"/>
      <w:numFmt w:val="lowerRoman"/>
      <w:lvlText w:val="%6"/>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3A0767A">
      <w:start w:val="1"/>
      <w:numFmt w:val="decimal"/>
      <w:lvlText w:val="%7"/>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3FE8494">
      <w:start w:val="1"/>
      <w:numFmt w:val="lowerLetter"/>
      <w:lvlText w:val="%8"/>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32C9F10">
      <w:start w:val="1"/>
      <w:numFmt w:val="lowerRoman"/>
      <w:lvlText w:val="%9"/>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53" w15:restartNumberingAfterBreak="0">
    <w:nsid w:val="2C2E251E"/>
    <w:multiLevelType w:val="multilevel"/>
    <w:tmpl w:val="67B2A6C6"/>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446"/>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3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54" w15:restartNumberingAfterBreak="0">
    <w:nsid w:val="2C3B7C50"/>
    <w:multiLevelType w:val="hybridMultilevel"/>
    <w:tmpl w:val="D31A1632"/>
    <w:lvl w:ilvl="0" w:tplc="C0BC868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404577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DEAA8C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7381824">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0941A6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140234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14C75E0">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EAA7CAC">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812DFE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55" w15:restartNumberingAfterBreak="0">
    <w:nsid w:val="2C7133A7"/>
    <w:multiLevelType w:val="hybridMultilevel"/>
    <w:tmpl w:val="9BEC1AE8"/>
    <w:lvl w:ilvl="0" w:tplc="8FD6723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834FA0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D2EB86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A1E3A1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AC6E22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406A4B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F16890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5EC0B7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69201E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56" w15:restartNumberingAfterBreak="0">
    <w:nsid w:val="2C7428A5"/>
    <w:multiLevelType w:val="hybridMultilevel"/>
    <w:tmpl w:val="EBC0DF58"/>
    <w:lvl w:ilvl="0" w:tplc="F28CA07E">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2EC29C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46E621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C0A0F6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19E799C">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BF6275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800B5F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12CD31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B04646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57" w15:restartNumberingAfterBreak="0">
    <w:nsid w:val="2C88150E"/>
    <w:multiLevelType w:val="hybridMultilevel"/>
    <w:tmpl w:val="F5BA9F20"/>
    <w:lvl w:ilvl="0" w:tplc="0846C0B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18C1CF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5E2531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E7CA9D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788E90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1587D5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D0E490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6207A3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C76D51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58" w15:restartNumberingAfterBreak="0">
    <w:nsid w:val="2C8E1166"/>
    <w:multiLevelType w:val="hybridMultilevel"/>
    <w:tmpl w:val="46B4C286"/>
    <w:lvl w:ilvl="0" w:tplc="27068F0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1403B2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34AAAD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E04D7B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CEA06FC">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1064014">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2B20C2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B5EEBA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8408D24">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59" w15:restartNumberingAfterBreak="0">
    <w:nsid w:val="2C976936"/>
    <w:multiLevelType w:val="hybridMultilevel"/>
    <w:tmpl w:val="326A7492"/>
    <w:lvl w:ilvl="0" w:tplc="7D767E5C">
      <w:start w:val="1"/>
      <w:numFmt w:val="bullet"/>
      <w:lvlText w:val="–"/>
      <w:lvlJc w:val="left"/>
      <w:pPr>
        <w:ind w:left="179"/>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32D8D88A">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E668AA22">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6EC4B6D8">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1F58E7E6">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DEFA9BEC">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1F3807FC">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CC9C0534">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14661134">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360" w15:restartNumberingAfterBreak="0">
    <w:nsid w:val="2CB01D40"/>
    <w:multiLevelType w:val="hybridMultilevel"/>
    <w:tmpl w:val="D3BA1E02"/>
    <w:lvl w:ilvl="0" w:tplc="93B6376A">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878DEA0">
      <w:start w:val="1"/>
      <w:numFmt w:val="lowerLetter"/>
      <w:lvlText w:val="%2"/>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F987D1A">
      <w:start w:val="1"/>
      <w:numFmt w:val="lowerRoman"/>
      <w:lvlText w:val="%3"/>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83C5546">
      <w:start w:val="1"/>
      <w:numFmt w:val="decimal"/>
      <w:lvlText w:val="%4"/>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CEA7C0E">
      <w:start w:val="1"/>
      <w:numFmt w:val="lowerLetter"/>
      <w:lvlText w:val="%5"/>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B0481CE">
      <w:start w:val="1"/>
      <w:numFmt w:val="lowerRoman"/>
      <w:lvlText w:val="%6"/>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B5A83CC">
      <w:start w:val="1"/>
      <w:numFmt w:val="decimal"/>
      <w:lvlText w:val="%7"/>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0F4768A">
      <w:start w:val="1"/>
      <w:numFmt w:val="lowerLetter"/>
      <w:lvlText w:val="%8"/>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5A0F568">
      <w:start w:val="1"/>
      <w:numFmt w:val="lowerRoman"/>
      <w:lvlText w:val="%9"/>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61" w15:restartNumberingAfterBreak="0">
    <w:nsid w:val="2CD35483"/>
    <w:multiLevelType w:val="hybridMultilevel"/>
    <w:tmpl w:val="BEEE5D8A"/>
    <w:lvl w:ilvl="0" w:tplc="F8964DB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9ECB7F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EAE985C">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C0A4ADC">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D6AE9CA">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44A82F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01EA1EA">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0908DD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7DA08F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62" w15:restartNumberingAfterBreak="0">
    <w:nsid w:val="2D000E6C"/>
    <w:multiLevelType w:val="hybridMultilevel"/>
    <w:tmpl w:val="FB92AD06"/>
    <w:lvl w:ilvl="0" w:tplc="650A8A8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EAEE22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478FFE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3FA633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F3CF49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352DE7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3C4220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32A80F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3CCA60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63" w15:restartNumberingAfterBreak="0">
    <w:nsid w:val="2D3A53A3"/>
    <w:multiLevelType w:val="hybridMultilevel"/>
    <w:tmpl w:val="D74AC76C"/>
    <w:lvl w:ilvl="0" w:tplc="F3F0EDC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87C8BC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DA2991E">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1024F7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74E28AE">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E60784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E56CE1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61ADC28">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816107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64" w15:restartNumberingAfterBreak="0">
    <w:nsid w:val="2DA54FF6"/>
    <w:multiLevelType w:val="hybridMultilevel"/>
    <w:tmpl w:val="B67EA58C"/>
    <w:lvl w:ilvl="0" w:tplc="662AC52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290B40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3C49800">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93E3324">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232AC0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430584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A26FA5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5E8823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3ECDA4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65" w15:restartNumberingAfterBreak="0">
    <w:nsid w:val="2DAD7219"/>
    <w:multiLevelType w:val="hybridMultilevel"/>
    <w:tmpl w:val="EB2A3CDA"/>
    <w:lvl w:ilvl="0" w:tplc="DFC06BC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5C8BFD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A02FEE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59C2508">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5742EE8">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2DCFA1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090CB46">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096BBF0">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8D84466">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66" w15:restartNumberingAfterBreak="0">
    <w:nsid w:val="2DB773FC"/>
    <w:multiLevelType w:val="hybridMultilevel"/>
    <w:tmpl w:val="D5EC6108"/>
    <w:lvl w:ilvl="0" w:tplc="0090DEE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8103132">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B460A26">
      <w:start w:val="1"/>
      <w:numFmt w:val="bullet"/>
      <w:lvlRestart w:val="0"/>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4C6F22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4C8B188">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F2E653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2A66D4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BE4B81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844432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67" w15:restartNumberingAfterBreak="0">
    <w:nsid w:val="2DE26520"/>
    <w:multiLevelType w:val="hybridMultilevel"/>
    <w:tmpl w:val="6C1CDAE0"/>
    <w:lvl w:ilvl="0" w:tplc="4B7A168E">
      <w:start w:val="1"/>
      <w:numFmt w:val="decimal"/>
      <w:lvlText w:val="%1."/>
      <w:lvlJc w:val="left"/>
      <w:pPr>
        <w:ind w:left="303"/>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CD188CF0">
      <w:start w:val="1"/>
      <w:numFmt w:val="lowerLetter"/>
      <w:lvlText w:val="%2"/>
      <w:lvlJc w:val="left"/>
      <w:pPr>
        <w:ind w:left="108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2" w:tplc="4790E85E">
      <w:start w:val="1"/>
      <w:numFmt w:val="lowerRoman"/>
      <w:lvlText w:val="%3"/>
      <w:lvlJc w:val="left"/>
      <w:pPr>
        <w:ind w:left="180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3" w:tplc="F14EDEEE">
      <w:start w:val="1"/>
      <w:numFmt w:val="decimal"/>
      <w:lvlText w:val="%4"/>
      <w:lvlJc w:val="left"/>
      <w:pPr>
        <w:ind w:left="252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4" w:tplc="D2848FC6">
      <w:start w:val="1"/>
      <w:numFmt w:val="lowerLetter"/>
      <w:lvlText w:val="%5"/>
      <w:lvlJc w:val="left"/>
      <w:pPr>
        <w:ind w:left="324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5" w:tplc="3E629A2E">
      <w:start w:val="1"/>
      <w:numFmt w:val="lowerRoman"/>
      <w:lvlText w:val="%6"/>
      <w:lvlJc w:val="left"/>
      <w:pPr>
        <w:ind w:left="396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6" w:tplc="64B00BCA">
      <w:start w:val="1"/>
      <w:numFmt w:val="decimal"/>
      <w:lvlText w:val="%7"/>
      <w:lvlJc w:val="left"/>
      <w:pPr>
        <w:ind w:left="468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7" w:tplc="8C60E12E">
      <w:start w:val="1"/>
      <w:numFmt w:val="lowerLetter"/>
      <w:lvlText w:val="%8"/>
      <w:lvlJc w:val="left"/>
      <w:pPr>
        <w:ind w:left="540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8" w:tplc="5FF0EB02">
      <w:start w:val="1"/>
      <w:numFmt w:val="lowerRoman"/>
      <w:lvlText w:val="%9"/>
      <w:lvlJc w:val="left"/>
      <w:pPr>
        <w:ind w:left="612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abstractNum>
  <w:abstractNum w:abstractNumId="368" w15:restartNumberingAfterBreak="0">
    <w:nsid w:val="2E202AB3"/>
    <w:multiLevelType w:val="hybridMultilevel"/>
    <w:tmpl w:val="8E7007C0"/>
    <w:lvl w:ilvl="0" w:tplc="8EF02F72">
      <w:start w:val="2"/>
      <w:numFmt w:val="upperLetter"/>
      <w:lvlText w:val="%1."/>
      <w:lvlJc w:val="left"/>
      <w:pPr>
        <w:ind w:left="26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D2C835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0E0A9F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87896C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A62F6A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6CE1DEA">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7FED8C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554659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0784B2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69" w15:restartNumberingAfterBreak="0">
    <w:nsid w:val="2E233179"/>
    <w:multiLevelType w:val="hybridMultilevel"/>
    <w:tmpl w:val="36D8863E"/>
    <w:lvl w:ilvl="0" w:tplc="8E0499E2">
      <w:start w:val="1"/>
      <w:numFmt w:val="decimal"/>
      <w:lvlText w:val="%1."/>
      <w:lvlJc w:val="left"/>
      <w:pPr>
        <w:ind w:left="2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54291AC">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6DC1D2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9505F2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13078D2">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E76A2E0">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3CA9D52">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AC2AF7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E8ED22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70" w15:restartNumberingAfterBreak="0">
    <w:nsid w:val="2E454E21"/>
    <w:multiLevelType w:val="hybridMultilevel"/>
    <w:tmpl w:val="09C65B2A"/>
    <w:lvl w:ilvl="0" w:tplc="BBC03CEE">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9A6A53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5E2498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D64363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75485E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11E91B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6E6DCA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3123B5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6C04C3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71" w15:restartNumberingAfterBreak="0">
    <w:nsid w:val="2EA416C9"/>
    <w:multiLevelType w:val="hybridMultilevel"/>
    <w:tmpl w:val="BCE4282A"/>
    <w:lvl w:ilvl="0" w:tplc="45C871E4">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53A562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08CD13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C12F52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A9E8A9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83CFA0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63C19E0">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F38063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FE045C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72" w15:restartNumberingAfterBreak="0">
    <w:nsid w:val="2EB17D18"/>
    <w:multiLevelType w:val="hybridMultilevel"/>
    <w:tmpl w:val="A44C5F28"/>
    <w:lvl w:ilvl="0" w:tplc="D652B87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49C25C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6665D14">
      <w:start w:val="1"/>
      <w:numFmt w:val="bullet"/>
      <w:lvlText w:val="–"/>
      <w:lvlJc w:val="left"/>
      <w:pPr>
        <w:ind w:left="40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486E82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D90961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A3427F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97C340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6B8ED7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FAEA22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73" w15:restartNumberingAfterBreak="0">
    <w:nsid w:val="2EB21F2A"/>
    <w:multiLevelType w:val="hybridMultilevel"/>
    <w:tmpl w:val="9C9A4C66"/>
    <w:lvl w:ilvl="0" w:tplc="411A020A">
      <w:start w:val="1"/>
      <w:numFmt w:val="bullet"/>
      <w:lvlText w:val="•"/>
      <w:lvlJc w:val="left"/>
      <w:pPr>
        <w:ind w:left="0"/>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1" w:tplc="99F289C8">
      <w:start w:val="1"/>
      <w:numFmt w:val="bullet"/>
      <w:lvlText w:val="o"/>
      <w:lvlJc w:val="left"/>
      <w:pPr>
        <w:ind w:left="118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2" w:tplc="3102A550">
      <w:start w:val="1"/>
      <w:numFmt w:val="bullet"/>
      <w:lvlText w:val="▪"/>
      <w:lvlJc w:val="left"/>
      <w:pPr>
        <w:ind w:left="190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3" w:tplc="71C2B780">
      <w:start w:val="1"/>
      <w:numFmt w:val="bullet"/>
      <w:lvlText w:val="•"/>
      <w:lvlJc w:val="left"/>
      <w:pPr>
        <w:ind w:left="262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4" w:tplc="61FA3AD4">
      <w:start w:val="1"/>
      <w:numFmt w:val="bullet"/>
      <w:lvlText w:val="o"/>
      <w:lvlJc w:val="left"/>
      <w:pPr>
        <w:ind w:left="334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5" w:tplc="5A700E12">
      <w:start w:val="1"/>
      <w:numFmt w:val="bullet"/>
      <w:lvlText w:val="▪"/>
      <w:lvlJc w:val="left"/>
      <w:pPr>
        <w:ind w:left="406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6" w:tplc="3566E646">
      <w:start w:val="1"/>
      <w:numFmt w:val="bullet"/>
      <w:lvlText w:val="•"/>
      <w:lvlJc w:val="left"/>
      <w:pPr>
        <w:ind w:left="478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7" w:tplc="AB545350">
      <w:start w:val="1"/>
      <w:numFmt w:val="bullet"/>
      <w:lvlText w:val="o"/>
      <w:lvlJc w:val="left"/>
      <w:pPr>
        <w:ind w:left="550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8" w:tplc="91E6B87E">
      <w:start w:val="1"/>
      <w:numFmt w:val="bullet"/>
      <w:lvlText w:val="▪"/>
      <w:lvlJc w:val="left"/>
      <w:pPr>
        <w:ind w:left="622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abstractNum>
  <w:abstractNum w:abstractNumId="374" w15:restartNumberingAfterBreak="0">
    <w:nsid w:val="2EBA536A"/>
    <w:multiLevelType w:val="hybridMultilevel"/>
    <w:tmpl w:val="8BA83C54"/>
    <w:lvl w:ilvl="0" w:tplc="B7D0533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202EDBE">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284CDD2">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9C495D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22E3F7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2BE049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DF4086A">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22C61F6">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B60F30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75" w15:restartNumberingAfterBreak="0">
    <w:nsid w:val="2EEF3DB2"/>
    <w:multiLevelType w:val="hybridMultilevel"/>
    <w:tmpl w:val="21AC3D04"/>
    <w:lvl w:ilvl="0" w:tplc="4DD2D7A6">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F2A65BC">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19656E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DDE1D22">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94C87B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7528A4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D803042">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CD623B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3A4702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76" w15:restartNumberingAfterBreak="0">
    <w:nsid w:val="2FFD46BF"/>
    <w:multiLevelType w:val="hybridMultilevel"/>
    <w:tmpl w:val="C3F28CBA"/>
    <w:lvl w:ilvl="0" w:tplc="281C0B96">
      <w:start w:val="1"/>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08A8BB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916CD9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C5A8D8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32EDCE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6D6B5B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80C9CC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920120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A92486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77" w15:restartNumberingAfterBreak="0">
    <w:nsid w:val="3006192D"/>
    <w:multiLevelType w:val="hybridMultilevel"/>
    <w:tmpl w:val="1CFC6064"/>
    <w:lvl w:ilvl="0" w:tplc="7362FD18">
      <w:start w:val="2"/>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A6EDBA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FEE29E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45C58B8">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66AD01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99C6FE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728687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346F76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5E276A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78" w15:restartNumberingAfterBreak="0">
    <w:nsid w:val="3009119C"/>
    <w:multiLevelType w:val="hybridMultilevel"/>
    <w:tmpl w:val="6A026DF8"/>
    <w:lvl w:ilvl="0" w:tplc="39E45FC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A40B8B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67EA5A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EF0D4D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A545A4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CDA9BF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5FE3C8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E10204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71C4CB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79" w15:restartNumberingAfterBreak="0">
    <w:nsid w:val="30295EF7"/>
    <w:multiLevelType w:val="hybridMultilevel"/>
    <w:tmpl w:val="ECE25276"/>
    <w:lvl w:ilvl="0" w:tplc="CA22188A">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7D8D40E">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55AB63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0B2DF6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6DAF59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74E2FE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BFCCF7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994C9C4">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FCCF8DA">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80" w15:restartNumberingAfterBreak="0">
    <w:nsid w:val="3037772A"/>
    <w:multiLevelType w:val="hybridMultilevel"/>
    <w:tmpl w:val="B9380DFA"/>
    <w:lvl w:ilvl="0" w:tplc="A8C86FB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0520C3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922EA52">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7A4FA5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60E174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928A2A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DA8E720">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D2A3B6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E40FBFC">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81" w15:restartNumberingAfterBreak="0">
    <w:nsid w:val="30586E23"/>
    <w:multiLevelType w:val="hybridMultilevel"/>
    <w:tmpl w:val="045A2E18"/>
    <w:lvl w:ilvl="0" w:tplc="BCC67CA0">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452EDC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590784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288EF2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2CEE75A">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F1A815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D440CF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978A3E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970C1A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82" w15:restartNumberingAfterBreak="0">
    <w:nsid w:val="30654E5D"/>
    <w:multiLevelType w:val="hybridMultilevel"/>
    <w:tmpl w:val="113C9D34"/>
    <w:lvl w:ilvl="0" w:tplc="5DFC23B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66ACB0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906CAD4">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FEE743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4DA060E">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16ECFE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BF0FD7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5FA8866">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E2A7F9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83" w15:restartNumberingAfterBreak="0">
    <w:nsid w:val="306B2F5B"/>
    <w:multiLevelType w:val="hybridMultilevel"/>
    <w:tmpl w:val="D49059AA"/>
    <w:lvl w:ilvl="0" w:tplc="4194429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6D661C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0ECBC8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B5A6F3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F9604F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FEE843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6027D6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C06533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994731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84" w15:restartNumberingAfterBreak="0">
    <w:nsid w:val="30741059"/>
    <w:multiLevelType w:val="hybridMultilevel"/>
    <w:tmpl w:val="C9EA9368"/>
    <w:lvl w:ilvl="0" w:tplc="9BF23792">
      <w:start w:val="2"/>
      <w:numFmt w:val="decimal"/>
      <w:lvlText w:val="%1."/>
      <w:lvlJc w:val="left"/>
      <w:pPr>
        <w:ind w:left="1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1" w:tplc="47227846">
      <w:start w:val="1"/>
      <w:numFmt w:val="lowerLetter"/>
      <w:lvlText w:val="%2"/>
      <w:lvlJc w:val="left"/>
      <w:pPr>
        <w:ind w:left="108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2" w:tplc="75FE310C">
      <w:start w:val="1"/>
      <w:numFmt w:val="lowerRoman"/>
      <w:lvlText w:val="%3"/>
      <w:lvlJc w:val="left"/>
      <w:pPr>
        <w:ind w:left="180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3" w:tplc="0540C208">
      <w:start w:val="1"/>
      <w:numFmt w:val="decimal"/>
      <w:lvlText w:val="%4"/>
      <w:lvlJc w:val="left"/>
      <w:pPr>
        <w:ind w:left="252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4" w:tplc="493A848C">
      <w:start w:val="1"/>
      <w:numFmt w:val="lowerLetter"/>
      <w:lvlText w:val="%5"/>
      <w:lvlJc w:val="left"/>
      <w:pPr>
        <w:ind w:left="324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5" w:tplc="70445534">
      <w:start w:val="1"/>
      <w:numFmt w:val="lowerRoman"/>
      <w:lvlText w:val="%6"/>
      <w:lvlJc w:val="left"/>
      <w:pPr>
        <w:ind w:left="396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6" w:tplc="2C0C0BAE">
      <w:start w:val="1"/>
      <w:numFmt w:val="decimal"/>
      <w:lvlText w:val="%7"/>
      <w:lvlJc w:val="left"/>
      <w:pPr>
        <w:ind w:left="468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7" w:tplc="938E342C">
      <w:start w:val="1"/>
      <w:numFmt w:val="lowerLetter"/>
      <w:lvlText w:val="%8"/>
      <w:lvlJc w:val="left"/>
      <w:pPr>
        <w:ind w:left="540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8" w:tplc="F6466246">
      <w:start w:val="1"/>
      <w:numFmt w:val="lowerRoman"/>
      <w:lvlText w:val="%9"/>
      <w:lvlJc w:val="left"/>
      <w:pPr>
        <w:ind w:left="612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abstractNum>
  <w:abstractNum w:abstractNumId="385" w15:restartNumberingAfterBreak="0">
    <w:nsid w:val="30795E32"/>
    <w:multiLevelType w:val="hybridMultilevel"/>
    <w:tmpl w:val="F710A6C8"/>
    <w:lvl w:ilvl="0" w:tplc="B42ED66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B34CF1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FE05C4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1DE804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B24B53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6C4CB5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E58FD5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86CEDD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EB21CC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86" w15:restartNumberingAfterBreak="0">
    <w:nsid w:val="3090505A"/>
    <w:multiLevelType w:val="hybridMultilevel"/>
    <w:tmpl w:val="A6520D5C"/>
    <w:lvl w:ilvl="0" w:tplc="DCD0BBC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B5EFBC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EDC024E">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9E4D5C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050D08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D2C56F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CDE9688">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386EE8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24C156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87" w15:restartNumberingAfterBreak="0">
    <w:nsid w:val="30974474"/>
    <w:multiLevelType w:val="hybridMultilevel"/>
    <w:tmpl w:val="9DC06E28"/>
    <w:lvl w:ilvl="0" w:tplc="8CDE8D6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912E17C">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64EE3C6">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F08260C">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C8ABDB6">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2DEE0E0">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66AE792">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15C16F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04AEF5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88" w15:restartNumberingAfterBreak="0">
    <w:nsid w:val="309B5787"/>
    <w:multiLevelType w:val="hybridMultilevel"/>
    <w:tmpl w:val="5412ABAE"/>
    <w:lvl w:ilvl="0" w:tplc="AA5C1D4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1CEA92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A50F28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89C658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1F49E6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D6A0E5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17C384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54C25C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99201E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89" w15:restartNumberingAfterBreak="0">
    <w:nsid w:val="30B663A8"/>
    <w:multiLevelType w:val="multilevel"/>
    <w:tmpl w:val="FE86EDF2"/>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446"/>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44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90" w15:restartNumberingAfterBreak="0">
    <w:nsid w:val="31357668"/>
    <w:multiLevelType w:val="multilevel"/>
    <w:tmpl w:val="7AA2FD76"/>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4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91" w15:restartNumberingAfterBreak="0">
    <w:nsid w:val="3137539E"/>
    <w:multiLevelType w:val="hybridMultilevel"/>
    <w:tmpl w:val="48CAEF76"/>
    <w:lvl w:ilvl="0" w:tplc="05B2D520">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AA7866B0">
      <w:start w:val="1"/>
      <w:numFmt w:val="lowerLetter"/>
      <w:lvlRestart w:val="0"/>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C4B6EFB8">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EE2CB702">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7E7E0A30">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525AA37E">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98FA4236">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7D50F614">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F432D16E">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392" w15:restartNumberingAfterBreak="0">
    <w:nsid w:val="31890E93"/>
    <w:multiLevelType w:val="hybridMultilevel"/>
    <w:tmpl w:val="B46882FC"/>
    <w:lvl w:ilvl="0" w:tplc="5B74E50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F66F9B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52AAD8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E8EF01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A1CB2F0">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E162070">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B8CF342">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56A9EC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2FA10B0">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93" w15:restartNumberingAfterBreak="0">
    <w:nsid w:val="31955B7C"/>
    <w:multiLevelType w:val="hybridMultilevel"/>
    <w:tmpl w:val="C1CA1286"/>
    <w:lvl w:ilvl="0" w:tplc="EC400AC6">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9BEC4B5C">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981CF70C">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2A9637DE">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B720B5A0">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30D4921A">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619C23F2">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56045008">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AD10BD9C">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394" w15:restartNumberingAfterBreak="0">
    <w:nsid w:val="31B36AAC"/>
    <w:multiLevelType w:val="hybridMultilevel"/>
    <w:tmpl w:val="32A8C9CA"/>
    <w:lvl w:ilvl="0" w:tplc="BF246D78">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AC8688A">
      <w:start w:val="1"/>
      <w:numFmt w:val="lowerLetter"/>
      <w:lvlText w:val="%2"/>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4AAFD3C">
      <w:start w:val="1"/>
      <w:numFmt w:val="lowerRoman"/>
      <w:lvlText w:val="%3"/>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B18845A">
      <w:start w:val="1"/>
      <w:numFmt w:val="decimal"/>
      <w:lvlText w:val="%4"/>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7C2C04C">
      <w:start w:val="1"/>
      <w:numFmt w:val="lowerLetter"/>
      <w:lvlText w:val="%5"/>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3E280E4">
      <w:start w:val="1"/>
      <w:numFmt w:val="lowerRoman"/>
      <w:lvlText w:val="%6"/>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E98DE54">
      <w:start w:val="1"/>
      <w:numFmt w:val="decimal"/>
      <w:lvlText w:val="%7"/>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E145570">
      <w:start w:val="1"/>
      <w:numFmt w:val="lowerLetter"/>
      <w:lvlText w:val="%8"/>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088CD2E">
      <w:start w:val="1"/>
      <w:numFmt w:val="lowerRoman"/>
      <w:lvlText w:val="%9"/>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95" w15:restartNumberingAfterBreak="0">
    <w:nsid w:val="31DE3E02"/>
    <w:multiLevelType w:val="hybridMultilevel"/>
    <w:tmpl w:val="15D62590"/>
    <w:lvl w:ilvl="0" w:tplc="7A767AC8">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B58C960">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E88C7D4">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46E6B6E">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86652F4">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F5ED514">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B06F218">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3465260">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2461FD8">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96" w15:restartNumberingAfterBreak="0">
    <w:nsid w:val="32257BC6"/>
    <w:multiLevelType w:val="hybridMultilevel"/>
    <w:tmpl w:val="79622998"/>
    <w:lvl w:ilvl="0" w:tplc="11FA0ED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BAE464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D86D3E0">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1FC63E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182CF12">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E328E6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C6E44B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C5C7650">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A14BDE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97" w15:restartNumberingAfterBreak="0">
    <w:nsid w:val="325A738B"/>
    <w:multiLevelType w:val="hybridMultilevel"/>
    <w:tmpl w:val="CCA69060"/>
    <w:lvl w:ilvl="0" w:tplc="46F805F4">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A5674E4">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802786A">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E3E7B14">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4BC4048">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E62C23C">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3645FEE">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342BD28">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BC498F0">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98" w15:restartNumberingAfterBreak="0">
    <w:nsid w:val="325B01CF"/>
    <w:multiLevelType w:val="hybridMultilevel"/>
    <w:tmpl w:val="087031AC"/>
    <w:lvl w:ilvl="0" w:tplc="E68E62D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C548DC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AA805E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10E868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BA4721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EF0660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EA4981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6C0530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6FA1DB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99" w15:restartNumberingAfterBreak="0">
    <w:nsid w:val="326B0101"/>
    <w:multiLevelType w:val="hybridMultilevel"/>
    <w:tmpl w:val="66E8389E"/>
    <w:lvl w:ilvl="0" w:tplc="83C251A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9D20BBE">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640BC0A">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5AE53D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6FE234E">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DE6AC3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73EAD7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264071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2A8AA2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00" w15:restartNumberingAfterBreak="0">
    <w:nsid w:val="32B174DC"/>
    <w:multiLevelType w:val="hybridMultilevel"/>
    <w:tmpl w:val="D7846A80"/>
    <w:lvl w:ilvl="0" w:tplc="48DEE7E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47618B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1209FD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3B2D2F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BA4071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6226FE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39C6F4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D74278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A7C73E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01" w15:restartNumberingAfterBreak="0">
    <w:nsid w:val="32B86D92"/>
    <w:multiLevelType w:val="hybridMultilevel"/>
    <w:tmpl w:val="6F58233C"/>
    <w:lvl w:ilvl="0" w:tplc="36B8A8AC">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75B871C8">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5E8CA226">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F6C8E862">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985C96B4">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08527C80">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B2028A18">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58EAA5D6">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738E8C00">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402" w15:restartNumberingAfterBreak="0">
    <w:nsid w:val="32FB721F"/>
    <w:multiLevelType w:val="hybridMultilevel"/>
    <w:tmpl w:val="D79048B6"/>
    <w:lvl w:ilvl="0" w:tplc="D024891E">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988CB4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634FD9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946C60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BAC7BA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2688C9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D964A5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A30EAF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E6EBEC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03" w15:restartNumberingAfterBreak="0">
    <w:nsid w:val="33103C80"/>
    <w:multiLevelType w:val="hybridMultilevel"/>
    <w:tmpl w:val="5F8E3BD4"/>
    <w:lvl w:ilvl="0" w:tplc="C6289FE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4B27BA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A100DB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3E01BD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67C0AF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76065C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CC822C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EAA91F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09858C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04" w15:restartNumberingAfterBreak="0">
    <w:nsid w:val="335752F9"/>
    <w:multiLevelType w:val="hybridMultilevel"/>
    <w:tmpl w:val="BDDAFBF2"/>
    <w:lvl w:ilvl="0" w:tplc="0EE26EAA">
      <w:start w:val="1"/>
      <w:numFmt w:val="upperLetter"/>
      <w:lvlText w:val="%1."/>
      <w:lvlJc w:val="left"/>
      <w:pPr>
        <w:ind w:left="55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19835A8">
      <w:start w:val="1"/>
      <w:numFmt w:val="lowerLetter"/>
      <w:lvlText w:val="%2"/>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7A0CC3A">
      <w:start w:val="1"/>
      <w:numFmt w:val="lowerRoman"/>
      <w:lvlText w:val="%3"/>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6F64692">
      <w:start w:val="1"/>
      <w:numFmt w:val="decimal"/>
      <w:lvlText w:val="%4"/>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96A79AE">
      <w:start w:val="1"/>
      <w:numFmt w:val="lowerLetter"/>
      <w:lvlText w:val="%5"/>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048C652">
      <w:start w:val="1"/>
      <w:numFmt w:val="lowerRoman"/>
      <w:lvlText w:val="%6"/>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5E048D6">
      <w:start w:val="1"/>
      <w:numFmt w:val="decimal"/>
      <w:lvlText w:val="%7"/>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3D27C48">
      <w:start w:val="1"/>
      <w:numFmt w:val="lowerLetter"/>
      <w:lvlText w:val="%8"/>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FDCFDA4">
      <w:start w:val="1"/>
      <w:numFmt w:val="lowerRoman"/>
      <w:lvlText w:val="%9"/>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05" w15:restartNumberingAfterBreak="0">
    <w:nsid w:val="33766B62"/>
    <w:multiLevelType w:val="multilevel"/>
    <w:tmpl w:val="952C299C"/>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06" w15:restartNumberingAfterBreak="0">
    <w:nsid w:val="33BA2E2E"/>
    <w:multiLevelType w:val="hybridMultilevel"/>
    <w:tmpl w:val="8B8843B6"/>
    <w:lvl w:ilvl="0" w:tplc="F536A43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C1C721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B92B11A">
      <w:start w:val="1"/>
      <w:numFmt w:val="bullet"/>
      <w:lvlRestart w:val="0"/>
      <w:lvlText w:val="–"/>
      <w:lvlJc w:val="left"/>
      <w:pPr>
        <w:ind w:left="2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96651A2">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CD0C50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B44776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F9659D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A8AA29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90ACF9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07" w15:restartNumberingAfterBreak="0">
    <w:nsid w:val="33C11FBA"/>
    <w:multiLevelType w:val="hybridMultilevel"/>
    <w:tmpl w:val="CE32141C"/>
    <w:lvl w:ilvl="0" w:tplc="B74C506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658A2E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D7AC5D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9CC0AA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8564EA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C7CD9A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B02BA0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3DC851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BE63E3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08" w15:restartNumberingAfterBreak="0">
    <w:nsid w:val="33C12E21"/>
    <w:multiLevelType w:val="multilevel"/>
    <w:tmpl w:val="C1845ACE"/>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09" w15:restartNumberingAfterBreak="0">
    <w:nsid w:val="33C413AF"/>
    <w:multiLevelType w:val="hybridMultilevel"/>
    <w:tmpl w:val="BE98475E"/>
    <w:lvl w:ilvl="0" w:tplc="40E4F7C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8505AB4">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9980E56">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BA0CB92">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744A6C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F36D746">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C04E24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486CCB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032713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10" w15:restartNumberingAfterBreak="0">
    <w:nsid w:val="33D524CB"/>
    <w:multiLevelType w:val="hybridMultilevel"/>
    <w:tmpl w:val="69C08B38"/>
    <w:lvl w:ilvl="0" w:tplc="51162D3A">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74101E42">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0DDC11DC">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80E0A7AC">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079AE05C">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EF6CBF50">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F3ACC8F4">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B5AE515A">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446AEE42">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11" w15:restartNumberingAfterBreak="0">
    <w:nsid w:val="33E33BAF"/>
    <w:multiLevelType w:val="multilevel"/>
    <w:tmpl w:val="CB228D58"/>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12" w15:restartNumberingAfterBreak="0">
    <w:nsid w:val="33E63A8D"/>
    <w:multiLevelType w:val="hybridMultilevel"/>
    <w:tmpl w:val="CCC2D666"/>
    <w:lvl w:ilvl="0" w:tplc="B4D876B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58CF1E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29C840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65CFFE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8FEEB2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4884D2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9462EB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FA603D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FFAB72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13" w15:restartNumberingAfterBreak="0">
    <w:nsid w:val="33EE74A2"/>
    <w:multiLevelType w:val="hybridMultilevel"/>
    <w:tmpl w:val="738404E0"/>
    <w:lvl w:ilvl="0" w:tplc="5F18AA7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AE4B28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CB6F42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C16473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604972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B3433F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0B8F41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4C6C27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F086CC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14" w15:restartNumberingAfterBreak="0">
    <w:nsid w:val="341B2AEF"/>
    <w:multiLevelType w:val="hybridMultilevel"/>
    <w:tmpl w:val="BCE04F58"/>
    <w:lvl w:ilvl="0" w:tplc="57C4888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3A04E9C">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DEA945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9B4E3F4">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CACA57A">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16EDE4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628E4B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D8425B8">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AA20B60">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15" w15:restartNumberingAfterBreak="0">
    <w:nsid w:val="342958B2"/>
    <w:multiLevelType w:val="hybridMultilevel"/>
    <w:tmpl w:val="C88E7290"/>
    <w:lvl w:ilvl="0" w:tplc="5FF0D3F2">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0DC177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E38B1D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5941338">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1BC466A">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D7CFB8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41A2F22">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3888AF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AF47D8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16" w15:restartNumberingAfterBreak="0">
    <w:nsid w:val="343D5133"/>
    <w:multiLevelType w:val="hybridMultilevel"/>
    <w:tmpl w:val="A0044F84"/>
    <w:lvl w:ilvl="0" w:tplc="0B52966C">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E220DCA">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246587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470230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D40735A">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8923B0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77EA56C">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F72101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8701AF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17" w15:restartNumberingAfterBreak="0">
    <w:nsid w:val="34427CDB"/>
    <w:multiLevelType w:val="hybridMultilevel"/>
    <w:tmpl w:val="6D56EEEC"/>
    <w:lvl w:ilvl="0" w:tplc="68C4B26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5EE6A5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9185A32">
      <w:start w:val="1"/>
      <w:numFmt w:val="bullet"/>
      <w:lvlText w:val="–"/>
      <w:lvlJc w:val="left"/>
      <w:pPr>
        <w:ind w:left="47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5F8EE24">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FD662F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9B8953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044F0B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9729B9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3DE4E5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18" w15:restartNumberingAfterBreak="0">
    <w:nsid w:val="3470693E"/>
    <w:multiLevelType w:val="hybridMultilevel"/>
    <w:tmpl w:val="8634DBB2"/>
    <w:lvl w:ilvl="0" w:tplc="D00AB6A6">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6CFC97D2">
      <w:start w:val="1"/>
      <w:numFmt w:val="lowerLetter"/>
      <w:lvlText w:val="%2)"/>
      <w:lvlJc w:val="left"/>
      <w:pPr>
        <w:ind w:left="6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DF683434">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F82E7F64">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8320D28C">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EB629A6E">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E62A8E42">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055E6844">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67267672">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19" w15:restartNumberingAfterBreak="0">
    <w:nsid w:val="348B70F0"/>
    <w:multiLevelType w:val="hybridMultilevel"/>
    <w:tmpl w:val="03E26D06"/>
    <w:lvl w:ilvl="0" w:tplc="ECFAF6CA">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DC29012">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0E6292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B6CD0FE">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01C2C8C">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7FC9E6C">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4D8C46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3582A8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7C603F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20" w15:restartNumberingAfterBreak="0">
    <w:nsid w:val="34B71D79"/>
    <w:multiLevelType w:val="hybridMultilevel"/>
    <w:tmpl w:val="CB2E53EC"/>
    <w:lvl w:ilvl="0" w:tplc="0CD47A86">
      <w:start w:val="1"/>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2BCA9D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1A6BC6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B54B282">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C82E39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D7E6B3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1C4ADF2">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314791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9888C3E">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21" w15:restartNumberingAfterBreak="0">
    <w:nsid w:val="34C9344C"/>
    <w:multiLevelType w:val="hybridMultilevel"/>
    <w:tmpl w:val="E9C6E742"/>
    <w:lvl w:ilvl="0" w:tplc="749E5F5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A862FD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212EBB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AA8FCB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98CEF9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D82849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34A906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45EA01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176CCD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22" w15:restartNumberingAfterBreak="0">
    <w:nsid w:val="34F317ED"/>
    <w:multiLevelType w:val="hybridMultilevel"/>
    <w:tmpl w:val="28603778"/>
    <w:lvl w:ilvl="0" w:tplc="52D4F440">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BA8432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F26831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97EE36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E8C7EA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6AC6AC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6404F1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E5AE4D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3CC8AB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23" w15:restartNumberingAfterBreak="0">
    <w:nsid w:val="34FB39BE"/>
    <w:multiLevelType w:val="hybridMultilevel"/>
    <w:tmpl w:val="EE68A14C"/>
    <w:lvl w:ilvl="0" w:tplc="71D436C0">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5B870E8">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45C1EE6">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1664AD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872C2F0">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F0CAA08">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D08E14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D5486F4">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316A7FC">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24" w15:restartNumberingAfterBreak="0">
    <w:nsid w:val="34FE38F0"/>
    <w:multiLevelType w:val="hybridMultilevel"/>
    <w:tmpl w:val="0256E100"/>
    <w:lvl w:ilvl="0" w:tplc="63587D8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498ABA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098D4C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C80323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52A582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F92E9F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7BC429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DAE0E5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8AE1E6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25" w15:restartNumberingAfterBreak="0">
    <w:nsid w:val="355949DD"/>
    <w:multiLevelType w:val="hybridMultilevel"/>
    <w:tmpl w:val="EC96D706"/>
    <w:lvl w:ilvl="0" w:tplc="94285B9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39B68AD0">
      <w:start w:val="1"/>
      <w:numFmt w:val="lowerLetter"/>
      <w:lvlText w:val="%2"/>
      <w:lvlJc w:val="left"/>
      <w:pPr>
        <w:ind w:left="108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2" w:tplc="B2005B50">
      <w:start w:val="1"/>
      <w:numFmt w:val="lowerRoman"/>
      <w:lvlText w:val="%3"/>
      <w:lvlJc w:val="left"/>
      <w:pPr>
        <w:ind w:left="180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3" w:tplc="A8CC270C">
      <w:start w:val="1"/>
      <w:numFmt w:val="decimal"/>
      <w:lvlText w:val="%4"/>
      <w:lvlJc w:val="left"/>
      <w:pPr>
        <w:ind w:left="252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4" w:tplc="4AEA6396">
      <w:start w:val="1"/>
      <w:numFmt w:val="lowerLetter"/>
      <w:lvlText w:val="%5"/>
      <w:lvlJc w:val="left"/>
      <w:pPr>
        <w:ind w:left="324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5" w:tplc="015A3798">
      <w:start w:val="1"/>
      <w:numFmt w:val="lowerRoman"/>
      <w:lvlText w:val="%6"/>
      <w:lvlJc w:val="left"/>
      <w:pPr>
        <w:ind w:left="396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6" w:tplc="15A8292A">
      <w:start w:val="1"/>
      <w:numFmt w:val="decimal"/>
      <w:lvlText w:val="%7"/>
      <w:lvlJc w:val="left"/>
      <w:pPr>
        <w:ind w:left="468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7" w:tplc="B9C4306E">
      <w:start w:val="1"/>
      <w:numFmt w:val="lowerLetter"/>
      <w:lvlText w:val="%8"/>
      <w:lvlJc w:val="left"/>
      <w:pPr>
        <w:ind w:left="540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8" w:tplc="5DAACF14">
      <w:start w:val="1"/>
      <w:numFmt w:val="lowerRoman"/>
      <w:lvlText w:val="%9"/>
      <w:lvlJc w:val="left"/>
      <w:pPr>
        <w:ind w:left="612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abstractNum>
  <w:abstractNum w:abstractNumId="426" w15:restartNumberingAfterBreak="0">
    <w:nsid w:val="35AC570B"/>
    <w:multiLevelType w:val="hybridMultilevel"/>
    <w:tmpl w:val="09E60182"/>
    <w:lvl w:ilvl="0" w:tplc="2206C708">
      <w:start w:val="1"/>
      <w:numFmt w:val="upperLetter"/>
      <w:lvlText w:val="%1."/>
      <w:lvlJc w:val="left"/>
      <w:pPr>
        <w:ind w:left="27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F14CC8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B20C08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57001F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5A02A6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91AAC7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1A0BB3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2FAA44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608C59E">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27" w15:restartNumberingAfterBreak="0">
    <w:nsid w:val="35E66623"/>
    <w:multiLevelType w:val="hybridMultilevel"/>
    <w:tmpl w:val="262835D4"/>
    <w:lvl w:ilvl="0" w:tplc="7F40190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B98CF7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A66EB78">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CEC9C3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18672C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E2A83B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6A65C4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1B248A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76816F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28" w15:restartNumberingAfterBreak="0">
    <w:nsid w:val="3631252B"/>
    <w:multiLevelType w:val="hybridMultilevel"/>
    <w:tmpl w:val="1B0867D4"/>
    <w:lvl w:ilvl="0" w:tplc="97FC251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1A243E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3D8217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54ADA8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88852D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9126DB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8943F2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F7216C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D62D0B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29" w15:restartNumberingAfterBreak="0">
    <w:nsid w:val="36865F82"/>
    <w:multiLevelType w:val="hybridMultilevel"/>
    <w:tmpl w:val="89A030A4"/>
    <w:lvl w:ilvl="0" w:tplc="51580D76">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1E04A42">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464AB4A">
      <w:start w:val="1"/>
      <w:numFmt w:val="bullet"/>
      <w:lvlRestart w:val="0"/>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8BC381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EDE026E">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8D006A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0E09D0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A82F86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FCED4C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30" w15:restartNumberingAfterBreak="0">
    <w:nsid w:val="36B030C1"/>
    <w:multiLevelType w:val="hybridMultilevel"/>
    <w:tmpl w:val="4462BDDE"/>
    <w:lvl w:ilvl="0" w:tplc="8A3A6354">
      <w:start w:val="1"/>
      <w:numFmt w:val="upperLetter"/>
      <w:lvlText w:val="%1."/>
      <w:lvlJc w:val="left"/>
      <w:pPr>
        <w:ind w:left="27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33A2062">
      <w:start w:val="1"/>
      <w:numFmt w:val="lowerLetter"/>
      <w:lvlText w:val="%2"/>
      <w:lvlJc w:val="left"/>
      <w:pPr>
        <w:ind w:left="12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8AAEE1C">
      <w:start w:val="1"/>
      <w:numFmt w:val="lowerRoman"/>
      <w:lvlText w:val="%3"/>
      <w:lvlJc w:val="left"/>
      <w:pPr>
        <w:ind w:left="19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32A04CA">
      <w:start w:val="1"/>
      <w:numFmt w:val="decimal"/>
      <w:lvlText w:val="%4"/>
      <w:lvlJc w:val="left"/>
      <w:pPr>
        <w:ind w:left="26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B083260">
      <w:start w:val="1"/>
      <w:numFmt w:val="lowerLetter"/>
      <w:lvlText w:val="%5"/>
      <w:lvlJc w:val="left"/>
      <w:pPr>
        <w:ind w:left="337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2ACD7B8">
      <w:start w:val="1"/>
      <w:numFmt w:val="lowerRoman"/>
      <w:lvlText w:val="%6"/>
      <w:lvlJc w:val="left"/>
      <w:pPr>
        <w:ind w:left="409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026EF2E">
      <w:start w:val="1"/>
      <w:numFmt w:val="decimal"/>
      <w:lvlText w:val="%7"/>
      <w:lvlJc w:val="left"/>
      <w:pPr>
        <w:ind w:left="481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2C2DB1E">
      <w:start w:val="1"/>
      <w:numFmt w:val="lowerLetter"/>
      <w:lvlText w:val="%8"/>
      <w:lvlJc w:val="left"/>
      <w:pPr>
        <w:ind w:left="553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5A2F150">
      <w:start w:val="1"/>
      <w:numFmt w:val="lowerRoman"/>
      <w:lvlText w:val="%9"/>
      <w:lvlJc w:val="left"/>
      <w:pPr>
        <w:ind w:left="625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31" w15:restartNumberingAfterBreak="0">
    <w:nsid w:val="36E47816"/>
    <w:multiLevelType w:val="hybridMultilevel"/>
    <w:tmpl w:val="7690E7FE"/>
    <w:lvl w:ilvl="0" w:tplc="B66CF41A">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C60113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A784FC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F14C05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4E651B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46CDA9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2CE5AB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3A0159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C22561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32" w15:restartNumberingAfterBreak="0">
    <w:nsid w:val="36E51F79"/>
    <w:multiLevelType w:val="hybridMultilevel"/>
    <w:tmpl w:val="1D80389A"/>
    <w:lvl w:ilvl="0" w:tplc="D3785ACE">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6BC70A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0F6996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572A8E8">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FB8B408">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7B03520">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9208B42">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2CEB31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0245B36">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33" w15:restartNumberingAfterBreak="0">
    <w:nsid w:val="3708628A"/>
    <w:multiLevelType w:val="hybridMultilevel"/>
    <w:tmpl w:val="0E96DF22"/>
    <w:lvl w:ilvl="0" w:tplc="9B1AC8E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EA4C33C">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E806B8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196996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DF2EF6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8ECCA74">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99061DA">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48EDFB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FA09638">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34" w15:restartNumberingAfterBreak="0">
    <w:nsid w:val="371C6F73"/>
    <w:multiLevelType w:val="hybridMultilevel"/>
    <w:tmpl w:val="BC2A0C08"/>
    <w:lvl w:ilvl="0" w:tplc="D386332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1B66B2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9140E2C">
      <w:start w:val="1"/>
      <w:numFmt w:val="bullet"/>
      <w:lvlRestart w:val="0"/>
      <w:lvlText w:val="–"/>
      <w:lvlJc w:val="left"/>
      <w:pPr>
        <w:ind w:left="47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C60DF0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08A627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73CF7D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49ED1B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AE0CF06">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1C2CC36">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35" w15:restartNumberingAfterBreak="0">
    <w:nsid w:val="37A5014F"/>
    <w:multiLevelType w:val="hybridMultilevel"/>
    <w:tmpl w:val="D6C86A10"/>
    <w:lvl w:ilvl="0" w:tplc="3E3E288A">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A07EAC36">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1A23FD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DCEE37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44EC712">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BC2E2E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73633DE">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8946E38">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F3A2D38">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36" w15:restartNumberingAfterBreak="0">
    <w:nsid w:val="37D47356"/>
    <w:multiLevelType w:val="hybridMultilevel"/>
    <w:tmpl w:val="113465A8"/>
    <w:lvl w:ilvl="0" w:tplc="69507CFC">
      <w:start w:val="1"/>
      <w:numFmt w:val="decimal"/>
      <w:lvlText w:val="%1."/>
      <w:lvlJc w:val="left"/>
      <w:pPr>
        <w:ind w:left="0"/>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1" w:tplc="6FB61144">
      <w:start w:val="1"/>
      <w:numFmt w:val="lowerLetter"/>
      <w:lvlText w:val="%2"/>
      <w:lvlJc w:val="left"/>
      <w:pPr>
        <w:ind w:left="118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2" w:tplc="D80CEE8C">
      <w:start w:val="1"/>
      <w:numFmt w:val="lowerRoman"/>
      <w:lvlText w:val="%3"/>
      <w:lvlJc w:val="left"/>
      <w:pPr>
        <w:ind w:left="190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3" w:tplc="F8124B5E">
      <w:start w:val="1"/>
      <w:numFmt w:val="decimal"/>
      <w:lvlText w:val="%4"/>
      <w:lvlJc w:val="left"/>
      <w:pPr>
        <w:ind w:left="262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4" w:tplc="D030776E">
      <w:start w:val="1"/>
      <w:numFmt w:val="lowerLetter"/>
      <w:lvlText w:val="%5"/>
      <w:lvlJc w:val="left"/>
      <w:pPr>
        <w:ind w:left="334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5" w:tplc="2AAEB626">
      <w:start w:val="1"/>
      <w:numFmt w:val="lowerRoman"/>
      <w:lvlText w:val="%6"/>
      <w:lvlJc w:val="left"/>
      <w:pPr>
        <w:ind w:left="406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6" w:tplc="3D762944">
      <w:start w:val="1"/>
      <w:numFmt w:val="decimal"/>
      <w:lvlText w:val="%7"/>
      <w:lvlJc w:val="left"/>
      <w:pPr>
        <w:ind w:left="478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7" w:tplc="5AD894F6">
      <w:start w:val="1"/>
      <w:numFmt w:val="lowerLetter"/>
      <w:lvlText w:val="%8"/>
      <w:lvlJc w:val="left"/>
      <w:pPr>
        <w:ind w:left="550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8" w:tplc="157CA24A">
      <w:start w:val="1"/>
      <w:numFmt w:val="lowerRoman"/>
      <w:lvlText w:val="%9"/>
      <w:lvlJc w:val="left"/>
      <w:pPr>
        <w:ind w:left="6228"/>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abstractNum>
  <w:abstractNum w:abstractNumId="437" w15:restartNumberingAfterBreak="0">
    <w:nsid w:val="37FF6672"/>
    <w:multiLevelType w:val="hybridMultilevel"/>
    <w:tmpl w:val="BE160948"/>
    <w:lvl w:ilvl="0" w:tplc="5ACCA5EA">
      <w:start w:val="1"/>
      <w:numFmt w:val="bullet"/>
      <w:lvlText w:val="–"/>
      <w:lvlJc w:val="left"/>
      <w:pPr>
        <w:ind w:left="14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31030DE">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AB64B6E">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B1E40E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DFA29C4">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1F60944">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4F40CE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406666C">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C809762">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38" w15:restartNumberingAfterBreak="0">
    <w:nsid w:val="380E3EDD"/>
    <w:multiLevelType w:val="hybridMultilevel"/>
    <w:tmpl w:val="DD76BA60"/>
    <w:lvl w:ilvl="0" w:tplc="8746FDB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45A0426">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C9041FC">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5EA432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CD433A6">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9FE5D98">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220C3DE">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FE065CE">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E483EB0">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39" w15:restartNumberingAfterBreak="0">
    <w:nsid w:val="38293C3F"/>
    <w:multiLevelType w:val="hybridMultilevel"/>
    <w:tmpl w:val="196455FC"/>
    <w:lvl w:ilvl="0" w:tplc="13A024CA">
      <w:start w:val="2"/>
      <w:numFmt w:val="decimal"/>
      <w:lvlText w:val="%1."/>
      <w:lvlJc w:val="left"/>
      <w:pPr>
        <w:ind w:left="1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E5B28494">
      <w:start w:val="1"/>
      <w:numFmt w:val="lowerLetter"/>
      <w:lvlText w:val="%2"/>
      <w:lvlJc w:val="left"/>
      <w:pPr>
        <w:ind w:left="108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2" w:tplc="A206654E">
      <w:start w:val="1"/>
      <w:numFmt w:val="lowerRoman"/>
      <w:lvlText w:val="%3"/>
      <w:lvlJc w:val="left"/>
      <w:pPr>
        <w:ind w:left="180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3" w:tplc="E1AC28B4">
      <w:start w:val="1"/>
      <w:numFmt w:val="decimal"/>
      <w:lvlText w:val="%4"/>
      <w:lvlJc w:val="left"/>
      <w:pPr>
        <w:ind w:left="252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4" w:tplc="DA72E69E">
      <w:start w:val="1"/>
      <w:numFmt w:val="lowerLetter"/>
      <w:lvlText w:val="%5"/>
      <w:lvlJc w:val="left"/>
      <w:pPr>
        <w:ind w:left="324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5" w:tplc="EFBA3BD2">
      <w:start w:val="1"/>
      <w:numFmt w:val="lowerRoman"/>
      <w:lvlText w:val="%6"/>
      <w:lvlJc w:val="left"/>
      <w:pPr>
        <w:ind w:left="396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6" w:tplc="5D8C3F22">
      <w:start w:val="1"/>
      <w:numFmt w:val="decimal"/>
      <w:lvlText w:val="%7"/>
      <w:lvlJc w:val="left"/>
      <w:pPr>
        <w:ind w:left="468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7" w:tplc="8C38D510">
      <w:start w:val="1"/>
      <w:numFmt w:val="lowerLetter"/>
      <w:lvlText w:val="%8"/>
      <w:lvlJc w:val="left"/>
      <w:pPr>
        <w:ind w:left="540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8" w:tplc="7940F518">
      <w:start w:val="1"/>
      <w:numFmt w:val="lowerRoman"/>
      <w:lvlText w:val="%9"/>
      <w:lvlJc w:val="left"/>
      <w:pPr>
        <w:ind w:left="612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abstractNum>
  <w:abstractNum w:abstractNumId="440" w15:restartNumberingAfterBreak="0">
    <w:nsid w:val="383A4DF0"/>
    <w:multiLevelType w:val="hybridMultilevel"/>
    <w:tmpl w:val="6ECACF2C"/>
    <w:lvl w:ilvl="0" w:tplc="68F8893E">
      <w:start w:val="2"/>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B8A927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4AEA04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B1A3A4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998D3F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194A7EA">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4E4181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1961B8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9F649B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41" w15:restartNumberingAfterBreak="0">
    <w:nsid w:val="3849757E"/>
    <w:multiLevelType w:val="multilevel"/>
    <w:tmpl w:val="74D82396"/>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42" w15:restartNumberingAfterBreak="0">
    <w:nsid w:val="38850ACA"/>
    <w:multiLevelType w:val="hybridMultilevel"/>
    <w:tmpl w:val="23142DE0"/>
    <w:lvl w:ilvl="0" w:tplc="30FEFB1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F925F8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278346E">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864748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B2E74A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64A40E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6D2AE88">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3D422C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044F47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43" w15:restartNumberingAfterBreak="0">
    <w:nsid w:val="388929BE"/>
    <w:multiLevelType w:val="hybridMultilevel"/>
    <w:tmpl w:val="4F8C25A2"/>
    <w:lvl w:ilvl="0" w:tplc="1346D86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832080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77EE67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C921132">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F144C08">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D9AD15A">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694387A">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9F04F9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48E9984">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44" w15:restartNumberingAfterBreak="0">
    <w:nsid w:val="389F6468"/>
    <w:multiLevelType w:val="hybridMultilevel"/>
    <w:tmpl w:val="89BC97E2"/>
    <w:lvl w:ilvl="0" w:tplc="2FBCBADE">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5F826080">
      <w:start w:val="1"/>
      <w:numFmt w:val="lowerLetter"/>
      <w:lvlText w:val="%2"/>
      <w:lvlJc w:val="left"/>
      <w:pPr>
        <w:ind w:left="4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76866902">
      <w:start w:val="1"/>
      <w:numFmt w:val="lowerLetter"/>
      <w:lvlRestart w:val="0"/>
      <w:lvlText w:val="%3)"/>
      <w:lvlJc w:val="left"/>
      <w:pPr>
        <w:ind w:left="397"/>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0C2A1C84">
      <w:start w:val="1"/>
      <w:numFmt w:val="decimal"/>
      <w:lvlText w:val="%4"/>
      <w:lvlJc w:val="left"/>
      <w:pPr>
        <w:ind w:left="122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3C062C5C">
      <w:start w:val="1"/>
      <w:numFmt w:val="lowerLetter"/>
      <w:lvlText w:val="%5"/>
      <w:lvlJc w:val="left"/>
      <w:pPr>
        <w:ind w:left="194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4B78B324">
      <w:start w:val="1"/>
      <w:numFmt w:val="lowerRoman"/>
      <w:lvlText w:val="%6"/>
      <w:lvlJc w:val="left"/>
      <w:pPr>
        <w:ind w:left="266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15DE4594">
      <w:start w:val="1"/>
      <w:numFmt w:val="decimal"/>
      <w:lvlText w:val="%7"/>
      <w:lvlJc w:val="left"/>
      <w:pPr>
        <w:ind w:left="338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9244B1D2">
      <w:start w:val="1"/>
      <w:numFmt w:val="lowerLetter"/>
      <w:lvlText w:val="%8"/>
      <w:lvlJc w:val="left"/>
      <w:pPr>
        <w:ind w:left="41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59BE2174">
      <w:start w:val="1"/>
      <w:numFmt w:val="lowerRoman"/>
      <w:lvlText w:val="%9"/>
      <w:lvlJc w:val="left"/>
      <w:pPr>
        <w:ind w:left="482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45" w15:restartNumberingAfterBreak="0">
    <w:nsid w:val="38E44A1C"/>
    <w:multiLevelType w:val="hybridMultilevel"/>
    <w:tmpl w:val="93BAC706"/>
    <w:lvl w:ilvl="0" w:tplc="C942612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E8CC8B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0A6CCA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3D87B5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500FC8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AD010C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02E2B3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5A8F78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CDEBA8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46" w15:restartNumberingAfterBreak="0">
    <w:nsid w:val="38F974C6"/>
    <w:multiLevelType w:val="multilevel"/>
    <w:tmpl w:val="3760D0D8"/>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47" w15:restartNumberingAfterBreak="0">
    <w:nsid w:val="39134A56"/>
    <w:multiLevelType w:val="hybridMultilevel"/>
    <w:tmpl w:val="2EB66E04"/>
    <w:lvl w:ilvl="0" w:tplc="266C533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3AA52A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5122AA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38CF69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E00118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C32EBD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230FD5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60A56C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690112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48" w15:restartNumberingAfterBreak="0">
    <w:nsid w:val="39594110"/>
    <w:multiLevelType w:val="hybridMultilevel"/>
    <w:tmpl w:val="AD38E76A"/>
    <w:lvl w:ilvl="0" w:tplc="579EBBC2">
      <w:start w:val="1"/>
      <w:numFmt w:val="lowerLetter"/>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2EC1202">
      <w:start w:val="1"/>
      <w:numFmt w:val="lowerLetter"/>
      <w:lvlText w:val="%2"/>
      <w:lvlJc w:val="left"/>
      <w:pPr>
        <w:ind w:left="14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2F2A2D4">
      <w:start w:val="1"/>
      <w:numFmt w:val="lowerRoman"/>
      <w:lvlText w:val="%3"/>
      <w:lvlJc w:val="left"/>
      <w:pPr>
        <w:ind w:left="21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58455AA">
      <w:start w:val="1"/>
      <w:numFmt w:val="decimal"/>
      <w:lvlText w:val="%4"/>
      <w:lvlJc w:val="left"/>
      <w:pPr>
        <w:ind w:left="28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AC21EC6">
      <w:start w:val="1"/>
      <w:numFmt w:val="lowerLetter"/>
      <w:lvlText w:val="%5"/>
      <w:lvlJc w:val="left"/>
      <w:pPr>
        <w:ind w:left="36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67CF8AE">
      <w:start w:val="1"/>
      <w:numFmt w:val="lowerRoman"/>
      <w:lvlText w:val="%6"/>
      <w:lvlJc w:val="left"/>
      <w:pPr>
        <w:ind w:left="43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F2EBADA">
      <w:start w:val="1"/>
      <w:numFmt w:val="decimal"/>
      <w:lvlText w:val="%7"/>
      <w:lvlJc w:val="left"/>
      <w:pPr>
        <w:ind w:left="50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590878A">
      <w:start w:val="1"/>
      <w:numFmt w:val="lowerLetter"/>
      <w:lvlText w:val="%8"/>
      <w:lvlJc w:val="left"/>
      <w:pPr>
        <w:ind w:left="57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CFC441E">
      <w:start w:val="1"/>
      <w:numFmt w:val="lowerRoman"/>
      <w:lvlText w:val="%9"/>
      <w:lvlJc w:val="left"/>
      <w:pPr>
        <w:ind w:left="64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49" w15:restartNumberingAfterBreak="0">
    <w:nsid w:val="3960604F"/>
    <w:multiLevelType w:val="hybridMultilevel"/>
    <w:tmpl w:val="F3188F50"/>
    <w:lvl w:ilvl="0" w:tplc="6E3C833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212B08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C74D02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A90A140">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39091E6">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22009E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248C71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98860B4">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9F08C3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50" w15:restartNumberingAfterBreak="0">
    <w:nsid w:val="396C133C"/>
    <w:multiLevelType w:val="multilevel"/>
    <w:tmpl w:val="3C46A35A"/>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2"/>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51" w15:restartNumberingAfterBreak="0">
    <w:nsid w:val="398B37AF"/>
    <w:multiLevelType w:val="hybridMultilevel"/>
    <w:tmpl w:val="E8268BB8"/>
    <w:lvl w:ilvl="0" w:tplc="AA88AFB6">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F90AFE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19E892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24CB34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E60EF5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170D47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FF2F18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598264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CD001A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52" w15:restartNumberingAfterBreak="0">
    <w:nsid w:val="39B053ED"/>
    <w:multiLevelType w:val="multilevel"/>
    <w:tmpl w:val="D67878D0"/>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53" w15:restartNumberingAfterBreak="0">
    <w:nsid w:val="39D6094C"/>
    <w:multiLevelType w:val="hybridMultilevel"/>
    <w:tmpl w:val="99C22706"/>
    <w:lvl w:ilvl="0" w:tplc="92F8D016">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F0CBB3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764647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972A69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5448CA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53E9170">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FFA513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496EA2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798C34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54" w15:restartNumberingAfterBreak="0">
    <w:nsid w:val="3A074FC7"/>
    <w:multiLevelType w:val="hybridMultilevel"/>
    <w:tmpl w:val="898ADCC0"/>
    <w:lvl w:ilvl="0" w:tplc="4B66E738">
      <w:start w:val="3"/>
      <w:numFmt w:val="decimal"/>
      <w:lvlText w:val="%1."/>
      <w:lvlJc w:val="left"/>
      <w:pPr>
        <w:ind w:left="303"/>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FCE440E4">
      <w:start w:val="1"/>
      <w:numFmt w:val="lowerLetter"/>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CF826DEC">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83CA6334">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55842420">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490E2566">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0316B33A">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3626DF38">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27D099D6">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55" w15:restartNumberingAfterBreak="0">
    <w:nsid w:val="3A1339FC"/>
    <w:multiLevelType w:val="hybridMultilevel"/>
    <w:tmpl w:val="74D80D9C"/>
    <w:lvl w:ilvl="0" w:tplc="5BD8FA6C">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6E274C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D48759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D50CF1C">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E0E1882">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D068A8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CE63FA6">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CAC6918">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BA0162C">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56" w15:restartNumberingAfterBreak="0">
    <w:nsid w:val="3A4809B4"/>
    <w:multiLevelType w:val="hybridMultilevel"/>
    <w:tmpl w:val="D8F6E518"/>
    <w:lvl w:ilvl="0" w:tplc="83CEE77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E28A55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91413A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C3E947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A90C09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6C8554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0B8943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59C72D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D206F5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57" w15:restartNumberingAfterBreak="0">
    <w:nsid w:val="3A6453E7"/>
    <w:multiLevelType w:val="hybridMultilevel"/>
    <w:tmpl w:val="2A52D7BA"/>
    <w:lvl w:ilvl="0" w:tplc="8678080A">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046D6F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7F0DEB0">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0F84EC8">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806D0E8">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44C05B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3F20BB2">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F40E63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5EEFA4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58" w15:restartNumberingAfterBreak="0">
    <w:nsid w:val="3A6A3D41"/>
    <w:multiLevelType w:val="hybridMultilevel"/>
    <w:tmpl w:val="45BE1A50"/>
    <w:lvl w:ilvl="0" w:tplc="BA189A82">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164CC026">
      <w:start w:val="1"/>
      <w:numFmt w:val="lowerLetter"/>
      <w:lvlText w:val="%2"/>
      <w:lvlJc w:val="left"/>
      <w:pPr>
        <w:ind w:left="4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E7A8BB98">
      <w:start w:val="1"/>
      <w:numFmt w:val="lowerLetter"/>
      <w:lvlRestart w:val="0"/>
      <w:lvlText w:val="%3)"/>
      <w:lvlJc w:val="left"/>
      <w:pPr>
        <w:ind w:left="397"/>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6B2E26FE">
      <w:start w:val="1"/>
      <w:numFmt w:val="decimal"/>
      <w:lvlText w:val="%4"/>
      <w:lvlJc w:val="left"/>
      <w:pPr>
        <w:ind w:left="122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6B68FF32">
      <w:start w:val="1"/>
      <w:numFmt w:val="lowerLetter"/>
      <w:lvlText w:val="%5"/>
      <w:lvlJc w:val="left"/>
      <w:pPr>
        <w:ind w:left="194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ADD2EEE4">
      <w:start w:val="1"/>
      <w:numFmt w:val="lowerRoman"/>
      <w:lvlText w:val="%6"/>
      <w:lvlJc w:val="left"/>
      <w:pPr>
        <w:ind w:left="266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5BDA3452">
      <w:start w:val="1"/>
      <w:numFmt w:val="decimal"/>
      <w:lvlText w:val="%7"/>
      <w:lvlJc w:val="left"/>
      <w:pPr>
        <w:ind w:left="338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A6E2A486">
      <w:start w:val="1"/>
      <w:numFmt w:val="lowerLetter"/>
      <w:lvlText w:val="%8"/>
      <w:lvlJc w:val="left"/>
      <w:pPr>
        <w:ind w:left="41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4546179C">
      <w:start w:val="1"/>
      <w:numFmt w:val="lowerRoman"/>
      <w:lvlText w:val="%9"/>
      <w:lvlJc w:val="left"/>
      <w:pPr>
        <w:ind w:left="482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59" w15:restartNumberingAfterBreak="0">
    <w:nsid w:val="3A760B53"/>
    <w:multiLevelType w:val="hybridMultilevel"/>
    <w:tmpl w:val="63CE4734"/>
    <w:lvl w:ilvl="0" w:tplc="04B4BB64">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9A44B4DA">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B4C5AC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70E5908">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266460C">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D52F8F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BFA5384">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EE85E22">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8F6E71C">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60" w15:restartNumberingAfterBreak="0">
    <w:nsid w:val="3A8419A3"/>
    <w:multiLevelType w:val="multilevel"/>
    <w:tmpl w:val="4FEA59D4"/>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446"/>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6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61" w15:restartNumberingAfterBreak="0">
    <w:nsid w:val="3A8530E0"/>
    <w:multiLevelType w:val="hybridMultilevel"/>
    <w:tmpl w:val="98568B9E"/>
    <w:lvl w:ilvl="0" w:tplc="AA644E4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16CF352">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15AEC0C">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7F47E84">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744C7A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05C88D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A38EE3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7BC601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97A015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62" w15:restartNumberingAfterBreak="0">
    <w:nsid w:val="3AAF186B"/>
    <w:multiLevelType w:val="hybridMultilevel"/>
    <w:tmpl w:val="EBA4A060"/>
    <w:lvl w:ilvl="0" w:tplc="0B2879DC">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5DA824A">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E6A806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6C216A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0A8A4D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218C35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5B8556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26E4E0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944D3C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63" w15:restartNumberingAfterBreak="0">
    <w:nsid w:val="3AB45394"/>
    <w:multiLevelType w:val="hybridMultilevel"/>
    <w:tmpl w:val="2D187B00"/>
    <w:lvl w:ilvl="0" w:tplc="1E7E262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996BC9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FB2D3A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B36A99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8C063C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ACCABF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F989B7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BD0CC1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642CF8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64" w15:restartNumberingAfterBreak="0">
    <w:nsid w:val="3AD242E4"/>
    <w:multiLevelType w:val="hybridMultilevel"/>
    <w:tmpl w:val="DE785A50"/>
    <w:lvl w:ilvl="0" w:tplc="2CC4A190">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A7C9E9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CBC3E5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1A05D3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FE6261A">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5AA483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AD28D6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E10D8E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7BA863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65" w15:restartNumberingAfterBreak="0">
    <w:nsid w:val="3AFF1AED"/>
    <w:multiLevelType w:val="hybridMultilevel"/>
    <w:tmpl w:val="701C4370"/>
    <w:lvl w:ilvl="0" w:tplc="70E8DA9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36EDB5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C022B1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7EC3F2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49A6E3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7F0DD0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9C8004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176070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8044B2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66" w15:restartNumberingAfterBreak="0">
    <w:nsid w:val="3B28330E"/>
    <w:multiLevelType w:val="hybridMultilevel"/>
    <w:tmpl w:val="CEECEFD0"/>
    <w:lvl w:ilvl="0" w:tplc="B962739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380443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9DC38B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1F0ED1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D2AA65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56AF80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EBE79A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CCC503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520CFB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67" w15:restartNumberingAfterBreak="0">
    <w:nsid w:val="3B393539"/>
    <w:multiLevelType w:val="hybridMultilevel"/>
    <w:tmpl w:val="352C67FE"/>
    <w:lvl w:ilvl="0" w:tplc="F31C305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DE212A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9AC742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886544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4B0E0C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714AF9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E40BB8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15662A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320946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68" w15:restartNumberingAfterBreak="0">
    <w:nsid w:val="3B4743A9"/>
    <w:multiLevelType w:val="hybridMultilevel"/>
    <w:tmpl w:val="C218C0A8"/>
    <w:lvl w:ilvl="0" w:tplc="7276BB38">
      <w:start w:val="1"/>
      <w:numFmt w:val="bullet"/>
      <w:lvlText w:val="•"/>
      <w:lvlJc w:val="left"/>
      <w:pPr>
        <w:ind w:left="360"/>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1" w:tplc="E34A3CDC">
      <w:start w:val="1"/>
      <w:numFmt w:val="bullet"/>
      <w:lvlText w:val="o"/>
      <w:lvlJc w:val="left"/>
      <w:pPr>
        <w:ind w:left="502"/>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2" w:tplc="1C5C47A2">
      <w:start w:val="1"/>
      <w:numFmt w:val="bullet"/>
      <w:lvlText w:val="–"/>
      <w:lvlJc w:val="left"/>
      <w:pPr>
        <w:ind w:left="278"/>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3" w:tplc="A664CBC8">
      <w:start w:val="1"/>
      <w:numFmt w:val="bullet"/>
      <w:lvlText w:val="•"/>
      <w:lvlJc w:val="left"/>
      <w:pPr>
        <w:ind w:left="136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4" w:tplc="2DEC055A">
      <w:start w:val="1"/>
      <w:numFmt w:val="bullet"/>
      <w:lvlText w:val="o"/>
      <w:lvlJc w:val="left"/>
      <w:pPr>
        <w:ind w:left="208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5" w:tplc="CD942246">
      <w:start w:val="1"/>
      <w:numFmt w:val="bullet"/>
      <w:lvlText w:val="▪"/>
      <w:lvlJc w:val="left"/>
      <w:pPr>
        <w:ind w:left="280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6" w:tplc="5A609FDE">
      <w:start w:val="1"/>
      <w:numFmt w:val="bullet"/>
      <w:lvlText w:val="•"/>
      <w:lvlJc w:val="left"/>
      <w:pPr>
        <w:ind w:left="352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7" w:tplc="AC140EA4">
      <w:start w:val="1"/>
      <w:numFmt w:val="bullet"/>
      <w:lvlText w:val="o"/>
      <w:lvlJc w:val="left"/>
      <w:pPr>
        <w:ind w:left="424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8" w:tplc="FD1CDACA">
      <w:start w:val="1"/>
      <w:numFmt w:val="bullet"/>
      <w:lvlText w:val="▪"/>
      <w:lvlJc w:val="left"/>
      <w:pPr>
        <w:ind w:left="496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abstractNum>
  <w:abstractNum w:abstractNumId="469" w15:restartNumberingAfterBreak="0">
    <w:nsid w:val="3B5B5A2C"/>
    <w:multiLevelType w:val="hybridMultilevel"/>
    <w:tmpl w:val="244CF0EC"/>
    <w:lvl w:ilvl="0" w:tplc="16C49DA0">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490EFB6">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A564FC0">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F02E2E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5DC6404">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DF6D96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826E60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6AE45A0">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E4E47BA">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70" w15:restartNumberingAfterBreak="0">
    <w:nsid w:val="3B6E3337"/>
    <w:multiLevelType w:val="hybridMultilevel"/>
    <w:tmpl w:val="25A46978"/>
    <w:lvl w:ilvl="0" w:tplc="B9F8134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4E0AFD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A66D6F0">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65804E2">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B3E4E5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3C870C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A34A6A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5702EF6">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6E44A6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71" w15:restartNumberingAfterBreak="0">
    <w:nsid w:val="3B79606E"/>
    <w:multiLevelType w:val="hybridMultilevel"/>
    <w:tmpl w:val="3D4AC096"/>
    <w:lvl w:ilvl="0" w:tplc="EC307456">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84402320">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CE32D11A">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8D9407F0">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DB4450BA">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4ED471FC">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6CB00636">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C5B2CA36">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338E3C36">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472" w15:restartNumberingAfterBreak="0">
    <w:nsid w:val="3B7D5EEF"/>
    <w:multiLevelType w:val="hybridMultilevel"/>
    <w:tmpl w:val="924013B2"/>
    <w:lvl w:ilvl="0" w:tplc="056C4DF6">
      <w:start w:val="2"/>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33EA7A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72C44B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DCCE47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86EB60C">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74CDA0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2342910">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1648C2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5F81B4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73" w15:restartNumberingAfterBreak="0">
    <w:nsid w:val="3C0F4F0A"/>
    <w:multiLevelType w:val="hybridMultilevel"/>
    <w:tmpl w:val="0D189540"/>
    <w:lvl w:ilvl="0" w:tplc="446A14C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6786C5C">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61EF88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B9E9DF8">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C181ADA">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F408410">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3A40786">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B2EF40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604EF76">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74" w15:restartNumberingAfterBreak="0">
    <w:nsid w:val="3C1D5936"/>
    <w:multiLevelType w:val="hybridMultilevel"/>
    <w:tmpl w:val="70D89C06"/>
    <w:lvl w:ilvl="0" w:tplc="319C867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9FC236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ECCF25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ACC6E3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3ECAFC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39A3D9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14C703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DA61B0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2F89FB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75" w15:restartNumberingAfterBreak="0">
    <w:nsid w:val="3C3A43A0"/>
    <w:multiLevelType w:val="hybridMultilevel"/>
    <w:tmpl w:val="0A4EB4E0"/>
    <w:lvl w:ilvl="0" w:tplc="63066BA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90E6B4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7D8659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07E127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2C4F75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05A972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26CF0D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C7E88E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F3C13F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76" w15:restartNumberingAfterBreak="0">
    <w:nsid w:val="3C571E80"/>
    <w:multiLevelType w:val="hybridMultilevel"/>
    <w:tmpl w:val="88A46CEE"/>
    <w:lvl w:ilvl="0" w:tplc="4F6AFD1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D8C9CD8">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9CE67F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2FC570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F4ADC6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8C847AA">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A708F4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5A8242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5EE5A04">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77" w15:restartNumberingAfterBreak="0">
    <w:nsid w:val="3C7A5F98"/>
    <w:multiLevelType w:val="hybridMultilevel"/>
    <w:tmpl w:val="3F9CB874"/>
    <w:lvl w:ilvl="0" w:tplc="BFDE36D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D5EE42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52C4C6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496C22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C9612E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64E4E3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1540D6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738C68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2C48B7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78" w15:restartNumberingAfterBreak="0">
    <w:nsid w:val="3C8A4296"/>
    <w:multiLevelType w:val="hybridMultilevel"/>
    <w:tmpl w:val="71A6710A"/>
    <w:lvl w:ilvl="0" w:tplc="F65A82C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086850E">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F8A4A2A">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32A17D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A78F22E">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07CE4E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A10063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73ECCE8">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04EFBC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79" w15:restartNumberingAfterBreak="0">
    <w:nsid w:val="3C9B44B9"/>
    <w:multiLevelType w:val="hybridMultilevel"/>
    <w:tmpl w:val="529EE272"/>
    <w:lvl w:ilvl="0" w:tplc="D0F24D36">
      <w:start w:val="1"/>
      <w:numFmt w:val="bullet"/>
      <w:lvlText w:val="•"/>
      <w:lvlJc w:val="left"/>
      <w:pPr>
        <w:ind w:left="360"/>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1" w:tplc="5EDA69D0">
      <w:start w:val="1"/>
      <w:numFmt w:val="bullet"/>
      <w:lvlText w:val="o"/>
      <w:lvlJc w:val="left"/>
      <w:pPr>
        <w:ind w:left="502"/>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2" w:tplc="CD6668FA">
      <w:start w:val="1"/>
      <w:numFmt w:val="bullet"/>
      <w:lvlText w:val="–"/>
      <w:lvlJc w:val="left"/>
      <w:pPr>
        <w:ind w:left="278"/>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3" w:tplc="B164D7F8">
      <w:start w:val="1"/>
      <w:numFmt w:val="bullet"/>
      <w:lvlText w:val="•"/>
      <w:lvlJc w:val="left"/>
      <w:pPr>
        <w:ind w:left="136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4" w:tplc="CB28358A">
      <w:start w:val="1"/>
      <w:numFmt w:val="bullet"/>
      <w:lvlText w:val="o"/>
      <w:lvlJc w:val="left"/>
      <w:pPr>
        <w:ind w:left="208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5" w:tplc="6D969572">
      <w:start w:val="1"/>
      <w:numFmt w:val="bullet"/>
      <w:lvlText w:val="▪"/>
      <w:lvlJc w:val="left"/>
      <w:pPr>
        <w:ind w:left="280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6" w:tplc="99B083E2">
      <w:start w:val="1"/>
      <w:numFmt w:val="bullet"/>
      <w:lvlText w:val="•"/>
      <w:lvlJc w:val="left"/>
      <w:pPr>
        <w:ind w:left="352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7" w:tplc="E75E966C">
      <w:start w:val="1"/>
      <w:numFmt w:val="bullet"/>
      <w:lvlText w:val="o"/>
      <w:lvlJc w:val="left"/>
      <w:pPr>
        <w:ind w:left="424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8" w:tplc="3FECD34E">
      <w:start w:val="1"/>
      <w:numFmt w:val="bullet"/>
      <w:lvlText w:val="▪"/>
      <w:lvlJc w:val="left"/>
      <w:pPr>
        <w:ind w:left="496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abstractNum>
  <w:abstractNum w:abstractNumId="480" w15:restartNumberingAfterBreak="0">
    <w:nsid w:val="3CB472E4"/>
    <w:multiLevelType w:val="multilevel"/>
    <w:tmpl w:val="D23C06F8"/>
    <w:lvl w:ilvl="0">
      <w:start w:val="1"/>
      <w:numFmt w:val="decimal"/>
      <w:lvlText w:val="%1."/>
      <w:lvlJc w:val="left"/>
      <w:pPr>
        <w:ind w:left="303"/>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66"/>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5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81" w15:restartNumberingAfterBreak="0">
    <w:nsid w:val="3CD87C98"/>
    <w:multiLevelType w:val="hybridMultilevel"/>
    <w:tmpl w:val="57BE730A"/>
    <w:lvl w:ilvl="0" w:tplc="BF9E98A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972023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AB0062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D86C58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5828FD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576954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FE401D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8B0811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7D24FC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82" w15:restartNumberingAfterBreak="0">
    <w:nsid w:val="3CEA1555"/>
    <w:multiLevelType w:val="hybridMultilevel"/>
    <w:tmpl w:val="3D762ED2"/>
    <w:lvl w:ilvl="0" w:tplc="97901A8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9C08DE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CD467B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C74D30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6FA42E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38AD6C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8EE83A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ADA937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50C91C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83" w15:restartNumberingAfterBreak="0">
    <w:nsid w:val="3D0520FC"/>
    <w:multiLevelType w:val="hybridMultilevel"/>
    <w:tmpl w:val="4D7C2316"/>
    <w:lvl w:ilvl="0" w:tplc="8982D6E4">
      <w:start w:val="1"/>
      <w:numFmt w:val="bullet"/>
      <w:lvlText w:val="–"/>
      <w:lvlJc w:val="left"/>
      <w:pPr>
        <w:ind w:left="13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6D4190E">
      <w:start w:val="1"/>
      <w:numFmt w:val="bullet"/>
      <w:lvlText w:val="o"/>
      <w:lvlJc w:val="left"/>
      <w:pPr>
        <w:ind w:left="121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DEA2130">
      <w:start w:val="1"/>
      <w:numFmt w:val="bullet"/>
      <w:lvlText w:val="▪"/>
      <w:lvlJc w:val="left"/>
      <w:pPr>
        <w:ind w:left="193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A52A1F0">
      <w:start w:val="1"/>
      <w:numFmt w:val="bullet"/>
      <w:lvlText w:val="•"/>
      <w:lvlJc w:val="left"/>
      <w:pPr>
        <w:ind w:left="265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930D9EC">
      <w:start w:val="1"/>
      <w:numFmt w:val="bullet"/>
      <w:lvlText w:val="o"/>
      <w:lvlJc w:val="left"/>
      <w:pPr>
        <w:ind w:left="33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986B89E">
      <w:start w:val="1"/>
      <w:numFmt w:val="bullet"/>
      <w:lvlText w:val="▪"/>
      <w:lvlJc w:val="left"/>
      <w:pPr>
        <w:ind w:left="409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2280EFE">
      <w:start w:val="1"/>
      <w:numFmt w:val="bullet"/>
      <w:lvlText w:val="•"/>
      <w:lvlJc w:val="left"/>
      <w:pPr>
        <w:ind w:left="481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1500CFA">
      <w:start w:val="1"/>
      <w:numFmt w:val="bullet"/>
      <w:lvlText w:val="o"/>
      <w:lvlJc w:val="left"/>
      <w:pPr>
        <w:ind w:left="553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9ACE7D2">
      <w:start w:val="1"/>
      <w:numFmt w:val="bullet"/>
      <w:lvlText w:val="▪"/>
      <w:lvlJc w:val="left"/>
      <w:pPr>
        <w:ind w:left="625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84" w15:restartNumberingAfterBreak="0">
    <w:nsid w:val="3D1D4BD9"/>
    <w:multiLevelType w:val="hybridMultilevel"/>
    <w:tmpl w:val="01440902"/>
    <w:lvl w:ilvl="0" w:tplc="D7AA5244">
      <w:start w:val="3"/>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58A2C380">
      <w:start w:val="1"/>
      <w:numFmt w:val="lowerLetter"/>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995285DC">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E1588D3A">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4C30240E">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B964C3F4">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F5E4D83E">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6F3CDB10">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83D06916">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85" w15:restartNumberingAfterBreak="0">
    <w:nsid w:val="3D1E7228"/>
    <w:multiLevelType w:val="hybridMultilevel"/>
    <w:tmpl w:val="91A8773C"/>
    <w:lvl w:ilvl="0" w:tplc="A49A4CD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A2AF7B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A888A7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8B0646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0FA1F9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8EAE2D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52294A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964803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91CAD4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86" w15:restartNumberingAfterBreak="0">
    <w:nsid w:val="3D1F1399"/>
    <w:multiLevelType w:val="multilevel"/>
    <w:tmpl w:val="F9EED15A"/>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87" w15:restartNumberingAfterBreak="0">
    <w:nsid w:val="3D87230F"/>
    <w:multiLevelType w:val="hybridMultilevel"/>
    <w:tmpl w:val="5484CF8A"/>
    <w:lvl w:ilvl="0" w:tplc="5B3C9C0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23ACE30">
      <w:start w:val="1"/>
      <w:numFmt w:val="bullet"/>
      <w:lvlText w:val="o"/>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B660054">
      <w:start w:val="1"/>
      <w:numFmt w:val="bullet"/>
      <w:lvlText w:val="–"/>
      <w:lvlJc w:val="left"/>
      <w:pPr>
        <w:ind w:left="95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3004598">
      <w:start w:val="1"/>
      <w:numFmt w:val="bullet"/>
      <w:lvlText w:val="•"/>
      <w:lvlJc w:val="left"/>
      <w:pPr>
        <w:ind w:left="117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49A8400">
      <w:start w:val="1"/>
      <w:numFmt w:val="bullet"/>
      <w:lvlText w:val="o"/>
      <w:lvlJc w:val="left"/>
      <w:pPr>
        <w:ind w:left="189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796D842">
      <w:start w:val="1"/>
      <w:numFmt w:val="bullet"/>
      <w:lvlText w:val="▪"/>
      <w:lvlJc w:val="left"/>
      <w:pPr>
        <w:ind w:left="261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1CC1F3A">
      <w:start w:val="1"/>
      <w:numFmt w:val="bullet"/>
      <w:lvlText w:val="•"/>
      <w:lvlJc w:val="left"/>
      <w:pPr>
        <w:ind w:left="333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18C9194">
      <w:start w:val="1"/>
      <w:numFmt w:val="bullet"/>
      <w:lvlText w:val="o"/>
      <w:lvlJc w:val="left"/>
      <w:pPr>
        <w:ind w:left="405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3DA3314">
      <w:start w:val="1"/>
      <w:numFmt w:val="bullet"/>
      <w:lvlText w:val="▪"/>
      <w:lvlJc w:val="left"/>
      <w:pPr>
        <w:ind w:left="477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88" w15:restartNumberingAfterBreak="0">
    <w:nsid w:val="3DDE37EF"/>
    <w:multiLevelType w:val="hybridMultilevel"/>
    <w:tmpl w:val="FBA0C670"/>
    <w:lvl w:ilvl="0" w:tplc="5602DD5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32EEBDC">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F88E356">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59CEB80">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3B24D4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9A8C5F6">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39A7000">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8EE476C">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56446E6">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89" w15:restartNumberingAfterBreak="0">
    <w:nsid w:val="3E087ED5"/>
    <w:multiLevelType w:val="hybridMultilevel"/>
    <w:tmpl w:val="0A128DD2"/>
    <w:lvl w:ilvl="0" w:tplc="48B8394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47497A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304BB0A">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086363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CB2260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6687AE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3146DA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5D40918">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68CB82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90" w15:restartNumberingAfterBreak="0">
    <w:nsid w:val="3E323E54"/>
    <w:multiLevelType w:val="hybridMultilevel"/>
    <w:tmpl w:val="D5F4743C"/>
    <w:lvl w:ilvl="0" w:tplc="A038F536">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EC695DC">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59CFC6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44C45B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5B6011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8EEAC9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BC6B37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A4A54C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4BC68BE">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91" w15:restartNumberingAfterBreak="0">
    <w:nsid w:val="3E33656A"/>
    <w:multiLevelType w:val="hybridMultilevel"/>
    <w:tmpl w:val="B0CE3DF8"/>
    <w:lvl w:ilvl="0" w:tplc="AD182782">
      <w:start w:val="1"/>
      <w:numFmt w:val="upperLetter"/>
      <w:lvlText w:val="%1."/>
      <w:lvlJc w:val="left"/>
      <w:pPr>
        <w:ind w:left="1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5E8E8EA">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1A2D352">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262CF58">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86686FC">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49C2302">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5D09C20">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7768342">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F5EDB28">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92" w15:restartNumberingAfterBreak="0">
    <w:nsid w:val="3E5E624B"/>
    <w:multiLevelType w:val="multilevel"/>
    <w:tmpl w:val="66788D3E"/>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51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93" w15:restartNumberingAfterBreak="0">
    <w:nsid w:val="3E8652E0"/>
    <w:multiLevelType w:val="hybridMultilevel"/>
    <w:tmpl w:val="4B44DC7C"/>
    <w:lvl w:ilvl="0" w:tplc="3BD01E52">
      <w:start w:val="1"/>
      <w:numFmt w:val="bullet"/>
      <w:lvlText w:val="–"/>
      <w:lvlJc w:val="left"/>
      <w:pPr>
        <w:ind w:left="0"/>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1" w:tplc="8B7693DA">
      <w:start w:val="1"/>
      <w:numFmt w:val="bullet"/>
      <w:lvlText w:val="o"/>
      <w:lvlJc w:val="left"/>
      <w:pPr>
        <w:ind w:left="119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2" w:tplc="9C9EE32A">
      <w:start w:val="1"/>
      <w:numFmt w:val="bullet"/>
      <w:lvlText w:val="▪"/>
      <w:lvlJc w:val="left"/>
      <w:pPr>
        <w:ind w:left="191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3" w:tplc="79E0F732">
      <w:start w:val="1"/>
      <w:numFmt w:val="bullet"/>
      <w:lvlText w:val="•"/>
      <w:lvlJc w:val="left"/>
      <w:pPr>
        <w:ind w:left="263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4" w:tplc="C4EAF640">
      <w:start w:val="1"/>
      <w:numFmt w:val="bullet"/>
      <w:lvlText w:val="o"/>
      <w:lvlJc w:val="left"/>
      <w:pPr>
        <w:ind w:left="335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5" w:tplc="BBB22FF0">
      <w:start w:val="1"/>
      <w:numFmt w:val="bullet"/>
      <w:lvlText w:val="▪"/>
      <w:lvlJc w:val="left"/>
      <w:pPr>
        <w:ind w:left="407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6" w:tplc="70A8566E">
      <w:start w:val="1"/>
      <w:numFmt w:val="bullet"/>
      <w:lvlText w:val="•"/>
      <w:lvlJc w:val="left"/>
      <w:pPr>
        <w:ind w:left="479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7" w:tplc="1D186180">
      <w:start w:val="1"/>
      <w:numFmt w:val="bullet"/>
      <w:lvlText w:val="o"/>
      <w:lvlJc w:val="left"/>
      <w:pPr>
        <w:ind w:left="551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8" w:tplc="D22A1902">
      <w:start w:val="1"/>
      <w:numFmt w:val="bullet"/>
      <w:lvlText w:val="▪"/>
      <w:lvlJc w:val="left"/>
      <w:pPr>
        <w:ind w:left="623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abstractNum>
  <w:abstractNum w:abstractNumId="494" w15:restartNumberingAfterBreak="0">
    <w:nsid w:val="3E895F5B"/>
    <w:multiLevelType w:val="hybridMultilevel"/>
    <w:tmpl w:val="EE6EB2C0"/>
    <w:lvl w:ilvl="0" w:tplc="211EFC8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E681FE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4522B4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816233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8667158">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79AEDF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0260F58">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632DD34">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38C5922">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95" w15:restartNumberingAfterBreak="0">
    <w:nsid w:val="3EC30D47"/>
    <w:multiLevelType w:val="hybridMultilevel"/>
    <w:tmpl w:val="1004AE78"/>
    <w:lvl w:ilvl="0" w:tplc="A990A8B2">
      <w:start w:val="1"/>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F38584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CFC172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BD6C41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9AEEEB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6CAB67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810731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6F4CDA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0A6954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496" w15:restartNumberingAfterBreak="0">
    <w:nsid w:val="3EE77237"/>
    <w:multiLevelType w:val="hybridMultilevel"/>
    <w:tmpl w:val="DBF839D2"/>
    <w:lvl w:ilvl="0" w:tplc="947A9318">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BB2CF5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FFCAD5C">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AD83F36">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CACF04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292EB1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2DAF15A">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E6C80B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82CFD56">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97" w15:restartNumberingAfterBreak="0">
    <w:nsid w:val="3EF61408"/>
    <w:multiLevelType w:val="hybridMultilevel"/>
    <w:tmpl w:val="64C203EA"/>
    <w:lvl w:ilvl="0" w:tplc="99B8C9D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040D85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672C3AA">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066917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94AFCE8">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934F8CC">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74C3E3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7422B4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292D4B4">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98" w15:restartNumberingAfterBreak="0">
    <w:nsid w:val="3F4C0262"/>
    <w:multiLevelType w:val="hybridMultilevel"/>
    <w:tmpl w:val="0F78B2FE"/>
    <w:lvl w:ilvl="0" w:tplc="3BA0CA7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68EA568">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9A85910">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2FE7378">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B12B54C">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6D4043C">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A9EDDA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1DCEBE4">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3803CE2">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99" w15:restartNumberingAfterBreak="0">
    <w:nsid w:val="3F7417DB"/>
    <w:multiLevelType w:val="hybridMultilevel"/>
    <w:tmpl w:val="E708B9F8"/>
    <w:lvl w:ilvl="0" w:tplc="FF32AE9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A6A43A8">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7CC25B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76C1B1E">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064D35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8AC5E7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CCC145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A18CBF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A602688">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00" w15:restartNumberingAfterBreak="0">
    <w:nsid w:val="3F753D62"/>
    <w:multiLevelType w:val="hybridMultilevel"/>
    <w:tmpl w:val="321CB776"/>
    <w:lvl w:ilvl="0" w:tplc="B5F8861C">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99AC9B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CA0119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9F0C6C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6E2580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D0A64D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EC65A9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1881AD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4E419A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01" w15:restartNumberingAfterBreak="0">
    <w:nsid w:val="3FD34962"/>
    <w:multiLevelType w:val="hybridMultilevel"/>
    <w:tmpl w:val="E6AE598E"/>
    <w:lvl w:ilvl="0" w:tplc="0B702F2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AC442A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37221C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E7A14B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0AA347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0AAA55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B8480D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4CA4DC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82C6DC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02" w15:restartNumberingAfterBreak="0">
    <w:nsid w:val="3FFE3704"/>
    <w:multiLevelType w:val="hybridMultilevel"/>
    <w:tmpl w:val="C9765EF2"/>
    <w:lvl w:ilvl="0" w:tplc="FB9EA9F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E606872">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3C8BDCC">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67E783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50C40C2">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ED4AE2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A487AB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0889DA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A680F4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03" w15:restartNumberingAfterBreak="0">
    <w:nsid w:val="400A728F"/>
    <w:multiLevelType w:val="hybridMultilevel"/>
    <w:tmpl w:val="3DBE0696"/>
    <w:lvl w:ilvl="0" w:tplc="1B24A438">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9F1804D8">
      <w:start w:val="1"/>
      <w:numFmt w:val="lowerLetter"/>
      <w:lvlText w:val="%2"/>
      <w:lvlJc w:val="left"/>
      <w:pPr>
        <w:ind w:left="4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4D868592">
      <w:start w:val="1"/>
      <w:numFmt w:val="lowerLetter"/>
      <w:lvlRestart w:val="0"/>
      <w:lvlText w:val="%3)"/>
      <w:lvlJc w:val="left"/>
      <w:pPr>
        <w:ind w:left="397"/>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C7E410FA">
      <w:start w:val="1"/>
      <w:numFmt w:val="decimal"/>
      <w:lvlText w:val="%4"/>
      <w:lvlJc w:val="left"/>
      <w:pPr>
        <w:ind w:left="122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B0064134">
      <w:start w:val="1"/>
      <w:numFmt w:val="lowerLetter"/>
      <w:lvlText w:val="%5"/>
      <w:lvlJc w:val="left"/>
      <w:pPr>
        <w:ind w:left="194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C9185A24">
      <w:start w:val="1"/>
      <w:numFmt w:val="lowerRoman"/>
      <w:lvlText w:val="%6"/>
      <w:lvlJc w:val="left"/>
      <w:pPr>
        <w:ind w:left="266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923A2C68">
      <w:start w:val="1"/>
      <w:numFmt w:val="decimal"/>
      <w:lvlText w:val="%7"/>
      <w:lvlJc w:val="left"/>
      <w:pPr>
        <w:ind w:left="338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DF90208C">
      <w:start w:val="1"/>
      <w:numFmt w:val="lowerLetter"/>
      <w:lvlText w:val="%8"/>
      <w:lvlJc w:val="left"/>
      <w:pPr>
        <w:ind w:left="41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EDCA2620">
      <w:start w:val="1"/>
      <w:numFmt w:val="lowerRoman"/>
      <w:lvlText w:val="%9"/>
      <w:lvlJc w:val="left"/>
      <w:pPr>
        <w:ind w:left="482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504" w15:restartNumberingAfterBreak="0">
    <w:nsid w:val="40165ED3"/>
    <w:multiLevelType w:val="hybridMultilevel"/>
    <w:tmpl w:val="FE6280B4"/>
    <w:lvl w:ilvl="0" w:tplc="E56038F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5D4EF4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480967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468B44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FD464A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970683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6E6966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080F51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770129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05" w15:restartNumberingAfterBreak="0">
    <w:nsid w:val="401762ED"/>
    <w:multiLevelType w:val="hybridMultilevel"/>
    <w:tmpl w:val="EBBE6DD6"/>
    <w:lvl w:ilvl="0" w:tplc="2304B32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97AB38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656D44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826F9F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4B869B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17C08B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222C76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25E132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B08F4E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06" w15:restartNumberingAfterBreak="0">
    <w:nsid w:val="402B7628"/>
    <w:multiLevelType w:val="hybridMultilevel"/>
    <w:tmpl w:val="4BA8EBEC"/>
    <w:lvl w:ilvl="0" w:tplc="411411CE">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C36920C">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44A9DEA">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CC6C2E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95C76F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C16FE1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F203642">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8E22CA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9F6E22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07" w15:restartNumberingAfterBreak="0">
    <w:nsid w:val="40553DD1"/>
    <w:multiLevelType w:val="hybridMultilevel"/>
    <w:tmpl w:val="86FCEBA6"/>
    <w:lvl w:ilvl="0" w:tplc="CE7271C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C84C94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5404562">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384D16E">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518844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29C608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F20872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D726166">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160998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08" w15:restartNumberingAfterBreak="0">
    <w:nsid w:val="405B2338"/>
    <w:multiLevelType w:val="hybridMultilevel"/>
    <w:tmpl w:val="C6A8D832"/>
    <w:lvl w:ilvl="0" w:tplc="AEB4DC20">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22EC96A">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DC4D8FC">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356D300">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1180F0C">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004F79E">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60A92CC">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3DEEB9A">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8FEDC38">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09" w15:restartNumberingAfterBreak="0">
    <w:nsid w:val="40815670"/>
    <w:multiLevelType w:val="hybridMultilevel"/>
    <w:tmpl w:val="99A2879E"/>
    <w:lvl w:ilvl="0" w:tplc="5CEEAF6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1461C8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426FE0A">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1E47DB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6488EFE">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E10217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722E29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1D0C0D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C36AAB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10" w15:restartNumberingAfterBreak="0">
    <w:nsid w:val="408C0F2B"/>
    <w:multiLevelType w:val="hybridMultilevel"/>
    <w:tmpl w:val="4DD8BA42"/>
    <w:lvl w:ilvl="0" w:tplc="10503FC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A08E0EE">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88A8AA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132220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6E4F468">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5686B8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44C33F2">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A3E7448">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778AF1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11" w15:restartNumberingAfterBreak="0">
    <w:nsid w:val="4091421A"/>
    <w:multiLevelType w:val="multilevel"/>
    <w:tmpl w:val="4DEE2A86"/>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512" w15:restartNumberingAfterBreak="0">
    <w:nsid w:val="40B06BF8"/>
    <w:multiLevelType w:val="hybridMultilevel"/>
    <w:tmpl w:val="CE6465B4"/>
    <w:lvl w:ilvl="0" w:tplc="1E449E82">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86F01FCE">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74E4D04E">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C36C9A8E">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B588A82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19F631B8">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A8E2979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BD6C88EA">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EEF27AE4">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513" w15:restartNumberingAfterBreak="0">
    <w:nsid w:val="40BE6A17"/>
    <w:multiLevelType w:val="hybridMultilevel"/>
    <w:tmpl w:val="94F4D71C"/>
    <w:lvl w:ilvl="0" w:tplc="0AF6D878">
      <w:start w:val="1"/>
      <w:numFmt w:val="bullet"/>
      <w:lvlText w:val="–"/>
      <w:lvlJc w:val="left"/>
      <w:pPr>
        <w:ind w:left="455"/>
      </w:pPr>
      <w:rPr>
        <w:rFonts w:ascii="Times New Roman" w:eastAsia="Times New Roman" w:hAnsi="Times New Roman" w:cs="Times New Roman"/>
        <w:b w:val="0"/>
        <w:i w:val="0"/>
        <w:strike w:val="0"/>
        <w:dstrike w:val="0"/>
        <w:color w:val="1D1C18"/>
        <w:sz w:val="25"/>
        <w:szCs w:val="25"/>
        <w:u w:val="none" w:color="000000"/>
        <w:bdr w:val="none" w:sz="0" w:space="0" w:color="auto"/>
        <w:shd w:val="clear" w:color="auto" w:fill="auto"/>
        <w:vertAlign w:val="baseline"/>
      </w:rPr>
    </w:lvl>
    <w:lvl w:ilvl="1" w:tplc="EC00719E">
      <w:start w:val="1"/>
      <w:numFmt w:val="decimal"/>
      <w:lvlText w:val="%2."/>
      <w:lvlJc w:val="left"/>
      <w:pPr>
        <w:ind w:left="899"/>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2" w:tplc="31866108">
      <w:start w:val="1"/>
      <w:numFmt w:val="lowerRoman"/>
      <w:lvlText w:val="%3"/>
      <w:lvlJc w:val="left"/>
      <w:pPr>
        <w:ind w:left="176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3" w:tplc="CCD2384A">
      <w:start w:val="1"/>
      <w:numFmt w:val="decimal"/>
      <w:lvlText w:val="%4"/>
      <w:lvlJc w:val="left"/>
      <w:pPr>
        <w:ind w:left="248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4" w:tplc="FCE20E3E">
      <w:start w:val="1"/>
      <w:numFmt w:val="lowerLetter"/>
      <w:lvlText w:val="%5"/>
      <w:lvlJc w:val="left"/>
      <w:pPr>
        <w:ind w:left="320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5" w:tplc="BA3ADC66">
      <w:start w:val="1"/>
      <w:numFmt w:val="lowerRoman"/>
      <w:lvlText w:val="%6"/>
      <w:lvlJc w:val="left"/>
      <w:pPr>
        <w:ind w:left="392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6" w:tplc="B9662FC2">
      <w:start w:val="1"/>
      <w:numFmt w:val="decimal"/>
      <w:lvlText w:val="%7"/>
      <w:lvlJc w:val="left"/>
      <w:pPr>
        <w:ind w:left="464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7" w:tplc="94502652">
      <w:start w:val="1"/>
      <w:numFmt w:val="lowerLetter"/>
      <w:lvlText w:val="%8"/>
      <w:lvlJc w:val="left"/>
      <w:pPr>
        <w:ind w:left="536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lvl w:ilvl="8" w:tplc="60FE78DE">
      <w:start w:val="1"/>
      <w:numFmt w:val="lowerRoman"/>
      <w:lvlText w:val="%9"/>
      <w:lvlJc w:val="left"/>
      <w:pPr>
        <w:ind w:left="6080"/>
      </w:pPr>
      <w:rPr>
        <w:rFonts w:ascii="Times New Roman" w:eastAsia="Times New Roman" w:hAnsi="Times New Roman" w:cs="Times New Roman"/>
        <w:b w:val="0"/>
        <w:i w:val="0"/>
        <w:strike w:val="0"/>
        <w:dstrike w:val="0"/>
        <w:color w:val="2F2B26"/>
        <w:sz w:val="25"/>
        <w:szCs w:val="25"/>
        <w:u w:val="none" w:color="000000"/>
        <w:bdr w:val="none" w:sz="0" w:space="0" w:color="auto"/>
        <w:shd w:val="clear" w:color="auto" w:fill="auto"/>
        <w:vertAlign w:val="baseline"/>
      </w:rPr>
    </w:lvl>
  </w:abstractNum>
  <w:abstractNum w:abstractNumId="514" w15:restartNumberingAfterBreak="0">
    <w:nsid w:val="40DB5F34"/>
    <w:multiLevelType w:val="hybridMultilevel"/>
    <w:tmpl w:val="384E624C"/>
    <w:lvl w:ilvl="0" w:tplc="776A8EC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5D80CEA">
      <w:start w:val="1"/>
      <w:numFmt w:val="bullet"/>
      <w:lvlText w:val="o"/>
      <w:lvlJc w:val="left"/>
      <w:pPr>
        <w:ind w:left="120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FECE028">
      <w:start w:val="1"/>
      <w:numFmt w:val="bullet"/>
      <w:lvlText w:val="▪"/>
      <w:lvlJc w:val="left"/>
      <w:pPr>
        <w:ind w:left="192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FF0A148">
      <w:start w:val="1"/>
      <w:numFmt w:val="bullet"/>
      <w:lvlText w:val="•"/>
      <w:lvlJc w:val="left"/>
      <w:pPr>
        <w:ind w:left="264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9BE59EC">
      <w:start w:val="1"/>
      <w:numFmt w:val="bullet"/>
      <w:lvlText w:val="o"/>
      <w:lvlJc w:val="left"/>
      <w:pPr>
        <w:ind w:left="336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05A31E2">
      <w:start w:val="1"/>
      <w:numFmt w:val="bullet"/>
      <w:lvlText w:val="▪"/>
      <w:lvlJc w:val="left"/>
      <w:pPr>
        <w:ind w:left="408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546590C">
      <w:start w:val="1"/>
      <w:numFmt w:val="bullet"/>
      <w:lvlText w:val="•"/>
      <w:lvlJc w:val="left"/>
      <w:pPr>
        <w:ind w:left="480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10CD14E">
      <w:start w:val="1"/>
      <w:numFmt w:val="bullet"/>
      <w:lvlText w:val="o"/>
      <w:lvlJc w:val="left"/>
      <w:pPr>
        <w:ind w:left="552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644FB5E">
      <w:start w:val="1"/>
      <w:numFmt w:val="bullet"/>
      <w:lvlText w:val="▪"/>
      <w:lvlJc w:val="left"/>
      <w:pPr>
        <w:ind w:left="624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15" w15:restartNumberingAfterBreak="0">
    <w:nsid w:val="40E54C7A"/>
    <w:multiLevelType w:val="hybridMultilevel"/>
    <w:tmpl w:val="3F68CB40"/>
    <w:lvl w:ilvl="0" w:tplc="E572E78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8E8707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100F37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C8A9C4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3E42E8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1B812C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302F56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22222E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E94B56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16" w15:restartNumberingAfterBreak="0">
    <w:nsid w:val="4100701D"/>
    <w:multiLevelType w:val="hybridMultilevel"/>
    <w:tmpl w:val="D696B3C6"/>
    <w:lvl w:ilvl="0" w:tplc="62B64AF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C8A94B4">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AF608A6">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644821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030881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806160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A98A66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3C651BE">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D4072C8">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17" w15:restartNumberingAfterBreak="0">
    <w:nsid w:val="41604A09"/>
    <w:multiLevelType w:val="hybridMultilevel"/>
    <w:tmpl w:val="DF7C324A"/>
    <w:lvl w:ilvl="0" w:tplc="CA081C80">
      <w:start w:val="1"/>
      <w:numFmt w:val="upperLetter"/>
      <w:lvlText w:val="%1."/>
      <w:lvlJc w:val="left"/>
      <w:pPr>
        <w:ind w:left="39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3126ACA">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3F0F82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ECE3412">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408F03A">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D3C04B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03CDD9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CE0046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AB61EA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18" w15:restartNumberingAfterBreak="0">
    <w:nsid w:val="418A04BF"/>
    <w:multiLevelType w:val="hybridMultilevel"/>
    <w:tmpl w:val="93DAAD14"/>
    <w:lvl w:ilvl="0" w:tplc="492EDF1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CBA376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9EC97F0">
      <w:start w:val="1"/>
      <w:numFmt w:val="bullet"/>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27010F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288559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1C8B9C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328689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65CD9A8">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1BAC58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19" w15:restartNumberingAfterBreak="0">
    <w:nsid w:val="41CE342A"/>
    <w:multiLevelType w:val="hybridMultilevel"/>
    <w:tmpl w:val="E216F518"/>
    <w:lvl w:ilvl="0" w:tplc="3A8A46A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A826F4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ED427C8">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A686F2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8E0AC1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4DEA652">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816C00A">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1E4D1C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FE4398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20" w15:restartNumberingAfterBreak="0">
    <w:nsid w:val="41D55344"/>
    <w:multiLevelType w:val="hybridMultilevel"/>
    <w:tmpl w:val="4CAA8F42"/>
    <w:lvl w:ilvl="0" w:tplc="71264762">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5CA2EA6">
      <w:start w:val="1"/>
      <w:numFmt w:val="bullet"/>
      <w:lvlText w:val="o"/>
      <w:lvlJc w:val="left"/>
      <w:pPr>
        <w:ind w:left="12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CE01918">
      <w:start w:val="1"/>
      <w:numFmt w:val="bullet"/>
      <w:lvlText w:val="▪"/>
      <w:lvlJc w:val="left"/>
      <w:pPr>
        <w:ind w:left="19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4B63B34">
      <w:start w:val="1"/>
      <w:numFmt w:val="bullet"/>
      <w:lvlText w:val="•"/>
      <w:lvlJc w:val="left"/>
      <w:pPr>
        <w:ind w:left="26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54051D2">
      <w:start w:val="1"/>
      <w:numFmt w:val="bullet"/>
      <w:lvlText w:val="o"/>
      <w:lvlJc w:val="left"/>
      <w:pPr>
        <w:ind w:left="34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3C4BB46">
      <w:start w:val="1"/>
      <w:numFmt w:val="bullet"/>
      <w:lvlText w:val="▪"/>
      <w:lvlJc w:val="left"/>
      <w:pPr>
        <w:ind w:left="41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A408AFA">
      <w:start w:val="1"/>
      <w:numFmt w:val="bullet"/>
      <w:lvlText w:val="•"/>
      <w:lvlJc w:val="left"/>
      <w:pPr>
        <w:ind w:left="48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5F212F2">
      <w:start w:val="1"/>
      <w:numFmt w:val="bullet"/>
      <w:lvlText w:val="o"/>
      <w:lvlJc w:val="left"/>
      <w:pPr>
        <w:ind w:left="55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F06FE56">
      <w:start w:val="1"/>
      <w:numFmt w:val="bullet"/>
      <w:lvlText w:val="▪"/>
      <w:lvlJc w:val="left"/>
      <w:pPr>
        <w:ind w:left="62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21" w15:restartNumberingAfterBreak="0">
    <w:nsid w:val="41E41CF2"/>
    <w:multiLevelType w:val="hybridMultilevel"/>
    <w:tmpl w:val="3D9863B4"/>
    <w:lvl w:ilvl="0" w:tplc="7194996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6A04FF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AEE096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2BA724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3E6BD4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A9E373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05A668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5CE771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22A27A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22" w15:restartNumberingAfterBreak="0">
    <w:nsid w:val="42323F07"/>
    <w:multiLevelType w:val="hybridMultilevel"/>
    <w:tmpl w:val="84C61668"/>
    <w:lvl w:ilvl="0" w:tplc="0ED2CCE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8F67F5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886B56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CB4BD1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67CDF2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7BE128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314499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FA619C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F2A210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23" w15:restartNumberingAfterBreak="0">
    <w:nsid w:val="427D68DE"/>
    <w:multiLevelType w:val="hybridMultilevel"/>
    <w:tmpl w:val="BFDE4C24"/>
    <w:lvl w:ilvl="0" w:tplc="934EB51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0429AE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E52CF7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87CA43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AF247D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65015F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858F11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1A2B84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8E2C82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24" w15:restartNumberingAfterBreak="0">
    <w:nsid w:val="42C40B17"/>
    <w:multiLevelType w:val="multilevel"/>
    <w:tmpl w:val="56B27B10"/>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4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25" w15:restartNumberingAfterBreak="0">
    <w:nsid w:val="42C534C8"/>
    <w:multiLevelType w:val="hybridMultilevel"/>
    <w:tmpl w:val="2F8A06DC"/>
    <w:lvl w:ilvl="0" w:tplc="8F2C0B9E">
      <w:start w:val="2"/>
      <w:numFmt w:val="upperLetter"/>
      <w:lvlText w:val="%1."/>
      <w:lvlJc w:val="left"/>
      <w:pPr>
        <w:ind w:left="55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CE8053E">
      <w:start w:val="1"/>
      <w:numFmt w:val="lowerLetter"/>
      <w:lvlText w:val="%2"/>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D0229D4">
      <w:start w:val="1"/>
      <w:numFmt w:val="lowerRoman"/>
      <w:lvlText w:val="%3"/>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46622E8">
      <w:start w:val="1"/>
      <w:numFmt w:val="decimal"/>
      <w:lvlText w:val="%4"/>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25AE8E4">
      <w:start w:val="1"/>
      <w:numFmt w:val="lowerLetter"/>
      <w:lvlText w:val="%5"/>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1A2526A">
      <w:start w:val="1"/>
      <w:numFmt w:val="lowerRoman"/>
      <w:lvlText w:val="%6"/>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8A87D0C">
      <w:start w:val="1"/>
      <w:numFmt w:val="decimal"/>
      <w:lvlText w:val="%7"/>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FF271C0">
      <w:start w:val="1"/>
      <w:numFmt w:val="lowerLetter"/>
      <w:lvlText w:val="%8"/>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73C2E18">
      <w:start w:val="1"/>
      <w:numFmt w:val="lowerRoman"/>
      <w:lvlText w:val="%9"/>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26" w15:restartNumberingAfterBreak="0">
    <w:nsid w:val="430F5231"/>
    <w:multiLevelType w:val="hybridMultilevel"/>
    <w:tmpl w:val="AF70123A"/>
    <w:lvl w:ilvl="0" w:tplc="9D7E7764">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1709C5A">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F786BEA">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756FC9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EE24EEA">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6F6EF3E">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278231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94CB62E">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22433EA">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27" w15:restartNumberingAfterBreak="0">
    <w:nsid w:val="43224040"/>
    <w:multiLevelType w:val="hybridMultilevel"/>
    <w:tmpl w:val="511AE4BA"/>
    <w:lvl w:ilvl="0" w:tplc="2FF65768">
      <w:start w:val="1"/>
      <w:numFmt w:val="upperLetter"/>
      <w:lvlText w:val="%1."/>
      <w:lvlJc w:val="left"/>
      <w:pPr>
        <w:ind w:left="5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BE2FE46">
      <w:start w:val="1"/>
      <w:numFmt w:val="lowerLetter"/>
      <w:lvlText w:val="%2"/>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0F6D0DE">
      <w:start w:val="1"/>
      <w:numFmt w:val="lowerRoman"/>
      <w:lvlText w:val="%3"/>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F5681F2">
      <w:start w:val="1"/>
      <w:numFmt w:val="decimal"/>
      <w:lvlText w:val="%4"/>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50C2A42">
      <w:start w:val="1"/>
      <w:numFmt w:val="lowerLetter"/>
      <w:lvlText w:val="%5"/>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02290F6">
      <w:start w:val="1"/>
      <w:numFmt w:val="lowerRoman"/>
      <w:lvlText w:val="%6"/>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EB82268">
      <w:start w:val="1"/>
      <w:numFmt w:val="decimal"/>
      <w:lvlText w:val="%7"/>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15EF77E">
      <w:start w:val="1"/>
      <w:numFmt w:val="lowerLetter"/>
      <w:lvlText w:val="%8"/>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1F0E5E2">
      <w:start w:val="1"/>
      <w:numFmt w:val="lowerRoman"/>
      <w:lvlText w:val="%9"/>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28" w15:restartNumberingAfterBreak="0">
    <w:nsid w:val="432A70EB"/>
    <w:multiLevelType w:val="hybridMultilevel"/>
    <w:tmpl w:val="56601E38"/>
    <w:lvl w:ilvl="0" w:tplc="8BD8870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A12B82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6587D6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1CA772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7406E6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2F04AF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606331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F2AFD1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04686B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29" w15:restartNumberingAfterBreak="0">
    <w:nsid w:val="43525214"/>
    <w:multiLevelType w:val="hybridMultilevel"/>
    <w:tmpl w:val="34A4F7D8"/>
    <w:lvl w:ilvl="0" w:tplc="A0D2444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670BD4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550034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8B60FF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AAEC5D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85CF57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15E9A6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AB0397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5CEBC8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30" w15:restartNumberingAfterBreak="0">
    <w:nsid w:val="43636273"/>
    <w:multiLevelType w:val="hybridMultilevel"/>
    <w:tmpl w:val="6124164C"/>
    <w:lvl w:ilvl="0" w:tplc="B83A14E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EF2B03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DC80B32">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1E835B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FC44C1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5300F7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BD0080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92ABED0">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3BA1266">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31" w15:restartNumberingAfterBreak="0">
    <w:nsid w:val="43A01C34"/>
    <w:multiLevelType w:val="hybridMultilevel"/>
    <w:tmpl w:val="6222466E"/>
    <w:lvl w:ilvl="0" w:tplc="6E2AAF9A">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5AC30BE">
      <w:start w:val="1"/>
      <w:numFmt w:val="bullet"/>
      <w:lvlText w:val="o"/>
      <w:lvlJc w:val="left"/>
      <w:pPr>
        <w:ind w:left="119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564DDDA">
      <w:start w:val="1"/>
      <w:numFmt w:val="bullet"/>
      <w:lvlText w:val="▪"/>
      <w:lvlJc w:val="left"/>
      <w:pPr>
        <w:ind w:left="191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E1ACDB0">
      <w:start w:val="1"/>
      <w:numFmt w:val="bullet"/>
      <w:lvlText w:val="•"/>
      <w:lvlJc w:val="left"/>
      <w:pPr>
        <w:ind w:left="26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CAE2B2C">
      <w:start w:val="1"/>
      <w:numFmt w:val="bullet"/>
      <w:lvlText w:val="o"/>
      <w:lvlJc w:val="left"/>
      <w:pPr>
        <w:ind w:left="33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51E3D66">
      <w:start w:val="1"/>
      <w:numFmt w:val="bullet"/>
      <w:lvlText w:val="▪"/>
      <w:lvlJc w:val="left"/>
      <w:pPr>
        <w:ind w:left="407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178AF66">
      <w:start w:val="1"/>
      <w:numFmt w:val="bullet"/>
      <w:lvlText w:val="•"/>
      <w:lvlJc w:val="left"/>
      <w:pPr>
        <w:ind w:left="479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596CA62">
      <w:start w:val="1"/>
      <w:numFmt w:val="bullet"/>
      <w:lvlText w:val="o"/>
      <w:lvlJc w:val="left"/>
      <w:pPr>
        <w:ind w:left="551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29E32BA">
      <w:start w:val="1"/>
      <w:numFmt w:val="bullet"/>
      <w:lvlText w:val="▪"/>
      <w:lvlJc w:val="left"/>
      <w:pPr>
        <w:ind w:left="62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32" w15:restartNumberingAfterBreak="0">
    <w:nsid w:val="43A30A4B"/>
    <w:multiLevelType w:val="hybridMultilevel"/>
    <w:tmpl w:val="327AD8EC"/>
    <w:lvl w:ilvl="0" w:tplc="94FC3474">
      <w:start w:val="1"/>
      <w:numFmt w:val="decimal"/>
      <w:lvlText w:val="%1"/>
      <w:lvlJc w:val="left"/>
      <w:pPr>
        <w:ind w:left="3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3520678">
      <w:start w:val="1"/>
      <w:numFmt w:val="decimal"/>
      <w:lvlRestart w:val="0"/>
      <w:lvlText w:val="%2"/>
      <w:lvlJc w:val="left"/>
      <w:pPr>
        <w:ind w:left="1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DCA19EE">
      <w:start w:val="1"/>
      <w:numFmt w:val="lowerRoman"/>
      <w:lvlText w:val="%3"/>
      <w:lvlJc w:val="left"/>
      <w:pPr>
        <w:ind w:left="396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580B61C">
      <w:start w:val="1"/>
      <w:numFmt w:val="decimal"/>
      <w:lvlText w:val="%4"/>
      <w:lvlJc w:val="left"/>
      <w:pPr>
        <w:ind w:left="46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ED4109A">
      <w:start w:val="1"/>
      <w:numFmt w:val="lowerLetter"/>
      <w:lvlText w:val="%5"/>
      <w:lvlJc w:val="left"/>
      <w:pPr>
        <w:ind w:left="540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C7EE7FE">
      <w:start w:val="1"/>
      <w:numFmt w:val="lowerRoman"/>
      <w:lvlText w:val="%6"/>
      <w:lvlJc w:val="left"/>
      <w:pPr>
        <w:ind w:left="612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60455DC">
      <w:start w:val="1"/>
      <w:numFmt w:val="decimal"/>
      <w:lvlText w:val="%7"/>
      <w:lvlJc w:val="left"/>
      <w:pPr>
        <w:ind w:left="684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7841CF6">
      <w:start w:val="1"/>
      <w:numFmt w:val="lowerLetter"/>
      <w:lvlText w:val="%8"/>
      <w:lvlJc w:val="left"/>
      <w:pPr>
        <w:ind w:left="756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37E2BCE">
      <w:start w:val="1"/>
      <w:numFmt w:val="lowerRoman"/>
      <w:lvlText w:val="%9"/>
      <w:lvlJc w:val="left"/>
      <w:pPr>
        <w:ind w:left="828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33" w15:restartNumberingAfterBreak="0">
    <w:nsid w:val="43A37A9C"/>
    <w:multiLevelType w:val="hybridMultilevel"/>
    <w:tmpl w:val="006A3552"/>
    <w:lvl w:ilvl="0" w:tplc="007E49B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58CA01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098A9E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4CE44E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7E202E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406782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E68B67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C128BA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6F4A0F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34" w15:restartNumberingAfterBreak="0">
    <w:nsid w:val="43AD1844"/>
    <w:multiLevelType w:val="hybridMultilevel"/>
    <w:tmpl w:val="42F88500"/>
    <w:lvl w:ilvl="0" w:tplc="D1DC774A">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DD5E0386">
      <w:start w:val="1"/>
      <w:numFmt w:val="lowerLetter"/>
      <w:lvlRestart w:val="0"/>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69CAC788">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5C6C22B2">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89889F4C">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D7DCC096">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B83EC1A4">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650E51F6">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9940AA42">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535" w15:restartNumberingAfterBreak="0">
    <w:nsid w:val="43C64C61"/>
    <w:multiLevelType w:val="hybridMultilevel"/>
    <w:tmpl w:val="BEAEA332"/>
    <w:lvl w:ilvl="0" w:tplc="1E3656A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D20EC5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030538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A9AC86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172D23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EA01BB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EBC846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CCED2A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77C56A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36" w15:restartNumberingAfterBreak="0">
    <w:nsid w:val="44215DC3"/>
    <w:multiLevelType w:val="hybridMultilevel"/>
    <w:tmpl w:val="AABC9D7A"/>
    <w:lvl w:ilvl="0" w:tplc="C69E2EC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CE6ADAC">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9864D58">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A1A7444">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592EFCA">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FFE2A08">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9C8801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7DE2CC6">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F32217C">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37" w15:restartNumberingAfterBreak="0">
    <w:nsid w:val="442B6E9A"/>
    <w:multiLevelType w:val="hybridMultilevel"/>
    <w:tmpl w:val="CDAA9418"/>
    <w:lvl w:ilvl="0" w:tplc="D7F0BEE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B960E32">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3386C8C">
      <w:start w:val="1"/>
      <w:numFmt w:val="bullet"/>
      <w:lvlRestart w:val="0"/>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BA65DB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3BA53F2">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422689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6B24AB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1DE7AD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55E08B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38" w15:restartNumberingAfterBreak="0">
    <w:nsid w:val="44571036"/>
    <w:multiLevelType w:val="hybridMultilevel"/>
    <w:tmpl w:val="467EA5D6"/>
    <w:lvl w:ilvl="0" w:tplc="B30A0502">
      <w:start w:val="2"/>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C4446A2">
      <w:start w:val="1"/>
      <w:numFmt w:val="lowerLetter"/>
      <w:lvlText w:val="%2"/>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91402B6">
      <w:start w:val="1"/>
      <w:numFmt w:val="lowerRoman"/>
      <w:lvlText w:val="%3"/>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B94C506">
      <w:start w:val="1"/>
      <w:numFmt w:val="decimal"/>
      <w:lvlText w:val="%4"/>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7D00406">
      <w:start w:val="1"/>
      <w:numFmt w:val="lowerLetter"/>
      <w:lvlText w:val="%5"/>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21C4BE0">
      <w:start w:val="1"/>
      <w:numFmt w:val="lowerRoman"/>
      <w:lvlText w:val="%6"/>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D66F9CE">
      <w:start w:val="1"/>
      <w:numFmt w:val="decimal"/>
      <w:lvlText w:val="%7"/>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C30ABD0">
      <w:start w:val="1"/>
      <w:numFmt w:val="lowerLetter"/>
      <w:lvlText w:val="%8"/>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E82C8F0">
      <w:start w:val="1"/>
      <w:numFmt w:val="lowerRoman"/>
      <w:lvlText w:val="%9"/>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39" w15:restartNumberingAfterBreak="0">
    <w:nsid w:val="447217FA"/>
    <w:multiLevelType w:val="hybridMultilevel"/>
    <w:tmpl w:val="3112E19A"/>
    <w:lvl w:ilvl="0" w:tplc="62F8334C">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B9AA4D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D2E02E2">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FB863A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8FAC816">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CECF3AA">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9BAF76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1A8EF9A">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F44F56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40" w15:restartNumberingAfterBreak="0">
    <w:nsid w:val="44773925"/>
    <w:multiLevelType w:val="hybridMultilevel"/>
    <w:tmpl w:val="FD4AB1E6"/>
    <w:lvl w:ilvl="0" w:tplc="3B5CBCD0">
      <w:start w:val="1"/>
      <w:numFmt w:val="lowerLetter"/>
      <w:lvlText w:val="%1)"/>
      <w:lvlJc w:val="left"/>
      <w:pPr>
        <w:ind w:left="3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68A154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4565FF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E66A388">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8F29F6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AF8516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39E6DA0">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4F627E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F367E0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41" w15:restartNumberingAfterBreak="0">
    <w:nsid w:val="44872433"/>
    <w:multiLevelType w:val="hybridMultilevel"/>
    <w:tmpl w:val="C4A0A736"/>
    <w:lvl w:ilvl="0" w:tplc="477A7BD8">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460CCBE">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1E016CE">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44C6062">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3F04992">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63E11EA">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5649E52">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DDA8550">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68AE6AA">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42" w15:restartNumberingAfterBreak="0">
    <w:nsid w:val="44A23989"/>
    <w:multiLevelType w:val="hybridMultilevel"/>
    <w:tmpl w:val="18ACF578"/>
    <w:lvl w:ilvl="0" w:tplc="88C8EFC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E36C63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1A4E79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ABE684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08CBAC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4D6607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B5210C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E50A35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6C81A7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43" w15:restartNumberingAfterBreak="0">
    <w:nsid w:val="44BA53FC"/>
    <w:multiLevelType w:val="hybridMultilevel"/>
    <w:tmpl w:val="531A96EE"/>
    <w:lvl w:ilvl="0" w:tplc="D3D4152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C3AB0E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B7A4B7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69EF0B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F205C0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A1C192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AD4C07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F1A7DC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844299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44" w15:restartNumberingAfterBreak="0">
    <w:nsid w:val="44D432ED"/>
    <w:multiLevelType w:val="hybridMultilevel"/>
    <w:tmpl w:val="D19E0FD2"/>
    <w:lvl w:ilvl="0" w:tplc="510E1076">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1EC8E8C">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7D833F4">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B62FA4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D74EAB8">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B1E7E4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F0604E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5728194">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34455A8">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45" w15:restartNumberingAfterBreak="0">
    <w:nsid w:val="44E07CD3"/>
    <w:multiLevelType w:val="hybridMultilevel"/>
    <w:tmpl w:val="EEDC1838"/>
    <w:lvl w:ilvl="0" w:tplc="6BAC2D7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9F88B7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3EE284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940D2D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878D4F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EC65EF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2E6EFD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1B060C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CE0A96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46" w15:restartNumberingAfterBreak="0">
    <w:nsid w:val="44F23CC3"/>
    <w:multiLevelType w:val="hybridMultilevel"/>
    <w:tmpl w:val="A87C4E78"/>
    <w:lvl w:ilvl="0" w:tplc="E1CA8534">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ECAA79E">
      <w:start w:val="1"/>
      <w:numFmt w:val="bullet"/>
      <w:lvlText w:val="o"/>
      <w:lvlJc w:val="left"/>
      <w:pPr>
        <w:ind w:left="12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8000624">
      <w:start w:val="1"/>
      <w:numFmt w:val="bullet"/>
      <w:lvlText w:val="▪"/>
      <w:lvlJc w:val="left"/>
      <w:pPr>
        <w:ind w:left="19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04C9A3A">
      <w:start w:val="1"/>
      <w:numFmt w:val="bullet"/>
      <w:lvlText w:val="•"/>
      <w:lvlJc w:val="left"/>
      <w:pPr>
        <w:ind w:left="26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F348310">
      <w:start w:val="1"/>
      <w:numFmt w:val="bullet"/>
      <w:lvlText w:val="o"/>
      <w:lvlJc w:val="left"/>
      <w:pPr>
        <w:ind w:left="33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2483D08">
      <w:start w:val="1"/>
      <w:numFmt w:val="bullet"/>
      <w:lvlText w:val="▪"/>
      <w:lvlJc w:val="left"/>
      <w:pPr>
        <w:ind w:left="41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4AC39A4">
      <w:start w:val="1"/>
      <w:numFmt w:val="bullet"/>
      <w:lvlText w:val="•"/>
      <w:lvlJc w:val="left"/>
      <w:pPr>
        <w:ind w:left="48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ADC0822">
      <w:start w:val="1"/>
      <w:numFmt w:val="bullet"/>
      <w:lvlText w:val="o"/>
      <w:lvlJc w:val="left"/>
      <w:pPr>
        <w:ind w:left="55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E8082E0">
      <w:start w:val="1"/>
      <w:numFmt w:val="bullet"/>
      <w:lvlText w:val="▪"/>
      <w:lvlJc w:val="left"/>
      <w:pPr>
        <w:ind w:left="62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47" w15:restartNumberingAfterBreak="0">
    <w:nsid w:val="44F65130"/>
    <w:multiLevelType w:val="hybridMultilevel"/>
    <w:tmpl w:val="AED48EE6"/>
    <w:lvl w:ilvl="0" w:tplc="92847A7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B0C961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E743700">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3E6F23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352297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2DC058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B38C1D2">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A02333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C2E70EA">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48" w15:restartNumberingAfterBreak="0">
    <w:nsid w:val="450D3EB7"/>
    <w:multiLevelType w:val="hybridMultilevel"/>
    <w:tmpl w:val="6516882A"/>
    <w:lvl w:ilvl="0" w:tplc="1ABAAF1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76C15A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84C925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620169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C868F0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5E2A2F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DF22D7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936E47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668077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49" w15:restartNumberingAfterBreak="0">
    <w:nsid w:val="454947B8"/>
    <w:multiLevelType w:val="hybridMultilevel"/>
    <w:tmpl w:val="2CB8DD54"/>
    <w:lvl w:ilvl="0" w:tplc="7F9CE1D2">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58ABA10">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EACFE2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99CA2E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3BA23AE">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8D24DE0">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742825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C2CD95C">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72E315A">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50" w15:restartNumberingAfterBreak="0">
    <w:nsid w:val="45756B8F"/>
    <w:multiLevelType w:val="hybridMultilevel"/>
    <w:tmpl w:val="4C469892"/>
    <w:lvl w:ilvl="0" w:tplc="C7022126">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2B48C8A8">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47CAA278">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81E8176C">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E79E2E0E">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1AF6BD0E">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32C282F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96EAF8C4">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297E1C92">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551" w15:restartNumberingAfterBreak="0">
    <w:nsid w:val="45BB532F"/>
    <w:multiLevelType w:val="hybridMultilevel"/>
    <w:tmpl w:val="D53282C8"/>
    <w:lvl w:ilvl="0" w:tplc="B6961A22">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DAEA27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5E641B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614483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B18386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C14C0A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2223E72">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B38B8D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5D65A8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52" w15:restartNumberingAfterBreak="0">
    <w:nsid w:val="45D40D49"/>
    <w:multiLevelType w:val="hybridMultilevel"/>
    <w:tmpl w:val="C846C348"/>
    <w:lvl w:ilvl="0" w:tplc="1B3638D4">
      <w:start w:val="1"/>
      <w:numFmt w:val="bullet"/>
      <w:lvlText w:val="–"/>
      <w:lvlJc w:val="left"/>
      <w:pPr>
        <w:ind w:left="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71AA0CFC">
      <w:start w:val="1"/>
      <w:numFmt w:val="bullet"/>
      <w:lvlText w:val="o"/>
      <w:lvlJc w:val="left"/>
      <w:pPr>
        <w:ind w:left="11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A5B6BA38">
      <w:start w:val="1"/>
      <w:numFmt w:val="bullet"/>
      <w:lvlText w:val="▪"/>
      <w:lvlJc w:val="left"/>
      <w:pPr>
        <w:ind w:left="19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9FF2A4F0">
      <w:start w:val="1"/>
      <w:numFmt w:val="bullet"/>
      <w:lvlText w:val="•"/>
      <w:lvlJc w:val="left"/>
      <w:pPr>
        <w:ind w:left="26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3712F8A0">
      <w:start w:val="1"/>
      <w:numFmt w:val="bullet"/>
      <w:lvlText w:val="o"/>
      <w:lvlJc w:val="left"/>
      <w:pPr>
        <w:ind w:left="334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A13E3DD4">
      <w:start w:val="1"/>
      <w:numFmt w:val="bullet"/>
      <w:lvlText w:val="▪"/>
      <w:lvlJc w:val="left"/>
      <w:pPr>
        <w:ind w:left="406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74E4B05E">
      <w:start w:val="1"/>
      <w:numFmt w:val="bullet"/>
      <w:lvlText w:val="•"/>
      <w:lvlJc w:val="left"/>
      <w:pPr>
        <w:ind w:left="47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97EEF65C">
      <w:start w:val="1"/>
      <w:numFmt w:val="bullet"/>
      <w:lvlText w:val="o"/>
      <w:lvlJc w:val="left"/>
      <w:pPr>
        <w:ind w:left="55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B2AE5B5E">
      <w:start w:val="1"/>
      <w:numFmt w:val="bullet"/>
      <w:lvlText w:val="▪"/>
      <w:lvlJc w:val="left"/>
      <w:pPr>
        <w:ind w:left="62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553" w15:restartNumberingAfterBreak="0">
    <w:nsid w:val="45E24231"/>
    <w:multiLevelType w:val="hybridMultilevel"/>
    <w:tmpl w:val="1E82CBF8"/>
    <w:lvl w:ilvl="0" w:tplc="6910F634">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F2232CC">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706871A">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2A6A78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3BA013C">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F324A1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1C2B45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402D43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73A304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54" w15:restartNumberingAfterBreak="0">
    <w:nsid w:val="461D1119"/>
    <w:multiLevelType w:val="hybridMultilevel"/>
    <w:tmpl w:val="33DE3A34"/>
    <w:lvl w:ilvl="0" w:tplc="5FE4246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4962F4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BAC5E8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A70A580">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F3CDB80">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12C3700">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73A5902">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2302BC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9FCF390">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55" w15:restartNumberingAfterBreak="0">
    <w:nsid w:val="466D1427"/>
    <w:multiLevelType w:val="multilevel"/>
    <w:tmpl w:val="A54867E0"/>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23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816"/>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556" w15:restartNumberingAfterBreak="0">
    <w:nsid w:val="46D9338C"/>
    <w:multiLevelType w:val="hybridMultilevel"/>
    <w:tmpl w:val="7D9C6C66"/>
    <w:lvl w:ilvl="0" w:tplc="17D2292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58650F8">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3D44D32">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5740EF8">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4761EBA">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8885D0A">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D3851C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732B23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56E3D2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57" w15:restartNumberingAfterBreak="0">
    <w:nsid w:val="471064C3"/>
    <w:multiLevelType w:val="hybridMultilevel"/>
    <w:tmpl w:val="9E70D5E2"/>
    <w:lvl w:ilvl="0" w:tplc="C1C07954">
      <w:start w:val="1"/>
      <w:numFmt w:val="bullet"/>
      <w:lvlText w:val="–"/>
      <w:lvlJc w:val="left"/>
      <w:pPr>
        <w:ind w:left="101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9205642">
      <w:start w:val="1"/>
      <w:numFmt w:val="bullet"/>
      <w:lvlText w:val="o"/>
      <w:lvlJc w:val="left"/>
      <w:pPr>
        <w:ind w:left="17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974F25A">
      <w:start w:val="1"/>
      <w:numFmt w:val="bullet"/>
      <w:lvlText w:val="▪"/>
      <w:lvlJc w:val="left"/>
      <w:pPr>
        <w:ind w:left="24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3EA3706">
      <w:start w:val="1"/>
      <w:numFmt w:val="bullet"/>
      <w:lvlText w:val="•"/>
      <w:lvlJc w:val="left"/>
      <w:pPr>
        <w:ind w:left="32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9F4544A">
      <w:start w:val="1"/>
      <w:numFmt w:val="bullet"/>
      <w:lvlText w:val="o"/>
      <w:lvlJc w:val="left"/>
      <w:pPr>
        <w:ind w:left="39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0062144">
      <w:start w:val="1"/>
      <w:numFmt w:val="bullet"/>
      <w:lvlText w:val="▪"/>
      <w:lvlJc w:val="left"/>
      <w:pPr>
        <w:ind w:left="46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632B888">
      <w:start w:val="1"/>
      <w:numFmt w:val="bullet"/>
      <w:lvlText w:val="•"/>
      <w:lvlJc w:val="left"/>
      <w:pPr>
        <w:ind w:left="5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9AE6ED0">
      <w:start w:val="1"/>
      <w:numFmt w:val="bullet"/>
      <w:lvlText w:val="o"/>
      <w:lvlJc w:val="left"/>
      <w:pPr>
        <w:ind w:left="6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CC0ED24">
      <w:start w:val="1"/>
      <w:numFmt w:val="bullet"/>
      <w:lvlText w:val="▪"/>
      <w:lvlJc w:val="left"/>
      <w:pPr>
        <w:ind w:left="6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58" w15:restartNumberingAfterBreak="0">
    <w:nsid w:val="47206A0F"/>
    <w:multiLevelType w:val="hybridMultilevel"/>
    <w:tmpl w:val="145673BA"/>
    <w:lvl w:ilvl="0" w:tplc="1FA689B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9B2F2F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630962E">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6362640">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1C082A8">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D9420F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E3A1190">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8C68096">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4E48518">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59" w15:restartNumberingAfterBreak="0">
    <w:nsid w:val="47221AE9"/>
    <w:multiLevelType w:val="hybridMultilevel"/>
    <w:tmpl w:val="43FCA890"/>
    <w:lvl w:ilvl="0" w:tplc="19FA054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334ADBE">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166A24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30440EE">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F18F7E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6003FBA">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97444B8">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7C488D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3E8075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60" w15:restartNumberingAfterBreak="0">
    <w:nsid w:val="474C6DD6"/>
    <w:multiLevelType w:val="hybridMultilevel"/>
    <w:tmpl w:val="04CE8E2E"/>
    <w:lvl w:ilvl="0" w:tplc="E6A6182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418C9B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7662D8A">
      <w:start w:val="1"/>
      <w:numFmt w:val="bullet"/>
      <w:lvlRestart w:val="0"/>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7DAD6C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54AC648">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102751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2B6D7B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EF47780">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1A8D4C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61" w15:restartNumberingAfterBreak="0">
    <w:nsid w:val="4777582B"/>
    <w:multiLevelType w:val="hybridMultilevel"/>
    <w:tmpl w:val="4012470C"/>
    <w:lvl w:ilvl="0" w:tplc="03AC2C1A">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E46784E">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A5A231A">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8E0D10E">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532AB22">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A2A8608">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2AA43C4">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29A5A7A">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162F09A">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62" w15:restartNumberingAfterBreak="0">
    <w:nsid w:val="477D3796"/>
    <w:multiLevelType w:val="hybridMultilevel"/>
    <w:tmpl w:val="62084552"/>
    <w:lvl w:ilvl="0" w:tplc="A7AC0F50">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5026A72">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20072B0">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1F8EA1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986EBB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01A22F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C2C3E1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4B8D81C">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6D6A9C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63" w15:restartNumberingAfterBreak="0">
    <w:nsid w:val="478E6885"/>
    <w:multiLevelType w:val="hybridMultilevel"/>
    <w:tmpl w:val="26EA30CE"/>
    <w:lvl w:ilvl="0" w:tplc="A1B41AC2">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F1AB470">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98EF44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FAEA90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5EA24C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0C253B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26473D2">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18CB7C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4EE063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64" w15:restartNumberingAfterBreak="0">
    <w:nsid w:val="47CA5D6D"/>
    <w:multiLevelType w:val="hybridMultilevel"/>
    <w:tmpl w:val="EFD8BFA2"/>
    <w:lvl w:ilvl="0" w:tplc="57F83DD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0949E8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BA207EE">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BE0A30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B481750">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EE6FD80">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290A30E">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19057C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BC2225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65" w15:restartNumberingAfterBreak="0">
    <w:nsid w:val="48192FD2"/>
    <w:multiLevelType w:val="hybridMultilevel"/>
    <w:tmpl w:val="809E9972"/>
    <w:lvl w:ilvl="0" w:tplc="3578BBE2">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C2C609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5FC953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1AC09BC">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EF40C9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3C6F5C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F527A30">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8B854A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B20C610">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66" w15:restartNumberingAfterBreak="0">
    <w:nsid w:val="48472082"/>
    <w:multiLevelType w:val="hybridMultilevel"/>
    <w:tmpl w:val="CAFCB94A"/>
    <w:lvl w:ilvl="0" w:tplc="ED74010E">
      <w:start w:val="2"/>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7B25E10">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B98486A">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0547C8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23AA0C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420111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2FEB4E2">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C08D95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AC0C8DE">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67" w15:restartNumberingAfterBreak="0">
    <w:nsid w:val="48523920"/>
    <w:multiLevelType w:val="hybridMultilevel"/>
    <w:tmpl w:val="8FAE80BC"/>
    <w:lvl w:ilvl="0" w:tplc="2CDC40B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6F0120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FE6B5A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6A2595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F426CE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7240F7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ED2977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5708D9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D52FA4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68" w15:restartNumberingAfterBreak="0">
    <w:nsid w:val="48A7786E"/>
    <w:multiLevelType w:val="hybridMultilevel"/>
    <w:tmpl w:val="B34636AA"/>
    <w:lvl w:ilvl="0" w:tplc="61CAF7C2">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8DB03BF8">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D465D0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4629D38">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5D04D00">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D0C223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B1C74F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F203920">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9008B5E">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69" w15:restartNumberingAfterBreak="0">
    <w:nsid w:val="48E36E27"/>
    <w:multiLevelType w:val="hybridMultilevel"/>
    <w:tmpl w:val="31DE6FC0"/>
    <w:lvl w:ilvl="0" w:tplc="830E26D2">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8A708B3C">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ECB6B4F6">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C944E328">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F8E06368">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FAD8FDCA">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F6BE868E">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7A2EA2AE">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62B05C1C">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570" w15:restartNumberingAfterBreak="0">
    <w:nsid w:val="48E7781C"/>
    <w:multiLevelType w:val="hybridMultilevel"/>
    <w:tmpl w:val="2748631E"/>
    <w:lvl w:ilvl="0" w:tplc="F72280D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3C02242">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6EAAF4A">
      <w:start w:val="1"/>
      <w:numFmt w:val="bullet"/>
      <w:lvlRestart w:val="0"/>
      <w:lvlText w:val="–"/>
      <w:lvlJc w:val="left"/>
      <w:pPr>
        <w:ind w:left="40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D7CE68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5226C82">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93A206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39CBEF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F8C699C">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08CF93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71" w15:restartNumberingAfterBreak="0">
    <w:nsid w:val="48FE77A7"/>
    <w:multiLevelType w:val="hybridMultilevel"/>
    <w:tmpl w:val="2D9282DA"/>
    <w:lvl w:ilvl="0" w:tplc="601ED2D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94697D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854C64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0E4A37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B36BE9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83A6C1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3E63FB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830FF4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05CBF3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72" w15:restartNumberingAfterBreak="0">
    <w:nsid w:val="49365B5C"/>
    <w:multiLevelType w:val="hybridMultilevel"/>
    <w:tmpl w:val="46BAAD04"/>
    <w:lvl w:ilvl="0" w:tplc="FD544E2A">
      <w:start w:val="1"/>
      <w:numFmt w:val="bullet"/>
      <w:lvlText w:val="–"/>
      <w:lvlJc w:val="left"/>
      <w:pPr>
        <w:ind w:left="1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9A2615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9726FFC">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192C29E">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05AE8CE">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8420A7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576A52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7088DE4">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A48D414">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73" w15:restartNumberingAfterBreak="0">
    <w:nsid w:val="49630D81"/>
    <w:multiLevelType w:val="hybridMultilevel"/>
    <w:tmpl w:val="95BA7416"/>
    <w:lvl w:ilvl="0" w:tplc="E7C27D56">
      <w:start w:val="1"/>
      <w:numFmt w:val="bullet"/>
      <w:lvlText w:val="–"/>
      <w:lvlJc w:val="left"/>
      <w:pPr>
        <w:ind w:left="1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C36D954">
      <w:start w:val="1"/>
      <w:numFmt w:val="bullet"/>
      <w:lvlText w:val="o"/>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69ABCDC">
      <w:start w:val="1"/>
      <w:numFmt w:val="bullet"/>
      <w:lvlText w:val="▪"/>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E6200A0">
      <w:start w:val="1"/>
      <w:numFmt w:val="bullet"/>
      <w:lvlText w:val="•"/>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1DCF9DA">
      <w:start w:val="1"/>
      <w:numFmt w:val="bullet"/>
      <w:lvlText w:val="o"/>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544648A">
      <w:start w:val="1"/>
      <w:numFmt w:val="bullet"/>
      <w:lvlText w:val="▪"/>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89C6B7C">
      <w:start w:val="1"/>
      <w:numFmt w:val="bullet"/>
      <w:lvlText w:val="•"/>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A3CFA72">
      <w:start w:val="1"/>
      <w:numFmt w:val="bullet"/>
      <w:lvlText w:val="o"/>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C088CBC">
      <w:start w:val="1"/>
      <w:numFmt w:val="bullet"/>
      <w:lvlText w:val="▪"/>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74" w15:restartNumberingAfterBreak="0">
    <w:nsid w:val="497C634E"/>
    <w:multiLevelType w:val="hybridMultilevel"/>
    <w:tmpl w:val="C1C8BA5C"/>
    <w:lvl w:ilvl="0" w:tplc="00F07576">
      <w:start w:val="1"/>
      <w:numFmt w:val="bullet"/>
      <w:lvlText w:val="•"/>
      <w:lvlJc w:val="left"/>
      <w:pPr>
        <w:ind w:left="36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1" w:tplc="AE78A03E">
      <w:start w:val="1"/>
      <w:numFmt w:val="bullet"/>
      <w:lvlText w:val="–"/>
      <w:lvlJc w:val="left"/>
      <w:pPr>
        <w:ind w:left="901"/>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2" w:tplc="025CF5C0">
      <w:start w:val="1"/>
      <w:numFmt w:val="bullet"/>
      <w:lvlText w:val="▪"/>
      <w:lvlJc w:val="left"/>
      <w:pPr>
        <w:ind w:left="176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3" w:tplc="6116E824">
      <w:start w:val="1"/>
      <w:numFmt w:val="bullet"/>
      <w:lvlText w:val="•"/>
      <w:lvlJc w:val="left"/>
      <w:pPr>
        <w:ind w:left="248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4" w:tplc="40624360">
      <w:start w:val="1"/>
      <w:numFmt w:val="bullet"/>
      <w:lvlText w:val="o"/>
      <w:lvlJc w:val="left"/>
      <w:pPr>
        <w:ind w:left="320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5" w:tplc="2562A9A4">
      <w:start w:val="1"/>
      <w:numFmt w:val="bullet"/>
      <w:lvlText w:val="▪"/>
      <w:lvlJc w:val="left"/>
      <w:pPr>
        <w:ind w:left="392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6" w:tplc="9F4EDC4C">
      <w:start w:val="1"/>
      <w:numFmt w:val="bullet"/>
      <w:lvlText w:val="•"/>
      <w:lvlJc w:val="left"/>
      <w:pPr>
        <w:ind w:left="464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7" w:tplc="CA62AE62">
      <w:start w:val="1"/>
      <w:numFmt w:val="bullet"/>
      <w:lvlText w:val="o"/>
      <w:lvlJc w:val="left"/>
      <w:pPr>
        <w:ind w:left="536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8" w:tplc="63067354">
      <w:start w:val="1"/>
      <w:numFmt w:val="bullet"/>
      <w:lvlText w:val="▪"/>
      <w:lvlJc w:val="left"/>
      <w:pPr>
        <w:ind w:left="608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abstractNum>
  <w:abstractNum w:abstractNumId="575" w15:restartNumberingAfterBreak="0">
    <w:nsid w:val="498E1D9B"/>
    <w:multiLevelType w:val="hybridMultilevel"/>
    <w:tmpl w:val="F8C4065A"/>
    <w:lvl w:ilvl="0" w:tplc="05FAC19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6B8976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B22602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C26B24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21E739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E8224A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0B628F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7A2BD0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60EA0F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76" w15:restartNumberingAfterBreak="0">
    <w:nsid w:val="49B73E96"/>
    <w:multiLevelType w:val="hybridMultilevel"/>
    <w:tmpl w:val="7C7E4BF6"/>
    <w:lvl w:ilvl="0" w:tplc="766C8450">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050D15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D9EBD7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BD2E22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768421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10C6A7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FFE7DB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2347EE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B5022C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77" w15:restartNumberingAfterBreak="0">
    <w:nsid w:val="49C37AB1"/>
    <w:multiLevelType w:val="hybridMultilevel"/>
    <w:tmpl w:val="568223E6"/>
    <w:lvl w:ilvl="0" w:tplc="881044A6">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9600BF0">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0949C8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F3257D8">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8B676FA">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790EF1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568B84C">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346B2B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15A2B5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78" w15:restartNumberingAfterBreak="0">
    <w:nsid w:val="49F87275"/>
    <w:multiLevelType w:val="multilevel"/>
    <w:tmpl w:val="8370EBA6"/>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579" w15:restartNumberingAfterBreak="0">
    <w:nsid w:val="4A044385"/>
    <w:multiLevelType w:val="hybridMultilevel"/>
    <w:tmpl w:val="1CF2C61E"/>
    <w:lvl w:ilvl="0" w:tplc="E3AA76E6">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510F6A8">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4B67E72">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2A2A64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BAC1240">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E6C3498">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0AE899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75268D4">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E785496">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80" w15:restartNumberingAfterBreak="0">
    <w:nsid w:val="4A4337E3"/>
    <w:multiLevelType w:val="hybridMultilevel"/>
    <w:tmpl w:val="96C4513E"/>
    <w:lvl w:ilvl="0" w:tplc="288C037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D4E7B1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9747F9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CEA3B7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850A1C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2747A3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3482F9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88406E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01078C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81" w15:restartNumberingAfterBreak="0">
    <w:nsid w:val="4AF01D64"/>
    <w:multiLevelType w:val="hybridMultilevel"/>
    <w:tmpl w:val="8FD2F5AA"/>
    <w:lvl w:ilvl="0" w:tplc="1BD62B8C">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D7C36A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B8CE53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7BE5B7A">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7388BF6">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EEE102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0A2FF6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034719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76429C0">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82" w15:restartNumberingAfterBreak="0">
    <w:nsid w:val="4AFB4A9F"/>
    <w:multiLevelType w:val="hybridMultilevel"/>
    <w:tmpl w:val="E468FC70"/>
    <w:lvl w:ilvl="0" w:tplc="F22E5EA0">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486566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2F4A2D8">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920199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0442F5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2B4184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43EE58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88E139C">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A4ADCB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83" w15:restartNumberingAfterBreak="0">
    <w:nsid w:val="4B8562D0"/>
    <w:multiLevelType w:val="hybridMultilevel"/>
    <w:tmpl w:val="47A85C32"/>
    <w:lvl w:ilvl="0" w:tplc="6CFEDC02">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B95A3B94">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FFB2D4D2">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34AC33E2">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B18851B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FD48752E">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DDBAA5EE">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34529AA0">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74AC71E6">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584" w15:restartNumberingAfterBreak="0">
    <w:nsid w:val="4B901C4B"/>
    <w:multiLevelType w:val="multilevel"/>
    <w:tmpl w:val="28BE67F8"/>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585" w15:restartNumberingAfterBreak="0">
    <w:nsid w:val="4BAE0745"/>
    <w:multiLevelType w:val="hybridMultilevel"/>
    <w:tmpl w:val="1BCA9B82"/>
    <w:lvl w:ilvl="0" w:tplc="3172589C">
      <w:start w:val="1"/>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BEA7BAC">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4E48FF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E165E1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646C92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322D41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956A430">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21A499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F3C49F0">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86" w15:restartNumberingAfterBreak="0">
    <w:nsid w:val="4BB65676"/>
    <w:multiLevelType w:val="hybridMultilevel"/>
    <w:tmpl w:val="4BC2A6B8"/>
    <w:lvl w:ilvl="0" w:tplc="5C3CD86A">
      <w:start w:val="1"/>
      <w:numFmt w:val="bullet"/>
      <w:lvlText w:val="•"/>
      <w:lvlJc w:val="left"/>
      <w:pPr>
        <w:ind w:left="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0C6E1F80">
      <w:start w:val="1"/>
      <w:numFmt w:val="bullet"/>
      <w:lvlText w:val="o"/>
      <w:lvlJc w:val="left"/>
      <w:pPr>
        <w:ind w:left="118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E4A42928">
      <w:start w:val="1"/>
      <w:numFmt w:val="bullet"/>
      <w:lvlText w:val="▪"/>
      <w:lvlJc w:val="left"/>
      <w:pPr>
        <w:ind w:left="190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5E9605FA">
      <w:start w:val="1"/>
      <w:numFmt w:val="bullet"/>
      <w:lvlText w:val="•"/>
      <w:lvlJc w:val="left"/>
      <w:pPr>
        <w:ind w:left="262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8A5EBE82">
      <w:start w:val="1"/>
      <w:numFmt w:val="bullet"/>
      <w:lvlText w:val="o"/>
      <w:lvlJc w:val="left"/>
      <w:pPr>
        <w:ind w:left="334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1AD01BC4">
      <w:start w:val="1"/>
      <w:numFmt w:val="bullet"/>
      <w:lvlText w:val="▪"/>
      <w:lvlJc w:val="left"/>
      <w:pPr>
        <w:ind w:left="406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8DD817CC">
      <w:start w:val="1"/>
      <w:numFmt w:val="bullet"/>
      <w:lvlText w:val="•"/>
      <w:lvlJc w:val="left"/>
      <w:pPr>
        <w:ind w:left="478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6C2AE6CC">
      <w:start w:val="1"/>
      <w:numFmt w:val="bullet"/>
      <w:lvlText w:val="o"/>
      <w:lvlJc w:val="left"/>
      <w:pPr>
        <w:ind w:left="550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B324E2DC">
      <w:start w:val="1"/>
      <w:numFmt w:val="bullet"/>
      <w:lvlText w:val="▪"/>
      <w:lvlJc w:val="left"/>
      <w:pPr>
        <w:ind w:left="622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587" w15:restartNumberingAfterBreak="0">
    <w:nsid w:val="4BD44E92"/>
    <w:multiLevelType w:val="hybridMultilevel"/>
    <w:tmpl w:val="1B9443F6"/>
    <w:lvl w:ilvl="0" w:tplc="BE3A438C">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9CFAB1F8">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B12E75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C26D770">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22A79CE">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942AB5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99C384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9B0059A">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3D878BE">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88" w15:restartNumberingAfterBreak="0">
    <w:nsid w:val="4BEC54B1"/>
    <w:multiLevelType w:val="hybridMultilevel"/>
    <w:tmpl w:val="8FA4054E"/>
    <w:lvl w:ilvl="0" w:tplc="EAF0AA2C">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C6BCA068">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5D18D31E">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D91A333A">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81563E3E">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5D3AF96A">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DEB41EF2">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904C20E0">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786A054A">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589" w15:restartNumberingAfterBreak="0">
    <w:nsid w:val="4C274888"/>
    <w:multiLevelType w:val="hybridMultilevel"/>
    <w:tmpl w:val="A7BA1AF0"/>
    <w:lvl w:ilvl="0" w:tplc="EE28F2A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8E85C7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2D84D7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E9A49F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196431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6E0F1B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814F5D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250953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E00A87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90" w15:restartNumberingAfterBreak="0">
    <w:nsid w:val="4C521C76"/>
    <w:multiLevelType w:val="hybridMultilevel"/>
    <w:tmpl w:val="42F40508"/>
    <w:lvl w:ilvl="0" w:tplc="7D5A4F6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1BC5E2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EAE282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AB4C52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3CC5C3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7AA4F3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20C443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CD8716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DDAF40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91" w15:restartNumberingAfterBreak="0">
    <w:nsid w:val="4C9C489E"/>
    <w:multiLevelType w:val="hybridMultilevel"/>
    <w:tmpl w:val="460A749C"/>
    <w:lvl w:ilvl="0" w:tplc="EF2C2202">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D0CA1FE">
      <w:start w:val="1"/>
      <w:numFmt w:val="bullet"/>
      <w:lvlText w:val="o"/>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0A6D3D2">
      <w:start w:val="1"/>
      <w:numFmt w:val="bullet"/>
      <w:lvlText w:val="▪"/>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BAEC13A">
      <w:start w:val="1"/>
      <w:numFmt w:val="bullet"/>
      <w:lvlText w:val="•"/>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6D06E2C">
      <w:start w:val="1"/>
      <w:numFmt w:val="bullet"/>
      <w:lvlText w:val="o"/>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F24EE38">
      <w:start w:val="1"/>
      <w:numFmt w:val="bullet"/>
      <w:lvlText w:val="▪"/>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8684486">
      <w:start w:val="1"/>
      <w:numFmt w:val="bullet"/>
      <w:lvlText w:val="•"/>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7F6E5CE">
      <w:start w:val="1"/>
      <w:numFmt w:val="bullet"/>
      <w:lvlText w:val="o"/>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CAEBA3A">
      <w:start w:val="1"/>
      <w:numFmt w:val="bullet"/>
      <w:lvlText w:val="▪"/>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92" w15:restartNumberingAfterBreak="0">
    <w:nsid w:val="4CA47070"/>
    <w:multiLevelType w:val="hybridMultilevel"/>
    <w:tmpl w:val="A5EE3EAA"/>
    <w:lvl w:ilvl="0" w:tplc="61D8FF8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F3CF2A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870132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8CCCD1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E94790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ABEA8D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D2C663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7E27D2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9B4C85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93" w15:restartNumberingAfterBreak="0">
    <w:nsid w:val="4CAB6F89"/>
    <w:multiLevelType w:val="multilevel"/>
    <w:tmpl w:val="3272CAD6"/>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94" w15:restartNumberingAfterBreak="0">
    <w:nsid w:val="4CBA5290"/>
    <w:multiLevelType w:val="hybridMultilevel"/>
    <w:tmpl w:val="69E86518"/>
    <w:lvl w:ilvl="0" w:tplc="A51C99EC">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76A5D1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1EC0C2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08C9B5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518675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498841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CE25F30">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F4A9AF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DDE83D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95" w15:restartNumberingAfterBreak="0">
    <w:nsid w:val="4CE6638A"/>
    <w:multiLevelType w:val="hybridMultilevel"/>
    <w:tmpl w:val="BCAA4BF0"/>
    <w:lvl w:ilvl="0" w:tplc="B5840CD0">
      <w:start w:val="1"/>
      <w:numFmt w:val="decimal"/>
      <w:lvlText w:val="%1."/>
      <w:lvlJc w:val="left"/>
      <w:pPr>
        <w:ind w:left="2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FA6C63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D669B0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07E221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3BA35C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B92E82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33EB912">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0F02FD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3163990">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96" w15:restartNumberingAfterBreak="0">
    <w:nsid w:val="4D015E6C"/>
    <w:multiLevelType w:val="hybridMultilevel"/>
    <w:tmpl w:val="3E9C3B46"/>
    <w:lvl w:ilvl="0" w:tplc="3F00443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134304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E2C984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338908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536087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2EAE44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832119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1DE90F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5A6AAA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97" w15:restartNumberingAfterBreak="0">
    <w:nsid w:val="4D2A147D"/>
    <w:multiLevelType w:val="hybridMultilevel"/>
    <w:tmpl w:val="6AA4B1A4"/>
    <w:lvl w:ilvl="0" w:tplc="6D026EC0">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E824E46">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D16B250">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EBE20EC">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ACE3942">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ABA8D84">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3CE081E">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8B481EA">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26E13EA">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98" w15:restartNumberingAfterBreak="0">
    <w:nsid w:val="4D6A2219"/>
    <w:multiLevelType w:val="hybridMultilevel"/>
    <w:tmpl w:val="853CB62C"/>
    <w:lvl w:ilvl="0" w:tplc="4D08AB3A">
      <w:start w:val="3"/>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022189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382051A">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18424B8">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7B6B0A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08A783A">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94237B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8D81E8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142370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599" w15:restartNumberingAfterBreak="0">
    <w:nsid w:val="4DAF7B21"/>
    <w:multiLevelType w:val="hybridMultilevel"/>
    <w:tmpl w:val="D0B66C12"/>
    <w:lvl w:ilvl="0" w:tplc="912A9C70">
      <w:start w:val="1"/>
      <w:numFmt w:val="upperLetter"/>
      <w:lvlText w:val="%1."/>
      <w:lvlJc w:val="left"/>
      <w:pPr>
        <w:ind w:left="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AD60BCC">
      <w:start w:val="1"/>
      <w:numFmt w:val="lowerLetter"/>
      <w:lvlText w:val="%2"/>
      <w:lvlJc w:val="left"/>
      <w:pPr>
        <w:ind w:left="136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7622CA0">
      <w:start w:val="1"/>
      <w:numFmt w:val="lowerRoman"/>
      <w:lvlText w:val="%3"/>
      <w:lvlJc w:val="left"/>
      <w:pPr>
        <w:ind w:left="208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4383D54">
      <w:start w:val="1"/>
      <w:numFmt w:val="decimal"/>
      <w:lvlText w:val="%4"/>
      <w:lvlJc w:val="left"/>
      <w:pPr>
        <w:ind w:left="280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2D8D1D2">
      <w:start w:val="1"/>
      <w:numFmt w:val="lowerLetter"/>
      <w:lvlText w:val="%5"/>
      <w:lvlJc w:val="left"/>
      <w:pPr>
        <w:ind w:left="352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2A48998">
      <w:start w:val="1"/>
      <w:numFmt w:val="lowerRoman"/>
      <w:lvlText w:val="%6"/>
      <w:lvlJc w:val="left"/>
      <w:pPr>
        <w:ind w:left="424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D16E298">
      <w:start w:val="1"/>
      <w:numFmt w:val="decimal"/>
      <w:lvlText w:val="%7"/>
      <w:lvlJc w:val="left"/>
      <w:pPr>
        <w:ind w:left="496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32EFEBE">
      <w:start w:val="1"/>
      <w:numFmt w:val="lowerLetter"/>
      <w:lvlText w:val="%8"/>
      <w:lvlJc w:val="left"/>
      <w:pPr>
        <w:ind w:left="568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E88B56A">
      <w:start w:val="1"/>
      <w:numFmt w:val="lowerRoman"/>
      <w:lvlText w:val="%9"/>
      <w:lvlJc w:val="left"/>
      <w:pPr>
        <w:ind w:left="640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00" w15:restartNumberingAfterBreak="0">
    <w:nsid w:val="4DB31255"/>
    <w:multiLevelType w:val="hybridMultilevel"/>
    <w:tmpl w:val="0F1CFFA0"/>
    <w:lvl w:ilvl="0" w:tplc="2A28B7E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184B57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1906E3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FCE940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CCE5B7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F2E027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96C4F9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8A4DE5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A64162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01" w15:restartNumberingAfterBreak="0">
    <w:nsid w:val="4DC42974"/>
    <w:multiLevelType w:val="multilevel"/>
    <w:tmpl w:val="0A6632A2"/>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02" w15:restartNumberingAfterBreak="0">
    <w:nsid w:val="4DC83851"/>
    <w:multiLevelType w:val="multilevel"/>
    <w:tmpl w:val="76588CF6"/>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603" w15:restartNumberingAfterBreak="0">
    <w:nsid w:val="4DCD6913"/>
    <w:multiLevelType w:val="hybridMultilevel"/>
    <w:tmpl w:val="944CBBA8"/>
    <w:lvl w:ilvl="0" w:tplc="CA247F2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4D66E1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846685C">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56E4832">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7303F1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D4C015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3923B42">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C444AA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4ECF1F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04" w15:restartNumberingAfterBreak="0">
    <w:nsid w:val="4DD5316B"/>
    <w:multiLevelType w:val="hybridMultilevel"/>
    <w:tmpl w:val="150A9BB4"/>
    <w:lvl w:ilvl="0" w:tplc="DD8A848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39238E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D9602F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CD8955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1788D1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1406E3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586F97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964990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C3C981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05" w15:restartNumberingAfterBreak="0">
    <w:nsid w:val="4DD93D49"/>
    <w:multiLevelType w:val="hybridMultilevel"/>
    <w:tmpl w:val="9F9CD386"/>
    <w:lvl w:ilvl="0" w:tplc="6D422054">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3844DE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BD2C87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33AA30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136171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0DEE61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5A0D9E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54E4BF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540264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06" w15:restartNumberingAfterBreak="0">
    <w:nsid w:val="4DDE0563"/>
    <w:multiLevelType w:val="hybridMultilevel"/>
    <w:tmpl w:val="C83E674C"/>
    <w:lvl w:ilvl="0" w:tplc="4126E07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B442F5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8D87DDC">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772E7A2">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9E80D18">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FE2441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3BE9B7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FCE4040">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EC0CBA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07" w15:restartNumberingAfterBreak="0">
    <w:nsid w:val="4E067740"/>
    <w:multiLevelType w:val="hybridMultilevel"/>
    <w:tmpl w:val="46CEB974"/>
    <w:lvl w:ilvl="0" w:tplc="0E948532">
      <w:start w:val="1"/>
      <w:numFmt w:val="decimal"/>
      <w:lvlText w:val="%1."/>
      <w:lvlJc w:val="left"/>
      <w:pPr>
        <w:ind w:left="2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71E4508">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1DC86B0">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6FECAD2">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4862370">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CFE6246">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C806EE0">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4462D38">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E146622">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08" w15:restartNumberingAfterBreak="0">
    <w:nsid w:val="4E4B5937"/>
    <w:multiLevelType w:val="hybridMultilevel"/>
    <w:tmpl w:val="D534A548"/>
    <w:lvl w:ilvl="0" w:tplc="396E799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80EA81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B82CCA8">
      <w:start w:val="1"/>
      <w:numFmt w:val="bullet"/>
      <w:lvlRestart w:val="0"/>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78A25B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A422DF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B22F09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A020798">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986293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7B02E9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09" w15:restartNumberingAfterBreak="0">
    <w:nsid w:val="4E8E67B3"/>
    <w:multiLevelType w:val="hybridMultilevel"/>
    <w:tmpl w:val="213E8CC2"/>
    <w:lvl w:ilvl="0" w:tplc="8BC2FA8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318C42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70E195A">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AE8363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A3089CA">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496C7B8">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C6AC09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7F04B24">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9CE1640">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10" w15:restartNumberingAfterBreak="0">
    <w:nsid w:val="4E914F83"/>
    <w:multiLevelType w:val="hybridMultilevel"/>
    <w:tmpl w:val="53265E8E"/>
    <w:lvl w:ilvl="0" w:tplc="D0865DBA">
      <w:start w:val="2"/>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604E860">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ED224E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EFC178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EAC27E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87CF56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648C37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B0E572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C64A0E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11" w15:restartNumberingAfterBreak="0">
    <w:nsid w:val="4EBE064F"/>
    <w:multiLevelType w:val="hybridMultilevel"/>
    <w:tmpl w:val="8260320C"/>
    <w:lvl w:ilvl="0" w:tplc="627CBC42">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AC857E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018363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B9E1FB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E884502">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FC6503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1A8C42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1069A1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942288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12" w15:restartNumberingAfterBreak="0">
    <w:nsid w:val="4EC6366C"/>
    <w:multiLevelType w:val="hybridMultilevel"/>
    <w:tmpl w:val="36D4AE98"/>
    <w:lvl w:ilvl="0" w:tplc="85F0D41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5825D1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9D4057C">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6D207D0">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470B48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F6A98A6">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0CEC81A">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1F6F09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E184E3C">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13" w15:restartNumberingAfterBreak="0">
    <w:nsid w:val="4EC93F58"/>
    <w:multiLevelType w:val="hybridMultilevel"/>
    <w:tmpl w:val="ABD45938"/>
    <w:lvl w:ilvl="0" w:tplc="4DAAC5F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AB0B56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2E46FC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514BA7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8448CF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B46430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CF4158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E4408E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C4225B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14" w15:restartNumberingAfterBreak="0">
    <w:nsid w:val="4ED6394D"/>
    <w:multiLevelType w:val="hybridMultilevel"/>
    <w:tmpl w:val="F38E2628"/>
    <w:lvl w:ilvl="0" w:tplc="2D28B50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75CE20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13216D0">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F98BDF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0828B1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FAE288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5EEB65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CCE757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A1EE49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15" w15:restartNumberingAfterBreak="0">
    <w:nsid w:val="4EF0220F"/>
    <w:multiLevelType w:val="hybridMultilevel"/>
    <w:tmpl w:val="94065076"/>
    <w:lvl w:ilvl="0" w:tplc="2774F5E6">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F2AD5D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E68737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1382E3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F72583C">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A2EA25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478E8D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D32654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07AA0E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16" w15:restartNumberingAfterBreak="0">
    <w:nsid w:val="4EFC4D5E"/>
    <w:multiLevelType w:val="hybridMultilevel"/>
    <w:tmpl w:val="B316EE76"/>
    <w:lvl w:ilvl="0" w:tplc="E2B24174">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635EACB4">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08A4F74E">
      <w:start w:val="1"/>
      <w:numFmt w:val="lowerLetter"/>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EE7CAF2E">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03E4C54E">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F2A063CC">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100879FE">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8682A9A2">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3212388C">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617" w15:restartNumberingAfterBreak="0">
    <w:nsid w:val="4F175AF5"/>
    <w:multiLevelType w:val="hybridMultilevel"/>
    <w:tmpl w:val="61E4C482"/>
    <w:lvl w:ilvl="0" w:tplc="6A2EE29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A1A4DF2">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30054C4">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6E43032">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3B092B6">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E0C9B4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3DAB982">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8BED45C">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8182B2C">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18" w15:restartNumberingAfterBreak="0">
    <w:nsid w:val="4F2754AA"/>
    <w:multiLevelType w:val="hybridMultilevel"/>
    <w:tmpl w:val="74CAF71E"/>
    <w:lvl w:ilvl="0" w:tplc="F8D4A66E">
      <w:start w:val="1"/>
      <w:numFmt w:val="bullet"/>
      <w:lvlText w:val="–"/>
      <w:lvlJc w:val="left"/>
      <w:pPr>
        <w:ind w:left="47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D7245FA">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1F043B6">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0D67DD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8862856">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7D802D4">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0F6CF1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914DCBC">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476D110">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19" w15:restartNumberingAfterBreak="0">
    <w:nsid w:val="4F4E2BE9"/>
    <w:multiLevelType w:val="hybridMultilevel"/>
    <w:tmpl w:val="6E726A2A"/>
    <w:lvl w:ilvl="0" w:tplc="242AD084">
      <w:start w:val="1"/>
      <w:numFmt w:val="bullet"/>
      <w:lvlText w:val="–"/>
      <w:lvlJc w:val="left"/>
      <w:pPr>
        <w:ind w:left="46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0AE3AE6">
      <w:start w:val="1"/>
      <w:numFmt w:val="bullet"/>
      <w:lvlText w:val="o"/>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024DD06">
      <w:start w:val="1"/>
      <w:numFmt w:val="bullet"/>
      <w:lvlText w:val="▪"/>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CD4B6BA">
      <w:start w:val="1"/>
      <w:numFmt w:val="bullet"/>
      <w:lvlText w:val="•"/>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F50CF32">
      <w:start w:val="1"/>
      <w:numFmt w:val="bullet"/>
      <w:lvlText w:val="o"/>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1C098FE">
      <w:start w:val="1"/>
      <w:numFmt w:val="bullet"/>
      <w:lvlText w:val="▪"/>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4FCAE38">
      <w:start w:val="1"/>
      <w:numFmt w:val="bullet"/>
      <w:lvlText w:val="•"/>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7586952">
      <w:start w:val="1"/>
      <w:numFmt w:val="bullet"/>
      <w:lvlText w:val="o"/>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F0E084A">
      <w:start w:val="1"/>
      <w:numFmt w:val="bullet"/>
      <w:lvlText w:val="▪"/>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20" w15:restartNumberingAfterBreak="0">
    <w:nsid w:val="4F8036DD"/>
    <w:multiLevelType w:val="hybridMultilevel"/>
    <w:tmpl w:val="D752243C"/>
    <w:lvl w:ilvl="0" w:tplc="71AC63C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A746BB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FD45DFC">
      <w:start w:val="1"/>
      <w:numFmt w:val="bullet"/>
      <w:lvlRestart w:val="0"/>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578214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57C6C58">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F289FF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3128D4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6FCC07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AE8E0C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21" w15:restartNumberingAfterBreak="0">
    <w:nsid w:val="4F912F09"/>
    <w:multiLevelType w:val="multilevel"/>
    <w:tmpl w:val="56BE45B6"/>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2"/>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622" w15:restartNumberingAfterBreak="0">
    <w:nsid w:val="4FFD54D0"/>
    <w:multiLevelType w:val="hybridMultilevel"/>
    <w:tmpl w:val="057A59E0"/>
    <w:lvl w:ilvl="0" w:tplc="74D817F2">
      <w:start w:val="2"/>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7784D80">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100D51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454134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6FCAF8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72CA3BA">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EB06CC0">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DF4D98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83023C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23" w15:restartNumberingAfterBreak="0">
    <w:nsid w:val="50093389"/>
    <w:multiLevelType w:val="hybridMultilevel"/>
    <w:tmpl w:val="82DEF3A8"/>
    <w:lvl w:ilvl="0" w:tplc="FB242654">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316753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0C6452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A18CF8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13AB7D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42E46E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FBCBC8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66EDC3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FF2526A">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24" w15:restartNumberingAfterBreak="0">
    <w:nsid w:val="500B0AFE"/>
    <w:multiLevelType w:val="hybridMultilevel"/>
    <w:tmpl w:val="E0863124"/>
    <w:lvl w:ilvl="0" w:tplc="9178231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450364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BF8072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AA0B2C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186154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9B05FC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524AD5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948080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1A8780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25" w15:restartNumberingAfterBreak="0">
    <w:nsid w:val="501211FE"/>
    <w:multiLevelType w:val="hybridMultilevel"/>
    <w:tmpl w:val="E894158A"/>
    <w:lvl w:ilvl="0" w:tplc="BBB6E40A">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8B662F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012C50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A72B9A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DD29F3E">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056DCB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FB69882">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E3EC5C0">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7B0C1B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26" w15:restartNumberingAfterBreak="0">
    <w:nsid w:val="50256AA3"/>
    <w:multiLevelType w:val="hybridMultilevel"/>
    <w:tmpl w:val="96B2CA1C"/>
    <w:lvl w:ilvl="0" w:tplc="1B9A2958">
      <w:start w:val="1"/>
      <w:numFmt w:val="lowerLetter"/>
      <w:lvlText w:val="%1)"/>
      <w:lvlJc w:val="left"/>
      <w:pPr>
        <w:ind w:left="9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88CB15A">
      <w:start w:val="1"/>
      <w:numFmt w:val="lowerLetter"/>
      <w:lvlText w:val="%2"/>
      <w:lvlJc w:val="left"/>
      <w:pPr>
        <w:ind w:left="17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C4070F4">
      <w:start w:val="1"/>
      <w:numFmt w:val="lowerRoman"/>
      <w:lvlText w:val="%3"/>
      <w:lvlJc w:val="left"/>
      <w:pPr>
        <w:ind w:left="24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B08D6CA">
      <w:start w:val="1"/>
      <w:numFmt w:val="decimal"/>
      <w:lvlText w:val="%4"/>
      <w:lvlJc w:val="left"/>
      <w:pPr>
        <w:ind w:left="32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98AB3DE">
      <w:start w:val="1"/>
      <w:numFmt w:val="lowerLetter"/>
      <w:lvlText w:val="%5"/>
      <w:lvlJc w:val="left"/>
      <w:pPr>
        <w:ind w:left="39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F6C6286">
      <w:start w:val="1"/>
      <w:numFmt w:val="lowerRoman"/>
      <w:lvlText w:val="%6"/>
      <w:lvlJc w:val="left"/>
      <w:pPr>
        <w:ind w:left="46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C386806">
      <w:start w:val="1"/>
      <w:numFmt w:val="decimal"/>
      <w:lvlText w:val="%7"/>
      <w:lvlJc w:val="left"/>
      <w:pPr>
        <w:ind w:left="5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654B57A">
      <w:start w:val="1"/>
      <w:numFmt w:val="lowerLetter"/>
      <w:lvlText w:val="%8"/>
      <w:lvlJc w:val="left"/>
      <w:pPr>
        <w:ind w:left="6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E200948">
      <w:start w:val="1"/>
      <w:numFmt w:val="lowerRoman"/>
      <w:lvlText w:val="%9"/>
      <w:lvlJc w:val="left"/>
      <w:pPr>
        <w:ind w:left="6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27" w15:restartNumberingAfterBreak="0">
    <w:nsid w:val="5028512F"/>
    <w:multiLevelType w:val="hybridMultilevel"/>
    <w:tmpl w:val="85C2F58A"/>
    <w:lvl w:ilvl="0" w:tplc="453C629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0728A9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BC04FA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596C7C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52476F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ED482F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7C25A9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9B08E4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288F2A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28" w15:restartNumberingAfterBreak="0">
    <w:nsid w:val="503B1F47"/>
    <w:multiLevelType w:val="hybridMultilevel"/>
    <w:tmpl w:val="24E26F84"/>
    <w:lvl w:ilvl="0" w:tplc="8AF07984">
      <w:start w:val="1"/>
      <w:numFmt w:val="bullet"/>
      <w:lvlText w:val="–"/>
      <w:lvlJc w:val="left"/>
      <w:pPr>
        <w:ind w:left="2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0D0D9F6">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CB05684">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6BEF3F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D38D1E8">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0C42808">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5603AB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4847516">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4CC08A6">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29" w15:restartNumberingAfterBreak="0">
    <w:nsid w:val="508E2D69"/>
    <w:multiLevelType w:val="multilevel"/>
    <w:tmpl w:val="9F9242EE"/>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630" w15:restartNumberingAfterBreak="0">
    <w:nsid w:val="50993261"/>
    <w:multiLevelType w:val="hybridMultilevel"/>
    <w:tmpl w:val="E9B431E8"/>
    <w:lvl w:ilvl="0" w:tplc="130034FC">
      <w:start w:val="1"/>
      <w:numFmt w:val="decimal"/>
      <w:lvlText w:val="%1"/>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72ABE0E">
      <w:start w:val="2"/>
      <w:numFmt w:val="decimal"/>
      <w:lvlRestart w:val="0"/>
      <w:lvlText w:val="%2."/>
      <w:lvlJc w:val="left"/>
      <w:pPr>
        <w:ind w:left="63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2EED72E">
      <w:start w:val="1"/>
      <w:numFmt w:val="lowerRoman"/>
      <w:lvlText w:val="%3"/>
      <w:lvlJc w:val="left"/>
      <w:pPr>
        <w:ind w:left="147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5F445A0">
      <w:start w:val="1"/>
      <w:numFmt w:val="decimal"/>
      <w:lvlText w:val="%4"/>
      <w:lvlJc w:val="left"/>
      <w:pPr>
        <w:ind w:left="219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34EF65A">
      <w:start w:val="1"/>
      <w:numFmt w:val="lowerLetter"/>
      <w:lvlText w:val="%5"/>
      <w:lvlJc w:val="left"/>
      <w:pPr>
        <w:ind w:left="291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48EAFBC">
      <w:start w:val="1"/>
      <w:numFmt w:val="lowerRoman"/>
      <w:lvlText w:val="%6"/>
      <w:lvlJc w:val="left"/>
      <w:pPr>
        <w:ind w:left="363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D1A2A5A">
      <w:start w:val="1"/>
      <w:numFmt w:val="decimal"/>
      <w:lvlText w:val="%7"/>
      <w:lvlJc w:val="left"/>
      <w:pPr>
        <w:ind w:left="435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29CD06E">
      <w:start w:val="1"/>
      <w:numFmt w:val="lowerLetter"/>
      <w:lvlText w:val="%8"/>
      <w:lvlJc w:val="left"/>
      <w:pPr>
        <w:ind w:left="507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9C8D8C0">
      <w:start w:val="1"/>
      <w:numFmt w:val="lowerRoman"/>
      <w:lvlText w:val="%9"/>
      <w:lvlJc w:val="left"/>
      <w:pPr>
        <w:ind w:left="579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1" w15:restartNumberingAfterBreak="0">
    <w:nsid w:val="50CE386B"/>
    <w:multiLevelType w:val="hybridMultilevel"/>
    <w:tmpl w:val="4FA24968"/>
    <w:lvl w:ilvl="0" w:tplc="7004D57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008F0E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A565F28">
      <w:start w:val="1"/>
      <w:numFmt w:val="bullet"/>
      <w:lvlRestart w:val="0"/>
      <w:lvlText w:val="–"/>
      <w:lvlJc w:val="left"/>
      <w:pPr>
        <w:ind w:left="51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1D8D73E">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6527088">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C9ECA4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8DEFAB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400E5D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02CCED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2" w15:restartNumberingAfterBreak="0">
    <w:nsid w:val="511F5B81"/>
    <w:multiLevelType w:val="hybridMultilevel"/>
    <w:tmpl w:val="4CC0C368"/>
    <w:lvl w:ilvl="0" w:tplc="0CA09A6E">
      <w:start w:val="2"/>
      <w:numFmt w:val="lowerLetter"/>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30C06BE">
      <w:start w:val="1"/>
      <w:numFmt w:val="lowerLetter"/>
      <w:lvlText w:val="%2"/>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3F4BEEC">
      <w:start w:val="1"/>
      <w:numFmt w:val="lowerRoman"/>
      <w:lvlText w:val="%3"/>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536D28E">
      <w:start w:val="1"/>
      <w:numFmt w:val="decimal"/>
      <w:lvlText w:val="%4"/>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05CDE96">
      <w:start w:val="1"/>
      <w:numFmt w:val="lowerLetter"/>
      <w:lvlText w:val="%5"/>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4F696E2">
      <w:start w:val="1"/>
      <w:numFmt w:val="lowerRoman"/>
      <w:lvlText w:val="%6"/>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0A6DD3E">
      <w:start w:val="1"/>
      <w:numFmt w:val="decimal"/>
      <w:lvlText w:val="%7"/>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2EE78F6">
      <w:start w:val="1"/>
      <w:numFmt w:val="lowerLetter"/>
      <w:lvlText w:val="%8"/>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D4A4B40">
      <w:start w:val="1"/>
      <w:numFmt w:val="lowerRoman"/>
      <w:lvlText w:val="%9"/>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3" w15:restartNumberingAfterBreak="0">
    <w:nsid w:val="512C5088"/>
    <w:multiLevelType w:val="hybridMultilevel"/>
    <w:tmpl w:val="4B22AA50"/>
    <w:lvl w:ilvl="0" w:tplc="697073F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C4EBC4C">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F64288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79EBEF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1748C2A">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7FAA3BA">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6D4E8E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4CE22E8">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0783B5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34" w15:restartNumberingAfterBreak="0">
    <w:nsid w:val="515272B4"/>
    <w:multiLevelType w:val="hybridMultilevel"/>
    <w:tmpl w:val="6ABC2512"/>
    <w:lvl w:ilvl="0" w:tplc="AB380546">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9604D98">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B82922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5F68A60">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1CE6306">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8C07D3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7A0831C">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970D932">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E5E52AE">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5" w15:restartNumberingAfterBreak="0">
    <w:nsid w:val="5225248C"/>
    <w:multiLevelType w:val="hybridMultilevel"/>
    <w:tmpl w:val="A01014D6"/>
    <w:lvl w:ilvl="0" w:tplc="BBBA485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1DE22E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8B27E80">
      <w:start w:val="1"/>
      <w:numFmt w:val="bullet"/>
      <w:lvlRestart w:val="0"/>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ED8022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032FDA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00800B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726714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C0E254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FB65A6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6" w15:restartNumberingAfterBreak="0">
    <w:nsid w:val="522C2004"/>
    <w:multiLevelType w:val="multilevel"/>
    <w:tmpl w:val="CA965B0A"/>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7" w15:restartNumberingAfterBreak="0">
    <w:nsid w:val="527E63F8"/>
    <w:multiLevelType w:val="hybridMultilevel"/>
    <w:tmpl w:val="B8B801CA"/>
    <w:lvl w:ilvl="0" w:tplc="00D435F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7525F0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E04B4D6">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5F0AA0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732A42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9AE7D0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A56A78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5A0965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6284806">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8" w15:restartNumberingAfterBreak="0">
    <w:nsid w:val="52A558F6"/>
    <w:multiLevelType w:val="hybridMultilevel"/>
    <w:tmpl w:val="431C1FAC"/>
    <w:lvl w:ilvl="0" w:tplc="84902846">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2044FCE">
      <w:start w:val="1"/>
      <w:numFmt w:val="lowerLetter"/>
      <w:lvlText w:val="%2"/>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2FEE508">
      <w:start w:val="1"/>
      <w:numFmt w:val="lowerRoman"/>
      <w:lvlText w:val="%3"/>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D9C61FC">
      <w:start w:val="1"/>
      <w:numFmt w:val="decimal"/>
      <w:lvlText w:val="%4"/>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EEC9004">
      <w:start w:val="1"/>
      <w:numFmt w:val="lowerLetter"/>
      <w:lvlText w:val="%5"/>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5FE1CA0">
      <w:start w:val="1"/>
      <w:numFmt w:val="lowerRoman"/>
      <w:lvlText w:val="%6"/>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86CF948">
      <w:start w:val="1"/>
      <w:numFmt w:val="decimal"/>
      <w:lvlText w:val="%7"/>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EDCC416">
      <w:start w:val="1"/>
      <w:numFmt w:val="lowerLetter"/>
      <w:lvlText w:val="%8"/>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AE83C5C">
      <w:start w:val="1"/>
      <w:numFmt w:val="lowerRoman"/>
      <w:lvlText w:val="%9"/>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9" w15:restartNumberingAfterBreak="0">
    <w:nsid w:val="52BE7B4A"/>
    <w:multiLevelType w:val="hybridMultilevel"/>
    <w:tmpl w:val="4A200688"/>
    <w:lvl w:ilvl="0" w:tplc="EB8AC58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1F0B88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DC0F59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AB4E51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3301A6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736F3F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BE49FF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512CB4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798DB1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40" w15:restartNumberingAfterBreak="0">
    <w:nsid w:val="52CA635D"/>
    <w:multiLevelType w:val="hybridMultilevel"/>
    <w:tmpl w:val="4C887712"/>
    <w:lvl w:ilvl="0" w:tplc="63BE070A">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7B828BF6">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32CE61E">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FDC68A4">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110AF72">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79C15C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E48E422">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C923D5C">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8448B7C">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41" w15:restartNumberingAfterBreak="0">
    <w:nsid w:val="52CE7FAB"/>
    <w:multiLevelType w:val="hybridMultilevel"/>
    <w:tmpl w:val="0F80E006"/>
    <w:lvl w:ilvl="0" w:tplc="F38C029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A0660D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D022ED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E307CC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568922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8506A6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57A464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4E0D13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CF80B7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42" w15:restartNumberingAfterBreak="0">
    <w:nsid w:val="52D158E3"/>
    <w:multiLevelType w:val="hybridMultilevel"/>
    <w:tmpl w:val="9A7AE9A8"/>
    <w:lvl w:ilvl="0" w:tplc="867A8E4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8F0F74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668B1E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764553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B7CFB7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35215D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D8C24B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4F2D75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62EFEF2">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43" w15:restartNumberingAfterBreak="0">
    <w:nsid w:val="532E4248"/>
    <w:multiLevelType w:val="hybridMultilevel"/>
    <w:tmpl w:val="120C9D4C"/>
    <w:lvl w:ilvl="0" w:tplc="D8BA142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37EF35E">
      <w:start w:val="1"/>
      <w:numFmt w:val="bullet"/>
      <w:lvlText w:val="o"/>
      <w:lvlJc w:val="left"/>
      <w:pPr>
        <w:ind w:left="119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7D8E7B8">
      <w:start w:val="1"/>
      <w:numFmt w:val="bullet"/>
      <w:lvlText w:val="▪"/>
      <w:lvlJc w:val="left"/>
      <w:pPr>
        <w:ind w:left="191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F76962C">
      <w:start w:val="1"/>
      <w:numFmt w:val="bullet"/>
      <w:lvlText w:val="•"/>
      <w:lvlJc w:val="left"/>
      <w:pPr>
        <w:ind w:left="26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17CD26E">
      <w:start w:val="1"/>
      <w:numFmt w:val="bullet"/>
      <w:lvlText w:val="o"/>
      <w:lvlJc w:val="left"/>
      <w:pPr>
        <w:ind w:left="33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DBE7F34">
      <w:start w:val="1"/>
      <w:numFmt w:val="bullet"/>
      <w:lvlText w:val="▪"/>
      <w:lvlJc w:val="left"/>
      <w:pPr>
        <w:ind w:left="407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D4C42D8">
      <w:start w:val="1"/>
      <w:numFmt w:val="bullet"/>
      <w:lvlText w:val="•"/>
      <w:lvlJc w:val="left"/>
      <w:pPr>
        <w:ind w:left="479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D28E7D0">
      <w:start w:val="1"/>
      <w:numFmt w:val="bullet"/>
      <w:lvlText w:val="o"/>
      <w:lvlJc w:val="left"/>
      <w:pPr>
        <w:ind w:left="551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7B24930">
      <w:start w:val="1"/>
      <w:numFmt w:val="bullet"/>
      <w:lvlText w:val="▪"/>
      <w:lvlJc w:val="left"/>
      <w:pPr>
        <w:ind w:left="62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44" w15:restartNumberingAfterBreak="0">
    <w:nsid w:val="535D6506"/>
    <w:multiLevelType w:val="hybridMultilevel"/>
    <w:tmpl w:val="E622462E"/>
    <w:lvl w:ilvl="0" w:tplc="A896FBFA">
      <w:start w:val="1"/>
      <w:numFmt w:val="upperLetter"/>
      <w:lvlText w:val="%1."/>
      <w:lvlJc w:val="left"/>
      <w:pPr>
        <w:ind w:left="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D007AA0">
      <w:start w:val="1"/>
      <w:numFmt w:val="lowerLetter"/>
      <w:lvlText w:val="%2"/>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0DC9A12">
      <w:start w:val="1"/>
      <w:numFmt w:val="lowerRoman"/>
      <w:lvlText w:val="%3"/>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918DAD8">
      <w:start w:val="1"/>
      <w:numFmt w:val="decimal"/>
      <w:lvlText w:val="%4"/>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30AD8A0">
      <w:start w:val="1"/>
      <w:numFmt w:val="lowerLetter"/>
      <w:lvlText w:val="%5"/>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2D831A6">
      <w:start w:val="1"/>
      <w:numFmt w:val="lowerRoman"/>
      <w:lvlText w:val="%6"/>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BA29500">
      <w:start w:val="1"/>
      <w:numFmt w:val="decimal"/>
      <w:lvlText w:val="%7"/>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59C4876">
      <w:start w:val="1"/>
      <w:numFmt w:val="lowerLetter"/>
      <w:lvlText w:val="%8"/>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6D21550">
      <w:start w:val="1"/>
      <w:numFmt w:val="lowerRoman"/>
      <w:lvlText w:val="%9"/>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45" w15:restartNumberingAfterBreak="0">
    <w:nsid w:val="536343C5"/>
    <w:multiLevelType w:val="hybridMultilevel"/>
    <w:tmpl w:val="3B56E0BE"/>
    <w:lvl w:ilvl="0" w:tplc="584CEE2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694999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B1A404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7024A4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9A4C66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638100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F88635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AD6978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1E4284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46" w15:restartNumberingAfterBreak="0">
    <w:nsid w:val="537A2C21"/>
    <w:multiLevelType w:val="hybridMultilevel"/>
    <w:tmpl w:val="48181AF8"/>
    <w:lvl w:ilvl="0" w:tplc="F9EEC20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738B2E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35E6890">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2B86CE2">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6F243D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9E22C5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5B2B7A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9F01F9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7DE918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47" w15:restartNumberingAfterBreak="0">
    <w:nsid w:val="537D360D"/>
    <w:multiLevelType w:val="hybridMultilevel"/>
    <w:tmpl w:val="ABCEA242"/>
    <w:lvl w:ilvl="0" w:tplc="4C0A934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9D45C0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E440920">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AE047C4">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7881AD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7C82FB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694859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1EA903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0B6EF0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48" w15:restartNumberingAfterBreak="0">
    <w:nsid w:val="53970318"/>
    <w:multiLevelType w:val="hybridMultilevel"/>
    <w:tmpl w:val="D40C5394"/>
    <w:lvl w:ilvl="0" w:tplc="C958F11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D10869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EE05C2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6668E5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4BCD45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C2C5D5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1805A8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BEA51A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AFCDFD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49" w15:restartNumberingAfterBreak="0">
    <w:nsid w:val="53C45579"/>
    <w:multiLevelType w:val="hybridMultilevel"/>
    <w:tmpl w:val="84983E04"/>
    <w:lvl w:ilvl="0" w:tplc="86BA264C">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2DC516A">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80A5E44">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334E322">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26CB4B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0860B9E">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8BE523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DA27FA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9E65D1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50" w15:restartNumberingAfterBreak="0">
    <w:nsid w:val="53D4376D"/>
    <w:multiLevelType w:val="hybridMultilevel"/>
    <w:tmpl w:val="02606BA8"/>
    <w:lvl w:ilvl="0" w:tplc="9242554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73A4CB6">
      <w:start w:val="1"/>
      <w:numFmt w:val="bullet"/>
      <w:lvlRestart w:val="0"/>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A86329E">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DCAF664">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1AC03FE">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F3ED0D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376584E">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29A4134">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2BCD1E4">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51" w15:restartNumberingAfterBreak="0">
    <w:nsid w:val="53E135C9"/>
    <w:multiLevelType w:val="hybridMultilevel"/>
    <w:tmpl w:val="473403C8"/>
    <w:lvl w:ilvl="0" w:tplc="705E281C">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710B37E">
      <w:start w:val="1"/>
      <w:numFmt w:val="lowerLetter"/>
      <w:lvlText w:val="%2"/>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9C65C58">
      <w:start w:val="1"/>
      <w:numFmt w:val="lowerRoman"/>
      <w:lvlText w:val="%3"/>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E4C491E">
      <w:start w:val="1"/>
      <w:numFmt w:val="decimal"/>
      <w:lvlText w:val="%4"/>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0DA76BE">
      <w:start w:val="1"/>
      <w:numFmt w:val="lowerLetter"/>
      <w:lvlText w:val="%5"/>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FCED5F0">
      <w:start w:val="1"/>
      <w:numFmt w:val="lowerRoman"/>
      <w:lvlText w:val="%6"/>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B9E9F88">
      <w:start w:val="1"/>
      <w:numFmt w:val="decimal"/>
      <w:lvlText w:val="%7"/>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65EF960">
      <w:start w:val="1"/>
      <w:numFmt w:val="lowerLetter"/>
      <w:lvlText w:val="%8"/>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8E6C066">
      <w:start w:val="1"/>
      <w:numFmt w:val="lowerRoman"/>
      <w:lvlText w:val="%9"/>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52" w15:restartNumberingAfterBreak="0">
    <w:nsid w:val="54477D32"/>
    <w:multiLevelType w:val="hybridMultilevel"/>
    <w:tmpl w:val="718803AC"/>
    <w:lvl w:ilvl="0" w:tplc="3F8C4F6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CD8061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4C2BD7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2B4A60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45E4D3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78E130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12ED27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80CDFF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372727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53" w15:restartNumberingAfterBreak="0">
    <w:nsid w:val="544B0308"/>
    <w:multiLevelType w:val="hybridMultilevel"/>
    <w:tmpl w:val="E43C887C"/>
    <w:lvl w:ilvl="0" w:tplc="6090EF68">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2CCE4CD2">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774642D8">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C7F47BA4">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E59C1802">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6B2CFDEA">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969084AC">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54B2B42A">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26028848">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654" w15:restartNumberingAfterBreak="0">
    <w:nsid w:val="5479789A"/>
    <w:multiLevelType w:val="hybridMultilevel"/>
    <w:tmpl w:val="E2E85E34"/>
    <w:lvl w:ilvl="0" w:tplc="68EC7E6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4E4318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9CC1F1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B14178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9086BC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188E15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E00008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C8EDAA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CB2DD5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55" w15:restartNumberingAfterBreak="0">
    <w:nsid w:val="549C2809"/>
    <w:multiLevelType w:val="hybridMultilevel"/>
    <w:tmpl w:val="413E40C2"/>
    <w:lvl w:ilvl="0" w:tplc="B0B23EE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F7017A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F4485F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012F46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F7CEE0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9A24D1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7A45B4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6B6A66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156DE8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56" w15:restartNumberingAfterBreak="0">
    <w:nsid w:val="54A04A0C"/>
    <w:multiLevelType w:val="hybridMultilevel"/>
    <w:tmpl w:val="E3E67056"/>
    <w:lvl w:ilvl="0" w:tplc="05420B90">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A98888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E22EC3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62E2DF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988711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142982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81CAE7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1A29DC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70CC36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57" w15:restartNumberingAfterBreak="0">
    <w:nsid w:val="54AA529B"/>
    <w:multiLevelType w:val="hybridMultilevel"/>
    <w:tmpl w:val="933C0524"/>
    <w:lvl w:ilvl="0" w:tplc="94E0E2B2">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8186188">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B00D6AC">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A22CE94">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970D5F4">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624843A">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4AC549E">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1308460">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802CF92">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58" w15:restartNumberingAfterBreak="0">
    <w:nsid w:val="54EC178A"/>
    <w:multiLevelType w:val="hybridMultilevel"/>
    <w:tmpl w:val="745A12BE"/>
    <w:lvl w:ilvl="0" w:tplc="8892F340">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2ACA004">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CA85C26">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73681FE">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26293C0">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9D02CEC">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DC4D9DC">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20E7D7C">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5B05654">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59" w15:restartNumberingAfterBreak="0">
    <w:nsid w:val="550737B3"/>
    <w:multiLevelType w:val="hybridMultilevel"/>
    <w:tmpl w:val="FB847C10"/>
    <w:lvl w:ilvl="0" w:tplc="DB0612A6">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FC88B6A">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6A8AB0E">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60817BC">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578C588">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5F25578">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A02D0A2">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7BA59EA">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06C2A76">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60" w15:restartNumberingAfterBreak="0">
    <w:nsid w:val="55457846"/>
    <w:multiLevelType w:val="hybridMultilevel"/>
    <w:tmpl w:val="B69036A4"/>
    <w:lvl w:ilvl="0" w:tplc="A10E39F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00C9F7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2B4AD2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7DA9C1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C32259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9A69B7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B867AF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A1E3E7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5AA8D6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61" w15:restartNumberingAfterBreak="0">
    <w:nsid w:val="55707087"/>
    <w:multiLevelType w:val="hybridMultilevel"/>
    <w:tmpl w:val="98D2497C"/>
    <w:lvl w:ilvl="0" w:tplc="7F7AEFF0">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B12FDEE">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8728CF0">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17E8D92">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AE08022">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04E711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2680D3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AA6FB28">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B5087C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62" w15:restartNumberingAfterBreak="0">
    <w:nsid w:val="5574053C"/>
    <w:multiLevelType w:val="hybridMultilevel"/>
    <w:tmpl w:val="E62CBBE6"/>
    <w:lvl w:ilvl="0" w:tplc="E7B822AA">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418D8F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D3E472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9BEDAB8">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6ECFF9C">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848568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0E0C02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9CAA52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DC81AD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63" w15:restartNumberingAfterBreak="0">
    <w:nsid w:val="5583463E"/>
    <w:multiLevelType w:val="hybridMultilevel"/>
    <w:tmpl w:val="19C859EA"/>
    <w:lvl w:ilvl="0" w:tplc="BF6873A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8AEE200">
      <w:start w:val="1"/>
      <w:numFmt w:val="bullet"/>
      <w:lvlText w:val="o"/>
      <w:lvlJc w:val="left"/>
      <w:pPr>
        <w:ind w:left="119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1920B5E">
      <w:start w:val="1"/>
      <w:numFmt w:val="bullet"/>
      <w:lvlText w:val="▪"/>
      <w:lvlJc w:val="left"/>
      <w:pPr>
        <w:ind w:left="191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8305986">
      <w:start w:val="1"/>
      <w:numFmt w:val="bullet"/>
      <w:lvlText w:val="•"/>
      <w:lvlJc w:val="left"/>
      <w:pPr>
        <w:ind w:left="26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C587AC0">
      <w:start w:val="1"/>
      <w:numFmt w:val="bullet"/>
      <w:lvlText w:val="o"/>
      <w:lvlJc w:val="left"/>
      <w:pPr>
        <w:ind w:left="33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328B23E">
      <w:start w:val="1"/>
      <w:numFmt w:val="bullet"/>
      <w:lvlText w:val="▪"/>
      <w:lvlJc w:val="left"/>
      <w:pPr>
        <w:ind w:left="407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488E2F6">
      <w:start w:val="1"/>
      <w:numFmt w:val="bullet"/>
      <w:lvlText w:val="•"/>
      <w:lvlJc w:val="left"/>
      <w:pPr>
        <w:ind w:left="479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51CA786">
      <w:start w:val="1"/>
      <w:numFmt w:val="bullet"/>
      <w:lvlText w:val="o"/>
      <w:lvlJc w:val="left"/>
      <w:pPr>
        <w:ind w:left="551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5D4D440">
      <w:start w:val="1"/>
      <w:numFmt w:val="bullet"/>
      <w:lvlText w:val="▪"/>
      <w:lvlJc w:val="left"/>
      <w:pPr>
        <w:ind w:left="623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64" w15:restartNumberingAfterBreak="0">
    <w:nsid w:val="55A6102C"/>
    <w:multiLevelType w:val="hybridMultilevel"/>
    <w:tmpl w:val="446E968E"/>
    <w:lvl w:ilvl="0" w:tplc="4894E290">
      <w:start w:val="1"/>
      <w:numFmt w:val="bullet"/>
      <w:lvlText w:val="•"/>
      <w:lvlJc w:val="left"/>
      <w:pPr>
        <w:ind w:left="0"/>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1" w:tplc="5AAE3B2A">
      <w:start w:val="1"/>
      <w:numFmt w:val="bullet"/>
      <w:lvlText w:val="o"/>
      <w:lvlJc w:val="left"/>
      <w:pPr>
        <w:ind w:left="118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2" w:tplc="380A2F8A">
      <w:start w:val="1"/>
      <w:numFmt w:val="bullet"/>
      <w:lvlText w:val="▪"/>
      <w:lvlJc w:val="left"/>
      <w:pPr>
        <w:ind w:left="190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3" w:tplc="1B525BE0">
      <w:start w:val="1"/>
      <w:numFmt w:val="bullet"/>
      <w:lvlText w:val="•"/>
      <w:lvlJc w:val="left"/>
      <w:pPr>
        <w:ind w:left="262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4" w:tplc="3BFE1358">
      <w:start w:val="1"/>
      <w:numFmt w:val="bullet"/>
      <w:lvlText w:val="o"/>
      <w:lvlJc w:val="left"/>
      <w:pPr>
        <w:ind w:left="334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5" w:tplc="9CEA301A">
      <w:start w:val="1"/>
      <w:numFmt w:val="bullet"/>
      <w:lvlText w:val="▪"/>
      <w:lvlJc w:val="left"/>
      <w:pPr>
        <w:ind w:left="406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6" w:tplc="AD9489B8">
      <w:start w:val="1"/>
      <w:numFmt w:val="bullet"/>
      <w:lvlText w:val="•"/>
      <w:lvlJc w:val="left"/>
      <w:pPr>
        <w:ind w:left="478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7" w:tplc="E04AF19A">
      <w:start w:val="1"/>
      <w:numFmt w:val="bullet"/>
      <w:lvlText w:val="o"/>
      <w:lvlJc w:val="left"/>
      <w:pPr>
        <w:ind w:left="550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8" w:tplc="468E46D0">
      <w:start w:val="1"/>
      <w:numFmt w:val="bullet"/>
      <w:lvlText w:val="▪"/>
      <w:lvlJc w:val="left"/>
      <w:pPr>
        <w:ind w:left="622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abstractNum>
  <w:abstractNum w:abstractNumId="665" w15:restartNumberingAfterBreak="0">
    <w:nsid w:val="55BA0642"/>
    <w:multiLevelType w:val="hybridMultilevel"/>
    <w:tmpl w:val="7DDC05C2"/>
    <w:lvl w:ilvl="0" w:tplc="5D7E0396">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E4ED7E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0F0130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CE6787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07C6FB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68ABBB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0BE3F5A">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2C0AF00">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EA0FD0A">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66" w15:restartNumberingAfterBreak="0">
    <w:nsid w:val="55CE05AF"/>
    <w:multiLevelType w:val="hybridMultilevel"/>
    <w:tmpl w:val="89FE5D96"/>
    <w:lvl w:ilvl="0" w:tplc="DCF0812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930E3C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3087E6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D800AF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75879A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05A7A0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1DC262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B5289F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C6E08A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67" w15:restartNumberingAfterBreak="0">
    <w:nsid w:val="55E57285"/>
    <w:multiLevelType w:val="hybridMultilevel"/>
    <w:tmpl w:val="5FA6DA30"/>
    <w:lvl w:ilvl="0" w:tplc="F3C692E0">
      <w:start w:val="1"/>
      <w:numFmt w:val="bullet"/>
      <w:lvlText w:val="–"/>
      <w:lvlJc w:val="left"/>
      <w:pPr>
        <w:ind w:left="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39E0C7A8">
      <w:start w:val="1"/>
      <w:numFmt w:val="bullet"/>
      <w:lvlText w:val="o"/>
      <w:lvlJc w:val="left"/>
      <w:pPr>
        <w:ind w:left="119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1D14E3E2">
      <w:start w:val="1"/>
      <w:numFmt w:val="bullet"/>
      <w:lvlText w:val="▪"/>
      <w:lvlJc w:val="left"/>
      <w:pPr>
        <w:ind w:left="191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0A804B3C">
      <w:start w:val="1"/>
      <w:numFmt w:val="bullet"/>
      <w:lvlText w:val="•"/>
      <w:lvlJc w:val="left"/>
      <w:pPr>
        <w:ind w:left="263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CF104F14">
      <w:start w:val="1"/>
      <w:numFmt w:val="bullet"/>
      <w:lvlText w:val="o"/>
      <w:lvlJc w:val="left"/>
      <w:pPr>
        <w:ind w:left="335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24D0C634">
      <w:start w:val="1"/>
      <w:numFmt w:val="bullet"/>
      <w:lvlText w:val="▪"/>
      <w:lvlJc w:val="left"/>
      <w:pPr>
        <w:ind w:left="407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473C3F7E">
      <w:start w:val="1"/>
      <w:numFmt w:val="bullet"/>
      <w:lvlText w:val="•"/>
      <w:lvlJc w:val="left"/>
      <w:pPr>
        <w:ind w:left="479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547234AC">
      <w:start w:val="1"/>
      <w:numFmt w:val="bullet"/>
      <w:lvlText w:val="o"/>
      <w:lvlJc w:val="left"/>
      <w:pPr>
        <w:ind w:left="551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1472A35E">
      <w:start w:val="1"/>
      <w:numFmt w:val="bullet"/>
      <w:lvlText w:val="▪"/>
      <w:lvlJc w:val="left"/>
      <w:pPr>
        <w:ind w:left="623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668" w15:restartNumberingAfterBreak="0">
    <w:nsid w:val="56040DC6"/>
    <w:multiLevelType w:val="hybridMultilevel"/>
    <w:tmpl w:val="486A884E"/>
    <w:lvl w:ilvl="0" w:tplc="B77CC5EE">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EAEA582">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88EED46">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2BCA3D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42CD638">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452B878">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6CE72C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1BA0958">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49E5B36">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69" w15:restartNumberingAfterBreak="0">
    <w:nsid w:val="563C138C"/>
    <w:multiLevelType w:val="hybridMultilevel"/>
    <w:tmpl w:val="1826F18E"/>
    <w:lvl w:ilvl="0" w:tplc="54826B0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C5C601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D9EA56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47E6ED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3BE56F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190E72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26C823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556A0A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870347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70" w15:restartNumberingAfterBreak="0">
    <w:nsid w:val="563D2CC2"/>
    <w:multiLevelType w:val="hybridMultilevel"/>
    <w:tmpl w:val="AFD87AD8"/>
    <w:lvl w:ilvl="0" w:tplc="141492AE">
      <w:start w:val="1"/>
      <w:numFmt w:val="decimal"/>
      <w:lvlText w:val="%1."/>
      <w:lvlJc w:val="left"/>
      <w:pPr>
        <w:ind w:left="23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C7675D4">
      <w:start w:val="1"/>
      <w:numFmt w:val="lowerLetter"/>
      <w:lvlText w:val="%2"/>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09C922C">
      <w:start w:val="1"/>
      <w:numFmt w:val="lowerRoman"/>
      <w:lvlText w:val="%3"/>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61C5CFC">
      <w:start w:val="1"/>
      <w:numFmt w:val="decimal"/>
      <w:lvlText w:val="%4"/>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3ACA83A">
      <w:start w:val="1"/>
      <w:numFmt w:val="lowerLetter"/>
      <w:lvlText w:val="%5"/>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7022226">
      <w:start w:val="1"/>
      <w:numFmt w:val="lowerRoman"/>
      <w:lvlText w:val="%6"/>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01C73D4">
      <w:start w:val="1"/>
      <w:numFmt w:val="decimal"/>
      <w:lvlText w:val="%7"/>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6ACC494">
      <w:start w:val="1"/>
      <w:numFmt w:val="lowerLetter"/>
      <w:lvlText w:val="%8"/>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15AE364">
      <w:start w:val="1"/>
      <w:numFmt w:val="lowerRoman"/>
      <w:lvlText w:val="%9"/>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71" w15:restartNumberingAfterBreak="0">
    <w:nsid w:val="566A6C1C"/>
    <w:multiLevelType w:val="hybridMultilevel"/>
    <w:tmpl w:val="76E26206"/>
    <w:lvl w:ilvl="0" w:tplc="F5BCB138">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092D9E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734BC3A">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95E610E">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BAE278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F0A994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726A7D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4AA2DCA">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8FEB776">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72" w15:restartNumberingAfterBreak="0">
    <w:nsid w:val="568608E7"/>
    <w:multiLevelType w:val="hybridMultilevel"/>
    <w:tmpl w:val="7B140EDE"/>
    <w:lvl w:ilvl="0" w:tplc="BEEE3F82">
      <w:start w:val="1"/>
      <w:numFmt w:val="bullet"/>
      <w:lvlText w:val="–"/>
      <w:lvlJc w:val="left"/>
      <w:pPr>
        <w:ind w:left="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D7BA9B4C">
      <w:start w:val="1"/>
      <w:numFmt w:val="bullet"/>
      <w:lvlText w:val="o"/>
      <w:lvlJc w:val="left"/>
      <w:pPr>
        <w:ind w:left="119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563A863E">
      <w:start w:val="1"/>
      <w:numFmt w:val="bullet"/>
      <w:lvlText w:val="▪"/>
      <w:lvlJc w:val="left"/>
      <w:pPr>
        <w:ind w:left="191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9C1443DA">
      <w:start w:val="1"/>
      <w:numFmt w:val="bullet"/>
      <w:lvlText w:val="•"/>
      <w:lvlJc w:val="left"/>
      <w:pPr>
        <w:ind w:left="263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8166CB1C">
      <w:start w:val="1"/>
      <w:numFmt w:val="bullet"/>
      <w:lvlText w:val="o"/>
      <w:lvlJc w:val="left"/>
      <w:pPr>
        <w:ind w:left="335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98B6E248">
      <w:start w:val="1"/>
      <w:numFmt w:val="bullet"/>
      <w:lvlText w:val="▪"/>
      <w:lvlJc w:val="left"/>
      <w:pPr>
        <w:ind w:left="407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83B644DE">
      <w:start w:val="1"/>
      <w:numFmt w:val="bullet"/>
      <w:lvlText w:val="•"/>
      <w:lvlJc w:val="left"/>
      <w:pPr>
        <w:ind w:left="479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7C58A53E">
      <w:start w:val="1"/>
      <w:numFmt w:val="bullet"/>
      <w:lvlText w:val="o"/>
      <w:lvlJc w:val="left"/>
      <w:pPr>
        <w:ind w:left="551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BE6EFA78">
      <w:start w:val="1"/>
      <w:numFmt w:val="bullet"/>
      <w:lvlText w:val="▪"/>
      <w:lvlJc w:val="left"/>
      <w:pPr>
        <w:ind w:left="6235"/>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673" w15:restartNumberingAfterBreak="0">
    <w:nsid w:val="568C0EF0"/>
    <w:multiLevelType w:val="hybridMultilevel"/>
    <w:tmpl w:val="84009874"/>
    <w:lvl w:ilvl="0" w:tplc="35382110">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A12EF7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084BCB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6F20B6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066D05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0623F3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33EFC6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A5C3BD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F2EA40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74" w15:restartNumberingAfterBreak="0">
    <w:nsid w:val="56B77801"/>
    <w:multiLevelType w:val="hybridMultilevel"/>
    <w:tmpl w:val="0D6E8700"/>
    <w:lvl w:ilvl="0" w:tplc="96C821D6">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3E8EAA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E2CFC38">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FECF4D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376F7A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9A20B2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810DC5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C100C38">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08268A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75" w15:restartNumberingAfterBreak="0">
    <w:nsid w:val="56BB7C7F"/>
    <w:multiLevelType w:val="hybridMultilevel"/>
    <w:tmpl w:val="E27441DA"/>
    <w:lvl w:ilvl="0" w:tplc="C79C5264">
      <w:start w:val="1"/>
      <w:numFmt w:val="bullet"/>
      <w:lvlText w:val="•"/>
      <w:lvlJc w:val="left"/>
      <w:pPr>
        <w:ind w:left="3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9A60E72">
      <w:start w:val="1"/>
      <w:numFmt w:val="bullet"/>
      <w:lvlText w:val="o"/>
      <w:lvlJc w:val="left"/>
      <w:pPr>
        <w:ind w:left="50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B005078">
      <w:start w:val="1"/>
      <w:numFmt w:val="bullet"/>
      <w:lvlText w:val="–"/>
      <w:lvlJc w:val="left"/>
      <w:pPr>
        <w:ind w:left="46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5049CE0">
      <w:start w:val="1"/>
      <w:numFmt w:val="bullet"/>
      <w:lvlText w:val="•"/>
      <w:lvlJc w:val="left"/>
      <w:pPr>
        <w:ind w:left="136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9B6AC7C">
      <w:start w:val="1"/>
      <w:numFmt w:val="bullet"/>
      <w:lvlText w:val="o"/>
      <w:lvlJc w:val="left"/>
      <w:pPr>
        <w:ind w:left="208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53C3C8E">
      <w:start w:val="1"/>
      <w:numFmt w:val="bullet"/>
      <w:lvlText w:val="▪"/>
      <w:lvlJc w:val="left"/>
      <w:pPr>
        <w:ind w:left="280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678E3FA">
      <w:start w:val="1"/>
      <w:numFmt w:val="bullet"/>
      <w:lvlText w:val="•"/>
      <w:lvlJc w:val="left"/>
      <w:pPr>
        <w:ind w:left="352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8ACCBDE">
      <w:start w:val="1"/>
      <w:numFmt w:val="bullet"/>
      <w:lvlText w:val="o"/>
      <w:lvlJc w:val="left"/>
      <w:pPr>
        <w:ind w:left="424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B5A638E">
      <w:start w:val="1"/>
      <w:numFmt w:val="bullet"/>
      <w:lvlText w:val="▪"/>
      <w:lvlJc w:val="left"/>
      <w:pPr>
        <w:ind w:left="496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76" w15:restartNumberingAfterBreak="0">
    <w:nsid w:val="56D4498F"/>
    <w:multiLevelType w:val="hybridMultilevel"/>
    <w:tmpl w:val="56CC310A"/>
    <w:lvl w:ilvl="0" w:tplc="CA5A7C02">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90096B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68A4EE6">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EDEF3C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628C87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016DA88">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F9CA7DA">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F2650D4">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C22F1B0">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77" w15:restartNumberingAfterBreak="0">
    <w:nsid w:val="57120537"/>
    <w:multiLevelType w:val="hybridMultilevel"/>
    <w:tmpl w:val="8674A6F2"/>
    <w:lvl w:ilvl="0" w:tplc="02E8DE0A">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9EB40698">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48A2C8F2">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816CAD6E">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DF5C5A92">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FA70504E">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2D3471D6">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BC583252">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F5F8EE22">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678" w15:restartNumberingAfterBreak="0">
    <w:nsid w:val="576C1F84"/>
    <w:multiLevelType w:val="multilevel"/>
    <w:tmpl w:val="80163DDC"/>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679" w15:restartNumberingAfterBreak="0">
    <w:nsid w:val="57854B26"/>
    <w:multiLevelType w:val="hybridMultilevel"/>
    <w:tmpl w:val="8A3EF762"/>
    <w:lvl w:ilvl="0" w:tplc="ECA28BE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9AEE72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4E6865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D868DB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000BFE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044034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31217A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47A8B7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3AE801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80" w15:restartNumberingAfterBreak="0">
    <w:nsid w:val="579402C7"/>
    <w:multiLevelType w:val="hybridMultilevel"/>
    <w:tmpl w:val="67BAC872"/>
    <w:lvl w:ilvl="0" w:tplc="61788C40">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F88D19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B187A4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730F6B2">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25C364A">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F7ABFBA">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3B4F1BC">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856920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EBEBE1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81" w15:restartNumberingAfterBreak="0">
    <w:nsid w:val="57AF247B"/>
    <w:multiLevelType w:val="hybridMultilevel"/>
    <w:tmpl w:val="9B741808"/>
    <w:lvl w:ilvl="0" w:tplc="55B20D8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0CE7B3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68E4BB4">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3C89E0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252F62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C28F77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1C66738">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9C0ACA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5DED4C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82" w15:restartNumberingAfterBreak="0">
    <w:nsid w:val="57EB0E81"/>
    <w:multiLevelType w:val="hybridMultilevel"/>
    <w:tmpl w:val="4A3C6C8E"/>
    <w:lvl w:ilvl="0" w:tplc="FFB68C58">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6B63EE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0C05F0C">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9884D3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9C8D0CA">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7EE7A54">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074C108">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086837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1243BF4">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83" w15:restartNumberingAfterBreak="0">
    <w:nsid w:val="57F1098F"/>
    <w:multiLevelType w:val="hybridMultilevel"/>
    <w:tmpl w:val="D2964DF2"/>
    <w:lvl w:ilvl="0" w:tplc="CFB86FA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A7A3D1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4484D5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12635B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C3424B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4AE9E02">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47A741A">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198785E">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0842F38">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84" w15:restartNumberingAfterBreak="0">
    <w:nsid w:val="58073E80"/>
    <w:multiLevelType w:val="hybridMultilevel"/>
    <w:tmpl w:val="CD48C5E4"/>
    <w:lvl w:ilvl="0" w:tplc="70F0145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31AF1B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57CD58C">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99A0A6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37C76A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C60293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950165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A60F3D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D90227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85" w15:restartNumberingAfterBreak="0">
    <w:nsid w:val="58115E96"/>
    <w:multiLevelType w:val="hybridMultilevel"/>
    <w:tmpl w:val="F19A3DAC"/>
    <w:lvl w:ilvl="0" w:tplc="4B9C1F4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342039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2E0118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D22165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E34726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0589BC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6A6278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7FA990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7CC2BB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86" w15:restartNumberingAfterBreak="0">
    <w:nsid w:val="584E767D"/>
    <w:multiLevelType w:val="hybridMultilevel"/>
    <w:tmpl w:val="B5D40216"/>
    <w:lvl w:ilvl="0" w:tplc="5FE2D41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93AFDD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126E1F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620A70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7584F9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F94926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CC0E85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710357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CF44BE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87" w15:restartNumberingAfterBreak="0">
    <w:nsid w:val="5853336C"/>
    <w:multiLevelType w:val="hybridMultilevel"/>
    <w:tmpl w:val="EBE2CB9C"/>
    <w:lvl w:ilvl="0" w:tplc="9996AD2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8AA9D3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79C2A3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7B01FC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4F4C21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CB48C7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72A8D2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9084C2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68029D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88" w15:restartNumberingAfterBreak="0">
    <w:nsid w:val="586278AE"/>
    <w:multiLevelType w:val="hybridMultilevel"/>
    <w:tmpl w:val="D9C6046C"/>
    <w:lvl w:ilvl="0" w:tplc="1160F74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66205D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0D89736">
      <w:start w:val="1"/>
      <w:numFmt w:val="bullet"/>
      <w:lvlRestart w:val="0"/>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04C4E2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2C2811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1286CA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A48EA38">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CDC4A3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56A9C5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89" w15:restartNumberingAfterBreak="0">
    <w:nsid w:val="588C3BC1"/>
    <w:multiLevelType w:val="multilevel"/>
    <w:tmpl w:val="19927DC4"/>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690" w15:restartNumberingAfterBreak="0">
    <w:nsid w:val="58A2042F"/>
    <w:multiLevelType w:val="hybridMultilevel"/>
    <w:tmpl w:val="64347A42"/>
    <w:lvl w:ilvl="0" w:tplc="AE741AB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7CEC3B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68232A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0201E9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300B0B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5FEE1D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ECE11F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532EA7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414A2B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91" w15:restartNumberingAfterBreak="0">
    <w:nsid w:val="58AB54DF"/>
    <w:multiLevelType w:val="hybridMultilevel"/>
    <w:tmpl w:val="4ED0D4E4"/>
    <w:lvl w:ilvl="0" w:tplc="BD6A4204">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0146426C">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12EB98E">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F64A69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ED8178A">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356238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2FCF7AE">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376E55A">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3D8374A">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92" w15:restartNumberingAfterBreak="0">
    <w:nsid w:val="58CE20C2"/>
    <w:multiLevelType w:val="hybridMultilevel"/>
    <w:tmpl w:val="D11A6302"/>
    <w:lvl w:ilvl="0" w:tplc="B4B032B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1481CE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84A3DBA">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754C02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1B8ACD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A36D3C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7DE1BD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3A2BFB6">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3906BA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93" w15:restartNumberingAfterBreak="0">
    <w:nsid w:val="592520D3"/>
    <w:multiLevelType w:val="hybridMultilevel"/>
    <w:tmpl w:val="08E0E750"/>
    <w:lvl w:ilvl="0" w:tplc="8EC6EC54">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EE81DDC">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14CE252">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8C06F5C">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3E854F2">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700557E">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2FE830C">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A50CF66">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752D3C2">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94" w15:restartNumberingAfterBreak="0">
    <w:nsid w:val="59420B78"/>
    <w:multiLevelType w:val="hybridMultilevel"/>
    <w:tmpl w:val="79E60F6E"/>
    <w:lvl w:ilvl="0" w:tplc="6E042A5A">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B3C55D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016E6B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662DB7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D743D0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4DCA25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C96F2F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9F0BC7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4CE864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95" w15:restartNumberingAfterBreak="0">
    <w:nsid w:val="594B4B5A"/>
    <w:multiLevelType w:val="hybridMultilevel"/>
    <w:tmpl w:val="0E4A9CB2"/>
    <w:lvl w:ilvl="0" w:tplc="0080B176">
      <w:start w:val="1"/>
      <w:numFmt w:val="bullet"/>
      <w:lvlText w:val="•"/>
      <w:lvlJc w:val="left"/>
      <w:pPr>
        <w:ind w:left="360"/>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1" w:tplc="72B654A6">
      <w:start w:val="1"/>
      <w:numFmt w:val="bullet"/>
      <w:lvlText w:val="o"/>
      <w:lvlJc w:val="left"/>
      <w:pPr>
        <w:ind w:left="502"/>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2" w:tplc="C9541D72">
      <w:start w:val="1"/>
      <w:numFmt w:val="bullet"/>
      <w:lvlText w:val="–"/>
      <w:lvlJc w:val="left"/>
      <w:pPr>
        <w:ind w:left="455"/>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3" w:tplc="274E2D6E">
      <w:start w:val="1"/>
      <w:numFmt w:val="bullet"/>
      <w:lvlText w:val="•"/>
      <w:lvlJc w:val="left"/>
      <w:pPr>
        <w:ind w:left="136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4" w:tplc="4D180238">
      <w:start w:val="1"/>
      <w:numFmt w:val="bullet"/>
      <w:lvlText w:val="o"/>
      <w:lvlJc w:val="left"/>
      <w:pPr>
        <w:ind w:left="208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5" w:tplc="62C483BE">
      <w:start w:val="1"/>
      <w:numFmt w:val="bullet"/>
      <w:lvlText w:val="▪"/>
      <w:lvlJc w:val="left"/>
      <w:pPr>
        <w:ind w:left="280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6" w:tplc="7CE4CC50">
      <w:start w:val="1"/>
      <w:numFmt w:val="bullet"/>
      <w:lvlText w:val="•"/>
      <w:lvlJc w:val="left"/>
      <w:pPr>
        <w:ind w:left="352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7" w:tplc="9FEA4338">
      <w:start w:val="1"/>
      <w:numFmt w:val="bullet"/>
      <w:lvlText w:val="o"/>
      <w:lvlJc w:val="left"/>
      <w:pPr>
        <w:ind w:left="424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8" w:tplc="4CC6C3A6">
      <w:start w:val="1"/>
      <w:numFmt w:val="bullet"/>
      <w:lvlText w:val="▪"/>
      <w:lvlJc w:val="left"/>
      <w:pPr>
        <w:ind w:left="496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abstractNum>
  <w:abstractNum w:abstractNumId="696" w15:restartNumberingAfterBreak="0">
    <w:nsid w:val="594B4E88"/>
    <w:multiLevelType w:val="hybridMultilevel"/>
    <w:tmpl w:val="10063D9C"/>
    <w:lvl w:ilvl="0" w:tplc="170A307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762A0A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1623D8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1F2323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1209BE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0C41A5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4D09AD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5B4AC2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7E2DCB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97" w15:restartNumberingAfterBreak="0">
    <w:nsid w:val="59A438D1"/>
    <w:multiLevelType w:val="hybridMultilevel"/>
    <w:tmpl w:val="C0F89130"/>
    <w:lvl w:ilvl="0" w:tplc="869C8FA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FAAD56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C705AB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1E4FE8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35C2D6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6F2C27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A7ED41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CD0CCB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B18DBB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98" w15:restartNumberingAfterBreak="0">
    <w:nsid w:val="59DC13F4"/>
    <w:multiLevelType w:val="hybridMultilevel"/>
    <w:tmpl w:val="354E75F2"/>
    <w:lvl w:ilvl="0" w:tplc="2C5E6CB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8D83772">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E6CBE62">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868FE6E">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83EB7E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BCEB0F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7FCB20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0B221E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782E9A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99" w15:restartNumberingAfterBreak="0">
    <w:nsid w:val="5A3C787A"/>
    <w:multiLevelType w:val="hybridMultilevel"/>
    <w:tmpl w:val="5D9CB20C"/>
    <w:lvl w:ilvl="0" w:tplc="EC482D10">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1DC4F14">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6EA0B98">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CB23476">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1C2CE74">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F60C624">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7F81550">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98C1D56">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EEEF338">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00" w15:restartNumberingAfterBreak="0">
    <w:nsid w:val="5A3E4432"/>
    <w:multiLevelType w:val="hybridMultilevel"/>
    <w:tmpl w:val="E37EF294"/>
    <w:lvl w:ilvl="0" w:tplc="B6544974">
      <w:start w:val="2"/>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9041FF0">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022F8EA">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286176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79815C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01A14A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E22721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178DAE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25CCB9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01" w15:restartNumberingAfterBreak="0">
    <w:nsid w:val="5A4609D7"/>
    <w:multiLevelType w:val="hybridMultilevel"/>
    <w:tmpl w:val="6B5E7C92"/>
    <w:lvl w:ilvl="0" w:tplc="8B76A78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C203A6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242FF0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5725A6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4F68D1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01CF03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FF2D13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3AE091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D16BD5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02" w15:restartNumberingAfterBreak="0">
    <w:nsid w:val="5AA953AE"/>
    <w:multiLevelType w:val="hybridMultilevel"/>
    <w:tmpl w:val="E27C6784"/>
    <w:lvl w:ilvl="0" w:tplc="8F763CDE">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B242C2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4B28C24">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9CA480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AFA3A6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3FCF59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E1CBF9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27EFE5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B0CC13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03" w15:restartNumberingAfterBreak="0">
    <w:nsid w:val="5AB65423"/>
    <w:multiLevelType w:val="hybridMultilevel"/>
    <w:tmpl w:val="0ECAC9EC"/>
    <w:lvl w:ilvl="0" w:tplc="21DC4CCC">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D74F56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46CDE20">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D0CDEAE">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9A6664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AE22A9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214496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D809130">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2B2BE8C">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04" w15:restartNumberingAfterBreak="0">
    <w:nsid w:val="5ABA524D"/>
    <w:multiLevelType w:val="multilevel"/>
    <w:tmpl w:val="281E92FA"/>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3"/>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05" w15:restartNumberingAfterBreak="0">
    <w:nsid w:val="5B0A62FD"/>
    <w:multiLevelType w:val="hybridMultilevel"/>
    <w:tmpl w:val="8B280232"/>
    <w:lvl w:ilvl="0" w:tplc="AA2A88E6">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CB2987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B42DDCC">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930669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A94964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EB8B314">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2FAD850">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6068F4C">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1D68B7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06" w15:restartNumberingAfterBreak="0">
    <w:nsid w:val="5B162C37"/>
    <w:multiLevelType w:val="hybridMultilevel"/>
    <w:tmpl w:val="D0A28156"/>
    <w:lvl w:ilvl="0" w:tplc="3054788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CECA2E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634064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C40E1A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52A4EC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AC0795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BD2DC9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352AFE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8AE667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07" w15:restartNumberingAfterBreak="0">
    <w:nsid w:val="5B215662"/>
    <w:multiLevelType w:val="hybridMultilevel"/>
    <w:tmpl w:val="7DF005C2"/>
    <w:lvl w:ilvl="0" w:tplc="411E896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276FC38">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5FED39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AAE1290">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054E898">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B28CDA8">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710AAE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352F69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EF6D94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08" w15:restartNumberingAfterBreak="0">
    <w:nsid w:val="5B2E4599"/>
    <w:multiLevelType w:val="hybridMultilevel"/>
    <w:tmpl w:val="7018C966"/>
    <w:lvl w:ilvl="0" w:tplc="E106333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5CED4F8">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27E0692">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658D69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19808CA">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5F44832">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3989846">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41E6494">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9B2E05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09" w15:restartNumberingAfterBreak="0">
    <w:nsid w:val="5B4F1F6A"/>
    <w:multiLevelType w:val="hybridMultilevel"/>
    <w:tmpl w:val="98F472D6"/>
    <w:lvl w:ilvl="0" w:tplc="075822DC">
      <w:start w:val="1"/>
      <w:numFmt w:val="decimal"/>
      <w:lvlText w:val="%1."/>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A7E95C8">
      <w:start w:val="1"/>
      <w:numFmt w:val="lowerLetter"/>
      <w:lvlText w:val="%2"/>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69EAE1A">
      <w:start w:val="1"/>
      <w:numFmt w:val="lowerRoman"/>
      <w:lvlText w:val="%3"/>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A0A8182">
      <w:start w:val="1"/>
      <w:numFmt w:val="decimal"/>
      <w:lvlText w:val="%4"/>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4B0E1B0">
      <w:start w:val="1"/>
      <w:numFmt w:val="lowerLetter"/>
      <w:lvlText w:val="%5"/>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7909B88">
      <w:start w:val="1"/>
      <w:numFmt w:val="lowerRoman"/>
      <w:lvlText w:val="%6"/>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9B45C92">
      <w:start w:val="1"/>
      <w:numFmt w:val="decimal"/>
      <w:lvlText w:val="%7"/>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9388EBE">
      <w:start w:val="1"/>
      <w:numFmt w:val="lowerLetter"/>
      <w:lvlText w:val="%8"/>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CA0F3C0">
      <w:start w:val="1"/>
      <w:numFmt w:val="lowerRoman"/>
      <w:lvlText w:val="%9"/>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10" w15:restartNumberingAfterBreak="0">
    <w:nsid w:val="5B6C74AF"/>
    <w:multiLevelType w:val="hybridMultilevel"/>
    <w:tmpl w:val="4D3AFFD2"/>
    <w:lvl w:ilvl="0" w:tplc="BB86BD98">
      <w:start w:val="3"/>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FCC2551A">
      <w:start w:val="1"/>
      <w:numFmt w:val="lowerLetter"/>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443C06B4">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7F00B022">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80828AA0">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A3D23416">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B672B4A6">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DEF61F68">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5E345A2C">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711" w15:restartNumberingAfterBreak="0">
    <w:nsid w:val="5B7318B3"/>
    <w:multiLevelType w:val="hybridMultilevel"/>
    <w:tmpl w:val="A4AE3C02"/>
    <w:lvl w:ilvl="0" w:tplc="A3929482">
      <w:start w:val="1"/>
      <w:numFmt w:val="decimal"/>
      <w:lvlText w:val="%1."/>
      <w:lvlJc w:val="left"/>
      <w:pPr>
        <w:ind w:left="233"/>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1" w:tplc="B172E2F8">
      <w:start w:val="1"/>
      <w:numFmt w:val="lowerLetter"/>
      <w:lvlText w:val="%2"/>
      <w:lvlJc w:val="left"/>
      <w:pPr>
        <w:ind w:left="1193"/>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2" w:tplc="02ACCE28">
      <w:start w:val="1"/>
      <w:numFmt w:val="lowerRoman"/>
      <w:lvlText w:val="%3"/>
      <w:lvlJc w:val="left"/>
      <w:pPr>
        <w:ind w:left="1913"/>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3" w:tplc="9468EAD6">
      <w:start w:val="1"/>
      <w:numFmt w:val="decimal"/>
      <w:lvlText w:val="%4"/>
      <w:lvlJc w:val="left"/>
      <w:pPr>
        <w:ind w:left="2633"/>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4" w:tplc="AE4631BA">
      <w:start w:val="1"/>
      <w:numFmt w:val="lowerLetter"/>
      <w:lvlText w:val="%5"/>
      <w:lvlJc w:val="left"/>
      <w:pPr>
        <w:ind w:left="3353"/>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5" w:tplc="34B21AC4">
      <w:start w:val="1"/>
      <w:numFmt w:val="lowerRoman"/>
      <w:lvlText w:val="%6"/>
      <w:lvlJc w:val="left"/>
      <w:pPr>
        <w:ind w:left="4073"/>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6" w:tplc="23F282DC">
      <w:start w:val="1"/>
      <w:numFmt w:val="decimal"/>
      <w:lvlText w:val="%7"/>
      <w:lvlJc w:val="left"/>
      <w:pPr>
        <w:ind w:left="4793"/>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7" w:tplc="ACE68C58">
      <w:start w:val="1"/>
      <w:numFmt w:val="lowerLetter"/>
      <w:lvlText w:val="%8"/>
      <w:lvlJc w:val="left"/>
      <w:pPr>
        <w:ind w:left="5513"/>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8" w:tplc="ACF0F116">
      <w:start w:val="1"/>
      <w:numFmt w:val="lowerRoman"/>
      <w:lvlText w:val="%9"/>
      <w:lvlJc w:val="left"/>
      <w:pPr>
        <w:ind w:left="6233"/>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abstractNum>
  <w:abstractNum w:abstractNumId="712" w15:restartNumberingAfterBreak="0">
    <w:nsid w:val="5B7968FD"/>
    <w:multiLevelType w:val="hybridMultilevel"/>
    <w:tmpl w:val="FE6633E0"/>
    <w:lvl w:ilvl="0" w:tplc="98FED526">
      <w:start w:val="1"/>
      <w:numFmt w:val="lowerLetter"/>
      <w:lvlText w:val="%1)"/>
      <w:lvlJc w:val="left"/>
      <w:pPr>
        <w:ind w:left="1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4FC92A6">
      <w:start w:val="1"/>
      <w:numFmt w:val="lowerLetter"/>
      <w:lvlText w:val="%2"/>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6AC1F2E">
      <w:start w:val="1"/>
      <w:numFmt w:val="lowerRoman"/>
      <w:lvlText w:val="%3"/>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460BD5A">
      <w:start w:val="1"/>
      <w:numFmt w:val="decimal"/>
      <w:lvlText w:val="%4"/>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C828F7E">
      <w:start w:val="1"/>
      <w:numFmt w:val="lowerLetter"/>
      <w:lvlText w:val="%5"/>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63ADD22">
      <w:start w:val="1"/>
      <w:numFmt w:val="lowerRoman"/>
      <w:lvlText w:val="%6"/>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DF2BF24">
      <w:start w:val="1"/>
      <w:numFmt w:val="decimal"/>
      <w:lvlText w:val="%7"/>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ADC33C2">
      <w:start w:val="1"/>
      <w:numFmt w:val="lowerLetter"/>
      <w:lvlText w:val="%8"/>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280F8E8">
      <w:start w:val="1"/>
      <w:numFmt w:val="lowerRoman"/>
      <w:lvlText w:val="%9"/>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13" w15:restartNumberingAfterBreak="0">
    <w:nsid w:val="5B842570"/>
    <w:multiLevelType w:val="hybridMultilevel"/>
    <w:tmpl w:val="D8E454E4"/>
    <w:lvl w:ilvl="0" w:tplc="158CDD9A">
      <w:start w:val="1"/>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E62F03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0A0181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D68D8B2">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7A2E3B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F3E7F8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CA6C98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612F502">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11EEDA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14" w15:restartNumberingAfterBreak="0">
    <w:nsid w:val="5B94066C"/>
    <w:multiLevelType w:val="hybridMultilevel"/>
    <w:tmpl w:val="15085250"/>
    <w:lvl w:ilvl="0" w:tplc="1B2CCB32">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DEDA169E">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2158B312">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279A9E3C">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DD8AB4EE">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9C3C15D4">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B19C407E">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A97ECC9C">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F3ACCB5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715" w15:restartNumberingAfterBreak="0">
    <w:nsid w:val="5BAF236D"/>
    <w:multiLevelType w:val="multilevel"/>
    <w:tmpl w:val="AFEC9A7E"/>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23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7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16" w15:restartNumberingAfterBreak="0">
    <w:nsid w:val="5BC602CE"/>
    <w:multiLevelType w:val="multilevel"/>
    <w:tmpl w:val="88022B60"/>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17" w15:restartNumberingAfterBreak="0">
    <w:nsid w:val="5C050314"/>
    <w:multiLevelType w:val="hybridMultilevel"/>
    <w:tmpl w:val="78F83AD4"/>
    <w:lvl w:ilvl="0" w:tplc="295E820A">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0AA46F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0687E2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B6836D8">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A00E91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99A9C78">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C5ADA62">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5E64FAC">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60C1AB2">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18" w15:restartNumberingAfterBreak="0">
    <w:nsid w:val="5C172181"/>
    <w:multiLevelType w:val="hybridMultilevel"/>
    <w:tmpl w:val="257C5E34"/>
    <w:lvl w:ilvl="0" w:tplc="8B560136">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3425C8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DEC5DF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41E5D1E">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B9CBFF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E74128A">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8922BB6">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3DEE94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3A84CF6">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19" w15:restartNumberingAfterBreak="0">
    <w:nsid w:val="5C3D5A3B"/>
    <w:multiLevelType w:val="hybridMultilevel"/>
    <w:tmpl w:val="C72C89B6"/>
    <w:lvl w:ilvl="0" w:tplc="B27011B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00E676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718568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690AB5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D0EB26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E90DD0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350C8B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11436D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7F2B90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20" w15:restartNumberingAfterBreak="0">
    <w:nsid w:val="5C7F2E1F"/>
    <w:multiLevelType w:val="hybridMultilevel"/>
    <w:tmpl w:val="35A42C50"/>
    <w:lvl w:ilvl="0" w:tplc="51FEF052">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026BE4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1A60FE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81CAA9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1FC9E7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792324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FFCD19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2D2F35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232240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21" w15:restartNumberingAfterBreak="0">
    <w:nsid w:val="5C976365"/>
    <w:multiLevelType w:val="hybridMultilevel"/>
    <w:tmpl w:val="C3CCF750"/>
    <w:lvl w:ilvl="0" w:tplc="613EE20E">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680FA14">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BD68248">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DFAF60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5B06B42">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74C881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B96C9C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1CE8F54">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00E0CFC">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22" w15:restartNumberingAfterBreak="0">
    <w:nsid w:val="5CB14487"/>
    <w:multiLevelType w:val="hybridMultilevel"/>
    <w:tmpl w:val="61C406C4"/>
    <w:lvl w:ilvl="0" w:tplc="E3D85DD4">
      <w:start w:val="1"/>
      <w:numFmt w:val="decimal"/>
      <w:lvlText w:val="%1."/>
      <w:lvlJc w:val="left"/>
      <w:pPr>
        <w:ind w:left="303"/>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06A066D8">
      <w:start w:val="1"/>
      <w:numFmt w:val="lowerLetter"/>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CA86FE92">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C6729D2A">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C82E1B2E">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0C42B7A8">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58D2C11A">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8D6E268C">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0F1E4FF8">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723" w15:restartNumberingAfterBreak="0">
    <w:nsid w:val="5CCA697D"/>
    <w:multiLevelType w:val="hybridMultilevel"/>
    <w:tmpl w:val="55168CA0"/>
    <w:lvl w:ilvl="0" w:tplc="4FE4366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F74EB6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8B02470">
      <w:start w:val="1"/>
      <w:numFmt w:val="bullet"/>
      <w:lvlRestart w:val="0"/>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0B8E2D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2905E1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17002F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6A462B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C785B76">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4AC9E9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24" w15:restartNumberingAfterBreak="0">
    <w:nsid w:val="5D304199"/>
    <w:multiLevelType w:val="hybridMultilevel"/>
    <w:tmpl w:val="B528325E"/>
    <w:lvl w:ilvl="0" w:tplc="87FAE42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BFAD6B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45ED73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BE830A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C16AD4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85ACAA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A6EF8D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8D281E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24A79A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25" w15:restartNumberingAfterBreak="0">
    <w:nsid w:val="5D4D1763"/>
    <w:multiLevelType w:val="hybridMultilevel"/>
    <w:tmpl w:val="ED988948"/>
    <w:lvl w:ilvl="0" w:tplc="32A8A0C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960A0F6">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A34972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F629370">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76E427C">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03CB64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5E88DF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FDE267C">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02AEE70">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26" w15:restartNumberingAfterBreak="0">
    <w:nsid w:val="5D4E50F7"/>
    <w:multiLevelType w:val="hybridMultilevel"/>
    <w:tmpl w:val="B19ACF94"/>
    <w:lvl w:ilvl="0" w:tplc="F1BA2A36">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B9617F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04ED92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0561E0E">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3ACC3EA">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52429BC">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4C6185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72CA26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474F6A4">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27" w15:restartNumberingAfterBreak="0">
    <w:nsid w:val="5D7175F1"/>
    <w:multiLevelType w:val="hybridMultilevel"/>
    <w:tmpl w:val="CA72F07C"/>
    <w:lvl w:ilvl="0" w:tplc="67D8475C">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0BC8521C">
      <w:start w:val="1"/>
      <w:numFmt w:val="lowerLetter"/>
      <w:lvlText w:val="%2"/>
      <w:lvlJc w:val="left"/>
      <w:pPr>
        <w:ind w:left="108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2" w:tplc="6688D5EA">
      <w:start w:val="1"/>
      <w:numFmt w:val="lowerRoman"/>
      <w:lvlText w:val="%3"/>
      <w:lvlJc w:val="left"/>
      <w:pPr>
        <w:ind w:left="180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3" w:tplc="056AFC8C">
      <w:start w:val="1"/>
      <w:numFmt w:val="decimal"/>
      <w:lvlText w:val="%4"/>
      <w:lvlJc w:val="left"/>
      <w:pPr>
        <w:ind w:left="252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4" w:tplc="1CE24B20">
      <w:start w:val="1"/>
      <w:numFmt w:val="lowerLetter"/>
      <w:lvlText w:val="%5"/>
      <w:lvlJc w:val="left"/>
      <w:pPr>
        <w:ind w:left="324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5" w:tplc="7F00A762">
      <w:start w:val="1"/>
      <w:numFmt w:val="lowerRoman"/>
      <w:lvlText w:val="%6"/>
      <w:lvlJc w:val="left"/>
      <w:pPr>
        <w:ind w:left="396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6" w:tplc="F5D2181C">
      <w:start w:val="1"/>
      <w:numFmt w:val="decimal"/>
      <w:lvlText w:val="%7"/>
      <w:lvlJc w:val="left"/>
      <w:pPr>
        <w:ind w:left="468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7" w:tplc="5F8AC330">
      <w:start w:val="1"/>
      <w:numFmt w:val="lowerLetter"/>
      <w:lvlText w:val="%8"/>
      <w:lvlJc w:val="left"/>
      <w:pPr>
        <w:ind w:left="540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8" w:tplc="9962C5D4">
      <w:start w:val="1"/>
      <w:numFmt w:val="lowerRoman"/>
      <w:lvlText w:val="%9"/>
      <w:lvlJc w:val="left"/>
      <w:pPr>
        <w:ind w:left="612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abstractNum>
  <w:abstractNum w:abstractNumId="728" w15:restartNumberingAfterBreak="0">
    <w:nsid w:val="5D7F20D6"/>
    <w:multiLevelType w:val="hybridMultilevel"/>
    <w:tmpl w:val="B37EA088"/>
    <w:lvl w:ilvl="0" w:tplc="07BACC0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AF479E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830434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84C179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9280AE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778CEE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F28010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472E9C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A54822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29" w15:restartNumberingAfterBreak="0">
    <w:nsid w:val="5D8457E4"/>
    <w:multiLevelType w:val="hybridMultilevel"/>
    <w:tmpl w:val="26280FD2"/>
    <w:lvl w:ilvl="0" w:tplc="71F68F56">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6CC17B0">
      <w:start w:val="1"/>
      <w:numFmt w:val="lowerLetter"/>
      <w:lvlText w:val="%2"/>
      <w:lvlJc w:val="left"/>
      <w:pPr>
        <w:ind w:left="14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C7892F0">
      <w:start w:val="1"/>
      <w:numFmt w:val="lowerRoman"/>
      <w:lvlText w:val="%3"/>
      <w:lvlJc w:val="left"/>
      <w:pPr>
        <w:ind w:left="21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F668DEE">
      <w:start w:val="1"/>
      <w:numFmt w:val="decimal"/>
      <w:lvlText w:val="%4"/>
      <w:lvlJc w:val="left"/>
      <w:pPr>
        <w:ind w:left="28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686D0BA">
      <w:start w:val="1"/>
      <w:numFmt w:val="lowerLetter"/>
      <w:lvlText w:val="%5"/>
      <w:lvlJc w:val="left"/>
      <w:pPr>
        <w:ind w:left="36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9A09F4C">
      <w:start w:val="1"/>
      <w:numFmt w:val="lowerRoman"/>
      <w:lvlText w:val="%6"/>
      <w:lvlJc w:val="left"/>
      <w:pPr>
        <w:ind w:left="43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F140E86">
      <w:start w:val="1"/>
      <w:numFmt w:val="decimal"/>
      <w:lvlText w:val="%7"/>
      <w:lvlJc w:val="left"/>
      <w:pPr>
        <w:ind w:left="50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650F0DE">
      <w:start w:val="1"/>
      <w:numFmt w:val="lowerLetter"/>
      <w:lvlText w:val="%8"/>
      <w:lvlJc w:val="left"/>
      <w:pPr>
        <w:ind w:left="57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3BA771E">
      <w:start w:val="1"/>
      <w:numFmt w:val="lowerRoman"/>
      <w:lvlText w:val="%9"/>
      <w:lvlJc w:val="left"/>
      <w:pPr>
        <w:ind w:left="64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30" w15:restartNumberingAfterBreak="0">
    <w:nsid w:val="5D8D2AF5"/>
    <w:multiLevelType w:val="hybridMultilevel"/>
    <w:tmpl w:val="71C4D47A"/>
    <w:lvl w:ilvl="0" w:tplc="E62CB474">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5189E3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E42649C">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3D8849A">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5C8784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6F081F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25AF1E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5B88808">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2EC27D0">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31" w15:restartNumberingAfterBreak="0">
    <w:nsid w:val="5DC04FBB"/>
    <w:multiLevelType w:val="hybridMultilevel"/>
    <w:tmpl w:val="F95E507E"/>
    <w:lvl w:ilvl="0" w:tplc="444808A4">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AE0278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7F43B34">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8F81FC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578005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152AC3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12C91A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DCCAE8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6F6EA1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32" w15:restartNumberingAfterBreak="0">
    <w:nsid w:val="5DC80101"/>
    <w:multiLevelType w:val="hybridMultilevel"/>
    <w:tmpl w:val="82CE7C36"/>
    <w:lvl w:ilvl="0" w:tplc="A4D87B0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522DF78">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21200C6">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DDC6DC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7B64BC8">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0008A98">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0561270">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A6E8DA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4B0725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33" w15:restartNumberingAfterBreak="0">
    <w:nsid w:val="5DD75E4A"/>
    <w:multiLevelType w:val="hybridMultilevel"/>
    <w:tmpl w:val="15FE149E"/>
    <w:lvl w:ilvl="0" w:tplc="6B5642FC">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FC2F0FC">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BDC034A">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BBE0C22">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9D053F4">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81AFAF6">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F4CA998">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A84039A">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48CB158">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34" w15:restartNumberingAfterBreak="0">
    <w:nsid w:val="5DE618FB"/>
    <w:multiLevelType w:val="hybridMultilevel"/>
    <w:tmpl w:val="F7122186"/>
    <w:lvl w:ilvl="0" w:tplc="92B2406E">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B2E83F2">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CB04E34">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65AF4D4">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FB020F0">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D52106E">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FAE6CCC">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CA47DF2">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55454FC">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35" w15:restartNumberingAfterBreak="0">
    <w:nsid w:val="5DF30748"/>
    <w:multiLevelType w:val="hybridMultilevel"/>
    <w:tmpl w:val="28B63BD2"/>
    <w:lvl w:ilvl="0" w:tplc="3A44A35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050147E">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412B4B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A7A5D0E">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55CDD9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9B2E6B4">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42EF14A">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DFC72E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9C04A2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36" w15:restartNumberingAfterBreak="0">
    <w:nsid w:val="5E0B1F08"/>
    <w:multiLevelType w:val="hybridMultilevel"/>
    <w:tmpl w:val="5330DE48"/>
    <w:lvl w:ilvl="0" w:tplc="F9FCF486">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A4E0C4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6E20030">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C26028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06860BE">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B04FAB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24C3E3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28C4C3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AB2C2E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37" w15:restartNumberingAfterBreak="0">
    <w:nsid w:val="5E4A0814"/>
    <w:multiLevelType w:val="hybridMultilevel"/>
    <w:tmpl w:val="32C8B376"/>
    <w:lvl w:ilvl="0" w:tplc="4B54519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D6E1EC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DCA44B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F9C62A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9EA77A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8B6FA9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544019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3BC146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FF2CBE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38" w15:restartNumberingAfterBreak="0">
    <w:nsid w:val="5E802C59"/>
    <w:multiLevelType w:val="hybridMultilevel"/>
    <w:tmpl w:val="FC587F54"/>
    <w:lvl w:ilvl="0" w:tplc="1E343156">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60CE25C">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5269C68">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9889FD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9D4C2C0">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A609A04">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DBA808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0989EC8">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AAC59E2">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39" w15:restartNumberingAfterBreak="0">
    <w:nsid w:val="5EAF2DB0"/>
    <w:multiLevelType w:val="hybridMultilevel"/>
    <w:tmpl w:val="FA5C3528"/>
    <w:lvl w:ilvl="0" w:tplc="CC00C928">
      <w:start w:val="1"/>
      <w:numFmt w:val="bullet"/>
      <w:lvlText w:val="–"/>
      <w:lvlJc w:val="left"/>
      <w:pPr>
        <w:ind w:left="1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AAC692A">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E245F90">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2CE8016">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952FD12">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5AE882E">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C0C7546">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246544C">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AE888EC">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40" w15:restartNumberingAfterBreak="0">
    <w:nsid w:val="5EE13A28"/>
    <w:multiLevelType w:val="hybridMultilevel"/>
    <w:tmpl w:val="A3601570"/>
    <w:lvl w:ilvl="0" w:tplc="CD1EA282">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E2F0B0AE">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8A488AF6">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723A90FC">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78943596">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18C249B8">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785E0BCA">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92F09176">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C92057FA">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741" w15:restartNumberingAfterBreak="0">
    <w:nsid w:val="5EE3794D"/>
    <w:multiLevelType w:val="hybridMultilevel"/>
    <w:tmpl w:val="B51ED13E"/>
    <w:lvl w:ilvl="0" w:tplc="BBA8C1F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E92B642">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4E0A06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3B8DE0E">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CBA222C">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2CE6A9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E0C6DA8">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AF891C4">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994755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42" w15:restartNumberingAfterBreak="0">
    <w:nsid w:val="5F324BCC"/>
    <w:multiLevelType w:val="hybridMultilevel"/>
    <w:tmpl w:val="32E2592E"/>
    <w:lvl w:ilvl="0" w:tplc="97922A4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31C48D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A520612">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096652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F08A4A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E423546">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1F4004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886F19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4FC563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43" w15:restartNumberingAfterBreak="0">
    <w:nsid w:val="5F7D141E"/>
    <w:multiLevelType w:val="hybridMultilevel"/>
    <w:tmpl w:val="CB1C986C"/>
    <w:lvl w:ilvl="0" w:tplc="E4A630DE">
      <w:start w:val="1"/>
      <w:numFmt w:val="bullet"/>
      <w:lvlText w:val="–"/>
      <w:lvlJc w:val="left"/>
      <w:pPr>
        <w:ind w:left="5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F44885E">
      <w:start w:val="1"/>
      <w:numFmt w:val="bullet"/>
      <w:lvlText w:val="o"/>
      <w:lvlJc w:val="left"/>
      <w:pPr>
        <w:ind w:left="14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4F68B28">
      <w:start w:val="1"/>
      <w:numFmt w:val="bullet"/>
      <w:lvlText w:val="▪"/>
      <w:lvlJc w:val="left"/>
      <w:pPr>
        <w:ind w:left="22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EDE75E4">
      <w:start w:val="1"/>
      <w:numFmt w:val="bullet"/>
      <w:lvlText w:val="•"/>
      <w:lvlJc w:val="left"/>
      <w:pPr>
        <w:ind w:left="29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54EFCDE">
      <w:start w:val="1"/>
      <w:numFmt w:val="bullet"/>
      <w:lvlText w:val="o"/>
      <w:lvlJc w:val="left"/>
      <w:pPr>
        <w:ind w:left="36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C8C7146">
      <w:start w:val="1"/>
      <w:numFmt w:val="bullet"/>
      <w:lvlText w:val="▪"/>
      <w:lvlJc w:val="left"/>
      <w:pPr>
        <w:ind w:left="43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DECEC36">
      <w:start w:val="1"/>
      <w:numFmt w:val="bullet"/>
      <w:lvlText w:val="•"/>
      <w:lvlJc w:val="left"/>
      <w:pPr>
        <w:ind w:left="50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87EB85E">
      <w:start w:val="1"/>
      <w:numFmt w:val="bullet"/>
      <w:lvlText w:val="o"/>
      <w:lvlJc w:val="left"/>
      <w:pPr>
        <w:ind w:left="58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CFC5F04">
      <w:start w:val="1"/>
      <w:numFmt w:val="bullet"/>
      <w:lvlText w:val="▪"/>
      <w:lvlJc w:val="left"/>
      <w:pPr>
        <w:ind w:left="65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44" w15:restartNumberingAfterBreak="0">
    <w:nsid w:val="5FBE57FD"/>
    <w:multiLevelType w:val="hybridMultilevel"/>
    <w:tmpl w:val="8064FB1A"/>
    <w:lvl w:ilvl="0" w:tplc="C2941D7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68EE55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8D8EB0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B185F68">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2ECE042">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74A5DC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CFAE47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F3EBA98">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3F4B686">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45" w15:restartNumberingAfterBreak="0">
    <w:nsid w:val="5FE23F1F"/>
    <w:multiLevelType w:val="hybridMultilevel"/>
    <w:tmpl w:val="B43CFC44"/>
    <w:lvl w:ilvl="0" w:tplc="5D7E189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266798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58084AC">
      <w:start w:val="1"/>
      <w:numFmt w:val="bullet"/>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E5AB17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C821E1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8386C3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5AC0B4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EBC550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3E4DB4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46" w15:restartNumberingAfterBreak="0">
    <w:nsid w:val="5FE80A7E"/>
    <w:multiLevelType w:val="hybridMultilevel"/>
    <w:tmpl w:val="49886A30"/>
    <w:lvl w:ilvl="0" w:tplc="5322C54E">
      <w:start w:val="1"/>
      <w:numFmt w:val="lowerLetter"/>
      <w:lvlText w:val="%1)"/>
      <w:lvlJc w:val="left"/>
      <w:pPr>
        <w:ind w:left="2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EBE588A">
      <w:start w:val="1"/>
      <w:numFmt w:val="lowerLetter"/>
      <w:lvlText w:val="%2"/>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1AA9200">
      <w:start w:val="1"/>
      <w:numFmt w:val="lowerRoman"/>
      <w:lvlText w:val="%3"/>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9D85E82">
      <w:start w:val="1"/>
      <w:numFmt w:val="decimal"/>
      <w:lvlText w:val="%4"/>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0865B5A">
      <w:start w:val="1"/>
      <w:numFmt w:val="lowerLetter"/>
      <w:lvlText w:val="%5"/>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38CD92E">
      <w:start w:val="1"/>
      <w:numFmt w:val="lowerRoman"/>
      <w:lvlText w:val="%6"/>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5C6BD1C">
      <w:start w:val="1"/>
      <w:numFmt w:val="decimal"/>
      <w:lvlText w:val="%7"/>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380AB3A">
      <w:start w:val="1"/>
      <w:numFmt w:val="lowerLetter"/>
      <w:lvlText w:val="%8"/>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0CAF258">
      <w:start w:val="1"/>
      <w:numFmt w:val="lowerRoman"/>
      <w:lvlText w:val="%9"/>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47" w15:restartNumberingAfterBreak="0">
    <w:nsid w:val="600C74C2"/>
    <w:multiLevelType w:val="hybridMultilevel"/>
    <w:tmpl w:val="F0F6C742"/>
    <w:lvl w:ilvl="0" w:tplc="D050072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9246F1AC">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E8C7CF8">
      <w:start w:val="1"/>
      <w:numFmt w:val="bullet"/>
      <w:lvlText w:val="▪"/>
      <w:lvlJc w:val="left"/>
      <w:pPr>
        <w:ind w:left="13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702552C">
      <w:start w:val="1"/>
      <w:numFmt w:val="bullet"/>
      <w:lvlText w:val="•"/>
      <w:lvlJc w:val="left"/>
      <w:pPr>
        <w:ind w:left="21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CF677C4">
      <w:start w:val="1"/>
      <w:numFmt w:val="bullet"/>
      <w:lvlText w:val="o"/>
      <w:lvlJc w:val="left"/>
      <w:pPr>
        <w:ind w:left="28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F8A4124">
      <w:start w:val="1"/>
      <w:numFmt w:val="bullet"/>
      <w:lvlText w:val="▪"/>
      <w:lvlJc w:val="left"/>
      <w:pPr>
        <w:ind w:left="354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3A6C1A4">
      <w:start w:val="1"/>
      <w:numFmt w:val="bullet"/>
      <w:lvlText w:val="•"/>
      <w:lvlJc w:val="left"/>
      <w:pPr>
        <w:ind w:left="426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35E2362">
      <w:start w:val="1"/>
      <w:numFmt w:val="bullet"/>
      <w:lvlText w:val="o"/>
      <w:lvlJc w:val="left"/>
      <w:pPr>
        <w:ind w:left="49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E6ADA9C">
      <w:start w:val="1"/>
      <w:numFmt w:val="bullet"/>
      <w:lvlText w:val="▪"/>
      <w:lvlJc w:val="left"/>
      <w:pPr>
        <w:ind w:left="57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48" w15:restartNumberingAfterBreak="0">
    <w:nsid w:val="60142521"/>
    <w:multiLevelType w:val="hybridMultilevel"/>
    <w:tmpl w:val="5B38E7E2"/>
    <w:lvl w:ilvl="0" w:tplc="4530BC58">
      <w:start w:val="3"/>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11BCDFC0">
      <w:start w:val="1"/>
      <w:numFmt w:val="lowerLetter"/>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549686DC">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0756E9FA">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D86C538C">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8578D392">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00F28BC6">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AC025446">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79622156">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749" w15:restartNumberingAfterBreak="0">
    <w:nsid w:val="6025483F"/>
    <w:multiLevelType w:val="hybridMultilevel"/>
    <w:tmpl w:val="D4C89AFE"/>
    <w:lvl w:ilvl="0" w:tplc="7CE62A2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33CB08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4EE719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0785CE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90AD9D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30A277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F601E8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6A263C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EC0CDF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50" w15:restartNumberingAfterBreak="0">
    <w:nsid w:val="60530B41"/>
    <w:multiLevelType w:val="hybridMultilevel"/>
    <w:tmpl w:val="EBB8B4EC"/>
    <w:lvl w:ilvl="0" w:tplc="44606E0C">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BA2CE9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61C53D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156B9F8">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AE8486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E5C4E6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CEAC46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DAE12F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480B43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51" w15:restartNumberingAfterBreak="0">
    <w:nsid w:val="60545326"/>
    <w:multiLevelType w:val="hybridMultilevel"/>
    <w:tmpl w:val="288622E8"/>
    <w:lvl w:ilvl="0" w:tplc="8A5438C0">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62E4538">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16A8E22">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12CCB3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D7A55CA">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31A97CC">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5863C9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1ECD1D8">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F383B52">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52" w15:restartNumberingAfterBreak="0">
    <w:nsid w:val="60C359A4"/>
    <w:multiLevelType w:val="hybridMultilevel"/>
    <w:tmpl w:val="417C7DF4"/>
    <w:lvl w:ilvl="0" w:tplc="751C136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378D39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F0CEE8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98C3070">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216D2B8">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780197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D2E618E">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0C0DD0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81A1E0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53" w15:restartNumberingAfterBreak="0">
    <w:nsid w:val="60FE35E5"/>
    <w:multiLevelType w:val="hybridMultilevel"/>
    <w:tmpl w:val="C176807E"/>
    <w:lvl w:ilvl="0" w:tplc="FB64F1A6">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478BD2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F7607AE">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FB8244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48EB68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D74ABF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918607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566354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8983B4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54" w15:restartNumberingAfterBreak="0">
    <w:nsid w:val="61385CBD"/>
    <w:multiLevelType w:val="hybridMultilevel"/>
    <w:tmpl w:val="12CA206E"/>
    <w:lvl w:ilvl="0" w:tplc="A13850E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99E1A50">
      <w:start w:val="1"/>
      <w:numFmt w:val="bullet"/>
      <w:lvlText w:val="o"/>
      <w:lvlJc w:val="left"/>
      <w:pPr>
        <w:ind w:left="45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B46C0FE">
      <w:start w:val="1"/>
      <w:numFmt w:val="bullet"/>
      <w:lvlRestart w:val="0"/>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EB0342A">
      <w:start w:val="1"/>
      <w:numFmt w:val="bullet"/>
      <w:lvlText w:val="•"/>
      <w:lvlJc w:val="left"/>
      <w:pPr>
        <w:ind w:left="126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62A97C6">
      <w:start w:val="1"/>
      <w:numFmt w:val="bullet"/>
      <w:lvlText w:val="o"/>
      <w:lvlJc w:val="left"/>
      <w:pPr>
        <w:ind w:left="198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B22103E">
      <w:start w:val="1"/>
      <w:numFmt w:val="bullet"/>
      <w:lvlText w:val="▪"/>
      <w:lvlJc w:val="left"/>
      <w:pPr>
        <w:ind w:left="270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A2250D8">
      <w:start w:val="1"/>
      <w:numFmt w:val="bullet"/>
      <w:lvlText w:val="•"/>
      <w:lvlJc w:val="left"/>
      <w:pPr>
        <w:ind w:left="342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F7E617E">
      <w:start w:val="1"/>
      <w:numFmt w:val="bullet"/>
      <w:lvlText w:val="o"/>
      <w:lvlJc w:val="left"/>
      <w:pPr>
        <w:ind w:left="414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398A218">
      <w:start w:val="1"/>
      <w:numFmt w:val="bullet"/>
      <w:lvlText w:val="▪"/>
      <w:lvlJc w:val="left"/>
      <w:pPr>
        <w:ind w:left="486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55" w15:restartNumberingAfterBreak="0">
    <w:nsid w:val="614A291F"/>
    <w:multiLevelType w:val="hybridMultilevel"/>
    <w:tmpl w:val="AC3628F2"/>
    <w:lvl w:ilvl="0" w:tplc="49FCBEDA">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E3C132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3EA07E2">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F50A9F2">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182811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CD0A4F0">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C3A2D5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6B8D18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BE4A4E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56" w15:restartNumberingAfterBreak="0">
    <w:nsid w:val="616105CE"/>
    <w:multiLevelType w:val="hybridMultilevel"/>
    <w:tmpl w:val="C2EA33A8"/>
    <w:lvl w:ilvl="0" w:tplc="05C24F2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E02C95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2E0704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0DC466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4381B5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33474B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A9E7A6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35A51A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32479F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57" w15:restartNumberingAfterBreak="0">
    <w:nsid w:val="617A4286"/>
    <w:multiLevelType w:val="hybridMultilevel"/>
    <w:tmpl w:val="8A602E14"/>
    <w:lvl w:ilvl="0" w:tplc="41DC0A8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AFE692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CEAE07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564FA4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33C646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DF0144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C50787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49AC6A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772213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58" w15:restartNumberingAfterBreak="0">
    <w:nsid w:val="618A283D"/>
    <w:multiLevelType w:val="hybridMultilevel"/>
    <w:tmpl w:val="DF86AFAC"/>
    <w:lvl w:ilvl="0" w:tplc="EDD0DC4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47E97C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7AAE97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41A823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188F3E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9E276C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A06D08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AE6EB1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B86270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59" w15:restartNumberingAfterBreak="0">
    <w:nsid w:val="619A28FF"/>
    <w:multiLevelType w:val="hybridMultilevel"/>
    <w:tmpl w:val="F5ECDF78"/>
    <w:lvl w:ilvl="0" w:tplc="AA20268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B5C683E">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86AE6E2">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D3851F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0D624B6">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53C3EAC">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A6A4DE6">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B54862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5607E68">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60" w15:restartNumberingAfterBreak="0">
    <w:nsid w:val="61D97E97"/>
    <w:multiLevelType w:val="hybridMultilevel"/>
    <w:tmpl w:val="7D08339E"/>
    <w:lvl w:ilvl="0" w:tplc="90CE9800">
      <w:start w:val="1"/>
      <w:numFmt w:val="bullet"/>
      <w:lvlText w:val="–"/>
      <w:lvlJc w:val="left"/>
      <w:pPr>
        <w:ind w:left="26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D6EA5B2">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482E130">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3BC133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6D48F9A">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AE85E3C">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2729C9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70E1FD2">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BCAB1EC">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61" w15:restartNumberingAfterBreak="0">
    <w:nsid w:val="623D0F7D"/>
    <w:multiLevelType w:val="hybridMultilevel"/>
    <w:tmpl w:val="A73C27DA"/>
    <w:lvl w:ilvl="0" w:tplc="3356D176">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B821A3A">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4D29A78">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F46312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7B6094C">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79E16EC">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C8C9FD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F6E2E00">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596DB1A">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62" w15:restartNumberingAfterBreak="0">
    <w:nsid w:val="626F160F"/>
    <w:multiLevelType w:val="hybridMultilevel"/>
    <w:tmpl w:val="083E708E"/>
    <w:lvl w:ilvl="0" w:tplc="96C44264">
      <w:start w:val="1"/>
      <w:numFmt w:val="upperLetter"/>
      <w:lvlText w:val="%1."/>
      <w:lvlJc w:val="left"/>
      <w:pPr>
        <w:ind w:left="55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9288D42">
      <w:start w:val="1"/>
      <w:numFmt w:val="lowerLetter"/>
      <w:lvlText w:val="%2"/>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9421B04">
      <w:start w:val="1"/>
      <w:numFmt w:val="lowerRoman"/>
      <w:lvlText w:val="%3"/>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6F4ABA6">
      <w:start w:val="1"/>
      <w:numFmt w:val="decimal"/>
      <w:lvlText w:val="%4"/>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0E8D5E2">
      <w:start w:val="1"/>
      <w:numFmt w:val="lowerLetter"/>
      <w:lvlText w:val="%5"/>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7D6A8CC">
      <w:start w:val="1"/>
      <w:numFmt w:val="lowerRoman"/>
      <w:lvlText w:val="%6"/>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1508D28">
      <w:start w:val="1"/>
      <w:numFmt w:val="decimal"/>
      <w:lvlText w:val="%7"/>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7A0B284">
      <w:start w:val="1"/>
      <w:numFmt w:val="lowerLetter"/>
      <w:lvlText w:val="%8"/>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1C2447C">
      <w:start w:val="1"/>
      <w:numFmt w:val="lowerRoman"/>
      <w:lvlText w:val="%9"/>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63" w15:restartNumberingAfterBreak="0">
    <w:nsid w:val="62A477A2"/>
    <w:multiLevelType w:val="hybridMultilevel"/>
    <w:tmpl w:val="C344C396"/>
    <w:lvl w:ilvl="0" w:tplc="D1B2562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108FF4E">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B341A9A">
      <w:start w:val="1"/>
      <w:numFmt w:val="bullet"/>
      <w:lvlRestart w:val="0"/>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A8848A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E92C0C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D769EF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3E44BD8">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FEAECF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2D6FD3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64" w15:restartNumberingAfterBreak="0">
    <w:nsid w:val="62C314B6"/>
    <w:multiLevelType w:val="hybridMultilevel"/>
    <w:tmpl w:val="87EAA198"/>
    <w:lvl w:ilvl="0" w:tplc="BFB88DC6">
      <w:start w:val="3"/>
      <w:numFmt w:val="lowerLetter"/>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FB0EEB2">
      <w:start w:val="1"/>
      <w:numFmt w:val="lowerLetter"/>
      <w:lvlText w:val="%2"/>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67E2CD4">
      <w:start w:val="1"/>
      <w:numFmt w:val="lowerRoman"/>
      <w:lvlText w:val="%3"/>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78AF902">
      <w:start w:val="1"/>
      <w:numFmt w:val="decimal"/>
      <w:lvlText w:val="%4"/>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908BE8A">
      <w:start w:val="1"/>
      <w:numFmt w:val="lowerLetter"/>
      <w:lvlText w:val="%5"/>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4EAF8B6">
      <w:start w:val="1"/>
      <w:numFmt w:val="lowerRoman"/>
      <w:lvlText w:val="%6"/>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6E469EA">
      <w:start w:val="1"/>
      <w:numFmt w:val="decimal"/>
      <w:lvlText w:val="%7"/>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802973C">
      <w:start w:val="1"/>
      <w:numFmt w:val="lowerLetter"/>
      <w:lvlText w:val="%8"/>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BAE6238">
      <w:start w:val="1"/>
      <w:numFmt w:val="lowerRoman"/>
      <w:lvlText w:val="%9"/>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65" w15:restartNumberingAfterBreak="0">
    <w:nsid w:val="62CD260B"/>
    <w:multiLevelType w:val="hybridMultilevel"/>
    <w:tmpl w:val="6BA2C102"/>
    <w:lvl w:ilvl="0" w:tplc="DFF666B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638739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90CA30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AA6B66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8CC459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DBC8E9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454931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4B68EC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0AC9CC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66" w15:restartNumberingAfterBreak="0">
    <w:nsid w:val="637F525B"/>
    <w:multiLevelType w:val="hybridMultilevel"/>
    <w:tmpl w:val="6DBA08A2"/>
    <w:lvl w:ilvl="0" w:tplc="8D50D52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2E2DCE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CDA251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4B6149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818B6D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4C8AE7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DA0009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B0E358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DB8241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67" w15:restartNumberingAfterBreak="0">
    <w:nsid w:val="63A15E6B"/>
    <w:multiLevelType w:val="hybridMultilevel"/>
    <w:tmpl w:val="035669D4"/>
    <w:lvl w:ilvl="0" w:tplc="6E0637A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70615B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BAC586C">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F44DB2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2EE97AC">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724C73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DAE020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C1055B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6A444F6">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68" w15:restartNumberingAfterBreak="0">
    <w:nsid w:val="63CE2527"/>
    <w:multiLevelType w:val="hybridMultilevel"/>
    <w:tmpl w:val="0A247BE4"/>
    <w:lvl w:ilvl="0" w:tplc="4620C284">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32251F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A12358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71032B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6E07B6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4F605E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702D6C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0AE26C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E2A62E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69" w15:restartNumberingAfterBreak="0">
    <w:nsid w:val="63D942BE"/>
    <w:multiLevelType w:val="hybridMultilevel"/>
    <w:tmpl w:val="49D26230"/>
    <w:lvl w:ilvl="0" w:tplc="292A7A4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58A517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212CBF0">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0E6AD7E">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5DA817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DF4B45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560749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202096C">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B1ECE8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70" w15:restartNumberingAfterBreak="0">
    <w:nsid w:val="63E9260B"/>
    <w:multiLevelType w:val="hybridMultilevel"/>
    <w:tmpl w:val="5FAA577A"/>
    <w:lvl w:ilvl="0" w:tplc="70862DA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CEA5B7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B3274FC">
      <w:start w:val="1"/>
      <w:numFmt w:val="bullet"/>
      <w:lvlRestart w:val="0"/>
      <w:lvlText w:val="–"/>
      <w:lvlJc w:val="left"/>
      <w:pPr>
        <w:ind w:left="40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414D2B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5920CA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E0EDA4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9D212A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FD493A6">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690EDD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71" w15:restartNumberingAfterBreak="0">
    <w:nsid w:val="646C4DEF"/>
    <w:multiLevelType w:val="hybridMultilevel"/>
    <w:tmpl w:val="379264B8"/>
    <w:lvl w:ilvl="0" w:tplc="7828260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898EB5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756592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8A2C48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05CCEA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04C04C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546D31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96667B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E5868E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72" w15:restartNumberingAfterBreak="0">
    <w:nsid w:val="648D3133"/>
    <w:multiLevelType w:val="hybridMultilevel"/>
    <w:tmpl w:val="3DD470B4"/>
    <w:lvl w:ilvl="0" w:tplc="1E3E980A">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2BA23C8E">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9BA803DE">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C22ED10E">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B4105E5C">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6DB89636">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364E9BF2">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12464C7C">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B35AFA80">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773" w15:restartNumberingAfterBreak="0">
    <w:nsid w:val="65023C06"/>
    <w:multiLevelType w:val="hybridMultilevel"/>
    <w:tmpl w:val="D2DCC002"/>
    <w:lvl w:ilvl="0" w:tplc="888250E8">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4A762250">
      <w:start w:val="1"/>
      <w:numFmt w:val="lowerLetter"/>
      <w:lvlText w:val="%2"/>
      <w:lvlJc w:val="left"/>
      <w:pPr>
        <w:ind w:left="108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2" w:tplc="A5AAFEC8">
      <w:start w:val="1"/>
      <w:numFmt w:val="lowerRoman"/>
      <w:lvlText w:val="%3"/>
      <w:lvlJc w:val="left"/>
      <w:pPr>
        <w:ind w:left="180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3" w:tplc="06CC28FE">
      <w:start w:val="1"/>
      <w:numFmt w:val="decimal"/>
      <w:lvlText w:val="%4"/>
      <w:lvlJc w:val="left"/>
      <w:pPr>
        <w:ind w:left="252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4" w:tplc="E68AC698">
      <w:start w:val="1"/>
      <w:numFmt w:val="lowerLetter"/>
      <w:lvlText w:val="%5"/>
      <w:lvlJc w:val="left"/>
      <w:pPr>
        <w:ind w:left="324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5" w:tplc="2B803350">
      <w:start w:val="1"/>
      <w:numFmt w:val="lowerRoman"/>
      <w:lvlText w:val="%6"/>
      <w:lvlJc w:val="left"/>
      <w:pPr>
        <w:ind w:left="396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6" w:tplc="F2C643C8">
      <w:start w:val="1"/>
      <w:numFmt w:val="decimal"/>
      <w:lvlText w:val="%7"/>
      <w:lvlJc w:val="left"/>
      <w:pPr>
        <w:ind w:left="468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7" w:tplc="A122439E">
      <w:start w:val="1"/>
      <w:numFmt w:val="lowerLetter"/>
      <w:lvlText w:val="%8"/>
      <w:lvlJc w:val="left"/>
      <w:pPr>
        <w:ind w:left="540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8" w:tplc="628C2EEA">
      <w:start w:val="1"/>
      <w:numFmt w:val="lowerRoman"/>
      <w:lvlText w:val="%9"/>
      <w:lvlJc w:val="left"/>
      <w:pPr>
        <w:ind w:left="6120"/>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abstractNum>
  <w:abstractNum w:abstractNumId="774" w15:restartNumberingAfterBreak="0">
    <w:nsid w:val="65140A74"/>
    <w:multiLevelType w:val="hybridMultilevel"/>
    <w:tmpl w:val="7E8A0304"/>
    <w:lvl w:ilvl="0" w:tplc="15E66882">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F9AD526">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14A214A">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A566E8E">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ED4AD4C">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23ADE2A">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0A6C9D4">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DDC1EB4">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BE62988">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75" w15:restartNumberingAfterBreak="0">
    <w:nsid w:val="653B4FF9"/>
    <w:multiLevelType w:val="hybridMultilevel"/>
    <w:tmpl w:val="B596C15C"/>
    <w:lvl w:ilvl="0" w:tplc="9BB05F0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9A4FAB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C48709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E8E0AE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4D49C2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848372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F32D26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D76FCB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FFE4E4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76" w15:restartNumberingAfterBreak="0">
    <w:nsid w:val="65763BF5"/>
    <w:multiLevelType w:val="hybridMultilevel"/>
    <w:tmpl w:val="D8A6D8BE"/>
    <w:lvl w:ilvl="0" w:tplc="8DF465B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8341D0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BDA9E8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CB6C66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7E8718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DF248C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DA88EF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64A102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7C60E1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77" w15:restartNumberingAfterBreak="0">
    <w:nsid w:val="65B21A2C"/>
    <w:multiLevelType w:val="multilevel"/>
    <w:tmpl w:val="9A9014CE"/>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78" w15:restartNumberingAfterBreak="0">
    <w:nsid w:val="65C04490"/>
    <w:multiLevelType w:val="hybridMultilevel"/>
    <w:tmpl w:val="2F0AEBCC"/>
    <w:lvl w:ilvl="0" w:tplc="972E487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9BE6AEE">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E06B57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EEA6FA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EAACFF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5707AC4">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3DEA0C8">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14293A8">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ABED6F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79" w15:restartNumberingAfterBreak="0">
    <w:nsid w:val="65C509C5"/>
    <w:multiLevelType w:val="hybridMultilevel"/>
    <w:tmpl w:val="FE42E8CE"/>
    <w:lvl w:ilvl="0" w:tplc="B7F8350C">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3943560">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774E012">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D347ED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8B235AE">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BB25F52">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F5A6E7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F224966">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E00D2E2">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80" w15:restartNumberingAfterBreak="0">
    <w:nsid w:val="65E55950"/>
    <w:multiLevelType w:val="hybridMultilevel"/>
    <w:tmpl w:val="2EB2BDB6"/>
    <w:lvl w:ilvl="0" w:tplc="9DAEC8E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AF69F8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854526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D6800E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36AC34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DC286F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1D6017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920F74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6E0292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81" w15:restartNumberingAfterBreak="0">
    <w:nsid w:val="65F10C30"/>
    <w:multiLevelType w:val="hybridMultilevel"/>
    <w:tmpl w:val="5C0CA06C"/>
    <w:lvl w:ilvl="0" w:tplc="B58E7B24">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99909EBA">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B34C0BC4">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A6F0D1F6">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5032F462">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F30A7690">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DA745598">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02FE406E">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3342E12E">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782" w15:restartNumberingAfterBreak="0">
    <w:nsid w:val="66022C83"/>
    <w:multiLevelType w:val="hybridMultilevel"/>
    <w:tmpl w:val="960CE174"/>
    <w:lvl w:ilvl="0" w:tplc="AD3A221E">
      <w:start w:val="1"/>
      <w:numFmt w:val="bullet"/>
      <w:lvlText w:val="–"/>
      <w:lvlJc w:val="left"/>
      <w:pPr>
        <w:ind w:left="18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23837BE">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F40AFF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E60225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2DE637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328DEF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95AB672">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19A84D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2D8F734">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83" w15:restartNumberingAfterBreak="0">
    <w:nsid w:val="662E30B6"/>
    <w:multiLevelType w:val="hybridMultilevel"/>
    <w:tmpl w:val="CFF201EA"/>
    <w:lvl w:ilvl="0" w:tplc="EE500D16">
      <w:start w:val="1"/>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D3C8E52">
      <w:start w:val="1"/>
      <w:numFmt w:val="lowerLetter"/>
      <w:lvlText w:val="%2"/>
      <w:lvlJc w:val="left"/>
      <w:pPr>
        <w:ind w:left="120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21040C4">
      <w:start w:val="1"/>
      <w:numFmt w:val="lowerRoman"/>
      <w:lvlText w:val="%3"/>
      <w:lvlJc w:val="left"/>
      <w:pPr>
        <w:ind w:left="19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1A68A9A">
      <w:start w:val="1"/>
      <w:numFmt w:val="decimal"/>
      <w:lvlText w:val="%4"/>
      <w:lvlJc w:val="left"/>
      <w:pPr>
        <w:ind w:left="264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96E92C4">
      <w:start w:val="1"/>
      <w:numFmt w:val="lowerLetter"/>
      <w:lvlText w:val="%5"/>
      <w:lvlJc w:val="left"/>
      <w:pPr>
        <w:ind w:left="336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1007782">
      <w:start w:val="1"/>
      <w:numFmt w:val="lowerRoman"/>
      <w:lvlText w:val="%6"/>
      <w:lvlJc w:val="left"/>
      <w:pPr>
        <w:ind w:left="408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862AF8E">
      <w:start w:val="1"/>
      <w:numFmt w:val="decimal"/>
      <w:lvlText w:val="%7"/>
      <w:lvlJc w:val="left"/>
      <w:pPr>
        <w:ind w:left="480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2EAFCF2">
      <w:start w:val="1"/>
      <w:numFmt w:val="lowerLetter"/>
      <w:lvlText w:val="%8"/>
      <w:lvlJc w:val="left"/>
      <w:pPr>
        <w:ind w:left="55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0329DF6">
      <w:start w:val="1"/>
      <w:numFmt w:val="lowerRoman"/>
      <w:lvlText w:val="%9"/>
      <w:lvlJc w:val="left"/>
      <w:pPr>
        <w:ind w:left="624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84" w15:restartNumberingAfterBreak="0">
    <w:nsid w:val="66342F24"/>
    <w:multiLevelType w:val="hybridMultilevel"/>
    <w:tmpl w:val="8C5ABD5E"/>
    <w:lvl w:ilvl="0" w:tplc="728E187A">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53694B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3BE391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D286EC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9BC820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CA2B49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866F37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756B2F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4D415D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85" w15:restartNumberingAfterBreak="0">
    <w:nsid w:val="66767A85"/>
    <w:multiLevelType w:val="hybridMultilevel"/>
    <w:tmpl w:val="1E0C2F36"/>
    <w:lvl w:ilvl="0" w:tplc="8D94E8D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8AEDA7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0E06DA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B728F1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186B25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1AC976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BA8EE3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4C8364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4B64AF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86" w15:restartNumberingAfterBreak="0">
    <w:nsid w:val="667A2D7E"/>
    <w:multiLevelType w:val="hybridMultilevel"/>
    <w:tmpl w:val="CADE58C4"/>
    <w:lvl w:ilvl="0" w:tplc="D01AF164">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3E86EC10">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AED22FBC">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C79AF612">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9D8468B0">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958CA664">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FE603AE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F17A793C">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73585166">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787" w15:restartNumberingAfterBreak="0">
    <w:nsid w:val="66882BF4"/>
    <w:multiLevelType w:val="hybridMultilevel"/>
    <w:tmpl w:val="B13011FA"/>
    <w:lvl w:ilvl="0" w:tplc="18B8AAD8">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2E4A50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84061D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9F4619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E42101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1361AA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7A67CDC">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B78C86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01A861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88" w15:restartNumberingAfterBreak="0">
    <w:nsid w:val="66A76B69"/>
    <w:multiLevelType w:val="hybridMultilevel"/>
    <w:tmpl w:val="B32E9B7A"/>
    <w:lvl w:ilvl="0" w:tplc="0792BF44">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67CD2EA">
      <w:start w:val="1"/>
      <w:numFmt w:val="bullet"/>
      <w:lvlText w:val="o"/>
      <w:lvlJc w:val="left"/>
      <w:pPr>
        <w:ind w:left="136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7568524">
      <w:start w:val="1"/>
      <w:numFmt w:val="bullet"/>
      <w:lvlText w:val="▪"/>
      <w:lvlJc w:val="left"/>
      <w:pPr>
        <w:ind w:left="208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B36D5C2">
      <w:start w:val="1"/>
      <w:numFmt w:val="bullet"/>
      <w:lvlText w:val="•"/>
      <w:lvlJc w:val="left"/>
      <w:pPr>
        <w:ind w:left="280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6B2CC3E">
      <w:start w:val="1"/>
      <w:numFmt w:val="bullet"/>
      <w:lvlText w:val="o"/>
      <w:lvlJc w:val="left"/>
      <w:pPr>
        <w:ind w:left="352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D825818">
      <w:start w:val="1"/>
      <w:numFmt w:val="bullet"/>
      <w:lvlText w:val="▪"/>
      <w:lvlJc w:val="left"/>
      <w:pPr>
        <w:ind w:left="424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5FE5C62">
      <w:start w:val="1"/>
      <w:numFmt w:val="bullet"/>
      <w:lvlText w:val="•"/>
      <w:lvlJc w:val="left"/>
      <w:pPr>
        <w:ind w:left="496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146ABC0">
      <w:start w:val="1"/>
      <w:numFmt w:val="bullet"/>
      <w:lvlText w:val="o"/>
      <w:lvlJc w:val="left"/>
      <w:pPr>
        <w:ind w:left="568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7BAE7EC">
      <w:start w:val="1"/>
      <w:numFmt w:val="bullet"/>
      <w:lvlText w:val="▪"/>
      <w:lvlJc w:val="left"/>
      <w:pPr>
        <w:ind w:left="640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89" w15:restartNumberingAfterBreak="0">
    <w:nsid w:val="66B15DA0"/>
    <w:multiLevelType w:val="hybridMultilevel"/>
    <w:tmpl w:val="2AE2659A"/>
    <w:lvl w:ilvl="0" w:tplc="3554299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CE2FD9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0625D0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C36B9E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5160E16">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D90D462">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47460C2">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1447714">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9EAC8D6">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90" w15:restartNumberingAfterBreak="0">
    <w:nsid w:val="66D53449"/>
    <w:multiLevelType w:val="hybridMultilevel"/>
    <w:tmpl w:val="0C348B94"/>
    <w:lvl w:ilvl="0" w:tplc="3B00E02E">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74C2C10">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8DEB88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51EFB5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E8CD0D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56631DC">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8BA88D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04A03D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35C15C0">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91" w15:restartNumberingAfterBreak="0">
    <w:nsid w:val="67463DAE"/>
    <w:multiLevelType w:val="hybridMultilevel"/>
    <w:tmpl w:val="09D4895A"/>
    <w:lvl w:ilvl="0" w:tplc="BB8A3B7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6A872C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BDAC3D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C4CA850">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0902DA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B621BA0">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2C417F0">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D060B6C">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FB8672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92" w15:restartNumberingAfterBreak="0">
    <w:nsid w:val="676C6D2B"/>
    <w:multiLevelType w:val="hybridMultilevel"/>
    <w:tmpl w:val="B6C0653C"/>
    <w:lvl w:ilvl="0" w:tplc="2C88B016">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E0DAC234">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D3645BFC">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31FE4914">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EF1A7960">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DC542EB0">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6E8A2692">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2A348E7A">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56DEFFCE">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793" w15:restartNumberingAfterBreak="0">
    <w:nsid w:val="678B015F"/>
    <w:multiLevelType w:val="hybridMultilevel"/>
    <w:tmpl w:val="72C670BA"/>
    <w:lvl w:ilvl="0" w:tplc="F07C56C8">
      <w:start w:val="1"/>
      <w:numFmt w:val="decimal"/>
      <w:lvlText w:val="%1."/>
      <w:lvlJc w:val="left"/>
      <w:pPr>
        <w:ind w:left="514"/>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C0ECABC0">
      <w:start w:val="1"/>
      <w:numFmt w:val="lowerLetter"/>
      <w:lvlText w:val="%2"/>
      <w:lvlJc w:val="left"/>
      <w:pPr>
        <w:ind w:left="147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669E10D0">
      <w:start w:val="1"/>
      <w:numFmt w:val="lowerRoman"/>
      <w:lvlText w:val="%3"/>
      <w:lvlJc w:val="left"/>
      <w:pPr>
        <w:ind w:left="219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54A246EA">
      <w:start w:val="1"/>
      <w:numFmt w:val="decimal"/>
      <w:lvlText w:val="%4"/>
      <w:lvlJc w:val="left"/>
      <w:pPr>
        <w:ind w:left="291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DA3CBB66">
      <w:start w:val="1"/>
      <w:numFmt w:val="lowerLetter"/>
      <w:lvlText w:val="%5"/>
      <w:lvlJc w:val="left"/>
      <w:pPr>
        <w:ind w:left="36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E1F870CC">
      <w:start w:val="1"/>
      <w:numFmt w:val="lowerRoman"/>
      <w:lvlText w:val="%6"/>
      <w:lvlJc w:val="left"/>
      <w:pPr>
        <w:ind w:left="435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CAE0766A">
      <w:start w:val="1"/>
      <w:numFmt w:val="decimal"/>
      <w:lvlText w:val="%7"/>
      <w:lvlJc w:val="left"/>
      <w:pPr>
        <w:ind w:left="507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4CF6E4A8">
      <w:start w:val="1"/>
      <w:numFmt w:val="lowerLetter"/>
      <w:lvlText w:val="%8"/>
      <w:lvlJc w:val="left"/>
      <w:pPr>
        <w:ind w:left="579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BC9E9B94">
      <w:start w:val="1"/>
      <w:numFmt w:val="lowerRoman"/>
      <w:lvlText w:val="%9"/>
      <w:lvlJc w:val="left"/>
      <w:pPr>
        <w:ind w:left="651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794" w15:restartNumberingAfterBreak="0">
    <w:nsid w:val="67922A2C"/>
    <w:multiLevelType w:val="multilevel"/>
    <w:tmpl w:val="4776E912"/>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95" w15:restartNumberingAfterBreak="0">
    <w:nsid w:val="67FC6FB8"/>
    <w:multiLevelType w:val="hybridMultilevel"/>
    <w:tmpl w:val="49047C9E"/>
    <w:lvl w:ilvl="0" w:tplc="37729A2A">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664CBD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A782AA4">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F247BE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1F034A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43E3830">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E281D5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0A2BEF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FC0A22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96" w15:restartNumberingAfterBreak="0">
    <w:nsid w:val="6804377C"/>
    <w:multiLevelType w:val="hybridMultilevel"/>
    <w:tmpl w:val="9A02C426"/>
    <w:lvl w:ilvl="0" w:tplc="93E4320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3F0902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950BE8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9C8CFF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A280C5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940C63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7582E1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62E528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D541FC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97" w15:restartNumberingAfterBreak="0">
    <w:nsid w:val="68152CCF"/>
    <w:multiLevelType w:val="hybridMultilevel"/>
    <w:tmpl w:val="6C8CC9E2"/>
    <w:lvl w:ilvl="0" w:tplc="6B08975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E689AB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12C31CE">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75C1C54">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DEC007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B1AB232">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0FAB75E">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FCE3AD4">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1EA4218">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98" w15:restartNumberingAfterBreak="0">
    <w:nsid w:val="68195984"/>
    <w:multiLevelType w:val="hybridMultilevel"/>
    <w:tmpl w:val="B98CA318"/>
    <w:lvl w:ilvl="0" w:tplc="57CEDE5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CFC9C5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8B2EF2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03AD6C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DC0C7A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F34E12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B86F76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41A6AB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C08AB5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799" w15:restartNumberingAfterBreak="0">
    <w:nsid w:val="682350AC"/>
    <w:multiLevelType w:val="hybridMultilevel"/>
    <w:tmpl w:val="4F5E3C9C"/>
    <w:lvl w:ilvl="0" w:tplc="AE5ED456">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FF6955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CBE9CA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D401AFE">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746FF7C">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9F04BF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7509EB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CD4D054">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14499F4">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00" w15:restartNumberingAfterBreak="0">
    <w:nsid w:val="682F1472"/>
    <w:multiLevelType w:val="hybridMultilevel"/>
    <w:tmpl w:val="0D84CC34"/>
    <w:lvl w:ilvl="0" w:tplc="8A625E98">
      <w:start w:val="1"/>
      <w:numFmt w:val="decimal"/>
      <w:lvlText w:val="%1"/>
      <w:lvlJc w:val="left"/>
      <w:pPr>
        <w:ind w:left="17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B4A517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7289E4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22CBC14">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E363F82">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1E84510">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9AE5D4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578BB7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72E9A4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01" w15:restartNumberingAfterBreak="0">
    <w:nsid w:val="683162CC"/>
    <w:multiLevelType w:val="hybridMultilevel"/>
    <w:tmpl w:val="CDDAC61E"/>
    <w:lvl w:ilvl="0" w:tplc="044EA446">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BA8BA08">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B562F28">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C488E06">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2A6046E">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978A8AC">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1FC3706">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BA28090">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B0406BA">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02" w15:restartNumberingAfterBreak="0">
    <w:nsid w:val="684F72C2"/>
    <w:multiLevelType w:val="hybridMultilevel"/>
    <w:tmpl w:val="7660C072"/>
    <w:lvl w:ilvl="0" w:tplc="86307C96">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0501E1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70CF43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4464D1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CF8C70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6E2D53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B062A3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7265B5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9287D8E">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03" w15:restartNumberingAfterBreak="0">
    <w:nsid w:val="68931ABE"/>
    <w:multiLevelType w:val="hybridMultilevel"/>
    <w:tmpl w:val="4E8EEFAC"/>
    <w:lvl w:ilvl="0" w:tplc="4E04728A">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72943476">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1D56B142">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BDAC2B0E">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0574B100">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EB64047C">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86561FD4">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59325D50">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3956F31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804" w15:restartNumberingAfterBreak="0">
    <w:nsid w:val="689C7773"/>
    <w:multiLevelType w:val="hybridMultilevel"/>
    <w:tmpl w:val="974CD518"/>
    <w:lvl w:ilvl="0" w:tplc="90A6CC76">
      <w:start w:val="1"/>
      <w:numFmt w:val="bullet"/>
      <w:lvlText w:val="•"/>
      <w:lvlJc w:val="left"/>
      <w:pPr>
        <w:ind w:left="0"/>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1" w:tplc="70ACE03A">
      <w:start w:val="1"/>
      <w:numFmt w:val="bullet"/>
      <w:lvlText w:val="o"/>
      <w:lvlJc w:val="left"/>
      <w:pPr>
        <w:ind w:left="118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2" w:tplc="97588C44">
      <w:start w:val="1"/>
      <w:numFmt w:val="bullet"/>
      <w:lvlText w:val="▪"/>
      <w:lvlJc w:val="left"/>
      <w:pPr>
        <w:ind w:left="190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3" w:tplc="ACE42B4A">
      <w:start w:val="1"/>
      <w:numFmt w:val="bullet"/>
      <w:lvlText w:val="•"/>
      <w:lvlJc w:val="left"/>
      <w:pPr>
        <w:ind w:left="262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4" w:tplc="20829A12">
      <w:start w:val="1"/>
      <w:numFmt w:val="bullet"/>
      <w:lvlText w:val="o"/>
      <w:lvlJc w:val="left"/>
      <w:pPr>
        <w:ind w:left="334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5" w:tplc="2634DC14">
      <w:start w:val="1"/>
      <w:numFmt w:val="bullet"/>
      <w:lvlText w:val="▪"/>
      <w:lvlJc w:val="left"/>
      <w:pPr>
        <w:ind w:left="406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6" w:tplc="77080EEA">
      <w:start w:val="1"/>
      <w:numFmt w:val="bullet"/>
      <w:lvlText w:val="•"/>
      <w:lvlJc w:val="left"/>
      <w:pPr>
        <w:ind w:left="478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7" w:tplc="AD38B01C">
      <w:start w:val="1"/>
      <w:numFmt w:val="bullet"/>
      <w:lvlText w:val="o"/>
      <w:lvlJc w:val="left"/>
      <w:pPr>
        <w:ind w:left="550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8" w:tplc="A64E6E44">
      <w:start w:val="1"/>
      <w:numFmt w:val="bullet"/>
      <w:lvlText w:val="▪"/>
      <w:lvlJc w:val="left"/>
      <w:pPr>
        <w:ind w:left="622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abstractNum>
  <w:abstractNum w:abstractNumId="805" w15:restartNumberingAfterBreak="0">
    <w:nsid w:val="68B40CFB"/>
    <w:multiLevelType w:val="hybridMultilevel"/>
    <w:tmpl w:val="561CFC0E"/>
    <w:lvl w:ilvl="0" w:tplc="64C6633A">
      <w:start w:val="1"/>
      <w:numFmt w:val="decimal"/>
      <w:lvlText w:val="%1."/>
      <w:lvlJc w:val="left"/>
      <w:pPr>
        <w:ind w:left="234"/>
      </w:pPr>
      <w:rPr>
        <w:rFonts w:ascii="Times New Roman" w:eastAsia="Times New Roman" w:hAnsi="Times New Roman" w:cs="Times New Roman"/>
        <w:b w:val="0"/>
        <w:i w:val="0"/>
        <w:strike w:val="0"/>
        <w:dstrike w:val="0"/>
        <w:color w:val="302A26"/>
        <w:sz w:val="25"/>
        <w:szCs w:val="25"/>
        <w:u w:val="none" w:color="000000"/>
        <w:bdr w:val="none" w:sz="0" w:space="0" w:color="auto"/>
        <w:shd w:val="clear" w:color="auto" w:fill="auto"/>
        <w:vertAlign w:val="baseline"/>
      </w:rPr>
    </w:lvl>
    <w:lvl w:ilvl="1" w:tplc="3BA0CF5E">
      <w:start w:val="1"/>
      <w:numFmt w:val="lowerLetter"/>
      <w:lvlText w:val="%2"/>
      <w:lvlJc w:val="left"/>
      <w:pPr>
        <w:ind w:left="1471"/>
      </w:pPr>
      <w:rPr>
        <w:rFonts w:ascii="Times New Roman" w:eastAsia="Times New Roman" w:hAnsi="Times New Roman" w:cs="Times New Roman"/>
        <w:b w:val="0"/>
        <w:i w:val="0"/>
        <w:strike w:val="0"/>
        <w:dstrike w:val="0"/>
        <w:color w:val="302A26"/>
        <w:sz w:val="25"/>
        <w:szCs w:val="25"/>
        <w:u w:val="none" w:color="000000"/>
        <w:bdr w:val="none" w:sz="0" w:space="0" w:color="auto"/>
        <w:shd w:val="clear" w:color="auto" w:fill="auto"/>
        <w:vertAlign w:val="baseline"/>
      </w:rPr>
    </w:lvl>
    <w:lvl w:ilvl="2" w:tplc="09404628">
      <w:start w:val="1"/>
      <w:numFmt w:val="lowerRoman"/>
      <w:lvlText w:val="%3"/>
      <w:lvlJc w:val="left"/>
      <w:pPr>
        <w:ind w:left="2191"/>
      </w:pPr>
      <w:rPr>
        <w:rFonts w:ascii="Times New Roman" w:eastAsia="Times New Roman" w:hAnsi="Times New Roman" w:cs="Times New Roman"/>
        <w:b w:val="0"/>
        <w:i w:val="0"/>
        <w:strike w:val="0"/>
        <w:dstrike w:val="0"/>
        <w:color w:val="302A26"/>
        <w:sz w:val="25"/>
        <w:szCs w:val="25"/>
        <w:u w:val="none" w:color="000000"/>
        <w:bdr w:val="none" w:sz="0" w:space="0" w:color="auto"/>
        <w:shd w:val="clear" w:color="auto" w:fill="auto"/>
        <w:vertAlign w:val="baseline"/>
      </w:rPr>
    </w:lvl>
    <w:lvl w:ilvl="3" w:tplc="E3282554">
      <w:start w:val="1"/>
      <w:numFmt w:val="decimal"/>
      <w:lvlText w:val="%4"/>
      <w:lvlJc w:val="left"/>
      <w:pPr>
        <w:ind w:left="2911"/>
      </w:pPr>
      <w:rPr>
        <w:rFonts w:ascii="Times New Roman" w:eastAsia="Times New Roman" w:hAnsi="Times New Roman" w:cs="Times New Roman"/>
        <w:b w:val="0"/>
        <w:i w:val="0"/>
        <w:strike w:val="0"/>
        <w:dstrike w:val="0"/>
        <w:color w:val="302A26"/>
        <w:sz w:val="25"/>
        <w:szCs w:val="25"/>
        <w:u w:val="none" w:color="000000"/>
        <w:bdr w:val="none" w:sz="0" w:space="0" w:color="auto"/>
        <w:shd w:val="clear" w:color="auto" w:fill="auto"/>
        <w:vertAlign w:val="baseline"/>
      </w:rPr>
    </w:lvl>
    <w:lvl w:ilvl="4" w:tplc="8AB4B538">
      <w:start w:val="1"/>
      <w:numFmt w:val="lowerLetter"/>
      <w:lvlText w:val="%5"/>
      <w:lvlJc w:val="left"/>
      <w:pPr>
        <w:ind w:left="3631"/>
      </w:pPr>
      <w:rPr>
        <w:rFonts w:ascii="Times New Roman" w:eastAsia="Times New Roman" w:hAnsi="Times New Roman" w:cs="Times New Roman"/>
        <w:b w:val="0"/>
        <w:i w:val="0"/>
        <w:strike w:val="0"/>
        <w:dstrike w:val="0"/>
        <w:color w:val="302A26"/>
        <w:sz w:val="25"/>
        <w:szCs w:val="25"/>
        <w:u w:val="none" w:color="000000"/>
        <w:bdr w:val="none" w:sz="0" w:space="0" w:color="auto"/>
        <w:shd w:val="clear" w:color="auto" w:fill="auto"/>
        <w:vertAlign w:val="baseline"/>
      </w:rPr>
    </w:lvl>
    <w:lvl w:ilvl="5" w:tplc="92F43CD4">
      <w:start w:val="1"/>
      <w:numFmt w:val="lowerRoman"/>
      <w:lvlText w:val="%6"/>
      <w:lvlJc w:val="left"/>
      <w:pPr>
        <w:ind w:left="4351"/>
      </w:pPr>
      <w:rPr>
        <w:rFonts w:ascii="Times New Roman" w:eastAsia="Times New Roman" w:hAnsi="Times New Roman" w:cs="Times New Roman"/>
        <w:b w:val="0"/>
        <w:i w:val="0"/>
        <w:strike w:val="0"/>
        <w:dstrike w:val="0"/>
        <w:color w:val="302A26"/>
        <w:sz w:val="25"/>
        <w:szCs w:val="25"/>
        <w:u w:val="none" w:color="000000"/>
        <w:bdr w:val="none" w:sz="0" w:space="0" w:color="auto"/>
        <w:shd w:val="clear" w:color="auto" w:fill="auto"/>
        <w:vertAlign w:val="baseline"/>
      </w:rPr>
    </w:lvl>
    <w:lvl w:ilvl="6" w:tplc="EC4A8FB8">
      <w:start w:val="1"/>
      <w:numFmt w:val="decimal"/>
      <w:lvlText w:val="%7"/>
      <w:lvlJc w:val="left"/>
      <w:pPr>
        <w:ind w:left="5071"/>
      </w:pPr>
      <w:rPr>
        <w:rFonts w:ascii="Times New Roman" w:eastAsia="Times New Roman" w:hAnsi="Times New Roman" w:cs="Times New Roman"/>
        <w:b w:val="0"/>
        <w:i w:val="0"/>
        <w:strike w:val="0"/>
        <w:dstrike w:val="0"/>
        <w:color w:val="302A26"/>
        <w:sz w:val="25"/>
        <w:szCs w:val="25"/>
        <w:u w:val="none" w:color="000000"/>
        <w:bdr w:val="none" w:sz="0" w:space="0" w:color="auto"/>
        <w:shd w:val="clear" w:color="auto" w:fill="auto"/>
        <w:vertAlign w:val="baseline"/>
      </w:rPr>
    </w:lvl>
    <w:lvl w:ilvl="7" w:tplc="32900BC2">
      <w:start w:val="1"/>
      <w:numFmt w:val="lowerLetter"/>
      <w:lvlText w:val="%8"/>
      <w:lvlJc w:val="left"/>
      <w:pPr>
        <w:ind w:left="5791"/>
      </w:pPr>
      <w:rPr>
        <w:rFonts w:ascii="Times New Roman" w:eastAsia="Times New Roman" w:hAnsi="Times New Roman" w:cs="Times New Roman"/>
        <w:b w:val="0"/>
        <w:i w:val="0"/>
        <w:strike w:val="0"/>
        <w:dstrike w:val="0"/>
        <w:color w:val="302A26"/>
        <w:sz w:val="25"/>
        <w:szCs w:val="25"/>
        <w:u w:val="none" w:color="000000"/>
        <w:bdr w:val="none" w:sz="0" w:space="0" w:color="auto"/>
        <w:shd w:val="clear" w:color="auto" w:fill="auto"/>
        <w:vertAlign w:val="baseline"/>
      </w:rPr>
    </w:lvl>
    <w:lvl w:ilvl="8" w:tplc="5EA8AB3E">
      <w:start w:val="1"/>
      <w:numFmt w:val="lowerRoman"/>
      <w:lvlText w:val="%9"/>
      <w:lvlJc w:val="left"/>
      <w:pPr>
        <w:ind w:left="6511"/>
      </w:pPr>
      <w:rPr>
        <w:rFonts w:ascii="Times New Roman" w:eastAsia="Times New Roman" w:hAnsi="Times New Roman" w:cs="Times New Roman"/>
        <w:b w:val="0"/>
        <w:i w:val="0"/>
        <w:strike w:val="0"/>
        <w:dstrike w:val="0"/>
        <w:color w:val="302A26"/>
        <w:sz w:val="25"/>
        <w:szCs w:val="25"/>
        <w:u w:val="none" w:color="000000"/>
        <w:bdr w:val="none" w:sz="0" w:space="0" w:color="auto"/>
        <w:shd w:val="clear" w:color="auto" w:fill="auto"/>
        <w:vertAlign w:val="baseline"/>
      </w:rPr>
    </w:lvl>
  </w:abstractNum>
  <w:abstractNum w:abstractNumId="806" w15:restartNumberingAfterBreak="0">
    <w:nsid w:val="68CB74A8"/>
    <w:multiLevelType w:val="hybridMultilevel"/>
    <w:tmpl w:val="6382CF30"/>
    <w:lvl w:ilvl="0" w:tplc="04E8778A">
      <w:start w:val="1"/>
      <w:numFmt w:val="decimal"/>
      <w:lvlText w:val="%1."/>
      <w:lvlJc w:val="left"/>
      <w:pPr>
        <w:ind w:left="67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DB2FE5E">
      <w:start w:val="1"/>
      <w:numFmt w:val="lowerLetter"/>
      <w:lvlText w:val="%2"/>
      <w:lvlJc w:val="left"/>
      <w:pPr>
        <w:ind w:left="17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CBC9CEA">
      <w:start w:val="1"/>
      <w:numFmt w:val="lowerRoman"/>
      <w:lvlText w:val="%3"/>
      <w:lvlJc w:val="left"/>
      <w:pPr>
        <w:ind w:left="24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986AD22">
      <w:start w:val="1"/>
      <w:numFmt w:val="decimal"/>
      <w:lvlText w:val="%4"/>
      <w:lvlJc w:val="left"/>
      <w:pPr>
        <w:ind w:left="32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CE64D00">
      <w:start w:val="1"/>
      <w:numFmt w:val="lowerLetter"/>
      <w:lvlText w:val="%5"/>
      <w:lvlJc w:val="left"/>
      <w:pPr>
        <w:ind w:left="39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F902BAC">
      <w:start w:val="1"/>
      <w:numFmt w:val="lowerRoman"/>
      <w:lvlText w:val="%6"/>
      <w:lvlJc w:val="left"/>
      <w:pPr>
        <w:ind w:left="46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D044E26">
      <w:start w:val="1"/>
      <w:numFmt w:val="decimal"/>
      <w:lvlText w:val="%7"/>
      <w:lvlJc w:val="left"/>
      <w:pPr>
        <w:ind w:left="5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3329502">
      <w:start w:val="1"/>
      <w:numFmt w:val="lowerLetter"/>
      <w:lvlText w:val="%8"/>
      <w:lvlJc w:val="left"/>
      <w:pPr>
        <w:ind w:left="6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B82D596">
      <w:start w:val="1"/>
      <w:numFmt w:val="lowerRoman"/>
      <w:lvlText w:val="%9"/>
      <w:lvlJc w:val="left"/>
      <w:pPr>
        <w:ind w:left="6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07" w15:restartNumberingAfterBreak="0">
    <w:nsid w:val="68EF6DC3"/>
    <w:multiLevelType w:val="hybridMultilevel"/>
    <w:tmpl w:val="4B927518"/>
    <w:lvl w:ilvl="0" w:tplc="8CCE584E">
      <w:start w:val="2"/>
      <w:numFmt w:val="upperLetter"/>
      <w:lvlText w:val="%1."/>
      <w:lvlJc w:val="left"/>
      <w:pPr>
        <w:ind w:left="26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1A265B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2C6AC34">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938EAD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9A68EC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228DF1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D80D42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8A276A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F68F6B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08" w15:restartNumberingAfterBreak="0">
    <w:nsid w:val="68FF5D54"/>
    <w:multiLevelType w:val="hybridMultilevel"/>
    <w:tmpl w:val="45DC88D0"/>
    <w:lvl w:ilvl="0" w:tplc="32A2CB7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61A4A6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CE25A96">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B9C61A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7E24C6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17EFD3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50871A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F2A174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B52BFD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09" w15:restartNumberingAfterBreak="0">
    <w:nsid w:val="690522AF"/>
    <w:multiLevelType w:val="hybridMultilevel"/>
    <w:tmpl w:val="750A9908"/>
    <w:lvl w:ilvl="0" w:tplc="672C614A">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D4E26B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234435A">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1EE4D6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E90F60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196718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96C8EF0">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65E58E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2F449AA">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10" w15:restartNumberingAfterBreak="0">
    <w:nsid w:val="690A60C0"/>
    <w:multiLevelType w:val="hybridMultilevel"/>
    <w:tmpl w:val="ECDC6892"/>
    <w:lvl w:ilvl="0" w:tplc="3B4E84D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0C4A4E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3F6733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5B04AE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754903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080C06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A98238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904962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D2222E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11" w15:restartNumberingAfterBreak="0">
    <w:nsid w:val="69604E04"/>
    <w:multiLevelType w:val="hybridMultilevel"/>
    <w:tmpl w:val="7BAE396E"/>
    <w:lvl w:ilvl="0" w:tplc="A006822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69E94E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960CA8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090F78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1483CC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D02521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748EB48">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704394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FCC538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12" w15:restartNumberingAfterBreak="0">
    <w:nsid w:val="696765B7"/>
    <w:multiLevelType w:val="hybridMultilevel"/>
    <w:tmpl w:val="DBD4E556"/>
    <w:lvl w:ilvl="0" w:tplc="9F66BD2E">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1DE8BF0">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AEA0542">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25E9B72">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5E669E2">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764C2BA">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1484D86">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0867602">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5F0E190">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13" w15:restartNumberingAfterBreak="0">
    <w:nsid w:val="698C6148"/>
    <w:multiLevelType w:val="hybridMultilevel"/>
    <w:tmpl w:val="CABAF56E"/>
    <w:lvl w:ilvl="0" w:tplc="2D9ADD5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108D2AE">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28A5E32">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AFAD4F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930EF1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3E8B0C8">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E0A416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65EDCD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9B6653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14" w15:restartNumberingAfterBreak="0">
    <w:nsid w:val="699A75A2"/>
    <w:multiLevelType w:val="hybridMultilevel"/>
    <w:tmpl w:val="41EC591E"/>
    <w:lvl w:ilvl="0" w:tplc="3F3EBE64">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E6855E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C02DB4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69E9EBC">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C7AA06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C92E0C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802667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A6621B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964885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15" w15:restartNumberingAfterBreak="0">
    <w:nsid w:val="69C02D81"/>
    <w:multiLevelType w:val="hybridMultilevel"/>
    <w:tmpl w:val="B3904B34"/>
    <w:lvl w:ilvl="0" w:tplc="5EB4991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3AAA9E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A38FB3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E647FD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A74DE6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BA85DD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628240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75239C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6166D5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16" w15:restartNumberingAfterBreak="0">
    <w:nsid w:val="69E425D6"/>
    <w:multiLevelType w:val="hybridMultilevel"/>
    <w:tmpl w:val="71880A4E"/>
    <w:lvl w:ilvl="0" w:tplc="C7BC27C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AF6A18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CFA4556">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FE46D94">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07086A6">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9C63932">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34AAAE0">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DFA911E">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5D2BB0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17" w15:restartNumberingAfterBreak="0">
    <w:nsid w:val="6A2D0A8F"/>
    <w:multiLevelType w:val="hybridMultilevel"/>
    <w:tmpl w:val="A606A386"/>
    <w:lvl w:ilvl="0" w:tplc="CB0C1F3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6BA2502">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7FA4162">
      <w:start w:val="1"/>
      <w:numFmt w:val="bullet"/>
      <w:lvlRestart w:val="0"/>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09C0CA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AEAB37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E7AC5F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62C6D7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5EC7D7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078F84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18" w15:restartNumberingAfterBreak="0">
    <w:nsid w:val="6A3553C5"/>
    <w:multiLevelType w:val="hybridMultilevel"/>
    <w:tmpl w:val="00120B26"/>
    <w:lvl w:ilvl="0" w:tplc="19A2A528">
      <w:start w:val="1"/>
      <w:numFmt w:val="bullet"/>
      <w:lvlText w:val="–"/>
      <w:lvlJc w:val="left"/>
      <w:pPr>
        <w:ind w:left="0"/>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1" w:tplc="968605D0">
      <w:start w:val="1"/>
      <w:numFmt w:val="bullet"/>
      <w:lvlText w:val="o"/>
      <w:lvlJc w:val="left"/>
      <w:pPr>
        <w:ind w:left="119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2" w:tplc="5EDEF86E">
      <w:start w:val="1"/>
      <w:numFmt w:val="bullet"/>
      <w:lvlText w:val="▪"/>
      <w:lvlJc w:val="left"/>
      <w:pPr>
        <w:ind w:left="191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3" w:tplc="4392B12E">
      <w:start w:val="1"/>
      <w:numFmt w:val="bullet"/>
      <w:lvlText w:val="•"/>
      <w:lvlJc w:val="left"/>
      <w:pPr>
        <w:ind w:left="263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4" w:tplc="9D80C4FE">
      <w:start w:val="1"/>
      <w:numFmt w:val="bullet"/>
      <w:lvlText w:val="o"/>
      <w:lvlJc w:val="left"/>
      <w:pPr>
        <w:ind w:left="335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5" w:tplc="FF3EB4A2">
      <w:start w:val="1"/>
      <w:numFmt w:val="bullet"/>
      <w:lvlText w:val="▪"/>
      <w:lvlJc w:val="left"/>
      <w:pPr>
        <w:ind w:left="407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6" w:tplc="3ED0FEE0">
      <w:start w:val="1"/>
      <w:numFmt w:val="bullet"/>
      <w:lvlText w:val="•"/>
      <w:lvlJc w:val="left"/>
      <w:pPr>
        <w:ind w:left="479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7" w:tplc="7F3CB688">
      <w:start w:val="1"/>
      <w:numFmt w:val="bullet"/>
      <w:lvlText w:val="o"/>
      <w:lvlJc w:val="left"/>
      <w:pPr>
        <w:ind w:left="551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8" w:tplc="281E8032">
      <w:start w:val="1"/>
      <w:numFmt w:val="bullet"/>
      <w:lvlText w:val="▪"/>
      <w:lvlJc w:val="left"/>
      <w:pPr>
        <w:ind w:left="623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abstractNum>
  <w:abstractNum w:abstractNumId="819" w15:restartNumberingAfterBreak="0">
    <w:nsid w:val="6A951AFC"/>
    <w:multiLevelType w:val="hybridMultilevel"/>
    <w:tmpl w:val="D182F864"/>
    <w:lvl w:ilvl="0" w:tplc="DCB46BEA">
      <w:start w:val="2"/>
      <w:numFmt w:val="lowerLetter"/>
      <w:lvlText w:val="%1)"/>
      <w:lvlJc w:val="left"/>
      <w:pPr>
        <w:ind w:left="26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5598101E">
      <w:start w:val="1"/>
      <w:numFmt w:val="lowerLetter"/>
      <w:lvlText w:val="%2"/>
      <w:lvlJc w:val="left"/>
      <w:pPr>
        <w:ind w:left="108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C9821294">
      <w:start w:val="1"/>
      <w:numFmt w:val="lowerRoman"/>
      <w:lvlText w:val="%3"/>
      <w:lvlJc w:val="left"/>
      <w:pPr>
        <w:ind w:left="180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3D3EDB74">
      <w:start w:val="1"/>
      <w:numFmt w:val="decimal"/>
      <w:lvlText w:val="%4"/>
      <w:lvlJc w:val="left"/>
      <w:pPr>
        <w:ind w:left="252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6AB63D46">
      <w:start w:val="1"/>
      <w:numFmt w:val="lowerLetter"/>
      <w:lvlText w:val="%5"/>
      <w:lvlJc w:val="left"/>
      <w:pPr>
        <w:ind w:left="324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16005F34">
      <w:start w:val="1"/>
      <w:numFmt w:val="lowerRoman"/>
      <w:lvlText w:val="%6"/>
      <w:lvlJc w:val="left"/>
      <w:pPr>
        <w:ind w:left="39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B1C41D24">
      <w:start w:val="1"/>
      <w:numFmt w:val="decimal"/>
      <w:lvlText w:val="%7"/>
      <w:lvlJc w:val="left"/>
      <w:pPr>
        <w:ind w:left="468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622481C2">
      <w:start w:val="1"/>
      <w:numFmt w:val="lowerLetter"/>
      <w:lvlText w:val="%8"/>
      <w:lvlJc w:val="left"/>
      <w:pPr>
        <w:ind w:left="540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6A56DD50">
      <w:start w:val="1"/>
      <w:numFmt w:val="lowerRoman"/>
      <w:lvlText w:val="%9"/>
      <w:lvlJc w:val="left"/>
      <w:pPr>
        <w:ind w:left="612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820" w15:restartNumberingAfterBreak="0">
    <w:nsid w:val="6ABC7D88"/>
    <w:multiLevelType w:val="hybridMultilevel"/>
    <w:tmpl w:val="29EA717C"/>
    <w:lvl w:ilvl="0" w:tplc="043E0A4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3EC8F9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F04F1E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2A4992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B02615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95A8C7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A88CBF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38EDCF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D36FE5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21" w15:restartNumberingAfterBreak="0">
    <w:nsid w:val="6AD546C4"/>
    <w:multiLevelType w:val="hybridMultilevel"/>
    <w:tmpl w:val="1A76882E"/>
    <w:lvl w:ilvl="0" w:tplc="E17CD9BE">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CA663674">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78B649F8">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45E6D8B6">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435CADD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42BA6620">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41B29C80">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53C28D98">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A23EB3B0">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822" w15:restartNumberingAfterBreak="0">
    <w:nsid w:val="6AD668D6"/>
    <w:multiLevelType w:val="hybridMultilevel"/>
    <w:tmpl w:val="74184D90"/>
    <w:lvl w:ilvl="0" w:tplc="1BAE43C8">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63096C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20CF87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24A1F9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C945302">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5D06D7A">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47C716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0261F2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EDE784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23" w15:restartNumberingAfterBreak="0">
    <w:nsid w:val="6AEF2378"/>
    <w:multiLevelType w:val="multilevel"/>
    <w:tmpl w:val="F5207DF2"/>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2"/>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abstractNum>
  <w:abstractNum w:abstractNumId="824" w15:restartNumberingAfterBreak="0">
    <w:nsid w:val="6B101BA9"/>
    <w:multiLevelType w:val="hybridMultilevel"/>
    <w:tmpl w:val="BA501D64"/>
    <w:lvl w:ilvl="0" w:tplc="08005F54">
      <w:start w:val="1"/>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F7C65F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0EEC59A">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6CA626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B10AB8A">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45221E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72654DC">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D22F20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89CAA6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25" w15:restartNumberingAfterBreak="0">
    <w:nsid w:val="6B167B6A"/>
    <w:multiLevelType w:val="hybridMultilevel"/>
    <w:tmpl w:val="DC9E3970"/>
    <w:lvl w:ilvl="0" w:tplc="EF60F43A">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1B84D742">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79AA11CC">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30A81F9C">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F9EA4BB0">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22C43DC2">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B832E8A6">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AC1C4B78">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C0A62E06">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826" w15:restartNumberingAfterBreak="0">
    <w:nsid w:val="6B210CC9"/>
    <w:multiLevelType w:val="hybridMultilevel"/>
    <w:tmpl w:val="66F2DFF2"/>
    <w:lvl w:ilvl="0" w:tplc="CEF2B514">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F5452B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61E1976">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B06EE9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128935E">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032734A">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328F836">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B0CAC2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E54230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27" w15:restartNumberingAfterBreak="0">
    <w:nsid w:val="6B433946"/>
    <w:multiLevelType w:val="hybridMultilevel"/>
    <w:tmpl w:val="02106A90"/>
    <w:lvl w:ilvl="0" w:tplc="A78E92B2">
      <w:start w:val="3"/>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492973A">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0CE935A">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A4ACF1E">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8CE72DE">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5521674">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63219E2">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A424C42">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5DCE708">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28" w15:restartNumberingAfterBreak="0">
    <w:nsid w:val="6B6B4410"/>
    <w:multiLevelType w:val="hybridMultilevel"/>
    <w:tmpl w:val="937809F2"/>
    <w:lvl w:ilvl="0" w:tplc="C48E04E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ED4ECF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20E0EA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30CB0C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24C2D1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0807DD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58C40F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FE8527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4BC9BA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29" w15:restartNumberingAfterBreak="0">
    <w:nsid w:val="6B8819FF"/>
    <w:multiLevelType w:val="hybridMultilevel"/>
    <w:tmpl w:val="DEC6D78E"/>
    <w:lvl w:ilvl="0" w:tplc="0E3EA504">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1F84763C">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63DC7EB2">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F998FDF4">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4546DA6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F01E75A6">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DF545168">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936C2B94">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225EC67E">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830" w15:restartNumberingAfterBreak="0">
    <w:nsid w:val="6B8D5DAE"/>
    <w:multiLevelType w:val="multilevel"/>
    <w:tmpl w:val="2EA60F92"/>
    <w:lvl w:ilvl="0">
      <w:start w:val="1"/>
      <w:numFmt w:val="decimal"/>
      <w:lvlText w:val="%1."/>
      <w:lvlJc w:val="left"/>
      <w:pPr>
        <w:ind w:left="303"/>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2"/>
      <w:numFmt w:val="decimal"/>
      <w:lvlText w:val="%1.%2."/>
      <w:lvlJc w:val="left"/>
      <w:pPr>
        <w:ind w:left="446"/>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596"/>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831" w15:restartNumberingAfterBreak="0">
    <w:nsid w:val="6B9A350E"/>
    <w:multiLevelType w:val="hybridMultilevel"/>
    <w:tmpl w:val="4E324E66"/>
    <w:lvl w:ilvl="0" w:tplc="165E797C">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356E42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F5EE634">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FF62EBC">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3463F9C">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27EA18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9BA22D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700F5A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408973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32" w15:restartNumberingAfterBreak="0">
    <w:nsid w:val="6BC24113"/>
    <w:multiLevelType w:val="multilevel"/>
    <w:tmpl w:val="65723FFC"/>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51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33" w15:restartNumberingAfterBreak="0">
    <w:nsid w:val="6BDC23B4"/>
    <w:multiLevelType w:val="hybridMultilevel"/>
    <w:tmpl w:val="B9AC9F9A"/>
    <w:lvl w:ilvl="0" w:tplc="5C20A6B6">
      <w:start w:val="1"/>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E6EBA6C">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74E7AE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2F2EC02">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246E9F2">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5E01BE0">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94E434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5225A6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6E4FDC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34" w15:restartNumberingAfterBreak="0">
    <w:nsid w:val="6BE05088"/>
    <w:multiLevelType w:val="multilevel"/>
    <w:tmpl w:val="8FB4644A"/>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835" w15:restartNumberingAfterBreak="0">
    <w:nsid w:val="6C16613B"/>
    <w:multiLevelType w:val="hybridMultilevel"/>
    <w:tmpl w:val="D9D209F4"/>
    <w:lvl w:ilvl="0" w:tplc="36A84C3E">
      <w:start w:val="1"/>
      <w:numFmt w:val="bullet"/>
      <w:lvlText w:val="–"/>
      <w:lvlJc w:val="left"/>
      <w:pPr>
        <w:ind w:left="1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BB693F8">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74C6AF8">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B06180C">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48E3444">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64C91E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6C8D060">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9B81A54">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1BA4F7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36" w15:restartNumberingAfterBreak="0">
    <w:nsid w:val="6C2169D8"/>
    <w:multiLevelType w:val="hybridMultilevel"/>
    <w:tmpl w:val="BBC065E6"/>
    <w:lvl w:ilvl="0" w:tplc="B8EE07A4">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E2C856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436A9A6">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F52E3FC">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DD8B5B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18C406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C48383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D72C55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932EE6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37" w15:restartNumberingAfterBreak="0">
    <w:nsid w:val="6C3500FE"/>
    <w:multiLevelType w:val="hybridMultilevel"/>
    <w:tmpl w:val="5BE26E20"/>
    <w:lvl w:ilvl="0" w:tplc="1EE49BD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50E25D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1CE57CC">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CB64EF4">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948733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0E6425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626FAE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D000EE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56CC6B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38" w15:restartNumberingAfterBreak="0">
    <w:nsid w:val="6C414C2A"/>
    <w:multiLevelType w:val="hybridMultilevel"/>
    <w:tmpl w:val="388EFC4A"/>
    <w:lvl w:ilvl="0" w:tplc="65303A6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8E474A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24C438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0B8F93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A861CB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B5EFF7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B0AFC3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AF4606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1D6D4B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39" w15:restartNumberingAfterBreak="0">
    <w:nsid w:val="6C6709A7"/>
    <w:multiLevelType w:val="hybridMultilevel"/>
    <w:tmpl w:val="11A42B42"/>
    <w:lvl w:ilvl="0" w:tplc="051AF29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F44D40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C22264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E7C4D5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72C4AB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9A0578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7383F4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53E75C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D36000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40" w15:restartNumberingAfterBreak="0">
    <w:nsid w:val="6CE27A1C"/>
    <w:multiLevelType w:val="hybridMultilevel"/>
    <w:tmpl w:val="ABA42E98"/>
    <w:lvl w:ilvl="0" w:tplc="042A2452">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AD58B876">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FAA8AEB6">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1F10202E">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0D8063A0">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8F08AD10">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E730C2FA">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A954A6F6">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BA6673F0">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841" w15:restartNumberingAfterBreak="0">
    <w:nsid w:val="6CF24CF4"/>
    <w:multiLevelType w:val="multilevel"/>
    <w:tmpl w:val="F94EAB72"/>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51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42" w15:restartNumberingAfterBreak="0">
    <w:nsid w:val="6D052533"/>
    <w:multiLevelType w:val="hybridMultilevel"/>
    <w:tmpl w:val="B76096B2"/>
    <w:lvl w:ilvl="0" w:tplc="B438720A">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A4C1B92">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36655CC">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F4244F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66EF5B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64ECA1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31EE61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13A06D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39CD65C">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43" w15:restartNumberingAfterBreak="0">
    <w:nsid w:val="6D256FCD"/>
    <w:multiLevelType w:val="hybridMultilevel"/>
    <w:tmpl w:val="B46E94E6"/>
    <w:lvl w:ilvl="0" w:tplc="B7C2239E">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EA8E6DE">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5B20DAA">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F08874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20A02DE">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698D540">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2B83CD6">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83E1584">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B9CCED4">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44" w15:restartNumberingAfterBreak="0">
    <w:nsid w:val="6D287108"/>
    <w:multiLevelType w:val="hybridMultilevel"/>
    <w:tmpl w:val="1ABE32F6"/>
    <w:lvl w:ilvl="0" w:tplc="8B6E9D5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C7A2236">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6127672">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530A1A2">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3B2241C">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37E2606">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C960F9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F4EC39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8CA05C0">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45" w15:restartNumberingAfterBreak="0">
    <w:nsid w:val="6D2D3342"/>
    <w:multiLevelType w:val="hybridMultilevel"/>
    <w:tmpl w:val="5BD43B64"/>
    <w:lvl w:ilvl="0" w:tplc="F70E66F2">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DBE4A06">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ECCF31A">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D006DF0">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292DDB8">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F2EEB1C">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21EA4BA">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6746D78">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5665B14">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46" w15:restartNumberingAfterBreak="0">
    <w:nsid w:val="6D331B38"/>
    <w:multiLevelType w:val="hybridMultilevel"/>
    <w:tmpl w:val="F5DC98D6"/>
    <w:lvl w:ilvl="0" w:tplc="C5A4D09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A1A7AF6">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C4214F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8668478">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F66CA10">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478D5F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DA43928">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B664CA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696C200">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47" w15:restartNumberingAfterBreak="0">
    <w:nsid w:val="6D4A08B6"/>
    <w:multiLevelType w:val="hybridMultilevel"/>
    <w:tmpl w:val="C7E40578"/>
    <w:lvl w:ilvl="0" w:tplc="21701B8C">
      <w:start w:val="1"/>
      <w:numFmt w:val="decimal"/>
      <w:lvlText w:val="%1."/>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B562504">
      <w:start w:val="1"/>
      <w:numFmt w:val="lowerLetter"/>
      <w:lvlText w:val="%2"/>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C26F09A">
      <w:start w:val="1"/>
      <w:numFmt w:val="lowerRoman"/>
      <w:lvlText w:val="%3"/>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A104392">
      <w:start w:val="1"/>
      <w:numFmt w:val="decimal"/>
      <w:lvlText w:val="%4"/>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CE0C5BC">
      <w:start w:val="1"/>
      <w:numFmt w:val="lowerLetter"/>
      <w:lvlText w:val="%5"/>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B9CC39A">
      <w:start w:val="1"/>
      <w:numFmt w:val="lowerRoman"/>
      <w:lvlText w:val="%6"/>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886162C">
      <w:start w:val="1"/>
      <w:numFmt w:val="decimal"/>
      <w:lvlText w:val="%7"/>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174AF54">
      <w:start w:val="1"/>
      <w:numFmt w:val="lowerLetter"/>
      <w:lvlText w:val="%8"/>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E9691A6">
      <w:start w:val="1"/>
      <w:numFmt w:val="lowerRoman"/>
      <w:lvlText w:val="%9"/>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48" w15:restartNumberingAfterBreak="0">
    <w:nsid w:val="6D5805D0"/>
    <w:multiLevelType w:val="hybridMultilevel"/>
    <w:tmpl w:val="36F83FAA"/>
    <w:lvl w:ilvl="0" w:tplc="ED465B76">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9F606F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90E59B4">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B2663E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B962DC2">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DE46B2E">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69A862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9B44DC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CD2279E">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49" w15:restartNumberingAfterBreak="0">
    <w:nsid w:val="6D65058D"/>
    <w:multiLevelType w:val="hybridMultilevel"/>
    <w:tmpl w:val="44087952"/>
    <w:lvl w:ilvl="0" w:tplc="9B54694A">
      <w:start w:val="2"/>
      <w:numFmt w:val="upperLetter"/>
      <w:lvlText w:val="%1."/>
      <w:lvlJc w:val="left"/>
      <w:pPr>
        <w:ind w:left="27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91C127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96C952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184E58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580606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320CE3E">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0D27C90">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69E27F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89C2B8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50" w15:restartNumberingAfterBreak="0">
    <w:nsid w:val="6DAD4D48"/>
    <w:multiLevelType w:val="hybridMultilevel"/>
    <w:tmpl w:val="09F2D114"/>
    <w:lvl w:ilvl="0" w:tplc="8FFC4E22">
      <w:start w:val="1"/>
      <w:numFmt w:val="bullet"/>
      <w:lvlText w:val="•"/>
      <w:lvlJc w:val="left"/>
      <w:pPr>
        <w:ind w:left="0"/>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1" w:tplc="DC6A8B94">
      <w:start w:val="1"/>
      <w:numFmt w:val="bullet"/>
      <w:lvlText w:val="o"/>
      <w:lvlJc w:val="left"/>
      <w:pPr>
        <w:ind w:left="118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2" w:tplc="1E1A56C2">
      <w:start w:val="1"/>
      <w:numFmt w:val="bullet"/>
      <w:lvlText w:val="▪"/>
      <w:lvlJc w:val="left"/>
      <w:pPr>
        <w:ind w:left="190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3" w:tplc="E2964FDC">
      <w:start w:val="1"/>
      <w:numFmt w:val="bullet"/>
      <w:lvlText w:val="•"/>
      <w:lvlJc w:val="left"/>
      <w:pPr>
        <w:ind w:left="262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4" w:tplc="F96C4692">
      <w:start w:val="1"/>
      <w:numFmt w:val="bullet"/>
      <w:lvlText w:val="o"/>
      <w:lvlJc w:val="left"/>
      <w:pPr>
        <w:ind w:left="334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5" w:tplc="A36AA564">
      <w:start w:val="1"/>
      <w:numFmt w:val="bullet"/>
      <w:lvlText w:val="▪"/>
      <w:lvlJc w:val="left"/>
      <w:pPr>
        <w:ind w:left="406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6" w:tplc="92C2B6AC">
      <w:start w:val="1"/>
      <w:numFmt w:val="bullet"/>
      <w:lvlText w:val="•"/>
      <w:lvlJc w:val="left"/>
      <w:pPr>
        <w:ind w:left="478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7" w:tplc="9B4E668E">
      <w:start w:val="1"/>
      <w:numFmt w:val="bullet"/>
      <w:lvlText w:val="o"/>
      <w:lvlJc w:val="left"/>
      <w:pPr>
        <w:ind w:left="550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8" w:tplc="B2BC8188">
      <w:start w:val="1"/>
      <w:numFmt w:val="bullet"/>
      <w:lvlText w:val="▪"/>
      <w:lvlJc w:val="left"/>
      <w:pPr>
        <w:ind w:left="622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abstractNum>
  <w:abstractNum w:abstractNumId="851" w15:restartNumberingAfterBreak="0">
    <w:nsid w:val="6DFD5274"/>
    <w:multiLevelType w:val="hybridMultilevel"/>
    <w:tmpl w:val="D494C68C"/>
    <w:lvl w:ilvl="0" w:tplc="8B82A03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65E30B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BFC902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306573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DB8E36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1565F9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83061A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04AF8D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53EE62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52" w15:restartNumberingAfterBreak="0">
    <w:nsid w:val="6E103C9F"/>
    <w:multiLevelType w:val="hybridMultilevel"/>
    <w:tmpl w:val="A70AA52A"/>
    <w:lvl w:ilvl="0" w:tplc="B7A2662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4883DA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93C94B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9AAC988">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2EA9B40">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9B4859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B9E2EA6">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5607FAA">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C50BAAC">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53" w15:restartNumberingAfterBreak="0">
    <w:nsid w:val="6E422629"/>
    <w:multiLevelType w:val="hybridMultilevel"/>
    <w:tmpl w:val="781A078C"/>
    <w:lvl w:ilvl="0" w:tplc="F95C0A8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4AAE0F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FB67F2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6C6C26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E88CFD6">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5B8A8E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D9C13E8">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7004AD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7646C06">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54" w15:restartNumberingAfterBreak="0">
    <w:nsid w:val="6E6A2DCF"/>
    <w:multiLevelType w:val="hybridMultilevel"/>
    <w:tmpl w:val="358E1032"/>
    <w:lvl w:ilvl="0" w:tplc="D5B0718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6CC08D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86E6EC4">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028B0D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6B217C2">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210383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966448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BE27D48">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176C87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55" w15:restartNumberingAfterBreak="0">
    <w:nsid w:val="6E6F6970"/>
    <w:multiLevelType w:val="hybridMultilevel"/>
    <w:tmpl w:val="894CA32E"/>
    <w:lvl w:ilvl="0" w:tplc="8A00863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FAC9A3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FCE6D0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1D8FAD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B6A47D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1C658F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0FA381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69A90B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73AA23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56" w15:restartNumberingAfterBreak="0">
    <w:nsid w:val="6E8D60CA"/>
    <w:multiLevelType w:val="hybridMultilevel"/>
    <w:tmpl w:val="C1D8FE38"/>
    <w:lvl w:ilvl="0" w:tplc="43102EB4">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AE8597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F505F6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8F20818">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3082AF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A3CE7AC">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E5439C2">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932E270">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E04A45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57" w15:restartNumberingAfterBreak="0">
    <w:nsid w:val="6EB74261"/>
    <w:multiLevelType w:val="hybridMultilevel"/>
    <w:tmpl w:val="A4C228BA"/>
    <w:lvl w:ilvl="0" w:tplc="C43475CA">
      <w:start w:val="1"/>
      <w:numFmt w:val="bullet"/>
      <w:lvlText w:val="–"/>
      <w:lvlJc w:val="left"/>
      <w:pPr>
        <w:ind w:left="187"/>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4CC0C048">
      <w:start w:val="1"/>
      <w:numFmt w:val="bullet"/>
      <w:lvlText w:val="o"/>
      <w:lvlJc w:val="left"/>
      <w:pPr>
        <w:ind w:left="1495"/>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12EAFF56">
      <w:start w:val="1"/>
      <w:numFmt w:val="bullet"/>
      <w:lvlText w:val="▪"/>
      <w:lvlJc w:val="left"/>
      <w:pPr>
        <w:ind w:left="2215"/>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32AC68B0">
      <w:start w:val="1"/>
      <w:numFmt w:val="bullet"/>
      <w:lvlText w:val="•"/>
      <w:lvlJc w:val="left"/>
      <w:pPr>
        <w:ind w:left="2935"/>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A6FE0D3A">
      <w:start w:val="1"/>
      <w:numFmt w:val="bullet"/>
      <w:lvlText w:val="o"/>
      <w:lvlJc w:val="left"/>
      <w:pPr>
        <w:ind w:left="3655"/>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C0C4C528">
      <w:start w:val="1"/>
      <w:numFmt w:val="bullet"/>
      <w:lvlText w:val="▪"/>
      <w:lvlJc w:val="left"/>
      <w:pPr>
        <w:ind w:left="4375"/>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0850579A">
      <w:start w:val="1"/>
      <w:numFmt w:val="bullet"/>
      <w:lvlText w:val="•"/>
      <w:lvlJc w:val="left"/>
      <w:pPr>
        <w:ind w:left="5095"/>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4592595E">
      <w:start w:val="1"/>
      <w:numFmt w:val="bullet"/>
      <w:lvlText w:val="o"/>
      <w:lvlJc w:val="left"/>
      <w:pPr>
        <w:ind w:left="5815"/>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EAC2CDF6">
      <w:start w:val="1"/>
      <w:numFmt w:val="bullet"/>
      <w:lvlText w:val="▪"/>
      <w:lvlJc w:val="left"/>
      <w:pPr>
        <w:ind w:left="6535"/>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858" w15:restartNumberingAfterBreak="0">
    <w:nsid w:val="6EEA5D9D"/>
    <w:multiLevelType w:val="hybridMultilevel"/>
    <w:tmpl w:val="4746D840"/>
    <w:lvl w:ilvl="0" w:tplc="875A049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2CA6D3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9369E88">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6689BB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D5E537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3AE24A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C04E65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6E04FB8">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13E097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59" w15:restartNumberingAfterBreak="0">
    <w:nsid w:val="6EFC1AC1"/>
    <w:multiLevelType w:val="hybridMultilevel"/>
    <w:tmpl w:val="46BAB0D4"/>
    <w:lvl w:ilvl="0" w:tplc="31AAAE90">
      <w:start w:val="1"/>
      <w:numFmt w:val="bullet"/>
      <w:lvlText w:val="–"/>
      <w:lvlJc w:val="left"/>
      <w:pPr>
        <w:ind w:left="0"/>
      </w:pPr>
      <w:rPr>
        <w:rFonts w:ascii="Times New Roman" w:eastAsia="Times New Roman" w:hAnsi="Times New Roman" w:cs="Times New Roman"/>
        <w:b/>
        <w:bCs/>
        <w:i/>
        <w:iCs/>
        <w:strike w:val="0"/>
        <w:dstrike w:val="0"/>
        <w:color w:val="181717"/>
        <w:sz w:val="24"/>
        <w:szCs w:val="24"/>
        <w:u w:val="none" w:color="000000"/>
        <w:bdr w:val="none" w:sz="0" w:space="0" w:color="auto"/>
        <w:shd w:val="clear" w:color="auto" w:fill="auto"/>
        <w:vertAlign w:val="baseline"/>
      </w:rPr>
    </w:lvl>
    <w:lvl w:ilvl="1" w:tplc="3A7C3550">
      <w:start w:val="1"/>
      <w:numFmt w:val="bullet"/>
      <w:lvlText w:val="o"/>
      <w:lvlJc w:val="left"/>
      <w:pPr>
        <w:ind w:left="1193"/>
      </w:pPr>
      <w:rPr>
        <w:rFonts w:ascii="Times New Roman" w:eastAsia="Times New Roman" w:hAnsi="Times New Roman" w:cs="Times New Roman"/>
        <w:b/>
        <w:bCs/>
        <w:i/>
        <w:iCs/>
        <w:strike w:val="0"/>
        <w:dstrike w:val="0"/>
        <w:color w:val="181717"/>
        <w:sz w:val="24"/>
        <w:szCs w:val="24"/>
        <w:u w:val="none" w:color="000000"/>
        <w:bdr w:val="none" w:sz="0" w:space="0" w:color="auto"/>
        <w:shd w:val="clear" w:color="auto" w:fill="auto"/>
        <w:vertAlign w:val="baseline"/>
      </w:rPr>
    </w:lvl>
    <w:lvl w:ilvl="2" w:tplc="C532A998">
      <w:start w:val="1"/>
      <w:numFmt w:val="bullet"/>
      <w:lvlText w:val="▪"/>
      <w:lvlJc w:val="left"/>
      <w:pPr>
        <w:ind w:left="1913"/>
      </w:pPr>
      <w:rPr>
        <w:rFonts w:ascii="Times New Roman" w:eastAsia="Times New Roman" w:hAnsi="Times New Roman" w:cs="Times New Roman"/>
        <w:b/>
        <w:bCs/>
        <w:i/>
        <w:iCs/>
        <w:strike w:val="0"/>
        <w:dstrike w:val="0"/>
        <w:color w:val="181717"/>
        <w:sz w:val="24"/>
        <w:szCs w:val="24"/>
        <w:u w:val="none" w:color="000000"/>
        <w:bdr w:val="none" w:sz="0" w:space="0" w:color="auto"/>
        <w:shd w:val="clear" w:color="auto" w:fill="auto"/>
        <w:vertAlign w:val="baseline"/>
      </w:rPr>
    </w:lvl>
    <w:lvl w:ilvl="3" w:tplc="A22E46DA">
      <w:start w:val="1"/>
      <w:numFmt w:val="bullet"/>
      <w:lvlText w:val="•"/>
      <w:lvlJc w:val="left"/>
      <w:pPr>
        <w:ind w:left="2633"/>
      </w:pPr>
      <w:rPr>
        <w:rFonts w:ascii="Times New Roman" w:eastAsia="Times New Roman" w:hAnsi="Times New Roman" w:cs="Times New Roman"/>
        <w:b/>
        <w:bCs/>
        <w:i/>
        <w:iCs/>
        <w:strike w:val="0"/>
        <w:dstrike w:val="0"/>
        <w:color w:val="181717"/>
        <w:sz w:val="24"/>
        <w:szCs w:val="24"/>
        <w:u w:val="none" w:color="000000"/>
        <w:bdr w:val="none" w:sz="0" w:space="0" w:color="auto"/>
        <w:shd w:val="clear" w:color="auto" w:fill="auto"/>
        <w:vertAlign w:val="baseline"/>
      </w:rPr>
    </w:lvl>
    <w:lvl w:ilvl="4" w:tplc="876C9A68">
      <w:start w:val="1"/>
      <w:numFmt w:val="bullet"/>
      <w:lvlText w:val="o"/>
      <w:lvlJc w:val="left"/>
      <w:pPr>
        <w:ind w:left="3353"/>
      </w:pPr>
      <w:rPr>
        <w:rFonts w:ascii="Times New Roman" w:eastAsia="Times New Roman" w:hAnsi="Times New Roman" w:cs="Times New Roman"/>
        <w:b/>
        <w:bCs/>
        <w:i/>
        <w:iCs/>
        <w:strike w:val="0"/>
        <w:dstrike w:val="0"/>
        <w:color w:val="181717"/>
        <w:sz w:val="24"/>
        <w:szCs w:val="24"/>
        <w:u w:val="none" w:color="000000"/>
        <w:bdr w:val="none" w:sz="0" w:space="0" w:color="auto"/>
        <w:shd w:val="clear" w:color="auto" w:fill="auto"/>
        <w:vertAlign w:val="baseline"/>
      </w:rPr>
    </w:lvl>
    <w:lvl w:ilvl="5" w:tplc="13808B0C">
      <w:start w:val="1"/>
      <w:numFmt w:val="bullet"/>
      <w:lvlText w:val="▪"/>
      <w:lvlJc w:val="left"/>
      <w:pPr>
        <w:ind w:left="4073"/>
      </w:pPr>
      <w:rPr>
        <w:rFonts w:ascii="Times New Roman" w:eastAsia="Times New Roman" w:hAnsi="Times New Roman" w:cs="Times New Roman"/>
        <w:b/>
        <w:bCs/>
        <w:i/>
        <w:iCs/>
        <w:strike w:val="0"/>
        <w:dstrike w:val="0"/>
        <w:color w:val="181717"/>
        <w:sz w:val="24"/>
        <w:szCs w:val="24"/>
        <w:u w:val="none" w:color="000000"/>
        <w:bdr w:val="none" w:sz="0" w:space="0" w:color="auto"/>
        <w:shd w:val="clear" w:color="auto" w:fill="auto"/>
        <w:vertAlign w:val="baseline"/>
      </w:rPr>
    </w:lvl>
    <w:lvl w:ilvl="6" w:tplc="BB38CCFE">
      <w:start w:val="1"/>
      <w:numFmt w:val="bullet"/>
      <w:lvlText w:val="•"/>
      <w:lvlJc w:val="left"/>
      <w:pPr>
        <w:ind w:left="4793"/>
      </w:pPr>
      <w:rPr>
        <w:rFonts w:ascii="Times New Roman" w:eastAsia="Times New Roman" w:hAnsi="Times New Roman" w:cs="Times New Roman"/>
        <w:b/>
        <w:bCs/>
        <w:i/>
        <w:iCs/>
        <w:strike w:val="0"/>
        <w:dstrike w:val="0"/>
        <w:color w:val="181717"/>
        <w:sz w:val="24"/>
        <w:szCs w:val="24"/>
        <w:u w:val="none" w:color="000000"/>
        <w:bdr w:val="none" w:sz="0" w:space="0" w:color="auto"/>
        <w:shd w:val="clear" w:color="auto" w:fill="auto"/>
        <w:vertAlign w:val="baseline"/>
      </w:rPr>
    </w:lvl>
    <w:lvl w:ilvl="7" w:tplc="C6DC90C4">
      <w:start w:val="1"/>
      <w:numFmt w:val="bullet"/>
      <w:lvlText w:val="o"/>
      <w:lvlJc w:val="left"/>
      <w:pPr>
        <w:ind w:left="5513"/>
      </w:pPr>
      <w:rPr>
        <w:rFonts w:ascii="Times New Roman" w:eastAsia="Times New Roman" w:hAnsi="Times New Roman" w:cs="Times New Roman"/>
        <w:b/>
        <w:bCs/>
        <w:i/>
        <w:iCs/>
        <w:strike w:val="0"/>
        <w:dstrike w:val="0"/>
        <w:color w:val="181717"/>
        <w:sz w:val="24"/>
        <w:szCs w:val="24"/>
        <w:u w:val="none" w:color="000000"/>
        <w:bdr w:val="none" w:sz="0" w:space="0" w:color="auto"/>
        <w:shd w:val="clear" w:color="auto" w:fill="auto"/>
        <w:vertAlign w:val="baseline"/>
      </w:rPr>
    </w:lvl>
    <w:lvl w:ilvl="8" w:tplc="57385262">
      <w:start w:val="1"/>
      <w:numFmt w:val="bullet"/>
      <w:lvlText w:val="▪"/>
      <w:lvlJc w:val="left"/>
      <w:pPr>
        <w:ind w:left="6233"/>
      </w:pPr>
      <w:rPr>
        <w:rFonts w:ascii="Times New Roman" w:eastAsia="Times New Roman" w:hAnsi="Times New Roman" w:cs="Times New Roman"/>
        <w:b/>
        <w:bCs/>
        <w:i/>
        <w:iCs/>
        <w:strike w:val="0"/>
        <w:dstrike w:val="0"/>
        <w:color w:val="181717"/>
        <w:sz w:val="24"/>
        <w:szCs w:val="24"/>
        <w:u w:val="none" w:color="000000"/>
        <w:bdr w:val="none" w:sz="0" w:space="0" w:color="auto"/>
        <w:shd w:val="clear" w:color="auto" w:fill="auto"/>
        <w:vertAlign w:val="baseline"/>
      </w:rPr>
    </w:lvl>
  </w:abstractNum>
  <w:abstractNum w:abstractNumId="860" w15:restartNumberingAfterBreak="0">
    <w:nsid w:val="6F073CEB"/>
    <w:multiLevelType w:val="multilevel"/>
    <w:tmpl w:val="8A36A548"/>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61" w15:restartNumberingAfterBreak="0">
    <w:nsid w:val="6F3A48E4"/>
    <w:multiLevelType w:val="hybridMultilevel"/>
    <w:tmpl w:val="19C2A2A8"/>
    <w:lvl w:ilvl="0" w:tplc="7B46A2E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BACC2BE">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A624E3C">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8BA58F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81CFEA8">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F32CE5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EB2024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B866C7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34E320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62" w15:restartNumberingAfterBreak="0">
    <w:nsid w:val="6F3F14C4"/>
    <w:multiLevelType w:val="hybridMultilevel"/>
    <w:tmpl w:val="9E187942"/>
    <w:lvl w:ilvl="0" w:tplc="4A1A45B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DB2851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6646AB6">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3F61FA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59A0AE2">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1289F5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DDCF3BE">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A1A3FA0">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888528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63" w15:restartNumberingAfterBreak="0">
    <w:nsid w:val="6F567B93"/>
    <w:multiLevelType w:val="hybridMultilevel"/>
    <w:tmpl w:val="010EC4E0"/>
    <w:lvl w:ilvl="0" w:tplc="7550EBE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9A0F6F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F06F86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1B2824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E44BC1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610A97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AF4E6C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FC414C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968E63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64" w15:restartNumberingAfterBreak="0">
    <w:nsid w:val="6F711BEB"/>
    <w:multiLevelType w:val="hybridMultilevel"/>
    <w:tmpl w:val="8E363EC8"/>
    <w:lvl w:ilvl="0" w:tplc="D27C57B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058AE9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544596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EDECDC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8ACF24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9C2446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FD445B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0C8E1D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1F6AB0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65" w15:restartNumberingAfterBreak="0">
    <w:nsid w:val="6F8B6837"/>
    <w:multiLevelType w:val="multilevel"/>
    <w:tmpl w:val="A052D71C"/>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51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66" w15:restartNumberingAfterBreak="0">
    <w:nsid w:val="6FD334A9"/>
    <w:multiLevelType w:val="hybridMultilevel"/>
    <w:tmpl w:val="F37EE634"/>
    <w:lvl w:ilvl="0" w:tplc="F4FE4A80">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1E6526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7A08E3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54286BA">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D264CF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354A8B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4EE2748">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D0E2918">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2BCAC8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67" w15:restartNumberingAfterBreak="0">
    <w:nsid w:val="70194DF1"/>
    <w:multiLevelType w:val="hybridMultilevel"/>
    <w:tmpl w:val="B370661A"/>
    <w:lvl w:ilvl="0" w:tplc="744ABCA2">
      <w:start w:val="1"/>
      <w:numFmt w:val="bullet"/>
      <w:lvlText w:val="–"/>
      <w:lvlJc w:val="left"/>
      <w:pPr>
        <w:ind w:left="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40EC1EBE">
      <w:start w:val="1"/>
      <w:numFmt w:val="bullet"/>
      <w:lvlText w:val="o"/>
      <w:lvlJc w:val="left"/>
      <w:pPr>
        <w:ind w:left="11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BED470DC">
      <w:start w:val="1"/>
      <w:numFmt w:val="bullet"/>
      <w:lvlText w:val="▪"/>
      <w:lvlJc w:val="left"/>
      <w:pPr>
        <w:ind w:left="19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0352A922">
      <w:start w:val="1"/>
      <w:numFmt w:val="bullet"/>
      <w:lvlText w:val="•"/>
      <w:lvlJc w:val="left"/>
      <w:pPr>
        <w:ind w:left="26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0E29CF2">
      <w:start w:val="1"/>
      <w:numFmt w:val="bullet"/>
      <w:lvlText w:val="o"/>
      <w:lvlJc w:val="left"/>
      <w:pPr>
        <w:ind w:left="334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9230D904">
      <w:start w:val="1"/>
      <w:numFmt w:val="bullet"/>
      <w:lvlText w:val="▪"/>
      <w:lvlJc w:val="left"/>
      <w:pPr>
        <w:ind w:left="406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1042FDCA">
      <w:start w:val="1"/>
      <w:numFmt w:val="bullet"/>
      <w:lvlText w:val="•"/>
      <w:lvlJc w:val="left"/>
      <w:pPr>
        <w:ind w:left="47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DF16051A">
      <w:start w:val="1"/>
      <w:numFmt w:val="bullet"/>
      <w:lvlText w:val="o"/>
      <w:lvlJc w:val="left"/>
      <w:pPr>
        <w:ind w:left="55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2B04A9FA">
      <w:start w:val="1"/>
      <w:numFmt w:val="bullet"/>
      <w:lvlText w:val="▪"/>
      <w:lvlJc w:val="left"/>
      <w:pPr>
        <w:ind w:left="62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868" w15:restartNumberingAfterBreak="0">
    <w:nsid w:val="70A952C7"/>
    <w:multiLevelType w:val="hybridMultilevel"/>
    <w:tmpl w:val="C4C09AAE"/>
    <w:lvl w:ilvl="0" w:tplc="6CD0DFF8">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D38B0D8">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BA05BF2">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B5AB85A">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58CDC2E">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CAE6A1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1F2E30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BFC4210">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29EB248">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69" w15:restartNumberingAfterBreak="0">
    <w:nsid w:val="70BD444D"/>
    <w:multiLevelType w:val="hybridMultilevel"/>
    <w:tmpl w:val="E4E003F6"/>
    <w:lvl w:ilvl="0" w:tplc="4BFC60C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D581A2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3889D8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7EA131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FC6B57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248643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65434F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BD4D9F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2E6154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70" w15:restartNumberingAfterBreak="0">
    <w:nsid w:val="70CD28E8"/>
    <w:multiLevelType w:val="hybridMultilevel"/>
    <w:tmpl w:val="FD262A6E"/>
    <w:lvl w:ilvl="0" w:tplc="14CE97F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890B71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154104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53C5D3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BF0AB9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C26583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FD6899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818E1F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F722EF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71" w15:restartNumberingAfterBreak="0">
    <w:nsid w:val="71470306"/>
    <w:multiLevelType w:val="hybridMultilevel"/>
    <w:tmpl w:val="5E8A5090"/>
    <w:lvl w:ilvl="0" w:tplc="F60E23CA">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F126FC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5C4CA22">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17EB2E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EF653C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602C93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12804C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90C584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9EEEB6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72" w15:restartNumberingAfterBreak="0">
    <w:nsid w:val="716B7778"/>
    <w:multiLevelType w:val="hybridMultilevel"/>
    <w:tmpl w:val="F0F8DE18"/>
    <w:lvl w:ilvl="0" w:tplc="FE14F81C">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E3A2602E">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1EE0DAA4">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40E89690">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8190F89C">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2246205A">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622835C8">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9E9AFC36">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3648B570">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873" w15:restartNumberingAfterBreak="0">
    <w:nsid w:val="716C15D8"/>
    <w:multiLevelType w:val="hybridMultilevel"/>
    <w:tmpl w:val="5926622C"/>
    <w:lvl w:ilvl="0" w:tplc="C5FE2DE2">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B650BC56">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A59CDB44">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3E76C288">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558C420A">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F99C7926">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2AD2376C">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B99ACA40">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781EB9EE">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874" w15:restartNumberingAfterBreak="0">
    <w:nsid w:val="718F59F2"/>
    <w:multiLevelType w:val="hybridMultilevel"/>
    <w:tmpl w:val="D004A73C"/>
    <w:lvl w:ilvl="0" w:tplc="30941866">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86F288D4">
      <w:start w:val="1"/>
      <w:numFmt w:val="bullet"/>
      <w:lvlText w:val="–"/>
      <w:lvlJc w:val="left"/>
      <w:pPr>
        <w:ind w:left="455"/>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2" w:tplc="A3EC2A6C">
      <w:start w:val="1"/>
      <w:numFmt w:val="bullet"/>
      <w:lvlText w:val="▪"/>
      <w:lvlJc w:val="left"/>
      <w:pPr>
        <w:ind w:left="136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3" w:tplc="FA4A975A">
      <w:start w:val="1"/>
      <w:numFmt w:val="bullet"/>
      <w:lvlText w:val="•"/>
      <w:lvlJc w:val="left"/>
      <w:pPr>
        <w:ind w:left="208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4" w:tplc="CA28E11A">
      <w:start w:val="1"/>
      <w:numFmt w:val="bullet"/>
      <w:lvlText w:val="o"/>
      <w:lvlJc w:val="left"/>
      <w:pPr>
        <w:ind w:left="280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5" w:tplc="1D6C14C8">
      <w:start w:val="1"/>
      <w:numFmt w:val="bullet"/>
      <w:lvlText w:val="▪"/>
      <w:lvlJc w:val="left"/>
      <w:pPr>
        <w:ind w:left="352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6" w:tplc="7C3C8EA8">
      <w:start w:val="1"/>
      <w:numFmt w:val="bullet"/>
      <w:lvlText w:val="•"/>
      <w:lvlJc w:val="left"/>
      <w:pPr>
        <w:ind w:left="424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7" w:tplc="4C469AFE">
      <w:start w:val="1"/>
      <w:numFmt w:val="bullet"/>
      <w:lvlText w:val="o"/>
      <w:lvlJc w:val="left"/>
      <w:pPr>
        <w:ind w:left="496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lvl w:ilvl="8" w:tplc="AB4C2342">
      <w:start w:val="1"/>
      <w:numFmt w:val="bullet"/>
      <w:lvlText w:val="▪"/>
      <w:lvlJc w:val="left"/>
      <w:pPr>
        <w:ind w:left="5683"/>
      </w:pPr>
      <w:rPr>
        <w:rFonts w:ascii="Times New Roman" w:eastAsia="Times New Roman" w:hAnsi="Times New Roman" w:cs="Times New Roman"/>
        <w:b w:val="0"/>
        <w:i w:val="0"/>
        <w:strike w:val="0"/>
        <w:dstrike w:val="0"/>
        <w:color w:val="2E2824"/>
        <w:sz w:val="25"/>
        <w:szCs w:val="25"/>
        <w:u w:val="none" w:color="000000"/>
        <w:bdr w:val="none" w:sz="0" w:space="0" w:color="auto"/>
        <w:shd w:val="clear" w:color="auto" w:fill="auto"/>
        <w:vertAlign w:val="baseline"/>
      </w:rPr>
    </w:lvl>
  </w:abstractNum>
  <w:abstractNum w:abstractNumId="875" w15:restartNumberingAfterBreak="0">
    <w:nsid w:val="719D6818"/>
    <w:multiLevelType w:val="hybridMultilevel"/>
    <w:tmpl w:val="38FA455E"/>
    <w:lvl w:ilvl="0" w:tplc="BB52D93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9A2CD2E">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64CB2A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4D6711C">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BE489CC">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3387848">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3C057CE">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6C249CC">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0B63FB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76" w15:restartNumberingAfterBreak="0">
    <w:nsid w:val="720D1AE1"/>
    <w:multiLevelType w:val="hybridMultilevel"/>
    <w:tmpl w:val="9F7492F6"/>
    <w:lvl w:ilvl="0" w:tplc="961AD13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C06FAD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CB098E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A96347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FE8E62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11A955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CA6097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F16534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C482C8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77" w15:restartNumberingAfterBreak="0">
    <w:nsid w:val="725D39E7"/>
    <w:multiLevelType w:val="hybridMultilevel"/>
    <w:tmpl w:val="4B183734"/>
    <w:lvl w:ilvl="0" w:tplc="201674D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AA8CE2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5EC9B08">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800FC7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C74D77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2E09CA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018AE1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BE6393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BDE87C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78" w15:restartNumberingAfterBreak="0">
    <w:nsid w:val="726F6656"/>
    <w:multiLevelType w:val="hybridMultilevel"/>
    <w:tmpl w:val="5F30453E"/>
    <w:lvl w:ilvl="0" w:tplc="DE8C1FFA">
      <w:start w:val="2"/>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EDC177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D249B5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4FEAF2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88CD0F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1AC3CDA">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9DC252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01E639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1508642">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79" w15:restartNumberingAfterBreak="0">
    <w:nsid w:val="729F1685"/>
    <w:multiLevelType w:val="hybridMultilevel"/>
    <w:tmpl w:val="64FC90C2"/>
    <w:lvl w:ilvl="0" w:tplc="01489D2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1D46D0C">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2A249E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17AEA5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7EA56E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E1E31C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A0A419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2D2E3C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980486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80" w15:restartNumberingAfterBreak="0">
    <w:nsid w:val="72A56601"/>
    <w:multiLevelType w:val="hybridMultilevel"/>
    <w:tmpl w:val="1FFAFEB2"/>
    <w:lvl w:ilvl="0" w:tplc="9078F86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01E42F0">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832F8DE">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53EE284">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956F438">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6484E8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8F66AA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BFE199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86C89C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81" w15:restartNumberingAfterBreak="0">
    <w:nsid w:val="72A72EC4"/>
    <w:multiLevelType w:val="hybridMultilevel"/>
    <w:tmpl w:val="A9C22732"/>
    <w:lvl w:ilvl="0" w:tplc="1494B8B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114180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63C7B16">
      <w:start w:val="1"/>
      <w:numFmt w:val="bullet"/>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36E51D4">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3821526">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5F2DF9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A6053A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3705F8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E2AF53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82" w15:restartNumberingAfterBreak="0">
    <w:nsid w:val="72B96667"/>
    <w:multiLevelType w:val="hybridMultilevel"/>
    <w:tmpl w:val="A22E2F42"/>
    <w:lvl w:ilvl="0" w:tplc="3FF2A17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856BBC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BCA9552">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4B0D6E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39C831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242A24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F22731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C4A60C4">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77A9B86">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83" w15:restartNumberingAfterBreak="0">
    <w:nsid w:val="72C95E42"/>
    <w:multiLevelType w:val="hybridMultilevel"/>
    <w:tmpl w:val="B58659FA"/>
    <w:lvl w:ilvl="0" w:tplc="403A7B7C">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5D0FC18">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1B2435E">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7CC976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E42B374">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F0ED872">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354B9D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2F66CD4">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9C2B986">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84" w15:restartNumberingAfterBreak="0">
    <w:nsid w:val="733C09F7"/>
    <w:multiLevelType w:val="multilevel"/>
    <w:tmpl w:val="CFF20C60"/>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51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85" w15:restartNumberingAfterBreak="0">
    <w:nsid w:val="73600115"/>
    <w:multiLevelType w:val="hybridMultilevel"/>
    <w:tmpl w:val="7B5C0C22"/>
    <w:lvl w:ilvl="0" w:tplc="DC928BA2">
      <w:start w:val="1"/>
      <w:numFmt w:val="bullet"/>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7EC2A92">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F58402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1ACB13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0AC23BE">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8DC8786">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30428E6">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A9AC8F8">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D46C51E">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86" w15:restartNumberingAfterBreak="0">
    <w:nsid w:val="739B4A27"/>
    <w:multiLevelType w:val="hybridMultilevel"/>
    <w:tmpl w:val="15025D2A"/>
    <w:lvl w:ilvl="0" w:tplc="72522422">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5CE3B06">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0948E26">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C6824F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C44A5EC">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EE46E5E">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13637F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C3C6DE0">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79422A6">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87" w15:restartNumberingAfterBreak="0">
    <w:nsid w:val="73E14510"/>
    <w:multiLevelType w:val="hybridMultilevel"/>
    <w:tmpl w:val="8A020D44"/>
    <w:lvl w:ilvl="0" w:tplc="6F08FD3A">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2CEBD3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D4807F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19CC7E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256A9A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8364DA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59E285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8C42D9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D48C78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88" w15:restartNumberingAfterBreak="0">
    <w:nsid w:val="745D56AC"/>
    <w:multiLevelType w:val="hybridMultilevel"/>
    <w:tmpl w:val="A3AEB224"/>
    <w:lvl w:ilvl="0" w:tplc="C1C674EE">
      <w:start w:val="1"/>
      <w:numFmt w:val="decimal"/>
      <w:lvlText w:val="%1."/>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4245510">
      <w:start w:val="1"/>
      <w:numFmt w:val="lowerLetter"/>
      <w:lvlText w:val="%2"/>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C8C437E">
      <w:start w:val="1"/>
      <w:numFmt w:val="lowerRoman"/>
      <w:lvlText w:val="%3"/>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55446A0">
      <w:start w:val="1"/>
      <w:numFmt w:val="decimal"/>
      <w:lvlText w:val="%4"/>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8A6E74E">
      <w:start w:val="1"/>
      <w:numFmt w:val="lowerLetter"/>
      <w:lvlText w:val="%5"/>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0E499EC">
      <w:start w:val="1"/>
      <w:numFmt w:val="lowerRoman"/>
      <w:lvlText w:val="%6"/>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CBE2664">
      <w:start w:val="1"/>
      <w:numFmt w:val="decimal"/>
      <w:lvlText w:val="%7"/>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13CD258">
      <w:start w:val="1"/>
      <w:numFmt w:val="lowerLetter"/>
      <w:lvlText w:val="%8"/>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BEECB56">
      <w:start w:val="1"/>
      <w:numFmt w:val="lowerRoman"/>
      <w:lvlText w:val="%9"/>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89" w15:restartNumberingAfterBreak="0">
    <w:nsid w:val="747B5FF8"/>
    <w:multiLevelType w:val="hybridMultilevel"/>
    <w:tmpl w:val="10D62502"/>
    <w:lvl w:ilvl="0" w:tplc="43987258">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85C7DA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DCCCDB4">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728ABB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F00A39C">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F64AEA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410F772">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6D83126">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596B35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90" w15:restartNumberingAfterBreak="0">
    <w:nsid w:val="74885135"/>
    <w:multiLevelType w:val="hybridMultilevel"/>
    <w:tmpl w:val="4FFC005A"/>
    <w:lvl w:ilvl="0" w:tplc="BD10A07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FB2B63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71AB49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294518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F50818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B32704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62ADAA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F86CB1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382DEC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91" w15:restartNumberingAfterBreak="0">
    <w:nsid w:val="749C4361"/>
    <w:multiLevelType w:val="hybridMultilevel"/>
    <w:tmpl w:val="410270A6"/>
    <w:lvl w:ilvl="0" w:tplc="FEF8F644">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32639D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73EBEF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EC831B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8D4424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DB613C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C9AB61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59AA32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12A32E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92" w15:restartNumberingAfterBreak="0">
    <w:nsid w:val="74A35BBF"/>
    <w:multiLevelType w:val="hybridMultilevel"/>
    <w:tmpl w:val="D22ED544"/>
    <w:lvl w:ilvl="0" w:tplc="42040404">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DFA7898">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7460C1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DA2BEB6">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DDCD6B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0349D5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582BA7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6ACCD00">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F62884E">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93" w15:restartNumberingAfterBreak="0">
    <w:nsid w:val="74A6458D"/>
    <w:multiLevelType w:val="hybridMultilevel"/>
    <w:tmpl w:val="E55A457C"/>
    <w:lvl w:ilvl="0" w:tplc="29A4E08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B86179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0F4B3C4">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69A123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18897BA">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72271E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03A4928">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9E8E40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1B0449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94" w15:restartNumberingAfterBreak="0">
    <w:nsid w:val="74B352EB"/>
    <w:multiLevelType w:val="hybridMultilevel"/>
    <w:tmpl w:val="B388DC68"/>
    <w:lvl w:ilvl="0" w:tplc="26587C56">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CC622E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8CEA8B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D1807C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3FEC3DC">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3A27E5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814407A">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69A6C3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F12771C">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95" w15:restartNumberingAfterBreak="0">
    <w:nsid w:val="74C04A44"/>
    <w:multiLevelType w:val="hybridMultilevel"/>
    <w:tmpl w:val="91CCA67E"/>
    <w:lvl w:ilvl="0" w:tplc="B7665FD6">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952D852">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29C937C">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26E40E8">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A60E2C2">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C1E9E54">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AF6F6A6">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4C837F6">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0CE9CDA">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96" w15:restartNumberingAfterBreak="0">
    <w:nsid w:val="750C2DFA"/>
    <w:multiLevelType w:val="hybridMultilevel"/>
    <w:tmpl w:val="11EC049C"/>
    <w:lvl w:ilvl="0" w:tplc="44061870">
      <w:start w:val="1"/>
      <w:numFmt w:val="bullet"/>
      <w:lvlText w:val="–"/>
      <w:lvlJc w:val="left"/>
      <w:pPr>
        <w:ind w:left="14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856E17A">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5A28FA2">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BDCABB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F2AFDD4">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F9A6468">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6784B4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7801106">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5E80358">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97" w15:restartNumberingAfterBreak="0">
    <w:nsid w:val="751E6197"/>
    <w:multiLevelType w:val="hybridMultilevel"/>
    <w:tmpl w:val="710097B0"/>
    <w:lvl w:ilvl="0" w:tplc="D168298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35E18D0">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888C15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F08BD46">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38A6D78">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FBC8930">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2265B36">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F3A2250">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1443E4C">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98" w15:restartNumberingAfterBreak="0">
    <w:nsid w:val="75620F25"/>
    <w:multiLevelType w:val="hybridMultilevel"/>
    <w:tmpl w:val="58C6F7FE"/>
    <w:lvl w:ilvl="0" w:tplc="8B6A061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DC211D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822C93C">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860443C">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86863CA">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28861B4">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D34FDF6">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00C413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374CC86">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99" w15:restartNumberingAfterBreak="0">
    <w:nsid w:val="75755CBF"/>
    <w:multiLevelType w:val="hybridMultilevel"/>
    <w:tmpl w:val="A0DE1034"/>
    <w:lvl w:ilvl="0" w:tplc="FACC083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93EB2B8">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6249D0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1C4177C">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84E56C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AE244D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11E4D8E">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E86A1EC">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4C697A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00" w15:restartNumberingAfterBreak="0">
    <w:nsid w:val="757F6BA3"/>
    <w:multiLevelType w:val="hybridMultilevel"/>
    <w:tmpl w:val="1BE8FE7A"/>
    <w:lvl w:ilvl="0" w:tplc="43DA7BF6">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FB27E6E">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056FCA2">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9702D00">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DE8D228">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48A764C">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1305D12">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F126352">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4326CB6">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01" w15:restartNumberingAfterBreak="0">
    <w:nsid w:val="758B2676"/>
    <w:multiLevelType w:val="hybridMultilevel"/>
    <w:tmpl w:val="4AE234E8"/>
    <w:lvl w:ilvl="0" w:tplc="F5E4CB12">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2A41BAE">
      <w:start w:val="1"/>
      <w:numFmt w:val="lowerLetter"/>
      <w:lvlText w:val="%2"/>
      <w:lvlJc w:val="left"/>
      <w:pPr>
        <w:ind w:left="16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F6AF5BC">
      <w:start w:val="1"/>
      <w:numFmt w:val="lowerRoman"/>
      <w:lvlText w:val="%3"/>
      <w:lvlJc w:val="left"/>
      <w:pPr>
        <w:ind w:left="23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75C46C6">
      <w:start w:val="1"/>
      <w:numFmt w:val="decimal"/>
      <w:lvlText w:val="%4"/>
      <w:lvlJc w:val="left"/>
      <w:pPr>
        <w:ind w:left="30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CD2AD78">
      <w:start w:val="1"/>
      <w:numFmt w:val="lowerLetter"/>
      <w:lvlText w:val="%5"/>
      <w:lvlJc w:val="left"/>
      <w:pPr>
        <w:ind w:left="37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5AC0A30">
      <w:start w:val="1"/>
      <w:numFmt w:val="lowerRoman"/>
      <w:lvlText w:val="%6"/>
      <w:lvlJc w:val="left"/>
      <w:pPr>
        <w:ind w:left="45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1A637B0">
      <w:start w:val="1"/>
      <w:numFmt w:val="decimal"/>
      <w:lvlText w:val="%7"/>
      <w:lvlJc w:val="left"/>
      <w:pPr>
        <w:ind w:left="52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758C5FC">
      <w:start w:val="1"/>
      <w:numFmt w:val="lowerLetter"/>
      <w:lvlText w:val="%8"/>
      <w:lvlJc w:val="left"/>
      <w:pPr>
        <w:ind w:left="59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70079BC">
      <w:start w:val="1"/>
      <w:numFmt w:val="lowerRoman"/>
      <w:lvlText w:val="%9"/>
      <w:lvlJc w:val="left"/>
      <w:pPr>
        <w:ind w:left="66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02" w15:restartNumberingAfterBreak="0">
    <w:nsid w:val="758F3CA8"/>
    <w:multiLevelType w:val="hybridMultilevel"/>
    <w:tmpl w:val="9086D8C8"/>
    <w:lvl w:ilvl="0" w:tplc="FCE0CA82">
      <w:start w:val="1"/>
      <w:numFmt w:val="decimal"/>
      <w:lvlText w:val="(%1)"/>
      <w:lvlJc w:val="left"/>
      <w:pPr>
        <w:ind w:left="86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C9223E4">
      <w:start w:val="1"/>
      <w:numFmt w:val="lowerLetter"/>
      <w:lvlText w:val="%2"/>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4D4FADC">
      <w:start w:val="1"/>
      <w:numFmt w:val="lowerRoman"/>
      <w:lvlText w:val="%3"/>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8BAE950">
      <w:start w:val="1"/>
      <w:numFmt w:val="decimal"/>
      <w:lvlText w:val="%4"/>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C8CB972">
      <w:start w:val="1"/>
      <w:numFmt w:val="lowerLetter"/>
      <w:lvlText w:val="%5"/>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56E974A">
      <w:start w:val="1"/>
      <w:numFmt w:val="lowerRoman"/>
      <w:lvlText w:val="%6"/>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4EE1322">
      <w:start w:val="1"/>
      <w:numFmt w:val="decimal"/>
      <w:lvlText w:val="%7"/>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B7C39B4">
      <w:start w:val="1"/>
      <w:numFmt w:val="lowerLetter"/>
      <w:lvlText w:val="%8"/>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67C1BA0">
      <w:start w:val="1"/>
      <w:numFmt w:val="lowerRoman"/>
      <w:lvlText w:val="%9"/>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03" w15:restartNumberingAfterBreak="0">
    <w:nsid w:val="75E47C6B"/>
    <w:multiLevelType w:val="multilevel"/>
    <w:tmpl w:val="CD2E1CE8"/>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04" w15:restartNumberingAfterBreak="0">
    <w:nsid w:val="75F8016E"/>
    <w:multiLevelType w:val="hybridMultilevel"/>
    <w:tmpl w:val="2AA2D6A8"/>
    <w:lvl w:ilvl="0" w:tplc="A6E2B6E8">
      <w:start w:val="1"/>
      <w:numFmt w:val="bullet"/>
      <w:lvlText w:val="–"/>
      <w:lvlJc w:val="left"/>
      <w:pPr>
        <w:ind w:left="1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6C832F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AF03E8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4FAD6C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196F76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25409B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7F20CE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646A36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1B4ED8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05" w15:restartNumberingAfterBreak="0">
    <w:nsid w:val="761E2183"/>
    <w:multiLevelType w:val="hybridMultilevel"/>
    <w:tmpl w:val="C3A047BC"/>
    <w:lvl w:ilvl="0" w:tplc="55BCA622">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2548BC6">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57802D2">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A566B94">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2427580">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C9836F2">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D22EAB8">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FFE19FE">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2A64EB0">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06" w15:restartNumberingAfterBreak="0">
    <w:nsid w:val="76206973"/>
    <w:multiLevelType w:val="hybridMultilevel"/>
    <w:tmpl w:val="596E2EE2"/>
    <w:lvl w:ilvl="0" w:tplc="E7C89A3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E3C863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8CAEF4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9FC21B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BF823C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6F0F8F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960D6F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D8DAC2C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5E6140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07" w15:restartNumberingAfterBreak="0">
    <w:nsid w:val="763226CC"/>
    <w:multiLevelType w:val="hybridMultilevel"/>
    <w:tmpl w:val="329CE9AC"/>
    <w:lvl w:ilvl="0" w:tplc="2300FF98">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6B6DA70">
      <w:start w:val="1"/>
      <w:numFmt w:val="lowerLetter"/>
      <w:lvlText w:val="%2"/>
      <w:lvlJc w:val="left"/>
      <w:pPr>
        <w:ind w:left="14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E28233E">
      <w:start w:val="1"/>
      <w:numFmt w:val="lowerRoman"/>
      <w:lvlText w:val="%3"/>
      <w:lvlJc w:val="left"/>
      <w:pPr>
        <w:ind w:left="21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E20751C">
      <w:start w:val="1"/>
      <w:numFmt w:val="decimal"/>
      <w:lvlText w:val="%4"/>
      <w:lvlJc w:val="left"/>
      <w:pPr>
        <w:ind w:left="28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FC40B98">
      <w:start w:val="1"/>
      <w:numFmt w:val="lowerLetter"/>
      <w:lvlText w:val="%5"/>
      <w:lvlJc w:val="left"/>
      <w:pPr>
        <w:ind w:left="36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A507126">
      <w:start w:val="1"/>
      <w:numFmt w:val="lowerRoman"/>
      <w:lvlText w:val="%6"/>
      <w:lvlJc w:val="left"/>
      <w:pPr>
        <w:ind w:left="43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6049742">
      <w:start w:val="1"/>
      <w:numFmt w:val="decimal"/>
      <w:lvlText w:val="%7"/>
      <w:lvlJc w:val="left"/>
      <w:pPr>
        <w:ind w:left="50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01A6040">
      <w:start w:val="1"/>
      <w:numFmt w:val="lowerLetter"/>
      <w:lvlText w:val="%8"/>
      <w:lvlJc w:val="left"/>
      <w:pPr>
        <w:ind w:left="57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23CC836">
      <w:start w:val="1"/>
      <w:numFmt w:val="lowerRoman"/>
      <w:lvlText w:val="%9"/>
      <w:lvlJc w:val="left"/>
      <w:pPr>
        <w:ind w:left="64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08" w15:restartNumberingAfterBreak="0">
    <w:nsid w:val="76404B70"/>
    <w:multiLevelType w:val="hybridMultilevel"/>
    <w:tmpl w:val="7F6E28CE"/>
    <w:lvl w:ilvl="0" w:tplc="D9FAEEE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69C099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DE250F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F90773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DD44196">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7B21D0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7A4ED8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1BEF74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5CED11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09" w15:restartNumberingAfterBreak="0">
    <w:nsid w:val="76446AF0"/>
    <w:multiLevelType w:val="hybridMultilevel"/>
    <w:tmpl w:val="9F26E52E"/>
    <w:lvl w:ilvl="0" w:tplc="B9C438C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DD680E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304A26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BEA0006">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0CCE8C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E345A1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05A2B0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F32411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E60B7A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10" w15:restartNumberingAfterBreak="0">
    <w:nsid w:val="764A5988"/>
    <w:multiLevelType w:val="multilevel"/>
    <w:tmpl w:val="E1CCD93E"/>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11" w15:restartNumberingAfterBreak="0">
    <w:nsid w:val="767E06D5"/>
    <w:multiLevelType w:val="hybridMultilevel"/>
    <w:tmpl w:val="83443D86"/>
    <w:lvl w:ilvl="0" w:tplc="8BF603B4">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878E0D8">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6400BC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62061A0">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3EE346A">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96E720A">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55E82F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E7E897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14E5654">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12" w15:restartNumberingAfterBreak="0">
    <w:nsid w:val="767F375D"/>
    <w:multiLevelType w:val="hybridMultilevel"/>
    <w:tmpl w:val="5680F70A"/>
    <w:lvl w:ilvl="0" w:tplc="EDCAFD5E">
      <w:start w:val="1"/>
      <w:numFmt w:val="bullet"/>
      <w:lvlText w:val="–"/>
      <w:lvlJc w:val="left"/>
      <w:pPr>
        <w:ind w:left="3"/>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A8100720">
      <w:start w:val="1"/>
      <w:numFmt w:val="bullet"/>
      <w:lvlText w:val="o"/>
      <w:lvlJc w:val="left"/>
      <w:pPr>
        <w:ind w:left="11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ABBA94A2">
      <w:start w:val="1"/>
      <w:numFmt w:val="bullet"/>
      <w:lvlText w:val="▪"/>
      <w:lvlJc w:val="left"/>
      <w:pPr>
        <w:ind w:left="19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93C8D6E4">
      <w:start w:val="1"/>
      <w:numFmt w:val="bullet"/>
      <w:lvlText w:val="•"/>
      <w:lvlJc w:val="left"/>
      <w:pPr>
        <w:ind w:left="26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8060695A">
      <w:start w:val="1"/>
      <w:numFmt w:val="bullet"/>
      <w:lvlText w:val="o"/>
      <w:lvlJc w:val="left"/>
      <w:pPr>
        <w:ind w:left="334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3E9C30BC">
      <w:start w:val="1"/>
      <w:numFmt w:val="bullet"/>
      <w:lvlText w:val="▪"/>
      <w:lvlJc w:val="left"/>
      <w:pPr>
        <w:ind w:left="406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075EEAAC">
      <w:start w:val="1"/>
      <w:numFmt w:val="bullet"/>
      <w:lvlText w:val="•"/>
      <w:lvlJc w:val="left"/>
      <w:pPr>
        <w:ind w:left="478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6284E7DE">
      <w:start w:val="1"/>
      <w:numFmt w:val="bullet"/>
      <w:lvlText w:val="o"/>
      <w:lvlJc w:val="left"/>
      <w:pPr>
        <w:ind w:left="550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EAFC8960">
      <w:start w:val="1"/>
      <w:numFmt w:val="bullet"/>
      <w:lvlText w:val="▪"/>
      <w:lvlJc w:val="left"/>
      <w:pPr>
        <w:ind w:left="6228"/>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913" w15:restartNumberingAfterBreak="0">
    <w:nsid w:val="769A3A07"/>
    <w:multiLevelType w:val="hybridMultilevel"/>
    <w:tmpl w:val="A01CF7CC"/>
    <w:lvl w:ilvl="0" w:tplc="00540D1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92C919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1E012A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2AA434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E5C4DF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B1E89A2">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7B217E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1B0FB4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D428E7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14" w15:restartNumberingAfterBreak="0">
    <w:nsid w:val="769B6B72"/>
    <w:multiLevelType w:val="hybridMultilevel"/>
    <w:tmpl w:val="72360FDC"/>
    <w:lvl w:ilvl="0" w:tplc="B5C2409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D36A44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A98A7B8">
      <w:start w:val="1"/>
      <w:numFmt w:val="bullet"/>
      <w:lvlRestart w:val="0"/>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564352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6D0A1F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5846DC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C1A593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4F8D3E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E0E3E3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15" w15:restartNumberingAfterBreak="0">
    <w:nsid w:val="76A32E60"/>
    <w:multiLevelType w:val="hybridMultilevel"/>
    <w:tmpl w:val="C2E4232A"/>
    <w:lvl w:ilvl="0" w:tplc="6F2A3096">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B307C32">
      <w:start w:val="1"/>
      <w:numFmt w:val="bullet"/>
      <w:lvlText w:val="o"/>
      <w:lvlJc w:val="left"/>
      <w:pPr>
        <w:ind w:left="14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7F2163A">
      <w:start w:val="1"/>
      <w:numFmt w:val="bullet"/>
      <w:lvlText w:val="▪"/>
      <w:lvlJc w:val="left"/>
      <w:pPr>
        <w:ind w:left="21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5F0A0D2">
      <w:start w:val="1"/>
      <w:numFmt w:val="bullet"/>
      <w:lvlText w:val="•"/>
      <w:lvlJc w:val="left"/>
      <w:pPr>
        <w:ind w:left="29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BCCEEB8">
      <w:start w:val="1"/>
      <w:numFmt w:val="bullet"/>
      <w:lvlText w:val="o"/>
      <w:lvlJc w:val="left"/>
      <w:pPr>
        <w:ind w:left="36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0C479A0">
      <w:start w:val="1"/>
      <w:numFmt w:val="bullet"/>
      <w:lvlText w:val="▪"/>
      <w:lvlJc w:val="left"/>
      <w:pPr>
        <w:ind w:left="43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62AA38E">
      <w:start w:val="1"/>
      <w:numFmt w:val="bullet"/>
      <w:lvlText w:val="•"/>
      <w:lvlJc w:val="left"/>
      <w:pPr>
        <w:ind w:left="50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2989C30">
      <w:start w:val="1"/>
      <w:numFmt w:val="bullet"/>
      <w:lvlText w:val="o"/>
      <w:lvlJc w:val="left"/>
      <w:pPr>
        <w:ind w:left="579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1463AA8">
      <w:start w:val="1"/>
      <w:numFmt w:val="bullet"/>
      <w:lvlText w:val="▪"/>
      <w:lvlJc w:val="left"/>
      <w:pPr>
        <w:ind w:left="651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16" w15:restartNumberingAfterBreak="0">
    <w:nsid w:val="76CB2CAD"/>
    <w:multiLevelType w:val="hybridMultilevel"/>
    <w:tmpl w:val="5CEA159A"/>
    <w:lvl w:ilvl="0" w:tplc="F8B61EE0">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87C6FF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FC6894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64E9D3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25840A2">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39249E0">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6983A9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C7C6BBE">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930E4B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17" w15:restartNumberingAfterBreak="0">
    <w:nsid w:val="76D932DA"/>
    <w:multiLevelType w:val="hybridMultilevel"/>
    <w:tmpl w:val="0B1C99BE"/>
    <w:lvl w:ilvl="0" w:tplc="9E1C30C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F86C82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88089B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2A03B6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ECAC5A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6E4F77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7BE1C1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F14B7E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93E296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18" w15:restartNumberingAfterBreak="0">
    <w:nsid w:val="77497D98"/>
    <w:multiLevelType w:val="multilevel"/>
    <w:tmpl w:val="0D3AAF64"/>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19" w15:restartNumberingAfterBreak="0">
    <w:nsid w:val="776E0298"/>
    <w:multiLevelType w:val="hybridMultilevel"/>
    <w:tmpl w:val="809AFCE6"/>
    <w:lvl w:ilvl="0" w:tplc="CA7EF20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E00BB3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C6EFD7E">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930173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2CA52C0">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52E1F0A">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8C22A18">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A2AE92C">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04EDACC">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20" w15:restartNumberingAfterBreak="0">
    <w:nsid w:val="777465F1"/>
    <w:multiLevelType w:val="hybridMultilevel"/>
    <w:tmpl w:val="3F563B84"/>
    <w:lvl w:ilvl="0" w:tplc="A20874B6">
      <w:start w:val="1"/>
      <w:numFmt w:val="bullet"/>
      <w:lvlText w:val="–"/>
      <w:lvlJc w:val="left"/>
      <w:pPr>
        <w:ind w:left="0"/>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1" w:tplc="01B0F408">
      <w:start w:val="1"/>
      <w:numFmt w:val="bullet"/>
      <w:lvlText w:val="o"/>
      <w:lvlJc w:val="left"/>
      <w:pPr>
        <w:ind w:left="11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2" w:tplc="85AC8CA4">
      <w:start w:val="1"/>
      <w:numFmt w:val="bullet"/>
      <w:lvlText w:val="▪"/>
      <w:lvlJc w:val="left"/>
      <w:pPr>
        <w:ind w:left="19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3" w:tplc="1824A22C">
      <w:start w:val="1"/>
      <w:numFmt w:val="bullet"/>
      <w:lvlText w:val="•"/>
      <w:lvlJc w:val="left"/>
      <w:pPr>
        <w:ind w:left="26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4" w:tplc="13C02810">
      <w:start w:val="1"/>
      <w:numFmt w:val="bullet"/>
      <w:lvlText w:val="o"/>
      <w:lvlJc w:val="left"/>
      <w:pPr>
        <w:ind w:left="335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5" w:tplc="6FD01962">
      <w:start w:val="1"/>
      <w:numFmt w:val="bullet"/>
      <w:lvlText w:val="▪"/>
      <w:lvlJc w:val="left"/>
      <w:pPr>
        <w:ind w:left="407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6" w:tplc="41DC296C">
      <w:start w:val="1"/>
      <w:numFmt w:val="bullet"/>
      <w:lvlText w:val="•"/>
      <w:lvlJc w:val="left"/>
      <w:pPr>
        <w:ind w:left="479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7" w:tplc="709C975A">
      <w:start w:val="1"/>
      <w:numFmt w:val="bullet"/>
      <w:lvlText w:val="o"/>
      <w:lvlJc w:val="left"/>
      <w:pPr>
        <w:ind w:left="551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lvl w:ilvl="8" w:tplc="EF88F0A4">
      <w:start w:val="1"/>
      <w:numFmt w:val="bullet"/>
      <w:lvlText w:val="▪"/>
      <w:lvlJc w:val="left"/>
      <w:pPr>
        <w:ind w:left="6233"/>
      </w:pPr>
      <w:rPr>
        <w:rFonts w:ascii="Times New Roman" w:eastAsia="Times New Roman" w:hAnsi="Times New Roman" w:cs="Times New Roman"/>
        <w:b w:val="0"/>
        <w:i w:val="0"/>
        <w:strike w:val="0"/>
        <w:dstrike w:val="0"/>
        <w:color w:val="2E2824"/>
        <w:sz w:val="24"/>
        <w:szCs w:val="24"/>
        <w:u w:val="none" w:color="000000"/>
        <w:bdr w:val="none" w:sz="0" w:space="0" w:color="auto"/>
        <w:shd w:val="clear" w:color="auto" w:fill="auto"/>
        <w:vertAlign w:val="baseline"/>
      </w:rPr>
    </w:lvl>
  </w:abstractNum>
  <w:abstractNum w:abstractNumId="921" w15:restartNumberingAfterBreak="0">
    <w:nsid w:val="7775237F"/>
    <w:multiLevelType w:val="hybridMultilevel"/>
    <w:tmpl w:val="E198375A"/>
    <w:lvl w:ilvl="0" w:tplc="E682964A">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3B6680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122822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CDE54A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1F275F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E36703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240CCE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0D8DBB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1EE074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22" w15:restartNumberingAfterBreak="0">
    <w:nsid w:val="77787F56"/>
    <w:multiLevelType w:val="hybridMultilevel"/>
    <w:tmpl w:val="C80052A8"/>
    <w:lvl w:ilvl="0" w:tplc="86D2A6E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FB0198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90A873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9CCBCAE">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5C69EC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6C4A0B0">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4860AAC">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94A9B86">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D76DFB8">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23" w15:restartNumberingAfterBreak="0">
    <w:nsid w:val="779A100C"/>
    <w:multiLevelType w:val="hybridMultilevel"/>
    <w:tmpl w:val="A6186F42"/>
    <w:lvl w:ilvl="0" w:tplc="ADA082A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CC08BE4">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186BDE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A0E1832">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52C677A">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A1A7FA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2521BF2">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810BBD8">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C42AC4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24" w15:restartNumberingAfterBreak="0">
    <w:nsid w:val="77A24EE1"/>
    <w:multiLevelType w:val="hybridMultilevel"/>
    <w:tmpl w:val="C310CD22"/>
    <w:lvl w:ilvl="0" w:tplc="4FA6E690">
      <w:start w:val="1"/>
      <w:numFmt w:val="decimal"/>
      <w:lvlText w:val="%1."/>
      <w:lvlJc w:val="left"/>
      <w:pPr>
        <w:ind w:left="2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628775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F86BF74">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A8E30E8">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C104F8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E28B63A">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5820CD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FA6844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E94A3E0">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25" w15:restartNumberingAfterBreak="0">
    <w:nsid w:val="77B41751"/>
    <w:multiLevelType w:val="hybridMultilevel"/>
    <w:tmpl w:val="697AF5B6"/>
    <w:lvl w:ilvl="0" w:tplc="F362868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EBE573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692FE1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F46F18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F00F2B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F9AC3A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C72531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8FCEE0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630401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26" w15:restartNumberingAfterBreak="0">
    <w:nsid w:val="77E31741"/>
    <w:multiLevelType w:val="multilevel"/>
    <w:tmpl w:val="A31E56CE"/>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2"/>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27" w15:restartNumberingAfterBreak="0">
    <w:nsid w:val="77ED13D8"/>
    <w:multiLevelType w:val="hybridMultilevel"/>
    <w:tmpl w:val="05CA688A"/>
    <w:lvl w:ilvl="0" w:tplc="F6DE396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51C449C">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B5C1E90">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A32BACA">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A82B19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1883CD6">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DB612D0">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EB47B6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6223B9A">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28" w15:restartNumberingAfterBreak="0">
    <w:nsid w:val="77EE3C06"/>
    <w:multiLevelType w:val="hybridMultilevel"/>
    <w:tmpl w:val="0688D080"/>
    <w:lvl w:ilvl="0" w:tplc="74E4C82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28A5458">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C7E6904">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736CB48">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4645C30">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5B02218">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54EDAF8">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D466168">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1ACCA7C">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29" w15:restartNumberingAfterBreak="0">
    <w:nsid w:val="77F53102"/>
    <w:multiLevelType w:val="hybridMultilevel"/>
    <w:tmpl w:val="A7E823EE"/>
    <w:lvl w:ilvl="0" w:tplc="C564392A">
      <w:start w:val="1"/>
      <w:numFmt w:val="bullet"/>
      <w:lvlText w:val="•"/>
      <w:lvlJc w:val="left"/>
      <w:pPr>
        <w:ind w:left="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850CC418">
      <w:start w:val="1"/>
      <w:numFmt w:val="bullet"/>
      <w:lvlText w:val="o"/>
      <w:lvlJc w:val="left"/>
      <w:pPr>
        <w:ind w:left="118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6AB635F0">
      <w:start w:val="1"/>
      <w:numFmt w:val="bullet"/>
      <w:lvlText w:val="▪"/>
      <w:lvlJc w:val="left"/>
      <w:pPr>
        <w:ind w:left="190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871E16BE">
      <w:start w:val="1"/>
      <w:numFmt w:val="bullet"/>
      <w:lvlText w:val="•"/>
      <w:lvlJc w:val="left"/>
      <w:pPr>
        <w:ind w:left="262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CF84B664">
      <w:start w:val="1"/>
      <w:numFmt w:val="bullet"/>
      <w:lvlText w:val="o"/>
      <w:lvlJc w:val="left"/>
      <w:pPr>
        <w:ind w:left="334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C5F493BC">
      <w:start w:val="1"/>
      <w:numFmt w:val="bullet"/>
      <w:lvlText w:val="▪"/>
      <w:lvlJc w:val="left"/>
      <w:pPr>
        <w:ind w:left="406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F8A0CF0A">
      <w:start w:val="1"/>
      <w:numFmt w:val="bullet"/>
      <w:lvlText w:val="•"/>
      <w:lvlJc w:val="left"/>
      <w:pPr>
        <w:ind w:left="478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43E88424">
      <w:start w:val="1"/>
      <w:numFmt w:val="bullet"/>
      <w:lvlText w:val="o"/>
      <w:lvlJc w:val="left"/>
      <w:pPr>
        <w:ind w:left="550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E3FE3364">
      <w:start w:val="1"/>
      <w:numFmt w:val="bullet"/>
      <w:lvlText w:val="▪"/>
      <w:lvlJc w:val="left"/>
      <w:pPr>
        <w:ind w:left="6228"/>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930" w15:restartNumberingAfterBreak="0">
    <w:nsid w:val="78076F92"/>
    <w:multiLevelType w:val="hybridMultilevel"/>
    <w:tmpl w:val="E9004508"/>
    <w:lvl w:ilvl="0" w:tplc="96A0E3D6">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228EB6A">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E889524">
      <w:start w:val="1"/>
      <w:numFmt w:val="bullet"/>
      <w:lvlRestart w:val="0"/>
      <w:lvlText w:val="–"/>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C64A80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3922FC2">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A5E93F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5E6ADE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D8627FA">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FDCC2F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31" w15:restartNumberingAfterBreak="0">
    <w:nsid w:val="7812280C"/>
    <w:multiLevelType w:val="hybridMultilevel"/>
    <w:tmpl w:val="15BE94B4"/>
    <w:lvl w:ilvl="0" w:tplc="58FC4B3C">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BB30BFE4">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8F26DBC">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A6671C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97AB3D2">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2D20F46">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E7026A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ED8337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016CB9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32" w15:restartNumberingAfterBreak="0">
    <w:nsid w:val="78233B94"/>
    <w:multiLevelType w:val="hybridMultilevel"/>
    <w:tmpl w:val="B6881454"/>
    <w:lvl w:ilvl="0" w:tplc="3C86313E">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7AC1BE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D50AC4A">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05CFB9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3BE0B5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51EA30E">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9D6A24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43A824C">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4FAEB32">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33" w15:restartNumberingAfterBreak="0">
    <w:nsid w:val="783B3D9F"/>
    <w:multiLevelType w:val="hybridMultilevel"/>
    <w:tmpl w:val="73CA6E98"/>
    <w:lvl w:ilvl="0" w:tplc="57EC7BF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4B23D5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56AB51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5D2831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37268B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0A82E1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B08F61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6560C0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DC0A72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34" w15:restartNumberingAfterBreak="0">
    <w:nsid w:val="783F5286"/>
    <w:multiLevelType w:val="hybridMultilevel"/>
    <w:tmpl w:val="68342A2C"/>
    <w:lvl w:ilvl="0" w:tplc="537E90A2">
      <w:start w:val="3"/>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FDBEFFA0">
      <w:start w:val="1"/>
      <w:numFmt w:val="lowerLetter"/>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68564C9A">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278A31BE">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C472F3B4">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DCF07D78">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E80A457C">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0DA4AF7C">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A5125142">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35" w15:restartNumberingAfterBreak="0">
    <w:nsid w:val="787739F3"/>
    <w:multiLevelType w:val="hybridMultilevel"/>
    <w:tmpl w:val="A808E814"/>
    <w:lvl w:ilvl="0" w:tplc="069E251E">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6CC42E2">
      <w:start w:val="1"/>
      <w:numFmt w:val="bullet"/>
      <w:lvlText w:val="o"/>
      <w:lvlJc w:val="left"/>
      <w:pPr>
        <w:ind w:left="107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3FC4C856">
      <w:start w:val="1"/>
      <w:numFmt w:val="bullet"/>
      <w:lvlText w:val="▪"/>
      <w:lvlJc w:val="left"/>
      <w:pPr>
        <w:ind w:left="179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26AF370">
      <w:start w:val="1"/>
      <w:numFmt w:val="bullet"/>
      <w:lvlText w:val="•"/>
      <w:lvlJc w:val="left"/>
      <w:pPr>
        <w:ind w:left="251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D68E166">
      <w:start w:val="1"/>
      <w:numFmt w:val="bullet"/>
      <w:lvlText w:val="o"/>
      <w:lvlJc w:val="left"/>
      <w:pPr>
        <w:ind w:left="323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29EAB38">
      <w:start w:val="1"/>
      <w:numFmt w:val="bullet"/>
      <w:lvlText w:val="▪"/>
      <w:lvlJc w:val="left"/>
      <w:pPr>
        <w:ind w:left="395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D4E6008">
      <w:start w:val="1"/>
      <w:numFmt w:val="bullet"/>
      <w:lvlText w:val="•"/>
      <w:lvlJc w:val="left"/>
      <w:pPr>
        <w:ind w:left="467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4F038EC">
      <w:start w:val="1"/>
      <w:numFmt w:val="bullet"/>
      <w:lvlText w:val="o"/>
      <w:lvlJc w:val="left"/>
      <w:pPr>
        <w:ind w:left="539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3146472">
      <w:start w:val="1"/>
      <w:numFmt w:val="bullet"/>
      <w:lvlText w:val="▪"/>
      <w:lvlJc w:val="left"/>
      <w:pPr>
        <w:ind w:left="611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36" w15:restartNumberingAfterBreak="0">
    <w:nsid w:val="789010AC"/>
    <w:multiLevelType w:val="hybridMultilevel"/>
    <w:tmpl w:val="9D2897F8"/>
    <w:lvl w:ilvl="0" w:tplc="9F586686">
      <w:start w:val="2"/>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162BCE0">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94666D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4B0DF1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220D322">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620CBEA">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2C6E82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50C578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BFC0AAE">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37" w15:restartNumberingAfterBreak="0">
    <w:nsid w:val="7893604D"/>
    <w:multiLevelType w:val="hybridMultilevel"/>
    <w:tmpl w:val="67803692"/>
    <w:lvl w:ilvl="0" w:tplc="D6EE06DA">
      <w:start w:val="1"/>
      <w:numFmt w:val="decimal"/>
      <w:lvlText w:val="%1."/>
      <w:lvlJc w:val="left"/>
      <w:pPr>
        <w:ind w:left="22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C54F1DC">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54EDF8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9E454CA">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CA6566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576958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F2A944E">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F64254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8C04C1A">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38" w15:restartNumberingAfterBreak="0">
    <w:nsid w:val="78B86C01"/>
    <w:multiLevelType w:val="hybridMultilevel"/>
    <w:tmpl w:val="6434A620"/>
    <w:lvl w:ilvl="0" w:tplc="A148E246">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14819EE">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F788922">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972CD4A">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F1CCC18">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846D04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A6AB32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136F05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57E1AE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39" w15:restartNumberingAfterBreak="0">
    <w:nsid w:val="78F34A97"/>
    <w:multiLevelType w:val="hybridMultilevel"/>
    <w:tmpl w:val="704C9296"/>
    <w:lvl w:ilvl="0" w:tplc="197C07F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0A08B1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A7E6F2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0C83E8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6CE727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B6CCAA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99CE59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494BA0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37EE82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40" w15:restartNumberingAfterBreak="0">
    <w:nsid w:val="79020484"/>
    <w:multiLevelType w:val="hybridMultilevel"/>
    <w:tmpl w:val="CA1AC4F2"/>
    <w:lvl w:ilvl="0" w:tplc="13DA1AD4">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92E73B0">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454AE18">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130DC72">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3CC9B5C">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94AD078">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324A466">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39A9B72">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46CEBA2">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41" w15:restartNumberingAfterBreak="0">
    <w:nsid w:val="79214161"/>
    <w:multiLevelType w:val="hybridMultilevel"/>
    <w:tmpl w:val="CF322DE4"/>
    <w:lvl w:ilvl="0" w:tplc="DB865ED6">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E44055E">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CD8C3A2">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0CCD7DA">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60C8E8E">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9E2B5E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71E8734">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28AD1FC">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8BED972">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42" w15:restartNumberingAfterBreak="0">
    <w:nsid w:val="793E0B24"/>
    <w:multiLevelType w:val="hybridMultilevel"/>
    <w:tmpl w:val="36467BF8"/>
    <w:lvl w:ilvl="0" w:tplc="70C01A1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7C8B5BA">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53EC52C">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0D863F0">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4F0B9B0">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FE4C028">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6684394">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FF65DA8">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4928D94">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43" w15:restartNumberingAfterBreak="0">
    <w:nsid w:val="798C4873"/>
    <w:multiLevelType w:val="hybridMultilevel"/>
    <w:tmpl w:val="3768F59A"/>
    <w:lvl w:ilvl="0" w:tplc="BE741FDE">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780D2BA">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4DCE6D8">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8381AE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CE6C58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C564284">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6949144">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A0ECD38">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D30DE3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44" w15:restartNumberingAfterBreak="0">
    <w:nsid w:val="799F16A1"/>
    <w:multiLevelType w:val="hybridMultilevel"/>
    <w:tmpl w:val="A41678DE"/>
    <w:lvl w:ilvl="0" w:tplc="5D560CA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F68576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2E6033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6EA742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B4630E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BC87560">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CB2BCD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48C3D7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2C25B4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45" w15:restartNumberingAfterBreak="0">
    <w:nsid w:val="799F2D99"/>
    <w:multiLevelType w:val="hybridMultilevel"/>
    <w:tmpl w:val="FF68034E"/>
    <w:lvl w:ilvl="0" w:tplc="0234C832">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C2ADD4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9AA17C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446154C">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79AFE7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F40C94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ADEEB7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03E82D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5804FC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46" w15:restartNumberingAfterBreak="0">
    <w:nsid w:val="79A92D71"/>
    <w:multiLevelType w:val="hybridMultilevel"/>
    <w:tmpl w:val="1034E788"/>
    <w:lvl w:ilvl="0" w:tplc="F3E64FF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9AC857E">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4F673E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23C247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DF02C44">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38610E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A16A2F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056DAE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450E662">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47" w15:restartNumberingAfterBreak="0">
    <w:nsid w:val="79B44F10"/>
    <w:multiLevelType w:val="hybridMultilevel"/>
    <w:tmpl w:val="A50A0BF2"/>
    <w:lvl w:ilvl="0" w:tplc="B09E0A90">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CF2C374">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4321878">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DAE160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F964334">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10AD186">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D1EEE9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A043A80">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3462A02">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48" w15:restartNumberingAfterBreak="0">
    <w:nsid w:val="79CB42AB"/>
    <w:multiLevelType w:val="multilevel"/>
    <w:tmpl w:val="9BB029BA"/>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2"/>
      <w:numFmt w:val="decimal"/>
      <w:lvlText w:val="%1.%2."/>
      <w:lvlJc w:val="left"/>
      <w:pPr>
        <w:ind w:left="123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816"/>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49" w15:restartNumberingAfterBreak="0">
    <w:nsid w:val="79CD7D71"/>
    <w:multiLevelType w:val="hybridMultilevel"/>
    <w:tmpl w:val="329E1DA2"/>
    <w:lvl w:ilvl="0" w:tplc="428EC9B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2306226">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8F414D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C5E0706">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4B04E76">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3AEA73A">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6184724">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F841B8C">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370C7E4">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50" w15:restartNumberingAfterBreak="0">
    <w:nsid w:val="79D82DE4"/>
    <w:multiLevelType w:val="hybridMultilevel"/>
    <w:tmpl w:val="92987B00"/>
    <w:lvl w:ilvl="0" w:tplc="2C40E240">
      <w:start w:val="2"/>
      <w:numFmt w:val="low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6F41782">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D4AF3E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C105058">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2B40480">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DD6057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544784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CDAF3B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F869316">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51" w15:restartNumberingAfterBreak="0">
    <w:nsid w:val="79D9556B"/>
    <w:multiLevelType w:val="hybridMultilevel"/>
    <w:tmpl w:val="83FCF612"/>
    <w:lvl w:ilvl="0" w:tplc="C2F492D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CF01F78">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F98805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48A0B5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1BC0412">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7768BF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63CFFF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D961EE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110AA14">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52" w15:restartNumberingAfterBreak="0">
    <w:nsid w:val="79DB1D9B"/>
    <w:multiLevelType w:val="hybridMultilevel"/>
    <w:tmpl w:val="1040E414"/>
    <w:lvl w:ilvl="0" w:tplc="50B461D2">
      <w:start w:val="3"/>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270C66CC">
      <w:start w:val="1"/>
      <w:numFmt w:val="lowerLetter"/>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0F94FCA8">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6E066820">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FEC20FB6">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2ACE80D4">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DB54AB24">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EF3A37E4">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7124F850">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53" w15:restartNumberingAfterBreak="0">
    <w:nsid w:val="79DC4E24"/>
    <w:multiLevelType w:val="hybridMultilevel"/>
    <w:tmpl w:val="26A86EF4"/>
    <w:lvl w:ilvl="0" w:tplc="E734374E">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EE65208">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D6C4374">
      <w:start w:val="1"/>
      <w:numFmt w:val="bullet"/>
      <w:lvlText w:val="–"/>
      <w:lvlJc w:val="left"/>
      <w:pPr>
        <w:ind w:left="40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592036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B40DD4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44CB63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CE4F734">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3C0D9A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876BB66">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54" w15:restartNumberingAfterBreak="0">
    <w:nsid w:val="79DD759C"/>
    <w:multiLevelType w:val="hybridMultilevel"/>
    <w:tmpl w:val="7E5AE156"/>
    <w:lvl w:ilvl="0" w:tplc="40242342">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2A8D91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7A808E6">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D3442D8">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D0E9072">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318F088">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A92CD60">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8A64290">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14E3256">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55" w15:restartNumberingAfterBreak="0">
    <w:nsid w:val="79E22DA3"/>
    <w:multiLevelType w:val="multilevel"/>
    <w:tmpl w:val="0A24507C"/>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3"/>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56" w15:restartNumberingAfterBreak="0">
    <w:nsid w:val="79EB0021"/>
    <w:multiLevelType w:val="multilevel"/>
    <w:tmpl w:val="4D9E3700"/>
    <w:lvl w:ilvl="0">
      <w:start w:val="1"/>
      <w:numFmt w:val="decimal"/>
      <w:lvlText w:val="%1."/>
      <w:lvlJc w:val="left"/>
      <w:pPr>
        <w:ind w:left="303"/>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51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596"/>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57" w15:restartNumberingAfterBreak="0">
    <w:nsid w:val="79F57F7A"/>
    <w:multiLevelType w:val="hybridMultilevel"/>
    <w:tmpl w:val="9850A0A2"/>
    <w:lvl w:ilvl="0" w:tplc="1054DA6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F04D8F6">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84089D4">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F5EA1C2">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7583E56">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7ECCC6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DAEBEC8">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8B4962E">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AD6F23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58" w15:restartNumberingAfterBreak="0">
    <w:nsid w:val="7A316CFD"/>
    <w:multiLevelType w:val="hybridMultilevel"/>
    <w:tmpl w:val="EA28B678"/>
    <w:lvl w:ilvl="0" w:tplc="9D02F830">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D8E189C">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CE4E1D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27E3852">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80AAF4E">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EFC4EF8">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0FE63E0">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324D574">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9BCD61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59" w15:restartNumberingAfterBreak="0">
    <w:nsid w:val="7A456E3A"/>
    <w:multiLevelType w:val="hybridMultilevel"/>
    <w:tmpl w:val="12D6162E"/>
    <w:lvl w:ilvl="0" w:tplc="3C0E315C">
      <w:start w:val="2"/>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4BA465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236322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8EC7AEE">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7E7CF9E8">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1D0E100">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A3C34D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D4076CC">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C8C3D24">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60" w15:restartNumberingAfterBreak="0">
    <w:nsid w:val="7A5613F3"/>
    <w:multiLevelType w:val="hybridMultilevel"/>
    <w:tmpl w:val="EA3EFDAA"/>
    <w:lvl w:ilvl="0" w:tplc="EF82D7DC">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CF8B9CC">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1ACEDF2">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B5E233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C006D12">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98EB42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582142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1327E80">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B48464C">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61" w15:restartNumberingAfterBreak="0">
    <w:nsid w:val="7AAA1A63"/>
    <w:multiLevelType w:val="hybridMultilevel"/>
    <w:tmpl w:val="0F6E6204"/>
    <w:lvl w:ilvl="0" w:tplc="911C6C28">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5E004E6">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A16701A">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D506FA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7BC38D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AEA9614">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9B69A7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F60A34C">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C66697A">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62" w15:restartNumberingAfterBreak="0">
    <w:nsid w:val="7AF301D1"/>
    <w:multiLevelType w:val="hybridMultilevel"/>
    <w:tmpl w:val="D24685B2"/>
    <w:lvl w:ilvl="0" w:tplc="832CAB9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6B4258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E60D66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D62D22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1B2B75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72E82E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A48E5E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63EC57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AA6873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63" w15:restartNumberingAfterBreak="0">
    <w:nsid w:val="7B1A63E0"/>
    <w:multiLevelType w:val="hybridMultilevel"/>
    <w:tmpl w:val="A664C112"/>
    <w:lvl w:ilvl="0" w:tplc="88F8204A">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87AEF1A">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28255B2">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168D836">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12476B4">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1DCF4C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23CD97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208B74C">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762522C">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64" w15:restartNumberingAfterBreak="0">
    <w:nsid w:val="7B345A7D"/>
    <w:multiLevelType w:val="hybridMultilevel"/>
    <w:tmpl w:val="5FCA226A"/>
    <w:lvl w:ilvl="0" w:tplc="A314BC88">
      <w:start w:val="1"/>
      <w:numFmt w:val="decimal"/>
      <w:lvlText w:val="%1"/>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236A16E">
      <w:start w:val="1"/>
      <w:numFmt w:val="decimal"/>
      <w:lvlRestart w:val="0"/>
      <w:lvlText w:val="%2."/>
      <w:lvlJc w:val="left"/>
      <w:pPr>
        <w:ind w:left="27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50E9D64">
      <w:start w:val="1"/>
      <w:numFmt w:val="lowerRoman"/>
      <w:lvlText w:val="%3"/>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334316A">
      <w:start w:val="1"/>
      <w:numFmt w:val="decimal"/>
      <w:lvlText w:val="%4"/>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AD2E5FC">
      <w:start w:val="1"/>
      <w:numFmt w:val="lowerLetter"/>
      <w:lvlText w:val="%5"/>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7827F26">
      <w:start w:val="1"/>
      <w:numFmt w:val="lowerRoman"/>
      <w:lvlText w:val="%6"/>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EFAE300">
      <w:start w:val="1"/>
      <w:numFmt w:val="decimal"/>
      <w:lvlText w:val="%7"/>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EB6A97E">
      <w:start w:val="1"/>
      <w:numFmt w:val="lowerLetter"/>
      <w:lvlText w:val="%8"/>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9DE4124">
      <w:start w:val="1"/>
      <w:numFmt w:val="lowerRoman"/>
      <w:lvlText w:val="%9"/>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65" w15:restartNumberingAfterBreak="0">
    <w:nsid w:val="7B37415A"/>
    <w:multiLevelType w:val="hybridMultilevel"/>
    <w:tmpl w:val="A9C8ECDE"/>
    <w:lvl w:ilvl="0" w:tplc="8E6A135A">
      <w:start w:val="1"/>
      <w:numFmt w:val="bullet"/>
      <w:lvlText w:val="–"/>
      <w:lvlJc w:val="left"/>
      <w:pPr>
        <w:ind w:left="40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C9405DA">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F86E824">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B3A5B38">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BA87434">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BF8F7D0">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CD6B28C">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C90FFC2">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2C025DC">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66" w15:restartNumberingAfterBreak="0">
    <w:nsid w:val="7B401060"/>
    <w:multiLevelType w:val="hybridMultilevel"/>
    <w:tmpl w:val="DF742158"/>
    <w:lvl w:ilvl="0" w:tplc="B448C076">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3AAA3F4">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BEE0278">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8B82F4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C4C2D5E">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2FA4EB8">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94863D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DBAD7E4">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E12E48E">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67" w15:restartNumberingAfterBreak="0">
    <w:nsid w:val="7B442DDB"/>
    <w:multiLevelType w:val="multilevel"/>
    <w:tmpl w:val="D9F664D2"/>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lowerLetter"/>
      <w:lvlText w:val="%3)"/>
      <w:lvlJc w:val="left"/>
      <w:pPr>
        <w:ind w:left="17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68" w15:restartNumberingAfterBreak="0">
    <w:nsid w:val="7B5F3416"/>
    <w:multiLevelType w:val="hybridMultilevel"/>
    <w:tmpl w:val="D7B48E94"/>
    <w:lvl w:ilvl="0" w:tplc="68D6450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A94AFE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9FAE88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E14DBDE">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FE438E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C10AADE">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EB2A51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B380EA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410BE2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69" w15:restartNumberingAfterBreak="0">
    <w:nsid w:val="7BC16084"/>
    <w:multiLevelType w:val="multilevel"/>
    <w:tmpl w:val="F014C42A"/>
    <w:lvl w:ilvl="0">
      <w:start w:val="1"/>
      <w:numFmt w:val="decimal"/>
      <w:lvlText w:val="%1."/>
      <w:lvlJc w:val="left"/>
      <w:pPr>
        <w:ind w:left="368"/>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510"/>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5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70" w15:restartNumberingAfterBreak="0">
    <w:nsid w:val="7BC753A8"/>
    <w:multiLevelType w:val="hybridMultilevel"/>
    <w:tmpl w:val="548CE378"/>
    <w:lvl w:ilvl="0" w:tplc="3384AC8C">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11A461A">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B5E6100">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C9CAFD00">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F0AC156">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C6A2F6A">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4E9E98E0">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B7002E0">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B02561C">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71" w15:restartNumberingAfterBreak="0">
    <w:nsid w:val="7BEB3451"/>
    <w:multiLevelType w:val="hybridMultilevel"/>
    <w:tmpl w:val="90DE10BE"/>
    <w:lvl w:ilvl="0" w:tplc="CF0A6ED6">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EF2A3B0">
      <w:start w:val="1"/>
      <w:numFmt w:val="lowerLetter"/>
      <w:lvlText w:val="%2"/>
      <w:lvlJc w:val="left"/>
      <w:pPr>
        <w:ind w:left="14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5787FBC">
      <w:start w:val="1"/>
      <w:numFmt w:val="lowerRoman"/>
      <w:lvlText w:val="%3"/>
      <w:lvlJc w:val="left"/>
      <w:pPr>
        <w:ind w:left="21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09CC658">
      <w:start w:val="1"/>
      <w:numFmt w:val="decimal"/>
      <w:lvlText w:val="%4"/>
      <w:lvlJc w:val="left"/>
      <w:pPr>
        <w:ind w:left="28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69AE16A">
      <w:start w:val="1"/>
      <w:numFmt w:val="lowerLetter"/>
      <w:lvlText w:val="%5"/>
      <w:lvlJc w:val="left"/>
      <w:pPr>
        <w:ind w:left="36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5CE0B82">
      <w:start w:val="1"/>
      <w:numFmt w:val="lowerRoman"/>
      <w:lvlText w:val="%6"/>
      <w:lvlJc w:val="left"/>
      <w:pPr>
        <w:ind w:left="43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B5E7F90">
      <w:start w:val="1"/>
      <w:numFmt w:val="decimal"/>
      <w:lvlText w:val="%7"/>
      <w:lvlJc w:val="left"/>
      <w:pPr>
        <w:ind w:left="50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CC43A0C">
      <w:start w:val="1"/>
      <w:numFmt w:val="lowerLetter"/>
      <w:lvlText w:val="%8"/>
      <w:lvlJc w:val="left"/>
      <w:pPr>
        <w:ind w:left="57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280923E">
      <w:start w:val="1"/>
      <w:numFmt w:val="lowerRoman"/>
      <w:lvlText w:val="%9"/>
      <w:lvlJc w:val="left"/>
      <w:pPr>
        <w:ind w:left="64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72" w15:restartNumberingAfterBreak="0">
    <w:nsid w:val="7C1349E8"/>
    <w:multiLevelType w:val="hybridMultilevel"/>
    <w:tmpl w:val="2A5204DC"/>
    <w:lvl w:ilvl="0" w:tplc="D506E582">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FFADA24">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EBA1472">
      <w:start w:val="1"/>
      <w:numFmt w:val="bullet"/>
      <w:lvlText w:val="–"/>
      <w:lvlJc w:val="left"/>
      <w:pPr>
        <w:ind w:left="40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214610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498F5D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30C25E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174AEE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0D0D5CE">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C4E206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73" w15:restartNumberingAfterBreak="0">
    <w:nsid w:val="7C150E92"/>
    <w:multiLevelType w:val="hybridMultilevel"/>
    <w:tmpl w:val="3E2ED5AE"/>
    <w:lvl w:ilvl="0" w:tplc="22128E16">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F104C7A">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BE01942">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CDCD578">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0AFCC67E">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8EE6826">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8FCFA3E">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00A1DA2">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47E0D88">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74" w15:restartNumberingAfterBreak="0">
    <w:nsid w:val="7C3019AD"/>
    <w:multiLevelType w:val="hybridMultilevel"/>
    <w:tmpl w:val="72E08B2C"/>
    <w:lvl w:ilvl="0" w:tplc="AAEEDA24">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9C27480">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66EBFEA">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EFC298D8">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3383B20">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AB5EE2A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4EEABE6">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4F0D0FE">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0B000DE">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75" w15:restartNumberingAfterBreak="0">
    <w:nsid w:val="7C411DC1"/>
    <w:multiLevelType w:val="hybridMultilevel"/>
    <w:tmpl w:val="61BAB04A"/>
    <w:lvl w:ilvl="0" w:tplc="990AC2CC">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2CE261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33287A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5D46E8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B96563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BF25B2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1C4DB30">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336A47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1A4E1A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76" w15:restartNumberingAfterBreak="0">
    <w:nsid w:val="7C482C1C"/>
    <w:multiLevelType w:val="hybridMultilevel"/>
    <w:tmpl w:val="D59A2CFA"/>
    <w:lvl w:ilvl="0" w:tplc="F8429F7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B92F844">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D0A6F9D4">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67290C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DDC5CA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2A64C5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242AAC2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8E82C74">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80681D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77" w15:restartNumberingAfterBreak="0">
    <w:nsid w:val="7C760173"/>
    <w:multiLevelType w:val="hybridMultilevel"/>
    <w:tmpl w:val="6E947D96"/>
    <w:lvl w:ilvl="0" w:tplc="45E4C15E">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BA5C0DA2">
      <w:start w:val="1"/>
      <w:numFmt w:val="bullet"/>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BF4DF56">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B26A59E">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71EEFAA">
      <w:start w:val="1"/>
      <w:numFmt w:val="bullet"/>
      <w:lvlText w:val="o"/>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B0CA650">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F86655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790DC4E">
      <w:start w:val="1"/>
      <w:numFmt w:val="bullet"/>
      <w:lvlText w:val="o"/>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060F950">
      <w:start w:val="1"/>
      <w:numFmt w:val="bullet"/>
      <w:lvlText w:val="▪"/>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78" w15:restartNumberingAfterBreak="0">
    <w:nsid w:val="7D0E5C62"/>
    <w:multiLevelType w:val="hybridMultilevel"/>
    <w:tmpl w:val="C80292F2"/>
    <w:lvl w:ilvl="0" w:tplc="CE0A10B0">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6B204AFC">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09A456DC">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A9C0B76C">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32E87AC8">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C3DC60C8">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598CBEC2">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A56A5A0A">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AA22668E">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79" w15:restartNumberingAfterBreak="0">
    <w:nsid w:val="7D1B37CF"/>
    <w:multiLevelType w:val="hybridMultilevel"/>
    <w:tmpl w:val="8578EFCA"/>
    <w:lvl w:ilvl="0" w:tplc="B2107B8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5E85F90">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3BA362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E1A059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7404CA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BE8114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704455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736ECC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4E4F2D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80" w15:restartNumberingAfterBreak="0">
    <w:nsid w:val="7D226780"/>
    <w:multiLevelType w:val="hybridMultilevel"/>
    <w:tmpl w:val="C6C2B03C"/>
    <w:lvl w:ilvl="0" w:tplc="7BAE2396">
      <w:start w:val="1"/>
      <w:numFmt w:val="decimal"/>
      <w:lvlText w:val="(%1)"/>
      <w:lvlJc w:val="left"/>
      <w:pPr>
        <w:ind w:left="336"/>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6140BE6">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5766254">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47A2316">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56EC1ED4">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6A6D9A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4741476">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01274C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01ABA10">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81" w15:restartNumberingAfterBreak="0">
    <w:nsid w:val="7D267863"/>
    <w:multiLevelType w:val="hybridMultilevel"/>
    <w:tmpl w:val="5ED6D60C"/>
    <w:lvl w:ilvl="0" w:tplc="343AFF92">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AE2BAD2">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7A845C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68004498">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EE60D1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362CEDA">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E2CBE6A">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72EE8046">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8D8476E">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82" w15:restartNumberingAfterBreak="0">
    <w:nsid w:val="7D270A65"/>
    <w:multiLevelType w:val="hybridMultilevel"/>
    <w:tmpl w:val="F9E8D3BE"/>
    <w:lvl w:ilvl="0" w:tplc="9844F45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38E109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B4CEE1C">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AB25BA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3EA12D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0084CE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F44E25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6F4D89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032695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83" w15:restartNumberingAfterBreak="0">
    <w:nsid w:val="7D3937E3"/>
    <w:multiLevelType w:val="hybridMultilevel"/>
    <w:tmpl w:val="9D0EC318"/>
    <w:lvl w:ilvl="0" w:tplc="1F0C917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8D8DA9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2C0986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D1E604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3A4D24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91A0BA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A8E854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30210EC">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78C533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84" w15:restartNumberingAfterBreak="0">
    <w:nsid w:val="7D6F7010"/>
    <w:multiLevelType w:val="hybridMultilevel"/>
    <w:tmpl w:val="C674E01C"/>
    <w:lvl w:ilvl="0" w:tplc="54F4B050">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C7E911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230D27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15CB910">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582E7B0">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EBEC3F7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B92D724">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4E8FE2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602C15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85" w15:restartNumberingAfterBreak="0">
    <w:nsid w:val="7D7D6A9F"/>
    <w:multiLevelType w:val="hybridMultilevel"/>
    <w:tmpl w:val="6B3EB592"/>
    <w:lvl w:ilvl="0" w:tplc="39B89A32">
      <w:start w:val="1"/>
      <w:numFmt w:val="decimal"/>
      <w:lvlText w:val="%1"/>
      <w:lvlJc w:val="left"/>
      <w:pPr>
        <w:ind w:left="360"/>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F67EC15C">
      <w:start w:val="1"/>
      <w:numFmt w:val="lowerLetter"/>
      <w:lvlText w:val="%2"/>
      <w:lvlJc w:val="left"/>
      <w:pPr>
        <w:ind w:left="502"/>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76309E1C">
      <w:start w:val="1"/>
      <w:numFmt w:val="lowerLetter"/>
      <w:lvlRestart w:val="0"/>
      <w:lvlText w:val="%3)"/>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378AF33E">
      <w:start w:val="1"/>
      <w:numFmt w:val="decimal"/>
      <w:lvlText w:val="%4"/>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55B09EC8">
      <w:start w:val="1"/>
      <w:numFmt w:val="lowerLetter"/>
      <w:lvlText w:val="%5"/>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CC02FD50">
      <w:start w:val="1"/>
      <w:numFmt w:val="lowerRoman"/>
      <w:lvlText w:val="%6"/>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ABE27B80">
      <w:start w:val="1"/>
      <w:numFmt w:val="decimal"/>
      <w:lvlText w:val="%7"/>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5C9A0B34">
      <w:start w:val="1"/>
      <w:numFmt w:val="lowerLetter"/>
      <w:lvlText w:val="%8"/>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095A0F12">
      <w:start w:val="1"/>
      <w:numFmt w:val="lowerRoman"/>
      <w:lvlText w:val="%9"/>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986" w15:restartNumberingAfterBreak="0">
    <w:nsid w:val="7DA0265A"/>
    <w:multiLevelType w:val="hybridMultilevel"/>
    <w:tmpl w:val="03FE8238"/>
    <w:lvl w:ilvl="0" w:tplc="1868A3B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A484DFC">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D3CE3F2">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DC28E70">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24C03A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7A207A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C3CC3BC">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73897D8">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AF4743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87" w15:restartNumberingAfterBreak="0">
    <w:nsid w:val="7DC40A9C"/>
    <w:multiLevelType w:val="hybridMultilevel"/>
    <w:tmpl w:val="7744F74E"/>
    <w:lvl w:ilvl="0" w:tplc="1400832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50AACF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C37E654E">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E14346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27A2CF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A6E4A98">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FFC25DE">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03E81A0">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7940A7A">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88" w15:restartNumberingAfterBreak="0">
    <w:nsid w:val="7DC54BC8"/>
    <w:multiLevelType w:val="hybridMultilevel"/>
    <w:tmpl w:val="000C2258"/>
    <w:lvl w:ilvl="0" w:tplc="031EDAC6">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156F026">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3A4A3A8">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A82CF0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172482C">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F102A0C">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0BE9FEC">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71E776E">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33C2EAF8">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89" w15:restartNumberingAfterBreak="0">
    <w:nsid w:val="7E333832"/>
    <w:multiLevelType w:val="hybridMultilevel"/>
    <w:tmpl w:val="1D06D322"/>
    <w:lvl w:ilvl="0" w:tplc="37ECE538">
      <w:start w:val="1"/>
      <w:numFmt w:val="decimal"/>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09A350C">
      <w:start w:val="1"/>
      <w:numFmt w:val="lowerLetter"/>
      <w:lvlText w:val="%2"/>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6461034">
      <w:start w:val="1"/>
      <w:numFmt w:val="lowerRoman"/>
      <w:lvlText w:val="%3"/>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F1A23A6">
      <w:start w:val="1"/>
      <w:numFmt w:val="decimal"/>
      <w:lvlText w:val="%4"/>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4CCF298">
      <w:start w:val="1"/>
      <w:numFmt w:val="lowerLetter"/>
      <w:lvlText w:val="%5"/>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0DA488A">
      <w:start w:val="1"/>
      <w:numFmt w:val="lowerRoman"/>
      <w:lvlText w:val="%6"/>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51BA9E46">
      <w:start w:val="1"/>
      <w:numFmt w:val="decimal"/>
      <w:lvlText w:val="%7"/>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40E6B78">
      <w:start w:val="1"/>
      <w:numFmt w:val="lowerLetter"/>
      <w:lvlText w:val="%8"/>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1744B0A">
      <w:start w:val="1"/>
      <w:numFmt w:val="lowerRoman"/>
      <w:lvlText w:val="%9"/>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90" w15:restartNumberingAfterBreak="0">
    <w:nsid w:val="7E694F76"/>
    <w:multiLevelType w:val="hybridMultilevel"/>
    <w:tmpl w:val="318E845E"/>
    <w:lvl w:ilvl="0" w:tplc="B498DBD8">
      <w:start w:val="1"/>
      <w:numFmt w:val="bullet"/>
      <w:lvlText w:val="–"/>
      <w:lvlJc w:val="left"/>
      <w:pPr>
        <w:ind w:left="179"/>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6C0400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D5C2850">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9CAD78A">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FA27E78">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7F42D2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B6AAF58">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3626548">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E3B2C5D0">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91" w15:restartNumberingAfterBreak="0">
    <w:nsid w:val="7E7C2DFE"/>
    <w:multiLevelType w:val="hybridMultilevel"/>
    <w:tmpl w:val="4274CF4A"/>
    <w:lvl w:ilvl="0" w:tplc="C13471DC">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0BCEBEE">
      <w:start w:val="1"/>
      <w:numFmt w:val="bullet"/>
      <w:lvlRestart w:val="0"/>
      <w:lvlText w:val="–"/>
      <w:lvlJc w:val="left"/>
      <w:pPr>
        <w:ind w:left="5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9A0FD66">
      <w:start w:val="1"/>
      <w:numFmt w:val="bullet"/>
      <w:lvlText w:val="▪"/>
      <w:lvlJc w:val="left"/>
      <w:pPr>
        <w:ind w:left="147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104D852">
      <w:start w:val="1"/>
      <w:numFmt w:val="bullet"/>
      <w:lvlText w:val="•"/>
      <w:lvlJc w:val="left"/>
      <w:pPr>
        <w:ind w:left="219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240B570">
      <w:start w:val="1"/>
      <w:numFmt w:val="bullet"/>
      <w:lvlText w:val="o"/>
      <w:lvlJc w:val="left"/>
      <w:pPr>
        <w:ind w:left="291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87E0CCE">
      <w:start w:val="1"/>
      <w:numFmt w:val="bullet"/>
      <w:lvlText w:val="▪"/>
      <w:lvlJc w:val="left"/>
      <w:pPr>
        <w:ind w:left="363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0E06C64">
      <w:start w:val="1"/>
      <w:numFmt w:val="bullet"/>
      <w:lvlText w:val="•"/>
      <w:lvlJc w:val="left"/>
      <w:pPr>
        <w:ind w:left="435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4CCD2DC">
      <w:start w:val="1"/>
      <w:numFmt w:val="bullet"/>
      <w:lvlText w:val="o"/>
      <w:lvlJc w:val="left"/>
      <w:pPr>
        <w:ind w:left="507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0EA0BCA">
      <w:start w:val="1"/>
      <w:numFmt w:val="bullet"/>
      <w:lvlText w:val="▪"/>
      <w:lvlJc w:val="left"/>
      <w:pPr>
        <w:ind w:left="579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92" w15:restartNumberingAfterBreak="0">
    <w:nsid w:val="7E875E44"/>
    <w:multiLevelType w:val="hybridMultilevel"/>
    <w:tmpl w:val="55CE2098"/>
    <w:lvl w:ilvl="0" w:tplc="B78895FA">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2F02086">
      <w:start w:val="1"/>
      <w:numFmt w:val="bullet"/>
      <w:lvlText w:val="o"/>
      <w:lvlJc w:val="left"/>
      <w:pPr>
        <w:ind w:left="5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BBC14F2">
      <w:start w:val="1"/>
      <w:numFmt w:val="bullet"/>
      <w:lvlRestart w:val="0"/>
      <w:lvlText w:val="–"/>
      <w:lvlJc w:val="left"/>
      <w:pPr>
        <w:ind w:left="4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7567C28">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0D63470">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4A8BEF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9BAC2EA">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C9C2D22">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034FB5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93" w15:restartNumberingAfterBreak="0">
    <w:nsid w:val="7E944163"/>
    <w:multiLevelType w:val="multilevel"/>
    <w:tmpl w:val="45D45DA6"/>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94" w15:restartNumberingAfterBreak="0">
    <w:nsid w:val="7EB405BB"/>
    <w:multiLevelType w:val="hybridMultilevel"/>
    <w:tmpl w:val="115E81D2"/>
    <w:lvl w:ilvl="0" w:tplc="E4786ABC">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11A57D2">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A5E4B742">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8B60DFC">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C980B8E">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0F4ABAC">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ABCD916">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B4DC0BF2">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D6CDA9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95" w15:restartNumberingAfterBreak="0">
    <w:nsid w:val="7EB651A3"/>
    <w:multiLevelType w:val="hybridMultilevel"/>
    <w:tmpl w:val="5718CBA4"/>
    <w:lvl w:ilvl="0" w:tplc="D3F62292">
      <w:start w:val="1"/>
      <w:numFmt w:val="bullet"/>
      <w:lvlText w:val="–"/>
      <w:lvlJc w:val="left"/>
      <w:pPr>
        <w:ind w:left="83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A767C64">
      <w:start w:val="1"/>
      <w:numFmt w:val="bullet"/>
      <w:lvlText w:val="o"/>
      <w:lvlJc w:val="left"/>
      <w:pPr>
        <w:ind w:left="160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65C6434">
      <w:start w:val="1"/>
      <w:numFmt w:val="bullet"/>
      <w:lvlText w:val="▪"/>
      <w:lvlJc w:val="left"/>
      <w:pPr>
        <w:ind w:left="232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C9E8E86">
      <w:start w:val="1"/>
      <w:numFmt w:val="bullet"/>
      <w:lvlText w:val="•"/>
      <w:lvlJc w:val="left"/>
      <w:pPr>
        <w:ind w:left="304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3C80840">
      <w:start w:val="1"/>
      <w:numFmt w:val="bullet"/>
      <w:lvlText w:val="o"/>
      <w:lvlJc w:val="left"/>
      <w:pPr>
        <w:ind w:left="376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7F429DC">
      <w:start w:val="1"/>
      <w:numFmt w:val="bullet"/>
      <w:lvlText w:val="▪"/>
      <w:lvlJc w:val="left"/>
      <w:pPr>
        <w:ind w:left="448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420B5B6">
      <w:start w:val="1"/>
      <w:numFmt w:val="bullet"/>
      <w:lvlText w:val="•"/>
      <w:lvlJc w:val="left"/>
      <w:pPr>
        <w:ind w:left="520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1F89290">
      <w:start w:val="1"/>
      <w:numFmt w:val="bullet"/>
      <w:lvlText w:val="o"/>
      <w:lvlJc w:val="left"/>
      <w:pPr>
        <w:ind w:left="592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8DC57C8">
      <w:start w:val="1"/>
      <w:numFmt w:val="bullet"/>
      <w:lvlText w:val="▪"/>
      <w:lvlJc w:val="left"/>
      <w:pPr>
        <w:ind w:left="664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96" w15:restartNumberingAfterBreak="0">
    <w:nsid w:val="7EC1183F"/>
    <w:multiLevelType w:val="multilevel"/>
    <w:tmpl w:val="C90C4DC2"/>
    <w:lvl w:ilvl="0">
      <w:start w:val="1"/>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start w:val="1"/>
      <w:numFmt w:val="decimal"/>
      <w:lvlText w:val="%1.%2."/>
      <w:lvlJc w:val="left"/>
      <w:pPr>
        <w:ind w:left="1117"/>
      </w:pPr>
      <w:rPr>
        <w:rFonts w:ascii="Calibri" w:eastAsia="Calibri" w:hAnsi="Calibri" w:cs="Calibri"/>
        <w:b w:val="0"/>
        <w:i/>
        <w:iCs/>
        <w:strike w:val="0"/>
        <w:dstrike w:val="0"/>
        <w:color w:val="DC892F"/>
        <w:sz w:val="25"/>
        <w:szCs w:val="25"/>
        <w:u w:val="none" w:color="000000"/>
        <w:bdr w:val="none" w:sz="0" w:space="0" w:color="auto"/>
        <w:shd w:val="clear" w:color="auto" w:fill="auto"/>
        <w:vertAlign w:val="baseline"/>
      </w:rPr>
    </w:lvl>
    <w:lvl w:ilvl="2">
      <w:start w:val="1"/>
      <w:numFmt w:val="bullet"/>
      <w:lvlText w:val="–"/>
      <w:lvlJc w:val="left"/>
      <w:pPr>
        <w:ind w:left="16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start w:val="1"/>
      <w:numFmt w:val="bullet"/>
      <w:lvlText w:val="•"/>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start w:val="1"/>
      <w:numFmt w:val="bullet"/>
      <w:lvlText w:val="o"/>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start w:val="1"/>
      <w:numFmt w:val="bullet"/>
      <w:lvlText w:val="•"/>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start w:val="1"/>
      <w:numFmt w:val="bullet"/>
      <w:lvlText w:val="o"/>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97" w15:restartNumberingAfterBreak="0">
    <w:nsid w:val="7ECD433A"/>
    <w:multiLevelType w:val="hybridMultilevel"/>
    <w:tmpl w:val="AFA25DEA"/>
    <w:lvl w:ilvl="0" w:tplc="6ACEBC8C">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EB34D828">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0E2C43E">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2EC0472">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60CF74C">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338D660">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E58E9DA">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E10C374A">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653AEF8E">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98" w15:restartNumberingAfterBreak="0">
    <w:nsid w:val="7EE4457B"/>
    <w:multiLevelType w:val="hybridMultilevel"/>
    <w:tmpl w:val="A2205012"/>
    <w:lvl w:ilvl="0" w:tplc="3A10C09E">
      <w:start w:val="1"/>
      <w:numFmt w:val="lowerLetter"/>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34CA278">
      <w:start w:val="1"/>
      <w:numFmt w:val="lowerLetter"/>
      <w:lvlText w:val="%2"/>
      <w:lvlJc w:val="left"/>
      <w:pPr>
        <w:ind w:left="14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40EDBDA">
      <w:start w:val="1"/>
      <w:numFmt w:val="lowerRoman"/>
      <w:lvlText w:val="%3"/>
      <w:lvlJc w:val="left"/>
      <w:pPr>
        <w:ind w:left="21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FDC70F2">
      <w:start w:val="1"/>
      <w:numFmt w:val="decimal"/>
      <w:lvlText w:val="%4"/>
      <w:lvlJc w:val="left"/>
      <w:pPr>
        <w:ind w:left="28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A1856BC">
      <w:start w:val="1"/>
      <w:numFmt w:val="lowerLetter"/>
      <w:lvlText w:val="%5"/>
      <w:lvlJc w:val="left"/>
      <w:pPr>
        <w:ind w:left="36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91ECDB4">
      <w:start w:val="1"/>
      <w:numFmt w:val="lowerRoman"/>
      <w:lvlText w:val="%6"/>
      <w:lvlJc w:val="left"/>
      <w:pPr>
        <w:ind w:left="43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436095E">
      <w:start w:val="1"/>
      <w:numFmt w:val="decimal"/>
      <w:lvlText w:val="%7"/>
      <w:lvlJc w:val="left"/>
      <w:pPr>
        <w:ind w:left="50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97ED072">
      <w:start w:val="1"/>
      <w:numFmt w:val="lowerLetter"/>
      <w:lvlText w:val="%8"/>
      <w:lvlJc w:val="left"/>
      <w:pPr>
        <w:ind w:left="57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FF4D1CA">
      <w:start w:val="1"/>
      <w:numFmt w:val="lowerRoman"/>
      <w:lvlText w:val="%9"/>
      <w:lvlJc w:val="left"/>
      <w:pPr>
        <w:ind w:left="64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99" w15:restartNumberingAfterBreak="0">
    <w:nsid w:val="7EFB2E41"/>
    <w:multiLevelType w:val="hybridMultilevel"/>
    <w:tmpl w:val="738C3F88"/>
    <w:lvl w:ilvl="0" w:tplc="ADCAA084">
      <w:start w:val="1"/>
      <w:numFmt w:val="bullet"/>
      <w:lvlText w:val="•"/>
      <w:lvlJc w:val="left"/>
      <w:pPr>
        <w:ind w:left="3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868C7F4">
      <w:start w:val="1"/>
      <w:numFmt w:val="bullet"/>
      <w:lvlText w:val="o"/>
      <w:lvlJc w:val="left"/>
      <w:pPr>
        <w:ind w:left="43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CAEBAD6">
      <w:start w:val="1"/>
      <w:numFmt w:val="bullet"/>
      <w:lvlText w:val="–"/>
      <w:lvlJc w:val="left"/>
      <w:pPr>
        <w:ind w:left="27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F485F62">
      <w:start w:val="1"/>
      <w:numFmt w:val="bullet"/>
      <w:lvlText w:val="•"/>
      <w:lvlJc w:val="left"/>
      <w:pPr>
        <w:ind w:left="12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BD6AC90">
      <w:start w:val="1"/>
      <w:numFmt w:val="bullet"/>
      <w:lvlText w:val="o"/>
      <w:lvlJc w:val="left"/>
      <w:pPr>
        <w:ind w:left="19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E84D3F0">
      <w:start w:val="1"/>
      <w:numFmt w:val="bullet"/>
      <w:lvlText w:val="▪"/>
      <w:lvlJc w:val="left"/>
      <w:pPr>
        <w:ind w:left="26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7C6F1D0">
      <w:start w:val="1"/>
      <w:numFmt w:val="bullet"/>
      <w:lvlText w:val="•"/>
      <w:lvlJc w:val="left"/>
      <w:pPr>
        <w:ind w:left="33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400F84A">
      <w:start w:val="1"/>
      <w:numFmt w:val="bullet"/>
      <w:lvlText w:val="o"/>
      <w:lvlJc w:val="left"/>
      <w:pPr>
        <w:ind w:left="41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7C0C990">
      <w:start w:val="1"/>
      <w:numFmt w:val="bullet"/>
      <w:lvlText w:val="▪"/>
      <w:lvlJc w:val="left"/>
      <w:pPr>
        <w:ind w:left="48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000" w15:restartNumberingAfterBreak="0">
    <w:nsid w:val="7F00667C"/>
    <w:multiLevelType w:val="hybridMultilevel"/>
    <w:tmpl w:val="C226CC52"/>
    <w:lvl w:ilvl="0" w:tplc="1B0032D8">
      <w:start w:val="1"/>
      <w:numFmt w:val="bullet"/>
      <w:lvlText w:val="–"/>
      <w:lvlJc w:val="left"/>
      <w:pPr>
        <w:ind w:left="0"/>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1" w:tplc="DC7C32D6">
      <w:start w:val="1"/>
      <w:numFmt w:val="bullet"/>
      <w:lvlText w:val="o"/>
      <w:lvlJc w:val="left"/>
      <w:pPr>
        <w:ind w:left="119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2" w:tplc="97C4B774">
      <w:start w:val="1"/>
      <w:numFmt w:val="bullet"/>
      <w:lvlText w:val="▪"/>
      <w:lvlJc w:val="left"/>
      <w:pPr>
        <w:ind w:left="191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3" w:tplc="6256F230">
      <w:start w:val="1"/>
      <w:numFmt w:val="bullet"/>
      <w:lvlText w:val="•"/>
      <w:lvlJc w:val="left"/>
      <w:pPr>
        <w:ind w:left="263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4" w:tplc="9C24B2D4">
      <w:start w:val="1"/>
      <w:numFmt w:val="bullet"/>
      <w:lvlText w:val="o"/>
      <w:lvlJc w:val="left"/>
      <w:pPr>
        <w:ind w:left="335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5" w:tplc="FE464F46">
      <w:start w:val="1"/>
      <w:numFmt w:val="bullet"/>
      <w:lvlText w:val="▪"/>
      <w:lvlJc w:val="left"/>
      <w:pPr>
        <w:ind w:left="407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6" w:tplc="C674F226">
      <w:start w:val="1"/>
      <w:numFmt w:val="bullet"/>
      <w:lvlText w:val="•"/>
      <w:lvlJc w:val="left"/>
      <w:pPr>
        <w:ind w:left="479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7" w:tplc="51A0F6C8">
      <w:start w:val="1"/>
      <w:numFmt w:val="bullet"/>
      <w:lvlText w:val="o"/>
      <w:lvlJc w:val="left"/>
      <w:pPr>
        <w:ind w:left="551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8" w:tplc="DB8C2052">
      <w:start w:val="1"/>
      <w:numFmt w:val="bullet"/>
      <w:lvlText w:val="▪"/>
      <w:lvlJc w:val="left"/>
      <w:pPr>
        <w:ind w:left="623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abstractNum>
  <w:abstractNum w:abstractNumId="1001" w15:restartNumberingAfterBreak="0">
    <w:nsid w:val="7F0A7B49"/>
    <w:multiLevelType w:val="hybridMultilevel"/>
    <w:tmpl w:val="FCC003DA"/>
    <w:lvl w:ilvl="0" w:tplc="1E6C8578">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B6A28FA">
      <w:start w:val="1"/>
      <w:numFmt w:val="bullet"/>
      <w:lvlText w:val="o"/>
      <w:lvlJc w:val="left"/>
      <w:pPr>
        <w:ind w:left="11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8C46F42">
      <w:start w:val="1"/>
      <w:numFmt w:val="bullet"/>
      <w:lvlText w:val="▪"/>
      <w:lvlJc w:val="left"/>
      <w:pPr>
        <w:ind w:left="19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03C4B44">
      <w:start w:val="1"/>
      <w:numFmt w:val="bullet"/>
      <w:lvlText w:val="•"/>
      <w:lvlJc w:val="left"/>
      <w:pPr>
        <w:ind w:left="26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49AD378">
      <w:start w:val="1"/>
      <w:numFmt w:val="bullet"/>
      <w:lvlText w:val="o"/>
      <w:lvlJc w:val="left"/>
      <w:pPr>
        <w:ind w:left="334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74AA1EE">
      <w:start w:val="1"/>
      <w:numFmt w:val="bullet"/>
      <w:lvlText w:val="▪"/>
      <w:lvlJc w:val="left"/>
      <w:pPr>
        <w:ind w:left="406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CAE0F48">
      <w:start w:val="1"/>
      <w:numFmt w:val="bullet"/>
      <w:lvlText w:val="•"/>
      <w:lvlJc w:val="left"/>
      <w:pPr>
        <w:ind w:left="478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36C1294">
      <w:start w:val="1"/>
      <w:numFmt w:val="bullet"/>
      <w:lvlText w:val="o"/>
      <w:lvlJc w:val="left"/>
      <w:pPr>
        <w:ind w:left="550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3121102">
      <w:start w:val="1"/>
      <w:numFmt w:val="bullet"/>
      <w:lvlText w:val="▪"/>
      <w:lvlJc w:val="left"/>
      <w:pPr>
        <w:ind w:left="622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02" w15:restartNumberingAfterBreak="0">
    <w:nsid w:val="7F133F77"/>
    <w:multiLevelType w:val="hybridMultilevel"/>
    <w:tmpl w:val="F9F83070"/>
    <w:lvl w:ilvl="0" w:tplc="C1F6B438">
      <w:start w:val="1"/>
      <w:numFmt w:val="decimal"/>
      <w:lvlText w:val="%1."/>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11467D6">
      <w:start w:val="1"/>
      <w:numFmt w:val="lowerLetter"/>
      <w:lvlText w:val="%2"/>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51EBF66">
      <w:start w:val="1"/>
      <w:numFmt w:val="lowerRoman"/>
      <w:lvlText w:val="%3"/>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ADE82B4">
      <w:start w:val="1"/>
      <w:numFmt w:val="decimal"/>
      <w:lvlText w:val="%4"/>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644426C">
      <w:start w:val="1"/>
      <w:numFmt w:val="lowerLetter"/>
      <w:lvlText w:val="%5"/>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86A9CA8">
      <w:start w:val="1"/>
      <w:numFmt w:val="lowerRoman"/>
      <w:lvlText w:val="%6"/>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7AE600A">
      <w:start w:val="1"/>
      <w:numFmt w:val="decimal"/>
      <w:lvlText w:val="%7"/>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196E5FE">
      <w:start w:val="1"/>
      <w:numFmt w:val="lowerLetter"/>
      <w:lvlText w:val="%8"/>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B2230A6">
      <w:start w:val="1"/>
      <w:numFmt w:val="lowerRoman"/>
      <w:lvlText w:val="%9"/>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003" w15:restartNumberingAfterBreak="0">
    <w:nsid w:val="7F1D403A"/>
    <w:multiLevelType w:val="hybridMultilevel"/>
    <w:tmpl w:val="50321A1E"/>
    <w:lvl w:ilvl="0" w:tplc="2EE80492">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5920F8C">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926BB2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2D6ECB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9C41502">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21C6E36">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13A411E">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1FE343A">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37E1312">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004" w15:restartNumberingAfterBreak="0">
    <w:nsid w:val="7F1E7943"/>
    <w:multiLevelType w:val="hybridMultilevel"/>
    <w:tmpl w:val="C5501A0A"/>
    <w:lvl w:ilvl="0" w:tplc="62A6E20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40EE5D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C52658A">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D13EEBB2">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B7466E6E">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00021A4">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19AA0C6">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BE297F2">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6E4D6A6">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05" w15:restartNumberingAfterBreak="0">
    <w:nsid w:val="7F4C6173"/>
    <w:multiLevelType w:val="hybridMultilevel"/>
    <w:tmpl w:val="98163356"/>
    <w:lvl w:ilvl="0" w:tplc="CD5CC588">
      <w:start w:val="1"/>
      <w:numFmt w:val="bullet"/>
      <w:lvlText w:val="–"/>
      <w:lvlJc w:val="left"/>
      <w:pPr>
        <w:ind w:left="0"/>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1" w:tplc="710AF9FE">
      <w:start w:val="1"/>
      <w:numFmt w:val="bullet"/>
      <w:lvlText w:val="o"/>
      <w:lvlJc w:val="left"/>
      <w:pPr>
        <w:ind w:left="119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2" w:tplc="19AE69F0">
      <w:start w:val="1"/>
      <w:numFmt w:val="bullet"/>
      <w:lvlText w:val="▪"/>
      <w:lvlJc w:val="left"/>
      <w:pPr>
        <w:ind w:left="191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3" w:tplc="8140D2A6">
      <w:start w:val="1"/>
      <w:numFmt w:val="bullet"/>
      <w:lvlText w:val="•"/>
      <w:lvlJc w:val="left"/>
      <w:pPr>
        <w:ind w:left="263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4" w:tplc="DCF2BC80">
      <w:start w:val="1"/>
      <w:numFmt w:val="bullet"/>
      <w:lvlText w:val="o"/>
      <w:lvlJc w:val="left"/>
      <w:pPr>
        <w:ind w:left="335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5" w:tplc="0CBCE678">
      <w:start w:val="1"/>
      <w:numFmt w:val="bullet"/>
      <w:lvlText w:val="▪"/>
      <w:lvlJc w:val="left"/>
      <w:pPr>
        <w:ind w:left="407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6" w:tplc="23526634">
      <w:start w:val="1"/>
      <w:numFmt w:val="bullet"/>
      <w:lvlText w:val="•"/>
      <w:lvlJc w:val="left"/>
      <w:pPr>
        <w:ind w:left="479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7" w:tplc="415CB788">
      <w:start w:val="1"/>
      <w:numFmt w:val="bullet"/>
      <w:lvlText w:val="o"/>
      <w:lvlJc w:val="left"/>
      <w:pPr>
        <w:ind w:left="551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lvl w:ilvl="8" w:tplc="903265AA">
      <w:start w:val="1"/>
      <w:numFmt w:val="bullet"/>
      <w:lvlText w:val="▪"/>
      <w:lvlJc w:val="left"/>
      <w:pPr>
        <w:ind w:left="6233"/>
      </w:pPr>
      <w:rPr>
        <w:rFonts w:ascii="Times New Roman" w:eastAsia="Times New Roman" w:hAnsi="Times New Roman" w:cs="Times New Roman"/>
        <w:b w:val="0"/>
        <w:i w:val="0"/>
        <w:strike w:val="0"/>
        <w:dstrike w:val="0"/>
        <w:color w:val="1D1C18"/>
        <w:sz w:val="24"/>
        <w:szCs w:val="24"/>
        <w:u w:val="none" w:color="000000"/>
        <w:bdr w:val="none" w:sz="0" w:space="0" w:color="auto"/>
        <w:shd w:val="clear" w:color="auto" w:fill="auto"/>
        <w:vertAlign w:val="baseline"/>
      </w:rPr>
    </w:lvl>
  </w:abstractNum>
  <w:abstractNum w:abstractNumId="1006" w15:restartNumberingAfterBreak="0">
    <w:nsid w:val="7F6A50B4"/>
    <w:multiLevelType w:val="hybridMultilevel"/>
    <w:tmpl w:val="A9721DB4"/>
    <w:lvl w:ilvl="0" w:tplc="FA0AE7D6">
      <w:start w:val="1"/>
      <w:numFmt w:val="bullet"/>
      <w:lvlText w:val="•"/>
      <w:lvlJc w:val="left"/>
      <w:pPr>
        <w:ind w:left="0"/>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1" w:tplc="874007F8">
      <w:start w:val="1"/>
      <w:numFmt w:val="bullet"/>
      <w:lvlText w:val="o"/>
      <w:lvlJc w:val="left"/>
      <w:pPr>
        <w:ind w:left="118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2" w:tplc="0900C7E2">
      <w:start w:val="1"/>
      <w:numFmt w:val="bullet"/>
      <w:lvlText w:val="▪"/>
      <w:lvlJc w:val="left"/>
      <w:pPr>
        <w:ind w:left="190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3" w:tplc="9F864DC2">
      <w:start w:val="1"/>
      <w:numFmt w:val="bullet"/>
      <w:lvlText w:val="•"/>
      <w:lvlJc w:val="left"/>
      <w:pPr>
        <w:ind w:left="262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4" w:tplc="62805A64">
      <w:start w:val="1"/>
      <w:numFmt w:val="bullet"/>
      <w:lvlText w:val="o"/>
      <w:lvlJc w:val="left"/>
      <w:pPr>
        <w:ind w:left="334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5" w:tplc="4A5C22CC">
      <w:start w:val="1"/>
      <w:numFmt w:val="bullet"/>
      <w:lvlText w:val="▪"/>
      <w:lvlJc w:val="left"/>
      <w:pPr>
        <w:ind w:left="406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6" w:tplc="6BBEEF62">
      <w:start w:val="1"/>
      <w:numFmt w:val="bullet"/>
      <w:lvlText w:val="•"/>
      <w:lvlJc w:val="left"/>
      <w:pPr>
        <w:ind w:left="478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7" w:tplc="040A6374">
      <w:start w:val="1"/>
      <w:numFmt w:val="bullet"/>
      <w:lvlText w:val="o"/>
      <w:lvlJc w:val="left"/>
      <w:pPr>
        <w:ind w:left="550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lvl w:ilvl="8" w:tplc="D58E2206">
      <w:start w:val="1"/>
      <w:numFmt w:val="bullet"/>
      <w:lvlText w:val="▪"/>
      <w:lvlJc w:val="left"/>
      <w:pPr>
        <w:ind w:left="6228"/>
      </w:pPr>
      <w:rPr>
        <w:rFonts w:ascii="Arial" w:eastAsia="Arial" w:hAnsi="Arial" w:cs="Arial"/>
        <w:b/>
        <w:bCs/>
        <w:i w:val="0"/>
        <w:strike w:val="0"/>
        <w:dstrike w:val="0"/>
        <w:color w:val="181717"/>
        <w:sz w:val="25"/>
        <w:szCs w:val="25"/>
        <w:u w:val="none" w:color="000000"/>
        <w:bdr w:val="none" w:sz="0" w:space="0" w:color="auto"/>
        <w:shd w:val="clear" w:color="auto" w:fill="auto"/>
        <w:vertAlign w:val="baseline"/>
      </w:rPr>
    </w:lvl>
  </w:abstractNum>
  <w:abstractNum w:abstractNumId="1007" w15:restartNumberingAfterBreak="0">
    <w:nsid w:val="7F757230"/>
    <w:multiLevelType w:val="hybridMultilevel"/>
    <w:tmpl w:val="F3300C9E"/>
    <w:lvl w:ilvl="0" w:tplc="48F438C2">
      <w:start w:val="3"/>
      <w:numFmt w:val="decimal"/>
      <w:lvlText w:val="%1."/>
      <w:lvlJc w:val="left"/>
      <w:pPr>
        <w:ind w:left="254"/>
      </w:pPr>
      <w:rPr>
        <w:rFonts w:ascii="Calibri" w:eastAsia="Calibri" w:hAnsi="Calibri" w:cs="Calibri"/>
        <w:b/>
        <w:bCs/>
        <w:i w:val="0"/>
        <w:strike w:val="0"/>
        <w:dstrike w:val="0"/>
        <w:color w:val="59A1CF"/>
        <w:sz w:val="25"/>
        <w:szCs w:val="25"/>
        <w:u w:val="none" w:color="000000"/>
        <w:bdr w:val="none" w:sz="0" w:space="0" w:color="auto"/>
        <w:shd w:val="clear" w:color="auto" w:fill="auto"/>
        <w:vertAlign w:val="baseline"/>
      </w:rPr>
    </w:lvl>
    <w:lvl w:ilvl="1" w:tplc="ECCA7FE2">
      <w:start w:val="1"/>
      <w:numFmt w:val="lowerLetter"/>
      <w:lvlText w:val="%2)"/>
      <w:lvlJc w:val="left"/>
      <w:pPr>
        <w:ind w:left="53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8F6A41AE">
      <w:start w:val="1"/>
      <w:numFmt w:val="lowerRoman"/>
      <w:lvlText w:val="%3"/>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41189878">
      <w:start w:val="1"/>
      <w:numFmt w:val="decimal"/>
      <w:lvlText w:val="%4"/>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CCDE18AE">
      <w:start w:val="1"/>
      <w:numFmt w:val="lowerLetter"/>
      <w:lvlText w:val="%5"/>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206A0618">
      <w:start w:val="1"/>
      <w:numFmt w:val="lowerRoman"/>
      <w:lvlText w:val="%6"/>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445A89DE">
      <w:start w:val="1"/>
      <w:numFmt w:val="decimal"/>
      <w:lvlText w:val="%7"/>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6E9AA24C">
      <w:start w:val="1"/>
      <w:numFmt w:val="lowerLetter"/>
      <w:lvlText w:val="%8"/>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BF2C94AC">
      <w:start w:val="1"/>
      <w:numFmt w:val="lowerRoman"/>
      <w:lvlText w:val="%9"/>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1008" w15:restartNumberingAfterBreak="0">
    <w:nsid w:val="7F75746E"/>
    <w:multiLevelType w:val="hybridMultilevel"/>
    <w:tmpl w:val="00786DDE"/>
    <w:lvl w:ilvl="0" w:tplc="7EE2073A">
      <w:start w:val="1"/>
      <w:numFmt w:val="bullet"/>
      <w:lvlText w:val="–"/>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870653A">
      <w:start w:val="1"/>
      <w:numFmt w:val="bullet"/>
      <w:lvlText w:val="o"/>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C8C5716">
      <w:start w:val="1"/>
      <w:numFmt w:val="bullet"/>
      <w:lvlText w:val="▪"/>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B348574">
      <w:start w:val="1"/>
      <w:numFmt w:val="bullet"/>
      <w:lvlText w:val="•"/>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41C710A">
      <w:start w:val="1"/>
      <w:numFmt w:val="bullet"/>
      <w:lvlText w:val="o"/>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506D856">
      <w:start w:val="1"/>
      <w:numFmt w:val="bullet"/>
      <w:lvlText w:val="▪"/>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8903282">
      <w:start w:val="1"/>
      <w:numFmt w:val="bullet"/>
      <w:lvlText w:val="•"/>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251283DA">
      <w:start w:val="1"/>
      <w:numFmt w:val="bullet"/>
      <w:lvlText w:val="o"/>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4822FCC">
      <w:start w:val="1"/>
      <w:numFmt w:val="bullet"/>
      <w:lvlText w:val="▪"/>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09" w15:restartNumberingAfterBreak="0">
    <w:nsid w:val="7F775E24"/>
    <w:multiLevelType w:val="hybridMultilevel"/>
    <w:tmpl w:val="AD6A3122"/>
    <w:lvl w:ilvl="0" w:tplc="2B441DE8">
      <w:start w:val="1"/>
      <w:numFmt w:val="upperLetter"/>
      <w:lvlText w:val="%1."/>
      <w:lvlJc w:val="left"/>
      <w:pPr>
        <w:ind w:left="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8E4672E">
      <w:start w:val="1"/>
      <w:numFmt w:val="lowerLetter"/>
      <w:lvlText w:val="%2"/>
      <w:lvlJc w:val="left"/>
      <w:pPr>
        <w:ind w:left="11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A7AF88A">
      <w:start w:val="1"/>
      <w:numFmt w:val="lowerRoman"/>
      <w:lvlText w:val="%3"/>
      <w:lvlJc w:val="left"/>
      <w:pPr>
        <w:ind w:left="19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9242768">
      <w:start w:val="1"/>
      <w:numFmt w:val="decimal"/>
      <w:lvlText w:val="%4"/>
      <w:lvlJc w:val="left"/>
      <w:pPr>
        <w:ind w:left="26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08AFF02">
      <w:start w:val="1"/>
      <w:numFmt w:val="lowerLetter"/>
      <w:lvlText w:val="%5"/>
      <w:lvlJc w:val="left"/>
      <w:pPr>
        <w:ind w:left="335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03CF482">
      <w:start w:val="1"/>
      <w:numFmt w:val="lowerRoman"/>
      <w:lvlText w:val="%6"/>
      <w:lvlJc w:val="left"/>
      <w:pPr>
        <w:ind w:left="407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09A6658">
      <w:start w:val="1"/>
      <w:numFmt w:val="decimal"/>
      <w:lvlText w:val="%7"/>
      <w:lvlJc w:val="left"/>
      <w:pPr>
        <w:ind w:left="479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25A7526">
      <w:start w:val="1"/>
      <w:numFmt w:val="lowerLetter"/>
      <w:lvlText w:val="%8"/>
      <w:lvlJc w:val="left"/>
      <w:pPr>
        <w:ind w:left="551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024A4A8">
      <w:start w:val="1"/>
      <w:numFmt w:val="lowerRoman"/>
      <w:lvlText w:val="%9"/>
      <w:lvlJc w:val="left"/>
      <w:pPr>
        <w:ind w:left="6233"/>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10" w15:restartNumberingAfterBreak="0">
    <w:nsid w:val="7F9D0EE0"/>
    <w:multiLevelType w:val="hybridMultilevel"/>
    <w:tmpl w:val="C638D288"/>
    <w:lvl w:ilvl="0" w:tplc="57E8DF16">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4A8C114">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FD0D914">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B90F6EC">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F74C946">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93AE5FA">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E683F5C">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13A0C26">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08C27F2">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011" w15:restartNumberingAfterBreak="0">
    <w:nsid w:val="7FC33F21"/>
    <w:multiLevelType w:val="hybridMultilevel"/>
    <w:tmpl w:val="203E5752"/>
    <w:lvl w:ilvl="0" w:tplc="7D4E8F2A">
      <w:start w:val="1"/>
      <w:numFmt w:val="bullet"/>
      <w:lvlText w:val="–"/>
      <w:lvlJc w:val="left"/>
      <w:pPr>
        <w:ind w:left="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62658A2">
      <w:start w:val="1"/>
      <w:numFmt w:val="bullet"/>
      <w:lvlText w:val="o"/>
      <w:lvlJc w:val="left"/>
      <w:pPr>
        <w:ind w:left="11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31678EC">
      <w:start w:val="1"/>
      <w:numFmt w:val="bullet"/>
      <w:lvlText w:val="▪"/>
      <w:lvlJc w:val="left"/>
      <w:pPr>
        <w:ind w:left="19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C58BB74">
      <w:start w:val="1"/>
      <w:numFmt w:val="bullet"/>
      <w:lvlText w:val="•"/>
      <w:lvlJc w:val="left"/>
      <w:pPr>
        <w:ind w:left="26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A1C14FE">
      <w:start w:val="1"/>
      <w:numFmt w:val="bullet"/>
      <w:lvlText w:val="o"/>
      <w:lvlJc w:val="left"/>
      <w:pPr>
        <w:ind w:left="334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E6CD44A">
      <w:start w:val="1"/>
      <w:numFmt w:val="bullet"/>
      <w:lvlText w:val="▪"/>
      <w:lvlJc w:val="left"/>
      <w:pPr>
        <w:ind w:left="406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AE65B90">
      <w:start w:val="1"/>
      <w:numFmt w:val="bullet"/>
      <w:lvlText w:val="•"/>
      <w:lvlJc w:val="left"/>
      <w:pPr>
        <w:ind w:left="478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FA4D4CE">
      <w:start w:val="1"/>
      <w:numFmt w:val="bullet"/>
      <w:lvlText w:val="o"/>
      <w:lvlJc w:val="left"/>
      <w:pPr>
        <w:ind w:left="550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A1E2D70">
      <w:start w:val="1"/>
      <w:numFmt w:val="bullet"/>
      <w:lvlText w:val="▪"/>
      <w:lvlJc w:val="left"/>
      <w:pPr>
        <w:ind w:left="622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num w:numId="1" w16cid:durableId="655958746">
    <w:abstractNumId w:val="965"/>
  </w:num>
  <w:num w:numId="2" w16cid:durableId="1255094233">
    <w:abstractNumId w:val="832"/>
  </w:num>
  <w:num w:numId="3" w16cid:durableId="599802230">
    <w:abstractNumId w:val="211"/>
  </w:num>
  <w:num w:numId="4" w16cid:durableId="1294940030">
    <w:abstractNumId w:val="41"/>
  </w:num>
  <w:num w:numId="5" w16cid:durableId="327296192">
    <w:abstractNumId w:val="450"/>
  </w:num>
  <w:num w:numId="6" w16cid:durableId="1835800087">
    <w:abstractNumId w:val="754"/>
  </w:num>
  <w:num w:numId="7" w16cid:durableId="531574163">
    <w:abstractNumId w:val="675"/>
  </w:num>
  <w:num w:numId="8" w16cid:durableId="2128506976">
    <w:abstractNumId w:val="969"/>
  </w:num>
  <w:num w:numId="9" w16cid:durableId="1651404686">
    <w:abstractNumId w:val="6"/>
  </w:num>
  <w:num w:numId="10" w16cid:durableId="2135977200">
    <w:abstractNumId w:val="779"/>
  </w:num>
  <w:num w:numId="11" w16cid:durableId="327178996">
    <w:abstractNumId w:val="555"/>
  </w:num>
  <w:num w:numId="12" w16cid:durableId="1441611406">
    <w:abstractNumId w:val="688"/>
  </w:num>
  <w:num w:numId="13" w16cid:durableId="34813487">
    <w:abstractNumId w:val="213"/>
  </w:num>
  <w:num w:numId="14" w16cid:durableId="2118870074">
    <w:abstractNumId w:val="157"/>
  </w:num>
  <w:num w:numId="15" w16cid:durableId="1254052978">
    <w:abstractNumId w:val="753"/>
  </w:num>
  <w:num w:numId="16" w16cid:durableId="200675669">
    <w:abstractNumId w:val="179"/>
  </w:num>
  <w:num w:numId="17" w16cid:durableId="1362825065">
    <w:abstractNumId w:val="182"/>
  </w:num>
  <w:num w:numId="18" w16cid:durableId="933980247">
    <w:abstractNumId w:val="646"/>
  </w:num>
  <w:num w:numId="19" w16cid:durableId="1232081000">
    <w:abstractNumId w:val="28"/>
  </w:num>
  <w:num w:numId="20" w16cid:durableId="2102986992">
    <w:abstractNumId w:val="549"/>
  </w:num>
  <w:num w:numId="21" w16cid:durableId="957640777">
    <w:abstractNumId w:val="722"/>
  </w:num>
  <w:num w:numId="22" w16cid:durableId="851993612">
    <w:abstractNumId w:val="192"/>
  </w:num>
  <w:num w:numId="23" w16cid:durableId="214389861">
    <w:abstractNumId w:val="255"/>
  </w:num>
  <w:num w:numId="24" w16cid:durableId="1165442042">
    <w:abstractNumId w:val="618"/>
  </w:num>
  <w:num w:numId="25" w16cid:durableId="921529393">
    <w:abstractNumId w:val="389"/>
  </w:num>
  <w:num w:numId="26" w16cid:durableId="623122234">
    <w:abstractNumId w:val="606"/>
  </w:num>
  <w:num w:numId="27" w16cid:durableId="406421166">
    <w:abstractNumId w:val="557"/>
  </w:num>
  <w:num w:numId="28" w16cid:durableId="11731839">
    <w:abstractNumId w:val="202"/>
  </w:num>
  <w:num w:numId="29" w16cid:durableId="1295134032">
    <w:abstractNumId w:val="845"/>
  </w:num>
  <w:num w:numId="30" w16cid:durableId="2112891896">
    <w:abstractNumId w:val="404"/>
  </w:num>
  <w:num w:numId="31" w16cid:durableId="197739690">
    <w:abstractNumId w:val="525"/>
  </w:num>
  <w:num w:numId="32" w16cid:durableId="1888058912">
    <w:abstractNumId w:val="830"/>
  </w:num>
  <w:num w:numId="33" w16cid:durableId="1642733819">
    <w:abstractNumId w:val="560"/>
  </w:num>
  <w:num w:numId="34" w16cid:durableId="1299409290">
    <w:abstractNumId w:val="635"/>
  </w:num>
  <w:num w:numId="35" w16cid:durableId="2018582152">
    <w:abstractNumId w:val="231"/>
  </w:num>
  <w:num w:numId="36" w16cid:durableId="1584873237">
    <w:abstractNumId w:val="865"/>
  </w:num>
  <w:num w:numId="37" w16cid:durableId="851184474">
    <w:abstractNumId w:val="608"/>
  </w:num>
  <w:num w:numId="38" w16cid:durableId="644510773">
    <w:abstractNumId w:val="843"/>
  </w:num>
  <w:num w:numId="39" w16cid:durableId="73092579">
    <w:abstractNumId w:val="367"/>
  </w:num>
  <w:num w:numId="40" w16cid:durableId="19166536">
    <w:abstractNumId w:val="99"/>
  </w:num>
  <w:num w:numId="41" w16cid:durableId="487937531">
    <w:abstractNumId w:val="454"/>
  </w:num>
  <w:num w:numId="42" w16cid:durableId="1010566527">
    <w:abstractNumId w:val="634"/>
  </w:num>
  <w:num w:numId="43" w16cid:durableId="1333072275">
    <w:abstractNumId w:val="214"/>
  </w:num>
  <w:num w:numId="44" w16cid:durableId="1981038368">
    <w:abstractNumId w:val="217"/>
  </w:num>
  <w:num w:numId="45" w16cid:durableId="1749811443">
    <w:abstractNumId w:val="273"/>
  </w:num>
  <w:num w:numId="46" w16cid:durableId="1036927558">
    <w:abstractNumId w:val="599"/>
  </w:num>
  <w:num w:numId="47" w16cid:durableId="571280040">
    <w:abstractNumId w:val="17"/>
  </w:num>
  <w:num w:numId="48" w16cid:durableId="527987881">
    <w:abstractNumId w:val="480"/>
  </w:num>
  <w:num w:numId="49" w16cid:durableId="1339889331">
    <w:abstractNumId w:val="186"/>
  </w:num>
  <w:num w:numId="50" w16cid:durableId="317614727">
    <w:abstractNumId w:val="530"/>
  </w:num>
  <w:num w:numId="51" w16cid:durableId="35127737">
    <w:abstractNumId w:val="366"/>
  </w:num>
  <w:num w:numId="52" w16cid:durableId="1090931669">
    <w:abstractNumId w:val="492"/>
  </w:num>
  <w:num w:numId="53" w16cid:durableId="352532966">
    <w:abstractNumId w:val="631"/>
  </w:num>
  <w:num w:numId="54" w16cid:durableId="10692486">
    <w:abstractNumId w:val="546"/>
  </w:num>
  <w:num w:numId="55" w16cid:durableId="1569000353">
    <w:abstractNumId w:val="171"/>
  </w:num>
  <w:num w:numId="56" w16cid:durableId="2100976951">
    <w:abstractNumId w:val="272"/>
  </w:num>
  <w:num w:numId="57" w16cid:durableId="65616310">
    <w:abstractNumId w:val="271"/>
  </w:num>
  <w:num w:numId="58" w16cid:durableId="1138065017">
    <w:abstractNumId w:val="881"/>
  </w:num>
  <w:num w:numId="59" w16cid:durableId="2049063684">
    <w:abstractNumId w:val="862"/>
  </w:num>
  <w:num w:numId="60" w16cid:durableId="2073656339">
    <w:abstractNumId w:val="159"/>
  </w:num>
  <w:num w:numId="61" w16cid:durableId="1846943388">
    <w:abstractNumId w:val="808"/>
  </w:num>
  <w:num w:numId="62" w16cid:durableId="1225795949">
    <w:abstractNumId w:val="12"/>
  </w:num>
  <w:num w:numId="63" w16cid:durableId="1519350253">
    <w:abstractNumId w:val="418"/>
  </w:num>
  <w:num w:numId="64" w16cid:durableId="295767075">
    <w:abstractNumId w:val="230"/>
  </w:num>
  <w:num w:numId="65" w16cid:durableId="2070300299">
    <w:abstractNumId w:val="10"/>
  </w:num>
  <w:num w:numId="66" w16cid:durableId="1761292442">
    <w:abstractNumId w:val="841"/>
  </w:num>
  <w:num w:numId="67" w16cid:durableId="132523245">
    <w:abstractNumId w:val="364"/>
  </w:num>
  <w:num w:numId="68" w16cid:durableId="469908874">
    <w:abstractNumId w:val="329"/>
  </w:num>
  <w:num w:numId="69" w16cid:durableId="1513950625">
    <w:abstractNumId w:val="644"/>
  </w:num>
  <w:num w:numId="70" w16cid:durableId="953367097">
    <w:abstractNumId w:val="511"/>
  </w:num>
  <w:num w:numId="71" w16cid:durableId="1197933245">
    <w:abstractNumId w:val="880"/>
  </w:num>
  <w:num w:numId="72" w16cid:durableId="2064139624">
    <w:abstractNumId w:val="417"/>
  </w:num>
  <w:num w:numId="73" w16cid:durableId="1084184364">
    <w:abstractNumId w:val="537"/>
  </w:num>
  <w:num w:numId="74" w16cid:durableId="2026711990">
    <w:abstractNumId w:val="11"/>
  </w:num>
  <w:num w:numId="75" w16cid:durableId="1976183286">
    <w:abstractNumId w:val="760"/>
  </w:num>
  <w:num w:numId="76" w16cid:durableId="171186537">
    <w:abstractNumId w:val="715"/>
  </w:num>
  <w:num w:numId="77" w16cid:durableId="867566693">
    <w:abstractNumId w:val="723"/>
  </w:num>
  <w:num w:numId="78" w16cid:durableId="1323780366">
    <w:abstractNumId w:val="51"/>
  </w:num>
  <w:num w:numId="79" w16cid:durableId="1394813579">
    <w:abstractNumId w:val="62"/>
  </w:num>
  <w:num w:numId="80" w16cid:durableId="991713342">
    <w:abstractNumId w:val="617"/>
  </w:num>
  <w:num w:numId="81" w16cid:durableId="138116025">
    <w:abstractNumId w:val="4"/>
  </w:num>
  <w:num w:numId="82" w16cid:durableId="211425212">
    <w:abstractNumId w:val="76"/>
  </w:num>
  <w:num w:numId="83" w16cid:durableId="197086415">
    <w:abstractNumId w:val="53"/>
  </w:num>
  <w:num w:numId="84" w16cid:durableId="1214124083">
    <w:abstractNumId w:val="751"/>
  </w:num>
  <w:num w:numId="85" w16cid:durableId="364062794">
    <w:abstractNumId w:val="460"/>
  </w:num>
  <w:num w:numId="86" w16cid:durableId="2105225744">
    <w:abstractNumId w:val="889"/>
  </w:num>
  <w:num w:numId="87" w16cid:durableId="173301616">
    <w:abstractNumId w:val="681"/>
  </w:num>
  <w:num w:numId="88" w16cid:durableId="1551499838">
    <w:abstractNumId w:val="102"/>
  </w:num>
  <w:num w:numId="89" w16cid:durableId="221018312">
    <w:abstractNumId w:val="884"/>
  </w:num>
  <w:num w:numId="90" w16cid:durableId="787897081">
    <w:abstractNumId w:val="763"/>
  </w:num>
  <w:num w:numId="91" w16cid:durableId="1509325164">
    <w:abstractNumId w:val="966"/>
  </w:num>
  <w:num w:numId="92" w16cid:durableId="314652183">
    <w:abstractNumId w:val="762"/>
  </w:num>
  <w:num w:numId="93" w16cid:durableId="355276820">
    <w:abstractNumId w:val="527"/>
  </w:num>
  <w:num w:numId="94" w16cid:durableId="1152940851">
    <w:abstractNumId w:val="225"/>
  </w:num>
  <w:num w:numId="95" w16cid:durableId="624312247">
    <w:abstractNumId w:val="2"/>
  </w:num>
  <w:num w:numId="96" w16cid:durableId="983436743">
    <w:abstractNumId w:val="18"/>
  </w:num>
  <w:num w:numId="97" w16cid:durableId="1967346560">
    <w:abstractNumId w:val="3"/>
  </w:num>
  <w:num w:numId="98" w16cid:durableId="1319842282">
    <w:abstractNumId w:val="13"/>
  </w:num>
  <w:num w:numId="99" w16cid:durableId="1641569736">
    <w:abstractNumId w:val="363"/>
  </w:num>
  <w:num w:numId="100" w16cid:durableId="406418836">
    <w:abstractNumId w:val="185"/>
  </w:num>
  <w:num w:numId="101" w16cid:durableId="653677655">
    <w:abstractNumId w:val="817"/>
  </w:num>
  <w:num w:numId="102" w16cid:durableId="720442811">
    <w:abstractNumId w:val="668"/>
  </w:num>
  <w:num w:numId="103" w16cid:durableId="1810053236">
    <w:abstractNumId w:val="948"/>
  </w:num>
  <w:num w:numId="104" w16cid:durableId="2051147930">
    <w:abstractNumId w:val="434"/>
  </w:num>
  <w:num w:numId="105" w16cid:durableId="1833645718">
    <w:abstractNumId w:val="260"/>
  </w:num>
  <w:num w:numId="106" w16cid:durableId="488909192">
    <w:abstractNumId w:val="194"/>
  </w:num>
  <w:num w:numId="107" w16cid:durableId="1097869610">
    <w:abstractNumId w:val="637"/>
  </w:num>
  <w:num w:numId="108" w16cid:durableId="523250128">
    <w:abstractNumId w:val="788"/>
  </w:num>
  <w:num w:numId="109" w16cid:durableId="1866360322">
    <w:abstractNumId w:val="902"/>
  </w:num>
  <w:num w:numId="110" w16cid:durableId="752819536">
    <w:abstractNumId w:val="956"/>
  </w:num>
  <w:num w:numId="111" w16cid:durableId="628363761">
    <w:abstractNumId w:val="745"/>
  </w:num>
  <w:num w:numId="112" w16cid:durableId="583490874">
    <w:abstractNumId w:val="692"/>
  </w:num>
  <w:num w:numId="113" w16cid:durableId="477263199">
    <w:abstractNumId w:val="183"/>
  </w:num>
  <w:num w:numId="114" w16cid:durableId="1698852647">
    <w:abstractNumId w:val="353"/>
  </w:num>
  <w:num w:numId="115" w16cid:durableId="347488438">
    <w:abstractNumId w:val="620"/>
  </w:num>
  <w:num w:numId="116" w16cid:durableId="2110540928">
    <w:abstractNumId w:val="885"/>
  </w:num>
  <w:num w:numId="117" w16cid:durableId="213732930">
    <w:abstractNumId w:val="45"/>
  </w:num>
  <w:num w:numId="118" w16cid:durableId="1149786088">
    <w:abstractNumId w:val="877"/>
  </w:num>
  <w:num w:numId="119" w16cid:durableId="1541624111">
    <w:abstractNumId w:val="518"/>
  </w:num>
  <w:num w:numId="120" w16cid:durableId="501628490">
    <w:abstractNumId w:val="739"/>
  </w:num>
  <w:num w:numId="121" w16cid:durableId="310331153">
    <w:abstractNumId w:val="390"/>
  </w:num>
  <w:num w:numId="122" w16cid:durableId="953559266">
    <w:abstractNumId w:val="399"/>
  </w:num>
  <w:num w:numId="123" w16cid:durableId="1894077797">
    <w:abstractNumId w:val="158"/>
  </w:num>
  <w:num w:numId="124" w16cid:durableId="422725004">
    <w:abstractNumId w:val="423"/>
  </w:num>
  <w:num w:numId="125" w16cid:durableId="1085036289">
    <w:abstractNumId w:val="446"/>
  </w:num>
  <w:num w:numId="126" w16cid:durableId="68695477">
    <w:abstractNumId w:val="35"/>
  </w:num>
  <w:num w:numId="127" w16cid:durableId="918708041">
    <w:abstractNumId w:val="882"/>
  </w:num>
  <w:num w:numId="128" w16cid:durableId="1262104919">
    <w:abstractNumId w:val="972"/>
  </w:num>
  <w:num w:numId="129" w16cid:durableId="1522933144">
    <w:abstractNumId w:val="992"/>
  </w:num>
  <w:num w:numId="130" w16cid:durableId="1733118492">
    <w:abstractNumId w:val="570"/>
  </w:num>
  <w:num w:numId="131" w16cid:durableId="1181355334">
    <w:abstractNumId w:val="794"/>
  </w:num>
  <w:num w:numId="132" w16cid:durableId="1952321774">
    <w:abstractNumId w:val="406"/>
  </w:num>
  <w:num w:numId="133" w16cid:durableId="880090189">
    <w:abstractNumId w:val="386"/>
  </w:num>
  <w:num w:numId="134" w16cid:durableId="1566378989">
    <w:abstractNumId w:val="322"/>
  </w:num>
  <w:num w:numId="135" w16cid:durableId="1166091285">
    <w:abstractNumId w:val="486"/>
  </w:num>
  <w:num w:numId="136" w16cid:durableId="1004404904">
    <w:abstractNumId w:val="893"/>
  </w:num>
  <w:num w:numId="137" w16cid:durableId="2037608895">
    <w:abstractNumId w:val="343"/>
  </w:num>
  <w:num w:numId="138" w16cid:durableId="978343510">
    <w:abstractNumId w:val="872"/>
  </w:num>
  <w:num w:numId="139" w16cid:durableId="1668168342">
    <w:abstractNumId w:val="777"/>
  </w:num>
  <w:num w:numId="140" w16cid:durableId="2043509783">
    <w:abstractNumId w:val="264"/>
  </w:num>
  <w:num w:numId="141" w16cid:durableId="1970932894">
    <w:abstractNumId w:val="582"/>
  </w:num>
  <w:num w:numId="142" w16cid:durableId="324212606">
    <w:abstractNumId w:val="995"/>
  </w:num>
  <w:num w:numId="143" w16cid:durableId="1583106379">
    <w:abstractNumId w:val="145"/>
  </w:num>
  <w:num w:numId="144" w16cid:durableId="1188327871">
    <w:abstractNumId w:val="233"/>
  </w:num>
  <w:num w:numId="145" w16cid:durableId="714425090">
    <w:abstractNumId w:val="303"/>
  </w:num>
  <w:num w:numId="146" w16cid:durableId="286400599">
    <w:abstractNumId w:val="487"/>
  </w:num>
  <w:num w:numId="147" w16cid:durableId="1236164356">
    <w:abstractNumId w:val="740"/>
  </w:num>
  <w:num w:numId="148" w16cid:durableId="1002853871">
    <w:abstractNumId w:val="196"/>
  </w:num>
  <w:num w:numId="149" w16cid:durableId="1345131466">
    <w:abstractNumId w:val="147"/>
  </w:num>
  <w:num w:numId="150" w16cid:durableId="1162552141">
    <w:abstractNumId w:val="146"/>
  </w:num>
  <w:num w:numId="151" w16cid:durableId="1617716734">
    <w:abstractNumId w:val="986"/>
  </w:num>
  <w:num w:numId="152" w16cid:durableId="1394498946">
    <w:abstractNumId w:val="709"/>
  </w:num>
  <w:num w:numId="153" w16cid:durableId="854147228">
    <w:abstractNumId w:val="602"/>
  </w:num>
  <w:num w:numId="154" w16cid:durableId="1297830352">
    <w:abstractNumId w:val="239"/>
  </w:num>
  <w:num w:numId="155" w16cid:durableId="1634366022">
    <w:abstractNumId w:val="321"/>
  </w:num>
  <w:num w:numId="156" w16cid:durableId="1600916136">
    <w:abstractNumId w:val="442"/>
  </w:num>
  <w:num w:numId="157" w16cid:durableId="1329674590">
    <w:abstractNumId w:val="860"/>
  </w:num>
  <w:num w:numId="158" w16cid:durableId="850878892">
    <w:abstractNumId w:val="429"/>
  </w:num>
  <w:num w:numId="159" w16cid:durableId="1837648265">
    <w:abstractNumId w:val="628"/>
  </w:num>
  <w:num w:numId="160" w16cid:durableId="1190723800">
    <w:abstractNumId w:val="621"/>
  </w:num>
  <w:num w:numId="161" w16cid:durableId="360474741">
    <w:abstractNumId w:val="126"/>
  </w:num>
  <w:num w:numId="162" w16cid:durableId="556476791">
    <w:abstractNumId w:val="716"/>
  </w:num>
  <w:num w:numId="163" w16cid:durableId="734355570">
    <w:abstractNumId w:val="120"/>
  </w:num>
  <w:num w:numId="164" w16cid:durableId="442774728">
    <w:abstractNumId w:val="437"/>
  </w:num>
  <w:num w:numId="165" w16cid:durableId="867762251">
    <w:abstractNumId w:val="903"/>
  </w:num>
  <w:num w:numId="166" w16cid:durableId="635599310">
    <w:abstractNumId w:val="502"/>
  </w:num>
  <w:num w:numId="167" w16cid:durableId="497188711">
    <w:abstractNumId w:val="978"/>
  </w:num>
  <w:num w:numId="168" w16cid:durableId="1293750028">
    <w:abstractNumId w:val="636"/>
  </w:num>
  <w:num w:numId="169" w16cid:durableId="1682076254">
    <w:abstractNumId w:val="84"/>
  </w:num>
  <w:num w:numId="170" w16cid:durableId="1967850947">
    <w:abstractNumId w:val="579"/>
  </w:num>
  <w:num w:numId="171" w16cid:durableId="584265337">
    <w:abstractNumId w:val="141"/>
  </w:num>
  <w:num w:numId="172" w16cid:durableId="1998222403">
    <w:abstractNumId w:val="342"/>
  </w:num>
  <w:num w:numId="173" w16cid:durableId="608123005">
    <w:abstractNumId w:val="1007"/>
  </w:num>
  <w:num w:numId="174" w16cid:durableId="1124957570">
    <w:abstractNumId w:val="349"/>
  </w:num>
  <w:num w:numId="175" w16cid:durableId="820659772">
    <w:abstractNumId w:val="507"/>
  </w:num>
  <w:num w:numId="176" w16cid:durableId="1743289995">
    <w:abstractNumId w:val="73"/>
  </w:num>
  <w:num w:numId="177" w16cid:durableId="1381129402">
    <w:abstractNumId w:val="593"/>
  </w:num>
  <w:num w:numId="178" w16cid:durableId="1626041300">
    <w:abstractNumId w:val="748"/>
  </w:num>
  <w:num w:numId="179" w16cid:durableId="1911423664">
    <w:abstractNumId w:val="49"/>
  </w:num>
  <w:num w:numId="180" w16cid:durableId="1506357553">
    <w:abstractNumId w:val="509"/>
  </w:num>
  <w:num w:numId="181" w16cid:durableId="930503747">
    <w:abstractNumId w:val="960"/>
  </w:num>
  <w:num w:numId="182" w16cid:durableId="938829373">
    <w:abstractNumId w:val="926"/>
  </w:num>
  <w:num w:numId="183" w16cid:durableId="732046973">
    <w:abstractNumId w:val="938"/>
  </w:num>
  <w:num w:numId="184" w16cid:durableId="1604801156">
    <w:abstractNumId w:val="461"/>
  </w:num>
  <w:num w:numId="185" w16cid:durableId="2006976342">
    <w:abstractNumId w:val="614"/>
  </w:num>
  <w:num w:numId="186" w16cid:durableId="1865241813">
    <w:abstractNumId w:val="405"/>
  </w:num>
  <w:num w:numId="187" w16cid:durableId="1177843600">
    <w:abstractNumId w:val="320"/>
  </w:num>
  <w:num w:numId="188" w16cid:durableId="1923294919">
    <w:abstractNumId w:val="883"/>
  </w:num>
  <w:num w:numId="189" w16cid:durableId="225728061">
    <w:abstractNumId w:val="323"/>
  </w:num>
  <w:num w:numId="190" w16cid:durableId="692464951">
    <w:abstractNumId w:val="235"/>
  </w:num>
  <w:num w:numId="191" w16cid:durableId="719325017">
    <w:abstractNumId w:val="524"/>
  </w:num>
  <w:num w:numId="192" w16cid:durableId="214244227">
    <w:abstractNumId w:val="176"/>
  </w:num>
  <w:num w:numId="193" w16cid:durableId="1430393646">
    <w:abstractNumId w:val="544"/>
  </w:num>
  <w:num w:numId="194" w16cid:durableId="1731223733">
    <w:abstractNumId w:val="629"/>
  </w:num>
  <w:num w:numId="195" w16cid:durableId="1252206164">
    <w:abstractNumId w:val="861"/>
  </w:num>
  <w:num w:numId="196" w16cid:durableId="419956624">
    <w:abstractNumId w:val="61"/>
  </w:num>
  <w:num w:numId="197" w16cid:durableId="1893619212">
    <w:abstractNumId w:val="829"/>
  </w:num>
  <w:num w:numId="198" w16cid:durableId="646785591">
    <w:abstractNumId w:val="601"/>
  </w:num>
  <w:num w:numId="199" w16cid:durableId="757678918">
    <w:abstractNumId w:val="396"/>
  </w:num>
  <w:num w:numId="200" w16cid:durableId="1444694049">
    <w:abstractNumId w:val="238"/>
  </w:num>
  <w:num w:numId="201" w16cid:durableId="838350936">
    <w:abstractNumId w:val="910"/>
  </w:num>
  <w:num w:numId="202" w16cid:durableId="770079596">
    <w:abstractNumId w:val="858"/>
  </w:num>
  <w:num w:numId="203" w16cid:durableId="1602883161">
    <w:abstractNumId w:val="698"/>
  </w:num>
  <w:num w:numId="204" w16cid:durableId="1166632069">
    <w:abstractNumId w:val="393"/>
  </w:num>
  <w:num w:numId="205" w16cid:durableId="2004552349">
    <w:abstractNumId w:val="503"/>
  </w:num>
  <w:num w:numId="206" w16cid:durableId="245503977">
    <w:abstractNumId w:val="166"/>
  </w:num>
  <w:num w:numId="207" w16cid:durableId="404957995">
    <w:abstractNumId w:val="562"/>
  </w:num>
  <w:num w:numId="208" w16cid:durableId="2080201910">
    <w:abstractNumId w:val="947"/>
  </w:num>
  <w:num w:numId="209" w16cid:durableId="1984263474">
    <w:abstractNumId w:val="704"/>
  </w:num>
  <w:num w:numId="210" w16cid:durableId="1972857936">
    <w:abstractNumId w:val="993"/>
  </w:num>
  <w:num w:numId="211" w16cid:durableId="1233194878">
    <w:abstractNumId w:val="837"/>
  </w:num>
  <w:num w:numId="212" w16cid:durableId="1472595367">
    <w:abstractNumId w:val="290"/>
  </w:num>
  <w:num w:numId="213" w16cid:durableId="938684722">
    <w:abstractNumId w:val="955"/>
  </w:num>
  <w:num w:numId="214" w16cid:durableId="271135089">
    <w:abstractNumId w:val="770"/>
  </w:num>
  <w:num w:numId="215" w16cid:durableId="1462381186">
    <w:abstractNumId w:val="803"/>
  </w:num>
  <w:num w:numId="216" w16cid:durableId="754323945">
    <w:abstractNumId w:val="489"/>
  </w:num>
  <w:num w:numId="217" w16cid:durableId="1578200917">
    <w:abstractNumId w:val="411"/>
  </w:num>
  <w:num w:numId="218" w16cid:durableId="814104423">
    <w:abstractNumId w:val="317"/>
  </w:num>
  <w:num w:numId="219" w16cid:durableId="1134059628">
    <w:abstractNumId w:val="469"/>
  </w:num>
  <w:num w:numId="220" w16cid:durableId="533008548">
    <w:abstractNumId w:val="578"/>
  </w:num>
  <w:num w:numId="221" w16cid:durableId="1917978841">
    <w:abstractNumId w:val="661"/>
  </w:num>
  <w:num w:numId="222" w16cid:durableId="1527479083">
    <w:abstractNumId w:val="212"/>
  </w:num>
  <w:num w:numId="223" w16cid:durableId="1780030460">
    <w:abstractNumId w:val="266"/>
  </w:num>
  <w:num w:numId="224" w16cid:durableId="65803011">
    <w:abstractNumId w:val="996"/>
  </w:num>
  <w:num w:numId="225" w16cid:durableId="2074742406">
    <w:abstractNumId w:val="930"/>
  </w:num>
  <w:num w:numId="226" w16cid:durableId="1640264687">
    <w:abstractNumId w:val="674"/>
  </w:num>
  <w:num w:numId="227" w16cid:durableId="1012488217">
    <w:abstractNumId w:val="918"/>
  </w:num>
  <w:num w:numId="228" w16cid:durableId="741803261">
    <w:abstractNumId w:val="170"/>
  </w:num>
  <w:num w:numId="229" w16cid:durableId="1282808990">
    <w:abstractNumId w:val="427"/>
  </w:num>
  <w:num w:numId="230" w16cid:durableId="609238160">
    <w:abstractNumId w:val="512"/>
  </w:num>
  <w:num w:numId="231" w16cid:durableId="628053749">
    <w:abstractNumId w:val="195"/>
  </w:num>
  <w:num w:numId="232" w16cid:durableId="547686390">
    <w:abstractNumId w:val="684"/>
  </w:num>
  <w:num w:numId="233" w16cid:durableId="1943370060">
    <w:abstractNumId w:val="382"/>
  </w:num>
  <w:num w:numId="234" w16cid:durableId="26029838">
    <w:abstractNumId w:val="886"/>
  </w:num>
  <w:num w:numId="235" w16cid:durableId="2076779681">
    <w:abstractNumId w:val="95"/>
  </w:num>
  <w:num w:numId="236" w16cid:durableId="1647273454">
    <w:abstractNumId w:val="999"/>
  </w:num>
  <w:num w:numId="237" w16cid:durableId="1203858884">
    <w:abstractNumId w:val="34"/>
  </w:num>
  <w:num w:numId="238" w16cid:durableId="2137868584">
    <w:abstractNumId w:val="934"/>
  </w:num>
  <w:num w:numId="239" w16cid:durableId="2015255508">
    <w:abstractNumId w:val="441"/>
  </w:num>
  <w:num w:numId="240" w16cid:durableId="1206063311">
    <w:abstractNumId w:val="71"/>
  </w:num>
  <w:num w:numId="241" w16cid:durableId="1400863359">
    <w:abstractNumId w:val="914"/>
  </w:num>
  <w:num w:numId="242" w16cid:durableId="1064373774">
    <w:abstractNumId w:val="896"/>
  </w:num>
  <w:num w:numId="243" w16cid:durableId="1550340673">
    <w:abstractNumId w:val="408"/>
  </w:num>
  <w:num w:numId="244" w16cid:durableId="419982599">
    <w:abstractNumId w:val="478"/>
  </w:num>
  <w:num w:numId="245" w16cid:durableId="2131194583">
    <w:abstractNumId w:val="736"/>
  </w:num>
  <w:num w:numId="246" w16cid:durableId="1775437639">
    <w:abstractNumId w:val="315"/>
  </w:num>
  <w:num w:numId="247" w16cid:durableId="158152922">
    <w:abstractNumId w:val="201"/>
  </w:num>
  <w:num w:numId="248" w16cid:durableId="1895316053">
    <w:abstractNumId w:val="640"/>
  </w:num>
  <w:num w:numId="249" w16cid:durableId="1538931650">
    <w:abstractNumId w:val="513"/>
  </w:num>
  <w:num w:numId="250" w16cid:durableId="1486317661">
    <w:abstractNumId w:val="584"/>
  </w:num>
  <w:num w:numId="251" w16cid:durableId="361395217">
    <w:abstractNumId w:val="47"/>
  </w:num>
  <w:num w:numId="252" w16cid:durableId="335965888">
    <w:abstractNumId w:val="583"/>
  </w:num>
  <w:num w:numId="253" w16cid:durableId="1840580663">
    <w:abstractNumId w:val="384"/>
  </w:num>
  <w:num w:numId="254" w16cid:durableId="633482968">
    <w:abstractNumId w:val="550"/>
  </w:num>
  <w:num w:numId="255" w16cid:durableId="239607364">
    <w:abstractNumId w:val="710"/>
  </w:num>
  <w:num w:numId="256" w16cid:durableId="1686251979">
    <w:abstractNumId w:val="310"/>
  </w:num>
  <w:num w:numId="257" w16cid:durableId="1837110178">
    <w:abstractNumId w:val="94"/>
  </w:num>
  <w:num w:numId="258" w16cid:durableId="140734323">
    <w:abstractNumId w:val="626"/>
  </w:num>
  <w:num w:numId="259" w16cid:durableId="116533687">
    <w:abstractNumId w:val="328"/>
  </w:num>
  <w:num w:numId="260" w16cid:durableId="1709987579">
    <w:abstractNumId w:val="129"/>
  </w:num>
  <w:num w:numId="261" w16cid:durableId="2111926490">
    <w:abstractNumId w:val="286"/>
  </w:num>
  <w:num w:numId="262" w16cid:durableId="270093061">
    <w:abstractNumId w:val="468"/>
  </w:num>
  <w:num w:numId="263" w16cid:durableId="1064841451">
    <w:abstractNumId w:val="479"/>
  </w:num>
  <w:num w:numId="264" w16cid:durableId="42992476">
    <w:abstractNumId w:val="695"/>
  </w:num>
  <w:num w:numId="265" w16cid:durableId="2097166906">
    <w:abstractNumId w:val="121"/>
  </w:num>
  <w:num w:numId="266" w16cid:durableId="66734367">
    <w:abstractNumId w:val="532"/>
  </w:num>
  <w:num w:numId="267" w16cid:durableId="666520101">
    <w:abstractNumId w:val="67"/>
  </w:num>
  <w:num w:numId="268" w16cid:durableId="1638296903">
    <w:abstractNumId w:val="874"/>
  </w:num>
  <w:num w:numId="269" w16cid:durableId="1191534776">
    <w:abstractNumId w:val="806"/>
  </w:num>
  <w:num w:numId="270" w16cid:durableId="1836416955">
    <w:abstractNumId w:val="574"/>
  </w:num>
  <w:num w:numId="271" w16cid:durableId="566452523">
    <w:abstractNumId w:val="74"/>
  </w:num>
  <w:num w:numId="272" w16cid:durableId="1412042453">
    <w:abstractNumId w:val="220"/>
  </w:num>
  <w:num w:numId="273" w16cid:durableId="1944071096">
    <w:abstractNumId w:val="823"/>
  </w:num>
  <w:num w:numId="274" w16cid:durableId="1993219161">
    <w:abstractNumId w:val="616"/>
  </w:num>
  <w:num w:numId="275" w16cid:durableId="1316573264">
    <w:abstractNumId w:val="444"/>
  </w:num>
  <w:num w:numId="276" w16cid:durableId="2039744385">
    <w:abstractNumId w:val="81"/>
  </w:num>
  <w:num w:numId="277" w16cid:durableId="139806316">
    <w:abstractNumId w:val="727"/>
  </w:num>
  <w:num w:numId="278" w16cid:durableId="1960140192">
    <w:abstractNumId w:val="164"/>
  </w:num>
  <w:num w:numId="279" w16cid:durableId="116068259">
    <w:abstractNumId w:val="133"/>
  </w:num>
  <w:num w:numId="280" w16cid:durableId="355428412">
    <w:abstractNumId w:val="678"/>
  </w:num>
  <w:num w:numId="281" w16cid:durableId="304356036">
    <w:abstractNumId w:val="714"/>
  </w:num>
  <w:num w:numId="282" w16cid:durableId="556401043">
    <w:abstractNumId w:val="130"/>
  </w:num>
  <w:num w:numId="283" w16cid:durableId="1235699663">
    <w:abstractNumId w:val="189"/>
  </w:num>
  <w:num w:numId="284" w16cid:durableId="688482429">
    <w:abstractNumId w:val="587"/>
  </w:num>
  <w:num w:numId="285" w16cid:durableId="1402823929">
    <w:abstractNumId w:val="526"/>
  </w:num>
  <w:num w:numId="286" w16cid:durableId="1564288134">
    <w:abstractNumId w:val="425"/>
  </w:num>
  <w:num w:numId="287" w16cid:durableId="388769946">
    <w:abstractNumId w:val="414"/>
  </w:num>
  <w:num w:numId="288" w16cid:durableId="1727221008">
    <w:abstractNumId w:val="534"/>
  </w:num>
  <w:num w:numId="289" w16cid:durableId="665475082">
    <w:abstractNumId w:val="391"/>
  </w:num>
  <w:num w:numId="290" w16cid:durableId="2040736218">
    <w:abstractNumId w:val="152"/>
  </w:num>
  <w:num w:numId="291" w16cid:durableId="654913278">
    <w:abstractNumId w:val="352"/>
  </w:num>
  <w:num w:numId="292" w16cid:durableId="776755740">
    <w:abstractNumId w:val="712"/>
  </w:num>
  <w:num w:numId="293" w16cid:durableId="722099621">
    <w:abstractNumId w:val="834"/>
  </w:num>
  <w:num w:numId="294" w16cid:durableId="406541829">
    <w:abstractNumId w:val="821"/>
  </w:num>
  <w:num w:numId="295" w16cid:durableId="1035692756">
    <w:abstractNumId w:val="769"/>
  </w:num>
  <w:num w:numId="296" w16cid:durableId="896555589">
    <w:abstractNumId w:val="221"/>
  </w:num>
  <w:num w:numId="297" w16cid:durableId="1840735129">
    <w:abstractNumId w:val="854"/>
  </w:num>
  <w:num w:numId="298" w16cid:durableId="1968730449">
    <w:abstractNumId w:val="435"/>
  </w:num>
  <w:num w:numId="299" w16cid:durableId="1912158011">
    <w:abstractNumId w:val="738"/>
  </w:num>
  <w:num w:numId="300" w16cid:durableId="1971746782">
    <w:abstractNumId w:val="340"/>
  </w:num>
  <w:num w:numId="301" w16cid:durableId="1643927767">
    <w:abstractNumId w:val="372"/>
  </w:num>
  <w:num w:numId="302" w16cid:durableId="1773748036">
    <w:abstractNumId w:val="470"/>
  </w:num>
  <w:num w:numId="303" w16cid:durableId="466512904">
    <w:abstractNumId w:val="569"/>
  </w:num>
  <w:num w:numId="304" w16cid:durableId="2083285919">
    <w:abstractNumId w:val="23"/>
  </w:num>
  <w:num w:numId="305" w16cid:durableId="1460416396">
    <w:abstractNumId w:val="985"/>
  </w:num>
  <w:num w:numId="306" w16cid:durableId="383910524">
    <w:abstractNumId w:val="314"/>
  </w:num>
  <w:num w:numId="307" w16cid:durableId="514417674">
    <w:abstractNumId w:val="761"/>
  </w:num>
  <w:num w:numId="308" w16cid:durableId="1337145963">
    <w:abstractNumId w:val="689"/>
  </w:num>
  <w:num w:numId="309" w16cid:durableId="240528987">
    <w:abstractNumId w:val="953"/>
  </w:num>
  <w:num w:numId="310" w16cid:durableId="311326747">
    <w:abstractNumId w:val="410"/>
  </w:num>
  <w:num w:numId="311" w16cid:durableId="273560874">
    <w:abstractNumId w:val="115"/>
  </w:num>
  <w:num w:numId="312" w16cid:durableId="845943400">
    <w:abstractNumId w:val="226"/>
  </w:num>
  <w:num w:numId="313" w16cid:durableId="1691952627">
    <w:abstractNumId w:val="1"/>
  </w:num>
  <w:num w:numId="314" w16cid:durableId="256015643">
    <w:abstractNumId w:val="304"/>
  </w:num>
  <w:num w:numId="315" w16cid:durableId="1963609730">
    <w:abstractNumId w:val="942"/>
  </w:num>
  <w:num w:numId="316" w16cid:durableId="870532144">
    <w:abstractNumId w:val="459"/>
  </w:num>
  <w:num w:numId="317" w16cid:durableId="684289959">
    <w:abstractNumId w:val="743"/>
  </w:num>
  <w:num w:numId="318" w16cid:durableId="1430008509">
    <w:abstractNumId w:val="452"/>
  </w:num>
  <w:num w:numId="319" w16cid:durableId="889265851">
    <w:abstractNumId w:val="772"/>
  </w:num>
  <w:num w:numId="320" w16cid:durableId="2134790078">
    <w:abstractNumId w:val="458"/>
  </w:num>
  <w:num w:numId="321" w16cid:durableId="730544929">
    <w:abstractNumId w:val="162"/>
  </w:num>
  <w:num w:numId="322" w16cid:durableId="1404109527">
    <w:abstractNumId w:val="568"/>
  </w:num>
  <w:num w:numId="323" w16cid:durableId="2099281049">
    <w:abstractNumId w:val="252"/>
  </w:num>
  <w:num w:numId="324" w16cid:durableId="1597865936">
    <w:abstractNumId w:val="439"/>
  </w:num>
  <w:num w:numId="325" w16cid:durableId="1072971236">
    <w:abstractNumId w:val="928"/>
  </w:num>
  <w:num w:numId="326" w16cid:durableId="922569754">
    <w:abstractNumId w:val="819"/>
  </w:num>
  <w:num w:numId="327" w16cid:durableId="2081706975">
    <w:abstractNumId w:val="16"/>
  </w:num>
  <w:num w:numId="328" w16cid:durableId="1922712772">
    <w:abstractNumId w:val="241"/>
  </w:num>
  <w:num w:numId="329" w16cid:durableId="1151095790">
    <w:abstractNumId w:val="330"/>
  </w:num>
  <w:num w:numId="330" w16cid:durableId="1870949366">
    <w:abstractNumId w:val="670"/>
  </w:num>
  <w:num w:numId="331" w16cid:durableId="1469277732">
    <w:abstractNumId w:val="952"/>
  </w:num>
  <w:num w:numId="332" w16cid:durableId="1280256189">
    <w:abstractNumId w:val="977"/>
  </w:num>
  <w:num w:numId="333" w16cid:durableId="1435975162">
    <w:abstractNumId w:val="773"/>
  </w:num>
  <w:num w:numId="334" w16cid:durableId="1079518984">
    <w:abstractNumId w:val="630"/>
  </w:num>
  <w:num w:numId="335" w16cid:durableId="1446345439">
    <w:abstractNumId w:val="650"/>
  </w:num>
  <w:num w:numId="336" w16cid:durableId="26836674">
    <w:abstractNumId w:val="991"/>
  </w:num>
  <w:num w:numId="337" w16cid:durableId="1147670825">
    <w:abstractNumId w:val="167"/>
  </w:num>
  <w:num w:numId="338" w16cid:durableId="28726936">
    <w:abstractNumId w:val="964"/>
  </w:num>
  <w:num w:numId="339" w16cid:durableId="1599874883">
    <w:abstractNumId w:val="484"/>
  </w:num>
  <w:num w:numId="340" w16cid:durableId="1507868026">
    <w:abstractNumId w:val="847"/>
  </w:num>
  <w:num w:numId="341" w16cid:durableId="231474225">
    <w:abstractNumId w:val="747"/>
  </w:num>
  <w:num w:numId="342" w16cid:durableId="498278061">
    <w:abstractNumId w:val="263"/>
  </w:num>
  <w:num w:numId="343" w16cid:durableId="1092161841">
    <w:abstractNumId w:val="117"/>
  </w:num>
  <w:num w:numId="344" w16cid:durableId="928731073">
    <w:abstractNumId w:val="967"/>
  </w:num>
  <w:num w:numId="345" w16cid:durableId="244808818">
    <w:abstractNumId w:val="792"/>
  </w:num>
  <w:num w:numId="346" w16cid:durableId="1698040639">
    <w:abstractNumId w:val="312"/>
  </w:num>
  <w:num w:numId="347" w16cid:durableId="1697736183">
    <w:abstractNumId w:val="786"/>
  </w:num>
  <w:num w:numId="348" w16cid:durableId="1666594500">
    <w:abstractNumId w:val="647"/>
  </w:num>
  <w:num w:numId="349" w16cid:durableId="1125461360">
    <w:abstractNumId w:val="137"/>
  </w:num>
  <w:num w:numId="350" w16cid:durableId="1929535379">
    <w:abstractNumId w:val="333"/>
  </w:num>
  <w:num w:numId="351" w16cid:durableId="561407818">
    <w:abstractNumId w:val="289"/>
  </w:num>
  <w:num w:numId="352" w16cid:durableId="1666585440">
    <w:abstractNumId w:val="691"/>
  </w:num>
  <w:num w:numId="353" w16cid:durableId="651180246">
    <w:abstractNumId w:val="108"/>
  </w:num>
  <w:num w:numId="354" w16cid:durableId="112015518">
    <w:abstractNumId w:val="657"/>
  </w:num>
  <w:num w:numId="355" w16cid:durableId="538519329">
    <w:abstractNumId w:val="541"/>
  </w:num>
  <w:num w:numId="356" w16cid:durableId="1067073148">
    <w:abstractNumId w:val="846"/>
  </w:num>
  <w:num w:numId="357" w16cid:durableId="989595542">
    <w:abstractNumId w:val="103"/>
  </w:num>
  <w:num w:numId="358" w16cid:durableId="67533086">
    <w:abstractNumId w:val="488"/>
  </w:num>
  <w:num w:numId="359" w16cid:durableId="163447367">
    <w:abstractNumId w:val="929"/>
  </w:num>
  <w:num w:numId="360" w16cid:durableId="1197235819">
    <w:abstractNumId w:val="922"/>
  </w:num>
  <w:num w:numId="361" w16cid:durableId="1304695462">
    <w:abstractNumId w:val="707"/>
  </w:num>
  <w:num w:numId="362" w16cid:durableId="411901297">
    <w:abstractNumId w:val="436"/>
  </w:num>
  <w:num w:numId="363" w16cid:durableId="2104111606">
    <w:abstractNumId w:val="734"/>
  </w:num>
  <w:num w:numId="364" w16cid:durableId="1917592039">
    <w:abstractNumId w:val="449"/>
  </w:num>
  <w:num w:numId="365" w16cid:durableId="580023147">
    <w:abstractNumId w:val="199"/>
  </w:num>
  <w:num w:numId="366" w16cid:durableId="1225217459">
    <w:abstractNumId w:val="308"/>
  </w:num>
  <w:num w:numId="367" w16cid:durableId="537815881">
    <w:abstractNumId w:val="87"/>
  </w:num>
  <w:num w:numId="368" w16cid:durableId="1196390085">
    <w:abstractNumId w:val="764"/>
  </w:num>
  <w:num w:numId="369" w16cid:durableId="1082607086">
    <w:abstractNumId w:val="586"/>
  </w:num>
  <w:num w:numId="370" w16cid:durableId="1673485375">
    <w:abstractNumId w:val="224"/>
  </w:num>
  <w:num w:numId="371" w16cid:durableId="235896403">
    <w:abstractNumId w:val="222"/>
  </w:num>
  <w:num w:numId="372" w16cid:durableId="1764102581">
    <w:abstractNumId w:val="735"/>
  </w:num>
  <w:num w:numId="373" w16cid:durableId="641887158">
    <w:abstractNumId w:val="30"/>
  </w:num>
  <w:num w:numId="374" w16cid:durableId="470290028">
    <w:abstractNumId w:val="875"/>
  </w:num>
  <w:num w:numId="375" w16cid:durableId="1192571281">
    <w:abstractNumId w:val="90"/>
  </w:num>
  <w:num w:numId="376" w16cid:durableId="485363707">
    <w:abstractNumId w:val="38"/>
  </w:num>
  <w:num w:numId="377" w16cid:durableId="433213565">
    <w:abstractNumId w:val="140"/>
  </w:num>
  <w:num w:numId="378" w16cid:durableId="625700420">
    <w:abstractNumId w:val="633"/>
  </w:num>
  <w:num w:numId="379" w16cid:durableId="2083795585">
    <w:abstractNumId w:val="139"/>
  </w:num>
  <w:num w:numId="380" w16cid:durableId="1380276675">
    <w:abstractNumId w:val="198"/>
  </w:num>
  <w:num w:numId="381" w16cid:durableId="1211458804">
    <w:abstractNumId w:val="767"/>
  </w:num>
  <w:num w:numId="382" w16cid:durableId="1222054693">
    <w:abstractNumId w:val="32"/>
  </w:num>
  <w:num w:numId="383" w16cid:durableId="433324289">
    <w:abstractNumId w:val="519"/>
  </w:num>
  <w:num w:numId="384" w16cid:durableId="1471096999">
    <w:abstractNumId w:val="455"/>
  </w:num>
  <w:num w:numId="385" w16cid:durableId="784690235">
    <w:abstractNumId w:val="699"/>
  </w:num>
  <w:num w:numId="386" w16cid:durableId="76631846">
    <w:abstractNumId w:val="927"/>
  </w:num>
  <w:num w:numId="387" w16cid:durableId="308704488">
    <w:abstractNumId w:val="499"/>
  </w:num>
  <w:num w:numId="388" w16cid:durableId="1370688724">
    <w:abstractNumId w:val="433"/>
  </w:num>
  <w:num w:numId="389" w16cid:durableId="1494761291">
    <w:abstractNumId w:val="816"/>
  </w:num>
  <w:num w:numId="390" w16cid:durableId="1585340685">
    <w:abstractNumId w:val="510"/>
  </w:num>
  <w:num w:numId="391" w16cid:durableId="557059419">
    <w:abstractNumId w:val="361"/>
  </w:num>
  <w:num w:numId="392" w16cid:durableId="234896101">
    <w:abstractNumId w:val="676"/>
  </w:num>
  <w:num w:numId="393" w16cid:durableId="1362633963">
    <w:abstractNumId w:val="93"/>
  </w:num>
  <w:num w:numId="394" w16cid:durableId="1106122092">
    <w:abstractNumId w:val="603"/>
  </w:num>
  <w:num w:numId="395" w16cid:durableId="1148090785">
    <w:abstractNumId w:val="721"/>
  </w:num>
  <w:num w:numId="396" w16cid:durableId="226650957">
    <w:abstractNumId w:val="172"/>
  </w:num>
  <w:num w:numId="397" w16cid:durableId="170683779">
    <w:abstractNumId w:val="193"/>
  </w:num>
  <w:num w:numId="398" w16cid:durableId="887229387">
    <w:abstractNumId w:val="752"/>
  </w:num>
  <w:num w:numId="399" w16cid:durableId="1442453093">
    <w:abstractNumId w:val="556"/>
  </w:num>
  <w:num w:numId="400" w16cid:durableId="1760255679">
    <w:abstractNumId w:val="718"/>
  </w:num>
  <w:num w:numId="401" w16cid:durableId="1997876621">
    <w:abstractNumId w:val="301"/>
  </w:num>
  <w:num w:numId="402" w16cid:durableId="870386789">
    <w:abstractNumId w:val="804"/>
  </w:num>
  <w:num w:numId="403" w16cid:durableId="854148198">
    <w:abstractNumId w:val="419"/>
  </w:num>
  <w:num w:numId="404" w16cid:durableId="1205219459">
    <w:abstractNumId w:val="8"/>
  </w:num>
  <w:num w:numId="405" w16cid:durableId="1898516410">
    <w:abstractNumId w:val="826"/>
  </w:num>
  <w:num w:numId="406" w16cid:durableId="2117602211">
    <w:abstractNumId w:val="853"/>
  </w:num>
  <w:num w:numId="407" w16cid:durableId="1100763132">
    <w:abstractNumId w:val="842"/>
  </w:num>
  <w:num w:numId="408" w16cid:durableId="1103845050">
    <w:abstractNumId w:val="249"/>
  </w:num>
  <w:num w:numId="409" w16cid:durableId="758449318">
    <w:abstractNumId w:val="379"/>
  </w:num>
  <w:num w:numId="410" w16cid:durableId="1032876862">
    <w:abstractNumId w:val="726"/>
  </w:num>
  <w:num w:numId="411" w16cid:durableId="1549339955">
    <w:abstractNumId w:val="793"/>
  </w:num>
  <w:num w:numId="412" w16cid:durableId="114835870">
    <w:abstractNumId w:val="619"/>
  </w:num>
  <w:num w:numId="413" w16cid:durableId="869606408">
    <w:abstractNumId w:val="705"/>
  </w:num>
  <w:num w:numId="414" w16cid:durableId="1775514038">
    <w:abstractNumId w:val="850"/>
  </w:num>
  <w:num w:numId="415" w16cid:durableId="107504066">
    <w:abstractNumId w:val="623"/>
  </w:num>
  <w:num w:numId="416" w16cid:durableId="371611707">
    <w:abstractNumId w:val="307"/>
  </w:num>
  <w:num w:numId="417" w16cid:durableId="1962420222">
    <w:abstractNumId w:val="625"/>
  </w:num>
  <w:num w:numId="418" w16cid:durableId="2038000347">
    <w:abstractNumId w:val="287"/>
  </w:num>
  <w:num w:numId="419" w16cid:durableId="2053118331">
    <w:abstractNumId w:val="642"/>
  </w:num>
  <w:num w:numId="420" w16cid:durableId="332688353">
    <w:abstractNumId w:val="110"/>
  </w:num>
  <w:num w:numId="421" w16cid:durableId="1446193463">
    <w:abstractNumId w:val="107"/>
  </w:num>
  <w:num w:numId="422" w16cid:durableId="1141385294">
    <w:abstractNumId w:val="5"/>
  </w:num>
  <w:num w:numId="423" w16cid:durableId="1448617912">
    <w:abstractNumId w:val="730"/>
  </w:num>
  <w:num w:numId="424" w16cid:durableId="1893731795">
    <w:abstractNumId w:val="963"/>
  </w:num>
  <w:num w:numId="425" w16cid:durableId="83231958">
    <w:abstractNumId w:val="866"/>
  </w:num>
  <w:num w:numId="426" w16cid:durableId="1035499892">
    <w:abstractNumId w:val="911"/>
  </w:num>
  <w:num w:numId="427" w16cid:durableId="1291667319">
    <w:abstractNumId w:val="759"/>
  </w:num>
  <w:num w:numId="428" w16cid:durableId="91509485">
    <w:abstractNumId w:val="572"/>
  </w:num>
  <w:num w:numId="429" w16cid:durableId="25520078">
    <w:abstractNumId w:val="1003"/>
  </w:num>
  <w:num w:numId="430" w16cid:durableId="207648905">
    <w:abstractNumId w:val="856"/>
  </w:num>
  <w:num w:numId="431" w16cid:durableId="681706965">
    <w:abstractNumId w:val="338"/>
  </w:num>
  <w:num w:numId="432" w16cid:durableId="937131626">
    <w:abstractNumId w:val="539"/>
  </w:num>
  <w:num w:numId="433" w16cid:durableId="2106994782">
    <w:abstractNumId w:val="892"/>
  </w:num>
  <w:num w:numId="434" w16cid:durableId="872039416">
    <w:abstractNumId w:val="259"/>
  </w:num>
  <w:num w:numId="435" w16cid:durableId="2103648678">
    <w:abstractNumId w:val="160"/>
  </w:num>
  <w:num w:numId="436" w16cid:durableId="75444226">
    <w:abstractNumId w:val="497"/>
  </w:num>
  <w:num w:numId="437" w16cid:durableId="951546433">
    <w:abstractNumId w:val="119"/>
  </w:num>
  <w:num w:numId="438" w16cid:durableId="669797178">
    <w:abstractNumId w:val="1011"/>
  </w:num>
  <w:num w:numId="439" w16cid:durableId="246311250">
    <w:abstractNumId w:val="789"/>
  </w:num>
  <w:num w:numId="440" w16cid:durableId="566569459">
    <w:abstractNumId w:val="218"/>
  </w:num>
  <w:num w:numId="441" w16cid:durableId="261958087">
    <w:abstractNumId w:val="538"/>
  </w:num>
  <w:num w:numId="442" w16cid:durableId="1621065701">
    <w:abstractNumId w:val="91"/>
  </w:num>
  <w:num w:numId="443" w16cid:durableId="444470144">
    <w:abstractNumId w:val="799"/>
  </w:num>
  <w:num w:numId="444" w16cid:durableId="696125893">
    <w:abstractNumId w:val="216"/>
  </w:num>
  <w:num w:numId="445" w16cid:durableId="1526407496">
    <w:abstractNumId w:val="248"/>
  </w:num>
  <w:num w:numId="446" w16cid:durableId="1922063386">
    <w:abstractNumId w:val="284"/>
  </w:num>
  <w:num w:numId="447" w16cid:durableId="1801462259">
    <w:abstractNumId w:val="717"/>
  </w:num>
  <w:num w:numId="448" w16cid:durableId="1771926324">
    <w:abstractNumId w:val="43"/>
  </w:num>
  <w:num w:numId="449" w16cid:durableId="149176460">
    <w:abstractNumId w:val="250"/>
  </w:num>
  <w:num w:numId="450" w16cid:durableId="324355622">
    <w:abstractNumId w:val="665"/>
  </w:num>
  <w:num w:numId="451" w16cid:durableId="412438447">
    <w:abstractNumId w:val="940"/>
  </w:num>
  <w:num w:numId="452" w16cid:durableId="1818181100">
    <w:abstractNumId w:val="298"/>
  </w:num>
  <w:num w:numId="453" w16cid:durableId="1152482752">
    <w:abstractNumId w:val="941"/>
  </w:num>
  <w:num w:numId="454" w16cid:durableId="33891951">
    <w:abstractNumId w:val="703"/>
  </w:num>
  <w:num w:numId="455" w16cid:durableId="1829437598">
    <w:abstractNumId w:val="591"/>
  </w:num>
  <w:num w:numId="456" w16cid:durableId="1483347428">
    <w:abstractNumId w:val="809"/>
  </w:num>
  <w:num w:numId="457" w16cid:durableId="59839315">
    <w:abstractNumId w:val="243"/>
  </w:num>
  <w:num w:numId="458" w16cid:durableId="704526042">
    <w:abstractNumId w:val="351"/>
  </w:num>
  <w:num w:numId="459" w16cid:durableId="1497652356">
    <w:abstractNumId w:val="374"/>
  </w:num>
  <w:num w:numId="460" w16cid:durableId="500049332">
    <w:abstractNumId w:val="813"/>
  </w:num>
  <w:num w:numId="461" w16cid:durableId="1804889259">
    <w:abstractNumId w:val="180"/>
  </w:num>
  <w:num w:numId="462" w16cid:durableId="1417704812">
    <w:abstractNumId w:val="915"/>
  </w:num>
  <w:num w:numId="463" w16cid:durableId="184949500">
    <w:abstractNumId w:val="188"/>
  </w:num>
  <w:num w:numId="464" w16cid:durableId="444690894">
    <w:abstractNumId w:val="397"/>
  </w:num>
  <w:num w:numId="465" w16cid:durableId="1826429479">
    <w:abstractNumId w:val="50"/>
  </w:num>
  <w:num w:numId="466" w16cid:durableId="2098863601">
    <w:abstractNumId w:val="42"/>
  </w:num>
  <w:num w:numId="467" w16cid:durableId="1104880648">
    <w:abstractNumId w:val="558"/>
  </w:num>
  <w:num w:numId="468" w16cid:durableId="682247378">
    <w:abstractNumId w:val="354"/>
  </w:num>
  <w:num w:numId="469" w16cid:durableId="875504564">
    <w:abstractNumId w:val="300"/>
  </w:num>
  <w:num w:numId="470" w16cid:durableId="972517026">
    <w:abstractNumId w:val="92"/>
  </w:num>
  <w:num w:numId="471" w16cid:durableId="2096514843">
    <w:abstractNumId w:val="116"/>
  </w:num>
  <w:num w:numId="472" w16cid:durableId="224688658">
    <w:abstractNumId w:val="380"/>
  </w:num>
  <w:num w:numId="473" w16cid:durableId="2032687090">
    <w:abstractNumId w:val="122"/>
  </w:num>
  <w:num w:numId="474" w16cid:durableId="800808435">
    <w:abstractNumId w:val="174"/>
  </w:num>
  <w:num w:numId="475" w16cid:durableId="514076472">
    <w:abstractNumId w:val="888"/>
  </w:num>
  <w:num w:numId="476" w16cid:durableId="1095711889">
    <w:abstractNumId w:val="708"/>
  </w:num>
  <w:num w:numId="477" w16cid:durableId="1976911075">
    <w:abstractNumId w:val="547"/>
  </w:num>
  <w:num w:numId="478" w16cid:durableId="1187020200">
    <w:abstractNumId w:val="496"/>
  </w:num>
  <w:num w:numId="479" w16cid:durableId="1853034142">
    <w:abstractNumId w:val="292"/>
  </w:num>
  <w:num w:numId="480" w16cid:durableId="1512991969">
    <w:abstractNumId w:val="868"/>
  </w:num>
  <w:num w:numId="481" w16cid:durableId="1573351656">
    <w:abstractNumId w:val="282"/>
  </w:num>
  <w:num w:numId="482" w16cid:durableId="2119257777">
    <w:abstractNumId w:val="335"/>
  </w:num>
  <w:num w:numId="483" w16cid:durableId="1216695480">
    <w:abstractNumId w:val="664"/>
  </w:num>
  <w:num w:numId="484" w16cid:durableId="2087333969">
    <w:abstractNumId w:val="476"/>
  </w:num>
  <w:num w:numId="485" w16cid:durableId="171188779">
    <w:abstractNumId w:val="932"/>
  </w:num>
  <w:num w:numId="486" w16cid:durableId="1723168003">
    <w:abstractNumId w:val="671"/>
  </w:num>
  <w:num w:numId="487" w16cid:durableId="682902165">
    <w:abstractNumId w:val="341"/>
  </w:num>
  <w:num w:numId="488" w16cid:durableId="1325671555">
    <w:abstractNumId w:val="178"/>
  </w:num>
  <w:num w:numId="489" w16cid:durableId="1018431746">
    <w:abstractNumId w:val="682"/>
  </w:num>
  <w:num w:numId="490" w16cid:durableId="2099596221">
    <w:abstractNumId w:val="494"/>
  </w:num>
  <w:num w:numId="491" w16cid:durableId="1669357687">
    <w:abstractNumId w:val="313"/>
  </w:num>
  <w:num w:numId="492" w16cid:durableId="55207757">
    <w:abstractNumId w:val="857"/>
  </w:num>
  <w:num w:numId="493" w16cid:durableId="1724862956">
    <w:abstractNumId w:val="373"/>
  </w:num>
  <w:num w:numId="494" w16cid:durableId="193080434">
    <w:abstractNumId w:val="114"/>
  </w:num>
  <w:num w:numId="495" w16cid:durableId="1200707966">
    <w:abstractNumId w:val="150"/>
  </w:num>
  <w:num w:numId="496" w16cid:durableId="531920321">
    <w:abstractNumId w:val="1006"/>
  </w:num>
  <w:num w:numId="497" w16cid:durableId="1110662039">
    <w:abstractNumId w:val="498"/>
  </w:num>
  <w:num w:numId="498" w16cid:durableId="1066565041">
    <w:abstractNumId w:val="101"/>
  </w:num>
  <w:num w:numId="499" w16cid:durableId="703402703">
    <w:abstractNumId w:val="1010"/>
  </w:num>
  <w:num w:numId="500" w16cid:durableId="561452770">
    <w:abstractNumId w:val="365"/>
  </w:num>
  <w:num w:numId="501" w16cid:durableId="1746151351">
    <w:abstractNumId w:val="337"/>
  </w:num>
  <w:num w:numId="502" w16cid:durableId="1953055421">
    <w:abstractNumId w:val="746"/>
  </w:num>
  <w:num w:numId="503" w16cid:durableId="1375229592">
    <w:abstractNumId w:val="242"/>
  </w:num>
  <w:num w:numId="504" w16cid:durableId="1186753754">
    <w:abstractNumId w:val="778"/>
  </w:num>
  <w:num w:numId="505" w16cid:durableId="957492048">
    <w:abstractNumId w:val="291"/>
  </w:num>
  <w:num w:numId="506" w16cid:durableId="304748234">
    <w:abstractNumId w:val="961"/>
  </w:num>
  <w:num w:numId="507" w16cid:durableId="1654413032">
    <w:abstractNumId w:val="852"/>
  </w:num>
  <w:num w:numId="508" w16cid:durableId="1484853304">
    <w:abstractNumId w:val="387"/>
  </w:num>
  <w:num w:numId="509" w16cid:durableId="1833793993">
    <w:abstractNumId w:val="899"/>
  </w:num>
  <w:num w:numId="510" w16cid:durableId="647168129">
    <w:abstractNumId w:val="29"/>
  </w:num>
  <w:num w:numId="511" w16cid:durableId="118493411">
    <w:abstractNumId w:val="774"/>
  </w:num>
  <w:num w:numId="512" w16cid:durableId="830677969">
    <w:abstractNumId w:val="827"/>
  </w:num>
  <w:num w:numId="513" w16cid:durableId="203106520">
    <w:abstractNumId w:val="457"/>
  </w:num>
  <w:num w:numId="514" w16cid:durableId="34893012">
    <w:abstractNumId w:val="897"/>
  </w:num>
  <w:num w:numId="515" w16cid:durableId="368843222">
    <w:abstractNumId w:val="60"/>
  </w:num>
  <w:num w:numId="516" w16cid:durableId="1804689524">
    <w:abstractNumId w:val="581"/>
  </w:num>
  <w:num w:numId="517" w16cid:durableId="929582419">
    <w:abstractNumId w:val="57"/>
  </w:num>
  <w:num w:numId="518" w16cid:durableId="307512207">
    <w:abstractNumId w:val="741"/>
  </w:num>
  <w:num w:numId="519" w16cid:durableId="2095470506">
    <w:abstractNumId w:val="919"/>
  </w:num>
  <w:num w:numId="520" w16cid:durableId="698357435">
    <w:abstractNumId w:val="334"/>
  </w:num>
  <w:num w:numId="521" w16cid:durableId="86852096">
    <w:abstractNumId w:val="782"/>
  </w:num>
  <w:num w:numId="522" w16cid:durableId="121265131">
    <w:abstractNumId w:val="134"/>
  </w:num>
  <w:num w:numId="523" w16cid:durableId="1145969852">
    <w:abstractNumId w:val="265"/>
  </w:num>
  <w:num w:numId="524" w16cid:durableId="699163670">
    <w:abstractNumId w:val="79"/>
  </w:num>
  <w:num w:numId="525" w16cid:durableId="79103888">
    <w:abstractNumId w:val="811"/>
  </w:num>
  <w:num w:numId="526" w16cid:durableId="2091348152">
    <w:abstractNumId w:val="907"/>
  </w:num>
  <w:num w:numId="527" w16cid:durableId="923102842">
    <w:abstractNumId w:val="971"/>
  </w:num>
  <w:num w:numId="528" w16cid:durableId="1598169904">
    <w:abstractNumId w:val="448"/>
  </w:num>
  <w:num w:numId="529" w16cid:durableId="1123229643">
    <w:abstractNumId w:val="729"/>
  </w:num>
  <w:num w:numId="530" w16cid:durableId="1764301990">
    <w:abstractNumId w:val="998"/>
  </w:num>
  <w:num w:numId="531" w16cid:durableId="1865317911">
    <w:abstractNumId w:val="40"/>
  </w:num>
  <w:num w:numId="532" w16cid:durableId="1511531219">
    <w:abstractNumId w:val="894"/>
  </w:num>
  <w:num w:numId="533" w16cid:durableId="1362318512">
    <w:abstractNumId w:val="240"/>
  </w:num>
  <w:num w:numId="534" w16cid:durableId="1323195360">
    <w:abstractNumId w:val="358"/>
  </w:num>
  <w:num w:numId="535" w16cid:durableId="258762017">
    <w:abstractNumId w:val="46"/>
  </w:num>
  <w:num w:numId="536" w16cid:durableId="2043244761">
    <w:abstractNumId w:val="632"/>
  </w:num>
  <w:num w:numId="537" w16cid:durableId="1794784722">
    <w:abstractNumId w:val="1002"/>
  </w:num>
  <w:num w:numId="538" w16cid:durableId="1994479723">
    <w:abstractNumId w:val="812"/>
  </w:num>
  <w:num w:numId="539" w16cid:durableId="1024212035">
    <w:abstractNumId w:val="905"/>
  </w:num>
  <w:num w:numId="540" w16cid:durableId="1966614380">
    <w:abstractNumId w:val="651"/>
  </w:num>
  <w:num w:numId="541" w16cid:durableId="1575314590">
    <w:abstractNumId w:val="989"/>
  </w:num>
  <w:num w:numId="542" w16cid:durableId="176575745">
    <w:abstractNumId w:val="72"/>
  </w:num>
  <w:num w:numId="543" w16cid:durableId="861169041">
    <w:abstractNumId w:val="82"/>
  </w:num>
  <w:num w:numId="544" w16cid:durableId="1690326224">
    <w:abstractNumId w:val="791"/>
  </w:num>
  <w:num w:numId="545" w16cid:durableId="1876653185">
    <w:abstractNumId w:val="612"/>
  </w:num>
  <w:num w:numId="546" w16cid:durableId="1813907574">
    <w:abstractNumId w:val="113"/>
  </w:num>
  <w:num w:numId="547" w16cid:durableId="130371986">
    <w:abstractNumId w:val="516"/>
  </w:num>
  <w:num w:numId="548" w16cid:durableId="1351688159">
    <w:abstractNumId w:val="994"/>
  </w:num>
  <w:num w:numId="549" w16cid:durableId="303002622">
    <w:abstractNumId w:val="536"/>
  </w:num>
  <w:num w:numId="550" w16cid:durableId="1595475846">
    <w:abstractNumId w:val="693"/>
  </w:num>
  <w:num w:numId="551" w16cid:durableId="1638104201">
    <w:abstractNumId w:val="294"/>
  </w:num>
  <w:num w:numId="552" w16cid:durableId="2097744027">
    <w:abstractNumId w:val="78"/>
  </w:num>
  <w:num w:numId="553" w16cid:durableId="1261059519">
    <w:abstractNumId w:val="732"/>
  </w:num>
  <w:num w:numId="554" w16cid:durableId="1110971174">
    <w:abstractNumId w:val="683"/>
  </w:num>
  <w:num w:numId="555" w16cid:durableId="1698117870">
    <w:abstractNumId w:val="261"/>
  </w:num>
  <w:num w:numId="556" w16cid:durableId="512886948">
    <w:abstractNumId w:val="68"/>
  </w:num>
  <w:num w:numId="557" w16cid:durableId="426730886">
    <w:abstractNumId w:val="561"/>
  </w:num>
  <w:num w:numId="558" w16cid:durableId="1643655005">
    <w:abstractNumId w:val="923"/>
  </w:num>
  <w:num w:numId="559" w16cid:durableId="263003118">
    <w:abstractNumId w:val="844"/>
  </w:num>
  <w:num w:numId="560" w16cid:durableId="767122097">
    <w:abstractNumId w:val="733"/>
  </w:num>
  <w:num w:numId="561" w16cid:durableId="1670252553">
    <w:abstractNumId w:val="742"/>
  </w:num>
  <w:num w:numId="562" w16cid:durableId="133908692">
    <w:abstractNumId w:val="63"/>
  </w:num>
  <w:num w:numId="563" w16cid:durableId="1798180082">
    <w:abstractNumId w:val="395"/>
  </w:num>
  <w:num w:numId="564" w16cid:durableId="1019745621">
    <w:abstractNumId w:val="1001"/>
  </w:num>
  <w:num w:numId="565" w16cid:durableId="2061198710">
    <w:abstractNumId w:val="973"/>
  </w:num>
  <w:num w:numId="566" w16cid:durableId="1670210789">
    <w:abstractNumId w:val="0"/>
  </w:num>
  <w:num w:numId="567" w16cid:durableId="1011417461">
    <w:abstractNumId w:val="607"/>
  </w:num>
  <w:num w:numId="568" w16cid:durableId="1101954167">
    <w:abstractNumId w:val="597"/>
  </w:num>
  <w:num w:numId="569" w16cid:durableId="210963803">
    <w:abstractNumId w:val="895"/>
  </w:num>
  <w:num w:numId="570" w16cid:durableId="1526409013">
    <w:abstractNumId w:val="26"/>
  </w:num>
  <w:num w:numId="571" w16cid:durableId="35084394">
    <w:abstractNumId w:val="267"/>
  </w:num>
  <w:num w:numId="572" w16cid:durableId="171841592">
    <w:abstractNumId w:val="20"/>
  </w:num>
  <w:num w:numId="573" w16cid:durableId="1191187892">
    <w:abstractNumId w:val="280"/>
  </w:num>
  <w:num w:numId="574" w16cid:durableId="1308702971">
    <w:abstractNumId w:val="957"/>
  </w:num>
  <w:num w:numId="575" w16cid:durableId="161313789">
    <w:abstractNumId w:val="124"/>
  </w:num>
  <w:num w:numId="576" w16cid:durableId="1890069010">
    <w:abstractNumId w:val="797"/>
  </w:num>
  <w:num w:numId="577" w16cid:durableId="1024945913">
    <w:abstractNumId w:val="508"/>
  </w:num>
  <w:num w:numId="578" w16cid:durableId="107161015">
    <w:abstractNumId w:val="659"/>
  </w:num>
  <w:num w:numId="579" w16cid:durableId="1692605229">
    <w:abstractNumId w:val="898"/>
  </w:num>
  <w:num w:numId="580" w16cid:durableId="1432386380">
    <w:abstractNumId w:val="974"/>
  </w:num>
  <w:num w:numId="581" w16cid:durableId="1693803636">
    <w:abstractNumId w:val="89"/>
  </w:num>
  <w:num w:numId="582" w16cid:durableId="734664477">
    <w:abstractNumId w:val="725"/>
  </w:num>
  <w:num w:numId="583" w16cid:durableId="1777947783">
    <w:abstractNumId w:val="443"/>
  </w:num>
  <w:num w:numId="584" w16cid:durableId="1704864107">
    <w:abstractNumId w:val="564"/>
  </w:num>
  <w:num w:numId="585" w16cid:durableId="169377528">
    <w:abstractNumId w:val="432"/>
  </w:num>
  <w:num w:numId="586" w16cid:durableId="822821305">
    <w:abstractNumId w:val="554"/>
  </w:num>
  <w:num w:numId="587" w16cid:durableId="1243293853">
    <w:abstractNumId w:val="483"/>
  </w:num>
  <w:num w:numId="588" w16cid:durableId="1939677055">
    <w:abstractNumId w:val="935"/>
  </w:num>
  <w:num w:numId="589" w16cid:durableId="445930743">
    <w:abstractNumId w:val="658"/>
  </w:num>
  <w:num w:numId="590" w16cid:durableId="1434663456">
    <w:abstractNumId w:val="954"/>
  </w:num>
  <w:num w:numId="591" w16cid:durableId="252280680">
    <w:abstractNumId w:val="227"/>
  </w:num>
  <w:num w:numId="592" w16cid:durableId="1615554398">
    <w:abstractNumId w:val="409"/>
  </w:num>
  <w:num w:numId="593" w16cid:durableId="1877234802">
    <w:abstractNumId w:val="207"/>
  </w:num>
  <w:num w:numId="594" w16cid:durableId="208733021">
    <w:abstractNumId w:val="274"/>
  </w:num>
  <w:num w:numId="595" w16cid:durableId="33236836">
    <w:abstractNumId w:val="491"/>
  </w:num>
  <w:num w:numId="596" w16cid:durableId="1858276569">
    <w:abstractNumId w:val="835"/>
  </w:num>
  <w:num w:numId="597" w16cid:durableId="570119221">
    <w:abstractNumId w:val="473"/>
  </w:num>
  <w:num w:numId="598" w16cid:durableId="945695265">
    <w:abstractNumId w:val="392"/>
  </w:num>
  <w:num w:numId="599" w16cid:durableId="1773475718">
    <w:abstractNumId w:val="106"/>
  </w:num>
  <w:num w:numId="600" w16cid:durableId="753405059">
    <w:abstractNumId w:val="44"/>
  </w:num>
  <w:num w:numId="601" w16cid:durableId="2064980570">
    <w:abstractNumId w:val="744"/>
  </w:num>
  <w:num w:numId="602" w16cid:durableId="11810906">
    <w:abstractNumId w:val="288"/>
  </w:num>
  <w:num w:numId="603" w16cid:durableId="1530988798">
    <w:abstractNumId w:val="801"/>
  </w:num>
  <w:num w:numId="604" w16cid:durableId="613488689">
    <w:abstractNumId w:val="39"/>
  </w:num>
  <w:num w:numId="605" w16cid:durableId="810974695">
    <w:abstractNumId w:val="559"/>
  </w:num>
  <w:num w:numId="606" w16cid:durableId="1882665428">
    <w:abstractNumId w:val="431"/>
  </w:num>
  <w:num w:numId="607" w16cid:durableId="1019622359">
    <w:abstractNumId w:val="571"/>
  </w:num>
  <w:num w:numId="608" w16cid:durableId="727071577">
    <w:abstractNumId w:val="949"/>
  </w:num>
  <w:num w:numId="609" w16cid:durableId="1513685380">
    <w:abstractNumId w:val="348"/>
  </w:num>
  <w:num w:numId="610" w16cid:durableId="114759924">
    <w:abstractNumId w:val="205"/>
  </w:num>
  <w:num w:numId="611" w16cid:durableId="860439100">
    <w:abstractNumId w:val="181"/>
  </w:num>
  <w:num w:numId="612" w16cid:durableId="776604921">
    <w:abstractNumId w:val="551"/>
  </w:num>
  <w:num w:numId="613" w16cid:durableId="1134328264">
    <w:abstractNumId w:val="200"/>
  </w:num>
  <w:num w:numId="614" w16cid:durableId="1633972905">
    <w:abstractNumId w:val="464"/>
  </w:num>
  <w:num w:numId="615" w16cid:durableId="456488796">
    <w:abstractNumId w:val="576"/>
  </w:num>
  <w:num w:numId="616" w16cid:durableId="1529753000">
    <w:abstractNumId w:val="575"/>
  </w:num>
  <w:num w:numId="617" w16cid:durableId="1470636288">
    <w:abstractNumId w:val="687"/>
  </w:num>
  <w:num w:numId="618" w16cid:durableId="371001979">
    <w:abstractNumId w:val="305"/>
  </w:num>
  <w:num w:numId="619" w16cid:durableId="2113743816">
    <w:abstractNumId w:val="58"/>
  </w:num>
  <w:num w:numId="620" w16cid:durableId="1635863168">
    <w:abstractNumId w:val="355"/>
  </w:num>
  <w:num w:numId="621" w16cid:durableId="1179854839">
    <w:abstractNumId w:val="495"/>
  </w:num>
  <w:num w:numId="622" w16cid:durableId="1546403187">
    <w:abstractNumId w:val="981"/>
  </w:num>
  <w:num w:numId="623" w16cid:durableId="213542299">
    <w:abstractNumId w:val="913"/>
  </w:num>
  <w:num w:numId="624" w16cid:durableId="209346917">
    <w:abstractNumId w:val="987"/>
  </w:num>
  <w:num w:numId="625" w16cid:durableId="1032344789">
    <w:abstractNumId w:val="706"/>
  </w:num>
  <w:num w:numId="626" w16cid:durableId="106317540">
    <w:abstractNumId w:val="912"/>
  </w:num>
  <w:num w:numId="627" w16cid:durableId="1698192781">
    <w:abstractNumId w:val="175"/>
  </w:num>
  <w:num w:numId="628" w16cid:durableId="1842818741">
    <w:abstractNumId w:val="381"/>
  </w:num>
  <w:num w:numId="629" w16cid:durableId="1832401415">
    <w:abstractNumId w:val="420"/>
  </w:num>
  <w:num w:numId="630" w16cid:durableId="341516688">
    <w:abstractNumId w:val="500"/>
  </w:num>
  <w:num w:numId="631" w16cid:durableId="1948612597">
    <w:abstractNumId w:val="187"/>
  </w:num>
  <w:num w:numId="632" w16cid:durableId="1854612542">
    <w:abstractNumId w:val="655"/>
  </w:num>
  <w:num w:numId="633" w16cid:durableId="2047946688">
    <w:abstractNumId w:val="878"/>
  </w:num>
  <w:num w:numId="634" w16cid:durableId="589968902">
    <w:abstractNumId w:val="950"/>
  </w:num>
  <w:num w:numId="635" w16cid:durableId="235359999">
    <w:abstractNumId w:val="543"/>
  </w:num>
  <w:num w:numId="636" w16cid:durableId="1834831566">
    <w:abstractNumId w:val="299"/>
  </w:num>
  <w:num w:numId="637" w16cid:durableId="1512142231">
    <w:abstractNumId w:val="311"/>
  </w:num>
  <w:num w:numId="638" w16cid:durableId="703864958">
    <w:abstractNumId w:val="979"/>
  </w:num>
  <w:num w:numId="639" w16cid:durableId="528446084">
    <w:abstractNumId w:val="403"/>
  </w:num>
  <w:num w:numId="640" w16cid:durableId="1218738754">
    <w:abstractNumId w:val="309"/>
  </w:num>
  <w:num w:numId="641" w16cid:durableId="1826436643">
    <w:abstractNumId w:val="867"/>
  </w:num>
  <w:num w:numId="642" w16cid:durableId="388267077">
    <w:abstractNumId w:val="228"/>
  </w:num>
  <w:num w:numId="643" w16cid:durableId="1101678799">
    <w:abstractNumId w:val="21"/>
  </w:num>
  <w:num w:numId="644" w16cid:durableId="1084111756">
    <w:abstractNumId w:val="784"/>
  </w:num>
  <w:num w:numId="645" w16cid:durableId="376707007">
    <w:abstractNumId w:val="662"/>
  </w:num>
  <w:num w:numId="646" w16cid:durableId="358776730">
    <w:abstractNumId w:val="430"/>
  </w:num>
  <w:num w:numId="647" w16cid:durableId="1434938001">
    <w:abstractNumId w:val="368"/>
  </w:num>
  <w:num w:numId="648" w16cid:durableId="657659220">
    <w:abstractNumId w:val="490"/>
  </w:num>
  <w:num w:numId="649" w16cid:durableId="361709999">
    <w:abstractNumId w:val="203"/>
  </w:num>
  <w:num w:numId="650" w16cid:durableId="391271762">
    <w:abstractNumId w:val="750"/>
  </w:num>
  <w:num w:numId="651" w16cid:durableId="536117221">
    <w:abstractNumId w:val="807"/>
  </w:num>
  <w:num w:numId="652" w16cid:durableId="208078059">
    <w:abstractNumId w:val="426"/>
  </w:num>
  <w:num w:numId="653" w16cid:durableId="1307123218">
    <w:abstractNumId w:val="831"/>
  </w:num>
  <w:num w:numId="654" w16cid:durableId="719785868">
    <w:abstractNumId w:val="798"/>
  </w:num>
  <w:num w:numId="655" w16cid:durableId="1034577835">
    <w:abstractNumId w:val="639"/>
  </w:num>
  <w:num w:numId="656" w16cid:durableId="882405757">
    <w:abstractNumId w:val="262"/>
  </w:num>
  <w:num w:numId="657" w16cid:durableId="897545304">
    <w:abstractNumId w:val="917"/>
  </w:num>
  <w:num w:numId="658" w16cid:durableId="263415737">
    <w:abstractNumId w:val="184"/>
  </w:num>
  <w:num w:numId="659" w16cid:durableId="831063845">
    <w:abstractNumId w:val="522"/>
  </w:num>
  <w:num w:numId="660" w16cid:durableId="1770614982">
    <w:abstractNumId w:val="694"/>
  </w:num>
  <w:num w:numId="661" w16cid:durableId="1642732898">
    <w:abstractNumId w:val="686"/>
  </w:num>
  <w:num w:numId="662" w16cid:durableId="621958511">
    <w:abstractNumId w:val="876"/>
  </w:num>
  <w:num w:numId="663" w16cid:durableId="785387864">
    <w:abstractNumId w:val="771"/>
  </w:num>
  <w:num w:numId="664" w16cid:durableId="964891890">
    <w:abstractNumId w:val="456"/>
  </w:num>
  <w:num w:numId="665" w16cid:durableId="666397419">
    <w:abstractNumId w:val="728"/>
  </w:num>
  <w:num w:numId="666" w16cid:durableId="700278548">
    <w:abstractNumId w:val="15"/>
  </w:num>
  <w:num w:numId="667" w16cid:durableId="1929338574">
    <w:abstractNumId w:val="398"/>
  </w:num>
  <w:num w:numId="668" w16cid:durableId="1346664961">
    <w:abstractNumId w:val="254"/>
  </w:num>
  <w:num w:numId="669" w16cid:durableId="1182669554">
    <w:abstractNumId w:val="229"/>
  </w:num>
  <w:num w:numId="670" w16cid:durableId="1648513076">
    <w:abstractNumId w:val="22"/>
  </w:num>
  <w:num w:numId="671" w16cid:durableId="447047741">
    <w:abstractNumId w:val="585"/>
  </w:num>
  <w:num w:numId="672" w16cid:durableId="941567517">
    <w:abstractNumId w:val="269"/>
  </w:num>
  <w:num w:numId="673" w16cid:durableId="1964000920">
    <w:abstractNumId w:val="104"/>
  </w:num>
  <w:num w:numId="674" w16cid:durableId="1270316316">
    <w:abstractNumId w:val="88"/>
  </w:num>
  <w:num w:numId="675" w16cid:durableId="952905712">
    <w:abstractNumId w:val="318"/>
  </w:num>
  <w:num w:numId="676" w16cid:durableId="1936130363">
    <w:abstractNumId w:val="908"/>
  </w:num>
  <w:num w:numId="677" w16cid:durableId="231894479">
    <w:abstractNumId w:val="277"/>
  </w:num>
  <w:num w:numId="678" w16cid:durableId="1967084072">
    <w:abstractNumId w:val="984"/>
  </w:num>
  <w:num w:numId="679" w16cid:durableId="639503490">
    <w:abstractNumId w:val="256"/>
  </w:num>
  <w:num w:numId="680" w16cid:durableId="1851675537">
    <w:abstractNumId w:val="56"/>
  </w:num>
  <w:num w:numId="681" w16cid:durableId="126048662">
    <w:abstractNumId w:val="891"/>
  </w:num>
  <w:num w:numId="682" w16cid:durableId="2135783038">
    <w:abstractNumId w:val="75"/>
  </w:num>
  <w:num w:numId="683" w16cid:durableId="1920089682">
    <w:abstractNumId w:val="904"/>
  </w:num>
  <w:num w:numId="684" w16cid:durableId="1384524325">
    <w:abstractNumId w:val="283"/>
  </w:num>
  <w:num w:numId="685" w16cid:durableId="1703895806">
    <w:abstractNumId w:val="98"/>
  </w:num>
  <w:num w:numId="686" w16cid:durableId="53434961">
    <w:abstractNumId w:val="719"/>
  </w:num>
  <w:num w:numId="687" w16cid:durableId="1734541861">
    <w:abstractNumId w:val="863"/>
  </w:num>
  <w:num w:numId="688" w16cid:durableId="39860828">
    <w:abstractNumId w:val="111"/>
  </w:num>
  <w:num w:numId="689" w16cid:durableId="1190410827">
    <w:abstractNumId w:val="887"/>
  </w:num>
  <w:num w:numId="690" w16cid:durableId="1674257400">
    <w:abstractNumId w:val="428"/>
  </w:num>
  <w:num w:numId="691" w16cid:durableId="1610308945">
    <w:abstractNumId w:val="472"/>
  </w:num>
  <w:num w:numId="692" w16cid:durableId="153841189">
    <w:abstractNumId w:val="257"/>
  </w:num>
  <w:num w:numId="693" w16cid:durableId="2021156008">
    <w:abstractNumId w:val="118"/>
  </w:num>
  <w:num w:numId="694" w16cid:durableId="1994722261">
    <w:abstractNumId w:val="24"/>
  </w:num>
  <w:num w:numId="695" w16cid:durableId="1892574017">
    <w:abstractNumId w:val="921"/>
  </w:num>
  <w:num w:numId="696" w16cid:durableId="585266879">
    <w:abstractNumId w:val="869"/>
  </w:num>
  <w:num w:numId="697" w16cid:durableId="1137409279">
    <w:abstractNumId w:val="244"/>
  </w:num>
  <w:num w:numId="698" w16cid:durableId="1393969323">
    <w:abstractNumId w:val="346"/>
  </w:num>
  <w:num w:numId="699" w16cid:durableId="56441225">
    <w:abstractNumId w:val="983"/>
  </w:num>
  <w:num w:numId="700" w16cid:durableId="581571577">
    <w:abstractNumId w:val="540"/>
  </w:num>
  <w:num w:numId="701" w16cid:durableId="1649437745">
    <w:abstractNumId w:val="326"/>
  </w:num>
  <w:num w:numId="702" w16cid:durableId="1517499775">
    <w:abstractNumId w:val="713"/>
  </w:num>
  <w:num w:numId="703" w16cid:durableId="1763137729">
    <w:abstractNumId w:val="142"/>
  </w:num>
  <w:num w:numId="704" w16cid:durableId="1757903495">
    <w:abstractNumId w:val="783"/>
  </w:num>
  <w:num w:numId="705" w16cid:durableId="405616659">
    <w:abstractNumId w:val="641"/>
  </w:num>
  <w:num w:numId="706" w16cid:durableId="1905489829">
    <w:abstractNumId w:val="482"/>
  </w:num>
  <w:num w:numId="707" w16cid:durableId="1110275885">
    <w:abstractNumId w:val="604"/>
  </w:num>
  <w:num w:numId="708" w16cid:durableId="1017846796">
    <w:abstractNumId w:val="316"/>
  </w:num>
  <w:num w:numId="709" w16cid:durableId="183641876">
    <w:abstractNumId w:val="523"/>
  </w:num>
  <w:num w:numId="710" w16cid:durableId="1953631789">
    <w:abstractNumId w:val="820"/>
  </w:num>
  <w:num w:numId="711" w16cid:durableId="1921601924">
    <w:abstractNumId w:val="477"/>
  </w:num>
  <w:num w:numId="712" w16cid:durableId="1380008156">
    <w:abstractNumId w:val="293"/>
  </w:num>
  <w:num w:numId="713" w16cid:durableId="1311129955">
    <w:abstractNumId w:val="77"/>
  </w:num>
  <w:num w:numId="714" w16cid:durableId="462313393">
    <w:abstractNumId w:val="521"/>
  </w:num>
  <w:num w:numId="715" w16cid:durableId="1842161486">
    <w:abstractNumId w:val="594"/>
  </w:num>
  <w:num w:numId="716" w16cid:durableId="76874522">
    <w:abstractNumId w:val="838"/>
  </w:num>
  <w:num w:numId="717" w16cid:durableId="666595180">
    <w:abstractNumId w:val="916"/>
  </w:num>
  <w:num w:numId="718" w16cid:durableId="1034423141">
    <w:abstractNumId w:val="660"/>
  </w:num>
  <w:num w:numId="719" w16cid:durableId="1163549890">
    <w:abstractNumId w:val="377"/>
  </w:num>
  <w:num w:numId="720" w16cid:durableId="1382553922">
    <w:abstractNumId w:val="520"/>
  </w:num>
  <w:num w:numId="721" w16cid:durableId="1019165266">
    <w:abstractNumId w:val="833"/>
  </w:num>
  <w:num w:numId="722" w16cid:durableId="93282571">
    <w:abstractNumId w:val="997"/>
  </w:num>
  <w:num w:numId="723" w16cid:durableId="2053260550">
    <w:abstractNumId w:val="376"/>
  </w:num>
  <w:num w:numId="724" w16cid:durableId="1244333655">
    <w:abstractNumId w:val="871"/>
  </w:num>
  <w:num w:numId="725" w16cid:durableId="478621798">
    <w:abstractNumId w:val="506"/>
  </w:num>
  <w:num w:numId="726" w16cid:durableId="2019654109">
    <w:abstractNumId w:val="296"/>
  </w:num>
  <w:num w:numId="727" w16cid:durableId="376783260">
    <w:abstractNumId w:val="796"/>
  </w:num>
  <w:num w:numId="728" w16cid:durableId="1927953152">
    <w:abstractNumId w:val="52"/>
  </w:num>
  <w:num w:numId="729" w16cid:durableId="985016526">
    <w:abstractNumId w:val="276"/>
  </w:num>
  <w:num w:numId="730" w16cid:durableId="1687242869">
    <w:abstractNumId w:val="279"/>
  </w:num>
  <w:num w:numId="731" w16cid:durableId="1520701602">
    <w:abstractNumId w:val="31"/>
  </w:num>
  <w:num w:numId="732" w16cid:durableId="475991921">
    <w:abstractNumId w:val="959"/>
  </w:num>
  <w:num w:numId="733" w16cid:durableId="1831947395">
    <w:abstractNumId w:val="388"/>
  </w:num>
  <w:num w:numId="734" w16cid:durableId="735318483">
    <w:abstractNumId w:val="438"/>
  </w:num>
  <w:num w:numId="735" w16cid:durableId="1503279478">
    <w:abstractNumId w:val="900"/>
  </w:num>
  <w:num w:numId="736" w16cid:durableId="314189534">
    <w:abstractNumId w:val="165"/>
  </w:num>
  <w:num w:numId="737" w16cid:durableId="873927846">
    <w:abstractNumId w:val="528"/>
  </w:num>
  <w:num w:numId="738" w16cid:durableId="1592473961">
    <w:abstractNumId w:val="138"/>
  </w:num>
  <w:num w:numId="739" w16cid:durableId="585577189">
    <w:abstractNumId w:val="1009"/>
  </w:num>
  <w:num w:numId="740" w16cid:durableId="621152224">
    <w:abstractNumId w:val="109"/>
  </w:num>
  <w:num w:numId="741" w16cid:durableId="1695764169">
    <w:abstractNumId w:val="622"/>
  </w:num>
  <w:num w:numId="742" w16cid:durableId="2010592950">
    <w:abstractNumId w:val="673"/>
  </w:num>
  <w:num w:numId="743" w16cid:durableId="1454012568">
    <w:abstractNumId w:val="281"/>
  </w:num>
  <w:num w:numId="744" w16cid:durableId="1057782220">
    <w:abstractNumId w:val="245"/>
  </w:num>
  <w:num w:numId="745" w16cid:durableId="1674410249">
    <w:abstractNumId w:val="649"/>
  </w:num>
  <w:num w:numId="746" w16cid:durableId="2052459560">
    <w:abstractNumId w:val="132"/>
  </w:num>
  <w:num w:numId="747" w16cid:durableId="1781096992">
    <w:abstractNumId w:val="931"/>
  </w:num>
  <w:num w:numId="748" w16cid:durableId="1232890789">
    <w:abstractNumId w:val="749"/>
  </w:num>
  <w:num w:numId="749" w16cid:durableId="2143501493">
    <w:abstractNumId w:val="545"/>
  </w:num>
  <w:num w:numId="750" w16cid:durableId="592980010">
    <w:abstractNumId w:val="467"/>
  </w:num>
  <w:num w:numId="751" w16cid:durableId="723992601">
    <w:abstractNumId w:val="982"/>
  </w:num>
  <w:num w:numId="752" w16cid:durableId="1626886791">
    <w:abstractNumId w:val="611"/>
  </w:num>
  <w:num w:numId="753" w16cid:durableId="86777174">
    <w:abstractNumId w:val="123"/>
  </w:num>
  <w:num w:numId="754" w16cid:durableId="1584753245">
    <w:abstractNumId w:val="80"/>
  </w:num>
  <w:num w:numId="755" w16cid:durableId="890313081">
    <w:abstractNumId w:val="151"/>
  </w:num>
  <w:num w:numId="756" w16cid:durableId="442237343">
    <w:abstractNumId w:val="951"/>
  </w:num>
  <w:num w:numId="757" w16cid:durableId="1687096833">
    <w:abstractNumId w:val="253"/>
  </w:num>
  <w:num w:numId="758" w16cid:durableId="356853188">
    <w:abstractNumId w:val="879"/>
  </w:num>
  <w:num w:numId="759" w16cid:durableId="1176269713">
    <w:abstractNumId w:val="412"/>
  </w:num>
  <w:num w:numId="760" w16cid:durableId="1930653">
    <w:abstractNumId w:val="270"/>
  </w:num>
  <w:num w:numId="761" w16cid:durableId="1578436074">
    <w:abstractNumId w:val="968"/>
  </w:num>
  <w:num w:numId="762" w16cid:durableId="1681466682">
    <w:abstractNumId w:val="824"/>
  </w:num>
  <w:num w:numId="763" w16cid:durableId="1307394250">
    <w:abstractNumId w:val="65"/>
  </w:num>
  <w:num w:numId="764" w16cid:durableId="796146235">
    <w:abstractNumId w:val="517"/>
  </w:num>
  <w:num w:numId="765" w16cid:durableId="1542590858">
    <w:abstractNumId w:val="976"/>
  </w:num>
  <w:num w:numId="766" w16cid:durableId="1381199676">
    <w:abstractNumId w:val="96"/>
  </w:num>
  <w:num w:numId="767" w16cid:durableId="1501315178">
    <w:abstractNumId w:val="327"/>
  </w:num>
  <w:num w:numId="768" w16cid:durableId="2025932995">
    <w:abstractNumId w:val="148"/>
  </w:num>
  <w:num w:numId="769" w16cid:durableId="524751921">
    <w:abstractNumId w:val="648"/>
  </w:num>
  <w:num w:numId="770" w16cid:durableId="1008866347">
    <w:abstractNumId w:val="447"/>
  </w:num>
  <w:num w:numId="771" w16cid:durableId="507868347">
    <w:abstractNumId w:val="592"/>
  </w:num>
  <w:num w:numId="772" w16cid:durableId="2003582596">
    <w:abstractNumId w:val="369"/>
  </w:num>
  <w:num w:numId="773" w16cid:durableId="254364359">
    <w:abstractNumId w:val="515"/>
  </w:num>
  <w:num w:numId="774" w16cid:durableId="1351033655">
    <w:abstractNumId w:val="453"/>
  </w:num>
  <w:num w:numId="775" w16cid:durableId="1707103517">
    <w:abstractNumId w:val="615"/>
  </w:num>
  <w:num w:numId="776" w16cid:durableId="1528910305">
    <w:abstractNumId w:val="975"/>
  </w:num>
  <w:num w:numId="777" w16cid:durableId="659162573">
    <w:abstractNumId w:val="14"/>
  </w:num>
  <w:num w:numId="778" w16cid:durableId="707802407">
    <w:abstractNumId w:val="864"/>
  </w:num>
  <w:num w:numId="779" w16cid:durableId="1703162792">
    <w:abstractNumId w:val="737"/>
  </w:num>
  <w:num w:numId="780" w16cid:durableId="154491264">
    <w:abstractNumId w:val="268"/>
  </w:num>
  <w:num w:numId="781" w16cid:durableId="576208821">
    <w:abstractNumId w:val="851"/>
  </w:num>
  <w:num w:numId="782" w16cid:durableId="1155031462">
    <w:abstractNumId w:val="413"/>
  </w:num>
  <w:num w:numId="783" w16cid:durableId="1181890589">
    <w:abstractNumId w:val="680"/>
  </w:num>
  <w:num w:numId="784" w16cid:durableId="1390105332">
    <w:abstractNumId w:val="7"/>
  </w:num>
  <w:num w:numId="785" w16cid:durableId="543374097">
    <w:abstractNumId w:val="980"/>
  </w:num>
  <w:num w:numId="786" w16cid:durableId="1610817974">
    <w:abstractNumId w:val="445"/>
  </w:num>
  <w:num w:numId="787" w16cid:durableId="1138304672">
    <w:abstractNumId w:val="378"/>
  </w:num>
  <w:num w:numId="788" w16cid:durableId="1910337422">
    <w:abstractNumId w:val="828"/>
  </w:num>
  <w:num w:numId="789" w16cid:durableId="19283759">
    <w:abstractNumId w:val="156"/>
  </w:num>
  <w:num w:numId="790" w16cid:durableId="1641689991">
    <w:abstractNumId w:val="154"/>
  </w:num>
  <w:num w:numId="791" w16cid:durableId="1024745720">
    <w:abstractNumId w:val="345"/>
  </w:num>
  <w:num w:numId="792" w16cid:durableId="891310890">
    <w:abstractNumId w:val="567"/>
  </w:num>
  <w:num w:numId="793" w16cid:durableId="523247552">
    <w:abstractNumId w:val="553"/>
  </w:num>
  <w:num w:numId="794" w16cid:durableId="508835370">
    <w:abstractNumId w:val="1004"/>
  </w:num>
  <w:num w:numId="795" w16cid:durableId="880482101">
    <w:abstractNumId w:val="755"/>
  </w:num>
  <w:num w:numId="796" w16cid:durableId="1261110579">
    <w:abstractNumId w:val="163"/>
  </w:num>
  <w:num w:numId="797" w16cid:durableId="74325836">
    <w:abstractNumId w:val="64"/>
  </w:num>
  <w:num w:numId="798" w16cid:durableId="544027157">
    <w:abstractNumId w:val="306"/>
  </w:num>
  <w:num w:numId="799" w16cid:durableId="2054844720">
    <w:abstractNumId w:val="357"/>
  </w:num>
  <w:num w:numId="800" w16cid:durableId="214588980">
    <w:abstractNumId w:val="890"/>
  </w:num>
  <w:num w:numId="801" w16cid:durableId="1316255997">
    <w:abstractNumId w:val="925"/>
  </w:num>
  <w:num w:numId="802" w16cid:durableId="15422672">
    <w:abstractNumId w:val="155"/>
  </w:num>
  <w:num w:numId="803" w16cid:durableId="962929918">
    <w:abstractNumId w:val="795"/>
  </w:num>
  <w:num w:numId="804" w16cid:durableId="1979647260">
    <w:abstractNumId w:val="206"/>
  </w:num>
  <w:num w:numId="805" w16cid:durableId="193005985">
    <w:abstractNumId w:val="566"/>
  </w:num>
  <w:num w:numId="806" w16cid:durableId="1742748101">
    <w:abstractNumId w:val="565"/>
  </w:num>
  <w:num w:numId="807" w16cid:durableId="565805042">
    <w:abstractNumId w:val="768"/>
  </w:num>
  <w:num w:numId="808" w16cid:durableId="1346640023">
    <w:abstractNumId w:val="988"/>
  </w:num>
  <w:num w:numId="809" w16cid:durableId="747069387">
    <w:abstractNumId w:val="818"/>
  </w:num>
  <w:num w:numId="810" w16cid:durableId="178741442">
    <w:abstractNumId w:val="1005"/>
  </w:num>
  <w:num w:numId="811" w16cid:durableId="713428930">
    <w:abstractNumId w:val="48"/>
  </w:num>
  <w:num w:numId="812" w16cid:durableId="2016420314">
    <w:abstractNumId w:val="1000"/>
  </w:num>
  <w:num w:numId="813" w16cid:durableId="825710892">
    <w:abstractNumId w:val="493"/>
  </w:num>
  <w:num w:numId="814" w16cid:durableId="1875725895">
    <w:abstractNumId w:val="422"/>
  </w:num>
  <w:num w:numId="815" w16cid:durableId="1743327835">
    <w:abstractNumId w:val="920"/>
  </w:num>
  <w:num w:numId="816" w16cid:durableId="98375016">
    <w:abstractNumId w:val="840"/>
  </w:num>
  <w:num w:numId="817" w16cid:durableId="1231233565">
    <w:abstractNumId w:val="711"/>
  </w:num>
  <w:num w:numId="818" w16cid:durableId="1433741258">
    <w:abstractNumId w:val="136"/>
  </w:num>
  <w:num w:numId="819" w16cid:durableId="664628160">
    <w:abstractNumId w:val="781"/>
  </w:num>
  <w:num w:numId="820" w16cid:durableId="190726197">
    <w:abstractNumId w:val="873"/>
  </w:num>
  <w:num w:numId="821" w16cid:durableId="1939751117">
    <w:abstractNumId w:val="471"/>
  </w:num>
  <w:num w:numId="822" w16cid:durableId="2138179101">
    <w:abstractNumId w:val="359"/>
  </w:num>
  <w:num w:numId="823" w16cid:durableId="1033189375">
    <w:abstractNumId w:val="677"/>
  </w:num>
  <w:num w:numId="824" w16cid:durableId="755055013">
    <w:abstractNumId w:val="125"/>
  </w:num>
  <w:num w:numId="825" w16cid:durableId="971787073">
    <w:abstractNumId w:val="638"/>
  </w:num>
  <w:num w:numId="826" w16cid:durableId="245238030">
    <w:abstractNumId w:val="219"/>
  </w:num>
  <w:num w:numId="827" w16cid:durableId="1851799139">
    <w:abstractNumId w:val="588"/>
  </w:num>
  <w:num w:numId="828" w16cid:durableId="771894666">
    <w:abstractNumId w:val="69"/>
  </w:num>
  <w:num w:numId="829" w16cid:durableId="1719934353">
    <w:abstractNumId w:val="19"/>
  </w:num>
  <w:num w:numId="830" w16cid:durableId="902712398">
    <w:abstractNumId w:val="319"/>
  </w:num>
  <w:num w:numId="831" w16cid:durableId="1198157132">
    <w:abstractNumId w:val="401"/>
  </w:num>
  <w:num w:numId="832" w16cid:durableId="789932505">
    <w:abstractNumId w:val="825"/>
  </w:num>
  <w:num w:numId="833" w16cid:durableId="1587494264">
    <w:abstractNumId w:val="653"/>
  </w:num>
  <w:num w:numId="834" w16cid:durableId="1513185306">
    <w:abstractNumId w:val="59"/>
  </w:num>
  <w:num w:numId="835" w16cid:durableId="939414080">
    <w:abstractNumId w:val="36"/>
  </w:num>
  <w:num w:numId="836" w16cid:durableId="2110615839">
    <w:abstractNumId w:val="505"/>
  </w:num>
  <w:num w:numId="837" w16cid:durableId="1079869215">
    <w:abstractNumId w:val="474"/>
  </w:num>
  <w:num w:numId="838" w16cid:durableId="1478644939">
    <w:abstractNumId w:val="237"/>
  </w:num>
  <w:num w:numId="839" w16cid:durableId="133061760">
    <w:abstractNumId w:val="944"/>
  </w:num>
  <w:num w:numId="840" w16cid:durableId="456680204">
    <w:abstractNumId w:val="613"/>
  </w:num>
  <w:num w:numId="841" w16cid:durableId="1955020760">
    <w:abstractNumId w:val="350"/>
  </w:num>
  <w:num w:numId="842" w16cid:durableId="1392465062">
    <w:abstractNumId w:val="776"/>
  </w:num>
  <w:num w:numId="843" w16cid:durableId="1267687622">
    <w:abstractNumId w:val="232"/>
  </w:num>
  <w:num w:numId="844" w16cid:durableId="576280872">
    <w:abstractNumId w:val="859"/>
  </w:num>
  <w:num w:numId="845" w16cid:durableId="537359729">
    <w:abstractNumId w:val="685"/>
  </w:num>
  <w:num w:numId="846" w16cid:durableId="1915776708">
    <w:abstractNumId w:val="209"/>
  </w:num>
  <w:num w:numId="847" w16cid:durableId="1929078173">
    <w:abstractNumId w:val="285"/>
  </w:num>
  <w:num w:numId="848" w16cid:durableId="1531840357">
    <w:abstractNumId w:val="302"/>
  </w:num>
  <w:num w:numId="849" w16cid:durableId="370692989">
    <w:abstractNumId w:val="805"/>
  </w:num>
  <w:num w:numId="850" w16cid:durableId="502476410">
    <w:abstractNumId w:val="724"/>
  </w:num>
  <w:num w:numId="851" w16cid:durableId="883909315">
    <w:abstractNumId w:val="589"/>
  </w:num>
  <w:num w:numId="852" w16cid:durableId="1750616903">
    <w:abstractNumId w:val="424"/>
  </w:num>
  <w:num w:numId="853" w16cid:durableId="1658800789">
    <w:abstractNumId w:val="766"/>
  </w:num>
  <w:num w:numId="854" w16cid:durableId="146016013">
    <w:abstractNumId w:val="504"/>
  </w:num>
  <w:num w:numId="855" w16cid:durableId="1628049477">
    <w:abstractNumId w:val="83"/>
  </w:num>
  <w:num w:numId="856" w16cid:durableId="525483194">
    <w:abstractNumId w:val="297"/>
  </w:num>
  <w:num w:numId="857" w16cid:durableId="1814593357">
    <w:abstractNumId w:val="332"/>
  </w:num>
  <w:num w:numId="858" w16cid:durableId="1053384606">
    <w:abstractNumId w:val="234"/>
  </w:num>
  <w:num w:numId="859" w16cid:durableId="1139300803">
    <w:abstractNumId w:val="27"/>
  </w:num>
  <w:num w:numId="860" w16cid:durableId="643706674">
    <w:abstractNumId w:val="135"/>
  </w:num>
  <w:num w:numId="861" w16cid:durableId="1886478958">
    <w:abstractNumId w:val="800"/>
  </w:num>
  <w:num w:numId="862" w16cid:durableId="1764690793">
    <w:abstractNumId w:val="690"/>
  </w:num>
  <w:num w:numId="863" w16cid:durableId="1262565597">
    <w:abstractNumId w:val="937"/>
  </w:num>
  <w:num w:numId="864" w16cid:durableId="589314798">
    <w:abstractNumId w:val="190"/>
  </w:num>
  <w:num w:numId="865" w16cid:durableId="1734816847">
    <w:abstractNumId w:val="9"/>
  </w:num>
  <w:num w:numId="866" w16cid:durableId="2035887636">
    <w:abstractNumId w:val="652"/>
  </w:num>
  <w:num w:numId="867" w16cid:durableId="909660834">
    <w:abstractNumId w:val="383"/>
  </w:num>
  <w:num w:numId="868" w16cid:durableId="236017554">
    <w:abstractNumId w:val="765"/>
  </w:num>
  <w:num w:numId="869" w16cid:durableId="516891250">
    <w:abstractNumId w:val="933"/>
  </w:num>
  <w:num w:numId="870" w16cid:durableId="469589678">
    <w:abstractNumId w:val="906"/>
  </w:num>
  <w:num w:numId="871" w16cid:durableId="54933909">
    <w:abstractNumId w:val="112"/>
  </w:num>
  <w:num w:numId="872" w16cid:durableId="1965692349">
    <w:abstractNumId w:val="246"/>
  </w:num>
  <w:num w:numId="873" w16cid:durableId="1298292086">
    <w:abstractNumId w:val="946"/>
  </w:num>
  <w:num w:numId="874" w16cid:durableId="1538348050">
    <w:abstractNumId w:val="105"/>
  </w:num>
  <w:num w:numId="875" w16cid:durableId="438912055">
    <w:abstractNumId w:val="33"/>
  </w:num>
  <w:num w:numId="876" w16cid:durableId="568348951">
    <w:abstractNumId w:val="339"/>
  </w:num>
  <w:num w:numId="877" w16cid:durableId="322784852">
    <w:abstractNumId w:val="624"/>
  </w:num>
  <w:num w:numId="878" w16cid:durableId="1036352697">
    <w:abstractNumId w:val="385"/>
  </w:num>
  <w:num w:numId="879" w16cid:durableId="629479274">
    <w:abstractNumId w:val="839"/>
  </w:num>
  <w:num w:numId="880" w16cid:durableId="810712156">
    <w:abstractNumId w:val="375"/>
  </w:num>
  <w:num w:numId="881" w16cid:durableId="1576822972">
    <w:abstractNumId w:val="128"/>
  </w:num>
  <w:num w:numId="882" w16cid:durableId="1624730604">
    <w:abstractNumId w:val="236"/>
  </w:num>
  <w:num w:numId="883" w16cid:durableId="2008508854">
    <w:abstractNumId w:val="415"/>
  </w:num>
  <w:num w:numId="884" w16cid:durableId="1794054707">
    <w:abstractNumId w:val="962"/>
  </w:num>
  <w:num w:numId="885" w16cid:durableId="1690639793">
    <w:abstractNumId w:val="481"/>
  </w:num>
  <w:num w:numId="886" w16cid:durableId="1562785350">
    <w:abstractNumId w:val="362"/>
  </w:num>
  <w:num w:numId="887" w16cid:durableId="1134370801">
    <w:abstractNumId w:val="173"/>
  </w:num>
  <w:num w:numId="888" w16cid:durableId="691341163">
    <w:abstractNumId w:val="535"/>
  </w:num>
  <w:num w:numId="889" w16cid:durableId="749621096">
    <w:abstractNumId w:val="370"/>
  </w:num>
  <w:num w:numId="890" w16cid:durableId="43799410">
    <w:abstractNumId w:val="870"/>
  </w:num>
  <w:num w:numId="891" w16cid:durableId="264189470">
    <w:abstractNumId w:val="600"/>
  </w:num>
  <w:num w:numId="892" w16cid:durableId="951980945">
    <w:abstractNumId w:val="278"/>
  </w:num>
  <w:num w:numId="893" w16cid:durableId="1574704189">
    <w:abstractNumId w:val="25"/>
  </w:num>
  <w:num w:numId="894" w16cid:durableId="1926111960">
    <w:abstractNumId w:val="590"/>
  </w:num>
  <w:num w:numId="895" w16cid:durableId="1905871943">
    <w:abstractNumId w:val="790"/>
  </w:num>
  <w:num w:numId="896" w16cid:durableId="119884437">
    <w:abstractNumId w:val="696"/>
  </w:num>
  <w:num w:numId="897" w16cid:durableId="566457489">
    <w:abstractNumId w:val="627"/>
  </w:num>
  <w:num w:numId="898" w16cid:durableId="1117718548">
    <w:abstractNumId w:val="848"/>
  </w:num>
  <w:num w:numId="899" w16cid:durableId="1602224863">
    <w:abstractNumId w:val="344"/>
  </w:num>
  <w:num w:numId="900" w16cid:durableId="487870195">
    <w:abstractNumId w:val="86"/>
  </w:num>
  <w:num w:numId="901" w16cid:durableId="2049993039">
    <w:abstractNumId w:val="223"/>
  </w:num>
  <w:num w:numId="902" w16cid:durableId="1632709939">
    <w:abstractNumId w:val="208"/>
  </w:num>
  <w:num w:numId="903" w16cid:durableId="562563925">
    <w:abstractNumId w:val="542"/>
  </w:num>
  <w:num w:numId="904" w16cid:durableId="889615648">
    <w:abstractNumId w:val="325"/>
  </w:num>
  <w:num w:numId="905" w16cid:durableId="1745834990">
    <w:abstractNumId w:val="169"/>
  </w:num>
  <w:num w:numId="906" w16cid:durableId="1823541342">
    <w:abstractNumId w:val="757"/>
  </w:num>
  <w:num w:numId="907" w16cid:durableId="1125345771">
    <w:abstractNumId w:val="936"/>
  </w:num>
  <w:num w:numId="908" w16cid:durableId="1382635446">
    <w:abstractNumId w:val="548"/>
  </w:num>
  <w:num w:numId="909" w16cid:durableId="437986992">
    <w:abstractNumId w:val="785"/>
  </w:num>
  <w:num w:numId="910" w16cid:durableId="2122795591">
    <w:abstractNumId w:val="654"/>
  </w:num>
  <w:num w:numId="911" w16cid:durableId="2101556972">
    <w:abstractNumId w:val="324"/>
  </w:num>
  <w:num w:numId="912" w16cid:durableId="158157611">
    <w:abstractNumId w:val="939"/>
  </w:num>
  <w:num w:numId="913" w16cid:durableId="1852793185">
    <w:abstractNumId w:val="143"/>
  </w:num>
  <w:num w:numId="914" w16cid:durableId="89207173">
    <w:abstractNumId w:val="990"/>
  </w:num>
  <w:num w:numId="915" w16cid:durableId="185562950">
    <w:abstractNumId w:val="400"/>
  </w:num>
  <w:num w:numId="916" w16cid:durableId="782192322">
    <w:abstractNumId w:val="758"/>
  </w:num>
  <w:num w:numId="917" w16cid:durableId="1982614874">
    <w:abstractNumId w:val="775"/>
  </w:num>
  <w:num w:numId="918" w16cid:durableId="1044402773">
    <w:abstractNumId w:val="197"/>
  </w:num>
  <w:num w:numId="919" w16cid:durableId="834028304">
    <w:abstractNumId w:val="485"/>
  </w:num>
  <w:num w:numId="920" w16cid:durableId="129178098">
    <w:abstractNumId w:val="421"/>
  </w:num>
  <w:num w:numId="921" w16cid:durableId="216284075">
    <w:abstractNumId w:val="258"/>
  </w:num>
  <w:num w:numId="922" w16cid:durableId="1106466223">
    <w:abstractNumId w:val="669"/>
  </w:num>
  <w:num w:numId="923" w16cid:durableId="634139896">
    <w:abstractNumId w:val="756"/>
  </w:num>
  <w:num w:numId="924" w16cid:durableId="1989019016">
    <w:abstractNumId w:val="360"/>
  </w:num>
  <w:num w:numId="925" w16cid:durableId="483013273">
    <w:abstractNumId w:val="463"/>
  </w:num>
  <w:num w:numId="926" w16cid:durableId="1644847878">
    <w:abstractNumId w:val="573"/>
  </w:num>
  <w:num w:numId="927" w16cid:durableId="1092241052">
    <w:abstractNumId w:val="275"/>
  </w:num>
  <w:num w:numId="928" w16cid:durableId="403141054">
    <w:abstractNumId w:val="780"/>
  </w:num>
  <w:num w:numId="929" w16cid:durableId="1056395540">
    <w:abstractNumId w:val="127"/>
  </w:num>
  <w:num w:numId="930" w16cid:durableId="504170401">
    <w:abstractNumId w:val="54"/>
  </w:num>
  <w:num w:numId="931" w16cid:durableId="1389569564">
    <w:abstractNumId w:val="580"/>
  </w:num>
  <w:num w:numId="932" w16cid:durableId="1769306891">
    <w:abstractNumId w:val="529"/>
  </w:num>
  <w:num w:numId="933" w16cid:durableId="1345477845">
    <w:abstractNumId w:val="394"/>
  </w:num>
  <w:num w:numId="934" w16cid:durableId="1992905762">
    <w:abstractNumId w:val="210"/>
  </w:num>
  <w:num w:numId="935" w16cid:durableId="1635868717">
    <w:abstractNumId w:val="251"/>
  </w:num>
  <w:num w:numId="936" w16cid:durableId="1494448763">
    <w:abstractNumId w:val="514"/>
  </w:num>
  <w:num w:numId="937" w16cid:durableId="912543051">
    <w:abstractNumId w:val="37"/>
  </w:num>
  <w:num w:numId="938" w16cid:durableId="1051348012">
    <w:abstractNumId w:val="810"/>
  </w:num>
  <w:num w:numId="939" w16cid:durableId="1983339780">
    <w:abstractNumId w:val="1008"/>
  </w:num>
  <w:num w:numId="940" w16cid:durableId="348528979">
    <w:abstractNumId w:val="168"/>
  </w:num>
  <w:num w:numId="941" w16cid:durableId="1287851250">
    <w:abstractNumId w:val="161"/>
  </w:num>
  <w:num w:numId="942" w16cid:durableId="1956671899">
    <w:abstractNumId w:val="295"/>
  </w:num>
  <w:num w:numId="943" w16cid:durableId="1562445115">
    <w:abstractNumId w:val="731"/>
  </w:num>
  <w:num w:numId="944" w16cid:durableId="1836339328">
    <w:abstractNumId w:val="402"/>
  </w:num>
  <w:num w:numId="945" w16cid:durableId="151682125">
    <w:abstractNumId w:val="855"/>
  </w:num>
  <w:num w:numId="946" w16cid:durableId="1979798689">
    <w:abstractNumId w:val="191"/>
  </w:num>
  <w:num w:numId="947" w16cid:durableId="122846029">
    <w:abstractNumId w:val="577"/>
  </w:num>
  <w:num w:numId="948" w16cid:durableId="1120958516">
    <w:abstractNumId w:val="66"/>
  </w:num>
  <w:num w:numId="949" w16cid:durableId="1961180544">
    <w:abstractNumId w:val="815"/>
  </w:num>
  <w:num w:numId="950" w16cid:durableId="2102994256">
    <w:abstractNumId w:val="645"/>
  </w:num>
  <w:num w:numId="951" w16cid:durableId="1886092975">
    <w:abstractNumId w:val="787"/>
  </w:num>
  <w:num w:numId="952" w16cid:durableId="1499299181">
    <w:abstractNumId w:val="371"/>
  </w:num>
  <w:num w:numId="953" w16cid:durableId="143394952">
    <w:abstractNumId w:val="501"/>
  </w:num>
  <w:num w:numId="954" w16cid:durableId="1487822859">
    <w:abstractNumId w:val="177"/>
  </w:num>
  <w:num w:numId="955" w16cid:durableId="1430735648">
    <w:abstractNumId w:val="596"/>
  </w:num>
  <w:num w:numId="956" w16cid:durableId="777144096">
    <w:abstractNumId w:val="462"/>
  </w:num>
  <w:num w:numId="957" w16cid:durableId="274404825">
    <w:abstractNumId w:val="679"/>
  </w:num>
  <w:num w:numId="958" w16cid:durableId="1134560579">
    <w:abstractNumId w:val="909"/>
  </w:num>
  <w:num w:numId="959" w16cid:durableId="1041398233">
    <w:abstractNumId w:val="336"/>
  </w:num>
  <w:num w:numId="960" w16cid:durableId="1411003120">
    <w:abstractNumId w:val="533"/>
  </w:num>
  <w:num w:numId="961" w16cid:durableId="100684315">
    <w:abstractNumId w:val="970"/>
  </w:num>
  <w:num w:numId="962" w16cid:durableId="602422391">
    <w:abstractNumId w:val="720"/>
  </w:num>
  <w:num w:numId="963" w16cid:durableId="1416898591">
    <w:abstractNumId w:val="407"/>
  </w:num>
  <w:num w:numId="964" w16cid:durableId="1488979542">
    <w:abstractNumId w:val="475"/>
  </w:num>
  <w:num w:numId="965" w16cid:durableId="1287589071">
    <w:abstractNumId w:val="836"/>
  </w:num>
  <w:num w:numId="966" w16cid:durableId="1929582863">
    <w:abstractNumId w:val="416"/>
  </w:num>
  <w:num w:numId="967" w16cid:durableId="1637757185">
    <w:abstractNumId w:val="153"/>
  </w:num>
  <w:num w:numId="968" w16cid:durableId="1585190689">
    <w:abstractNumId w:val="701"/>
  </w:num>
  <w:num w:numId="969" w16cid:durableId="2009748644">
    <w:abstractNumId w:val="700"/>
  </w:num>
  <w:num w:numId="970" w16cid:durableId="529807246">
    <w:abstractNumId w:val="610"/>
  </w:num>
  <w:num w:numId="971" w16cid:durableId="997074911">
    <w:abstractNumId w:val="247"/>
  </w:num>
  <w:num w:numId="972" w16cid:durableId="1656641830">
    <w:abstractNumId w:val="215"/>
  </w:num>
  <w:num w:numId="973" w16cid:durableId="698702931">
    <w:abstractNumId w:val="924"/>
  </w:num>
  <w:num w:numId="974" w16cid:durableId="1175192033">
    <w:abstractNumId w:val="656"/>
  </w:num>
  <w:num w:numId="975" w16cid:durableId="1981840276">
    <w:abstractNumId w:val="697"/>
  </w:num>
  <w:num w:numId="976" w16cid:durableId="1231699550">
    <w:abstractNumId w:val="814"/>
  </w:num>
  <w:num w:numId="977" w16cid:durableId="1444421462">
    <w:abstractNumId w:val="465"/>
  </w:num>
  <w:num w:numId="978" w16cid:durableId="853225853">
    <w:abstractNumId w:val="702"/>
  </w:num>
  <w:num w:numId="979" w16cid:durableId="935483728">
    <w:abstractNumId w:val="822"/>
  </w:num>
  <w:num w:numId="980" w16cid:durableId="90786082">
    <w:abstractNumId w:val="666"/>
  </w:num>
  <w:num w:numId="981" w16cid:durableId="245770477">
    <w:abstractNumId w:val="356"/>
  </w:num>
  <w:num w:numId="982" w16cid:durableId="1428431012">
    <w:abstractNumId w:val="943"/>
  </w:num>
  <w:num w:numId="983" w16cid:durableId="1235892545">
    <w:abstractNumId w:val="605"/>
  </w:num>
  <w:num w:numId="984" w16cid:durableId="2124373257">
    <w:abstractNumId w:val="598"/>
  </w:num>
  <w:num w:numId="985" w16cid:durableId="1711756457">
    <w:abstractNumId w:val="70"/>
  </w:num>
  <w:num w:numId="986" w16cid:durableId="850264618">
    <w:abstractNumId w:val="97"/>
  </w:num>
  <w:num w:numId="987" w16cid:durableId="1141341454">
    <w:abstractNumId w:val="440"/>
  </w:num>
  <w:num w:numId="988" w16cid:durableId="386687766">
    <w:abstractNumId w:val="563"/>
  </w:num>
  <w:num w:numId="989" w16cid:durableId="716271928">
    <w:abstractNumId w:val="204"/>
  </w:num>
  <w:num w:numId="990" w16cid:durableId="827406197">
    <w:abstractNumId w:val="849"/>
  </w:num>
  <w:num w:numId="991" w16cid:durableId="44456860">
    <w:abstractNumId w:val="347"/>
  </w:num>
  <w:num w:numId="992" w16cid:durableId="1591425666">
    <w:abstractNumId w:val="466"/>
  </w:num>
  <w:num w:numId="993" w16cid:durableId="94860626">
    <w:abstractNumId w:val="55"/>
  </w:num>
  <w:num w:numId="994" w16cid:durableId="122189971">
    <w:abstractNumId w:val="945"/>
  </w:num>
  <w:num w:numId="995" w16cid:durableId="547032119">
    <w:abstractNumId w:val="802"/>
  </w:num>
  <w:num w:numId="996" w16cid:durableId="1351179229">
    <w:abstractNumId w:val="531"/>
  </w:num>
  <w:num w:numId="997" w16cid:durableId="972439665">
    <w:abstractNumId w:val="958"/>
  </w:num>
  <w:num w:numId="998" w16cid:durableId="2111658479">
    <w:abstractNumId w:val="643"/>
  </w:num>
  <w:num w:numId="999" w16cid:durableId="1164513557">
    <w:abstractNumId w:val="149"/>
  </w:num>
  <w:num w:numId="1000" w16cid:durableId="1295984318">
    <w:abstractNumId w:val="144"/>
  </w:num>
  <w:num w:numId="1001" w16cid:durableId="1994530962">
    <w:abstractNumId w:val="663"/>
  </w:num>
  <w:num w:numId="1002" w16cid:durableId="887305038">
    <w:abstractNumId w:val="331"/>
  </w:num>
  <w:num w:numId="1003" w16cid:durableId="1814447293">
    <w:abstractNumId w:val="451"/>
  </w:num>
  <w:num w:numId="1004" w16cid:durableId="58140209">
    <w:abstractNumId w:val="85"/>
  </w:num>
  <w:num w:numId="1005" w16cid:durableId="401413670">
    <w:abstractNumId w:val="595"/>
  </w:num>
  <w:num w:numId="1006" w16cid:durableId="1620212445">
    <w:abstractNumId w:val="901"/>
  </w:num>
  <w:num w:numId="1007" w16cid:durableId="713191301">
    <w:abstractNumId w:val="609"/>
  </w:num>
  <w:num w:numId="1008" w16cid:durableId="1237059395">
    <w:abstractNumId w:val="100"/>
  </w:num>
  <w:num w:numId="1009" w16cid:durableId="564871765">
    <w:abstractNumId w:val="667"/>
  </w:num>
  <w:num w:numId="1010" w16cid:durableId="259027031">
    <w:abstractNumId w:val="672"/>
  </w:num>
  <w:num w:numId="1011" w16cid:durableId="788889203">
    <w:abstractNumId w:val="131"/>
  </w:num>
  <w:num w:numId="1012" w16cid:durableId="1903833539">
    <w:abstractNumId w:val="552"/>
  </w:num>
  <w:numIdMacAtCleanup w:val="10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B5A"/>
    <w:rsid w:val="002A7807"/>
    <w:rsid w:val="002B7B5A"/>
    <w:rsid w:val="006244E7"/>
    <w:rsid w:val="00A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7E27"/>
  <w15:docId w15:val="{57E5486D-1A01-4A17-96B8-F67DD3C8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7" w:line="271" w:lineRule="auto"/>
      <w:ind w:left="690" w:hanging="10"/>
      <w:jc w:val="both"/>
    </w:pPr>
    <w:rPr>
      <w:rFonts w:ascii="Times New Roman" w:eastAsia="Times New Roman" w:hAnsi="Times New Roman" w:cs="Times New Roman"/>
      <w:color w:val="181717"/>
      <w:sz w:val="25"/>
    </w:rPr>
  </w:style>
  <w:style w:type="paragraph" w:styleId="Heading1">
    <w:name w:val="heading 1"/>
    <w:next w:val="Normal"/>
    <w:link w:val="Heading1Char"/>
    <w:uiPriority w:val="9"/>
    <w:qFormat/>
    <w:pPr>
      <w:keepNext/>
      <w:keepLines/>
      <w:spacing w:after="127" w:line="247" w:lineRule="auto"/>
      <w:ind w:left="123" w:hanging="10"/>
      <w:outlineLvl w:val="0"/>
    </w:pPr>
    <w:rPr>
      <w:rFonts w:ascii="Calibri" w:eastAsia="Calibri" w:hAnsi="Calibri" w:cs="Calibri"/>
      <w:b/>
      <w:color w:val="575787"/>
      <w:sz w:val="30"/>
    </w:rPr>
  </w:style>
  <w:style w:type="paragraph" w:styleId="Heading2">
    <w:name w:val="heading 2"/>
    <w:next w:val="Normal"/>
    <w:link w:val="Heading2Char"/>
    <w:uiPriority w:val="9"/>
    <w:unhideWhenUsed/>
    <w:qFormat/>
    <w:pPr>
      <w:keepNext/>
      <w:keepLines/>
      <w:spacing w:after="147" w:line="259" w:lineRule="auto"/>
      <w:ind w:left="126" w:hanging="10"/>
      <w:outlineLvl w:val="1"/>
    </w:pPr>
    <w:rPr>
      <w:rFonts w:ascii="Calibri" w:eastAsia="Calibri" w:hAnsi="Calibri" w:cs="Calibri"/>
      <w:b/>
      <w:color w:val="772867"/>
      <w:sz w:val="26"/>
    </w:rPr>
  </w:style>
  <w:style w:type="paragraph" w:styleId="Heading3">
    <w:name w:val="heading 3"/>
    <w:next w:val="Normal"/>
    <w:link w:val="Heading3Char"/>
    <w:uiPriority w:val="9"/>
    <w:unhideWhenUsed/>
    <w:qFormat/>
    <w:pPr>
      <w:keepNext/>
      <w:keepLines/>
      <w:spacing w:after="147" w:line="259" w:lineRule="auto"/>
      <w:ind w:left="126" w:hanging="10"/>
      <w:outlineLvl w:val="2"/>
    </w:pPr>
    <w:rPr>
      <w:rFonts w:ascii="Calibri" w:eastAsia="Calibri" w:hAnsi="Calibri" w:cs="Calibri"/>
      <w:b/>
      <w:color w:val="772867"/>
      <w:sz w:val="26"/>
    </w:rPr>
  </w:style>
  <w:style w:type="paragraph" w:styleId="Heading4">
    <w:name w:val="heading 4"/>
    <w:next w:val="Normal"/>
    <w:link w:val="Heading4Char"/>
    <w:uiPriority w:val="9"/>
    <w:unhideWhenUsed/>
    <w:qFormat/>
    <w:pPr>
      <w:keepNext/>
      <w:keepLines/>
      <w:spacing w:after="147" w:line="259" w:lineRule="auto"/>
      <w:ind w:left="126" w:hanging="10"/>
      <w:outlineLvl w:val="3"/>
    </w:pPr>
    <w:rPr>
      <w:rFonts w:ascii="Calibri" w:eastAsia="Calibri" w:hAnsi="Calibri" w:cs="Calibri"/>
      <w:b/>
      <w:color w:val="772867"/>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772867"/>
      <w:sz w:val="26"/>
    </w:rPr>
  </w:style>
  <w:style w:type="character" w:customStyle="1" w:styleId="Heading3Char">
    <w:name w:val="Heading 3 Char"/>
    <w:link w:val="Heading3"/>
    <w:rPr>
      <w:rFonts w:ascii="Calibri" w:eastAsia="Calibri" w:hAnsi="Calibri" w:cs="Calibri"/>
      <w:b/>
      <w:color w:val="772867"/>
      <w:sz w:val="26"/>
    </w:rPr>
  </w:style>
  <w:style w:type="character" w:customStyle="1" w:styleId="Heading4Char">
    <w:name w:val="Heading 4 Char"/>
    <w:link w:val="Heading4"/>
    <w:rPr>
      <w:rFonts w:ascii="Calibri" w:eastAsia="Calibri" w:hAnsi="Calibri" w:cs="Calibri"/>
      <w:b/>
      <w:color w:val="772867"/>
      <w:sz w:val="26"/>
    </w:rPr>
  </w:style>
  <w:style w:type="character" w:customStyle="1" w:styleId="Heading1Char">
    <w:name w:val="Heading 1 Char"/>
    <w:link w:val="Heading1"/>
    <w:rPr>
      <w:rFonts w:ascii="Calibri" w:eastAsia="Calibri" w:hAnsi="Calibri" w:cs="Calibri"/>
      <w:b/>
      <w:color w:val="575787"/>
      <w:sz w:val="3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5.jpg"/><Relationship Id="rId299" Type="http://schemas.openxmlformats.org/officeDocument/2006/relationships/header" Target="header26.xml"/><Relationship Id="rId63" Type="http://schemas.openxmlformats.org/officeDocument/2006/relationships/image" Target="media/image128.png"/><Relationship Id="rId84" Type="http://schemas.openxmlformats.org/officeDocument/2006/relationships/footer" Target="footer2.xml"/><Relationship Id="rId138" Type="http://schemas.openxmlformats.org/officeDocument/2006/relationships/header" Target="header15.xml"/><Relationship Id="rId159" Type="http://schemas.openxmlformats.org/officeDocument/2006/relationships/image" Target="media/image51.jpg"/><Relationship Id="rId170" Type="http://schemas.openxmlformats.org/officeDocument/2006/relationships/image" Target="media/image59.jpg"/><Relationship Id="rId191" Type="http://schemas.openxmlformats.org/officeDocument/2006/relationships/image" Target="media/image76.jpg"/><Relationship Id="rId205" Type="http://schemas.openxmlformats.org/officeDocument/2006/relationships/image" Target="media/image87.jpg"/><Relationship Id="rId226" Type="http://schemas.openxmlformats.org/officeDocument/2006/relationships/image" Target="media/image99.png"/><Relationship Id="rId247" Type="http://schemas.openxmlformats.org/officeDocument/2006/relationships/image" Target="media/image112.jpg"/><Relationship Id="rId107" Type="http://schemas.openxmlformats.org/officeDocument/2006/relationships/image" Target="media/image200.jpg"/><Relationship Id="rId268" Type="http://schemas.openxmlformats.org/officeDocument/2006/relationships/header" Target="header24.xml"/><Relationship Id="rId289" Type="http://schemas.openxmlformats.org/officeDocument/2006/relationships/image" Target="media/image138.png"/><Relationship Id="rId74" Type="http://schemas.openxmlformats.org/officeDocument/2006/relationships/image" Target="media/image17.jpg"/><Relationship Id="rId128" Type="http://schemas.openxmlformats.org/officeDocument/2006/relationships/image" Target="media/image40.jpg"/><Relationship Id="rId149" Type="http://schemas.openxmlformats.org/officeDocument/2006/relationships/header" Target="header20.xml"/><Relationship Id="rId5" Type="http://schemas.openxmlformats.org/officeDocument/2006/relationships/footnotes" Target="footnotes.xml"/><Relationship Id="rId95" Type="http://schemas.openxmlformats.org/officeDocument/2006/relationships/image" Target="media/image24.jpg"/><Relationship Id="rId160" Type="http://schemas.openxmlformats.org/officeDocument/2006/relationships/image" Target="media/image380.jpg"/><Relationship Id="rId181" Type="http://schemas.openxmlformats.org/officeDocument/2006/relationships/image" Target="media/image141.png"/><Relationship Id="rId216" Type="http://schemas.openxmlformats.org/officeDocument/2006/relationships/image" Target="media/image710.jpg"/><Relationship Id="rId237" Type="http://schemas.openxmlformats.org/officeDocument/2006/relationships/image" Target="media/image106.png"/><Relationship Id="rId258" Type="http://schemas.openxmlformats.org/officeDocument/2006/relationships/image" Target="media/image119.jpg"/><Relationship Id="rId279" Type="http://schemas.openxmlformats.org/officeDocument/2006/relationships/image" Target="media/image133.jpg"/><Relationship Id="rId64" Type="http://schemas.openxmlformats.org/officeDocument/2006/relationships/image" Target="media/image7.png"/><Relationship Id="rId118" Type="http://schemas.openxmlformats.org/officeDocument/2006/relationships/header" Target="header10.xml"/><Relationship Id="rId139" Type="http://schemas.openxmlformats.org/officeDocument/2006/relationships/footer" Target="footer15.xml"/><Relationship Id="rId290" Type="http://schemas.openxmlformats.org/officeDocument/2006/relationships/image" Target="media/image139.jpg"/><Relationship Id="rId304" Type="http://schemas.openxmlformats.org/officeDocument/2006/relationships/fontTable" Target="fontTable.xml"/><Relationship Id="rId85" Type="http://schemas.openxmlformats.org/officeDocument/2006/relationships/header" Target="header3.xml"/><Relationship Id="rId150" Type="http://schemas.openxmlformats.org/officeDocument/2006/relationships/footer" Target="footer19.xml"/><Relationship Id="rId171" Type="http://schemas.openxmlformats.org/officeDocument/2006/relationships/image" Target="media/image60.png"/><Relationship Id="rId192" Type="http://schemas.openxmlformats.org/officeDocument/2006/relationships/image" Target="media/image77.jpg"/><Relationship Id="rId206" Type="http://schemas.openxmlformats.org/officeDocument/2006/relationships/image" Target="media/image88.png"/><Relationship Id="rId227" Type="http://schemas.openxmlformats.org/officeDocument/2006/relationships/image" Target="media/image100.jpg"/><Relationship Id="rId248" Type="http://schemas.openxmlformats.org/officeDocument/2006/relationships/image" Target="media/image113.jpg"/><Relationship Id="rId269" Type="http://schemas.openxmlformats.org/officeDocument/2006/relationships/footer" Target="footer24.xml"/><Relationship Id="rId108" Type="http://schemas.openxmlformats.org/officeDocument/2006/relationships/image" Target="media/image32.jpg"/><Relationship Id="rId129" Type="http://schemas.openxmlformats.org/officeDocument/2006/relationships/image" Target="media/image41.jpg"/><Relationship Id="rId280" Type="http://schemas.openxmlformats.org/officeDocument/2006/relationships/image" Target="media/image1100.jpg"/><Relationship Id="rId75" Type="http://schemas.openxmlformats.org/officeDocument/2006/relationships/image" Target="media/image18.jpg"/><Relationship Id="rId96" Type="http://schemas.openxmlformats.org/officeDocument/2006/relationships/image" Target="media/image25.jpg"/><Relationship Id="rId140" Type="http://schemas.openxmlformats.org/officeDocument/2006/relationships/header" Target="header16.xml"/><Relationship Id="rId161" Type="http://schemas.openxmlformats.org/officeDocument/2006/relationships/image" Target="media/image390.jpg"/><Relationship Id="rId182" Type="http://schemas.openxmlformats.org/officeDocument/2006/relationships/image" Target="media/image67.png"/><Relationship Id="rId217" Type="http://schemas.openxmlformats.org/officeDocument/2006/relationships/image" Target="media/image720.jpg"/><Relationship Id="rId6" Type="http://schemas.openxmlformats.org/officeDocument/2006/relationships/endnotes" Target="endnotes.xml"/><Relationship Id="rId238" Type="http://schemas.openxmlformats.org/officeDocument/2006/relationships/image" Target="media/image850.jpg"/><Relationship Id="rId259" Type="http://schemas.openxmlformats.org/officeDocument/2006/relationships/image" Target="media/image120.jpg"/><Relationship Id="rId119" Type="http://schemas.openxmlformats.org/officeDocument/2006/relationships/header" Target="header11.xml"/><Relationship Id="rId270" Type="http://schemas.openxmlformats.org/officeDocument/2006/relationships/image" Target="media/image128.jpg"/><Relationship Id="rId291" Type="http://schemas.openxmlformats.org/officeDocument/2006/relationships/image" Target="media/image156.png"/><Relationship Id="rId305" Type="http://schemas.openxmlformats.org/officeDocument/2006/relationships/theme" Target="theme/theme1.xml"/><Relationship Id="rId65" Type="http://schemas.openxmlformats.org/officeDocument/2006/relationships/image" Target="media/image8.png"/><Relationship Id="rId86" Type="http://schemas.openxmlformats.org/officeDocument/2006/relationships/footer" Target="footer3.xml"/><Relationship Id="rId130" Type="http://schemas.openxmlformats.org/officeDocument/2006/relationships/image" Target="media/image42.jpg"/><Relationship Id="rId151" Type="http://schemas.openxmlformats.org/officeDocument/2006/relationships/footer" Target="footer20.xml"/><Relationship Id="rId172" Type="http://schemas.openxmlformats.org/officeDocument/2006/relationships/image" Target="media/image61.png"/><Relationship Id="rId193" Type="http://schemas.openxmlformats.org/officeDocument/2006/relationships/image" Target="media/image78.png"/><Relationship Id="rId207" Type="http://schemas.openxmlformats.org/officeDocument/2006/relationships/image" Target="media/image89.jpg"/><Relationship Id="rId228" Type="http://schemas.openxmlformats.org/officeDocument/2006/relationships/image" Target="media/image152.png"/><Relationship Id="rId249" Type="http://schemas.openxmlformats.org/officeDocument/2006/relationships/image" Target="media/image114.jpg"/><Relationship Id="rId109" Type="http://schemas.openxmlformats.org/officeDocument/2006/relationships/image" Target="media/image33.jpg"/><Relationship Id="rId260" Type="http://schemas.openxmlformats.org/officeDocument/2006/relationships/image" Target="media/image121.jpg"/><Relationship Id="rId281" Type="http://schemas.openxmlformats.org/officeDocument/2006/relationships/image" Target="media/image134.jpg"/><Relationship Id="rId76" Type="http://schemas.openxmlformats.org/officeDocument/2006/relationships/image" Target="media/image19.jpg"/><Relationship Id="rId97" Type="http://schemas.openxmlformats.org/officeDocument/2006/relationships/image" Target="media/image1110.jpg"/><Relationship Id="rId120" Type="http://schemas.openxmlformats.org/officeDocument/2006/relationships/footer" Target="footer10.xml"/><Relationship Id="rId141" Type="http://schemas.openxmlformats.org/officeDocument/2006/relationships/header" Target="header17.xml"/><Relationship Id="rId7" Type="http://schemas.openxmlformats.org/officeDocument/2006/relationships/image" Target="media/image1.jpg"/><Relationship Id="rId162" Type="http://schemas.openxmlformats.org/officeDocument/2006/relationships/image" Target="media/image52.jpg"/><Relationship Id="rId183" Type="http://schemas.openxmlformats.org/officeDocument/2006/relationships/image" Target="media/image68.png"/><Relationship Id="rId218" Type="http://schemas.openxmlformats.org/officeDocument/2006/relationships/image" Target="media/image73.jpg"/><Relationship Id="rId239" Type="http://schemas.openxmlformats.org/officeDocument/2006/relationships/image" Target="media/image153.png"/><Relationship Id="rId250" Type="http://schemas.openxmlformats.org/officeDocument/2006/relationships/image" Target="media/image115.jpg"/><Relationship Id="rId271" Type="http://schemas.openxmlformats.org/officeDocument/2006/relationships/image" Target="media/image129.png"/><Relationship Id="rId292" Type="http://schemas.openxmlformats.org/officeDocument/2006/relationships/image" Target="media/image1160.jpg"/><Relationship Id="rId66" Type="http://schemas.openxmlformats.org/officeDocument/2006/relationships/image" Target="media/image9.png"/><Relationship Id="rId87" Type="http://schemas.openxmlformats.org/officeDocument/2006/relationships/header" Target="header4.xml"/><Relationship Id="rId110" Type="http://schemas.openxmlformats.org/officeDocument/2006/relationships/image" Target="media/image34.jpg"/><Relationship Id="rId131" Type="http://schemas.openxmlformats.org/officeDocument/2006/relationships/image" Target="media/image43.jpg"/><Relationship Id="rId152" Type="http://schemas.openxmlformats.org/officeDocument/2006/relationships/header" Target="header21.xml"/><Relationship Id="rId173" Type="http://schemas.openxmlformats.org/officeDocument/2006/relationships/image" Target="media/image62.png"/><Relationship Id="rId194" Type="http://schemas.openxmlformats.org/officeDocument/2006/relationships/image" Target="media/image79.jpg"/><Relationship Id="rId208" Type="http://schemas.openxmlformats.org/officeDocument/2006/relationships/image" Target="media/image67.jpg"/><Relationship Id="rId229" Type="http://schemas.openxmlformats.org/officeDocument/2006/relationships/image" Target="media/image800.jpg"/><Relationship Id="rId240" Type="http://schemas.openxmlformats.org/officeDocument/2006/relationships/image" Target="media/image107.jpg"/><Relationship Id="rId261" Type="http://schemas.openxmlformats.org/officeDocument/2006/relationships/image" Target="media/image125.png"/><Relationship Id="rId56" Type="http://schemas.openxmlformats.org/officeDocument/2006/relationships/image" Target="media/image122.png"/><Relationship Id="rId77" Type="http://schemas.openxmlformats.org/officeDocument/2006/relationships/image" Target="media/image8.jpg"/><Relationship Id="rId100" Type="http://schemas.openxmlformats.org/officeDocument/2006/relationships/image" Target="media/image14.jpg"/><Relationship Id="rId282" Type="http://schemas.openxmlformats.org/officeDocument/2006/relationships/image" Target="media/image1111.jpg"/><Relationship Id="rId8" Type="http://schemas.openxmlformats.org/officeDocument/2006/relationships/image" Target="media/image2.png"/><Relationship Id="rId98" Type="http://schemas.openxmlformats.org/officeDocument/2006/relationships/image" Target="media/image12.jpg"/><Relationship Id="rId121" Type="http://schemas.openxmlformats.org/officeDocument/2006/relationships/footer" Target="footer11.xml"/><Relationship Id="rId142" Type="http://schemas.openxmlformats.org/officeDocument/2006/relationships/footer" Target="footer16.xml"/><Relationship Id="rId163" Type="http://schemas.openxmlformats.org/officeDocument/2006/relationships/image" Target="media/image53.jpg"/><Relationship Id="rId184" Type="http://schemas.openxmlformats.org/officeDocument/2006/relationships/image" Target="media/image69.png"/><Relationship Id="rId219" Type="http://schemas.openxmlformats.org/officeDocument/2006/relationships/image" Target="media/image740.jpg"/><Relationship Id="rId230" Type="http://schemas.openxmlformats.org/officeDocument/2006/relationships/image" Target="media/image101.jpg"/><Relationship Id="rId251" Type="http://schemas.openxmlformats.org/officeDocument/2006/relationships/image" Target="media/image116.jpg"/><Relationship Id="rId67" Type="http://schemas.openxmlformats.org/officeDocument/2006/relationships/image" Target="media/image10.jpg"/><Relationship Id="rId272" Type="http://schemas.openxmlformats.org/officeDocument/2006/relationships/image" Target="media/image1050.jpg"/><Relationship Id="rId293" Type="http://schemas.openxmlformats.org/officeDocument/2006/relationships/image" Target="media/image140.jpg"/><Relationship Id="rId88" Type="http://schemas.openxmlformats.org/officeDocument/2006/relationships/header" Target="header5.xml"/><Relationship Id="rId111" Type="http://schemas.openxmlformats.org/officeDocument/2006/relationships/header" Target="header7.xml"/><Relationship Id="rId132" Type="http://schemas.openxmlformats.org/officeDocument/2006/relationships/image" Target="media/image44.jpg"/><Relationship Id="rId153" Type="http://schemas.openxmlformats.org/officeDocument/2006/relationships/footer" Target="footer21.xml"/><Relationship Id="rId174" Type="http://schemas.openxmlformats.org/officeDocument/2006/relationships/image" Target="media/image63.jpg"/><Relationship Id="rId195" Type="http://schemas.openxmlformats.org/officeDocument/2006/relationships/image" Target="media/image80.jpg"/><Relationship Id="rId209" Type="http://schemas.openxmlformats.org/officeDocument/2006/relationships/image" Target="media/image149.png"/><Relationship Id="rId220" Type="http://schemas.openxmlformats.org/officeDocument/2006/relationships/image" Target="media/image95.jpg"/><Relationship Id="rId241" Type="http://schemas.openxmlformats.org/officeDocument/2006/relationships/image" Target="media/image108.jpg"/><Relationship Id="rId57" Type="http://schemas.openxmlformats.org/officeDocument/2006/relationships/image" Target="media/image3.png"/><Relationship Id="rId262" Type="http://schemas.openxmlformats.org/officeDocument/2006/relationships/image" Target="media/image126.jpg"/><Relationship Id="rId283" Type="http://schemas.openxmlformats.org/officeDocument/2006/relationships/image" Target="media/image135.jpg"/><Relationship Id="rId78" Type="http://schemas.openxmlformats.org/officeDocument/2006/relationships/image" Target="media/image106.jpg"/><Relationship Id="rId99" Type="http://schemas.openxmlformats.org/officeDocument/2006/relationships/image" Target="media/image13.jpg"/><Relationship Id="rId101" Type="http://schemas.openxmlformats.org/officeDocument/2006/relationships/image" Target="media/image26.png"/><Relationship Id="rId122" Type="http://schemas.openxmlformats.org/officeDocument/2006/relationships/header" Target="header12.xml"/><Relationship Id="rId143" Type="http://schemas.openxmlformats.org/officeDocument/2006/relationships/footer" Target="footer17.xml"/><Relationship Id="rId164" Type="http://schemas.openxmlformats.org/officeDocument/2006/relationships/image" Target="media/image410.jpg"/><Relationship Id="rId185" Type="http://schemas.openxmlformats.org/officeDocument/2006/relationships/image" Target="media/image70.jpg"/><Relationship Id="rId210" Type="http://schemas.openxmlformats.org/officeDocument/2006/relationships/image" Target="media/image69.jpg"/><Relationship Id="rId231" Type="http://schemas.openxmlformats.org/officeDocument/2006/relationships/image" Target="media/image102.jpg"/><Relationship Id="rId252" Type="http://schemas.openxmlformats.org/officeDocument/2006/relationships/image" Target="media/image930.jpg"/><Relationship Id="rId273" Type="http://schemas.openxmlformats.org/officeDocument/2006/relationships/image" Target="media/image155.png"/><Relationship Id="rId294" Type="http://schemas.openxmlformats.org/officeDocument/2006/relationships/image" Target="media/image141.jpg"/><Relationship Id="rId68" Type="http://schemas.openxmlformats.org/officeDocument/2006/relationships/image" Target="media/image11.jpg"/><Relationship Id="rId89" Type="http://schemas.openxmlformats.org/officeDocument/2006/relationships/footer" Target="footer4.xml"/><Relationship Id="rId112" Type="http://schemas.openxmlformats.org/officeDocument/2006/relationships/header" Target="header8.xml"/><Relationship Id="rId133" Type="http://schemas.openxmlformats.org/officeDocument/2006/relationships/image" Target="media/image45.jpg"/><Relationship Id="rId154" Type="http://schemas.openxmlformats.org/officeDocument/2006/relationships/image" Target="media/image48.jpg"/><Relationship Id="rId175" Type="http://schemas.openxmlformats.org/officeDocument/2006/relationships/image" Target="media/image64.jpg"/><Relationship Id="rId196" Type="http://schemas.openxmlformats.org/officeDocument/2006/relationships/image" Target="media/image81.png"/><Relationship Id="rId200" Type="http://schemas.openxmlformats.org/officeDocument/2006/relationships/image" Target="media/image85.jpg"/><Relationship Id="rId221" Type="http://schemas.openxmlformats.org/officeDocument/2006/relationships/image" Target="media/image96.jpg"/><Relationship Id="rId242" Type="http://schemas.openxmlformats.org/officeDocument/2006/relationships/image" Target="media/image870.jpg"/><Relationship Id="rId263" Type="http://schemas.openxmlformats.org/officeDocument/2006/relationships/image" Target="media/image127.jpg"/><Relationship Id="rId284" Type="http://schemas.openxmlformats.org/officeDocument/2006/relationships/image" Target="media/image136.jpg"/><Relationship Id="rId58" Type="http://schemas.openxmlformats.org/officeDocument/2006/relationships/image" Target="media/image123.png"/><Relationship Id="rId79" Type="http://schemas.openxmlformats.org/officeDocument/2006/relationships/image" Target="media/image20.jpg"/><Relationship Id="rId102" Type="http://schemas.openxmlformats.org/officeDocument/2006/relationships/image" Target="media/image27.jpg"/><Relationship Id="rId123" Type="http://schemas.openxmlformats.org/officeDocument/2006/relationships/footer" Target="footer12.xml"/><Relationship Id="rId144" Type="http://schemas.openxmlformats.org/officeDocument/2006/relationships/header" Target="header18.xml"/><Relationship Id="rId90" Type="http://schemas.openxmlformats.org/officeDocument/2006/relationships/footer" Target="footer5.xml"/><Relationship Id="rId165" Type="http://schemas.openxmlformats.org/officeDocument/2006/relationships/image" Target="media/image54.jpg"/><Relationship Id="rId186" Type="http://schemas.openxmlformats.org/officeDocument/2006/relationships/image" Target="media/image71.jpg"/><Relationship Id="rId211" Type="http://schemas.openxmlformats.org/officeDocument/2006/relationships/image" Target="media/image90.jpg"/><Relationship Id="rId232" Type="http://schemas.openxmlformats.org/officeDocument/2006/relationships/image" Target="media/image81.jpg"/><Relationship Id="rId253" Type="http://schemas.openxmlformats.org/officeDocument/2006/relationships/image" Target="media/image940.jpg"/><Relationship Id="rId274" Type="http://schemas.openxmlformats.org/officeDocument/2006/relationships/image" Target="media/image130.jpg"/><Relationship Id="rId295" Type="http://schemas.openxmlformats.org/officeDocument/2006/relationships/image" Target="media/image142.jpg"/><Relationship Id="rId69" Type="http://schemas.openxmlformats.org/officeDocument/2006/relationships/image" Target="media/image12.png"/><Relationship Id="rId113" Type="http://schemas.openxmlformats.org/officeDocument/2006/relationships/footer" Target="footer7.xml"/><Relationship Id="rId134" Type="http://schemas.openxmlformats.org/officeDocument/2006/relationships/header" Target="header13.xml"/><Relationship Id="rId80" Type="http://schemas.openxmlformats.org/officeDocument/2006/relationships/image" Target="media/image21.jpg"/><Relationship Id="rId155" Type="http://schemas.openxmlformats.org/officeDocument/2006/relationships/image" Target="media/image49.png"/><Relationship Id="rId176" Type="http://schemas.openxmlformats.org/officeDocument/2006/relationships/image" Target="media/image65.jpg"/><Relationship Id="rId197" Type="http://schemas.openxmlformats.org/officeDocument/2006/relationships/image" Target="media/image82.jpg"/><Relationship Id="rId201" Type="http://schemas.openxmlformats.org/officeDocument/2006/relationships/image" Target="media/image86.jpg"/><Relationship Id="rId222" Type="http://schemas.openxmlformats.org/officeDocument/2006/relationships/image" Target="media/image97.png"/><Relationship Id="rId243" Type="http://schemas.openxmlformats.org/officeDocument/2006/relationships/image" Target="media/image88.jpg"/><Relationship Id="rId264" Type="http://schemas.openxmlformats.org/officeDocument/2006/relationships/header" Target="header22.xml"/><Relationship Id="rId285" Type="http://schemas.openxmlformats.org/officeDocument/2006/relationships/image" Target="media/image137.jpg"/><Relationship Id="rId59" Type="http://schemas.openxmlformats.org/officeDocument/2006/relationships/image" Target="media/image4.png"/><Relationship Id="rId103" Type="http://schemas.openxmlformats.org/officeDocument/2006/relationships/image" Target="media/image28.jpg"/><Relationship Id="rId124" Type="http://schemas.openxmlformats.org/officeDocument/2006/relationships/image" Target="media/image36.jpg"/><Relationship Id="rId70" Type="http://schemas.openxmlformats.org/officeDocument/2006/relationships/image" Target="media/image13.png"/><Relationship Id="rId91" Type="http://schemas.openxmlformats.org/officeDocument/2006/relationships/header" Target="header6.xml"/><Relationship Id="rId145" Type="http://schemas.openxmlformats.org/officeDocument/2006/relationships/footer" Target="footer18.xml"/><Relationship Id="rId166" Type="http://schemas.openxmlformats.org/officeDocument/2006/relationships/image" Target="media/image55.jpg"/><Relationship Id="rId187" Type="http://schemas.openxmlformats.org/officeDocument/2006/relationships/image" Target="media/image72.jpg"/><Relationship Id="rId1" Type="http://schemas.openxmlformats.org/officeDocument/2006/relationships/numbering" Target="numbering.xml"/><Relationship Id="rId212" Type="http://schemas.openxmlformats.org/officeDocument/2006/relationships/image" Target="media/image91.jpg"/><Relationship Id="rId233" Type="http://schemas.openxmlformats.org/officeDocument/2006/relationships/image" Target="media/image820.jpg"/><Relationship Id="rId254" Type="http://schemas.openxmlformats.org/officeDocument/2006/relationships/image" Target="media/image950.jpg"/><Relationship Id="rId114" Type="http://schemas.openxmlformats.org/officeDocument/2006/relationships/footer" Target="footer8.xml"/><Relationship Id="rId275" Type="http://schemas.openxmlformats.org/officeDocument/2006/relationships/image" Target="media/image1070.jpg"/><Relationship Id="rId296" Type="http://schemas.openxmlformats.org/officeDocument/2006/relationships/image" Target="media/image143.jpg"/><Relationship Id="rId300" Type="http://schemas.openxmlformats.org/officeDocument/2006/relationships/footer" Target="footer25.xml"/><Relationship Id="rId60" Type="http://schemas.openxmlformats.org/officeDocument/2006/relationships/image" Target="media/image124.png"/><Relationship Id="rId81" Type="http://schemas.openxmlformats.org/officeDocument/2006/relationships/header" Target="header1.xml"/><Relationship Id="rId135" Type="http://schemas.openxmlformats.org/officeDocument/2006/relationships/header" Target="header14.xml"/><Relationship Id="rId156" Type="http://schemas.openxmlformats.org/officeDocument/2006/relationships/image" Target="media/image360.jpg"/><Relationship Id="rId177" Type="http://schemas.openxmlformats.org/officeDocument/2006/relationships/image" Target="media/image480.jpg"/><Relationship Id="rId198" Type="http://schemas.openxmlformats.org/officeDocument/2006/relationships/image" Target="media/image83.jpg"/><Relationship Id="rId202" Type="http://schemas.openxmlformats.org/officeDocument/2006/relationships/image" Target="media/image148.png"/><Relationship Id="rId223" Type="http://schemas.openxmlformats.org/officeDocument/2006/relationships/image" Target="media/image98.png"/><Relationship Id="rId244" Type="http://schemas.openxmlformats.org/officeDocument/2006/relationships/image" Target="media/image109.jpg"/><Relationship Id="rId265" Type="http://schemas.openxmlformats.org/officeDocument/2006/relationships/header" Target="header23.xml"/><Relationship Id="rId286" Type="http://schemas.openxmlformats.org/officeDocument/2006/relationships/image" Target="media/image1120.jpg"/><Relationship Id="rId104" Type="http://schemas.openxmlformats.org/officeDocument/2006/relationships/image" Target="media/image29.jpg"/><Relationship Id="rId125" Type="http://schemas.openxmlformats.org/officeDocument/2006/relationships/image" Target="media/image37.jpg"/><Relationship Id="rId146" Type="http://schemas.openxmlformats.org/officeDocument/2006/relationships/image" Target="media/image46.png"/><Relationship Id="rId167" Type="http://schemas.openxmlformats.org/officeDocument/2006/relationships/image" Target="media/image56.jpg"/><Relationship Id="rId188" Type="http://schemas.openxmlformats.org/officeDocument/2006/relationships/image" Target="media/image73.png"/><Relationship Id="rId71" Type="http://schemas.openxmlformats.org/officeDocument/2006/relationships/image" Target="media/image14.png"/><Relationship Id="rId92" Type="http://schemas.openxmlformats.org/officeDocument/2006/relationships/footer" Target="footer6.xml"/><Relationship Id="rId213" Type="http://schemas.openxmlformats.org/officeDocument/2006/relationships/image" Target="media/image92.jpg"/><Relationship Id="rId234" Type="http://schemas.openxmlformats.org/officeDocument/2006/relationships/image" Target="media/image103.jpg"/><Relationship Id="rId2" Type="http://schemas.openxmlformats.org/officeDocument/2006/relationships/styles" Target="styles.xml"/><Relationship Id="rId255" Type="http://schemas.openxmlformats.org/officeDocument/2006/relationships/image" Target="media/image960.jpg"/><Relationship Id="rId276" Type="http://schemas.openxmlformats.org/officeDocument/2006/relationships/image" Target="media/image131.jpg"/><Relationship Id="rId297" Type="http://schemas.openxmlformats.org/officeDocument/2006/relationships/image" Target="media/image1200.jpg"/><Relationship Id="rId115" Type="http://schemas.openxmlformats.org/officeDocument/2006/relationships/header" Target="header9.xml"/><Relationship Id="rId136" Type="http://schemas.openxmlformats.org/officeDocument/2006/relationships/footer" Target="footer13.xml"/><Relationship Id="rId157" Type="http://schemas.openxmlformats.org/officeDocument/2006/relationships/image" Target="media/image137.png"/><Relationship Id="rId178" Type="http://schemas.openxmlformats.org/officeDocument/2006/relationships/image" Target="media/image49.jpg"/><Relationship Id="rId301" Type="http://schemas.openxmlformats.org/officeDocument/2006/relationships/footer" Target="footer26.xml"/><Relationship Id="rId61" Type="http://schemas.openxmlformats.org/officeDocument/2006/relationships/image" Target="media/image5.png"/><Relationship Id="rId82" Type="http://schemas.openxmlformats.org/officeDocument/2006/relationships/header" Target="header2.xml"/><Relationship Id="rId199" Type="http://schemas.openxmlformats.org/officeDocument/2006/relationships/image" Target="media/image84.png"/><Relationship Id="rId203" Type="http://schemas.openxmlformats.org/officeDocument/2006/relationships/image" Target="media/image650.jpg"/><Relationship Id="rId224" Type="http://schemas.openxmlformats.org/officeDocument/2006/relationships/image" Target="media/image150.png"/><Relationship Id="rId245" Type="http://schemas.openxmlformats.org/officeDocument/2006/relationships/image" Target="media/image110.jpg"/><Relationship Id="rId266" Type="http://schemas.openxmlformats.org/officeDocument/2006/relationships/footer" Target="footer22.xml"/><Relationship Id="rId287" Type="http://schemas.openxmlformats.org/officeDocument/2006/relationships/image" Target="media/image1130.jpg"/><Relationship Id="rId105" Type="http://schemas.openxmlformats.org/officeDocument/2006/relationships/image" Target="media/image30.jpg"/><Relationship Id="rId126" Type="http://schemas.openxmlformats.org/officeDocument/2006/relationships/image" Target="media/image38.jpg"/><Relationship Id="rId147" Type="http://schemas.openxmlformats.org/officeDocument/2006/relationships/image" Target="media/image47.jpg"/><Relationship Id="rId168" Type="http://schemas.openxmlformats.org/officeDocument/2006/relationships/image" Target="media/image57.jpg"/><Relationship Id="rId72" Type="http://schemas.openxmlformats.org/officeDocument/2006/relationships/image" Target="media/image15.png"/><Relationship Id="rId93" Type="http://schemas.openxmlformats.org/officeDocument/2006/relationships/image" Target="media/image22.jpg"/><Relationship Id="rId189" Type="http://schemas.openxmlformats.org/officeDocument/2006/relationships/image" Target="media/image74.jpg"/><Relationship Id="rId3" Type="http://schemas.openxmlformats.org/officeDocument/2006/relationships/settings" Target="settings.xml"/><Relationship Id="rId214" Type="http://schemas.openxmlformats.org/officeDocument/2006/relationships/image" Target="media/image93.jpg"/><Relationship Id="rId235" Type="http://schemas.openxmlformats.org/officeDocument/2006/relationships/image" Target="media/image104.jpg"/><Relationship Id="rId256" Type="http://schemas.openxmlformats.org/officeDocument/2006/relationships/image" Target="media/image117.jpg"/><Relationship Id="rId277" Type="http://schemas.openxmlformats.org/officeDocument/2006/relationships/image" Target="media/image132.jpg"/><Relationship Id="rId298" Type="http://schemas.openxmlformats.org/officeDocument/2006/relationships/header" Target="header25.xml"/><Relationship Id="rId116" Type="http://schemas.openxmlformats.org/officeDocument/2006/relationships/footer" Target="footer9.xml"/><Relationship Id="rId137" Type="http://schemas.openxmlformats.org/officeDocument/2006/relationships/footer" Target="footer14.xml"/><Relationship Id="rId158" Type="http://schemas.openxmlformats.org/officeDocument/2006/relationships/image" Target="media/image50.jpg"/><Relationship Id="rId302" Type="http://schemas.openxmlformats.org/officeDocument/2006/relationships/header" Target="header27.xml"/><Relationship Id="rId62" Type="http://schemas.openxmlformats.org/officeDocument/2006/relationships/image" Target="media/image6.png"/><Relationship Id="rId83" Type="http://schemas.openxmlformats.org/officeDocument/2006/relationships/footer" Target="footer1.xml"/><Relationship Id="rId179" Type="http://schemas.openxmlformats.org/officeDocument/2006/relationships/image" Target="media/image500.jpg"/><Relationship Id="rId190" Type="http://schemas.openxmlformats.org/officeDocument/2006/relationships/image" Target="media/image75.jpg"/><Relationship Id="rId204" Type="http://schemas.openxmlformats.org/officeDocument/2006/relationships/image" Target="media/image66.jpg"/><Relationship Id="rId225" Type="http://schemas.openxmlformats.org/officeDocument/2006/relationships/image" Target="media/image151.png"/><Relationship Id="rId246" Type="http://schemas.openxmlformats.org/officeDocument/2006/relationships/image" Target="media/image111.jpg"/><Relationship Id="rId267" Type="http://schemas.openxmlformats.org/officeDocument/2006/relationships/footer" Target="footer23.xml"/><Relationship Id="rId288" Type="http://schemas.openxmlformats.org/officeDocument/2006/relationships/image" Target="media/image1140.jpg"/><Relationship Id="rId106" Type="http://schemas.openxmlformats.org/officeDocument/2006/relationships/image" Target="media/image31.jpg"/><Relationship Id="rId127" Type="http://schemas.openxmlformats.org/officeDocument/2006/relationships/image" Target="media/image39.jpg"/><Relationship Id="rId73" Type="http://schemas.openxmlformats.org/officeDocument/2006/relationships/image" Target="media/image16.png"/><Relationship Id="rId94" Type="http://schemas.openxmlformats.org/officeDocument/2006/relationships/image" Target="media/image23.jpg"/><Relationship Id="rId148" Type="http://schemas.openxmlformats.org/officeDocument/2006/relationships/header" Target="header19.xml"/><Relationship Id="rId169" Type="http://schemas.openxmlformats.org/officeDocument/2006/relationships/image" Target="media/image58.jpg"/><Relationship Id="rId4" Type="http://schemas.openxmlformats.org/officeDocument/2006/relationships/webSettings" Target="webSettings.xml"/><Relationship Id="rId180" Type="http://schemas.openxmlformats.org/officeDocument/2006/relationships/image" Target="media/image66.png"/><Relationship Id="rId215" Type="http://schemas.openxmlformats.org/officeDocument/2006/relationships/image" Target="media/image94.jpg"/><Relationship Id="rId236" Type="http://schemas.openxmlformats.org/officeDocument/2006/relationships/image" Target="media/image105.jpg"/><Relationship Id="rId257" Type="http://schemas.openxmlformats.org/officeDocument/2006/relationships/image" Target="media/image118.jpg"/><Relationship Id="rId278" Type="http://schemas.openxmlformats.org/officeDocument/2006/relationships/image" Target="media/image1090.jpg"/><Relationship Id="rId303" Type="http://schemas.openxmlformats.org/officeDocument/2006/relationships/footer" Target="foot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96972</Words>
  <Characters>552745</Characters>
  <Application>Microsoft Office Word</Application>
  <DocSecurity>0</DocSecurity>
  <Lines>4606</Lines>
  <Paragraphs>1296</Paragraphs>
  <ScaleCrop>false</ScaleCrop>
  <Company/>
  <LinksUpToDate>false</LinksUpToDate>
  <CharactersWithSpaces>648421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PHÚ HOẠT</dc:creator>
  <cp:keywords/>
  <cp:lastModifiedBy>NGUYỄN PHÚ HOẠT</cp:lastModifiedBy>
  <cp:revision>3</cp:revision>
  <dcterms:created xsi:type="dcterms:W3CDTF">2024-06-06T01:20:00Z</dcterms:created>
  <dcterms:modified xsi:type="dcterms:W3CDTF">2024-06-06T01:20:00Z</dcterms:modified>
</cp:coreProperties>
</file>